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655A" w14:textId="7BD2AD0B" w:rsidR="00080512" w:rsidRPr="00586E27" w:rsidRDefault="00080512">
      <w:pPr>
        <w:pStyle w:val="ZA"/>
        <w:framePr w:wrap="notBeside"/>
        <w:rPr>
          <w:noProof w:val="0"/>
        </w:rPr>
      </w:pPr>
      <w:bookmarkStart w:id="0" w:name="page1"/>
      <w:r w:rsidRPr="00586E27">
        <w:rPr>
          <w:noProof w:val="0"/>
          <w:sz w:val="64"/>
        </w:rPr>
        <w:t xml:space="preserve">3GPP TS </w:t>
      </w:r>
      <w:r w:rsidR="00ED2A65" w:rsidRPr="00586E27">
        <w:rPr>
          <w:noProof w:val="0"/>
          <w:sz w:val="64"/>
        </w:rPr>
        <w:t>38</w:t>
      </w:r>
      <w:r w:rsidRPr="00586E27">
        <w:rPr>
          <w:noProof w:val="0"/>
          <w:sz w:val="64"/>
        </w:rPr>
        <w:t>.</w:t>
      </w:r>
      <w:r w:rsidR="00026E38">
        <w:rPr>
          <w:noProof w:val="0"/>
          <w:sz w:val="64"/>
        </w:rPr>
        <w:t>213</w:t>
      </w:r>
      <w:r w:rsidRPr="00586E27">
        <w:rPr>
          <w:noProof w:val="0"/>
          <w:sz w:val="64"/>
        </w:rPr>
        <w:t xml:space="preserve"> </w:t>
      </w:r>
      <w:r w:rsidR="00617195" w:rsidRPr="00586E27">
        <w:rPr>
          <w:noProof w:val="0"/>
        </w:rPr>
        <w:t>V</w:t>
      </w:r>
      <w:r w:rsidR="00617195">
        <w:rPr>
          <w:noProof w:val="0"/>
        </w:rPr>
        <w:t>16</w:t>
      </w:r>
      <w:r w:rsidRPr="00586E27">
        <w:rPr>
          <w:noProof w:val="0"/>
        </w:rPr>
        <w:t>.</w:t>
      </w:r>
      <w:r w:rsidR="00EB5253">
        <w:rPr>
          <w:noProof w:val="0"/>
        </w:rPr>
        <w:t>15</w:t>
      </w:r>
      <w:r w:rsidRPr="00586E27">
        <w:rPr>
          <w:noProof w:val="0"/>
        </w:rPr>
        <w:t>.</w:t>
      </w:r>
      <w:r w:rsidR="00756BB7">
        <w:rPr>
          <w:noProof w:val="0"/>
        </w:rPr>
        <w:t>0</w:t>
      </w:r>
      <w:r w:rsidRPr="00586E27">
        <w:rPr>
          <w:noProof w:val="0"/>
        </w:rPr>
        <w:t xml:space="preserve"> </w:t>
      </w:r>
      <w:r w:rsidRPr="00586E27">
        <w:rPr>
          <w:noProof w:val="0"/>
          <w:sz w:val="32"/>
        </w:rPr>
        <w:t>(</w:t>
      </w:r>
      <w:r w:rsidR="0086738B" w:rsidRPr="00586E27">
        <w:rPr>
          <w:noProof w:val="0"/>
          <w:sz w:val="32"/>
        </w:rPr>
        <w:t>20</w:t>
      </w:r>
      <w:r w:rsidR="0086738B">
        <w:rPr>
          <w:noProof w:val="0"/>
          <w:sz w:val="32"/>
        </w:rPr>
        <w:t>23</w:t>
      </w:r>
      <w:r w:rsidRPr="00586E27">
        <w:rPr>
          <w:noProof w:val="0"/>
          <w:sz w:val="32"/>
        </w:rPr>
        <w:t>-</w:t>
      </w:r>
      <w:r w:rsidR="00EB5253">
        <w:rPr>
          <w:noProof w:val="0"/>
          <w:sz w:val="32"/>
        </w:rPr>
        <w:t>09</w:t>
      </w:r>
      <w:r w:rsidRPr="00586E27">
        <w:rPr>
          <w:noProof w:val="0"/>
          <w:sz w:val="32"/>
        </w:rPr>
        <w:t>)</w:t>
      </w:r>
    </w:p>
    <w:p w14:paraId="4C241A57" w14:textId="77777777" w:rsidR="00080512" w:rsidRPr="00586E27" w:rsidRDefault="00080512">
      <w:pPr>
        <w:pStyle w:val="ZB"/>
        <w:framePr w:wrap="notBeside"/>
        <w:rPr>
          <w:noProof w:val="0"/>
        </w:rPr>
      </w:pPr>
      <w:r w:rsidRPr="00586E27">
        <w:rPr>
          <w:noProof w:val="0"/>
        </w:rPr>
        <w:t>Technical Specification</w:t>
      </w:r>
    </w:p>
    <w:p w14:paraId="201363FC" w14:textId="77777777" w:rsidR="00080512" w:rsidRPr="00586E27" w:rsidRDefault="00080512">
      <w:pPr>
        <w:pStyle w:val="ZT"/>
        <w:framePr w:wrap="notBeside"/>
      </w:pPr>
      <w:r w:rsidRPr="00586E27">
        <w:t>3rd Generation Partnership Project;</w:t>
      </w:r>
    </w:p>
    <w:p w14:paraId="22EF6F00" w14:textId="77777777" w:rsidR="00080512" w:rsidRPr="00586E27" w:rsidRDefault="00080512">
      <w:pPr>
        <w:pStyle w:val="ZT"/>
        <w:framePr w:wrap="notBeside"/>
      </w:pPr>
      <w:r w:rsidRPr="00586E27">
        <w:t xml:space="preserve">Technical Specification Group </w:t>
      </w:r>
      <w:r w:rsidR="00ED2A65" w:rsidRPr="00586E27">
        <w:rPr>
          <w:lang w:eastAsia="ko-KR"/>
        </w:rPr>
        <w:t>Radio Access Network</w:t>
      </w:r>
      <w:r w:rsidRPr="00586E27">
        <w:t>;</w:t>
      </w:r>
    </w:p>
    <w:p w14:paraId="56820C2B" w14:textId="77777777" w:rsidR="004A6977" w:rsidRPr="00E9040D" w:rsidRDefault="00D11F23" w:rsidP="004A6977">
      <w:pPr>
        <w:pStyle w:val="ZT"/>
        <w:framePr w:wrap="notBeside"/>
      </w:pPr>
      <w:r>
        <w:rPr>
          <w:lang w:eastAsia="ja-JP"/>
        </w:rPr>
        <w:t>NR</w:t>
      </w:r>
      <w:r w:rsidR="00ED2A65" w:rsidRPr="00586E27">
        <w:rPr>
          <w:lang w:eastAsia="ja-JP"/>
        </w:rPr>
        <w:t>;</w:t>
      </w:r>
      <w:r w:rsidR="00ED2A65" w:rsidRPr="00586E27">
        <w:rPr>
          <w:lang w:eastAsia="ja-JP"/>
        </w:rPr>
        <w:br/>
      </w:r>
      <w:r w:rsidRPr="00D11F23">
        <w:t xml:space="preserve">Physical layer procedures for </w:t>
      </w:r>
      <w:r w:rsidR="00026E38">
        <w:t>control</w:t>
      </w:r>
    </w:p>
    <w:p w14:paraId="5619BE2A" w14:textId="1472BE89" w:rsidR="00080512" w:rsidRPr="00586E27" w:rsidRDefault="00FC1192">
      <w:pPr>
        <w:pStyle w:val="ZT"/>
        <w:framePr w:wrap="notBeside"/>
        <w:rPr>
          <w:i/>
          <w:sz w:val="28"/>
        </w:rPr>
      </w:pPr>
      <w:r w:rsidRPr="00586E27">
        <w:t>(</w:t>
      </w:r>
      <w:r w:rsidRPr="00586E27">
        <w:rPr>
          <w:rStyle w:val="ZGSM"/>
        </w:rPr>
        <w:t xml:space="preserve">Release </w:t>
      </w:r>
      <w:r w:rsidR="00617195" w:rsidRPr="00586E27">
        <w:rPr>
          <w:rStyle w:val="ZGSM"/>
        </w:rPr>
        <w:t>1</w:t>
      </w:r>
      <w:r w:rsidR="00617195">
        <w:rPr>
          <w:rStyle w:val="ZGSM"/>
        </w:rPr>
        <w:t>6</w:t>
      </w:r>
      <w:r w:rsidRPr="00586E27">
        <w:t>)</w:t>
      </w:r>
    </w:p>
    <w:p w14:paraId="34A1245B" w14:textId="77777777" w:rsidR="00054A22" w:rsidRPr="00586E27" w:rsidRDefault="003D0107" w:rsidP="00054A22">
      <w:pPr>
        <w:pStyle w:val="ZU"/>
        <w:framePr w:h="4929" w:hRule="exact" w:wrap="notBeside"/>
        <w:tabs>
          <w:tab w:val="right" w:pos="10206"/>
        </w:tabs>
        <w:jc w:val="left"/>
        <w:rPr>
          <w:noProof w:val="0"/>
        </w:rPr>
      </w:pPr>
      <w:r>
        <w:rPr>
          <w:i/>
          <w:lang w:val="en-US"/>
        </w:rPr>
        <w:drawing>
          <wp:inline distT="0" distB="0" distL="0" distR="0" wp14:anchorId="4D755D9A" wp14:editId="2A94C985">
            <wp:extent cx="1211580"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838200"/>
                    </a:xfrm>
                    <a:prstGeom prst="rect">
                      <a:avLst/>
                    </a:prstGeom>
                    <a:noFill/>
                    <a:ln>
                      <a:noFill/>
                    </a:ln>
                  </pic:spPr>
                </pic:pic>
              </a:graphicData>
            </a:graphic>
          </wp:inline>
        </w:drawing>
      </w:r>
      <w:r w:rsidR="00054A22" w:rsidRPr="00586E27">
        <w:rPr>
          <w:noProof w:val="0"/>
          <w:color w:val="0000FF"/>
        </w:rPr>
        <w:tab/>
      </w:r>
      <w:r w:rsidRPr="00235394">
        <w:rPr>
          <w:lang w:val="en-US"/>
        </w:rPr>
        <w:drawing>
          <wp:inline distT="0" distB="0" distL="0" distR="0" wp14:anchorId="2903AE5D" wp14:editId="0D44DE5C">
            <wp:extent cx="162306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p>
    <w:p w14:paraId="24FC7B65" w14:textId="77777777" w:rsidR="00080512" w:rsidRPr="00586E27" w:rsidRDefault="00080512">
      <w:pPr>
        <w:pStyle w:val="ZU"/>
        <w:framePr w:h="4929" w:hRule="exact" w:wrap="notBeside"/>
        <w:tabs>
          <w:tab w:val="right" w:pos="10206"/>
        </w:tabs>
        <w:jc w:val="left"/>
        <w:rPr>
          <w:noProof w:val="0"/>
        </w:rPr>
      </w:pPr>
    </w:p>
    <w:p w14:paraId="05169E59" w14:textId="77777777" w:rsidR="00080512" w:rsidRPr="00586E27" w:rsidRDefault="00080512" w:rsidP="00734A5B">
      <w:pPr>
        <w:framePr w:h="1377" w:hRule="exact" w:wrap="notBeside" w:vAnchor="page" w:hAnchor="margin" w:y="15305"/>
        <w:rPr>
          <w:sz w:val="16"/>
        </w:rPr>
      </w:pPr>
      <w:r w:rsidRPr="00586E27">
        <w:rPr>
          <w:sz w:val="16"/>
        </w:rPr>
        <w:t>The present document has been developed within the 3</w:t>
      </w:r>
      <w:r w:rsidR="00F04712" w:rsidRPr="00586E27">
        <w:rPr>
          <w:sz w:val="16"/>
        </w:rPr>
        <w:t>rd</w:t>
      </w:r>
      <w:r w:rsidRPr="00586E27">
        <w:rPr>
          <w:sz w:val="16"/>
        </w:rPr>
        <w:t xml:space="preserve"> Generation Partnership Project (3GPP</w:t>
      </w:r>
      <w:r w:rsidRPr="00586E27">
        <w:rPr>
          <w:sz w:val="16"/>
          <w:vertAlign w:val="superscript"/>
        </w:rPr>
        <w:t xml:space="preserve"> TM</w:t>
      </w:r>
      <w:r w:rsidRPr="00586E27">
        <w:rPr>
          <w:sz w:val="16"/>
        </w:rPr>
        <w:t>) and may be further elaborated for the purposes of 3GPP..</w:t>
      </w:r>
      <w:r w:rsidRPr="00586E27">
        <w:rPr>
          <w:sz w:val="16"/>
        </w:rPr>
        <w:br/>
        <w:t>The present document has not been subject to any approval process by the 3GPP</w:t>
      </w:r>
      <w:r w:rsidRPr="00586E27">
        <w:rPr>
          <w:sz w:val="16"/>
          <w:vertAlign w:val="superscript"/>
        </w:rPr>
        <w:t xml:space="preserve"> </w:t>
      </w:r>
      <w:r w:rsidRPr="00586E27">
        <w:rPr>
          <w:sz w:val="16"/>
        </w:rPr>
        <w:t>Organizational Partners and shall not be implemented.</w:t>
      </w:r>
      <w:r w:rsidRPr="00586E27">
        <w:rPr>
          <w:sz w:val="16"/>
        </w:rPr>
        <w:br/>
        <w:t>This Specification is provided for future development work within 3GPP</w:t>
      </w:r>
      <w:r w:rsidRPr="00586E27">
        <w:rPr>
          <w:sz w:val="16"/>
          <w:vertAlign w:val="superscript"/>
        </w:rPr>
        <w:t xml:space="preserve"> </w:t>
      </w:r>
      <w:r w:rsidRPr="00586E27">
        <w:rPr>
          <w:sz w:val="16"/>
        </w:rPr>
        <w:t>only. The Organizational Partners accept no liability for any use of this Specification.</w:t>
      </w:r>
      <w:r w:rsidRPr="00586E27">
        <w:rPr>
          <w:sz w:val="16"/>
        </w:rPr>
        <w:br/>
        <w:t xml:space="preserve">Specifications and </w:t>
      </w:r>
      <w:r w:rsidR="00F653B8" w:rsidRPr="00586E27">
        <w:rPr>
          <w:sz w:val="16"/>
        </w:rPr>
        <w:t>Reports</w:t>
      </w:r>
      <w:r w:rsidRPr="00586E27">
        <w:rPr>
          <w:sz w:val="16"/>
        </w:rPr>
        <w:t xml:space="preserve"> for implementation of the 3GPP</w:t>
      </w:r>
      <w:r w:rsidRPr="00586E27">
        <w:rPr>
          <w:sz w:val="16"/>
          <w:vertAlign w:val="superscript"/>
        </w:rPr>
        <w:t xml:space="preserve"> TM</w:t>
      </w:r>
      <w:r w:rsidRPr="00586E27">
        <w:rPr>
          <w:sz w:val="16"/>
        </w:rPr>
        <w:t xml:space="preserve"> system should be obtained via the 3GPP Organizational Partners' Publications Offices.</w:t>
      </w:r>
    </w:p>
    <w:p w14:paraId="4FC568D7" w14:textId="77777777" w:rsidR="00080512" w:rsidRPr="00586E27" w:rsidRDefault="00080512">
      <w:pPr>
        <w:pStyle w:val="ZV"/>
        <w:framePr w:wrap="notBeside"/>
        <w:rPr>
          <w:noProof w:val="0"/>
        </w:rPr>
      </w:pPr>
    </w:p>
    <w:p w14:paraId="6353D5E6" w14:textId="77777777" w:rsidR="00080512" w:rsidRPr="00586E27" w:rsidRDefault="00080512"/>
    <w:bookmarkEnd w:id="0"/>
    <w:p w14:paraId="2241B192" w14:textId="77777777" w:rsidR="00080512" w:rsidRPr="00586E27" w:rsidRDefault="00080512">
      <w:pPr>
        <w:sectPr w:rsidR="00080512" w:rsidRPr="00586E27">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pgMar w:top="2268" w:right="851" w:bottom="10773" w:left="851" w:header="0" w:footer="0" w:gutter="0"/>
          <w:cols w:space="720"/>
        </w:sectPr>
      </w:pPr>
    </w:p>
    <w:p w14:paraId="4D45FFC9" w14:textId="77777777" w:rsidR="00080512" w:rsidRPr="00586E27" w:rsidRDefault="00080512">
      <w:pPr>
        <w:pStyle w:val="FP"/>
        <w:framePr w:wrap="notBeside" w:hAnchor="margin" w:y="1419"/>
        <w:pBdr>
          <w:bottom w:val="single" w:sz="6" w:space="1" w:color="auto"/>
        </w:pBdr>
        <w:spacing w:before="240"/>
        <w:ind w:left="2835" w:right="2835"/>
        <w:jc w:val="center"/>
      </w:pPr>
      <w:bookmarkStart w:id="1" w:name="page2"/>
      <w:r w:rsidRPr="00586E27">
        <w:lastRenderedPageBreak/>
        <w:t>Keywords</w:t>
      </w:r>
    </w:p>
    <w:p w14:paraId="1172A261" w14:textId="77777777" w:rsidR="00080512" w:rsidRPr="00586E27" w:rsidRDefault="0074147C">
      <w:pPr>
        <w:pStyle w:val="FP"/>
        <w:framePr w:wrap="notBeside" w:hAnchor="margin" w:y="1419"/>
        <w:ind w:left="2835" w:right="2835"/>
        <w:jc w:val="center"/>
        <w:rPr>
          <w:rFonts w:ascii="Arial" w:hAnsi="Arial"/>
          <w:sz w:val="18"/>
        </w:rPr>
      </w:pPr>
      <w:r w:rsidRPr="00586E27">
        <w:rPr>
          <w:rFonts w:ascii="Arial" w:hAnsi="Arial"/>
          <w:sz w:val="18"/>
        </w:rPr>
        <w:t xml:space="preserve">3GPP, </w:t>
      </w:r>
      <w:r w:rsidR="00920884">
        <w:rPr>
          <w:rFonts w:ascii="Arial" w:hAnsi="Arial"/>
          <w:sz w:val="18"/>
        </w:rPr>
        <w:t>New Radio</w:t>
      </w:r>
      <w:r w:rsidR="00177809">
        <w:rPr>
          <w:rFonts w:ascii="Arial" w:hAnsi="Arial"/>
          <w:sz w:val="18"/>
        </w:rPr>
        <w:t>, Layer 1</w:t>
      </w:r>
    </w:p>
    <w:p w14:paraId="75CC2D57" w14:textId="77777777" w:rsidR="00080512" w:rsidRPr="00586E27" w:rsidRDefault="00080512"/>
    <w:p w14:paraId="34F45519" w14:textId="77777777" w:rsidR="00080512" w:rsidRPr="00586E27" w:rsidRDefault="00080512">
      <w:pPr>
        <w:pStyle w:val="FP"/>
        <w:framePr w:wrap="notBeside" w:hAnchor="margin" w:yAlign="center"/>
        <w:spacing w:after="240"/>
        <w:ind w:left="2835" w:right="2835"/>
        <w:jc w:val="center"/>
        <w:rPr>
          <w:rFonts w:ascii="Arial" w:hAnsi="Arial"/>
          <w:b/>
          <w:i/>
        </w:rPr>
      </w:pPr>
      <w:r w:rsidRPr="00586E27">
        <w:rPr>
          <w:rFonts w:ascii="Arial" w:hAnsi="Arial"/>
          <w:b/>
          <w:i/>
        </w:rPr>
        <w:t>3GPP</w:t>
      </w:r>
    </w:p>
    <w:p w14:paraId="1C71688A" w14:textId="77777777" w:rsidR="00080512" w:rsidRPr="00586E27" w:rsidRDefault="00080512">
      <w:pPr>
        <w:pStyle w:val="FP"/>
        <w:framePr w:wrap="notBeside" w:hAnchor="margin" w:yAlign="center"/>
        <w:pBdr>
          <w:bottom w:val="single" w:sz="6" w:space="1" w:color="auto"/>
        </w:pBdr>
        <w:ind w:left="2835" w:right="2835"/>
        <w:jc w:val="center"/>
      </w:pPr>
      <w:r w:rsidRPr="00586E27">
        <w:t>Postal address</w:t>
      </w:r>
    </w:p>
    <w:p w14:paraId="45C44269" w14:textId="77777777" w:rsidR="00080512" w:rsidRPr="00586E27" w:rsidRDefault="00080512">
      <w:pPr>
        <w:pStyle w:val="FP"/>
        <w:framePr w:wrap="notBeside" w:hAnchor="margin" w:yAlign="center"/>
        <w:ind w:left="2835" w:right="2835"/>
        <w:jc w:val="center"/>
        <w:rPr>
          <w:rFonts w:ascii="Arial" w:hAnsi="Arial"/>
          <w:sz w:val="18"/>
        </w:rPr>
      </w:pPr>
    </w:p>
    <w:p w14:paraId="15348C8A" w14:textId="77777777" w:rsidR="00080512" w:rsidRPr="0009732E" w:rsidRDefault="00080512">
      <w:pPr>
        <w:pStyle w:val="FP"/>
        <w:framePr w:wrap="notBeside" w:hAnchor="margin" w:yAlign="center"/>
        <w:pBdr>
          <w:bottom w:val="single" w:sz="6" w:space="1" w:color="auto"/>
        </w:pBdr>
        <w:spacing w:before="240"/>
        <w:ind w:left="2835" w:right="2835"/>
        <w:jc w:val="center"/>
      </w:pPr>
      <w:r w:rsidRPr="0009732E">
        <w:t>3GPP support office address</w:t>
      </w:r>
    </w:p>
    <w:p w14:paraId="1C004E2C" w14:textId="77777777"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650 Route des Lucioles - Sophia Antipolis</w:t>
      </w:r>
    </w:p>
    <w:p w14:paraId="52C39EC3" w14:textId="77777777"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Valbonne - FRANCE</w:t>
      </w:r>
    </w:p>
    <w:p w14:paraId="35AE8232" w14:textId="77777777" w:rsidR="00080512" w:rsidRPr="00586E27" w:rsidRDefault="00080512">
      <w:pPr>
        <w:pStyle w:val="FP"/>
        <w:framePr w:wrap="notBeside" w:hAnchor="margin" w:yAlign="center"/>
        <w:spacing w:after="20"/>
        <w:ind w:left="2835" w:right="2835"/>
        <w:jc w:val="center"/>
        <w:rPr>
          <w:rFonts w:ascii="Arial" w:hAnsi="Arial"/>
          <w:sz w:val="18"/>
        </w:rPr>
      </w:pPr>
      <w:r w:rsidRPr="00586E27">
        <w:rPr>
          <w:rFonts w:ascii="Arial" w:hAnsi="Arial"/>
          <w:sz w:val="18"/>
        </w:rPr>
        <w:t>Tel.: +33 4 92 94 42 00 Fax: +33 4 93 65 47 16</w:t>
      </w:r>
    </w:p>
    <w:p w14:paraId="02C58C76" w14:textId="77777777" w:rsidR="00080512" w:rsidRPr="00586E27" w:rsidRDefault="00080512">
      <w:pPr>
        <w:pStyle w:val="FP"/>
        <w:framePr w:wrap="notBeside" w:hAnchor="margin" w:yAlign="center"/>
        <w:pBdr>
          <w:bottom w:val="single" w:sz="6" w:space="1" w:color="auto"/>
        </w:pBdr>
        <w:spacing w:before="240"/>
        <w:ind w:left="2835" w:right="2835"/>
        <w:jc w:val="center"/>
      </w:pPr>
      <w:r w:rsidRPr="00586E27">
        <w:t>Internet</w:t>
      </w:r>
    </w:p>
    <w:p w14:paraId="6FAA4B9A" w14:textId="77777777" w:rsidR="00080512" w:rsidRPr="00586E27" w:rsidRDefault="00080512">
      <w:pPr>
        <w:pStyle w:val="FP"/>
        <w:framePr w:wrap="notBeside" w:hAnchor="margin" w:yAlign="center"/>
        <w:ind w:left="2835" w:right="2835"/>
        <w:jc w:val="center"/>
        <w:rPr>
          <w:rFonts w:ascii="Arial" w:hAnsi="Arial"/>
          <w:sz w:val="18"/>
        </w:rPr>
      </w:pPr>
      <w:r w:rsidRPr="00586E27">
        <w:rPr>
          <w:rFonts w:ascii="Arial" w:hAnsi="Arial"/>
          <w:sz w:val="18"/>
        </w:rPr>
        <w:t>http://www.3gpp.org</w:t>
      </w:r>
    </w:p>
    <w:p w14:paraId="732350C0" w14:textId="77777777" w:rsidR="00080512" w:rsidRPr="00586E27" w:rsidRDefault="00080512"/>
    <w:p w14:paraId="2CDDC59F" w14:textId="77777777" w:rsidR="00080512" w:rsidRPr="00586E2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586E27">
        <w:rPr>
          <w:rFonts w:ascii="Arial" w:hAnsi="Arial"/>
          <w:b/>
          <w:i/>
        </w:rPr>
        <w:t>Copyright Notification</w:t>
      </w:r>
    </w:p>
    <w:p w14:paraId="52F31F94" w14:textId="77777777" w:rsidR="00080512" w:rsidRPr="00586E27" w:rsidRDefault="00080512" w:rsidP="00FA1266">
      <w:pPr>
        <w:pStyle w:val="FP"/>
        <w:framePr w:h="3057" w:hRule="exact" w:wrap="notBeside" w:vAnchor="page" w:hAnchor="margin" w:y="12605"/>
        <w:jc w:val="center"/>
      </w:pPr>
      <w:r w:rsidRPr="00586E27">
        <w:t>No part may be reproduced except as authorized by written permission.</w:t>
      </w:r>
      <w:r w:rsidRPr="00586E27">
        <w:br/>
        <w:t>The copyright and the foregoing restriction extend to reproduction in all media.</w:t>
      </w:r>
    </w:p>
    <w:p w14:paraId="540F6128" w14:textId="77777777" w:rsidR="00080512" w:rsidRPr="00586E27" w:rsidRDefault="00080512" w:rsidP="00FA1266">
      <w:pPr>
        <w:pStyle w:val="FP"/>
        <w:framePr w:h="3057" w:hRule="exact" w:wrap="notBeside" w:vAnchor="page" w:hAnchor="margin" w:y="12605"/>
        <w:jc w:val="center"/>
      </w:pPr>
    </w:p>
    <w:p w14:paraId="6D0F270D" w14:textId="3A3BFC83" w:rsidR="00080512" w:rsidRPr="00586E27" w:rsidRDefault="00DC309B" w:rsidP="00FA1266">
      <w:pPr>
        <w:pStyle w:val="FP"/>
        <w:framePr w:h="3057" w:hRule="exact" w:wrap="notBeside" w:vAnchor="page" w:hAnchor="margin" w:y="12605"/>
        <w:jc w:val="center"/>
        <w:rPr>
          <w:sz w:val="18"/>
        </w:rPr>
      </w:pPr>
      <w:r w:rsidRPr="00586E27">
        <w:rPr>
          <w:sz w:val="18"/>
        </w:rPr>
        <w:t xml:space="preserve">© </w:t>
      </w:r>
      <w:r w:rsidR="0086738B" w:rsidRPr="00586E27">
        <w:rPr>
          <w:sz w:val="18"/>
        </w:rPr>
        <w:t>20</w:t>
      </w:r>
      <w:r w:rsidR="0086738B">
        <w:rPr>
          <w:sz w:val="18"/>
        </w:rPr>
        <w:t>23</w:t>
      </w:r>
      <w:r w:rsidR="00080512" w:rsidRPr="00586E27">
        <w:rPr>
          <w:sz w:val="18"/>
        </w:rPr>
        <w:t>, 3GPP Organizational Partners (ARIB, ATIS, CCSA, ETSI,</w:t>
      </w:r>
      <w:r w:rsidR="00F22EC7" w:rsidRPr="00586E27">
        <w:rPr>
          <w:sz w:val="18"/>
        </w:rPr>
        <w:t xml:space="preserve"> TSDSI, </w:t>
      </w:r>
      <w:r w:rsidR="00080512" w:rsidRPr="00586E27">
        <w:rPr>
          <w:sz w:val="18"/>
        </w:rPr>
        <w:t>TTA, TTC).</w:t>
      </w:r>
      <w:bookmarkStart w:id="2" w:name="copyrightaddon"/>
      <w:bookmarkEnd w:id="2"/>
    </w:p>
    <w:p w14:paraId="795A10A9" w14:textId="77777777" w:rsidR="00734A5B" w:rsidRPr="00586E27" w:rsidRDefault="00080512" w:rsidP="00FA1266">
      <w:pPr>
        <w:pStyle w:val="FP"/>
        <w:framePr w:h="3057" w:hRule="exact" w:wrap="notBeside" w:vAnchor="page" w:hAnchor="margin" w:y="12605"/>
        <w:jc w:val="center"/>
        <w:rPr>
          <w:sz w:val="18"/>
        </w:rPr>
      </w:pPr>
      <w:r w:rsidRPr="00586E27">
        <w:rPr>
          <w:sz w:val="18"/>
        </w:rPr>
        <w:t>All rights reserved.</w:t>
      </w:r>
    </w:p>
    <w:p w14:paraId="0F3E15D0" w14:textId="77777777" w:rsidR="00FC1192" w:rsidRPr="00586E27" w:rsidRDefault="00FC1192" w:rsidP="00FA1266">
      <w:pPr>
        <w:pStyle w:val="FP"/>
        <w:framePr w:h="3057" w:hRule="exact" w:wrap="notBeside" w:vAnchor="page" w:hAnchor="margin" w:y="12605"/>
        <w:rPr>
          <w:sz w:val="18"/>
        </w:rPr>
      </w:pPr>
    </w:p>
    <w:p w14:paraId="5BD78E20" w14:textId="77777777" w:rsidR="00734A5B" w:rsidRPr="00586E27" w:rsidRDefault="00734A5B" w:rsidP="00FA1266">
      <w:pPr>
        <w:pStyle w:val="FP"/>
        <w:framePr w:h="3057" w:hRule="exact" w:wrap="notBeside" w:vAnchor="page" w:hAnchor="margin" w:y="12605"/>
        <w:rPr>
          <w:sz w:val="18"/>
        </w:rPr>
      </w:pPr>
      <w:r w:rsidRPr="00586E27">
        <w:rPr>
          <w:sz w:val="18"/>
        </w:rPr>
        <w:t>UMTS™ is a Trade Mark of ETSI registered for the benefit of its members</w:t>
      </w:r>
    </w:p>
    <w:p w14:paraId="777438FD" w14:textId="77777777" w:rsidR="00080512" w:rsidRPr="00586E27" w:rsidRDefault="00734A5B" w:rsidP="00FA1266">
      <w:pPr>
        <w:pStyle w:val="FP"/>
        <w:framePr w:h="3057" w:hRule="exact" w:wrap="notBeside" w:vAnchor="page" w:hAnchor="margin" w:y="12605"/>
        <w:rPr>
          <w:sz w:val="18"/>
        </w:rPr>
      </w:pPr>
      <w:r w:rsidRPr="00586E27">
        <w:rPr>
          <w:sz w:val="18"/>
        </w:rPr>
        <w:t>3GPP™ is a Trade Mark of ETSI registered for the benefit of its Members and of the 3GPP Organizational Partners</w:t>
      </w:r>
      <w:r w:rsidR="00080512" w:rsidRPr="00586E27">
        <w:rPr>
          <w:sz w:val="18"/>
        </w:rPr>
        <w:br/>
      </w:r>
      <w:r w:rsidR="00FA1266" w:rsidRPr="00586E27">
        <w:rPr>
          <w:sz w:val="18"/>
        </w:rPr>
        <w:t>LTE™ is a Trade Mark of ETSI registered for the benefit of its Members and of the 3GPP Organizational Partners</w:t>
      </w:r>
    </w:p>
    <w:p w14:paraId="40BB3A2C" w14:textId="77777777" w:rsidR="00FA1266" w:rsidRPr="00586E27" w:rsidRDefault="00FA1266" w:rsidP="00FA1266">
      <w:pPr>
        <w:pStyle w:val="FP"/>
        <w:framePr w:h="3057" w:hRule="exact" w:wrap="notBeside" w:vAnchor="page" w:hAnchor="margin" w:y="12605"/>
        <w:rPr>
          <w:sz w:val="18"/>
        </w:rPr>
      </w:pPr>
      <w:r w:rsidRPr="00586E27">
        <w:rPr>
          <w:sz w:val="18"/>
        </w:rPr>
        <w:t>GSM® and the GSM logo are registered and owned by the GSM Association</w:t>
      </w:r>
    </w:p>
    <w:bookmarkEnd w:id="1"/>
    <w:p w14:paraId="69B371FD" w14:textId="77777777" w:rsidR="00080512" w:rsidRPr="00B916EC" w:rsidRDefault="00080512">
      <w:pPr>
        <w:pStyle w:val="TT"/>
      </w:pPr>
      <w:r w:rsidRPr="00586E27">
        <w:br w:type="page"/>
      </w:r>
      <w:r w:rsidRPr="00B916EC">
        <w:lastRenderedPageBreak/>
        <w:t>Contents</w:t>
      </w:r>
    </w:p>
    <w:p w14:paraId="1502EDC2" w14:textId="276590B6" w:rsidR="000B1CF5" w:rsidRDefault="00F268EE">
      <w:pPr>
        <w:pStyle w:val="TOC1"/>
        <w:rPr>
          <w:rFonts w:asciiTheme="minorHAnsi" w:eastAsiaTheme="minorEastAsia" w:hAnsiTheme="minorHAnsi" w:cstheme="minorBidi"/>
          <w:szCs w:val="22"/>
          <w:lang w:eastAsia="en-GB"/>
        </w:rPr>
      </w:pPr>
      <w:r>
        <w:rPr>
          <w:color w:val="FF0000"/>
        </w:rPr>
        <w:fldChar w:fldCharType="begin" w:fldLock="1"/>
      </w:r>
      <w:r w:rsidRPr="00E71B77">
        <w:rPr>
          <w:color w:val="FF0000"/>
        </w:rPr>
        <w:instrText xml:space="preserve"> TOC \o "1-9" </w:instrText>
      </w:r>
      <w:r>
        <w:rPr>
          <w:color w:val="FF0000"/>
        </w:rPr>
        <w:fldChar w:fldCharType="separate"/>
      </w:r>
      <w:r w:rsidR="000B1CF5">
        <w:t>Foreword</w:t>
      </w:r>
      <w:r w:rsidR="000B1CF5">
        <w:tab/>
      </w:r>
      <w:r w:rsidR="000B1CF5">
        <w:fldChar w:fldCharType="begin" w:fldLock="1"/>
      </w:r>
      <w:r w:rsidR="000B1CF5">
        <w:instrText xml:space="preserve"> PAGEREF _Toc129774520 \h </w:instrText>
      </w:r>
      <w:r w:rsidR="000B1CF5">
        <w:fldChar w:fldCharType="separate"/>
      </w:r>
      <w:r w:rsidR="000B1CF5">
        <w:t>5</w:t>
      </w:r>
      <w:r w:rsidR="000B1CF5">
        <w:fldChar w:fldCharType="end"/>
      </w:r>
    </w:p>
    <w:p w14:paraId="2C67F63F" w14:textId="1EE53032" w:rsidR="000B1CF5" w:rsidRDefault="000B1CF5">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_Toc129774521 \h </w:instrText>
      </w:r>
      <w:r>
        <w:fldChar w:fldCharType="separate"/>
      </w:r>
      <w:r>
        <w:t>6</w:t>
      </w:r>
      <w:r>
        <w:fldChar w:fldCharType="end"/>
      </w:r>
    </w:p>
    <w:p w14:paraId="2B5EA41F" w14:textId="764E3351" w:rsidR="000B1CF5" w:rsidRDefault="000B1CF5">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_Toc129774522 \h </w:instrText>
      </w:r>
      <w:r>
        <w:fldChar w:fldCharType="separate"/>
      </w:r>
      <w:r>
        <w:t>6</w:t>
      </w:r>
      <w:r>
        <w:fldChar w:fldCharType="end"/>
      </w:r>
    </w:p>
    <w:p w14:paraId="68CAF132" w14:textId="7643E075" w:rsidR="000B1CF5" w:rsidRDefault="000B1CF5">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_Toc129774523 \h </w:instrText>
      </w:r>
      <w:r>
        <w:fldChar w:fldCharType="separate"/>
      </w:r>
      <w:r>
        <w:t>6</w:t>
      </w:r>
      <w:r>
        <w:fldChar w:fldCharType="end"/>
      </w:r>
    </w:p>
    <w:p w14:paraId="4C93E8A3" w14:textId="6D738E61" w:rsidR="000B1CF5" w:rsidRDefault="000B1CF5">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_Toc129774524 \h </w:instrText>
      </w:r>
      <w:r>
        <w:fldChar w:fldCharType="separate"/>
      </w:r>
      <w:r>
        <w:t>6</w:t>
      </w:r>
      <w:r>
        <w:fldChar w:fldCharType="end"/>
      </w:r>
    </w:p>
    <w:p w14:paraId="615092B9" w14:textId="1C063116" w:rsidR="000B1CF5" w:rsidRDefault="000B1CF5">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_Toc129774525 \h </w:instrText>
      </w:r>
      <w:r>
        <w:fldChar w:fldCharType="separate"/>
      </w:r>
      <w:r>
        <w:t>7</w:t>
      </w:r>
      <w:r>
        <w:fldChar w:fldCharType="end"/>
      </w:r>
    </w:p>
    <w:p w14:paraId="6B19B76B" w14:textId="14987033" w:rsidR="000B1CF5" w:rsidRDefault="000B1CF5">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_Toc129774526 \h </w:instrText>
      </w:r>
      <w:r>
        <w:fldChar w:fldCharType="separate"/>
      </w:r>
      <w:r>
        <w:t>7</w:t>
      </w:r>
      <w:r>
        <w:fldChar w:fldCharType="end"/>
      </w:r>
    </w:p>
    <w:p w14:paraId="549E7982" w14:textId="004D14FA" w:rsidR="000B1CF5" w:rsidRDefault="000B1CF5">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Synchronization procedures</w:t>
      </w:r>
      <w:r>
        <w:tab/>
      </w:r>
      <w:r>
        <w:fldChar w:fldCharType="begin" w:fldLock="1"/>
      </w:r>
      <w:r>
        <w:instrText xml:space="preserve"> PAGEREF _Toc129774527 \h </w:instrText>
      </w:r>
      <w:r>
        <w:fldChar w:fldCharType="separate"/>
      </w:r>
      <w:r>
        <w:t>9</w:t>
      </w:r>
      <w:r>
        <w:fldChar w:fldCharType="end"/>
      </w:r>
    </w:p>
    <w:p w14:paraId="5EA850F5" w14:textId="3428BF74" w:rsidR="000B1CF5" w:rsidRDefault="000B1CF5">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Cell search</w:t>
      </w:r>
      <w:r>
        <w:tab/>
      </w:r>
      <w:r>
        <w:fldChar w:fldCharType="begin" w:fldLock="1"/>
      </w:r>
      <w:r>
        <w:instrText xml:space="preserve"> PAGEREF _Toc129774528 \h </w:instrText>
      </w:r>
      <w:r>
        <w:fldChar w:fldCharType="separate"/>
      </w:r>
      <w:r>
        <w:t>9</w:t>
      </w:r>
      <w:r>
        <w:fldChar w:fldCharType="end"/>
      </w:r>
    </w:p>
    <w:p w14:paraId="7A36B3F2" w14:textId="268BD19D" w:rsidR="000B1CF5" w:rsidRDefault="000B1CF5">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Transmission timing adjustments</w:t>
      </w:r>
      <w:r>
        <w:tab/>
      </w:r>
      <w:r>
        <w:fldChar w:fldCharType="begin" w:fldLock="1"/>
      </w:r>
      <w:r>
        <w:instrText xml:space="preserve"> PAGEREF _Toc129774529 \h </w:instrText>
      </w:r>
      <w:r>
        <w:fldChar w:fldCharType="separate"/>
      </w:r>
      <w:r>
        <w:t>11</w:t>
      </w:r>
      <w:r>
        <w:fldChar w:fldCharType="end"/>
      </w:r>
    </w:p>
    <w:p w14:paraId="1FA24F2A" w14:textId="55EF0D2C" w:rsidR="000B1CF5" w:rsidRDefault="000B1CF5">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Timing for secondary cell activation / deactivation</w:t>
      </w:r>
      <w:r>
        <w:tab/>
      </w:r>
      <w:r>
        <w:fldChar w:fldCharType="begin" w:fldLock="1"/>
      </w:r>
      <w:r>
        <w:instrText xml:space="preserve"> PAGEREF _Toc129774530 \h </w:instrText>
      </w:r>
      <w:r>
        <w:fldChar w:fldCharType="separate"/>
      </w:r>
      <w:r>
        <w:t>12</w:t>
      </w:r>
      <w:r>
        <w:fldChar w:fldCharType="end"/>
      </w:r>
    </w:p>
    <w:p w14:paraId="30C3C8AA" w14:textId="3E78DFB1" w:rsidR="000B1CF5" w:rsidRDefault="000B1CF5">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Radio link monitoring</w:t>
      </w:r>
      <w:r>
        <w:tab/>
      </w:r>
      <w:r>
        <w:fldChar w:fldCharType="begin" w:fldLock="1"/>
      </w:r>
      <w:r>
        <w:instrText xml:space="preserve"> PAGEREF _Toc129774531 \h </w:instrText>
      </w:r>
      <w:r>
        <w:fldChar w:fldCharType="separate"/>
      </w:r>
      <w:r>
        <w:t>13</w:t>
      </w:r>
      <w:r>
        <w:fldChar w:fldCharType="end"/>
      </w:r>
    </w:p>
    <w:p w14:paraId="61F5E365" w14:textId="17DFBB96" w:rsidR="000B1CF5" w:rsidRDefault="000B1CF5">
      <w:pPr>
        <w:pStyle w:val="TOC1"/>
        <w:rPr>
          <w:rFonts w:asciiTheme="minorHAnsi" w:eastAsiaTheme="minorEastAsia" w:hAnsiTheme="minorHAnsi" w:cstheme="minorBidi"/>
          <w:szCs w:val="22"/>
          <w:lang w:eastAsia="en-GB"/>
        </w:rPr>
      </w:pPr>
      <w:r w:rsidRPr="0056501A">
        <w:rPr>
          <w:rFonts w:cs="Arial"/>
        </w:rPr>
        <w:t>6</w:t>
      </w:r>
      <w:r>
        <w:rPr>
          <w:rFonts w:asciiTheme="minorHAnsi" w:eastAsiaTheme="minorEastAsia" w:hAnsiTheme="minorHAnsi" w:cstheme="minorBidi"/>
          <w:szCs w:val="22"/>
          <w:lang w:eastAsia="en-GB"/>
        </w:rPr>
        <w:tab/>
      </w:r>
      <w:r w:rsidRPr="0056501A">
        <w:rPr>
          <w:rFonts w:cs="Arial"/>
        </w:rPr>
        <w:t>Link recovery procedures</w:t>
      </w:r>
      <w:r>
        <w:tab/>
      </w:r>
      <w:r>
        <w:fldChar w:fldCharType="begin" w:fldLock="1"/>
      </w:r>
      <w:r>
        <w:instrText xml:space="preserve"> PAGEREF _Toc129774532 \h </w:instrText>
      </w:r>
      <w:r>
        <w:fldChar w:fldCharType="separate"/>
      </w:r>
      <w:r>
        <w:t>14</w:t>
      </w:r>
      <w:r>
        <w:fldChar w:fldCharType="end"/>
      </w:r>
    </w:p>
    <w:p w14:paraId="31217807" w14:textId="2B3FB9A3" w:rsidR="000B1CF5" w:rsidRDefault="000B1CF5">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Uplink Power control</w:t>
      </w:r>
      <w:r>
        <w:tab/>
      </w:r>
      <w:r>
        <w:fldChar w:fldCharType="begin" w:fldLock="1"/>
      </w:r>
      <w:r>
        <w:instrText xml:space="preserve"> PAGEREF _Toc129774533 \h </w:instrText>
      </w:r>
      <w:r>
        <w:fldChar w:fldCharType="separate"/>
      </w:r>
      <w:r>
        <w:t>16</w:t>
      </w:r>
      <w:r>
        <w:fldChar w:fldCharType="end"/>
      </w:r>
    </w:p>
    <w:p w14:paraId="6C067251" w14:textId="4A7C82F6" w:rsidR="000B1CF5" w:rsidRDefault="000B1CF5">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Physical uplink shared channel</w:t>
      </w:r>
      <w:r>
        <w:tab/>
      </w:r>
      <w:r>
        <w:fldChar w:fldCharType="begin" w:fldLock="1"/>
      </w:r>
      <w:r>
        <w:instrText xml:space="preserve"> PAGEREF _Toc129774534 \h </w:instrText>
      </w:r>
      <w:r>
        <w:fldChar w:fldCharType="separate"/>
      </w:r>
      <w:r>
        <w:t>16</w:t>
      </w:r>
      <w:r>
        <w:fldChar w:fldCharType="end"/>
      </w:r>
    </w:p>
    <w:p w14:paraId="4E5C7C18" w14:textId="0CE03100" w:rsidR="000B1CF5" w:rsidRDefault="000B1CF5">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_Toc129774535 \h </w:instrText>
      </w:r>
      <w:r>
        <w:fldChar w:fldCharType="separate"/>
      </w:r>
      <w:r>
        <w:t>17</w:t>
      </w:r>
      <w:r>
        <w:fldChar w:fldCharType="end"/>
      </w:r>
    </w:p>
    <w:p w14:paraId="4D11897F" w14:textId="74C77420" w:rsidR="000B1CF5" w:rsidRDefault="000B1CF5">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Physical uplink control channel</w:t>
      </w:r>
      <w:r>
        <w:tab/>
      </w:r>
      <w:r>
        <w:fldChar w:fldCharType="begin" w:fldLock="1"/>
      </w:r>
      <w:r>
        <w:instrText xml:space="preserve"> PAGEREF _Toc129774536 \h </w:instrText>
      </w:r>
      <w:r>
        <w:fldChar w:fldCharType="separate"/>
      </w:r>
      <w:r>
        <w:t>24</w:t>
      </w:r>
      <w:r>
        <w:fldChar w:fldCharType="end"/>
      </w:r>
    </w:p>
    <w:p w14:paraId="34D4B2BE" w14:textId="61D19466" w:rsidR="000B1CF5" w:rsidRDefault="000B1CF5">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_Toc129774537 \h </w:instrText>
      </w:r>
      <w:r>
        <w:fldChar w:fldCharType="separate"/>
      </w:r>
      <w:r>
        <w:t>24</w:t>
      </w:r>
      <w:r>
        <w:fldChar w:fldCharType="end"/>
      </w:r>
    </w:p>
    <w:p w14:paraId="5ED9E230" w14:textId="72C7A1C0" w:rsidR="000B1CF5" w:rsidRDefault="000B1CF5">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Sounding reference signals</w:t>
      </w:r>
      <w:r>
        <w:tab/>
      </w:r>
      <w:r>
        <w:fldChar w:fldCharType="begin" w:fldLock="1"/>
      </w:r>
      <w:r>
        <w:instrText xml:space="preserve"> PAGEREF _Toc129774538 \h </w:instrText>
      </w:r>
      <w:r>
        <w:fldChar w:fldCharType="separate"/>
      </w:r>
      <w:r>
        <w:t>29</w:t>
      </w:r>
      <w:r>
        <w:fldChar w:fldCharType="end"/>
      </w:r>
    </w:p>
    <w:p w14:paraId="67C729FF" w14:textId="7E2BA7C9" w:rsidR="000B1CF5" w:rsidRDefault="000B1CF5">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_Toc129774539 \h </w:instrText>
      </w:r>
      <w:r>
        <w:fldChar w:fldCharType="separate"/>
      </w:r>
      <w:r>
        <w:t>29</w:t>
      </w:r>
      <w:r>
        <w:fldChar w:fldCharType="end"/>
      </w:r>
    </w:p>
    <w:p w14:paraId="5EA2FE51" w14:textId="1FBB458E" w:rsidR="000B1CF5" w:rsidRDefault="000B1CF5">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Physical random access channel</w:t>
      </w:r>
      <w:r>
        <w:tab/>
      </w:r>
      <w:r>
        <w:fldChar w:fldCharType="begin" w:fldLock="1"/>
      </w:r>
      <w:r>
        <w:instrText xml:space="preserve"> PAGEREF _Toc129774540 \h </w:instrText>
      </w:r>
      <w:r>
        <w:fldChar w:fldCharType="separate"/>
      </w:r>
      <w:r>
        <w:t>33</w:t>
      </w:r>
      <w:r>
        <w:fldChar w:fldCharType="end"/>
      </w:r>
    </w:p>
    <w:p w14:paraId="2E034BBC" w14:textId="1C7E09E0" w:rsidR="000B1CF5" w:rsidRDefault="000B1CF5">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Prioritizations for transmission power reductions</w:t>
      </w:r>
      <w:r>
        <w:tab/>
      </w:r>
      <w:r>
        <w:fldChar w:fldCharType="begin" w:fldLock="1"/>
      </w:r>
      <w:r>
        <w:instrText xml:space="preserve"> PAGEREF _Toc129774541 \h </w:instrText>
      </w:r>
      <w:r>
        <w:fldChar w:fldCharType="separate"/>
      </w:r>
      <w:r>
        <w:t>33</w:t>
      </w:r>
      <w:r>
        <w:fldChar w:fldCharType="end"/>
      </w:r>
    </w:p>
    <w:p w14:paraId="4F7D2AC3" w14:textId="00B51B9F" w:rsidR="000B1CF5" w:rsidRDefault="000B1CF5">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Dual connectivity</w:t>
      </w:r>
      <w:r>
        <w:tab/>
      </w:r>
      <w:r>
        <w:fldChar w:fldCharType="begin" w:fldLock="1"/>
      </w:r>
      <w:r>
        <w:instrText xml:space="preserve"> PAGEREF _Toc129774542 \h </w:instrText>
      </w:r>
      <w:r>
        <w:fldChar w:fldCharType="separate"/>
      </w:r>
      <w:r>
        <w:t>34</w:t>
      </w:r>
      <w:r>
        <w:fldChar w:fldCharType="end"/>
      </w:r>
    </w:p>
    <w:p w14:paraId="0FDE4EEA" w14:textId="0E4AF0DB" w:rsidR="000B1CF5" w:rsidRDefault="000B1CF5">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EN-DC</w:t>
      </w:r>
      <w:r>
        <w:tab/>
      </w:r>
      <w:r>
        <w:fldChar w:fldCharType="begin" w:fldLock="1"/>
      </w:r>
      <w:r>
        <w:instrText xml:space="preserve"> PAGEREF _Toc129774543 \h </w:instrText>
      </w:r>
      <w:r>
        <w:fldChar w:fldCharType="separate"/>
      </w:r>
      <w:r>
        <w:t>34</w:t>
      </w:r>
      <w:r>
        <w:fldChar w:fldCharType="end"/>
      </w:r>
    </w:p>
    <w:p w14:paraId="5E8612D7" w14:textId="0E0886BD" w:rsidR="000B1CF5" w:rsidRDefault="000B1CF5">
      <w:pPr>
        <w:pStyle w:val="TOC3"/>
        <w:rPr>
          <w:rFonts w:asciiTheme="minorHAnsi" w:eastAsiaTheme="minorEastAsia" w:hAnsiTheme="minorHAnsi" w:cstheme="minorBidi"/>
          <w:sz w:val="22"/>
          <w:szCs w:val="22"/>
          <w:lang w:eastAsia="en-GB"/>
        </w:rPr>
      </w:pPr>
      <w:r>
        <w:t>7.6.1A</w:t>
      </w:r>
      <w:r>
        <w:rPr>
          <w:rFonts w:asciiTheme="minorHAnsi" w:eastAsiaTheme="minorEastAsia" w:hAnsiTheme="minorHAnsi" w:cstheme="minorBidi"/>
          <w:sz w:val="22"/>
          <w:szCs w:val="22"/>
          <w:lang w:eastAsia="en-GB"/>
        </w:rPr>
        <w:tab/>
      </w:r>
      <w:r>
        <w:t>NE-DC</w:t>
      </w:r>
      <w:r>
        <w:tab/>
      </w:r>
      <w:r>
        <w:fldChar w:fldCharType="begin" w:fldLock="1"/>
      </w:r>
      <w:r>
        <w:instrText xml:space="preserve"> PAGEREF _Toc129774544 \h </w:instrText>
      </w:r>
      <w:r>
        <w:fldChar w:fldCharType="separate"/>
      </w:r>
      <w:r>
        <w:t>35</w:t>
      </w:r>
      <w:r>
        <w:fldChar w:fldCharType="end"/>
      </w:r>
    </w:p>
    <w:p w14:paraId="588DA5E9" w14:textId="32425249" w:rsidR="000B1CF5" w:rsidRDefault="000B1CF5">
      <w:pPr>
        <w:pStyle w:val="TOC3"/>
        <w:rPr>
          <w:rFonts w:asciiTheme="minorHAnsi" w:eastAsiaTheme="minorEastAsia" w:hAnsiTheme="minorHAnsi" w:cstheme="minorBidi"/>
          <w:sz w:val="22"/>
          <w:szCs w:val="22"/>
          <w:lang w:eastAsia="en-GB"/>
        </w:rPr>
      </w:pPr>
      <w:r>
        <w:t>7.6.2</w:t>
      </w:r>
      <w:r>
        <w:rPr>
          <w:rFonts w:asciiTheme="minorHAnsi" w:eastAsiaTheme="minorEastAsia" w:hAnsiTheme="minorHAnsi" w:cstheme="minorBidi"/>
          <w:sz w:val="22"/>
          <w:szCs w:val="22"/>
          <w:lang w:eastAsia="en-GB"/>
        </w:rPr>
        <w:tab/>
      </w:r>
      <w:r>
        <w:t>NR-DC</w:t>
      </w:r>
      <w:r>
        <w:tab/>
      </w:r>
      <w:r>
        <w:fldChar w:fldCharType="begin" w:fldLock="1"/>
      </w:r>
      <w:r>
        <w:instrText xml:space="preserve"> PAGEREF _Toc129774545 \h </w:instrText>
      </w:r>
      <w:r>
        <w:fldChar w:fldCharType="separate"/>
      </w:r>
      <w:r>
        <w:t>36</w:t>
      </w:r>
      <w:r>
        <w:fldChar w:fldCharType="end"/>
      </w:r>
    </w:p>
    <w:p w14:paraId="4D22B363" w14:textId="36489230" w:rsidR="000B1CF5" w:rsidRDefault="000B1CF5">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Power headroom report</w:t>
      </w:r>
      <w:r>
        <w:tab/>
      </w:r>
      <w:r>
        <w:fldChar w:fldCharType="begin" w:fldLock="1"/>
      </w:r>
      <w:r>
        <w:instrText xml:space="preserve"> PAGEREF _Toc129774546 \h </w:instrText>
      </w:r>
      <w:r>
        <w:fldChar w:fldCharType="separate"/>
      </w:r>
      <w:r>
        <w:t>37</w:t>
      </w:r>
      <w:r>
        <w:fldChar w:fldCharType="end"/>
      </w:r>
    </w:p>
    <w:p w14:paraId="4748AB57" w14:textId="7099A0F7" w:rsidR="000B1CF5" w:rsidRDefault="000B1CF5">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Type 1 PH report</w:t>
      </w:r>
      <w:r>
        <w:tab/>
      </w:r>
      <w:r>
        <w:fldChar w:fldCharType="begin" w:fldLock="1"/>
      </w:r>
      <w:r>
        <w:instrText xml:space="preserve"> PAGEREF _Toc129774547 \h </w:instrText>
      </w:r>
      <w:r>
        <w:fldChar w:fldCharType="separate"/>
      </w:r>
      <w:r>
        <w:t>38</w:t>
      </w:r>
      <w:r>
        <w:fldChar w:fldCharType="end"/>
      </w:r>
    </w:p>
    <w:p w14:paraId="49E2024B" w14:textId="4226D6ED" w:rsidR="000B1CF5" w:rsidRDefault="000B1CF5">
      <w:pPr>
        <w:pStyle w:val="TOC3"/>
        <w:rPr>
          <w:rFonts w:asciiTheme="minorHAnsi" w:eastAsiaTheme="minorEastAsia" w:hAnsiTheme="minorHAnsi" w:cstheme="minorBidi"/>
          <w:sz w:val="22"/>
          <w:szCs w:val="22"/>
          <w:lang w:eastAsia="en-GB"/>
        </w:rPr>
      </w:pPr>
      <w:r>
        <w:t>7.7.2</w:t>
      </w:r>
      <w:r>
        <w:rPr>
          <w:rFonts w:asciiTheme="minorHAnsi" w:eastAsiaTheme="minorEastAsia" w:hAnsiTheme="minorHAnsi" w:cstheme="minorBidi"/>
          <w:sz w:val="22"/>
          <w:szCs w:val="22"/>
          <w:lang w:eastAsia="en-GB"/>
        </w:rPr>
        <w:tab/>
      </w:r>
      <w:r>
        <w:t>Type 2 PH report</w:t>
      </w:r>
      <w:r>
        <w:tab/>
      </w:r>
      <w:r>
        <w:fldChar w:fldCharType="begin" w:fldLock="1"/>
      </w:r>
      <w:r>
        <w:instrText xml:space="preserve"> PAGEREF _Toc129774548 \h </w:instrText>
      </w:r>
      <w:r>
        <w:fldChar w:fldCharType="separate"/>
      </w:r>
      <w:r>
        <w:t>39</w:t>
      </w:r>
      <w:r>
        <w:fldChar w:fldCharType="end"/>
      </w:r>
    </w:p>
    <w:p w14:paraId="7E7EE157" w14:textId="78A092A9" w:rsidR="000B1CF5" w:rsidRDefault="000B1CF5">
      <w:pPr>
        <w:pStyle w:val="TOC3"/>
        <w:rPr>
          <w:rFonts w:asciiTheme="minorHAnsi" w:eastAsiaTheme="minorEastAsia" w:hAnsiTheme="minorHAnsi" w:cstheme="minorBidi"/>
          <w:sz w:val="22"/>
          <w:szCs w:val="22"/>
          <w:lang w:eastAsia="en-GB"/>
        </w:rPr>
      </w:pPr>
      <w:r>
        <w:t>7.7.3</w:t>
      </w:r>
      <w:r>
        <w:rPr>
          <w:rFonts w:asciiTheme="minorHAnsi" w:eastAsiaTheme="minorEastAsia" w:hAnsiTheme="minorHAnsi" w:cstheme="minorBidi"/>
          <w:sz w:val="22"/>
          <w:szCs w:val="22"/>
          <w:lang w:eastAsia="en-GB"/>
        </w:rPr>
        <w:tab/>
      </w:r>
      <w:r>
        <w:t>Type 3 PH report</w:t>
      </w:r>
      <w:r>
        <w:tab/>
      </w:r>
      <w:r>
        <w:fldChar w:fldCharType="begin" w:fldLock="1"/>
      </w:r>
      <w:r>
        <w:instrText xml:space="preserve"> PAGEREF _Toc129774549 \h </w:instrText>
      </w:r>
      <w:r>
        <w:fldChar w:fldCharType="separate"/>
      </w:r>
      <w:r>
        <w:t>40</w:t>
      </w:r>
      <w:r>
        <w:fldChar w:fldCharType="end"/>
      </w:r>
    </w:p>
    <w:p w14:paraId="6497CE99" w14:textId="764B1B6D" w:rsidR="000B1CF5" w:rsidRDefault="000B1CF5">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Random access procedure</w:t>
      </w:r>
      <w:r>
        <w:tab/>
      </w:r>
      <w:r>
        <w:fldChar w:fldCharType="begin" w:fldLock="1"/>
      </w:r>
      <w:r>
        <w:instrText xml:space="preserve"> PAGEREF _Toc129774550 \h </w:instrText>
      </w:r>
      <w:r>
        <w:fldChar w:fldCharType="separate"/>
      </w:r>
      <w:r>
        <w:t>40</w:t>
      </w:r>
      <w:r>
        <w:fldChar w:fldCharType="end"/>
      </w:r>
    </w:p>
    <w:p w14:paraId="2EDDB77F" w14:textId="44128C7A" w:rsidR="000B1CF5" w:rsidRDefault="000B1CF5">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Random access preamble</w:t>
      </w:r>
      <w:r>
        <w:tab/>
      </w:r>
      <w:r>
        <w:fldChar w:fldCharType="begin" w:fldLock="1"/>
      </w:r>
      <w:r>
        <w:instrText xml:space="preserve"> PAGEREF _Toc129774551 \h </w:instrText>
      </w:r>
      <w:r>
        <w:fldChar w:fldCharType="separate"/>
      </w:r>
      <w:r>
        <w:t>41</w:t>
      </w:r>
      <w:r>
        <w:fldChar w:fldCharType="end"/>
      </w:r>
    </w:p>
    <w:p w14:paraId="0AD55CE8" w14:textId="5F6E7BF2" w:rsidR="000B1CF5" w:rsidRDefault="000B1CF5">
      <w:pPr>
        <w:pStyle w:val="TOC2"/>
        <w:rPr>
          <w:rFonts w:asciiTheme="minorHAnsi" w:eastAsiaTheme="minorEastAsia" w:hAnsiTheme="minorHAnsi" w:cstheme="minorBidi"/>
          <w:sz w:val="22"/>
          <w:szCs w:val="22"/>
          <w:lang w:eastAsia="en-GB"/>
        </w:rPr>
      </w:pPr>
      <w:r>
        <w:t>8.1A</w:t>
      </w:r>
      <w:r>
        <w:rPr>
          <w:rFonts w:asciiTheme="minorHAnsi" w:eastAsiaTheme="minorEastAsia" w:hAnsiTheme="minorHAnsi" w:cstheme="minorBidi"/>
          <w:sz w:val="22"/>
          <w:szCs w:val="22"/>
          <w:lang w:eastAsia="en-GB"/>
        </w:rPr>
        <w:tab/>
      </w:r>
      <w:r>
        <w:t>PUSCH for Type-2 random access procedure</w:t>
      </w:r>
      <w:r>
        <w:tab/>
      </w:r>
      <w:r>
        <w:fldChar w:fldCharType="begin" w:fldLock="1"/>
      </w:r>
      <w:r>
        <w:instrText xml:space="preserve"> PAGEREF _Toc129774552 \h </w:instrText>
      </w:r>
      <w:r>
        <w:fldChar w:fldCharType="separate"/>
      </w:r>
      <w:r>
        <w:t>44</w:t>
      </w:r>
      <w:r>
        <w:fldChar w:fldCharType="end"/>
      </w:r>
    </w:p>
    <w:p w14:paraId="3659D49F" w14:textId="743273BE" w:rsidR="000B1CF5" w:rsidRDefault="000B1CF5">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Random access response - Type-1 random access procedure</w:t>
      </w:r>
      <w:r>
        <w:tab/>
      </w:r>
      <w:r>
        <w:fldChar w:fldCharType="begin" w:fldLock="1"/>
      </w:r>
      <w:r>
        <w:instrText xml:space="preserve"> PAGEREF _Toc129774553 \h </w:instrText>
      </w:r>
      <w:r>
        <w:fldChar w:fldCharType="separate"/>
      </w:r>
      <w:r>
        <w:t>46</w:t>
      </w:r>
      <w:r>
        <w:fldChar w:fldCharType="end"/>
      </w:r>
    </w:p>
    <w:p w14:paraId="2F3EB546" w14:textId="5FA93EE1" w:rsidR="000B1CF5" w:rsidRDefault="000B1CF5">
      <w:pPr>
        <w:pStyle w:val="TOC2"/>
        <w:rPr>
          <w:rFonts w:asciiTheme="minorHAnsi" w:eastAsiaTheme="minorEastAsia" w:hAnsiTheme="minorHAnsi" w:cstheme="minorBidi"/>
          <w:sz w:val="22"/>
          <w:szCs w:val="22"/>
          <w:lang w:eastAsia="en-GB"/>
        </w:rPr>
      </w:pPr>
      <w:r>
        <w:t>8.2A</w:t>
      </w:r>
      <w:r>
        <w:rPr>
          <w:rFonts w:asciiTheme="minorHAnsi" w:eastAsiaTheme="minorEastAsia" w:hAnsiTheme="minorHAnsi" w:cstheme="minorBidi"/>
          <w:sz w:val="22"/>
          <w:szCs w:val="22"/>
          <w:lang w:eastAsia="en-GB"/>
        </w:rPr>
        <w:tab/>
      </w:r>
      <w:r>
        <w:t>Random access response - Type-2 random access procedure</w:t>
      </w:r>
      <w:r>
        <w:tab/>
      </w:r>
      <w:r>
        <w:fldChar w:fldCharType="begin" w:fldLock="1"/>
      </w:r>
      <w:r>
        <w:instrText xml:space="preserve"> PAGEREF _Toc129774554 \h </w:instrText>
      </w:r>
      <w:r>
        <w:fldChar w:fldCharType="separate"/>
      </w:r>
      <w:r>
        <w:t>47</w:t>
      </w:r>
      <w:r>
        <w:fldChar w:fldCharType="end"/>
      </w:r>
    </w:p>
    <w:p w14:paraId="13BD0C49" w14:textId="058C542D" w:rsidR="000B1CF5" w:rsidRDefault="000B1CF5">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PUSCH scheduled by RAR UL grant</w:t>
      </w:r>
      <w:r>
        <w:tab/>
      </w:r>
      <w:r>
        <w:fldChar w:fldCharType="begin" w:fldLock="1"/>
      </w:r>
      <w:r>
        <w:instrText xml:space="preserve"> PAGEREF _Toc129774555 \h </w:instrText>
      </w:r>
      <w:r>
        <w:fldChar w:fldCharType="separate"/>
      </w:r>
      <w:r>
        <w:t>49</w:t>
      </w:r>
      <w:r>
        <w:fldChar w:fldCharType="end"/>
      </w:r>
    </w:p>
    <w:p w14:paraId="568CF56E" w14:textId="0F5A98EC" w:rsidR="000B1CF5" w:rsidRDefault="000B1CF5">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PDSCH with UE contention resolution identity</w:t>
      </w:r>
      <w:r>
        <w:tab/>
      </w:r>
      <w:r>
        <w:fldChar w:fldCharType="begin" w:fldLock="1"/>
      </w:r>
      <w:r>
        <w:instrText xml:space="preserve"> PAGEREF _Toc129774556 \h </w:instrText>
      </w:r>
      <w:r>
        <w:fldChar w:fldCharType="separate"/>
      </w:r>
      <w:r>
        <w:t>50</w:t>
      </w:r>
      <w:r>
        <w:fldChar w:fldCharType="end"/>
      </w:r>
    </w:p>
    <w:p w14:paraId="78B05D8A" w14:textId="0DA22E6E" w:rsidR="000B1CF5" w:rsidRDefault="000B1CF5">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lang w:eastAsia="en-GB"/>
        </w:rPr>
        <w:tab/>
      </w:r>
      <w:r w:rsidRPr="0056501A">
        <w:rPr>
          <w:rFonts w:cs="Arial"/>
        </w:rPr>
        <w:t>UE procedure for reporting control information</w:t>
      </w:r>
      <w:r>
        <w:tab/>
      </w:r>
      <w:r>
        <w:fldChar w:fldCharType="begin" w:fldLock="1"/>
      </w:r>
      <w:r>
        <w:instrText xml:space="preserve"> PAGEREF _Toc129774557 \h </w:instrText>
      </w:r>
      <w:r>
        <w:fldChar w:fldCharType="separate"/>
      </w:r>
      <w:r>
        <w:t>51</w:t>
      </w:r>
      <w:r>
        <w:fldChar w:fldCharType="end"/>
      </w:r>
    </w:p>
    <w:p w14:paraId="21017C82" w14:textId="00A4DF72" w:rsidR="000B1CF5" w:rsidRDefault="000B1CF5">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lang w:eastAsia="en-GB"/>
        </w:rPr>
        <w:tab/>
      </w:r>
      <w:r>
        <w:t>HARQ-ACK codebook determination</w:t>
      </w:r>
      <w:r>
        <w:tab/>
      </w:r>
      <w:r>
        <w:fldChar w:fldCharType="begin" w:fldLock="1"/>
      </w:r>
      <w:r>
        <w:instrText xml:space="preserve"> PAGEREF _Toc129774558 \h </w:instrText>
      </w:r>
      <w:r>
        <w:fldChar w:fldCharType="separate"/>
      </w:r>
      <w:r>
        <w:t>56</w:t>
      </w:r>
      <w:r>
        <w:fldChar w:fldCharType="end"/>
      </w:r>
    </w:p>
    <w:p w14:paraId="511246FD" w14:textId="17A99171" w:rsidR="000B1CF5" w:rsidRDefault="000B1CF5">
      <w:pPr>
        <w:pStyle w:val="TOC3"/>
        <w:rPr>
          <w:rFonts w:asciiTheme="minorHAnsi" w:eastAsiaTheme="minorEastAsia" w:hAnsiTheme="minorHAnsi" w:cstheme="minorBidi"/>
          <w:sz w:val="22"/>
          <w:szCs w:val="22"/>
          <w:lang w:eastAsia="en-GB"/>
        </w:rPr>
      </w:pPr>
      <w:r>
        <w:t>9.1.1</w:t>
      </w:r>
      <w:r>
        <w:rPr>
          <w:rFonts w:asciiTheme="minorHAnsi" w:eastAsiaTheme="minorEastAsia" w:hAnsiTheme="minorHAnsi" w:cstheme="minorBidi"/>
          <w:sz w:val="22"/>
          <w:szCs w:val="22"/>
          <w:lang w:eastAsia="en-GB"/>
        </w:rPr>
        <w:tab/>
      </w:r>
      <w:r>
        <w:t>CBG-based HARQ-ACK codebook determination</w:t>
      </w:r>
      <w:r>
        <w:tab/>
      </w:r>
      <w:r>
        <w:fldChar w:fldCharType="begin" w:fldLock="1"/>
      </w:r>
      <w:r>
        <w:instrText xml:space="preserve"> PAGEREF _Toc129774559 \h </w:instrText>
      </w:r>
      <w:r>
        <w:fldChar w:fldCharType="separate"/>
      </w:r>
      <w:r>
        <w:t>57</w:t>
      </w:r>
      <w:r>
        <w:fldChar w:fldCharType="end"/>
      </w:r>
    </w:p>
    <w:p w14:paraId="453A47DA" w14:textId="7AB5B6CF" w:rsidR="000B1CF5" w:rsidRDefault="000B1CF5">
      <w:pPr>
        <w:pStyle w:val="TOC3"/>
        <w:rPr>
          <w:rFonts w:asciiTheme="minorHAnsi" w:eastAsiaTheme="minorEastAsia" w:hAnsiTheme="minorHAnsi" w:cstheme="minorBidi"/>
          <w:sz w:val="22"/>
          <w:szCs w:val="22"/>
          <w:lang w:eastAsia="en-GB"/>
        </w:rPr>
      </w:pPr>
      <w:r>
        <w:t>9.1.2</w:t>
      </w:r>
      <w:r>
        <w:rPr>
          <w:rFonts w:asciiTheme="minorHAnsi" w:eastAsiaTheme="minorEastAsia" w:hAnsiTheme="minorHAnsi" w:cstheme="minorBidi"/>
          <w:sz w:val="22"/>
          <w:szCs w:val="22"/>
          <w:lang w:eastAsia="en-GB"/>
        </w:rPr>
        <w:tab/>
      </w:r>
      <w:r>
        <w:t>Type-1 HARQ-ACK codebook determination</w:t>
      </w:r>
      <w:r>
        <w:tab/>
      </w:r>
      <w:r>
        <w:fldChar w:fldCharType="begin" w:fldLock="1"/>
      </w:r>
      <w:r>
        <w:instrText xml:space="preserve"> PAGEREF _Toc129774560 \h </w:instrText>
      </w:r>
      <w:r>
        <w:fldChar w:fldCharType="separate"/>
      </w:r>
      <w:r>
        <w:t>57</w:t>
      </w:r>
      <w:r>
        <w:fldChar w:fldCharType="end"/>
      </w:r>
    </w:p>
    <w:p w14:paraId="67E35E45" w14:textId="6907C460" w:rsidR="000B1CF5" w:rsidRDefault="000B1CF5">
      <w:pPr>
        <w:pStyle w:val="TOC4"/>
        <w:rPr>
          <w:rFonts w:asciiTheme="minorHAnsi" w:eastAsiaTheme="minorEastAsia" w:hAnsiTheme="minorHAnsi" w:cstheme="minorBidi"/>
          <w:sz w:val="22"/>
          <w:szCs w:val="22"/>
          <w:lang w:eastAsia="en-GB"/>
        </w:rPr>
      </w:pPr>
      <w:r>
        <w:t>9.1.2.1</w:t>
      </w:r>
      <w:r>
        <w:rPr>
          <w:rFonts w:asciiTheme="minorHAnsi" w:eastAsiaTheme="minorEastAsia" w:hAnsiTheme="minorHAnsi" w:cstheme="minorBidi"/>
          <w:sz w:val="22"/>
          <w:szCs w:val="22"/>
          <w:lang w:eastAsia="en-GB"/>
        </w:rPr>
        <w:tab/>
      </w:r>
      <w:r>
        <w:t>Type-1 HARQ-ACK codebook in physical uplink control channel</w:t>
      </w:r>
      <w:r>
        <w:tab/>
      </w:r>
      <w:r>
        <w:fldChar w:fldCharType="begin" w:fldLock="1"/>
      </w:r>
      <w:r>
        <w:instrText xml:space="preserve"> PAGEREF _Toc129774561 \h </w:instrText>
      </w:r>
      <w:r>
        <w:fldChar w:fldCharType="separate"/>
      </w:r>
      <w:r>
        <w:t>59</w:t>
      </w:r>
      <w:r>
        <w:fldChar w:fldCharType="end"/>
      </w:r>
    </w:p>
    <w:p w14:paraId="18A4625F" w14:textId="4F0545BA" w:rsidR="000B1CF5" w:rsidRDefault="000B1CF5">
      <w:pPr>
        <w:pStyle w:val="TOC4"/>
        <w:rPr>
          <w:rFonts w:asciiTheme="minorHAnsi" w:eastAsiaTheme="minorEastAsia" w:hAnsiTheme="minorHAnsi" w:cstheme="minorBidi"/>
          <w:sz w:val="22"/>
          <w:szCs w:val="22"/>
          <w:lang w:eastAsia="en-GB"/>
        </w:rPr>
      </w:pPr>
      <w:r>
        <w:t>9.1.2.2</w:t>
      </w:r>
      <w:r>
        <w:rPr>
          <w:rFonts w:asciiTheme="minorHAnsi" w:eastAsiaTheme="minorEastAsia" w:hAnsiTheme="minorHAnsi" w:cstheme="minorBidi"/>
          <w:sz w:val="22"/>
          <w:szCs w:val="22"/>
          <w:lang w:eastAsia="en-GB"/>
        </w:rPr>
        <w:tab/>
      </w:r>
      <w:r>
        <w:t>Type-1 HARQ-ACK codebook in physical uplink shared channel</w:t>
      </w:r>
      <w:r>
        <w:tab/>
      </w:r>
      <w:r>
        <w:fldChar w:fldCharType="begin" w:fldLock="1"/>
      </w:r>
      <w:r>
        <w:instrText xml:space="preserve"> PAGEREF _Toc129774562 \h </w:instrText>
      </w:r>
      <w:r>
        <w:fldChar w:fldCharType="separate"/>
      </w:r>
      <w:r>
        <w:t>66</w:t>
      </w:r>
      <w:r>
        <w:fldChar w:fldCharType="end"/>
      </w:r>
    </w:p>
    <w:p w14:paraId="755EA02A" w14:textId="5F0A89F1" w:rsidR="000B1CF5" w:rsidRDefault="000B1CF5">
      <w:pPr>
        <w:pStyle w:val="TOC3"/>
        <w:rPr>
          <w:rFonts w:asciiTheme="minorHAnsi" w:eastAsiaTheme="minorEastAsia" w:hAnsiTheme="minorHAnsi" w:cstheme="minorBidi"/>
          <w:sz w:val="22"/>
          <w:szCs w:val="22"/>
          <w:lang w:eastAsia="en-GB"/>
        </w:rPr>
      </w:pPr>
      <w:r>
        <w:t>9.1.3</w:t>
      </w:r>
      <w:r>
        <w:rPr>
          <w:rFonts w:asciiTheme="minorHAnsi" w:eastAsiaTheme="minorEastAsia" w:hAnsiTheme="minorHAnsi" w:cstheme="minorBidi"/>
          <w:sz w:val="22"/>
          <w:szCs w:val="22"/>
          <w:lang w:eastAsia="en-GB"/>
        </w:rPr>
        <w:tab/>
      </w:r>
      <w:r>
        <w:t>Type-2 HARQ-ACK codebook determination</w:t>
      </w:r>
      <w:r>
        <w:tab/>
      </w:r>
      <w:r>
        <w:fldChar w:fldCharType="begin" w:fldLock="1"/>
      </w:r>
      <w:r>
        <w:instrText xml:space="preserve"> PAGEREF _Toc129774563 \h </w:instrText>
      </w:r>
      <w:r>
        <w:fldChar w:fldCharType="separate"/>
      </w:r>
      <w:r>
        <w:t>67</w:t>
      </w:r>
      <w:r>
        <w:fldChar w:fldCharType="end"/>
      </w:r>
    </w:p>
    <w:p w14:paraId="4A335A4D" w14:textId="2F6B525C" w:rsidR="000B1CF5" w:rsidRDefault="000B1CF5">
      <w:pPr>
        <w:pStyle w:val="TOC4"/>
        <w:rPr>
          <w:rFonts w:asciiTheme="minorHAnsi" w:eastAsiaTheme="minorEastAsia" w:hAnsiTheme="minorHAnsi" w:cstheme="minorBidi"/>
          <w:sz w:val="22"/>
          <w:szCs w:val="22"/>
          <w:lang w:eastAsia="en-GB"/>
        </w:rPr>
      </w:pPr>
      <w:r>
        <w:t>9.1.3.1</w:t>
      </w:r>
      <w:r>
        <w:rPr>
          <w:rFonts w:asciiTheme="minorHAnsi" w:eastAsiaTheme="minorEastAsia" w:hAnsiTheme="minorHAnsi" w:cstheme="minorBidi"/>
          <w:sz w:val="22"/>
          <w:szCs w:val="22"/>
          <w:lang w:eastAsia="en-GB"/>
        </w:rPr>
        <w:tab/>
      </w:r>
      <w:r>
        <w:t>Type-2 HARQ-ACK codebook in physical uplink control channel</w:t>
      </w:r>
      <w:r>
        <w:tab/>
      </w:r>
      <w:r>
        <w:fldChar w:fldCharType="begin" w:fldLock="1"/>
      </w:r>
      <w:r>
        <w:instrText xml:space="preserve"> PAGEREF _Toc129774564 \h </w:instrText>
      </w:r>
      <w:r>
        <w:fldChar w:fldCharType="separate"/>
      </w:r>
      <w:r>
        <w:t>68</w:t>
      </w:r>
      <w:r>
        <w:fldChar w:fldCharType="end"/>
      </w:r>
    </w:p>
    <w:p w14:paraId="2F1C1D4E" w14:textId="100DD348" w:rsidR="000B1CF5" w:rsidRDefault="000B1CF5">
      <w:pPr>
        <w:pStyle w:val="TOC4"/>
        <w:rPr>
          <w:rFonts w:asciiTheme="minorHAnsi" w:eastAsiaTheme="minorEastAsia" w:hAnsiTheme="minorHAnsi" w:cstheme="minorBidi"/>
          <w:sz w:val="22"/>
          <w:szCs w:val="22"/>
          <w:lang w:eastAsia="en-GB"/>
        </w:rPr>
      </w:pPr>
      <w:r>
        <w:t>9.1.3.2</w:t>
      </w:r>
      <w:r>
        <w:rPr>
          <w:rFonts w:asciiTheme="minorHAnsi" w:eastAsiaTheme="minorEastAsia" w:hAnsiTheme="minorHAnsi" w:cstheme="minorBidi"/>
          <w:sz w:val="22"/>
          <w:szCs w:val="22"/>
          <w:lang w:eastAsia="en-GB"/>
        </w:rPr>
        <w:tab/>
      </w:r>
      <w:r>
        <w:t>Type-2 HARQ-ACK codebook in physical uplink shared channel</w:t>
      </w:r>
      <w:r>
        <w:tab/>
      </w:r>
      <w:r>
        <w:fldChar w:fldCharType="begin" w:fldLock="1"/>
      </w:r>
      <w:r>
        <w:instrText xml:space="preserve"> PAGEREF _Toc129774565 \h </w:instrText>
      </w:r>
      <w:r>
        <w:fldChar w:fldCharType="separate"/>
      </w:r>
      <w:r>
        <w:t>73</w:t>
      </w:r>
      <w:r>
        <w:fldChar w:fldCharType="end"/>
      </w:r>
    </w:p>
    <w:p w14:paraId="649D114D" w14:textId="2384EA2B" w:rsidR="000B1CF5" w:rsidRDefault="000B1CF5">
      <w:pPr>
        <w:pStyle w:val="TOC4"/>
        <w:rPr>
          <w:rFonts w:asciiTheme="minorHAnsi" w:eastAsiaTheme="minorEastAsia" w:hAnsiTheme="minorHAnsi" w:cstheme="minorBidi"/>
          <w:sz w:val="22"/>
          <w:szCs w:val="22"/>
          <w:lang w:eastAsia="en-GB"/>
        </w:rPr>
      </w:pPr>
      <w:r>
        <w:t>9.1.3.3</w:t>
      </w:r>
      <w:r>
        <w:rPr>
          <w:rFonts w:asciiTheme="minorHAnsi" w:eastAsiaTheme="minorEastAsia" w:hAnsiTheme="minorHAnsi" w:cstheme="minorBidi"/>
          <w:sz w:val="22"/>
          <w:szCs w:val="22"/>
          <w:lang w:eastAsia="en-GB"/>
        </w:rPr>
        <w:tab/>
      </w:r>
      <w:r>
        <w:t>Type-2 HARQ-ACK codebook grouping and HARQ-ACK retransmission</w:t>
      </w:r>
      <w:r>
        <w:tab/>
      </w:r>
      <w:r>
        <w:fldChar w:fldCharType="begin" w:fldLock="1"/>
      </w:r>
      <w:r>
        <w:instrText xml:space="preserve"> PAGEREF _Toc129774566 \h </w:instrText>
      </w:r>
      <w:r>
        <w:fldChar w:fldCharType="separate"/>
      </w:r>
      <w:r>
        <w:t>74</w:t>
      </w:r>
      <w:r>
        <w:fldChar w:fldCharType="end"/>
      </w:r>
    </w:p>
    <w:p w14:paraId="78AD9A40" w14:textId="62BDF6CD" w:rsidR="000B1CF5" w:rsidRDefault="000B1CF5">
      <w:pPr>
        <w:pStyle w:val="TOC3"/>
        <w:rPr>
          <w:rFonts w:asciiTheme="minorHAnsi" w:eastAsiaTheme="minorEastAsia" w:hAnsiTheme="minorHAnsi" w:cstheme="minorBidi"/>
          <w:sz w:val="22"/>
          <w:szCs w:val="22"/>
          <w:lang w:eastAsia="en-GB"/>
        </w:rPr>
      </w:pPr>
      <w:r>
        <w:t>9.1.4</w:t>
      </w:r>
      <w:r>
        <w:rPr>
          <w:rFonts w:asciiTheme="minorHAnsi" w:eastAsiaTheme="minorEastAsia" w:hAnsiTheme="minorHAnsi" w:cstheme="minorBidi"/>
          <w:sz w:val="22"/>
          <w:szCs w:val="22"/>
          <w:lang w:eastAsia="en-GB"/>
        </w:rPr>
        <w:tab/>
      </w:r>
      <w:r>
        <w:t>Type-3 HARQ-ACK codebook determination</w:t>
      </w:r>
      <w:r>
        <w:tab/>
      </w:r>
      <w:r>
        <w:fldChar w:fldCharType="begin" w:fldLock="1"/>
      </w:r>
      <w:r>
        <w:instrText xml:space="preserve"> PAGEREF _Toc129774567 \h </w:instrText>
      </w:r>
      <w:r>
        <w:fldChar w:fldCharType="separate"/>
      </w:r>
      <w:r>
        <w:t>77</w:t>
      </w:r>
      <w:r>
        <w:fldChar w:fldCharType="end"/>
      </w:r>
    </w:p>
    <w:p w14:paraId="37037CF1" w14:textId="582A7A23" w:rsidR="000B1CF5" w:rsidRDefault="000B1CF5">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lang w:eastAsia="en-GB"/>
        </w:rPr>
        <w:tab/>
      </w:r>
      <w:r>
        <w:t>UCI reporting in physical uplink control channel</w:t>
      </w:r>
      <w:r>
        <w:tab/>
      </w:r>
      <w:r>
        <w:fldChar w:fldCharType="begin" w:fldLock="1"/>
      </w:r>
      <w:r>
        <w:instrText xml:space="preserve"> PAGEREF _Toc129774568 \h </w:instrText>
      </w:r>
      <w:r>
        <w:fldChar w:fldCharType="separate"/>
      </w:r>
      <w:r>
        <w:t>80</w:t>
      </w:r>
      <w:r>
        <w:fldChar w:fldCharType="end"/>
      </w:r>
    </w:p>
    <w:p w14:paraId="1BDCEE6A" w14:textId="08BD7F98" w:rsidR="000B1CF5" w:rsidRDefault="000B1CF5">
      <w:pPr>
        <w:pStyle w:val="TOC3"/>
        <w:rPr>
          <w:rFonts w:asciiTheme="minorHAnsi" w:eastAsiaTheme="minorEastAsia" w:hAnsiTheme="minorHAnsi" w:cstheme="minorBidi"/>
          <w:sz w:val="22"/>
          <w:szCs w:val="22"/>
          <w:lang w:eastAsia="en-GB"/>
        </w:rPr>
      </w:pPr>
      <w:r>
        <w:t>9.2.1</w:t>
      </w:r>
      <w:r>
        <w:rPr>
          <w:rFonts w:asciiTheme="minorHAnsi" w:eastAsiaTheme="minorEastAsia" w:hAnsiTheme="minorHAnsi" w:cstheme="minorBidi"/>
          <w:sz w:val="22"/>
          <w:szCs w:val="22"/>
          <w:lang w:eastAsia="en-GB"/>
        </w:rPr>
        <w:tab/>
      </w:r>
      <w:r>
        <w:t>PUCCH Resource Sets</w:t>
      </w:r>
      <w:r>
        <w:tab/>
      </w:r>
      <w:r>
        <w:fldChar w:fldCharType="begin" w:fldLock="1"/>
      </w:r>
      <w:r>
        <w:instrText xml:space="preserve"> PAGEREF _Toc129774569 \h </w:instrText>
      </w:r>
      <w:r>
        <w:fldChar w:fldCharType="separate"/>
      </w:r>
      <w:r>
        <w:t>80</w:t>
      </w:r>
      <w:r>
        <w:fldChar w:fldCharType="end"/>
      </w:r>
    </w:p>
    <w:p w14:paraId="05B30937" w14:textId="15B7D21E" w:rsidR="000B1CF5" w:rsidRDefault="000B1CF5">
      <w:pPr>
        <w:pStyle w:val="TOC3"/>
        <w:rPr>
          <w:rFonts w:asciiTheme="minorHAnsi" w:eastAsiaTheme="minorEastAsia" w:hAnsiTheme="minorHAnsi" w:cstheme="minorBidi"/>
          <w:sz w:val="22"/>
          <w:szCs w:val="22"/>
          <w:lang w:eastAsia="en-GB"/>
        </w:rPr>
      </w:pPr>
      <w:r>
        <w:t>9.2.2</w:t>
      </w:r>
      <w:r>
        <w:rPr>
          <w:rFonts w:asciiTheme="minorHAnsi" w:eastAsiaTheme="minorEastAsia" w:hAnsiTheme="minorHAnsi" w:cstheme="minorBidi"/>
          <w:sz w:val="22"/>
          <w:szCs w:val="22"/>
          <w:lang w:eastAsia="en-GB"/>
        </w:rPr>
        <w:tab/>
      </w:r>
      <w:r>
        <w:t>PUCCH Formats for UCI transmission</w:t>
      </w:r>
      <w:r>
        <w:tab/>
      </w:r>
      <w:r>
        <w:fldChar w:fldCharType="begin" w:fldLock="1"/>
      </w:r>
      <w:r>
        <w:instrText xml:space="preserve"> PAGEREF _Toc129774570 \h </w:instrText>
      </w:r>
      <w:r>
        <w:fldChar w:fldCharType="separate"/>
      </w:r>
      <w:r>
        <w:t>84</w:t>
      </w:r>
      <w:r>
        <w:fldChar w:fldCharType="end"/>
      </w:r>
    </w:p>
    <w:p w14:paraId="40753901" w14:textId="569BF3A1" w:rsidR="000B1CF5" w:rsidRDefault="000B1CF5">
      <w:pPr>
        <w:pStyle w:val="TOC3"/>
        <w:rPr>
          <w:rFonts w:asciiTheme="minorHAnsi" w:eastAsiaTheme="minorEastAsia" w:hAnsiTheme="minorHAnsi" w:cstheme="minorBidi"/>
          <w:sz w:val="22"/>
          <w:szCs w:val="22"/>
          <w:lang w:eastAsia="en-GB"/>
        </w:rPr>
      </w:pPr>
      <w:r>
        <w:t>9.2.3</w:t>
      </w:r>
      <w:r>
        <w:rPr>
          <w:rFonts w:asciiTheme="minorHAnsi" w:eastAsiaTheme="minorEastAsia" w:hAnsiTheme="minorHAnsi" w:cstheme="minorBidi"/>
          <w:sz w:val="22"/>
          <w:szCs w:val="22"/>
          <w:lang w:eastAsia="en-GB"/>
        </w:rPr>
        <w:tab/>
      </w:r>
      <w:r>
        <w:t>UE procedure for reporting HARQ-ACK</w:t>
      </w:r>
      <w:r>
        <w:tab/>
      </w:r>
      <w:r>
        <w:fldChar w:fldCharType="begin" w:fldLock="1"/>
      </w:r>
      <w:r>
        <w:instrText xml:space="preserve"> PAGEREF _Toc129774571 \h </w:instrText>
      </w:r>
      <w:r>
        <w:fldChar w:fldCharType="separate"/>
      </w:r>
      <w:r>
        <w:t>85</w:t>
      </w:r>
      <w:r>
        <w:fldChar w:fldCharType="end"/>
      </w:r>
    </w:p>
    <w:p w14:paraId="6C18B3C7" w14:textId="2917BD8D" w:rsidR="000B1CF5" w:rsidRDefault="000B1CF5">
      <w:pPr>
        <w:pStyle w:val="TOC3"/>
        <w:rPr>
          <w:rFonts w:asciiTheme="minorHAnsi" w:eastAsiaTheme="minorEastAsia" w:hAnsiTheme="minorHAnsi" w:cstheme="minorBidi"/>
          <w:sz w:val="22"/>
          <w:szCs w:val="22"/>
          <w:lang w:eastAsia="en-GB"/>
        </w:rPr>
      </w:pPr>
      <w:r>
        <w:t>9.2.4</w:t>
      </w:r>
      <w:r>
        <w:rPr>
          <w:rFonts w:asciiTheme="minorHAnsi" w:eastAsiaTheme="minorEastAsia" w:hAnsiTheme="minorHAnsi" w:cstheme="minorBidi"/>
          <w:sz w:val="22"/>
          <w:szCs w:val="22"/>
          <w:lang w:eastAsia="en-GB"/>
        </w:rPr>
        <w:tab/>
      </w:r>
      <w:r>
        <w:t>UE procedure for reporting SR</w:t>
      </w:r>
      <w:r>
        <w:tab/>
      </w:r>
      <w:r>
        <w:fldChar w:fldCharType="begin" w:fldLock="1"/>
      </w:r>
      <w:r>
        <w:instrText xml:space="preserve"> PAGEREF _Toc129774572 \h </w:instrText>
      </w:r>
      <w:r>
        <w:fldChar w:fldCharType="separate"/>
      </w:r>
      <w:r>
        <w:t>88</w:t>
      </w:r>
      <w:r>
        <w:fldChar w:fldCharType="end"/>
      </w:r>
    </w:p>
    <w:p w14:paraId="0AB5C006" w14:textId="1EBCB0FA" w:rsidR="000B1CF5" w:rsidRDefault="000B1CF5">
      <w:pPr>
        <w:pStyle w:val="TOC3"/>
        <w:rPr>
          <w:rFonts w:asciiTheme="minorHAnsi" w:eastAsiaTheme="minorEastAsia" w:hAnsiTheme="minorHAnsi" w:cstheme="minorBidi"/>
          <w:sz w:val="22"/>
          <w:szCs w:val="22"/>
          <w:lang w:eastAsia="en-GB"/>
        </w:rPr>
      </w:pPr>
      <w:r>
        <w:t>9.2.5</w:t>
      </w:r>
      <w:r>
        <w:rPr>
          <w:rFonts w:asciiTheme="minorHAnsi" w:eastAsiaTheme="minorEastAsia" w:hAnsiTheme="minorHAnsi" w:cstheme="minorBidi"/>
          <w:sz w:val="22"/>
          <w:szCs w:val="22"/>
          <w:lang w:eastAsia="en-GB"/>
        </w:rPr>
        <w:tab/>
      </w:r>
      <w:r>
        <w:t>UE procedure for reporting multiple UCI types</w:t>
      </w:r>
      <w:r>
        <w:tab/>
      </w:r>
      <w:r>
        <w:fldChar w:fldCharType="begin" w:fldLock="1"/>
      </w:r>
      <w:r>
        <w:instrText xml:space="preserve"> PAGEREF _Toc129774573 \h </w:instrText>
      </w:r>
      <w:r>
        <w:fldChar w:fldCharType="separate"/>
      </w:r>
      <w:r>
        <w:t>89</w:t>
      </w:r>
      <w:r>
        <w:fldChar w:fldCharType="end"/>
      </w:r>
    </w:p>
    <w:p w14:paraId="79945ADA" w14:textId="6C411B3F" w:rsidR="000B1CF5" w:rsidRDefault="000B1CF5">
      <w:pPr>
        <w:pStyle w:val="TOC4"/>
        <w:rPr>
          <w:rFonts w:asciiTheme="minorHAnsi" w:eastAsiaTheme="minorEastAsia" w:hAnsiTheme="minorHAnsi" w:cstheme="minorBidi"/>
          <w:sz w:val="22"/>
          <w:szCs w:val="22"/>
          <w:lang w:eastAsia="en-GB"/>
        </w:rPr>
      </w:pPr>
      <w:r w:rsidRPr="0056501A">
        <w:rPr>
          <w:rFonts w:eastAsia="Malgun Gothic"/>
        </w:rPr>
        <w:t>9.2.5.0</w:t>
      </w:r>
      <w:r>
        <w:rPr>
          <w:rFonts w:asciiTheme="minorHAnsi" w:eastAsiaTheme="minorEastAsia" w:hAnsiTheme="minorHAnsi" w:cstheme="minorBidi"/>
          <w:sz w:val="22"/>
          <w:szCs w:val="22"/>
          <w:lang w:eastAsia="en-GB"/>
        </w:rPr>
        <w:tab/>
      </w:r>
      <w:r w:rsidRPr="0056501A">
        <w:rPr>
          <w:rFonts w:eastAsia="Malgun Gothic"/>
        </w:rPr>
        <w:t>UE procedure for prioritization between SL HARQ-ACK information in a PUCCH and DL HARQ-ACK or SR or CSI in a PUCCH</w:t>
      </w:r>
      <w:r>
        <w:tab/>
      </w:r>
      <w:r>
        <w:fldChar w:fldCharType="begin" w:fldLock="1"/>
      </w:r>
      <w:r>
        <w:instrText xml:space="preserve"> PAGEREF _Toc129774574 \h </w:instrText>
      </w:r>
      <w:r>
        <w:fldChar w:fldCharType="separate"/>
      </w:r>
      <w:r>
        <w:t>94</w:t>
      </w:r>
      <w:r>
        <w:fldChar w:fldCharType="end"/>
      </w:r>
    </w:p>
    <w:p w14:paraId="4B6E51A2" w14:textId="2B219C51" w:rsidR="000B1CF5" w:rsidRDefault="000B1CF5">
      <w:pPr>
        <w:pStyle w:val="TOC4"/>
        <w:rPr>
          <w:rFonts w:asciiTheme="minorHAnsi" w:eastAsiaTheme="minorEastAsia" w:hAnsiTheme="minorHAnsi" w:cstheme="minorBidi"/>
          <w:sz w:val="22"/>
          <w:szCs w:val="22"/>
          <w:lang w:eastAsia="en-GB"/>
        </w:rPr>
      </w:pPr>
      <w:r>
        <w:t>9.2.5.1</w:t>
      </w:r>
      <w:r>
        <w:rPr>
          <w:rFonts w:asciiTheme="minorHAnsi" w:eastAsiaTheme="minorEastAsia" w:hAnsiTheme="minorHAnsi" w:cstheme="minorBidi"/>
          <w:sz w:val="22"/>
          <w:szCs w:val="22"/>
          <w:lang w:eastAsia="en-GB"/>
        </w:rPr>
        <w:tab/>
      </w:r>
      <w:r>
        <w:t>UE procedure for multiplexing HARQ-ACK or CSI and SR in a PUCCH</w:t>
      </w:r>
      <w:r>
        <w:tab/>
      </w:r>
      <w:r>
        <w:fldChar w:fldCharType="begin" w:fldLock="1"/>
      </w:r>
      <w:r>
        <w:instrText xml:space="preserve"> PAGEREF _Toc129774575 \h </w:instrText>
      </w:r>
      <w:r>
        <w:fldChar w:fldCharType="separate"/>
      </w:r>
      <w:r>
        <w:t>94</w:t>
      </w:r>
      <w:r>
        <w:fldChar w:fldCharType="end"/>
      </w:r>
    </w:p>
    <w:p w14:paraId="623E982E" w14:textId="6B95B9F1" w:rsidR="000B1CF5" w:rsidRDefault="000B1CF5">
      <w:pPr>
        <w:pStyle w:val="TOC4"/>
        <w:rPr>
          <w:rFonts w:asciiTheme="minorHAnsi" w:eastAsiaTheme="minorEastAsia" w:hAnsiTheme="minorHAnsi" w:cstheme="minorBidi"/>
          <w:sz w:val="22"/>
          <w:szCs w:val="22"/>
          <w:lang w:eastAsia="en-GB"/>
        </w:rPr>
      </w:pPr>
      <w:r>
        <w:t>9.2.5.2</w:t>
      </w:r>
      <w:r>
        <w:rPr>
          <w:rFonts w:asciiTheme="minorHAnsi" w:eastAsiaTheme="minorEastAsia" w:hAnsiTheme="minorHAnsi" w:cstheme="minorBidi"/>
          <w:sz w:val="22"/>
          <w:szCs w:val="22"/>
          <w:lang w:eastAsia="en-GB"/>
        </w:rPr>
        <w:tab/>
      </w:r>
      <w:r>
        <w:t>UE procedure for multiplexing HARQ-ACK/SR/CSI in a PUCCH</w:t>
      </w:r>
      <w:r>
        <w:tab/>
      </w:r>
      <w:r>
        <w:fldChar w:fldCharType="begin" w:fldLock="1"/>
      </w:r>
      <w:r>
        <w:instrText xml:space="preserve"> PAGEREF _Toc129774576 \h </w:instrText>
      </w:r>
      <w:r>
        <w:fldChar w:fldCharType="separate"/>
      </w:r>
      <w:r>
        <w:t>96</w:t>
      </w:r>
      <w:r>
        <w:fldChar w:fldCharType="end"/>
      </w:r>
    </w:p>
    <w:p w14:paraId="1660FEDF" w14:textId="4544D3C9" w:rsidR="000B1CF5" w:rsidRDefault="000B1CF5">
      <w:pPr>
        <w:pStyle w:val="TOC3"/>
        <w:rPr>
          <w:rFonts w:asciiTheme="minorHAnsi" w:eastAsiaTheme="minorEastAsia" w:hAnsiTheme="minorHAnsi" w:cstheme="minorBidi"/>
          <w:sz w:val="22"/>
          <w:szCs w:val="22"/>
          <w:lang w:eastAsia="en-GB"/>
        </w:rPr>
      </w:pPr>
      <w:r>
        <w:t>9.2.6</w:t>
      </w:r>
      <w:r>
        <w:rPr>
          <w:rFonts w:asciiTheme="minorHAnsi" w:eastAsiaTheme="minorEastAsia" w:hAnsiTheme="minorHAnsi" w:cstheme="minorBidi"/>
          <w:sz w:val="22"/>
          <w:szCs w:val="22"/>
          <w:lang w:eastAsia="en-GB"/>
        </w:rPr>
        <w:tab/>
      </w:r>
      <w:r>
        <w:t>PUCCH repetition procedure</w:t>
      </w:r>
      <w:r>
        <w:tab/>
      </w:r>
      <w:r>
        <w:fldChar w:fldCharType="begin" w:fldLock="1"/>
      </w:r>
      <w:r>
        <w:instrText xml:space="preserve"> PAGEREF _Toc129774577 \h </w:instrText>
      </w:r>
      <w:r>
        <w:fldChar w:fldCharType="separate"/>
      </w:r>
      <w:r>
        <w:t>100</w:t>
      </w:r>
      <w:r>
        <w:fldChar w:fldCharType="end"/>
      </w:r>
    </w:p>
    <w:p w14:paraId="221E628B" w14:textId="56959185" w:rsidR="000B1CF5" w:rsidRDefault="000B1CF5">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lang w:eastAsia="en-GB"/>
        </w:rPr>
        <w:tab/>
      </w:r>
      <w:r>
        <w:t>UCI reporting in physical uplink shared channel</w:t>
      </w:r>
      <w:r>
        <w:tab/>
      </w:r>
      <w:r>
        <w:fldChar w:fldCharType="begin" w:fldLock="1"/>
      </w:r>
      <w:r>
        <w:instrText xml:space="preserve"> PAGEREF _Toc129774578 \h </w:instrText>
      </w:r>
      <w:r>
        <w:fldChar w:fldCharType="separate"/>
      </w:r>
      <w:r>
        <w:t>102</w:t>
      </w:r>
      <w:r>
        <w:fldChar w:fldCharType="end"/>
      </w:r>
    </w:p>
    <w:p w14:paraId="02B72473" w14:textId="57FCFEA8" w:rsidR="000B1CF5" w:rsidRDefault="000B1CF5">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lang w:eastAsia="en-GB"/>
        </w:rPr>
        <w:tab/>
      </w:r>
      <w:r>
        <w:t>UE procedure for receiving control information</w:t>
      </w:r>
      <w:r>
        <w:tab/>
      </w:r>
      <w:r>
        <w:fldChar w:fldCharType="begin" w:fldLock="1"/>
      </w:r>
      <w:r>
        <w:instrText xml:space="preserve"> PAGEREF _Toc129774579 \h </w:instrText>
      </w:r>
      <w:r>
        <w:fldChar w:fldCharType="separate"/>
      </w:r>
      <w:r>
        <w:t>105</w:t>
      </w:r>
      <w:r>
        <w:fldChar w:fldCharType="end"/>
      </w:r>
    </w:p>
    <w:p w14:paraId="46FDFADC" w14:textId="59E410CA" w:rsidR="000B1CF5" w:rsidRDefault="000B1CF5">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lang w:eastAsia="en-GB"/>
        </w:rPr>
        <w:tab/>
      </w:r>
      <w:r>
        <w:t>UE procedure for determining physical downlink control channel assignment</w:t>
      </w:r>
      <w:r>
        <w:tab/>
      </w:r>
      <w:r>
        <w:fldChar w:fldCharType="begin" w:fldLock="1"/>
      </w:r>
      <w:r>
        <w:instrText xml:space="preserve"> PAGEREF _Toc129774580 \h </w:instrText>
      </w:r>
      <w:r>
        <w:fldChar w:fldCharType="separate"/>
      </w:r>
      <w:r>
        <w:t>110</w:t>
      </w:r>
      <w:r>
        <w:fldChar w:fldCharType="end"/>
      </w:r>
    </w:p>
    <w:p w14:paraId="188DB4C6" w14:textId="49D49182" w:rsidR="000B1CF5" w:rsidRDefault="000B1CF5">
      <w:pPr>
        <w:pStyle w:val="TOC2"/>
        <w:rPr>
          <w:rFonts w:asciiTheme="minorHAnsi" w:eastAsiaTheme="minorEastAsia" w:hAnsiTheme="minorHAnsi" w:cstheme="minorBidi"/>
          <w:sz w:val="22"/>
          <w:szCs w:val="22"/>
          <w:lang w:eastAsia="en-GB"/>
        </w:rPr>
      </w:pPr>
      <w:r>
        <w:t>10.2</w:t>
      </w:r>
      <w:r>
        <w:rPr>
          <w:rFonts w:asciiTheme="minorHAnsi" w:eastAsiaTheme="minorEastAsia" w:hAnsiTheme="minorHAnsi" w:cstheme="minorBidi"/>
          <w:sz w:val="22"/>
          <w:szCs w:val="22"/>
          <w:lang w:eastAsia="en-GB"/>
        </w:rPr>
        <w:tab/>
      </w:r>
      <w:r>
        <w:t xml:space="preserve">PDCCH validation for DL SPS </w:t>
      </w:r>
      <w:r w:rsidRPr="0056501A">
        <w:rPr>
          <w:rFonts w:cs="Arial"/>
          <w:color w:val="000000"/>
          <w:lang w:eastAsia="zh-CN"/>
        </w:rPr>
        <w:t>and UL grant Type 2</w:t>
      </w:r>
      <w:r>
        <w:tab/>
      </w:r>
      <w:r>
        <w:fldChar w:fldCharType="begin" w:fldLock="1"/>
      </w:r>
      <w:r>
        <w:instrText xml:space="preserve"> PAGEREF _Toc129774581 \h </w:instrText>
      </w:r>
      <w:r>
        <w:fldChar w:fldCharType="separate"/>
      </w:r>
      <w:r>
        <w:t>122</w:t>
      </w:r>
      <w:r>
        <w:fldChar w:fldCharType="end"/>
      </w:r>
    </w:p>
    <w:p w14:paraId="0F5CDB29" w14:textId="4EB95FA2" w:rsidR="000B1CF5" w:rsidRDefault="000B1CF5">
      <w:pPr>
        <w:pStyle w:val="TOC2"/>
        <w:rPr>
          <w:rFonts w:asciiTheme="minorHAnsi" w:eastAsiaTheme="minorEastAsia" w:hAnsiTheme="minorHAnsi" w:cstheme="minorBidi"/>
          <w:sz w:val="22"/>
          <w:szCs w:val="22"/>
          <w:lang w:eastAsia="en-GB"/>
        </w:rPr>
      </w:pPr>
      <w:r>
        <w:t>10.2A</w:t>
      </w:r>
      <w:r>
        <w:rPr>
          <w:rFonts w:asciiTheme="minorHAnsi" w:eastAsiaTheme="minorEastAsia" w:hAnsiTheme="minorHAnsi" w:cstheme="minorBidi"/>
          <w:sz w:val="22"/>
          <w:szCs w:val="22"/>
          <w:lang w:eastAsia="en-GB"/>
        </w:rPr>
        <w:tab/>
      </w:r>
      <w:r>
        <w:t>PDCCH validation for S</w:t>
      </w:r>
      <w:r w:rsidRPr="0056501A">
        <w:rPr>
          <w:rFonts w:cs="Arial"/>
          <w:color w:val="000000"/>
          <w:lang w:eastAsia="zh-CN"/>
        </w:rPr>
        <w:t>L configured grant Type 2</w:t>
      </w:r>
      <w:r>
        <w:tab/>
      </w:r>
      <w:r>
        <w:fldChar w:fldCharType="begin" w:fldLock="1"/>
      </w:r>
      <w:r>
        <w:instrText xml:space="preserve"> PAGEREF _Toc129774582 \h </w:instrText>
      </w:r>
      <w:r>
        <w:fldChar w:fldCharType="separate"/>
      </w:r>
      <w:r>
        <w:t>124</w:t>
      </w:r>
      <w:r>
        <w:fldChar w:fldCharType="end"/>
      </w:r>
    </w:p>
    <w:p w14:paraId="78507574" w14:textId="2C3FCA47" w:rsidR="000B1CF5" w:rsidRDefault="000B1CF5">
      <w:pPr>
        <w:pStyle w:val="TOC2"/>
        <w:rPr>
          <w:rFonts w:asciiTheme="minorHAnsi" w:eastAsiaTheme="minorEastAsia" w:hAnsiTheme="minorHAnsi" w:cstheme="minorBidi"/>
          <w:sz w:val="22"/>
          <w:szCs w:val="22"/>
          <w:lang w:eastAsia="en-GB"/>
        </w:rPr>
      </w:pPr>
      <w:r>
        <w:rPr>
          <w:lang w:eastAsia="zh-CN"/>
        </w:rPr>
        <w:t>10.3</w:t>
      </w:r>
      <w:r>
        <w:rPr>
          <w:rFonts w:asciiTheme="minorHAnsi" w:eastAsiaTheme="minorEastAsia" w:hAnsiTheme="minorHAnsi" w:cstheme="minorBidi"/>
          <w:sz w:val="22"/>
          <w:szCs w:val="22"/>
          <w:lang w:eastAsia="en-GB"/>
        </w:rPr>
        <w:tab/>
      </w:r>
      <w:r>
        <w:rPr>
          <w:lang w:eastAsia="zh-CN"/>
        </w:rPr>
        <w:t>PDCCH monitoring indication and dormancy/non-dormancy behaviour for SCells</w:t>
      </w:r>
      <w:r>
        <w:tab/>
      </w:r>
      <w:r>
        <w:fldChar w:fldCharType="begin" w:fldLock="1"/>
      </w:r>
      <w:r>
        <w:instrText xml:space="preserve"> PAGEREF _Toc129774583 \h </w:instrText>
      </w:r>
      <w:r>
        <w:fldChar w:fldCharType="separate"/>
      </w:r>
      <w:r>
        <w:t>124</w:t>
      </w:r>
      <w:r>
        <w:fldChar w:fldCharType="end"/>
      </w:r>
    </w:p>
    <w:p w14:paraId="41B6E0DF" w14:textId="33D6441F" w:rsidR="000B1CF5" w:rsidRDefault="000B1CF5">
      <w:pPr>
        <w:pStyle w:val="TOC2"/>
        <w:rPr>
          <w:rFonts w:asciiTheme="minorHAnsi" w:eastAsiaTheme="minorEastAsia" w:hAnsiTheme="minorHAnsi" w:cstheme="minorBidi"/>
          <w:sz w:val="22"/>
          <w:szCs w:val="22"/>
          <w:lang w:eastAsia="en-GB"/>
        </w:rPr>
      </w:pPr>
      <w:r>
        <w:t>10.4</w:t>
      </w:r>
      <w:r>
        <w:rPr>
          <w:rFonts w:asciiTheme="minorHAnsi" w:eastAsiaTheme="minorEastAsia" w:hAnsiTheme="minorHAnsi" w:cstheme="minorBidi"/>
          <w:sz w:val="22"/>
          <w:szCs w:val="22"/>
          <w:lang w:eastAsia="en-GB"/>
        </w:rPr>
        <w:tab/>
      </w:r>
      <w:r>
        <w:t>Search space set group switching</w:t>
      </w:r>
      <w:r>
        <w:tab/>
      </w:r>
      <w:r>
        <w:fldChar w:fldCharType="begin" w:fldLock="1"/>
      </w:r>
      <w:r>
        <w:instrText xml:space="preserve"> PAGEREF _Toc129774584 \h </w:instrText>
      </w:r>
      <w:r>
        <w:fldChar w:fldCharType="separate"/>
      </w:r>
      <w:r>
        <w:t>127</w:t>
      </w:r>
      <w:r>
        <w:fldChar w:fldCharType="end"/>
      </w:r>
    </w:p>
    <w:p w14:paraId="1FDD9D0F" w14:textId="6DA92671" w:rsidR="000B1CF5" w:rsidRDefault="000B1CF5">
      <w:pPr>
        <w:pStyle w:val="TOC2"/>
        <w:rPr>
          <w:rFonts w:asciiTheme="minorHAnsi" w:eastAsiaTheme="minorEastAsia" w:hAnsiTheme="minorHAnsi" w:cstheme="minorBidi"/>
          <w:sz w:val="22"/>
          <w:szCs w:val="22"/>
          <w:lang w:eastAsia="en-GB"/>
        </w:rPr>
      </w:pPr>
      <w:r>
        <w:t>10.5</w:t>
      </w:r>
      <w:r>
        <w:rPr>
          <w:rFonts w:asciiTheme="minorHAnsi" w:eastAsiaTheme="minorEastAsia" w:hAnsiTheme="minorHAnsi" w:cstheme="minorBidi"/>
          <w:sz w:val="22"/>
          <w:szCs w:val="22"/>
          <w:lang w:eastAsia="en-GB"/>
        </w:rPr>
        <w:tab/>
      </w:r>
      <w:r>
        <w:t>HARQ-ACK information for</w:t>
      </w:r>
      <w:r w:rsidRPr="0056501A">
        <w:rPr>
          <w:rFonts w:cs="Arial"/>
          <w:lang w:eastAsia="zh-CN"/>
        </w:rPr>
        <w:t xml:space="preserve"> PUSCH transmissions</w:t>
      </w:r>
      <w:r>
        <w:tab/>
      </w:r>
      <w:r>
        <w:fldChar w:fldCharType="begin" w:fldLock="1"/>
      </w:r>
      <w:r>
        <w:instrText xml:space="preserve"> PAGEREF _Toc129774585 \h </w:instrText>
      </w:r>
      <w:r>
        <w:fldChar w:fldCharType="separate"/>
      </w:r>
      <w:r>
        <w:t>128</w:t>
      </w:r>
      <w:r>
        <w:fldChar w:fldCharType="end"/>
      </w:r>
    </w:p>
    <w:p w14:paraId="13DF1E52" w14:textId="7F962D5E" w:rsidR="000B1CF5" w:rsidRDefault="000B1CF5">
      <w:pPr>
        <w:pStyle w:val="TOC1"/>
        <w:rPr>
          <w:rFonts w:asciiTheme="minorHAnsi" w:eastAsiaTheme="minorEastAsia" w:hAnsiTheme="minorHAnsi" w:cstheme="minorBidi"/>
          <w:szCs w:val="22"/>
          <w:lang w:eastAsia="en-GB"/>
        </w:rPr>
      </w:pPr>
      <w:r>
        <w:rPr>
          <w:lang w:eastAsia="zh-CN"/>
        </w:rPr>
        <w:t>1</w:t>
      </w:r>
      <w:r w:rsidRPr="0056501A">
        <w:rPr>
          <w:rFonts w:eastAsia="MS Mincho"/>
          <w:lang w:eastAsia="ja-JP"/>
        </w:rPr>
        <w:t>1</w:t>
      </w:r>
      <w:r>
        <w:rPr>
          <w:rFonts w:asciiTheme="minorHAnsi" w:eastAsiaTheme="minorEastAsia" w:hAnsiTheme="minorHAnsi" w:cstheme="minorBidi"/>
          <w:szCs w:val="22"/>
          <w:lang w:eastAsia="en-GB"/>
        </w:rPr>
        <w:tab/>
      </w:r>
      <w:r w:rsidRPr="0056501A">
        <w:rPr>
          <w:rFonts w:eastAsia="MS Mincho"/>
          <w:lang w:eastAsia="ja-JP"/>
        </w:rPr>
        <w:t>UE-group common signalling</w:t>
      </w:r>
      <w:r>
        <w:tab/>
      </w:r>
      <w:r>
        <w:fldChar w:fldCharType="begin" w:fldLock="1"/>
      </w:r>
      <w:r>
        <w:instrText xml:space="preserve"> PAGEREF _Toc129774586 \h </w:instrText>
      </w:r>
      <w:r>
        <w:fldChar w:fldCharType="separate"/>
      </w:r>
      <w:r>
        <w:t>129</w:t>
      </w:r>
      <w:r>
        <w:fldChar w:fldCharType="end"/>
      </w:r>
    </w:p>
    <w:p w14:paraId="719AE968" w14:textId="70CD4A10" w:rsidR="000B1CF5" w:rsidRDefault="000B1CF5">
      <w:pPr>
        <w:pStyle w:val="TOC2"/>
        <w:rPr>
          <w:rFonts w:asciiTheme="minorHAnsi" w:eastAsiaTheme="minorEastAsia" w:hAnsiTheme="minorHAnsi" w:cstheme="minorBidi"/>
          <w:sz w:val="22"/>
          <w:szCs w:val="22"/>
          <w:lang w:eastAsia="en-GB"/>
        </w:rPr>
      </w:pPr>
      <w:r>
        <w:rPr>
          <w:lang w:eastAsia="zh-CN"/>
        </w:rPr>
        <w:t>11.1</w:t>
      </w:r>
      <w:r>
        <w:rPr>
          <w:rFonts w:asciiTheme="minorHAnsi" w:eastAsiaTheme="minorEastAsia" w:hAnsiTheme="minorHAnsi" w:cstheme="minorBidi"/>
          <w:sz w:val="22"/>
          <w:szCs w:val="22"/>
          <w:lang w:eastAsia="en-GB"/>
        </w:rPr>
        <w:tab/>
      </w:r>
      <w:r>
        <w:rPr>
          <w:lang w:eastAsia="zh-CN"/>
        </w:rPr>
        <w:t>Slot configuration</w:t>
      </w:r>
      <w:r>
        <w:tab/>
      </w:r>
      <w:r>
        <w:fldChar w:fldCharType="begin" w:fldLock="1"/>
      </w:r>
      <w:r>
        <w:instrText xml:space="preserve"> PAGEREF _Toc129774587 \h </w:instrText>
      </w:r>
      <w:r>
        <w:fldChar w:fldCharType="separate"/>
      </w:r>
      <w:r>
        <w:t>129</w:t>
      </w:r>
      <w:r>
        <w:fldChar w:fldCharType="end"/>
      </w:r>
    </w:p>
    <w:p w14:paraId="5EF92EC5" w14:textId="2E0F0324" w:rsidR="000B1CF5" w:rsidRDefault="000B1CF5">
      <w:pPr>
        <w:pStyle w:val="TOC3"/>
        <w:rPr>
          <w:rFonts w:asciiTheme="minorHAnsi" w:eastAsiaTheme="minorEastAsia" w:hAnsiTheme="minorHAnsi" w:cstheme="minorBidi"/>
          <w:sz w:val="22"/>
          <w:szCs w:val="22"/>
          <w:lang w:eastAsia="en-GB"/>
        </w:rPr>
      </w:pPr>
      <w:r>
        <w:t>11.1.1</w:t>
      </w:r>
      <w:r>
        <w:rPr>
          <w:rFonts w:asciiTheme="minorHAnsi" w:eastAsiaTheme="minorEastAsia" w:hAnsiTheme="minorHAnsi" w:cstheme="minorBidi"/>
          <w:sz w:val="22"/>
          <w:szCs w:val="22"/>
          <w:lang w:eastAsia="en-GB"/>
        </w:rPr>
        <w:tab/>
      </w:r>
      <w:r>
        <w:t>UE procedure for determining slot format</w:t>
      </w:r>
      <w:r>
        <w:tab/>
      </w:r>
      <w:r>
        <w:fldChar w:fldCharType="begin" w:fldLock="1"/>
      </w:r>
      <w:r>
        <w:instrText xml:space="preserve"> PAGEREF _Toc129774588 \h </w:instrText>
      </w:r>
      <w:r>
        <w:fldChar w:fldCharType="separate"/>
      </w:r>
      <w:r>
        <w:t>134</w:t>
      </w:r>
      <w:r>
        <w:fldChar w:fldCharType="end"/>
      </w:r>
    </w:p>
    <w:p w14:paraId="18841C4D" w14:textId="7D025097" w:rsidR="000B1CF5" w:rsidRDefault="000B1CF5">
      <w:pPr>
        <w:pStyle w:val="TOC2"/>
        <w:rPr>
          <w:rFonts w:asciiTheme="minorHAnsi" w:eastAsiaTheme="minorEastAsia" w:hAnsiTheme="minorHAnsi" w:cstheme="minorBidi"/>
          <w:sz w:val="22"/>
          <w:szCs w:val="22"/>
          <w:lang w:eastAsia="en-GB"/>
        </w:rPr>
      </w:pPr>
      <w:r>
        <w:rPr>
          <w:lang w:eastAsia="zh-CN"/>
        </w:rPr>
        <w:t>11.2</w:t>
      </w:r>
      <w:r>
        <w:rPr>
          <w:rFonts w:asciiTheme="minorHAnsi" w:eastAsiaTheme="minorEastAsia" w:hAnsiTheme="minorHAnsi" w:cstheme="minorBidi"/>
          <w:sz w:val="22"/>
          <w:szCs w:val="22"/>
          <w:lang w:eastAsia="en-GB"/>
        </w:rPr>
        <w:tab/>
      </w:r>
      <w:r>
        <w:rPr>
          <w:lang w:eastAsia="zh-CN"/>
        </w:rPr>
        <w:t>Interrupted transmission indication</w:t>
      </w:r>
      <w:r>
        <w:tab/>
      </w:r>
      <w:r>
        <w:fldChar w:fldCharType="begin" w:fldLock="1"/>
      </w:r>
      <w:r>
        <w:instrText xml:space="preserve"> PAGEREF _Toc129774589 \h </w:instrText>
      </w:r>
      <w:r>
        <w:fldChar w:fldCharType="separate"/>
      </w:r>
      <w:r>
        <w:t>141</w:t>
      </w:r>
      <w:r>
        <w:fldChar w:fldCharType="end"/>
      </w:r>
    </w:p>
    <w:p w14:paraId="1F3E7C8F" w14:textId="727BAB6E" w:rsidR="000B1CF5" w:rsidRDefault="000B1CF5">
      <w:pPr>
        <w:pStyle w:val="TOC2"/>
        <w:rPr>
          <w:rFonts w:asciiTheme="minorHAnsi" w:eastAsiaTheme="minorEastAsia" w:hAnsiTheme="minorHAnsi" w:cstheme="minorBidi"/>
          <w:sz w:val="22"/>
          <w:szCs w:val="22"/>
          <w:lang w:eastAsia="en-GB"/>
        </w:rPr>
      </w:pPr>
      <w:r>
        <w:rPr>
          <w:lang w:eastAsia="zh-CN"/>
        </w:rPr>
        <w:t>11.2A</w:t>
      </w:r>
      <w:r>
        <w:rPr>
          <w:rFonts w:asciiTheme="minorHAnsi" w:eastAsiaTheme="minorEastAsia" w:hAnsiTheme="minorHAnsi" w:cstheme="minorBidi"/>
          <w:sz w:val="22"/>
          <w:szCs w:val="22"/>
          <w:lang w:eastAsia="en-GB"/>
        </w:rPr>
        <w:tab/>
      </w:r>
      <w:r>
        <w:rPr>
          <w:lang w:eastAsia="zh-CN"/>
        </w:rPr>
        <w:t>Cancellation indication</w:t>
      </w:r>
      <w:r>
        <w:tab/>
      </w:r>
      <w:r>
        <w:fldChar w:fldCharType="begin" w:fldLock="1"/>
      </w:r>
      <w:r>
        <w:instrText xml:space="preserve"> PAGEREF _Toc129774590 \h </w:instrText>
      </w:r>
      <w:r>
        <w:fldChar w:fldCharType="separate"/>
      </w:r>
      <w:r>
        <w:t>142</w:t>
      </w:r>
      <w:r>
        <w:fldChar w:fldCharType="end"/>
      </w:r>
    </w:p>
    <w:p w14:paraId="3B3D3179" w14:textId="5ED598EC" w:rsidR="000B1CF5" w:rsidRDefault="000B1CF5">
      <w:pPr>
        <w:pStyle w:val="TOC2"/>
        <w:rPr>
          <w:rFonts w:asciiTheme="minorHAnsi" w:eastAsiaTheme="minorEastAsia" w:hAnsiTheme="minorHAnsi" w:cstheme="minorBidi"/>
          <w:sz w:val="22"/>
          <w:szCs w:val="22"/>
          <w:lang w:eastAsia="en-GB"/>
        </w:rPr>
      </w:pPr>
      <w:r>
        <w:rPr>
          <w:lang w:eastAsia="zh-CN"/>
        </w:rPr>
        <w:t>11.3</w:t>
      </w:r>
      <w:r>
        <w:rPr>
          <w:rFonts w:asciiTheme="minorHAnsi" w:eastAsiaTheme="minorEastAsia" w:hAnsiTheme="minorHAnsi" w:cstheme="minorBidi"/>
          <w:sz w:val="22"/>
          <w:szCs w:val="22"/>
          <w:lang w:eastAsia="en-GB"/>
        </w:rPr>
        <w:tab/>
      </w:r>
      <w:r>
        <w:rPr>
          <w:lang w:eastAsia="zh-CN"/>
        </w:rPr>
        <w:t>Group TPC commands for PUCCH/PUSCH</w:t>
      </w:r>
      <w:r>
        <w:tab/>
      </w:r>
      <w:r>
        <w:fldChar w:fldCharType="begin" w:fldLock="1"/>
      </w:r>
      <w:r>
        <w:instrText xml:space="preserve"> PAGEREF _Toc129774591 \h </w:instrText>
      </w:r>
      <w:r>
        <w:fldChar w:fldCharType="separate"/>
      </w:r>
      <w:r>
        <w:t>143</w:t>
      </w:r>
      <w:r>
        <w:fldChar w:fldCharType="end"/>
      </w:r>
    </w:p>
    <w:p w14:paraId="359FB949" w14:textId="09D66860" w:rsidR="000B1CF5" w:rsidRDefault="000B1CF5">
      <w:pPr>
        <w:pStyle w:val="TOC2"/>
        <w:rPr>
          <w:rFonts w:asciiTheme="minorHAnsi" w:eastAsiaTheme="minorEastAsia" w:hAnsiTheme="minorHAnsi" w:cstheme="minorBidi"/>
          <w:sz w:val="22"/>
          <w:szCs w:val="22"/>
          <w:lang w:eastAsia="en-GB"/>
        </w:rPr>
      </w:pPr>
      <w:r>
        <w:rPr>
          <w:lang w:eastAsia="zh-CN"/>
        </w:rPr>
        <w:t>11.4</w:t>
      </w:r>
      <w:r>
        <w:rPr>
          <w:rFonts w:asciiTheme="minorHAnsi" w:eastAsiaTheme="minorEastAsia" w:hAnsiTheme="minorHAnsi" w:cstheme="minorBidi"/>
          <w:sz w:val="22"/>
          <w:szCs w:val="22"/>
          <w:lang w:eastAsia="en-GB"/>
        </w:rPr>
        <w:tab/>
      </w:r>
      <w:r>
        <w:rPr>
          <w:lang w:eastAsia="zh-CN"/>
        </w:rPr>
        <w:t>SRS switching</w:t>
      </w:r>
      <w:r>
        <w:tab/>
      </w:r>
      <w:r>
        <w:fldChar w:fldCharType="begin" w:fldLock="1"/>
      </w:r>
      <w:r>
        <w:instrText xml:space="preserve"> PAGEREF _Toc129774592 \h </w:instrText>
      </w:r>
      <w:r>
        <w:fldChar w:fldCharType="separate"/>
      </w:r>
      <w:r>
        <w:t>144</w:t>
      </w:r>
      <w:r>
        <w:fldChar w:fldCharType="end"/>
      </w:r>
    </w:p>
    <w:p w14:paraId="4B94068D" w14:textId="18DAF8CE" w:rsidR="000B1CF5" w:rsidRDefault="000B1CF5">
      <w:pPr>
        <w:pStyle w:val="TOC1"/>
        <w:rPr>
          <w:rFonts w:asciiTheme="minorHAnsi" w:eastAsiaTheme="minorEastAsia" w:hAnsiTheme="minorHAnsi" w:cstheme="minorBidi"/>
          <w:szCs w:val="22"/>
          <w:lang w:eastAsia="en-GB"/>
        </w:rPr>
      </w:pPr>
      <w:r>
        <w:t>12</w:t>
      </w:r>
      <w:r>
        <w:rPr>
          <w:rFonts w:asciiTheme="minorHAnsi" w:eastAsiaTheme="minorEastAsia" w:hAnsiTheme="minorHAnsi" w:cstheme="minorBidi"/>
          <w:szCs w:val="22"/>
          <w:lang w:eastAsia="en-GB"/>
        </w:rPr>
        <w:tab/>
      </w:r>
      <w:r>
        <w:t>Bandwidth part operation</w:t>
      </w:r>
      <w:r>
        <w:tab/>
      </w:r>
      <w:r>
        <w:fldChar w:fldCharType="begin" w:fldLock="1"/>
      </w:r>
      <w:r>
        <w:instrText xml:space="preserve"> PAGEREF _Toc129774593 \h </w:instrText>
      </w:r>
      <w:r>
        <w:fldChar w:fldCharType="separate"/>
      </w:r>
      <w:r>
        <w:t>144</w:t>
      </w:r>
      <w:r>
        <w:fldChar w:fldCharType="end"/>
      </w:r>
    </w:p>
    <w:p w14:paraId="08CC31AF" w14:textId="1589792E" w:rsidR="000B1CF5" w:rsidRDefault="000B1CF5">
      <w:pPr>
        <w:pStyle w:val="TOC1"/>
        <w:rPr>
          <w:rFonts w:asciiTheme="minorHAnsi" w:eastAsiaTheme="minorEastAsia" w:hAnsiTheme="minorHAnsi" w:cstheme="minorBidi"/>
          <w:szCs w:val="22"/>
          <w:lang w:eastAsia="en-GB"/>
        </w:rPr>
      </w:pPr>
      <w:r>
        <w:rPr>
          <w:lang w:eastAsia="zh-CN"/>
        </w:rPr>
        <w:t>13</w:t>
      </w:r>
      <w:r>
        <w:rPr>
          <w:rFonts w:asciiTheme="minorHAnsi" w:eastAsiaTheme="minorEastAsia" w:hAnsiTheme="minorHAnsi" w:cstheme="minorBidi"/>
          <w:szCs w:val="22"/>
          <w:lang w:eastAsia="en-GB"/>
        </w:rPr>
        <w:tab/>
      </w:r>
      <w:r w:rsidRPr="0056501A">
        <w:rPr>
          <w:rFonts w:eastAsia="MS Mincho"/>
          <w:lang w:eastAsia="ja-JP"/>
        </w:rPr>
        <w:t>UE procedure for monitoring Type0-PDCCH CSS sets</w:t>
      </w:r>
      <w:r>
        <w:tab/>
      </w:r>
      <w:r>
        <w:fldChar w:fldCharType="begin" w:fldLock="1"/>
      </w:r>
      <w:r>
        <w:instrText xml:space="preserve"> PAGEREF _Toc129774594 \h </w:instrText>
      </w:r>
      <w:r>
        <w:fldChar w:fldCharType="separate"/>
      </w:r>
      <w:r>
        <w:t>147</w:t>
      </w:r>
      <w:r>
        <w:fldChar w:fldCharType="end"/>
      </w:r>
    </w:p>
    <w:p w14:paraId="1C9AAD9D" w14:textId="2F9B3407" w:rsidR="000B1CF5" w:rsidRDefault="000B1CF5">
      <w:pPr>
        <w:pStyle w:val="TOC1"/>
        <w:rPr>
          <w:rFonts w:asciiTheme="minorHAnsi" w:eastAsiaTheme="minorEastAsia" w:hAnsiTheme="minorHAnsi" w:cstheme="minorBidi"/>
          <w:szCs w:val="22"/>
          <w:lang w:eastAsia="en-GB"/>
        </w:rPr>
      </w:pPr>
      <w:r>
        <w:t>14</w:t>
      </w:r>
      <w:r>
        <w:rPr>
          <w:rFonts w:asciiTheme="minorHAnsi" w:eastAsiaTheme="minorEastAsia" w:hAnsiTheme="minorHAnsi" w:cstheme="minorBidi"/>
          <w:szCs w:val="22"/>
          <w:lang w:eastAsia="en-GB"/>
        </w:rPr>
        <w:tab/>
      </w:r>
      <w:r>
        <w:t>Integrated access-backhaul operation</w:t>
      </w:r>
      <w:r>
        <w:tab/>
      </w:r>
      <w:r>
        <w:fldChar w:fldCharType="begin" w:fldLock="1"/>
      </w:r>
      <w:r>
        <w:instrText xml:space="preserve"> PAGEREF _Toc129774595 \h </w:instrText>
      </w:r>
      <w:r>
        <w:fldChar w:fldCharType="separate"/>
      </w:r>
      <w:r>
        <w:t>158</w:t>
      </w:r>
      <w:r>
        <w:fldChar w:fldCharType="end"/>
      </w:r>
    </w:p>
    <w:p w14:paraId="75032BDC" w14:textId="77E47EE5" w:rsidR="000B1CF5" w:rsidRDefault="000B1CF5">
      <w:pPr>
        <w:pStyle w:val="TOC1"/>
        <w:rPr>
          <w:rFonts w:asciiTheme="minorHAnsi" w:eastAsiaTheme="minorEastAsia" w:hAnsiTheme="minorHAnsi" w:cstheme="minorBidi"/>
          <w:szCs w:val="22"/>
          <w:lang w:eastAsia="en-GB"/>
        </w:rPr>
      </w:pPr>
      <w:r>
        <w:t>15</w:t>
      </w:r>
      <w:r>
        <w:rPr>
          <w:rFonts w:asciiTheme="minorHAnsi" w:eastAsiaTheme="minorEastAsia" w:hAnsiTheme="minorHAnsi" w:cstheme="minorBidi"/>
          <w:szCs w:val="22"/>
          <w:lang w:eastAsia="en-GB"/>
        </w:rPr>
        <w:tab/>
      </w:r>
      <w:r>
        <w:rPr>
          <w:lang w:eastAsia="zh-CN"/>
        </w:rPr>
        <w:t>Dual active protocol stack based handover</w:t>
      </w:r>
      <w:r>
        <w:tab/>
      </w:r>
      <w:r>
        <w:fldChar w:fldCharType="begin" w:fldLock="1"/>
      </w:r>
      <w:r>
        <w:instrText xml:space="preserve"> PAGEREF _Toc129774596 \h </w:instrText>
      </w:r>
      <w:r>
        <w:fldChar w:fldCharType="separate"/>
      </w:r>
      <w:r>
        <w:t>162</w:t>
      </w:r>
      <w:r>
        <w:fldChar w:fldCharType="end"/>
      </w:r>
    </w:p>
    <w:p w14:paraId="15B6903C" w14:textId="66F91335" w:rsidR="000B1CF5" w:rsidRDefault="000B1CF5">
      <w:pPr>
        <w:pStyle w:val="TOC1"/>
        <w:rPr>
          <w:rFonts w:asciiTheme="minorHAnsi" w:eastAsiaTheme="minorEastAsia" w:hAnsiTheme="minorHAnsi" w:cstheme="minorBidi"/>
          <w:szCs w:val="22"/>
          <w:lang w:eastAsia="en-GB"/>
        </w:rPr>
      </w:pPr>
      <w:r>
        <w:t>16</w:t>
      </w:r>
      <w:r>
        <w:rPr>
          <w:rFonts w:asciiTheme="minorHAnsi" w:eastAsiaTheme="minorEastAsia" w:hAnsiTheme="minorHAnsi" w:cstheme="minorBidi"/>
          <w:szCs w:val="22"/>
          <w:lang w:eastAsia="en-GB"/>
        </w:rPr>
        <w:tab/>
      </w:r>
      <w:r>
        <w:t>UE</w:t>
      </w:r>
      <w:r w:rsidRPr="0056501A">
        <w:rPr>
          <w:bCs/>
        </w:rPr>
        <w:t xml:space="preserve"> procedures for sidelink</w:t>
      </w:r>
      <w:r>
        <w:tab/>
      </w:r>
      <w:r>
        <w:fldChar w:fldCharType="begin" w:fldLock="1"/>
      </w:r>
      <w:r>
        <w:instrText xml:space="preserve"> PAGEREF _Toc129774597 \h </w:instrText>
      </w:r>
      <w:r>
        <w:fldChar w:fldCharType="separate"/>
      </w:r>
      <w:r>
        <w:t>163</w:t>
      </w:r>
      <w:r>
        <w:fldChar w:fldCharType="end"/>
      </w:r>
    </w:p>
    <w:p w14:paraId="17C80446" w14:textId="14944134" w:rsidR="000B1CF5" w:rsidRDefault="000B1CF5">
      <w:pPr>
        <w:pStyle w:val="TOC2"/>
        <w:rPr>
          <w:rFonts w:asciiTheme="minorHAnsi" w:eastAsiaTheme="minorEastAsia" w:hAnsiTheme="minorHAnsi" w:cstheme="minorBidi"/>
          <w:sz w:val="22"/>
          <w:szCs w:val="22"/>
          <w:lang w:eastAsia="en-GB"/>
        </w:rPr>
      </w:pPr>
      <w:r>
        <w:t>16.1</w:t>
      </w:r>
      <w:r>
        <w:rPr>
          <w:rFonts w:asciiTheme="minorHAnsi" w:eastAsiaTheme="minorEastAsia" w:hAnsiTheme="minorHAnsi" w:cstheme="minorBidi"/>
          <w:sz w:val="22"/>
          <w:szCs w:val="22"/>
          <w:lang w:eastAsia="en-GB"/>
        </w:rPr>
        <w:tab/>
      </w:r>
      <w:r>
        <w:t>Synchronization procedures</w:t>
      </w:r>
      <w:r>
        <w:tab/>
      </w:r>
      <w:r>
        <w:fldChar w:fldCharType="begin" w:fldLock="1"/>
      </w:r>
      <w:r>
        <w:instrText xml:space="preserve"> PAGEREF _Toc129774598 \h </w:instrText>
      </w:r>
      <w:r>
        <w:fldChar w:fldCharType="separate"/>
      </w:r>
      <w:r>
        <w:t>163</w:t>
      </w:r>
      <w:r>
        <w:fldChar w:fldCharType="end"/>
      </w:r>
    </w:p>
    <w:p w14:paraId="6F58A6ED" w14:textId="078629DE" w:rsidR="000B1CF5" w:rsidRDefault="000B1CF5">
      <w:pPr>
        <w:pStyle w:val="TOC2"/>
        <w:rPr>
          <w:rFonts w:asciiTheme="minorHAnsi" w:eastAsiaTheme="minorEastAsia" w:hAnsiTheme="minorHAnsi" w:cstheme="minorBidi"/>
          <w:sz w:val="22"/>
          <w:szCs w:val="22"/>
          <w:lang w:eastAsia="en-GB"/>
        </w:rPr>
      </w:pPr>
      <w:r w:rsidRPr="0056501A">
        <w:rPr>
          <w:rFonts w:cs="Arial"/>
        </w:rPr>
        <w:t>16.2</w:t>
      </w:r>
      <w:r>
        <w:rPr>
          <w:rFonts w:asciiTheme="minorHAnsi" w:eastAsiaTheme="minorEastAsia" w:hAnsiTheme="minorHAnsi" w:cstheme="minorBidi"/>
          <w:sz w:val="22"/>
          <w:szCs w:val="22"/>
          <w:lang w:eastAsia="en-GB"/>
        </w:rPr>
        <w:tab/>
      </w:r>
      <w:r w:rsidRPr="0056501A">
        <w:rPr>
          <w:rFonts w:cs="Arial"/>
        </w:rPr>
        <w:t>Power control</w:t>
      </w:r>
      <w:r>
        <w:tab/>
      </w:r>
      <w:r>
        <w:fldChar w:fldCharType="begin" w:fldLock="1"/>
      </w:r>
      <w:r>
        <w:instrText xml:space="preserve"> PAGEREF _Toc129774599 \h </w:instrText>
      </w:r>
      <w:r>
        <w:fldChar w:fldCharType="separate"/>
      </w:r>
      <w:r>
        <w:t>165</w:t>
      </w:r>
      <w:r>
        <w:fldChar w:fldCharType="end"/>
      </w:r>
    </w:p>
    <w:p w14:paraId="3708C676" w14:textId="525318E6" w:rsidR="000B1CF5" w:rsidRDefault="000B1CF5">
      <w:pPr>
        <w:pStyle w:val="TOC3"/>
        <w:rPr>
          <w:rFonts w:asciiTheme="minorHAnsi" w:eastAsiaTheme="minorEastAsia" w:hAnsiTheme="minorHAnsi" w:cstheme="minorBidi"/>
          <w:sz w:val="22"/>
          <w:szCs w:val="22"/>
          <w:lang w:eastAsia="en-GB"/>
        </w:rPr>
      </w:pPr>
      <w:r>
        <w:t>16.2.0</w:t>
      </w:r>
      <w:r>
        <w:rPr>
          <w:rFonts w:asciiTheme="minorHAnsi" w:eastAsiaTheme="minorEastAsia" w:hAnsiTheme="minorHAnsi" w:cstheme="minorBidi"/>
          <w:sz w:val="22"/>
          <w:szCs w:val="22"/>
          <w:lang w:eastAsia="en-GB"/>
        </w:rPr>
        <w:tab/>
      </w:r>
      <w:r w:rsidRPr="0056501A">
        <w:rPr>
          <w:rFonts w:cs="Arial"/>
          <w:lang w:val="x-none" w:eastAsia="x-none"/>
        </w:rPr>
        <w:t>S-SS/PSBCH blocks</w:t>
      </w:r>
      <w:r>
        <w:tab/>
      </w:r>
      <w:r>
        <w:fldChar w:fldCharType="begin" w:fldLock="1"/>
      </w:r>
      <w:r>
        <w:instrText xml:space="preserve"> PAGEREF _Toc129774600 \h </w:instrText>
      </w:r>
      <w:r>
        <w:fldChar w:fldCharType="separate"/>
      </w:r>
      <w:r>
        <w:t>165</w:t>
      </w:r>
      <w:r>
        <w:fldChar w:fldCharType="end"/>
      </w:r>
    </w:p>
    <w:p w14:paraId="66B27A27" w14:textId="47F55696" w:rsidR="000B1CF5" w:rsidRDefault="000B1CF5">
      <w:pPr>
        <w:pStyle w:val="TOC3"/>
        <w:rPr>
          <w:rFonts w:asciiTheme="minorHAnsi" w:eastAsiaTheme="minorEastAsia" w:hAnsiTheme="minorHAnsi" w:cstheme="minorBidi"/>
          <w:sz w:val="22"/>
          <w:szCs w:val="22"/>
          <w:lang w:eastAsia="en-GB"/>
        </w:rPr>
      </w:pPr>
      <w:r>
        <w:t>16.2.1</w:t>
      </w:r>
      <w:r>
        <w:rPr>
          <w:rFonts w:asciiTheme="minorHAnsi" w:eastAsiaTheme="minorEastAsia" w:hAnsiTheme="minorHAnsi" w:cstheme="minorBidi"/>
          <w:sz w:val="22"/>
          <w:szCs w:val="22"/>
          <w:lang w:eastAsia="en-GB"/>
        </w:rPr>
        <w:tab/>
      </w:r>
      <w:r>
        <w:t>PSSCH</w:t>
      </w:r>
      <w:r>
        <w:tab/>
      </w:r>
      <w:r>
        <w:fldChar w:fldCharType="begin" w:fldLock="1"/>
      </w:r>
      <w:r>
        <w:instrText xml:space="preserve"> PAGEREF _Toc129774601 \h </w:instrText>
      </w:r>
      <w:r>
        <w:fldChar w:fldCharType="separate"/>
      </w:r>
      <w:r>
        <w:t>166</w:t>
      </w:r>
      <w:r>
        <w:fldChar w:fldCharType="end"/>
      </w:r>
    </w:p>
    <w:p w14:paraId="6805097A" w14:textId="3F8B8797" w:rsidR="000B1CF5" w:rsidRDefault="000B1CF5">
      <w:pPr>
        <w:pStyle w:val="TOC3"/>
        <w:rPr>
          <w:rFonts w:asciiTheme="minorHAnsi" w:eastAsiaTheme="minorEastAsia" w:hAnsiTheme="minorHAnsi" w:cstheme="minorBidi"/>
          <w:sz w:val="22"/>
          <w:szCs w:val="22"/>
          <w:lang w:eastAsia="en-GB"/>
        </w:rPr>
      </w:pPr>
      <w:r>
        <w:t>16.2.2</w:t>
      </w:r>
      <w:r>
        <w:rPr>
          <w:rFonts w:asciiTheme="minorHAnsi" w:eastAsiaTheme="minorEastAsia" w:hAnsiTheme="minorHAnsi" w:cstheme="minorBidi"/>
          <w:sz w:val="22"/>
          <w:szCs w:val="22"/>
          <w:lang w:eastAsia="en-GB"/>
        </w:rPr>
        <w:tab/>
      </w:r>
      <w:r>
        <w:t>PSCCH</w:t>
      </w:r>
      <w:r>
        <w:tab/>
      </w:r>
      <w:r>
        <w:fldChar w:fldCharType="begin" w:fldLock="1"/>
      </w:r>
      <w:r>
        <w:instrText xml:space="preserve"> PAGEREF _Toc129774602 \h </w:instrText>
      </w:r>
      <w:r>
        <w:fldChar w:fldCharType="separate"/>
      </w:r>
      <w:r>
        <w:t>167</w:t>
      </w:r>
      <w:r>
        <w:fldChar w:fldCharType="end"/>
      </w:r>
    </w:p>
    <w:p w14:paraId="244968F6" w14:textId="21E10B84" w:rsidR="000B1CF5" w:rsidRDefault="000B1CF5">
      <w:pPr>
        <w:pStyle w:val="TOC3"/>
        <w:rPr>
          <w:rFonts w:asciiTheme="minorHAnsi" w:eastAsiaTheme="minorEastAsia" w:hAnsiTheme="minorHAnsi" w:cstheme="minorBidi"/>
          <w:sz w:val="22"/>
          <w:szCs w:val="22"/>
          <w:lang w:eastAsia="en-GB"/>
        </w:rPr>
      </w:pPr>
      <w:r>
        <w:t>16.2.3</w:t>
      </w:r>
      <w:r>
        <w:rPr>
          <w:rFonts w:asciiTheme="minorHAnsi" w:eastAsiaTheme="minorEastAsia" w:hAnsiTheme="minorHAnsi" w:cstheme="minorBidi"/>
          <w:sz w:val="22"/>
          <w:szCs w:val="22"/>
          <w:lang w:eastAsia="en-GB"/>
        </w:rPr>
        <w:tab/>
      </w:r>
      <w:r>
        <w:t>PSFCH</w:t>
      </w:r>
      <w:r>
        <w:tab/>
      </w:r>
      <w:r>
        <w:fldChar w:fldCharType="begin" w:fldLock="1"/>
      </w:r>
      <w:r>
        <w:instrText xml:space="preserve"> PAGEREF _Toc129774603 \h </w:instrText>
      </w:r>
      <w:r>
        <w:fldChar w:fldCharType="separate"/>
      </w:r>
      <w:r>
        <w:t>167</w:t>
      </w:r>
      <w:r>
        <w:fldChar w:fldCharType="end"/>
      </w:r>
    </w:p>
    <w:p w14:paraId="2F4C5E77" w14:textId="611B8994" w:rsidR="000B1CF5" w:rsidRDefault="000B1CF5">
      <w:pPr>
        <w:pStyle w:val="TOC3"/>
        <w:rPr>
          <w:rFonts w:asciiTheme="minorHAnsi" w:eastAsiaTheme="minorEastAsia" w:hAnsiTheme="minorHAnsi" w:cstheme="minorBidi"/>
          <w:sz w:val="22"/>
          <w:szCs w:val="22"/>
          <w:lang w:eastAsia="en-GB"/>
        </w:rPr>
      </w:pPr>
      <w:r>
        <w:t>16.2.4</w:t>
      </w:r>
      <w:r>
        <w:rPr>
          <w:rFonts w:asciiTheme="minorHAnsi" w:eastAsiaTheme="minorEastAsia" w:hAnsiTheme="minorHAnsi" w:cstheme="minorBidi"/>
          <w:sz w:val="22"/>
          <w:szCs w:val="22"/>
          <w:lang w:eastAsia="en-GB"/>
        </w:rPr>
        <w:tab/>
      </w:r>
      <w:r>
        <w:t>Prioritization of transmissions/receptions</w:t>
      </w:r>
      <w:r>
        <w:tab/>
      </w:r>
      <w:r>
        <w:fldChar w:fldCharType="begin" w:fldLock="1"/>
      </w:r>
      <w:r>
        <w:instrText xml:space="preserve"> PAGEREF _Toc129774604 \h </w:instrText>
      </w:r>
      <w:r>
        <w:fldChar w:fldCharType="separate"/>
      </w:r>
      <w:r>
        <w:t>169</w:t>
      </w:r>
      <w:r>
        <w:fldChar w:fldCharType="end"/>
      </w:r>
    </w:p>
    <w:p w14:paraId="1FD0BE72" w14:textId="13D1342C" w:rsidR="000B1CF5" w:rsidRDefault="000B1CF5">
      <w:pPr>
        <w:pStyle w:val="TOC4"/>
        <w:rPr>
          <w:rFonts w:asciiTheme="minorHAnsi" w:eastAsiaTheme="minorEastAsia" w:hAnsiTheme="minorHAnsi" w:cstheme="minorBidi"/>
          <w:sz w:val="22"/>
          <w:szCs w:val="22"/>
          <w:lang w:eastAsia="en-GB"/>
        </w:rPr>
      </w:pPr>
      <w:r>
        <w:t>16.2.4.1</w:t>
      </w:r>
      <w:r>
        <w:rPr>
          <w:rFonts w:asciiTheme="minorHAnsi" w:eastAsiaTheme="minorEastAsia" w:hAnsiTheme="minorHAnsi" w:cstheme="minorBidi"/>
          <w:sz w:val="22"/>
          <w:szCs w:val="22"/>
          <w:lang w:eastAsia="en-GB"/>
        </w:rPr>
        <w:tab/>
      </w:r>
      <w:r>
        <w:t>Simultaneous NR and E-UTRA transmission/reception</w:t>
      </w:r>
      <w:r>
        <w:tab/>
      </w:r>
      <w:r>
        <w:fldChar w:fldCharType="begin" w:fldLock="1"/>
      </w:r>
      <w:r>
        <w:instrText xml:space="preserve"> PAGEREF _Toc129774605 \h </w:instrText>
      </w:r>
      <w:r>
        <w:fldChar w:fldCharType="separate"/>
      </w:r>
      <w:r>
        <w:t>169</w:t>
      </w:r>
      <w:r>
        <w:fldChar w:fldCharType="end"/>
      </w:r>
    </w:p>
    <w:p w14:paraId="2626CC45" w14:textId="055B1859" w:rsidR="000B1CF5" w:rsidRDefault="000B1CF5">
      <w:pPr>
        <w:pStyle w:val="TOC4"/>
        <w:rPr>
          <w:rFonts w:asciiTheme="minorHAnsi" w:eastAsiaTheme="minorEastAsia" w:hAnsiTheme="minorHAnsi" w:cstheme="minorBidi"/>
          <w:sz w:val="22"/>
          <w:szCs w:val="22"/>
          <w:lang w:eastAsia="en-GB"/>
        </w:rPr>
      </w:pPr>
      <w:r>
        <w:t>16.2.4.2</w:t>
      </w:r>
      <w:r>
        <w:rPr>
          <w:rFonts w:asciiTheme="minorHAnsi" w:eastAsiaTheme="minorEastAsia" w:hAnsiTheme="minorHAnsi" w:cstheme="minorBidi"/>
          <w:sz w:val="22"/>
          <w:szCs w:val="22"/>
          <w:lang w:eastAsia="en-GB"/>
        </w:rPr>
        <w:tab/>
      </w:r>
      <w:r>
        <w:t>Simultaneous PSFCH transmission/reception</w:t>
      </w:r>
      <w:r>
        <w:tab/>
      </w:r>
      <w:r>
        <w:fldChar w:fldCharType="begin" w:fldLock="1"/>
      </w:r>
      <w:r>
        <w:instrText xml:space="preserve"> PAGEREF _Toc129774606 \h </w:instrText>
      </w:r>
      <w:r>
        <w:fldChar w:fldCharType="separate"/>
      </w:r>
      <w:r>
        <w:t>169</w:t>
      </w:r>
      <w:r>
        <w:fldChar w:fldCharType="end"/>
      </w:r>
    </w:p>
    <w:p w14:paraId="39773707" w14:textId="55C5AF6C" w:rsidR="000B1CF5" w:rsidRDefault="000B1CF5">
      <w:pPr>
        <w:pStyle w:val="TOC4"/>
        <w:rPr>
          <w:rFonts w:asciiTheme="minorHAnsi" w:eastAsiaTheme="minorEastAsia" w:hAnsiTheme="minorHAnsi" w:cstheme="minorBidi"/>
          <w:sz w:val="22"/>
          <w:szCs w:val="22"/>
          <w:lang w:eastAsia="en-GB"/>
        </w:rPr>
      </w:pPr>
      <w:r>
        <w:t>16.2.4.3</w:t>
      </w:r>
      <w:r>
        <w:rPr>
          <w:rFonts w:asciiTheme="minorHAnsi" w:eastAsiaTheme="minorEastAsia" w:hAnsiTheme="minorHAnsi" w:cstheme="minorBidi"/>
          <w:sz w:val="22"/>
          <w:szCs w:val="22"/>
          <w:lang w:eastAsia="en-GB"/>
        </w:rPr>
        <w:tab/>
      </w:r>
      <w:r>
        <w:t>Simultaneous SL and UL transmissions/receptions</w:t>
      </w:r>
      <w:r>
        <w:tab/>
      </w:r>
      <w:r>
        <w:fldChar w:fldCharType="begin" w:fldLock="1"/>
      </w:r>
      <w:r>
        <w:instrText xml:space="preserve"> PAGEREF _Toc129774607 \h </w:instrText>
      </w:r>
      <w:r>
        <w:fldChar w:fldCharType="separate"/>
      </w:r>
      <w:r>
        <w:t>170</w:t>
      </w:r>
      <w:r>
        <w:fldChar w:fldCharType="end"/>
      </w:r>
    </w:p>
    <w:p w14:paraId="2D86D7B8" w14:textId="270CEDD6" w:rsidR="000B1CF5" w:rsidRDefault="000B1CF5">
      <w:pPr>
        <w:pStyle w:val="TOC5"/>
        <w:rPr>
          <w:rFonts w:asciiTheme="minorHAnsi" w:eastAsiaTheme="minorEastAsia" w:hAnsiTheme="minorHAnsi" w:cstheme="minorBidi"/>
          <w:sz w:val="22"/>
          <w:szCs w:val="22"/>
          <w:lang w:eastAsia="en-GB"/>
        </w:rPr>
      </w:pPr>
      <w:r w:rsidRPr="0056501A">
        <w:rPr>
          <w:rFonts w:eastAsia="Malgun Gothic"/>
        </w:rPr>
        <w:t>16.2.4.3.1</w:t>
      </w:r>
      <w:r>
        <w:rPr>
          <w:rFonts w:asciiTheme="minorHAnsi" w:eastAsiaTheme="minorEastAsia" w:hAnsiTheme="minorHAnsi" w:cstheme="minorBidi"/>
          <w:sz w:val="22"/>
          <w:szCs w:val="22"/>
          <w:lang w:eastAsia="en-GB"/>
        </w:rPr>
        <w:tab/>
      </w:r>
      <w:r w:rsidRPr="0056501A">
        <w:rPr>
          <w:rFonts w:eastAsia="Malgun Gothic"/>
        </w:rPr>
        <w:t>Prioritizations for sidelink and uplink transmissions/receptions</w:t>
      </w:r>
      <w:r>
        <w:tab/>
      </w:r>
      <w:r>
        <w:fldChar w:fldCharType="begin" w:fldLock="1"/>
      </w:r>
      <w:r>
        <w:instrText xml:space="preserve"> PAGEREF _Toc129774608 \h </w:instrText>
      </w:r>
      <w:r>
        <w:fldChar w:fldCharType="separate"/>
      </w:r>
      <w:r>
        <w:t>170</w:t>
      </w:r>
      <w:r>
        <w:fldChar w:fldCharType="end"/>
      </w:r>
    </w:p>
    <w:p w14:paraId="290E6EF5" w14:textId="4853BCF9" w:rsidR="000B1CF5" w:rsidRDefault="000B1CF5">
      <w:pPr>
        <w:pStyle w:val="TOC2"/>
        <w:rPr>
          <w:rFonts w:asciiTheme="minorHAnsi" w:eastAsiaTheme="minorEastAsia" w:hAnsiTheme="minorHAnsi" w:cstheme="minorBidi"/>
          <w:sz w:val="22"/>
          <w:szCs w:val="22"/>
          <w:lang w:eastAsia="en-GB"/>
        </w:rPr>
      </w:pPr>
      <w:r>
        <w:t>16.3</w:t>
      </w:r>
      <w:r>
        <w:rPr>
          <w:rFonts w:asciiTheme="minorHAnsi" w:eastAsiaTheme="minorEastAsia" w:hAnsiTheme="minorHAnsi" w:cstheme="minorBidi"/>
          <w:sz w:val="22"/>
          <w:szCs w:val="22"/>
          <w:lang w:eastAsia="en-GB"/>
        </w:rPr>
        <w:tab/>
      </w:r>
      <w:r>
        <w:t>UE procedure for reporting HARQ-ACK on sidelink</w:t>
      </w:r>
      <w:r>
        <w:tab/>
      </w:r>
      <w:r>
        <w:fldChar w:fldCharType="begin" w:fldLock="1"/>
      </w:r>
      <w:r>
        <w:instrText xml:space="preserve"> PAGEREF _Toc129774609 \h </w:instrText>
      </w:r>
      <w:r>
        <w:fldChar w:fldCharType="separate"/>
      </w:r>
      <w:r>
        <w:t>171</w:t>
      </w:r>
      <w:r>
        <w:fldChar w:fldCharType="end"/>
      </w:r>
    </w:p>
    <w:p w14:paraId="29C380ED" w14:textId="20A65C0B" w:rsidR="000B1CF5" w:rsidRDefault="000B1CF5">
      <w:pPr>
        <w:pStyle w:val="TOC3"/>
        <w:rPr>
          <w:rFonts w:asciiTheme="minorHAnsi" w:eastAsiaTheme="minorEastAsia" w:hAnsiTheme="minorHAnsi" w:cstheme="minorBidi"/>
          <w:sz w:val="22"/>
          <w:szCs w:val="22"/>
          <w:lang w:eastAsia="en-GB"/>
        </w:rPr>
      </w:pPr>
      <w:r w:rsidRPr="0056501A">
        <w:rPr>
          <w:rFonts w:eastAsia="Malgun Gothic"/>
        </w:rPr>
        <w:t>16.3.1</w:t>
      </w:r>
      <w:r>
        <w:rPr>
          <w:rFonts w:asciiTheme="minorHAnsi" w:eastAsiaTheme="minorEastAsia" w:hAnsiTheme="minorHAnsi" w:cstheme="minorBidi"/>
          <w:sz w:val="22"/>
          <w:szCs w:val="22"/>
          <w:lang w:eastAsia="en-GB"/>
        </w:rPr>
        <w:tab/>
      </w:r>
      <w:r w:rsidRPr="0056501A">
        <w:rPr>
          <w:rFonts w:eastAsia="Malgun Gothic"/>
        </w:rPr>
        <w:t>UE procedure for receiving HARQ-ACK on sidelink</w:t>
      </w:r>
      <w:r>
        <w:tab/>
      </w:r>
      <w:r>
        <w:fldChar w:fldCharType="begin" w:fldLock="1"/>
      </w:r>
      <w:r>
        <w:instrText xml:space="preserve"> PAGEREF _Toc129774610 \h </w:instrText>
      </w:r>
      <w:r>
        <w:fldChar w:fldCharType="separate"/>
      </w:r>
      <w:r>
        <w:t>173</w:t>
      </w:r>
      <w:r>
        <w:fldChar w:fldCharType="end"/>
      </w:r>
    </w:p>
    <w:p w14:paraId="4C35C85B" w14:textId="72887855" w:rsidR="000B1CF5" w:rsidRDefault="000B1CF5">
      <w:pPr>
        <w:pStyle w:val="TOC2"/>
        <w:rPr>
          <w:rFonts w:asciiTheme="minorHAnsi" w:eastAsiaTheme="minorEastAsia" w:hAnsiTheme="minorHAnsi" w:cstheme="minorBidi"/>
          <w:sz w:val="22"/>
          <w:szCs w:val="22"/>
          <w:lang w:eastAsia="en-GB"/>
        </w:rPr>
      </w:pPr>
      <w:r>
        <w:t>16.4</w:t>
      </w:r>
      <w:r>
        <w:rPr>
          <w:rFonts w:asciiTheme="minorHAnsi" w:eastAsiaTheme="minorEastAsia" w:hAnsiTheme="minorHAnsi" w:cstheme="minorBidi"/>
          <w:sz w:val="22"/>
          <w:szCs w:val="22"/>
          <w:lang w:eastAsia="en-GB"/>
        </w:rPr>
        <w:tab/>
      </w:r>
      <w:r>
        <w:t>UE procedure for transmitting PSCCH</w:t>
      </w:r>
      <w:r>
        <w:tab/>
      </w:r>
      <w:r>
        <w:fldChar w:fldCharType="begin" w:fldLock="1"/>
      </w:r>
      <w:r>
        <w:instrText xml:space="preserve"> PAGEREF _Toc129774611 \h </w:instrText>
      </w:r>
      <w:r>
        <w:fldChar w:fldCharType="separate"/>
      </w:r>
      <w:r>
        <w:t>173</w:t>
      </w:r>
      <w:r>
        <w:fldChar w:fldCharType="end"/>
      </w:r>
    </w:p>
    <w:p w14:paraId="4654371B" w14:textId="27298A84" w:rsidR="000B1CF5" w:rsidRDefault="000B1CF5">
      <w:pPr>
        <w:pStyle w:val="TOC2"/>
        <w:rPr>
          <w:rFonts w:asciiTheme="minorHAnsi" w:eastAsiaTheme="minorEastAsia" w:hAnsiTheme="minorHAnsi" w:cstheme="minorBidi"/>
          <w:sz w:val="22"/>
          <w:szCs w:val="22"/>
          <w:lang w:eastAsia="en-GB"/>
        </w:rPr>
      </w:pPr>
      <w:r>
        <w:t>16.5</w:t>
      </w:r>
      <w:r>
        <w:rPr>
          <w:rFonts w:asciiTheme="minorHAnsi" w:eastAsiaTheme="minorEastAsia" w:hAnsiTheme="minorHAnsi" w:cstheme="minorBidi"/>
          <w:sz w:val="22"/>
          <w:szCs w:val="22"/>
          <w:lang w:eastAsia="en-GB"/>
        </w:rPr>
        <w:tab/>
      </w:r>
      <w:r>
        <w:t>UE procedure for reporting HARQ-ACK on uplink</w:t>
      </w:r>
      <w:r>
        <w:tab/>
      </w:r>
      <w:r>
        <w:fldChar w:fldCharType="begin" w:fldLock="1"/>
      </w:r>
      <w:r>
        <w:instrText xml:space="preserve"> PAGEREF _Toc129774612 \h </w:instrText>
      </w:r>
      <w:r>
        <w:fldChar w:fldCharType="separate"/>
      </w:r>
      <w:r>
        <w:t>174</w:t>
      </w:r>
      <w:r>
        <w:fldChar w:fldCharType="end"/>
      </w:r>
    </w:p>
    <w:p w14:paraId="27D2DDCD" w14:textId="04B88F0A" w:rsidR="000B1CF5" w:rsidRDefault="000B1CF5">
      <w:pPr>
        <w:pStyle w:val="TOC3"/>
        <w:rPr>
          <w:rFonts w:asciiTheme="minorHAnsi" w:eastAsiaTheme="minorEastAsia" w:hAnsiTheme="minorHAnsi" w:cstheme="minorBidi"/>
          <w:sz w:val="22"/>
          <w:szCs w:val="22"/>
          <w:lang w:eastAsia="en-GB"/>
        </w:rPr>
      </w:pPr>
      <w:r>
        <w:t>16.5.1</w:t>
      </w:r>
      <w:r>
        <w:rPr>
          <w:rFonts w:asciiTheme="minorHAnsi" w:eastAsiaTheme="minorEastAsia" w:hAnsiTheme="minorHAnsi" w:cstheme="minorBidi"/>
          <w:sz w:val="22"/>
          <w:szCs w:val="22"/>
          <w:lang w:eastAsia="en-GB"/>
        </w:rPr>
        <w:tab/>
      </w:r>
      <w:r>
        <w:t>Type-1 HARQ-ACK codebook determination</w:t>
      </w:r>
      <w:r>
        <w:tab/>
      </w:r>
      <w:r>
        <w:fldChar w:fldCharType="begin" w:fldLock="1"/>
      </w:r>
      <w:r>
        <w:instrText xml:space="preserve"> PAGEREF _Toc129774613 \h </w:instrText>
      </w:r>
      <w:r>
        <w:fldChar w:fldCharType="separate"/>
      </w:r>
      <w:r>
        <w:t>176</w:t>
      </w:r>
      <w:r>
        <w:fldChar w:fldCharType="end"/>
      </w:r>
    </w:p>
    <w:p w14:paraId="5F93D6E4" w14:textId="7DA5A3B6" w:rsidR="000B1CF5" w:rsidRDefault="000B1CF5">
      <w:pPr>
        <w:pStyle w:val="TOC4"/>
        <w:rPr>
          <w:rFonts w:asciiTheme="minorHAnsi" w:eastAsiaTheme="minorEastAsia" w:hAnsiTheme="minorHAnsi" w:cstheme="minorBidi"/>
          <w:sz w:val="22"/>
          <w:szCs w:val="22"/>
          <w:lang w:eastAsia="en-GB"/>
        </w:rPr>
      </w:pPr>
      <w:r>
        <w:t>16.5.1.1</w:t>
      </w:r>
      <w:r>
        <w:rPr>
          <w:rFonts w:asciiTheme="minorHAnsi" w:eastAsiaTheme="minorEastAsia" w:hAnsiTheme="minorHAnsi" w:cstheme="minorBidi"/>
          <w:sz w:val="22"/>
          <w:szCs w:val="22"/>
          <w:lang w:eastAsia="en-GB"/>
        </w:rPr>
        <w:tab/>
      </w:r>
      <w:r>
        <w:t>Type-1 HARQ-ACK codebook in physical uplink control channel</w:t>
      </w:r>
      <w:r>
        <w:tab/>
      </w:r>
      <w:r>
        <w:fldChar w:fldCharType="begin" w:fldLock="1"/>
      </w:r>
      <w:r>
        <w:instrText xml:space="preserve"> PAGEREF _Toc129774614 \h </w:instrText>
      </w:r>
      <w:r>
        <w:fldChar w:fldCharType="separate"/>
      </w:r>
      <w:r>
        <w:t>177</w:t>
      </w:r>
      <w:r>
        <w:fldChar w:fldCharType="end"/>
      </w:r>
    </w:p>
    <w:p w14:paraId="45A7C55D" w14:textId="7CEF815F" w:rsidR="000B1CF5" w:rsidRDefault="000B1CF5">
      <w:pPr>
        <w:pStyle w:val="TOC4"/>
        <w:rPr>
          <w:rFonts w:asciiTheme="minorHAnsi" w:eastAsiaTheme="minorEastAsia" w:hAnsiTheme="minorHAnsi" w:cstheme="minorBidi"/>
          <w:sz w:val="22"/>
          <w:szCs w:val="22"/>
          <w:lang w:eastAsia="en-GB"/>
        </w:rPr>
      </w:pPr>
      <w:r w:rsidRPr="0056501A">
        <w:rPr>
          <w:lang w:val="en-US" w:eastAsia="zh-CN"/>
        </w:rPr>
        <w:t>16.5.1.2</w:t>
      </w:r>
      <w:r>
        <w:rPr>
          <w:rFonts w:asciiTheme="minorHAnsi" w:eastAsiaTheme="minorEastAsia" w:hAnsiTheme="minorHAnsi" w:cstheme="minorBidi"/>
          <w:sz w:val="22"/>
          <w:szCs w:val="22"/>
          <w:lang w:eastAsia="en-GB"/>
        </w:rPr>
        <w:tab/>
      </w:r>
      <w:r w:rsidRPr="0056501A">
        <w:rPr>
          <w:lang w:val="en-US" w:eastAsia="zh-CN"/>
        </w:rPr>
        <w:t>Type-1 HARQ-ACK codebook in physical uplink shared channel</w:t>
      </w:r>
      <w:r>
        <w:tab/>
      </w:r>
      <w:r>
        <w:fldChar w:fldCharType="begin" w:fldLock="1"/>
      </w:r>
      <w:r>
        <w:instrText xml:space="preserve"> PAGEREF _Toc129774615 \h </w:instrText>
      </w:r>
      <w:r>
        <w:fldChar w:fldCharType="separate"/>
      </w:r>
      <w:r>
        <w:t>178</w:t>
      </w:r>
      <w:r>
        <w:fldChar w:fldCharType="end"/>
      </w:r>
    </w:p>
    <w:p w14:paraId="504B6723" w14:textId="0BA6316F" w:rsidR="000B1CF5" w:rsidRDefault="000B1CF5">
      <w:pPr>
        <w:pStyle w:val="TOC3"/>
        <w:rPr>
          <w:rFonts w:asciiTheme="minorHAnsi" w:eastAsiaTheme="minorEastAsia" w:hAnsiTheme="minorHAnsi" w:cstheme="minorBidi"/>
          <w:sz w:val="22"/>
          <w:szCs w:val="22"/>
          <w:lang w:eastAsia="en-GB"/>
        </w:rPr>
      </w:pPr>
      <w:r>
        <w:t>16.5.2</w:t>
      </w:r>
      <w:r>
        <w:rPr>
          <w:rFonts w:asciiTheme="minorHAnsi" w:eastAsiaTheme="minorEastAsia" w:hAnsiTheme="minorHAnsi" w:cstheme="minorBidi"/>
          <w:sz w:val="22"/>
          <w:szCs w:val="22"/>
          <w:lang w:eastAsia="en-GB"/>
        </w:rPr>
        <w:tab/>
      </w:r>
      <w:r>
        <w:t>Type-2 HARQ-ACK codebook determination</w:t>
      </w:r>
      <w:r>
        <w:tab/>
      </w:r>
      <w:r>
        <w:fldChar w:fldCharType="begin" w:fldLock="1"/>
      </w:r>
      <w:r>
        <w:instrText xml:space="preserve"> PAGEREF _Toc129774616 \h </w:instrText>
      </w:r>
      <w:r>
        <w:fldChar w:fldCharType="separate"/>
      </w:r>
      <w:r>
        <w:t>179</w:t>
      </w:r>
      <w:r>
        <w:fldChar w:fldCharType="end"/>
      </w:r>
    </w:p>
    <w:p w14:paraId="77C08832" w14:textId="22F0B8CF" w:rsidR="000B1CF5" w:rsidRDefault="000B1CF5">
      <w:pPr>
        <w:pStyle w:val="TOC4"/>
        <w:rPr>
          <w:rFonts w:asciiTheme="minorHAnsi" w:eastAsiaTheme="minorEastAsia" w:hAnsiTheme="minorHAnsi" w:cstheme="minorBidi"/>
          <w:sz w:val="22"/>
          <w:szCs w:val="22"/>
          <w:lang w:eastAsia="en-GB"/>
        </w:rPr>
      </w:pPr>
      <w:r>
        <w:t>16.5.2.1</w:t>
      </w:r>
      <w:r>
        <w:rPr>
          <w:rFonts w:asciiTheme="minorHAnsi" w:eastAsiaTheme="minorEastAsia" w:hAnsiTheme="minorHAnsi" w:cstheme="minorBidi"/>
          <w:sz w:val="22"/>
          <w:szCs w:val="22"/>
          <w:lang w:eastAsia="en-GB"/>
        </w:rPr>
        <w:tab/>
      </w:r>
      <w:r>
        <w:t>Type-2 HARQ-ACK codebook in physical uplink control channel</w:t>
      </w:r>
      <w:r>
        <w:tab/>
      </w:r>
      <w:r>
        <w:fldChar w:fldCharType="begin" w:fldLock="1"/>
      </w:r>
      <w:r>
        <w:instrText xml:space="preserve"> PAGEREF _Toc129774617 \h </w:instrText>
      </w:r>
      <w:r>
        <w:fldChar w:fldCharType="separate"/>
      </w:r>
      <w:r>
        <w:t>179</w:t>
      </w:r>
      <w:r>
        <w:fldChar w:fldCharType="end"/>
      </w:r>
    </w:p>
    <w:p w14:paraId="3035E83E" w14:textId="5B4974EE" w:rsidR="000B1CF5" w:rsidRDefault="000B1CF5">
      <w:pPr>
        <w:pStyle w:val="TOC4"/>
        <w:rPr>
          <w:rFonts w:asciiTheme="minorHAnsi" w:eastAsiaTheme="minorEastAsia" w:hAnsiTheme="minorHAnsi" w:cstheme="minorBidi"/>
          <w:sz w:val="22"/>
          <w:szCs w:val="22"/>
          <w:lang w:eastAsia="en-GB"/>
        </w:rPr>
      </w:pPr>
      <w:r>
        <w:t>16.5.2.2</w:t>
      </w:r>
      <w:r>
        <w:rPr>
          <w:rFonts w:asciiTheme="minorHAnsi" w:eastAsiaTheme="minorEastAsia" w:hAnsiTheme="minorHAnsi" w:cstheme="minorBidi"/>
          <w:sz w:val="22"/>
          <w:szCs w:val="22"/>
          <w:lang w:eastAsia="en-GB"/>
        </w:rPr>
        <w:tab/>
      </w:r>
      <w:r>
        <w:t>Type-2 HARQ-ACK codebook in physical uplink shared channel</w:t>
      </w:r>
      <w:r>
        <w:tab/>
      </w:r>
      <w:r>
        <w:fldChar w:fldCharType="begin" w:fldLock="1"/>
      </w:r>
      <w:r>
        <w:instrText xml:space="preserve"> PAGEREF _Toc129774618 \h </w:instrText>
      </w:r>
      <w:r>
        <w:fldChar w:fldCharType="separate"/>
      </w:r>
      <w:r>
        <w:t>181</w:t>
      </w:r>
      <w:r>
        <w:fldChar w:fldCharType="end"/>
      </w:r>
    </w:p>
    <w:p w14:paraId="1F1B5297" w14:textId="65F29963" w:rsidR="000B1CF5" w:rsidRDefault="000B1CF5">
      <w:pPr>
        <w:pStyle w:val="TOC2"/>
        <w:rPr>
          <w:rFonts w:asciiTheme="minorHAnsi" w:eastAsiaTheme="minorEastAsia" w:hAnsiTheme="minorHAnsi" w:cstheme="minorBidi"/>
          <w:sz w:val="22"/>
          <w:szCs w:val="22"/>
          <w:lang w:eastAsia="en-GB"/>
        </w:rPr>
      </w:pPr>
      <w:r w:rsidRPr="0056501A">
        <w:rPr>
          <w:rFonts w:eastAsia="DengXian"/>
        </w:rPr>
        <w:t>16.6</w:t>
      </w:r>
      <w:r>
        <w:rPr>
          <w:rFonts w:asciiTheme="minorHAnsi" w:eastAsiaTheme="minorEastAsia" w:hAnsiTheme="minorHAnsi" w:cstheme="minorBidi"/>
          <w:sz w:val="22"/>
          <w:szCs w:val="22"/>
          <w:lang w:eastAsia="en-GB"/>
        </w:rPr>
        <w:tab/>
      </w:r>
      <w:r w:rsidRPr="0056501A">
        <w:rPr>
          <w:rFonts w:eastAsia="DengXian"/>
        </w:rPr>
        <w:t>UE procedure for LTE sidelink transmission</w:t>
      </w:r>
      <w:r>
        <w:tab/>
      </w:r>
      <w:r>
        <w:fldChar w:fldCharType="begin" w:fldLock="1"/>
      </w:r>
      <w:r>
        <w:instrText xml:space="preserve"> PAGEREF _Toc129774619 \h </w:instrText>
      </w:r>
      <w:r>
        <w:fldChar w:fldCharType="separate"/>
      </w:r>
      <w:r>
        <w:t>182</w:t>
      </w:r>
      <w:r>
        <w:fldChar w:fldCharType="end"/>
      </w:r>
    </w:p>
    <w:p w14:paraId="763C29F1" w14:textId="093D46D1" w:rsidR="000B1CF5" w:rsidRDefault="000B1CF5">
      <w:pPr>
        <w:pStyle w:val="TOC2"/>
        <w:rPr>
          <w:rFonts w:asciiTheme="minorHAnsi" w:eastAsiaTheme="minorEastAsia" w:hAnsiTheme="minorHAnsi" w:cstheme="minorBidi"/>
          <w:sz w:val="22"/>
          <w:szCs w:val="22"/>
          <w:lang w:eastAsia="en-GB"/>
        </w:rPr>
      </w:pPr>
      <w:r w:rsidRPr="0056501A">
        <w:rPr>
          <w:rFonts w:eastAsia="DengXian"/>
        </w:rPr>
        <w:t>16.7</w:t>
      </w:r>
      <w:r>
        <w:rPr>
          <w:rFonts w:asciiTheme="minorHAnsi" w:eastAsiaTheme="minorEastAsia" w:hAnsiTheme="minorHAnsi" w:cstheme="minorBidi"/>
          <w:sz w:val="22"/>
          <w:szCs w:val="22"/>
          <w:lang w:eastAsia="en-GB"/>
        </w:rPr>
        <w:tab/>
      </w:r>
      <w:r>
        <w:t>Operation for in-device coexistence</w:t>
      </w:r>
      <w:r>
        <w:tab/>
      </w:r>
      <w:r>
        <w:fldChar w:fldCharType="begin" w:fldLock="1"/>
      </w:r>
      <w:r>
        <w:instrText xml:space="preserve"> PAGEREF _Toc129774620 \h </w:instrText>
      </w:r>
      <w:r>
        <w:fldChar w:fldCharType="separate"/>
      </w:r>
      <w:r>
        <w:t>182</w:t>
      </w:r>
      <w:r>
        <w:fldChar w:fldCharType="end"/>
      </w:r>
    </w:p>
    <w:p w14:paraId="7D220080" w14:textId="63639DA2" w:rsidR="000B1CF5" w:rsidRDefault="000B1CF5">
      <w:pPr>
        <w:pStyle w:val="TOC9"/>
        <w:rPr>
          <w:rFonts w:asciiTheme="minorHAnsi" w:eastAsiaTheme="minorEastAsia" w:hAnsiTheme="minorHAnsi" w:cstheme="minorBidi"/>
          <w:b w:val="0"/>
          <w:szCs w:val="22"/>
          <w:lang w:eastAsia="en-GB"/>
        </w:rPr>
      </w:pPr>
      <w:r>
        <w:t xml:space="preserve">Annex </w:t>
      </w:r>
      <w:r>
        <w:rPr>
          <w:lang w:eastAsia="zh-CN"/>
        </w:rPr>
        <w:t>A</w:t>
      </w:r>
      <w:r>
        <w:t>: Change history</w:t>
      </w:r>
      <w:r>
        <w:tab/>
      </w:r>
      <w:r>
        <w:fldChar w:fldCharType="begin" w:fldLock="1"/>
      </w:r>
      <w:r>
        <w:instrText xml:space="preserve"> PAGEREF _Toc129774621 \h </w:instrText>
      </w:r>
      <w:r>
        <w:fldChar w:fldCharType="separate"/>
      </w:r>
      <w:r>
        <w:t>183</w:t>
      </w:r>
      <w:r>
        <w:fldChar w:fldCharType="end"/>
      </w:r>
    </w:p>
    <w:p w14:paraId="0374B41B" w14:textId="1C7A3BBE" w:rsidR="00080512" w:rsidRPr="00B916EC" w:rsidRDefault="00F268EE" w:rsidP="001E19A9">
      <w:pPr>
        <w:pStyle w:val="TOC1"/>
      </w:pPr>
      <w:r>
        <w:fldChar w:fldCharType="end"/>
      </w:r>
    </w:p>
    <w:p w14:paraId="2F2E326C" w14:textId="77777777" w:rsidR="00080512" w:rsidRPr="00B916EC" w:rsidRDefault="00080512">
      <w:pPr>
        <w:pStyle w:val="Heading1"/>
      </w:pPr>
      <w:r w:rsidRPr="00B916EC">
        <w:br w:type="page"/>
      </w:r>
      <w:bookmarkStart w:id="3" w:name="_Ref491451281"/>
      <w:bookmarkStart w:id="4" w:name="_Toc12021431"/>
      <w:bookmarkStart w:id="5" w:name="_Toc20311543"/>
      <w:bookmarkStart w:id="6" w:name="_Toc26719368"/>
      <w:bookmarkStart w:id="7" w:name="_Toc29894799"/>
      <w:bookmarkStart w:id="8" w:name="_Toc29899098"/>
      <w:bookmarkStart w:id="9" w:name="_Toc29899516"/>
      <w:bookmarkStart w:id="10" w:name="_Toc29917253"/>
      <w:bookmarkStart w:id="11" w:name="_Toc36498127"/>
      <w:bookmarkStart w:id="12" w:name="_Toc45699153"/>
      <w:bookmarkStart w:id="13" w:name="_Toc129774520"/>
      <w:r w:rsidRPr="00B916EC">
        <w:lastRenderedPageBreak/>
        <w:t>Foreword</w:t>
      </w:r>
      <w:bookmarkEnd w:id="3"/>
      <w:bookmarkEnd w:id="4"/>
      <w:bookmarkEnd w:id="5"/>
      <w:bookmarkEnd w:id="6"/>
      <w:bookmarkEnd w:id="7"/>
      <w:bookmarkEnd w:id="8"/>
      <w:bookmarkEnd w:id="9"/>
      <w:bookmarkEnd w:id="10"/>
      <w:bookmarkEnd w:id="11"/>
      <w:bookmarkEnd w:id="12"/>
      <w:bookmarkEnd w:id="13"/>
    </w:p>
    <w:p w14:paraId="1A511F12" w14:textId="77777777" w:rsidR="00080512" w:rsidRPr="00B916EC" w:rsidRDefault="00080512">
      <w:r w:rsidRPr="00B916EC">
        <w:t>This Technical Specification has been produced by the 3</w:t>
      </w:r>
      <w:r w:rsidR="00F04712" w:rsidRPr="00B916EC">
        <w:t>rd</w:t>
      </w:r>
      <w:r w:rsidRPr="00B916EC">
        <w:t xml:space="preserve"> Generation Partnership Project (3GPP).</w:t>
      </w:r>
    </w:p>
    <w:p w14:paraId="3521B41B" w14:textId="77777777" w:rsidR="00080512" w:rsidRPr="00B916EC" w:rsidRDefault="00080512">
      <w:r w:rsidRPr="00B916E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9073CFC" w14:textId="77777777" w:rsidR="00080512" w:rsidRPr="00B916EC" w:rsidRDefault="00080512">
      <w:pPr>
        <w:pStyle w:val="B1"/>
      </w:pPr>
      <w:r w:rsidRPr="00B916EC">
        <w:t>Version x.y.z</w:t>
      </w:r>
    </w:p>
    <w:p w14:paraId="55BB6CD5" w14:textId="77777777" w:rsidR="00080512" w:rsidRPr="00B916EC" w:rsidRDefault="00080512">
      <w:pPr>
        <w:pStyle w:val="B1"/>
      </w:pPr>
      <w:r w:rsidRPr="00B916EC">
        <w:t>where:</w:t>
      </w:r>
    </w:p>
    <w:p w14:paraId="124B06B1" w14:textId="77777777" w:rsidR="00080512" w:rsidRPr="00B916EC" w:rsidRDefault="00080512">
      <w:pPr>
        <w:pStyle w:val="B2"/>
      </w:pPr>
      <w:r w:rsidRPr="00B916EC">
        <w:t>x</w:t>
      </w:r>
      <w:r w:rsidRPr="00B916EC">
        <w:tab/>
        <w:t>the first digit:</w:t>
      </w:r>
    </w:p>
    <w:p w14:paraId="634C6993" w14:textId="77777777" w:rsidR="00080512" w:rsidRPr="00B916EC" w:rsidRDefault="00080512">
      <w:pPr>
        <w:pStyle w:val="B3"/>
      </w:pPr>
      <w:r w:rsidRPr="00B916EC">
        <w:t>1</w:t>
      </w:r>
      <w:r w:rsidRPr="00B916EC">
        <w:tab/>
        <w:t>presented to TSG for information;</w:t>
      </w:r>
    </w:p>
    <w:p w14:paraId="057B0BDD" w14:textId="77777777" w:rsidR="00080512" w:rsidRPr="00B916EC" w:rsidRDefault="00080512">
      <w:pPr>
        <w:pStyle w:val="B3"/>
      </w:pPr>
      <w:r w:rsidRPr="00B916EC">
        <w:t>2</w:t>
      </w:r>
      <w:r w:rsidRPr="00B916EC">
        <w:tab/>
        <w:t>presented to TSG for approval;</w:t>
      </w:r>
    </w:p>
    <w:p w14:paraId="5C82E07F" w14:textId="77777777" w:rsidR="00080512" w:rsidRPr="00B916EC" w:rsidRDefault="00080512">
      <w:pPr>
        <w:pStyle w:val="B3"/>
      </w:pPr>
      <w:r w:rsidRPr="00B916EC">
        <w:t>3</w:t>
      </w:r>
      <w:r w:rsidRPr="00B916EC">
        <w:tab/>
        <w:t>or greater indicates TSG approved document under change control.</w:t>
      </w:r>
    </w:p>
    <w:p w14:paraId="23EB3F5B" w14:textId="77777777" w:rsidR="00080512" w:rsidRPr="00B916EC" w:rsidRDefault="00080512">
      <w:pPr>
        <w:pStyle w:val="B2"/>
      </w:pPr>
      <w:r w:rsidRPr="00B916EC">
        <w:t>y</w:t>
      </w:r>
      <w:r w:rsidRPr="00B916EC">
        <w:tab/>
        <w:t>the second digit is incremented for all changes of substance, i.e. technical enhancements, corrections, updates, etc.</w:t>
      </w:r>
    </w:p>
    <w:p w14:paraId="12EA4A06" w14:textId="77777777" w:rsidR="00080512" w:rsidRPr="00B916EC" w:rsidRDefault="00080512">
      <w:pPr>
        <w:pStyle w:val="B2"/>
      </w:pPr>
      <w:r w:rsidRPr="00B916EC">
        <w:t>z</w:t>
      </w:r>
      <w:r w:rsidRPr="00B916EC">
        <w:tab/>
        <w:t>the third digit is incremented when editorial only changes have been incorporated in the document.</w:t>
      </w:r>
    </w:p>
    <w:p w14:paraId="412671FD" w14:textId="77777777" w:rsidR="00080512" w:rsidRPr="00B916EC" w:rsidRDefault="00080512">
      <w:pPr>
        <w:pStyle w:val="Guidance"/>
        <w:rPr>
          <w:color w:val="auto"/>
        </w:rPr>
      </w:pPr>
    </w:p>
    <w:p w14:paraId="7AEFDE62" w14:textId="77777777" w:rsidR="00080512" w:rsidRPr="00B916EC" w:rsidRDefault="00080512" w:rsidP="00814ED9">
      <w:pPr>
        <w:pStyle w:val="Heading1"/>
      </w:pPr>
      <w:r w:rsidRPr="00B916EC">
        <w:br w:type="page"/>
      </w:r>
      <w:bookmarkStart w:id="14" w:name="_Toc12021432"/>
      <w:bookmarkStart w:id="15" w:name="_Toc20311544"/>
      <w:bookmarkStart w:id="16" w:name="_Toc26719369"/>
      <w:bookmarkStart w:id="17" w:name="_Toc29894800"/>
      <w:bookmarkStart w:id="18" w:name="_Toc29899099"/>
      <w:bookmarkStart w:id="19" w:name="_Toc29899517"/>
      <w:bookmarkStart w:id="20" w:name="_Toc29917254"/>
      <w:bookmarkStart w:id="21" w:name="_Toc36498128"/>
      <w:bookmarkStart w:id="22" w:name="_Toc45699154"/>
      <w:bookmarkStart w:id="23" w:name="_Toc129774521"/>
      <w:r w:rsidRPr="00B916EC">
        <w:lastRenderedPageBreak/>
        <w:t>1</w:t>
      </w:r>
      <w:r w:rsidRPr="00B916EC">
        <w:tab/>
        <w:t>Scope</w:t>
      </w:r>
      <w:bookmarkEnd w:id="14"/>
      <w:bookmarkEnd w:id="15"/>
      <w:bookmarkEnd w:id="16"/>
      <w:bookmarkEnd w:id="17"/>
      <w:bookmarkEnd w:id="18"/>
      <w:bookmarkEnd w:id="19"/>
      <w:bookmarkEnd w:id="20"/>
      <w:bookmarkEnd w:id="21"/>
      <w:bookmarkEnd w:id="22"/>
      <w:bookmarkEnd w:id="23"/>
    </w:p>
    <w:p w14:paraId="5F334FE2" w14:textId="77777777" w:rsidR="005C5BAE" w:rsidRPr="00B916EC" w:rsidRDefault="00240A64" w:rsidP="00240A64">
      <w:r w:rsidRPr="00B916EC">
        <w:t xml:space="preserve">The present document </w:t>
      </w:r>
      <w:r w:rsidR="005C5BAE" w:rsidRPr="00B916EC">
        <w:t xml:space="preserve">specifies and establishes the characteristics of the physical layer procedures </w:t>
      </w:r>
      <w:r w:rsidR="004A5D0C" w:rsidRPr="00B916EC">
        <w:t>for control operations</w:t>
      </w:r>
      <w:r w:rsidR="00531BA6" w:rsidRPr="00B916EC">
        <w:t xml:space="preserve"> </w:t>
      </w:r>
      <w:r w:rsidR="004A5D0C" w:rsidRPr="00B916EC">
        <w:t>in</w:t>
      </w:r>
      <w:r w:rsidR="007E31B4" w:rsidRPr="00B916EC">
        <w:t xml:space="preserve"> 5G-NR</w:t>
      </w:r>
      <w:r w:rsidR="005C5BAE" w:rsidRPr="00B916EC">
        <w:t>.</w:t>
      </w:r>
    </w:p>
    <w:p w14:paraId="4E8C7BB9" w14:textId="77777777" w:rsidR="00080512" w:rsidRPr="00B916EC" w:rsidRDefault="00080512" w:rsidP="00814ED9">
      <w:pPr>
        <w:pStyle w:val="Heading1"/>
      </w:pPr>
      <w:bookmarkStart w:id="24" w:name="_Toc12021433"/>
      <w:bookmarkStart w:id="25" w:name="_Toc20311545"/>
      <w:bookmarkStart w:id="26" w:name="_Toc26719370"/>
      <w:bookmarkStart w:id="27" w:name="_Toc29894801"/>
      <w:bookmarkStart w:id="28" w:name="_Toc29899100"/>
      <w:bookmarkStart w:id="29" w:name="_Toc29899518"/>
      <w:bookmarkStart w:id="30" w:name="_Toc29917255"/>
      <w:bookmarkStart w:id="31" w:name="_Toc36498129"/>
      <w:bookmarkStart w:id="32" w:name="_Toc45699155"/>
      <w:bookmarkStart w:id="33" w:name="_Toc129774522"/>
      <w:r w:rsidRPr="00B916EC">
        <w:t>2</w:t>
      </w:r>
      <w:r w:rsidRPr="00B916EC">
        <w:tab/>
        <w:t>References</w:t>
      </w:r>
      <w:bookmarkEnd w:id="24"/>
      <w:bookmarkEnd w:id="25"/>
      <w:bookmarkEnd w:id="26"/>
      <w:bookmarkEnd w:id="27"/>
      <w:bookmarkEnd w:id="28"/>
      <w:bookmarkEnd w:id="29"/>
      <w:bookmarkEnd w:id="30"/>
      <w:bookmarkEnd w:id="31"/>
      <w:bookmarkEnd w:id="32"/>
      <w:bookmarkEnd w:id="33"/>
    </w:p>
    <w:p w14:paraId="7E735440" w14:textId="77777777" w:rsidR="00080512" w:rsidRPr="00B916EC" w:rsidRDefault="00080512">
      <w:r w:rsidRPr="00B916EC">
        <w:t>The following documents contain provisions which, through reference in this text, constitute provisions of the present document.</w:t>
      </w:r>
    </w:p>
    <w:p w14:paraId="2974189B" w14:textId="77777777" w:rsidR="006A50C1" w:rsidRPr="00B916EC" w:rsidRDefault="006A50C1" w:rsidP="006A50C1">
      <w:pPr>
        <w:pStyle w:val="EX"/>
      </w:pPr>
      <w:r w:rsidRPr="00B916EC">
        <w:t>[1]</w:t>
      </w:r>
      <w:r w:rsidRPr="00B916EC">
        <w:tab/>
        <w:t>3GPP TR 21.905: "Voca</w:t>
      </w:r>
      <w:r w:rsidR="00416A87">
        <w:t>bulary for 3GPP Specifications"</w:t>
      </w:r>
    </w:p>
    <w:p w14:paraId="65E0C7CD" w14:textId="77777777" w:rsidR="006A50C1" w:rsidRPr="00B916EC" w:rsidRDefault="00416A87" w:rsidP="006A50C1">
      <w:pPr>
        <w:pStyle w:val="EX"/>
      </w:pPr>
      <w:r>
        <w:t>[2]</w:t>
      </w:r>
      <w:r>
        <w:tab/>
        <w:t xml:space="preserve">3GPP TS 38.201: </w:t>
      </w:r>
      <w:r w:rsidRPr="00B916EC">
        <w:t>"</w:t>
      </w:r>
      <w:r w:rsidR="006A50C1" w:rsidRPr="00B916EC">
        <w:t>NR; Physi</w:t>
      </w:r>
      <w:r>
        <w:t>cal Layer – General Description</w:t>
      </w:r>
      <w:r w:rsidRPr="00B916EC">
        <w:t>"</w:t>
      </w:r>
    </w:p>
    <w:p w14:paraId="7B5DE6F9" w14:textId="77777777" w:rsidR="006A50C1" w:rsidRPr="00B916EC" w:rsidRDefault="00416A87" w:rsidP="006A50C1">
      <w:pPr>
        <w:pStyle w:val="EX"/>
      </w:pPr>
      <w:r>
        <w:t>[3]</w:t>
      </w:r>
      <w:r>
        <w:tab/>
        <w:t xml:space="preserve">3GPP TS 38.202: </w:t>
      </w:r>
      <w:r w:rsidRPr="00B916EC">
        <w:t>"</w:t>
      </w:r>
      <w:r w:rsidR="006A50C1" w:rsidRPr="00B916EC">
        <w:t>NR; Services</w:t>
      </w:r>
      <w:r>
        <w:t xml:space="preserve"> provided by the physical layer</w:t>
      </w:r>
      <w:r w:rsidRPr="00B916EC">
        <w:t>"</w:t>
      </w:r>
    </w:p>
    <w:p w14:paraId="5C72E70D" w14:textId="77777777" w:rsidR="006A50C1" w:rsidRPr="00B916EC" w:rsidRDefault="00416A87" w:rsidP="006A50C1">
      <w:pPr>
        <w:pStyle w:val="EX"/>
      </w:pPr>
      <w:r>
        <w:t>[4]</w:t>
      </w:r>
      <w:r>
        <w:tab/>
        <w:t xml:space="preserve">3GPP TS 38.211: </w:t>
      </w:r>
      <w:r w:rsidRPr="00B916EC">
        <w:t>"</w:t>
      </w:r>
      <w:r w:rsidR="006A50C1" w:rsidRPr="00B916EC">
        <w:t>NR; P</w:t>
      </w:r>
      <w:r>
        <w:t>hysical channels and modulation</w:t>
      </w:r>
      <w:r w:rsidRPr="00B916EC">
        <w:t>"</w:t>
      </w:r>
    </w:p>
    <w:p w14:paraId="3F16BCA8" w14:textId="77777777" w:rsidR="006A50C1" w:rsidRPr="00B916EC" w:rsidRDefault="006A50C1" w:rsidP="006A50C1">
      <w:pPr>
        <w:pStyle w:val="EX"/>
      </w:pPr>
      <w:r w:rsidRPr="00B916EC">
        <w:t>[5]</w:t>
      </w:r>
      <w:r w:rsidRPr="00B916EC">
        <w:tab/>
        <w:t>3GPP</w:t>
      </w:r>
      <w:r w:rsidR="00416A87">
        <w:t xml:space="preserve"> TS 38.212: </w:t>
      </w:r>
      <w:r w:rsidR="00416A87" w:rsidRPr="00B916EC">
        <w:t>"</w:t>
      </w:r>
      <w:r w:rsidRPr="00B916EC">
        <w:t xml:space="preserve">NR; </w:t>
      </w:r>
      <w:r w:rsidR="00416A87">
        <w:t>Multiplexing and channel coding</w:t>
      </w:r>
      <w:r w:rsidR="00416A87" w:rsidRPr="00B916EC">
        <w:t>"</w:t>
      </w:r>
    </w:p>
    <w:p w14:paraId="66505830" w14:textId="77777777" w:rsidR="006A50C1" w:rsidRPr="00B916EC" w:rsidRDefault="00416A87" w:rsidP="006A50C1">
      <w:pPr>
        <w:pStyle w:val="EX"/>
      </w:pPr>
      <w:r>
        <w:t>[6]</w:t>
      </w:r>
      <w:r>
        <w:tab/>
        <w:t xml:space="preserve">3GPP TS 38.214: </w:t>
      </w:r>
      <w:r w:rsidRPr="00B916EC">
        <w:t>"</w:t>
      </w:r>
      <w:r w:rsidR="006A50C1" w:rsidRPr="00B916EC">
        <w:t>NR; Phy</w:t>
      </w:r>
      <w:r>
        <w:t>sical layer procedures for data</w:t>
      </w:r>
      <w:r w:rsidRPr="00B916EC">
        <w:t>"</w:t>
      </w:r>
    </w:p>
    <w:p w14:paraId="33541D81" w14:textId="77777777" w:rsidR="006A50C1" w:rsidRPr="00B916EC" w:rsidRDefault="00416A87" w:rsidP="006A50C1">
      <w:pPr>
        <w:pStyle w:val="EX"/>
      </w:pPr>
      <w:r>
        <w:t>[7]</w:t>
      </w:r>
      <w:r>
        <w:tab/>
        <w:t xml:space="preserve">3GPP TS 38.215: </w:t>
      </w:r>
      <w:r w:rsidRPr="00B916EC">
        <w:t>"</w:t>
      </w:r>
      <w:r>
        <w:t>NR; Physical layer measurements</w:t>
      </w:r>
      <w:r w:rsidRPr="00B916EC">
        <w:t>"</w:t>
      </w:r>
    </w:p>
    <w:p w14:paraId="3CFC9F34" w14:textId="77777777" w:rsidR="00971CFD" w:rsidRDefault="00416A87" w:rsidP="00971CFD">
      <w:pPr>
        <w:pStyle w:val="EX"/>
      </w:pPr>
      <w:r>
        <w:t>[8</w:t>
      </w:r>
      <w:r w:rsidR="00971CFD">
        <w:t>-1</w:t>
      </w:r>
      <w:r>
        <w:t>]</w:t>
      </w:r>
      <w:r w:rsidR="00415E7C">
        <w:tab/>
      </w:r>
      <w:r>
        <w:t>3GPP TS 38.101</w:t>
      </w:r>
      <w:r w:rsidR="005E4D60">
        <w:t>-1</w:t>
      </w:r>
      <w:r>
        <w:t xml:space="preserve">: </w:t>
      </w:r>
      <w:r w:rsidRPr="00B916EC">
        <w:t>"</w:t>
      </w:r>
      <w:r w:rsidR="006A50C1" w:rsidRPr="00B916EC">
        <w:t>NR; User Equipment (UE) r</w:t>
      </w:r>
      <w:r>
        <w:t>adio transmission and reception</w:t>
      </w:r>
      <w:r w:rsidR="00971CFD">
        <w:t>;</w:t>
      </w:r>
      <w:r w:rsidR="00971CFD" w:rsidRPr="001E63EB">
        <w:rPr>
          <w:lang w:val="en-US"/>
        </w:rPr>
        <w:t xml:space="preserve"> Part 1: Range 1 Standalone</w:t>
      </w:r>
      <w:r w:rsidR="00971CFD">
        <w:t>"</w:t>
      </w:r>
    </w:p>
    <w:p w14:paraId="4274505A" w14:textId="77777777" w:rsidR="00971CFD" w:rsidRDefault="00971CFD" w:rsidP="00971CFD">
      <w:pPr>
        <w:pStyle w:val="EX"/>
      </w:pPr>
      <w:r>
        <w:t>[8-2]</w:t>
      </w:r>
      <w:r w:rsidRPr="001E63EB">
        <w:tab/>
        <w:t>3GPP TS 38.101-</w:t>
      </w:r>
      <w:r>
        <w:t>2</w:t>
      </w:r>
      <w:r w:rsidRPr="001E63EB">
        <w:t xml:space="preserve">: </w:t>
      </w:r>
      <w:r>
        <w:t>"</w:t>
      </w:r>
      <w:r w:rsidRPr="001E63EB">
        <w:t>NR; User Equipment (UE) radio transmission and reception</w:t>
      </w:r>
      <w:r>
        <w:t>;</w:t>
      </w:r>
      <w:r w:rsidRPr="001E63EB">
        <w:rPr>
          <w:lang w:val="en-US"/>
        </w:rPr>
        <w:t xml:space="preserve"> </w:t>
      </w:r>
      <w:r>
        <w:rPr>
          <w:lang w:val="en-US"/>
        </w:rPr>
        <w:t>Part 2: Range 2</w:t>
      </w:r>
      <w:r w:rsidRPr="001E63EB">
        <w:rPr>
          <w:lang w:val="en-US"/>
        </w:rPr>
        <w:t xml:space="preserve"> Standalone</w:t>
      </w:r>
      <w:r>
        <w:t>"</w:t>
      </w:r>
    </w:p>
    <w:p w14:paraId="033B6AF6" w14:textId="7C8EF17F" w:rsidR="006A50C1" w:rsidRDefault="00971CFD" w:rsidP="006A50C1">
      <w:pPr>
        <w:pStyle w:val="EX"/>
      </w:pPr>
      <w:r w:rsidRPr="001E63EB">
        <w:t>[8</w:t>
      </w:r>
      <w:r>
        <w:t>-3</w:t>
      </w:r>
      <w:r w:rsidR="002B6019">
        <w:t>]</w:t>
      </w:r>
      <w:r w:rsidRPr="001E63EB">
        <w:tab/>
        <w:t>3GPP TS 38.101</w:t>
      </w:r>
      <w:r>
        <w:t>-3</w:t>
      </w:r>
      <w:r w:rsidRPr="001E63EB">
        <w:t xml:space="preserve">: </w:t>
      </w:r>
      <w:r>
        <w:t>"</w:t>
      </w:r>
      <w:r w:rsidRPr="001E63EB">
        <w:t>NR; User Equipment (UE) radio transmission and reception</w:t>
      </w:r>
      <w:r>
        <w:t>;</w:t>
      </w:r>
      <w:r w:rsidRPr="001E63EB">
        <w:rPr>
          <w:lang w:val="en-US"/>
        </w:rPr>
        <w:t xml:space="preserve"> Part 3: Range 1 and Range 2 Interworking operation with other radios</w:t>
      </w:r>
      <w:r>
        <w:t>"</w:t>
      </w:r>
    </w:p>
    <w:p w14:paraId="12D391F9" w14:textId="31691CA8" w:rsidR="00256F8F" w:rsidRPr="000E28A2" w:rsidRDefault="00256F8F" w:rsidP="006A50C1">
      <w:pPr>
        <w:pStyle w:val="EX"/>
      </w:pPr>
      <w:r w:rsidRPr="001E63EB">
        <w:t>[8</w:t>
      </w:r>
      <w:r>
        <w:t>-4]</w:t>
      </w:r>
      <w:r w:rsidRPr="001E63EB">
        <w:tab/>
        <w:t>3GPP TS 38.101</w:t>
      </w:r>
      <w:r>
        <w:t>-4</w:t>
      </w:r>
      <w:r w:rsidRPr="001E63EB">
        <w:t xml:space="preserve">: </w:t>
      </w:r>
      <w:r>
        <w:t>"</w:t>
      </w:r>
      <w:r w:rsidRPr="001E63EB">
        <w:t xml:space="preserve">NR; </w:t>
      </w:r>
      <w:r w:rsidRPr="00005E47">
        <w:t>User Equipment (UE) radio transmission and reception;</w:t>
      </w:r>
      <w:r w:rsidRPr="00005E47">
        <w:rPr>
          <w:lang w:val="en-US"/>
        </w:rPr>
        <w:t xml:space="preserve"> </w:t>
      </w:r>
      <w:r w:rsidRPr="00005E47">
        <w:rPr>
          <w:szCs w:val="10"/>
          <w:lang w:val="en-US"/>
        </w:rPr>
        <w:t xml:space="preserve">Part 4: </w:t>
      </w:r>
      <w:r w:rsidRPr="00005E47">
        <w:rPr>
          <w:szCs w:val="10"/>
        </w:rPr>
        <w:t>Performance requirements</w:t>
      </w:r>
      <w:r w:rsidRPr="00005E47">
        <w:t>"</w:t>
      </w:r>
    </w:p>
    <w:p w14:paraId="1982FFD0" w14:textId="77777777" w:rsidR="006A50C1" w:rsidRPr="00B916EC" w:rsidRDefault="006A50C1" w:rsidP="006A50C1">
      <w:pPr>
        <w:pStyle w:val="EX"/>
      </w:pPr>
      <w:r w:rsidRPr="00B916EC">
        <w:t>[9]</w:t>
      </w:r>
      <w:r w:rsidRPr="00B916EC">
        <w:tab/>
        <w:t>3GPP TS</w:t>
      </w:r>
      <w:r w:rsidR="00416A87">
        <w:t xml:space="preserve"> 38.104: </w:t>
      </w:r>
      <w:r w:rsidR="00416A87" w:rsidRPr="00B916EC">
        <w:t>"</w:t>
      </w:r>
      <w:r w:rsidRPr="00B916EC">
        <w:t>NR; Base Station (BS) r</w:t>
      </w:r>
      <w:r w:rsidR="00416A87">
        <w:t>adio transmission and reception</w:t>
      </w:r>
      <w:r w:rsidR="00416A87" w:rsidRPr="00B916EC">
        <w:t>"</w:t>
      </w:r>
    </w:p>
    <w:p w14:paraId="519C9AFE" w14:textId="77777777" w:rsidR="006A50C1" w:rsidRPr="00B916EC" w:rsidRDefault="00416A87" w:rsidP="006A50C1">
      <w:pPr>
        <w:pStyle w:val="EX"/>
      </w:pPr>
      <w:r>
        <w:t>[10]</w:t>
      </w:r>
      <w:r w:rsidR="00415E7C">
        <w:tab/>
      </w:r>
      <w:r>
        <w:t xml:space="preserve">3GPP TS 38.133: </w:t>
      </w:r>
      <w:r w:rsidRPr="00B916EC">
        <w:t>"</w:t>
      </w:r>
      <w:r w:rsidR="006A50C1" w:rsidRPr="00B916EC">
        <w:t>NR; Requirements for suppo</w:t>
      </w:r>
      <w:r>
        <w:t>rt of radio resource management</w:t>
      </w:r>
      <w:r w:rsidRPr="00B916EC">
        <w:t>"</w:t>
      </w:r>
    </w:p>
    <w:p w14:paraId="7FF2D73D" w14:textId="77777777" w:rsidR="006A50C1" w:rsidRPr="00B916EC" w:rsidRDefault="00416A87" w:rsidP="006A50C1">
      <w:pPr>
        <w:pStyle w:val="EX"/>
      </w:pPr>
      <w:r>
        <w:t>[11]</w:t>
      </w:r>
      <w:r w:rsidR="00415E7C">
        <w:tab/>
      </w:r>
      <w:r>
        <w:t xml:space="preserve">3GPP TS 38.321: </w:t>
      </w:r>
      <w:r w:rsidRPr="00B916EC">
        <w:t>"</w:t>
      </w:r>
      <w:r w:rsidR="006A50C1" w:rsidRPr="00B916EC">
        <w:t>NR; Medium Access Contr</w:t>
      </w:r>
      <w:r>
        <w:t>ol (MAC) protocol specification</w:t>
      </w:r>
      <w:r w:rsidRPr="00B916EC">
        <w:t>"</w:t>
      </w:r>
    </w:p>
    <w:p w14:paraId="22383E9E" w14:textId="77777777" w:rsidR="006A50C1" w:rsidRPr="00B916EC" w:rsidRDefault="00416A87" w:rsidP="006A50C1">
      <w:pPr>
        <w:pStyle w:val="EX"/>
      </w:pPr>
      <w:r>
        <w:t>[12]</w:t>
      </w:r>
      <w:r w:rsidR="00415E7C">
        <w:tab/>
      </w:r>
      <w:r>
        <w:t xml:space="preserve">3GPP TS 38.331: </w:t>
      </w:r>
      <w:r w:rsidRPr="00B916EC">
        <w:t>"</w:t>
      </w:r>
      <w:r w:rsidR="006A50C1" w:rsidRPr="00B916EC">
        <w:t>NR; Radio Resource Contro</w:t>
      </w:r>
      <w:r>
        <w:t>l (RRC); Protocol specification</w:t>
      </w:r>
      <w:r w:rsidRPr="00B916EC">
        <w:t>"</w:t>
      </w:r>
    </w:p>
    <w:p w14:paraId="62C6E5D3" w14:textId="77777777" w:rsidR="00EB2C1A" w:rsidRDefault="006A50C1" w:rsidP="00557603">
      <w:pPr>
        <w:pStyle w:val="EX"/>
        <w:rPr>
          <w:rFonts w:eastAsia="DengXian"/>
        </w:rPr>
      </w:pPr>
      <w:r w:rsidRPr="00B916EC">
        <w:t>[13]</w:t>
      </w:r>
      <w:r w:rsidRPr="00B916EC">
        <w:tab/>
      </w:r>
      <w:r w:rsidR="00416A87">
        <w:t xml:space="preserve">3GPP TS 36.213: </w:t>
      </w:r>
      <w:r w:rsidR="00416A87" w:rsidRPr="00B916EC">
        <w:t>"</w:t>
      </w:r>
      <w:r w:rsidRPr="00B916EC">
        <w:t>Evolved Universal Terrestrial Radio Access (E-U</w:t>
      </w:r>
      <w:r w:rsidR="00416A87">
        <w:t>TRA); Physical layer procedures</w:t>
      </w:r>
      <w:r w:rsidR="00416A87" w:rsidRPr="00B916EC">
        <w:t>"</w:t>
      </w:r>
    </w:p>
    <w:p w14:paraId="036BB2DD" w14:textId="77777777" w:rsidR="006A50C1" w:rsidRDefault="00EB2C1A" w:rsidP="00EB2C1A">
      <w:pPr>
        <w:pStyle w:val="EX"/>
        <w:rPr>
          <w:rFonts w:eastAsia="DengXian"/>
        </w:rPr>
      </w:pPr>
      <w:r w:rsidRPr="00180AF2">
        <w:rPr>
          <w:rFonts w:eastAsia="DengXian"/>
        </w:rPr>
        <w:t>[1</w:t>
      </w:r>
      <w:r>
        <w:rPr>
          <w:rFonts w:eastAsia="DengXian"/>
        </w:rPr>
        <w:t>4</w:t>
      </w:r>
      <w:r w:rsidRPr="00180AF2">
        <w:rPr>
          <w:rFonts w:eastAsia="DengXian"/>
        </w:rPr>
        <w:t>]</w:t>
      </w:r>
      <w:r w:rsidRPr="00180AF2">
        <w:rPr>
          <w:rFonts w:eastAsia="DengXian"/>
        </w:rPr>
        <w:tab/>
      </w:r>
      <w:r>
        <w:rPr>
          <w:rFonts w:eastAsia="DengXian"/>
        </w:rPr>
        <w:t>3GPP TS 36.32</w:t>
      </w:r>
      <w:r w:rsidRPr="00180AF2">
        <w:rPr>
          <w:rFonts w:eastAsia="DengXian"/>
        </w:rPr>
        <w:t>1: "Evolved Universal Terrestrial Radio Access (E-UTRA); Medium Access Control (MAC) protocol specification"</w:t>
      </w:r>
    </w:p>
    <w:p w14:paraId="3A882C8F" w14:textId="1ABB748B" w:rsidR="00FF067E" w:rsidRDefault="001F19DA" w:rsidP="00FF067E">
      <w:pPr>
        <w:pStyle w:val="EX"/>
        <w:rPr>
          <w:rFonts w:eastAsia="DengXian"/>
        </w:rPr>
      </w:pPr>
      <w:r w:rsidRPr="00706A2E">
        <w:rPr>
          <w:rFonts w:eastAsia="DengXian"/>
        </w:rPr>
        <w:t>[15]</w:t>
      </w:r>
      <w:r w:rsidRPr="00706A2E">
        <w:rPr>
          <w:rFonts w:eastAsia="DengXian"/>
        </w:rPr>
        <w:tab/>
        <w:t>3GPP TS 37.213: "</w:t>
      </w:r>
      <w:r>
        <w:rPr>
          <w:rFonts w:eastAsia="Yu Gothic"/>
        </w:rPr>
        <w:t>Physical layer procedures for shared spectrum channel access</w:t>
      </w:r>
      <w:r w:rsidRPr="00706A2E">
        <w:rPr>
          <w:rFonts w:eastAsia="DengXian"/>
        </w:rPr>
        <w:t>"</w:t>
      </w:r>
    </w:p>
    <w:p w14:paraId="55B96847" w14:textId="15222E36" w:rsidR="001F19DA" w:rsidRPr="00B916EC" w:rsidRDefault="00FF067E" w:rsidP="00FF067E">
      <w:pPr>
        <w:pStyle w:val="EX"/>
      </w:pPr>
      <w:r w:rsidRPr="00706A2E">
        <w:rPr>
          <w:rFonts w:eastAsia="DengXian"/>
        </w:rPr>
        <w:t>[1</w:t>
      </w:r>
      <w:r>
        <w:rPr>
          <w:rFonts w:eastAsia="DengXian"/>
        </w:rPr>
        <w:t>6</w:t>
      </w:r>
      <w:r w:rsidRPr="00706A2E">
        <w:rPr>
          <w:rFonts w:eastAsia="DengXian"/>
        </w:rPr>
        <w:t>]</w:t>
      </w:r>
      <w:r w:rsidRPr="00706A2E">
        <w:rPr>
          <w:rFonts w:eastAsia="DengXian"/>
        </w:rPr>
        <w:tab/>
        <w:t>3GPP TS 3</w:t>
      </w:r>
      <w:r>
        <w:rPr>
          <w:rFonts w:eastAsia="DengXian"/>
        </w:rPr>
        <w:t>8</w:t>
      </w:r>
      <w:r w:rsidRPr="00706A2E">
        <w:rPr>
          <w:rFonts w:eastAsia="DengXian"/>
        </w:rPr>
        <w:t>.</w:t>
      </w:r>
      <w:r>
        <w:rPr>
          <w:rFonts w:eastAsia="DengXian"/>
        </w:rPr>
        <w:t>47</w:t>
      </w:r>
      <w:r w:rsidRPr="00706A2E">
        <w:rPr>
          <w:rFonts w:eastAsia="DengXian"/>
        </w:rPr>
        <w:t>3: "</w:t>
      </w:r>
      <w:r>
        <w:rPr>
          <w:rFonts w:eastAsia="Yu Gothic"/>
        </w:rPr>
        <w:t>F1 application protocol (F1AP)</w:t>
      </w:r>
      <w:r w:rsidRPr="00706A2E">
        <w:rPr>
          <w:rFonts w:eastAsia="DengXian"/>
        </w:rPr>
        <w:t>"</w:t>
      </w:r>
    </w:p>
    <w:p w14:paraId="44E25B23" w14:textId="77777777" w:rsidR="002A2B65" w:rsidRPr="00B916EC" w:rsidRDefault="002A2B65" w:rsidP="006A50C1">
      <w:pPr>
        <w:pStyle w:val="EX"/>
        <w:ind w:left="0" w:firstLine="0"/>
      </w:pPr>
    </w:p>
    <w:p w14:paraId="3ACF2468" w14:textId="77777777" w:rsidR="00080512" w:rsidRPr="00B916EC" w:rsidRDefault="00080512">
      <w:pPr>
        <w:pStyle w:val="Heading1"/>
      </w:pPr>
      <w:bookmarkStart w:id="34" w:name="_Toc12021434"/>
      <w:bookmarkStart w:id="35" w:name="_Toc20311546"/>
      <w:bookmarkStart w:id="36" w:name="_Toc26719371"/>
      <w:bookmarkStart w:id="37" w:name="_Toc29894802"/>
      <w:bookmarkStart w:id="38" w:name="_Toc29899101"/>
      <w:bookmarkStart w:id="39" w:name="_Toc29899519"/>
      <w:bookmarkStart w:id="40" w:name="_Toc29917256"/>
      <w:bookmarkStart w:id="41" w:name="_Toc36498130"/>
      <w:bookmarkStart w:id="42" w:name="_Toc45699156"/>
      <w:bookmarkStart w:id="43" w:name="_Toc129774523"/>
      <w:r w:rsidRPr="00B916EC">
        <w:t>3</w:t>
      </w:r>
      <w:r w:rsidRPr="00B916EC">
        <w:tab/>
      </w:r>
      <w:r w:rsidR="009340DA" w:rsidRPr="00B916EC">
        <w:t>Definitions</w:t>
      </w:r>
      <w:r w:rsidR="00092377" w:rsidRPr="00B916EC">
        <w:t>, symbols and abbreviations</w:t>
      </w:r>
      <w:bookmarkEnd w:id="34"/>
      <w:bookmarkEnd w:id="35"/>
      <w:bookmarkEnd w:id="36"/>
      <w:bookmarkEnd w:id="37"/>
      <w:bookmarkEnd w:id="38"/>
      <w:bookmarkEnd w:id="39"/>
      <w:bookmarkEnd w:id="40"/>
      <w:bookmarkEnd w:id="41"/>
      <w:bookmarkEnd w:id="42"/>
      <w:bookmarkEnd w:id="43"/>
    </w:p>
    <w:p w14:paraId="37B489B1" w14:textId="77777777" w:rsidR="00091945" w:rsidRPr="00B916EC" w:rsidRDefault="00091945" w:rsidP="00091945">
      <w:pPr>
        <w:pStyle w:val="Heading2"/>
      </w:pPr>
      <w:bookmarkStart w:id="44" w:name="_Toc12021435"/>
      <w:bookmarkStart w:id="45" w:name="_Toc20311547"/>
      <w:bookmarkStart w:id="46" w:name="_Toc26719372"/>
      <w:bookmarkStart w:id="47" w:name="_Toc29894803"/>
      <w:bookmarkStart w:id="48" w:name="_Toc29899102"/>
      <w:bookmarkStart w:id="49" w:name="_Toc29899520"/>
      <w:bookmarkStart w:id="50" w:name="_Toc29917257"/>
      <w:bookmarkStart w:id="51" w:name="_Toc36498131"/>
      <w:bookmarkStart w:id="52" w:name="_Toc45699157"/>
      <w:bookmarkStart w:id="53" w:name="_Toc129774524"/>
      <w:r w:rsidRPr="00B916EC">
        <w:t>3.1</w:t>
      </w:r>
      <w:r w:rsidRPr="00B916EC">
        <w:tab/>
      </w:r>
      <w:r w:rsidR="00092377" w:rsidRPr="00B916EC">
        <w:t>Definitions</w:t>
      </w:r>
      <w:bookmarkEnd w:id="44"/>
      <w:bookmarkEnd w:id="45"/>
      <w:bookmarkEnd w:id="46"/>
      <w:bookmarkEnd w:id="47"/>
      <w:bookmarkEnd w:id="48"/>
      <w:bookmarkEnd w:id="49"/>
      <w:bookmarkEnd w:id="50"/>
      <w:bookmarkEnd w:id="51"/>
      <w:bookmarkEnd w:id="52"/>
      <w:bookmarkEnd w:id="53"/>
    </w:p>
    <w:p w14:paraId="241311F6" w14:textId="77777777" w:rsidR="004D517F" w:rsidRPr="00B916EC" w:rsidRDefault="004D517F" w:rsidP="00C063A7">
      <w:r w:rsidRPr="00B916EC">
        <w:t>For the purposes of the present document, the terms and definitions given in [1</w:t>
      </w:r>
      <w:r w:rsidR="00230FB9" w:rsidRPr="00B916EC">
        <w:t>, TR 21.905</w:t>
      </w:r>
      <w:r w:rsidRPr="00B916EC">
        <w:t>] and the following apply. A term defined in the present document takes precedence over the definition of the same term, if any, in [1</w:t>
      </w:r>
      <w:r w:rsidR="00230FB9" w:rsidRPr="00B916EC">
        <w:t>, TR 21.905</w:t>
      </w:r>
      <w:r w:rsidRPr="00B916EC">
        <w:t>].</w:t>
      </w:r>
      <w:r w:rsidR="00093FE6">
        <w:t xml:space="preserve"> A parameter referenced in </w:t>
      </w:r>
      <w:r w:rsidR="00093FE6" w:rsidRPr="00AD2BE1">
        <w:rPr>
          <w:i/>
        </w:rPr>
        <w:t>italics</w:t>
      </w:r>
      <w:r w:rsidR="00093FE6">
        <w:t xml:space="preserve"> is provided by higher layers.</w:t>
      </w:r>
    </w:p>
    <w:p w14:paraId="0AA4C8DC" w14:textId="77777777" w:rsidR="00092377" w:rsidRPr="00B916EC" w:rsidRDefault="00092377" w:rsidP="00092377">
      <w:pPr>
        <w:pStyle w:val="Heading2"/>
      </w:pPr>
      <w:bookmarkStart w:id="54" w:name="_Toc12021436"/>
      <w:bookmarkStart w:id="55" w:name="_Toc20311548"/>
      <w:bookmarkStart w:id="56" w:name="_Toc26719373"/>
      <w:bookmarkStart w:id="57" w:name="_Toc29894804"/>
      <w:bookmarkStart w:id="58" w:name="_Toc29899103"/>
      <w:bookmarkStart w:id="59" w:name="_Toc29899521"/>
      <w:bookmarkStart w:id="60" w:name="_Toc29917258"/>
      <w:bookmarkStart w:id="61" w:name="_Toc36498132"/>
      <w:bookmarkStart w:id="62" w:name="_Toc45699158"/>
      <w:bookmarkStart w:id="63" w:name="_Toc129774525"/>
      <w:r w:rsidRPr="00B916EC">
        <w:lastRenderedPageBreak/>
        <w:t>3.2</w:t>
      </w:r>
      <w:r w:rsidRPr="00B916EC">
        <w:tab/>
        <w:t>Symbols</w:t>
      </w:r>
      <w:bookmarkEnd w:id="54"/>
      <w:bookmarkEnd w:id="55"/>
      <w:bookmarkEnd w:id="56"/>
      <w:bookmarkEnd w:id="57"/>
      <w:bookmarkEnd w:id="58"/>
      <w:bookmarkEnd w:id="59"/>
      <w:bookmarkEnd w:id="60"/>
      <w:bookmarkEnd w:id="61"/>
      <w:bookmarkEnd w:id="62"/>
      <w:bookmarkEnd w:id="63"/>
    </w:p>
    <w:p w14:paraId="6EBA6621" w14:textId="77777777" w:rsidR="004104D6" w:rsidRPr="00B916EC" w:rsidRDefault="00091945" w:rsidP="00C063A7">
      <w:r w:rsidRPr="00B916EC">
        <w:t>For the purposes of the present document, the following symbols apply:</w:t>
      </w:r>
    </w:p>
    <w:p w14:paraId="7FECE164" w14:textId="77777777" w:rsidR="00080512" w:rsidRPr="00B916EC" w:rsidRDefault="00E848F3">
      <w:pPr>
        <w:pStyle w:val="Heading2"/>
      </w:pPr>
      <w:bookmarkStart w:id="64" w:name="_Toc12021437"/>
      <w:bookmarkStart w:id="65" w:name="_Toc20311549"/>
      <w:bookmarkStart w:id="66" w:name="_Toc26719374"/>
      <w:bookmarkStart w:id="67" w:name="_Toc29894805"/>
      <w:bookmarkStart w:id="68" w:name="_Toc29899104"/>
      <w:bookmarkStart w:id="69" w:name="_Toc29899522"/>
      <w:bookmarkStart w:id="70" w:name="_Toc29917259"/>
      <w:bookmarkStart w:id="71" w:name="_Toc36498133"/>
      <w:bookmarkStart w:id="72" w:name="_Toc45699159"/>
      <w:bookmarkStart w:id="73" w:name="_Toc129774526"/>
      <w:r w:rsidRPr="00B916EC">
        <w:t>3.</w:t>
      </w:r>
      <w:r w:rsidR="000E44A1" w:rsidRPr="00B916EC">
        <w:t>3</w:t>
      </w:r>
      <w:r w:rsidR="00080512" w:rsidRPr="00B916EC">
        <w:tab/>
        <w:t>Abbreviations</w:t>
      </w:r>
      <w:bookmarkEnd w:id="64"/>
      <w:bookmarkEnd w:id="65"/>
      <w:bookmarkEnd w:id="66"/>
      <w:bookmarkEnd w:id="67"/>
      <w:bookmarkEnd w:id="68"/>
      <w:bookmarkEnd w:id="69"/>
      <w:bookmarkEnd w:id="70"/>
      <w:bookmarkEnd w:id="71"/>
      <w:bookmarkEnd w:id="72"/>
      <w:bookmarkEnd w:id="73"/>
    </w:p>
    <w:p w14:paraId="3D8FBEA0" w14:textId="77777777" w:rsidR="00B21525" w:rsidRPr="00B916EC" w:rsidRDefault="00B21525" w:rsidP="00C063A7">
      <w:r w:rsidRPr="00B916EC">
        <w:t>For the purposes of the present document, the abbreviations given in TR 21.905 [1] and the following apply. An abbreviation defined in the present document takes precedence over the definition of the same abbreviation, if any, in [1</w:t>
      </w:r>
      <w:r w:rsidR="00230FB9" w:rsidRPr="00B916EC">
        <w:t>, TR 21.905</w:t>
      </w:r>
      <w:r w:rsidRPr="00B916EC">
        <w:t>].</w:t>
      </w:r>
    </w:p>
    <w:p w14:paraId="4E90DF5C" w14:textId="77777777" w:rsidR="00093FE6" w:rsidRDefault="00093FE6" w:rsidP="00093FE6">
      <w:pPr>
        <w:pStyle w:val="EW"/>
      </w:pPr>
      <w:r>
        <w:t>BPRE</w:t>
      </w:r>
      <w:r>
        <w:tab/>
        <w:t>Bits per resource element</w:t>
      </w:r>
    </w:p>
    <w:p w14:paraId="26D5A118" w14:textId="77777777" w:rsidR="006A50C1" w:rsidRPr="00B916EC" w:rsidRDefault="002A01CD" w:rsidP="007D5A3F">
      <w:pPr>
        <w:pStyle w:val="EW"/>
      </w:pPr>
      <w:r>
        <w:t>BWP</w:t>
      </w:r>
      <w:r w:rsidR="007D5A3F">
        <w:tab/>
      </w:r>
      <w:r w:rsidR="00415E7C">
        <w:t>Band</w:t>
      </w:r>
      <w:r w:rsidR="006A50C1" w:rsidRPr="00B916EC">
        <w:t>width part</w:t>
      </w:r>
    </w:p>
    <w:p w14:paraId="6C91D2EF" w14:textId="77777777" w:rsidR="006A50C1" w:rsidRPr="00B916EC" w:rsidRDefault="006A50C1" w:rsidP="002B6019">
      <w:pPr>
        <w:pStyle w:val="EW"/>
      </w:pPr>
      <w:r w:rsidRPr="00B916EC">
        <w:t>CB</w:t>
      </w:r>
      <w:r w:rsidR="007D5A3F">
        <w:tab/>
      </w:r>
      <w:r w:rsidRPr="00B916EC">
        <w:t>Code block</w:t>
      </w:r>
    </w:p>
    <w:p w14:paraId="31560406" w14:textId="77777777" w:rsidR="006A50C1" w:rsidRPr="00B916EC" w:rsidRDefault="006A50C1" w:rsidP="002B6019">
      <w:pPr>
        <w:pStyle w:val="EW"/>
      </w:pPr>
      <w:r w:rsidRPr="00B916EC">
        <w:t>CBG</w:t>
      </w:r>
      <w:r w:rsidR="007D5A3F">
        <w:tab/>
      </w:r>
      <w:r w:rsidRPr="00B916EC">
        <w:t>Code block group</w:t>
      </w:r>
    </w:p>
    <w:p w14:paraId="43E74D38" w14:textId="77777777" w:rsidR="002114BD" w:rsidRDefault="002114BD" w:rsidP="002114BD">
      <w:pPr>
        <w:pStyle w:val="EW"/>
      </w:pPr>
      <w:r>
        <w:t>CBR</w:t>
      </w:r>
      <w:r>
        <w:tab/>
        <w:t>Channel busy ratio</w:t>
      </w:r>
    </w:p>
    <w:p w14:paraId="4BE534EB" w14:textId="77777777" w:rsidR="0089232C" w:rsidRDefault="006A50C1" w:rsidP="0089232C">
      <w:pPr>
        <w:pStyle w:val="EW"/>
      </w:pPr>
      <w:r w:rsidRPr="00B916EC">
        <w:t>CCE</w:t>
      </w:r>
      <w:r w:rsidR="007D5A3F">
        <w:tab/>
      </w:r>
      <w:r w:rsidRPr="00B916EC">
        <w:t>Control channel element</w:t>
      </w:r>
      <w:r w:rsidR="0089232C" w:rsidRPr="0089232C">
        <w:t xml:space="preserve"> </w:t>
      </w:r>
    </w:p>
    <w:p w14:paraId="332BF3F0" w14:textId="77777777" w:rsidR="006A50C1" w:rsidRPr="00B916EC" w:rsidRDefault="0089232C" w:rsidP="0089232C">
      <w:pPr>
        <w:pStyle w:val="EW"/>
      </w:pPr>
      <w:r>
        <w:t>CORESET</w:t>
      </w:r>
      <w:r>
        <w:tab/>
        <w:t>Control resource set</w:t>
      </w:r>
    </w:p>
    <w:p w14:paraId="383A0C7D" w14:textId="77777777" w:rsidR="009A36EA" w:rsidRDefault="009A36EA" w:rsidP="009A36EA">
      <w:pPr>
        <w:pStyle w:val="EW"/>
      </w:pPr>
      <w:r>
        <w:t>CP</w:t>
      </w:r>
      <w:r>
        <w:tab/>
        <w:t>Cyclic prefix</w:t>
      </w:r>
      <w:r w:rsidRPr="00B916EC">
        <w:rPr>
          <w:rFonts w:hint="eastAsia"/>
        </w:rPr>
        <w:t xml:space="preserve"> </w:t>
      </w:r>
    </w:p>
    <w:p w14:paraId="25FDEA22" w14:textId="77777777" w:rsidR="006A50C1" w:rsidRPr="00B916EC" w:rsidRDefault="006A50C1" w:rsidP="009A36EA">
      <w:pPr>
        <w:pStyle w:val="EW"/>
      </w:pPr>
      <w:r w:rsidRPr="00B916EC">
        <w:rPr>
          <w:rFonts w:hint="eastAsia"/>
        </w:rPr>
        <w:t>CRC</w:t>
      </w:r>
      <w:r w:rsidR="007D5A3F">
        <w:tab/>
      </w:r>
      <w:r w:rsidRPr="00B916EC">
        <w:rPr>
          <w:rFonts w:hint="eastAsia"/>
        </w:rPr>
        <w:t xml:space="preserve">Cyclic </w:t>
      </w:r>
      <w:r w:rsidRPr="00B916EC">
        <w:t>r</w:t>
      </w:r>
      <w:r w:rsidRPr="00B916EC">
        <w:rPr>
          <w:rFonts w:hint="eastAsia"/>
        </w:rPr>
        <w:t xml:space="preserve">edundancy </w:t>
      </w:r>
      <w:r w:rsidRPr="00B916EC">
        <w:t>c</w:t>
      </w:r>
      <w:r w:rsidRPr="00B916EC">
        <w:rPr>
          <w:rFonts w:hint="eastAsia"/>
        </w:rPr>
        <w:t>heck</w:t>
      </w:r>
      <w:r w:rsidRPr="00B916EC">
        <w:t xml:space="preserve"> </w:t>
      </w:r>
    </w:p>
    <w:p w14:paraId="190BE236" w14:textId="77777777" w:rsidR="00172054" w:rsidRDefault="006A50C1" w:rsidP="00172054">
      <w:pPr>
        <w:pStyle w:val="EW"/>
      </w:pPr>
      <w:r w:rsidRPr="00B916EC">
        <w:t>CSI</w:t>
      </w:r>
      <w:r w:rsidR="007D5A3F">
        <w:tab/>
      </w:r>
      <w:r w:rsidRPr="00B916EC">
        <w:t>Channel state information</w:t>
      </w:r>
      <w:r w:rsidR="00172054" w:rsidRPr="00172054">
        <w:t xml:space="preserve"> </w:t>
      </w:r>
    </w:p>
    <w:p w14:paraId="77F1EC82" w14:textId="77777777" w:rsidR="006A50C1" w:rsidRPr="00B916EC" w:rsidRDefault="00172054" w:rsidP="00172054">
      <w:pPr>
        <w:pStyle w:val="EW"/>
      </w:pPr>
      <w:r>
        <w:t>CSS</w:t>
      </w:r>
      <w:r>
        <w:tab/>
        <w:t>Common search space</w:t>
      </w:r>
    </w:p>
    <w:p w14:paraId="1E925A91" w14:textId="477F7B9D" w:rsidR="007C2D2A" w:rsidRDefault="002B6019" w:rsidP="007C2D2A">
      <w:pPr>
        <w:pStyle w:val="EW"/>
      </w:pPr>
      <w:r w:rsidRPr="0023299F">
        <w:t>DAI</w:t>
      </w:r>
      <w:r w:rsidRPr="0023299F">
        <w:tab/>
      </w:r>
      <w:r>
        <w:t>Downlink assignment i</w:t>
      </w:r>
      <w:r w:rsidRPr="0023299F">
        <w:t>ndex</w:t>
      </w:r>
      <w:r w:rsidR="007C2D2A" w:rsidRPr="007C2D2A">
        <w:t xml:space="preserve"> </w:t>
      </w:r>
    </w:p>
    <w:p w14:paraId="170B2E97" w14:textId="6FA92864" w:rsidR="002B6019" w:rsidRDefault="007C2D2A" w:rsidP="007C2D2A">
      <w:pPr>
        <w:pStyle w:val="EW"/>
      </w:pPr>
      <w:r>
        <w:t>DAPS</w:t>
      </w:r>
      <w:r>
        <w:tab/>
        <w:t>Dual active protocol stack</w:t>
      </w:r>
    </w:p>
    <w:p w14:paraId="230717F8" w14:textId="77777777" w:rsidR="002B6019" w:rsidRPr="0023299F" w:rsidRDefault="002B6019" w:rsidP="0009732E">
      <w:pPr>
        <w:pStyle w:val="EW"/>
        <w:rPr>
          <w:sz w:val="19"/>
          <w:szCs w:val="19"/>
        </w:rPr>
      </w:pPr>
      <w:r>
        <w:t>DC</w:t>
      </w:r>
      <w:r>
        <w:tab/>
        <w:t>Dual connectivity</w:t>
      </w:r>
    </w:p>
    <w:p w14:paraId="622F5903" w14:textId="77777777" w:rsidR="006A50C1" w:rsidRPr="00B916EC" w:rsidRDefault="006A50C1" w:rsidP="002B6019">
      <w:pPr>
        <w:pStyle w:val="EW"/>
      </w:pPr>
      <w:r w:rsidRPr="00B916EC">
        <w:t>DCI</w:t>
      </w:r>
      <w:r w:rsidR="007D5A3F">
        <w:tab/>
      </w:r>
      <w:r w:rsidRPr="00B916EC">
        <w:t>Downlink control information</w:t>
      </w:r>
    </w:p>
    <w:p w14:paraId="4D76B2B6" w14:textId="77777777" w:rsidR="005F2FD8" w:rsidRPr="00B916EC" w:rsidRDefault="005F2FD8" w:rsidP="00BE0332">
      <w:pPr>
        <w:pStyle w:val="EW"/>
      </w:pPr>
      <w:r w:rsidRPr="00B916EC">
        <w:t>DL</w:t>
      </w:r>
      <w:r w:rsidR="007D5A3F">
        <w:tab/>
      </w:r>
      <w:r w:rsidRPr="00B916EC">
        <w:t>Downli</w:t>
      </w:r>
      <w:r w:rsidR="006741FF" w:rsidRPr="00B916EC">
        <w:t>n</w:t>
      </w:r>
      <w:r w:rsidRPr="00B916EC">
        <w:t>k</w:t>
      </w:r>
    </w:p>
    <w:p w14:paraId="5DB2DC2A" w14:textId="77777777" w:rsidR="002B6019" w:rsidRPr="0023299F" w:rsidRDefault="002B6019" w:rsidP="0009732E">
      <w:pPr>
        <w:pStyle w:val="EW"/>
      </w:pPr>
      <w:r w:rsidRPr="0023299F">
        <w:t>DL-SCH</w:t>
      </w:r>
      <w:r w:rsidRPr="0023299F">
        <w:tab/>
      </w:r>
      <w:r>
        <w:t>Downlink shared c</w:t>
      </w:r>
      <w:r w:rsidRPr="0023299F">
        <w:t>hannel</w:t>
      </w:r>
    </w:p>
    <w:p w14:paraId="31B50E40" w14:textId="77777777" w:rsidR="00255774" w:rsidRPr="00B916EC" w:rsidRDefault="00255774" w:rsidP="002B6019">
      <w:pPr>
        <w:pStyle w:val="EW"/>
      </w:pPr>
      <w:r w:rsidRPr="00B916EC">
        <w:t>EPRE</w:t>
      </w:r>
      <w:r w:rsidR="007D5A3F">
        <w:tab/>
      </w:r>
      <w:r w:rsidRPr="00B916EC">
        <w:t>Energy per resource element</w:t>
      </w:r>
    </w:p>
    <w:p w14:paraId="09F082AC" w14:textId="77777777" w:rsidR="002B6019" w:rsidRDefault="002B6019" w:rsidP="0009732E">
      <w:pPr>
        <w:pStyle w:val="EW"/>
      </w:pPr>
      <w:r w:rsidRPr="00CC0A19">
        <w:t>EN-DC</w:t>
      </w:r>
      <w:r w:rsidRPr="00CC0A19">
        <w:tab/>
      </w:r>
      <w:r>
        <w:t>E-UTRA NR dual c</w:t>
      </w:r>
      <w:r w:rsidRPr="00CC0A19">
        <w:t>onnectivity</w:t>
      </w:r>
      <w:r>
        <w:t xml:space="preserve"> with </w:t>
      </w:r>
      <w:r w:rsidRPr="001D2C5D">
        <w:t xml:space="preserve">MCG using E-UTRA and SCG using NR </w:t>
      </w:r>
    </w:p>
    <w:p w14:paraId="6AD1B6A8" w14:textId="77777777" w:rsidR="00172054" w:rsidRDefault="002B6019" w:rsidP="00172054">
      <w:pPr>
        <w:pStyle w:val="EW"/>
      </w:pPr>
      <w:r>
        <w:t>FR</w:t>
      </w:r>
      <w:r w:rsidR="00172054">
        <w:t>1</w:t>
      </w:r>
      <w:r>
        <w:tab/>
        <w:t>Frequency range</w:t>
      </w:r>
      <w:r w:rsidR="00172054">
        <w:t xml:space="preserve"> 1</w:t>
      </w:r>
    </w:p>
    <w:p w14:paraId="0A593163" w14:textId="77777777" w:rsidR="002B6019" w:rsidRDefault="00172054" w:rsidP="00172054">
      <w:pPr>
        <w:pStyle w:val="EW"/>
      </w:pPr>
      <w:r>
        <w:t>FR2</w:t>
      </w:r>
      <w:r>
        <w:tab/>
        <w:t>Frequency range 2</w:t>
      </w:r>
    </w:p>
    <w:p w14:paraId="1AC85B3D" w14:textId="77777777" w:rsidR="002B6019" w:rsidRPr="009D7203" w:rsidRDefault="002B6019" w:rsidP="0009732E">
      <w:pPr>
        <w:pStyle w:val="EW"/>
      </w:pPr>
      <w:r w:rsidRPr="009D7203">
        <w:t>GSCN</w:t>
      </w:r>
      <w:r w:rsidRPr="009D7203">
        <w:tab/>
        <w:t>Global synchronization channel number</w:t>
      </w:r>
    </w:p>
    <w:p w14:paraId="1360F673" w14:textId="77777777" w:rsidR="006A50C1" w:rsidRPr="00B916EC" w:rsidRDefault="006A50C1" w:rsidP="002B6019">
      <w:pPr>
        <w:pStyle w:val="EW"/>
      </w:pPr>
      <w:r w:rsidRPr="00B916EC">
        <w:t>HARQ-ACK</w:t>
      </w:r>
      <w:r w:rsidRPr="00B916EC">
        <w:tab/>
        <w:t xml:space="preserve">Hybrid automatic repeat request acknowledgement </w:t>
      </w:r>
    </w:p>
    <w:p w14:paraId="09DB519A" w14:textId="77777777" w:rsidR="006A50C1" w:rsidRPr="00B916EC" w:rsidRDefault="006A50C1" w:rsidP="002B6019">
      <w:pPr>
        <w:pStyle w:val="EW"/>
      </w:pPr>
      <w:r w:rsidRPr="00B916EC">
        <w:t>MCG</w:t>
      </w:r>
      <w:r w:rsidR="007D5A3F">
        <w:tab/>
      </w:r>
      <w:r w:rsidRPr="00B916EC">
        <w:t>Master cell group</w:t>
      </w:r>
    </w:p>
    <w:p w14:paraId="3DD640C9" w14:textId="77777777" w:rsidR="00172054" w:rsidRDefault="006A50C1" w:rsidP="00172054">
      <w:pPr>
        <w:pStyle w:val="EW"/>
      </w:pPr>
      <w:r w:rsidRPr="00B916EC">
        <w:t>MCS</w:t>
      </w:r>
      <w:r w:rsidR="007D5A3F">
        <w:tab/>
      </w:r>
      <w:r w:rsidRPr="00B916EC">
        <w:t>Modulation and coding scheme</w:t>
      </w:r>
      <w:r w:rsidR="00172054" w:rsidRPr="00172054">
        <w:t xml:space="preserve"> </w:t>
      </w:r>
    </w:p>
    <w:p w14:paraId="3A33A5F9" w14:textId="77777777" w:rsidR="004365CA" w:rsidRDefault="004365CA" w:rsidP="004365CA">
      <w:pPr>
        <w:pStyle w:val="EW"/>
      </w:pPr>
      <w:r>
        <w:t>NDI</w:t>
      </w:r>
      <w:r>
        <w:tab/>
        <w:t>New Data Indicator</w:t>
      </w:r>
      <w:r w:rsidRPr="00CC0A19">
        <w:t xml:space="preserve"> </w:t>
      </w:r>
    </w:p>
    <w:p w14:paraId="5F802F91" w14:textId="54902DA3" w:rsidR="006A50C1" w:rsidRPr="00B916EC" w:rsidRDefault="00172054" w:rsidP="004365CA">
      <w:pPr>
        <w:pStyle w:val="EW"/>
      </w:pPr>
      <w:r w:rsidRPr="00CC0A19">
        <w:t>N</w:t>
      </w:r>
      <w:r>
        <w:t>E</w:t>
      </w:r>
      <w:r w:rsidRPr="00CC0A19">
        <w:t>-DC</w:t>
      </w:r>
      <w:r w:rsidRPr="00CC0A19">
        <w:tab/>
      </w:r>
      <w:r>
        <w:t>E-UTRA NR dual c</w:t>
      </w:r>
      <w:r w:rsidRPr="00CC0A19">
        <w:t>onnectivity</w:t>
      </w:r>
      <w:r>
        <w:t xml:space="preserve"> with </w:t>
      </w:r>
      <w:r w:rsidRPr="001D2C5D">
        <w:t xml:space="preserve">MCG using </w:t>
      </w:r>
      <w:r>
        <w:t xml:space="preserve">NR </w:t>
      </w:r>
      <w:r w:rsidRPr="001D2C5D">
        <w:t>and SCG using E-UTRA</w:t>
      </w:r>
    </w:p>
    <w:p w14:paraId="53ADB1A1" w14:textId="77777777" w:rsidR="009A36EA" w:rsidRDefault="009A36EA" w:rsidP="009A36EA">
      <w:pPr>
        <w:pStyle w:val="EW"/>
      </w:pPr>
      <w:r>
        <w:t>N</w:t>
      </w:r>
      <w:r w:rsidR="007C36A2">
        <w:t>R</w:t>
      </w:r>
      <w:r>
        <w:t>-DC</w:t>
      </w:r>
      <w:r>
        <w:tab/>
        <w:t>NR NR dual connectivity</w:t>
      </w:r>
    </w:p>
    <w:p w14:paraId="4984532A" w14:textId="77777777" w:rsidR="006A50C1" w:rsidRPr="00B916EC" w:rsidRDefault="006A50C1" w:rsidP="002B6019">
      <w:pPr>
        <w:pStyle w:val="EW"/>
      </w:pPr>
      <w:r w:rsidRPr="00B916EC">
        <w:t>PBCH</w:t>
      </w:r>
      <w:r w:rsidR="007D5A3F">
        <w:tab/>
      </w:r>
      <w:r w:rsidRPr="00B916EC">
        <w:t>Physical broadcast channel</w:t>
      </w:r>
    </w:p>
    <w:p w14:paraId="74775EC0" w14:textId="77777777" w:rsidR="002B6019" w:rsidRPr="0023299F" w:rsidRDefault="002B6019" w:rsidP="0009732E">
      <w:pPr>
        <w:pStyle w:val="EW"/>
      </w:pPr>
      <w:r>
        <w:t>P</w:t>
      </w:r>
      <w:r w:rsidRPr="0023299F">
        <w:t>Cell</w:t>
      </w:r>
      <w:r>
        <w:tab/>
        <w:t>Primary</w:t>
      </w:r>
      <w:r w:rsidRPr="0023299F">
        <w:t xml:space="preserve"> cell</w:t>
      </w:r>
    </w:p>
    <w:p w14:paraId="227AEC8E" w14:textId="77777777" w:rsidR="006A50C1" w:rsidRPr="00B916EC" w:rsidRDefault="006A50C1" w:rsidP="002B6019">
      <w:pPr>
        <w:pStyle w:val="EW"/>
      </w:pPr>
      <w:r w:rsidRPr="00B916EC">
        <w:t>PDCCH</w:t>
      </w:r>
      <w:r w:rsidR="002A01CD">
        <w:tab/>
      </w:r>
      <w:r w:rsidRPr="00B916EC">
        <w:t>Physical downlink control channel</w:t>
      </w:r>
    </w:p>
    <w:p w14:paraId="60D1C05A" w14:textId="77777777" w:rsidR="006A50C1" w:rsidRPr="00B916EC" w:rsidRDefault="006A50C1" w:rsidP="002B6019">
      <w:pPr>
        <w:pStyle w:val="EW"/>
      </w:pPr>
      <w:r w:rsidRPr="00B916EC">
        <w:t>PDSCH</w:t>
      </w:r>
      <w:r w:rsidR="002A01CD">
        <w:tab/>
      </w:r>
      <w:r w:rsidRPr="00B916EC">
        <w:t>Physical downlink shared channel</w:t>
      </w:r>
    </w:p>
    <w:p w14:paraId="69CD2272" w14:textId="77777777" w:rsidR="006A50C1" w:rsidRDefault="006A50C1" w:rsidP="002B6019">
      <w:pPr>
        <w:pStyle w:val="EW"/>
      </w:pPr>
      <w:r w:rsidRPr="00B916EC">
        <w:t>PRACH</w:t>
      </w:r>
      <w:r w:rsidR="002A01CD">
        <w:tab/>
      </w:r>
      <w:r w:rsidRPr="00B916EC">
        <w:t>Physical random access channel</w:t>
      </w:r>
    </w:p>
    <w:p w14:paraId="7DAF62E0" w14:textId="77777777" w:rsidR="005E4D60" w:rsidRPr="00B916EC" w:rsidRDefault="005E4D60" w:rsidP="002B6019">
      <w:pPr>
        <w:pStyle w:val="EW"/>
      </w:pPr>
      <w:r w:rsidRPr="0048482F">
        <w:rPr>
          <w:color w:val="000000"/>
        </w:rPr>
        <w:t>P</w:t>
      </w:r>
      <w:r>
        <w:rPr>
          <w:color w:val="000000"/>
        </w:rPr>
        <w:t>RB</w:t>
      </w:r>
      <w:r>
        <w:rPr>
          <w:color w:val="000000"/>
        </w:rPr>
        <w:tab/>
        <w:t>Physical resource block</w:t>
      </w:r>
    </w:p>
    <w:p w14:paraId="4C71280E" w14:textId="77777777" w:rsidR="002B6019" w:rsidRPr="006A15B3" w:rsidRDefault="002B6019" w:rsidP="0009732E">
      <w:pPr>
        <w:pStyle w:val="EW"/>
      </w:pPr>
      <w:r w:rsidRPr="0048482F">
        <w:rPr>
          <w:color w:val="000000"/>
        </w:rPr>
        <w:t>PRG</w:t>
      </w:r>
      <w:r w:rsidRPr="0048482F">
        <w:rPr>
          <w:color w:val="000000"/>
        </w:rPr>
        <w:tab/>
        <w:t>Physical resource block group</w:t>
      </w:r>
    </w:p>
    <w:p w14:paraId="2C1A8484" w14:textId="77777777" w:rsidR="002B6019" w:rsidRPr="0023299F" w:rsidRDefault="002B6019" w:rsidP="0009732E">
      <w:pPr>
        <w:pStyle w:val="EW"/>
      </w:pPr>
      <w:r w:rsidRPr="0023299F">
        <w:t>PSCell</w:t>
      </w:r>
      <w:r>
        <w:tab/>
      </w:r>
      <w:r w:rsidRPr="0023299F">
        <w:t>Pr</w:t>
      </w:r>
      <w:r>
        <w:t>imary s</w:t>
      </w:r>
      <w:r w:rsidRPr="0023299F">
        <w:t>econdary cell</w:t>
      </w:r>
    </w:p>
    <w:p w14:paraId="242B5E41" w14:textId="77777777" w:rsidR="002114BD" w:rsidRPr="002625EB" w:rsidRDefault="002114BD" w:rsidP="002114BD">
      <w:pPr>
        <w:pStyle w:val="EW"/>
      </w:pPr>
      <w:r w:rsidRPr="002625EB">
        <w:t>P</w:t>
      </w:r>
      <w:r>
        <w:t>S</w:t>
      </w:r>
      <w:r w:rsidRPr="002625EB">
        <w:t>BCH</w:t>
      </w:r>
      <w:r w:rsidRPr="002625EB">
        <w:tab/>
        <w:t>Physical</w:t>
      </w:r>
      <w:r>
        <w:t xml:space="preserve"> sidelink</w:t>
      </w:r>
      <w:r w:rsidRPr="002625EB">
        <w:t xml:space="preserve"> broadcast channel</w:t>
      </w:r>
    </w:p>
    <w:p w14:paraId="2ECBB1EA" w14:textId="77777777" w:rsidR="002114BD" w:rsidRDefault="002114BD" w:rsidP="002114BD">
      <w:pPr>
        <w:pStyle w:val="EW"/>
      </w:pPr>
      <w:r>
        <w:t>PS</w:t>
      </w:r>
      <w:r w:rsidRPr="002625EB">
        <w:t>CCH</w:t>
      </w:r>
      <w:r w:rsidRPr="002625EB">
        <w:tab/>
        <w:t xml:space="preserve">Physical </w:t>
      </w:r>
      <w:r>
        <w:rPr>
          <w:rFonts w:hint="eastAsia"/>
          <w:lang w:eastAsia="zh-CN"/>
        </w:rPr>
        <w:t>sidelink</w:t>
      </w:r>
      <w:r>
        <w:t xml:space="preserve"> </w:t>
      </w:r>
      <w:r w:rsidRPr="002625EB">
        <w:t>control channel</w:t>
      </w:r>
    </w:p>
    <w:p w14:paraId="577530BA" w14:textId="77777777" w:rsidR="002114BD" w:rsidRPr="002625EB" w:rsidRDefault="002114BD" w:rsidP="002114BD">
      <w:pPr>
        <w:pStyle w:val="EW"/>
      </w:pPr>
      <w:r>
        <w:t>PSF</w:t>
      </w:r>
      <w:r w:rsidRPr="002625EB">
        <w:t>CH</w:t>
      </w:r>
      <w:r w:rsidRPr="002625EB">
        <w:tab/>
        <w:t xml:space="preserve">Physical </w:t>
      </w:r>
      <w:r>
        <w:rPr>
          <w:rFonts w:hint="eastAsia"/>
          <w:lang w:eastAsia="zh-CN"/>
        </w:rPr>
        <w:t>sidelink</w:t>
      </w:r>
      <w:r>
        <w:t xml:space="preserve"> </w:t>
      </w:r>
      <w:r>
        <w:rPr>
          <w:rFonts w:hint="eastAsia"/>
          <w:lang w:eastAsia="zh-CN"/>
        </w:rPr>
        <w:t>feedback</w:t>
      </w:r>
      <w:r>
        <w:t xml:space="preserve"> </w:t>
      </w:r>
      <w:r w:rsidRPr="002625EB">
        <w:t>channel</w:t>
      </w:r>
    </w:p>
    <w:p w14:paraId="105A9738" w14:textId="77777777" w:rsidR="006A50C1" w:rsidRPr="00B916EC" w:rsidRDefault="006A50C1" w:rsidP="002B6019">
      <w:pPr>
        <w:pStyle w:val="EW"/>
      </w:pPr>
      <w:r w:rsidRPr="00B916EC">
        <w:t>PSS</w:t>
      </w:r>
      <w:r w:rsidR="007D5A3F">
        <w:tab/>
      </w:r>
      <w:r w:rsidRPr="00B916EC">
        <w:t>Primary synchronization signal</w:t>
      </w:r>
    </w:p>
    <w:p w14:paraId="7C2E649A" w14:textId="77777777" w:rsidR="002114BD" w:rsidRPr="008D589A" w:rsidRDefault="002114BD" w:rsidP="002114BD">
      <w:pPr>
        <w:pStyle w:val="EW"/>
      </w:pPr>
      <w:r>
        <w:t>PS</w:t>
      </w:r>
      <w:r w:rsidRPr="002625EB">
        <w:t>SCH</w:t>
      </w:r>
      <w:r w:rsidRPr="002625EB">
        <w:tab/>
        <w:t xml:space="preserve">Physical </w:t>
      </w:r>
      <w:r>
        <w:rPr>
          <w:rFonts w:hint="eastAsia"/>
          <w:lang w:eastAsia="zh-CN"/>
        </w:rPr>
        <w:t>sidelink</w:t>
      </w:r>
      <w:r>
        <w:t xml:space="preserve"> </w:t>
      </w:r>
      <w:r w:rsidRPr="002625EB">
        <w:t>shared channel</w:t>
      </w:r>
    </w:p>
    <w:p w14:paraId="7E67FBF5" w14:textId="77777777" w:rsidR="006A50C1" w:rsidRPr="00B916EC" w:rsidRDefault="006A50C1" w:rsidP="002B6019">
      <w:pPr>
        <w:pStyle w:val="EW"/>
      </w:pPr>
      <w:r w:rsidRPr="00B916EC">
        <w:t>PUCCH</w:t>
      </w:r>
      <w:r w:rsidR="002A01CD">
        <w:tab/>
      </w:r>
      <w:r w:rsidRPr="00B916EC">
        <w:t>Physical uplink control channel</w:t>
      </w:r>
    </w:p>
    <w:p w14:paraId="7639E42E" w14:textId="77777777" w:rsidR="002B6019" w:rsidRPr="0023299F" w:rsidRDefault="002B6019" w:rsidP="0009732E">
      <w:pPr>
        <w:pStyle w:val="EW"/>
      </w:pPr>
      <w:r w:rsidRPr="0023299F">
        <w:t>PUCCH-SCell</w:t>
      </w:r>
      <w:r w:rsidRPr="0023299F">
        <w:tab/>
        <w:t>PUCCH SCell</w:t>
      </w:r>
    </w:p>
    <w:p w14:paraId="25F3B46B" w14:textId="77777777" w:rsidR="005E4D60" w:rsidRDefault="006A50C1" w:rsidP="005E4D60">
      <w:pPr>
        <w:pStyle w:val="EW"/>
      </w:pPr>
      <w:r w:rsidRPr="00B916EC">
        <w:t>PUSCH</w:t>
      </w:r>
      <w:r w:rsidR="002A01CD">
        <w:tab/>
      </w:r>
      <w:r w:rsidRPr="00B916EC">
        <w:t>Physical uplink shared channel</w:t>
      </w:r>
      <w:r w:rsidR="005E4D60" w:rsidRPr="005E4D60">
        <w:t xml:space="preserve"> </w:t>
      </w:r>
    </w:p>
    <w:p w14:paraId="115D4284" w14:textId="77777777" w:rsidR="006A50C1" w:rsidRPr="00B916EC" w:rsidRDefault="005E4D60" w:rsidP="005E4D60">
      <w:pPr>
        <w:pStyle w:val="EW"/>
      </w:pPr>
      <w:r>
        <w:t>QCL</w:t>
      </w:r>
      <w:r>
        <w:tab/>
        <w:t>Quasi</w:t>
      </w:r>
      <w:r w:rsidR="00F27BF1">
        <w:t xml:space="preserve"> co-location</w:t>
      </w:r>
    </w:p>
    <w:p w14:paraId="41CD8D08" w14:textId="77777777" w:rsidR="006A50C1" w:rsidRPr="00B916EC" w:rsidRDefault="006A50C1" w:rsidP="002B6019">
      <w:pPr>
        <w:pStyle w:val="EW"/>
      </w:pPr>
      <w:r w:rsidRPr="00B916EC">
        <w:t>RB</w:t>
      </w:r>
      <w:r w:rsidR="007D5A3F">
        <w:tab/>
      </w:r>
      <w:r w:rsidRPr="00B916EC">
        <w:t>Resource block</w:t>
      </w:r>
    </w:p>
    <w:p w14:paraId="05A845E6" w14:textId="77777777" w:rsidR="002B6019" w:rsidRDefault="006A50C1" w:rsidP="0009732E">
      <w:pPr>
        <w:pStyle w:val="EW"/>
      </w:pPr>
      <w:r w:rsidRPr="00B916EC">
        <w:t>RE</w:t>
      </w:r>
      <w:r w:rsidR="007D5A3F">
        <w:tab/>
      </w:r>
      <w:r w:rsidRPr="00B916EC">
        <w:t xml:space="preserve">Resource element </w:t>
      </w:r>
    </w:p>
    <w:p w14:paraId="238E41CD" w14:textId="77777777" w:rsidR="009A36EA" w:rsidRPr="00B916EC" w:rsidRDefault="009A36EA" w:rsidP="009A36EA">
      <w:pPr>
        <w:pStyle w:val="EW"/>
      </w:pPr>
      <w:r>
        <w:t>RLM</w:t>
      </w:r>
      <w:r>
        <w:tab/>
        <w:t>Radio link monitoring</w:t>
      </w:r>
    </w:p>
    <w:p w14:paraId="237F269F" w14:textId="77777777" w:rsidR="006A50C1" w:rsidRPr="00B916EC" w:rsidRDefault="002B6019" w:rsidP="002B6019">
      <w:pPr>
        <w:pStyle w:val="EW"/>
      </w:pPr>
      <w:r>
        <w:t>RRM</w:t>
      </w:r>
      <w:r>
        <w:tab/>
        <w:t>Radio resource management</w:t>
      </w:r>
    </w:p>
    <w:p w14:paraId="5FF970BC" w14:textId="77777777" w:rsidR="006A50C1" w:rsidRPr="00B916EC" w:rsidRDefault="006A50C1" w:rsidP="002B6019">
      <w:pPr>
        <w:pStyle w:val="EW"/>
      </w:pPr>
      <w:r w:rsidRPr="00B916EC">
        <w:t>RS</w:t>
      </w:r>
      <w:r w:rsidR="007D5A3F">
        <w:tab/>
      </w:r>
      <w:r w:rsidRPr="00B916EC">
        <w:t xml:space="preserve">Reference signal </w:t>
      </w:r>
    </w:p>
    <w:p w14:paraId="7F66C75E" w14:textId="77777777" w:rsidR="006A50C1" w:rsidRPr="00B916EC" w:rsidRDefault="006A50C1" w:rsidP="002B6019">
      <w:pPr>
        <w:pStyle w:val="EW"/>
      </w:pPr>
      <w:r w:rsidRPr="00B916EC">
        <w:t>RSRP</w:t>
      </w:r>
      <w:r w:rsidR="007D5A3F">
        <w:tab/>
      </w:r>
      <w:r w:rsidRPr="00B916EC">
        <w:t>Reference signal received power</w:t>
      </w:r>
    </w:p>
    <w:p w14:paraId="24FB50A5" w14:textId="7583250A" w:rsidR="006A50C1" w:rsidRPr="00B916EC" w:rsidRDefault="006A50C1" w:rsidP="002114BD">
      <w:pPr>
        <w:pStyle w:val="EW"/>
      </w:pPr>
      <w:r w:rsidRPr="00B916EC">
        <w:lastRenderedPageBreak/>
        <w:t>SCG</w:t>
      </w:r>
      <w:r w:rsidR="007D5A3F">
        <w:tab/>
      </w:r>
      <w:r w:rsidRPr="00B916EC">
        <w:t>Secondary cell group</w:t>
      </w:r>
    </w:p>
    <w:p w14:paraId="692785E4" w14:textId="77777777" w:rsidR="00650C22" w:rsidRPr="002625EB" w:rsidRDefault="00650C22" w:rsidP="00650C22">
      <w:pPr>
        <w:pStyle w:val="EW"/>
      </w:pPr>
      <w:r>
        <w:t>S</w:t>
      </w:r>
      <w:r w:rsidRPr="002625EB">
        <w:t>CI</w:t>
      </w:r>
      <w:r w:rsidRPr="002625EB">
        <w:tab/>
      </w:r>
      <w:r>
        <w:t>Side</w:t>
      </w:r>
      <w:r w:rsidRPr="002625EB">
        <w:t>link control information</w:t>
      </w:r>
    </w:p>
    <w:p w14:paraId="58518835" w14:textId="77777777" w:rsidR="0040754E" w:rsidRDefault="0040754E" w:rsidP="0040754E">
      <w:pPr>
        <w:pStyle w:val="EW"/>
      </w:pPr>
      <w:r>
        <w:t>SCS</w:t>
      </w:r>
      <w:r>
        <w:tab/>
      </w:r>
      <w:r w:rsidR="002F20C5">
        <w:t>Subcarrier spacing</w:t>
      </w:r>
    </w:p>
    <w:p w14:paraId="7EDF14A6" w14:textId="77777777" w:rsidR="00650C22" w:rsidRDefault="00650C22" w:rsidP="00650C22">
      <w:pPr>
        <w:pStyle w:val="EW"/>
      </w:pPr>
      <w:r>
        <w:t>SFCI</w:t>
      </w:r>
      <w:r>
        <w:tab/>
        <w:t>Side</w:t>
      </w:r>
      <w:r w:rsidRPr="002625EB">
        <w:t xml:space="preserve">link </w:t>
      </w:r>
      <w:r>
        <w:t xml:space="preserve">feedback </w:t>
      </w:r>
      <w:r w:rsidRPr="002625EB">
        <w:t>control information</w:t>
      </w:r>
      <w:r w:rsidRPr="00B916EC">
        <w:t xml:space="preserve"> </w:t>
      </w:r>
    </w:p>
    <w:p w14:paraId="4AE330EB" w14:textId="77777777" w:rsidR="003574CA" w:rsidRPr="00B916EC" w:rsidRDefault="003574CA" w:rsidP="002B6019">
      <w:pPr>
        <w:pStyle w:val="EW"/>
      </w:pPr>
      <w:r w:rsidRPr="00B916EC">
        <w:t>SFN</w:t>
      </w:r>
      <w:r w:rsidR="007D5A3F">
        <w:tab/>
      </w:r>
      <w:r w:rsidRPr="00B916EC">
        <w:t>System frame number</w:t>
      </w:r>
    </w:p>
    <w:p w14:paraId="38DB2F17" w14:textId="77777777" w:rsidR="00650C22" w:rsidRPr="002625EB" w:rsidRDefault="00650C22" w:rsidP="00650C22">
      <w:pPr>
        <w:pStyle w:val="EW"/>
      </w:pPr>
      <w:r>
        <w:t>S</w:t>
      </w:r>
      <w:r w:rsidRPr="002625EB">
        <w:rPr>
          <w:rFonts w:hint="eastAsia"/>
        </w:rPr>
        <w:t>L</w:t>
      </w:r>
      <w:r w:rsidRPr="002625EB">
        <w:tab/>
      </w:r>
      <w:r>
        <w:t>Side</w:t>
      </w:r>
      <w:r w:rsidRPr="002625EB">
        <w:rPr>
          <w:rFonts w:hint="eastAsia"/>
        </w:rPr>
        <w:t>link</w:t>
      </w:r>
    </w:p>
    <w:p w14:paraId="08D89525" w14:textId="77777777" w:rsidR="0040754E" w:rsidRPr="005A3D04" w:rsidRDefault="0040754E" w:rsidP="0040754E">
      <w:pPr>
        <w:pStyle w:val="EW"/>
      </w:pPr>
      <w:r w:rsidRPr="001038E8">
        <w:t>SLIV</w:t>
      </w:r>
      <w:r w:rsidRPr="001038E8">
        <w:tab/>
        <w:t>Start and length indicator value</w:t>
      </w:r>
    </w:p>
    <w:p w14:paraId="77DE63E3" w14:textId="77777777" w:rsidR="00CF7D03" w:rsidRPr="00B916EC" w:rsidRDefault="00CF7D03" w:rsidP="002B6019">
      <w:pPr>
        <w:pStyle w:val="EW"/>
      </w:pPr>
      <w:r w:rsidRPr="00B916EC">
        <w:t>SPS</w:t>
      </w:r>
      <w:r w:rsidR="007D5A3F">
        <w:tab/>
      </w:r>
      <w:r w:rsidRPr="00B916EC">
        <w:t>Semi-persistent scheduling</w:t>
      </w:r>
    </w:p>
    <w:p w14:paraId="29AAE531" w14:textId="77777777" w:rsidR="002B6019" w:rsidRDefault="006A50C1" w:rsidP="0009732E">
      <w:pPr>
        <w:pStyle w:val="EW"/>
        <w:rPr>
          <w:rFonts w:eastAsia="MS Mincho"/>
        </w:rPr>
      </w:pPr>
      <w:r w:rsidRPr="00B916EC">
        <w:rPr>
          <w:rFonts w:eastAsia="MS Mincho"/>
        </w:rPr>
        <w:t>SR</w:t>
      </w:r>
      <w:r w:rsidR="007D5A3F">
        <w:rPr>
          <w:rFonts w:eastAsia="MS Mincho"/>
        </w:rPr>
        <w:tab/>
      </w:r>
      <w:r w:rsidRPr="00B916EC">
        <w:rPr>
          <w:rFonts w:eastAsia="MS Mincho"/>
        </w:rPr>
        <w:t>Scheduling request</w:t>
      </w:r>
    </w:p>
    <w:p w14:paraId="1C2747AB" w14:textId="77777777" w:rsidR="006A50C1" w:rsidRPr="00B916EC" w:rsidRDefault="002B6019" w:rsidP="002B6019">
      <w:pPr>
        <w:pStyle w:val="EW"/>
      </w:pPr>
      <w:r>
        <w:rPr>
          <w:rFonts w:eastAsia="MS Mincho"/>
        </w:rPr>
        <w:t>SRI</w:t>
      </w:r>
      <w:r>
        <w:rPr>
          <w:rFonts w:eastAsia="MS Mincho"/>
        </w:rPr>
        <w:tab/>
      </w:r>
      <w:r>
        <w:rPr>
          <w:rFonts w:hint="eastAsia"/>
          <w:lang w:eastAsia="zh-CN"/>
        </w:rPr>
        <w:t>SRS resource indicator</w:t>
      </w:r>
    </w:p>
    <w:p w14:paraId="29F52DCF" w14:textId="77777777" w:rsidR="006A50C1" w:rsidRPr="00B916EC" w:rsidRDefault="006A50C1" w:rsidP="002B6019">
      <w:pPr>
        <w:pStyle w:val="EW"/>
      </w:pPr>
      <w:r w:rsidRPr="00B916EC">
        <w:t>SRS</w:t>
      </w:r>
      <w:r w:rsidR="007D5A3F">
        <w:tab/>
      </w:r>
      <w:r w:rsidRPr="00B916EC">
        <w:t>Sounding reference signal</w:t>
      </w:r>
    </w:p>
    <w:p w14:paraId="3DEB2B00" w14:textId="77777777" w:rsidR="006A50C1" w:rsidRPr="00B916EC" w:rsidRDefault="006A50C1" w:rsidP="002B6019">
      <w:pPr>
        <w:pStyle w:val="EW"/>
      </w:pPr>
      <w:r w:rsidRPr="00B916EC">
        <w:t>SSS</w:t>
      </w:r>
      <w:r w:rsidR="007D5A3F">
        <w:tab/>
      </w:r>
      <w:r w:rsidRPr="00B916EC">
        <w:t>Secondary synchronization signal</w:t>
      </w:r>
    </w:p>
    <w:p w14:paraId="01DD7FD0" w14:textId="77777777" w:rsidR="00255774" w:rsidRPr="00B916EC" w:rsidRDefault="00255774" w:rsidP="002B6019">
      <w:pPr>
        <w:pStyle w:val="EW"/>
      </w:pPr>
      <w:r w:rsidRPr="00B916EC">
        <w:t>TA</w:t>
      </w:r>
      <w:r w:rsidR="007D5A3F">
        <w:tab/>
      </w:r>
      <w:r w:rsidRPr="00B916EC">
        <w:t>Timing advance</w:t>
      </w:r>
    </w:p>
    <w:p w14:paraId="297CF5C0" w14:textId="77777777" w:rsidR="006A50C1" w:rsidRPr="00B916EC" w:rsidRDefault="006A50C1" w:rsidP="002B6019">
      <w:pPr>
        <w:pStyle w:val="EW"/>
      </w:pPr>
      <w:r w:rsidRPr="00B916EC">
        <w:t>TAG</w:t>
      </w:r>
      <w:r w:rsidR="007D5A3F">
        <w:tab/>
      </w:r>
      <w:r w:rsidRPr="00B916EC">
        <w:t>Timing advance group</w:t>
      </w:r>
      <w:r w:rsidRPr="00B916EC" w:rsidDel="009D286D">
        <w:t xml:space="preserve"> </w:t>
      </w:r>
    </w:p>
    <w:p w14:paraId="39ECA084" w14:textId="77777777" w:rsidR="0040754E" w:rsidRPr="005A3D04" w:rsidRDefault="0040754E" w:rsidP="0040754E">
      <w:pPr>
        <w:pStyle w:val="EW"/>
      </w:pPr>
      <w:r w:rsidRPr="001038E8">
        <w:t>TCI</w:t>
      </w:r>
      <w:r w:rsidRPr="001038E8">
        <w:tab/>
        <w:t>Trans</w:t>
      </w:r>
      <w:r w:rsidRPr="00E94E3F">
        <w:t>mission Configuration Indicator</w:t>
      </w:r>
    </w:p>
    <w:p w14:paraId="45D6C9A9" w14:textId="77777777" w:rsidR="006A50C1" w:rsidRPr="00B916EC" w:rsidRDefault="006A50C1" w:rsidP="002B6019">
      <w:pPr>
        <w:pStyle w:val="EW"/>
      </w:pPr>
      <w:r w:rsidRPr="00B916EC">
        <w:t>UCI</w:t>
      </w:r>
      <w:r w:rsidR="007D5A3F">
        <w:tab/>
      </w:r>
      <w:r w:rsidRPr="00B916EC">
        <w:t>Uplink control information</w:t>
      </w:r>
    </w:p>
    <w:p w14:paraId="5C032CD6" w14:textId="77777777" w:rsidR="006A50C1" w:rsidRPr="00B916EC" w:rsidRDefault="006A50C1" w:rsidP="002B6019">
      <w:pPr>
        <w:pStyle w:val="EW"/>
      </w:pPr>
      <w:r w:rsidRPr="00B916EC">
        <w:t>UE</w:t>
      </w:r>
      <w:r w:rsidR="007D5A3F">
        <w:tab/>
      </w:r>
      <w:r w:rsidRPr="00B916EC">
        <w:t>User equipment</w:t>
      </w:r>
      <w:r w:rsidRPr="00B916EC">
        <w:rPr>
          <w:rFonts w:hint="eastAsia"/>
        </w:rPr>
        <w:t xml:space="preserve"> </w:t>
      </w:r>
    </w:p>
    <w:p w14:paraId="00DC02C9" w14:textId="77777777" w:rsidR="002B6019" w:rsidRDefault="006A50C1" w:rsidP="0009732E">
      <w:pPr>
        <w:pStyle w:val="EW"/>
      </w:pPr>
      <w:r w:rsidRPr="00B916EC">
        <w:rPr>
          <w:rFonts w:hint="eastAsia"/>
        </w:rPr>
        <w:t>UL</w:t>
      </w:r>
      <w:r w:rsidR="007D5A3F">
        <w:tab/>
      </w:r>
      <w:r w:rsidRPr="00B916EC">
        <w:rPr>
          <w:rFonts w:hint="eastAsia"/>
        </w:rPr>
        <w:t>Uplink</w:t>
      </w:r>
    </w:p>
    <w:p w14:paraId="136381DC" w14:textId="77777777" w:rsidR="0040754E" w:rsidRDefault="002B6019" w:rsidP="0040754E">
      <w:pPr>
        <w:pStyle w:val="EW"/>
      </w:pPr>
      <w:r w:rsidRPr="0023299F">
        <w:t>UL-SCH</w:t>
      </w:r>
      <w:r w:rsidRPr="0023299F">
        <w:tab/>
      </w:r>
      <w:r>
        <w:t>Uplink shared c</w:t>
      </w:r>
      <w:r w:rsidRPr="0023299F">
        <w:t>hannel</w:t>
      </w:r>
      <w:r w:rsidR="0040754E" w:rsidRPr="0040754E">
        <w:t xml:space="preserve"> </w:t>
      </w:r>
    </w:p>
    <w:p w14:paraId="6B79882C" w14:textId="77777777" w:rsidR="002B6019" w:rsidRPr="0023299F" w:rsidRDefault="0040754E" w:rsidP="0040754E">
      <w:pPr>
        <w:pStyle w:val="EW"/>
      </w:pPr>
      <w:r>
        <w:t>USS</w:t>
      </w:r>
      <w:r>
        <w:tab/>
        <w:t>UE-specific search space</w:t>
      </w:r>
    </w:p>
    <w:p w14:paraId="3069EE9E" w14:textId="77777777" w:rsidR="006A50C1" w:rsidRPr="00B916EC" w:rsidRDefault="006A50C1" w:rsidP="002B6019">
      <w:pPr>
        <w:pStyle w:val="EW"/>
      </w:pPr>
    </w:p>
    <w:p w14:paraId="6AF3F18C" w14:textId="77777777" w:rsidR="003D415C" w:rsidRPr="00B916EC" w:rsidRDefault="002A2B65" w:rsidP="001F7E31">
      <w:pPr>
        <w:pStyle w:val="Heading1"/>
        <w:tabs>
          <w:tab w:val="left" w:pos="1134"/>
        </w:tabs>
        <w:ind w:left="0" w:firstLine="0"/>
      </w:pPr>
      <w:r w:rsidRPr="00B916EC">
        <w:br w:type="page"/>
      </w:r>
      <w:bookmarkStart w:id="74" w:name="_Toc12021438"/>
      <w:bookmarkStart w:id="75" w:name="_Toc20311550"/>
      <w:bookmarkStart w:id="76" w:name="_Toc26719375"/>
      <w:bookmarkStart w:id="77" w:name="_Toc29894806"/>
      <w:bookmarkStart w:id="78" w:name="_Toc29899105"/>
      <w:bookmarkStart w:id="79" w:name="_Toc29899523"/>
      <w:bookmarkStart w:id="80" w:name="_Toc29917260"/>
      <w:bookmarkStart w:id="81" w:name="_Toc36498134"/>
      <w:bookmarkStart w:id="82" w:name="_Toc45699160"/>
      <w:bookmarkStart w:id="83" w:name="_Toc129774527"/>
      <w:r w:rsidR="003D415C" w:rsidRPr="00B916EC">
        <w:rPr>
          <w:rFonts w:hint="eastAsia"/>
        </w:rPr>
        <w:lastRenderedPageBreak/>
        <w:t>4</w:t>
      </w:r>
      <w:r w:rsidR="003D415C" w:rsidRPr="00B916EC">
        <w:rPr>
          <w:rFonts w:hint="eastAsia"/>
        </w:rPr>
        <w:tab/>
      </w:r>
      <w:r w:rsidR="003D415C" w:rsidRPr="00B916EC">
        <w:t>Synchronization procedures</w:t>
      </w:r>
      <w:bookmarkEnd w:id="74"/>
      <w:bookmarkEnd w:id="75"/>
      <w:bookmarkEnd w:id="76"/>
      <w:bookmarkEnd w:id="77"/>
      <w:bookmarkEnd w:id="78"/>
      <w:bookmarkEnd w:id="79"/>
      <w:bookmarkEnd w:id="80"/>
      <w:bookmarkEnd w:id="81"/>
      <w:bookmarkEnd w:id="82"/>
      <w:bookmarkEnd w:id="83"/>
    </w:p>
    <w:p w14:paraId="2B867302" w14:textId="77777777" w:rsidR="008122A3" w:rsidRPr="00B916EC" w:rsidRDefault="008122A3" w:rsidP="008122A3">
      <w:pPr>
        <w:pStyle w:val="Heading2"/>
      </w:pPr>
      <w:bookmarkStart w:id="84" w:name="_Toc12021439"/>
      <w:bookmarkStart w:id="85" w:name="_Toc20311551"/>
      <w:bookmarkStart w:id="86" w:name="_Toc26719376"/>
      <w:bookmarkStart w:id="87" w:name="_Toc29894807"/>
      <w:bookmarkStart w:id="88" w:name="_Toc29899106"/>
      <w:bookmarkStart w:id="89" w:name="_Toc29899524"/>
      <w:bookmarkStart w:id="90" w:name="_Toc29917261"/>
      <w:bookmarkStart w:id="91" w:name="_Toc36498135"/>
      <w:bookmarkStart w:id="92" w:name="_Toc45699161"/>
      <w:bookmarkStart w:id="93" w:name="_Toc129774528"/>
      <w:r w:rsidRPr="00B916EC">
        <w:t>4.1</w:t>
      </w:r>
      <w:r w:rsidRPr="00B916EC">
        <w:tab/>
        <w:t>Cell search</w:t>
      </w:r>
      <w:bookmarkEnd w:id="84"/>
      <w:bookmarkEnd w:id="85"/>
      <w:bookmarkEnd w:id="86"/>
      <w:bookmarkEnd w:id="87"/>
      <w:bookmarkEnd w:id="88"/>
      <w:bookmarkEnd w:id="89"/>
      <w:bookmarkEnd w:id="90"/>
      <w:bookmarkEnd w:id="91"/>
      <w:bookmarkEnd w:id="92"/>
      <w:bookmarkEnd w:id="93"/>
    </w:p>
    <w:p w14:paraId="5FF6E3F9" w14:textId="77777777" w:rsidR="00314CCF" w:rsidRPr="00B916EC" w:rsidRDefault="00A10623" w:rsidP="00A10623">
      <w:r w:rsidRPr="00B916EC">
        <w:t xml:space="preserve">Cell search is the procedure </w:t>
      </w:r>
      <w:r w:rsidR="009A36EA">
        <w:t>for</w:t>
      </w:r>
      <w:r w:rsidRPr="00B916EC">
        <w:t xml:space="preserve"> a UE </w:t>
      </w:r>
      <w:r w:rsidR="009A36EA">
        <w:t xml:space="preserve">to </w:t>
      </w:r>
      <w:r w:rsidRPr="00B916EC">
        <w:t xml:space="preserve">acquire time and frequency synchronization with a cell and </w:t>
      </w:r>
      <w:r w:rsidR="009A36EA">
        <w:t xml:space="preserve">to </w:t>
      </w:r>
      <w:r w:rsidRPr="00B916EC">
        <w:t xml:space="preserve">detect the physical layer Cell ID of </w:t>
      </w:r>
      <w:r w:rsidR="009A36EA" w:rsidRPr="00B916EC">
        <w:t>th</w:t>
      </w:r>
      <w:r w:rsidR="009A36EA">
        <w:t>e</w:t>
      </w:r>
      <w:r w:rsidR="009A36EA" w:rsidRPr="00B916EC">
        <w:t xml:space="preserve"> </w:t>
      </w:r>
      <w:r w:rsidRPr="00B916EC">
        <w:t>cell.</w:t>
      </w:r>
      <w:r w:rsidR="007D5A3F">
        <w:t xml:space="preserve"> </w:t>
      </w:r>
    </w:p>
    <w:p w14:paraId="1D94B5E7" w14:textId="77777777" w:rsidR="00A10623" w:rsidRPr="00B916EC" w:rsidRDefault="00A10623" w:rsidP="00A10623">
      <w:r w:rsidRPr="00B916EC">
        <w:t xml:space="preserve">A UE receives the following synchronization signals (SS) in order to perform cell search: the primary synchronization signal (PSS) and secondary synchronization signal (SSS) as defined in [4, TS 38.211]. </w:t>
      </w:r>
    </w:p>
    <w:p w14:paraId="6D132EB7" w14:textId="77777777" w:rsidR="00A10623" w:rsidRPr="00B916EC" w:rsidRDefault="00A10623" w:rsidP="00A10623">
      <w:pPr>
        <w:spacing w:after="160" w:line="259" w:lineRule="auto"/>
      </w:pPr>
      <w:r w:rsidRPr="00B916EC">
        <w:t>A UE assume</w:t>
      </w:r>
      <w:r w:rsidR="005E4D60">
        <w:t>s</w:t>
      </w:r>
      <w:r w:rsidRPr="00B916EC">
        <w:t xml:space="preserve"> that reception occasions of a physical broadcast channel (PBCH), PSS, and SSS are in consecutive symbols, as defined in [4, TS 38.211], and form a SS/PBCH block. </w:t>
      </w:r>
      <w:r w:rsidR="001E170D" w:rsidRPr="00B916EC">
        <w:t>The UE assume</w:t>
      </w:r>
      <w:r w:rsidR="005E4D60">
        <w:t>s</w:t>
      </w:r>
      <w:r w:rsidR="001E170D" w:rsidRPr="00B916EC">
        <w:t xml:space="preserve"> that SSS</w:t>
      </w:r>
      <w:r w:rsidR="00BE0332">
        <w:t>,</w:t>
      </w:r>
      <w:r w:rsidR="001E170D" w:rsidRPr="00B916EC">
        <w:t xml:space="preserve"> PBCH DM</w:t>
      </w:r>
      <w:r w:rsidR="00D97E37">
        <w:t>-</w:t>
      </w:r>
      <w:r w:rsidR="001E170D" w:rsidRPr="00B916EC">
        <w:t>RS</w:t>
      </w:r>
      <w:r w:rsidR="00BE0332">
        <w:t>, and PBCH data</w:t>
      </w:r>
      <w:r w:rsidR="001E170D" w:rsidRPr="00B916EC">
        <w:t xml:space="preserve"> have same </w:t>
      </w:r>
      <w:r w:rsidR="00314128" w:rsidRPr="00B916EC">
        <w:t>EPRE</w:t>
      </w:r>
      <w:r w:rsidR="001E170D" w:rsidRPr="00B916EC">
        <w:t xml:space="preserve">. </w:t>
      </w:r>
      <w:r w:rsidR="00BE0332">
        <w:t>The UE</w:t>
      </w:r>
      <w:r w:rsidR="00BE0332" w:rsidRPr="00AF1A70">
        <w:rPr>
          <w:rFonts w:eastAsia="MS Mincho"/>
        </w:rPr>
        <w:t xml:space="preserve"> may assume that the ratio of PSS EPRE to SSS </w:t>
      </w:r>
      <w:r w:rsidR="00BE0332">
        <w:rPr>
          <w:rFonts w:eastAsia="MS Mincho"/>
        </w:rPr>
        <w:t xml:space="preserve">EPRE in a SS/PBCH block </w:t>
      </w:r>
      <w:r w:rsidR="00BE0332" w:rsidRPr="00AF1A70">
        <w:rPr>
          <w:rFonts w:eastAsia="MS Mincho"/>
        </w:rPr>
        <w:t>is either 0</w:t>
      </w:r>
      <w:r w:rsidR="00BE0332">
        <w:rPr>
          <w:rFonts w:eastAsia="MS Mincho"/>
        </w:rPr>
        <w:t xml:space="preserve"> </w:t>
      </w:r>
      <w:r w:rsidR="00BE0332" w:rsidRPr="00AF1A70">
        <w:rPr>
          <w:rFonts w:eastAsia="MS Mincho"/>
        </w:rPr>
        <w:t>dB or 3</w:t>
      </w:r>
      <w:r w:rsidR="00BE0332">
        <w:rPr>
          <w:rFonts w:eastAsia="MS Mincho"/>
        </w:rPr>
        <w:t xml:space="preserve"> </w:t>
      </w:r>
      <w:r w:rsidR="00BE0332" w:rsidRPr="00AF1A70">
        <w:rPr>
          <w:rFonts w:eastAsia="MS Mincho"/>
        </w:rPr>
        <w:t>dB</w:t>
      </w:r>
      <w:r w:rsidR="00BE0332" w:rsidRPr="00B916EC">
        <w:t>.</w:t>
      </w:r>
      <w:r w:rsidR="005E4D60" w:rsidRPr="00DF4525">
        <w:t xml:space="preserve"> </w:t>
      </w:r>
      <w:r w:rsidR="005E4D60">
        <w:t>If the UE has not been</w:t>
      </w:r>
      <w:r w:rsidR="005E4D60" w:rsidRPr="00DF4525">
        <w:t xml:space="preserve"> provided dedicated higher layer parameters, the UE may assume that the ratio of PDCCH DMRS EPRE to SSS EPRE is within -8 dB and 8 dB when the UE monitors PDCCHs for a DCI format 1_0 with CRC scrambled by SI-RNTI, P-RNTI, or RA-RNTI.</w:t>
      </w:r>
    </w:p>
    <w:p w14:paraId="13F40D7B" w14:textId="77777777" w:rsidR="00A10623" w:rsidRPr="00B916EC" w:rsidRDefault="00A10623" w:rsidP="00A10623">
      <w:pPr>
        <w:rPr>
          <w:lang w:eastAsia="ja-JP"/>
        </w:rPr>
      </w:pPr>
      <w:r w:rsidRPr="00B916EC">
        <w:t xml:space="preserve">For a half frame with SS/PBCH blocks, the first symbol indexes for candidate SS/PBCH blocks are </w:t>
      </w:r>
      <w:r w:rsidR="008C14E2" w:rsidRPr="00B916EC">
        <w:t xml:space="preserve">determined according to the </w:t>
      </w:r>
      <w:r w:rsidR="00B75E4F">
        <w:t>SCS</w:t>
      </w:r>
      <w:r w:rsidR="008C14E2" w:rsidRPr="00B916EC">
        <w:t xml:space="preserve"> of SS/PBCH blocks </w:t>
      </w:r>
      <w:r w:rsidRPr="00B916EC">
        <w:t>as follows</w:t>
      </w:r>
      <w:r w:rsidR="005E4D60" w:rsidRPr="00F827FD">
        <w:t xml:space="preserve">, </w:t>
      </w:r>
      <w:r w:rsidR="005E4D60" w:rsidRPr="00F827FD">
        <w:rPr>
          <w:lang w:eastAsia="ja-JP"/>
        </w:rPr>
        <w:t>where index 0 corresponds to the first symbol of the first slot in a half-frame</w:t>
      </w:r>
      <w:r w:rsidRPr="00B916EC">
        <w:t xml:space="preserve">. </w:t>
      </w:r>
    </w:p>
    <w:p w14:paraId="14B5E9D9" w14:textId="77777777" w:rsidR="001F19DA" w:rsidRDefault="00416A87" w:rsidP="00416A87">
      <w:pPr>
        <w:pStyle w:val="B1"/>
      </w:pPr>
      <w:r>
        <w:rPr>
          <w:lang w:eastAsia="ja-JP"/>
        </w:rPr>
        <w:t>-</w:t>
      </w:r>
      <w:r>
        <w:rPr>
          <w:lang w:eastAsia="ja-JP"/>
        </w:rPr>
        <w:tab/>
      </w:r>
      <w:r w:rsidR="00367982" w:rsidRPr="00B916EC">
        <w:rPr>
          <w:lang w:eastAsia="ja-JP"/>
        </w:rPr>
        <w:t xml:space="preserve">Case A - </w:t>
      </w:r>
      <w:r w:rsidR="00A10623" w:rsidRPr="00B916EC">
        <w:rPr>
          <w:lang w:eastAsia="ja-JP"/>
        </w:rPr>
        <w:t xml:space="preserve">15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of </w:t>
      </w:r>
      <w:r w:rsidR="00000000">
        <w:rPr>
          <w:iCs/>
          <w:position w:val="-10"/>
        </w:rPr>
        <w:pict w14:anchorId="26132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pt;height:14.05pt">
            <v:imagedata r:id="rId17" o:title=""/>
          </v:shape>
        </w:pict>
      </w:r>
      <w:r w:rsidR="00A10623" w:rsidRPr="00B916EC">
        <w:t xml:space="preserve">. </w:t>
      </w:r>
    </w:p>
    <w:p w14:paraId="21D8EC38" w14:textId="77777777" w:rsidR="001F19DA" w:rsidRPr="0047180A" w:rsidRDefault="001F19DA" w:rsidP="0047180A">
      <w:pPr>
        <w:pStyle w:val="B2"/>
        <w:rPr>
          <w:lang w:val="en-US"/>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operation without shared spectrum channel access</w:t>
      </w:r>
      <w:r w:rsidR="00956FC0">
        <w:rPr>
          <w:lang w:val="en-US" w:eastAsia="ja-JP"/>
        </w:rPr>
        <w:t>:</w:t>
      </w:r>
    </w:p>
    <w:p w14:paraId="19EAF7A3" w14:textId="77777777" w:rsidR="001F19DA" w:rsidRDefault="001F19DA" w:rsidP="0047180A">
      <w:pPr>
        <w:pStyle w:val="B3"/>
      </w:pPr>
      <w:r>
        <w:t>-</w:t>
      </w:r>
      <w:r>
        <w:tab/>
      </w:r>
      <w:r w:rsidR="00A10623" w:rsidRPr="00B916EC">
        <w:t xml:space="preserve">For carrier frequencies smaller than or equal to 3 GHz, </w:t>
      </w:r>
      <w:r w:rsidR="00000000">
        <w:rPr>
          <w:iCs/>
          <w:position w:val="-10"/>
        </w:rPr>
        <w:pict w14:anchorId="47FABA0B">
          <v:shape id="_x0000_i1026" type="#_x0000_t75" style="width:28.05pt;height:14.05pt">
            <v:imagedata r:id="rId18" o:title=""/>
          </v:shape>
        </w:pict>
      </w:r>
      <w:r w:rsidR="00A10623" w:rsidRPr="00B916EC">
        <w:t xml:space="preserve">. </w:t>
      </w:r>
    </w:p>
    <w:p w14:paraId="662AF324" w14:textId="77777777" w:rsidR="00A10623" w:rsidRDefault="001F19DA" w:rsidP="0047180A">
      <w:pPr>
        <w:pStyle w:val="B3"/>
        <w:rPr>
          <w:lang w:eastAsia="ja-JP"/>
        </w:rPr>
      </w:pPr>
      <w:r>
        <w:t>-</w:t>
      </w:r>
      <w:r>
        <w:tab/>
      </w:r>
      <w:r w:rsidR="00A10623" w:rsidRPr="00B916EC">
        <w:t>For carrier frequencies</w:t>
      </w:r>
      <w:r w:rsidR="004917D8" w:rsidRPr="004917D8">
        <w:rPr>
          <w:lang w:val="en-US"/>
        </w:rPr>
        <w:t xml:space="preserve"> </w:t>
      </w:r>
      <w:r w:rsidR="004917D8">
        <w:rPr>
          <w:lang w:val="en-US"/>
        </w:rPr>
        <w:t>within FR1</w:t>
      </w:r>
      <w:r w:rsidR="00A10623" w:rsidRPr="00B916EC">
        <w:t xml:space="preserve"> larger than 3 GHz, </w:t>
      </w:r>
      <w:r w:rsidR="00000000">
        <w:rPr>
          <w:iCs/>
          <w:position w:val="-10"/>
        </w:rPr>
        <w:pict w14:anchorId="78C01FB2">
          <v:shape id="_x0000_i1027" type="#_x0000_t75" style="width:50.5pt;height:14.05pt">
            <v:imagedata r:id="rId19" o:title=""/>
          </v:shape>
        </w:pict>
      </w:r>
      <w:r w:rsidR="00A10623" w:rsidRPr="00B916EC">
        <w:rPr>
          <w:lang w:eastAsia="ja-JP"/>
        </w:rPr>
        <w:t>.</w:t>
      </w:r>
    </w:p>
    <w:p w14:paraId="18BE9E7F" w14:textId="77777777" w:rsidR="001F19DA" w:rsidRPr="00B916EC" w:rsidRDefault="001F19DA" w:rsidP="0047180A">
      <w:pPr>
        <w:pStyle w:val="B2"/>
        <w:rPr>
          <w:lang w:eastAsia="ja-JP"/>
        </w:rPr>
      </w:pPr>
      <w:r>
        <w:rPr>
          <w:rFonts w:eastAsiaTheme="minorEastAsia"/>
          <w:lang w:eastAsia="ja-JP"/>
        </w:rPr>
        <w:t>-</w:t>
      </w:r>
      <w:r>
        <w:rPr>
          <w:rFonts w:eastAsiaTheme="minorEastAsia"/>
          <w:lang w:eastAsia="ja-JP"/>
        </w:rPr>
        <w:tab/>
      </w:r>
      <w:r>
        <w:rPr>
          <w:lang w:eastAsia="ja-JP"/>
        </w:rPr>
        <w:t xml:space="preserve">For operation with shared spectrum channel access, as described in [15, TS 37.213],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3, 4</m:t>
        </m:r>
      </m:oMath>
      <w:r>
        <w:rPr>
          <w:iCs/>
        </w:rPr>
        <w:t>.</w:t>
      </w:r>
    </w:p>
    <w:p w14:paraId="63D32F9F" w14:textId="77777777"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B - </w:t>
      </w:r>
      <w:r w:rsidR="00A10623" w:rsidRPr="00B916EC">
        <w:rPr>
          <w:lang w:eastAsia="ja-JP"/>
        </w:rPr>
        <w:t xml:space="preserve">30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w:r w:rsidR="00000000">
        <w:rPr>
          <w:iCs/>
          <w:position w:val="-10"/>
        </w:rPr>
        <w:pict w14:anchorId="7D8CD87C">
          <v:shape id="_x0000_i1028" type="#_x0000_t75" style="width:79.5pt;height:14.05pt">
            <v:imagedata r:id="rId20" o:title=""/>
          </v:shape>
        </w:pict>
      </w:r>
      <w:r w:rsidR="00A10623" w:rsidRPr="00B916EC">
        <w:rPr>
          <w:lang w:eastAsia="ja-JP"/>
        </w:rPr>
        <w:t xml:space="preserve">. </w:t>
      </w:r>
      <w:r w:rsidR="00A10623" w:rsidRPr="00B916EC">
        <w:t xml:space="preserve">For carrier frequencies smaller than or equal to 3 GHz, </w:t>
      </w:r>
      <w:r w:rsidR="00000000">
        <w:rPr>
          <w:iCs/>
          <w:position w:val="-6"/>
        </w:rPr>
        <w:pict w14:anchorId="1F5A11BF">
          <v:shape id="_x0000_i1029" type="#_x0000_t75" style="width:21.5pt;height:13.1pt">
            <v:imagedata r:id="rId21" o:title=""/>
          </v:shape>
        </w:pict>
      </w:r>
      <w:r w:rsidR="00A10623" w:rsidRPr="00B916EC">
        <w:t>. For carrier frequencies</w:t>
      </w:r>
      <w:r w:rsidR="004917D8" w:rsidRPr="004917D8">
        <w:rPr>
          <w:lang w:val="en-US"/>
        </w:rPr>
        <w:t xml:space="preserve"> </w:t>
      </w:r>
      <w:r w:rsidR="004917D8">
        <w:rPr>
          <w:lang w:val="en-US"/>
        </w:rPr>
        <w:t>within FR1</w:t>
      </w:r>
      <w:r w:rsidR="00A10623" w:rsidRPr="00B916EC">
        <w:t xml:space="preserve"> larger than 3 GHz, </w:t>
      </w:r>
      <w:r w:rsidR="00000000">
        <w:rPr>
          <w:iCs/>
          <w:position w:val="-10"/>
        </w:rPr>
        <w:pict w14:anchorId="5D679A3C">
          <v:shape id="_x0000_i1030" type="#_x0000_t75" style="width:28.05pt;height:14.05pt">
            <v:imagedata r:id="rId18" o:title=""/>
          </v:shape>
        </w:pict>
      </w:r>
      <w:r w:rsidR="00A10623" w:rsidRPr="00B916EC">
        <w:t>.</w:t>
      </w:r>
    </w:p>
    <w:p w14:paraId="37D6DD86" w14:textId="77777777" w:rsidR="006C70FD" w:rsidRDefault="00416A87" w:rsidP="006C70FD">
      <w:pPr>
        <w:pStyle w:val="B1"/>
        <w:rPr>
          <w:lang w:eastAsia="ja-JP"/>
        </w:rPr>
      </w:pPr>
      <w:r>
        <w:rPr>
          <w:lang w:eastAsia="ja-JP"/>
        </w:rPr>
        <w:t>-</w:t>
      </w:r>
      <w:r>
        <w:rPr>
          <w:lang w:eastAsia="ja-JP"/>
        </w:rPr>
        <w:tab/>
      </w:r>
      <w:r w:rsidR="00367982" w:rsidRPr="00B916EC">
        <w:rPr>
          <w:lang w:eastAsia="ja-JP"/>
        </w:rPr>
        <w:t xml:space="preserve">Case C - </w:t>
      </w:r>
      <w:r w:rsidR="00A10623" w:rsidRPr="00B916EC">
        <w:rPr>
          <w:lang w:eastAsia="ja-JP"/>
        </w:rPr>
        <w:t xml:space="preserve">30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w:r w:rsidR="00000000">
        <w:rPr>
          <w:iCs/>
          <w:position w:val="-10"/>
        </w:rPr>
        <w:pict w14:anchorId="6A94E56F">
          <v:shape id="_x0000_i1031" type="#_x0000_t75" style="width:50.5pt;height:14.05pt">
            <v:imagedata r:id="rId22" o:title=""/>
          </v:shape>
        </w:pict>
      </w:r>
      <w:r w:rsidR="00A10623" w:rsidRPr="00B916EC">
        <w:rPr>
          <w:lang w:eastAsia="ja-JP"/>
        </w:rPr>
        <w:t xml:space="preserve">. </w:t>
      </w:r>
    </w:p>
    <w:p w14:paraId="48FD33B2" w14:textId="77777777" w:rsidR="00956FC0" w:rsidRPr="006C70FD" w:rsidRDefault="00956FC0" w:rsidP="0047180A">
      <w:pPr>
        <w:pStyle w:val="B2"/>
        <w:rPr>
          <w:rFonts w:eastAsiaTheme="minorEastAsia"/>
          <w:lang w:val="en-GB" w:eastAsia="zh-CN"/>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operation without shared spectrum channel access</w:t>
      </w:r>
    </w:p>
    <w:p w14:paraId="34B52196" w14:textId="77777777" w:rsidR="006C70FD" w:rsidRPr="006C70FD" w:rsidRDefault="006C70FD" w:rsidP="0047180A">
      <w:pPr>
        <w:pStyle w:val="B3"/>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paired </w:t>
      </w:r>
      <w:r w:rsidRPr="006C70FD">
        <w:rPr>
          <w:rFonts w:eastAsiaTheme="minorEastAsia"/>
          <w:lang w:eastAsia="ja-JP"/>
        </w:rPr>
        <w:t>spectrum</w:t>
      </w:r>
      <w:r w:rsidRPr="006C70FD">
        <w:rPr>
          <w:rFonts w:eastAsiaTheme="minorEastAsia" w:hint="eastAsia"/>
          <w:lang w:eastAsia="ja-JP"/>
        </w:rPr>
        <w:t xml:space="preserve"> operation</w:t>
      </w:r>
    </w:p>
    <w:p w14:paraId="23D63CE1" w14:textId="77777777" w:rsidR="006C70FD" w:rsidRPr="006C70FD" w:rsidRDefault="006C70FD" w:rsidP="0047180A">
      <w:pPr>
        <w:pStyle w:val="B4"/>
        <w:rPr>
          <w:rFonts w:eastAsiaTheme="minorEastAsia"/>
        </w:rPr>
      </w:pPr>
      <w:r>
        <w:t>-</w:t>
      </w:r>
      <w:r>
        <w:tab/>
      </w:r>
      <w:r w:rsidR="00A10623" w:rsidRPr="00B916EC">
        <w:t xml:space="preserve">For carrier frequencies smaller than or equal to 3 GHz, </w:t>
      </w:r>
      <w:r w:rsidR="00000000">
        <w:rPr>
          <w:iCs/>
          <w:position w:val="-10"/>
        </w:rPr>
        <w:pict w14:anchorId="6D32B3E8">
          <v:shape id="_x0000_i1032" type="#_x0000_t75" style="width:28.05pt;height:14.05pt">
            <v:imagedata r:id="rId18" o:title=""/>
          </v:shape>
        </w:pict>
      </w:r>
      <w:r w:rsidR="00A10623" w:rsidRPr="00B916EC">
        <w:t>. For carrier frequencies</w:t>
      </w:r>
      <w:r w:rsidR="004917D8" w:rsidRPr="004917D8">
        <w:rPr>
          <w:lang w:val="en-US"/>
        </w:rPr>
        <w:t xml:space="preserve"> </w:t>
      </w:r>
      <w:r w:rsidR="004917D8">
        <w:rPr>
          <w:lang w:val="en-US"/>
        </w:rPr>
        <w:t>within FR1</w:t>
      </w:r>
      <w:r w:rsidR="00A10623" w:rsidRPr="00B916EC">
        <w:t xml:space="preserve"> larger than 3 GHz, </w:t>
      </w:r>
      <w:r w:rsidR="00000000">
        <w:rPr>
          <w:iCs/>
          <w:position w:val="-10"/>
        </w:rPr>
        <w:pict w14:anchorId="4D2CAA4A">
          <v:shape id="_x0000_i1033" type="#_x0000_t75" style="width:50.5pt;height:14.05pt">
            <v:imagedata r:id="rId19" o:title=""/>
          </v:shape>
        </w:pict>
      </w:r>
      <w:r w:rsidR="00A10623" w:rsidRPr="00B916EC">
        <w:t>.</w:t>
      </w:r>
      <w:r w:rsidRPr="006C70FD">
        <w:rPr>
          <w:rFonts w:eastAsiaTheme="minorEastAsia"/>
        </w:rPr>
        <w:t xml:space="preserve"> </w:t>
      </w:r>
    </w:p>
    <w:p w14:paraId="6CEA3EDB" w14:textId="6395D4B0" w:rsidR="006C70FD" w:rsidRPr="006C70FD" w:rsidRDefault="006C70FD" w:rsidP="0047180A">
      <w:pPr>
        <w:pStyle w:val="B3"/>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sidRPr="006C70FD">
        <w:rPr>
          <w:rFonts w:eastAsiaTheme="minorEastAsia" w:hint="eastAsia"/>
          <w:lang w:eastAsia="zh-CN"/>
        </w:rPr>
        <w:t>un</w:t>
      </w:r>
      <w:r w:rsidRPr="006C70FD">
        <w:rPr>
          <w:rFonts w:eastAsiaTheme="minorEastAsia" w:hint="eastAsia"/>
          <w:lang w:eastAsia="ja-JP"/>
        </w:rPr>
        <w:t xml:space="preserve">paired </w:t>
      </w:r>
      <w:r w:rsidRPr="006C70FD">
        <w:rPr>
          <w:rFonts w:eastAsiaTheme="minorEastAsia"/>
          <w:lang w:eastAsia="ja-JP"/>
        </w:rPr>
        <w:t>spectrum</w:t>
      </w:r>
      <w:r w:rsidRPr="006C70FD">
        <w:rPr>
          <w:rFonts w:eastAsiaTheme="minorEastAsia" w:hint="eastAsia"/>
          <w:lang w:eastAsia="ja-JP"/>
        </w:rPr>
        <w:t xml:space="preserve"> operation</w:t>
      </w:r>
    </w:p>
    <w:p w14:paraId="717A3D75" w14:textId="0D8BB7B8" w:rsidR="006C70FD" w:rsidRDefault="006C70FD" w:rsidP="0047180A">
      <w:pPr>
        <w:pStyle w:val="B4"/>
        <w:rPr>
          <w:rFonts w:eastAsiaTheme="minorEastAsia"/>
        </w:rPr>
      </w:pPr>
      <w:r>
        <w:rPr>
          <w:rFonts w:eastAsiaTheme="minorEastAsia"/>
        </w:rPr>
        <w:t>-</w:t>
      </w:r>
      <w:r>
        <w:rPr>
          <w:rFonts w:eastAsiaTheme="minorEastAsia"/>
        </w:rPr>
        <w:tab/>
      </w:r>
      <w:r w:rsidRPr="006C70FD">
        <w:rPr>
          <w:rFonts w:eastAsiaTheme="minorEastAsia"/>
        </w:rPr>
        <w:t xml:space="preserve">For carrier frequencies smaller than </w:t>
      </w:r>
      <w:r w:rsidR="00BF5BD2">
        <w:t>1.88</w:t>
      </w:r>
      <w:r w:rsidRPr="006C70FD">
        <w:rPr>
          <w:rFonts w:eastAsiaTheme="minorEastAsia"/>
        </w:rPr>
        <w:t xml:space="preserve"> GHz, </w:t>
      </w:r>
      <w:r w:rsidR="00000000">
        <w:rPr>
          <w:iCs/>
          <w:position w:val="-10"/>
        </w:rPr>
        <w:pict w14:anchorId="458DBF03">
          <v:shape id="_x0000_i1034" type="#_x0000_t75" style="width:28.05pt;height:14.05pt">
            <v:imagedata r:id="rId18" o:title=""/>
          </v:shape>
        </w:pict>
      </w:r>
      <w:r w:rsidRPr="006C70FD">
        <w:rPr>
          <w:rFonts w:eastAsiaTheme="minorEastAsia"/>
        </w:rPr>
        <w:t>. For carrier frequencies</w:t>
      </w:r>
      <w:r w:rsidR="004917D8" w:rsidRPr="004917D8">
        <w:rPr>
          <w:lang w:val="en-US"/>
        </w:rPr>
        <w:t xml:space="preserve"> </w:t>
      </w:r>
      <w:r w:rsidR="004917D8">
        <w:rPr>
          <w:lang w:val="en-US"/>
        </w:rPr>
        <w:t>within FR1</w:t>
      </w:r>
      <w:r w:rsidRPr="006C70FD">
        <w:rPr>
          <w:rFonts w:eastAsiaTheme="minorEastAsia"/>
        </w:rPr>
        <w:t xml:space="preserve"> </w:t>
      </w:r>
      <w:r w:rsidR="00BF5BD2">
        <w:t xml:space="preserve">equal to or </w:t>
      </w:r>
      <w:r w:rsidRPr="006C70FD">
        <w:rPr>
          <w:rFonts w:eastAsiaTheme="minorEastAsia"/>
        </w:rPr>
        <w:t xml:space="preserve">larger than </w:t>
      </w:r>
      <w:r w:rsidR="00BF5BD2">
        <w:t>1.88</w:t>
      </w:r>
      <w:r w:rsidRPr="006C70FD">
        <w:rPr>
          <w:rFonts w:eastAsiaTheme="minorEastAsia"/>
        </w:rPr>
        <w:t xml:space="preserve"> GHz, </w:t>
      </w:r>
      <w:r w:rsidR="00000000">
        <w:rPr>
          <w:iCs/>
          <w:position w:val="-10"/>
        </w:rPr>
        <w:pict w14:anchorId="69E59FAB">
          <v:shape id="_x0000_i1035" type="#_x0000_t75" style="width:50.5pt;height:14.05pt">
            <v:imagedata r:id="rId19" o:title=""/>
          </v:shape>
        </w:pict>
      </w:r>
      <w:r w:rsidRPr="006C70FD">
        <w:rPr>
          <w:rFonts w:eastAsiaTheme="minorEastAsia"/>
        </w:rPr>
        <w:t>.</w:t>
      </w:r>
    </w:p>
    <w:p w14:paraId="7994B2E7" w14:textId="77777777" w:rsidR="00956FC0" w:rsidRPr="00B916EC" w:rsidRDefault="00956FC0" w:rsidP="0047180A">
      <w:pPr>
        <w:pStyle w:val="B2"/>
        <w:rPr>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 xml:space="preserve">operation with shared spectrum channel access,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3, 4, 5, 6, 7, 8, 9</m:t>
        </m:r>
      </m:oMath>
      <w:r>
        <w:rPr>
          <w:iCs/>
        </w:rPr>
        <w:t>.</w:t>
      </w:r>
    </w:p>
    <w:p w14:paraId="58A03C6E" w14:textId="49789767"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D - </w:t>
      </w:r>
      <w:r w:rsidR="00A10623" w:rsidRPr="00B916EC">
        <w:rPr>
          <w:lang w:eastAsia="ja-JP"/>
        </w:rPr>
        <w:t xml:space="preserve">120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w:r w:rsidR="00000000">
        <w:rPr>
          <w:iCs/>
          <w:position w:val="-10"/>
        </w:rPr>
        <w:pict w14:anchorId="292B4B33">
          <v:shape id="_x0000_i1036" type="#_x0000_t75" style="width:79.5pt;height:14.05pt">
            <v:imagedata r:id="rId20" o:title=""/>
          </v:shape>
        </w:pict>
      </w:r>
      <w:r w:rsidR="00A10623" w:rsidRPr="00B916EC">
        <w:t xml:space="preserve">. For carrier frequencies </w:t>
      </w:r>
      <w:r w:rsidR="004917D8">
        <w:rPr>
          <w:lang w:val="en-US"/>
        </w:rPr>
        <w:t>within FR2</w:t>
      </w:r>
      <w:r w:rsidR="00A10623" w:rsidRPr="00B916EC">
        <w:t xml:space="preserve">,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3, 5, 6, 7, 8, 10, 11, 12, 13, 15, 16, 17, 18</m:t>
        </m:r>
      </m:oMath>
      <w:r w:rsidR="00A10623" w:rsidRPr="00B916EC">
        <w:rPr>
          <w:lang w:eastAsia="ja-JP"/>
        </w:rPr>
        <w:t>.</w:t>
      </w:r>
    </w:p>
    <w:p w14:paraId="163B3330" w14:textId="7AFDA781" w:rsidR="007341F4" w:rsidRPr="00B916EC" w:rsidRDefault="00416A87" w:rsidP="00416A87">
      <w:pPr>
        <w:pStyle w:val="B1"/>
      </w:pPr>
      <w:r>
        <w:rPr>
          <w:lang w:eastAsia="ja-JP"/>
        </w:rPr>
        <w:t>-</w:t>
      </w:r>
      <w:r>
        <w:rPr>
          <w:lang w:eastAsia="ja-JP"/>
        </w:rPr>
        <w:tab/>
      </w:r>
      <w:r w:rsidR="00367982" w:rsidRPr="00B916EC">
        <w:rPr>
          <w:lang w:eastAsia="ja-JP"/>
        </w:rPr>
        <w:t xml:space="preserve">Case E - </w:t>
      </w:r>
      <w:r w:rsidR="00A10623" w:rsidRPr="00B916EC">
        <w:rPr>
          <w:lang w:eastAsia="ja-JP"/>
        </w:rPr>
        <w:t xml:space="preserve">240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w:r w:rsidR="00000000">
        <w:rPr>
          <w:iCs/>
          <w:position w:val="-10"/>
        </w:rPr>
        <w:pict w14:anchorId="36959F40">
          <v:shape id="_x0000_i1037" type="#_x0000_t75" style="width:2in;height:14.05pt">
            <v:imagedata r:id="rId23" o:title=""/>
          </v:shape>
        </w:pict>
      </w:r>
      <w:r w:rsidR="00A10623" w:rsidRPr="00B916EC">
        <w:rPr>
          <w:lang w:eastAsia="ja-JP"/>
        </w:rPr>
        <w:t xml:space="preserve">. </w:t>
      </w:r>
      <w:r w:rsidR="00A10623" w:rsidRPr="00B916EC">
        <w:t xml:space="preserve">For carrier frequencies </w:t>
      </w:r>
      <w:r w:rsidR="004917D8">
        <w:rPr>
          <w:lang w:val="en-US"/>
        </w:rPr>
        <w:t>within FR2</w:t>
      </w:r>
      <w:r w:rsidR="00A10623" w:rsidRPr="00B916EC">
        <w:t xml:space="preserve">,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3, 5, 6, 7, 8</m:t>
        </m:r>
      </m:oMath>
      <w:r w:rsidR="00A10623" w:rsidRPr="00B916EC">
        <w:t>.</w:t>
      </w:r>
    </w:p>
    <w:p w14:paraId="78276923" w14:textId="77777777" w:rsidR="005E4D60" w:rsidRPr="00AB72D2" w:rsidRDefault="005E4D60" w:rsidP="005E4D60">
      <w:pPr>
        <w:rPr>
          <w:lang w:val="en-US"/>
        </w:rPr>
      </w:pPr>
      <w:r w:rsidRPr="00B778C7">
        <w:t xml:space="preserve">From the above cases, </w:t>
      </w:r>
      <w:r w:rsidR="008B47F5" w:rsidRPr="00162E2F">
        <w:t xml:space="preserve">if the </w:t>
      </w:r>
      <w:r w:rsidR="00B75E4F">
        <w:t>SCS</w:t>
      </w:r>
      <w:r w:rsidR="008B47F5" w:rsidRPr="00162E2F">
        <w:t xml:space="preserve"> of SS/PB</w:t>
      </w:r>
      <w:r w:rsidR="008B47F5">
        <w:t>CH blocks is not provided by</w:t>
      </w:r>
      <w:r w:rsidR="008B47F5" w:rsidRPr="00162E2F">
        <w:t xml:space="preserve"> </w:t>
      </w:r>
      <w:r w:rsidR="009439A4">
        <w:rPr>
          <w:i/>
        </w:rPr>
        <w:t>ssbS</w:t>
      </w:r>
      <w:r w:rsidR="008B47F5" w:rsidRPr="00162E2F">
        <w:rPr>
          <w:i/>
        </w:rPr>
        <w:t>ubcarrierSpacing</w:t>
      </w:r>
      <w:r w:rsidR="008B47F5" w:rsidRPr="00162E2F">
        <w:t xml:space="preserve">, </w:t>
      </w:r>
      <w:r w:rsidRPr="00B778C7">
        <w:t xml:space="preserve">the applicable </w:t>
      </w:r>
      <w:r w:rsidR="008B47F5">
        <w:t>cases</w:t>
      </w:r>
      <w:r w:rsidRPr="00B778C7">
        <w:t xml:space="preserve"> for a cell depend on a respective frequency band, as provided in [8-1, TS 38.101-1] and [8-2, TS 38.101-2]. A same case applies for all SS/PBCH blocks on the cell.</w:t>
      </w:r>
      <w:r w:rsidR="008B47F5">
        <w:t xml:space="preserve"> </w:t>
      </w:r>
      <w:r w:rsidR="008B47F5" w:rsidRPr="00162E2F">
        <w:t>If a 30</w:t>
      </w:r>
      <w:r w:rsidR="008B47F5">
        <w:t xml:space="preserve"> </w:t>
      </w:r>
      <w:r w:rsidR="008B47F5" w:rsidRPr="00162E2F">
        <w:t xml:space="preserve">kHz SS/PBCH block </w:t>
      </w:r>
      <w:r w:rsidR="00B75E4F">
        <w:t>SCS</w:t>
      </w:r>
      <w:r w:rsidR="008B47F5" w:rsidRPr="00162E2F">
        <w:t xml:space="preserve"> is indicated by </w:t>
      </w:r>
      <w:r w:rsidR="009439A4">
        <w:rPr>
          <w:i/>
        </w:rPr>
        <w:t>ssbS</w:t>
      </w:r>
      <w:r w:rsidR="008B47F5" w:rsidRPr="00162E2F">
        <w:rPr>
          <w:i/>
        </w:rPr>
        <w:t>ubcarrierSpacing</w:t>
      </w:r>
      <w:r w:rsidR="008B47F5" w:rsidRPr="00162E2F">
        <w:t>, Case B applies for frequency bands with only 15</w:t>
      </w:r>
      <w:r w:rsidR="008B47F5">
        <w:t xml:space="preserve"> </w:t>
      </w:r>
      <w:r w:rsidR="008B47F5" w:rsidRPr="00162E2F">
        <w:t xml:space="preserve">kHz SS/PBCH block </w:t>
      </w:r>
      <w:r w:rsidR="00941C30">
        <w:t>SCS</w:t>
      </w:r>
      <w:r w:rsidR="008B47F5" w:rsidRPr="00162E2F">
        <w:t xml:space="preserve"> as specified in [8-1, TS 38.101-1], and the </w:t>
      </w:r>
      <w:r w:rsidR="008B47F5" w:rsidRPr="00162E2F">
        <w:lastRenderedPageBreak/>
        <w:t>case specified for 30</w:t>
      </w:r>
      <w:r w:rsidR="00E92E20">
        <w:t xml:space="preserve"> </w:t>
      </w:r>
      <w:r w:rsidR="008B47F5" w:rsidRPr="00162E2F">
        <w:t xml:space="preserve">kHz SS/PBCH block </w:t>
      </w:r>
      <w:r w:rsidR="001B2354">
        <w:t>SCS</w:t>
      </w:r>
      <w:r w:rsidR="008B47F5" w:rsidRPr="00162E2F">
        <w:t xml:space="preserve"> in [8-1, TS 38.101-1] applies for frequency bands with 30 kHz SS/PBCH block </w:t>
      </w:r>
      <w:r w:rsidR="001B2354">
        <w:t>SCS</w:t>
      </w:r>
      <w:r w:rsidR="008B47F5" w:rsidRPr="00162E2F">
        <w:t xml:space="preserve"> or both 15</w:t>
      </w:r>
      <w:r w:rsidR="008B47F5">
        <w:t xml:space="preserve"> </w:t>
      </w:r>
      <w:r w:rsidR="008B47F5" w:rsidRPr="00162E2F">
        <w:t xml:space="preserve">kHz and 30 kHz SS/PBCH block </w:t>
      </w:r>
      <w:r w:rsidR="001B2354">
        <w:t>SCS</w:t>
      </w:r>
      <w:r w:rsidR="008B47F5" w:rsidRPr="00162E2F">
        <w:t xml:space="preserve"> as specified in [8-1, TS 38.101-1].</w:t>
      </w:r>
      <w:r w:rsidR="008B47F5" w:rsidRPr="00162E2F">
        <w:rPr>
          <w:lang w:val="en-US"/>
        </w:rPr>
        <w:t xml:space="preserve"> For a UE configured to operate with carrier aggregation over a set of cells in a frequency band of </w:t>
      </w:r>
      <w:r w:rsidR="001B2354">
        <w:rPr>
          <w:lang w:val="en-US"/>
        </w:rPr>
        <w:t>FR</w:t>
      </w:r>
      <w:r w:rsidR="008B47F5" w:rsidRPr="00162E2F">
        <w:rPr>
          <w:lang w:val="en-US"/>
        </w:rPr>
        <w:t>2</w:t>
      </w:r>
      <w:r w:rsidR="001B2354" w:rsidRPr="00333FF2">
        <w:rPr>
          <w:lang w:val="en-US"/>
        </w:rPr>
        <w:t xml:space="preserve"> </w:t>
      </w:r>
      <w:r w:rsidR="001B2354" w:rsidRPr="00846278">
        <w:rPr>
          <w:lang w:val="en-US"/>
        </w:rPr>
        <w:t>or with frequency-contiguous carrier aggregation over a set of cells in a frequency band of FR1</w:t>
      </w:r>
      <w:r w:rsidR="008B47F5" w:rsidRPr="00162E2F">
        <w:rPr>
          <w:lang w:val="en-US"/>
        </w:rPr>
        <w:t xml:space="preserve">, if the UE is provided </w:t>
      </w:r>
      <w:r w:rsidR="001B2354">
        <w:rPr>
          <w:lang w:val="en-US"/>
        </w:rPr>
        <w:t xml:space="preserve">SCS </w:t>
      </w:r>
      <w:r w:rsidR="008B47F5" w:rsidRPr="00162E2F">
        <w:rPr>
          <w:lang w:val="en-US"/>
        </w:rPr>
        <w:t xml:space="preserve">values </w:t>
      </w:r>
      <w:r w:rsidR="008B47F5" w:rsidRPr="005261DA">
        <w:rPr>
          <w:lang w:val="en-US"/>
        </w:rPr>
        <w:t xml:space="preserve">by </w:t>
      </w:r>
      <w:r w:rsidR="009439A4">
        <w:rPr>
          <w:i/>
        </w:rPr>
        <w:t>ssbS</w:t>
      </w:r>
      <w:r w:rsidR="008B47F5" w:rsidRPr="00162E2F">
        <w:rPr>
          <w:i/>
        </w:rPr>
        <w:t>ubcarrierSpacing</w:t>
      </w:r>
      <w:r w:rsidR="008B47F5" w:rsidRPr="00162E2F">
        <w:t xml:space="preserve"> </w:t>
      </w:r>
      <w:r w:rsidR="008B47F5" w:rsidRPr="00162E2F">
        <w:rPr>
          <w:lang w:val="en-US"/>
        </w:rPr>
        <w:t xml:space="preserve">for receptions of SS/PBCH blocks </w:t>
      </w:r>
      <w:r w:rsidR="008B47F5" w:rsidRPr="00162E2F">
        <w:t xml:space="preserve">on any cells from the set of cells, the UE expects the </w:t>
      </w:r>
      <w:r w:rsidR="001B2354">
        <w:t xml:space="preserve">SCS </w:t>
      </w:r>
      <w:r w:rsidR="008B47F5" w:rsidRPr="00162E2F">
        <w:t xml:space="preserve">values to be same. </w:t>
      </w:r>
    </w:p>
    <w:p w14:paraId="1AF96678" w14:textId="1B15B1E7" w:rsidR="00956FC0" w:rsidRDefault="00956FC0" w:rsidP="00956FC0">
      <w:pPr>
        <w:spacing w:after="160" w:line="259" w:lineRule="auto"/>
        <w:rPr>
          <w:iCs/>
        </w:rPr>
      </w:pPr>
      <w:r>
        <w:t>T</w:t>
      </w:r>
      <w:r w:rsidRPr="00B916EC">
        <w:t xml:space="preserve">he candidate SS/PBCH blocks in a half frame are indexed in an ascending order in time from 0 to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m:rPr>
            <m:sty m:val="p"/>
          </m:rPr>
          <w:rPr>
            <w:rFonts w:ascii="Cambria Math"/>
          </w:rPr>
          <m:t>-</m:t>
        </m:r>
        <m:r>
          <w:rPr>
            <w:rFonts w:ascii="Cambria Math"/>
          </w:rPr>
          <m:t>1</m:t>
        </m:r>
      </m:oMath>
      <w:r>
        <w:rPr>
          <w:iCs/>
        </w:rPr>
        <w:t xml:space="preserve">, where </w:t>
      </w:r>
      <m:oMath>
        <m:sSub>
          <m:sSubPr>
            <m:ctrlPr>
              <w:rPr>
                <w:rFonts w:ascii="Cambria Math" w:hAnsi="Cambria Math"/>
                <w:i/>
                <w:iCs/>
                <w:sz w:val="24"/>
                <w:szCs w:val="24"/>
                <w:lang w:eastAsia="ko-KR"/>
              </w:rPr>
            </m:ctrlPr>
          </m:sSubPr>
          <m:e>
            <m:bar>
              <m:barPr>
                <m:pos m:val="top"/>
                <m:ctrlPr>
                  <w:rPr>
                    <w:rFonts w:ascii="Cambria Math" w:hAnsi="Cambria Math"/>
                    <w:i/>
                    <w:iCs/>
                    <w:sz w:val="24"/>
                    <w:szCs w:val="24"/>
                    <w:lang w:eastAsia="ko-KR"/>
                  </w:rPr>
                </m:ctrlPr>
              </m:barPr>
              <m:e>
                <m:r>
                  <w:rPr>
                    <w:rFonts w:ascii="Cambria Math" w:hAnsi="Cambria Math"/>
                    <w:lang w:eastAsia="ko-KR"/>
                  </w:rPr>
                  <m:t>L</m:t>
                </m:r>
              </m:e>
            </m:bar>
          </m:e>
          <m:sub>
            <m:r>
              <w:rPr>
                <w:rFonts w:ascii="Cambria Math" w:hAnsi="Cambria Math"/>
                <w:lang w:eastAsia="ko-KR"/>
              </w:rPr>
              <m:t>max</m:t>
            </m:r>
          </m:sub>
        </m:sSub>
      </m:oMath>
      <w:r w:rsidR="006A3A7F" w:rsidRPr="00762DA3">
        <w:rPr>
          <w:lang w:eastAsia="ko-KR"/>
        </w:rPr>
        <w:t xml:space="preserve"> is determined according to </w:t>
      </w:r>
      <w:r w:rsidR="006A3A7F">
        <w:rPr>
          <w:lang w:eastAsia="ko-KR"/>
        </w:rPr>
        <w:t>SS/PBCH block patterns for</w:t>
      </w:r>
      <w:r w:rsidR="006A3A7F" w:rsidRPr="00762DA3">
        <w:rPr>
          <w:lang w:eastAsia="ko-KR"/>
        </w:rPr>
        <w:t xml:space="preserve"> Case</w:t>
      </w:r>
      <w:r w:rsidR="006A3A7F">
        <w:rPr>
          <w:lang w:eastAsia="ko-KR"/>
        </w:rPr>
        <w:t>s</w:t>
      </w:r>
      <w:r w:rsidR="006A3A7F" w:rsidRPr="00762DA3">
        <w:rPr>
          <w:lang w:eastAsia="ko-KR"/>
        </w:rPr>
        <w:t xml:space="preserve"> A </w:t>
      </w:r>
      <w:r w:rsidR="006A3A7F">
        <w:rPr>
          <w:lang w:eastAsia="ko-KR"/>
        </w:rPr>
        <w:t>through</w:t>
      </w:r>
      <w:r w:rsidR="006A3A7F" w:rsidRPr="00762DA3">
        <w:rPr>
          <w:lang w:eastAsia="ko-KR"/>
        </w:rPr>
        <w:t xml:space="preserve"> E</w:t>
      </w:r>
      <w:r w:rsidR="006A3A7F">
        <w:rPr>
          <w:lang w:eastAsia="ko-KR"/>
        </w:rPr>
        <w:t>.</w:t>
      </w:r>
      <w:r w:rsidR="006A3A7F" w:rsidRPr="00762DA3">
        <w:rPr>
          <w:lang w:eastAsia="ko-KR"/>
        </w:rPr>
        <w:t xml:space="preserve"> </w:t>
      </w:r>
      <m:oMath>
        <m:sSub>
          <m:sSubPr>
            <m:ctrlPr>
              <w:rPr>
                <w:rFonts w:ascii="Cambria Math" w:hAnsi="Cambria Math"/>
                <w:i/>
                <w:iCs/>
                <w:sz w:val="24"/>
                <w:szCs w:val="24"/>
                <w:lang w:eastAsia="ko-KR"/>
              </w:rPr>
            </m:ctrlPr>
          </m:sSubPr>
          <m:e>
            <m:r>
              <w:rPr>
                <w:rFonts w:ascii="Cambria Math" w:hAnsi="Cambria Math"/>
                <w:lang w:eastAsia="ko-KR"/>
              </w:rPr>
              <m:t>L</m:t>
            </m:r>
          </m:e>
          <m:sub>
            <m:r>
              <w:rPr>
                <w:rFonts w:ascii="Cambria Math" w:hAnsi="Cambria Math"/>
                <w:lang w:eastAsia="ko-KR"/>
              </w:rPr>
              <m:t>max</m:t>
            </m:r>
          </m:sub>
        </m:sSub>
      </m:oMath>
      <w:r w:rsidR="006A3A7F" w:rsidRPr="00762DA3">
        <w:rPr>
          <w:lang w:eastAsia="ko-KR"/>
        </w:rPr>
        <w:t xml:space="preserve"> is </w:t>
      </w:r>
      <w:r w:rsidR="006A3A7F">
        <w:rPr>
          <w:lang w:eastAsia="ko-KR"/>
        </w:rPr>
        <w:t>a</w:t>
      </w:r>
      <w:r w:rsidR="006A3A7F" w:rsidRPr="00762DA3">
        <w:rPr>
          <w:lang w:eastAsia="ko-KR"/>
        </w:rPr>
        <w:t xml:space="preserve"> maximum number of SS/PBCH block indexes in a cell, and</w:t>
      </w:r>
      <w:r w:rsidR="006A3A7F" w:rsidRPr="00823868">
        <w:rPr>
          <w:lang w:eastAsia="ko-KR"/>
        </w:rPr>
        <w:t xml:space="preserve"> the maximum number of transmitted SS/PBCH blocks within a half frame is</w:t>
      </w:r>
      <w:r w:rsidR="006A3A7F">
        <w:rPr>
          <w:lang w:eastAsia="ko-KR"/>
        </w:rPr>
        <w:t xml:space="preserve"> </w:t>
      </w:r>
      <m:oMath>
        <m:sSub>
          <m:sSubPr>
            <m:ctrlPr>
              <w:rPr>
                <w:rFonts w:ascii="Cambria Math" w:hAnsi="Cambria Math"/>
                <w:i/>
              </w:rPr>
            </m:ctrlPr>
          </m:sSubPr>
          <m:e>
            <m:r>
              <w:rPr>
                <w:rFonts w:ascii="Cambria Math" w:hAnsi="Cambria Math"/>
              </w:rPr>
              <m:t>L</m:t>
            </m:r>
          </m:e>
          <m:sub>
            <m:r>
              <w:rPr>
                <w:rFonts w:ascii="Cambria Math"/>
              </w:rPr>
              <m:t>max</m:t>
            </m:r>
          </m:sub>
        </m:sSub>
      </m:oMath>
      <w:r w:rsidR="006A3A7F">
        <w:t>.</w:t>
      </w:r>
    </w:p>
    <w:p w14:paraId="6CDCBBB8" w14:textId="02CB2AD3" w:rsidR="00956FC0" w:rsidRDefault="00956FC0" w:rsidP="0047180A">
      <w:pPr>
        <w:pStyle w:val="B1"/>
      </w:pPr>
      <w:r>
        <w:rPr>
          <w:iCs/>
        </w:rPr>
        <w:t>-</w:t>
      </w:r>
      <w:r>
        <w:rPr>
          <w:iCs/>
        </w:rPr>
        <w:tab/>
      </w:r>
      <w:r w:rsidR="006A3A7F">
        <w:rPr>
          <w:iCs/>
          <w:lang w:val="en-US"/>
        </w:rPr>
        <w:t>F</w:t>
      </w:r>
      <w:r w:rsidR="006A3A7F">
        <w:rPr>
          <w:iCs/>
        </w:rPr>
        <w:t xml:space="preserve">or </w:t>
      </w:r>
      <w:r>
        <w:t xml:space="preserve">operation without shared spectrum channel access, </w:t>
      </w:r>
      <m:oMath>
        <m:sSub>
          <m:sSubPr>
            <m:ctrlPr>
              <w:rPr>
                <w:rFonts w:ascii="Cambria Math" w:hAnsi="Cambria Math"/>
                <w:i/>
              </w:rPr>
            </m:ctrlPr>
          </m:sSubPr>
          <m:e>
            <m:r>
              <w:rPr>
                <w:rFonts w:ascii="Cambria Math" w:hAnsi="Cambria Math"/>
              </w:rPr>
              <m:t>L</m:t>
            </m:r>
          </m:e>
          <m:sub>
            <m:r>
              <w:rPr>
                <w:rFonts w:ascii="Cambria Math"/>
              </w:rPr>
              <m:t>max</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m:rPr>
            <m:sty m:val="p"/>
          </m:rPr>
          <w:rPr>
            <w:rFonts w:ascii="Cambria Math" w:hAnsi="Cambria Math"/>
            <w:lang w:val="en-US"/>
          </w:rPr>
          <m:t xml:space="preserve"> </m:t>
        </m:r>
      </m:oMath>
    </w:p>
    <w:p w14:paraId="6B1A6F89" w14:textId="79675DAC" w:rsidR="00956FC0" w:rsidRDefault="00956FC0" w:rsidP="0047180A">
      <w:pPr>
        <w:pStyle w:val="B1"/>
      </w:pPr>
      <w:r>
        <w:t>-</w:t>
      </w:r>
      <w:r w:rsidR="00D93480">
        <w:tab/>
      </w:r>
      <w:r w:rsidR="006A3A7F">
        <w:rPr>
          <w:lang w:val="en-US"/>
        </w:rPr>
        <w:t>F</w:t>
      </w:r>
      <w:r w:rsidR="006A3A7F">
        <w:t xml:space="preserve">or </w:t>
      </w:r>
      <w:r>
        <w:t>operation with shared spectrum channel access,</w:t>
      </w:r>
      <w:r w:rsidR="006A3A7F">
        <w:rPr>
          <w:lang w:val="en-US"/>
        </w:rPr>
        <w:t xml:space="preserve"> </w:t>
      </w:r>
      <m:oMath>
        <m:sSub>
          <m:sSubPr>
            <m:ctrlPr>
              <w:rPr>
                <w:rFonts w:ascii="Cambria Math" w:hAnsi="Cambria Math"/>
                <w:i/>
              </w:rPr>
            </m:ctrlPr>
          </m:sSubPr>
          <m:e>
            <m:r>
              <w:rPr>
                <w:rFonts w:ascii="Cambria Math" w:hAnsi="Cambria Math"/>
              </w:rPr>
              <m:t>L</m:t>
            </m:r>
          </m:e>
          <m:sub>
            <m:r>
              <w:rPr>
                <w:rFonts w:ascii="Cambria Math"/>
              </w:rPr>
              <m:t>max</m:t>
            </m:r>
          </m:sub>
        </m:sSub>
        <m:r>
          <w:rPr>
            <w:rFonts w:ascii="Cambria Math" w:hAnsi="Cambria Math"/>
          </w:rPr>
          <m:t>=8</m:t>
        </m:r>
      </m:oMath>
      <w:r w:rsidR="006A3A7F">
        <w:rPr>
          <w:lang w:val="en-US"/>
        </w:rPr>
        <w:t xml:space="preserve"> for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=10</m:t>
        </m:r>
      </m:oMath>
      <w:r w:rsidRPr="00C04E17">
        <w:t xml:space="preserve"> </w:t>
      </w:r>
      <w:r w:rsidR="006A3A7F">
        <w:rPr>
          <w:lang w:val="en-US"/>
        </w:rPr>
        <w:t>and</w:t>
      </w:r>
      <w:r w:rsidR="006A3A7F" w:rsidRPr="00B916EC">
        <w:t xml:space="preserve"> </w:t>
      </w:r>
      <w:r>
        <w:t>15 kHz SCS</w:t>
      </w:r>
      <w:r w:rsidRPr="00B916EC">
        <w:t xml:space="preserve"> of SS/PBCH blocks</w:t>
      </w:r>
      <w:r>
        <w:t xml:space="preserve"> and</w:t>
      </w:r>
      <w:r w:rsidR="006A3A7F">
        <w:rPr>
          <w:lang w:val="en-US"/>
        </w:rPr>
        <w:t xml:space="preserve"> for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=20</m:t>
        </m:r>
      </m:oMath>
      <w:r w:rsidRPr="00C04E17">
        <w:t xml:space="preserve"> </w:t>
      </w:r>
      <w:r w:rsidR="006A3A7F">
        <w:rPr>
          <w:lang w:val="en-US"/>
        </w:rPr>
        <w:t>and</w:t>
      </w:r>
      <w:r w:rsidR="006A3A7F" w:rsidRPr="00B916EC">
        <w:t xml:space="preserve"> </w:t>
      </w:r>
      <w:r>
        <w:t xml:space="preserve">30 kHz SCS of SS/PBCH blocks </w:t>
      </w:r>
    </w:p>
    <w:p w14:paraId="7035D7F9" w14:textId="77777777" w:rsidR="00956FC0" w:rsidRDefault="00956FC0" w:rsidP="00956FC0">
      <w:pPr>
        <w:spacing w:after="160" w:line="259" w:lineRule="auto"/>
      </w:pPr>
      <w:r>
        <w:t>F</w:t>
      </w:r>
      <w:r w:rsidRPr="00B916EC">
        <w:t>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hAnsi="Cambria Math"/>
          </w:rPr>
          <m:t>=4</m:t>
        </m:r>
      </m:oMath>
      <w:r>
        <w:t>, a</w:t>
      </w:r>
      <w:r w:rsidRPr="00B916EC">
        <w:t xml:space="preserve"> UE determine</w:t>
      </w:r>
      <w:r>
        <w:t>s</w:t>
      </w:r>
      <w:r w:rsidRPr="00B916EC">
        <w:t xml:space="preserve"> the 2 LSB bits</w:t>
      </w:r>
      <w:r>
        <w:t xml:space="preserve"> </w:t>
      </w:r>
      <w:r w:rsidRPr="00B916EC">
        <w:t xml:space="preserve">of a </w:t>
      </w:r>
      <w:r>
        <w:t xml:space="preserve">candidate </w:t>
      </w:r>
      <w:r w:rsidRPr="00B916EC">
        <w:rPr>
          <w:lang w:eastAsia="ja-JP"/>
        </w:rPr>
        <w:t>SS/PBCH block index per half frame from a one-to-one mapping with an index of the DM</w:t>
      </w:r>
      <w:r>
        <w:rPr>
          <w:lang w:eastAsia="ja-JP"/>
        </w:rPr>
        <w:t>-</w:t>
      </w:r>
      <w:r w:rsidRPr="00B916EC">
        <w:rPr>
          <w:lang w:eastAsia="ja-JP"/>
        </w:rPr>
        <w:t>RS sequence transmitted in the PBCH</w:t>
      </w:r>
      <w:r w:rsidRPr="0054383C">
        <w:t xml:space="preserve"> </w:t>
      </w:r>
      <w:r>
        <w:t>as describ</w:t>
      </w:r>
      <w:r w:rsidRPr="00AF1A70">
        <w:t>ed in [</w:t>
      </w:r>
      <w:r>
        <w:t>4</w:t>
      </w:r>
      <w:r w:rsidRPr="00AF1A70">
        <w:t>, TS 38.21</w:t>
      </w:r>
      <w:r>
        <w:t>1</w:t>
      </w:r>
      <w:r w:rsidRPr="00AF1A70">
        <w:t>]</w:t>
      </w:r>
      <w:r w:rsidRPr="00B916EC">
        <w:rPr>
          <w:lang w:eastAsia="ja-JP"/>
        </w:rPr>
        <w:t>.</w:t>
      </w:r>
    </w:p>
    <w:p w14:paraId="5CAB5960" w14:textId="77777777" w:rsidR="00956FC0" w:rsidRDefault="00956FC0" w:rsidP="00956FC0">
      <w:pPr>
        <w:spacing w:after="160" w:line="259" w:lineRule="auto"/>
      </w:pPr>
      <w: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hAnsi="Cambria Math"/>
          </w:rPr>
          <m:t>&gt;4</m:t>
        </m:r>
      </m:oMath>
      <w:r>
        <w:t>, a</w:t>
      </w:r>
      <w:r w:rsidRPr="00B916EC">
        <w:t xml:space="preserve"> UE determine</w:t>
      </w:r>
      <w:r>
        <w:t>s the 3</w:t>
      </w:r>
      <w:r w:rsidRPr="00B916EC">
        <w:t xml:space="preserve"> LSB bits</w:t>
      </w:r>
      <w:r>
        <w:t xml:space="preserve"> </w:t>
      </w:r>
      <w:r w:rsidRPr="00B916EC">
        <w:t xml:space="preserve">of a </w:t>
      </w:r>
      <w:r>
        <w:t xml:space="preserve">candidate </w:t>
      </w:r>
      <w:r w:rsidRPr="00B916EC">
        <w:rPr>
          <w:lang w:eastAsia="ja-JP"/>
        </w:rPr>
        <w:t>SS/PBCH block index per half frame from a one-to-one mapping with an index of the DM</w:t>
      </w:r>
      <w:r>
        <w:rPr>
          <w:lang w:eastAsia="ja-JP"/>
        </w:rPr>
        <w:t>-</w:t>
      </w:r>
      <w:r w:rsidRPr="00B916EC">
        <w:rPr>
          <w:lang w:eastAsia="ja-JP"/>
        </w:rPr>
        <w:t>RS sequence transmitted in the PBCH</w:t>
      </w:r>
      <w:r>
        <w:t xml:space="preserve"> as describ</w:t>
      </w:r>
      <w:r w:rsidRPr="00AF1A70">
        <w:t>ed in [</w:t>
      </w:r>
      <w:r>
        <w:t>4</w:t>
      </w:r>
      <w:r w:rsidRPr="00AF1A70">
        <w:t>, TS 38.21</w:t>
      </w:r>
      <w:r>
        <w:t>1</w:t>
      </w:r>
      <w:r w:rsidRPr="00AF1A70">
        <w:t>]</w:t>
      </w:r>
    </w:p>
    <w:p w14:paraId="3490A3B3" w14:textId="77777777" w:rsidR="00956FC0" w:rsidRDefault="00956FC0" w:rsidP="0047180A">
      <w:pPr>
        <w:pStyle w:val="B1"/>
        <w:rPr>
          <w:lang w:eastAsia="ja-JP"/>
        </w:rPr>
      </w:pPr>
      <w:r>
        <w:t>-</w:t>
      </w:r>
      <w:r>
        <w:tab/>
      </w:r>
      <w:r>
        <w:rPr>
          <w:lang w:eastAsia="ja-JP"/>
        </w:rP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=10</m:t>
        </m:r>
      </m:oMath>
      <w:r>
        <w:t>,</w:t>
      </w:r>
      <w:r>
        <w:rPr>
          <w:lang w:eastAsia="ja-JP"/>
        </w:rPr>
        <w:t xml:space="preserve"> the UE</w:t>
      </w:r>
      <w:r w:rsidRPr="00B916EC">
        <w:t xml:space="preserve"> determine</w:t>
      </w:r>
      <w:r>
        <w:t>s</w:t>
      </w:r>
      <w:r w:rsidRPr="00B916EC">
        <w:t xml:space="preserve"> the </w:t>
      </w:r>
      <w:r>
        <w:t>1 MSB bit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 xml:space="preserve">from PBCH payload bit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rsidRPr="00CD5EF9">
        <w:t xml:space="preserve"> </w:t>
      </w:r>
      <w:r>
        <w:t>as describ</w:t>
      </w:r>
      <w:r w:rsidRPr="00AF1A70">
        <w:t>ed in [</w:t>
      </w:r>
      <w:r>
        <w:t>5</w:t>
      </w:r>
      <w:r w:rsidRPr="00AF1A70">
        <w:t>, TS 38.212]</w:t>
      </w:r>
    </w:p>
    <w:p w14:paraId="2BE4CC1E" w14:textId="77777777" w:rsidR="00956FC0" w:rsidRDefault="00956FC0" w:rsidP="0047180A">
      <w:pPr>
        <w:pStyle w:val="B1"/>
      </w:pPr>
      <w:r>
        <w:rPr>
          <w:lang w:eastAsia="ja-JP"/>
        </w:rPr>
        <w:t>-</w:t>
      </w:r>
      <w:r>
        <w:rPr>
          <w:lang w:eastAsia="ja-JP"/>
        </w:rPr>
        <w:tab/>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=20</m:t>
        </m:r>
      </m:oMath>
      <w:r>
        <w:t>,</w:t>
      </w:r>
      <w:r>
        <w:rPr>
          <w:lang w:eastAsia="ja-JP"/>
        </w:rPr>
        <w:t xml:space="preserve"> the UE</w:t>
      </w:r>
      <w:r w:rsidRPr="00B916EC">
        <w:t xml:space="preserve"> determine</w:t>
      </w:r>
      <w:r>
        <w:t>s</w:t>
      </w:r>
      <w:r w:rsidRPr="00B916EC">
        <w:t xml:space="preserve"> the </w:t>
      </w:r>
      <w:r>
        <w:t>2 MSB bits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from</w:t>
      </w:r>
      <w:r w:rsidRPr="00AF1A70">
        <w:t xml:space="preserve"> </w:t>
      </w:r>
      <w:r>
        <w:t xml:space="preserve">PBCH payload bits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+6</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t xml:space="preserve"> as describ</w:t>
      </w:r>
      <w:r w:rsidRPr="00AF1A70">
        <w:t>ed in [</w:t>
      </w:r>
      <w:r>
        <w:t>5</w:t>
      </w:r>
      <w:r w:rsidRPr="00AF1A70">
        <w:t>, TS 38.212]</w:t>
      </w:r>
    </w:p>
    <w:p w14:paraId="03775652" w14:textId="3BD574D8" w:rsidR="00956FC0" w:rsidRDefault="00956FC0" w:rsidP="0047180A">
      <w:pPr>
        <w:pStyle w:val="B1"/>
        <w:rPr>
          <w:lang w:eastAsia="ja-JP"/>
        </w:rPr>
      </w:pPr>
      <w:r>
        <w:t>-</w:t>
      </w:r>
      <w:r>
        <w:tab/>
      </w:r>
      <w:r>
        <w:rPr>
          <w:lang w:eastAsia="ja-JP"/>
        </w:rP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=64</m:t>
        </m:r>
      </m:oMath>
      <w:r>
        <w:t>,</w:t>
      </w:r>
      <w:r>
        <w:rPr>
          <w:lang w:eastAsia="ja-JP"/>
        </w:rPr>
        <w:t xml:space="preserve"> the UE</w:t>
      </w:r>
      <w:r w:rsidRPr="00B916EC">
        <w:t xml:space="preserve"> determine</w:t>
      </w:r>
      <w:r>
        <w:t>s</w:t>
      </w:r>
      <w:r w:rsidRPr="00B916EC">
        <w:t xml:space="preserve"> the </w:t>
      </w:r>
      <w:r>
        <w:t>3 MSB bit</w:t>
      </w:r>
      <w:r w:rsidR="00087918">
        <w:rPr>
          <w:lang w:val="en-US"/>
        </w:rPr>
        <w:t>s</w:t>
      </w:r>
      <w:r>
        <w:t xml:space="preserve">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from</w:t>
      </w:r>
      <w:r w:rsidRPr="00AF1A70">
        <w:t xml:space="preserve"> </w:t>
      </w:r>
      <w:r>
        <w:t xml:space="preserve">PBCH payload bits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+6</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rsidRPr="00CD5EF9">
        <w:t xml:space="preserve"> </w:t>
      </w:r>
      <w:r>
        <w:t>as describ</w:t>
      </w:r>
      <w:r w:rsidRPr="00AF1A70">
        <w:t>ed in [</w:t>
      </w:r>
      <w:r>
        <w:t>5</w:t>
      </w:r>
      <w:r w:rsidRPr="00AF1A70">
        <w:t>, TS 38.212]</w:t>
      </w:r>
    </w:p>
    <w:p w14:paraId="2625CEA9" w14:textId="77777777" w:rsidR="00424A8B" w:rsidRPr="00B916EC" w:rsidRDefault="00A10623" w:rsidP="00A10623">
      <w:pPr>
        <w:spacing w:after="160" w:line="259" w:lineRule="auto"/>
      </w:pPr>
      <w:r w:rsidRPr="00B916EC">
        <w:t xml:space="preserve">A UE can be </w:t>
      </w:r>
      <w:r w:rsidR="008B47F5">
        <w:t>provided</w:t>
      </w:r>
      <w:r w:rsidRPr="00B916EC">
        <w:t xml:space="preserve"> per serving cell by </w:t>
      </w:r>
      <w:r w:rsidR="0018651D" w:rsidRPr="00E201AB">
        <w:rPr>
          <w:i/>
        </w:rPr>
        <w:t>ssb</w:t>
      </w:r>
      <w:r w:rsidRPr="00B916EC">
        <w:rPr>
          <w:i/>
        </w:rPr>
        <w:t>-</w:t>
      </w:r>
      <w:r w:rsidR="000803A8">
        <w:rPr>
          <w:i/>
        </w:rPr>
        <w:t>periodicityServingC</w:t>
      </w:r>
      <w:r w:rsidR="000803A8" w:rsidRPr="002E00E8">
        <w:rPr>
          <w:i/>
        </w:rPr>
        <w:t>ell</w:t>
      </w:r>
      <w:r w:rsidRPr="00B916EC">
        <w:t xml:space="preserve"> a periodicity of the half frames for reception of </w:t>
      </w:r>
      <w:r w:rsidR="0018651D">
        <w:t xml:space="preserve">the </w:t>
      </w:r>
      <w:r w:rsidRPr="00B916EC">
        <w:t xml:space="preserve">SS/PBCH blocks </w:t>
      </w:r>
      <w:r w:rsidR="008B47F5">
        <w:t>for the</w:t>
      </w:r>
      <w:r w:rsidRPr="00B916EC">
        <w:t xml:space="preserve"> serving cell. If the UE is not configured a periodicity of the half frames for receptions of </w:t>
      </w:r>
      <w:r w:rsidR="0018651D">
        <w:t xml:space="preserve">the </w:t>
      </w:r>
      <w:r w:rsidRPr="00B916EC">
        <w:t>SS/PBCH blocks, the UE assume</w:t>
      </w:r>
      <w:r w:rsidR="0018651D">
        <w:t>s</w:t>
      </w:r>
      <w:r w:rsidRPr="00B916EC">
        <w:t xml:space="preserve"> a periodicity of a half frame. A UE assume</w:t>
      </w:r>
      <w:r w:rsidR="0018651D">
        <w:t>s</w:t>
      </w:r>
      <w:r w:rsidRPr="00B916EC">
        <w:t xml:space="preserve"> that the periodicity is same for all SS/PBCH blocks in the serving cell.</w:t>
      </w:r>
    </w:p>
    <w:p w14:paraId="1375F8F9" w14:textId="77777777" w:rsidR="008B47F5" w:rsidRDefault="00A10623" w:rsidP="00A10623">
      <w:pPr>
        <w:spacing w:after="160" w:line="259" w:lineRule="auto"/>
      </w:pPr>
      <w:r w:rsidRPr="00B916EC">
        <w:t>For initial cell selection, a UE may assume that half frames with SS/PBCH blocks occur with a periodicity of 2 frames.</w:t>
      </w:r>
      <w:r w:rsidR="000803A8">
        <w:t xml:space="preserve"> </w:t>
      </w:r>
    </w:p>
    <w:p w14:paraId="2FDD1830" w14:textId="77777777" w:rsidR="00956FC0" w:rsidRDefault="00956FC0" w:rsidP="00956FC0">
      <w:pPr>
        <w:spacing w:after="160" w:line="259" w:lineRule="auto"/>
      </w:pPr>
      <w:r>
        <w:t>For operation without shared spectrum channel access, an SS/PBCH block index is same as a candidate SS/PBCH block index.</w:t>
      </w:r>
    </w:p>
    <w:p w14:paraId="4277C4E6" w14:textId="52835AA8" w:rsidR="0047180A" w:rsidRDefault="00956FC0" w:rsidP="00956FC0">
      <w:pPr>
        <w:spacing w:after="160" w:line="259" w:lineRule="auto"/>
      </w:pPr>
      <w:r>
        <w:t xml:space="preserve">For operation with shared spectrum channel access, a UE assumes that transmission of SS/PBCH blocks in a half frame is within a discovery burst transmission window that starts from the first symbol of the first slot in a half-frame. The UE can be provided per serving cell by </w:t>
      </w:r>
      <w:r w:rsidR="007B5C33">
        <w:rPr>
          <w:i/>
        </w:rPr>
        <w:t>discoveryBurst</w:t>
      </w:r>
      <w:r>
        <w:rPr>
          <w:i/>
        </w:rPr>
        <w:t>W</w:t>
      </w:r>
      <w:r w:rsidRPr="00DE04B2">
        <w:rPr>
          <w:i/>
        </w:rPr>
        <w:t>indow</w:t>
      </w:r>
      <w:r>
        <w:rPr>
          <w:i/>
        </w:rPr>
        <w:t>Length</w:t>
      </w:r>
      <w:r>
        <w:t xml:space="preserve"> a duration of the discovery burst transmission window. If</w:t>
      </w:r>
      <w:r w:rsidRPr="00302EF8">
        <w:rPr>
          <w:i/>
        </w:rPr>
        <w:t xml:space="preserve"> </w:t>
      </w:r>
      <w:r w:rsidR="007B5C33">
        <w:rPr>
          <w:i/>
        </w:rPr>
        <w:t>discoveryBurst</w:t>
      </w:r>
      <w:r>
        <w:rPr>
          <w:i/>
        </w:rPr>
        <w:t>W</w:t>
      </w:r>
      <w:r w:rsidRPr="00DE04B2">
        <w:rPr>
          <w:i/>
        </w:rPr>
        <w:t>indow</w:t>
      </w:r>
      <w:r>
        <w:rPr>
          <w:i/>
        </w:rPr>
        <w:t>Length</w:t>
      </w:r>
      <w:r>
        <w:t xml:space="preserve"> is not provided, the UE </w:t>
      </w:r>
      <w:r w:rsidRPr="0003742F">
        <w:t xml:space="preserve">assumes that the duration of the discovery burst transmission window is a half frame. For a serving cell, the UE assumes that a periodicity of the discovery burst transmission window is same as a periodicity of half frames for receptions of SS/PBCH blocks in the </w:t>
      </w:r>
      <w:r w:rsidRPr="003864F0">
        <w:t xml:space="preserve">serving cell. The UE assumes that one or more SS/PBCH blocks indicated by </w:t>
      </w:r>
      <w:r w:rsidRPr="003864F0">
        <w:rPr>
          <w:i/>
          <w:iCs/>
        </w:rPr>
        <w:t>ssb-PositionsInBurst</w:t>
      </w:r>
      <w:r w:rsidRPr="003864F0">
        <w:t xml:space="preserve"> may be transmitted within the discovery burst transmission window and have candidate SS/PBCH blocks indexes corresponding to SS/PBCH block indexes provided by </w:t>
      </w:r>
      <w:r w:rsidRPr="003864F0">
        <w:rPr>
          <w:i/>
          <w:iCs/>
        </w:rPr>
        <w:t>ssb-PositionsInBurst</w:t>
      </w:r>
      <w:r w:rsidRPr="003864F0">
        <w:t xml:space="preserve">. </w:t>
      </w:r>
      <w:r>
        <w:t>If MSB</w:t>
      </w:r>
      <w:r w:rsidRPr="003864F0">
        <w:t xml:space="preserve"> </w:t>
      </w:r>
      <m:oMath>
        <m:r>
          <w:rPr>
            <w:rFonts w:ascii="Cambria Math" w:hAnsi="Cambria Math"/>
          </w:rPr>
          <m:t>k</m:t>
        </m:r>
      </m:oMath>
      <w:r>
        <w:t xml:space="preserve">, </w:t>
      </w:r>
      <m:oMath>
        <m:r>
          <w:rPr>
            <w:rFonts w:ascii="Cambria Math" w:hAnsi="Cambria Math"/>
          </w:rPr>
          <m:t>k≥1</m:t>
        </m:r>
      </m:oMath>
      <w:r>
        <w:t xml:space="preserve">, </w:t>
      </w:r>
      <w:r w:rsidRPr="003864F0">
        <w:t xml:space="preserve">of </w:t>
      </w:r>
      <w:r w:rsidRPr="003864F0">
        <w:rPr>
          <w:i/>
        </w:rPr>
        <w:t>ssb-PositionsInBurst</w:t>
      </w:r>
      <w:r w:rsidRPr="003864F0">
        <w:t xml:space="preserve"> is set to 1, the UE assumes that SS/PBCH block</w:t>
      </w:r>
      <w:r w:rsidR="006A3A7F">
        <w:t>(</w:t>
      </w:r>
      <w:r w:rsidRPr="003864F0">
        <w:t>s</w:t>
      </w:r>
      <w:r w:rsidR="006A3A7F">
        <w:t>)</w:t>
      </w:r>
      <w:r w:rsidRPr="003864F0">
        <w:t xml:space="preserve"> within the discovery burst transmission window </w:t>
      </w:r>
      <w:r>
        <w:t>with</w:t>
      </w:r>
      <w:r w:rsidRPr="003864F0">
        <w:t xml:space="preserve"> candidate SS/</w:t>
      </w:r>
      <w:r>
        <w:t>PBCH block index</w:t>
      </w:r>
      <w:r w:rsidR="006A3A7F">
        <w:t>(</w:t>
      </w:r>
      <w:r>
        <w:t>es</w:t>
      </w:r>
      <w:r w:rsidR="006A3A7F">
        <w:t>)</w:t>
      </w:r>
      <w:r>
        <w:t xml:space="preserve"> corresponding to SS/PBCH block index equal to </w:t>
      </w:r>
      <m:oMath>
        <m:r>
          <w:rPr>
            <w:rFonts w:ascii="Cambria Math" w:hAnsi="Cambria Math"/>
          </w:rPr>
          <m:t>k-1</m:t>
        </m:r>
      </m:oMath>
      <w:r>
        <w:t xml:space="preserve"> may be transmitted; if MSB </w:t>
      </w:r>
      <m:oMath>
        <m:r>
          <w:rPr>
            <w:rFonts w:ascii="Cambria Math" w:hAnsi="Cambria Math"/>
          </w:rPr>
          <m:t>k</m:t>
        </m:r>
      </m:oMath>
      <w:r w:rsidRPr="003864F0">
        <w:t xml:space="preserve"> is set to 0, the UE assumes that the SS/PBCH block(s) are not transmitted</w:t>
      </w:r>
      <w:r>
        <w:t>.</w:t>
      </w:r>
    </w:p>
    <w:p w14:paraId="209F3FFF" w14:textId="5324C0B4" w:rsidR="00956FC0" w:rsidRDefault="00956FC0" w:rsidP="00956FC0">
      <w:pPr>
        <w:spacing w:after="160" w:line="259" w:lineRule="auto"/>
      </w:pPr>
      <w:r w:rsidRPr="00000DF3">
        <w:t>For operation with shared spectrum channel access, a UE assumes that SS/</w:t>
      </w:r>
      <w:r w:rsidRPr="00C61DAC">
        <w:t xml:space="preserve">PBCH blocks in a serving cell that are within a same </w:t>
      </w:r>
      <w:r>
        <w:t>discovery burst</w:t>
      </w:r>
      <w:r w:rsidRPr="00C61DAC">
        <w:t xml:space="preserve"> transmission window or across </w:t>
      </w:r>
      <w:r>
        <w:t>discovery burst</w:t>
      </w:r>
      <w:r w:rsidRPr="00C61DAC">
        <w:t xml:space="preserve"> transmission windows are quasi co-located with respect to average gain, </w:t>
      </w:r>
      <w:r w:rsidR="00FF067E">
        <w:t>quasi co-location 't</w:t>
      </w:r>
      <w:r w:rsidRPr="00C61DAC">
        <w:t>ypeA</w:t>
      </w:r>
      <w:r w:rsidR="00FF067E">
        <w:t>'</w:t>
      </w:r>
      <w:r w:rsidRPr="00C61DAC">
        <w:t xml:space="preserve"> and </w:t>
      </w:r>
      <w:r w:rsidR="00FF067E">
        <w:t>'t</w:t>
      </w:r>
      <w:r w:rsidRPr="00C61DAC">
        <w:t>ypeD</w:t>
      </w:r>
      <w:r w:rsidR="00FF067E">
        <w:t>'</w:t>
      </w:r>
      <w:r w:rsidRPr="00C61DAC">
        <w:t xml:space="preserve"> properties, when applicable</w:t>
      </w:r>
      <w:r w:rsidRPr="00C61DAC">
        <w:rPr>
          <w:kern w:val="2"/>
          <w:lang w:eastAsia="zh-CN"/>
        </w:rPr>
        <w:t xml:space="preserve"> [6, TS 38.214], if a value of </w:t>
      </w:r>
      <m:oMath>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rsidRPr="00000DF3">
        <w:t xml:space="preserve"> </w:t>
      </w:r>
      <w:r w:rsidRPr="00C61DAC">
        <w:t xml:space="preserve">is same among the SS/PBCH blocks. </w:t>
      </w:r>
      <m:oMath>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oMath>
      <w:r w:rsidRPr="00C61DAC">
        <w:t xml:space="preserve"> is an </w:t>
      </w:r>
      <w:r w:rsidRPr="00C61DAC">
        <w:rPr>
          <w:lang w:eastAsia="ja-JP"/>
        </w:rPr>
        <w:t xml:space="preserve">index of a DM-RS sequence transmitted in a PBCH of a corresponding SS/PBCH block, and </w:t>
      </w:r>
      <m:oMath>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oMath>
      <w:r w:rsidRPr="00000DF3">
        <w:t xml:space="preserve"> is</w:t>
      </w:r>
      <w:r>
        <w:t xml:space="preserve"> either provided by </w:t>
      </w:r>
      <w:r w:rsidRPr="00CF1C8E">
        <w:rPr>
          <w:i/>
        </w:rPr>
        <w:t>ssb</w:t>
      </w:r>
      <w:r w:rsidR="006A3A7F">
        <w:rPr>
          <w:i/>
        </w:rPr>
        <w:t>-</w:t>
      </w:r>
      <w:r w:rsidRPr="00CF1C8E">
        <w:rPr>
          <w:i/>
        </w:rPr>
        <w:t>PositionQCL</w:t>
      </w:r>
      <w:r>
        <w:t xml:space="preserve"> or, if </w:t>
      </w:r>
      <w:r w:rsidRPr="00CF1C8E">
        <w:rPr>
          <w:i/>
        </w:rPr>
        <w:t>ssb</w:t>
      </w:r>
      <w:r w:rsidR="006A3A7F">
        <w:rPr>
          <w:i/>
        </w:rPr>
        <w:t>-</w:t>
      </w:r>
      <w:r w:rsidRPr="00CF1C8E">
        <w:rPr>
          <w:i/>
        </w:rPr>
        <w:t>PositionQCL</w:t>
      </w:r>
      <w:r>
        <w:t xml:space="preserve"> is </w:t>
      </w:r>
      <w:r>
        <w:lastRenderedPageBreak/>
        <w:t>not provided,</w:t>
      </w:r>
      <w:r>
        <w:rPr>
          <w:i/>
        </w:rPr>
        <w:t xml:space="preserve"> </w:t>
      </w:r>
      <w:r>
        <w:t>obtained from</w:t>
      </w:r>
      <w:r w:rsidRPr="00000DF3">
        <w:t xml:space="preserve"> </w:t>
      </w:r>
      <w:r>
        <w:t>a</w:t>
      </w:r>
      <w:r w:rsidRPr="002F4E87">
        <w:t xml:space="preserve"> </w:t>
      </w:r>
      <w:r w:rsidRPr="00237F04">
        <w:rPr>
          <w:i/>
        </w:rPr>
        <w:t>MIB</w:t>
      </w:r>
      <w:r>
        <w:t xml:space="preserve"> </w:t>
      </w:r>
      <w:r>
        <w:rPr>
          <w:lang w:eastAsia="ja-JP"/>
        </w:rPr>
        <w:t>provided by</w:t>
      </w:r>
      <w:r w:rsidRPr="00C61DAC">
        <w:rPr>
          <w:lang w:eastAsia="ja-JP"/>
        </w:rPr>
        <w:t xml:space="preserve"> </w:t>
      </w:r>
      <w:r>
        <w:rPr>
          <w:lang w:eastAsia="ja-JP"/>
        </w:rPr>
        <w:t>a</w:t>
      </w:r>
      <w:r w:rsidRPr="00C61DAC">
        <w:rPr>
          <w:lang w:eastAsia="ja-JP"/>
        </w:rPr>
        <w:t xml:space="preserve"> SS/PBCH block</w:t>
      </w:r>
      <w:r>
        <w:t xml:space="preserve"> according to Table </w:t>
      </w:r>
      <w:r w:rsidR="002015E7" w:rsidRPr="00401374">
        <w:t>4</w:t>
      </w:r>
      <w:r w:rsidR="002015E7">
        <w:t>.1</w:t>
      </w:r>
      <w:r w:rsidR="002015E7" w:rsidRPr="00401374">
        <w:t xml:space="preserve">-1 </w:t>
      </w:r>
      <w:r w:rsidR="002015E7" w:rsidRPr="00401374">
        <w:rPr>
          <w:snapToGrid w:val="0"/>
          <w:kern w:val="2"/>
          <w:szCs w:val="22"/>
          <w:lang w:eastAsia="ko-KR"/>
        </w:rPr>
        <w:t xml:space="preserve">with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&lt;24</m:t>
        </m:r>
      </m:oMath>
      <w:r w:rsidR="002015E7" w:rsidRPr="00401374">
        <w:rPr>
          <w:snapToGrid w:val="0"/>
          <w:kern w:val="2"/>
          <w:szCs w:val="22"/>
        </w:rPr>
        <w:t xml:space="preserve"> [4, </w:t>
      </w:r>
      <w:r w:rsidR="002015E7">
        <w:rPr>
          <w:snapToGrid w:val="0"/>
          <w:kern w:val="2"/>
          <w:szCs w:val="22"/>
        </w:rPr>
        <w:t xml:space="preserve">TS </w:t>
      </w:r>
      <w:r w:rsidR="002015E7" w:rsidRPr="00401374">
        <w:rPr>
          <w:snapToGrid w:val="0"/>
          <w:kern w:val="2"/>
          <w:szCs w:val="22"/>
        </w:rPr>
        <w:t>38.211]</w:t>
      </w:r>
      <w:r w:rsidR="002015E7" w:rsidRPr="00401374">
        <w:t xml:space="preserve">. </w:t>
      </w:r>
      <w:r w:rsidR="002015E7">
        <w:rPr>
          <w:i/>
          <w:iCs/>
        </w:rPr>
        <w:t>s</w:t>
      </w:r>
      <w:r w:rsidR="002015E7" w:rsidRPr="00401374">
        <w:rPr>
          <w:i/>
          <w:iCs/>
        </w:rPr>
        <w:t>ub</w:t>
      </w:r>
      <w:r w:rsidR="002015E7">
        <w:rPr>
          <w:i/>
          <w:iCs/>
        </w:rPr>
        <w:t>C</w:t>
      </w:r>
      <w:r w:rsidR="002015E7" w:rsidRPr="00401374">
        <w:rPr>
          <w:i/>
          <w:iCs/>
        </w:rPr>
        <w:t>arrierSpacingCommon</w:t>
      </w:r>
      <w:r>
        <w:t xml:space="preserve"> indicates SCS of RMSI only for the case of operation without shared spectrum</w:t>
      </w:r>
      <w:r w:rsidR="002015E7">
        <w:t xml:space="preserve"> channel access</w:t>
      </w:r>
      <w:r>
        <w:t xml:space="preserve">. The UE can determine an SS/PBCH block index according to </w:t>
      </w:r>
      <m:oMath>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t xml:space="preserve">, or according to </w:t>
      </w:r>
      <m:oMath>
        <m:d>
          <m:dPr>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 xml:space="preserve"> </m:t>
            </m:r>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t xml:space="preserve"> where </w:t>
      </w:r>
      <m:oMath>
        <m:acc>
          <m:accPr>
            <m:chr m:val="̅"/>
            <m:ctrlPr>
              <w:rPr>
                <w:rFonts w:ascii="Cambria Math" w:hAnsi="Cambria Math"/>
                <w:i/>
              </w:rPr>
            </m:ctrlPr>
          </m:accPr>
          <m:e>
            <m:r>
              <w:rPr>
                <w:rFonts w:ascii="Cambria Math" w:hAnsi="Cambria Math"/>
              </w:rPr>
              <m:t>i</m:t>
            </m:r>
          </m:e>
        </m:acc>
      </m:oMath>
      <w:r>
        <w:t xml:space="preserve"> is the candidate SS/PBCH block index.</w:t>
      </w:r>
      <w:r w:rsidR="002015E7">
        <w:t xml:space="preserve"> </w:t>
      </w:r>
      <w:r w:rsidR="002015E7" w:rsidRPr="005D5691">
        <w:t xml:space="preserve">The UE assumes that within a discovery burst transmission window, a number of transmitted SS/PBCH blocks on a serving cell is not larger than </w:t>
      </w:r>
      <m:oMath>
        <m:sSubSup>
          <m:sSubSupPr>
            <m:ctrlPr>
              <w:rPr>
                <w:rFonts w:ascii="Cambria Math" w:hAnsi="Cambria Math" w:cs="Calibri"/>
                <w:i/>
                <w:iCs/>
                <w:sz w:val="24"/>
              </w:rPr>
            </m:ctrlPr>
          </m:sSubSupPr>
          <m:e>
            <m:r>
              <w:rPr>
                <w:rFonts w:ascii="Cambria Math" w:hAnsi="Cambria Math"/>
              </w:rPr>
              <m:t>N</m:t>
            </m:r>
          </m:e>
          <m:sub>
            <m:r>
              <w:rPr>
                <w:rFonts w:ascii="Cambria Math" w:hAnsi="Cambria Math"/>
              </w:rPr>
              <m:t>SSB</m:t>
            </m:r>
          </m:sub>
          <m:sup>
            <m:r>
              <w:rPr>
                <w:rFonts w:ascii="Cambria Math" w:hAnsi="Cambria Math"/>
              </w:rPr>
              <m:t>QCL</m:t>
            </m:r>
          </m:sup>
        </m:sSubSup>
      </m:oMath>
      <w:r w:rsidR="002015E7" w:rsidRPr="005D5691">
        <w:rPr>
          <w:lang w:eastAsia="ko-KR"/>
        </w:rPr>
        <w:t xml:space="preserve"> </w:t>
      </w:r>
      <w:r w:rsidR="002015E7" w:rsidRPr="005D5691">
        <w:t xml:space="preserve">and a number of transmitted SS/PBCH blocks with </w:t>
      </w:r>
      <w:r w:rsidR="002015E7">
        <w:t>a</w:t>
      </w:r>
      <w:r w:rsidR="002015E7" w:rsidRPr="005D5691">
        <w:t xml:space="preserve"> same SS/PBCH block index is </w:t>
      </w:r>
      <w:r w:rsidR="002015E7">
        <w:t>not larger than</w:t>
      </w:r>
      <w:r w:rsidR="002015E7" w:rsidRPr="005D5691">
        <w:t xml:space="preserve"> one.</w:t>
      </w:r>
    </w:p>
    <w:p w14:paraId="1866D522" w14:textId="403FD62C" w:rsidR="00956FC0" w:rsidRPr="002F4E87" w:rsidRDefault="00956FC0" w:rsidP="0047180A">
      <w:pPr>
        <w:pStyle w:val="TH"/>
      </w:pPr>
      <w:r>
        <w:t>Table 4</w:t>
      </w:r>
      <w:r w:rsidR="002015E7">
        <w:t>.1</w:t>
      </w:r>
      <w:r>
        <w:t>-1</w:t>
      </w:r>
      <w:r w:rsidRPr="002F4E87">
        <w:t xml:space="preserve">: Mapping between the combination of </w:t>
      </w:r>
      <w:r w:rsidRPr="00A77CA3">
        <w:rPr>
          <w:i/>
        </w:rPr>
        <w:t>subCarrierSpacingCommon</w:t>
      </w:r>
      <w:r w:rsidRPr="002F4E87">
        <w:rPr>
          <w:iCs/>
        </w:rPr>
        <w:t xml:space="preserve"> </w:t>
      </w:r>
      <w:r w:rsidRPr="002F4E87">
        <w:t>and</w:t>
      </w:r>
      <w:r w:rsidRPr="002F4E87">
        <w:rPr>
          <w:iCs/>
        </w:rPr>
        <w:t xml:space="preserve"> </w:t>
      </w:r>
      <w:r w:rsidRPr="002F4E87">
        <w:t>LSB of</w:t>
      </w:r>
      <w:r w:rsidRPr="002F4E87">
        <w:rPr>
          <w:iCs/>
        </w:rPr>
        <w:t xml:space="preserve"> </w:t>
      </w:r>
      <w:r w:rsidRPr="00A77CA3">
        <w:rPr>
          <w:i/>
        </w:rPr>
        <w:t>ssb-SubcarrierOffset</w:t>
      </w:r>
      <w:r w:rsidRPr="002F4E87">
        <w:t xml:space="preserve"> to</w:t>
      </w:r>
      <w:r w:rsidRPr="002F4E87">
        <w:rPr>
          <w:iCs/>
        </w:rPr>
        <w:t xml:space="preserve"> </w:t>
      </w:r>
      <m:oMath>
        <m:sSubSup>
          <m:sSubSupPr>
            <m:ctrlPr>
              <w:rPr>
                <w:rFonts w:ascii="Cambria Math" w:hAnsi="Cambria Math"/>
              </w:rPr>
            </m:ctrlPr>
          </m:sSubSupPr>
          <m:e>
            <m:r>
              <m:rPr>
                <m:sty m:val="bi"/>
              </m:rPr>
              <w:rPr>
                <w:rFonts w:ascii="Cambria Math" w:hAnsi="Cambria Math"/>
              </w:rPr>
              <m:t>N</m:t>
            </m:r>
          </m:e>
          <m:sub>
            <m:r>
              <m:rPr>
                <m:sty m:val="bi"/>
              </m:rPr>
              <w:rPr>
                <w:rFonts w:ascii="Cambria Math" w:hAnsi="Cambria Math"/>
              </w:rPr>
              <m:t>SSB</m:t>
            </m:r>
          </m:sub>
          <m:sup>
            <m:r>
              <m:rPr>
                <m:sty m:val="bi"/>
              </m:rPr>
              <w:rPr>
                <w:rFonts w:ascii="Cambria Math" w:hAnsi="Cambria Math"/>
              </w:rPr>
              <m:t>QCL</m:t>
            </m:r>
          </m:sup>
        </m:sSubSup>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7"/>
        <w:gridCol w:w="3544"/>
        <w:gridCol w:w="1556"/>
      </w:tblGrid>
      <w:tr w:rsidR="00956FC0" w:rsidRPr="00FD5A86" w14:paraId="182272DC" w14:textId="77777777" w:rsidTr="00224F81">
        <w:trPr>
          <w:cantSplit/>
          <w:jc w:val="center"/>
        </w:trPr>
        <w:tc>
          <w:tcPr>
            <w:tcW w:w="2425" w:type="dxa"/>
            <w:tcBorders>
              <w:bottom w:val="double" w:sz="4" w:space="0" w:color="auto"/>
              <w:right w:val="double" w:sz="4" w:space="0" w:color="auto"/>
            </w:tcBorders>
            <w:shd w:val="clear" w:color="auto" w:fill="E0E0E0"/>
            <w:vAlign w:val="center"/>
          </w:tcPr>
          <w:p w14:paraId="3C0B355F" w14:textId="77777777" w:rsidR="00956FC0" w:rsidRPr="002F4E87" w:rsidRDefault="00956FC0" w:rsidP="00224F81">
            <w:pPr>
              <w:pStyle w:val="TAH"/>
              <w:rPr>
                <w:rFonts w:cs="Arial"/>
                <w:bCs/>
                <w:lang w:val="en-US"/>
              </w:rPr>
            </w:pPr>
            <w:r w:rsidRPr="002F4E87">
              <w:rPr>
                <w:rFonts w:cs="Arial"/>
                <w:i/>
                <w:iCs/>
              </w:rPr>
              <w:t>subCarrierSpacingCommon</w:t>
            </w:r>
          </w:p>
        </w:tc>
        <w:tc>
          <w:tcPr>
            <w:tcW w:w="3544" w:type="dxa"/>
            <w:tcBorders>
              <w:left w:val="double" w:sz="4" w:space="0" w:color="auto"/>
              <w:bottom w:val="double" w:sz="4" w:space="0" w:color="auto"/>
            </w:tcBorders>
            <w:shd w:val="clear" w:color="auto" w:fill="E0E0E0"/>
            <w:vAlign w:val="center"/>
          </w:tcPr>
          <w:p w14:paraId="150B43F2" w14:textId="120990CF" w:rsidR="00956FC0" w:rsidRPr="002F4E87" w:rsidRDefault="00956FC0" w:rsidP="00224F81">
            <w:pPr>
              <w:pStyle w:val="TAH"/>
              <w:rPr>
                <w:rFonts w:cs="Arial"/>
                <w:bCs/>
                <w:lang w:val="en-US"/>
              </w:rPr>
            </w:pPr>
            <w:r w:rsidRPr="002F4E87">
              <w:rPr>
                <w:rFonts w:cs="Arial"/>
              </w:rPr>
              <w:t>LSB of</w:t>
            </w:r>
            <w:r w:rsidRPr="002F4E87">
              <w:rPr>
                <w:rFonts w:cs="Arial"/>
                <w:i/>
                <w:iCs/>
              </w:rPr>
              <w:t xml:space="preserve"> ssb-SubcarrierOffset</w:t>
            </w:r>
          </w:p>
        </w:tc>
        <w:tc>
          <w:tcPr>
            <w:tcW w:w="1556" w:type="dxa"/>
            <w:tcBorders>
              <w:bottom w:val="double" w:sz="4" w:space="0" w:color="auto"/>
            </w:tcBorders>
            <w:shd w:val="clear" w:color="auto" w:fill="E0E0E0"/>
            <w:vAlign w:val="center"/>
          </w:tcPr>
          <w:p w14:paraId="6C3A6ADC" w14:textId="77777777" w:rsidR="00956FC0" w:rsidRPr="002F4E87" w:rsidRDefault="00000000" w:rsidP="00224F81">
            <w:pPr>
              <w:pStyle w:val="TAH"/>
              <w:rPr>
                <w:rFonts w:cs="Arial"/>
                <w:bCs/>
                <w:lang w:val="en-US"/>
              </w:rPr>
            </w:pPr>
            <m:oMathPara>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SSB</m:t>
                    </m:r>
                  </m:sub>
                  <m:sup>
                    <m:r>
                      <m:rPr>
                        <m:sty m:val="bi"/>
                      </m:rPr>
                      <w:rPr>
                        <w:rFonts w:ascii="Cambria Math" w:hAnsi="Cambria Math" w:cs="Arial"/>
                      </w:rPr>
                      <m:t>QCL</m:t>
                    </m:r>
                  </m:sup>
                </m:sSubSup>
              </m:oMath>
            </m:oMathPara>
          </w:p>
        </w:tc>
      </w:tr>
      <w:tr w:rsidR="00956FC0" w:rsidRPr="00FD5A86" w14:paraId="0B49A82E" w14:textId="77777777" w:rsidTr="00224F81">
        <w:trPr>
          <w:cantSplit/>
          <w:jc w:val="center"/>
        </w:trPr>
        <w:tc>
          <w:tcPr>
            <w:tcW w:w="2425" w:type="dxa"/>
            <w:tcBorders>
              <w:top w:val="double" w:sz="4" w:space="0" w:color="auto"/>
              <w:right w:val="double" w:sz="4" w:space="0" w:color="auto"/>
            </w:tcBorders>
            <w:shd w:val="clear" w:color="auto" w:fill="auto"/>
            <w:vAlign w:val="center"/>
          </w:tcPr>
          <w:p w14:paraId="7C9D1BFD" w14:textId="77777777" w:rsidR="00956FC0" w:rsidRPr="00FD5A86" w:rsidRDefault="00956FC0" w:rsidP="00224F81">
            <w:pPr>
              <w:pStyle w:val="TAC"/>
              <w:rPr>
                <w:lang w:val="en-US"/>
              </w:rPr>
            </w:pPr>
            <w:r w:rsidRPr="0096519C">
              <w:t>scs15or60</w:t>
            </w:r>
          </w:p>
        </w:tc>
        <w:tc>
          <w:tcPr>
            <w:tcW w:w="3544" w:type="dxa"/>
            <w:tcBorders>
              <w:top w:val="double" w:sz="4" w:space="0" w:color="auto"/>
              <w:left w:val="double" w:sz="4" w:space="0" w:color="auto"/>
            </w:tcBorders>
            <w:vAlign w:val="center"/>
          </w:tcPr>
          <w:p w14:paraId="3247B059" w14:textId="77777777" w:rsidR="00956FC0" w:rsidRPr="00FD5A86" w:rsidRDefault="00956FC0" w:rsidP="00224F81">
            <w:pPr>
              <w:pStyle w:val="TAC"/>
              <w:rPr>
                <w:lang w:val="en-US"/>
              </w:rPr>
            </w:pPr>
            <w:r>
              <w:rPr>
                <w:lang w:val="en-US"/>
              </w:rPr>
              <w:t>0</w:t>
            </w:r>
          </w:p>
        </w:tc>
        <w:tc>
          <w:tcPr>
            <w:tcW w:w="1556" w:type="dxa"/>
            <w:tcBorders>
              <w:top w:val="double" w:sz="4" w:space="0" w:color="auto"/>
            </w:tcBorders>
            <w:vAlign w:val="center"/>
          </w:tcPr>
          <w:p w14:paraId="03450E7E" w14:textId="77777777" w:rsidR="00956FC0" w:rsidRPr="00FD5A86" w:rsidRDefault="00956FC0" w:rsidP="00224F81">
            <w:pPr>
              <w:pStyle w:val="TAC"/>
              <w:rPr>
                <w:lang w:val="en-US"/>
              </w:rPr>
            </w:pPr>
            <w:r>
              <w:rPr>
                <w:lang w:val="en-US"/>
              </w:rPr>
              <w:t>1</w:t>
            </w:r>
          </w:p>
        </w:tc>
      </w:tr>
      <w:tr w:rsidR="00956FC0" w:rsidRPr="00FD5A86" w14:paraId="2445EB1D" w14:textId="77777777" w:rsidTr="00224F81">
        <w:trPr>
          <w:cantSplit/>
          <w:jc w:val="center"/>
        </w:trPr>
        <w:tc>
          <w:tcPr>
            <w:tcW w:w="2425" w:type="dxa"/>
            <w:tcBorders>
              <w:right w:val="double" w:sz="4" w:space="0" w:color="auto"/>
            </w:tcBorders>
            <w:shd w:val="clear" w:color="auto" w:fill="auto"/>
            <w:vAlign w:val="center"/>
          </w:tcPr>
          <w:p w14:paraId="23C5AD3B" w14:textId="77777777" w:rsidR="00956FC0" w:rsidRPr="00FD5A86" w:rsidRDefault="00956FC0" w:rsidP="00224F81">
            <w:pPr>
              <w:pStyle w:val="TAC"/>
              <w:rPr>
                <w:lang w:val="en-US"/>
              </w:rPr>
            </w:pPr>
            <w:r w:rsidRPr="0096519C">
              <w:t>scs15or60</w:t>
            </w:r>
          </w:p>
        </w:tc>
        <w:tc>
          <w:tcPr>
            <w:tcW w:w="3544" w:type="dxa"/>
            <w:tcBorders>
              <w:left w:val="double" w:sz="4" w:space="0" w:color="auto"/>
            </w:tcBorders>
            <w:vAlign w:val="center"/>
          </w:tcPr>
          <w:p w14:paraId="71936399" w14:textId="77777777" w:rsidR="00956FC0" w:rsidRPr="00FD5A86" w:rsidRDefault="00956FC0" w:rsidP="00224F81">
            <w:pPr>
              <w:pStyle w:val="TAC"/>
              <w:rPr>
                <w:lang w:val="en-US"/>
              </w:rPr>
            </w:pPr>
            <w:r>
              <w:rPr>
                <w:lang w:val="en-US"/>
              </w:rPr>
              <w:t>1</w:t>
            </w:r>
          </w:p>
        </w:tc>
        <w:tc>
          <w:tcPr>
            <w:tcW w:w="1556" w:type="dxa"/>
            <w:vAlign w:val="center"/>
          </w:tcPr>
          <w:p w14:paraId="3E60D7DC" w14:textId="77777777" w:rsidR="00956FC0" w:rsidRPr="00FD5A86" w:rsidRDefault="00956FC0" w:rsidP="00224F81">
            <w:pPr>
              <w:pStyle w:val="TAC"/>
              <w:rPr>
                <w:lang w:val="en-US"/>
              </w:rPr>
            </w:pPr>
            <w:r>
              <w:rPr>
                <w:lang w:val="en-US"/>
              </w:rPr>
              <w:t>2</w:t>
            </w:r>
          </w:p>
        </w:tc>
      </w:tr>
      <w:tr w:rsidR="00956FC0" w:rsidRPr="00FD5A86" w14:paraId="0FBA8CEF" w14:textId="77777777" w:rsidTr="00224F81">
        <w:trPr>
          <w:cantSplit/>
          <w:jc w:val="center"/>
        </w:trPr>
        <w:tc>
          <w:tcPr>
            <w:tcW w:w="2425" w:type="dxa"/>
            <w:tcBorders>
              <w:right w:val="double" w:sz="4" w:space="0" w:color="auto"/>
            </w:tcBorders>
            <w:shd w:val="clear" w:color="auto" w:fill="auto"/>
            <w:vAlign w:val="center"/>
          </w:tcPr>
          <w:p w14:paraId="2959895C" w14:textId="77777777" w:rsidR="00956FC0" w:rsidRPr="00FD5A86" w:rsidRDefault="00956FC0" w:rsidP="00224F81">
            <w:pPr>
              <w:pStyle w:val="TAC"/>
            </w:pPr>
            <w:r w:rsidRPr="0096519C">
              <w:t>scs30or120</w:t>
            </w:r>
          </w:p>
        </w:tc>
        <w:tc>
          <w:tcPr>
            <w:tcW w:w="3544" w:type="dxa"/>
            <w:tcBorders>
              <w:left w:val="double" w:sz="4" w:space="0" w:color="auto"/>
            </w:tcBorders>
            <w:vAlign w:val="center"/>
          </w:tcPr>
          <w:p w14:paraId="6AF74F62" w14:textId="77777777" w:rsidR="00956FC0" w:rsidRPr="00FD5A86" w:rsidRDefault="00956FC0" w:rsidP="00224F81">
            <w:pPr>
              <w:pStyle w:val="TAC"/>
            </w:pPr>
            <w:r>
              <w:t>0</w:t>
            </w:r>
          </w:p>
        </w:tc>
        <w:tc>
          <w:tcPr>
            <w:tcW w:w="1556" w:type="dxa"/>
            <w:vAlign w:val="center"/>
          </w:tcPr>
          <w:p w14:paraId="2CAD4EF3" w14:textId="77777777" w:rsidR="00956FC0" w:rsidRPr="00FD5A86" w:rsidRDefault="00956FC0" w:rsidP="00224F81">
            <w:pPr>
              <w:pStyle w:val="TAC"/>
            </w:pPr>
            <w:r>
              <w:t>4</w:t>
            </w:r>
          </w:p>
        </w:tc>
      </w:tr>
      <w:tr w:rsidR="00956FC0" w:rsidRPr="00FD5A86" w14:paraId="1FDA3941" w14:textId="77777777" w:rsidTr="00224F81">
        <w:trPr>
          <w:cantSplit/>
          <w:jc w:val="center"/>
        </w:trPr>
        <w:tc>
          <w:tcPr>
            <w:tcW w:w="2425" w:type="dxa"/>
            <w:tcBorders>
              <w:right w:val="double" w:sz="4" w:space="0" w:color="auto"/>
            </w:tcBorders>
            <w:shd w:val="clear" w:color="auto" w:fill="auto"/>
            <w:vAlign w:val="center"/>
          </w:tcPr>
          <w:p w14:paraId="02BD5956" w14:textId="77777777" w:rsidR="00956FC0" w:rsidRPr="00FD5A86" w:rsidRDefault="00956FC0" w:rsidP="00224F81">
            <w:pPr>
              <w:pStyle w:val="TAC"/>
            </w:pPr>
            <w:r w:rsidRPr="0096519C">
              <w:t>scs30or120</w:t>
            </w:r>
          </w:p>
        </w:tc>
        <w:tc>
          <w:tcPr>
            <w:tcW w:w="3544" w:type="dxa"/>
            <w:tcBorders>
              <w:left w:val="double" w:sz="4" w:space="0" w:color="auto"/>
            </w:tcBorders>
            <w:vAlign w:val="center"/>
          </w:tcPr>
          <w:p w14:paraId="3518E7AC" w14:textId="77777777" w:rsidR="00956FC0" w:rsidRPr="00FD5A86" w:rsidRDefault="00956FC0" w:rsidP="00224F81">
            <w:pPr>
              <w:pStyle w:val="TAC"/>
            </w:pPr>
            <w:r>
              <w:t>1</w:t>
            </w:r>
          </w:p>
        </w:tc>
        <w:tc>
          <w:tcPr>
            <w:tcW w:w="1556" w:type="dxa"/>
            <w:vAlign w:val="center"/>
          </w:tcPr>
          <w:p w14:paraId="177C8A81" w14:textId="77777777" w:rsidR="00956FC0" w:rsidRPr="00FD5A86" w:rsidRDefault="00956FC0" w:rsidP="00224F81">
            <w:pPr>
              <w:pStyle w:val="TAC"/>
            </w:pPr>
            <w:r>
              <w:t>8</w:t>
            </w:r>
          </w:p>
        </w:tc>
      </w:tr>
    </w:tbl>
    <w:p w14:paraId="11D3238B" w14:textId="77777777" w:rsidR="00956FC0" w:rsidRPr="00000DF3" w:rsidRDefault="00956FC0" w:rsidP="00956FC0">
      <w:pPr>
        <w:spacing w:after="160" w:line="259" w:lineRule="auto"/>
      </w:pPr>
    </w:p>
    <w:p w14:paraId="1F244E69" w14:textId="7A98516C" w:rsidR="00B351D4" w:rsidRPr="00333FF2" w:rsidRDefault="00B351D4" w:rsidP="00B351D4">
      <w:pPr>
        <w:spacing w:before="180" w:line="259" w:lineRule="auto"/>
      </w:pPr>
      <w:r w:rsidRPr="00333FF2">
        <w:t xml:space="preserve">Upon detection of a SS/PBCH block, the UE determines </w:t>
      </w:r>
      <w:r w:rsidRPr="00333FF2">
        <w:rPr>
          <w:rFonts w:eastAsia="Yu Mincho"/>
        </w:rPr>
        <w:t xml:space="preserve">from </w:t>
      </w:r>
      <w:r>
        <w:rPr>
          <w:rFonts w:eastAsia="Yu Mincho"/>
          <w:i/>
          <w:szCs w:val="24"/>
        </w:rPr>
        <w:t>MIB</w:t>
      </w:r>
      <w:r w:rsidRPr="00333FF2">
        <w:rPr>
          <w:rFonts w:eastAsia="Yu Mincho"/>
        </w:rPr>
        <w:t xml:space="preserve"> </w:t>
      </w:r>
      <w:r w:rsidRPr="00333FF2">
        <w:t xml:space="preserve">that a </w:t>
      </w:r>
      <w:r>
        <w:t>CORESET</w:t>
      </w:r>
      <w:r w:rsidRPr="00333FF2">
        <w:t xml:space="preserve"> for Type0-PDCCH </w:t>
      </w:r>
      <w:r>
        <w:t>CSS</w:t>
      </w:r>
      <w:r w:rsidRPr="00333FF2">
        <w:t xml:space="preserve"> set, as described in </w:t>
      </w:r>
      <w:r w:rsidR="006F5F9E">
        <w:t>clause</w:t>
      </w:r>
      <w:r w:rsidRPr="00333FF2">
        <w:t xml:space="preserve"> 13, is present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&lt;24</m:t>
        </m:r>
      </m:oMath>
      <w:r w:rsidRPr="00333FF2">
        <w:t xml:space="preserve"> [4, TS 38.211] for FR1 or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&lt;12</m:t>
        </m:r>
      </m:oMath>
      <w:r w:rsidRPr="00333FF2">
        <w:t xml:space="preserve"> for FR2. The UE determines </w:t>
      </w:r>
      <w:r w:rsidRPr="00333FF2">
        <w:rPr>
          <w:rFonts w:eastAsia="Yu Mincho"/>
        </w:rPr>
        <w:t xml:space="preserve">from </w:t>
      </w:r>
      <w:r>
        <w:rPr>
          <w:rFonts w:eastAsia="Yu Mincho"/>
          <w:i/>
          <w:szCs w:val="24"/>
        </w:rPr>
        <w:t>MIB</w:t>
      </w:r>
      <w:r w:rsidRPr="00333FF2">
        <w:rPr>
          <w:rFonts w:eastAsia="Yu Mincho"/>
        </w:rPr>
        <w:t xml:space="preserve"> </w:t>
      </w:r>
      <w:r w:rsidRPr="00333FF2">
        <w:t xml:space="preserve">that a </w:t>
      </w:r>
      <w:r>
        <w:t>CORESET</w:t>
      </w:r>
      <w:r w:rsidRPr="00333FF2">
        <w:t xml:space="preserve"> for Type0-PDCCH </w:t>
      </w:r>
      <w:r>
        <w:t>CSS</w:t>
      </w:r>
      <w:r w:rsidRPr="00333FF2">
        <w:t xml:space="preserve"> set is not present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&gt;23</m:t>
        </m:r>
      </m:oMath>
      <w:r w:rsidRPr="00333FF2">
        <w:t xml:space="preserve"> for FR1 or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&gt;11</m:t>
        </m:r>
      </m:oMath>
      <w:r w:rsidRPr="00333FF2">
        <w:t xml:space="preserve"> for FR2; the </w:t>
      </w:r>
      <w:r>
        <w:t>CORESET</w:t>
      </w:r>
      <w:r w:rsidRPr="00333FF2">
        <w:t xml:space="preserve"> for Type0-PDCCH </w:t>
      </w:r>
      <w:r>
        <w:t>CSS</w:t>
      </w:r>
      <w:r w:rsidRPr="00333FF2">
        <w:t xml:space="preserve"> set</w:t>
      </w:r>
      <w:r w:rsidRPr="00333FF2">
        <w:rPr>
          <w:rFonts w:eastAsia="Yu Mincho"/>
        </w:rPr>
        <w:t xml:space="preserve"> may be provided by </w:t>
      </w:r>
      <w:r w:rsidRPr="00333FF2">
        <w:rPr>
          <w:rFonts w:eastAsia="Yu Mincho"/>
          <w:i/>
        </w:rPr>
        <w:t>PDCCH-ConfigCommon</w:t>
      </w:r>
      <w:r w:rsidRPr="00333FF2">
        <w:t>.</w:t>
      </w:r>
      <w:r w:rsidRPr="00333FF2">
        <w:rPr>
          <w:szCs w:val="24"/>
        </w:rPr>
        <w:t xml:space="preserve"> </w:t>
      </w:r>
    </w:p>
    <w:p w14:paraId="708B5FA6" w14:textId="69EA9594" w:rsidR="00445BCB" w:rsidRPr="00B916EC" w:rsidRDefault="005E31FC" w:rsidP="00A10623">
      <w:pPr>
        <w:spacing w:after="160" w:line="259" w:lineRule="auto"/>
      </w:pPr>
      <w:r w:rsidRPr="00B916EC">
        <w:t>For a serving cell without transmission of SS/PBCH blocks, a UE acquires time and frequency synchronization with the serving cell based on receptions of SS/PBCH blocks on the PCell</w:t>
      </w:r>
      <w:r w:rsidR="00C977FF" w:rsidRPr="00B916EC">
        <w:t>,</w:t>
      </w:r>
      <w:r w:rsidRPr="00B916EC">
        <w:t xml:space="preserve"> or on the PSCell</w:t>
      </w:r>
      <w:r w:rsidR="00C977FF" w:rsidRPr="00B916EC">
        <w:t>,</w:t>
      </w:r>
      <w:r w:rsidRPr="00B916EC">
        <w:t xml:space="preserve"> </w:t>
      </w:r>
      <w:r w:rsidR="00B351D4" w:rsidRPr="003C194B">
        <w:rPr>
          <w:lang w:eastAsia="zh-CN"/>
        </w:rPr>
        <w:t>or on a</w:t>
      </w:r>
      <w:r w:rsidR="00B351D4">
        <w:rPr>
          <w:lang w:eastAsia="zh-CN"/>
        </w:rPr>
        <w:t>n</w:t>
      </w:r>
      <w:r w:rsidR="00B351D4" w:rsidRPr="003C194B">
        <w:rPr>
          <w:lang w:eastAsia="zh-CN"/>
        </w:rPr>
        <w:t xml:space="preserve"> SCell if applicable as described in [10, TS 38.133], </w:t>
      </w:r>
      <w:r w:rsidRPr="00B916EC">
        <w:t>of the cell group for the serving cell.</w:t>
      </w:r>
    </w:p>
    <w:p w14:paraId="2DE14B3B" w14:textId="77777777" w:rsidR="005F7703" w:rsidRPr="00B916EC" w:rsidRDefault="005F7703" w:rsidP="005F7703">
      <w:pPr>
        <w:pStyle w:val="Heading2"/>
      </w:pPr>
      <w:bookmarkStart w:id="94" w:name="_Toc12021440"/>
      <w:bookmarkStart w:id="95" w:name="_Toc20311552"/>
      <w:bookmarkStart w:id="96" w:name="_Toc26719377"/>
      <w:bookmarkStart w:id="97" w:name="_Toc29894808"/>
      <w:bookmarkStart w:id="98" w:name="_Toc29899107"/>
      <w:bookmarkStart w:id="99" w:name="_Toc29899525"/>
      <w:bookmarkStart w:id="100" w:name="_Toc29917262"/>
      <w:bookmarkStart w:id="101" w:name="_Toc36498136"/>
      <w:bookmarkStart w:id="102" w:name="_Toc45699162"/>
      <w:bookmarkStart w:id="103" w:name="_Toc129774529"/>
      <w:r w:rsidRPr="00B916EC">
        <w:t>4.2</w:t>
      </w:r>
      <w:r w:rsidRPr="00B916EC">
        <w:tab/>
        <w:t>Transmission timing adjustments</w:t>
      </w:r>
      <w:bookmarkEnd w:id="94"/>
      <w:bookmarkEnd w:id="95"/>
      <w:bookmarkEnd w:id="96"/>
      <w:bookmarkEnd w:id="97"/>
      <w:bookmarkEnd w:id="98"/>
      <w:bookmarkEnd w:id="99"/>
      <w:bookmarkEnd w:id="100"/>
      <w:bookmarkEnd w:id="101"/>
      <w:bookmarkEnd w:id="102"/>
      <w:bookmarkEnd w:id="103"/>
    </w:p>
    <w:p w14:paraId="370FEDE0" w14:textId="77777777" w:rsidR="00A53EF6" w:rsidRPr="00444F8F" w:rsidRDefault="00A53EF6" w:rsidP="00A53EF6">
      <w:pPr>
        <w:rPr>
          <w:rFonts w:eastAsia="DengXian"/>
          <w:lang w:eastAsia="zh-CN"/>
        </w:rPr>
      </w:pPr>
      <w:r>
        <w:rPr>
          <w:rFonts w:eastAsia="DengXian" w:hint="eastAsia"/>
          <w:lang w:eastAsia="zh-CN"/>
        </w:rPr>
        <w:t xml:space="preserve">A UE </w:t>
      </w:r>
      <w:r>
        <w:rPr>
          <w:rFonts w:eastAsia="DengXian"/>
          <w:lang w:eastAsia="zh-CN"/>
        </w:rPr>
        <w:t>can be provided</w:t>
      </w:r>
      <w:r>
        <w:rPr>
          <w:rFonts w:eastAsia="DengXian" w:hint="eastAsia"/>
          <w:lang w:eastAsia="zh-CN"/>
        </w:rPr>
        <w:t xml:space="preserve"> a</w:t>
      </w:r>
      <w:r w:rsidRPr="00444F8F">
        <w:rPr>
          <w:rFonts w:eastAsia="DengXian" w:hint="eastAsia"/>
          <w:lang w:eastAsia="zh-CN"/>
        </w:rPr>
        <w:t xml:space="preserve"> value </w:t>
      </w:r>
      <w:r w:rsidR="00000000">
        <w:rPr>
          <w:rFonts w:eastAsia="DengXian"/>
          <w:position w:val="-12"/>
        </w:rPr>
        <w:pict w14:anchorId="259A37DF">
          <v:shape id="_x0000_i1038" type="#_x0000_t75" style="width:35.55pt;height:14.95pt">
            <v:imagedata r:id="rId24" o:title=""/>
          </v:shape>
        </w:pict>
      </w:r>
      <w:r w:rsidRPr="007E0CB4">
        <w:rPr>
          <w:rFonts w:eastAsia="DengXian" w:hint="eastAsia"/>
          <w:lang w:eastAsia="zh-CN"/>
        </w:rPr>
        <w:t xml:space="preserve"> </w:t>
      </w:r>
      <w:r w:rsidRPr="00444F8F">
        <w:rPr>
          <w:rFonts w:eastAsia="DengXian" w:hint="eastAsia"/>
          <w:lang w:eastAsia="zh-CN"/>
        </w:rPr>
        <w:t>of</w:t>
      </w:r>
      <w:r>
        <w:rPr>
          <w:rFonts w:eastAsia="DengXian"/>
          <w:lang w:eastAsia="zh-CN"/>
        </w:rPr>
        <w:t xml:space="preserve"> a timing advance offset</w:t>
      </w:r>
      <w:r w:rsidRPr="00444F8F">
        <w:rPr>
          <w:rFonts w:eastAsia="DengXian" w:hint="eastAsia"/>
          <w:lang w:eastAsia="zh-CN"/>
        </w:rPr>
        <w:t xml:space="preserve"> for a serving cell by </w:t>
      </w:r>
      <w:r w:rsidRPr="00444F8F">
        <w:rPr>
          <w:rFonts w:eastAsia="DengXian" w:hint="eastAsia"/>
          <w:i/>
          <w:lang w:eastAsia="zh-CN"/>
        </w:rPr>
        <w:t>n-TimingAdvanceOffset</w:t>
      </w:r>
      <w:r>
        <w:rPr>
          <w:rFonts w:eastAsia="DengXian" w:hint="eastAsia"/>
          <w:lang w:eastAsia="zh-CN"/>
        </w:rPr>
        <w:t xml:space="preserve"> for</w:t>
      </w:r>
      <w:r w:rsidRPr="00444F8F">
        <w:rPr>
          <w:rFonts w:eastAsia="DengXian" w:hint="eastAsia"/>
          <w:lang w:eastAsia="zh-CN"/>
        </w:rPr>
        <w:t xml:space="preserve"> the serving cell. If </w:t>
      </w:r>
      <w:r>
        <w:rPr>
          <w:rFonts w:eastAsia="DengXian"/>
          <w:lang w:eastAsia="zh-CN"/>
        </w:rPr>
        <w:t xml:space="preserve">the UE is not provided </w:t>
      </w:r>
      <w:r w:rsidRPr="00444F8F">
        <w:rPr>
          <w:rFonts w:eastAsia="DengXian"/>
          <w:i/>
          <w:lang w:eastAsia="zh-CN"/>
        </w:rPr>
        <w:t>n-TimingAdvanceOffset</w:t>
      </w:r>
      <w:r>
        <w:rPr>
          <w:rFonts w:eastAsia="DengXian"/>
          <w:lang w:eastAsia="zh-CN"/>
        </w:rPr>
        <w:t xml:space="preserve"> for a serving cell, the UE determines a default value </w:t>
      </w:r>
      <w:r w:rsidR="00000000">
        <w:rPr>
          <w:rFonts w:eastAsia="DengXian"/>
          <w:position w:val="-12"/>
        </w:rPr>
        <w:pict w14:anchorId="285E3357">
          <v:shape id="_x0000_i1039" type="#_x0000_t75" style="width:35.55pt;height:14.95pt">
            <v:imagedata r:id="rId25" o:title=""/>
          </v:shape>
        </w:pict>
      </w:r>
      <w:r>
        <w:rPr>
          <w:rFonts w:eastAsia="DengXian"/>
        </w:rPr>
        <w:t xml:space="preserve"> </w:t>
      </w:r>
      <w:r>
        <w:rPr>
          <w:rFonts w:eastAsia="DengXian"/>
          <w:lang w:eastAsia="zh-CN"/>
        </w:rPr>
        <w:t>of the timing advance offset for the serving cell as</w:t>
      </w:r>
      <w:r w:rsidRPr="00444F8F">
        <w:rPr>
          <w:rFonts w:eastAsia="DengXian"/>
          <w:lang w:eastAsia="zh-CN"/>
        </w:rPr>
        <w:t xml:space="preserve"> </w:t>
      </w:r>
      <w:r w:rsidRPr="00444F8F">
        <w:rPr>
          <w:rFonts w:eastAsia="MS Mincho"/>
        </w:rPr>
        <w:t xml:space="preserve">described in </w:t>
      </w:r>
      <w:r w:rsidRPr="00444F8F">
        <w:rPr>
          <w:rFonts w:eastAsia="DengXian"/>
        </w:rPr>
        <w:t>[10, TS 38.133</w:t>
      </w:r>
      <w:r w:rsidRPr="00444F8F">
        <w:rPr>
          <w:rFonts w:eastAsia="MS Mincho"/>
        </w:rPr>
        <w:t>].</w:t>
      </w:r>
      <w:r w:rsidRPr="00444F8F">
        <w:rPr>
          <w:rFonts w:eastAsia="DengXian"/>
          <w:lang w:eastAsia="zh-CN"/>
        </w:rPr>
        <w:t xml:space="preserve"> </w:t>
      </w:r>
    </w:p>
    <w:p w14:paraId="7925833D" w14:textId="77777777" w:rsidR="000803A8" w:rsidRPr="00B916EC" w:rsidRDefault="000803A8" w:rsidP="000803A8">
      <w:pPr>
        <w:rPr>
          <w:rFonts w:eastAsia="MS Mincho"/>
        </w:rPr>
      </w:pPr>
      <w:r w:rsidRPr="00B916EC">
        <w:t xml:space="preserve">If a UE </w:t>
      </w:r>
      <w:r>
        <w:t xml:space="preserve">is configured with two UL carriers </w:t>
      </w:r>
      <w:r w:rsidR="00A53EF6">
        <w:t xml:space="preserve">for </w:t>
      </w:r>
      <w:r>
        <w:t>a serving cell, a same</w:t>
      </w:r>
      <w:r w:rsidR="00A53EF6" w:rsidRPr="00A53EF6">
        <w:t xml:space="preserve"> </w:t>
      </w:r>
      <w:r w:rsidR="00A53EF6">
        <w:t>timing advance offset</w:t>
      </w:r>
      <w:r>
        <w:t xml:space="preserve"> value </w:t>
      </w:r>
      <w:r w:rsidR="00000000">
        <w:rPr>
          <w:rFonts w:eastAsia="DengXian"/>
          <w:position w:val="-12"/>
        </w:rPr>
        <w:pict w14:anchorId="40E45577">
          <v:shape id="_x0000_i1040" type="#_x0000_t75" style="width:35.55pt;height:14.95pt">
            <v:imagedata r:id="rId25" o:title=""/>
          </v:shape>
        </w:pict>
      </w:r>
      <w:r>
        <w:t xml:space="preserve"> applies to both carriers. </w:t>
      </w:r>
    </w:p>
    <w:p w14:paraId="2F28A556" w14:textId="77777777" w:rsidR="000902DA" w:rsidRDefault="00A53EF6" w:rsidP="00557603">
      <w:r w:rsidRPr="00444F8F">
        <w:t>Upon reception of a timing advance command for a TAG, the UE adjusts uplink timing</w:t>
      </w:r>
      <w:r w:rsidRPr="00444F8F">
        <w:rPr>
          <w:rFonts w:eastAsia="MS Mincho"/>
        </w:rPr>
        <w:t xml:space="preserve"> for PUSCH/SRS</w:t>
      </w:r>
      <w:r w:rsidRPr="00444F8F">
        <w:t>/PUCCH</w:t>
      </w:r>
      <w:r w:rsidRPr="00444F8F">
        <w:rPr>
          <w:rFonts w:eastAsia="MS Mincho"/>
        </w:rPr>
        <w:t xml:space="preserve"> </w:t>
      </w:r>
      <w:r>
        <w:rPr>
          <w:rFonts w:eastAsia="MS Mincho"/>
        </w:rPr>
        <w:t>transmission on</w:t>
      </w:r>
      <w:r w:rsidRPr="00444F8F">
        <w:rPr>
          <w:rFonts w:eastAsia="MS Mincho"/>
        </w:rPr>
        <w:t xml:space="preserve"> all the serving cells in the TAG </w:t>
      </w:r>
      <w:r>
        <w:rPr>
          <w:rFonts w:eastAsia="MS Mincho"/>
        </w:rPr>
        <w:t>based on a</w:t>
      </w:r>
      <w:r>
        <w:rPr>
          <w:lang w:eastAsia="zh-CN"/>
        </w:rPr>
        <w:t xml:space="preserve"> value</w:t>
      </w:r>
      <w:r w:rsidRPr="00444F8F">
        <w:rPr>
          <w:lang w:eastAsia="zh-CN"/>
        </w:rPr>
        <w:t xml:space="preserve"> </w:t>
      </w:r>
      <w:r w:rsidR="00000000">
        <w:rPr>
          <w:rFonts w:eastAsia="DengXian"/>
          <w:position w:val="-12"/>
        </w:rPr>
        <w:pict w14:anchorId="12AF8D4D">
          <v:shape id="_x0000_i1041" type="#_x0000_t75" style="width:35.55pt;height:14.95pt">
            <v:imagedata r:id="rId25" o:title=""/>
          </v:shape>
        </w:pict>
      </w:r>
      <w:r w:rsidRPr="00444F8F">
        <w:rPr>
          <w:rFonts w:eastAsia="MS Mincho"/>
        </w:rPr>
        <w:t xml:space="preserve"> </w:t>
      </w:r>
      <w:r>
        <w:rPr>
          <w:rFonts w:eastAsia="MS Mincho"/>
        </w:rPr>
        <w:t xml:space="preserve">that </w:t>
      </w:r>
      <w:r w:rsidRPr="00444F8F">
        <w:rPr>
          <w:rFonts w:eastAsia="MS Mincho"/>
        </w:rPr>
        <w:t xml:space="preserve">the UE expects to be same </w:t>
      </w:r>
      <w:r w:rsidRPr="00444F8F">
        <w:rPr>
          <w:lang w:eastAsia="zh-CN"/>
        </w:rPr>
        <w:t xml:space="preserve">for all the serving cells </w:t>
      </w:r>
      <w:r w:rsidR="00AA590B" w:rsidRPr="00444F8F">
        <w:rPr>
          <w:rFonts w:eastAsia="MS Mincho"/>
        </w:rPr>
        <w:t>in the TAG</w:t>
      </w:r>
      <w:r w:rsidR="00AA590B" w:rsidRPr="00444F8F">
        <w:rPr>
          <w:lang w:eastAsia="zh-CN"/>
        </w:rPr>
        <w:t xml:space="preserve"> </w:t>
      </w:r>
      <w:r w:rsidRPr="00444F8F">
        <w:rPr>
          <w:lang w:eastAsia="zh-CN"/>
        </w:rPr>
        <w:t>and</w:t>
      </w:r>
      <w:r w:rsidRPr="00444F8F">
        <w:rPr>
          <w:rFonts w:eastAsia="MS Mincho"/>
        </w:rPr>
        <w:t xml:space="preserve"> based on the received timing advance command</w:t>
      </w:r>
      <w:r w:rsidRPr="00444F8F">
        <w:t xml:space="preserve"> where the </w:t>
      </w:r>
      <w:r>
        <w:t>uplink</w:t>
      </w:r>
      <w:r w:rsidRPr="00444F8F">
        <w:t xml:space="preserve"> timing for PUSCH/SRS/PUCCH </w:t>
      </w:r>
      <w:r>
        <w:t xml:space="preserve">transmissions </w:t>
      </w:r>
      <w:r w:rsidRPr="00444F8F">
        <w:t xml:space="preserve">is the same for all the serving cells in the TAG. </w:t>
      </w:r>
    </w:p>
    <w:p w14:paraId="455B968E" w14:textId="77777777" w:rsidR="00A53EF6" w:rsidRPr="000902DA" w:rsidRDefault="000902DA" w:rsidP="00557603">
      <w:r>
        <w:t xml:space="preserve">For a band with synchronous contiguous intra-band EN-DC in a band combination with non-applicable maximum transmit timing difference requirements as described in </w:t>
      </w:r>
      <w:r w:rsidRPr="003348D4">
        <w:t>Note 1 of Table 7.5.3-1 of</w:t>
      </w:r>
      <w:r>
        <w:t xml:space="preserve"> [10, TS 38.133], if the UE indicates </w:t>
      </w:r>
      <w:r w:rsidRPr="00C66BDE">
        <w:rPr>
          <w:i/>
        </w:rPr>
        <w:t>ul-</w:t>
      </w:r>
      <w:r w:rsidR="00437E1E" w:rsidRPr="00C66BDE">
        <w:rPr>
          <w:i/>
        </w:rPr>
        <w:t>TimingAlignmentE</w:t>
      </w:r>
      <w:r w:rsidR="00437E1E">
        <w:rPr>
          <w:i/>
        </w:rPr>
        <w:t>UTRA</w:t>
      </w:r>
      <w:r w:rsidRPr="00C66BDE">
        <w:rPr>
          <w:i/>
        </w:rPr>
        <w:t>-NR</w:t>
      </w:r>
      <w:r>
        <w:t xml:space="preserve"> as </w:t>
      </w:r>
      <w:r w:rsidR="00247B4B">
        <w:t>'</w:t>
      </w:r>
      <w:r>
        <w:t>required</w:t>
      </w:r>
      <w:r w:rsidR="00247B4B">
        <w:t>'</w:t>
      </w:r>
      <w:r>
        <w:t xml:space="preserve"> and uplink transmission timing based on timing adjustment indication for a TAG from MCG and a TAG from SCG are determined to be different by the UE, </w:t>
      </w:r>
      <w:r>
        <w:rPr>
          <w:lang w:eastAsia="ja-JP"/>
        </w:rPr>
        <w:t xml:space="preserve">the </w:t>
      </w:r>
      <w:r>
        <w:t>UE adjusts the transmission timing for PUSCH/SRS/PUCCH transmission on all serving cells part of the band with the synchronous contiguous intra-band EN-DC based on timing adjustment indication for a TAG from a serving cell in MCG in the band.</w:t>
      </w:r>
      <w:r w:rsidR="00DE66FC">
        <w:t xml:space="preserve"> The UE is not expected to transmit a PUSCH/SRS/PUCCH in one CG when the PUSCH/SRS/PUCCH is overlapping in time</w:t>
      </w:r>
      <w:r w:rsidR="00DE66FC">
        <w:rPr>
          <w:color w:val="000000"/>
        </w:rPr>
        <w:t>,</w:t>
      </w:r>
      <w:r w:rsidR="00DE66FC" w:rsidRPr="0048482F">
        <w:rPr>
          <w:color w:val="000000"/>
        </w:rPr>
        <w:t xml:space="preserve"> even partially</w:t>
      </w:r>
      <w:r w:rsidR="00DE66FC">
        <w:rPr>
          <w:color w:val="000000"/>
        </w:rPr>
        <w:t>,</w:t>
      </w:r>
      <w:r w:rsidR="00DE66FC">
        <w:t xml:space="preserve"> with random access preamble transmitted in another CG.</w:t>
      </w:r>
    </w:p>
    <w:p w14:paraId="65AB95E8" w14:textId="77777777" w:rsidR="00186C13" w:rsidRPr="00B916EC" w:rsidRDefault="008748DA" w:rsidP="00186C13">
      <w:pPr>
        <w:rPr>
          <w:rFonts w:eastAsia="MS Mincho"/>
        </w:rPr>
      </w:pPr>
      <w:r w:rsidRPr="00B916EC">
        <w:rPr>
          <w:rFonts w:eastAsia="MS Mincho"/>
        </w:rPr>
        <w:t xml:space="preserve">For a </w:t>
      </w:r>
      <w:r w:rsidR="00143099">
        <w:rPr>
          <w:rFonts w:eastAsia="MS Mincho"/>
        </w:rPr>
        <w:t>SCS</w:t>
      </w:r>
      <w:r w:rsidRPr="00B916EC">
        <w:rPr>
          <w:rFonts w:eastAsia="MS Mincho"/>
        </w:rPr>
        <w:t xml:space="preserve"> of </w:t>
      </w:r>
      <w:r w:rsidR="00000000">
        <w:rPr>
          <w:position w:val="-6"/>
        </w:rPr>
        <w:pict w14:anchorId="73CC78FE">
          <v:shape id="_x0000_i1042" type="#_x0000_t75" style="width:29.9pt;height:14.95pt">
            <v:imagedata r:id="rId26" o:title=""/>
          </v:shape>
        </w:pict>
      </w:r>
      <w:r w:rsidRPr="00B916EC">
        <w:t xml:space="preserve"> </w:t>
      </w:r>
      <w:r w:rsidR="00E66246" w:rsidRPr="00B916EC">
        <w:t>kHz</w:t>
      </w:r>
      <w:r w:rsidRPr="00B916EC">
        <w:t>, t</w:t>
      </w:r>
      <w:r w:rsidR="00186C13" w:rsidRPr="00B916EC">
        <w:t xml:space="preserve">he timing advance command for a TAG </w:t>
      </w:r>
      <w:r w:rsidR="00186C13" w:rsidRPr="00B916EC">
        <w:rPr>
          <w:rFonts w:eastAsia="MS Mincho" w:hint="eastAsia"/>
        </w:rPr>
        <w:t>indicates the change of the uplink timing</w:t>
      </w:r>
      <w:r w:rsidR="00186C13" w:rsidRPr="00B916EC">
        <w:t xml:space="preserve"> relative to the current uplink timing for the TAG</w:t>
      </w:r>
      <w:r w:rsidR="00186C13" w:rsidRPr="00B916EC">
        <w:rPr>
          <w:rFonts w:eastAsia="MS Mincho" w:hint="eastAsia"/>
        </w:rPr>
        <w:t xml:space="preserve"> </w:t>
      </w:r>
      <w:r w:rsidR="00A53EF6">
        <w:rPr>
          <w:rFonts w:eastAsia="MS Mincho"/>
        </w:rPr>
        <w:t>in</w:t>
      </w:r>
      <w:r w:rsidR="00A53EF6" w:rsidRPr="00B916EC">
        <w:t xml:space="preserve"> </w:t>
      </w:r>
      <w:r w:rsidR="00186C13" w:rsidRPr="00B916EC">
        <w:t>multiples of</w:t>
      </w:r>
      <w:r w:rsidR="00922BEF" w:rsidRPr="00B916EC">
        <w:t xml:space="preserve"> </w:t>
      </w:r>
      <w:r w:rsidR="00000000">
        <w:rPr>
          <w:position w:val="-10"/>
        </w:rPr>
        <w:pict w14:anchorId="064AA70E">
          <v:shape id="_x0000_i1043" type="#_x0000_t75" style="width:57.95pt;height:16.85pt">
            <v:imagedata r:id="rId27" o:title=""/>
          </v:shape>
        </w:pict>
      </w:r>
      <w:r w:rsidR="00186C13" w:rsidRPr="00B916EC">
        <w:t>.</w:t>
      </w:r>
      <w:r w:rsidR="00186C13" w:rsidRPr="00B916EC">
        <w:rPr>
          <w:rFonts w:eastAsia="MS Mincho" w:hint="eastAsia"/>
        </w:rPr>
        <w:t xml:space="preserve"> The start timing of the random access preamble is </w:t>
      </w:r>
      <w:r w:rsidR="00A53EF6">
        <w:rPr>
          <w:rFonts w:eastAsia="MS Mincho"/>
        </w:rPr>
        <w:t>described</w:t>
      </w:r>
      <w:r w:rsidR="00186C13" w:rsidRPr="00B916EC">
        <w:rPr>
          <w:rFonts w:eastAsia="MS Mincho" w:hint="eastAsia"/>
        </w:rPr>
        <w:t xml:space="preserve"> in </w:t>
      </w:r>
      <w:r w:rsidR="00922BEF" w:rsidRPr="00B916EC">
        <w:t>[4, TS 38.211</w:t>
      </w:r>
      <w:r w:rsidR="00922BEF" w:rsidRPr="00B916EC">
        <w:rPr>
          <w:rFonts w:eastAsia="MS Mincho" w:hint="eastAsia"/>
        </w:rPr>
        <w:t>]</w:t>
      </w:r>
      <w:r w:rsidR="00186C13" w:rsidRPr="00B916EC">
        <w:rPr>
          <w:rFonts w:eastAsia="MS Mincho"/>
        </w:rPr>
        <w:t>.</w:t>
      </w:r>
    </w:p>
    <w:p w14:paraId="02A2DAB3" w14:textId="0FC7798C" w:rsidR="00186C13" w:rsidRPr="00B916EC" w:rsidRDefault="009C4668" w:rsidP="00186C13">
      <w:pPr>
        <w:rPr>
          <w:rFonts w:eastAsia="MS Mincho"/>
        </w:rPr>
      </w:pPr>
      <w:r>
        <w:t>A</w:t>
      </w:r>
      <w:r w:rsidRPr="00B916EC">
        <w:t xml:space="preserve"> </w:t>
      </w:r>
      <w:r w:rsidRPr="00B916EC">
        <w:rPr>
          <w:rFonts w:hint="eastAsia"/>
        </w:rPr>
        <w:t>timing advance command</w:t>
      </w:r>
      <w:r>
        <w:t xml:space="preserve"> </w:t>
      </w:r>
      <w:r w:rsidRPr="00B916EC">
        <w:t>[11, TS 38.321]</w:t>
      </w:r>
      <w:r w:rsidRPr="00B916EC">
        <w:rPr>
          <w:rFonts w:hint="eastAsia"/>
        </w:rPr>
        <w:t xml:space="preserve"> </w:t>
      </w:r>
      <w:r>
        <w:t>i</w:t>
      </w:r>
      <w:r w:rsidR="00186C13" w:rsidRPr="00B916EC">
        <w:rPr>
          <w:rFonts w:hint="eastAsia"/>
        </w:rPr>
        <w:t>n case of random access response</w:t>
      </w:r>
      <w:r>
        <w:t xml:space="preserve"> or in an absolute t</w:t>
      </w:r>
      <w:r w:rsidRPr="008767EA">
        <w:t xml:space="preserve">iming </w:t>
      </w:r>
      <w:r>
        <w:t>advance c</w:t>
      </w:r>
      <w:r w:rsidRPr="008767EA">
        <w:t>ommand MAC CE</w:t>
      </w:r>
      <w:r w:rsidR="00186C13" w:rsidRPr="00B916EC">
        <w:rPr>
          <w:rFonts w:hint="eastAsia"/>
        </w:rPr>
        <w:t xml:space="preserve">, </w:t>
      </w:r>
      <w:r w:rsidR="00000000">
        <w:rPr>
          <w:position w:val="-10"/>
        </w:rPr>
        <w:pict w14:anchorId="78F78472">
          <v:shape id="_x0000_i1044" type="#_x0000_t75" style="width:14.05pt;height:14.05pt">
            <v:imagedata r:id="rId28" o:title=""/>
          </v:shape>
        </w:pict>
      </w:r>
      <w:r w:rsidR="00186C13" w:rsidRPr="00B916EC">
        <w:rPr>
          <w:rFonts w:hint="eastAsia"/>
        </w:rPr>
        <w:t xml:space="preserve">, </w:t>
      </w:r>
      <w:r w:rsidR="00186C13" w:rsidRPr="00B916EC">
        <w:t>for a TAG</w:t>
      </w:r>
      <w:r w:rsidR="00186C13" w:rsidRPr="00B916EC">
        <w:rPr>
          <w:rFonts w:hint="eastAsia"/>
        </w:rPr>
        <w:t xml:space="preserve"> indicates </w:t>
      </w:r>
      <w:r w:rsidR="00000000">
        <w:rPr>
          <w:position w:val="-10"/>
        </w:rPr>
        <w:pict w14:anchorId="4AA10ABD">
          <v:shape id="_x0000_i1045" type="#_x0000_t75" style="width:21.5pt;height:14.05pt">
            <v:imagedata r:id="rId29" o:title=""/>
          </v:shape>
        </w:pict>
      </w:r>
      <w:r w:rsidR="00186C13" w:rsidRPr="00B916EC">
        <w:rPr>
          <w:rFonts w:hint="eastAsia"/>
          <w:i/>
        </w:rPr>
        <w:t xml:space="preserve"> </w:t>
      </w:r>
      <w:r w:rsidR="00186C13" w:rsidRPr="00B916EC">
        <w:rPr>
          <w:rFonts w:hint="eastAsia"/>
        </w:rPr>
        <w:t>values by index values of</w:t>
      </w:r>
      <w:r w:rsidR="0009732E">
        <w:rPr>
          <w:rFonts w:hint="eastAsia"/>
        </w:rPr>
        <w:t xml:space="preserve"> </w:t>
      </w:r>
      <w:r w:rsidR="00000000">
        <w:rPr>
          <w:position w:val="-10"/>
        </w:rPr>
        <w:pict w14:anchorId="1F25E248">
          <v:shape id="_x0000_i1046" type="#_x0000_t75" style="width:14.05pt;height:14.05pt">
            <v:imagedata r:id="rId30" o:title=""/>
          </v:shape>
        </w:pict>
      </w:r>
      <w:r w:rsidR="00350746" w:rsidRPr="00B916EC">
        <w:rPr>
          <w:rFonts w:hint="eastAsia"/>
        </w:rPr>
        <w:t xml:space="preserve"> = 0, 1, 2, ..., </w:t>
      </w:r>
      <w:r w:rsidR="00703A65">
        <w:t>3846</w:t>
      </w:r>
      <w:r w:rsidR="00186C13" w:rsidRPr="00B916EC">
        <w:rPr>
          <w:rFonts w:hint="eastAsia"/>
        </w:rPr>
        <w:t>, where a</w:t>
      </w:r>
      <w:r w:rsidR="00186C13" w:rsidRPr="00B916EC">
        <w:t>n</w:t>
      </w:r>
      <w:r w:rsidR="00186C13" w:rsidRPr="00B916EC">
        <w:rPr>
          <w:rFonts w:hint="eastAsia"/>
        </w:rPr>
        <w:t xml:space="preserve"> amount of the time alignment</w:t>
      </w:r>
      <w:r w:rsidR="00186C13" w:rsidRPr="00B916EC">
        <w:t xml:space="preserve"> for the TAG</w:t>
      </w:r>
      <w:r w:rsidR="00186C13" w:rsidRPr="00B916EC">
        <w:rPr>
          <w:rFonts w:hint="eastAsia"/>
        </w:rPr>
        <w:t xml:space="preserve"> </w:t>
      </w:r>
      <w:r w:rsidR="00964142">
        <w:t>with</w:t>
      </w:r>
      <w:r w:rsidR="00350746" w:rsidRPr="00B916EC">
        <w:t xml:space="preserve"> </w:t>
      </w:r>
      <w:r w:rsidR="00143099">
        <w:t>SCS</w:t>
      </w:r>
      <w:r w:rsidR="00350746" w:rsidRPr="00B916EC">
        <w:t xml:space="preserve"> of </w:t>
      </w:r>
      <w:r w:rsidR="00000000">
        <w:rPr>
          <w:position w:val="-6"/>
        </w:rPr>
        <w:pict w14:anchorId="0B66B409">
          <v:shape id="_x0000_i1047" type="#_x0000_t75" style="width:28.05pt;height:14.05pt">
            <v:imagedata r:id="rId31" o:title=""/>
          </v:shape>
        </w:pict>
      </w:r>
      <w:r w:rsidR="00350746" w:rsidRPr="00B916EC">
        <w:t xml:space="preserve"> </w:t>
      </w:r>
      <w:r w:rsidR="00E66246" w:rsidRPr="00B916EC">
        <w:t>kHz</w:t>
      </w:r>
      <w:r w:rsidR="00350746" w:rsidRPr="00B916EC">
        <w:rPr>
          <w:rFonts w:hint="eastAsia"/>
        </w:rPr>
        <w:t xml:space="preserve"> </w:t>
      </w:r>
      <w:r w:rsidR="00186C13" w:rsidRPr="00B916EC">
        <w:rPr>
          <w:rFonts w:hint="eastAsia"/>
        </w:rPr>
        <w:t xml:space="preserve">is </w:t>
      </w:r>
      <w:r w:rsidR="00000000">
        <w:rPr>
          <w:position w:val="-10"/>
        </w:rPr>
        <w:pict w14:anchorId="7E156281">
          <v:shape id="_x0000_i1048" type="#_x0000_t75" style="width:86.05pt;height:16.85pt">
            <v:imagedata r:id="rId32" o:title=""/>
          </v:shape>
        </w:pict>
      </w:r>
      <w:r w:rsidR="00186C13" w:rsidRPr="00B916EC">
        <w:rPr>
          <w:rFonts w:hint="eastAsia"/>
        </w:rPr>
        <w:t xml:space="preserve">. </w:t>
      </w:r>
      <w:r w:rsidR="00000000">
        <w:rPr>
          <w:position w:val="-10"/>
        </w:rPr>
        <w:pict w14:anchorId="1570F9A2">
          <v:shape id="_x0000_i1049" type="#_x0000_t75" style="width:21.5pt;height:14.05pt">
            <v:imagedata r:id="rId29" o:title=""/>
          </v:shape>
        </w:pict>
      </w:r>
      <w:r w:rsidR="00186C13" w:rsidRPr="00B916EC">
        <w:rPr>
          <w:rFonts w:eastAsia="MS Mincho" w:hint="eastAsia"/>
          <w:i/>
          <w:vertAlign w:val="subscript"/>
        </w:rPr>
        <w:t xml:space="preserve"> </w:t>
      </w:r>
      <w:r w:rsidR="00186C13" w:rsidRPr="00B916EC">
        <w:rPr>
          <w:rFonts w:eastAsia="MS Mincho" w:hint="eastAsia"/>
        </w:rPr>
        <w:t xml:space="preserve">is defined in </w:t>
      </w:r>
      <w:r w:rsidR="00350746" w:rsidRPr="00B916EC">
        <w:t>[4, TS 38.211</w:t>
      </w:r>
      <w:r w:rsidR="00350746" w:rsidRPr="00B916EC">
        <w:rPr>
          <w:rFonts w:eastAsia="MS Mincho" w:hint="eastAsia"/>
        </w:rPr>
        <w:t>]</w:t>
      </w:r>
      <w:r w:rsidR="003540FF" w:rsidRPr="00B916EC">
        <w:rPr>
          <w:rFonts w:eastAsia="MS Mincho"/>
        </w:rPr>
        <w:t xml:space="preserve"> and is relative to the </w:t>
      </w:r>
      <w:r w:rsidR="00143099">
        <w:rPr>
          <w:rFonts w:eastAsia="MS Mincho"/>
        </w:rPr>
        <w:t>SCS</w:t>
      </w:r>
      <w:r w:rsidR="003540FF" w:rsidRPr="00B916EC">
        <w:rPr>
          <w:rFonts w:eastAsia="MS Mincho"/>
        </w:rPr>
        <w:t xml:space="preserve"> of the </w:t>
      </w:r>
      <w:r w:rsidR="004011E2">
        <w:rPr>
          <w:rFonts w:eastAsia="MS Mincho"/>
        </w:rPr>
        <w:t>first uplink transmission from the UE after the reception of the random access response</w:t>
      </w:r>
      <w:r>
        <w:rPr>
          <w:rFonts w:eastAsia="MS Mincho"/>
        </w:rPr>
        <w:t xml:space="preserve"> or absolute timing advance c</w:t>
      </w:r>
      <w:r w:rsidRPr="006C288B">
        <w:rPr>
          <w:rFonts w:eastAsia="MS Mincho"/>
        </w:rPr>
        <w:t>ommand MAC CE</w:t>
      </w:r>
      <w:r w:rsidR="00186C13" w:rsidRPr="00B916EC">
        <w:rPr>
          <w:rFonts w:eastAsia="MS Mincho" w:hint="eastAsia"/>
        </w:rPr>
        <w:t>.</w:t>
      </w:r>
    </w:p>
    <w:p w14:paraId="3CACAA58" w14:textId="77777777" w:rsidR="0018651D" w:rsidRDefault="00186C13" w:rsidP="00186C13">
      <w:r w:rsidRPr="00B916EC">
        <w:rPr>
          <w:rFonts w:hint="eastAsia"/>
        </w:rPr>
        <w:lastRenderedPageBreak/>
        <w:t>In other cases,</w:t>
      </w:r>
      <w:r w:rsidRPr="00B916EC">
        <w:t xml:space="preserve"> a</w:t>
      </w:r>
      <w:r w:rsidRPr="00B916EC">
        <w:rPr>
          <w:rFonts w:hint="eastAsia"/>
        </w:rPr>
        <w:t xml:space="preserve"> timing advance command </w:t>
      </w:r>
      <w:r w:rsidR="00350746" w:rsidRPr="00B916EC">
        <w:t>[1</w:t>
      </w:r>
      <w:r w:rsidR="00350746" w:rsidRPr="00B916EC">
        <w:rPr>
          <w:lang w:val="en-US"/>
        </w:rPr>
        <w:t>1</w:t>
      </w:r>
      <w:r w:rsidR="00350746" w:rsidRPr="00B916EC">
        <w:t>, TS 38.3</w:t>
      </w:r>
      <w:r w:rsidR="00350746" w:rsidRPr="00B916EC">
        <w:rPr>
          <w:lang w:val="en-US"/>
        </w:rPr>
        <w:t>2</w:t>
      </w:r>
      <w:r w:rsidR="00350746" w:rsidRPr="00B916EC">
        <w:t>1]</w:t>
      </w:r>
      <w:r w:rsidRPr="00B916EC">
        <w:rPr>
          <w:rFonts w:hint="eastAsia"/>
        </w:rPr>
        <w:t xml:space="preserve">, </w:t>
      </w:r>
      <w:r w:rsidR="00000000">
        <w:rPr>
          <w:position w:val="-10"/>
        </w:rPr>
        <w:pict w14:anchorId="2A257E9D">
          <v:shape id="_x0000_i1050" type="#_x0000_t75" style="width:14.05pt;height:14.05pt">
            <v:imagedata r:id="rId30" o:title=""/>
          </v:shape>
        </w:pict>
      </w:r>
      <w:r w:rsidRPr="00B916EC">
        <w:rPr>
          <w:rFonts w:hint="eastAsia"/>
        </w:rPr>
        <w:t xml:space="preserve">, </w:t>
      </w:r>
      <w:r w:rsidRPr="00B916EC">
        <w:t>for a TAG</w:t>
      </w:r>
      <w:r w:rsidRPr="00B916EC">
        <w:rPr>
          <w:rFonts w:hint="eastAsia"/>
        </w:rPr>
        <w:t xml:space="preserve"> indicates </w:t>
      </w:r>
      <w:r w:rsidRPr="00B916EC">
        <w:rPr>
          <w:rFonts w:eastAsia="MS Mincho" w:hint="eastAsia"/>
        </w:rPr>
        <w:t>adjustment of</w:t>
      </w:r>
      <w:r w:rsidRPr="00B916EC">
        <w:rPr>
          <w:rFonts w:hint="eastAsia"/>
        </w:rPr>
        <w:t xml:space="preserve"> </w:t>
      </w:r>
      <w:r w:rsidR="00964142">
        <w:t>a</w:t>
      </w:r>
      <w:r w:rsidR="00964142" w:rsidRPr="00B916EC">
        <w:rPr>
          <w:rFonts w:hint="eastAsia"/>
        </w:rPr>
        <w:t xml:space="preserve"> </w:t>
      </w:r>
      <w:r w:rsidRPr="00B916EC">
        <w:rPr>
          <w:rFonts w:hint="eastAsia"/>
        </w:rPr>
        <w:t>current</w:t>
      </w:r>
      <w:r w:rsidRPr="00B916EC">
        <w:rPr>
          <w:rFonts w:eastAsia="MS Mincho" w:hint="eastAsia"/>
        </w:rPr>
        <w:t xml:space="preserve"> </w:t>
      </w:r>
      <w:r w:rsidR="00000000">
        <w:rPr>
          <w:position w:val="-10"/>
        </w:rPr>
        <w:pict w14:anchorId="7B7720CD">
          <v:shape id="_x0000_i1051" type="#_x0000_t75" style="width:21.5pt;height:14.05pt">
            <v:imagedata r:id="rId29" o:title=""/>
          </v:shape>
        </w:pict>
      </w:r>
      <w:r w:rsidRPr="00B916EC">
        <w:rPr>
          <w:rFonts w:hint="eastAsia"/>
          <w:i/>
        </w:rPr>
        <w:t xml:space="preserve"> </w:t>
      </w:r>
      <w:r w:rsidRPr="00B916EC">
        <w:rPr>
          <w:rFonts w:hint="eastAsia"/>
        </w:rPr>
        <w:t xml:space="preserve">value, </w:t>
      </w:r>
      <w:r w:rsidR="00000000">
        <w:rPr>
          <w:position w:val="-12"/>
        </w:rPr>
        <w:pict w14:anchorId="24325B86">
          <v:shape id="_x0000_i1052" type="#_x0000_t75" style="width:29.9pt;height:14.95pt">
            <v:imagedata r:id="rId33" o:title=""/>
          </v:shape>
        </w:pict>
      </w:r>
      <w:r w:rsidRPr="00B916EC">
        <w:rPr>
          <w:rFonts w:hint="eastAsia"/>
        </w:rPr>
        <w:t xml:space="preserve">, to the new </w:t>
      </w:r>
      <w:r w:rsidR="00000000">
        <w:rPr>
          <w:position w:val="-10"/>
        </w:rPr>
        <w:pict w14:anchorId="3AEDF1AE">
          <v:shape id="_x0000_i1053" type="#_x0000_t75" style="width:21.5pt;height:14.05pt">
            <v:imagedata r:id="rId29" o:title=""/>
          </v:shape>
        </w:pict>
      </w:r>
      <w:r w:rsidRPr="00B916EC">
        <w:rPr>
          <w:rFonts w:hint="eastAsia"/>
          <w:i/>
        </w:rPr>
        <w:t xml:space="preserve"> </w:t>
      </w:r>
      <w:r w:rsidRPr="00B916EC">
        <w:rPr>
          <w:rFonts w:hint="eastAsia"/>
        </w:rPr>
        <w:t xml:space="preserve">value, </w:t>
      </w:r>
      <w:r w:rsidR="00000000">
        <w:rPr>
          <w:position w:val="-12"/>
        </w:rPr>
        <w:pict w14:anchorId="555D7D6C">
          <v:shape id="_x0000_i1054" type="#_x0000_t75" style="width:33.65pt;height:15.9pt">
            <v:imagedata r:id="rId34" o:title=""/>
          </v:shape>
        </w:pict>
      </w:r>
      <w:r w:rsidRPr="00B916EC">
        <w:rPr>
          <w:rFonts w:hint="eastAsia"/>
        </w:rPr>
        <w:t>,</w:t>
      </w:r>
      <w:r w:rsidRPr="00B916EC">
        <w:rPr>
          <w:rFonts w:eastAsia="MS Mincho" w:hint="eastAsia"/>
        </w:rPr>
        <w:t xml:space="preserve"> by</w:t>
      </w:r>
      <w:r w:rsidRPr="00B916EC">
        <w:rPr>
          <w:rFonts w:hint="eastAsia"/>
        </w:rPr>
        <w:t xml:space="preserve"> index values of </w:t>
      </w:r>
      <w:r w:rsidR="00000000">
        <w:rPr>
          <w:position w:val="-10"/>
        </w:rPr>
        <w:pict w14:anchorId="7EA17092">
          <v:shape id="_x0000_i1055" type="#_x0000_t75" style="width:14.05pt;height:14.05pt">
            <v:imagedata r:id="rId30" o:title=""/>
          </v:shape>
        </w:pict>
      </w:r>
      <w:r w:rsidR="00795DED" w:rsidRPr="00B916EC">
        <w:rPr>
          <w:rFonts w:hint="eastAsia"/>
        </w:rPr>
        <w:t xml:space="preserve"> = 0, 1, 2,..., </w:t>
      </w:r>
      <w:r w:rsidR="00A70C92" w:rsidRPr="00B916EC">
        <w:t>63</w:t>
      </w:r>
      <w:r w:rsidRPr="00B916EC">
        <w:rPr>
          <w:rFonts w:hint="eastAsia"/>
        </w:rPr>
        <w:t>, where</w:t>
      </w:r>
      <w:r w:rsidR="00795DED" w:rsidRPr="00B916EC">
        <w:t xml:space="preserve"> for a </w:t>
      </w:r>
      <w:r w:rsidR="00143099">
        <w:rPr>
          <w:rFonts w:eastAsia="MS Mincho"/>
        </w:rPr>
        <w:t>SCS</w:t>
      </w:r>
      <w:r w:rsidR="00795DED" w:rsidRPr="00B916EC">
        <w:rPr>
          <w:rFonts w:eastAsia="MS Mincho"/>
        </w:rPr>
        <w:t xml:space="preserve"> of </w:t>
      </w:r>
      <w:r w:rsidR="00000000">
        <w:rPr>
          <w:position w:val="-6"/>
        </w:rPr>
        <w:pict w14:anchorId="1268972A">
          <v:shape id="_x0000_i1056" type="#_x0000_t75" style="width:28.05pt;height:14.05pt">
            <v:imagedata r:id="rId35" o:title=""/>
          </v:shape>
        </w:pict>
      </w:r>
      <w:r w:rsidR="00795DED" w:rsidRPr="00B916EC">
        <w:t xml:space="preserve"> </w:t>
      </w:r>
      <w:r w:rsidR="00E66246" w:rsidRPr="00B916EC">
        <w:t>kHz</w:t>
      </w:r>
      <w:r w:rsidR="00795DED" w:rsidRPr="00B916EC">
        <w:t xml:space="preserve">, </w:t>
      </w:r>
      <w:r w:rsidR="00000000">
        <w:rPr>
          <w:position w:val="-12"/>
        </w:rPr>
        <w:pict w14:anchorId="517BDF21">
          <v:shape id="_x0000_i1057" type="#_x0000_t75" style="width:158.05pt;height:18.7pt">
            <v:imagedata r:id="rId36" o:title=""/>
          </v:shape>
        </w:pict>
      </w:r>
      <w:r w:rsidRPr="00B916EC">
        <w:rPr>
          <w:rFonts w:hint="eastAsia"/>
        </w:rPr>
        <w:t>.</w:t>
      </w:r>
      <w:r w:rsidR="00260F5F" w:rsidRPr="00B916EC">
        <w:t xml:space="preserve"> </w:t>
      </w:r>
    </w:p>
    <w:p w14:paraId="470FB6FB" w14:textId="31177FB1" w:rsidR="007B5CCD" w:rsidRPr="00B916EC" w:rsidRDefault="00260F5F" w:rsidP="00186C13">
      <w:r w:rsidRPr="00B916EC">
        <w:t xml:space="preserve">If a UE </w:t>
      </w:r>
      <w:r w:rsidR="00703A65">
        <w:t>has multiple active UL BWPs</w:t>
      </w:r>
      <w:r w:rsidR="0018651D" w:rsidRPr="00237342">
        <w:t xml:space="preserve">, as described in </w:t>
      </w:r>
      <w:r w:rsidR="006F5F9E">
        <w:t>c</w:t>
      </w:r>
      <w:r w:rsidR="00EE236C">
        <w:t>lause</w:t>
      </w:r>
      <w:r w:rsidR="0018651D" w:rsidRPr="00237342">
        <w:t xml:space="preserve"> 12,</w:t>
      </w:r>
      <w:r w:rsidR="00703A65">
        <w:t xml:space="preserve"> in a same TAG, including UL BWPs in</w:t>
      </w:r>
      <w:r w:rsidR="00703A65" w:rsidRPr="00B916EC">
        <w:t xml:space="preserve"> two UL carriers </w:t>
      </w:r>
      <w:r w:rsidR="00703A65">
        <w:t>of</w:t>
      </w:r>
      <w:r w:rsidR="00703A65" w:rsidRPr="00B916EC">
        <w:t xml:space="preserve"> a serving cell, the timing advance command value is relative to the </w:t>
      </w:r>
      <w:r w:rsidR="00703A65">
        <w:t>large</w:t>
      </w:r>
      <w:r w:rsidR="0018651D">
        <w:t>st</w:t>
      </w:r>
      <w:r w:rsidR="00703A65" w:rsidRPr="00B916EC">
        <w:t xml:space="preserve"> </w:t>
      </w:r>
      <w:r w:rsidR="00143099">
        <w:t>SCS</w:t>
      </w:r>
      <w:r w:rsidR="00703A65">
        <w:t xml:space="preserve"> of the multiple active UL BWPs</w:t>
      </w:r>
      <w:r w:rsidR="00703A65" w:rsidRPr="00B916EC">
        <w:t xml:space="preserve">. </w:t>
      </w:r>
      <w:r w:rsidR="00703A65">
        <w:t xml:space="preserve">The applicable </w:t>
      </w:r>
      <w:r w:rsidR="00000000">
        <w:rPr>
          <w:position w:val="-12"/>
        </w:rPr>
        <w:pict w14:anchorId="182BC9A9">
          <v:shape id="_x0000_i1058" type="#_x0000_t75" style="width:36.45pt;height:15.9pt">
            <v:imagedata r:id="rId37" o:title=""/>
          </v:shape>
        </w:pict>
      </w:r>
      <w:r w:rsidR="00703A65">
        <w:t xml:space="preserve"> value for an UL BWP with lower </w:t>
      </w:r>
      <w:r w:rsidR="00143099">
        <w:t>SCS</w:t>
      </w:r>
      <w:r w:rsidR="00703A65">
        <w:t xml:space="preserve"> may be rounded to align with the timing advance granularity for the UL BWP with the lower </w:t>
      </w:r>
      <w:r w:rsidR="00143099">
        <w:t>SCS</w:t>
      </w:r>
      <w:r w:rsidR="0018651D" w:rsidRPr="00237342">
        <w:t xml:space="preserve"> while satisfying the timing advance accuracy requirements in [10, TS</w:t>
      </w:r>
      <w:r w:rsidR="005E7558">
        <w:t xml:space="preserve"> </w:t>
      </w:r>
      <w:r w:rsidR="0018651D" w:rsidRPr="00237342">
        <w:t>38.133]</w:t>
      </w:r>
      <w:r w:rsidRPr="00B916EC">
        <w:t xml:space="preserve">. </w:t>
      </w:r>
    </w:p>
    <w:p w14:paraId="40EB90D4" w14:textId="77777777" w:rsidR="00186C13" w:rsidRPr="00B916EC" w:rsidRDefault="00795DED" w:rsidP="00186C13">
      <w:pPr>
        <w:rPr>
          <w:rFonts w:eastAsia="MS Mincho"/>
        </w:rPr>
      </w:pPr>
      <w:r w:rsidRPr="00B916EC">
        <w:t>A</w:t>
      </w:r>
      <w:r w:rsidR="00186C13" w:rsidRPr="00B916EC">
        <w:rPr>
          <w:rFonts w:hint="eastAsia"/>
        </w:rPr>
        <w:t>djustment of</w:t>
      </w:r>
      <w:r w:rsidR="00964142">
        <w:t xml:space="preserve"> an</w:t>
      </w:r>
      <w:r w:rsidR="00186C13" w:rsidRPr="00B916EC">
        <w:rPr>
          <w:rFonts w:hint="eastAsia"/>
        </w:rPr>
        <w:t xml:space="preserve"> </w:t>
      </w:r>
      <w:r w:rsidR="00000000">
        <w:rPr>
          <w:position w:val="-10"/>
        </w:rPr>
        <w:pict w14:anchorId="62E4159C">
          <v:shape id="_x0000_i1059" type="#_x0000_t75" style="width:21.5pt;height:14.05pt">
            <v:imagedata r:id="rId29" o:title=""/>
          </v:shape>
        </w:pict>
      </w:r>
      <w:r w:rsidR="00186C13" w:rsidRPr="00B916EC">
        <w:rPr>
          <w:rFonts w:hint="eastAsia"/>
        </w:rPr>
        <w:t xml:space="preserve"> value by a positive or a negative amount indicates advancing or delaying the uplink transmission timing </w:t>
      </w:r>
      <w:r w:rsidR="00186C13" w:rsidRPr="00B916EC">
        <w:t>for the TAG</w:t>
      </w:r>
      <w:r w:rsidR="00186C13" w:rsidRPr="00B916EC">
        <w:rPr>
          <w:rFonts w:hint="eastAsia"/>
        </w:rPr>
        <w:t xml:space="preserve"> by a </w:t>
      </w:r>
      <w:r w:rsidR="00964142">
        <w:t>corresponding</w:t>
      </w:r>
      <w:r w:rsidR="00186C13" w:rsidRPr="00B916EC">
        <w:rPr>
          <w:rFonts w:hint="eastAsia"/>
        </w:rPr>
        <w:t xml:space="preserve"> amount</w:t>
      </w:r>
      <w:r w:rsidRPr="00B916EC">
        <w:t>,</w:t>
      </w:r>
      <w:r w:rsidR="00186C13" w:rsidRPr="00B916EC">
        <w:rPr>
          <w:rFonts w:hint="eastAsia"/>
        </w:rPr>
        <w:t xml:space="preserve"> respectively.</w:t>
      </w:r>
    </w:p>
    <w:p w14:paraId="281FE018" w14:textId="75B2D4BF" w:rsidR="00A4385E" w:rsidRPr="00316343" w:rsidRDefault="00186C13" w:rsidP="00316343">
      <w:pPr>
        <w:rPr>
          <w:rStyle w:val="CommentReference"/>
          <w:sz w:val="20"/>
          <w:szCs w:val="20"/>
        </w:rPr>
      </w:pPr>
      <w:r w:rsidRPr="00B916EC">
        <w:t>For a timing advance command received on</w:t>
      </w:r>
      <w:r w:rsidR="00A4385E" w:rsidRPr="00A4385E">
        <w:t xml:space="preserve"> </w:t>
      </w:r>
      <w:r w:rsidR="00A4385E">
        <w:t>uplink</w:t>
      </w:r>
      <w:r w:rsidRPr="00B916EC">
        <w:t xml:space="preserve"> </w:t>
      </w:r>
      <w:r w:rsidR="00795DED" w:rsidRPr="00B916EC">
        <w:t xml:space="preserve">slot </w:t>
      </w:r>
      <w:r w:rsidR="00000000">
        <w:rPr>
          <w:position w:val="-6"/>
        </w:rPr>
        <w:pict w14:anchorId="631DEADF">
          <v:shape id="_x0000_i1060" type="#_x0000_t75" style="width:9.35pt;height:11.2pt">
            <v:imagedata r:id="rId38" o:title=""/>
          </v:shape>
        </w:pict>
      </w:r>
      <w:r w:rsidR="00107C0E">
        <w:t xml:space="preserve"> and for a transmission other than a PUSCH scheduled by a RAR UL grant </w:t>
      </w:r>
      <w:r w:rsidR="002A779A" w:rsidRPr="004173E9">
        <w:t xml:space="preserve">or a fallbackRAR UL grant </w:t>
      </w:r>
      <w:r w:rsidR="00107C0E">
        <w:t xml:space="preserve">as described in </w:t>
      </w:r>
      <w:r w:rsidR="006F5F9E">
        <w:t>c</w:t>
      </w:r>
      <w:r w:rsidR="00EE236C">
        <w:t>lause</w:t>
      </w:r>
      <w:r w:rsidR="00107C0E">
        <w:t xml:space="preserve"> </w:t>
      </w:r>
      <w:r w:rsidR="00A8135D">
        <w:t xml:space="preserve">8.2A or </w:t>
      </w:r>
      <w:r w:rsidR="00107C0E">
        <w:t>8.3</w:t>
      </w:r>
      <w:r w:rsidR="00A8135D">
        <w:t xml:space="preserve">, or a PUCCH with HARQ-ACK information in response to a successRAR as described in </w:t>
      </w:r>
      <w:r w:rsidR="006F5F9E">
        <w:t>c</w:t>
      </w:r>
      <w:r w:rsidR="00EE236C">
        <w:t>lause</w:t>
      </w:r>
      <w:r w:rsidR="00A8135D">
        <w:t xml:space="preserve"> 8.2A</w:t>
      </w:r>
      <w:r w:rsidRPr="00B916EC">
        <w:t xml:space="preserve">, the corresponding adjustment of the uplink transmission timing </w:t>
      </w:r>
      <w:r w:rsidR="00795DED" w:rsidRPr="00B916EC">
        <w:t>applies</w:t>
      </w:r>
      <w:r w:rsidRPr="00B916EC">
        <w:t xml:space="preserve"> from the beginning of</w:t>
      </w:r>
      <w:r w:rsidR="00A4385E" w:rsidRPr="00A4385E">
        <w:t xml:space="preserve"> </w:t>
      </w:r>
      <w:r w:rsidR="00A4385E">
        <w:t>uplink</w:t>
      </w:r>
      <w:r w:rsidRPr="00B916EC">
        <w:t xml:space="preserve"> </w:t>
      </w:r>
      <w:r w:rsidR="00795DED" w:rsidRPr="00B916EC">
        <w:t xml:space="preserve">slot </w:t>
      </w:r>
      <w:r w:rsidR="00000000">
        <w:rPr>
          <w:position w:val="-6"/>
        </w:rPr>
        <w:pict w14:anchorId="0DC847C1">
          <v:shape id="_x0000_i1061" type="#_x0000_t75" style="width:36.45pt;height:14.05pt">
            <v:imagedata r:id="rId39" o:title=""/>
          </v:shape>
        </w:pict>
      </w:r>
      <w:r w:rsidR="00A4385E">
        <w:t xml:space="preserve"> where </w:t>
      </w:r>
      <w:r w:rsidR="00000000">
        <w:rPr>
          <w:position w:val="-12"/>
        </w:rPr>
        <w:pict w14:anchorId="57756950">
          <v:shape id="_x0000_i1062" type="#_x0000_t75" style="width:187.95pt;height:20.55pt">
            <v:imagedata r:id="rId40" o:title=""/>
          </v:shape>
        </w:pict>
      </w:r>
      <w:r w:rsidR="00A4385E">
        <w:t>,</w:t>
      </w:r>
      <w:r w:rsidR="00A4385E">
        <w:rPr>
          <w:lang w:val="en-US"/>
        </w:rPr>
        <w:t xml:space="preserve"> </w:t>
      </w:r>
      <w:r w:rsidR="00000000">
        <w:rPr>
          <w:position w:val="-12"/>
        </w:rPr>
        <w:pict w14:anchorId="4E5616BA">
          <v:shape id="_x0000_i1063" type="#_x0000_t75" style="width:21.5pt;height:16.85pt">
            <v:imagedata r:id="rId41" o:title=""/>
          </v:shape>
        </w:pict>
      </w:r>
      <w:r w:rsidR="00A4385E" w:rsidRPr="0088442C">
        <w:t xml:space="preserve"> </w:t>
      </w:r>
      <w:r w:rsidR="00A4385E">
        <w:t xml:space="preserve">is a time duration </w:t>
      </w:r>
      <w:r w:rsidR="00AA590B">
        <w:rPr>
          <w:rFonts w:hint="eastAsia"/>
          <w:lang w:eastAsia="zh-CN"/>
        </w:rPr>
        <w:t>in msec</w:t>
      </w:r>
      <w:r w:rsidR="00AA590B">
        <w:t xml:space="preserve"> </w:t>
      </w:r>
      <w:r w:rsidR="00A4385E">
        <w:t xml:space="preserve">of </w:t>
      </w:r>
      <w:bookmarkStart w:id="104" w:name="_Hlk531876341"/>
      <w:r w:rsidR="00000000">
        <w:rPr>
          <w:position w:val="-10"/>
        </w:rPr>
        <w:pict w14:anchorId="57B2B04A">
          <v:shape id="_x0000_i1064" type="#_x0000_t75" style="width:14.05pt;height:14.05pt">
            <v:imagedata r:id="rId42" o:title=""/>
          </v:shape>
        </w:pict>
      </w:r>
      <w:bookmarkEnd w:id="104"/>
      <w:r w:rsidR="00A4385E">
        <w:t xml:space="preserve"> symbols corresponding to a PDSCH </w:t>
      </w:r>
      <w:r w:rsidR="00437E1E">
        <w:t>processing</w:t>
      </w:r>
      <w:r w:rsidR="00A4385E">
        <w:t xml:space="preserve"> time</w:t>
      </w:r>
      <w:r w:rsidR="00A4385E" w:rsidRPr="0088442C">
        <w:t xml:space="preserve"> </w:t>
      </w:r>
      <w:r w:rsidR="00A4385E">
        <w:t xml:space="preserve">for </w:t>
      </w:r>
      <w:r w:rsidR="00964142">
        <w:t>UE</w:t>
      </w:r>
      <w:r w:rsidR="00A4385E">
        <w:t xml:space="preserve"> processing capability 1 when additional PDSCH DM-RS is configured</w:t>
      </w:r>
      <w:r w:rsidR="00A4385E">
        <w:rPr>
          <w:lang w:val="en-US"/>
        </w:rPr>
        <w:t xml:space="preserve">, </w:t>
      </w:r>
      <w:r w:rsidR="00000000">
        <w:rPr>
          <w:position w:val="-12"/>
        </w:rPr>
        <w:pict w14:anchorId="7D21F519">
          <v:shape id="_x0000_i1065" type="#_x0000_t75" style="width:21.5pt;height:15.9pt">
            <v:imagedata r:id="rId43" o:title=""/>
          </v:shape>
        </w:pict>
      </w:r>
      <w:r w:rsidR="00A4385E" w:rsidRPr="0088442C">
        <w:t xml:space="preserve"> </w:t>
      </w:r>
      <w:r w:rsidR="00A4385E">
        <w:t xml:space="preserve">is a time duration </w:t>
      </w:r>
      <w:r w:rsidR="00AA590B">
        <w:rPr>
          <w:rFonts w:hint="eastAsia"/>
          <w:lang w:eastAsia="zh-CN"/>
        </w:rPr>
        <w:t>in msec</w:t>
      </w:r>
      <w:r w:rsidR="00AA590B">
        <w:t xml:space="preserve"> </w:t>
      </w:r>
      <w:r w:rsidR="00A4385E">
        <w:t xml:space="preserve">of </w:t>
      </w:r>
      <w:r w:rsidR="00000000">
        <w:rPr>
          <w:position w:val="-10"/>
        </w:rPr>
        <w:pict w14:anchorId="1AC4C7B4">
          <v:shape id="_x0000_i1066" type="#_x0000_t75" style="width:15.9pt;height:14.95pt">
            <v:imagedata r:id="rId44" o:title=""/>
          </v:shape>
        </w:pict>
      </w:r>
      <w:r w:rsidR="00A4385E">
        <w:t xml:space="preserve"> symbols corresponding to a PUSCH preparation time</w:t>
      </w:r>
      <w:r w:rsidR="00A4385E" w:rsidRPr="0088442C">
        <w:t xml:space="preserve"> </w:t>
      </w:r>
      <w:r w:rsidR="00A4385E">
        <w:t xml:space="preserve">for </w:t>
      </w:r>
      <w:r w:rsidR="00964142">
        <w:t>UE</w:t>
      </w:r>
      <w:r w:rsidR="00A4385E">
        <w:t xml:space="preserve"> processing capability 1 [6, TS 38.214</w:t>
      </w:r>
      <w:r w:rsidR="00A4385E" w:rsidRPr="00B916EC">
        <w:t>]</w:t>
      </w:r>
      <w:r w:rsidR="00A4385E">
        <w:rPr>
          <w:lang w:val="en-US"/>
        </w:rPr>
        <w:t xml:space="preserve">, </w:t>
      </w:r>
      <w:r w:rsidR="00000000">
        <w:rPr>
          <w:position w:val="-12"/>
        </w:rPr>
        <w:pict w14:anchorId="0A2E158B">
          <v:shape id="_x0000_i1067" type="#_x0000_t75" style="width:28.05pt;height:14.05pt">
            <v:imagedata r:id="rId45" o:title=""/>
          </v:shape>
        </w:pict>
      </w:r>
      <w:r w:rsidR="00A4385E">
        <w:rPr>
          <w:lang w:val="en-US"/>
        </w:rPr>
        <w:t xml:space="preserve"> is the maximum timing advance value </w:t>
      </w:r>
      <w:r w:rsidR="00AA590B">
        <w:rPr>
          <w:rFonts w:hint="eastAsia"/>
          <w:lang w:eastAsia="zh-CN"/>
        </w:rPr>
        <w:t>in msec</w:t>
      </w:r>
      <w:r w:rsidR="00AA590B">
        <w:rPr>
          <w:lang w:val="en-US"/>
        </w:rPr>
        <w:t xml:space="preserve"> </w:t>
      </w:r>
      <w:r w:rsidR="00A4385E">
        <w:rPr>
          <w:lang w:val="en-US"/>
        </w:rPr>
        <w:t xml:space="preserve">that can be provided by </w:t>
      </w:r>
      <w:r w:rsidR="00964142">
        <w:rPr>
          <w:lang w:val="en-US"/>
        </w:rPr>
        <w:t>a</w:t>
      </w:r>
      <w:r w:rsidR="00A4385E">
        <w:rPr>
          <w:lang w:val="en-US"/>
        </w:rPr>
        <w:t xml:space="preserve"> TA </w:t>
      </w:r>
      <w:r w:rsidR="00A4385E" w:rsidRPr="00FE63DF">
        <w:rPr>
          <w:lang w:val="en-US"/>
        </w:rPr>
        <w:t>command field</w:t>
      </w:r>
      <w:r w:rsidR="00A4385E">
        <w:rPr>
          <w:lang w:val="en-US"/>
        </w:rPr>
        <w:t xml:space="preserve"> of 12 bits, </w:t>
      </w:r>
      <w:r w:rsidR="00000000">
        <w:rPr>
          <w:position w:val="-10"/>
        </w:rPr>
        <w:pict w14:anchorId="24FD1E1C">
          <v:shape id="_x0000_i1068" type="#_x0000_t75" style="width:37.4pt;height:15.9pt">
            <v:imagedata r:id="rId46" o:title=""/>
          </v:shape>
        </w:pict>
      </w:r>
      <w:r w:rsidR="00A4385E">
        <w:t xml:space="preserve"> is </w:t>
      </w:r>
      <w:r w:rsidR="00AA590B">
        <w:t xml:space="preserve">the </w:t>
      </w:r>
      <w:r w:rsidR="00A4385E">
        <w:t xml:space="preserve">number of slots per subframe, and </w:t>
      </w:r>
      <w:r w:rsidR="00000000">
        <w:rPr>
          <w:position w:val="-10"/>
        </w:rPr>
        <w:pict w14:anchorId="1D78DCE2">
          <v:shape id="_x0000_i1069" type="#_x0000_t75" style="width:14.05pt;height:14.05pt">
            <v:imagedata r:id="rId47" o:title=""/>
          </v:shape>
        </w:pict>
      </w:r>
      <w:r w:rsidR="00A4385E">
        <w:t xml:space="preserve"> is the subframe duration of 1 msec</w:t>
      </w:r>
      <w:r w:rsidR="00A4385E" w:rsidRPr="00FE63DF">
        <w:rPr>
          <w:rStyle w:val="CommentReference"/>
          <w:rFonts w:eastAsia="MS Mincho"/>
          <w:sz w:val="20"/>
          <w:szCs w:val="20"/>
        </w:rPr>
        <w:t xml:space="preserve">. </w:t>
      </w:r>
      <w:r w:rsidR="00000000">
        <w:rPr>
          <w:position w:val="-10"/>
        </w:rPr>
        <w:pict w14:anchorId="40BE933B">
          <v:shape id="_x0000_i1070" type="#_x0000_t75" style="width:14.05pt;height:14.05pt">
            <v:imagedata r:id="rId42" o:title=""/>
          </v:shape>
        </w:pict>
      </w:r>
      <w:r w:rsidR="00A53910">
        <w:t xml:space="preserve"> and </w:t>
      </w:r>
      <w:r w:rsidR="00000000">
        <w:rPr>
          <w:position w:val="-10"/>
        </w:rPr>
        <w:pict w14:anchorId="6A23230F">
          <v:shape id="_x0000_i1071" type="#_x0000_t75" style="width:14.05pt;height:14.05pt">
            <v:imagedata r:id="rId44" o:title=""/>
          </v:shape>
        </w:pict>
      </w:r>
      <w:r w:rsidR="00A4385E">
        <w:t xml:space="preserve"> are determined with respect to the minimum </w:t>
      </w:r>
      <w:r w:rsidR="00143099">
        <w:t>SCS</w:t>
      </w:r>
      <w:r w:rsidR="00A4385E">
        <w:t xml:space="preserve"> among the </w:t>
      </w:r>
      <w:r w:rsidR="00143099">
        <w:t>SCS</w:t>
      </w:r>
      <w:r w:rsidR="00A4385E">
        <w:t xml:space="preserve">s of all configured UL BWPs for all uplink carriers in </w:t>
      </w:r>
      <w:r w:rsidR="00AA590B">
        <w:t xml:space="preserve">the </w:t>
      </w:r>
      <w:r w:rsidR="00A4385E">
        <w:t xml:space="preserve">TAG and of </w:t>
      </w:r>
      <w:r w:rsidR="00AA590B">
        <w:t>all</w:t>
      </w:r>
      <w:r w:rsidR="00A4385E">
        <w:t xml:space="preserve"> configured DL BWPs </w:t>
      </w:r>
      <w:r w:rsidR="00AA590B">
        <w:rPr>
          <w:rFonts w:hint="eastAsia"/>
          <w:lang w:eastAsia="zh-CN"/>
        </w:rPr>
        <w:t>for the corresponding downlink carriers</w:t>
      </w:r>
      <w:r w:rsidR="00A4385E">
        <w:t xml:space="preserve">. </w:t>
      </w:r>
      <w:r w:rsidR="008F0A54">
        <w:t xml:space="preserve">For </w:t>
      </w:r>
      <w:r w:rsidR="00000000">
        <w:rPr>
          <w:position w:val="-10"/>
        </w:rPr>
        <w:pict w14:anchorId="6104F47A">
          <v:shape id="_x0000_i1072" type="#_x0000_t75" style="width:26.2pt;height:13.1pt">
            <v:imagedata r:id="rId48" o:title=""/>
          </v:shape>
        </w:pict>
      </w:r>
      <w:r w:rsidR="008F0A54">
        <w:t xml:space="preserve">, the UE assumes </w:t>
      </w:r>
      <w:r w:rsidR="00000000">
        <w:rPr>
          <w:position w:val="-12"/>
        </w:rPr>
        <w:pict w14:anchorId="1623DA18">
          <v:shape id="_x0000_i1073" type="#_x0000_t75" style="width:38.35pt;height:14.95pt">
            <v:imagedata r:id="rId49" o:title=""/>
          </v:shape>
        </w:pict>
      </w:r>
      <w:r w:rsidR="008F0A54">
        <w:t xml:space="preserve"> [6, TS 38.214]. </w:t>
      </w:r>
      <w:r w:rsidR="00A4385E">
        <w:t xml:space="preserve">Slot </w:t>
      </w:r>
      <w:r w:rsidR="00000000">
        <w:rPr>
          <w:position w:val="-6"/>
        </w:rPr>
        <w:pict w14:anchorId="7872822A">
          <v:shape id="_x0000_i1074" type="#_x0000_t75" style="width:9.35pt;height:11.2pt">
            <v:imagedata r:id="rId50" o:title=""/>
          </v:shape>
        </w:pict>
      </w:r>
      <w:r w:rsidR="00A21B22">
        <w:t xml:space="preserve"> and </w:t>
      </w:r>
      <w:r w:rsidR="00000000">
        <w:rPr>
          <w:position w:val="-10"/>
        </w:rPr>
        <w:pict w14:anchorId="5BF86EFB">
          <v:shape id="_x0000_i1075" type="#_x0000_t75" style="width:37.4pt;height:15.9pt">
            <v:imagedata r:id="rId46" o:title=""/>
          </v:shape>
        </w:pict>
      </w:r>
      <w:r w:rsidR="00A4385E">
        <w:t xml:space="preserve"> are determined with respect to the minimum </w:t>
      </w:r>
      <w:r w:rsidR="00143099">
        <w:t>SCS</w:t>
      </w:r>
      <w:r w:rsidR="00A4385E">
        <w:t xml:space="preserve"> among the </w:t>
      </w:r>
      <w:r w:rsidR="00143099">
        <w:t>SCS</w:t>
      </w:r>
      <w:r w:rsidR="00A4385E">
        <w:t xml:space="preserve">s of all configured UL BWPs for all uplink carriers in the TAG. </w:t>
      </w:r>
      <w:r w:rsidR="00000000">
        <w:rPr>
          <w:position w:val="-12"/>
        </w:rPr>
        <w:pict w14:anchorId="64C67869">
          <v:shape id="_x0000_i1076" type="#_x0000_t75" style="width:28.05pt;height:15.9pt">
            <v:imagedata r:id="rId51" o:title=""/>
          </v:shape>
        </w:pict>
      </w:r>
      <w:r w:rsidR="00A4385E">
        <w:t xml:space="preserve"> is determined with respect to the minimum </w:t>
      </w:r>
      <w:r w:rsidR="00143099">
        <w:t>SCS</w:t>
      </w:r>
      <w:r w:rsidR="00A4385E">
        <w:t xml:space="preserve"> among the </w:t>
      </w:r>
      <w:r w:rsidR="00143099">
        <w:t>SCS</w:t>
      </w:r>
      <w:r w:rsidR="00A4385E">
        <w:t xml:space="preserve">s of all configured UL BWPs for all uplink carriers in the TAG and </w:t>
      </w:r>
      <w:r w:rsidR="00964142">
        <w:t xml:space="preserve">for </w:t>
      </w:r>
      <w:r w:rsidR="00AA590B">
        <w:rPr>
          <w:rFonts w:hint="eastAsia"/>
          <w:lang w:eastAsia="zh-CN"/>
        </w:rPr>
        <w:t>all configured</w:t>
      </w:r>
      <w:r w:rsidR="00A4385E">
        <w:t xml:space="preserve"> initial</w:t>
      </w:r>
      <w:r w:rsidR="00107C0E" w:rsidRPr="00107C0E">
        <w:t xml:space="preserve"> </w:t>
      </w:r>
      <w:r w:rsidR="00A4385E">
        <w:t>UL BWP</w:t>
      </w:r>
      <w:r w:rsidR="00AA590B">
        <w:t>s</w:t>
      </w:r>
      <w:r w:rsidR="00A4385E">
        <w:t xml:space="preserve"> provided </w:t>
      </w:r>
      <w:r w:rsidR="00A4385E" w:rsidRPr="000B4F89">
        <w:t>by</w:t>
      </w:r>
      <w:r w:rsidR="00A4385E">
        <w:t xml:space="preserve"> </w:t>
      </w:r>
      <w:r w:rsidR="00A4385E" w:rsidRPr="000B4F89">
        <w:rPr>
          <w:i/>
          <w:iCs/>
          <w:lang w:eastAsia="zh-CN"/>
        </w:rPr>
        <w:t>initial</w:t>
      </w:r>
      <w:r w:rsidR="00C97817">
        <w:rPr>
          <w:i/>
          <w:iCs/>
          <w:lang w:eastAsia="zh-CN"/>
        </w:rPr>
        <w:t>U</w:t>
      </w:r>
      <w:r w:rsidR="00A4385E" w:rsidRPr="000B4F89">
        <w:rPr>
          <w:i/>
          <w:iCs/>
          <w:lang w:eastAsia="zh-CN"/>
        </w:rPr>
        <w:t>plinkBWP</w:t>
      </w:r>
      <w:r w:rsidR="00A4385E">
        <w:t>.</w:t>
      </w:r>
      <w:r w:rsidR="00AA590B">
        <w:t xml:space="preserve"> </w:t>
      </w:r>
      <w:r w:rsidR="00AA590B" w:rsidRPr="008433E8">
        <w:rPr>
          <w:rFonts w:hint="eastAsia"/>
          <w:lang w:eastAsia="zh-CN"/>
        </w:rPr>
        <w:t xml:space="preserve">The uplink slot </w:t>
      </w:r>
      <w:r w:rsidR="00000000">
        <w:rPr>
          <w:position w:val="-6"/>
        </w:rPr>
        <w:pict w14:anchorId="2D063D32">
          <v:shape id="_x0000_i1077" type="#_x0000_t75" style="width:9.35pt;height:11.2pt">
            <v:imagedata r:id="rId38" o:title=""/>
          </v:shape>
        </w:pict>
      </w:r>
      <w:r w:rsidR="00AA590B" w:rsidRPr="008433E8">
        <w:rPr>
          <w:rFonts w:hint="eastAsia"/>
          <w:lang w:eastAsia="zh-CN"/>
        </w:rPr>
        <w:t xml:space="preserve"> is the last </w:t>
      </w:r>
      <w:r w:rsidR="00AA590B" w:rsidRPr="00B93BCA">
        <w:rPr>
          <w:rFonts w:hint="eastAsia"/>
          <w:lang w:eastAsia="zh-CN"/>
        </w:rPr>
        <w:t xml:space="preserve">slot among </w:t>
      </w:r>
      <w:r w:rsidR="00AA590B">
        <w:rPr>
          <w:rFonts w:hint="eastAsia"/>
          <w:lang w:eastAsia="zh-CN"/>
        </w:rPr>
        <w:t xml:space="preserve">uplink </w:t>
      </w:r>
      <w:r w:rsidR="00AA590B" w:rsidRPr="00B93BCA">
        <w:rPr>
          <w:rFonts w:hint="eastAsia"/>
          <w:lang w:eastAsia="zh-CN"/>
        </w:rPr>
        <w:t>slot(s) overlapp</w:t>
      </w:r>
      <w:r w:rsidR="00AA590B">
        <w:rPr>
          <w:rFonts w:hint="eastAsia"/>
          <w:lang w:eastAsia="zh-CN"/>
        </w:rPr>
        <w:t>ing</w:t>
      </w:r>
      <w:r w:rsidR="00AA590B" w:rsidRPr="008433E8">
        <w:rPr>
          <w:rFonts w:hint="eastAsia"/>
          <w:lang w:eastAsia="zh-CN"/>
        </w:rPr>
        <w:t xml:space="preserve"> with the slot</w:t>
      </w:r>
      <w:r w:rsidR="00AA590B">
        <w:rPr>
          <w:rFonts w:hint="eastAsia"/>
          <w:lang w:eastAsia="zh-CN"/>
        </w:rPr>
        <w:t>(s)</w:t>
      </w:r>
      <w:r w:rsidR="00AA590B" w:rsidRPr="008433E8">
        <w:rPr>
          <w:rFonts w:hint="eastAsia"/>
          <w:lang w:eastAsia="zh-CN"/>
        </w:rPr>
        <w:t xml:space="preserve"> of PDSCH reception assuming</w:t>
      </w:r>
      <w:r w:rsidR="00AA590B">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m:t>
            </m:r>
          </m:sub>
        </m:sSub>
        <m:r>
          <w:rPr>
            <w:rFonts w:ascii="Cambria Math" w:hAnsi="Cambria Math"/>
            <w:lang w:eastAsia="zh-CN"/>
          </w:rPr>
          <m:t>=0</m:t>
        </m:r>
      </m:oMath>
      <w:r w:rsidR="00AA590B" w:rsidRPr="008433E8">
        <w:rPr>
          <w:rFonts w:hint="eastAsia"/>
          <w:lang w:eastAsia="zh-CN"/>
        </w:rPr>
        <w:t>, where the PDSCH provides the timing advance command and</w:t>
      </w:r>
      <w:r w:rsidR="00AA590B">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m:t>
            </m:r>
          </m:sub>
        </m:sSub>
      </m:oMath>
      <w:r w:rsidR="00AA590B" w:rsidRPr="008433E8">
        <w:rPr>
          <w:lang w:eastAsia="zh-CN"/>
        </w:rPr>
        <w:t> </w:t>
      </w:r>
      <w:r w:rsidR="00AA590B" w:rsidRPr="008433E8">
        <w:rPr>
          <w:rFonts w:hint="eastAsia"/>
          <w:lang w:eastAsia="zh-CN"/>
        </w:rPr>
        <w:t>is defined in [4, TS 38.211].</w:t>
      </w:r>
    </w:p>
    <w:p w14:paraId="69E4D2B5" w14:textId="77777777" w:rsidR="00A4385E" w:rsidRDefault="00A4385E" w:rsidP="00A4385E">
      <w:r>
        <w:t xml:space="preserve">If a UE changes an active UL BWP between a time of a timing advance command reception and a time of applying a corresponding adjustment </w:t>
      </w:r>
      <w:r w:rsidR="00964142">
        <w:t>for the</w:t>
      </w:r>
      <w:r>
        <w:t xml:space="preserve"> uplink transmission timing, the UE determines the timing advance command value based on the </w:t>
      </w:r>
      <w:r w:rsidR="00143099">
        <w:t>SCS</w:t>
      </w:r>
      <w:r>
        <w:t xml:space="preserve"> of the new active UL BWP. If the UE changes an active UL BWP after applying an adjustment </w:t>
      </w:r>
      <w:r w:rsidR="00964142">
        <w:t>for the</w:t>
      </w:r>
      <w:r>
        <w:t xml:space="preserve"> uplink transmission timing, the UE assumes a same absolute timing advance command value before and after the active UL BWP change.</w:t>
      </w:r>
    </w:p>
    <w:p w14:paraId="0A74495E" w14:textId="77777777" w:rsidR="00703A65" w:rsidRDefault="00186C13" w:rsidP="00703A65">
      <w:pPr>
        <w:rPr>
          <w:rFonts w:eastAsia="MS Mincho"/>
        </w:rPr>
      </w:pPr>
      <w:r w:rsidRPr="00B916EC">
        <w:rPr>
          <w:rFonts w:eastAsia="MS Mincho"/>
        </w:rPr>
        <w:t xml:space="preserve">If the received downlink timing changes and is not compensated or is only partly compensated by </w:t>
      </w:r>
      <w:r w:rsidRPr="00B916EC">
        <w:rPr>
          <w:rFonts w:eastAsia="MS Mincho" w:hint="eastAsia"/>
        </w:rPr>
        <w:t xml:space="preserve">the </w:t>
      </w:r>
      <w:r w:rsidRPr="00B916EC">
        <w:rPr>
          <w:rFonts w:eastAsia="MS Mincho"/>
        </w:rPr>
        <w:t xml:space="preserve">uplink timing adjustment </w:t>
      </w:r>
      <w:r w:rsidRPr="00B916EC">
        <w:rPr>
          <w:rFonts w:eastAsia="MS Mincho" w:hint="eastAsia"/>
        </w:rPr>
        <w:t xml:space="preserve">without timing advance command </w:t>
      </w:r>
      <w:r w:rsidRPr="00B916EC">
        <w:rPr>
          <w:rFonts w:eastAsia="MS Mincho"/>
        </w:rPr>
        <w:t xml:space="preserve">as </w:t>
      </w:r>
      <w:r w:rsidR="00964142">
        <w:rPr>
          <w:rFonts w:eastAsia="MS Mincho"/>
        </w:rPr>
        <w:t>described</w:t>
      </w:r>
      <w:r w:rsidRPr="00B916EC">
        <w:rPr>
          <w:rFonts w:eastAsia="MS Mincho"/>
        </w:rPr>
        <w:t xml:space="preserve"> in </w:t>
      </w:r>
      <w:r w:rsidR="007B5CCD" w:rsidRPr="00B916EC">
        <w:t>[10, TS 38.133]</w:t>
      </w:r>
      <w:r w:rsidRPr="00B916EC">
        <w:rPr>
          <w:rFonts w:eastAsia="MS Mincho"/>
        </w:rPr>
        <w:t xml:space="preserve">, the UE changes </w:t>
      </w:r>
      <w:r w:rsidR="00000000">
        <w:rPr>
          <w:position w:val="-10"/>
        </w:rPr>
        <w:pict w14:anchorId="636673F7">
          <v:shape id="_x0000_i1078" type="#_x0000_t75" style="width:21.5pt;height:14.05pt">
            <v:imagedata r:id="rId29" o:title=""/>
          </v:shape>
        </w:pict>
      </w:r>
      <w:r w:rsidRPr="00B916EC">
        <w:rPr>
          <w:rFonts w:eastAsia="MS Mincho"/>
        </w:rPr>
        <w:t xml:space="preserve"> accordingly. </w:t>
      </w:r>
    </w:p>
    <w:p w14:paraId="2A2F45EF" w14:textId="77777777" w:rsidR="00FC73F9" w:rsidRPr="00B916EC" w:rsidRDefault="00703A65" w:rsidP="00703A65">
      <w:pPr>
        <w:rPr>
          <w:rFonts w:eastAsia="MS Mincho"/>
        </w:rPr>
      </w:pPr>
      <w:r w:rsidRPr="00DE1105">
        <w:t xml:space="preserve">If </w:t>
      </w:r>
      <w:r>
        <w:t xml:space="preserve">two </w:t>
      </w:r>
      <w:r w:rsidRPr="00DE1105">
        <w:t xml:space="preserve">adjacent slots </w:t>
      </w:r>
      <w:r>
        <w:t xml:space="preserve">overlap </w:t>
      </w:r>
      <w:r w:rsidRPr="00DE1105">
        <w:t xml:space="preserve">due to </w:t>
      </w:r>
      <w:r>
        <w:t xml:space="preserve">a </w:t>
      </w:r>
      <w:r w:rsidRPr="00DE1105">
        <w:t xml:space="preserve">TA command, the latter slot is reduced </w:t>
      </w:r>
      <w:r>
        <w:t>in duration relative to</w:t>
      </w:r>
      <w:r w:rsidRPr="00DE1105">
        <w:t xml:space="preserve"> the former slot</w:t>
      </w:r>
      <w:r>
        <w:t>.</w:t>
      </w:r>
    </w:p>
    <w:p w14:paraId="729AB0CC" w14:textId="77777777" w:rsidR="00FC73F9" w:rsidRPr="00B916EC" w:rsidRDefault="00FC73F9" w:rsidP="00FC73F9">
      <w:pPr>
        <w:pStyle w:val="Heading2"/>
        <w:ind w:left="850" w:hanging="850"/>
      </w:pPr>
      <w:bookmarkStart w:id="105" w:name="_Toc12021441"/>
      <w:bookmarkStart w:id="106" w:name="_Toc20311553"/>
      <w:bookmarkStart w:id="107" w:name="_Toc26719378"/>
      <w:bookmarkStart w:id="108" w:name="_Toc29894809"/>
      <w:bookmarkStart w:id="109" w:name="_Toc29899108"/>
      <w:bookmarkStart w:id="110" w:name="_Toc29899526"/>
      <w:bookmarkStart w:id="111" w:name="_Toc29917263"/>
      <w:bookmarkStart w:id="112" w:name="_Toc36498137"/>
      <w:bookmarkStart w:id="113" w:name="_Toc45699163"/>
      <w:bookmarkStart w:id="114" w:name="_Toc129774530"/>
      <w:r w:rsidRPr="00B916EC">
        <w:t>4.3</w:t>
      </w:r>
      <w:r w:rsidRPr="00B916EC">
        <w:tab/>
        <w:t>Timing for secondary cell activation / deactivation</w:t>
      </w:r>
      <w:bookmarkEnd w:id="105"/>
      <w:bookmarkEnd w:id="106"/>
      <w:bookmarkEnd w:id="107"/>
      <w:bookmarkEnd w:id="108"/>
      <w:bookmarkEnd w:id="109"/>
      <w:bookmarkEnd w:id="110"/>
      <w:bookmarkEnd w:id="111"/>
      <w:bookmarkEnd w:id="112"/>
      <w:bookmarkEnd w:id="113"/>
      <w:bookmarkEnd w:id="114"/>
    </w:p>
    <w:p w14:paraId="337D6D2F" w14:textId="00B91D89" w:rsidR="00273CFD" w:rsidRPr="00B916EC" w:rsidRDefault="001F4042" w:rsidP="00273CFD">
      <w:pPr>
        <w:rPr>
          <w:lang w:eastAsia="ja-JP"/>
        </w:rPr>
      </w:pPr>
      <w:r>
        <w:t>With reference to slots for PUCCH transmissions, w</w:t>
      </w:r>
      <w:r w:rsidRPr="00B916EC">
        <w:t xml:space="preserve">hen </w:t>
      </w:r>
      <w:r w:rsidR="00273CFD" w:rsidRPr="00B916EC">
        <w:t xml:space="preserve">a UE receives </w:t>
      </w:r>
      <w:r>
        <w:t xml:space="preserve">in a PDSCH </w:t>
      </w:r>
      <w:r w:rsidR="00273CFD" w:rsidRPr="00B916EC">
        <w:t>an activation command [1</w:t>
      </w:r>
      <w:r w:rsidR="00273CFD" w:rsidRPr="00B916EC">
        <w:rPr>
          <w:lang w:val="en-US"/>
        </w:rPr>
        <w:t>1</w:t>
      </w:r>
      <w:r w:rsidR="00273CFD" w:rsidRPr="00B916EC">
        <w:t>, TS 38.3</w:t>
      </w:r>
      <w:r w:rsidR="00273CFD" w:rsidRPr="00B916EC">
        <w:rPr>
          <w:lang w:val="en-US"/>
        </w:rPr>
        <w:t>2</w:t>
      </w:r>
      <w:r w:rsidR="00273CFD" w:rsidRPr="00B916EC">
        <w:t>1] for a secondary cell</w:t>
      </w:r>
      <w:r>
        <w:t xml:space="preserve"> ending</w:t>
      </w:r>
      <w:r w:rsidR="00273CFD" w:rsidRPr="00B916EC">
        <w:t xml:space="preserve"> in slot </w:t>
      </w:r>
      <w:r w:rsidR="00273CFD" w:rsidRPr="00B916EC">
        <w:rPr>
          <w:i/>
        </w:rPr>
        <w:t>n</w:t>
      </w:r>
      <w:r w:rsidR="00273CFD" w:rsidRPr="00B916EC">
        <w:t xml:space="preserve">, the </w:t>
      </w:r>
      <w:r w:rsidR="00964142">
        <w:t xml:space="preserve">UE applies the </w:t>
      </w:r>
      <w:r w:rsidR="00273CFD" w:rsidRPr="00B916EC">
        <w:t>corresponding actions in [</w:t>
      </w:r>
      <w:r w:rsidR="00703A65">
        <w:t>11, TS 38.321</w:t>
      </w:r>
      <w:r w:rsidR="00273CFD" w:rsidRPr="00B916EC">
        <w:t>] no later than the minimum requirement defined in [</w:t>
      </w:r>
      <w:r w:rsidR="00D63918" w:rsidRPr="00B916EC">
        <w:t>1</w:t>
      </w:r>
      <w:r w:rsidR="00D63918">
        <w:t>0</w:t>
      </w:r>
      <w:r w:rsidR="00273CFD" w:rsidRPr="00B916EC">
        <w:t>, TS 38.</w:t>
      </w:r>
      <w:r w:rsidR="00D63918">
        <w:t>133</w:t>
      </w:r>
      <w:r w:rsidR="00273CFD" w:rsidRPr="00B916EC">
        <w:t xml:space="preserve">] and no earlier than slot </w:t>
      </w:r>
      <w:r w:rsidR="00000000">
        <w:rPr>
          <w:position w:val="-6"/>
        </w:rPr>
        <w:pict w14:anchorId="6C7BAB89">
          <v:shape id="_x0000_i1079" type="#_x0000_t75" style="width:23.4pt;height:14.05pt">
            <v:imagedata r:id="rId52" o:title=""/>
          </v:shape>
        </w:pict>
      </w:r>
      <w:r w:rsidR="00273CFD" w:rsidRPr="00B916EC">
        <w:t xml:space="preserve">, except for the </w:t>
      </w:r>
      <w:r w:rsidR="00273CFD" w:rsidRPr="00B916EC">
        <w:rPr>
          <w:rFonts w:hint="eastAsia"/>
          <w:lang w:eastAsia="ja-JP"/>
        </w:rPr>
        <w:t>following:</w:t>
      </w:r>
    </w:p>
    <w:p w14:paraId="6DD26D47" w14:textId="77777777" w:rsidR="00273CFD" w:rsidRPr="00FE5420" w:rsidRDefault="00273CFD" w:rsidP="00273CFD">
      <w:pPr>
        <w:pStyle w:val="B1"/>
        <w:rPr>
          <w:lang w:val="en-US" w:eastAsia="ja-JP"/>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t>
      </w:r>
      <w:r w:rsidR="009A1084">
        <w:rPr>
          <w:lang w:val="en-US"/>
        </w:rPr>
        <w:t>that</w:t>
      </w:r>
      <w:r w:rsidR="009A1084" w:rsidRPr="00B916EC">
        <w:t xml:space="preserve"> </w:t>
      </w:r>
      <w:r w:rsidRPr="00B916EC">
        <w:t>is active</w:t>
      </w:r>
      <w:r w:rsidRPr="00B916EC">
        <w:rPr>
          <w:rFonts w:hint="eastAsia"/>
        </w:rPr>
        <w:t xml:space="preserve"> in slot </w:t>
      </w:r>
      <w:r w:rsidR="00000000">
        <w:rPr>
          <w:position w:val="-6"/>
        </w:rPr>
        <w:pict w14:anchorId="5F709AAF">
          <v:shape id="_x0000_i1080" type="#_x0000_t75" style="width:23.4pt;height:14.05pt">
            <v:imagedata r:id="rId53" o:title=""/>
          </v:shape>
        </w:pict>
      </w:r>
    </w:p>
    <w:p w14:paraId="3CB72864" w14:textId="77777777" w:rsidR="00273CFD" w:rsidRPr="00B916EC" w:rsidRDefault="00273CFD" w:rsidP="00AB72D2">
      <w:pPr>
        <w:pStyle w:val="B1"/>
      </w:pPr>
      <w:r w:rsidRPr="00B916EC">
        <w:rPr>
          <w:lang w:eastAsia="ja-JP"/>
        </w:rPr>
        <w:t>-</w:t>
      </w:r>
      <w:r w:rsidRPr="00B916EC">
        <w:rPr>
          <w:lang w:eastAsia="ja-JP"/>
        </w:rPr>
        <w:tab/>
      </w:r>
      <w:r w:rsidRPr="00B916EC">
        <w:rPr>
          <w:rFonts w:hint="eastAsia"/>
          <w:lang w:eastAsia="ja-JP"/>
        </w:rPr>
        <w:t>the actions related to</w:t>
      </w:r>
      <w:r w:rsidRPr="00B916EC">
        <w:rPr>
          <w:lang w:eastAsia="ja-JP"/>
        </w:rPr>
        <w:t xml:space="preserve"> the</w:t>
      </w:r>
      <w:r w:rsidRPr="00B916EC">
        <w:rPr>
          <w:rFonts w:hint="eastAsia"/>
          <w:lang w:eastAsia="ja-JP"/>
        </w:rPr>
        <w:t xml:space="preserve"> </w:t>
      </w:r>
      <w:r w:rsidRPr="00B916EC">
        <w:rPr>
          <w:i/>
          <w:lang w:eastAsia="ja-JP"/>
        </w:rPr>
        <w:t>sCellDeactivationTimer</w:t>
      </w:r>
      <w:r w:rsidRPr="00B916EC">
        <w:rPr>
          <w:rFonts w:hint="eastAsia"/>
          <w:lang w:eastAsia="ja-JP"/>
        </w:rPr>
        <w:t xml:space="preserve"> </w:t>
      </w:r>
      <w:r w:rsidRPr="00B916EC">
        <w:rPr>
          <w:lang w:eastAsia="ja-JP"/>
        </w:rPr>
        <w:t xml:space="preserve">associated with the secondary cell </w:t>
      </w:r>
      <w:r w:rsidRPr="00B916EC">
        <w:rPr>
          <w:rFonts w:hint="eastAsia"/>
          <w:lang w:eastAsia="ja-JP"/>
        </w:rPr>
        <w:t>[</w:t>
      </w:r>
      <w:r w:rsidRPr="00B916EC">
        <w:t>1</w:t>
      </w:r>
      <w:r w:rsidRPr="00B916EC">
        <w:rPr>
          <w:lang w:val="en-US"/>
        </w:rPr>
        <w:t>1</w:t>
      </w:r>
      <w:r w:rsidRPr="00B916EC">
        <w:t>, TS 38.3</w:t>
      </w:r>
      <w:r w:rsidRPr="00B916EC">
        <w:rPr>
          <w:lang w:val="en-US"/>
        </w:rPr>
        <w:t>2</w:t>
      </w:r>
      <w:r w:rsidRPr="00B916EC">
        <w:t>1</w:t>
      </w:r>
      <w:r w:rsidRPr="00B916EC">
        <w:rPr>
          <w:rFonts w:hint="eastAsia"/>
          <w:lang w:eastAsia="ja-JP"/>
        </w:rPr>
        <w:t>]</w:t>
      </w:r>
      <w:r w:rsidRPr="00B916EC">
        <w:t xml:space="preserve"> </w:t>
      </w:r>
      <w:r w:rsidR="00D63918">
        <w:rPr>
          <w:lang w:val="en-US"/>
        </w:rPr>
        <w:t>t</w:t>
      </w:r>
      <w:r w:rsidR="00D63918">
        <w:t xml:space="preserve">hat the </w:t>
      </w:r>
      <w:r w:rsidR="00D63918">
        <w:rPr>
          <w:lang w:val="en-US"/>
        </w:rPr>
        <w:t>UE</w:t>
      </w:r>
      <w:r w:rsidRPr="00B916EC">
        <w:t xml:space="preserve"> </w:t>
      </w:r>
      <w:r w:rsidR="00D63918" w:rsidRPr="00B916EC">
        <w:t>applie</w:t>
      </w:r>
      <w:r w:rsidR="00D63918">
        <w:t>s</w:t>
      </w:r>
      <w:r w:rsidR="00D63918" w:rsidRPr="00B916EC">
        <w:t xml:space="preserve"> </w:t>
      </w:r>
      <w:r w:rsidRPr="00B916EC">
        <w:t xml:space="preserve">in slot </w:t>
      </w:r>
      <w:r w:rsidR="00000000">
        <w:rPr>
          <w:position w:val="-6"/>
        </w:rPr>
        <w:pict w14:anchorId="7DEB0569">
          <v:shape id="_x0000_i1081" type="#_x0000_t75" style="width:23.4pt;height:14.05pt">
            <v:imagedata r:id="rId53" o:title=""/>
          </v:shape>
        </w:pict>
      </w:r>
    </w:p>
    <w:p w14:paraId="599557DF" w14:textId="77777777" w:rsidR="00273CFD" w:rsidRPr="00B916EC" w:rsidRDefault="00273CFD" w:rsidP="00AB72D2">
      <w:pPr>
        <w:pStyle w:val="B1"/>
        <w:rPr>
          <w:lang w:eastAsia="zh-CN"/>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which is </w:t>
      </w:r>
      <w:r w:rsidRPr="00B916EC">
        <w:rPr>
          <w:rFonts w:hint="eastAsia"/>
        </w:rPr>
        <w:t>not</w:t>
      </w:r>
      <w:r w:rsidRPr="00B916EC">
        <w:t xml:space="preserve"> active</w:t>
      </w:r>
      <w:r w:rsidRPr="00B916EC">
        <w:rPr>
          <w:rFonts w:hint="eastAsia"/>
        </w:rPr>
        <w:t xml:space="preserve"> in </w:t>
      </w:r>
      <w:r w:rsidRPr="00B916EC">
        <w:rPr>
          <w:lang w:val="en-US"/>
        </w:rPr>
        <w:t>slot</w:t>
      </w:r>
      <w:r w:rsidRPr="00B916EC">
        <w:rPr>
          <w:rFonts w:hint="eastAsia"/>
        </w:rPr>
        <w:t xml:space="preserve"> </w:t>
      </w:r>
      <w:r w:rsidR="00000000">
        <w:rPr>
          <w:position w:val="-6"/>
        </w:rPr>
        <w:pict w14:anchorId="3C3B852E">
          <v:shape id="_x0000_i1082" type="#_x0000_t75" style="width:23.4pt;height:14.05pt">
            <v:imagedata r:id="rId53" o:title=""/>
          </v:shape>
        </w:pict>
      </w:r>
      <w:r w:rsidR="00D63918">
        <w:rPr>
          <w:lang w:val="en-US"/>
        </w:rPr>
        <w:t>that the UE</w:t>
      </w:r>
      <w:r w:rsidRPr="00B916EC">
        <w:rPr>
          <w:rFonts w:hint="eastAsia"/>
          <w:lang w:eastAsia="zh-CN"/>
        </w:rPr>
        <w:t xml:space="preserve"> </w:t>
      </w:r>
      <w:r w:rsidR="00D63918" w:rsidRPr="00B916EC">
        <w:rPr>
          <w:rFonts w:hint="eastAsia"/>
          <w:lang w:eastAsia="zh-CN"/>
        </w:rPr>
        <w:t>applie</w:t>
      </w:r>
      <w:r w:rsidR="00D63918">
        <w:rPr>
          <w:lang w:val="en-US" w:eastAsia="zh-CN"/>
        </w:rPr>
        <w:t>s</w:t>
      </w:r>
      <w:r w:rsidR="00D63918" w:rsidRPr="00B916EC">
        <w:rPr>
          <w:rFonts w:hint="eastAsia"/>
          <w:lang w:eastAsia="zh-CN"/>
        </w:rPr>
        <w:t xml:space="preserve"> </w:t>
      </w:r>
      <w:r w:rsidRPr="00B916EC">
        <w:rPr>
          <w:lang w:eastAsia="zh-CN"/>
        </w:rPr>
        <w:t xml:space="preserve">in the earliest slot after </w:t>
      </w:r>
      <w:r w:rsidR="00000000">
        <w:rPr>
          <w:position w:val="-6"/>
        </w:rPr>
        <w:pict w14:anchorId="52710F40">
          <v:shape id="_x0000_i1083" type="#_x0000_t75" style="width:23.4pt;height:14.05pt">
            <v:imagedata r:id="rId53" o:title=""/>
          </v:shape>
        </w:pict>
      </w:r>
      <w:r w:rsidRPr="00B916EC">
        <w:rPr>
          <w:lang w:eastAsia="zh-CN"/>
        </w:rPr>
        <w:t xml:space="preserve"> in which the serving cell is active.</w:t>
      </w:r>
    </w:p>
    <w:p w14:paraId="5158F428" w14:textId="6D76E218" w:rsidR="00107C0E" w:rsidRDefault="00107C0E" w:rsidP="00107C0E">
      <w:r>
        <w:lastRenderedPageBreak/>
        <w:t xml:space="preserve">The value of </w:t>
      </w:r>
      <w:r w:rsidR="00000000">
        <w:rPr>
          <w:position w:val="-6"/>
        </w:rPr>
        <w:pict w14:anchorId="5662E669">
          <v:shape id="_x0000_i1084" type="#_x0000_t75" style="width:9.35pt;height:14.05pt">
            <v:imagedata r:id="rId54" o:title=""/>
          </v:shape>
        </w:pict>
      </w:r>
      <w:r>
        <w:t xml:space="preserve"> is</w:t>
      </w:r>
      <w:r w:rsidR="005409FE">
        <w:t xml:space="preserve"> </w:t>
      </w:r>
      <m:oMath>
        <m:sSubSup>
          <m:sSubSupPr>
            <m:ctrlPr>
              <w:rPr>
                <w:rFonts w:ascii="Cambria Math" w:hAnsi="Cambria Math"/>
                <w:i/>
              </w:rPr>
            </m:ctrlPr>
          </m:sSubSupPr>
          <m:e>
            <m:r>
              <w:rPr>
                <w:rFonts w:ascii="Cambria Math" w:hAnsi="Cambria Math"/>
              </w:rPr>
              <m:t>m+3 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r>
          <w:rPr>
            <w:rFonts w:ascii="Cambria Math" w:hAnsi="Cambria Math"/>
          </w:rPr>
          <m:t>+1</m:t>
        </m:r>
      </m:oMath>
      <w:r w:rsidR="005409FE" w:rsidRPr="00442D7B">
        <w:t xml:space="preserve"> where</w:t>
      </w:r>
      <w:r w:rsidR="005409FE" w:rsidRPr="00442D7B">
        <w:rPr>
          <w:rFonts w:hint="eastAsia"/>
          <w:szCs w:val="18"/>
          <w:lang w:eastAsia="zh-CN"/>
        </w:rPr>
        <w:t xml:space="preserve"> slot</w:t>
      </w:r>
      <w:r w:rsidR="005409FE" w:rsidRPr="00442D7B">
        <w:rPr>
          <w:szCs w:val="18"/>
        </w:rPr>
        <w:fldChar w:fldCharType="begin"/>
      </w:r>
      <w:r w:rsidR="005409FE" w:rsidRPr="00442D7B">
        <w:rPr>
          <w:szCs w:val="18"/>
        </w:rPr>
        <w:instrText xml:space="preserve"> QUOTE </w:instrText>
      </w:r>
      <w:r w:rsidR="00D3662D">
        <w:rPr>
          <w:noProof/>
          <w:position w:val="-5"/>
        </w:rPr>
        <w:pict w14:anchorId="12D4701C">
          <v:shape id="_x0000_i1085" type="#_x0000_t75" alt="" style="width:26.2pt;height:12.15pt;mso-width-percent:0;mso-height-percent:0;mso-position-horizontal-relative:page;mso-position-vertical-relative:page;mso-width-percent:0;mso-height-percent:0"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bordersDontSurroundHeader/&gt;&lt;w:bordersDontSurroundFooter/&gt;&lt;w:defaultTabStop w:val=&quot;1304&quot;/&gt;&lt;w:hyphenationZone w:val=&quot;425&quot;/&gt;&lt;w:punctuationKerning/&gt;&lt;w:characterSpacingControl w:val=&quot;DontCompress&quot;/&gt;&lt;w:webPageEncoding w:val=&quot;x-cp20936&quot;/&gt;&lt;w:optimizeForBrowser/&gt;&lt;w:allowPNG/&gt;&lt;w:pixelsPerInch w:val=&quot;144&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5799&quot;/&gt;&lt;wsp:rsid wsp:val=&quot;00000555&quot;/&gt;&lt;wsp:rsid wsp:val=&quot;00000582&quot;/&gt;&lt;wsp:rsid wsp:val=&quot;00000D37&quot;/&gt;&lt;wsp:rsid wsp:val=&quot;00001288&quot;/&gt;&lt;wsp:rsid wsp:val=&quot;00001CCF&quot;/&gt;&lt;wsp:rsid wsp:val=&quot;000021F7&quot;/&gt;&lt;wsp:rsid wsp:val=&quot;000022D6&quot;/&gt;&lt;wsp:rsid wsp:val=&quot;00002F49&quot;/&gt;&lt;wsp:rsid wsp:val=&quot;00002F79&quot;/&gt;&lt;wsp:rsid wsp:val=&quot;00003CCB&quot;/&gt;&lt;wsp:rsid wsp:val=&quot;00003F79&quot;/&gt;&lt;wsp:rsid wsp:val=&quot;0000592F&quot;/&gt;&lt;wsp:rsid wsp:val=&quot;00005D8A&quot;/&gt;&lt;wsp:rsid wsp:val=&quot;00006000&quot;/&gt;&lt;wsp:rsid wsp:val=&quot;00007DA3&quot;/&gt;&lt;wsp:rsid wsp:val=&quot;00010035&quot;/&gt;&lt;wsp:rsid wsp:val=&quot;00010CBA&quot;/&gt;&lt;wsp:rsid wsp:val=&quot;00011557&quot;/&gt;&lt;wsp:rsid wsp:val=&quot;00011E4C&quot;/&gt;&lt;wsp:rsid wsp:val=&quot;0001291F&quot;/&gt;&lt;wsp:rsid wsp:val=&quot;00012EA1&quot;/&gt;&lt;wsp:rsid wsp:val=&quot;00013286&quot;/&gt;&lt;wsp:rsid wsp:val=&quot;00013880&quot;/&gt;&lt;wsp:rsid wsp:val=&quot;00013AE1&quot;/&gt;&lt;wsp:rsid wsp:val=&quot;0001402C&quot;/&gt;&lt;wsp:rsid wsp:val=&quot;0001605D&quot;/&gt;&lt;wsp:rsid wsp:val=&quot;00016085&quot;/&gt;&lt;wsp:rsid wsp:val=&quot;0001766A&quot;/&gt;&lt;wsp:rsid wsp:val=&quot;0002008B&quot;/&gt;&lt;wsp:rsid wsp:val=&quot;00021914&quot;/&gt;&lt;wsp:rsid wsp:val=&quot;00021CAF&quot;/&gt;&lt;wsp:rsid wsp:val=&quot;00022F80&quot;/&gt;&lt;wsp:rsid wsp:val=&quot;00023538&quot;/&gt;&lt;wsp:rsid wsp:val=&quot;00023C5C&quot;/&gt;&lt;wsp:rsid wsp:val=&quot;00024830&quot;/&gt;&lt;wsp:rsid wsp:val=&quot;00025088&quot;/&gt;&lt;wsp:rsid wsp:val=&quot;00026B04&quot;/&gt;&lt;wsp:rsid wsp:val=&quot;00026F0D&quot;/&gt;&lt;wsp:rsid wsp:val=&quot;00027E3A&quot;/&gt;&lt;wsp:rsid wsp:val=&quot;00031A0B&quot;/&gt;&lt;wsp:rsid wsp:val=&quot;00031E74&quot;/&gt;&lt;wsp:rsid wsp:val=&quot;0003228B&quot;/&gt;&lt;wsp:rsid wsp:val=&quot;0003390A&quot;/&gt;&lt;wsp:rsid wsp:val=&quot;0003704A&quot;/&gt;&lt;wsp:rsid wsp:val=&quot;000375C0&quot;/&gt;&lt;wsp:rsid wsp:val=&quot;00040DC8&quot;/&gt;&lt;wsp:rsid wsp:val=&quot;00044541&quot;/&gt;&lt;wsp:rsid wsp:val=&quot;00044D1C&quot;/&gt;&lt;wsp:rsid wsp:val=&quot;0004565A&quot;/&gt;&lt;wsp:rsid wsp:val=&quot;00045F54&quot;/&gt;&lt;wsp:rsid wsp:val=&quot;00046A17&quot;/&gt;&lt;wsp:rsid wsp:val=&quot;00050531&quot;/&gt;&lt;wsp:rsid wsp:val=&quot;00050A72&quot;/&gt;&lt;wsp:rsid wsp:val=&quot;0005240C&quot;/&gt;&lt;wsp:rsid wsp:val=&quot;0005379D&quot;/&gt;&lt;wsp:rsid wsp:val=&quot;00053A98&quot;/&gt;&lt;wsp:rsid wsp:val=&quot;00055176&quot;/&gt;&lt;wsp:rsid wsp:val=&quot;00057321&quot;/&gt;&lt;wsp:rsid wsp:val=&quot;00060585&quot;/&gt;&lt;wsp:rsid wsp:val=&quot;00061096&quot;/&gt;&lt;wsp:rsid wsp:val=&quot;0006148C&quot;/&gt;&lt;wsp:rsid wsp:val=&quot;00061735&quot;/&gt;&lt;wsp:rsid wsp:val=&quot;00062FDB&quot;/&gt;&lt;wsp:rsid wsp:val=&quot;00063B57&quot;/&gt;&lt;wsp:rsid wsp:val=&quot;00067D3C&quot;/&gt;&lt;wsp:rsid wsp:val=&quot;00070C5D&quot;/&gt;&lt;wsp:rsid wsp:val=&quot;0007168E&quot;/&gt;&lt;wsp:rsid wsp:val=&quot;000719B1&quot;/&gt;&lt;wsp:rsid wsp:val=&quot;00072150&quot;/&gt;&lt;wsp:rsid wsp:val=&quot;00072ABD&quot;/&gt;&lt;wsp:rsid wsp:val=&quot;000741C0&quot;/&gt;&lt;wsp:rsid wsp:val=&quot;000741C1&quot;/&gt;&lt;wsp:rsid wsp:val=&quot;00074929&quot;/&gt;&lt;wsp:rsid wsp:val=&quot;00074E99&quot;/&gt;&lt;wsp:rsid wsp:val=&quot;000755C3&quot;/&gt;&lt;wsp:rsid wsp:val=&quot;00075D8D&quot;/&gt;&lt;wsp:rsid wsp:val=&quot;00076151&quot;/&gt;&lt;wsp:rsid wsp:val=&quot;00076391&quot;/&gt;&lt;wsp:rsid wsp:val=&quot;000767C9&quot;/&gt;&lt;wsp:rsid wsp:val=&quot;00077700&quot;/&gt;&lt;wsp:rsid wsp:val=&quot;00077806&quot;/&gt;&lt;wsp:rsid wsp:val=&quot;00077A28&quot;/&gt;&lt;wsp:rsid wsp:val=&quot;00077F41&quot;/&gt;&lt;wsp:rsid wsp:val=&quot;0008063F&quot;/&gt;&lt;wsp:rsid wsp:val=&quot;00080A57&quot;/&gt;&lt;wsp:rsid wsp:val=&quot;00081E04&quot;/&gt;&lt;wsp:rsid wsp:val=&quot;00081F0E&quot;/&gt;&lt;wsp:rsid wsp:val=&quot;00081F94&quot;/&gt;&lt;wsp:rsid wsp:val=&quot;00082319&quot;/&gt;&lt;wsp:rsid wsp:val=&quot;00083922&quot;/&gt;&lt;wsp:rsid wsp:val=&quot;00083D72&quot;/&gt;&lt;wsp:rsid wsp:val=&quot;000846A6&quot;/&gt;&lt;wsp:rsid wsp:val=&quot;00085EC6&quot;/&gt;&lt;wsp:rsid wsp:val=&quot;00086F76&quot;/&gt;&lt;wsp:rsid wsp:val=&quot;00087E31&quot;/&gt;&lt;wsp:rsid wsp:val=&quot;000910F5&quot;/&gt;&lt;wsp:rsid wsp:val=&quot;00091B41&quot;/&gt;&lt;wsp:rsid wsp:val=&quot;00091EC7&quot;/&gt;&lt;wsp:rsid wsp:val=&quot;0009234F&quot;/&gt;&lt;wsp:rsid wsp:val=&quot;00093A84&quot;/&gt;&lt;wsp:rsid wsp:val=&quot;00094DDA&quot;/&gt;&lt;wsp:rsid wsp:val=&quot;000950B0&quot;/&gt;&lt;wsp:rsid wsp:val=&quot;000966BA&quot;/&gt;&lt;wsp:rsid wsp:val=&quot;00096A76&quot;/&gt;&lt;wsp:rsid wsp:val=&quot;00096BA8&quot;/&gt;&lt;wsp:rsid wsp:val=&quot;00096FF1&quot;/&gt;&lt;wsp:rsid wsp:val=&quot;000A05C4&quot;/&gt;&lt;wsp:rsid wsp:val=&quot;000A0F8A&quot;/&gt;&lt;wsp:rsid wsp:val=&quot;000A1B43&quot;/&gt;&lt;wsp:rsid wsp:val=&quot;000A1E9F&quot;/&gt;&lt;wsp:rsid wsp:val=&quot;000A2197&quot;/&gt;&lt;wsp:rsid wsp:val=&quot;000A287C&quot;/&gt;&lt;wsp:rsid wsp:val=&quot;000A4CFD&quot;/&gt;&lt;wsp:rsid wsp:val=&quot;000A5636&quot;/&gt;&lt;wsp:rsid wsp:val=&quot;000A7675&quot;/&gt;&lt;wsp:rsid wsp:val=&quot;000B080B&quot;/&gt;&lt;wsp:rsid wsp:val=&quot;000B09BE&quot;/&gt;&lt;wsp:rsid wsp:val=&quot;000B156A&quot;/&gt;&lt;wsp:rsid wsp:val=&quot;000B23FF&quot;/&gt;&lt;wsp:rsid wsp:val=&quot;000B2826&quot;/&gt;&lt;wsp:rsid wsp:val=&quot;000B51C1&quot;/&gt;&lt;wsp:rsid wsp:val=&quot;000B5ACD&quot;/&gt;&lt;wsp:rsid wsp:val=&quot;000B5F5B&quot;/&gt;&lt;wsp:rsid wsp:val=&quot;000B6C23&quot;/&gt;&lt;wsp:rsid wsp:val=&quot;000B6C48&quot;/&gt;&lt;wsp:rsid wsp:val=&quot;000B7F41&quot;/&gt;&lt;wsp:rsid wsp:val=&quot;000C1081&quot;/&gt;&lt;wsp:rsid wsp:val=&quot;000C2BE5&quot;/&gt;&lt;wsp:rsid wsp:val=&quot;000C2E9B&quot;/&gt;&lt;wsp:rsid wsp:val=&quot;000C3082&quot;/&gt;&lt;wsp:rsid wsp:val=&quot;000C328D&quot;/&gt;&lt;wsp:rsid wsp:val=&quot;000C647B&quot;/&gt;&lt;wsp:rsid wsp:val=&quot;000C7082&quot;/&gt;&lt;wsp:rsid wsp:val=&quot;000C711F&quot;/&gt;&lt;wsp:rsid wsp:val=&quot;000D05D8&quot;/&gt;&lt;wsp:rsid wsp:val=&quot;000D2DDA&quot;/&gt;&lt;wsp:rsid wsp:val=&quot;000D3169&quot;/&gt;&lt;wsp:rsid wsp:val=&quot;000D3D36&quot;/&gt;&lt;wsp:rsid wsp:val=&quot;000D4200&quot;/&gt;&lt;wsp:rsid wsp:val=&quot;000D6647&quot;/&gt;&lt;wsp:rsid wsp:val=&quot;000E142C&quot;/&gt;&lt;wsp:rsid wsp:val=&quot;000E177A&quot;/&gt;&lt;wsp:rsid wsp:val=&quot;000E2471&quot;/&gt;&lt;wsp:rsid wsp:val=&quot;000E4DBB&quot;/&gt;&lt;wsp:rsid wsp:val=&quot;000E6A06&quot;/&gt;&lt;wsp:rsid wsp:val=&quot;000E6CC6&quot;/&gt;&lt;wsp:rsid wsp:val=&quot;000F27BE&quot;/&gt;&lt;wsp:rsid wsp:val=&quot;000F30B8&quot;/&gt;&lt;wsp:rsid wsp:val=&quot;000F35BF&quot;/&gt;&lt;wsp:rsid wsp:val=&quot;000F447B&quot;/&gt;&lt;wsp:rsid wsp:val=&quot;000F5E7A&quot;/&gt;&lt;wsp:rsid wsp:val=&quot;000F6AC0&quot;/&gt;&lt;wsp:rsid wsp:val=&quot;000F703C&quot;/&gt;&lt;wsp:rsid wsp:val=&quot;000F7B72&quot;/&gt;&lt;wsp:rsid wsp:val=&quot;00100AFF&quot;/&gt;&lt;wsp:rsid wsp:val=&quot;00101199&quot;/&gt;&lt;wsp:rsid wsp:val=&quot;00102063&quot;/&gt;&lt;wsp:rsid wsp:val=&quot;00102C70&quot;/&gt;&lt;wsp:rsid wsp:val=&quot;00102F22&quot;/&gt;&lt;wsp:rsid wsp:val=&quot;00103049&quot;/&gt;&lt;wsp:rsid wsp:val=&quot;00104496&quot;/&gt;&lt;wsp:rsid wsp:val=&quot;00104515&quot;/&gt;&lt;wsp:rsid wsp:val=&quot;00105226&quot;/&gt;&lt;wsp:rsid wsp:val=&quot;00105D5C&quot;/&gt;&lt;wsp:rsid wsp:val=&quot;00105E54&quot;/&gt;&lt;wsp:rsid wsp:val=&quot;001061FE&quot;/&gt;&lt;wsp:rsid wsp:val=&quot;00106E76&quot;/&gt;&lt;wsp:rsid wsp:val=&quot;00107ACA&quot;/&gt;&lt;wsp:rsid wsp:val=&quot;0011012D&quot;/&gt;&lt;wsp:rsid wsp:val=&quot;00112291&quot;/&gt;&lt;wsp:rsid wsp:val=&quot;00112C5D&quot;/&gt;&lt;wsp:rsid wsp:val=&quot;00112FBE&quot;/&gt;&lt;wsp:rsid wsp:val=&quot;00113192&quot;/&gt;&lt;wsp:rsid wsp:val=&quot;0011392C&quot;/&gt;&lt;wsp:rsid wsp:val=&quot;00114044&quot;/&gt;&lt;wsp:rsid wsp:val=&quot;00114E2D&quot;/&gt;&lt;wsp:rsid wsp:val=&quot;00115474&quot;/&gt;&lt;wsp:rsid wsp:val=&quot;001155F2&quot;/&gt;&lt;wsp:rsid wsp:val=&quot;00115DCD&quot;/&gt;&lt;wsp:rsid wsp:val=&quot;0011674F&quot;/&gt;&lt;wsp:rsid wsp:val=&quot;00120E43&quot;/&gt;&lt;wsp:rsid wsp:val=&quot;00121206&quot;/&gt;&lt;wsp:rsid wsp:val=&quot;001217CB&quot;/&gt;&lt;wsp:rsid wsp:val=&quot;00121850&quot;/&gt;&lt;wsp:rsid wsp:val=&quot;00123107&quot;/&gt;&lt;wsp:rsid wsp:val=&quot;0012394A&quot;/&gt;&lt;wsp:rsid wsp:val=&quot;00124544&quot;/&gt;&lt;wsp:rsid wsp:val=&quot;001256AC&quot;/&gt;&lt;wsp:rsid wsp:val=&quot;00126858&quot;/&gt;&lt;wsp:rsid wsp:val=&quot;00131360&quot;/&gt;&lt;wsp:rsid wsp:val=&quot;0013230D&quot;/&gt;&lt;wsp:rsid wsp:val=&quot;00133ADE&quot;/&gt;&lt;wsp:rsid wsp:val=&quot;001350D5&quot;/&gt;&lt;wsp:rsid wsp:val=&quot;001355BF&quot;/&gt;&lt;wsp:rsid wsp:val=&quot;001364C8&quot;/&gt;&lt;wsp:rsid wsp:val=&quot;001371ED&quot;/&gt;&lt;wsp:rsid wsp:val=&quot;001412A9&quot;/&gt;&lt;wsp:rsid wsp:val=&quot;00141B7A&quot;/&gt;&lt;wsp:rsid wsp:val=&quot;00142A5E&quot;/&gt;&lt;wsp:rsid wsp:val=&quot;00142E5F&quot;/&gt;&lt;wsp:rsid wsp:val=&quot;00143C6F&quot;/&gt;&lt;wsp:rsid wsp:val=&quot;0014405F&quot;/&gt;&lt;wsp:rsid wsp:val=&quot;00144BBF&quot;/&gt;&lt;wsp:rsid wsp:val=&quot;00144ED5&quot;/&gt;&lt;wsp:rsid wsp:val=&quot;0014601B&quot;/&gt;&lt;wsp:rsid wsp:val=&quot;001468F0&quot;/&gt;&lt;wsp:rsid wsp:val=&quot;00147479&quot;/&gt;&lt;wsp:rsid wsp:val=&quot;00150511&quot;/&gt;&lt;wsp:rsid wsp:val=&quot;0015082D&quot;/&gt;&lt;wsp:rsid wsp:val=&quot;001519A9&quot;/&gt;&lt;wsp:rsid wsp:val=&quot;001549EC&quot;/&gt;&lt;wsp:rsid wsp:val=&quot;00154ACD&quot;/&gt;&lt;wsp:rsid wsp:val=&quot;00154EA1&quot;/&gt;&lt;wsp:rsid wsp:val=&quot;00155D8C&quot;/&gt;&lt;wsp:rsid wsp:val=&quot;00155EDF&quot;/&gt;&lt;wsp:rsid wsp:val=&quot;0015625C&quot;/&gt;&lt;wsp:rsid wsp:val=&quot;001623F7&quot;/&gt;&lt;wsp:rsid wsp:val=&quot;00162C1A&quot;/&gt;&lt;wsp:rsid wsp:val=&quot;00164E04&quot;/&gt;&lt;wsp:rsid wsp:val=&quot;00165186&quot;/&gt;&lt;wsp:rsid wsp:val=&quot;00165AD7&quot;/&gt;&lt;wsp:rsid wsp:val=&quot;00165FCB&quot;/&gt;&lt;wsp:rsid wsp:val=&quot;001666D1&quot;/&gt;&lt;wsp:rsid wsp:val=&quot;0016672F&quot;/&gt;&lt;wsp:rsid wsp:val=&quot;001669D7&quot;/&gt;&lt;wsp:rsid wsp:val=&quot;00171176&quot;/&gt;&lt;wsp:rsid wsp:val=&quot;00171811&quot;/&gt;&lt;wsp:rsid wsp:val=&quot;00171EE5&quot;/&gt;&lt;wsp:rsid wsp:val=&quot;001720E3&quot;/&gt;&lt;wsp:rsid wsp:val=&quot;00174D1A&quot;/&gt;&lt;wsp:rsid wsp:val=&quot;00176CCD&quot;/&gt;&lt;wsp:rsid wsp:val=&quot;00177742&quot;/&gt;&lt;wsp:rsid wsp:val=&quot;001779EC&quot;/&gt;&lt;wsp:rsid wsp:val=&quot;001816E5&quot;/&gt;&lt;wsp:rsid wsp:val=&quot;0018258C&quot;/&gt;&lt;wsp:rsid wsp:val=&quot;00182617&quot;/&gt;&lt;wsp:rsid wsp:val=&quot;00182B6B&quot;/&gt;&lt;wsp:rsid wsp:val=&quot;00185322&quot;/&gt;&lt;wsp:rsid wsp:val=&quot;001857B6&quot;/&gt;&lt;wsp:rsid wsp:val=&quot;00192451&quot;/&gt;&lt;wsp:rsid wsp:val=&quot;001942CF&quot;/&gt;&lt;wsp:rsid wsp:val=&quot;00194BAE&quot;/&gt;&lt;wsp:rsid wsp:val=&quot;00196417&quot;/&gt;&lt;wsp:rsid wsp:val=&quot;0019799F&quot;/&gt;&lt;wsp:rsid wsp:val=&quot;001A0AFB&quot;/&gt;&lt;wsp:rsid wsp:val=&quot;001A1130&quot;/&gt;&lt;wsp:rsid wsp:val=&quot;001A153E&quot;/&gt;&lt;wsp:rsid wsp:val=&quot;001A15D9&quot;/&gt;&lt;wsp:rsid wsp:val=&quot;001A1BB5&quot;/&gt;&lt;wsp:rsid wsp:val=&quot;001A1BB6&quot;/&gt;&lt;wsp:rsid wsp:val=&quot;001A2DB9&quot;/&gt;&lt;wsp:rsid wsp:val=&quot;001A3118&quot;/&gt;&lt;wsp:rsid wsp:val=&quot;001A393F&quot;/&gt;&lt;wsp:rsid wsp:val=&quot;001A3A4D&quot;/&gt;&lt;wsp:rsid wsp:val=&quot;001A4512&quot;/&gt;&lt;wsp:rsid wsp:val=&quot;001A680A&quot;/&gt;&lt;wsp:rsid wsp:val=&quot;001A72B3&quot;/&gt;&lt;wsp:rsid wsp:val=&quot;001B040D&quot;/&gt;&lt;wsp:rsid wsp:val=&quot;001B04E9&quot;/&gt;&lt;wsp:rsid wsp:val=&quot;001B2801&quot;/&gt;&lt;wsp:rsid wsp:val=&quot;001B358B&quot;/&gt;&lt;wsp:rsid wsp:val=&quot;001B3CE7&quot;/&gt;&lt;wsp:rsid wsp:val=&quot;001B3EB1&quot;/&gt;&lt;wsp:rsid wsp:val=&quot;001B485A&quot;/&gt;&lt;wsp:rsid wsp:val=&quot;001B5319&quot;/&gt;&lt;wsp:rsid wsp:val=&quot;001B5CF0&quot;/&gt;&lt;wsp:rsid wsp:val=&quot;001B7B6F&quot;/&gt;&lt;wsp:rsid wsp:val=&quot;001C3905&quot;/&gt;&lt;wsp:rsid wsp:val=&quot;001C4D44&quot;/&gt;&lt;wsp:rsid wsp:val=&quot;001C4DDA&quot;/&gt;&lt;wsp:rsid wsp:val=&quot;001C4E81&quot;/&gt;&lt;wsp:rsid wsp:val=&quot;001C6395&quot;/&gt;&lt;wsp:rsid wsp:val=&quot;001C661B&quot;/&gt;&lt;wsp:rsid wsp:val=&quot;001C6BA8&quot;/&gt;&lt;wsp:rsid wsp:val=&quot;001C73A1&quot;/&gt;&lt;wsp:rsid wsp:val=&quot;001D1CBF&quot;/&gt;&lt;wsp:rsid wsp:val=&quot;001D295E&quot;/&gt;&lt;wsp:rsid wsp:val=&quot;001D2C5A&quot;/&gt;&lt;wsp:rsid wsp:val=&quot;001D2DAB&quot;/&gt;&lt;wsp:rsid wsp:val=&quot;001D39A0&quot;/&gt;&lt;wsp:rsid wsp:val=&quot;001D54EE&quot;/&gt;&lt;wsp:rsid wsp:val=&quot;001D5C1C&quot;/&gt;&lt;wsp:rsid wsp:val=&quot;001D64C9&quot;/&gt;&lt;wsp:rsid wsp:val=&quot;001D6751&quot;/&gt;&lt;wsp:rsid wsp:val=&quot;001D6B7B&quot;/&gt;&lt;wsp:rsid wsp:val=&quot;001D6F5B&quot;/&gt;&lt;wsp:rsid wsp:val=&quot;001E308D&quot;/&gt;&lt;wsp:rsid wsp:val=&quot;001E3538&quot;/&gt;&lt;wsp:rsid wsp:val=&quot;001E52FF&quot;/&gt;&lt;wsp:rsid wsp:val=&quot;001E5CFE&quot;/&gt;&lt;wsp:rsid wsp:val=&quot;001E61E4&quot;/&gt;&lt;wsp:rsid wsp:val=&quot;001E70ED&quot;/&gt;&lt;wsp:rsid wsp:val=&quot;001F1B27&quot;/&gt;&lt;wsp:rsid wsp:val=&quot;001F28CC&quot;/&gt;&lt;wsp:rsid wsp:val=&quot;001F39BB&quot;/&gt;&lt;wsp:rsid wsp:val=&quot;001F4883&quot;/&gt;&lt;wsp:rsid wsp:val=&quot;001F540D&quot;/&gt;&lt;wsp:rsid wsp:val=&quot;001F5516&quot;/&gt;&lt;wsp:rsid wsp:val=&quot;001F55EB&quot;/&gt;&lt;wsp:rsid wsp:val=&quot;001F702E&quot;/&gt;&lt;wsp:rsid wsp:val=&quot;001F7ACA&quot;/&gt;&lt;wsp:rsid wsp:val=&quot;001F7C9B&quot;/&gt;&lt;wsp:rsid wsp:val=&quot;00200D6B&quot;/&gt;&lt;wsp:rsid wsp:val=&quot;002013D7&quot;/&gt;&lt;wsp:rsid wsp:val=&quot;002015C1&quot;/&gt;&lt;wsp:rsid wsp:val=&quot;00201835&quot;/&gt;&lt;wsp:rsid wsp:val=&quot;00201846&quot;/&gt;&lt;wsp:rsid wsp:val=&quot;002019A9&quot;/&gt;&lt;wsp:rsid wsp:val=&quot;00201AFB&quot;/&gt;&lt;wsp:rsid wsp:val=&quot;00201E89&quot;/&gt;&lt;wsp:rsid wsp:val=&quot;00204619&quot;/&gt;&lt;wsp:rsid wsp:val=&quot;00205238&quot;/&gt;&lt;wsp:rsid wsp:val=&quot;00210A3E&quot;/&gt;&lt;wsp:rsid wsp:val=&quot;00210DA6&quot;/&gt;&lt;wsp:rsid wsp:val=&quot;00211755&quot;/&gt;&lt;wsp:rsid wsp:val=&quot;00213236&quot;/&gt;&lt;wsp:rsid wsp:val=&quot;00213CF0&quot;/&gt;&lt;wsp:rsid wsp:val=&quot;00213D5B&quot;/&gt;&lt;wsp:rsid wsp:val=&quot;0021498D&quot;/&gt;&lt;wsp:rsid wsp:val=&quot;0021547B&quot;/&gt;&lt;wsp:rsid wsp:val=&quot;00215834&quot;/&gt;&lt;wsp:rsid wsp:val=&quot;0021751D&quot;/&gt;&lt;wsp:rsid wsp:val=&quot;00220C53&quot;/&gt;&lt;wsp:rsid wsp:val=&quot;00220E6F&quot;/&gt;&lt;wsp:rsid wsp:val=&quot;0022239C&quot;/&gt;&lt;wsp:rsid wsp:val=&quot;00223318&quot;/&gt;&lt;wsp:rsid wsp:val=&quot;002237A5&quot;/&gt;&lt;wsp:rsid wsp:val=&quot;00223FEC&quot;/&gt;&lt;wsp:rsid wsp:val=&quot;00224979&quot;/&gt;&lt;wsp:rsid wsp:val=&quot;00224C86&quot;/&gt;&lt;wsp:rsid wsp:val=&quot;002252CA&quot;/&gt;&lt;wsp:rsid wsp:val=&quot;0022682B&quot;/&gt;&lt;wsp:rsid wsp:val=&quot;002270BA&quot;/&gt;&lt;wsp:rsid wsp:val=&quot;00227270&quot;/&gt;&lt;wsp:rsid wsp:val=&quot;0022759E&quot;/&gt;&lt;wsp:rsid wsp:val=&quot;00227850&quot;/&gt;&lt;wsp:rsid wsp:val=&quot;00231C1E&quot;/&gt;&lt;wsp:rsid wsp:val=&quot;00231DA7&quot;/&gt;&lt;wsp:rsid wsp:val=&quot;002320D8&quot;/&gt;&lt;wsp:rsid wsp:val=&quot;00233180&quot;/&gt;&lt;wsp:rsid wsp:val=&quot;00233B5C&quot;/&gt;&lt;wsp:rsid wsp:val=&quot;002350F2&quot;/&gt;&lt;wsp:rsid wsp:val=&quot;00235331&quot;/&gt;&lt;wsp:rsid wsp:val=&quot;00235660&quot;/&gt;&lt;wsp:rsid wsp:val=&quot;00237D0C&quot;/&gt;&lt;wsp:rsid wsp:val=&quot;00240172&quot;/&gt;&lt;wsp:rsid wsp:val=&quot;002404B5&quot;/&gt;&lt;wsp:rsid wsp:val=&quot;002406E0&quot;/&gt;&lt;wsp:rsid wsp:val=&quot;002431D8&quot;/&gt;&lt;wsp:rsid wsp:val=&quot;00243448&quot;/&gt;&lt;wsp:rsid wsp:val=&quot;00243740&quot;/&gt;&lt;wsp:rsid wsp:val=&quot;00245145&quot;/&gt;&lt;wsp:rsid wsp:val=&quot;002458C6&quot;/&gt;&lt;wsp:rsid wsp:val=&quot;00245B3C&quot;/&gt;&lt;wsp:rsid wsp:val=&quot;00247123&quot;/&gt;&lt;wsp:rsid wsp:val=&quot;002474D3&quot;/&gt;&lt;wsp:rsid wsp:val=&quot;002475BA&quot;/&gt;&lt;wsp:rsid wsp:val=&quot;00247B09&quot;/&gt;&lt;wsp:rsid wsp:val=&quot;002505D4&quot;/&gt;&lt;wsp:rsid wsp:val=&quot;002509AF&quot;/&gt;&lt;wsp:rsid wsp:val=&quot;00250B16&quot;/&gt;&lt;wsp:rsid wsp:val=&quot;002518A4&quot;/&gt;&lt;wsp:rsid wsp:val=&quot;00251B46&quot;/&gt;&lt;wsp:rsid wsp:val=&quot;00252622&quot;/&gt;&lt;wsp:rsid wsp:val=&quot;00252D82&quot;/&gt;&lt;wsp:rsid wsp:val=&quot;0025388C&quot;/&gt;&lt;wsp:rsid wsp:val=&quot;00254422&quot;/&gt;&lt;wsp:rsid wsp:val=&quot;0025480F&quot;/&gt;&lt;wsp:rsid wsp:val=&quot;002569DD&quot;/&gt;&lt;wsp:rsid wsp:val=&quot;00256BFD&quot;/&gt;&lt;wsp:rsid wsp:val=&quot;00257C2B&quot;/&gt;&lt;wsp:rsid wsp:val=&quot;00260C81&quot;/&gt;&lt;wsp:rsid wsp:val=&quot;00261054&quot;/&gt;&lt;wsp:rsid wsp:val=&quot;00261C58&quot;/&gt;&lt;wsp:rsid wsp:val=&quot;002644EB&quot;/&gt;&lt;wsp:rsid wsp:val=&quot;00265292&quot;/&gt;&lt;wsp:rsid wsp:val=&quot;00267EA1&quot;/&gt;&lt;wsp:rsid wsp:val=&quot;00271387&quot;/&gt;&lt;wsp:rsid wsp:val=&quot;002713ED&quot;/&gt;&lt;wsp:rsid wsp:val=&quot;00273030&quot;/&gt;&lt;wsp:rsid wsp:val=&quot;002749FE&quot;/&gt;&lt;wsp:rsid wsp:val=&quot;00274C0A&quot;/&gt;&lt;wsp:rsid wsp:val=&quot;002754F2&quot;/&gt;&lt;wsp:rsid wsp:val=&quot;00275F17&quot;/&gt;&lt;wsp:rsid wsp:val=&quot;0027710E&quot;/&gt;&lt;wsp:rsid wsp:val=&quot;002771B7&quot;/&gt;&lt;wsp:rsid wsp:val=&quot;002774B3&quot;/&gt;&lt;wsp:rsid wsp:val=&quot;002802C3&quot;/&gt;&lt;wsp:rsid wsp:val=&quot;00280D81&quot;/&gt;&lt;wsp:rsid wsp:val=&quot;00280E7D&quot;/&gt;&lt;wsp:rsid wsp:val=&quot;00281898&quot;/&gt;&lt;wsp:rsid wsp:val=&quot;00281DFF&quot;/&gt;&lt;wsp:rsid wsp:val=&quot;002829FA&quot;/&gt;&lt;wsp:rsid wsp:val=&quot;00282A07&quot;/&gt;&lt;wsp:rsid wsp:val=&quot;00283441&quot;/&gt;&lt;wsp:rsid wsp:val=&quot;002838ED&quot;/&gt;&lt;wsp:rsid wsp:val=&quot;00284589&quot;/&gt;&lt;wsp:rsid wsp:val=&quot;002852BB&quot;/&gt;&lt;wsp:rsid wsp:val=&quot;00286015&quot;/&gt;&lt;wsp:rsid wsp:val=&quot;002870E4&quot;/&gt;&lt;wsp:rsid wsp:val=&quot;00287A22&quot;/&gt;&lt;wsp:rsid wsp:val=&quot;00287D31&quot;/&gt;&lt;wsp:rsid wsp:val=&quot;00290249&quot;/&gt;&lt;wsp:rsid wsp:val=&quot;002907CA&quot;/&gt;&lt;wsp:rsid wsp:val=&quot;0029094F&quot;/&gt;&lt;wsp:rsid wsp:val=&quot;00291491&quot;/&gt;&lt;wsp:rsid wsp:val=&quot;00293499&quot;/&gt;&lt;wsp:rsid wsp:val=&quot;00295542&quot;/&gt;&lt;wsp:rsid wsp:val=&quot;00295568&quot;/&gt;&lt;wsp:rsid wsp:val=&quot;00297713&quot;/&gt;&lt;wsp:rsid wsp:val=&quot;002A049C&quot;/&gt;&lt;wsp:rsid wsp:val=&quot;002A06CE&quot;/&gt;&lt;wsp:rsid wsp:val=&quot;002A1353&quot;/&gt;&lt;wsp:rsid wsp:val=&quot;002A2549&quot;/&gt;&lt;wsp:rsid wsp:val=&quot;002A3F53&quot;/&gt;&lt;wsp:rsid wsp:val=&quot;002A4C13&quot;/&gt;&lt;wsp:rsid wsp:val=&quot;002A531D&quot;/&gt;&lt;wsp:rsid wsp:val=&quot;002A5C35&quot;/&gt;&lt;wsp:rsid wsp:val=&quot;002A7E0E&quot;/&gt;&lt;wsp:rsid wsp:val=&quot;002B007A&quot;/&gt;&lt;wsp:rsid wsp:val=&quot;002B097C&quot;/&gt;&lt;wsp:rsid wsp:val=&quot;002B0B1B&quot;/&gt;&lt;wsp:rsid wsp:val=&quot;002B190B&quot;/&gt;&lt;wsp:rsid wsp:val=&quot;002B2259&quot;/&gt;&lt;wsp:rsid wsp:val=&quot;002B2714&quot;/&gt;&lt;wsp:rsid wsp:val=&quot;002B28F9&quot;/&gt;&lt;wsp:rsid wsp:val=&quot;002B2B25&quot;/&gt;&lt;wsp:rsid wsp:val=&quot;002B31E7&quot;/&gt;&lt;wsp:rsid wsp:val=&quot;002B415E&quot;/&gt;&lt;wsp:rsid wsp:val=&quot;002B4A27&quot;/&gt;&lt;wsp:rsid wsp:val=&quot;002B6362&quot;/&gt;&lt;wsp:rsid wsp:val=&quot;002B6836&quot;/&gt;&lt;wsp:rsid wsp:val=&quot;002B74C9&quot;/&gt;&lt;wsp:rsid wsp:val=&quot;002C1072&quot;/&gt;&lt;wsp:rsid wsp:val=&quot;002C155F&quot;/&gt;&lt;wsp:rsid wsp:val=&quot;002C27C8&quot;/&gt;&lt;wsp:rsid wsp:val=&quot;002C3EED&quot;/&gt;&lt;wsp:rsid wsp:val=&quot;002C40A6&quot;/&gt;&lt;wsp:rsid wsp:val=&quot;002C4BE9&quot;/&gt;&lt;wsp:rsid wsp:val=&quot;002C508E&quot;/&gt;&lt;wsp:rsid wsp:val=&quot;002C6958&quot;/&gt;&lt;wsp:rsid wsp:val=&quot;002C6D25&quot;/&gt;&lt;wsp:rsid wsp:val=&quot;002D0E11&quot;/&gt;&lt;wsp:rsid wsp:val=&quot;002D1B76&quot;/&gt;&lt;wsp:rsid wsp:val=&quot;002D2F5A&quot;/&gt;&lt;wsp:rsid wsp:val=&quot;002D3578&quot;/&gt;&lt;wsp:rsid wsp:val=&quot;002D38BF&quot;/&gt;&lt;wsp:rsid wsp:val=&quot;002D4F24&quot;/&gt;&lt;wsp:rsid wsp:val=&quot;002D595D&quot;/&gt;&lt;wsp:rsid wsp:val=&quot;002D6474&quot;/&gt;&lt;wsp:rsid wsp:val=&quot;002D6F28&quot;/&gt;&lt;wsp:rsid wsp:val=&quot;002E064B&quot;/&gt;&lt;wsp:rsid wsp:val=&quot;002E097F&quot;/&gt;&lt;wsp:rsid wsp:val=&quot;002E1247&quot;/&gt;&lt;wsp:rsid wsp:val=&quot;002E1568&quot;/&gt;&lt;wsp:rsid wsp:val=&quot;002E1982&quot;/&gt;&lt;wsp:rsid wsp:val=&quot;002E3030&quot;/&gt;&lt;wsp:rsid wsp:val=&quot;002E436A&quot;/&gt;&lt;wsp:rsid wsp:val=&quot;002E584F&quot;/&gt;&lt;wsp:rsid wsp:val=&quot;002E5865&quot;/&gt;&lt;wsp:rsid wsp:val=&quot;002E7722&quot;/&gt;&lt;wsp:rsid wsp:val=&quot;002E77FF&quot;/&gt;&lt;wsp:rsid wsp:val=&quot;002E7D51&quot;/&gt;&lt;wsp:rsid wsp:val=&quot;002F09BF&quot;/&gt;&lt;wsp:rsid wsp:val=&quot;002F25DE&quot;/&gt;&lt;wsp:rsid wsp:val=&quot;002F2A1E&quot;/&gt;&lt;wsp:rsid wsp:val=&quot;002F2D5B&quot;/&gt;&lt;wsp:rsid wsp:val=&quot;002F6FA1&quot;/&gt;&lt;wsp:rsid wsp:val=&quot;002F760A&quot;/&gt;&lt;wsp:rsid wsp:val=&quot;002F7DB9&quot;/&gt;&lt;wsp:rsid wsp:val=&quot;0030012C&quot;/&gt;&lt;wsp:rsid wsp:val=&quot;00301CCC&quot;/&gt;&lt;wsp:rsid wsp:val=&quot;00302229&quot;/&gt;&lt;wsp:rsid wsp:val=&quot;00303473&quot;/&gt;&lt;wsp:rsid wsp:val=&quot;0030348C&quot;/&gt;&lt;wsp:rsid wsp:val=&quot;003040C3&quot;/&gt;&lt;wsp:rsid wsp:val=&quot;00304A9C&quot;/&gt;&lt;wsp:rsid wsp:val=&quot;00305CE9&quot;/&gt;&lt;wsp:rsid wsp:val=&quot;00305D87&quot;/&gt;&lt;wsp:rsid wsp:val=&quot;0030780A&quot;/&gt;&lt;wsp:rsid wsp:val=&quot;00307CB8&quot;/&gt;&lt;wsp:rsid wsp:val=&quot;00307D84&quot;/&gt;&lt;wsp:rsid wsp:val=&quot;00307E6D&quot;/&gt;&lt;wsp:rsid wsp:val=&quot;00310CA9&quot;/&gt;&lt;wsp:rsid wsp:val=&quot;003118E9&quot;/&gt;&lt;wsp:rsid wsp:val=&quot;003121C5&quot;/&gt;&lt;wsp:rsid wsp:val=&quot;003121EA&quot;/&gt;&lt;wsp:rsid wsp:val=&quot;00312447&quot;/&gt;&lt;wsp:rsid wsp:val=&quot;00312620&quot;/&gt;&lt;wsp:rsid wsp:val=&quot;00312DA6&quot;/&gt;&lt;wsp:rsid wsp:val=&quot;00315ABE&quot;/&gt;&lt;wsp:rsid wsp:val=&quot;00315F41&quot;/&gt;&lt;wsp:rsid wsp:val=&quot;00316AC6&quot;/&gt;&lt;wsp:rsid wsp:val=&quot;00316DA7&quot;/&gt;&lt;wsp:rsid wsp:val=&quot;00317441&quot;/&gt;&lt;wsp:rsid wsp:val=&quot;00320C62&quot;/&gt;&lt;wsp:rsid wsp:val=&quot;003211A2&quot;/&gt;&lt;wsp:rsid wsp:val=&quot;00321527&quot;/&gt;&lt;wsp:rsid wsp:val=&quot;00321E29&quot;/&gt;&lt;wsp:rsid wsp:val=&quot;00322B92&quot;/&gt;&lt;wsp:rsid wsp:val=&quot;003238FE&quot;/&gt;&lt;wsp:rsid wsp:val=&quot;00323C2C&quot;/&gt;&lt;wsp:rsid wsp:val=&quot;00323FEA&quot;/&gt;&lt;wsp:rsid wsp:val=&quot;00324530&quot;/&gt;&lt;wsp:rsid wsp:val=&quot;003248AF&quot;/&gt;&lt;wsp:rsid wsp:val=&quot;0032550D&quot;/&gt;&lt;wsp:rsid wsp:val=&quot;00325565&quot;/&gt;&lt;wsp:rsid wsp:val=&quot;003263E9&quot;/&gt;&lt;wsp:rsid wsp:val=&quot;00326446&quot;/&gt;&lt;wsp:rsid wsp:val=&quot;00326FF0&quot;/&gt;&lt;wsp:rsid wsp:val=&quot;00330697&quot;/&gt;&lt;wsp:rsid wsp:val=&quot;003307AA&quot;/&gt;&lt;wsp:rsid wsp:val=&quot;00331960&quot;/&gt;&lt;wsp:rsid wsp:val=&quot;00333038&quot;/&gt;&lt;wsp:rsid wsp:val=&quot;0033317C&quot;/&gt;&lt;wsp:rsid wsp:val=&quot;00333EDF&quot;/&gt;&lt;wsp:rsid wsp:val=&quot;00334282&quot;/&gt;&lt;wsp:rsid wsp:val=&quot;00334B6C&quot;/&gt;&lt;wsp:rsid wsp:val=&quot;00335330&quot;/&gt;&lt;wsp:rsid wsp:val=&quot;00335D07&quot;/&gt;&lt;wsp:rsid wsp:val=&quot;0033688C&quot;/&gt;&lt;wsp:rsid wsp:val=&quot;00340458&quot;/&gt;&lt;wsp:rsid wsp:val=&quot;0034135F&quot;/&gt;&lt;wsp:rsid wsp:val=&quot;003415FC&quot;/&gt;&lt;wsp:rsid wsp:val=&quot;00342339&quot;/&gt;&lt;wsp:rsid wsp:val=&quot;003424FF&quot;/&gt;&lt;wsp:rsid wsp:val=&quot;00342A3F&quot;/&gt;&lt;wsp:rsid wsp:val=&quot;00343E47&quot;/&gt;&lt;wsp:rsid wsp:val=&quot;003444FA&quot;/&gt;&lt;wsp:rsid wsp:val=&quot;003446CB&quot;/&gt;&lt;wsp:rsid wsp:val=&quot;00344F8C&quot;/&gt;&lt;wsp:rsid wsp:val=&quot;00345017&quot;/&gt;&lt;wsp:rsid wsp:val=&quot;00345363&quot;/&gt;&lt;wsp:rsid wsp:val=&quot;00346DE1&quot;/&gt;&lt;wsp:rsid wsp:val=&quot;00347054&quot;/&gt;&lt;wsp:rsid wsp:val=&quot;003476B6&quot;/&gt;&lt;wsp:rsid wsp:val=&quot;00347B6D&quot;/&gt;&lt;wsp:rsid wsp:val=&quot;00347E66&quot;/&gt;&lt;wsp:rsid wsp:val=&quot;00350E91&quot;/&gt;&lt;wsp:rsid wsp:val=&quot;00351035&quot;/&gt;&lt;wsp:rsid wsp:val=&quot;00351447&quot;/&gt;&lt;wsp:rsid wsp:val=&quot;00352460&quot;/&gt;&lt;wsp:rsid wsp:val=&quot;0035327E&quot;/&gt;&lt;wsp:rsid wsp:val=&quot;003535E3&quot;/&gt;&lt;wsp:rsid wsp:val=&quot;00353B33&quot;/&gt;&lt;wsp:rsid wsp:val=&quot;00353FE8&quot;/&gt;&lt;wsp:rsid wsp:val=&quot;003544F2&quot;/&gt;&lt;wsp:rsid wsp:val=&quot;003566DB&quot;/&gt;&lt;wsp:rsid wsp:val=&quot;00356853&quot;/&gt;&lt;wsp:rsid wsp:val=&quot;00356B36&quot;/&gt;&lt;wsp:rsid wsp:val=&quot;00356C44&quot;/&gt;&lt;wsp:rsid wsp:val=&quot;00357E87&quot;/&gt;&lt;wsp:rsid wsp:val=&quot;00360D4B&quot;/&gt;&lt;wsp:rsid wsp:val=&quot;00364DEC&quot;/&gt;&lt;wsp:rsid wsp:val=&quot;003651BB&quot;/&gt;&lt;wsp:rsid wsp:val=&quot;00366364&quot;/&gt;&lt;wsp:rsid wsp:val=&quot;00370432&quot;/&gt;&lt;wsp:rsid wsp:val=&quot;0037137E&quot;/&gt;&lt;wsp:rsid wsp:val=&quot;00372825&quot;/&gt;&lt;wsp:rsid wsp:val=&quot;003729C0&quot;/&gt;&lt;wsp:rsid wsp:val=&quot;00373832&quot;/&gt;&lt;wsp:rsid wsp:val=&quot;00374615&quot;/&gt;&lt;wsp:rsid wsp:val=&quot;00374743&quot;/&gt;&lt;wsp:rsid wsp:val=&quot;00375012&quot;/&gt;&lt;wsp:rsid wsp:val=&quot;003765BD&quot;/&gt;&lt;wsp:rsid wsp:val=&quot;003768F7&quot;/&gt;&lt;wsp:rsid wsp:val=&quot;00376B75&quot;/&gt;&lt;wsp:rsid wsp:val=&quot;00376BC3&quot;/&gt;&lt;wsp:rsid wsp:val=&quot;00376D23&quot;/&gt;&lt;wsp:rsid wsp:val=&quot;003776DB&quot;/&gt;&lt;wsp:rsid wsp:val=&quot;003800CD&quot;/&gt;&lt;wsp:rsid wsp:val=&quot;0038024D&quot;/&gt;&lt;wsp:rsid wsp:val=&quot;003809D3&quot;/&gt;&lt;wsp:rsid wsp:val=&quot;0038207B&quot;/&gt;&lt;wsp:rsid wsp:val=&quot;00383563&quot;/&gt;&lt;wsp:rsid wsp:val=&quot;003841EB&quot;/&gt;&lt;wsp:rsid wsp:val=&quot;0038427C&quot;/&gt;&lt;wsp:rsid wsp:val=&quot;003843B7&quot;/&gt;&lt;wsp:rsid wsp:val=&quot;00384E6F&quot;/&gt;&lt;wsp:rsid wsp:val=&quot;003850E3&quot;/&gt;&lt;wsp:rsid wsp:val=&quot;0038510E&quot;/&gt;&lt;wsp:rsid wsp:val=&quot;00386480&quot;/&gt;&lt;wsp:rsid wsp:val=&quot;00387669&quot;/&gt;&lt;wsp:rsid wsp:val=&quot;00387C00&quot;/&gt;&lt;wsp:rsid wsp:val=&quot;00387C50&quot;/&gt;&lt;wsp:rsid wsp:val=&quot;00387D0C&quot;/&gt;&lt;wsp:rsid wsp:val=&quot;003901F2&quot;/&gt;&lt;wsp:rsid wsp:val=&quot;0039020A&quot;/&gt;&lt;wsp:rsid wsp:val=&quot;00391019&quot;/&gt;&lt;wsp:rsid wsp:val=&quot;003920F2&quot;/&gt;&lt;wsp:rsid wsp:val=&quot;00393450&quot;/&gt;&lt;wsp:rsid wsp:val=&quot;00395768&quot;/&gt;&lt;wsp:rsid wsp:val=&quot;00395809&quot;/&gt;&lt;wsp:rsid wsp:val=&quot;0039618D&quot;/&gt;&lt;wsp:rsid wsp:val=&quot;00396710&quot;/&gt;&lt;wsp:rsid wsp:val=&quot;00396B76&quot;/&gt;&lt;wsp:rsid wsp:val=&quot;003A0371&quot;/&gt;&lt;wsp:rsid wsp:val=&quot;003A1E31&quot;/&gt;&lt;wsp:rsid wsp:val=&quot;003A3CDC&quot;/&gt;&lt;wsp:rsid wsp:val=&quot;003A52A6&quot;/&gt;&lt;wsp:rsid wsp:val=&quot;003A54A8&quot;/&gt;&lt;wsp:rsid wsp:val=&quot;003A5650&quot;/&gt;&lt;wsp:rsid wsp:val=&quot;003A5C9E&quot;/&gt;&lt;wsp:rsid wsp:val=&quot;003A7FEE&quot;/&gt;&lt;wsp:rsid wsp:val=&quot;003B32DB&quot;/&gt;&lt;wsp:rsid wsp:val=&quot;003B3E3E&quot;/&gt;&lt;wsp:rsid wsp:val=&quot;003B4BBB&quot;/&gt;&lt;wsp:rsid wsp:val=&quot;003B5107&quot;/&gt;&lt;wsp:rsid wsp:val=&quot;003B526F&quot;/&gt;&lt;wsp:rsid wsp:val=&quot;003B5D38&quot;/&gt;&lt;wsp:rsid wsp:val=&quot;003B7E39&quot;/&gt;&lt;wsp:rsid wsp:val=&quot;003C2A11&quot;/&gt;&lt;wsp:rsid wsp:val=&quot;003C4179&quot;/&gt;&lt;wsp:rsid wsp:val=&quot;003C41D3&quot;/&gt;&lt;wsp:rsid wsp:val=&quot;003C4491&quot;/&gt;&lt;wsp:rsid wsp:val=&quot;003C4AB8&quot;/&gt;&lt;wsp:rsid wsp:val=&quot;003C4CDC&quot;/&gt;&lt;wsp:rsid wsp:val=&quot;003C4EC3&quot;/&gt;&lt;wsp:rsid wsp:val=&quot;003C4FE6&quot;/&gt;&lt;wsp:rsid wsp:val=&quot;003C53DE&quot;/&gt;&lt;wsp:rsid wsp:val=&quot;003C57D7&quot;/&gt;&lt;wsp:rsid wsp:val=&quot;003C65E8&quot;/&gt;&lt;wsp:rsid wsp:val=&quot;003C6F15&quot;/&gt;&lt;wsp:rsid wsp:val=&quot;003D1B29&quot;/&gt;&lt;wsp:rsid wsp:val=&quot;003D1F8B&quot;/&gt;&lt;wsp:rsid wsp:val=&quot;003D28D8&quot;/&gt;&lt;wsp:rsid wsp:val=&quot;003D2A76&quot;/&gt;&lt;wsp:rsid wsp:val=&quot;003D2ACA&quot;/&gt;&lt;wsp:rsid wsp:val=&quot;003D34F5&quot;/&gt;&lt;wsp:rsid wsp:val=&quot;003D6159&quot;/&gt;&lt;wsp:rsid wsp:val=&quot;003D76A3&quot;/&gt;&lt;wsp:rsid wsp:val=&quot;003E143A&quot;/&gt;&lt;wsp:rsid wsp:val=&quot;003E28D4&quot;/&gt;&lt;wsp:rsid wsp:val=&quot;003E30BA&quot;/&gt;&lt;wsp:rsid wsp:val=&quot;003E3455&quot;/&gt;&lt;wsp:rsid wsp:val=&quot;003E3B2A&quot;/&gt;&lt;wsp:rsid wsp:val=&quot;003E4265&quot;/&gt;&lt;wsp:rsid wsp:val=&quot;003E6113&quot;/&gt;&lt;wsp:rsid wsp:val=&quot;003E6317&quot;/&gt;&lt;wsp:rsid wsp:val=&quot;003E6545&quot;/&gt;&lt;wsp:rsid wsp:val=&quot;003E69A0&quot;/&gt;&lt;wsp:rsid wsp:val=&quot;003E7D14&quot;/&gt;&lt;wsp:rsid wsp:val=&quot;003F03E8&quot;/&gt;&lt;wsp:rsid wsp:val=&quot;003F0AF0&quot;/&gt;&lt;wsp:rsid wsp:val=&quot;003F0E2F&quot;/&gt;&lt;wsp:rsid wsp:val=&quot;003F17F6&quot;/&gt;&lt;wsp:rsid wsp:val=&quot;003F1A95&quot;/&gt;&lt;wsp:rsid wsp:val=&quot;003F21FC&quot;/&gt;&lt;wsp:rsid wsp:val=&quot;003F22FA&quot;/&gt;&lt;wsp:rsid wsp:val=&quot;003F2CC7&quot;/&gt;&lt;wsp:rsid wsp:val=&quot;003F2D27&quot;/&gt;&lt;wsp:rsid wsp:val=&quot;003F3CA1&quot;/&gt;&lt;wsp:rsid wsp:val=&quot;003F41F6&quot;/&gt;&lt;wsp:rsid wsp:val=&quot;003F4AF0&quot;/&gt;&lt;wsp:rsid wsp:val=&quot;003F4D3B&quot;/&gt;&lt;wsp:rsid wsp:val=&quot;003F54AC&quot;/&gt;&lt;wsp:rsid wsp:val=&quot;003F57FE&quot;/&gt;&lt;wsp:rsid wsp:val=&quot;003F61BB&quot;/&gt;&lt;wsp:rsid wsp:val=&quot;003F71C5&quot;/&gt;&lt;wsp:rsid wsp:val=&quot;003F78CE&quot;/&gt;&lt;wsp:rsid wsp:val=&quot;003F794B&quot;/&gt;&lt;wsp:rsid wsp:val=&quot;003F796F&quot;/&gt;&lt;wsp:rsid wsp:val=&quot;004017F5&quot;/&gt;&lt;wsp:rsid wsp:val=&quot;004028C4&quot;/&gt;&lt;wsp:rsid wsp:val=&quot;00403107&quot;/&gt;&lt;wsp:rsid wsp:val=&quot;00403875&quot;/&gt;&lt;wsp:rsid wsp:val=&quot;00403D8C&quot;/&gt;&lt;wsp:rsid wsp:val=&quot;004061E0&quot;/&gt;&lt;wsp:rsid wsp:val=&quot;00410401&quot;/&gt;&lt;wsp:rsid wsp:val=&quot;0041134B&quot;/&gt;&lt;wsp:rsid wsp:val=&quot;00411438&quot;/&gt;&lt;wsp:rsid wsp:val=&quot;00414659&quot;/&gt;&lt;wsp:rsid wsp:val=&quot;00415A2C&quot;/&gt;&lt;wsp:rsid wsp:val=&quot;00415D57&quot;/&gt;&lt;wsp:rsid wsp:val=&quot;00416196&quot;/&gt;&lt;wsp:rsid wsp:val=&quot;00416750&quot;/&gt;&lt;wsp:rsid wsp:val=&quot;00416921&quot;/&gt;&lt;wsp:rsid wsp:val=&quot;00416ECF&quot;/&gt;&lt;wsp:rsid wsp:val=&quot;00420370&quot;/&gt;&lt;wsp:rsid wsp:val=&quot;00420397&quot;/&gt;&lt;wsp:rsid wsp:val=&quot;00420EB2&quot;/&gt;&lt;wsp:rsid wsp:val=&quot;004223DA&quot;/&gt;&lt;wsp:rsid wsp:val=&quot;00423134&quot;/&gt;&lt;wsp:rsid wsp:val=&quot;00430069&quot;/&gt;&lt;wsp:rsid wsp:val=&quot;004320CD&quot;/&gt;&lt;wsp:rsid wsp:val=&quot;00433CFA&quot;/&gt;&lt;wsp:rsid wsp:val=&quot;00434C1F&quot;/&gt;&lt;wsp:rsid wsp:val=&quot;00434FE2&quot;/&gt;&lt;wsp:rsid wsp:val=&quot;004355EB&quot;/&gt;&lt;wsp:rsid wsp:val=&quot;00435C3E&quot;/&gt;&lt;wsp:rsid wsp:val=&quot;00435C48&quot;/&gt;&lt;wsp:rsid wsp:val=&quot;004365A1&quot;/&gt;&lt;wsp:rsid wsp:val=&quot;004378F9&quot;/&gt;&lt;wsp:rsid wsp:val=&quot;00441374&quot;/&gt;&lt;wsp:rsid wsp:val=&quot;00442E03&quot;/&gt;&lt;wsp:rsid wsp:val=&quot;004434BD&quot;/&gt;&lt;wsp:rsid wsp:val=&quot;0044389F&quot;/&gt;&lt;wsp:rsid wsp:val=&quot;00443E54&quot;/&gt;&lt;wsp:rsid wsp:val=&quot;0044486D&quot;/&gt;&lt;wsp:rsid wsp:val=&quot;00444C93&quot;/&gt;&lt;wsp:rsid wsp:val=&quot;00445DCF&quot;/&gt;&lt;wsp:rsid wsp:val=&quot;00445F62&quot;/&gt;&lt;wsp:rsid wsp:val=&quot;00446B20&quot;/&gt;&lt;wsp:rsid wsp:val=&quot;00446BD0&quot;/&gt;&lt;wsp:rsid wsp:val=&quot;00447D69&quot;/&gt;&lt;wsp:rsid wsp:val=&quot;00450575&quot;/&gt;&lt;wsp:rsid wsp:val=&quot;00450CC8&quot;/&gt;&lt;wsp:rsid wsp:val=&quot;00451625&quot;/&gt;&lt;wsp:rsid wsp:val=&quot;004522F4&quot;/&gt;&lt;wsp:rsid wsp:val=&quot;00452412&quot;/&gt;&lt;wsp:rsid wsp:val=&quot;0045375A&quot;/&gt;&lt;wsp:rsid wsp:val=&quot;0045395B&quot;/&gt;&lt;wsp:rsid wsp:val=&quot;00454A0B&quot;/&gt;&lt;wsp:rsid wsp:val=&quot;00455BC5&quot;/&gt;&lt;wsp:rsid wsp:val=&quot;00455D03&quot;/&gt;&lt;wsp:rsid wsp:val=&quot;00462656&quot;/&gt;&lt;wsp:rsid wsp:val=&quot;00462D87&quot;/&gt;&lt;wsp:rsid wsp:val=&quot;004630A3&quot;/&gt;&lt;wsp:rsid wsp:val=&quot;00463898&quot;/&gt;&lt;wsp:rsid wsp:val=&quot;00464872&quot;/&gt;&lt;wsp:rsid wsp:val=&quot;00464A7D&quot;/&gt;&lt;wsp:rsid wsp:val=&quot;00464C48&quot;/&gt;&lt;wsp:rsid wsp:val=&quot;00464C50&quot;/&gt;&lt;wsp:rsid wsp:val=&quot;00465089&quot;/&gt;&lt;wsp:rsid wsp:val=&quot;00465324&quot;/&gt;&lt;wsp:rsid wsp:val=&quot;004653F6&quot;/&gt;&lt;wsp:rsid wsp:val=&quot;004655C6&quot;/&gt;&lt;wsp:rsid wsp:val=&quot;00465609&quot;/&gt;&lt;wsp:rsid wsp:val=&quot;0046674B&quot;/&gt;&lt;wsp:rsid wsp:val=&quot;00470B06&quot;/&gt;&lt;wsp:rsid wsp:val=&quot;00472507&quot;/&gt;&lt;wsp:rsid wsp:val=&quot;00472548&quot;/&gt;&lt;wsp:rsid wsp:val=&quot;00472E18&quot;/&gt;&lt;wsp:rsid wsp:val=&quot;00474479&quot;/&gt;&lt;wsp:rsid wsp:val=&quot;00474C4A&quot;/&gt;&lt;wsp:rsid wsp:val=&quot;00474D2F&quot;/&gt;&lt;wsp:rsid wsp:val=&quot;004756A5&quot;/&gt;&lt;wsp:rsid wsp:val=&quot;00476D16&quot;/&gt;&lt;wsp:rsid wsp:val=&quot;004802BE&quot;/&gt;&lt;wsp:rsid wsp:val=&quot;004864A6&quot;/&gt;&lt;wsp:rsid wsp:val=&quot;00487D0D&quot;/&gt;&lt;wsp:rsid wsp:val=&quot;00487E2C&quot;/&gt;&lt;wsp:rsid wsp:val=&quot;00491F7A&quot;/&gt;&lt;wsp:rsid wsp:val=&quot;004945BB&quot;/&gt;&lt;wsp:rsid wsp:val=&quot;0049498D&quot;/&gt;&lt;wsp:rsid wsp:val=&quot;00494EBB&quot;/&gt;&lt;wsp:rsid wsp:val=&quot;00495395&quot;/&gt;&lt;wsp:rsid wsp:val=&quot;0049577D&quot;/&gt;&lt;wsp:rsid wsp:val=&quot;00495BBD&quot;/&gt;&lt;wsp:rsid wsp:val=&quot;00497962&quot;/&gt;&lt;wsp:rsid wsp:val=&quot;00497B3D&quot;/&gt;&lt;wsp:rsid wsp:val=&quot;00497B4E&quot;/&gt;&lt;wsp:rsid wsp:val=&quot;00497D20&quot;/&gt;&lt;wsp:rsid wsp:val=&quot;004A09A0&quot;/&gt;&lt;wsp:rsid wsp:val=&quot;004A29E3&quot;/&gt;&lt;wsp:rsid wsp:val=&quot;004A2C28&quot;/&gt;&lt;wsp:rsid wsp:val=&quot;004A4386&quot;/&gt;&lt;wsp:rsid wsp:val=&quot;004A49D4&quot;/&gt;&lt;wsp:rsid wsp:val=&quot;004A4A9E&quot;/&gt;&lt;wsp:rsid wsp:val=&quot;004A4F25&quot;/&gt;&lt;wsp:rsid wsp:val=&quot;004A573C&quot;/&gt;&lt;wsp:rsid wsp:val=&quot;004A591D&quot;/&gt;&lt;wsp:rsid wsp:val=&quot;004A5EA3&quot;/&gt;&lt;wsp:rsid wsp:val=&quot;004A683F&quot;/&gt;&lt;wsp:rsid wsp:val=&quot;004A6A75&quot;/&gt;&lt;wsp:rsid wsp:val=&quot;004A6CF1&quot;/&gt;&lt;wsp:rsid wsp:val=&quot;004A6E2A&quot;/&gt;&lt;wsp:rsid wsp:val=&quot;004A7141&quot;/&gt;&lt;wsp:rsid wsp:val=&quot;004A799E&quot;/&gt;&lt;wsp:rsid wsp:val=&quot;004B00E3&quot;/&gt;&lt;wsp:rsid wsp:val=&quot;004B29DC&quot;/&gt;&lt;wsp:rsid wsp:val=&quot;004B33CE&quot;/&gt;&lt;wsp:rsid wsp:val=&quot;004B3AFE&quot;/&gt;&lt;wsp:rsid wsp:val=&quot;004B4225&quot;/&gt;&lt;wsp:rsid wsp:val=&quot;004B4483&quot;/&gt;&lt;wsp:rsid wsp:val=&quot;004B4F2A&quot;/&gt;&lt;wsp:rsid wsp:val=&quot;004B52BF&quot;/&gt;&lt;wsp:rsid wsp:val=&quot;004B6638&quot;/&gt;&lt;wsp:rsid wsp:val=&quot;004B6845&quot;/&gt;&lt;wsp:rsid wsp:val=&quot;004B7B72&quot;/&gt;&lt;wsp:rsid wsp:val=&quot;004B7E2F&quot;/&gt;&lt;wsp:rsid wsp:val=&quot;004C0588&quot;/&gt;&lt;wsp:rsid wsp:val=&quot;004C164B&quot;/&gt;&lt;wsp:rsid wsp:val=&quot;004C2006&quot;/&gt;&lt;wsp:rsid wsp:val=&quot;004C28EA&quot;/&gt;&lt;wsp:rsid wsp:val=&quot;004C2A01&quot;/&gt;&lt;wsp:rsid wsp:val=&quot;004C5DD4&quot;/&gt;&lt;wsp:rsid wsp:val=&quot;004C7143&quot;/&gt;&lt;wsp:rsid wsp:val=&quot;004D04F5&quot;/&gt;&lt;wsp:rsid wsp:val=&quot;004D0BAA&quot;/&gt;&lt;wsp:rsid wsp:val=&quot;004D19B5&quot;/&gt;&lt;wsp:rsid wsp:val=&quot;004D1C31&quot;/&gt;&lt;wsp:rsid wsp:val=&quot;004D232B&quot;/&gt;&lt;wsp:rsid wsp:val=&quot;004D4171&quot;/&gt;&lt;wsp:rsid wsp:val=&quot;004D45F0&quot;/&gt;&lt;wsp:rsid wsp:val=&quot;004D4D03&quot;/&gt;&lt;wsp:rsid wsp:val=&quot;004D6CCE&quot;/&gt;&lt;wsp:rsid wsp:val=&quot;004D7A07&quot;/&gt;&lt;wsp:rsid wsp:val=&quot;004D7BA9&quot;/&gt;&lt;wsp:rsid wsp:val=&quot;004D7BD6&quot;/&gt;&lt;wsp:rsid wsp:val=&quot;004E0E47&quot;/&gt;&lt;wsp:rsid wsp:val=&quot;004E15C4&quot;/&gt;&lt;wsp:rsid wsp:val=&quot;004E1DCE&quot;/&gt;&lt;wsp:rsid wsp:val=&quot;004E25FE&quot;/&gt;&lt;wsp:rsid wsp:val=&quot;004E32C4&quot;/&gt;&lt;wsp:rsid wsp:val=&quot;004E3B93&quot;/&gt;&lt;wsp:rsid wsp:val=&quot;004E46BA&quot;/&gt;&lt;wsp:rsid wsp:val=&quot;004E480E&quot;/&gt;&lt;wsp:rsid wsp:val=&quot;004E5F8E&quot;/&gt;&lt;wsp:rsid wsp:val=&quot;004E6B01&quot;/&gt;&lt;wsp:rsid wsp:val=&quot;004E75CC&quot;/&gt;&lt;wsp:rsid wsp:val=&quot;004E7A3D&quot;/&gt;&lt;wsp:rsid wsp:val=&quot;004E7D55&quot;/&gt;&lt;wsp:rsid wsp:val=&quot;004F28CE&quot;/&gt;&lt;wsp:rsid wsp:val=&quot;004F30D9&quot;/&gt;&lt;wsp:rsid wsp:val=&quot;004F3358&quot;/&gt;&lt;wsp:rsid wsp:val=&quot;004F5289&quot;/&gt;&lt;wsp:rsid wsp:val=&quot;004F5D6F&quot;/&gt;&lt;wsp:rsid wsp:val=&quot;004F5E3F&quot;/&gt;&lt;wsp:rsid wsp:val=&quot;004F5F84&quot;/&gt;&lt;wsp:rsid wsp:val=&quot;004F641E&quot;/&gt;&lt;wsp:rsid wsp:val=&quot;004F6C6C&quot;/&gt;&lt;wsp:rsid wsp:val=&quot;004F7A28&quot;/&gt;&lt;wsp:rsid wsp:val=&quot;0050079E&quot;/&gt;&lt;wsp:rsid wsp:val=&quot;00500807&quot;/&gt;&lt;wsp:rsid wsp:val=&quot;0050188B&quot;/&gt;&lt;wsp:rsid wsp:val=&quot;005021BD&quot;/&gt;&lt;wsp:rsid wsp:val=&quot;005036A5&quot;/&gt;&lt;wsp:rsid wsp:val=&quot;00505206&quot;/&gt;&lt;wsp:rsid wsp:val=&quot;0050628D&quot;/&gt;&lt;wsp:rsid wsp:val=&quot;00506D11&quot;/&gt;&lt;wsp:rsid wsp:val=&quot;0050725A&quot;/&gt;&lt;wsp:rsid wsp:val=&quot;005077DF&quot;/&gt;&lt;wsp:rsid wsp:val=&quot;00507FC3&quot;/&gt;&lt;wsp:rsid wsp:val=&quot;0051084F&quot;/&gt;&lt;wsp:rsid wsp:val=&quot;00510B76&quot;/&gt;&lt;wsp:rsid wsp:val=&quot;00510F3E&quot;/&gt;&lt;wsp:rsid wsp:val=&quot;00510F9E&quot;/&gt;&lt;wsp:rsid wsp:val=&quot;00511407&quot;/&gt;&lt;wsp:rsid wsp:val=&quot;005119BE&quot;/&gt;&lt;wsp:rsid wsp:val=&quot;005121D7&quot;/&gt;&lt;wsp:rsid wsp:val=&quot;005121E9&quot;/&gt;&lt;wsp:rsid wsp:val=&quot;00512B2A&quot;/&gt;&lt;wsp:rsid wsp:val=&quot;0051379B&quot;/&gt;&lt;wsp:rsid wsp:val=&quot;00514CD2&quot;/&gt;&lt;wsp:rsid wsp:val=&quot;00515D07&quot;/&gt;&lt;wsp:rsid wsp:val=&quot;0051621E&quot;/&gt;&lt;wsp:rsid wsp:val=&quot;005167A7&quot;/&gt;&lt;wsp:rsid wsp:val=&quot;00517462&quot;/&gt;&lt;wsp:rsid wsp:val=&quot;005207ED&quot;/&gt;&lt;wsp:rsid wsp:val=&quot;005239CF&quot;/&gt;&lt;wsp:rsid wsp:val=&quot;005247E1&quot;/&gt;&lt;wsp:rsid wsp:val=&quot;005255AC&quot;/&gt;&lt;wsp:rsid wsp:val=&quot;00525984&quot;/&gt;&lt;wsp:rsid wsp:val=&quot;005261E3&quot;/&gt;&lt;wsp:rsid wsp:val=&quot;00530690&quot;/&gt;&lt;wsp:rsid wsp:val=&quot;0053070D&quot;/&gt;&lt;wsp:rsid wsp:val=&quot;00531848&quot;/&gt;&lt;wsp:rsid wsp:val=&quot;00534BDD&quot;/&gt;&lt;wsp:rsid wsp:val=&quot;00535497&quot;/&gt;&lt;wsp:rsid wsp:val=&quot;0053633F&quot;/&gt;&lt;wsp:rsid wsp:val=&quot;00541270&quot;/&gt;&lt;wsp:rsid wsp:val=&quot;005412DF&quot;/&gt;&lt;wsp:rsid wsp:val=&quot;00541779&quot;/&gt;&lt;wsp:rsid wsp:val=&quot;005423E4&quot;/&gt;&lt;wsp:rsid wsp:val=&quot;005434FB&quot;/&gt;&lt;wsp:rsid wsp:val=&quot;00544801&quot;/&gt;&lt;wsp:rsid wsp:val=&quot;00544ADF&quot;/&gt;&lt;wsp:rsid wsp:val=&quot;00544BA0&quot;/&gt;&lt;wsp:rsid wsp:val=&quot;00544E1B&quot;/&gt;&lt;wsp:rsid wsp:val=&quot;00545D6F&quot;/&gt;&lt;wsp:rsid wsp:val=&quot;00545D8A&quot;/&gt;&lt;wsp:rsid wsp:val=&quot;00546B75&quot;/&gt;&lt;wsp:rsid wsp:val=&quot;0054798C&quot;/&gt;&lt;wsp:rsid wsp:val=&quot;00550300&quot;/&gt;&lt;wsp:rsid wsp:val=&quot;0055147B&quot;/&gt;&lt;wsp:rsid wsp:val=&quot;005518DF&quot;/&gt;&lt;wsp:rsid wsp:val=&quot;00551C5B&quot;/&gt;&lt;wsp:rsid wsp:val=&quot;00551EF2&quot;/&gt;&lt;wsp:rsid wsp:val=&quot;00552F24&quot;/&gt;&lt;wsp:rsid wsp:val=&quot;005560C0&quot;/&gt;&lt;wsp:rsid wsp:val=&quot;0055623B&quot;/&gt;&lt;wsp:rsid wsp:val=&quot;005563B3&quot;/&gt;&lt;wsp:rsid wsp:val=&quot;005568C5&quot;/&gt;&lt;wsp:rsid wsp:val=&quot;00556D03&quot;/&gt;&lt;wsp:rsid wsp:val=&quot;00560A0E&quot;/&gt;&lt;wsp:rsid wsp:val=&quot;005616C8&quot;/&gt;&lt;wsp:rsid wsp:val=&quot;005618C0&quot;/&gt;&lt;wsp:rsid wsp:val=&quot;0056291F&quot;/&gt;&lt;wsp:rsid wsp:val=&quot;00562F03&quot;/&gt;&lt;wsp:rsid wsp:val=&quot;00563722&quot;/&gt;&lt;wsp:rsid wsp:val=&quot;005662CB&quot;/&gt;&lt;wsp:rsid wsp:val=&quot;005667D1&quot;/&gt;&lt;wsp:rsid wsp:val=&quot;0056742C&quot;/&gt;&lt;wsp:rsid wsp:val=&quot;00570C5A&quot;/&gt;&lt;wsp:rsid wsp:val=&quot;005711E6&quot;/&gt;&lt;wsp:rsid wsp:val=&quot;00572220&quot;/&gt;&lt;wsp:rsid wsp:val=&quot;0057295A&quot;/&gt;&lt;wsp:rsid wsp:val=&quot;00572C6A&quot;/&gt;&lt;wsp:rsid wsp:val=&quot;00572D8D&quot;/&gt;&lt;wsp:rsid wsp:val=&quot;00572E51&quot;/&gt;&lt;wsp:rsid wsp:val=&quot;00572EE3&quot;/&gt;&lt;wsp:rsid wsp:val=&quot;00572F49&quot;/&gt;&lt;wsp:rsid wsp:val=&quot;00573673&quot;/&gt;&lt;wsp:rsid wsp:val=&quot;0057498E&quot;/&gt;&lt;wsp:rsid wsp:val=&quot;00574A86&quot;/&gt;&lt;wsp:rsid wsp:val=&quot;00575867&quot;/&gt;&lt;wsp:rsid wsp:val=&quot;00575A7F&quot;/&gt;&lt;wsp:rsid wsp:val=&quot;00576667&quot;/&gt;&lt;wsp:rsid wsp:val=&quot;00577469&quot;/&gt;&lt;wsp:rsid wsp:val=&quot;00577474&quot;/&gt;&lt;wsp:rsid wsp:val=&quot;00577952&quot;/&gt;&lt;wsp:rsid wsp:val=&quot;00577C97&quot;/&gt;&lt;wsp:rsid wsp:val=&quot;00580245&quot;/&gt;&lt;wsp:rsid wsp:val=&quot;00580C0D&quot;/&gt;&lt;wsp:rsid wsp:val=&quot;005815D4&quot;/&gt;&lt;wsp:rsid wsp:val=&quot;00581DE8&quot;/&gt;&lt;wsp:rsid wsp:val=&quot;00582275&quot;/&gt;&lt;wsp:rsid wsp:val=&quot;00582FF6&quot;/&gt;&lt;wsp:rsid wsp:val=&quot;005847B7&quot;/&gt;&lt;wsp:rsid wsp:val=&quot;00584E9D&quot;/&gt;&lt;wsp:rsid wsp:val=&quot;00585438&quot;/&gt;&lt;wsp:rsid wsp:val=&quot;005859DA&quot;/&gt;&lt;wsp:rsid wsp:val=&quot;00585C7B&quot;/&gt;&lt;wsp:rsid wsp:val=&quot;00586093&quot;/&gt;&lt;wsp:rsid wsp:val=&quot;00586330&quot;/&gt;&lt;wsp:rsid wsp:val=&quot;00586D6C&quot;/&gt;&lt;wsp:rsid wsp:val=&quot;005873DD&quot;/&gt;&lt;wsp:rsid wsp:val=&quot;00587875&quot;/&gt;&lt;wsp:rsid wsp:val=&quot;00590249&quot;/&gt;&lt;wsp:rsid wsp:val=&quot;00591635&quot;/&gt;&lt;wsp:rsid wsp:val=&quot;005948C8&quot;/&gt;&lt;wsp:rsid wsp:val=&quot;00594B52&quot;/&gt;&lt;wsp:rsid wsp:val=&quot;00595A46&quot;/&gt;&lt;wsp:rsid wsp:val=&quot;00595E5B&quot;/&gt;&lt;wsp:rsid wsp:val=&quot;00596923&quot;/&gt;&lt;wsp:rsid wsp:val=&quot;00597F44&quot;/&gt;&lt;wsp:rsid wsp:val=&quot;005A0255&quot;/&gt;&lt;wsp:rsid wsp:val=&quot;005A1293&quot;/&gt;&lt;wsp:rsid wsp:val=&quot;005A1B11&quot;/&gt;&lt;wsp:rsid wsp:val=&quot;005A33A8&quot;/&gt;&lt;wsp:rsid wsp:val=&quot;005A5086&quot;/&gt;&lt;wsp:rsid wsp:val=&quot;005A55E0&quot;/&gt;&lt;wsp:rsid wsp:val=&quot;005A5AF4&quot;/&gt;&lt;wsp:rsid wsp:val=&quot;005A67D3&quot;/&gt;&lt;wsp:rsid wsp:val=&quot;005A6D8C&quot;/&gt;&lt;wsp:rsid wsp:val=&quot;005B0C87&quot;/&gt;&lt;wsp:rsid wsp:val=&quot;005B3F2D&quot;/&gt;&lt;wsp:rsid wsp:val=&quot;005B40AD&quot;/&gt;&lt;wsp:rsid wsp:val=&quot;005B445A&quot;/&gt;&lt;wsp:rsid wsp:val=&quot;005B4B99&quot;/&gt;&lt;wsp:rsid wsp:val=&quot;005B70BB&quot;/&gt;&lt;wsp:rsid wsp:val=&quot;005C0686&quot;/&gt;&lt;wsp:rsid wsp:val=&quot;005C2CCB&quot;/&gt;&lt;wsp:rsid wsp:val=&quot;005C3542&quot;/&gt;&lt;wsp:rsid wsp:val=&quot;005C3AF0&quot;/&gt;&lt;wsp:rsid wsp:val=&quot;005C3F1F&quot;/&gt;&lt;wsp:rsid wsp:val=&quot;005C438C&quot;/&gt;&lt;wsp:rsid wsp:val=&quot;005C4462&quot;/&gt;&lt;wsp:rsid wsp:val=&quot;005C48B5&quot;/&gt;&lt;wsp:rsid wsp:val=&quot;005C5073&quot;/&gt;&lt;wsp:rsid wsp:val=&quot;005C572E&quot;/&gt;&lt;wsp:rsid wsp:val=&quot;005C5CD3&quot;/&gt;&lt;wsp:rsid wsp:val=&quot;005C5EAE&quot;/&gt;&lt;wsp:rsid wsp:val=&quot;005C63C9&quot;/&gt;&lt;wsp:rsid wsp:val=&quot;005D0683&quot;/&gt;&lt;wsp:rsid wsp:val=&quot;005D068E&quot;/&gt;&lt;wsp:rsid wsp:val=&quot;005D16EE&quot;/&gt;&lt;wsp:rsid wsp:val=&quot;005D1A2D&quot;/&gt;&lt;wsp:rsid wsp:val=&quot;005D2F72&quot;/&gt;&lt;wsp:rsid wsp:val=&quot;005D3740&quot;/&gt;&lt;wsp:rsid wsp:val=&quot;005D3FBA&quot;/&gt;&lt;wsp:rsid wsp:val=&quot;005D4894&quot;/&gt;&lt;wsp:rsid wsp:val=&quot;005D4CCD&quot;/&gt;&lt;wsp:rsid wsp:val=&quot;005D5720&quot;/&gt;&lt;wsp:rsid wsp:val=&quot;005D5BF4&quot;/&gt;&lt;wsp:rsid wsp:val=&quot;005D6BDB&quot;/&gt;&lt;wsp:rsid wsp:val=&quot;005D75B6&quot;/&gt;&lt;wsp:rsid wsp:val=&quot;005D7814&quot;/&gt;&lt;wsp:rsid wsp:val=&quot;005E05A4&quot;/&gt;&lt;wsp:rsid wsp:val=&quot;005E157A&quot;/&gt;&lt;wsp:rsid wsp:val=&quot;005E2253&quot;/&gt;&lt;wsp:rsid wsp:val=&quot;005E310A&quot;/&gt;&lt;wsp:rsid wsp:val=&quot;005E363B&quot;/&gt;&lt;wsp:rsid wsp:val=&quot;005E4C82&quot;/&gt;&lt;wsp:rsid wsp:val=&quot;005E58E3&quot;/&gt;&lt;wsp:rsid wsp:val=&quot;005E61A2&quot;/&gt;&lt;wsp:rsid wsp:val=&quot;005E61EA&quot;/&gt;&lt;wsp:rsid wsp:val=&quot;005E6D91&quot;/&gt;&lt;wsp:rsid wsp:val=&quot;005E708E&quot;/&gt;&lt;wsp:rsid wsp:val=&quot;005F02A7&quot;/&gt;&lt;wsp:rsid wsp:val=&quot;005F098E&quot;/&gt;&lt;wsp:rsid wsp:val=&quot;005F15BD&quot;/&gt;&lt;wsp:rsid wsp:val=&quot;005F1CB0&quot;/&gt;&lt;wsp:rsid wsp:val=&quot;005F1CCE&quot;/&gt;&lt;wsp:rsid wsp:val=&quot;005F1E2E&quot;/&gt;&lt;wsp:rsid wsp:val=&quot;005F22DD&quot;/&gt;&lt;wsp:rsid wsp:val=&quot;005F2BC4&quot;/&gt;&lt;wsp:rsid wsp:val=&quot;005F371F&quot;/&gt;&lt;wsp:rsid wsp:val=&quot;005F4C7A&quot;/&gt;&lt;wsp:rsid wsp:val=&quot;005F584C&quot;/&gt;&lt;wsp:rsid wsp:val=&quot;005F6D75&quot;/&gt;&lt;wsp:rsid wsp:val=&quot;005F71ED&quot;/&gt;&lt;wsp:rsid wsp:val=&quot;006009BC&quot;/&gt;&lt;wsp:rsid wsp:val=&quot;00600E1F&quot;/&gt;&lt;wsp:rsid wsp:val=&quot;00601344&quot;/&gt;&lt;wsp:rsid wsp:val=&quot;00602543&quot;/&gt;&lt;wsp:rsid wsp:val=&quot;00603066&quot;/&gt;&lt;wsp:rsid wsp:val=&quot;006031C6&quot;/&gt;&lt;wsp:rsid wsp:val=&quot;00604C35&quot;/&gt;&lt;wsp:rsid wsp:val=&quot;0060643D&quot;/&gt;&lt;wsp:rsid wsp:val=&quot;00606EE0&quot;/&gt;&lt;wsp:rsid wsp:val=&quot;0060751E&quot;/&gt;&lt;wsp:rsid wsp:val=&quot;0061026F&quot;/&gt;&lt;wsp:rsid wsp:val=&quot;00610542&quot;/&gt;&lt;wsp:rsid wsp:val=&quot;006105DC&quot;/&gt;&lt;wsp:rsid wsp:val=&quot;00612121&quot;/&gt;&lt;wsp:rsid wsp:val=&quot;00612AFD&quot;/&gt;&lt;wsp:rsid wsp:val=&quot;006137CB&quot;/&gt;&lt;wsp:rsid wsp:val=&quot;00613880&quot;/&gt;&lt;wsp:rsid wsp:val=&quot;00613E77&quot;/&gt;&lt;wsp:rsid wsp:val=&quot;0061426F&quot;/&gt;&lt;wsp:rsid wsp:val=&quot;00614765&quot;/&gt;&lt;wsp:rsid wsp:val=&quot;00615CF0&quot;/&gt;&lt;wsp:rsid wsp:val=&quot;00615F12&quot;/&gt;&lt;wsp:rsid wsp:val=&quot;00617EBC&quot;/&gt;&lt;wsp:rsid wsp:val=&quot;00620B5C&quot;/&gt;&lt;wsp:rsid wsp:val=&quot;006216D1&quot;/&gt;&lt;wsp:rsid wsp:val=&quot;006217A1&quot;/&gt;&lt;wsp:rsid wsp:val=&quot;00623499&quot;/&gt;&lt;wsp:rsid wsp:val=&quot;00623863&quot;/&gt;&lt;wsp:rsid wsp:val=&quot;006248C8&quot;/&gt;&lt;wsp:rsid wsp:val=&quot;00624969&quot;/&gt;&lt;wsp:rsid wsp:val=&quot;00626225&quot;/&gt;&lt;wsp:rsid wsp:val=&quot;00626603&quot;/&gt;&lt;wsp:rsid wsp:val=&quot;00627018&quot;/&gt;&lt;wsp:rsid wsp:val=&quot;00627AC6&quot;/&gt;&lt;wsp:rsid wsp:val=&quot;00627E42&quot;/&gt;&lt;wsp:rsid wsp:val=&quot;00631051&quot;/&gt;&lt;wsp:rsid wsp:val=&quot;00633208&quot;/&gt;&lt;wsp:rsid wsp:val=&quot;006337DA&quot;/&gt;&lt;wsp:rsid wsp:val=&quot;00636035&quot;/&gt;&lt;wsp:rsid wsp:val=&quot;006360B1&quot;/&gt;&lt;wsp:rsid wsp:val=&quot;006413D1&quot;/&gt;&lt;wsp:rsid wsp:val=&quot;00641419&quot;/&gt;&lt;wsp:rsid wsp:val=&quot;00641BAD&quot;/&gt;&lt;wsp:rsid wsp:val=&quot;00642222&quot;/&gt;&lt;wsp:rsid wsp:val=&quot;00642562&quot;/&gt;&lt;wsp:rsid wsp:val=&quot;006426EB&quot;/&gt;&lt;wsp:rsid wsp:val=&quot;00643C0B&quot;/&gt;&lt;wsp:rsid wsp:val=&quot;0064525A&quot;/&gt;&lt;wsp:rsid wsp:val=&quot;00645362&quot;/&gt;&lt;wsp:rsid wsp:val=&quot;00646938&quot;/&gt;&lt;wsp:rsid wsp:val=&quot;00647B24&quot;/&gt;&lt;wsp:rsid wsp:val=&quot;00651A0E&quot;/&gt;&lt;wsp:rsid wsp:val=&quot;00651A93&quot;/&gt;&lt;wsp:rsid wsp:val=&quot;00652592&quot;/&gt;&lt;wsp:rsid wsp:val=&quot;0065328B&quot;/&gt;&lt;wsp:rsid wsp:val=&quot;006534B0&quot;/&gt;&lt;wsp:rsid wsp:val=&quot;00653E98&quot;/&gt;&lt;wsp:rsid wsp:val=&quot;006543B1&quot;/&gt;&lt;wsp:rsid wsp:val=&quot;00655A75&quot;/&gt;&lt;wsp:rsid wsp:val=&quot;0066191A&quot;/&gt;&lt;wsp:rsid wsp:val=&quot;00662B99&quot;/&gt;&lt;wsp:rsid wsp:val=&quot;00663516&quot;/&gt;&lt;wsp:rsid wsp:val=&quot;00663A49&quot;/&gt;&lt;wsp:rsid wsp:val=&quot;00663CC7&quot;/&gt;&lt;wsp:rsid wsp:val=&quot;0066422F&quot;/&gt;&lt;wsp:rsid wsp:val=&quot;0066463B&quot;/&gt;&lt;wsp:rsid wsp:val=&quot;006657CC&quot;/&gt;&lt;wsp:rsid wsp:val=&quot;00666B60&quot;/&gt;&lt;wsp:rsid wsp:val=&quot;00666F0F&quot;/&gt;&lt;wsp:rsid wsp:val=&quot;00670057&quot;/&gt;&lt;wsp:rsid wsp:val=&quot;006701F4&quot;/&gt;&lt;wsp:rsid wsp:val=&quot;00670E99&quot;/&gt;&lt;wsp:rsid wsp:val=&quot;0067192B&quot;/&gt;&lt;wsp:rsid wsp:val=&quot;00671E3B&quot;/&gt;&lt;wsp:rsid wsp:val=&quot;006733C0&quot;/&gt;&lt;wsp:rsid wsp:val=&quot;0067346E&quot;/&gt;&lt;wsp:rsid wsp:val=&quot;006746E1&quot;/&gt;&lt;wsp:rsid wsp:val=&quot;006760BC&quot;/&gt;&lt;wsp:rsid wsp:val=&quot;0067657D&quot;/&gt;&lt;wsp:rsid wsp:val=&quot;0068085A&quot;/&gt;&lt;wsp:rsid wsp:val=&quot;00680E67&quot;/&gt;&lt;wsp:rsid wsp:val=&quot;006825AB&quot;/&gt;&lt;wsp:rsid wsp:val=&quot;00682A3C&quot;/&gt;&lt;wsp:rsid wsp:val=&quot;0068526E&quot;/&gt;&lt;wsp:rsid wsp:val=&quot;00686D3E&quot;/&gt;&lt;wsp:rsid wsp:val=&quot;00686EBF&quot;/&gt;&lt;wsp:rsid wsp:val=&quot;00687AEC&quot;/&gt;&lt;wsp:rsid wsp:val=&quot;00687C4D&quot;/&gt;&lt;wsp:rsid wsp:val=&quot;00687DB4&quot;/&gt;&lt;wsp:rsid wsp:val=&quot;00690685&quot;/&gt;&lt;wsp:rsid wsp:val=&quot;00690BB1&quot;/&gt;&lt;wsp:rsid wsp:val=&quot;00691B94&quot;/&gt;&lt;wsp:rsid wsp:val=&quot;00691D09&quot;/&gt;&lt;wsp:rsid wsp:val=&quot;006924D2&quot;/&gt;&lt;wsp:rsid wsp:val=&quot;00692802&quot;/&gt;&lt;wsp:rsid wsp:val=&quot;006931C0&quot;/&gt;&lt;wsp:rsid wsp:val=&quot;00693BAE&quot;/&gt;&lt;wsp:rsid wsp:val=&quot;006952A0&quot;/&gt;&lt;wsp:rsid wsp:val=&quot;00697B55&quot;/&gt;&lt;wsp:rsid wsp:val=&quot;00697D7D&quot;/&gt;&lt;wsp:rsid wsp:val=&quot;006A0E8F&quot;/&gt;&lt;wsp:rsid wsp:val=&quot;006A137C&quot;/&gt;&lt;wsp:rsid wsp:val=&quot;006A17DA&quot;/&gt;&lt;wsp:rsid wsp:val=&quot;006A20E7&quot;/&gt;&lt;wsp:rsid wsp:val=&quot;006A286A&quot;/&gt;&lt;wsp:rsid wsp:val=&quot;006A38DE&quot;/&gt;&lt;wsp:rsid wsp:val=&quot;006A4305&quot;/&gt;&lt;wsp:rsid wsp:val=&quot;006A47B5&quot;/&gt;&lt;wsp:rsid wsp:val=&quot;006A5342&quot;/&gt;&lt;wsp:rsid wsp:val=&quot;006A586F&quot;/&gt;&lt;wsp:rsid wsp:val=&quot;006A5A17&quot;/&gt;&lt;wsp:rsid wsp:val=&quot;006A5C04&quot;/&gt;&lt;wsp:rsid wsp:val=&quot;006A6689&quot;/&gt;&lt;wsp:rsid wsp:val=&quot;006A6A5C&quot;/&gt;&lt;wsp:rsid wsp:val=&quot;006A6FB4&quot;/&gt;&lt;wsp:rsid wsp:val=&quot;006A7F93&quot;/&gt;&lt;wsp:rsid wsp:val=&quot;006A7FF9&quot;/&gt;&lt;wsp:rsid wsp:val=&quot;006B2062&quot;/&gt;&lt;wsp:rsid wsp:val=&quot;006B2D04&quot;/&gt;&lt;wsp:rsid wsp:val=&quot;006B36E2&quot;/&gt;&lt;wsp:rsid wsp:val=&quot;006B3844&quot;/&gt;&lt;wsp:rsid wsp:val=&quot;006B4721&quot;/&gt;&lt;wsp:rsid wsp:val=&quot;006B5DD6&quot;/&gt;&lt;wsp:rsid wsp:val=&quot;006B5F3B&quot;/&gt;&lt;wsp:rsid wsp:val=&quot;006B6320&quot;/&gt;&lt;wsp:rsid wsp:val=&quot;006B6DA6&quot;/&gt;&lt;wsp:rsid wsp:val=&quot;006B74CA&quot;/&gt;&lt;wsp:rsid wsp:val=&quot;006B7F73&quot;/&gt;&lt;wsp:rsid wsp:val=&quot;006C0481&quot;/&gt;&lt;wsp:rsid wsp:val=&quot;006C07D8&quot;/&gt;&lt;wsp:rsid wsp:val=&quot;006C26F1&quot;/&gt;&lt;wsp:rsid wsp:val=&quot;006C3624&quot;/&gt;&lt;wsp:rsid wsp:val=&quot;006C4479&quot;/&gt;&lt;wsp:rsid wsp:val=&quot;006C4894&quot;/&gt;&lt;wsp:rsid wsp:val=&quot;006C49D9&quot;/&gt;&lt;wsp:rsid wsp:val=&quot;006C5B1A&quot;/&gt;&lt;wsp:rsid wsp:val=&quot;006C6AF9&quot;/&gt;&lt;wsp:rsid wsp:val=&quot;006C6E4F&quot;/&gt;&lt;wsp:rsid wsp:val=&quot;006D3078&quot;/&gt;&lt;wsp:rsid wsp:val=&quot;006D3A0B&quot;/&gt;&lt;wsp:rsid wsp:val=&quot;006D3ACC&quot;/&gt;&lt;wsp:rsid wsp:val=&quot;006D4A65&quot;/&gt;&lt;wsp:rsid wsp:val=&quot;006D4B6A&quot;/&gt;&lt;wsp:rsid wsp:val=&quot;006D524B&quot;/&gt;&lt;wsp:rsid wsp:val=&quot;006D69FE&quot;/&gt;&lt;wsp:rsid wsp:val=&quot;006D6BEB&quot;/&gt;&lt;wsp:rsid wsp:val=&quot;006D7440&quot;/&gt;&lt;wsp:rsid wsp:val=&quot;006D79D9&quot;/&gt;&lt;wsp:rsid wsp:val=&quot;006E0C5E&quot;/&gt;&lt;wsp:rsid wsp:val=&quot;006E11FF&quot;/&gt;&lt;wsp:rsid wsp:val=&quot;006E1B1C&quot;/&gt;&lt;wsp:rsid wsp:val=&quot;006E474B&quot;/&gt;&lt;wsp:rsid wsp:val=&quot;006E4D1B&quot;/&gt;&lt;wsp:rsid wsp:val=&quot;006E57A0&quot;/&gt;&lt;wsp:rsid wsp:val=&quot;006E7A9E&quot;/&gt;&lt;wsp:rsid wsp:val=&quot;006F0DEC&quot;/&gt;&lt;wsp:rsid wsp:val=&quot;006F0FD4&quot;/&gt;&lt;wsp:rsid wsp:val=&quot;006F15D7&quot;/&gt;&lt;wsp:rsid wsp:val=&quot;006F2A09&quot;/&gt;&lt;wsp:rsid wsp:val=&quot;006F2BAC&quot;/&gt;&lt;wsp:rsid wsp:val=&quot;006F4C3C&quot;/&gt;&lt;wsp:rsid wsp:val=&quot;006F566D&quot;/&gt;&lt;wsp:rsid wsp:val=&quot;006F6401&quot;/&gt;&lt;wsp:rsid wsp:val=&quot;006F6703&quot;/&gt;&lt;wsp:rsid wsp:val=&quot;006F6AC9&quot;/&gt;&lt;wsp:rsid wsp:val=&quot;006F6ECC&quot;/&gt;&lt;wsp:rsid wsp:val=&quot;006F739E&quot;/&gt;&lt;wsp:rsid wsp:val=&quot;006F760C&quot;/&gt;&lt;wsp:rsid wsp:val=&quot;00700880&quot;/&gt;&lt;wsp:rsid wsp:val=&quot;0070252D&quot;/&gt;&lt;wsp:rsid wsp:val=&quot;00704398&quot;/&gt;&lt;wsp:rsid wsp:val=&quot;00704CA1&quot;/&gt;&lt;wsp:rsid wsp:val=&quot;007060C5&quot;/&gt;&lt;wsp:rsid wsp:val=&quot;00706EFE&quot;/&gt;&lt;wsp:rsid wsp:val=&quot;0071049F&quot;/&gt;&lt;wsp:rsid wsp:val=&quot;00710AFC&quot;/&gt;&lt;wsp:rsid wsp:val=&quot;007111E8&quot;/&gt;&lt;wsp:rsid wsp:val=&quot;0071154D&quot;/&gt;&lt;wsp:rsid wsp:val=&quot;00711784&quot;/&gt;&lt;wsp:rsid wsp:val=&quot;00712392&quot;/&gt;&lt;wsp:rsid wsp:val=&quot;00712B62&quot;/&gt;&lt;wsp:rsid wsp:val=&quot;00713EAE&quot;/&gt;&lt;wsp:rsid wsp:val=&quot;0071446C&quot;/&gt;&lt;wsp:rsid wsp:val=&quot;00715617&quot;/&gt;&lt;wsp:rsid wsp:val=&quot;007169C2&quot;/&gt;&lt;wsp:rsid wsp:val=&quot;00717429&quot;/&gt;&lt;wsp:rsid wsp:val=&quot;00722408&quot;/&gt;&lt;wsp:rsid wsp:val=&quot;00722AEE&quot;/&gt;&lt;wsp:rsid wsp:val=&quot;00723BCD&quot;/&gt;&lt;wsp:rsid wsp:val=&quot;00724330&quot;/&gt;&lt;wsp:rsid wsp:val=&quot;007252D4&quot;/&gt;&lt;wsp:rsid wsp:val=&quot;00725EAA&quot;/&gt;&lt;wsp:rsid wsp:val=&quot;00727E49&quot;/&gt;&lt;wsp:rsid wsp:val=&quot;00730111&quot;/&gt;&lt;wsp:rsid wsp:val=&quot;0073015D&quot;/&gt;&lt;wsp:rsid wsp:val=&quot;007302EF&quot;/&gt;&lt;wsp:rsid wsp:val=&quot;00730695&quot;/&gt;&lt;wsp:rsid wsp:val=&quot;007309D9&quot;/&gt;&lt;wsp:rsid wsp:val=&quot;00731416&quot;/&gt;&lt;wsp:rsid wsp:val=&quot;007324B0&quot;/&gt;&lt;wsp:rsid wsp:val=&quot;00733169&quot;/&gt;&lt;wsp:rsid wsp:val=&quot;00734939&quot;/&gt;&lt;wsp:rsid wsp:val=&quot;00734DF9&quot;/&gt;&lt;wsp:rsid wsp:val=&quot;0073582D&quot;/&gt;&lt;wsp:rsid wsp:val=&quot;007365DD&quot;/&gt;&lt;wsp:rsid wsp:val=&quot;007369CC&quot;/&gt;&lt;wsp:rsid wsp:val=&quot;00736E1B&quot;/&gt;&lt;wsp:rsid wsp:val=&quot;00740260&quot;/&gt;&lt;wsp:rsid wsp:val=&quot;00740A6E&quot;/&gt;&lt;wsp:rsid wsp:val=&quot;007411E7&quot;/&gt;&lt;wsp:rsid wsp:val=&quot;0074182B&quot;/&gt;&lt;wsp:rsid wsp:val=&quot;0074221A&quot;/&gt;&lt;wsp:rsid wsp:val=&quot;00744306&quot;/&gt;&lt;wsp:rsid wsp:val=&quot;00745F29&quot;/&gt;&lt;wsp:rsid wsp:val=&quot;007469CF&quot;/&gt;&lt;wsp:rsid wsp:val=&quot;00747068&quot;/&gt;&lt;wsp:rsid wsp:val=&quot;0074720F&quot;/&gt;&lt;wsp:rsid wsp:val=&quot;00750377&quot;/&gt;&lt;wsp:rsid wsp:val=&quot;0075065B&quot;/&gt;&lt;wsp:rsid wsp:val=&quot;00751937&quot;/&gt;&lt;wsp:rsid wsp:val=&quot;007539EF&quot;/&gt;&lt;wsp:rsid wsp:val=&quot;00753B60&quot;/&gt;&lt;wsp:rsid wsp:val=&quot;00753FD4&quot;/&gt;&lt;wsp:rsid wsp:val=&quot;00755231&quot;/&gt;&lt;wsp:rsid wsp:val=&quot;00756274&quot;/&gt;&lt;wsp:rsid wsp:val=&quot;00757D2A&quot;/&gt;&lt;wsp:rsid wsp:val=&quot;00757E24&quot;/&gt;&lt;wsp:rsid wsp:val=&quot;007602E6&quot;/&gt;&lt;wsp:rsid wsp:val=&quot;0076077B&quot;/&gt;&lt;wsp:rsid wsp:val=&quot;00760FF3&quot;/&gt;&lt;wsp:rsid wsp:val=&quot;00761B41&quot;/&gt;&lt;wsp:rsid wsp:val=&quot;00762442&quot;/&gt;&lt;wsp:rsid wsp:val=&quot;007624FD&quot;/&gt;&lt;wsp:rsid wsp:val=&quot;00762AE1&quot;/&gt;&lt;wsp:rsid wsp:val=&quot;00763130&quot;/&gt;&lt;wsp:rsid wsp:val=&quot;007644D4&quot;/&gt;&lt;wsp:rsid wsp:val=&quot;007647A3&quot;/&gt;&lt;wsp:rsid wsp:val=&quot;00764A46&quot;/&gt;&lt;wsp:rsid wsp:val=&quot;00765CE6&quot;/&gt;&lt;wsp:rsid wsp:val=&quot;00767AE6&quot;/&gt;&lt;wsp:rsid wsp:val=&quot;00767C02&quot;/&gt;&lt;wsp:rsid wsp:val=&quot;00767E85&quot;/&gt;&lt;wsp:rsid wsp:val=&quot;00770E05&quot;/&gt;&lt;wsp:rsid wsp:val=&quot;007730CF&quot;/&gt;&lt;wsp:rsid wsp:val=&quot;00773306&quot;/&gt;&lt;wsp:rsid wsp:val=&quot;00775442&quot;/&gt;&lt;wsp:rsid wsp:val=&quot;00775D4C&quot;/&gt;&lt;wsp:rsid wsp:val=&quot;007767D6&quot;/&gt;&lt;wsp:rsid wsp:val=&quot;00776D8F&quot;/&gt;&lt;wsp:rsid wsp:val=&quot;00781290&quot;/&gt;&lt;wsp:rsid wsp:val=&quot;0078215B&quot;/&gt;&lt;wsp:rsid wsp:val=&quot;00783C53&quot;/&gt;&lt;wsp:rsid wsp:val=&quot;007846C7&quot;/&gt;&lt;wsp:rsid wsp:val=&quot;00784A68&quot;/&gt;&lt;wsp:rsid wsp:val=&quot;007858B9&quot;/&gt;&lt;wsp:rsid wsp:val=&quot;007865EC&quot;/&gt;&lt;wsp:rsid wsp:val=&quot;00786D41&quot;/&gt;&lt;wsp:rsid wsp:val=&quot;00790A50&quot;/&gt;&lt;wsp:rsid wsp:val=&quot;00790BDA&quot;/&gt;&lt;wsp:rsid wsp:val=&quot;0079109C&quot;/&gt;&lt;wsp:rsid wsp:val=&quot;007925CD&quot;/&gt;&lt;wsp:rsid wsp:val=&quot;007943EC&quot;/&gt;&lt;wsp:rsid wsp:val=&quot;00794C82&quot;/&gt;&lt;wsp:rsid wsp:val=&quot;007957A1&quot;/&gt;&lt;wsp:rsid wsp:val=&quot;00796608&quot;/&gt;&lt;wsp:rsid wsp:val=&quot;0079695C&quot;/&gt;&lt;wsp:rsid wsp:val=&quot;00796F45&quot;/&gt;&lt;wsp:rsid wsp:val=&quot;0079738E&quot;/&gt;&lt;wsp:rsid wsp:val=&quot;007A0DD9&quot;/&gt;&lt;wsp:rsid wsp:val=&quot;007A14F8&quot;/&gt;&lt;wsp:rsid wsp:val=&quot;007A18DC&quot;/&gt;&lt;wsp:rsid wsp:val=&quot;007A1EF5&quot;/&gt;&lt;wsp:rsid wsp:val=&quot;007A21C0&quot;/&gt;&lt;wsp:rsid wsp:val=&quot;007A21CA&quot;/&gt;&lt;wsp:rsid wsp:val=&quot;007A2407&quot;/&gt;&lt;wsp:rsid wsp:val=&quot;007A350C&quot;/&gt;&lt;wsp:rsid wsp:val=&quot;007A4217&quot;/&gt;&lt;wsp:rsid wsp:val=&quot;007A4269&quot;/&gt;&lt;wsp:rsid wsp:val=&quot;007A4E3F&quot;/&gt;&lt;wsp:rsid wsp:val=&quot;007A5D29&quot;/&gt;&lt;wsp:rsid wsp:val=&quot;007A5E13&quot;/&gt;&lt;wsp:rsid wsp:val=&quot;007A5E27&quot;/&gt;&lt;wsp:rsid wsp:val=&quot;007A6539&quot;/&gt;&lt;wsp:rsid wsp:val=&quot;007B005C&quot;/&gt;&lt;wsp:rsid wsp:val=&quot;007B0452&quot;/&gt;&lt;wsp:rsid wsp:val=&quot;007B092B&quot;/&gt;&lt;wsp:rsid wsp:val=&quot;007B3A4F&quot;/&gt;&lt;wsp:rsid wsp:val=&quot;007B476A&quot;/&gt;&lt;wsp:rsid wsp:val=&quot;007B6DC7&quot;/&gt;&lt;wsp:rsid wsp:val=&quot;007C254F&quot;/&gt;&lt;wsp:rsid wsp:val=&quot;007C2D93&quot;/&gt;&lt;wsp:rsid wsp:val=&quot;007C2DBF&quot;/&gt;&lt;wsp:rsid wsp:val=&quot;007C2E8A&quot;/&gt;&lt;wsp:rsid wsp:val=&quot;007C3DBA&quot;/&gt;&lt;wsp:rsid wsp:val=&quot;007C483D&quot;/&gt;&lt;wsp:rsid wsp:val=&quot;007C5AD6&quot;/&gt;&lt;wsp:rsid wsp:val=&quot;007C5B9B&quot;/&gt;&lt;wsp:rsid wsp:val=&quot;007C7160&quot;/&gt;&lt;wsp:rsid wsp:val=&quot;007C7D7E&quot;/&gt;&lt;wsp:rsid wsp:val=&quot;007C7E88&quot;/&gt;&lt;wsp:rsid wsp:val=&quot;007D2319&quot;/&gt;&lt;wsp:rsid wsp:val=&quot;007D244B&quot;/&gt;&lt;wsp:rsid wsp:val=&quot;007D2F77&quot;/&gt;&lt;wsp:rsid wsp:val=&quot;007D3450&quot;/&gt;&lt;wsp:rsid wsp:val=&quot;007D3919&quot;/&gt;&lt;wsp:rsid wsp:val=&quot;007D50FC&quot;/&gt;&lt;wsp:rsid wsp:val=&quot;007D5112&quot;/&gt;&lt;wsp:rsid wsp:val=&quot;007D52F4&quot;/&gt;&lt;wsp:rsid wsp:val=&quot;007D556E&quot;/&gt;&lt;wsp:rsid wsp:val=&quot;007D58C7&quot;/&gt;&lt;wsp:rsid wsp:val=&quot;007E0215&quot;/&gt;&lt;wsp:rsid wsp:val=&quot;007E5D39&quot;/&gt;&lt;wsp:rsid wsp:val=&quot;007E64CE&quot;/&gt;&lt;wsp:rsid wsp:val=&quot;007E75F8&quot;/&gt;&lt;wsp:rsid wsp:val=&quot;007E7E83&quot;/&gt;&lt;wsp:rsid wsp:val=&quot;007F0671&quot;/&gt;&lt;wsp:rsid wsp:val=&quot;007F06A5&quot;/&gt;&lt;wsp:rsid wsp:val=&quot;007F0BD5&quot;/&gt;&lt;wsp:rsid wsp:val=&quot;007F1911&quot;/&gt;&lt;wsp:rsid wsp:val=&quot;007F271B&quot;/&gt;&lt;wsp:rsid wsp:val=&quot;007F29C9&quot;/&gt;&lt;wsp:rsid wsp:val=&quot;007F3A89&quot;/&gt;&lt;wsp:rsid wsp:val=&quot;007F4D28&quot;/&gt;&lt;wsp:rsid wsp:val=&quot;007F4D3A&quot;/&gt;&lt;wsp:rsid wsp:val=&quot;007F53B4&quot;/&gt;&lt;wsp:rsid wsp:val=&quot;007F5EA3&quot;/&gt;&lt;wsp:rsid wsp:val=&quot;007F67B4&quot;/&gt;&lt;wsp:rsid wsp:val=&quot;007F6A69&quot;/&gt;&lt;wsp:rsid wsp:val=&quot;007F748B&quot;/&gt;&lt;wsp:rsid wsp:val=&quot;008011E2&quot;/&gt;&lt;wsp:rsid wsp:val=&quot;0080163E&quot;/&gt;&lt;wsp:rsid wsp:val=&quot;008035DE&quot;/&gt;&lt;wsp:rsid wsp:val=&quot;00803D35&quot;/&gt;&lt;wsp:rsid wsp:val=&quot;00804339&quot;/&gt;&lt;wsp:rsid wsp:val=&quot;008047EE&quot;/&gt;&lt;wsp:rsid wsp:val=&quot;0080579D&quot;/&gt;&lt;wsp:rsid wsp:val=&quot;00806848&quot;/&gt;&lt;wsp:rsid wsp:val=&quot;008126EE&quot;/&gt;&lt;wsp:rsid wsp:val=&quot;00812A2D&quot;/&gt;&lt;wsp:rsid wsp:val=&quot;00813BA8&quot;/&gt;&lt;wsp:rsid wsp:val=&quot;0081561D&quot;/&gt;&lt;wsp:rsid wsp:val=&quot;00815BC3&quot;/&gt;&lt;wsp:rsid wsp:val=&quot;00817D5C&quot;/&gt;&lt;wsp:rsid wsp:val=&quot;00820810&quot;/&gt;&lt;wsp:rsid wsp:val=&quot;008215E5&quot;/&gt;&lt;wsp:rsid wsp:val=&quot;0082165A&quot;/&gt;&lt;wsp:rsid wsp:val=&quot;008218FF&quot;/&gt;&lt;wsp:rsid wsp:val=&quot;00822294&quot;/&gt;&lt;wsp:rsid wsp:val=&quot;0082502D&quot;/&gt;&lt;wsp:rsid wsp:val=&quot;00825554&quot;/&gt;&lt;wsp:rsid wsp:val=&quot;00825C18&quot;/&gt;&lt;wsp:rsid wsp:val=&quot;00825FAF&quot;/&gt;&lt;wsp:rsid wsp:val=&quot;00827035&quot;/&gt;&lt;wsp:rsid wsp:val=&quot;008277C7&quot;/&gt;&lt;wsp:rsid wsp:val=&quot;00831C0A&quot;/&gt;&lt;wsp:rsid wsp:val=&quot;0083248B&quot;/&gt;&lt;wsp:rsid wsp:val=&quot;00836E0D&quot;/&gt;&lt;wsp:rsid wsp:val=&quot;00837CF0&quot;/&gt;&lt;wsp:rsid wsp:val=&quot;008401DE&quot;/&gt;&lt;wsp:rsid wsp:val=&quot;00841295&quot;/&gt;&lt;wsp:rsid wsp:val=&quot;00841BBA&quot;/&gt;&lt;wsp:rsid wsp:val=&quot;008440D7&quot;/&gt;&lt;wsp:rsid wsp:val=&quot;00844A7A&quot;/&gt;&lt;wsp:rsid wsp:val=&quot;00845611&quot;/&gt;&lt;wsp:rsid wsp:val=&quot;00846AE3&quot;/&gt;&lt;wsp:rsid wsp:val=&quot;00850437&quot;/&gt;&lt;wsp:rsid wsp:val=&quot;0085099B&quot;/&gt;&lt;wsp:rsid wsp:val=&quot;00850A3B&quot;/&gt;&lt;wsp:rsid wsp:val=&quot;0085432E&quot;/&gt;&lt;wsp:rsid wsp:val=&quot;00854471&quot;/&gt;&lt;wsp:rsid wsp:val=&quot;00854BBF&quot;/&gt;&lt;wsp:rsid wsp:val=&quot;00854C23&quot;/&gt;&lt;wsp:rsid wsp:val=&quot;00855352&quot;/&gt;&lt;wsp:rsid wsp:val=&quot;00855376&quot;/&gt;&lt;wsp:rsid wsp:val=&quot;00855D24&quot;/&gt;&lt;wsp:rsid wsp:val=&quot;0085664A&quot;/&gt;&lt;wsp:rsid wsp:val=&quot;00857D7B&quot;/&gt;&lt;wsp:rsid wsp:val=&quot;00860B9E&quot;/&gt;&lt;wsp:rsid wsp:val=&quot;0086132D&quot;/&gt;&lt;wsp:rsid wsp:val=&quot;00861A9C&quot;/&gt;&lt;wsp:rsid wsp:val=&quot;00862264&quot;/&gt;&lt;wsp:rsid wsp:val=&quot;0086485E&quot;/&gt;&lt;wsp:rsid wsp:val=&quot;00865A76&quot;/&gt;&lt;wsp:rsid wsp:val=&quot;00866A05&quot;/&gt;&lt;wsp:rsid wsp:val=&quot;00866DA1&quot;/&gt;&lt;wsp:rsid wsp:val=&quot;00867928&quot;/&gt;&lt;wsp:rsid wsp:val=&quot;00870AD0&quot;/&gt;&lt;wsp:rsid wsp:val=&quot;00870BE8&quot;/&gt;&lt;wsp:rsid wsp:val=&quot;008714E9&quot;/&gt;&lt;wsp:rsid wsp:val=&quot;008737A0&quot;/&gt;&lt;wsp:rsid wsp:val=&quot;00873D96&quot;/&gt;&lt;wsp:rsid wsp:val=&quot;008741C7&quot;/&gt;&lt;wsp:rsid wsp:val=&quot;00875930&quot;/&gt;&lt;wsp:rsid wsp:val=&quot;00875EB3&quot;/&gt;&lt;wsp:rsid wsp:val=&quot;008763EF&quot;/&gt;&lt;wsp:rsid wsp:val=&quot;00876881&quot;/&gt;&lt;wsp:rsid wsp:val=&quot;00876AEC&quot;/&gt;&lt;wsp:rsid wsp:val=&quot;00876F36&quot;/&gt;&lt;wsp:rsid wsp:val=&quot;00876F84&quot;/&gt;&lt;wsp:rsid wsp:val=&quot;008771B3&quot;/&gt;&lt;wsp:rsid wsp:val=&quot;00877A64&quot;/&gt;&lt;wsp:rsid wsp:val=&quot;0088014A&quot;/&gt;&lt;wsp:rsid wsp:val=&quot;00881BD3&quot;/&gt;&lt;wsp:rsid wsp:val=&quot;00882A0B&quot;/&gt;&lt;wsp:rsid wsp:val=&quot;008833D2&quot;/&gt;&lt;wsp:rsid wsp:val=&quot;0088379F&quot;/&gt;&lt;wsp:rsid wsp:val=&quot;008849C3&quot;/&gt;&lt;wsp:rsid wsp:val=&quot;00884D0B&quot;/&gt;&lt;wsp:rsid wsp:val=&quot;00885263&quot;/&gt;&lt;wsp:rsid wsp:val=&quot;00887346&quot;/&gt;&lt;wsp:rsid wsp:val=&quot;0088758F&quot;/&gt;&lt;wsp:rsid wsp:val=&quot;0088787E&quot;/&gt;&lt;wsp:rsid wsp:val=&quot;00887D0F&quot;/&gt;&lt;wsp:rsid wsp:val=&quot;0089026F&quot;/&gt;&lt;wsp:rsid wsp:val=&quot;00893143&quot;/&gt;&lt;wsp:rsid wsp:val=&quot;00893B54&quot;/&gt;&lt;wsp:rsid wsp:val=&quot;008940C7&quot;/&gt;&lt;wsp:rsid wsp:val=&quot;00894711&quot;/&gt;&lt;wsp:rsid wsp:val=&quot;00895251&quot;/&gt;&lt;wsp:rsid wsp:val=&quot;00895E20&quot;/&gt;&lt;wsp:rsid wsp:val=&quot;00896303&quot;/&gt;&lt;wsp:rsid wsp:val=&quot;00896A9F&quot;/&gt;&lt;wsp:rsid wsp:val=&quot;00896BBC&quot;/&gt;&lt;wsp:rsid wsp:val=&quot;0089757F&quot;/&gt;&lt;wsp:rsid wsp:val=&quot;008A2ABE&quot;/&gt;&lt;wsp:rsid wsp:val=&quot;008A2B7F&quot;/&gt;&lt;wsp:rsid wsp:val=&quot;008A2B99&quot;/&gt;&lt;wsp:rsid wsp:val=&quot;008A2BDD&quot;/&gt;&lt;wsp:rsid wsp:val=&quot;008A38AE&quot;/&gt;&lt;wsp:rsid wsp:val=&quot;008A3DF5&quot;/&gt;&lt;wsp:rsid wsp:val=&quot;008A585E&quot;/&gt;&lt;wsp:rsid wsp:val=&quot;008A68B0&quot;/&gt;&lt;wsp:rsid wsp:val=&quot;008B1AA4&quot;/&gt;&lt;wsp:rsid wsp:val=&quot;008B465F&quot;/&gt;&lt;wsp:rsid wsp:val=&quot;008B4950&quot;/&gt;&lt;wsp:rsid wsp:val=&quot;008B4CC5&quot;/&gt;&lt;wsp:rsid wsp:val=&quot;008B599D&quot;/&gt;&lt;wsp:rsid wsp:val=&quot;008B625A&quot;/&gt;&lt;wsp:rsid wsp:val=&quot;008B761D&quot;/&gt;&lt;wsp:rsid wsp:val=&quot;008B7C33&quot;/&gt;&lt;wsp:rsid wsp:val=&quot;008B7E49&quot;/&gt;&lt;wsp:rsid wsp:val=&quot;008C1BB1&quot;/&gt;&lt;wsp:rsid wsp:val=&quot;008C23DA&quot;/&gt;&lt;wsp:rsid wsp:val=&quot;008C2F0C&quot;/&gt;&lt;wsp:rsid wsp:val=&quot;008C3179&quot;/&gt;&lt;wsp:rsid wsp:val=&quot;008C43C2&quot;/&gt;&lt;wsp:rsid wsp:val=&quot;008C4632&quot;/&gt;&lt;wsp:rsid wsp:val=&quot;008C76AF&quot;/&gt;&lt;wsp:rsid wsp:val=&quot;008D16B0&quot;/&gt;&lt;wsp:rsid wsp:val=&quot;008D17AB&quot;/&gt;&lt;wsp:rsid wsp:val=&quot;008D2AE0&quot;/&gt;&lt;wsp:rsid wsp:val=&quot;008D4304&quot;/&gt;&lt;wsp:rsid wsp:val=&quot;008D50F7&quot;/&gt;&lt;wsp:rsid wsp:val=&quot;008D566A&quot;/&gt;&lt;wsp:rsid wsp:val=&quot;008D7063&quot;/&gt;&lt;wsp:rsid wsp:val=&quot;008E1CED&quot;/&gt;&lt;wsp:rsid wsp:val=&quot;008E294E&quot;/&gt;&lt;wsp:rsid wsp:val=&quot;008E2AB0&quot;/&gt;&lt;wsp:rsid wsp:val=&quot;008E3263&quot;/&gt;&lt;wsp:rsid wsp:val=&quot;008E3751&quot;/&gt;&lt;wsp:rsid wsp:val=&quot;008E4504&quot;/&gt;&lt;wsp:rsid wsp:val=&quot;008E508C&quot;/&gt;&lt;wsp:rsid wsp:val=&quot;008E7861&quot;/&gt;&lt;wsp:rsid wsp:val=&quot;008E7A4B&quot;/&gt;&lt;wsp:rsid wsp:val=&quot;008F270E&quot;/&gt;&lt;wsp:rsid wsp:val=&quot;008F65C3&quot;/&gt;&lt;wsp:rsid wsp:val=&quot;009001BB&quot;/&gt;&lt;wsp:rsid wsp:val=&quot;0090135A&quot;/&gt;&lt;wsp:rsid wsp:val=&quot;00905C82&quot;/&gt;&lt;wsp:rsid wsp:val=&quot;00907633&quot;/&gt;&lt;wsp:rsid wsp:val=&quot;00910083&quot;/&gt;&lt;wsp:rsid wsp:val=&quot;009106B1&quot;/&gt;&lt;wsp:rsid wsp:val=&quot;00910737&quot;/&gt;&lt;wsp:rsid wsp:val=&quot;00910BAD&quot;/&gt;&lt;wsp:rsid wsp:val=&quot;00910CBC&quot;/&gt;&lt;wsp:rsid wsp:val=&quot;009110D9&quot;/&gt;&lt;wsp:rsid wsp:val=&quot;00912FF3&quot;/&gt;&lt;wsp:rsid wsp:val=&quot;009132BA&quot;/&gt;&lt;wsp:rsid wsp:val=&quot;0091391A&quot;/&gt;&lt;wsp:rsid wsp:val=&quot;00914FFA&quot;/&gt;&lt;wsp:rsid wsp:val=&quot;00916169&quot;/&gt;&lt;wsp:rsid wsp:val=&quot;0092110D&quot;/&gt;&lt;wsp:rsid wsp:val=&quot;0092124B&quot;/&gt;&lt;wsp:rsid wsp:val=&quot;00921714&quot;/&gt;&lt;wsp:rsid wsp:val=&quot;00921F77&quot;/&gt;&lt;wsp:rsid wsp:val=&quot;0092209B&quot;/&gt;&lt;wsp:rsid wsp:val=&quot;0092274C&quot;/&gt;&lt;wsp:rsid wsp:val=&quot;009232DD&quot;/&gt;&lt;wsp:rsid wsp:val=&quot;0092499E&quot;/&gt;&lt;wsp:rsid wsp:val=&quot;00925057&quot;/&gt;&lt;wsp:rsid wsp:val=&quot;00927F4F&quot;/&gt;&lt;wsp:rsid wsp:val=&quot;0093151D&quot;/&gt;&lt;wsp:rsid wsp:val=&quot;009317AE&quot;/&gt;&lt;wsp:rsid wsp:val=&quot;0093248E&quot;/&gt;&lt;wsp:rsid wsp:val=&quot;00933FE6&quot;/&gt;&lt;wsp:rsid wsp:val=&quot;00935CDE&quot;/&gt;&lt;wsp:rsid wsp:val=&quot;00936301&quot;/&gt;&lt;wsp:rsid wsp:val=&quot;0093687E&quot;/&gt;&lt;wsp:rsid wsp:val=&quot;00936DBD&quot;/&gt;&lt;wsp:rsid wsp:val=&quot;00940815&quot;/&gt;&lt;wsp:rsid wsp:val=&quot;00940A78&quot;/&gt;&lt;wsp:rsid wsp:val=&quot;00940BE0&quot;/&gt;&lt;wsp:rsid wsp:val=&quot;00940DDF&quot;/&gt;&lt;wsp:rsid wsp:val=&quot;00941263&quot;/&gt;&lt;wsp:rsid wsp:val=&quot;00941AFF&quot;/&gt;&lt;wsp:rsid wsp:val=&quot;0094247B&quot;/&gt;&lt;wsp:rsid wsp:val=&quot;0094255D&quot;/&gt;&lt;wsp:rsid wsp:val=&quot;00942F00&quot;/&gt;&lt;wsp:rsid wsp:val=&quot;009437CC&quot;/&gt;&lt;wsp:rsid wsp:val=&quot;009448F1&quot;/&gt;&lt;wsp:rsid wsp:val=&quot;00945292&quot;/&gt;&lt;wsp:rsid wsp:val=&quot;00946A9B&quot;/&gt;&lt;wsp:rsid wsp:val=&quot;00946FDB&quot;/&gt;&lt;wsp:rsid wsp:val=&quot;00947543&quot;/&gt;&lt;wsp:rsid wsp:val=&quot;009477B0&quot;/&gt;&lt;wsp:rsid wsp:val=&quot;0095018C&quot;/&gt;&lt;wsp:rsid wsp:val=&quot;00951AFA&quot;/&gt;&lt;wsp:rsid wsp:val=&quot;00951CB2&quot;/&gt;&lt;wsp:rsid wsp:val=&quot;00952531&quot;/&gt;&lt;wsp:rsid wsp:val=&quot;009530D7&quot;/&gt;&lt;wsp:rsid wsp:val=&quot;00953545&quot;/&gt;&lt;wsp:rsid wsp:val=&quot;009548A4&quot;/&gt;&lt;wsp:rsid wsp:val=&quot;00955107&quot;/&gt;&lt;wsp:rsid wsp:val=&quot;0095584F&quot;/&gt;&lt;wsp:rsid wsp:val=&quot;00956030&quot;/&gt;&lt;wsp:rsid wsp:val=&quot;0095713B&quot;/&gt;&lt;wsp:rsid wsp:val=&quot;009576CD&quot;/&gt;&lt;wsp:rsid wsp:val=&quot;00957904&quot;/&gt;&lt;wsp:rsid wsp:val=&quot;00957F74&quot;/&gt;&lt;wsp:rsid wsp:val=&quot;009604A5&quot;/&gt;&lt;wsp:rsid wsp:val=&quot;0096197B&quot;/&gt;&lt;wsp:rsid wsp:val=&quot;00962856&quot;/&gt;&lt;wsp:rsid wsp:val=&quot;00962F9D&quot;/&gt;&lt;wsp:rsid wsp:val=&quot;0096300B&quot;/&gt;&lt;wsp:rsid wsp:val=&quot;009645DE&quot;/&gt;&lt;wsp:rsid wsp:val=&quot;009657D9&quot;/&gt;&lt;wsp:rsid wsp:val=&quot;00966678&quot;/&gt;&lt;wsp:rsid wsp:val=&quot;00966C33&quot;/&gt;&lt;wsp:rsid wsp:val=&quot;0096755A&quot;/&gt;&lt;wsp:rsid wsp:val=&quot;00967DF8&quot;/&gt;&lt;wsp:rsid wsp:val=&quot;009704B8&quot;/&gt;&lt;wsp:rsid wsp:val=&quot;00971752&quot;/&gt;&lt;wsp:rsid wsp:val=&quot;009738E2&quot;/&gt;&lt;wsp:rsid wsp:val=&quot;00974B97&quot;/&gt;&lt;wsp:rsid wsp:val=&quot;00975DEF&quot;/&gt;&lt;wsp:rsid wsp:val=&quot;0097610E&quot;/&gt;&lt;wsp:rsid wsp:val=&quot;00976AFB&quot;/&gt;&lt;wsp:rsid wsp:val=&quot;009811CD&quot;/&gt;&lt;wsp:rsid wsp:val=&quot;009811E1&quot;/&gt;&lt;wsp:rsid wsp:val=&quot;00981293&quot;/&gt;&lt;wsp:rsid wsp:val=&quot;00981731&quot;/&gt;&lt;wsp:rsid wsp:val=&quot;0098228F&quot;/&gt;&lt;wsp:rsid wsp:val=&quot;009823C8&quot;/&gt;&lt;wsp:rsid wsp:val=&quot;00983F4C&quot;/&gt;&lt;wsp:rsid wsp:val=&quot;009852E2&quot;/&gt;&lt;wsp:rsid wsp:val=&quot;0098530E&quot;/&gt;&lt;wsp:rsid wsp:val=&quot;00985484&quot;/&gt;&lt;wsp:rsid wsp:val=&quot;00986F0A&quot;/&gt;&lt;wsp:rsid wsp:val=&quot;00987CE9&quot;/&gt;&lt;wsp:rsid wsp:val=&quot;00991227&quot;/&gt;&lt;wsp:rsid wsp:val=&quot;00991394&quot;/&gt;&lt;wsp:rsid wsp:val=&quot;00991C4C&quot;/&gt;&lt;wsp:rsid wsp:val=&quot;00991F03&quot;/&gt;&lt;wsp:rsid wsp:val=&quot;009925BD&quot;/&gt;&lt;wsp:rsid wsp:val=&quot;00992F40&quot;/&gt;&lt;wsp:rsid wsp:val=&quot;009952B4&quot;/&gt;&lt;wsp:rsid wsp:val=&quot;00995761&quot;/&gt;&lt;wsp:rsid wsp:val=&quot;00995991&quot;/&gt;&lt;wsp:rsid wsp:val=&quot;00997B91&quot;/&gt;&lt;wsp:rsid wsp:val=&quot;009A0A87&quot;/&gt;&lt;wsp:rsid wsp:val=&quot;009A1D86&quot;/&gt;&lt;wsp:rsid wsp:val=&quot;009A215B&quot;/&gt;&lt;wsp:rsid wsp:val=&quot;009A250B&quot;/&gt;&lt;wsp:rsid wsp:val=&quot;009A338F&quot;/&gt;&lt;wsp:rsid wsp:val=&quot;009A3C98&quot;/&gt;&lt;wsp:rsid wsp:val=&quot;009A4074&quot;/&gt;&lt;wsp:rsid wsp:val=&quot;009A465D&quot;/&gt;&lt;wsp:rsid wsp:val=&quot;009A4B54&quot;/&gt;&lt;wsp:rsid wsp:val=&quot;009A5490&quot;/&gt;&lt;wsp:rsid wsp:val=&quot;009A6383&quot;/&gt;&lt;wsp:rsid wsp:val=&quot;009A6C73&quot;/&gt;&lt;wsp:rsid wsp:val=&quot;009A74C8&quot;/&gt;&lt;wsp:rsid wsp:val=&quot;009B0E61&quot;/&gt;&lt;wsp:rsid wsp:val=&quot;009B26D4&quot;/&gt;&lt;wsp:rsid wsp:val=&quot;009B2E48&quot;/&gt;&lt;wsp:rsid wsp:val=&quot;009B2FD3&quot;/&gt;&lt;wsp:rsid wsp:val=&quot;009B3713&quot;/&gt;&lt;wsp:rsid wsp:val=&quot;009B39F9&quot;/&gt;&lt;wsp:rsid wsp:val=&quot;009B3D67&quot;/&gt;&lt;wsp:rsid wsp:val=&quot;009B4339&quot;/&gt;&lt;wsp:rsid wsp:val=&quot;009B52BC&quot;/&gt;&lt;wsp:rsid wsp:val=&quot;009B60A0&quot;/&gt;&lt;wsp:rsid wsp:val=&quot;009B69C1&quot;/&gt;&lt;wsp:rsid wsp:val=&quot;009C0494&quot;/&gt;&lt;wsp:rsid wsp:val=&quot;009C0AD8&quot;/&gt;&lt;wsp:rsid wsp:val=&quot;009C0E25&quot;/&gt;&lt;wsp:rsid wsp:val=&quot;009C24F1&quot;/&gt;&lt;wsp:rsid wsp:val=&quot;009C280E&quot;/&gt;&lt;wsp:rsid wsp:val=&quot;009C38BC&quot;/&gt;&lt;wsp:rsid wsp:val=&quot;009C5022&quot;/&gt;&lt;wsp:rsid wsp:val=&quot;009C5EF9&quot;/&gt;&lt;wsp:rsid wsp:val=&quot;009C61C3&quot;/&gt;&lt;wsp:rsid wsp:val=&quot;009C70D7&quot;/&gt;&lt;wsp:rsid wsp:val=&quot;009D098A&quot;/&gt;&lt;wsp:rsid wsp:val=&quot;009D0C95&quot;/&gt;&lt;wsp:rsid wsp:val=&quot;009D12CE&quot;/&gt;&lt;wsp:rsid wsp:val=&quot;009D172C&quot;/&gt;&lt;wsp:rsid wsp:val=&quot;009D1AE2&quot;/&gt;&lt;wsp:rsid wsp:val=&quot;009D1CB4&quot;/&gt;&lt;wsp:rsid wsp:val=&quot;009D23F7&quot;/&gt;&lt;wsp:rsid wsp:val=&quot;009D3F7B&quot;/&gt;&lt;wsp:rsid wsp:val=&quot;009D49FE&quot;/&gt;&lt;wsp:rsid wsp:val=&quot;009D4D1B&quot;/&gt;&lt;wsp:rsid wsp:val=&quot;009D5A95&quot;/&gt;&lt;wsp:rsid wsp:val=&quot;009E0C4F&quot;/&gt;&lt;wsp:rsid wsp:val=&quot;009E1075&quot;/&gt;&lt;wsp:rsid wsp:val=&quot;009E40E4&quot;/&gt;&lt;wsp:rsid wsp:val=&quot;009E47BD&quot;/&gt;&lt;wsp:rsid wsp:val=&quot;009E577E&quot;/&gt;&lt;wsp:rsid wsp:val=&quot;009E58FE&quot;/&gt;&lt;wsp:rsid wsp:val=&quot;009E7698&quot;/&gt;&lt;wsp:rsid wsp:val=&quot;009E79B0&quot;/&gt;&lt;wsp:rsid wsp:val=&quot;009E79FF&quot;/&gt;&lt;wsp:rsid wsp:val=&quot;009E7BFA&quot;/&gt;&lt;wsp:rsid wsp:val=&quot;009F0328&quot;/&gt;&lt;wsp:rsid wsp:val=&quot;009F03C6&quot;/&gt;&lt;wsp:rsid wsp:val=&quot;009F2FCC&quot;/&gt;&lt;wsp:rsid wsp:val=&quot;009F45EC&quot;/&gt;&lt;wsp:rsid wsp:val=&quot;009F4608&quot;/&gt;&lt;wsp:rsid wsp:val=&quot;009F5303&quot;/&gt;&lt;wsp:rsid wsp:val=&quot;009F65D6&quot;/&gt;&lt;wsp:rsid wsp:val=&quot;009F670B&quot;/&gt;&lt;wsp:rsid wsp:val=&quot;009F6CE6&quot;/&gt;&lt;wsp:rsid wsp:val=&quot;00A00AD1&quot;/&gt;&lt;wsp:rsid wsp:val=&quot;00A01427&quot;/&gt;&lt;wsp:rsid wsp:val=&quot;00A02998&quot;/&gt;&lt;wsp:rsid wsp:val=&quot;00A02C81&quot;/&gt;&lt;wsp:rsid wsp:val=&quot;00A02E44&quot;/&gt;&lt;wsp:rsid wsp:val=&quot;00A043E6&quot;/&gt;&lt;wsp:rsid wsp:val=&quot;00A0491F&quot;/&gt;&lt;wsp:rsid wsp:val=&quot;00A05DC5&quot;/&gt;&lt;wsp:rsid wsp:val=&quot;00A0641A&quot;/&gt;&lt;wsp:rsid wsp:val=&quot;00A070E5&quot;/&gt;&lt;wsp:rsid wsp:val=&quot;00A0721C&quot;/&gt;&lt;wsp:rsid wsp:val=&quot;00A07D2D&quot;/&gt;&lt;wsp:rsid wsp:val=&quot;00A10D61&quot;/&gt;&lt;wsp:rsid wsp:val=&quot;00A10E3F&quot;/&gt;&lt;wsp:rsid wsp:val=&quot;00A11CDA&quot;/&gt;&lt;wsp:rsid wsp:val=&quot;00A146E0&quot;/&gt;&lt;wsp:rsid wsp:val=&quot;00A14D7D&quot;/&gt;&lt;wsp:rsid wsp:val=&quot;00A152F4&quot;/&gt;&lt;wsp:rsid wsp:val=&quot;00A1604C&quot;/&gt;&lt;wsp:rsid wsp:val=&quot;00A16C75&quot;/&gt;&lt;wsp:rsid wsp:val=&quot;00A178C7&quot;/&gt;&lt;wsp:rsid wsp:val=&quot;00A215D9&quot;/&gt;&lt;wsp:rsid wsp:val=&quot;00A22230&quot;/&gt;&lt;wsp:rsid wsp:val=&quot;00A23855&quot;/&gt;&lt;wsp:rsid wsp:val=&quot;00A23D43&quot;/&gt;&lt;wsp:rsid wsp:val=&quot;00A23F6A&quot;/&gt;&lt;wsp:rsid wsp:val=&quot;00A24F96&quot;/&gt;&lt;wsp:rsid wsp:val=&quot;00A26A0E&quot;/&gt;&lt;wsp:rsid wsp:val=&quot;00A27255&quot;/&gt;&lt;wsp:rsid wsp:val=&quot;00A27D6F&quot;/&gt;&lt;wsp:rsid wsp:val=&quot;00A27FF0&quot;/&gt;&lt;wsp:rsid wsp:val=&quot;00A312A4&quot;/&gt;&lt;wsp:rsid wsp:val=&quot;00A31CD9&quot;/&gt;&lt;wsp:rsid wsp:val=&quot;00A32524&quot;/&gt;&lt;wsp:rsid wsp:val=&quot;00A32946&quot;/&gt;&lt;wsp:rsid wsp:val=&quot;00A3324D&quot;/&gt;&lt;wsp:rsid wsp:val=&quot;00A33A06&quot;/&gt;&lt;wsp:rsid wsp:val=&quot;00A352E9&quot;/&gt;&lt;wsp:rsid wsp:val=&quot;00A37996&quot;/&gt;&lt;wsp:rsid wsp:val=&quot;00A42D90&quot;/&gt;&lt;wsp:rsid wsp:val=&quot;00A42DF7&quot;/&gt;&lt;wsp:rsid wsp:val=&quot;00A4318F&quot;/&gt;&lt;wsp:rsid wsp:val=&quot;00A440E4&quot;/&gt;&lt;wsp:rsid wsp:val=&quot;00A44624&quot;/&gt;&lt;wsp:rsid wsp:val=&quot;00A463CF&quot;/&gt;&lt;wsp:rsid wsp:val=&quot;00A465E6&quot;/&gt;&lt;wsp:rsid wsp:val=&quot;00A46F8A&quot;/&gt;&lt;wsp:rsid wsp:val=&quot;00A503DA&quot;/&gt;&lt;wsp:rsid wsp:val=&quot;00A50F66&quot;/&gt;&lt;wsp:rsid wsp:val=&quot;00A511AC&quot;/&gt;&lt;wsp:rsid wsp:val=&quot;00A51900&quot;/&gt;&lt;wsp:rsid wsp:val=&quot;00A51A7D&quot;/&gt;&lt;wsp:rsid wsp:val=&quot;00A52BE8&quot;/&gt;&lt;wsp:rsid wsp:val=&quot;00A52CAE&quot;/&gt;&lt;wsp:rsid wsp:val=&quot;00A52F95&quot;/&gt;&lt;wsp:rsid wsp:val=&quot;00A552F2&quot;/&gt;&lt;wsp:rsid wsp:val=&quot;00A55659&quot;/&gt;&lt;wsp:rsid wsp:val=&quot;00A55997&quot;/&gt;&lt;wsp:rsid wsp:val=&quot;00A565E6&quot;/&gt;&lt;wsp:rsid wsp:val=&quot;00A567FC&quot;/&gt;&lt;wsp:rsid wsp:val=&quot;00A57866&quot;/&gt;&lt;wsp:rsid wsp:val=&quot;00A610F1&quot;/&gt;&lt;wsp:rsid wsp:val=&quot;00A62EF8&quot;/&gt;&lt;wsp:rsid wsp:val=&quot;00A6353D&quot;/&gt;&lt;wsp:rsid wsp:val=&quot;00A63EDD&quot;/&gt;&lt;wsp:rsid wsp:val=&quot;00A646E3&quot;/&gt;&lt;wsp:rsid wsp:val=&quot;00A64821&quot;/&gt;&lt;wsp:rsid wsp:val=&quot;00A6567C&quot;/&gt;&lt;wsp:rsid wsp:val=&quot;00A65870&quot;/&gt;&lt;wsp:rsid wsp:val=&quot;00A65E56&quot;/&gt;&lt;wsp:rsid wsp:val=&quot;00A6640E&quot;/&gt;&lt;wsp:rsid wsp:val=&quot;00A6668A&quot;/&gt;&lt;wsp:rsid wsp:val=&quot;00A666C2&quot;/&gt;&lt;wsp:rsid wsp:val=&quot;00A67110&quot;/&gt;&lt;wsp:rsid wsp:val=&quot;00A70AF2&quot;/&gt;&lt;wsp:rsid wsp:val=&quot;00A71327&quot;/&gt;&lt;wsp:rsid wsp:val=&quot;00A737A2&quot;/&gt;&lt;wsp:rsid wsp:val=&quot;00A75072&quot;/&gt;&lt;wsp:rsid wsp:val=&quot;00A766BD&quot;/&gt;&lt;wsp:rsid wsp:val=&quot;00A771BF&quot;/&gt;&lt;wsp:rsid wsp:val=&quot;00A77782&quot;/&gt;&lt;wsp:rsid wsp:val=&quot;00A77834&quot;/&gt;&lt;wsp:rsid wsp:val=&quot;00A77D58&quot;/&gt;&lt;wsp:rsid wsp:val=&quot;00A803CA&quot;/&gt;&lt;wsp:rsid wsp:val=&quot;00A815E5&quot;/&gt;&lt;wsp:rsid wsp:val=&quot;00A834B9&quot;/&gt;&lt;wsp:rsid wsp:val=&quot;00A834C6&quot;/&gt;&lt;wsp:rsid wsp:val=&quot;00A83E59&quot;/&gt;&lt;wsp:rsid wsp:val=&quot;00A854BE&quot;/&gt;&lt;wsp:rsid wsp:val=&quot;00A85736&quot;/&gt;&lt;wsp:rsid wsp:val=&quot;00A85A60&quot;/&gt;&lt;wsp:rsid wsp:val=&quot;00A86620&quot;/&gt;&lt;wsp:rsid wsp:val=&quot;00A909F7&quot;/&gt;&lt;wsp:rsid wsp:val=&quot;00A9107D&quot;/&gt;&lt;wsp:rsid wsp:val=&quot;00A922D4&quot;/&gt;&lt;wsp:rsid wsp:val=&quot;00A92A70&quot;/&gt;&lt;wsp:rsid wsp:val=&quot;00A9418F&quot;/&gt;&lt;wsp:rsid wsp:val=&quot;00A943F2&quot;/&gt;&lt;wsp:rsid wsp:val=&quot;00A94F2D&quot;/&gt;&lt;wsp:rsid wsp:val=&quot;00A95226&quot;/&gt;&lt;wsp:rsid wsp:val=&quot;00A95D7C&quot;/&gt;&lt;wsp:rsid wsp:val=&quot;00A960A2&quot;/&gt;&lt;wsp:rsid wsp:val=&quot;00A970E7&quot;/&gt;&lt;wsp:rsid wsp:val=&quot;00A97800&quot;/&gt;&lt;wsp:rsid wsp:val=&quot;00AA012E&quot;/&gt;&lt;wsp:rsid wsp:val=&quot;00AA02A4&quot;/&gt;&lt;wsp:rsid wsp:val=&quot;00AA1527&quot;/&gt;&lt;wsp:rsid wsp:val=&quot;00AA1544&quot;/&gt;&lt;wsp:rsid wsp:val=&quot;00AA36F5&quot;/&gt;&lt;wsp:rsid wsp:val=&quot;00AA4167&quot;/&gt;&lt;wsp:rsid wsp:val=&quot;00AA569E&quot;/&gt;&lt;wsp:rsid wsp:val=&quot;00AA68FC&quot;/&gt;&lt;wsp:rsid wsp:val=&quot;00AA7C6F&quot;/&gt;&lt;wsp:rsid wsp:val=&quot;00AB086F&quot;/&gt;&lt;wsp:rsid wsp:val=&quot;00AB1708&quot;/&gt;&lt;wsp:rsid wsp:val=&quot;00AB2234&quot;/&gt;&lt;wsp:rsid wsp:val=&quot;00AB383B&quot;/&gt;&lt;wsp:rsid wsp:val=&quot;00AB4E11&quot;/&gt;&lt;wsp:rsid wsp:val=&quot;00AC01FC&quot;/&gt;&lt;wsp:rsid wsp:val=&quot;00AC0229&quot;/&gt;&lt;wsp:rsid wsp:val=&quot;00AC0D24&quot;/&gt;&lt;wsp:rsid wsp:val=&quot;00AC3E17&quot;/&gt;&lt;wsp:rsid wsp:val=&quot;00AC54A9&quot;/&gt;&lt;wsp:rsid wsp:val=&quot;00AC58F8&quot;/&gt;&lt;wsp:rsid wsp:val=&quot;00AC5A0A&quot;/&gt;&lt;wsp:rsid wsp:val=&quot;00AC7F72&quot;/&gt;&lt;wsp:rsid wsp:val=&quot;00AD0091&quot;/&gt;&lt;wsp:rsid wsp:val=&quot;00AD05AA&quot;/&gt;&lt;wsp:rsid wsp:val=&quot;00AD19DB&quot;/&gt;&lt;wsp:rsid wsp:val=&quot;00AD3818&quot;/&gt;&lt;wsp:rsid wsp:val=&quot;00AD3BD2&quot;/&gt;&lt;wsp:rsid wsp:val=&quot;00AD47EE&quot;/&gt;&lt;wsp:rsid wsp:val=&quot;00AD535E&quot;/&gt;&lt;wsp:rsid wsp:val=&quot;00AD6803&quot;/&gt;&lt;wsp:rsid wsp:val=&quot;00AD6CFA&quot;/&gt;&lt;wsp:rsid wsp:val=&quot;00AD7AC8&quot;/&gt;&lt;wsp:rsid wsp:val=&quot;00AE3466&quot;/&gt;&lt;wsp:rsid wsp:val=&quot;00AE39C9&quot;/&gt;&lt;wsp:rsid wsp:val=&quot;00AE6246&quot;/&gt;&lt;wsp:rsid wsp:val=&quot;00AE6732&quot;/&gt;&lt;wsp:rsid wsp:val=&quot;00AE6F89&quot;/&gt;&lt;wsp:rsid wsp:val=&quot;00AE7AA7&quot;/&gt;&lt;wsp:rsid wsp:val=&quot;00AE7F38&quot;/&gt;&lt;wsp:rsid wsp:val=&quot;00AF3203&quot;/&gt;&lt;wsp:rsid wsp:val=&quot;00AF36E2&quot;/&gt;&lt;wsp:rsid wsp:val=&quot;00AF4B71&quot;/&gt;&lt;wsp:rsid wsp:val=&quot;00AF520D&quot;/&gt;&lt;wsp:rsid wsp:val=&quot;00AF69F1&quot;/&gt;&lt;wsp:rsid wsp:val=&quot;00AF7174&quot;/&gt;&lt;wsp:rsid wsp:val=&quot;00AF796A&quot;/&gt;&lt;wsp:rsid wsp:val=&quot;00AF7BE9&quot;/&gt;&lt;wsp:rsid wsp:val=&quot;00B00791&quot;/&gt;&lt;wsp:rsid wsp:val=&quot;00B022C6&quot;/&gt;&lt;wsp:rsid wsp:val=&quot;00B02678&quot;/&gt;&lt;wsp:rsid wsp:val=&quot;00B060C3&quot;/&gt;&lt;wsp:rsid wsp:val=&quot;00B10A90&quot;/&gt;&lt;wsp:rsid wsp:val=&quot;00B10B56&quot;/&gt;&lt;wsp:rsid wsp:val=&quot;00B10E00&quot;/&gt;&lt;wsp:rsid wsp:val=&quot;00B10F67&quot;/&gt;&lt;wsp:rsid wsp:val=&quot;00B112F0&quot;/&gt;&lt;wsp:rsid wsp:val=&quot;00B121BD&quot;/&gt;&lt;wsp:rsid wsp:val=&quot;00B12B55&quot;/&gt;&lt;wsp:rsid wsp:val=&quot;00B151FC&quot;/&gt;&lt;wsp:rsid wsp:val=&quot;00B15215&quot;/&gt;&lt;wsp:rsid wsp:val=&quot;00B1548C&quot;/&gt;&lt;wsp:rsid wsp:val=&quot;00B17431&quot;/&gt;&lt;wsp:rsid wsp:val=&quot;00B17C88&quot;/&gt;&lt;wsp:rsid wsp:val=&quot;00B17F93&quot;/&gt;&lt;wsp:rsid wsp:val=&quot;00B204E8&quot;/&gt;&lt;wsp:rsid wsp:val=&quot;00B2181C&quot;/&gt;&lt;wsp:rsid wsp:val=&quot;00B2215E&quot;/&gt;&lt;wsp:rsid wsp:val=&quot;00B2255A&quot;/&gt;&lt;wsp:rsid wsp:val=&quot;00B23CBB&quot;/&gt;&lt;wsp:rsid wsp:val=&quot;00B23FF3&quot;/&gt;&lt;wsp:rsid wsp:val=&quot;00B24A83&quot;/&gt;&lt;wsp:rsid wsp:val=&quot;00B25D0E&quot;/&gt;&lt;wsp:rsid wsp:val=&quot;00B25DA4&quot;/&gt;&lt;wsp:rsid wsp:val=&quot;00B26CB9&quot;/&gt;&lt;wsp:rsid wsp:val=&quot;00B30492&quot;/&gt;&lt;wsp:rsid wsp:val=&quot;00B30E43&quot;/&gt;&lt;wsp:rsid wsp:val=&quot;00B31216&quot;/&gt;&lt;wsp:rsid wsp:val=&quot;00B32095&quot;/&gt;&lt;wsp:rsid wsp:val=&quot;00B32ACF&quot;/&gt;&lt;wsp:rsid wsp:val=&quot;00B3322C&quot;/&gt;&lt;wsp:rsid wsp:val=&quot;00B33622&quot;/&gt;&lt;wsp:rsid wsp:val=&quot;00B338A7&quot;/&gt;&lt;wsp:rsid wsp:val=&quot;00B33919&quot;/&gt;&lt;wsp:rsid wsp:val=&quot;00B34A8F&quot;/&gt;&lt;wsp:rsid wsp:val=&quot;00B3593C&quot;/&gt;&lt;wsp:rsid wsp:val=&quot;00B368D9&quot;/&gt;&lt;wsp:rsid wsp:val=&quot;00B37409&quot;/&gt;&lt;wsp:rsid wsp:val=&quot;00B40964&quot;/&gt;&lt;wsp:rsid wsp:val=&quot;00B41DC0&quot;/&gt;&lt;wsp:rsid wsp:val=&quot;00B4217F&quot;/&gt;&lt;wsp:rsid wsp:val=&quot;00B43D3D&quot;/&gt;&lt;wsp:rsid wsp:val=&quot;00B44C11&quot;/&gt;&lt;wsp:rsid wsp:val=&quot;00B4778E&quot;/&gt;&lt;wsp:rsid wsp:val=&quot;00B50626&quot;/&gt;&lt;wsp:rsid wsp:val=&quot;00B5172C&quot;/&gt;&lt;wsp:rsid wsp:val=&quot;00B531E5&quot;/&gt;&lt;wsp:rsid wsp:val=&quot;00B54B42&quot;/&gt;&lt;wsp:rsid wsp:val=&quot;00B56121&quot;/&gt;&lt;wsp:rsid wsp:val=&quot;00B56158&quot;/&gt;&lt;wsp:rsid wsp:val=&quot;00B56262&quot;/&gt;&lt;wsp:rsid wsp:val=&quot;00B570F9&quot;/&gt;&lt;wsp:rsid wsp:val=&quot;00B5781E&quot;/&gt;&lt;wsp:rsid wsp:val=&quot;00B60978&quot;/&gt;&lt;wsp:rsid wsp:val=&quot;00B60DEA&quot;/&gt;&lt;wsp:rsid wsp:val=&quot;00B61BFF&quot;/&gt;&lt;wsp:rsid wsp:val=&quot;00B620E0&quot;/&gt;&lt;wsp:rsid wsp:val=&quot;00B628AE&quot;/&gt;&lt;wsp:rsid wsp:val=&quot;00B6401C&quot;/&gt;&lt;wsp:rsid wsp:val=&quot;00B64C2D&quot;/&gt;&lt;wsp:rsid wsp:val=&quot;00B66DA1&quot;/&gt;&lt;wsp:rsid wsp:val=&quot;00B66E8A&quot;/&gt;&lt;wsp:rsid wsp:val=&quot;00B7061E&quot;/&gt;&lt;wsp:rsid wsp:val=&quot;00B70CC4&quot;/&gt;&lt;wsp:rsid wsp:val=&quot;00B71F5A&quot;/&gt;&lt;wsp:rsid wsp:val=&quot;00B72311&quot;/&gt;&lt;wsp:rsid wsp:val=&quot;00B72E3A&quot;/&gt;&lt;wsp:rsid wsp:val=&quot;00B761D3&quot;/&gt;&lt;wsp:rsid wsp:val=&quot;00B76C13&quot;/&gt;&lt;wsp:rsid wsp:val=&quot;00B76CE8&quot;/&gt;&lt;wsp:rsid wsp:val=&quot;00B77866&quot;/&gt;&lt;wsp:rsid wsp:val=&quot;00B81FFA&quot;/&gt;&lt;wsp:rsid wsp:val=&quot;00B823DF&quot;/&gt;&lt;wsp:rsid wsp:val=&quot;00B834C9&quot;/&gt;&lt;wsp:rsid wsp:val=&quot;00B83592&quot;/&gt;&lt;wsp:rsid wsp:val=&quot;00B84109&quot;/&gt;&lt;wsp:rsid wsp:val=&quot;00B845F8&quot;/&gt;&lt;wsp:rsid wsp:val=&quot;00B863FD&quot;/&gt;&lt;wsp:rsid wsp:val=&quot;00B866DB&quot;/&gt;&lt;wsp:rsid wsp:val=&quot;00B87702&quot;/&gt;&lt;wsp:rsid wsp:val=&quot;00B8786A&quot;/&gt;&lt;wsp:rsid wsp:val=&quot;00B9008B&quot;/&gt;&lt;wsp:rsid wsp:val=&quot;00B90983&quot;/&gt;&lt;wsp:rsid wsp:val=&quot;00B90FDA&quot;/&gt;&lt;wsp:rsid wsp:val=&quot;00B91DC7&quot;/&gt;&lt;wsp:rsid wsp:val=&quot;00B91ED5&quot;/&gt;&lt;wsp:rsid wsp:val=&quot;00B93391&quot;/&gt;&lt;wsp:rsid wsp:val=&quot;00B93CE7&quot;/&gt;&lt;wsp:rsid wsp:val=&quot;00B94465&quot;/&gt;&lt;wsp:rsid wsp:val=&quot;00B95469&quot;/&gt;&lt;wsp:rsid wsp:val=&quot;00B96A29&quot;/&gt;&lt;wsp:rsid wsp:val=&quot;00B97927&quot;/&gt;&lt;wsp:rsid wsp:val=&quot;00BA0C59&quot;/&gt;&lt;wsp:rsid wsp:val=&quot;00BA1305&quot;/&gt;&lt;wsp:rsid wsp:val=&quot;00BA2826&quot;/&gt;&lt;wsp:rsid wsp:val=&quot;00BA2918&quot;/&gt;&lt;wsp:rsid wsp:val=&quot;00BA2EF8&quot;/&gt;&lt;wsp:rsid wsp:val=&quot;00BA4154&quot;/&gt;&lt;wsp:rsid wsp:val=&quot;00BA71EF&quot;/&gt;&lt;wsp:rsid wsp:val=&quot;00BA780C&quot;/&gt;&lt;wsp:rsid wsp:val=&quot;00BB0645&quot;/&gt;&lt;wsp:rsid wsp:val=&quot;00BB0C50&quot;/&gt;&lt;wsp:rsid wsp:val=&quot;00BB14AA&quot;/&gt;&lt;wsp:rsid wsp:val=&quot;00BB1819&quot;/&gt;&lt;wsp:rsid wsp:val=&quot;00BB2026&quot;/&gt;&lt;wsp:rsid wsp:val=&quot;00BB390A&quot;/&gt;&lt;wsp:rsid wsp:val=&quot;00BB3DF2&quot;/&gt;&lt;wsp:rsid wsp:val=&quot;00BB4592&quot;/&gt;&lt;wsp:rsid wsp:val=&quot;00BB499E&quot;/&gt;&lt;wsp:rsid wsp:val=&quot;00BB5C50&quot;/&gt;&lt;wsp:rsid wsp:val=&quot;00BC0817&quot;/&gt;&lt;wsp:rsid wsp:val=&quot;00BC1EF9&quot;/&gt;&lt;wsp:rsid wsp:val=&quot;00BC406C&quot;/&gt;&lt;wsp:rsid wsp:val=&quot;00BC40EE&quot;/&gt;&lt;wsp:rsid wsp:val=&quot;00BC48AF&quot;/&gt;&lt;wsp:rsid wsp:val=&quot;00BC6B28&quot;/&gt;&lt;wsp:rsid wsp:val=&quot;00BD002B&quot;/&gt;&lt;wsp:rsid wsp:val=&quot;00BD19D8&quot;/&gt;&lt;wsp:rsid wsp:val=&quot;00BD21AC&quot;/&gt;&lt;wsp:rsid wsp:val=&quot;00BD2DD6&quot;/&gt;&lt;wsp:rsid wsp:val=&quot;00BD3510&quot;/&gt;&lt;wsp:rsid wsp:val=&quot;00BD56A9&quot;/&gt;&lt;wsp:rsid wsp:val=&quot;00BD57E5&quot;/&gt;&lt;wsp:rsid wsp:val=&quot;00BD6D78&quot;/&gt;&lt;wsp:rsid wsp:val=&quot;00BD7A9D&quot;/&gt;&lt;wsp:rsid wsp:val=&quot;00BD7D4B&quot;/&gt;&lt;wsp:rsid wsp:val=&quot;00BE1343&quot;/&gt;&lt;wsp:rsid wsp:val=&quot;00BE29AA&quot;/&gt;&lt;wsp:rsid wsp:val=&quot;00BE33D8&quot;/&gt;&lt;wsp:rsid wsp:val=&quot;00BE3BA2&quot;/&gt;&lt;wsp:rsid wsp:val=&quot;00BE4F73&quot;/&gt;&lt;wsp:rsid wsp:val=&quot;00BE6A72&quot;/&gt;&lt;wsp:rsid wsp:val=&quot;00BE6EFA&quot;/&gt;&lt;wsp:rsid wsp:val=&quot;00BE7D14&quot;/&gt;&lt;wsp:rsid wsp:val=&quot;00BF05A7&quot;/&gt;&lt;wsp:rsid wsp:val=&quot;00BF08EB&quot;/&gt;&lt;wsp:rsid wsp:val=&quot;00BF2091&quot;/&gt;&lt;wsp:rsid wsp:val=&quot;00BF2CA7&quot;/&gt;&lt;wsp:rsid wsp:val=&quot;00BF31AB&quot;/&gt;&lt;wsp:rsid wsp:val=&quot;00BF3DE1&quot;/&gt;&lt;wsp:rsid wsp:val=&quot;00BF4463&quot;/&gt;&lt;wsp:rsid wsp:val=&quot;00BF5581&quot;/&gt;&lt;wsp:rsid wsp:val=&quot;00BF5923&quot;/&gt;&lt;wsp:rsid wsp:val=&quot;00BF5DE0&quot;/&gt;&lt;wsp:rsid wsp:val=&quot;00BF79F3&quot;/&gt;&lt;wsp:rsid wsp:val=&quot;00C004E6&quot;/&gt;&lt;wsp:rsid wsp:val=&quot;00C005F8&quot;/&gt;&lt;wsp:rsid wsp:val=&quot;00C0060B&quot;/&gt;&lt;wsp:rsid wsp:val=&quot;00C02ED2&quot;/&gt;&lt;wsp:rsid wsp:val=&quot;00C04757&quot;/&gt;&lt;wsp:rsid wsp:val=&quot;00C073ED&quot;/&gt;&lt;wsp:rsid wsp:val=&quot;00C0775F&quot;/&gt;&lt;wsp:rsid wsp:val=&quot;00C10573&quot;/&gt;&lt;wsp:rsid wsp:val=&quot;00C126FB&quot;/&gt;&lt;wsp:rsid wsp:val=&quot;00C143B0&quot;/&gt;&lt;wsp:rsid wsp:val=&quot;00C143DF&quot;/&gt;&lt;wsp:rsid wsp:val=&quot;00C14E26&quot;/&gt;&lt;wsp:rsid wsp:val=&quot;00C1560A&quot;/&gt;&lt;wsp:rsid wsp:val=&quot;00C16BC6&quot;/&gt;&lt;wsp:rsid wsp:val=&quot;00C170F6&quot;/&gt;&lt;wsp:rsid wsp:val=&quot;00C20B4E&quot;/&gt;&lt;wsp:rsid wsp:val=&quot;00C22F9B&quot;/&gt;&lt;wsp:rsid wsp:val=&quot;00C24610&quot;/&gt;&lt;wsp:rsid wsp:val=&quot;00C262D2&quot;/&gt;&lt;wsp:rsid wsp:val=&quot;00C26946&quot;/&gt;&lt;wsp:rsid wsp:val=&quot;00C26AC8&quot;/&gt;&lt;wsp:rsid wsp:val=&quot;00C30706&quot;/&gt;&lt;wsp:rsid wsp:val=&quot;00C30A6B&quot;/&gt;&lt;wsp:rsid wsp:val=&quot;00C3192C&quot;/&gt;&lt;wsp:rsid wsp:val=&quot;00C31F9C&quot;/&gt;&lt;wsp:rsid wsp:val=&quot;00C32B8D&quot;/&gt;&lt;wsp:rsid wsp:val=&quot;00C33191&quot;/&gt;&lt;wsp:rsid wsp:val=&quot;00C33D52&quot;/&gt;&lt;wsp:rsid wsp:val=&quot;00C33DBB&quot;/&gt;&lt;wsp:rsid wsp:val=&quot;00C34254&quot;/&gt;&lt;wsp:rsid wsp:val=&quot;00C34EE9&quot;/&gt;&lt;wsp:rsid wsp:val=&quot;00C35C0A&quot;/&gt;&lt;wsp:rsid wsp:val=&quot;00C363D8&quot;/&gt;&lt;wsp:rsid wsp:val=&quot;00C3778D&quot;/&gt;&lt;wsp:rsid wsp:val=&quot;00C37C18&quot;/&gt;&lt;wsp:rsid wsp:val=&quot;00C4100C&quot;/&gt;&lt;wsp:rsid wsp:val=&quot;00C414B8&quot;/&gt;&lt;wsp:rsid wsp:val=&quot;00C41693&quot;/&gt;&lt;wsp:rsid wsp:val=&quot;00C41DE0&quot;/&gt;&lt;wsp:rsid wsp:val=&quot;00C423CE&quot;/&gt;&lt;wsp:rsid wsp:val=&quot;00C42969&quot;/&gt;&lt;wsp:rsid wsp:val=&quot;00C443CC&quot;/&gt;&lt;wsp:rsid wsp:val=&quot;00C44A49&quot;/&gt;&lt;wsp:rsid wsp:val=&quot;00C457B2&quot;/&gt;&lt;wsp:rsid wsp:val=&quot;00C461AA&quot;/&gt;&lt;wsp:rsid wsp:val=&quot;00C461F5&quot;/&gt;&lt;wsp:rsid wsp:val=&quot;00C473E1&quot;/&gt;&lt;wsp:rsid wsp:val=&quot;00C5061F&quot;/&gt;&lt;wsp:rsid wsp:val=&quot;00C51571&quot;/&gt;&lt;wsp:rsid wsp:val=&quot;00C515FD&quot;/&gt;&lt;wsp:rsid wsp:val=&quot;00C5196A&quot;/&gt;&lt;wsp:rsid wsp:val=&quot;00C53091&quot;/&gt;&lt;wsp:rsid wsp:val=&quot;00C5378C&quot;/&gt;&lt;wsp:rsid wsp:val=&quot;00C53C2B&quot;/&gt;&lt;wsp:rsid wsp:val=&quot;00C54012&quot;/&gt;&lt;wsp:rsid wsp:val=&quot;00C54B7F&quot;/&gt;&lt;wsp:rsid wsp:val=&quot;00C54FF5&quot;/&gt;&lt;wsp:rsid wsp:val=&quot;00C5504E&quot;/&gt;&lt;wsp:rsid wsp:val=&quot;00C576AF&quot;/&gt;&lt;wsp:rsid wsp:val=&quot;00C5794D&quot;/&gt;&lt;wsp:rsid wsp:val=&quot;00C60F5D&quot;/&gt;&lt;wsp:rsid wsp:val=&quot;00C627B4&quot;/&gt;&lt;wsp:rsid wsp:val=&quot;00C63386&quot;/&gt;&lt;wsp:rsid wsp:val=&quot;00C638D3&quot;/&gt;&lt;wsp:rsid wsp:val=&quot;00C638E2&quot;/&gt;&lt;wsp:rsid wsp:val=&quot;00C63FD6&quot;/&gt;&lt;wsp:rsid wsp:val=&quot;00C644C8&quot;/&gt;&lt;wsp:rsid wsp:val=&quot;00C65845&quot;/&gt;&lt;wsp:rsid wsp:val=&quot;00C65C1C&quot;/&gt;&lt;wsp:rsid wsp:val=&quot;00C6749C&quot;/&gt;&lt;wsp:rsid wsp:val=&quot;00C67AB0&quot;/&gt;&lt;wsp:rsid wsp:val=&quot;00C7028D&quot;/&gt;&lt;wsp:rsid wsp:val=&quot;00C70566&quot;/&gt;&lt;wsp:rsid wsp:val=&quot;00C70D49&quot;/&gt;&lt;wsp:rsid wsp:val=&quot;00C73068&quot;/&gt;&lt;wsp:rsid wsp:val=&quot;00C7346C&quot;/&gt;&lt;wsp:rsid wsp:val=&quot;00C737C5&quot;/&gt;&lt;wsp:rsid wsp:val=&quot;00C748FE&quot;/&gt;&lt;wsp:rsid wsp:val=&quot;00C74C88&quot;/&gt;&lt;wsp:rsid wsp:val=&quot;00C7560C&quot;/&gt;&lt;wsp:rsid wsp:val=&quot;00C764C3&quot;/&gt;&lt;wsp:rsid wsp:val=&quot;00C769B6&quot;/&gt;&lt;wsp:rsid wsp:val=&quot;00C76BFC&quot;/&gt;&lt;wsp:rsid wsp:val=&quot;00C77934&quot;/&gt;&lt;wsp:rsid wsp:val=&quot;00C80B7A&quot;/&gt;&lt;wsp:rsid wsp:val=&quot;00C81539&quot;/&gt;&lt;wsp:rsid wsp:val=&quot;00C825AD&quot;/&gt;&lt;wsp:rsid wsp:val=&quot;00C84168&quot;/&gt;&lt;wsp:rsid wsp:val=&quot;00C84268&quot;/&gt;&lt;wsp:rsid wsp:val=&quot;00C843F0&quot;/&gt;&lt;wsp:rsid wsp:val=&quot;00C84A20&quot;/&gt;&lt;wsp:rsid wsp:val=&quot;00C84B4A&quot;/&gt;&lt;wsp:rsid wsp:val=&quot;00C85DCD&quot;/&gt;&lt;wsp:rsid wsp:val=&quot;00C8647D&quot;/&gt;&lt;wsp:rsid wsp:val=&quot;00C865A8&quot;/&gt;&lt;wsp:rsid wsp:val=&quot;00C86776&quot;/&gt;&lt;wsp:rsid wsp:val=&quot;00C86D80&quot;/&gt;&lt;wsp:rsid wsp:val=&quot;00C86ECA&quot;/&gt;&lt;wsp:rsid wsp:val=&quot;00C870E4&quot;/&gt;&lt;wsp:rsid wsp:val=&quot;00C87F32&quot;/&gt;&lt;wsp:rsid wsp:val=&quot;00C922A7&quot;/&gt;&lt;wsp:rsid wsp:val=&quot;00C929CA&quot;/&gt;&lt;wsp:rsid wsp:val=&quot;00C9451D&quot;/&gt;&lt;wsp:rsid wsp:val=&quot;00C95148&quot;/&gt;&lt;wsp:rsid wsp:val=&quot;00C96C86&quot;/&gt;&lt;wsp:rsid wsp:val=&quot;00C97392&quot;/&gt;&lt;wsp:rsid wsp:val=&quot;00C97716&quot;/&gt;&lt;wsp:rsid wsp:val=&quot;00CA173B&quot;/&gt;&lt;wsp:rsid wsp:val=&quot;00CA2A95&quot;/&gt;&lt;wsp:rsid wsp:val=&quot;00CA376E&quot;/&gt;&lt;wsp:rsid wsp:val=&quot;00CA4FEF&quot;/&gt;&lt;wsp:rsid wsp:val=&quot;00CA6450&quot;/&gt;&lt;wsp:rsid wsp:val=&quot;00CA72DF&quot;/&gt;&lt;wsp:rsid wsp:val=&quot;00CA796A&quot;/&gt;&lt;wsp:rsid wsp:val=&quot;00CB118E&quot;/&gt;&lt;wsp:rsid wsp:val=&quot;00CB12DD&quot;/&gt;&lt;wsp:rsid wsp:val=&quot;00CB181C&quot;/&gt;&lt;wsp:rsid wsp:val=&quot;00CB2282&quot;/&gt;&lt;wsp:rsid wsp:val=&quot;00CB25C2&quot;/&gt;&lt;wsp:rsid wsp:val=&quot;00CB2B68&quot;/&gt;&lt;wsp:rsid wsp:val=&quot;00CB34FE&quot;/&gt;&lt;wsp:rsid wsp:val=&quot;00CB44FC&quot;/&gt;&lt;wsp:rsid wsp:val=&quot;00CB5704&quot;/&gt;&lt;wsp:rsid wsp:val=&quot;00CB5B8E&quot;/&gt;&lt;wsp:rsid wsp:val=&quot;00CB6397&quot;/&gt;&lt;wsp:rsid wsp:val=&quot;00CB6D39&quot;/&gt;&lt;wsp:rsid wsp:val=&quot;00CB7B92&quot;/&gt;&lt;wsp:rsid wsp:val=&quot;00CC20F9&quot;/&gt;&lt;wsp:rsid wsp:val=&quot;00CC2254&quot;/&gt;&lt;wsp:rsid wsp:val=&quot;00CC3BBA&quot;/&gt;&lt;wsp:rsid wsp:val=&quot;00CC450C&quot;/&gt;&lt;wsp:rsid wsp:val=&quot;00CC4FE3&quot;/&gt;&lt;wsp:rsid wsp:val=&quot;00CC50BE&quot;/&gt;&lt;wsp:rsid wsp:val=&quot;00CC5207&quot;/&gt;&lt;wsp:rsid wsp:val=&quot;00CC5D4C&quot;/&gt;&lt;wsp:rsid wsp:val=&quot;00CC7965&quot;/&gt;&lt;wsp:rsid wsp:val=&quot;00CD0906&quot;/&gt;&lt;wsp:rsid wsp:val=&quot;00CD16BB&quot;/&gt;&lt;wsp:rsid wsp:val=&quot;00CD1F1C&quot;/&gt;&lt;wsp:rsid wsp:val=&quot;00CD25F1&quot;/&gt;&lt;wsp:rsid wsp:val=&quot;00CD3C94&quot;/&gt;&lt;wsp:rsid wsp:val=&quot;00CD44C7&quot;/&gt;&lt;wsp:rsid wsp:val=&quot;00CD6FAC&quot;/&gt;&lt;wsp:rsid wsp:val=&quot;00CD7565&quot;/&gt;&lt;wsp:rsid wsp:val=&quot;00CD7680&quot;/&gt;&lt;wsp:rsid wsp:val=&quot;00CE04A1&quot;/&gt;&lt;wsp:rsid wsp:val=&quot;00CE2FA7&quot;/&gt;&lt;wsp:rsid wsp:val=&quot;00CE5BC3&quot;/&gt;&lt;wsp:rsid wsp:val=&quot;00CE61B8&quot;/&gt;&lt;wsp:rsid wsp:val=&quot;00CE6896&quot;/&gt;&lt;wsp:rsid wsp:val=&quot;00CE6E61&quot;/&gt;&lt;wsp:rsid wsp:val=&quot;00CE7F1C&quot;/&gt;&lt;wsp:rsid wsp:val=&quot;00CF0221&quot;/&gt;&lt;wsp:rsid wsp:val=&quot;00CF03C6&quot;/&gt;&lt;wsp:rsid wsp:val=&quot;00CF2163&quot;/&gt;&lt;wsp:rsid wsp:val=&quot;00CF3554&quot;/&gt;&lt;wsp:rsid wsp:val=&quot;00CF4A5B&quot;/&gt;&lt;wsp:rsid wsp:val=&quot;00CF52A4&quot;/&gt;&lt;wsp:rsid wsp:val=&quot;00CF56F5&quot;/&gt;&lt;wsp:rsid wsp:val=&quot;00CF575C&quot;/&gt;&lt;wsp:rsid wsp:val=&quot;00CF5B4C&quot;/&gt;&lt;wsp:rsid wsp:val=&quot;00CF67BE&quot;/&gt;&lt;wsp:rsid wsp:val=&quot;00D00E01&quot;/&gt;&lt;wsp:rsid wsp:val=&quot;00D01A97&quot;/&gt;&lt;wsp:rsid wsp:val=&quot;00D02A20&quot;/&gt;&lt;wsp:rsid wsp:val=&quot;00D02BBE&quot;/&gt;&lt;wsp:rsid wsp:val=&quot;00D03119&quot;/&gt;&lt;wsp:rsid wsp:val=&quot;00D0386A&quot;/&gt;&lt;wsp:rsid wsp:val=&quot;00D05391&quot;/&gt;&lt;wsp:rsid wsp:val=&quot;00D053B1&quot;/&gt;&lt;wsp:rsid wsp:val=&quot;00D066BC&quot;/&gt;&lt;wsp:rsid wsp:val=&quot;00D1012A&quot;/&gt;&lt;wsp:rsid wsp:val=&quot;00D102F4&quot;/&gt;&lt;wsp:rsid wsp:val=&quot;00D1042B&quot;/&gt;&lt;wsp:rsid wsp:val=&quot;00D1088A&quot;/&gt;&lt;wsp:rsid wsp:val=&quot;00D108FD&quot;/&gt;&lt;wsp:rsid wsp:val=&quot;00D124EA&quot;/&gt;&lt;wsp:rsid wsp:val=&quot;00D12F15&quot;/&gt;&lt;wsp:rsid wsp:val=&quot;00D12FA7&quot;/&gt;&lt;wsp:rsid wsp:val=&quot;00D144B3&quot;/&gt;&lt;wsp:rsid wsp:val=&quot;00D14BB3&quot;/&gt;&lt;wsp:rsid wsp:val=&quot;00D14FDB&quot;/&gt;&lt;wsp:rsid wsp:val=&quot;00D1544D&quot;/&gt;&lt;wsp:rsid wsp:val=&quot;00D1654B&quot;/&gt;&lt;wsp:rsid wsp:val=&quot;00D16DF0&quot;/&gt;&lt;wsp:rsid wsp:val=&quot;00D16FBA&quot;/&gt;&lt;wsp:rsid wsp:val=&quot;00D1750C&quot;/&gt;&lt;wsp:rsid wsp:val=&quot;00D177F4&quot;/&gt;&lt;wsp:rsid wsp:val=&quot;00D17CD0&quot;/&gt;&lt;wsp:rsid wsp:val=&quot;00D17CE7&quot;/&gt;&lt;wsp:rsid wsp:val=&quot;00D207FE&quot;/&gt;&lt;wsp:rsid wsp:val=&quot;00D2266D&quot;/&gt;&lt;wsp:rsid wsp:val=&quot;00D22B6B&quot;/&gt;&lt;wsp:rsid wsp:val=&quot;00D23639&quot;/&gt;&lt;wsp:rsid wsp:val=&quot;00D24392&quot;/&gt;&lt;wsp:rsid wsp:val=&quot;00D24876&quot;/&gt;&lt;wsp:rsid wsp:val=&quot;00D251BF&quot;/&gt;&lt;wsp:rsid wsp:val=&quot;00D26448&quot;/&gt;&lt;wsp:rsid wsp:val=&quot;00D30A4A&quot;/&gt;&lt;wsp:rsid wsp:val=&quot;00D3153C&quot;/&gt;&lt;wsp:rsid wsp:val=&quot;00D31DFC&quot;/&gt;&lt;wsp:rsid wsp:val=&quot;00D32AB8&quot;/&gt;&lt;wsp:rsid wsp:val=&quot;00D32FEB&quot;/&gt;&lt;wsp:rsid wsp:val=&quot;00D330F3&quot;/&gt;&lt;wsp:rsid wsp:val=&quot;00D336B5&quot;/&gt;&lt;wsp:rsid wsp:val=&quot;00D345E6&quot;/&gt;&lt;wsp:rsid wsp:val=&quot;00D3529E&quot;/&gt;&lt;wsp:rsid wsp:val=&quot;00D354DD&quot;/&gt;&lt;wsp:rsid wsp:val=&quot;00D35A16&quot;/&gt;&lt;wsp:rsid wsp:val=&quot;00D35FBB&quot;/&gt;&lt;wsp:rsid wsp:val=&quot;00D40467&quot;/&gt;&lt;wsp:rsid wsp:val=&quot;00D40E39&quot;/&gt;&lt;wsp:rsid wsp:val=&quot;00D40EDE&quot;/&gt;&lt;wsp:rsid wsp:val=&quot;00D413BA&quot;/&gt;&lt;wsp:rsid wsp:val=&quot;00D417B1&quot;/&gt;&lt;wsp:rsid wsp:val=&quot;00D4196D&quot;/&gt;&lt;wsp:rsid wsp:val=&quot;00D427A9&quot;/&gt;&lt;wsp:rsid wsp:val=&quot;00D42D80&quot;/&gt;&lt;wsp:rsid wsp:val=&quot;00D42FC1&quot;/&gt;&lt;wsp:rsid wsp:val=&quot;00D43C85&quot;/&gt;&lt;wsp:rsid wsp:val=&quot;00D45200&quot;/&gt;&lt;wsp:rsid wsp:val=&quot;00D45569&quot;/&gt;&lt;wsp:rsid wsp:val=&quot;00D47340&quot;/&gt;&lt;wsp:rsid wsp:val=&quot;00D50023&quot;/&gt;&lt;wsp:rsid wsp:val=&quot;00D5108D&quot;/&gt;&lt;wsp:rsid wsp:val=&quot;00D51321&quot;/&gt;&lt;wsp:rsid wsp:val=&quot;00D51943&quot;/&gt;&lt;wsp:rsid wsp:val=&quot;00D51CF1&quot;/&gt;&lt;wsp:rsid wsp:val=&quot;00D5202E&quot;/&gt;&lt;wsp:rsid wsp:val=&quot;00D527A6&quot;/&gt;&lt;wsp:rsid wsp:val=&quot;00D52F2F&quot;/&gt;&lt;wsp:rsid wsp:val=&quot;00D53694&quot;/&gt;&lt;wsp:rsid wsp:val=&quot;00D573C0&quot;/&gt;&lt;wsp:rsid wsp:val=&quot;00D577ED&quot;/&gt;&lt;wsp:rsid wsp:val=&quot;00D609F4&quot;/&gt;&lt;wsp:rsid wsp:val=&quot;00D61A48&quot;/&gt;&lt;wsp:rsid wsp:val=&quot;00D61CB9&quot;/&gt;&lt;wsp:rsid wsp:val=&quot;00D62315&quot;/&gt;&lt;wsp:rsid wsp:val=&quot;00D62A2E&quot;/&gt;&lt;wsp:rsid wsp:val=&quot;00D6433B&quot;/&gt;&lt;wsp:rsid wsp:val=&quot;00D65253&quot;/&gt;&lt;wsp:rsid wsp:val=&quot;00D70DD0&quot;/&gt;&lt;wsp:rsid wsp:val=&quot;00D70E61&quot;/&gt;&lt;wsp:rsid wsp:val=&quot;00D72147&quot;/&gt;&lt;wsp:rsid wsp:val=&quot;00D7310B&quot;/&gt;&lt;wsp:rsid wsp:val=&quot;00D734E9&quot;/&gt;&lt;wsp:rsid wsp:val=&quot;00D73E8F&quot;/&gt;&lt;wsp:rsid wsp:val=&quot;00D7465E&quot;/&gt;&lt;wsp:rsid wsp:val=&quot;00D7524D&quot;/&gt;&lt;wsp:rsid wsp:val=&quot;00D756F2&quot;/&gt;&lt;wsp:rsid wsp:val=&quot;00D758CD&quot;/&gt;&lt;wsp:rsid wsp:val=&quot;00D75F72&quot;/&gt;&lt;wsp:rsid wsp:val=&quot;00D7631D&quot;/&gt;&lt;wsp:rsid wsp:val=&quot;00D771DE&quot;/&gt;&lt;wsp:rsid wsp:val=&quot;00D801B2&quot;/&gt;&lt;wsp:rsid wsp:val=&quot;00D81625&quot;/&gt;&lt;wsp:rsid wsp:val=&quot;00D81B6A&quot;/&gt;&lt;wsp:rsid wsp:val=&quot;00D844E2&quot;/&gt;&lt;wsp:rsid wsp:val=&quot;00D852C3&quot;/&gt;&lt;wsp:rsid wsp:val=&quot;00D85AB8&quot;/&gt;&lt;wsp:rsid wsp:val=&quot;00D8716C&quot;/&gt;&lt;wsp:rsid wsp:val=&quot;00D9111B&quot;/&gt;&lt;wsp:rsid wsp:val=&quot;00D914FF&quot;/&gt;&lt;wsp:rsid wsp:val=&quot;00D91A1F&quot;/&gt;&lt;wsp:rsid wsp:val=&quot;00D92B46&quot;/&gt;&lt;wsp:rsid wsp:val=&quot;00D92F90&quot;/&gt;&lt;wsp:rsid wsp:val=&quot;00D93C17&quot;/&gt;&lt;wsp:rsid wsp:val=&quot;00D93FE3&quot;/&gt;&lt;wsp:rsid wsp:val=&quot;00D94A31&quot;/&gt;&lt;wsp:rsid wsp:val=&quot;00D95005&quot;/&gt;&lt;wsp:rsid wsp:val=&quot;00D95053&quot;/&gt;&lt;wsp:rsid wsp:val=&quot;00D962A0&quot;/&gt;&lt;wsp:rsid wsp:val=&quot;00D96425&quot;/&gt;&lt;wsp:rsid wsp:val=&quot;00DA1506&quot;/&gt;&lt;wsp:rsid wsp:val=&quot;00DA176A&quot;/&gt;&lt;wsp:rsid wsp:val=&quot;00DA2737&quot;/&gt;&lt;wsp:rsid wsp:val=&quot;00DA281D&quot;/&gt;&lt;wsp:rsid wsp:val=&quot;00DA34FA&quot;/&gt;&lt;wsp:rsid wsp:val=&quot;00DA3DC6&quot;/&gt;&lt;wsp:rsid wsp:val=&quot;00DA4CD7&quot;/&gt;&lt;wsp:rsid wsp:val=&quot;00DA4FFF&quot;/&gt;&lt;wsp:rsid wsp:val=&quot;00DA546C&quot;/&gt;&lt;wsp:rsid wsp:val=&quot;00DA58F3&quot;/&gt;&lt;wsp:rsid wsp:val=&quot;00DA7532&quot;/&gt;&lt;wsp:rsid wsp:val=&quot;00DA7D85&quot;/&gt;&lt;wsp:rsid wsp:val=&quot;00DA7DE5&quot;/&gt;&lt;wsp:rsid wsp:val=&quot;00DA7E5D&quot;/&gt;&lt;wsp:rsid wsp:val=&quot;00DB04C0&quot;/&gt;&lt;wsp:rsid wsp:val=&quot;00DB0A49&quot;/&gt;&lt;wsp:rsid wsp:val=&quot;00DB16B2&quot;/&gt;&lt;wsp:rsid wsp:val=&quot;00DB1985&quot;/&gt;&lt;wsp:rsid wsp:val=&quot;00DB248D&quot;/&gt;&lt;wsp:rsid wsp:val=&quot;00DB2ABA&quot;/&gt;&lt;wsp:rsid wsp:val=&quot;00DB2E9B&quot;/&gt;&lt;wsp:rsid wsp:val=&quot;00DC0327&quot;/&gt;&lt;wsp:rsid wsp:val=&quot;00DC0A15&quot;/&gt;&lt;wsp:rsid wsp:val=&quot;00DC185F&quot;/&gt;&lt;wsp:rsid wsp:val=&quot;00DC1F69&quot;/&gt;&lt;wsp:rsid wsp:val=&quot;00DC27BE&quot;/&gt;&lt;wsp:rsid wsp:val=&quot;00DC3798&quot;/&gt;&lt;wsp:rsid wsp:val=&quot;00DC421F&quot;/&gt;&lt;wsp:rsid wsp:val=&quot;00DC57D3&quot;/&gt;&lt;wsp:rsid wsp:val=&quot;00DC5F1A&quot;/&gt;&lt;wsp:rsid wsp:val=&quot;00DC5FE5&quot;/&gt;&lt;wsp:rsid wsp:val=&quot;00DC6490&quot;/&gt;&lt;wsp:rsid wsp:val=&quot;00DC69B1&quot;/&gt;&lt;wsp:rsid wsp:val=&quot;00DD0ACC&quot;/&gt;&lt;wsp:rsid wsp:val=&quot;00DD1210&quot;/&gt;&lt;wsp:rsid wsp:val=&quot;00DD4921&quot;/&gt;&lt;wsp:rsid wsp:val=&quot;00DD5552&quot;/&gt;&lt;wsp:rsid wsp:val=&quot;00DD5CFB&quot;/&gt;&lt;wsp:rsid wsp:val=&quot;00DD6331&quot;/&gt;&lt;wsp:rsid wsp:val=&quot;00DD7D92&quot;/&gt;&lt;wsp:rsid wsp:val=&quot;00DD7DF0&quot;/&gt;&lt;wsp:rsid wsp:val=&quot;00DE01A4&quot;/&gt;&lt;wsp:rsid wsp:val=&quot;00DE022B&quot;/&gt;&lt;wsp:rsid wsp:val=&quot;00DE0693&quot;/&gt;&lt;wsp:rsid wsp:val=&quot;00DE0ABA&quot;/&gt;&lt;wsp:rsid wsp:val=&quot;00DE1134&quot;/&gt;&lt;wsp:rsid wsp:val=&quot;00DE1FB8&quot;/&gt;&lt;wsp:rsid wsp:val=&quot;00DE2036&quot;/&gt;&lt;wsp:rsid wsp:val=&quot;00DE3598&quot;/&gt;&lt;wsp:rsid wsp:val=&quot;00DE369C&quot;/&gt;&lt;wsp:rsid wsp:val=&quot;00DE370E&quot;/&gt;&lt;wsp:rsid wsp:val=&quot;00DE5C07&quot;/&gt;&lt;wsp:rsid wsp:val=&quot;00DE6950&quot;/&gt;&lt;wsp:rsid wsp:val=&quot;00DE7E8A&quot;/&gt;&lt;wsp:rsid wsp:val=&quot;00DF0A6A&quot;/&gt;&lt;wsp:rsid wsp:val=&quot;00DF19D0&quot;/&gt;&lt;wsp:rsid wsp:val=&quot;00DF1BBD&quot;/&gt;&lt;wsp:rsid wsp:val=&quot;00DF32F5&quot;/&gt;&lt;wsp:rsid wsp:val=&quot;00DF46EB&quot;/&gt;&lt;wsp:rsid wsp:val=&quot;00DF4923&quot;/&gt;&lt;wsp:rsid wsp:val=&quot;00DF4CC4&quot;/&gt;&lt;wsp:rsid wsp:val=&quot;00DF5686&quot;/&gt;&lt;wsp:rsid wsp:val=&quot;00DF5EC6&quot;/&gt;&lt;wsp:rsid wsp:val=&quot;00DF6648&quot;/&gt;&lt;wsp:rsid wsp:val=&quot;00E00DE4&quot;/&gt;&lt;wsp:rsid wsp:val=&quot;00E0328C&quot;/&gt;&lt;wsp:rsid wsp:val=&quot;00E04075&quot;/&gt;&lt;wsp:rsid wsp:val=&quot;00E062F6&quot;/&gt;&lt;wsp:rsid wsp:val=&quot;00E0786B&quot;/&gt;&lt;wsp:rsid wsp:val=&quot;00E10336&quot;/&gt;&lt;wsp:rsid wsp:val=&quot;00E1128C&quot;/&gt;&lt;wsp:rsid wsp:val=&quot;00E12518&quot;/&gt;&lt;wsp:rsid wsp:val=&quot;00E1442B&quot;/&gt;&lt;wsp:rsid wsp:val=&quot;00E147F3&quot;/&gt;&lt;wsp:rsid wsp:val=&quot;00E1579F&quot;/&gt;&lt;wsp:rsid wsp:val=&quot;00E15EA7&quot;/&gt;&lt;wsp:rsid wsp:val=&quot;00E1683D&quot;/&gt;&lt;wsp:rsid wsp:val=&quot;00E17075&quot;/&gt;&lt;wsp:rsid wsp:val=&quot;00E208A2&quot;/&gt;&lt;wsp:rsid wsp:val=&quot;00E20BC7&quot;/&gt;&lt;wsp:rsid wsp:val=&quot;00E226EB&quot;/&gt;&lt;wsp:rsid wsp:val=&quot;00E228DD&quot;/&gt;&lt;wsp:rsid wsp:val=&quot;00E240BE&quot;/&gt;&lt;wsp:rsid wsp:val=&quot;00E241C9&quot;/&gt;&lt;wsp:rsid wsp:val=&quot;00E26141&quot;/&gt;&lt;wsp:rsid wsp:val=&quot;00E266C0&quot;/&gt;&lt;wsp:rsid wsp:val=&quot;00E26F38&quot;/&gt;&lt;wsp:rsid wsp:val=&quot;00E26FA4&quot;/&gt;&lt;wsp:rsid wsp:val=&quot;00E30ACC&quot;/&gt;&lt;wsp:rsid wsp:val=&quot;00E30F31&quot;/&gt;&lt;wsp:rsid wsp:val=&quot;00E3343C&quot;/&gt;&lt;wsp:rsid wsp:val=&quot;00E35A81&quot;/&gt;&lt;wsp:rsid wsp:val=&quot;00E367C7&quot;/&gt;&lt;wsp:rsid wsp:val=&quot;00E37566&quot;/&gt;&lt;wsp:rsid wsp:val=&quot;00E4085F&quot;/&gt;&lt;wsp:rsid wsp:val=&quot;00E41EDA&quot;/&gt;&lt;wsp:rsid wsp:val=&quot;00E4267D&quot;/&gt;&lt;wsp:rsid wsp:val=&quot;00E42FBF&quot;/&gt;&lt;wsp:rsid wsp:val=&quot;00E43895&quot;/&gt;&lt;wsp:rsid wsp:val=&quot;00E45174&quot;/&gt;&lt;wsp:rsid wsp:val=&quot;00E458C5&quot;/&gt;&lt;wsp:rsid wsp:val=&quot;00E45AA2&quot;/&gt;&lt;wsp:rsid wsp:val=&quot;00E45BED&quot;/&gt;&lt;wsp:rsid wsp:val=&quot;00E47736&quot;/&gt;&lt;wsp:rsid wsp:val=&quot;00E5022A&quot;/&gt;&lt;wsp:rsid wsp:val=&quot;00E51AFD&quot;/&gt;&lt;wsp:rsid wsp:val=&quot;00E51BB2&quot;/&gt;&lt;wsp:rsid wsp:val=&quot;00E51F43&quot;/&gt;&lt;wsp:rsid wsp:val=&quot;00E5259A&quot;/&gt;&lt;wsp:rsid wsp:val=&quot;00E52912&quot;/&gt;&lt;wsp:rsid wsp:val=&quot;00E52E21&quot;/&gt;&lt;wsp:rsid wsp:val=&quot;00E5490B&quot;/&gt;&lt;wsp:rsid wsp:val=&quot;00E55AD7&quot;/&gt;&lt;wsp:rsid wsp:val=&quot;00E55DF4&quot;/&gt;&lt;wsp:rsid wsp:val=&quot;00E578E8&quot;/&gt;&lt;wsp:rsid wsp:val=&quot;00E57B1D&quot;/&gt;&lt;wsp:rsid wsp:val=&quot;00E6078E&quot;/&gt;&lt;wsp:rsid wsp:val=&quot;00E60BC7&quot;/&gt;&lt;wsp:rsid wsp:val=&quot;00E6104B&quot;/&gt;&lt;wsp:rsid wsp:val=&quot;00E61999&quot;/&gt;&lt;wsp:rsid wsp:val=&quot;00E61E84&quot;/&gt;&lt;wsp:rsid wsp:val=&quot;00E62F06&quot;/&gt;&lt;wsp:rsid wsp:val=&quot;00E6438D&quot;/&gt;&lt;wsp:rsid wsp:val=&quot;00E64A99&quot;/&gt;&lt;wsp:rsid wsp:val=&quot;00E64C32&quot;/&gt;&lt;wsp:rsid wsp:val=&quot;00E654C1&quot;/&gt;&lt;wsp:rsid wsp:val=&quot;00E658E3&quot;/&gt;&lt;wsp:rsid wsp:val=&quot;00E65C56&quot;/&gt;&lt;wsp:rsid wsp:val=&quot;00E6653E&quot;/&gt;&lt;wsp:rsid wsp:val=&quot;00E70055&quot;/&gt;&lt;wsp:rsid wsp:val=&quot;00E71FA7&quot;/&gt;&lt;wsp:rsid wsp:val=&quot;00E72018&quot;/&gt;&lt;wsp:rsid wsp:val=&quot;00E738CD&quot;/&gt;&lt;wsp:rsid wsp:val=&quot;00E73BCC&quot;/&gt;&lt;wsp:rsid wsp:val=&quot;00E73F90&quot;/&gt;&lt;wsp:rsid wsp:val=&quot;00E74002&quot;/&gt;&lt;wsp:rsid wsp:val=&quot;00E74E50&quot;/&gt;&lt;wsp:rsid wsp:val=&quot;00E75551&quot;/&gt;&lt;wsp:rsid wsp:val=&quot;00E756A1&quot;/&gt;&lt;wsp:rsid wsp:val=&quot;00E758C3&quot;/&gt;&lt;wsp:rsid wsp:val=&quot;00E75D24&quot;/&gt;&lt;wsp:rsid wsp:val=&quot;00E76497&quot;/&gt;&lt;wsp:rsid wsp:val=&quot;00E779BB&quot;/&gt;&lt;wsp:rsid wsp:val=&quot;00E77BBF&quot;/&gt;&lt;wsp:rsid wsp:val=&quot;00E82071&quot;/&gt;&lt;wsp:rsid wsp:val=&quot;00E82369&quot;/&gt;&lt;wsp:rsid wsp:val=&quot;00E84D4F&quot;/&gt;&lt;wsp:rsid wsp:val=&quot;00E8587B&quot;/&gt;&lt;wsp:rsid wsp:val=&quot;00E86AB4&quot;/&gt;&lt;wsp:rsid wsp:val=&quot;00E9031A&quot;/&gt;&lt;wsp:rsid wsp:val=&quot;00E90FBA&quot;/&gt;&lt;wsp:rsid wsp:val=&quot;00E9109C&quot;/&gt;&lt;wsp:rsid wsp:val=&quot;00E91CA0&quot;/&gt;&lt;wsp:rsid wsp:val=&quot;00E91E54&quot;/&gt;&lt;wsp:rsid wsp:val=&quot;00E92289&quot;/&gt;&lt;wsp:rsid wsp:val=&quot;00E923B9&quot;/&gt;&lt;wsp:rsid wsp:val=&quot;00E924CF&quot;/&gt;&lt;wsp:rsid wsp:val=&quot;00E92D4A&quot;/&gt;&lt;wsp:rsid wsp:val=&quot;00E93032&quot;/&gt;&lt;wsp:rsid wsp:val=&quot;00E93495&quot;/&gt;&lt;wsp:rsid wsp:val=&quot;00E94DA6&quot;/&gt;&lt;wsp:rsid wsp:val=&quot;00E94DF7&quot;/&gt;&lt;wsp:rsid wsp:val=&quot;00E94E22&quot;/&gt;&lt;wsp:rsid wsp:val=&quot;00E95443&quot;/&gt;&lt;wsp:rsid wsp:val=&quot;00E97EBC&quot;/&gt;&lt;wsp:rsid wsp:val=&quot;00EA1BD0&quot;/&gt;&lt;wsp:rsid wsp:val=&quot;00EA1E28&quot;/&gt;&lt;wsp:rsid wsp:val=&quot;00EA1F30&quot;/&gt;&lt;wsp:rsid wsp:val=&quot;00EA2525&quot;/&gt;&lt;wsp:rsid wsp:val=&quot;00EA2E84&quot;/&gt;&lt;wsp:rsid wsp:val=&quot;00EA2F0F&quot;/&gt;&lt;wsp:rsid wsp:val=&quot;00EA3D46&quot;/&gt;&lt;wsp:rsid wsp:val=&quot;00EA5FCB&quot;/&gt;&lt;wsp:rsid wsp:val=&quot;00EA6C19&quot;/&gt;&lt;wsp:rsid wsp:val=&quot;00EA713C&quot;/&gt;&lt;wsp:rsid wsp:val=&quot;00EA75AD&quot;/&gt;&lt;wsp:rsid wsp:val=&quot;00EB024B&quot;/&gt;&lt;wsp:rsid wsp:val=&quot;00EB0AE9&quot;/&gt;&lt;wsp:rsid wsp:val=&quot;00EB1128&quot;/&gt;&lt;wsp:rsid wsp:val=&quot;00EB125E&quot;/&gt;&lt;wsp:rsid wsp:val=&quot;00EB1FD5&quot;/&gt;&lt;wsp:rsid wsp:val=&quot;00EB2E99&quot;/&gt;&lt;wsp:rsid wsp:val=&quot;00EB2FEE&quot;/&gt;&lt;wsp:rsid wsp:val=&quot;00EB50EC&quot;/&gt;&lt;wsp:rsid wsp:val=&quot;00EB5DF9&quot;/&gt;&lt;wsp:rsid wsp:val=&quot;00EB7EDA&quot;/&gt;&lt;wsp:rsid wsp:val=&quot;00EC04D1&quot;/&gt;&lt;wsp:rsid wsp:val=&quot;00EC07BD&quot;/&gt;&lt;wsp:rsid wsp:val=&quot;00EC1256&quot;/&gt;&lt;wsp:rsid wsp:val=&quot;00EC13ED&quot;/&gt;&lt;wsp:rsid wsp:val=&quot;00EC1E9A&quot;/&gt;&lt;wsp:rsid wsp:val=&quot;00EC3F4A&quot;/&gt;&lt;wsp:rsid wsp:val=&quot;00EC4845&quot;/&gt;&lt;wsp:rsid wsp:val=&quot;00EC7174&quot;/&gt;&lt;wsp:rsid wsp:val=&quot;00EC756F&quot;/&gt;&lt;wsp:rsid wsp:val=&quot;00EC7959&quot;/&gt;&lt;wsp:rsid wsp:val=&quot;00ED113D&quot;/&gt;&lt;wsp:rsid wsp:val=&quot;00ED1E9A&quot;/&gt;&lt;wsp:rsid wsp:val=&quot;00ED2AE3&quot;/&gt;&lt;wsp:rsid wsp:val=&quot;00ED3566&quot;/&gt;&lt;wsp:rsid wsp:val=&quot;00ED39A4&quot;/&gt;&lt;wsp:rsid wsp:val=&quot;00ED3DB7&quot;/&gt;&lt;wsp:rsid wsp:val=&quot;00ED5721&quot;/&gt;&lt;wsp:rsid wsp:val=&quot;00ED5EC2&quot;/&gt;&lt;wsp:rsid wsp:val=&quot;00ED7579&quot;/&gt;&lt;wsp:rsid wsp:val=&quot;00ED7AE6&quot;/&gt;&lt;wsp:rsid wsp:val=&quot;00EE0420&quot;/&gt;&lt;wsp:rsid wsp:val=&quot;00EE0C12&quot;/&gt;&lt;wsp:rsid wsp:val=&quot;00EE0C79&quot;/&gt;&lt;wsp:rsid wsp:val=&quot;00EE2BE3&quot;/&gt;&lt;wsp:rsid wsp:val=&quot;00EE40F8&quot;/&gt;&lt;wsp:rsid wsp:val=&quot;00EE613C&quot;/&gt;&lt;wsp:rsid wsp:val=&quot;00EE6BD5&quot;/&gt;&lt;wsp:rsid wsp:val=&quot;00EF0103&quot;/&gt;&lt;wsp:rsid wsp:val=&quot;00EF0520&quot;/&gt;&lt;wsp:rsid wsp:val=&quot;00EF0550&quot;/&gt;&lt;wsp:rsid wsp:val=&quot;00EF110F&quot;/&gt;&lt;wsp:rsid wsp:val=&quot;00EF21FB&quot;/&gt;&lt;wsp:rsid wsp:val=&quot;00EF23D6&quot;/&gt;&lt;wsp:rsid wsp:val=&quot;00EF3940&quot;/&gt;&lt;wsp:rsid wsp:val=&quot;00EF3F35&quot;/&gt;&lt;wsp:rsid wsp:val=&quot;00EF781D&quot;/&gt;&lt;wsp:rsid wsp:val=&quot;00F00167&quot;/&gt;&lt;wsp:rsid wsp:val=&quot;00F0048E&quot;/&gt;&lt;wsp:rsid wsp:val=&quot;00F00D56&quot;/&gt;&lt;wsp:rsid wsp:val=&quot;00F00D67&quot;/&gt;&lt;wsp:rsid wsp:val=&quot;00F017AB&quot;/&gt;&lt;wsp:rsid wsp:val=&quot;00F01F1E&quot;/&gt;&lt;wsp:rsid wsp:val=&quot;00F0201E&quot;/&gt;&lt;wsp:rsid wsp:val=&quot;00F0240D&quot;/&gt;&lt;wsp:rsid wsp:val=&quot;00F032D2&quot;/&gt;&lt;wsp:rsid wsp:val=&quot;00F04743&quot;/&gt;&lt;wsp:rsid wsp:val=&quot;00F05355&quot;/&gt;&lt;wsp:rsid wsp:val=&quot;00F05962&quot;/&gt;&lt;wsp:rsid wsp:val=&quot;00F0702A&quot;/&gt;&lt;wsp:rsid wsp:val=&quot;00F070DB&quot;/&gt;&lt;wsp:rsid wsp:val=&quot;00F1001F&quot;/&gt;&lt;wsp:rsid wsp:val=&quot;00F10167&quot;/&gt;&lt;wsp:rsid wsp:val=&quot;00F1101D&quot;/&gt;&lt;wsp:rsid wsp:val=&quot;00F117EF&quot;/&gt;&lt;wsp:rsid wsp:val=&quot;00F11CF4&quot;/&gt;&lt;wsp:rsid wsp:val=&quot;00F12235&quot;/&gt;&lt;wsp:rsid wsp:val=&quot;00F125A5&quot;/&gt;&lt;wsp:rsid wsp:val=&quot;00F12751&quot;/&gt;&lt;wsp:rsid wsp:val=&quot;00F135E0&quot;/&gt;&lt;wsp:rsid wsp:val=&quot;00F14AB4&quot;/&gt;&lt;wsp:rsid wsp:val=&quot;00F1569D&quot;/&gt;&lt;wsp:rsid wsp:val=&quot;00F1590C&quot;/&gt;&lt;wsp:rsid wsp:val=&quot;00F17932&quot;/&gt;&lt;wsp:rsid wsp:val=&quot;00F17AEF&quot;/&gt;&lt;wsp:rsid wsp:val=&quot;00F20D65&quot;/&gt;&lt;wsp:rsid wsp:val=&quot;00F21308&quot;/&gt;&lt;wsp:rsid wsp:val=&quot;00F216B8&quot;/&gt;&lt;wsp:rsid wsp:val=&quot;00F21FE8&quot;/&gt;&lt;wsp:rsid wsp:val=&quot;00F231F7&quot;/&gt;&lt;wsp:rsid wsp:val=&quot;00F23455&quot;/&gt;&lt;wsp:rsid wsp:val=&quot;00F234C1&quot;/&gt;&lt;wsp:rsid wsp:val=&quot;00F238EB&quot;/&gt;&lt;wsp:rsid wsp:val=&quot;00F24997&quot;/&gt;&lt;wsp:rsid wsp:val=&quot;00F24D71&quot;/&gt;&lt;wsp:rsid wsp:val=&quot;00F25301&quot;/&gt;&lt;wsp:rsid wsp:val=&quot;00F25831&quot;/&gt;&lt;wsp:rsid wsp:val=&quot;00F25A52&quot;/&gt;&lt;wsp:rsid wsp:val=&quot;00F262DC&quot;/&gt;&lt;wsp:rsid wsp:val=&quot;00F26A4A&quot;/&gt;&lt;wsp:rsid wsp:val=&quot;00F26AA4&quot;/&gt;&lt;wsp:rsid wsp:val=&quot;00F26D32&quot;/&gt;&lt;wsp:rsid wsp:val=&quot;00F26F81&quot;/&gt;&lt;wsp:rsid wsp:val=&quot;00F2731A&quot;/&gt;&lt;wsp:rsid wsp:val=&quot;00F277BD&quot;/&gt;&lt;wsp:rsid wsp:val=&quot;00F30C7A&quot;/&gt;&lt;wsp:rsid wsp:val=&quot;00F31217&quot;/&gt;&lt;wsp:rsid wsp:val=&quot;00F33901&quot;/&gt;&lt;wsp:rsid wsp:val=&quot;00F33BB4&quot;/&gt;&lt;wsp:rsid wsp:val=&quot;00F34C38&quot;/&gt;&lt;wsp:rsid wsp:val=&quot;00F35685&quot;/&gt;&lt;wsp:rsid wsp:val=&quot;00F35695&quot;/&gt;&lt;wsp:rsid wsp:val=&quot;00F35D14&quot;/&gt;&lt;wsp:rsid wsp:val=&quot;00F36095&quot;/&gt;&lt;wsp:rsid wsp:val=&quot;00F37F15&quot;/&gt;&lt;wsp:rsid wsp:val=&quot;00F40038&quot;/&gt;&lt;wsp:rsid wsp:val=&quot;00F4004E&quot;/&gt;&lt;wsp:rsid wsp:val=&quot;00F40394&quot;/&gt;&lt;wsp:rsid wsp:val=&quot;00F415C1&quot;/&gt;&lt;wsp:rsid wsp:val=&quot;00F4231F&quot;/&gt;&lt;wsp:rsid wsp:val=&quot;00F4251F&quot;/&gt;&lt;wsp:rsid wsp:val=&quot;00F4563E&quot;/&gt;&lt;wsp:rsid wsp:val=&quot;00F456B7&quot;/&gt;&lt;wsp:rsid wsp:val=&quot;00F4614B&quot;/&gt;&lt;wsp:rsid wsp:val=&quot;00F47CE3&quot;/&gt;&lt;wsp:rsid wsp:val=&quot;00F50180&quot;/&gt;&lt;wsp:rsid wsp:val=&quot;00F512B2&quot;/&gt;&lt;wsp:rsid wsp:val=&quot;00F51E37&quot;/&gt;&lt;wsp:rsid wsp:val=&quot;00F525E2&quot;/&gt;&lt;wsp:rsid wsp:val=&quot;00F5280B&quot;/&gt;&lt;wsp:rsid wsp:val=&quot;00F53199&quot;/&gt;&lt;wsp:rsid wsp:val=&quot;00F53442&quot;/&gt;&lt;wsp:rsid wsp:val=&quot;00F53914&quot;/&gt;&lt;wsp:rsid wsp:val=&quot;00F54A80&quot;/&gt;&lt;wsp:rsid wsp:val=&quot;00F54EAC&quot;/&gt;&lt;wsp:rsid wsp:val=&quot;00F554DC&quot;/&gt;&lt;wsp:rsid wsp:val=&quot;00F55E5E&quot;/&gt;&lt;wsp:rsid wsp:val=&quot;00F56394&quot;/&gt;&lt;wsp:rsid wsp:val=&quot;00F563F4&quot;/&gt;&lt;wsp:rsid wsp:val=&quot;00F56E7B&quot;/&gt;&lt;wsp:rsid wsp:val=&quot;00F57080&quot;/&gt;&lt;wsp:rsid wsp:val=&quot;00F60079&quot;/&gt;&lt;wsp:rsid wsp:val=&quot;00F60522&quot;/&gt;&lt;wsp:rsid wsp:val=&quot;00F60BB4&quot;/&gt;&lt;wsp:rsid wsp:val=&quot;00F60F5A&quot;/&gt;&lt;wsp:rsid wsp:val=&quot;00F62667&quot;/&gt;&lt;wsp:rsid wsp:val=&quot;00F63448&quot;/&gt;&lt;wsp:rsid wsp:val=&quot;00F63508&quot;/&gt;&lt;wsp:rsid wsp:val=&quot;00F675E0&quot;/&gt;&lt;wsp:rsid wsp:val=&quot;00F7174F&quot;/&gt;&lt;wsp:rsid wsp:val=&quot;00F71F9E&quot;/&gt;&lt;wsp:rsid wsp:val=&quot;00F71FB0&quot;/&gt;&lt;wsp:rsid wsp:val=&quot;00F72958&quot;/&gt;&lt;wsp:rsid wsp:val=&quot;00F73A39&quot;/&gt;&lt;wsp:rsid wsp:val=&quot;00F74952&quot;/&gt;&lt;wsp:rsid wsp:val=&quot;00F759FC&quot;/&gt;&lt;wsp:rsid wsp:val=&quot;00F75D61&quot;/&gt;&lt;wsp:rsid wsp:val=&quot;00F766CB&quot;/&gt;&lt;wsp:rsid wsp:val=&quot;00F77827&quot;/&gt;&lt;wsp:rsid wsp:val=&quot;00F80034&quot;/&gt;&lt;wsp:rsid wsp:val=&quot;00F81FBC&quot;/&gt;&lt;wsp:rsid wsp:val=&quot;00F82183&quot;/&gt;&lt;wsp:rsid wsp:val=&quot;00F828AE&quot;/&gt;&lt;wsp:rsid wsp:val=&quot;00F83A45&quot;/&gt;&lt;wsp:rsid wsp:val=&quot;00F85A1D&quot;/&gt;&lt;wsp:rsid wsp:val=&quot;00F87365&quot;/&gt;&lt;wsp:rsid wsp:val=&quot;00F87A69&quot;/&gt;&lt;wsp:rsid wsp:val=&quot;00F9056D&quot;/&gt;&lt;wsp:rsid wsp:val=&quot;00F90A8E&quot;/&gt;&lt;wsp:rsid wsp:val=&quot;00F90D55&quot;/&gt;&lt;wsp:rsid wsp:val=&quot;00F90F11&quot;/&gt;&lt;wsp:rsid wsp:val=&quot;00F91804&quot;/&gt;&lt;wsp:rsid wsp:val=&quot;00F9281C&quot;/&gt;&lt;wsp:rsid wsp:val=&quot;00F92975&quot;/&gt;&lt;wsp:rsid wsp:val=&quot;00F93DEB&quot;/&gt;&lt;wsp:rsid wsp:val=&quot;00F94776&quot;/&gt;&lt;wsp:rsid wsp:val=&quot;00F94A1B&quot;/&gt;&lt;wsp:rsid wsp:val=&quot;00F960CB&quot;/&gt;&lt;wsp:rsid wsp:val=&quot;00F972C2&quot;/&gt;&lt;wsp:rsid wsp:val=&quot;00F97C81&quot;/&gt;&lt;wsp:rsid wsp:val=&quot;00F97C9D&quot;/&gt;&lt;wsp:rsid wsp:val=&quot;00FA0C24&quot;/&gt;&lt;wsp:rsid wsp:val=&quot;00FA1509&quot;/&gt;&lt;wsp:rsid wsp:val=&quot;00FA3246&quot;/&gt;&lt;wsp:rsid wsp:val=&quot;00FA3DEF&quot;/&gt;&lt;wsp:rsid wsp:val=&quot;00FA513F&quot;/&gt;&lt;wsp:rsid wsp:val=&quot;00FA560A&quot;/&gt;&lt;wsp:rsid wsp:val=&quot;00FA5D9B&quot;/&gt;&lt;wsp:rsid wsp:val=&quot;00FA7909&quot;/&gt;&lt;wsp:rsid wsp:val=&quot;00FA7942&quot;/&gt;&lt;wsp:rsid wsp:val=&quot;00FA7AC4&quot;/&gt;&lt;wsp:rsid wsp:val=&quot;00FB0509&quot;/&gt;&lt;wsp:rsid wsp:val=&quot;00FB34AA&quot;/&gt;&lt;wsp:rsid wsp:val=&quot;00FB5799&quot;/&gt;&lt;wsp:rsid wsp:val=&quot;00FB65AA&quot;/&gt;&lt;wsp:rsid wsp:val=&quot;00FB6FA1&quot;/&gt;&lt;wsp:rsid wsp:val=&quot;00FB7CBA&quot;/&gt;&lt;wsp:rsid wsp:val=&quot;00FC0E78&quot;/&gt;&lt;wsp:rsid wsp:val=&quot;00FC11C4&quot;/&gt;&lt;wsp:rsid wsp:val=&quot;00FC144E&quot;/&gt;&lt;wsp:rsid wsp:val=&quot;00FC1CD7&quot;/&gt;&lt;wsp:rsid wsp:val=&quot;00FC266F&quot;/&gt;&lt;wsp:rsid wsp:val=&quot;00FC3046&quot;/&gt;&lt;wsp:rsid wsp:val=&quot;00FC372B&quot;/&gt;&lt;wsp:rsid wsp:val=&quot;00FC4EF6&quot;/&gt;&lt;wsp:rsid wsp:val=&quot;00FC55BE&quot;/&gt;&lt;wsp:rsid wsp:val=&quot;00FC5DCD&quot;/&gt;&lt;wsp:rsid wsp:val=&quot;00FC6179&quot;/&gt;&lt;wsp:rsid wsp:val=&quot;00FC64A1&quot;/&gt;&lt;wsp:rsid wsp:val=&quot;00FC68D6&quot;/&gt;&lt;wsp:rsid wsp:val=&quot;00FC7833&quot;/&gt;&lt;wsp:rsid wsp:val=&quot;00FC7B65&quot;/&gt;&lt;wsp:rsid wsp:val=&quot;00FD079D&quot;/&gt;&lt;wsp:rsid wsp:val=&quot;00FD1574&quot;/&gt;&lt;wsp:rsid wsp:val=&quot;00FD1B01&quot;/&gt;&lt;wsp:rsid wsp:val=&quot;00FD1FDC&quot;/&gt;&lt;wsp:rsid wsp:val=&quot;00FD324E&quot;/&gt;&lt;wsp:rsid wsp:val=&quot;00FD42CA&quot;/&gt;&lt;wsp:rsid wsp:val=&quot;00FD46E8&quot;/&gt;&lt;wsp:rsid wsp:val=&quot;00FD4FAC&quot;/&gt;&lt;wsp:rsid wsp:val=&quot;00FD6570&quot;/&gt;&lt;wsp:rsid wsp:val=&quot;00FD747A&quot;/&gt;&lt;wsp:rsid wsp:val=&quot;00FD7A61&quot;/&gt;&lt;wsp:rsid wsp:val=&quot;00FE06B3&quot;/&gt;&lt;wsp:rsid wsp:val=&quot;00FE0A0F&quot;/&gt;&lt;wsp:rsid wsp:val=&quot;00FE11AA&quot;/&gt;&lt;wsp:rsid wsp:val=&quot;00FE22D4&quot;/&gt;&lt;wsp:rsid wsp:val=&quot;00FE364C&quot;/&gt;&lt;wsp:rsid wsp:val=&quot;00FE4F42&quot;/&gt;&lt;wsp:rsid wsp:val=&quot;00FE5475&quot;/&gt;&lt;wsp:rsid wsp:val=&quot;00FE5799&quot;/&gt;&lt;wsp:rsid wsp:val=&quot;00FE5978&quot;/&gt;&lt;wsp:rsid wsp:val=&quot;00FF0600&quot;/&gt;&lt;wsp:rsid wsp:val=&quot;00FF1F49&quot;/&gt;&lt;wsp:rsid wsp:val=&quot;00FF21D5&quot;/&gt;&lt;wsp:rsid wsp:val=&quot;00FF2484&quot;/&gt;&lt;wsp:rsid wsp:val=&quot;00FF2A09&quot;/&gt;&lt;wsp:rsid wsp:val=&quot;00FF2E95&quot;/&gt;&lt;wsp:rsid wsp:val=&quot;00FF3613&quot;/&gt;&lt;wsp:rsid wsp:val=&quot;00FF48B4&quot;/&gt;&lt;wsp:rsid wsp:val=&quot;00FF4ECB&quot;/&gt;&lt;wsp:rsid wsp:val=&quot;00FF51F2&quot;/&gt;&lt;wsp:rsid wsp:val=&quot;00FF5205&quot;/&gt;&lt;wsp:rsid wsp:val=&quot;00FF5FB1&quot;/&gt;&lt;wsp:rsid wsp:val=&quot;00FF6702&quot;/&gt;&lt;wsp:rsid wsp:val=&quot;00FF73BD&quot;/&gt;&lt;wsp:rsid wsp:val=&quot;00FF763E&quot;/&gt;&lt;wsp:rsid wsp:val=&quot;76E83781&quot;/&gt;&lt;wsp:rsid wsp:val=&quot;7917018D&quot;/&gt;&lt;/wsp:rsids&gt;&lt;/w:docPr&gt;&lt;w:body&gt;&lt;wx:sect&gt;&lt;w:p wsp:rsidR=&quot;00000000&quot; wsp:rsidRDefault=&quot;00AC7F72&quot; wsp:rsidP=&quot;00AC7F72&quot;&gt;&lt;m:oMathPara&gt;&lt;m:oMath&gt;&lt;m:r&gt;&lt;w:rPr&gt;&lt;w:rFonts w:ascii=&quot;Cambria Math&quot; w:fareast=&quot;?????“&quot; w:h-ansi=&quot;Cambria Math&quot;/&gt;&lt;wx:font wx:val=&quot;Cambria Math&quot;/&gt;&lt;w:i/&gt;&lt;w:color w:val=&quot;FF0000&quot;/&gt;&lt;w:sz-cs w:val=&quot;18&quot;/&gt;&lt;w:u w:val=&quot;single&quot;/&gt;&lt;/w:rtttttttttttttttPr&gt;&lt;m:t&gt;FFFFn+2m&lt;      /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5" o:title="" chromakey="white"/>
          </v:shape>
        </w:pict>
      </w:r>
      <w:r w:rsidR="005409FE" w:rsidRPr="00442D7B">
        <w:rPr>
          <w:szCs w:val="18"/>
        </w:rPr>
        <w:instrText xml:space="preserve"> </w:instrText>
      </w:r>
      <w:r w:rsidR="005409FE" w:rsidRPr="00442D7B">
        <w:rPr>
          <w:szCs w:val="18"/>
        </w:rPr>
        <w:fldChar w:fldCharType="end"/>
      </w:r>
      <w:r w:rsidR="005409FE" w:rsidRPr="00442D7B">
        <w:rPr>
          <w:szCs w:val="18"/>
        </w:rPr>
        <w:t xml:space="preserve"> </w:t>
      </w:r>
      <w:r w:rsidR="005409FE" w:rsidRPr="00442D7B">
        <w:rPr>
          <w:rFonts w:hint="eastAsia"/>
          <w:i/>
          <w:szCs w:val="18"/>
          <w:lang w:eastAsia="zh-CN"/>
        </w:rPr>
        <w:t>n</w:t>
      </w:r>
      <w:r w:rsidR="005409FE" w:rsidRPr="00442D7B">
        <w:rPr>
          <w:rFonts w:hint="eastAsia"/>
          <w:szCs w:val="18"/>
          <w:lang w:eastAsia="zh-CN"/>
        </w:rPr>
        <w:t>+</w:t>
      </w:r>
      <w:r w:rsidR="005409FE" w:rsidRPr="00442D7B">
        <w:rPr>
          <w:rFonts w:hint="eastAsia"/>
          <w:i/>
          <w:szCs w:val="18"/>
          <w:lang w:eastAsia="zh-CN"/>
        </w:rPr>
        <w:t>m</w:t>
      </w:r>
      <w:r w:rsidR="005409FE" w:rsidRPr="00442D7B">
        <w:rPr>
          <w:rFonts w:hint="eastAsia"/>
          <w:szCs w:val="18"/>
          <w:lang w:eastAsia="zh-CN"/>
        </w:rPr>
        <w:t xml:space="preserve"> </w:t>
      </w:r>
      <w:r w:rsidR="005409FE" w:rsidRPr="00442D7B">
        <w:rPr>
          <w:szCs w:val="18"/>
        </w:rPr>
        <w:t>is a</w:t>
      </w:r>
      <w:r w:rsidR="005409FE" w:rsidRPr="00442D7B">
        <w:rPr>
          <w:szCs w:val="18"/>
          <w:lang w:eastAsia="zh-CN"/>
        </w:rPr>
        <w:t xml:space="preserve"> slot </w:t>
      </w:r>
      <w:r w:rsidR="005409FE" w:rsidRPr="00442D7B">
        <w:rPr>
          <w:rFonts w:hint="eastAsia"/>
          <w:szCs w:val="18"/>
          <w:lang w:eastAsia="zh-CN"/>
        </w:rPr>
        <w:t>indicated for</w:t>
      </w:r>
      <w:r>
        <w:t xml:space="preserve"> PUCCH transmission with HARQ-ACK information for the PDSCH reception as described in </w:t>
      </w:r>
      <w:r w:rsidR="006F5F9E">
        <w:t>clause</w:t>
      </w:r>
      <w:r>
        <w:t xml:space="preserve"> 9.2.3 and </w:t>
      </w:r>
      <w:r w:rsidR="00000000">
        <w:rPr>
          <w:position w:val="-10"/>
        </w:rPr>
        <w:pict w14:anchorId="41805E56">
          <v:shape id="_x0000_i1086" type="#_x0000_t75" style="width:41.15pt;height:18.7pt">
            <v:imagedata r:id="rId56" o:title=""/>
          </v:shape>
        </w:pict>
      </w:r>
      <w:r>
        <w:t xml:space="preserve"> is a number of slots per subframe for the SCS configuration </w:t>
      </w:r>
      <w:r w:rsidR="00000000">
        <w:rPr>
          <w:position w:val="-10"/>
        </w:rPr>
        <w:pict w14:anchorId="74AFDAE9">
          <v:shape id="_x0000_i1087" type="#_x0000_t75" style="width:13.1pt;height:13.1pt">
            <v:imagedata r:id="rId57" o:title=""/>
          </v:shape>
        </w:pict>
      </w:r>
      <w:r>
        <w:t xml:space="preserve"> of the PUCCH transmission</w:t>
      </w:r>
      <w:r w:rsidR="005409FE" w:rsidRPr="00442D7B">
        <w:t xml:space="preserve"> as defined in [4, TS 38.211]</w:t>
      </w:r>
      <w:r>
        <w:t>.</w:t>
      </w:r>
    </w:p>
    <w:p w14:paraId="5C9B7CD2" w14:textId="2BDFC71C" w:rsidR="00631286" w:rsidRDefault="001F4042" w:rsidP="00631286">
      <w:r>
        <w:t>With reference to slots for PUCCH transmissions, if</w:t>
      </w:r>
      <w:r w:rsidRPr="00B916EC">
        <w:t xml:space="preserve"> </w:t>
      </w:r>
      <w:r w:rsidR="00273CFD" w:rsidRPr="00B916EC">
        <w:t>a UE receives a deactivation command [1</w:t>
      </w:r>
      <w:r w:rsidR="00273CFD" w:rsidRPr="00B916EC">
        <w:rPr>
          <w:lang w:val="en-US"/>
        </w:rPr>
        <w:t>1</w:t>
      </w:r>
      <w:r w:rsidR="00273CFD" w:rsidRPr="00B916EC">
        <w:t>, TS 38.3</w:t>
      </w:r>
      <w:r w:rsidR="00273CFD" w:rsidRPr="00B916EC">
        <w:rPr>
          <w:lang w:val="en-US"/>
        </w:rPr>
        <w:t>2</w:t>
      </w:r>
      <w:r w:rsidR="00273CFD" w:rsidRPr="00B916EC">
        <w:t>1] for a secondary cell</w:t>
      </w:r>
      <w:r>
        <w:t xml:space="preserve"> ending</w:t>
      </w:r>
      <w:r w:rsidR="00273CFD" w:rsidRPr="00B916EC">
        <w:t xml:space="preserve"> in slot </w:t>
      </w:r>
      <w:r w:rsidR="00000000">
        <w:rPr>
          <w:position w:val="-6"/>
        </w:rPr>
        <w:pict w14:anchorId="196E1C66">
          <v:shape id="_x0000_i1088" type="#_x0000_t75" style="width:9.35pt;height:11.2pt">
            <v:imagedata r:id="rId58" o:title=""/>
          </v:shape>
        </w:pict>
      </w:r>
      <w:r w:rsidR="00273CFD" w:rsidRPr="00B916EC">
        <w:t>, the</w:t>
      </w:r>
      <w:r w:rsidR="00D63918">
        <w:t xml:space="preserve"> UE applies the</w:t>
      </w:r>
      <w:r w:rsidR="00273CFD" w:rsidRPr="00B916EC">
        <w:t xml:space="preserve"> corresponding actions in [1</w:t>
      </w:r>
      <w:r w:rsidR="00273CFD" w:rsidRPr="00B916EC">
        <w:rPr>
          <w:lang w:val="en-US"/>
        </w:rPr>
        <w:t>1</w:t>
      </w:r>
      <w:r w:rsidR="00273CFD" w:rsidRPr="00B916EC">
        <w:t>, TS 38.3</w:t>
      </w:r>
      <w:r w:rsidR="00273CFD" w:rsidRPr="00B916EC">
        <w:rPr>
          <w:lang w:val="en-US"/>
        </w:rPr>
        <w:t>2</w:t>
      </w:r>
      <w:r w:rsidR="00273CFD" w:rsidRPr="00B916EC">
        <w:t>1] no later than the minimum requirement defined in [</w:t>
      </w:r>
      <w:r w:rsidR="00703A65" w:rsidRPr="00B916EC">
        <w:t>1</w:t>
      </w:r>
      <w:r w:rsidR="00703A65">
        <w:t>0</w:t>
      </w:r>
      <w:r w:rsidR="00273CFD" w:rsidRPr="00B916EC">
        <w:t>, TS 38.</w:t>
      </w:r>
      <w:r w:rsidR="00703A65">
        <w:t>133</w:t>
      </w:r>
      <w:r w:rsidR="00273CFD" w:rsidRPr="00B916EC">
        <w:t>]</w:t>
      </w:r>
      <w:r w:rsidR="00273CFD" w:rsidRPr="00B916EC">
        <w:rPr>
          <w:iCs/>
        </w:rPr>
        <w:t xml:space="preserve">, except </w:t>
      </w:r>
      <w:r w:rsidR="00273CFD" w:rsidRPr="00B916EC">
        <w:t>for the actions related to CSI reporting on a</w:t>
      </w:r>
      <w:r w:rsidR="00631286">
        <w:t>n activated</w:t>
      </w:r>
      <w:r w:rsidR="00273CFD" w:rsidRPr="00B916EC">
        <w:t xml:space="preserve"> serving cell which </w:t>
      </w:r>
      <w:r w:rsidR="00D63918">
        <w:t>the UE</w:t>
      </w:r>
      <w:r w:rsidR="00273CFD" w:rsidRPr="00B916EC">
        <w:t xml:space="preserve"> </w:t>
      </w:r>
      <w:r w:rsidR="00547494" w:rsidRPr="00B916EC">
        <w:t>applie</w:t>
      </w:r>
      <w:r w:rsidR="00547494">
        <w:t>s</w:t>
      </w:r>
      <w:r w:rsidR="00547494" w:rsidRPr="00B916EC">
        <w:t xml:space="preserve"> </w:t>
      </w:r>
      <w:r w:rsidR="00273CFD" w:rsidRPr="00B916EC">
        <w:t xml:space="preserve">in slot </w:t>
      </w:r>
      <w:r w:rsidR="00000000">
        <w:rPr>
          <w:position w:val="-6"/>
        </w:rPr>
        <w:pict w14:anchorId="3044435B">
          <v:shape id="_x0000_i1089" type="#_x0000_t75" style="width:23.4pt;height:14.05pt">
            <v:imagedata r:id="rId53" o:title=""/>
          </v:shape>
        </w:pict>
      </w:r>
      <w:r w:rsidR="00273CFD" w:rsidRPr="00B916EC">
        <w:rPr>
          <w:i/>
        </w:rPr>
        <w:t>.</w:t>
      </w:r>
      <w:r w:rsidR="00631286" w:rsidRPr="00631286">
        <w:t xml:space="preserve"> </w:t>
      </w:r>
    </w:p>
    <w:p w14:paraId="54105968" w14:textId="77777777" w:rsidR="005B7A31" w:rsidRPr="00B916EC" w:rsidRDefault="00631286" w:rsidP="005B7A31">
      <w:r w:rsidRPr="0008767E">
        <w:t xml:space="preserve">If </w:t>
      </w:r>
      <w:r w:rsidRPr="0008767E">
        <w:rPr>
          <w:iCs/>
        </w:rPr>
        <w:t xml:space="preserve">the </w:t>
      </w:r>
      <w:r w:rsidRPr="0008767E">
        <w:rPr>
          <w:i/>
          <w:lang w:eastAsia="ja-JP"/>
        </w:rPr>
        <w:t>sCellDeactivationTimer</w:t>
      </w:r>
      <w:r w:rsidRPr="0008767E">
        <w:rPr>
          <w:iCs/>
        </w:rPr>
        <w:t xml:space="preserve"> associated with the secondary cell expires</w:t>
      </w:r>
      <w:r w:rsidRPr="0008767E">
        <w:t xml:space="preserve"> in slot </w:t>
      </w:r>
      <w:r w:rsidR="00000000">
        <w:rPr>
          <w:position w:val="-6"/>
        </w:rPr>
        <w:pict w14:anchorId="45D8CCC8">
          <v:shape id="_x0000_i1090" type="#_x0000_t75" style="width:9.35pt;height:11.2pt">
            <v:imagedata r:id="rId58" o:title=""/>
          </v:shape>
        </w:pict>
      </w:r>
      <w:r w:rsidRPr="0008767E">
        <w:t>, the UE applies the corresponding actions in [11, TS 38.321] no later than the minimum requirement defined in [10, TS 38.133]</w:t>
      </w:r>
      <w:r w:rsidRPr="0008767E">
        <w:rPr>
          <w:iCs/>
        </w:rPr>
        <w:t xml:space="preserve">, except </w:t>
      </w:r>
      <w:r w:rsidRPr="0008767E">
        <w:t>for the actions related to CSI reporting on a</w:t>
      </w:r>
      <w:r>
        <w:t>n</w:t>
      </w:r>
      <w:r w:rsidRPr="0008767E">
        <w:t xml:space="preserve"> </w:t>
      </w:r>
      <w:r>
        <w:t xml:space="preserve">activated </w:t>
      </w:r>
      <w:r w:rsidRPr="0008767E">
        <w:t>serving cell which the UE applies in</w:t>
      </w:r>
      <w:r>
        <w:t xml:space="preserve"> the first slot that is after slot </w:t>
      </w:r>
      <w:r w:rsidR="00000000">
        <w:rPr>
          <w:position w:val="-12"/>
        </w:rPr>
        <w:pict w14:anchorId="2934DC84">
          <v:shape id="_x0000_i1091" type="#_x0000_t75" style="width:62.65pt;height:15.9pt">
            <v:imagedata r:id="rId59" o:title=""/>
          </v:shape>
        </w:pict>
      </w:r>
      <w:r>
        <w:t xml:space="preserve"> where </w:t>
      </w:r>
      <w:r w:rsidR="00000000">
        <w:rPr>
          <w:position w:val="-10"/>
        </w:rPr>
        <w:pict w14:anchorId="6BFC6ED8">
          <v:shape id="_x0000_i1092" type="#_x0000_t75" style="width:9.35pt;height:11.2pt">
            <v:imagedata r:id="rId60" o:title=""/>
          </v:shape>
        </w:pict>
      </w:r>
      <w:r w:rsidRPr="0014499E">
        <w:t xml:space="preserve"> </w:t>
      </w:r>
      <w:r>
        <w:t>is the SCS configuration for PDSCH reception on the secondary cell.</w:t>
      </w:r>
    </w:p>
    <w:p w14:paraId="1242D1D0" w14:textId="77777777" w:rsidR="006814D5" w:rsidRPr="00B916EC" w:rsidRDefault="00616E57" w:rsidP="00616E57">
      <w:pPr>
        <w:pStyle w:val="Heading1"/>
      </w:pPr>
      <w:bookmarkStart w:id="115" w:name="_Toc12021442"/>
      <w:bookmarkStart w:id="116" w:name="_Toc20311554"/>
      <w:bookmarkStart w:id="117" w:name="_Toc26719379"/>
      <w:bookmarkStart w:id="118" w:name="_Toc29894810"/>
      <w:bookmarkStart w:id="119" w:name="_Toc29899109"/>
      <w:bookmarkStart w:id="120" w:name="_Toc29899527"/>
      <w:bookmarkStart w:id="121" w:name="_Toc29917264"/>
      <w:bookmarkStart w:id="122" w:name="_Toc36498138"/>
      <w:bookmarkStart w:id="123" w:name="_Toc45699164"/>
      <w:bookmarkStart w:id="124" w:name="_Toc129774531"/>
      <w:r>
        <w:t>5</w:t>
      </w:r>
      <w:r>
        <w:tab/>
      </w:r>
      <w:r w:rsidR="009F3E24" w:rsidRPr="00B916EC">
        <w:t>Radio link monitoring</w:t>
      </w:r>
      <w:bookmarkEnd w:id="115"/>
      <w:bookmarkEnd w:id="116"/>
      <w:bookmarkEnd w:id="117"/>
      <w:bookmarkEnd w:id="118"/>
      <w:bookmarkEnd w:id="119"/>
      <w:bookmarkEnd w:id="120"/>
      <w:bookmarkEnd w:id="121"/>
      <w:bookmarkEnd w:id="122"/>
      <w:bookmarkEnd w:id="123"/>
      <w:bookmarkEnd w:id="124"/>
    </w:p>
    <w:p w14:paraId="2877C2AD" w14:textId="453474C7" w:rsidR="005F404D" w:rsidRPr="00B916EC" w:rsidRDefault="00A10623" w:rsidP="00547494">
      <w:r w:rsidRPr="00B916EC">
        <w:t xml:space="preserve">The downlink radio link quality of the primary cell </w:t>
      </w:r>
      <w:r w:rsidR="00A4385E">
        <w:t>is</w:t>
      </w:r>
      <w:r w:rsidRPr="00B916EC">
        <w:t xml:space="preserve"> monitored by </w:t>
      </w:r>
      <w:r w:rsidR="005F404D" w:rsidRPr="00B916EC">
        <w:t>a</w:t>
      </w:r>
      <w:r w:rsidRPr="00B916EC">
        <w:t xml:space="preserve"> UE for the purpose of indicating out-of-sync/in-sync status to higher layers. </w:t>
      </w:r>
      <w:r w:rsidR="005F404D" w:rsidRPr="00B916EC">
        <w:t xml:space="preserve">The </w:t>
      </w:r>
      <w:r w:rsidR="005F404D" w:rsidRPr="00B916EC">
        <w:rPr>
          <w:lang w:eastAsia="ko-KR"/>
        </w:rPr>
        <w:t>UE is not required to monitor the downlink radio link quality in DL BWPs other than the activ</w:t>
      </w:r>
      <w:r w:rsidR="00D74FC0">
        <w:rPr>
          <w:lang w:eastAsia="ko-KR"/>
        </w:rPr>
        <w:t>e</w:t>
      </w:r>
      <w:r w:rsidR="005F404D" w:rsidRPr="00B916EC">
        <w:rPr>
          <w:lang w:eastAsia="ko-KR"/>
        </w:rPr>
        <w:t xml:space="preserve"> DL BWP</w:t>
      </w:r>
      <w:r w:rsidR="00547494">
        <w:rPr>
          <w:lang w:eastAsia="ko-KR"/>
        </w:rPr>
        <w:t xml:space="preserve">, as described in </w:t>
      </w:r>
      <w:r w:rsidR="006F5F9E">
        <w:rPr>
          <w:lang w:eastAsia="ko-KR"/>
        </w:rPr>
        <w:t>clause</w:t>
      </w:r>
      <w:r w:rsidR="00547494">
        <w:rPr>
          <w:lang w:eastAsia="ko-KR"/>
        </w:rPr>
        <w:t xml:space="preserve"> 12,</w:t>
      </w:r>
      <w:r w:rsidR="005F404D" w:rsidRPr="00B916EC">
        <w:rPr>
          <w:lang w:eastAsia="ko-KR"/>
        </w:rPr>
        <w:t xml:space="preserve"> on the primary cell</w:t>
      </w:r>
      <w:r w:rsidR="005F404D" w:rsidRPr="00B916EC">
        <w:t>.</w:t>
      </w:r>
      <w:r w:rsidR="00547494">
        <w:t xml:space="preserve"> </w:t>
      </w:r>
      <w:r w:rsidR="00547494" w:rsidRPr="00162E2F">
        <w:rPr>
          <w:lang w:eastAsia="ja-JP"/>
        </w:rPr>
        <w:t xml:space="preserve">If the </w:t>
      </w:r>
      <w:r w:rsidR="00547494">
        <w:rPr>
          <w:lang w:eastAsia="ja-JP"/>
        </w:rPr>
        <w:t>active</w:t>
      </w:r>
      <w:r w:rsidR="00547494" w:rsidRPr="00162E2F">
        <w:rPr>
          <w:lang w:eastAsia="ja-JP"/>
        </w:rPr>
        <w:t xml:space="preserve"> DL B</w:t>
      </w:r>
      <w:r w:rsidR="00547494">
        <w:rPr>
          <w:lang w:eastAsia="ja-JP"/>
        </w:rPr>
        <w:t>WP is the initial</w:t>
      </w:r>
      <w:r w:rsidR="00547494" w:rsidRPr="00162E2F">
        <w:rPr>
          <w:lang w:eastAsia="ja-JP"/>
        </w:rPr>
        <w:t xml:space="preserve"> DL BWP and for SS/PBCH block and </w:t>
      </w:r>
      <w:r w:rsidR="00C76664">
        <w:rPr>
          <w:lang w:eastAsia="ja-JP"/>
        </w:rPr>
        <w:t>CORESET</w:t>
      </w:r>
      <w:r w:rsidR="00547494" w:rsidRPr="00162E2F">
        <w:rPr>
          <w:lang w:eastAsia="ja-JP"/>
        </w:rPr>
        <w:t xml:space="preserve"> multiplexing pattern 2 or 3, as described in </w:t>
      </w:r>
      <w:r w:rsidR="006F5F9E">
        <w:rPr>
          <w:lang w:eastAsia="ja-JP"/>
        </w:rPr>
        <w:t>clause</w:t>
      </w:r>
      <w:r w:rsidR="00547494" w:rsidRPr="00162E2F">
        <w:rPr>
          <w:lang w:eastAsia="ja-JP"/>
        </w:rPr>
        <w:t xml:space="preserve"> 13, the UE is expected to perform RLM using the associated SS/PBCH block</w:t>
      </w:r>
      <w:r w:rsidR="0027793D" w:rsidRPr="00580C86">
        <w:rPr>
          <w:lang w:eastAsia="ja-JP"/>
        </w:rPr>
        <w:t xml:space="preserve"> when the associated SS/PBCH block index is provided by</w:t>
      </w:r>
      <w:r w:rsidR="0027793D" w:rsidRPr="00580C86">
        <w:rPr>
          <w:iCs/>
        </w:rPr>
        <w:t xml:space="preserve"> </w:t>
      </w:r>
      <w:r w:rsidR="0027793D" w:rsidRPr="00580C86">
        <w:rPr>
          <w:i/>
        </w:rPr>
        <w:t>RadioLinkMonitoringRS</w:t>
      </w:r>
      <w:r w:rsidR="00547494" w:rsidRPr="00162E2F">
        <w:rPr>
          <w:lang w:eastAsia="ja-JP"/>
        </w:rPr>
        <w:t>.</w:t>
      </w:r>
    </w:p>
    <w:p w14:paraId="15741D79" w14:textId="77777777" w:rsidR="00A10623" w:rsidRPr="00B916EC" w:rsidRDefault="00A10623" w:rsidP="00A10623">
      <w:r w:rsidRPr="00B916EC">
        <w:t xml:space="preserve">If the UE is configured with a SCG, as described in [12, TS 38.331], and the parameter </w:t>
      </w:r>
      <w:r w:rsidRPr="00B916EC">
        <w:rPr>
          <w:i/>
        </w:rPr>
        <w:t>rlf-TimersAndConstants</w:t>
      </w:r>
      <w:r w:rsidRPr="00B916EC">
        <w:t xml:space="preserve"> is provided by higher layers and is not set to release, the downlink radio link quality of the PSCell of the SCG </w:t>
      </w:r>
      <w:r w:rsidR="00EB6951">
        <w:t>is</w:t>
      </w:r>
      <w:r w:rsidRPr="00B916EC">
        <w:t xml:space="preserve"> monitored by the UE for the purpose of indicating out-of-sync/in-sync status to higher layers.</w:t>
      </w:r>
      <w:r w:rsidR="00703A65">
        <w:t xml:space="preserve"> </w:t>
      </w:r>
      <w:r w:rsidR="00703A65" w:rsidRPr="00C14186">
        <w:t xml:space="preserve">The </w:t>
      </w:r>
      <w:r w:rsidR="00703A65" w:rsidRPr="00C14186">
        <w:rPr>
          <w:lang w:eastAsia="ko-KR"/>
        </w:rPr>
        <w:t xml:space="preserve">UE is not required to monitor the downlink radio link quality in DL BWPs other than the active DL BWP on the </w:t>
      </w:r>
      <w:r w:rsidR="00703A65" w:rsidRPr="00C14186">
        <w:rPr>
          <w:lang w:eastAsia="zh-CN"/>
        </w:rPr>
        <w:t>PSCell</w:t>
      </w:r>
      <w:r w:rsidR="00703A65">
        <w:rPr>
          <w:lang w:eastAsia="zh-CN"/>
        </w:rPr>
        <w:t>.</w:t>
      </w:r>
    </w:p>
    <w:p w14:paraId="229B6E65" w14:textId="26516011" w:rsidR="0015418E" w:rsidRPr="005C7263" w:rsidRDefault="00A10623" w:rsidP="0015418E">
      <w:r w:rsidRPr="00B916EC">
        <w:rPr>
          <w:rFonts w:eastAsia="MS Mincho"/>
          <w:lang w:eastAsia="ja-JP"/>
        </w:rPr>
        <w:t xml:space="preserve">A </w:t>
      </w:r>
      <w:r w:rsidRPr="00B916EC">
        <w:t xml:space="preserve">UE can be configured </w:t>
      </w:r>
      <w:r w:rsidR="00353D7D" w:rsidRPr="00B916EC">
        <w:t xml:space="preserve">for </w:t>
      </w:r>
      <w:r w:rsidR="00FD76AE" w:rsidRPr="00B916EC">
        <w:t>each</w:t>
      </w:r>
      <w:r w:rsidR="00EB6951" w:rsidRPr="005C7263">
        <w:t xml:space="preserve"> DL BWP of a</w:t>
      </w:r>
      <w:r w:rsidR="00FD76AE" w:rsidRPr="00B916EC">
        <w:t xml:space="preserve"> SpCell [11, TS 38.321]</w:t>
      </w:r>
      <w:r w:rsidR="00B715D2" w:rsidRPr="00B916EC">
        <w:t xml:space="preserve"> </w:t>
      </w:r>
      <w:r w:rsidRPr="00B916EC">
        <w:t xml:space="preserve">with a set of </w:t>
      </w:r>
      <w:r w:rsidR="00EC04E4" w:rsidRPr="00B916EC">
        <w:t>resource indexes</w:t>
      </w:r>
      <w:r w:rsidR="00EB6951" w:rsidRPr="005C7263">
        <w:t xml:space="preserve">, through a corresponding set of </w:t>
      </w:r>
      <w:r w:rsidR="00EB6951" w:rsidRPr="005C7263">
        <w:rPr>
          <w:i/>
        </w:rPr>
        <w:t>RadioLinkMonitoringRS</w:t>
      </w:r>
      <w:r w:rsidR="00EB6951" w:rsidRPr="005C7263">
        <w:t>,</w:t>
      </w:r>
      <w:r w:rsidR="00EC04E4" w:rsidRPr="00B916EC">
        <w:t xml:space="preserve"> for radio link monitoring by </w:t>
      </w:r>
      <w:r w:rsidR="00EB6951" w:rsidRPr="005C7263">
        <w:rPr>
          <w:i/>
        </w:rPr>
        <w:t>failureDetectionResources</w:t>
      </w:r>
      <w:r w:rsidR="00EC04E4" w:rsidRPr="00B916EC">
        <w:t>.</w:t>
      </w:r>
      <w:r w:rsidR="00433D8C" w:rsidRPr="00B916EC">
        <w:t xml:space="preserve"> The UE is provided either a CSI-RS </w:t>
      </w:r>
      <w:r w:rsidR="005C2F87" w:rsidRPr="00B916EC">
        <w:t xml:space="preserve">resource </w:t>
      </w:r>
      <w:r w:rsidR="00433D8C" w:rsidRPr="00B916EC">
        <w:t>configuration</w:t>
      </w:r>
      <w:r w:rsidR="0015418E" w:rsidRPr="0015418E">
        <w:t xml:space="preserve"> </w:t>
      </w:r>
      <w:r w:rsidR="0015418E" w:rsidRPr="005C7263">
        <w:t xml:space="preserve">index, by </w:t>
      </w:r>
      <w:r w:rsidR="0015418E" w:rsidRPr="005C7263">
        <w:rPr>
          <w:i/>
        </w:rPr>
        <w:t>csi-RS-Index</w:t>
      </w:r>
      <w:r w:rsidR="0015418E" w:rsidRPr="005C7263">
        <w:t>,</w:t>
      </w:r>
      <w:r w:rsidR="00433D8C" w:rsidRPr="00B916EC">
        <w:t xml:space="preserve"> or</w:t>
      </w:r>
      <w:r w:rsidR="00EC04E4" w:rsidRPr="00B916EC">
        <w:t xml:space="preserve"> </w:t>
      </w:r>
      <w:r w:rsidR="005C2F87" w:rsidRPr="00B916EC">
        <w:t>a SS/PBCH block</w:t>
      </w:r>
      <w:r w:rsidR="0015418E" w:rsidRPr="005C7263">
        <w:t xml:space="preserve"> index, by </w:t>
      </w:r>
      <w:r w:rsidR="0015418E" w:rsidRPr="005C7263">
        <w:rPr>
          <w:i/>
        </w:rPr>
        <w:t>ssb-Index</w:t>
      </w:r>
      <w:r w:rsidR="0015418E" w:rsidRPr="005C7263">
        <w:t xml:space="preserve">. The UE can be configured with up to </w:t>
      </w:r>
      <w:r w:rsidR="00000000">
        <w:rPr>
          <w:iCs/>
          <w:position w:val="-10"/>
        </w:rPr>
        <w:pict w14:anchorId="4E354BD4">
          <v:shape id="_x0000_i1093" type="#_x0000_t75" style="width:36.45pt;height:14.05pt">
            <v:imagedata r:id="rId61" o:title=""/>
          </v:shape>
        </w:pict>
      </w:r>
      <w:r w:rsidR="0015418E" w:rsidRPr="005C7263">
        <w:t xml:space="preserve"> </w:t>
      </w:r>
      <w:r w:rsidR="0015418E" w:rsidRPr="005C7263">
        <w:rPr>
          <w:i/>
        </w:rPr>
        <w:t>RadioLinkMonitoringRS</w:t>
      </w:r>
      <w:r w:rsidR="0015418E" w:rsidRPr="005C7263">
        <w:t xml:space="preserve"> for link recovery procedures, as de</w:t>
      </w:r>
      <w:r w:rsidR="00EC7AE5">
        <w:t>s</w:t>
      </w:r>
      <w:r w:rsidR="0015418E" w:rsidRPr="005C7263">
        <w:t xml:space="preserve">cribed in </w:t>
      </w:r>
      <w:r w:rsidR="006F5F9E">
        <w:t>clause</w:t>
      </w:r>
      <w:r w:rsidR="0015418E" w:rsidRPr="005C7263">
        <w:t xml:space="preserve"> 6, and</w:t>
      </w:r>
      <w:r w:rsidR="00547494">
        <w:t xml:space="preserve"> for</w:t>
      </w:r>
      <w:r w:rsidR="0015418E" w:rsidRPr="005C7263">
        <w:t xml:space="preserve"> radio link monitoring. From the </w:t>
      </w:r>
      <w:r w:rsidR="00000000">
        <w:rPr>
          <w:iCs/>
          <w:position w:val="-10"/>
        </w:rPr>
        <w:pict w14:anchorId="6DAAEB7D">
          <v:shape id="_x0000_i1094" type="#_x0000_t75" style="width:36.45pt;height:14.05pt">
            <v:imagedata r:id="rId61" o:title=""/>
          </v:shape>
        </w:pict>
      </w:r>
      <w:r w:rsidR="0015418E" w:rsidRPr="005C7263">
        <w:rPr>
          <w:iCs/>
        </w:rPr>
        <w:t xml:space="preserve"> </w:t>
      </w:r>
      <w:r w:rsidR="0015418E" w:rsidRPr="005C7263">
        <w:rPr>
          <w:i/>
        </w:rPr>
        <w:t>RadioLinkMonitoringRS</w:t>
      </w:r>
      <w:r w:rsidR="0015418E" w:rsidRPr="005C7263">
        <w:t xml:space="preserve">, up to </w:t>
      </w:r>
      <w:r w:rsidR="00000000">
        <w:rPr>
          <w:iCs/>
          <w:position w:val="-10"/>
        </w:rPr>
        <w:pict w14:anchorId="511914B1">
          <v:shape id="_x0000_i1095" type="#_x0000_t75" style="width:21.5pt;height:14.05pt">
            <v:imagedata r:id="rId62" o:title=""/>
          </v:shape>
        </w:pict>
      </w:r>
      <w:r w:rsidR="0015418E" w:rsidRPr="005C7263">
        <w:t xml:space="preserve"> </w:t>
      </w:r>
      <w:r w:rsidR="0015418E" w:rsidRPr="005C7263">
        <w:rPr>
          <w:i/>
        </w:rPr>
        <w:t>RadioLinkMonitoringRS</w:t>
      </w:r>
      <w:r w:rsidR="0015418E" w:rsidRPr="005C7263">
        <w:t xml:space="preserve"> can be used for radio link monitoring depending on</w:t>
      </w:r>
      <w:r w:rsidR="005C63A7">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 xml:space="preserve"> </m:t>
        </m:r>
      </m:oMath>
      <w:r w:rsidR="0015418E" w:rsidRPr="005C7263">
        <w:t xml:space="preserve"> as described in </w:t>
      </w:r>
      <w:r w:rsidR="005C63A7">
        <w:rPr>
          <w:iCs/>
        </w:rPr>
        <w:t xml:space="preserve">Table 5-1, wherein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005C63A7">
        <w:t xml:space="preserve"> is as defined in </w:t>
      </w:r>
      <w:r w:rsidR="006F5F9E">
        <w:rPr>
          <w:iCs/>
        </w:rPr>
        <w:t>clause</w:t>
      </w:r>
      <w:r w:rsidR="005C63A7">
        <w:rPr>
          <w:iCs/>
        </w:rPr>
        <w:t xml:space="preserve"> 4.1</w:t>
      </w:r>
      <w:r w:rsidR="0015418E" w:rsidRPr="005C7263">
        <w:t xml:space="preserve">, and up to two </w:t>
      </w:r>
      <w:r w:rsidR="0015418E" w:rsidRPr="005C7263">
        <w:rPr>
          <w:i/>
        </w:rPr>
        <w:t>RadioLinkMonitoringRS</w:t>
      </w:r>
      <w:r w:rsidR="0015418E" w:rsidRPr="005C7263">
        <w:t xml:space="preserve"> can be used for link recovery procedures. </w:t>
      </w:r>
    </w:p>
    <w:p w14:paraId="3FE6DE73" w14:textId="062FEE8D" w:rsidR="00225D44" w:rsidRPr="005C7263" w:rsidRDefault="00225D44" w:rsidP="00225D44">
      <w:r>
        <w:t>For operation with shared spectrum channel access, when a</w:t>
      </w:r>
      <w:r w:rsidRPr="002A0A85">
        <w:t xml:space="preserve"> UE is</w:t>
      </w:r>
      <w:r>
        <w:t xml:space="preserve"> provided a SS/PBCH block index</w:t>
      </w:r>
      <w:r w:rsidRPr="002A0A85">
        <w:t xml:space="preserve"> by </w:t>
      </w:r>
      <w:r w:rsidRPr="00237F04">
        <w:rPr>
          <w:i/>
        </w:rPr>
        <w:t>ssb-Index</w:t>
      </w:r>
      <w:r>
        <w:t xml:space="preserve">, the UE </w:t>
      </w:r>
      <w:r w:rsidRPr="00162E2F">
        <w:rPr>
          <w:lang w:eastAsia="ja-JP"/>
        </w:rPr>
        <w:t xml:space="preserve">is expected to perform </w:t>
      </w:r>
      <w:r w:rsidRPr="005C7263">
        <w:t>radio link monitoring</w:t>
      </w:r>
      <w:r w:rsidRPr="00162E2F">
        <w:rPr>
          <w:lang w:eastAsia="ja-JP"/>
        </w:rPr>
        <w:t xml:space="preserve"> using </w:t>
      </w:r>
      <w:r>
        <w:rPr>
          <w:lang w:eastAsia="ja-JP"/>
        </w:rPr>
        <w:t xml:space="preserve">SS/PBCH block(s) in the discovery burst transmission window as described in </w:t>
      </w:r>
      <w:r w:rsidR="006F5F9E">
        <w:rPr>
          <w:lang w:eastAsia="ja-JP"/>
        </w:rPr>
        <w:t>clause</w:t>
      </w:r>
      <w:r>
        <w:rPr>
          <w:lang w:eastAsia="ja-JP"/>
        </w:rPr>
        <w:t xml:space="preserve"> 4.1</w:t>
      </w:r>
      <w:r w:rsidR="002015E7">
        <w:rPr>
          <w:lang w:eastAsia="ja-JP"/>
        </w:rPr>
        <w:t xml:space="preserve">, </w:t>
      </w:r>
      <w:r w:rsidR="002015E7" w:rsidRPr="00DC7A0F">
        <w:rPr>
          <w:rFonts w:eastAsia="Malgun Gothic"/>
          <w:lang w:eastAsia="ja-JP"/>
        </w:rPr>
        <w:t xml:space="preserve">where the SS/PBCH block(s) </w:t>
      </w:r>
      <w:r w:rsidR="002015E7" w:rsidRPr="00DC7A0F">
        <w:rPr>
          <w:rFonts w:eastAsia="Malgun Gothic"/>
          <w:lang w:eastAsia="ko-KR"/>
        </w:rPr>
        <w:t>have candidate SS/PBCH block index</w:t>
      </w:r>
      <w:r w:rsidR="002015E7">
        <w:rPr>
          <w:rFonts w:eastAsia="Malgun Gothic"/>
          <w:lang w:eastAsia="ko-KR"/>
        </w:rPr>
        <w:t>(es)</w:t>
      </w:r>
      <w:r w:rsidR="002015E7" w:rsidRPr="00DC7A0F">
        <w:rPr>
          <w:rFonts w:eastAsia="Malgun Gothic"/>
          <w:lang w:eastAsia="ko-KR"/>
        </w:rPr>
        <w:t xml:space="preserve"> corresponding to SS/PBCH block index provided by </w:t>
      </w:r>
      <w:r w:rsidR="002015E7" w:rsidRPr="00DC7A0F">
        <w:rPr>
          <w:rFonts w:eastAsia="Malgun Gothic"/>
          <w:i/>
          <w:lang w:eastAsia="ko-KR"/>
        </w:rPr>
        <w:t>ssb-Index</w:t>
      </w:r>
      <w:r>
        <w:rPr>
          <w:lang w:eastAsia="ja-JP"/>
        </w:rPr>
        <w:t>.</w:t>
      </w:r>
    </w:p>
    <w:p w14:paraId="16F0BFBE" w14:textId="77777777" w:rsidR="0015418E" w:rsidRPr="005C7263" w:rsidRDefault="0015418E" w:rsidP="0015418E">
      <w:r w:rsidRPr="005C7263">
        <w:t xml:space="preserve">If the UE is not provided </w:t>
      </w:r>
      <w:r w:rsidRPr="005C7263">
        <w:rPr>
          <w:i/>
        </w:rPr>
        <w:t>RadioLinkMonitoringRS</w:t>
      </w:r>
      <w:r w:rsidRPr="005C7263">
        <w:rPr>
          <w:iCs/>
        </w:rPr>
        <w:t xml:space="preserve"> and the UE is provided </w:t>
      </w:r>
      <w:r>
        <w:rPr>
          <w:iCs/>
        </w:rPr>
        <w:t>for PDCCH</w:t>
      </w:r>
      <w:r w:rsidR="00547494">
        <w:rPr>
          <w:iCs/>
        </w:rPr>
        <w:t xml:space="preserve"> </w:t>
      </w:r>
      <w:r w:rsidR="00547494" w:rsidRPr="00412E6D">
        <w:rPr>
          <w:iCs/>
        </w:rPr>
        <w:t>receptions</w:t>
      </w:r>
      <w:r>
        <w:rPr>
          <w:iCs/>
        </w:rPr>
        <w:t xml:space="preserve"> </w:t>
      </w:r>
      <w:r w:rsidR="007F0DDD">
        <w:rPr>
          <w:iCs/>
        </w:rPr>
        <w:t>TCI states</w:t>
      </w:r>
      <w:r w:rsidRPr="005C7263">
        <w:rPr>
          <w:iCs/>
        </w:rPr>
        <w:t xml:space="preserve"> that include one or more of a CSI-RS</w:t>
      </w:r>
    </w:p>
    <w:p w14:paraId="2CF886F5" w14:textId="77777777" w:rsidR="0015418E" w:rsidRPr="005C7263"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uses for radio link monitoring </w:t>
      </w:r>
      <w:r>
        <w:rPr>
          <w:lang w:val="en-US" w:eastAsia="ja-JP"/>
        </w:rPr>
        <w:t>the RS provided for the active TCI state for PDCCH</w:t>
      </w:r>
      <w:r w:rsidR="00547494">
        <w:rPr>
          <w:lang w:val="en-US" w:eastAsia="ja-JP"/>
        </w:rPr>
        <w:t xml:space="preserve"> </w:t>
      </w:r>
      <w:r w:rsidR="00547494">
        <w:rPr>
          <w:iCs/>
        </w:rPr>
        <w:t>reception</w:t>
      </w:r>
      <w:r>
        <w:rPr>
          <w:lang w:val="en-US" w:eastAsia="ja-JP"/>
        </w:rPr>
        <w:t xml:space="preserve"> </w:t>
      </w:r>
      <w:r w:rsidRPr="005C7263">
        <w:rPr>
          <w:lang w:val="en-US" w:eastAsia="ja-JP"/>
        </w:rPr>
        <w:t xml:space="preserve">if the active TCI state </w:t>
      </w:r>
      <w:r>
        <w:rPr>
          <w:lang w:val="en-US" w:eastAsia="ja-JP"/>
        </w:rPr>
        <w:t>for PDCCH</w:t>
      </w:r>
      <w:r w:rsidR="00547494">
        <w:rPr>
          <w:lang w:val="en-US" w:eastAsia="ja-JP"/>
        </w:rPr>
        <w:t xml:space="preserve"> </w:t>
      </w:r>
      <w:r w:rsidR="00547494" w:rsidRPr="001A6FE9">
        <w:rPr>
          <w:lang w:val="en-US" w:eastAsia="ja-JP"/>
        </w:rPr>
        <w:t>reception</w:t>
      </w:r>
      <w:r>
        <w:rPr>
          <w:lang w:val="en-US" w:eastAsia="ja-JP"/>
        </w:rPr>
        <w:t xml:space="preserve"> </w:t>
      </w:r>
      <w:r w:rsidRPr="005C7263">
        <w:rPr>
          <w:lang w:val="en-US" w:eastAsia="ja-JP"/>
        </w:rPr>
        <w:t>includes only one RS</w:t>
      </w:r>
    </w:p>
    <w:p w14:paraId="555E41EA" w14:textId="0C883F67" w:rsidR="0015418E" w:rsidRPr="005C7263" w:rsidRDefault="0015418E" w:rsidP="0015418E">
      <w:pPr>
        <w:pStyle w:val="B1"/>
        <w:rPr>
          <w:lang w:val="en-US" w:eastAsia="ja-JP"/>
        </w:rPr>
      </w:pPr>
      <w:r w:rsidRPr="005C7263">
        <w:rPr>
          <w:lang w:eastAsia="ja-JP"/>
        </w:rPr>
        <w:t>-</w:t>
      </w:r>
      <w:r w:rsidRPr="005C7263">
        <w:rPr>
          <w:lang w:eastAsia="ja-JP"/>
        </w:rPr>
        <w:tab/>
      </w:r>
      <w:r w:rsidRPr="005C7263">
        <w:rPr>
          <w:lang w:val="en-US" w:eastAsia="ja-JP"/>
        </w:rPr>
        <w:t xml:space="preserve">if the active TCI state </w:t>
      </w:r>
      <w:r>
        <w:rPr>
          <w:lang w:val="en-US" w:eastAsia="ja-JP"/>
        </w:rPr>
        <w:t xml:space="preserve">for PDCCH </w:t>
      </w:r>
      <w:r w:rsidR="00547494">
        <w:rPr>
          <w:lang w:val="en-US" w:eastAsia="ja-JP"/>
        </w:rPr>
        <w:t xml:space="preserve">reception </w:t>
      </w:r>
      <w:r w:rsidRPr="005C7263">
        <w:rPr>
          <w:lang w:val="en-US" w:eastAsia="ja-JP"/>
        </w:rPr>
        <w:t>includes two RS</w:t>
      </w:r>
      <w:r>
        <w:rPr>
          <w:lang w:val="en-US" w:eastAsia="ja-JP"/>
        </w:rPr>
        <w:t xml:space="preserve">, </w:t>
      </w:r>
      <w:r w:rsidRPr="005C7263">
        <w:rPr>
          <w:rFonts w:hint="eastAsia"/>
          <w:lang w:eastAsia="ja-JP"/>
        </w:rPr>
        <w:t xml:space="preserve">the </w:t>
      </w:r>
      <w:r w:rsidRPr="005C7263">
        <w:rPr>
          <w:lang w:val="en-US" w:eastAsia="ja-JP"/>
        </w:rPr>
        <w:t xml:space="preserve">UE </w:t>
      </w:r>
      <w:r>
        <w:rPr>
          <w:lang w:val="en-US" w:eastAsia="ja-JP"/>
        </w:rPr>
        <w:t xml:space="preserve">expects that one RS </w:t>
      </w:r>
      <w:r w:rsidR="005E7558">
        <w:rPr>
          <w:lang w:val="en-US" w:eastAsia="ja-JP"/>
        </w:rPr>
        <w:t xml:space="preserve">is configured with </w:t>
      </w:r>
      <w:r w:rsidR="005E7558" w:rsidRPr="005F35BE">
        <w:rPr>
          <w:i/>
          <w:lang w:val="en-US" w:eastAsia="ja-JP"/>
        </w:rPr>
        <w:t>qcl-Type</w:t>
      </w:r>
      <w:r w:rsidR="005E7558">
        <w:rPr>
          <w:lang w:val="en-US" w:eastAsia="ja-JP"/>
        </w:rPr>
        <w:t xml:space="preserve"> set to</w:t>
      </w:r>
      <w:r>
        <w:rPr>
          <w:lang w:val="en-US" w:eastAsia="ja-JP"/>
        </w:rPr>
        <w:t xml:space="preserve"> </w:t>
      </w:r>
      <w:r w:rsidR="005E7558">
        <w:rPr>
          <w:lang w:val="en-US" w:eastAsia="ja-JP"/>
        </w:rPr>
        <w:t>'t</w:t>
      </w:r>
      <w:r>
        <w:rPr>
          <w:lang w:val="en-US" w:eastAsia="ja-JP"/>
        </w:rPr>
        <w:t>ypeD</w:t>
      </w:r>
      <w:r w:rsidR="005E7558">
        <w:rPr>
          <w:lang w:val="en-US" w:eastAsia="ja-JP"/>
        </w:rPr>
        <w:t>'</w:t>
      </w:r>
      <w:r>
        <w:rPr>
          <w:lang w:val="en-US" w:eastAsia="ja-JP"/>
        </w:rPr>
        <w:t xml:space="preserve"> </w:t>
      </w:r>
      <w:r w:rsidR="00547494" w:rsidRPr="00073FD7">
        <w:t>[6, TS 38.214]</w:t>
      </w:r>
      <w:r w:rsidR="00547494" w:rsidRPr="00193E4A">
        <w:rPr>
          <w:lang w:val="en-US"/>
        </w:rPr>
        <w:t xml:space="preserve"> </w:t>
      </w:r>
      <w:r>
        <w:rPr>
          <w:lang w:val="en-US" w:eastAsia="ja-JP"/>
        </w:rPr>
        <w:t xml:space="preserve">and the UE uses the RS </w:t>
      </w:r>
      <w:r w:rsidR="005E7558">
        <w:rPr>
          <w:lang w:val="en-US" w:eastAsia="ja-JP"/>
        </w:rPr>
        <w:t xml:space="preserve">configured </w:t>
      </w:r>
      <w:r w:rsidR="00547494">
        <w:rPr>
          <w:lang w:val="en-US" w:eastAsia="ja-JP"/>
        </w:rPr>
        <w:t xml:space="preserve">with </w:t>
      </w:r>
      <w:r w:rsidR="005E7558" w:rsidRPr="005F35BE">
        <w:rPr>
          <w:i/>
          <w:lang w:val="en-US" w:eastAsia="ja-JP"/>
        </w:rPr>
        <w:t>qcl-Type</w:t>
      </w:r>
      <w:r w:rsidR="005E7558">
        <w:rPr>
          <w:lang w:val="en-US" w:eastAsia="ja-JP"/>
        </w:rPr>
        <w:t xml:space="preserve"> set to 't</w:t>
      </w:r>
      <w:r w:rsidR="00547494">
        <w:rPr>
          <w:lang w:val="en-US" w:eastAsia="ja-JP"/>
        </w:rPr>
        <w:t>ypeD</w:t>
      </w:r>
      <w:r w:rsidR="005E7558">
        <w:rPr>
          <w:lang w:val="en-US" w:eastAsia="ja-JP"/>
        </w:rPr>
        <w:t>'</w:t>
      </w:r>
      <w:r w:rsidR="00547494">
        <w:rPr>
          <w:lang w:val="en-US" w:eastAsia="ja-JP"/>
        </w:rPr>
        <w:t xml:space="preserve"> </w:t>
      </w:r>
      <w:r w:rsidRPr="005C7263">
        <w:rPr>
          <w:lang w:val="en-US" w:eastAsia="ja-JP"/>
        </w:rPr>
        <w:t>f</w:t>
      </w:r>
      <w:r>
        <w:rPr>
          <w:lang w:val="en-US" w:eastAsia="ja-JP"/>
        </w:rPr>
        <w:t xml:space="preserve">or radio link monitoring; the UE does not expect both RS to </w:t>
      </w:r>
      <w:r w:rsidR="005E7558">
        <w:rPr>
          <w:lang w:val="en-US" w:eastAsia="ja-JP"/>
        </w:rPr>
        <w:t xml:space="preserve">be configured with </w:t>
      </w:r>
      <w:r w:rsidR="005E7558" w:rsidRPr="005F35BE">
        <w:rPr>
          <w:i/>
          <w:lang w:val="en-US" w:eastAsia="ja-JP"/>
        </w:rPr>
        <w:t>qcl-Type</w:t>
      </w:r>
      <w:r w:rsidR="005E7558">
        <w:rPr>
          <w:lang w:val="en-US" w:eastAsia="ja-JP"/>
        </w:rPr>
        <w:t xml:space="preserve"> set to</w:t>
      </w:r>
      <w:r>
        <w:rPr>
          <w:lang w:val="en-US" w:eastAsia="ja-JP"/>
        </w:rPr>
        <w:t xml:space="preserve"> </w:t>
      </w:r>
      <w:r w:rsidR="005E7558">
        <w:rPr>
          <w:lang w:val="en-US" w:eastAsia="ja-JP"/>
        </w:rPr>
        <w:t>'t</w:t>
      </w:r>
      <w:r>
        <w:rPr>
          <w:lang w:val="en-US" w:eastAsia="ja-JP"/>
        </w:rPr>
        <w:t>ypeD</w:t>
      </w:r>
      <w:r w:rsidR="005E7558">
        <w:rPr>
          <w:lang w:val="en-US" w:eastAsia="ja-JP"/>
        </w:rPr>
        <w:t>'</w:t>
      </w:r>
    </w:p>
    <w:p w14:paraId="1C1390D7" w14:textId="77777777" w:rsidR="0015418E"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is not required to use for radio link monitoring an aperiodic </w:t>
      </w:r>
      <w:r w:rsidR="00547494" w:rsidRPr="007F4984">
        <w:rPr>
          <w:lang w:val="en-US" w:eastAsia="ja-JP"/>
        </w:rPr>
        <w:t xml:space="preserve">or semi-persistent </w:t>
      </w:r>
      <w:r w:rsidRPr="005C7263">
        <w:rPr>
          <w:lang w:val="en-US" w:eastAsia="ja-JP"/>
        </w:rPr>
        <w:t>RS</w:t>
      </w:r>
    </w:p>
    <w:p w14:paraId="35A851FC" w14:textId="60FCBD4A" w:rsidR="007F0DDD" w:rsidRPr="00046549" w:rsidRDefault="007F0DDD" w:rsidP="007F0DDD">
      <w:pPr>
        <w:pStyle w:val="B1"/>
        <w:rPr>
          <w:lang w:eastAsia="ja-JP"/>
        </w:rPr>
      </w:pPr>
      <w:r w:rsidRPr="00443847">
        <w:rPr>
          <w:lang w:eastAsia="ja-JP"/>
        </w:rPr>
        <w:t>-</w:t>
      </w:r>
      <w:r>
        <w:rPr>
          <w:lang w:eastAsia="ja-JP"/>
        </w:rPr>
        <w:tab/>
      </w:r>
      <w:r w:rsidRPr="00443847">
        <w:rPr>
          <w:lang w:eastAsia="ja-JP"/>
        </w:rPr>
        <w:t xml:space="preserve">For </w:t>
      </w:r>
      <w:r w:rsidR="00000000">
        <w:rPr>
          <w:iCs/>
          <w:position w:val="-10"/>
        </w:rPr>
        <w:pict w14:anchorId="6F98ADC7">
          <v:shape id="_x0000_i1096" type="#_x0000_t75" style="width:33.65pt;height:14.05pt">
            <v:imagedata r:id="rId63" o:title=""/>
          </v:shape>
        </w:pict>
      </w:r>
      <w:r w:rsidRPr="00443847">
        <w:rPr>
          <w:lang w:eastAsia="ja-JP"/>
        </w:rPr>
        <w:t xml:space="preserve">, the </w:t>
      </w:r>
      <w:r w:rsidRPr="00443847">
        <w:t>UE selects the</w:t>
      </w:r>
      <w:r w:rsidRPr="00443847">
        <w:rPr>
          <w:iCs/>
        </w:rPr>
        <w:t xml:space="preserve"> </w:t>
      </w:r>
      <w:r w:rsidR="00000000">
        <w:rPr>
          <w:iCs/>
          <w:position w:val="-10"/>
        </w:rPr>
        <w:pict w14:anchorId="4F4FA8A6">
          <v:shape id="_x0000_i1097" type="#_x0000_t75" style="width:21.5pt;height:14.05pt">
            <v:imagedata r:id="rId62" o:title=""/>
          </v:shape>
        </w:pict>
      </w:r>
      <w:r w:rsidRPr="00443847">
        <w:rPr>
          <w:iCs/>
        </w:rPr>
        <w:t xml:space="preserve"> </w:t>
      </w:r>
      <w:r w:rsidRPr="00443847">
        <w:t>RS provided for active TCI states for PDCCH reception</w:t>
      </w:r>
      <w:r w:rsidRPr="00443847">
        <w:rPr>
          <w:lang w:val="en-US"/>
        </w:rPr>
        <w:t>s</w:t>
      </w:r>
      <w:r w:rsidRPr="00443847">
        <w:t xml:space="preserve"> in</w:t>
      </w:r>
      <w:r w:rsidRPr="00443847">
        <w:rPr>
          <w:iCs/>
          <w:lang w:val="en-US"/>
        </w:rPr>
        <w:t xml:space="preserve"> </w:t>
      </w:r>
      <w:r w:rsidRPr="00443847">
        <w:rPr>
          <w:lang w:val="en-US" w:eastAsia="ja-JP"/>
        </w:rPr>
        <w:t>CORESET</w:t>
      </w:r>
      <w:r w:rsidRPr="00443847">
        <w:rPr>
          <w:lang w:eastAsia="ja-JP"/>
        </w:rPr>
        <w:t>s associated with the</w:t>
      </w:r>
      <w:r w:rsidRPr="00443847">
        <w:rPr>
          <w:iCs/>
          <w:lang w:val="en-US"/>
        </w:rPr>
        <w:t xml:space="preserve"> </w:t>
      </w:r>
      <w:r w:rsidRPr="00443847">
        <w:rPr>
          <w:lang w:eastAsia="ja-JP"/>
        </w:rPr>
        <w:t>search space</w:t>
      </w:r>
      <w:r w:rsidRPr="00443847">
        <w:rPr>
          <w:lang w:val="en-US" w:eastAsia="ja-JP"/>
        </w:rPr>
        <w:t xml:space="preserve"> set</w:t>
      </w:r>
      <w:r w:rsidRPr="00443847">
        <w:rPr>
          <w:lang w:eastAsia="ja-JP"/>
        </w:rPr>
        <w:t xml:space="preserve">s </w:t>
      </w:r>
      <w:r>
        <w:rPr>
          <w:lang w:eastAsia="ja-JP"/>
        </w:rPr>
        <w:t>in an order from</w:t>
      </w:r>
      <w:r w:rsidRPr="00443847">
        <w:rPr>
          <w:lang w:eastAsia="ja-JP"/>
        </w:rPr>
        <w:t xml:space="preserve"> the </w:t>
      </w:r>
      <w:r>
        <w:rPr>
          <w:lang w:eastAsia="ja-JP"/>
        </w:rPr>
        <w:t>shortest</w:t>
      </w:r>
      <w:r w:rsidRPr="00443847">
        <w:rPr>
          <w:lang w:eastAsia="ja-JP"/>
        </w:rPr>
        <w:t xml:space="preserve"> monitoring periodicit</w:t>
      </w:r>
      <w:r>
        <w:rPr>
          <w:lang w:val="en-US" w:eastAsia="ja-JP"/>
        </w:rPr>
        <w:t>y</w:t>
      </w:r>
      <w:r w:rsidRPr="00443847">
        <w:rPr>
          <w:lang w:eastAsia="ja-JP"/>
        </w:rPr>
        <w:t xml:space="preserve">. If more than one </w:t>
      </w:r>
      <w:r>
        <w:rPr>
          <w:lang w:val="en-US" w:eastAsia="ja-JP"/>
        </w:rPr>
        <w:t>CORESETs</w:t>
      </w:r>
      <w:r w:rsidRPr="00443847">
        <w:rPr>
          <w:lang w:val="en-US" w:eastAsia="ja-JP"/>
        </w:rPr>
        <w:t xml:space="preserve"> </w:t>
      </w:r>
      <w:r w:rsidRPr="00443847">
        <w:rPr>
          <w:lang w:eastAsia="ja-JP"/>
        </w:rPr>
        <w:t xml:space="preserve">are associated with search space </w:t>
      </w:r>
      <w:r w:rsidRPr="00443847">
        <w:rPr>
          <w:lang w:val="en-US" w:eastAsia="ja-JP"/>
        </w:rPr>
        <w:t xml:space="preserve">sets </w:t>
      </w:r>
      <w:r>
        <w:rPr>
          <w:lang w:eastAsia="ja-JP"/>
        </w:rPr>
        <w:t>having</w:t>
      </w:r>
      <w:r w:rsidRPr="00443847">
        <w:rPr>
          <w:lang w:eastAsia="ja-JP"/>
        </w:rPr>
        <w:t xml:space="preserve"> same </w:t>
      </w:r>
      <w:r w:rsidRPr="00443847">
        <w:rPr>
          <w:lang w:val="en-US" w:eastAsia="ja-JP"/>
        </w:rPr>
        <w:t xml:space="preserve">monitoring </w:t>
      </w:r>
      <w:r w:rsidRPr="00443847">
        <w:rPr>
          <w:lang w:eastAsia="ja-JP"/>
        </w:rPr>
        <w:t xml:space="preserve">periodicity, the UE </w:t>
      </w:r>
      <w:r>
        <w:rPr>
          <w:lang w:val="en-US" w:eastAsia="ja-JP"/>
        </w:rPr>
        <w:t>determines the order of</w:t>
      </w:r>
      <w:r w:rsidRPr="00443847">
        <w:rPr>
          <w:lang w:eastAsia="ja-JP"/>
        </w:rPr>
        <w:t xml:space="preserve"> the CORESET </w:t>
      </w:r>
      <w:r>
        <w:rPr>
          <w:lang w:val="en-US" w:eastAsia="ja-JP"/>
        </w:rPr>
        <w:t>from</w:t>
      </w:r>
      <w:r w:rsidRPr="00443847">
        <w:rPr>
          <w:lang w:eastAsia="ja-JP"/>
        </w:rPr>
        <w:t xml:space="preserve"> the highest</w:t>
      </w:r>
      <w:r w:rsidRPr="00443847">
        <w:rPr>
          <w:lang w:val="en-US" w:eastAsia="ja-JP"/>
        </w:rPr>
        <w:t xml:space="preserve"> </w:t>
      </w:r>
      <w:r>
        <w:rPr>
          <w:lang w:val="en-US" w:eastAsia="ja-JP"/>
        </w:rPr>
        <w:t xml:space="preserve">CORESET </w:t>
      </w:r>
      <w:r w:rsidRPr="00443847">
        <w:rPr>
          <w:lang w:val="en-US" w:eastAsia="ja-JP"/>
        </w:rPr>
        <w:t xml:space="preserve">index as described in </w:t>
      </w:r>
      <w:r w:rsidR="006F5F9E">
        <w:rPr>
          <w:lang w:val="en-US" w:eastAsia="ja-JP"/>
        </w:rPr>
        <w:t>clause</w:t>
      </w:r>
      <w:r w:rsidRPr="00443847">
        <w:rPr>
          <w:lang w:val="en-US" w:eastAsia="ja-JP"/>
        </w:rPr>
        <w:t xml:space="preserve"> 10.1</w:t>
      </w:r>
      <w:r w:rsidRPr="00443847">
        <w:rPr>
          <w:lang w:eastAsia="ja-JP"/>
        </w:rPr>
        <w:t>.</w:t>
      </w:r>
    </w:p>
    <w:p w14:paraId="155E0E23" w14:textId="77777777" w:rsidR="0015418E" w:rsidRPr="0030569D" w:rsidRDefault="0015418E" w:rsidP="0015418E">
      <w:r w:rsidRPr="00834F32">
        <w:t>A UE does</w:t>
      </w:r>
      <w:r w:rsidRPr="00707546">
        <w:t xml:space="preserve"> not expect to use more than </w:t>
      </w:r>
      <w:r w:rsidR="00000000">
        <w:rPr>
          <w:iCs/>
          <w:position w:val="-10"/>
        </w:rPr>
        <w:pict w14:anchorId="3E05BDCC">
          <v:shape id="_x0000_i1098" type="#_x0000_t75" style="width:21.5pt;height:14.05pt">
            <v:imagedata r:id="rId64" o:title=""/>
          </v:shape>
        </w:pict>
      </w:r>
      <w:r w:rsidRPr="00834F32">
        <w:t xml:space="preserve"> </w:t>
      </w:r>
      <w:r w:rsidRPr="00834F32">
        <w:rPr>
          <w:i/>
        </w:rPr>
        <w:t>RadioLinkMonitoring</w:t>
      </w:r>
      <w:r w:rsidRPr="00707546">
        <w:rPr>
          <w:i/>
        </w:rPr>
        <w:t>RS</w:t>
      </w:r>
      <w:r w:rsidRPr="00707546">
        <w:t xml:space="preserve"> for radio link monitoring when the UE is not provided </w:t>
      </w:r>
      <w:r w:rsidRPr="0030569D">
        <w:rPr>
          <w:i/>
        </w:rPr>
        <w:t>RadioLinkMonitoringRS</w:t>
      </w:r>
      <w:r w:rsidRPr="0030569D">
        <w:t>.</w:t>
      </w:r>
    </w:p>
    <w:p w14:paraId="5451032B" w14:textId="77777777" w:rsidR="007F0DDD" w:rsidRPr="00C944C3" w:rsidRDefault="007F0DDD" w:rsidP="007F0DDD">
      <w:r w:rsidRPr="00C944C3">
        <w:lastRenderedPageBreak/>
        <w:t xml:space="preserve">Values of </w:t>
      </w:r>
      <w:r w:rsidR="00000000">
        <w:rPr>
          <w:iCs/>
          <w:position w:val="-10"/>
        </w:rPr>
        <w:pict w14:anchorId="7D4F1E9C">
          <v:shape id="_x0000_i1099" type="#_x0000_t75" style="width:36.45pt;height:14.05pt">
            <v:imagedata r:id="rId61" o:title=""/>
          </v:shape>
        </w:pict>
      </w:r>
      <w:r w:rsidRPr="00C944C3">
        <w:t xml:space="preserve"> and </w:t>
      </w:r>
      <w:r w:rsidR="00000000">
        <w:rPr>
          <w:iCs/>
          <w:position w:val="-10"/>
        </w:rPr>
        <w:pict w14:anchorId="5F564F44">
          <v:shape id="_x0000_i1100" type="#_x0000_t75" style="width:21.5pt;height:14.05pt">
            <v:imagedata r:id="rId64" o:title=""/>
          </v:shape>
        </w:pict>
      </w:r>
      <w:r w:rsidRPr="00C944C3">
        <w:t xml:space="preserve"> for different </w:t>
      </w:r>
      <w:r>
        <w:t xml:space="preserve">values of </w:t>
      </w:r>
      <w:r w:rsidR="00000000">
        <w:rPr>
          <w:iCs/>
          <w:position w:val="-10"/>
        </w:rPr>
        <w:pict w14:anchorId="0D2BC2A4">
          <v:shape id="_x0000_i1101" type="#_x0000_t75" style="width:21.5pt;height:14.05pt">
            <v:imagedata r:id="rId65" o:title=""/>
          </v:shape>
        </w:pict>
      </w:r>
      <w:r>
        <w:t xml:space="preserve"> </w:t>
      </w:r>
      <w:r w:rsidRPr="00C944C3">
        <w:t xml:space="preserve">are given in Table 5-1. </w:t>
      </w:r>
    </w:p>
    <w:p w14:paraId="42F37A23" w14:textId="77777777" w:rsidR="0015418E" w:rsidRPr="00C944C3" w:rsidRDefault="0015418E" w:rsidP="0015418E">
      <w:pPr>
        <w:pStyle w:val="TH"/>
      </w:pPr>
      <w:r w:rsidRPr="00C944C3">
        <w:t xml:space="preserve">Table 5-1: </w:t>
      </w:r>
      <w:r w:rsidR="00000000">
        <w:rPr>
          <w:iCs/>
          <w:position w:val="-10"/>
        </w:rPr>
        <w:pict w14:anchorId="62D6C65F">
          <v:shape id="_x0000_i1102" type="#_x0000_t75" style="width:36.45pt;height:14.05pt">
            <v:imagedata r:id="rId61" o:title=""/>
          </v:shape>
        </w:pict>
      </w:r>
      <w:r w:rsidRPr="00C944C3">
        <w:t xml:space="preserve"> and </w:t>
      </w:r>
      <w:r w:rsidR="00000000">
        <w:rPr>
          <w:iCs/>
          <w:position w:val="-10"/>
        </w:rPr>
        <w:pict w14:anchorId="64851E93">
          <v:shape id="_x0000_i1103" type="#_x0000_t75" style="width:21.5pt;height:14.05pt">
            <v:imagedata r:id="rId64" o:title=""/>
          </v:shape>
        </w:pict>
      </w:r>
      <w:r w:rsidRPr="00C944C3">
        <w:t xml:space="preserve"> as a function of </w:t>
      </w:r>
      <w:r>
        <w:rPr>
          <w:iCs/>
        </w:rPr>
        <w:t xml:space="preserve">maximum number </w:t>
      </w:r>
      <w:r w:rsidR="00000000">
        <w:rPr>
          <w:iCs/>
          <w:position w:val="-10"/>
        </w:rPr>
        <w:pict w14:anchorId="61F2D51A">
          <v:shape id="_x0000_i1104" type="#_x0000_t75" style="width:21.5pt;height:14.05pt">
            <v:imagedata r:id="rId65" o:title=""/>
          </v:shape>
        </w:pict>
      </w:r>
      <w:r>
        <w:rPr>
          <w:iCs/>
        </w:rPr>
        <w:t xml:space="preserve"> of SS/PBCH blocks per half frame</w:t>
      </w:r>
    </w:p>
    <w:tbl>
      <w:tblPr>
        <w:tblW w:w="7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5"/>
        <w:gridCol w:w="2250"/>
        <w:gridCol w:w="2250"/>
      </w:tblGrid>
      <w:tr w:rsidR="004B313B" w:rsidRPr="00C944C3" w14:paraId="7DEF03A2" w14:textId="77777777" w:rsidTr="00BE7792">
        <w:trPr>
          <w:trHeight w:val="289"/>
          <w:jc w:val="center"/>
        </w:trPr>
        <w:tc>
          <w:tcPr>
            <w:tcW w:w="2705" w:type="dxa"/>
            <w:shd w:val="clear" w:color="auto" w:fill="E0E0E0"/>
            <w:vAlign w:val="center"/>
          </w:tcPr>
          <w:p w14:paraId="11A171AD" w14:textId="77777777" w:rsidR="004B313B" w:rsidRPr="00C944C3" w:rsidRDefault="00000000" w:rsidP="004B313B">
            <w:pPr>
              <w:pStyle w:val="TAH"/>
              <w:rPr>
                <w:i/>
              </w:rPr>
            </w:pPr>
            <w:r>
              <w:rPr>
                <w:iCs/>
                <w:position w:val="-10"/>
              </w:rPr>
              <w:pict w14:anchorId="3BE62F45">
                <v:shape id="_x0000_i1105" type="#_x0000_t75" style="width:21.5pt;height:14.05pt">
                  <v:imagedata r:id="rId65" o:title=""/>
                </v:shape>
              </w:pict>
            </w:r>
          </w:p>
        </w:tc>
        <w:tc>
          <w:tcPr>
            <w:tcW w:w="2250" w:type="dxa"/>
            <w:shd w:val="clear" w:color="auto" w:fill="E0E0E0"/>
            <w:vAlign w:val="center"/>
          </w:tcPr>
          <w:p w14:paraId="7992AEF8" w14:textId="77777777" w:rsidR="004B313B" w:rsidRPr="00C944C3" w:rsidRDefault="00000000" w:rsidP="004B313B">
            <w:pPr>
              <w:pStyle w:val="TAH"/>
              <w:rPr>
                <w:i/>
                <w:szCs w:val="18"/>
              </w:rPr>
            </w:pPr>
            <w:r>
              <w:rPr>
                <w:iCs/>
                <w:position w:val="-10"/>
              </w:rPr>
              <w:pict w14:anchorId="08B04854">
                <v:shape id="_x0000_i1106" type="#_x0000_t75" style="width:36.45pt;height:14.05pt">
                  <v:imagedata r:id="rId61" o:title=""/>
                </v:shape>
              </w:pict>
            </w:r>
          </w:p>
        </w:tc>
        <w:tc>
          <w:tcPr>
            <w:tcW w:w="2250" w:type="dxa"/>
            <w:shd w:val="clear" w:color="auto" w:fill="E0E0E0"/>
          </w:tcPr>
          <w:p w14:paraId="0B4F57FC" w14:textId="77777777" w:rsidR="004B313B" w:rsidRPr="00C944C3" w:rsidRDefault="00000000" w:rsidP="004B313B">
            <w:pPr>
              <w:pStyle w:val="TAH"/>
              <w:rPr>
                <w:i/>
                <w:szCs w:val="18"/>
              </w:rPr>
            </w:pPr>
            <w:r>
              <w:rPr>
                <w:iCs/>
                <w:position w:val="-10"/>
              </w:rPr>
              <w:pict w14:anchorId="6DD38552">
                <v:shape id="_x0000_i1107" type="#_x0000_t75" style="width:21.5pt;height:14.05pt">
                  <v:imagedata r:id="rId64" o:title=""/>
                </v:shape>
              </w:pict>
            </w:r>
          </w:p>
        </w:tc>
      </w:tr>
      <w:tr w:rsidR="0015418E" w:rsidRPr="00C944C3" w14:paraId="586DBC87" w14:textId="77777777" w:rsidTr="00BE7792">
        <w:trPr>
          <w:trHeight w:hRule="exact" w:val="317"/>
          <w:jc w:val="center"/>
        </w:trPr>
        <w:tc>
          <w:tcPr>
            <w:tcW w:w="2705" w:type="dxa"/>
            <w:vAlign w:val="center"/>
          </w:tcPr>
          <w:p w14:paraId="556B5AAE" w14:textId="77777777" w:rsidR="0015418E" w:rsidRPr="00C944C3" w:rsidRDefault="0015418E" w:rsidP="00BE7792">
            <w:pPr>
              <w:pStyle w:val="TAC"/>
            </w:pPr>
            <w:r>
              <w:t>4</w:t>
            </w:r>
          </w:p>
        </w:tc>
        <w:tc>
          <w:tcPr>
            <w:tcW w:w="2250" w:type="dxa"/>
            <w:vAlign w:val="center"/>
          </w:tcPr>
          <w:p w14:paraId="1282B6BB" w14:textId="77777777" w:rsidR="0015418E" w:rsidRPr="00C944C3" w:rsidRDefault="0015418E" w:rsidP="00BE7792">
            <w:pPr>
              <w:pStyle w:val="TAC"/>
            </w:pPr>
            <w:r w:rsidRPr="00C944C3">
              <w:t>2</w:t>
            </w:r>
          </w:p>
        </w:tc>
        <w:tc>
          <w:tcPr>
            <w:tcW w:w="2250" w:type="dxa"/>
          </w:tcPr>
          <w:p w14:paraId="3BA8DE87" w14:textId="77777777" w:rsidR="0015418E" w:rsidRPr="00C944C3" w:rsidRDefault="0015418E" w:rsidP="00BE7792">
            <w:pPr>
              <w:pStyle w:val="TAC"/>
            </w:pPr>
            <w:r w:rsidRPr="00C944C3">
              <w:t>2</w:t>
            </w:r>
          </w:p>
        </w:tc>
      </w:tr>
      <w:tr w:rsidR="0015418E" w:rsidRPr="00C944C3" w14:paraId="072D5154" w14:textId="77777777" w:rsidTr="00BE7792">
        <w:trPr>
          <w:trHeight w:hRule="exact" w:val="317"/>
          <w:jc w:val="center"/>
        </w:trPr>
        <w:tc>
          <w:tcPr>
            <w:tcW w:w="2705" w:type="dxa"/>
            <w:vAlign w:val="center"/>
          </w:tcPr>
          <w:p w14:paraId="04E67EEF" w14:textId="77777777" w:rsidR="0015418E" w:rsidRPr="00C944C3" w:rsidRDefault="0015418E" w:rsidP="00BE7792">
            <w:pPr>
              <w:pStyle w:val="TAC"/>
            </w:pPr>
            <w:r>
              <w:t>8</w:t>
            </w:r>
          </w:p>
        </w:tc>
        <w:tc>
          <w:tcPr>
            <w:tcW w:w="2250" w:type="dxa"/>
            <w:vAlign w:val="center"/>
          </w:tcPr>
          <w:p w14:paraId="19A03BEB" w14:textId="77777777" w:rsidR="0015418E" w:rsidRPr="00C944C3" w:rsidRDefault="0015418E" w:rsidP="00BE7792">
            <w:pPr>
              <w:pStyle w:val="TAC"/>
            </w:pPr>
            <w:r w:rsidRPr="00C944C3">
              <w:t>6</w:t>
            </w:r>
          </w:p>
        </w:tc>
        <w:tc>
          <w:tcPr>
            <w:tcW w:w="2250" w:type="dxa"/>
          </w:tcPr>
          <w:p w14:paraId="3327567A" w14:textId="77777777" w:rsidR="0015418E" w:rsidRPr="00C944C3" w:rsidRDefault="0015418E" w:rsidP="00BE7792">
            <w:pPr>
              <w:pStyle w:val="TAC"/>
            </w:pPr>
            <w:r w:rsidRPr="00C944C3">
              <w:t>4</w:t>
            </w:r>
          </w:p>
        </w:tc>
      </w:tr>
      <w:tr w:rsidR="0015418E" w:rsidRPr="00B916EC" w14:paraId="0F4C9BFC" w14:textId="77777777" w:rsidTr="00BE7792">
        <w:trPr>
          <w:trHeight w:hRule="exact" w:val="317"/>
          <w:jc w:val="center"/>
        </w:trPr>
        <w:tc>
          <w:tcPr>
            <w:tcW w:w="2705" w:type="dxa"/>
            <w:vAlign w:val="center"/>
          </w:tcPr>
          <w:p w14:paraId="7095B02C" w14:textId="77777777" w:rsidR="0015418E" w:rsidRPr="00C944C3" w:rsidRDefault="0015418E" w:rsidP="00BE7792">
            <w:pPr>
              <w:pStyle w:val="TAC"/>
            </w:pPr>
            <w:r>
              <w:t>64</w:t>
            </w:r>
          </w:p>
        </w:tc>
        <w:tc>
          <w:tcPr>
            <w:tcW w:w="2250" w:type="dxa"/>
            <w:vAlign w:val="center"/>
          </w:tcPr>
          <w:p w14:paraId="39946BB7" w14:textId="77777777" w:rsidR="0015418E" w:rsidRPr="00C944C3" w:rsidRDefault="0015418E" w:rsidP="00BE7792">
            <w:pPr>
              <w:pStyle w:val="TAC"/>
            </w:pPr>
            <w:r w:rsidRPr="00C944C3">
              <w:t>8</w:t>
            </w:r>
          </w:p>
        </w:tc>
        <w:tc>
          <w:tcPr>
            <w:tcW w:w="2250" w:type="dxa"/>
          </w:tcPr>
          <w:p w14:paraId="0DF51C55" w14:textId="77777777" w:rsidR="0015418E" w:rsidRDefault="0015418E" w:rsidP="00BE7792">
            <w:pPr>
              <w:pStyle w:val="TAC"/>
            </w:pPr>
            <w:r w:rsidRPr="00C944C3">
              <w:t>8</w:t>
            </w:r>
          </w:p>
        </w:tc>
      </w:tr>
    </w:tbl>
    <w:p w14:paraId="0908C161" w14:textId="77777777" w:rsidR="0015418E" w:rsidRDefault="0015418E" w:rsidP="0015418E"/>
    <w:p w14:paraId="2FEF6DDF" w14:textId="77777777" w:rsidR="00EC04E4" w:rsidRPr="00B916EC" w:rsidRDefault="005C2F87" w:rsidP="002A2D4E">
      <w:r w:rsidRPr="00B916EC">
        <w:t xml:space="preserve">For a CSI-RS resource configuration, </w:t>
      </w:r>
      <w:r w:rsidR="00945458" w:rsidRPr="005C7263">
        <w:rPr>
          <w:i/>
        </w:rPr>
        <w:t>powerControlOffsetSS</w:t>
      </w:r>
      <w:r w:rsidR="00547494">
        <w:rPr>
          <w:i/>
        </w:rPr>
        <w:t xml:space="preserve"> </w:t>
      </w:r>
      <w:r w:rsidR="00945458">
        <w:t>is</w:t>
      </w:r>
      <w:r w:rsidR="00703A65" w:rsidRPr="00797DE6">
        <w:t xml:space="preserve"> not applicable</w:t>
      </w:r>
      <w:r w:rsidR="00945458">
        <w:t xml:space="preserve"> and</w:t>
      </w:r>
      <w:r w:rsidR="00703A65" w:rsidRPr="009D3A79">
        <w:t xml:space="preserve"> </w:t>
      </w:r>
      <w:r w:rsidR="00703A65">
        <w:t xml:space="preserve">a UE expects to be provided only </w:t>
      </w:r>
      <w:r w:rsidR="00063DE7">
        <w:t>'no</w:t>
      </w:r>
      <w:r w:rsidR="00703A65">
        <w:t>CDM</w:t>
      </w:r>
      <w:r w:rsidR="00F31749">
        <w:t>'</w:t>
      </w:r>
      <w:r w:rsidR="00703A65">
        <w:t xml:space="preserve"> f</w:t>
      </w:r>
      <w:r w:rsidR="00703A65" w:rsidRPr="003041BC">
        <w:t>r</w:t>
      </w:r>
      <w:r w:rsidR="00703A65">
        <w:t>om</w:t>
      </w:r>
      <w:r w:rsidR="00703A65" w:rsidRPr="003041BC">
        <w:t xml:space="preserve"> </w:t>
      </w:r>
      <w:r w:rsidR="00945458" w:rsidRPr="005C7263">
        <w:rPr>
          <w:i/>
        </w:rPr>
        <w:t>cdm</w:t>
      </w:r>
      <w:r w:rsidR="00703A65" w:rsidRPr="003041BC">
        <w:rPr>
          <w:i/>
        </w:rPr>
        <w:t xml:space="preserve">-Type, </w:t>
      </w:r>
      <w:r w:rsidR="00703A65">
        <w:t xml:space="preserve">only </w:t>
      </w:r>
      <w:r w:rsidR="00063DE7">
        <w:t xml:space="preserve">'one' </w:t>
      </w:r>
      <w:r w:rsidR="00703A65">
        <w:t xml:space="preserve">and </w:t>
      </w:r>
      <w:r w:rsidR="00063DE7">
        <w:t xml:space="preserve">'three' </w:t>
      </w:r>
      <w:r w:rsidR="00703A65">
        <w:t xml:space="preserve">from </w:t>
      </w:r>
      <w:r w:rsidR="00703A65" w:rsidRPr="003041BC">
        <w:rPr>
          <w:i/>
        </w:rPr>
        <w:t>density</w:t>
      </w:r>
      <w:r w:rsidR="00703A65">
        <w:t xml:space="preserve">, and only </w:t>
      </w:r>
      <w:r w:rsidR="00F31749">
        <w:t>'</w:t>
      </w:r>
      <w:r w:rsidR="00703A65">
        <w:t>1 port</w:t>
      </w:r>
      <w:r w:rsidR="00F31749">
        <w:t>'</w:t>
      </w:r>
      <w:r w:rsidR="00703A65">
        <w:t xml:space="preserve"> f</w:t>
      </w:r>
      <w:r w:rsidR="00703A65" w:rsidRPr="003041BC">
        <w:t>r</w:t>
      </w:r>
      <w:r w:rsidR="00703A65">
        <w:t>om</w:t>
      </w:r>
      <w:r w:rsidR="00703A65" w:rsidRPr="003041BC">
        <w:t xml:space="preserve"> </w:t>
      </w:r>
      <w:r w:rsidR="00703A65" w:rsidRPr="003041BC">
        <w:rPr>
          <w:i/>
        </w:rPr>
        <w:t>nrofPorts</w:t>
      </w:r>
      <w:r w:rsidR="00703A65" w:rsidRPr="003041BC">
        <w:t xml:space="preserve"> [6, TS 38.214]</w:t>
      </w:r>
      <w:r w:rsidR="00703A65" w:rsidRPr="009D3A79">
        <w:t>.</w:t>
      </w:r>
    </w:p>
    <w:p w14:paraId="0F56D05E" w14:textId="77777777" w:rsidR="00547494" w:rsidRDefault="00547494" w:rsidP="00A10623">
      <w:r w:rsidRPr="00A53E52">
        <w:rPr>
          <w:lang w:eastAsia="ja-JP"/>
        </w:rPr>
        <w:t xml:space="preserve">If a UE is configured with multiple DL BWPs for a serving cell, the UE performs RLM using the RS(s) corresponding to </w:t>
      </w:r>
      <w:r w:rsidRPr="00A53E52">
        <w:t>resource indexes</w:t>
      </w:r>
      <w:r w:rsidRPr="00A53E52">
        <w:rPr>
          <w:lang w:eastAsia="ja-JP"/>
        </w:rPr>
        <w:t xml:space="preserve"> provided by </w:t>
      </w:r>
      <w:r w:rsidRPr="00A53E52">
        <w:rPr>
          <w:i/>
          <w:iCs/>
          <w:lang w:eastAsia="ja-JP"/>
        </w:rPr>
        <w:t>RadioLinkMonitoringRS</w:t>
      </w:r>
      <w:r w:rsidRPr="00A53E52">
        <w:rPr>
          <w:lang w:eastAsia="ja-JP"/>
        </w:rPr>
        <w:t xml:space="preserve"> for the activ</w:t>
      </w:r>
      <w:r>
        <w:rPr>
          <w:lang w:eastAsia="ja-JP"/>
        </w:rPr>
        <w:t>e</w:t>
      </w:r>
      <w:r w:rsidRPr="00A53E52">
        <w:rPr>
          <w:lang w:eastAsia="ja-JP"/>
        </w:rPr>
        <w:t xml:space="preserve"> DL BWP or, if </w:t>
      </w:r>
      <w:r w:rsidRPr="00A53E52">
        <w:rPr>
          <w:i/>
          <w:iCs/>
          <w:lang w:eastAsia="ja-JP"/>
        </w:rPr>
        <w:t>RadioLinkMonitoringRS</w:t>
      </w:r>
      <w:r w:rsidRPr="00A53E52">
        <w:rPr>
          <w:lang w:eastAsia="ja-JP"/>
        </w:rPr>
        <w:t xml:space="preserve"> is not provided for the activ</w:t>
      </w:r>
      <w:r>
        <w:rPr>
          <w:lang w:eastAsia="ja-JP"/>
        </w:rPr>
        <w:t>e</w:t>
      </w:r>
      <w:r w:rsidRPr="00A53E52">
        <w:rPr>
          <w:lang w:eastAsia="ja-JP"/>
        </w:rPr>
        <w:t xml:space="preserve"> DL BWP, using the RS(s) provided </w:t>
      </w:r>
      <w:r>
        <w:rPr>
          <w:iCs/>
        </w:rPr>
        <w:t>for the active</w:t>
      </w:r>
      <w:r w:rsidRPr="00693559">
        <w:rPr>
          <w:iCs/>
        </w:rPr>
        <w:t xml:space="preserve"> </w:t>
      </w:r>
      <w:r>
        <w:rPr>
          <w:iCs/>
        </w:rPr>
        <w:t xml:space="preserve">TCI state </w:t>
      </w:r>
      <w:r w:rsidRPr="00693559">
        <w:rPr>
          <w:iCs/>
        </w:rPr>
        <w:t>for PDCCH receptions</w:t>
      </w:r>
      <w:r w:rsidRPr="00693559">
        <w:rPr>
          <w:lang w:eastAsia="ja-JP"/>
        </w:rPr>
        <w:t xml:space="preserve"> in </w:t>
      </w:r>
      <w:r w:rsidR="00C76664">
        <w:rPr>
          <w:lang w:eastAsia="ja-JP"/>
        </w:rPr>
        <w:t>CORESET</w:t>
      </w:r>
      <w:r w:rsidRPr="00693559">
        <w:rPr>
          <w:lang w:eastAsia="ja-JP"/>
        </w:rPr>
        <w:t xml:space="preserve">s </w:t>
      </w:r>
      <w:r w:rsidRPr="003474A8">
        <w:t>on the activ</w:t>
      </w:r>
      <w:r>
        <w:t>e</w:t>
      </w:r>
      <w:r w:rsidRPr="00A53E52">
        <w:t xml:space="preserve"> DL BWP.</w:t>
      </w:r>
      <w:r>
        <w:t xml:space="preserve"> </w:t>
      </w:r>
    </w:p>
    <w:p w14:paraId="10845D26" w14:textId="77777777" w:rsidR="00A10623" w:rsidRPr="00B916EC" w:rsidRDefault="00A10623" w:rsidP="00A10623">
      <w:r w:rsidRPr="00B916EC">
        <w:t>In non-DRX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 xml:space="preserve">) </w:t>
      </w:r>
      <w:r w:rsidR="00657179" w:rsidRPr="00B916EC">
        <w:t xml:space="preserve">configured by </w:t>
      </w:r>
      <w:r w:rsidR="00945458" w:rsidRPr="005C7263">
        <w:rPr>
          <w:i/>
        </w:rPr>
        <w:t>rlmInSyncOutOfSyncThreshold</w:t>
      </w:r>
      <w:r w:rsidRPr="00B916EC">
        <w:t>.</w:t>
      </w:r>
      <w:r w:rsidR="008E4805">
        <w:t xml:space="preserve"> 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10 msec.</w:t>
      </w:r>
    </w:p>
    <w:p w14:paraId="40F63AB8" w14:textId="77777777" w:rsidR="00A10623" w:rsidRPr="00B916EC" w:rsidRDefault="00A10623" w:rsidP="00A10623">
      <w:r w:rsidRPr="00B916EC">
        <w:t>In 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w:t>
      </w:r>
      <w:r w:rsidR="00945458">
        <w:t xml:space="preserve"> </w:t>
      </w:r>
      <w:r w:rsidR="00945458" w:rsidRPr="0030569D">
        <w:t>provid</w:t>
      </w:r>
      <w:r w:rsidR="00945458" w:rsidRPr="002B36D8">
        <w:t xml:space="preserve">ed by </w:t>
      </w:r>
      <w:r w:rsidR="00945458" w:rsidRPr="001A0EDF">
        <w:rPr>
          <w:i/>
        </w:rPr>
        <w:t>rlmInSyncOutOfSyncThreshold</w:t>
      </w:r>
      <w:r w:rsidRPr="00B916EC">
        <w:t xml:space="preserve">. </w:t>
      </w:r>
      <w:r w:rsidR="008E4805">
        <w:t>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the DRX period.</w:t>
      </w:r>
    </w:p>
    <w:p w14:paraId="41377C5C" w14:textId="77777777" w:rsidR="00B83442" w:rsidRPr="00B916EC" w:rsidRDefault="00A10623" w:rsidP="005B7A31">
      <w:r w:rsidRPr="00B916EC">
        <w:t xml:space="preserve">The physical layer in the UE </w:t>
      </w:r>
      <w:r w:rsidR="00945458">
        <w:t>indicates,</w:t>
      </w:r>
      <w:r w:rsidRPr="00B916EC">
        <w:t xml:space="preserve"> in frames where the radio link quality is assessed</w:t>
      </w:r>
      <w:r w:rsidR="00945458">
        <w:t>,</w:t>
      </w:r>
      <w:r w:rsidRPr="00B916EC">
        <w:t xml:space="preserve"> out-of-sync to higher layers when the radio link quality is worse than the threshold Q</w:t>
      </w:r>
      <w:r w:rsidRPr="00B916EC">
        <w:rPr>
          <w:vertAlign w:val="subscript"/>
        </w:rPr>
        <w:t>out</w:t>
      </w:r>
      <w:r w:rsidR="00646271" w:rsidRPr="00B916EC">
        <w:t xml:space="preserve"> for all </w:t>
      </w:r>
      <w:r w:rsidR="005C2F87" w:rsidRPr="00B916EC">
        <w:t>resources in the set of resources for radio link monitoring</w:t>
      </w:r>
      <w:r w:rsidRPr="00B916EC">
        <w:t>. When the radio link quality is better than the threshold Q</w:t>
      </w:r>
      <w:r w:rsidRPr="00B916EC">
        <w:rPr>
          <w:vertAlign w:val="subscript"/>
        </w:rPr>
        <w:t>in</w:t>
      </w:r>
      <w:r w:rsidR="00B83442" w:rsidRPr="00B916EC">
        <w:rPr>
          <w:vertAlign w:val="subscript"/>
        </w:rPr>
        <w:t xml:space="preserve"> </w:t>
      </w:r>
      <w:r w:rsidR="00B83442" w:rsidRPr="00B916EC">
        <w:t xml:space="preserve">for </w:t>
      </w:r>
      <w:r w:rsidR="00502BC6" w:rsidRPr="00B916EC">
        <w:t xml:space="preserve">any </w:t>
      </w:r>
      <w:r w:rsidR="00213ED3" w:rsidRPr="00B916EC">
        <w:t xml:space="preserve">resource </w:t>
      </w:r>
      <w:r w:rsidR="000C01E1" w:rsidRPr="00B916EC">
        <w:t>in</w:t>
      </w:r>
      <w:r w:rsidR="005C2F87" w:rsidRPr="00B916EC">
        <w:t xml:space="preserve"> the set of resources for radio link monitoring</w:t>
      </w:r>
      <w:r w:rsidRPr="00B916EC">
        <w:t xml:space="preserve">, the physical layer in the UE </w:t>
      </w:r>
      <w:r w:rsidR="00945458">
        <w:t>indicates,</w:t>
      </w:r>
      <w:r w:rsidRPr="00B916EC">
        <w:t xml:space="preserve"> in frames where the radio link quality is assessed</w:t>
      </w:r>
      <w:r w:rsidR="00945458">
        <w:t>,</w:t>
      </w:r>
      <w:r w:rsidRPr="00B916EC">
        <w:t xml:space="preserve"> in-sync to higher layers.</w:t>
      </w:r>
    </w:p>
    <w:p w14:paraId="08AAB542" w14:textId="77777777" w:rsidR="00357D4F" w:rsidRPr="00B916EC" w:rsidRDefault="00357D4F" w:rsidP="00357D4F">
      <w:pPr>
        <w:pStyle w:val="Heading1"/>
        <w:tabs>
          <w:tab w:val="left" w:pos="1134"/>
        </w:tabs>
        <w:rPr>
          <w:rFonts w:cs="Arial"/>
          <w:szCs w:val="32"/>
        </w:rPr>
      </w:pPr>
      <w:bookmarkStart w:id="125" w:name="_Ref500595654"/>
      <w:bookmarkStart w:id="126" w:name="_Toc12021443"/>
      <w:bookmarkStart w:id="127" w:name="_Toc20311555"/>
      <w:bookmarkStart w:id="128" w:name="_Toc26719380"/>
      <w:bookmarkStart w:id="129" w:name="_Toc29894811"/>
      <w:bookmarkStart w:id="130" w:name="_Toc29899110"/>
      <w:bookmarkStart w:id="131" w:name="_Toc29899528"/>
      <w:bookmarkStart w:id="132" w:name="_Toc29917265"/>
      <w:bookmarkStart w:id="133" w:name="_Toc36498139"/>
      <w:bookmarkStart w:id="134" w:name="_Toc45699165"/>
      <w:bookmarkStart w:id="135" w:name="_Toc129774532"/>
      <w:r w:rsidRPr="00B916EC">
        <w:rPr>
          <w:rFonts w:cs="Arial"/>
          <w:szCs w:val="32"/>
        </w:rPr>
        <w:t>6</w:t>
      </w:r>
      <w:r w:rsidRPr="00B916EC">
        <w:rPr>
          <w:rFonts w:cs="Arial"/>
          <w:szCs w:val="32"/>
        </w:rPr>
        <w:tab/>
        <w:t xml:space="preserve">Link </w:t>
      </w:r>
      <w:r w:rsidR="00945458">
        <w:rPr>
          <w:rFonts w:cs="Arial"/>
          <w:szCs w:val="32"/>
        </w:rPr>
        <w:t>recovery</w:t>
      </w:r>
      <w:r w:rsidRPr="00B916EC">
        <w:rPr>
          <w:rFonts w:cs="Arial"/>
          <w:szCs w:val="32"/>
        </w:rPr>
        <w:t xml:space="preserve"> procedures</w:t>
      </w:r>
      <w:bookmarkEnd w:id="125"/>
      <w:bookmarkEnd w:id="126"/>
      <w:bookmarkEnd w:id="127"/>
      <w:bookmarkEnd w:id="128"/>
      <w:bookmarkEnd w:id="129"/>
      <w:bookmarkEnd w:id="130"/>
      <w:bookmarkEnd w:id="131"/>
      <w:bookmarkEnd w:id="132"/>
      <w:bookmarkEnd w:id="133"/>
      <w:bookmarkEnd w:id="134"/>
      <w:bookmarkEnd w:id="135"/>
    </w:p>
    <w:p w14:paraId="17F864AB" w14:textId="546444BC" w:rsidR="00DF12DA" w:rsidRPr="00B916EC" w:rsidRDefault="00A10623" w:rsidP="00DF12DA">
      <w:pPr>
        <w:rPr>
          <w:lang w:val="en-US"/>
        </w:rPr>
      </w:pPr>
      <w:r w:rsidRPr="00B916EC">
        <w:rPr>
          <w:rFonts w:eastAsia="MS Mincho"/>
          <w:lang w:eastAsia="ja-JP"/>
        </w:rPr>
        <w:t xml:space="preserve">A </w:t>
      </w:r>
      <w:r w:rsidRPr="00B916EC">
        <w:t xml:space="preserve">UE can be </w:t>
      </w:r>
      <w:r w:rsidR="00945458">
        <w:t>provided</w:t>
      </w:r>
      <w:r w:rsidR="001E5528" w:rsidRPr="00B916EC">
        <w:t>,</w:t>
      </w:r>
      <w:r w:rsidRPr="00B916EC">
        <w:t xml:space="preserve"> </w:t>
      </w:r>
      <w:r w:rsidR="00353D7D" w:rsidRPr="00B916EC">
        <w:t xml:space="preserve">for </w:t>
      </w:r>
      <w:r w:rsidR="00C97817">
        <w:t xml:space="preserve">each BWP of </w:t>
      </w:r>
      <w:r w:rsidR="00353D7D" w:rsidRPr="00B916EC">
        <w:t>a serving cell</w:t>
      </w:r>
      <w:r w:rsidR="001E5528" w:rsidRPr="00B916EC">
        <w:t>,</w:t>
      </w:r>
      <w:r w:rsidR="00353D7D" w:rsidRPr="00B916EC">
        <w:t xml:space="preserve"> </w:t>
      </w:r>
      <w:r w:rsidR="001E5528" w:rsidRPr="00B916EC">
        <w:t xml:space="preserve">a set </w:t>
      </w:r>
      <w:r w:rsidR="00000000">
        <w:rPr>
          <w:iCs/>
          <w:position w:val="-10"/>
        </w:rPr>
        <w:pict w14:anchorId="66AE8D94">
          <v:shape id="_x0000_i1108" type="#_x0000_t75" style="width:14.05pt;height:14.05pt">
            <v:imagedata r:id="rId66" o:title=""/>
          </v:shape>
        </w:pict>
      </w:r>
      <w:r w:rsidR="001E5528" w:rsidRPr="00B916EC">
        <w:rPr>
          <w:iCs/>
        </w:rPr>
        <w:t xml:space="preserve"> </w:t>
      </w:r>
      <w:r w:rsidR="00E73E9C" w:rsidRPr="00B916EC">
        <w:rPr>
          <w:iCs/>
        </w:rPr>
        <w:t xml:space="preserve">of </w:t>
      </w:r>
      <w:r w:rsidR="008721CB" w:rsidRPr="00B916EC">
        <w:rPr>
          <w:iCs/>
        </w:rPr>
        <w:t xml:space="preserve">periodic </w:t>
      </w:r>
      <w:r w:rsidR="00836C40" w:rsidRPr="00B916EC">
        <w:rPr>
          <w:iCs/>
        </w:rPr>
        <w:t xml:space="preserve">CSI-RS </w:t>
      </w:r>
      <w:r w:rsidR="00E73E9C" w:rsidRPr="00B916EC">
        <w:rPr>
          <w:iCs/>
        </w:rPr>
        <w:t>resource configuration</w:t>
      </w:r>
      <w:r w:rsidR="004818D4" w:rsidRPr="00B916EC">
        <w:rPr>
          <w:iCs/>
        </w:rPr>
        <w:t xml:space="preserve"> indexe</w:t>
      </w:r>
      <w:r w:rsidR="00E73E9C" w:rsidRPr="00B916EC">
        <w:rPr>
          <w:iCs/>
        </w:rPr>
        <w:t xml:space="preserve">s </w:t>
      </w:r>
      <w:r w:rsidR="003840AF" w:rsidRPr="00B916EC">
        <w:rPr>
          <w:iCs/>
        </w:rPr>
        <w:t xml:space="preserve">by </w:t>
      </w:r>
      <w:r w:rsidR="00945458" w:rsidRPr="00A27728">
        <w:rPr>
          <w:i/>
        </w:rPr>
        <w:t>failureDetectionResources</w:t>
      </w:r>
      <w:r w:rsidR="00391714">
        <w:rPr>
          <w:rFonts w:hint="eastAsia"/>
          <w:i/>
        </w:rPr>
        <w:t>ToAddModList</w:t>
      </w:r>
      <w:r w:rsidR="003840AF" w:rsidRPr="00B916EC">
        <w:rPr>
          <w:iCs/>
        </w:rPr>
        <w:t xml:space="preserve"> </w:t>
      </w:r>
      <w:r w:rsidR="00E73E9C" w:rsidRPr="00B916EC">
        <w:rPr>
          <w:iCs/>
        </w:rPr>
        <w:t xml:space="preserve">and </w:t>
      </w:r>
      <w:r w:rsidRPr="00B916EC">
        <w:t xml:space="preserve">a set </w:t>
      </w:r>
      <w:r w:rsidR="00000000">
        <w:rPr>
          <w:iCs/>
          <w:position w:val="-10"/>
        </w:rPr>
        <w:pict w14:anchorId="517A4B18">
          <v:shape id="_x0000_i1109" type="#_x0000_t75" style="width:14.05pt;height:14.05pt">
            <v:imagedata r:id="rId67" o:title=""/>
          </v:shape>
        </w:pict>
      </w:r>
      <w:r w:rsidR="00357B5B" w:rsidRPr="00B916EC">
        <w:rPr>
          <w:iCs/>
        </w:rPr>
        <w:t xml:space="preserve"> </w:t>
      </w:r>
      <w:r w:rsidRPr="00B916EC">
        <w:t>of</w:t>
      </w:r>
      <w:r w:rsidR="00945458">
        <w:t xml:space="preserve"> periodic</w:t>
      </w:r>
      <w:r w:rsidRPr="00B916EC">
        <w:t xml:space="preserve"> CSI-RS resource configuration</w:t>
      </w:r>
      <w:r w:rsidR="004818D4" w:rsidRPr="00B916EC">
        <w:t xml:space="preserve"> indexe</w:t>
      </w:r>
      <w:r w:rsidRPr="00B916EC">
        <w:t xml:space="preserve">s </w:t>
      </w:r>
      <w:r w:rsidR="00D30765" w:rsidRPr="00B916EC">
        <w:t>and/</w:t>
      </w:r>
      <w:r w:rsidRPr="00B916EC">
        <w:t xml:space="preserve">or SS/PBCH block indexes </w:t>
      </w:r>
      <w:r w:rsidR="00353D7D" w:rsidRPr="00B916EC">
        <w:t xml:space="preserve">by </w:t>
      </w:r>
      <w:r w:rsidR="00945458">
        <w:rPr>
          <w:rFonts w:eastAsia="MS Mincho"/>
          <w:i/>
          <w:lang w:val="en-US" w:eastAsia="ja-JP"/>
        </w:rPr>
        <w:t>c</w:t>
      </w:r>
      <w:r w:rsidR="00945458" w:rsidRPr="00B916EC">
        <w:rPr>
          <w:rFonts w:eastAsia="MS Mincho"/>
          <w:i/>
          <w:lang w:val="en-US" w:eastAsia="ja-JP"/>
        </w:rPr>
        <w:t>andidateBeamRSList</w:t>
      </w:r>
      <w:r w:rsidR="00353D7D" w:rsidRPr="00B916EC">
        <w:rPr>
          <w:rFonts w:eastAsia="MS Mincho"/>
          <w:lang w:val="en-US" w:eastAsia="ja-JP"/>
        </w:rPr>
        <w:t xml:space="preserve"> </w:t>
      </w:r>
      <w:r w:rsidR="00BD50D8">
        <w:rPr>
          <w:rFonts w:eastAsia="MS Mincho"/>
          <w:lang w:val="en-US" w:eastAsia="ja-JP"/>
        </w:rPr>
        <w:t xml:space="preserve">or </w:t>
      </w:r>
      <w:r w:rsidR="009A2032" w:rsidRPr="005A6707">
        <w:rPr>
          <w:i/>
        </w:rPr>
        <w:t xml:space="preserve">candidateBeamRSListExt </w:t>
      </w:r>
      <w:r w:rsidR="009A2032" w:rsidRPr="005A6707">
        <w:rPr>
          <w:iCs/>
        </w:rPr>
        <w:t>or</w:t>
      </w:r>
      <w:r w:rsidR="009A2032" w:rsidRPr="005A6707">
        <w:rPr>
          <w:rFonts w:eastAsia="MS Mincho"/>
          <w:lang w:eastAsia="ja-JP"/>
        </w:rPr>
        <w:t xml:space="preserve"> </w:t>
      </w:r>
      <w:r w:rsidR="009A2032" w:rsidRPr="005A6707">
        <w:rPr>
          <w:rFonts w:eastAsia="MS Mincho"/>
          <w:i/>
          <w:lang w:eastAsia="ja-JP"/>
        </w:rPr>
        <w:t>candidateBeamRSSCellList</w:t>
      </w:r>
      <w:r w:rsidR="00BD50D8" w:rsidRPr="00B916EC">
        <w:t xml:space="preserve"> </w:t>
      </w:r>
      <w:r w:rsidRPr="00B916EC">
        <w:t>for</w:t>
      </w:r>
      <w:r w:rsidR="00601767" w:rsidRPr="00B916EC">
        <w:t xml:space="preserve"> radio link quality</w:t>
      </w:r>
      <w:r w:rsidRPr="00B916EC">
        <w:t xml:space="preserve"> measurements on </w:t>
      </w:r>
      <w:r w:rsidR="00353D7D" w:rsidRPr="00B916EC">
        <w:t>the</w:t>
      </w:r>
      <w:r w:rsidRPr="00B916EC">
        <w:t xml:space="preserve"> </w:t>
      </w:r>
      <w:r w:rsidR="00C97817">
        <w:t xml:space="preserve">BWP of the </w:t>
      </w:r>
      <w:r w:rsidRPr="00B916EC">
        <w:t>serving cell.</w:t>
      </w:r>
      <w:r w:rsidR="008A6E4E" w:rsidRPr="00B916EC">
        <w:t xml:space="preserve"> If the UE is not provided</w:t>
      </w:r>
      <w:r w:rsidR="00BD50D8">
        <w:t xml:space="preserve"> </w:t>
      </w:r>
      <w:r w:rsidR="00BD50D8" w:rsidRPr="00B916EC">
        <w:rPr>
          <w:iCs/>
          <w:position w:val="-10"/>
        </w:rPr>
        <w:object w:dxaOrig="240" w:dyaOrig="300" w14:anchorId="025DC962">
          <v:shape id="_x0000_i1110" type="#_x0000_t75" style="width:14.95pt;height:14.95pt" o:ole="">
            <v:imagedata r:id="rId66" o:title=""/>
          </v:shape>
          <o:OLEObject Type="Embed" ProgID="Equation.3" ShapeID="_x0000_i1110" DrawAspect="Content" ObjectID="_1755939562" r:id="rId68"/>
        </w:object>
      </w:r>
      <w:r w:rsidR="00BD50D8" w:rsidRPr="00B916EC">
        <w:rPr>
          <w:iCs/>
        </w:rPr>
        <w:t xml:space="preserve"> </w:t>
      </w:r>
      <w:r w:rsidR="00BD50D8">
        <w:rPr>
          <w:iCs/>
        </w:rPr>
        <w:t>by</w:t>
      </w:r>
      <w:r w:rsidR="008A6E4E" w:rsidRPr="00B916EC">
        <w:t xml:space="preserve"> </w:t>
      </w:r>
      <w:r w:rsidR="0058111C" w:rsidRPr="00A27728">
        <w:rPr>
          <w:i/>
        </w:rPr>
        <w:t>failureDetectionResources</w:t>
      </w:r>
      <w:r w:rsidR="00391714">
        <w:rPr>
          <w:rFonts w:hint="eastAsia"/>
          <w:i/>
        </w:rPr>
        <w:t>ToAddModList</w:t>
      </w:r>
      <w:r w:rsidR="00BD50D8">
        <w:rPr>
          <w:szCs w:val="16"/>
        </w:rPr>
        <w:t xml:space="preserve"> for a BWP of the serving cell</w:t>
      </w:r>
      <w:r w:rsidR="008A6E4E" w:rsidRPr="00B916EC">
        <w:rPr>
          <w:iCs/>
        </w:rPr>
        <w:t xml:space="preserve">, </w:t>
      </w:r>
      <w:r w:rsidR="00573979" w:rsidRPr="00B916EC">
        <w:rPr>
          <w:iCs/>
        </w:rPr>
        <w:t>the UE determines</w:t>
      </w:r>
      <w:r w:rsidR="00DF12DA">
        <w:rPr>
          <w:iCs/>
        </w:rPr>
        <w:t xml:space="preserve"> the set</w:t>
      </w:r>
      <w:r w:rsidR="00573979" w:rsidRPr="00B916EC">
        <w:rPr>
          <w:iCs/>
        </w:rPr>
        <w:t xml:space="preserve"> </w:t>
      </w:r>
      <w:r w:rsidR="00000000">
        <w:rPr>
          <w:iCs/>
          <w:position w:val="-10"/>
        </w:rPr>
        <w:pict w14:anchorId="5B9FB9E0">
          <v:shape id="_x0000_i1111" type="#_x0000_t75" style="width:14.05pt;height:14.05pt">
            <v:imagedata r:id="rId66" o:title=""/>
          </v:shape>
        </w:pict>
      </w:r>
      <w:r w:rsidR="00573979" w:rsidRPr="00B916EC">
        <w:rPr>
          <w:iCs/>
        </w:rPr>
        <w:t xml:space="preserve"> to include </w:t>
      </w:r>
      <w:r w:rsidR="00DF12DA" w:rsidRPr="00B916EC">
        <w:rPr>
          <w:iCs/>
        </w:rPr>
        <w:t xml:space="preserve">periodic CSI-RS </w:t>
      </w:r>
      <w:r w:rsidR="00DF12DA">
        <w:rPr>
          <w:iCs/>
        </w:rPr>
        <w:t xml:space="preserve">resource </w:t>
      </w:r>
      <w:r w:rsidR="00DF12DA" w:rsidRPr="00B916EC">
        <w:rPr>
          <w:iCs/>
        </w:rPr>
        <w:t>configuration</w:t>
      </w:r>
      <w:r w:rsidR="00DF12DA">
        <w:rPr>
          <w:iCs/>
        </w:rPr>
        <w:t xml:space="preserve"> indexe</w:t>
      </w:r>
      <w:r w:rsidR="00DF12DA" w:rsidRPr="00B916EC">
        <w:rPr>
          <w:iCs/>
        </w:rPr>
        <w:t xml:space="preserve">s with same values </w:t>
      </w:r>
      <w:r w:rsidR="00DF12DA">
        <w:rPr>
          <w:iCs/>
        </w:rPr>
        <w:t>as the RS indexes in the RS sets indicated by</w:t>
      </w:r>
      <w:r w:rsidR="00DF12DA" w:rsidRPr="00B916EC">
        <w:t xml:space="preserve"> </w:t>
      </w:r>
      <w:r w:rsidR="007E4B10" w:rsidRPr="00AB72D2">
        <w:rPr>
          <w:i/>
        </w:rPr>
        <w:t>TCI-</w:t>
      </w:r>
      <w:r w:rsidR="00063DE7">
        <w:rPr>
          <w:i/>
        </w:rPr>
        <w:t>S</w:t>
      </w:r>
      <w:r w:rsidR="00063DE7" w:rsidRPr="00AB72D2">
        <w:rPr>
          <w:i/>
        </w:rPr>
        <w:t>tate</w:t>
      </w:r>
      <w:r w:rsidR="00063DE7">
        <w:t xml:space="preserve"> </w:t>
      </w:r>
      <w:r w:rsidR="00DF12DA" w:rsidRPr="00B916EC">
        <w:t xml:space="preserve">for </w:t>
      </w:r>
      <w:r w:rsidR="00DF12DA">
        <w:t xml:space="preserve">respective </w:t>
      </w:r>
      <w:r w:rsidR="00C76664">
        <w:t>CORESET</w:t>
      </w:r>
      <w:r w:rsidR="00DF12DA" w:rsidRPr="00B916EC">
        <w:t xml:space="preserve">s that the UE </w:t>
      </w:r>
      <w:r w:rsidR="0058111C">
        <w:t>uses</w:t>
      </w:r>
      <w:r w:rsidR="00DF12DA" w:rsidRPr="00B916EC">
        <w:t xml:space="preserve"> for monitoring PDCCH</w:t>
      </w:r>
      <w:r w:rsidR="00427E18" w:rsidRPr="00427E18">
        <w:t xml:space="preserve"> </w:t>
      </w:r>
      <w:r w:rsidR="00427E18" w:rsidRPr="0012483E">
        <w:t>and, if there are two RS i</w:t>
      </w:r>
      <w:r w:rsidR="00427E18" w:rsidRPr="005408B6">
        <w:t>ndexes</w:t>
      </w:r>
      <w:r w:rsidR="00427E18">
        <w:t xml:space="preserve"> </w:t>
      </w:r>
      <w:r w:rsidR="00427E18" w:rsidRPr="00162E2F">
        <w:t>in a TCI state</w:t>
      </w:r>
      <w:r w:rsidR="00427E18" w:rsidRPr="005408B6">
        <w:t xml:space="preserve">, the set </w:t>
      </w:r>
      <w:r w:rsidR="00000000">
        <w:rPr>
          <w:iCs/>
          <w:position w:val="-10"/>
        </w:rPr>
        <w:pict w14:anchorId="19AA9E45">
          <v:shape id="_x0000_i1112" type="#_x0000_t75" style="width:14.05pt;height:14.05pt">
            <v:imagedata r:id="rId69" o:title=""/>
          </v:shape>
        </w:pict>
      </w:r>
      <w:r w:rsidR="00427E18" w:rsidRPr="00162E2F">
        <w:t xml:space="preserve"> includes RS indexes </w:t>
      </w:r>
      <w:r w:rsidR="005E7558">
        <w:t xml:space="preserve">configured </w:t>
      </w:r>
      <w:r w:rsidR="005E7558" w:rsidRPr="00162E2F">
        <w:t xml:space="preserve">with </w:t>
      </w:r>
      <w:r w:rsidR="005E7558" w:rsidRPr="005F35BE">
        <w:rPr>
          <w:i/>
          <w:lang w:val="en-US" w:eastAsia="ja-JP"/>
        </w:rPr>
        <w:t>qcl-Type</w:t>
      </w:r>
      <w:r w:rsidR="005E7558">
        <w:rPr>
          <w:lang w:val="en-US" w:eastAsia="ja-JP"/>
        </w:rPr>
        <w:t xml:space="preserve"> set to</w:t>
      </w:r>
      <w:r w:rsidR="00427E18" w:rsidRPr="00162E2F">
        <w:t xml:space="preserve"> </w:t>
      </w:r>
      <w:r w:rsidR="005E7558">
        <w:t>'t</w:t>
      </w:r>
      <w:r w:rsidR="00427E18" w:rsidRPr="00162E2F">
        <w:t>ypeD</w:t>
      </w:r>
      <w:r w:rsidR="005E7558">
        <w:t>'</w:t>
      </w:r>
      <w:r w:rsidR="00427E18" w:rsidRPr="00162E2F">
        <w:t xml:space="preserve"> for the corresponding TCI states</w:t>
      </w:r>
      <w:r w:rsidR="0058111C">
        <w:t xml:space="preserve">. The UE expects the set </w:t>
      </w:r>
      <w:r w:rsidR="00000000">
        <w:rPr>
          <w:iCs/>
          <w:position w:val="-10"/>
        </w:rPr>
        <w:pict w14:anchorId="41867304">
          <v:shape id="_x0000_i1113" type="#_x0000_t75" style="width:14.05pt;height:14.05pt">
            <v:imagedata r:id="rId69" o:title=""/>
          </v:shape>
        </w:pict>
      </w:r>
      <w:r w:rsidR="0058111C">
        <w:t xml:space="preserve"> to include up to two RS indexes</w:t>
      </w:r>
      <w:r w:rsidR="00DF12DA" w:rsidRPr="00B916EC">
        <w:t xml:space="preserve">. </w:t>
      </w:r>
      <w:r w:rsidR="00DF12DA">
        <w:t xml:space="preserve">The UE expects single port RS in the </w:t>
      </w:r>
      <w:r w:rsidR="00DF12DA">
        <w:rPr>
          <w:iCs/>
        </w:rPr>
        <w:t>set</w:t>
      </w:r>
      <w:r w:rsidR="00DF12DA" w:rsidRPr="00B916EC">
        <w:rPr>
          <w:iCs/>
        </w:rPr>
        <w:t xml:space="preserve"> </w:t>
      </w:r>
      <w:r w:rsidR="00000000">
        <w:rPr>
          <w:iCs/>
          <w:position w:val="-10"/>
        </w:rPr>
        <w:pict w14:anchorId="5DF731E6">
          <v:shape id="_x0000_i1114" type="#_x0000_t75" style="width:14.05pt;height:14.05pt">
            <v:imagedata r:id="rId66" o:title=""/>
          </v:shape>
        </w:pict>
      </w:r>
      <w:r w:rsidR="00DF12DA">
        <w:rPr>
          <w:iCs/>
        </w:rPr>
        <w:t>.</w:t>
      </w:r>
      <w:r w:rsidR="00DF12DA">
        <w:t xml:space="preserve"> </w:t>
      </w:r>
      <w:r w:rsidR="009A2032" w:rsidRPr="009278D8">
        <w:t>The UE expects single-port or two-port</w:t>
      </w:r>
      <w:r w:rsidR="009A2032">
        <w:t xml:space="preserve"> </w:t>
      </w:r>
      <w:r w:rsidR="009A2032" w:rsidRPr="009278D8">
        <w:t>CSI-RS with frequency density equal</w:t>
      </w:r>
      <w:r w:rsidR="009A2032">
        <w:t xml:space="preserve"> </w:t>
      </w:r>
      <w:r w:rsidR="009A2032" w:rsidRPr="009278D8">
        <w:t>to 1 or 3 REs per RB</w:t>
      </w:r>
      <w:r w:rsidR="009A2032">
        <w:t xml:space="preserve"> </w:t>
      </w:r>
      <w:r w:rsidR="009A2032" w:rsidRPr="009278D8">
        <w:t xml:space="preserve">in the set </w:t>
      </w:r>
      <w:r w:rsidR="009A2032" w:rsidRPr="009278D8">
        <w:rPr>
          <w:iCs/>
          <w:noProof/>
          <w:position w:val="-10"/>
        </w:rPr>
        <w:drawing>
          <wp:inline distT="0" distB="0" distL="0" distR="0" wp14:anchorId="038A568C" wp14:editId="6D26DF38">
            <wp:extent cx="180975" cy="180975"/>
            <wp:effectExtent l="0" t="0" r="9525" b="9525"/>
            <wp:docPr id="9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A2032" w:rsidRPr="009278D8">
        <w:t>.</w:t>
      </w:r>
    </w:p>
    <w:p w14:paraId="2F3AB6BC" w14:textId="196981B8" w:rsidR="00A10623" w:rsidRPr="00B916EC" w:rsidRDefault="00DF12DA" w:rsidP="00DF12DA">
      <w:pPr>
        <w:rPr>
          <w:lang w:val="en-US"/>
        </w:rPr>
      </w:pPr>
      <w:r w:rsidRPr="00B916EC">
        <w:t>The threshold</w:t>
      </w:r>
      <w:r w:rsidR="007E4B10">
        <w:t>s</w:t>
      </w:r>
      <w:r w:rsidRPr="00B916EC">
        <w:t xml:space="preserve"> Q</w:t>
      </w:r>
      <w:r w:rsidRPr="00B916EC">
        <w:rPr>
          <w:vertAlign w:val="subscript"/>
        </w:rPr>
        <w:t>out,LR</w:t>
      </w:r>
      <w:r w:rsidRPr="00B916EC">
        <w:t xml:space="preserve"> </w:t>
      </w:r>
      <w:r w:rsidR="007E4B10">
        <w:t xml:space="preserve">and </w:t>
      </w:r>
      <w:r w:rsidR="007E4B10" w:rsidRPr="005261DA">
        <w:t>Q</w:t>
      </w:r>
      <w:r w:rsidR="007E4B10">
        <w:rPr>
          <w:vertAlign w:val="subscript"/>
        </w:rPr>
        <w:t>in</w:t>
      </w:r>
      <w:r w:rsidR="007E4B10" w:rsidRPr="005261DA">
        <w:rPr>
          <w:vertAlign w:val="subscript"/>
        </w:rPr>
        <w:t>,LR</w:t>
      </w:r>
      <w:r w:rsidR="007E4B10">
        <w:t xml:space="preserve"> </w:t>
      </w:r>
      <w:r w:rsidRPr="00B916EC">
        <w:t xml:space="preserve">correspond to the default value of </w:t>
      </w:r>
      <w:r w:rsidR="0058111C" w:rsidRPr="008E345C">
        <w:rPr>
          <w:i/>
        </w:rPr>
        <w:t>rlmInSyncOutOfSyncThreshold</w:t>
      </w:r>
      <w:r w:rsidR="007E4B10">
        <w:t>, as described in [10, TS</w:t>
      </w:r>
      <w:r w:rsidR="00427E18">
        <w:t xml:space="preserve"> </w:t>
      </w:r>
      <w:r w:rsidR="007E4B10">
        <w:t xml:space="preserve">38.133] for </w:t>
      </w:r>
      <w:r w:rsidR="007E4B10" w:rsidRPr="005261DA">
        <w:t>Q</w:t>
      </w:r>
      <w:r w:rsidR="007E4B10" w:rsidRPr="005261DA">
        <w:rPr>
          <w:vertAlign w:val="subscript"/>
        </w:rPr>
        <w:t>out</w:t>
      </w:r>
      <w:r w:rsidR="007E4B10">
        <w:t>,</w:t>
      </w:r>
      <w:r w:rsidR="007E4B10" w:rsidRPr="001639B5">
        <w:t xml:space="preserve"> </w:t>
      </w:r>
      <w:r w:rsidR="0058111C" w:rsidRPr="00B916EC">
        <w:t>and</w:t>
      </w:r>
      <w:r w:rsidR="0058111C">
        <w:t xml:space="preserve"> to the value provided by </w:t>
      </w:r>
      <w:r w:rsidR="0058111C">
        <w:rPr>
          <w:i/>
        </w:rPr>
        <w:t>rsrp-</w:t>
      </w:r>
      <w:r w:rsidR="0058111C" w:rsidRPr="00980F6C">
        <w:rPr>
          <w:i/>
        </w:rPr>
        <w:t>Threshold</w:t>
      </w:r>
      <w:r w:rsidR="0058111C">
        <w:rPr>
          <w:i/>
        </w:rPr>
        <w:t>SSB</w:t>
      </w:r>
      <w:r w:rsidR="00410A23" w:rsidRPr="00B25AEC">
        <w:rPr>
          <w:iCs/>
        </w:rPr>
        <w:t xml:space="preserve"> or </w:t>
      </w:r>
      <w:r w:rsidR="00410A23" w:rsidRPr="00B25AEC">
        <w:rPr>
          <w:i/>
          <w:iCs/>
        </w:rPr>
        <w:t>rsrp-Threshold</w:t>
      </w:r>
      <w:r w:rsidR="00410A23">
        <w:rPr>
          <w:i/>
          <w:iCs/>
        </w:rPr>
        <w:t>BFR</w:t>
      </w:r>
      <w:r w:rsidRPr="00B916EC">
        <w:t>, respectively.</w:t>
      </w:r>
      <w:r w:rsidR="007D5A3F">
        <w:t xml:space="preserve"> </w:t>
      </w:r>
    </w:p>
    <w:p w14:paraId="7A811020" w14:textId="1CF2F792" w:rsidR="004828EF" w:rsidRPr="00B916EC" w:rsidRDefault="00D5416B" w:rsidP="00657179">
      <w:r w:rsidRPr="00B916EC">
        <w:t>T</w:t>
      </w:r>
      <w:r w:rsidR="00657179" w:rsidRPr="00B916EC">
        <w:t>he physical layer in the UE assess</w:t>
      </w:r>
      <w:r w:rsidR="0058111C">
        <w:t>es</w:t>
      </w:r>
      <w:r w:rsidR="00657179" w:rsidRPr="00B916EC">
        <w:t xml:space="preserve"> the radio link quality </w:t>
      </w:r>
      <w:r w:rsidR="00CD1B7C" w:rsidRPr="00B916EC">
        <w:t>according to</w:t>
      </w:r>
      <w:r w:rsidR="00657179" w:rsidRPr="00B916EC">
        <w:t xml:space="preserve"> </w:t>
      </w:r>
      <w:r w:rsidR="00357B5B" w:rsidRPr="00B916EC">
        <w:t>the</w:t>
      </w:r>
      <w:r w:rsidR="00657179" w:rsidRPr="00B916EC">
        <w:t xml:space="preserve"> set </w:t>
      </w:r>
      <w:r w:rsidR="00000000">
        <w:rPr>
          <w:iCs/>
          <w:position w:val="-10"/>
        </w:rPr>
        <w:pict w14:anchorId="6F422F66">
          <v:shape id="_x0000_i1115" type="#_x0000_t75" style="width:14.05pt;height:14.05pt">
            <v:imagedata r:id="rId66" o:title=""/>
          </v:shape>
        </w:pict>
      </w:r>
      <w:r w:rsidR="00657179" w:rsidRPr="00B916EC">
        <w:rPr>
          <w:iCs/>
        </w:rPr>
        <w:t xml:space="preserve"> </w:t>
      </w:r>
      <w:r w:rsidR="00740480" w:rsidRPr="00B916EC">
        <w:t xml:space="preserve">of resource configurations </w:t>
      </w:r>
      <w:r w:rsidR="00657179" w:rsidRPr="00B916EC">
        <w:t xml:space="preserve">against </w:t>
      </w:r>
      <w:r w:rsidR="00826AFD" w:rsidRPr="00B916EC">
        <w:t xml:space="preserve">the </w:t>
      </w:r>
      <w:r w:rsidR="00657179" w:rsidRPr="00B916EC">
        <w:t>threshold Q</w:t>
      </w:r>
      <w:r w:rsidR="00657179" w:rsidRPr="00B916EC">
        <w:rPr>
          <w:vertAlign w:val="subscript"/>
        </w:rPr>
        <w:t>out,</w:t>
      </w:r>
      <w:r w:rsidR="00065846" w:rsidRPr="00B916EC">
        <w:rPr>
          <w:vertAlign w:val="subscript"/>
        </w:rPr>
        <w:t>LR</w:t>
      </w:r>
      <w:r w:rsidR="00B85DFD" w:rsidRPr="00B916EC">
        <w:t>.</w:t>
      </w:r>
      <w:r w:rsidR="001325A6" w:rsidRPr="00B916EC">
        <w:t xml:space="preserve"> </w:t>
      </w:r>
      <w:r w:rsidR="000C5326" w:rsidRPr="00B916EC">
        <w:t xml:space="preserve">For the set </w:t>
      </w:r>
      <w:r w:rsidR="00000000">
        <w:rPr>
          <w:iCs/>
          <w:position w:val="-10"/>
        </w:rPr>
        <w:pict w14:anchorId="59215D01">
          <v:shape id="_x0000_i1116" type="#_x0000_t75" style="width:14.05pt;height:14.05pt">
            <v:imagedata r:id="rId66" o:title=""/>
          </v:shape>
        </w:pict>
      </w:r>
      <w:r w:rsidR="000C5326" w:rsidRPr="00B916EC">
        <w:rPr>
          <w:iCs/>
        </w:rPr>
        <w:t xml:space="preserve">, the UE </w:t>
      </w:r>
      <w:r w:rsidR="000C5326" w:rsidRPr="00B916EC">
        <w:t>assess</w:t>
      </w:r>
      <w:r w:rsidR="0058111C">
        <w:t>es</w:t>
      </w:r>
      <w:r w:rsidR="000C5326" w:rsidRPr="00B916EC">
        <w:t xml:space="preserve"> the radio link quality</w:t>
      </w:r>
      <w:r w:rsidR="005E070E" w:rsidRPr="00B916EC">
        <w:t xml:space="preserve"> </w:t>
      </w:r>
      <w:r w:rsidR="006A672C" w:rsidRPr="00B916EC">
        <w:t xml:space="preserve">only </w:t>
      </w:r>
      <w:r w:rsidR="005E070E" w:rsidRPr="00B916EC">
        <w:t xml:space="preserve">according to </w:t>
      </w:r>
      <w:r w:rsidR="005E7558" w:rsidRPr="00B916EC">
        <w:rPr>
          <w:iCs/>
        </w:rPr>
        <w:t xml:space="preserve">SS/PBCH blocks </w:t>
      </w:r>
      <w:r w:rsidR="005E7558">
        <w:rPr>
          <w:iCs/>
        </w:rPr>
        <w:t>on the PCell or the PSCell or</w:t>
      </w:r>
      <w:r w:rsidR="005E7558" w:rsidRPr="00B916EC">
        <w:t xml:space="preserve"> </w:t>
      </w:r>
      <w:r w:rsidR="008721CB" w:rsidRPr="00B916EC">
        <w:t xml:space="preserve">periodic </w:t>
      </w:r>
      <w:r w:rsidR="000C5326" w:rsidRPr="00B916EC">
        <w:rPr>
          <w:iCs/>
        </w:rPr>
        <w:t>CSI-</w:t>
      </w:r>
      <w:r w:rsidR="005E070E" w:rsidRPr="00B916EC">
        <w:rPr>
          <w:iCs/>
        </w:rPr>
        <w:t>RS resource configurations</w:t>
      </w:r>
      <w:r w:rsidR="00410A23" w:rsidRPr="00B916EC">
        <w:rPr>
          <w:iCs/>
        </w:rPr>
        <w:t xml:space="preserve"> </w:t>
      </w:r>
      <w:r w:rsidR="005E070E" w:rsidRPr="00B916EC">
        <w:rPr>
          <w:iCs/>
        </w:rPr>
        <w:t>that</w:t>
      </w:r>
      <w:r w:rsidR="000C5326" w:rsidRPr="00B916EC">
        <w:t xml:space="preserve"> </w:t>
      </w:r>
      <w:r w:rsidR="005E070E" w:rsidRPr="00B916EC">
        <w:t>are quasi</w:t>
      </w:r>
      <w:r w:rsidR="00011706">
        <w:t xml:space="preserve"> </w:t>
      </w:r>
      <w:r w:rsidR="005E070E" w:rsidRPr="00B916EC">
        <w:t>co</w:t>
      </w:r>
      <w:r w:rsidR="00011706">
        <w:t>-</w:t>
      </w:r>
      <w:r w:rsidR="005E070E" w:rsidRPr="00B916EC">
        <w:t>located</w:t>
      </w:r>
      <w:r w:rsidR="006C59B0" w:rsidRPr="00B916EC">
        <w:t>, as described in [6, TS 38.214],</w:t>
      </w:r>
      <w:r w:rsidR="005E070E" w:rsidRPr="00B916EC">
        <w:t xml:space="preserve"> with the DM</w:t>
      </w:r>
      <w:r w:rsidR="00D97E37">
        <w:t>-</w:t>
      </w:r>
      <w:r w:rsidR="005E070E" w:rsidRPr="00B916EC">
        <w:t xml:space="preserve">RS of PDCCH receptions </w:t>
      </w:r>
      <w:r w:rsidR="006C59B0" w:rsidRPr="00B916EC">
        <w:t>monitored by the UE</w:t>
      </w:r>
      <w:r w:rsidR="000C5326" w:rsidRPr="00B916EC">
        <w:t xml:space="preserve">. </w:t>
      </w:r>
      <w:r w:rsidR="00DF12DA" w:rsidRPr="00B916EC">
        <w:t>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 from a</w:t>
      </w:r>
      <w:r w:rsidR="00DF12DA">
        <w:t xml:space="preserve"> SS/PBCH block</w:t>
      </w:r>
      <w:r w:rsidR="00DF12DA" w:rsidRPr="00B916EC">
        <w:t>. 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w:t>
      </w:r>
      <w:r w:rsidR="00DF12DA">
        <w:t xml:space="preserve"> for </w:t>
      </w:r>
      <w:r w:rsidR="0058111C">
        <w:t xml:space="preserve">a </w:t>
      </w:r>
      <w:r w:rsidR="00DF12DA">
        <w:t xml:space="preserve">CSI-RS resource </w:t>
      </w:r>
      <w:r w:rsidR="00DF12DA" w:rsidRPr="00B916EC">
        <w:t xml:space="preserve">after scaling </w:t>
      </w:r>
      <w:r w:rsidR="00DF12DA" w:rsidRPr="00B916EC">
        <w:rPr>
          <w:lang w:val="en-US"/>
        </w:rPr>
        <w:t xml:space="preserve">a </w:t>
      </w:r>
      <w:r w:rsidR="00DF12DA">
        <w:rPr>
          <w:lang w:val="en-US"/>
        </w:rPr>
        <w:t>respective CSI-RS reception</w:t>
      </w:r>
      <w:r w:rsidR="00DF12DA" w:rsidRPr="00B916EC">
        <w:rPr>
          <w:lang w:val="en-US"/>
        </w:rPr>
        <w:t xml:space="preserve"> power</w:t>
      </w:r>
      <w:r w:rsidR="00DF12DA" w:rsidRPr="00B916EC">
        <w:t xml:space="preserve"> with a value provided </w:t>
      </w:r>
      <w:r w:rsidR="00DF12DA" w:rsidRPr="00B916EC">
        <w:rPr>
          <w:lang w:val="en-US"/>
        </w:rPr>
        <w:t xml:space="preserve">by </w:t>
      </w:r>
      <w:r w:rsidR="0058111C" w:rsidRPr="008F3829">
        <w:rPr>
          <w:i/>
        </w:rPr>
        <w:t>powerControlOffsetSS</w:t>
      </w:r>
      <w:r w:rsidR="00DF12DA" w:rsidRPr="00B916EC">
        <w:rPr>
          <w:lang w:val="en-US"/>
        </w:rPr>
        <w:t>.</w:t>
      </w:r>
      <w:r w:rsidR="0009732E">
        <w:rPr>
          <w:lang w:val="en-US"/>
        </w:rPr>
        <w:t xml:space="preserve"> </w:t>
      </w:r>
    </w:p>
    <w:p w14:paraId="4454A6EB" w14:textId="69555D12" w:rsidR="002B4D40" w:rsidRPr="00B916EC" w:rsidRDefault="00427E18" w:rsidP="00657179">
      <w:r>
        <w:rPr>
          <w:rFonts w:eastAsia="DengXian"/>
        </w:rPr>
        <w:lastRenderedPageBreak/>
        <w:t xml:space="preserve">In non-DRX mode operation, </w:t>
      </w:r>
      <w:r>
        <w:t>t</w:t>
      </w:r>
      <w:r w:rsidRPr="00B916EC">
        <w:t xml:space="preserve">he </w:t>
      </w:r>
      <w:r w:rsidR="00657179" w:rsidRPr="00B916EC">
        <w:t xml:space="preserve">physical layer in the UE </w:t>
      </w:r>
      <w:r w:rsidR="00DD57E8" w:rsidRPr="00B916EC">
        <w:t>provide</w:t>
      </w:r>
      <w:r w:rsidR="0058111C">
        <w:t>s</w:t>
      </w:r>
      <w:r w:rsidR="00DD57E8" w:rsidRPr="00B916EC">
        <w:t xml:space="preserve"> an indication </w:t>
      </w:r>
      <w:r w:rsidR="00657179" w:rsidRPr="00B916EC">
        <w:t xml:space="preserve">to higher layers when the radio link quality </w:t>
      </w:r>
      <w:r w:rsidR="00740480" w:rsidRPr="00B916EC">
        <w:t>for</w:t>
      </w:r>
      <w:r w:rsidR="00D379D4" w:rsidRPr="00B916EC">
        <w:t xml:space="preserve"> all </w:t>
      </w:r>
      <w:r w:rsidR="000C5326" w:rsidRPr="00B916EC">
        <w:t xml:space="preserve">corresponding </w:t>
      </w:r>
      <w:r w:rsidR="003840AF" w:rsidRPr="00B916EC">
        <w:t>resource</w:t>
      </w:r>
      <w:r w:rsidR="00657179" w:rsidRPr="00B916EC">
        <w:t xml:space="preserve"> configuration</w:t>
      </w:r>
      <w:r w:rsidR="00D379D4" w:rsidRPr="00B916EC">
        <w:t>s</w:t>
      </w:r>
      <w:r w:rsidR="00657179" w:rsidRPr="00B916EC">
        <w:t xml:space="preserve"> in </w:t>
      </w:r>
      <w:r w:rsidR="00D379D4" w:rsidRPr="00B916EC">
        <w:t xml:space="preserve">the </w:t>
      </w:r>
      <w:r w:rsidR="00657179" w:rsidRPr="00B916EC">
        <w:t xml:space="preserve">set </w:t>
      </w:r>
      <w:r w:rsidR="00000000">
        <w:rPr>
          <w:iCs/>
          <w:position w:val="-10"/>
        </w:rPr>
        <w:pict w14:anchorId="6FF9E06D">
          <v:shape id="_x0000_i1117" type="#_x0000_t75" style="width:14.05pt;height:14.05pt">
            <v:imagedata r:id="rId66" o:title=""/>
          </v:shape>
        </w:pict>
      </w:r>
      <w:r w:rsidR="00657179" w:rsidRPr="00B916EC">
        <w:rPr>
          <w:iCs/>
        </w:rPr>
        <w:t xml:space="preserve"> </w:t>
      </w:r>
      <w:r w:rsidR="000D47C5" w:rsidRPr="00B916EC">
        <w:rPr>
          <w:iCs/>
        </w:rPr>
        <w:t xml:space="preserve">that the UE uses to assess the radio link quality </w:t>
      </w:r>
      <w:r w:rsidR="00657179" w:rsidRPr="00B916EC">
        <w:t>is worse than the threshold Q</w:t>
      </w:r>
      <w:r w:rsidR="00657179" w:rsidRPr="00B916EC">
        <w:rPr>
          <w:vertAlign w:val="subscript"/>
        </w:rPr>
        <w:t>out,</w:t>
      </w:r>
      <w:r w:rsidR="005D05C0" w:rsidRPr="00B916EC">
        <w:rPr>
          <w:vertAlign w:val="subscript"/>
        </w:rPr>
        <w:t>LR</w:t>
      </w:r>
      <w:r w:rsidR="00DD57E8" w:rsidRPr="00B916EC">
        <w:t xml:space="preserve">. </w:t>
      </w:r>
      <w:r w:rsidR="001277DF">
        <w:t xml:space="preserve">The physical layer informs the higher layers when the </w:t>
      </w:r>
      <w:r w:rsidR="001277DF" w:rsidRPr="00B916EC">
        <w:rPr>
          <w:iCs/>
        </w:rPr>
        <w:t xml:space="preserve">radio link quality </w:t>
      </w:r>
      <w:r w:rsidR="001277DF" w:rsidRPr="00B916EC">
        <w:t>is worse than the threshold Q</w:t>
      </w:r>
      <w:r w:rsidR="001277DF" w:rsidRPr="00B916EC">
        <w:rPr>
          <w:vertAlign w:val="subscript"/>
        </w:rPr>
        <w:t>out,LR</w:t>
      </w:r>
      <w:r w:rsidR="001277DF">
        <w:t xml:space="preserve"> with a periodicity </w:t>
      </w:r>
      <w:r w:rsidR="001277DF" w:rsidRPr="00034AF1">
        <w:rPr>
          <w:lang w:val="en-US"/>
        </w:rPr>
        <w:t xml:space="preserve">determined by the </w:t>
      </w:r>
      <w:r w:rsidR="001277DF">
        <w:rPr>
          <w:lang w:val="en-US"/>
        </w:rPr>
        <w:t xml:space="preserve">maximum between the </w:t>
      </w:r>
      <w:r w:rsidR="001277DF" w:rsidRPr="00034AF1">
        <w:rPr>
          <w:lang w:val="en-US"/>
        </w:rPr>
        <w:t xml:space="preserve">shortest periodicity </w:t>
      </w:r>
      <w:r w:rsidR="007E4B10">
        <w:rPr>
          <w:lang w:val="en-US"/>
        </w:rPr>
        <w:t>among the</w:t>
      </w:r>
      <w:r w:rsidR="001277DF" w:rsidRPr="00034AF1">
        <w:rPr>
          <w:lang w:val="en-US"/>
        </w:rPr>
        <w:t xml:space="preserve"> </w:t>
      </w:r>
      <w:r w:rsidR="005E7558">
        <w:rPr>
          <w:lang w:val="en-US"/>
        </w:rPr>
        <w:t xml:space="preserve">SS/PBCH blocks </w:t>
      </w:r>
      <w:r w:rsidR="005E7558">
        <w:rPr>
          <w:iCs/>
        </w:rPr>
        <w:t>on the PCell or the PSCell</w:t>
      </w:r>
      <w:r w:rsidR="005E7558">
        <w:rPr>
          <w:lang w:val="en-US"/>
        </w:rPr>
        <w:t xml:space="preserve"> and/or the </w:t>
      </w:r>
      <w:r w:rsidR="001277DF">
        <w:rPr>
          <w:lang w:val="en-US"/>
        </w:rPr>
        <w:t>periodic CSI-RS configurations</w:t>
      </w:r>
      <w:r w:rsidR="00AA6B51">
        <w:rPr>
          <w:lang w:val="en-US"/>
        </w:rPr>
        <w:t xml:space="preserve"> </w:t>
      </w:r>
      <w:r w:rsidR="001277DF">
        <w:rPr>
          <w:lang w:val="en-US"/>
        </w:rPr>
        <w:t>in the set</w:t>
      </w:r>
      <w:r w:rsidR="001277DF" w:rsidRPr="00034AF1">
        <w:rPr>
          <w:lang w:val="en-US"/>
        </w:rPr>
        <w:t xml:space="preserve"> </w:t>
      </w:r>
      <w:r w:rsidR="00000000">
        <w:rPr>
          <w:iCs/>
          <w:position w:val="-10"/>
        </w:rPr>
        <w:pict w14:anchorId="6023B978">
          <v:shape id="_x0000_i1118" type="#_x0000_t75" style="width:14.05pt;height:14.05pt">
            <v:imagedata r:id="rId66" o:title=""/>
          </v:shape>
        </w:pict>
      </w:r>
      <w:r w:rsidR="0058111C" w:rsidRPr="0058111C">
        <w:rPr>
          <w:iCs/>
        </w:rPr>
        <w:t xml:space="preserve"> </w:t>
      </w:r>
      <w:r w:rsidR="0058111C" w:rsidRPr="00B916EC">
        <w:rPr>
          <w:iCs/>
        </w:rPr>
        <w:t>that the UE uses to assess the radio link quality</w:t>
      </w:r>
      <w:r w:rsidR="001277DF">
        <w:rPr>
          <w:iCs/>
        </w:rPr>
        <w:t xml:space="preserve"> and </w:t>
      </w:r>
      <w:r w:rsidR="0058111C">
        <w:rPr>
          <w:iCs/>
        </w:rPr>
        <w:t>2 msec</w:t>
      </w:r>
      <w:r w:rsidR="001277DF">
        <w:rPr>
          <w:iCs/>
        </w:rPr>
        <w:t>.</w:t>
      </w:r>
      <w:r w:rsidR="001277DF" w:rsidRPr="00034AF1">
        <w:rPr>
          <w:iCs/>
        </w:rPr>
        <w:t xml:space="preserve"> </w:t>
      </w:r>
      <w:r>
        <w:rPr>
          <w:rFonts w:eastAsia="DengXian"/>
          <w:iCs/>
        </w:rPr>
        <w:t xml:space="preserve">In DRX mode operation, the physical layer </w:t>
      </w:r>
      <w:r w:rsidRPr="00B916EC">
        <w:t>provide</w:t>
      </w:r>
      <w:r>
        <w:t>s</w:t>
      </w:r>
      <w:r w:rsidRPr="00B916EC">
        <w:t xml:space="preserve"> an indication to higher layers </w:t>
      </w:r>
      <w:r>
        <w:rPr>
          <w:rFonts w:eastAsia="DengXian"/>
          <w:iCs/>
        </w:rPr>
        <w:t>when the radio link quality is worse than the threshold Q</w:t>
      </w:r>
      <w:r>
        <w:rPr>
          <w:rFonts w:eastAsia="DengXian"/>
          <w:iCs/>
          <w:vertAlign w:val="subscript"/>
        </w:rPr>
        <w:t>out,LR</w:t>
      </w:r>
      <w:r>
        <w:rPr>
          <w:rFonts w:eastAsia="DengXian"/>
          <w:iCs/>
        </w:rPr>
        <w:t xml:space="preserve"> with a periodicity determined as described in [10, TS 38.133].</w:t>
      </w:r>
    </w:p>
    <w:p w14:paraId="7E94529E" w14:textId="48B78819" w:rsidR="001277DF" w:rsidRPr="00B916EC" w:rsidRDefault="009A2032" w:rsidP="001277DF">
      <w:r w:rsidRPr="001074F5">
        <w:rPr>
          <w:rFonts w:eastAsia="DengXian"/>
        </w:rPr>
        <w:t>For the PCell or the PSCell</w:t>
      </w:r>
      <w:r>
        <w:rPr>
          <w:rFonts w:eastAsia="DengXian"/>
        </w:rPr>
        <w:t>,</w:t>
      </w:r>
      <w:r>
        <w:t xml:space="preserve"> upon </w:t>
      </w:r>
      <w:r w:rsidR="001277DF">
        <w:t>request from higher layers, t</w:t>
      </w:r>
      <w:r w:rsidR="001277DF" w:rsidRPr="00B916EC">
        <w:t>he UE provide</w:t>
      </w:r>
      <w:r w:rsidR="006D4C27">
        <w:t>s</w:t>
      </w:r>
      <w:r w:rsidR="001277DF" w:rsidRPr="00B916EC">
        <w:t xml:space="preserve"> to higher layers </w:t>
      </w:r>
      <w:r w:rsidR="001277DF">
        <w:t xml:space="preserve">the </w:t>
      </w:r>
      <w:r w:rsidR="001277DF" w:rsidRPr="00B916EC">
        <w:t xml:space="preserve">periodic CSI-RS configuration </w:t>
      </w:r>
      <w:r w:rsidR="001277DF">
        <w:t>indexes and/</w:t>
      </w:r>
      <w:r w:rsidR="001277DF" w:rsidRPr="00B916EC">
        <w:t>or SS/PBCH block index</w:t>
      </w:r>
      <w:r w:rsidR="001277DF">
        <w:t>es</w:t>
      </w:r>
      <w:r w:rsidR="001277DF" w:rsidRPr="00B916EC">
        <w:rPr>
          <w:iCs/>
        </w:rPr>
        <w:t xml:space="preserve"> </w:t>
      </w:r>
      <w:r w:rsidR="001277DF">
        <w:t>from</w:t>
      </w:r>
      <w:r w:rsidR="001277DF" w:rsidRPr="00B916EC">
        <w:t xml:space="preserve"> the set </w:t>
      </w:r>
      <w:r w:rsidR="00000000">
        <w:rPr>
          <w:iCs/>
          <w:position w:val="-10"/>
        </w:rPr>
        <w:pict w14:anchorId="558F24CE">
          <v:shape id="_x0000_i1119" type="#_x0000_t75" style="width:14.05pt;height:14.05pt">
            <v:imagedata r:id="rId67" o:title=""/>
          </v:shape>
        </w:pict>
      </w:r>
      <w:r w:rsidR="001277DF">
        <w:rPr>
          <w:iCs/>
        </w:rPr>
        <w:t xml:space="preserve"> and the corresponding L1-RSRP measurements that are larger than or equal to </w:t>
      </w:r>
      <w:r w:rsidR="006D4C27">
        <w:rPr>
          <w:iCs/>
        </w:rPr>
        <w:t xml:space="preserve">the </w:t>
      </w:r>
      <w:r w:rsidR="007E4B10" w:rsidRPr="00B916EC">
        <w:t>Q</w:t>
      </w:r>
      <w:r w:rsidR="007E4B10">
        <w:rPr>
          <w:vertAlign w:val="subscript"/>
        </w:rPr>
        <w:t>in</w:t>
      </w:r>
      <w:r w:rsidR="007E4B10" w:rsidRPr="00B916EC">
        <w:rPr>
          <w:vertAlign w:val="subscript"/>
        </w:rPr>
        <w:t>,LR</w:t>
      </w:r>
      <w:r w:rsidR="006D4C27">
        <w:rPr>
          <w:iCs/>
        </w:rPr>
        <w:t xml:space="preserve"> threshold</w:t>
      </w:r>
      <w:r w:rsidR="001277DF" w:rsidRPr="00B916EC">
        <w:rPr>
          <w:iCs/>
        </w:rPr>
        <w:t xml:space="preserve">. </w:t>
      </w:r>
    </w:p>
    <w:p w14:paraId="049B572F" w14:textId="0C02F50B" w:rsidR="009A2032" w:rsidRPr="00C8262F" w:rsidRDefault="009A2032" w:rsidP="009A2032">
      <w:pPr>
        <w:rPr>
          <w:rFonts w:eastAsia="DengXian"/>
          <w:iCs/>
        </w:rPr>
      </w:pPr>
      <w:r w:rsidRPr="009D5134">
        <w:t>For the SCell, u</w:t>
      </w:r>
      <w:r w:rsidRPr="00C8262F">
        <w:rPr>
          <w:rFonts w:eastAsia="DengXian"/>
        </w:rPr>
        <w:t xml:space="preserve">pon request from higher layers, the UE </w:t>
      </w:r>
      <w:r>
        <w:rPr>
          <w:rFonts w:eastAsia="DengXian"/>
        </w:rPr>
        <w:t>indicates</w:t>
      </w:r>
      <w:r w:rsidRPr="00C8262F">
        <w:rPr>
          <w:rFonts w:eastAsia="DengXian"/>
        </w:rPr>
        <w:t xml:space="preserve"> to higher layers </w:t>
      </w:r>
      <w:r w:rsidRPr="009D5134">
        <w:rPr>
          <w:rFonts w:eastAsia="DengXian"/>
        </w:rPr>
        <w:t>whether there is at least one periodic CSI-RS configuration index or SS/PBCH block index</w:t>
      </w:r>
      <w:r w:rsidRPr="009D5134">
        <w:rPr>
          <w:rFonts w:eastAsia="DengXian"/>
          <w:iCs/>
        </w:rPr>
        <w:t xml:space="preserve"> </w:t>
      </w:r>
      <w:r w:rsidRPr="009D5134">
        <w:rPr>
          <w:rFonts w:eastAsia="DengXian"/>
        </w:rPr>
        <w:t xml:space="preserve">from the set </w:t>
      </w:r>
      <w:r w:rsidRPr="009D5134">
        <w:rPr>
          <w:rFonts w:eastAsia="DengXian"/>
          <w:iCs/>
          <w:noProof/>
          <w:position w:val="-10"/>
        </w:rPr>
        <w:drawing>
          <wp:inline distT="0" distB="0" distL="0" distR="0" wp14:anchorId="566C4A1D" wp14:editId="1364228A">
            <wp:extent cx="180975" cy="180975"/>
            <wp:effectExtent l="0" t="0" r="9525" b="952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9D5134">
        <w:rPr>
          <w:rFonts w:eastAsia="DengXian"/>
        </w:rPr>
        <w:t xml:space="preserve"> with corresponding L1-RSRP measurements that </w:t>
      </w:r>
      <w:r w:rsidR="00256F8F">
        <w:rPr>
          <w:rFonts w:eastAsia="DengXian"/>
        </w:rPr>
        <w:t>is</w:t>
      </w:r>
      <w:r w:rsidR="00256F8F" w:rsidRPr="009D5134">
        <w:rPr>
          <w:rFonts w:eastAsia="DengXian"/>
        </w:rPr>
        <w:t xml:space="preserve"> </w:t>
      </w:r>
      <w:r w:rsidRPr="009D5134">
        <w:rPr>
          <w:rFonts w:eastAsia="DengXian"/>
        </w:rPr>
        <w:t>larger than or equal to the Q</w:t>
      </w:r>
      <w:r w:rsidRPr="009D5134">
        <w:rPr>
          <w:rFonts w:eastAsia="DengXian"/>
          <w:vertAlign w:val="subscript"/>
        </w:rPr>
        <w:t>in,LR</w:t>
      </w:r>
      <w:r w:rsidRPr="009D5134">
        <w:rPr>
          <w:rFonts w:eastAsia="DengXian"/>
        </w:rPr>
        <w:t xml:space="preserve"> threshold, and</w:t>
      </w:r>
      <w:r w:rsidRPr="00C8262F">
        <w:rPr>
          <w:rFonts w:eastAsia="DengXian"/>
          <w:iCs/>
        </w:rPr>
        <w:t xml:space="preserve"> </w:t>
      </w:r>
      <w:r>
        <w:rPr>
          <w:rFonts w:eastAsia="DengXian"/>
          <w:iCs/>
        </w:rPr>
        <w:t xml:space="preserve">provides </w:t>
      </w:r>
      <w:r w:rsidRPr="00C8262F">
        <w:rPr>
          <w:rFonts w:eastAsia="DengXian"/>
        </w:rPr>
        <w:t xml:space="preserve">the periodic CSI-RS configuration indexes </w:t>
      </w:r>
      <w:r w:rsidR="00256F8F">
        <w:rPr>
          <w:rFonts w:eastAsia="DengXian"/>
        </w:rPr>
        <w:t>and/</w:t>
      </w:r>
      <w:r w:rsidRPr="00C8262F">
        <w:rPr>
          <w:rFonts w:eastAsia="DengXian"/>
        </w:rPr>
        <w:t>or SS/PBCH block indexes</w:t>
      </w:r>
      <w:r w:rsidRPr="00C8262F">
        <w:rPr>
          <w:rFonts w:eastAsia="DengXian"/>
          <w:iCs/>
        </w:rPr>
        <w:t xml:space="preserve"> </w:t>
      </w:r>
      <w:r w:rsidRPr="00C8262F">
        <w:rPr>
          <w:rFonts w:eastAsia="DengXian"/>
        </w:rPr>
        <w:t xml:space="preserve">from the set </w:t>
      </w:r>
      <w:r w:rsidRPr="00C8262F">
        <w:rPr>
          <w:rFonts w:eastAsia="DengXian"/>
          <w:iCs/>
          <w:noProof/>
          <w:position w:val="-10"/>
        </w:rPr>
        <w:drawing>
          <wp:inline distT="0" distB="0" distL="0" distR="0" wp14:anchorId="038DC01C" wp14:editId="700F9995">
            <wp:extent cx="180975" cy="180975"/>
            <wp:effectExtent l="0" t="0" r="9525" b="952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8262F">
        <w:rPr>
          <w:rFonts w:eastAsia="DengXian"/>
          <w:iCs/>
        </w:rPr>
        <w:t xml:space="preserve"> and the corresponding L1-RSRP measurements that are larger than or equal to the </w:t>
      </w:r>
      <w:r w:rsidRPr="00C8262F">
        <w:rPr>
          <w:rFonts w:eastAsia="DengXian"/>
        </w:rPr>
        <w:t>Q</w:t>
      </w:r>
      <w:r w:rsidRPr="00C8262F">
        <w:rPr>
          <w:rFonts w:eastAsia="DengXian"/>
          <w:vertAlign w:val="subscript"/>
        </w:rPr>
        <w:t>in,LR</w:t>
      </w:r>
      <w:r w:rsidRPr="00C8262F">
        <w:rPr>
          <w:rFonts w:eastAsia="DengXian"/>
          <w:iCs/>
        </w:rPr>
        <w:t xml:space="preserve"> threshold</w:t>
      </w:r>
      <w:r w:rsidRPr="009D5134">
        <w:rPr>
          <w:rFonts w:eastAsia="DengXian"/>
          <w:iCs/>
        </w:rPr>
        <w:t>, if any</w:t>
      </w:r>
      <w:r w:rsidRPr="00C8262F">
        <w:rPr>
          <w:rFonts w:eastAsia="DengXian"/>
          <w:iCs/>
        </w:rPr>
        <w:t xml:space="preserve">. </w:t>
      </w:r>
    </w:p>
    <w:p w14:paraId="1B328205" w14:textId="3E2C4FCA" w:rsidR="006D4C27" w:rsidRDefault="00AA6B51" w:rsidP="006D4C27">
      <w:r>
        <w:t>For the PCell or the PSCell,</w:t>
      </w:r>
      <w:r w:rsidRPr="00B916EC">
        <w:t xml:space="preserve"> </w:t>
      </w:r>
      <w:r>
        <w:t>a</w:t>
      </w:r>
      <w:r w:rsidR="006D4C27" w:rsidRPr="00B916EC">
        <w:t xml:space="preserve"> UE </w:t>
      </w:r>
      <w:r w:rsidR="007E4B10">
        <w:t xml:space="preserve">can </w:t>
      </w:r>
      <w:r w:rsidR="006D4C27">
        <w:t>be</w:t>
      </w:r>
      <w:r w:rsidR="006D4C27" w:rsidRPr="00B916EC">
        <w:t xml:space="preserve"> </w:t>
      </w:r>
      <w:r w:rsidR="006D4C27">
        <w:t>provided</w:t>
      </w:r>
      <w:r w:rsidR="006D4C27" w:rsidRPr="00B916EC">
        <w:t xml:space="preserve"> </w:t>
      </w:r>
      <w:r w:rsidR="006D4C27">
        <w:t>a</w:t>
      </w:r>
      <w:r w:rsidR="006D4C27" w:rsidRPr="00B916EC">
        <w:t xml:space="preserve"> </w:t>
      </w:r>
      <w:r w:rsidR="00C76664">
        <w:t>CORESET</w:t>
      </w:r>
      <w:r w:rsidR="006D4C27" w:rsidRPr="007314F5">
        <w:t xml:space="preserve"> </w:t>
      </w:r>
      <w:r w:rsidR="006D4C27">
        <w:t xml:space="preserve">through a link to a search space set provided by </w:t>
      </w:r>
      <w:r w:rsidR="006D4C27" w:rsidRPr="008733A5">
        <w:rPr>
          <w:i/>
        </w:rPr>
        <w:t>recoverySearchSpaceId,</w:t>
      </w:r>
      <w:r w:rsidR="006D4C27" w:rsidRPr="008733A5">
        <w:t xml:space="preserve"> as described </w:t>
      </w:r>
      <w:r w:rsidR="006F5F9E">
        <w:t>in clause</w:t>
      </w:r>
      <w:r w:rsidR="006D4C27" w:rsidRPr="008733A5">
        <w:t xml:space="preserve"> 10.1, for monitoring PDCCH in the </w:t>
      </w:r>
      <w:r w:rsidR="00C76664">
        <w:t>CORESET</w:t>
      </w:r>
      <w:r w:rsidR="006D4C27" w:rsidRPr="008733A5">
        <w:t xml:space="preserve">. If the UE is provided </w:t>
      </w:r>
      <w:r w:rsidR="006D4C27" w:rsidRPr="008733A5">
        <w:rPr>
          <w:i/>
        </w:rPr>
        <w:t>recoverySearchSpaceId</w:t>
      </w:r>
      <w:r w:rsidR="006D4C27">
        <w:t>, t</w:t>
      </w:r>
      <w:r w:rsidR="006D4C27" w:rsidRPr="008733A5">
        <w:t xml:space="preserve">he UE does not expect to be provided another search space </w:t>
      </w:r>
      <w:r w:rsidR="006D4C27">
        <w:t xml:space="preserve">set </w:t>
      </w:r>
      <w:r w:rsidR="006D4C27" w:rsidRPr="008733A5">
        <w:t xml:space="preserve">for monitoring PDCCH in the </w:t>
      </w:r>
      <w:r w:rsidR="00C76664">
        <w:t>CORESET</w:t>
      </w:r>
      <w:r w:rsidR="006D4C27" w:rsidRPr="008733A5">
        <w:t xml:space="preserve"> associated with </w:t>
      </w:r>
      <w:r w:rsidR="006D4C27">
        <w:t xml:space="preserve">the </w:t>
      </w:r>
      <w:r w:rsidR="006D4C27" w:rsidRPr="008733A5">
        <w:t>search spa</w:t>
      </w:r>
      <w:r w:rsidR="006D4C27">
        <w:t>ce set provided by</w:t>
      </w:r>
      <w:r w:rsidR="006D4C27" w:rsidRPr="008733A5">
        <w:rPr>
          <w:i/>
          <w:iCs/>
        </w:rPr>
        <w:t xml:space="preserve"> recoverySearchSpaceId</w:t>
      </w:r>
      <w:r w:rsidR="006D4C27" w:rsidRPr="008733A5">
        <w:t>.</w:t>
      </w:r>
    </w:p>
    <w:p w14:paraId="7BB2AECA" w14:textId="5F8D43B6" w:rsidR="006D4C27" w:rsidRDefault="00AA6B51" w:rsidP="008B39D7">
      <w:pPr>
        <w:rPr>
          <w:i/>
          <w:iCs/>
        </w:rPr>
      </w:pPr>
      <w:r>
        <w:t>For the PCell or the PSCell, t</w:t>
      </w:r>
      <w:r w:rsidRPr="00511280">
        <w:t xml:space="preserve">he </w:t>
      </w:r>
      <w:r w:rsidR="006D4C27" w:rsidRPr="00511280">
        <w:t xml:space="preserve">UE </w:t>
      </w:r>
      <w:r>
        <w:t>can be provided,</w:t>
      </w:r>
      <w:r w:rsidR="006D4C27" w:rsidRPr="00511280">
        <w:t xml:space="preserve"> by</w:t>
      </w:r>
      <w:r w:rsidR="006D4C27" w:rsidRPr="002B2518">
        <w:t xml:space="preserve"> </w:t>
      </w:r>
      <w:r w:rsidR="006D4C27" w:rsidRPr="00812261">
        <w:rPr>
          <w:i/>
        </w:rPr>
        <w:t>PRACH-ResourceDedicatedBFR</w:t>
      </w:r>
      <w:r w:rsidR="006D4C27" w:rsidRPr="00511280">
        <w:t xml:space="preserve">, a </w:t>
      </w:r>
      <w:r w:rsidR="006D4C27" w:rsidRPr="00511280">
        <w:rPr>
          <w:lang w:val="en-US"/>
        </w:rPr>
        <w:t xml:space="preserve">configuration for PRACH transmission as described </w:t>
      </w:r>
      <w:r w:rsidR="006F5F9E">
        <w:rPr>
          <w:lang w:val="en-US"/>
        </w:rPr>
        <w:t>in clause</w:t>
      </w:r>
      <w:r w:rsidR="006D4C27" w:rsidRPr="00511280">
        <w:rPr>
          <w:lang w:val="en-US"/>
        </w:rPr>
        <w:t xml:space="preserve"> 8.1. For PRACH transmission in slot </w:t>
      </w:r>
      <w:r w:rsidR="00000000">
        <w:rPr>
          <w:position w:val="-6"/>
        </w:rPr>
        <w:pict w14:anchorId="6F83E879">
          <v:shape id="_x0000_i1120" type="#_x0000_t75" style="width:9.35pt;height:11.2pt">
            <v:imagedata r:id="rId58" o:title=""/>
          </v:shape>
        </w:pict>
      </w:r>
      <w:r w:rsidR="006D4C27" w:rsidRPr="00511280">
        <w:rPr>
          <w:iCs/>
        </w:rPr>
        <w:t xml:space="preserve"> </w:t>
      </w:r>
      <w:r w:rsidR="006D4C27" w:rsidRPr="00511280">
        <w:rPr>
          <w:lang w:val="en-US"/>
        </w:rPr>
        <w:t xml:space="preserve">and according to </w:t>
      </w:r>
      <w:r w:rsidR="006D4C27" w:rsidRPr="00511280">
        <w:t>antenna port quasi co-</w:t>
      </w:r>
      <w:r w:rsidR="006D4C27" w:rsidRPr="005B5050">
        <w:t xml:space="preserve">location parameters associated with periodic CSI-RS </w:t>
      </w:r>
      <w:r w:rsidR="007E4B10">
        <w:t xml:space="preserve">resource </w:t>
      </w:r>
      <w:r w:rsidR="006D4C27" w:rsidRPr="005B5050">
        <w:t>configuration or</w:t>
      </w:r>
      <w:r w:rsidR="007E4B10">
        <w:t xml:space="preserve"> with</w:t>
      </w:r>
      <w:r w:rsidR="006D4C27" w:rsidRPr="005B5050">
        <w:t xml:space="preserve"> SS/</w:t>
      </w:r>
      <w:r w:rsidR="006D4C27" w:rsidRPr="00DA0660">
        <w:t xml:space="preserve">PBCH block </w:t>
      </w:r>
      <w:r w:rsidR="007E4B10">
        <w:t xml:space="preserve">associated </w:t>
      </w:r>
      <w:r w:rsidR="006D4C27" w:rsidRPr="00DA0660">
        <w:t xml:space="preserve">with index </w:t>
      </w:r>
      <w:r w:rsidR="00000000">
        <w:rPr>
          <w:iCs/>
          <w:position w:val="-10"/>
        </w:rPr>
        <w:pict w14:anchorId="327A4A8A">
          <v:shape id="_x0000_i1121" type="#_x0000_t75" style="width:21.5pt;height:18.7pt">
            <v:imagedata r:id="rId71" o:title=""/>
          </v:shape>
        </w:pict>
      </w:r>
      <w:r w:rsidR="006D4C27" w:rsidRPr="00DA0660">
        <w:rPr>
          <w:iCs/>
        </w:rPr>
        <w:t xml:space="preserve"> provided by higher layers </w:t>
      </w:r>
      <w:r w:rsidR="006D4C27" w:rsidRPr="00DA0660">
        <w:t>[11, TS 38.321]</w:t>
      </w:r>
      <w:r w:rsidR="006D4C27" w:rsidRPr="00DA0660">
        <w:rPr>
          <w:lang w:val="en-US"/>
        </w:rPr>
        <w:t xml:space="preserve">, the UE monitors PDCCH in a search space </w:t>
      </w:r>
      <w:r w:rsidR="007E4B10">
        <w:rPr>
          <w:lang w:val="en-US"/>
        </w:rPr>
        <w:t xml:space="preserve">set </w:t>
      </w:r>
      <w:r w:rsidR="006D4C27" w:rsidRPr="00DA0660">
        <w:rPr>
          <w:lang w:val="en-US"/>
        </w:rPr>
        <w:t xml:space="preserve">provided by </w:t>
      </w:r>
      <w:r w:rsidR="006D4C27" w:rsidRPr="00DA0660">
        <w:rPr>
          <w:i/>
          <w:iCs/>
        </w:rPr>
        <w:t>recoverySearchSpaceId</w:t>
      </w:r>
      <w:r w:rsidR="006D4C27" w:rsidRPr="00DA0660">
        <w:rPr>
          <w:lang w:val="en-US"/>
        </w:rPr>
        <w:t xml:space="preserve"> for detection of a DCI format with CRC scrambled by C-RNTI</w:t>
      </w:r>
      <w:r w:rsidR="007E4B10">
        <w:rPr>
          <w:lang w:val="en-US"/>
        </w:rPr>
        <w:t xml:space="preserve"> or MCS-C-RNTI</w:t>
      </w:r>
      <w:r w:rsidR="006D4C27" w:rsidRPr="00DA0660">
        <w:rPr>
          <w:lang w:val="en-US"/>
        </w:rPr>
        <w:t xml:space="preserve"> starting from slot </w:t>
      </w:r>
      <w:r w:rsidR="00000000">
        <w:rPr>
          <w:position w:val="-6"/>
        </w:rPr>
        <w:pict w14:anchorId="188A6F38">
          <v:shape id="_x0000_i1122" type="#_x0000_t75" style="width:23.4pt;height:13.1pt">
            <v:imagedata r:id="rId72" o:title=""/>
          </v:shape>
        </w:pict>
      </w:r>
      <w:r w:rsidR="006D4C27" w:rsidRPr="00DA0660">
        <w:rPr>
          <w:iCs/>
        </w:rPr>
        <w:t xml:space="preserve"> </w:t>
      </w:r>
      <w:r w:rsidR="006D4C27" w:rsidRPr="00DA0660">
        <w:rPr>
          <w:noProof/>
        </w:rPr>
        <w:t xml:space="preserve">within a window </w:t>
      </w:r>
      <w:r w:rsidR="006D4C27" w:rsidRPr="00DA0660">
        <w:rPr>
          <w:lang w:val="en-US"/>
        </w:rPr>
        <w:t xml:space="preserve">configured by </w:t>
      </w:r>
      <w:r w:rsidR="006D4C27" w:rsidRPr="00DA0660">
        <w:rPr>
          <w:i/>
          <w:iCs/>
        </w:rPr>
        <w:t>BeamFailureRecoveryConfig</w:t>
      </w:r>
      <w:r w:rsidR="006D4C27" w:rsidRPr="00DA0660">
        <w:rPr>
          <w:iCs/>
        </w:rPr>
        <w:t xml:space="preserve">. For PDCCH monitoring </w:t>
      </w:r>
      <w:r w:rsidR="00427E18" w:rsidRPr="00C5127A">
        <w:t xml:space="preserve">in a search space set provided by </w:t>
      </w:r>
      <w:r w:rsidR="00427E18" w:rsidRPr="00C5127A">
        <w:rPr>
          <w:i/>
        </w:rPr>
        <w:t>recoverySearchSpaceId</w:t>
      </w:r>
      <w:r w:rsidR="00427E18" w:rsidRPr="00C5127A">
        <w:t xml:space="preserve"> </w:t>
      </w:r>
      <w:r w:rsidR="006D4C27" w:rsidRPr="00DA0660">
        <w:rPr>
          <w:iCs/>
        </w:rPr>
        <w:t>and for corresponding PDSCH reception, the UE assumes the same antenna port quasi-collocation parameters</w:t>
      </w:r>
      <w:r w:rsidR="007E4B10">
        <w:rPr>
          <w:iCs/>
        </w:rPr>
        <w:t xml:space="preserve"> as the ones associated</w:t>
      </w:r>
      <w:r w:rsidR="006D4C27" w:rsidRPr="00DA0660">
        <w:rPr>
          <w:iCs/>
        </w:rPr>
        <w:t xml:space="preserve"> with </w:t>
      </w:r>
      <w:r w:rsidR="006D4C27" w:rsidRPr="00DA0660">
        <w:t xml:space="preserve">index </w:t>
      </w:r>
      <w:r w:rsidR="00000000">
        <w:rPr>
          <w:iCs/>
          <w:position w:val="-10"/>
        </w:rPr>
        <w:pict w14:anchorId="11D97E14">
          <v:shape id="_x0000_i1123" type="#_x0000_t75" style="width:21.5pt;height:18.7pt">
            <v:imagedata r:id="rId71" o:title=""/>
          </v:shape>
        </w:pict>
      </w:r>
      <w:r w:rsidR="006D4C27" w:rsidRPr="00DA0660">
        <w:rPr>
          <w:iCs/>
        </w:rPr>
        <w:t xml:space="preserve"> until the UE receives by higher layers an activation for a TCI state or any of the parameters </w:t>
      </w:r>
      <w:r w:rsidR="00063DE7">
        <w:rPr>
          <w:i/>
          <w:iCs/>
        </w:rPr>
        <w:t>tci</w:t>
      </w:r>
      <w:r w:rsidR="006D4C27" w:rsidRPr="006C721D">
        <w:rPr>
          <w:i/>
          <w:iCs/>
        </w:rPr>
        <w:t>-StatesPDCCH-</w:t>
      </w:r>
      <w:r w:rsidR="00063DE7" w:rsidRPr="006C721D">
        <w:rPr>
          <w:i/>
          <w:iCs/>
        </w:rPr>
        <w:t>ToAdd</w:t>
      </w:r>
      <w:r w:rsidR="00063DE7">
        <w:rPr>
          <w:i/>
          <w:iCs/>
        </w:rPr>
        <w:t>L</w:t>
      </w:r>
      <w:r w:rsidR="00063DE7" w:rsidRPr="006C721D">
        <w:rPr>
          <w:i/>
          <w:iCs/>
        </w:rPr>
        <w:t xml:space="preserve">ist </w:t>
      </w:r>
      <w:r w:rsidR="006D4C27" w:rsidRPr="00DA0660">
        <w:rPr>
          <w:iCs/>
        </w:rPr>
        <w:t>and/or</w:t>
      </w:r>
      <w:r w:rsidR="006D4C27" w:rsidRPr="00DA0660">
        <w:rPr>
          <w:i/>
          <w:iCs/>
        </w:rPr>
        <w:t xml:space="preserve"> </w:t>
      </w:r>
      <w:r w:rsidR="00063DE7">
        <w:rPr>
          <w:i/>
          <w:iCs/>
        </w:rPr>
        <w:t>tci</w:t>
      </w:r>
      <w:r w:rsidR="006D4C27" w:rsidRPr="00DA0660">
        <w:rPr>
          <w:i/>
          <w:iCs/>
        </w:rPr>
        <w:t>-StatesPDCCH-ToReleaseList</w:t>
      </w:r>
      <w:r w:rsidR="006D4C27" w:rsidRPr="00DA0660">
        <w:rPr>
          <w:iCs/>
        </w:rPr>
        <w:t xml:space="preserve">. </w:t>
      </w:r>
      <w:r w:rsidR="006D4C27" w:rsidRPr="00DA0660">
        <w:t>After the UE detects a DCI format with CRC scrambled by C-RNTI</w:t>
      </w:r>
      <w:r w:rsidR="007E4B10">
        <w:t xml:space="preserve"> or MCS-C-RNTI</w:t>
      </w:r>
      <w:r w:rsidR="006D4C27" w:rsidRPr="00DA0660">
        <w:t xml:space="preserve"> in the search space </w:t>
      </w:r>
      <w:r w:rsidR="007E4B10">
        <w:t xml:space="preserve">set </w:t>
      </w:r>
      <w:r w:rsidR="006D4C27" w:rsidRPr="00DA0660">
        <w:t xml:space="preserve">provided by </w:t>
      </w:r>
      <w:r w:rsidR="006D4C27" w:rsidRPr="00DA0660">
        <w:rPr>
          <w:i/>
          <w:iCs/>
        </w:rPr>
        <w:t>recoverySearchSpaceId</w:t>
      </w:r>
      <w:r w:rsidR="006D4C27" w:rsidRPr="00DA0660">
        <w:t xml:space="preserve">, the UE </w:t>
      </w:r>
      <w:r w:rsidR="007E4B10">
        <w:t xml:space="preserve">continues to </w:t>
      </w:r>
      <w:r w:rsidR="006D4C27" w:rsidRPr="00DA0660">
        <w:t xml:space="preserve">monitor PDCCH candidates in the search space </w:t>
      </w:r>
      <w:r w:rsidR="007E4B10">
        <w:t xml:space="preserve">set </w:t>
      </w:r>
      <w:r w:rsidR="006D4C27" w:rsidRPr="00DA0660">
        <w:t xml:space="preserve">provided by </w:t>
      </w:r>
      <w:r w:rsidR="006D4C27" w:rsidRPr="00DA0660">
        <w:rPr>
          <w:i/>
          <w:iCs/>
        </w:rPr>
        <w:t>recoverySearchSpaceId</w:t>
      </w:r>
      <w:r w:rsidR="006D4C27" w:rsidRPr="00DA0660">
        <w:t xml:space="preserve"> until the UE receives a MAC CE activation command for a TCI state or </w:t>
      </w:r>
      <w:r w:rsidR="00063DE7">
        <w:rPr>
          <w:i/>
          <w:iCs/>
        </w:rPr>
        <w:t>tci</w:t>
      </w:r>
      <w:r w:rsidR="006D4C27" w:rsidRPr="00DA0660">
        <w:rPr>
          <w:i/>
          <w:iCs/>
        </w:rPr>
        <w:t>-StatesPDCCH-</w:t>
      </w:r>
      <w:r w:rsidR="00063DE7" w:rsidRPr="00DA0660">
        <w:rPr>
          <w:i/>
          <w:iCs/>
        </w:rPr>
        <w:t>ToAdd</w:t>
      </w:r>
      <w:r w:rsidR="00063DE7">
        <w:rPr>
          <w:i/>
          <w:iCs/>
        </w:rPr>
        <w:t>L</w:t>
      </w:r>
      <w:r w:rsidR="00063DE7" w:rsidRPr="00DA0660">
        <w:rPr>
          <w:i/>
          <w:iCs/>
        </w:rPr>
        <w:t xml:space="preserve">ist </w:t>
      </w:r>
      <w:r w:rsidR="006D4C27" w:rsidRPr="00DA0660">
        <w:rPr>
          <w:iCs/>
        </w:rPr>
        <w:t>and/or</w:t>
      </w:r>
      <w:r w:rsidR="006D4C27" w:rsidRPr="00DA0660">
        <w:rPr>
          <w:i/>
          <w:iCs/>
        </w:rPr>
        <w:t xml:space="preserve"> </w:t>
      </w:r>
      <w:r w:rsidR="00063DE7">
        <w:rPr>
          <w:i/>
          <w:iCs/>
        </w:rPr>
        <w:t>tci</w:t>
      </w:r>
      <w:r w:rsidR="006D4C27" w:rsidRPr="00DA0660">
        <w:rPr>
          <w:i/>
          <w:iCs/>
        </w:rPr>
        <w:t>-StatesPDCCH-ToReleaseList.</w:t>
      </w:r>
    </w:p>
    <w:p w14:paraId="10E86556" w14:textId="3A40248C" w:rsidR="008B39D7" w:rsidRDefault="00AA6B51" w:rsidP="008B39D7">
      <w:pPr>
        <w:rPr>
          <w:iCs/>
        </w:rPr>
      </w:pPr>
      <w:r>
        <w:rPr>
          <w:iCs/>
        </w:rPr>
        <w:t>For the PCell or the PSCell, a</w:t>
      </w:r>
      <w:r w:rsidRPr="00A03E39">
        <w:rPr>
          <w:iCs/>
        </w:rPr>
        <w:t xml:space="preserve">fter </w:t>
      </w:r>
      <w:r w:rsidR="008B39D7">
        <w:rPr>
          <w:iCs/>
        </w:rPr>
        <w:t>28</w:t>
      </w:r>
      <w:r w:rsidR="008B39D7" w:rsidRPr="00A03E39">
        <w:rPr>
          <w:iCs/>
        </w:rPr>
        <w:t xml:space="preserve"> symbols from a last symbol of </w:t>
      </w:r>
      <w:r w:rsidR="008B39D7" w:rsidRPr="00A03E39">
        <w:t xml:space="preserve">a </w:t>
      </w:r>
      <w:r w:rsidR="008B39D7">
        <w:t xml:space="preserve">first PDCCH reception </w:t>
      </w:r>
      <w:r w:rsidR="008B39D7" w:rsidRPr="00A03E39">
        <w:t xml:space="preserve">in a search space set provided by </w:t>
      </w:r>
      <w:r w:rsidR="008B39D7" w:rsidRPr="00A03E39">
        <w:rPr>
          <w:i/>
          <w:iCs/>
        </w:rPr>
        <w:t>recoverySearchSpaceId</w:t>
      </w:r>
      <w:r w:rsidR="008B39D7" w:rsidRPr="00A03E39">
        <w:rPr>
          <w:iCs/>
        </w:rPr>
        <w:t xml:space="preserve"> </w:t>
      </w:r>
      <w:r w:rsidR="008B39D7">
        <w:t xml:space="preserve">for which the UE detects a </w:t>
      </w:r>
      <w:r w:rsidR="008B39D7" w:rsidRPr="00A03E39">
        <w:t xml:space="preserve">DCI format with CRC scrambled by C-RNTI or MCS-C-RNTI </w:t>
      </w:r>
      <w:r w:rsidR="008B39D7" w:rsidRPr="00A03E39">
        <w:rPr>
          <w:iCs/>
        </w:rPr>
        <w:t xml:space="preserve">and </w:t>
      </w:r>
      <w:r w:rsidR="008B39D7" w:rsidRPr="00A03E39">
        <w:t>until the</w:t>
      </w:r>
      <w:r w:rsidR="008B39D7">
        <w:t xml:space="preserve"> UE receives an activation command for </w:t>
      </w:r>
      <w:r w:rsidR="008B39D7" w:rsidRPr="00A03E39">
        <w:rPr>
          <w:i/>
        </w:rPr>
        <w:t>PUCCH-</w:t>
      </w:r>
      <w:r w:rsidR="00063DE7" w:rsidRPr="00A03E39">
        <w:rPr>
          <w:i/>
        </w:rPr>
        <w:t>Spatial</w:t>
      </w:r>
      <w:r w:rsidR="00063DE7">
        <w:rPr>
          <w:i/>
        </w:rPr>
        <w:t>R</w:t>
      </w:r>
      <w:r w:rsidR="00063DE7" w:rsidRPr="00A03E39">
        <w:rPr>
          <w:i/>
        </w:rPr>
        <w:t>elation</w:t>
      </w:r>
      <w:r w:rsidR="00063DE7">
        <w:rPr>
          <w:i/>
        </w:rPr>
        <w:t>I</w:t>
      </w:r>
      <w:r w:rsidR="00063DE7" w:rsidRPr="00A03E39">
        <w:rPr>
          <w:i/>
        </w:rPr>
        <w:t>nfo</w:t>
      </w:r>
      <w:r w:rsidR="00063DE7" w:rsidRPr="00A03E39">
        <w:t xml:space="preserve"> </w:t>
      </w:r>
      <w:r w:rsidR="008B39D7" w:rsidRPr="00C5127A">
        <w:t>[11, TS 38.321]</w:t>
      </w:r>
      <w:r w:rsidR="008B39D7">
        <w:t xml:space="preserve"> or is provided </w:t>
      </w:r>
      <w:r w:rsidR="008B39D7" w:rsidRPr="00A03E39">
        <w:rPr>
          <w:i/>
        </w:rPr>
        <w:t>PUCCH-</w:t>
      </w:r>
      <w:r w:rsidR="00063DE7" w:rsidRPr="00A03E39">
        <w:rPr>
          <w:i/>
        </w:rPr>
        <w:t>Spatial</w:t>
      </w:r>
      <w:r w:rsidR="00063DE7">
        <w:rPr>
          <w:i/>
        </w:rPr>
        <w:t>R</w:t>
      </w:r>
      <w:r w:rsidR="00063DE7" w:rsidRPr="00A03E39">
        <w:rPr>
          <w:i/>
        </w:rPr>
        <w:t>elation</w:t>
      </w:r>
      <w:r w:rsidR="00063DE7">
        <w:rPr>
          <w:i/>
        </w:rPr>
        <w:t>I</w:t>
      </w:r>
      <w:r w:rsidR="00063DE7" w:rsidRPr="00A03E39">
        <w:rPr>
          <w:i/>
        </w:rPr>
        <w:t>nfo</w:t>
      </w:r>
      <w:r w:rsidR="00063DE7" w:rsidRPr="00A03E39">
        <w:t xml:space="preserve"> </w:t>
      </w:r>
      <w:r w:rsidR="008B39D7">
        <w:t>for PUCCH resource(s)</w:t>
      </w:r>
      <w:r w:rsidR="008B39D7" w:rsidRPr="00A03E39">
        <w:t>, t</w:t>
      </w:r>
      <w:r w:rsidR="008B39D7" w:rsidRPr="00A03E39">
        <w:rPr>
          <w:iCs/>
        </w:rPr>
        <w:t xml:space="preserve">he UE transmits </w:t>
      </w:r>
      <w:r w:rsidR="008B39D7">
        <w:rPr>
          <w:iCs/>
        </w:rPr>
        <w:t xml:space="preserve">a </w:t>
      </w:r>
      <w:r w:rsidR="008B39D7" w:rsidRPr="00A03E39">
        <w:rPr>
          <w:iCs/>
        </w:rPr>
        <w:t xml:space="preserve">PUCCH </w:t>
      </w:r>
      <w:r w:rsidR="008B39D7">
        <w:rPr>
          <w:iCs/>
        </w:rPr>
        <w:t>on a same cell as the PRACH</w:t>
      </w:r>
      <w:r w:rsidR="008B39D7" w:rsidRPr="00A03E39">
        <w:rPr>
          <w:iCs/>
        </w:rPr>
        <w:t xml:space="preserve"> </w:t>
      </w:r>
      <w:r w:rsidR="008B39D7">
        <w:rPr>
          <w:iCs/>
        </w:rPr>
        <w:t xml:space="preserve">transmission </w:t>
      </w:r>
      <w:r w:rsidR="008B39D7" w:rsidRPr="00A03E39">
        <w:rPr>
          <w:iCs/>
        </w:rPr>
        <w:t xml:space="preserve">using </w:t>
      </w:r>
    </w:p>
    <w:p w14:paraId="3E8441B9" w14:textId="77777777" w:rsidR="008B39D7" w:rsidRPr="0084769C" w:rsidRDefault="008B39D7" w:rsidP="008B39D7">
      <w:pPr>
        <w:pStyle w:val="B1"/>
      </w:pPr>
      <w:r w:rsidRPr="0084769C">
        <w:t>-</w:t>
      </w:r>
      <w:r w:rsidRPr="0084769C">
        <w:tab/>
      </w:r>
      <w:r w:rsidRPr="0084769C">
        <w:rPr>
          <w:iCs/>
        </w:rPr>
        <w:t xml:space="preserve">a </w:t>
      </w:r>
      <w:r w:rsidRPr="0084769C">
        <w:t xml:space="preserve">same spatial filter as for the </w:t>
      </w:r>
      <w:r>
        <w:rPr>
          <w:lang w:val="en-US"/>
        </w:rPr>
        <w:t xml:space="preserve">last </w:t>
      </w:r>
      <w:r w:rsidRPr="0084769C">
        <w:t>PRACH transmission</w:t>
      </w:r>
    </w:p>
    <w:p w14:paraId="72DA39DC" w14:textId="3D88469A" w:rsidR="008B39D7" w:rsidRDefault="008B39D7">
      <w:pPr>
        <w:pStyle w:val="B1"/>
        <w:rPr>
          <w:lang w:val="en-US"/>
        </w:rPr>
      </w:pPr>
      <w:r w:rsidRPr="0084769C">
        <w:t>-</w:t>
      </w:r>
      <w:r w:rsidRPr="0084769C">
        <w:tab/>
      </w:r>
      <w:r w:rsidRPr="0084769C">
        <w:rPr>
          <w:iCs/>
        </w:rPr>
        <w:t xml:space="preserve">a </w:t>
      </w:r>
      <w:r w:rsidRPr="0084769C">
        <w:rPr>
          <w:lang w:val="en-US"/>
        </w:rPr>
        <w:t xml:space="preserve">power determined as described </w:t>
      </w:r>
      <w:r w:rsidR="006F5F9E">
        <w:rPr>
          <w:lang w:val="en-US"/>
        </w:rPr>
        <w:t>in clause</w:t>
      </w:r>
      <w:r w:rsidRPr="0084769C">
        <w:rPr>
          <w:lang w:val="en-US"/>
        </w:rPr>
        <w:t xml:space="preserve"> 7.2.1 with </w:t>
      </w:r>
      <w:r w:rsidR="00000000">
        <w:rPr>
          <w:position w:val="-10"/>
        </w:rPr>
        <w:pict w14:anchorId="5FC68AB9">
          <v:shape id="_x0000_i1124" type="#_x0000_t75" style="width:28.05pt;height:15.9pt">
            <v:imagedata r:id="rId73" o:title=""/>
          </v:shape>
        </w:pict>
      </w:r>
      <w:r w:rsidRPr="00A03E39">
        <w:rPr>
          <w:lang w:val="en-US"/>
        </w:rPr>
        <w:t xml:space="preserve">, </w:t>
      </w:r>
      <w:r w:rsidR="00000000">
        <w:rPr>
          <w:position w:val="-10"/>
        </w:rPr>
        <w:pict w14:anchorId="5EC4C3A8">
          <v:shape id="_x0000_i1125" type="#_x0000_t75" style="width:43.95pt;height:16.85pt">
            <v:imagedata r:id="rId74" o:title=""/>
          </v:shape>
        </w:pict>
      </w:r>
      <w:r w:rsidRPr="00A03E39">
        <w:rPr>
          <w:lang w:val="en-US"/>
        </w:rPr>
        <w:t xml:space="preserve">, and </w:t>
      </w:r>
      <w:r w:rsidR="00000000">
        <w:rPr>
          <w:position w:val="-6"/>
        </w:rPr>
        <w:pict w14:anchorId="3D92E5D0">
          <v:shape id="_x0000_i1126" type="#_x0000_t75" style="width:21.5pt;height:14.05pt">
            <v:imagedata r:id="rId75" o:title=""/>
          </v:shape>
        </w:pict>
      </w:r>
      <w:r w:rsidRPr="00A03E39">
        <w:rPr>
          <w:lang w:val="en-US"/>
        </w:rPr>
        <w:t xml:space="preserve"> </w:t>
      </w:r>
    </w:p>
    <w:p w14:paraId="38EA9D17" w14:textId="38262B8B" w:rsidR="008B39D7" w:rsidRDefault="00E50667" w:rsidP="008B39D7">
      <w:pPr>
        <w:rPr>
          <w:iCs/>
          <w:lang w:eastAsia="ja-JP"/>
        </w:rPr>
      </w:pPr>
      <w:r>
        <w:rPr>
          <w:iCs/>
          <w:lang w:eastAsia="ja-JP"/>
        </w:rPr>
        <w:t>For the PCell or the PSCell, after</w:t>
      </w:r>
      <w:r>
        <w:rPr>
          <w:iCs/>
          <w:lang w:val="en-US" w:eastAsia="ja-JP"/>
        </w:rPr>
        <w:t xml:space="preserve"> </w:t>
      </w:r>
      <w:r w:rsidR="001F37F3">
        <w:rPr>
          <w:iCs/>
          <w:lang w:eastAsia="ja-JP"/>
        </w:rPr>
        <w:t>28</w:t>
      </w:r>
      <w:r w:rsidR="008B39D7" w:rsidRPr="00265678">
        <w:rPr>
          <w:iCs/>
          <w:lang w:eastAsia="ja-JP"/>
        </w:rPr>
        <w:t xml:space="preserve"> symbols from a last symbol of a first PDCCH reception in a search space set provided by </w:t>
      </w:r>
      <w:r w:rsidR="008B39D7" w:rsidRPr="00E1346A">
        <w:rPr>
          <w:i/>
          <w:iCs/>
          <w:lang w:eastAsia="ja-JP"/>
        </w:rPr>
        <w:t>recoverySearchSpaceId</w:t>
      </w:r>
      <w:r w:rsidR="008B39D7">
        <w:rPr>
          <w:iCs/>
          <w:lang w:eastAsia="ja-JP"/>
        </w:rPr>
        <w:t xml:space="preserve"> where a</w:t>
      </w:r>
      <w:r w:rsidR="008B39D7" w:rsidRPr="00265678">
        <w:rPr>
          <w:iCs/>
          <w:lang w:eastAsia="ja-JP"/>
        </w:rPr>
        <w:t xml:space="preserve"> UE detects a DCI format with CRC scrambled by C-RNTI or MCS-C-RNTI,</w:t>
      </w:r>
      <w:r w:rsidR="008B39D7">
        <w:rPr>
          <w:iCs/>
          <w:lang w:val="en-US" w:eastAsia="ja-JP"/>
        </w:rPr>
        <w:t xml:space="preserve"> </w:t>
      </w:r>
      <w:r w:rsidR="008B39D7">
        <w:rPr>
          <w:iCs/>
          <w:lang w:eastAsia="ja-JP"/>
        </w:rPr>
        <w:t>the UE assumes</w:t>
      </w:r>
      <w:r w:rsidR="008B39D7" w:rsidRPr="00265678">
        <w:rPr>
          <w:iCs/>
          <w:lang w:eastAsia="ja-JP"/>
        </w:rPr>
        <w:t xml:space="preserve"> same antenna port quasi-collocation parameters as the ones associated with index </w:t>
      </w:r>
      <w:r w:rsidR="00000000">
        <w:rPr>
          <w:iCs/>
          <w:position w:val="-10"/>
        </w:rPr>
        <w:pict w14:anchorId="478737FA">
          <v:shape id="_x0000_i1127" type="#_x0000_t75" style="width:21.5pt;height:18.7pt">
            <v:imagedata r:id="rId71" o:title=""/>
          </v:shape>
        </w:pict>
      </w:r>
      <w:r w:rsidR="008B39D7" w:rsidRPr="00265678">
        <w:rPr>
          <w:iCs/>
          <w:lang w:eastAsia="ja-JP"/>
        </w:rPr>
        <w:t xml:space="preserve"> for PDCCH monitoring in </w:t>
      </w:r>
      <w:r w:rsidR="008B39D7">
        <w:rPr>
          <w:iCs/>
          <w:lang w:val="en-US" w:eastAsia="ja-JP"/>
        </w:rPr>
        <w:t xml:space="preserve">a </w:t>
      </w:r>
      <w:r w:rsidR="008B39D7" w:rsidRPr="00265678">
        <w:rPr>
          <w:iCs/>
          <w:lang w:eastAsia="ja-JP"/>
        </w:rPr>
        <w:t xml:space="preserve">CORESET </w:t>
      </w:r>
      <w:r w:rsidR="008B39D7">
        <w:rPr>
          <w:iCs/>
          <w:lang w:val="en-US" w:eastAsia="ja-JP"/>
        </w:rPr>
        <w:t xml:space="preserve">with index </w:t>
      </w:r>
      <w:r w:rsidR="008B39D7" w:rsidRPr="00265678">
        <w:rPr>
          <w:iCs/>
          <w:lang w:eastAsia="ja-JP"/>
        </w:rPr>
        <w:t>0.</w:t>
      </w:r>
    </w:p>
    <w:p w14:paraId="16D72730" w14:textId="39341BCC" w:rsidR="00257C58" w:rsidRPr="00DC07FB" w:rsidRDefault="00257C58" w:rsidP="00257C58">
      <w:pPr>
        <w:rPr>
          <w:iCs/>
          <w:color w:val="000000"/>
          <w:lang w:eastAsia="ja-JP"/>
        </w:rPr>
      </w:pPr>
      <w:r w:rsidRPr="00DC07FB">
        <w:rPr>
          <w:iCs/>
          <w:color w:val="000000"/>
          <w:lang w:eastAsia="ja-JP"/>
        </w:rPr>
        <w:t>For the PCell or the PSCell, if BFR MAC CE [11, TS</w:t>
      </w:r>
      <w:r w:rsidR="0074055D">
        <w:rPr>
          <w:iCs/>
          <w:color w:val="000000"/>
          <w:lang w:eastAsia="ja-JP"/>
        </w:rPr>
        <w:t xml:space="preserve"> </w:t>
      </w:r>
      <w:r w:rsidRPr="00DC07FB">
        <w:rPr>
          <w:iCs/>
          <w:color w:val="000000"/>
          <w:lang w:eastAsia="ja-JP"/>
        </w:rPr>
        <w:t xml:space="preserve">38.321] is transmitted in Msg3 or MsgA of contention based random access procedure, and if a PUCCH resource is provided with </w:t>
      </w:r>
      <w:r w:rsidRPr="00DC07FB">
        <w:rPr>
          <w:i/>
          <w:color w:val="000000"/>
          <w:lang w:eastAsia="ja-JP"/>
        </w:rPr>
        <w:t>PUCCH-SpatialRelationInfo</w:t>
      </w:r>
      <w:r w:rsidRPr="00DC07FB">
        <w:rPr>
          <w:iCs/>
          <w:color w:val="000000"/>
          <w:lang w:eastAsia="ja-JP"/>
        </w:rPr>
        <w:t xml:space="preserve">, after 28 symbols from the last symbol of the PDCCH reception that determines the completion of the contention based random access </w:t>
      </w:r>
      <w:r w:rsidR="00000000">
        <w:rPr>
          <w:iCs/>
          <w:noProof/>
          <w:color w:val="000000"/>
          <w:lang w:eastAsia="ja-JP"/>
        </w:rPr>
        <w:pict w14:anchorId="0CC5A9D0">
          <v:shape id="Picture 21" o:spid="_x0000_s3703" type="#_x0000_t75" style="position:absolute;margin-left:-56.65pt;margin-top:-70.8pt;width:27.75pt;height:15.75pt;z-index:251658240;visibility:visible;mso-wrap-style:square;mso-position-horizontal-relative:text;mso-position-vertical-relative:text"/>
        </w:pict>
      </w:r>
      <w:r w:rsidRPr="00DC07FB">
        <w:rPr>
          <w:iCs/>
          <w:color w:val="000000"/>
          <w:lang w:eastAsia="ja-JP"/>
        </w:rPr>
        <w:t>procedure as described</w:t>
      </w:r>
      <w:r w:rsidR="00554F17" w:rsidRPr="00554F17">
        <w:rPr>
          <w:iCs/>
          <w:color w:val="000000"/>
          <w:lang w:eastAsia="ja-JP"/>
        </w:rPr>
        <w:t xml:space="preserve"> </w:t>
      </w:r>
      <w:r w:rsidR="00554F17">
        <w:rPr>
          <w:iCs/>
          <w:color w:val="000000"/>
          <w:lang w:eastAsia="ja-JP"/>
        </w:rPr>
        <w:t>in clause 5.1.4a or</w:t>
      </w:r>
      <w:r w:rsidRPr="00DC07FB">
        <w:rPr>
          <w:iCs/>
          <w:color w:val="000000"/>
          <w:lang w:eastAsia="ja-JP"/>
        </w:rPr>
        <w:t xml:space="preserve"> </w:t>
      </w:r>
      <w:r w:rsidR="006F5F9E">
        <w:rPr>
          <w:iCs/>
          <w:color w:val="000000"/>
          <w:lang w:eastAsia="ja-JP"/>
        </w:rPr>
        <w:t>in clause</w:t>
      </w:r>
      <w:r w:rsidRPr="00DC07FB">
        <w:rPr>
          <w:iCs/>
          <w:color w:val="000000"/>
          <w:lang w:eastAsia="ja-JP"/>
        </w:rPr>
        <w:t xml:space="preserve"> 5.1.5 of [11, TS</w:t>
      </w:r>
      <w:r w:rsidR="0074055D">
        <w:rPr>
          <w:iCs/>
          <w:color w:val="000000"/>
          <w:lang w:eastAsia="ja-JP"/>
        </w:rPr>
        <w:t xml:space="preserve"> </w:t>
      </w:r>
      <w:r w:rsidRPr="00DC07FB">
        <w:rPr>
          <w:iCs/>
          <w:color w:val="000000"/>
          <w:lang w:eastAsia="ja-JP"/>
        </w:rPr>
        <w:t xml:space="preserve">38.321], the UE transmits the PUCCH on a same cell as the PRACH transmission using </w:t>
      </w:r>
    </w:p>
    <w:p w14:paraId="57071E00" w14:textId="5ADD142B" w:rsidR="00257C58" w:rsidRDefault="00257C58" w:rsidP="009F615E">
      <w:pPr>
        <w:pStyle w:val="B1"/>
      </w:pPr>
      <w:r>
        <w:t>-</w:t>
      </w:r>
      <w:r>
        <w:tab/>
      </w:r>
      <w:r w:rsidRPr="00DC07FB">
        <w:t xml:space="preserve">a same spatial filter as for the last PRACH transmission </w:t>
      </w:r>
    </w:p>
    <w:p w14:paraId="6E5BA8A2" w14:textId="73CBD2B1" w:rsidR="009F615E" w:rsidRPr="009F615E" w:rsidRDefault="009F615E" w:rsidP="009F615E">
      <w:pPr>
        <w:pStyle w:val="B1"/>
        <w:rPr>
          <w:iCs/>
        </w:rPr>
      </w:pPr>
      <w:r w:rsidRPr="00DC07FB">
        <w:lastRenderedPageBreak/>
        <w:t>-</w:t>
      </w:r>
      <w:r w:rsidRPr="00DC07FB">
        <w:tab/>
      </w:r>
      <w:r w:rsidRPr="00DC07FB">
        <w:rPr>
          <w:iCs/>
        </w:rPr>
        <w:t xml:space="preserve">a </w:t>
      </w:r>
      <w:r w:rsidRPr="00DC07FB">
        <w:t xml:space="preserve">power determined as described </w:t>
      </w:r>
      <w:r w:rsidR="006F5F9E">
        <w:t>in clause</w:t>
      </w:r>
      <w:r w:rsidRPr="00DC07FB">
        <w:t xml:space="preserve"> 7.2.1 </w:t>
      </w:r>
      <w:r w:rsidRPr="0084769C">
        <w:rPr>
          <w:lang w:val="en-US"/>
        </w:rPr>
        <w:t xml:space="preserve">with </w:t>
      </w:r>
      <w:r>
        <w:rPr>
          <w:noProof/>
          <w:position w:val="-10"/>
        </w:rPr>
        <w:drawing>
          <wp:inline distT="0" distB="0" distL="0" distR="0" wp14:anchorId="4874F37C" wp14:editId="050A881C">
            <wp:extent cx="352425" cy="200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A03E39">
        <w:rPr>
          <w:lang w:val="en-US"/>
        </w:rPr>
        <w:t xml:space="preserve">, </w:t>
      </w:r>
      <w:r>
        <w:rPr>
          <w:noProof/>
          <w:position w:val="-10"/>
        </w:rPr>
        <w:drawing>
          <wp:inline distT="0" distB="0" distL="0" distR="0" wp14:anchorId="49ADC386" wp14:editId="34382F7E">
            <wp:extent cx="56197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r w:rsidRPr="00A03E39">
        <w:rPr>
          <w:lang w:val="en-US"/>
        </w:rPr>
        <w:t xml:space="preserve">, and </w:t>
      </w:r>
      <w:r>
        <w:rPr>
          <w:noProof/>
          <w:position w:val="-6"/>
        </w:rPr>
        <w:drawing>
          <wp:inline distT="0" distB="0" distL="0" distR="0" wp14:anchorId="2A32BF9A" wp14:editId="41CEAB4E">
            <wp:extent cx="276225" cy="180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DC07FB">
        <w:t xml:space="preserve">, where </w:t>
      </w:r>
      <w:r w:rsidRPr="00DC07FB">
        <w:rPr>
          <w:i/>
        </w:rPr>
        <w:t>q</w:t>
      </w:r>
      <w:r w:rsidRPr="00DC07FB">
        <w:rPr>
          <w:vertAlign w:val="subscript"/>
        </w:rPr>
        <w:t xml:space="preserve">new </w:t>
      </w:r>
      <w:r w:rsidRPr="00DC07FB">
        <w:t>is the SS/PBCH block index selected for the last PRACH transmission.</w:t>
      </w:r>
    </w:p>
    <w:p w14:paraId="17C155B8" w14:textId="666C7979" w:rsidR="00E50667" w:rsidRDefault="00E50667" w:rsidP="00E50667">
      <w:pPr>
        <w:tabs>
          <w:tab w:val="left" w:pos="2116"/>
        </w:tabs>
        <w:rPr>
          <w:iCs/>
          <w:lang w:eastAsia="ja-JP"/>
        </w:rPr>
      </w:pPr>
      <w:r>
        <w:t>A</w:t>
      </w:r>
      <w:r w:rsidRPr="00511280">
        <w:t xml:space="preserve"> UE </w:t>
      </w:r>
      <w:r>
        <w:t xml:space="preserve">can be provided, </w:t>
      </w:r>
      <w:r w:rsidRPr="0008351E">
        <w:t xml:space="preserve">by </w:t>
      </w:r>
      <w:r w:rsidRPr="0008351E">
        <w:rPr>
          <w:i/>
          <w:color w:val="000000"/>
        </w:rPr>
        <w:t>schedulingRequestID</w:t>
      </w:r>
      <w:r w:rsidR="009F6918">
        <w:rPr>
          <w:i/>
          <w:color w:val="000000"/>
        </w:rPr>
        <w:t>-</w:t>
      </w:r>
      <w:r w:rsidR="009F6918" w:rsidRPr="0008351E">
        <w:rPr>
          <w:i/>
          <w:color w:val="000000"/>
        </w:rPr>
        <w:t>BFR</w:t>
      </w:r>
      <w:r w:rsidR="009F6918">
        <w:rPr>
          <w:i/>
          <w:color w:val="000000"/>
        </w:rPr>
        <w:t>-SCell</w:t>
      </w:r>
      <w:r w:rsidRPr="0008351E">
        <w:rPr>
          <w:iCs/>
          <w:noProof/>
          <w:lang w:eastAsia="zh-CN"/>
        </w:rPr>
        <w:t>, a configuration</w:t>
      </w:r>
      <w:r>
        <w:rPr>
          <w:iCs/>
          <w:noProof/>
          <w:lang w:eastAsia="zh-CN"/>
        </w:rPr>
        <w:t xml:space="preserve"> for PUCCH transmission with a link recovery request (LRR) as described </w:t>
      </w:r>
      <w:r w:rsidR="006F5F9E">
        <w:rPr>
          <w:iCs/>
          <w:noProof/>
          <w:lang w:eastAsia="zh-CN"/>
        </w:rPr>
        <w:t>in clause</w:t>
      </w:r>
      <w:r>
        <w:rPr>
          <w:iCs/>
          <w:noProof/>
          <w:lang w:eastAsia="zh-CN"/>
        </w:rPr>
        <w:t xml:space="preserve"> 9.2.4. The UE can transmit in a first PUSCH MAC CE providing index</w:t>
      </w:r>
      <w:r w:rsidR="009F6918">
        <w:rPr>
          <w:iCs/>
          <w:noProof/>
          <w:lang w:eastAsia="zh-CN"/>
        </w:rPr>
        <w:t>(es)</w:t>
      </w:r>
      <w:r>
        <w:rPr>
          <w:iCs/>
          <w:noProof/>
          <w:lang w:eastAsia="zh-CN"/>
        </w:rPr>
        <w:t xml:space="preserve"> for at least corresponding SCell</w:t>
      </w:r>
      <w:r w:rsidR="009F6918">
        <w:rPr>
          <w:iCs/>
          <w:noProof/>
          <w:lang w:eastAsia="zh-CN"/>
        </w:rPr>
        <w:t>(s)</w:t>
      </w:r>
      <w:r>
        <w:rPr>
          <w:iCs/>
          <w:noProof/>
          <w:lang w:eastAsia="zh-CN"/>
        </w:rPr>
        <w:t xml:space="preserve"> with</w:t>
      </w:r>
      <w:r>
        <w:t xml:space="preserve"> </w:t>
      </w:r>
      <w:r w:rsidRPr="00B916EC">
        <w:rPr>
          <w:iCs/>
        </w:rPr>
        <w:t>radio link quality</w:t>
      </w:r>
      <w:r w:rsidRPr="00B916EC">
        <w:t xml:space="preserve"> worse than Q</w:t>
      </w:r>
      <w:r w:rsidRPr="00B916EC">
        <w:rPr>
          <w:vertAlign w:val="subscript"/>
        </w:rPr>
        <w:t>out,LR</w:t>
      </w:r>
      <w:r>
        <w:rPr>
          <w:iCs/>
          <w:noProof/>
          <w:lang w:eastAsia="zh-CN"/>
        </w:rPr>
        <w:t xml:space="preserve">, </w:t>
      </w:r>
      <w:r w:rsidR="009F6918">
        <w:rPr>
          <w:rFonts w:eastAsia="DengXian"/>
          <w:iCs/>
          <w:noProof/>
        </w:rPr>
        <w:t xml:space="preserve">indication(s) of presence of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9F6918">
        <w:rPr>
          <w:rFonts w:eastAsia="DengXian"/>
          <w:iCs/>
          <w:noProof/>
        </w:rPr>
        <w:t xml:space="preserve"> </w:t>
      </w:r>
      <w:r w:rsidR="009F6918" w:rsidRPr="009D5134">
        <w:rPr>
          <w:rFonts w:eastAsia="DengXian"/>
          <w:iCs/>
          <w:noProof/>
        </w:rPr>
        <w:t>for corresponding SCell(s)</w:t>
      </w:r>
      <w:r w:rsidR="009F6918">
        <w:rPr>
          <w:rFonts w:eastAsia="DengXian"/>
          <w:iCs/>
          <w:noProof/>
        </w:rPr>
        <w:t>, and</w:t>
      </w:r>
      <w:r w:rsidR="009F6918">
        <w:rPr>
          <w:iCs/>
          <w:noProof/>
          <w:lang w:eastAsia="zh-CN"/>
        </w:rPr>
        <w:t xml:space="preserve"> </w:t>
      </w:r>
      <w:r w:rsidR="009F6918">
        <w:t>index(es)</w:t>
      </w:r>
      <w: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Pr>
          <w:iCs/>
        </w:rPr>
        <w:t xml:space="preserve"> </w:t>
      </w:r>
      <w:r>
        <w:t xml:space="preserve">for a </w:t>
      </w:r>
      <w:r w:rsidRPr="00B916EC">
        <w:t>periodic CSI-RS configuration</w:t>
      </w:r>
      <w:r>
        <w:t xml:space="preserve"> </w:t>
      </w:r>
      <w:r w:rsidRPr="00B916EC">
        <w:t>or</w:t>
      </w:r>
      <w:r>
        <w:t xml:space="preserve"> for a </w:t>
      </w:r>
      <w:r w:rsidRPr="00B916EC">
        <w:t>SS/PBCH block</w:t>
      </w:r>
      <w:r>
        <w:t xml:space="preserve"> </w:t>
      </w:r>
      <w:r>
        <w:rPr>
          <w:iCs/>
          <w:noProof/>
          <w:lang w:eastAsia="zh-CN"/>
        </w:rPr>
        <w:t xml:space="preserve">provided </w:t>
      </w:r>
      <w:r>
        <w:rPr>
          <w:iCs/>
        </w:rPr>
        <w:t xml:space="preserve">by higher layers, as described in </w:t>
      </w:r>
      <w:r w:rsidRPr="00C5127A">
        <w:t>[11, TS 38.321]</w:t>
      </w:r>
      <w:r>
        <w:rPr>
          <w:iCs/>
        </w:rPr>
        <w:t>, if any, for corresponding SCell</w:t>
      </w:r>
      <w:r w:rsidR="009F6918">
        <w:rPr>
          <w:iCs/>
        </w:rPr>
        <w:t>(s)</w:t>
      </w:r>
      <w:r w:rsidRPr="00B916EC">
        <w:rPr>
          <w:iCs/>
        </w:rPr>
        <w:t>.</w:t>
      </w:r>
      <w:r>
        <w:rPr>
          <w:iCs/>
        </w:rPr>
        <w:t xml:space="preserve"> After 28 symbols from a last symbol of a PDCCH reception with a DCI format scheduling a PUSCH transmission with a same HARQ process number as for the transmission of the first PUSCH and having a toggled NDI field value, </w:t>
      </w:r>
      <w:r>
        <w:rPr>
          <w:iCs/>
          <w:lang w:eastAsia="ja-JP"/>
        </w:rPr>
        <w:t>the UE</w:t>
      </w:r>
    </w:p>
    <w:p w14:paraId="6F02412B" w14:textId="1679658D" w:rsidR="00E50667" w:rsidRDefault="00E50667" w:rsidP="00E50667">
      <w:pPr>
        <w:pStyle w:val="B1"/>
        <w:rPr>
          <w:iCs/>
        </w:rPr>
      </w:pPr>
      <w:r w:rsidRPr="0084769C">
        <w:t>-</w:t>
      </w:r>
      <w:r w:rsidRPr="0084769C">
        <w:tab/>
      </w:r>
      <w:r w:rsidR="001A1C03">
        <w:rPr>
          <w:lang w:val="en-US"/>
        </w:rPr>
        <w:t>monitors</w:t>
      </w:r>
      <w:r>
        <w:t xml:space="preserve"> PDCCH</w:t>
      </w:r>
      <w:r w:rsidR="001A1C03" w:rsidRPr="001A1C03">
        <w:rPr>
          <w:lang w:val="en-US"/>
        </w:rPr>
        <w:t xml:space="preserve"> </w:t>
      </w:r>
      <w:r w:rsidR="001A1C03">
        <w:rPr>
          <w:lang w:val="en-US"/>
        </w:rPr>
        <w:t>in all CORESETs</w:t>
      </w:r>
      <w:r>
        <w:t xml:space="preserve"> </w:t>
      </w:r>
      <w:r>
        <w:rPr>
          <w:iCs/>
          <w:lang w:eastAsia="ja-JP"/>
        </w:rPr>
        <w:t>on the SCell</w:t>
      </w:r>
      <w:r w:rsidR="001A1C03">
        <w:rPr>
          <w:iCs/>
          <w:lang w:val="en-US" w:eastAsia="ja-JP"/>
        </w:rPr>
        <w:t>(s)</w:t>
      </w:r>
      <w:r w:rsidR="001A1C03">
        <w:rPr>
          <w:iCs/>
          <w:lang w:eastAsia="ja-JP"/>
        </w:rPr>
        <w:t xml:space="preserve"> </w:t>
      </w:r>
      <w:r w:rsidR="001A1C03">
        <w:rPr>
          <w:iCs/>
          <w:lang w:val="en-US" w:eastAsia="ja-JP"/>
        </w:rPr>
        <w:t xml:space="preserve">indicated by the MAC CE </w:t>
      </w:r>
      <w:r w:rsidR="001A1C03">
        <w:rPr>
          <w:lang w:val="en-US"/>
        </w:rPr>
        <w:t>using the</w:t>
      </w:r>
      <w:r>
        <w:t xml:space="preserve"> </w:t>
      </w:r>
      <w:r w:rsidRPr="00265678">
        <w:rPr>
          <w:iCs/>
          <w:lang w:eastAsia="ja-JP"/>
        </w:rPr>
        <w:t>same antenna port quasi</w:t>
      </w:r>
      <w:r w:rsidR="001A1C03">
        <w:rPr>
          <w:iCs/>
          <w:lang w:val="en-US" w:eastAsia="ja-JP"/>
        </w:rPr>
        <w:t xml:space="preserve"> </w:t>
      </w:r>
      <w:r w:rsidR="001A1C03" w:rsidRPr="00265678">
        <w:rPr>
          <w:iCs/>
          <w:lang w:eastAsia="ja-JP"/>
        </w:rPr>
        <w:t>co</w:t>
      </w:r>
      <w:r w:rsidR="001A1C03">
        <w:rPr>
          <w:iCs/>
          <w:lang w:val="en-US" w:eastAsia="ja-JP"/>
        </w:rPr>
        <w:t>-</w:t>
      </w:r>
      <w:r w:rsidR="001A1C03" w:rsidRPr="00265678">
        <w:rPr>
          <w:iCs/>
          <w:lang w:eastAsia="ja-JP"/>
        </w:rPr>
        <w:t xml:space="preserve">location </w:t>
      </w:r>
      <w:r w:rsidRPr="00265678">
        <w:rPr>
          <w:iCs/>
          <w:lang w:eastAsia="ja-JP"/>
        </w:rPr>
        <w:t xml:space="preserve">parameters </w:t>
      </w:r>
      <w:r>
        <w:rPr>
          <w:iCs/>
          <w:lang w:eastAsia="ja-JP"/>
        </w:rPr>
        <w:t>as</w:t>
      </w:r>
      <w:r w:rsidRPr="00265678">
        <w:rPr>
          <w:iCs/>
          <w:lang w:eastAsia="ja-JP"/>
        </w:rPr>
        <w:t xml:space="preserve"> the ones associated with </w:t>
      </w:r>
      <w:r w:rsidR="001A1C03">
        <w:rPr>
          <w:iCs/>
          <w:lang w:val="en-US" w:eastAsia="ja-JP"/>
        </w:rPr>
        <w:t>the</w:t>
      </w:r>
      <w:r w:rsidR="001A1C03">
        <w:rPr>
          <w:iCs/>
          <w:lang w:eastAsia="ja-JP"/>
        </w:rPr>
        <w:t xml:space="preserve"> </w:t>
      </w:r>
      <w:r>
        <w:rPr>
          <w:iCs/>
          <w:lang w:eastAsia="ja-JP"/>
        </w:rPr>
        <w:t xml:space="preserve">corresponding </w:t>
      </w:r>
      <w:r w:rsidRPr="00265678">
        <w:rPr>
          <w:iCs/>
          <w:lang w:eastAsia="ja-JP"/>
        </w:rPr>
        <w:t>index</w:t>
      </w:r>
      <w:r w:rsidR="001A1C03">
        <w:rPr>
          <w:iCs/>
          <w:lang w:val="en-US" w:eastAsia="ja-JP"/>
        </w:rPr>
        <w:t>(es)</w:t>
      </w:r>
      <w:r w:rsidRPr="00265678">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Pr>
          <w:iCs/>
        </w:rPr>
        <w:t>, if any</w:t>
      </w:r>
    </w:p>
    <w:p w14:paraId="448AF9D8" w14:textId="3509698A" w:rsidR="00E50667" w:rsidRDefault="00E50667" w:rsidP="00E50667">
      <w:pPr>
        <w:pStyle w:val="B1"/>
        <w:rPr>
          <w:iCs/>
        </w:rPr>
      </w:pPr>
      <w:r w:rsidRPr="0084769C">
        <w:t>-</w:t>
      </w:r>
      <w:r w:rsidRPr="0084769C">
        <w:tab/>
      </w:r>
      <w:r>
        <w:t xml:space="preserve">transmits PUCCH on a PUCCH-SCell </w:t>
      </w:r>
      <w:r w:rsidRPr="00152826">
        <w:t xml:space="preserve">using a same spatial domain filter as </w:t>
      </w:r>
      <w:r>
        <w:t xml:space="preserve">the one corresponding to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EC079E">
        <w:rPr>
          <w:rFonts w:asciiTheme="minorEastAsia" w:eastAsiaTheme="minorEastAsia" w:hAnsiTheme="minorEastAsia"/>
          <w:iCs/>
          <w:lang w:eastAsia="zh-CN"/>
        </w:rPr>
        <w:t>,</w:t>
      </w:r>
      <w:r w:rsidR="00EC079E">
        <w:rPr>
          <w:rFonts w:asciiTheme="minorEastAsia" w:eastAsiaTheme="minorEastAsia" w:hAnsiTheme="minorEastAsia"/>
          <w:iCs/>
          <w:lang w:val="en-US" w:eastAsia="zh-CN"/>
        </w:rPr>
        <w:t xml:space="preserve"> </w:t>
      </w:r>
      <w:r w:rsidR="00EC079E">
        <w:rPr>
          <w:rFonts w:eastAsiaTheme="minorEastAsia" w:hint="eastAsia"/>
          <w:iCs/>
          <w:lang w:eastAsia="zh-CN"/>
        </w:rPr>
        <w:t>i</w:t>
      </w:r>
      <w:r w:rsidR="00EC079E">
        <w:rPr>
          <w:rFonts w:eastAsiaTheme="minorEastAsia"/>
          <w:iCs/>
          <w:lang w:eastAsia="zh-CN"/>
        </w:rPr>
        <w:t xml:space="preserve">f any, </w:t>
      </w:r>
      <w:r>
        <w:t xml:space="preserve">for periodic CSI-RS </w:t>
      </w:r>
      <w:r w:rsidRPr="00B916EC">
        <w:t>or</w:t>
      </w:r>
      <w:r>
        <w:t xml:space="preserve"> </w:t>
      </w:r>
      <w:r w:rsidRPr="00B916EC">
        <w:t>SS/PBCH block</w:t>
      </w:r>
      <w:r>
        <w:t xml:space="preserve"> </w:t>
      </w:r>
      <w:r w:rsidRPr="00152826">
        <w:t>reception</w:t>
      </w:r>
      <w:r>
        <w:t>,</w:t>
      </w:r>
      <w:r w:rsidRPr="00152826">
        <w:t xml:space="preserve"> </w:t>
      </w:r>
      <w:r>
        <w:t xml:space="preserve">as described </w:t>
      </w:r>
      <w:r w:rsidR="006F5F9E">
        <w:t>in clause</w:t>
      </w:r>
      <w:r>
        <w:t xml:space="preserve"> 9.2.2, </w:t>
      </w:r>
      <w:r w:rsidR="001A1C03">
        <w:rPr>
          <w:lang w:val="en-US"/>
        </w:rPr>
        <w:t xml:space="preserve">and using a power determined as described </w:t>
      </w:r>
      <w:r w:rsidR="006F5F9E">
        <w:rPr>
          <w:lang w:val="en-US"/>
        </w:rPr>
        <w:t>in clause</w:t>
      </w:r>
      <w:r w:rsidR="001A1C03">
        <w:rPr>
          <w:lang w:val="en-US"/>
        </w:rPr>
        <w:t xml:space="preserve"> 7.2.1 with </w:t>
      </w:r>
      <m:oMath>
        <m:sSub>
          <m:sSubPr>
            <m:ctrlPr>
              <w:rPr>
                <w:rFonts w:ascii="Cambria Math" w:hAnsi="Cambria Math"/>
                <w:i/>
                <w:iCs/>
              </w:rPr>
            </m:ctrlPr>
          </m:sSubPr>
          <m:e>
            <m:r>
              <w:rPr>
                <w:rFonts w:ascii="Cambria Math"/>
              </w:rPr>
              <m:t>q</m:t>
            </m:r>
          </m:e>
          <m:sub>
            <m:r>
              <m:rPr>
                <m:nor/>
              </m:rPr>
              <w:rPr>
                <w:rFonts w:ascii="Cambria Math"/>
                <w:iCs/>
              </w:rPr>
              <m:t>u</m:t>
            </m:r>
            <m:ctrlPr>
              <w:rPr>
                <w:rFonts w:ascii="Cambria Math" w:hAnsi="Cambria Math"/>
                <w:iCs/>
              </w:rPr>
            </m:ctrlPr>
          </m:sub>
        </m:sSub>
        <m:r>
          <w:rPr>
            <w:rFonts w:ascii="Cambria Math" w:hAnsi="Cambria Math"/>
          </w:rPr>
          <m:t>=0</m:t>
        </m:r>
      </m:oMath>
      <w:r w:rsidR="001A1C03">
        <w:rPr>
          <w:lang w:val="en-U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rPr>
                  <m:t>q</m:t>
                </m:r>
              </m:e>
              <m:sub>
                <m:r>
                  <m:rPr>
                    <m:nor/>
                  </m:rPr>
                  <w:rPr>
                    <w:rFonts w:ascii="Cambria Math"/>
                    <w:iCs/>
                    <w:lang w:val="en-US"/>
                  </w:rPr>
                  <m:t>d</m:t>
                </m:r>
                <m:ctrlPr>
                  <w:rPr>
                    <w:rFonts w:ascii="Cambria Math" w:hAnsi="Cambria Math"/>
                    <w:iCs/>
                  </w:rPr>
                </m:ctrlPr>
              </m:sub>
            </m:sSub>
            <m:r>
              <w:rPr>
                <w:rFonts w:ascii="Cambria Math" w:hAnsi="Cambria Math"/>
              </w:rPr>
              <m:t>=</m:t>
            </m:r>
            <m:r>
              <w:rPr>
                <w:rFonts w:ascii="Cambria Math"/>
              </w:rPr>
              <m:t>q</m:t>
            </m:r>
          </m:e>
          <m:sub>
            <m:r>
              <m:rPr>
                <m:nor/>
              </m:rPr>
              <w:rPr>
                <w:rFonts w:ascii="Cambria Math"/>
                <w:iCs/>
              </w:rPr>
              <m:t>new</m:t>
            </m:r>
            <m:ctrlPr>
              <w:rPr>
                <w:rFonts w:ascii="Cambria Math" w:hAnsi="Cambria Math"/>
                <w:iCs/>
              </w:rPr>
            </m:ctrlPr>
          </m:sub>
        </m:sSub>
      </m:oMath>
      <w:r w:rsidR="001A1C03">
        <w:rPr>
          <w:lang w:val="en-US"/>
        </w:rPr>
        <w:t xml:space="preserve">, and </w:t>
      </w:r>
      <m:oMath>
        <m:r>
          <w:rPr>
            <w:rFonts w:ascii="Cambria Math" w:hAnsi="Cambria Math"/>
          </w:rPr>
          <m:t>l=0</m:t>
        </m:r>
      </m:oMath>
      <w:r w:rsidR="001A1C03">
        <w:rPr>
          <w:iCs/>
          <w:lang w:val="en-US"/>
        </w:rPr>
        <w:t>,</w:t>
      </w:r>
      <w:r w:rsidR="001A1C03">
        <w:rPr>
          <w:lang w:val="en-US"/>
        </w:rPr>
        <w:t xml:space="preserve"> </w:t>
      </w:r>
      <w:r>
        <w:rPr>
          <w:iCs/>
        </w:rPr>
        <w:t xml:space="preserve">if </w:t>
      </w:r>
    </w:p>
    <w:p w14:paraId="229FAA9D" w14:textId="0C919047" w:rsidR="00E50667" w:rsidRDefault="00E50667" w:rsidP="0047180A">
      <w:pPr>
        <w:pStyle w:val="B2"/>
      </w:pPr>
      <w:r w:rsidRPr="0084769C">
        <w:t>-</w:t>
      </w:r>
      <w:r w:rsidR="00D93480">
        <w:tab/>
      </w:r>
      <w:r>
        <w:rPr>
          <w:iCs/>
        </w:rPr>
        <w:t xml:space="preserve">the UE is </w:t>
      </w:r>
      <w:r>
        <w:t xml:space="preserve">provided </w:t>
      </w:r>
      <w:r w:rsidRPr="00A03E39">
        <w:rPr>
          <w:i/>
        </w:rPr>
        <w:t>PUCCH-Spatial</w:t>
      </w:r>
      <w:r>
        <w:rPr>
          <w:i/>
        </w:rPr>
        <w:t>R</w:t>
      </w:r>
      <w:r w:rsidRPr="00A03E39">
        <w:rPr>
          <w:i/>
        </w:rPr>
        <w:t>elation</w:t>
      </w:r>
      <w:r>
        <w:rPr>
          <w:i/>
        </w:rPr>
        <w:t>I</w:t>
      </w:r>
      <w:r w:rsidRPr="00A03E39">
        <w:rPr>
          <w:i/>
        </w:rPr>
        <w:t>nfo</w:t>
      </w:r>
      <w:r>
        <w:t xml:space="preserve"> for the PUCCH,</w:t>
      </w:r>
    </w:p>
    <w:p w14:paraId="62610606" w14:textId="2D6F46C0" w:rsidR="00E50667" w:rsidRDefault="00E50667" w:rsidP="0047180A">
      <w:pPr>
        <w:pStyle w:val="B2"/>
      </w:pPr>
      <w:r w:rsidRPr="0084769C">
        <w:t>-</w:t>
      </w:r>
      <w:r w:rsidR="00D93480">
        <w:tab/>
      </w:r>
      <w:r w:rsidR="001A1C03" w:rsidRPr="008864CF">
        <w:t>a</w:t>
      </w:r>
      <w:r w:rsidR="001A1C03">
        <w:rPr>
          <w:lang w:val="en-US"/>
        </w:rPr>
        <w:t xml:space="preserve"> </w:t>
      </w:r>
      <w:r w:rsidR="001A1C03" w:rsidRPr="008864CF">
        <w:t>PUCCH with the LR</w:t>
      </w:r>
      <w:r w:rsidR="001A1C03">
        <w:t>R was either not transmitted or</w:t>
      </w:r>
      <w:r>
        <w:t xml:space="preserve"> was </w:t>
      </w:r>
      <w:r w:rsidR="001A1C03">
        <w:rPr>
          <w:lang w:val="en-US"/>
        </w:rPr>
        <w:t xml:space="preserve">transmitted </w:t>
      </w:r>
      <w:r>
        <w:t>on the PCell or the PSCell, and</w:t>
      </w:r>
    </w:p>
    <w:p w14:paraId="3F310ED6" w14:textId="20FA0520" w:rsidR="00E50667" w:rsidRPr="00FD2021" w:rsidRDefault="00E50667" w:rsidP="0047180A">
      <w:pPr>
        <w:pStyle w:val="B2"/>
      </w:pPr>
      <w:r w:rsidRPr="0084769C">
        <w:t>-</w:t>
      </w:r>
      <w:r w:rsidR="00D93480">
        <w:tab/>
      </w:r>
      <w:r>
        <w:t>the PUCCH-SCell is included in the SCell</w:t>
      </w:r>
      <w:r w:rsidR="001A1C03">
        <w:rPr>
          <w:lang w:val="en-US"/>
        </w:rPr>
        <w:t>(s) indicated by the MAC-CE</w:t>
      </w:r>
    </w:p>
    <w:p w14:paraId="156D0519" w14:textId="7EA12ED1" w:rsidR="00E50667" w:rsidRPr="00E50667" w:rsidRDefault="00E50667" w:rsidP="00E50667">
      <w:r>
        <w:t>where the SCS configuration for the 28 symbols is the smallest of the SCS configurations of the active DL BWP for the PDCCH reception and of the active DL BWP(s) of the at least one SCell.</w:t>
      </w:r>
    </w:p>
    <w:p w14:paraId="1B99520D" w14:textId="77777777" w:rsidR="00EE6058" w:rsidRPr="00B916EC" w:rsidRDefault="00FC73F9" w:rsidP="00E4597E">
      <w:pPr>
        <w:pStyle w:val="Heading1"/>
        <w:tabs>
          <w:tab w:val="left" w:pos="1134"/>
        </w:tabs>
      </w:pPr>
      <w:bookmarkStart w:id="136" w:name="_Toc12021444"/>
      <w:bookmarkStart w:id="137" w:name="_Toc20311556"/>
      <w:bookmarkStart w:id="138" w:name="_Toc26719381"/>
      <w:bookmarkStart w:id="139" w:name="_Toc29894812"/>
      <w:bookmarkStart w:id="140" w:name="_Toc29899111"/>
      <w:bookmarkStart w:id="141" w:name="_Toc29899529"/>
      <w:bookmarkStart w:id="142" w:name="_Toc29917266"/>
      <w:bookmarkStart w:id="143" w:name="_Toc36498140"/>
      <w:bookmarkStart w:id="144" w:name="_Toc45699166"/>
      <w:bookmarkStart w:id="145" w:name="_Toc129774533"/>
      <w:r w:rsidRPr="00B916EC">
        <w:t>7</w:t>
      </w:r>
      <w:r w:rsidR="00080512" w:rsidRPr="00B916EC">
        <w:tab/>
      </w:r>
      <w:r w:rsidR="002B3BD2" w:rsidRPr="00B916EC">
        <w:t xml:space="preserve">Uplink </w:t>
      </w:r>
      <w:r w:rsidR="00FB33BA">
        <w:t>P</w:t>
      </w:r>
      <w:r w:rsidR="004A6977" w:rsidRPr="00B916EC">
        <w:t>ower control</w:t>
      </w:r>
      <w:bookmarkEnd w:id="136"/>
      <w:bookmarkEnd w:id="137"/>
      <w:bookmarkEnd w:id="138"/>
      <w:bookmarkEnd w:id="139"/>
      <w:bookmarkEnd w:id="140"/>
      <w:bookmarkEnd w:id="141"/>
      <w:bookmarkEnd w:id="142"/>
      <w:bookmarkEnd w:id="143"/>
      <w:bookmarkEnd w:id="144"/>
      <w:bookmarkEnd w:id="145"/>
    </w:p>
    <w:p w14:paraId="63ED7644" w14:textId="77777777" w:rsidR="00ED18DB" w:rsidRDefault="00ED18DB" w:rsidP="00ED18DB">
      <w:bookmarkStart w:id="146" w:name="_Ref491553850"/>
      <w:r w:rsidRPr="00B916EC">
        <w:t xml:space="preserve">Uplink power control determines </w:t>
      </w:r>
      <w:r>
        <w:t>a</w:t>
      </w:r>
      <w:r w:rsidRPr="00B916EC">
        <w:t xml:space="preserve"> power </w:t>
      </w:r>
      <w:r>
        <w:t>for PUSCH, PUCCH, SRS, and PRACH transmissions</w:t>
      </w:r>
      <w:r w:rsidRPr="00B916EC">
        <w:t xml:space="preserve">. </w:t>
      </w:r>
    </w:p>
    <w:p w14:paraId="27DEFBBA" w14:textId="7F026D2F" w:rsidR="00ED18DB" w:rsidRPr="0098252E" w:rsidRDefault="00ED18DB" w:rsidP="00ED18DB">
      <w:r>
        <w:rPr>
          <w:iCs/>
          <w:szCs w:val="32"/>
        </w:rPr>
        <w:t>A UE does not expect</w:t>
      </w:r>
      <w:r w:rsidRPr="0098252E">
        <w:rPr>
          <w:iCs/>
          <w:szCs w:val="32"/>
        </w:rPr>
        <w:t xml:space="preserve"> to simultaneously maintain more than four pathloss estimates per serv</w:t>
      </w:r>
      <w:r>
        <w:rPr>
          <w:iCs/>
          <w:szCs w:val="32"/>
        </w:rPr>
        <w:t>ing cell for all PUSCH/PUCCH/SRS</w:t>
      </w:r>
      <w:r w:rsidRPr="0098252E">
        <w:rPr>
          <w:iCs/>
          <w:szCs w:val="32"/>
        </w:rPr>
        <w:t xml:space="preserve"> transmissions</w:t>
      </w:r>
      <w:r>
        <w:rPr>
          <w:iCs/>
          <w:szCs w:val="32"/>
        </w:rPr>
        <w:t xml:space="preserve"> as described </w:t>
      </w:r>
      <w:r w:rsidR="006F5F9E">
        <w:rPr>
          <w:iCs/>
          <w:szCs w:val="32"/>
        </w:rPr>
        <w:t>in clause</w:t>
      </w:r>
      <w:r w:rsidR="00C97817">
        <w:rPr>
          <w:iCs/>
          <w:szCs w:val="32"/>
        </w:rPr>
        <w:t xml:space="preserve">s </w:t>
      </w:r>
      <w:r>
        <w:rPr>
          <w:iCs/>
          <w:szCs w:val="32"/>
        </w:rPr>
        <w:t>7.1.1, 7.2.1, and 7.3.1</w:t>
      </w:r>
      <w:r w:rsidR="00E56897" w:rsidRPr="006564DE">
        <w:rPr>
          <w:iCs/>
        </w:rPr>
        <w:t xml:space="preserve">, </w:t>
      </w:r>
      <w:r w:rsidR="00E56897" w:rsidRPr="006564DE">
        <w:t xml:space="preserve">except for SRS transmissions configured by </w:t>
      </w:r>
      <w:r w:rsidR="0097713F" w:rsidRPr="006F281D">
        <w:rPr>
          <w:i/>
          <w:lang w:eastAsia="zh-CN"/>
        </w:rPr>
        <w:t>SRS-PosResourceSet</w:t>
      </w:r>
      <w:r w:rsidR="00E56897" w:rsidRPr="006564DE">
        <w:t xml:space="preserve"> as described </w:t>
      </w:r>
      <w:r w:rsidR="006F5F9E">
        <w:t>in clause</w:t>
      </w:r>
      <w:r w:rsidR="00E56897" w:rsidRPr="006564DE">
        <w:t xml:space="preserve"> 7.3.1</w:t>
      </w:r>
      <w:r>
        <w:rPr>
          <w:iCs/>
          <w:szCs w:val="32"/>
        </w:rPr>
        <w:t>.</w:t>
      </w:r>
      <w:r w:rsidR="00F70324">
        <w:rPr>
          <w:iCs/>
          <w:szCs w:val="32"/>
        </w:rPr>
        <w:t xml:space="preserve"> </w:t>
      </w:r>
      <w:r w:rsidR="00F70324" w:rsidRPr="00326475">
        <w:rPr>
          <w:iCs/>
          <w:szCs w:val="32"/>
        </w:rPr>
        <w:t xml:space="preserve">If </w:t>
      </w:r>
      <w:r w:rsidR="00F70324">
        <w:rPr>
          <w:iCs/>
          <w:szCs w:val="32"/>
        </w:rPr>
        <w:t xml:space="preserve">the UE is provided a </w:t>
      </w:r>
      <w:r w:rsidR="00F70324" w:rsidRPr="00326475">
        <w:rPr>
          <w:iCs/>
          <w:szCs w:val="32"/>
        </w:rPr>
        <w:t>number of RS resources for pathloss estimation for PU</w:t>
      </w:r>
      <w:r w:rsidR="00F70324">
        <w:rPr>
          <w:iCs/>
          <w:szCs w:val="32"/>
        </w:rPr>
        <w:t>S</w:t>
      </w:r>
      <w:r w:rsidR="00F70324" w:rsidRPr="00326475">
        <w:rPr>
          <w:iCs/>
          <w:szCs w:val="32"/>
        </w:rPr>
        <w:t>CH</w:t>
      </w:r>
      <w:r w:rsidR="00F70324">
        <w:rPr>
          <w:iCs/>
          <w:szCs w:val="32"/>
        </w:rPr>
        <w:t>/</w:t>
      </w:r>
      <w:r w:rsidR="00F70324" w:rsidRPr="00326475">
        <w:rPr>
          <w:iCs/>
          <w:szCs w:val="32"/>
        </w:rPr>
        <w:t>PU</w:t>
      </w:r>
      <w:r w:rsidR="00F70324">
        <w:rPr>
          <w:iCs/>
          <w:szCs w:val="32"/>
        </w:rPr>
        <w:t>C</w:t>
      </w:r>
      <w:r w:rsidR="00F70324" w:rsidRPr="00326475">
        <w:rPr>
          <w:iCs/>
          <w:szCs w:val="32"/>
        </w:rPr>
        <w:t>CH</w:t>
      </w:r>
      <w:r w:rsidR="00F70324">
        <w:rPr>
          <w:iCs/>
          <w:szCs w:val="32"/>
        </w:rPr>
        <w:t>/</w:t>
      </w:r>
      <w:r w:rsidR="00F70324" w:rsidRPr="00326475">
        <w:rPr>
          <w:iCs/>
          <w:szCs w:val="32"/>
        </w:rPr>
        <w:t xml:space="preserve">SRS </w:t>
      </w:r>
      <w:r w:rsidR="00F70324">
        <w:rPr>
          <w:iCs/>
          <w:szCs w:val="32"/>
        </w:rPr>
        <w:t xml:space="preserve">transmissions that </w:t>
      </w:r>
      <w:r w:rsidR="00F70324" w:rsidRPr="00326475">
        <w:rPr>
          <w:iCs/>
          <w:szCs w:val="32"/>
        </w:rPr>
        <w:t xml:space="preserve">is </w:t>
      </w:r>
      <w:r w:rsidR="00F70324">
        <w:rPr>
          <w:iCs/>
          <w:szCs w:val="32"/>
        </w:rPr>
        <w:t>larg</w:t>
      </w:r>
      <w:r w:rsidR="00F70324" w:rsidRPr="00326475">
        <w:rPr>
          <w:iCs/>
          <w:szCs w:val="32"/>
        </w:rPr>
        <w:t xml:space="preserve">er than 4, </w:t>
      </w:r>
      <w:r w:rsidR="00F70324">
        <w:rPr>
          <w:iCs/>
          <w:szCs w:val="32"/>
        </w:rPr>
        <w:t xml:space="preserve">the </w:t>
      </w:r>
      <w:r w:rsidR="00F70324" w:rsidRPr="00326475">
        <w:rPr>
          <w:iCs/>
          <w:szCs w:val="32"/>
        </w:rPr>
        <w:t xml:space="preserve">UE </w:t>
      </w:r>
      <w:r w:rsidR="00F70324">
        <w:rPr>
          <w:iCs/>
          <w:szCs w:val="32"/>
        </w:rPr>
        <w:t>maintains</w:t>
      </w:r>
      <w:r w:rsidR="00F70324" w:rsidRPr="00326475">
        <w:rPr>
          <w:iCs/>
          <w:szCs w:val="32"/>
        </w:rPr>
        <w:t xml:space="preserve"> </w:t>
      </w:r>
      <w:r w:rsidR="00F70324">
        <w:rPr>
          <w:iCs/>
          <w:szCs w:val="32"/>
        </w:rPr>
        <w:t xml:space="preserve">for pathloss estimation </w:t>
      </w:r>
      <w:r w:rsidR="00F70324" w:rsidRPr="00326475">
        <w:rPr>
          <w:iCs/>
          <w:szCs w:val="32"/>
        </w:rPr>
        <w:t xml:space="preserve">RS resources </w:t>
      </w:r>
      <w:r w:rsidR="00F70324">
        <w:rPr>
          <w:iCs/>
          <w:szCs w:val="32"/>
        </w:rPr>
        <w:t xml:space="preserve">corresponding to </w:t>
      </w:r>
      <w:r w:rsidR="00F70324" w:rsidRPr="00B916EC">
        <w:rPr>
          <w:rFonts w:eastAsia="MS Mincho"/>
        </w:rPr>
        <w:t xml:space="preserve">RS resource </w:t>
      </w:r>
      <w:r w:rsidR="00F70324">
        <w:rPr>
          <w:rFonts w:eastAsia="MS Mincho"/>
        </w:rPr>
        <w:t>indexes</w:t>
      </w:r>
      <w:r w:rsidR="00F70324">
        <w:rPr>
          <w:rFonts w:eastAsia="MS Mincho"/>
          <w:lang w:val="en-US"/>
        </w:rPr>
        <w:t xml:space="preserve"> </w:t>
      </w:r>
      <m:oMath>
        <m:sSub>
          <m:sSubPr>
            <m:ctrlPr>
              <w:rPr>
                <w:rFonts w:ascii="Cambria Math" w:eastAsia="MS Mincho" w:hAnsi="Cambria Math"/>
                <w:i/>
                <w:lang w:val="en-US"/>
              </w:rPr>
            </m:ctrlPr>
          </m:sSubPr>
          <m:e>
            <m:r>
              <w:rPr>
                <w:rFonts w:ascii="Cambria Math" w:eastAsia="MS Mincho" w:hAnsi="Cambria Math"/>
                <w:lang w:val="en-US"/>
              </w:rPr>
              <m:t>q</m:t>
            </m:r>
          </m:e>
          <m:sub>
            <m:r>
              <w:rPr>
                <w:rFonts w:ascii="Cambria Math" w:eastAsia="MS Mincho" w:hAnsi="Cambria Math"/>
                <w:lang w:val="en-US"/>
              </w:rPr>
              <m:t>d</m:t>
            </m:r>
          </m:sub>
        </m:sSub>
      </m:oMath>
      <w:r w:rsidR="00F70324" w:rsidRPr="00326475">
        <w:rPr>
          <w:iCs/>
          <w:szCs w:val="32"/>
        </w:rPr>
        <w:t xml:space="preserve"> </w:t>
      </w:r>
      <w:r w:rsidR="00F70324">
        <w:rPr>
          <w:iCs/>
          <w:szCs w:val="32"/>
        </w:rPr>
        <w:t xml:space="preserve">as described </w:t>
      </w:r>
      <w:r w:rsidR="006F5F9E">
        <w:rPr>
          <w:iCs/>
          <w:szCs w:val="32"/>
        </w:rPr>
        <w:t>in clause</w:t>
      </w:r>
      <w:r w:rsidR="00F70324">
        <w:rPr>
          <w:iCs/>
          <w:szCs w:val="32"/>
        </w:rPr>
        <w:t>s</w:t>
      </w:r>
      <w:r w:rsidR="00F70324" w:rsidRPr="00326475">
        <w:rPr>
          <w:iCs/>
          <w:szCs w:val="32"/>
        </w:rPr>
        <w:t xml:space="preserve"> 7.1.1, 7.2.1</w:t>
      </w:r>
      <w:r w:rsidR="00F70324">
        <w:rPr>
          <w:iCs/>
          <w:szCs w:val="32"/>
        </w:rPr>
        <w:t>,</w:t>
      </w:r>
      <w:r w:rsidR="00F70324" w:rsidRPr="00326475">
        <w:rPr>
          <w:iCs/>
          <w:szCs w:val="32"/>
        </w:rPr>
        <w:t xml:space="preserve"> and 7.3.1.</w:t>
      </w:r>
      <w:r w:rsidR="00F70324">
        <w:t xml:space="preserve"> </w:t>
      </w:r>
      <w:r w:rsidR="00F70324" w:rsidRPr="00025B02">
        <w:rPr>
          <w:iCs/>
          <w:szCs w:val="32"/>
        </w:rPr>
        <w:t xml:space="preserve">If </w:t>
      </w:r>
      <w:r w:rsidR="00F70324">
        <w:rPr>
          <w:iCs/>
          <w:szCs w:val="32"/>
        </w:rPr>
        <w:t>an</w:t>
      </w:r>
      <w:r w:rsidR="00F70324" w:rsidRPr="00025B02">
        <w:rPr>
          <w:iCs/>
          <w:szCs w:val="32"/>
        </w:rPr>
        <w:t xml:space="preserve"> RS resource updated by </w:t>
      </w:r>
      <w:r w:rsidR="00F70324">
        <w:rPr>
          <w:iCs/>
          <w:szCs w:val="32"/>
        </w:rPr>
        <w:t xml:space="preserve">MAC </w:t>
      </w:r>
      <w:r w:rsidR="00F70324" w:rsidRPr="00025B02">
        <w:rPr>
          <w:iCs/>
          <w:szCs w:val="32"/>
        </w:rPr>
        <w:t>CE</w:t>
      </w:r>
      <w:r w:rsidR="00F70324">
        <w:rPr>
          <w:iCs/>
          <w:szCs w:val="32"/>
        </w:rPr>
        <w:t>,</w:t>
      </w:r>
      <w:r w:rsidR="00F70324" w:rsidRPr="00025B02">
        <w:rPr>
          <w:iCs/>
          <w:szCs w:val="32"/>
        </w:rPr>
        <w:t xml:space="preserve"> as described </w:t>
      </w:r>
      <w:r w:rsidR="006F5F9E">
        <w:rPr>
          <w:iCs/>
          <w:szCs w:val="32"/>
        </w:rPr>
        <w:t>in clause</w:t>
      </w:r>
      <w:r w:rsidR="00F70324">
        <w:rPr>
          <w:iCs/>
          <w:szCs w:val="32"/>
        </w:rPr>
        <w:t>s</w:t>
      </w:r>
      <w:r w:rsidR="00F70324" w:rsidRPr="00025B02">
        <w:rPr>
          <w:iCs/>
          <w:szCs w:val="32"/>
        </w:rPr>
        <w:t xml:space="preserve"> 7.</w:t>
      </w:r>
      <w:r w:rsidR="00F70324">
        <w:rPr>
          <w:iCs/>
          <w:szCs w:val="32"/>
        </w:rPr>
        <w:t>1</w:t>
      </w:r>
      <w:r w:rsidR="00F70324" w:rsidRPr="00025B02">
        <w:rPr>
          <w:iCs/>
          <w:szCs w:val="32"/>
        </w:rPr>
        <w:t>.1, 7.2.</w:t>
      </w:r>
      <w:r w:rsidR="00F70324">
        <w:rPr>
          <w:iCs/>
          <w:szCs w:val="32"/>
        </w:rPr>
        <w:t>1</w:t>
      </w:r>
      <w:r w:rsidR="00F70324" w:rsidRPr="00025B02">
        <w:rPr>
          <w:iCs/>
          <w:szCs w:val="32"/>
        </w:rPr>
        <w:t xml:space="preserve"> and 7.</w:t>
      </w:r>
      <w:r w:rsidR="00F70324">
        <w:rPr>
          <w:iCs/>
          <w:szCs w:val="32"/>
        </w:rPr>
        <w:t>3</w:t>
      </w:r>
      <w:r w:rsidR="00F70324" w:rsidRPr="00025B02">
        <w:rPr>
          <w:iCs/>
          <w:szCs w:val="32"/>
        </w:rPr>
        <w:t>.</w:t>
      </w:r>
      <w:r w:rsidR="00F70324">
        <w:rPr>
          <w:iCs/>
          <w:szCs w:val="32"/>
        </w:rPr>
        <w:t xml:space="preserve">1, is one from the RS resources the UE maintains </w:t>
      </w:r>
      <w:r w:rsidR="00F70324" w:rsidRPr="00025B02">
        <w:rPr>
          <w:iCs/>
          <w:szCs w:val="32"/>
        </w:rPr>
        <w:t xml:space="preserve">for pathloss estimation for </w:t>
      </w:r>
      <w:r w:rsidR="00F70324" w:rsidRPr="00326475">
        <w:rPr>
          <w:iCs/>
          <w:szCs w:val="32"/>
        </w:rPr>
        <w:t>PU</w:t>
      </w:r>
      <w:r w:rsidR="00F70324">
        <w:rPr>
          <w:iCs/>
          <w:szCs w:val="32"/>
        </w:rPr>
        <w:t>S</w:t>
      </w:r>
      <w:r w:rsidR="00F70324" w:rsidRPr="00326475">
        <w:rPr>
          <w:iCs/>
          <w:szCs w:val="32"/>
        </w:rPr>
        <w:t>CH</w:t>
      </w:r>
      <w:r w:rsidR="00F70324">
        <w:rPr>
          <w:iCs/>
          <w:szCs w:val="32"/>
        </w:rPr>
        <w:t>/</w:t>
      </w:r>
      <w:r w:rsidR="00F70324" w:rsidRPr="00326475">
        <w:rPr>
          <w:iCs/>
          <w:szCs w:val="32"/>
        </w:rPr>
        <w:t>PU</w:t>
      </w:r>
      <w:r w:rsidR="00F70324">
        <w:rPr>
          <w:iCs/>
          <w:szCs w:val="32"/>
        </w:rPr>
        <w:t>C</w:t>
      </w:r>
      <w:r w:rsidR="00F70324" w:rsidRPr="00326475">
        <w:rPr>
          <w:iCs/>
          <w:szCs w:val="32"/>
        </w:rPr>
        <w:t>CH</w:t>
      </w:r>
      <w:r w:rsidR="00F70324">
        <w:rPr>
          <w:iCs/>
          <w:szCs w:val="32"/>
        </w:rPr>
        <w:t>/</w:t>
      </w:r>
      <w:r w:rsidR="00F70324" w:rsidRPr="00326475">
        <w:rPr>
          <w:iCs/>
          <w:szCs w:val="32"/>
        </w:rPr>
        <w:t xml:space="preserve">SRS </w:t>
      </w:r>
      <w:r w:rsidR="00F70324">
        <w:rPr>
          <w:iCs/>
          <w:szCs w:val="32"/>
        </w:rPr>
        <w:t>transmissions</w:t>
      </w:r>
      <w:r w:rsidR="00F70324">
        <w:rPr>
          <w:lang w:val="en-US" w:eastAsia="ko-KR"/>
        </w:rPr>
        <w:t xml:space="preserve">, the UE applies </w:t>
      </w:r>
      <w:r w:rsidR="00F70324" w:rsidRPr="00B011D4">
        <w:rPr>
          <w:lang w:val="en-US" w:eastAsia="ko-KR"/>
        </w:rPr>
        <w:t xml:space="preserve">the pathloss estimation </w:t>
      </w:r>
      <w:r w:rsidR="00F70324">
        <w:rPr>
          <w:lang w:val="en-US" w:eastAsia="ko-KR"/>
        </w:rPr>
        <w:t xml:space="preserve">based </w:t>
      </w:r>
      <w:r w:rsidR="00F70324" w:rsidRPr="00B011D4">
        <w:rPr>
          <w:lang w:val="en-US" w:eastAsia="ko-KR"/>
        </w:rPr>
        <w:t xml:space="preserve">on </w:t>
      </w:r>
      <w:r w:rsidR="00F70324" w:rsidRPr="00B011D4">
        <w:t>the RS resource</w:t>
      </w:r>
      <w:r w:rsidR="00F70324">
        <w:t xml:space="preserve">s starting from the first slot that is after slot </w:t>
      </w:r>
      <m:oMath>
        <m:r>
          <w:rPr>
            <w:rFonts w:ascii="Cambria Math" w:hAnsi="Cambria Math"/>
          </w:rPr>
          <m:t>k</m:t>
        </m:r>
        <m:r>
          <m:rPr>
            <m:sty m:val="p"/>
          </m:rPr>
          <w:rPr>
            <w:rFonts w:ascii="Cambria Math" w:hAnsi="Cambria Math"/>
          </w:rPr>
          <m:t>+</m:t>
        </m:r>
        <m:r>
          <m:rPr>
            <m:sty m:val="p"/>
          </m:rPr>
          <w:rPr>
            <w:rFonts w:ascii="Cambria Math" w:hAnsi="Cambria Math" w:cs="Calibri"/>
            <w:sz w:val="18"/>
          </w:rPr>
          <m:t>3∙</m:t>
        </m:r>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oMath>
      <w:r w:rsidR="00F70324">
        <w:rPr>
          <w:sz w:val="18"/>
        </w:rPr>
        <w:t xml:space="preserve"> </w:t>
      </w:r>
      <w:r w:rsidR="00F70324">
        <w:t>where</w:t>
      </w:r>
      <w:r w:rsidR="00F70324">
        <w:rPr>
          <w:lang w:val="en-US"/>
        </w:rPr>
        <w:t xml:space="preserve"> </w:t>
      </w:r>
      <m:oMath>
        <m:r>
          <w:rPr>
            <w:rFonts w:ascii="Cambria Math" w:hAnsi="Cambria Math"/>
          </w:rPr>
          <m:t>k</m:t>
        </m:r>
      </m:oMath>
      <w:r w:rsidR="00F70324">
        <w:rPr>
          <w:rFonts w:hint="eastAsia"/>
          <w:lang w:eastAsia="ko-KR"/>
        </w:rPr>
        <w:t xml:space="preserve"> </w:t>
      </w:r>
      <w:r w:rsidR="00F70324">
        <w:rPr>
          <w:lang w:val="en-US"/>
        </w:rPr>
        <w:t xml:space="preserve">is the slot where the UE would transmit a PUCCH or PUSCH with HARQ-ACK information for the PDSCH providing the MAC CE and </w:t>
      </w:r>
      <m:oMath>
        <m:r>
          <w:rPr>
            <w:rFonts w:ascii="Cambria Math" w:hAnsi="Cambria Math"/>
            <w:lang w:val="en-US"/>
          </w:rPr>
          <m:t>μ</m:t>
        </m:r>
        <m:r>
          <w:rPr>
            <w:rFonts w:ascii="Cambria Math" w:hAnsi="Cambria Math"/>
          </w:rPr>
          <m:t xml:space="preserve">  </m:t>
        </m:r>
      </m:oMath>
      <w:r w:rsidR="00F70324">
        <w:t xml:space="preserve">is the SCS configuration for </w:t>
      </w:r>
      <w:r w:rsidR="00F70324">
        <w:rPr>
          <w:lang w:val="en-US"/>
        </w:rPr>
        <w:t xml:space="preserve">the </w:t>
      </w:r>
      <w:r w:rsidR="00F70324">
        <w:t>PUCCH or PUSCH, respectively</w:t>
      </w:r>
      <w:r w:rsidR="00F70324">
        <w:rPr>
          <w:i/>
        </w:rPr>
        <w:t>.</w:t>
      </w:r>
    </w:p>
    <w:p w14:paraId="296EC2EE" w14:textId="77777777" w:rsidR="001B4D2B" w:rsidRDefault="001B4D2B" w:rsidP="001B4D2B">
      <w:r>
        <w:rPr>
          <w:iCs/>
        </w:rPr>
        <w:t xml:space="preserve">A PUSCH/PUCCH/SRS/PRACH transmission occasion </w:t>
      </w:r>
      <m:oMath>
        <m:r>
          <w:rPr>
            <w:rFonts w:ascii="Cambria Math" w:hAnsi="Cambria Math"/>
            <w:lang w:eastAsia="zh-CN"/>
          </w:rPr>
          <m:t>i</m:t>
        </m:r>
      </m:oMath>
      <w:r>
        <w:rPr>
          <w:iCs/>
        </w:rPr>
        <w:t xml:space="preserve"> is defined by a </w:t>
      </w:r>
      <w:r w:rsidRPr="00B916EC">
        <w:t xml:space="preserve">slot index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s,f</m:t>
            </m:r>
          </m:sub>
          <m:sup>
            <m:r>
              <w:rPr>
                <w:rFonts w:ascii="Cambria Math" w:hAnsi="Cambria Math"/>
                <w:lang w:eastAsia="zh-CN"/>
              </w:rPr>
              <m:t>μ</m:t>
            </m:r>
          </m:sup>
        </m:sSubSup>
      </m:oMath>
      <w:r>
        <w:t xml:space="preserve"> within a frame with system frame number </w:t>
      </w:r>
      <m:oMath>
        <m:r>
          <w:rPr>
            <w:rFonts w:ascii="Cambria Math" w:hAnsi="Cambria Math"/>
            <w:lang w:eastAsia="zh-CN"/>
          </w:rPr>
          <m:t>SFN</m:t>
        </m:r>
      </m:oMath>
      <w:r>
        <w:t xml:space="preserve">, a first symbol </w:t>
      </w:r>
      <m:oMath>
        <m:r>
          <w:rPr>
            <w:rFonts w:ascii="Cambria Math" w:hAnsi="Cambria Math"/>
            <w:lang w:eastAsia="zh-CN"/>
          </w:rPr>
          <m:t>S</m:t>
        </m:r>
      </m:oMath>
      <w:r>
        <w:t xml:space="preserve"> within the slot, and a number of consecutive symbols </w:t>
      </w:r>
      <m:oMath>
        <m:r>
          <w:rPr>
            <w:rFonts w:ascii="Cambria Math" w:hAnsi="Cambria Math"/>
          </w:rPr>
          <m:t>L</m:t>
        </m:r>
      </m:oMath>
      <w:r>
        <w:t>. For a PUSCH transmission with repetition Type B, a PUSCH transmission occasion is a nominal repetition [6, TS 38.214].</w:t>
      </w:r>
    </w:p>
    <w:p w14:paraId="32A6A505" w14:textId="77777777" w:rsidR="0087714D" w:rsidRPr="00B916EC" w:rsidRDefault="0087714D" w:rsidP="0087714D">
      <w:pPr>
        <w:pStyle w:val="Heading2"/>
      </w:pPr>
      <w:bookmarkStart w:id="147" w:name="_Toc12021445"/>
      <w:bookmarkStart w:id="148" w:name="_Toc20311557"/>
      <w:bookmarkStart w:id="149" w:name="_Toc26719382"/>
      <w:bookmarkStart w:id="150" w:name="_Toc29894813"/>
      <w:bookmarkStart w:id="151" w:name="_Toc29899112"/>
      <w:bookmarkStart w:id="152" w:name="_Toc29899530"/>
      <w:bookmarkStart w:id="153" w:name="_Toc29917267"/>
      <w:bookmarkStart w:id="154" w:name="_Toc36498141"/>
      <w:bookmarkStart w:id="155" w:name="_Toc45699167"/>
      <w:bookmarkStart w:id="156" w:name="_Toc129774534"/>
      <w:r w:rsidRPr="00B916EC">
        <w:t>7.1</w:t>
      </w:r>
      <w:r w:rsidRPr="00B916EC">
        <w:tab/>
        <w:t>Physical uplink shared channel</w:t>
      </w:r>
      <w:bookmarkEnd w:id="147"/>
      <w:bookmarkEnd w:id="148"/>
      <w:bookmarkEnd w:id="149"/>
      <w:bookmarkEnd w:id="150"/>
      <w:bookmarkEnd w:id="151"/>
      <w:bookmarkEnd w:id="152"/>
      <w:bookmarkEnd w:id="153"/>
      <w:bookmarkEnd w:id="154"/>
      <w:bookmarkEnd w:id="155"/>
      <w:bookmarkEnd w:id="156"/>
    </w:p>
    <w:bookmarkEnd w:id="146"/>
    <w:p w14:paraId="2129D63F" w14:textId="5F1F7706" w:rsidR="00F71D74" w:rsidRPr="0047180A" w:rsidRDefault="00F60D8B" w:rsidP="00F71D74">
      <w:pPr>
        <w:rPr>
          <w:lang w:val="en-AU" w:eastAsia="zh-CN"/>
        </w:rPr>
      </w:pPr>
      <w:r w:rsidRPr="00B916EC">
        <w:rPr>
          <w:lang w:eastAsia="zh-CN"/>
        </w:rPr>
        <w:t xml:space="preserve">For </w:t>
      </w:r>
      <w:r>
        <w:rPr>
          <w:lang w:eastAsia="zh-CN"/>
        </w:rPr>
        <w:t xml:space="preserve">a </w:t>
      </w:r>
      <w:r w:rsidRPr="00B916EC">
        <w:rPr>
          <w:lang w:eastAsia="zh-CN"/>
        </w:rPr>
        <w:t>PUSCH</w:t>
      </w:r>
      <w:r>
        <w:rPr>
          <w:lang w:eastAsia="zh-CN"/>
        </w:rPr>
        <w:t xml:space="preserve"> transmission</w:t>
      </w:r>
      <w:r w:rsidRPr="00B916EC">
        <w:rPr>
          <w:iCs/>
        </w:rPr>
        <w:t xml:space="preserve"> </w:t>
      </w:r>
      <w:r w:rsidRPr="00B916EC">
        <w:t xml:space="preserve">on </w:t>
      </w:r>
      <w:r>
        <w:t>active UL BWP</w:t>
      </w:r>
      <w:r w:rsidR="00736188">
        <w:t xml:space="preserve"> </w:t>
      </w:r>
      <m:oMath>
        <m:r>
          <w:rPr>
            <w:rFonts w:ascii="Cambria Math" w:hAnsi="Cambria Math"/>
          </w:rPr>
          <m:t xml:space="preserve"> b</m:t>
        </m:r>
      </m:oMath>
      <w:r w:rsidR="00736188">
        <w:rPr>
          <w:iCs/>
        </w:rPr>
        <w:t xml:space="preserve">, as described </w:t>
      </w:r>
      <w:r w:rsidR="006F5F9E">
        <w:rPr>
          <w:iCs/>
        </w:rPr>
        <w:t>in clause</w:t>
      </w:r>
      <w:r w:rsidR="00736188">
        <w:rPr>
          <w:iCs/>
        </w:rPr>
        <w:t xml:space="preserve"> 12, of </w:t>
      </w:r>
      <w:r w:rsidR="00736188" w:rsidRPr="00B916EC">
        <w:t xml:space="preserve">carrier </w:t>
      </w:r>
      <m:oMath>
        <m:r>
          <w:rPr>
            <w:rFonts w:ascii="Cambria Math" w:hAnsi="Cambria Math"/>
          </w:rPr>
          <m:t>f</m:t>
        </m:r>
      </m:oMath>
      <w:r w:rsidR="00736188" w:rsidRPr="00B916EC">
        <w:rPr>
          <w:iCs/>
        </w:rPr>
        <w:t xml:space="preserve"> of </w:t>
      </w:r>
      <w:r w:rsidR="00736188" w:rsidRPr="00B916EC">
        <w:t xml:space="preserve">serving cell </w:t>
      </w:r>
      <m:oMath>
        <m:r>
          <w:rPr>
            <w:rFonts w:ascii="Cambria Math" w:hAnsi="Cambria Math"/>
          </w:rPr>
          <m:t>c</m:t>
        </m:r>
      </m:oMath>
      <w:r w:rsidR="00736188" w:rsidRPr="00B916EC">
        <w:rPr>
          <w:iCs/>
        </w:rPr>
        <w:t xml:space="preserve">, </w:t>
      </w:r>
      <w:r w:rsidR="00736188" w:rsidRPr="00B916EC">
        <w:rPr>
          <w:lang w:eastAsia="zh-CN"/>
        </w:rPr>
        <w:t xml:space="preserve">a UE first </w:t>
      </w:r>
      <w:r w:rsidR="00736188" w:rsidRPr="00C6383D">
        <w:t>calculates</w:t>
      </w:r>
      <w:r w:rsidR="00736188" w:rsidRPr="00B916EC">
        <w:rPr>
          <w:lang w:eastAsia="zh-CN"/>
        </w:rPr>
        <w:t xml:space="preserve"> a linear value </w:t>
      </w:r>
      <m:oMath>
        <m:sSub>
          <m:sSubPr>
            <m:ctrlPr>
              <w:rPr>
                <w:rFonts w:ascii="Cambria Math" w:hAnsi="Cambria Math"/>
                <w:iCs/>
              </w:rPr>
            </m:ctrlPr>
          </m:sSubPr>
          <m:e>
            <m:acc>
              <m:accPr>
                <m:ctrlPr>
                  <w:rPr>
                    <w:rFonts w:ascii="Cambria Math" w:hAnsi="Cambria Math"/>
                    <w:iCs/>
                  </w:rPr>
                </m:ctrlPr>
              </m:accPr>
              <m:e>
                <m:r>
                  <w:rPr>
                    <w:rFonts w:ascii="Cambria Math"/>
                  </w:rPr>
                  <m:t>P</m:t>
                </m:r>
              </m:e>
            </m:acc>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sidR="00736188" w:rsidRPr="00B916EC">
        <w:rPr>
          <w:iCs/>
        </w:rPr>
        <w:t xml:space="preserve"> of the </w:t>
      </w:r>
      <w:r w:rsidR="00736188" w:rsidRPr="00B916EC">
        <w:rPr>
          <w:lang w:eastAsia="zh-CN"/>
        </w:rPr>
        <w:t xml:space="preserve">transmit power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Pr>
          <w:iCs/>
        </w:rPr>
        <w:t xml:space="preserve">, </w:t>
      </w:r>
      <w:r w:rsidRPr="00B916EC">
        <w:rPr>
          <w:iCs/>
        </w:rPr>
        <w:t xml:space="preserve">with parameters as defined </w:t>
      </w:r>
      <w:r w:rsidR="006F5F9E">
        <w:rPr>
          <w:iCs/>
        </w:rPr>
        <w:t>in clause</w:t>
      </w:r>
      <w:r>
        <w:rPr>
          <w:iCs/>
        </w:rPr>
        <w:t xml:space="preserve"> 7.1.1</w:t>
      </w:r>
      <w:r w:rsidR="008B39D7" w:rsidRPr="00C6383D">
        <w:rPr>
          <w:iCs/>
        </w:rPr>
        <w:t xml:space="preserve">. </w:t>
      </w:r>
      <w:r w:rsidR="00791E00">
        <w:rPr>
          <w:iCs/>
        </w:rPr>
        <w:t>For a</w:t>
      </w:r>
      <w:r w:rsidR="008B39D7" w:rsidRPr="00C6383D">
        <w:rPr>
          <w:lang w:val="en-AU"/>
        </w:rPr>
        <w:t xml:space="preserve"> PUSCH transmission scheduled by </w:t>
      </w:r>
      <w:r w:rsidR="008B39D7">
        <w:rPr>
          <w:lang w:val="en-AU"/>
        </w:rPr>
        <w:t xml:space="preserve">a </w:t>
      </w:r>
      <w:r w:rsidR="008B39D7" w:rsidRPr="00C6383D">
        <w:rPr>
          <w:lang w:val="en-AU"/>
        </w:rPr>
        <w:t xml:space="preserve">DCI format </w:t>
      </w:r>
      <w:r w:rsidR="00F70324">
        <w:rPr>
          <w:lang w:val="en-AU"/>
        </w:rPr>
        <w:t xml:space="preserve">other than DCI format 0_0, </w:t>
      </w:r>
      <w:r w:rsidR="00791E00" w:rsidRPr="002A3D62">
        <w:rPr>
          <w:rFonts w:hint="eastAsia"/>
          <w:lang w:val="en-AU" w:eastAsia="zh-CN"/>
        </w:rPr>
        <w:t xml:space="preserve">or </w:t>
      </w:r>
      <w:r w:rsidR="00791E00" w:rsidRPr="002A3D62">
        <w:t xml:space="preserve">configured by </w:t>
      </w:r>
      <w:r w:rsidR="00791E00" w:rsidRPr="002A3D62">
        <w:rPr>
          <w:i/>
          <w:iCs/>
        </w:rPr>
        <w:t>ConfiguredGrantConfig</w:t>
      </w:r>
      <w:r w:rsidR="00791E00" w:rsidRPr="002A3D62">
        <w:t xml:space="preserve"> or</w:t>
      </w:r>
      <w:r w:rsidR="00791E00" w:rsidRPr="002A3D62">
        <w:rPr>
          <w:i/>
          <w:iCs/>
        </w:rPr>
        <w:t xml:space="preserve"> semiPersistentOnPUSCH</w:t>
      </w:r>
      <w:r w:rsidR="00791E00">
        <w:t>, if</w:t>
      </w:r>
      <w:r w:rsidR="008B39D7" w:rsidRPr="00C6383D">
        <w:rPr>
          <w:lang w:val="en-AU"/>
        </w:rPr>
        <w:t xml:space="preserve"> </w:t>
      </w:r>
      <w:r w:rsidR="008B39D7" w:rsidRPr="00C6383D">
        <w:rPr>
          <w:i/>
          <w:lang w:val="en-AU"/>
        </w:rPr>
        <w:t>txConfig</w:t>
      </w:r>
      <w:r w:rsidR="008B39D7" w:rsidRPr="00C6383D">
        <w:rPr>
          <w:lang w:val="en-AU"/>
        </w:rPr>
        <w:t xml:space="preserve"> in </w:t>
      </w:r>
      <w:r w:rsidR="008B39D7" w:rsidRPr="00C6383D">
        <w:rPr>
          <w:i/>
          <w:lang w:val="en-AU"/>
        </w:rPr>
        <w:t>PUSCH-Config</w:t>
      </w:r>
      <w:r w:rsidR="008B39D7" w:rsidRPr="00C6383D">
        <w:rPr>
          <w:lang w:val="en-AU"/>
        </w:rPr>
        <w:t xml:space="preserve"> is set to 'codebook'</w:t>
      </w:r>
      <w:r w:rsidR="00F71D74" w:rsidRPr="0047180A">
        <w:rPr>
          <w:lang w:val="en-AU"/>
        </w:rPr>
        <w:t xml:space="preserve">, </w:t>
      </w:r>
    </w:p>
    <w:p w14:paraId="5D0CF83D" w14:textId="57D46A2B" w:rsidR="00F71D74" w:rsidRPr="006438F3" w:rsidRDefault="00F71D74" w:rsidP="0047180A">
      <w:pPr>
        <w:pStyle w:val="B1"/>
      </w:pPr>
      <w:r w:rsidRPr="006438F3">
        <w:rPr>
          <w:lang w:eastAsia="zh-CN"/>
        </w:rPr>
        <w:t>-</w:t>
      </w:r>
      <w:r w:rsidRPr="006438F3">
        <w:rPr>
          <w:lang w:eastAsia="zh-CN"/>
        </w:rPr>
        <w:tab/>
        <w:t xml:space="preserve">if </w:t>
      </w:r>
      <w:r w:rsidR="00F70324" w:rsidRPr="00A77CA3">
        <w:rPr>
          <w:i/>
          <w:iCs/>
        </w:rPr>
        <w:t>ul-FullPowerTransmission</w:t>
      </w:r>
      <w:r w:rsidRPr="006438F3">
        <w:t xml:space="preserve"> </w:t>
      </w:r>
      <w:r w:rsidRPr="006438F3">
        <w:rPr>
          <w:lang w:val="en-AU"/>
        </w:rPr>
        <w:t xml:space="preserve">in </w:t>
      </w:r>
      <w:r w:rsidRPr="006438F3">
        <w:rPr>
          <w:i/>
          <w:iCs/>
          <w:lang w:val="en-AU"/>
        </w:rPr>
        <w:t>PUSCH-Config</w:t>
      </w:r>
      <w:r w:rsidRPr="006438F3">
        <w:rPr>
          <w:lang w:val="en-AU"/>
        </w:rPr>
        <w:t xml:space="preserve"> </w:t>
      </w:r>
      <w:r w:rsidRPr="006438F3">
        <w:t xml:space="preserve">is provided, </w:t>
      </w:r>
      <w:r w:rsidRPr="006438F3">
        <w:rPr>
          <w:iCs/>
        </w:rPr>
        <w:t xml:space="preserve">the UE scales </w:t>
      </w:r>
      <m:oMath>
        <m:sSub>
          <m:sSubPr>
            <m:ctrlPr>
              <w:rPr>
                <w:rFonts w:ascii="Cambria Math" w:hAnsi="Cambria Math"/>
                <w:iCs/>
              </w:rPr>
            </m:ctrlPr>
          </m:sSubPr>
          <m:e>
            <m:acc>
              <m:accPr>
                <m:ctrlPr>
                  <w:rPr>
                    <w:rFonts w:ascii="Cambria Math" w:hAnsi="Cambria Math"/>
                    <w:iCs/>
                  </w:rPr>
                </m:ctrlPr>
              </m:accPr>
              <m:e>
                <m:r>
                  <w:rPr>
                    <w:rFonts w:ascii="Cambria Math" w:hAnsi="Cambria Math"/>
                  </w:rPr>
                  <m:t>P</m:t>
                </m:r>
              </m:e>
            </m:acc>
          </m:e>
          <m:sub>
            <m:r>
              <m:rPr>
                <m:nor/>
              </m:rPr>
              <w:rPr>
                <w:iCs/>
              </w:rPr>
              <m:t>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oMath>
      <w:r w:rsidRPr="006438F3">
        <w:rPr>
          <w:lang w:eastAsia="zh-CN"/>
        </w:rPr>
        <w:t xml:space="preserve"> by </w:t>
      </w:r>
      <m:oMath>
        <m:r>
          <w:rPr>
            <w:rFonts w:ascii="Cambria Math" w:hAnsi="Cambria Math"/>
          </w:rPr>
          <m:t>s</m:t>
        </m:r>
      </m:oMath>
      <w:r w:rsidRPr="006438F3">
        <w:rPr>
          <w:iCs/>
        </w:rPr>
        <w:t xml:space="preserve"> where:</w:t>
      </w:r>
    </w:p>
    <w:p w14:paraId="559C35B1" w14:textId="1B4103EB" w:rsidR="00F71D74" w:rsidRPr="006438F3" w:rsidRDefault="00F71D74" w:rsidP="0047180A">
      <w:pPr>
        <w:pStyle w:val="B2"/>
      </w:pPr>
      <w:r w:rsidRPr="006438F3">
        <w:t>-</w:t>
      </w:r>
      <w:r w:rsidRPr="006438F3">
        <w:tab/>
        <w:t xml:space="preserve">if </w:t>
      </w:r>
      <w:r w:rsidR="00F70324" w:rsidRPr="00A77CA3">
        <w:rPr>
          <w:i/>
          <w:iCs/>
        </w:rPr>
        <w:t>ul-FullPowerTransmission</w:t>
      </w:r>
      <w:r w:rsidRPr="006438F3">
        <w:t xml:space="preserve"> in </w:t>
      </w:r>
      <w:r w:rsidRPr="006438F3">
        <w:rPr>
          <w:i/>
          <w:iCs/>
        </w:rPr>
        <w:t>PUSCH-Config</w:t>
      </w:r>
      <w:r w:rsidRPr="006438F3">
        <w:t xml:space="preserve"> is set to </w:t>
      </w:r>
      <w:r w:rsidR="00F70324" w:rsidRPr="00A77CA3">
        <w:rPr>
          <w:i/>
          <w:iCs/>
        </w:rPr>
        <w:t>fullpowerMode1</w:t>
      </w:r>
      <w:r w:rsidRPr="006438F3">
        <w:t xml:space="preserve">, and each SRS resource in the </w:t>
      </w:r>
      <w:r w:rsidRPr="006438F3">
        <w:rPr>
          <w:i/>
          <w:iCs/>
        </w:rPr>
        <w:t>SRS-ResourceSet</w:t>
      </w:r>
      <w:r w:rsidRPr="006438F3">
        <w:t xml:space="preserve"> with </w:t>
      </w:r>
      <w:r w:rsidRPr="006438F3">
        <w:rPr>
          <w:i/>
          <w:iCs/>
        </w:rPr>
        <w:t>usage</w:t>
      </w:r>
      <w:r w:rsidRPr="006438F3">
        <w:t xml:space="preserve"> set to 'codebook' has more than one SRS port, </w:t>
      </w:r>
      <m:oMath>
        <m:r>
          <w:rPr>
            <w:rFonts w:ascii="Cambria Math"/>
          </w:rPr>
          <m:t>s</m:t>
        </m:r>
      </m:oMath>
      <w:r w:rsidRPr="006438F3">
        <w:rPr>
          <w:iCs/>
        </w:rPr>
        <w:t xml:space="preserve"> is</w:t>
      </w:r>
      <w:r w:rsidRPr="006438F3">
        <w:rPr>
          <w:lang w:eastAsia="zh-CN"/>
        </w:rPr>
        <w:t xml:space="preserve"> the ratio of a number of antenna ports with non-zero PUSCH transmission power over the maximum number of </w:t>
      </w:r>
      <w:r w:rsidRPr="006438F3">
        <w:t>SRS ports supported by the UE in one SRS resource</w:t>
      </w:r>
    </w:p>
    <w:p w14:paraId="5CE69A99" w14:textId="727C86CE" w:rsidR="00F70324" w:rsidRPr="006438F3" w:rsidRDefault="00F71D74" w:rsidP="0047180A">
      <w:pPr>
        <w:pStyle w:val="B2"/>
      </w:pPr>
      <w:r w:rsidRPr="006438F3">
        <w:t>-</w:t>
      </w:r>
      <w:r w:rsidRPr="006438F3">
        <w:tab/>
        <w:t xml:space="preserve">if </w:t>
      </w:r>
      <w:r w:rsidR="00F70324" w:rsidRPr="00A77CA3">
        <w:rPr>
          <w:i/>
          <w:iCs/>
        </w:rPr>
        <w:t>ul-FullPowerTransmission</w:t>
      </w:r>
      <w:r w:rsidRPr="006438F3">
        <w:t xml:space="preserve"> in </w:t>
      </w:r>
      <w:r w:rsidRPr="006438F3">
        <w:rPr>
          <w:i/>
          <w:iCs/>
        </w:rPr>
        <w:t>PUSCH-Config</w:t>
      </w:r>
      <w:r w:rsidRPr="006438F3">
        <w:t xml:space="preserve"> is set to </w:t>
      </w:r>
      <w:r w:rsidR="00F70324" w:rsidRPr="00A77CA3">
        <w:rPr>
          <w:i/>
          <w:iCs/>
        </w:rPr>
        <w:t>fullpowerMode</w:t>
      </w:r>
      <w:r w:rsidR="00F70324" w:rsidRPr="00A77CA3">
        <w:rPr>
          <w:i/>
          <w:iCs/>
          <w:lang w:val="en-US"/>
        </w:rPr>
        <w:t>2</w:t>
      </w:r>
      <w:r w:rsidRPr="006438F3">
        <w:t xml:space="preserve">, </w:t>
      </w:r>
    </w:p>
    <w:p w14:paraId="5733625C" w14:textId="6E29FE96" w:rsidR="00F70324" w:rsidRPr="00B00012" w:rsidRDefault="00F70324" w:rsidP="00F70324">
      <w:pPr>
        <w:pStyle w:val="B2"/>
        <w:ind w:left="1136" w:hanging="285"/>
      </w:pPr>
      <w:r>
        <w:rPr>
          <w:lang w:val="en-US"/>
        </w:rPr>
        <w:lastRenderedPageBreak/>
        <w:t>-</w:t>
      </w:r>
      <w:r>
        <w:rPr>
          <w:lang w:val="en-US"/>
        </w:rPr>
        <w:tab/>
      </w:r>
      <m:oMath>
        <m:r>
          <w:rPr>
            <w:rFonts w:ascii="Cambria Math"/>
          </w:rPr>
          <m:t>s</m:t>
        </m:r>
        <m:r>
          <m:rPr>
            <m:sty m:val="p"/>
          </m:rPr>
          <w:rPr>
            <w:rFonts w:ascii="Cambria Math"/>
          </w:rPr>
          <m:t>=1</m:t>
        </m:r>
      </m:oMath>
      <w:r w:rsidR="00F71D74" w:rsidRPr="0047180A">
        <w:t xml:space="preserve"> for full power TPMIs</w:t>
      </w:r>
      <w:r w:rsidR="00F71D74" w:rsidRPr="0047180A">
        <w:rPr>
          <w:iCs/>
        </w:rPr>
        <w:t xml:space="preserve"> </w:t>
      </w:r>
      <w:r w:rsidR="00F71D74" w:rsidRPr="0047180A">
        <w:rPr>
          <w:rFonts w:eastAsia="DengXian" w:hint="eastAsia"/>
          <w:iCs/>
          <w:lang w:eastAsia="zh-CN"/>
        </w:rPr>
        <w:t xml:space="preserve">reported by the UE </w:t>
      </w:r>
      <w:r w:rsidR="00F71D74" w:rsidRPr="0047180A">
        <w:rPr>
          <w:rFonts w:eastAsia="DengXian"/>
          <w:iCs/>
          <w:lang w:eastAsia="zh-CN"/>
        </w:rPr>
        <w:t xml:space="preserve">[16, TS 38.306], </w:t>
      </w:r>
      <w:r w:rsidR="00F71D74" w:rsidRPr="0047180A">
        <w:rPr>
          <w:iCs/>
        </w:rPr>
        <w:t xml:space="preserve">and </w:t>
      </w:r>
      <m:oMath>
        <m:r>
          <w:rPr>
            <w:rFonts w:ascii="Cambria Math"/>
          </w:rPr>
          <m:t>s</m:t>
        </m:r>
      </m:oMath>
      <w:r w:rsidR="00F71D74" w:rsidRPr="0047180A">
        <w:rPr>
          <w:iCs/>
        </w:rPr>
        <w:t xml:space="preserve"> </w:t>
      </w:r>
      <w:r w:rsidR="00F71D74" w:rsidRPr="0047180A">
        <w:t xml:space="preserve">is </w:t>
      </w:r>
      <w:r w:rsidR="00F71D74" w:rsidRPr="0047180A">
        <w:rPr>
          <w:lang w:eastAsia="zh-CN"/>
        </w:rPr>
        <w:t xml:space="preserve">the ratio of a number of antenna ports with non-zero PUSCH transmission power over a number of </w:t>
      </w:r>
      <w:r w:rsidR="00F71D74" w:rsidRPr="0047180A">
        <w:t xml:space="preserve">SRS ports </w:t>
      </w:r>
      <w:r w:rsidR="00F71D74" w:rsidRPr="0047180A">
        <w:rPr>
          <w:iCs/>
        </w:rPr>
        <w:t>for remaining TPMIs</w:t>
      </w:r>
      <w:r w:rsidR="00F71D74" w:rsidRPr="0047180A">
        <w:t>, where the number of SRS ports is associated with a</w:t>
      </w:r>
      <w:r w:rsidR="006438F3">
        <w:rPr>
          <w:lang w:val="en-US"/>
        </w:rPr>
        <w:t>n</w:t>
      </w:r>
      <w:r w:rsidR="00F71D74" w:rsidRPr="0047180A">
        <w:t xml:space="preserve"> SRS resource indicated by </w:t>
      </w:r>
      <w:r w:rsidRPr="00B00012">
        <w:rPr>
          <w:lang w:val="en-US"/>
        </w:rPr>
        <w:t>a</w:t>
      </w:r>
      <w:r w:rsidR="006438F3">
        <w:rPr>
          <w:lang w:val="en-US"/>
        </w:rPr>
        <w:t>n</w:t>
      </w:r>
      <w:r w:rsidRPr="00B00012">
        <w:rPr>
          <w:lang w:val="en-US"/>
        </w:rPr>
        <w:t xml:space="preserve"> </w:t>
      </w:r>
      <w:r w:rsidRPr="00B00012">
        <w:t xml:space="preserve">SRI </w:t>
      </w:r>
      <w:r w:rsidRPr="00B00012">
        <w:rPr>
          <w:lang w:val="en-US"/>
        </w:rPr>
        <w:t>field in a DCI format scheduling the PUSCH transmission</w:t>
      </w:r>
      <w:r w:rsidR="00F71D74" w:rsidRPr="0047180A">
        <w:t xml:space="preserve"> if more than one SRS resource</w:t>
      </w:r>
      <w:r>
        <w:t xml:space="preserve"> is</w:t>
      </w:r>
      <w:r w:rsidR="00F71D74" w:rsidRPr="0047180A">
        <w:t xml:space="preserve"> configured in the </w:t>
      </w:r>
      <w:r w:rsidR="00F71D74" w:rsidRPr="00833A06">
        <w:rPr>
          <w:i/>
          <w:iCs/>
        </w:rPr>
        <w:t>SRS-ResourceSet</w:t>
      </w:r>
      <w:r w:rsidR="00F71D74" w:rsidRPr="0047180A">
        <w:t xml:space="preserve"> with </w:t>
      </w:r>
      <w:r w:rsidR="00F71D74" w:rsidRPr="00833A06">
        <w:rPr>
          <w:i/>
          <w:iCs/>
        </w:rPr>
        <w:t>usage</w:t>
      </w:r>
      <w:r w:rsidR="00F71D74" w:rsidRPr="0047180A">
        <w:t xml:space="preserve"> set to </w:t>
      </w:r>
      <w:r w:rsidR="00D93480">
        <w:t>'</w:t>
      </w:r>
      <w:r w:rsidR="00F71D74" w:rsidRPr="0047180A">
        <w:t>codebook</w:t>
      </w:r>
      <w:r w:rsidR="00D93480">
        <w:t>'</w:t>
      </w:r>
      <w:r w:rsidR="00F71D74" w:rsidRPr="0047180A">
        <w:t xml:space="preserve">, </w:t>
      </w:r>
      <w:r w:rsidRPr="00E6599B">
        <w:t>or indicated by Type 1 configured grant</w:t>
      </w:r>
      <w:r w:rsidRPr="00E6599B">
        <w:rPr>
          <w:lang w:val="en-US"/>
        </w:rPr>
        <w:t>,</w:t>
      </w:r>
      <w:r>
        <w:rPr>
          <w:lang w:val="en-US"/>
        </w:rPr>
        <w:t xml:space="preserve"> </w:t>
      </w:r>
      <w:r w:rsidR="00F71D74" w:rsidRPr="0047180A">
        <w:t xml:space="preserve">or </w:t>
      </w:r>
      <w:r w:rsidR="00F71D74" w:rsidRPr="0047180A">
        <w:rPr>
          <w:rFonts w:eastAsia="DengXian"/>
          <w:lang w:eastAsia="zh-CN"/>
        </w:rPr>
        <w:t xml:space="preserve">the number of SRS ports </w:t>
      </w:r>
      <w:r w:rsidR="00F71D74" w:rsidRPr="0047180A">
        <w:t>is associated with the SRS resource</w:t>
      </w:r>
      <w:r w:rsidR="00F71D74" w:rsidRPr="0047180A">
        <w:rPr>
          <w:lang w:eastAsia="zh-CN"/>
        </w:rPr>
        <w:t xml:space="preserve"> </w:t>
      </w:r>
      <w:r w:rsidR="00F71D74" w:rsidRPr="0047180A">
        <w:rPr>
          <w:rFonts w:eastAsia="DengXian" w:hint="eastAsia"/>
          <w:lang w:eastAsia="zh-CN"/>
        </w:rPr>
        <w:t>if only one SRS resource is configured</w:t>
      </w:r>
      <w:r w:rsidR="00F71D74" w:rsidRPr="0047180A">
        <w:rPr>
          <w:rFonts w:eastAsia="DengXian"/>
          <w:lang w:eastAsia="zh-CN"/>
        </w:rPr>
        <w:t xml:space="preserve"> </w:t>
      </w:r>
      <w:r w:rsidR="00F71D74" w:rsidRPr="0047180A">
        <w:t xml:space="preserve">in the </w:t>
      </w:r>
      <w:r w:rsidR="00F71D74" w:rsidRPr="00833A06">
        <w:rPr>
          <w:i/>
          <w:iCs/>
        </w:rPr>
        <w:t>SRS-ResourceSet</w:t>
      </w:r>
      <w:r w:rsidR="00F71D74" w:rsidRPr="0047180A">
        <w:t xml:space="preserve"> with </w:t>
      </w:r>
      <w:r w:rsidR="00F71D74" w:rsidRPr="00833A06">
        <w:rPr>
          <w:i/>
          <w:iCs/>
        </w:rPr>
        <w:t>usage</w:t>
      </w:r>
      <w:r w:rsidR="00F71D74" w:rsidRPr="0047180A">
        <w:t xml:space="preserve"> set to </w:t>
      </w:r>
      <w:r w:rsidR="00D93480">
        <w:t>'</w:t>
      </w:r>
      <w:r w:rsidR="00F71D74" w:rsidRPr="0047180A">
        <w:t>codebook</w:t>
      </w:r>
      <w:r w:rsidR="00D93480">
        <w:t>'</w:t>
      </w:r>
      <w:r w:rsidR="00F71D74" w:rsidRPr="0047180A">
        <w:t xml:space="preserve">, </w:t>
      </w:r>
    </w:p>
    <w:p w14:paraId="64C4B8F7" w14:textId="153D809C" w:rsidR="00F71D74" w:rsidRPr="0047180A" w:rsidRDefault="00F70324" w:rsidP="00833A06">
      <w:pPr>
        <w:pStyle w:val="B2"/>
        <w:ind w:left="1136" w:hanging="285"/>
      </w:pPr>
      <w:r w:rsidRPr="00B00012">
        <w:t>-</w:t>
      </w:r>
      <w:r w:rsidRPr="00B00012">
        <w:tab/>
      </w:r>
      <m:oMath>
        <m:r>
          <w:rPr>
            <w:rFonts w:ascii="Cambria Math"/>
          </w:rPr>
          <m:t>s</m:t>
        </m:r>
        <m:r>
          <m:rPr>
            <m:sty m:val="p"/>
          </m:rPr>
          <w:rPr>
            <w:rFonts w:ascii="Cambria Math"/>
          </w:rPr>
          <m:t>=1</m:t>
        </m:r>
      </m:oMath>
      <w:r w:rsidRPr="00B00012">
        <w:rPr>
          <w:lang w:val="en-US"/>
        </w:rPr>
        <w:t>,</w:t>
      </w:r>
      <w:r w:rsidRPr="00B00012">
        <w:t xml:space="preserve"> if </w:t>
      </w:r>
      <w:r w:rsidRPr="00B00012">
        <w:rPr>
          <w:lang w:val="en-US"/>
        </w:rPr>
        <w:t>a</w:t>
      </w:r>
      <w:r w:rsidR="006438F3">
        <w:rPr>
          <w:lang w:val="en-US"/>
        </w:rPr>
        <w:t>n</w:t>
      </w:r>
      <w:r w:rsidRPr="00B00012">
        <w:t xml:space="preserve"> SRS resource with a single port is indicated by </w:t>
      </w:r>
      <w:r w:rsidRPr="00B00012">
        <w:rPr>
          <w:lang w:val="en-US"/>
        </w:rPr>
        <w:t>a</w:t>
      </w:r>
      <w:r w:rsidR="006438F3">
        <w:rPr>
          <w:lang w:val="en-US"/>
        </w:rPr>
        <w:t>n</w:t>
      </w:r>
      <w:r w:rsidRPr="00B00012">
        <w:rPr>
          <w:lang w:val="en-US"/>
        </w:rPr>
        <w:t xml:space="preserve"> </w:t>
      </w:r>
      <w:r w:rsidRPr="00B00012">
        <w:t xml:space="preserve">SRI </w:t>
      </w:r>
      <w:r w:rsidRPr="00B00012">
        <w:rPr>
          <w:lang w:val="en-US"/>
        </w:rPr>
        <w:t xml:space="preserve">field in a DCI format scheduling the PUSCH transmission </w:t>
      </w:r>
      <w:r w:rsidRPr="00B00012">
        <w:t xml:space="preserve">when more than one SRS resource is </w:t>
      </w:r>
      <w:r w:rsidRPr="00B00012">
        <w:rPr>
          <w:lang w:val="en-US"/>
        </w:rPr>
        <w:t>provided</w:t>
      </w:r>
      <w:r w:rsidRPr="00B00012">
        <w:t xml:space="preserve"> in the </w:t>
      </w:r>
      <w:r w:rsidRPr="00B00012">
        <w:rPr>
          <w:i/>
          <w:iCs/>
        </w:rPr>
        <w:t>SRS-ResourceSet</w:t>
      </w:r>
      <w:r w:rsidRPr="00B00012">
        <w:t xml:space="preserve"> with </w:t>
      </w:r>
      <w:r w:rsidRPr="00B00012">
        <w:rPr>
          <w:i/>
          <w:iCs/>
        </w:rPr>
        <w:t>usage</w:t>
      </w:r>
      <w:r w:rsidRPr="00B00012">
        <w:t xml:space="preserve"> set to 'codebook'</w:t>
      </w:r>
      <w:r w:rsidRPr="00B00012">
        <w:rPr>
          <w:lang w:val="en-US"/>
        </w:rPr>
        <w:t>,</w:t>
      </w:r>
      <w:r w:rsidRPr="00B00012">
        <w:t xml:space="preserve"> </w:t>
      </w:r>
      <w:r w:rsidRPr="00E6599B">
        <w:t>or indicated by Type 1 configured grant</w:t>
      </w:r>
      <w:r w:rsidRPr="00E6599B">
        <w:rPr>
          <w:lang w:val="en-US"/>
        </w:rPr>
        <w:t>,</w:t>
      </w:r>
      <w:r>
        <w:rPr>
          <w:lang w:val="en-US"/>
        </w:rPr>
        <w:t xml:space="preserve"> </w:t>
      </w:r>
      <w:r w:rsidRPr="00B00012">
        <w:t xml:space="preserve">or if only one SRS resource with a single port is </w:t>
      </w:r>
      <w:r w:rsidRPr="00B00012">
        <w:rPr>
          <w:lang w:val="en-US"/>
        </w:rPr>
        <w:t>provided</w:t>
      </w:r>
      <w:r w:rsidRPr="00B00012">
        <w:t xml:space="preserve"> in the </w:t>
      </w:r>
      <w:r w:rsidRPr="00B00012">
        <w:rPr>
          <w:i/>
          <w:iCs/>
        </w:rPr>
        <w:t>SRS-ResourceSet</w:t>
      </w:r>
      <w:r w:rsidRPr="00B00012">
        <w:t xml:space="preserve"> with </w:t>
      </w:r>
      <w:r w:rsidRPr="00B00012">
        <w:rPr>
          <w:i/>
          <w:iCs/>
        </w:rPr>
        <w:t>usage</w:t>
      </w:r>
      <w:r w:rsidRPr="00B00012">
        <w:t xml:space="preserve"> set to 'codebook', </w:t>
      </w:r>
      <w:r w:rsidR="00F71D74" w:rsidRPr="0047180A">
        <w:t xml:space="preserve">and </w:t>
      </w:r>
    </w:p>
    <w:p w14:paraId="69F8CA9F" w14:textId="6C006B93" w:rsidR="00F71D74" w:rsidRPr="006438F3" w:rsidRDefault="00F71D74" w:rsidP="0047180A">
      <w:pPr>
        <w:pStyle w:val="B2"/>
      </w:pPr>
      <w:r w:rsidRPr="00673FAC">
        <w:t>-</w:t>
      </w:r>
      <w:r w:rsidRPr="00673FAC">
        <w:tab/>
        <w:t xml:space="preserve">if </w:t>
      </w:r>
      <w:r w:rsidR="00F70324" w:rsidRPr="00A77CA3">
        <w:rPr>
          <w:i/>
          <w:iCs/>
        </w:rPr>
        <w:t>ul-FullPowerTransmission</w:t>
      </w:r>
      <w:r w:rsidRPr="00673FAC">
        <w:t xml:space="preserve"> in </w:t>
      </w:r>
      <w:r w:rsidRPr="006438F3">
        <w:rPr>
          <w:i/>
          <w:iCs/>
        </w:rPr>
        <w:t>PUSCH-Config</w:t>
      </w:r>
      <w:r w:rsidRPr="006438F3">
        <w:t xml:space="preserve"> is </w:t>
      </w:r>
      <w:r w:rsidR="0082200F" w:rsidRPr="006438F3">
        <w:rPr>
          <w:lang w:eastAsia="ko-KR"/>
        </w:rPr>
        <w:t xml:space="preserve">set to </w:t>
      </w:r>
      <w:r w:rsidR="0082200F" w:rsidRPr="006438F3">
        <w:rPr>
          <w:i/>
          <w:iCs/>
          <w:lang w:eastAsia="ko-KR"/>
        </w:rPr>
        <w:t>fullpower</w:t>
      </w:r>
      <w:r w:rsidRPr="006438F3">
        <w:t xml:space="preserve">, </w:t>
      </w:r>
      <m:oMath>
        <m:r>
          <w:rPr>
            <w:rFonts w:ascii="Cambria Math"/>
          </w:rPr>
          <m:t>s</m:t>
        </m:r>
        <m:r>
          <m:rPr>
            <m:sty m:val="p"/>
          </m:rPr>
          <w:rPr>
            <w:rFonts w:ascii="Cambria Math"/>
          </w:rPr>
          <m:t>=1</m:t>
        </m:r>
      </m:oMath>
    </w:p>
    <w:p w14:paraId="6A225DD9" w14:textId="3646C17F" w:rsidR="00F71D74" w:rsidRDefault="00F71D74" w:rsidP="0047180A">
      <w:pPr>
        <w:pStyle w:val="B1"/>
        <w:rPr>
          <w:lang w:eastAsia="zh-CN"/>
        </w:rPr>
      </w:pPr>
      <w:r w:rsidRPr="0047180A">
        <w:t>-</w:t>
      </w:r>
      <w:r w:rsidRPr="0047180A">
        <w:tab/>
        <w:t>else, if</w:t>
      </w:r>
      <w:r w:rsidR="00791E00">
        <w:rPr>
          <w:rFonts w:hint="eastAsia"/>
          <w:lang w:val="en-AU" w:eastAsia="zh-CN"/>
        </w:rPr>
        <w:t xml:space="preserve"> each SRS resource in the </w:t>
      </w:r>
      <w:r w:rsidR="00791E00" w:rsidRPr="00833A06">
        <w:rPr>
          <w:i/>
          <w:iCs/>
          <w:color w:val="000000"/>
        </w:rPr>
        <w:t>SRS-ResourceSet</w:t>
      </w:r>
      <w:r w:rsidR="00791E00">
        <w:rPr>
          <w:color w:val="000000"/>
        </w:rPr>
        <w:t xml:space="preserve"> with </w:t>
      </w:r>
      <w:r w:rsidR="00791E00" w:rsidRPr="00833A06">
        <w:rPr>
          <w:i/>
          <w:iCs/>
          <w:color w:val="000000"/>
        </w:rPr>
        <w:t>usage</w:t>
      </w:r>
      <w:r w:rsidR="00791E00">
        <w:rPr>
          <w:color w:val="000000"/>
        </w:rPr>
        <w:t xml:space="preserve"> set to 'codebook'</w:t>
      </w:r>
      <w:r w:rsidR="00791E00">
        <w:rPr>
          <w:rFonts w:hint="eastAsia"/>
          <w:color w:val="000000"/>
          <w:lang w:eastAsia="zh-CN"/>
        </w:rPr>
        <w:t xml:space="preserve"> </w:t>
      </w:r>
      <w:r w:rsidR="00791E00">
        <w:rPr>
          <w:rFonts w:hint="eastAsia"/>
          <w:lang w:val="en-AU" w:eastAsia="zh-CN"/>
        </w:rPr>
        <w:t>has more than one SRS port</w:t>
      </w:r>
      <w:r w:rsidR="008B39D7" w:rsidRPr="00B916EC">
        <w:rPr>
          <w:iCs/>
        </w:rPr>
        <w:t xml:space="preserve">, </w:t>
      </w:r>
      <w:r w:rsidR="008B39D7" w:rsidRPr="00C6383D">
        <w:rPr>
          <w:iCs/>
        </w:rPr>
        <w:t xml:space="preserve">the UE scales the linear value </w:t>
      </w:r>
      <w:r w:rsidR="008B39D7" w:rsidRPr="00B916EC">
        <w:rPr>
          <w:lang w:eastAsia="zh-CN"/>
        </w:rPr>
        <w:t>by</w:t>
      </w:r>
      <w:r w:rsidR="008B39D7">
        <w:rPr>
          <w:lang w:eastAsia="zh-CN"/>
        </w:rPr>
        <w:t xml:space="preserve"> </w:t>
      </w:r>
      <w:r w:rsidR="008B39D7" w:rsidRPr="00B916EC">
        <w:rPr>
          <w:lang w:eastAsia="zh-CN"/>
        </w:rPr>
        <w:t>the</w:t>
      </w:r>
      <w:r w:rsidR="008B39D7">
        <w:rPr>
          <w:lang w:eastAsia="zh-CN"/>
        </w:rPr>
        <w:t xml:space="preserve"> </w:t>
      </w:r>
      <w:r w:rsidR="008B39D7" w:rsidRPr="00B916EC">
        <w:rPr>
          <w:lang w:eastAsia="zh-CN"/>
        </w:rPr>
        <w:t>ratio of the number of antenna ports with a non-zero PUSCH transmission</w:t>
      </w:r>
      <w:r w:rsidR="008B39D7">
        <w:rPr>
          <w:lang w:eastAsia="zh-CN"/>
        </w:rPr>
        <w:t xml:space="preserve"> power </w:t>
      </w:r>
      <w:r w:rsidR="008B39D7" w:rsidRPr="00B916EC">
        <w:rPr>
          <w:lang w:eastAsia="zh-CN"/>
        </w:rPr>
        <w:t xml:space="preserve">to the </w:t>
      </w:r>
      <w:r w:rsidR="008B39D7">
        <w:rPr>
          <w:lang w:eastAsia="zh-CN"/>
        </w:rPr>
        <w:t xml:space="preserve">maximum </w:t>
      </w:r>
      <w:r w:rsidR="008B39D7" w:rsidRPr="00B916EC">
        <w:rPr>
          <w:lang w:eastAsia="zh-CN"/>
        </w:rPr>
        <w:t xml:space="preserve">number of </w:t>
      </w:r>
      <w:r w:rsidR="008B39D7" w:rsidRPr="00C6383D">
        <w:rPr>
          <w:lang w:val="en-AU"/>
        </w:rPr>
        <w:t xml:space="preserve">SRS ports </w:t>
      </w:r>
      <w:r w:rsidR="008B39D7">
        <w:rPr>
          <w:lang w:val="en-AU"/>
        </w:rPr>
        <w:t xml:space="preserve">supported by the UE </w:t>
      </w:r>
      <w:r w:rsidR="008B39D7" w:rsidRPr="00C6383D">
        <w:rPr>
          <w:lang w:val="en-AU"/>
        </w:rPr>
        <w:t xml:space="preserve">in one </w:t>
      </w:r>
      <w:r w:rsidR="008B39D7">
        <w:rPr>
          <w:lang w:val="en-AU"/>
        </w:rPr>
        <w:t>SRS resource</w:t>
      </w:r>
      <w:r w:rsidR="00F60D8B" w:rsidRPr="00B916EC">
        <w:rPr>
          <w:lang w:eastAsia="zh-CN"/>
        </w:rPr>
        <w:t>.</w:t>
      </w:r>
      <w:r w:rsidR="00F60D8B">
        <w:rPr>
          <w:lang w:eastAsia="zh-CN"/>
        </w:rPr>
        <w:t xml:space="preserve"> </w:t>
      </w:r>
    </w:p>
    <w:p w14:paraId="3E159239" w14:textId="2CF2653B" w:rsidR="00F60D8B" w:rsidRPr="00B916EC" w:rsidRDefault="00F60D8B" w:rsidP="00F71D74">
      <w:pPr>
        <w:rPr>
          <w:lang w:eastAsia="zh-CN"/>
        </w:rPr>
      </w:pPr>
      <w:r w:rsidRPr="00B916EC">
        <w:rPr>
          <w:lang w:eastAsia="zh-CN"/>
        </w:rPr>
        <w:t xml:space="preserve">The </w:t>
      </w:r>
      <w:r>
        <w:rPr>
          <w:lang w:eastAsia="zh-CN"/>
        </w:rPr>
        <w:t xml:space="preserve">UE splits the </w:t>
      </w:r>
      <w:r w:rsidRPr="00B916EC">
        <w:rPr>
          <w:lang w:eastAsia="zh-CN"/>
        </w:rPr>
        <w:t>power equally across</w:t>
      </w:r>
      <w:r>
        <w:rPr>
          <w:lang w:eastAsia="zh-CN"/>
        </w:rPr>
        <w:t xml:space="preserve"> </w:t>
      </w:r>
      <w:r w:rsidRPr="00B916EC">
        <w:rPr>
          <w:lang w:eastAsia="zh-CN"/>
        </w:rPr>
        <w:t>the</w:t>
      </w:r>
      <w:r>
        <w:rPr>
          <w:lang w:eastAsia="zh-CN"/>
        </w:rPr>
        <w:t xml:space="preserve"> </w:t>
      </w:r>
      <w:r w:rsidRPr="00B916EC">
        <w:rPr>
          <w:lang w:eastAsia="zh-CN"/>
        </w:rPr>
        <w:t>antenna ports</w:t>
      </w:r>
      <w:r>
        <w:rPr>
          <w:lang w:eastAsia="zh-CN"/>
        </w:rPr>
        <w:t xml:space="preserve"> </w:t>
      </w:r>
      <w:r w:rsidRPr="00B916EC">
        <w:rPr>
          <w:lang w:eastAsia="zh-CN"/>
        </w:rPr>
        <w:t xml:space="preserve">on which </w:t>
      </w:r>
      <w:r>
        <w:rPr>
          <w:lang w:eastAsia="zh-CN"/>
        </w:rPr>
        <w:t xml:space="preserve">the UE transmits </w:t>
      </w:r>
      <w:r w:rsidRPr="00B916EC">
        <w:rPr>
          <w:lang w:eastAsia="zh-CN"/>
        </w:rPr>
        <w:t>the</w:t>
      </w:r>
      <w:r>
        <w:rPr>
          <w:lang w:eastAsia="zh-CN"/>
        </w:rPr>
        <w:t xml:space="preserve"> PUSCH with </w:t>
      </w:r>
      <w:r w:rsidRPr="00B916EC">
        <w:rPr>
          <w:lang w:eastAsia="zh-CN"/>
        </w:rPr>
        <w:t xml:space="preserve">non-zero </w:t>
      </w:r>
      <w:r>
        <w:rPr>
          <w:lang w:eastAsia="zh-CN"/>
        </w:rPr>
        <w:t>power</w:t>
      </w:r>
      <w:r w:rsidRPr="00B916EC">
        <w:rPr>
          <w:lang w:eastAsia="zh-CN"/>
        </w:rPr>
        <w:t xml:space="preserve">. </w:t>
      </w:r>
    </w:p>
    <w:p w14:paraId="5C9773A4" w14:textId="77777777" w:rsidR="007C4BD5" w:rsidRPr="00B916EC" w:rsidRDefault="007C4BD5" w:rsidP="007C4BD5">
      <w:pPr>
        <w:pStyle w:val="Heading3"/>
      </w:pPr>
      <w:bookmarkStart w:id="157" w:name="_Ref500774487"/>
      <w:bookmarkStart w:id="158" w:name="_Toc12021446"/>
      <w:bookmarkStart w:id="159" w:name="_Toc20311558"/>
      <w:bookmarkStart w:id="160" w:name="_Toc26719383"/>
      <w:bookmarkStart w:id="161" w:name="_Toc29894814"/>
      <w:bookmarkStart w:id="162" w:name="_Toc29899113"/>
      <w:bookmarkStart w:id="163" w:name="_Toc29899531"/>
      <w:bookmarkStart w:id="164" w:name="_Toc29917268"/>
      <w:bookmarkStart w:id="165" w:name="_Toc36498142"/>
      <w:bookmarkStart w:id="166" w:name="_Toc45699168"/>
      <w:bookmarkStart w:id="167" w:name="_Toc129774535"/>
      <w:bookmarkStart w:id="168" w:name="_Ref497117847"/>
      <w:r w:rsidRPr="00B916EC">
        <w:t>7.1.1</w:t>
      </w:r>
      <w:r w:rsidRPr="00B916EC">
        <w:tab/>
        <w:t>UE behavio</w:t>
      </w:r>
      <w:r w:rsidR="00DF53FF" w:rsidRPr="00B916EC">
        <w:t>u</w:t>
      </w:r>
      <w:r w:rsidRPr="00B916EC">
        <w:t>r</w:t>
      </w:r>
      <w:bookmarkEnd w:id="157"/>
      <w:bookmarkEnd w:id="158"/>
      <w:bookmarkEnd w:id="159"/>
      <w:bookmarkEnd w:id="160"/>
      <w:bookmarkEnd w:id="161"/>
      <w:bookmarkEnd w:id="162"/>
      <w:bookmarkEnd w:id="163"/>
      <w:bookmarkEnd w:id="164"/>
      <w:bookmarkEnd w:id="165"/>
      <w:bookmarkEnd w:id="166"/>
      <w:bookmarkEnd w:id="167"/>
    </w:p>
    <w:bookmarkEnd w:id="168"/>
    <w:p w14:paraId="393C39BD" w14:textId="77777777" w:rsidR="001B6CA8" w:rsidRPr="00B916EC" w:rsidRDefault="001B6CA8" w:rsidP="001B6CA8">
      <w:r w:rsidRPr="00B916EC">
        <w:t xml:space="preserve">If a UE transmits a PUSCH on </w:t>
      </w:r>
      <w:r w:rsidR="00E51F04">
        <w:t xml:space="preserve">active </w:t>
      </w:r>
      <w:r w:rsidR="00064240">
        <w:t xml:space="preserve">UL BWP </w:t>
      </w:r>
      <w:r w:rsidR="00000000">
        <w:rPr>
          <w:iCs/>
          <w:position w:val="-6"/>
        </w:rPr>
        <w:pict w14:anchorId="39245531">
          <v:shape id="_x0000_i1128" type="#_x0000_t75" style="width:7.5pt;height:14.05pt">
            <v:imagedata r:id="rId79" o:title=""/>
          </v:shape>
        </w:pict>
      </w:r>
      <w:r w:rsidR="00064240">
        <w:rPr>
          <w:iCs/>
        </w:rPr>
        <w:t xml:space="preserve"> of </w:t>
      </w:r>
      <w:r w:rsidR="00D85108" w:rsidRPr="00B916EC">
        <w:t xml:space="preserve">carrier </w:t>
      </w:r>
      <w:r w:rsidR="00000000">
        <w:rPr>
          <w:iCs/>
          <w:position w:val="-10"/>
        </w:rPr>
        <w:pict w14:anchorId="41E519C2">
          <v:shape id="_x0000_i1129" type="#_x0000_t75" style="width:14.05pt;height:14.05pt">
            <v:imagedata r:id="rId80" o:title=""/>
          </v:shape>
        </w:pict>
      </w:r>
      <w:r w:rsidR="00672941" w:rsidRPr="00B916EC">
        <w:rPr>
          <w:iCs/>
        </w:rPr>
        <w:t xml:space="preserve"> of </w:t>
      </w:r>
      <w:r w:rsidRPr="00B916EC">
        <w:t xml:space="preserve">serving cell </w:t>
      </w:r>
      <w:r w:rsidR="00000000">
        <w:rPr>
          <w:iCs/>
          <w:position w:val="-6"/>
        </w:rPr>
        <w:pict w14:anchorId="0D1A02F8">
          <v:shape id="_x0000_i1130" type="#_x0000_t75" style="width:9.35pt;height:13.1pt">
            <v:imagedata r:id="rId81" o:title=""/>
          </v:shape>
        </w:pict>
      </w:r>
      <w:r w:rsidRPr="00B916EC">
        <w:rPr>
          <w:iCs/>
        </w:rPr>
        <w:t xml:space="preserve"> using </w:t>
      </w:r>
      <w:r w:rsidR="00D75097" w:rsidRPr="00B916EC">
        <w:t xml:space="preserve">parameter set configuration </w:t>
      </w:r>
      <w:r w:rsidR="00D75097" w:rsidRPr="00B916EC">
        <w:rPr>
          <w:iCs/>
        </w:rPr>
        <w:t xml:space="preserve">with index </w:t>
      </w:r>
      <w:r w:rsidR="00000000">
        <w:rPr>
          <w:iCs/>
          <w:position w:val="-10"/>
        </w:rPr>
        <w:pict w14:anchorId="39F08F41">
          <v:shape id="_x0000_i1131" type="#_x0000_t75" style="width:7.5pt;height:14.05pt">
            <v:imagedata r:id="rId82" o:title=""/>
          </v:shape>
        </w:pict>
      </w:r>
      <w:r w:rsidR="00D75097" w:rsidRPr="00B916EC">
        <w:rPr>
          <w:iCs/>
        </w:rPr>
        <w:t xml:space="preserve"> and </w:t>
      </w:r>
      <w:r w:rsidR="00724ADF" w:rsidRPr="00B916EC">
        <w:t xml:space="preserve">PUSCH power control adjustment state with index </w:t>
      </w:r>
      <w:r w:rsidR="00000000">
        <w:rPr>
          <w:iCs/>
          <w:position w:val="-6"/>
        </w:rPr>
        <w:pict w14:anchorId="5CB47C11">
          <v:shape id="_x0000_i1132" type="#_x0000_t75" style="width:7.5pt;height:14.05pt">
            <v:imagedata r:id="rId83" o:title=""/>
          </v:shape>
        </w:pict>
      </w:r>
      <w:r w:rsidRPr="00B916EC">
        <w:t>, the UE determine</w:t>
      </w:r>
      <w:r w:rsidR="006D4C27">
        <w:t>s</w:t>
      </w:r>
      <w:r w:rsidRPr="00B916EC">
        <w:t xml:space="preserve"> the PUSCH transmission power </w:t>
      </w:r>
      <w:r w:rsidR="00000000">
        <w:rPr>
          <w:iCs/>
          <w:position w:val="-12"/>
        </w:rPr>
        <w:pict w14:anchorId="13086EA5">
          <v:shape id="_x0000_i1133" type="#_x0000_t75" style="width:86.05pt;height:16.85pt">
            <v:imagedata r:id="rId84" o:title=""/>
          </v:shape>
        </w:pict>
      </w:r>
      <w:r w:rsidRPr="00B916EC">
        <w:t xml:space="preserve"> in </w:t>
      </w:r>
      <w:r w:rsidR="005462E9" w:rsidRPr="00B916EC">
        <w:t xml:space="preserve">PUSCH transmission </w:t>
      </w:r>
      <w:r w:rsidR="006D4C27">
        <w:t>occasion</w:t>
      </w:r>
      <w:r w:rsidRPr="00B916EC">
        <w:t xml:space="preserve"> </w:t>
      </w:r>
      <w:r w:rsidR="00000000">
        <w:rPr>
          <w:iCs/>
          <w:position w:val="-6"/>
        </w:rPr>
        <w:pict w14:anchorId="45897AF2">
          <v:shape id="_x0000_i1134" type="#_x0000_t75" style="width:7.5pt;height:14.05pt">
            <v:imagedata r:id="rId85" o:title=""/>
          </v:shape>
        </w:pict>
      </w:r>
      <w:r w:rsidR="00CF45C9" w:rsidRPr="00B916EC">
        <w:rPr>
          <w:iCs/>
        </w:rPr>
        <w:t xml:space="preserve"> </w:t>
      </w:r>
      <w:r w:rsidRPr="00B916EC">
        <w:t>as</w:t>
      </w:r>
    </w:p>
    <w:p w14:paraId="567FD55C" w14:textId="77777777" w:rsidR="006D4C27" w:rsidRPr="00B916EC" w:rsidRDefault="00000000" w:rsidP="006D4C27">
      <w:pPr>
        <w:pStyle w:val="EQ"/>
        <w:jc w:val="center"/>
      </w:pPr>
      <w:r>
        <w:rPr>
          <w:position w:val="-32"/>
        </w:rPr>
        <w:pict w14:anchorId="463E68EF">
          <v:shape id="_x0000_i1135" type="#_x0000_t75" style="width:461pt;height:36.45pt">
            <v:imagedata r:id="rId86" o:title=""/>
          </v:shape>
        </w:pict>
      </w:r>
      <w:r w:rsidR="006D4C27" w:rsidRPr="00B916EC">
        <w:t xml:space="preserve"> [dBm]</w:t>
      </w:r>
    </w:p>
    <w:p w14:paraId="01291220" w14:textId="77777777" w:rsidR="00A70287" w:rsidRPr="00B916EC" w:rsidRDefault="001B6CA8" w:rsidP="001B6CA8">
      <w:r w:rsidRPr="00B916EC">
        <w:t>where,</w:t>
      </w:r>
    </w:p>
    <w:p w14:paraId="1FA91817" w14:textId="78441D4E" w:rsidR="001B6CA8" w:rsidRPr="00B916EC" w:rsidRDefault="00416A87" w:rsidP="00416A87">
      <w:pPr>
        <w:pStyle w:val="B1"/>
      </w:pPr>
      <w:r>
        <w:t>-</w:t>
      </w:r>
      <w:r>
        <w:tab/>
      </w:r>
      <w:r w:rsidR="00000000">
        <w:rPr>
          <w:position w:val="-12"/>
        </w:rPr>
        <w:pict w14:anchorId="634C7C8D">
          <v:shape id="_x0000_i1136" type="#_x0000_t75" style="width:50.5pt;height:18.7pt">
            <v:imagedata r:id="rId87" o:title=""/>
          </v:shape>
        </w:pict>
      </w:r>
      <w:r w:rsidR="001B6CA8" w:rsidRPr="00B916EC">
        <w:t>is the</w:t>
      </w:r>
      <w:r w:rsidR="00C30574">
        <w:rPr>
          <w:lang w:val="en-US"/>
        </w:rPr>
        <w:t xml:space="preserve"> UE</w:t>
      </w:r>
      <w:r w:rsidR="001B6CA8" w:rsidRPr="00B916EC">
        <w:t xml:space="preserve"> configured </w:t>
      </w:r>
      <w:r w:rsidR="00C30574" w:rsidRPr="00AE4694">
        <w:rPr>
          <w:rFonts w:eastAsia="Calibri"/>
          <w:lang w:val="en-US"/>
        </w:rPr>
        <w:t>maximum output</w:t>
      </w:r>
      <w:r w:rsidR="001B6CA8" w:rsidRPr="00B916EC">
        <w:t xml:space="preserve"> power defined in [</w:t>
      </w:r>
      <w:r w:rsidR="007071E9" w:rsidRPr="00B916EC">
        <w:rPr>
          <w:lang w:val="en-US"/>
        </w:rPr>
        <w:t>8</w:t>
      </w:r>
      <w:r w:rsidR="00064240">
        <w:rPr>
          <w:lang w:val="en-US"/>
        </w:rPr>
        <w:t>-1</w:t>
      </w:r>
      <w:r w:rsidR="001B6CA8" w:rsidRPr="00B916EC">
        <w:t>, TS 38.1</w:t>
      </w:r>
      <w:r w:rsidR="007071E9" w:rsidRPr="00B916EC">
        <w:rPr>
          <w:lang w:val="en-US"/>
        </w:rPr>
        <w:t>01</w:t>
      </w:r>
      <w:r w:rsidR="00064240">
        <w:rPr>
          <w:lang w:val="en-US"/>
        </w:rPr>
        <w:t>-1</w:t>
      </w:r>
      <w:r w:rsidR="001B6CA8" w:rsidRPr="00B916EC">
        <w:t>]</w:t>
      </w:r>
      <w:r w:rsidR="00C30574">
        <w:rPr>
          <w:lang w:val="en-US"/>
        </w:rPr>
        <w:t>,</w:t>
      </w:r>
      <w:r w:rsidR="00064240">
        <w:rPr>
          <w:lang w:val="en-US"/>
        </w:rPr>
        <w:t xml:space="preserve"> [8-2, TS</w:t>
      </w:r>
      <w:r w:rsidR="0074055D">
        <w:rPr>
          <w:lang w:val="en-US"/>
        </w:rPr>
        <w:t xml:space="preserve"> </w:t>
      </w:r>
      <w:r w:rsidR="00064240">
        <w:rPr>
          <w:lang w:val="en-US"/>
        </w:rPr>
        <w:t xml:space="preserve">38.101-2] </w:t>
      </w:r>
      <w:r w:rsidR="00C30574">
        <w:rPr>
          <w:lang w:val="en-US"/>
        </w:rPr>
        <w:t>and [8-3, TS</w:t>
      </w:r>
      <w:r w:rsidR="0074055D">
        <w:rPr>
          <w:lang w:val="en-US"/>
        </w:rPr>
        <w:t xml:space="preserve"> </w:t>
      </w:r>
      <w:r w:rsidR="00C30574">
        <w:rPr>
          <w:lang w:val="en-US"/>
        </w:rPr>
        <w:t xml:space="preserve">38.101-3] </w:t>
      </w:r>
      <w:r w:rsidR="001B6CA8" w:rsidRPr="00B916EC">
        <w:rPr>
          <w:lang w:val="en-US"/>
        </w:rPr>
        <w:t>for</w:t>
      </w:r>
      <w:r w:rsidR="001B6CA8" w:rsidRPr="00B916EC">
        <w:t xml:space="preserve"> </w:t>
      </w:r>
      <w:r w:rsidR="00A0471A" w:rsidRPr="00B916EC">
        <w:t xml:space="preserve">carrier </w:t>
      </w:r>
      <w:r w:rsidR="00000000">
        <w:rPr>
          <w:iCs/>
          <w:position w:val="-10"/>
        </w:rPr>
        <w:pict w14:anchorId="0853245D">
          <v:shape id="_x0000_i1137" type="#_x0000_t75" style="width:14.05pt;height:14.05pt">
            <v:imagedata r:id="rId80" o:title=""/>
          </v:shape>
        </w:pict>
      </w:r>
      <w:r w:rsidR="00A0471A" w:rsidRPr="00B916EC">
        <w:rPr>
          <w:iCs/>
        </w:rPr>
        <w:t xml:space="preserve"> </w:t>
      </w:r>
      <w:r w:rsidR="00A0471A" w:rsidRPr="00B916EC">
        <w:rPr>
          <w:iCs/>
          <w:lang w:val="en-US"/>
        </w:rPr>
        <w:t xml:space="preserve">of </w:t>
      </w:r>
      <w:r w:rsidR="001B6CA8" w:rsidRPr="00B916EC">
        <w:t xml:space="preserve">serving cell </w:t>
      </w:r>
      <w:r w:rsidR="00000000">
        <w:rPr>
          <w:iCs/>
          <w:position w:val="-6"/>
        </w:rPr>
        <w:pict w14:anchorId="78A6AFEA">
          <v:shape id="_x0000_i1138" type="#_x0000_t75" style="width:9.35pt;height:13.1pt">
            <v:imagedata r:id="rId81" o:title=""/>
          </v:shape>
        </w:pict>
      </w:r>
      <w:r w:rsidR="001B6CA8" w:rsidRPr="00B916EC">
        <w:rPr>
          <w:lang w:val="en-US"/>
        </w:rPr>
        <w:t xml:space="preserve"> </w:t>
      </w:r>
      <w:r w:rsidR="001B6CA8" w:rsidRPr="00B916EC">
        <w:t xml:space="preserve">in </w:t>
      </w:r>
      <w:r w:rsidR="00566B23" w:rsidRPr="00B916EC">
        <w:rPr>
          <w:lang w:val="en-US"/>
        </w:rPr>
        <w:t xml:space="preserve">PUSCH transmission </w:t>
      </w:r>
      <w:r w:rsidR="006D4C27">
        <w:rPr>
          <w:lang w:val="en-US"/>
        </w:rPr>
        <w:t>occasion</w:t>
      </w:r>
      <w:r w:rsidR="001B6CA8" w:rsidRPr="00B916EC">
        <w:t xml:space="preserve"> </w:t>
      </w:r>
      <w:r w:rsidR="00000000">
        <w:rPr>
          <w:position w:val="-6"/>
        </w:rPr>
        <w:pict w14:anchorId="2DB7A3B0">
          <v:shape id="_x0000_i1139" type="#_x0000_t75" style="width:7.5pt;height:14.05pt">
            <v:imagedata r:id="rId88" o:title=""/>
          </v:shape>
        </w:pict>
      </w:r>
      <w:r w:rsidR="001B6CA8" w:rsidRPr="00B916EC">
        <w:t>.</w:t>
      </w:r>
    </w:p>
    <w:p w14:paraId="350DE241" w14:textId="77777777" w:rsidR="00081B86" w:rsidRPr="00B916EC" w:rsidRDefault="00416A87" w:rsidP="00416A87">
      <w:pPr>
        <w:pStyle w:val="B1"/>
        <w:rPr>
          <w:lang w:val="en-US"/>
        </w:rPr>
      </w:pPr>
      <w:r>
        <w:t>-</w:t>
      </w:r>
      <w:r>
        <w:tab/>
      </w:r>
      <w:r w:rsidR="00000000">
        <w:rPr>
          <w:position w:val="-12"/>
        </w:rPr>
        <w:pict w14:anchorId="790F5E31">
          <v:shape id="_x0000_i1140" type="#_x0000_t75" style="width:64.5pt;height:18.7pt">
            <v:imagedata r:id="rId89" o:title=""/>
          </v:shape>
        </w:pict>
      </w:r>
      <w:r w:rsidR="001B6CA8" w:rsidRPr="00B916EC">
        <w:rPr>
          <w:lang w:val="en-US"/>
        </w:rPr>
        <w:t xml:space="preserve"> </w:t>
      </w:r>
      <w:r w:rsidR="001B6CA8" w:rsidRPr="00B916EC">
        <w:t xml:space="preserve">is a parameter composed of the sum of a component </w:t>
      </w:r>
      <w:r w:rsidR="00000000">
        <w:rPr>
          <w:position w:val="-12"/>
        </w:rPr>
        <w:pict w14:anchorId="5D9D7409">
          <v:shape id="_x0000_i1141" type="#_x0000_t75" style="width:96.3pt;height:18.7pt">
            <v:imagedata r:id="rId90" o:title=""/>
          </v:shape>
        </w:pict>
      </w:r>
      <w:r w:rsidR="001B6CA8" w:rsidRPr="00B916EC">
        <w:t xml:space="preserve"> and a component </w:t>
      </w:r>
      <w:r w:rsidR="00000000">
        <w:rPr>
          <w:position w:val="-12"/>
        </w:rPr>
        <w:pict w14:anchorId="7C796F62">
          <v:shape id="_x0000_i1142" type="#_x0000_t75" style="width:81.35pt;height:18.7pt">
            <v:imagedata r:id="rId91" o:title=""/>
          </v:shape>
        </w:pict>
      </w:r>
      <w:r w:rsidR="001B6CA8" w:rsidRPr="00B916EC">
        <w:rPr>
          <w:lang w:val="en-US"/>
        </w:rPr>
        <w:t xml:space="preserve"> where </w:t>
      </w:r>
      <w:r w:rsidR="00000000">
        <w:rPr>
          <w:position w:val="-10"/>
        </w:rPr>
        <w:pict w14:anchorId="59B2F4F1">
          <v:shape id="_x0000_i1143" type="#_x0000_t75" style="width:1in;height:14.05pt">
            <v:imagedata r:id="rId92" o:title=""/>
          </v:shape>
        </w:pict>
      </w:r>
      <w:r w:rsidR="008136B5" w:rsidRPr="00B916EC">
        <w:rPr>
          <w:lang w:val="en-US"/>
        </w:rPr>
        <w:t xml:space="preserve">. </w:t>
      </w:r>
    </w:p>
    <w:p w14:paraId="70ADA9EB" w14:textId="472DA233" w:rsidR="00A8135D" w:rsidRDefault="00416A87" w:rsidP="00EA5731">
      <w:pPr>
        <w:pStyle w:val="B2"/>
        <w:rPr>
          <w:lang w:val="en-US"/>
        </w:rPr>
      </w:pPr>
      <w:r>
        <w:rPr>
          <w:lang w:val="en-US"/>
        </w:rPr>
        <w:t>-</w:t>
      </w:r>
      <w:r>
        <w:rPr>
          <w:lang w:val="en-US"/>
        </w:rPr>
        <w:tab/>
      </w:r>
      <w:r w:rsidR="00064240" w:rsidRPr="00B916EC">
        <w:t>If a UE</w:t>
      </w:r>
      <w:r w:rsidR="00A8135D" w:rsidRPr="00A8135D">
        <w:rPr>
          <w:lang w:val="en-US"/>
        </w:rPr>
        <w:t xml:space="preserve"> </w:t>
      </w:r>
      <w:r w:rsidR="00A8135D">
        <w:rPr>
          <w:lang w:val="en-US"/>
        </w:rPr>
        <w:t xml:space="preserve">established dedicated RRC connection using a Type-1 random access procedure, as described </w:t>
      </w:r>
      <w:r w:rsidR="006F5F9E">
        <w:rPr>
          <w:lang w:val="en-US"/>
        </w:rPr>
        <w:t>in clause</w:t>
      </w:r>
      <w:r w:rsidR="00A8135D">
        <w:rPr>
          <w:lang w:val="en-US"/>
        </w:rPr>
        <w:t xml:space="preserve"> 8, and</w:t>
      </w:r>
      <w:r w:rsidR="00064240">
        <w:rPr>
          <w:lang w:val="en-US"/>
        </w:rPr>
        <w:t xml:space="preserve"> is not provided </w:t>
      </w:r>
      <w:r w:rsidR="00B255D9" w:rsidRPr="00411613">
        <w:rPr>
          <w:i/>
        </w:rPr>
        <w:t>P0-PUSCH-AlphaSet</w:t>
      </w:r>
      <w:r w:rsidR="00B255D9">
        <w:rPr>
          <w:i/>
          <w:lang w:val="en-US"/>
        </w:rPr>
        <w:t xml:space="preserve"> </w:t>
      </w:r>
      <w:r w:rsidR="00B255D9">
        <w:rPr>
          <w:lang w:val="en-US"/>
        </w:rPr>
        <w:t xml:space="preserve">or for a PUSCH </w:t>
      </w:r>
      <w:r w:rsidR="009132F6">
        <w:t>(re)</w:t>
      </w:r>
      <w:r w:rsidR="00B255D9">
        <w:rPr>
          <w:lang w:val="en-US"/>
        </w:rPr>
        <w:t xml:space="preserve">transmission </w:t>
      </w:r>
      <w:r w:rsidR="009132F6">
        <w:rPr>
          <w:lang w:val="en-US"/>
        </w:rPr>
        <w:t>corresponding to</w:t>
      </w:r>
      <w:r w:rsidR="009D0B6C" w:rsidRPr="00443847">
        <w:rPr>
          <w:lang w:val="en-US"/>
        </w:rPr>
        <w:t xml:space="preserve"> a RAR UL grant </w:t>
      </w:r>
      <w:r w:rsidR="00B255D9">
        <w:rPr>
          <w:lang w:val="en-US"/>
        </w:rPr>
        <w:t xml:space="preserve">as described </w:t>
      </w:r>
      <w:r w:rsidR="006F5F9E">
        <w:rPr>
          <w:lang w:val="en-US"/>
        </w:rPr>
        <w:t>in clause</w:t>
      </w:r>
      <w:r w:rsidR="00B255D9">
        <w:rPr>
          <w:lang w:val="en-US"/>
        </w:rPr>
        <w:t xml:space="preserve"> 8.3</w:t>
      </w:r>
      <w:r w:rsidR="00064240">
        <w:rPr>
          <w:lang w:val="en-US"/>
        </w:rPr>
        <w:t xml:space="preserve">, </w:t>
      </w:r>
    </w:p>
    <w:p w14:paraId="515C9DCF" w14:textId="434FE802" w:rsidR="00A8135D" w:rsidRDefault="00590EB5" w:rsidP="0047180A">
      <w:pPr>
        <w:pStyle w:val="EQ"/>
      </w:pPr>
      <w:r>
        <w:rPr>
          <w:position w:val="-10"/>
        </w:rPr>
        <w:tab/>
      </w:r>
      <w:r w:rsidR="00000000">
        <w:rPr>
          <w:position w:val="-10"/>
        </w:rPr>
        <w:pict w14:anchorId="416BA295">
          <v:shape id="_x0000_i1144" type="#_x0000_t75" style="width:21.5pt;height:14.05pt">
            <v:imagedata r:id="rId93" o:title=""/>
          </v:shape>
        </w:pict>
      </w:r>
      <w:r w:rsidR="009D0B6C" w:rsidRPr="00B916EC">
        <w:rPr>
          <w:lang w:val="en-US"/>
        </w:rPr>
        <w:t xml:space="preserve">, </w:t>
      </w:r>
      <w:r w:rsidR="00000000">
        <w:pict w14:anchorId="59491095">
          <v:shape id="_x0000_i1145" type="#_x0000_t75" style="width:96.3pt;height:16.85pt">
            <v:imagedata r:id="rId94" o:title=""/>
          </v:shape>
        </w:pict>
      </w:r>
      <w:r w:rsidR="009D0B6C" w:rsidRPr="00B916EC">
        <w:rPr>
          <w:lang w:val="en-US"/>
        </w:rPr>
        <w:t>, and</w:t>
      </w:r>
      <w:r w:rsidR="009D0B6C" w:rsidRPr="00B916EC">
        <w:t xml:space="preserve"> </w:t>
      </w:r>
      <w:r w:rsidR="00000000">
        <w:pict w14:anchorId="630E17E4">
          <v:shape id="_x0000_i1146" type="#_x0000_t75" style="width:194.5pt;height:15.9pt">
            <v:imagedata r:id="rId95" o:title=""/>
          </v:shape>
        </w:pict>
      </w:r>
      <w:r w:rsidR="009D0B6C" w:rsidRPr="00B916EC">
        <w:t xml:space="preserve">, </w:t>
      </w:r>
    </w:p>
    <w:p w14:paraId="691EF2FA" w14:textId="740CA8A7" w:rsidR="00A8135D" w:rsidRDefault="009D0B6C" w:rsidP="00A8135D">
      <w:pPr>
        <w:pStyle w:val="B2"/>
        <w:ind w:left="900" w:hanging="13"/>
        <w:rPr>
          <w:iCs/>
        </w:rPr>
      </w:pPr>
      <w:r w:rsidRPr="00B916EC">
        <w:t xml:space="preserve">where </w:t>
      </w:r>
      <m:oMath>
        <m:sSub>
          <m:sSubPr>
            <m:ctrlPr>
              <w:rPr>
                <w:rFonts w:ascii="Cambria Math" w:hAnsi="Cambria Math"/>
                <w:i/>
              </w:rPr>
            </m:ctrlPr>
          </m:sSubPr>
          <m:e>
            <m:r>
              <w:rPr>
                <w:rFonts w:ascii="Cambria Math"/>
              </w:rPr>
              <m:t>P</m:t>
            </m:r>
          </m:e>
          <m:sub>
            <m:r>
              <m:rPr>
                <m:nor/>
              </m:rPr>
              <w:rPr>
                <w:rFonts w:ascii="Cambria Math"/>
              </w:rPr>
              <m:t>O_PRE</m:t>
            </m:r>
            <m:ctrlPr>
              <w:rPr>
                <w:rFonts w:ascii="Cambria Math" w:hAnsi="Cambria Math"/>
              </w:rPr>
            </m:ctrlPr>
          </m:sub>
        </m:sSub>
      </m:oMath>
      <w:r w:rsidR="00A8135D">
        <w:t xml:space="preserve"> is provided by</w:t>
      </w:r>
      <w:r w:rsidRPr="00B916EC">
        <w:t xml:space="preserve"> </w:t>
      </w:r>
      <w:r w:rsidRPr="00B916EC">
        <w:rPr>
          <w:i/>
        </w:rPr>
        <w:t>preambleReceivedTargetPower</w:t>
      </w:r>
      <w:r w:rsidRPr="00B916EC" w:rsidDel="0093274D">
        <w:t xml:space="preserve"> </w:t>
      </w:r>
      <w:r w:rsidRPr="00B916EC">
        <w:t>[1</w:t>
      </w:r>
      <w:r w:rsidRPr="00B916EC">
        <w:rPr>
          <w:lang w:val="en-US"/>
        </w:rPr>
        <w:t>1</w:t>
      </w:r>
      <w:r w:rsidRPr="00B916EC">
        <w:t>, TS 38.3</w:t>
      </w:r>
      <w:r w:rsidRPr="00B916EC">
        <w:rPr>
          <w:lang w:val="en-US"/>
        </w:rPr>
        <w:t>2</w:t>
      </w:r>
      <w:r w:rsidRPr="00B916EC">
        <w:t>1] and</w:t>
      </w:r>
      <w:r w:rsidRPr="00B916EC">
        <w:rPr>
          <w:lang w:val="en-US"/>
        </w:rPr>
        <w:t xml:space="preserve"> </w:t>
      </w:r>
      <m:oMath>
        <m:sSub>
          <m:sSubPr>
            <m:ctrlPr>
              <w:rPr>
                <w:rFonts w:ascii="Cambria Math" w:hAnsi="Cambria Math"/>
                <w:i/>
              </w:rPr>
            </m:ctrlPr>
          </m:sSubPr>
          <m:e>
            <m:r>
              <w:rPr>
                <w:rFonts w:ascii="Cambria Math"/>
              </w:rPr>
              <m:t>Δ</m:t>
            </m:r>
          </m:e>
          <m:sub>
            <m:r>
              <w:rPr>
                <w:rFonts w:ascii="Cambria Math"/>
              </w:rPr>
              <m:t>PREAMBLE_Msg3</m:t>
            </m:r>
          </m:sub>
        </m:sSub>
      </m:oMath>
      <w:r w:rsidR="00A8135D">
        <w:t xml:space="preserve"> is provided by</w:t>
      </w:r>
      <w:r w:rsidR="00A8135D" w:rsidRPr="003529FC">
        <w:rPr>
          <w:i/>
        </w:rPr>
        <w:t xml:space="preserve"> </w:t>
      </w:r>
      <w:r w:rsidRPr="003529FC">
        <w:rPr>
          <w:i/>
        </w:rPr>
        <w:t>msg3-DeltaPreamble</w:t>
      </w:r>
      <w:r>
        <w:t xml:space="preserve">, or </w:t>
      </w:r>
      <w:r w:rsidR="00000000">
        <w:rPr>
          <w:position w:val="-12"/>
        </w:rPr>
        <w:pict w14:anchorId="1C69579B">
          <v:shape id="_x0000_i1147" type="#_x0000_t75" style="width:79.5pt;height:18.7pt">
            <v:imagedata r:id="rId96" o:title=""/>
          </v:shape>
        </w:pict>
      </w:r>
      <w:r>
        <w:t xml:space="preserve"> dB if </w:t>
      </w:r>
      <w:r>
        <w:rPr>
          <w:i/>
        </w:rPr>
        <w:t>msg3-DeltaPreamble</w:t>
      </w:r>
      <w:r>
        <w:rPr>
          <w:iCs/>
        </w:rPr>
        <w:t xml:space="preserve"> is not provided</w:t>
      </w:r>
      <w:r>
        <w:t>,</w:t>
      </w:r>
      <w:r w:rsidR="001C4DB3" w:rsidRPr="00B916EC">
        <w:t xml:space="preserve"> for </w:t>
      </w:r>
      <w:r w:rsidR="00257B8F" w:rsidRPr="00B916EC">
        <w:rPr>
          <w:lang w:val="en-US"/>
        </w:rPr>
        <w:t xml:space="preserve">carrier </w:t>
      </w:r>
      <w:r w:rsidR="00000000">
        <w:rPr>
          <w:iCs/>
          <w:position w:val="-10"/>
        </w:rPr>
        <w:pict w14:anchorId="105283D8">
          <v:shape id="_x0000_i1148" type="#_x0000_t75" style="width:14.05pt;height:14.05pt">
            <v:imagedata r:id="rId80" o:title=""/>
          </v:shape>
        </w:pict>
      </w:r>
      <w:r w:rsidR="00257B8F" w:rsidRPr="00B916EC">
        <w:rPr>
          <w:iCs/>
          <w:lang w:val="en-US"/>
        </w:rPr>
        <w:t xml:space="preserve"> of </w:t>
      </w:r>
      <w:r w:rsidR="001C4DB3" w:rsidRPr="00B916EC">
        <w:t xml:space="preserve">serving cell </w:t>
      </w:r>
      <w:r w:rsidR="00000000">
        <w:rPr>
          <w:iCs/>
          <w:position w:val="-6"/>
        </w:rPr>
        <w:pict w14:anchorId="4898A13A">
          <v:shape id="_x0000_i1149" type="#_x0000_t75" style="width:9.35pt;height:13.1pt">
            <v:imagedata r:id="rId81" o:title=""/>
          </v:shape>
        </w:pict>
      </w:r>
    </w:p>
    <w:p w14:paraId="635C466C" w14:textId="37484E1F" w:rsidR="00A8135D" w:rsidRDefault="00A8135D" w:rsidP="00A8135D">
      <w:pPr>
        <w:pStyle w:val="B2"/>
        <w:rPr>
          <w:lang w:val="en-US"/>
        </w:rPr>
      </w:pPr>
      <w:r>
        <w:rPr>
          <w:lang w:val="en-US"/>
        </w:rPr>
        <w:t>-</w:t>
      </w:r>
      <w:r>
        <w:rPr>
          <w:lang w:val="en-US"/>
        </w:rPr>
        <w:tab/>
      </w:r>
      <w:r w:rsidRPr="00B916EC">
        <w:t>If a UE</w:t>
      </w:r>
      <w:r>
        <w:rPr>
          <w:lang w:val="en-US"/>
        </w:rPr>
        <w:t xml:space="preserve"> </w:t>
      </w:r>
      <w:r w:rsidRPr="00CA3FA2">
        <w:rPr>
          <w:lang w:val="en-US"/>
        </w:rPr>
        <w:t>establishe</w:t>
      </w:r>
      <w:r>
        <w:rPr>
          <w:lang w:val="en-US"/>
        </w:rPr>
        <w:t>d</w:t>
      </w:r>
      <w:r w:rsidRPr="00CA3FA2">
        <w:rPr>
          <w:lang w:val="en-US"/>
        </w:rPr>
        <w:t xml:space="preserve"> </w:t>
      </w:r>
      <w:r>
        <w:rPr>
          <w:lang w:val="en-US"/>
        </w:rPr>
        <w:t xml:space="preserve">dedicated </w:t>
      </w:r>
      <w:r w:rsidRPr="00CA3FA2">
        <w:rPr>
          <w:lang w:val="en-US"/>
        </w:rPr>
        <w:t>RRC connection</w:t>
      </w:r>
      <w:r>
        <w:rPr>
          <w:lang w:val="en-US"/>
        </w:rPr>
        <w:t xml:space="preserve"> using a Type-2 random access procedure, as described </w:t>
      </w:r>
      <w:r w:rsidR="006F5F9E">
        <w:rPr>
          <w:lang w:val="en-US"/>
        </w:rPr>
        <w:t>in clause</w:t>
      </w:r>
      <w:r>
        <w:rPr>
          <w:lang w:val="en-US"/>
        </w:rPr>
        <w:t xml:space="preserve"> 8, and is not provided </w:t>
      </w:r>
      <w:r w:rsidRPr="00411613">
        <w:rPr>
          <w:i/>
        </w:rPr>
        <w:t>P0-PUSCH-AlphaSet</w:t>
      </w:r>
      <w:r>
        <w:t>,</w:t>
      </w:r>
      <w:r>
        <w:rPr>
          <w:i/>
          <w:lang w:val="en-US"/>
        </w:rPr>
        <w:t xml:space="preserve"> </w:t>
      </w:r>
      <w:r>
        <w:rPr>
          <w:lang w:val="en-US"/>
        </w:rPr>
        <w:t>or for a PUSCH transmission</w:t>
      </w:r>
      <w:r w:rsidRPr="00443847">
        <w:rPr>
          <w:lang w:val="en-US"/>
        </w:rPr>
        <w:t xml:space="preserve"> </w:t>
      </w:r>
      <w:r>
        <w:rPr>
          <w:lang w:val="en-US"/>
        </w:rPr>
        <w:t xml:space="preserve">for Type-2 random access procedure as described </w:t>
      </w:r>
      <w:r w:rsidR="006F5F9E">
        <w:rPr>
          <w:lang w:val="en-US"/>
        </w:rPr>
        <w:t>in clause</w:t>
      </w:r>
      <w:r>
        <w:rPr>
          <w:lang w:val="en-US"/>
        </w:rPr>
        <w:t xml:space="preserve"> 8.1A, </w:t>
      </w:r>
    </w:p>
    <w:p w14:paraId="660682C3" w14:textId="0311B0DA" w:rsidR="00A8135D" w:rsidRDefault="00590EB5" w:rsidP="0047180A">
      <w:pPr>
        <w:pStyle w:val="EQ"/>
      </w:pPr>
      <w:r>
        <w:rPr>
          <w:noProof w:val="0"/>
        </w:rPr>
        <w:tab/>
      </w:r>
      <m:oMath>
        <m:r>
          <w:rPr>
            <w:rFonts w:ascii="Cambria Math" w:hAnsi="Cambria Math"/>
          </w:rPr>
          <m:t>j</m:t>
        </m:r>
        <m:r>
          <m:rPr>
            <m:sty m:val="p"/>
          </m:rPr>
          <w:rPr>
            <w:rFonts w:ascii="Cambria Math" w:hAnsi="Cambria Math"/>
          </w:rPr>
          <m:t>=0</m:t>
        </m:r>
      </m:oMath>
      <w:r w:rsidR="00A8135D" w:rsidRPr="00B916EC">
        <w:rPr>
          <w:lang w:val="en-US"/>
        </w:rPr>
        <w:t xml:space="preserve">, </w:t>
      </w:r>
      <m:oMath>
        <m:sSub>
          <m:sSubPr>
            <m:ctrlPr>
              <w:rPr>
                <w:rFonts w:ascii="Cambria Math" w:hAnsi="Cambria Math"/>
              </w:rPr>
            </m:ctrlPr>
          </m:sSubPr>
          <m:e>
            <m:r>
              <w:rPr>
                <w:rFonts w:ascii="Cambria Math" w:hAnsi="Cambria Math"/>
              </w:rPr>
              <m:t>P</m:t>
            </m:r>
          </m:e>
          <m:sub>
            <m:r>
              <m:rPr>
                <m:nor/>
              </m: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(0)=0</m:t>
        </m:r>
      </m:oMath>
      <w:r w:rsidR="00A8135D" w:rsidRPr="00B916EC">
        <w:rPr>
          <w:lang w:val="en-US"/>
        </w:rPr>
        <w:t>, and</w:t>
      </w:r>
      <w:r w:rsidR="00A8135D" w:rsidRPr="00B916EC">
        <w:t xml:space="preserve">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MsgA</m:t>
            </m:r>
            <m:r>
              <m:rPr>
                <m:sty m:val="p"/>
              </m:rPr>
              <w:rPr>
                <w:rFonts w:ascii="Cambria Math" w:hAnsi="Cambria Math"/>
              </w:rPr>
              <m:t>_</m:t>
            </m:r>
            <m:r>
              <w:rPr>
                <w:rFonts w:ascii="Cambria Math" w:hAnsi="Cambria Math"/>
              </w:rPr>
              <m:t>PUSCH</m:t>
            </m:r>
          </m:sub>
        </m:sSub>
      </m:oMath>
      <w:r w:rsidR="00A8135D" w:rsidRPr="00B916EC">
        <w:t xml:space="preserve">, </w:t>
      </w:r>
    </w:p>
    <w:p w14:paraId="22D35167" w14:textId="08E6349A" w:rsidR="001C4DB3" w:rsidRPr="008A1513" w:rsidRDefault="00A8135D" w:rsidP="0047180A">
      <w:pPr>
        <w:pStyle w:val="B2"/>
        <w:ind w:left="900" w:firstLine="0"/>
        <w:rPr>
          <w:iCs/>
        </w:rPr>
      </w:pPr>
      <w:r w:rsidRPr="00B916EC">
        <w:t xml:space="preserve">where </w:t>
      </w:r>
      <m:oMath>
        <m:sSub>
          <m:sSubPr>
            <m:ctrlPr>
              <w:rPr>
                <w:rFonts w:ascii="Cambria Math" w:hAnsi="Cambria Math"/>
                <w:i/>
              </w:rPr>
            </m:ctrlPr>
          </m:sSubPr>
          <m:e>
            <m:r>
              <w:rPr>
                <w:rFonts w:ascii="Cambria Math"/>
              </w:rPr>
              <m:t>P</m:t>
            </m:r>
          </m:e>
          <m:sub>
            <m:r>
              <m:rPr>
                <m:nor/>
              </m:rPr>
              <w:rPr>
                <w:rFonts w:ascii="Cambria Math"/>
              </w:rPr>
              <m:t>O_PRE</m:t>
            </m:r>
            <m:ctrlPr>
              <w:rPr>
                <w:rFonts w:ascii="Cambria Math" w:hAnsi="Cambria Math"/>
              </w:rPr>
            </m:ctrlPr>
          </m:sub>
        </m:sSub>
      </m:oMath>
      <w:r>
        <w:t xml:space="preserve"> is provided by</w:t>
      </w:r>
      <w:r w:rsidR="00F9791D">
        <w:rPr>
          <w:lang w:val="en-US"/>
        </w:rPr>
        <w:t xml:space="preserve"> </w:t>
      </w:r>
      <w:r w:rsidR="00F9791D" w:rsidRPr="00001464">
        <w:rPr>
          <w:i/>
        </w:rPr>
        <w:t>msgA-preambleReceivedTargetPower</w:t>
      </w:r>
      <w:r w:rsidR="00F9791D" w:rsidRPr="00001464">
        <w:rPr>
          <w:iCs/>
        </w:rPr>
        <w:t>, or by</w:t>
      </w:r>
      <w:r>
        <w:t xml:space="preserve"> </w:t>
      </w:r>
      <w:r w:rsidRPr="00B916EC">
        <w:rPr>
          <w:i/>
        </w:rPr>
        <w:t>preambleReceivedTargetPower</w:t>
      </w:r>
      <w:r w:rsidRPr="00B916EC">
        <w:t xml:space="preserve"> </w:t>
      </w:r>
      <w:r w:rsidR="00F9791D" w:rsidRPr="00001464">
        <w:rPr>
          <w:iCs/>
        </w:rPr>
        <w:t xml:space="preserve">if </w:t>
      </w:r>
      <w:r w:rsidR="00F9791D" w:rsidRPr="00001464">
        <w:rPr>
          <w:i/>
        </w:rPr>
        <w:t>msgA-preambleReceivedTargetPower</w:t>
      </w:r>
      <w:r w:rsidR="00F9791D">
        <w:rPr>
          <w:i/>
        </w:rPr>
        <w:t xml:space="preserve"> </w:t>
      </w:r>
      <w:r w:rsidR="00F9791D" w:rsidRPr="00954B7D">
        <w:t>is</w:t>
      </w:r>
      <w:r w:rsidR="00F9791D" w:rsidRPr="00001464">
        <w:rPr>
          <w:i/>
        </w:rPr>
        <w:t xml:space="preserve"> </w:t>
      </w:r>
      <w:r w:rsidR="00F9791D" w:rsidRPr="00001464">
        <w:rPr>
          <w:iCs/>
        </w:rPr>
        <w:t>not provided</w:t>
      </w:r>
      <w:r w:rsidR="00F9791D" w:rsidRPr="00B916EC">
        <w:t xml:space="preserve"> </w:t>
      </w:r>
      <w:r w:rsidRPr="00B916EC">
        <w:t>and</w:t>
      </w:r>
      <w:r>
        <w:t xml:space="preserve"> </w:t>
      </w:r>
      <m:oMath>
        <m:sSub>
          <m:sSubPr>
            <m:ctrlPr>
              <w:rPr>
                <w:rFonts w:ascii="Cambria Math" w:hAnsi="Cambria Math"/>
                <w:i/>
              </w:rPr>
            </m:ctrlPr>
          </m:sSubPr>
          <m:e>
            <m:r>
              <w:rPr>
                <w:rFonts w:ascii="Cambria Math"/>
              </w:rPr>
              <m:t>Δ</m:t>
            </m:r>
          </m:e>
          <m:sub>
            <m:r>
              <w:rPr>
                <w:rFonts w:ascii="Cambria Math"/>
              </w:rPr>
              <m:t>MsgA_PUSCH</m:t>
            </m:r>
          </m:sub>
        </m:sSub>
      </m:oMath>
      <w:r>
        <w:t xml:space="preserve"> is provided by</w:t>
      </w:r>
      <w:r w:rsidRPr="00B916EC">
        <w:rPr>
          <w:lang w:val="en-US"/>
        </w:rPr>
        <w:t xml:space="preserve"> </w:t>
      </w:r>
      <w:r w:rsidRPr="003529FC">
        <w:rPr>
          <w:i/>
        </w:rPr>
        <w:t>msg</w:t>
      </w:r>
      <w:r>
        <w:rPr>
          <w:i/>
        </w:rPr>
        <w:t>A</w:t>
      </w:r>
      <w:r w:rsidR="00673FAC">
        <w:rPr>
          <w:i/>
          <w:lang w:val="en-US"/>
        </w:rPr>
        <w:t>-</w:t>
      </w:r>
      <w:r w:rsidRPr="003529FC">
        <w:rPr>
          <w:i/>
        </w:rPr>
        <w:lastRenderedPageBreak/>
        <w:t>DeltaPreamble</w:t>
      </w:r>
      <w:r>
        <w:t xml:space="preserve">, or </w:t>
      </w:r>
      <m:oMath>
        <m:sSub>
          <m:sSubPr>
            <m:ctrlPr>
              <w:rPr>
                <w:rFonts w:ascii="Cambria Math" w:hAnsi="Cambria Math"/>
                <w:i/>
              </w:rPr>
            </m:ctrlPr>
          </m:sSubPr>
          <m:e>
            <m:r>
              <w:rPr>
                <w:rFonts w:ascii="Cambria Math"/>
              </w:rPr>
              <m:t>Δ</m:t>
            </m:r>
          </m:e>
          <m:sub>
            <m:r>
              <w:rPr>
                <w:rFonts w:ascii="Cambria Math"/>
              </w:rPr>
              <m:t>MsgA_PUSCH</m:t>
            </m:r>
          </m:sub>
        </m:sSub>
        <m:r>
          <w:rPr>
            <w:rFonts w:ascii="Cambria Math"/>
          </w:rPr>
          <m:t>=</m:t>
        </m:r>
        <m:sSub>
          <m:sSubPr>
            <m:ctrlPr>
              <w:rPr>
                <w:rFonts w:ascii="Cambria Math" w:hAnsi="Cambria Math"/>
                <w:i/>
              </w:rPr>
            </m:ctrlPr>
          </m:sSubPr>
          <m:e>
            <m:r>
              <w:rPr>
                <w:rFonts w:ascii="Cambria Math"/>
              </w:rPr>
              <m:t>Δ</m:t>
            </m:r>
          </m:e>
          <m:sub>
            <m:r>
              <w:rPr>
                <w:rFonts w:ascii="Cambria Math"/>
              </w:rPr>
              <m:t>PREAMBLE_Msg3</m:t>
            </m:r>
          </m:sub>
        </m:sSub>
      </m:oMath>
      <w:r>
        <w:t xml:space="preserve"> dB if </w:t>
      </w:r>
      <w:r w:rsidRPr="003529FC">
        <w:rPr>
          <w:i/>
        </w:rPr>
        <w:t>msg</w:t>
      </w:r>
      <w:r>
        <w:rPr>
          <w:i/>
        </w:rPr>
        <w:t>A</w:t>
      </w:r>
      <w:r w:rsidR="00673FAC">
        <w:rPr>
          <w:i/>
          <w:lang w:val="en-US"/>
        </w:rPr>
        <w:t>-</w:t>
      </w:r>
      <w:r w:rsidRPr="003529FC">
        <w:rPr>
          <w:i/>
        </w:rPr>
        <w:t>DeltaPreamble</w:t>
      </w:r>
      <w:r>
        <w:rPr>
          <w:iCs/>
        </w:rPr>
        <w:t xml:space="preserve"> is not provided</w:t>
      </w:r>
      <w:r>
        <w:t>,</w:t>
      </w:r>
      <w:r w:rsidRPr="00B916EC">
        <w:t xml:space="preserve"> for </w:t>
      </w:r>
      <w:r w:rsidRPr="00B916EC">
        <w:rPr>
          <w:lang w:val="en-US"/>
        </w:rPr>
        <w:t xml:space="preserve">carrier </w:t>
      </w:r>
      <m:oMath>
        <m:r>
          <w:rPr>
            <w:rFonts w:ascii="Cambria Math"/>
          </w:rPr>
          <m:t>f</m:t>
        </m:r>
      </m:oMath>
      <w:r w:rsidRPr="00B916EC">
        <w:rPr>
          <w:iCs/>
          <w:lang w:val="en-US"/>
        </w:rPr>
        <w:t xml:space="preserve"> of </w:t>
      </w:r>
      <w:r w:rsidRPr="00B916EC">
        <w:t xml:space="preserve">serving cell </w:t>
      </w:r>
      <m:oMath>
        <m:r>
          <w:rPr>
            <w:rFonts w:ascii="Cambria Math"/>
          </w:rPr>
          <m:t>c</m:t>
        </m:r>
      </m:oMath>
    </w:p>
    <w:p w14:paraId="1FE698BD" w14:textId="77777777" w:rsidR="00EA5731" w:rsidRDefault="00416A87" w:rsidP="00EA5731">
      <w:pPr>
        <w:pStyle w:val="B2"/>
        <w:rPr>
          <w:lang w:val="en-US"/>
        </w:rPr>
      </w:pPr>
      <w:r>
        <w:rPr>
          <w:lang w:val="en-US"/>
        </w:rPr>
        <w:t>-</w:t>
      </w:r>
      <w:r>
        <w:rPr>
          <w:lang w:val="en-US"/>
        </w:rPr>
        <w:tab/>
      </w:r>
      <w:r w:rsidR="006B29D4" w:rsidRPr="00B916EC">
        <w:rPr>
          <w:lang w:val="en-US"/>
        </w:rPr>
        <w:t xml:space="preserve">For a </w:t>
      </w:r>
      <w:r w:rsidR="006B29D4" w:rsidRPr="00B916EC">
        <w:rPr>
          <w:rFonts w:eastAsia="Malgun Gothic" w:hint="eastAsia"/>
        </w:rPr>
        <w:t xml:space="preserve">PUSCH </w:t>
      </w:r>
      <w:r w:rsidR="006B29D4" w:rsidRPr="00B916EC">
        <w:rPr>
          <w:rFonts w:eastAsia="Malgun Gothic"/>
          <w:lang w:val="en-US"/>
        </w:rPr>
        <w:t>(re)</w:t>
      </w:r>
      <w:r w:rsidR="006B29D4" w:rsidRPr="00B916EC">
        <w:rPr>
          <w:rFonts w:eastAsia="Malgun Gothic" w:hint="eastAsia"/>
        </w:rPr>
        <w:t xml:space="preserve">transmission </w:t>
      </w:r>
      <w:r w:rsidR="00B255D9">
        <w:rPr>
          <w:rFonts w:eastAsia="Malgun Gothic"/>
          <w:lang w:val="en-US"/>
        </w:rPr>
        <w:t xml:space="preserve">configured by </w:t>
      </w:r>
      <w:r w:rsidR="00B7712F" w:rsidRPr="00692B06">
        <w:rPr>
          <w:i/>
        </w:rPr>
        <w:t>ConfiguredGrantConfig</w:t>
      </w:r>
      <w:r w:rsidR="00B7712F" w:rsidRPr="00B916EC">
        <w:rPr>
          <w:rFonts w:eastAsia="Malgun Gothic"/>
          <w:lang w:val="en-US"/>
        </w:rPr>
        <w:t>,</w:t>
      </w:r>
      <w:r w:rsidR="00B7712F" w:rsidRPr="00B916EC">
        <w:rPr>
          <w:lang w:val="en-US"/>
        </w:rPr>
        <w:t xml:space="preserve"> </w:t>
      </w:r>
      <w:r w:rsidR="00000000">
        <w:rPr>
          <w:position w:val="-10"/>
        </w:rPr>
        <w:pict w14:anchorId="226E0AE9">
          <v:shape id="_x0000_i1150" type="#_x0000_t75" style="width:21.5pt;height:14.05pt">
            <v:imagedata r:id="rId97" o:title=""/>
          </v:shape>
        </w:pict>
      </w:r>
      <w:r w:rsidR="00B7712F" w:rsidRPr="00B916EC">
        <w:rPr>
          <w:lang w:val="en-US"/>
        </w:rPr>
        <w:t xml:space="preserve">, </w:t>
      </w:r>
      <w:r w:rsidR="00000000">
        <w:rPr>
          <w:position w:val="-12"/>
        </w:rPr>
        <w:pict w14:anchorId="72A54224">
          <v:shape id="_x0000_i1151" type="#_x0000_t75" style="width:90.7pt;height:16.85pt">
            <v:imagedata r:id="rId98" o:title=""/>
          </v:shape>
        </w:pict>
      </w:r>
      <w:r w:rsidR="00B7712F" w:rsidRPr="00B916EC">
        <w:rPr>
          <w:lang w:val="en-US"/>
        </w:rPr>
        <w:t xml:space="preserve"> is provided by </w:t>
      </w:r>
      <w:r w:rsidR="00B7712F" w:rsidRPr="000E4EAF" w:rsidDel="003D475F">
        <w:rPr>
          <w:i/>
        </w:rPr>
        <w:t>p0-NominalWithoutGrant</w:t>
      </w:r>
      <w:r w:rsidR="00B7712F">
        <w:rPr>
          <w:lang w:val="en-US"/>
        </w:rPr>
        <w:t xml:space="preserve">, or </w:t>
      </w:r>
      <w:r w:rsidR="00000000">
        <w:rPr>
          <w:position w:val="-12"/>
        </w:rPr>
        <w:pict w14:anchorId="48E75371">
          <v:shape id="_x0000_i1152" type="#_x0000_t75" style="width:187.95pt;height:18.7pt">
            <v:imagedata r:id="rId99" o:title=""/>
          </v:shape>
        </w:pict>
      </w:r>
      <w:r w:rsidR="00B7712F">
        <w:rPr>
          <w:lang w:val="en-US"/>
        </w:rPr>
        <w:t xml:space="preserve"> if </w:t>
      </w:r>
      <w:r w:rsidR="00B7712F" w:rsidRPr="000E4EAF" w:rsidDel="003D475F">
        <w:rPr>
          <w:i/>
        </w:rPr>
        <w:t>p0-NominalWithoutGrant</w:t>
      </w:r>
      <w:r w:rsidR="00B7712F">
        <w:rPr>
          <w:lang w:val="en-US"/>
        </w:rPr>
        <w:t xml:space="preserve"> is not provided</w:t>
      </w:r>
      <w:r w:rsidR="00B7712F" w:rsidRPr="00B916EC">
        <w:rPr>
          <w:lang w:val="en-US"/>
        </w:rPr>
        <w:t>, and</w:t>
      </w:r>
      <w:r w:rsidR="00B7712F" w:rsidRPr="00B916EC">
        <w:t xml:space="preserve"> </w:t>
      </w:r>
      <w:r w:rsidR="00000000">
        <w:rPr>
          <w:position w:val="-12"/>
        </w:rPr>
        <w:pict w14:anchorId="6D78F356">
          <v:shape id="_x0000_i1153" type="#_x0000_t75" style="width:79.5pt;height:15.9pt">
            <v:imagedata r:id="rId100" o:title=""/>
          </v:shape>
        </w:pict>
      </w:r>
      <w:r w:rsidR="00B7712F" w:rsidRPr="00B916EC">
        <w:rPr>
          <w:lang w:val="en-US"/>
        </w:rPr>
        <w:t xml:space="preserve"> is provided by</w:t>
      </w:r>
      <w:r w:rsidR="00B7712F">
        <w:rPr>
          <w:lang w:val="en-US"/>
        </w:rPr>
        <w:t xml:space="preserve"> </w:t>
      </w:r>
      <w:r w:rsidR="00B7712F" w:rsidRPr="00B916EC">
        <w:rPr>
          <w:i/>
          <w:lang w:val="en-US"/>
        </w:rPr>
        <w:t>p0</w:t>
      </w:r>
      <w:r w:rsidR="00B7712F" w:rsidRPr="00B916EC">
        <w:rPr>
          <w:lang w:val="en-US"/>
        </w:rPr>
        <w:t xml:space="preserve"> </w:t>
      </w:r>
      <w:r w:rsidR="00B7712F">
        <w:rPr>
          <w:lang w:val="en-US"/>
        </w:rPr>
        <w:t xml:space="preserve">obtained from </w:t>
      </w:r>
      <w:r w:rsidR="00B7712F" w:rsidRPr="00DD20CD">
        <w:rPr>
          <w:i/>
        </w:rPr>
        <w:t>p0-PUSCH-Alpha</w:t>
      </w:r>
      <w:r w:rsidR="00B7712F">
        <w:rPr>
          <w:i/>
          <w:lang w:val="en-US"/>
        </w:rPr>
        <w:t xml:space="preserve"> </w:t>
      </w:r>
      <w:r w:rsidR="00B7712F" w:rsidRPr="00A124FF">
        <w:rPr>
          <w:lang w:val="en-US"/>
        </w:rPr>
        <w:t xml:space="preserve">in </w:t>
      </w:r>
      <w:r w:rsidR="00B7712F" w:rsidRPr="00692B06">
        <w:rPr>
          <w:i/>
        </w:rPr>
        <w:t>ConfiguredGrantConfig</w:t>
      </w:r>
      <w:r w:rsidR="00B7712F" w:rsidRPr="00B916EC">
        <w:rPr>
          <w:lang w:val="en-US"/>
        </w:rPr>
        <w:t xml:space="preserve"> </w:t>
      </w:r>
      <w:r w:rsidR="00B7712F">
        <w:rPr>
          <w:lang w:val="en-US"/>
        </w:rPr>
        <w:t xml:space="preserve">that provides an index </w:t>
      </w:r>
      <w:r w:rsidR="00B7712F" w:rsidRPr="00747E15">
        <w:rPr>
          <w:i/>
        </w:rPr>
        <w:t>P0-PUSCH-AlphaSetId</w:t>
      </w:r>
      <w:r w:rsidR="00B7712F">
        <w:rPr>
          <w:lang w:val="en-US"/>
        </w:rPr>
        <w:t xml:space="preserve"> to a set of</w:t>
      </w:r>
      <w:r w:rsidR="00B7712F" w:rsidRPr="00B916EC">
        <w:t xml:space="preserve"> </w:t>
      </w:r>
      <w:r w:rsidR="00B7712F" w:rsidRPr="00747E15">
        <w:rPr>
          <w:i/>
        </w:rPr>
        <w:t>P0-PUSCH-AlphaSet</w:t>
      </w:r>
      <w:r w:rsidR="00B7712F" w:rsidRPr="00B916EC">
        <w:t xml:space="preserve"> for </w:t>
      </w:r>
      <w:r w:rsidR="00B7712F">
        <w:rPr>
          <w:lang w:val="en-US"/>
        </w:rPr>
        <w:t xml:space="preserve">active UL BWP </w:t>
      </w:r>
      <w:r w:rsidR="00000000">
        <w:rPr>
          <w:iCs/>
          <w:position w:val="-6"/>
        </w:rPr>
        <w:pict w14:anchorId="541C098D">
          <v:shape id="_x0000_i1154" type="#_x0000_t75" style="width:7.5pt;height:14.05pt">
            <v:imagedata r:id="rId101" o:title=""/>
          </v:shape>
        </w:pict>
      </w:r>
      <w:r w:rsidR="00B7712F">
        <w:rPr>
          <w:iCs/>
          <w:lang w:val="en-US"/>
        </w:rPr>
        <w:t xml:space="preserve"> </w:t>
      </w:r>
      <w:r w:rsidR="00B7712F">
        <w:rPr>
          <w:lang w:val="en-US"/>
        </w:rPr>
        <w:t xml:space="preserve">of </w:t>
      </w:r>
      <w:r w:rsidR="00B7712F" w:rsidRPr="00B916EC">
        <w:rPr>
          <w:lang w:val="en-US"/>
        </w:rPr>
        <w:t xml:space="preserve">carrier </w:t>
      </w:r>
      <w:r w:rsidR="00000000">
        <w:rPr>
          <w:iCs/>
          <w:position w:val="-10"/>
        </w:rPr>
        <w:pict w14:anchorId="52A741DC">
          <v:shape id="_x0000_i1155" type="#_x0000_t75" style="width:14.05pt;height:14.05pt">
            <v:imagedata r:id="rId80" o:title=""/>
          </v:shape>
        </w:pict>
      </w:r>
      <w:r w:rsidR="00B7712F" w:rsidRPr="00B916EC">
        <w:rPr>
          <w:iCs/>
          <w:lang w:val="en-US"/>
        </w:rPr>
        <w:t xml:space="preserve"> of</w:t>
      </w:r>
      <w:r w:rsidR="00B7712F" w:rsidRPr="00B916EC">
        <w:t xml:space="preserve"> serving cell </w:t>
      </w:r>
      <w:r w:rsidR="00000000">
        <w:rPr>
          <w:iCs/>
          <w:position w:val="-6"/>
        </w:rPr>
        <w:pict w14:anchorId="75967461">
          <v:shape id="_x0000_i1156" type="#_x0000_t75" style="width:9.35pt;height:13.1pt">
            <v:imagedata r:id="rId81" o:title=""/>
          </v:shape>
        </w:pict>
      </w:r>
    </w:p>
    <w:p w14:paraId="6C7E469A" w14:textId="77777777" w:rsidR="00EA5731" w:rsidRDefault="00416A87" w:rsidP="0009732E">
      <w:pPr>
        <w:pStyle w:val="B2"/>
        <w:rPr>
          <w:lang w:eastAsia="zh-CN"/>
        </w:rPr>
      </w:pPr>
      <w:r>
        <w:t>-</w:t>
      </w:r>
      <w:r>
        <w:tab/>
      </w:r>
      <w:r w:rsidR="001E4314" w:rsidRPr="00B916EC">
        <w:t>For</w:t>
      </w:r>
      <w:r w:rsidR="00B7712F">
        <w:rPr>
          <w:lang w:val="en-US"/>
        </w:rPr>
        <w:t xml:space="preserve"> </w:t>
      </w:r>
      <w:r w:rsidR="00000000">
        <w:rPr>
          <w:position w:val="-10"/>
        </w:rPr>
        <w:pict w14:anchorId="27FB96D0">
          <v:shape id="_x0000_i1157" type="#_x0000_t75" style="width:79.5pt;height:14.95pt">
            <v:imagedata r:id="rId102" o:title=""/>
          </v:shape>
        </w:pict>
      </w:r>
      <w:r w:rsidR="001E4314" w:rsidRPr="00B916EC">
        <w:t xml:space="preserve">, a </w:t>
      </w:r>
      <w:r w:rsidR="00000000">
        <w:rPr>
          <w:position w:val="-12"/>
        </w:rPr>
        <w:pict w14:anchorId="79D580DA">
          <v:shape id="_x0000_i1158" type="#_x0000_t75" style="width:93.5pt;height:16.85pt">
            <v:imagedata r:id="rId103" o:title=""/>
          </v:shape>
        </w:pict>
      </w:r>
      <w:r w:rsidR="007D5A3F">
        <w:t xml:space="preserve"> </w:t>
      </w:r>
      <w:r w:rsidR="001E4314" w:rsidRPr="00B916EC">
        <w:t>value</w:t>
      </w:r>
      <w:r w:rsidR="00845D0E" w:rsidRPr="00B916EC">
        <w:t xml:space="preserve">, </w:t>
      </w:r>
      <w:r w:rsidR="0033566D" w:rsidRPr="00B916EC">
        <w:t>a</w:t>
      </w:r>
      <w:r w:rsidR="00845D0E" w:rsidRPr="00B916EC">
        <w:t xml:space="preserve">pplicable for all </w:t>
      </w:r>
      <w:r w:rsidR="00000000">
        <w:rPr>
          <w:position w:val="-10"/>
        </w:rPr>
        <w:pict w14:anchorId="0EBD1C7D">
          <v:shape id="_x0000_i1159" type="#_x0000_t75" style="width:28.05pt;height:15.9pt">
            <v:imagedata r:id="rId104" o:title=""/>
          </v:shape>
        </w:pict>
      </w:r>
      <w:r w:rsidR="00845D0E" w:rsidRPr="00B916EC">
        <w:t>,</w:t>
      </w:r>
      <w:r w:rsidR="001E4314" w:rsidRPr="00B916EC">
        <w:t xml:space="preserve"> </w:t>
      </w:r>
      <w:r w:rsidR="002002F9" w:rsidRPr="00B916EC">
        <w:t>is</w:t>
      </w:r>
      <w:r w:rsidR="001E4314" w:rsidRPr="00B916EC">
        <w:t xml:space="preserve"> </w:t>
      </w:r>
      <w:r w:rsidR="00F12937" w:rsidRPr="00B916EC">
        <w:t xml:space="preserve">provided </w:t>
      </w:r>
      <w:r w:rsidR="001E4314" w:rsidRPr="00B916EC">
        <w:t xml:space="preserve">by </w:t>
      </w:r>
      <w:r w:rsidR="00B255D9" w:rsidRPr="00CC3E69">
        <w:rPr>
          <w:i/>
        </w:rPr>
        <w:t>p0-NominalWithGrant</w:t>
      </w:r>
      <w:r w:rsidR="00011187">
        <w:rPr>
          <w:i/>
          <w:lang w:val="en-US"/>
        </w:rPr>
        <w:t xml:space="preserve">, </w:t>
      </w:r>
      <w:r w:rsidR="00011187">
        <w:rPr>
          <w:lang w:val="en-US"/>
        </w:rPr>
        <w:t xml:space="preserve">or </w:t>
      </w:r>
      <w:r w:rsidR="00000000">
        <w:rPr>
          <w:position w:val="-12"/>
        </w:rPr>
        <w:pict w14:anchorId="07FAB377">
          <v:shape id="_x0000_i1160" type="#_x0000_t75" style="width:187.95pt;height:16.85pt">
            <v:imagedata r:id="rId105" o:title=""/>
          </v:shape>
        </w:pict>
      </w:r>
      <w:r w:rsidR="00011187">
        <w:rPr>
          <w:lang w:val="en-US"/>
        </w:rPr>
        <w:t xml:space="preserve"> if </w:t>
      </w:r>
      <w:r w:rsidR="00011187">
        <w:rPr>
          <w:i/>
        </w:rPr>
        <w:t>p0-NominalWith</w:t>
      </w:r>
      <w:r w:rsidR="00011187" w:rsidRPr="000E4EAF" w:rsidDel="003D475F">
        <w:rPr>
          <w:i/>
        </w:rPr>
        <w:t>Grant</w:t>
      </w:r>
      <w:r w:rsidR="00011187">
        <w:rPr>
          <w:lang w:val="en-US"/>
        </w:rPr>
        <w:t xml:space="preserve"> is not provided,</w:t>
      </w:r>
      <w:r w:rsidR="00B255D9" w:rsidRPr="00B916EC">
        <w:t xml:space="preserve"> for each carrier </w:t>
      </w:r>
      <w:r w:rsidR="00000000">
        <w:rPr>
          <w:iCs/>
          <w:position w:val="-10"/>
        </w:rPr>
        <w:pict w14:anchorId="37C39DB8">
          <v:shape id="_x0000_i1161" type="#_x0000_t75" style="width:14.05pt;height:14.05pt">
            <v:imagedata r:id="rId80" o:title=""/>
          </v:shape>
        </w:pict>
      </w:r>
      <w:r w:rsidR="00011187" w:rsidRPr="00B916EC">
        <w:rPr>
          <w:iCs/>
        </w:rPr>
        <w:t xml:space="preserve"> of</w:t>
      </w:r>
      <w:r w:rsidR="00011187" w:rsidRPr="00B916EC">
        <w:t xml:space="preserve"> serving cell </w:t>
      </w:r>
      <w:r w:rsidR="00000000">
        <w:rPr>
          <w:position w:val="-6"/>
        </w:rPr>
        <w:pict w14:anchorId="66866C3D">
          <v:shape id="_x0000_i1162" type="#_x0000_t75" style="width:7.5pt;height:14.05pt">
            <v:imagedata r:id="rId106" o:title=""/>
          </v:shape>
        </w:pict>
      </w:r>
      <w:r w:rsidR="00011187" w:rsidRPr="00B916EC">
        <w:t xml:space="preserve"> and a set of</w:t>
      </w:r>
      <w:r w:rsidR="00011187">
        <w:t xml:space="preserve"> </w:t>
      </w:r>
      <w:r w:rsidR="00000000">
        <w:rPr>
          <w:position w:val="-12"/>
        </w:rPr>
        <w:pict w14:anchorId="4DF35C8A">
          <v:shape id="_x0000_i1163" type="#_x0000_t75" style="width:79.5pt;height:15.9pt">
            <v:imagedata r:id="rId91" o:title=""/>
          </v:shape>
        </w:pict>
      </w:r>
      <w:r w:rsidR="00B255D9" w:rsidRPr="00B916EC">
        <w:t xml:space="preserve">values are provided by a set of </w:t>
      </w:r>
      <w:r w:rsidR="00B255D9">
        <w:rPr>
          <w:i/>
          <w:lang w:val="en-US"/>
        </w:rPr>
        <w:t>p</w:t>
      </w:r>
      <w:r w:rsidR="00B255D9">
        <w:rPr>
          <w:i/>
        </w:rPr>
        <w:t>0</w:t>
      </w:r>
      <w:r w:rsidR="00B255D9" w:rsidRPr="00B916EC" w:rsidDel="000E4EAF">
        <w:rPr>
          <w:i/>
        </w:rPr>
        <w:t xml:space="preserve"> </w:t>
      </w:r>
      <w:r w:rsidR="00B255D9">
        <w:t xml:space="preserve">in </w:t>
      </w:r>
      <w:r w:rsidR="00B255D9" w:rsidRPr="00562201">
        <w:rPr>
          <w:i/>
        </w:rPr>
        <w:t>P0-PUSCH-AlphaSet</w:t>
      </w:r>
      <w:r w:rsidR="00B255D9" w:rsidRPr="005C75EF">
        <w:t xml:space="preserve"> </w:t>
      </w:r>
      <w:r w:rsidR="00B255D9">
        <w:rPr>
          <w:lang w:val="en-US"/>
        </w:rPr>
        <w:t>indicated by</w:t>
      </w:r>
      <w:r w:rsidR="00B255D9" w:rsidRPr="00B916EC">
        <w:t xml:space="preserve"> a respective</w:t>
      </w:r>
      <w:r w:rsidR="00B255D9">
        <w:t xml:space="preserve"> set of</w:t>
      </w:r>
      <w:r w:rsidR="00B255D9" w:rsidRPr="00B916EC">
        <w:t xml:space="preserve"> </w:t>
      </w:r>
      <w:r w:rsidR="00B255D9" w:rsidRPr="000E4EAF">
        <w:rPr>
          <w:i/>
        </w:rPr>
        <w:t>p0-PUSCH-AlphaSetId</w:t>
      </w:r>
      <w:r w:rsidR="00BE0954" w:rsidRPr="00B916EC">
        <w:t xml:space="preserve"> </w:t>
      </w:r>
      <w:r w:rsidR="001E4314" w:rsidRPr="00B916EC">
        <w:t xml:space="preserve">for </w:t>
      </w:r>
      <w:r w:rsidR="00E51F04">
        <w:rPr>
          <w:lang w:val="en-US"/>
        </w:rPr>
        <w:t xml:space="preserve">active </w:t>
      </w:r>
      <w:r w:rsidR="00EA5731">
        <w:t xml:space="preserve">UL BWP </w:t>
      </w:r>
      <w:r w:rsidR="00000000">
        <w:rPr>
          <w:iCs/>
          <w:position w:val="-6"/>
        </w:rPr>
        <w:pict w14:anchorId="0C32080E">
          <v:shape id="_x0000_i1164" type="#_x0000_t75" style="width:7.5pt;height:14.05pt">
            <v:imagedata r:id="rId107" o:title=""/>
          </v:shape>
        </w:pict>
      </w:r>
      <w:r w:rsidR="00EA5731">
        <w:rPr>
          <w:iCs/>
        </w:rPr>
        <w:t xml:space="preserve"> </w:t>
      </w:r>
      <w:r w:rsidR="00EA5731">
        <w:t xml:space="preserve">of </w:t>
      </w:r>
      <w:r w:rsidR="003F4E7C" w:rsidRPr="00B916EC">
        <w:t xml:space="preserve">carrier </w:t>
      </w:r>
      <w:r w:rsidR="00000000">
        <w:rPr>
          <w:iCs/>
          <w:position w:val="-10"/>
        </w:rPr>
        <w:pict w14:anchorId="766BC677">
          <v:shape id="_x0000_i1165" type="#_x0000_t75" style="width:14.05pt;height:14.05pt">
            <v:imagedata r:id="rId80" o:title=""/>
          </v:shape>
        </w:pict>
      </w:r>
      <w:r w:rsidR="00011187" w:rsidRPr="00B916EC">
        <w:rPr>
          <w:iCs/>
        </w:rPr>
        <w:t xml:space="preserve"> of</w:t>
      </w:r>
      <w:r w:rsidR="00011187" w:rsidRPr="00B916EC">
        <w:t xml:space="preserve"> serving cell </w:t>
      </w:r>
      <w:r w:rsidR="00000000">
        <w:rPr>
          <w:iCs/>
          <w:position w:val="-6"/>
        </w:rPr>
        <w:pict w14:anchorId="1FA9CB14">
          <v:shape id="_x0000_i1166" type="#_x0000_t75" style="width:9.35pt;height:13.1pt">
            <v:imagedata r:id="rId81" o:title=""/>
          </v:shape>
        </w:pict>
      </w:r>
    </w:p>
    <w:p w14:paraId="436767C6" w14:textId="76718589" w:rsidR="00EA5731" w:rsidRPr="00A13604" w:rsidRDefault="00EA5731" w:rsidP="0009732E">
      <w:pPr>
        <w:pStyle w:val="B3"/>
        <w:rPr>
          <w:lang w:eastAsia="zh-CN"/>
        </w:rPr>
      </w:pPr>
      <w:r>
        <w:rPr>
          <w:lang w:eastAsia="zh-CN"/>
        </w:rPr>
        <w:t>-</w:t>
      </w:r>
      <w:r>
        <w:rPr>
          <w:lang w:eastAsia="zh-CN"/>
        </w:rPr>
        <w:tab/>
        <w:t xml:space="preserve">If the UE is provided </w:t>
      </w:r>
      <w:r w:rsidR="00B255D9">
        <w:rPr>
          <w:lang w:eastAsia="zh-CN"/>
        </w:rPr>
        <w:t>by</w:t>
      </w:r>
      <w:r w:rsidR="00B255D9" w:rsidRPr="00E61D74">
        <w:rPr>
          <w:lang w:eastAsia="zh-CN"/>
        </w:rPr>
        <w:t xml:space="preserve"> </w:t>
      </w:r>
      <w:r w:rsidR="0016293D" w:rsidRPr="00155FC2">
        <w:rPr>
          <w:i/>
        </w:rPr>
        <w:t>SRI-PUSCH-PowerControl</w:t>
      </w:r>
      <w:r w:rsidR="0016293D" w:rsidRPr="0022611C">
        <w:t xml:space="preserve"> </w:t>
      </w:r>
      <w:r w:rsidR="0016293D" w:rsidRPr="007A2D3D">
        <w:t xml:space="preserve">more than one values of </w:t>
      </w:r>
      <w:r w:rsidR="0016293D" w:rsidRPr="007A2D3D">
        <w:rPr>
          <w:i/>
        </w:rPr>
        <w:t>p0-PUSCH-AlphaSetId</w:t>
      </w:r>
      <w:r w:rsidR="0016293D">
        <w:t xml:space="preserve"> and if </w:t>
      </w:r>
      <w:r w:rsidR="001E0DF0">
        <w:t xml:space="preserve">a </w:t>
      </w:r>
      <w:r w:rsidR="0016293D">
        <w:t xml:space="preserve">DCI format </w:t>
      </w:r>
      <w:r w:rsidR="001E0DF0" w:rsidRPr="00EE027F">
        <w:t>scheduling the PUSCH transmission</w:t>
      </w:r>
      <w:r w:rsidR="001E0DF0">
        <w:t xml:space="preserve"> </w:t>
      </w:r>
      <w:r w:rsidR="0016293D">
        <w:t>includes a</w:t>
      </w:r>
      <w:r w:rsidR="00673FAC">
        <w:t>n</w:t>
      </w:r>
      <w:r w:rsidR="0016293D">
        <w:t xml:space="preserve"> SRI field</w:t>
      </w:r>
      <w:r>
        <w:t>, the UE obtains</w:t>
      </w:r>
      <w:r w:rsidRPr="00E61D74">
        <w:t xml:space="preserve"> a mapping</w:t>
      </w:r>
      <w:r w:rsidR="0016293D" w:rsidRPr="0016293D">
        <w:rPr>
          <w:lang w:val="en-US"/>
        </w:rPr>
        <w:t xml:space="preserve"> </w:t>
      </w:r>
      <w:r w:rsidR="0016293D">
        <w:rPr>
          <w:lang w:val="en-US"/>
        </w:rPr>
        <w:t xml:space="preserve">from </w:t>
      </w:r>
      <w:r w:rsidR="0016293D" w:rsidRPr="00155FC2">
        <w:rPr>
          <w:i/>
        </w:rPr>
        <w:t>sri-PUSCH-PowerControlId</w:t>
      </w:r>
      <w:r w:rsidR="0016293D" w:rsidRPr="004516B4">
        <w:t xml:space="preserve"> </w:t>
      </w:r>
      <w:r w:rsidR="0016293D">
        <w:rPr>
          <w:lang w:val="en-US"/>
        </w:rPr>
        <w:t xml:space="preserve">in </w:t>
      </w:r>
      <w:r w:rsidR="0016293D" w:rsidRPr="00155FC2">
        <w:rPr>
          <w:i/>
        </w:rPr>
        <w:t>SRI-PUSCH-PowerControl</w:t>
      </w:r>
      <w:r w:rsidRPr="00E61D74">
        <w:t xml:space="preserve"> between a set of values for the SRI field in </w:t>
      </w:r>
      <w:r w:rsidR="001E0DF0">
        <w:t xml:space="preserve">the </w:t>
      </w:r>
      <w:r w:rsidRPr="00E61D74">
        <w:t xml:space="preserve">DCI format </w:t>
      </w:r>
      <w:r w:rsidRPr="00B916EC">
        <w:t>[</w:t>
      </w:r>
      <w:r w:rsidRPr="00E61D74">
        <w:t>5</w:t>
      </w:r>
      <w:r w:rsidRPr="00B916EC">
        <w:t>, TS 38.</w:t>
      </w:r>
      <w:r w:rsidRPr="00E61D74">
        <w:t>212</w:t>
      </w:r>
      <w:r w:rsidRPr="00B916EC">
        <w:t>]</w:t>
      </w:r>
      <w:r w:rsidRPr="00E61D74">
        <w:t xml:space="preserve"> and a set of</w:t>
      </w:r>
      <w:r>
        <w:t xml:space="preserve"> indexes provided by </w:t>
      </w:r>
      <w:r w:rsidR="0016293D" w:rsidRPr="000E4EAF">
        <w:rPr>
          <w:i/>
        </w:rPr>
        <w:t>p0-PUSCH-AlphaSetId</w:t>
      </w:r>
      <w:r w:rsidRPr="00E61D74">
        <w:t xml:space="preserve"> </w:t>
      </w:r>
      <w:r>
        <w:t xml:space="preserve">that map to a set of </w:t>
      </w:r>
      <w:r w:rsidR="0016293D" w:rsidRPr="00562201">
        <w:rPr>
          <w:i/>
        </w:rPr>
        <w:t>P0-PUSCH-AlphaSet</w:t>
      </w:r>
      <w:r w:rsidR="0016293D" w:rsidRPr="00B916EC">
        <w:t xml:space="preserve"> </w:t>
      </w:r>
      <w:r w:rsidR="0016293D" w:rsidRPr="00E61D74">
        <w:t>values</w:t>
      </w:r>
      <w:r w:rsidR="001E0DF0">
        <w:t xml:space="preserve"> and</w:t>
      </w:r>
      <w:r>
        <w:t xml:space="preserve"> determines</w:t>
      </w:r>
      <w:r w:rsidRPr="00E61D74">
        <w:t xml:space="preserve"> the value of </w:t>
      </w:r>
      <w:r w:rsidR="00000000">
        <w:rPr>
          <w:position w:val="-12"/>
        </w:rPr>
        <w:pict w14:anchorId="4FE07DE1">
          <v:shape id="_x0000_i1167" type="#_x0000_t75" style="width:79.5pt;height:15.9pt">
            <v:imagedata r:id="rId108" o:title=""/>
          </v:shape>
        </w:pict>
      </w:r>
      <w:r w:rsidRPr="00E61D74">
        <w:t xml:space="preserve"> from the </w:t>
      </w:r>
      <w:r w:rsidR="00E51F04" w:rsidRPr="00E61D74">
        <w:rPr>
          <w:i/>
        </w:rPr>
        <w:t>p0</w:t>
      </w:r>
      <w:r w:rsidR="00E51F04">
        <w:rPr>
          <w:i/>
        </w:rPr>
        <w:t>-PUSCH-</w:t>
      </w:r>
      <w:r w:rsidR="00291C99">
        <w:rPr>
          <w:i/>
        </w:rPr>
        <w:t>A</w:t>
      </w:r>
      <w:r w:rsidR="00291C99" w:rsidRPr="00E61D74">
        <w:rPr>
          <w:i/>
        </w:rPr>
        <w:t>lpha</w:t>
      </w:r>
      <w:r w:rsidR="00291C99">
        <w:rPr>
          <w:i/>
        </w:rPr>
        <w:t>S</w:t>
      </w:r>
      <w:r w:rsidR="00291C99" w:rsidRPr="00E61D74">
        <w:rPr>
          <w:i/>
        </w:rPr>
        <w:t>et</w:t>
      </w:r>
      <w:r w:rsidR="00291C99">
        <w:rPr>
          <w:i/>
        </w:rPr>
        <w:t>Id</w:t>
      </w:r>
      <w:r w:rsidR="00291C99" w:rsidRPr="00E61D74">
        <w:t xml:space="preserve"> </w:t>
      </w:r>
      <w:r w:rsidRPr="00E61D74">
        <w:t>value that is mapped to the SRI field value</w:t>
      </w:r>
      <w:r w:rsidR="001E0DF0" w:rsidRPr="00EE027F">
        <w:t>. If the DCI format also includes a</w:t>
      </w:r>
      <w:r w:rsidR="00673FAC">
        <w:t>n</w:t>
      </w:r>
      <w:r w:rsidR="001E0DF0" w:rsidRPr="00EE027F">
        <w:t xml:space="preserve"> </w:t>
      </w:r>
      <w:r w:rsidR="001E0DF0">
        <w:rPr>
          <w:lang w:val="en-US"/>
        </w:rPr>
        <w:t>open-loop power control parameter set indication</w:t>
      </w:r>
      <w:r w:rsidR="001E0DF0" w:rsidRPr="00EE027F">
        <w:rPr>
          <w:iCs/>
        </w:rPr>
        <w:t xml:space="preserve"> field</w:t>
      </w:r>
      <w:r w:rsidR="001E0DF0">
        <w:rPr>
          <w:iCs/>
        </w:rPr>
        <w:t xml:space="preserve"> and a value of the </w:t>
      </w:r>
      <w:r w:rsidR="001E0DF0">
        <w:rPr>
          <w:lang w:val="en-US"/>
        </w:rPr>
        <w:t>open-loop power control parameter set indication</w:t>
      </w:r>
      <w:r w:rsidR="001E0DF0">
        <w:rPr>
          <w:iCs/>
        </w:rPr>
        <w:t xml:space="preserve"> field is </w:t>
      </w:r>
      <w:r w:rsidR="00D93480">
        <w:rPr>
          <w:iCs/>
        </w:rPr>
        <w:t>'</w:t>
      </w:r>
      <w:r w:rsidR="001E0DF0">
        <w:rPr>
          <w:iCs/>
        </w:rPr>
        <w:t>1</w:t>
      </w:r>
      <w:r w:rsidR="00D93480">
        <w:rPr>
          <w:iCs/>
        </w:rPr>
        <w:t>'</w:t>
      </w:r>
      <w:r w:rsidR="001E0DF0" w:rsidRPr="00EE027F">
        <w:rPr>
          <w:iCs/>
        </w:rPr>
        <w:t xml:space="preserve">, </w:t>
      </w:r>
      <w:r w:rsidR="001E0DF0">
        <w:rPr>
          <w:iCs/>
        </w:rPr>
        <w:t>the UE determines</w:t>
      </w:r>
      <w:r w:rsidR="001E0DF0">
        <w:t xml:space="preserve"> a </w:t>
      </w:r>
      <w:r w:rsidR="001E0DF0" w:rsidRPr="00EE027F">
        <w:t xml:space="preserve">value of </w:t>
      </w:r>
      <w:r w:rsidR="00000000">
        <w:rPr>
          <w:position w:val="-12"/>
        </w:rPr>
        <w:pict w14:anchorId="2A4326C8">
          <v:shape id="_x0000_i1168" type="#_x0000_t75" style="width:79.5pt;height:15.9pt">
            <v:imagedata r:id="rId108" o:title=""/>
          </v:shape>
        </w:pict>
      </w:r>
      <w:r w:rsidR="001E0DF0">
        <w:t xml:space="preserve"> from </w:t>
      </w:r>
      <w:r w:rsidR="001B4D2B">
        <w:t>a first value in</w:t>
      </w:r>
      <w:r w:rsidR="001B4D2B" w:rsidRPr="00C512C5">
        <w:rPr>
          <w:i/>
        </w:rPr>
        <w:t xml:space="preserve"> </w:t>
      </w:r>
      <w:r w:rsidR="001E0DF0" w:rsidRPr="00C512C5">
        <w:rPr>
          <w:i/>
        </w:rPr>
        <w:t>P0-PUSCH-Set</w:t>
      </w:r>
      <w:r w:rsidR="001E0DF0">
        <w:t xml:space="preserve"> with a </w:t>
      </w:r>
      <w:r w:rsidR="001E0DF0" w:rsidRPr="00C512C5">
        <w:rPr>
          <w:i/>
        </w:rPr>
        <w:t>p0-PUSCH-SetId</w:t>
      </w:r>
      <w:r w:rsidR="001E0DF0">
        <w:t xml:space="preserve"> value mapped to the SRI field value.</w:t>
      </w:r>
    </w:p>
    <w:p w14:paraId="45CB9C8D" w14:textId="3937AA15" w:rsidR="001E0DF0" w:rsidRDefault="00EA5731" w:rsidP="0009732E">
      <w:pPr>
        <w:pStyle w:val="B3"/>
      </w:pPr>
      <w:r>
        <w:t>-</w:t>
      </w:r>
      <w:r>
        <w:tab/>
      </w:r>
      <w:r w:rsidRPr="00AD53AD">
        <w:t>If the PUSCH transmission</w:t>
      </w:r>
      <w:r w:rsidR="009132F6">
        <w:t xml:space="preserve"> </w:t>
      </w:r>
      <w:r w:rsidR="009132F6" w:rsidRPr="00CA183C">
        <w:t>except for the PUSCH retransmission corresponding to a RAR UL grant</w:t>
      </w:r>
      <w:r w:rsidRPr="00AD53AD">
        <w:t xml:space="preserve"> is scheduled by a DCI format that does not include a</w:t>
      </w:r>
      <w:r w:rsidR="001B4D2B">
        <w:t>n</w:t>
      </w:r>
      <w:r w:rsidRPr="00AD53AD">
        <w:t xml:space="preserve"> SRI field, or if </w:t>
      </w:r>
      <w:r w:rsidR="00E51F04" w:rsidRPr="00E61D74">
        <w:rPr>
          <w:i/>
        </w:rPr>
        <w:t>SRI-</w:t>
      </w:r>
      <w:r w:rsidR="00E51F04">
        <w:rPr>
          <w:i/>
        </w:rPr>
        <w:t>PUSCH</w:t>
      </w:r>
      <w:r w:rsidR="001B4D2B">
        <w:rPr>
          <w:i/>
        </w:rPr>
        <w:t>-</w:t>
      </w:r>
      <w:r w:rsidR="00E51F04">
        <w:rPr>
          <w:i/>
        </w:rPr>
        <w:t>PowerControl</w:t>
      </w:r>
      <w:r w:rsidRPr="00AD53AD">
        <w:t xml:space="preserve"> is not provided to the UE, </w:t>
      </w:r>
      <w:r w:rsidR="00000000">
        <w:rPr>
          <w:position w:val="-10"/>
        </w:rPr>
        <w:pict w14:anchorId="724A02BE">
          <v:shape id="_x0000_i1169" type="#_x0000_t75" style="width:21.5pt;height:14.05pt">
            <v:imagedata r:id="rId109" o:title=""/>
          </v:shape>
        </w:pict>
      </w:r>
      <w:r w:rsidR="0016293D">
        <w:t xml:space="preserve">, </w:t>
      </w:r>
    </w:p>
    <w:p w14:paraId="5020A295" w14:textId="4F7FA4B4" w:rsidR="001E0DF0" w:rsidRDefault="001E0DF0" w:rsidP="00590EB5">
      <w:pPr>
        <w:pStyle w:val="B4"/>
      </w:pPr>
      <w:r w:rsidRPr="004B2A70">
        <w:rPr>
          <w:lang w:val="x-none"/>
        </w:rPr>
        <w:t>-</w:t>
      </w:r>
      <w:r w:rsidRPr="004B2A70">
        <w:rPr>
          <w:lang w:val="x-none"/>
        </w:rPr>
        <w:tab/>
      </w:r>
      <w:r w:rsidRPr="00EE027F">
        <w:t xml:space="preserve">If </w:t>
      </w:r>
      <w:r w:rsidRPr="00C512C5">
        <w:rPr>
          <w:i/>
        </w:rPr>
        <w:t>P0-PUSCH-Set</w:t>
      </w:r>
      <w:r>
        <w:t xml:space="preserve"> is provided to the UE and</w:t>
      </w:r>
      <w:r w:rsidRPr="00EE027F">
        <w:t xml:space="preserve"> the DCI format includes a</w:t>
      </w:r>
      <w:r>
        <w:t>n</w:t>
      </w:r>
      <w:r w:rsidRPr="00EE027F">
        <w:t xml:space="preserve"> </w:t>
      </w:r>
      <w:r>
        <w:rPr>
          <w:lang w:eastAsia="zh-CN"/>
        </w:rPr>
        <w:t>open-loop power control parameter set indication</w:t>
      </w:r>
      <w:r w:rsidRPr="00EE027F">
        <w:rPr>
          <w:iCs/>
        </w:rPr>
        <w:t xml:space="preserve"> field, </w:t>
      </w:r>
      <w:r>
        <w:rPr>
          <w:iCs/>
        </w:rPr>
        <w:t>the UE determines</w:t>
      </w:r>
      <w:r>
        <w:t xml:space="preserve"> a </w:t>
      </w:r>
      <w:r w:rsidRPr="00EE027F">
        <w:t xml:space="preserve">value of </w:t>
      </w:r>
      <w:r w:rsidR="00000000">
        <w:rPr>
          <w:position w:val="-12"/>
        </w:rPr>
        <w:pict w14:anchorId="4984DE44">
          <v:shape id="_x0000_i1170" type="#_x0000_t75" style="width:79.5pt;height:15.9pt">
            <v:imagedata r:id="rId108" o:title=""/>
          </v:shape>
        </w:pict>
      </w:r>
      <w:r>
        <w:t xml:space="preserve"> from</w:t>
      </w:r>
    </w:p>
    <w:p w14:paraId="0F0A1383" w14:textId="360749BC" w:rsidR="001E0DF0" w:rsidRPr="00CF4C90" w:rsidRDefault="001E0DF0" w:rsidP="00590EB5">
      <w:pPr>
        <w:pStyle w:val="B5"/>
      </w:pPr>
      <w:r w:rsidRPr="004B2A70">
        <w:rPr>
          <w:lang w:val="x-none"/>
        </w:rPr>
        <w:t>-</w:t>
      </w:r>
      <w:r w:rsidRPr="004B2A70">
        <w:rPr>
          <w:lang w:val="x-none"/>
        </w:rPr>
        <w:tab/>
      </w:r>
      <w:r>
        <w:rPr>
          <w:lang w:val="en-US"/>
        </w:rPr>
        <w:t xml:space="preserve">a first </w:t>
      </w:r>
      <w:r w:rsidRPr="00EE027F">
        <w:rPr>
          <w:i/>
        </w:rPr>
        <w:t>P0-PUSCH-AlphaSet</w:t>
      </w:r>
      <w:r w:rsidRPr="00EE027F">
        <w:t xml:space="preserve"> in </w:t>
      </w:r>
      <w:r w:rsidRPr="00EE027F">
        <w:rPr>
          <w:i/>
        </w:rPr>
        <w:t>p0-AlphaSets</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0</w:t>
      </w:r>
      <w:r w:rsidR="00D93480">
        <w:rPr>
          <w:iCs/>
        </w:rPr>
        <w:t>'</w:t>
      </w:r>
      <w:r>
        <w:rPr>
          <w:iCs/>
        </w:rPr>
        <w:t xml:space="preserve"> or </w:t>
      </w:r>
      <w:r w:rsidR="00D93480">
        <w:rPr>
          <w:iCs/>
        </w:rPr>
        <w:t>'</w:t>
      </w:r>
      <w:r>
        <w:rPr>
          <w:iCs/>
        </w:rPr>
        <w:t>00</w:t>
      </w:r>
      <w:r w:rsidR="00D93480">
        <w:rPr>
          <w:iCs/>
        </w:rPr>
        <w:t>'</w:t>
      </w:r>
    </w:p>
    <w:p w14:paraId="109B32DA" w14:textId="72C26F23" w:rsidR="001E0DF0" w:rsidRDefault="001E0DF0" w:rsidP="00590EB5">
      <w:pPr>
        <w:pStyle w:val="B5"/>
        <w:rPr>
          <w:iCs/>
        </w:rPr>
      </w:pPr>
      <w:r w:rsidRPr="004B2A70">
        <w:rPr>
          <w:lang w:val="x-none"/>
        </w:rPr>
        <w:t>-</w:t>
      </w:r>
      <w:r w:rsidRPr="004B2A70">
        <w:rPr>
          <w:lang w:val="x-none"/>
        </w:rPr>
        <w:tab/>
      </w:r>
      <w:r>
        <w:rPr>
          <w:lang w:val="en-US"/>
        </w:rPr>
        <w:t xml:space="preserve">a </w:t>
      </w:r>
      <w:r>
        <w:t xml:space="preserve">first value in </w:t>
      </w:r>
      <w:r w:rsidRPr="00C512C5">
        <w:rPr>
          <w:i/>
        </w:rPr>
        <w:t>P0-PUSCH-Set</w:t>
      </w:r>
      <w:r w:rsidR="001B4D2B">
        <w:t xml:space="preserve"> with the lowest </w:t>
      </w:r>
      <w:r w:rsidR="001B4D2B">
        <w:rPr>
          <w:i/>
        </w:rPr>
        <w:t>p</w:t>
      </w:r>
      <w:r w:rsidR="001B4D2B" w:rsidRPr="00C512C5">
        <w:rPr>
          <w:i/>
        </w:rPr>
        <w:t>0-PUSCH-Set</w:t>
      </w:r>
      <w:r w:rsidR="001B4D2B">
        <w:rPr>
          <w:i/>
        </w:rPr>
        <w:t>ID</w:t>
      </w:r>
      <w:r w:rsidR="001B4D2B">
        <w:t xml:space="preserve"> value</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1</w:t>
      </w:r>
      <w:r w:rsidR="00D93480">
        <w:rPr>
          <w:iCs/>
        </w:rPr>
        <w:t>'</w:t>
      </w:r>
      <w:r>
        <w:rPr>
          <w:iCs/>
        </w:rPr>
        <w:t xml:space="preserve"> or </w:t>
      </w:r>
      <w:r w:rsidR="00D93480">
        <w:rPr>
          <w:iCs/>
        </w:rPr>
        <w:t>'</w:t>
      </w:r>
      <w:r>
        <w:rPr>
          <w:iCs/>
        </w:rPr>
        <w:t>01</w:t>
      </w:r>
      <w:r w:rsidR="00D93480">
        <w:rPr>
          <w:iCs/>
        </w:rPr>
        <w:t>'</w:t>
      </w:r>
    </w:p>
    <w:p w14:paraId="2CFA99C2" w14:textId="64BB5DD7" w:rsidR="001E0DF0" w:rsidRDefault="001E0DF0" w:rsidP="00590EB5">
      <w:pPr>
        <w:pStyle w:val="B5"/>
        <w:rPr>
          <w:iCs/>
        </w:rPr>
      </w:pPr>
      <w:r w:rsidRPr="004B2A70">
        <w:rPr>
          <w:lang w:val="x-none"/>
        </w:rPr>
        <w:t>-</w:t>
      </w:r>
      <w:r w:rsidRPr="004B2A70">
        <w:rPr>
          <w:lang w:val="x-none"/>
        </w:rPr>
        <w:tab/>
      </w:r>
      <w:r>
        <w:rPr>
          <w:lang w:val="en-US"/>
        </w:rPr>
        <w:t xml:space="preserve">a </w:t>
      </w:r>
      <w:r>
        <w:t xml:space="preserve">second value in </w:t>
      </w:r>
      <w:r w:rsidRPr="00C512C5">
        <w:rPr>
          <w:i/>
        </w:rPr>
        <w:t>P0-PUSCH-Set</w:t>
      </w:r>
      <w:r w:rsidR="001B4D2B">
        <w:t xml:space="preserve"> with the lowest </w:t>
      </w:r>
      <w:r w:rsidR="001B4D2B">
        <w:rPr>
          <w:i/>
        </w:rPr>
        <w:t>p</w:t>
      </w:r>
      <w:r w:rsidR="001B4D2B" w:rsidRPr="00C512C5">
        <w:rPr>
          <w:i/>
        </w:rPr>
        <w:t>0-PUSCH-Set</w:t>
      </w:r>
      <w:r w:rsidR="001B4D2B">
        <w:rPr>
          <w:i/>
        </w:rPr>
        <w:t>ID</w:t>
      </w:r>
      <w:r w:rsidR="001B4D2B">
        <w:t xml:space="preserve"> value</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10</w:t>
      </w:r>
      <w:r w:rsidR="00D93480">
        <w:rPr>
          <w:iCs/>
        </w:rPr>
        <w:t>'</w:t>
      </w:r>
    </w:p>
    <w:p w14:paraId="7104EB12" w14:textId="7A1F878E" w:rsidR="001E4314" w:rsidRPr="00EA5731" w:rsidRDefault="001E0DF0" w:rsidP="00590EB5">
      <w:pPr>
        <w:pStyle w:val="B4"/>
        <w:rPr>
          <w:lang w:eastAsia="zh-CN"/>
        </w:rPr>
      </w:pPr>
      <w:r w:rsidRPr="004B2A70">
        <w:rPr>
          <w:lang w:val="x-none"/>
        </w:rPr>
        <w:t>-</w:t>
      </w:r>
      <w:r w:rsidRPr="004B2A70">
        <w:rPr>
          <w:lang w:val="x-none"/>
        </w:rPr>
        <w:tab/>
      </w:r>
      <w:r>
        <w:t>else,</w:t>
      </w:r>
      <w:r w:rsidRPr="00EE027F">
        <w:t xml:space="preserve"> </w:t>
      </w:r>
      <w:r w:rsidR="00EA5731" w:rsidRPr="00AD53AD">
        <w:t xml:space="preserve">the UE determines </w:t>
      </w:r>
      <w:r w:rsidR="00000000">
        <w:rPr>
          <w:position w:val="-12"/>
        </w:rPr>
        <w:pict w14:anchorId="1C582358">
          <v:shape id="_x0000_i1171" type="#_x0000_t75" style="width:79.5pt;height:14.95pt">
            <v:imagedata r:id="rId110" o:title=""/>
          </v:shape>
        </w:pict>
      </w:r>
      <w:r w:rsidR="00EA5731">
        <w:t xml:space="preserve"> from the </w:t>
      </w:r>
      <w:r w:rsidR="00E51F04">
        <w:t xml:space="preserve">value of the first </w:t>
      </w:r>
      <w:r w:rsidR="00BC343B">
        <w:rPr>
          <w:i/>
        </w:rPr>
        <w:t>P</w:t>
      </w:r>
      <w:r w:rsidR="00BC343B" w:rsidRPr="00B916EC">
        <w:rPr>
          <w:i/>
        </w:rPr>
        <w:t>0</w:t>
      </w:r>
      <w:r w:rsidR="00E51F04" w:rsidRPr="00B916EC">
        <w:rPr>
          <w:i/>
        </w:rPr>
        <w:t>-</w:t>
      </w:r>
      <w:r w:rsidR="00BC343B">
        <w:rPr>
          <w:i/>
        </w:rPr>
        <w:t>PUSCH</w:t>
      </w:r>
      <w:r w:rsidR="00E51F04" w:rsidRPr="00B916EC">
        <w:rPr>
          <w:i/>
        </w:rPr>
        <w:t>-</w:t>
      </w:r>
      <w:r w:rsidR="00E51F04">
        <w:rPr>
          <w:i/>
        </w:rPr>
        <w:t>A</w:t>
      </w:r>
      <w:r w:rsidR="00E51F04" w:rsidRPr="00B916EC">
        <w:rPr>
          <w:i/>
        </w:rPr>
        <w:t>lpha</w:t>
      </w:r>
      <w:r w:rsidR="00E51F04">
        <w:rPr>
          <w:i/>
        </w:rPr>
        <w:t>S</w:t>
      </w:r>
      <w:r w:rsidR="00E51F04" w:rsidRPr="00B916EC">
        <w:rPr>
          <w:i/>
        </w:rPr>
        <w:t>et</w:t>
      </w:r>
      <w:r w:rsidR="00E51F04">
        <w:t xml:space="preserve"> in </w:t>
      </w:r>
      <w:r w:rsidR="00E51F04" w:rsidRPr="005C75EF">
        <w:rPr>
          <w:i/>
        </w:rPr>
        <w:t>p0-</w:t>
      </w:r>
      <w:r w:rsidR="00E51F04">
        <w:rPr>
          <w:i/>
        </w:rPr>
        <w:t>A</w:t>
      </w:r>
      <w:r w:rsidR="00E51F04" w:rsidRPr="005C75EF">
        <w:rPr>
          <w:i/>
        </w:rPr>
        <w:t>lpha</w:t>
      </w:r>
      <w:r w:rsidR="00E51F04">
        <w:rPr>
          <w:i/>
        </w:rPr>
        <w:t>S</w:t>
      </w:r>
      <w:r w:rsidR="00E51F04" w:rsidRPr="005C75EF">
        <w:rPr>
          <w:i/>
        </w:rPr>
        <w:t>et</w:t>
      </w:r>
      <w:r w:rsidR="00E51F04">
        <w:rPr>
          <w:i/>
        </w:rPr>
        <w:t>s</w:t>
      </w:r>
    </w:p>
    <w:p w14:paraId="64BB1111" w14:textId="77777777" w:rsidR="00EA5731" w:rsidRDefault="00F31749" w:rsidP="00F31749">
      <w:pPr>
        <w:pStyle w:val="B1"/>
        <w:rPr>
          <w:lang w:val="en-US"/>
        </w:rPr>
      </w:pPr>
      <w:r>
        <w:rPr>
          <w:rFonts w:eastAsia="Malgun Gothic"/>
        </w:rPr>
        <w:t>-</w:t>
      </w:r>
      <w:r>
        <w:rPr>
          <w:rFonts w:eastAsia="Malgun Gothic"/>
        </w:rPr>
        <w:tab/>
      </w:r>
      <w:r w:rsidR="00EA5731" w:rsidRPr="00B916EC">
        <w:rPr>
          <w:rFonts w:eastAsia="Malgun Gothic" w:hint="eastAsia"/>
        </w:rPr>
        <w:t>For</w:t>
      </w:r>
      <w:r w:rsidR="00EA5731" w:rsidRPr="00B916EC">
        <w:rPr>
          <w:rFonts w:eastAsia="Malgun Gothic"/>
          <w:lang w:val="en-US"/>
        </w:rPr>
        <w:t xml:space="preserve"> </w:t>
      </w:r>
      <w:r w:rsidR="00000000">
        <w:rPr>
          <w:position w:val="-12"/>
        </w:rPr>
        <w:pict w14:anchorId="7C50A53B">
          <v:shape id="_x0000_i1172" type="#_x0000_t75" style="width:36.45pt;height:14.95pt">
            <v:imagedata r:id="rId111" o:title=""/>
          </v:shape>
        </w:pict>
      </w:r>
    </w:p>
    <w:p w14:paraId="778A9902" w14:textId="77777777" w:rsidR="008A1513" w:rsidRDefault="007639D4" w:rsidP="008A1513">
      <w:pPr>
        <w:pStyle w:val="B2"/>
        <w:rPr>
          <w:lang w:val="en-US"/>
        </w:rPr>
      </w:pPr>
      <w:r>
        <w:rPr>
          <w:rFonts w:eastAsia="Malgun Gothic"/>
          <w:lang w:val="en-US"/>
        </w:rPr>
        <w:t>-</w:t>
      </w:r>
      <w:r>
        <w:rPr>
          <w:rFonts w:eastAsia="Malgun Gothic"/>
          <w:lang w:val="en-US"/>
        </w:rPr>
        <w:tab/>
      </w:r>
      <w:r w:rsidR="00EA5731">
        <w:rPr>
          <w:rFonts w:eastAsia="Malgun Gothic"/>
          <w:lang w:val="en-US"/>
        </w:rPr>
        <w:t>For</w:t>
      </w:r>
      <w:r w:rsidR="00EA5731" w:rsidRPr="00B916EC">
        <w:t xml:space="preserve"> </w:t>
      </w:r>
      <w:r w:rsidR="00000000">
        <w:rPr>
          <w:position w:val="-10"/>
        </w:rPr>
        <w:pict w14:anchorId="3CDFC677">
          <v:shape id="_x0000_i1173" type="#_x0000_t75" style="width:28.05pt;height:14.05pt">
            <v:imagedata r:id="rId112" o:title=""/>
          </v:shape>
        </w:pict>
      </w:r>
      <w:r w:rsidR="00EA5731" w:rsidRPr="00B916EC">
        <w:rPr>
          <w:lang w:val="en-US"/>
        </w:rPr>
        <w:t>,</w:t>
      </w:r>
      <w:r w:rsidR="0016293D">
        <w:rPr>
          <w:lang w:val="en-US"/>
        </w:rPr>
        <w:t xml:space="preserve"> </w:t>
      </w:r>
    </w:p>
    <w:p w14:paraId="1B1CC7C8" w14:textId="4928C794" w:rsidR="008A1513" w:rsidRDefault="008A1513" w:rsidP="00590EB5">
      <w:pPr>
        <w:pStyle w:val="B3"/>
        <w:rPr>
          <w:lang w:val="en-US"/>
        </w:rPr>
      </w:pPr>
      <w:r>
        <w:rPr>
          <w:rFonts w:eastAsia="Malgun Gothic"/>
          <w:lang w:val="en-US"/>
        </w:rPr>
        <w:t>-</w:t>
      </w:r>
      <w:r>
        <w:rPr>
          <w:rFonts w:eastAsia="Malgun Gothic"/>
          <w:lang w:val="en-US"/>
        </w:rPr>
        <w:tab/>
        <w:t xml:space="preserve">if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MsgA</m:t>
            </m:r>
            <m:r>
              <m:rPr>
                <m:sty m:val="p"/>
              </m:rPr>
              <w:rPr>
                <w:rFonts w:ascii="Cambria Math" w:hAnsi="Cambria Math"/>
              </w:rPr>
              <m:t>_</m:t>
            </m:r>
            <m:r>
              <w:rPr>
                <w:rFonts w:ascii="Cambria Math" w:hAnsi="Cambria Math"/>
              </w:rPr>
              <m:t>PUSCH</m:t>
            </m:r>
          </m:sub>
        </m:sSub>
      </m:oMath>
      <w:r>
        <w:t xml:space="preserve"> and </w:t>
      </w:r>
      <w:r w:rsidRPr="00590EB5">
        <w:rPr>
          <w:i/>
          <w:iCs/>
        </w:rPr>
        <w:t>msgA-Alpha</w:t>
      </w:r>
      <w:r>
        <w:rPr>
          <w:iCs/>
        </w:rPr>
        <w:t xml:space="preserve"> is provided</w:t>
      </w:r>
      <w: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oMath>
      <w:r>
        <w:rPr>
          <w:lang w:val="en-US"/>
        </w:rPr>
        <w:t xml:space="preserve"> is the value of </w:t>
      </w:r>
      <w:r w:rsidRPr="00590EB5">
        <w:rPr>
          <w:i/>
        </w:rPr>
        <w:t>msgA-Alpha</w:t>
      </w:r>
    </w:p>
    <w:p w14:paraId="3A29066B" w14:textId="48B97975" w:rsidR="008A1513" w:rsidRDefault="008A1513" w:rsidP="008A1513">
      <w:pPr>
        <w:pStyle w:val="B3"/>
      </w:pPr>
      <w:r>
        <w:rPr>
          <w:rFonts w:eastAsia="Malgun Gothic"/>
          <w:lang w:val="en-US"/>
        </w:rPr>
        <w:t>-</w:t>
      </w:r>
      <w:r>
        <w:rPr>
          <w:rFonts w:eastAsia="Malgun Gothic"/>
          <w:lang w:val="en-US"/>
        </w:rPr>
        <w:tab/>
        <w:t xml:space="preserve">elseif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PREAMBLE</m:t>
            </m:r>
            <m:r>
              <m:rPr>
                <m:sty m:val="p"/>
              </m:rPr>
              <w:rPr>
                <w:rFonts w:ascii="Cambria Math" w:hAnsi="Cambria Math"/>
              </w:rPr>
              <m:t>_</m:t>
            </m:r>
            <m:r>
              <w:rPr>
                <w:rFonts w:ascii="Cambria Math" w:hAnsi="Cambria Math"/>
              </w:rPr>
              <m:t>Msg</m:t>
            </m:r>
            <m:r>
              <m:rPr>
                <m:sty m:val="p"/>
              </m:rPr>
              <w:rPr>
                <w:rFonts w:ascii="Cambria Math" w:hAnsi="Cambria Math"/>
              </w:rPr>
              <m:t>3</m:t>
            </m:r>
          </m:sub>
        </m:sSub>
      </m:oMath>
      <w:r>
        <w:t xml:space="preserve"> or </w:t>
      </w:r>
      <w:r w:rsidRPr="00590EB5">
        <w:rPr>
          <w:i/>
          <w:iCs/>
        </w:rPr>
        <w:t>msgA-Alpha</w:t>
      </w:r>
      <w:r>
        <w:rPr>
          <w:iCs/>
        </w:rPr>
        <w:t xml:space="preserve"> is not provided</w:t>
      </w:r>
      <w:r>
        <w:t xml:space="preserve">, and </w:t>
      </w:r>
      <w:r w:rsidRPr="00590EB5">
        <w:rPr>
          <w:i/>
        </w:rPr>
        <w:t>msg3-Alpha</w:t>
      </w:r>
      <w:r>
        <w:rPr>
          <w:lang w:val="en-US"/>
        </w:rPr>
        <w:t xml:space="preserve"> is provided, </w:t>
      </w:r>
      <w:r w:rsidR="00000000">
        <w:rPr>
          <w:position w:val="-12"/>
        </w:rPr>
        <w:pict w14:anchorId="6FCD8AC9">
          <v:shape id="_x0000_i1174" type="#_x0000_t75" style="width:36.45pt;height:15.9pt">
            <v:imagedata r:id="rId113" o:title=""/>
          </v:shape>
        </w:pict>
      </w:r>
      <w:r w:rsidR="0016293D">
        <w:rPr>
          <w:lang w:val="en-US"/>
        </w:rPr>
        <w:t xml:space="preserve"> is </w:t>
      </w:r>
      <w:r>
        <w:rPr>
          <w:lang w:val="en-US"/>
        </w:rPr>
        <w:t xml:space="preserve">the </w:t>
      </w:r>
      <w:r w:rsidR="0016293D">
        <w:rPr>
          <w:lang w:val="en-US"/>
        </w:rPr>
        <w:t xml:space="preserve">value of </w:t>
      </w:r>
      <w:r w:rsidR="0016293D" w:rsidRPr="0047230A">
        <w:rPr>
          <w:i/>
        </w:rPr>
        <w:t>msg3-Alpha</w:t>
      </w:r>
    </w:p>
    <w:p w14:paraId="52E80AA4" w14:textId="668F7C96" w:rsidR="00EA5731" w:rsidRDefault="008A1513" w:rsidP="00590EB5">
      <w:pPr>
        <w:pStyle w:val="B3"/>
        <w:rPr>
          <w:lang w:val="en-US"/>
        </w:rPr>
      </w:pPr>
      <w:r>
        <w:rPr>
          <w:rFonts w:eastAsia="Malgun Gothic"/>
        </w:rPr>
        <w:t>-</w:t>
      </w:r>
      <w:r>
        <w:rPr>
          <w:rFonts w:eastAsia="Malgun Gothic"/>
        </w:rPr>
        <w:tab/>
        <w:t>else</w:t>
      </w:r>
      <w:r w:rsidR="0016293D">
        <w:rPr>
          <w:lang w:val="en-US"/>
        </w:rPr>
        <w:t>,</w:t>
      </w:r>
      <w:r w:rsidR="00EA5731" w:rsidRPr="00B916EC">
        <w:rPr>
          <w:lang w:val="en-US"/>
        </w:rPr>
        <w:t xml:space="preserve"> </w:t>
      </w:r>
      <w:r w:rsidR="00000000">
        <w:rPr>
          <w:position w:val="-12"/>
        </w:rPr>
        <w:pict w14:anchorId="3B522CC4">
          <v:shape id="_x0000_i1175" type="#_x0000_t75" style="width:50.5pt;height:15.9pt">
            <v:imagedata r:id="rId114" o:title=""/>
          </v:shape>
        </w:pict>
      </w:r>
    </w:p>
    <w:p w14:paraId="2AED1244" w14:textId="77777777" w:rsidR="00EA5731" w:rsidRDefault="007639D4" w:rsidP="0009732E">
      <w:pPr>
        <w:pStyle w:val="B2"/>
        <w:rPr>
          <w:lang w:val="en-US"/>
        </w:rPr>
      </w:pPr>
      <w:r>
        <w:rPr>
          <w:lang w:val="en-US"/>
        </w:rPr>
        <w:lastRenderedPageBreak/>
        <w:t>-</w:t>
      </w:r>
      <w:r>
        <w:rPr>
          <w:lang w:val="en-US"/>
        </w:rPr>
        <w:tab/>
      </w:r>
      <w:r w:rsidR="00EA5731" w:rsidRPr="00B916EC">
        <w:rPr>
          <w:lang w:val="en-US"/>
        </w:rPr>
        <w:t xml:space="preserve">For </w:t>
      </w:r>
      <w:r w:rsidR="00000000">
        <w:rPr>
          <w:position w:val="-10"/>
        </w:rPr>
        <w:pict w14:anchorId="5A8C3CD5">
          <v:shape id="_x0000_i1176" type="#_x0000_t75" style="width:21.5pt;height:14.05pt">
            <v:imagedata r:id="rId115" o:title=""/>
          </v:shape>
        </w:pict>
      </w:r>
      <w:r w:rsidR="00EA5731" w:rsidRPr="00B916EC">
        <w:rPr>
          <w:lang w:val="en-US"/>
        </w:rPr>
        <w:t xml:space="preserve">, </w:t>
      </w:r>
      <w:r w:rsidR="00000000">
        <w:rPr>
          <w:position w:val="-12"/>
        </w:rPr>
        <w:pict w14:anchorId="5106AB38">
          <v:shape id="_x0000_i1177" type="#_x0000_t75" style="width:36.45pt;height:15.9pt">
            <v:imagedata r:id="rId116" o:title=""/>
          </v:shape>
        </w:pict>
      </w:r>
      <w:r w:rsidR="00EA5731" w:rsidRPr="00B916EC">
        <w:rPr>
          <w:lang w:val="en-US"/>
        </w:rPr>
        <w:t xml:space="preserve"> is provided by </w:t>
      </w:r>
      <w:r w:rsidR="0016293D" w:rsidRPr="00B916EC">
        <w:rPr>
          <w:i/>
          <w:lang w:val="en-US"/>
        </w:rPr>
        <w:t>alpha</w:t>
      </w:r>
      <w:r w:rsidR="0016293D" w:rsidRPr="00B916EC" w:rsidDel="00BE0954">
        <w:rPr>
          <w:i/>
          <w:lang w:val="en-US"/>
        </w:rPr>
        <w:t xml:space="preserve"> </w:t>
      </w:r>
      <w:r w:rsidR="0016293D">
        <w:rPr>
          <w:lang w:val="en-US"/>
        </w:rPr>
        <w:t xml:space="preserve">obtained from </w:t>
      </w:r>
      <w:r w:rsidR="0016293D" w:rsidRPr="00DD20CD">
        <w:rPr>
          <w:i/>
        </w:rPr>
        <w:t>p0-PUSCH-Alpha</w:t>
      </w:r>
      <w:r w:rsidR="0016293D" w:rsidRPr="003F7BE1">
        <w:rPr>
          <w:lang w:val="en-US"/>
        </w:rPr>
        <w:t xml:space="preserve"> </w:t>
      </w:r>
      <w:r w:rsidR="0016293D" w:rsidRPr="00A124FF">
        <w:rPr>
          <w:lang w:val="en-US"/>
        </w:rPr>
        <w:t xml:space="preserve">in </w:t>
      </w:r>
      <w:r w:rsidR="0016293D" w:rsidRPr="00692B06">
        <w:rPr>
          <w:i/>
        </w:rPr>
        <w:t>ConfiguredGrantConfig</w:t>
      </w:r>
      <w:r w:rsidR="0016293D">
        <w:rPr>
          <w:lang w:val="en-US"/>
        </w:rPr>
        <w:t xml:space="preserve"> providing an index </w:t>
      </w:r>
      <w:r w:rsidR="0016293D" w:rsidRPr="00747E15">
        <w:rPr>
          <w:i/>
        </w:rPr>
        <w:t>P0-PUSCH-AlphaSetId</w:t>
      </w:r>
      <w:r w:rsidR="0016293D">
        <w:rPr>
          <w:lang w:val="en-US"/>
        </w:rPr>
        <w:t xml:space="preserve"> to a set of</w:t>
      </w:r>
      <w:r w:rsidR="0016293D" w:rsidRPr="00B916EC">
        <w:rPr>
          <w:lang w:val="en-US"/>
        </w:rPr>
        <w:t xml:space="preserve"> </w:t>
      </w:r>
      <w:r w:rsidR="0016293D" w:rsidRPr="00747E15">
        <w:rPr>
          <w:i/>
        </w:rPr>
        <w:t>P0-PUSCH-AlphaSet</w:t>
      </w:r>
      <w:r w:rsidR="00EA5731" w:rsidRPr="00B916EC">
        <w:t xml:space="preserve"> for </w:t>
      </w:r>
      <w:r w:rsidR="00E51F04">
        <w:rPr>
          <w:lang w:val="en-US"/>
        </w:rPr>
        <w:t xml:space="preserve">active </w:t>
      </w:r>
      <w:r w:rsidR="00EA5731">
        <w:rPr>
          <w:lang w:val="en-US"/>
        </w:rPr>
        <w:t xml:space="preserve">UL BWP </w:t>
      </w:r>
      <w:r w:rsidR="00000000">
        <w:rPr>
          <w:iCs/>
          <w:position w:val="-6"/>
        </w:rPr>
        <w:pict w14:anchorId="07E35625">
          <v:shape id="_x0000_i1178" type="#_x0000_t75" style="width:7.5pt;height:14.05pt">
            <v:imagedata r:id="rId101" o:title=""/>
          </v:shape>
        </w:pict>
      </w:r>
      <w:r w:rsidR="00EA5731">
        <w:rPr>
          <w:iCs/>
          <w:lang w:val="en-US"/>
        </w:rPr>
        <w:t xml:space="preserve"> </w:t>
      </w:r>
      <w:r w:rsidR="00EA5731">
        <w:rPr>
          <w:lang w:val="en-US"/>
        </w:rPr>
        <w:t xml:space="preserve">of </w:t>
      </w:r>
      <w:r w:rsidR="00EA5731" w:rsidRPr="00B916EC">
        <w:rPr>
          <w:lang w:val="en-US"/>
        </w:rPr>
        <w:t xml:space="preserve">carrier </w:t>
      </w:r>
      <w:r w:rsidR="00000000">
        <w:rPr>
          <w:iCs/>
          <w:position w:val="-10"/>
        </w:rPr>
        <w:pict w14:anchorId="376C71E7">
          <v:shape id="_x0000_i1179" type="#_x0000_t75" style="width:14.05pt;height:14.05pt">
            <v:imagedata r:id="rId80" o:title=""/>
          </v:shape>
        </w:pict>
      </w:r>
      <w:r w:rsidR="00EA5731" w:rsidRPr="00B916EC">
        <w:rPr>
          <w:iCs/>
          <w:lang w:val="en-US"/>
        </w:rPr>
        <w:t xml:space="preserve"> of</w:t>
      </w:r>
      <w:r w:rsidR="00EA5731" w:rsidRPr="00B916EC">
        <w:t xml:space="preserve"> serving cell </w:t>
      </w:r>
      <w:r w:rsidR="00000000">
        <w:rPr>
          <w:iCs/>
          <w:position w:val="-6"/>
        </w:rPr>
        <w:pict w14:anchorId="565A880E">
          <v:shape id="_x0000_i1180" type="#_x0000_t75" style="width:9.35pt;height:13.1pt">
            <v:imagedata r:id="rId81" o:title=""/>
          </v:shape>
        </w:pict>
      </w:r>
    </w:p>
    <w:p w14:paraId="63E288A0" w14:textId="77777777" w:rsidR="00EA5731" w:rsidRDefault="007639D4" w:rsidP="0009732E">
      <w:pPr>
        <w:pStyle w:val="B2"/>
        <w:rPr>
          <w:lang w:val="en-US"/>
        </w:rPr>
      </w:pPr>
      <w:r>
        <w:rPr>
          <w:lang w:val="en-US"/>
        </w:rPr>
        <w:t>-</w:t>
      </w:r>
      <w:r>
        <w:rPr>
          <w:lang w:val="en-US"/>
        </w:rPr>
        <w:tab/>
      </w:r>
      <w:r w:rsidR="00EA5731" w:rsidRPr="00B916EC">
        <w:rPr>
          <w:lang w:val="en-US"/>
        </w:rPr>
        <w:t xml:space="preserve">For </w:t>
      </w:r>
      <w:r w:rsidR="00000000">
        <w:rPr>
          <w:position w:val="-10"/>
        </w:rPr>
        <w:pict w14:anchorId="6A225275">
          <v:shape id="_x0000_i1181" type="#_x0000_t75" style="width:28.05pt;height:15.9pt">
            <v:imagedata r:id="rId104" o:title=""/>
          </v:shape>
        </w:pict>
      </w:r>
      <w:r w:rsidR="00EA5731" w:rsidRPr="00B916EC">
        <w:rPr>
          <w:lang w:val="en-US"/>
        </w:rPr>
        <w:t xml:space="preserve">, a set of </w:t>
      </w:r>
      <w:r w:rsidR="00000000">
        <w:rPr>
          <w:position w:val="-12"/>
        </w:rPr>
        <w:pict w14:anchorId="41C23662">
          <v:shape id="_x0000_i1182" type="#_x0000_t75" style="width:36.45pt;height:16.85pt">
            <v:imagedata r:id="rId117" o:title=""/>
          </v:shape>
        </w:pict>
      </w:r>
      <w:r w:rsidR="00EA5731" w:rsidRPr="00B916EC">
        <w:rPr>
          <w:lang w:val="en-US"/>
        </w:rPr>
        <w:t xml:space="preserve"> values </w:t>
      </w:r>
      <w:r w:rsidR="00EA5731" w:rsidRPr="00B916EC">
        <w:t xml:space="preserve">are </w:t>
      </w:r>
      <w:r w:rsidR="00EA5731" w:rsidRPr="00B916EC">
        <w:rPr>
          <w:lang w:val="en-US"/>
        </w:rPr>
        <w:t>provided</w:t>
      </w:r>
      <w:r w:rsidR="00EA5731" w:rsidRPr="00B916EC">
        <w:t xml:space="preserve"> </w:t>
      </w:r>
      <w:r w:rsidR="00EA5731" w:rsidRPr="00B916EC">
        <w:rPr>
          <w:lang w:val="en-US"/>
        </w:rPr>
        <w:t>by</w:t>
      </w:r>
      <w:r w:rsidR="00EA5731" w:rsidRPr="00B916EC">
        <w:t xml:space="preserve"> </w:t>
      </w:r>
      <w:r w:rsidR="00EA5731" w:rsidRPr="00B916EC">
        <w:rPr>
          <w:lang w:val="en-US"/>
        </w:rPr>
        <w:t xml:space="preserve">a set of </w:t>
      </w:r>
      <w:r w:rsidR="0016293D">
        <w:rPr>
          <w:i/>
          <w:lang w:val="en-US"/>
        </w:rPr>
        <w:t>alpha</w:t>
      </w:r>
      <w:r w:rsidR="0016293D" w:rsidRPr="00B916EC">
        <w:t xml:space="preserve"> </w:t>
      </w:r>
      <w:r w:rsidR="0016293D">
        <w:t xml:space="preserve">in </w:t>
      </w:r>
      <w:r w:rsidR="0016293D" w:rsidRPr="00562201">
        <w:rPr>
          <w:i/>
        </w:rPr>
        <w:t>P0-PUSCH-AlphaSet</w:t>
      </w:r>
      <w:r w:rsidR="0016293D" w:rsidRPr="005C75EF">
        <w:t xml:space="preserve"> </w:t>
      </w:r>
      <w:r w:rsidR="0016293D">
        <w:rPr>
          <w:lang w:val="en-US"/>
        </w:rPr>
        <w:t>indicated by</w:t>
      </w:r>
      <w:r w:rsidR="0016293D" w:rsidRPr="00B916EC">
        <w:t xml:space="preserve"> a respective</w:t>
      </w:r>
      <w:r w:rsidR="0016293D">
        <w:t xml:space="preserve"> set of</w:t>
      </w:r>
      <w:r w:rsidR="0016293D" w:rsidRPr="00B916EC">
        <w:t xml:space="preserve"> </w:t>
      </w:r>
      <w:r w:rsidR="0016293D" w:rsidRPr="000E4EAF">
        <w:rPr>
          <w:i/>
        </w:rPr>
        <w:t>p0-PUSCH-AlphaSetId</w:t>
      </w:r>
      <w:r w:rsidR="00EA5731" w:rsidRPr="00B916EC">
        <w:t xml:space="preserve"> for</w:t>
      </w:r>
      <w:r w:rsidR="00EA5731">
        <w:rPr>
          <w:lang w:val="en-US"/>
        </w:rPr>
        <w:t xml:space="preserve"> </w:t>
      </w:r>
      <w:r w:rsidR="00E51F04">
        <w:rPr>
          <w:lang w:val="en-US"/>
        </w:rPr>
        <w:t xml:space="preserve">active </w:t>
      </w:r>
      <w:r w:rsidR="00EA5731">
        <w:rPr>
          <w:lang w:val="en-US"/>
        </w:rPr>
        <w:t xml:space="preserve">UL BWP </w:t>
      </w:r>
      <w:r w:rsidR="00000000">
        <w:rPr>
          <w:iCs/>
          <w:position w:val="-6"/>
        </w:rPr>
        <w:pict w14:anchorId="52AD2C4F">
          <v:shape id="_x0000_i1183" type="#_x0000_t75" style="width:7.5pt;height:14.05pt">
            <v:imagedata r:id="rId107" o:title=""/>
          </v:shape>
        </w:pict>
      </w:r>
      <w:r w:rsidR="00EA5731">
        <w:rPr>
          <w:iCs/>
          <w:lang w:val="en-US"/>
        </w:rPr>
        <w:t xml:space="preserve"> </w:t>
      </w:r>
      <w:r w:rsidR="00EA5731">
        <w:rPr>
          <w:lang w:val="en-US"/>
        </w:rPr>
        <w:t>of</w:t>
      </w:r>
      <w:r w:rsidR="00EA5731" w:rsidRPr="00B916EC">
        <w:t xml:space="preserve"> </w:t>
      </w:r>
      <w:r w:rsidR="00EA5731" w:rsidRPr="00B916EC">
        <w:rPr>
          <w:lang w:val="en-US"/>
        </w:rPr>
        <w:t xml:space="preserve">carrier </w:t>
      </w:r>
      <w:r w:rsidR="00000000">
        <w:rPr>
          <w:iCs/>
          <w:position w:val="-10"/>
        </w:rPr>
        <w:pict w14:anchorId="5889C351">
          <v:shape id="_x0000_i1184" type="#_x0000_t75" style="width:14.05pt;height:14.05pt">
            <v:imagedata r:id="rId80" o:title=""/>
          </v:shape>
        </w:pict>
      </w:r>
      <w:r w:rsidR="00EA5731" w:rsidRPr="00B916EC">
        <w:rPr>
          <w:iCs/>
          <w:lang w:val="en-US"/>
        </w:rPr>
        <w:t xml:space="preserve"> of</w:t>
      </w:r>
      <w:r w:rsidR="00EA5731" w:rsidRPr="00B916EC">
        <w:t xml:space="preserve"> serving cell </w:t>
      </w:r>
      <w:r w:rsidR="00000000">
        <w:rPr>
          <w:iCs/>
          <w:position w:val="-6"/>
        </w:rPr>
        <w:pict w14:anchorId="3816D47E">
          <v:shape id="_x0000_i1185" type="#_x0000_t75" style="width:9.35pt;height:13.1pt">
            <v:imagedata r:id="rId81" o:title=""/>
          </v:shape>
        </w:pict>
      </w:r>
    </w:p>
    <w:p w14:paraId="04A05EBC" w14:textId="34501064" w:rsidR="00EA5731" w:rsidRPr="00AD53AD" w:rsidRDefault="007639D4" w:rsidP="0009732E">
      <w:pPr>
        <w:pStyle w:val="B3"/>
        <w:rPr>
          <w:lang w:val="en-US" w:eastAsia="zh-CN"/>
        </w:rPr>
      </w:pPr>
      <w:r>
        <w:rPr>
          <w:lang w:val="en-US" w:eastAsia="zh-CN"/>
        </w:rPr>
        <w:t>-</w:t>
      </w:r>
      <w:r>
        <w:rPr>
          <w:lang w:val="en-US" w:eastAsia="zh-CN"/>
        </w:rPr>
        <w:tab/>
      </w:r>
      <w:r w:rsidR="00EA5731">
        <w:rPr>
          <w:lang w:val="en-US" w:eastAsia="zh-CN"/>
        </w:rPr>
        <w:t xml:space="preserve">If the UE is provided </w:t>
      </w:r>
      <w:r w:rsidR="00CA0E12" w:rsidRPr="00155FC2">
        <w:rPr>
          <w:i/>
        </w:rPr>
        <w:t>SRI-PUSCH-PowerControl</w:t>
      </w:r>
      <w:r w:rsidR="00CA0E12" w:rsidRPr="00C04C84">
        <w:t xml:space="preserve"> </w:t>
      </w:r>
      <w:r w:rsidR="00CA0E12" w:rsidRPr="007A2D3D">
        <w:t xml:space="preserve">and more than one values of </w:t>
      </w:r>
      <w:r w:rsidR="00CA0E12" w:rsidRPr="007A2D3D">
        <w:rPr>
          <w:i/>
        </w:rPr>
        <w:t>p0-PUSCH-AlphaSetId</w:t>
      </w:r>
      <w:r w:rsidR="00CA0E12">
        <w:rPr>
          <w:lang w:val="en-US"/>
        </w:rPr>
        <w:t xml:space="preserve">, </w:t>
      </w:r>
      <w:r w:rsidR="00F3787F">
        <w:rPr>
          <w:lang w:val="en-US"/>
        </w:rPr>
        <w:t xml:space="preserve">and if </w:t>
      </w:r>
      <w:r w:rsidR="00B830C1">
        <w:rPr>
          <w:lang w:val="en-US"/>
        </w:rPr>
        <w:t xml:space="preserve">a </w:t>
      </w:r>
      <w:r w:rsidR="00CA0E12">
        <w:t xml:space="preserve">DCI format </w:t>
      </w:r>
      <w:r w:rsidR="00B830C1" w:rsidRPr="00EE027F">
        <w:t>scheduling the PUSCH transmission</w:t>
      </w:r>
      <w:r w:rsidR="00CA0E12">
        <w:t xml:space="preserve"> includes a</w:t>
      </w:r>
      <w:r w:rsidR="00673FAC">
        <w:t>n</w:t>
      </w:r>
      <w:r w:rsidR="00CA0E12">
        <w:t xml:space="preserve"> SRI field</w:t>
      </w:r>
      <w:r w:rsidR="00F3787F">
        <w:t>,</w:t>
      </w:r>
      <w:r w:rsidR="00CA0E12">
        <w:t xml:space="preserve"> </w:t>
      </w:r>
      <w:r w:rsidR="00CA0E12">
        <w:rPr>
          <w:lang w:val="en-US"/>
        </w:rPr>
        <w:t>the UE obtains</w:t>
      </w:r>
      <w:r w:rsidR="00CA0E12" w:rsidRPr="00E61D74">
        <w:rPr>
          <w:lang w:val="en-US"/>
        </w:rPr>
        <w:t xml:space="preserve"> a mapping </w:t>
      </w:r>
      <w:r w:rsidR="00CA0E12">
        <w:rPr>
          <w:lang w:val="en-US"/>
        </w:rPr>
        <w:t xml:space="preserve">from </w:t>
      </w:r>
      <w:r w:rsidR="00CA0E12" w:rsidRPr="00155FC2">
        <w:rPr>
          <w:i/>
        </w:rPr>
        <w:t>sri-PUSCH-PowerControlId</w:t>
      </w:r>
      <w:r w:rsidR="00CA0E12" w:rsidRPr="004516B4">
        <w:t xml:space="preserve"> </w:t>
      </w:r>
      <w:r w:rsidR="00CA0E12">
        <w:rPr>
          <w:lang w:val="en-US"/>
        </w:rPr>
        <w:t xml:space="preserve">in </w:t>
      </w:r>
      <w:r w:rsidR="00CA0E12" w:rsidRPr="00155FC2">
        <w:rPr>
          <w:i/>
        </w:rPr>
        <w:t>SRI-PUSCH-PowerControl</w:t>
      </w:r>
      <w:r w:rsidR="00EA5731" w:rsidRPr="00E61D74">
        <w:rPr>
          <w:lang w:val="en-US"/>
        </w:rPr>
        <w:t xml:space="preserve"> between a set of values for the SRI field in </w:t>
      </w:r>
      <w:r w:rsidR="00B830C1">
        <w:rPr>
          <w:lang w:val="en-US"/>
        </w:rPr>
        <w:t xml:space="preserve">the </w:t>
      </w:r>
      <w:r w:rsidR="00EA5731" w:rsidRPr="00E61D74">
        <w:rPr>
          <w:lang w:val="en-US"/>
        </w:rPr>
        <w:t xml:space="preserve">DCI format </w:t>
      </w:r>
      <w:r w:rsidR="00EA5731" w:rsidRPr="00B916EC">
        <w:t>[</w:t>
      </w:r>
      <w:r w:rsidR="00EA5731" w:rsidRPr="00E61D74">
        <w:rPr>
          <w:lang w:val="en-US"/>
        </w:rPr>
        <w:t>5</w:t>
      </w:r>
      <w:r w:rsidR="00EA5731" w:rsidRPr="00B916EC">
        <w:t>, TS 38.</w:t>
      </w:r>
      <w:r w:rsidR="00EA5731" w:rsidRPr="00E61D74">
        <w:rPr>
          <w:lang w:val="en-US"/>
        </w:rPr>
        <w:t>212</w:t>
      </w:r>
      <w:r w:rsidR="00EA5731" w:rsidRPr="00B916EC">
        <w:t>]</w:t>
      </w:r>
      <w:r w:rsidR="00EA5731" w:rsidRPr="00E61D74">
        <w:rPr>
          <w:lang w:val="en-US"/>
        </w:rPr>
        <w:t xml:space="preserve"> and a set of</w:t>
      </w:r>
      <w:r w:rsidR="00EA5731">
        <w:rPr>
          <w:lang w:val="en-US"/>
        </w:rPr>
        <w:t xml:space="preserve"> indexes provided by </w:t>
      </w:r>
      <w:r w:rsidR="00CA0E12" w:rsidRPr="000E4EAF">
        <w:rPr>
          <w:i/>
        </w:rPr>
        <w:t>p0-PUSCH-AlphaSetId</w:t>
      </w:r>
      <w:r w:rsidR="00EA5731" w:rsidRPr="00E61D74">
        <w:rPr>
          <w:lang w:val="en-US"/>
        </w:rPr>
        <w:t xml:space="preserve"> </w:t>
      </w:r>
      <w:r w:rsidR="00EA5731">
        <w:rPr>
          <w:lang w:val="en-US"/>
        </w:rPr>
        <w:t xml:space="preserve">that map to a set of </w:t>
      </w:r>
      <w:r w:rsidR="00CA0E12" w:rsidRPr="00562201">
        <w:rPr>
          <w:i/>
        </w:rPr>
        <w:t>P0-PUSCH-AlphaSet</w:t>
      </w:r>
      <w:r w:rsidR="00EA5731" w:rsidRPr="00B916EC">
        <w:rPr>
          <w:lang w:val="en-US"/>
        </w:rPr>
        <w:t xml:space="preserve"> </w:t>
      </w:r>
      <w:r w:rsidR="00EA5731" w:rsidRPr="00E61D74">
        <w:rPr>
          <w:lang w:val="en-US"/>
        </w:rPr>
        <w:t>values</w:t>
      </w:r>
      <w:r w:rsidR="00817D03">
        <w:rPr>
          <w:lang w:val="en-US"/>
        </w:rPr>
        <w:t xml:space="preserve"> and</w:t>
      </w:r>
      <w:r w:rsidR="00EA5731">
        <w:rPr>
          <w:lang w:val="en-US"/>
        </w:rPr>
        <w:t xml:space="preserve"> determines</w:t>
      </w:r>
      <w:r w:rsidR="00EA5731" w:rsidRPr="00E61D74">
        <w:rPr>
          <w:lang w:val="en-US"/>
        </w:rPr>
        <w:t xml:space="preserve"> the values of </w:t>
      </w:r>
      <w:r w:rsidR="00000000">
        <w:rPr>
          <w:position w:val="-12"/>
        </w:rPr>
        <w:pict w14:anchorId="5EE2A5FC">
          <v:shape id="_x0000_i1186" type="#_x0000_t75" style="width:36.45pt;height:15.9pt">
            <v:imagedata r:id="rId118" o:title=""/>
          </v:shape>
        </w:pict>
      </w:r>
      <w:r w:rsidR="00EA5731" w:rsidRPr="00E61D74">
        <w:rPr>
          <w:lang w:val="en-US"/>
        </w:rPr>
        <w:t xml:space="preserve"> from the </w:t>
      </w:r>
      <w:r w:rsidR="00E51F04" w:rsidRPr="00E61D74">
        <w:rPr>
          <w:i/>
          <w:lang w:val="en-US"/>
        </w:rPr>
        <w:t>p0</w:t>
      </w:r>
      <w:r w:rsidR="00E51F04">
        <w:rPr>
          <w:i/>
          <w:lang w:val="en-US"/>
        </w:rPr>
        <w:t>-PUSCH-</w:t>
      </w:r>
      <w:r w:rsidR="00F3787F">
        <w:rPr>
          <w:i/>
          <w:lang w:val="en-US"/>
        </w:rPr>
        <w:t>A</w:t>
      </w:r>
      <w:r w:rsidR="00F3787F" w:rsidRPr="00E61D74">
        <w:rPr>
          <w:i/>
          <w:lang w:val="en-US"/>
        </w:rPr>
        <w:t>lpha</w:t>
      </w:r>
      <w:r w:rsidR="00F3787F">
        <w:rPr>
          <w:i/>
          <w:lang w:val="en-US"/>
        </w:rPr>
        <w:t>S</w:t>
      </w:r>
      <w:r w:rsidR="00F3787F" w:rsidRPr="00E61D74">
        <w:rPr>
          <w:i/>
          <w:lang w:val="en-US"/>
        </w:rPr>
        <w:t>et</w:t>
      </w:r>
      <w:r w:rsidR="00F3787F">
        <w:rPr>
          <w:i/>
          <w:lang w:val="en-US"/>
        </w:rPr>
        <w:t>Id</w:t>
      </w:r>
      <w:r w:rsidR="00F3787F" w:rsidRPr="00E61D74">
        <w:rPr>
          <w:lang w:val="en-US"/>
        </w:rPr>
        <w:t xml:space="preserve"> </w:t>
      </w:r>
      <w:r w:rsidR="00EA5731" w:rsidRPr="00E61D74">
        <w:rPr>
          <w:lang w:val="en-US"/>
        </w:rPr>
        <w:t>value that is mapped to the SRI field value</w:t>
      </w:r>
    </w:p>
    <w:p w14:paraId="175F0866" w14:textId="3A9FC8D2" w:rsidR="00EA5731" w:rsidRPr="00EC5453" w:rsidRDefault="007639D4" w:rsidP="0009732E">
      <w:pPr>
        <w:pStyle w:val="B3"/>
        <w:rPr>
          <w:lang w:val="en-US" w:eastAsia="zh-CN"/>
        </w:rPr>
      </w:pPr>
      <w:r>
        <w:rPr>
          <w:lang w:val="en-US"/>
        </w:rPr>
        <w:t>-</w:t>
      </w:r>
      <w:r>
        <w:rPr>
          <w:lang w:val="en-US"/>
        </w:rPr>
        <w:tab/>
      </w:r>
      <w:r w:rsidR="00EA5731" w:rsidRPr="00AD53AD">
        <w:rPr>
          <w:lang w:val="en-US"/>
        </w:rPr>
        <w:t>If the PUSCH transmission</w:t>
      </w:r>
      <w:r w:rsidR="009132F6">
        <w:rPr>
          <w:lang w:val="en-US"/>
        </w:rPr>
        <w:t xml:space="preserve"> </w:t>
      </w:r>
      <w:r w:rsidR="009132F6" w:rsidRPr="00277887">
        <w:t>except for the PUSCH retransmission corresponding to a RAR UL grant</w:t>
      </w:r>
      <w:r w:rsidR="00EA5731" w:rsidRPr="00AD53AD">
        <w:rPr>
          <w:lang w:val="en-US"/>
        </w:rPr>
        <w:t xml:space="preserve"> is scheduled by a DCI format that does not include a</w:t>
      </w:r>
      <w:r w:rsidR="00673FAC">
        <w:rPr>
          <w:lang w:val="en-US"/>
        </w:rPr>
        <w:t>n</w:t>
      </w:r>
      <w:r w:rsidR="00EA5731" w:rsidRPr="00AD53AD">
        <w:rPr>
          <w:lang w:val="en-US"/>
        </w:rPr>
        <w:t xml:space="preserve"> SRI field, or if </w:t>
      </w:r>
      <w:r w:rsidR="00E51F04" w:rsidRPr="00E61D74">
        <w:rPr>
          <w:i/>
        </w:rPr>
        <w:t>SRI-</w:t>
      </w:r>
      <w:r w:rsidR="00E51F04">
        <w:rPr>
          <w:i/>
        </w:rPr>
        <w:t>PUSCH-PowerControl</w:t>
      </w:r>
      <w:r w:rsidR="00EA5731" w:rsidRPr="00AD53AD">
        <w:rPr>
          <w:lang w:val="en-US"/>
        </w:rPr>
        <w:t xml:space="preserve"> is not provided to the UE, </w:t>
      </w:r>
      <w:r w:rsidR="00000000">
        <w:rPr>
          <w:position w:val="-10"/>
        </w:rPr>
        <w:pict w14:anchorId="3806A7F0">
          <v:shape id="_x0000_i1187" type="#_x0000_t75" style="width:21.5pt;height:14.05pt">
            <v:imagedata r:id="rId109" o:title=""/>
          </v:shape>
        </w:pict>
      </w:r>
      <w:r w:rsidR="00CA0E12">
        <w:t xml:space="preserve">, and </w:t>
      </w:r>
      <w:r w:rsidR="00EA5731" w:rsidRPr="00AD53AD">
        <w:rPr>
          <w:lang w:val="en-US"/>
        </w:rPr>
        <w:t xml:space="preserve">the UE determines </w:t>
      </w:r>
      <w:r w:rsidR="00000000">
        <w:rPr>
          <w:position w:val="-12"/>
        </w:rPr>
        <w:pict w14:anchorId="72657189">
          <v:shape id="_x0000_i1188" type="#_x0000_t75" style="width:36.45pt;height:15.9pt">
            <v:imagedata r:id="rId118" o:title=""/>
          </v:shape>
        </w:pict>
      </w:r>
      <w:r w:rsidR="00F3787F">
        <w:t xml:space="preserve"> </w:t>
      </w:r>
      <w:r w:rsidR="00EA5731">
        <w:rPr>
          <w:lang w:val="en-US"/>
        </w:rPr>
        <w:t xml:space="preserve">from the </w:t>
      </w:r>
      <w:r w:rsidR="00E51F04">
        <w:rPr>
          <w:lang w:val="en-US"/>
        </w:rPr>
        <w:t xml:space="preserve">value of the first </w:t>
      </w:r>
      <w:r w:rsidR="00BC343B">
        <w:rPr>
          <w:i/>
          <w:lang w:val="en-US"/>
        </w:rPr>
        <w:t>P</w:t>
      </w:r>
      <w:r w:rsidR="00BC343B" w:rsidRPr="00B916EC">
        <w:rPr>
          <w:i/>
          <w:lang w:val="en-US"/>
        </w:rPr>
        <w:t>0</w:t>
      </w:r>
      <w:r w:rsidR="00E51F04" w:rsidRPr="00B916EC">
        <w:rPr>
          <w:i/>
          <w:lang w:val="en-US"/>
        </w:rPr>
        <w:t>-</w:t>
      </w:r>
      <w:r w:rsidR="00E51F04">
        <w:rPr>
          <w:i/>
          <w:lang w:val="en-US"/>
        </w:rPr>
        <w:t>PUSCH</w:t>
      </w:r>
      <w:r w:rsidR="00E51F04" w:rsidRPr="00B916EC">
        <w:rPr>
          <w:i/>
          <w:lang w:val="en-US"/>
        </w:rPr>
        <w:t>-</w:t>
      </w:r>
      <w:r w:rsidR="00E51F04">
        <w:rPr>
          <w:i/>
          <w:lang w:val="en-US"/>
        </w:rPr>
        <w:t>A</w:t>
      </w:r>
      <w:r w:rsidR="00E51F04" w:rsidRPr="00B916EC">
        <w:rPr>
          <w:i/>
          <w:lang w:val="en-US"/>
        </w:rPr>
        <w:t>lpha</w:t>
      </w:r>
      <w:r w:rsidR="00E51F04">
        <w:rPr>
          <w:i/>
          <w:lang w:val="en-US"/>
        </w:rPr>
        <w:t>S</w:t>
      </w:r>
      <w:r w:rsidR="00E51F04" w:rsidRPr="00B916EC">
        <w:rPr>
          <w:i/>
          <w:lang w:val="en-US"/>
        </w:rPr>
        <w:t>et</w:t>
      </w:r>
      <w:r w:rsidR="00E51F04">
        <w:rPr>
          <w:lang w:val="en-US"/>
        </w:rPr>
        <w:t xml:space="preserve"> in </w:t>
      </w:r>
      <w:r w:rsidR="00E51F04" w:rsidRPr="005C75EF">
        <w:rPr>
          <w:i/>
          <w:lang w:val="en-US"/>
        </w:rPr>
        <w:t>p0-</w:t>
      </w:r>
      <w:r w:rsidR="00E51F04">
        <w:rPr>
          <w:i/>
          <w:lang w:val="en-US"/>
        </w:rPr>
        <w:t>A</w:t>
      </w:r>
      <w:r w:rsidR="00E51F04" w:rsidRPr="005C75EF">
        <w:rPr>
          <w:i/>
          <w:lang w:val="en-US"/>
        </w:rPr>
        <w:t>lpha</w:t>
      </w:r>
      <w:r w:rsidR="00E51F04">
        <w:rPr>
          <w:i/>
          <w:lang w:val="en-US"/>
        </w:rPr>
        <w:t>S</w:t>
      </w:r>
      <w:r w:rsidR="00E51F04" w:rsidRPr="005C75EF">
        <w:rPr>
          <w:i/>
          <w:lang w:val="en-US"/>
        </w:rPr>
        <w:t>et</w:t>
      </w:r>
      <w:r w:rsidR="00E51F04">
        <w:rPr>
          <w:i/>
          <w:lang w:val="en-US"/>
        </w:rPr>
        <w:t>s</w:t>
      </w:r>
    </w:p>
    <w:p w14:paraId="33D1EA14" w14:textId="77777777" w:rsidR="00EA5731" w:rsidRPr="00B916EC" w:rsidRDefault="00F31749" w:rsidP="00F31749">
      <w:pPr>
        <w:pStyle w:val="B1"/>
      </w:pPr>
      <w:r>
        <w:t>-</w:t>
      </w:r>
      <w:r>
        <w:tab/>
      </w:r>
      <w:r w:rsidR="00000000">
        <w:rPr>
          <w:position w:val="-12"/>
        </w:rPr>
        <w:pict w14:anchorId="38C17C52">
          <v:shape id="_x0000_i1189" type="#_x0000_t75" style="width:53.3pt;height:18.7pt">
            <v:imagedata r:id="rId119" o:title=""/>
          </v:shape>
        </w:pict>
      </w:r>
      <w:r w:rsidR="00FF09C1">
        <w:rPr>
          <w:lang w:val="en-US"/>
        </w:rPr>
        <w:t xml:space="preserve"> </w:t>
      </w:r>
      <w:r w:rsidR="00EA5731" w:rsidRPr="00B916EC">
        <w:t xml:space="preserve">is the bandwidth of the PUSCH resource assignment expressed in number of resource blocks for </w:t>
      </w:r>
      <w:r w:rsidR="00EA5731" w:rsidRPr="00B916EC">
        <w:rPr>
          <w:lang w:val="en-US"/>
        </w:rPr>
        <w:t xml:space="preserve">PUSCH transmission </w:t>
      </w:r>
      <w:r w:rsidR="00F3787F">
        <w:rPr>
          <w:lang w:val="en-US"/>
        </w:rPr>
        <w:t>occasion</w:t>
      </w:r>
      <w:r w:rsidR="00F3787F" w:rsidRPr="00B916EC">
        <w:t xml:space="preserve"> </w:t>
      </w:r>
      <w:r w:rsidR="00000000">
        <w:rPr>
          <w:position w:val="-6"/>
        </w:rPr>
        <w:pict w14:anchorId="71CB30D3">
          <v:shape id="_x0000_i1190" type="#_x0000_t75" style="width:7.5pt;height:14.05pt">
            <v:imagedata r:id="rId120" o:title=""/>
          </v:shape>
        </w:pict>
      </w:r>
      <w:r w:rsidR="00F3787F" w:rsidRPr="00B916EC">
        <w:rPr>
          <w:i/>
        </w:rPr>
        <w:t xml:space="preserve"> </w:t>
      </w:r>
      <w:r w:rsidR="00F3787F" w:rsidRPr="00B916EC">
        <w:rPr>
          <w:lang w:val="en-US"/>
        </w:rPr>
        <w:t>on</w:t>
      </w:r>
      <w:r w:rsidR="00F3787F" w:rsidRPr="00B916EC">
        <w:t xml:space="preserve"> </w:t>
      </w:r>
      <w:r w:rsidR="00F3787F">
        <w:rPr>
          <w:lang w:val="en-US"/>
        </w:rPr>
        <w:t xml:space="preserve">active UL BWP </w:t>
      </w:r>
      <w:r w:rsidR="00000000">
        <w:rPr>
          <w:iCs/>
          <w:position w:val="-6"/>
        </w:rPr>
        <w:pict w14:anchorId="1B1D0318">
          <v:shape id="_x0000_i1191" type="#_x0000_t75" style="width:7.5pt;height:14.05pt">
            <v:imagedata r:id="rId107" o:title=""/>
          </v:shape>
        </w:pict>
      </w:r>
      <w:r w:rsidR="00F3787F">
        <w:rPr>
          <w:iCs/>
          <w:lang w:val="en-US"/>
        </w:rPr>
        <w:t xml:space="preserve"> </w:t>
      </w:r>
      <w:r w:rsidR="00F3787F">
        <w:rPr>
          <w:lang w:val="en-US"/>
        </w:rPr>
        <w:t>of</w:t>
      </w:r>
      <w:r w:rsidR="00F3787F" w:rsidRPr="00B916EC">
        <w:rPr>
          <w:lang w:val="en-US"/>
        </w:rPr>
        <w:t xml:space="preserve"> carrier </w:t>
      </w:r>
      <w:r w:rsidR="00000000">
        <w:rPr>
          <w:iCs/>
          <w:position w:val="-10"/>
        </w:rPr>
        <w:pict w14:anchorId="430C6DAF">
          <v:shape id="_x0000_i1192" type="#_x0000_t75" style="width:14.05pt;height:14.05pt">
            <v:imagedata r:id="rId80" o:title=""/>
          </v:shape>
        </w:pict>
      </w:r>
      <w:r w:rsidR="00F3787F" w:rsidRPr="00B916EC">
        <w:rPr>
          <w:iCs/>
          <w:lang w:val="en-US"/>
        </w:rPr>
        <w:t xml:space="preserve"> of</w:t>
      </w:r>
      <w:r w:rsidR="00F3787F" w:rsidRPr="00B916EC">
        <w:t xml:space="preserve"> serving cell</w:t>
      </w:r>
      <w:r w:rsidR="00F3787F" w:rsidRPr="00B916EC">
        <w:rPr>
          <w:i/>
        </w:rPr>
        <w:t xml:space="preserve"> </w:t>
      </w:r>
      <w:r w:rsidR="00000000">
        <w:rPr>
          <w:iCs/>
          <w:position w:val="-6"/>
        </w:rPr>
        <w:pict w14:anchorId="4ED8B4BB">
          <v:shape id="_x0000_i1193" type="#_x0000_t75" style="width:9.35pt;height:13.1pt">
            <v:imagedata r:id="rId81" o:title=""/>
          </v:shape>
        </w:pict>
      </w:r>
      <w:r w:rsidR="00F3787F" w:rsidRPr="00B916EC">
        <w:rPr>
          <w:lang w:val="en-US"/>
        </w:rPr>
        <w:t xml:space="preserve"> and </w:t>
      </w:r>
      <w:r w:rsidR="00000000">
        <w:rPr>
          <w:position w:val="-10"/>
        </w:rPr>
        <w:pict w14:anchorId="6A9A41D2">
          <v:shape id="_x0000_i1194" type="#_x0000_t75" style="width:14.05pt;height:14.05pt">
            <v:imagedata r:id="rId121" o:title=""/>
          </v:shape>
        </w:pict>
      </w:r>
      <w:r w:rsidR="00F3787F" w:rsidRPr="00B916EC">
        <w:rPr>
          <w:lang w:val="en-US"/>
        </w:rPr>
        <w:t xml:space="preserve"> </w:t>
      </w:r>
      <w:r w:rsidR="00EA5731" w:rsidRPr="00B916EC">
        <w:rPr>
          <w:lang w:val="en-US"/>
        </w:rPr>
        <w:t xml:space="preserve">is </w:t>
      </w:r>
      <w:r w:rsidR="00E45316">
        <w:rPr>
          <w:lang w:val="en-US"/>
        </w:rPr>
        <w:t xml:space="preserve">a </w:t>
      </w:r>
      <w:r w:rsidR="00143099">
        <w:rPr>
          <w:lang w:val="en-US"/>
        </w:rPr>
        <w:t>SCS</w:t>
      </w:r>
      <w:r w:rsidR="00E45316">
        <w:rPr>
          <w:lang w:val="en-US"/>
        </w:rPr>
        <w:t xml:space="preserve"> configuration </w:t>
      </w:r>
      <w:r w:rsidR="00EA5731" w:rsidRPr="00B916EC">
        <w:rPr>
          <w:lang w:val="en-US"/>
        </w:rPr>
        <w:t>defined in [4, TS 38.211]</w:t>
      </w:r>
    </w:p>
    <w:p w14:paraId="416A4CCC" w14:textId="03FD3F7E" w:rsidR="0082200F" w:rsidRDefault="00F31749" w:rsidP="0082200F">
      <w:pPr>
        <w:pStyle w:val="B1"/>
        <w:rPr>
          <w:lang w:val="en-US"/>
        </w:rPr>
      </w:pPr>
      <w:r>
        <w:t>-</w:t>
      </w:r>
      <w:r>
        <w:tab/>
      </w:r>
      <w:r w:rsidR="00000000">
        <w:rPr>
          <w:position w:val="-12"/>
        </w:rPr>
        <w:pict w14:anchorId="3ADC17F7">
          <v:shape id="_x0000_i1195" type="#_x0000_t75" style="width:50.5pt;height:16.85pt">
            <v:imagedata r:id="rId122" o:title=""/>
          </v:shape>
        </w:pict>
      </w:r>
      <w:r w:rsidR="00EA5731" w:rsidRPr="00B916EC">
        <w:t xml:space="preserve">is </w:t>
      </w:r>
      <w:r w:rsidR="00EA5731" w:rsidRPr="00B916EC">
        <w:rPr>
          <w:lang w:val="en-US"/>
        </w:rPr>
        <w:t>a</w:t>
      </w:r>
      <w:r w:rsidR="00EA5731" w:rsidRPr="00B916EC">
        <w:t xml:space="preserve"> downlink pathloss estimate </w:t>
      </w:r>
      <w:r w:rsidR="00EA5731" w:rsidRPr="00B916EC">
        <w:rPr>
          <w:rFonts w:eastAsia="MS Mincho"/>
        </w:rPr>
        <w:t xml:space="preserve">in dB </w:t>
      </w:r>
      <w:r w:rsidR="00EA5731" w:rsidRPr="00B916EC">
        <w:t xml:space="preserve">calculated </w:t>
      </w:r>
      <w:r w:rsidR="00EA5731" w:rsidRPr="00B916EC">
        <w:rPr>
          <w:lang w:val="en-US"/>
        </w:rPr>
        <w:t>by</w:t>
      </w:r>
      <w:r w:rsidR="00EA5731" w:rsidRPr="00B916EC">
        <w:t xml:space="preserve"> the UE </w:t>
      </w:r>
      <w:r w:rsidR="00EA5731" w:rsidRPr="00B916EC">
        <w:rPr>
          <w:lang w:val="en-US"/>
        </w:rPr>
        <w:t xml:space="preserve">using reference signal (RS) </w:t>
      </w:r>
      <w:r w:rsidR="0082200F">
        <w:rPr>
          <w:lang w:val="en-US"/>
        </w:rPr>
        <w:t>index</w:t>
      </w:r>
      <w:r w:rsidR="0082200F" w:rsidRPr="00B916EC">
        <w:rPr>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82200F" w:rsidRPr="00B916EC">
        <w:rPr>
          <w:iCs/>
          <w:lang w:val="en-US"/>
        </w:rPr>
        <w:t xml:space="preserve"> </w:t>
      </w:r>
      <w:r w:rsidR="0082200F" w:rsidRPr="00B916EC">
        <w:t xml:space="preserve">for </w:t>
      </w:r>
      <w:r w:rsidR="0082200F">
        <w:rPr>
          <w:lang w:val="en-US"/>
        </w:rPr>
        <w:t xml:space="preserve">the active DL BWP, as described </w:t>
      </w:r>
      <w:r w:rsidR="006F5F9E">
        <w:rPr>
          <w:lang w:val="en-US"/>
        </w:rPr>
        <w:t>in clause</w:t>
      </w:r>
      <w:r w:rsidR="0082200F">
        <w:rPr>
          <w:lang w:val="en-US"/>
        </w:rPr>
        <w:t xml:space="preserve"> 12,</w:t>
      </w:r>
      <w:r w:rsidR="0082200F" w:rsidRPr="00B916EC">
        <w:rPr>
          <w:iCs/>
          <w:lang w:val="en-US"/>
        </w:rPr>
        <w:t xml:space="preserve"> </w:t>
      </w:r>
      <w:r w:rsidR="0082200F">
        <w:rPr>
          <w:iCs/>
          <w:lang w:val="en-US"/>
        </w:rPr>
        <w:t xml:space="preserve">of carrier </w:t>
      </w:r>
      <m:oMath>
        <m:r>
          <w:rPr>
            <w:rFonts w:ascii="Cambria Math" w:eastAsia="MS Mincho" w:hAnsi="Cambria Math"/>
            <w:lang w:val="en-US"/>
          </w:rPr>
          <m:t>f</m:t>
        </m:r>
      </m:oMath>
      <w:r w:rsidR="0082200F">
        <w:rPr>
          <w:iCs/>
          <w:lang w:val="en-US"/>
        </w:rPr>
        <w:t xml:space="preserve"> </w:t>
      </w:r>
      <w:r w:rsidR="0082200F" w:rsidRPr="00B916EC">
        <w:rPr>
          <w:iCs/>
          <w:lang w:val="en-US"/>
        </w:rPr>
        <w:t>of</w:t>
      </w:r>
      <w:r w:rsidR="0082200F" w:rsidRPr="00B916EC">
        <w:t xml:space="preserve"> serving cell </w:t>
      </w:r>
      <m:oMath>
        <m:r>
          <w:rPr>
            <w:rFonts w:ascii="Cambria Math" w:eastAsia="MS Mincho" w:hAnsi="Cambria Math"/>
            <w:lang w:val="en-US"/>
          </w:rPr>
          <m:t>c</m:t>
        </m:r>
      </m:oMath>
    </w:p>
    <w:p w14:paraId="052BFF91" w14:textId="6228A1DD" w:rsidR="00CA0E12" w:rsidRDefault="00CA0E12" w:rsidP="00A77CA3">
      <w:pPr>
        <w:pStyle w:val="B2"/>
      </w:pPr>
      <w:r>
        <w:t>-</w:t>
      </w:r>
      <w:r>
        <w:tab/>
        <w:t xml:space="preserve">If the UE is not provided </w:t>
      </w:r>
      <w:r w:rsidRPr="005B3110">
        <w:rPr>
          <w:i/>
        </w:rPr>
        <w:t>PUSCH-PathlossReferenceRS</w:t>
      </w:r>
      <w:r>
        <w:rPr>
          <w:rFonts w:eastAsia="MS Mincho"/>
        </w:rPr>
        <w:t xml:space="preserve"> </w:t>
      </w:r>
      <w:r w:rsidR="00327D89">
        <w:rPr>
          <w:lang w:val="en-US"/>
        </w:rPr>
        <w:t>and</w:t>
      </w:r>
      <w:r w:rsidR="00327D89" w:rsidRPr="00E37D08">
        <w:t xml:space="preserve"> </w:t>
      </w:r>
      <w:r w:rsidR="00CC43BD" w:rsidRPr="00E37D08">
        <w:rPr>
          <w:i/>
          <w:iCs/>
        </w:rPr>
        <w:t>enableDefaultBeamP</w:t>
      </w:r>
      <w:r w:rsidR="00CC43BD">
        <w:rPr>
          <w:i/>
          <w:iCs/>
          <w:lang w:val="en-US"/>
        </w:rPr>
        <w:t>L-</w:t>
      </w:r>
      <w:r w:rsidR="00CC43BD" w:rsidRPr="00E37D08">
        <w:rPr>
          <w:i/>
          <w:iCs/>
        </w:rPr>
        <w:t>ForSRS</w:t>
      </w:r>
      <w:r w:rsidR="00327D89">
        <w:rPr>
          <w:lang w:val="en-US"/>
        </w:rPr>
        <w:t>,</w:t>
      </w:r>
      <w:r w:rsidR="00327D89" w:rsidRPr="00E37D08">
        <w:rPr>
          <w:i/>
          <w:iCs/>
        </w:rPr>
        <w:t xml:space="preserve"> </w:t>
      </w:r>
      <w:r w:rsidR="00794930">
        <w:rPr>
          <w:rFonts w:eastAsia="MS Mincho"/>
          <w:lang w:val="en-US"/>
        </w:rPr>
        <w:t>or</w:t>
      </w:r>
      <w:r w:rsidR="00794930">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w:r w:rsidR="00000000">
        <w:rPr>
          <w:position w:val="-12"/>
        </w:rPr>
        <w:pict w14:anchorId="69B70290">
          <v:shape id="_x0000_i1196" type="#_x0000_t75" style="width:50.5pt;height:16.85pt">
            <v:imagedata r:id="rId122" o:title=""/>
          </v:shape>
        </w:pict>
      </w:r>
      <w:r>
        <w:rPr>
          <w:iCs/>
        </w:rPr>
        <w:t xml:space="preserve"> using a RS resource</w:t>
      </w:r>
      <w:r w:rsidR="00794930">
        <w:rPr>
          <w:iCs/>
          <w:lang w:val="en-US"/>
        </w:rPr>
        <w:t xml:space="preserve"> </w:t>
      </w:r>
      <w:r>
        <w:rPr>
          <w:iCs/>
        </w:rPr>
        <w:t xml:space="preserve">from </w:t>
      </w:r>
      <w:r w:rsidR="002015E7">
        <w:rPr>
          <w:iCs/>
          <w:lang w:val="en-US"/>
        </w:rPr>
        <w:t>an</w:t>
      </w:r>
      <w:r w:rsidR="002015E7">
        <w:rPr>
          <w:iCs/>
        </w:rPr>
        <w:t xml:space="preserve"> SS/PBCH block </w:t>
      </w:r>
      <w:r w:rsidR="002015E7" w:rsidRPr="007E77FC">
        <w:rPr>
          <w:rFonts w:eastAsia="MS Mincho"/>
        </w:rPr>
        <w:t>with same SS/PBCH block index as the one</w:t>
      </w:r>
      <w:r>
        <w:rPr>
          <w:iCs/>
        </w:rPr>
        <w:t xml:space="preserve"> the UE </w:t>
      </w:r>
      <w:r w:rsidR="00794930">
        <w:rPr>
          <w:iCs/>
          <w:lang w:val="en-US"/>
        </w:rPr>
        <w:t xml:space="preserve">uses to </w:t>
      </w:r>
      <w:r>
        <w:rPr>
          <w:iCs/>
        </w:rPr>
        <w:t xml:space="preserve">obtain </w:t>
      </w:r>
      <w:r w:rsidR="00C52891">
        <w:rPr>
          <w:i/>
          <w:lang w:val="en-US"/>
        </w:rPr>
        <w:t>MIB</w:t>
      </w:r>
    </w:p>
    <w:p w14:paraId="03F82144" w14:textId="0F407244" w:rsidR="00CA0E12" w:rsidRDefault="00CA0E12" w:rsidP="00BA5282">
      <w:pPr>
        <w:pStyle w:val="B2"/>
        <w:rPr>
          <w:rFonts w:eastAsia="MS Mincho"/>
        </w:rPr>
      </w:pPr>
      <w:r>
        <w:t>-</w:t>
      </w:r>
      <w:r>
        <w:tab/>
        <w:t xml:space="preserve">If </w:t>
      </w:r>
      <w:r w:rsidRPr="00B916EC">
        <w:t>the UE is configured with a number of RS resource</w:t>
      </w:r>
      <w:r>
        <w:t xml:space="preserve"> indexe</w:t>
      </w:r>
      <w:r w:rsidRPr="00B916EC">
        <w:t>s</w:t>
      </w:r>
      <w:r w:rsidR="0058198C">
        <w:rPr>
          <w:lang w:val="en-US"/>
        </w:rPr>
        <w:t>,</w:t>
      </w:r>
      <w:r w:rsidRPr="00B916EC">
        <w:t xml:space="preserve"> </w:t>
      </w:r>
      <w:r>
        <w:t>up to the value of</w:t>
      </w:r>
      <w:r w:rsidRPr="00B916EC">
        <w:t xml:space="preserve"> </w:t>
      </w:r>
      <w:r w:rsidRPr="005B3110">
        <w:rPr>
          <w:i/>
        </w:rPr>
        <w:t>maxNrofPUSCH-PathlossReferenceRS</w:t>
      </w:r>
      <w:r w:rsidRPr="00612E78">
        <w:rPr>
          <w:i/>
        </w:rPr>
        <w:t>s</w:t>
      </w:r>
      <w:r w:rsidR="0058198C" w:rsidRPr="00AB72D2">
        <w:rPr>
          <w:lang w:val="en-US"/>
        </w:rPr>
        <w:t>,</w:t>
      </w:r>
      <w:r w:rsidRPr="0058198C">
        <w:rPr>
          <w:rFonts w:eastAsia="MS Mincho"/>
        </w:rPr>
        <w:t xml:space="preserve"> </w:t>
      </w:r>
      <w:r w:rsidRPr="00B916EC">
        <w:rPr>
          <w:rFonts w:eastAsia="MS Mincho"/>
        </w:rPr>
        <w:t>and a respective set of RS configurations for the number of RS resource</w:t>
      </w:r>
      <w:r>
        <w:rPr>
          <w:rFonts w:eastAsia="MS Mincho"/>
        </w:rPr>
        <w:t xml:space="preserve"> indexe</w:t>
      </w:r>
      <w:r w:rsidRPr="00B916EC">
        <w:rPr>
          <w:rFonts w:eastAsia="MS Mincho"/>
        </w:rPr>
        <w:t xml:space="preserve">s by </w:t>
      </w:r>
      <w:r w:rsidRPr="005B3110">
        <w:rPr>
          <w:i/>
        </w:rPr>
        <w:t>PUSCH-PathlossReferenceRS</w:t>
      </w:r>
      <w:r w:rsidR="0058198C">
        <w:rPr>
          <w:lang w:val="en-US"/>
        </w:rPr>
        <w:t>, t</w:t>
      </w:r>
      <w:r>
        <w:rPr>
          <w:rFonts w:eastAsia="MS Mincho"/>
        </w:rPr>
        <w:t xml:space="preserve">he set of RS resource indexes can </w:t>
      </w:r>
      <w:r w:rsidRPr="00B916EC">
        <w:rPr>
          <w:rFonts w:eastAsia="MS Mincho"/>
        </w:rPr>
        <w:t>include one or both of a set of SS/PBCH block indexes</w:t>
      </w:r>
      <w:r>
        <w:rPr>
          <w:rFonts w:eastAsia="MS Mincho"/>
        </w:rPr>
        <w:t>, each</w:t>
      </w:r>
      <w:r w:rsidRPr="00B916EC">
        <w:rPr>
          <w:rFonts w:eastAsia="MS Mincho"/>
        </w:rPr>
        <w:t xml:space="preserve"> provided by </w:t>
      </w:r>
      <w:r w:rsidRPr="005B3110">
        <w:rPr>
          <w:i/>
        </w:rPr>
        <w:t>ssb-Index</w:t>
      </w:r>
      <w:r w:rsidRPr="00B916EC">
        <w:rPr>
          <w:rFonts w:eastAsia="MS Mincho"/>
        </w:rPr>
        <w:t xml:space="preserve"> </w:t>
      </w:r>
      <w:r>
        <w:rPr>
          <w:rFonts w:eastAsia="MS Mincho"/>
        </w:rPr>
        <w:t xml:space="preserve">when a value of a corresponding </w:t>
      </w:r>
      <w:r w:rsidRPr="00075297">
        <w:rPr>
          <w:i/>
        </w:rPr>
        <w:t>pusch-</w:t>
      </w:r>
      <w:r w:rsidRPr="00BF09E1">
        <w:rPr>
          <w:i/>
        </w:rPr>
        <w:t>PathlossReferenceRS-Id</w:t>
      </w:r>
      <w:r w:rsidRPr="00B916EC">
        <w:rPr>
          <w:rFonts w:eastAsia="MS Mincho"/>
        </w:rPr>
        <w:t xml:space="preserve"> </w:t>
      </w:r>
      <w:r>
        <w:rPr>
          <w:rFonts w:eastAsia="MS Mincho"/>
        </w:rPr>
        <w:t xml:space="preserve">maps to a SS/PBCH block index, </w:t>
      </w:r>
      <w:r w:rsidRPr="00B916EC">
        <w:rPr>
          <w:rFonts w:eastAsia="MS Mincho"/>
        </w:rPr>
        <w:t xml:space="preserve">and a set of CSI-RS </w:t>
      </w:r>
      <w:r>
        <w:rPr>
          <w:rFonts w:eastAsia="MS Mincho"/>
        </w:rPr>
        <w:t>resource</w:t>
      </w:r>
      <w:r w:rsidRPr="00B916EC">
        <w:rPr>
          <w:rFonts w:eastAsia="MS Mincho"/>
        </w:rPr>
        <w:t xml:space="preserve"> indexes</w:t>
      </w:r>
      <w:r>
        <w:rPr>
          <w:rFonts w:eastAsia="MS Mincho"/>
        </w:rPr>
        <w:t>, each</w:t>
      </w:r>
      <w:r w:rsidRPr="00B916EC">
        <w:rPr>
          <w:rFonts w:eastAsia="MS Mincho"/>
        </w:rPr>
        <w:t xml:space="preserve"> provided by </w:t>
      </w:r>
      <w:r w:rsidRPr="005B3110">
        <w:rPr>
          <w:i/>
        </w:rPr>
        <w:t>csi-RS-Index</w:t>
      </w:r>
      <w:r>
        <w:rPr>
          <w:rFonts w:eastAsia="MS Mincho"/>
          <w:i/>
        </w:rPr>
        <w:t xml:space="preserve"> </w:t>
      </w:r>
      <w:r>
        <w:rPr>
          <w:rFonts w:eastAsia="MS Mincho"/>
        </w:rPr>
        <w:t xml:space="preserve">when a value of a corresponding </w:t>
      </w:r>
      <w:r w:rsidRPr="00BF09E1">
        <w:rPr>
          <w:i/>
        </w:rPr>
        <w:t>pusch-PathlossReferenceRS-Id</w:t>
      </w:r>
      <w:r w:rsidRPr="00B916EC">
        <w:rPr>
          <w:rFonts w:eastAsia="MS Mincho"/>
        </w:rPr>
        <w:t xml:space="preserve"> </w:t>
      </w:r>
      <w:r>
        <w:rPr>
          <w:rFonts w:eastAsia="MS Mincho"/>
        </w:rPr>
        <w:t>maps to a CSI-RS resource index</w:t>
      </w:r>
      <w:r w:rsidRPr="00B916EC">
        <w:rPr>
          <w:iCs/>
        </w:rPr>
        <w:t xml:space="preserve">. </w:t>
      </w:r>
      <w:r w:rsidRPr="00B916EC">
        <w:rPr>
          <w:rFonts w:eastAsia="MS Mincho"/>
        </w:rPr>
        <w:t xml:space="preserve">The UE identifies a RS resource </w:t>
      </w:r>
      <w:r>
        <w:rPr>
          <w:rFonts w:eastAsia="MS Mincho"/>
        </w:rPr>
        <w:t>index</w:t>
      </w:r>
      <w:r w:rsidR="0058198C">
        <w:rPr>
          <w:rFonts w:eastAsia="MS Mincho"/>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rFonts w:eastAsia="MS Mincho"/>
        </w:rPr>
        <w:t xml:space="preserve"> </w:t>
      </w:r>
      <w:r w:rsidRPr="00B916EC">
        <w:rPr>
          <w:rFonts w:eastAsia="MS Mincho"/>
        </w:rPr>
        <w:t>in the set of RS resource</w:t>
      </w:r>
      <w:r>
        <w:rPr>
          <w:rFonts w:eastAsia="MS Mincho"/>
        </w:rPr>
        <w:t xml:space="preserve"> indexe</w:t>
      </w:r>
      <w:r w:rsidRPr="00B916EC">
        <w:rPr>
          <w:rFonts w:eastAsia="MS Mincho"/>
        </w:rPr>
        <w:t xml:space="preserv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w:t>
      </w:r>
      <w:r w:rsidRPr="005B3110">
        <w:rPr>
          <w:i/>
        </w:rPr>
        <w:t>pusch-PathlossReferenceRS-Id</w:t>
      </w:r>
      <w:r>
        <w:rPr>
          <w:rFonts w:eastAsia="MS Mincho"/>
        </w:rPr>
        <w:t xml:space="preserve"> in </w:t>
      </w:r>
      <w:r w:rsidRPr="005B3110">
        <w:rPr>
          <w:i/>
        </w:rPr>
        <w:t>PUSCH-PathlossReferenceRS</w:t>
      </w:r>
    </w:p>
    <w:p w14:paraId="6120DB08" w14:textId="5388C09C" w:rsidR="00CA0E12" w:rsidRDefault="00CA0E12" w:rsidP="00BA5282">
      <w:pPr>
        <w:pStyle w:val="B2"/>
      </w:pPr>
      <w:r>
        <w:t>-</w:t>
      </w:r>
      <w:r>
        <w:tab/>
        <w:t>If the PUSCH</w:t>
      </w:r>
      <w:r w:rsidR="00C52891" w:rsidRPr="00C52891">
        <w:rPr>
          <w:lang w:val="en-US"/>
        </w:rPr>
        <w:t xml:space="preserve"> </w:t>
      </w:r>
      <w:r w:rsidR="00C52891">
        <w:rPr>
          <w:lang w:val="en-US"/>
        </w:rPr>
        <w:t xml:space="preserve">transmission </w:t>
      </w:r>
      <w:r w:rsidR="00C52891">
        <w:t xml:space="preserve">is </w:t>
      </w:r>
      <w:r w:rsidR="00C52891">
        <w:rPr>
          <w:lang w:val="en-US"/>
        </w:rPr>
        <w:t xml:space="preserve">scheduled by a RAR UL grant as described </w:t>
      </w:r>
      <w:r w:rsidR="006F5F9E">
        <w:rPr>
          <w:lang w:val="en-US"/>
        </w:rPr>
        <w:t>in clause</w:t>
      </w:r>
      <w:r w:rsidR="00C52891">
        <w:rPr>
          <w:lang w:val="en-US"/>
        </w:rPr>
        <w:t xml:space="preserve"> 8.3</w:t>
      </w:r>
      <w:r w:rsidRPr="00B916EC">
        <w:rPr>
          <w:iCs/>
        </w:rPr>
        <w:t xml:space="preserve">, </w:t>
      </w:r>
      <w:r w:rsidR="00E31DED">
        <w:rPr>
          <w:iCs/>
        </w:rPr>
        <w:t xml:space="preserve">or for a PUSCH transmission for Type-2 random access procedure as described </w:t>
      </w:r>
      <w:r w:rsidR="006F5F9E">
        <w:rPr>
          <w:iCs/>
        </w:rPr>
        <w:t>in clause</w:t>
      </w:r>
      <w:r w:rsidR="00E31DED">
        <w:rPr>
          <w:iCs/>
        </w:rPr>
        <w:t xml:space="preserve"> 8.1A, </w:t>
      </w:r>
      <w:r>
        <w:rPr>
          <w:iCs/>
        </w:rPr>
        <w:t>the UE uses the same RS resource index</w:t>
      </w:r>
      <w:r w:rsidR="0058198C">
        <w:rPr>
          <w:iCs/>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iCs/>
        </w:rPr>
        <w:t xml:space="preserve"> as for a corresponding PRACH transmission</w:t>
      </w:r>
    </w:p>
    <w:p w14:paraId="447FBDFD" w14:textId="59FED124" w:rsidR="00495967" w:rsidRPr="003A5BF8" w:rsidRDefault="00495967" w:rsidP="00495967">
      <w:pPr>
        <w:pStyle w:val="B2"/>
        <w:rPr>
          <w:lang w:val="en-US"/>
        </w:rPr>
      </w:pPr>
      <w:r>
        <w:rPr>
          <w:lang w:eastAsia="zh-CN"/>
        </w:rPr>
        <w:t>-</w:t>
      </w:r>
      <w:r>
        <w:rPr>
          <w:lang w:eastAsia="zh-CN"/>
        </w:rPr>
        <w:tab/>
        <w:t xml:space="preserve">If the UE is provided </w:t>
      </w:r>
      <w:r w:rsidRPr="00155FC2">
        <w:rPr>
          <w:i/>
        </w:rPr>
        <w:t>SRI-PUSCH-PowerControl</w:t>
      </w:r>
      <w:r>
        <w:rPr>
          <w:iCs/>
          <w:lang w:val="en-US"/>
        </w:rPr>
        <w:t xml:space="preserve"> </w:t>
      </w:r>
      <w:r w:rsidRPr="007A2D3D">
        <w:t xml:space="preserve">and more than one values of </w:t>
      </w:r>
      <w:r w:rsidRPr="005B3110">
        <w:rPr>
          <w:i/>
        </w:rPr>
        <w:t>PUSCH-PathlossReferenceRS-Id</w:t>
      </w:r>
      <w:r>
        <w:t>, the UE obtains</w:t>
      </w:r>
      <w:r w:rsidRPr="004516B4">
        <w:t xml:space="preserve"> a mapping </w:t>
      </w:r>
      <w:r>
        <w:rPr>
          <w:lang w:val="en-US"/>
        </w:rPr>
        <w:t xml:space="preserve">from </w:t>
      </w:r>
      <w:r w:rsidRPr="00155FC2">
        <w:rPr>
          <w:i/>
        </w:rPr>
        <w:t>sri-PUSCH-PowerControlId</w:t>
      </w:r>
      <w:r w:rsidRPr="004516B4">
        <w:t xml:space="preserve"> </w:t>
      </w:r>
      <w:r>
        <w:rPr>
          <w:lang w:val="en-US"/>
        </w:rPr>
        <w:t xml:space="preserve">in </w:t>
      </w:r>
      <w:r w:rsidRPr="00155FC2">
        <w:rPr>
          <w:i/>
        </w:rPr>
        <w:t>SRI-PUSCH-PowerControl</w:t>
      </w:r>
      <w:r w:rsidRPr="004516B4">
        <w:t xml:space="preserve"> between a set of values for the SRI field in </w:t>
      </w:r>
      <w:r w:rsidR="00817D03">
        <w:rPr>
          <w:lang w:val="en-US"/>
        </w:rPr>
        <w:t xml:space="preserve">a </w:t>
      </w:r>
      <w:r w:rsidRPr="004516B4">
        <w:t xml:space="preserve">DCI format </w:t>
      </w:r>
      <w:r w:rsidR="00817D03" w:rsidRPr="00EE027F">
        <w:rPr>
          <w:lang w:val="en-US"/>
        </w:rPr>
        <w:t>scheduling the PUSCH transmission</w:t>
      </w:r>
      <w:r w:rsidRPr="004516B4">
        <w:t xml:space="preserve"> and a set of </w:t>
      </w:r>
      <w:r w:rsidRPr="005B3110">
        <w:rPr>
          <w:i/>
        </w:rPr>
        <w:t>PUSCH-PathlossReferenceRS-Id</w:t>
      </w:r>
      <w:r>
        <w:rPr>
          <w:rFonts w:eastAsia="MS Mincho"/>
        </w:rPr>
        <w:t xml:space="preserve"> values</w:t>
      </w:r>
      <w:r w:rsidR="00817D03">
        <w:rPr>
          <w:lang w:val="en-US"/>
        </w:rPr>
        <w:t xml:space="preserve"> and</w:t>
      </w:r>
      <w:r w:rsidRPr="004516B4">
        <w:t xml:space="preserve"> </w:t>
      </w:r>
      <w:r>
        <w:t>determines</w:t>
      </w:r>
      <w:r w:rsidRPr="004516B4">
        <w:t xml:space="preserve"> the RS resource </w:t>
      </w:r>
      <w:r w:rsidR="004B17ED">
        <w:rPr>
          <w:lang w:val="en-US"/>
        </w:rPr>
        <w:t>index</w:t>
      </w:r>
      <w:r w:rsidR="004B17ED" w:rsidRPr="004516B4">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4516B4">
        <w:rPr>
          <w:iCs/>
        </w:rPr>
        <w:t xml:space="preserve"> </w:t>
      </w:r>
      <w:r w:rsidRPr="004516B4">
        <w:t xml:space="preserve">from the </w:t>
      </w:r>
      <w:r>
        <w:t>value</w:t>
      </w:r>
      <w:r w:rsidRPr="004516B4">
        <w:t xml:space="preserve"> of </w:t>
      </w:r>
      <w:r w:rsidR="004B17ED">
        <w:rPr>
          <w:rFonts w:eastAsia="MS Mincho"/>
          <w:i/>
          <w:lang w:val="en-US"/>
        </w:rPr>
        <w:t>PUSCH</w:t>
      </w:r>
      <w:r w:rsidR="004B17ED" w:rsidRPr="00B916EC">
        <w:rPr>
          <w:rFonts w:eastAsia="MS Mincho"/>
          <w:i/>
        </w:rPr>
        <w:t>-</w:t>
      </w:r>
      <w:r w:rsidR="004B17ED">
        <w:rPr>
          <w:rFonts w:eastAsia="MS Mincho"/>
          <w:i/>
          <w:lang w:val="en-US"/>
        </w:rPr>
        <w:t>P</w:t>
      </w:r>
      <w:r w:rsidR="004B17ED" w:rsidRPr="00B916EC">
        <w:rPr>
          <w:rFonts w:eastAsia="MS Mincho"/>
          <w:i/>
        </w:rPr>
        <w:t>athloss</w:t>
      </w:r>
      <w:r w:rsidR="004B17ED">
        <w:rPr>
          <w:rFonts w:eastAsia="MS Mincho"/>
          <w:i/>
          <w:lang w:val="en-US"/>
        </w:rPr>
        <w:t>R</w:t>
      </w:r>
      <w:r w:rsidR="004B17ED" w:rsidRPr="00B916EC">
        <w:rPr>
          <w:rFonts w:eastAsia="MS Mincho"/>
          <w:i/>
        </w:rPr>
        <w:t>eference</w:t>
      </w:r>
      <w:r w:rsidR="00C52891">
        <w:rPr>
          <w:rFonts w:eastAsia="MS Mincho"/>
          <w:i/>
          <w:lang w:val="en-US"/>
        </w:rPr>
        <w:t>RS</w:t>
      </w:r>
      <w:r w:rsidR="004B17ED" w:rsidRPr="00B916EC">
        <w:rPr>
          <w:rFonts w:eastAsia="MS Mincho"/>
          <w:i/>
        </w:rPr>
        <w:t>-</w:t>
      </w:r>
      <w:r w:rsidR="004B17ED">
        <w:rPr>
          <w:rFonts w:eastAsia="MS Mincho"/>
          <w:i/>
          <w:lang w:val="en-US"/>
        </w:rPr>
        <w:t>Id</w:t>
      </w:r>
      <w:r>
        <w:rPr>
          <w:rFonts w:eastAsia="MS Mincho"/>
        </w:rPr>
        <w:t xml:space="preserve"> </w:t>
      </w:r>
      <w:r w:rsidRPr="004516B4">
        <w:t>that is mapped to the SRI field value</w:t>
      </w:r>
      <w:r w:rsidR="00C52891">
        <w:rPr>
          <w:lang w:val="en-US"/>
        </w:rPr>
        <w:t xml:space="preserve"> </w:t>
      </w:r>
      <w:r w:rsidR="00C52891" w:rsidRPr="007E2EF1">
        <w:t>where the RS resource is either on serving cell</w:t>
      </w:r>
      <w:r w:rsidR="00C52891" w:rsidRPr="007E2EF1">
        <w:rPr>
          <w:i/>
        </w:rPr>
        <w:t xml:space="preserve"> </w:t>
      </w:r>
      <m:oMath>
        <m:r>
          <w:rPr>
            <w:rFonts w:ascii="Cambria Math" w:eastAsia="MS Mincho" w:hAnsi="Cambria Math"/>
            <w:lang w:val="en-US"/>
          </w:rPr>
          <m:t>c</m:t>
        </m:r>
      </m:oMath>
      <w:r w:rsidR="00C52891" w:rsidRPr="007E2EF1">
        <w:rPr>
          <w:lang w:val="en-US"/>
        </w:rPr>
        <w:t xml:space="preserve"> </w:t>
      </w:r>
      <w:r w:rsidR="00C52891" w:rsidRPr="007E2EF1">
        <w:t xml:space="preserve">or, if provided, on a serving cell indicated by a value of </w:t>
      </w:r>
      <w:r w:rsidR="00C52891" w:rsidRPr="007E2EF1">
        <w:rPr>
          <w:i/>
          <w:iCs/>
        </w:rPr>
        <w:t>pathlossReferenceLinking</w:t>
      </w:r>
    </w:p>
    <w:p w14:paraId="38820D4F" w14:textId="25CA70D5" w:rsidR="00E420AA" w:rsidRDefault="00495967" w:rsidP="00E420AA">
      <w:pPr>
        <w:pStyle w:val="B2"/>
        <w:rPr>
          <w:iCs/>
          <w:lang w:val="en-US"/>
        </w:rPr>
      </w:pPr>
      <w:r w:rsidRPr="00E22A2E">
        <w:t>-</w:t>
      </w:r>
      <w:r w:rsidRPr="00E22A2E">
        <w:tab/>
      </w:r>
      <w:r w:rsidRPr="00EA04AE">
        <w:t xml:space="preserve">If the PUSCH transmission is </w:t>
      </w:r>
      <w:r w:rsidR="00AC16EB" w:rsidRPr="00AC16EB">
        <w:rPr>
          <w:lang w:val="en-US"/>
        </w:rPr>
        <w:t>scheduled by</w:t>
      </w:r>
      <w:r w:rsidRPr="00EA04AE">
        <w:t xml:space="preserve"> DCI format 0_0, </w:t>
      </w:r>
      <w:r w:rsidRPr="00EA04AE">
        <w:rPr>
          <w:shd w:val="clear" w:color="auto" w:fill="FFFFFF"/>
        </w:rPr>
        <w:t xml:space="preserve">and if the UE is provided a spatial setting by </w:t>
      </w:r>
      <w:r w:rsidRPr="00FA7E83">
        <w:rPr>
          <w:rStyle w:val="Emphasis"/>
        </w:rPr>
        <w:t>PUCCH-</w:t>
      </w:r>
      <w:r w:rsidR="00BC343B" w:rsidRPr="00FA7E83">
        <w:rPr>
          <w:rStyle w:val="Emphasis"/>
        </w:rPr>
        <w:t>Spatial</w:t>
      </w:r>
      <w:r w:rsidR="00BC343B">
        <w:rPr>
          <w:rStyle w:val="Emphasis"/>
          <w:lang w:val="en-US"/>
        </w:rPr>
        <w:t>R</w:t>
      </w:r>
      <w:r w:rsidR="00BC343B" w:rsidRPr="00FA7E83">
        <w:rPr>
          <w:rStyle w:val="Emphasis"/>
        </w:rPr>
        <w:t>elation</w:t>
      </w:r>
      <w:r w:rsidR="00BC343B">
        <w:rPr>
          <w:rStyle w:val="Emphasis"/>
          <w:lang w:val="en-US"/>
        </w:rPr>
        <w:t>I</w:t>
      </w:r>
      <w:r w:rsidR="00BC343B" w:rsidRPr="00FA7E83">
        <w:rPr>
          <w:rStyle w:val="Emphasis"/>
        </w:rPr>
        <w:t>nfo</w:t>
      </w:r>
      <w:r w:rsidR="00BC343B">
        <w:rPr>
          <w:rStyle w:val="Emphasis"/>
          <w:lang w:val="en-US"/>
        </w:rPr>
        <w:t xml:space="preserve"> </w:t>
      </w:r>
      <w:r w:rsidRPr="00EE5B10">
        <w:rPr>
          <w:shd w:val="clear" w:color="auto" w:fill="FFFFFF"/>
        </w:rPr>
        <w:t xml:space="preserve">for a PUCCH resource with a lowest index for </w:t>
      </w:r>
      <w:r w:rsidR="00AC16EB">
        <w:rPr>
          <w:shd w:val="clear" w:color="auto" w:fill="FFFFFF"/>
          <w:lang w:val="en-US"/>
        </w:rPr>
        <w:t xml:space="preserve">active </w:t>
      </w:r>
      <w:r w:rsidRPr="00654992">
        <w:rPr>
          <w:lang w:val="en-US"/>
        </w:rPr>
        <w:t xml:space="preserve">UL </w:t>
      </w:r>
      <w:r w:rsidR="0023774A" w:rsidRPr="00654992">
        <w:rPr>
          <w:lang w:val="en-US"/>
        </w:rPr>
        <w:t xml:space="preserve">BWP </w:t>
      </w:r>
      <m:oMath>
        <m:r>
          <w:rPr>
            <w:rFonts w:ascii="Cambria Math" w:hAnsi="Cambria Math"/>
            <w:lang w:val="en-US"/>
          </w:rPr>
          <m:t>b</m:t>
        </m:r>
      </m:oMath>
      <w:r w:rsidR="0023774A" w:rsidRPr="00EA04AE">
        <w:rPr>
          <w:iCs/>
          <w:lang w:val="en-US"/>
        </w:rPr>
        <w:t xml:space="preserve"> </w:t>
      </w:r>
      <w:r w:rsidR="0023774A" w:rsidRPr="00EA04AE">
        <w:rPr>
          <w:lang w:val="en-US"/>
        </w:rPr>
        <w:t xml:space="preserve">of </w:t>
      </w:r>
      <w:r w:rsidR="0023774A" w:rsidRPr="00EA04AE">
        <w:t xml:space="preserve">each </w:t>
      </w:r>
      <w:r w:rsidR="0023774A" w:rsidRPr="00EA04AE">
        <w:rPr>
          <w:lang w:val="en-US"/>
        </w:rPr>
        <w:t xml:space="preserve">carrier </w:t>
      </w:r>
      <m:oMath>
        <m:r>
          <w:rPr>
            <w:rFonts w:ascii="Cambria Math" w:eastAsia="MS Mincho" w:hAnsi="Cambria Math"/>
            <w:lang w:val="en-US"/>
          </w:rPr>
          <m:t>f</m:t>
        </m:r>
      </m:oMath>
      <w:r w:rsidR="0023774A" w:rsidRPr="00EA04AE">
        <w:rPr>
          <w:iCs/>
          <w:lang w:val="en-US"/>
        </w:rPr>
        <w:t xml:space="preserve"> and </w:t>
      </w:r>
      <w:r w:rsidR="0023774A" w:rsidRPr="00EA04AE">
        <w:t xml:space="preserve">serving cell </w:t>
      </w:r>
      <m:oMath>
        <m:r>
          <w:rPr>
            <w:rFonts w:ascii="Cambria Math" w:eastAsia="MS Mincho" w:hAnsi="Cambria Math"/>
            <w:lang w:val="en-US"/>
          </w:rPr>
          <m:t>c</m:t>
        </m:r>
      </m:oMath>
      <w:r w:rsidRPr="00EA04AE">
        <w:rPr>
          <w:shd w:val="clear" w:color="auto" w:fill="FFFFFF"/>
        </w:rPr>
        <w:t xml:space="preserve">, as described </w:t>
      </w:r>
      <w:r w:rsidR="006F5F9E">
        <w:rPr>
          <w:shd w:val="clear" w:color="auto" w:fill="FFFFFF"/>
        </w:rPr>
        <w:t>in clause</w:t>
      </w:r>
      <w:r w:rsidRPr="00EA04AE">
        <w:rPr>
          <w:shd w:val="clear" w:color="auto" w:fill="FFFFFF"/>
        </w:rPr>
        <w:t xml:space="preserve"> 9.2.2, </w:t>
      </w:r>
      <w:r w:rsidRPr="00EA04AE">
        <w:rPr>
          <w:iCs/>
          <w:lang w:val="en-US"/>
        </w:rPr>
        <w:t>the UE uses the same RS resource index</w:t>
      </w:r>
      <w:r w:rsidR="00AC16EB">
        <w:rPr>
          <w:iCs/>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EA04AE">
        <w:rPr>
          <w:iCs/>
          <w:lang w:val="en-US"/>
        </w:rPr>
        <w:t xml:space="preserve"> as for a PUCCH transmission</w:t>
      </w:r>
      <w:r w:rsidR="00AC16EB">
        <w:rPr>
          <w:iCs/>
          <w:lang w:val="en-US"/>
        </w:rPr>
        <w:t xml:space="preserve"> in the PUCCH resource with the lowest index</w:t>
      </w:r>
    </w:p>
    <w:p w14:paraId="73A864F4" w14:textId="407E96DB" w:rsidR="00495967" w:rsidRPr="00BA5282" w:rsidRDefault="00E420AA" w:rsidP="00BA5282">
      <w:pPr>
        <w:pStyle w:val="B2"/>
      </w:pPr>
      <w:r w:rsidRPr="00E37D08">
        <w:rPr>
          <w:rFonts w:hint="eastAsia"/>
        </w:rPr>
        <w:t>-</w:t>
      </w:r>
      <w:r>
        <w:tab/>
      </w:r>
      <w:r w:rsidRPr="00E37D08">
        <w:rPr>
          <w:rFonts w:hint="eastAsia"/>
        </w:rPr>
        <w:t xml:space="preserve">If the PUSCH transmission is </w:t>
      </w:r>
      <w:r w:rsidR="00CC43BD">
        <w:rPr>
          <w:lang w:val="en-US"/>
        </w:rPr>
        <w:t xml:space="preserve">not </w:t>
      </w:r>
      <w:r w:rsidRPr="00E37D08">
        <w:rPr>
          <w:rFonts w:hint="eastAsia"/>
        </w:rPr>
        <w:t>scheduled by DCI format 0_</w:t>
      </w:r>
      <w:r w:rsidR="00CC43BD">
        <w:rPr>
          <w:lang w:val="en-US"/>
        </w:rPr>
        <w:t>0</w:t>
      </w:r>
      <w:r w:rsidRPr="00E37D08">
        <w:rPr>
          <w:rFonts w:hint="eastAsia"/>
        </w:rPr>
        <w:t xml:space="preserve">, and if the UE is provided </w:t>
      </w:r>
      <w:r w:rsidR="00CC43BD" w:rsidRPr="00E37D08">
        <w:rPr>
          <w:i/>
          <w:iCs/>
        </w:rPr>
        <w:t>enableDefaultBeamP</w:t>
      </w:r>
      <w:r w:rsidR="00CC43BD">
        <w:rPr>
          <w:i/>
          <w:iCs/>
          <w:lang w:val="en-US"/>
        </w:rPr>
        <w:t>L-</w:t>
      </w:r>
      <w:r w:rsidR="00CC43BD" w:rsidRPr="00E37D08">
        <w:rPr>
          <w:i/>
          <w:iCs/>
        </w:rPr>
        <w:t>ForSRS</w:t>
      </w:r>
      <w:r w:rsidRPr="00E37D08">
        <w:rPr>
          <w:rFonts w:hint="eastAsia"/>
        </w:rPr>
        <w:t xml:space="preserve"> and is </w:t>
      </w:r>
      <w:r>
        <w:rPr>
          <w:lang w:val="en-US"/>
        </w:rPr>
        <w:t xml:space="preserve">not </w:t>
      </w:r>
      <w:r w:rsidRPr="00E37D08">
        <w:rPr>
          <w:rFonts w:hint="eastAsia"/>
        </w:rPr>
        <w:t xml:space="preserve">provided </w:t>
      </w:r>
      <w:r w:rsidRPr="00E37D08">
        <w:rPr>
          <w:rFonts w:hint="eastAsia"/>
          <w:i/>
        </w:rPr>
        <w:t>PUSCH-PathlossReferenceRS</w:t>
      </w:r>
      <w:r w:rsidRPr="00E37D08">
        <w:rPr>
          <w:rFonts w:hint="eastAsia"/>
        </w:rPr>
        <w:t xml:space="preserve"> </w:t>
      </w:r>
      <w:r>
        <w:rPr>
          <w:lang w:val="en-US"/>
        </w:rPr>
        <w:t>and</w:t>
      </w:r>
      <w:r w:rsidRPr="00E37D08">
        <w:rPr>
          <w:rFonts w:hint="eastAsia"/>
        </w:rPr>
        <w:t xml:space="preserve"> </w:t>
      </w:r>
      <w:r w:rsidRPr="00E37D08">
        <w:rPr>
          <w:rFonts w:hint="eastAsia"/>
          <w:i/>
        </w:rPr>
        <w:t>PUSCH-</w:t>
      </w:r>
      <w:r w:rsidRPr="00E37D08">
        <w:rPr>
          <w:rFonts w:hint="eastAsia"/>
          <w:i/>
        </w:rPr>
        <w:lastRenderedPageBreak/>
        <w:t>PathlossReferenceRS-r16,</w:t>
      </w:r>
      <w:r w:rsidRPr="00E37D08">
        <w:rPr>
          <w:rFonts w:hint="eastAsia"/>
        </w:rPr>
        <w:t xml:space="preserve"> the UE uses the same RS resource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lang w:val="en-US"/>
        </w:rPr>
        <w:t xml:space="preserve"> </w:t>
      </w:r>
      <w:r w:rsidRPr="00E37D08">
        <w:rPr>
          <w:rFonts w:hint="eastAsia"/>
        </w:rPr>
        <w:t xml:space="preserve">as for </w:t>
      </w:r>
      <w:r>
        <w:rPr>
          <w:lang w:val="en-US"/>
        </w:rPr>
        <w:t>a</w:t>
      </w:r>
      <w:r w:rsidR="00E12A0D">
        <w:rPr>
          <w:lang w:val="en-US"/>
        </w:rPr>
        <w:t>n</w:t>
      </w:r>
      <w:r w:rsidRPr="00E37D08">
        <w:rPr>
          <w:rFonts w:hint="eastAsia"/>
        </w:rPr>
        <w:t xml:space="preserve"> SRS resource set with </w:t>
      </w:r>
      <w:r>
        <w:rPr>
          <w:lang w:val="en-US"/>
        </w:rPr>
        <w:t xml:space="preserve">an </w:t>
      </w:r>
      <w:r w:rsidRPr="00E37D08">
        <w:rPr>
          <w:rFonts w:hint="eastAsia"/>
        </w:rPr>
        <w:t xml:space="preserve">SRS resource </w:t>
      </w:r>
      <w:r>
        <w:rPr>
          <w:lang w:val="en-US"/>
        </w:rPr>
        <w:t>associated with</w:t>
      </w:r>
      <w:r w:rsidRPr="00E37D08">
        <w:rPr>
          <w:rFonts w:hint="eastAsia"/>
        </w:rPr>
        <w:t xml:space="preserve"> the PUSCH transmission</w:t>
      </w:r>
    </w:p>
    <w:p w14:paraId="5C8A53F9" w14:textId="77777777" w:rsidR="00EE5E4F" w:rsidRDefault="007639D4" w:rsidP="0009732E">
      <w:pPr>
        <w:pStyle w:val="B2"/>
      </w:pPr>
      <w:r>
        <w:t>-</w:t>
      </w:r>
      <w:r>
        <w:tab/>
      </w:r>
      <w:r w:rsidR="00EA5731" w:rsidRPr="004516B4">
        <w:t xml:space="preserve">If </w:t>
      </w:r>
    </w:p>
    <w:p w14:paraId="43F7822C" w14:textId="68DA49AB" w:rsidR="00361524" w:rsidRDefault="00361524" w:rsidP="00590EB5">
      <w:pPr>
        <w:pStyle w:val="B3"/>
      </w:pPr>
      <w:r>
        <w:t>-</w:t>
      </w:r>
      <w:r>
        <w:tab/>
      </w:r>
      <w:r w:rsidR="009659EE" w:rsidRPr="00CF6119">
        <w:rPr>
          <w:szCs w:val="16"/>
        </w:rPr>
        <w:t xml:space="preserve">the UE is not provided </w:t>
      </w:r>
      <w:r w:rsidR="009659EE" w:rsidRPr="00CF6119">
        <w:rPr>
          <w:i/>
          <w:szCs w:val="16"/>
        </w:rPr>
        <w:t>enableDefaultBeamPL-ForPUSCH0-0</w:t>
      </w:r>
      <w:r w:rsidR="009659EE" w:rsidRPr="00CF6119">
        <w:rPr>
          <w:szCs w:val="16"/>
        </w:rPr>
        <w:t xml:space="preserve"> and</w:t>
      </w:r>
      <w:r w:rsidR="009659EE" w:rsidRPr="00CF6119">
        <w:t xml:space="preserve"> </w:t>
      </w:r>
      <w:r w:rsidR="00EA5731" w:rsidRPr="004516B4">
        <w:t xml:space="preserve">the PUSCH transmission is scheduled by </w:t>
      </w:r>
      <w:r w:rsidR="00EA5731">
        <w:t>DCI format 0_0</w:t>
      </w:r>
      <w:r w:rsidR="00495967">
        <w:rPr>
          <w:lang w:val="en-US"/>
        </w:rPr>
        <w:t xml:space="preserve"> and the</w:t>
      </w:r>
      <w:r w:rsidR="00495967" w:rsidRPr="000753B4">
        <w:t xml:space="preserve"> UE is not provided a spatial setting for a PUCCH transmission</w:t>
      </w:r>
      <w:r w:rsidR="00495967">
        <w:rPr>
          <w:lang w:val="en-US"/>
        </w:rPr>
        <w:t>,</w:t>
      </w:r>
      <w:r w:rsidR="00EA5731">
        <w:t xml:space="preserve"> or </w:t>
      </w:r>
    </w:p>
    <w:p w14:paraId="1F003E62" w14:textId="141D1B5D" w:rsidR="00361524" w:rsidRDefault="00361524" w:rsidP="00590EB5">
      <w:pPr>
        <w:pStyle w:val="B3"/>
      </w:pPr>
      <w:r>
        <w:t>-</w:t>
      </w:r>
      <w:r>
        <w:tab/>
      </w:r>
      <w:r w:rsidRPr="004516B4">
        <w:t>the PUSCH transmission is</w:t>
      </w:r>
      <w:r w:rsidR="00CC43BD">
        <w:t xml:space="preserve"> </w:t>
      </w:r>
      <w:r w:rsidRPr="004516B4">
        <w:t>scheduled</w:t>
      </w:r>
      <w:r>
        <w:t xml:space="preserve"> </w:t>
      </w:r>
      <w:r w:rsidR="00EA5731">
        <w:t>by DCI format 0_</w:t>
      </w:r>
      <w:r w:rsidR="00BA745E">
        <w:t xml:space="preserve">1 </w:t>
      </w:r>
      <w:r w:rsidR="00BA745E" w:rsidRPr="00C319A5">
        <w:rPr>
          <w:lang w:val="x-none"/>
        </w:rPr>
        <w:t>or DCI format 0_2</w:t>
      </w:r>
      <w:r w:rsidR="00BA745E">
        <w:t xml:space="preserve"> </w:t>
      </w:r>
      <w:r w:rsidR="00EA5731">
        <w:t>that does not include a</w:t>
      </w:r>
      <w:r w:rsidR="00E420AA">
        <w:t>n</w:t>
      </w:r>
      <w:r w:rsidR="00EA5731">
        <w:t xml:space="preserve"> SRI field</w:t>
      </w:r>
      <w:r w:rsidR="00EA5731" w:rsidRPr="004516B4">
        <w:t>,</w:t>
      </w:r>
      <w:r w:rsidR="00EA5731">
        <w:t xml:space="preserve"> or </w:t>
      </w:r>
    </w:p>
    <w:p w14:paraId="2E9337D9" w14:textId="544CE9BF" w:rsidR="00361524" w:rsidRDefault="00361524" w:rsidP="00590EB5">
      <w:pPr>
        <w:pStyle w:val="B3"/>
      </w:pPr>
      <w:r>
        <w:t>-</w:t>
      </w:r>
      <w:r>
        <w:tab/>
      </w:r>
      <w:r w:rsidR="00AC16EB" w:rsidRPr="004516B4">
        <w:rPr>
          <w:i/>
          <w:iCs/>
        </w:rPr>
        <w:t>SRI-</w:t>
      </w:r>
      <w:r w:rsidR="00AC16EB">
        <w:rPr>
          <w:i/>
          <w:iCs/>
          <w:lang w:val="en-US"/>
        </w:rPr>
        <w:t>PUSCH-PowerControl</w:t>
      </w:r>
      <w:r w:rsidR="00EA5731">
        <w:t xml:space="preserve"> is not provided to the UE, </w:t>
      </w:r>
    </w:p>
    <w:p w14:paraId="1E35E0E0" w14:textId="55FA53F9" w:rsidR="00EA5731" w:rsidRDefault="00361524" w:rsidP="00361524">
      <w:pPr>
        <w:pStyle w:val="B2"/>
        <w:rPr>
          <w:i/>
          <w:iCs/>
        </w:rPr>
      </w:pPr>
      <w:r>
        <w:tab/>
      </w:r>
      <w:r w:rsidR="00EA5731">
        <w:t>the UE determines a RS resource</w:t>
      </w:r>
      <w:r w:rsidR="00AC16EB">
        <w:rPr>
          <w:lang w:val="en-US"/>
        </w:rPr>
        <w:t xml:space="preserve"> index</w:t>
      </w:r>
      <w:r w:rsidR="00AC16EB">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A5731">
        <w:t xml:space="preserve"> with a respective </w:t>
      </w:r>
      <w:r w:rsidR="00AC16EB">
        <w:rPr>
          <w:rFonts w:eastAsia="MS Mincho"/>
          <w:i/>
          <w:lang w:val="en-US"/>
        </w:rPr>
        <w:t>PUSCH</w:t>
      </w:r>
      <w:r w:rsidR="00AC16EB" w:rsidRPr="00B916EC">
        <w:rPr>
          <w:rFonts w:eastAsia="MS Mincho"/>
          <w:i/>
        </w:rPr>
        <w:t>-</w:t>
      </w:r>
      <w:r w:rsidR="00AC16EB">
        <w:rPr>
          <w:rFonts w:eastAsia="MS Mincho"/>
          <w:i/>
          <w:lang w:val="en-US"/>
        </w:rPr>
        <w:t>P</w:t>
      </w:r>
      <w:r w:rsidR="00AC16EB" w:rsidRPr="00B916EC">
        <w:rPr>
          <w:rFonts w:eastAsia="MS Mincho"/>
          <w:i/>
        </w:rPr>
        <w:t>athloss</w:t>
      </w:r>
      <w:r w:rsidR="00AC16EB">
        <w:rPr>
          <w:rFonts w:eastAsia="MS Mincho"/>
          <w:i/>
          <w:lang w:val="en-US"/>
        </w:rPr>
        <w:t>R</w:t>
      </w:r>
      <w:r w:rsidR="00AC16EB" w:rsidRPr="00B916EC">
        <w:rPr>
          <w:rFonts w:eastAsia="MS Mincho"/>
          <w:i/>
        </w:rPr>
        <w:t>eference</w:t>
      </w:r>
      <w:r w:rsidR="00C816D4">
        <w:rPr>
          <w:rFonts w:eastAsia="MS Mincho"/>
          <w:i/>
          <w:lang w:val="en-US"/>
        </w:rPr>
        <w:t>RS</w:t>
      </w:r>
      <w:r w:rsidR="00AC16EB" w:rsidRPr="00B916EC">
        <w:rPr>
          <w:rFonts w:eastAsia="MS Mincho"/>
          <w:i/>
        </w:rPr>
        <w:t>-</w:t>
      </w:r>
      <w:r w:rsidR="00AC16EB">
        <w:rPr>
          <w:rFonts w:eastAsia="MS Mincho"/>
          <w:i/>
          <w:lang w:val="en-US"/>
        </w:rPr>
        <w:t>Id</w:t>
      </w:r>
      <w:r w:rsidR="00EA5731">
        <w:rPr>
          <w:rFonts w:eastAsia="MS Mincho"/>
        </w:rPr>
        <w:t xml:space="preserve"> </w:t>
      </w:r>
      <w:r w:rsidR="00EA5731">
        <w:t>value being equal to zero</w:t>
      </w:r>
      <w:r w:rsidR="00C816D4">
        <w:rPr>
          <w:lang w:val="en-US"/>
        </w:rPr>
        <w:t xml:space="preserve"> </w:t>
      </w:r>
      <w:r w:rsidR="00C816D4" w:rsidRPr="007E2EF1">
        <w:t>where the RS resource is either on serving cell</w:t>
      </w:r>
      <w:r w:rsidR="00C816D4" w:rsidRPr="007E2EF1">
        <w:rPr>
          <w:i/>
        </w:rPr>
        <w:t xml:space="preserve"> </w:t>
      </w:r>
      <m:oMath>
        <m:r>
          <w:rPr>
            <w:rFonts w:ascii="Cambria Math" w:eastAsia="MS Mincho" w:hAnsi="Cambria Math"/>
            <w:lang w:val="en-US"/>
          </w:rPr>
          <m:t>c</m:t>
        </m:r>
      </m:oMath>
      <w:r w:rsidR="00C816D4" w:rsidRPr="007E2EF1">
        <w:rPr>
          <w:lang w:val="en-US"/>
        </w:rPr>
        <w:t xml:space="preserve"> </w:t>
      </w:r>
      <w:r w:rsidR="00C816D4" w:rsidRPr="007E2EF1">
        <w:t xml:space="preserve">or, if provided, on a serving cell indicated by a value of </w:t>
      </w:r>
      <w:r w:rsidR="00C816D4" w:rsidRPr="007E2EF1">
        <w:rPr>
          <w:i/>
          <w:iCs/>
        </w:rPr>
        <w:t>pathlossReferenceLinking</w:t>
      </w:r>
    </w:p>
    <w:p w14:paraId="754E7DC9" w14:textId="77777777" w:rsidR="00361524" w:rsidRDefault="00361524" w:rsidP="00361524">
      <w:pPr>
        <w:pStyle w:val="B2"/>
      </w:pPr>
      <w:r>
        <w:t>-</w:t>
      </w:r>
      <w:r>
        <w:tab/>
      </w:r>
      <w:r w:rsidRPr="004516B4">
        <w:t xml:space="preserve">If </w:t>
      </w:r>
    </w:p>
    <w:p w14:paraId="5F3C89F2" w14:textId="322B88BE" w:rsidR="00361524" w:rsidRDefault="00361524" w:rsidP="00590EB5">
      <w:pPr>
        <w:pStyle w:val="B3"/>
        <w:rPr>
          <w:lang w:val="en-US"/>
        </w:rPr>
      </w:pPr>
      <w:r>
        <w:t>-</w:t>
      </w:r>
      <w:r>
        <w:tab/>
      </w:r>
      <w:r w:rsidRPr="004516B4">
        <w:t xml:space="preserve">the PUSCH transmission is scheduled by </w:t>
      </w:r>
      <w:r>
        <w:t>DCI format 0_0</w:t>
      </w:r>
      <w:r w:rsidR="00E420AA" w:rsidRPr="00E420AA">
        <w:t xml:space="preserve"> </w:t>
      </w:r>
      <w:r w:rsidR="00E420AA">
        <w:t xml:space="preserve">on serving cell </w:t>
      </w:r>
      <m:oMath>
        <m:r>
          <w:rPr>
            <w:rFonts w:ascii="Cambria Math" w:eastAsia="MS Mincho" w:hAnsi="Cambria Math"/>
            <w:lang w:val="en-US"/>
          </w:rPr>
          <m:t>c</m:t>
        </m:r>
      </m:oMath>
      <w:r>
        <w:t>,</w:t>
      </w:r>
      <w:r>
        <w:rPr>
          <w:lang w:val="en-US"/>
        </w:rPr>
        <w:t xml:space="preserve"> </w:t>
      </w:r>
    </w:p>
    <w:p w14:paraId="3084E18E" w14:textId="003A617C" w:rsidR="00361524" w:rsidRDefault="00361524" w:rsidP="00590EB5">
      <w:pPr>
        <w:pStyle w:val="B3"/>
        <w:rPr>
          <w:lang w:val="en-US"/>
        </w:rPr>
      </w:pPr>
      <w:r>
        <w:t>-</w:t>
      </w:r>
      <w:r>
        <w:tab/>
      </w:r>
      <w:r>
        <w:rPr>
          <w:lang w:val="en-US"/>
        </w:rPr>
        <w:t>the</w:t>
      </w:r>
      <w:r w:rsidRPr="000753B4">
        <w:t xml:space="preserve"> UE is not provided </w:t>
      </w:r>
      <w:r>
        <w:t>PUCCH resources for the active UL BWP</w:t>
      </w:r>
      <w:r w:rsidR="00E420AA" w:rsidRPr="00E420AA">
        <w:t xml:space="preserve"> </w:t>
      </w:r>
      <w:r w:rsidR="00E420AA">
        <w:t xml:space="preserve">of serving cell </w:t>
      </w:r>
      <m:oMath>
        <m:r>
          <w:rPr>
            <w:rFonts w:ascii="Cambria Math" w:eastAsia="MS Mincho" w:hAnsi="Cambria Math"/>
            <w:lang w:val="en-US"/>
          </w:rPr>
          <m:t>c</m:t>
        </m:r>
      </m:oMath>
      <w:r>
        <w:rPr>
          <w:lang w:val="en-US"/>
        </w:rPr>
        <w:t>, and</w:t>
      </w:r>
    </w:p>
    <w:p w14:paraId="74CDD9DA" w14:textId="675833D8" w:rsidR="00361524" w:rsidRDefault="00361524" w:rsidP="00590EB5">
      <w:pPr>
        <w:pStyle w:val="B3"/>
      </w:pPr>
      <w:r>
        <w:t>-</w:t>
      </w:r>
      <w:r>
        <w:tab/>
      </w:r>
      <w:r>
        <w:rPr>
          <w:lang w:val="en-US"/>
        </w:rPr>
        <w:t xml:space="preserve">the UE is provided </w:t>
      </w:r>
      <w:r w:rsidR="000733CD" w:rsidRPr="00D74E91">
        <w:rPr>
          <w:i/>
          <w:lang w:val="en-US"/>
        </w:rPr>
        <w:t>enableDefaultBeamP</w:t>
      </w:r>
      <w:r w:rsidR="000733CD">
        <w:rPr>
          <w:i/>
          <w:lang w:val="en-US"/>
        </w:rPr>
        <w:t>L-</w:t>
      </w:r>
      <w:r w:rsidR="000733CD" w:rsidRPr="00D74E91">
        <w:rPr>
          <w:i/>
          <w:lang w:val="en-US"/>
        </w:rPr>
        <w:t>ForPUSCH0</w:t>
      </w:r>
      <w:r w:rsidR="00E12A0D">
        <w:rPr>
          <w:i/>
          <w:lang w:val="en-US"/>
        </w:rPr>
        <w:t>-0</w:t>
      </w:r>
      <w:r>
        <w:t xml:space="preserve"> </w:t>
      </w:r>
    </w:p>
    <w:p w14:paraId="60A657AF" w14:textId="79EEFAE5" w:rsidR="00590EB5" w:rsidRDefault="00361524" w:rsidP="00361524">
      <w:pPr>
        <w:pStyle w:val="B2"/>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E12A0D">
        <w:rPr>
          <w:lang w:val="en-US"/>
        </w:rPr>
        <w:t xml:space="preserve">configured </w:t>
      </w:r>
      <w:r w:rsidR="00E12A0D">
        <w:t xml:space="preserve">with </w:t>
      </w:r>
      <w:r w:rsidR="00E12A0D" w:rsidRPr="005F35BE">
        <w:rPr>
          <w:i/>
          <w:lang w:val="en-US" w:eastAsia="ja-JP"/>
        </w:rPr>
        <w:t>qcl-Type</w:t>
      </w:r>
      <w:r w:rsidR="00E12A0D">
        <w:rPr>
          <w:lang w:val="en-US" w:eastAsia="ja-JP"/>
        </w:rPr>
        <w:t xml:space="preserve"> set to</w:t>
      </w:r>
      <w:r>
        <w:t xml:space="preserve"> </w:t>
      </w:r>
      <w:r w:rsidR="00D93480">
        <w:rPr>
          <w:lang w:val="en-US"/>
        </w:rPr>
        <w:t>'</w:t>
      </w:r>
      <w:r w:rsidR="00E12A0D">
        <w:rPr>
          <w:lang w:val="en-US"/>
        </w:rPr>
        <w:t>t</w:t>
      </w:r>
      <w:r w:rsidRPr="00326D6E">
        <w:t>ypeD</w:t>
      </w:r>
      <w:r w:rsidR="00D93480">
        <w:t>'</w:t>
      </w:r>
      <w:r>
        <w:t xml:space="preserve"> in the TCI state or the QCL assumption of a CORESET with the lowest index in the active DL BWP of the serving cell</w:t>
      </w:r>
      <w:r w:rsidR="00E420AA">
        <w:rPr>
          <w:lang w:val="en-US"/>
        </w:rPr>
        <w:t xml:space="preserve"> </w:t>
      </w:r>
      <m:oMath>
        <m:r>
          <w:rPr>
            <w:rFonts w:ascii="Cambria Math" w:eastAsia="MS Mincho" w:hAnsi="Cambria Math"/>
            <w:lang w:val="en-US"/>
          </w:rPr>
          <m:t>c</m:t>
        </m:r>
      </m:oMath>
    </w:p>
    <w:p w14:paraId="563A6E33" w14:textId="46E1D49D" w:rsidR="00361524" w:rsidRDefault="00361524" w:rsidP="00361524">
      <w:pPr>
        <w:pStyle w:val="B2"/>
      </w:pPr>
      <w:r>
        <w:t>-</w:t>
      </w:r>
      <w:r>
        <w:tab/>
      </w:r>
      <w:r w:rsidRPr="004516B4">
        <w:t xml:space="preserve">If </w:t>
      </w:r>
    </w:p>
    <w:p w14:paraId="1AA27F3C" w14:textId="17046F39" w:rsidR="00361524" w:rsidRDefault="00361524" w:rsidP="00590EB5">
      <w:pPr>
        <w:pStyle w:val="B3"/>
        <w:rPr>
          <w:lang w:val="en-US"/>
        </w:rPr>
      </w:pPr>
      <w:r>
        <w:t>-</w:t>
      </w:r>
      <w:r>
        <w:tab/>
      </w:r>
      <w:r w:rsidRPr="004516B4">
        <w:t xml:space="preserve">the PUSCH transmission is scheduled by </w:t>
      </w:r>
      <w:r>
        <w:t>DCI format 0_0</w:t>
      </w:r>
      <w:r w:rsidR="00E420AA" w:rsidRPr="00E420AA">
        <w:t xml:space="preserve"> </w:t>
      </w:r>
      <w:r w:rsidR="00E420AA">
        <w:t xml:space="preserve">on serving cell </w:t>
      </w:r>
      <m:oMath>
        <m:r>
          <w:rPr>
            <w:rFonts w:ascii="Cambria Math" w:eastAsia="MS Mincho" w:hAnsi="Cambria Math"/>
            <w:lang w:val="en-US"/>
          </w:rPr>
          <m:t>c</m:t>
        </m:r>
      </m:oMath>
      <w:r>
        <w:t>,</w:t>
      </w:r>
      <w:r>
        <w:rPr>
          <w:lang w:val="en-US"/>
        </w:rPr>
        <w:t xml:space="preserve"> </w:t>
      </w:r>
    </w:p>
    <w:p w14:paraId="66F7D911" w14:textId="77777777" w:rsidR="00361524" w:rsidRDefault="00361524" w:rsidP="00590EB5">
      <w:pPr>
        <w:pStyle w:val="B3"/>
        <w:rPr>
          <w:lang w:val="en-US"/>
        </w:rPr>
      </w:pPr>
      <w:r>
        <w:t>-</w:t>
      </w:r>
      <w:r>
        <w:tab/>
      </w:r>
      <w:r>
        <w:rPr>
          <w:lang w:val="en-US"/>
        </w:rPr>
        <w:t>the</w:t>
      </w:r>
      <w:r>
        <w:t xml:space="preserve"> UE is not </w:t>
      </w:r>
      <w:r w:rsidRPr="000753B4">
        <w:t xml:space="preserve">provided </w:t>
      </w:r>
      <w:r>
        <w:t>a spatial setting for PUCCH resources on the active UL BWP of the primary cell [11, TS 38.321]</w:t>
      </w:r>
      <w:r>
        <w:rPr>
          <w:lang w:val="en-US"/>
        </w:rPr>
        <w:t>, and</w:t>
      </w:r>
    </w:p>
    <w:p w14:paraId="4D4F4AD3" w14:textId="43445953" w:rsidR="00361524" w:rsidRDefault="00361524" w:rsidP="00590EB5">
      <w:pPr>
        <w:pStyle w:val="B3"/>
      </w:pPr>
      <w:r>
        <w:t>-</w:t>
      </w:r>
      <w:r>
        <w:tab/>
      </w:r>
      <w:r>
        <w:rPr>
          <w:lang w:val="en-US"/>
        </w:rPr>
        <w:t xml:space="preserve">the UE is provided </w:t>
      </w:r>
      <w:r w:rsidR="000733CD" w:rsidRPr="00D74E91">
        <w:rPr>
          <w:i/>
          <w:lang w:val="en-US"/>
        </w:rPr>
        <w:t>enableDefaultBeamP</w:t>
      </w:r>
      <w:r w:rsidR="000733CD">
        <w:rPr>
          <w:i/>
          <w:lang w:val="en-US"/>
        </w:rPr>
        <w:t>L-</w:t>
      </w:r>
      <w:r w:rsidR="000733CD" w:rsidRPr="00D74E91">
        <w:rPr>
          <w:i/>
          <w:lang w:val="en-US"/>
        </w:rPr>
        <w:t>ForPUSCH0</w:t>
      </w:r>
      <w:r w:rsidR="000733CD">
        <w:rPr>
          <w:i/>
          <w:lang w:val="en-US"/>
        </w:rPr>
        <w:t>-</w:t>
      </w:r>
      <w:r w:rsidR="00E12A0D">
        <w:rPr>
          <w:i/>
          <w:lang w:val="en-US"/>
        </w:rPr>
        <w:t>0</w:t>
      </w:r>
      <w:r w:rsidR="00E12A0D">
        <w:t xml:space="preserve"> </w:t>
      </w:r>
    </w:p>
    <w:p w14:paraId="3FDCB0DF" w14:textId="605F69B8" w:rsidR="00361524" w:rsidRPr="00590EB5" w:rsidRDefault="00361524">
      <w:pPr>
        <w:pStyle w:val="B2"/>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E12A0D">
        <w:rPr>
          <w:lang w:val="en-US"/>
        </w:rPr>
        <w:t xml:space="preserve">configured </w:t>
      </w:r>
      <w:r w:rsidR="00E12A0D">
        <w:t xml:space="preserve">with </w:t>
      </w:r>
      <w:r w:rsidR="00E12A0D" w:rsidRPr="005F35BE">
        <w:rPr>
          <w:i/>
          <w:lang w:val="en-US" w:eastAsia="ja-JP"/>
        </w:rPr>
        <w:t>qcl-Type</w:t>
      </w:r>
      <w:r w:rsidR="00E12A0D">
        <w:rPr>
          <w:lang w:val="en-US" w:eastAsia="ja-JP"/>
        </w:rPr>
        <w:t xml:space="preserve"> set to</w:t>
      </w:r>
      <w:r>
        <w:t xml:space="preserve"> </w:t>
      </w:r>
      <w:r w:rsidR="00D93480">
        <w:rPr>
          <w:lang w:val="en-US"/>
        </w:rPr>
        <w:t>'</w:t>
      </w:r>
      <w:r w:rsidR="00E12A0D">
        <w:rPr>
          <w:lang w:val="en-US"/>
        </w:rPr>
        <w:t>t</w:t>
      </w:r>
      <w:r w:rsidRPr="00326D6E">
        <w:t>ypeD</w:t>
      </w:r>
      <w:r w:rsidR="00D93480">
        <w:t>'</w:t>
      </w:r>
      <w:r>
        <w:t xml:space="preserve"> in the TCI state or the QCL assumption of a CORESET with the lowest index in the active DL BWP of </w:t>
      </w:r>
      <w:r w:rsidR="00E12A0D">
        <w:rPr>
          <w:lang w:val="en-US"/>
        </w:rPr>
        <w:t xml:space="preserve">the </w:t>
      </w:r>
      <w:r w:rsidR="00E420AA">
        <w:rPr>
          <w:lang w:val="en-US"/>
        </w:rPr>
        <w:t>serving</w:t>
      </w:r>
      <w:r w:rsidR="00E420AA">
        <w:t xml:space="preserve"> cell</w:t>
      </w:r>
      <w:r w:rsidR="00E420AA">
        <w:rPr>
          <w:lang w:val="en-US"/>
        </w:rPr>
        <w:t xml:space="preserve"> </w:t>
      </w:r>
      <m:oMath>
        <m:r>
          <w:rPr>
            <w:rFonts w:ascii="Cambria Math" w:eastAsia="MS Mincho" w:hAnsi="Cambria Math"/>
            <w:lang w:val="en-US"/>
          </w:rPr>
          <m:t>c</m:t>
        </m:r>
      </m:oMath>
    </w:p>
    <w:p w14:paraId="1400AB26" w14:textId="56690592" w:rsidR="006B4E28" w:rsidRPr="003A5BF8" w:rsidRDefault="006B4E28" w:rsidP="0009732E">
      <w:pPr>
        <w:pStyle w:val="B2"/>
        <w:rPr>
          <w:lang w:val="en-US" w:eastAsia="zh-CN"/>
        </w:rPr>
      </w:pPr>
      <w:r>
        <w:t>-</w:t>
      </w:r>
      <w:r>
        <w:tab/>
      </w:r>
      <w:r w:rsidRPr="009D5B6D">
        <w:t xml:space="preserve">For a PUSCH transmission configured by </w:t>
      </w:r>
      <w:r w:rsidRPr="009D5B6D">
        <w:rPr>
          <w:i/>
          <w:iCs/>
        </w:rPr>
        <w:t>ConfiguredGrantConfig</w:t>
      </w:r>
      <w:r w:rsidRPr="009D5B6D">
        <w:rPr>
          <w:i/>
          <w:iCs/>
          <w:lang w:val="en-US"/>
        </w:rPr>
        <w:t xml:space="preserve">, </w:t>
      </w:r>
      <w:r w:rsidRPr="009D5B6D">
        <w:rPr>
          <w:lang w:val="en-US"/>
        </w:rPr>
        <w:t xml:space="preserve">if </w:t>
      </w:r>
      <w:r w:rsidRPr="00110C77">
        <w:rPr>
          <w:i/>
        </w:rPr>
        <w:t>rrc-ConfiguredUplinkGrant</w:t>
      </w:r>
      <w:r w:rsidRPr="00110C77">
        <w:rPr>
          <w:lang w:val="en-US"/>
        </w:rPr>
        <w:t xml:space="preserve"> </w:t>
      </w:r>
      <w:r>
        <w:rPr>
          <w:lang w:val="en-US"/>
        </w:rPr>
        <w:t xml:space="preserve">is included </w:t>
      </w:r>
      <w:r w:rsidRPr="00110C77">
        <w:rPr>
          <w:lang w:val="en-US"/>
        </w:rPr>
        <w:t xml:space="preserve">in </w:t>
      </w:r>
      <w:r w:rsidRPr="00110C77">
        <w:rPr>
          <w:i/>
        </w:rPr>
        <w:t>ConfiguredGrantConfig</w:t>
      </w:r>
      <w:r>
        <w:rPr>
          <w:rFonts w:eastAsia="Malgun Gothic"/>
        </w:rPr>
        <w:t xml:space="preserve">, a </w:t>
      </w:r>
      <w:r w:rsidRPr="00B916EC">
        <w:t>RS resource</w:t>
      </w:r>
      <w:r>
        <w:rPr>
          <w:lang w:val="en-US"/>
        </w:rPr>
        <w:t xml:space="preserve"> index</w:t>
      </w:r>
      <w:r w:rsidRPr="00B916EC">
        <w:t xml:space="preserve"> </w:t>
      </w:r>
      <w:r w:rsidR="00000000">
        <w:rPr>
          <w:position w:val="-10"/>
        </w:rPr>
        <w:pict w14:anchorId="05DE9319">
          <v:shape id="_x0000_i1197" type="#_x0000_t75" style="width:14.05pt;height:15.9pt">
            <v:imagedata r:id="rId123" o:title=""/>
          </v:shape>
        </w:pict>
      </w:r>
      <w:r>
        <w:t xml:space="preserve"> is provided by </w:t>
      </w:r>
      <w:r>
        <w:rPr>
          <w:lang w:val="en-US"/>
        </w:rPr>
        <w:t xml:space="preserve">a value of </w:t>
      </w:r>
      <w:r w:rsidRPr="003669B6">
        <w:rPr>
          <w:i/>
        </w:rPr>
        <w:t>pathlossReferenceIndex</w:t>
      </w:r>
      <w:r w:rsidRPr="000538E2">
        <w:rPr>
          <w:lang w:val="en-US"/>
        </w:rPr>
        <w:t xml:space="preserve"> </w:t>
      </w:r>
      <w:r w:rsidRPr="004C0BB8">
        <w:rPr>
          <w:lang w:eastAsia="zh-CN"/>
        </w:rPr>
        <w:t xml:space="preserve">included in </w:t>
      </w:r>
      <w:r w:rsidRPr="004C0BB8">
        <w:rPr>
          <w:i/>
          <w:iCs/>
          <w:lang w:eastAsia="zh-CN"/>
        </w:rPr>
        <w:t>rrc-ConfiguredUplinkGrant</w:t>
      </w:r>
      <w:r w:rsidR="00C816D4">
        <w:rPr>
          <w:i/>
          <w:iCs/>
          <w:lang w:val="en-US" w:eastAsia="zh-CN"/>
        </w:rPr>
        <w:t xml:space="preserve"> </w:t>
      </w:r>
      <w:r w:rsidR="00C816D4" w:rsidRPr="004864B4">
        <w:t>where the RS resource is either on serving cell</w:t>
      </w:r>
      <w:r w:rsidR="00C816D4" w:rsidRPr="004864B4">
        <w:rPr>
          <w:i/>
        </w:rPr>
        <w:t xml:space="preserve"> </w:t>
      </w:r>
      <w:r w:rsidR="00000000">
        <w:rPr>
          <w:iCs/>
          <w:position w:val="-6"/>
        </w:rPr>
        <w:pict w14:anchorId="46BDD835">
          <v:shape id="_x0000_i1198" type="#_x0000_t75" style="width:9.35pt;height:13.1pt">
            <v:imagedata r:id="rId81" o:title=""/>
          </v:shape>
        </w:pict>
      </w:r>
      <w:r w:rsidR="00C816D4" w:rsidRPr="004864B4">
        <w:rPr>
          <w:lang w:val="en-US"/>
        </w:rPr>
        <w:t xml:space="preserve"> </w:t>
      </w:r>
      <w:r w:rsidR="00C816D4" w:rsidRPr="004864B4">
        <w:t xml:space="preserve">or, if provided, on a serving cell indicated by a value of </w:t>
      </w:r>
      <w:r w:rsidR="00C816D4" w:rsidRPr="004864B4">
        <w:rPr>
          <w:i/>
          <w:iCs/>
        </w:rPr>
        <w:t>pathlossReferenceLinking</w:t>
      </w:r>
    </w:p>
    <w:p w14:paraId="78B28600" w14:textId="03C8F653" w:rsidR="00EA5731" w:rsidRPr="003A5BF8" w:rsidRDefault="007639D4" w:rsidP="0009732E">
      <w:pPr>
        <w:pStyle w:val="B2"/>
        <w:rPr>
          <w:lang w:val="en-US" w:eastAsia="zh-CN"/>
        </w:rPr>
      </w:pPr>
      <w:r>
        <w:t>-</w:t>
      </w:r>
      <w:r>
        <w:tab/>
      </w:r>
      <w:r w:rsidR="006B4E28" w:rsidRPr="009D5B6D">
        <w:t xml:space="preserve">For a PUSCH transmission configured by </w:t>
      </w:r>
      <w:r w:rsidR="006B4E28" w:rsidRPr="009D5B6D">
        <w:rPr>
          <w:i/>
          <w:iCs/>
        </w:rPr>
        <w:t>ConfiguredGrantConfig</w:t>
      </w:r>
      <w:r w:rsidR="006B4E28">
        <w:rPr>
          <w:iCs/>
          <w:lang w:val="en-US"/>
        </w:rPr>
        <w:t xml:space="preserve"> </w:t>
      </w:r>
      <w:r w:rsidR="00AC16EB">
        <w:rPr>
          <w:iCs/>
          <w:lang w:val="en-US"/>
        </w:rPr>
        <w:t>that does</w:t>
      </w:r>
      <w:r w:rsidR="006B4E28">
        <w:rPr>
          <w:iCs/>
          <w:lang w:val="en-US"/>
        </w:rPr>
        <w:t xml:space="preserve"> not include</w:t>
      </w:r>
      <w:r w:rsidR="006B4E28">
        <w:rPr>
          <w:lang w:val="en-US"/>
        </w:rPr>
        <w:t xml:space="preserve"> </w:t>
      </w:r>
      <w:r w:rsidR="00AC16EB" w:rsidRPr="007E3666">
        <w:rPr>
          <w:i/>
          <w:lang w:val="en-US"/>
        </w:rPr>
        <w:t>rrc-</w:t>
      </w:r>
      <w:r w:rsidR="00AC16EB" w:rsidRPr="00692B06">
        <w:rPr>
          <w:i/>
        </w:rPr>
        <w:t>Configured</w:t>
      </w:r>
      <w:r w:rsidR="00AC16EB">
        <w:rPr>
          <w:i/>
          <w:lang w:val="en-US"/>
        </w:rPr>
        <w:t>Uplink</w:t>
      </w:r>
      <w:r w:rsidR="00AC16EB" w:rsidRPr="00692B06">
        <w:rPr>
          <w:i/>
        </w:rPr>
        <w:t>Grant</w:t>
      </w:r>
      <w:r w:rsidR="00EA5731">
        <w:rPr>
          <w:rFonts w:eastAsia="Malgun Gothic"/>
        </w:rPr>
        <w:t xml:space="preserve">, the </w:t>
      </w:r>
      <w:r w:rsidR="00EA5731" w:rsidRPr="004516B4">
        <w:t xml:space="preserve">UE </w:t>
      </w:r>
      <w:r w:rsidR="00EA5731">
        <w:t xml:space="preserve">determines </w:t>
      </w:r>
      <w:r w:rsidR="00AC16EB">
        <w:rPr>
          <w:lang w:val="en-US"/>
        </w:rPr>
        <w:t>a</w:t>
      </w:r>
      <w:r w:rsidR="00AC16EB">
        <w:t xml:space="preserve"> </w:t>
      </w:r>
      <w:r w:rsidR="00EA5731">
        <w:t>RS</w:t>
      </w:r>
      <w:r w:rsidR="00EA5731" w:rsidRPr="004516B4">
        <w:t xml:space="preserve"> resource</w:t>
      </w:r>
      <w:r w:rsidR="00AC16EB">
        <w:rPr>
          <w:lang w:val="en-US"/>
        </w:rPr>
        <w:t xml:space="preserve"> index</w:t>
      </w:r>
      <w:r w:rsidR="00EA5731" w:rsidRPr="004516B4">
        <w:t xml:space="preserve"> </w:t>
      </w:r>
      <w:r w:rsidR="00000000">
        <w:rPr>
          <w:position w:val="-10"/>
        </w:rPr>
        <w:pict w14:anchorId="7C1C56F2">
          <v:shape id="_x0000_i1199" type="#_x0000_t75" style="width:14.05pt;height:15.9pt">
            <v:imagedata r:id="rId123" o:title=""/>
          </v:shape>
        </w:pict>
      </w:r>
      <w:r w:rsidR="00EA5731" w:rsidRPr="004516B4">
        <w:rPr>
          <w:iCs/>
        </w:rPr>
        <w:t xml:space="preserve"> </w:t>
      </w:r>
      <w:r w:rsidR="00EA5731" w:rsidRPr="004516B4">
        <w:t xml:space="preserve">from </w:t>
      </w:r>
      <w:r w:rsidR="00AC16EB">
        <w:rPr>
          <w:lang w:val="en-US"/>
        </w:rPr>
        <w:t>a</w:t>
      </w:r>
      <w:r w:rsidR="00AC16EB" w:rsidRPr="004516B4">
        <w:t xml:space="preserve"> </w:t>
      </w:r>
      <w:r w:rsidR="00EA5731">
        <w:t>value</w:t>
      </w:r>
      <w:r w:rsidR="00EA5731" w:rsidRPr="004516B4">
        <w:t xml:space="preserve"> of </w:t>
      </w:r>
      <w:r w:rsidR="006B4E28" w:rsidRPr="005B3110">
        <w:rPr>
          <w:i/>
        </w:rPr>
        <w:t>PUSCH-PathlossReferenceRS-Id</w:t>
      </w:r>
      <w:r w:rsidR="00EA5731">
        <w:rPr>
          <w:rFonts w:eastAsia="MS Mincho"/>
        </w:rPr>
        <w:t xml:space="preserve"> </w:t>
      </w:r>
      <w:r w:rsidR="00EA5731" w:rsidRPr="004516B4">
        <w:t xml:space="preserve">that is mapped to </w:t>
      </w:r>
      <w:r w:rsidR="00AC16EB">
        <w:rPr>
          <w:lang w:val="en-US"/>
        </w:rPr>
        <w:t>a</w:t>
      </w:r>
      <w:r w:rsidR="00AC16EB" w:rsidRPr="004516B4">
        <w:t xml:space="preserve"> </w:t>
      </w:r>
      <w:r w:rsidR="00EA5731" w:rsidRPr="004516B4">
        <w:t>SRI field value</w:t>
      </w:r>
      <w:r w:rsidR="00EA5731">
        <w:t xml:space="preserve"> in </w:t>
      </w:r>
      <w:r w:rsidR="00AC16EB">
        <w:rPr>
          <w:lang w:val="en-US"/>
        </w:rPr>
        <w:t>a</w:t>
      </w:r>
      <w:r w:rsidR="00AC16EB">
        <w:t xml:space="preserve"> </w:t>
      </w:r>
      <w:r w:rsidR="00EA5731">
        <w:t>DCI format activating the PUSCH transmission</w:t>
      </w:r>
      <w:r w:rsidR="00EA5731" w:rsidRPr="004516B4">
        <w:t>.</w:t>
      </w:r>
      <w:r w:rsidR="00EA5731">
        <w:t xml:space="preserve"> If the DCI format activating the PUSCH transmission does not include a</w:t>
      </w:r>
      <w:r w:rsidR="00E12A0D">
        <w:rPr>
          <w:lang w:val="en-US"/>
        </w:rPr>
        <w:t>n</w:t>
      </w:r>
      <w:r w:rsidR="00EA5731">
        <w:t xml:space="preserve"> SRI field, </w:t>
      </w:r>
      <w:r w:rsidR="00EA5731">
        <w:rPr>
          <w:rFonts w:eastAsia="Malgun Gothic"/>
        </w:rPr>
        <w:t xml:space="preserve">the </w:t>
      </w:r>
      <w:r w:rsidR="00EA5731" w:rsidRPr="004516B4">
        <w:t xml:space="preserve">UE </w:t>
      </w:r>
      <w:r w:rsidR="00EA5731">
        <w:t>determines a RS</w:t>
      </w:r>
      <w:r w:rsidR="00EA5731" w:rsidRPr="004516B4">
        <w:t xml:space="preserve"> resource</w:t>
      </w:r>
      <w:r w:rsidR="00AC16EB">
        <w:rPr>
          <w:lang w:val="en-US"/>
        </w:rPr>
        <w:t xml:space="preserve"> index </w:t>
      </w:r>
      <w:r w:rsidR="00000000">
        <w:rPr>
          <w:position w:val="-10"/>
        </w:rPr>
        <w:pict w14:anchorId="66407F1E">
          <v:shape id="_x0000_i1200" type="#_x0000_t75" style="width:14.05pt;height:15.9pt">
            <v:imagedata r:id="rId123" o:title=""/>
          </v:shape>
        </w:pict>
      </w:r>
      <w:r w:rsidR="00EA5731">
        <w:t xml:space="preserve"> with a respective </w:t>
      </w:r>
      <w:r w:rsidR="006B4E28" w:rsidRPr="005B3110">
        <w:rPr>
          <w:i/>
        </w:rPr>
        <w:t>PUSCH-PathlossReferenceRS-Id</w:t>
      </w:r>
      <w:r w:rsidR="00EA5731">
        <w:rPr>
          <w:rFonts w:eastAsia="MS Mincho"/>
        </w:rPr>
        <w:t xml:space="preserve"> </w:t>
      </w:r>
      <w:r w:rsidR="00EA5731">
        <w:t>value being equal to zero</w:t>
      </w:r>
      <w:r w:rsidR="001349CE">
        <w:rPr>
          <w:lang w:val="en-US"/>
        </w:rPr>
        <w:t xml:space="preserve"> </w:t>
      </w:r>
      <w:r w:rsidR="001349CE" w:rsidRPr="004864B4">
        <w:t>where the RS resource is either on serving cell</w:t>
      </w:r>
      <w:r w:rsidR="001349CE" w:rsidRPr="004864B4">
        <w:rPr>
          <w:i/>
        </w:rPr>
        <w:t xml:space="preserve"> </w:t>
      </w:r>
      <w:r w:rsidR="00000000">
        <w:rPr>
          <w:iCs/>
          <w:position w:val="-6"/>
        </w:rPr>
        <w:pict w14:anchorId="53598FD1">
          <v:shape id="_x0000_i1201" type="#_x0000_t75" style="width:9.35pt;height:13.1pt">
            <v:imagedata r:id="rId81" o:title=""/>
          </v:shape>
        </w:pict>
      </w:r>
      <w:r w:rsidR="001349CE" w:rsidRPr="004864B4">
        <w:rPr>
          <w:lang w:val="en-US"/>
        </w:rPr>
        <w:t xml:space="preserve"> </w:t>
      </w:r>
      <w:r w:rsidR="001349CE" w:rsidRPr="004864B4">
        <w:t xml:space="preserve">or, if provided, on a serving cell indicated by a value of </w:t>
      </w:r>
      <w:r w:rsidR="001349CE" w:rsidRPr="004864B4">
        <w:rPr>
          <w:i/>
          <w:iCs/>
        </w:rPr>
        <w:t>pathlossReferenceLinking</w:t>
      </w:r>
    </w:p>
    <w:p w14:paraId="4148738D" w14:textId="44F82B12" w:rsidR="00E90DBB" w:rsidRDefault="00E12A0D" w:rsidP="00A77CA3">
      <w:pPr>
        <w:pStyle w:val="B2"/>
        <w:rPr>
          <w:lang w:val="en-US"/>
        </w:rPr>
      </w:pPr>
      <w:r>
        <w:rPr>
          <w:bCs/>
          <w:iCs/>
        </w:rPr>
        <w:t>-</w:t>
      </w:r>
      <w:r>
        <w:rPr>
          <w:bCs/>
          <w:iCs/>
        </w:rPr>
        <w:tab/>
      </w:r>
      <w:r w:rsidR="00E90DBB">
        <w:rPr>
          <w:bCs/>
          <w:iCs/>
        </w:rPr>
        <w:t xml:space="preserve">If the UE is provided </w:t>
      </w:r>
      <w:r w:rsidR="000733CD" w:rsidRPr="003255BC">
        <w:rPr>
          <w:bCs/>
          <w:i/>
          <w:iCs/>
        </w:rPr>
        <w:t>enablePL</w:t>
      </w:r>
      <w:r>
        <w:rPr>
          <w:bCs/>
          <w:i/>
          <w:iCs/>
          <w:lang w:val="en-US"/>
        </w:rPr>
        <w:t>-</w:t>
      </w:r>
      <w:r w:rsidR="000733CD" w:rsidRPr="003255BC">
        <w:rPr>
          <w:bCs/>
          <w:i/>
          <w:iCs/>
        </w:rPr>
        <w:t>RS</w:t>
      </w:r>
      <w:r w:rsidR="000733CD">
        <w:rPr>
          <w:bCs/>
          <w:i/>
          <w:iCs/>
          <w:lang w:val="en-US"/>
        </w:rPr>
        <w:t>-U</w:t>
      </w:r>
      <w:r w:rsidR="000733CD" w:rsidRPr="003255BC">
        <w:rPr>
          <w:bCs/>
          <w:i/>
          <w:iCs/>
        </w:rPr>
        <w:t>pdateForPUSCH</w:t>
      </w:r>
      <w:r w:rsidR="000733CD">
        <w:rPr>
          <w:bCs/>
          <w:i/>
          <w:iCs/>
          <w:lang w:val="en-US"/>
        </w:rPr>
        <w:t>-</w:t>
      </w:r>
      <w:r w:rsidR="000733CD" w:rsidRPr="003255BC">
        <w:rPr>
          <w:bCs/>
          <w:i/>
          <w:iCs/>
        </w:rPr>
        <w:t>SRS</w:t>
      </w:r>
      <w:r w:rsidR="00E90DBB">
        <w:rPr>
          <w:bCs/>
          <w:iCs/>
        </w:rPr>
        <w:t>,</w:t>
      </w:r>
      <w:r w:rsidR="00E90DBB" w:rsidRPr="003255BC">
        <w:rPr>
          <w:lang w:val="en-US"/>
        </w:rPr>
        <w:t xml:space="preserve"> </w:t>
      </w:r>
      <w:r w:rsidR="00E90DBB">
        <w:rPr>
          <w:lang w:val="en-US"/>
        </w:rPr>
        <w:t>a</w:t>
      </w:r>
      <w:r w:rsidR="00E90DBB" w:rsidRPr="003255BC">
        <w:rPr>
          <w:lang w:val="en-US"/>
        </w:rPr>
        <w:t xml:space="preserve"> mapping between </w:t>
      </w:r>
      <w:r w:rsidR="00E90DBB" w:rsidRPr="003255BC">
        <w:rPr>
          <w:i/>
        </w:rPr>
        <w:t>sri-PUSCH-PowerControlId</w:t>
      </w:r>
      <w:r w:rsidR="00E90DBB" w:rsidRPr="003255BC">
        <w:t xml:space="preserve"> and </w:t>
      </w:r>
      <w:r w:rsidR="00E90DBB" w:rsidRPr="003255BC">
        <w:rPr>
          <w:i/>
        </w:rPr>
        <w:t>PUSCH-PathlossReferenceRS-Id</w:t>
      </w:r>
      <w:r w:rsidR="00E90DBB" w:rsidRPr="003255BC">
        <w:rPr>
          <w:rFonts w:eastAsia="MS Mincho"/>
        </w:rPr>
        <w:t xml:space="preserve"> values</w:t>
      </w:r>
      <w:r w:rsidR="00E90DBB" w:rsidRPr="003255BC">
        <w:rPr>
          <w:lang w:val="en-US"/>
        </w:rPr>
        <w:t xml:space="preserve"> can be updated by a MAC CE as described in [11, TS</w:t>
      </w:r>
      <w:r w:rsidR="0074055D">
        <w:rPr>
          <w:lang w:val="en-US"/>
        </w:rPr>
        <w:t xml:space="preserve"> </w:t>
      </w:r>
      <w:r w:rsidR="00E90DBB" w:rsidRPr="003255BC">
        <w:rPr>
          <w:lang w:val="en-US"/>
        </w:rPr>
        <w:t>38.321]</w:t>
      </w:r>
    </w:p>
    <w:p w14:paraId="3A4B6861" w14:textId="4A8FF832" w:rsidR="00590EB5" w:rsidRDefault="00E12A0D" w:rsidP="00D057B9">
      <w:pPr>
        <w:pStyle w:val="B3"/>
      </w:pPr>
      <w:r>
        <w:t>-</w:t>
      </w:r>
      <w:r>
        <w:tab/>
      </w:r>
      <w:r w:rsidR="00E90DBB" w:rsidRPr="009D5B6D">
        <w:t xml:space="preserve">For a PUSCH transmission </w:t>
      </w:r>
      <w:r w:rsidR="00E90DBB">
        <w:t>scheduled</w:t>
      </w:r>
      <w:r w:rsidR="00E90DBB" w:rsidRPr="00110C77">
        <w:rPr>
          <w:lang w:val="en-US"/>
        </w:rPr>
        <w:t xml:space="preserve"> </w:t>
      </w:r>
      <w:r w:rsidR="00E90DBB">
        <w:rPr>
          <w:lang w:val="en-US"/>
        </w:rPr>
        <w:t>by a DCI format that does not include a</w:t>
      </w:r>
      <w:r>
        <w:rPr>
          <w:lang w:val="en-US"/>
        </w:rPr>
        <w:t>n</w:t>
      </w:r>
      <w:r w:rsidR="00E90DBB">
        <w:rPr>
          <w:lang w:val="en-US"/>
        </w:rPr>
        <w:t xml:space="preserve"> SRI field, or for a</w:t>
      </w:r>
      <w:r w:rsidR="00E90DBB" w:rsidRPr="009D5B6D">
        <w:t xml:space="preserve"> PUSCH transmission configured by </w:t>
      </w:r>
      <w:r w:rsidR="00E90DBB" w:rsidRPr="009D5B6D">
        <w:rPr>
          <w:i/>
          <w:iCs/>
        </w:rPr>
        <w:t>ConfiguredGrantConfig</w:t>
      </w:r>
      <w:r w:rsidR="00E90DBB">
        <w:rPr>
          <w:iCs/>
        </w:rPr>
        <w:t xml:space="preserve"> and activated, as described </w:t>
      </w:r>
      <w:r w:rsidR="006F5F9E">
        <w:rPr>
          <w:iCs/>
        </w:rPr>
        <w:t>in clause</w:t>
      </w:r>
      <w:r w:rsidR="00E90DBB">
        <w:rPr>
          <w:iCs/>
        </w:rPr>
        <w:t xml:space="preserve"> 10.2, </w:t>
      </w:r>
      <w:r w:rsidR="00E90DBB">
        <w:rPr>
          <w:lang w:val="en-US"/>
        </w:rPr>
        <w:t>by a DCI format that does not include a</w:t>
      </w:r>
      <w:r>
        <w:rPr>
          <w:lang w:val="en-US"/>
        </w:rPr>
        <w:t>n</w:t>
      </w:r>
      <w:r w:rsidR="00E90DBB">
        <w:rPr>
          <w:lang w:val="en-US"/>
        </w:rPr>
        <w:t xml:space="preserve"> SRI field</w:t>
      </w:r>
      <w:r w:rsidR="00E90DBB">
        <w:rPr>
          <w:rFonts w:eastAsia="Malgun Gothic"/>
        </w:rPr>
        <w:t xml:space="preserve">, a </w:t>
      </w:r>
      <w:r w:rsidR="00E90DBB" w:rsidRPr="00B916EC">
        <w:t>RS resource</w:t>
      </w:r>
      <w:r w:rsidR="00E90DBB">
        <w:rPr>
          <w:lang w:val="en-US"/>
        </w:rPr>
        <w:t xml:space="preserve"> index</w:t>
      </w:r>
      <w:r w:rsidR="00E90DBB" w:rsidRPr="00B916EC">
        <w:t xml:space="preserve"> </w:t>
      </w:r>
      <w:r w:rsidR="00E90DBB" w:rsidRPr="00B916EC">
        <w:rPr>
          <w:position w:val="-10"/>
        </w:rPr>
        <w:object w:dxaOrig="260" w:dyaOrig="300" w14:anchorId="446DBF15">
          <v:shape id="_x0000_i1202" type="#_x0000_t75" style="width:14.05pt;height:15.9pt" o:ole="">
            <v:imagedata r:id="rId123" o:title=""/>
          </v:shape>
          <o:OLEObject Type="Embed" ProgID="Equation.3" ShapeID="_x0000_i1202" DrawAspect="Content" ObjectID="_1755939563" r:id="rId124"/>
        </w:object>
      </w:r>
      <w:r w:rsidR="00E90DBB">
        <w:t xml:space="preserve"> is determined from the </w:t>
      </w:r>
      <w:r w:rsidR="00E90DBB" w:rsidRPr="003255BC">
        <w:rPr>
          <w:i/>
        </w:rPr>
        <w:t>PUSCH-PathlossReferenceRS-Id</w:t>
      </w:r>
      <w:r w:rsidR="00E90DBB" w:rsidRPr="00B35C4C">
        <w:t xml:space="preserve"> </w:t>
      </w:r>
      <w:r w:rsidR="00E90DBB">
        <w:rPr>
          <w:rFonts w:eastAsia="MS Mincho"/>
        </w:rPr>
        <w:t xml:space="preserve">mapped to </w:t>
      </w:r>
      <w:r w:rsidR="00E90DBB" w:rsidRPr="003255BC">
        <w:rPr>
          <w:i/>
        </w:rPr>
        <w:t>sri-PUSCH-PowerControlId</w:t>
      </w:r>
      <w:r w:rsidR="00E90DBB" w:rsidRPr="00B35C4C">
        <w:t xml:space="preserve"> </w:t>
      </w:r>
      <w:r w:rsidR="00E90DBB">
        <w:t>= 0</w:t>
      </w:r>
    </w:p>
    <w:p w14:paraId="73CBACDA" w14:textId="2C7C5EBE" w:rsidR="00A27C38" w:rsidRPr="00B916EC" w:rsidRDefault="00000000" w:rsidP="00416A87">
      <w:pPr>
        <w:pStyle w:val="B1"/>
        <w:ind w:firstLine="0"/>
        <w:rPr>
          <w:rFonts w:eastAsia="MS Mincho"/>
        </w:rPr>
      </w:pPr>
      <w:r>
        <w:rPr>
          <w:position w:val="-12"/>
        </w:rPr>
        <w:lastRenderedPageBreak/>
        <w:pict w14:anchorId="2DEF30AD">
          <v:shape id="_x0000_i1203" type="#_x0000_t75" style="width:50.5pt;height:16.85pt">
            <v:imagedata r:id="rId122" o:title=""/>
          </v:shape>
        </w:pict>
      </w:r>
      <w:r w:rsidR="002D17BD" w:rsidRPr="00B916EC">
        <w:rPr>
          <w:rFonts w:eastAsia="MS Mincho"/>
        </w:rPr>
        <w:t xml:space="preserve">= </w:t>
      </w:r>
      <w:r w:rsidR="002D17BD" w:rsidRPr="00B916EC">
        <w:rPr>
          <w:rFonts w:eastAsia="MS Mincho"/>
          <w:i/>
        </w:rPr>
        <w:t>referenceSignalPower</w:t>
      </w:r>
      <w:r w:rsidR="002D17BD" w:rsidRPr="00B916EC">
        <w:rPr>
          <w:rFonts w:eastAsia="MS Mincho"/>
        </w:rPr>
        <w:t xml:space="preserve"> – higher layer filtered RSRP, where </w:t>
      </w:r>
      <w:r w:rsidR="002D17BD" w:rsidRPr="00B916EC">
        <w:rPr>
          <w:rFonts w:eastAsia="MS Mincho"/>
          <w:i/>
        </w:rPr>
        <w:t>referenceSignalPower</w:t>
      </w:r>
      <w:r w:rsidR="002D17BD" w:rsidRPr="00B916EC">
        <w:rPr>
          <w:rFonts w:eastAsia="MS Mincho"/>
        </w:rPr>
        <w:t xml:space="preserve"> is provided by higher layers and RSRP is defined in </w:t>
      </w:r>
      <w:r w:rsidR="002D17BD" w:rsidRPr="00B916EC">
        <w:t>[</w:t>
      </w:r>
      <w:r w:rsidR="002D17BD" w:rsidRPr="00B916EC">
        <w:rPr>
          <w:lang w:val="en-US"/>
        </w:rPr>
        <w:t>7</w:t>
      </w:r>
      <w:r w:rsidR="002D17BD" w:rsidRPr="00B916EC">
        <w:t>, TS 38.21</w:t>
      </w:r>
      <w:r w:rsidR="002D17BD" w:rsidRPr="00B916EC">
        <w:rPr>
          <w:lang w:val="en-US"/>
        </w:rPr>
        <w:t>5</w:t>
      </w:r>
      <w:r w:rsidR="002D17BD" w:rsidRPr="00B916EC">
        <w:t>]</w:t>
      </w:r>
      <w:r w:rsidR="002D17BD" w:rsidRPr="00B916EC">
        <w:rPr>
          <w:rFonts w:eastAsia="MS Mincho"/>
        </w:rPr>
        <w:t xml:space="preserve"> for the reference serving cell and the higher layer filter configuration</w:t>
      </w:r>
      <w:r w:rsidR="0028470B">
        <w:rPr>
          <w:rFonts w:eastAsia="MS Mincho"/>
          <w:lang w:val="en-US"/>
        </w:rPr>
        <w:t xml:space="preserve"> </w:t>
      </w:r>
      <w:r w:rsidR="0028470B" w:rsidRPr="00D61DB9">
        <w:t xml:space="preserve">provided by </w:t>
      </w:r>
      <w:r w:rsidR="0028470B" w:rsidRPr="00FA4577">
        <w:rPr>
          <w:i/>
        </w:rPr>
        <w:t>QuantityConfig</w:t>
      </w:r>
      <w:r w:rsidR="002D17BD" w:rsidRPr="00B916EC">
        <w:rPr>
          <w:rFonts w:eastAsia="MS Mincho"/>
        </w:rPr>
        <w:t xml:space="preserve"> is defined in </w:t>
      </w:r>
      <w:r w:rsidR="002D17BD" w:rsidRPr="00B916EC">
        <w:t>[</w:t>
      </w:r>
      <w:r w:rsidR="002D17BD" w:rsidRPr="00B916EC">
        <w:rPr>
          <w:lang w:val="en-US"/>
        </w:rPr>
        <w:t>12</w:t>
      </w:r>
      <w:r w:rsidR="002D17BD" w:rsidRPr="00B916EC">
        <w:t>, TS 38.</w:t>
      </w:r>
      <w:r w:rsidR="002D17BD" w:rsidRPr="00B916EC">
        <w:rPr>
          <w:lang w:val="en-US"/>
        </w:rPr>
        <w:t>331</w:t>
      </w:r>
      <w:r w:rsidR="002D17BD" w:rsidRPr="00B916EC">
        <w:t>]</w:t>
      </w:r>
      <w:r w:rsidR="002D17BD" w:rsidRPr="00B916EC">
        <w:rPr>
          <w:lang w:val="en-US"/>
        </w:rPr>
        <w:t xml:space="preserve"> </w:t>
      </w:r>
      <w:r w:rsidR="002D17BD" w:rsidRPr="00B916EC">
        <w:rPr>
          <w:rFonts w:eastAsia="MS Mincho"/>
        </w:rPr>
        <w:t>for the reference serving cell</w:t>
      </w:r>
    </w:p>
    <w:p w14:paraId="67B314F7" w14:textId="77777777" w:rsidR="006F00B8" w:rsidRPr="00B916EC" w:rsidRDefault="0028470B" w:rsidP="0028470B">
      <w:pPr>
        <w:pStyle w:val="B1"/>
        <w:ind w:firstLine="0"/>
        <w:rPr>
          <w:lang w:val="en-US" w:eastAsia="zh-CN"/>
        </w:rPr>
      </w:pPr>
      <w:r>
        <w:rPr>
          <w:rFonts w:eastAsia="MS Mincho"/>
          <w:lang w:val="en-US"/>
        </w:rPr>
        <w:t>If the UE is not configured periodic CSI-RS reception</w:t>
      </w:r>
      <w:r w:rsidR="002D17BD"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sidR="006B4E28">
        <w:rPr>
          <w:rFonts w:eastAsia="MS Mincho"/>
          <w:lang w:val="en-US"/>
        </w:rPr>
        <w:t>provided</w:t>
      </w:r>
      <w:r w:rsidR="002D17BD" w:rsidRPr="00B916EC">
        <w:rPr>
          <w:rFonts w:eastAsia="MS Mincho"/>
          <w:lang w:val="en-US"/>
        </w:rPr>
        <w:t xml:space="preserve"> by </w:t>
      </w:r>
      <w:r w:rsidR="006B4E28" w:rsidRPr="003B4338">
        <w:rPr>
          <w:i/>
        </w:rPr>
        <w:t>ss-PBCH-BlockPower</w:t>
      </w:r>
      <w:r w:rsidR="002D17BD" w:rsidRPr="00B916EC">
        <w:rPr>
          <w:lang w:val="en-US"/>
        </w:rPr>
        <w:t xml:space="preserve">. </w:t>
      </w:r>
      <w:r>
        <w:rPr>
          <w:rFonts w:eastAsia="MS Mincho"/>
          <w:lang w:val="en-US"/>
        </w:rPr>
        <w:t>If the UE is configured periodic CSI-RS reception</w:t>
      </w:r>
      <w:r w:rsidR="002F6DCC"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Pr>
          <w:rFonts w:eastAsia="MS Mincho"/>
          <w:lang w:val="en-US"/>
        </w:rPr>
        <w:t>provided</w:t>
      </w:r>
      <w:r w:rsidR="002D17BD" w:rsidRPr="00B916EC">
        <w:rPr>
          <w:rFonts w:eastAsia="MS Mincho"/>
          <w:lang w:val="en-US"/>
        </w:rPr>
        <w:t xml:space="preserve"> either </w:t>
      </w:r>
      <w:r>
        <w:rPr>
          <w:rFonts w:eastAsia="MS Mincho"/>
          <w:lang w:val="en-US"/>
        </w:rPr>
        <w:t xml:space="preserve">by </w:t>
      </w:r>
      <w:r w:rsidR="006B4E28" w:rsidRPr="003B4338">
        <w:rPr>
          <w:i/>
        </w:rPr>
        <w:t>ss-PBCH-BlockPower</w:t>
      </w:r>
      <w:r w:rsidR="002D17BD" w:rsidRPr="00B916EC">
        <w:rPr>
          <w:rFonts w:eastAsia="MS Mincho"/>
          <w:lang w:val="en-US"/>
        </w:rPr>
        <w:t xml:space="preserve"> </w:t>
      </w:r>
      <w:r w:rsidR="002D17BD" w:rsidRPr="00B916EC">
        <w:rPr>
          <w:lang w:val="en-US"/>
        </w:rPr>
        <w:t xml:space="preserve">or by </w:t>
      </w:r>
      <w:r w:rsidR="006B4E28" w:rsidRPr="003B4338">
        <w:rPr>
          <w:i/>
        </w:rPr>
        <w:t>powerControlOffsetSS</w:t>
      </w:r>
      <w:r w:rsidR="00766741" w:rsidRPr="00B916EC">
        <w:rPr>
          <w:lang w:val="en-US"/>
        </w:rPr>
        <w:t xml:space="preserve"> providing an offset of the CSI-RS transmission power relative to the SS/PBCH block transmission power </w:t>
      </w:r>
      <w:r w:rsidR="00766741" w:rsidRPr="00B916EC">
        <w:t>[</w:t>
      </w:r>
      <w:r w:rsidR="00766741" w:rsidRPr="00B916EC">
        <w:rPr>
          <w:lang w:val="en-US"/>
        </w:rPr>
        <w:t>6</w:t>
      </w:r>
      <w:r w:rsidR="00766741" w:rsidRPr="00B916EC">
        <w:t>, TS 38.</w:t>
      </w:r>
      <w:r w:rsidR="00766741" w:rsidRPr="00B916EC">
        <w:rPr>
          <w:lang w:val="en-US"/>
        </w:rPr>
        <w:t>214</w:t>
      </w:r>
      <w:r w:rsidR="00766741" w:rsidRPr="00B916EC">
        <w:t>]</w:t>
      </w:r>
      <w:r w:rsidR="002D17BD" w:rsidRPr="00B916EC">
        <w:rPr>
          <w:lang w:val="en-US"/>
        </w:rPr>
        <w:t>.</w:t>
      </w:r>
      <w:r>
        <w:rPr>
          <w:lang w:val="en-US"/>
        </w:rPr>
        <w:t xml:space="preserve"> If </w:t>
      </w:r>
      <w:r w:rsidRPr="003B4338">
        <w:rPr>
          <w:i/>
        </w:rPr>
        <w:t>powerControlOffsetSS</w:t>
      </w:r>
      <w:r>
        <w:rPr>
          <w:lang w:val="en-US"/>
        </w:rPr>
        <w:t xml:space="preserve"> is not provided to the UE, the UE assumes an offset of 0 dB.</w:t>
      </w:r>
    </w:p>
    <w:p w14:paraId="5C38259D" w14:textId="77777777" w:rsidR="00D21BF4" w:rsidRPr="00B916EC" w:rsidRDefault="00416A87" w:rsidP="00416A87">
      <w:pPr>
        <w:pStyle w:val="B1"/>
      </w:pPr>
      <w:r>
        <w:t>-</w:t>
      </w:r>
      <w:r>
        <w:tab/>
      </w:r>
      <w:r w:rsidR="00000000">
        <w:rPr>
          <w:position w:val="-14"/>
        </w:rPr>
        <w:pict w14:anchorId="4C2B17F7">
          <v:shape id="_x0000_i1204" type="#_x0000_t75" style="width:172.05pt;height:21.5pt">
            <v:imagedata r:id="rId125" o:title=""/>
          </v:shape>
        </w:pict>
      </w:r>
      <w:r w:rsidR="00D21BF4" w:rsidRPr="00B916EC">
        <w:rPr>
          <w:lang w:val="en-US"/>
        </w:rPr>
        <w:t xml:space="preserve"> </w:t>
      </w:r>
      <w:r w:rsidR="00D21BF4" w:rsidRPr="00B916EC">
        <w:t xml:space="preserve">for </w:t>
      </w:r>
      <w:r w:rsidR="00000000">
        <w:rPr>
          <w:position w:val="-10"/>
        </w:rPr>
        <w:pict w14:anchorId="2C4344A2">
          <v:shape id="_x0000_i1205" type="#_x0000_t75" style="width:43.95pt;height:14.05pt">
            <v:imagedata r:id="rId126" o:title=""/>
          </v:shape>
        </w:pict>
      </w:r>
      <w:r w:rsidR="00D21BF4" w:rsidRPr="00B916EC">
        <w:rPr>
          <w:lang w:val="en-US"/>
        </w:rPr>
        <w:t xml:space="preserve"> </w:t>
      </w:r>
      <w:r w:rsidR="00D21BF4" w:rsidRPr="00B916EC">
        <w:t xml:space="preserve">and </w:t>
      </w:r>
      <w:r w:rsidR="00000000">
        <w:rPr>
          <w:position w:val="-12"/>
        </w:rPr>
        <w:pict w14:anchorId="2BACD5E4">
          <v:shape id="_x0000_i1206" type="#_x0000_t75" style="width:57.95pt;height:15.9pt">
            <v:imagedata r:id="rId127" o:title=""/>
          </v:shape>
        </w:pict>
      </w:r>
      <w:r w:rsidR="00D21BF4" w:rsidRPr="00B916EC">
        <w:t xml:space="preserve"> for </w:t>
      </w:r>
      <w:r w:rsidR="00000000">
        <w:rPr>
          <w:position w:val="-10"/>
        </w:rPr>
        <w:pict w14:anchorId="209659E8">
          <v:shape id="_x0000_i1207" type="#_x0000_t75" style="width:28.05pt;height:14.05pt">
            <v:imagedata r:id="rId128" o:title=""/>
          </v:shape>
        </w:pict>
      </w:r>
      <w:r w:rsidR="00D21BF4" w:rsidRPr="00B916EC">
        <w:rPr>
          <w:lang w:val="en-US"/>
        </w:rPr>
        <w:t xml:space="preserve"> </w:t>
      </w:r>
      <w:r w:rsidR="00D21BF4" w:rsidRPr="00B916EC">
        <w:t xml:space="preserve">where </w:t>
      </w:r>
      <w:r w:rsidR="00000000">
        <w:rPr>
          <w:position w:val="-10"/>
        </w:rPr>
        <w:pict w14:anchorId="4303D719">
          <v:shape id="_x0000_i1208" type="#_x0000_t75" style="width:14.05pt;height:14.05pt">
            <v:imagedata r:id="rId129" o:title=""/>
          </v:shape>
        </w:pict>
      </w:r>
      <w:r w:rsidR="00D21BF4" w:rsidRPr="00B916EC">
        <w:t xml:space="preserve"> is </w:t>
      </w:r>
      <w:r w:rsidR="000D5576" w:rsidRPr="00B916EC">
        <w:rPr>
          <w:lang w:val="en-US"/>
        </w:rPr>
        <w:t>provided</w:t>
      </w:r>
      <w:r w:rsidR="000D5576" w:rsidRPr="00B916EC">
        <w:t xml:space="preserve"> by </w:t>
      </w:r>
      <w:r w:rsidR="00D21BF4" w:rsidRPr="00B916EC">
        <w:rPr>
          <w:i/>
          <w:lang w:eastAsia="zh-CN"/>
        </w:rPr>
        <w:t>deltaMCS</w:t>
      </w:r>
      <w:r w:rsidR="00D21BF4" w:rsidRPr="00B916EC">
        <w:rPr>
          <w:lang w:val="en-US"/>
        </w:rPr>
        <w:t xml:space="preserve"> </w:t>
      </w:r>
      <w:r w:rsidR="00D21BF4" w:rsidRPr="00B916EC">
        <w:t xml:space="preserve">for </w:t>
      </w:r>
      <w:r w:rsidR="00AE420F">
        <w:rPr>
          <w:lang w:val="en-US"/>
        </w:rPr>
        <w:t xml:space="preserve">each UL BWP </w:t>
      </w:r>
      <w:r w:rsidR="00000000">
        <w:rPr>
          <w:iCs/>
          <w:position w:val="-6"/>
        </w:rPr>
        <w:pict w14:anchorId="055FAE4E">
          <v:shape id="_x0000_i1209" type="#_x0000_t75" style="width:7.5pt;height:14.05pt">
            <v:imagedata r:id="rId107" o:title=""/>
          </v:shape>
        </w:pict>
      </w:r>
      <w:r w:rsidR="00AE420F">
        <w:rPr>
          <w:iCs/>
          <w:lang w:val="en-US"/>
        </w:rPr>
        <w:t xml:space="preserve"> </w:t>
      </w:r>
      <w:r w:rsidR="00AE420F">
        <w:rPr>
          <w:lang w:val="en-US"/>
        </w:rPr>
        <w:t>of</w:t>
      </w:r>
      <w:r w:rsidR="00AE420F" w:rsidRPr="00B916EC">
        <w:rPr>
          <w:lang w:val="en-US"/>
        </w:rPr>
        <w:t xml:space="preserve"> </w:t>
      </w:r>
      <w:r w:rsidR="00D21BF4" w:rsidRPr="00B916EC">
        <w:t xml:space="preserve">each </w:t>
      </w:r>
      <w:r w:rsidR="00646CE8" w:rsidRPr="00B916EC">
        <w:rPr>
          <w:lang w:val="en-US"/>
        </w:rPr>
        <w:t xml:space="preserve">carrier </w:t>
      </w:r>
      <w:r w:rsidR="00000000">
        <w:rPr>
          <w:iCs/>
          <w:position w:val="-10"/>
        </w:rPr>
        <w:pict w14:anchorId="42AEA01B">
          <v:shape id="_x0000_i1210" type="#_x0000_t75" style="width:14.05pt;height:14.05pt">
            <v:imagedata r:id="rId80" o:title=""/>
          </v:shape>
        </w:pict>
      </w:r>
      <w:r w:rsidR="000D5576" w:rsidRPr="00B916EC">
        <w:rPr>
          <w:iCs/>
          <w:lang w:val="en-US"/>
        </w:rPr>
        <w:t xml:space="preserve"> and</w:t>
      </w:r>
      <w:r w:rsidR="00646CE8" w:rsidRPr="00B916EC">
        <w:rPr>
          <w:iCs/>
          <w:lang w:val="en-US"/>
        </w:rPr>
        <w:t xml:space="preserve"> </w:t>
      </w:r>
      <w:r w:rsidR="00D21BF4" w:rsidRPr="00B916EC">
        <w:t xml:space="preserve">serving cell </w:t>
      </w:r>
      <w:r w:rsidR="00000000">
        <w:rPr>
          <w:iCs/>
          <w:position w:val="-6"/>
        </w:rPr>
        <w:pict w14:anchorId="4041075F">
          <v:shape id="_x0000_i1211" type="#_x0000_t75" style="width:9.35pt;height:13.1pt">
            <v:imagedata r:id="rId81" o:title=""/>
          </v:shape>
        </w:pict>
      </w:r>
      <w:r w:rsidR="00D21BF4" w:rsidRPr="00B916EC">
        <w:t xml:space="preserve">. </w:t>
      </w:r>
      <w:r w:rsidR="00E41E98" w:rsidRPr="00B916EC">
        <w:rPr>
          <w:lang w:val="en-US"/>
        </w:rPr>
        <w:t xml:space="preserve">If the PUSCH transmission is over more than one layer </w:t>
      </w:r>
      <w:r w:rsidR="00E41E98" w:rsidRPr="00B916EC">
        <w:t>[</w:t>
      </w:r>
      <w:r w:rsidR="00E41E98" w:rsidRPr="00B916EC">
        <w:rPr>
          <w:lang w:val="en-US"/>
        </w:rPr>
        <w:t>6</w:t>
      </w:r>
      <w:r w:rsidR="00E41E98" w:rsidRPr="00B916EC">
        <w:t>, TS 38.</w:t>
      </w:r>
      <w:r w:rsidR="00E41E98" w:rsidRPr="00B916EC">
        <w:rPr>
          <w:lang w:val="en-US"/>
        </w:rPr>
        <w:t>214</w:t>
      </w:r>
      <w:r w:rsidR="00E41E98" w:rsidRPr="00B916EC">
        <w:t>]</w:t>
      </w:r>
      <w:r w:rsidR="00E41E98" w:rsidRPr="00B916EC">
        <w:rPr>
          <w:lang w:val="en-US"/>
        </w:rPr>
        <w:t xml:space="preserve">, </w:t>
      </w:r>
      <w:r w:rsidR="00000000">
        <w:rPr>
          <w:position w:val="-12"/>
        </w:rPr>
        <w:pict w14:anchorId="19C4A001">
          <v:shape id="_x0000_i1212" type="#_x0000_t75" style="width:57.95pt;height:16.85pt">
            <v:imagedata r:id="rId127" o:title=""/>
          </v:shape>
        </w:pict>
      </w:r>
      <w:r w:rsidR="00E41E98" w:rsidRPr="00B916EC">
        <w:rPr>
          <w:lang w:val="en-US"/>
        </w:rPr>
        <w:t xml:space="preserve">. </w:t>
      </w:r>
      <w:r w:rsidR="00000000">
        <w:rPr>
          <w:position w:val="-4"/>
        </w:rPr>
        <w:pict w14:anchorId="273B0DB2">
          <v:shape id="_x0000_i1213" type="#_x0000_t75" style="width:29.9pt;height:11.2pt">
            <v:imagedata r:id="rId130" o:title=""/>
          </v:shape>
        </w:pict>
      </w:r>
      <w:r w:rsidR="00D21BF4" w:rsidRPr="00B916EC">
        <w:t xml:space="preserve"> and </w:t>
      </w:r>
      <w:r w:rsidR="00000000">
        <w:rPr>
          <w:position w:val="-10"/>
        </w:rPr>
        <w:pict w14:anchorId="1F893C82">
          <v:shape id="_x0000_i1214" type="#_x0000_t75" style="width:29pt;height:15.9pt">
            <v:imagedata r:id="rId131" o:title=""/>
          </v:shape>
        </w:pict>
      </w:r>
      <w:r w:rsidR="00D21BF4" w:rsidRPr="00B916EC">
        <w:t xml:space="preserve">, for </w:t>
      </w:r>
      <w:r w:rsidR="0028470B">
        <w:rPr>
          <w:lang w:val="en-US"/>
        </w:rPr>
        <w:t xml:space="preserve">active </w:t>
      </w:r>
      <w:r w:rsidR="00AE420F">
        <w:rPr>
          <w:lang w:val="en-US"/>
        </w:rPr>
        <w:t xml:space="preserve">UL BWP </w:t>
      </w:r>
      <w:r w:rsidR="00000000">
        <w:rPr>
          <w:iCs/>
          <w:position w:val="-6"/>
        </w:rPr>
        <w:pict w14:anchorId="6EE30EB5">
          <v:shape id="_x0000_i1215" type="#_x0000_t75" style="width:7.5pt;height:14.05pt">
            <v:imagedata r:id="rId107" o:title=""/>
          </v:shape>
        </w:pict>
      </w:r>
      <w:r w:rsidR="00AE420F">
        <w:rPr>
          <w:iCs/>
          <w:lang w:val="en-US"/>
        </w:rPr>
        <w:t xml:space="preserve"> </w:t>
      </w:r>
      <w:r w:rsidR="00AE420F">
        <w:rPr>
          <w:lang w:val="en-US"/>
        </w:rPr>
        <w:t>of</w:t>
      </w:r>
      <w:r w:rsidR="00AE420F" w:rsidRPr="00B916EC">
        <w:rPr>
          <w:lang w:val="en-US"/>
        </w:rPr>
        <w:t xml:space="preserve"> </w:t>
      </w:r>
      <w:r w:rsidR="00646CE8" w:rsidRPr="00B916EC">
        <w:t xml:space="preserve">each </w:t>
      </w:r>
      <w:r w:rsidR="00646CE8" w:rsidRPr="00B916EC">
        <w:rPr>
          <w:lang w:val="en-US"/>
        </w:rPr>
        <w:t xml:space="preserve">carrier </w:t>
      </w:r>
      <w:r w:rsidR="00000000">
        <w:rPr>
          <w:iCs/>
          <w:position w:val="-10"/>
        </w:rPr>
        <w:pict w14:anchorId="17B81A89">
          <v:shape id="_x0000_i1216" type="#_x0000_t75" style="width:14.05pt;height:14.05pt">
            <v:imagedata r:id="rId80" o:title=""/>
          </v:shape>
        </w:pict>
      </w:r>
      <w:r w:rsidR="00646CE8" w:rsidRPr="00B916EC">
        <w:rPr>
          <w:iCs/>
          <w:lang w:val="en-US"/>
        </w:rPr>
        <w:t xml:space="preserve"> and </w:t>
      </w:r>
      <w:r w:rsidR="00D21BF4" w:rsidRPr="00B916EC">
        <w:t xml:space="preserve">each serving cell </w:t>
      </w:r>
      <w:r w:rsidR="00000000">
        <w:rPr>
          <w:iCs/>
          <w:position w:val="-6"/>
        </w:rPr>
        <w:pict w14:anchorId="0CDEB916">
          <v:shape id="_x0000_i1217" type="#_x0000_t75" style="width:9.35pt;height:13.1pt">
            <v:imagedata r:id="rId81" o:title=""/>
          </v:shape>
        </w:pict>
      </w:r>
      <w:r w:rsidR="00D21BF4" w:rsidRPr="00B916EC">
        <w:t>, are computed as below</w:t>
      </w:r>
    </w:p>
    <w:p w14:paraId="7107E8BA" w14:textId="77777777" w:rsidR="00D21BF4" w:rsidRPr="00B916EC" w:rsidRDefault="00416A87" w:rsidP="00416A87">
      <w:pPr>
        <w:pStyle w:val="B2"/>
        <w:rPr>
          <w:lang w:val="en-US" w:eastAsia="zh-CN"/>
        </w:rPr>
      </w:pPr>
      <w:r>
        <w:t>-</w:t>
      </w:r>
      <w:r>
        <w:tab/>
      </w:r>
      <w:r w:rsidR="00000000">
        <w:rPr>
          <w:position w:val="-24"/>
        </w:rPr>
        <w:pict w14:anchorId="576F4720">
          <v:shape id="_x0000_i1218" type="#_x0000_t75" style="width:81.35pt;height:27.1pt">
            <v:imagedata r:id="rId132" o:title=""/>
          </v:shape>
        </w:pict>
      </w:r>
      <w:r w:rsidR="00D21BF4" w:rsidRPr="00B916EC">
        <w:rPr>
          <w:lang w:val="en-US"/>
        </w:rPr>
        <w:t xml:space="preserve"> for PUSCH with UL-SCH data and </w:t>
      </w:r>
      <w:r w:rsidR="00000000">
        <w:rPr>
          <w:b/>
          <w:position w:val="-12"/>
        </w:rPr>
        <w:pict w14:anchorId="63087110">
          <v:shape id="_x0000_i1219" type="#_x0000_t75" style="width:96.3pt;height:20.55pt">
            <v:imagedata r:id="rId133" o:title=""/>
          </v:shape>
        </w:pict>
      </w:r>
      <w:r w:rsidR="0028470B">
        <w:rPr>
          <w:lang w:val="en-US"/>
        </w:rPr>
        <w:t xml:space="preserve"> </w:t>
      </w:r>
      <w:r w:rsidR="00D21BF4" w:rsidRPr="00B916EC">
        <w:rPr>
          <w:rFonts w:hint="eastAsia"/>
          <w:lang w:eastAsia="zh-CN"/>
        </w:rPr>
        <w:t>for</w:t>
      </w:r>
      <w:r w:rsidR="00D21BF4" w:rsidRPr="00B916EC">
        <w:rPr>
          <w:lang w:eastAsia="zh-CN"/>
        </w:rPr>
        <w:t xml:space="preserve"> C</w:t>
      </w:r>
      <w:r w:rsidR="00D21BF4" w:rsidRPr="00B916EC">
        <w:rPr>
          <w:lang w:val="en-US" w:eastAsia="zh-CN"/>
        </w:rPr>
        <w:t>S</w:t>
      </w:r>
      <w:r w:rsidR="00D21BF4" w:rsidRPr="00B916EC">
        <w:rPr>
          <w:lang w:eastAsia="zh-CN"/>
        </w:rPr>
        <w:t xml:space="preserve">I </w:t>
      </w:r>
      <w:r w:rsidR="00D21BF4" w:rsidRPr="00B916EC">
        <w:rPr>
          <w:lang w:val="en-US" w:eastAsia="zh-CN"/>
        </w:rPr>
        <w:t>transmission in</w:t>
      </w:r>
      <w:r w:rsidR="00D21BF4" w:rsidRPr="00B916EC">
        <w:rPr>
          <w:lang w:eastAsia="zh-CN"/>
        </w:rPr>
        <w:t xml:space="preserve"> a PUSCH without UL-SCH data</w:t>
      </w:r>
      <w:r w:rsidR="00D21BF4" w:rsidRPr="00B916EC">
        <w:rPr>
          <w:rFonts w:eastAsia="MS Mincho"/>
          <w:lang w:val="en-US"/>
        </w:rPr>
        <w:t xml:space="preserve">, </w:t>
      </w:r>
      <w:r w:rsidR="00714582" w:rsidRPr="00B916EC">
        <w:rPr>
          <w:rFonts w:eastAsia="MS Mincho"/>
          <w:lang w:val="en-US"/>
        </w:rPr>
        <w:t>where</w:t>
      </w:r>
    </w:p>
    <w:p w14:paraId="5778089A" w14:textId="64222C2B" w:rsidR="00D21BF4" w:rsidRPr="00B916EC" w:rsidRDefault="00416A87" w:rsidP="00416A87">
      <w:pPr>
        <w:pStyle w:val="B3"/>
      </w:pPr>
      <w:r>
        <w:t>-</w:t>
      </w:r>
      <w:r>
        <w:tab/>
      </w:r>
      <w:r w:rsidR="00000000">
        <w:rPr>
          <w:position w:val="-6"/>
        </w:rPr>
        <w:pict w14:anchorId="55E655DE">
          <v:shape id="_x0000_i1220" type="#_x0000_t75" style="width:14.05pt;height:11.2pt">
            <v:imagedata r:id="rId134" o:title=""/>
          </v:shape>
        </w:pict>
      </w:r>
      <w:r w:rsidR="00D21BF4" w:rsidRPr="00B916EC">
        <w:t xml:space="preserve"> is </w:t>
      </w:r>
      <w:r w:rsidR="0028470B">
        <w:t>a</w:t>
      </w:r>
      <w:r w:rsidR="0028470B" w:rsidRPr="00B916EC">
        <w:t xml:space="preserve"> </w:t>
      </w:r>
      <w:r w:rsidR="00D21BF4" w:rsidRPr="00B916EC">
        <w:rPr>
          <w:rFonts w:hint="eastAsia"/>
          <w:lang w:eastAsia="zh-CN"/>
        </w:rPr>
        <w:t xml:space="preserve">number of </w:t>
      </w:r>
      <w:r w:rsidR="00EC5A48">
        <w:rPr>
          <w:lang w:eastAsia="zh-CN"/>
        </w:rPr>
        <w:t xml:space="preserve">transmitted </w:t>
      </w:r>
      <w:r w:rsidR="00D21BF4" w:rsidRPr="00B916EC">
        <w:rPr>
          <w:rFonts w:hint="eastAsia"/>
          <w:lang w:eastAsia="zh-CN"/>
        </w:rPr>
        <w:t xml:space="preserve">code blocks, </w:t>
      </w:r>
      <w:r w:rsidR="00000000">
        <w:rPr>
          <w:position w:val="-10"/>
        </w:rPr>
        <w:pict w14:anchorId="00790470">
          <v:shape id="_x0000_i1221" type="#_x0000_t75" style="width:14.05pt;height:14.05pt">
            <v:imagedata r:id="rId135" o:title=""/>
          </v:shape>
        </w:pict>
      </w:r>
      <w:r w:rsidR="00D21BF4" w:rsidRPr="00B916EC">
        <w:rPr>
          <w:rFonts w:hint="eastAsia"/>
          <w:lang w:eastAsia="zh-CN"/>
        </w:rPr>
        <w:t xml:space="preserve"> is </w:t>
      </w:r>
      <w:r w:rsidR="0028470B">
        <w:rPr>
          <w:lang w:eastAsia="zh-CN"/>
        </w:rPr>
        <w:t>a</w:t>
      </w:r>
      <w:r w:rsidR="0028470B" w:rsidRPr="00B916EC">
        <w:rPr>
          <w:rFonts w:hint="eastAsia"/>
          <w:lang w:eastAsia="zh-CN"/>
        </w:rPr>
        <w:t xml:space="preserve"> </w:t>
      </w:r>
      <w:r w:rsidR="00D21BF4" w:rsidRPr="00B916EC">
        <w:rPr>
          <w:rFonts w:hint="eastAsia"/>
          <w:lang w:eastAsia="zh-CN"/>
        </w:rPr>
        <w:t xml:space="preserve">size for code block </w:t>
      </w:r>
      <w:r w:rsidR="00000000">
        <w:rPr>
          <w:iCs/>
          <w:position w:val="-4"/>
        </w:rPr>
        <w:pict w14:anchorId="3DABE78C">
          <v:shape id="_x0000_i1222" type="#_x0000_t75" style="width:9.35pt;height:9.35pt">
            <v:imagedata r:id="rId136" o:title=""/>
          </v:shape>
        </w:pict>
      </w:r>
      <w:r w:rsidR="00D21BF4" w:rsidRPr="00B916EC">
        <w:rPr>
          <w:rFonts w:hint="eastAsia"/>
          <w:lang w:eastAsia="zh-CN"/>
        </w:rPr>
        <w:t xml:space="preserve">, </w:t>
      </w:r>
      <w:r w:rsidR="00D21BF4" w:rsidRPr="00B916EC">
        <w:t xml:space="preserve">and </w:t>
      </w:r>
      <w:r w:rsidR="00000000">
        <w:rPr>
          <w:position w:val="-10"/>
        </w:rPr>
        <w:pict w14:anchorId="06DEBBCF">
          <v:shape id="_x0000_i1223" type="#_x0000_t75" style="width:21.5pt;height:14.05pt">
            <v:imagedata r:id="rId137" o:title=""/>
          </v:shape>
        </w:pict>
      </w:r>
      <w:r w:rsidR="00D21BF4" w:rsidRPr="00B916EC">
        <w:t xml:space="preserve"> is </w:t>
      </w:r>
      <w:r w:rsidR="0028470B">
        <w:t>a</w:t>
      </w:r>
      <w:r w:rsidR="0028470B" w:rsidRPr="00B916EC">
        <w:t xml:space="preserve"> </w:t>
      </w:r>
      <w:r w:rsidR="00D21BF4" w:rsidRPr="00B916EC">
        <w:t xml:space="preserve">number of resource elements determined as </w:t>
      </w:r>
      <w:r w:rsidR="00000000">
        <w:rPr>
          <w:position w:val="-26"/>
        </w:rPr>
        <w:pict w14:anchorId="29D799E4">
          <v:shape id="_x0000_i1224" type="#_x0000_t75" style="width:151.5pt;height:33.65pt">
            <v:imagedata r:id="rId138" o:title=""/>
          </v:shape>
        </w:pict>
      </w:r>
      <w:r w:rsidR="00D21BF4" w:rsidRPr="00B916EC">
        <w:t xml:space="preserve">, </w:t>
      </w:r>
      <w:r w:rsidR="00D21BF4" w:rsidRPr="00B916EC">
        <w:rPr>
          <w:rFonts w:hint="eastAsia"/>
        </w:rPr>
        <w:t>where</w:t>
      </w:r>
      <w:r w:rsidR="00FC701E" w:rsidRPr="00B916EC">
        <w:rPr>
          <w:lang w:val="en-US"/>
        </w:rPr>
        <w:t xml:space="preserve"> </w:t>
      </w:r>
      <w:r w:rsidR="00000000">
        <w:rPr>
          <w:position w:val="-12"/>
        </w:rPr>
        <w:pict w14:anchorId="4F378151">
          <v:shape id="_x0000_i1225" type="#_x0000_t75" style="width:50.5pt;height:18.7pt">
            <v:imagedata r:id="rId139" o:title=""/>
          </v:shape>
        </w:pict>
      </w:r>
      <w:r w:rsidR="00F7679D" w:rsidRPr="00B916EC">
        <w:rPr>
          <w:lang w:val="en-US"/>
        </w:rPr>
        <w:t xml:space="preserve"> is </w:t>
      </w:r>
      <w:r w:rsidR="0028470B">
        <w:rPr>
          <w:lang w:val="en-US"/>
        </w:rPr>
        <w:t>a</w:t>
      </w:r>
      <w:r w:rsidR="0028470B" w:rsidRPr="00B916EC">
        <w:rPr>
          <w:lang w:val="en-US"/>
        </w:rPr>
        <w:t xml:space="preserve"> </w:t>
      </w:r>
      <w:r w:rsidR="00F7679D" w:rsidRPr="00B916EC">
        <w:rPr>
          <w:lang w:val="en-US"/>
        </w:rPr>
        <w:t>number of symbols</w:t>
      </w:r>
      <w:r w:rsidR="00FC701E" w:rsidRPr="00B916EC">
        <w:rPr>
          <w:lang w:val="en-US"/>
        </w:rPr>
        <w:t xml:space="preserve"> </w:t>
      </w:r>
      <w:r w:rsidR="00F7679D" w:rsidRPr="00B916EC">
        <w:t xml:space="preserve">for </w:t>
      </w:r>
      <w:r w:rsidR="00F7679D" w:rsidRPr="00B916EC">
        <w:rPr>
          <w:lang w:val="en-US"/>
        </w:rPr>
        <w:t xml:space="preserve">PUSCH transmission </w:t>
      </w:r>
      <w:r w:rsidR="00660F48">
        <w:rPr>
          <w:lang w:val="en-US"/>
        </w:rPr>
        <w:t>occasion</w:t>
      </w:r>
      <w:r w:rsidR="00F7679D" w:rsidRPr="00B916EC">
        <w:t xml:space="preserve"> </w:t>
      </w:r>
      <w:r w:rsidR="00000000">
        <w:rPr>
          <w:position w:val="-6"/>
        </w:rPr>
        <w:pict w14:anchorId="1F68D0D3">
          <v:shape id="_x0000_i1226" type="#_x0000_t75" style="width:7.5pt;height:14.05pt">
            <v:imagedata r:id="rId120" o:title=""/>
          </v:shape>
        </w:pict>
      </w:r>
      <w:r w:rsidR="00F7679D" w:rsidRPr="00B916EC">
        <w:rPr>
          <w:i/>
        </w:rPr>
        <w:t xml:space="preserve"> </w:t>
      </w:r>
      <w:r w:rsidR="00F7679D" w:rsidRPr="00B916EC">
        <w:rPr>
          <w:lang w:val="en-US"/>
        </w:rPr>
        <w:t>on</w:t>
      </w:r>
      <w:r w:rsidR="0028470B">
        <w:rPr>
          <w:lang w:val="en-US"/>
        </w:rPr>
        <w:t xml:space="preserve"> active</w:t>
      </w:r>
      <w:r w:rsidR="00F7679D" w:rsidRPr="00B916EC">
        <w:t xml:space="preserve"> </w:t>
      </w:r>
      <w:r w:rsidR="003E0824">
        <w:rPr>
          <w:lang w:val="en-US"/>
        </w:rPr>
        <w:t xml:space="preserve">UL BWP </w:t>
      </w:r>
      <w:r w:rsidR="00000000">
        <w:rPr>
          <w:iCs/>
          <w:position w:val="-6"/>
        </w:rPr>
        <w:pict w14:anchorId="132004AC">
          <v:shape id="_x0000_i1227" type="#_x0000_t75" style="width:7.5pt;height:14.05pt">
            <v:imagedata r:id="rId107" o:title=""/>
          </v:shape>
        </w:pict>
      </w:r>
      <w:r w:rsidR="003E0824">
        <w:rPr>
          <w:iCs/>
          <w:lang w:val="en-US"/>
        </w:rPr>
        <w:t xml:space="preserve"> </w:t>
      </w:r>
      <w:r w:rsidR="003E0824">
        <w:rPr>
          <w:lang w:val="en-US"/>
        </w:rPr>
        <w:t>of</w:t>
      </w:r>
      <w:r w:rsidR="003E0824" w:rsidRPr="00B916EC">
        <w:rPr>
          <w:lang w:val="en-US"/>
        </w:rPr>
        <w:t xml:space="preserve"> </w:t>
      </w:r>
      <w:r w:rsidR="00F7679D" w:rsidRPr="00B916EC">
        <w:rPr>
          <w:lang w:val="en-US"/>
        </w:rPr>
        <w:t xml:space="preserve">carrier </w:t>
      </w:r>
      <w:r w:rsidR="00000000">
        <w:rPr>
          <w:iCs/>
          <w:position w:val="-10"/>
        </w:rPr>
        <w:pict w14:anchorId="4E60020A">
          <v:shape id="_x0000_i1228" type="#_x0000_t75" style="width:14.05pt;height:14.05pt">
            <v:imagedata r:id="rId80" o:title=""/>
          </v:shape>
        </w:pict>
      </w:r>
      <w:r w:rsidR="00F7679D" w:rsidRPr="00B916EC">
        <w:rPr>
          <w:iCs/>
          <w:lang w:val="en-US"/>
        </w:rPr>
        <w:t xml:space="preserve"> of</w:t>
      </w:r>
      <w:r w:rsidR="00F7679D" w:rsidRPr="00B916EC">
        <w:t xml:space="preserve"> serving cell</w:t>
      </w:r>
      <w:r w:rsidR="00F7679D" w:rsidRPr="00B916EC">
        <w:rPr>
          <w:i/>
        </w:rPr>
        <w:t xml:space="preserve"> </w:t>
      </w:r>
      <w:r w:rsidR="00000000">
        <w:rPr>
          <w:iCs/>
          <w:position w:val="-6"/>
        </w:rPr>
        <w:pict w14:anchorId="543B2561">
          <v:shape id="_x0000_i1229" type="#_x0000_t75" style="width:9.35pt;height:13.1pt">
            <v:imagedata r:id="rId81" o:title=""/>
          </v:shape>
        </w:pict>
      </w:r>
      <w:r w:rsidR="00B17FC5">
        <w:t>,</w:t>
      </w:r>
      <w:r w:rsidR="00B17FC5" w:rsidRPr="00B916EC">
        <w:rPr>
          <w:rFonts w:hint="eastAsia"/>
        </w:rPr>
        <w:t xml:space="preserve"> </w:t>
      </w:r>
      <w:r w:rsidR="00000000">
        <w:rPr>
          <w:position w:val="-12"/>
        </w:rPr>
        <w:pict w14:anchorId="7C15DBB7">
          <v:shape id="_x0000_i1230" type="#_x0000_t75" style="width:50.5pt;height:18.7pt">
            <v:imagedata r:id="rId140" o:title=""/>
          </v:shape>
        </w:pict>
      </w:r>
      <w:r w:rsidR="00B17FC5">
        <w:t xml:space="preserve"> is a number of subcarriers excluding DM-RS subcarriers </w:t>
      </w:r>
      <w:r w:rsidR="00B16C06" w:rsidRPr="00FA0CBB">
        <w:t xml:space="preserve">and phase-tracking RS </w:t>
      </w:r>
      <w:r w:rsidR="00B16C06">
        <w:t>samples [4, TS 38.211]</w:t>
      </w:r>
      <w:r w:rsidR="00B16C06" w:rsidRPr="00FA0CBB">
        <w:t xml:space="preserve"> </w:t>
      </w:r>
      <w:r w:rsidR="00B17FC5">
        <w:t xml:space="preserve">in PUSCH symbol </w:t>
      </w:r>
      <w:r w:rsidR="00000000">
        <w:rPr>
          <w:iCs/>
          <w:position w:val="-10"/>
        </w:rPr>
        <w:pict w14:anchorId="6D9B07BE">
          <v:shape id="_x0000_i1231" type="#_x0000_t75" style="width:7.5pt;height:14.05pt">
            <v:imagedata r:id="rId141" o:title=""/>
          </v:shape>
        </w:pict>
      </w:r>
      <w:r w:rsidR="001B4D2B">
        <w:rPr>
          <w:iCs/>
          <w:position w:val="-10"/>
        </w:rPr>
        <w:t xml:space="preserve"> </w:t>
      </w:r>
      <w:r w:rsidR="001B4D2B">
        <w:t>and assuming no segmentation for a nominal repetition in case the PUSCH transmission is with repetition Type B</w:t>
      </w:r>
      <w:r w:rsidR="00B17FC5">
        <w:t xml:space="preserve">, </w:t>
      </w:r>
      <w:r w:rsidR="00000000">
        <w:rPr>
          <w:position w:val="-12"/>
        </w:rPr>
        <w:pict w14:anchorId="6F85056C">
          <v:shape id="_x0000_i1232" type="#_x0000_t75" style="width:79.5pt;height:18.7pt">
            <v:imagedata r:id="rId142" o:title=""/>
          </v:shape>
        </w:pict>
      </w:r>
      <w:r w:rsidR="00B17FC5">
        <w:t xml:space="preserve">, </w:t>
      </w:r>
      <w:r w:rsidR="00F7679D" w:rsidRPr="00B916EC">
        <w:rPr>
          <w:lang w:val="en-US"/>
        </w:rPr>
        <w:t xml:space="preserve">and </w:t>
      </w:r>
      <w:r w:rsidR="00000000">
        <w:rPr>
          <w:position w:val="-6"/>
        </w:rPr>
        <w:pict w14:anchorId="5D2DF4BF">
          <v:shape id="_x0000_i1233" type="#_x0000_t75" style="width:14.05pt;height:11.2pt">
            <v:imagedata r:id="rId134" o:title=""/>
          </v:shape>
        </w:pict>
      </w:r>
      <w:r w:rsidR="00F66C70" w:rsidRPr="00FA0CBB">
        <w:rPr>
          <w:rFonts w:hint="eastAsia"/>
          <w:lang w:eastAsia="zh-CN"/>
        </w:rPr>
        <w:t xml:space="preserve">, </w:t>
      </w:r>
      <w:r w:rsidR="00000000">
        <w:rPr>
          <w:position w:val="-10"/>
        </w:rPr>
        <w:pict w14:anchorId="47132E9C">
          <v:shape id="_x0000_i1234" type="#_x0000_t75" style="width:14.05pt;height:14.05pt">
            <v:imagedata r:id="rId143" o:title=""/>
          </v:shape>
        </w:pict>
      </w:r>
      <w:r w:rsidR="00F66C70" w:rsidRPr="00FA0CBB">
        <w:rPr>
          <w:rFonts w:hint="eastAsia"/>
        </w:rPr>
        <w:t xml:space="preserve"> </w:t>
      </w:r>
      <w:r w:rsidR="00D21BF4" w:rsidRPr="00B916EC">
        <w:t>are</w:t>
      </w:r>
      <w:r w:rsidR="00D21BF4" w:rsidRPr="00B916EC">
        <w:rPr>
          <w:rFonts w:hint="eastAsia"/>
        </w:rPr>
        <w:t xml:space="preserve"> defined in [</w:t>
      </w:r>
      <w:r w:rsidR="00D21BF4" w:rsidRPr="00B916EC">
        <w:rPr>
          <w:lang w:val="en-US"/>
        </w:rPr>
        <w:t>5</w:t>
      </w:r>
      <w:r w:rsidR="00D21BF4" w:rsidRPr="00B916EC">
        <w:t>, TS 38.</w:t>
      </w:r>
      <w:r w:rsidR="00D21BF4" w:rsidRPr="00B916EC">
        <w:rPr>
          <w:lang w:val="en-US"/>
        </w:rPr>
        <w:t>212</w:t>
      </w:r>
      <w:r w:rsidR="00D21BF4" w:rsidRPr="00B916EC">
        <w:rPr>
          <w:rFonts w:hint="eastAsia"/>
        </w:rPr>
        <w:t>]</w:t>
      </w:r>
    </w:p>
    <w:p w14:paraId="32EEDE7A" w14:textId="54605F80" w:rsidR="00F66C70" w:rsidRPr="00FA0CBB" w:rsidRDefault="00416A87" w:rsidP="00F66C70">
      <w:pPr>
        <w:pStyle w:val="B2"/>
        <w:rPr>
          <w:lang w:eastAsia="zh-CN"/>
        </w:rPr>
      </w:pPr>
      <w:r>
        <w:t>-</w:t>
      </w:r>
      <w:r>
        <w:tab/>
      </w:r>
      <w:r w:rsidR="00000000">
        <w:rPr>
          <w:position w:val="-10"/>
        </w:rPr>
        <w:pict w14:anchorId="45EFEDBD">
          <v:shape id="_x0000_i1235" type="#_x0000_t75" style="width:43.95pt;height:15.9pt">
            <v:imagedata r:id="rId144" o:title=""/>
          </v:shape>
        </w:pict>
      </w:r>
      <w:r w:rsidR="00D21BF4" w:rsidRPr="00B916EC">
        <w:rPr>
          <w:lang w:val="en-US"/>
        </w:rPr>
        <w:t xml:space="preserve"> when </w:t>
      </w:r>
      <w:r w:rsidR="00AD18AF" w:rsidRPr="00B916EC">
        <w:rPr>
          <w:lang w:val="en-US"/>
        </w:rPr>
        <w:t xml:space="preserve">the PUSCH includes UL-SCH data </w:t>
      </w:r>
      <w:r w:rsidR="00D21BF4" w:rsidRPr="00B916EC">
        <w:rPr>
          <w:lang w:val="en-US"/>
        </w:rPr>
        <w:t xml:space="preserve">and </w:t>
      </w:r>
      <w:r w:rsidR="00000000">
        <w:rPr>
          <w:position w:val="-10"/>
        </w:rPr>
        <w:pict w14:anchorId="2080480D">
          <v:shape id="_x0000_i1236" type="#_x0000_t75" style="width:64.5pt;height:15.9pt">
            <v:imagedata r:id="rId145" o:title=""/>
          </v:shape>
        </w:pict>
      </w:r>
      <w:r w:rsidR="00D21BF4" w:rsidRPr="00B916EC">
        <w:rPr>
          <w:lang w:val="en-US"/>
        </w:rPr>
        <w:t>,</w:t>
      </w:r>
      <w:r w:rsidR="00D21BF4" w:rsidRPr="00B916EC">
        <w:rPr>
          <w:rFonts w:hint="eastAsia"/>
          <w:lang w:eastAsia="zh-CN"/>
        </w:rPr>
        <w:t xml:space="preserve"> </w:t>
      </w:r>
      <w:r w:rsidR="00D21BF4" w:rsidRPr="00B916EC">
        <w:rPr>
          <w:noProof/>
        </w:rPr>
        <w:t xml:space="preserve">as described </w:t>
      </w:r>
      <w:r w:rsidR="006F5F9E">
        <w:rPr>
          <w:noProof/>
        </w:rPr>
        <w:t>in clause</w:t>
      </w:r>
      <w:r>
        <w:rPr>
          <w:noProof/>
          <w:lang w:val="en-US"/>
        </w:rPr>
        <w:t xml:space="preserve"> 9.3</w:t>
      </w:r>
      <w:r w:rsidR="00D21BF4" w:rsidRPr="00B916EC">
        <w:rPr>
          <w:noProof/>
          <w:lang w:val="en-US"/>
        </w:rPr>
        <w:t xml:space="preserve">, </w:t>
      </w:r>
      <w:r w:rsidR="00D21BF4" w:rsidRPr="00B916EC">
        <w:rPr>
          <w:lang w:val="en-US" w:eastAsia="zh-CN"/>
        </w:rPr>
        <w:t>when</w:t>
      </w:r>
      <w:r w:rsidR="00D21BF4" w:rsidRPr="00B916EC">
        <w:rPr>
          <w:lang w:eastAsia="zh-CN"/>
        </w:rPr>
        <w:t xml:space="preserve"> </w:t>
      </w:r>
      <w:r w:rsidR="00D21BF4" w:rsidRPr="00B916EC">
        <w:rPr>
          <w:lang w:val="en-US" w:eastAsia="zh-CN"/>
        </w:rPr>
        <w:t>the</w:t>
      </w:r>
      <w:r w:rsidR="00D21BF4" w:rsidRPr="00B916EC">
        <w:rPr>
          <w:lang w:eastAsia="zh-CN"/>
        </w:rPr>
        <w:t xml:space="preserve"> PUSCH </w:t>
      </w:r>
      <w:r w:rsidR="00D21BF4" w:rsidRPr="00B916EC">
        <w:rPr>
          <w:lang w:val="en-US" w:eastAsia="zh-CN"/>
        </w:rPr>
        <w:t>includes CSI and does not include</w:t>
      </w:r>
      <w:r w:rsidR="00D21BF4" w:rsidRPr="00B916EC">
        <w:rPr>
          <w:lang w:eastAsia="zh-CN"/>
        </w:rPr>
        <w:t xml:space="preserve"> UL-SCH data</w:t>
      </w:r>
    </w:p>
    <w:p w14:paraId="10D9C2B1" w14:textId="77777777" w:rsidR="00395506" w:rsidRPr="003A5BF8" w:rsidRDefault="00F66C70" w:rsidP="00416A87">
      <w:pPr>
        <w:pStyle w:val="B2"/>
        <w:rPr>
          <w:lang w:eastAsia="zh-CN"/>
        </w:rPr>
      </w:pPr>
      <w:r w:rsidRPr="00170D23">
        <w:t>-</w:t>
      </w:r>
      <w:r w:rsidRPr="00170D23">
        <w:tab/>
      </w:r>
      <w:r w:rsidR="00000000">
        <w:rPr>
          <w:position w:val="-10"/>
        </w:rPr>
        <w:pict w14:anchorId="7458CCC6">
          <v:shape id="_x0000_i1237" type="#_x0000_t75" style="width:14.05pt;height:14.05pt">
            <v:imagedata r:id="rId146" o:title=""/>
          </v:shape>
        </w:pict>
      </w:r>
      <w:r w:rsidRPr="00170D23">
        <w:rPr>
          <w:lang w:val="en-US"/>
        </w:rPr>
        <w:t xml:space="preserve"> is the modulation order and </w:t>
      </w:r>
      <w:r w:rsidR="00000000">
        <w:rPr>
          <w:position w:val="-4"/>
        </w:rPr>
        <w:pict w14:anchorId="0DB4AEA9">
          <v:shape id="_x0000_i1238" type="#_x0000_t75" style="width:9.35pt;height:13.1pt">
            <v:imagedata r:id="rId147" o:title=""/>
          </v:shape>
        </w:pict>
      </w:r>
      <w:r w:rsidRPr="00170D23">
        <w:rPr>
          <w:lang w:val="en-US"/>
        </w:rPr>
        <w:t xml:space="preserve"> is the target code rate, as described in [6, TS 38.214], provided by the DCI format scheduling the </w:t>
      </w:r>
      <w:r w:rsidRPr="00170D23">
        <w:rPr>
          <w:lang w:eastAsia="zh-CN"/>
        </w:rPr>
        <w:t xml:space="preserve">PUSCH </w:t>
      </w:r>
      <w:r w:rsidRPr="00170D23">
        <w:rPr>
          <w:lang w:val="en-US" w:eastAsia="zh-CN"/>
        </w:rPr>
        <w:t>transmission that includes CSI and does not include</w:t>
      </w:r>
      <w:r w:rsidRPr="00170D23">
        <w:rPr>
          <w:lang w:eastAsia="zh-CN"/>
        </w:rPr>
        <w:t xml:space="preserve"> UL-SCH data</w:t>
      </w:r>
    </w:p>
    <w:p w14:paraId="0D0EC803" w14:textId="77777777" w:rsidR="008B1830" w:rsidRPr="00B916EC" w:rsidRDefault="00126575" w:rsidP="00126575">
      <w:pPr>
        <w:pStyle w:val="B1"/>
        <w:rPr>
          <w:lang w:val="en-US"/>
        </w:rPr>
      </w:pPr>
      <w:r>
        <w:rPr>
          <w:lang w:val="en-US"/>
        </w:rPr>
        <w:t>-</w:t>
      </w:r>
      <w:r>
        <w:rPr>
          <w:lang w:val="en-US"/>
        </w:rPr>
        <w:tab/>
      </w:r>
      <w:r w:rsidR="008B1830" w:rsidRPr="00B916EC">
        <w:rPr>
          <w:lang w:val="en-US"/>
        </w:rPr>
        <w:t xml:space="preserve">For the </w:t>
      </w:r>
      <w:r w:rsidR="008B1830" w:rsidRPr="00B916EC">
        <w:t>PUSCH power control adjustment state</w:t>
      </w:r>
      <w:r w:rsidR="000B4166">
        <w:rPr>
          <w:lang w:val="en-US"/>
        </w:rPr>
        <w:t xml:space="preserve"> </w:t>
      </w:r>
      <w:r w:rsidR="00000000">
        <w:rPr>
          <w:position w:val="-12"/>
        </w:rPr>
        <w:pict w14:anchorId="679D3E11">
          <v:shape id="_x0000_i1239" type="#_x0000_t75" style="width:43.95pt;height:14.95pt">
            <v:imagedata r:id="rId148" o:title=""/>
          </v:shape>
        </w:pict>
      </w:r>
      <w:r w:rsidR="00F66C70" w:rsidRPr="00FA0CBB">
        <w:rPr>
          <w:lang w:val="en-US"/>
        </w:rPr>
        <w:t xml:space="preserve"> </w:t>
      </w:r>
      <w:r w:rsidR="00F66C70" w:rsidRPr="00FA0CBB">
        <w:t xml:space="preserve">for </w:t>
      </w:r>
      <w:r w:rsidR="00F66C70" w:rsidRPr="00FA0CBB">
        <w:rPr>
          <w:lang w:val="en-US"/>
        </w:rPr>
        <w:t xml:space="preserve">active UL BWP </w:t>
      </w:r>
      <w:r w:rsidR="00000000">
        <w:rPr>
          <w:iCs/>
          <w:position w:val="-6"/>
        </w:rPr>
        <w:pict w14:anchorId="1663069E">
          <v:shape id="_x0000_i1240" type="#_x0000_t75" style="width:7.5pt;height:14.05pt">
            <v:imagedata r:id="rId107" o:title=""/>
          </v:shape>
        </w:pict>
      </w:r>
      <w:r w:rsidR="00F66C70" w:rsidRPr="00FA0CBB">
        <w:rPr>
          <w:iCs/>
          <w:lang w:val="en-US"/>
        </w:rPr>
        <w:t xml:space="preserve"> </w:t>
      </w:r>
      <w:r w:rsidR="00F66C70" w:rsidRPr="00FA0CBB">
        <w:rPr>
          <w:lang w:val="en-US"/>
        </w:rPr>
        <w:t xml:space="preserve">of carrier </w:t>
      </w:r>
      <w:r w:rsidR="00000000">
        <w:rPr>
          <w:iCs/>
          <w:position w:val="-10"/>
        </w:rPr>
        <w:pict w14:anchorId="70019936">
          <v:shape id="_x0000_i1241" type="#_x0000_t75" style="width:14.05pt;height:14.05pt">
            <v:imagedata r:id="rId80" o:title=""/>
          </v:shape>
        </w:pict>
      </w:r>
      <w:r w:rsidR="00F66C70" w:rsidRPr="00FA0CBB">
        <w:rPr>
          <w:iCs/>
          <w:lang w:val="en-US"/>
        </w:rPr>
        <w:t xml:space="preserve"> of</w:t>
      </w:r>
      <w:r w:rsidR="00F66C70" w:rsidRPr="00FA0CBB">
        <w:t xml:space="preserve"> serving cell </w:t>
      </w:r>
      <w:r w:rsidR="00000000">
        <w:rPr>
          <w:iCs/>
          <w:position w:val="-6"/>
        </w:rPr>
        <w:pict w14:anchorId="085FA734">
          <v:shape id="_x0000_i1242" type="#_x0000_t75" style="width:9.35pt;height:13.1pt">
            <v:imagedata r:id="rId81" o:title=""/>
          </v:shape>
        </w:pict>
      </w:r>
      <w:r w:rsidR="00F66C70">
        <w:rPr>
          <w:lang w:val="en-US"/>
        </w:rPr>
        <w:t xml:space="preserve"> </w:t>
      </w:r>
      <w:r w:rsidR="00975687" w:rsidRPr="00B916EC">
        <w:rPr>
          <w:lang w:val="en-US"/>
        </w:rPr>
        <w:t>in</w:t>
      </w:r>
      <w:r w:rsidR="008B1830" w:rsidRPr="00B916EC">
        <w:rPr>
          <w:lang w:val="en-US"/>
        </w:rPr>
        <w:t xml:space="preserve"> PUSCH transmission </w:t>
      </w:r>
      <w:r w:rsidR="00B17FC5">
        <w:rPr>
          <w:lang w:val="en-US"/>
        </w:rPr>
        <w:t>occasion</w:t>
      </w:r>
      <w:r w:rsidR="008B1830" w:rsidRPr="00B916EC">
        <w:rPr>
          <w:lang w:val="en-US"/>
        </w:rPr>
        <w:t xml:space="preserve"> </w:t>
      </w:r>
      <w:r w:rsidR="00000000">
        <w:rPr>
          <w:position w:val="-6"/>
        </w:rPr>
        <w:pict w14:anchorId="589E2FA9">
          <v:shape id="_x0000_i1243" type="#_x0000_t75" style="width:7.5pt;height:14.05pt">
            <v:imagedata r:id="rId149" o:title=""/>
          </v:shape>
        </w:pict>
      </w:r>
    </w:p>
    <w:p w14:paraId="0B1BC80D" w14:textId="7D24E100" w:rsidR="001E3B1A" w:rsidRDefault="00F31749" w:rsidP="00F31749">
      <w:pPr>
        <w:pStyle w:val="B2"/>
        <w:rPr>
          <w:lang w:val="en-US"/>
        </w:rPr>
      </w:pPr>
      <w:r>
        <w:t>-</w:t>
      </w:r>
      <w:r>
        <w:tab/>
      </w:r>
      <w:r w:rsidR="00000000">
        <w:rPr>
          <w:position w:val="-12"/>
        </w:rPr>
        <w:pict w14:anchorId="479741F5">
          <v:shape id="_x0000_i1244" type="#_x0000_t75" style="width:64.5pt;height:15.9pt">
            <v:imagedata r:id="rId150" o:title=""/>
          </v:shape>
        </w:pict>
      </w:r>
      <w:r w:rsidR="00B17FC5">
        <w:rPr>
          <w:lang w:val="en-US"/>
        </w:rPr>
        <w:t xml:space="preserve"> </w:t>
      </w:r>
      <w:r w:rsidR="00B17FC5" w:rsidRPr="00B916EC">
        <w:t>is</w:t>
      </w:r>
      <w:r w:rsidR="00C74DE2" w:rsidRPr="00B916EC">
        <w:t xml:space="preserve"> a </w:t>
      </w:r>
      <w:r w:rsidR="000B4166">
        <w:rPr>
          <w:lang w:val="en-US"/>
        </w:rPr>
        <w:t>TPC command</w:t>
      </w:r>
      <w:r w:rsidR="000B4166" w:rsidRPr="00B916EC">
        <w:t xml:space="preserve"> value</w:t>
      </w:r>
      <w:r w:rsidR="00C74DE2" w:rsidRPr="00B916EC">
        <w:t xml:space="preserve"> included in </w:t>
      </w:r>
      <w:r w:rsidR="00C74DE2" w:rsidRPr="00B916EC">
        <w:rPr>
          <w:lang w:val="en-US"/>
        </w:rPr>
        <w:t xml:space="preserve">a </w:t>
      </w:r>
      <w:r w:rsidR="00C74DE2" w:rsidRPr="00B916EC">
        <w:t xml:space="preserve">DCI format </w:t>
      </w:r>
      <w:r w:rsidR="001E1A10" w:rsidRPr="00B916EC">
        <w:rPr>
          <w:iCs/>
          <w:lang w:val="en-US"/>
        </w:rPr>
        <w:t xml:space="preserve">that schedules the PUSCH transmission </w:t>
      </w:r>
      <w:r w:rsidR="00B17FC5">
        <w:rPr>
          <w:lang w:val="en-US"/>
        </w:rPr>
        <w:t>occasion</w:t>
      </w:r>
      <w:r w:rsidR="00B17FC5" w:rsidRPr="00B916EC">
        <w:t xml:space="preserve"> </w:t>
      </w:r>
      <w:r w:rsidR="00000000">
        <w:rPr>
          <w:position w:val="-6"/>
        </w:rPr>
        <w:pict w14:anchorId="10CA2C7F">
          <v:shape id="_x0000_i1245" type="#_x0000_t75" style="width:7.5pt;height:14.05pt">
            <v:imagedata r:id="rId151" o:title=""/>
          </v:shape>
        </w:pict>
      </w:r>
      <w:r w:rsidR="005B6093">
        <w:rPr>
          <w:lang w:val="en-US"/>
        </w:rPr>
        <w:t xml:space="preserve"> </w:t>
      </w:r>
      <w:r w:rsidR="005B6093" w:rsidRPr="00B916EC">
        <w:rPr>
          <w:iCs/>
          <w:lang w:val="en-US"/>
        </w:rPr>
        <w:t>on</w:t>
      </w:r>
      <w:r w:rsidR="005B6093" w:rsidRPr="00B916EC">
        <w:t xml:space="preserve"> </w:t>
      </w:r>
      <w:r w:rsidR="005B6093">
        <w:rPr>
          <w:lang w:val="en-US"/>
        </w:rPr>
        <w:t>active</w:t>
      </w:r>
      <w:r w:rsidR="00C74DE2" w:rsidRPr="00B916EC">
        <w:t xml:space="preserve"> </w:t>
      </w:r>
      <w:r w:rsidR="003E0824">
        <w:rPr>
          <w:lang w:val="en-US"/>
        </w:rPr>
        <w:t xml:space="preserve">UL BWP </w:t>
      </w:r>
      <w:r w:rsidR="00000000">
        <w:rPr>
          <w:iCs/>
          <w:position w:val="-6"/>
        </w:rPr>
        <w:pict w14:anchorId="3719CB78">
          <v:shape id="_x0000_i1246" type="#_x0000_t75" style="width:7.5pt;height:14.05pt">
            <v:imagedata r:id="rId107" o:title=""/>
          </v:shape>
        </w:pict>
      </w:r>
      <w:r w:rsidR="003E0824">
        <w:rPr>
          <w:iCs/>
          <w:lang w:val="en-US"/>
        </w:rPr>
        <w:t xml:space="preserve"> </w:t>
      </w:r>
      <w:r w:rsidR="003E0824">
        <w:rPr>
          <w:lang w:val="en-US"/>
        </w:rPr>
        <w:t>of</w:t>
      </w:r>
      <w:r w:rsidR="003E0824" w:rsidRPr="00B916EC">
        <w:rPr>
          <w:lang w:val="en-US"/>
        </w:rPr>
        <w:t xml:space="preserve"> </w:t>
      </w:r>
      <w:r w:rsidR="00CD3A3D" w:rsidRPr="00B916EC">
        <w:rPr>
          <w:lang w:val="en-US"/>
        </w:rPr>
        <w:t xml:space="preserve">carrier </w:t>
      </w:r>
      <w:r w:rsidR="00000000">
        <w:rPr>
          <w:iCs/>
          <w:position w:val="-10"/>
        </w:rPr>
        <w:pict w14:anchorId="739F916F">
          <v:shape id="_x0000_i1247" type="#_x0000_t75" style="width:14.05pt;height:14.05pt">
            <v:imagedata r:id="rId80" o:title=""/>
          </v:shape>
        </w:pict>
      </w:r>
      <w:r w:rsidR="00CD3A3D" w:rsidRPr="00B916EC">
        <w:rPr>
          <w:iCs/>
          <w:lang w:val="en-US"/>
        </w:rPr>
        <w:t xml:space="preserve"> of</w:t>
      </w:r>
      <w:r w:rsidR="00CD3A3D" w:rsidRPr="00B916EC">
        <w:t xml:space="preserve"> </w:t>
      </w:r>
      <w:r w:rsidR="00C74DE2" w:rsidRPr="00B916EC">
        <w:t xml:space="preserve">serving cell </w:t>
      </w:r>
      <w:r w:rsidR="00000000">
        <w:rPr>
          <w:iCs/>
          <w:position w:val="-6"/>
        </w:rPr>
        <w:pict w14:anchorId="4B9B3D2B">
          <v:shape id="_x0000_i1248" type="#_x0000_t75" style="width:9.35pt;height:13.1pt">
            <v:imagedata r:id="rId81" o:title=""/>
          </v:shape>
        </w:pict>
      </w:r>
      <w:r w:rsidR="00C74DE2" w:rsidRPr="00B916EC">
        <w:rPr>
          <w:lang w:val="en-US"/>
        </w:rPr>
        <w:t xml:space="preserve"> </w:t>
      </w:r>
      <w:r w:rsidR="00C74DE2" w:rsidRPr="00B916EC">
        <w:t>or</w:t>
      </w:r>
      <w:r w:rsidR="00AB6E3D" w:rsidRPr="00B916EC">
        <w:rPr>
          <w:lang w:val="en-US"/>
        </w:rPr>
        <w:t xml:space="preserve"> </w:t>
      </w:r>
      <w:r w:rsidR="00C74DE2" w:rsidRPr="00B916EC">
        <w:t xml:space="preserve">jointly coded with other TPC commands in </w:t>
      </w:r>
      <w:r w:rsidR="00C74DE2" w:rsidRPr="00B916EC">
        <w:rPr>
          <w:lang w:val="en-US"/>
        </w:rPr>
        <w:t xml:space="preserve">a </w:t>
      </w:r>
      <w:r w:rsidR="00C74DE2" w:rsidRPr="00B916EC">
        <w:t xml:space="preserve">DCI format </w:t>
      </w:r>
      <w:r w:rsidR="001E1A10" w:rsidRPr="00B916EC">
        <w:rPr>
          <w:lang w:val="en-US"/>
        </w:rPr>
        <w:t>2_2</w:t>
      </w:r>
      <w:r w:rsidR="00C74DE2" w:rsidRPr="00B916EC">
        <w:rPr>
          <w:rFonts w:hint="eastAsia"/>
        </w:rPr>
        <w:t xml:space="preserve"> </w:t>
      </w:r>
      <w:r w:rsidR="005B6093">
        <w:rPr>
          <w:lang w:val="en-US"/>
        </w:rPr>
        <w:t>with</w:t>
      </w:r>
      <w:r w:rsidR="005B6093" w:rsidRPr="00B916EC">
        <w:rPr>
          <w:rFonts w:hint="eastAsia"/>
        </w:rPr>
        <w:t xml:space="preserve"> </w:t>
      </w:r>
      <w:r w:rsidR="00C74DE2" w:rsidRPr="00B916EC">
        <w:rPr>
          <w:rFonts w:hint="eastAsia"/>
        </w:rPr>
        <w:t xml:space="preserve">CRC scrambled </w:t>
      </w:r>
      <w:r w:rsidR="00C74DE2" w:rsidRPr="00B916EC">
        <w:rPr>
          <w:lang w:val="en-US"/>
        </w:rPr>
        <w:t>by</w:t>
      </w:r>
      <w:r w:rsidR="00C74DE2" w:rsidRPr="00B916EC">
        <w:rPr>
          <w:rFonts w:hint="eastAsia"/>
        </w:rPr>
        <w:t xml:space="preserve"> TPC-PUSCH-RNTI</w:t>
      </w:r>
      <w:r w:rsidR="00B17FC5">
        <w:rPr>
          <w:lang w:val="en-US"/>
        </w:rPr>
        <w:t>,</w:t>
      </w:r>
      <w:r w:rsidR="00B17FC5" w:rsidRPr="00467F26">
        <w:rPr>
          <w:lang w:val="en-US"/>
        </w:rPr>
        <w:t xml:space="preserve"> </w:t>
      </w:r>
      <w:r w:rsidR="00B17FC5">
        <w:rPr>
          <w:lang w:val="en-US"/>
        </w:rPr>
        <w:t xml:space="preserve">as described </w:t>
      </w:r>
      <w:r w:rsidR="006F5F9E">
        <w:rPr>
          <w:lang w:val="en-US"/>
        </w:rPr>
        <w:t>in clause</w:t>
      </w:r>
      <w:r w:rsidR="00B17FC5">
        <w:rPr>
          <w:lang w:val="en-US"/>
        </w:rPr>
        <w:t xml:space="preserve"> 11.3</w:t>
      </w:r>
    </w:p>
    <w:p w14:paraId="43D64D99" w14:textId="356CA1D5" w:rsidR="001E3B1A" w:rsidRPr="00B916EC" w:rsidRDefault="001E3B1A" w:rsidP="0009732E">
      <w:pPr>
        <w:pStyle w:val="B3"/>
        <w:rPr>
          <w:lang w:val="en-US"/>
        </w:rPr>
      </w:pPr>
      <w:r>
        <w:t>-</w:t>
      </w:r>
      <w:r>
        <w:tab/>
      </w:r>
      <w:r w:rsidR="00000000">
        <w:rPr>
          <w:position w:val="-10"/>
        </w:rPr>
        <w:pict w14:anchorId="1D867F8D">
          <v:shape id="_x0000_i1249" type="#_x0000_t75" style="width:36.45pt;height:14.05pt">
            <v:imagedata r:id="rId152" o:title=""/>
          </v:shape>
        </w:pict>
      </w:r>
      <w:r w:rsidRPr="00B916EC">
        <w:rPr>
          <w:lang w:val="en-US"/>
        </w:rPr>
        <w:t xml:space="preserve"> if the UE is configured with </w:t>
      </w:r>
      <w:r w:rsidR="00B17FC5" w:rsidRPr="007132D3">
        <w:rPr>
          <w:i/>
        </w:rPr>
        <w:t>twoPUSCH-PC-AdjustmentStates</w:t>
      </w:r>
      <w:r w:rsidR="00B17FC5" w:rsidRPr="00B916EC">
        <w:rPr>
          <w:lang w:val="en-US"/>
        </w:rPr>
        <w:t xml:space="preserve"> </w:t>
      </w:r>
      <w:r w:rsidR="00B17FC5">
        <w:rPr>
          <w:lang w:val="en-US"/>
        </w:rPr>
        <w:t xml:space="preserve">and </w:t>
      </w:r>
      <w:r w:rsidR="00B17FC5">
        <w:rPr>
          <w:noProof/>
          <w:position w:val="-6"/>
          <w:lang w:val="en-US"/>
        </w:rPr>
        <w:drawing>
          <wp:inline distT="0" distB="0" distL="0" distR="0" wp14:anchorId="4BD81166" wp14:editId="3B205357">
            <wp:extent cx="281305" cy="170815"/>
            <wp:effectExtent l="0" t="0" r="4445"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00B17FC5">
        <w:t xml:space="preserve"> if the UE is not </w:t>
      </w:r>
      <w:r w:rsidR="00B17FC5" w:rsidRPr="00B916EC">
        <w:rPr>
          <w:lang w:val="en-US"/>
        </w:rPr>
        <w:t xml:space="preserve">configured with </w:t>
      </w:r>
      <w:r w:rsidR="00B17FC5" w:rsidRPr="007132D3">
        <w:rPr>
          <w:i/>
        </w:rPr>
        <w:t>twoPUSCH-PC-AdjustmentStates</w:t>
      </w:r>
      <w:r w:rsidR="00B17FC5">
        <w:rPr>
          <w:i/>
        </w:rPr>
        <w:t xml:space="preserve"> </w:t>
      </w:r>
      <w:r w:rsidR="00B17FC5">
        <w:t xml:space="preserve">or if the PUSCH </w:t>
      </w:r>
      <w:r w:rsidR="00761C49">
        <w:t xml:space="preserve">transmission is scheduled by a RAR UL grant as described </w:t>
      </w:r>
      <w:r w:rsidR="006F5F9E">
        <w:t>in clause</w:t>
      </w:r>
      <w:r w:rsidR="00761C49">
        <w:t xml:space="preserve"> 8.3</w:t>
      </w:r>
    </w:p>
    <w:p w14:paraId="0F6BCD3D" w14:textId="77777777" w:rsidR="001E3B1A" w:rsidRDefault="001E3B1A" w:rsidP="0009732E">
      <w:pPr>
        <w:pStyle w:val="B4"/>
        <w:rPr>
          <w:lang w:val="en-US"/>
        </w:rPr>
      </w:pPr>
      <w:r>
        <w:rPr>
          <w:lang w:val="en-US"/>
        </w:rPr>
        <w:t>-</w:t>
      </w:r>
      <w:r w:rsidR="00F31749">
        <w:rPr>
          <w:lang w:val="en-US"/>
        </w:rPr>
        <w:tab/>
      </w:r>
      <w:r w:rsidRPr="00B916EC">
        <w:rPr>
          <w:lang w:val="en-US"/>
        </w:rPr>
        <w:t xml:space="preserve">For a </w:t>
      </w:r>
      <w:r w:rsidRPr="00B916EC">
        <w:rPr>
          <w:rFonts w:eastAsia="Malgun Gothic" w:hint="eastAsia"/>
        </w:rPr>
        <w:t xml:space="preserve">PUSCH </w:t>
      </w:r>
      <w:r w:rsidRPr="00B916EC">
        <w:rPr>
          <w:rFonts w:eastAsia="Malgun Gothic"/>
          <w:lang w:val="en-US"/>
        </w:rPr>
        <w:t>(re)</w:t>
      </w:r>
      <w:r w:rsidRPr="00B916EC">
        <w:rPr>
          <w:rFonts w:eastAsia="Malgun Gothic" w:hint="eastAsia"/>
        </w:rPr>
        <w:t xml:space="preserve">transmission </w:t>
      </w:r>
      <w:r w:rsidR="00BE7792">
        <w:rPr>
          <w:rFonts w:eastAsia="Malgun Gothic"/>
          <w:lang w:val="en-US"/>
        </w:rPr>
        <w:t xml:space="preserve">configured by </w:t>
      </w:r>
      <w:r w:rsidR="00BE7792" w:rsidRPr="00692B06">
        <w:rPr>
          <w:i/>
        </w:rPr>
        <w:t>ConfiguredGrantConfig</w:t>
      </w:r>
      <w:r w:rsidRPr="00B916EC">
        <w:rPr>
          <w:rFonts w:eastAsia="Malgun Gothic"/>
          <w:lang w:val="en-US"/>
        </w:rPr>
        <w:t xml:space="preserve">, the value of </w:t>
      </w:r>
      <w:r w:rsidR="00000000">
        <w:rPr>
          <w:position w:val="-10"/>
        </w:rPr>
        <w:pict w14:anchorId="622A0FEA">
          <v:shape id="_x0000_i1250" type="#_x0000_t75" style="width:36.45pt;height:14.05pt">
            <v:imagedata r:id="rId154" o:title=""/>
          </v:shape>
        </w:pict>
      </w:r>
      <w:r w:rsidRPr="00B916EC">
        <w:rPr>
          <w:lang w:val="en-US"/>
        </w:rPr>
        <w:t xml:space="preserve"> is provided to the UE by </w:t>
      </w:r>
      <w:r w:rsidR="00BE7792" w:rsidRPr="003C1F40">
        <w:rPr>
          <w:i/>
        </w:rPr>
        <w:t>powerControlLoopToUse</w:t>
      </w:r>
    </w:p>
    <w:p w14:paraId="35AD4ACB" w14:textId="451586D2" w:rsidR="001E3B1A" w:rsidRDefault="001E3B1A" w:rsidP="0009732E">
      <w:pPr>
        <w:pStyle w:val="B4"/>
        <w:rPr>
          <w:lang w:val="en-US"/>
        </w:rPr>
      </w:pPr>
      <w:r>
        <w:rPr>
          <w:lang w:val="en-US" w:eastAsia="zh-CN"/>
        </w:rPr>
        <w:t>-</w:t>
      </w:r>
      <w:r>
        <w:rPr>
          <w:lang w:val="en-US" w:eastAsia="zh-CN"/>
        </w:rPr>
        <w:tab/>
        <w:t>If the UE is provided</w:t>
      </w:r>
      <w:r w:rsidRPr="004516B4">
        <w:rPr>
          <w:lang w:val="en-US" w:eastAsia="zh-CN"/>
        </w:rPr>
        <w:t xml:space="preserve"> </w:t>
      </w:r>
      <w:r w:rsidR="00BE7792" w:rsidRPr="00F10AA1">
        <w:rPr>
          <w:i/>
        </w:rPr>
        <w:t>SRI-PUSCH-PowerControl</w:t>
      </w:r>
      <w:r>
        <w:rPr>
          <w:lang w:val="en-US"/>
        </w:rPr>
        <w:t>, the UE obtains</w:t>
      </w:r>
      <w:r w:rsidRPr="004516B4">
        <w:rPr>
          <w:lang w:val="en-US"/>
        </w:rPr>
        <w:t xml:space="preserve"> a mapping between a set of values for the SRI field in </w:t>
      </w:r>
      <w:r w:rsidR="00817D03">
        <w:rPr>
          <w:lang w:val="en-US"/>
        </w:rPr>
        <w:t xml:space="preserve">a </w:t>
      </w:r>
      <w:r w:rsidRPr="004516B4">
        <w:rPr>
          <w:lang w:val="en-US"/>
        </w:rPr>
        <w:t xml:space="preserve">DCI format </w:t>
      </w:r>
      <w:r w:rsidR="00817D03" w:rsidRPr="00EE027F">
        <w:rPr>
          <w:lang w:val="en-US"/>
        </w:rPr>
        <w:t>scheduling the PUSCH transmission</w:t>
      </w:r>
      <w:r w:rsidRPr="004516B4">
        <w:rPr>
          <w:lang w:val="en-US"/>
        </w:rPr>
        <w:t xml:space="preserve"> and</w:t>
      </w:r>
      <w:r>
        <w:rPr>
          <w:lang w:val="en-US"/>
        </w:rPr>
        <w:t xml:space="preserve"> the </w:t>
      </w:r>
      <w:r w:rsidR="00000000">
        <w:rPr>
          <w:iCs/>
          <w:position w:val="-6"/>
        </w:rPr>
        <w:pict w14:anchorId="02B15FA6">
          <v:shape id="_x0000_i1251" type="#_x0000_t75" style="width:7.5pt;height:14.05pt">
            <v:imagedata r:id="rId155" o:title=""/>
          </v:shape>
        </w:pict>
      </w:r>
      <w:r>
        <w:rPr>
          <w:iCs/>
          <w:lang w:val="en-US"/>
        </w:rPr>
        <w:t xml:space="preserve"> </w:t>
      </w:r>
      <w:r>
        <w:rPr>
          <w:lang w:val="en-US"/>
        </w:rPr>
        <w:t>value(s)</w:t>
      </w:r>
      <w:r w:rsidR="00BE7792" w:rsidRPr="00F10AA1">
        <w:rPr>
          <w:lang w:val="en-US"/>
        </w:rPr>
        <w:t xml:space="preserve"> provided by </w:t>
      </w:r>
      <w:r w:rsidR="00BE7792" w:rsidRPr="00F10AA1">
        <w:rPr>
          <w:i/>
        </w:rPr>
        <w:t>sri-PUSCH-ClosedLoopIndex</w:t>
      </w:r>
      <w:r w:rsidR="00817D03">
        <w:rPr>
          <w:lang w:val="en-US"/>
        </w:rPr>
        <w:t xml:space="preserve"> and</w:t>
      </w:r>
      <w:r>
        <w:rPr>
          <w:lang w:val="en-US"/>
        </w:rPr>
        <w:t xml:space="preserve"> determines</w:t>
      </w:r>
      <w:r w:rsidRPr="004516B4">
        <w:rPr>
          <w:lang w:val="en-US"/>
        </w:rPr>
        <w:t xml:space="preserve"> the </w:t>
      </w:r>
      <w:r w:rsidR="00000000">
        <w:rPr>
          <w:iCs/>
          <w:position w:val="-6"/>
        </w:rPr>
        <w:pict w14:anchorId="69AF1C66">
          <v:shape id="_x0000_i1252" type="#_x0000_t75" style="width:7.5pt;height:14.05pt">
            <v:imagedata r:id="rId155" o:title=""/>
          </v:shape>
        </w:pict>
      </w:r>
      <w:r>
        <w:rPr>
          <w:lang w:val="en-US"/>
        </w:rPr>
        <w:t xml:space="preserve"> value </w:t>
      </w:r>
      <w:r w:rsidRPr="004516B4">
        <w:rPr>
          <w:lang w:val="en-US"/>
        </w:rPr>
        <w:t>that is mapped to the SRI field value</w:t>
      </w:r>
    </w:p>
    <w:p w14:paraId="541B18F9" w14:textId="2B2B9827" w:rsidR="005B6093" w:rsidRDefault="001E3B1A" w:rsidP="005B6093">
      <w:pPr>
        <w:pStyle w:val="B4"/>
      </w:pPr>
      <w:r>
        <w:rPr>
          <w:lang w:val="en-US"/>
        </w:rPr>
        <w:t>-</w:t>
      </w:r>
      <w:r>
        <w:rPr>
          <w:lang w:val="en-US"/>
        </w:rPr>
        <w:tab/>
      </w:r>
      <w:r w:rsidRPr="00FB7654">
        <w:rPr>
          <w:lang w:val="en-US"/>
        </w:rPr>
        <w:t>If the PUSCH transmission is scheduled by a DCI format that does not include a</w:t>
      </w:r>
      <w:r w:rsidR="00817D03">
        <w:rPr>
          <w:lang w:val="en-US"/>
        </w:rPr>
        <w:t>n</w:t>
      </w:r>
      <w:r w:rsidRPr="00FB7654">
        <w:rPr>
          <w:lang w:val="en-US"/>
        </w:rPr>
        <w:t xml:space="preserve"> SRI field, or if a</w:t>
      </w:r>
      <w:r w:rsidR="00817D03">
        <w:rPr>
          <w:lang w:val="en-US"/>
        </w:rPr>
        <w:t>n</w:t>
      </w:r>
      <w:r w:rsidRPr="00FB7654">
        <w:rPr>
          <w:lang w:val="en-US"/>
        </w:rPr>
        <w:t xml:space="preserve"> </w:t>
      </w:r>
      <w:r w:rsidR="00BE7792" w:rsidRPr="00155FC2">
        <w:rPr>
          <w:i/>
        </w:rPr>
        <w:t>SRI-PUSCH-PowerControl</w:t>
      </w:r>
      <w:r w:rsidRPr="00FB7654">
        <w:rPr>
          <w:lang w:val="en-US"/>
        </w:rPr>
        <w:t xml:space="preserve"> is not provided to the UE, </w:t>
      </w:r>
      <w:r w:rsidR="00000000">
        <w:rPr>
          <w:position w:val="-6"/>
        </w:rPr>
        <w:pict w14:anchorId="7DE15EA1">
          <v:shape id="_x0000_i1253" type="#_x0000_t75" style="width:21.5pt;height:13.1pt">
            <v:imagedata r:id="rId156" o:title=""/>
          </v:shape>
        </w:pict>
      </w:r>
    </w:p>
    <w:p w14:paraId="2E99F062" w14:textId="77777777" w:rsidR="00BE7792" w:rsidRPr="00AB72D2" w:rsidRDefault="005B6093" w:rsidP="00BE7792">
      <w:pPr>
        <w:pStyle w:val="B4"/>
      </w:pPr>
      <w:r>
        <w:rPr>
          <w:lang w:val="en-US"/>
        </w:rPr>
        <w:lastRenderedPageBreak/>
        <w:t>-</w:t>
      </w:r>
      <w:r>
        <w:rPr>
          <w:lang w:val="en-US"/>
        </w:rPr>
        <w:tab/>
      </w:r>
      <w:r>
        <w:rPr>
          <w:rFonts w:eastAsia="DengXian"/>
          <w:lang w:eastAsia="zh-CN"/>
        </w:rPr>
        <w:t>If</w:t>
      </w:r>
      <w:r w:rsidRPr="001D010E">
        <w:rPr>
          <w:rFonts w:eastAsia="DengXian"/>
        </w:rPr>
        <w:t xml:space="preserve"> </w:t>
      </w:r>
      <w:r>
        <w:rPr>
          <w:rFonts w:eastAsia="DengXian"/>
        </w:rPr>
        <w:t xml:space="preserve">the UE obtains one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TPC-PUS</w:t>
      </w:r>
      <w:r w:rsidRPr="001D010E">
        <w:rPr>
          <w:rFonts w:eastAsia="DengXian" w:hint="eastAsia"/>
        </w:rPr>
        <w:t>CH-RNTI</w:t>
      </w:r>
      <w:r>
        <w:rPr>
          <w:rFonts w:eastAsia="DengXian"/>
        </w:rPr>
        <w:t xml:space="preserve">, the </w:t>
      </w:r>
      <w:r w:rsidR="00000000">
        <w:rPr>
          <w:position w:val="-6"/>
        </w:rPr>
        <w:pict w14:anchorId="49F834B5">
          <v:shape id="_x0000_i1254" type="#_x0000_t75" style="width:7.5pt;height:14.05pt">
            <v:imagedata r:id="rId157" o:title=""/>
          </v:shape>
        </w:pict>
      </w:r>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14:paraId="62A7B6F7" w14:textId="77777777" w:rsidR="00692FB9" w:rsidRDefault="00692FB9" w:rsidP="00692FB9">
      <w:pPr>
        <w:pStyle w:val="B2"/>
        <w:rPr>
          <w:lang w:val="en-US"/>
        </w:rPr>
      </w:pPr>
      <w:r>
        <w:t>-</w:t>
      </w:r>
      <w:r>
        <w:tab/>
      </w:r>
      <w:r w:rsidR="00000000">
        <w:rPr>
          <w:position w:val="-24"/>
        </w:rPr>
        <w:pict w14:anchorId="520AE516">
          <v:shape id="_x0000_i1255" type="#_x0000_t75" style="width:194.5pt;height:29.9pt">
            <v:imagedata r:id="rId158" o:title=""/>
          </v:shape>
        </w:pict>
      </w:r>
      <w:r w:rsidRPr="00B916EC">
        <w:t xml:space="preserve"> </w:t>
      </w:r>
      <w:r w:rsidRPr="00B916EC">
        <w:rPr>
          <w:lang w:val="en-US"/>
        </w:rPr>
        <w:t>is t</w:t>
      </w:r>
      <w:r w:rsidRPr="00B916EC">
        <w:t xml:space="preserve">he PUSCH power control adjustment state </w:t>
      </w:r>
      <w:r w:rsidR="00000000">
        <w:rPr>
          <w:position w:val="-6"/>
        </w:rPr>
        <w:pict w14:anchorId="070354F6">
          <v:shape id="_x0000_i1256" type="#_x0000_t75" style="width:7.5pt;height:14.05pt">
            <v:imagedata r:id="rId159" o:title=""/>
          </v:shape>
        </w:pict>
      </w:r>
      <w:r>
        <w:rPr>
          <w:lang w:val="en-US"/>
        </w:rPr>
        <w:t xml:space="preserve"> </w:t>
      </w:r>
      <w:r w:rsidRPr="00B916EC">
        <w:t xml:space="preserve">for </w:t>
      </w:r>
      <w:r>
        <w:rPr>
          <w:lang w:val="en-US"/>
        </w:rPr>
        <w:t>active UL BWP</w:t>
      </w:r>
      <w:r w:rsidR="00761C49">
        <w:rPr>
          <w:lang w:val="en-US"/>
        </w:rPr>
        <w:t xml:space="preserve"> </w:t>
      </w:r>
      <w:r w:rsidR="00000000">
        <w:rPr>
          <w:iCs/>
          <w:position w:val="-6"/>
        </w:rPr>
        <w:pict w14:anchorId="25DF1E49">
          <v:shape id="_x0000_i1257" type="#_x0000_t75" style="width:7.5pt;height:14.05pt">
            <v:imagedata r:id="rId107" o:title=""/>
          </v:shape>
        </w:pict>
      </w:r>
      <w:r w:rsidR="00761C49">
        <w:rPr>
          <w:iCs/>
          <w:lang w:val="en-US"/>
        </w:rPr>
        <w:t xml:space="preserve"> </w:t>
      </w:r>
      <w:r w:rsidR="00761C49">
        <w:rPr>
          <w:lang w:val="en-US"/>
        </w:rPr>
        <w:t>of</w:t>
      </w:r>
      <w:r w:rsidR="00761C49" w:rsidRPr="00B916EC">
        <w:rPr>
          <w:lang w:val="en-US"/>
        </w:rPr>
        <w:t xml:space="preserve"> carrier </w:t>
      </w:r>
      <w:r w:rsidR="00000000">
        <w:rPr>
          <w:iCs/>
          <w:position w:val="-10"/>
        </w:rPr>
        <w:pict w14:anchorId="7B99A3D8">
          <v:shape id="_x0000_i1258" type="#_x0000_t75" style="width:14.05pt;height:14.05pt">
            <v:imagedata r:id="rId80" o:title=""/>
          </v:shape>
        </w:pict>
      </w:r>
      <w:r w:rsidR="00761C49" w:rsidRPr="00B916EC">
        <w:rPr>
          <w:iCs/>
          <w:lang w:val="en-US"/>
        </w:rPr>
        <w:t xml:space="preserve"> of</w:t>
      </w:r>
      <w:r w:rsidR="00761C49" w:rsidRPr="00B916EC">
        <w:t xml:space="preserve"> serving cell </w:t>
      </w:r>
      <w:r w:rsidR="00000000">
        <w:rPr>
          <w:iCs/>
          <w:position w:val="-6"/>
        </w:rPr>
        <w:pict w14:anchorId="502F80B1">
          <v:shape id="_x0000_i1259" type="#_x0000_t75" style="width:9.35pt;height:13.1pt">
            <v:imagedata r:id="rId81" o:title=""/>
          </v:shape>
        </w:pict>
      </w:r>
      <w:r w:rsidRPr="00B916EC">
        <w:rPr>
          <w:lang w:val="en-US"/>
        </w:rPr>
        <w:t xml:space="preserve"> and PUSCH transmission </w:t>
      </w:r>
      <w:r w:rsidRPr="00473A9C">
        <w:rPr>
          <w:lang w:val="en-US"/>
        </w:rPr>
        <w:t>occasion</w:t>
      </w:r>
      <w:r w:rsidRPr="00B916EC">
        <w:rPr>
          <w:lang w:val="en-US"/>
        </w:rPr>
        <w:t xml:space="preserve"> </w:t>
      </w:r>
      <w:r w:rsidR="00000000">
        <w:rPr>
          <w:position w:val="-6"/>
        </w:rPr>
        <w:pict w14:anchorId="4968DD71">
          <v:shape id="_x0000_i1260" type="#_x0000_t75" style="width:7.5pt;height:14.05pt">
            <v:imagedata r:id="rId149" o:title=""/>
          </v:shape>
        </w:pict>
      </w:r>
      <w:r w:rsidRPr="00B916EC">
        <w:t xml:space="preserve"> if </w:t>
      </w:r>
      <w:r>
        <w:t>the</w:t>
      </w:r>
      <w:r>
        <w:rPr>
          <w:lang w:val="en-US"/>
        </w:rPr>
        <w:t xml:space="preserve"> UE is </w:t>
      </w:r>
      <w:r w:rsidR="00761C49">
        <w:rPr>
          <w:lang w:val="en-US"/>
        </w:rPr>
        <w:t xml:space="preserve">not </w:t>
      </w:r>
      <w:r>
        <w:rPr>
          <w:lang w:val="en-US"/>
        </w:rPr>
        <w:t>provided</w:t>
      </w:r>
      <w:r w:rsidRPr="00B916EC">
        <w:t xml:space="preserve"> </w:t>
      </w:r>
      <w:r w:rsidRPr="00222F6E">
        <w:rPr>
          <w:i/>
        </w:rPr>
        <w:t>tpc-Accumulation</w:t>
      </w:r>
      <w:r w:rsidRPr="00B916EC">
        <w:rPr>
          <w:lang w:val="en-US"/>
        </w:rPr>
        <w:t>,</w:t>
      </w:r>
      <w:r w:rsidRPr="00B916EC">
        <w:rPr>
          <w:rFonts w:hint="eastAsia"/>
        </w:rPr>
        <w:t xml:space="preserve"> </w:t>
      </w:r>
      <w:r w:rsidRPr="00B916EC">
        <w:rPr>
          <w:lang w:val="en-US"/>
        </w:rPr>
        <w:t>where</w:t>
      </w:r>
      <w:r>
        <w:rPr>
          <w:lang w:val="en-US"/>
        </w:rPr>
        <w:t xml:space="preserve"> </w:t>
      </w:r>
    </w:p>
    <w:p w14:paraId="572319FD" w14:textId="77777777" w:rsidR="00692FB9" w:rsidRPr="00B916EC" w:rsidRDefault="00692FB9" w:rsidP="00692FB9">
      <w:pPr>
        <w:pStyle w:val="B3"/>
        <w:rPr>
          <w:lang w:val="en-US"/>
        </w:rPr>
      </w:pPr>
      <w:r>
        <w:rPr>
          <w:lang w:val="en-US"/>
        </w:rPr>
        <w:t>-</w:t>
      </w:r>
      <w:r>
        <w:rPr>
          <w:lang w:val="en-US"/>
        </w:rPr>
        <w:tab/>
        <w:t xml:space="preserve">The </w:t>
      </w:r>
      <w:r w:rsidR="00000000">
        <w:rPr>
          <w:position w:val="-12"/>
        </w:rPr>
        <w:pict w14:anchorId="57041B68">
          <v:shape id="_x0000_i1261" type="#_x0000_t75" style="width:43.95pt;height:16.85pt">
            <v:imagedata r:id="rId160" o:title=""/>
          </v:shape>
        </w:pict>
      </w:r>
      <w:r w:rsidRPr="00B916EC">
        <w:t xml:space="preserve"> values are given in Table 7.1.1-1</w:t>
      </w:r>
    </w:p>
    <w:p w14:paraId="78A8ED34" w14:textId="77777777" w:rsidR="00761C49" w:rsidRDefault="00692FB9" w:rsidP="00692FB9">
      <w:pPr>
        <w:pStyle w:val="B3"/>
      </w:pPr>
      <w:r>
        <w:rPr>
          <w:lang w:val="en-US"/>
        </w:rPr>
        <w:t>-</w:t>
      </w:r>
      <w:r>
        <w:rPr>
          <w:lang w:val="en-US"/>
        </w:rPr>
        <w:tab/>
      </w:r>
      <w:r w:rsidR="00000000">
        <w:rPr>
          <w:position w:val="-24"/>
        </w:rPr>
        <w:pict w14:anchorId="539C3913">
          <v:shape id="_x0000_i1262" type="#_x0000_t75" style="width:86.05pt;height:28.05pt">
            <v:imagedata r:id="rId161" o:title=""/>
          </v:shape>
        </w:pict>
      </w:r>
      <w:r>
        <w:rPr>
          <w:noProof/>
        </w:rPr>
        <w:t xml:space="preserve"> is a sum of TPC command values in a set </w:t>
      </w:r>
      <w:r w:rsidR="00000000">
        <w:rPr>
          <w:position w:val="-10"/>
        </w:rPr>
        <w:pict w14:anchorId="2B467501">
          <v:shape id="_x0000_i1263" type="#_x0000_t75" style="width:14.05pt;height:14.05pt">
            <v:imagedata r:id="rId162" o:title=""/>
          </v:shape>
        </w:pict>
      </w:r>
      <w:r>
        <w:t xml:space="preserve"> </w:t>
      </w:r>
      <w:r>
        <w:rPr>
          <w:noProof/>
        </w:rPr>
        <w:t xml:space="preserve">of TPC command values with cardinality </w:t>
      </w:r>
      <w:r w:rsidR="00000000">
        <w:rPr>
          <w:position w:val="-10"/>
        </w:rPr>
        <w:pict w14:anchorId="49037ECE">
          <v:shape id="_x0000_i1264" type="#_x0000_t75" style="width:21.5pt;height:14.05pt">
            <v:imagedata r:id="rId163" o:title=""/>
          </v:shape>
        </w:pict>
      </w:r>
      <w:r>
        <w:t xml:space="preserve"> </w:t>
      </w:r>
      <w:r>
        <w:rPr>
          <w:noProof/>
        </w:rPr>
        <w:t xml:space="preserve">that the UE receives </w:t>
      </w:r>
      <w:r>
        <w:t xml:space="preserve">between </w:t>
      </w:r>
      <w:r w:rsidR="00000000">
        <w:rPr>
          <w:position w:val="-10"/>
        </w:rPr>
        <w:pict w14:anchorId="26247DB4">
          <v:shape id="_x0000_i1265" type="#_x0000_t75" style="width:1in;height:14.05pt">
            <v:imagedata r:id="rId164" o:title=""/>
          </v:shape>
        </w:pict>
      </w:r>
      <w:r>
        <w:t xml:space="preserve"> symbols before PUSCH transmission occasion </w:t>
      </w:r>
      <w:r w:rsidR="00000000">
        <w:rPr>
          <w:position w:val="-10"/>
        </w:rPr>
        <w:pict w14:anchorId="60F72633">
          <v:shape id="_x0000_i1266" type="#_x0000_t75" style="width:21.5pt;height:14.05pt">
            <v:imagedata r:id="rId165" o:title=""/>
          </v:shape>
        </w:pict>
      </w:r>
      <w:r>
        <w:t xml:space="preserve"> and</w:t>
      </w:r>
      <w:r w:rsidRPr="00B916EC">
        <w:t xml:space="preserve"> </w:t>
      </w:r>
      <w:r w:rsidR="00000000">
        <w:rPr>
          <w:position w:val="-10"/>
        </w:rPr>
        <w:pict w14:anchorId="04815B22">
          <v:shape id="_x0000_i1267" type="#_x0000_t75" style="width:43.95pt;height:14.05pt">
            <v:imagedata r:id="rId166" o:title=""/>
          </v:shape>
        </w:pict>
      </w:r>
      <w:r>
        <w:t xml:space="preserve"> symbols before PUSCH transmission occasion </w:t>
      </w:r>
      <w:r w:rsidR="00000000">
        <w:rPr>
          <w:position w:val="-6"/>
        </w:rPr>
        <w:pict w14:anchorId="7191CA57">
          <v:shape id="_x0000_i1268" type="#_x0000_t75" style="width:7.5pt;height:14.05pt">
            <v:imagedata r:id="rId167" o:title=""/>
          </v:shape>
        </w:pict>
      </w:r>
      <w:r>
        <w:t xml:space="preserve"> on active </w:t>
      </w:r>
      <w:r>
        <w:rPr>
          <w:lang w:val="en-US"/>
        </w:rPr>
        <w:t xml:space="preserve">UL BWP </w:t>
      </w:r>
      <w:r w:rsidR="00000000">
        <w:rPr>
          <w:iCs/>
          <w:position w:val="-6"/>
        </w:rPr>
        <w:pict w14:anchorId="010C6525">
          <v:shape id="_x0000_i1269" type="#_x0000_t75" style="width:7.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5390E188">
          <v:shape id="_x0000_i1270" type="#_x0000_t75" style="width:14.05pt;height:14.05pt">
            <v:imagedata r:id="rId80" o:title=""/>
          </v:shape>
        </w:pict>
      </w:r>
      <w:r w:rsidRPr="00B916EC">
        <w:rPr>
          <w:iCs/>
          <w:lang w:val="en-US"/>
        </w:rPr>
        <w:t xml:space="preserve"> of</w:t>
      </w:r>
      <w:r w:rsidRPr="00B916EC">
        <w:t xml:space="preserve"> serving cell </w:t>
      </w:r>
      <w:r w:rsidR="00000000">
        <w:rPr>
          <w:iCs/>
          <w:position w:val="-6"/>
        </w:rPr>
        <w:pict w14:anchorId="7828F4DF">
          <v:shape id="_x0000_i1271" type="#_x0000_t75" style="width:9.35pt;height:13.1pt">
            <v:imagedata r:id="rId81" o:title=""/>
          </v:shape>
        </w:pict>
      </w:r>
      <w:r>
        <w:t xml:space="preserve"> for PUSCH power control adjustment state </w:t>
      </w:r>
      <w:r w:rsidR="00000000">
        <w:rPr>
          <w:position w:val="-6"/>
        </w:rPr>
        <w:pict w14:anchorId="56470BD7">
          <v:shape id="_x0000_i1272" type="#_x0000_t75" style="width:7.5pt;height:14.05pt">
            <v:imagedata r:id="rId159" o:title=""/>
          </v:shape>
        </w:pict>
      </w:r>
      <w:r>
        <w:t xml:space="preserve">, where </w:t>
      </w:r>
      <w:r w:rsidR="00000000">
        <w:rPr>
          <w:position w:val="-10"/>
        </w:rPr>
        <w:pict w14:anchorId="7E9E289E">
          <v:shape id="_x0000_i1273" type="#_x0000_t75" style="width:21.5pt;height:14.05pt">
            <v:imagedata r:id="rId168" o:title=""/>
          </v:shape>
        </w:pict>
      </w:r>
      <w:r>
        <w:t xml:space="preserve"> is the smallest integer for which </w:t>
      </w:r>
      <w:r w:rsidR="00000000">
        <w:rPr>
          <w:position w:val="-10"/>
        </w:rPr>
        <w:pict w14:anchorId="14893CB9">
          <v:shape id="_x0000_i1274" type="#_x0000_t75" style="width:57.95pt;height:14.05pt">
            <v:imagedata r:id="rId169" o:title=""/>
          </v:shape>
        </w:pict>
      </w:r>
      <w:r>
        <w:t xml:space="preserve"> symbols before PUSCH transmission occasion </w:t>
      </w:r>
      <w:r w:rsidR="00000000">
        <w:rPr>
          <w:position w:val="-10"/>
        </w:rPr>
        <w:pict w14:anchorId="6FEB3A7A">
          <v:shape id="_x0000_i1275" type="#_x0000_t75" style="width:21.5pt;height:14.05pt">
            <v:imagedata r:id="rId170" o:title=""/>
          </v:shape>
        </w:pict>
      </w:r>
      <w:r>
        <w:t xml:space="preserve"> is earlier than </w:t>
      </w:r>
      <w:r w:rsidR="00000000">
        <w:rPr>
          <w:position w:val="-10"/>
        </w:rPr>
        <w:pict w14:anchorId="2E2F6025">
          <v:shape id="_x0000_i1276" type="#_x0000_t75" style="width:43.95pt;height:14.05pt">
            <v:imagedata r:id="rId166" o:title=""/>
          </v:shape>
        </w:pict>
      </w:r>
      <w:r>
        <w:t xml:space="preserve"> symbols before PUSCH transmission occasion </w:t>
      </w:r>
      <w:r w:rsidR="00000000">
        <w:rPr>
          <w:position w:val="-6"/>
        </w:rPr>
        <w:pict w14:anchorId="6A882ECD">
          <v:shape id="_x0000_i1277" type="#_x0000_t75" style="width:7.5pt;height:14.05pt">
            <v:imagedata r:id="rId167" o:title=""/>
          </v:shape>
        </w:pict>
      </w:r>
    </w:p>
    <w:p w14:paraId="03A0CC1F" w14:textId="306BE64B" w:rsidR="00692FB9" w:rsidRPr="00B916EC" w:rsidRDefault="00692FB9" w:rsidP="00692FB9">
      <w:pPr>
        <w:pStyle w:val="B3"/>
        <w:rPr>
          <w:lang w:val="en-US"/>
        </w:rPr>
      </w:pPr>
      <w:r>
        <w:t>-</w:t>
      </w:r>
      <w:r>
        <w:tab/>
        <w:t xml:space="preserve">If a PUSCH transmission is scheduled by a DCI format, </w:t>
      </w:r>
      <w:r w:rsidR="00000000">
        <w:rPr>
          <w:position w:val="-10"/>
        </w:rPr>
        <w:pict w14:anchorId="057853A1">
          <v:shape id="_x0000_i1278" type="#_x0000_t75" style="width:43.95pt;height:14.05pt">
            <v:imagedata r:id="rId171" o:title=""/>
          </v:shape>
        </w:pict>
      </w:r>
      <w:r>
        <w:t xml:space="preserve"> is a number of symbols </w:t>
      </w:r>
      <w:r w:rsidRPr="00B916EC">
        <w:t xml:space="preserve">for </w:t>
      </w:r>
      <w:r>
        <w:t xml:space="preserve">active </w:t>
      </w:r>
      <w:r>
        <w:rPr>
          <w:lang w:val="en-US"/>
        </w:rPr>
        <w:t>UL BWP</w:t>
      </w:r>
      <w:r w:rsidR="00761C49">
        <w:rPr>
          <w:lang w:val="en-US"/>
        </w:rPr>
        <w:t xml:space="preserve"> </w:t>
      </w:r>
      <w:r w:rsidR="00000000">
        <w:rPr>
          <w:iCs/>
          <w:position w:val="-6"/>
        </w:rPr>
        <w:pict w14:anchorId="742D0334">
          <v:shape id="_x0000_i1279" type="#_x0000_t75" style="width:7.5pt;height:14.05pt">
            <v:imagedata r:id="rId107" o:title=""/>
          </v:shape>
        </w:pict>
      </w:r>
      <w:r w:rsidR="00761C49">
        <w:rPr>
          <w:iCs/>
          <w:lang w:val="en-US"/>
        </w:rPr>
        <w:t xml:space="preserve"> </w:t>
      </w:r>
      <w:r w:rsidR="00761C49">
        <w:rPr>
          <w:lang w:val="en-US"/>
        </w:rPr>
        <w:t>of</w:t>
      </w:r>
      <w:r w:rsidR="00761C49" w:rsidRPr="00B916EC">
        <w:rPr>
          <w:lang w:val="en-US"/>
        </w:rPr>
        <w:t xml:space="preserve"> carrier </w:t>
      </w:r>
      <w:r w:rsidR="00000000">
        <w:rPr>
          <w:iCs/>
          <w:position w:val="-10"/>
        </w:rPr>
        <w:pict w14:anchorId="7DE0D92C">
          <v:shape id="_x0000_i1280" type="#_x0000_t75" style="width:14.05pt;height:14.05pt">
            <v:imagedata r:id="rId80" o:title=""/>
          </v:shape>
        </w:pict>
      </w:r>
      <w:r w:rsidR="00761C49" w:rsidRPr="00B916EC">
        <w:rPr>
          <w:iCs/>
          <w:lang w:val="en-US"/>
        </w:rPr>
        <w:t xml:space="preserve"> of</w:t>
      </w:r>
      <w:r w:rsidR="00761C49" w:rsidRPr="00B916EC">
        <w:t xml:space="preserve"> serving cell </w:t>
      </w:r>
      <w:r w:rsidR="00000000">
        <w:rPr>
          <w:iCs/>
          <w:position w:val="-6"/>
        </w:rPr>
        <w:pict w14:anchorId="35F873C8">
          <v:shape id="_x0000_i1281" type="#_x0000_t75" style="width:9.35pt;height:13.1pt">
            <v:imagedata r:id="rId81" o:title=""/>
          </v:shape>
        </w:pict>
      </w:r>
      <w:r>
        <w:t xml:space="preserve"> after a last symbol of a corresponding PDCCH reception and before a first symbol of the PUSCH transmission </w:t>
      </w:r>
    </w:p>
    <w:p w14:paraId="4AC367D9" w14:textId="76AA6D70" w:rsidR="00692FB9" w:rsidRDefault="00692FB9" w:rsidP="00692FB9">
      <w:pPr>
        <w:pStyle w:val="B3"/>
      </w:pPr>
      <w:r w:rsidRPr="008471F8">
        <w:t>-</w:t>
      </w:r>
      <w:r w:rsidRPr="008471F8">
        <w:tab/>
        <w:t xml:space="preserve">If </w:t>
      </w:r>
      <w:r>
        <w:t>a</w:t>
      </w:r>
      <w:r w:rsidRPr="008471F8">
        <w:t xml:space="preserve"> PUSCH transmission is configured by </w:t>
      </w:r>
      <w:r w:rsidRPr="008471F8">
        <w:rPr>
          <w:i/>
          <w:iCs/>
        </w:rPr>
        <w:t>ConfiguredGrantConfig</w:t>
      </w:r>
      <w:r w:rsidRPr="008471F8">
        <w:t xml:space="preserve">, </w:t>
      </w:r>
      <w:r w:rsidR="00000000">
        <w:rPr>
          <w:position w:val="-10"/>
        </w:rPr>
        <w:pict w14:anchorId="177E90CE">
          <v:shape id="_x0000_i1282" type="#_x0000_t75" style="width:43.95pt;height:14.05pt">
            <v:imagedata r:id="rId172" o:title=""/>
          </v:shape>
        </w:pict>
      </w:r>
      <w:r w:rsidRPr="008471F8">
        <w:t xml:space="preserve"> is a number of </w:t>
      </w:r>
      <w:r w:rsidR="00000000">
        <w:rPr>
          <w:position w:val="-12"/>
        </w:rPr>
        <w:pict w14:anchorId="6D85FDCF">
          <v:shape id="_x0000_i1283" type="#_x0000_t75" style="width:43.95pt;height:16.85pt">
            <v:imagedata r:id="rId173" o:title=""/>
          </v:shape>
        </w:pict>
      </w:r>
      <w:r w:rsidRPr="008471F8">
        <w:t xml:space="preserve"> symbols equal to the product of a number of symbols per slot, </w:t>
      </w:r>
      <w:r w:rsidR="00000000">
        <w:rPr>
          <w:position w:val="-12"/>
        </w:rPr>
        <w:pict w14:anchorId="4866D946">
          <v:shape id="_x0000_i1284" type="#_x0000_t75" style="width:21.5pt;height:18.7pt">
            <v:imagedata r:id="rId174" o:title=""/>
          </v:shape>
        </w:pict>
      </w:r>
      <w:r w:rsidRPr="008471F8">
        <w:t xml:space="preserve">, and the minimum of the values provided by </w:t>
      </w:r>
      <w:r w:rsidRPr="008471F8">
        <w:rPr>
          <w:i/>
        </w:rPr>
        <w:t>k2</w:t>
      </w:r>
      <w:r w:rsidRPr="008471F8">
        <w:t xml:space="preserve"> </w:t>
      </w:r>
      <w:r w:rsidRPr="008471F8">
        <w:rPr>
          <w:rFonts w:hint="eastAsia"/>
        </w:rPr>
        <w:t xml:space="preserve">in </w:t>
      </w:r>
      <w:r w:rsidRPr="008471F8">
        <w:rPr>
          <w:rFonts w:hint="eastAsia"/>
          <w:i/>
          <w:iCs/>
        </w:rPr>
        <w:t xml:space="preserve">PUSCH-ConfigCommon </w:t>
      </w:r>
      <w:r w:rsidRPr="008471F8">
        <w:t xml:space="preserve">for </w:t>
      </w:r>
      <w:r>
        <w:t xml:space="preserve">active </w:t>
      </w:r>
      <w:r w:rsidRPr="008471F8">
        <w:rPr>
          <w:lang w:val="en-US"/>
        </w:rPr>
        <w:t>UL BWP</w:t>
      </w:r>
      <w:r w:rsidR="00761C49">
        <w:rPr>
          <w:lang w:val="en-US"/>
        </w:rPr>
        <w:t xml:space="preserve"> </w:t>
      </w:r>
      <w:r w:rsidR="00000000">
        <w:rPr>
          <w:iCs/>
          <w:position w:val="-6"/>
        </w:rPr>
        <w:pict w14:anchorId="2CAA1BA3">
          <v:shape id="_x0000_i1285" type="#_x0000_t75" style="width:7.5pt;height:14.05pt">
            <v:imagedata r:id="rId107" o:title=""/>
          </v:shape>
        </w:pict>
      </w:r>
      <w:r w:rsidR="00761C49">
        <w:rPr>
          <w:iCs/>
          <w:lang w:val="en-US"/>
        </w:rPr>
        <w:t xml:space="preserve"> </w:t>
      </w:r>
      <w:r w:rsidR="00761C49">
        <w:rPr>
          <w:lang w:val="en-US"/>
        </w:rPr>
        <w:t>of</w:t>
      </w:r>
      <w:r w:rsidR="00761C49" w:rsidRPr="00B916EC">
        <w:rPr>
          <w:lang w:val="en-US"/>
        </w:rPr>
        <w:t xml:space="preserve"> carrier </w:t>
      </w:r>
      <w:r w:rsidR="00000000">
        <w:rPr>
          <w:iCs/>
          <w:position w:val="-10"/>
        </w:rPr>
        <w:pict w14:anchorId="14F30174">
          <v:shape id="_x0000_i1286" type="#_x0000_t75" style="width:14.05pt;height:14.05pt">
            <v:imagedata r:id="rId80" o:title=""/>
          </v:shape>
        </w:pict>
      </w:r>
      <w:r w:rsidR="00761C49" w:rsidRPr="00B916EC">
        <w:rPr>
          <w:iCs/>
          <w:lang w:val="en-US"/>
        </w:rPr>
        <w:t xml:space="preserve"> of</w:t>
      </w:r>
      <w:r w:rsidR="00761C49" w:rsidRPr="00B916EC">
        <w:t xml:space="preserve"> serving cell </w:t>
      </w:r>
      <w:r w:rsidR="00000000">
        <w:rPr>
          <w:iCs/>
          <w:position w:val="-6"/>
        </w:rPr>
        <w:pict w14:anchorId="498B6C52">
          <v:shape id="_x0000_i1287" type="#_x0000_t75" style="width:9.35pt;height:13.1pt">
            <v:imagedata r:id="rId81" o:title=""/>
          </v:shape>
        </w:pict>
      </w:r>
      <w:r w:rsidRPr="008471F8">
        <w:t xml:space="preserve"> </w:t>
      </w:r>
    </w:p>
    <w:p w14:paraId="033560EB" w14:textId="7C334E13" w:rsidR="00FF7042" w:rsidRPr="00FF7042" w:rsidRDefault="00FF7042" w:rsidP="00FF7042">
      <w:pPr>
        <w:pStyle w:val="B4"/>
        <w:rPr>
          <w:lang w:val="en-US"/>
        </w:rPr>
      </w:pPr>
      <w:r w:rsidRPr="00FF7042">
        <w:t>-</w:t>
      </w:r>
      <w:r w:rsidRPr="00FF7042">
        <w:tab/>
        <w:t xml:space="preserve">If the first symbol of the PUSCH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sidRPr="00FF7042">
        <w:rPr>
          <w:sz w:val="24"/>
          <w:szCs w:val="24"/>
        </w:rPr>
        <w:t xml:space="preserve"> </w:t>
      </w:r>
      <w:r w:rsidRPr="00FF7042">
        <w:t>after a last symbol of a CORESET where the UE detects the DCI format providing the TPC command, the UE may postpone the application of the TPC command until the above condition is not valid</w:t>
      </w:r>
      <w:r w:rsidRPr="00FF7042">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rsidRPr="00FF7042">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sidRPr="00FF7042">
        <w:rPr>
          <w:iCs/>
        </w:rPr>
        <w:t xml:space="preserve">, </w:t>
      </w:r>
      <w:r w:rsidRPr="00FF7042">
        <w:t xml:space="preserve">and </w:t>
      </w:r>
      <m:oMath>
        <m:r>
          <w:rPr>
            <w:rFonts w:ascii="Cambria Math" w:hAnsi="Cambria Math"/>
          </w:rPr>
          <m:t>μ</m:t>
        </m:r>
      </m:oMath>
      <w:r w:rsidRPr="00FF7042">
        <w:t xml:space="preserve"> corresponds to the smallest SCS configuration between the SCS configuration of the PDCCH carrying the DCI format and the SCS configuration of the PUSCH.</w:t>
      </w:r>
    </w:p>
    <w:p w14:paraId="4573DE93" w14:textId="77777777" w:rsidR="00692FB9" w:rsidRPr="00B916EC" w:rsidRDefault="00692FB9" w:rsidP="00692FB9">
      <w:pPr>
        <w:pStyle w:val="B3"/>
        <w:rPr>
          <w:lang w:val="en-US"/>
        </w:rPr>
      </w:pPr>
      <w:r>
        <w:t>-</w:t>
      </w:r>
      <w:r>
        <w:tab/>
      </w:r>
      <w:r w:rsidRPr="00B916EC">
        <w:t xml:space="preserve">If </w:t>
      </w:r>
      <w:r w:rsidRPr="00B916EC">
        <w:rPr>
          <w:lang w:val="en-US"/>
        </w:rPr>
        <w:t xml:space="preserve">the </w:t>
      </w:r>
      <w:r w:rsidRPr="00B916EC">
        <w:t>UE has reached</w:t>
      </w:r>
      <w:r>
        <w:t xml:space="preserve"> maximum power</w:t>
      </w:r>
      <w:r w:rsidRPr="00B916EC">
        <w:t xml:space="preserve"> for </w:t>
      </w:r>
      <w:r>
        <w:t xml:space="preserve">active </w:t>
      </w:r>
      <w:r>
        <w:rPr>
          <w:lang w:val="en-US"/>
        </w:rPr>
        <w:t>UL BWP</w:t>
      </w:r>
      <w:r w:rsidR="00000000">
        <w:rPr>
          <w:iCs/>
          <w:position w:val="-6"/>
        </w:rPr>
        <w:pict w14:anchorId="04C773F0">
          <v:shape id="_x0000_i1288" type="#_x0000_t75" style="width:7.5pt;height:14.05pt">
            <v:imagedata r:id="rId107" o:title=""/>
          </v:shape>
        </w:pict>
      </w:r>
      <w:r w:rsidR="00826B75">
        <w:rPr>
          <w:iCs/>
          <w:lang w:val="en-US"/>
        </w:rPr>
        <w:t xml:space="preserve"> </w:t>
      </w:r>
      <w:r w:rsidR="00826B75">
        <w:rPr>
          <w:lang w:val="en-US"/>
        </w:rPr>
        <w:t>of</w:t>
      </w:r>
      <w:r w:rsidR="00826B75" w:rsidRPr="00B916EC">
        <w:rPr>
          <w:lang w:val="en-US"/>
        </w:rPr>
        <w:t xml:space="preserve"> carrier </w:t>
      </w:r>
      <w:r w:rsidR="00000000">
        <w:rPr>
          <w:iCs/>
          <w:position w:val="-10"/>
        </w:rPr>
        <w:pict w14:anchorId="72B7721C">
          <v:shape id="_x0000_i1289" type="#_x0000_t75" style="width:14.05pt;height:14.05pt">
            <v:imagedata r:id="rId80" o:title=""/>
          </v:shape>
        </w:pict>
      </w:r>
      <w:r w:rsidR="00826B75" w:rsidRPr="00B916EC">
        <w:rPr>
          <w:iCs/>
          <w:lang w:val="en-US"/>
        </w:rPr>
        <w:t xml:space="preserve"> of</w:t>
      </w:r>
      <w:r w:rsidR="00826B75" w:rsidRPr="00B916EC">
        <w:t xml:space="preserve"> serving cell </w:t>
      </w:r>
      <w:r w:rsidR="00000000">
        <w:rPr>
          <w:iCs/>
          <w:position w:val="-6"/>
        </w:rPr>
        <w:pict w14:anchorId="02A197A8">
          <v:shape id="_x0000_i1290" type="#_x0000_t75" style="width:9.35pt;height:13.1pt">
            <v:imagedata r:id="rId81" o:title=""/>
          </v:shape>
        </w:pict>
      </w:r>
      <w:r>
        <w:t xml:space="preserve"> at PUSCH transmission occasion </w:t>
      </w:r>
      <w:r w:rsidR="00000000">
        <w:rPr>
          <w:position w:val="-10"/>
        </w:rPr>
        <w:pict w14:anchorId="0C43C8B3">
          <v:shape id="_x0000_i1291" type="#_x0000_t75" style="width:21.5pt;height:14.05pt">
            <v:imagedata r:id="rId165" o:title=""/>
          </v:shape>
        </w:pict>
      </w:r>
      <w:r>
        <w:t xml:space="preserve"> and </w:t>
      </w:r>
      <w:r w:rsidR="00000000">
        <w:rPr>
          <w:noProof/>
          <w:position w:val="-24"/>
        </w:rPr>
        <w:pict w14:anchorId="1F772524">
          <v:shape id="_x0000_i1292" type="#_x0000_t75" style="width:93.5pt;height:28.05pt">
            <v:imagedata r:id="rId175" o:title=""/>
          </v:shape>
        </w:pict>
      </w:r>
      <w:r w:rsidRPr="00B916EC">
        <w:t xml:space="preserve">, </w:t>
      </w:r>
      <w:r>
        <w:t xml:space="preserve">then </w:t>
      </w:r>
      <w:r w:rsidR="00000000">
        <w:rPr>
          <w:position w:val="-12"/>
        </w:rPr>
        <w:pict w14:anchorId="38D8A3B2">
          <v:shape id="_x0000_i1293" type="#_x0000_t75" style="width:100.05pt;height:14.05pt">
            <v:imagedata r:id="rId176" o:title=""/>
          </v:shape>
        </w:pict>
      </w:r>
    </w:p>
    <w:p w14:paraId="092E9914" w14:textId="77777777" w:rsidR="00125897" w:rsidRPr="00B916EC" w:rsidRDefault="00126575" w:rsidP="00126575">
      <w:pPr>
        <w:pStyle w:val="B3"/>
        <w:rPr>
          <w:lang w:val="en-US"/>
        </w:rPr>
      </w:pPr>
      <w:r>
        <w:t>-</w:t>
      </w:r>
      <w:r>
        <w:tab/>
      </w:r>
      <w:r w:rsidR="008B1830" w:rsidRPr="00B916EC">
        <w:t>If UE has reached minimum power</w:t>
      </w:r>
      <w:r w:rsidR="003E3E6F" w:rsidRPr="00B916EC">
        <w:rPr>
          <w:lang w:val="en-US"/>
        </w:rPr>
        <w:t xml:space="preserve"> </w:t>
      </w:r>
      <w:r w:rsidR="001E1A10" w:rsidRPr="00B916EC">
        <w:rPr>
          <w:lang w:val="en-US"/>
        </w:rPr>
        <w:t xml:space="preserve">for </w:t>
      </w:r>
      <w:r w:rsidR="00692FB9">
        <w:rPr>
          <w:lang w:val="en-US"/>
        </w:rPr>
        <w:t xml:space="preserve">active </w:t>
      </w:r>
      <w:r w:rsidR="00E80611">
        <w:rPr>
          <w:lang w:val="en-US"/>
        </w:rPr>
        <w:t>UL BWP</w:t>
      </w:r>
      <w:r w:rsidR="00000000">
        <w:rPr>
          <w:iCs/>
          <w:position w:val="-6"/>
        </w:rPr>
        <w:pict w14:anchorId="6A0CB525">
          <v:shape id="_x0000_i1294" type="#_x0000_t75" style="width:7.5pt;height:14.05pt">
            <v:imagedata r:id="rId107" o:title=""/>
          </v:shape>
        </w:pict>
      </w:r>
      <w:r w:rsidR="00826B75">
        <w:rPr>
          <w:iCs/>
          <w:lang w:val="en-US"/>
        </w:rPr>
        <w:t xml:space="preserve"> </w:t>
      </w:r>
      <w:r w:rsidR="00826B75">
        <w:rPr>
          <w:lang w:val="en-US"/>
        </w:rPr>
        <w:t>of</w:t>
      </w:r>
      <w:r w:rsidR="00826B75" w:rsidRPr="00B916EC">
        <w:rPr>
          <w:lang w:val="en-US"/>
        </w:rPr>
        <w:t xml:space="preserve"> carrier </w:t>
      </w:r>
      <w:r w:rsidR="00000000">
        <w:rPr>
          <w:iCs/>
          <w:position w:val="-10"/>
        </w:rPr>
        <w:pict w14:anchorId="048E4DEC">
          <v:shape id="_x0000_i1295" type="#_x0000_t75" style="width:14.05pt;height:14.05pt">
            <v:imagedata r:id="rId80" o:title=""/>
          </v:shape>
        </w:pict>
      </w:r>
      <w:r w:rsidR="00826B75" w:rsidRPr="00B916EC">
        <w:rPr>
          <w:iCs/>
          <w:lang w:val="en-US"/>
        </w:rPr>
        <w:t xml:space="preserve"> of</w:t>
      </w:r>
      <w:r w:rsidR="00826B75" w:rsidRPr="00B916EC">
        <w:t xml:space="preserve"> serving cell </w:t>
      </w:r>
      <w:r w:rsidR="00000000">
        <w:rPr>
          <w:iCs/>
          <w:position w:val="-6"/>
        </w:rPr>
        <w:pict w14:anchorId="6250056A">
          <v:shape id="_x0000_i1296" type="#_x0000_t75" style="width:9.35pt;height:13.1pt">
            <v:imagedata r:id="rId81" o:title=""/>
          </v:shape>
        </w:pict>
      </w:r>
      <w:r w:rsidR="00692FB9" w:rsidRPr="00B916EC">
        <w:t xml:space="preserve"> </w:t>
      </w:r>
      <w:r w:rsidR="00692FB9">
        <w:t xml:space="preserve">at PUSCH transmission occasion </w:t>
      </w:r>
      <w:r w:rsidR="00000000">
        <w:rPr>
          <w:position w:val="-10"/>
        </w:rPr>
        <w:pict w14:anchorId="32EC9391">
          <v:shape id="_x0000_i1297" type="#_x0000_t75" style="width:21.5pt;height:14.05pt">
            <v:imagedata r:id="rId165" o:title=""/>
          </v:shape>
        </w:pict>
      </w:r>
      <w:r w:rsidR="00692FB9">
        <w:t xml:space="preserve"> and </w:t>
      </w:r>
      <w:r w:rsidR="00000000">
        <w:rPr>
          <w:noProof/>
          <w:position w:val="-24"/>
        </w:rPr>
        <w:pict w14:anchorId="38E5F645">
          <v:shape id="_x0000_i1298" type="#_x0000_t75" style="width:100.05pt;height:29.9pt">
            <v:imagedata r:id="rId177" o:title=""/>
          </v:shape>
        </w:pict>
      </w:r>
      <w:r w:rsidR="00692FB9" w:rsidRPr="00B916EC">
        <w:t xml:space="preserve">, </w:t>
      </w:r>
      <w:r w:rsidR="00692FB9">
        <w:t xml:space="preserve">then </w:t>
      </w:r>
      <w:r w:rsidR="00000000">
        <w:rPr>
          <w:position w:val="-12"/>
        </w:rPr>
        <w:pict w14:anchorId="692591AD">
          <v:shape id="_x0000_i1299" type="#_x0000_t75" style="width:100.05pt;height:16.85pt">
            <v:imagedata r:id="rId178" o:title=""/>
          </v:shape>
        </w:pict>
      </w:r>
    </w:p>
    <w:p w14:paraId="5BB3486A" w14:textId="77777777" w:rsidR="006B1D90" w:rsidRPr="00B916EC" w:rsidRDefault="00126575" w:rsidP="00126575">
      <w:pPr>
        <w:pStyle w:val="B3"/>
        <w:rPr>
          <w:lang w:val="en-US"/>
        </w:rPr>
      </w:pPr>
      <w:r>
        <w:t>-</w:t>
      </w:r>
      <w:r>
        <w:tab/>
      </w:r>
      <w:r w:rsidR="006B1D90" w:rsidRPr="00B916EC">
        <w:t>A UE reset</w:t>
      </w:r>
      <w:r w:rsidR="003E3E6F">
        <w:t>s</w:t>
      </w:r>
      <w:r w:rsidR="00B2532F">
        <w:t xml:space="preserve"> accumulation</w:t>
      </w:r>
      <w:r w:rsidR="006B1D90" w:rsidRPr="00B916EC">
        <w:rPr>
          <w:lang w:val="en-US"/>
        </w:rPr>
        <w:t xml:space="preserve"> </w:t>
      </w:r>
      <w:r w:rsidR="00692FB9">
        <w:rPr>
          <w:lang w:val="en-US"/>
        </w:rPr>
        <w:t xml:space="preserve">of a </w:t>
      </w:r>
      <w:r w:rsidR="00692FB9" w:rsidRPr="00B916EC">
        <w:t>PUSCH power control adjustment state</w:t>
      </w:r>
      <w:r w:rsidR="00692FB9">
        <w:t xml:space="preserve"> </w:t>
      </w:r>
      <w:r w:rsidR="00000000">
        <w:rPr>
          <w:iCs/>
          <w:position w:val="-6"/>
        </w:rPr>
        <w:pict w14:anchorId="6152872B">
          <v:shape id="_x0000_i1300" type="#_x0000_t75" style="width:7.5pt;height:14.05pt">
            <v:imagedata r:id="rId179" o:title=""/>
          </v:shape>
        </w:pict>
      </w:r>
      <w:r w:rsidR="00692FB9">
        <w:rPr>
          <w:iCs/>
        </w:rPr>
        <w:t xml:space="preserve"> </w:t>
      </w:r>
      <w:r w:rsidR="00692FB9" w:rsidRPr="00B916EC">
        <w:rPr>
          <w:lang w:val="en-US"/>
        </w:rPr>
        <w:t xml:space="preserve">for </w:t>
      </w:r>
      <w:r w:rsidR="00692FB9">
        <w:rPr>
          <w:lang w:val="en-US"/>
        </w:rPr>
        <w:t>active</w:t>
      </w:r>
      <w:r w:rsidR="006B1D90" w:rsidRPr="00B916EC">
        <w:rPr>
          <w:lang w:val="en-US"/>
        </w:rPr>
        <w:t xml:space="preserve"> </w:t>
      </w:r>
      <w:r w:rsidR="00E80611">
        <w:rPr>
          <w:lang w:val="en-US"/>
        </w:rPr>
        <w:t>UL BWP</w:t>
      </w:r>
      <w:r w:rsidR="008F02BF">
        <w:rPr>
          <w:lang w:val="en-US"/>
        </w:rPr>
        <w:t xml:space="preserve"> </w:t>
      </w:r>
      <w:r w:rsidR="00000000">
        <w:rPr>
          <w:iCs/>
          <w:position w:val="-6"/>
        </w:rPr>
        <w:pict w14:anchorId="361856FC">
          <v:shape id="_x0000_i1301" type="#_x0000_t75" style="width:7.5pt;height:14.05pt">
            <v:imagedata r:id="rId107" o:title=""/>
          </v:shape>
        </w:pict>
      </w:r>
      <w:r w:rsidR="008F02BF">
        <w:rPr>
          <w:iCs/>
          <w:lang w:val="en-US"/>
        </w:rPr>
        <w:t xml:space="preserve"> </w:t>
      </w:r>
      <w:r w:rsidR="008F02BF">
        <w:rPr>
          <w:lang w:val="en-US"/>
        </w:rPr>
        <w:t>of</w:t>
      </w:r>
      <w:r w:rsidR="008F02BF" w:rsidRPr="00B916EC">
        <w:rPr>
          <w:lang w:val="en-US"/>
        </w:rPr>
        <w:t xml:space="preserve"> carrier </w:t>
      </w:r>
      <w:r w:rsidR="00000000">
        <w:rPr>
          <w:iCs/>
          <w:position w:val="-10"/>
        </w:rPr>
        <w:pict w14:anchorId="5ECDDDA2">
          <v:shape id="_x0000_i1302" type="#_x0000_t75" style="width:14.05pt;height:14.05pt">
            <v:imagedata r:id="rId80" o:title=""/>
          </v:shape>
        </w:pict>
      </w:r>
      <w:r w:rsidR="008F02BF" w:rsidRPr="00B916EC">
        <w:rPr>
          <w:iCs/>
          <w:lang w:val="en-US"/>
        </w:rPr>
        <w:t xml:space="preserve"> of</w:t>
      </w:r>
      <w:r w:rsidR="008F02BF" w:rsidRPr="00B916EC">
        <w:rPr>
          <w:lang w:val="en-US"/>
        </w:rPr>
        <w:t xml:space="preserve"> serving cell </w:t>
      </w:r>
      <w:r w:rsidR="00000000">
        <w:rPr>
          <w:iCs/>
          <w:position w:val="-6"/>
        </w:rPr>
        <w:pict w14:anchorId="1ABC72C2">
          <v:shape id="_x0000_i1303" type="#_x0000_t75" style="width:9.35pt;height:13.1pt">
            <v:imagedata r:id="rId81" o:title=""/>
          </v:shape>
        </w:pict>
      </w:r>
      <w:r w:rsidR="00692FB9">
        <w:t xml:space="preserve"> to </w:t>
      </w:r>
      <w:r w:rsidR="00000000">
        <w:rPr>
          <w:position w:val="-14"/>
        </w:rPr>
        <w:pict w14:anchorId="4A8B4D53">
          <v:shape id="_x0000_i1304" type="#_x0000_t75" style="width:107.55pt;height:18.7pt">
            <v:imagedata r:id="rId180" o:title=""/>
          </v:shape>
        </w:pict>
      </w:r>
    </w:p>
    <w:p w14:paraId="07EDF489" w14:textId="77777777" w:rsidR="004B2011" w:rsidRDefault="00126575" w:rsidP="00126575">
      <w:pPr>
        <w:pStyle w:val="B4"/>
        <w:rPr>
          <w:lang w:val="en-US"/>
        </w:rPr>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2E1274" w:rsidRPr="00B916EC">
        <w:rPr>
          <w:lang w:val="en-US"/>
        </w:rPr>
        <w:t xml:space="preserve"> </w:t>
      </w:r>
      <w:r w:rsidR="00000000">
        <w:rPr>
          <w:position w:val="-12"/>
        </w:rPr>
        <w:pict w14:anchorId="5D22429E">
          <v:shape id="_x0000_i1305" type="#_x0000_t75" style="width:79.5pt;height:16.85pt">
            <v:imagedata r:id="rId181" o:title=""/>
          </v:shape>
        </w:pict>
      </w:r>
      <w:r w:rsidR="003E3E6F" w:rsidRPr="00B916EC">
        <w:t xml:space="preserve"> </w:t>
      </w:r>
      <w:r w:rsidR="003E3E6F" w:rsidRPr="00B916EC">
        <w:rPr>
          <w:rFonts w:hint="eastAsia"/>
        </w:rPr>
        <w:t xml:space="preserve">value is </w:t>
      </w:r>
      <w:r w:rsidR="003E3E6F">
        <w:t>provided</w:t>
      </w:r>
      <w:r w:rsidR="004B2011" w:rsidRPr="00B916EC">
        <w:rPr>
          <w:rFonts w:hint="eastAsia"/>
        </w:rPr>
        <w:t xml:space="preserve"> by higher layers</w:t>
      </w:r>
    </w:p>
    <w:p w14:paraId="4ECAE012" w14:textId="77777777" w:rsidR="003E3E6F" w:rsidRDefault="00126575" w:rsidP="003E3E6F">
      <w:pPr>
        <w:pStyle w:val="B4"/>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EE0F55" w:rsidRPr="00B916EC">
        <w:rPr>
          <w:lang w:val="en-US"/>
        </w:rPr>
        <w:t xml:space="preserve"> </w:t>
      </w:r>
      <w:r w:rsidR="00000000">
        <w:rPr>
          <w:position w:val="-12"/>
        </w:rPr>
        <w:pict w14:anchorId="06627C99">
          <v:shape id="_x0000_i1306" type="#_x0000_t75" style="width:36.45pt;height:16.85pt">
            <v:imagedata r:id="rId182" o:title=""/>
          </v:shape>
        </w:pict>
      </w:r>
      <w:r w:rsidR="00021303">
        <w:t xml:space="preserve"> </w:t>
      </w:r>
      <w:r w:rsidR="003E3E6F" w:rsidRPr="00B916EC">
        <w:rPr>
          <w:rFonts w:hint="eastAsia"/>
        </w:rPr>
        <w:t xml:space="preserve">value is </w:t>
      </w:r>
      <w:r w:rsidR="003E3E6F">
        <w:t>provided</w:t>
      </w:r>
      <w:r w:rsidR="00EE0F55" w:rsidRPr="00B916EC">
        <w:rPr>
          <w:rFonts w:hint="eastAsia"/>
        </w:rPr>
        <w:t xml:space="preserve"> by higher layers</w:t>
      </w:r>
    </w:p>
    <w:p w14:paraId="5802E423" w14:textId="77777777" w:rsidR="00575BD1" w:rsidRPr="00B81AD4" w:rsidRDefault="00575BD1" w:rsidP="00E7186F">
      <w:pPr>
        <w:pStyle w:val="B4"/>
        <w:rPr>
          <w:lang w:val="en-US"/>
        </w:rPr>
      </w:pPr>
      <w:r>
        <w:rPr>
          <w:rFonts w:eastAsia="DengXian"/>
        </w:rPr>
        <w:t xml:space="preserve">where </w:t>
      </w:r>
      <w:r w:rsidR="00000000">
        <w:rPr>
          <w:rFonts w:eastAsia="DengXian"/>
          <w:iCs/>
          <w:position w:val="-6"/>
        </w:rPr>
        <w:pict w14:anchorId="0B529ADB">
          <v:shape id="_x0000_i1307" type="#_x0000_t75" style="width:7.5pt;height:14.05pt">
            <v:imagedata r:id="rId179" o:title=""/>
          </v:shape>
        </w:pict>
      </w:r>
      <w:r w:rsidRPr="00376BE6">
        <w:rPr>
          <w:rFonts w:eastAsia="DengXian"/>
          <w:iCs/>
        </w:rPr>
        <w:t xml:space="preserve"> </w:t>
      </w:r>
      <w:r>
        <w:rPr>
          <w:rFonts w:eastAsia="DengXian"/>
          <w:iCs/>
        </w:rPr>
        <w:t xml:space="preserve">is determined from </w:t>
      </w:r>
      <w:r w:rsidRPr="00376BE6">
        <w:rPr>
          <w:rFonts w:eastAsia="DengXian"/>
          <w:lang w:val="en-US"/>
        </w:rPr>
        <w:t xml:space="preserve">the value of </w:t>
      </w:r>
      <w:r w:rsidR="00000000">
        <w:rPr>
          <w:rFonts w:eastAsia="DengXian"/>
          <w:position w:val="-10"/>
        </w:rPr>
        <w:pict w14:anchorId="7B0B698B">
          <v:shape id="_x0000_i1308" type="#_x0000_t75" style="width:7.5pt;height:14.05pt">
            <v:imagedata r:id="rId183" o:title=""/>
          </v:shape>
        </w:pict>
      </w:r>
      <w:r>
        <w:rPr>
          <w:rFonts w:eastAsia="DengXian"/>
        </w:rPr>
        <w:t xml:space="preserve"> as </w:t>
      </w:r>
    </w:p>
    <w:p w14:paraId="01F6E524" w14:textId="59243E11" w:rsidR="00575BD1" w:rsidRPr="009513DB" w:rsidRDefault="00575BD1" w:rsidP="00E7186F">
      <w:pPr>
        <w:pStyle w:val="B5"/>
        <w:rPr>
          <w:lang w:val="en-US"/>
        </w:rPr>
      </w:pPr>
      <w:r w:rsidRPr="009513DB">
        <w:rPr>
          <w:lang w:val="en-US"/>
        </w:rPr>
        <w:lastRenderedPageBreak/>
        <w:t>-</w:t>
      </w:r>
      <w:r w:rsidRPr="009513DB">
        <w:rPr>
          <w:lang w:val="en-US"/>
        </w:rPr>
        <w:tab/>
        <w:t xml:space="preserve">If </w:t>
      </w:r>
      <w:r w:rsidR="00000000">
        <w:rPr>
          <w:position w:val="-10"/>
        </w:rPr>
        <w:pict w14:anchorId="7FDCFD37">
          <v:shape id="_x0000_i1309" type="#_x0000_t75" style="width:21.5pt;height:14.05pt">
            <v:imagedata r:id="rId184" o:title=""/>
          </v:shape>
        </w:pict>
      </w:r>
      <w:r>
        <w:t xml:space="preserve"> </w:t>
      </w:r>
      <w:r w:rsidRPr="009513DB">
        <w:t xml:space="preserve">and </w:t>
      </w:r>
      <w:r w:rsidRPr="009513DB">
        <w:rPr>
          <w:lang w:val="en-US"/>
        </w:rPr>
        <w:t xml:space="preserve">the UE is provided higher </w:t>
      </w:r>
      <w:r w:rsidRPr="009513DB">
        <w:rPr>
          <w:i/>
        </w:rPr>
        <w:t>SRI-PUSCH-PowerControl</w:t>
      </w:r>
      <w:r w:rsidRPr="009513DB">
        <w:rPr>
          <w:lang w:val="en-US"/>
        </w:rPr>
        <w:t xml:space="preserve">, </w:t>
      </w:r>
      <w:r w:rsidR="00000000">
        <w:rPr>
          <w:rFonts w:eastAsia="DengXian"/>
          <w:position w:val="-6"/>
        </w:rPr>
        <w:pict w14:anchorId="5BEB33C5">
          <v:shape id="_x0000_i1310" type="#_x0000_t75" style="width:7.5pt;height:14.05pt">
            <v:imagedata r:id="rId185" o:title=""/>
          </v:shape>
        </w:pict>
      </w:r>
      <w:r>
        <w:rPr>
          <w:rFonts w:eastAsia="DengXian"/>
        </w:rPr>
        <w:t xml:space="preserve"> is the </w:t>
      </w:r>
      <w:r w:rsidRPr="00376BE6">
        <w:rPr>
          <w:rFonts w:eastAsia="DengXian"/>
          <w:i/>
        </w:rPr>
        <w:t>sri-PUSCH-ClosedLoopIndex</w:t>
      </w:r>
      <w:r w:rsidRPr="00376BE6" w:rsidDel="007F6F04">
        <w:rPr>
          <w:rFonts w:eastAsia="DengXian"/>
          <w:lang w:val="en-US"/>
        </w:rPr>
        <w:t xml:space="preserve"> </w:t>
      </w:r>
      <w:r w:rsidRPr="00376BE6">
        <w:rPr>
          <w:rFonts w:eastAsia="DengXian"/>
          <w:lang w:val="en-US"/>
        </w:rPr>
        <w:t>value</w:t>
      </w:r>
      <w:r>
        <w:rPr>
          <w:rFonts w:eastAsia="DengXian"/>
          <w:lang w:val="en-US"/>
        </w:rPr>
        <w:t>(s)</w:t>
      </w:r>
      <w:r w:rsidRPr="00376BE6">
        <w:rPr>
          <w:rFonts w:eastAsia="DengXian"/>
          <w:lang w:val="en-US"/>
        </w:rPr>
        <w:t xml:space="preserve"> </w:t>
      </w:r>
      <w:r>
        <w:rPr>
          <w:rFonts w:eastAsia="DengXian"/>
          <w:lang w:val="en-US"/>
        </w:rPr>
        <w:t xml:space="preserve">configured in any </w:t>
      </w:r>
      <w:r w:rsidRPr="00376BE6">
        <w:rPr>
          <w:rFonts w:eastAsia="DengXian"/>
          <w:i/>
        </w:rPr>
        <w:t>SRI-PUSCH-PowerControl</w:t>
      </w:r>
      <w:r>
        <w:rPr>
          <w:rFonts w:eastAsia="DengXian"/>
          <w:lang w:val="en-US"/>
        </w:rPr>
        <w:t xml:space="preserve"> </w:t>
      </w:r>
      <w:r w:rsidRPr="009513DB">
        <w:t xml:space="preserve">with the </w:t>
      </w:r>
      <w:r w:rsidRPr="009513DB">
        <w:rPr>
          <w:i/>
        </w:rPr>
        <w:t>sri-P0-PUSCH-AlphaSetId</w:t>
      </w:r>
      <w:r w:rsidRPr="009513DB">
        <w:t xml:space="preserve"> value corresponding to</w:t>
      </w:r>
      <w:r>
        <w:t xml:space="preserve"> </w:t>
      </w:r>
      <w:r w:rsidR="00000000">
        <w:rPr>
          <w:position w:val="-10"/>
        </w:rPr>
        <w:pict w14:anchorId="692DF218">
          <v:shape id="_x0000_i1311" type="#_x0000_t75" style="width:7.5pt;height:14.05pt">
            <v:imagedata r:id="rId186" o:title=""/>
          </v:shape>
        </w:pict>
      </w:r>
      <w:r w:rsidRPr="009513DB">
        <w:t xml:space="preserve"> </w:t>
      </w:r>
    </w:p>
    <w:p w14:paraId="77C1420F" w14:textId="77777777" w:rsidR="003E3E6F" w:rsidRPr="009513DB" w:rsidRDefault="003E3E6F" w:rsidP="00E7186F">
      <w:pPr>
        <w:pStyle w:val="B5"/>
      </w:pPr>
      <w:r w:rsidRPr="009513DB">
        <w:rPr>
          <w:lang w:val="en-US"/>
        </w:rPr>
        <w:t>-</w:t>
      </w:r>
      <w:r w:rsidRPr="009513DB">
        <w:rPr>
          <w:lang w:val="en-US"/>
        </w:rPr>
        <w:tab/>
        <w:t xml:space="preserve">If </w:t>
      </w:r>
      <w:r w:rsidR="00000000">
        <w:rPr>
          <w:position w:val="-10"/>
        </w:rPr>
        <w:pict w14:anchorId="22AD6148">
          <v:shape id="_x0000_i1312" type="#_x0000_t75" style="width:21.5pt;height:14.05pt">
            <v:imagedata r:id="rId184" o:title=""/>
          </v:shape>
        </w:pict>
      </w:r>
      <w:r w:rsidRPr="009513DB">
        <w:t xml:space="preserve"> and </w:t>
      </w:r>
      <w:r w:rsidRPr="009513DB">
        <w:rPr>
          <w:lang w:val="en-US"/>
        </w:rPr>
        <w:t xml:space="preserve">the UE is not provided </w:t>
      </w:r>
      <w:r w:rsidRPr="009513DB">
        <w:rPr>
          <w:i/>
        </w:rPr>
        <w:t>SRI-PUSCH-PowerControl</w:t>
      </w:r>
      <w:r w:rsidR="00575BD1">
        <w:t xml:space="preserve"> </w:t>
      </w:r>
      <w:r w:rsidR="00575BD1">
        <w:rPr>
          <w:lang w:val="en-US"/>
        </w:rPr>
        <w:t xml:space="preserve">or </w:t>
      </w:r>
      <m:oMath>
        <m:r>
          <w:rPr>
            <w:rFonts w:ascii="Cambria Math" w:hAnsi="Cambria Math"/>
            <w:lang w:val="en-US"/>
          </w:rPr>
          <m:t>j=0</m:t>
        </m:r>
      </m:oMath>
      <w:r w:rsidRPr="009513DB">
        <w:rPr>
          <w:lang w:val="en-US"/>
        </w:rPr>
        <w:t xml:space="preserve">, </w:t>
      </w:r>
      <w:r w:rsidR="00000000">
        <w:rPr>
          <w:position w:val="-6"/>
        </w:rPr>
        <w:pict w14:anchorId="7079C379">
          <v:shape id="_x0000_i1313" type="#_x0000_t75" style="width:21.5pt;height:14.05pt">
            <v:imagedata r:id="rId187" o:title=""/>
          </v:shape>
        </w:pict>
      </w:r>
    </w:p>
    <w:p w14:paraId="4C102B31" w14:textId="77777777" w:rsidR="003E3E6F" w:rsidRDefault="003E3E6F" w:rsidP="00E7186F">
      <w:pPr>
        <w:pStyle w:val="B5"/>
        <w:rPr>
          <w:lang w:val="en-US"/>
        </w:rPr>
      </w:pPr>
      <w:r w:rsidRPr="009513DB">
        <w:rPr>
          <w:lang w:val="en-US"/>
        </w:rPr>
        <w:t>-</w:t>
      </w:r>
      <w:r w:rsidRPr="009513DB">
        <w:rPr>
          <w:lang w:val="en-US"/>
        </w:rPr>
        <w:tab/>
        <w:t xml:space="preserve">If </w:t>
      </w:r>
      <w:r w:rsidR="00000000">
        <w:rPr>
          <w:position w:val="-10"/>
        </w:rPr>
        <w:pict w14:anchorId="0A4CDB44">
          <v:shape id="_x0000_i1314" type="#_x0000_t75" style="width:21.5pt;height:14.05pt">
            <v:imagedata r:id="rId188" o:title=""/>
          </v:shape>
        </w:pict>
      </w:r>
      <w:r w:rsidR="005D0FCC" w:rsidRPr="009513DB">
        <w:rPr>
          <w:lang w:val="en-US"/>
        </w:rPr>
        <w:t xml:space="preserve">, </w:t>
      </w:r>
      <w:r w:rsidR="00000000">
        <w:rPr>
          <w:position w:val="-6"/>
        </w:rPr>
        <w:pict w14:anchorId="41847F2B">
          <v:shape id="_x0000_i1315" type="#_x0000_t75" style="width:7.5pt;height:14.05pt">
            <v:imagedata r:id="rId185" o:title=""/>
          </v:shape>
        </w:pict>
      </w:r>
      <w:r w:rsidRPr="009513DB">
        <w:t xml:space="preserve"> is provided by the value of </w:t>
      </w:r>
      <w:r w:rsidRPr="009513DB">
        <w:rPr>
          <w:i/>
          <w:iCs/>
        </w:rPr>
        <w:t>powerControlLoopToUse</w:t>
      </w:r>
    </w:p>
    <w:p w14:paraId="2355DD61" w14:textId="77777777" w:rsidR="001B6CA8" w:rsidRPr="00B916EC" w:rsidRDefault="00126575" w:rsidP="00126575">
      <w:pPr>
        <w:pStyle w:val="B2"/>
        <w:rPr>
          <w:lang w:val="en-US"/>
        </w:rPr>
      </w:pPr>
      <w:r>
        <w:t>-</w:t>
      </w:r>
      <w:r>
        <w:tab/>
      </w:r>
      <w:r w:rsidR="00000000">
        <w:rPr>
          <w:position w:val="-12"/>
        </w:rPr>
        <w:pict w14:anchorId="130F68B2">
          <v:shape id="_x0000_i1316" type="#_x0000_t75" style="width:108.45pt;height:18.7pt">
            <v:imagedata r:id="rId189" o:title=""/>
          </v:shape>
        </w:pict>
      </w:r>
      <w:r w:rsidR="00CC5356">
        <w:rPr>
          <w:lang w:val="en-US"/>
        </w:rPr>
        <w:t xml:space="preserve"> </w:t>
      </w:r>
      <w:r w:rsidR="0020321C" w:rsidRPr="00B916EC">
        <w:rPr>
          <w:lang w:val="en-US"/>
        </w:rPr>
        <w:t>is</w:t>
      </w:r>
      <w:r w:rsidR="00C74DE2" w:rsidRPr="00B916EC">
        <w:rPr>
          <w:lang w:val="en-US"/>
        </w:rPr>
        <w:t xml:space="preserve"> t</w:t>
      </w:r>
      <w:r w:rsidR="00C74DE2" w:rsidRPr="00B916EC">
        <w:t xml:space="preserve">he PUSCH power control adjustment state for </w:t>
      </w:r>
      <w:r w:rsidR="00021303">
        <w:rPr>
          <w:lang w:val="en-US"/>
        </w:rPr>
        <w:t xml:space="preserve">active </w:t>
      </w:r>
      <w:r w:rsidR="00281ABC">
        <w:rPr>
          <w:lang w:val="en-US"/>
        </w:rPr>
        <w:t xml:space="preserve">UL BWP </w:t>
      </w:r>
      <w:r w:rsidR="00000000">
        <w:rPr>
          <w:iCs/>
          <w:position w:val="-6"/>
        </w:rPr>
        <w:pict w14:anchorId="5130207F">
          <v:shape id="_x0000_i1317" type="#_x0000_t75" style="width:7.5pt;height:14.05pt">
            <v:imagedata r:id="rId107" o:title=""/>
          </v:shape>
        </w:pict>
      </w:r>
      <w:r w:rsidR="00EE4F6F">
        <w:rPr>
          <w:iCs/>
          <w:lang w:val="en-US"/>
        </w:rPr>
        <w:t xml:space="preserve"> </w:t>
      </w:r>
      <w:r w:rsidR="00EE4F6F">
        <w:rPr>
          <w:lang w:val="en-US"/>
        </w:rPr>
        <w:t>of</w:t>
      </w:r>
      <w:r w:rsidR="00EE4F6F" w:rsidRPr="00B916EC">
        <w:rPr>
          <w:lang w:val="en-US"/>
        </w:rPr>
        <w:t xml:space="preserve"> carrier </w:t>
      </w:r>
      <w:r w:rsidR="00000000">
        <w:rPr>
          <w:iCs/>
          <w:position w:val="-10"/>
        </w:rPr>
        <w:pict w14:anchorId="3E5B8BF1">
          <v:shape id="_x0000_i1318" type="#_x0000_t75" style="width:14.05pt;height:14.05pt">
            <v:imagedata r:id="rId80" o:title=""/>
          </v:shape>
        </w:pict>
      </w:r>
      <w:r w:rsidR="00EE4F6F" w:rsidRPr="00B916EC">
        <w:rPr>
          <w:iCs/>
          <w:lang w:val="en-US"/>
        </w:rPr>
        <w:t xml:space="preserve"> of</w:t>
      </w:r>
      <w:r w:rsidR="00EE4F6F" w:rsidRPr="00B916EC">
        <w:t xml:space="preserve"> serving cell </w:t>
      </w:r>
      <w:r w:rsidR="00000000">
        <w:rPr>
          <w:iCs/>
          <w:position w:val="-6"/>
        </w:rPr>
        <w:pict w14:anchorId="5914744A">
          <v:shape id="_x0000_i1319" type="#_x0000_t75" style="width:9.35pt;height:13.1pt">
            <v:imagedata r:id="rId81" o:title=""/>
          </v:shape>
        </w:pict>
      </w:r>
      <w:r w:rsidR="00EE4F6F" w:rsidRPr="00B916EC">
        <w:rPr>
          <w:lang w:val="en-US"/>
        </w:rPr>
        <w:t xml:space="preserve"> </w:t>
      </w:r>
      <w:r w:rsidR="00C74DE2" w:rsidRPr="00B916EC">
        <w:rPr>
          <w:lang w:val="en-US"/>
        </w:rPr>
        <w:t xml:space="preserve">and PUSCH transmission </w:t>
      </w:r>
      <w:r w:rsidR="0020321C">
        <w:rPr>
          <w:lang w:val="en-US"/>
        </w:rPr>
        <w:t>occasion</w:t>
      </w:r>
      <w:r w:rsidR="00C74DE2" w:rsidRPr="00B916EC">
        <w:rPr>
          <w:lang w:val="en-US"/>
        </w:rPr>
        <w:t xml:space="preserve"> </w:t>
      </w:r>
      <w:r w:rsidR="00000000">
        <w:rPr>
          <w:position w:val="-6"/>
        </w:rPr>
        <w:pict w14:anchorId="00BE2FA0">
          <v:shape id="_x0000_i1320" type="#_x0000_t75" style="width:7.5pt;height:14.05pt">
            <v:imagedata r:id="rId149" o:title=""/>
          </v:shape>
        </w:pict>
      </w:r>
      <w:r w:rsidR="00C74DE2" w:rsidRPr="00B916EC">
        <w:t xml:space="preserve"> if </w:t>
      </w:r>
      <w:r w:rsidR="00021303">
        <w:rPr>
          <w:lang w:val="en-US"/>
        </w:rPr>
        <w:t>the UE is provided</w:t>
      </w:r>
      <w:r w:rsidR="00C74DE2" w:rsidRPr="00B916EC">
        <w:t xml:space="preserve"> </w:t>
      </w:r>
      <w:r w:rsidR="0020321C" w:rsidRPr="00222F6E">
        <w:rPr>
          <w:i/>
        </w:rPr>
        <w:t>tpc-Accumulation</w:t>
      </w:r>
      <w:r w:rsidR="00C74DE2" w:rsidRPr="00B916EC">
        <w:rPr>
          <w:lang w:val="en-US"/>
        </w:rPr>
        <w:t>, where</w:t>
      </w:r>
    </w:p>
    <w:p w14:paraId="301A9F44" w14:textId="77777777" w:rsidR="00AB6E3D" w:rsidRPr="00B916EC" w:rsidRDefault="00126575" w:rsidP="00126575">
      <w:pPr>
        <w:pStyle w:val="B3"/>
        <w:rPr>
          <w:lang w:val="en-US"/>
        </w:rPr>
      </w:pPr>
      <w:r>
        <w:rPr>
          <w:lang w:val="en-US"/>
        </w:rPr>
        <w:t>-</w:t>
      </w:r>
      <w:r>
        <w:rPr>
          <w:lang w:val="en-US"/>
        </w:rPr>
        <w:tab/>
      </w:r>
      <w:r w:rsidR="00000000">
        <w:rPr>
          <w:position w:val="-12"/>
        </w:rPr>
        <w:pict w14:anchorId="1B35C074">
          <v:shape id="_x0000_i1321" type="#_x0000_t75" style="width:43.95pt;height:15.9pt">
            <v:imagedata r:id="rId190" o:title=""/>
          </v:shape>
        </w:pict>
      </w:r>
      <w:r w:rsidR="0020321C" w:rsidRPr="00B916EC">
        <w:t xml:space="preserve"> </w:t>
      </w:r>
      <w:r w:rsidR="00DF3522" w:rsidRPr="00B916EC">
        <w:rPr>
          <w:lang w:val="en-US"/>
        </w:rPr>
        <w:t>absolute</w:t>
      </w:r>
      <w:r w:rsidR="00DF3522" w:rsidRPr="00B916EC">
        <w:t xml:space="preserve"> values are given in Table </w:t>
      </w:r>
      <w:r w:rsidR="00AB6E3D" w:rsidRPr="00B916EC">
        <w:t>7.1.1-1</w:t>
      </w:r>
    </w:p>
    <w:p w14:paraId="085CC30E" w14:textId="615FAB4D" w:rsidR="006776FF" w:rsidRPr="00021303" w:rsidRDefault="00126575" w:rsidP="00021303">
      <w:pPr>
        <w:pStyle w:val="B2"/>
        <w:rPr>
          <w:lang w:val="en-US"/>
        </w:rPr>
      </w:pPr>
      <w:r>
        <w:t>-</w:t>
      </w:r>
      <w:r>
        <w:tab/>
      </w:r>
      <w:r w:rsidR="00281ABC">
        <w:rPr>
          <w:lang w:val="en-US"/>
        </w:rPr>
        <w:t>I</w:t>
      </w:r>
      <w:r w:rsidR="00281ABC" w:rsidRPr="00B916EC">
        <w:t xml:space="preserve">f </w:t>
      </w:r>
      <w:r w:rsidR="00D04A11" w:rsidRPr="00B916EC">
        <w:t xml:space="preserve">the UE receives </w:t>
      </w:r>
      <w:r w:rsidR="00021303">
        <w:rPr>
          <w:lang w:val="en-US"/>
        </w:rPr>
        <w:t>a</w:t>
      </w:r>
      <w:r w:rsidR="00021303" w:rsidRPr="00B916EC">
        <w:t xml:space="preserve"> </w:t>
      </w:r>
      <w:r w:rsidR="00D04A11" w:rsidRPr="00B916EC">
        <w:t xml:space="preserve">random access response message </w:t>
      </w:r>
      <w:r w:rsidR="00021303">
        <w:rPr>
          <w:lang w:val="en-US"/>
        </w:rPr>
        <w:t>in response to a PRACH transmission</w:t>
      </w:r>
      <w:r w:rsidR="001A3FC8" w:rsidRPr="001A3FC8">
        <w:rPr>
          <w:lang w:val="en-US"/>
        </w:rPr>
        <w:t xml:space="preserve"> </w:t>
      </w:r>
      <w:r w:rsidR="001A3FC8" w:rsidRPr="00AE0927">
        <w:rPr>
          <w:lang w:val="en-US"/>
        </w:rPr>
        <w:t>or a MsgA transmission</w:t>
      </w:r>
      <w:r w:rsidR="00021303">
        <w:rPr>
          <w:lang w:val="en-US"/>
        </w:rPr>
        <w:t xml:space="preserve"> on</w:t>
      </w:r>
      <w:r w:rsidR="00021303" w:rsidRPr="00B916EC">
        <w:t xml:space="preserve"> </w:t>
      </w:r>
      <w:r w:rsidR="00021303">
        <w:rPr>
          <w:lang w:val="en-US"/>
        </w:rPr>
        <w:t>active</w:t>
      </w:r>
      <w:r w:rsidR="00D04A11" w:rsidRPr="00B916EC">
        <w:t xml:space="preserve"> </w:t>
      </w:r>
      <w:r w:rsidR="00281ABC">
        <w:rPr>
          <w:lang w:val="en-US"/>
        </w:rPr>
        <w:t xml:space="preserve">UL BWP </w:t>
      </w:r>
      <w:r w:rsidR="00000000">
        <w:rPr>
          <w:iCs/>
          <w:position w:val="-6"/>
        </w:rPr>
        <w:pict w14:anchorId="7824E5E0">
          <v:shape id="_x0000_i1322" type="#_x0000_t75" style="width:7.5pt;height:14.05pt">
            <v:imagedata r:id="rId107" o:title=""/>
          </v:shape>
        </w:pict>
      </w:r>
      <w:r w:rsidR="00EE4F6F">
        <w:rPr>
          <w:iCs/>
          <w:lang w:val="en-US"/>
        </w:rPr>
        <w:t xml:space="preserve"> </w:t>
      </w:r>
      <w:r w:rsidR="00EE4F6F">
        <w:rPr>
          <w:lang w:val="en-US"/>
        </w:rPr>
        <w:t>of</w:t>
      </w:r>
      <w:r w:rsidR="00EE4F6F" w:rsidRPr="00B916EC">
        <w:rPr>
          <w:lang w:val="en-US"/>
        </w:rPr>
        <w:t xml:space="preserve"> carrier </w:t>
      </w:r>
      <w:r w:rsidR="00000000">
        <w:rPr>
          <w:iCs/>
          <w:position w:val="-10"/>
        </w:rPr>
        <w:pict w14:anchorId="3A93AF82">
          <v:shape id="_x0000_i1323" type="#_x0000_t75" style="width:14.05pt;height:14.05pt">
            <v:imagedata r:id="rId80" o:title=""/>
          </v:shape>
        </w:pict>
      </w:r>
      <w:r w:rsidR="00EE4F6F" w:rsidRPr="00B916EC">
        <w:rPr>
          <w:iCs/>
          <w:lang w:val="en-US"/>
        </w:rPr>
        <w:t xml:space="preserve"> of</w:t>
      </w:r>
      <w:r w:rsidR="00EE4F6F" w:rsidRPr="00B916EC">
        <w:t xml:space="preserve"> serving cell </w:t>
      </w:r>
      <w:r w:rsidR="00000000">
        <w:rPr>
          <w:iCs/>
          <w:position w:val="-6"/>
        </w:rPr>
        <w:pict w14:anchorId="4EC0EA76">
          <v:shape id="_x0000_i1324" type="#_x0000_t75" style="width:9.35pt;height:13.1pt">
            <v:imagedata r:id="rId81" o:title=""/>
          </v:shape>
        </w:pict>
      </w:r>
      <w:r w:rsidR="00021303">
        <w:rPr>
          <w:lang w:val="en-US"/>
        </w:rPr>
        <w:t xml:space="preserve"> as </w:t>
      </w:r>
      <w:r w:rsidR="00BC343B">
        <w:rPr>
          <w:lang w:val="en-US"/>
        </w:rPr>
        <w:t xml:space="preserve">described </w:t>
      </w:r>
      <w:r w:rsidR="006F5F9E">
        <w:rPr>
          <w:lang w:val="en-US"/>
        </w:rPr>
        <w:t>in clause</w:t>
      </w:r>
      <w:r w:rsidR="00BC343B">
        <w:rPr>
          <w:lang w:val="en-US"/>
        </w:rPr>
        <w:t xml:space="preserve"> </w:t>
      </w:r>
      <w:r w:rsidR="00021303">
        <w:rPr>
          <w:lang w:val="en-US"/>
        </w:rPr>
        <w:t>8</w:t>
      </w:r>
    </w:p>
    <w:p w14:paraId="69B3B145" w14:textId="77777777" w:rsidR="00D04A11" w:rsidRPr="00B916EC" w:rsidRDefault="00126575" w:rsidP="0009732E">
      <w:pPr>
        <w:pStyle w:val="B3"/>
        <w:rPr>
          <w:lang w:val="en-US"/>
        </w:rPr>
      </w:pPr>
      <w:r>
        <w:rPr>
          <w:lang w:val="en-US"/>
        </w:rPr>
        <w:t>-</w:t>
      </w:r>
      <w:r>
        <w:rPr>
          <w:lang w:val="en-US"/>
        </w:rPr>
        <w:tab/>
      </w:r>
      <w:r w:rsidR="00000000">
        <w:rPr>
          <w:position w:val="-12"/>
        </w:rPr>
        <w:pict w14:anchorId="59EFA1B5">
          <v:shape id="_x0000_i1325" type="#_x0000_t75" style="width:151.5pt;height:16.85pt">
            <v:imagedata r:id="rId191" o:title=""/>
          </v:shape>
        </w:pict>
      </w:r>
      <w:r w:rsidR="00FD769A" w:rsidRPr="00B916EC">
        <w:rPr>
          <w:lang w:val="en-US"/>
        </w:rPr>
        <w:t>, where</w:t>
      </w:r>
      <w:r w:rsidR="00FD769A">
        <w:rPr>
          <w:lang w:val="en-US"/>
        </w:rPr>
        <w:t xml:space="preserve"> </w:t>
      </w:r>
      <w:r w:rsidR="00000000">
        <w:rPr>
          <w:position w:val="-6"/>
        </w:rPr>
        <w:pict w14:anchorId="591B8BB9">
          <v:shape id="_x0000_i1326" type="#_x0000_t75" style="width:21.5pt;height:14.05pt">
            <v:imagedata r:id="rId192" o:title=""/>
          </v:shape>
        </w:pict>
      </w:r>
      <w:r w:rsidR="00FD769A">
        <w:t xml:space="preserve"> and</w:t>
      </w:r>
    </w:p>
    <w:p w14:paraId="2DA4A552" w14:textId="7F700A21" w:rsidR="00D04A11" w:rsidRPr="00B916EC" w:rsidRDefault="00126575" w:rsidP="0009732E">
      <w:pPr>
        <w:pStyle w:val="B4"/>
        <w:rPr>
          <w:lang w:val="en-US"/>
        </w:rPr>
      </w:pPr>
      <w:r>
        <w:t>-</w:t>
      </w:r>
      <w:r>
        <w:tab/>
      </w:r>
      <w:r w:rsidR="00000000">
        <w:rPr>
          <w:position w:val="-12"/>
        </w:rPr>
        <w:pict w14:anchorId="10CC126D">
          <v:shape id="_x0000_i1327" type="#_x0000_t75" style="width:43.95pt;height:15.9pt">
            <v:imagedata r:id="rId193" o:title=""/>
          </v:shape>
        </w:pict>
      </w:r>
      <w:r w:rsidR="00FD769A" w:rsidRPr="00B916EC">
        <w:t xml:space="preserve"> is</w:t>
      </w:r>
      <w:r w:rsidR="00D04A11" w:rsidRPr="00B916EC">
        <w:t xml:space="preserve"> </w:t>
      </w:r>
      <w:r w:rsidR="00021303">
        <w:t>a</w:t>
      </w:r>
      <w:r w:rsidR="00021303" w:rsidRPr="00B916EC">
        <w:t xml:space="preserve"> </w:t>
      </w:r>
      <w:r w:rsidR="00D04A11" w:rsidRPr="00B916EC">
        <w:t xml:space="preserve">TPC command </w:t>
      </w:r>
      <w:r w:rsidR="00021303">
        <w:t xml:space="preserve">value </w:t>
      </w:r>
      <w:r w:rsidR="00D04A11" w:rsidRPr="00B916EC">
        <w:t xml:space="preserve">indicated in </w:t>
      </w:r>
      <w:r w:rsidR="001A3FC8">
        <w:t>a</w:t>
      </w:r>
      <w:r w:rsidR="001A3FC8" w:rsidRPr="00B916EC">
        <w:t xml:space="preserve"> </w:t>
      </w:r>
      <w:r w:rsidR="00D04A11" w:rsidRPr="00B916EC">
        <w:t xml:space="preserve">random access response </w:t>
      </w:r>
      <w:r w:rsidR="00281ABC">
        <w:rPr>
          <w:lang w:val="en-US"/>
        </w:rPr>
        <w:t xml:space="preserve">grant of the random access response message </w:t>
      </w:r>
      <w:r w:rsidR="00D04A11" w:rsidRPr="00B916EC">
        <w:t xml:space="preserve">corresponding to </w:t>
      </w:r>
      <w:r w:rsidR="001A3FC8">
        <w:t>a</w:t>
      </w:r>
      <w:r w:rsidR="001A3FC8" w:rsidRPr="00B916EC">
        <w:t xml:space="preserve"> </w:t>
      </w:r>
      <w:r w:rsidR="00DA6033">
        <w:t>PRACH</w:t>
      </w:r>
      <w:r w:rsidR="00D04A11" w:rsidRPr="00B916EC">
        <w:t xml:space="preserve"> </w:t>
      </w:r>
      <w:r w:rsidR="00DA6033" w:rsidRPr="00B916EC">
        <w:t>transmi</w:t>
      </w:r>
      <w:r w:rsidR="00DA6033">
        <w:t>ssion</w:t>
      </w:r>
      <w:r w:rsidR="00DA6033" w:rsidRPr="00B916EC">
        <w:t xml:space="preserve"> </w:t>
      </w:r>
      <w:r w:rsidR="001A3FC8" w:rsidRPr="00AE0927">
        <w:t xml:space="preserve">according to Type-1 random access procedure, </w:t>
      </w:r>
      <w:r w:rsidR="001A3FC8" w:rsidRPr="00AE0927">
        <w:rPr>
          <w:shd w:val="clear" w:color="auto" w:fill="FFFFFF"/>
        </w:rPr>
        <w:t xml:space="preserve">or in a random access response grant of the random access response message corresponding to a MsgA transmission according to Type-2 random access procedure with RAR message(s) for fallbackRAR, </w:t>
      </w:r>
      <w:r w:rsidR="00FD769A">
        <w:t xml:space="preserve">on </w:t>
      </w:r>
      <w:r w:rsidR="00DA6033">
        <w:t xml:space="preserve">active </w:t>
      </w:r>
      <w:r w:rsidR="00FD769A">
        <w:rPr>
          <w:lang w:val="en-US"/>
        </w:rPr>
        <w:t>UL BWP</w:t>
      </w:r>
      <w:r w:rsidR="00C55B73">
        <w:rPr>
          <w:lang w:val="en-US"/>
        </w:rPr>
        <w:t xml:space="preserve"> </w:t>
      </w:r>
      <w:r w:rsidR="00000000">
        <w:rPr>
          <w:iCs/>
          <w:position w:val="-6"/>
        </w:rPr>
        <w:pict w14:anchorId="7FEB8762">
          <v:shape id="_x0000_i1328" type="#_x0000_t75" style="width:7.5pt;height:14.05pt">
            <v:imagedata r:id="rId107" o:title=""/>
          </v:shape>
        </w:pict>
      </w:r>
      <w:r w:rsidR="00EE4F6F">
        <w:rPr>
          <w:iCs/>
          <w:lang w:val="en-US"/>
        </w:rPr>
        <w:t xml:space="preserve"> of</w:t>
      </w:r>
      <w:r w:rsidR="00EE4F6F" w:rsidRPr="00B916EC">
        <w:rPr>
          <w:lang w:val="en-US"/>
        </w:rPr>
        <w:t xml:space="preserve"> carrier </w:t>
      </w:r>
      <w:r w:rsidR="00000000">
        <w:rPr>
          <w:iCs/>
          <w:position w:val="-10"/>
        </w:rPr>
        <w:pict w14:anchorId="09B5A5C1">
          <v:shape id="_x0000_i1329" type="#_x0000_t75" style="width:14.05pt;height:14.05pt">
            <v:imagedata r:id="rId80" o:title=""/>
          </v:shape>
        </w:pict>
      </w:r>
      <w:r w:rsidR="00EE4F6F" w:rsidRPr="00B916EC">
        <w:rPr>
          <w:iCs/>
          <w:lang w:val="en-US"/>
        </w:rPr>
        <w:t xml:space="preserve"> </w:t>
      </w:r>
      <w:r w:rsidR="00EE4F6F" w:rsidRPr="00B916EC">
        <w:t xml:space="preserve">in the serving cell </w:t>
      </w:r>
      <w:r w:rsidR="00000000">
        <w:rPr>
          <w:iCs/>
          <w:position w:val="-6"/>
        </w:rPr>
        <w:pict w14:anchorId="18A48700">
          <v:shape id="_x0000_i1330" type="#_x0000_t75" style="width:9.35pt;height:13.1pt">
            <v:imagedata r:id="rId81" o:title=""/>
          </v:shape>
        </w:pict>
      </w:r>
      <w:r w:rsidR="00D04A11" w:rsidRPr="00B916EC">
        <w:t>, and</w:t>
      </w:r>
      <w:r w:rsidR="00D04A11" w:rsidRPr="00B916EC">
        <w:rPr>
          <w:lang w:val="en-US"/>
        </w:rPr>
        <w:t xml:space="preserve"> </w:t>
      </w:r>
    </w:p>
    <w:p w14:paraId="2066FAEE" w14:textId="77777777" w:rsidR="00281ABC" w:rsidRDefault="00126575" w:rsidP="003A5BF8">
      <w:pPr>
        <w:pStyle w:val="B4"/>
      </w:pPr>
      <w:r>
        <w:t>-</w:t>
      </w:r>
      <w:r>
        <w:tab/>
      </w:r>
      <w:r w:rsidR="00000000">
        <w:rPr>
          <w:position w:val="-50"/>
        </w:rPr>
        <w:pict w14:anchorId="7ADBD314">
          <v:shape id="_x0000_i1331" type="#_x0000_t75" style="width:403.95pt;height:50.5pt">
            <v:imagedata r:id="rId194" o:title=""/>
          </v:shape>
        </w:pict>
      </w:r>
      <w:r w:rsidR="00FD769A" w:rsidRPr="00B916EC">
        <w:t xml:space="preserve"> and </w:t>
      </w:r>
      <w:r w:rsidR="00000000">
        <w:rPr>
          <w:position w:val="-12"/>
        </w:rPr>
        <w:pict w14:anchorId="5E3D9C6D">
          <v:shape id="_x0000_i1332" type="#_x0000_t75" style="width:77.6pt;height:16.85pt">
            <v:imagedata r:id="rId195" o:title=""/>
          </v:shape>
        </w:pict>
      </w:r>
      <w:r w:rsidR="00EE4F6F" w:rsidRPr="00B916EC">
        <w:t xml:space="preserve"> is provided by higher layers and corresponds to the total power ramp-up requested by higher layers from the first to the last </w:t>
      </w:r>
      <w:r w:rsidR="00EE4F6F" w:rsidRPr="00B916EC">
        <w:rPr>
          <w:lang w:val="en-US"/>
        </w:rPr>
        <w:t xml:space="preserve">random access </w:t>
      </w:r>
      <w:r w:rsidR="00EE4F6F" w:rsidRPr="00B916EC">
        <w:t xml:space="preserve">preamble </w:t>
      </w:r>
      <w:r w:rsidR="00EE4F6F" w:rsidRPr="00B916EC">
        <w:rPr>
          <w:lang w:val="en-US"/>
        </w:rPr>
        <w:t xml:space="preserve">for carrier </w:t>
      </w:r>
      <w:r w:rsidR="00000000">
        <w:rPr>
          <w:iCs/>
          <w:position w:val="-10"/>
        </w:rPr>
        <w:pict w14:anchorId="7CA6ECAB">
          <v:shape id="_x0000_i1333" type="#_x0000_t75" style="width:14.05pt;height:14.05pt">
            <v:imagedata r:id="rId80" o:title=""/>
          </v:shape>
        </w:pict>
      </w:r>
      <w:r w:rsidR="00EE4F6F" w:rsidRPr="00B916EC">
        <w:rPr>
          <w:iCs/>
          <w:lang w:val="en-US"/>
        </w:rPr>
        <w:t xml:space="preserve"> </w:t>
      </w:r>
      <w:r w:rsidR="00EE4F6F" w:rsidRPr="00B916EC">
        <w:t xml:space="preserve">in the serving cell </w:t>
      </w:r>
      <w:r w:rsidR="00000000">
        <w:rPr>
          <w:iCs/>
          <w:position w:val="-6"/>
        </w:rPr>
        <w:pict w14:anchorId="2AD24B9E">
          <v:shape id="_x0000_i1334" type="#_x0000_t75" style="width:9.35pt;height:13.1pt">
            <v:imagedata r:id="rId81" o:title=""/>
          </v:shape>
        </w:pict>
      </w:r>
      <w:r w:rsidR="00EE4F6F" w:rsidRPr="00B916EC">
        <w:t xml:space="preserve">, </w:t>
      </w:r>
      <w:r w:rsidR="00000000">
        <w:rPr>
          <w:position w:val="-12"/>
        </w:rPr>
        <w:pict w14:anchorId="60ABAAAA">
          <v:shape id="_x0000_i1335" type="#_x0000_t75" style="width:43.95pt;height:16.85pt">
            <v:imagedata r:id="rId196" o:title=""/>
          </v:shape>
        </w:pict>
      </w:r>
      <w:r w:rsidR="00EE4F6F" w:rsidRPr="00B916EC">
        <w:rPr>
          <w:lang w:val="en-US"/>
        </w:rPr>
        <w:t xml:space="preserve"> </w:t>
      </w:r>
      <w:r w:rsidR="00EE4F6F" w:rsidRPr="00B916EC">
        <w:t xml:space="preserve">is the bandwidth of the PUSCH resource assignment expressed in number of resource blocks for the first PUSCH transmission </w:t>
      </w:r>
      <w:r w:rsidR="00EE4F6F">
        <w:rPr>
          <w:lang w:val="en-US"/>
        </w:rPr>
        <w:t>on</w:t>
      </w:r>
      <w:r w:rsidR="00EE4F6F" w:rsidRPr="00B916EC">
        <w:rPr>
          <w:lang w:val="en-US"/>
        </w:rPr>
        <w:t xml:space="preserve"> </w:t>
      </w:r>
      <w:r w:rsidR="00EE4F6F">
        <w:rPr>
          <w:lang w:val="en-US"/>
        </w:rPr>
        <w:t xml:space="preserve">active UL BWP </w:t>
      </w:r>
      <w:r w:rsidR="00000000">
        <w:rPr>
          <w:iCs/>
          <w:position w:val="-6"/>
        </w:rPr>
        <w:pict w14:anchorId="34BF136D">
          <v:shape id="_x0000_i1336" type="#_x0000_t75" style="width:7.5pt;height:14.05pt">
            <v:imagedata r:id="rId107" o:title=""/>
          </v:shape>
        </w:pict>
      </w:r>
      <w:r w:rsidR="00EE4F6F">
        <w:rPr>
          <w:iCs/>
          <w:lang w:val="en-US"/>
        </w:rPr>
        <w:t xml:space="preserve"> </w:t>
      </w:r>
      <w:r w:rsidR="00EE4F6F">
        <w:rPr>
          <w:lang w:val="en-US"/>
        </w:rPr>
        <w:t>of</w:t>
      </w:r>
      <w:r w:rsidR="00EE4F6F" w:rsidRPr="00B916EC">
        <w:rPr>
          <w:lang w:val="en-US"/>
        </w:rPr>
        <w:t xml:space="preserve"> carrier </w:t>
      </w:r>
      <w:r w:rsidR="00000000">
        <w:rPr>
          <w:iCs/>
          <w:position w:val="-10"/>
        </w:rPr>
        <w:pict w14:anchorId="21590402">
          <v:shape id="_x0000_i1337" type="#_x0000_t75" style="width:14.05pt;height:14.05pt">
            <v:imagedata r:id="rId80" o:title=""/>
          </v:shape>
        </w:pict>
      </w:r>
      <w:r w:rsidR="00EE4F6F" w:rsidRPr="00B916EC">
        <w:rPr>
          <w:iCs/>
          <w:lang w:val="en-US"/>
        </w:rPr>
        <w:t xml:space="preserve"> </w:t>
      </w:r>
      <w:r w:rsidR="00EE4F6F" w:rsidRPr="00B916EC">
        <w:rPr>
          <w:lang w:val="en-US"/>
        </w:rPr>
        <w:t>of</w:t>
      </w:r>
      <w:r w:rsidR="00EE4F6F" w:rsidRPr="00B916EC">
        <w:t xml:space="preserve"> serving cell</w:t>
      </w:r>
      <w:r w:rsidR="00EE4F6F" w:rsidRPr="00B916EC">
        <w:rPr>
          <w:i/>
        </w:rPr>
        <w:t xml:space="preserve"> </w:t>
      </w:r>
      <w:r w:rsidR="00000000">
        <w:rPr>
          <w:iCs/>
          <w:position w:val="-6"/>
        </w:rPr>
        <w:pict w14:anchorId="6EFB782C">
          <v:shape id="_x0000_i1338" type="#_x0000_t75" style="width:9.35pt;height:13.1pt">
            <v:imagedata r:id="rId81" o:title=""/>
          </v:shape>
        </w:pict>
      </w:r>
      <w:r w:rsidR="00EE4F6F" w:rsidRPr="00B916EC">
        <w:t xml:space="preserve">, and </w:t>
      </w:r>
      <w:r w:rsidR="00EE4F6F">
        <w:rPr>
          <w:noProof/>
          <w:position w:val="-12"/>
          <w:lang w:val="en-US"/>
        </w:rPr>
        <w:drawing>
          <wp:inline distT="0" distB="0" distL="0" distR="0" wp14:anchorId="403E19B5" wp14:editId="296D19FC">
            <wp:extent cx="633095" cy="20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633095" cy="200660"/>
                    </a:xfrm>
                    <a:prstGeom prst="rect">
                      <a:avLst/>
                    </a:prstGeom>
                    <a:noFill/>
                    <a:ln>
                      <a:noFill/>
                    </a:ln>
                  </pic:spPr>
                </pic:pic>
              </a:graphicData>
            </a:graphic>
          </wp:inline>
        </w:drawing>
      </w:r>
      <w:r w:rsidR="00EE4F6F" w:rsidRPr="00B916EC">
        <w:t xml:space="preserve"> is the power adjustment of first PUSCH transmission </w:t>
      </w:r>
      <w:r w:rsidR="00EE4F6F">
        <w:rPr>
          <w:lang w:val="en-US"/>
        </w:rPr>
        <w:t>on</w:t>
      </w:r>
      <w:r w:rsidR="00EE4F6F" w:rsidRPr="00B916EC">
        <w:rPr>
          <w:lang w:val="en-US"/>
        </w:rPr>
        <w:t xml:space="preserve"> </w:t>
      </w:r>
      <w:r w:rsidR="00EE4F6F">
        <w:rPr>
          <w:lang w:val="en-US"/>
        </w:rPr>
        <w:t xml:space="preserve">active UL BWP </w:t>
      </w:r>
      <w:r w:rsidR="00000000">
        <w:rPr>
          <w:iCs/>
          <w:position w:val="-6"/>
        </w:rPr>
        <w:pict w14:anchorId="598A9B3B">
          <v:shape id="_x0000_i1339" type="#_x0000_t75" style="width:7.5pt;height:14.05pt">
            <v:imagedata r:id="rId107" o:title=""/>
          </v:shape>
        </w:pict>
      </w:r>
      <w:r w:rsidR="00EE4F6F">
        <w:rPr>
          <w:iCs/>
          <w:lang w:val="en-US"/>
        </w:rPr>
        <w:t xml:space="preserve"> </w:t>
      </w:r>
      <w:r w:rsidR="00EE4F6F">
        <w:rPr>
          <w:lang w:val="en-US"/>
        </w:rPr>
        <w:t>of</w:t>
      </w:r>
      <w:r w:rsidR="00EE4F6F" w:rsidRPr="00B916EC">
        <w:rPr>
          <w:lang w:val="en-US"/>
        </w:rPr>
        <w:t xml:space="preserve"> carrier </w:t>
      </w:r>
      <w:r w:rsidR="00000000">
        <w:rPr>
          <w:iCs/>
          <w:position w:val="-10"/>
        </w:rPr>
        <w:pict w14:anchorId="35721999">
          <v:shape id="_x0000_i1340" type="#_x0000_t75" style="width:14.05pt;height:14.05pt">
            <v:imagedata r:id="rId80" o:title=""/>
          </v:shape>
        </w:pict>
      </w:r>
      <w:r w:rsidR="00EE4F6F" w:rsidRPr="00B916EC">
        <w:rPr>
          <w:iCs/>
          <w:lang w:val="en-US"/>
        </w:rPr>
        <w:t xml:space="preserve"> </w:t>
      </w:r>
      <w:r w:rsidR="00EE4F6F" w:rsidRPr="00B916EC">
        <w:rPr>
          <w:lang w:val="en-US"/>
        </w:rPr>
        <w:t>of</w:t>
      </w:r>
      <w:r w:rsidR="00EE4F6F" w:rsidRPr="00B916EC">
        <w:t xml:space="preserve"> serving cell </w:t>
      </w:r>
      <w:r w:rsidR="00000000">
        <w:rPr>
          <w:iCs/>
          <w:position w:val="-6"/>
        </w:rPr>
        <w:pict w14:anchorId="754CE363">
          <v:shape id="_x0000_i1341" type="#_x0000_t75" style="width:9.35pt;height:13.1pt">
            <v:imagedata r:id="rId81" o:title=""/>
          </v:shape>
        </w:pict>
      </w:r>
      <w:r w:rsidR="006776FF" w:rsidRPr="00B916EC">
        <w:t xml:space="preserve">. </w:t>
      </w:r>
    </w:p>
    <w:p w14:paraId="29B54285" w14:textId="3FD92BE9" w:rsidR="00E31DED" w:rsidRDefault="00E31DED" w:rsidP="00E31DED">
      <w:pPr>
        <w:pStyle w:val="B2"/>
        <w:rPr>
          <w:lang w:val="en-US"/>
        </w:rPr>
      </w:pPr>
      <w:r>
        <w:t>-</w:t>
      </w:r>
      <w:r>
        <w:tab/>
      </w:r>
      <w:r>
        <w:rPr>
          <w:lang w:val="en-US"/>
        </w:rPr>
        <w:t>If</w:t>
      </w:r>
      <w:r w:rsidRPr="00B916EC">
        <w:t xml:space="preserve"> the UE </w:t>
      </w:r>
      <w:r>
        <w:t>transmits the PUSCH</w:t>
      </w:r>
      <w:r>
        <w:rPr>
          <w:lang w:val="en-US"/>
        </w:rPr>
        <w:t xml:space="preserve"> in PUSCH transmission occasion </w:t>
      </w:r>
      <m:oMath>
        <m:r>
          <w:rPr>
            <w:rFonts w:ascii="Cambria Math" w:hAnsi="Cambria Math"/>
            <w:lang w:val="en-US"/>
          </w:rPr>
          <m:t>i</m:t>
        </m:r>
      </m:oMath>
      <w:r>
        <w:rPr>
          <w:lang w:val="en-US"/>
        </w:rPr>
        <w:t xml:space="preserve"> on</w:t>
      </w:r>
      <w:r w:rsidRPr="00B916EC">
        <w:t xml:space="preserve"> </w:t>
      </w:r>
      <w:r>
        <w:rPr>
          <w:lang w:val="en-US"/>
        </w:rPr>
        <w:t>active</w:t>
      </w:r>
      <w:r w:rsidRPr="00B916EC">
        <w:t xml:space="preserve"> </w:t>
      </w:r>
      <w:r>
        <w:rPr>
          <w:lang w:val="en-US"/>
        </w:rPr>
        <w:t xml:space="preserve">UL BWP </w:t>
      </w:r>
      <m:oMath>
        <m:r>
          <w:rPr>
            <w:rFonts w:ascii="Cambria Math"/>
          </w:rPr>
          <m:t>b</m:t>
        </m:r>
      </m:oMath>
      <w:r>
        <w:rPr>
          <w:rStyle w:val="CommentReference"/>
          <w:rFonts w:eastAsia="MS Mincho"/>
        </w:rPr>
        <w:t xml:space="preserve"> </w:t>
      </w:r>
      <w:r>
        <w:rPr>
          <w:iCs/>
          <w:lang w:val="en-US"/>
        </w:rPr>
        <w:t xml:space="preserve"> </w:t>
      </w:r>
      <w:r>
        <w:rPr>
          <w:lang w:val="en-US"/>
        </w:rPr>
        <w:t>of</w:t>
      </w:r>
      <w:r w:rsidRPr="00B916EC">
        <w:rPr>
          <w:lang w:val="en-US"/>
        </w:rPr>
        <w:t xml:space="preserve"> carrier </w:t>
      </w:r>
      <m:oMath>
        <m:r>
          <w:rPr>
            <w:rFonts w:ascii="Cambria Math"/>
          </w:rPr>
          <m:t>f</m:t>
        </m:r>
      </m:oMath>
      <w:r w:rsidRPr="00B916EC">
        <w:rPr>
          <w:iCs/>
          <w:lang w:val="en-US"/>
        </w:rPr>
        <w:t xml:space="preserve"> of</w:t>
      </w:r>
      <w:r w:rsidRPr="00B916EC">
        <w:t xml:space="preserve"> serving cell </w:t>
      </w:r>
      <m:oMath>
        <m:r>
          <w:rPr>
            <w:rFonts w:ascii="Cambria Math"/>
          </w:rPr>
          <m:t>c</m:t>
        </m:r>
      </m:oMath>
      <w:r>
        <w:rPr>
          <w:lang w:val="en-US"/>
        </w:rPr>
        <w:t xml:space="preserve"> as described </w:t>
      </w:r>
      <w:r w:rsidR="006F5F9E">
        <w:rPr>
          <w:lang w:val="en-US"/>
        </w:rPr>
        <w:t>in clause</w:t>
      </w:r>
      <w:r>
        <w:rPr>
          <w:lang w:val="en-US"/>
        </w:rPr>
        <w:t xml:space="preserve"> 8.1A, </w:t>
      </w:r>
      <m:oMath>
        <m:sSub>
          <m:sSubPr>
            <m:ctrlPr>
              <w:rPr>
                <w:rFonts w:ascii="Cambria Math" w:hAnsi="Cambria Math"/>
                <w:i/>
              </w:rPr>
            </m:ctrlPr>
          </m:sSubPr>
          <m:e>
            <m:r>
              <w:rPr>
                <w:rFonts w:ascii="Cambria Math"/>
              </w:rPr>
              <m:t>f</m:t>
            </m:r>
          </m:e>
          <m:sub>
            <m:r>
              <w:rPr>
                <w:rFonts w:ascii="Cambria Math"/>
              </w:rPr>
              <m:t>b,f,c</m:t>
            </m:r>
          </m:sub>
        </m:sSub>
        <m:r>
          <w:rPr>
            <w:rFonts w:ascii="Cambria Math"/>
          </w:rPr>
          <m:t>(0,l)=Δ</m:t>
        </m:r>
        <m:sSub>
          <m:sSubPr>
            <m:ctrlPr>
              <w:rPr>
                <w:rFonts w:ascii="Cambria Math" w:hAnsi="Cambria Math"/>
                <w:i/>
              </w:rPr>
            </m:ctrlPr>
          </m:sSubPr>
          <m:e>
            <m:r>
              <w:rPr>
                <w:rFonts w:ascii="Cambria Math"/>
              </w:rPr>
              <m:t>P</m:t>
            </m:r>
          </m:e>
          <m:sub>
            <m:r>
              <w:rPr>
                <w:rFonts w:ascii="Cambria Math"/>
              </w:rPr>
              <m:t>rampup,b,f,c</m:t>
            </m:r>
          </m:sub>
        </m:sSub>
      </m:oMath>
      <w:r w:rsidRPr="00B916EC">
        <w:rPr>
          <w:lang w:val="en-US"/>
        </w:rPr>
        <w:t>, where</w:t>
      </w:r>
    </w:p>
    <w:p w14:paraId="29C5BBCA" w14:textId="77777777" w:rsidR="00E31DED" w:rsidRDefault="00E31DED" w:rsidP="00E31DED">
      <w:pPr>
        <w:pStyle w:val="B3"/>
      </w:pPr>
      <w:r>
        <w:t>-</w:t>
      </w:r>
      <w:r>
        <w:tab/>
      </w:r>
      <m:oMath>
        <m:r>
          <w:rPr>
            <w:rFonts w:ascii="Cambria Math"/>
          </w:rPr>
          <m:t>l=0</m:t>
        </m:r>
      </m:oMath>
      <w:r>
        <w:t>, and</w:t>
      </w:r>
    </w:p>
    <w:p w14:paraId="21C1F533" w14:textId="460C7506" w:rsidR="00E31DED" w:rsidRPr="00B916EC" w:rsidRDefault="00E31DED" w:rsidP="00590EB5">
      <w:pPr>
        <w:pStyle w:val="B3"/>
        <w:rPr>
          <w:lang w:val="en-US"/>
        </w:rPr>
      </w:pPr>
      <w:r>
        <w:t>-</w:t>
      </w:r>
      <w:r>
        <w:tab/>
      </w:r>
      <w:r w:rsidR="00000000">
        <w:rPr>
          <w:position w:val="-50"/>
        </w:rPr>
        <w:pict w14:anchorId="21BC40E2">
          <v:shape id="_x0000_i1342" type="#_x0000_t75" style="width:411.45pt;height:50.5pt">
            <v:imagedata r:id="rId198" o:title=""/>
          </v:shape>
        </w:pict>
      </w:r>
      <w:r w:rsidRPr="00B916EC">
        <w:t xml:space="preserve"> and </w:t>
      </w:r>
      <m:oMath>
        <m:r>
          <w:rPr>
            <w:rFonts w:ascii="Cambria Math"/>
          </w:rPr>
          <m:t>Δ</m:t>
        </m:r>
        <m:sSub>
          <m:sSubPr>
            <m:ctrlPr>
              <w:rPr>
                <w:rFonts w:ascii="Cambria Math" w:hAnsi="Cambria Math"/>
                <w:i/>
              </w:rPr>
            </m:ctrlPr>
          </m:sSubPr>
          <m:e>
            <m:r>
              <w:rPr>
                <w:rFonts w:ascii="Cambria Math"/>
              </w:rPr>
              <m:t>P</m:t>
            </m:r>
          </m:e>
          <m:sub>
            <m:r>
              <w:rPr>
                <w:rFonts w:ascii="Cambria Math"/>
              </w:rPr>
              <m:t>rampuprequested,b,f,c</m:t>
            </m:r>
          </m:sub>
        </m:sSub>
      </m:oMath>
      <w:r w:rsidRPr="00B916EC">
        <w:t xml:space="preserve"> is provided by higher layers and corresponds to the total power ramp-up requested by higher layers, </w:t>
      </w:r>
      <m:oMath>
        <m:sSubSup>
          <m:sSubSupPr>
            <m:ctrlPr>
              <w:rPr>
                <w:rFonts w:ascii="Cambria Math" w:hAnsi="Cambria Math"/>
                <w:i/>
              </w:rPr>
            </m:ctrlPr>
          </m:sSubSupPr>
          <m:e>
            <m:r>
              <w:rPr>
                <w:rFonts w:ascii="Cambria Math"/>
              </w:rPr>
              <m:t>M</m:t>
            </m:r>
          </m:e>
          <m:sub>
            <m:r>
              <m:rPr>
                <m:nor/>
              </m:rPr>
              <w:rPr>
                <w:rFonts w:ascii="Cambria Math"/>
              </w:rPr>
              <m:t>RB,</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ctrlPr>
              <w:rPr>
                <w:rFonts w:ascii="Cambria Math" w:hAnsi="Cambria Math"/>
              </w:rPr>
            </m:ctrlPr>
          </m:sub>
          <m:sup>
            <m:r>
              <m:rPr>
                <m:nor/>
              </m:rPr>
              <w:rPr>
                <w:rFonts w:ascii="Cambria Math"/>
              </w:rPr>
              <m:t>PUSCH</m:t>
            </m:r>
            <m:ctrlPr>
              <w:rPr>
                <w:rFonts w:ascii="Cambria Math" w:hAnsi="Cambria Math"/>
              </w:rPr>
            </m:ctrlPr>
          </m:sup>
        </m:sSubSup>
        <m:r>
          <w:rPr>
            <w:rFonts w:ascii="Cambria Math"/>
          </w:rPr>
          <m:t>(i)</m:t>
        </m:r>
      </m:oMath>
      <w:r w:rsidRPr="00B916EC">
        <w:rPr>
          <w:lang w:val="en-US"/>
        </w:rPr>
        <w:t xml:space="preserve"> </w:t>
      </w:r>
      <w:r w:rsidRPr="00B916EC">
        <w:t xml:space="preserve">is the bandwidth of the PUSCH resource assignment expressed in number </w:t>
      </w:r>
      <w:r>
        <w:t>of resource blocks</w:t>
      </w:r>
      <w:r w:rsidRPr="00B916EC">
        <w:t xml:space="preserve">, and </w:t>
      </w:r>
      <m:oMath>
        <m:sSub>
          <m:sSubPr>
            <m:ctrlPr>
              <w:rPr>
                <w:rFonts w:ascii="Cambria Math" w:hAnsi="Cambria Math"/>
                <w:i/>
              </w:rPr>
            </m:ctrlPr>
          </m:sSubPr>
          <m:e>
            <m:r>
              <w:rPr>
                <w:rFonts w:ascii="Cambria Math"/>
              </w:rPr>
              <m:t>Δ</m:t>
            </m:r>
          </m:e>
          <m:sub>
            <m:r>
              <m:rPr>
                <m:nor/>
              </m:rPr>
              <w:rPr>
                <w:rFonts w:ascii="Cambria Math"/>
              </w:rPr>
              <m:t>TF</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ctrlPr>
              <w:rPr>
                <w:rFonts w:ascii="Cambria Math" w:hAnsi="Cambria Math"/>
              </w:rPr>
            </m:ctrlPr>
          </m:sub>
        </m:sSub>
        <m:r>
          <w:rPr>
            <w:rFonts w:ascii="Cambria Math"/>
          </w:rPr>
          <m:t>(i)</m:t>
        </m:r>
      </m:oMath>
      <w:r>
        <w:t xml:space="preserve"> is the power adjustment of </w:t>
      </w:r>
      <w:r w:rsidRPr="00B916EC">
        <w:t>t</w:t>
      </w:r>
      <w:r>
        <w:t>he</w:t>
      </w:r>
      <w:r w:rsidRPr="00B916EC">
        <w:t xml:space="preserve"> PUSCH transmission</w:t>
      </w:r>
      <w:r>
        <w:t xml:space="preserve"> in PUSCH transmission </w:t>
      </w:r>
      <w:r>
        <w:rPr>
          <w:lang w:val="en-US"/>
        </w:rPr>
        <w:t xml:space="preserve">occasion </w:t>
      </w:r>
      <m:oMath>
        <m:r>
          <w:rPr>
            <w:rFonts w:ascii="Cambria Math" w:hAnsi="Cambria Math"/>
            <w:lang w:val="en-US"/>
          </w:rPr>
          <m:t>i</m:t>
        </m:r>
      </m:oMath>
      <w:r w:rsidR="00E12A0D">
        <w:rPr>
          <w:lang w:val="en-US"/>
        </w:rPr>
        <w:t>.</w:t>
      </w:r>
      <w:r w:rsidRPr="00425377">
        <w:rPr>
          <w:iCs/>
        </w:rPr>
        <w:t xml:space="preserve"> </w:t>
      </w:r>
    </w:p>
    <w:p w14:paraId="755AA525" w14:textId="3C99F702" w:rsidR="001B6CA8" w:rsidRPr="00B916EC" w:rsidRDefault="001B6CA8" w:rsidP="001B6CA8">
      <w:pPr>
        <w:pStyle w:val="TH"/>
      </w:pPr>
      <w:r w:rsidRPr="00B916EC">
        <w:lastRenderedPageBreak/>
        <w:t xml:space="preserve">Table 7.1.1-1: Mapping of TPC Command Field in </w:t>
      </w:r>
      <w:r w:rsidR="00547764">
        <w:t xml:space="preserve">a </w:t>
      </w:r>
      <w:r w:rsidRPr="00B916EC">
        <w:t xml:space="preserve">DCI format </w:t>
      </w:r>
      <w:r w:rsidR="00547764" w:rsidRPr="00EE027F">
        <w:t>scheduling a PUSCH transmission</w:t>
      </w:r>
      <w:r w:rsidR="00C72738" w:rsidRPr="00B916EC">
        <w:rPr>
          <w:iCs/>
          <w:lang w:val="en-US"/>
        </w:rPr>
        <w:t>, or</w:t>
      </w:r>
      <w:r w:rsidR="00B4229C" w:rsidRPr="00B916EC">
        <w:rPr>
          <w:iCs/>
          <w:lang w:val="en-US"/>
        </w:rPr>
        <w:t xml:space="preserve"> </w:t>
      </w:r>
      <w:r w:rsidR="00547764">
        <w:rPr>
          <w:iCs/>
          <w:lang w:val="en-US"/>
        </w:rPr>
        <w:t xml:space="preserve">in </w:t>
      </w:r>
      <w:r w:rsidR="00B4229C" w:rsidRPr="00B916EC">
        <w:rPr>
          <w:iCs/>
          <w:lang w:val="en-US"/>
        </w:rPr>
        <w:t xml:space="preserve">DCI format </w:t>
      </w:r>
      <w:r w:rsidR="00C72738" w:rsidRPr="00B916EC">
        <w:rPr>
          <w:lang w:val="en-US"/>
        </w:rPr>
        <w:t>2_2</w:t>
      </w:r>
      <w:r w:rsidR="003B26EE">
        <w:rPr>
          <w:lang w:val="en-US"/>
        </w:rPr>
        <w:t xml:space="preserve"> </w:t>
      </w:r>
      <w:r w:rsidR="00DA6033">
        <w:rPr>
          <w:lang w:val="en-US"/>
        </w:rPr>
        <w:t>with</w:t>
      </w:r>
      <w:r w:rsidR="003B26EE" w:rsidRPr="00B916EC">
        <w:rPr>
          <w:rFonts w:hint="eastAsia"/>
        </w:rPr>
        <w:t xml:space="preserve"> CRC scrambled </w:t>
      </w:r>
      <w:r w:rsidR="003B26EE" w:rsidRPr="00B916EC">
        <w:rPr>
          <w:lang w:val="en-US"/>
        </w:rPr>
        <w:t>by</w:t>
      </w:r>
      <w:r w:rsidR="003B26EE" w:rsidRPr="00B916EC">
        <w:rPr>
          <w:rFonts w:hint="eastAsia"/>
        </w:rPr>
        <w:t xml:space="preserve"> TPC-PUSCH-RNTI</w:t>
      </w:r>
      <w:r w:rsidR="00FE6B27">
        <w:rPr>
          <w:lang w:val="en-US"/>
        </w:rPr>
        <w:t xml:space="preserve">, or </w:t>
      </w:r>
      <w:r w:rsidR="00547764">
        <w:rPr>
          <w:lang w:val="en-US"/>
        </w:rPr>
        <w:t xml:space="preserve">in </w:t>
      </w:r>
      <w:r w:rsidR="00FE6B27">
        <w:rPr>
          <w:lang w:val="en-US"/>
        </w:rPr>
        <w:t>DCI format 2_3</w:t>
      </w:r>
      <w:r w:rsidR="00B4229C" w:rsidRPr="00B916EC">
        <w:t>,</w:t>
      </w:r>
      <w:r w:rsidR="00781AD8" w:rsidRPr="00B916EC">
        <w:t xml:space="preserve"> </w:t>
      </w:r>
      <w:r w:rsidRPr="00B916EC">
        <w:t xml:space="preserve">to absolute and accumulated </w:t>
      </w:r>
      <w:r w:rsidR="00000000">
        <w:rPr>
          <w:position w:val="-12"/>
        </w:rPr>
        <w:pict w14:anchorId="4E11D194">
          <v:shape id="_x0000_i1343" type="#_x0000_t75" style="width:44.9pt;height:15.9pt">
            <v:imagedata r:id="rId199" o:title=""/>
          </v:shape>
        </w:pict>
      </w:r>
      <w:r w:rsidR="00FD769A" w:rsidRPr="00D93BE5">
        <w:rPr>
          <w:rFonts w:cs="Arial"/>
        </w:rPr>
        <w:t xml:space="preserve"> values or </w:t>
      </w:r>
      <w:r w:rsidR="00000000">
        <w:rPr>
          <w:position w:val="-12"/>
        </w:rPr>
        <w:pict w14:anchorId="1CA1EC71">
          <v:shape id="_x0000_i1344" type="#_x0000_t75" style="width:36.45pt;height:15.9pt">
            <v:imagedata r:id="rId200" o:title=""/>
          </v:shape>
        </w:pict>
      </w:r>
      <w:r w:rsidR="00FD769A" w:rsidRPr="00D93BE5">
        <w:rPr>
          <w:rFonts w:cs="Arial"/>
        </w:rPr>
        <w:t xml:space="preserve"> values</w:t>
      </w:r>
      <w:r w:rsidR="0098334E">
        <w:rPr>
          <w:rFonts w:cs="Arial"/>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3931"/>
        <w:gridCol w:w="3515"/>
      </w:tblGrid>
      <w:tr w:rsidR="00FD769A" w:rsidRPr="00B916EC" w14:paraId="3A6BDC01" w14:textId="77777777" w:rsidTr="00FD769A">
        <w:trPr>
          <w:jc w:val="center"/>
        </w:trPr>
        <w:tc>
          <w:tcPr>
            <w:tcW w:w="0" w:type="auto"/>
            <w:shd w:val="clear" w:color="auto" w:fill="E0E0E0"/>
            <w:vAlign w:val="center"/>
          </w:tcPr>
          <w:p w14:paraId="317E66FE" w14:textId="77777777" w:rsidR="00FD769A" w:rsidRPr="00B916EC" w:rsidRDefault="00FD769A" w:rsidP="00FD769A">
            <w:pPr>
              <w:pStyle w:val="TAH"/>
            </w:pPr>
            <w:r w:rsidRPr="00B916EC">
              <w:t xml:space="preserve">TPC Command Field </w:t>
            </w:r>
          </w:p>
        </w:tc>
        <w:tc>
          <w:tcPr>
            <w:tcW w:w="0" w:type="auto"/>
            <w:shd w:val="clear" w:color="auto" w:fill="E0E0E0"/>
            <w:vAlign w:val="center"/>
          </w:tcPr>
          <w:p w14:paraId="5941DD23" w14:textId="20CAB71D" w:rsidR="00FD769A" w:rsidRPr="00B916EC" w:rsidRDefault="00FD769A" w:rsidP="00FD769A">
            <w:pPr>
              <w:pStyle w:val="TAH"/>
              <w:rPr>
                <w:szCs w:val="18"/>
              </w:rPr>
            </w:pPr>
            <w:r w:rsidRPr="00B916EC">
              <w:t xml:space="preserve">Accumulated </w:t>
            </w:r>
            <w:r w:rsidR="00000000">
              <w:rPr>
                <w:position w:val="-12"/>
              </w:rPr>
              <w:pict w14:anchorId="69EB97DE">
                <v:shape id="_x0000_i1345" type="#_x0000_t75" style="width:47.7pt;height:16.85pt">
                  <v:imagedata r:id="rId199" o:title=""/>
                </v:shape>
              </w:pict>
            </w:r>
            <w:r w:rsidRPr="00B916EC" w:rsidDel="005872D2">
              <w:t xml:space="preserve"> </w:t>
            </w:r>
            <w:r>
              <w:t xml:space="preserve">or </w:t>
            </w:r>
            <w:r w:rsidR="00000000">
              <w:rPr>
                <w:position w:val="-12"/>
              </w:rPr>
              <w:pict w14:anchorId="79E01D21">
                <v:shape id="_x0000_i1346" type="#_x0000_t75" style="width:36.45pt;height:15.9pt">
                  <v:imagedata r:id="rId200" o:title=""/>
                </v:shape>
              </w:pict>
            </w:r>
            <w:r>
              <w:t xml:space="preserve"> </w:t>
            </w:r>
            <w:r w:rsidRPr="00B916EC">
              <w:t>[dB]</w:t>
            </w:r>
          </w:p>
        </w:tc>
        <w:tc>
          <w:tcPr>
            <w:tcW w:w="0" w:type="auto"/>
            <w:shd w:val="clear" w:color="auto" w:fill="E0E0E0"/>
            <w:vAlign w:val="center"/>
          </w:tcPr>
          <w:p w14:paraId="4ECD70C4" w14:textId="51E45B57" w:rsidR="00FD769A" w:rsidRPr="00B916EC" w:rsidRDefault="00FD769A" w:rsidP="00FD769A">
            <w:pPr>
              <w:pStyle w:val="TAH"/>
              <w:rPr>
                <w:szCs w:val="18"/>
              </w:rPr>
            </w:pPr>
            <w:r w:rsidRPr="00B916EC">
              <w:t xml:space="preserve">Absolute </w:t>
            </w:r>
            <w:r w:rsidR="00000000">
              <w:rPr>
                <w:position w:val="-12"/>
              </w:rPr>
              <w:pict w14:anchorId="3AB535ED">
                <v:shape id="_x0000_i1347" type="#_x0000_t75" style="width:44.9pt;height:15.9pt">
                  <v:imagedata r:id="rId199" o:title=""/>
                </v:shape>
              </w:pict>
            </w:r>
            <w:r>
              <w:t xml:space="preserve"> or </w:t>
            </w:r>
            <w:r w:rsidR="00000000">
              <w:rPr>
                <w:position w:val="-12"/>
              </w:rPr>
              <w:pict w14:anchorId="3AD1E40B">
                <v:shape id="_x0000_i1348" type="#_x0000_t75" style="width:36.45pt;height:15.9pt">
                  <v:imagedata r:id="rId200" o:title=""/>
                </v:shape>
              </w:pict>
            </w:r>
            <w:r w:rsidRPr="00B916EC" w:rsidDel="005872D2">
              <w:t xml:space="preserve"> </w:t>
            </w:r>
            <w:r w:rsidRPr="00B916EC">
              <w:t xml:space="preserve">[dB] </w:t>
            </w:r>
          </w:p>
        </w:tc>
      </w:tr>
      <w:tr w:rsidR="001B6CA8" w:rsidRPr="00B916EC" w14:paraId="6ABE9B79" w14:textId="77777777" w:rsidTr="00FD769A">
        <w:trPr>
          <w:trHeight w:hRule="exact" w:val="227"/>
          <w:jc w:val="center"/>
        </w:trPr>
        <w:tc>
          <w:tcPr>
            <w:tcW w:w="0" w:type="auto"/>
            <w:vAlign w:val="center"/>
          </w:tcPr>
          <w:p w14:paraId="56E3F32B" w14:textId="77777777" w:rsidR="001B6CA8" w:rsidRPr="00B916EC" w:rsidRDefault="001B6CA8" w:rsidP="006F00B8">
            <w:pPr>
              <w:pStyle w:val="TAC"/>
            </w:pPr>
            <w:r w:rsidRPr="00B916EC">
              <w:t>0</w:t>
            </w:r>
          </w:p>
        </w:tc>
        <w:tc>
          <w:tcPr>
            <w:tcW w:w="0" w:type="auto"/>
            <w:vAlign w:val="center"/>
          </w:tcPr>
          <w:p w14:paraId="01F4AC8A" w14:textId="77777777" w:rsidR="001B6CA8" w:rsidRPr="00B916EC" w:rsidRDefault="001B6CA8" w:rsidP="006F00B8">
            <w:pPr>
              <w:pStyle w:val="TAC"/>
            </w:pPr>
            <w:r w:rsidRPr="00B916EC">
              <w:t>-1</w:t>
            </w:r>
          </w:p>
        </w:tc>
        <w:tc>
          <w:tcPr>
            <w:tcW w:w="0" w:type="auto"/>
            <w:vAlign w:val="center"/>
          </w:tcPr>
          <w:p w14:paraId="228BDD89" w14:textId="77777777" w:rsidR="001B6CA8" w:rsidRPr="00B916EC" w:rsidRDefault="001B6CA8" w:rsidP="006F00B8">
            <w:pPr>
              <w:pStyle w:val="TAC"/>
            </w:pPr>
            <w:r w:rsidRPr="00B916EC">
              <w:t>-4</w:t>
            </w:r>
          </w:p>
        </w:tc>
      </w:tr>
      <w:tr w:rsidR="001B6CA8" w:rsidRPr="00B916EC" w14:paraId="77BC99C4" w14:textId="77777777" w:rsidTr="00FD769A">
        <w:trPr>
          <w:trHeight w:hRule="exact" w:val="227"/>
          <w:jc w:val="center"/>
        </w:trPr>
        <w:tc>
          <w:tcPr>
            <w:tcW w:w="0" w:type="auto"/>
            <w:vAlign w:val="center"/>
          </w:tcPr>
          <w:p w14:paraId="2D5F6579" w14:textId="77777777" w:rsidR="001B6CA8" w:rsidRPr="00B916EC" w:rsidRDefault="001B6CA8" w:rsidP="006F00B8">
            <w:pPr>
              <w:pStyle w:val="TAC"/>
            </w:pPr>
            <w:r w:rsidRPr="00B916EC">
              <w:t>1</w:t>
            </w:r>
          </w:p>
        </w:tc>
        <w:tc>
          <w:tcPr>
            <w:tcW w:w="0" w:type="auto"/>
            <w:vAlign w:val="center"/>
          </w:tcPr>
          <w:p w14:paraId="3FC497BE" w14:textId="77777777" w:rsidR="001B6CA8" w:rsidRPr="00B916EC" w:rsidRDefault="001B6CA8" w:rsidP="006F00B8">
            <w:pPr>
              <w:pStyle w:val="TAC"/>
            </w:pPr>
            <w:r w:rsidRPr="00B916EC">
              <w:t>0</w:t>
            </w:r>
          </w:p>
        </w:tc>
        <w:tc>
          <w:tcPr>
            <w:tcW w:w="0" w:type="auto"/>
            <w:vAlign w:val="center"/>
          </w:tcPr>
          <w:p w14:paraId="73FE241E" w14:textId="77777777" w:rsidR="001B6CA8" w:rsidRPr="00B916EC" w:rsidRDefault="001B6CA8" w:rsidP="006F00B8">
            <w:pPr>
              <w:pStyle w:val="TAC"/>
            </w:pPr>
            <w:r w:rsidRPr="00B916EC">
              <w:t>-1</w:t>
            </w:r>
          </w:p>
        </w:tc>
      </w:tr>
      <w:tr w:rsidR="001B6CA8" w:rsidRPr="00B916EC" w14:paraId="5CE926A7" w14:textId="77777777" w:rsidTr="00FD769A">
        <w:trPr>
          <w:trHeight w:hRule="exact" w:val="227"/>
          <w:jc w:val="center"/>
        </w:trPr>
        <w:tc>
          <w:tcPr>
            <w:tcW w:w="0" w:type="auto"/>
            <w:vAlign w:val="center"/>
          </w:tcPr>
          <w:p w14:paraId="1963F29C" w14:textId="77777777" w:rsidR="001B6CA8" w:rsidRPr="00B916EC" w:rsidRDefault="001B6CA8" w:rsidP="006F00B8">
            <w:pPr>
              <w:pStyle w:val="TAC"/>
            </w:pPr>
            <w:r w:rsidRPr="00B916EC">
              <w:t>2</w:t>
            </w:r>
          </w:p>
        </w:tc>
        <w:tc>
          <w:tcPr>
            <w:tcW w:w="0" w:type="auto"/>
            <w:vAlign w:val="center"/>
          </w:tcPr>
          <w:p w14:paraId="2A5F0EA2" w14:textId="77777777" w:rsidR="001B6CA8" w:rsidRPr="00B916EC" w:rsidRDefault="001B6CA8" w:rsidP="006F00B8">
            <w:pPr>
              <w:pStyle w:val="TAC"/>
            </w:pPr>
            <w:r w:rsidRPr="00B916EC">
              <w:t>1</w:t>
            </w:r>
          </w:p>
        </w:tc>
        <w:tc>
          <w:tcPr>
            <w:tcW w:w="0" w:type="auto"/>
            <w:vAlign w:val="center"/>
          </w:tcPr>
          <w:p w14:paraId="1BC12D07" w14:textId="77777777" w:rsidR="001B6CA8" w:rsidRPr="00B916EC" w:rsidRDefault="001B6CA8" w:rsidP="006F00B8">
            <w:pPr>
              <w:pStyle w:val="TAC"/>
            </w:pPr>
            <w:r w:rsidRPr="00B916EC">
              <w:t>1</w:t>
            </w:r>
          </w:p>
        </w:tc>
      </w:tr>
      <w:tr w:rsidR="001B6CA8" w:rsidRPr="00B916EC" w14:paraId="152EBBD0" w14:textId="77777777" w:rsidTr="00FD769A">
        <w:trPr>
          <w:trHeight w:hRule="exact" w:val="227"/>
          <w:jc w:val="center"/>
        </w:trPr>
        <w:tc>
          <w:tcPr>
            <w:tcW w:w="0" w:type="auto"/>
            <w:vAlign w:val="center"/>
          </w:tcPr>
          <w:p w14:paraId="777CCEF3" w14:textId="77777777" w:rsidR="001B6CA8" w:rsidRPr="00B916EC" w:rsidRDefault="001B6CA8" w:rsidP="006F00B8">
            <w:pPr>
              <w:pStyle w:val="TAC"/>
            </w:pPr>
            <w:r w:rsidRPr="00B916EC">
              <w:t>3</w:t>
            </w:r>
          </w:p>
        </w:tc>
        <w:tc>
          <w:tcPr>
            <w:tcW w:w="0" w:type="auto"/>
            <w:vAlign w:val="center"/>
          </w:tcPr>
          <w:p w14:paraId="0A1C2AE7" w14:textId="77777777" w:rsidR="001B6CA8" w:rsidRPr="00B916EC" w:rsidRDefault="001B6CA8" w:rsidP="006F00B8">
            <w:pPr>
              <w:pStyle w:val="TAC"/>
            </w:pPr>
            <w:r w:rsidRPr="00B916EC">
              <w:t>3</w:t>
            </w:r>
          </w:p>
        </w:tc>
        <w:tc>
          <w:tcPr>
            <w:tcW w:w="0" w:type="auto"/>
            <w:vAlign w:val="center"/>
          </w:tcPr>
          <w:p w14:paraId="75A6A5AC" w14:textId="77777777" w:rsidR="001B6CA8" w:rsidRPr="00B916EC" w:rsidRDefault="001B6CA8" w:rsidP="006F00B8">
            <w:pPr>
              <w:pStyle w:val="TAC"/>
            </w:pPr>
            <w:r w:rsidRPr="00B916EC">
              <w:t>4</w:t>
            </w:r>
          </w:p>
        </w:tc>
      </w:tr>
    </w:tbl>
    <w:p w14:paraId="3CE7C5A6" w14:textId="77777777" w:rsidR="001B6CA8" w:rsidRPr="00B916EC" w:rsidRDefault="001B6CA8" w:rsidP="001B6CA8"/>
    <w:p w14:paraId="229635CB" w14:textId="77777777" w:rsidR="00A10623" w:rsidRPr="00B916EC" w:rsidRDefault="00A10623" w:rsidP="00A10623">
      <w:pPr>
        <w:pStyle w:val="Heading2"/>
        <w:ind w:left="566" w:hanging="566"/>
      </w:pPr>
      <w:bookmarkStart w:id="169" w:name="_Toc12021447"/>
      <w:bookmarkStart w:id="170" w:name="_Toc20311559"/>
      <w:bookmarkStart w:id="171" w:name="_Toc26719384"/>
      <w:bookmarkStart w:id="172" w:name="_Toc29894815"/>
      <w:bookmarkStart w:id="173" w:name="_Toc29899114"/>
      <w:bookmarkStart w:id="174" w:name="_Toc29899532"/>
      <w:bookmarkStart w:id="175" w:name="_Toc29917269"/>
      <w:bookmarkStart w:id="176" w:name="_Toc36498143"/>
      <w:bookmarkStart w:id="177" w:name="_Toc45699169"/>
      <w:bookmarkStart w:id="178" w:name="_Toc129774536"/>
      <w:r w:rsidRPr="00B916EC">
        <w:t>7.2</w:t>
      </w:r>
      <w:r w:rsidR="007D5A3F">
        <w:tab/>
      </w:r>
      <w:r w:rsidRPr="00B916EC">
        <w:t>Physical uplink control channel</w:t>
      </w:r>
      <w:bookmarkEnd w:id="169"/>
      <w:bookmarkEnd w:id="170"/>
      <w:bookmarkEnd w:id="171"/>
      <w:bookmarkEnd w:id="172"/>
      <w:bookmarkEnd w:id="173"/>
      <w:bookmarkEnd w:id="174"/>
      <w:bookmarkEnd w:id="175"/>
      <w:bookmarkEnd w:id="176"/>
      <w:bookmarkEnd w:id="177"/>
      <w:bookmarkEnd w:id="178"/>
    </w:p>
    <w:p w14:paraId="779A60F8" w14:textId="53A448C3" w:rsidR="00BA71B1" w:rsidRPr="00B916EC" w:rsidRDefault="00BA71B1" w:rsidP="00BA71B1">
      <w:r w:rsidRPr="00B916EC">
        <w:rPr>
          <w:lang w:val="en-US"/>
        </w:rPr>
        <w:t>I</w:t>
      </w:r>
      <w:r w:rsidRPr="00B916EC">
        <w:t xml:space="preserve">f the UE is configured with a SCG, the UE shall apply the procedures described in this </w:t>
      </w:r>
      <w:r w:rsidR="00EE236C">
        <w:t>clause</w:t>
      </w:r>
      <w:r w:rsidRPr="00B916EC">
        <w:t xml:space="preserve"> for both MCG and SCG.</w:t>
      </w:r>
    </w:p>
    <w:p w14:paraId="7886FB15" w14:textId="63D5C72D" w:rsidR="00BA71B1" w:rsidRPr="00B916EC" w:rsidRDefault="00126575" w:rsidP="00126575">
      <w:pPr>
        <w:pStyle w:val="B1"/>
      </w:pPr>
      <w:r>
        <w:t>-</w:t>
      </w:r>
      <w:r>
        <w:tab/>
      </w:r>
      <w:r w:rsidR="00BA71B1" w:rsidRPr="00B916EC">
        <w:t xml:space="preserve">When the procedures are applied for MCG, the term </w:t>
      </w:r>
      <w:r w:rsidR="002A01CD">
        <w:t>'</w:t>
      </w:r>
      <w:r w:rsidR="00BA71B1" w:rsidRPr="00B916EC">
        <w:t>serving cell</w:t>
      </w:r>
      <w:r w:rsidR="002A01CD">
        <w:t>'</w:t>
      </w:r>
      <w:r w:rsidR="00BA71B1" w:rsidRPr="00B916EC">
        <w:t xml:space="preserve"> in this </w:t>
      </w:r>
      <w:r w:rsidR="00EE236C">
        <w:rPr>
          <w:lang w:val="en-US"/>
        </w:rPr>
        <w:t>clause</w:t>
      </w:r>
      <w:r w:rsidR="00BA71B1" w:rsidRPr="00B916EC">
        <w:t xml:space="preserve"> refer</w:t>
      </w:r>
      <w:r w:rsidR="00BA71B1" w:rsidRPr="00B916EC">
        <w:rPr>
          <w:lang w:val="en-US"/>
        </w:rPr>
        <w:t>s</w:t>
      </w:r>
      <w:r w:rsidR="00BA71B1" w:rsidRPr="00B916EC">
        <w:t xml:space="preserve"> </w:t>
      </w:r>
      <w:r w:rsidR="00BA71B1" w:rsidRPr="00B916EC">
        <w:rPr>
          <w:lang w:val="en-US"/>
        </w:rPr>
        <w:t xml:space="preserve">to </w:t>
      </w:r>
      <w:r w:rsidR="00BA71B1" w:rsidRPr="00B916EC">
        <w:t>serving cell belonging to the MCG.</w:t>
      </w:r>
    </w:p>
    <w:p w14:paraId="6D5B5188" w14:textId="348121E1" w:rsidR="00DA6033" w:rsidRDefault="00DA6033" w:rsidP="00AB72D2">
      <w:pPr>
        <w:pStyle w:val="B1"/>
      </w:pPr>
      <w:r>
        <w:t>-</w:t>
      </w:r>
      <w:r>
        <w:tab/>
      </w:r>
      <w:r w:rsidR="00BA71B1" w:rsidRPr="00B916EC">
        <w:t xml:space="preserve">When the procedures are applied for SCG,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EE236C">
        <w:rPr>
          <w:lang w:val="en-US"/>
        </w:rPr>
        <w:t>clause</w:t>
      </w:r>
      <w:r w:rsidR="00BA71B1" w:rsidRPr="00B916EC">
        <w:t xml:space="preserv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SCG. The term </w:t>
      </w:r>
      <w:r w:rsidR="002A01CD">
        <w:t>'</w:t>
      </w:r>
      <w:r w:rsidR="00BA71B1" w:rsidRPr="00B916EC">
        <w:t>primary cell</w:t>
      </w:r>
      <w:r w:rsidR="002A01CD">
        <w:t>'</w:t>
      </w:r>
      <w:r w:rsidR="00BA71B1" w:rsidRPr="00B916EC">
        <w:t xml:space="preserve"> in this </w:t>
      </w:r>
      <w:r w:rsidR="00EE236C">
        <w:rPr>
          <w:lang w:val="en-US"/>
        </w:rPr>
        <w:t>clause</w:t>
      </w:r>
      <w:r w:rsidR="00BA71B1" w:rsidRPr="00B916EC">
        <w:t xml:space="preserve"> refers to the PSCell of the SCG. </w:t>
      </w:r>
    </w:p>
    <w:p w14:paraId="6353C6D0" w14:textId="1281935F" w:rsidR="00BA71B1" w:rsidRPr="00B916EC" w:rsidRDefault="00BA71B1" w:rsidP="00BA71B1">
      <w:r w:rsidRPr="00B916EC">
        <w:rPr>
          <w:lang w:val="en-US"/>
        </w:rPr>
        <w:t>If</w:t>
      </w:r>
      <w:r w:rsidRPr="00B916EC">
        <w:t xml:space="preserve"> the 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the UE shall apply the procedures described in this </w:t>
      </w:r>
      <w:r w:rsidR="00EE236C">
        <w:t>clause</w:t>
      </w:r>
      <w:r w:rsidRPr="00B916EC">
        <w:t xml:space="preserve"> for both </w:t>
      </w:r>
      <w:r w:rsidRPr="00B916EC">
        <w:rPr>
          <w:rFonts w:hint="eastAsia"/>
          <w:lang w:eastAsia="zh-CN"/>
        </w:rPr>
        <w:t>primary PUCCH group</w:t>
      </w:r>
      <w:r w:rsidRPr="00B916EC">
        <w:t xml:space="preserve"> and </w:t>
      </w:r>
      <w:r w:rsidRPr="00B916EC">
        <w:rPr>
          <w:rFonts w:hint="eastAsia"/>
          <w:lang w:eastAsia="zh-CN"/>
        </w:rPr>
        <w:t>secondary PUCCH group</w:t>
      </w:r>
      <w:r w:rsidRPr="00B916EC">
        <w:t>.</w:t>
      </w:r>
    </w:p>
    <w:p w14:paraId="1FFF15DF" w14:textId="5345A7BC" w:rsidR="00BA71B1" w:rsidRPr="00B916EC" w:rsidRDefault="00126575" w:rsidP="00126575">
      <w:pPr>
        <w:pStyle w:val="B1"/>
      </w:pPr>
      <w:r>
        <w:t>-</w:t>
      </w:r>
      <w:r>
        <w:tab/>
      </w:r>
      <w:r w:rsidR="00BA71B1" w:rsidRPr="00B916EC">
        <w:t xml:space="preserve">When the procedures are applied for </w:t>
      </w:r>
      <w:r w:rsidR="00BA71B1" w:rsidRPr="00B916EC">
        <w:rPr>
          <w:rFonts w:hint="eastAsia"/>
          <w:lang w:eastAsia="zh-CN"/>
        </w:rPr>
        <w:t>the primary PUCCH group</w:t>
      </w:r>
      <w:r w:rsidR="00BA71B1" w:rsidRPr="00B916EC">
        <w:t xml:space="preserve">, the term </w:t>
      </w:r>
      <w:r w:rsidR="002A01CD">
        <w:t>'</w:t>
      </w:r>
      <w:r w:rsidR="00BA71B1" w:rsidRPr="00B916EC">
        <w:t>serving cell</w:t>
      </w:r>
      <w:r w:rsidR="002A01CD">
        <w:t>'</w:t>
      </w:r>
      <w:r w:rsidR="00BA71B1" w:rsidRPr="00B916EC">
        <w:t xml:space="preserve"> in this </w:t>
      </w:r>
      <w:r w:rsidR="00EE236C">
        <w:rPr>
          <w:lang w:val="en-US"/>
        </w:rPr>
        <w:t>clause</w:t>
      </w:r>
      <w:r w:rsidR="00BA71B1" w:rsidRPr="00B916EC">
        <w:t xml:space="preserve"> refer</w:t>
      </w:r>
      <w:r w:rsidR="00BA71B1" w:rsidRPr="00B916EC">
        <w:rPr>
          <w:lang w:val="en-US"/>
        </w:rPr>
        <w:t>s</w:t>
      </w:r>
      <w:r w:rsidR="00BA71B1" w:rsidRPr="00B916EC">
        <w:t xml:space="preserve"> </w:t>
      </w:r>
      <w:r w:rsidR="00BA71B1" w:rsidRPr="00B916EC">
        <w:rPr>
          <w:lang w:val="en-US"/>
        </w:rPr>
        <w:t xml:space="preserve">to </w:t>
      </w:r>
      <w:r w:rsidR="00BA71B1" w:rsidRPr="00B916EC">
        <w:t xml:space="preserve">serving cell belonging to the </w:t>
      </w:r>
      <w:r w:rsidR="00BA71B1" w:rsidRPr="00B916EC">
        <w:rPr>
          <w:rFonts w:hint="eastAsia"/>
          <w:lang w:eastAsia="zh-CN"/>
        </w:rPr>
        <w:t>primary PUCCH group</w:t>
      </w:r>
      <w:r w:rsidR="00BA71B1" w:rsidRPr="00B916EC">
        <w:t>.</w:t>
      </w:r>
    </w:p>
    <w:p w14:paraId="17F6CC9A" w14:textId="080C6047" w:rsidR="00BA71B1" w:rsidRPr="00A77CA3" w:rsidRDefault="00126575" w:rsidP="00126575">
      <w:pPr>
        <w:pStyle w:val="B1"/>
        <w:rPr>
          <w:lang w:val="en-US"/>
        </w:rPr>
      </w:pPr>
      <w:r>
        <w:t>-</w:t>
      </w:r>
      <w:r>
        <w:tab/>
      </w:r>
      <w:r w:rsidR="00BA71B1" w:rsidRPr="00B916EC">
        <w:t xml:space="preserve">When the procedures are applied for </w:t>
      </w:r>
      <w:r w:rsidR="00BA71B1" w:rsidRPr="00B916EC">
        <w:rPr>
          <w:rFonts w:hint="eastAsia"/>
          <w:lang w:eastAsia="zh-CN"/>
        </w:rPr>
        <w:t>the secondary PUCCH group</w:t>
      </w:r>
      <w:r w:rsidR="00BA71B1" w:rsidRPr="00B916EC">
        <w:t xml:space="preserve">,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EE236C">
        <w:rPr>
          <w:lang w:val="en-US"/>
        </w:rPr>
        <w:t>clause</w:t>
      </w:r>
      <w:r w:rsidR="00BA71B1" w:rsidRPr="00B916EC">
        <w:t xml:space="preserv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w:t>
      </w:r>
      <w:r w:rsidR="00BA71B1" w:rsidRPr="00B916EC">
        <w:rPr>
          <w:rFonts w:hint="eastAsia"/>
          <w:lang w:eastAsia="zh-CN"/>
        </w:rPr>
        <w:t>secondary PUCCH group</w:t>
      </w:r>
      <w:r w:rsidR="00BA71B1" w:rsidRPr="00B916EC">
        <w:t xml:space="preserve">. The term </w:t>
      </w:r>
      <w:r w:rsidR="002A01CD">
        <w:t>'</w:t>
      </w:r>
      <w:r w:rsidR="00BA71B1" w:rsidRPr="00B916EC">
        <w:t>primary cell</w:t>
      </w:r>
      <w:r w:rsidR="002A01CD">
        <w:t>'</w:t>
      </w:r>
      <w:r w:rsidR="00BA71B1" w:rsidRPr="00B916EC">
        <w:t xml:space="preserve"> in this </w:t>
      </w:r>
      <w:r w:rsidR="00EE236C">
        <w:rPr>
          <w:lang w:val="en-US"/>
        </w:rPr>
        <w:t>clause</w:t>
      </w:r>
      <w:r w:rsidR="00BA71B1" w:rsidRPr="00B916EC">
        <w:t xml:space="preserve"> refers to the </w:t>
      </w:r>
      <w:r w:rsidR="00BA71B1" w:rsidRPr="00B916EC">
        <w:rPr>
          <w:rFonts w:hint="eastAsia"/>
          <w:lang w:eastAsia="zh-CN"/>
        </w:rPr>
        <w:t>PUCCH</w:t>
      </w:r>
      <w:r w:rsidR="00BA71B1" w:rsidRPr="00B916EC">
        <w:rPr>
          <w:lang w:eastAsia="zh-CN"/>
        </w:rPr>
        <w:t>-</w:t>
      </w:r>
      <w:r w:rsidR="00BA71B1" w:rsidRPr="00B916EC">
        <w:rPr>
          <w:rFonts w:hint="eastAsia"/>
          <w:lang w:eastAsia="zh-CN"/>
        </w:rPr>
        <w:t>SCell</w:t>
      </w:r>
      <w:r w:rsidR="00BA71B1" w:rsidRPr="00B916EC">
        <w:t xml:space="preserve"> of the </w:t>
      </w:r>
      <w:r w:rsidR="00BA71B1" w:rsidRPr="00B916EC">
        <w:rPr>
          <w:rFonts w:hint="eastAsia"/>
          <w:lang w:eastAsia="zh-CN"/>
        </w:rPr>
        <w:t>secondary PUCCH group</w:t>
      </w:r>
      <w:r w:rsidR="00BA71B1" w:rsidRPr="00B916EC">
        <w:t>.</w:t>
      </w:r>
      <w:r w:rsidR="00F75A4A">
        <w:rPr>
          <w:lang w:val="en-US"/>
        </w:rPr>
        <w:t xml:space="preserve"> </w:t>
      </w:r>
      <w:r w:rsidR="00F75A4A" w:rsidRPr="00A77CA3">
        <w:rPr>
          <w:lang w:eastAsia="zh-CN"/>
        </w:rPr>
        <w:t xml:space="preserve">If </w:t>
      </w:r>
      <w:r w:rsidR="00F75A4A" w:rsidRPr="00A77CA3">
        <w:rPr>
          <w:i/>
        </w:rPr>
        <w:t>pdsch-HARQ-ACK-Codebook-secondaryPUCCHgroup-r16</w:t>
      </w:r>
      <w:r w:rsidR="00F75A4A" w:rsidRPr="00A77CA3">
        <w:rPr>
          <w:lang w:eastAsia="zh-CN"/>
        </w:rPr>
        <w:t xml:space="preserve"> is provided, </w:t>
      </w:r>
      <w:r w:rsidR="00F75A4A" w:rsidRPr="00A77CA3">
        <w:rPr>
          <w:i/>
          <w:lang w:val="en-US" w:eastAsia="zh-CN"/>
        </w:rPr>
        <w:t>pdsch-</w:t>
      </w:r>
      <w:r w:rsidR="00F75A4A" w:rsidRPr="00A77CA3">
        <w:rPr>
          <w:rFonts w:cs="Arial"/>
          <w:i/>
          <w:lang w:eastAsia="zh-CN"/>
        </w:rPr>
        <w:t>HARQ-ACK-Codebook</w:t>
      </w:r>
      <w:r w:rsidR="00F75A4A" w:rsidRPr="00A77CA3">
        <w:rPr>
          <w:rFonts w:cs="Arial"/>
          <w:lang w:eastAsia="zh-CN"/>
        </w:rPr>
        <w:t xml:space="preserve"> is replaced by </w:t>
      </w:r>
      <w:r w:rsidR="00F75A4A" w:rsidRPr="00A77CA3">
        <w:rPr>
          <w:i/>
        </w:rPr>
        <w:t>pdsch-HARQ-ACK-Codebook-secondaryPUCCHgroup-r16</w:t>
      </w:r>
      <w:r w:rsidR="00F75A4A" w:rsidRPr="00A77CA3">
        <w:rPr>
          <w:lang w:eastAsia="zh-CN"/>
        </w:rPr>
        <w:t>.</w:t>
      </w:r>
    </w:p>
    <w:p w14:paraId="7213F972" w14:textId="77777777" w:rsidR="008305E0" w:rsidRPr="00B916EC" w:rsidRDefault="008305E0" w:rsidP="008305E0">
      <w:pPr>
        <w:pStyle w:val="Heading3"/>
      </w:pPr>
      <w:bookmarkStart w:id="179" w:name="_Toc12021448"/>
      <w:bookmarkStart w:id="180" w:name="_Toc20311560"/>
      <w:bookmarkStart w:id="181" w:name="_Toc26719385"/>
      <w:bookmarkStart w:id="182" w:name="_Toc29894816"/>
      <w:bookmarkStart w:id="183" w:name="_Toc29899115"/>
      <w:bookmarkStart w:id="184" w:name="_Toc29899533"/>
      <w:bookmarkStart w:id="185" w:name="_Toc29917270"/>
      <w:bookmarkStart w:id="186" w:name="_Toc36498144"/>
      <w:bookmarkStart w:id="187" w:name="_Toc45699170"/>
      <w:bookmarkStart w:id="188" w:name="_Toc129774537"/>
      <w:r w:rsidRPr="00B916EC">
        <w:t>7.2.1</w:t>
      </w:r>
      <w:r w:rsidRPr="00B916EC">
        <w:tab/>
        <w:t>UE behaviour</w:t>
      </w:r>
      <w:bookmarkEnd w:id="179"/>
      <w:bookmarkEnd w:id="180"/>
      <w:bookmarkEnd w:id="181"/>
      <w:bookmarkEnd w:id="182"/>
      <w:bookmarkEnd w:id="183"/>
      <w:bookmarkEnd w:id="184"/>
      <w:bookmarkEnd w:id="185"/>
      <w:bookmarkEnd w:id="186"/>
      <w:bookmarkEnd w:id="187"/>
      <w:bookmarkEnd w:id="188"/>
    </w:p>
    <w:p w14:paraId="035591E3" w14:textId="77777777" w:rsidR="00B46022" w:rsidRPr="00B916EC" w:rsidRDefault="00B46022" w:rsidP="00B46022">
      <w:r w:rsidRPr="00B916EC">
        <w:t>If a UE transmits a PUCCH on</w:t>
      </w:r>
      <w:r w:rsidR="00892F90" w:rsidRPr="00892F90">
        <w:t xml:space="preserve"> </w:t>
      </w:r>
      <w:r w:rsidR="00892F90">
        <w:t>active</w:t>
      </w:r>
      <w:r w:rsidRPr="00B916EC">
        <w:t xml:space="preserve"> </w:t>
      </w:r>
      <w:r w:rsidR="004E60E6">
        <w:rPr>
          <w:lang w:val="en-US"/>
        </w:rPr>
        <w:t xml:space="preserve">UL BWP </w:t>
      </w:r>
      <w:r w:rsidR="00000000">
        <w:rPr>
          <w:iCs/>
          <w:position w:val="-6"/>
        </w:rPr>
        <w:pict w14:anchorId="5BD4C2B4">
          <v:shape id="_x0000_i1349" type="#_x0000_t75" style="width:7.5pt;height:14.05pt">
            <v:imagedata r:id="rId107" o:title=""/>
          </v:shape>
        </w:pict>
      </w:r>
      <w:r w:rsidR="00D954B6">
        <w:rPr>
          <w:iCs/>
          <w:lang w:val="en-US"/>
        </w:rPr>
        <w:t xml:space="preserve"> </w:t>
      </w:r>
      <w:r w:rsidR="00D954B6">
        <w:rPr>
          <w:lang w:val="en-US"/>
        </w:rPr>
        <w:t>of</w:t>
      </w:r>
      <w:r w:rsidR="00D954B6" w:rsidRPr="00B916EC">
        <w:rPr>
          <w:lang w:val="en-US"/>
        </w:rPr>
        <w:t xml:space="preserve"> carrier </w:t>
      </w:r>
      <w:r w:rsidR="00000000">
        <w:rPr>
          <w:iCs/>
          <w:position w:val="-10"/>
        </w:rPr>
        <w:pict w14:anchorId="0C3E6150">
          <v:shape id="_x0000_i1350" type="#_x0000_t75" style="width:14.05pt;height:14.05pt">
            <v:imagedata r:id="rId80" o:title=""/>
          </v:shape>
        </w:pict>
      </w:r>
      <w:r w:rsidR="00D954B6" w:rsidRPr="00B916EC">
        <w:rPr>
          <w:iCs/>
          <w:lang w:val="en-US"/>
        </w:rPr>
        <w:t xml:space="preserve"> </w:t>
      </w:r>
      <w:r w:rsidR="00D954B6" w:rsidRPr="00B916EC">
        <w:t xml:space="preserve">in the primary cell </w:t>
      </w:r>
      <w:r w:rsidR="00000000">
        <w:rPr>
          <w:iCs/>
          <w:position w:val="-6"/>
        </w:rPr>
        <w:pict w14:anchorId="5027FF72">
          <v:shape id="_x0000_i1351" type="#_x0000_t75" style="width:9.35pt;height:13.1pt">
            <v:imagedata r:id="rId81" o:title=""/>
          </v:shape>
        </w:pict>
      </w:r>
      <w:r w:rsidRPr="00B916EC">
        <w:rPr>
          <w:iCs/>
        </w:rPr>
        <w:t xml:space="preserve"> using </w:t>
      </w:r>
      <w:r w:rsidRPr="00B916EC">
        <w:t xml:space="preserve">PUCCH power control adjustment state with index </w:t>
      </w:r>
      <w:r w:rsidR="00000000">
        <w:rPr>
          <w:iCs/>
          <w:position w:val="-6"/>
        </w:rPr>
        <w:pict w14:anchorId="297F99E6">
          <v:shape id="_x0000_i1352" type="#_x0000_t75" style="width:7.5pt;height:13.1pt">
            <v:imagedata r:id="rId83" o:title=""/>
          </v:shape>
        </w:pict>
      </w:r>
      <w:r w:rsidRPr="00B916EC">
        <w:t>, the UE determine</w:t>
      </w:r>
      <w:r w:rsidR="00892F90">
        <w:t>s</w:t>
      </w:r>
      <w:r w:rsidRPr="00B916EC">
        <w:t xml:space="preserve"> the PUCCH transmission power </w:t>
      </w:r>
      <w:r w:rsidR="00000000">
        <w:rPr>
          <w:position w:val="-12"/>
        </w:rPr>
        <w:pict w14:anchorId="1F3FCC19">
          <v:shape id="_x0000_i1353" type="#_x0000_t75" style="width:86.05pt;height:15.9pt">
            <v:imagedata r:id="rId201" o:title=""/>
          </v:shape>
        </w:pict>
      </w:r>
      <w:r w:rsidR="00892F90" w:rsidRPr="00B916EC">
        <w:t xml:space="preserve"> in</w:t>
      </w:r>
      <w:r w:rsidRPr="00B916EC">
        <w:t xml:space="preserve"> PUCCH transmission </w:t>
      </w:r>
      <w:r w:rsidR="00892F90">
        <w:t>occasion</w:t>
      </w:r>
      <w:r w:rsidRPr="00B916EC">
        <w:t xml:space="preserve"> </w:t>
      </w:r>
      <w:r w:rsidR="00000000">
        <w:rPr>
          <w:iCs/>
          <w:position w:val="-6"/>
        </w:rPr>
        <w:pict w14:anchorId="6D858FC1">
          <v:shape id="_x0000_i1354" type="#_x0000_t75" style="width:7.5pt;height:14.05pt">
            <v:imagedata r:id="rId85" o:title=""/>
          </v:shape>
        </w:pict>
      </w:r>
      <w:r w:rsidRPr="00B916EC">
        <w:rPr>
          <w:iCs/>
        </w:rPr>
        <w:t xml:space="preserve"> </w:t>
      </w:r>
      <w:r w:rsidRPr="00B916EC">
        <w:t>as</w:t>
      </w:r>
    </w:p>
    <w:p w14:paraId="04CA7488" w14:textId="77777777" w:rsidR="00B735E5" w:rsidRPr="00B916EC" w:rsidRDefault="00000000" w:rsidP="00B735E5">
      <w:pPr>
        <w:pStyle w:val="EQ"/>
        <w:jc w:val="center"/>
      </w:pPr>
      <w:r>
        <w:rPr>
          <w:position w:val="-32"/>
        </w:rPr>
        <w:pict w14:anchorId="37E8D38D">
          <v:shape id="_x0000_i1355" type="#_x0000_t75" style="width:482.5pt;height:36.45pt">
            <v:imagedata r:id="rId202" o:title=""/>
          </v:shape>
        </w:pict>
      </w:r>
      <w:r w:rsidR="00B735E5" w:rsidRPr="00B916EC">
        <w:t xml:space="preserve"> [dBm]</w:t>
      </w:r>
    </w:p>
    <w:p w14:paraId="65E52852" w14:textId="77777777" w:rsidR="00B735E5" w:rsidRPr="00B916EC" w:rsidRDefault="00B735E5" w:rsidP="00B735E5">
      <w:r w:rsidRPr="00B916EC">
        <w:t xml:space="preserve">where </w:t>
      </w:r>
    </w:p>
    <w:p w14:paraId="2348C45B" w14:textId="2D0ED9EF" w:rsidR="00B735E5" w:rsidRPr="00B916EC" w:rsidRDefault="00126575" w:rsidP="00126575">
      <w:pPr>
        <w:pStyle w:val="B1"/>
        <w:rPr>
          <w:lang w:val="en-US"/>
        </w:rPr>
      </w:pPr>
      <w:r>
        <w:t>-</w:t>
      </w:r>
      <w:r>
        <w:tab/>
      </w:r>
      <w:r w:rsidR="00000000">
        <w:rPr>
          <w:position w:val="-12"/>
        </w:rPr>
        <w:pict w14:anchorId="7A08AC8C">
          <v:shape id="_x0000_i1356" type="#_x0000_t75" style="width:50.5pt;height:14.05pt">
            <v:imagedata r:id="rId203" o:title=""/>
          </v:shape>
        </w:pict>
      </w:r>
      <w:r w:rsidR="00D954B6">
        <w:rPr>
          <w:lang w:val="en-US"/>
        </w:rPr>
        <w:t xml:space="preserve"> </w:t>
      </w:r>
      <w:r w:rsidR="00A0471A" w:rsidRPr="00B916EC">
        <w:t xml:space="preserve">is the </w:t>
      </w:r>
      <w:r w:rsidR="00C30574">
        <w:rPr>
          <w:lang w:val="en-US"/>
        </w:rPr>
        <w:t xml:space="preserve">UE </w:t>
      </w:r>
      <w:r w:rsidR="00A0471A" w:rsidRPr="00B916EC">
        <w:t xml:space="preserve">configured </w:t>
      </w:r>
      <w:r w:rsidR="00C30574">
        <w:rPr>
          <w:lang w:val="en-US"/>
        </w:rPr>
        <w:t>maximum output</w:t>
      </w:r>
      <w:r w:rsidR="00A0471A" w:rsidRPr="00B916EC">
        <w:t xml:space="preserve"> power defined in [</w:t>
      </w:r>
      <w:r w:rsidR="007A3EE9" w:rsidRPr="00B916EC">
        <w:rPr>
          <w:lang w:val="en-US"/>
        </w:rPr>
        <w:t>8</w:t>
      </w:r>
      <w:r w:rsidR="004E60E6">
        <w:rPr>
          <w:lang w:val="en-US"/>
        </w:rPr>
        <w:t>-1</w:t>
      </w:r>
      <w:r w:rsidR="00A0471A" w:rsidRPr="00B916EC">
        <w:t>, TS 38.1</w:t>
      </w:r>
      <w:r w:rsidR="007A3EE9" w:rsidRPr="00B916EC">
        <w:rPr>
          <w:lang w:val="en-US"/>
        </w:rPr>
        <w:t>01</w:t>
      </w:r>
      <w:r w:rsidR="004E60E6">
        <w:rPr>
          <w:lang w:val="en-US"/>
        </w:rPr>
        <w:t>-1</w:t>
      </w:r>
      <w:r w:rsidR="00A0471A" w:rsidRPr="00B916EC">
        <w:t>]</w:t>
      </w:r>
      <w:r w:rsidR="00C30574">
        <w:rPr>
          <w:lang w:val="en-US"/>
        </w:rPr>
        <w:t>,</w:t>
      </w:r>
      <w:r w:rsidR="004E60E6">
        <w:rPr>
          <w:lang w:val="en-US"/>
        </w:rPr>
        <w:t xml:space="preserve"> [8-2, TS</w:t>
      </w:r>
      <w:r w:rsidR="0074055D">
        <w:rPr>
          <w:lang w:val="en-US"/>
        </w:rPr>
        <w:t xml:space="preserve"> </w:t>
      </w:r>
      <w:r w:rsidR="004E60E6">
        <w:rPr>
          <w:lang w:val="en-US"/>
        </w:rPr>
        <w:t xml:space="preserve">38.101-2] </w:t>
      </w:r>
      <w:r w:rsidR="00C30574">
        <w:rPr>
          <w:lang w:val="en-US"/>
        </w:rPr>
        <w:t>and [8-3, TS</w:t>
      </w:r>
      <w:r w:rsidR="0074055D">
        <w:rPr>
          <w:lang w:val="en-US"/>
        </w:rPr>
        <w:t xml:space="preserve"> </w:t>
      </w:r>
      <w:r w:rsidR="00C30574">
        <w:rPr>
          <w:lang w:val="en-US"/>
        </w:rPr>
        <w:t xml:space="preserve">38.101-3] </w:t>
      </w:r>
      <w:r w:rsidR="00A0471A" w:rsidRPr="00B916EC">
        <w:rPr>
          <w:lang w:val="en-US"/>
        </w:rPr>
        <w:t>for</w:t>
      </w:r>
      <w:r w:rsidR="00A0471A" w:rsidRPr="00B916EC">
        <w:t xml:space="preserve"> carrier </w:t>
      </w:r>
      <w:r w:rsidR="00000000">
        <w:rPr>
          <w:iCs/>
          <w:position w:val="-10"/>
        </w:rPr>
        <w:pict w14:anchorId="39D07F61">
          <v:shape id="_x0000_i1357" type="#_x0000_t75" style="width:14.05pt;height:14.05pt">
            <v:imagedata r:id="rId80" o:title=""/>
          </v:shape>
        </w:pict>
      </w:r>
      <w:r w:rsidR="00D954B6" w:rsidRPr="00B916EC">
        <w:rPr>
          <w:iCs/>
        </w:rPr>
        <w:t xml:space="preserve"> </w:t>
      </w:r>
      <w:r w:rsidR="00D954B6" w:rsidRPr="00B916EC">
        <w:rPr>
          <w:iCs/>
          <w:lang w:val="en-US"/>
        </w:rPr>
        <w:t xml:space="preserve">of </w:t>
      </w:r>
      <w:r w:rsidR="00E420AA">
        <w:rPr>
          <w:lang w:val="en-US"/>
        </w:rPr>
        <w:t>primary</w:t>
      </w:r>
      <w:r w:rsidR="00D954B6" w:rsidRPr="00B916EC">
        <w:t xml:space="preserve"> cell </w:t>
      </w:r>
      <w:r w:rsidR="00000000">
        <w:rPr>
          <w:iCs/>
          <w:position w:val="-6"/>
        </w:rPr>
        <w:pict w14:anchorId="0EB38448">
          <v:shape id="_x0000_i1358" type="#_x0000_t75" style="width:9.35pt;height:13.1pt">
            <v:imagedata r:id="rId81" o:title=""/>
          </v:shape>
        </w:pict>
      </w:r>
      <w:r w:rsidR="00A0471A" w:rsidRPr="00B916EC">
        <w:rPr>
          <w:lang w:val="en-US"/>
        </w:rPr>
        <w:t xml:space="preserve"> </w:t>
      </w:r>
      <w:r w:rsidR="00A0471A" w:rsidRPr="00B916EC">
        <w:t xml:space="preserve">in </w:t>
      </w:r>
      <w:r w:rsidR="00A0471A" w:rsidRPr="00B916EC">
        <w:rPr>
          <w:lang w:val="en-US"/>
        </w:rPr>
        <w:t>PU</w:t>
      </w:r>
      <w:r w:rsidR="00504D00">
        <w:rPr>
          <w:lang w:val="en-US"/>
        </w:rPr>
        <w:t>C</w:t>
      </w:r>
      <w:r w:rsidR="00A0471A" w:rsidRPr="00B916EC">
        <w:rPr>
          <w:lang w:val="en-US"/>
        </w:rPr>
        <w:t xml:space="preserve">CH transmission </w:t>
      </w:r>
      <w:r w:rsidR="00892F90">
        <w:t>occasion</w:t>
      </w:r>
      <w:r w:rsidR="00A0471A" w:rsidRPr="00B916EC">
        <w:t xml:space="preserve"> </w:t>
      </w:r>
      <w:r w:rsidR="00000000">
        <w:rPr>
          <w:position w:val="-6"/>
        </w:rPr>
        <w:pict w14:anchorId="17E6820B">
          <v:shape id="_x0000_i1359" type="#_x0000_t75" style="width:7.5pt;height:14.05pt">
            <v:imagedata r:id="rId88" o:title=""/>
          </v:shape>
        </w:pict>
      </w:r>
    </w:p>
    <w:p w14:paraId="39A1A67C" w14:textId="77777777" w:rsidR="00472E6D" w:rsidRDefault="00126575" w:rsidP="00472E6D">
      <w:pPr>
        <w:pStyle w:val="B1"/>
        <w:rPr>
          <w:lang w:val="en-US"/>
        </w:rPr>
      </w:pPr>
      <w:r>
        <w:t>-</w:t>
      </w:r>
      <w:r>
        <w:tab/>
      </w:r>
      <w:r w:rsidR="00000000">
        <w:rPr>
          <w:position w:val="-12"/>
        </w:rPr>
        <w:pict w14:anchorId="0117A935">
          <v:shape id="_x0000_i1360" type="#_x0000_t75" style="width:1in;height:16.85pt">
            <v:imagedata r:id="rId204" o:title=""/>
          </v:shape>
        </w:pict>
      </w:r>
      <w:r w:rsidR="00892F90" w:rsidRPr="00B916EC">
        <w:t xml:space="preserve"> is</w:t>
      </w:r>
      <w:r w:rsidR="00603E61" w:rsidRPr="00B916EC">
        <w:t xml:space="preserve"> a parameter co</w:t>
      </w:r>
      <w:r w:rsidR="00042617" w:rsidRPr="00B916EC">
        <w:t>mposed of the sum of a component</w:t>
      </w:r>
      <w:r w:rsidR="00603E61" w:rsidRPr="00B916EC">
        <w:t xml:space="preserve"> </w:t>
      </w:r>
      <w:r w:rsidR="00000000">
        <w:rPr>
          <w:position w:val="-12"/>
        </w:rPr>
        <w:pict w14:anchorId="03C2F521">
          <v:shape id="_x0000_i1361" type="#_x0000_t75" style="width:65.45pt;height:15.9pt">
            <v:imagedata r:id="rId205" o:title=""/>
          </v:shape>
        </w:pict>
      </w:r>
      <w:r w:rsidR="00C94993" w:rsidRPr="00B916EC">
        <w:rPr>
          <w:lang w:val="en-US"/>
        </w:rPr>
        <w:t>,</w:t>
      </w:r>
      <w:r w:rsidR="00C94993" w:rsidRPr="00B916EC">
        <w:t xml:space="preserve"> provided by </w:t>
      </w:r>
      <w:r w:rsidR="004D7218">
        <w:rPr>
          <w:rFonts w:eastAsia="MS Mincho"/>
          <w:i/>
          <w:lang w:val="en-US"/>
        </w:rPr>
        <w:t>p</w:t>
      </w:r>
      <w:r w:rsidR="004D7218" w:rsidRPr="00B916EC">
        <w:rPr>
          <w:rFonts w:eastAsia="MS Mincho"/>
          <w:i/>
          <w:lang w:val="en-US"/>
        </w:rPr>
        <w:t>0-nominal</w:t>
      </w:r>
      <w:r w:rsidR="00D954B6">
        <w:rPr>
          <w:rFonts w:eastAsia="MS Mincho"/>
          <w:lang w:val="en-US"/>
        </w:rPr>
        <w:t xml:space="preserve">, </w:t>
      </w:r>
      <w:r w:rsidR="00D954B6">
        <w:rPr>
          <w:lang w:val="en-US"/>
        </w:rPr>
        <w:t xml:space="preserve">or </w:t>
      </w:r>
      <w:r w:rsidR="00000000">
        <w:rPr>
          <w:position w:val="-12"/>
        </w:rPr>
        <w:pict w14:anchorId="6942A02B">
          <v:shape id="_x0000_i1362" type="#_x0000_t75" style="width:80.4pt;height:14.95pt">
            <v:imagedata r:id="rId206" o:title=""/>
          </v:shape>
        </w:pict>
      </w:r>
      <w:r w:rsidR="00D954B6">
        <w:rPr>
          <w:lang w:val="en-US"/>
        </w:rPr>
        <w:t xml:space="preserve"> dBm if </w:t>
      </w:r>
      <w:r w:rsidR="00D954B6">
        <w:rPr>
          <w:rFonts w:eastAsia="MS Mincho"/>
          <w:i/>
          <w:lang w:val="en-US"/>
        </w:rPr>
        <w:t>p</w:t>
      </w:r>
      <w:r w:rsidR="00D954B6" w:rsidRPr="00B916EC">
        <w:rPr>
          <w:rFonts w:eastAsia="MS Mincho"/>
          <w:i/>
          <w:lang w:val="en-US"/>
        </w:rPr>
        <w:t>0-nominal</w:t>
      </w:r>
      <w:r w:rsidR="00D954B6">
        <w:rPr>
          <w:lang w:val="en-US"/>
        </w:rPr>
        <w:t xml:space="preserve"> is not provided,</w:t>
      </w:r>
      <w:r w:rsidR="00D954B6" w:rsidRPr="00B916EC">
        <w:rPr>
          <w:rFonts w:eastAsia="MS Mincho"/>
          <w:lang w:val="en-US"/>
        </w:rPr>
        <w:t xml:space="preserve"> for </w:t>
      </w:r>
      <w:r w:rsidR="00D954B6" w:rsidRPr="00B916EC">
        <w:rPr>
          <w:lang w:val="en-US"/>
        </w:rPr>
        <w:t xml:space="preserve">carrier </w:t>
      </w:r>
      <w:r w:rsidR="00000000">
        <w:rPr>
          <w:iCs/>
          <w:position w:val="-10"/>
        </w:rPr>
        <w:pict w14:anchorId="3C078B43">
          <v:shape id="_x0000_i1363" type="#_x0000_t75" style="width:14.05pt;height:14.05pt">
            <v:imagedata r:id="rId80" o:title=""/>
          </v:shape>
        </w:pict>
      </w:r>
      <w:r w:rsidR="00D954B6" w:rsidRPr="00B916EC">
        <w:rPr>
          <w:iCs/>
          <w:lang w:val="en-US"/>
        </w:rPr>
        <w:t xml:space="preserve"> </w:t>
      </w:r>
      <w:r w:rsidR="00D954B6" w:rsidRPr="00B916EC">
        <w:rPr>
          <w:lang w:val="en-US"/>
        </w:rPr>
        <w:t xml:space="preserve">of </w:t>
      </w:r>
      <w:r w:rsidR="00D954B6" w:rsidRPr="00B916EC">
        <w:rPr>
          <w:rFonts w:eastAsia="MS Mincho"/>
          <w:lang w:val="en-US"/>
        </w:rPr>
        <w:t xml:space="preserve">primary cell </w:t>
      </w:r>
      <w:r w:rsidR="00000000">
        <w:rPr>
          <w:iCs/>
          <w:position w:val="-6"/>
        </w:rPr>
        <w:pict w14:anchorId="08766AAD">
          <v:shape id="_x0000_i1364" type="#_x0000_t75" style="width:9.35pt;height:13.1pt">
            <v:imagedata r:id="rId81" o:title=""/>
          </v:shape>
        </w:pict>
      </w:r>
      <w:r w:rsidR="00C94993" w:rsidRPr="00B916EC">
        <w:rPr>
          <w:lang w:val="en-US"/>
        </w:rPr>
        <w:t xml:space="preserve"> </w:t>
      </w:r>
      <w:r w:rsidR="00603E61" w:rsidRPr="00B916EC">
        <w:t>and</w:t>
      </w:r>
      <w:r w:rsidR="00DA6033">
        <w:rPr>
          <w:lang w:val="en-US"/>
        </w:rPr>
        <w:t>, if provided,</w:t>
      </w:r>
      <w:r w:rsidR="00603E61" w:rsidRPr="00B916EC">
        <w:t xml:space="preserve"> a </w:t>
      </w:r>
      <w:r w:rsidR="00042617" w:rsidRPr="00B916EC">
        <w:t>component</w:t>
      </w:r>
      <w:r w:rsidR="00603E61" w:rsidRPr="00B916EC">
        <w:t xml:space="preserve"> </w:t>
      </w:r>
      <w:r w:rsidR="00000000">
        <w:rPr>
          <w:position w:val="-12"/>
        </w:rPr>
        <w:pict w14:anchorId="41E72073">
          <v:shape id="_x0000_i1365" type="#_x0000_t75" style="width:64.5pt;height:15.9pt">
            <v:imagedata r:id="rId207" o:title=""/>
          </v:shape>
        </w:pict>
      </w:r>
      <w:r w:rsidR="00042617" w:rsidRPr="00B916EC">
        <w:rPr>
          <w:lang w:val="en-US"/>
        </w:rPr>
        <w:t xml:space="preserve"> </w:t>
      </w:r>
      <w:r w:rsidR="00C94993" w:rsidRPr="00B916EC">
        <w:t xml:space="preserve">provided by </w:t>
      </w:r>
      <w:r w:rsidR="004D7218" w:rsidRPr="00674669">
        <w:rPr>
          <w:i/>
        </w:rPr>
        <w:t>p0-PUCCH-Value</w:t>
      </w:r>
      <w:r w:rsidR="004D7218">
        <w:rPr>
          <w:lang w:val="en-US"/>
        </w:rPr>
        <w:t xml:space="preserve"> in</w:t>
      </w:r>
      <w:r w:rsidR="00C94993" w:rsidRPr="00B916EC">
        <w:t xml:space="preserve"> </w:t>
      </w:r>
      <w:r w:rsidR="00C94993" w:rsidRPr="00B916EC">
        <w:rPr>
          <w:rFonts w:eastAsia="MS Mincho"/>
          <w:i/>
          <w:lang w:val="en-US"/>
        </w:rPr>
        <w:t>P0-PUCCH</w:t>
      </w:r>
      <w:r w:rsidR="004E60E6" w:rsidRPr="00B518BF">
        <w:rPr>
          <w:rFonts w:eastAsia="MS Mincho"/>
          <w:lang w:val="en-US"/>
        </w:rPr>
        <w:t xml:space="preserve"> </w:t>
      </w:r>
      <w:r w:rsidR="004E60E6" w:rsidRPr="001A76D7">
        <w:rPr>
          <w:rFonts w:eastAsia="MS Mincho"/>
          <w:lang w:val="en-US"/>
        </w:rPr>
        <w:t xml:space="preserve">for </w:t>
      </w:r>
      <w:r w:rsidR="00472E6D">
        <w:rPr>
          <w:rFonts w:eastAsia="MS Mincho"/>
          <w:lang w:val="en-US"/>
        </w:rPr>
        <w:t xml:space="preserve">active </w:t>
      </w:r>
      <w:r w:rsidR="004E60E6">
        <w:rPr>
          <w:lang w:val="en-US"/>
        </w:rPr>
        <w:t xml:space="preserve">UL BWP </w:t>
      </w:r>
      <w:r w:rsidR="00000000">
        <w:rPr>
          <w:iCs/>
          <w:position w:val="-6"/>
        </w:rPr>
        <w:pict w14:anchorId="5AD4BF0E">
          <v:shape id="_x0000_i1366" type="#_x0000_t75" style="width:7.5pt;height:14.05pt">
            <v:imagedata r:id="rId107" o:title=""/>
          </v:shape>
        </w:pict>
      </w:r>
      <w:r w:rsidR="004E60E6">
        <w:rPr>
          <w:iCs/>
          <w:lang w:val="en-US"/>
        </w:rPr>
        <w:t xml:space="preserve"> </w:t>
      </w:r>
      <w:r w:rsidR="004E60E6">
        <w:rPr>
          <w:lang w:val="en-US"/>
        </w:rPr>
        <w:t>of</w:t>
      </w:r>
      <w:r w:rsidR="004E60E6" w:rsidRPr="00B916EC">
        <w:t xml:space="preserve"> </w:t>
      </w:r>
      <w:r w:rsidR="004E60E6" w:rsidRPr="001A76D7">
        <w:rPr>
          <w:lang w:val="en-US"/>
        </w:rPr>
        <w:t xml:space="preserve">carrier </w:t>
      </w:r>
      <w:r w:rsidR="00000000">
        <w:rPr>
          <w:iCs/>
          <w:position w:val="-10"/>
        </w:rPr>
        <w:pict w14:anchorId="2EB26FC7">
          <v:shape id="_x0000_i1367" type="#_x0000_t75" style="width:14.05pt;height:14.05pt">
            <v:imagedata r:id="rId80" o:title=""/>
          </v:shape>
        </w:pict>
      </w:r>
      <w:r w:rsidR="004E60E6" w:rsidRPr="001A76D7">
        <w:rPr>
          <w:iCs/>
          <w:lang w:val="en-US"/>
        </w:rPr>
        <w:t xml:space="preserve"> </w:t>
      </w:r>
      <w:r w:rsidR="004E60E6" w:rsidRPr="001A76D7">
        <w:rPr>
          <w:lang w:val="en-US"/>
        </w:rPr>
        <w:t xml:space="preserve">of </w:t>
      </w:r>
      <w:r w:rsidR="004E60E6" w:rsidRPr="001A76D7">
        <w:rPr>
          <w:rFonts w:eastAsia="MS Mincho"/>
          <w:lang w:val="en-US"/>
        </w:rPr>
        <w:t xml:space="preserve">primary cell </w:t>
      </w:r>
      <w:r w:rsidR="00000000">
        <w:rPr>
          <w:iCs/>
          <w:position w:val="-6"/>
        </w:rPr>
        <w:pict w14:anchorId="0E76EA28">
          <v:shape id="_x0000_i1368" type="#_x0000_t75" style="width:9.35pt;height:13.1pt">
            <v:imagedata r:id="rId81" o:title=""/>
          </v:shape>
        </w:pict>
      </w:r>
      <w:r w:rsidR="00042617" w:rsidRPr="00B916EC">
        <w:rPr>
          <w:lang w:val="en-US"/>
        </w:rPr>
        <w:t xml:space="preserve">, where </w:t>
      </w:r>
      <w:r w:rsidR="00000000">
        <w:rPr>
          <w:position w:val="-10"/>
        </w:rPr>
        <w:pict w14:anchorId="0301B13D">
          <v:shape id="_x0000_i1369" type="#_x0000_t75" style="width:50.5pt;height:14.05pt">
            <v:imagedata r:id="rId208" o:title=""/>
          </v:shape>
        </w:pict>
      </w:r>
      <w:r w:rsidR="003378B6" w:rsidRPr="00B916EC">
        <w:rPr>
          <w:lang w:val="en-US"/>
        </w:rPr>
        <w:t>.</w:t>
      </w:r>
      <w:r w:rsidR="00042617" w:rsidRPr="00B916EC">
        <w:rPr>
          <w:lang w:val="en-US"/>
        </w:rPr>
        <w:t xml:space="preserve"> </w:t>
      </w:r>
      <w:r w:rsidR="00000000">
        <w:rPr>
          <w:position w:val="-10"/>
        </w:rPr>
        <w:pict w14:anchorId="72F9272E">
          <v:shape id="_x0000_i1370" type="#_x0000_t75" style="width:14.05pt;height:14.05pt">
            <v:imagedata r:id="rId209" o:title=""/>
          </v:shape>
        </w:pict>
      </w:r>
      <w:r w:rsidR="00042617" w:rsidRPr="00B916EC">
        <w:rPr>
          <w:lang w:val="en-US"/>
        </w:rPr>
        <w:t xml:space="preserve"> is </w:t>
      </w:r>
      <w:r w:rsidR="003378B6" w:rsidRPr="00B916EC">
        <w:rPr>
          <w:lang w:val="en-US"/>
        </w:rPr>
        <w:t xml:space="preserve">a size for a set of </w:t>
      </w:r>
      <w:r w:rsidR="00000000">
        <w:rPr>
          <w:position w:val="-12"/>
        </w:rPr>
        <w:pict w14:anchorId="5B610E7E">
          <v:shape id="_x0000_i1371" type="#_x0000_t75" style="width:50.5pt;height:15.9pt">
            <v:imagedata r:id="rId210" o:title=""/>
          </v:shape>
        </w:pict>
      </w:r>
      <w:r w:rsidR="003378B6" w:rsidRPr="00B916EC">
        <w:rPr>
          <w:lang w:val="en-US"/>
        </w:rPr>
        <w:t xml:space="preserve"> values </w:t>
      </w:r>
      <w:r w:rsidR="00042617" w:rsidRPr="00B916EC">
        <w:rPr>
          <w:lang w:val="en-US"/>
        </w:rPr>
        <w:t xml:space="preserve">provided by </w:t>
      </w:r>
      <w:r w:rsidR="004D7218" w:rsidRPr="00851934">
        <w:rPr>
          <w:i/>
        </w:rPr>
        <w:t>maxNrofPUCCH-P0-PerSet</w:t>
      </w:r>
      <w:r w:rsidR="003378B6" w:rsidRPr="00B916EC">
        <w:rPr>
          <w:lang w:val="en-US"/>
        </w:rPr>
        <w:t>. The</w:t>
      </w:r>
      <w:r w:rsidR="00042617" w:rsidRPr="00B916EC">
        <w:rPr>
          <w:lang w:val="en-US"/>
        </w:rPr>
        <w:t xml:space="preserve"> set of </w:t>
      </w:r>
      <w:r w:rsidR="00000000">
        <w:rPr>
          <w:position w:val="-12"/>
        </w:rPr>
        <w:pict w14:anchorId="3575CF37">
          <v:shape id="_x0000_i1372" type="#_x0000_t75" style="width:50.5pt;height:14.05pt">
            <v:imagedata r:id="rId210" o:title=""/>
          </v:shape>
        </w:pict>
      </w:r>
      <w:r w:rsidR="00042617" w:rsidRPr="00B916EC">
        <w:rPr>
          <w:lang w:val="en-US"/>
        </w:rPr>
        <w:t xml:space="preserve"> values </w:t>
      </w:r>
      <w:r w:rsidR="003378B6" w:rsidRPr="00B916EC">
        <w:rPr>
          <w:lang w:val="en-US"/>
        </w:rPr>
        <w:t xml:space="preserve">is </w:t>
      </w:r>
      <w:r w:rsidR="00042617" w:rsidRPr="00B916EC">
        <w:rPr>
          <w:lang w:val="en-US"/>
        </w:rPr>
        <w:t xml:space="preserve">provided by </w:t>
      </w:r>
      <w:r w:rsidR="004D7218" w:rsidRPr="00B916EC">
        <w:rPr>
          <w:i/>
          <w:lang w:val="en-US"/>
        </w:rPr>
        <w:t>p0-</w:t>
      </w:r>
      <w:r w:rsidR="004D7218">
        <w:rPr>
          <w:i/>
          <w:lang w:val="en-US"/>
        </w:rPr>
        <w:t>S</w:t>
      </w:r>
      <w:r w:rsidR="004D7218" w:rsidRPr="00B916EC">
        <w:rPr>
          <w:i/>
          <w:lang w:val="en-US"/>
        </w:rPr>
        <w:t>et</w:t>
      </w:r>
      <w:r w:rsidR="00042617" w:rsidRPr="00B916EC">
        <w:rPr>
          <w:lang w:val="en-US"/>
        </w:rPr>
        <w:t xml:space="preserve">. </w:t>
      </w:r>
      <w:r w:rsidR="00472E6D">
        <w:rPr>
          <w:lang w:val="en-US"/>
        </w:rPr>
        <w:t xml:space="preserve">If </w:t>
      </w:r>
      <w:r w:rsidR="00472E6D" w:rsidRPr="00B916EC">
        <w:rPr>
          <w:i/>
          <w:lang w:val="en-US"/>
        </w:rPr>
        <w:t>p0-</w:t>
      </w:r>
      <w:r w:rsidR="00472E6D">
        <w:rPr>
          <w:i/>
          <w:lang w:val="en-US"/>
        </w:rPr>
        <w:t>S</w:t>
      </w:r>
      <w:r w:rsidR="00472E6D" w:rsidRPr="00B916EC">
        <w:rPr>
          <w:i/>
          <w:lang w:val="en-US"/>
        </w:rPr>
        <w:t>et</w:t>
      </w:r>
      <w:r w:rsidR="00472E6D">
        <w:rPr>
          <w:lang w:val="en-US"/>
        </w:rPr>
        <w:t xml:space="preserve"> is not provided to the UE, </w:t>
      </w:r>
      <w:r w:rsidR="00000000">
        <w:rPr>
          <w:position w:val="-12"/>
        </w:rPr>
        <w:pict w14:anchorId="039B49D9">
          <v:shape id="_x0000_i1373" type="#_x0000_t75" style="width:79.5pt;height:15.9pt">
            <v:imagedata r:id="rId211" o:title=""/>
          </v:shape>
        </w:pict>
      </w:r>
      <w:r w:rsidR="00472E6D">
        <w:rPr>
          <w:lang w:val="en-US"/>
        </w:rPr>
        <w:t xml:space="preserve">, </w:t>
      </w:r>
      <w:r w:rsidR="00000000">
        <w:rPr>
          <w:position w:val="-10"/>
        </w:rPr>
        <w:pict w14:anchorId="776CCDA4">
          <v:shape id="_x0000_i1374" type="#_x0000_t75" style="width:50.5pt;height:15.9pt">
            <v:imagedata r:id="rId208" o:title=""/>
          </v:shape>
        </w:pict>
      </w:r>
    </w:p>
    <w:p w14:paraId="097CAB35" w14:textId="77777777" w:rsidR="004D7218" w:rsidRPr="007F4FAF" w:rsidRDefault="004D7218" w:rsidP="004D7218">
      <w:pPr>
        <w:pStyle w:val="B2"/>
        <w:rPr>
          <w:lang w:val="en-US"/>
        </w:rPr>
      </w:pPr>
      <w:r>
        <w:rPr>
          <w:lang w:eastAsia="zh-CN"/>
        </w:rPr>
        <w:t>-</w:t>
      </w:r>
      <w:r>
        <w:rPr>
          <w:lang w:eastAsia="zh-CN"/>
        </w:rPr>
        <w:tab/>
        <w:t>If the UE is provided</w:t>
      </w:r>
      <w:r w:rsidRPr="00E61D74">
        <w:rPr>
          <w:lang w:eastAsia="zh-CN"/>
        </w:rP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 xml:space="preserve">and a set of </w:t>
      </w:r>
      <w:r w:rsidRPr="00674669">
        <w:rPr>
          <w:i/>
        </w:rPr>
        <w:t>p0-PUCCH-Value</w:t>
      </w:r>
      <w:r w:rsidRPr="00E61D74">
        <w:t xml:space="preserve"> values. </w:t>
      </w:r>
      <w:r w:rsidRPr="00D83302">
        <w:t xml:space="preserve">If </w:t>
      </w:r>
      <w:r w:rsidRPr="00373B66">
        <w:rPr>
          <w:lang w:val="en-US"/>
        </w:rPr>
        <w:t>the UE is provided more than one values for</w:t>
      </w:r>
      <w:r w:rsidRPr="00373B66">
        <w:t xml:space="preserve"> </w:t>
      </w:r>
      <w:r w:rsidRPr="00D83302">
        <w:rPr>
          <w:i/>
          <w:iCs/>
        </w:rPr>
        <w:t>pucch-SpatialRelationInfoId</w:t>
      </w:r>
      <w:r w:rsidRPr="00D83302">
        <w:t xml:space="preserve"> and the </w:t>
      </w:r>
      <w:r>
        <w:t xml:space="preserve">UE receives </w:t>
      </w:r>
      <w:r>
        <w:rPr>
          <w:iCs/>
        </w:rPr>
        <w:t xml:space="preserve">an </w:t>
      </w:r>
      <w:r w:rsidRPr="00966886">
        <w:rPr>
          <w:color w:val="000000"/>
        </w:rPr>
        <w:t xml:space="preserve">activation </w:t>
      </w:r>
      <w:r w:rsidRPr="00966886">
        <w:rPr>
          <w:color w:val="000000"/>
        </w:rPr>
        <w:lastRenderedPageBreak/>
        <w:t>command [</w:t>
      </w:r>
      <w:r w:rsidRPr="00966886">
        <w:rPr>
          <w:rFonts w:eastAsia="MS Mincho"/>
          <w:color w:val="000000"/>
          <w:lang w:eastAsia="ja-JP"/>
        </w:rPr>
        <w:t>1</w:t>
      </w:r>
      <w:r>
        <w:rPr>
          <w:rFonts w:eastAsia="MS Mincho"/>
          <w:color w:val="000000"/>
          <w:lang w:eastAsia="ja-JP"/>
        </w:rPr>
        <w:t>1</w:t>
      </w:r>
      <w:r w:rsidRPr="00966886">
        <w:rPr>
          <w:color w:val="000000"/>
        </w:rPr>
        <w:t>, TS 38.321]</w:t>
      </w:r>
      <w:r>
        <w:rPr>
          <w:color w:val="000000"/>
        </w:rPr>
        <w:t xml:space="preserve"> indicating a value of </w:t>
      </w:r>
      <w:r w:rsidRPr="00851934">
        <w:rPr>
          <w:i/>
        </w:rPr>
        <w:t>pucch-SpatialRelationInfoId</w:t>
      </w:r>
      <w:r w:rsidRPr="00E61D74">
        <w:t xml:space="preserve">, the </w:t>
      </w:r>
      <w:r>
        <w:t xml:space="preserve">UE determines the </w:t>
      </w:r>
      <w:r w:rsidRPr="00674669">
        <w:rPr>
          <w:i/>
        </w:rPr>
        <w:t>p0-PUCCH-Value</w:t>
      </w:r>
      <w:r w:rsidRPr="00E61D74">
        <w:t xml:space="preserve"> </w:t>
      </w:r>
      <w:r>
        <w:t>value</w:t>
      </w:r>
      <w:r>
        <w:rPr>
          <w:lang w:val="en-US"/>
        </w:rPr>
        <w:t xml:space="preserve"> through the link to a corresponding </w:t>
      </w:r>
      <w:r w:rsidRPr="00851934">
        <w:rPr>
          <w:i/>
        </w:rPr>
        <w:t>p0-PUCCH-Id</w:t>
      </w:r>
      <w:r>
        <w:rPr>
          <w:lang w:val="en-US"/>
        </w:rPr>
        <w:t xml:space="preserve"> index</w:t>
      </w:r>
      <w:r>
        <w:t xml:space="preserve">. </w:t>
      </w:r>
      <w:r>
        <w:rPr>
          <w:lang w:val="en-US"/>
        </w:rPr>
        <w:t xml:space="preserve">The UE applies the activation command </w:t>
      </w:r>
      <w:r w:rsidR="001F4042">
        <w:rPr>
          <w:lang w:val="en-US"/>
        </w:rPr>
        <w:t>in</w:t>
      </w:r>
      <w:r w:rsidR="001F4042">
        <w:t xml:space="preserve"> the first slot that is after slot </w:t>
      </w:r>
      <w:r w:rsidR="00000000">
        <w:rPr>
          <w:position w:val="-10"/>
        </w:rPr>
        <w:pict w14:anchorId="2419F52E">
          <v:shape id="_x0000_i1375" type="#_x0000_t75" style="width:65.45pt;height:18.7pt">
            <v:imagedata r:id="rId212" o:title=""/>
          </v:shape>
        </w:pict>
      </w:r>
      <w:r w:rsidR="001F4042">
        <w:t xml:space="preserve"> where </w:t>
      </w:r>
      <w:r w:rsidR="00000000">
        <w:rPr>
          <w:position w:val="-6"/>
        </w:rPr>
        <w:pict w14:anchorId="12DFAF12">
          <v:shape id="_x0000_i1376" type="#_x0000_t75" style="width:9.35pt;height:13.1pt">
            <v:imagedata r:id="rId213" o:title=""/>
          </v:shape>
        </w:pict>
      </w:r>
      <w:r w:rsidR="001F4042">
        <w:rPr>
          <w:lang w:val="en-US"/>
        </w:rPr>
        <w:t xml:space="preserve"> is the slot</w:t>
      </w:r>
      <w:r>
        <w:rPr>
          <w:lang w:val="en-US"/>
        </w:rPr>
        <w:t xml:space="preserve"> where the UE </w:t>
      </w:r>
      <w:r w:rsidR="00063DE7">
        <w:rPr>
          <w:lang w:val="en-US"/>
        </w:rPr>
        <w:t xml:space="preserve">would </w:t>
      </w:r>
      <w:r>
        <w:rPr>
          <w:lang w:val="en-US"/>
        </w:rPr>
        <w:t xml:space="preserve">transmit </w:t>
      </w:r>
      <w:r w:rsidR="001F4042">
        <w:rPr>
          <w:lang w:val="en-US"/>
        </w:rPr>
        <w:t xml:space="preserve">a PUCCH with </w:t>
      </w:r>
      <w:r>
        <w:rPr>
          <w:lang w:val="en-US"/>
        </w:rPr>
        <w:t>HARQ-ACK information for the PDSCH providing the activation command</w:t>
      </w:r>
      <w:r w:rsidR="001F4042">
        <w:rPr>
          <w:lang w:val="en-US"/>
        </w:rPr>
        <w:t xml:space="preserve"> and </w:t>
      </w:r>
      <w:r w:rsidR="00000000">
        <w:rPr>
          <w:position w:val="-10"/>
        </w:rPr>
        <w:pict w14:anchorId="2A4BF259">
          <v:shape id="_x0000_i1377" type="#_x0000_t75" style="width:11.2pt;height:13.1pt">
            <v:imagedata r:id="rId214" o:title=""/>
          </v:shape>
        </w:pict>
      </w:r>
      <w:r w:rsidR="001F4042" w:rsidRPr="0014499E">
        <w:t xml:space="preserve"> </w:t>
      </w:r>
      <w:r w:rsidR="001F4042">
        <w:t xml:space="preserve">is the SCS configuration for </w:t>
      </w:r>
      <w:r w:rsidR="001F4042">
        <w:rPr>
          <w:lang w:val="en-US"/>
        </w:rPr>
        <w:t xml:space="preserve">the </w:t>
      </w:r>
      <w:r w:rsidR="001F4042">
        <w:t>PUCCH</w:t>
      </w:r>
      <w:r w:rsidR="001F4042">
        <w:rPr>
          <w:lang w:val="en-US"/>
        </w:rPr>
        <w:t xml:space="preserve"> </w:t>
      </w:r>
    </w:p>
    <w:p w14:paraId="0EC0C0A9" w14:textId="77777777" w:rsidR="00D87673" w:rsidRPr="003038C4" w:rsidRDefault="00D87673" w:rsidP="0009732E">
      <w:pPr>
        <w:pStyle w:val="B2"/>
        <w:rPr>
          <w:lang w:eastAsia="zh-CN"/>
        </w:rPr>
      </w:pPr>
      <w:r>
        <w:rPr>
          <w:lang w:eastAsia="zh-CN"/>
        </w:rPr>
        <w:t>-</w:t>
      </w:r>
      <w:r>
        <w:rPr>
          <w:lang w:eastAsia="zh-CN"/>
        </w:rPr>
        <w:tab/>
      </w:r>
      <w:r w:rsidRPr="003038C4">
        <w:rPr>
          <w:lang w:eastAsia="zh-CN"/>
        </w:rPr>
        <w:t xml:space="preserve">If the UE is not provided </w:t>
      </w:r>
      <w:r w:rsidR="004D7218" w:rsidRPr="003038C4">
        <w:rPr>
          <w:i/>
        </w:rPr>
        <w:t>PUCCH-Spatial</w:t>
      </w:r>
      <w:r w:rsidR="004D7218">
        <w:rPr>
          <w:i/>
          <w:lang w:val="en-US"/>
        </w:rPr>
        <w:t>R</w:t>
      </w:r>
      <w:r w:rsidR="004D7218" w:rsidRPr="003038C4">
        <w:rPr>
          <w:i/>
        </w:rPr>
        <w:t>elation</w:t>
      </w:r>
      <w:r w:rsidR="004D7218">
        <w:rPr>
          <w:i/>
          <w:lang w:val="en-US"/>
        </w:rPr>
        <w:t>I</w:t>
      </w:r>
      <w:r w:rsidR="004D7218" w:rsidRPr="003038C4">
        <w:rPr>
          <w:i/>
        </w:rPr>
        <w:t>nfo</w:t>
      </w:r>
      <w:r w:rsidRPr="003038C4">
        <w:t xml:space="preserve">, the UE obtains the </w:t>
      </w:r>
      <w:r w:rsidR="004D7218" w:rsidRPr="00674669">
        <w:rPr>
          <w:i/>
        </w:rPr>
        <w:t>p0-PUCCH-Value</w:t>
      </w:r>
      <w:r w:rsidR="004D7218" w:rsidRPr="003038C4">
        <w:t xml:space="preserve"> value from the </w:t>
      </w:r>
      <w:r w:rsidR="004D7218" w:rsidRPr="00B916EC">
        <w:rPr>
          <w:rFonts w:eastAsia="MS Mincho"/>
          <w:i/>
          <w:lang w:val="en-US"/>
        </w:rPr>
        <w:t>P0-PUCCH</w:t>
      </w:r>
      <w:r w:rsidR="004D7218" w:rsidRPr="00490FF3">
        <w:rPr>
          <w:rFonts w:eastAsia="MS Mincho"/>
          <w:lang w:val="en-US"/>
        </w:rPr>
        <w:t xml:space="preserve"> </w:t>
      </w:r>
      <w:r w:rsidR="004D7218">
        <w:rPr>
          <w:rFonts w:eastAsia="MS Mincho"/>
          <w:lang w:val="en-US"/>
        </w:rPr>
        <w:t xml:space="preserve">with </w:t>
      </w:r>
      <w:r w:rsidR="004D7218" w:rsidRPr="00851934">
        <w:rPr>
          <w:i/>
        </w:rPr>
        <w:t>p0-PUCCH-Id</w:t>
      </w:r>
      <w:r w:rsidR="004D7218">
        <w:rPr>
          <w:lang w:val="en-US"/>
        </w:rPr>
        <w:t xml:space="preserve"> </w:t>
      </w:r>
      <w:r w:rsidR="00472E6D">
        <w:rPr>
          <w:rFonts w:eastAsia="MS Mincho"/>
          <w:lang w:val="en-US"/>
        </w:rPr>
        <w:t>value equal to</w:t>
      </w:r>
      <w:r w:rsidR="004D7218">
        <w:rPr>
          <w:rFonts w:eastAsia="MS Mincho"/>
          <w:lang w:val="en-US"/>
        </w:rPr>
        <w:t xml:space="preserve"> </w:t>
      </w:r>
      <w:r w:rsidR="00063DE7">
        <w:rPr>
          <w:rFonts w:eastAsia="MS Mincho"/>
          <w:lang w:val="en-US"/>
        </w:rPr>
        <w:t xml:space="preserve">the minimum </w:t>
      </w:r>
      <w:r w:rsidR="00063DE7">
        <w:rPr>
          <w:rFonts w:eastAsia="MS Mincho"/>
          <w:i/>
          <w:lang w:val="en-US"/>
        </w:rPr>
        <w:t xml:space="preserve">p0-PUCCH-Id </w:t>
      </w:r>
      <w:r w:rsidR="00063DE7">
        <w:rPr>
          <w:rFonts w:eastAsia="MS Mincho"/>
          <w:lang w:val="en-US"/>
        </w:rPr>
        <w:t>value</w:t>
      </w:r>
      <w:r w:rsidR="004D7218" w:rsidRPr="003038C4">
        <w:t xml:space="preserve"> in </w:t>
      </w:r>
      <w:r w:rsidR="004D7218" w:rsidRPr="003038C4">
        <w:rPr>
          <w:i/>
        </w:rPr>
        <w:t>p0-</w:t>
      </w:r>
      <w:r w:rsidR="004D7218">
        <w:rPr>
          <w:i/>
          <w:lang w:val="en-US"/>
        </w:rPr>
        <w:t>S</w:t>
      </w:r>
      <w:r w:rsidR="004D7218" w:rsidRPr="003038C4">
        <w:rPr>
          <w:i/>
        </w:rPr>
        <w:t>et</w:t>
      </w:r>
    </w:p>
    <w:p w14:paraId="13ABD3E9" w14:textId="1D3F0BD0" w:rsidR="00D87673" w:rsidRPr="0009732E" w:rsidRDefault="00D87673" w:rsidP="00126575">
      <w:pPr>
        <w:pStyle w:val="B1"/>
      </w:pPr>
      <w:r>
        <w:t>-</w:t>
      </w:r>
      <w:r>
        <w:tab/>
      </w:r>
      <w:r w:rsidR="00000000">
        <w:rPr>
          <w:position w:val="-12"/>
        </w:rPr>
        <w:pict w14:anchorId="3E9D0BA3">
          <v:shape id="_x0000_i1378" type="#_x0000_t75" style="width:50.5pt;height:18.7pt">
            <v:imagedata r:id="rId215" o:title=""/>
          </v:shape>
        </w:pict>
      </w:r>
      <w:r w:rsidR="00472E6D">
        <w:rPr>
          <w:lang w:val="en-US"/>
        </w:rPr>
        <w:t xml:space="preserve"> </w:t>
      </w:r>
      <w:r>
        <w:t xml:space="preserve">is </w:t>
      </w:r>
      <w:r w:rsidR="00472E6D">
        <w:rPr>
          <w:lang w:val="en-US"/>
        </w:rPr>
        <w:t>a</w:t>
      </w:r>
      <w:r w:rsidR="00472E6D">
        <w:t xml:space="preserve"> </w:t>
      </w:r>
      <w:r>
        <w:t>bandwidth of the PUC</w:t>
      </w:r>
      <w:r w:rsidRPr="00B916EC">
        <w:t xml:space="preserve">CH resource assignment expressed in number of resource blocks for </w:t>
      </w:r>
      <w:r>
        <w:t>PUC</w:t>
      </w:r>
      <w:r w:rsidRPr="00B916EC">
        <w:t xml:space="preserve">CH transmission </w:t>
      </w:r>
      <w:r w:rsidR="004D7218">
        <w:t>occasion</w:t>
      </w:r>
      <w:r w:rsidRPr="00B916EC">
        <w:t xml:space="preserve"> </w:t>
      </w:r>
      <w:r w:rsidR="00000000">
        <w:rPr>
          <w:position w:val="-6"/>
        </w:rPr>
        <w:pict w14:anchorId="29D434BF">
          <v:shape id="_x0000_i1379" type="#_x0000_t75" style="width:7.5pt;height:14.05pt">
            <v:imagedata r:id="rId120" o:title=""/>
          </v:shape>
        </w:pict>
      </w:r>
      <w:r w:rsidRPr="00B916EC">
        <w:rPr>
          <w:i/>
        </w:rPr>
        <w:t xml:space="preserve"> </w:t>
      </w:r>
      <w:r w:rsidRPr="00B916EC">
        <w:t xml:space="preserve">on </w:t>
      </w:r>
      <w:r w:rsidR="00472E6D">
        <w:rPr>
          <w:lang w:val="en-US"/>
        </w:rPr>
        <w:t xml:space="preserve">active </w:t>
      </w:r>
      <w:r>
        <w:t>UL BWP</w:t>
      </w:r>
      <w:r w:rsidR="006B7EF6">
        <w:t xml:space="preserve"> </w:t>
      </w:r>
      <w:r w:rsidR="00000000">
        <w:rPr>
          <w:iCs/>
          <w:position w:val="-6"/>
        </w:rPr>
        <w:pict w14:anchorId="4CF856A2">
          <v:shape id="_x0000_i1380" type="#_x0000_t75" style="width:7.5pt;height:14.05pt">
            <v:imagedata r:id="rId107" o:title=""/>
          </v:shape>
        </w:pict>
      </w:r>
      <w:r w:rsidR="006B7EF6">
        <w:rPr>
          <w:iCs/>
        </w:rPr>
        <w:t xml:space="preserve"> </w:t>
      </w:r>
      <w:r w:rsidR="006B7EF6">
        <w:t>of</w:t>
      </w:r>
      <w:r w:rsidR="006B7EF6" w:rsidRPr="00B916EC">
        <w:t xml:space="preserve"> carrier </w:t>
      </w:r>
      <w:r w:rsidR="00000000">
        <w:rPr>
          <w:iCs/>
          <w:position w:val="-10"/>
        </w:rPr>
        <w:pict w14:anchorId="6E20571F">
          <v:shape id="_x0000_i1381" type="#_x0000_t75" style="width:14.05pt;height:14.05pt">
            <v:imagedata r:id="rId80" o:title=""/>
          </v:shape>
        </w:pict>
      </w:r>
      <w:r w:rsidR="006B7EF6" w:rsidRPr="00B916EC">
        <w:rPr>
          <w:iCs/>
        </w:rPr>
        <w:t xml:space="preserve"> of</w:t>
      </w:r>
      <w:r w:rsidR="006B7EF6" w:rsidRPr="00B916EC">
        <w:t xml:space="preserve"> </w:t>
      </w:r>
      <w:r w:rsidR="00E420AA">
        <w:rPr>
          <w:lang w:val="en-US"/>
        </w:rPr>
        <w:t>primary</w:t>
      </w:r>
      <w:r w:rsidR="006B7EF6" w:rsidRPr="00B916EC">
        <w:t xml:space="preserve"> cell</w:t>
      </w:r>
      <w:r w:rsidR="006B7EF6" w:rsidRPr="00B916EC">
        <w:rPr>
          <w:i/>
        </w:rPr>
        <w:t xml:space="preserve"> </w:t>
      </w:r>
      <w:r w:rsidR="00000000">
        <w:rPr>
          <w:iCs/>
          <w:position w:val="-6"/>
        </w:rPr>
        <w:pict w14:anchorId="69BB2B08">
          <v:shape id="_x0000_i1382" type="#_x0000_t75" style="width:9.35pt;height:13.1pt">
            <v:imagedata r:id="rId81" o:title=""/>
          </v:shape>
        </w:pict>
      </w:r>
      <w:r w:rsidR="006B7EF6" w:rsidRPr="00B916EC">
        <w:t xml:space="preserve"> and </w:t>
      </w:r>
      <w:r w:rsidR="00000000">
        <w:rPr>
          <w:position w:val="-10"/>
        </w:rPr>
        <w:pict w14:anchorId="4C6ECBF7">
          <v:shape id="_x0000_i1383" type="#_x0000_t75" style="width:14.05pt;height:13.1pt">
            <v:imagedata r:id="rId121" o:title=""/>
          </v:shape>
        </w:pict>
      </w:r>
      <w:r w:rsidRPr="00B916EC">
        <w:t xml:space="preserve"> is </w:t>
      </w:r>
      <w:r w:rsidR="00472E6D">
        <w:rPr>
          <w:lang w:val="en-US"/>
        </w:rPr>
        <w:t xml:space="preserve">a </w:t>
      </w:r>
      <w:r w:rsidR="00143099">
        <w:rPr>
          <w:lang w:val="en-US"/>
        </w:rPr>
        <w:t>SCS</w:t>
      </w:r>
      <w:r w:rsidR="00472E6D">
        <w:rPr>
          <w:lang w:val="en-US"/>
        </w:rPr>
        <w:t xml:space="preserve"> configuration</w:t>
      </w:r>
      <w:r w:rsidR="00472E6D" w:rsidRPr="00B916EC">
        <w:t xml:space="preserve"> </w:t>
      </w:r>
      <w:r w:rsidRPr="00B916EC">
        <w:t>defined in [4, TS 38.211]</w:t>
      </w:r>
    </w:p>
    <w:p w14:paraId="41ED542E" w14:textId="55B65D39" w:rsidR="00C31956" w:rsidRDefault="00F31749" w:rsidP="00F31749">
      <w:pPr>
        <w:pStyle w:val="B1"/>
        <w:rPr>
          <w:lang w:val="en-US"/>
        </w:rPr>
      </w:pPr>
      <w:r>
        <w:t>-</w:t>
      </w:r>
      <w:r>
        <w:tab/>
      </w:r>
      <w:r w:rsidR="00000000">
        <w:rPr>
          <w:position w:val="-12"/>
        </w:rPr>
        <w:pict w14:anchorId="51939873">
          <v:shape id="_x0000_i1384" type="#_x0000_t75" style="width:50.5pt;height:14.05pt">
            <v:imagedata r:id="rId122" o:title=""/>
          </v:shape>
        </w:pict>
      </w:r>
      <w:r w:rsidR="004D7218" w:rsidRPr="00B916EC">
        <w:t>is</w:t>
      </w:r>
      <w:r w:rsidR="00E94F66" w:rsidRPr="00B916EC">
        <w:t xml:space="preserve"> </w:t>
      </w:r>
      <w:r w:rsidR="00E94F66" w:rsidRPr="00B916EC">
        <w:rPr>
          <w:lang w:val="en-US"/>
        </w:rPr>
        <w:t>a</w:t>
      </w:r>
      <w:r w:rsidR="00E94F66" w:rsidRPr="00B916EC">
        <w:t xml:space="preserve"> downlink pathloss estimate </w:t>
      </w:r>
      <w:r w:rsidR="00E94F66" w:rsidRPr="00B916EC">
        <w:rPr>
          <w:rFonts w:eastAsia="MS Mincho"/>
        </w:rPr>
        <w:t xml:space="preserve">in dB </w:t>
      </w:r>
      <w:r w:rsidR="00E94F66" w:rsidRPr="00B916EC">
        <w:t xml:space="preserve">calculated </w:t>
      </w:r>
      <w:r w:rsidR="00E94F66" w:rsidRPr="00B916EC">
        <w:rPr>
          <w:lang w:val="en-US"/>
        </w:rPr>
        <w:t>by</w:t>
      </w:r>
      <w:r w:rsidR="00E94F66" w:rsidRPr="00B916EC">
        <w:t xml:space="preserve"> the UE</w:t>
      </w:r>
      <w:r w:rsidR="004D7218">
        <w:rPr>
          <w:lang w:val="en-US"/>
        </w:rPr>
        <w:t xml:space="preserve"> </w:t>
      </w:r>
      <w:r w:rsidR="004D7218" w:rsidRPr="00B916EC">
        <w:rPr>
          <w:lang w:val="en-US"/>
        </w:rPr>
        <w:t xml:space="preserve">using </w:t>
      </w:r>
      <w:r w:rsidR="00472E6D" w:rsidRPr="00B916EC">
        <w:rPr>
          <w:lang w:val="en-US"/>
        </w:rPr>
        <w:t xml:space="preserve">RS </w:t>
      </w:r>
      <w:r w:rsidR="00472E6D">
        <w:rPr>
          <w:lang w:val="en-US"/>
        </w:rPr>
        <w:t xml:space="preserve">resource index </w:t>
      </w:r>
      <w:r w:rsidR="00000000">
        <w:rPr>
          <w:position w:val="-10"/>
        </w:rPr>
        <w:pict w14:anchorId="264C45D3">
          <v:shape id="_x0000_i1385" type="#_x0000_t75" style="width:14.05pt;height:15.9pt">
            <v:imagedata r:id="rId123" o:title=""/>
          </v:shape>
        </w:pict>
      </w:r>
      <w:r w:rsidR="00472E6D">
        <w:rPr>
          <w:lang w:val="en-US"/>
        </w:rPr>
        <w:t xml:space="preserve"> as described </w:t>
      </w:r>
      <w:r w:rsidR="006F5F9E">
        <w:rPr>
          <w:lang w:val="en-US"/>
        </w:rPr>
        <w:t>in clause</w:t>
      </w:r>
      <w:r w:rsidR="00472E6D">
        <w:rPr>
          <w:lang w:val="en-US"/>
        </w:rPr>
        <w:t xml:space="preserve"> 7.1.1 </w:t>
      </w:r>
      <w:r w:rsidR="00472E6D" w:rsidRPr="00B916EC">
        <w:t xml:space="preserve">for </w:t>
      </w:r>
      <w:r w:rsidR="00472E6D">
        <w:rPr>
          <w:lang w:val="en-US"/>
        </w:rPr>
        <w:t>the active</w:t>
      </w:r>
      <w:r w:rsidR="004D7218">
        <w:rPr>
          <w:lang w:val="en-US"/>
        </w:rPr>
        <w:t xml:space="preserve"> DL BWP </w:t>
      </w:r>
      <w:r w:rsidR="00000000">
        <w:rPr>
          <w:iCs/>
          <w:position w:val="-6"/>
        </w:rPr>
        <w:pict w14:anchorId="571F8585">
          <v:shape id="_x0000_i1386" type="#_x0000_t75" style="width:7.5pt;height:14.05pt">
            <v:imagedata r:id="rId107" o:title=""/>
          </v:shape>
        </w:pict>
      </w:r>
      <w:r w:rsidR="00FF45C8">
        <w:rPr>
          <w:iCs/>
          <w:lang w:val="en-US"/>
        </w:rPr>
        <w:t xml:space="preserve"> </w:t>
      </w:r>
      <w:r w:rsidR="00D87673">
        <w:rPr>
          <w:lang w:val="en-US"/>
        </w:rPr>
        <w:t>of</w:t>
      </w:r>
      <w:r w:rsidR="00D87673" w:rsidRPr="00B916EC">
        <w:t xml:space="preserve"> </w:t>
      </w:r>
      <w:r w:rsidR="00C6613B" w:rsidRPr="00B916EC">
        <w:rPr>
          <w:lang w:val="en-US"/>
        </w:rPr>
        <w:t xml:space="preserve">carrier </w:t>
      </w:r>
      <w:r w:rsidR="00000000">
        <w:rPr>
          <w:iCs/>
          <w:position w:val="-10"/>
        </w:rPr>
        <w:pict w14:anchorId="6F521F4C">
          <v:shape id="_x0000_i1387" type="#_x0000_t75" style="width:14.05pt;height:14.05pt">
            <v:imagedata r:id="rId80" o:title=""/>
          </v:shape>
        </w:pict>
      </w:r>
      <w:r w:rsidR="00D53157" w:rsidRPr="00B916EC">
        <w:rPr>
          <w:iCs/>
          <w:lang w:val="en-US"/>
        </w:rPr>
        <w:t xml:space="preserve"> </w:t>
      </w:r>
      <w:r w:rsidR="00D53157" w:rsidRPr="00B916EC">
        <w:rPr>
          <w:lang w:val="en-US"/>
        </w:rPr>
        <w:t>of</w:t>
      </w:r>
      <w:r w:rsidR="00D53157" w:rsidRPr="00B916EC">
        <w:t xml:space="preserve"> the primary cell </w:t>
      </w:r>
      <w:r w:rsidR="00000000">
        <w:rPr>
          <w:iCs/>
          <w:position w:val="-6"/>
        </w:rPr>
        <w:pict w14:anchorId="3C879A99">
          <v:shape id="_x0000_i1388" type="#_x0000_t75" style="width:9.35pt;height:13.1pt">
            <v:imagedata r:id="rId81" o:title=""/>
          </v:shape>
        </w:pict>
      </w:r>
      <w:r w:rsidR="00472E6D" w:rsidRPr="00472E6D">
        <w:rPr>
          <w:lang w:val="en-US"/>
        </w:rPr>
        <w:t xml:space="preserve"> </w:t>
      </w:r>
      <w:r w:rsidR="00472E6D">
        <w:rPr>
          <w:lang w:val="en-US"/>
        </w:rPr>
        <w:t xml:space="preserve">as described </w:t>
      </w:r>
      <w:r w:rsidR="006F5F9E">
        <w:rPr>
          <w:lang w:val="en-US"/>
        </w:rPr>
        <w:t>in clause</w:t>
      </w:r>
      <w:r w:rsidR="00FF45C8">
        <w:rPr>
          <w:lang w:val="en-US"/>
        </w:rPr>
        <w:t xml:space="preserve"> </w:t>
      </w:r>
      <w:r w:rsidR="00472E6D">
        <w:rPr>
          <w:lang w:val="en-US"/>
        </w:rPr>
        <w:t>12</w:t>
      </w:r>
    </w:p>
    <w:p w14:paraId="48C34DF0" w14:textId="16B4DCC4" w:rsidR="00C31956" w:rsidRDefault="00C31956" w:rsidP="001322F1">
      <w:pPr>
        <w:pStyle w:val="B2"/>
      </w:pPr>
      <w:r>
        <w:t>-</w:t>
      </w:r>
      <w:r>
        <w:tab/>
        <w:t xml:space="preserve">If the UE is not provided </w:t>
      </w:r>
      <w:r w:rsidRPr="00D268AA">
        <w:rPr>
          <w:i/>
        </w:rPr>
        <w:t>pathlossReferenceRSs</w:t>
      </w:r>
      <w:r w:rsidRPr="00D64855">
        <w:rPr>
          <w:rFonts w:eastAsia="MS Mincho"/>
        </w:rPr>
        <w:t xml:space="preserve"> </w:t>
      </w:r>
      <w:r w:rsidR="00472E6D">
        <w:rPr>
          <w:rFonts w:eastAsia="MS Mincho"/>
          <w:lang w:val="en-US"/>
        </w:rPr>
        <w:t>or</w:t>
      </w:r>
      <w:r w:rsidR="00472E6D">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w:r w:rsidR="00000000">
        <w:rPr>
          <w:position w:val="-12"/>
        </w:rPr>
        <w:pict w14:anchorId="3942C051">
          <v:shape id="_x0000_i1389" type="#_x0000_t75" style="width:50.5pt;height:14.95pt">
            <v:imagedata r:id="rId122" o:title=""/>
          </v:shape>
        </w:pict>
      </w:r>
      <w:r>
        <w:t xml:space="preserve"> using </w:t>
      </w:r>
      <w:r>
        <w:rPr>
          <w:iCs/>
        </w:rPr>
        <w:t xml:space="preserve">a RS resource obtained from </w:t>
      </w:r>
      <w:r w:rsidR="002015E7" w:rsidRPr="007E77FC">
        <w:rPr>
          <w:iCs/>
          <w:lang w:val="en-US"/>
        </w:rPr>
        <w:t>an</w:t>
      </w:r>
      <w:r w:rsidR="002015E7" w:rsidRPr="007E77FC">
        <w:rPr>
          <w:iCs/>
        </w:rPr>
        <w:t xml:space="preserve"> SS/PBCH block </w:t>
      </w:r>
      <w:r w:rsidR="002015E7" w:rsidRPr="007E77FC">
        <w:rPr>
          <w:rFonts w:eastAsia="MS Mincho"/>
        </w:rPr>
        <w:t>with same SS/PBCH block index as the one</w:t>
      </w:r>
      <w:r>
        <w:rPr>
          <w:iCs/>
        </w:rPr>
        <w:t xml:space="preserve"> the UE </w:t>
      </w:r>
      <w:r w:rsidR="00472E6D">
        <w:rPr>
          <w:iCs/>
          <w:lang w:val="en-US"/>
        </w:rPr>
        <w:t xml:space="preserve">uses to </w:t>
      </w:r>
      <w:r>
        <w:rPr>
          <w:iCs/>
        </w:rPr>
        <w:t xml:space="preserve">obtain </w:t>
      </w:r>
      <w:r w:rsidR="00D53157">
        <w:rPr>
          <w:i/>
          <w:lang w:val="en-US"/>
        </w:rPr>
        <w:t>MIB</w:t>
      </w:r>
    </w:p>
    <w:p w14:paraId="0791D93E" w14:textId="77777777" w:rsidR="00C31956" w:rsidRPr="00DF7834" w:rsidRDefault="00C31956" w:rsidP="001322F1">
      <w:pPr>
        <w:pStyle w:val="B2"/>
        <w:rPr>
          <w:rFonts w:eastAsia="MS Mincho"/>
        </w:rPr>
      </w:pPr>
      <w:r>
        <w:t>-</w:t>
      </w:r>
      <w:r>
        <w:tab/>
        <w:t xml:space="preserve">If </w:t>
      </w:r>
      <w:r w:rsidRPr="00B916EC">
        <w:t xml:space="preserve">the UE is </w:t>
      </w:r>
      <w:r>
        <w:t>provided</w:t>
      </w:r>
      <w:r w:rsidRPr="00B916EC">
        <w:t xml:space="preserve"> a number of RS resource</w:t>
      </w:r>
      <w:r>
        <w:t xml:space="preserve"> indexes, the UE calculates </w:t>
      </w:r>
      <w:r w:rsidR="00000000">
        <w:rPr>
          <w:position w:val="-12"/>
        </w:rPr>
        <w:pict w14:anchorId="50D8AA02">
          <v:shape id="_x0000_i1390" type="#_x0000_t75" style="width:50.5pt;height:14.95pt">
            <v:imagedata r:id="rId122" o:title=""/>
          </v:shape>
        </w:pict>
      </w:r>
      <w:r w:rsidR="002F6D9A" w:rsidRPr="00B916EC">
        <w:t xml:space="preserve"> using RS resource</w:t>
      </w:r>
      <w:r w:rsidR="002F6D9A">
        <w:rPr>
          <w:lang w:val="en-US"/>
        </w:rPr>
        <w:t xml:space="preserve"> with index</w:t>
      </w:r>
      <w:r w:rsidR="002F6D9A" w:rsidRPr="00B916EC">
        <w:t xml:space="preserve"> </w:t>
      </w:r>
      <w:r w:rsidR="00000000">
        <w:rPr>
          <w:position w:val="-10"/>
        </w:rPr>
        <w:pict w14:anchorId="22FEEC9D">
          <v:shape id="_x0000_i1391" type="#_x0000_t75" style="width:14.05pt;height:15.9pt">
            <v:imagedata r:id="rId123" o:title=""/>
          </v:shape>
        </w:pict>
      </w:r>
      <w:r w:rsidR="002F6D9A" w:rsidRPr="00B916EC">
        <w:t xml:space="preserve">, where </w:t>
      </w:r>
      <w:r w:rsidR="00000000">
        <w:rPr>
          <w:position w:val="-10"/>
        </w:rPr>
        <w:pict w14:anchorId="28C80D5E">
          <v:shape id="_x0000_i1392" type="#_x0000_t75" style="width:43.95pt;height:14.95pt">
            <v:imagedata r:id="rId216" o:title=""/>
          </v:shape>
        </w:pict>
      </w:r>
      <w:r w:rsidR="002F6D9A" w:rsidRPr="00B916EC">
        <w:t xml:space="preserve">. </w:t>
      </w:r>
      <w:r w:rsidR="00000000">
        <w:rPr>
          <w:position w:val="-12"/>
        </w:rPr>
        <w:pict w14:anchorId="1DB589D2">
          <v:shape id="_x0000_i1393" type="#_x0000_t75" style="width:14.05pt;height:14.95pt">
            <v:imagedata r:id="rId217" o:title=""/>
          </v:shape>
        </w:pict>
      </w:r>
      <w:r w:rsidR="002F6D9A" w:rsidRPr="00B916EC">
        <w:t xml:space="preserve"> </w:t>
      </w:r>
      <w:r w:rsidRPr="00B916EC">
        <w:t xml:space="preserve">is a size for a set of RS resources provided by </w:t>
      </w:r>
      <w:r w:rsidRPr="00D268AA">
        <w:rPr>
          <w:i/>
        </w:rPr>
        <w:t>maxNrofPUCCH-PathlossReferenceRSs</w:t>
      </w:r>
      <w:r w:rsidRPr="00B916EC">
        <w:t xml:space="preserve">. The set of RS resources is provided by </w:t>
      </w:r>
      <w:r w:rsidRPr="00D268AA">
        <w:rPr>
          <w:i/>
        </w:rPr>
        <w:t>pathlossReferenceRSs</w:t>
      </w:r>
      <w:r w:rsidRPr="00B916EC">
        <w:t xml:space="preserve">. The set of RS resources can include </w:t>
      </w:r>
      <w:r w:rsidRPr="00B916EC">
        <w:rPr>
          <w:rFonts w:eastAsia="MS Mincho"/>
        </w:rPr>
        <w:t>one or both of a set of SS/PBCH block indexes</w:t>
      </w:r>
      <w:r>
        <w:rPr>
          <w:rFonts w:eastAsia="MS Mincho"/>
        </w:rPr>
        <w:t>, each</w:t>
      </w:r>
      <w:r w:rsidRPr="00B916EC">
        <w:rPr>
          <w:rFonts w:eastAsia="MS Mincho"/>
        </w:rPr>
        <w:t xml:space="preserve"> provided by </w:t>
      </w:r>
      <w:r w:rsidRPr="00D268AA">
        <w:rPr>
          <w:i/>
        </w:rPr>
        <w:t>ssb-Index</w:t>
      </w:r>
      <w:r w:rsidRPr="00B916EC">
        <w:rPr>
          <w:rFonts w:eastAsia="MS Mincho"/>
        </w:rPr>
        <w:t xml:space="preserve"> </w:t>
      </w:r>
      <w:r>
        <w:rPr>
          <w:rFonts w:eastAsia="MS Mincho"/>
        </w:rPr>
        <w:t xml:space="preserve">in </w:t>
      </w:r>
      <w:r w:rsidRPr="00D268AA">
        <w:rPr>
          <w:i/>
        </w:rPr>
        <w:t>PUCCH-PathlossReferenceRS</w:t>
      </w:r>
      <w:r w:rsidRPr="00B916EC">
        <w:rPr>
          <w:rFonts w:eastAsia="MS Mincho"/>
        </w:rPr>
        <w:t xml:space="preserve"> </w:t>
      </w:r>
      <w:r>
        <w:rPr>
          <w:rFonts w:eastAsia="MS Mincho"/>
        </w:rPr>
        <w:t xml:space="preserve">when a value of a corresponding </w:t>
      </w:r>
      <w:r w:rsidRPr="00557603">
        <w:rPr>
          <w:i/>
        </w:rPr>
        <w:t>pucch-</w:t>
      </w:r>
      <w:r w:rsidRPr="00BF09E1">
        <w:rPr>
          <w:i/>
        </w:rPr>
        <w:t>PathlossReferenceRS-Id</w:t>
      </w:r>
      <w:r w:rsidRPr="00B916EC">
        <w:rPr>
          <w:rFonts w:eastAsia="MS Mincho"/>
        </w:rPr>
        <w:t xml:space="preserve"> </w:t>
      </w:r>
      <w:r>
        <w:rPr>
          <w:rFonts w:eastAsia="MS Mincho"/>
        </w:rPr>
        <w:t>maps to a SS/PBCH block index,</w:t>
      </w:r>
      <w:r w:rsidRPr="00B916EC">
        <w:rPr>
          <w:rFonts w:eastAsia="MS Mincho"/>
        </w:rPr>
        <w:t xml:space="preserve"> and a set of CSI-RS </w:t>
      </w:r>
      <w:r>
        <w:rPr>
          <w:rFonts w:eastAsia="MS Mincho"/>
        </w:rPr>
        <w:t xml:space="preserve">resource </w:t>
      </w:r>
      <w:r w:rsidRPr="00B916EC">
        <w:rPr>
          <w:rFonts w:eastAsia="MS Mincho"/>
        </w:rPr>
        <w:t>indexes</w:t>
      </w:r>
      <w:r>
        <w:rPr>
          <w:rFonts w:eastAsia="MS Mincho"/>
        </w:rPr>
        <w:t>,</w:t>
      </w:r>
      <w:r w:rsidRPr="00B916EC">
        <w:rPr>
          <w:rFonts w:eastAsia="MS Mincho"/>
        </w:rPr>
        <w:t xml:space="preserve"> </w:t>
      </w:r>
      <w:r>
        <w:rPr>
          <w:rFonts w:eastAsia="MS Mincho"/>
        </w:rPr>
        <w:t xml:space="preserve">each </w:t>
      </w:r>
      <w:r w:rsidRPr="00B916EC">
        <w:rPr>
          <w:rFonts w:eastAsia="MS Mincho"/>
        </w:rPr>
        <w:t xml:space="preserve">provided by </w:t>
      </w:r>
      <w:r w:rsidRPr="00D268AA">
        <w:rPr>
          <w:i/>
        </w:rPr>
        <w:t>csi-RS-Index</w:t>
      </w:r>
      <w:r w:rsidRPr="004B4DDD">
        <w:rPr>
          <w:rFonts w:eastAsia="MS Mincho"/>
        </w:rPr>
        <w:t xml:space="preserve"> </w:t>
      </w:r>
      <w:r>
        <w:rPr>
          <w:rFonts w:eastAsia="MS Mincho"/>
        </w:rPr>
        <w:t xml:space="preserve">when a value of a corresponding </w:t>
      </w:r>
      <w:r>
        <w:rPr>
          <w:i/>
        </w:rPr>
        <w:t>puc</w:t>
      </w:r>
      <w:r w:rsidRPr="00BF09E1">
        <w:rPr>
          <w:i/>
        </w:rPr>
        <w:t>ch-PathlossReferenceRS-Id</w:t>
      </w:r>
      <w:r w:rsidRPr="00B916EC">
        <w:rPr>
          <w:rFonts w:eastAsia="MS Mincho"/>
        </w:rPr>
        <w:t xml:space="preserve"> </w:t>
      </w:r>
      <w:r>
        <w:rPr>
          <w:rFonts w:eastAsia="MS Mincho"/>
        </w:rPr>
        <w:t>maps to a CSI-RS resource index</w:t>
      </w:r>
      <w:r w:rsidRPr="00B916EC">
        <w:rPr>
          <w:rFonts w:eastAsia="MS Mincho"/>
        </w:rPr>
        <w:t xml:space="preserve">. The UE identifies a RS resource in the set of RS resources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w:t>
      </w:r>
      <w:r w:rsidRPr="00D268AA">
        <w:rPr>
          <w:i/>
        </w:rPr>
        <w:t>pucch-PathlossReferenceRS-Id</w:t>
      </w:r>
      <w:r>
        <w:rPr>
          <w:rFonts w:eastAsia="MS Mincho"/>
          <w:i/>
        </w:rPr>
        <w:t xml:space="preserve"> </w:t>
      </w:r>
      <w:r>
        <w:t xml:space="preserve">in </w:t>
      </w:r>
      <w:r w:rsidRPr="00D268AA">
        <w:rPr>
          <w:i/>
        </w:rPr>
        <w:t>PUCCH-PathlossReferenceRS</w:t>
      </w:r>
    </w:p>
    <w:p w14:paraId="0147C5F7" w14:textId="77777777" w:rsidR="00C31956" w:rsidRPr="00557603" w:rsidRDefault="00C31956" w:rsidP="00C31956">
      <w:pPr>
        <w:pStyle w:val="B2"/>
        <w:rPr>
          <w:lang w:val="en-US"/>
        </w:rPr>
      </w:pPr>
      <w:r>
        <w:rPr>
          <w:lang w:eastAsia="zh-CN"/>
        </w:rPr>
        <w:t>-</w:t>
      </w:r>
      <w:r>
        <w:rPr>
          <w:lang w:eastAsia="zh-CN"/>
        </w:rPr>
        <w:tab/>
      </w:r>
      <w:r w:rsidRPr="004341ED">
        <w:rPr>
          <w:lang w:eastAsia="zh-CN"/>
        </w:rPr>
        <w:t>If the UE is provided</w:t>
      </w:r>
      <w:r w:rsidR="00F27BF1">
        <w:rPr>
          <w:lang w:val="en-US" w:eastAsia="zh-CN"/>
        </w:rPr>
        <w:t xml:space="preserve"> </w:t>
      </w:r>
      <w:r w:rsidR="00F27BF1" w:rsidRPr="00D268AA">
        <w:rPr>
          <w:i/>
        </w:rPr>
        <w:t>pathlossReferenceRSs</w:t>
      </w:r>
      <w:r w:rsidR="00F27BF1" w:rsidRPr="00316343">
        <w:t xml:space="preserve"> </w:t>
      </w:r>
      <w:r w:rsidR="00F27BF1" w:rsidRPr="00316343">
        <w:rPr>
          <w:lang w:val="en-US"/>
        </w:rPr>
        <w:t>and</w:t>
      </w:r>
      <w:r w:rsidRPr="00F27BF1">
        <w:rPr>
          <w:lang w:eastAsia="zh-CN"/>
        </w:rPr>
        <w:t xml:space="preserve"> </w:t>
      </w:r>
      <w:r w:rsidRPr="004341ED">
        <w:rPr>
          <w:i/>
        </w:rPr>
        <w:t>PUCCH-SpatialRelationInfo</w:t>
      </w:r>
      <w:r w:rsidRPr="004341ED">
        <w:t xml:space="preserve">, the UE obtains a mapping, by indexes provided by corresponding </w:t>
      </w:r>
      <w:r w:rsidR="002F6D9A">
        <w:rPr>
          <w:lang w:val="en-US"/>
        </w:rPr>
        <w:t>values of</w:t>
      </w:r>
      <w:r w:rsidRPr="004341ED">
        <w:t xml:space="preserve"> </w:t>
      </w:r>
      <w:r w:rsidRPr="004341ED">
        <w:rPr>
          <w:i/>
          <w:iCs/>
        </w:rPr>
        <w:t>pucch-PathlossReferenceRS-Id</w:t>
      </w:r>
      <w:r w:rsidRPr="004341ED">
        <w:t xml:space="preserve">, between a set of </w:t>
      </w:r>
      <w:r w:rsidRPr="004341ED">
        <w:rPr>
          <w:i/>
        </w:rPr>
        <w:t>pucch-SpatialRelationInfoId</w:t>
      </w:r>
      <w:r w:rsidRPr="004341ED">
        <w:t xml:space="preserve"> values and a set of </w:t>
      </w:r>
      <w:r w:rsidR="00C25648" w:rsidRPr="004341ED">
        <w:rPr>
          <w:i/>
        </w:rPr>
        <w:t>reference</w:t>
      </w:r>
      <w:r w:rsidR="00C25648">
        <w:rPr>
          <w:i/>
          <w:lang w:val="en-US"/>
        </w:rPr>
        <w:t>S</w:t>
      </w:r>
      <w:r w:rsidR="00C25648" w:rsidRPr="004341ED">
        <w:rPr>
          <w:i/>
        </w:rPr>
        <w:t>ignal</w:t>
      </w:r>
      <w:r w:rsidR="00C25648" w:rsidRPr="004341ED">
        <w:t xml:space="preserve"> </w:t>
      </w:r>
      <w:r w:rsidRPr="004341ED">
        <w:t xml:space="preserve">values provided by </w:t>
      </w:r>
      <w:r w:rsidRPr="004341ED">
        <w:rPr>
          <w:i/>
        </w:rPr>
        <w:t>PUCCH-PathlossReferenceRS</w:t>
      </w:r>
      <w:r w:rsidRPr="004341ED">
        <w:t xml:space="preserve">. If the UE is provided more than one values for </w:t>
      </w:r>
      <w:r w:rsidRPr="004341ED">
        <w:rPr>
          <w:i/>
          <w:iCs/>
        </w:rPr>
        <w:t>pucch-SpatialRelationInfoId</w:t>
      </w:r>
      <w:r w:rsidRPr="004341ED">
        <w:t xml:space="preserve"> and the UE receives </w:t>
      </w:r>
      <w:r w:rsidRPr="004341ED">
        <w:rPr>
          <w:iCs/>
        </w:rPr>
        <w:t xml:space="preserve">an </w:t>
      </w:r>
      <w:r w:rsidRPr="004341ED">
        <w:t>activation command [</w:t>
      </w:r>
      <w:r w:rsidRPr="004341ED">
        <w:rPr>
          <w:rFonts w:eastAsia="MS Mincho"/>
          <w:lang w:eastAsia="ja-JP"/>
        </w:rPr>
        <w:t>11</w:t>
      </w:r>
      <w:r w:rsidRPr="004341ED">
        <w:t xml:space="preserve">, TS 38.321] indicating a value of </w:t>
      </w:r>
      <w:r w:rsidRPr="004341ED">
        <w:rPr>
          <w:i/>
        </w:rPr>
        <w:t>pucch-SpatialRelationInfoId</w:t>
      </w:r>
      <w:r w:rsidRPr="004341ED">
        <w:t xml:space="preserve">, the UE determines the </w:t>
      </w:r>
      <w:r w:rsidR="00542CF6" w:rsidRPr="004341ED">
        <w:rPr>
          <w:i/>
        </w:rPr>
        <w:t>reference</w:t>
      </w:r>
      <w:r w:rsidR="00542CF6">
        <w:rPr>
          <w:i/>
          <w:lang w:val="en-US"/>
        </w:rPr>
        <w:t>S</w:t>
      </w:r>
      <w:r w:rsidR="00542CF6" w:rsidRPr="004341ED">
        <w:rPr>
          <w:i/>
        </w:rPr>
        <w:t>ignal</w:t>
      </w:r>
      <w:r w:rsidR="00542CF6" w:rsidRPr="004341ED">
        <w:t xml:space="preserve"> </w:t>
      </w:r>
      <w:r w:rsidRPr="004341ED">
        <w:t xml:space="preserve">value in </w:t>
      </w:r>
      <w:r w:rsidRPr="004341ED">
        <w:rPr>
          <w:i/>
        </w:rPr>
        <w:t>PUCCH-PathlossReferenceRS</w:t>
      </w:r>
      <w:r w:rsidRPr="004341ED">
        <w:t xml:space="preserve"> through the link to a corresponding </w:t>
      </w:r>
      <w:r w:rsidRPr="004341ED">
        <w:rPr>
          <w:i/>
          <w:iCs/>
        </w:rPr>
        <w:t>pucch-PathlossReferenceRS-Id</w:t>
      </w:r>
      <w:r w:rsidRPr="004341ED">
        <w:t xml:space="preserve"> index. </w:t>
      </w:r>
      <w:r>
        <w:t xml:space="preserve">The UE applies the activation command </w:t>
      </w:r>
      <w:r w:rsidR="001F4042">
        <w:rPr>
          <w:lang w:val="en-US"/>
        </w:rPr>
        <w:t>in</w:t>
      </w:r>
      <w:r w:rsidR="001F4042">
        <w:t xml:space="preserve"> the first slot that is after slot </w:t>
      </w:r>
      <w:r w:rsidR="00000000">
        <w:rPr>
          <w:position w:val="-10"/>
        </w:rPr>
        <w:pict w14:anchorId="5874F961">
          <v:shape id="_x0000_i1394" type="#_x0000_t75" style="width:65.45pt;height:18.7pt">
            <v:imagedata r:id="rId212" o:title=""/>
          </v:shape>
        </w:pict>
      </w:r>
      <w:r w:rsidR="001F4042">
        <w:t xml:space="preserve"> where </w:t>
      </w:r>
      <w:r w:rsidR="00000000">
        <w:rPr>
          <w:position w:val="-6"/>
        </w:rPr>
        <w:pict w14:anchorId="1A8FF201">
          <v:shape id="_x0000_i1395" type="#_x0000_t75" style="width:9.35pt;height:13.1pt">
            <v:imagedata r:id="rId213" o:title=""/>
          </v:shape>
        </w:pict>
      </w:r>
      <w:r w:rsidR="001F4042">
        <w:rPr>
          <w:lang w:val="en-US"/>
        </w:rPr>
        <w:t xml:space="preserve"> is the slot</w:t>
      </w:r>
      <w:r>
        <w:t xml:space="preserve"> where the UE </w:t>
      </w:r>
      <w:r w:rsidR="00542CF6">
        <w:rPr>
          <w:lang w:val="en-US"/>
        </w:rPr>
        <w:t xml:space="preserve">would </w:t>
      </w:r>
      <w:r>
        <w:t xml:space="preserve">transmit </w:t>
      </w:r>
      <w:r w:rsidR="001F4042">
        <w:rPr>
          <w:lang w:val="en-US"/>
        </w:rPr>
        <w:t xml:space="preserve">a PUCCH with </w:t>
      </w:r>
      <w:r>
        <w:t>HARQ-ACK information for the PDSCH providing the activation command</w:t>
      </w:r>
      <w:r w:rsidR="001F4042">
        <w:rPr>
          <w:lang w:val="en-US"/>
        </w:rPr>
        <w:t xml:space="preserve"> and </w:t>
      </w:r>
      <w:r w:rsidR="00000000">
        <w:rPr>
          <w:position w:val="-10"/>
        </w:rPr>
        <w:pict w14:anchorId="1F43DC31">
          <v:shape id="_x0000_i1396" type="#_x0000_t75" style="width:11.2pt;height:13.1pt">
            <v:imagedata r:id="rId214" o:title=""/>
          </v:shape>
        </w:pict>
      </w:r>
      <w:r w:rsidR="001F4042" w:rsidRPr="0014499E">
        <w:t xml:space="preserve"> </w:t>
      </w:r>
      <w:r w:rsidR="001F4042">
        <w:t xml:space="preserve">is the SCS configuration for </w:t>
      </w:r>
      <w:r w:rsidR="001F4042">
        <w:rPr>
          <w:lang w:val="en-US"/>
        </w:rPr>
        <w:t xml:space="preserve">the </w:t>
      </w:r>
      <w:r w:rsidR="001F4042">
        <w:t>PUCCH</w:t>
      </w:r>
      <w:r w:rsidR="001F4042">
        <w:rPr>
          <w:lang w:val="en-US"/>
        </w:rPr>
        <w:t xml:space="preserve"> </w:t>
      </w:r>
    </w:p>
    <w:p w14:paraId="39824F2D" w14:textId="77777777" w:rsidR="00C31956" w:rsidRDefault="00C31956" w:rsidP="003A5BF8">
      <w:pPr>
        <w:pStyle w:val="B2"/>
      </w:pPr>
      <w:r>
        <w:rPr>
          <w:lang w:eastAsia="zh-CN"/>
        </w:rPr>
        <w:t>-</w:t>
      </w:r>
      <w:r>
        <w:rPr>
          <w:lang w:eastAsia="zh-CN"/>
        </w:rPr>
        <w:tab/>
      </w:r>
      <w:r w:rsidRPr="00AB6A62">
        <w:rPr>
          <w:lang w:eastAsia="zh-CN"/>
        </w:rPr>
        <w:t>If</w:t>
      </w:r>
      <w:r>
        <w:rPr>
          <w:lang w:eastAsia="zh-CN"/>
        </w:rPr>
        <w:t xml:space="preserve"> </w:t>
      </w:r>
      <w:r w:rsidR="00472E6D" w:rsidRPr="005258A3">
        <w:rPr>
          <w:i/>
          <w:iCs/>
        </w:rPr>
        <w:t>PUCCH-SpatialRelationInfo</w:t>
      </w:r>
      <w:r w:rsidRPr="00AB6A62">
        <w:rPr>
          <w:lang w:eastAsia="zh-CN"/>
        </w:rPr>
        <w:t xml:space="preserve"> </w:t>
      </w:r>
      <w:r>
        <w:rPr>
          <w:lang w:eastAsia="zh-CN"/>
        </w:rPr>
        <w:t xml:space="preserve">includes </w:t>
      </w:r>
      <w:r w:rsidR="00472E6D" w:rsidRPr="002F7C95">
        <w:rPr>
          <w:i/>
          <w:iCs/>
        </w:rPr>
        <w:t>servingCellId</w:t>
      </w:r>
      <w:r w:rsidR="00472E6D" w:rsidRPr="005258A3">
        <w:rPr>
          <w:lang w:eastAsia="zh-CN"/>
        </w:rPr>
        <w:t xml:space="preserve"> indicating a serving cell</w:t>
      </w:r>
      <w:r>
        <w:rPr>
          <w:lang w:eastAsia="zh-CN"/>
        </w:rPr>
        <w:t xml:space="preserve">, the UE receives the </w:t>
      </w:r>
      <w:r w:rsidRPr="002C39E5">
        <w:t xml:space="preserve">RS </w:t>
      </w:r>
      <w:r w:rsidR="00472E6D" w:rsidRPr="005258A3">
        <w:t>for resource</w:t>
      </w:r>
      <w:r w:rsidRPr="002C39E5">
        <w:t xml:space="preserve"> index </w:t>
      </w:r>
      <w:r w:rsidR="00000000">
        <w:rPr>
          <w:position w:val="-10"/>
        </w:rPr>
        <w:pict w14:anchorId="096316C0">
          <v:shape id="_x0000_i1397" type="#_x0000_t75" style="width:14.05pt;height:15.9pt">
            <v:imagedata r:id="rId123" o:title=""/>
          </v:shape>
        </w:pict>
      </w:r>
      <w:r w:rsidRPr="002C39E5">
        <w:rPr>
          <w:lang w:eastAsia="zh-CN"/>
        </w:rPr>
        <w:t xml:space="preserve"> on the </w:t>
      </w:r>
      <w:r w:rsidR="00472E6D">
        <w:rPr>
          <w:lang w:eastAsia="zh-CN"/>
        </w:rPr>
        <w:t xml:space="preserve">active </w:t>
      </w:r>
      <w:r w:rsidRPr="002C39E5">
        <w:rPr>
          <w:lang w:eastAsia="zh-CN"/>
        </w:rPr>
        <w:t xml:space="preserve">DL BWP </w:t>
      </w:r>
      <w:r w:rsidRPr="002C39E5">
        <w:t>of the serving cell</w:t>
      </w:r>
    </w:p>
    <w:p w14:paraId="57243EE6" w14:textId="3A8D3C96" w:rsidR="0010628E" w:rsidRDefault="00C432D5" w:rsidP="0009732E">
      <w:pPr>
        <w:pStyle w:val="B2"/>
        <w:rPr>
          <w:rFonts w:asciiTheme="majorBidi" w:hAnsiTheme="majorBidi" w:cstheme="majorBidi"/>
          <w:i/>
          <w:iCs/>
          <w:lang w:val="en-US"/>
        </w:rPr>
      </w:pPr>
      <w:r>
        <w:rPr>
          <w:lang w:eastAsia="zh-CN"/>
        </w:rPr>
        <w:t>-</w:t>
      </w:r>
      <w:r>
        <w:rPr>
          <w:lang w:eastAsia="zh-CN"/>
        </w:rPr>
        <w:tab/>
      </w:r>
      <w:r w:rsidRPr="00AB6A62">
        <w:rPr>
          <w:lang w:eastAsia="zh-CN"/>
        </w:rPr>
        <w:t xml:space="preserve">If the UE is </w:t>
      </w:r>
      <w:r w:rsidR="00F27BF1">
        <w:rPr>
          <w:lang w:val="en-US"/>
        </w:rPr>
        <w:t xml:space="preserve">provided </w:t>
      </w:r>
      <w:r w:rsidR="00F27BF1" w:rsidRPr="00D268AA">
        <w:rPr>
          <w:i/>
        </w:rPr>
        <w:t>pathlossReferenceRSs</w:t>
      </w:r>
      <w:r w:rsidR="00F27BF1" w:rsidRPr="00AB6A62">
        <w:rPr>
          <w:lang w:eastAsia="zh-CN"/>
        </w:rPr>
        <w:t xml:space="preserve"> </w:t>
      </w:r>
      <w:r w:rsidR="00F27BF1">
        <w:rPr>
          <w:lang w:val="en-US" w:eastAsia="zh-CN"/>
        </w:rPr>
        <w:t xml:space="preserve">and is </w:t>
      </w:r>
      <w:r w:rsidRPr="00AB6A62">
        <w:rPr>
          <w:lang w:eastAsia="zh-CN"/>
        </w:rPr>
        <w:t xml:space="preserve">not provided </w:t>
      </w:r>
      <w:r w:rsidR="00C31956" w:rsidRPr="002C39E5">
        <w:rPr>
          <w:i/>
        </w:rPr>
        <w:t>PUCCH-Spatial</w:t>
      </w:r>
      <w:r w:rsidR="00C31956" w:rsidRPr="002C39E5">
        <w:rPr>
          <w:i/>
          <w:lang w:val="en-US"/>
        </w:rPr>
        <w:t>R</w:t>
      </w:r>
      <w:r w:rsidR="00C31956" w:rsidRPr="002C39E5">
        <w:rPr>
          <w:i/>
        </w:rPr>
        <w:t>elation</w:t>
      </w:r>
      <w:r w:rsidR="00C31956" w:rsidRPr="002C39E5">
        <w:rPr>
          <w:i/>
          <w:lang w:val="en-US"/>
        </w:rPr>
        <w:t>I</w:t>
      </w:r>
      <w:r w:rsidR="00C31956" w:rsidRPr="002C39E5">
        <w:rPr>
          <w:i/>
        </w:rPr>
        <w:t>nfo</w:t>
      </w:r>
      <w:r w:rsidRPr="00AB6A62">
        <w:t xml:space="preserve">, the UE obtains the </w:t>
      </w:r>
      <w:r w:rsidR="00542CF6" w:rsidRPr="002C39E5">
        <w:rPr>
          <w:i/>
          <w:lang w:val="en-US"/>
        </w:rPr>
        <w:t>reference</w:t>
      </w:r>
      <w:r w:rsidR="00542CF6">
        <w:rPr>
          <w:i/>
          <w:lang w:val="en-US"/>
        </w:rPr>
        <w:t>S</w:t>
      </w:r>
      <w:r w:rsidR="00542CF6" w:rsidRPr="002C39E5">
        <w:rPr>
          <w:i/>
          <w:lang w:val="en-US"/>
        </w:rPr>
        <w:t>ignal</w:t>
      </w:r>
      <w:r w:rsidR="00542CF6" w:rsidRPr="002C39E5">
        <w:t xml:space="preserve"> </w:t>
      </w:r>
      <w:r w:rsidR="00C31956" w:rsidRPr="002C39E5">
        <w:t>value</w:t>
      </w:r>
      <w:r w:rsidR="00C31956" w:rsidRPr="002C39E5">
        <w:rPr>
          <w:lang w:val="en-US"/>
        </w:rPr>
        <w:t xml:space="preserve"> in</w:t>
      </w:r>
      <w:r w:rsidR="00C31956" w:rsidRPr="002C39E5">
        <w:t xml:space="preserve"> </w:t>
      </w:r>
      <w:r w:rsidR="00C31956" w:rsidRPr="002C39E5">
        <w:rPr>
          <w:i/>
        </w:rPr>
        <w:t>PUCCH-PathlossReferenceRS</w:t>
      </w:r>
      <w:r w:rsidR="00C31956" w:rsidRPr="002C39E5">
        <w:t xml:space="preserve"> from the </w:t>
      </w:r>
      <w:r w:rsidR="00C31956" w:rsidRPr="002C39E5">
        <w:rPr>
          <w:i/>
          <w:iCs/>
        </w:rPr>
        <w:t>pucch-PathlossReferenceRS-Id</w:t>
      </w:r>
      <w:r w:rsidR="00C31956" w:rsidRPr="002C39E5">
        <w:rPr>
          <w:rFonts w:eastAsia="MS Mincho"/>
          <w:lang w:val="en-US"/>
        </w:rPr>
        <w:t xml:space="preserve"> with</w:t>
      </w:r>
      <w:r w:rsidR="00C31956" w:rsidRPr="002C39E5">
        <w:rPr>
          <w:lang w:val="en-US"/>
        </w:rPr>
        <w:t xml:space="preserve"> </w:t>
      </w:r>
      <w:r w:rsidR="00C31956" w:rsidRPr="002C39E5">
        <w:rPr>
          <w:rFonts w:eastAsia="MS Mincho"/>
          <w:lang w:val="en-US"/>
        </w:rPr>
        <w:t>index 0</w:t>
      </w:r>
      <w:r w:rsidR="00C31956" w:rsidRPr="002C39E5">
        <w:t xml:space="preserve"> in </w:t>
      </w:r>
      <w:r w:rsidR="00C31956" w:rsidRPr="002C39E5">
        <w:rPr>
          <w:i/>
        </w:rPr>
        <w:t>PUCCH-PathlossReferenceRS</w:t>
      </w:r>
      <w:r w:rsidR="002F6D9A">
        <w:rPr>
          <w:lang w:val="en-US"/>
        </w:rPr>
        <w:t xml:space="preserve"> </w:t>
      </w:r>
      <w:r w:rsidR="002F6D9A" w:rsidRPr="001A5864">
        <w:rPr>
          <w:lang w:val="en-US"/>
        </w:rPr>
        <w:t xml:space="preserve">where the RS resource is either on </w:t>
      </w:r>
      <w:r w:rsidR="00C2463B">
        <w:rPr>
          <w:lang w:val="en-US"/>
        </w:rPr>
        <w:t>the primary</w:t>
      </w:r>
      <w:r w:rsidR="002F6D9A" w:rsidRPr="001A5864">
        <w:rPr>
          <w:lang w:val="en-US"/>
        </w:rPr>
        <w:t xml:space="preserve"> cell or</w:t>
      </w:r>
      <w:r w:rsidR="002F6D9A">
        <w:rPr>
          <w:lang w:val="en-US"/>
        </w:rPr>
        <w:t>, if provided,</w:t>
      </w:r>
      <w:r w:rsidR="002F6D9A" w:rsidRPr="001A5864">
        <w:rPr>
          <w:lang w:val="en-US"/>
        </w:rPr>
        <w:t xml:space="preserve"> on a serving cell indicated </w:t>
      </w:r>
      <w:r w:rsidR="002F6D9A" w:rsidRPr="001A5864">
        <w:rPr>
          <w:rFonts w:asciiTheme="majorBidi" w:hAnsiTheme="majorBidi" w:cstheme="majorBidi"/>
          <w:lang w:val="en-US"/>
        </w:rPr>
        <w:t xml:space="preserve">by a value of </w:t>
      </w:r>
      <w:r w:rsidR="002F6D9A" w:rsidRPr="001A5864">
        <w:rPr>
          <w:rFonts w:asciiTheme="majorBidi" w:hAnsiTheme="majorBidi" w:cstheme="majorBidi"/>
          <w:i/>
          <w:iCs/>
          <w:lang w:val="en-US"/>
        </w:rPr>
        <w:t>pathlossReferenceLinking</w:t>
      </w:r>
    </w:p>
    <w:p w14:paraId="0037DE4C" w14:textId="77777777" w:rsidR="004D0B72" w:rsidRDefault="004D0B72" w:rsidP="004D0B72">
      <w:pPr>
        <w:pStyle w:val="B2"/>
      </w:pPr>
      <w:r>
        <w:t>-</w:t>
      </w:r>
      <w:r>
        <w:tab/>
      </w:r>
      <w:r w:rsidRPr="004516B4">
        <w:t xml:space="preserve">If </w:t>
      </w:r>
      <w:r>
        <w:t>the UE</w:t>
      </w:r>
    </w:p>
    <w:p w14:paraId="7A57C7CC" w14:textId="77777777" w:rsidR="004D0B72" w:rsidRDefault="004D0B72" w:rsidP="00590EB5">
      <w:pPr>
        <w:pStyle w:val="B3"/>
        <w:rPr>
          <w:lang w:val="en-US"/>
        </w:rPr>
      </w:pPr>
      <w:r>
        <w:t>-</w:t>
      </w:r>
      <w:r>
        <w:tab/>
      </w:r>
      <w:r w:rsidRPr="000753B4">
        <w:t xml:space="preserve">is not provided </w:t>
      </w:r>
      <w:r w:rsidRPr="00D268AA">
        <w:rPr>
          <w:i/>
        </w:rPr>
        <w:t>pathlossReferenceRS</w:t>
      </w:r>
      <w:r>
        <w:rPr>
          <w:i/>
        </w:rPr>
        <w:t>s</w:t>
      </w:r>
      <w:r>
        <w:rPr>
          <w:lang w:val="en-US"/>
        </w:rPr>
        <w:t>, and</w:t>
      </w:r>
    </w:p>
    <w:p w14:paraId="1498D42D" w14:textId="77777777" w:rsidR="004D0B72" w:rsidRPr="00A851DA" w:rsidRDefault="004D0B72" w:rsidP="00590EB5">
      <w:pPr>
        <w:pStyle w:val="B3"/>
        <w:rPr>
          <w:lang w:val="en-US"/>
        </w:rPr>
      </w:pPr>
      <w:r w:rsidRPr="00A851DA">
        <w:t>-</w:t>
      </w:r>
      <w:r w:rsidRPr="00A851DA">
        <w:tab/>
        <w:t>is not provided</w:t>
      </w:r>
      <w:r w:rsidRPr="00A851DA">
        <w:rPr>
          <w:lang w:eastAsia="zh-CN"/>
        </w:rPr>
        <w:t xml:space="preserve"> </w:t>
      </w:r>
      <w:r w:rsidRPr="00A851DA">
        <w:rPr>
          <w:i/>
          <w:iCs/>
        </w:rPr>
        <w:t xml:space="preserve">PUCCH-SpatialRelationInfo, </w:t>
      </w:r>
      <w:r w:rsidRPr="00A851DA">
        <w:t>and</w:t>
      </w:r>
    </w:p>
    <w:p w14:paraId="2E5CE749" w14:textId="2BEC14D3" w:rsidR="00C2463B" w:rsidRDefault="004D0B72" w:rsidP="00C2463B">
      <w:pPr>
        <w:pStyle w:val="B3"/>
      </w:pPr>
      <w:r>
        <w:t>-</w:t>
      </w:r>
      <w:r>
        <w:tab/>
      </w:r>
      <w:r>
        <w:rPr>
          <w:lang w:val="en-US"/>
        </w:rPr>
        <w:t xml:space="preserve">is provided </w:t>
      </w:r>
      <w:r w:rsidR="000733CD" w:rsidRPr="00A3396D">
        <w:rPr>
          <w:i/>
          <w:lang w:val="en-US"/>
        </w:rPr>
        <w:t>enableDefaultBeamP</w:t>
      </w:r>
      <w:r w:rsidR="000733CD">
        <w:rPr>
          <w:i/>
          <w:lang w:val="en-US"/>
        </w:rPr>
        <w:t>L-</w:t>
      </w:r>
      <w:r w:rsidR="000733CD" w:rsidRPr="00A3396D">
        <w:rPr>
          <w:i/>
          <w:lang w:val="en-US"/>
        </w:rPr>
        <w:t>ForPUCCH</w:t>
      </w:r>
      <w:r w:rsidR="00C2463B">
        <w:rPr>
          <w:lang w:val="en-US"/>
        </w:rPr>
        <w:t>, and</w:t>
      </w:r>
      <w:r w:rsidR="00C2463B">
        <w:t xml:space="preserve"> </w:t>
      </w:r>
    </w:p>
    <w:p w14:paraId="461075F9" w14:textId="4F376A74" w:rsidR="004D0B72" w:rsidRDefault="00C2463B" w:rsidP="00C2463B">
      <w:pPr>
        <w:pStyle w:val="B3"/>
      </w:pPr>
      <w:r w:rsidRPr="00CC04D1">
        <w:lastRenderedPageBreak/>
        <w:t>-</w:t>
      </w:r>
      <w:r w:rsidRPr="00CC04D1">
        <w:tab/>
        <w:t>is not provided</w:t>
      </w:r>
      <w:r>
        <w:t xml:space="preserve"> </w:t>
      </w:r>
      <w:r w:rsidR="000E7147">
        <w:rPr>
          <w:rStyle w:val="Emphasis"/>
          <w:rFonts w:eastAsia="Batang"/>
        </w:rPr>
        <w:t>coreset</w:t>
      </w:r>
      <w:r w:rsidRPr="00CC04D1">
        <w:rPr>
          <w:rStyle w:val="Emphasis"/>
          <w:rFonts w:eastAsia="Batang"/>
        </w:rPr>
        <w:t>PoolIndex</w:t>
      </w:r>
      <w:r w:rsidRPr="00CC04D1">
        <w:t> </w:t>
      </w:r>
      <w:r>
        <w:t xml:space="preserve">value of 1 for any CORESET, or is provided </w:t>
      </w:r>
      <w:r w:rsidR="000E7147">
        <w:rPr>
          <w:rStyle w:val="Emphasis"/>
          <w:rFonts w:eastAsia="Batang"/>
        </w:rPr>
        <w:t>coreset</w:t>
      </w:r>
      <w:r w:rsidRPr="00CC04D1">
        <w:rPr>
          <w:rStyle w:val="Emphasis"/>
          <w:rFonts w:eastAsia="Batang"/>
        </w:rPr>
        <w:t>PoolIndex</w:t>
      </w:r>
      <w:r w:rsidRPr="00CC04D1">
        <w:t> </w:t>
      </w:r>
      <w:r>
        <w:t>value of 1 for all CORESETs,</w:t>
      </w:r>
      <w:r w:rsidRPr="00CC04D1">
        <w:t xml:space="preserve"> in </w:t>
      </w:r>
      <w:r w:rsidRPr="00CC04D1">
        <w:rPr>
          <w:rStyle w:val="Emphasis"/>
          <w:rFonts w:eastAsia="Batang"/>
        </w:rPr>
        <w:t>ControlResourceSet </w:t>
      </w:r>
      <w:r w:rsidRPr="00CC04D1">
        <w:t>and </w:t>
      </w:r>
      <w:r>
        <w:t>no</w:t>
      </w:r>
      <w:r w:rsidRPr="00CC04D1">
        <w:t xml:space="preserve"> codepoint </w:t>
      </w:r>
      <w:r>
        <w:t xml:space="preserve">of a TCI field, if any, in a DCI format of any search space set </w:t>
      </w:r>
      <w:r w:rsidRPr="00CC04D1">
        <w:t>map</w:t>
      </w:r>
      <w:r>
        <w:t>s to</w:t>
      </w:r>
      <w:r w:rsidRPr="00CC04D1">
        <w:t> two TCI states</w:t>
      </w:r>
      <w:r>
        <w:t xml:space="preserve"> [5, TS 38.212]</w:t>
      </w:r>
      <w:r w:rsidR="004D0B72">
        <w:t xml:space="preserve"> </w:t>
      </w:r>
    </w:p>
    <w:p w14:paraId="05A21726" w14:textId="234E2D9D" w:rsidR="004D0B72" w:rsidRPr="00D93480" w:rsidRDefault="004D0B72" w:rsidP="00A173BC">
      <w:pPr>
        <w:pStyle w:val="B3"/>
        <w:rPr>
          <w:b/>
          <w:bCs/>
          <w:lang w:eastAsia="x-none"/>
        </w:rPr>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0E7147" w:rsidRPr="00061DFD">
        <w:t xml:space="preserve">configured </w:t>
      </w:r>
      <w:r w:rsidR="000E7147">
        <w:t xml:space="preserve">with </w:t>
      </w:r>
      <w:r w:rsidR="000E7147" w:rsidRPr="00061DFD">
        <w:rPr>
          <w:i/>
          <w:iCs/>
        </w:rPr>
        <w:t>qcl-Type</w:t>
      </w:r>
      <w:r w:rsidR="000E7147" w:rsidRPr="00061DFD">
        <w:t xml:space="preserve"> set to</w:t>
      </w:r>
      <w:r>
        <w:t xml:space="preserve"> </w:t>
      </w:r>
      <w:r w:rsidR="00D93480">
        <w:rPr>
          <w:lang w:val="en-US"/>
        </w:rPr>
        <w:t>'</w:t>
      </w:r>
      <w:r w:rsidR="000E7147">
        <w:t>t</w:t>
      </w:r>
      <w:r w:rsidRPr="00326D6E">
        <w:t>ypeD</w:t>
      </w:r>
      <w:r w:rsidR="00D93480">
        <w:t>'</w:t>
      </w:r>
      <w:r>
        <w:t xml:space="preserve"> in the TCI state or the QCL assumption of a CORESET with the lowest index in the active DL BWP of the primary cell</w:t>
      </w:r>
      <w:r w:rsidR="00C2463B">
        <w:t>.</w:t>
      </w:r>
      <w:r w:rsidR="00C2463B" w:rsidRPr="005A4B8D">
        <w:rPr>
          <w:rFonts w:hint="eastAsia"/>
        </w:rPr>
        <w:t xml:space="preserve"> For</w:t>
      </w:r>
      <w:r w:rsidR="00C2463B">
        <w:rPr>
          <w:lang w:val="en-US"/>
        </w:rPr>
        <w:t xml:space="preserve"> a</w:t>
      </w:r>
      <w:r w:rsidR="00C2463B" w:rsidRPr="005A4B8D">
        <w:rPr>
          <w:rFonts w:hint="eastAsia"/>
        </w:rPr>
        <w:t xml:space="preserve"> PUCCH</w:t>
      </w:r>
      <w:r w:rsidR="00C2463B">
        <w:rPr>
          <w:lang w:val="en-US"/>
        </w:rPr>
        <w:t xml:space="preserve"> transmission over multiple slots</w:t>
      </w:r>
      <w:r w:rsidR="00C2463B" w:rsidRPr="005A4B8D">
        <w:rPr>
          <w:rFonts w:hint="eastAsia"/>
        </w:rPr>
        <w:t xml:space="preserve">, </w:t>
      </w:r>
      <w:r w:rsidR="00C2463B">
        <w:rPr>
          <w:lang w:val="en-US"/>
        </w:rPr>
        <w:t xml:space="preserve">a same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C2463B" w:rsidRPr="005A4B8D">
        <w:rPr>
          <w:rFonts w:hint="eastAsia"/>
        </w:rPr>
        <w:t xml:space="preserve"> applies to </w:t>
      </w:r>
      <w:r w:rsidR="00C2463B">
        <w:rPr>
          <w:lang w:val="en-US"/>
        </w:rPr>
        <w:t>the</w:t>
      </w:r>
      <w:r w:rsidR="00C2463B" w:rsidRPr="005A4B8D">
        <w:rPr>
          <w:rFonts w:hint="eastAsia"/>
        </w:rPr>
        <w:t xml:space="preserve"> PUCCH transmission</w:t>
      </w:r>
      <w:r w:rsidR="00C2463B">
        <w:rPr>
          <w:lang w:val="en-US"/>
        </w:rPr>
        <w:t xml:space="preserve"> in each of the multiple slots</w:t>
      </w:r>
      <w:r w:rsidR="00C2463B" w:rsidRPr="005A4B8D">
        <w:rPr>
          <w:rFonts w:hint="eastAsia"/>
        </w:rPr>
        <w:t>.</w:t>
      </w:r>
    </w:p>
    <w:p w14:paraId="248DE2C9" w14:textId="77777777" w:rsidR="00D84BFC" w:rsidRPr="00B916EC" w:rsidRDefault="00126575" w:rsidP="00126575">
      <w:pPr>
        <w:pStyle w:val="B1"/>
        <w:rPr>
          <w:lang w:val="en-US"/>
        </w:rPr>
      </w:pPr>
      <w:r>
        <w:t>-</w:t>
      </w:r>
      <w:r>
        <w:tab/>
      </w:r>
      <w:r w:rsidR="00B735E5" w:rsidRPr="00B916EC">
        <w:t xml:space="preserve">The parameter </w:t>
      </w:r>
      <w:r w:rsidR="00000000">
        <w:rPr>
          <w:position w:val="-12"/>
        </w:rPr>
        <w:pict w14:anchorId="396C7A26">
          <v:shape id="_x0000_i1398" type="#_x0000_t75" style="width:50.5pt;height:15.9pt">
            <v:imagedata r:id="rId218" o:title=""/>
          </v:shape>
        </w:pict>
      </w:r>
      <w:r w:rsidR="007D5A3F">
        <w:rPr>
          <w:lang w:val="en-US"/>
        </w:rPr>
        <w:t xml:space="preserve"> </w:t>
      </w:r>
      <w:r w:rsidR="00D84BFC" w:rsidRPr="00B916EC">
        <w:t xml:space="preserve">is </w:t>
      </w:r>
      <w:r w:rsidR="00E50DB7">
        <w:t>a value of</w:t>
      </w:r>
      <w:r w:rsidR="00D84BFC" w:rsidRPr="00B916EC">
        <w:t xml:space="preserve"> </w:t>
      </w:r>
      <w:r w:rsidR="00C31956" w:rsidRPr="00B916EC">
        <w:rPr>
          <w:i/>
        </w:rPr>
        <w:t>deltaF-</w:t>
      </w:r>
      <w:r w:rsidR="00C31956">
        <w:rPr>
          <w:i/>
          <w:lang w:val="en-US"/>
        </w:rPr>
        <w:t>PUCCH</w:t>
      </w:r>
      <w:r w:rsidR="00C31956" w:rsidRPr="00B916EC">
        <w:rPr>
          <w:i/>
        </w:rPr>
        <w:t>-f0</w:t>
      </w:r>
      <w:r w:rsidR="00D84BFC" w:rsidRPr="00B916EC">
        <w:rPr>
          <w:lang w:val="en-US"/>
        </w:rPr>
        <w:t xml:space="preserve"> for PUCCH format 0, </w:t>
      </w:r>
      <w:r w:rsidR="00C31956" w:rsidRPr="00B916EC">
        <w:rPr>
          <w:i/>
        </w:rPr>
        <w:t>deltaF-</w:t>
      </w:r>
      <w:r w:rsidR="00C31956">
        <w:rPr>
          <w:i/>
          <w:lang w:val="en-US"/>
        </w:rPr>
        <w:t>PUCCH</w:t>
      </w:r>
      <w:r w:rsidR="00C31956" w:rsidRPr="00B916EC">
        <w:rPr>
          <w:i/>
        </w:rPr>
        <w:t>-f1</w:t>
      </w:r>
      <w:r w:rsidR="00D84BFC" w:rsidRPr="00B916EC">
        <w:rPr>
          <w:lang w:val="en-US"/>
        </w:rPr>
        <w:t xml:space="preserve"> for PUCCH format 1, </w:t>
      </w:r>
      <w:r w:rsidR="00C31956" w:rsidRPr="00B916EC">
        <w:rPr>
          <w:i/>
        </w:rPr>
        <w:t>deltaF-</w:t>
      </w:r>
      <w:r w:rsidR="00C31956">
        <w:rPr>
          <w:i/>
          <w:lang w:val="en-US"/>
        </w:rPr>
        <w:t>PUCCH</w:t>
      </w:r>
      <w:r w:rsidR="00C31956" w:rsidRPr="00B916EC">
        <w:rPr>
          <w:i/>
        </w:rPr>
        <w:t>-f2</w:t>
      </w:r>
      <w:r w:rsidR="00D84BFC" w:rsidRPr="00B916EC">
        <w:rPr>
          <w:lang w:val="en-US"/>
        </w:rPr>
        <w:t xml:space="preserve"> for PUCCH format 2, </w:t>
      </w:r>
      <w:r w:rsidR="00C31956" w:rsidRPr="00B916EC">
        <w:rPr>
          <w:i/>
        </w:rPr>
        <w:t>deltaF-</w:t>
      </w:r>
      <w:r w:rsidR="00C31956">
        <w:rPr>
          <w:i/>
          <w:lang w:val="en-US"/>
        </w:rPr>
        <w:t>PUCCH</w:t>
      </w:r>
      <w:r w:rsidR="00C31956" w:rsidRPr="00B916EC">
        <w:rPr>
          <w:i/>
        </w:rPr>
        <w:t>-f3</w:t>
      </w:r>
      <w:r w:rsidR="00D84BFC" w:rsidRPr="00B916EC">
        <w:rPr>
          <w:lang w:val="en-US"/>
        </w:rPr>
        <w:t xml:space="preserve"> for PUCCH format 3, and </w:t>
      </w:r>
      <w:r w:rsidR="00C31956" w:rsidRPr="00B916EC">
        <w:rPr>
          <w:i/>
        </w:rPr>
        <w:t>deltaF-</w:t>
      </w:r>
      <w:r w:rsidR="00C31956">
        <w:rPr>
          <w:i/>
          <w:lang w:val="en-US"/>
        </w:rPr>
        <w:t>PUCCH</w:t>
      </w:r>
      <w:r w:rsidR="00C31956" w:rsidRPr="00B916EC">
        <w:rPr>
          <w:i/>
        </w:rPr>
        <w:t>-f4</w:t>
      </w:r>
      <w:r w:rsidR="00D84BFC" w:rsidRPr="00B916EC">
        <w:rPr>
          <w:lang w:val="en-US"/>
        </w:rPr>
        <w:t xml:space="preserve"> for PUCCH format 4</w:t>
      </w:r>
      <w:r w:rsidR="00E50DB7">
        <w:rPr>
          <w:lang w:val="en-US"/>
        </w:rPr>
        <w:t xml:space="preserve">, if provided; otherwise </w:t>
      </w:r>
      <m:oMath>
        <m:sSub>
          <m:sSubPr>
            <m:ctrlPr>
              <w:rPr>
                <w:rFonts w:ascii="Cambria Math" w:hAnsi="Cambria Math" w:cs="Arial"/>
                <w:bCs/>
              </w:rPr>
            </m:ctrlPr>
          </m:sSubPr>
          <m:e>
            <m:r>
              <m:rPr>
                <m:sty m:val="p"/>
              </m:rPr>
              <w:rPr>
                <w:rFonts w:ascii="Cambria Math" w:hAnsi="Cambria Math" w:cs="Arial" w:hint="eastAsia"/>
              </w:rPr>
              <m:t>Δ</m:t>
            </m:r>
            <m:ctrlPr>
              <w:rPr>
                <w:rFonts w:ascii="Cambria Math" w:hAnsi="Cambria Math" w:cs="Arial" w:hint="eastAsia"/>
                <w:bCs/>
              </w:rPr>
            </m:ctrlPr>
          </m:e>
          <m:sub>
            <m:r>
              <m:rPr>
                <m:nor/>
              </m:rPr>
              <w:rPr>
                <w:rFonts w:ascii="Cambria Math" w:hAnsi="Cambria Math" w:cs="Arial"/>
                <w:bCs/>
              </w:rPr>
              <m:t>F_PUCCH</m:t>
            </m:r>
          </m:sub>
        </m:sSub>
        <m:d>
          <m:dPr>
            <m:ctrlPr>
              <w:rPr>
                <w:rFonts w:ascii="Cambria Math" w:hAnsi="Cambria Math" w:cs="Arial"/>
                <w:bCs/>
              </w:rPr>
            </m:ctrlPr>
          </m:dPr>
          <m:e>
            <m:r>
              <w:rPr>
                <w:rFonts w:ascii="Cambria Math" w:hAnsi="Cambria Math" w:cs="Arial"/>
              </w:rPr>
              <m:t>F</m:t>
            </m:r>
          </m:e>
        </m:d>
        <m:r>
          <w:rPr>
            <w:rFonts w:ascii="Cambria Math" w:hAnsi="Cambria Math" w:cs="Arial"/>
          </w:rPr>
          <m:t>=0</m:t>
        </m:r>
      </m:oMath>
      <w:r w:rsidR="00E50DB7">
        <w:rPr>
          <w:rFonts w:hint="eastAsia"/>
          <w:bCs/>
          <w:lang w:eastAsia="ja-JP"/>
        </w:rPr>
        <w:t>.</w:t>
      </w:r>
    </w:p>
    <w:p w14:paraId="7241FBB4" w14:textId="77777777" w:rsidR="00C72665" w:rsidRPr="00115D40" w:rsidRDefault="00F31749" w:rsidP="00F31749">
      <w:pPr>
        <w:pStyle w:val="B1"/>
      </w:pPr>
      <w:r>
        <w:t>-</w:t>
      </w:r>
      <w:r>
        <w:tab/>
      </w:r>
      <w:r w:rsidR="00000000">
        <w:rPr>
          <w:position w:val="-12"/>
        </w:rPr>
        <w:pict w14:anchorId="1196D8B4">
          <v:shape id="_x0000_i1399" type="#_x0000_t75" style="width:43.95pt;height:16.85pt">
            <v:imagedata r:id="rId219" o:title=""/>
          </v:shape>
        </w:pict>
      </w:r>
      <w:r w:rsidR="00661DF7" w:rsidRPr="00126575">
        <w:rPr>
          <w:lang w:eastAsia="zh-CN"/>
        </w:rPr>
        <w:t xml:space="preserve"> is a PUCCH transmission power adjustment component </w:t>
      </w:r>
      <w:r w:rsidR="00661DF7">
        <w:rPr>
          <w:rFonts w:eastAsia="MS Mincho"/>
          <w:lang w:val="en-US"/>
        </w:rPr>
        <w:t>on</w:t>
      </w:r>
      <w:r w:rsidR="00661DF7" w:rsidRPr="00126575">
        <w:rPr>
          <w:rFonts w:eastAsia="MS Mincho"/>
          <w:lang w:val="en-US"/>
        </w:rPr>
        <w:t xml:space="preserve"> </w:t>
      </w:r>
      <w:r w:rsidR="00661DF7">
        <w:rPr>
          <w:rFonts w:eastAsia="MS Mincho"/>
          <w:lang w:val="en-US"/>
        </w:rPr>
        <w:t xml:space="preserve">active </w:t>
      </w:r>
      <w:r w:rsidR="00661DF7">
        <w:rPr>
          <w:lang w:val="en-US"/>
        </w:rPr>
        <w:t xml:space="preserve">UL BWP </w:t>
      </w:r>
      <w:r w:rsidR="00000000">
        <w:rPr>
          <w:iCs/>
          <w:position w:val="-6"/>
        </w:rPr>
        <w:pict w14:anchorId="63041D26">
          <v:shape id="_x0000_i1400" type="#_x0000_t75" style="width:7.5pt;height:14.05pt">
            <v:imagedata r:id="rId107" o:title=""/>
          </v:shape>
        </w:pict>
      </w:r>
      <w:r w:rsidR="00661DF7">
        <w:rPr>
          <w:iCs/>
          <w:lang w:val="en-US"/>
        </w:rPr>
        <w:t xml:space="preserve"> </w:t>
      </w:r>
      <w:r w:rsidR="00661DF7">
        <w:rPr>
          <w:lang w:val="en-US"/>
        </w:rPr>
        <w:t>of</w:t>
      </w:r>
      <w:r w:rsidR="00661DF7" w:rsidRPr="001A76D7">
        <w:rPr>
          <w:lang w:val="en-US"/>
        </w:rPr>
        <w:t xml:space="preserve"> </w:t>
      </w:r>
      <w:r w:rsidR="00661DF7" w:rsidRPr="00126575">
        <w:rPr>
          <w:lang w:val="en-US"/>
        </w:rPr>
        <w:t xml:space="preserve">carrier </w:t>
      </w:r>
      <w:r w:rsidR="00000000">
        <w:rPr>
          <w:iCs/>
          <w:position w:val="-10"/>
        </w:rPr>
        <w:pict w14:anchorId="2FDF17A4">
          <v:shape id="_x0000_i1401" type="#_x0000_t75" style="width:14.05pt;height:14.05pt">
            <v:imagedata r:id="rId80" o:title=""/>
          </v:shape>
        </w:pict>
      </w:r>
      <w:r w:rsidR="00661DF7" w:rsidRPr="00126575">
        <w:rPr>
          <w:iCs/>
          <w:lang w:val="en-US"/>
        </w:rPr>
        <w:t xml:space="preserve"> </w:t>
      </w:r>
      <w:r w:rsidR="00661DF7" w:rsidRPr="00126575">
        <w:rPr>
          <w:lang w:val="en-US"/>
        </w:rPr>
        <w:t xml:space="preserve">of </w:t>
      </w:r>
      <w:r w:rsidR="00661DF7" w:rsidRPr="00126575">
        <w:rPr>
          <w:rFonts w:eastAsia="MS Mincho"/>
          <w:lang w:val="en-US"/>
        </w:rPr>
        <w:t xml:space="preserve">primary cell </w:t>
      </w:r>
      <w:r w:rsidR="00000000">
        <w:rPr>
          <w:iCs/>
          <w:position w:val="-6"/>
        </w:rPr>
        <w:pict w14:anchorId="1C9ACA71">
          <v:shape id="_x0000_i1402" type="#_x0000_t75" style="width:9.35pt;height:13.1pt">
            <v:imagedata r:id="rId81" o:title=""/>
          </v:shape>
        </w:pict>
      </w:r>
    </w:p>
    <w:p w14:paraId="68621B8E" w14:textId="77777777" w:rsidR="00C72665" w:rsidRPr="006C0D2F" w:rsidRDefault="00C72665" w:rsidP="0009732E">
      <w:pPr>
        <w:pStyle w:val="B2"/>
      </w:pPr>
      <w:r>
        <w:rPr>
          <w:lang w:eastAsia="zh-CN"/>
        </w:rPr>
        <w:t>-</w:t>
      </w:r>
      <w:r>
        <w:rPr>
          <w:lang w:eastAsia="zh-CN"/>
        </w:rPr>
        <w:tab/>
        <w:t xml:space="preserve">For a PUCCH transmission using PUCCH format 0 or PUCCH format 1, </w:t>
      </w:r>
      <w:r w:rsidR="00000000">
        <w:rPr>
          <w:position w:val="-30"/>
        </w:rPr>
        <w:pict w14:anchorId="79551F0C">
          <v:shape id="_x0000_i1403" type="#_x0000_t75" style="width:172.05pt;height:36.45pt">
            <v:imagedata r:id="rId220" o:title=""/>
          </v:shape>
        </w:pict>
      </w:r>
      <w:r w:rsidR="00C31956">
        <w:t xml:space="preserve"> where</w:t>
      </w:r>
      <w:r>
        <w:t xml:space="preserve"> </w:t>
      </w:r>
    </w:p>
    <w:p w14:paraId="16C7F779" w14:textId="73B361B5" w:rsidR="00C72665" w:rsidRPr="006C0D2F" w:rsidRDefault="00C72665" w:rsidP="0009732E">
      <w:pPr>
        <w:pStyle w:val="B3"/>
      </w:pPr>
      <w:r>
        <w:t>-</w:t>
      </w:r>
      <w:r>
        <w:tab/>
      </w:r>
      <w:r w:rsidR="00000000">
        <w:rPr>
          <w:position w:val="-12"/>
        </w:rPr>
        <w:pict w14:anchorId="519512EF">
          <v:shape id="_x0000_i1404" type="#_x0000_t75" style="width:47.7pt;height:18.7pt">
            <v:imagedata r:id="rId221" o:title=""/>
          </v:shape>
        </w:pict>
      </w:r>
      <w:r>
        <w:t xml:space="preserve"> is </w:t>
      </w:r>
      <w:r w:rsidR="001C4348">
        <w:t xml:space="preserve">a </w:t>
      </w:r>
      <w:r>
        <w:t xml:space="preserve">number of </w:t>
      </w:r>
      <w:r>
        <w:rPr>
          <w:lang w:val="en-US"/>
        </w:rPr>
        <w:t xml:space="preserve">PUCCH format 0 </w:t>
      </w:r>
      <w:r>
        <w:t>symbols</w:t>
      </w:r>
      <w:r>
        <w:rPr>
          <w:lang w:val="en-US"/>
        </w:rPr>
        <w:t xml:space="preserve"> or PUCCH format 1 symbols</w:t>
      </w:r>
      <w:r w:rsidR="001C4348" w:rsidRPr="001C4348">
        <w:rPr>
          <w:lang w:val="en-US"/>
        </w:rPr>
        <w:t xml:space="preserve"> </w:t>
      </w:r>
      <w:r w:rsidR="002F795A">
        <w:rPr>
          <w:lang w:val="en-US"/>
        </w:rPr>
        <w:t xml:space="preserve">for the PUCCH transmission as described </w:t>
      </w:r>
      <w:r w:rsidR="006F5F9E">
        <w:rPr>
          <w:lang w:val="en-US"/>
        </w:rPr>
        <w:t>in clause</w:t>
      </w:r>
      <w:r w:rsidR="002F795A">
        <w:rPr>
          <w:lang w:val="en-US"/>
        </w:rPr>
        <w:t xml:space="preserve"> 9.2.</w:t>
      </w:r>
    </w:p>
    <w:p w14:paraId="106D8B1E" w14:textId="77777777" w:rsidR="00732691" w:rsidRPr="006C0D2F" w:rsidRDefault="00732691" w:rsidP="00732691">
      <w:pPr>
        <w:pStyle w:val="B3"/>
      </w:pPr>
      <w:r>
        <w:t>-</w:t>
      </w:r>
      <w:r>
        <w:tab/>
      </w:r>
      <w:r w:rsidR="00000000">
        <w:rPr>
          <w:position w:val="-10"/>
        </w:rPr>
        <w:pict w14:anchorId="5F04332A">
          <v:shape id="_x0000_i1405" type="#_x0000_t75" style="width:50.5pt;height:18.7pt">
            <v:imagedata r:id="rId222" o:title=""/>
          </v:shape>
        </w:pict>
      </w:r>
      <w:r>
        <w:rPr>
          <w:lang w:val="en-US"/>
        </w:rPr>
        <w:t xml:space="preserve"> for PUCCH format 0 </w:t>
      </w:r>
    </w:p>
    <w:p w14:paraId="557EAD2D" w14:textId="77777777" w:rsidR="00732691" w:rsidRDefault="00732691" w:rsidP="00732691">
      <w:pPr>
        <w:pStyle w:val="B3"/>
        <w:rPr>
          <w:lang w:val="en-US"/>
        </w:rPr>
      </w:pPr>
      <w:r>
        <w:t>-</w:t>
      </w:r>
      <w:r>
        <w:tab/>
      </w:r>
      <w:r w:rsidR="00000000">
        <w:rPr>
          <w:position w:val="-12"/>
        </w:rPr>
        <w:pict w14:anchorId="3F2BB204">
          <v:shape id="_x0000_i1406" type="#_x0000_t75" style="width:64.5pt;height:18.7pt">
            <v:imagedata r:id="rId223" o:title=""/>
          </v:shape>
        </w:pict>
      </w:r>
      <w:r w:rsidRPr="006C0D2F">
        <w:rPr>
          <w:lang w:val="en-US"/>
        </w:rPr>
        <w:t xml:space="preserve"> for PUCCH format 1</w:t>
      </w:r>
    </w:p>
    <w:p w14:paraId="77C688C9" w14:textId="77777777" w:rsidR="00732691" w:rsidRPr="006C0D2F" w:rsidRDefault="00732691" w:rsidP="00732691">
      <w:pPr>
        <w:pStyle w:val="B3"/>
      </w:pPr>
      <w:r>
        <w:t>-</w:t>
      </w:r>
      <w:r>
        <w:tab/>
      </w:r>
      <w:r w:rsidR="00000000">
        <w:rPr>
          <w:position w:val="-10"/>
        </w:rPr>
        <w:pict w14:anchorId="0A59228A">
          <v:shape id="_x0000_i1407" type="#_x0000_t75" style="width:50.5pt;height:15.9pt">
            <v:imagedata r:id="rId224" o:title=""/>
          </v:shape>
        </w:pict>
      </w:r>
      <w:r>
        <w:rPr>
          <w:lang w:val="en-US"/>
        </w:rPr>
        <w:t xml:space="preserve"> for PUCCH format 0 </w:t>
      </w:r>
    </w:p>
    <w:p w14:paraId="167A8760" w14:textId="77777777" w:rsidR="00732691" w:rsidRPr="001A76D7" w:rsidRDefault="00732691" w:rsidP="00732691">
      <w:pPr>
        <w:pStyle w:val="B3"/>
      </w:pPr>
      <w:r>
        <w:t>-</w:t>
      </w:r>
      <w:r>
        <w:tab/>
      </w:r>
      <w:r w:rsidR="00000000">
        <w:rPr>
          <w:position w:val="-10"/>
        </w:rPr>
        <w:pict w14:anchorId="188ECEDE">
          <v:shape id="_x0000_i1408" type="#_x0000_t75" style="width:108.45pt;height:15.9pt">
            <v:imagedata r:id="rId225" o:title=""/>
          </v:shape>
        </w:pict>
      </w:r>
      <w:r>
        <w:rPr>
          <w:lang w:val="en-US"/>
        </w:rPr>
        <w:t xml:space="preserve"> for PUCCH format 1, where </w:t>
      </w:r>
      <w:r w:rsidR="00000000">
        <w:rPr>
          <w:position w:val="-10"/>
        </w:rPr>
        <w:pict w14:anchorId="39A2E01C">
          <v:shape id="_x0000_i1409" type="#_x0000_t75" style="width:28.05pt;height:14.05pt">
            <v:imagedata r:id="rId226" o:title=""/>
          </v:shape>
        </w:pict>
      </w:r>
      <w:r>
        <w:t xml:space="preserve"> is a number of UCI bits in PUCCH </w:t>
      </w:r>
      <w:r>
        <w:rPr>
          <w:iCs/>
        </w:rPr>
        <w:t xml:space="preserve">transmission occasion </w:t>
      </w:r>
      <w:r w:rsidR="00000000">
        <w:rPr>
          <w:iCs/>
          <w:position w:val="-6"/>
        </w:rPr>
        <w:pict w14:anchorId="387C5442">
          <v:shape id="_x0000_i1410" type="#_x0000_t75" style="width:7.5pt;height:14.05pt">
            <v:imagedata r:id="rId227" o:title=""/>
          </v:shape>
        </w:pict>
      </w:r>
      <w:r w:rsidR="003915B7">
        <w:rPr>
          <w:iCs/>
        </w:rPr>
        <w:t xml:space="preserve"> </w:t>
      </w:r>
    </w:p>
    <w:p w14:paraId="75A82731" w14:textId="77777777" w:rsidR="00732691" w:rsidRPr="00B66A3B" w:rsidRDefault="00732691" w:rsidP="00732691">
      <w:pPr>
        <w:pStyle w:val="B2"/>
      </w:pPr>
      <w:r>
        <w:rPr>
          <w:lang w:val="en-US" w:eastAsia="zh-CN"/>
        </w:rPr>
        <w:t>-</w:t>
      </w:r>
      <w:r>
        <w:rPr>
          <w:lang w:val="en-US" w:eastAsia="zh-CN"/>
        </w:rPr>
        <w:tab/>
        <w:t xml:space="preserve">For a PUCCH transmission using PUCCH format 2 or PUCCH format 3 or PUCCH format 4 and for a number of UCI bits smaller than or equal to 11, </w:t>
      </w:r>
      <w:r w:rsidR="00000000">
        <w:rPr>
          <w:position w:val="-12"/>
        </w:rPr>
        <w:pict w14:anchorId="14B949C3">
          <v:shape id="_x0000_i1411" type="#_x0000_t75" style="width:266.5pt;height:16.85pt">
            <v:imagedata r:id="rId228" o:title=""/>
          </v:shape>
        </w:pict>
      </w:r>
      <w:r>
        <w:rPr>
          <w:lang w:val="en-US"/>
        </w:rPr>
        <w:t xml:space="preserve">, where </w:t>
      </w:r>
    </w:p>
    <w:p w14:paraId="4EF48147" w14:textId="77777777" w:rsidR="00732691" w:rsidRPr="00B66A3B" w:rsidRDefault="00732691" w:rsidP="00732691">
      <w:pPr>
        <w:pStyle w:val="B3"/>
      </w:pPr>
      <w:r>
        <w:t>-</w:t>
      </w:r>
      <w:r>
        <w:tab/>
      </w:r>
      <w:r w:rsidR="00000000">
        <w:rPr>
          <w:position w:val="-10"/>
        </w:rPr>
        <w:pict w14:anchorId="234F72E4">
          <v:shape id="_x0000_i1412" type="#_x0000_t75" style="width:28.05pt;height:14.05pt">
            <v:imagedata r:id="rId229" o:title=""/>
          </v:shape>
        </w:pict>
      </w:r>
    </w:p>
    <w:p w14:paraId="15107203" w14:textId="233F8ABB" w:rsidR="00C72665" w:rsidRPr="00B66A3B" w:rsidRDefault="00C72665" w:rsidP="001322F1">
      <w:pPr>
        <w:pStyle w:val="B3"/>
      </w:pPr>
      <w:r>
        <w:t>-</w:t>
      </w:r>
      <w:r>
        <w:tab/>
      </w:r>
      <w:r w:rsidR="00000000">
        <w:rPr>
          <w:position w:val="-12"/>
        </w:rPr>
        <w:pict w14:anchorId="39F75F62">
          <v:shape id="_x0000_i1413" type="#_x0000_t75" style="width:57.95pt;height:16.85pt">
            <v:imagedata r:id="rId230" o:title=""/>
          </v:shape>
        </w:pict>
      </w:r>
      <w:r>
        <w:rPr>
          <w:lang w:val="en-US"/>
        </w:rPr>
        <w:t xml:space="preserve"> is a number of HARQ-ACK information bits that the UE determines as described </w:t>
      </w:r>
      <w:r w:rsidR="006F5F9E">
        <w:rPr>
          <w:lang w:val="en-US"/>
        </w:rPr>
        <w:t>in clause</w:t>
      </w:r>
      <w:r>
        <w:rPr>
          <w:lang w:val="en-US"/>
        </w:rPr>
        <w:t xml:space="preserve"> 9.1.2.1</w:t>
      </w:r>
      <w:r w:rsidR="00D91988" w:rsidRPr="00D91988">
        <w:rPr>
          <w:lang w:val="en-US"/>
        </w:rPr>
        <w:t xml:space="preserve"> </w:t>
      </w:r>
      <w:r w:rsidR="00D91988">
        <w:rPr>
          <w:lang w:val="en-US"/>
        </w:rPr>
        <w:t>or 16.5.1.1</w:t>
      </w:r>
      <w:r>
        <w:rPr>
          <w:lang w:val="en-US"/>
        </w:rPr>
        <w:t xml:space="preserve"> for Type-1 HARQ-ACK codebook and as described </w:t>
      </w:r>
      <w:r w:rsidR="006F5F9E">
        <w:rPr>
          <w:lang w:val="en-US"/>
        </w:rPr>
        <w:t>in clause</w:t>
      </w:r>
      <w:r>
        <w:rPr>
          <w:lang w:val="en-US"/>
        </w:rPr>
        <w:t xml:space="preserve"> 9.1.3.1</w:t>
      </w:r>
      <w:r w:rsidR="00DA78DB">
        <w:rPr>
          <w:lang w:val="en-US"/>
        </w:rPr>
        <w:t xml:space="preserve"> or 9.1.3.3</w:t>
      </w:r>
      <w:r w:rsidR="00D91988" w:rsidRPr="00D91988">
        <w:rPr>
          <w:lang w:val="en-US"/>
        </w:rPr>
        <w:t xml:space="preserve"> </w:t>
      </w:r>
      <w:r w:rsidR="00D91988">
        <w:rPr>
          <w:lang w:val="en-US"/>
        </w:rPr>
        <w:t>or 16.5.2.1</w:t>
      </w:r>
      <w:r>
        <w:rPr>
          <w:lang w:val="en-US"/>
        </w:rPr>
        <w:t xml:space="preserve"> for Type-2 HARQ-ACK codebook</w:t>
      </w:r>
      <w:r w:rsidR="00DA78DB">
        <w:rPr>
          <w:lang w:eastAsia="zh-CN"/>
        </w:rPr>
        <w:t>.</w:t>
      </w:r>
      <w:r w:rsidR="00DA78DB">
        <w:rPr>
          <w:noProof/>
          <w:position w:val="-12"/>
          <w:lang w:val="en-US" w:eastAsia="zh-CN"/>
        </w:rPr>
        <w:drawing>
          <wp:inline distT="0" distB="0" distL="0" distR="0" wp14:anchorId="31F38382" wp14:editId="6608EAB7">
            <wp:extent cx="732790" cy="210185"/>
            <wp:effectExtent l="0" t="0" r="0" b="0"/>
            <wp:docPr id="8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732790" cy="210185"/>
                    </a:xfrm>
                    <a:prstGeom prst="rect">
                      <a:avLst/>
                    </a:prstGeom>
                    <a:noFill/>
                    <a:ln>
                      <a:noFill/>
                    </a:ln>
                  </pic:spPr>
                </pic:pic>
              </a:graphicData>
            </a:graphic>
          </wp:inline>
        </w:drawing>
      </w:r>
      <w:r w:rsidR="00DA78DB">
        <w:rPr>
          <w:noProof/>
        </w:rPr>
        <w:t xml:space="preserve">is the same as </w:t>
      </w:r>
      <w:r w:rsidR="00DA78DB">
        <w:rPr>
          <w:noProof/>
          <w:position w:val="-10"/>
          <w:lang w:val="en-US" w:eastAsia="zh-CN"/>
        </w:rPr>
        <w:drawing>
          <wp:inline distT="0" distB="0" distL="0" distR="0" wp14:anchorId="7F215C2C" wp14:editId="3DDA0131">
            <wp:extent cx="464185" cy="181610"/>
            <wp:effectExtent l="0" t="0" r="0" b="8890"/>
            <wp:docPr id="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64185" cy="181610"/>
                    </a:xfrm>
                    <a:prstGeom prst="rect">
                      <a:avLst/>
                    </a:prstGeom>
                    <a:noFill/>
                    <a:ln>
                      <a:noFill/>
                    </a:ln>
                  </pic:spPr>
                </pic:pic>
              </a:graphicData>
            </a:graphic>
          </wp:inline>
        </w:drawing>
      </w:r>
      <w:r w:rsidR="00DA78DB" w:rsidRPr="006B6A30">
        <w:t xml:space="preserve"> </w:t>
      </w:r>
      <w:r w:rsidR="00DA78DB">
        <w:t xml:space="preserve">as described </w:t>
      </w:r>
      <w:r w:rsidR="006F5F9E">
        <w:t>in clause</w:t>
      </w:r>
      <w:r w:rsidR="00DA78DB">
        <w:t xml:space="preserve"> 9.1.4 </w:t>
      </w:r>
      <w:r w:rsidR="00DA78DB">
        <w:rPr>
          <w:rFonts w:hint="eastAsia"/>
          <w:lang w:eastAsia="zh-CN"/>
        </w:rPr>
        <w:t xml:space="preserve">for </w:t>
      </w:r>
      <w:r w:rsidR="00DA78DB">
        <w:t>Type-</w:t>
      </w:r>
      <w:r w:rsidR="00DA78DB">
        <w:rPr>
          <w:rFonts w:hint="eastAsia"/>
          <w:lang w:eastAsia="zh-CN"/>
        </w:rPr>
        <w:t>3</w:t>
      </w:r>
      <w:r w:rsidR="00DA78DB">
        <w:t xml:space="preserve"> HARQ-ACK codebook</w:t>
      </w:r>
      <w:r>
        <w:rPr>
          <w:lang w:val="en-US"/>
        </w:rPr>
        <w:t xml:space="preserve">. If the UE is not provided </w:t>
      </w:r>
      <w:r w:rsidR="000E7147">
        <w:rPr>
          <w:lang w:val="en-US"/>
        </w:rPr>
        <w:t>any of</w:t>
      </w:r>
      <w:r>
        <w:rPr>
          <w:lang w:val="en-US"/>
        </w:rPr>
        <w:t xml:space="preserve"> </w:t>
      </w:r>
      <w:r w:rsidR="00727FF2" w:rsidRPr="00F822BA">
        <w:rPr>
          <w:i/>
          <w:lang w:val="en-US"/>
        </w:rPr>
        <w:t>pdsch-</w:t>
      </w:r>
      <w:r w:rsidR="00727FF2">
        <w:rPr>
          <w:rFonts w:cs="Arial"/>
          <w:i/>
          <w:lang w:eastAsia="zh-CN"/>
        </w:rPr>
        <w:t>HARQ-ACK-Codebook</w:t>
      </w:r>
      <w:r>
        <w:rPr>
          <w:lang w:val="en-US"/>
        </w:rPr>
        <w:t>,</w:t>
      </w:r>
      <w:r w:rsidR="000E7147">
        <w:rPr>
          <w:lang w:val="en-US"/>
        </w:rPr>
        <w:t xml:space="preserve"> </w:t>
      </w:r>
      <w:r w:rsidR="000E7147" w:rsidRPr="00F822BA">
        <w:rPr>
          <w:i/>
          <w:lang w:val="en-US"/>
        </w:rPr>
        <w:t>pdsch-</w:t>
      </w:r>
      <w:r w:rsidR="000E7147">
        <w:rPr>
          <w:rFonts w:cs="Arial"/>
          <w:i/>
          <w:lang w:eastAsia="zh-CN"/>
        </w:rPr>
        <w:t>HARQ-ACK-Codebook-r16</w:t>
      </w:r>
      <w:r w:rsidR="000E7147">
        <w:rPr>
          <w:rFonts w:cs="Arial"/>
          <w:lang w:eastAsia="zh-CN"/>
        </w:rPr>
        <w:t xml:space="preserve">, or </w:t>
      </w:r>
      <w:r w:rsidR="000E7147" w:rsidRPr="004F3C0B">
        <w:rPr>
          <w:i/>
        </w:rPr>
        <w:t>pdsch-HARQ-ACK-OneShotFeedback</w:t>
      </w:r>
      <w:r w:rsidR="000E7147">
        <w:rPr>
          <w:rFonts w:cs="Arial"/>
          <w:lang w:eastAsia="zh-CN"/>
        </w:rPr>
        <w:t>,</w:t>
      </w:r>
      <w:r w:rsidR="00440EA7">
        <w:rPr>
          <w:lang w:val="en-US"/>
        </w:rPr>
        <w:t xml:space="preserve"> </w:t>
      </w:r>
      <w:r w:rsidR="00000000">
        <w:rPr>
          <w:position w:val="-12"/>
        </w:rPr>
        <w:pict w14:anchorId="6213022C">
          <v:shape id="_x0000_i1414" type="#_x0000_t75" style="width:71.05pt;height:16.85pt">
            <v:imagedata r:id="rId233" o:title=""/>
          </v:shape>
        </w:pict>
      </w:r>
      <w:r w:rsidR="00440EA7">
        <w:rPr>
          <w:lang w:val="en-US"/>
        </w:rPr>
        <w:t xml:space="preserve"> if the UE includes a HARQ-ACK information bit in the PUCCH transmission; otherwise, </w:t>
      </w:r>
      <w:r w:rsidR="00000000">
        <w:rPr>
          <w:position w:val="-12"/>
        </w:rPr>
        <w:pict w14:anchorId="0E474E72">
          <v:shape id="_x0000_i1415" type="#_x0000_t75" style="width:72.95pt;height:16.85pt">
            <v:imagedata r:id="rId234" o:title=""/>
          </v:shape>
        </w:pict>
      </w:r>
    </w:p>
    <w:p w14:paraId="32F2A22D" w14:textId="42A4D93D" w:rsidR="00C72665" w:rsidRPr="00B66A3B" w:rsidRDefault="00C72665" w:rsidP="00CC5DCD">
      <w:pPr>
        <w:pStyle w:val="B3"/>
      </w:pPr>
      <w:r>
        <w:t>-</w:t>
      </w:r>
      <w:r>
        <w:tab/>
      </w:r>
      <w:r w:rsidR="00000000">
        <w:rPr>
          <w:position w:val="-10"/>
        </w:rPr>
        <w:pict w14:anchorId="60991393">
          <v:shape id="_x0000_i1416" type="#_x0000_t75" style="width:28.05pt;height:14.05pt">
            <v:imagedata r:id="rId235" o:title=""/>
          </v:shape>
        </w:pict>
      </w:r>
      <w:r>
        <w:rPr>
          <w:lang w:val="en-US"/>
        </w:rPr>
        <w:t xml:space="preserve"> is a number of SR information bits that the UE determines as described </w:t>
      </w:r>
      <w:r w:rsidR="006F5F9E">
        <w:rPr>
          <w:lang w:val="en-US"/>
        </w:rPr>
        <w:t>in clause</w:t>
      </w:r>
      <w:r>
        <w:rPr>
          <w:lang w:val="en-US"/>
        </w:rPr>
        <w:t xml:space="preserve"> 9.2.5.1</w:t>
      </w:r>
    </w:p>
    <w:p w14:paraId="21445DF5" w14:textId="24C05468" w:rsidR="00C72665" w:rsidRPr="00413257" w:rsidRDefault="00C72665" w:rsidP="00CC5DCD">
      <w:pPr>
        <w:pStyle w:val="B3"/>
      </w:pPr>
      <w:r>
        <w:t>-</w:t>
      </w:r>
      <w:r>
        <w:tab/>
      </w:r>
      <w:r w:rsidR="00000000">
        <w:rPr>
          <w:position w:val="-10"/>
        </w:rPr>
        <w:pict w14:anchorId="6B90D607">
          <v:shape id="_x0000_i1417" type="#_x0000_t75" style="width:28.05pt;height:14.05pt">
            <v:imagedata r:id="rId236" o:title=""/>
          </v:shape>
        </w:pict>
      </w:r>
      <w:r>
        <w:rPr>
          <w:lang w:val="en-US"/>
        </w:rPr>
        <w:t xml:space="preserve"> is a number of CSI information bits that the UE determines as described </w:t>
      </w:r>
      <w:r w:rsidR="006F5F9E">
        <w:rPr>
          <w:lang w:val="en-US"/>
        </w:rPr>
        <w:t>in clause</w:t>
      </w:r>
      <w:r>
        <w:rPr>
          <w:lang w:val="en-US"/>
        </w:rPr>
        <w:t xml:space="preserve"> 9.2.5.2</w:t>
      </w:r>
    </w:p>
    <w:p w14:paraId="56D55007" w14:textId="2EC5B14B" w:rsidR="00440EA7" w:rsidRPr="00B916EC" w:rsidRDefault="00440EA7" w:rsidP="00CC5DCD">
      <w:pPr>
        <w:pStyle w:val="B3"/>
      </w:pPr>
      <w:r>
        <w:t>-</w:t>
      </w:r>
      <w:r>
        <w:tab/>
      </w:r>
      <w:r w:rsidR="00000000">
        <w:rPr>
          <w:position w:val="-10"/>
        </w:rPr>
        <w:pict w14:anchorId="2E6FAC67">
          <v:shape id="_x0000_i1418" type="#_x0000_t75" style="width:28.05pt;height:14.05pt">
            <v:imagedata r:id="rId237" o:title=""/>
          </v:shape>
        </w:pict>
      </w:r>
      <w:r>
        <w:t xml:space="preserve"> is a</w:t>
      </w:r>
      <w:r w:rsidRPr="00B916EC">
        <w:t xml:space="preserve"> number of resource elements determined as </w:t>
      </w:r>
      <w:r w:rsidR="00000000">
        <w:rPr>
          <w:position w:val="-12"/>
        </w:rPr>
        <w:pict w14:anchorId="0D35A797">
          <v:shape id="_x0000_i1419" type="#_x0000_t75" style="width:172.05pt;height:18.7pt">
            <v:imagedata r:id="rId238" o:title=""/>
          </v:shape>
        </w:pict>
      </w:r>
      <w:r w:rsidRPr="00B916EC">
        <w:t xml:space="preserve">, </w:t>
      </w:r>
      <w:r w:rsidRPr="00B916EC">
        <w:rPr>
          <w:rFonts w:hint="eastAsia"/>
        </w:rPr>
        <w:t>where</w:t>
      </w:r>
      <w:r w:rsidRPr="00B916EC">
        <w:rPr>
          <w:lang w:val="en-US"/>
        </w:rPr>
        <w:t xml:space="preserve"> </w:t>
      </w:r>
      <w:r w:rsidR="00000000">
        <w:rPr>
          <w:position w:val="-12"/>
        </w:rPr>
        <w:pict w14:anchorId="5E6AF9DC">
          <v:shape id="_x0000_i1420" type="#_x0000_t75" style="width:36.45pt;height:18.7pt">
            <v:imagedata r:id="rId239" o:title=""/>
          </v:shape>
        </w:pict>
      </w:r>
      <w:r w:rsidRPr="00F66E2B">
        <w:t xml:space="preserve"> is a number of subcarriers per resource block excluding subcarriers used for DM-RS transmission, and </w:t>
      </w:r>
      <w:r w:rsidR="00000000">
        <w:rPr>
          <w:position w:val="-12"/>
        </w:rPr>
        <w:pict w14:anchorId="49005AFE">
          <v:shape id="_x0000_i1421" type="#_x0000_t75" style="width:57.95pt;height:18.7pt">
            <v:imagedata r:id="rId240" o:title=""/>
          </v:shape>
        </w:pict>
      </w:r>
      <w:r>
        <w:rPr>
          <w:lang w:val="en-US"/>
        </w:rPr>
        <w:t xml:space="preserve"> </w:t>
      </w:r>
      <w:r w:rsidRPr="00B916EC">
        <w:rPr>
          <w:lang w:val="en-US"/>
        </w:rPr>
        <w:t xml:space="preserve">is </w:t>
      </w:r>
      <w:r>
        <w:rPr>
          <w:lang w:val="en-US"/>
        </w:rPr>
        <w:t>a</w:t>
      </w:r>
      <w:r w:rsidRPr="00B916EC">
        <w:rPr>
          <w:lang w:val="en-US"/>
        </w:rPr>
        <w:t xml:space="preserve"> number of symbols</w:t>
      </w:r>
      <w:r w:rsidRPr="00D853AD">
        <w:rPr>
          <w:lang w:val="en-US"/>
        </w:rPr>
        <w:t xml:space="preserve"> </w:t>
      </w:r>
      <w:r w:rsidRPr="00F66E2B">
        <w:rPr>
          <w:lang w:val="en-US"/>
        </w:rPr>
        <w:t xml:space="preserve">excluding symbols used for DM-RS </w:t>
      </w:r>
      <w:r w:rsidRPr="00F66E2B">
        <w:rPr>
          <w:lang w:val="en-US"/>
        </w:rPr>
        <w:lastRenderedPageBreak/>
        <w:t>transmission</w:t>
      </w:r>
      <w:r>
        <w:rPr>
          <w:lang w:val="en-US"/>
        </w:rPr>
        <w:t xml:space="preserve">, as defined </w:t>
      </w:r>
      <w:r w:rsidR="006F5F9E">
        <w:rPr>
          <w:lang w:val="en-US"/>
        </w:rPr>
        <w:t>in clause</w:t>
      </w:r>
      <w:r w:rsidRPr="00F66E2B">
        <w:rPr>
          <w:lang w:val="en-US"/>
        </w:rPr>
        <w:t xml:space="preserve"> 9.2.5.2,</w:t>
      </w:r>
      <w:r w:rsidRPr="00B916EC">
        <w:rPr>
          <w:lang w:val="en-US"/>
        </w:rPr>
        <w:t xml:space="preserve"> </w:t>
      </w:r>
      <w:r w:rsidRPr="00B916EC">
        <w:t xml:space="preserve">for </w:t>
      </w:r>
      <w:r w:rsidRPr="00B916EC">
        <w:rPr>
          <w:lang w:val="en-US"/>
        </w:rPr>
        <w:t>PU</w:t>
      </w:r>
      <w:r>
        <w:rPr>
          <w:lang w:val="en-US"/>
        </w:rPr>
        <w:t>C</w:t>
      </w:r>
      <w:r w:rsidRPr="00B916EC">
        <w:rPr>
          <w:lang w:val="en-US"/>
        </w:rPr>
        <w:t xml:space="preserve">CH transmission </w:t>
      </w:r>
      <w:r>
        <w:rPr>
          <w:lang w:val="en-US"/>
        </w:rPr>
        <w:t>occasion</w:t>
      </w:r>
      <w:r w:rsidRPr="00B916EC">
        <w:t xml:space="preserve"> </w:t>
      </w:r>
      <w:r w:rsidR="00000000">
        <w:rPr>
          <w:iCs/>
          <w:position w:val="-6"/>
        </w:rPr>
        <w:pict w14:anchorId="2DAF9598">
          <v:shape id="_x0000_i1422" type="#_x0000_t75" style="width:7.5pt;height:14.05pt">
            <v:imagedata r:id="rId241" o:title=""/>
          </v:shape>
        </w:pict>
      </w:r>
      <w:r w:rsidRPr="00B916EC">
        <w:rPr>
          <w:i/>
        </w:rPr>
        <w:t xml:space="preserve"> </w:t>
      </w:r>
      <w:r w:rsidRPr="00B916EC">
        <w:rPr>
          <w:lang w:val="en-US"/>
        </w:rPr>
        <w:t>on</w:t>
      </w:r>
      <w:r w:rsidRPr="00B916EC">
        <w:t xml:space="preserve"> </w:t>
      </w:r>
      <w:r>
        <w:t xml:space="preserve">active </w:t>
      </w:r>
      <w:r>
        <w:rPr>
          <w:lang w:val="en-US"/>
        </w:rPr>
        <w:t xml:space="preserve">UL BWP </w:t>
      </w:r>
      <w:r w:rsidR="00000000">
        <w:rPr>
          <w:iCs/>
          <w:position w:val="-6"/>
        </w:rPr>
        <w:pict w14:anchorId="440AC175">
          <v:shape id="_x0000_i1423" type="#_x0000_t75" style="width:7.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6BAC8C27">
          <v:shape id="_x0000_i1424" type="#_x0000_t75" style="width:14.05pt;height:14.05pt">
            <v:imagedata r:id="rId80" o:title=""/>
          </v:shape>
        </w:pict>
      </w:r>
      <w:r w:rsidRPr="00B916EC">
        <w:rPr>
          <w:iCs/>
          <w:lang w:val="en-US"/>
        </w:rPr>
        <w:t xml:space="preserve"> of</w:t>
      </w:r>
      <w:r w:rsidRPr="00B916EC">
        <w:t xml:space="preserve"> </w:t>
      </w:r>
      <w:r w:rsidR="00C2463B">
        <w:t>primary</w:t>
      </w:r>
      <w:r w:rsidR="00C2463B" w:rsidRPr="00B916EC">
        <w:t xml:space="preserve"> </w:t>
      </w:r>
      <w:r w:rsidRPr="00B916EC">
        <w:t>cell</w:t>
      </w:r>
      <w:r w:rsidRPr="00B916EC">
        <w:rPr>
          <w:i/>
        </w:rPr>
        <w:t xml:space="preserve"> </w:t>
      </w:r>
      <w:r w:rsidR="00000000">
        <w:rPr>
          <w:iCs/>
          <w:position w:val="-6"/>
        </w:rPr>
        <w:pict w14:anchorId="5589AE86">
          <v:shape id="_x0000_i1425" type="#_x0000_t75" style="width:9.35pt;height:13.1pt">
            <v:imagedata r:id="rId81" o:title=""/>
          </v:shape>
        </w:pict>
      </w:r>
      <w:r w:rsidRPr="00B916EC">
        <w:rPr>
          <w:rFonts w:hint="eastAsia"/>
          <w:lang w:eastAsia="zh-CN"/>
        </w:rPr>
        <w:t xml:space="preserve"> </w:t>
      </w:r>
    </w:p>
    <w:p w14:paraId="506BF615" w14:textId="77777777" w:rsidR="00727FF2" w:rsidRPr="00B66A3B" w:rsidRDefault="00C72665" w:rsidP="00727FF2">
      <w:pPr>
        <w:pStyle w:val="B2"/>
      </w:pPr>
      <w:r>
        <w:rPr>
          <w:lang w:val="en-US" w:eastAsia="zh-CN"/>
        </w:rPr>
        <w:t>-</w:t>
      </w:r>
      <w:r>
        <w:rPr>
          <w:lang w:val="en-US" w:eastAsia="zh-CN"/>
        </w:rPr>
        <w:tab/>
        <w:t xml:space="preserve">For a PUCCH transmission using PUCCH format 2 or PUCCH format 3 or PUCCH format 4 and for a number of UCI bits larger than 11, </w:t>
      </w:r>
      <w:r w:rsidR="00000000">
        <w:rPr>
          <w:position w:val="-14"/>
        </w:rPr>
        <w:pict w14:anchorId="1DF93C59">
          <v:shape id="_x0000_i1426" type="#_x0000_t75" style="width:2in;height:21.5pt">
            <v:imagedata r:id="rId242" o:title=""/>
          </v:shape>
        </w:pict>
      </w:r>
      <w:r w:rsidR="00727FF2">
        <w:rPr>
          <w:lang w:val="en-US"/>
        </w:rPr>
        <w:t xml:space="preserve">, where </w:t>
      </w:r>
    </w:p>
    <w:p w14:paraId="58CC5FCA" w14:textId="77777777" w:rsidR="00440EA7" w:rsidRPr="00B66A3B" w:rsidRDefault="00440EA7" w:rsidP="00440EA7">
      <w:pPr>
        <w:pStyle w:val="B3"/>
      </w:pPr>
      <w:r>
        <w:t>-</w:t>
      </w:r>
      <w:r>
        <w:tab/>
      </w:r>
      <w:r w:rsidR="00000000">
        <w:rPr>
          <w:position w:val="-10"/>
        </w:rPr>
        <w:pict w14:anchorId="7D8CEADC">
          <v:shape id="_x0000_i1427" type="#_x0000_t75" style="width:36.45pt;height:14.05pt">
            <v:imagedata r:id="rId243" o:title=""/>
          </v:shape>
        </w:pict>
      </w:r>
    </w:p>
    <w:p w14:paraId="3383B242" w14:textId="77777777" w:rsidR="00C72665" w:rsidRDefault="00C72665" w:rsidP="001322F1">
      <w:pPr>
        <w:pStyle w:val="B3"/>
      </w:pPr>
      <w:r>
        <w:t>-</w:t>
      </w:r>
      <w:r>
        <w:tab/>
      </w:r>
      <w:r w:rsidR="00000000">
        <w:rPr>
          <w:position w:val="-10"/>
        </w:rPr>
        <w:pict w14:anchorId="221AF388">
          <v:shape id="_x0000_i1428" type="#_x0000_t75" style="width:230.05pt;height:14.05pt">
            <v:imagedata r:id="rId244" o:title=""/>
          </v:shape>
        </w:pict>
      </w:r>
    </w:p>
    <w:p w14:paraId="5E5A5AB4" w14:textId="16E1F2C8" w:rsidR="00C72665" w:rsidRPr="00B66A3B" w:rsidRDefault="00C72665" w:rsidP="0009732E">
      <w:pPr>
        <w:pStyle w:val="B3"/>
      </w:pPr>
      <w:r>
        <w:t>-</w:t>
      </w:r>
      <w:r>
        <w:tab/>
      </w:r>
      <w:r w:rsidR="00000000">
        <w:rPr>
          <w:position w:val="-10"/>
        </w:rPr>
        <w:pict w14:anchorId="7EFD7AC0">
          <v:shape id="_x0000_i1429" type="#_x0000_t75" style="width:36.45pt;height:14.05pt">
            <v:imagedata r:id="rId245" o:title=""/>
          </v:shape>
        </w:pict>
      </w:r>
      <w:r>
        <w:rPr>
          <w:lang w:val="en-US"/>
        </w:rPr>
        <w:t xml:space="preserve"> is a number of HARQ-ACK information bits that the UE determines as described </w:t>
      </w:r>
      <w:r w:rsidR="006F5F9E">
        <w:rPr>
          <w:lang w:val="en-US"/>
        </w:rPr>
        <w:t>in clause</w:t>
      </w:r>
      <w:r>
        <w:rPr>
          <w:lang w:val="en-US"/>
        </w:rPr>
        <w:t xml:space="preserve"> 9.1.2.1 </w:t>
      </w:r>
      <w:r w:rsidR="00D91988">
        <w:rPr>
          <w:lang w:val="en-US"/>
        </w:rPr>
        <w:t xml:space="preserve">or 16.5.1.1 </w:t>
      </w:r>
      <w:r>
        <w:rPr>
          <w:lang w:val="en-US"/>
        </w:rPr>
        <w:t xml:space="preserve">for Type-1 HARQ-ACK codebook and as described </w:t>
      </w:r>
      <w:r w:rsidR="006F5F9E">
        <w:rPr>
          <w:lang w:val="en-US"/>
        </w:rPr>
        <w:t>in clause</w:t>
      </w:r>
      <w:r>
        <w:rPr>
          <w:lang w:val="en-US"/>
        </w:rPr>
        <w:t xml:space="preserve"> 9.1.3.1</w:t>
      </w:r>
      <w:r w:rsidR="00DA78DB" w:rsidRPr="00DA78DB">
        <w:rPr>
          <w:lang w:val="en-US"/>
        </w:rPr>
        <w:t xml:space="preserve"> </w:t>
      </w:r>
      <w:r w:rsidR="00DA78DB">
        <w:rPr>
          <w:lang w:val="en-US"/>
        </w:rPr>
        <w:t>or 9.1.3.3</w:t>
      </w:r>
      <w:r>
        <w:rPr>
          <w:lang w:val="en-US"/>
        </w:rPr>
        <w:t xml:space="preserve"> </w:t>
      </w:r>
      <w:r w:rsidR="00D91988">
        <w:rPr>
          <w:lang w:val="en-US"/>
        </w:rPr>
        <w:t xml:space="preserve">or 16.5.2.1 </w:t>
      </w:r>
      <w:r>
        <w:rPr>
          <w:lang w:val="en-US"/>
        </w:rPr>
        <w:t>for Type-2 HARQ-ACK codebook</w:t>
      </w:r>
      <w:r w:rsidR="00DA78DB">
        <w:t>,</w:t>
      </w:r>
      <w:r w:rsidR="00DA78DB" w:rsidRPr="006B6A30">
        <w:rPr>
          <w:rFonts w:hint="eastAsia"/>
          <w:lang w:eastAsia="zh-CN"/>
        </w:rPr>
        <w:t xml:space="preserve"> </w:t>
      </w:r>
      <w:r w:rsidR="00DA78DB">
        <w:rPr>
          <w:rFonts w:hint="eastAsia"/>
          <w:lang w:eastAsia="zh-CN"/>
        </w:rPr>
        <w:t xml:space="preserve">or </w:t>
      </w:r>
      <w:r w:rsidR="00DA78DB">
        <w:t xml:space="preserve">as described </w:t>
      </w:r>
      <w:r w:rsidR="006F5F9E">
        <w:t>in clause</w:t>
      </w:r>
      <w:r w:rsidR="00DA78DB">
        <w:t xml:space="preserve"> 9.1.</w:t>
      </w:r>
      <w:r w:rsidR="00DA78DB">
        <w:rPr>
          <w:rFonts w:hint="eastAsia"/>
          <w:lang w:eastAsia="zh-CN"/>
        </w:rPr>
        <w:t>4</w:t>
      </w:r>
      <w:r w:rsidR="00DA78DB">
        <w:t xml:space="preserve"> </w:t>
      </w:r>
      <w:r w:rsidR="00DA78DB">
        <w:rPr>
          <w:rFonts w:hint="eastAsia"/>
          <w:lang w:eastAsia="zh-CN"/>
        </w:rPr>
        <w:t xml:space="preserve">for </w:t>
      </w:r>
      <w:r w:rsidR="00DA78DB">
        <w:t>Type-</w:t>
      </w:r>
      <w:r w:rsidR="00DA78DB">
        <w:rPr>
          <w:rFonts w:hint="eastAsia"/>
          <w:lang w:eastAsia="zh-CN"/>
        </w:rPr>
        <w:t>3</w:t>
      </w:r>
      <w:r w:rsidR="00DA78DB">
        <w:t xml:space="preserve"> HARQ-ACK codebook</w:t>
      </w:r>
      <w:r>
        <w:rPr>
          <w:lang w:val="en-US"/>
        </w:rPr>
        <w:t>. If the UE is not provided</w:t>
      </w:r>
      <w:r w:rsidR="000E7147">
        <w:rPr>
          <w:lang w:val="en-US"/>
        </w:rPr>
        <w:t xml:space="preserve"> any of</w:t>
      </w:r>
      <w:r>
        <w:rPr>
          <w:lang w:val="en-US"/>
        </w:rPr>
        <w:t xml:space="preserve"> </w:t>
      </w:r>
      <w:r w:rsidR="00727FF2" w:rsidRPr="004426AF">
        <w:rPr>
          <w:i/>
          <w:lang w:val="en-US"/>
        </w:rPr>
        <w:t>pdsch-</w:t>
      </w:r>
      <w:r w:rsidR="00727FF2">
        <w:rPr>
          <w:rFonts w:cs="Arial"/>
          <w:i/>
          <w:lang w:eastAsia="zh-CN"/>
        </w:rPr>
        <w:t>HARQ-ACK-Codebook</w:t>
      </w:r>
      <w:r>
        <w:rPr>
          <w:lang w:val="en-US"/>
        </w:rPr>
        <w:t>,</w:t>
      </w:r>
      <w:r w:rsidR="000E7147">
        <w:rPr>
          <w:lang w:val="en-US"/>
        </w:rPr>
        <w:t xml:space="preserve"> </w:t>
      </w:r>
      <w:r w:rsidR="000E7147" w:rsidRPr="00F822BA">
        <w:rPr>
          <w:i/>
          <w:lang w:val="en-US"/>
        </w:rPr>
        <w:t>pdsch-</w:t>
      </w:r>
      <w:r w:rsidR="000E7147">
        <w:rPr>
          <w:rFonts w:cs="Arial"/>
          <w:i/>
          <w:lang w:eastAsia="zh-CN"/>
        </w:rPr>
        <w:t>HARQ-ACK-Codebook-r16</w:t>
      </w:r>
      <w:r w:rsidR="000E7147">
        <w:rPr>
          <w:rFonts w:cs="Arial"/>
          <w:lang w:eastAsia="zh-CN"/>
        </w:rPr>
        <w:t xml:space="preserve">, or </w:t>
      </w:r>
      <w:r w:rsidR="000E7147" w:rsidRPr="004F3C0B">
        <w:rPr>
          <w:i/>
        </w:rPr>
        <w:t>pdsch-HARQ-ACK-OneShotFeedback</w:t>
      </w:r>
      <w:r w:rsidR="000E7147">
        <w:rPr>
          <w:rFonts w:cs="Arial"/>
          <w:lang w:eastAsia="zh-CN"/>
        </w:rPr>
        <w:t>,</w:t>
      </w:r>
      <w:r>
        <w:rPr>
          <w:lang w:val="en-US"/>
        </w:rPr>
        <w:t xml:space="preserve"> </w:t>
      </w:r>
      <w:r w:rsidR="00000000">
        <w:rPr>
          <w:position w:val="-10"/>
        </w:rPr>
        <w:pict w14:anchorId="5D5B097D">
          <v:shape id="_x0000_i1430" type="#_x0000_t75" style="width:36.45pt;height:14.05pt">
            <v:imagedata r:id="rId246" o:title=""/>
          </v:shape>
        </w:pict>
      </w:r>
      <w:r>
        <w:rPr>
          <w:lang w:val="en-US"/>
        </w:rPr>
        <w:t xml:space="preserve"> if the UE includes a HARQ-ACK information bit in the PUCCH transmission; otherwise, </w:t>
      </w:r>
      <w:r w:rsidR="00000000">
        <w:rPr>
          <w:position w:val="-10"/>
        </w:rPr>
        <w:pict w14:anchorId="0887F66D">
          <v:shape id="_x0000_i1431" type="#_x0000_t75" style="width:36.45pt;height:14.05pt">
            <v:imagedata r:id="rId247" o:title=""/>
          </v:shape>
        </w:pict>
      </w:r>
    </w:p>
    <w:p w14:paraId="4B56853B" w14:textId="07D2A9E5" w:rsidR="00C72665" w:rsidRPr="00B66A3B" w:rsidRDefault="00C72665" w:rsidP="0009732E">
      <w:pPr>
        <w:pStyle w:val="B3"/>
      </w:pPr>
      <w:r>
        <w:t>-</w:t>
      </w:r>
      <w:r>
        <w:tab/>
      </w:r>
      <w:r w:rsidR="00000000">
        <w:rPr>
          <w:position w:val="-10"/>
        </w:rPr>
        <w:pict w14:anchorId="63056A4B">
          <v:shape id="_x0000_i1432" type="#_x0000_t75" style="width:28.05pt;height:14.05pt">
            <v:imagedata r:id="rId248" o:title=""/>
          </v:shape>
        </w:pict>
      </w:r>
      <w:r>
        <w:rPr>
          <w:lang w:val="en-US"/>
        </w:rPr>
        <w:t xml:space="preserve"> is a number of SR information bits that the UE determines as described </w:t>
      </w:r>
      <w:r w:rsidR="006F5F9E">
        <w:rPr>
          <w:lang w:val="en-US"/>
        </w:rPr>
        <w:t>in clause</w:t>
      </w:r>
      <w:r>
        <w:rPr>
          <w:lang w:val="en-US"/>
        </w:rPr>
        <w:t xml:space="preserve"> 9.2.5.1</w:t>
      </w:r>
    </w:p>
    <w:p w14:paraId="5141FA1B" w14:textId="36216C43" w:rsidR="005825DD" w:rsidRDefault="00C72665" w:rsidP="005825DD">
      <w:pPr>
        <w:pStyle w:val="B3"/>
        <w:rPr>
          <w:lang w:val="en-US"/>
        </w:rPr>
      </w:pPr>
      <w:r>
        <w:t>-</w:t>
      </w:r>
      <w:r>
        <w:tab/>
      </w:r>
      <w:r w:rsidR="00000000">
        <w:rPr>
          <w:position w:val="-10"/>
        </w:rPr>
        <w:pict w14:anchorId="61CBB003">
          <v:shape id="_x0000_i1433" type="#_x0000_t75" style="width:28.05pt;height:14.05pt">
            <v:imagedata r:id="rId249" o:title=""/>
          </v:shape>
        </w:pict>
      </w:r>
      <w:r>
        <w:rPr>
          <w:lang w:val="en-US"/>
        </w:rPr>
        <w:t xml:space="preserve"> is a number of CSI information bits that the UE determines as described </w:t>
      </w:r>
      <w:r w:rsidR="006F5F9E">
        <w:rPr>
          <w:lang w:val="en-US"/>
        </w:rPr>
        <w:t>in clause</w:t>
      </w:r>
      <w:r>
        <w:rPr>
          <w:lang w:val="en-US"/>
        </w:rPr>
        <w:t xml:space="preserve"> 9.2.5.2</w:t>
      </w:r>
      <w:r w:rsidR="005825DD" w:rsidRPr="005825DD">
        <w:rPr>
          <w:lang w:val="en-US"/>
        </w:rPr>
        <w:t xml:space="preserve"> </w:t>
      </w:r>
    </w:p>
    <w:p w14:paraId="6B24B732" w14:textId="182DE249" w:rsidR="00C72665" w:rsidRPr="00CF6C5F" w:rsidRDefault="005825DD" w:rsidP="0009732E">
      <w:pPr>
        <w:pStyle w:val="B3"/>
        <w:rPr>
          <w:lang w:val="en-US"/>
        </w:rPr>
      </w:pPr>
      <w:r>
        <w:t>-</w:t>
      </w:r>
      <w:r>
        <w:tab/>
      </w:r>
      <w:r w:rsidR="00000000">
        <w:rPr>
          <w:position w:val="-10"/>
        </w:rPr>
        <w:pict w14:anchorId="5E2C4B17">
          <v:shape id="_x0000_i1434" type="#_x0000_t75" style="width:36.45pt;height:14.05pt">
            <v:imagedata r:id="rId250" o:title=""/>
          </v:shape>
        </w:pict>
      </w:r>
      <w:r>
        <w:rPr>
          <w:lang w:val="en-US"/>
        </w:rPr>
        <w:t xml:space="preserve"> is </w:t>
      </w:r>
      <w:r>
        <w:rPr>
          <w:rFonts w:eastAsiaTheme="minorEastAsia"/>
          <w:lang w:eastAsia="zh-CN"/>
        </w:rPr>
        <w:t xml:space="preserve">a number of CRC bits that the UE </w:t>
      </w:r>
      <w:r>
        <w:rPr>
          <w:lang w:val="en-US"/>
        </w:rPr>
        <w:t>determines</w:t>
      </w:r>
      <w:r>
        <w:rPr>
          <w:rFonts w:eastAsiaTheme="minorEastAsia"/>
          <w:lang w:eastAsia="zh-CN"/>
        </w:rPr>
        <w:t xml:space="preserve"> as described </w:t>
      </w:r>
      <w:r w:rsidR="006F5F9E">
        <w:rPr>
          <w:rFonts w:eastAsiaTheme="minorEastAsia"/>
          <w:lang w:eastAsia="zh-CN"/>
        </w:rPr>
        <w:t>in clause</w:t>
      </w:r>
      <w:r>
        <w:rPr>
          <w:rFonts w:eastAsiaTheme="minorEastAsia"/>
          <w:lang w:eastAsia="zh-CN"/>
        </w:rPr>
        <w:t xml:space="preserve"> 9.2</w:t>
      </w:r>
    </w:p>
    <w:p w14:paraId="7A94EDC0" w14:textId="6E1DF9D7" w:rsidR="00245FED" w:rsidRPr="0009732E" w:rsidRDefault="00245FED" w:rsidP="00245FED">
      <w:pPr>
        <w:pStyle w:val="B3"/>
      </w:pPr>
      <w:r>
        <w:t>-</w:t>
      </w:r>
      <w:r>
        <w:tab/>
      </w:r>
      <w:r w:rsidR="00000000">
        <w:rPr>
          <w:position w:val="-10"/>
        </w:rPr>
        <w:pict w14:anchorId="64498FB0">
          <v:shape id="_x0000_i1435" type="#_x0000_t75" style="width:28.05pt;height:14.05pt">
            <v:imagedata r:id="rId251" o:title=""/>
          </v:shape>
        </w:pict>
      </w:r>
      <w:r>
        <w:t xml:space="preserve"> is a</w:t>
      </w:r>
      <w:r w:rsidRPr="00B916EC">
        <w:t xml:space="preserve"> number of resource elements </w:t>
      </w:r>
      <w:r>
        <w:rPr>
          <w:lang w:val="en-US"/>
        </w:rPr>
        <w:t xml:space="preserve">that the UE </w:t>
      </w:r>
      <w:r>
        <w:t>determine</w:t>
      </w:r>
      <w:r>
        <w:rPr>
          <w:lang w:val="en-US"/>
        </w:rPr>
        <w:t>s</w:t>
      </w:r>
      <w:r w:rsidRPr="00B916EC">
        <w:t xml:space="preserve"> as </w:t>
      </w:r>
      <w:r w:rsidR="00000000">
        <w:rPr>
          <w:position w:val="-12"/>
        </w:rPr>
        <w:pict w14:anchorId="751A4713">
          <v:shape id="_x0000_i1436" type="#_x0000_t75" style="width:172.05pt;height:18.7pt">
            <v:imagedata r:id="rId252" o:title=""/>
          </v:shape>
        </w:pict>
      </w:r>
      <w:r>
        <w:rPr>
          <w:lang w:val="en-US"/>
        </w:rPr>
        <w:t xml:space="preserve">, where </w:t>
      </w:r>
      <w:r w:rsidR="00000000">
        <w:rPr>
          <w:position w:val="-12"/>
        </w:rPr>
        <w:pict w14:anchorId="0C259293">
          <v:shape id="_x0000_i1437" type="#_x0000_t75" style="width:36.45pt;height:16.85pt">
            <v:imagedata r:id="rId253" o:title=""/>
          </v:shape>
        </w:pict>
      </w:r>
      <w:r w:rsidRPr="00DC31CD">
        <w:t xml:space="preserve"> is a number of</w:t>
      </w:r>
      <w:r>
        <w:t xml:space="preserve"> subcarriers per resource block</w:t>
      </w:r>
      <w:r w:rsidRPr="00B916EC">
        <w:rPr>
          <w:lang w:val="en-US"/>
        </w:rPr>
        <w:t xml:space="preserve"> excluding </w:t>
      </w:r>
      <w:r>
        <w:rPr>
          <w:lang w:val="en-US"/>
        </w:rPr>
        <w:t>subcarriers</w:t>
      </w:r>
      <w:r w:rsidRPr="00B916EC">
        <w:rPr>
          <w:lang w:val="en-US"/>
        </w:rPr>
        <w:t xml:space="preserve"> used for DM</w:t>
      </w:r>
      <w:r>
        <w:rPr>
          <w:lang w:val="en-US"/>
        </w:rPr>
        <w:t>-</w:t>
      </w:r>
      <w:r w:rsidRPr="00B916EC">
        <w:rPr>
          <w:lang w:val="en-US"/>
        </w:rPr>
        <w:t>RS transmission</w:t>
      </w:r>
      <w:r w:rsidRPr="00B916EC">
        <w:t xml:space="preserve">, </w:t>
      </w:r>
      <w:r w:rsidRPr="00F66E2B">
        <w:t xml:space="preserve">and </w:t>
      </w:r>
      <w:r w:rsidR="00000000">
        <w:rPr>
          <w:position w:val="-12"/>
        </w:rPr>
        <w:pict w14:anchorId="1874CFD2">
          <v:shape id="_x0000_i1438" type="#_x0000_t75" style="width:57.95pt;height:16.85pt">
            <v:imagedata r:id="rId240" o:title=""/>
          </v:shape>
        </w:pict>
      </w:r>
      <w:r w:rsidRPr="00B916EC">
        <w:rPr>
          <w:lang w:val="en-US"/>
        </w:rPr>
        <w:t xml:space="preserve"> is </w:t>
      </w:r>
      <w:r>
        <w:rPr>
          <w:lang w:val="en-US"/>
        </w:rPr>
        <w:t>a</w:t>
      </w:r>
      <w:r w:rsidRPr="00B916EC">
        <w:rPr>
          <w:lang w:val="en-US"/>
        </w:rPr>
        <w:t xml:space="preserve"> number of symbols </w:t>
      </w:r>
      <w:r w:rsidRPr="00F66E2B">
        <w:rPr>
          <w:lang w:val="en-US"/>
        </w:rPr>
        <w:t>excluding symbols used for DM-RS transmission</w:t>
      </w:r>
      <w:r>
        <w:rPr>
          <w:lang w:val="en-US"/>
        </w:rPr>
        <w:t xml:space="preserve">, as defined </w:t>
      </w:r>
      <w:r w:rsidR="006F5F9E">
        <w:rPr>
          <w:lang w:val="en-US"/>
        </w:rPr>
        <w:t>in clause</w:t>
      </w:r>
      <w:r w:rsidRPr="00F66E2B">
        <w:rPr>
          <w:lang w:val="en-US"/>
        </w:rPr>
        <w:t xml:space="preserve"> 9.2.5.2,</w:t>
      </w:r>
      <w:r>
        <w:rPr>
          <w:lang w:val="en-US"/>
        </w:rPr>
        <w:t xml:space="preserve"> </w:t>
      </w:r>
      <w:r w:rsidRPr="00B916EC">
        <w:t xml:space="preserve">for </w:t>
      </w:r>
      <w:r w:rsidRPr="00B916EC">
        <w:rPr>
          <w:lang w:val="en-US"/>
        </w:rPr>
        <w:t>PU</w:t>
      </w:r>
      <w:r>
        <w:rPr>
          <w:lang w:val="en-US"/>
        </w:rPr>
        <w:t>C</w:t>
      </w:r>
      <w:r w:rsidRPr="00B916EC">
        <w:rPr>
          <w:lang w:val="en-US"/>
        </w:rPr>
        <w:t xml:space="preserve">CH transmission </w:t>
      </w:r>
      <w:r>
        <w:rPr>
          <w:lang w:val="en-US"/>
        </w:rPr>
        <w:t>occasion</w:t>
      </w:r>
      <w:r w:rsidRPr="00B916EC">
        <w:t xml:space="preserve"> </w:t>
      </w:r>
      <w:r w:rsidR="00000000">
        <w:rPr>
          <w:iCs/>
          <w:position w:val="-6"/>
        </w:rPr>
        <w:pict w14:anchorId="54556A87">
          <v:shape id="_x0000_i1439" type="#_x0000_t75" style="width:7.5pt;height:14.05pt">
            <v:imagedata r:id="rId241" o:title=""/>
          </v:shape>
        </w:pict>
      </w:r>
      <w:r w:rsidRPr="00B916EC">
        <w:rPr>
          <w:i/>
        </w:rPr>
        <w:t xml:space="preserve"> </w:t>
      </w:r>
      <w:r w:rsidRPr="00B916EC">
        <w:rPr>
          <w:lang w:val="en-US"/>
        </w:rPr>
        <w:t>on</w:t>
      </w:r>
      <w:r w:rsidRPr="00B916EC">
        <w:t xml:space="preserve"> </w:t>
      </w:r>
      <w:r>
        <w:t xml:space="preserve">active </w:t>
      </w:r>
      <w:r>
        <w:rPr>
          <w:lang w:val="en-US"/>
        </w:rPr>
        <w:t xml:space="preserve">UL BWP </w:t>
      </w:r>
      <w:r w:rsidR="00000000">
        <w:rPr>
          <w:iCs/>
          <w:position w:val="-6"/>
        </w:rPr>
        <w:pict w14:anchorId="6BE4A292">
          <v:shape id="_x0000_i1440" type="#_x0000_t75" style="width:7.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3D3D9999">
          <v:shape id="_x0000_i1441" type="#_x0000_t75" style="width:7.5pt;height:14.05pt">
            <v:imagedata r:id="rId80" o:title=""/>
          </v:shape>
        </w:pict>
      </w:r>
      <w:r w:rsidRPr="00B916EC">
        <w:rPr>
          <w:iCs/>
          <w:lang w:val="en-US"/>
        </w:rPr>
        <w:t xml:space="preserve"> of</w:t>
      </w:r>
      <w:r w:rsidRPr="00B916EC">
        <w:t xml:space="preserve"> </w:t>
      </w:r>
      <w:r w:rsidR="00C2463B">
        <w:t>primary</w:t>
      </w:r>
      <w:r w:rsidR="00C2463B" w:rsidRPr="00B916EC">
        <w:t xml:space="preserve"> </w:t>
      </w:r>
      <w:r w:rsidRPr="00B916EC">
        <w:t>cell</w:t>
      </w:r>
      <w:r w:rsidRPr="00B916EC">
        <w:rPr>
          <w:i/>
        </w:rPr>
        <w:t xml:space="preserve"> </w:t>
      </w:r>
      <w:r w:rsidR="00000000">
        <w:rPr>
          <w:iCs/>
          <w:position w:val="-6"/>
        </w:rPr>
        <w:pict w14:anchorId="7F3A6569">
          <v:shape id="_x0000_i1442" type="#_x0000_t75" style="width:9.35pt;height:13.1pt">
            <v:imagedata r:id="rId81" o:title=""/>
          </v:shape>
        </w:pict>
      </w:r>
      <w:r w:rsidRPr="00B916EC">
        <w:rPr>
          <w:rFonts w:hint="eastAsia"/>
        </w:rPr>
        <w:t>.</w:t>
      </w:r>
    </w:p>
    <w:p w14:paraId="3E71D0DE" w14:textId="77777777" w:rsidR="0075541E" w:rsidRPr="00FF4EDF" w:rsidRDefault="00126575" w:rsidP="00126575">
      <w:pPr>
        <w:pStyle w:val="B1"/>
      </w:pPr>
      <w:bookmarkStart w:id="189" w:name="_Hlk534811171"/>
      <w:r>
        <w:rPr>
          <w:lang w:val="en-US"/>
        </w:rPr>
        <w:t>-</w:t>
      </w:r>
      <w:r>
        <w:rPr>
          <w:lang w:val="en-US"/>
        </w:rPr>
        <w:tab/>
      </w:r>
      <w:r w:rsidR="0075541E" w:rsidRPr="00B916EC">
        <w:rPr>
          <w:lang w:val="en-US"/>
        </w:rPr>
        <w:t xml:space="preserve">For the </w:t>
      </w:r>
      <w:r w:rsidR="0075541E" w:rsidRPr="00B916EC">
        <w:t>PUCCH power control adjustment state</w:t>
      </w:r>
      <w:r w:rsidR="005825DD">
        <w:rPr>
          <w:lang w:val="en-US"/>
        </w:rPr>
        <w:t xml:space="preserve"> </w:t>
      </w:r>
      <w:r w:rsidR="00000000">
        <w:rPr>
          <w:position w:val="-12"/>
        </w:rPr>
        <w:pict w14:anchorId="7E515D62">
          <v:shape id="_x0000_i1443" type="#_x0000_t75" style="width:43.95pt;height:16.85pt">
            <v:imagedata r:id="rId254" o:title=""/>
          </v:shape>
        </w:pict>
      </w:r>
      <w:r w:rsidR="0075541E" w:rsidRPr="00B916EC">
        <w:t xml:space="preserve"> for </w:t>
      </w:r>
      <w:r w:rsidR="005825DD">
        <w:rPr>
          <w:lang w:val="en-US"/>
        </w:rPr>
        <w:t xml:space="preserve">active </w:t>
      </w:r>
      <w:r w:rsidR="00066074">
        <w:rPr>
          <w:lang w:val="en-US"/>
        </w:rPr>
        <w:t>UL BWP</w:t>
      </w:r>
      <w:r w:rsidR="00245FED">
        <w:rPr>
          <w:lang w:val="en-US"/>
        </w:rPr>
        <w:t xml:space="preserve"> </w:t>
      </w:r>
      <w:r w:rsidR="00000000">
        <w:rPr>
          <w:iCs/>
          <w:position w:val="-6"/>
        </w:rPr>
        <w:pict w14:anchorId="12787CB4">
          <v:shape id="_x0000_i1444" type="#_x0000_t75" style="width:7.5pt;height:14.05pt">
            <v:imagedata r:id="rId107" o:title=""/>
          </v:shape>
        </w:pict>
      </w:r>
      <w:r w:rsidR="00245FED">
        <w:rPr>
          <w:iCs/>
          <w:lang w:val="en-US"/>
        </w:rPr>
        <w:t xml:space="preserve"> </w:t>
      </w:r>
      <w:r w:rsidR="00245FED">
        <w:rPr>
          <w:lang w:val="en-US"/>
        </w:rPr>
        <w:t>of</w:t>
      </w:r>
      <w:r w:rsidR="00245FED" w:rsidRPr="00B916EC">
        <w:rPr>
          <w:lang w:val="en-US"/>
        </w:rPr>
        <w:t xml:space="preserve"> carrier </w:t>
      </w:r>
      <w:r w:rsidR="00000000">
        <w:rPr>
          <w:iCs/>
          <w:position w:val="-10"/>
        </w:rPr>
        <w:pict w14:anchorId="3354C1DC">
          <v:shape id="_x0000_i1445" type="#_x0000_t75" style="width:7.5pt;height:14.05pt">
            <v:imagedata r:id="rId80" o:title=""/>
          </v:shape>
        </w:pict>
      </w:r>
      <w:r w:rsidR="00245FED" w:rsidRPr="00B916EC">
        <w:rPr>
          <w:iCs/>
          <w:lang w:val="en-US"/>
        </w:rPr>
        <w:t xml:space="preserve"> </w:t>
      </w:r>
      <w:r w:rsidR="00245FED" w:rsidRPr="00B916EC">
        <w:rPr>
          <w:lang w:val="en-US"/>
        </w:rPr>
        <w:t xml:space="preserve">of </w:t>
      </w:r>
      <w:r w:rsidR="00245FED" w:rsidRPr="00B916EC">
        <w:rPr>
          <w:rFonts w:eastAsia="MS Mincho"/>
          <w:lang w:val="en-US"/>
        </w:rPr>
        <w:t xml:space="preserve">primary cell </w:t>
      </w:r>
      <w:r w:rsidR="00000000">
        <w:rPr>
          <w:iCs/>
          <w:position w:val="-6"/>
        </w:rPr>
        <w:pict w14:anchorId="559DDECD">
          <v:shape id="_x0000_i1446" type="#_x0000_t75" style="width:9.35pt;height:13.1pt">
            <v:imagedata r:id="rId81" o:title=""/>
          </v:shape>
        </w:pict>
      </w:r>
      <w:r w:rsidR="00E72BB5" w:rsidRPr="00B916EC">
        <w:rPr>
          <w:lang w:val="en-US"/>
        </w:rPr>
        <w:t xml:space="preserve"> </w:t>
      </w:r>
      <w:r w:rsidR="0075541E" w:rsidRPr="00B916EC">
        <w:rPr>
          <w:lang w:val="en-US"/>
        </w:rPr>
        <w:t xml:space="preserve">and PUCCH transmission </w:t>
      </w:r>
      <w:r w:rsidR="00727FF2">
        <w:rPr>
          <w:lang w:val="en-US"/>
        </w:rPr>
        <w:t>occasion</w:t>
      </w:r>
      <w:r w:rsidR="0075541E" w:rsidRPr="00B916EC">
        <w:rPr>
          <w:lang w:val="en-US"/>
        </w:rPr>
        <w:t xml:space="preserve"> </w:t>
      </w:r>
      <w:r w:rsidR="00000000">
        <w:rPr>
          <w:position w:val="-6"/>
        </w:rPr>
        <w:pict w14:anchorId="24793C0F">
          <v:shape id="_x0000_i1447" type="#_x0000_t75" style="width:7.5pt;height:14.05pt">
            <v:imagedata r:id="rId149" o:title=""/>
          </v:shape>
        </w:pict>
      </w:r>
    </w:p>
    <w:p w14:paraId="2F66A0B4" w14:textId="0EA67C47" w:rsidR="009603DF" w:rsidRDefault="007F1725" w:rsidP="007F1725">
      <w:pPr>
        <w:pStyle w:val="B2"/>
        <w:rPr>
          <w:lang w:val="en-US"/>
        </w:rPr>
      </w:pPr>
      <w:r w:rsidRPr="00AB47D9">
        <w:t>-</w:t>
      </w:r>
      <w:r w:rsidRPr="00AB47D9">
        <w:tab/>
      </w:r>
      <w:r w:rsidR="00000000">
        <w:rPr>
          <w:position w:val="-12"/>
        </w:rPr>
        <w:pict w14:anchorId="5A01E044">
          <v:shape id="_x0000_i1448" type="#_x0000_t75" style="width:64.5pt;height:16.85pt">
            <v:imagedata r:id="rId255" o:title=""/>
          </v:shape>
        </w:pict>
      </w:r>
      <w:r w:rsidRPr="00FF4EDF">
        <w:rPr>
          <w:lang w:val="en-US"/>
        </w:rPr>
        <w:t xml:space="preserve"> </w:t>
      </w:r>
      <w:r w:rsidRPr="00AB47D9">
        <w:t>is a TPC comma</w:t>
      </w:r>
      <w:r w:rsidRPr="00B916EC">
        <w:t>nd</w:t>
      </w:r>
      <w:r w:rsidR="009603DF">
        <w:rPr>
          <w:lang w:val="en-US"/>
        </w:rPr>
        <w:t xml:space="preserve"> value</w:t>
      </w:r>
      <w:r w:rsidRPr="00B916EC">
        <w:t xml:space="preserve"> included in </w:t>
      </w:r>
      <w:r w:rsidRPr="00B916EC">
        <w:rPr>
          <w:lang w:val="en-US"/>
        </w:rPr>
        <w:t xml:space="preserve">a </w:t>
      </w:r>
      <w:r w:rsidRPr="00B916EC">
        <w:t xml:space="preserve">DCI format </w:t>
      </w:r>
      <w:r w:rsidR="000E7147">
        <w:rPr>
          <w:lang w:val="en-US"/>
        </w:rPr>
        <w:t>scheduling a PDSCH reception</w:t>
      </w:r>
      <w:r w:rsidRPr="00B916EC">
        <w:t xml:space="preserve"> for </w:t>
      </w:r>
      <w:r w:rsidR="009603DF">
        <w:rPr>
          <w:lang w:val="en-US"/>
        </w:rPr>
        <w:t xml:space="preserve">active </w:t>
      </w:r>
      <w:r>
        <w:rPr>
          <w:lang w:val="en-US"/>
        </w:rPr>
        <w:t>UL BWP</w:t>
      </w:r>
      <w:r w:rsidR="00AC577F" w:rsidRPr="00A339A6">
        <w:rPr>
          <w:lang w:val="en-US"/>
        </w:rPr>
        <w:t xml:space="preserve"> </w:t>
      </w:r>
      <w:r w:rsidR="00000000">
        <w:rPr>
          <w:iCs/>
          <w:position w:val="-6"/>
        </w:rPr>
        <w:pict w14:anchorId="15058239">
          <v:shape id="_x0000_i1449" type="#_x0000_t75" style="width:7.5pt;height:14.05pt">
            <v:imagedata r:id="rId107" o:title=""/>
          </v:shape>
        </w:pict>
      </w:r>
      <w:r w:rsidR="00AC577F" w:rsidRPr="000A5591">
        <w:rPr>
          <w:iCs/>
          <w:lang w:val="en-US"/>
        </w:rPr>
        <w:t xml:space="preserve"> </w:t>
      </w:r>
      <w:r w:rsidR="00AC577F" w:rsidRPr="000A5591">
        <w:rPr>
          <w:lang w:val="en-US"/>
        </w:rPr>
        <w:t xml:space="preserve">of carrier </w:t>
      </w:r>
      <w:r w:rsidR="00000000">
        <w:rPr>
          <w:iCs/>
          <w:position w:val="-10"/>
        </w:rPr>
        <w:pict w14:anchorId="0F617F4E">
          <v:shape id="_x0000_i1450" type="#_x0000_t75" style="width:7.5pt;height:14.05pt">
            <v:imagedata r:id="rId80" o:title=""/>
          </v:shape>
        </w:pict>
      </w:r>
      <w:r w:rsidR="00AC577F" w:rsidRPr="000A5591">
        <w:rPr>
          <w:iCs/>
          <w:lang w:val="en-US"/>
        </w:rPr>
        <w:t xml:space="preserve"> </w:t>
      </w:r>
      <w:r w:rsidR="00AC577F" w:rsidRPr="000A5591">
        <w:rPr>
          <w:lang w:val="en-US"/>
        </w:rPr>
        <w:t>of the primary</w:t>
      </w:r>
      <w:r w:rsidR="00AC577F" w:rsidRPr="000A5591">
        <w:t xml:space="preserve"> cell </w:t>
      </w:r>
      <w:r w:rsidR="00000000">
        <w:rPr>
          <w:iCs/>
          <w:position w:val="-6"/>
        </w:rPr>
        <w:pict w14:anchorId="2A5D8876">
          <v:shape id="_x0000_i1451" type="#_x0000_t75" style="width:9.35pt;height:13.1pt">
            <v:imagedata r:id="rId81" o:title=""/>
          </v:shape>
        </w:pict>
      </w:r>
      <w:r w:rsidR="00AC577F">
        <w:rPr>
          <w:iCs/>
          <w:lang w:val="en-US"/>
        </w:rPr>
        <w:t xml:space="preserve"> </w:t>
      </w:r>
      <w:r w:rsidRPr="00B916EC">
        <w:rPr>
          <w:lang w:val="en-US"/>
        </w:rPr>
        <w:t xml:space="preserve">that the UE detects </w:t>
      </w:r>
      <w:r>
        <w:rPr>
          <w:lang w:val="en-US"/>
        </w:rPr>
        <w:t>for</w:t>
      </w:r>
      <w:r w:rsidRPr="00B916EC">
        <w:rPr>
          <w:lang w:val="en-US"/>
        </w:rPr>
        <w:t xml:space="preserve"> PUCCH transmission </w:t>
      </w:r>
      <w:r>
        <w:rPr>
          <w:lang w:val="en-US"/>
        </w:rPr>
        <w:t>occasion</w:t>
      </w:r>
      <w:r w:rsidRPr="00B916EC">
        <w:rPr>
          <w:lang w:val="en-US"/>
        </w:rPr>
        <w:t xml:space="preserve"> </w:t>
      </w:r>
      <w:r w:rsidR="00000000">
        <w:rPr>
          <w:iCs/>
          <w:position w:val="-6"/>
        </w:rPr>
        <w:pict w14:anchorId="6148E863">
          <v:shape id="_x0000_i1452" type="#_x0000_t75" style="width:7.5pt;height:14.05pt">
            <v:imagedata r:id="rId256" o:title=""/>
          </v:shape>
        </w:pict>
      </w:r>
      <w:r w:rsidR="000E7147">
        <w:rPr>
          <w:lang w:val="en-US"/>
        </w:rPr>
        <w:t>,</w:t>
      </w:r>
      <w:r w:rsidRPr="00B916EC">
        <w:rPr>
          <w:lang w:val="en-US"/>
        </w:rPr>
        <w:t xml:space="preserve"> </w:t>
      </w:r>
      <w:r w:rsidRPr="00B916EC">
        <w:t>or</w:t>
      </w:r>
      <w:r w:rsidRPr="00B916EC">
        <w:rPr>
          <w:lang w:val="en-US"/>
        </w:rPr>
        <w:t xml:space="preserve"> </w:t>
      </w:r>
      <w:r w:rsidR="009603DF">
        <w:rPr>
          <w:lang w:val="en-US"/>
        </w:rPr>
        <w:t xml:space="preserve">is </w:t>
      </w:r>
      <w:r w:rsidRPr="00B916EC">
        <w:t xml:space="preserve">jointly coded with other TPC commands in </w:t>
      </w:r>
      <w:r w:rsidRPr="00B916EC">
        <w:rPr>
          <w:lang w:val="en-US"/>
        </w:rPr>
        <w:t xml:space="preserve">a </w:t>
      </w:r>
      <w:r w:rsidRPr="00B916EC">
        <w:t xml:space="preserve">DCI format </w:t>
      </w:r>
      <w:r w:rsidRPr="00B916EC">
        <w:rPr>
          <w:lang w:val="en-US"/>
        </w:rPr>
        <w:t xml:space="preserve">2_2 </w:t>
      </w:r>
      <w:r w:rsidR="009603DF">
        <w:rPr>
          <w:lang w:val="en-US"/>
        </w:rPr>
        <w:t>with</w:t>
      </w:r>
      <w:r w:rsidR="009603DF" w:rsidRPr="00597FA9">
        <w:rPr>
          <w:lang w:val="en-US"/>
        </w:rPr>
        <w:t xml:space="preserve"> </w:t>
      </w:r>
      <w:r w:rsidR="009603DF" w:rsidRPr="00597FA9">
        <w:rPr>
          <w:rFonts w:hint="eastAsia"/>
        </w:rPr>
        <w:t>CRC</w:t>
      </w:r>
      <w:r w:rsidRPr="00B916EC">
        <w:rPr>
          <w:rFonts w:hint="eastAsia"/>
        </w:rPr>
        <w:t xml:space="preserve"> scrambled </w:t>
      </w:r>
      <w:r w:rsidRPr="00B916EC">
        <w:rPr>
          <w:lang w:val="en-US"/>
        </w:rPr>
        <w:t>by</w:t>
      </w:r>
      <w:r w:rsidRPr="00B916EC">
        <w:rPr>
          <w:rFonts w:hint="eastAsia"/>
        </w:rPr>
        <w:t xml:space="preserve"> TPC-PUCCH-RNTI</w:t>
      </w:r>
      <w:r w:rsidRPr="00B916EC">
        <w:rPr>
          <w:lang w:val="en-US"/>
        </w:rPr>
        <w:t xml:space="preserve"> [5, TS </w:t>
      </w:r>
      <w:r w:rsidR="00F336E1" w:rsidRPr="00B916EC">
        <w:rPr>
          <w:lang w:val="en-US"/>
        </w:rPr>
        <w:t>3</w:t>
      </w:r>
      <w:r w:rsidR="00F336E1">
        <w:rPr>
          <w:lang w:val="en-US"/>
        </w:rPr>
        <w:t>8</w:t>
      </w:r>
      <w:r w:rsidRPr="00B916EC">
        <w:rPr>
          <w:lang w:val="en-US"/>
        </w:rPr>
        <w:t xml:space="preserve">.212], </w:t>
      </w:r>
      <w:r>
        <w:rPr>
          <w:lang w:val="en-US"/>
        </w:rPr>
        <w:t xml:space="preserve">as described </w:t>
      </w:r>
      <w:r w:rsidR="006F5F9E">
        <w:rPr>
          <w:lang w:val="en-US"/>
        </w:rPr>
        <w:t>in clause</w:t>
      </w:r>
      <w:r>
        <w:rPr>
          <w:lang w:val="en-US"/>
        </w:rPr>
        <w:t xml:space="preserve"> 11.3</w:t>
      </w:r>
    </w:p>
    <w:bookmarkEnd w:id="189"/>
    <w:p w14:paraId="0F2FDAE2" w14:textId="77777777" w:rsidR="007F1725" w:rsidRPr="00650764" w:rsidRDefault="009603DF" w:rsidP="00CF6C5F">
      <w:pPr>
        <w:pStyle w:val="B3"/>
        <w:rPr>
          <w:lang w:val="en-US"/>
        </w:rPr>
      </w:pPr>
      <w:r>
        <w:rPr>
          <w:lang w:val="en-US"/>
        </w:rPr>
        <w:t>-</w:t>
      </w:r>
      <w:r w:rsidR="009D6D6F">
        <w:rPr>
          <w:lang w:val="en-US"/>
        </w:rPr>
        <w:tab/>
      </w:r>
      <w:r w:rsidR="00000000">
        <w:rPr>
          <w:position w:val="-10"/>
        </w:rPr>
        <w:pict w14:anchorId="45080FC8">
          <v:shape id="_x0000_i1453" type="#_x0000_t75" style="width:36.45pt;height:14.05pt">
            <v:imagedata r:id="rId152" o:title=""/>
          </v:shape>
        </w:pict>
      </w:r>
      <w:r w:rsidR="007F1725" w:rsidRPr="00B916EC">
        <w:rPr>
          <w:lang w:val="en-US"/>
        </w:rPr>
        <w:t xml:space="preserve"> if the UE is </w:t>
      </w:r>
      <w:r w:rsidR="007F1725">
        <w:rPr>
          <w:lang w:val="en-US"/>
        </w:rPr>
        <w:t>provided</w:t>
      </w:r>
      <w:r w:rsidR="007F1725" w:rsidRPr="00B916EC">
        <w:rPr>
          <w:lang w:val="en-US"/>
        </w:rPr>
        <w:t xml:space="preserve"> </w:t>
      </w:r>
      <w:r w:rsidR="007F1725" w:rsidRPr="007132D3">
        <w:rPr>
          <w:i/>
        </w:rPr>
        <w:t>twoPUCCH-PC-AdjustmentStates</w:t>
      </w:r>
      <w:r w:rsidR="007F1725">
        <w:rPr>
          <w:lang w:val="en-US"/>
        </w:rPr>
        <w:t xml:space="preserve"> </w:t>
      </w:r>
      <w:r w:rsidRPr="00A339A6">
        <w:rPr>
          <w:rFonts w:hint="eastAsia"/>
          <w:lang w:val="en-US" w:eastAsia="zh-CN"/>
        </w:rPr>
        <w:t xml:space="preserve">and </w:t>
      </w:r>
      <w:r w:rsidRPr="00A339A6">
        <w:rPr>
          <w:i/>
        </w:rPr>
        <w:t>PUCCH-Spatial</w:t>
      </w:r>
      <w:r w:rsidRPr="00A339A6">
        <w:rPr>
          <w:i/>
          <w:lang w:val="en-US"/>
        </w:rPr>
        <w:t>R</w:t>
      </w:r>
      <w:r w:rsidRPr="00A339A6">
        <w:rPr>
          <w:i/>
        </w:rPr>
        <w:t>elation</w:t>
      </w:r>
      <w:r w:rsidRPr="00A339A6">
        <w:rPr>
          <w:i/>
          <w:lang w:val="en-US"/>
        </w:rPr>
        <w:t>I</w:t>
      </w:r>
      <w:r w:rsidRPr="00A339A6">
        <w:rPr>
          <w:i/>
        </w:rPr>
        <w:t>nfo</w:t>
      </w:r>
      <w:r w:rsidRPr="00646E39">
        <w:rPr>
          <w:lang w:val="en-US"/>
        </w:rPr>
        <w:t xml:space="preserve"> </w:t>
      </w:r>
      <w:r w:rsidR="007F1725">
        <w:rPr>
          <w:lang w:val="en-US"/>
        </w:rPr>
        <w:t xml:space="preserve">and </w:t>
      </w:r>
      <w:r w:rsidR="007F1725">
        <w:rPr>
          <w:noProof/>
          <w:position w:val="-6"/>
          <w:lang w:val="en-US"/>
        </w:rPr>
        <w:drawing>
          <wp:inline distT="0" distB="0" distL="0" distR="0" wp14:anchorId="6152421F" wp14:editId="2BBF90A1">
            <wp:extent cx="271145" cy="170815"/>
            <wp:effectExtent l="0" t="0" r="0" b="635"/>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71145" cy="170815"/>
                    </a:xfrm>
                    <a:prstGeom prst="rect">
                      <a:avLst/>
                    </a:prstGeom>
                    <a:noFill/>
                    <a:ln>
                      <a:noFill/>
                    </a:ln>
                  </pic:spPr>
                </pic:pic>
              </a:graphicData>
            </a:graphic>
          </wp:inline>
        </w:drawing>
      </w:r>
      <w:r w:rsidR="007F1725">
        <w:rPr>
          <w:lang w:val="en-US"/>
        </w:rPr>
        <w:t xml:space="preserve"> </w:t>
      </w:r>
      <w:r w:rsidR="007F1725" w:rsidRPr="00B916EC">
        <w:rPr>
          <w:lang w:val="en-US"/>
        </w:rPr>
        <w:t xml:space="preserve">if the UE is </w:t>
      </w:r>
      <w:r w:rsidR="007F1725">
        <w:rPr>
          <w:lang w:val="en-US"/>
        </w:rPr>
        <w:t>not provided</w:t>
      </w:r>
      <w:r w:rsidR="007F1725" w:rsidRPr="00B916EC">
        <w:rPr>
          <w:lang w:val="en-US"/>
        </w:rPr>
        <w:t xml:space="preserve"> </w:t>
      </w:r>
      <w:r w:rsidR="007F1725" w:rsidRPr="007132D3">
        <w:rPr>
          <w:i/>
        </w:rPr>
        <w:t>twoPUCCH-PC-AdjustmentStates</w:t>
      </w:r>
      <w:r w:rsidR="007F1725" w:rsidRPr="005C17D0">
        <w:rPr>
          <w:lang w:val="en-US"/>
        </w:rPr>
        <w:t xml:space="preserve"> </w:t>
      </w:r>
      <w:r w:rsidR="007F1725">
        <w:rPr>
          <w:lang w:val="en-US"/>
        </w:rPr>
        <w:t xml:space="preserve">or </w:t>
      </w:r>
      <w:r w:rsidR="007F1725" w:rsidRPr="00E57AC4">
        <w:rPr>
          <w:i/>
        </w:rPr>
        <w:t>PUCCH-Spatial</w:t>
      </w:r>
      <w:r w:rsidR="007F1725">
        <w:rPr>
          <w:i/>
          <w:lang w:val="en-US"/>
        </w:rPr>
        <w:t>R</w:t>
      </w:r>
      <w:r w:rsidR="007F1725" w:rsidRPr="00E57AC4">
        <w:rPr>
          <w:i/>
        </w:rPr>
        <w:t>elation</w:t>
      </w:r>
      <w:r w:rsidR="007F1725">
        <w:rPr>
          <w:i/>
          <w:lang w:val="en-US"/>
        </w:rPr>
        <w:t>I</w:t>
      </w:r>
      <w:r w:rsidR="007F1725" w:rsidRPr="00E57AC4">
        <w:rPr>
          <w:i/>
        </w:rPr>
        <w:t>nfo</w:t>
      </w:r>
    </w:p>
    <w:p w14:paraId="39ECBA23" w14:textId="15420167" w:rsidR="009603DF" w:rsidRDefault="007F1725" w:rsidP="009603DF">
      <w:pPr>
        <w:pStyle w:val="B3"/>
        <w:rPr>
          <w:lang w:val="en-US"/>
        </w:rPr>
      </w:pPr>
      <w:r>
        <w:rPr>
          <w:lang w:val="en-US"/>
        </w:rPr>
        <w:t>-</w:t>
      </w:r>
      <w:r>
        <w:rPr>
          <w:lang w:val="en-US"/>
        </w:rPr>
        <w:tab/>
      </w:r>
      <w:r>
        <w:rPr>
          <w:lang w:eastAsia="zh-CN"/>
        </w:rPr>
        <w:t xml:space="preserve">If the UE </w:t>
      </w:r>
      <w:r w:rsidR="009603DF">
        <w:rPr>
          <w:lang w:eastAsia="zh-CN"/>
        </w:rPr>
        <w:t xml:space="preserve">obtains a TPC command value from a DCI format </w:t>
      </w:r>
      <w:r w:rsidR="000E7147">
        <w:rPr>
          <w:lang w:eastAsia="zh-CN"/>
        </w:rPr>
        <w:t>scheduling a PDSCH reception</w:t>
      </w:r>
      <w:r w:rsidR="009603DF">
        <w:rPr>
          <w:lang w:eastAsia="zh-CN"/>
        </w:rPr>
        <w:t xml:space="preserve"> and if the UE </w:t>
      </w:r>
      <w:r>
        <w:rPr>
          <w:lang w:eastAsia="zh-CN"/>
        </w:rPr>
        <w:t>is provided</w:t>
      </w:r>
      <w:r w:rsidRPr="00E61D74">
        <w:rPr>
          <w:lang w:eastAsia="zh-CN"/>
        </w:rP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and a set of</w:t>
      </w:r>
      <w:r>
        <w:t xml:space="preserve"> values for </w:t>
      </w:r>
      <w:r w:rsidRPr="00767E1D">
        <w:rPr>
          <w:i/>
        </w:rPr>
        <w:t>closedLoopIndex</w:t>
      </w:r>
      <w:r>
        <w:rPr>
          <w:lang w:val="en-US"/>
        </w:rPr>
        <w:t xml:space="preserve"> that provide</w:t>
      </w:r>
      <w:r w:rsidRPr="00E61D74">
        <w:rPr>
          <w:lang w:val="en-US"/>
        </w:rPr>
        <w:t xml:space="preserve"> </w:t>
      </w:r>
      <w:r>
        <w:rPr>
          <w:lang w:val="en-US"/>
        </w:rPr>
        <w:t xml:space="preserve">the </w:t>
      </w:r>
      <w:r w:rsidR="00000000">
        <w:rPr>
          <w:position w:val="-6"/>
        </w:rPr>
        <w:pict w14:anchorId="6F1C4382">
          <v:shape id="_x0000_i1454" type="#_x0000_t75" style="width:7.5pt;height:14.05pt">
            <v:imagedata r:id="rId257" o:title=""/>
          </v:shape>
        </w:pict>
      </w:r>
      <w:r>
        <w:rPr>
          <w:iCs/>
          <w:lang w:val="en-US"/>
        </w:rPr>
        <w:t xml:space="preserve"> </w:t>
      </w:r>
      <w:r>
        <w:rPr>
          <w:lang w:val="en-US"/>
        </w:rPr>
        <w:t>value(s)</w:t>
      </w:r>
      <w:r w:rsidRPr="00E61D74">
        <w:rPr>
          <w:lang w:val="en-US"/>
        </w:rPr>
        <w:t xml:space="preserve">. If the </w:t>
      </w:r>
      <w:r>
        <w:rPr>
          <w:lang w:val="en-US"/>
        </w:rPr>
        <w:t xml:space="preserve">UE receives </w:t>
      </w:r>
      <w:r>
        <w:rPr>
          <w:iCs/>
        </w:rPr>
        <w:t xml:space="preserve">an </w:t>
      </w:r>
      <w:r w:rsidRPr="00966886">
        <w:rPr>
          <w:color w:val="000000"/>
        </w:rPr>
        <w:t xml:space="preserve">activation command </w:t>
      </w:r>
      <w:r>
        <w:rPr>
          <w:color w:val="000000"/>
          <w:lang w:val="en-US"/>
        </w:rPr>
        <w:t xml:space="preserve">indicating a value of </w:t>
      </w:r>
      <w:r w:rsidRPr="00851934">
        <w:rPr>
          <w:i/>
        </w:rPr>
        <w:t>pucch-SpatialRelationInfoId</w:t>
      </w:r>
      <w:r w:rsidRPr="00E61D74">
        <w:rPr>
          <w:lang w:val="en-US"/>
        </w:rPr>
        <w:t xml:space="preserve">, the </w:t>
      </w:r>
      <w:r>
        <w:rPr>
          <w:lang w:val="en-US"/>
        </w:rPr>
        <w:t xml:space="preserve">UE determines the value </w:t>
      </w:r>
      <w:r w:rsidRPr="00767E1D">
        <w:rPr>
          <w:i/>
        </w:rPr>
        <w:t>closedLoopIndex</w:t>
      </w:r>
      <w:r w:rsidRPr="00767E1D">
        <w:t xml:space="preserve"> </w:t>
      </w:r>
      <w:r>
        <w:t xml:space="preserve">that provides </w:t>
      </w:r>
      <w:r>
        <w:rPr>
          <w:lang w:val="en-US"/>
        </w:rPr>
        <w:t>the value</w:t>
      </w:r>
      <w:r w:rsidRPr="00E61D74">
        <w:rPr>
          <w:lang w:val="en-US"/>
        </w:rPr>
        <w:t xml:space="preserve"> of </w:t>
      </w:r>
      <w:r w:rsidR="00000000">
        <w:rPr>
          <w:position w:val="-6"/>
        </w:rPr>
        <w:pict w14:anchorId="2A56B5F5">
          <v:shape id="_x0000_i1455" type="#_x0000_t75" style="width:7.5pt;height:14.05pt">
            <v:imagedata r:id="rId257" o:title=""/>
          </v:shape>
        </w:pict>
      </w:r>
      <w:r>
        <w:rPr>
          <w:iCs/>
          <w:lang w:val="en-US"/>
        </w:rPr>
        <w:t xml:space="preserve"> </w:t>
      </w:r>
      <w:r>
        <w:rPr>
          <w:lang w:val="en-US"/>
        </w:rPr>
        <w:t xml:space="preserve">through the link to a corresponding </w:t>
      </w:r>
      <w:r w:rsidRPr="00851934">
        <w:rPr>
          <w:i/>
        </w:rPr>
        <w:t>p0-PUCCH-Id</w:t>
      </w:r>
      <w:r>
        <w:rPr>
          <w:lang w:val="en-US"/>
        </w:rPr>
        <w:t xml:space="preserve"> index</w:t>
      </w:r>
      <w:r w:rsidR="009603DF" w:rsidRPr="009603DF">
        <w:rPr>
          <w:lang w:val="en-US"/>
        </w:rPr>
        <w:t xml:space="preserve"> </w:t>
      </w:r>
    </w:p>
    <w:p w14:paraId="49ADA6BB" w14:textId="77777777" w:rsidR="007F1725" w:rsidRPr="00CF6C5F" w:rsidRDefault="009603DF" w:rsidP="007F1725">
      <w:pPr>
        <w:pStyle w:val="B3"/>
        <w:rPr>
          <w:rFonts w:eastAsia="DengXian"/>
        </w:rPr>
      </w:pPr>
      <w:r>
        <w:rPr>
          <w:lang w:val="en-US"/>
        </w:rPr>
        <w:t>-</w:t>
      </w:r>
      <w:r>
        <w:rPr>
          <w:lang w:val="en-US"/>
        </w:rPr>
        <w:tab/>
      </w:r>
      <w:r>
        <w:rPr>
          <w:rFonts w:eastAsia="DengXian"/>
          <w:lang w:eastAsia="zh-CN"/>
        </w:rPr>
        <w:t>If</w:t>
      </w:r>
      <w:r w:rsidRPr="001D010E">
        <w:rPr>
          <w:rFonts w:eastAsia="DengXian"/>
        </w:rPr>
        <w:t xml:space="preserve"> </w:t>
      </w:r>
      <w:r>
        <w:rPr>
          <w:rFonts w:eastAsia="DengXian"/>
        </w:rPr>
        <w:t xml:space="preserve">the UE obtains one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TPC-PUC</w:t>
      </w:r>
      <w:r w:rsidRPr="001D010E">
        <w:rPr>
          <w:rFonts w:eastAsia="DengXian" w:hint="eastAsia"/>
        </w:rPr>
        <w:t>CH-RNTI</w:t>
      </w:r>
      <w:r>
        <w:rPr>
          <w:rFonts w:eastAsia="DengXian"/>
        </w:rPr>
        <w:t xml:space="preserve">, the </w:t>
      </w:r>
      <w:r w:rsidR="00000000">
        <w:rPr>
          <w:position w:val="-6"/>
        </w:rPr>
        <w:pict w14:anchorId="5B8F48DA">
          <v:shape id="_x0000_i1456" type="#_x0000_t75" style="width:7.5pt;height:14.05pt">
            <v:imagedata r:id="rId257" o:title=""/>
          </v:shape>
        </w:pict>
      </w:r>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14:paraId="25E241DB" w14:textId="67D331C2" w:rsidR="009541E4" w:rsidRDefault="00817602" w:rsidP="009541E4">
      <w:pPr>
        <w:pStyle w:val="B2"/>
        <w:rPr>
          <w:lang w:val="en-US"/>
        </w:rPr>
      </w:pPr>
      <w:r>
        <w:t>-</w:t>
      </w:r>
      <w:r>
        <w:tab/>
      </w:r>
      <w:r w:rsidR="00000000">
        <w:rPr>
          <w:position w:val="-24"/>
        </w:rPr>
        <w:pict w14:anchorId="22EAACA9">
          <v:shape id="_x0000_i1457" type="#_x0000_t75" style="width:194.5pt;height:30.85pt">
            <v:imagedata r:id="rId258" o:title=""/>
          </v:shape>
        </w:pict>
      </w:r>
      <w:r w:rsidR="009910D7" w:rsidRPr="00B916EC">
        <w:rPr>
          <w:lang w:val="en-US"/>
        </w:rPr>
        <w:t xml:space="preserve"> </w:t>
      </w:r>
      <w:r w:rsidR="009910D7" w:rsidRPr="00B916EC">
        <w:t>is</w:t>
      </w:r>
      <w:r w:rsidR="00CD04E5" w:rsidRPr="00B916EC">
        <w:t xml:space="preserve"> the current PUCCH power control adjustment state </w:t>
      </w:r>
      <w:r w:rsidR="00000000">
        <w:rPr>
          <w:position w:val="-6"/>
        </w:rPr>
        <w:pict w14:anchorId="1FEEA497">
          <v:shape id="_x0000_i1458" type="#_x0000_t75" style="width:7.5pt;height:13.1pt">
            <v:imagedata r:id="rId159" o:title=""/>
          </v:shape>
        </w:pict>
      </w:r>
      <w:r w:rsidR="009541E4">
        <w:rPr>
          <w:lang w:val="en-US"/>
        </w:rPr>
        <w:t xml:space="preserve"> </w:t>
      </w:r>
      <w:r w:rsidR="009541E4" w:rsidRPr="00B916EC">
        <w:t xml:space="preserve">for </w:t>
      </w:r>
      <w:r w:rsidR="009541E4">
        <w:rPr>
          <w:lang w:val="en-US"/>
        </w:rPr>
        <w:t xml:space="preserve">active UL BWP </w:t>
      </w:r>
      <w:r w:rsidR="00000000">
        <w:rPr>
          <w:iCs/>
          <w:position w:val="-6"/>
        </w:rPr>
        <w:pict w14:anchorId="212CFC7D">
          <v:shape id="_x0000_i1459" type="#_x0000_t75" style="width:7.5pt;height:14.05pt">
            <v:imagedata r:id="rId107" o:title=""/>
          </v:shape>
        </w:pict>
      </w:r>
      <w:r w:rsidR="00472182">
        <w:rPr>
          <w:iCs/>
          <w:lang w:val="en-US"/>
        </w:rPr>
        <w:t xml:space="preserve"> </w:t>
      </w:r>
      <w:r w:rsidR="00472182">
        <w:rPr>
          <w:lang w:val="en-US"/>
        </w:rPr>
        <w:t>of</w:t>
      </w:r>
      <w:r w:rsidR="00472182" w:rsidRPr="00B916EC">
        <w:rPr>
          <w:lang w:val="en-US"/>
        </w:rPr>
        <w:t xml:space="preserve"> carrier </w:t>
      </w:r>
      <w:r w:rsidR="00000000">
        <w:rPr>
          <w:iCs/>
          <w:position w:val="-10"/>
        </w:rPr>
        <w:pict w14:anchorId="55DF13C3">
          <v:shape id="_x0000_i1460" type="#_x0000_t75" style="width:7.5pt;height:14.05pt">
            <v:imagedata r:id="rId80" o:title=""/>
          </v:shape>
        </w:pict>
      </w:r>
      <w:r w:rsidR="00472182" w:rsidRPr="00B916EC">
        <w:rPr>
          <w:iCs/>
          <w:lang w:val="en-US"/>
        </w:rPr>
        <w:t xml:space="preserve"> of</w:t>
      </w:r>
      <w:r w:rsidR="00472182" w:rsidRPr="00B916EC">
        <w:t xml:space="preserve"> </w:t>
      </w:r>
      <w:r w:rsidR="00C2463B">
        <w:rPr>
          <w:lang w:val="en-US"/>
        </w:rPr>
        <w:t>primary</w:t>
      </w:r>
      <w:r w:rsidR="00C2463B" w:rsidRPr="00B916EC">
        <w:t xml:space="preserve"> </w:t>
      </w:r>
      <w:r w:rsidR="00472182" w:rsidRPr="00B916EC">
        <w:t xml:space="preserve">cell </w:t>
      </w:r>
      <w:r w:rsidR="00000000">
        <w:rPr>
          <w:iCs/>
          <w:position w:val="-6"/>
        </w:rPr>
        <w:pict w14:anchorId="6A05FD33">
          <v:shape id="_x0000_i1461" type="#_x0000_t75" style="width:9.35pt;height:13.1pt">
            <v:imagedata r:id="rId81" o:title=""/>
          </v:shape>
        </w:pict>
      </w:r>
      <w:r w:rsidR="009541E4">
        <w:rPr>
          <w:lang w:val="en-US"/>
        </w:rPr>
        <w:t xml:space="preserve"> and PUC</w:t>
      </w:r>
      <w:r w:rsidR="009541E4" w:rsidRPr="00B916EC">
        <w:rPr>
          <w:lang w:val="en-US"/>
        </w:rPr>
        <w:t xml:space="preserve">CH transmission </w:t>
      </w:r>
      <w:r w:rsidR="009541E4" w:rsidRPr="00473A9C">
        <w:rPr>
          <w:lang w:val="en-US"/>
        </w:rPr>
        <w:t>occasion</w:t>
      </w:r>
      <w:r w:rsidR="009541E4" w:rsidRPr="00B916EC">
        <w:rPr>
          <w:lang w:val="en-US"/>
        </w:rPr>
        <w:t xml:space="preserve"> </w:t>
      </w:r>
      <w:r w:rsidR="00000000">
        <w:rPr>
          <w:position w:val="-6"/>
        </w:rPr>
        <w:pict w14:anchorId="02CF73CF">
          <v:shape id="_x0000_i1462" type="#_x0000_t75" style="width:7.5pt;height:14.05pt">
            <v:imagedata r:id="rId149" o:title=""/>
          </v:shape>
        </w:pict>
      </w:r>
      <w:r w:rsidR="009541E4">
        <w:rPr>
          <w:lang w:val="en-US"/>
        </w:rPr>
        <w:t>, where</w:t>
      </w:r>
      <w:r w:rsidR="009541E4" w:rsidRPr="00B916EC">
        <w:rPr>
          <w:lang w:val="en-US"/>
        </w:rPr>
        <w:t xml:space="preserve"> </w:t>
      </w:r>
    </w:p>
    <w:p w14:paraId="740533F0" w14:textId="77777777" w:rsidR="009541E4" w:rsidRPr="00B916EC" w:rsidRDefault="009541E4" w:rsidP="009541E4">
      <w:pPr>
        <w:pStyle w:val="B3"/>
        <w:rPr>
          <w:lang w:val="en-US"/>
        </w:rPr>
      </w:pPr>
      <w:r>
        <w:rPr>
          <w:lang w:val="en-US"/>
        </w:rPr>
        <w:t>-</w:t>
      </w:r>
      <w:r>
        <w:rPr>
          <w:lang w:val="en-US"/>
        </w:rPr>
        <w:tab/>
        <w:t xml:space="preserve">The </w:t>
      </w:r>
      <w:r w:rsidR="00000000">
        <w:rPr>
          <w:position w:val="-12"/>
        </w:rPr>
        <w:pict w14:anchorId="6B9A7D5A">
          <v:shape id="_x0000_i1463" type="#_x0000_t75" style="width:48.6pt;height:18.7pt">
            <v:imagedata r:id="rId259" o:title=""/>
          </v:shape>
        </w:pict>
      </w:r>
      <w:r>
        <w:t xml:space="preserve"> values are given in Table 7.1.2</w:t>
      </w:r>
      <w:r w:rsidRPr="00B916EC">
        <w:t>-1</w:t>
      </w:r>
    </w:p>
    <w:p w14:paraId="06A68609" w14:textId="2C28D8F0" w:rsidR="00472182" w:rsidRDefault="00472182" w:rsidP="00472182">
      <w:pPr>
        <w:pStyle w:val="B3"/>
      </w:pPr>
      <w:r>
        <w:rPr>
          <w:lang w:val="en-US"/>
        </w:rPr>
        <w:lastRenderedPageBreak/>
        <w:t>-</w:t>
      </w:r>
      <w:r>
        <w:rPr>
          <w:lang w:val="en-US"/>
        </w:rPr>
        <w:tab/>
      </w:r>
      <w:r w:rsidR="00000000">
        <w:rPr>
          <w:position w:val="-24"/>
        </w:rPr>
        <w:pict w14:anchorId="20C7C588">
          <v:shape id="_x0000_i1464" type="#_x0000_t75" style="width:86.05pt;height:29.9pt">
            <v:imagedata r:id="rId260" o:title=""/>
          </v:shape>
        </w:pict>
      </w:r>
      <w:r>
        <w:rPr>
          <w:noProof/>
        </w:rPr>
        <w:t xml:space="preserve"> is a sum of TPC command values in a set </w:t>
      </w:r>
      <w:r w:rsidR="00000000">
        <w:rPr>
          <w:position w:val="-10"/>
        </w:rPr>
        <w:pict w14:anchorId="2AF1C91A">
          <v:shape id="_x0000_i1465" type="#_x0000_t75" style="width:14.05pt;height:14.05pt">
            <v:imagedata r:id="rId261" o:title=""/>
          </v:shape>
        </w:pict>
      </w:r>
      <w:r>
        <w:t xml:space="preserve"> </w:t>
      </w:r>
      <w:r>
        <w:rPr>
          <w:noProof/>
        </w:rPr>
        <w:t xml:space="preserve">of TPC command values with cardinality </w:t>
      </w:r>
      <w:r w:rsidR="00000000">
        <w:rPr>
          <w:position w:val="-10"/>
        </w:rPr>
        <w:pict w14:anchorId="18BCA3FE">
          <v:shape id="_x0000_i1466" type="#_x0000_t75" style="width:21.5pt;height:14.05pt">
            <v:imagedata r:id="rId262" o:title=""/>
          </v:shape>
        </w:pict>
      </w:r>
      <w:r>
        <w:t xml:space="preserve"> </w:t>
      </w:r>
      <w:r>
        <w:rPr>
          <w:noProof/>
        </w:rPr>
        <w:t xml:space="preserve">that the UE receives </w:t>
      </w:r>
      <w:r>
        <w:t xml:space="preserve">between </w:t>
      </w:r>
      <w:r w:rsidR="00000000">
        <w:rPr>
          <w:position w:val="-10"/>
        </w:rPr>
        <w:pict w14:anchorId="17EC0DEF">
          <v:shape id="_x0000_i1467" type="#_x0000_t75" style="width:1in;height:14.05pt">
            <v:imagedata r:id="rId263" o:title=""/>
          </v:shape>
        </w:pict>
      </w:r>
      <w:r>
        <w:t xml:space="preserve"> symbols before PUCCH transmission occasion </w:t>
      </w:r>
      <w:r w:rsidR="00000000">
        <w:rPr>
          <w:position w:val="-10"/>
        </w:rPr>
        <w:pict w14:anchorId="55DF4850">
          <v:shape id="_x0000_i1468" type="#_x0000_t75" style="width:21.5pt;height:14.05pt">
            <v:imagedata r:id="rId170" o:title=""/>
          </v:shape>
        </w:pict>
      </w:r>
      <w:r>
        <w:t xml:space="preserve"> and</w:t>
      </w:r>
      <w:r w:rsidRPr="00B916EC">
        <w:t xml:space="preserve"> </w:t>
      </w:r>
      <w:r w:rsidR="00000000">
        <w:rPr>
          <w:position w:val="-10"/>
        </w:rPr>
        <w:pict w14:anchorId="71E611A2">
          <v:shape id="_x0000_i1469" type="#_x0000_t75" style="width:43.95pt;height:14.05pt">
            <v:imagedata r:id="rId264" o:title=""/>
          </v:shape>
        </w:pict>
      </w:r>
      <w:r>
        <w:t xml:space="preserve"> symbols before PUCCH transmission occasion </w:t>
      </w:r>
      <w:r w:rsidR="00000000">
        <w:rPr>
          <w:position w:val="-6"/>
        </w:rPr>
        <w:pict w14:anchorId="223F5543">
          <v:shape id="_x0000_i1470" type="#_x0000_t75" style="width:7.5pt;height:14.05pt">
            <v:imagedata r:id="rId167" o:title=""/>
          </v:shape>
        </w:pict>
      </w:r>
      <w:r>
        <w:t xml:space="preserve"> on active </w:t>
      </w:r>
      <w:r>
        <w:rPr>
          <w:lang w:val="en-US"/>
        </w:rPr>
        <w:t xml:space="preserve">UL BWP </w:t>
      </w:r>
      <w:r w:rsidR="00000000">
        <w:rPr>
          <w:iCs/>
          <w:position w:val="-6"/>
        </w:rPr>
        <w:pict w14:anchorId="72B6A3E8">
          <v:shape id="_x0000_i1471" type="#_x0000_t75" style="width:7.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63BB00CD">
          <v:shape id="_x0000_i1472" type="#_x0000_t75" style="width:7.5pt;height:14.05pt">
            <v:imagedata r:id="rId80" o:title=""/>
          </v:shape>
        </w:pict>
      </w:r>
      <w:r w:rsidRPr="00B916EC">
        <w:rPr>
          <w:iCs/>
          <w:lang w:val="en-US"/>
        </w:rPr>
        <w:t xml:space="preserve"> of</w:t>
      </w:r>
      <w:r w:rsidRPr="00B916EC">
        <w:t xml:space="preserve"> </w:t>
      </w:r>
      <w:r w:rsidR="00C2463B">
        <w:t>primary</w:t>
      </w:r>
      <w:r w:rsidR="00C2463B" w:rsidRPr="00B916EC">
        <w:t xml:space="preserve"> </w:t>
      </w:r>
      <w:r w:rsidRPr="00B916EC">
        <w:t xml:space="preserve">cell </w:t>
      </w:r>
      <w:r w:rsidR="00000000">
        <w:rPr>
          <w:iCs/>
          <w:position w:val="-6"/>
        </w:rPr>
        <w:pict w14:anchorId="181AACB0">
          <v:shape id="_x0000_i1473" type="#_x0000_t75" style="width:9.35pt;height:13.1pt">
            <v:imagedata r:id="rId81" o:title=""/>
          </v:shape>
        </w:pict>
      </w:r>
      <w:r>
        <w:t xml:space="preserve"> for PUCCH power control adjustment state, where </w:t>
      </w:r>
      <w:r w:rsidR="00000000">
        <w:rPr>
          <w:position w:val="-10"/>
        </w:rPr>
        <w:pict w14:anchorId="525FAB36">
          <v:shape id="_x0000_i1474" type="#_x0000_t75" style="width:21.5pt;height:14.05pt">
            <v:imagedata r:id="rId168" o:title=""/>
          </v:shape>
        </w:pict>
      </w:r>
      <w:r>
        <w:t xml:space="preserve"> is the smallest integer for which </w:t>
      </w:r>
      <w:r w:rsidR="00000000">
        <w:rPr>
          <w:position w:val="-10"/>
        </w:rPr>
        <w:pict w14:anchorId="3B381733">
          <v:shape id="_x0000_i1475" type="#_x0000_t75" style="width:57.95pt;height:14.05pt">
            <v:imagedata r:id="rId265" o:title=""/>
          </v:shape>
        </w:pict>
      </w:r>
      <w:r>
        <w:t xml:space="preserve"> symbols before PUCCH transmission occasion </w:t>
      </w:r>
      <w:r w:rsidR="00000000">
        <w:rPr>
          <w:position w:val="-10"/>
        </w:rPr>
        <w:pict w14:anchorId="71DEDE89">
          <v:shape id="_x0000_i1476" type="#_x0000_t75" style="width:21.5pt;height:14.05pt">
            <v:imagedata r:id="rId170" o:title=""/>
          </v:shape>
        </w:pict>
      </w:r>
      <w:r>
        <w:t xml:space="preserve"> is earlier than </w:t>
      </w:r>
      <w:r w:rsidR="00000000">
        <w:rPr>
          <w:position w:val="-10"/>
        </w:rPr>
        <w:pict w14:anchorId="0E0C13E6">
          <v:shape id="_x0000_i1477" type="#_x0000_t75" style="width:43.95pt;height:14.05pt">
            <v:imagedata r:id="rId266" o:title=""/>
          </v:shape>
        </w:pict>
      </w:r>
      <w:r>
        <w:t xml:space="preserve"> symbols before PUCCH transmission occasion </w:t>
      </w:r>
      <w:r w:rsidR="00000000">
        <w:rPr>
          <w:position w:val="-6"/>
        </w:rPr>
        <w:pict w14:anchorId="00642837">
          <v:shape id="_x0000_i1478" type="#_x0000_t75" style="width:7.5pt;height:14.05pt">
            <v:imagedata r:id="rId167" o:title=""/>
          </v:shape>
        </w:pict>
      </w:r>
    </w:p>
    <w:p w14:paraId="3D70C6E2" w14:textId="2AF307C3" w:rsidR="00472182" w:rsidRPr="00B916EC" w:rsidRDefault="00472182" w:rsidP="00472182">
      <w:pPr>
        <w:pStyle w:val="B3"/>
        <w:rPr>
          <w:lang w:val="en-US"/>
        </w:rPr>
      </w:pPr>
      <w:r>
        <w:t>-</w:t>
      </w:r>
      <w:r>
        <w:tab/>
        <w:t xml:space="preserve">If the PUCCH transmission is in response to a detection by the UE of a DCI format, </w:t>
      </w:r>
      <w:r w:rsidR="00000000">
        <w:rPr>
          <w:position w:val="-10"/>
        </w:rPr>
        <w:pict w14:anchorId="1D67684D">
          <v:shape id="_x0000_i1479" type="#_x0000_t75" style="width:43.95pt;height:14.05pt">
            <v:imagedata r:id="rId267" o:title=""/>
          </v:shape>
        </w:pict>
      </w:r>
      <w:r>
        <w:t xml:space="preserve"> is a number of symbols </w:t>
      </w:r>
      <w:r w:rsidRPr="00B916EC">
        <w:t xml:space="preserve">for </w:t>
      </w:r>
      <w:r>
        <w:t xml:space="preserve">active </w:t>
      </w:r>
      <w:r>
        <w:rPr>
          <w:lang w:val="en-US"/>
        </w:rPr>
        <w:t xml:space="preserve">UL BWP </w:t>
      </w:r>
      <w:r w:rsidR="00000000">
        <w:rPr>
          <w:iCs/>
          <w:position w:val="-6"/>
        </w:rPr>
        <w:pict w14:anchorId="23190CCC">
          <v:shape id="_x0000_i1480" type="#_x0000_t75" style="width:7.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130CA02A">
          <v:shape id="_x0000_i1481" type="#_x0000_t75" style="width:7.5pt;height:14.05pt">
            <v:imagedata r:id="rId80" o:title=""/>
          </v:shape>
        </w:pict>
      </w:r>
      <w:r w:rsidRPr="00B916EC">
        <w:rPr>
          <w:iCs/>
          <w:lang w:val="en-US"/>
        </w:rPr>
        <w:t xml:space="preserve"> of</w:t>
      </w:r>
      <w:r w:rsidRPr="00B916EC">
        <w:t xml:space="preserve"> </w:t>
      </w:r>
      <w:r w:rsidR="00C2463B">
        <w:t>primary</w:t>
      </w:r>
      <w:r w:rsidR="00C2463B" w:rsidRPr="00B916EC">
        <w:t xml:space="preserve"> </w:t>
      </w:r>
      <w:r w:rsidRPr="00B916EC">
        <w:t xml:space="preserve">cell </w:t>
      </w:r>
      <w:r w:rsidR="00000000">
        <w:rPr>
          <w:iCs/>
          <w:position w:val="-6"/>
        </w:rPr>
        <w:pict w14:anchorId="66692B9F">
          <v:shape id="_x0000_i1482" type="#_x0000_t75" style="width:9.35pt;height:13.1pt">
            <v:imagedata r:id="rId81" o:title=""/>
          </v:shape>
        </w:pict>
      </w:r>
      <w:r>
        <w:t xml:space="preserve"> after a last symbol of a corresponding PDCCH reception and before a first symbol of the PUCCH transmission</w:t>
      </w:r>
    </w:p>
    <w:p w14:paraId="055EA871" w14:textId="77777777" w:rsidR="00FF7042" w:rsidRPr="00FF7042" w:rsidRDefault="00472182" w:rsidP="00FF7042">
      <w:pPr>
        <w:pStyle w:val="B3"/>
        <w:rPr>
          <w:rFonts w:eastAsia="Times New Roman"/>
        </w:rPr>
      </w:pPr>
      <w:r>
        <w:t>-</w:t>
      </w:r>
      <w:r>
        <w:tab/>
        <w:t xml:space="preserve">If the PUCCH transmission is not in response to a detection by the UE of a DCI format, </w:t>
      </w:r>
      <w:r w:rsidR="00000000">
        <w:rPr>
          <w:position w:val="-10"/>
        </w:rPr>
        <w:pict w14:anchorId="6BBB4DB9">
          <v:shape id="_x0000_i1483" type="#_x0000_t75" style="width:43.95pt;height:14.05pt">
            <v:imagedata r:id="rId268" o:title=""/>
          </v:shape>
        </w:pict>
      </w:r>
      <w:r>
        <w:t xml:space="preserve"> is a number of </w:t>
      </w:r>
      <w:r w:rsidR="00000000">
        <w:rPr>
          <w:position w:val="-12"/>
        </w:rPr>
        <w:pict w14:anchorId="0BA19FAE">
          <v:shape id="_x0000_i1484" type="#_x0000_t75" style="width:43.95pt;height:14.05pt">
            <v:imagedata r:id="rId269" o:title=""/>
          </v:shape>
        </w:pict>
      </w:r>
      <w:r>
        <w:t xml:space="preserve"> symbols equal to the product of a number of symbols per slot, </w:t>
      </w:r>
      <w:r w:rsidR="00000000">
        <w:rPr>
          <w:position w:val="-12"/>
        </w:rPr>
        <w:pict w14:anchorId="52779839">
          <v:shape id="_x0000_i1485" type="#_x0000_t75" style="width:21.5pt;height:18.7pt">
            <v:imagedata r:id="rId174" o:title=""/>
          </v:shape>
        </w:pict>
      </w:r>
      <w:r>
        <w:t xml:space="preserve">, and the minimum of the values provided by </w:t>
      </w:r>
      <w:r w:rsidRPr="00D76516">
        <w:rPr>
          <w:i/>
        </w:rPr>
        <w:t>k2</w:t>
      </w:r>
      <w:r>
        <w:t xml:space="preserve"> </w:t>
      </w:r>
      <w:r w:rsidRPr="008471F8">
        <w:rPr>
          <w:rFonts w:hint="eastAsia"/>
        </w:rPr>
        <w:t xml:space="preserve">in </w:t>
      </w:r>
      <w:r>
        <w:rPr>
          <w:rFonts w:hint="eastAsia"/>
          <w:i/>
          <w:iCs/>
        </w:rPr>
        <w:t>PUS</w:t>
      </w:r>
      <w:r w:rsidRPr="008471F8">
        <w:rPr>
          <w:rFonts w:hint="eastAsia"/>
          <w:i/>
          <w:iCs/>
        </w:rPr>
        <w:t>CH-ConfigCommon</w:t>
      </w:r>
      <w:r w:rsidRPr="008471F8">
        <w:rPr>
          <w:rFonts w:hint="eastAsia"/>
          <w:iCs/>
        </w:rPr>
        <w:t xml:space="preserve"> </w:t>
      </w:r>
      <w:r>
        <w:t xml:space="preserve">for active </w:t>
      </w:r>
      <w:r>
        <w:rPr>
          <w:lang w:val="en-US"/>
        </w:rPr>
        <w:t xml:space="preserve">UL BWP </w:t>
      </w:r>
      <w:r w:rsidR="00000000">
        <w:rPr>
          <w:iCs/>
          <w:position w:val="-6"/>
        </w:rPr>
        <w:pict w14:anchorId="51179D85">
          <v:shape id="_x0000_i1486" type="#_x0000_t75" style="width:7.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1202D6DA">
          <v:shape id="_x0000_i1487" type="#_x0000_t75" style="width:7.5pt;height:14.05pt">
            <v:imagedata r:id="rId80" o:title=""/>
          </v:shape>
        </w:pict>
      </w:r>
      <w:r w:rsidRPr="00B916EC">
        <w:rPr>
          <w:iCs/>
          <w:lang w:val="en-US"/>
        </w:rPr>
        <w:t xml:space="preserve"> of</w:t>
      </w:r>
      <w:r w:rsidRPr="00B916EC">
        <w:t xml:space="preserve"> </w:t>
      </w:r>
      <w:r w:rsidR="00C2463B">
        <w:t>primary</w:t>
      </w:r>
      <w:r w:rsidRPr="00B916EC">
        <w:t xml:space="preserve"> cell </w:t>
      </w:r>
      <w:r w:rsidR="00000000">
        <w:rPr>
          <w:iCs/>
          <w:position w:val="-6"/>
        </w:rPr>
        <w:pict w14:anchorId="11F93361">
          <v:shape id="_x0000_i1488" type="#_x0000_t75" style="width:9.35pt;height:13.1pt">
            <v:imagedata r:id="rId81" o:title=""/>
          </v:shape>
        </w:pict>
      </w:r>
    </w:p>
    <w:p w14:paraId="2A8AAE1C" w14:textId="3543A32A" w:rsidR="00472182" w:rsidRPr="00FF7042" w:rsidRDefault="00FF7042" w:rsidP="00FF7042">
      <w:pPr>
        <w:pStyle w:val="B4"/>
        <w:rPr>
          <w:lang w:val="en-US"/>
        </w:rPr>
      </w:pPr>
      <w:r w:rsidRPr="00FF7042">
        <w:t>-</w:t>
      </w:r>
      <w:r w:rsidRPr="00FF7042">
        <w:tab/>
        <w:t xml:space="preserve">If the first symbol of the PUCCH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sidRPr="00FF7042">
        <w:rPr>
          <w:sz w:val="24"/>
          <w:szCs w:val="24"/>
        </w:rPr>
        <w:t xml:space="preserve"> </w:t>
      </w:r>
      <w:r w:rsidRPr="00FF7042">
        <w:t>after a last symbol of a CORESET where the UE detects the DCI format providing the TPC command, the UE may postpone the application of the TPC command until the above condition is not valid</w:t>
      </w:r>
      <w:r w:rsidRPr="00FF7042">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rsidRPr="00FF7042">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sidRPr="00FF7042">
        <w:rPr>
          <w:iCs/>
        </w:rPr>
        <w:t xml:space="preserve">, </w:t>
      </w:r>
      <w:r w:rsidRPr="00FF7042">
        <w:t xml:space="preserve">and </w:t>
      </w:r>
      <m:oMath>
        <m:r>
          <w:rPr>
            <w:rFonts w:ascii="Cambria Math" w:hAnsi="Cambria Math"/>
          </w:rPr>
          <m:t>μ</m:t>
        </m:r>
      </m:oMath>
      <w:r w:rsidRPr="00FF7042">
        <w:t xml:space="preserve"> corresponds to the smallest SCS configuration between the SCS configuration of the PDCCH carrying the DCI format and the SCS configuration of the PUCCH.</w:t>
      </w:r>
    </w:p>
    <w:p w14:paraId="25463221" w14:textId="77777777" w:rsidR="009541E4" w:rsidRPr="00B916EC" w:rsidRDefault="009541E4" w:rsidP="009541E4">
      <w:pPr>
        <w:pStyle w:val="B3"/>
        <w:rPr>
          <w:lang w:val="en-US"/>
        </w:rPr>
      </w:pPr>
      <w:r>
        <w:t>-</w:t>
      </w:r>
      <w:r>
        <w:tab/>
      </w:r>
      <w:r w:rsidRPr="00B916EC">
        <w:t xml:space="preserve">If </w:t>
      </w:r>
      <w:r w:rsidRPr="00B916EC">
        <w:rPr>
          <w:lang w:val="en-US"/>
        </w:rPr>
        <w:t xml:space="preserve">the </w:t>
      </w:r>
      <w:r w:rsidRPr="00B916EC">
        <w:t>UE has reached</w:t>
      </w:r>
      <w:r>
        <w:t xml:space="preserve"> maximum power</w:t>
      </w:r>
      <w:r w:rsidRPr="00B916EC">
        <w:t xml:space="preserve"> for </w:t>
      </w:r>
      <w:r>
        <w:t xml:space="preserve">active </w:t>
      </w:r>
      <w:r>
        <w:rPr>
          <w:lang w:val="en-US"/>
        </w:rPr>
        <w:t>UL BWP</w:t>
      </w:r>
      <w:r w:rsidR="009D49DB">
        <w:rPr>
          <w:lang w:val="en-US"/>
        </w:rPr>
        <w:t xml:space="preserve"> </w:t>
      </w:r>
      <w:r w:rsidR="00000000">
        <w:rPr>
          <w:iCs/>
          <w:position w:val="-6"/>
        </w:rPr>
        <w:pict w14:anchorId="2034BCF9">
          <v:shape id="_x0000_i1489" type="#_x0000_t75" style="width:7.5pt;height:14.05pt">
            <v:imagedata r:id="rId107" o:title=""/>
          </v:shape>
        </w:pict>
      </w:r>
      <w:r w:rsidR="009D49DB">
        <w:rPr>
          <w:iCs/>
          <w:lang w:val="en-US"/>
        </w:rPr>
        <w:t xml:space="preserve"> </w:t>
      </w:r>
      <w:r w:rsidR="009D49DB">
        <w:rPr>
          <w:lang w:val="en-US"/>
        </w:rPr>
        <w:t>of</w:t>
      </w:r>
      <w:r w:rsidR="009D49DB" w:rsidRPr="00B916EC">
        <w:rPr>
          <w:lang w:val="en-US"/>
        </w:rPr>
        <w:t xml:space="preserve"> carrier </w:t>
      </w:r>
      <w:r w:rsidR="00000000">
        <w:rPr>
          <w:iCs/>
          <w:position w:val="-10"/>
        </w:rPr>
        <w:pict w14:anchorId="224260CB">
          <v:shape id="_x0000_i1490" type="#_x0000_t75" style="width:7.5pt;height:14.05pt">
            <v:imagedata r:id="rId80" o:title=""/>
          </v:shape>
        </w:pict>
      </w:r>
      <w:r w:rsidR="009D49DB" w:rsidRPr="00B916EC">
        <w:rPr>
          <w:iCs/>
          <w:lang w:val="en-US"/>
        </w:rPr>
        <w:t xml:space="preserve"> of</w:t>
      </w:r>
      <w:r w:rsidR="009D49DB">
        <w:t xml:space="preserve"> primary</w:t>
      </w:r>
      <w:r w:rsidR="009D49DB" w:rsidRPr="00B916EC">
        <w:t xml:space="preserve"> cell</w:t>
      </w:r>
      <w:r w:rsidR="009D49DB">
        <w:t xml:space="preserve"> </w:t>
      </w:r>
      <w:r w:rsidR="00000000">
        <w:rPr>
          <w:iCs/>
          <w:position w:val="-6"/>
        </w:rPr>
        <w:pict w14:anchorId="67881865">
          <v:shape id="_x0000_i1491" type="#_x0000_t75" style="width:9.35pt;height:13.1pt">
            <v:imagedata r:id="rId81" o:title=""/>
          </v:shape>
        </w:pict>
      </w:r>
      <w:r>
        <w:t xml:space="preserve"> at PUCCH transmission occasion </w:t>
      </w:r>
      <w:r w:rsidR="00000000">
        <w:rPr>
          <w:position w:val="-10"/>
        </w:rPr>
        <w:pict w14:anchorId="6B1CD3EC">
          <v:shape id="_x0000_i1492" type="#_x0000_t75" style="width:21.5pt;height:14.05pt">
            <v:imagedata r:id="rId270" o:title=""/>
          </v:shape>
        </w:pict>
      </w:r>
      <w:r>
        <w:t xml:space="preserve"> and </w:t>
      </w:r>
      <w:r w:rsidR="00000000">
        <w:rPr>
          <w:noProof/>
          <w:position w:val="-24"/>
        </w:rPr>
        <w:pict w14:anchorId="4BFB00E4">
          <v:shape id="_x0000_i1493" type="#_x0000_t75" style="width:100.05pt;height:28.05pt">
            <v:imagedata r:id="rId271" o:title=""/>
          </v:shape>
        </w:pict>
      </w:r>
      <w:r w:rsidRPr="00B916EC">
        <w:t xml:space="preserve">, </w:t>
      </w:r>
      <w:r>
        <w:t xml:space="preserve">then </w:t>
      </w:r>
      <w:r w:rsidR="00000000">
        <w:rPr>
          <w:position w:val="-12"/>
        </w:rPr>
        <w:pict w14:anchorId="775E03EA">
          <v:shape id="_x0000_i1494" type="#_x0000_t75" style="width:108.45pt;height:16.85pt">
            <v:imagedata r:id="rId272" o:title=""/>
          </v:shape>
        </w:pict>
      </w:r>
    </w:p>
    <w:p w14:paraId="10FDDA2F" w14:textId="77777777" w:rsidR="009541E4" w:rsidRDefault="009541E4" w:rsidP="009541E4">
      <w:pPr>
        <w:pStyle w:val="B3"/>
      </w:pPr>
      <w:r>
        <w:t>-</w:t>
      </w:r>
      <w:r>
        <w:tab/>
      </w:r>
      <w:r w:rsidRPr="00B916EC">
        <w:t>If UE has reached minimum power</w:t>
      </w:r>
      <w:r w:rsidR="009D49DB">
        <w:rPr>
          <w:lang w:val="en-US"/>
        </w:rPr>
        <w:t xml:space="preserve"> </w:t>
      </w:r>
      <w:r w:rsidRPr="00B916EC">
        <w:t xml:space="preserve">for </w:t>
      </w:r>
      <w:r>
        <w:t xml:space="preserve">active </w:t>
      </w:r>
      <w:r>
        <w:rPr>
          <w:lang w:val="en-US"/>
        </w:rPr>
        <w:t xml:space="preserve">UL BWP </w:t>
      </w:r>
      <w:r w:rsidR="00000000">
        <w:rPr>
          <w:iCs/>
          <w:position w:val="-6"/>
        </w:rPr>
        <w:pict w14:anchorId="6CC92715">
          <v:shape id="_x0000_i1495" type="#_x0000_t75" style="width:7.5pt;height:14.05pt">
            <v:imagedata r:id="rId107" o:title=""/>
          </v:shape>
        </w:pict>
      </w:r>
      <w:r w:rsidR="00DB2640">
        <w:rPr>
          <w:iCs/>
          <w:lang w:val="en-US"/>
        </w:rPr>
        <w:t xml:space="preserve"> </w:t>
      </w:r>
      <w:r w:rsidR="00DB2640">
        <w:rPr>
          <w:lang w:val="en-US"/>
        </w:rPr>
        <w:t>of</w:t>
      </w:r>
      <w:r w:rsidR="00DB2640" w:rsidRPr="00B916EC">
        <w:rPr>
          <w:lang w:val="en-US"/>
        </w:rPr>
        <w:t xml:space="preserve"> carrier </w:t>
      </w:r>
      <w:r w:rsidR="00000000">
        <w:rPr>
          <w:iCs/>
          <w:position w:val="-10"/>
        </w:rPr>
        <w:pict w14:anchorId="7BED533A">
          <v:shape id="_x0000_i1496" type="#_x0000_t75" style="width:7.5pt;height:14.05pt">
            <v:imagedata r:id="rId80" o:title=""/>
          </v:shape>
        </w:pict>
      </w:r>
      <w:r w:rsidR="00DB2640" w:rsidRPr="00B916EC">
        <w:rPr>
          <w:iCs/>
          <w:lang w:val="en-US"/>
        </w:rPr>
        <w:t xml:space="preserve"> of</w:t>
      </w:r>
      <w:r w:rsidR="00DB2640">
        <w:t xml:space="preserve"> primary</w:t>
      </w:r>
      <w:r w:rsidR="00DB2640" w:rsidRPr="00B916EC">
        <w:t xml:space="preserve"> cell</w:t>
      </w:r>
      <w:r w:rsidR="00DB2640">
        <w:t xml:space="preserve"> </w:t>
      </w:r>
      <w:r w:rsidR="00000000">
        <w:rPr>
          <w:iCs/>
          <w:position w:val="-6"/>
        </w:rPr>
        <w:pict w14:anchorId="5A9EC8FC">
          <v:shape id="_x0000_i1497" type="#_x0000_t75" style="width:9.35pt;height:13.1pt">
            <v:imagedata r:id="rId81" o:title=""/>
          </v:shape>
        </w:pict>
      </w:r>
      <w:r>
        <w:t xml:space="preserve"> at PUCCH transmission occasion </w:t>
      </w:r>
      <w:r w:rsidR="00000000">
        <w:rPr>
          <w:position w:val="-10"/>
        </w:rPr>
        <w:pict w14:anchorId="18916190">
          <v:shape id="_x0000_i1498" type="#_x0000_t75" style="width:21.5pt;height:14.05pt">
            <v:imagedata r:id="rId170" o:title=""/>
          </v:shape>
        </w:pict>
      </w:r>
      <w:r>
        <w:t xml:space="preserve"> and </w:t>
      </w:r>
      <w:r w:rsidR="00000000">
        <w:rPr>
          <w:noProof/>
          <w:position w:val="-24"/>
        </w:rPr>
        <w:pict w14:anchorId="1C588803">
          <v:shape id="_x0000_i1499" type="#_x0000_t75" style="width:93.5pt;height:28.05pt">
            <v:imagedata r:id="rId273" o:title=""/>
          </v:shape>
        </w:pict>
      </w:r>
      <w:r w:rsidRPr="00B916EC">
        <w:t xml:space="preserve">, </w:t>
      </w:r>
      <w:r>
        <w:t xml:space="preserve">then </w:t>
      </w:r>
      <w:r w:rsidR="00000000">
        <w:rPr>
          <w:position w:val="-12"/>
        </w:rPr>
        <w:pict w14:anchorId="0B66A57F">
          <v:shape id="_x0000_i1500" type="#_x0000_t75" style="width:100.05pt;height:15.9pt">
            <v:imagedata r:id="rId274" o:title=""/>
          </v:shape>
        </w:pict>
      </w:r>
      <w:r w:rsidRPr="00B916EC" w:rsidDel="000A0CD2">
        <w:t xml:space="preserve"> </w:t>
      </w:r>
    </w:p>
    <w:p w14:paraId="75A7E768" w14:textId="7D4F57BF" w:rsidR="009541E4" w:rsidRPr="00F21EC8" w:rsidRDefault="009541E4" w:rsidP="009541E4">
      <w:pPr>
        <w:pStyle w:val="B3"/>
      </w:pPr>
      <w:r>
        <w:t>-</w:t>
      </w:r>
      <w:r>
        <w:tab/>
      </w:r>
      <w:r w:rsidRPr="00B916EC">
        <w:t xml:space="preserve">If </w:t>
      </w:r>
      <w:r>
        <w:t xml:space="preserve">a configuration of a </w:t>
      </w:r>
      <w:r w:rsidR="00000000">
        <w:rPr>
          <w:position w:val="-12"/>
        </w:rPr>
        <w:pict w14:anchorId="7BE7BAC5">
          <v:shape id="_x0000_i1501" type="#_x0000_t75" style="width:1in;height:15.9pt">
            <v:imagedata r:id="rId275" o:title=""/>
          </v:shape>
        </w:pict>
      </w:r>
      <w:r w:rsidRPr="00B916EC">
        <w:t xml:space="preserve"> </w:t>
      </w:r>
      <w:r w:rsidRPr="00B916EC">
        <w:rPr>
          <w:rFonts w:hint="eastAsia"/>
        </w:rPr>
        <w:t xml:space="preserve">value </w:t>
      </w:r>
      <w:r>
        <w:t xml:space="preserve">for a corresponding </w:t>
      </w:r>
      <w:r w:rsidR="00DB2640" w:rsidRPr="00B916EC">
        <w:t>PU</w:t>
      </w:r>
      <w:r w:rsidR="00DB2640">
        <w:t>C</w:t>
      </w:r>
      <w:r w:rsidR="00DB2640" w:rsidRPr="00B916EC">
        <w:t xml:space="preserve">CH </w:t>
      </w:r>
      <w:r w:rsidRPr="00B916EC">
        <w:t>power control adjustment state</w:t>
      </w:r>
      <w:r>
        <w:t xml:space="preserve"> </w:t>
      </w:r>
      <w:r w:rsidR="00000000">
        <w:rPr>
          <w:iCs/>
          <w:position w:val="-6"/>
        </w:rPr>
        <w:pict w14:anchorId="03F51C45">
          <v:shape id="_x0000_i1502" type="#_x0000_t75" style="width:7.5pt;height:14.05pt">
            <v:imagedata r:id="rId276" o:title=""/>
          </v:shape>
        </w:pict>
      </w:r>
      <w:r>
        <w:rPr>
          <w:iCs/>
        </w:rPr>
        <w:t xml:space="preserve"> </w:t>
      </w:r>
      <w:r>
        <w:t xml:space="preserve">for active </w:t>
      </w:r>
      <w:r>
        <w:rPr>
          <w:lang w:val="en-US"/>
        </w:rPr>
        <w:t xml:space="preserve">UL BWP </w:t>
      </w:r>
      <w:r w:rsidR="00000000">
        <w:rPr>
          <w:iCs/>
          <w:position w:val="-6"/>
        </w:rPr>
        <w:pict w14:anchorId="6D4A2A8D">
          <v:shape id="_x0000_i1503" type="#_x0000_t75" style="width:14.05pt;height:14.05pt">
            <v:imagedata r:id="rId107" o:title=""/>
          </v:shape>
        </w:pict>
      </w:r>
      <w:r w:rsidR="00DB2640">
        <w:rPr>
          <w:iCs/>
          <w:lang w:val="en-US"/>
        </w:rPr>
        <w:t xml:space="preserve"> </w:t>
      </w:r>
      <w:r w:rsidR="00DB2640">
        <w:rPr>
          <w:lang w:val="en-US"/>
        </w:rPr>
        <w:t>of</w:t>
      </w:r>
      <w:r w:rsidR="00DB2640" w:rsidRPr="00B916EC">
        <w:rPr>
          <w:lang w:val="en-US"/>
        </w:rPr>
        <w:t xml:space="preserve"> carrier </w:t>
      </w:r>
      <w:r w:rsidR="00000000">
        <w:rPr>
          <w:iCs/>
          <w:position w:val="-10"/>
        </w:rPr>
        <w:pict w14:anchorId="514F58DC">
          <v:shape id="_x0000_i1504" type="#_x0000_t75" style="width:14.05pt;height:14.05pt">
            <v:imagedata r:id="rId80" o:title=""/>
          </v:shape>
        </w:pict>
      </w:r>
      <w:r w:rsidR="00DB2640" w:rsidRPr="00B916EC">
        <w:rPr>
          <w:iCs/>
          <w:lang w:val="en-US"/>
        </w:rPr>
        <w:t xml:space="preserve"> of</w:t>
      </w:r>
      <w:r w:rsidR="00DB2640" w:rsidRPr="00B916EC">
        <w:t xml:space="preserve"> </w:t>
      </w:r>
      <w:r w:rsidR="00C2463B">
        <w:t>primary</w:t>
      </w:r>
      <w:r w:rsidR="00DB2640" w:rsidRPr="00B916EC">
        <w:t xml:space="preserve"> cell </w:t>
      </w:r>
      <w:r w:rsidR="00000000">
        <w:rPr>
          <w:iCs/>
          <w:position w:val="-6"/>
        </w:rPr>
        <w:pict w14:anchorId="6C10D0A7">
          <v:shape id="_x0000_i1505" type="#_x0000_t75" style="width:9.35pt;height:13.1pt">
            <v:imagedata r:id="rId81" o:title=""/>
          </v:shape>
        </w:pict>
      </w:r>
      <w:r>
        <w:t xml:space="preserve"> </w:t>
      </w:r>
      <w:r w:rsidRPr="00B916EC">
        <w:rPr>
          <w:rFonts w:hint="eastAsia"/>
        </w:rPr>
        <w:t xml:space="preserve">is </w:t>
      </w:r>
      <w:r>
        <w:t>provided</w:t>
      </w:r>
      <w:r w:rsidRPr="00B916EC">
        <w:rPr>
          <w:rFonts w:hint="eastAsia"/>
        </w:rPr>
        <w:t xml:space="preserve"> by higher layers</w:t>
      </w:r>
      <w:r w:rsidRPr="00B916EC">
        <w:t xml:space="preserve">, </w:t>
      </w:r>
    </w:p>
    <w:p w14:paraId="456572AC" w14:textId="77777777" w:rsidR="009541E4" w:rsidRDefault="009541E4" w:rsidP="009541E4">
      <w:pPr>
        <w:pStyle w:val="B4"/>
        <w:rPr>
          <w:lang w:val="en-US"/>
        </w:rPr>
      </w:pPr>
      <w:r>
        <w:t>-</w:t>
      </w:r>
      <w:r>
        <w:tab/>
      </w:r>
      <w:r w:rsidR="00000000">
        <w:rPr>
          <w:position w:val="-14"/>
        </w:rPr>
        <w:pict w14:anchorId="5C21839D">
          <v:shape id="_x0000_i1506" type="#_x0000_t75" style="width:106.6pt;height:18.7pt">
            <v:imagedata r:id="rId277" o:title=""/>
          </v:shape>
        </w:pict>
      </w:r>
    </w:p>
    <w:p w14:paraId="5FED0DEB" w14:textId="77777777" w:rsidR="00BF57CB" w:rsidRPr="00B916EC" w:rsidRDefault="007C11E3" w:rsidP="007C11E3">
      <w:pPr>
        <w:pStyle w:val="B4"/>
        <w:rPr>
          <w:lang w:val="en-US"/>
        </w:rPr>
      </w:pPr>
      <w:r>
        <w:rPr>
          <w:lang w:val="en-US"/>
        </w:rPr>
        <w:tab/>
      </w:r>
      <w:r w:rsidRPr="00535070">
        <w:rPr>
          <w:lang w:val="en-US"/>
        </w:rPr>
        <w:t xml:space="preserve">If the UE is provided </w:t>
      </w:r>
      <w:r w:rsidRPr="00535070">
        <w:rPr>
          <w:i/>
        </w:rPr>
        <w:t>PUCCH-SpatialRelationInfo</w:t>
      </w:r>
      <w:r w:rsidRPr="00535070">
        <w:rPr>
          <w:lang w:val="en-US"/>
        </w:rPr>
        <w:t>, the UE determines the value of</w:t>
      </w:r>
      <w:r w:rsidR="00DE7E73" w:rsidRPr="00535070">
        <w:rPr>
          <w:lang w:val="en-US"/>
        </w:rPr>
        <w:t xml:space="preserve"> </w:t>
      </w:r>
      <w:r w:rsidR="00000000">
        <w:rPr>
          <w:position w:val="-6"/>
        </w:rPr>
        <w:pict w14:anchorId="0CC2FC13">
          <v:shape id="_x0000_i1507" type="#_x0000_t75" style="width:7.5pt;height:14.05pt">
            <v:imagedata r:id="rId278" o:title=""/>
          </v:shape>
        </w:pict>
      </w:r>
      <w:r w:rsidR="00DE7E73" w:rsidRPr="00535070">
        <w:rPr>
          <w:lang w:val="en-US"/>
        </w:rPr>
        <w:t xml:space="preserve"> from the value of </w:t>
      </w:r>
      <w:r w:rsidR="00000000">
        <w:rPr>
          <w:position w:val="-10"/>
        </w:rPr>
        <w:pict w14:anchorId="2F4D16CE">
          <v:shape id="_x0000_i1508" type="#_x0000_t75" style="width:14.05pt;height:16.85pt">
            <v:imagedata r:id="rId279" o:title=""/>
          </v:shape>
        </w:pict>
      </w:r>
      <w:r w:rsidR="00DE7E73" w:rsidRPr="00535070">
        <w:rPr>
          <w:lang w:val="en-US"/>
        </w:rPr>
        <w:t xml:space="preserve"> based on a </w:t>
      </w:r>
      <w:r w:rsidR="00DE7E73" w:rsidRPr="00535070">
        <w:rPr>
          <w:i/>
        </w:rPr>
        <w:t>pucch-SpatialRelationInfoId</w:t>
      </w:r>
      <w:r w:rsidR="00DE7E73" w:rsidRPr="00535070">
        <w:t xml:space="preserve"> value associated with the </w:t>
      </w:r>
      <w:r w:rsidR="00DE7E73" w:rsidRPr="00535070">
        <w:rPr>
          <w:i/>
        </w:rPr>
        <w:t>p0-PUCCH-Id</w:t>
      </w:r>
      <w:r w:rsidR="00DE7E73" w:rsidRPr="00535070">
        <w:t xml:space="preserve"> value corresponding to </w:t>
      </w:r>
      <w:r w:rsidR="00000000">
        <w:rPr>
          <w:position w:val="-10"/>
        </w:rPr>
        <w:pict w14:anchorId="3B70B5A0">
          <v:shape id="_x0000_i1509" type="#_x0000_t75" style="width:14.05pt;height:16.85pt">
            <v:imagedata r:id="rId279" o:title=""/>
          </v:shape>
        </w:pict>
      </w:r>
      <w:r w:rsidR="00DE7E73" w:rsidRPr="00535070">
        <w:t xml:space="preserve"> and with the </w:t>
      </w:r>
      <w:r w:rsidR="00DE7E73" w:rsidRPr="00535070">
        <w:rPr>
          <w:i/>
        </w:rPr>
        <w:t>closedLoopIndex</w:t>
      </w:r>
      <w:r w:rsidR="00DE7E73" w:rsidRPr="00535070">
        <w:rPr>
          <w:lang w:val="en-US"/>
        </w:rPr>
        <w:t xml:space="preserve"> value corresponding to </w:t>
      </w:r>
      <w:r w:rsidR="00000000">
        <w:rPr>
          <w:position w:val="-6"/>
        </w:rPr>
        <w:pict w14:anchorId="6DF49E54">
          <v:shape id="_x0000_i1510" type="#_x0000_t75" style="width:7.5pt;height:14.05pt">
            <v:imagedata r:id="rId280" o:title=""/>
          </v:shape>
        </w:pict>
      </w:r>
      <w:r w:rsidR="00DE7E73" w:rsidRPr="00535070">
        <w:t xml:space="preserve">; otherwise, </w:t>
      </w:r>
      <w:r w:rsidR="00000000">
        <w:rPr>
          <w:position w:val="-6"/>
        </w:rPr>
        <w:pict w14:anchorId="5C6AE93C">
          <v:shape id="_x0000_i1511" type="#_x0000_t75" style="width:21.5pt;height:13.1pt">
            <v:imagedata r:id="rId281" o:title=""/>
          </v:shape>
        </w:pict>
      </w:r>
    </w:p>
    <w:p w14:paraId="243BDD9E" w14:textId="77777777" w:rsidR="00E15BFE" w:rsidRPr="00B916EC" w:rsidRDefault="00817602" w:rsidP="00817602">
      <w:pPr>
        <w:pStyle w:val="B3"/>
        <w:rPr>
          <w:lang w:val="en-US"/>
        </w:rPr>
      </w:pPr>
      <w:r>
        <w:t>-</w:t>
      </w:r>
      <w:r>
        <w:tab/>
      </w:r>
      <w:r w:rsidR="00E15BFE" w:rsidRPr="00B916EC">
        <w:t xml:space="preserve">Else, </w:t>
      </w:r>
    </w:p>
    <w:p w14:paraId="27B1C9CC" w14:textId="77777777" w:rsidR="003D050B" w:rsidRDefault="00817602" w:rsidP="003A5BF8">
      <w:pPr>
        <w:pStyle w:val="B4"/>
      </w:pPr>
      <w:r>
        <w:t>-</w:t>
      </w:r>
      <w:r>
        <w:tab/>
      </w:r>
      <w:r w:rsidR="00000000">
        <w:rPr>
          <w:position w:val="-12"/>
        </w:rPr>
        <w:pict w14:anchorId="0C829238">
          <v:shape id="对象 2" o:spid="_x0000_i1512" type="#_x0000_t75" style="width:122.5pt;height:16.85pt;mso-position-horizontal-relative:page;mso-position-vertical-relative:page">
            <v:imagedata r:id="rId282" o:title=""/>
          </v:shape>
        </w:pict>
      </w:r>
      <w:r w:rsidR="007C11E3" w:rsidRPr="00B916EC">
        <w:rPr>
          <w:lang w:val="en-US"/>
        </w:rPr>
        <w:t>, where</w:t>
      </w:r>
      <w:r w:rsidR="00DE7E73">
        <w:rPr>
          <w:lang w:val="en-US"/>
        </w:rPr>
        <w:t xml:space="preserve"> </w:t>
      </w:r>
      <w:r w:rsidR="00000000">
        <w:rPr>
          <w:position w:val="-6"/>
        </w:rPr>
        <w:pict w14:anchorId="083025A5">
          <v:shape id="_x0000_i1513" type="#_x0000_t75" style="width:21.5pt;height:13.1pt">
            <v:imagedata r:id="rId281" o:title=""/>
          </v:shape>
        </w:pict>
      </w:r>
      <w:r w:rsidR="00DE7E73" w:rsidRPr="00F406D4">
        <w:rPr>
          <w:rFonts w:hint="eastAsia"/>
        </w:rPr>
        <w:t>,</w:t>
      </w:r>
      <w:r w:rsidR="00DE7E73" w:rsidRPr="00F406D4">
        <w:t xml:space="preserve"> and </w:t>
      </w:r>
      <w:r w:rsidR="00000000">
        <w:rPr>
          <w:position w:val="-12"/>
        </w:rPr>
        <w:pict w14:anchorId="3A20E05E">
          <v:shape id="_x0000_i1514" type="#_x0000_t75" style="width:21.5pt;height:18.7pt">
            <v:imagedata r:id="rId283" o:title=""/>
          </v:shape>
        </w:pict>
      </w:r>
      <w:r w:rsidR="007C11E3" w:rsidRPr="00B916EC">
        <w:t xml:space="preserve"> is</w:t>
      </w:r>
      <w:r w:rsidR="002838FE" w:rsidRPr="00B916EC">
        <w:t xml:space="preserve"> </w:t>
      </w:r>
    </w:p>
    <w:p w14:paraId="6A9750F4" w14:textId="71D51EBC" w:rsidR="003D050B" w:rsidRDefault="003D050B" w:rsidP="00590EB5">
      <w:pPr>
        <w:pStyle w:val="B5"/>
        <w:rPr>
          <w:lang w:val="en-US"/>
        </w:rPr>
      </w:pPr>
      <w:r>
        <w:t>-</w:t>
      </w:r>
      <w:r>
        <w:tab/>
      </w:r>
      <w:r w:rsidR="002838FE" w:rsidRPr="00B916EC">
        <w:t xml:space="preserve">the TPC command </w:t>
      </w:r>
      <w:r w:rsidR="009541E4">
        <w:t xml:space="preserve">value </w:t>
      </w:r>
      <w:r w:rsidR="002838FE" w:rsidRPr="00B916EC">
        <w:t xml:space="preserve">indicated in </w:t>
      </w:r>
      <w:r w:rsidR="009541E4">
        <w:t>a</w:t>
      </w:r>
      <w:r w:rsidR="009541E4" w:rsidRPr="00B916EC">
        <w:t xml:space="preserve"> </w:t>
      </w:r>
      <w:r w:rsidR="002838FE" w:rsidRPr="00B916EC">
        <w:t xml:space="preserve">random access response </w:t>
      </w:r>
      <w:r w:rsidR="00066074">
        <w:rPr>
          <w:lang w:val="en-US"/>
        </w:rPr>
        <w:t xml:space="preserve">grant </w:t>
      </w:r>
      <w:r w:rsidR="002838FE" w:rsidRPr="00B916EC">
        <w:t xml:space="preserve">corresponding to </w:t>
      </w:r>
      <w:r w:rsidR="009541E4">
        <w:t>a PRACH transmission</w:t>
      </w:r>
      <w:r w:rsidR="009541E4" w:rsidRPr="00B916EC">
        <w:t xml:space="preserve"> </w:t>
      </w:r>
      <w:r>
        <w:rPr>
          <w:lang w:val="en-US"/>
        </w:rPr>
        <w:t xml:space="preserve">according to Type-1 random access procedure, or in a </w:t>
      </w:r>
      <w:r w:rsidR="001A3FC8">
        <w:t>random access response</w:t>
      </w:r>
      <w:r>
        <w:rPr>
          <w:lang w:val="en-US"/>
        </w:rPr>
        <w:t xml:space="preserve"> grant </w:t>
      </w:r>
      <w:r w:rsidRPr="00B916EC">
        <w:t>corresponding to</w:t>
      </w:r>
      <w:r>
        <w:t xml:space="preserve"> </w:t>
      </w:r>
      <w:r w:rsidR="001A3FC8">
        <w:t>MsgA</w:t>
      </w:r>
      <w:r>
        <w:t xml:space="preserve"> transmissions</w:t>
      </w:r>
      <w:r w:rsidRPr="00B916EC">
        <w:t xml:space="preserve"> </w:t>
      </w:r>
      <w:r>
        <w:rPr>
          <w:lang w:val="en-US"/>
        </w:rPr>
        <w:t xml:space="preserve">according to Type-2 random access procedure with </w:t>
      </w:r>
      <w:r>
        <w:t xml:space="preserve">RAR message(s) for </w:t>
      </w:r>
      <w:r w:rsidRPr="00F40212">
        <w:rPr>
          <w:rFonts w:eastAsia="Calibri"/>
        </w:rPr>
        <w:t>fallbackRAR</w:t>
      </w:r>
      <w:r>
        <w:rPr>
          <w:lang w:val="en-US"/>
        </w:rPr>
        <w:t>, or</w:t>
      </w:r>
    </w:p>
    <w:p w14:paraId="4A09832C" w14:textId="0E32998E" w:rsidR="003D050B" w:rsidRDefault="003D050B" w:rsidP="00590EB5">
      <w:pPr>
        <w:pStyle w:val="B5"/>
      </w:pPr>
      <w:r>
        <w:t>-</w:t>
      </w:r>
      <w:r>
        <w:tab/>
      </w:r>
      <w:r w:rsidR="001A3FC8" w:rsidRPr="00F23A83">
        <w:t>the TPC command value indicated in a successRAR corresponding to MsgA transmissions for Type-2 random access procedure</w:t>
      </w:r>
      <w:r>
        <w:rPr>
          <w:lang w:val="en-US"/>
        </w:rPr>
        <w:t xml:space="preserve">, </w:t>
      </w:r>
      <w:r w:rsidR="00DE7E73">
        <w:t xml:space="preserve">or </w:t>
      </w:r>
    </w:p>
    <w:p w14:paraId="69FA035A" w14:textId="77777777" w:rsidR="003D050B" w:rsidRDefault="003D050B" w:rsidP="00590EB5">
      <w:pPr>
        <w:pStyle w:val="B5"/>
      </w:pPr>
      <w:r>
        <w:lastRenderedPageBreak/>
        <w:t>-</w:t>
      </w:r>
      <w:r>
        <w:tab/>
      </w:r>
      <w:r w:rsidR="00DE7E73">
        <w:t xml:space="preserve">the TPC command value in a DCI format </w:t>
      </w:r>
      <w:r w:rsidR="00DE7E73" w:rsidRPr="00265678">
        <w:rPr>
          <w:iCs/>
          <w:lang w:eastAsia="ja-JP"/>
        </w:rPr>
        <w:t>with CRC scrambled by C-RNTI or MCS-C-RNTI</w:t>
      </w:r>
      <w:r w:rsidR="00DE7E73">
        <w:t xml:space="preserve"> that the UE detects in a first PDCCH reception in a </w:t>
      </w:r>
      <w:r w:rsidR="00DE7E73" w:rsidRPr="00265678">
        <w:rPr>
          <w:iCs/>
          <w:lang w:eastAsia="ja-JP"/>
        </w:rPr>
        <w:t xml:space="preserve">search space set provided by </w:t>
      </w:r>
      <w:r w:rsidR="00DE7E73" w:rsidRPr="00E1346A">
        <w:rPr>
          <w:i/>
          <w:iCs/>
          <w:lang w:eastAsia="ja-JP"/>
        </w:rPr>
        <w:t>recoverySearchSpaceId</w:t>
      </w:r>
      <w:r w:rsidR="00DE7E73">
        <w:rPr>
          <w:iCs/>
          <w:lang w:eastAsia="ja-JP"/>
        </w:rPr>
        <w:t xml:space="preserve"> if </w:t>
      </w:r>
      <w:r w:rsidR="00DE7E73">
        <w:t xml:space="preserve">the PUCCH transmission is a first PUCCH transmission after 28 symbols </w:t>
      </w:r>
      <w:r w:rsidR="00DE7E73">
        <w:rPr>
          <w:iCs/>
          <w:lang w:eastAsia="ja-JP"/>
        </w:rPr>
        <w:t>from a last symbol of the</w:t>
      </w:r>
      <w:r w:rsidR="00DE7E73" w:rsidRPr="00265678">
        <w:rPr>
          <w:iCs/>
          <w:lang w:eastAsia="ja-JP"/>
        </w:rPr>
        <w:t xml:space="preserve"> first PDCCH reception</w:t>
      </w:r>
      <w:r w:rsidR="002838FE" w:rsidRPr="00B916EC">
        <w:t xml:space="preserve">, </w:t>
      </w:r>
    </w:p>
    <w:p w14:paraId="375F81C4" w14:textId="67E6368A" w:rsidR="004A38F2" w:rsidRPr="00B916EC" w:rsidRDefault="002838FE" w:rsidP="00590EB5">
      <w:pPr>
        <w:pStyle w:val="B4"/>
        <w:ind w:left="1702"/>
        <w:rPr>
          <w:lang w:val="en-US"/>
        </w:rPr>
      </w:pPr>
      <w:r w:rsidRPr="00B916EC">
        <w:t>and</w:t>
      </w:r>
      <w:r w:rsidRPr="00B916EC">
        <w:rPr>
          <w:lang w:val="en-US"/>
        </w:rPr>
        <w:t>, if the UE transmits PUCCH</w:t>
      </w:r>
      <w:r w:rsidR="00DE7E73">
        <w:rPr>
          <w:lang w:val="en-US"/>
        </w:rPr>
        <w:t xml:space="preserve"> on </w:t>
      </w:r>
      <w:r w:rsidR="00DE7E73">
        <w:t xml:space="preserve">active </w:t>
      </w:r>
      <w:r w:rsidR="00DE7E73">
        <w:rPr>
          <w:lang w:val="en-US"/>
        </w:rPr>
        <w:t xml:space="preserve">UL BWP </w:t>
      </w:r>
      <w:r w:rsidR="00000000">
        <w:rPr>
          <w:iCs/>
          <w:position w:val="-6"/>
        </w:rPr>
        <w:pict w14:anchorId="79D3EF0A">
          <v:shape id="_x0000_i1515" type="#_x0000_t75" style="width:14.05pt;height:14.05pt">
            <v:imagedata r:id="rId107" o:title=""/>
          </v:shape>
        </w:pict>
      </w:r>
      <w:r w:rsidR="00DE7E73">
        <w:rPr>
          <w:iCs/>
          <w:lang w:val="en-US"/>
        </w:rPr>
        <w:t xml:space="preserve"> </w:t>
      </w:r>
      <w:r w:rsidR="00DE7E73">
        <w:rPr>
          <w:lang w:val="en-US"/>
        </w:rPr>
        <w:t>of</w:t>
      </w:r>
      <w:r w:rsidR="00DE7E73" w:rsidRPr="00B916EC">
        <w:rPr>
          <w:lang w:val="en-US"/>
        </w:rPr>
        <w:t xml:space="preserve"> carrier </w:t>
      </w:r>
      <w:r w:rsidR="00000000">
        <w:rPr>
          <w:iCs/>
          <w:position w:val="-10"/>
        </w:rPr>
        <w:pict w14:anchorId="528650F6">
          <v:shape id="_x0000_i1516" type="#_x0000_t75" style="width:14.05pt;height:14.05pt">
            <v:imagedata r:id="rId80" o:title=""/>
          </v:shape>
        </w:pict>
      </w:r>
      <w:r w:rsidR="00DE7E73" w:rsidRPr="00B916EC">
        <w:rPr>
          <w:iCs/>
          <w:lang w:val="en-US"/>
        </w:rPr>
        <w:t xml:space="preserve"> of</w:t>
      </w:r>
      <w:r w:rsidR="00DE7E73" w:rsidRPr="00B916EC">
        <w:t xml:space="preserve"> </w:t>
      </w:r>
      <w:r w:rsidR="00C2463B">
        <w:t>primary</w:t>
      </w:r>
      <w:r w:rsidR="00DE7E73" w:rsidRPr="00B916EC">
        <w:t xml:space="preserve"> cell </w:t>
      </w:r>
      <w:r w:rsidR="00000000">
        <w:rPr>
          <w:iCs/>
          <w:position w:val="-6"/>
        </w:rPr>
        <w:pict w14:anchorId="05DCD0CD">
          <v:shape id="_x0000_i1517" type="#_x0000_t75" style="width:9.35pt;height:13.1pt">
            <v:imagedata r:id="rId81" o:title=""/>
          </v:shape>
        </w:pict>
      </w:r>
      <w:r w:rsidRPr="00B916EC">
        <w:rPr>
          <w:lang w:val="en-US"/>
        </w:rPr>
        <w:t xml:space="preserve">, </w:t>
      </w:r>
    </w:p>
    <w:p w14:paraId="66020F85" w14:textId="77777777" w:rsidR="00006890" w:rsidRPr="00B916EC" w:rsidRDefault="00000000" w:rsidP="00006890">
      <w:pPr>
        <w:pStyle w:val="B4"/>
        <w:ind w:firstLine="0"/>
        <w:rPr>
          <w:lang w:val="en-US"/>
        </w:rPr>
      </w:pPr>
      <w:r>
        <w:rPr>
          <w:position w:val="-46"/>
        </w:rPr>
        <w:pict w14:anchorId="0342FD60">
          <v:shape id="对象 61" o:spid="_x0000_i1518" type="#_x0000_t75" style="width:381.5pt;height:55.15pt;mso-position-horizontal-relative:page;mso-position-vertical-relative:page">
            <v:imagedata r:id="rId284" o:title=""/>
          </v:shape>
        </w:pict>
      </w:r>
      <w:r w:rsidR="00006890" w:rsidRPr="00B916EC">
        <w:rPr>
          <w:lang w:val="en-US"/>
        </w:rPr>
        <w:t>;</w:t>
      </w:r>
      <w:r w:rsidR="00006890" w:rsidRPr="00B916EC">
        <w:t xml:space="preserve"> </w:t>
      </w:r>
    </w:p>
    <w:p w14:paraId="781A60EB" w14:textId="77777777" w:rsidR="00006890" w:rsidRDefault="00006890" w:rsidP="00006890">
      <w:pPr>
        <w:pStyle w:val="B4"/>
        <w:ind w:firstLine="0"/>
      </w:pPr>
      <w:r w:rsidRPr="00B916EC">
        <w:rPr>
          <w:lang w:val="en-US"/>
        </w:rPr>
        <w:t>otherwise,</w:t>
      </w:r>
      <w:r w:rsidRPr="002A7533">
        <w:t xml:space="preserve"> </w:t>
      </w:r>
    </w:p>
    <w:p w14:paraId="2704FE06" w14:textId="77777777" w:rsidR="00066074" w:rsidRPr="00B916EC" w:rsidRDefault="00000000" w:rsidP="008E6A8A">
      <w:pPr>
        <w:pStyle w:val="B4"/>
        <w:ind w:firstLine="0"/>
        <w:rPr>
          <w:lang w:val="en-US"/>
        </w:rPr>
      </w:pPr>
      <w:r>
        <w:rPr>
          <w:position w:val="-46"/>
        </w:rPr>
        <w:pict w14:anchorId="3BFF087E">
          <v:shape id="_x0000_i1519" type="#_x0000_t75" style="width:266.5pt;height:50.5pt">
            <v:imagedata r:id="rId285" o:title=""/>
          </v:shape>
        </w:pict>
      </w:r>
      <w:r w:rsidR="00F53D0B" w:rsidRPr="00B916EC">
        <w:t xml:space="preserve"> </w:t>
      </w:r>
      <w:r w:rsidR="00F53D0B">
        <w:t>where</w:t>
      </w:r>
      <w:r w:rsidR="00F53D0B" w:rsidRPr="00B916EC">
        <w:t xml:space="preserve"> </w:t>
      </w:r>
      <w:r>
        <w:rPr>
          <w:position w:val="-12"/>
        </w:rPr>
        <w:pict w14:anchorId="41F5A198">
          <v:shape id="_x0000_i1520" type="#_x0000_t75" style="width:85.1pt;height:18.7pt">
            <v:imagedata r:id="rId286" o:title=""/>
          </v:shape>
        </w:pict>
      </w:r>
      <w:r w:rsidR="00064248">
        <w:t xml:space="preserve"> </w:t>
      </w:r>
      <w:r w:rsidR="00006890" w:rsidRPr="00B916EC">
        <w:t>is</w:t>
      </w:r>
      <w:r w:rsidR="00BF57CB" w:rsidRPr="00B916EC">
        <w:t xml:space="preserve"> provided by higher layers and corresponds to the total power ramp-up requested by higher layers from the first to the last preamble </w:t>
      </w:r>
      <w:r w:rsidR="007C1D81" w:rsidRPr="00B916EC">
        <w:rPr>
          <w:lang w:val="en-US"/>
        </w:rPr>
        <w:t xml:space="preserve">for </w:t>
      </w:r>
      <w:r w:rsidR="009541E4">
        <w:rPr>
          <w:lang w:val="en-US"/>
        </w:rPr>
        <w:t xml:space="preserve">active </w:t>
      </w:r>
      <w:r w:rsidR="00066074">
        <w:rPr>
          <w:lang w:val="en-US"/>
        </w:rPr>
        <w:t xml:space="preserve">UL BWP </w:t>
      </w:r>
      <w:r>
        <w:rPr>
          <w:iCs/>
          <w:position w:val="-6"/>
        </w:rPr>
        <w:pict w14:anchorId="07450A35">
          <v:shape id="_x0000_i1521" type="#_x0000_t75" style="width:14.05pt;height:14.05pt">
            <v:imagedata r:id="rId107" o:title=""/>
          </v:shape>
        </w:pict>
      </w:r>
      <w:r w:rsidR="00F53D0B">
        <w:rPr>
          <w:iCs/>
          <w:lang w:val="en-US"/>
        </w:rPr>
        <w:t xml:space="preserve"> </w:t>
      </w:r>
      <w:r w:rsidR="00F53D0B">
        <w:rPr>
          <w:lang w:val="en-US"/>
        </w:rPr>
        <w:t>of</w:t>
      </w:r>
      <w:r w:rsidR="00F53D0B" w:rsidRPr="00B916EC">
        <w:rPr>
          <w:lang w:val="en-US"/>
        </w:rPr>
        <w:t xml:space="preserve"> carrier </w:t>
      </w:r>
      <w:r>
        <w:rPr>
          <w:iCs/>
          <w:position w:val="-10"/>
        </w:rPr>
        <w:pict w14:anchorId="7EA53964">
          <v:shape id="_x0000_i1522" type="#_x0000_t75" style="width:14.05pt;height:14.05pt">
            <v:imagedata r:id="rId80" o:title=""/>
          </v:shape>
        </w:pict>
      </w:r>
      <w:r w:rsidR="00F53D0B" w:rsidRPr="00B916EC">
        <w:rPr>
          <w:iCs/>
          <w:lang w:val="en-US"/>
        </w:rPr>
        <w:t xml:space="preserve"> </w:t>
      </w:r>
      <w:r w:rsidR="00F53D0B">
        <w:t>of</w:t>
      </w:r>
      <w:r w:rsidR="00F53D0B" w:rsidRPr="00B916EC">
        <w:t xml:space="preserve"> primary cell</w:t>
      </w:r>
      <w:r w:rsidR="00F53D0B" w:rsidRPr="00B916EC">
        <w:rPr>
          <w:lang w:val="en-US"/>
        </w:rPr>
        <w:t xml:space="preserve"> </w:t>
      </w:r>
      <w:r>
        <w:rPr>
          <w:iCs/>
          <w:position w:val="-6"/>
        </w:rPr>
        <w:pict w14:anchorId="23979CA1">
          <v:shape id="_x0000_i1523" type="#_x0000_t75" style="width:9.35pt;height:13.1pt">
            <v:imagedata r:id="rId81" o:title=""/>
          </v:shape>
        </w:pict>
      </w:r>
      <w:r w:rsidR="004A38F2" w:rsidRPr="00B916EC">
        <w:rPr>
          <w:lang w:val="en-US"/>
        </w:rPr>
        <w:t xml:space="preserve">, and </w:t>
      </w:r>
      <w:r>
        <w:rPr>
          <w:position w:val="-12"/>
        </w:rPr>
        <w:pict w14:anchorId="0A60842A">
          <v:shape id="_x0000_i1524" type="#_x0000_t75" style="width:50.5pt;height:15.9pt">
            <v:imagedata r:id="rId287" o:title=""/>
          </v:shape>
        </w:pict>
      </w:r>
      <w:r w:rsidR="00E3072A" w:rsidRPr="00B916EC">
        <w:rPr>
          <w:lang w:val="en-US"/>
        </w:rPr>
        <w:t xml:space="preserve"> corresponds to PUCCH format 0 or PUCCH format 1</w:t>
      </w:r>
    </w:p>
    <w:p w14:paraId="05920054" w14:textId="076329D5" w:rsidR="005566B0" w:rsidRPr="00B916EC" w:rsidRDefault="005566B0" w:rsidP="005566B0">
      <w:pPr>
        <w:pStyle w:val="TH"/>
      </w:pPr>
      <w:r w:rsidRPr="00B916EC">
        <w:t xml:space="preserve">Table 7.2.1-1: Mapping of TPC Command Field in </w:t>
      </w:r>
      <w:r w:rsidR="000E7147">
        <w:t xml:space="preserve">a </w:t>
      </w:r>
      <w:r w:rsidRPr="00B916EC">
        <w:t xml:space="preserve">DCI format to accumulated </w:t>
      </w:r>
      <w:r w:rsidR="00000000">
        <w:rPr>
          <w:position w:val="-12"/>
        </w:rPr>
        <w:pict w14:anchorId="33BAF129">
          <v:shape id="_x0000_i1525" type="#_x0000_t75" style="width:50.5pt;height:18.7pt">
            <v:imagedata r:id="rId288" o:title=""/>
          </v:shape>
        </w:pict>
      </w:r>
      <w:r w:rsidR="00006890" w:rsidRPr="00B916EC">
        <w:t xml:space="preserv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2766"/>
      </w:tblGrid>
      <w:tr w:rsidR="00006890" w:rsidRPr="00B916EC" w14:paraId="3E32724A" w14:textId="77777777" w:rsidTr="00006890">
        <w:trPr>
          <w:jc w:val="center"/>
        </w:trPr>
        <w:tc>
          <w:tcPr>
            <w:tcW w:w="0" w:type="auto"/>
            <w:shd w:val="clear" w:color="auto" w:fill="E0E0E0"/>
            <w:vAlign w:val="center"/>
          </w:tcPr>
          <w:p w14:paraId="4D234951" w14:textId="77777777" w:rsidR="00006890" w:rsidRPr="00B916EC" w:rsidRDefault="00006890" w:rsidP="00006890">
            <w:pPr>
              <w:pStyle w:val="TAH"/>
            </w:pPr>
            <w:r w:rsidRPr="00B916EC">
              <w:t xml:space="preserve">TPC Command Field </w:t>
            </w:r>
          </w:p>
        </w:tc>
        <w:tc>
          <w:tcPr>
            <w:tcW w:w="0" w:type="auto"/>
            <w:shd w:val="clear" w:color="auto" w:fill="E0E0E0"/>
            <w:vAlign w:val="center"/>
          </w:tcPr>
          <w:p w14:paraId="5DC0881C" w14:textId="77777777" w:rsidR="00006890" w:rsidRPr="00B916EC" w:rsidRDefault="00006890" w:rsidP="00006890">
            <w:pPr>
              <w:pStyle w:val="TAH"/>
              <w:rPr>
                <w:szCs w:val="18"/>
              </w:rPr>
            </w:pPr>
            <w:r w:rsidRPr="00B916EC">
              <w:t xml:space="preserve">Accumulated </w:t>
            </w:r>
            <w:r w:rsidR="00000000">
              <w:rPr>
                <w:position w:val="-12"/>
              </w:rPr>
              <w:pict w14:anchorId="25C28AB0">
                <v:shape id="_x0000_i1526" type="#_x0000_t75" style="width:43.95pt;height:15.9pt">
                  <v:imagedata r:id="rId288" o:title=""/>
                </v:shape>
              </w:pict>
            </w:r>
            <w:r w:rsidRPr="00B916EC" w:rsidDel="005872D2">
              <w:t xml:space="preserve"> </w:t>
            </w:r>
            <w:r w:rsidRPr="00B916EC">
              <w:t>[dB]</w:t>
            </w:r>
          </w:p>
        </w:tc>
      </w:tr>
      <w:tr w:rsidR="005566B0" w:rsidRPr="00B916EC" w14:paraId="6E69A2FE" w14:textId="77777777" w:rsidTr="00006890">
        <w:trPr>
          <w:trHeight w:hRule="exact" w:val="227"/>
          <w:jc w:val="center"/>
        </w:trPr>
        <w:tc>
          <w:tcPr>
            <w:tcW w:w="0" w:type="auto"/>
            <w:vAlign w:val="center"/>
          </w:tcPr>
          <w:p w14:paraId="30574BBD" w14:textId="77777777" w:rsidR="005566B0" w:rsidRPr="00B916EC" w:rsidRDefault="005566B0" w:rsidP="00A16BFB">
            <w:pPr>
              <w:pStyle w:val="TAC"/>
            </w:pPr>
            <w:r w:rsidRPr="00B916EC">
              <w:t>0</w:t>
            </w:r>
          </w:p>
        </w:tc>
        <w:tc>
          <w:tcPr>
            <w:tcW w:w="0" w:type="auto"/>
            <w:vAlign w:val="center"/>
          </w:tcPr>
          <w:p w14:paraId="200156BF" w14:textId="77777777" w:rsidR="005566B0" w:rsidRPr="00B916EC" w:rsidRDefault="005566B0" w:rsidP="00A16BFB">
            <w:pPr>
              <w:pStyle w:val="TAC"/>
            </w:pPr>
            <w:r w:rsidRPr="00B916EC">
              <w:t>-1</w:t>
            </w:r>
          </w:p>
        </w:tc>
      </w:tr>
      <w:tr w:rsidR="005566B0" w:rsidRPr="00B916EC" w14:paraId="57B488FC" w14:textId="77777777" w:rsidTr="00006890">
        <w:trPr>
          <w:trHeight w:hRule="exact" w:val="227"/>
          <w:jc w:val="center"/>
        </w:trPr>
        <w:tc>
          <w:tcPr>
            <w:tcW w:w="0" w:type="auto"/>
            <w:vAlign w:val="center"/>
          </w:tcPr>
          <w:p w14:paraId="659EE0A8" w14:textId="77777777" w:rsidR="005566B0" w:rsidRPr="00B916EC" w:rsidRDefault="005566B0" w:rsidP="00A16BFB">
            <w:pPr>
              <w:pStyle w:val="TAC"/>
            </w:pPr>
            <w:r w:rsidRPr="00B916EC">
              <w:t>1</w:t>
            </w:r>
          </w:p>
        </w:tc>
        <w:tc>
          <w:tcPr>
            <w:tcW w:w="0" w:type="auto"/>
            <w:vAlign w:val="center"/>
          </w:tcPr>
          <w:p w14:paraId="1B1D8CF0" w14:textId="77777777" w:rsidR="005566B0" w:rsidRPr="00B916EC" w:rsidRDefault="005566B0" w:rsidP="00A16BFB">
            <w:pPr>
              <w:pStyle w:val="TAC"/>
            </w:pPr>
            <w:r w:rsidRPr="00B916EC">
              <w:t>0</w:t>
            </w:r>
          </w:p>
        </w:tc>
      </w:tr>
      <w:tr w:rsidR="005566B0" w:rsidRPr="00B916EC" w14:paraId="72446334" w14:textId="77777777" w:rsidTr="00006890">
        <w:trPr>
          <w:trHeight w:hRule="exact" w:val="227"/>
          <w:jc w:val="center"/>
        </w:trPr>
        <w:tc>
          <w:tcPr>
            <w:tcW w:w="0" w:type="auto"/>
            <w:vAlign w:val="center"/>
          </w:tcPr>
          <w:p w14:paraId="43F8156C" w14:textId="77777777" w:rsidR="005566B0" w:rsidRPr="00B916EC" w:rsidRDefault="005566B0" w:rsidP="00A16BFB">
            <w:pPr>
              <w:pStyle w:val="TAC"/>
            </w:pPr>
            <w:r w:rsidRPr="00B916EC">
              <w:t>2</w:t>
            </w:r>
          </w:p>
        </w:tc>
        <w:tc>
          <w:tcPr>
            <w:tcW w:w="0" w:type="auto"/>
            <w:vAlign w:val="center"/>
          </w:tcPr>
          <w:p w14:paraId="1F5A9CF7" w14:textId="77777777" w:rsidR="005566B0" w:rsidRPr="00B916EC" w:rsidRDefault="005566B0" w:rsidP="00A16BFB">
            <w:pPr>
              <w:pStyle w:val="TAC"/>
            </w:pPr>
            <w:r w:rsidRPr="00B916EC">
              <w:t>1</w:t>
            </w:r>
          </w:p>
        </w:tc>
      </w:tr>
      <w:tr w:rsidR="005566B0" w:rsidRPr="00B916EC" w14:paraId="3FB95361" w14:textId="77777777" w:rsidTr="00006890">
        <w:trPr>
          <w:trHeight w:hRule="exact" w:val="227"/>
          <w:jc w:val="center"/>
        </w:trPr>
        <w:tc>
          <w:tcPr>
            <w:tcW w:w="0" w:type="auto"/>
            <w:vAlign w:val="center"/>
          </w:tcPr>
          <w:p w14:paraId="449EB9ED" w14:textId="77777777" w:rsidR="005566B0" w:rsidRPr="00B916EC" w:rsidRDefault="005566B0" w:rsidP="00A16BFB">
            <w:pPr>
              <w:pStyle w:val="TAC"/>
            </w:pPr>
            <w:r w:rsidRPr="00B916EC">
              <w:t>3</w:t>
            </w:r>
          </w:p>
        </w:tc>
        <w:tc>
          <w:tcPr>
            <w:tcW w:w="0" w:type="auto"/>
            <w:vAlign w:val="center"/>
          </w:tcPr>
          <w:p w14:paraId="184F92A4" w14:textId="77777777" w:rsidR="005566B0" w:rsidRPr="00B916EC" w:rsidRDefault="005566B0" w:rsidP="00A16BFB">
            <w:pPr>
              <w:pStyle w:val="TAC"/>
            </w:pPr>
            <w:r w:rsidRPr="00B916EC">
              <w:t>3</w:t>
            </w:r>
          </w:p>
        </w:tc>
      </w:tr>
    </w:tbl>
    <w:p w14:paraId="43C073C0" w14:textId="77777777" w:rsidR="00817602" w:rsidRDefault="00817602" w:rsidP="00817602"/>
    <w:p w14:paraId="4925597A" w14:textId="77777777" w:rsidR="00E072F9" w:rsidRPr="00B916EC" w:rsidRDefault="00E072F9" w:rsidP="00E072F9">
      <w:pPr>
        <w:pStyle w:val="Heading2"/>
        <w:ind w:left="566" w:hanging="566"/>
      </w:pPr>
      <w:bookmarkStart w:id="190" w:name="_Toc12021449"/>
      <w:bookmarkStart w:id="191" w:name="_Toc20311561"/>
      <w:bookmarkStart w:id="192" w:name="_Toc26719386"/>
      <w:bookmarkStart w:id="193" w:name="_Toc29894817"/>
      <w:bookmarkStart w:id="194" w:name="_Toc29899116"/>
      <w:bookmarkStart w:id="195" w:name="_Toc29899534"/>
      <w:bookmarkStart w:id="196" w:name="_Toc29917271"/>
      <w:bookmarkStart w:id="197" w:name="_Toc36498145"/>
      <w:bookmarkStart w:id="198" w:name="_Toc45699171"/>
      <w:bookmarkStart w:id="199" w:name="_Toc129774538"/>
      <w:r w:rsidRPr="00B916EC">
        <w:t>7.3</w:t>
      </w:r>
      <w:r w:rsidR="007D5A3F">
        <w:tab/>
      </w:r>
      <w:r w:rsidRPr="00B916EC">
        <w:t>Sounding reference signals</w:t>
      </w:r>
      <w:bookmarkEnd w:id="190"/>
      <w:bookmarkEnd w:id="191"/>
      <w:bookmarkEnd w:id="192"/>
      <w:bookmarkEnd w:id="193"/>
      <w:bookmarkEnd w:id="194"/>
      <w:bookmarkEnd w:id="195"/>
      <w:bookmarkEnd w:id="196"/>
      <w:bookmarkEnd w:id="197"/>
      <w:bookmarkEnd w:id="198"/>
      <w:bookmarkEnd w:id="199"/>
    </w:p>
    <w:p w14:paraId="38E67729" w14:textId="77777777" w:rsidR="00F53D0B" w:rsidRPr="00B916EC" w:rsidRDefault="00F53D0B" w:rsidP="00F53D0B">
      <w:pPr>
        <w:rPr>
          <w:lang w:val="x-none"/>
        </w:rPr>
      </w:pPr>
      <w:r w:rsidRPr="00B916EC">
        <w:rPr>
          <w:lang w:eastAsia="zh-CN"/>
        </w:rPr>
        <w:t>For SRS,</w:t>
      </w:r>
      <w:r>
        <w:rPr>
          <w:lang w:eastAsia="zh-CN"/>
        </w:rPr>
        <w:t xml:space="preserve"> a</w:t>
      </w:r>
      <w:r w:rsidRPr="00B916EC">
        <w:rPr>
          <w:lang w:eastAsia="zh-CN"/>
        </w:rPr>
        <w:t xml:space="preserve"> </w:t>
      </w:r>
      <w:r>
        <w:rPr>
          <w:lang w:eastAsia="zh-CN"/>
        </w:rPr>
        <w:t xml:space="preserve">UE splits a </w:t>
      </w:r>
      <w:r w:rsidRPr="00B916EC">
        <w:rPr>
          <w:lang w:eastAsia="zh-CN"/>
        </w:rPr>
        <w:t xml:space="preserve">linear value </w:t>
      </w:r>
      <w:r w:rsidR="00000000">
        <w:rPr>
          <w:iCs/>
          <w:position w:val="-12"/>
        </w:rPr>
        <w:pict w14:anchorId="334F3EC8">
          <v:shape id="_x0000_i1527" type="#_x0000_t75" style="width:64.5pt;height:18.7pt">
            <v:imagedata r:id="rId289" o:title=""/>
          </v:shape>
        </w:pict>
      </w:r>
      <w:r w:rsidRPr="00B916EC">
        <w:t xml:space="preserve"> </w:t>
      </w:r>
      <w:r w:rsidRPr="00B916EC">
        <w:rPr>
          <w:lang w:eastAsia="zh-CN"/>
        </w:rPr>
        <w:t>of the transmit power</w:t>
      </w:r>
      <w:r w:rsidRPr="00B916EC">
        <w:t xml:space="preserve"> </w:t>
      </w:r>
      <w:r w:rsidR="00000000">
        <w:rPr>
          <w:iCs/>
          <w:position w:val="-12"/>
        </w:rPr>
        <w:pict w14:anchorId="02284505">
          <v:shape id="_x0000_i1528" type="#_x0000_t75" style="width:64.5pt;height:16.85pt">
            <v:imagedata r:id="rId290" o:title=""/>
          </v:shape>
        </w:pict>
      </w:r>
      <w:r>
        <w:rPr>
          <w:iCs/>
        </w:rPr>
        <w:t xml:space="preserve"> </w:t>
      </w:r>
      <w:r>
        <w:rPr>
          <w:lang w:eastAsia="zh-CN"/>
        </w:rPr>
        <w:t xml:space="preserve">on active </w:t>
      </w:r>
      <w:r>
        <w:rPr>
          <w:lang w:val="en-US"/>
        </w:rPr>
        <w:t xml:space="preserve">UL BWP </w:t>
      </w:r>
      <w:r w:rsidR="00000000">
        <w:rPr>
          <w:iCs/>
          <w:position w:val="-6"/>
        </w:rPr>
        <w:pict w14:anchorId="5DEC736F">
          <v:shape id="_x0000_i1529" type="#_x0000_t75" style="width:14.0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53154005">
          <v:shape id="_x0000_i1530" type="#_x0000_t75" style="width:14.05pt;height:14.05pt">
            <v:imagedata r:id="rId80" o:title=""/>
          </v:shape>
        </w:pict>
      </w:r>
      <w:r w:rsidRPr="00B916EC">
        <w:rPr>
          <w:iCs/>
          <w:lang w:val="en-US"/>
        </w:rPr>
        <w:t xml:space="preserve"> </w:t>
      </w:r>
      <w:r>
        <w:t>of serving</w:t>
      </w:r>
      <w:r w:rsidRPr="00B916EC">
        <w:t xml:space="preserve"> cell </w:t>
      </w:r>
      <w:r w:rsidR="00000000">
        <w:rPr>
          <w:iCs/>
          <w:position w:val="-6"/>
        </w:rPr>
        <w:pict w14:anchorId="7145D05D">
          <v:shape id="_x0000_i1531" type="#_x0000_t75" style="width:9.35pt;height:13.1pt">
            <v:imagedata r:id="rId81" o:title=""/>
          </v:shape>
        </w:pict>
      </w:r>
      <w:r>
        <w:t xml:space="preserve"> </w:t>
      </w:r>
      <w:r w:rsidRPr="00B916EC">
        <w:rPr>
          <w:lang w:eastAsia="zh-CN"/>
        </w:rPr>
        <w:t>equally across the</w:t>
      </w:r>
      <w:r>
        <w:rPr>
          <w:lang w:eastAsia="zh-CN"/>
        </w:rPr>
        <w:t xml:space="preserve"> </w:t>
      </w:r>
      <w:r w:rsidRPr="00B916EC">
        <w:rPr>
          <w:lang w:eastAsia="zh-CN"/>
        </w:rPr>
        <w:t>configured antenna ports</w:t>
      </w:r>
      <w:r>
        <w:rPr>
          <w:lang w:eastAsia="zh-CN"/>
        </w:rPr>
        <w:t xml:space="preserve"> </w:t>
      </w:r>
      <w:r w:rsidRPr="00B916EC">
        <w:rPr>
          <w:lang w:eastAsia="zh-CN"/>
        </w:rPr>
        <w:t>for SRS</w:t>
      </w:r>
      <w:r w:rsidRPr="00B916EC">
        <w:t>.</w:t>
      </w:r>
      <w:r>
        <w:t xml:space="preserve"> </w:t>
      </w:r>
    </w:p>
    <w:p w14:paraId="7C763190" w14:textId="77777777" w:rsidR="007404E3" w:rsidRPr="00B916EC" w:rsidRDefault="007404E3" w:rsidP="007404E3">
      <w:pPr>
        <w:pStyle w:val="Heading3"/>
      </w:pPr>
      <w:bookmarkStart w:id="200" w:name="_Ref500079796"/>
      <w:bookmarkStart w:id="201" w:name="_Toc12021450"/>
      <w:bookmarkStart w:id="202" w:name="_Toc20311562"/>
      <w:bookmarkStart w:id="203" w:name="_Toc26719387"/>
      <w:bookmarkStart w:id="204" w:name="_Toc29894818"/>
      <w:bookmarkStart w:id="205" w:name="_Toc29899117"/>
      <w:bookmarkStart w:id="206" w:name="_Toc29899535"/>
      <w:bookmarkStart w:id="207" w:name="_Toc29917272"/>
      <w:bookmarkStart w:id="208" w:name="_Toc36498146"/>
      <w:bookmarkStart w:id="209" w:name="_Toc45699172"/>
      <w:bookmarkStart w:id="210" w:name="_Toc129774539"/>
      <w:r w:rsidRPr="00B916EC">
        <w:t>7.3.1</w:t>
      </w:r>
      <w:r w:rsidRPr="00B916EC">
        <w:tab/>
        <w:t>UE behaviour</w:t>
      </w:r>
      <w:bookmarkEnd w:id="200"/>
      <w:bookmarkEnd w:id="201"/>
      <w:bookmarkEnd w:id="202"/>
      <w:bookmarkEnd w:id="203"/>
      <w:bookmarkEnd w:id="204"/>
      <w:bookmarkEnd w:id="205"/>
      <w:bookmarkEnd w:id="206"/>
      <w:bookmarkEnd w:id="207"/>
      <w:bookmarkEnd w:id="208"/>
      <w:bookmarkEnd w:id="209"/>
      <w:bookmarkEnd w:id="210"/>
    </w:p>
    <w:p w14:paraId="5D586110" w14:textId="77622BA1" w:rsidR="00F53D0B" w:rsidRPr="00B916EC" w:rsidRDefault="00F53D0B" w:rsidP="00F53D0B">
      <w:r w:rsidRPr="00B916EC">
        <w:t xml:space="preserve">If a UE transmits SRS </w:t>
      </w:r>
      <w:r w:rsidR="00E56897">
        <w:t xml:space="preserve">based on a configuration by </w:t>
      </w:r>
      <w:r w:rsidR="0097713F" w:rsidRPr="006F281D">
        <w:rPr>
          <w:i/>
          <w:lang w:eastAsia="zh-CN"/>
        </w:rPr>
        <w:t>SRS-ResourceSet</w:t>
      </w:r>
      <w:r w:rsidR="00E56897">
        <w:rPr>
          <w:i/>
        </w:rPr>
        <w:t xml:space="preserve"> </w:t>
      </w:r>
      <w:r w:rsidRPr="00B916EC">
        <w:t xml:space="preserve">on </w:t>
      </w:r>
      <w:r>
        <w:t xml:space="preserve">active </w:t>
      </w:r>
      <w:r>
        <w:rPr>
          <w:lang w:val="en-US"/>
        </w:rPr>
        <w:t xml:space="preserve">UL BWP </w:t>
      </w:r>
      <w:r w:rsidR="00000000">
        <w:rPr>
          <w:iCs/>
          <w:position w:val="-6"/>
        </w:rPr>
        <w:pict w14:anchorId="1E5763BE">
          <v:shape id="_x0000_i1532"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199A2F7E">
          <v:shape id="_x0000_i1533" type="#_x0000_t75" style="width:14.05pt;height:14.05pt">
            <v:imagedata r:id="rId80" o:title=""/>
          </v:shape>
        </w:pict>
      </w:r>
      <w:r w:rsidRPr="00B916EC">
        <w:rPr>
          <w:iCs/>
        </w:rPr>
        <w:t xml:space="preserve"> of</w:t>
      </w:r>
      <w:r w:rsidRPr="00B916EC">
        <w:t xml:space="preserve"> serving cell </w:t>
      </w:r>
      <w:r w:rsidR="00000000">
        <w:rPr>
          <w:iCs/>
          <w:position w:val="-6"/>
        </w:rPr>
        <w:pict w14:anchorId="4B1CA27B">
          <v:shape id="_x0000_i1534" type="#_x0000_t75" style="width:9.35pt;height:13.1pt">
            <v:imagedata r:id="rId81" o:title=""/>
          </v:shape>
        </w:pict>
      </w:r>
      <w:r w:rsidRPr="00B916EC">
        <w:rPr>
          <w:iCs/>
        </w:rPr>
        <w:t xml:space="preserve"> using </w:t>
      </w:r>
      <w:r w:rsidRPr="00B916EC">
        <w:t xml:space="preserve">SRS power control adjustment state with index </w:t>
      </w:r>
      <w:r w:rsidR="00000000">
        <w:rPr>
          <w:iCs/>
          <w:position w:val="-6"/>
        </w:rPr>
        <w:pict w14:anchorId="24921AE2">
          <v:shape id="_x0000_i1535" type="#_x0000_t75" style="width:7.5pt;height:14.05pt">
            <v:imagedata r:id="rId83" o:title=""/>
          </v:shape>
        </w:pict>
      </w:r>
      <w:r w:rsidRPr="00B916EC">
        <w:t>, the UE determine</w:t>
      </w:r>
      <w:r>
        <w:t>s</w:t>
      </w:r>
      <w:r w:rsidRPr="00B916EC">
        <w:t xml:space="preserve"> the SRS transmission power </w:t>
      </w:r>
      <w:r w:rsidR="00000000">
        <w:rPr>
          <w:iCs/>
          <w:position w:val="-12"/>
        </w:rPr>
        <w:pict w14:anchorId="141E0D8C">
          <v:shape id="_x0000_i1536" type="#_x0000_t75" style="width:65.45pt;height:16.85pt">
            <v:imagedata r:id="rId290" o:title=""/>
          </v:shape>
        </w:pict>
      </w:r>
      <w:r w:rsidRPr="00B916EC">
        <w:t xml:space="preserve"> in SRS transmission </w:t>
      </w:r>
      <w:r>
        <w:t>occasion</w:t>
      </w:r>
      <w:r w:rsidRPr="00B916EC">
        <w:t xml:space="preserve"> </w:t>
      </w:r>
      <w:r w:rsidR="00000000">
        <w:rPr>
          <w:iCs/>
          <w:position w:val="-6"/>
        </w:rPr>
        <w:pict w14:anchorId="5FFA653C">
          <v:shape id="_x0000_i1537" type="#_x0000_t75" style="width:7.5pt;height:14.05pt">
            <v:imagedata r:id="rId85" o:title=""/>
          </v:shape>
        </w:pict>
      </w:r>
      <w:r w:rsidRPr="00B916EC">
        <w:rPr>
          <w:iCs/>
        </w:rPr>
        <w:t xml:space="preserve"> </w:t>
      </w:r>
      <w:r w:rsidRPr="00B916EC">
        <w:t xml:space="preserve">as </w:t>
      </w:r>
    </w:p>
    <w:p w14:paraId="2290977A" w14:textId="77777777" w:rsidR="00F53D0B" w:rsidRPr="00B916EC" w:rsidRDefault="00000000" w:rsidP="00F53D0B">
      <w:pPr>
        <w:pStyle w:val="EQ"/>
        <w:jc w:val="center"/>
      </w:pPr>
      <w:r>
        <w:rPr>
          <w:position w:val="-32"/>
        </w:rPr>
        <w:pict w14:anchorId="240AA38A">
          <v:shape id="_x0000_i1538" type="#_x0000_t75" style="width:417.05pt;height:36.45pt">
            <v:imagedata r:id="rId291" o:title=""/>
          </v:shape>
        </w:pict>
      </w:r>
      <w:r w:rsidR="00F53D0B" w:rsidRPr="00B916EC">
        <w:t xml:space="preserve"> [dBm]</w:t>
      </w:r>
    </w:p>
    <w:p w14:paraId="200FF60B" w14:textId="77777777" w:rsidR="0052175C" w:rsidRPr="00B916EC" w:rsidRDefault="0052175C" w:rsidP="0052175C">
      <w:r w:rsidRPr="00B916EC">
        <w:t>where,</w:t>
      </w:r>
    </w:p>
    <w:p w14:paraId="1F5ECBDB" w14:textId="23A107B7" w:rsidR="0052175C" w:rsidRDefault="006C377F" w:rsidP="006C377F">
      <w:pPr>
        <w:pStyle w:val="B1"/>
      </w:pPr>
      <w:r>
        <w:t>-</w:t>
      </w:r>
      <w:r>
        <w:tab/>
      </w:r>
      <w:r w:rsidR="00000000">
        <w:rPr>
          <w:position w:val="-12"/>
        </w:rPr>
        <w:pict w14:anchorId="47309875">
          <v:shape id="_x0000_i1539" type="#_x0000_t75" style="width:53.3pt;height:14.95pt">
            <v:imagedata r:id="rId292" o:title=""/>
          </v:shape>
        </w:pict>
      </w:r>
      <w:r w:rsidR="00285F63">
        <w:rPr>
          <w:lang w:val="en-US"/>
        </w:rPr>
        <w:t xml:space="preserve"> </w:t>
      </w:r>
      <w:r w:rsidR="0052175C" w:rsidRPr="00B916EC">
        <w:t xml:space="preserve">is the </w:t>
      </w:r>
      <w:r w:rsidR="00C30574">
        <w:rPr>
          <w:lang w:val="en-US"/>
        </w:rPr>
        <w:t xml:space="preserve">UE </w:t>
      </w:r>
      <w:r w:rsidR="0052175C" w:rsidRPr="00B916EC">
        <w:t xml:space="preserve">configured </w:t>
      </w:r>
      <w:r w:rsidR="00C30574">
        <w:rPr>
          <w:lang w:val="en-US"/>
        </w:rPr>
        <w:t>maximum output</w:t>
      </w:r>
      <w:r w:rsidR="0052175C" w:rsidRPr="00B916EC">
        <w:t xml:space="preserve"> power defined in [</w:t>
      </w:r>
      <w:r w:rsidR="007A3EE9" w:rsidRPr="00B916EC">
        <w:rPr>
          <w:lang w:val="en-US"/>
        </w:rPr>
        <w:t>8</w:t>
      </w:r>
      <w:r w:rsidR="0052175C" w:rsidRPr="00B916EC">
        <w:t>, TS 38.1</w:t>
      </w:r>
      <w:r w:rsidR="007A3EE9" w:rsidRPr="00B916EC">
        <w:rPr>
          <w:lang w:val="en-US"/>
        </w:rPr>
        <w:t>01</w:t>
      </w:r>
      <w:r w:rsidR="00BE3B37">
        <w:rPr>
          <w:lang w:val="en-US"/>
        </w:rPr>
        <w:t>-1</w:t>
      </w:r>
      <w:r w:rsidR="0052175C" w:rsidRPr="00B916EC">
        <w:t>]</w:t>
      </w:r>
      <w:r w:rsidR="00C30574">
        <w:rPr>
          <w:lang w:val="en-US"/>
        </w:rPr>
        <w:t>,</w:t>
      </w:r>
      <w:r w:rsidR="00BE3B37">
        <w:rPr>
          <w:lang w:val="en-US"/>
        </w:rPr>
        <w:t xml:space="preserve"> [8-2, TS</w:t>
      </w:r>
      <w:r w:rsidR="0074055D">
        <w:rPr>
          <w:lang w:val="en-US"/>
        </w:rPr>
        <w:t xml:space="preserve"> </w:t>
      </w:r>
      <w:r w:rsidR="00BE3B37">
        <w:rPr>
          <w:lang w:val="en-US"/>
        </w:rPr>
        <w:t xml:space="preserve">38.101-2] </w:t>
      </w:r>
      <w:r w:rsidR="00C30574">
        <w:rPr>
          <w:lang w:val="en-US"/>
        </w:rPr>
        <w:t xml:space="preserve">and [TS 38.101-3] </w:t>
      </w:r>
      <w:r w:rsidR="0052175C" w:rsidRPr="00B916EC">
        <w:rPr>
          <w:lang w:val="en-US"/>
        </w:rPr>
        <w:t>for</w:t>
      </w:r>
      <w:r w:rsidR="0052175C" w:rsidRPr="00B916EC">
        <w:t xml:space="preserve"> </w:t>
      </w:r>
      <w:r w:rsidR="003D6407" w:rsidRPr="00B916EC">
        <w:t xml:space="preserve">carrier </w:t>
      </w:r>
      <w:r w:rsidR="00000000">
        <w:rPr>
          <w:iCs/>
          <w:position w:val="-10"/>
        </w:rPr>
        <w:pict w14:anchorId="2E55AA9B">
          <v:shape id="_x0000_i1540" type="#_x0000_t75" style="width:14.05pt;height:14.05pt">
            <v:imagedata r:id="rId80" o:title=""/>
          </v:shape>
        </w:pict>
      </w:r>
      <w:r w:rsidR="003D6407" w:rsidRPr="00B916EC">
        <w:rPr>
          <w:iCs/>
        </w:rPr>
        <w:t xml:space="preserve"> of</w:t>
      </w:r>
      <w:r w:rsidR="003D6407" w:rsidRPr="00B916EC">
        <w:t xml:space="preserve"> </w:t>
      </w:r>
      <w:r w:rsidR="0052175C" w:rsidRPr="00B916EC">
        <w:t xml:space="preserve">serving cell </w:t>
      </w:r>
      <w:r w:rsidR="00000000">
        <w:rPr>
          <w:iCs/>
          <w:position w:val="-6"/>
        </w:rPr>
        <w:pict w14:anchorId="277EB794">
          <v:shape id="_x0000_i1541" type="#_x0000_t75" style="width:9.35pt;height:13.1pt">
            <v:imagedata r:id="rId81" o:title=""/>
          </v:shape>
        </w:pict>
      </w:r>
      <w:r w:rsidR="0052175C" w:rsidRPr="00B916EC">
        <w:rPr>
          <w:lang w:val="en-US"/>
        </w:rPr>
        <w:t xml:space="preserve"> </w:t>
      </w:r>
      <w:r w:rsidR="0052175C" w:rsidRPr="00B916EC">
        <w:t xml:space="preserve">in </w:t>
      </w:r>
      <w:r w:rsidR="00C44BF2" w:rsidRPr="00B916EC">
        <w:rPr>
          <w:lang w:val="en-US"/>
        </w:rPr>
        <w:t>SRS</w:t>
      </w:r>
      <w:r w:rsidR="0052175C" w:rsidRPr="00B916EC">
        <w:rPr>
          <w:lang w:val="en-US"/>
        </w:rPr>
        <w:t xml:space="preserve"> transmission </w:t>
      </w:r>
      <w:r w:rsidR="0020603B">
        <w:rPr>
          <w:lang w:val="en-US"/>
        </w:rPr>
        <w:t>occasion</w:t>
      </w:r>
      <w:r w:rsidR="0052175C" w:rsidRPr="00B916EC">
        <w:t xml:space="preserve"> </w:t>
      </w:r>
      <w:r w:rsidR="00000000">
        <w:rPr>
          <w:position w:val="-6"/>
        </w:rPr>
        <w:pict w14:anchorId="4355763E">
          <v:shape id="_x0000_i1542" type="#_x0000_t75" style="width:7.5pt;height:14.05pt">
            <v:imagedata r:id="rId88" o:title=""/>
          </v:shape>
        </w:pict>
      </w:r>
    </w:p>
    <w:p w14:paraId="12BF4B75" w14:textId="77777777" w:rsidR="00BE3B37" w:rsidRPr="0009732E" w:rsidRDefault="00BE3B37" w:rsidP="0009732E">
      <w:pPr>
        <w:pStyle w:val="B1"/>
        <w:ind w:left="630" w:hanging="346"/>
        <w:rPr>
          <w:lang w:val="en-US"/>
        </w:rPr>
      </w:pPr>
      <w:r w:rsidRPr="00B916EC">
        <w:t>-</w:t>
      </w:r>
      <w:r w:rsidRPr="00B916EC">
        <w:tab/>
      </w:r>
      <w:r w:rsidR="00000000">
        <w:rPr>
          <w:position w:val="-12"/>
        </w:rPr>
        <w:pict w14:anchorId="40A5FB52">
          <v:shape id="_x0000_i1543" type="#_x0000_t75" style="width:58.9pt;height:16.85pt">
            <v:imagedata r:id="rId293" o:title=""/>
          </v:shape>
        </w:pict>
      </w:r>
      <w:r w:rsidRPr="00B916EC">
        <w:rPr>
          <w:lang w:val="en-US"/>
        </w:rPr>
        <w:t xml:space="preserve"> </w:t>
      </w:r>
      <w:r w:rsidRPr="00B916EC">
        <w:t>is pro</w:t>
      </w:r>
      <w:r>
        <w:t xml:space="preserve">vided by </w:t>
      </w:r>
      <w:r>
        <w:rPr>
          <w:rFonts w:eastAsia="MS Mincho"/>
          <w:i/>
          <w:lang w:val="en-US"/>
        </w:rPr>
        <w:t>p0</w:t>
      </w:r>
      <w:r w:rsidRPr="00B518BF">
        <w:rPr>
          <w:rFonts w:eastAsia="MS Mincho"/>
          <w:lang w:val="en-US"/>
        </w:rPr>
        <w:t xml:space="preserve"> </w:t>
      </w:r>
      <w:r w:rsidRPr="00B916EC">
        <w:rPr>
          <w:lang w:val="en-US"/>
        </w:rPr>
        <w:t xml:space="preserve">for </w:t>
      </w:r>
      <w:r w:rsidR="00EC078A">
        <w:rPr>
          <w:lang w:val="en-US"/>
        </w:rPr>
        <w:t xml:space="preserve">active </w:t>
      </w:r>
      <w:r>
        <w:rPr>
          <w:lang w:val="en-US"/>
        </w:rPr>
        <w:t xml:space="preserve">UL BWP </w:t>
      </w:r>
      <w:r w:rsidR="00000000">
        <w:rPr>
          <w:iCs/>
          <w:position w:val="-6"/>
        </w:rPr>
        <w:pict w14:anchorId="3AA7479D">
          <v:shape id="_x0000_i1544" type="#_x0000_t75" style="width:7.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3E732F2C">
          <v:shape id="_x0000_i1545" type="#_x0000_t75" style="width:14.05pt;height:14.05pt">
            <v:imagedata r:id="rId80" o:title=""/>
          </v:shape>
        </w:pict>
      </w:r>
      <w:r w:rsidRPr="00B916EC">
        <w:rPr>
          <w:iCs/>
        </w:rPr>
        <w:t xml:space="preserve"> of</w:t>
      </w:r>
      <w:r w:rsidRPr="00B916EC">
        <w:t xml:space="preserve"> serving cell </w:t>
      </w:r>
      <w:r w:rsidR="00000000">
        <w:rPr>
          <w:iCs/>
          <w:position w:val="-6"/>
        </w:rPr>
        <w:pict w14:anchorId="63E57C5B">
          <v:shape id="_x0000_i1546" type="#_x0000_t75" style="width:9.35pt;height:13.1pt">
            <v:imagedata r:id="rId81" o:title=""/>
          </v:shape>
        </w:pict>
      </w:r>
      <w:r>
        <w:rPr>
          <w:iCs/>
          <w:lang w:val="en-US"/>
        </w:rPr>
        <w:t xml:space="preserve"> and </w:t>
      </w:r>
      <w:r w:rsidRPr="00B916EC">
        <w:rPr>
          <w:lang w:val="en-US"/>
        </w:rPr>
        <w:t xml:space="preserve">SRS resource set </w:t>
      </w:r>
      <w:r w:rsidR="00000000">
        <w:rPr>
          <w:position w:val="-10"/>
        </w:rPr>
        <w:pict w14:anchorId="75E092EF">
          <v:shape id="_x0000_i1547" type="#_x0000_t75" style="width:14.05pt;height:18.7pt">
            <v:imagedata r:id="rId294" o:title=""/>
          </v:shape>
        </w:pict>
      </w:r>
      <w:r w:rsidRPr="006333B0">
        <w:rPr>
          <w:lang w:val="en-US"/>
        </w:rPr>
        <w:t xml:space="preserve"> </w:t>
      </w:r>
      <w:r>
        <w:rPr>
          <w:lang w:val="en-US"/>
        </w:rPr>
        <w:t xml:space="preserve">provided by </w:t>
      </w:r>
      <w:r w:rsidRPr="00620D20">
        <w:rPr>
          <w:i/>
          <w:lang w:val="en-US"/>
        </w:rPr>
        <w:t>SRS-ResourceSet</w:t>
      </w:r>
      <w:r>
        <w:rPr>
          <w:lang w:val="en-US"/>
        </w:rPr>
        <w:t xml:space="preserve"> and </w:t>
      </w:r>
      <w:r w:rsidRPr="00620D20">
        <w:rPr>
          <w:i/>
          <w:lang w:val="en-US"/>
        </w:rPr>
        <w:t>SRS-ResourceSetId</w:t>
      </w:r>
    </w:p>
    <w:p w14:paraId="4FBE7223" w14:textId="77777777" w:rsidR="00705A13" w:rsidRPr="00B916EC" w:rsidRDefault="00705A13" w:rsidP="00705A13">
      <w:pPr>
        <w:pStyle w:val="B1"/>
      </w:pPr>
      <w:r>
        <w:lastRenderedPageBreak/>
        <w:t>-</w:t>
      </w:r>
      <w:r>
        <w:tab/>
      </w:r>
      <w:r w:rsidR="00000000">
        <w:rPr>
          <w:position w:val="-12"/>
        </w:rPr>
        <w:pict w14:anchorId="4371DFE6">
          <v:shape id="_x0000_i1548" type="#_x0000_t75" style="width:55.15pt;height:18.7pt">
            <v:imagedata r:id="rId295" o:title=""/>
          </v:shape>
        </w:pict>
      </w:r>
      <w:r w:rsidRPr="00B916EC">
        <w:rPr>
          <w:lang w:val="en-US"/>
        </w:rPr>
        <w:t xml:space="preserve"> </w:t>
      </w:r>
      <w:r w:rsidRPr="00B916EC">
        <w:t xml:space="preserve">is </w:t>
      </w:r>
      <w:r>
        <w:rPr>
          <w:lang w:val="en-US"/>
        </w:rPr>
        <w:t>a</w:t>
      </w:r>
      <w:r w:rsidRPr="00B916EC">
        <w:t xml:space="preserve"> </w:t>
      </w:r>
      <w:r w:rsidRPr="00B916EC">
        <w:rPr>
          <w:lang w:val="en-US"/>
        </w:rPr>
        <w:t xml:space="preserve">SRS </w:t>
      </w:r>
      <w:r w:rsidRPr="00B916EC">
        <w:t xml:space="preserve">bandwidth expressed in number of resource blocks for </w:t>
      </w:r>
      <w:r w:rsidRPr="00B916EC">
        <w:rPr>
          <w:lang w:val="en-US"/>
        </w:rPr>
        <w:t xml:space="preserve">SRS transmission </w:t>
      </w:r>
      <w:r>
        <w:rPr>
          <w:lang w:val="en-US"/>
        </w:rPr>
        <w:t>occasion</w:t>
      </w:r>
      <w:r w:rsidRPr="00B916EC">
        <w:t xml:space="preserve"> </w:t>
      </w:r>
      <w:r w:rsidR="00000000">
        <w:rPr>
          <w:position w:val="-6"/>
        </w:rPr>
        <w:pict w14:anchorId="02A744D0">
          <v:shape id="_x0000_i1549" type="#_x0000_t75" style="width:7.5pt;height:14.05pt">
            <v:imagedata r:id="rId120" o:title=""/>
          </v:shape>
        </w:pict>
      </w:r>
      <w:r w:rsidRPr="00B916EC">
        <w:rPr>
          <w:i/>
        </w:rPr>
        <w:t xml:space="preserve"> </w:t>
      </w:r>
      <w:r w:rsidRPr="00B916EC">
        <w:rPr>
          <w:lang w:val="en-US"/>
        </w:rPr>
        <w:t>on</w:t>
      </w:r>
      <w:r w:rsidRPr="00B916EC">
        <w:t xml:space="preserve"> </w:t>
      </w:r>
      <w:r>
        <w:rPr>
          <w:lang w:val="en-US"/>
        </w:rPr>
        <w:t xml:space="preserve">active UL BWP </w:t>
      </w:r>
      <w:r w:rsidR="00000000">
        <w:rPr>
          <w:iCs/>
          <w:position w:val="-6"/>
        </w:rPr>
        <w:pict w14:anchorId="66079343">
          <v:shape id="_x0000_i1550"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4BA957EB">
          <v:shape id="_x0000_i1551" type="#_x0000_t75" style="width:7.5pt;height:14.05pt">
            <v:imagedata r:id="rId80" o:title=""/>
          </v:shape>
        </w:pict>
      </w:r>
      <w:r w:rsidRPr="00B916EC">
        <w:rPr>
          <w:iCs/>
        </w:rPr>
        <w:t xml:space="preserve"> of</w:t>
      </w:r>
      <w:r w:rsidRPr="00B916EC">
        <w:t xml:space="preserve"> serving cell</w:t>
      </w:r>
      <w:r w:rsidRPr="00B916EC">
        <w:rPr>
          <w:i/>
        </w:rPr>
        <w:t xml:space="preserve"> </w:t>
      </w:r>
      <w:r w:rsidR="00000000">
        <w:rPr>
          <w:iCs/>
          <w:position w:val="-6"/>
        </w:rPr>
        <w:pict w14:anchorId="3A9EB667">
          <v:shape id="_x0000_i1552" type="#_x0000_t75" style="width:9.35pt;height:13.1pt">
            <v:imagedata r:id="rId81" o:title=""/>
          </v:shape>
        </w:pict>
      </w:r>
      <w:r w:rsidRPr="00B916EC">
        <w:rPr>
          <w:lang w:val="en-US"/>
        </w:rPr>
        <w:t xml:space="preserve"> and </w:t>
      </w:r>
      <w:r w:rsidR="00000000">
        <w:rPr>
          <w:position w:val="-10"/>
        </w:rPr>
        <w:pict w14:anchorId="75C853B3">
          <v:shape id="_x0000_i1553" type="#_x0000_t75" style="width:14.05pt;height:14.05pt">
            <v:imagedata r:id="rId121" o:title=""/>
          </v:shape>
        </w:pict>
      </w:r>
      <w:r w:rsidRPr="00B916EC">
        <w:rPr>
          <w:lang w:val="en-US"/>
        </w:rPr>
        <w:t xml:space="preserve"> is </w:t>
      </w:r>
      <w:r>
        <w:rPr>
          <w:lang w:val="en-US"/>
        </w:rPr>
        <w:t xml:space="preserve">a SCS configuration </w:t>
      </w:r>
      <w:r w:rsidRPr="00B916EC">
        <w:rPr>
          <w:lang w:val="en-US"/>
        </w:rPr>
        <w:t>defined in [4, TS 38.211]</w:t>
      </w:r>
      <w:r w:rsidRPr="00B916EC">
        <w:t xml:space="preserve"> </w:t>
      </w:r>
    </w:p>
    <w:p w14:paraId="582D901D" w14:textId="77777777" w:rsidR="00950A01" w:rsidRPr="00B916EC" w:rsidRDefault="00950A01" w:rsidP="00950A01">
      <w:pPr>
        <w:pStyle w:val="B1"/>
        <w:rPr>
          <w:lang w:val="en-US"/>
        </w:rPr>
      </w:pPr>
      <w:r>
        <w:t>-</w:t>
      </w:r>
      <w:r>
        <w:tab/>
      </w:r>
      <w:r w:rsidR="00000000">
        <w:rPr>
          <w:position w:val="-12"/>
        </w:rPr>
        <w:pict w14:anchorId="213FE268">
          <v:shape id="_x0000_i1554" type="#_x0000_t75" style="width:57.95pt;height:18.7pt">
            <v:imagedata r:id="rId296" o:title=""/>
          </v:shape>
        </w:pict>
      </w:r>
      <w:r>
        <w:rPr>
          <w:lang w:val="en-US"/>
        </w:rPr>
        <w:t xml:space="preserve"> </w:t>
      </w:r>
      <w:r w:rsidRPr="00B916EC">
        <w:rPr>
          <w:lang w:val="en-US"/>
        </w:rPr>
        <w:t xml:space="preserve">is provided by </w:t>
      </w:r>
      <w:r w:rsidRPr="00B916EC">
        <w:rPr>
          <w:i/>
          <w:lang w:val="en-US"/>
        </w:rPr>
        <w:t>alpha</w:t>
      </w:r>
      <w:r w:rsidRPr="00B916EC">
        <w:rPr>
          <w:lang w:val="en-US"/>
        </w:rPr>
        <w:t xml:space="preserve"> for </w:t>
      </w:r>
      <w:r>
        <w:rPr>
          <w:lang w:val="en-US"/>
        </w:rPr>
        <w:t xml:space="preserve">active UL BWP </w:t>
      </w:r>
      <w:r w:rsidR="00000000">
        <w:rPr>
          <w:iCs/>
          <w:position w:val="-6"/>
        </w:rPr>
        <w:pict w14:anchorId="2ADD644F">
          <v:shape id="_x0000_i1555"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0A5DEAD7">
          <v:shape id="_x0000_i1556" type="#_x0000_t75" style="width:7.5pt;height:14.05pt">
            <v:imagedata r:id="rId80" o:title=""/>
          </v:shape>
        </w:pict>
      </w:r>
      <w:r w:rsidRPr="00B916EC">
        <w:rPr>
          <w:iCs/>
        </w:rPr>
        <w:t xml:space="preserve"> of</w:t>
      </w:r>
      <w:r w:rsidRPr="00B916EC">
        <w:t xml:space="preserve"> serving cell </w:t>
      </w:r>
      <w:r w:rsidR="00000000">
        <w:rPr>
          <w:iCs/>
          <w:position w:val="-6"/>
        </w:rPr>
        <w:pict w14:anchorId="5007002A">
          <v:shape id="_x0000_i1557" type="#_x0000_t75" style="width:9.35pt;height:13.1pt">
            <v:imagedata r:id="rId81" o:title=""/>
          </v:shape>
        </w:pict>
      </w:r>
      <w:r>
        <w:rPr>
          <w:iCs/>
          <w:lang w:val="en-US"/>
        </w:rPr>
        <w:t xml:space="preserve"> and</w:t>
      </w:r>
      <w:r w:rsidRPr="00B916EC">
        <w:rPr>
          <w:lang w:val="en-US"/>
        </w:rPr>
        <w:t xml:space="preserve"> SRS resource set </w:t>
      </w:r>
      <w:r w:rsidR="00000000">
        <w:rPr>
          <w:position w:val="-10"/>
        </w:rPr>
        <w:pict w14:anchorId="379E1EBB">
          <v:shape id="_x0000_i1558" type="#_x0000_t75" style="width:14.05pt;height:18.7pt">
            <v:imagedata r:id="rId294" o:title=""/>
          </v:shape>
        </w:pict>
      </w:r>
    </w:p>
    <w:p w14:paraId="66FE9BD9" w14:textId="303B152B" w:rsidR="00D55F06" w:rsidRPr="009C69D1" w:rsidRDefault="006C377F" w:rsidP="00D55F06">
      <w:pPr>
        <w:pStyle w:val="B1"/>
        <w:rPr>
          <w:rFonts w:eastAsia="MS Mincho"/>
          <w:lang w:val="en-US"/>
        </w:rPr>
      </w:pPr>
      <w:r>
        <w:t>-</w:t>
      </w:r>
      <w:r>
        <w:tab/>
      </w:r>
      <w:r w:rsidR="00000000">
        <w:rPr>
          <w:position w:val="-12"/>
        </w:rPr>
        <w:pict w14:anchorId="480DACBF">
          <v:shape id="_x0000_i1559" type="#_x0000_t75" style="width:57.95pt;height:18.7pt">
            <v:imagedata r:id="rId297" o:title=""/>
          </v:shape>
        </w:pict>
      </w:r>
      <w:r w:rsidR="00950A01">
        <w:rPr>
          <w:lang w:val="en-US"/>
        </w:rPr>
        <w:t xml:space="preserve"> </w:t>
      </w:r>
      <w:r w:rsidR="00950A01" w:rsidRPr="00B916EC">
        <w:t xml:space="preserve">is </w:t>
      </w:r>
      <w:r w:rsidR="00950A01" w:rsidRPr="00B916EC">
        <w:rPr>
          <w:lang w:val="en-US"/>
        </w:rPr>
        <w:t>a</w:t>
      </w:r>
      <w:r w:rsidR="00950A01" w:rsidRPr="00B916EC">
        <w:t xml:space="preserve"> downlink pathloss estimate </w:t>
      </w:r>
      <w:r w:rsidR="00950A01" w:rsidRPr="00B916EC">
        <w:rPr>
          <w:rFonts w:eastAsia="MS Mincho"/>
        </w:rPr>
        <w:t xml:space="preserve">in dB </w:t>
      </w:r>
      <w:r w:rsidR="00950A01" w:rsidRPr="00B916EC">
        <w:t xml:space="preserve">calculated </w:t>
      </w:r>
      <w:r w:rsidR="00950A01" w:rsidRPr="00B916EC">
        <w:rPr>
          <w:lang w:val="en-US"/>
        </w:rPr>
        <w:t>by</w:t>
      </w:r>
      <w:r w:rsidR="00950A01" w:rsidRPr="00B916EC">
        <w:t xml:space="preserve"> the UE </w:t>
      </w:r>
      <w:r w:rsidR="00950A01" w:rsidRPr="00B916EC">
        <w:rPr>
          <w:lang w:val="en-US"/>
        </w:rPr>
        <w:t xml:space="preserve">using RS </w:t>
      </w:r>
      <w:r w:rsidR="00950A01">
        <w:rPr>
          <w:lang w:val="en-US"/>
        </w:rPr>
        <w:t>resource index</w:t>
      </w:r>
      <w:r w:rsidR="00950A01" w:rsidRPr="00B916EC">
        <w:rPr>
          <w:lang w:val="en-US"/>
        </w:rPr>
        <w:t xml:space="preserv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950A01" w:rsidRPr="00B916EC">
        <w:rPr>
          <w:iCs/>
          <w:lang w:val="en-US"/>
        </w:rPr>
        <w:t xml:space="preserve"> </w:t>
      </w:r>
      <w:r w:rsidR="00950A01">
        <w:rPr>
          <w:lang w:val="en-US"/>
        </w:rPr>
        <w:t xml:space="preserve">as described </w:t>
      </w:r>
      <w:r w:rsidR="006F5F9E">
        <w:rPr>
          <w:lang w:val="en-US"/>
        </w:rPr>
        <w:t>in clause</w:t>
      </w:r>
      <w:r w:rsidR="00950A01">
        <w:rPr>
          <w:lang w:val="en-US"/>
        </w:rPr>
        <w:t xml:space="preserve"> 7.1.1 </w:t>
      </w:r>
      <w:r w:rsidR="00950A01" w:rsidRPr="00B916EC">
        <w:t xml:space="preserve">for </w:t>
      </w:r>
      <w:r w:rsidR="00950A01">
        <w:rPr>
          <w:lang w:val="en-US"/>
        </w:rPr>
        <w:t xml:space="preserve">the active DL BWP </w:t>
      </w:r>
      <w:r w:rsidR="00950A01" w:rsidRPr="00B916EC">
        <w:rPr>
          <w:iCs/>
        </w:rPr>
        <w:t>of</w:t>
      </w:r>
      <w:r w:rsidR="00950A01" w:rsidRPr="00B916EC">
        <w:rPr>
          <w:lang w:val="en-US"/>
        </w:rPr>
        <w:t xml:space="preserve"> serving</w:t>
      </w:r>
      <w:r w:rsidR="00950A01" w:rsidRPr="00B916EC">
        <w:t xml:space="preserve"> cell </w:t>
      </w:r>
      <m:oMath>
        <m:r>
          <w:rPr>
            <w:rFonts w:ascii="Cambria Math" w:hAnsi="Cambria Math"/>
          </w:rPr>
          <m:t>c</m:t>
        </m:r>
      </m:oMath>
      <w:r w:rsidR="00950A01" w:rsidRPr="00B916EC">
        <w:rPr>
          <w:lang w:val="en-US"/>
        </w:rPr>
        <w:t xml:space="preserve"> </w:t>
      </w:r>
      <w:r w:rsidR="00950A01" w:rsidRPr="00B916EC">
        <w:rPr>
          <w:rFonts w:eastAsia="MS Mincho"/>
          <w:lang w:val="en-US"/>
        </w:rPr>
        <w:t xml:space="preserve">and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00950A01" w:rsidRPr="00B916EC">
        <w:rPr>
          <w:lang w:val="en-US"/>
        </w:rPr>
        <w:t xml:space="preserve"> </w:t>
      </w:r>
      <w:r w:rsidR="00950A01" w:rsidRPr="00B916EC">
        <w:t>[</w:t>
      </w:r>
      <w:r w:rsidR="00950A01" w:rsidRPr="00B916EC">
        <w:rPr>
          <w:lang w:val="en-US"/>
        </w:rPr>
        <w:t>6</w:t>
      </w:r>
      <w:r w:rsidR="00950A01" w:rsidRPr="00B916EC">
        <w:t>, TS 38.214]</w:t>
      </w:r>
      <w:r w:rsidR="00950A01" w:rsidRPr="00B916EC">
        <w:rPr>
          <w:lang w:val="en-US"/>
        </w:rPr>
        <w:t>.</w:t>
      </w:r>
      <w:r w:rsidR="00950A01">
        <w:rPr>
          <w:lang w:val="en-US"/>
        </w:rPr>
        <w:t xml:space="preserve"> </w:t>
      </w:r>
      <w:r w:rsidR="00D55F06" w:rsidRPr="00B916EC">
        <w:rPr>
          <w:lang w:val="en-US"/>
        </w:rPr>
        <w:t xml:space="preserve">The RS </w:t>
      </w:r>
      <w:r w:rsidR="00EC078A">
        <w:rPr>
          <w:lang w:val="en-US"/>
        </w:rPr>
        <w:t xml:space="preserve">resource </w:t>
      </w:r>
      <w:r w:rsidR="00D55F06">
        <w:rPr>
          <w:lang w:val="en-US"/>
        </w:rPr>
        <w:t>index</w:t>
      </w:r>
      <w:r w:rsidR="00D55F06" w:rsidRPr="00B916EC">
        <w:rPr>
          <w:lang w:val="en-US"/>
        </w:rPr>
        <w:t xml:space="preserv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D55F06" w:rsidRPr="00B916EC">
        <w:rPr>
          <w:lang w:val="en-US"/>
        </w:rPr>
        <w:t xml:space="preserve"> is </w:t>
      </w:r>
      <w:r w:rsidR="00D55F06">
        <w:rPr>
          <w:lang w:val="en-US"/>
        </w:rPr>
        <w:t xml:space="preserve">provided by </w:t>
      </w:r>
      <w:r w:rsidR="00D55F06" w:rsidRPr="004E246B">
        <w:rPr>
          <w:i/>
        </w:rPr>
        <w:t>pathlossReferenceRS</w:t>
      </w:r>
      <w:r w:rsidR="00D55F06" w:rsidRPr="00B916EC">
        <w:rPr>
          <w:lang w:val="en-US"/>
        </w:rPr>
        <w:t xml:space="preserve"> </w:t>
      </w:r>
      <w:r w:rsidR="00D55F06">
        <w:rPr>
          <w:lang w:val="en-US"/>
        </w:rPr>
        <w:t xml:space="preserve">associated with the </w:t>
      </w:r>
      <w:r w:rsidR="00D55F06" w:rsidRPr="00B916EC">
        <w:rPr>
          <w:lang w:val="en-US"/>
        </w:rPr>
        <w:t xml:space="preserve">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00D55F06" w:rsidRPr="006333B0">
        <w:rPr>
          <w:lang w:val="en-US"/>
        </w:rPr>
        <w:t xml:space="preserve"> </w:t>
      </w:r>
      <w:r w:rsidR="00D55F06">
        <w:rPr>
          <w:rFonts w:eastAsia="MS Mincho"/>
          <w:lang w:val="en-US"/>
        </w:rPr>
        <w:t>and is either a</w:t>
      </w:r>
      <w:r w:rsidR="00A47FB7">
        <w:rPr>
          <w:rFonts w:eastAsia="MS Mincho"/>
          <w:lang w:val="en-US"/>
        </w:rPr>
        <w:t>n</w:t>
      </w:r>
      <w:r w:rsidR="00D55F06">
        <w:rPr>
          <w:rFonts w:eastAsia="MS Mincho"/>
          <w:lang w:val="en-US"/>
        </w:rPr>
        <w:t xml:space="preserve"> </w:t>
      </w:r>
      <w:r w:rsidR="00D55F06" w:rsidRPr="004E246B">
        <w:rPr>
          <w:i/>
        </w:rPr>
        <w:t>ssb-Index</w:t>
      </w:r>
      <w:r w:rsidR="00D55F06" w:rsidRPr="00B916EC">
        <w:rPr>
          <w:lang w:val="en-US"/>
        </w:rPr>
        <w:t xml:space="preserve"> </w:t>
      </w:r>
      <w:r w:rsidR="00D55F06">
        <w:rPr>
          <w:lang w:val="en-US"/>
        </w:rPr>
        <w:t xml:space="preserve">providing a </w:t>
      </w:r>
      <w:r w:rsidR="00D55F06" w:rsidRPr="00B916EC">
        <w:rPr>
          <w:rFonts w:eastAsia="MS Mincho"/>
          <w:lang w:val="en-US"/>
        </w:rPr>
        <w:t>SS/PBCH block index</w:t>
      </w:r>
      <w:r w:rsidR="00D55F06">
        <w:rPr>
          <w:rFonts w:eastAsia="MS Mincho"/>
          <w:lang w:val="en-US"/>
        </w:rPr>
        <w:t xml:space="preserve"> or a </w:t>
      </w:r>
      <w:r w:rsidR="00D55F06" w:rsidRPr="009C69D1">
        <w:rPr>
          <w:i/>
        </w:rPr>
        <w:t>csi-RS-Index</w:t>
      </w:r>
      <w:r w:rsidR="00D55F06" w:rsidRPr="00B916EC">
        <w:rPr>
          <w:rFonts w:eastAsia="MS Mincho"/>
          <w:lang w:val="en-US"/>
        </w:rPr>
        <w:t xml:space="preserve"> </w:t>
      </w:r>
      <w:r w:rsidR="00D55F06">
        <w:rPr>
          <w:rFonts w:eastAsia="MS Mincho"/>
          <w:lang w:val="en-US"/>
        </w:rPr>
        <w:t xml:space="preserve">providing a </w:t>
      </w:r>
      <w:r w:rsidR="00D55F06" w:rsidRPr="00B916EC">
        <w:rPr>
          <w:rFonts w:eastAsia="MS Mincho"/>
          <w:lang w:val="en-US"/>
        </w:rPr>
        <w:t xml:space="preserve">CSI-RS </w:t>
      </w:r>
      <w:r w:rsidR="00D55F06">
        <w:rPr>
          <w:rFonts w:eastAsia="MS Mincho"/>
          <w:lang w:val="en-US"/>
        </w:rPr>
        <w:t>resource</w:t>
      </w:r>
      <w:r w:rsidR="00D55F06" w:rsidRPr="00B916EC">
        <w:rPr>
          <w:rFonts w:eastAsia="MS Mincho"/>
          <w:lang w:val="en-US"/>
        </w:rPr>
        <w:t xml:space="preserve"> index</w:t>
      </w:r>
      <w:r w:rsidR="007B5C33">
        <w:rPr>
          <w:rFonts w:eastAsia="MS Mincho"/>
          <w:lang w:val="en-US"/>
        </w:rPr>
        <w:t>.</w:t>
      </w:r>
      <w:r w:rsidR="00A47FB7" w:rsidRPr="00A47FB7">
        <w:rPr>
          <w:rFonts w:eastAsia="MS Mincho"/>
          <w:lang w:val="en-US"/>
        </w:rPr>
        <w:t xml:space="preserve"> </w:t>
      </w:r>
      <w:r w:rsidR="00A47FB7">
        <w:rPr>
          <w:rFonts w:eastAsia="MS Mincho"/>
          <w:lang w:val="en-US"/>
        </w:rPr>
        <w:t>If the</w:t>
      </w:r>
      <w:r w:rsidR="00A47FB7" w:rsidRPr="001C5EC3">
        <w:rPr>
          <w:rFonts w:eastAsia="MS Mincho"/>
          <w:lang w:val="en-US"/>
        </w:rPr>
        <w:t xml:space="preserve"> UE is provided </w:t>
      </w:r>
      <w:r w:rsidR="000733CD" w:rsidRPr="003255BC">
        <w:rPr>
          <w:bCs/>
          <w:i/>
          <w:iCs/>
        </w:rPr>
        <w:t>enablePL</w:t>
      </w:r>
      <w:r w:rsidR="000E7147">
        <w:rPr>
          <w:bCs/>
          <w:i/>
          <w:iCs/>
          <w:lang w:val="en-US"/>
        </w:rPr>
        <w:t>-</w:t>
      </w:r>
      <w:r w:rsidR="000733CD" w:rsidRPr="003255BC">
        <w:rPr>
          <w:bCs/>
          <w:i/>
          <w:iCs/>
        </w:rPr>
        <w:t>RS</w:t>
      </w:r>
      <w:r w:rsidR="000733CD">
        <w:rPr>
          <w:bCs/>
          <w:i/>
          <w:iCs/>
          <w:lang w:val="en-US"/>
        </w:rPr>
        <w:t>-U</w:t>
      </w:r>
      <w:r w:rsidR="000733CD" w:rsidRPr="003255BC">
        <w:rPr>
          <w:bCs/>
          <w:i/>
          <w:iCs/>
        </w:rPr>
        <w:t>pdateForPUSCH</w:t>
      </w:r>
      <w:r w:rsidR="000733CD">
        <w:rPr>
          <w:bCs/>
          <w:i/>
          <w:iCs/>
          <w:lang w:val="en-US"/>
        </w:rPr>
        <w:t>-</w:t>
      </w:r>
      <w:r w:rsidR="000733CD" w:rsidRPr="003255BC">
        <w:rPr>
          <w:bCs/>
          <w:i/>
          <w:iCs/>
        </w:rPr>
        <w:t>SRS</w:t>
      </w:r>
      <w:r w:rsidR="00A47FB7" w:rsidRPr="00934BAC">
        <w:rPr>
          <w:lang w:eastAsia="ko-KR"/>
        </w:rPr>
        <w:t xml:space="preserve">, a MAC CE </w:t>
      </w:r>
      <w:r w:rsidR="00A47FB7">
        <w:rPr>
          <w:lang w:eastAsia="ko-KR"/>
        </w:rPr>
        <w:t xml:space="preserve">[11, TS 38.321] </w:t>
      </w:r>
      <w:r w:rsidR="00A47FB7" w:rsidRPr="00934BAC">
        <w:rPr>
          <w:lang w:eastAsia="ko-KR"/>
        </w:rPr>
        <w:t xml:space="preserve">can provide by </w:t>
      </w:r>
      <w:r w:rsidR="00A47FB7" w:rsidRPr="00934BAC">
        <w:rPr>
          <w:i/>
          <w:iCs/>
          <w:lang w:eastAsia="ko-KR"/>
        </w:rPr>
        <w:t>SRS-PathlossReferenceRS-Id</w:t>
      </w:r>
      <w:r w:rsidR="00A47FB7" w:rsidRPr="00934BAC">
        <w:rPr>
          <w:lang w:eastAsia="ko-KR"/>
        </w:rPr>
        <w:t xml:space="preserve"> a corresponding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A47FB7" w:rsidRPr="001C5EC3">
        <w:t xml:space="preserve"> for </w:t>
      </w:r>
      <w:r w:rsidR="00A47FB7">
        <w:t xml:space="preserve">aperiodic or semi-persistent </w:t>
      </w:r>
      <w:r w:rsidR="00A47FB7" w:rsidRPr="001C5EC3">
        <w:t xml:space="preserve">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p>
    <w:p w14:paraId="50ADC293" w14:textId="722CAF41" w:rsidR="007F58B6" w:rsidRPr="00B0717B" w:rsidRDefault="007F58B6" w:rsidP="007F58B6">
      <w:pPr>
        <w:pStyle w:val="B2"/>
        <w:rPr>
          <w:lang w:val="en-US"/>
        </w:rPr>
      </w:pPr>
      <w:r>
        <w:t>-</w:t>
      </w:r>
      <w:r>
        <w:tab/>
        <w:t xml:space="preserve">If the UE is not provided </w:t>
      </w:r>
      <w:r w:rsidRPr="00D268AA">
        <w:rPr>
          <w:i/>
        </w:rPr>
        <w:t>pathlossReferenceRS</w:t>
      </w:r>
      <w:r w:rsidRPr="00D64855">
        <w:rPr>
          <w:rFonts w:eastAsia="MS Mincho"/>
        </w:rPr>
        <w:t xml:space="preserve"> </w:t>
      </w:r>
      <w:r w:rsidR="00A47FB7">
        <w:rPr>
          <w:rFonts w:eastAsia="MS Mincho"/>
        </w:rPr>
        <w:t xml:space="preserve">or </w:t>
      </w:r>
      <w:r w:rsidR="00A47FB7" w:rsidRPr="00BE2552">
        <w:rPr>
          <w:i/>
          <w:iCs/>
          <w:lang w:eastAsia="ko-KR"/>
        </w:rPr>
        <w:t>SRS-PathlossReferenceRS</w:t>
      </w:r>
      <w:r w:rsidR="00DC296D">
        <w:rPr>
          <w:i/>
          <w:iCs/>
          <w:lang w:val="en-US" w:eastAsia="ko-KR"/>
        </w:rPr>
        <w:t>-Id</w:t>
      </w:r>
      <w:r w:rsidR="00A47FB7" w:rsidRPr="00BE2552">
        <w:rPr>
          <w:lang w:eastAsia="ko-KR"/>
        </w:rPr>
        <w:t xml:space="preserve">, </w:t>
      </w:r>
      <w:r>
        <w:rPr>
          <w:rFonts w:eastAsia="MS Mincho"/>
          <w:lang w:val="en-US"/>
        </w:rPr>
        <w:t>or</w:t>
      </w:r>
      <w:r>
        <w:rPr>
          <w:rFonts w:eastAsia="MS Mincho"/>
        </w:rPr>
        <w:t xml:space="preserve"> before the UE is provided dedicated higher layer parameters</w:t>
      </w:r>
      <w:r w:rsidRPr="00B916EC">
        <w:rPr>
          <w:iCs/>
        </w:rPr>
        <w:t xml:space="preserve">, </w:t>
      </w:r>
      <w:r>
        <w:rPr>
          <w:iCs/>
        </w:rPr>
        <w:t xml:space="preserve">the UE calculates </w:t>
      </w:r>
      <w:r w:rsidR="00000000">
        <w:rPr>
          <w:position w:val="-12"/>
        </w:rPr>
        <w:pict w14:anchorId="58AA64DD">
          <v:shape id="_x0000_i1560" type="#_x0000_t75" style="width:50.5pt;height:14.05pt">
            <v:imagedata r:id="rId297" o:title=""/>
          </v:shape>
        </w:pict>
      </w:r>
      <w:r>
        <w:t xml:space="preserve"> using </w:t>
      </w:r>
      <w:r>
        <w:rPr>
          <w:iCs/>
        </w:rPr>
        <w:t xml:space="preserve">a RS resource obtained from </w:t>
      </w:r>
      <w:r w:rsidR="00B052C4">
        <w:rPr>
          <w:iCs/>
          <w:lang w:val="en-US"/>
        </w:rPr>
        <w:t>an</w:t>
      </w:r>
      <w:r w:rsidR="00B052C4">
        <w:rPr>
          <w:iCs/>
        </w:rPr>
        <w:t xml:space="preserve"> SS/PBCH block </w:t>
      </w:r>
      <w:r w:rsidR="00B052C4" w:rsidRPr="007E77FC">
        <w:rPr>
          <w:rFonts w:eastAsia="MS Mincho"/>
        </w:rPr>
        <w:t>with same SS/PBCH block index as the one</w:t>
      </w:r>
      <w:r>
        <w:rPr>
          <w:iCs/>
        </w:rPr>
        <w:t xml:space="preserve"> the UE </w:t>
      </w:r>
      <w:r>
        <w:rPr>
          <w:iCs/>
          <w:lang w:val="en-US"/>
        </w:rPr>
        <w:t xml:space="preserve">uses to </w:t>
      </w:r>
      <w:r w:rsidRPr="00DD5101">
        <w:rPr>
          <w:iCs/>
        </w:rPr>
        <w:t xml:space="preserve">obtain </w:t>
      </w:r>
      <w:r>
        <w:rPr>
          <w:i/>
          <w:lang w:val="en-US"/>
        </w:rPr>
        <w:t>MIB</w:t>
      </w:r>
    </w:p>
    <w:p w14:paraId="350E6D13" w14:textId="032EBF25" w:rsidR="007F58B6" w:rsidRDefault="007F58B6" w:rsidP="007F58B6">
      <w:pPr>
        <w:pStyle w:val="B2"/>
      </w:pPr>
      <w:r w:rsidRPr="00DD5101">
        <w:t>-</w:t>
      </w:r>
      <w:r w:rsidRPr="00DD5101">
        <w:tab/>
        <w:t>If the UE is provided</w:t>
      </w:r>
      <w:r w:rsidRPr="00DD5101">
        <w:rPr>
          <w:lang w:val="en-US"/>
        </w:rPr>
        <w:t xml:space="preserve"> </w:t>
      </w:r>
      <w:r w:rsidRPr="00DD5101">
        <w:rPr>
          <w:rFonts w:asciiTheme="majorBidi" w:hAnsiTheme="majorBidi" w:cstheme="majorBidi"/>
          <w:i/>
          <w:iCs/>
          <w:lang w:val="en-US"/>
        </w:rPr>
        <w:t>pathlossReferenceLinking</w:t>
      </w:r>
      <w:r w:rsidRPr="00DD5101">
        <w:t xml:space="preserve">, the </w:t>
      </w:r>
      <w:r w:rsidRPr="00DD5101">
        <w:rPr>
          <w:lang w:val="en-US"/>
        </w:rPr>
        <w:t xml:space="preserve">RS resource is on a serving cell indicated </w:t>
      </w:r>
      <w:r w:rsidRPr="00DD5101">
        <w:rPr>
          <w:rFonts w:asciiTheme="majorBidi" w:hAnsiTheme="majorBidi" w:cstheme="majorBidi"/>
          <w:lang w:val="en-US"/>
        </w:rPr>
        <w:t xml:space="preserve">by a value of </w:t>
      </w:r>
      <w:r w:rsidRPr="00DD5101">
        <w:rPr>
          <w:rFonts w:asciiTheme="majorBidi" w:hAnsiTheme="majorBidi" w:cstheme="majorBidi"/>
          <w:i/>
          <w:iCs/>
          <w:lang w:val="en-US"/>
        </w:rPr>
        <w:t>pathlossReferenceLinking</w:t>
      </w:r>
      <w:r w:rsidRPr="00DD5101">
        <w:t xml:space="preserve"> </w:t>
      </w:r>
    </w:p>
    <w:p w14:paraId="6A629B44" w14:textId="77777777" w:rsidR="00A47FB7" w:rsidRDefault="00A47FB7" w:rsidP="00A47FB7">
      <w:pPr>
        <w:pStyle w:val="B2"/>
      </w:pPr>
      <w:r>
        <w:t>-</w:t>
      </w:r>
      <w:r>
        <w:tab/>
      </w:r>
      <w:r w:rsidRPr="004516B4">
        <w:t xml:space="preserve">If </w:t>
      </w:r>
      <w:r>
        <w:t>the UE</w:t>
      </w:r>
    </w:p>
    <w:p w14:paraId="63EB68FA" w14:textId="2360B1E0" w:rsidR="00A47FB7" w:rsidRDefault="00A47FB7" w:rsidP="008E602B">
      <w:pPr>
        <w:pStyle w:val="B3"/>
        <w:rPr>
          <w:lang w:val="en-US"/>
        </w:rPr>
      </w:pPr>
      <w:r>
        <w:t>-</w:t>
      </w:r>
      <w:r>
        <w:tab/>
      </w:r>
      <w:r w:rsidRPr="000753B4">
        <w:t xml:space="preserve">is not provided </w:t>
      </w:r>
      <w:r w:rsidRPr="00A173BC">
        <w:rPr>
          <w:i/>
          <w:iCs/>
        </w:rPr>
        <w:t>pathlossReferenceRS</w:t>
      </w:r>
      <w:r w:rsidRPr="00412F5F">
        <w:rPr>
          <w:rFonts w:eastAsia="MS Mincho"/>
        </w:rPr>
        <w:t xml:space="preserve"> </w:t>
      </w:r>
      <w:r>
        <w:rPr>
          <w:rFonts w:eastAsia="MS Mincho"/>
        </w:rPr>
        <w:t xml:space="preserve">or </w:t>
      </w:r>
      <w:r w:rsidRPr="00A173BC">
        <w:rPr>
          <w:i/>
          <w:lang w:eastAsia="ko-KR"/>
        </w:rPr>
        <w:t>SRS-PathlossReferenceRS</w:t>
      </w:r>
      <w:r w:rsidR="00DC296D">
        <w:rPr>
          <w:i/>
          <w:iCs/>
          <w:lang w:val="en-US" w:eastAsia="ko-KR"/>
        </w:rPr>
        <w:t>-Id</w:t>
      </w:r>
      <w:r>
        <w:rPr>
          <w:lang w:val="en-US"/>
        </w:rPr>
        <w:t xml:space="preserve">, </w:t>
      </w:r>
    </w:p>
    <w:p w14:paraId="59272087" w14:textId="77777777" w:rsidR="00A47FB7" w:rsidRPr="000F3D9C" w:rsidRDefault="00A47FB7" w:rsidP="008E602B">
      <w:pPr>
        <w:pStyle w:val="B3"/>
      </w:pPr>
      <w:r w:rsidRPr="000F3D9C">
        <w:t>-</w:t>
      </w:r>
      <w:r w:rsidRPr="000F3D9C">
        <w:tab/>
      </w:r>
      <w:r w:rsidRPr="000F3D9C">
        <w:rPr>
          <w:lang w:eastAsia="zh-CN"/>
        </w:rPr>
        <w:t xml:space="preserve">is not provided </w:t>
      </w:r>
      <w:r w:rsidRPr="00A173BC">
        <w:rPr>
          <w:i/>
        </w:rPr>
        <w:t>spatialRelationInfo</w:t>
      </w:r>
      <w:r w:rsidRPr="00980780">
        <w:rPr>
          <w:iCs/>
        </w:rPr>
        <w:t xml:space="preserve">, </w:t>
      </w:r>
      <w:r w:rsidRPr="000F3D9C">
        <w:rPr>
          <w:lang w:val="en-US"/>
        </w:rPr>
        <w:t>and</w:t>
      </w:r>
    </w:p>
    <w:p w14:paraId="38EE4F9B" w14:textId="6BC0916C" w:rsidR="00C2463B" w:rsidRDefault="00A47FB7" w:rsidP="00C2463B">
      <w:pPr>
        <w:pStyle w:val="B3"/>
      </w:pPr>
      <w:r>
        <w:t>-</w:t>
      </w:r>
      <w:r>
        <w:tab/>
      </w:r>
      <w:r>
        <w:rPr>
          <w:lang w:val="en-US"/>
        </w:rPr>
        <w:t xml:space="preserve">is provided </w:t>
      </w:r>
      <w:r w:rsidR="000733CD" w:rsidRPr="00A173BC">
        <w:rPr>
          <w:i/>
          <w:iCs/>
          <w:lang w:val="en-US"/>
        </w:rPr>
        <w:t>enableDefaultBeamP</w:t>
      </w:r>
      <w:r w:rsidR="000733CD">
        <w:rPr>
          <w:i/>
          <w:iCs/>
          <w:lang w:val="en-US"/>
        </w:rPr>
        <w:t>L-</w:t>
      </w:r>
      <w:r w:rsidR="000733CD" w:rsidRPr="00A173BC">
        <w:rPr>
          <w:i/>
          <w:iCs/>
          <w:lang w:val="en-US"/>
        </w:rPr>
        <w:t>ForSRS</w:t>
      </w:r>
      <w:r w:rsidR="00C2463B">
        <w:rPr>
          <w:iCs/>
          <w:lang w:val="en-US"/>
        </w:rPr>
        <w:t>, and</w:t>
      </w:r>
      <w:r w:rsidR="00C2463B">
        <w:t xml:space="preserve"> </w:t>
      </w:r>
    </w:p>
    <w:p w14:paraId="4D17AF7D" w14:textId="2A91DE0D" w:rsidR="00A47FB7" w:rsidRDefault="00C2463B" w:rsidP="00C2463B">
      <w:pPr>
        <w:pStyle w:val="B3"/>
      </w:pPr>
      <w:r>
        <w:t>-</w:t>
      </w:r>
      <w:r>
        <w:tab/>
      </w:r>
      <w:r w:rsidRPr="00CC04D1">
        <w:t>is not provided</w:t>
      </w:r>
      <w:r>
        <w:t xml:space="preserve"> </w:t>
      </w:r>
      <w:r w:rsidR="00DC296D">
        <w:rPr>
          <w:rStyle w:val="Emphasis"/>
          <w:rFonts w:eastAsia="Batang"/>
        </w:rPr>
        <w:t>coreset</w:t>
      </w:r>
      <w:r w:rsidRPr="00CC04D1">
        <w:rPr>
          <w:rStyle w:val="Emphasis"/>
          <w:rFonts w:eastAsia="Batang"/>
        </w:rPr>
        <w:t>PoolIndex</w:t>
      </w:r>
      <w:r>
        <w:t xml:space="preserve"> value of 1 for any CORESET, or is provided </w:t>
      </w:r>
      <w:r w:rsidR="00DC296D">
        <w:rPr>
          <w:rStyle w:val="Emphasis"/>
          <w:rFonts w:eastAsia="Batang"/>
        </w:rPr>
        <w:t>coreset</w:t>
      </w:r>
      <w:r w:rsidRPr="00CC04D1">
        <w:rPr>
          <w:rStyle w:val="Emphasis"/>
          <w:rFonts w:eastAsia="Batang"/>
        </w:rPr>
        <w:t>PoolIndex</w:t>
      </w:r>
      <w:r>
        <w:t xml:space="preserve"> value of 1 for all CORESETs,</w:t>
      </w:r>
      <w:r w:rsidRPr="00CC04D1">
        <w:t xml:space="preserve"> in</w:t>
      </w:r>
      <w:r>
        <w:t xml:space="preserve"> </w:t>
      </w:r>
      <w:r w:rsidRPr="00CC04D1">
        <w:rPr>
          <w:rStyle w:val="Emphasis"/>
          <w:rFonts w:eastAsia="Batang"/>
        </w:rPr>
        <w:t>ControlResourceSet</w:t>
      </w:r>
      <w:r>
        <w:rPr>
          <w:rStyle w:val="Emphasis"/>
          <w:rFonts w:eastAsia="Batang"/>
        </w:rPr>
        <w:t xml:space="preserve"> </w:t>
      </w:r>
      <w:r w:rsidRPr="00CC04D1">
        <w:t>and</w:t>
      </w:r>
      <w:r>
        <w:t xml:space="preserve"> no</w:t>
      </w:r>
      <w:r w:rsidRPr="00CC04D1">
        <w:t xml:space="preserve"> codepoint </w:t>
      </w:r>
      <w:r>
        <w:t xml:space="preserve">of a TCI field, if any, in a DCI format of any search space set </w:t>
      </w:r>
      <w:r w:rsidRPr="00CC04D1">
        <w:t>map</w:t>
      </w:r>
      <w:r>
        <w:t>s to</w:t>
      </w:r>
      <w:r w:rsidR="0099740D">
        <w:t xml:space="preserve"> </w:t>
      </w:r>
      <w:r w:rsidRPr="00CC04D1">
        <w:t>two TCI states</w:t>
      </w:r>
      <w:r>
        <w:t xml:space="preserve"> [5, TS 38.212]</w:t>
      </w:r>
      <w:r w:rsidR="00A47FB7">
        <w:t xml:space="preserve"> </w:t>
      </w:r>
    </w:p>
    <w:p w14:paraId="20B41D16" w14:textId="0D8CB2ED" w:rsidR="00A47FB7" w:rsidRPr="00392F96" w:rsidRDefault="00A47FB7" w:rsidP="008E602B">
      <w:pPr>
        <w:pStyle w:val="B2"/>
      </w:pPr>
      <w:r>
        <w:tab/>
      </w:r>
      <w:r w:rsidRPr="00392F96">
        <w:t>the UE determines a RS resource</w:t>
      </w:r>
      <w:r w:rsidRPr="00392F96">
        <w:rPr>
          <w:lang w:val="en-US"/>
        </w:rPr>
        <w:t xml:space="preserve"> index</w:t>
      </w:r>
      <w:r w:rsidRPr="00392F96">
        <w:t xml:space="preserve"> </w:t>
      </w:r>
      <w:r w:rsidRPr="00392F96">
        <w:rPr>
          <w:position w:val="-10"/>
        </w:rPr>
        <w:object w:dxaOrig="260" w:dyaOrig="300" w14:anchorId="1175AC60">
          <v:shape id="_x0000_i1561" type="#_x0000_t75" style="width:14.05pt;height:15.9pt" o:ole="">
            <v:imagedata r:id="rId123" o:title=""/>
          </v:shape>
          <o:OLEObject Type="Embed" ProgID="Equation.3" ShapeID="_x0000_i1561" DrawAspect="Content" ObjectID="_1755939564" r:id="rId298"/>
        </w:object>
      </w:r>
      <w:r w:rsidRPr="00392F96">
        <w:t xml:space="preserve"> providing a </w:t>
      </w:r>
      <w:r w:rsidR="0096154A">
        <w:rPr>
          <w:lang w:val="en-US"/>
        </w:rPr>
        <w:t xml:space="preserve">periodic </w:t>
      </w:r>
      <w:r w:rsidRPr="00392F96">
        <w:t xml:space="preserve">RS resource </w:t>
      </w:r>
      <w:r w:rsidR="00DC296D">
        <w:rPr>
          <w:lang w:val="en-US"/>
        </w:rPr>
        <w:t xml:space="preserve">configured </w:t>
      </w:r>
      <w:r w:rsidR="00DC296D" w:rsidRPr="00392F96">
        <w:t xml:space="preserve">with </w:t>
      </w:r>
      <w:r w:rsidR="00DC296D" w:rsidRPr="001D410B">
        <w:rPr>
          <w:i/>
          <w:lang w:val="en-US"/>
        </w:rPr>
        <w:t>qcl-Type</w:t>
      </w:r>
      <w:r w:rsidR="00DC296D">
        <w:rPr>
          <w:lang w:val="en-US"/>
        </w:rPr>
        <w:t xml:space="preserve"> set to</w:t>
      </w:r>
      <w:r w:rsidRPr="00392F96">
        <w:t xml:space="preserve"> </w:t>
      </w:r>
      <w:r w:rsidR="00D93480">
        <w:rPr>
          <w:lang w:val="en-US"/>
        </w:rPr>
        <w:t>'</w:t>
      </w:r>
      <w:r w:rsidR="00DC296D">
        <w:rPr>
          <w:lang w:val="en-US"/>
        </w:rPr>
        <w:t>t</w:t>
      </w:r>
      <w:r w:rsidRPr="00392F96">
        <w:t>ypeD</w:t>
      </w:r>
      <w:r w:rsidR="00D93480">
        <w:t>'</w:t>
      </w:r>
      <w:r w:rsidRPr="00392F96">
        <w:t xml:space="preserve"> </w:t>
      </w:r>
      <w:r>
        <w:t>in</w:t>
      </w:r>
    </w:p>
    <w:p w14:paraId="38CCA431" w14:textId="1E802586" w:rsidR="00A47FB7" w:rsidRPr="00392F96" w:rsidRDefault="00A47FB7" w:rsidP="008E602B">
      <w:pPr>
        <w:pStyle w:val="B3"/>
      </w:pPr>
      <w:r w:rsidRPr="00392F96">
        <w:t>-</w:t>
      </w:r>
      <w:r w:rsidRPr="00392F96">
        <w:tab/>
        <w:t>the TCI state or the QCL assumption of a CORESET with the lowest index</w:t>
      </w:r>
      <w:r w:rsidR="0099740D">
        <w:t xml:space="preserve"> in the active DL BWP</w:t>
      </w:r>
      <w:r>
        <w:t>, if</w:t>
      </w:r>
      <w:r w:rsidRPr="00392F96">
        <w:t xml:space="preserve"> </w:t>
      </w:r>
      <w:r>
        <w:t>CORESETs</w:t>
      </w:r>
      <w:r w:rsidRPr="00392F96">
        <w:t xml:space="preserve"> are provided in the active DL BWP</w:t>
      </w:r>
      <w:r w:rsidR="0099740D">
        <w:t xml:space="preserve"> of serving cell </w:t>
      </w:r>
      <m:oMath>
        <m:r>
          <w:rPr>
            <w:rFonts w:ascii="Cambria Math" w:eastAsia="MS Mincho" w:hAnsi="Cambria Math"/>
            <w:lang w:val="en-US"/>
          </w:rPr>
          <m:t>c</m:t>
        </m:r>
      </m:oMath>
    </w:p>
    <w:p w14:paraId="3367A344" w14:textId="1F4E51DB" w:rsidR="00A47FB7" w:rsidRPr="00DD5101" w:rsidRDefault="00A47FB7" w:rsidP="008E602B">
      <w:pPr>
        <w:pStyle w:val="B3"/>
      </w:pPr>
      <w:r w:rsidRPr="00392F96">
        <w:t>-</w:t>
      </w:r>
      <w:r w:rsidRPr="00392F96">
        <w:tab/>
        <w:t>the active PDSCH TCI state with lowest ID [6, TS 38.214]</w:t>
      </w:r>
      <w:r w:rsidR="0099740D">
        <w:t xml:space="preserve"> in the active DL BWP</w:t>
      </w:r>
      <w:r w:rsidRPr="00392F96">
        <w:t xml:space="preserve">, if </w:t>
      </w:r>
      <w:r>
        <w:t>CORESETs</w:t>
      </w:r>
      <w:r w:rsidRPr="00392F96">
        <w:t xml:space="preserve"> are not provided in the active DL BWP</w:t>
      </w:r>
      <w:r w:rsidR="0099740D">
        <w:t xml:space="preserve"> of serving cell </w:t>
      </w:r>
      <m:oMath>
        <m:r>
          <w:rPr>
            <w:rFonts w:ascii="Cambria Math" w:eastAsia="MS Mincho" w:hAnsi="Cambria Math"/>
            <w:lang w:val="en-US"/>
          </w:rPr>
          <m:t>c</m:t>
        </m:r>
      </m:oMath>
    </w:p>
    <w:p w14:paraId="057B4C6B" w14:textId="77777777" w:rsidR="007F58B6" w:rsidRPr="00B916EC" w:rsidRDefault="007F58B6" w:rsidP="007F58B6">
      <w:pPr>
        <w:pStyle w:val="B1"/>
        <w:rPr>
          <w:lang w:val="en-US"/>
        </w:rPr>
      </w:pPr>
      <w:r>
        <w:rPr>
          <w:lang w:val="en-US"/>
        </w:rPr>
        <w:t>-</w:t>
      </w:r>
      <w:r>
        <w:rPr>
          <w:lang w:val="en-US"/>
        </w:rPr>
        <w:tab/>
      </w:r>
      <w:r w:rsidRPr="00B916EC">
        <w:rPr>
          <w:lang w:val="en-US"/>
        </w:rPr>
        <w:t>For the SRS</w:t>
      </w:r>
      <w:r w:rsidRPr="00B916EC">
        <w:t xml:space="preserve"> power control adjustment state for </w:t>
      </w:r>
      <w:r>
        <w:rPr>
          <w:lang w:val="en-US"/>
        </w:rPr>
        <w:t xml:space="preserve">active UL BWP </w:t>
      </w:r>
      <w:r w:rsidR="00000000">
        <w:rPr>
          <w:iCs/>
          <w:position w:val="-6"/>
        </w:rPr>
        <w:pict w14:anchorId="1BEC4E3A">
          <v:shape id="_x0000_i1562"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5381B5AD">
          <v:shape id="_x0000_i1563" type="#_x0000_t75" style="width:7.5pt;height:14.05pt">
            <v:imagedata r:id="rId80" o:title=""/>
          </v:shape>
        </w:pict>
      </w:r>
      <w:r w:rsidRPr="00B916EC">
        <w:rPr>
          <w:iCs/>
        </w:rPr>
        <w:t xml:space="preserve"> of</w:t>
      </w:r>
      <w:r w:rsidRPr="00B916EC">
        <w:t xml:space="preserve"> serving cell </w:t>
      </w:r>
      <w:r w:rsidR="00000000">
        <w:rPr>
          <w:iCs/>
          <w:position w:val="-6"/>
        </w:rPr>
        <w:pict w14:anchorId="322386F0">
          <v:shape id="_x0000_i1564" type="#_x0000_t75" style="width:7.5pt;height:14.05pt">
            <v:imagedata r:id="rId81" o:title=""/>
          </v:shape>
        </w:pict>
      </w:r>
      <w:r w:rsidRPr="00B916EC">
        <w:rPr>
          <w:lang w:val="en-US"/>
        </w:rPr>
        <w:t xml:space="preserve"> and SRS transmission </w:t>
      </w:r>
      <w:r>
        <w:rPr>
          <w:lang w:val="en-US"/>
        </w:rPr>
        <w:t>occasion</w:t>
      </w:r>
      <w:r w:rsidRPr="00B916EC">
        <w:rPr>
          <w:lang w:val="en-US"/>
        </w:rPr>
        <w:t xml:space="preserve"> </w:t>
      </w:r>
      <w:r w:rsidR="00000000">
        <w:rPr>
          <w:position w:val="-6"/>
        </w:rPr>
        <w:pict w14:anchorId="17FC7DE8">
          <v:shape id="_x0000_i1565" type="#_x0000_t75" style="width:7.5pt;height:14.05pt">
            <v:imagedata r:id="rId149" o:title=""/>
          </v:shape>
        </w:pict>
      </w:r>
    </w:p>
    <w:p w14:paraId="662F6888" w14:textId="6E82FFF1" w:rsidR="006F0283" w:rsidRPr="00B916EC" w:rsidRDefault="006F0283" w:rsidP="006F0283">
      <w:pPr>
        <w:pStyle w:val="B2"/>
      </w:pPr>
      <w:r>
        <w:t>-</w:t>
      </w:r>
      <w:r>
        <w:tab/>
      </w:r>
      <w:r w:rsidR="00000000">
        <w:rPr>
          <w:position w:val="-12"/>
        </w:rPr>
        <w:pict w14:anchorId="4C76E327">
          <v:shape id="_x0000_i1566" type="#_x0000_t75" style="width:93.5pt;height:14.05pt">
            <v:imagedata r:id="rId299" o:title=""/>
          </v:shape>
        </w:pict>
      </w:r>
      <w:r w:rsidRPr="00B916EC">
        <w:t xml:space="preserve">, </w:t>
      </w:r>
      <w:r>
        <w:rPr>
          <w:lang w:val="en-US"/>
        </w:rPr>
        <w:t xml:space="preserve">where </w:t>
      </w:r>
      <w:r w:rsidR="00000000">
        <w:rPr>
          <w:position w:val="-12"/>
        </w:rPr>
        <w:pict w14:anchorId="07F54004">
          <v:shape id="_x0000_i1567" type="#_x0000_t75" style="width:43.95pt;height:16.85pt">
            <v:imagedata r:id="rId300" o:title=""/>
          </v:shape>
        </w:pict>
      </w:r>
      <w:r>
        <w:rPr>
          <w:lang w:val="en-US"/>
        </w:rPr>
        <w:t xml:space="preserve"> is </w:t>
      </w:r>
      <w:r w:rsidRPr="00E9040D">
        <w:t xml:space="preserve">the current PUSCH power control adjustment state </w:t>
      </w:r>
      <w:r w:rsidRPr="00B916EC">
        <w:t xml:space="preserve">as described </w:t>
      </w:r>
      <w:r w:rsidR="006F5F9E">
        <w:t>in clause</w:t>
      </w:r>
      <w:r>
        <w:rPr>
          <w:lang w:val="en-US"/>
        </w:rPr>
        <w:t xml:space="preserve"> 7.1.1</w:t>
      </w:r>
      <w:r w:rsidRPr="00B916EC">
        <w:t xml:space="preserve">, if </w:t>
      </w:r>
      <w:r w:rsidRPr="001C3D7D">
        <w:rPr>
          <w:i/>
        </w:rPr>
        <w:t>srs-PowerControlAdjustmentStates</w:t>
      </w:r>
      <w:r w:rsidRPr="00B916EC">
        <w:t xml:space="preserve"> indicates a same power control adjustment state for SRS transmissions and PUSCH transmissions; or</w:t>
      </w:r>
    </w:p>
    <w:p w14:paraId="43CA0412" w14:textId="77777777" w:rsidR="006F0283" w:rsidRDefault="006F0283" w:rsidP="006F0283">
      <w:pPr>
        <w:pStyle w:val="B2"/>
      </w:pPr>
      <w:r>
        <w:t>-</w:t>
      </w:r>
      <w:r>
        <w:tab/>
      </w:r>
      <w:r w:rsidR="00000000">
        <w:rPr>
          <w:position w:val="-24"/>
        </w:rPr>
        <w:pict w14:anchorId="66A57BB1">
          <v:shape id="_x0000_i1568" type="#_x0000_t75" style="width:159.9pt;height:28.05pt">
            <v:imagedata r:id="rId301" o:title=""/>
          </v:shape>
        </w:pict>
      </w:r>
      <w:r w:rsidRPr="00B916EC">
        <w:rPr>
          <w:lang w:val="en-US"/>
        </w:rPr>
        <w:t xml:space="preserve"> </w:t>
      </w:r>
      <w:r>
        <w:rPr>
          <w:lang w:val="en-US"/>
        </w:rPr>
        <w:t xml:space="preserve">if the UE is not configured for PUSCH transmissions on active UL BWP </w:t>
      </w:r>
      <w:r w:rsidR="00000000">
        <w:rPr>
          <w:iCs/>
          <w:position w:val="-6"/>
        </w:rPr>
        <w:pict w14:anchorId="758735E0">
          <v:shape id="_x0000_i1569"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5F2AC6E3">
          <v:shape id="_x0000_i1570" type="#_x0000_t75" style="width:14.05pt;height:14.05pt">
            <v:imagedata r:id="rId80" o:title=""/>
          </v:shape>
        </w:pict>
      </w:r>
      <w:r w:rsidRPr="00B916EC">
        <w:rPr>
          <w:iCs/>
        </w:rPr>
        <w:t xml:space="preserve"> of</w:t>
      </w:r>
      <w:r w:rsidRPr="00B916EC">
        <w:t xml:space="preserve"> serving cell </w:t>
      </w:r>
      <w:r w:rsidR="00000000">
        <w:rPr>
          <w:iCs/>
          <w:position w:val="-6"/>
        </w:rPr>
        <w:pict w14:anchorId="071CDDB1">
          <v:shape id="_x0000_i1571" type="#_x0000_t75" style="width:7.5pt;height:14.05pt">
            <v:imagedata r:id="rId81" o:title=""/>
          </v:shape>
        </w:pict>
      </w:r>
      <w:r>
        <w:rPr>
          <w:iCs/>
          <w:lang w:val="en-US"/>
        </w:rPr>
        <w:t>, or</w:t>
      </w:r>
      <w:r w:rsidRPr="00B916EC">
        <w:t xml:space="preserve"> if </w:t>
      </w:r>
      <w:r w:rsidRPr="001C3D7D">
        <w:rPr>
          <w:i/>
        </w:rPr>
        <w:t>srs-PowerControlAdjustmentStates</w:t>
      </w:r>
      <w:r w:rsidRPr="00B916EC">
        <w:t xml:space="preserve"> indicates separate power control adjustment state</w:t>
      </w:r>
      <w:r>
        <w:rPr>
          <w:lang w:val="en-US"/>
        </w:rPr>
        <w:t>s</w:t>
      </w:r>
      <w:r w:rsidRPr="00B916EC">
        <w:t xml:space="preserve"> between SRS transmissions and PUSCH transmissions</w:t>
      </w:r>
      <w:r>
        <w:rPr>
          <w:lang w:val="en-US"/>
        </w:rPr>
        <w:t>,</w:t>
      </w:r>
      <w:r w:rsidRPr="00B916EC">
        <w:t xml:space="preserve"> and if </w:t>
      </w:r>
      <w:r w:rsidRPr="001C3D7D">
        <w:rPr>
          <w:i/>
        </w:rPr>
        <w:t>tpc-Accumulation</w:t>
      </w:r>
      <w:r w:rsidRPr="00B916EC">
        <w:t xml:space="preserve"> </w:t>
      </w:r>
      <w:r>
        <w:rPr>
          <w:lang w:val="en-US"/>
        </w:rPr>
        <w:t xml:space="preserve">is </w:t>
      </w:r>
      <w:r w:rsidR="00227332">
        <w:rPr>
          <w:lang w:val="en-US"/>
        </w:rPr>
        <w:t xml:space="preserve">not </w:t>
      </w:r>
      <w:r w:rsidRPr="00B916EC">
        <w:t xml:space="preserve">provided, where </w:t>
      </w:r>
    </w:p>
    <w:p w14:paraId="380AF823" w14:textId="77777777" w:rsidR="006F0283" w:rsidRPr="00B916EC" w:rsidRDefault="006F0283" w:rsidP="006F0283">
      <w:pPr>
        <w:pStyle w:val="B3"/>
        <w:rPr>
          <w:lang w:val="en-US"/>
        </w:rPr>
      </w:pPr>
      <w:r>
        <w:rPr>
          <w:lang w:val="en-US"/>
        </w:rPr>
        <w:t>-</w:t>
      </w:r>
      <w:r>
        <w:rPr>
          <w:lang w:val="en-US"/>
        </w:rPr>
        <w:tab/>
        <w:t xml:space="preserve">The </w:t>
      </w:r>
      <w:r w:rsidR="00000000">
        <w:rPr>
          <w:position w:val="-12"/>
        </w:rPr>
        <w:pict w14:anchorId="79718000">
          <v:shape id="_x0000_i1572" type="#_x0000_t75" style="width:36.45pt;height:18.7pt">
            <v:imagedata r:id="rId302" o:title=""/>
          </v:shape>
        </w:pict>
      </w:r>
      <w:r>
        <w:t xml:space="preserve"> values are given in Table 7.1.1</w:t>
      </w:r>
      <w:r w:rsidRPr="00B916EC">
        <w:t>-1</w:t>
      </w:r>
    </w:p>
    <w:p w14:paraId="17DE2924" w14:textId="00AC120A" w:rsidR="006F0283" w:rsidRPr="0004666B" w:rsidRDefault="006F0283" w:rsidP="006F0283">
      <w:pPr>
        <w:pStyle w:val="B3"/>
        <w:rPr>
          <w:lang w:val="en-US"/>
        </w:rPr>
      </w:pPr>
      <w:r>
        <w:rPr>
          <w:lang w:val="en-US"/>
        </w:rPr>
        <w:lastRenderedPageBreak/>
        <w:t>-</w:t>
      </w:r>
      <w:r>
        <w:rPr>
          <w:lang w:val="en-US"/>
        </w:rPr>
        <w:tab/>
      </w:r>
      <w:r w:rsidR="00000000">
        <w:rPr>
          <w:position w:val="-14"/>
        </w:rPr>
        <w:pict w14:anchorId="124882C1">
          <v:shape id="_x0000_i1573" type="#_x0000_t75" style="width:58.9pt;height:18.7pt">
            <v:imagedata r:id="rId303" o:title=""/>
          </v:shape>
        </w:pict>
      </w:r>
      <w:r w:rsidRPr="00B916EC">
        <w:t xml:space="preserve"> is jointly coded with other TPC commands in a PDCCH with DCI format 2_</w:t>
      </w:r>
      <w:r>
        <w:t>3</w:t>
      </w:r>
      <w:r>
        <w:rPr>
          <w:lang w:val="en-US"/>
        </w:rPr>
        <w:t xml:space="preserve">, as described </w:t>
      </w:r>
      <w:r w:rsidR="006F5F9E">
        <w:rPr>
          <w:lang w:val="en-US"/>
        </w:rPr>
        <w:t>in clause</w:t>
      </w:r>
      <w:r>
        <w:rPr>
          <w:lang w:val="en-US"/>
        </w:rPr>
        <w:t xml:space="preserve"> 11.4</w:t>
      </w:r>
    </w:p>
    <w:p w14:paraId="40DCF610" w14:textId="77777777" w:rsidR="006F0283" w:rsidRDefault="006F0283" w:rsidP="006F0283">
      <w:pPr>
        <w:pStyle w:val="B3"/>
      </w:pPr>
      <w:r>
        <w:rPr>
          <w:lang w:val="en-US"/>
        </w:rPr>
        <w:t>-</w:t>
      </w:r>
      <w:r>
        <w:rPr>
          <w:lang w:val="en-US"/>
        </w:rPr>
        <w:tab/>
      </w:r>
      <w:r w:rsidR="00000000">
        <w:rPr>
          <w:position w:val="-24"/>
        </w:rPr>
        <w:pict w14:anchorId="02CCD83F">
          <v:shape id="_x0000_i1574" type="#_x0000_t75" style="width:64.5pt;height:28.05pt">
            <v:imagedata r:id="rId304" o:title=""/>
          </v:shape>
        </w:pict>
      </w:r>
      <w:r>
        <w:rPr>
          <w:noProof/>
        </w:rPr>
        <w:t xml:space="preserve"> is a sum of TPC command values in a set </w:t>
      </w:r>
      <w:r w:rsidR="00000000">
        <w:rPr>
          <w:position w:val="-10"/>
        </w:rPr>
        <w:pict w14:anchorId="079089DC">
          <v:shape id="_x0000_i1575" type="#_x0000_t75" style="width:14.05pt;height:14.05pt">
            <v:imagedata r:id="rId305" o:title=""/>
          </v:shape>
        </w:pict>
      </w:r>
      <w:r>
        <w:t xml:space="preserve"> </w:t>
      </w:r>
      <w:r>
        <w:rPr>
          <w:noProof/>
        </w:rPr>
        <w:t xml:space="preserve">of TPC command values with cardinality </w:t>
      </w:r>
      <w:r w:rsidR="00000000">
        <w:rPr>
          <w:position w:val="-10"/>
        </w:rPr>
        <w:pict w14:anchorId="4F056D67">
          <v:shape id="_x0000_i1576" type="#_x0000_t75" style="width:28.05pt;height:14.05pt">
            <v:imagedata r:id="rId306" o:title=""/>
          </v:shape>
        </w:pict>
      </w:r>
      <w:r>
        <w:t xml:space="preserve"> </w:t>
      </w:r>
      <w:r>
        <w:rPr>
          <w:noProof/>
        </w:rPr>
        <w:t xml:space="preserve">that the UE receives </w:t>
      </w:r>
      <w:r>
        <w:t xml:space="preserve">between </w:t>
      </w:r>
      <w:r w:rsidR="00000000">
        <w:rPr>
          <w:position w:val="-10"/>
        </w:rPr>
        <w:pict w14:anchorId="1E42E6E5">
          <v:shape id="_x0000_i1577" type="#_x0000_t75" style="width:50.5pt;height:14.05pt">
            <v:imagedata r:id="rId307" o:title=""/>
          </v:shape>
        </w:pict>
      </w:r>
      <w:r>
        <w:t xml:space="preserve"> symbols before SRS transmission occasion </w:t>
      </w:r>
      <w:r w:rsidR="00000000">
        <w:rPr>
          <w:position w:val="-10"/>
        </w:rPr>
        <w:pict w14:anchorId="07A0AB9F">
          <v:shape id="_x0000_i1578" type="#_x0000_t75" style="width:21.5pt;height:14.05pt">
            <v:imagedata r:id="rId308" o:title=""/>
          </v:shape>
        </w:pict>
      </w:r>
      <w:r>
        <w:t xml:space="preserve"> and</w:t>
      </w:r>
      <w:r w:rsidRPr="00B916EC">
        <w:t xml:space="preserve"> </w:t>
      </w:r>
      <w:r w:rsidR="00000000">
        <w:rPr>
          <w:position w:val="-10"/>
        </w:rPr>
        <w:pict w14:anchorId="39E4B0BA">
          <v:shape id="_x0000_i1579" type="#_x0000_t75" style="width:28.05pt;height:14.05pt">
            <v:imagedata r:id="rId309" o:title=""/>
          </v:shape>
        </w:pict>
      </w:r>
      <w:r>
        <w:t xml:space="preserve"> symbols before SRS transmission occasion </w:t>
      </w:r>
      <w:r w:rsidR="00000000">
        <w:rPr>
          <w:position w:val="-6"/>
        </w:rPr>
        <w:pict w14:anchorId="155CB1BB">
          <v:shape id="_x0000_i1580" type="#_x0000_t75" style="width:7.5pt;height:14.05pt">
            <v:imagedata r:id="rId167" o:title=""/>
          </v:shape>
        </w:pict>
      </w:r>
      <w:r>
        <w:t xml:space="preserve"> on active </w:t>
      </w:r>
      <w:r>
        <w:rPr>
          <w:lang w:val="en-US"/>
        </w:rPr>
        <w:t xml:space="preserve">UL BWP </w:t>
      </w:r>
      <w:r w:rsidR="00000000">
        <w:rPr>
          <w:iCs/>
          <w:position w:val="-6"/>
        </w:rPr>
        <w:pict w14:anchorId="201B0477">
          <v:shape id="_x0000_i1581" type="#_x0000_t75" style="width:14.0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4786FF2E">
          <v:shape id="_x0000_i1582" type="#_x0000_t75" style="width:7.5pt;height:14.05pt">
            <v:imagedata r:id="rId80" o:title=""/>
          </v:shape>
        </w:pict>
      </w:r>
      <w:r w:rsidRPr="00B916EC">
        <w:rPr>
          <w:iCs/>
          <w:lang w:val="en-US"/>
        </w:rPr>
        <w:t xml:space="preserve"> of</w:t>
      </w:r>
      <w:r w:rsidRPr="00B916EC">
        <w:t xml:space="preserve"> serving cell </w:t>
      </w:r>
      <w:r w:rsidR="00000000">
        <w:rPr>
          <w:iCs/>
          <w:position w:val="-6"/>
        </w:rPr>
        <w:pict w14:anchorId="20F85929">
          <v:shape id="_x0000_i1583" type="#_x0000_t75" style="width:7.5pt;height:14.05pt">
            <v:imagedata r:id="rId81" o:title=""/>
          </v:shape>
        </w:pict>
      </w:r>
      <w:r>
        <w:t xml:space="preserve"> for SRS power control adjustment state,</w:t>
      </w:r>
      <w:r w:rsidR="00FA0F08">
        <w:t xml:space="preserve"> where</w:t>
      </w:r>
      <w:r>
        <w:t xml:space="preserve"> </w:t>
      </w:r>
      <w:r w:rsidR="00000000">
        <w:rPr>
          <w:position w:val="-10"/>
        </w:rPr>
        <w:pict w14:anchorId="72813E60">
          <v:shape id="_x0000_i1584" type="#_x0000_t75" style="width:21.5pt;height:14.05pt">
            <v:imagedata r:id="rId168" o:title=""/>
          </v:shape>
        </w:pict>
      </w:r>
      <w:r>
        <w:t xml:space="preserve"> is the smallest integer for which </w:t>
      </w:r>
      <w:r w:rsidR="00000000">
        <w:rPr>
          <w:position w:val="-10"/>
        </w:rPr>
        <w:pict w14:anchorId="6342E9D3">
          <v:shape id="_x0000_i1585" type="#_x0000_t75" style="width:43.95pt;height:14.05pt">
            <v:imagedata r:id="rId310" o:title=""/>
          </v:shape>
        </w:pict>
      </w:r>
      <w:r>
        <w:t xml:space="preserve"> symbols before SRS transmission occasion </w:t>
      </w:r>
      <w:r w:rsidR="00000000">
        <w:rPr>
          <w:position w:val="-10"/>
        </w:rPr>
        <w:pict w14:anchorId="191134B9">
          <v:shape id="_x0000_i1586" type="#_x0000_t75" style="width:21.5pt;height:14.05pt">
            <v:imagedata r:id="rId308" o:title=""/>
          </v:shape>
        </w:pict>
      </w:r>
      <w:r>
        <w:t xml:space="preserve"> is earlier than </w:t>
      </w:r>
      <w:r w:rsidR="00000000">
        <w:rPr>
          <w:position w:val="-10"/>
        </w:rPr>
        <w:pict w14:anchorId="4420545B">
          <v:shape id="_x0000_i1587" type="#_x0000_t75" style="width:28.05pt;height:14.05pt">
            <v:imagedata r:id="rId311" o:title=""/>
          </v:shape>
        </w:pict>
      </w:r>
      <w:r>
        <w:t xml:space="preserve"> symbols before SRS transmission occasion </w:t>
      </w:r>
      <w:r w:rsidR="00000000">
        <w:rPr>
          <w:position w:val="-6"/>
        </w:rPr>
        <w:pict w14:anchorId="2750F4E9">
          <v:shape id="_x0000_i1588" type="#_x0000_t75" style="width:7.5pt;height:14.05pt">
            <v:imagedata r:id="rId167" o:title=""/>
          </v:shape>
        </w:pict>
      </w:r>
    </w:p>
    <w:p w14:paraId="77D88F30" w14:textId="77777777" w:rsidR="006F0283" w:rsidRPr="00A46623" w:rsidRDefault="006F0283" w:rsidP="006F0283">
      <w:pPr>
        <w:pStyle w:val="B3"/>
        <w:rPr>
          <w:lang w:val="en-US"/>
        </w:rPr>
      </w:pPr>
      <w:r w:rsidRPr="00D47679">
        <w:t>-</w:t>
      </w:r>
      <w:r w:rsidRPr="00D47679">
        <w:tab/>
        <w:t xml:space="preserve">if the SRS transmission is aperiodic, </w:t>
      </w:r>
      <w:r w:rsidR="00000000">
        <w:rPr>
          <w:position w:val="-10"/>
        </w:rPr>
        <w:pict w14:anchorId="67D05DEB">
          <v:shape id="_x0000_i1589" type="#_x0000_t75" style="width:28.05pt;height:14.05pt">
            <v:imagedata r:id="rId312" o:title=""/>
          </v:shape>
        </w:pict>
      </w:r>
      <w:r w:rsidRPr="00D47679">
        <w:t xml:space="preserve"> is a number of symbols </w:t>
      </w:r>
      <w:r w:rsidRPr="00A339A6">
        <w:t xml:space="preserve">for </w:t>
      </w:r>
      <w:r>
        <w:t xml:space="preserve">active </w:t>
      </w:r>
      <w:r w:rsidRPr="00A339A6">
        <w:rPr>
          <w:lang w:val="en-US"/>
        </w:rPr>
        <w:t xml:space="preserve">UL BWP </w:t>
      </w:r>
      <w:r w:rsidR="00000000">
        <w:rPr>
          <w:iCs/>
          <w:position w:val="-6"/>
        </w:rPr>
        <w:pict w14:anchorId="3FAFE0F4">
          <v:shape id="_x0000_i1590" type="#_x0000_t75" style="width:14.05pt;height:14.05pt">
            <v:imagedata r:id="rId107" o:title=""/>
          </v:shape>
        </w:pict>
      </w:r>
      <w:r w:rsidRPr="00D47679">
        <w:rPr>
          <w:iCs/>
          <w:lang w:val="en-US"/>
        </w:rPr>
        <w:t xml:space="preserve"> </w:t>
      </w:r>
      <w:r w:rsidRPr="00D47679">
        <w:rPr>
          <w:lang w:val="en-US"/>
        </w:rPr>
        <w:t>of</w:t>
      </w:r>
      <w:r w:rsidRPr="00A339A6">
        <w:rPr>
          <w:lang w:val="en-US"/>
        </w:rPr>
        <w:t xml:space="preserve"> carrier </w:t>
      </w:r>
      <w:r w:rsidR="00000000">
        <w:rPr>
          <w:iCs/>
          <w:position w:val="-10"/>
        </w:rPr>
        <w:pict w14:anchorId="5955CFA6">
          <v:shape id="_x0000_i1591" type="#_x0000_t75" style="width:7.5pt;height:14.05pt">
            <v:imagedata r:id="rId80" o:title=""/>
          </v:shape>
        </w:pict>
      </w:r>
      <w:r w:rsidRPr="00D47679">
        <w:rPr>
          <w:iCs/>
          <w:lang w:val="en-US"/>
        </w:rPr>
        <w:t xml:space="preserve"> of</w:t>
      </w:r>
      <w:r w:rsidRPr="00D47679">
        <w:t xml:space="preserve"> serving cell </w:t>
      </w:r>
      <w:r w:rsidR="00000000">
        <w:rPr>
          <w:iCs/>
          <w:position w:val="-6"/>
        </w:rPr>
        <w:pict w14:anchorId="4C0BF96E">
          <v:shape id="_x0000_i1592" type="#_x0000_t75" style="width:7.5pt;height:14.05pt">
            <v:imagedata r:id="rId81" o:title=""/>
          </v:shape>
        </w:pict>
      </w:r>
      <w:r w:rsidRPr="00D47679">
        <w:t xml:space="preserve"> after a last symbol of a corresponding PDCCH </w:t>
      </w:r>
      <w:r w:rsidRPr="00D47679">
        <w:rPr>
          <w:rFonts w:eastAsia="DengXian" w:hint="eastAsia"/>
          <w:lang w:eastAsia="zh-CN"/>
        </w:rPr>
        <w:t>triggering the SRS transmission</w:t>
      </w:r>
      <w:r w:rsidRPr="00A339A6">
        <w:rPr>
          <w:rFonts w:eastAsia="DengXian"/>
        </w:rPr>
        <w:t xml:space="preserve"> </w:t>
      </w:r>
      <w:r w:rsidRPr="00A339A6">
        <w:t xml:space="preserve">and before a first symbol of the SRS transmission </w:t>
      </w:r>
    </w:p>
    <w:p w14:paraId="634A4ECA" w14:textId="77777777" w:rsidR="00FF7042" w:rsidRPr="00FF7042" w:rsidRDefault="00CF24EE" w:rsidP="00FF7042">
      <w:pPr>
        <w:pStyle w:val="B3"/>
        <w:rPr>
          <w:rFonts w:eastAsia="Times New Roman"/>
        </w:rPr>
      </w:pPr>
      <w:r>
        <w:t>-</w:t>
      </w:r>
      <w:r>
        <w:tab/>
        <w:t xml:space="preserve">if the SRS transmission is semi-persistent or periodic, </w:t>
      </w:r>
      <w:r w:rsidR="00000000">
        <w:rPr>
          <w:position w:val="-10"/>
        </w:rPr>
        <w:pict w14:anchorId="026CE0E8">
          <v:shape id="_x0000_i1593" type="#_x0000_t75" style="width:28.05pt;height:14.05pt">
            <v:imagedata r:id="rId313" o:title=""/>
          </v:shape>
        </w:pict>
      </w:r>
      <w:r>
        <w:t xml:space="preserve"> is a number of </w:t>
      </w:r>
      <w:r w:rsidR="00000000">
        <w:rPr>
          <w:position w:val="-12"/>
        </w:rPr>
        <w:pict w14:anchorId="25FCE5FF">
          <v:shape id="_x0000_i1594" type="#_x0000_t75" style="width:36.45pt;height:14.05pt">
            <v:imagedata r:id="rId314" o:title=""/>
          </v:shape>
        </w:pict>
      </w:r>
      <w:r>
        <w:t xml:space="preserve"> symbols equal to the product of a number of symbols per slot, </w:t>
      </w:r>
      <w:r w:rsidR="00000000">
        <w:rPr>
          <w:position w:val="-12"/>
        </w:rPr>
        <w:pict w14:anchorId="72102693">
          <v:shape id="_x0000_i1595" type="#_x0000_t75" style="width:21.5pt;height:14.05pt">
            <v:imagedata r:id="rId174" o:title=""/>
          </v:shape>
        </w:pict>
      </w:r>
      <w:r>
        <w:t xml:space="preserve">, and the minimum of the values provided by </w:t>
      </w:r>
      <w:r w:rsidRPr="00D76516">
        <w:rPr>
          <w:i/>
        </w:rPr>
        <w:t>k2</w:t>
      </w:r>
      <w:r>
        <w:t xml:space="preserve"> </w:t>
      </w:r>
      <w:r w:rsidRPr="008471F8">
        <w:rPr>
          <w:rFonts w:hint="eastAsia"/>
        </w:rPr>
        <w:t xml:space="preserve">in </w:t>
      </w:r>
      <w:r w:rsidRPr="008471F8">
        <w:rPr>
          <w:rFonts w:hint="eastAsia"/>
          <w:i/>
          <w:iCs/>
        </w:rPr>
        <w:t>PUSCH-ConfigCommon</w:t>
      </w:r>
      <w:r w:rsidRPr="009E578C">
        <w:rPr>
          <w:rFonts w:hint="eastAsia"/>
          <w:iCs/>
        </w:rPr>
        <w:t xml:space="preserve"> </w:t>
      </w:r>
      <w:r>
        <w:t xml:space="preserve">for active </w:t>
      </w:r>
      <w:r>
        <w:rPr>
          <w:lang w:val="en-US"/>
        </w:rPr>
        <w:t xml:space="preserve">UL BWP </w:t>
      </w:r>
      <w:r w:rsidR="00000000">
        <w:rPr>
          <w:iCs/>
          <w:position w:val="-6"/>
        </w:rPr>
        <w:pict w14:anchorId="70A4DC6C">
          <v:shape id="_x0000_i1596" type="#_x0000_t75" style="width:14.0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7FA9015C">
          <v:shape id="_x0000_i1597" type="#_x0000_t75" style="width:7.5pt;height:14.05pt">
            <v:imagedata r:id="rId80" o:title=""/>
          </v:shape>
        </w:pict>
      </w:r>
      <w:r w:rsidRPr="00B916EC">
        <w:rPr>
          <w:iCs/>
          <w:lang w:val="en-US"/>
        </w:rPr>
        <w:t xml:space="preserve"> of</w:t>
      </w:r>
      <w:r w:rsidRPr="00B916EC">
        <w:t xml:space="preserve"> serving cell </w:t>
      </w:r>
      <w:r w:rsidR="00000000">
        <w:rPr>
          <w:iCs/>
          <w:position w:val="-6"/>
        </w:rPr>
        <w:pict w14:anchorId="11A61671">
          <v:shape id="_x0000_i1598" type="#_x0000_t75" style="width:7.5pt;height:14.05pt">
            <v:imagedata r:id="rId81" o:title=""/>
          </v:shape>
        </w:pict>
      </w:r>
      <w:r w:rsidRPr="009D5B6D">
        <w:t xml:space="preserve"> </w:t>
      </w:r>
    </w:p>
    <w:p w14:paraId="49FA1A4D" w14:textId="61313F2D" w:rsidR="00CF24EE" w:rsidRPr="00FF7042" w:rsidRDefault="00FF7042" w:rsidP="00FF7042">
      <w:pPr>
        <w:pStyle w:val="B4"/>
        <w:rPr>
          <w:lang w:val="en-US"/>
        </w:rPr>
      </w:pPr>
      <w:r w:rsidRPr="00FF7042">
        <w:t>-</w:t>
      </w:r>
      <w:r w:rsidRPr="00FF7042">
        <w:tab/>
        <w:t xml:space="preserve">If the first symbol of the SRS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sidRPr="00FF7042">
        <w:rPr>
          <w:sz w:val="24"/>
          <w:szCs w:val="24"/>
        </w:rPr>
        <w:t xml:space="preserve"> </w:t>
      </w:r>
      <w:r w:rsidRPr="00FF7042">
        <w:t>after a last symbol of a CORESET where the UE detects the DCI format providing the TPC command, the UE may postpone the application of the TPC until the above condition is not valid</w:t>
      </w:r>
      <w:r w:rsidRPr="00FF7042">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rsidRPr="00FF7042">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sidRPr="00FF7042">
        <w:rPr>
          <w:iCs/>
        </w:rPr>
        <w:t xml:space="preserve">, </w:t>
      </w:r>
      <w:r w:rsidRPr="00FF7042">
        <w:t xml:space="preserve">and </w:t>
      </w:r>
      <m:oMath>
        <m:r>
          <w:rPr>
            <w:rFonts w:ascii="Cambria Math" w:hAnsi="Cambria Math"/>
          </w:rPr>
          <m:t>μ</m:t>
        </m:r>
      </m:oMath>
      <w:r w:rsidRPr="00FF7042">
        <w:t xml:space="preserve"> corresponds to the smallest SCS configuration between the SCS configuration of the PDCCH carrying the DCI format and the SCS configuration of the SRS.</w:t>
      </w:r>
    </w:p>
    <w:p w14:paraId="1ACFCB2D" w14:textId="77777777" w:rsidR="00CF24EE" w:rsidRPr="00B916EC" w:rsidRDefault="00CF24EE" w:rsidP="00CF24EE">
      <w:pPr>
        <w:pStyle w:val="B3"/>
        <w:rPr>
          <w:lang w:val="en-US"/>
        </w:rPr>
      </w:pPr>
      <w:r>
        <w:t>-</w:t>
      </w:r>
      <w:r>
        <w:tab/>
      </w:r>
      <w:r w:rsidRPr="00B916EC">
        <w:t xml:space="preserve">If </w:t>
      </w:r>
      <w:r w:rsidRPr="00B916EC">
        <w:rPr>
          <w:lang w:val="en-US"/>
        </w:rPr>
        <w:t xml:space="preserve">the </w:t>
      </w:r>
      <w:r w:rsidRPr="00B916EC">
        <w:t xml:space="preserve">UE has reached </w:t>
      </w:r>
      <w:r>
        <w:t>maximum power</w:t>
      </w:r>
      <w:r w:rsidRPr="00B916EC">
        <w:t xml:space="preserve"> for </w:t>
      </w:r>
      <w:r>
        <w:t xml:space="preserve">active </w:t>
      </w:r>
      <w:r>
        <w:rPr>
          <w:lang w:val="en-US"/>
        </w:rPr>
        <w:t xml:space="preserve">UL BWP </w:t>
      </w:r>
      <w:r w:rsidR="00000000">
        <w:rPr>
          <w:iCs/>
          <w:position w:val="-6"/>
        </w:rPr>
        <w:pict w14:anchorId="2BB7B5CF">
          <v:shape id="_x0000_i1599"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41C687FD">
          <v:shape id="_x0000_i1600" type="#_x0000_t75" style="width:7.5pt;height:14.05pt">
            <v:imagedata r:id="rId80" o:title=""/>
          </v:shape>
        </w:pict>
      </w:r>
      <w:r w:rsidRPr="00B916EC">
        <w:rPr>
          <w:iCs/>
        </w:rPr>
        <w:t xml:space="preserve"> of</w:t>
      </w:r>
      <w:r w:rsidRPr="00B916EC">
        <w:t xml:space="preserve"> serving cell </w:t>
      </w:r>
      <w:r w:rsidR="00000000">
        <w:rPr>
          <w:iCs/>
          <w:position w:val="-6"/>
        </w:rPr>
        <w:pict w14:anchorId="785BBAD1">
          <v:shape id="_x0000_i1601" type="#_x0000_t75" style="width:7.5pt;height:14.05pt">
            <v:imagedata r:id="rId81" o:title=""/>
          </v:shape>
        </w:pict>
      </w:r>
      <w:r w:rsidRPr="00D55F06">
        <w:t xml:space="preserve"> </w:t>
      </w:r>
      <w:r>
        <w:t xml:space="preserve">at SRS transmission occasion </w:t>
      </w:r>
      <w:r w:rsidR="00000000">
        <w:rPr>
          <w:position w:val="-10"/>
        </w:rPr>
        <w:pict w14:anchorId="721ACFD2">
          <v:shape id="_x0000_i1602" type="#_x0000_t75" style="width:21.5pt;height:14.05pt">
            <v:imagedata r:id="rId165" o:title=""/>
          </v:shape>
        </w:pict>
      </w:r>
      <w:r>
        <w:t xml:space="preserve"> and </w:t>
      </w:r>
      <w:r w:rsidR="00000000">
        <w:rPr>
          <w:noProof/>
          <w:position w:val="-24"/>
        </w:rPr>
        <w:pict w14:anchorId="09A39AB6">
          <v:shape id="_x0000_i1603" type="#_x0000_t75" style="width:86.05pt;height:28.05pt">
            <v:imagedata r:id="rId315" o:title=""/>
          </v:shape>
        </w:pict>
      </w:r>
      <w:r w:rsidRPr="00B916EC">
        <w:t xml:space="preserve">, </w:t>
      </w:r>
      <w:r>
        <w:t xml:space="preserve">then </w:t>
      </w:r>
      <w:r w:rsidR="00000000">
        <w:rPr>
          <w:position w:val="-12"/>
        </w:rPr>
        <w:pict w14:anchorId="6472EF7D">
          <v:shape id="_x0000_i1604" type="#_x0000_t75" style="width:93.5pt;height:14.05pt">
            <v:imagedata r:id="rId316" o:title=""/>
          </v:shape>
        </w:pict>
      </w:r>
    </w:p>
    <w:p w14:paraId="30B2309A" w14:textId="77777777" w:rsidR="00CF24EE" w:rsidRPr="00B916EC" w:rsidRDefault="00CF24EE" w:rsidP="00CF24EE">
      <w:pPr>
        <w:pStyle w:val="B3"/>
        <w:rPr>
          <w:lang w:val="en-US"/>
        </w:rPr>
      </w:pPr>
      <w:r>
        <w:t>-</w:t>
      </w:r>
      <w:r>
        <w:tab/>
      </w:r>
      <w:r w:rsidRPr="00B916EC">
        <w:t>If UE has reached minimum power</w:t>
      </w:r>
      <w:r w:rsidRPr="00B916EC">
        <w:rPr>
          <w:lang w:val="en-US"/>
        </w:rPr>
        <w:t xml:space="preserve"> </w:t>
      </w:r>
      <w:r w:rsidRPr="00B916EC">
        <w:t xml:space="preserve">for </w:t>
      </w:r>
      <w:r>
        <w:t xml:space="preserve">active </w:t>
      </w:r>
      <w:r>
        <w:rPr>
          <w:lang w:val="en-US"/>
        </w:rPr>
        <w:t xml:space="preserve">UL BWP </w:t>
      </w:r>
      <w:r w:rsidR="00000000">
        <w:rPr>
          <w:iCs/>
          <w:position w:val="-6"/>
        </w:rPr>
        <w:pict w14:anchorId="285A712B">
          <v:shape id="_x0000_i1605"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30B44189">
          <v:shape id="_x0000_i1606" type="#_x0000_t75" style="width:7.5pt;height:14.05pt">
            <v:imagedata r:id="rId80" o:title=""/>
          </v:shape>
        </w:pict>
      </w:r>
      <w:r w:rsidRPr="00B916EC">
        <w:rPr>
          <w:iCs/>
        </w:rPr>
        <w:t xml:space="preserve"> of</w:t>
      </w:r>
      <w:r w:rsidRPr="00B916EC">
        <w:t xml:space="preserve"> serving cell </w:t>
      </w:r>
      <w:r w:rsidR="00000000">
        <w:rPr>
          <w:iCs/>
          <w:position w:val="-6"/>
        </w:rPr>
        <w:pict w14:anchorId="0E42E01E">
          <v:shape id="_x0000_i1607" type="#_x0000_t75" style="width:7.5pt;height:14.05pt">
            <v:imagedata r:id="rId81" o:title=""/>
          </v:shape>
        </w:pict>
      </w:r>
      <w:r w:rsidR="00996980">
        <w:rPr>
          <w:iCs/>
        </w:rPr>
        <w:t xml:space="preserve"> </w:t>
      </w:r>
      <w:r>
        <w:t xml:space="preserve">at SRS transmission occasion </w:t>
      </w:r>
      <w:r w:rsidR="00000000">
        <w:rPr>
          <w:position w:val="-10"/>
        </w:rPr>
        <w:pict w14:anchorId="369C8CFB">
          <v:shape id="_x0000_i1608" type="#_x0000_t75" style="width:21.5pt;height:14.05pt">
            <v:imagedata r:id="rId165" o:title=""/>
          </v:shape>
        </w:pict>
      </w:r>
      <w:r>
        <w:t xml:space="preserve"> and </w:t>
      </w:r>
      <w:r w:rsidR="00000000">
        <w:rPr>
          <w:noProof/>
          <w:position w:val="-24"/>
        </w:rPr>
        <w:pict w14:anchorId="2ED947DC">
          <v:shape id="_x0000_i1609" type="#_x0000_t75" style="width:86.05pt;height:28.05pt">
            <v:imagedata r:id="rId317" o:title=""/>
          </v:shape>
        </w:pict>
      </w:r>
      <w:r w:rsidRPr="00B916EC">
        <w:t xml:space="preserve">, </w:t>
      </w:r>
      <w:r>
        <w:t xml:space="preserve">then </w:t>
      </w:r>
      <w:r w:rsidR="00000000">
        <w:rPr>
          <w:position w:val="-12"/>
        </w:rPr>
        <w:pict w14:anchorId="60A6921F">
          <v:shape id="_x0000_i1610" type="#_x0000_t75" style="width:93.5pt;height:14.05pt">
            <v:imagedata r:id="rId318" o:title=""/>
          </v:shape>
        </w:pict>
      </w:r>
    </w:p>
    <w:p w14:paraId="3EFF40B6" w14:textId="77777777" w:rsidR="00CF24EE" w:rsidRPr="00B916EC" w:rsidRDefault="00CF24EE" w:rsidP="00CF24EE">
      <w:pPr>
        <w:pStyle w:val="B3"/>
        <w:rPr>
          <w:lang w:val="en-US"/>
        </w:rPr>
      </w:pPr>
      <w:r>
        <w:t>-</w:t>
      </w:r>
      <w:r>
        <w:tab/>
        <w:t>I</w:t>
      </w:r>
      <w:r w:rsidRPr="00B916EC">
        <w:t xml:space="preserve">f </w:t>
      </w:r>
      <w:r>
        <w:t xml:space="preserve">a configuration for a </w:t>
      </w:r>
      <w:r w:rsidR="00000000">
        <w:rPr>
          <w:position w:val="-12"/>
        </w:rPr>
        <w:pict w14:anchorId="714088E0">
          <v:shape id="_x0000_i1611" type="#_x0000_t75" style="width:64.5pt;height:14.05pt">
            <v:imagedata r:id="rId319" o:title=""/>
          </v:shape>
        </w:pict>
      </w:r>
      <w:r w:rsidRPr="00B916EC">
        <w:t xml:space="preserve"> </w:t>
      </w:r>
      <w:r w:rsidRPr="00B916EC">
        <w:rPr>
          <w:rFonts w:hint="eastAsia"/>
        </w:rPr>
        <w:t xml:space="preserve">value </w:t>
      </w:r>
      <w:r>
        <w:t xml:space="preserve">or for a </w:t>
      </w:r>
      <w:r w:rsidR="00000000">
        <w:rPr>
          <w:position w:val="-12"/>
        </w:rPr>
        <w:pict w14:anchorId="53CFDC81">
          <v:shape id="_x0000_i1612" type="#_x0000_t75" style="width:57.95pt;height:14.05pt">
            <v:imagedata r:id="rId320" o:title=""/>
          </v:shape>
        </w:pict>
      </w:r>
      <w:r w:rsidRPr="00B916EC">
        <w:t xml:space="preserve"> </w:t>
      </w:r>
      <w:r w:rsidRPr="00B916EC">
        <w:rPr>
          <w:rFonts w:hint="eastAsia"/>
        </w:rPr>
        <w:t xml:space="preserve">value </w:t>
      </w:r>
      <w:r>
        <w:t xml:space="preserve">for a corresponding SRS </w:t>
      </w:r>
      <w:r w:rsidRPr="00B916EC">
        <w:t>power control adjustment state</w:t>
      </w:r>
      <w:r>
        <w:t xml:space="preserve"> </w:t>
      </w:r>
      <w:r w:rsidR="00000000">
        <w:rPr>
          <w:iCs/>
          <w:position w:val="-6"/>
        </w:rPr>
        <w:pict w14:anchorId="684B26B0">
          <v:shape id="_x0000_i1613" type="#_x0000_t75" style="width:7.5pt;height:14.05pt">
            <v:imagedata r:id="rId321" o:title=""/>
          </v:shape>
        </w:pict>
      </w:r>
      <w:r w:rsidRPr="00B916EC">
        <w:rPr>
          <w:lang w:val="en-US"/>
        </w:rPr>
        <w:t xml:space="preserve"> for</w:t>
      </w:r>
      <w:r w:rsidRPr="00B916EC">
        <w:t xml:space="preserve"> </w:t>
      </w:r>
      <w:r>
        <w:t xml:space="preserve">active </w:t>
      </w:r>
      <w:r>
        <w:rPr>
          <w:lang w:val="en-US"/>
        </w:rPr>
        <w:t xml:space="preserve">UL BWP </w:t>
      </w:r>
      <w:r w:rsidR="00000000">
        <w:rPr>
          <w:iCs/>
          <w:position w:val="-6"/>
        </w:rPr>
        <w:pict w14:anchorId="2618285F">
          <v:shape id="_x0000_i1614"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07D196B6">
          <v:shape id="_x0000_i1615" type="#_x0000_t75" style="width:7.5pt;height:14.05pt">
            <v:imagedata r:id="rId80" o:title=""/>
          </v:shape>
        </w:pict>
      </w:r>
      <w:r w:rsidRPr="00B916EC">
        <w:rPr>
          <w:iCs/>
        </w:rPr>
        <w:t xml:space="preserve"> of</w:t>
      </w:r>
      <w:r w:rsidRPr="00B916EC">
        <w:t xml:space="preserve"> </w:t>
      </w:r>
      <w:r w:rsidRPr="00B916EC">
        <w:rPr>
          <w:lang w:val="en-US"/>
        </w:rPr>
        <w:t xml:space="preserve">serving cell </w:t>
      </w:r>
      <w:r w:rsidR="00000000">
        <w:rPr>
          <w:iCs/>
          <w:position w:val="-6"/>
        </w:rPr>
        <w:pict w14:anchorId="0E8F8190">
          <v:shape id="_x0000_i1616" type="#_x0000_t75" style="width:7.5pt;height:14.05pt">
            <v:imagedata r:id="rId81" o:title=""/>
          </v:shape>
        </w:pict>
      </w:r>
      <w:r>
        <w:t xml:space="preserve"> </w:t>
      </w:r>
      <w:r w:rsidRPr="00B916EC">
        <w:rPr>
          <w:rFonts w:hint="eastAsia"/>
        </w:rPr>
        <w:t xml:space="preserve">is </w:t>
      </w:r>
      <w:r>
        <w:t>provided</w:t>
      </w:r>
      <w:r w:rsidRPr="00B916EC">
        <w:rPr>
          <w:rFonts w:hint="eastAsia"/>
        </w:rPr>
        <w:t xml:space="preserve"> by higher layers</w:t>
      </w:r>
    </w:p>
    <w:p w14:paraId="61626BDE" w14:textId="77777777" w:rsidR="00CF24EE" w:rsidRPr="00B916EC" w:rsidRDefault="00CF24EE" w:rsidP="00CF24EE">
      <w:pPr>
        <w:pStyle w:val="B4"/>
        <w:ind w:left="1419"/>
        <w:rPr>
          <w:lang w:val="en-US"/>
        </w:rPr>
      </w:pPr>
      <w:r>
        <w:t>-</w:t>
      </w:r>
      <w:r>
        <w:tab/>
      </w:r>
      <w:r w:rsidR="00000000">
        <w:rPr>
          <w:position w:val="-14"/>
        </w:rPr>
        <w:pict w14:anchorId="326A22B1">
          <v:shape id="_x0000_i1617" type="#_x0000_t75" style="width:109.4pt;height:20.55pt">
            <v:imagedata r:id="rId322" o:title=""/>
          </v:shape>
        </w:pict>
      </w:r>
      <w:r w:rsidRPr="00B916EC">
        <w:t xml:space="preserve"> </w:t>
      </w:r>
    </w:p>
    <w:p w14:paraId="05272A9B" w14:textId="77777777" w:rsidR="009A3478" w:rsidRPr="009A3478" w:rsidRDefault="009A3478" w:rsidP="009A3478">
      <w:pPr>
        <w:pStyle w:val="B3"/>
        <w:rPr>
          <w:lang w:val="en-US"/>
        </w:rPr>
      </w:pPr>
      <w:r w:rsidRPr="009A3478">
        <w:t>-</w:t>
      </w:r>
      <w:r w:rsidRPr="009A3478">
        <w:tab/>
        <w:t>Else</w:t>
      </w:r>
    </w:p>
    <w:p w14:paraId="4A9A218C" w14:textId="77777777" w:rsidR="009A3478" w:rsidRPr="009A3478" w:rsidRDefault="009A3478" w:rsidP="009A3478">
      <w:pPr>
        <w:pStyle w:val="B4"/>
        <w:rPr>
          <w:lang w:val="en-US"/>
        </w:rPr>
      </w:pPr>
      <w:r w:rsidRPr="009A3478">
        <w:t>-</w:t>
      </w:r>
      <w:r w:rsidRPr="009A3478">
        <w:tab/>
      </w:r>
      <m:oMath>
        <m:sSub>
          <m:sSubPr>
            <m:ctrlPr>
              <w:rPr>
                <w:rFonts w:ascii="Cambria Math" w:hAnsi="Cambria Math"/>
                <w:lang w:val="en-US" w:eastAsia="zh-TW"/>
              </w:rPr>
            </m:ctrlPr>
          </m:sSubPr>
          <m:e>
            <m:r>
              <w:rPr>
                <w:rFonts w:ascii="Cambria Math" w:hAnsi="Cambria Math"/>
                <w:lang w:val="en-US" w:eastAsia="zh-TW"/>
              </w:rPr>
              <m:t>h</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d>
          <m:dPr>
            <m:ctrlPr>
              <w:rPr>
                <w:rFonts w:ascii="Cambria Math" w:hAnsi="Cambria Math"/>
                <w:lang w:val="en-US" w:eastAsia="zh-TW"/>
              </w:rPr>
            </m:ctrlPr>
          </m:dPr>
          <m:e>
            <m:r>
              <m:rPr>
                <m:sty m:val="p"/>
              </m:rPr>
              <w:rPr>
                <w:rFonts w:ascii="Cambria Math" w:hAnsi="Cambria Math"/>
                <w:lang w:val="en-US" w:eastAsia="zh-TW"/>
              </w:rPr>
              <m:t>0</m:t>
            </m:r>
          </m:e>
        </m:d>
        <m:r>
          <m:rPr>
            <m:sty m:val="p"/>
          </m:rPr>
          <w:rPr>
            <w:rFonts w:ascii="Cambria Math" w:hAnsi="Cambria Math"/>
            <w:lang w:val="en-US" w:eastAsia="zh-TW"/>
          </w:rPr>
          <m:t xml:space="preserve">= </m:t>
        </m:r>
        <m:r>
          <w:rPr>
            <w:rFonts w:ascii="Cambria Math" w:hAnsi="Cambria Math" w:hint="eastAsia"/>
            <w:lang w:val="en-US" w:eastAsia="zh-TW"/>
          </w:rPr>
          <m:t>Δ</m:t>
        </m:r>
        <m:sSub>
          <m:sSubPr>
            <m:ctrlPr>
              <w:rPr>
                <w:rFonts w:ascii="Cambria Math" w:hAnsi="Cambria Math"/>
                <w:lang w:val="en-US" w:eastAsia="zh-TW"/>
              </w:rPr>
            </m:ctrlPr>
          </m:sSubPr>
          <m:e>
            <m:r>
              <w:rPr>
                <w:rFonts w:ascii="Cambria Math" w:hAnsi="Cambria Math"/>
                <w:lang w:val="en-US" w:eastAsia="zh-TW"/>
              </w:rPr>
              <m:t>P</m:t>
            </m:r>
          </m:e>
          <m:sub>
            <m:r>
              <w:rPr>
                <w:rFonts w:ascii="Cambria Math" w:hAnsi="Cambria Math"/>
                <w:lang w:val="en-US" w:eastAsia="zh-TW"/>
              </w:rPr>
              <m:t>rampup</m:t>
            </m:r>
            <m:r>
              <m:rPr>
                <m:sty m:val="p"/>
              </m:rPr>
              <w:rPr>
                <w:rFonts w:ascii="Cambria Math" w:hAnsi="Cambria Math"/>
                <w:lang w:val="en-US" w:eastAsia="zh-TW"/>
              </w:rPr>
              <m:t>,</m:t>
            </m:r>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r>
          <m:rPr>
            <m:sty m:val="p"/>
          </m:rPr>
          <w:rPr>
            <w:rFonts w:ascii="Cambria Math" w:hAnsi="Cambria Math"/>
            <w:lang w:val="en-US" w:eastAsia="zh-TW"/>
          </w:rPr>
          <m:t>+</m:t>
        </m:r>
        <m:sSub>
          <m:sSubPr>
            <m:ctrlPr>
              <w:rPr>
                <w:rFonts w:ascii="Cambria Math" w:hAnsi="Cambria Math"/>
                <w:lang w:val="en-US" w:eastAsia="zh-TW"/>
              </w:rPr>
            </m:ctrlPr>
          </m:sSubPr>
          <m:e>
            <m:r>
              <w:rPr>
                <w:rFonts w:ascii="Cambria Math" w:hAnsi="Cambria Math"/>
                <w:lang w:val="en-US" w:eastAsia="zh-TW"/>
              </w:rPr>
              <m:t>δ</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oMath>
      <w:r w:rsidRPr="009A3478">
        <w:rPr>
          <w:lang w:val="en-US"/>
        </w:rPr>
        <w:t xml:space="preserve"> </w:t>
      </w:r>
    </w:p>
    <w:p w14:paraId="1605DC44" w14:textId="77777777" w:rsidR="009A3478" w:rsidRPr="009A3478" w:rsidRDefault="009A3478" w:rsidP="009A3478">
      <w:pPr>
        <w:pStyle w:val="B4"/>
        <w:rPr>
          <w:lang w:val="en-US"/>
        </w:rPr>
      </w:pPr>
      <w:r w:rsidRPr="009A3478">
        <w:rPr>
          <w:lang w:val="en-US"/>
        </w:rPr>
        <w:t>where</w:t>
      </w:r>
    </w:p>
    <w:p w14:paraId="79DFDF76" w14:textId="77777777" w:rsidR="009A3478" w:rsidRPr="009A3478" w:rsidRDefault="00000000" w:rsidP="009A3478">
      <w:pPr>
        <w:pStyle w:val="B5"/>
      </w:pPr>
      <m:oMath>
        <m:sSub>
          <m:sSubPr>
            <m:ctrlPr>
              <w:rPr>
                <w:rFonts w:ascii="Cambria Math" w:hAnsi="Cambria Math"/>
                <w:lang w:val="en-US" w:eastAsia="zh-TW"/>
              </w:rPr>
            </m:ctrlPr>
          </m:sSubPr>
          <m:e>
            <m:r>
              <w:rPr>
                <w:rFonts w:ascii="Cambria Math" w:hAnsi="Cambria Math"/>
                <w:lang w:val="en-US" w:eastAsia="zh-TW"/>
              </w:rPr>
              <m:t>δ</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oMath>
      <w:r w:rsidR="009A3478" w:rsidRPr="009A3478">
        <w:t xml:space="preserve"> is </w:t>
      </w:r>
    </w:p>
    <w:p w14:paraId="1C8CAC01" w14:textId="7D047652" w:rsidR="009A3478" w:rsidRPr="009A3478" w:rsidRDefault="00CE5373" w:rsidP="00CE5373">
      <w:pPr>
        <w:pStyle w:val="B5"/>
      </w:pPr>
      <w:r>
        <w:t>-</w:t>
      </w:r>
      <w:r>
        <w:tab/>
      </w:r>
      <w:r w:rsidR="009A3478" w:rsidRPr="009A3478">
        <w:t xml:space="preserve">the TPC command value indicated in the random access response </w:t>
      </w:r>
      <w:r w:rsidR="009A3478" w:rsidRPr="009A3478">
        <w:rPr>
          <w:lang w:val="en-US"/>
        </w:rPr>
        <w:t xml:space="preserve">grant </w:t>
      </w:r>
      <w:r w:rsidR="009A3478" w:rsidRPr="009A3478">
        <w:t xml:space="preserve">corresponding to a PRACH transmission </w:t>
      </w:r>
      <w:r w:rsidR="009A3478" w:rsidRPr="009A3478">
        <w:rPr>
          <w:lang w:val="en-US"/>
        </w:rPr>
        <w:t xml:space="preserve">according to Type-1 random access procedure, or in a </w:t>
      </w:r>
      <w:r w:rsidR="009A3478" w:rsidRPr="009A3478">
        <w:t>random access response</w:t>
      </w:r>
      <w:r w:rsidR="009A3478" w:rsidRPr="009A3478">
        <w:rPr>
          <w:lang w:val="en-US"/>
        </w:rPr>
        <w:t xml:space="preserve"> grant </w:t>
      </w:r>
      <w:r w:rsidR="009A3478" w:rsidRPr="009A3478">
        <w:t xml:space="preserve">corresponding to MsgA transmissions </w:t>
      </w:r>
      <w:r w:rsidR="009A3478" w:rsidRPr="009A3478">
        <w:rPr>
          <w:lang w:val="en-US"/>
        </w:rPr>
        <w:t xml:space="preserve">according to Type-2 random access procedure with </w:t>
      </w:r>
      <w:r w:rsidR="009A3478" w:rsidRPr="009A3478">
        <w:t xml:space="preserve">RAR message(s) for </w:t>
      </w:r>
      <w:r w:rsidR="009A3478" w:rsidRPr="009A3478">
        <w:rPr>
          <w:rFonts w:eastAsia="Calibri"/>
        </w:rPr>
        <w:t>fallbackRAR</w:t>
      </w:r>
      <w:r w:rsidR="009A3478" w:rsidRPr="009A3478">
        <w:rPr>
          <w:lang w:val="en-US"/>
        </w:rPr>
        <w:t>, or</w:t>
      </w:r>
    </w:p>
    <w:p w14:paraId="5BAF58D6" w14:textId="31FC8258" w:rsidR="009A3478" w:rsidRPr="009A3478" w:rsidRDefault="00CE5373" w:rsidP="00CE5373">
      <w:pPr>
        <w:pStyle w:val="B5"/>
      </w:pPr>
      <w:r>
        <w:t>-</w:t>
      </w:r>
      <w:r>
        <w:tab/>
      </w:r>
      <w:r w:rsidR="009A3478" w:rsidRPr="009A3478">
        <w:t xml:space="preserve">the TPC command value indicated in a successRAR corresponding to MsgA transmissions for Type-2 random access procedure, </w:t>
      </w:r>
    </w:p>
    <w:p w14:paraId="70EFE59A" w14:textId="77777777" w:rsidR="009A3478" w:rsidRPr="009A3478" w:rsidRDefault="009A3478" w:rsidP="009A3478">
      <w:pPr>
        <w:pStyle w:val="B5"/>
        <w:rPr>
          <w:lang w:val="en-US"/>
        </w:rPr>
      </w:pPr>
      <w:r w:rsidRPr="009A3478">
        <w:lastRenderedPageBreak/>
        <w:t>and</w:t>
      </w:r>
      <w:r w:rsidRPr="009A3478">
        <w:rPr>
          <w:lang w:val="en-US"/>
        </w:rPr>
        <w:t xml:space="preserve"> </w:t>
      </w:r>
    </w:p>
    <w:p w14:paraId="28F044F2" w14:textId="77777777" w:rsidR="00CF24EE" w:rsidRPr="00B916EC" w:rsidRDefault="00000000" w:rsidP="00CF24EE">
      <w:pPr>
        <w:pStyle w:val="B3"/>
        <w:ind w:left="852"/>
        <w:jc w:val="right"/>
        <w:rPr>
          <w:lang w:val="en-US"/>
        </w:rPr>
      </w:pPr>
      <w:r>
        <w:rPr>
          <w:position w:val="-48"/>
        </w:rPr>
        <w:pict w14:anchorId="74C1BBA5">
          <v:shape id="_x0000_i1618" type="#_x0000_t75" style="width:396.45pt;height:50.5pt">
            <v:imagedata r:id="rId323" o:title=""/>
          </v:shape>
        </w:pict>
      </w:r>
      <w:r w:rsidR="00CF24EE" w:rsidRPr="00B916EC">
        <w:rPr>
          <w:lang w:val="en-US"/>
        </w:rPr>
        <w:t>;</w:t>
      </w:r>
      <w:r w:rsidR="00CF24EE" w:rsidRPr="00B916EC">
        <w:t xml:space="preserve"> </w:t>
      </w:r>
    </w:p>
    <w:p w14:paraId="2491CFBB" w14:textId="77777777" w:rsidR="00CF24EE" w:rsidRPr="00DE62A4" w:rsidRDefault="00CF24EE" w:rsidP="00CF24EE">
      <w:pPr>
        <w:pStyle w:val="B4"/>
        <w:ind w:left="1419" w:firstLine="0"/>
        <w:rPr>
          <w:lang w:val="en-US"/>
        </w:rPr>
      </w:pPr>
      <w:r>
        <w:t>where</w:t>
      </w:r>
      <w:r w:rsidRPr="00B916EC">
        <w:t xml:space="preserve"> </w:t>
      </w:r>
      <w:r w:rsidR="00000000">
        <w:rPr>
          <w:position w:val="-12"/>
        </w:rPr>
        <w:pict w14:anchorId="47489E21">
          <v:shape id="_x0000_i1619" type="#_x0000_t75" style="width:79.5pt;height:14.05pt">
            <v:imagedata r:id="rId324" o:title=""/>
          </v:shape>
        </w:pict>
      </w:r>
      <w:r w:rsidRPr="00B916EC">
        <w:t xml:space="preserve"> is provided by higher layers and corresponds to the total power ramp-up requested by higher layers from the first to the last preamble </w:t>
      </w:r>
      <w:r w:rsidRPr="00B916EC">
        <w:rPr>
          <w:lang w:val="en-US"/>
        </w:rPr>
        <w:t xml:space="preserve">for </w:t>
      </w:r>
      <w:r>
        <w:rPr>
          <w:lang w:val="en-US"/>
        </w:rPr>
        <w:t xml:space="preserve">active UL BWP </w:t>
      </w:r>
      <w:r w:rsidR="00000000">
        <w:rPr>
          <w:iCs/>
          <w:position w:val="-6"/>
        </w:rPr>
        <w:pict w14:anchorId="47E73520">
          <v:shape id="_x0000_i1620" type="#_x0000_t75" style="width:14.05pt;height:14.05pt">
            <v:imagedata r:id="rId107" o:title=""/>
          </v:shape>
        </w:pict>
      </w:r>
      <w:r>
        <w:rPr>
          <w:iCs/>
          <w:lang w:val="en-US"/>
        </w:rPr>
        <w:t xml:space="preserve"> </w:t>
      </w:r>
      <w:r>
        <w:rPr>
          <w:lang w:val="en-US"/>
        </w:rPr>
        <w:t>of</w:t>
      </w:r>
      <w:r w:rsidRPr="00B916EC">
        <w:rPr>
          <w:lang w:val="en-US"/>
        </w:rPr>
        <w:t xml:space="preserve"> carrier </w:t>
      </w:r>
      <w:r w:rsidR="00000000">
        <w:rPr>
          <w:iCs/>
          <w:position w:val="-10"/>
        </w:rPr>
        <w:pict w14:anchorId="0BEDDE00">
          <v:shape id="_x0000_i1621" type="#_x0000_t75" style="width:7.5pt;height:14.05pt">
            <v:imagedata r:id="rId80" o:title=""/>
          </v:shape>
        </w:pict>
      </w:r>
      <w:r w:rsidRPr="00B916EC">
        <w:rPr>
          <w:iCs/>
          <w:lang w:val="en-US"/>
        </w:rPr>
        <w:t xml:space="preserve"> </w:t>
      </w:r>
      <w:r>
        <w:t>of</w:t>
      </w:r>
      <w:r w:rsidRPr="00B916EC">
        <w:t xml:space="preserve"> </w:t>
      </w:r>
      <w:r>
        <w:t>serving</w:t>
      </w:r>
      <w:r w:rsidRPr="00B916EC">
        <w:t xml:space="preserve"> cell</w:t>
      </w:r>
      <w:r w:rsidRPr="00B916EC">
        <w:rPr>
          <w:lang w:val="en-US"/>
        </w:rPr>
        <w:t xml:space="preserve"> </w:t>
      </w:r>
      <w:r w:rsidR="00000000">
        <w:rPr>
          <w:iCs/>
          <w:position w:val="-6"/>
        </w:rPr>
        <w:pict w14:anchorId="3F6A6384">
          <v:shape id="_x0000_i1622" type="#_x0000_t75" style="width:7.5pt;height:14.05pt">
            <v:imagedata r:id="rId81" o:title=""/>
          </v:shape>
        </w:pict>
      </w:r>
      <w:r w:rsidRPr="00B916EC">
        <w:t>.</w:t>
      </w:r>
    </w:p>
    <w:p w14:paraId="08DB0E48" w14:textId="77777777" w:rsidR="00CF24EE" w:rsidRPr="001322F1" w:rsidRDefault="00CF24EE" w:rsidP="00CF24EE">
      <w:pPr>
        <w:pStyle w:val="B2"/>
        <w:rPr>
          <w:lang w:val="en-US"/>
        </w:rPr>
      </w:pPr>
      <w:r>
        <w:t>-</w:t>
      </w:r>
      <w:r>
        <w:tab/>
      </w:r>
      <w:r w:rsidR="00000000">
        <w:rPr>
          <w:position w:val="-14"/>
        </w:rPr>
        <w:pict w14:anchorId="6F789DA9">
          <v:shape id="_x0000_i1623" type="#_x0000_t75" style="width:74.8pt;height:21.5pt">
            <v:imagedata r:id="rId325" o:title=""/>
          </v:shape>
        </w:pict>
      </w:r>
      <w:r w:rsidRPr="00B916EC">
        <w:rPr>
          <w:lang w:val="en-US"/>
        </w:rPr>
        <w:t xml:space="preserve"> </w:t>
      </w:r>
      <w:r>
        <w:rPr>
          <w:lang w:val="en-US"/>
        </w:rPr>
        <w:t xml:space="preserve">if the UE is not configured for PUSCH transmissions on active UL BWP </w:t>
      </w:r>
      <w:r w:rsidR="00000000">
        <w:rPr>
          <w:iCs/>
          <w:position w:val="-6"/>
        </w:rPr>
        <w:pict w14:anchorId="01454D04">
          <v:shape id="_x0000_i1624"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5AA8463A">
          <v:shape id="_x0000_i1625" type="#_x0000_t75" style="width:7.5pt;height:14.05pt">
            <v:imagedata r:id="rId80" o:title=""/>
          </v:shape>
        </w:pict>
      </w:r>
      <w:r w:rsidRPr="00B916EC">
        <w:rPr>
          <w:iCs/>
        </w:rPr>
        <w:t xml:space="preserve"> of</w:t>
      </w:r>
      <w:r w:rsidRPr="00B916EC">
        <w:t xml:space="preserve"> serving cell </w:t>
      </w:r>
      <w:r w:rsidR="00000000">
        <w:rPr>
          <w:iCs/>
          <w:position w:val="-6"/>
        </w:rPr>
        <w:pict w14:anchorId="049B0C9F">
          <v:shape id="_x0000_i1626" type="#_x0000_t75" style="width:7.5pt;height:14.05pt">
            <v:imagedata r:id="rId81" o:title=""/>
          </v:shape>
        </w:pict>
      </w:r>
      <w:r>
        <w:rPr>
          <w:iCs/>
          <w:lang w:val="en-US"/>
        </w:rPr>
        <w:t>, or</w:t>
      </w:r>
      <w:r w:rsidRPr="00B916EC">
        <w:t xml:space="preserve"> if </w:t>
      </w:r>
      <w:r w:rsidRPr="001C3D7D">
        <w:rPr>
          <w:i/>
        </w:rPr>
        <w:t>srs-PowerControlAdjustmentStates</w:t>
      </w:r>
      <w:r w:rsidRPr="00B916EC">
        <w:t xml:space="preserve"> indicates separate power control adjustment state</w:t>
      </w:r>
      <w:r>
        <w:rPr>
          <w:lang w:val="en-US"/>
        </w:rPr>
        <w:t>s</w:t>
      </w:r>
      <w:r w:rsidRPr="00B916EC">
        <w:t xml:space="preserve"> between SRS transmissions and PUSCH transmissions</w:t>
      </w:r>
      <w:r>
        <w:rPr>
          <w:lang w:val="en-US"/>
        </w:rPr>
        <w:t>,</w:t>
      </w:r>
      <w:r w:rsidRPr="00B916EC">
        <w:t xml:space="preserve"> and </w:t>
      </w:r>
      <w:r w:rsidRPr="001C3D7D">
        <w:rPr>
          <w:i/>
        </w:rPr>
        <w:t>tpc-Accumulation</w:t>
      </w:r>
      <w:r>
        <w:rPr>
          <w:lang w:val="en-US"/>
        </w:rPr>
        <w:t xml:space="preserve"> is provided</w:t>
      </w:r>
      <w:r w:rsidRPr="00B916EC">
        <w:t xml:space="preserve">, </w:t>
      </w:r>
      <w:r>
        <w:rPr>
          <w:lang w:val="en-US"/>
        </w:rPr>
        <w:t xml:space="preserve">and the UE detects </w:t>
      </w:r>
      <w:r w:rsidRPr="00B916EC">
        <w:t xml:space="preserve">a DCI format </w:t>
      </w:r>
      <w:r>
        <w:t>2_3</w:t>
      </w:r>
      <w:r>
        <w:rPr>
          <w:lang w:val="en-US"/>
        </w:rPr>
        <w:t xml:space="preserve"> </w:t>
      </w:r>
      <w:r w:rsidR="00000000">
        <w:rPr>
          <w:position w:val="-12"/>
        </w:rPr>
        <w:pict w14:anchorId="4B3FDDC4">
          <v:shape id="_x0000_i1627" type="#_x0000_t75" style="width:43.95pt;height:14.05pt">
            <v:imagedata r:id="rId326" o:title=""/>
          </v:shape>
        </w:pict>
      </w:r>
      <w:r w:rsidRPr="006F615E">
        <w:rPr>
          <w:rFonts w:eastAsia="DengXian"/>
        </w:rPr>
        <w:t xml:space="preserve"> symbols before a first symbol of</w:t>
      </w:r>
      <w:r>
        <w:rPr>
          <w:lang w:val="en-US"/>
        </w:rPr>
        <w:t xml:space="preserve"> </w:t>
      </w:r>
      <w:r w:rsidRPr="00B916EC">
        <w:rPr>
          <w:lang w:val="en-US"/>
        </w:rPr>
        <w:t xml:space="preserve">SRS transmission </w:t>
      </w:r>
      <w:r>
        <w:rPr>
          <w:lang w:val="en-US"/>
        </w:rPr>
        <w:t>occasion</w:t>
      </w:r>
      <w:r w:rsidRPr="00B916EC">
        <w:t xml:space="preserve"> </w:t>
      </w:r>
      <w:r w:rsidR="00000000">
        <w:rPr>
          <w:position w:val="-6"/>
        </w:rPr>
        <w:pict w14:anchorId="6C2B9645">
          <v:shape id="_x0000_i1628" type="#_x0000_t75" style="width:7.5pt;height:14.05pt">
            <v:imagedata r:id="rId149" o:title=""/>
          </v:shape>
        </w:pict>
      </w:r>
      <w:r>
        <w:rPr>
          <w:lang w:val="en-US"/>
        </w:rPr>
        <w:t>,</w:t>
      </w:r>
      <w:r w:rsidRPr="00B916EC">
        <w:rPr>
          <w:rFonts w:hint="eastAsia"/>
        </w:rPr>
        <w:t xml:space="preserve"> </w:t>
      </w:r>
      <w:r>
        <w:rPr>
          <w:lang w:val="en-US"/>
        </w:rPr>
        <w:t>where</w:t>
      </w:r>
      <w:r w:rsidRPr="00B916EC">
        <w:t xml:space="preserve"> absolute values of </w:t>
      </w:r>
      <w:r w:rsidR="00000000">
        <w:rPr>
          <w:position w:val="-12"/>
        </w:rPr>
        <w:pict w14:anchorId="5F30CEC0">
          <v:shape id="_x0000_i1629" type="#_x0000_t75" style="width:43.95pt;height:14.05pt">
            <v:imagedata r:id="rId327" o:title=""/>
          </v:shape>
        </w:pict>
      </w:r>
      <w:r w:rsidRPr="00B916EC">
        <w:t xml:space="preserve"> are provided in Table 7.1.1-1</w:t>
      </w:r>
    </w:p>
    <w:p w14:paraId="56BF8F5C" w14:textId="370BCCF7" w:rsidR="00CF24EE" w:rsidRDefault="00CF24EE" w:rsidP="00CF24EE">
      <w:pPr>
        <w:pStyle w:val="B2"/>
        <w:rPr>
          <w:lang w:val="en-US"/>
        </w:rPr>
      </w:pPr>
      <w:r>
        <w:rPr>
          <w:lang w:val="en-US"/>
        </w:rPr>
        <w:t>-</w:t>
      </w:r>
      <w:r>
        <w:rPr>
          <w:lang w:val="en-US"/>
        </w:rPr>
        <w:tab/>
      </w:r>
      <w:r w:rsidRPr="00B916EC">
        <w:rPr>
          <w:lang w:val="en-US"/>
        </w:rPr>
        <w:t xml:space="preserve">if </w:t>
      </w:r>
      <w:r w:rsidRPr="001C3D7D">
        <w:rPr>
          <w:i/>
        </w:rPr>
        <w:t>srs-PowerControlAdjustmentStates</w:t>
      </w:r>
      <w:r w:rsidRPr="00B916EC">
        <w:rPr>
          <w:lang w:val="en-US"/>
        </w:rPr>
        <w:t xml:space="preserve"> indicates a same power control adjustment state for SRS transmissions and PUSCH transmissions</w:t>
      </w:r>
      <w:r>
        <w:rPr>
          <w:lang w:val="en-US"/>
        </w:rPr>
        <w:t xml:space="preserve">, the update of the </w:t>
      </w:r>
      <w:r w:rsidRPr="00B916EC">
        <w:rPr>
          <w:lang w:val="en-US"/>
        </w:rPr>
        <w:t>power control adjustment state</w:t>
      </w:r>
      <w:r>
        <w:rPr>
          <w:lang w:val="en-US"/>
        </w:rPr>
        <w:t xml:space="preserve"> for </w:t>
      </w:r>
      <w:r w:rsidRPr="00B916EC">
        <w:rPr>
          <w:lang w:val="en-US"/>
        </w:rPr>
        <w:t xml:space="preserve">SRS transmission </w:t>
      </w:r>
      <w:r>
        <w:rPr>
          <w:lang w:val="en-US"/>
        </w:rPr>
        <w:t>occasion</w:t>
      </w:r>
      <w:r w:rsidRPr="00B916EC">
        <w:rPr>
          <w:lang w:val="en-US"/>
        </w:rPr>
        <w:t xml:space="preserve"> </w:t>
      </w:r>
      <w:r w:rsidR="00000000">
        <w:rPr>
          <w:position w:val="-6"/>
        </w:rPr>
        <w:pict w14:anchorId="6E7874FD">
          <v:shape id="_x0000_i1630" type="#_x0000_t75" style="width:7.5pt;height:14.05pt">
            <v:imagedata r:id="rId149" o:title=""/>
          </v:shape>
        </w:pict>
      </w:r>
      <w:r>
        <w:rPr>
          <w:lang w:val="en-US"/>
        </w:rPr>
        <w:t xml:space="preserve"> occurs at the beginning of each SRS resource in the SRS resource set </w:t>
      </w:r>
      <w:r w:rsidR="00000000">
        <w:rPr>
          <w:position w:val="-10"/>
        </w:rPr>
        <w:pict w14:anchorId="1E2CF490">
          <v:shape id="_x0000_i1631" type="#_x0000_t75" style="width:14.05pt;height:14.05pt">
            <v:imagedata r:id="rId294" o:title=""/>
          </v:shape>
        </w:pict>
      </w:r>
      <w:r>
        <w:rPr>
          <w:lang w:val="en-US"/>
        </w:rPr>
        <w:t xml:space="preserve">; otherwise, the update of the </w:t>
      </w:r>
      <w:r w:rsidRPr="00B916EC">
        <w:rPr>
          <w:lang w:val="en-US"/>
        </w:rPr>
        <w:t>power control adjustment state</w:t>
      </w:r>
      <w:r>
        <w:rPr>
          <w:lang w:val="en-US"/>
        </w:rPr>
        <w:t xml:space="preserve"> </w:t>
      </w:r>
      <w:r w:rsidRPr="00B916EC">
        <w:rPr>
          <w:lang w:val="en-US"/>
        </w:rPr>
        <w:t xml:space="preserve">SRS transmission </w:t>
      </w:r>
      <w:r>
        <w:rPr>
          <w:lang w:val="en-US"/>
        </w:rPr>
        <w:t>occasion</w:t>
      </w:r>
      <w:r w:rsidRPr="00B916EC">
        <w:rPr>
          <w:lang w:val="en-US"/>
        </w:rPr>
        <w:t xml:space="preserve"> </w:t>
      </w:r>
      <w:r w:rsidR="00000000">
        <w:rPr>
          <w:position w:val="-6"/>
        </w:rPr>
        <w:pict w14:anchorId="3DAF0C75">
          <v:shape id="_x0000_i1632" type="#_x0000_t75" style="width:7.5pt;height:14.05pt">
            <v:imagedata r:id="rId149" o:title=""/>
          </v:shape>
        </w:pict>
      </w:r>
      <w:r>
        <w:rPr>
          <w:lang w:val="en-US"/>
        </w:rPr>
        <w:t xml:space="preserve"> occurs at the beginning of the first transmitted SRS resource in the SRS resource set </w:t>
      </w:r>
      <w:r w:rsidR="00000000">
        <w:rPr>
          <w:position w:val="-10"/>
        </w:rPr>
        <w:pict w14:anchorId="7F7DBDAA">
          <v:shape id="_x0000_i1633" type="#_x0000_t75" style="width:14.05pt;height:14.05pt">
            <v:imagedata r:id="rId294" o:title=""/>
          </v:shape>
        </w:pict>
      </w:r>
      <w:r>
        <w:rPr>
          <w:lang w:val="en-US"/>
        </w:rPr>
        <w:t xml:space="preserve">. </w:t>
      </w:r>
    </w:p>
    <w:p w14:paraId="37835E63" w14:textId="04C61D70" w:rsidR="00E56897" w:rsidRPr="00B916EC" w:rsidRDefault="00E56897" w:rsidP="00E56897">
      <w:r w:rsidRPr="00B916EC">
        <w:t>If a UE transmits SRS</w:t>
      </w:r>
      <w:r>
        <w:t xml:space="preserve"> based on a configuration by </w:t>
      </w:r>
      <w:r w:rsidR="0097713F" w:rsidRPr="006F281D">
        <w:rPr>
          <w:i/>
          <w:lang w:eastAsia="zh-CN"/>
        </w:rPr>
        <w:t>SRS-PosResourceSet</w:t>
      </w:r>
      <w:r w:rsidRPr="0096519C">
        <w:rPr>
          <w:i/>
        </w:rPr>
        <w:t xml:space="preserve"> </w:t>
      </w:r>
      <w:r w:rsidRPr="00B916EC">
        <w:t xml:space="preserve">on </w:t>
      </w:r>
      <w:r>
        <w:t xml:space="preserve">active </w:t>
      </w:r>
      <w:r>
        <w:rPr>
          <w:lang w:val="en-US"/>
        </w:rPr>
        <w:t xml:space="preserve">UL BWP </w:t>
      </w:r>
      <m:oMath>
        <m:r>
          <w:rPr>
            <w:rFonts w:ascii="Cambria Math" w:eastAsia="MS Mincho" w:hAnsi="Cambria Math"/>
            <w:lang w:eastAsia="ja-JP"/>
          </w:rPr>
          <m:t>b</m:t>
        </m:r>
      </m:oMath>
      <w:r>
        <w:rPr>
          <w:iCs/>
          <w:lang w:val="en-US"/>
        </w:rPr>
        <w:t xml:space="preserve"> </w:t>
      </w:r>
      <w:r>
        <w:rPr>
          <w:lang w:val="en-US"/>
        </w:rPr>
        <w:t>of</w:t>
      </w:r>
      <w:r w:rsidRPr="00B916EC">
        <w:rPr>
          <w:lang w:val="en-US"/>
        </w:rPr>
        <w:t xml:space="preserve"> </w:t>
      </w:r>
      <w:r w:rsidRPr="00B916EC">
        <w:t xml:space="preserve">carrier </w:t>
      </w:r>
      <m:oMath>
        <m:r>
          <w:rPr>
            <w:rFonts w:ascii="Cambria Math" w:eastAsia="MS Mincho" w:hAnsi="Cambria Math"/>
            <w:lang w:eastAsia="ja-JP"/>
          </w:rPr>
          <m:t>f</m:t>
        </m:r>
      </m:oMath>
      <w:r w:rsidRPr="00B916EC">
        <w:rPr>
          <w:iCs/>
        </w:rPr>
        <w:t xml:space="preserve"> of</w:t>
      </w:r>
      <w:r w:rsidRPr="00B916EC">
        <w:t xml:space="preserve"> serving cell </w:t>
      </w:r>
      <m:oMath>
        <m:r>
          <w:rPr>
            <w:rFonts w:ascii="Cambria Math" w:eastAsia="MS Mincho" w:hAnsi="Cambria Math"/>
            <w:lang w:eastAsia="ja-JP"/>
          </w:rPr>
          <m:t>c</m:t>
        </m:r>
      </m:oMath>
      <w:r w:rsidRPr="00B916EC">
        <w:t>, the UE determine</w:t>
      </w:r>
      <w:r>
        <w:t>s</w:t>
      </w:r>
      <w:r w:rsidRPr="00B916EC">
        <w:t xml:space="preserve"> the SRS transmission power </w:t>
      </w:r>
      <m:oMath>
        <m:sSub>
          <m:sSubPr>
            <m:ctrlPr>
              <w:rPr>
                <w:rFonts w:ascii="Cambria Math" w:hAnsi="Cambria Math"/>
                <w:i/>
              </w:rPr>
            </m:ctrlPr>
          </m:sSubPr>
          <m:e>
            <m:r>
              <w:rPr>
                <w:rFonts w:ascii="Cambria Math" w:hAnsi="Cambria Math"/>
              </w:rPr>
              <m:t>P</m:t>
            </m:r>
          </m:e>
          <m:sub>
            <m:r>
              <w:rPr>
                <w:rFonts w:ascii="Cambria Math" w:hAnsi="Cambria Math"/>
              </w:rPr>
              <m:t>SRS,b,f,c</m:t>
            </m:r>
          </m:sub>
        </m:sSub>
        <m:d>
          <m:dPr>
            <m:ctrlPr>
              <w:rPr>
                <w:rFonts w:ascii="Cambria Math" w:eastAsia="MS Mincho" w:hAnsi="Cambria Math"/>
                <w:i/>
                <w:lang w:eastAsia="ja-JP"/>
              </w:rPr>
            </m:ctrlPr>
          </m:dPr>
          <m:e>
            <m:r>
              <w:rPr>
                <w:rFonts w:ascii="Cambria Math" w:eastAsia="MS Mincho" w:hAnsi="Cambria Math"/>
                <w:lang w:eastAsia="ja-JP"/>
              </w:rPr>
              <m:t>i,</m:t>
            </m:r>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sidRPr="00B916EC">
        <w:t xml:space="preserve"> in SRS transmission </w:t>
      </w:r>
      <w:r>
        <w:t>occasion</w:t>
      </w:r>
      <w:r w:rsidRPr="00B916EC">
        <w:t xml:space="preserve"> </w:t>
      </w:r>
      <m:oMath>
        <m:r>
          <w:rPr>
            <w:rFonts w:ascii="Cambria Math" w:hAnsi="Cambria Math"/>
          </w:rPr>
          <m:t>i</m:t>
        </m:r>
      </m:oMath>
      <w:r w:rsidRPr="00B916EC">
        <w:rPr>
          <w:iCs/>
        </w:rPr>
        <w:t xml:space="preserve"> </w:t>
      </w:r>
      <w:r w:rsidRPr="00B916EC">
        <w:t xml:space="preserve">as </w:t>
      </w:r>
    </w:p>
    <w:p w14:paraId="45C8DC66" w14:textId="77777777" w:rsidR="00E56897" w:rsidRPr="00B916EC" w:rsidRDefault="00000000" w:rsidP="00E56897">
      <w:pPr>
        <w:pStyle w:val="EQ"/>
        <w:jc w:val="center"/>
      </w:pPr>
      <w:r>
        <w:rPr>
          <w:position w:val="-32"/>
        </w:rPr>
        <w:pict w14:anchorId="002C1DE4">
          <v:shape id="_x0000_i1634" type="#_x0000_t75" style="width:361.85pt;height:36.45pt">
            <v:imagedata r:id="rId328" o:title=""/>
          </v:shape>
        </w:pict>
      </w:r>
      <w:r w:rsidR="00E56897" w:rsidRPr="00B916EC">
        <w:t xml:space="preserve"> [dBm]</w:t>
      </w:r>
    </w:p>
    <w:p w14:paraId="45BC1483" w14:textId="77777777" w:rsidR="00E56897" w:rsidRPr="00B916EC" w:rsidRDefault="00E56897" w:rsidP="00E56897">
      <w:r w:rsidRPr="00B916EC">
        <w:t>where,</w:t>
      </w:r>
      <w:r>
        <w:t xml:space="preserve"> </w:t>
      </w:r>
    </w:p>
    <w:p w14:paraId="0CEBC713" w14:textId="0A69BF65" w:rsidR="0097713F" w:rsidRPr="0071532D" w:rsidRDefault="0097713F" w:rsidP="0097713F">
      <w:pPr>
        <w:pStyle w:val="B1"/>
        <w:ind w:left="630" w:hanging="346"/>
        <w:rPr>
          <w:lang w:val="en-US"/>
        </w:rPr>
      </w:pPr>
      <w:r w:rsidRPr="00324598">
        <w:t>-</w:t>
      </w:r>
      <w:r w:rsidRPr="00324598">
        <w:tab/>
      </w:r>
      <m:oMath>
        <m:sSub>
          <m:sSubPr>
            <m:ctrlPr>
              <w:rPr>
                <w:rFonts w:ascii="Cambria Math" w:hAnsi="Cambria Math"/>
                <w:i/>
              </w:rPr>
            </m:ctrlPr>
          </m:sSubPr>
          <m:e>
            <m:r>
              <w:rPr>
                <w:rFonts w:ascii="Cambria Math" w:hAnsi="Cambria Math"/>
              </w:rPr>
              <m:t>P</m:t>
            </m:r>
          </m:e>
          <m:sub>
            <m:r>
              <m:rPr>
                <m:sty m:val="p"/>
              </m:rPr>
              <w:rPr>
                <w:rFonts w:ascii="Cambria Math" w:hAnsi="Cambria Math"/>
              </w:rPr>
              <m:t>O_SRS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and </w:t>
      </w:r>
      <m:oMath>
        <m:sSub>
          <m:sSubPr>
            <m:ctrlPr>
              <w:rPr>
                <w:rFonts w:ascii="Cambria Math" w:hAnsi="Cambria Math"/>
                <w:i/>
              </w:rPr>
            </m:ctrlPr>
          </m:sSubPr>
          <m:e>
            <m:r>
              <w:rPr>
                <w:rFonts w:ascii="Cambria Math" w:hAnsi="Cambria Math"/>
              </w:rPr>
              <m:t>α</m:t>
            </m:r>
          </m:e>
          <m:sub>
            <m:r>
              <m:rPr>
                <m:sty m:val="p"/>
              </m:rPr>
              <w:rPr>
                <w:rFonts w:ascii="Cambria Math" w:hAnsi="Cambria Math"/>
              </w:rPr>
              <m:t>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w:t>
      </w:r>
      <w:r w:rsidRPr="00324598">
        <w:t>are</w:t>
      </w:r>
      <w:r w:rsidRPr="0071532D">
        <w:t xml:space="preserve"> provided by </w:t>
      </w:r>
      <w:r w:rsidRPr="0071532D">
        <w:rPr>
          <w:rFonts w:eastAsia="MS Mincho"/>
          <w:i/>
          <w:lang w:val="en-US"/>
        </w:rPr>
        <w:t>p0</w:t>
      </w:r>
      <w:r>
        <w:rPr>
          <w:rFonts w:eastAsia="MS Mincho"/>
          <w:i/>
          <w:lang w:val="en-US"/>
        </w:rPr>
        <w:t>-r16</w:t>
      </w:r>
      <w:r w:rsidRPr="0071532D">
        <w:rPr>
          <w:rFonts w:eastAsia="MS Mincho"/>
          <w:lang w:val="en-US"/>
        </w:rPr>
        <w:t xml:space="preserve"> </w:t>
      </w:r>
      <w:r>
        <w:rPr>
          <w:rFonts w:eastAsia="MS Mincho"/>
          <w:lang w:val="en-US"/>
        </w:rPr>
        <w:t>and</w:t>
      </w:r>
      <w:r w:rsidRPr="00324598">
        <w:rPr>
          <w:i/>
          <w:lang w:val="en-US"/>
        </w:rPr>
        <w:t xml:space="preserve"> </w:t>
      </w:r>
      <w:r w:rsidRPr="00F15057">
        <w:rPr>
          <w:i/>
          <w:lang w:val="en-US"/>
        </w:rPr>
        <w:t>alpha</w:t>
      </w:r>
      <w:r>
        <w:rPr>
          <w:i/>
          <w:lang w:val="en-US"/>
        </w:rPr>
        <w:t>-r16</w:t>
      </w:r>
      <w:r w:rsidRPr="00F15057">
        <w:rPr>
          <w:lang w:val="en-US"/>
        </w:rPr>
        <w:t xml:space="preserve"> </w:t>
      </w:r>
      <w:r>
        <w:t>respectively, f</w:t>
      </w:r>
      <w:r w:rsidRPr="0071532D">
        <w:rPr>
          <w:lang w:val="en-US"/>
        </w:rPr>
        <w:t xml:space="preserve">or active UL BWP </w:t>
      </w:r>
      <m:oMath>
        <m:r>
          <w:rPr>
            <w:rFonts w:ascii="Cambria Math" w:eastAsia="MS Mincho" w:hAnsi="Cambria Math"/>
            <w:lang w:eastAsia="ja-JP"/>
          </w:rPr>
          <m:t>b</m:t>
        </m:r>
      </m:oMath>
      <w:r w:rsidRPr="0071532D">
        <w:rPr>
          <w:iCs/>
          <w:lang w:val="en-US"/>
        </w:rPr>
        <w:t xml:space="preserve"> </w:t>
      </w:r>
      <w:r w:rsidRPr="0071532D">
        <w:rPr>
          <w:lang w:val="en-US"/>
        </w:rPr>
        <w:t xml:space="preserve">of </w:t>
      </w:r>
      <w:r w:rsidRPr="0071532D">
        <w:t xml:space="preserve">carrier </w:t>
      </w:r>
      <m:oMath>
        <m:r>
          <w:rPr>
            <w:rFonts w:ascii="Cambria Math" w:eastAsia="MS Mincho" w:hAnsi="Cambria Math"/>
            <w:lang w:eastAsia="ja-JP"/>
          </w:rPr>
          <m:t>f</m:t>
        </m:r>
      </m:oMath>
      <w:r w:rsidRPr="0071532D">
        <w:rPr>
          <w:iCs/>
        </w:rPr>
        <w:t xml:space="preserve"> of</w:t>
      </w:r>
      <w:r w:rsidRPr="0071532D">
        <w:t xml:space="preserve"> serving cell </w:t>
      </w:r>
      <m:oMath>
        <m:r>
          <w:rPr>
            <w:rFonts w:ascii="Cambria Math" w:eastAsia="MS Mincho" w:hAnsi="Cambria Math"/>
            <w:lang w:eastAsia="ja-JP"/>
          </w:rPr>
          <m:t>c</m:t>
        </m:r>
      </m:oMath>
      <w:r>
        <w:rPr>
          <w:lang w:eastAsia="ja-JP"/>
        </w:rPr>
        <w:t>,</w:t>
      </w:r>
      <w:r w:rsidRPr="0071532D">
        <w:t xml:space="preserve"> and </w:t>
      </w:r>
      <w:r w:rsidRPr="0071532D">
        <w:rPr>
          <w:lang w:val="en-US"/>
        </w:rPr>
        <w:t xml:space="preserve">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71532D">
        <w:rPr>
          <w:lang w:val="en-US"/>
        </w:rPr>
        <w:t xml:space="preserve"> </w:t>
      </w:r>
      <w:r>
        <w:rPr>
          <w:lang w:val="en-US"/>
        </w:rPr>
        <w:t>is indicat</w:t>
      </w:r>
      <w:r w:rsidRPr="0071532D">
        <w:rPr>
          <w:lang w:val="en-US"/>
        </w:rPr>
        <w:t xml:space="preserve">ed by </w:t>
      </w:r>
      <w:r w:rsidRPr="0071532D">
        <w:rPr>
          <w:i/>
          <w:lang w:val="en-US"/>
        </w:rPr>
        <w:t>SRS-</w:t>
      </w:r>
      <w:r>
        <w:rPr>
          <w:i/>
          <w:lang w:val="en-US"/>
        </w:rPr>
        <w:t>Pos</w:t>
      </w:r>
      <w:r w:rsidRPr="0071532D">
        <w:rPr>
          <w:i/>
          <w:lang w:val="en-US"/>
        </w:rPr>
        <w:t xml:space="preserve">ResourceSetId </w:t>
      </w:r>
      <w:r>
        <w:rPr>
          <w:lang w:val="en-US"/>
        </w:rPr>
        <w:t xml:space="preserve">from </w:t>
      </w:r>
      <w:r w:rsidRPr="00F15057">
        <w:rPr>
          <w:i/>
          <w:lang w:val="en-US"/>
        </w:rPr>
        <w:t>SRS-</w:t>
      </w:r>
      <w:r>
        <w:rPr>
          <w:i/>
          <w:lang w:val="en-US"/>
        </w:rPr>
        <w:t>Pos</w:t>
      </w:r>
      <w:r w:rsidRPr="00F15057">
        <w:rPr>
          <w:i/>
          <w:lang w:val="en-US"/>
        </w:rPr>
        <w:t>ResourceSet</w:t>
      </w:r>
      <w:r>
        <w:rPr>
          <w:lang w:val="en-US"/>
        </w:rPr>
        <w:t>, and</w:t>
      </w:r>
    </w:p>
    <w:p w14:paraId="51F75579" w14:textId="08C551A2" w:rsidR="00E56897" w:rsidRDefault="00E56897" w:rsidP="00E56897">
      <w:pPr>
        <w:pStyle w:val="B1"/>
        <w:rPr>
          <w:lang w:val="en-US"/>
        </w:rPr>
      </w:pPr>
      <w:r w:rsidRPr="00B06441">
        <w:t>-</w:t>
      </w:r>
      <w:r w:rsidRPr="00B06441">
        <w:tab/>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Pr>
          <w:lang w:eastAsia="ja-JP"/>
        </w:rPr>
        <w:t xml:space="preserve"> </w:t>
      </w:r>
      <w:r w:rsidRPr="00B06441">
        <w:t xml:space="preserve">is </w:t>
      </w:r>
      <w:r w:rsidRPr="00B06441">
        <w:rPr>
          <w:lang w:val="en-US"/>
        </w:rPr>
        <w:t>a</w:t>
      </w:r>
      <w:r w:rsidRPr="00B06441">
        <w:t xml:space="preserve"> downlink </w:t>
      </w:r>
      <w:r w:rsidRPr="006564DE">
        <w:t xml:space="preserve">pathloss estimate </w:t>
      </w:r>
      <w:r w:rsidRPr="006564DE">
        <w:rPr>
          <w:rFonts w:eastAsia="MS Mincho"/>
        </w:rPr>
        <w:t xml:space="preserve">in dB </w:t>
      </w:r>
      <w:r w:rsidRPr="006564DE">
        <w:t xml:space="preserve">calculated </w:t>
      </w:r>
      <w:r w:rsidRPr="006564DE">
        <w:rPr>
          <w:lang w:val="en-US"/>
        </w:rPr>
        <w:t>by</w:t>
      </w:r>
      <w:r w:rsidRPr="006564DE">
        <w:t xml:space="preserve"> the UE</w:t>
      </w:r>
      <w:r>
        <w:t xml:space="preserve">, </w:t>
      </w:r>
      <w:r w:rsidRPr="006564DE">
        <w:rPr>
          <w:lang w:val="en-US"/>
        </w:rPr>
        <w:t xml:space="preserve">as described </w:t>
      </w:r>
      <w:r w:rsidR="006F5F9E">
        <w:rPr>
          <w:lang w:val="en-US"/>
        </w:rPr>
        <w:t>in clause</w:t>
      </w:r>
      <w:r w:rsidRPr="00B06441">
        <w:rPr>
          <w:lang w:val="en-US"/>
        </w:rPr>
        <w:t xml:space="preserve"> 7.1.1 </w:t>
      </w:r>
      <w:r>
        <w:rPr>
          <w:lang w:val="en-US"/>
        </w:rPr>
        <w:t>in case of an</w:t>
      </w:r>
      <w:r w:rsidRPr="00B06441">
        <w:rPr>
          <w:lang w:val="en-US"/>
        </w:rPr>
        <w:t xml:space="preserve"> active DL BWP </w:t>
      </w:r>
      <w:r w:rsidRPr="00B916EC">
        <w:rPr>
          <w:iCs/>
        </w:rPr>
        <w:t>of</w:t>
      </w:r>
      <w:r w:rsidRPr="00B916EC">
        <w:t xml:space="preserve"> </w:t>
      </w:r>
      <w:r>
        <w:t xml:space="preserve">a </w:t>
      </w:r>
      <w:r w:rsidRPr="00B916EC">
        <w:t xml:space="preserve">serving cell </w:t>
      </w:r>
      <m:oMath>
        <m:r>
          <w:rPr>
            <w:rFonts w:ascii="Cambria Math" w:eastAsia="MS Mincho" w:hAnsi="Cambria Math"/>
            <w:lang w:eastAsia="ja-JP"/>
          </w:rPr>
          <m:t>c</m:t>
        </m:r>
      </m:oMath>
      <w:r>
        <w:rPr>
          <w:lang w:eastAsia="ja-JP"/>
        </w:rPr>
        <w:t>,</w:t>
      </w:r>
      <w:r w:rsidRPr="006564DE">
        <w:t xml:space="preserve"> </w:t>
      </w:r>
      <w:r w:rsidRPr="006564DE">
        <w:rPr>
          <w:lang w:val="en-US"/>
        </w:rPr>
        <w:t xml:space="preserve">using RS resource indexed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oMath>
      <w:r w:rsidRPr="006564DE">
        <w:rPr>
          <w:iCs/>
          <w:lang w:val="en-US"/>
        </w:rPr>
        <w:t xml:space="preserve"> </w:t>
      </w:r>
      <w:r>
        <w:t>in a serving or</w:t>
      </w:r>
      <w:r w:rsidRPr="006564DE">
        <w:t xml:space="preserve"> non-serving cell </w:t>
      </w:r>
      <w:r>
        <w:rPr>
          <w:rFonts w:eastAsia="MS Mincho"/>
          <w:lang w:val="en-US"/>
        </w:rPr>
        <w:t>for</w:t>
      </w:r>
      <w:r w:rsidRPr="00B06441">
        <w:rPr>
          <w:rFonts w:eastAsia="MS Mincho"/>
          <w:lang w:val="en-US"/>
        </w:rPr>
        <w:t xml:space="preserve"> 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B06441">
        <w:rPr>
          <w:lang w:val="en-US"/>
        </w:rPr>
        <w:t xml:space="preserve"> </w:t>
      </w:r>
      <w:r w:rsidRPr="00B06441">
        <w:t>[</w:t>
      </w:r>
      <w:r w:rsidRPr="00B06441">
        <w:rPr>
          <w:lang w:val="en-US"/>
        </w:rPr>
        <w:t>6</w:t>
      </w:r>
      <w:r w:rsidRPr="00B06441">
        <w:t>, TS 38.214]</w:t>
      </w:r>
      <w:r w:rsidRPr="00B06441">
        <w:rPr>
          <w:lang w:val="en-US"/>
        </w:rPr>
        <w:t xml:space="preserve">. </w:t>
      </w:r>
      <w:r>
        <w:rPr>
          <w:lang w:val="en-US"/>
        </w:rPr>
        <w:t>A configuration for</w:t>
      </w:r>
      <w:r w:rsidRPr="00B06441">
        <w:rPr>
          <w:lang w:val="en-US"/>
        </w:rPr>
        <w:t xml:space="preserve"> RS resource index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oMath>
      <w:r w:rsidRPr="00B06441">
        <w:rPr>
          <w:lang w:val="en-US"/>
        </w:rPr>
        <w:t xml:space="preserve"> </w:t>
      </w:r>
      <w:r>
        <w:rPr>
          <w:lang w:val="en-US"/>
        </w:rPr>
        <w:t>associated with</w:t>
      </w:r>
      <w:r w:rsidRPr="00B06441">
        <w:rPr>
          <w:lang w:val="en-US"/>
        </w:rPr>
        <w:t xml:space="preserve"> 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B06441">
        <w:rPr>
          <w:lang w:val="en-US"/>
        </w:rPr>
        <w:t xml:space="preserve"> is provided </w:t>
      </w:r>
      <w:r>
        <w:rPr>
          <w:rFonts w:eastAsia="MS Mincho"/>
          <w:lang w:val="en-US"/>
        </w:rPr>
        <w:t>by</w:t>
      </w:r>
      <w:r w:rsidRPr="00B06441">
        <w:rPr>
          <w:lang w:val="en-US"/>
        </w:rPr>
        <w:t xml:space="preserve"> </w:t>
      </w:r>
      <w:r w:rsidRPr="00B06441">
        <w:rPr>
          <w:i/>
        </w:rPr>
        <w:t>pathlossReferenceRS</w:t>
      </w:r>
      <w:r w:rsidR="0097713F">
        <w:rPr>
          <w:i/>
          <w:lang w:val="en-US"/>
        </w:rPr>
        <w:t>-Pos</w:t>
      </w:r>
      <w:r w:rsidRPr="00B06441">
        <w:rPr>
          <w:lang w:val="en-US"/>
        </w:rPr>
        <w:t xml:space="preserve"> </w:t>
      </w:r>
    </w:p>
    <w:p w14:paraId="596FC7B6" w14:textId="77777777" w:rsidR="0086738B" w:rsidRPr="0086738B" w:rsidRDefault="00E56897" w:rsidP="0086738B">
      <w:pPr>
        <w:pStyle w:val="B2"/>
      </w:pPr>
      <w:r>
        <w:t>-</w:t>
      </w:r>
      <w:r>
        <w:tab/>
      </w:r>
      <w:r w:rsidR="0086738B" w:rsidRPr="0086738B">
        <w:t xml:space="preserve">if </w:t>
      </w:r>
      <w:r w:rsidR="0086738B" w:rsidRPr="0086738B">
        <w:rPr>
          <w:rFonts w:eastAsia="MS Mincho"/>
          <w:lang w:val="en-US"/>
        </w:rPr>
        <w:t xml:space="preserve">a </w:t>
      </w:r>
      <w:r w:rsidR="0086738B" w:rsidRPr="00854B5E">
        <w:rPr>
          <w:i/>
          <w:iCs/>
          <w:lang w:val="en-US" w:eastAsia="zh-CN" w:bidi="ar"/>
        </w:rPr>
        <w:t>ssb-IndexServing</w:t>
      </w:r>
      <w:r w:rsidR="0086738B" w:rsidRPr="0086738B">
        <w:t xml:space="preserve"> is provided</w:t>
      </w:r>
      <w:r w:rsidR="0086738B" w:rsidRPr="0086738B">
        <w:rPr>
          <w:iCs/>
          <w:lang w:val="en-US"/>
        </w:rPr>
        <w:t xml:space="preserve">, </w:t>
      </w:r>
      <w:r w:rsidR="0086738B" w:rsidRPr="0086738B">
        <w:rPr>
          <w:rFonts w:eastAsia="MS Mincho"/>
          <w:i/>
        </w:rPr>
        <w:t>referenceSignalPower</w:t>
      </w:r>
      <w:r w:rsidR="0086738B" w:rsidRPr="0086738B">
        <w:rPr>
          <w:rFonts w:eastAsia="MS Mincho"/>
        </w:rPr>
        <w:t xml:space="preserve"> is provided by </w:t>
      </w:r>
      <w:r w:rsidR="0086738B" w:rsidRPr="0086738B">
        <w:rPr>
          <w:i/>
        </w:rPr>
        <w:t>ss-PBCH-BlockPower</w:t>
      </w:r>
    </w:p>
    <w:p w14:paraId="1896ED48" w14:textId="7475BCDC" w:rsidR="00E56897" w:rsidRDefault="0086738B" w:rsidP="0086738B">
      <w:pPr>
        <w:pStyle w:val="B2"/>
        <w:rPr>
          <w:lang w:val="en-US"/>
        </w:rPr>
      </w:pPr>
      <w:r w:rsidRPr="0086738B">
        <w:rPr>
          <w:rFonts w:hint="eastAsia"/>
          <w:lang w:val="en-US" w:eastAsia="zh-CN"/>
        </w:rPr>
        <w:t>-</w:t>
      </w:r>
      <w:r>
        <w:rPr>
          <w:lang w:val="en-US" w:eastAsia="zh-CN"/>
        </w:rPr>
        <w:tab/>
      </w:r>
      <w:r w:rsidR="00E56897">
        <w:t>i</w:t>
      </w:r>
      <w:r w:rsidR="00E56897" w:rsidRPr="00DD5101">
        <w:t xml:space="preserve">f </w:t>
      </w:r>
      <w:r w:rsidR="00E56897" w:rsidRPr="00B06441">
        <w:rPr>
          <w:rFonts w:eastAsia="MS Mincho"/>
          <w:lang w:val="en-US"/>
        </w:rPr>
        <w:t xml:space="preserve">a </w:t>
      </w:r>
      <w:r w:rsidRPr="00854B5E">
        <w:rPr>
          <w:i/>
          <w:iCs/>
        </w:rPr>
        <w:t>ssb-Ncell</w:t>
      </w:r>
      <w:r w:rsidR="00E56897">
        <w:t xml:space="preserve"> is provided</w:t>
      </w:r>
      <w:r w:rsidR="00E56897" w:rsidRPr="00F97BF4">
        <w:rPr>
          <w:rFonts w:asciiTheme="majorBidi" w:hAnsiTheme="majorBidi" w:cstheme="majorBidi"/>
          <w:iCs/>
          <w:lang w:val="en-US"/>
        </w:rPr>
        <w:t>,</w:t>
      </w:r>
      <w:r w:rsidR="00E56897">
        <w:rPr>
          <w:rFonts w:asciiTheme="majorBidi" w:hAnsiTheme="majorBidi" w:cstheme="majorBidi"/>
          <w:iCs/>
          <w:lang w:val="en-US"/>
        </w:rPr>
        <w:t xml:space="preserve"> </w:t>
      </w:r>
      <w:r w:rsidR="00E56897" w:rsidRPr="00B916EC">
        <w:rPr>
          <w:rFonts w:eastAsia="MS Mincho"/>
          <w:i/>
        </w:rPr>
        <w:t>referenceSignalPower</w:t>
      </w:r>
      <w:r w:rsidR="00E56897">
        <w:rPr>
          <w:rFonts w:eastAsia="MS Mincho"/>
        </w:rPr>
        <w:t xml:space="preserve"> is provided by </w:t>
      </w:r>
      <w:r w:rsidR="00E56897" w:rsidRPr="003B4338">
        <w:rPr>
          <w:i/>
        </w:rPr>
        <w:t>ss-PBCH-BlockPower</w:t>
      </w:r>
      <w:r w:rsidR="0097713F">
        <w:rPr>
          <w:i/>
          <w:lang w:val="en-US"/>
        </w:rPr>
        <w:t>-r16</w:t>
      </w:r>
    </w:p>
    <w:p w14:paraId="7119B354" w14:textId="6DB492AA" w:rsidR="00E56897" w:rsidRPr="00CF25C3" w:rsidRDefault="00E56897" w:rsidP="00E56897">
      <w:pPr>
        <w:pStyle w:val="B2"/>
        <w:rPr>
          <w:lang w:val="en-US"/>
        </w:rPr>
      </w:pPr>
      <w:r>
        <w:t>-</w:t>
      </w:r>
      <w:r>
        <w:tab/>
        <w:t>i</w:t>
      </w:r>
      <w:r w:rsidRPr="00DD5101">
        <w:t xml:space="preserve">f </w:t>
      </w:r>
      <w:r w:rsidRPr="00B06441">
        <w:rPr>
          <w:rFonts w:eastAsia="MS Mincho"/>
          <w:lang w:val="en-US"/>
        </w:rPr>
        <w:t xml:space="preserve">a </w:t>
      </w:r>
      <w:r w:rsidR="0086738B" w:rsidRPr="00854B5E">
        <w:rPr>
          <w:rFonts w:eastAsiaTheme="minorEastAsia"/>
          <w:i/>
          <w:iCs/>
          <w:lang w:val="en-US" w:eastAsia="zh-CN" w:bidi="ar"/>
        </w:rPr>
        <w:t>dl-PRS</w:t>
      </w:r>
      <w:r>
        <w:t xml:space="preserve"> is provided,</w:t>
      </w:r>
      <w:r>
        <w:rPr>
          <w:lang w:val="en-US"/>
        </w:rPr>
        <w:t xml:space="preserve"> </w:t>
      </w:r>
      <w:r w:rsidRPr="00B916EC">
        <w:rPr>
          <w:rFonts w:eastAsia="MS Mincho"/>
          <w:i/>
        </w:rPr>
        <w:t>referenceSignalPower</w:t>
      </w:r>
      <w:r>
        <w:rPr>
          <w:rFonts w:eastAsia="MS Mincho"/>
        </w:rPr>
        <w:t xml:space="preserve"> is provided by </w:t>
      </w:r>
      <w:r w:rsidRPr="00F15057">
        <w:rPr>
          <w:i/>
          <w:lang w:eastAsia="x-none"/>
        </w:rPr>
        <w:t>dl-PRS-ResourcePower</w:t>
      </w:r>
    </w:p>
    <w:p w14:paraId="020184FF" w14:textId="11AD5900" w:rsidR="00E56897" w:rsidRPr="0071532D" w:rsidRDefault="00E56897" w:rsidP="008E602B">
      <w:pPr>
        <w:pStyle w:val="B1"/>
      </w:pPr>
      <w:r>
        <w:tab/>
        <w:t xml:space="preserve">If the UE determines that the UE is not able to accurately measure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sidR="0097713F">
        <w:rPr>
          <w:lang w:val="en-US" w:eastAsia="ja-JP"/>
        </w:rPr>
        <w:t>,</w:t>
      </w:r>
      <w:r w:rsidR="0097713F" w:rsidRPr="006D04B0">
        <w:rPr>
          <w:lang w:val="en-US" w:eastAsia="ja-JP"/>
        </w:rPr>
        <w:t xml:space="preserve"> or the UE is not provided with </w:t>
      </w:r>
      <w:r w:rsidR="0097713F" w:rsidRPr="006D04B0">
        <w:rPr>
          <w:i/>
          <w:iCs/>
          <w:lang w:val="en-US" w:eastAsia="ja-JP"/>
        </w:rPr>
        <w:t>pathlossReferenceRS-Pos</w:t>
      </w:r>
      <w:r w:rsidRPr="00B916EC">
        <w:rPr>
          <w:iCs/>
        </w:rPr>
        <w:t xml:space="preserve">, </w:t>
      </w:r>
      <w:r>
        <w:rPr>
          <w:iCs/>
        </w:rPr>
        <w:t xml:space="preserve">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t xml:space="preserve"> using </w:t>
      </w:r>
      <w:r>
        <w:rPr>
          <w:iCs/>
        </w:rPr>
        <w:t xml:space="preserve">a RS resource obtained from the SS/PBCH block </w:t>
      </w:r>
      <w:r w:rsidR="000D42DF">
        <w:rPr>
          <w:iCs/>
          <w:lang w:val="en-US"/>
        </w:rPr>
        <w:t xml:space="preserve">of the serving cell </w:t>
      </w:r>
      <w:r>
        <w:rPr>
          <w:iCs/>
        </w:rPr>
        <w:t xml:space="preserve">that the UE </w:t>
      </w:r>
      <w:r>
        <w:rPr>
          <w:iCs/>
          <w:lang w:val="en-US"/>
        </w:rPr>
        <w:t xml:space="preserve">uses to </w:t>
      </w:r>
      <w:r w:rsidRPr="00DD5101">
        <w:rPr>
          <w:iCs/>
        </w:rPr>
        <w:t xml:space="preserve">obtain </w:t>
      </w:r>
      <w:r>
        <w:rPr>
          <w:i/>
          <w:lang w:val="en-US"/>
        </w:rPr>
        <w:t>MIB</w:t>
      </w:r>
    </w:p>
    <w:p w14:paraId="5AC2ED34" w14:textId="2EE762C4" w:rsidR="00E56897" w:rsidRPr="008E602B" w:rsidRDefault="00E56897" w:rsidP="008E602B">
      <w:pPr>
        <w:pStyle w:val="B1"/>
      </w:pPr>
      <w:r>
        <w:tab/>
        <w:t xml:space="preserve">The UE </w:t>
      </w:r>
      <w:r w:rsidR="0031780B">
        <w:rPr>
          <w:lang w:val="en-US"/>
        </w:rPr>
        <w:t xml:space="preserve">may </w:t>
      </w:r>
      <w:r>
        <w:t xml:space="preserve">indicate a capability for a number of </w:t>
      </w:r>
      <w:r w:rsidRPr="00B06441">
        <w:t>pathloss estimate</w:t>
      </w:r>
      <w:r>
        <w:t>s that the UE can simultaneously maintain</w:t>
      </w:r>
      <w:r w:rsidR="00DC296D">
        <w:rPr>
          <w:lang w:val="en-US"/>
        </w:rPr>
        <w:t xml:space="preserve"> </w:t>
      </w:r>
      <w:r w:rsidR="0097713F" w:rsidRPr="006D04B0">
        <w:rPr>
          <w:lang w:val="en-US"/>
        </w:rPr>
        <w:t xml:space="preserve">for all SRS resource sets </w:t>
      </w:r>
      <w:r w:rsidR="0097713F">
        <w:rPr>
          <w:lang w:val="en-US"/>
        </w:rPr>
        <w:t>provid</w:t>
      </w:r>
      <w:r w:rsidR="0097713F" w:rsidRPr="006D04B0">
        <w:rPr>
          <w:lang w:val="en-US"/>
        </w:rPr>
        <w:t xml:space="preserve">ed by </w:t>
      </w:r>
      <w:r w:rsidR="0097713F" w:rsidRPr="006D04B0">
        <w:rPr>
          <w:i/>
          <w:iCs/>
        </w:rPr>
        <w:t xml:space="preserve">SRS-PosResourceSet </w:t>
      </w:r>
      <w:r w:rsidR="0097713F" w:rsidRPr="006D04B0">
        <w:t>in addition to the up to four pathloss estimates that the UE maintains per serving cell for PUSCH/PUCCH transmissions</w:t>
      </w:r>
      <w:r w:rsidR="0097713F">
        <w:rPr>
          <w:lang w:val="en-US"/>
        </w:rPr>
        <w:t xml:space="preserve"> and for SRS transmissions configured by </w:t>
      </w:r>
      <w:r w:rsidR="0097713F" w:rsidRPr="00AB7CE6">
        <w:rPr>
          <w:i/>
          <w:iCs/>
          <w:lang w:val="en-US"/>
        </w:rPr>
        <w:t>SRS-Resource</w:t>
      </w:r>
      <w:r>
        <w:t>.</w:t>
      </w:r>
    </w:p>
    <w:p w14:paraId="0DEBA6E6" w14:textId="77777777" w:rsidR="00E072F9" w:rsidRPr="00B916EC" w:rsidRDefault="00E072F9" w:rsidP="00E072F9">
      <w:pPr>
        <w:pStyle w:val="Heading2"/>
        <w:ind w:left="566" w:hanging="566"/>
      </w:pPr>
      <w:bookmarkStart w:id="211" w:name="_Toc12021451"/>
      <w:bookmarkStart w:id="212" w:name="_Toc20311563"/>
      <w:bookmarkStart w:id="213" w:name="_Toc26719388"/>
      <w:bookmarkStart w:id="214" w:name="_Toc29894819"/>
      <w:bookmarkStart w:id="215" w:name="_Toc29899118"/>
      <w:bookmarkStart w:id="216" w:name="_Toc29899536"/>
      <w:bookmarkStart w:id="217" w:name="_Toc29917273"/>
      <w:bookmarkStart w:id="218" w:name="_Toc36498147"/>
      <w:bookmarkStart w:id="219" w:name="_Toc45699173"/>
      <w:bookmarkStart w:id="220" w:name="_Toc129774540"/>
      <w:bookmarkStart w:id="221" w:name="_Ref491459187"/>
      <w:r w:rsidRPr="00B916EC">
        <w:lastRenderedPageBreak/>
        <w:t>7.4</w:t>
      </w:r>
      <w:r w:rsidR="007D5A3F">
        <w:tab/>
      </w:r>
      <w:r w:rsidRPr="00B916EC">
        <w:t>Physical random access channel</w:t>
      </w:r>
      <w:bookmarkEnd w:id="211"/>
      <w:bookmarkEnd w:id="212"/>
      <w:bookmarkEnd w:id="213"/>
      <w:bookmarkEnd w:id="214"/>
      <w:bookmarkEnd w:id="215"/>
      <w:bookmarkEnd w:id="216"/>
      <w:bookmarkEnd w:id="217"/>
      <w:bookmarkEnd w:id="218"/>
      <w:bookmarkEnd w:id="219"/>
      <w:bookmarkEnd w:id="220"/>
    </w:p>
    <w:bookmarkEnd w:id="221"/>
    <w:p w14:paraId="246E7D4E" w14:textId="77777777" w:rsidR="005F3259" w:rsidRPr="00B916EC" w:rsidRDefault="005F3259" w:rsidP="005F3259">
      <w:r w:rsidRPr="00B916EC">
        <w:t>A UE determines a transmission power for a physical random access channel (PRACH)</w:t>
      </w:r>
      <w:r>
        <w:t>,</w:t>
      </w:r>
      <w:r w:rsidRPr="00B916EC">
        <w:t xml:space="preserve"> </w:t>
      </w:r>
      <w:r w:rsidR="00000000">
        <w:rPr>
          <w:position w:val="-12"/>
        </w:rPr>
        <w:pict w14:anchorId="15E228CF">
          <v:shape id="_x0000_i1635" type="#_x0000_t75" style="width:57.95pt;height:14.05pt">
            <v:imagedata r:id="rId329" o:title=""/>
          </v:shape>
        </w:pict>
      </w:r>
      <w:r>
        <w:t xml:space="preserve">, on </w:t>
      </w:r>
      <w:r w:rsidR="00FF0521">
        <w:t xml:space="preserve">active </w:t>
      </w:r>
      <w:r>
        <w:t xml:space="preserve">UL BWP </w:t>
      </w:r>
      <w:r w:rsidR="00000000">
        <w:rPr>
          <w:iCs/>
          <w:position w:val="-6"/>
        </w:rPr>
        <w:pict w14:anchorId="20443F07">
          <v:shape id="_x0000_i1636" type="#_x0000_t75" style="width:7.5pt;height:14.05pt">
            <v:imagedata r:id="rId107" o:title=""/>
          </v:shape>
        </w:pict>
      </w:r>
      <w:r>
        <w:rPr>
          <w:iCs/>
        </w:rPr>
        <w:t xml:space="preserve"> </w:t>
      </w:r>
      <w:r>
        <w:t>of</w:t>
      </w:r>
      <w:r w:rsidRPr="00B916EC">
        <w:t xml:space="preserve"> carrier </w:t>
      </w:r>
      <w:r w:rsidR="00000000">
        <w:rPr>
          <w:iCs/>
          <w:position w:val="-10"/>
        </w:rPr>
        <w:pict w14:anchorId="7532C15D">
          <v:shape id="_x0000_i1637" type="#_x0000_t75" style="width:14.05pt;height:14.05pt">
            <v:imagedata r:id="rId80" o:title=""/>
          </v:shape>
        </w:pict>
      </w:r>
      <w:r w:rsidRPr="00B916EC">
        <w:t xml:space="preserve"> </w:t>
      </w:r>
      <w:r w:rsidR="00B609CF">
        <w:t xml:space="preserve">of serving cell </w:t>
      </w:r>
      <w:r w:rsidR="00000000">
        <w:rPr>
          <w:iCs/>
          <w:position w:val="-6"/>
        </w:rPr>
        <w:pict w14:anchorId="3730F41D">
          <v:shape id="_x0000_i1638" type="#_x0000_t75" style="width:7.5pt;height:14.05pt">
            <v:imagedata r:id="rId81" o:title=""/>
          </v:shape>
        </w:pict>
      </w:r>
      <w:r w:rsidR="00B609CF">
        <w:rPr>
          <w:iCs/>
        </w:rPr>
        <w:t xml:space="preserve"> </w:t>
      </w:r>
      <w:r w:rsidR="00B609CF">
        <w:t>based on DL RS</w:t>
      </w:r>
      <w:r>
        <w:t xml:space="preserve"> for</w:t>
      </w:r>
      <w:r w:rsidRPr="00B916EC">
        <w:t xml:space="preserve"> serving cell </w:t>
      </w:r>
      <w:r w:rsidR="00000000">
        <w:rPr>
          <w:iCs/>
          <w:position w:val="-6"/>
        </w:rPr>
        <w:pict w14:anchorId="6C11C297">
          <v:shape id="_x0000_i1639" type="#_x0000_t75" style="width:7.5pt;height:14.05pt">
            <v:imagedata r:id="rId81" o:title=""/>
          </v:shape>
        </w:pict>
      </w:r>
      <w:r w:rsidRPr="00B916EC">
        <w:t xml:space="preserve"> in transmission </w:t>
      </w:r>
      <w:r w:rsidR="00FF0521">
        <w:rPr>
          <w:lang w:val="en-US"/>
        </w:rPr>
        <w:t>occasion</w:t>
      </w:r>
      <w:r w:rsidRPr="00B916EC">
        <w:t xml:space="preserve"> </w:t>
      </w:r>
      <w:r w:rsidR="00000000">
        <w:rPr>
          <w:position w:val="-6"/>
        </w:rPr>
        <w:pict w14:anchorId="006314B1">
          <v:shape id="_x0000_i1640" type="#_x0000_t75" style="width:7.5pt;height:14.05pt">
            <v:imagedata r:id="rId330" o:title=""/>
          </v:shape>
        </w:pict>
      </w:r>
      <w:r w:rsidRPr="00B916EC" w:rsidDel="008619CD">
        <w:t xml:space="preserve"> </w:t>
      </w:r>
      <w:r w:rsidRPr="00B916EC">
        <w:t xml:space="preserve">as </w:t>
      </w:r>
    </w:p>
    <w:p w14:paraId="3DC9D235" w14:textId="77777777" w:rsidR="005F3259" w:rsidRPr="00B916EC" w:rsidRDefault="005F3259" w:rsidP="0009732E">
      <w:pPr>
        <w:pStyle w:val="EQ"/>
      </w:pPr>
      <w:r>
        <w:tab/>
      </w:r>
      <w:r w:rsidR="00000000">
        <w:rPr>
          <w:position w:val="-12"/>
        </w:rPr>
        <w:pict w14:anchorId="741D8B43">
          <v:shape id="_x0000_i1641" type="#_x0000_t75" style="width:237.5pt;height:21.5pt">
            <v:imagedata r:id="rId331" o:title=""/>
          </v:shape>
        </w:pict>
      </w:r>
      <w:r w:rsidRPr="00B916EC" w:rsidDel="00DF549F">
        <w:t xml:space="preserve"> </w:t>
      </w:r>
      <w:r w:rsidRPr="00B916EC">
        <w:t>[dBm],</w:t>
      </w:r>
    </w:p>
    <w:p w14:paraId="02920FED" w14:textId="74DF01DB" w:rsidR="005F3259" w:rsidRDefault="005F3259" w:rsidP="005F3259">
      <w:r w:rsidRPr="00B916EC">
        <w:t xml:space="preserve">where </w:t>
      </w:r>
      <w:r w:rsidR="00000000">
        <w:rPr>
          <w:position w:val="-12"/>
        </w:rPr>
        <w:pict w14:anchorId="2C7475B0">
          <v:shape id="_x0000_i1642" type="#_x0000_t75" style="width:43.95pt;height:14.05pt">
            <v:imagedata r:id="rId332" o:title=""/>
          </v:shape>
        </w:pict>
      </w:r>
      <w:r w:rsidRPr="00B916EC">
        <w:t xml:space="preserve"> is the </w:t>
      </w:r>
      <w:r w:rsidR="00C30574">
        <w:t xml:space="preserve">UE </w:t>
      </w:r>
      <w:r w:rsidRPr="00B916EC">
        <w:t xml:space="preserve">configured </w:t>
      </w:r>
      <w:r w:rsidR="00C30574">
        <w:t>maximum output</w:t>
      </w:r>
      <w:r w:rsidRPr="00B916EC">
        <w:t xml:space="preserve"> power defined in [8</w:t>
      </w:r>
      <w:r>
        <w:t>-1</w:t>
      </w:r>
      <w:r w:rsidRPr="00B916EC">
        <w:t>, TS 38.101</w:t>
      </w:r>
      <w:r>
        <w:t>-1</w:t>
      </w:r>
      <w:r w:rsidRPr="00B916EC">
        <w:t>]</w:t>
      </w:r>
      <w:r w:rsidR="00C30574">
        <w:rPr>
          <w:lang w:val="en-US"/>
        </w:rPr>
        <w:t>,</w:t>
      </w:r>
      <w:r>
        <w:rPr>
          <w:lang w:val="en-US"/>
        </w:rPr>
        <w:t xml:space="preserve"> [8-2, TS</w:t>
      </w:r>
      <w:r w:rsidR="00B63E79">
        <w:rPr>
          <w:lang w:val="en-US"/>
        </w:rPr>
        <w:t xml:space="preserve"> </w:t>
      </w:r>
      <w:r>
        <w:rPr>
          <w:lang w:val="en-US"/>
        </w:rPr>
        <w:t xml:space="preserve">38.101-2] </w:t>
      </w:r>
      <w:r w:rsidR="00C30574">
        <w:rPr>
          <w:lang w:val="en-US"/>
        </w:rPr>
        <w:t>and [</w:t>
      </w:r>
      <w:r w:rsidR="00B63E79">
        <w:rPr>
          <w:lang w:val="en-US"/>
        </w:rPr>
        <w:t xml:space="preserve">8-3, TS </w:t>
      </w:r>
      <w:r w:rsidR="00C30574">
        <w:rPr>
          <w:lang w:val="en-US"/>
        </w:rPr>
        <w:t xml:space="preserve">38.101-3] </w:t>
      </w:r>
      <w:r w:rsidRPr="00B916EC">
        <w:rPr>
          <w:lang w:val="en-US"/>
        </w:rPr>
        <w:t>for</w:t>
      </w:r>
      <w:r w:rsidRPr="00B916EC">
        <w:t xml:space="preserve"> carrier </w:t>
      </w:r>
      <w:r w:rsidR="00000000">
        <w:rPr>
          <w:iCs/>
          <w:position w:val="-10"/>
        </w:rPr>
        <w:pict w14:anchorId="0AD3BBD4">
          <v:shape id="_x0000_i1643" type="#_x0000_t75" style="width:14.05pt;height:14.05pt">
            <v:imagedata r:id="rId80" o:title=""/>
          </v:shape>
        </w:pict>
      </w:r>
      <w:r w:rsidRPr="00B916EC">
        <w:t xml:space="preserve"> of serving cell </w:t>
      </w:r>
      <w:r w:rsidR="00000000">
        <w:rPr>
          <w:iCs/>
          <w:position w:val="-6"/>
        </w:rPr>
        <w:pict w14:anchorId="77D97427">
          <v:shape id="_x0000_i1644" type="#_x0000_t75" style="width:7.5pt;height:14.05pt">
            <v:imagedata r:id="rId81" o:title=""/>
          </v:shape>
        </w:pict>
      </w:r>
      <w:r w:rsidRPr="00B916EC">
        <w:rPr>
          <w:lang w:val="en-US"/>
        </w:rPr>
        <w:t xml:space="preserve"> </w:t>
      </w:r>
      <w:r w:rsidRPr="00B916EC">
        <w:t xml:space="preserve">within transmission </w:t>
      </w:r>
      <w:r w:rsidR="00FF0521">
        <w:rPr>
          <w:lang w:val="en-US"/>
        </w:rPr>
        <w:t>occasion</w:t>
      </w:r>
      <w:r w:rsidRPr="00B916EC">
        <w:t xml:space="preserve"> </w:t>
      </w:r>
      <w:r w:rsidR="00000000">
        <w:rPr>
          <w:position w:val="-6"/>
        </w:rPr>
        <w:pict w14:anchorId="6C49E896">
          <v:shape id="_x0000_i1645" type="#_x0000_t75" style="width:7.5pt;height:14.05pt">
            <v:imagedata r:id="rId88" o:title=""/>
          </v:shape>
        </w:pict>
      </w:r>
      <w:r>
        <w:t>,</w:t>
      </w:r>
      <w:r w:rsidRPr="00B916EC">
        <w:t xml:space="preserve"> </w:t>
      </w:r>
      <w:r w:rsidR="00000000">
        <w:rPr>
          <w:position w:val="-12"/>
        </w:rPr>
        <w:pict w14:anchorId="6A6CBC66">
          <v:shape id="_x0000_i1646" type="#_x0000_t75" style="width:50.5pt;height:14.05pt">
            <v:imagedata r:id="rId333" o:title=""/>
          </v:shape>
        </w:pict>
      </w:r>
      <w:r>
        <w:t xml:space="preserve"> </w:t>
      </w:r>
      <w:r w:rsidRPr="00B916EC">
        <w:t xml:space="preserve">is </w:t>
      </w:r>
      <w:r>
        <w:t xml:space="preserve">the PRACH target reception power </w:t>
      </w:r>
      <w:r w:rsidRPr="00E179C8">
        <w:rPr>
          <w:i/>
        </w:rPr>
        <w:t>PREAMBLE_RECEIVED_TARGET_POWER</w:t>
      </w:r>
      <w:r>
        <w:t xml:space="preserve"> </w:t>
      </w:r>
      <w:r w:rsidRPr="00B916EC">
        <w:t>provided by higher layer</w:t>
      </w:r>
      <w:r>
        <w:t>s</w:t>
      </w:r>
      <w:r w:rsidRPr="00B916EC">
        <w:t xml:space="preserve"> </w:t>
      </w:r>
      <w:r>
        <w:t>[11, TS 38.321]</w:t>
      </w:r>
      <w:r w:rsidR="00FF0521">
        <w:t xml:space="preserve"> </w:t>
      </w:r>
      <w:r w:rsidRPr="00B916EC">
        <w:rPr>
          <w:lang w:val="en-US"/>
        </w:rPr>
        <w:t>for</w:t>
      </w:r>
      <w:r w:rsidRPr="00B916EC">
        <w:t xml:space="preserve"> </w:t>
      </w:r>
      <w:r>
        <w:t xml:space="preserve">the </w:t>
      </w:r>
      <w:r w:rsidR="00B609CF">
        <w:t xml:space="preserve">active </w:t>
      </w:r>
      <w:r>
        <w:t xml:space="preserve">UL BWP </w:t>
      </w:r>
      <w:r w:rsidR="00000000">
        <w:rPr>
          <w:iCs/>
          <w:position w:val="-6"/>
        </w:rPr>
        <w:pict w14:anchorId="68848346">
          <v:shape id="_x0000_i1647" type="#_x0000_t75" style="width:7.5pt;height:14.05pt">
            <v:imagedata r:id="rId107" o:title=""/>
          </v:shape>
        </w:pict>
      </w:r>
      <w:r>
        <w:rPr>
          <w:iCs/>
        </w:rPr>
        <w:t xml:space="preserve"> </w:t>
      </w:r>
      <w:r w:rsidR="00FF0521">
        <w:t xml:space="preserve">of </w:t>
      </w:r>
      <w:r w:rsidRPr="00B916EC">
        <w:t xml:space="preserve">carrier </w:t>
      </w:r>
      <w:r w:rsidR="00000000">
        <w:rPr>
          <w:iCs/>
          <w:position w:val="-10"/>
        </w:rPr>
        <w:pict w14:anchorId="3EACF5B0">
          <v:shape id="_x0000_i1648" type="#_x0000_t75" style="width:14.05pt;height:14.05pt">
            <v:imagedata r:id="rId80" o:title=""/>
          </v:shape>
        </w:pict>
      </w:r>
      <w:r w:rsidRPr="00B916EC">
        <w:t xml:space="preserve"> of</w:t>
      </w:r>
      <w:r w:rsidR="0009732E">
        <w:t xml:space="preserve"> </w:t>
      </w:r>
      <w:r w:rsidRPr="00B916EC">
        <w:t xml:space="preserve">serving cell </w:t>
      </w:r>
      <w:r w:rsidR="00000000">
        <w:rPr>
          <w:iCs/>
          <w:position w:val="-6"/>
        </w:rPr>
        <w:pict w14:anchorId="0C5A31F0">
          <v:shape id="_x0000_i1649" type="#_x0000_t75" style="width:7.5pt;height:14.05pt">
            <v:imagedata r:id="rId81" o:title=""/>
          </v:shape>
        </w:pict>
      </w:r>
      <w:r w:rsidRPr="00B916EC">
        <w:t xml:space="preserve">, and </w:t>
      </w:r>
      <w:r w:rsidR="00000000">
        <w:rPr>
          <w:position w:val="-12"/>
        </w:rPr>
        <w:pict w14:anchorId="7B3A8539">
          <v:shape id="_x0000_i1650" type="#_x0000_t75" style="width:28.05pt;height:14.05pt">
            <v:imagedata r:id="rId334" o:title=""/>
          </v:shape>
        </w:pict>
      </w:r>
      <w:r w:rsidRPr="00B916EC">
        <w:t xml:space="preserve"> is a pathloss for </w:t>
      </w:r>
      <w:r>
        <w:t xml:space="preserve">the </w:t>
      </w:r>
      <w:r w:rsidR="00B609CF">
        <w:t xml:space="preserve">active </w:t>
      </w:r>
      <w:r>
        <w:t xml:space="preserve">UL BWP </w:t>
      </w:r>
      <w:r w:rsidR="00000000">
        <w:rPr>
          <w:iCs/>
          <w:position w:val="-6"/>
        </w:rPr>
        <w:pict w14:anchorId="0F15CF06">
          <v:shape id="_x0000_i1651" type="#_x0000_t75" style="width:7.5pt;height:14.05pt">
            <v:imagedata r:id="rId107" o:title=""/>
          </v:shape>
        </w:pict>
      </w:r>
      <w:r>
        <w:t xml:space="preserve"> </w:t>
      </w:r>
      <w:r w:rsidR="00FF0521">
        <w:t xml:space="preserve">of </w:t>
      </w:r>
      <w:r w:rsidRPr="00B916EC">
        <w:t xml:space="preserve">carrier </w:t>
      </w:r>
      <w:r w:rsidR="00000000">
        <w:rPr>
          <w:iCs/>
          <w:position w:val="-10"/>
        </w:rPr>
        <w:pict w14:anchorId="52B3E1A2">
          <v:shape id="_x0000_i1652" type="#_x0000_t75" style="width:14.05pt;height:14.05pt">
            <v:imagedata r:id="rId80" o:title=""/>
          </v:shape>
        </w:pict>
      </w:r>
      <w:r w:rsidRPr="00B916EC">
        <w:rPr>
          <w:iCs/>
        </w:rPr>
        <w:t xml:space="preserve"> </w:t>
      </w:r>
      <w:r w:rsidR="00B609CF" w:rsidRPr="00D74329">
        <w:rPr>
          <w:iCs/>
        </w:rPr>
        <w:t>based on</w:t>
      </w:r>
      <w:r w:rsidR="00B609CF" w:rsidRPr="00D74329">
        <w:t xml:space="preserve"> the DL RS associated with the PRACH</w:t>
      </w:r>
      <w:r w:rsidR="00B609CF">
        <w:t xml:space="preserve"> transmission</w:t>
      </w:r>
      <w:r w:rsidR="00B609CF" w:rsidRPr="00D74329">
        <w:t xml:space="preserve"> on the active DL BWP</w:t>
      </w:r>
      <w:r>
        <w:t xml:space="preserve"> </w:t>
      </w:r>
      <w:r w:rsidRPr="00B916EC">
        <w:rPr>
          <w:iCs/>
        </w:rPr>
        <w:t>of</w:t>
      </w:r>
      <w:r w:rsidRPr="00B916EC">
        <w:rPr>
          <w:lang w:val="en-US"/>
        </w:rPr>
        <w:t xml:space="preserve"> </w:t>
      </w:r>
      <w:r w:rsidRPr="00B916EC">
        <w:t xml:space="preserve">serving cell </w:t>
      </w:r>
      <w:r w:rsidR="00000000">
        <w:rPr>
          <w:iCs/>
          <w:position w:val="-6"/>
        </w:rPr>
        <w:pict w14:anchorId="59E3F67E">
          <v:shape id="_x0000_i1653" type="#_x0000_t75" style="width:7.5pt;height:14.05pt">
            <v:imagedata r:id="rId81" o:title=""/>
          </v:shape>
        </w:pict>
      </w:r>
      <w:r w:rsidRPr="00B916EC">
        <w:t xml:space="preserve"> </w:t>
      </w:r>
      <w:r w:rsidR="00B609CF">
        <w:t xml:space="preserve">and </w:t>
      </w:r>
      <w:r w:rsidRPr="00B916EC">
        <w:t xml:space="preserve">calculated by the UE </w:t>
      </w:r>
      <w:r w:rsidRPr="00B916EC">
        <w:rPr>
          <w:rFonts w:eastAsia="MS Mincho"/>
        </w:rPr>
        <w:t xml:space="preserve">in dB as </w:t>
      </w:r>
      <w:r w:rsidRPr="00B916EC">
        <w:rPr>
          <w:rFonts w:eastAsia="MS Mincho"/>
          <w:i/>
        </w:rPr>
        <w:t>referenceSignalPower</w:t>
      </w:r>
      <w:r w:rsidRPr="00B916EC">
        <w:rPr>
          <w:rFonts w:eastAsia="MS Mincho"/>
        </w:rPr>
        <w:t xml:space="preserve"> – higher layer filtered RSRP</w:t>
      </w:r>
      <w:r w:rsidR="007415EB">
        <w:rPr>
          <w:rFonts w:eastAsia="MS Mincho"/>
        </w:rPr>
        <w:t xml:space="preserve"> in dBm</w:t>
      </w:r>
      <w:r w:rsidRPr="00B916EC">
        <w:rPr>
          <w:rFonts w:eastAsia="MS Mincho"/>
        </w:rPr>
        <w:t xml:space="preserve">, where RSRP is defined in </w:t>
      </w:r>
      <w:r w:rsidRPr="00B916EC">
        <w:rPr>
          <w:kern w:val="2"/>
          <w:lang w:eastAsia="zh-CN"/>
        </w:rPr>
        <w:t>[7, TS 38.215]</w:t>
      </w:r>
      <w:r>
        <w:rPr>
          <w:kern w:val="2"/>
          <w:lang w:eastAsia="zh-CN"/>
        </w:rPr>
        <w:t xml:space="preserve"> and</w:t>
      </w:r>
      <w:r w:rsidRPr="00B916EC">
        <w:rPr>
          <w:rFonts w:eastAsia="MS Mincho"/>
        </w:rPr>
        <w:t xml:space="preserve"> the higher layer filter configuration is defined in </w:t>
      </w:r>
      <w:r w:rsidRPr="00B916EC">
        <w:t>[12, TS 38.331]</w:t>
      </w:r>
      <w:r>
        <w:t xml:space="preserve">. </w:t>
      </w:r>
      <w:r w:rsidR="007415EB" w:rsidRPr="00170D23">
        <w:t>If t</w:t>
      </w:r>
      <w:r w:rsidR="007415EB">
        <w:t xml:space="preserve">he active DL BWP is the initial </w:t>
      </w:r>
      <w:r w:rsidR="007415EB" w:rsidRPr="00170D23">
        <w:t xml:space="preserve">DL BWP and for SS/PBCH block and CORESET multiplexing pattern 2 or 3, as described </w:t>
      </w:r>
      <w:r w:rsidR="006F5F9E">
        <w:t>in clause</w:t>
      </w:r>
      <w:r w:rsidR="007415EB" w:rsidRPr="00170D23">
        <w:t xml:space="preserve"> 13,</w:t>
      </w:r>
      <w:r w:rsidR="007415EB">
        <w:t xml:space="preserve"> the UE determines</w:t>
      </w:r>
      <w:r w:rsidR="007415EB" w:rsidRPr="00170D23">
        <w:t xml:space="preserve"> </w:t>
      </w:r>
      <w:r w:rsidR="00000000">
        <w:rPr>
          <w:position w:val="-12"/>
        </w:rPr>
        <w:pict w14:anchorId="1974162B">
          <v:shape id="_x0000_i1654" type="#_x0000_t75" style="width:28.05pt;height:14.05pt">
            <v:imagedata r:id="rId335" o:title=""/>
          </v:shape>
        </w:pict>
      </w:r>
      <w:r w:rsidR="007415EB" w:rsidRPr="00170D23">
        <w:t xml:space="preserve"> based on the SS/PBCH block associated with the PRACH transmission</w:t>
      </w:r>
      <w:r w:rsidR="007415EB">
        <w:t>.</w:t>
      </w:r>
    </w:p>
    <w:p w14:paraId="3879B451" w14:textId="6B53DB7C" w:rsidR="005F3259" w:rsidRPr="00B916EC" w:rsidRDefault="005F3259" w:rsidP="005F3259">
      <w:r>
        <w:t xml:space="preserve">If </w:t>
      </w:r>
      <w:r w:rsidR="00B609CF">
        <w:t xml:space="preserve">a </w:t>
      </w:r>
      <w:r>
        <w:t xml:space="preserve">PRACH transmission from </w:t>
      </w:r>
      <w:r w:rsidR="00B609CF">
        <w:t xml:space="preserve">a </w:t>
      </w:r>
      <w:r>
        <w:t xml:space="preserve">UE is not in response to a detection of a PDCCH order by the UE, </w:t>
      </w:r>
      <w:r w:rsidR="00DF291E">
        <w:t xml:space="preserve">or </w:t>
      </w:r>
      <w:r w:rsidR="00DF291E" w:rsidRPr="00B44469">
        <w:rPr>
          <w:rFonts w:eastAsia="Yu Mincho"/>
        </w:rPr>
        <w:t>is in response to a detection of a PDCCH order by the UE that triggers a contention based random access procedure</w:t>
      </w:r>
      <w:r w:rsidR="00DF291E" w:rsidRPr="00B609CF">
        <w:t>,</w:t>
      </w:r>
      <w:r w:rsidR="00B609CF">
        <w:t xml:space="preserve"> or is associated with a link recovery procedure where a corresponding index </w:t>
      </w:r>
      <w:r w:rsidR="00000000">
        <w:rPr>
          <w:iCs/>
          <w:position w:val="-10"/>
        </w:rPr>
        <w:pict w14:anchorId="158333A9">
          <v:shape id="_x0000_i1655" type="#_x0000_t75" style="width:21.5pt;height:14.05pt">
            <v:imagedata r:id="rId71" o:title=""/>
          </v:shape>
        </w:pict>
      </w:r>
      <w:r w:rsidR="00B609CF">
        <w:rPr>
          <w:iCs/>
        </w:rPr>
        <w:t xml:space="preserve"> is associated with a SS/PBCH block, as described </w:t>
      </w:r>
      <w:r w:rsidR="006F5F9E">
        <w:rPr>
          <w:iCs/>
        </w:rPr>
        <w:t>in clause</w:t>
      </w:r>
      <w:r w:rsidR="00B609CF">
        <w:rPr>
          <w:iCs/>
        </w:rPr>
        <w:t xml:space="preserve"> 6,</w:t>
      </w:r>
      <w:r w:rsidR="00DF291E">
        <w:t xml:space="preserve"> </w:t>
      </w:r>
      <w:r w:rsidR="00DF291E" w:rsidRPr="00B916EC">
        <w:rPr>
          <w:rFonts w:eastAsia="MS Mincho"/>
          <w:i/>
        </w:rPr>
        <w:t>referenceSignalPower</w:t>
      </w:r>
      <w:r w:rsidR="00DF291E" w:rsidRPr="00B916EC">
        <w:rPr>
          <w:rFonts w:eastAsia="MS Mincho"/>
        </w:rPr>
        <w:t xml:space="preserve"> is </w:t>
      </w:r>
      <w:r w:rsidR="00DF291E">
        <w:rPr>
          <w:rFonts w:eastAsia="MS Mincho"/>
        </w:rPr>
        <w:t>provided by</w:t>
      </w:r>
      <w:r w:rsidR="00DF291E" w:rsidRPr="00B916EC">
        <w:rPr>
          <w:rFonts w:eastAsia="MS Mincho"/>
        </w:rPr>
        <w:t xml:space="preserve"> </w:t>
      </w:r>
      <w:r w:rsidR="00DF291E" w:rsidRPr="003B4338">
        <w:rPr>
          <w:i/>
        </w:rPr>
        <w:t>ss-PBCH-BlockPower</w:t>
      </w:r>
      <w:r w:rsidRPr="00B916EC">
        <w:t xml:space="preserve">. </w:t>
      </w:r>
    </w:p>
    <w:p w14:paraId="30074A44" w14:textId="720AC224" w:rsidR="005F3259" w:rsidRPr="00647210" w:rsidRDefault="005F3259" w:rsidP="005F3259">
      <w:pPr>
        <w:rPr>
          <w:rFonts w:eastAsia="MS Mincho"/>
        </w:rPr>
      </w:pPr>
      <w:r>
        <w:t xml:space="preserve">If </w:t>
      </w:r>
      <w:r w:rsidR="00B609CF">
        <w:t xml:space="preserve">a </w:t>
      </w:r>
      <w:r>
        <w:t xml:space="preserve">PRACH transmission from </w:t>
      </w:r>
      <w:r w:rsidR="00B609CF">
        <w:t xml:space="preserve">a </w:t>
      </w:r>
      <w:r>
        <w:t>UE is in response to a detection of a PDCCH order by the UE</w:t>
      </w:r>
      <w:r w:rsidR="00DF291E">
        <w:t xml:space="preserve"> that triggers a contention</w:t>
      </w:r>
      <w:r w:rsidR="00542CF6">
        <w:t>-free</w:t>
      </w:r>
      <w:r w:rsidR="00DF291E">
        <w:t xml:space="preserve"> random access procedure and depending</w:t>
      </w:r>
      <w:r w:rsidR="00B609CF">
        <w:t xml:space="preserve"> on</w:t>
      </w:r>
      <w:r w:rsidR="00DF291E">
        <w:t xml:space="preserve"> the DL RS that the DM-RS of the PDCCH order is quasi-collocated with as described </w:t>
      </w:r>
      <w:r w:rsidR="006F5F9E">
        <w:t>in clause</w:t>
      </w:r>
      <w:r w:rsidR="00DF291E">
        <w:t xml:space="preserve"> 10.1, </w:t>
      </w:r>
      <w:r w:rsidR="00DF291E" w:rsidRPr="00B916EC">
        <w:rPr>
          <w:rFonts w:eastAsia="MS Mincho"/>
          <w:i/>
        </w:rPr>
        <w:t>referenceSignalPower</w:t>
      </w:r>
      <w:r w:rsidR="00DF291E" w:rsidRPr="00B916EC">
        <w:rPr>
          <w:rFonts w:eastAsia="MS Mincho"/>
        </w:rPr>
        <w:t xml:space="preserve"> is</w:t>
      </w:r>
      <w:r w:rsidR="00DF291E">
        <w:rPr>
          <w:rFonts w:eastAsia="MS Mincho"/>
        </w:rPr>
        <w:t xml:space="preserve"> provided by </w:t>
      </w:r>
      <w:r w:rsidR="00DF291E" w:rsidRPr="003B4338">
        <w:rPr>
          <w:i/>
        </w:rPr>
        <w:t>ss-PBCH-BlockPower</w:t>
      </w:r>
      <w:r w:rsidR="00DF291E">
        <w:rPr>
          <w:rFonts w:eastAsia="MS Mincho"/>
        </w:rPr>
        <w:t xml:space="preserve"> or, </w:t>
      </w:r>
      <w:r w:rsidR="00B609CF">
        <w:rPr>
          <w:rFonts w:eastAsia="MS Mincho"/>
        </w:rPr>
        <w:t xml:space="preserve">if </w:t>
      </w:r>
      <w:r w:rsidR="00DF291E">
        <w:rPr>
          <w:rFonts w:eastAsia="MS Mincho"/>
        </w:rPr>
        <w:t>the UE is configured resources for a periodic CSI-RS reception</w:t>
      </w:r>
      <w:r w:rsidR="00B609CF">
        <w:rPr>
          <w:rFonts w:eastAsia="MS Mincho"/>
        </w:rPr>
        <w:t xml:space="preserve"> or the </w:t>
      </w:r>
      <w:r w:rsidR="00B609CF">
        <w:t xml:space="preserve">PRACH transmission is associated with a link recovery procedure where a corresponding index </w:t>
      </w:r>
      <w:r w:rsidR="00000000">
        <w:rPr>
          <w:iCs/>
          <w:position w:val="-10"/>
        </w:rPr>
        <w:pict w14:anchorId="65618B2C">
          <v:shape id="_x0000_i1656" type="#_x0000_t75" style="width:21.5pt;height:14.05pt">
            <v:imagedata r:id="rId71" o:title=""/>
          </v:shape>
        </w:pict>
      </w:r>
      <w:r w:rsidR="00B609CF">
        <w:rPr>
          <w:iCs/>
        </w:rPr>
        <w:t xml:space="preserve"> is associated with a periodic CSI-RS configuration</w:t>
      </w:r>
      <w:r w:rsidR="00B609CF">
        <w:t xml:space="preserve"> </w:t>
      </w:r>
      <w:r w:rsidR="00B609CF">
        <w:rPr>
          <w:iCs/>
        </w:rPr>
        <w:t xml:space="preserve">as described </w:t>
      </w:r>
      <w:r w:rsidR="006F5F9E">
        <w:rPr>
          <w:iCs/>
        </w:rPr>
        <w:t>in clause</w:t>
      </w:r>
      <w:r w:rsidR="00B609CF">
        <w:rPr>
          <w:iCs/>
        </w:rPr>
        <w:t xml:space="preserve"> 6</w:t>
      </w:r>
      <w:r w:rsidR="00DF291E">
        <w:rPr>
          <w:rFonts w:eastAsia="MS Mincho"/>
        </w:rPr>
        <w:t xml:space="preserve">, </w:t>
      </w:r>
      <w:r w:rsidR="00DF291E" w:rsidRPr="00B916EC">
        <w:rPr>
          <w:rFonts w:eastAsia="MS Mincho"/>
          <w:i/>
        </w:rPr>
        <w:t>referenceSignalPower</w:t>
      </w:r>
      <w:r w:rsidR="00DF291E">
        <w:rPr>
          <w:rFonts w:eastAsia="MS Mincho"/>
        </w:rPr>
        <w:t xml:space="preserve"> is </w:t>
      </w:r>
      <w:r w:rsidR="00DF291E">
        <w:rPr>
          <w:rFonts w:eastAsia="MS Mincho"/>
          <w:lang w:val="en-US"/>
        </w:rPr>
        <w:t>obtained</w:t>
      </w:r>
      <w:r w:rsidR="00DF291E" w:rsidRPr="00B916EC">
        <w:rPr>
          <w:rFonts w:eastAsia="MS Mincho"/>
          <w:lang w:val="en-US"/>
        </w:rPr>
        <w:t xml:space="preserve"> by </w:t>
      </w:r>
      <w:r w:rsidR="00DF291E" w:rsidRPr="003B4338">
        <w:rPr>
          <w:i/>
        </w:rPr>
        <w:t>ss-PBCH-BlockPower</w:t>
      </w:r>
      <w:r w:rsidR="00DF291E">
        <w:t xml:space="preserve"> and</w:t>
      </w:r>
      <w:r w:rsidR="00DF291E" w:rsidRPr="00B916EC">
        <w:rPr>
          <w:lang w:val="en-US"/>
        </w:rPr>
        <w:t xml:space="preserve"> </w:t>
      </w:r>
      <w:r w:rsidR="00DF291E" w:rsidRPr="003B4338">
        <w:rPr>
          <w:i/>
        </w:rPr>
        <w:t>powerControlOffsetSS</w:t>
      </w:r>
      <w:r w:rsidR="00DF291E">
        <w:rPr>
          <w:lang w:val="en-US"/>
        </w:rPr>
        <w:t xml:space="preserve"> where </w:t>
      </w:r>
      <w:r w:rsidR="00DF291E" w:rsidRPr="003B4338">
        <w:rPr>
          <w:i/>
        </w:rPr>
        <w:t>powerControlOffsetSS</w:t>
      </w:r>
      <w:r w:rsidR="00DF291E">
        <w:rPr>
          <w:i/>
        </w:rPr>
        <w:t xml:space="preserve"> </w:t>
      </w:r>
      <w:r w:rsidR="00DF291E">
        <w:rPr>
          <w:lang w:val="en-US"/>
        </w:rPr>
        <w:t>provides an offset of</w:t>
      </w:r>
      <w:r w:rsidR="00DF291E" w:rsidRPr="00B916EC">
        <w:rPr>
          <w:lang w:val="en-US"/>
        </w:rPr>
        <w:t xml:space="preserve"> CSI-RS tr</w:t>
      </w:r>
      <w:r w:rsidR="00DF291E">
        <w:rPr>
          <w:lang w:val="en-US"/>
        </w:rPr>
        <w:t>ansmission power relative to</w:t>
      </w:r>
      <w:r w:rsidR="00DF291E" w:rsidRPr="00B916EC">
        <w:rPr>
          <w:lang w:val="en-US"/>
        </w:rPr>
        <w:t xml:space="preserve"> SS/PBCH block transmission power </w:t>
      </w:r>
      <w:r w:rsidR="00DF291E" w:rsidRPr="00B916EC">
        <w:t>[</w:t>
      </w:r>
      <w:r w:rsidR="00DF291E" w:rsidRPr="00B916EC">
        <w:rPr>
          <w:lang w:val="en-US"/>
        </w:rPr>
        <w:t>6</w:t>
      </w:r>
      <w:r w:rsidR="00DF291E" w:rsidRPr="00B916EC">
        <w:t>, TS 38.</w:t>
      </w:r>
      <w:r w:rsidR="00DF291E" w:rsidRPr="00B916EC">
        <w:rPr>
          <w:lang w:val="en-US"/>
        </w:rPr>
        <w:t>214</w:t>
      </w:r>
      <w:r w:rsidR="00DF291E" w:rsidRPr="00B916EC">
        <w:t>]</w:t>
      </w:r>
      <w:r w:rsidR="00DF291E" w:rsidRPr="00B916EC">
        <w:rPr>
          <w:lang w:val="en-US"/>
        </w:rPr>
        <w:t>.</w:t>
      </w:r>
      <w:r w:rsidR="00DF291E">
        <w:rPr>
          <w:lang w:val="en-US"/>
        </w:rPr>
        <w:t xml:space="preserve"> If </w:t>
      </w:r>
      <w:r w:rsidR="00DF291E" w:rsidRPr="003B4338">
        <w:rPr>
          <w:i/>
        </w:rPr>
        <w:t>powerControlOffsetSS</w:t>
      </w:r>
      <w:r w:rsidR="00DF291E">
        <w:t xml:space="preserve"> is not provided to the UE, the UE assumes an offset of 0 dB</w:t>
      </w:r>
      <w:r w:rsidRPr="00B916EC">
        <w:rPr>
          <w:lang w:val="en-US"/>
        </w:rPr>
        <w:t>.</w:t>
      </w:r>
      <w:bookmarkStart w:id="222" w:name="_Hlk528933777"/>
      <w:r w:rsidR="003B3D29" w:rsidRPr="003B3D29">
        <w:rPr>
          <w:lang w:eastAsia="ja-JP"/>
        </w:rPr>
        <w:t xml:space="preserve"> </w:t>
      </w:r>
      <w:r w:rsidR="003B3D29" w:rsidRPr="006D57BA">
        <w:rPr>
          <w:lang w:eastAsia="ja-JP"/>
        </w:rPr>
        <w:t xml:space="preserve">If </w:t>
      </w:r>
      <w:r w:rsidR="003B3D29" w:rsidRPr="006D57BA">
        <w:t xml:space="preserve">the </w:t>
      </w:r>
      <w:r w:rsidR="003B3D29" w:rsidRPr="006D57BA">
        <w:rPr>
          <w:lang w:eastAsia="ja-JP"/>
        </w:rPr>
        <w:t xml:space="preserve">active TCI state for the PDCCH </w:t>
      </w:r>
      <w:r w:rsidR="003B3D29">
        <w:rPr>
          <w:lang w:eastAsia="ja-JP"/>
        </w:rPr>
        <w:t xml:space="preserve">that provides the PDCCH order </w:t>
      </w:r>
      <w:r w:rsidR="003B3D29" w:rsidRPr="006D57BA">
        <w:rPr>
          <w:lang w:eastAsia="ja-JP"/>
        </w:rPr>
        <w:t xml:space="preserve">includes two RS, the UE expects that one RS </w:t>
      </w:r>
      <w:r w:rsidR="00DC296D">
        <w:rPr>
          <w:lang w:eastAsia="ja-JP"/>
        </w:rPr>
        <w:t>is configured with</w:t>
      </w:r>
      <w:r w:rsidR="00DC296D" w:rsidRPr="006D57BA">
        <w:rPr>
          <w:lang w:eastAsia="ja-JP"/>
        </w:rPr>
        <w:t xml:space="preserve"> </w:t>
      </w:r>
      <w:r w:rsidR="00DC296D" w:rsidRPr="009C2B03">
        <w:rPr>
          <w:i/>
          <w:lang w:eastAsia="ja-JP"/>
        </w:rPr>
        <w:t>qcl-Type</w:t>
      </w:r>
      <w:r w:rsidR="00DC296D">
        <w:rPr>
          <w:lang w:eastAsia="ja-JP"/>
        </w:rPr>
        <w:t xml:space="preserve"> set to</w:t>
      </w:r>
      <w:r w:rsidR="003B3D29" w:rsidRPr="006D57BA">
        <w:rPr>
          <w:lang w:eastAsia="ja-JP"/>
        </w:rPr>
        <w:t xml:space="preserve"> </w:t>
      </w:r>
      <w:r w:rsidR="00DC296D">
        <w:rPr>
          <w:lang w:eastAsia="ja-JP"/>
        </w:rPr>
        <w:t>'t</w:t>
      </w:r>
      <w:r w:rsidR="003B3D29" w:rsidRPr="006D57BA">
        <w:rPr>
          <w:lang w:eastAsia="ja-JP"/>
        </w:rPr>
        <w:t>ypeD</w:t>
      </w:r>
      <w:r w:rsidR="00DC296D">
        <w:rPr>
          <w:lang w:eastAsia="ja-JP"/>
        </w:rPr>
        <w:t>'</w:t>
      </w:r>
      <w:r w:rsidR="003B3D29">
        <w:rPr>
          <w:lang w:eastAsia="ja-JP"/>
        </w:rPr>
        <w:t xml:space="preserve"> </w:t>
      </w:r>
      <w:r w:rsidR="003B3D29" w:rsidRPr="006D57BA">
        <w:rPr>
          <w:lang w:eastAsia="ja-JP"/>
        </w:rPr>
        <w:t>and the UE uses the one RS when applying</w:t>
      </w:r>
      <w:r w:rsidR="003B3D29">
        <w:rPr>
          <w:lang w:eastAsia="ja-JP"/>
        </w:rPr>
        <w:t xml:space="preserve"> a value provided by</w:t>
      </w:r>
      <w:r w:rsidR="003B3D29" w:rsidRPr="006D57BA">
        <w:rPr>
          <w:lang w:eastAsia="ja-JP"/>
        </w:rPr>
        <w:t xml:space="preserve"> </w:t>
      </w:r>
      <w:r w:rsidR="003B3D29" w:rsidRPr="006D57BA">
        <w:rPr>
          <w:i/>
          <w:iCs/>
        </w:rPr>
        <w:t>powerControlOffsetSS</w:t>
      </w:r>
      <w:r w:rsidR="003B3D29" w:rsidRPr="006D57BA">
        <w:t>.</w:t>
      </w:r>
      <w:bookmarkEnd w:id="222"/>
    </w:p>
    <w:p w14:paraId="22B8DE15" w14:textId="629F1F49" w:rsidR="002805BB" w:rsidRDefault="00A10623" w:rsidP="00A10623">
      <w:r w:rsidRPr="00B916EC">
        <w:rPr>
          <w:noProof/>
        </w:rPr>
        <w:t xml:space="preserve">If within a random access response window, as described </w:t>
      </w:r>
      <w:r w:rsidR="006F5F9E">
        <w:rPr>
          <w:noProof/>
        </w:rPr>
        <w:t>in clause</w:t>
      </w:r>
      <w:r w:rsidR="00D42FE8">
        <w:rPr>
          <w:noProof/>
        </w:rPr>
        <w:t xml:space="preserve"> 8.2</w:t>
      </w:r>
      <w:r w:rsidRPr="00B916EC">
        <w:rPr>
          <w:noProof/>
        </w:rPr>
        <w:t>, the UE does not receive a random access response that contains a preamble identifier corresponding to the preamble sequence transmitted by the UE, the UE determine</w:t>
      </w:r>
      <w:r w:rsidR="00DF291E">
        <w:rPr>
          <w:noProof/>
        </w:rPr>
        <w:t>s</w:t>
      </w:r>
      <w:r w:rsidRPr="00B916EC">
        <w:rPr>
          <w:noProof/>
        </w:rPr>
        <w:t xml:space="preserve"> a transmission power for a subsequent PRACH transmission, if any, as described in </w:t>
      </w:r>
      <w:r w:rsidRPr="00B916EC">
        <w:t>[</w:t>
      </w:r>
      <w:r w:rsidRPr="00B916EC">
        <w:rPr>
          <w:lang w:val="en-US"/>
        </w:rPr>
        <w:t>11, TS 38.321</w:t>
      </w:r>
      <w:r w:rsidRPr="00B916EC">
        <w:t>].</w:t>
      </w:r>
    </w:p>
    <w:p w14:paraId="292C9B21" w14:textId="77777777" w:rsidR="005F3259" w:rsidRDefault="005F3259" w:rsidP="00A10623">
      <w:r>
        <w:t>If prior to a PRACH retransmission, a UE</w:t>
      </w:r>
      <w:r w:rsidRPr="00C14186">
        <w:t xml:space="preserve"> </w:t>
      </w:r>
      <w:r>
        <w:t>changes the</w:t>
      </w:r>
      <w:r w:rsidRPr="00F359A3">
        <w:t xml:space="preserve"> spati</w:t>
      </w:r>
      <w:r>
        <w:t>al domain transmission filter, L</w:t>
      </w:r>
      <w:r w:rsidRPr="00C14186">
        <w:t xml:space="preserve">ayer 1 </w:t>
      </w:r>
      <w:r w:rsidR="00DF291E" w:rsidRPr="00C14186">
        <w:t>notif</w:t>
      </w:r>
      <w:r w:rsidR="00DF291E">
        <w:t>ies</w:t>
      </w:r>
      <w:r w:rsidR="00DF291E" w:rsidRPr="00C14186">
        <w:t xml:space="preserve"> </w:t>
      </w:r>
      <w:r>
        <w:t>higher</w:t>
      </w:r>
      <w:r w:rsidRPr="00C14186">
        <w:t xml:space="preserve"> layer</w:t>
      </w:r>
      <w:r>
        <w:t>s to suspend the</w:t>
      </w:r>
      <w:r w:rsidRPr="00C14186">
        <w:t xml:space="preserve"> power ramping counter</w:t>
      </w:r>
      <w:r>
        <w:t xml:space="preserve"> as described in </w:t>
      </w:r>
      <w:r>
        <w:rPr>
          <w:lang w:val="en-US"/>
        </w:rPr>
        <w:t>[11, TS 38.32</w:t>
      </w:r>
      <w:r w:rsidRPr="00B916EC">
        <w:rPr>
          <w:lang w:val="en-US"/>
        </w:rPr>
        <w:t>1]</w:t>
      </w:r>
      <w:r w:rsidRPr="00C14186">
        <w:t>.</w:t>
      </w:r>
    </w:p>
    <w:p w14:paraId="2F48101D" w14:textId="5DE974EA" w:rsidR="003B3D29" w:rsidRPr="003A5BF8" w:rsidRDefault="003B3D29" w:rsidP="003A5BF8">
      <w:pPr>
        <w:spacing w:before="120"/>
        <w:rPr>
          <w:rFonts w:eastAsia="Yu Mincho"/>
          <w:lang w:eastAsia="ja-JP"/>
        </w:rPr>
      </w:pPr>
      <w:r w:rsidRPr="00842A2A">
        <w:rPr>
          <w:rFonts w:eastAsia="Yu Mincho"/>
          <w:lang w:eastAsia="ja-JP"/>
        </w:rPr>
        <w:t xml:space="preserve">If due to power allocation </w:t>
      </w:r>
      <w:r w:rsidRPr="00844103">
        <w:rPr>
          <w:iCs/>
        </w:rPr>
        <w:t xml:space="preserve">to </w:t>
      </w:r>
      <w:r w:rsidRPr="00844103">
        <w:t>PUSCH/PUCCH/PRACH</w:t>
      </w:r>
      <w:r w:rsidRPr="00844103">
        <w:rPr>
          <w:iCs/>
        </w:rPr>
        <w:t xml:space="preserve">/SRS transmissions as described </w:t>
      </w:r>
      <w:r w:rsidR="006F5F9E">
        <w:rPr>
          <w:iCs/>
        </w:rPr>
        <w:t>in clause</w:t>
      </w:r>
      <w:r w:rsidRPr="00844103">
        <w:rPr>
          <w:iCs/>
        </w:rPr>
        <w:t xml:space="preserve"> 7.5, </w:t>
      </w:r>
      <w:r>
        <w:rPr>
          <w:iCs/>
        </w:rPr>
        <w:t xml:space="preserve">or due to power allocation in EN-DC </w:t>
      </w:r>
      <w:r w:rsidR="006A673C">
        <w:rPr>
          <w:iCs/>
        </w:rPr>
        <w:t>or NE-DC</w:t>
      </w:r>
      <w:r w:rsidR="00B63E79" w:rsidRPr="00B63E79">
        <w:rPr>
          <w:iCs/>
        </w:rPr>
        <w:t xml:space="preserve"> </w:t>
      </w:r>
      <w:r w:rsidR="00B63E79">
        <w:rPr>
          <w:iCs/>
        </w:rPr>
        <w:t>or NR-DC</w:t>
      </w:r>
      <w:r w:rsidR="006A673C">
        <w:rPr>
          <w:iCs/>
        </w:rPr>
        <w:t xml:space="preserve"> </w:t>
      </w:r>
      <w:r>
        <w:rPr>
          <w:iCs/>
        </w:rPr>
        <w:t>operation</w:t>
      </w:r>
      <w:r w:rsidR="006A673C">
        <w:rPr>
          <w:iCs/>
        </w:rPr>
        <w:t xml:space="preserve">, </w:t>
      </w:r>
      <w:r w:rsidR="00CD41CB">
        <w:rPr>
          <w:rFonts w:hint="eastAsia"/>
          <w:iCs/>
          <w:lang w:eastAsia="zh-CN"/>
        </w:rPr>
        <w:t xml:space="preserve">or due to slot format determination </w:t>
      </w:r>
      <w:r w:rsidR="00CD41CB" w:rsidRPr="00844103">
        <w:rPr>
          <w:iCs/>
        </w:rPr>
        <w:t xml:space="preserve">as described </w:t>
      </w:r>
      <w:r w:rsidR="006F5F9E">
        <w:rPr>
          <w:iCs/>
        </w:rPr>
        <w:t>in clause</w:t>
      </w:r>
      <w:r w:rsidR="00CD41CB" w:rsidRPr="00844103">
        <w:rPr>
          <w:iCs/>
        </w:rPr>
        <w:t xml:space="preserve"> </w:t>
      </w:r>
      <w:r w:rsidR="00CD41CB">
        <w:rPr>
          <w:rFonts w:hint="eastAsia"/>
          <w:iCs/>
          <w:lang w:eastAsia="zh-CN"/>
        </w:rPr>
        <w:t>11</w:t>
      </w:r>
      <w:r w:rsidR="00CD41CB" w:rsidRPr="00844103">
        <w:rPr>
          <w:iCs/>
        </w:rPr>
        <w:t>.</w:t>
      </w:r>
      <w:r w:rsidR="00CD41CB">
        <w:rPr>
          <w:rFonts w:hint="eastAsia"/>
          <w:iCs/>
          <w:lang w:eastAsia="zh-CN"/>
        </w:rPr>
        <w:t xml:space="preserve">1, or due to the </w:t>
      </w:r>
      <w:r w:rsidR="00CD41CB" w:rsidRPr="00844103">
        <w:t>PUSCH/PUCCH/PRACH</w:t>
      </w:r>
      <w:r w:rsidR="00CD41CB" w:rsidRPr="00844103">
        <w:rPr>
          <w:iCs/>
        </w:rPr>
        <w:t>/SRS</w:t>
      </w:r>
      <w:r w:rsidR="00CD41CB">
        <w:rPr>
          <w:rFonts w:hint="eastAsia"/>
          <w:iCs/>
          <w:lang w:eastAsia="zh-CN"/>
        </w:rPr>
        <w:t xml:space="preserve"> </w:t>
      </w:r>
      <w:r w:rsidR="00CD41CB" w:rsidRPr="00844103">
        <w:rPr>
          <w:iCs/>
        </w:rPr>
        <w:t>transmission</w:t>
      </w:r>
      <w:r w:rsidR="00CD41CB">
        <w:rPr>
          <w:rFonts w:hint="eastAsia"/>
          <w:iCs/>
          <w:lang w:eastAsia="zh-CN"/>
        </w:rPr>
        <w:t xml:space="preserve"> occasions are in the same slot or the gap </w:t>
      </w:r>
      <w:r w:rsidR="00CD41CB" w:rsidRPr="00CD25BC">
        <w:rPr>
          <w:iCs/>
          <w:lang w:eastAsia="zh-CN"/>
        </w:rPr>
        <w:t xml:space="preserve">between a PRACH transmission and PUSCH/PUCCH/SRS transmission </w:t>
      </w:r>
      <w:r w:rsidR="00CD41CB">
        <w:rPr>
          <w:rFonts w:hint="eastAsia"/>
          <w:iCs/>
          <w:lang w:eastAsia="zh-CN"/>
        </w:rPr>
        <w:t xml:space="preserve">is small as described </w:t>
      </w:r>
      <w:r w:rsidR="006F5F9E">
        <w:rPr>
          <w:rFonts w:hint="eastAsia"/>
          <w:iCs/>
          <w:lang w:eastAsia="zh-CN"/>
        </w:rPr>
        <w:t>in clause</w:t>
      </w:r>
      <w:r w:rsidR="00CD41CB">
        <w:rPr>
          <w:rFonts w:hint="eastAsia"/>
          <w:iCs/>
          <w:lang w:eastAsia="zh-CN"/>
        </w:rPr>
        <w:t xml:space="preserve"> 8.1,</w:t>
      </w:r>
      <w:r w:rsidR="00CD41CB">
        <w:rPr>
          <w:rFonts w:eastAsia="DengXian" w:hint="eastAsia"/>
          <w:iCs/>
          <w:lang w:eastAsia="zh-CN"/>
        </w:rPr>
        <w:t xml:space="preserve"> </w:t>
      </w:r>
      <w:r w:rsidR="00121A96">
        <w:rPr>
          <w:rFonts w:eastAsia="DengXian" w:hint="eastAsia"/>
          <w:iCs/>
          <w:lang w:eastAsia="zh-CN"/>
        </w:rPr>
        <w:t xml:space="preserve">or due to DAPS operation as described in clause 15, </w:t>
      </w:r>
      <w:r w:rsidRPr="00842A2A">
        <w:rPr>
          <w:rFonts w:eastAsia="Yu Mincho"/>
          <w:lang w:eastAsia="ja-JP"/>
        </w:rPr>
        <w:t>the UE does not transmit a PRACH</w:t>
      </w:r>
      <w:r>
        <w:rPr>
          <w:rFonts w:eastAsia="Yu Mincho"/>
          <w:lang w:eastAsia="ja-JP"/>
        </w:rPr>
        <w:t xml:space="preserve"> </w:t>
      </w:r>
      <w:r w:rsidRPr="00844103">
        <w:rPr>
          <w:iCs/>
        </w:rPr>
        <w:t xml:space="preserve">in </w:t>
      </w:r>
      <w:r>
        <w:rPr>
          <w:iCs/>
        </w:rPr>
        <w:t xml:space="preserve">a </w:t>
      </w:r>
      <w:r w:rsidRPr="00844103">
        <w:rPr>
          <w:iCs/>
        </w:rPr>
        <w:t>transmission occasion</w:t>
      </w:r>
      <w:r w:rsidRPr="00842A2A">
        <w:rPr>
          <w:rFonts w:eastAsia="Yu Mincho"/>
          <w:lang w:eastAsia="ja-JP"/>
        </w:rPr>
        <w:t xml:space="preserve">, Layer 1 notifies higher layers to suspend the corresponding power ramping counter. If due to power allocation </w:t>
      </w:r>
      <w:r w:rsidRPr="00844103">
        <w:rPr>
          <w:iCs/>
        </w:rPr>
        <w:t xml:space="preserve">to </w:t>
      </w:r>
      <w:r w:rsidRPr="00844103">
        <w:t>PUSCH/PUCCH/PRACH</w:t>
      </w:r>
      <w:r w:rsidRPr="00844103">
        <w:rPr>
          <w:iCs/>
        </w:rPr>
        <w:t xml:space="preserve">/SRS transmissions as described </w:t>
      </w:r>
      <w:r w:rsidR="006F5F9E">
        <w:rPr>
          <w:iCs/>
        </w:rPr>
        <w:t>in clause</w:t>
      </w:r>
      <w:r w:rsidRPr="00844103">
        <w:rPr>
          <w:iCs/>
        </w:rPr>
        <w:t xml:space="preserve"> 7.5, </w:t>
      </w:r>
      <w:r>
        <w:rPr>
          <w:iCs/>
        </w:rPr>
        <w:t>or due to power allocation in EN-DC</w:t>
      </w:r>
      <w:r w:rsidR="006A673C" w:rsidRPr="006A673C">
        <w:rPr>
          <w:iCs/>
        </w:rPr>
        <w:t xml:space="preserve"> </w:t>
      </w:r>
      <w:r w:rsidR="006A673C">
        <w:rPr>
          <w:iCs/>
        </w:rPr>
        <w:t>or NE-DC</w:t>
      </w:r>
      <w:r w:rsidR="00B15D62" w:rsidRPr="00B15D62">
        <w:rPr>
          <w:iCs/>
        </w:rPr>
        <w:t xml:space="preserve"> </w:t>
      </w:r>
      <w:r w:rsidR="00B15D62">
        <w:rPr>
          <w:iCs/>
        </w:rPr>
        <w:t>or NR-DC</w:t>
      </w:r>
      <w:r>
        <w:rPr>
          <w:iCs/>
        </w:rPr>
        <w:t xml:space="preserve"> operation</w:t>
      </w:r>
      <w:r w:rsidR="006A673C">
        <w:rPr>
          <w:iCs/>
        </w:rPr>
        <w:t xml:space="preserve">, </w:t>
      </w:r>
      <w:r w:rsidRPr="00844103">
        <w:rPr>
          <w:rFonts w:eastAsia="Yu Mincho"/>
          <w:lang w:eastAsia="ja-JP"/>
        </w:rPr>
        <w:t>the UE transmits a PRACH with reduced power</w:t>
      </w:r>
      <w:r>
        <w:rPr>
          <w:rFonts w:eastAsia="Yu Mincho"/>
          <w:lang w:eastAsia="ja-JP"/>
        </w:rPr>
        <w:t xml:space="preserve"> </w:t>
      </w:r>
      <w:r w:rsidRPr="00844103">
        <w:rPr>
          <w:iCs/>
        </w:rPr>
        <w:t xml:space="preserve">in </w:t>
      </w:r>
      <w:r>
        <w:rPr>
          <w:iCs/>
        </w:rPr>
        <w:t xml:space="preserve">a </w:t>
      </w:r>
      <w:r w:rsidRPr="00844103">
        <w:rPr>
          <w:iCs/>
        </w:rPr>
        <w:t>transmission occasion</w:t>
      </w:r>
      <w:r w:rsidRPr="00844103">
        <w:rPr>
          <w:rFonts w:eastAsia="Yu Mincho"/>
          <w:lang w:eastAsia="ja-JP"/>
        </w:rPr>
        <w:t>, Layer 1 may notify higher layers to suspend the corresponding power ramping counter.</w:t>
      </w:r>
    </w:p>
    <w:p w14:paraId="7A9EFB2E" w14:textId="77777777" w:rsidR="00E072F9" w:rsidRPr="00B916EC" w:rsidRDefault="00E072F9" w:rsidP="00E072F9">
      <w:pPr>
        <w:pStyle w:val="Heading2"/>
        <w:ind w:left="566" w:hanging="566"/>
      </w:pPr>
      <w:bookmarkStart w:id="223" w:name="_Toc12021452"/>
      <w:bookmarkStart w:id="224" w:name="_Toc20311564"/>
      <w:bookmarkStart w:id="225" w:name="_Toc26719389"/>
      <w:bookmarkStart w:id="226" w:name="_Toc29894820"/>
      <w:bookmarkStart w:id="227" w:name="_Toc29899119"/>
      <w:bookmarkStart w:id="228" w:name="_Toc29899537"/>
      <w:bookmarkStart w:id="229" w:name="_Toc29917274"/>
      <w:bookmarkStart w:id="230" w:name="_Toc36498148"/>
      <w:bookmarkStart w:id="231" w:name="_Toc45699174"/>
      <w:bookmarkStart w:id="232" w:name="_Toc129774541"/>
      <w:r w:rsidRPr="00B916EC">
        <w:t>7.5</w:t>
      </w:r>
      <w:r w:rsidR="007D5A3F">
        <w:tab/>
      </w:r>
      <w:r w:rsidR="005F3259">
        <w:t>Prioritizations for transmission power reductions</w:t>
      </w:r>
      <w:bookmarkEnd w:id="223"/>
      <w:bookmarkEnd w:id="224"/>
      <w:bookmarkEnd w:id="225"/>
      <w:bookmarkEnd w:id="226"/>
      <w:bookmarkEnd w:id="227"/>
      <w:bookmarkEnd w:id="228"/>
      <w:bookmarkEnd w:id="229"/>
      <w:bookmarkEnd w:id="230"/>
      <w:bookmarkEnd w:id="231"/>
      <w:bookmarkEnd w:id="232"/>
    </w:p>
    <w:p w14:paraId="4016FAF6" w14:textId="34D58F68" w:rsidR="00205B50" w:rsidRPr="00B916EC" w:rsidRDefault="005F3259" w:rsidP="00205B50">
      <w:pPr>
        <w:rPr>
          <w:iCs/>
        </w:rPr>
      </w:pPr>
      <w:r>
        <w:t xml:space="preserve">For single cell operation with two </w:t>
      </w:r>
      <w:r w:rsidR="00DF291E">
        <w:t xml:space="preserve">uplink </w:t>
      </w:r>
      <w:r>
        <w:t>carriers or for operation with carrier aggregation, if</w:t>
      </w:r>
      <w:r w:rsidR="00205B50" w:rsidRPr="00B916EC">
        <w:t xml:space="preserve"> a</w:t>
      </w:r>
      <w:r w:rsidR="00205B50" w:rsidRPr="00B916EC">
        <w:rPr>
          <w:iCs/>
        </w:rPr>
        <w:t xml:space="preserve"> total UE transmit power </w:t>
      </w:r>
      <w:r w:rsidR="0017444F" w:rsidRPr="00B916EC">
        <w:rPr>
          <w:iCs/>
        </w:rPr>
        <w:t>for PUSCH or PUCCH or PRACH or SRS transmission</w:t>
      </w:r>
      <w:r w:rsidR="00542CF6">
        <w:rPr>
          <w:iCs/>
        </w:rPr>
        <w:t>s on serving cells in a frequency range</w:t>
      </w:r>
      <w:r w:rsidR="0017444F" w:rsidRPr="00B916EC">
        <w:rPr>
          <w:iCs/>
        </w:rPr>
        <w:t xml:space="preserve"> </w:t>
      </w:r>
      <w:r w:rsidR="00205B50" w:rsidRPr="00B916EC">
        <w:rPr>
          <w:iCs/>
        </w:rPr>
        <w:t xml:space="preserve">in </w:t>
      </w:r>
      <w:r w:rsidR="0017444F" w:rsidRPr="00B916EC">
        <w:rPr>
          <w:iCs/>
        </w:rPr>
        <w:t xml:space="preserve">a respective </w:t>
      </w:r>
      <w:r w:rsidR="00205B50" w:rsidRPr="00B916EC">
        <w:rPr>
          <w:iCs/>
        </w:rPr>
        <w:t xml:space="preserve">transmission </w:t>
      </w:r>
      <w:r w:rsidR="00DF291E">
        <w:rPr>
          <w:iCs/>
        </w:rPr>
        <w:t>occasion</w:t>
      </w:r>
      <w:r w:rsidR="00205B50" w:rsidRPr="00B916EC">
        <w:rPr>
          <w:iCs/>
        </w:rPr>
        <w:t xml:space="preserve"> </w:t>
      </w:r>
      <w:r w:rsidR="00000000">
        <w:rPr>
          <w:iCs/>
          <w:position w:val="-6"/>
        </w:rPr>
        <w:pict w14:anchorId="6A24FA56">
          <v:shape id="_x0000_i1657" type="#_x0000_t75" style="width:7.5pt;height:14.05pt">
            <v:imagedata r:id="rId336" o:title=""/>
          </v:shape>
        </w:pict>
      </w:r>
      <w:r w:rsidR="00205B50" w:rsidRPr="00B916EC">
        <w:rPr>
          <w:iCs/>
        </w:rPr>
        <w:t xml:space="preserve"> would exceed </w:t>
      </w:r>
      <w:r w:rsidR="00000000">
        <w:rPr>
          <w:iCs/>
          <w:position w:val="-10"/>
        </w:rPr>
        <w:pict w14:anchorId="27A4AFE7">
          <v:shape id="_x0000_i1658" type="#_x0000_t75" style="width:36.45pt;height:14.05pt">
            <v:imagedata r:id="rId337" o:title=""/>
          </v:shape>
        </w:pict>
      </w:r>
      <w:r w:rsidR="00205B50" w:rsidRPr="00B916EC">
        <w:rPr>
          <w:iCs/>
        </w:rPr>
        <w:t xml:space="preserve">, </w:t>
      </w:r>
      <w:r>
        <w:rPr>
          <w:iCs/>
        </w:rPr>
        <w:t xml:space="preserve">where </w:t>
      </w:r>
      <w:r w:rsidR="00000000">
        <w:rPr>
          <w:iCs/>
          <w:position w:val="-10"/>
        </w:rPr>
        <w:pict w14:anchorId="73FCF1A7">
          <v:shape id="_x0000_i1659" type="#_x0000_t75" style="width:36.45pt;height:14.05pt">
            <v:imagedata r:id="rId337" o:title=""/>
          </v:shape>
        </w:pict>
      </w:r>
      <w:r>
        <w:rPr>
          <w:iCs/>
        </w:rPr>
        <w:t xml:space="preserve"> is the linear value of </w:t>
      </w:r>
      <w:r w:rsidR="00000000">
        <w:rPr>
          <w:iCs/>
          <w:position w:val="-10"/>
        </w:rPr>
        <w:pict w14:anchorId="49CF9179">
          <v:shape id="_x0000_i1660" type="#_x0000_t75" style="width:36.45pt;height:14.05pt">
            <v:imagedata r:id="rId338" o:title=""/>
          </v:shape>
        </w:pict>
      </w:r>
      <w:r>
        <w:rPr>
          <w:iCs/>
        </w:rPr>
        <w:t xml:space="preserve"> in </w:t>
      </w:r>
      <w:r w:rsidRPr="00B916EC">
        <w:rPr>
          <w:iCs/>
        </w:rPr>
        <w:t xml:space="preserve">transmission </w:t>
      </w:r>
      <w:r w:rsidR="00DF291E">
        <w:rPr>
          <w:iCs/>
        </w:rPr>
        <w:t>occasion</w:t>
      </w:r>
      <w:r w:rsidRPr="00B916EC">
        <w:rPr>
          <w:iCs/>
        </w:rPr>
        <w:t xml:space="preserve"> </w:t>
      </w:r>
      <w:r w:rsidR="00000000">
        <w:rPr>
          <w:iCs/>
          <w:position w:val="-6"/>
        </w:rPr>
        <w:pict w14:anchorId="3B0CA7E6">
          <v:shape id="_x0000_i1661" type="#_x0000_t75" style="width:7.5pt;height:14.05pt">
            <v:imagedata r:id="rId336" o:title=""/>
          </v:shape>
        </w:pict>
      </w:r>
      <w:r>
        <w:rPr>
          <w:iCs/>
        </w:rPr>
        <w:t xml:space="preserve"> as defined in [8-1, TS 38.101-1] </w:t>
      </w:r>
      <w:r w:rsidR="00542CF6">
        <w:rPr>
          <w:iCs/>
        </w:rPr>
        <w:t xml:space="preserve">for FR1 </w:t>
      </w:r>
      <w:r>
        <w:rPr>
          <w:lang w:val="en-US"/>
        </w:rPr>
        <w:t>and [8-2, TS</w:t>
      </w:r>
      <w:r w:rsidR="0074055D">
        <w:rPr>
          <w:lang w:val="en-US"/>
        </w:rPr>
        <w:t xml:space="preserve"> </w:t>
      </w:r>
      <w:r>
        <w:rPr>
          <w:lang w:val="en-US"/>
        </w:rPr>
        <w:t>38.101-2]</w:t>
      </w:r>
      <w:r w:rsidR="00542CF6" w:rsidRPr="00542CF6">
        <w:rPr>
          <w:iCs/>
        </w:rPr>
        <w:t xml:space="preserve"> </w:t>
      </w:r>
      <w:r w:rsidR="00542CF6">
        <w:rPr>
          <w:iCs/>
        </w:rPr>
        <w:t>for FR2</w:t>
      </w:r>
      <w:r>
        <w:rPr>
          <w:iCs/>
        </w:rPr>
        <w:t>,</w:t>
      </w:r>
      <w:r w:rsidRPr="00B916EC">
        <w:rPr>
          <w:iCs/>
        </w:rPr>
        <w:t xml:space="preserve"> </w:t>
      </w:r>
      <w:r w:rsidR="00205B50" w:rsidRPr="00B916EC">
        <w:rPr>
          <w:iCs/>
        </w:rPr>
        <w:t xml:space="preserve">the UE allocates power to </w:t>
      </w:r>
      <w:r w:rsidR="00205B50" w:rsidRPr="00B916EC">
        <w:t>PUSCH/PUCCH/PRACH</w:t>
      </w:r>
      <w:r w:rsidR="00205B50" w:rsidRPr="00B916EC">
        <w:rPr>
          <w:iCs/>
        </w:rPr>
        <w:t xml:space="preserve">/SRS transmissions according to the following priority order (in descending order) so that the total UE transmit power </w:t>
      </w:r>
      <w:r w:rsidR="00542CF6">
        <w:rPr>
          <w:iCs/>
        </w:rPr>
        <w:t xml:space="preserve">for transmissions on serving cells in the frequency range </w:t>
      </w:r>
      <w:r w:rsidR="00205B50" w:rsidRPr="00B916EC">
        <w:rPr>
          <w:iCs/>
        </w:rPr>
        <w:t xml:space="preserve">is smaller than or equal </w:t>
      </w:r>
      <w:r>
        <w:rPr>
          <w:iCs/>
        </w:rPr>
        <w:t>to</w:t>
      </w:r>
      <w:r w:rsidRPr="00B916EC">
        <w:rPr>
          <w:iCs/>
        </w:rPr>
        <w:t xml:space="preserve"> </w:t>
      </w:r>
      <w:r w:rsidR="00000000">
        <w:rPr>
          <w:iCs/>
          <w:position w:val="-10"/>
        </w:rPr>
        <w:pict w14:anchorId="6F91ED55">
          <v:shape id="_x0000_i1662" type="#_x0000_t75" style="width:36.45pt;height:14.05pt">
            <v:imagedata r:id="rId337" o:title=""/>
          </v:shape>
        </w:pict>
      </w:r>
      <w:r w:rsidR="0017444F" w:rsidRPr="00B916EC">
        <w:rPr>
          <w:iCs/>
        </w:rPr>
        <w:t xml:space="preserve"> </w:t>
      </w:r>
      <w:r w:rsidR="00542CF6">
        <w:rPr>
          <w:iCs/>
        </w:rPr>
        <w:lastRenderedPageBreak/>
        <w:t xml:space="preserve">for that frequency range </w:t>
      </w:r>
      <w:r w:rsidR="0017444F" w:rsidRPr="00B916EC">
        <w:rPr>
          <w:iCs/>
        </w:rPr>
        <w:t xml:space="preserve">in every symbol of transmission </w:t>
      </w:r>
      <w:r w:rsidR="00DF291E">
        <w:rPr>
          <w:iCs/>
        </w:rPr>
        <w:t>occasion</w:t>
      </w:r>
      <w:r w:rsidR="0017444F" w:rsidRPr="00B916EC">
        <w:rPr>
          <w:iCs/>
        </w:rPr>
        <w:t xml:space="preserve"> </w:t>
      </w:r>
      <w:r w:rsidR="00000000">
        <w:rPr>
          <w:iCs/>
          <w:position w:val="-6"/>
        </w:rPr>
        <w:pict w14:anchorId="4C4ABA5B">
          <v:shape id="_x0000_i1663" type="#_x0000_t75" style="width:7.5pt;height:14.05pt">
            <v:imagedata r:id="rId336" o:title=""/>
          </v:shape>
        </w:pict>
      </w:r>
      <w:r w:rsidR="00205B50" w:rsidRPr="00B916EC">
        <w:rPr>
          <w:iCs/>
        </w:rPr>
        <w:t xml:space="preserve">. </w:t>
      </w:r>
      <w:r>
        <w:rPr>
          <w:iCs/>
        </w:rPr>
        <w:t xml:space="preserve">When determining a total transmit power </w:t>
      </w:r>
      <w:r w:rsidR="00542CF6">
        <w:rPr>
          <w:iCs/>
        </w:rPr>
        <w:t xml:space="preserve">for serving cells in a frequency range </w:t>
      </w:r>
      <w:r>
        <w:rPr>
          <w:iCs/>
        </w:rPr>
        <w:t xml:space="preserve">in a symbol of </w:t>
      </w:r>
      <w:r w:rsidRPr="00B916EC">
        <w:rPr>
          <w:iCs/>
        </w:rPr>
        <w:t xml:space="preserve">transmission </w:t>
      </w:r>
      <w:r w:rsidR="00DF291E">
        <w:rPr>
          <w:iCs/>
        </w:rPr>
        <w:t>occasion</w:t>
      </w:r>
      <w:r w:rsidRPr="00B916EC">
        <w:rPr>
          <w:iCs/>
        </w:rPr>
        <w:t xml:space="preserve"> </w:t>
      </w:r>
      <w:r w:rsidR="00000000">
        <w:rPr>
          <w:iCs/>
          <w:position w:val="-6"/>
        </w:rPr>
        <w:pict w14:anchorId="69DC2539">
          <v:shape id="_x0000_i1664" type="#_x0000_t75" style="width:7.5pt;height:14.05pt">
            <v:imagedata r:id="rId336" o:title=""/>
          </v:shape>
        </w:pict>
      </w:r>
      <w:r>
        <w:rPr>
          <w:iCs/>
        </w:rPr>
        <w:t xml:space="preserve">, the UE does not include power for transmissions starting after the symbol of </w:t>
      </w:r>
      <w:r w:rsidRPr="00B916EC">
        <w:rPr>
          <w:iCs/>
        </w:rPr>
        <w:t xml:space="preserve">transmission </w:t>
      </w:r>
      <w:r w:rsidR="00DF291E">
        <w:rPr>
          <w:iCs/>
        </w:rPr>
        <w:t>occasion</w:t>
      </w:r>
      <w:r w:rsidRPr="00B916EC">
        <w:rPr>
          <w:iCs/>
        </w:rPr>
        <w:t xml:space="preserve"> </w:t>
      </w:r>
      <w:r w:rsidR="00000000">
        <w:rPr>
          <w:iCs/>
          <w:position w:val="-6"/>
        </w:rPr>
        <w:pict w14:anchorId="3D8CF8B0">
          <v:shape id="_x0000_i1665" type="#_x0000_t75" style="width:7.5pt;height:14.05pt">
            <v:imagedata r:id="rId336" o:title=""/>
          </v:shape>
        </w:pict>
      </w:r>
      <w:r>
        <w:rPr>
          <w:iCs/>
        </w:rPr>
        <w:t xml:space="preserve">. </w:t>
      </w:r>
      <w:r w:rsidR="00205B50" w:rsidRPr="00B916EC">
        <w:rPr>
          <w:iCs/>
        </w:rPr>
        <w:t>The total UE transmit power</w:t>
      </w:r>
      <w:r w:rsidR="003F6F6B">
        <w:rPr>
          <w:iCs/>
        </w:rPr>
        <w:t xml:space="preserve"> in a symbol of a slot</w:t>
      </w:r>
      <w:r w:rsidR="00205B50" w:rsidRPr="00B916EC">
        <w:rPr>
          <w:iCs/>
        </w:rPr>
        <w:t xml:space="preserve"> is defined as the sum of the linear values of UE transmit powers for PUSCH, PUCCH, PRACH, and SRS</w:t>
      </w:r>
      <w:r w:rsidR="003F6F6B">
        <w:rPr>
          <w:iCs/>
        </w:rPr>
        <w:t xml:space="preserve"> in the symbol of the slot</w:t>
      </w:r>
      <w:r w:rsidR="00205B50" w:rsidRPr="00B916EC">
        <w:rPr>
          <w:iCs/>
        </w:rPr>
        <w:t xml:space="preserve">. </w:t>
      </w:r>
    </w:p>
    <w:p w14:paraId="4CA694E5" w14:textId="1DADA156" w:rsidR="00205B50" w:rsidRDefault="006C377F" w:rsidP="006C377F">
      <w:pPr>
        <w:pStyle w:val="B1"/>
      </w:pPr>
      <w:r>
        <w:t>-</w:t>
      </w:r>
      <w:r>
        <w:tab/>
      </w:r>
      <w:r w:rsidR="00205B50" w:rsidRPr="00B916EC">
        <w:t xml:space="preserve">PRACH transmission on the </w:t>
      </w:r>
      <w:r w:rsidR="00DC296D" w:rsidRPr="00B916EC">
        <w:t>P</w:t>
      </w:r>
      <w:r w:rsidR="00DC296D">
        <w:rPr>
          <w:lang w:val="en-US"/>
        </w:rPr>
        <w:t>C</w:t>
      </w:r>
      <w:r w:rsidR="00DC296D" w:rsidRPr="00B916EC">
        <w:t>ell</w:t>
      </w:r>
    </w:p>
    <w:p w14:paraId="10BD55C0" w14:textId="6CE63043" w:rsidR="001B4D2B" w:rsidRDefault="001B4D2B" w:rsidP="001B4D2B">
      <w:pPr>
        <w:pStyle w:val="B1"/>
      </w:pPr>
      <w:r>
        <w:t>-</w:t>
      </w:r>
      <w:r>
        <w:tab/>
      </w:r>
      <w:r>
        <w:rPr>
          <w:lang w:val="en-US"/>
        </w:rPr>
        <w:t>PUCCH or PUSCH transmissions</w:t>
      </w:r>
      <w:r>
        <w:t xml:space="preserve"> with higher priority index</w:t>
      </w:r>
      <w:r>
        <w:rPr>
          <w:lang w:val="en-US"/>
        </w:rPr>
        <w:t xml:space="preserve"> according to </w:t>
      </w:r>
      <w:r w:rsidR="006F5F9E">
        <w:rPr>
          <w:lang w:val="en-US"/>
        </w:rPr>
        <w:t>clause</w:t>
      </w:r>
      <w:r>
        <w:rPr>
          <w:lang w:val="en-US"/>
        </w:rPr>
        <w:t xml:space="preserve"> 9</w:t>
      </w:r>
      <w:r>
        <w:t xml:space="preserve"> </w:t>
      </w:r>
    </w:p>
    <w:p w14:paraId="1810EDC8" w14:textId="2FCA34A4" w:rsidR="001B4D2B" w:rsidRPr="00B916EC" w:rsidRDefault="001B4D2B" w:rsidP="006C377F">
      <w:pPr>
        <w:pStyle w:val="B1"/>
      </w:pPr>
      <w:r>
        <w:t>-</w:t>
      </w:r>
      <w:r>
        <w:tab/>
      </w:r>
      <w:r>
        <w:rPr>
          <w:lang w:val="en-US"/>
        </w:rPr>
        <w:t>For PUCCH or PUSCH transmissions</w:t>
      </w:r>
      <w:r>
        <w:t xml:space="preserve"> with </w:t>
      </w:r>
      <w:r>
        <w:rPr>
          <w:lang w:val="en-US"/>
        </w:rPr>
        <w:t>same</w:t>
      </w:r>
      <w:r>
        <w:t xml:space="preserve"> priority inde</w:t>
      </w:r>
      <w:r>
        <w:rPr>
          <w:lang w:val="en-US"/>
        </w:rPr>
        <w:t>x</w:t>
      </w:r>
      <w:r>
        <w:t xml:space="preserve"> </w:t>
      </w:r>
    </w:p>
    <w:p w14:paraId="2DAAF3C1" w14:textId="20AED3C3" w:rsidR="00205B50" w:rsidRPr="001322F1" w:rsidRDefault="006C377F" w:rsidP="00A173BC">
      <w:pPr>
        <w:pStyle w:val="B2"/>
        <w:rPr>
          <w:lang w:val="en-US"/>
        </w:rPr>
      </w:pPr>
      <w:r>
        <w:t>-</w:t>
      </w:r>
      <w:r>
        <w:tab/>
      </w:r>
      <w:r w:rsidR="00205B50" w:rsidRPr="00B916EC">
        <w:t xml:space="preserve">PUCCH transmission with </w:t>
      </w:r>
      <w:r w:rsidR="00DF291E">
        <w:rPr>
          <w:lang w:val="en-US"/>
        </w:rPr>
        <w:t>HARQ-ACK information</w:t>
      </w:r>
      <w:r w:rsidR="00E918B2">
        <w:rPr>
          <w:lang w:val="en-US"/>
        </w:rPr>
        <w:t>,</w:t>
      </w:r>
      <w:r w:rsidR="00DF291E">
        <w:rPr>
          <w:lang w:val="en-US"/>
        </w:rPr>
        <w:t xml:space="preserve"> and/or SR</w:t>
      </w:r>
      <w:r w:rsidR="007647E7">
        <w:rPr>
          <w:lang w:val="en-US"/>
        </w:rPr>
        <w:t>, and/or LRR,</w:t>
      </w:r>
      <w:r w:rsidR="00205B50" w:rsidRPr="00B916EC">
        <w:t xml:space="preserve"> or PUSCH transmission with HARQ-ACK</w:t>
      </w:r>
      <w:r w:rsidR="00DF291E">
        <w:rPr>
          <w:lang w:val="en-US"/>
        </w:rPr>
        <w:t xml:space="preserve"> information</w:t>
      </w:r>
    </w:p>
    <w:p w14:paraId="1255EF6F" w14:textId="77777777" w:rsidR="00205B50" w:rsidRPr="00B916EC" w:rsidRDefault="006C377F" w:rsidP="00A173BC">
      <w:pPr>
        <w:pStyle w:val="B2"/>
      </w:pPr>
      <w:r>
        <w:t>-</w:t>
      </w:r>
      <w:r>
        <w:tab/>
      </w:r>
      <w:r w:rsidR="00205B50" w:rsidRPr="00B916EC">
        <w:t>PUCCH transmission with CSI or PUSCH transmission with CSI</w:t>
      </w:r>
    </w:p>
    <w:p w14:paraId="05CF3145" w14:textId="77777777" w:rsidR="00205B50" w:rsidRPr="00B916EC" w:rsidRDefault="006C377F" w:rsidP="00A173BC">
      <w:pPr>
        <w:pStyle w:val="B2"/>
      </w:pPr>
      <w:r>
        <w:t>-</w:t>
      </w:r>
      <w:r>
        <w:tab/>
      </w:r>
      <w:r w:rsidR="00205B50" w:rsidRPr="00B916EC">
        <w:t>PUSCH transmission without HARQ-ACK</w:t>
      </w:r>
      <w:r w:rsidR="00DF291E" w:rsidRPr="00DF291E">
        <w:rPr>
          <w:lang w:val="en-US"/>
        </w:rPr>
        <w:t xml:space="preserve"> </w:t>
      </w:r>
      <w:r w:rsidR="00DF291E">
        <w:rPr>
          <w:lang w:val="en-US"/>
        </w:rPr>
        <w:t>information</w:t>
      </w:r>
      <w:r w:rsidR="00205B50" w:rsidRPr="00B916EC">
        <w:t xml:space="preserve"> or CSI</w:t>
      </w:r>
      <w:r w:rsidR="003D050B">
        <w:t xml:space="preserve"> and, for Type-2 random access procedure, PUSCH </w:t>
      </w:r>
      <w:r w:rsidR="003D050B" w:rsidRPr="00B916EC">
        <w:t>transmission on the PCell</w:t>
      </w:r>
    </w:p>
    <w:p w14:paraId="78A1E387" w14:textId="77777777" w:rsidR="00DF291E" w:rsidRDefault="006C377F" w:rsidP="00DF291E">
      <w:pPr>
        <w:pStyle w:val="B1"/>
      </w:pPr>
      <w:r>
        <w:t>-</w:t>
      </w:r>
      <w:r>
        <w:tab/>
      </w:r>
      <w:r w:rsidR="00205B50" w:rsidRPr="00B916EC">
        <w:t>SRS transmission</w:t>
      </w:r>
      <w:r w:rsidR="005F3259">
        <w:rPr>
          <w:lang w:val="en-US"/>
        </w:rPr>
        <w:t>, with aperiodic SRS having higher priority than semi-persistent and/or periodic SRS,</w:t>
      </w:r>
      <w:r w:rsidR="00205B50" w:rsidRPr="00B916EC">
        <w:t xml:space="preserve"> or PRACH transmission on a serving cell other than the PCell</w:t>
      </w:r>
      <w:r w:rsidR="00DF291E" w:rsidRPr="00DF291E">
        <w:t xml:space="preserve"> </w:t>
      </w:r>
    </w:p>
    <w:p w14:paraId="75A2AC79" w14:textId="77777777" w:rsidR="00326F68" w:rsidRPr="00B916EC" w:rsidRDefault="00DF291E" w:rsidP="003F6F6B">
      <w:r w:rsidRPr="00B916EC">
        <w:t>In case of same priority order</w:t>
      </w:r>
      <w:r>
        <w:t xml:space="preserve"> and for operation with carrier aggregation</w:t>
      </w:r>
      <w:r w:rsidRPr="00B916EC">
        <w:t xml:space="preserve">, </w:t>
      </w:r>
      <w:r>
        <w:rPr>
          <w:lang w:val="en-US"/>
        </w:rPr>
        <w:t xml:space="preserve">the UE prioritizes power allocation for </w:t>
      </w:r>
      <w:r w:rsidRPr="00B916EC">
        <w:t>transmission</w:t>
      </w:r>
      <w:r>
        <w:rPr>
          <w:lang w:val="en-US"/>
        </w:rPr>
        <w:t>s</w:t>
      </w:r>
      <w:r w:rsidRPr="00B916EC">
        <w:t xml:space="preserve"> on the primary cell of t</w:t>
      </w:r>
      <w:r>
        <w:t>he MCG or the SCG</w:t>
      </w:r>
      <w:r w:rsidRPr="00B916EC">
        <w:t xml:space="preserve"> over transmission</w:t>
      </w:r>
      <w:r>
        <w:rPr>
          <w:lang w:val="en-US"/>
        </w:rPr>
        <w:t>s</w:t>
      </w:r>
      <w:r w:rsidRPr="00B916EC">
        <w:t xml:space="preserve"> on a secondary cell.</w:t>
      </w:r>
      <w:r>
        <w:rPr>
          <w:lang w:val="en-US"/>
        </w:rPr>
        <w:t xml:space="preserve"> </w:t>
      </w:r>
      <w:r w:rsidRPr="00B916EC">
        <w:t>In case of same priority order</w:t>
      </w:r>
      <w:r>
        <w:t xml:space="preserve"> and for operation with two </w:t>
      </w:r>
      <w:r w:rsidR="003F6F6B">
        <w:t xml:space="preserve">UL </w:t>
      </w:r>
      <w:r>
        <w:t xml:space="preserve">carriers, the </w:t>
      </w:r>
      <w:r>
        <w:rPr>
          <w:lang w:val="en-US"/>
        </w:rPr>
        <w:t xml:space="preserve">UE prioritizes power allocation for transmissions on the </w:t>
      </w:r>
      <w:r>
        <w:t>carrier</w:t>
      </w:r>
      <w:r>
        <w:rPr>
          <w:lang w:val="en-US"/>
        </w:rPr>
        <w:t xml:space="preserve"> where the UE is configured to transmit PUCCH.</w:t>
      </w:r>
      <w:r w:rsidR="003F6F6B">
        <w:rPr>
          <w:lang w:val="en-US"/>
        </w:rPr>
        <w:t xml:space="preserve"> </w:t>
      </w:r>
      <w:r w:rsidR="003F6F6B" w:rsidRPr="00EA2CF8">
        <w:t xml:space="preserve">If </w:t>
      </w:r>
      <w:r w:rsidR="003F6F6B" w:rsidRPr="00EA2CF8">
        <w:rPr>
          <w:iCs/>
        </w:rPr>
        <w:t>PUCCH</w:t>
      </w:r>
      <w:r w:rsidR="003F6F6B" w:rsidRPr="00EA2CF8">
        <w:t xml:space="preserve"> is not configured for any of the </w:t>
      </w:r>
      <w:r w:rsidR="003F6F6B" w:rsidRPr="00EA2CF8">
        <w:rPr>
          <w:iCs/>
        </w:rPr>
        <w:t xml:space="preserve">two UL carriers, the </w:t>
      </w:r>
      <w:r w:rsidR="003F6F6B" w:rsidRPr="00EA2CF8">
        <w:rPr>
          <w:iCs/>
          <w:lang w:val="en-US"/>
        </w:rPr>
        <w:t>UE prioritizes power allocation for transmissions on</w:t>
      </w:r>
      <w:r w:rsidR="003F6F6B" w:rsidRPr="00EA2CF8">
        <w:t xml:space="preserve"> the non-supplementary UL carrier.</w:t>
      </w:r>
    </w:p>
    <w:p w14:paraId="7CBF96AA" w14:textId="77777777" w:rsidR="00E072F9" w:rsidRPr="00B916EC" w:rsidRDefault="00E072F9" w:rsidP="00E072F9">
      <w:pPr>
        <w:pStyle w:val="Heading2"/>
        <w:ind w:left="566" w:hanging="566"/>
      </w:pPr>
      <w:bookmarkStart w:id="233" w:name="_Toc12021453"/>
      <w:bookmarkStart w:id="234" w:name="_Toc20311565"/>
      <w:bookmarkStart w:id="235" w:name="_Toc26719390"/>
      <w:bookmarkStart w:id="236" w:name="_Toc29894821"/>
      <w:bookmarkStart w:id="237" w:name="_Toc29899120"/>
      <w:bookmarkStart w:id="238" w:name="_Toc29899538"/>
      <w:bookmarkStart w:id="239" w:name="_Toc29917275"/>
      <w:bookmarkStart w:id="240" w:name="_Toc36498149"/>
      <w:bookmarkStart w:id="241" w:name="_Toc45699175"/>
      <w:bookmarkStart w:id="242" w:name="_Toc129774542"/>
      <w:r w:rsidRPr="00B916EC">
        <w:t>7.6</w:t>
      </w:r>
      <w:r w:rsidR="007D5A3F">
        <w:tab/>
      </w:r>
      <w:r w:rsidRPr="00B916EC">
        <w:t>Dual connectivity</w:t>
      </w:r>
      <w:bookmarkEnd w:id="233"/>
      <w:bookmarkEnd w:id="234"/>
      <w:bookmarkEnd w:id="235"/>
      <w:bookmarkEnd w:id="236"/>
      <w:bookmarkEnd w:id="237"/>
      <w:bookmarkEnd w:id="238"/>
      <w:bookmarkEnd w:id="239"/>
      <w:bookmarkEnd w:id="240"/>
      <w:bookmarkEnd w:id="241"/>
      <w:bookmarkEnd w:id="242"/>
    </w:p>
    <w:p w14:paraId="5D03E993" w14:textId="77777777" w:rsidR="00895CF2" w:rsidRPr="00C463CB" w:rsidRDefault="00895CF2" w:rsidP="00895CF2">
      <w:pPr>
        <w:pStyle w:val="Heading3"/>
      </w:pPr>
      <w:bookmarkStart w:id="243" w:name="_Toc12021454"/>
      <w:bookmarkStart w:id="244" w:name="_Toc20311566"/>
      <w:bookmarkStart w:id="245" w:name="_Toc26719391"/>
      <w:bookmarkStart w:id="246" w:name="_Toc29894822"/>
      <w:bookmarkStart w:id="247" w:name="_Toc29899121"/>
      <w:bookmarkStart w:id="248" w:name="_Toc29899539"/>
      <w:bookmarkStart w:id="249" w:name="_Toc29917276"/>
      <w:bookmarkStart w:id="250" w:name="_Toc36498150"/>
      <w:bookmarkStart w:id="251" w:name="_Toc45699176"/>
      <w:bookmarkStart w:id="252" w:name="_Toc129774543"/>
      <w:r w:rsidRPr="00B916EC">
        <w:t>7</w:t>
      </w:r>
      <w:r>
        <w:t>.6</w:t>
      </w:r>
      <w:r w:rsidRPr="00B916EC">
        <w:t>.1</w:t>
      </w:r>
      <w:r w:rsidRPr="00B916EC">
        <w:tab/>
      </w:r>
      <w:r>
        <w:t>EN-DC</w:t>
      </w:r>
      <w:bookmarkEnd w:id="243"/>
      <w:bookmarkEnd w:id="244"/>
      <w:bookmarkEnd w:id="245"/>
      <w:bookmarkEnd w:id="246"/>
      <w:bookmarkEnd w:id="247"/>
      <w:bookmarkEnd w:id="248"/>
      <w:bookmarkEnd w:id="249"/>
      <w:bookmarkEnd w:id="250"/>
      <w:bookmarkEnd w:id="251"/>
      <w:bookmarkEnd w:id="252"/>
    </w:p>
    <w:p w14:paraId="7A2482F1" w14:textId="77777777" w:rsidR="00542CF6" w:rsidRDefault="00895CF2" w:rsidP="003F6F6B">
      <w:pPr>
        <w:rPr>
          <w:lang w:eastAsia="ja-JP"/>
        </w:rPr>
      </w:pPr>
      <w:r w:rsidRPr="00B916EC">
        <w:t xml:space="preserve">If a UE is configured with a MCG using </w:t>
      </w:r>
      <w:r>
        <w:t>E-UTRA</w:t>
      </w:r>
      <w:r w:rsidRPr="00B916EC">
        <w:t xml:space="preserve"> radio access and with a SCG using </w:t>
      </w:r>
      <w:r w:rsidRPr="00B916EC">
        <w:rPr>
          <w:lang w:eastAsia="ja-JP"/>
        </w:rPr>
        <w:t xml:space="preserve">NR radio access, </w:t>
      </w:r>
      <w:r>
        <w:rPr>
          <w:lang w:eastAsia="ja-JP"/>
        </w:rPr>
        <w:t xml:space="preserve">the UE is configured a maximum power </w:t>
      </w:r>
      <w:r w:rsidR="00000000">
        <w:rPr>
          <w:position w:val="-10"/>
        </w:rPr>
        <w:pict w14:anchorId="642D50E0">
          <v:shape id="_x0000_i1666" type="#_x0000_t75" style="width:21.5pt;height:14.05pt">
            <v:imagedata r:id="rId339" o:title=""/>
          </v:shape>
        </w:pict>
      </w:r>
      <w:r>
        <w:rPr>
          <w:lang w:eastAsia="ja-JP"/>
        </w:rPr>
        <w:t xml:space="preserve"> for transmissions on the MCG by </w:t>
      </w:r>
      <w:r w:rsidR="00DF291E">
        <w:rPr>
          <w:i/>
          <w:lang w:eastAsia="ja-JP"/>
        </w:rPr>
        <w:t>p-MaxEUTRA</w:t>
      </w:r>
      <w:r>
        <w:rPr>
          <w:lang w:eastAsia="ja-JP"/>
        </w:rPr>
        <w:t xml:space="preserve"> and a maximum power </w:t>
      </w:r>
      <w:r w:rsidR="00000000">
        <w:rPr>
          <w:position w:val="-10"/>
        </w:rPr>
        <w:pict w14:anchorId="39849284">
          <v:shape id="_x0000_i1667" type="#_x0000_t75" style="width:21.5pt;height:14.05pt">
            <v:imagedata r:id="rId340" o:title=""/>
          </v:shape>
        </w:pict>
      </w:r>
      <w:r>
        <w:t xml:space="preserve"> </w:t>
      </w:r>
      <w:r>
        <w:rPr>
          <w:lang w:eastAsia="ja-JP"/>
        </w:rPr>
        <w:t xml:space="preserve">for transmissions </w:t>
      </w:r>
      <w:r w:rsidR="003F6F6B">
        <w:rPr>
          <w:lang w:eastAsia="ja-JP"/>
        </w:rPr>
        <w:t xml:space="preserve">in </w:t>
      </w:r>
      <w:r w:rsidR="003B3D29">
        <w:rPr>
          <w:lang w:eastAsia="ja-JP"/>
        </w:rPr>
        <w:t>FR</w:t>
      </w:r>
      <w:r w:rsidR="003F6F6B">
        <w:rPr>
          <w:lang w:eastAsia="ja-JP"/>
        </w:rPr>
        <w:t xml:space="preserve">1 </w:t>
      </w:r>
      <w:r>
        <w:rPr>
          <w:lang w:eastAsia="ja-JP"/>
        </w:rPr>
        <w:t xml:space="preserve">on the SCG by </w:t>
      </w:r>
      <w:r w:rsidR="00DF291E">
        <w:rPr>
          <w:i/>
          <w:lang w:eastAsia="ja-JP"/>
        </w:rPr>
        <w:t>p-NR</w:t>
      </w:r>
      <w:r w:rsidR="00542CF6">
        <w:rPr>
          <w:i/>
          <w:lang w:eastAsia="ja-JP"/>
        </w:rPr>
        <w:t>-FR1</w:t>
      </w:r>
      <w:r>
        <w:rPr>
          <w:lang w:eastAsia="ja-JP"/>
        </w:rPr>
        <w:t xml:space="preserve">. </w:t>
      </w:r>
    </w:p>
    <w:p w14:paraId="65C04FE2" w14:textId="76E81AA0" w:rsidR="003F6F6B" w:rsidRDefault="00895CF2" w:rsidP="003F6F6B">
      <w:pPr>
        <w:rPr>
          <w:lang w:eastAsia="ja-JP"/>
        </w:rPr>
      </w:pPr>
      <w:r>
        <w:rPr>
          <w:lang w:val="en-US" w:eastAsia="zh-CN"/>
        </w:rPr>
        <w:t>T</w:t>
      </w:r>
      <w:r>
        <w:t>he UE determin</w:t>
      </w:r>
      <w:r w:rsidRPr="001C7D27">
        <w:t xml:space="preserve">es </w:t>
      </w:r>
      <w:r>
        <w:t>a transmission power for the MCG as described in [13, TS 36.213]</w:t>
      </w:r>
      <w:r w:rsidRPr="001C7D27">
        <w:t xml:space="preserve"> </w:t>
      </w:r>
      <w:r>
        <w:rPr>
          <w:lang w:val="en-US"/>
        </w:rPr>
        <w:t xml:space="preserve">using </w:t>
      </w:r>
      <w:r w:rsidR="00000000">
        <w:rPr>
          <w:position w:val="-10"/>
        </w:rPr>
        <w:pict w14:anchorId="2DF5B66F">
          <v:shape id="_x0000_i1668" type="#_x0000_t75" style="width:21.5pt;height:14.05pt">
            <v:imagedata r:id="rId341" o:title=""/>
          </v:shape>
        </w:pict>
      </w:r>
      <w:r>
        <w:rPr>
          <w:lang w:val="en-US"/>
        </w:rPr>
        <w:t xml:space="preserve"> as the maximum transmission power. The UE determines</w:t>
      </w:r>
      <w:r w:rsidRPr="001C7D27">
        <w:t xml:space="preserve"> </w:t>
      </w:r>
      <w:r>
        <w:t>transmission power for the SCG</w:t>
      </w:r>
      <w:r w:rsidR="003F6F6B">
        <w:t xml:space="preserve"> </w:t>
      </w:r>
      <w:r w:rsidR="003F6F6B">
        <w:rPr>
          <w:lang w:eastAsia="ja-JP"/>
        </w:rPr>
        <w:t xml:space="preserve">in </w:t>
      </w:r>
      <w:r w:rsidR="003B3D29">
        <w:rPr>
          <w:lang w:eastAsia="ja-JP"/>
        </w:rPr>
        <w:t>FR</w:t>
      </w:r>
      <w:r w:rsidR="003F6F6B">
        <w:rPr>
          <w:lang w:eastAsia="ja-JP"/>
        </w:rPr>
        <w:t>1</w:t>
      </w:r>
      <w:r>
        <w:t xml:space="preserve"> as described</w:t>
      </w:r>
      <w:r w:rsidR="006F5F9E">
        <w:t xml:space="preserve"> in</w:t>
      </w:r>
      <w:r w:rsidRPr="001C7D27">
        <w:t xml:space="preserve"> </w:t>
      </w:r>
      <w:r w:rsidR="006F5F9E">
        <w:t>c</w:t>
      </w:r>
      <w:r w:rsidR="00EE236C">
        <w:t>lause</w:t>
      </w:r>
      <w:r w:rsidRPr="001C7D27">
        <w:t>s</w:t>
      </w:r>
      <w:r>
        <w:t xml:space="preserve"> 7.1</w:t>
      </w:r>
      <w:r w:rsidRPr="001C7D27">
        <w:t xml:space="preserve"> throu</w:t>
      </w:r>
      <w:r>
        <w:t>gh 7.5</w:t>
      </w:r>
      <w:r>
        <w:rPr>
          <w:lang w:val="en-US"/>
        </w:rPr>
        <w:t xml:space="preserve"> using </w:t>
      </w:r>
      <w:r w:rsidR="00000000">
        <w:rPr>
          <w:position w:val="-10"/>
        </w:rPr>
        <w:pict w14:anchorId="46648A0E">
          <v:shape id="_x0000_i1669" type="#_x0000_t75" style="width:21.5pt;height:14.05pt">
            <v:imagedata r:id="rId342" o:title=""/>
          </v:shape>
        </w:pict>
      </w:r>
      <w:r>
        <w:rPr>
          <w:lang w:val="en-US"/>
        </w:rPr>
        <w:t xml:space="preserve"> as the maximum transmission </w:t>
      </w:r>
      <w:r w:rsidRPr="00186758">
        <w:rPr>
          <w:lang w:val="en-US"/>
        </w:rPr>
        <w:t>power.</w:t>
      </w:r>
      <w:r w:rsidR="003F6F6B">
        <w:rPr>
          <w:lang w:val="en-US"/>
        </w:rPr>
        <w:t xml:space="preserve"> The UE determines</w:t>
      </w:r>
      <w:r w:rsidR="003F6F6B" w:rsidRPr="001C7D27">
        <w:t xml:space="preserve"> </w:t>
      </w:r>
      <w:r w:rsidR="003F6F6B">
        <w:t xml:space="preserve">transmission power for the SCG in </w:t>
      </w:r>
      <w:r w:rsidR="003B3D29">
        <w:rPr>
          <w:lang w:eastAsia="ja-JP"/>
        </w:rPr>
        <w:t>FR</w:t>
      </w:r>
      <w:r w:rsidR="003F6F6B">
        <w:t>2 as described</w:t>
      </w:r>
      <w:r w:rsidR="006F5F9E">
        <w:t xml:space="preserve"> in</w:t>
      </w:r>
      <w:r w:rsidR="003F6F6B" w:rsidRPr="001C7D27">
        <w:t xml:space="preserve"> </w:t>
      </w:r>
      <w:r w:rsidR="006F5F9E">
        <w:t>c</w:t>
      </w:r>
      <w:r w:rsidR="00EE236C">
        <w:t>lause</w:t>
      </w:r>
      <w:r w:rsidR="003F6F6B" w:rsidRPr="001C7D27">
        <w:t>s</w:t>
      </w:r>
      <w:r w:rsidR="003F6F6B">
        <w:t xml:space="preserve"> 7.1</w:t>
      </w:r>
      <w:r w:rsidR="003F6F6B" w:rsidRPr="001C7D27">
        <w:t xml:space="preserve"> throu</w:t>
      </w:r>
      <w:r w:rsidR="003F6F6B">
        <w:t>gh 7.5</w:t>
      </w:r>
      <w:r w:rsidR="003B3D29">
        <w:t>.</w:t>
      </w:r>
    </w:p>
    <w:p w14:paraId="1DC58684" w14:textId="77777777" w:rsidR="00895CF2" w:rsidRDefault="003F6F6B" w:rsidP="00895CF2">
      <w:pPr>
        <w:rPr>
          <w:lang w:eastAsia="ja-JP"/>
        </w:rPr>
      </w:pPr>
      <w:r>
        <w:rPr>
          <w:lang w:eastAsia="ja-JP"/>
        </w:rPr>
        <w:t xml:space="preserve">A UE </w:t>
      </w:r>
      <w:r>
        <w:rPr>
          <w:lang w:eastAsia="x-none"/>
        </w:rPr>
        <w:t xml:space="preserve">does not expect to be configured </w:t>
      </w:r>
      <w:r w:rsidRPr="00B916EC">
        <w:t>for operation with shortened TTI and</w:t>
      </w:r>
      <w:r>
        <w:t>/or</w:t>
      </w:r>
      <w:r w:rsidRPr="00B916EC">
        <w:t xml:space="preserve"> processing </w:t>
      </w:r>
      <w:r>
        <w:t xml:space="preserve">time [13, TS 36.213] </w:t>
      </w:r>
      <w:r>
        <w:rPr>
          <w:lang w:eastAsia="x-none"/>
        </w:rPr>
        <w:t>on a cell that is included in an EN-DC configuration.</w:t>
      </w:r>
    </w:p>
    <w:p w14:paraId="3DC641A2" w14:textId="77777777" w:rsidR="00895CF2" w:rsidRDefault="00895CF2" w:rsidP="00895CF2">
      <w:pPr>
        <w:rPr>
          <w:lang w:eastAsia="ja-JP"/>
        </w:rPr>
      </w:pPr>
      <w:r>
        <w:rPr>
          <w:lang w:eastAsia="ja-JP"/>
        </w:rPr>
        <w:t xml:space="preserve">If a UE is configured with </w:t>
      </w:r>
      <w:r w:rsidR="00000000">
        <w:rPr>
          <w:position w:val="-10"/>
        </w:rPr>
        <w:pict w14:anchorId="1A110ABD">
          <v:shape id="_x0000_i1670" type="#_x0000_t75" style="width:79.5pt;height:14.05pt">
            <v:imagedata r:id="rId343" o:title=""/>
          </v:shape>
        </w:pict>
      </w:r>
      <w:r>
        <w:t xml:space="preserve">, where </w:t>
      </w:r>
      <w:r w:rsidR="00000000">
        <w:rPr>
          <w:position w:val="-10"/>
        </w:rPr>
        <w:pict w14:anchorId="1AD5AB5C">
          <v:shape id="_x0000_i1671" type="#_x0000_t75" style="width:21.5pt;height:14.05pt">
            <v:imagedata r:id="rId344" o:title=""/>
          </v:shape>
        </w:pict>
      </w:r>
      <w:r w:rsidR="003B3D29">
        <w:rPr>
          <w:rFonts w:hint="eastAsia"/>
          <w:lang w:eastAsia="zh-CN"/>
        </w:rPr>
        <w:t xml:space="preserve"> is the linear value</w:t>
      </w:r>
      <w:r w:rsidR="003B3D29">
        <w:rPr>
          <w:lang w:eastAsia="ja-JP"/>
        </w:rPr>
        <w:t xml:space="preserve"> of </w:t>
      </w:r>
      <w:r w:rsidR="00000000">
        <w:rPr>
          <w:position w:val="-10"/>
        </w:rPr>
        <w:pict w14:anchorId="121BB2D4">
          <v:shape id="_x0000_i1672" type="#_x0000_t75" style="width:21.5pt;height:14.05pt">
            <v:imagedata r:id="rId339" o:title=""/>
          </v:shape>
        </w:pict>
      </w:r>
      <w:r w:rsidR="003B3D29">
        <w:t xml:space="preserve">, </w:t>
      </w:r>
      <w:r w:rsidR="00000000">
        <w:rPr>
          <w:position w:val="-10"/>
        </w:rPr>
        <w:pict w14:anchorId="4BA830A7">
          <v:shape id="_x0000_i1673" type="#_x0000_t75" style="width:14.05pt;height:14.05pt">
            <v:imagedata r:id="rId345" o:title=""/>
          </v:shape>
        </w:pict>
      </w:r>
      <w:r w:rsidR="003B3D29">
        <w:rPr>
          <w:rFonts w:hint="eastAsia"/>
          <w:lang w:eastAsia="zh-CN"/>
        </w:rPr>
        <w:t xml:space="preserve"> is the linear value</w:t>
      </w:r>
      <w:r w:rsidR="003B3D29">
        <w:rPr>
          <w:lang w:eastAsia="ja-JP"/>
        </w:rPr>
        <w:t xml:space="preserve"> of </w:t>
      </w:r>
      <w:r w:rsidR="00000000">
        <w:rPr>
          <w:position w:val="-10"/>
        </w:rPr>
        <w:pict w14:anchorId="0E5F5502">
          <v:shape id="_x0000_i1674" type="#_x0000_t75" style="width:14.05pt;height:14.05pt">
            <v:imagedata r:id="rId340" o:title=""/>
          </v:shape>
        </w:pict>
      </w:r>
      <w:r w:rsidR="003B3D29">
        <w:t>, and</w:t>
      </w:r>
      <w:r w:rsidR="003B3D29">
        <w:rPr>
          <w:rFonts w:hint="eastAsia"/>
          <w:lang w:eastAsia="zh-CN"/>
        </w:rPr>
        <w:t xml:space="preserve"> </w:t>
      </w:r>
      <w:r w:rsidR="00000000">
        <w:rPr>
          <w:position w:val="-10"/>
        </w:rPr>
        <w:pict w14:anchorId="7A4CD523">
          <v:shape id="_x0000_i1675" type="#_x0000_t75" style="width:28.05pt;height:14.05pt">
            <v:imagedata r:id="rId346" o:title=""/>
          </v:shape>
        </w:pict>
      </w:r>
      <w:r w:rsidR="003B3D29">
        <w:t xml:space="preserve"> </w:t>
      </w:r>
      <w:r w:rsidR="003B3D29">
        <w:rPr>
          <w:rFonts w:hint="eastAsia"/>
          <w:lang w:eastAsia="zh-CN"/>
        </w:rPr>
        <w:t>is</w:t>
      </w:r>
      <w:r>
        <w:rPr>
          <w:rFonts w:hint="eastAsia"/>
          <w:lang w:eastAsia="zh-CN"/>
        </w:rPr>
        <w:t xml:space="preserve">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EN-DC operation </w:t>
      </w:r>
      <w:r w:rsidRPr="00B916EC">
        <w:t xml:space="preserve">as </w:t>
      </w:r>
      <w:r w:rsidRPr="002C7AFF">
        <w:rPr>
          <w:iCs/>
        </w:rPr>
        <w:t xml:space="preserve">defined in </w:t>
      </w:r>
      <w:r>
        <w:t xml:space="preserve">[8-3, TS 38.101-3] for </w:t>
      </w:r>
      <w:r w:rsidR="008B493E">
        <w:t>FR</w:t>
      </w:r>
      <w:r>
        <w:t xml:space="preserve">1, </w:t>
      </w:r>
      <w:r>
        <w:rPr>
          <w:lang w:eastAsia="ja-JP"/>
        </w:rPr>
        <w:t xml:space="preserve">the UE determines a transmission power </w:t>
      </w:r>
      <w:r w:rsidR="008B493E">
        <w:rPr>
          <w:lang w:eastAsia="ja-JP"/>
        </w:rPr>
        <w:t xml:space="preserve">for </w:t>
      </w:r>
      <w:r>
        <w:rPr>
          <w:lang w:eastAsia="ja-JP"/>
        </w:rPr>
        <w:t>the SCG as follows.</w:t>
      </w:r>
    </w:p>
    <w:p w14:paraId="79D0A8DB" w14:textId="15777ADD" w:rsidR="00895CF2" w:rsidRPr="00B916EC" w:rsidRDefault="00895CF2" w:rsidP="0009732E">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w:t>
      </w:r>
      <w:r w:rsidR="00DF291E" w:rsidRPr="001930CB">
        <w:rPr>
          <w:i/>
          <w:iCs/>
          <w:lang w:eastAsia="zh-CN"/>
        </w:rPr>
        <w:t>tdm-PatternConfig</w:t>
      </w:r>
      <w:r w:rsidRPr="00BE2EE9">
        <w:rPr>
          <w:rFonts w:hint="eastAsia"/>
          <w:lang w:val="en-US" w:eastAsia="zh-CN"/>
        </w:rPr>
        <w:t xml:space="preserve"> </w:t>
      </w:r>
      <w:r w:rsidR="000E36BD">
        <w:rPr>
          <w:lang w:val="en-US" w:eastAsia="zh-CN"/>
        </w:rPr>
        <w:t xml:space="preserve">or by </w:t>
      </w:r>
      <w:r w:rsidR="000E36BD" w:rsidRPr="001930CB">
        <w:rPr>
          <w:i/>
          <w:iCs/>
          <w:lang w:eastAsia="zh-CN"/>
        </w:rPr>
        <w:t>tdm-PatternConfig</w:t>
      </w:r>
      <w:r w:rsidR="006F59DA">
        <w:rPr>
          <w:i/>
          <w:iCs/>
          <w:lang w:val="en-US" w:eastAsia="zh-CN"/>
        </w:rPr>
        <w:t>2</w:t>
      </w:r>
      <w:r w:rsidR="000E36BD">
        <w:rPr>
          <w:lang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14:paraId="54EAE4ED" w14:textId="1047ACD4" w:rsidR="00895CF2" w:rsidRDefault="00895CF2" w:rsidP="0009732E">
      <w:pPr>
        <w:pStyle w:val="B2"/>
      </w:pPr>
      <w:r>
        <w:rPr>
          <w:lang w:val="en-US"/>
        </w:rPr>
        <w:t>-</w:t>
      </w:r>
      <w:r>
        <w:rPr>
          <w:lang w:val="en-US"/>
        </w:rPr>
        <w:tab/>
        <w:t xml:space="preserve">If the UE does </w:t>
      </w:r>
      <w:r>
        <w:rPr>
          <w:lang w:eastAsia="ja-JP"/>
        </w:rPr>
        <w:t>not indicate a capability for dynamic power sharing</w:t>
      </w:r>
      <w:r>
        <w:rPr>
          <w:lang w:val="en-US" w:eastAsia="ja-JP"/>
        </w:rPr>
        <w:t xml:space="preserve"> between E</w:t>
      </w:r>
      <w:r w:rsidR="003F6F6B">
        <w:rPr>
          <w:lang w:val="en-US" w:eastAsia="ja-JP"/>
        </w:rPr>
        <w:t>-</w:t>
      </w:r>
      <w:r>
        <w:rPr>
          <w:lang w:val="en-US" w:eastAsia="ja-JP"/>
        </w:rPr>
        <w:t>UTRA and NR</w:t>
      </w:r>
      <w:r w:rsidR="008B493E">
        <w:rPr>
          <w:lang w:val="en-US" w:eastAsia="ja-JP"/>
        </w:rPr>
        <w:t xml:space="preserve"> for EN-DC</w:t>
      </w:r>
      <w:r>
        <w:rPr>
          <w:lang w:val="en-US" w:eastAsia="ja-JP"/>
        </w:rPr>
        <w:t xml:space="preserve">, </w:t>
      </w:r>
      <w:r>
        <w:rPr>
          <w:lang w:val="en-US"/>
        </w:rPr>
        <w:t>t</w:t>
      </w:r>
      <w:r w:rsidRPr="00B916EC">
        <w:t xml:space="preserve">he UE </w:t>
      </w:r>
      <w:r w:rsidR="003F6F6B">
        <w:rPr>
          <w:lang w:val="en-US" w:eastAsia="zh-CN"/>
        </w:rPr>
        <w:t>does</w:t>
      </w:r>
      <w:r w:rsidR="003F6F6B">
        <w:rPr>
          <w:rFonts w:hint="eastAsia"/>
          <w:lang w:eastAsia="zh-CN"/>
        </w:rPr>
        <w:t xml:space="preserve"> </w:t>
      </w:r>
      <w:r>
        <w:rPr>
          <w:rFonts w:hint="eastAsia"/>
          <w:lang w:eastAsia="zh-CN"/>
        </w:rPr>
        <w:t>not transmit</w:t>
      </w:r>
      <w:r w:rsidRPr="00B916EC">
        <w:t xml:space="preserve"> in a slot </w:t>
      </w:r>
      <w:r>
        <w:t>on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t xml:space="preserve"> </w:t>
      </w:r>
      <w:r>
        <w:rPr>
          <w:lang w:val="en-US"/>
        </w:rPr>
        <w:t>when</w:t>
      </w:r>
      <w:r w:rsidRPr="00B916EC">
        <w:t xml:space="preserve"> a corresponding subframe on the MCG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14:paraId="61A3C474" w14:textId="75812D5C" w:rsidR="000E36BD" w:rsidRPr="00A312BF" w:rsidRDefault="000E36BD" w:rsidP="0009732E">
      <w:pPr>
        <w:pStyle w:val="B2"/>
      </w:pPr>
      <w:r w:rsidRPr="00F325E8">
        <w:rPr>
          <w:lang w:val="en-US"/>
        </w:rPr>
        <w:t>-</w:t>
      </w:r>
      <w:r w:rsidRPr="00F325E8">
        <w:rPr>
          <w:lang w:val="en-US"/>
        </w:rPr>
        <w:tab/>
        <w:t xml:space="preserve">If </w:t>
      </w:r>
      <w:r w:rsidRPr="00F325E8">
        <w:t xml:space="preserve">the UE indicates a capability for dynamic power sharing between E-UTRA and NR for EN-DC, and does not indicate a capability </w:t>
      </w:r>
      <w:r w:rsidR="006F59DA" w:rsidRPr="00B2168F">
        <w:rPr>
          <w:i/>
        </w:rPr>
        <w:t>tdm-restrictionDualTX-FDD-endc-r16</w:t>
      </w:r>
      <w:r w:rsidRPr="00F325E8">
        <w:t xml:space="preserve"> in [16, TS 38.306], and is configured with </w:t>
      </w:r>
      <w:r w:rsidRPr="00F325E8">
        <w:rPr>
          <w:i/>
          <w:iCs/>
        </w:rPr>
        <w:t>tdm-PatternConfig</w:t>
      </w:r>
      <w:r w:rsidR="006F59DA">
        <w:rPr>
          <w:i/>
          <w:iCs/>
          <w:lang w:val="en-US"/>
        </w:rPr>
        <w:t>2</w:t>
      </w:r>
      <w:r w:rsidRPr="00F325E8">
        <w:t>, the UE does not transmit on the SCG in FR1 when the UE has overlapped transmission on a subframe on the MCG.</w:t>
      </w:r>
    </w:p>
    <w:p w14:paraId="525D2C3E" w14:textId="77777777" w:rsidR="00895CF2" w:rsidRPr="00B916EC" w:rsidRDefault="00895CF2" w:rsidP="0009732E">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w:t>
      </w:r>
      <w:r w:rsidR="003F6F6B">
        <w:rPr>
          <w:lang w:val="en-US" w:eastAsia="ja-JP"/>
        </w:rPr>
        <w:t>-</w:t>
      </w:r>
      <w:r>
        <w:rPr>
          <w:lang w:val="en-US" w:eastAsia="ja-JP"/>
        </w:rPr>
        <w:t xml:space="preserve">UTRA and NR </w:t>
      </w:r>
      <w:r w:rsidR="008B493E">
        <w:rPr>
          <w:lang w:val="en-US" w:eastAsia="ja-JP"/>
        </w:rPr>
        <w:t xml:space="preserve">for EN-DC </w:t>
      </w:r>
      <w:r>
        <w:rPr>
          <w:lang w:val="en-US" w:eastAsia="ja-JP"/>
        </w:rPr>
        <w:t>and</w:t>
      </w:r>
    </w:p>
    <w:p w14:paraId="5B771FB0" w14:textId="77777777" w:rsidR="00895CF2" w:rsidRDefault="00895CF2" w:rsidP="0009732E">
      <w:pPr>
        <w:pStyle w:val="B2"/>
        <w:rPr>
          <w:lang w:val="en-US"/>
        </w:rPr>
      </w:pPr>
      <w:r>
        <w:rPr>
          <w:lang w:val="en-US"/>
        </w:rPr>
        <w:lastRenderedPageBreak/>
        <w:t>-</w:t>
      </w:r>
      <w:r>
        <w:rPr>
          <w:lang w:val="en-US"/>
        </w:rPr>
        <w:tab/>
        <w:t xml:space="preserve">if UE transmission(s) in subframe </w:t>
      </w:r>
      <w:r w:rsidR="00000000">
        <w:rPr>
          <w:position w:val="-10"/>
        </w:rPr>
        <w:pict w14:anchorId="70998E62">
          <v:shape id="_x0000_i1676" type="#_x0000_t75" style="width:7.5pt;height:14.05pt">
            <v:imagedata r:id="rId347" o:title=""/>
          </v:shape>
        </w:pict>
      </w:r>
      <w:r>
        <w:rPr>
          <w:rFonts w:hint="eastAsia"/>
          <w:lang w:eastAsia="zh-CN"/>
        </w:rPr>
        <w:t xml:space="preserve"> </w:t>
      </w:r>
      <w:r>
        <w:rPr>
          <w:lang w:val="en-US" w:eastAsia="zh-CN"/>
        </w:rPr>
        <w:t xml:space="preserve">of the MCG overlap in time with UE transmission(s) in slot </w:t>
      </w:r>
      <w:r w:rsidR="00000000">
        <w:rPr>
          <w:position w:val="-10"/>
        </w:rPr>
        <w:pict w14:anchorId="4DF82A61">
          <v:shape id="_x0000_i1677" type="#_x0000_t75" style="width:7.5pt;height:14.05pt">
            <v:imagedata r:id="rId348" o:title=""/>
          </v:shape>
        </w:pict>
      </w:r>
      <w:r>
        <w:rPr>
          <w:lang w:val="en-US"/>
        </w:rPr>
        <w:t xml:space="preserve"> of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rPr>
          <w:lang w:val="en-US"/>
        </w:rPr>
        <w:t>, and</w:t>
      </w:r>
    </w:p>
    <w:p w14:paraId="040782A0" w14:textId="77777777" w:rsidR="008B493E" w:rsidRDefault="008B493E" w:rsidP="008B493E">
      <w:pPr>
        <w:pStyle w:val="B2"/>
        <w:rPr>
          <w:lang w:val="en-US"/>
        </w:rPr>
      </w:pPr>
      <w:r>
        <w:rPr>
          <w:lang w:val="en-US"/>
        </w:rPr>
        <w:t>-</w:t>
      </w:r>
      <w:r>
        <w:rPr>
          <w:lang w:val="en-US"/>
        </w:rPr>
        <w:tab/>
        <w:t xml:space="preserve">if </w:t>
      </w:r>
      <w:r w:rsidR="00000000">
        <w:rPr>
          <w:position w:val="-10"/>
        </w:rPr>
        <w:pict w14:anchorId="447EB0EB">
          <v:shape id="_x0000_i1678" type="#_x0000_t75" style="width:115.95pt;height:14.05pt">
            <v:imagedata r:id="rId349" o:title=""/>
          </v:shape>
        </w:pict>
      </w:r>
      <w:r>
        <w:rPr>
          <w:lang w:val="en-US"/>
        </w:rPr>
        <w:t xml:space="preserve"> in any portion of </w:t>
      </w:r>
      <w:r>
        <w:rPr>
          <w:lang w:val="en-US" w:eastAsia="zh-CN"/>
        </w:rPr>
        <w:t xml:space="preserve">slot </w:t>
      </w:r>
      <w:r w:rsidR="00000000">
        <w:rPr>
          <w:position w:val="-10"/>
        </w:rPr>
        <w:pict w14:anchorId="4B55ED81">
          <v:shape id="_x0000_i1679" type="#_x0000_t75" style="width:7.5pt;height:14.05pt">
            <v:imagedata r:id="rId348" o:title=""/>
          </v:shape>
        </w:pict>
      </w:r>
      <w:r>
        <w:rPr>
          <w:lang w:val="en-US"/>
        </w:rPr>
        <w:t xml:space="preserve"> of the SCG</w:t>
      </w:r>
      <w:r>
        <w:rPr>
          <w:rFonts w:hint="eastAsia"/>
          <w:lang w:eastAsia="zh-CN"/>
        </w:rPr>
        <w:t xml:space="preserve">, </w:t>
      </w:r>
    </w:p>
    <w:p w14:paraId="2F2AE5E1" w14:textId="77777777" w:rsidR="00895CF2" w:rsidRPr="008B493E" w:rsidRDefault="00895CF2" w:rsidP="008B493E">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w:t>
      </w:r>
      <w:r w:rsidR="00DF291E">
        <w:rPr>
          <w:lang w:val="en-US" w:eastAsia="zh-CN"/>
        </w:rPr>
        <w:t xml:space="preserve">any </w:t>
      </w:r>
      <w:r>
        <w:rPr>
          <w:lang w:val="en-US"/>
        </w:rPr>
        <w:t xml:space="preserve">portion of </w:t>
      </w:r>
      <w:r>
        <w:rPr>
          <w:lang w:val="en-US" w:eastAsia="zh-CN"/>
        </w:rPr>
        <w:t xml:space="preserve">slot </w:t>
      </w:r>
      <w:r w:rsidR="00000000">
        <w:rPr>
          <w:position w:val="-10"/>
        </w:rPr>
        <w:pict w14:anchorId="3A85484D">
          <v:shape id="_x0000_i1680" type="#_x0000_t75" style="width:7.5pt;height:14.05pt">
            <v:imagedata r:id="rId348" o:title=""/>
          </v:shape>
        </w:pict>
      </w:r>
      <w:r>
        <w:rPr>
          <w:lang w:val="en-US"/>
        </w:rPr>
        <w:t xml:space="preserve"> </w:t>
      </w:r>
      <w:r>
        <w:rPr>
          <w:rFonts w:hint="eastAsia"/>
          <w:lang w:eastAsia="zh-CN"/>
        </w:rPr>
        <w:t>o</w:t>
      </w:r>
      <w:r>
        <w:rPr>
          <w:lang w:val="en-US" w:eastAsia="zh-CN"/>
        </w:rPr>
        <w:t>f</w:t>
      </w:r>
      <w:r>
        <w:rPr>
          <w:rFonts w:hint="eastAsia"/>
          <w:lang w:eastAsia="zh-CN"/>
        </w:rPr>
        <w:t xml:space="preserve"> the SCG so that </w:t>
      </w:r>
      <w:r w:rsidR="00000000">
        <w:rPr>
          <w:position w:val="-10"/>
        </w:rPr>
        <w:pict w14:anchorId="26339508">
          <v:shape id="_x0000_i1681" type="#_x0000_t75" style="width:108.45pt;height:14.05pt">
            <v:imagedata r:id="rId350" o:title=""/>
          </v:shape>
        </w:pict>
      </w:r>
      <w:r w:rsidR="008B493E" w:rsidRPr="001A0D35">
        <w:rPr>
          <w:lang w:val="en-US"/>
        </w:rPr>
        <w:t xml:space="preserve"> </w:t>
      </w:r>
      <w:r w:rsidR="008B493E">
        <w:rPr>
          <w:lang w:val="en-US"/>
        </w:rPr>
        <w:t xml:space="preserve">in any portion of </w:t>
      </w:r>
      <w:r w:rsidR="008B493E">
        <w:rPr>
          <w:lang w:val="en-US" w:eastAsia="zh-CN"/>
        </w:rPr>
        <w:t xml:space="preserve">slot </w:t>
      </w:r>
      <w:r w:rsidR="00000000">
        <w:rPr>
          <w:position w:val="-10"/>
        </w:rPr>
        <w:pict w14:anchorId="23E90C54">
          <v:shape id="_x0000_i1682" type="#_x0000_t75" style="width:7.5pt;height:14.05pt">
            <v:imagedata r:id="rId348" o:title=""/>
          </v:shape>
        </w:pict>
      </w:r>
      <w:r w:rsidR="008B493E">
        <w:rPr>
          <w:lang w:val="en-US"/>
        </w:rPr>
        <w:t>,</w:t>
      </w:r>
      <w:r w:rsidR="008B493E">
        <w:rPr>
          <w:rFonts w:hint="eastAsia"/>
          <w:lang w:eastAsia="zh-CN"/>
        </w:rPr>
        <w:t xml:space="preserve"> where </w:t>
      </w:r>
      <w:r w:rsidR="00000000">
        <w:rPr>
          <w:position w:val="-10"/>
        </w:rPr>
        <w:pict w14:anchorId="3E8AC3BD">
          <v:shape id="_x0000_i1683" type="#_x0000_t75" style="width:28.05pt;height:14.05pt">
            <v:imagedata r:id="rId351" o:title=""/>
          </v:shape>
        </w:pict>
      </w:r>
      <w:r w:rsidR="008B493E" w:rsidRPr="00B916EC">
        <w:t xml:space="preserve"> </w:t>
      </w:r>
      <w:r w:rsidR="008B493E">
        <w:t>and</w:t>
      </w:r>
      <w:r w:rsidR="008B493E" w:rsidRPr="00B916EC">
        <w:t xml:space="preserve"> </w:t>
      </w:r>
      <w:r w:rsidR="00000000">
        <w:rPr>
          <w:position w:val="-10"/>
        </w:rPr>
        <w:pict w14:anchorId="6C83FF9A">
          <v:shape id="_x0000_i1684" type="#_x0000_t75" style="width:36.45pt;height:14.05pt">
            <v:imagedata r:id="rId352" o:title=""/>
          </v:shape>
        </w:pict>
      </w:r>
      <w:r w:rsidR="008B493E" w:rsidRPr="00B916EC">
        <w:t xml:space="preserve"> </w:t>
      </w:r>
      <w:r w:rsidR="008B493E">
        <w:rPr>
          <w:lang w:val="en-US"/>
        </w:rPr>
        <w:t xml:space="preserve">are </w:t>
      </w:r>
      <w:r w:rsidR="008B493E" w:rsidRPr="00B916EC">
        <w:t xml:space="preserve">the linear values of the </w:t>
      </w:r>
      <w:r w:rsidR="008B493E">
        <w:rPr>
          <w:lang w:val="en-US"/>
        </w:rPr>
        <w:t xml:space="preserve">total </w:t>
      </w:r>
      <w:r w:rsidR="008B493E">
        <w:t>UE transmi</w:t>
      </w:r>
      <w:r w:rsidR="008B493E">
        <w:rPr>
          <w:lang w:val="en-US"/>
        </w:rPr>
        <w:t>ssion</w:t>
      </w:r>
      <w:r w:rsidR="008B493E" w:rsidRPr="00B916EC">
        <w:t xml:space="preserve"> power</w:t>
      </w:r>
      <w:r w:rsidR="008B493E">
        <w:rPr>
          <w:rFonts w:hint="eastAsia"/>
          <w:lang w:eastAsia="zh-CN"/>
        </w:rPr>
        <w:t>s</w:t>
      </w:r>
      <w:r w:rsidR="008B493E">
        <w:t xml:space="preserve"> </w:t>
      </w:r>
      <w:r w:rsidR="008B493E">
        <w:rPr>
          <w:lang w:val="en-US"/>
        </w:rPr>
        <w:t>in</w:t>
      </w:r>
      <w:r w:rsidR="008B493E">
        <w:rPr>
          <w:rFonts w:hint="eastAsia"/>
          <w:lang w:eastAsia="zh-CN"/>
        </w:rPr>
        <w:t xml:space="preserve"> subframe </w:t>
      </w:r>
      <w:r w:rsidR="00000000">
        <w:rPr>
          <w:position w:val="-10"/>
        </w:rPr>
        <w:pict w14:anchorId="1EF19DE6">
          <v:shape id="_x0000_i1685" type="#_x0000_t75" style="width:7.5pt;height:14.05pt">
            <v:imagedata r:id="rId353" o:title=""/>
          </v:shape>
        </w:pict>
      </w:r>
      <w:r w:rsidR="008B493E">
        <w:rPr>
          <w:rFonts w:hint="eastAsia"/>
          <w:lang w:eastAsia="zh-CN"/>
        </w:rPr>
        <w:t xml:space="preserve"> </w:t>
      </w:r>
      <w:r w:rsidR="008B493E">
        <w:rPr>
          <w:lang w:val="en-US" w:eastAsia="zh-CN"/>
        </w:rPr>
        <w:t xml:space="preserve">of the MCG </w:t>
      </w:r>
      <w:r w:rsidR="008B493E">
        <w:t xml:space="preserve">and </w:t>
      </w:r>
      <w:r w:rsidR="008B493E">
        <w:rPr>
          <w:lang w:val="en-US"/>
        </w:rPr>
        <w:t>in</w:t>
      </w:r>
      <w:r w:rsidR="008B493E">
        <w:rPr>
          <w:rFonts w:hint="eastAsia"/>
          <w:lang w:eastAsia="zh-CN"/>
        </w:rPr>
        <w:t xml:space="preserve"> slot </w:t>
      </w:r>
      <w:r w:rsidR="00000000">
        <w:rPr>
          <w:position w:val="-10"/>
        </w:rPr>
        <w:pict w14:anchorId="36434A36">
          <v:shape id="_x0000_i1686" type="#_x0000_t75" style="width:7.5pt;height:14.05pt">
            <v:imagedata r:id="rId348" o:title=""/>
          </v:shape>
        </w:pict>
      </w:r>
      <w:r w:rsidR="008B493E">
        <w:rPr>
          <w:lang w:val="en-US"/>
        </w:rPr>
        <w:t xml:space="preserve"> of</w:t>
      </w:r>
      <w:r>
        <w:rPr>
          <w:lang w:val="en-US"/>
        </w:rPr>
        <w:t xml:space="preserve">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rsidRPr="00B916EC">
        <w:t>, respectively.</w:t>
      </w:r>
      <w:r w:rsidR="008B493E">
        <w:rPr>
          <w:lang w:val="en-US"/>
        </w:rPr>
        <w:t xml:space="preserve"> </w:t>
      </w:r>
      <w:r w:rsidR="008B493E" w:rsidRPr="00163936">
        <w:rPr>
          <w:lang w:val="en-US"/>
        </w:rPr>
        <w:t xml:space="preserve">The UE is not required to transmit </w:t>
      </w:r>
      <w:r w:rsidR="008B493E" w:rsidRPr="00163936">
        <w:rPr>
          <w:lang w:val="en-US" w:eastAsia="zh-CN"/>
        </w:rPr>
        <w:t xml:space="preserve">in any </w:t>
      </w:r>
      <w:r w:rsidR="008B493E" w:rsidRPr="00163936">
        <w:rPr>
          <w:lang w:val="en-US"/>
        </w:rPr>
        <w:t xml:space="preserve">portion of </w:t>
      </w:r>
      <w:r w:rsidR="008B493E" w:rsidRPr="00163936">
        <w:rPr>
          <w:lang w:val="en-US" w:eastAsia="zh-CN"/>
        </w:rPr>
        <w:t xml:space="preserve">slot </w:t>
      </w:r>
      <w:r w:rsidR="00000000">
        <w:rPr>
          <w:position w:val="-10"/>
        </w:rPr>
        <w:pict w14:anchorId="4E82C24C">
          <v:shape id="_x0000_i1687" type="#_x0000_t75" style="width:7.5pt;height:14.05pt">
            <v:imagedata r:id="rId348" o:title=""/>
          </v:shape>
        </w:pict>
      </w:r>
      <w:r w:rsidR="008B493E" w:rsidRPr="00163936">
        <w:rPr>
          <w:lang w:val="en-US"/>
        </w:rPr>
        <w:t xml:space="preserve"> of the SCG if </w:t>
      </w:r>
      <w:r w:rsidR="00000000">
        <w:rPr>
          <w:position w:val="-10"/>
        </w:rPr>
        <w:pict w14:anchorId="0964BECC">
          <v:shape id="_x0000_i1688" type="#_x0000_t75" style="width:36.45pt;height:14.05pt">
            <v:imagedata r:id="rId352" o:title=""/>
          </v:shape>
        </w:pict>
      </w:r>
      <w:r w:rsidR="008B493E" w:rsidRPr="00163936">
        <w:rPr>
          <w:lang w:val="en-US"/>
        </w:rPr>
        <w:t xml:space="preserve"> would need to be reduced by more than the value provided by </w:t>
      </w:r>
      <w:r w:rsidR="008B493E" w:rsidRPr="00163936">
        <w:rPr>
          <w:i/>
          <w:lang w:val="en-US"/>
        </w:rPr>
        <w:t>X</w:t>
      </w:r>
      <w:r w:rsidR="008B493E" w:rsidRPr="00163936">
        <w:rPr>
          <w:i/>
          <w:vertAlign w:val="subscript"/>
          <w:lang w:val="en-US"/>
        </w:rPr>
        <w:t>SCALE</w:t>
      </w:r>
      <w:r w:rsidR="008B493E" w:rsidRPr="00163936">
        <w:rPr>
          <w:lang w:val="en-US"/>
        </w:rPr>
        <w:t xml:space="preserve"> in order for </w:t>
      </w:r>
      <w:r w:rsidR="00000000">
        <w:rPr>
          <w:position w:val="-10"/>
        </w:rPr>
        <w:pict w14:anchorId="78F83BC6">
          <v:shape id="_x0000_i1689" type="#_x0000_t75" style="width:108.45pt;height:14.05pt">
            <v:imagedata r:id="rId350" o:title=""/>
          </v:shape>
        </w:pict>
      </w:r>
      <w:r w:rsidR="008B493E" w:rsidRPr="00163936">
        <w:rPr>
          <w:lang w:val="en-US"/>
        </w:rPr>
        <w:t xml:space="preserve"> in any portion of slot </w:t>
      </w:r>
      <w:r w:rsidR="00000000">
        <w:rPr>
          <w:position w:val="-10"/>
        </w:rPr>
        <w:pict w14:anchorId="661A0673">
          <v:shape id="_x0000_i1690" type="#_x0000_t75" style="width:7.5pt;height:14.05pt">
            <v:imagedata r:id="rId348" o:title=""/>
          </v:shape>
        </w:pict>
      </w:r>
      <w:r w:rsidR="008B493E" w:rsidRPr="00163936">
        <w:rPr>
          <w:rFonts w:hint="eastAsia"/>
          <w:lang w:eastAsia="zh-CN"/>
        </w:rPr>
        <w:t xml:space="preserve"> o</w:t>
      </w:r>
      <w:r w:rsidR="008B493E" w:rsidRPr="00163936">
        <w:rPr>
          <w:lang w:val="en-US" w:eastAsia="zh-CN"/>
        </w:rPr>
        <w:t>f</w:t>
      </w:r>
      <w:r w:rsidR="008B493E" w:rsidRPr="00163936">
        <w:rPr>
          <w:rFonts w:hint="eastAsia"/>
          <w:lang w:eastAsia="zh-CN"/>
        </w:rPr>
        <w:t xml:space="preserve"> the SCG</w:t>
      </w:r>
      <w:r w:rsidR="008B493E" w:rsidRPr="00163936">
        <w:rPr>
          <w:lang w:val="en-US"/>
        </w:rPr>
        <w:t xml:space="preserve">. The UE is required to transmit </w:t>
      </w:r>
      <w:r w:rsidR="008B493E" w:rsidRPr="00163936">
        <w:rPr>
          <w:lang w:val="en-US" w:eastAsia="zh-CN"/>
        </w:rPr>
        <w:t xml:space="preserve">in slot </w:t>
      </w:r>
      <w:r w:rsidR="00000000">
        <w:rPr>
          <w:position w:val="-10"/>
        </w:rPr>
        <w:pict w14:anchorId="0F765CCC">
          <v:shape id="_x0000_i1691" type="#_x0000_t75" style="width:7.5pt;height:14.05pt">
            <v:imagedata r:id="rId348" o:title=""/>
          </v:shape>
        </w:pict>
      </w:r>
      <w:r w:rsidR="008B493E" w:rsidRPr="00163936">
        <w:rPr>
          <w:lang w:val="en-US"/>
        </w:rPr>
        <w:t xml:space="preserve"> of the SCG if </w:t>
      </w:r>
      <w:r w:rsidR="00000000">
        <w:rPr>
          <w:position w:val="-10"/>
        </w:rPr>
        <w:pict w14:anchorId="4AD2AA9E">
          <v:shape id="_x0000_i1692" type="#_x0000_t75" style="width:28.05pt;height:14.05pt">
            <v:imagedata r:id="rId352" o:title=""/>
          </v:shape>
        </w:pict>
      </w:r>
      <w:r w:rsidR="008B493E" w:rsidRPr="00163936">
        <w:rPr>
          <w:lang w:val="en-US"/>
        </w:rPr>
        <w:t xml:space="preserve"> would not need to be reduced by more than the value provided by </w:t>
      </w:r>
      <w:r w:rsidR="008B493E" w:rsidRPr="00163936">
        <w:rPr>
          <w:i/>
          <w:lang w:val="en-US"/>
        </w:rPr>
        <w:t>X</w:t>
      </w:r>
      <w:r w:rsidR="008B493E" w:rsidRPr="00163936">
        <w:rPr>
          <w:i/>
          <w:vertAlign w:val="subscript"/>
          <w:lang w:val="en-US"/>
        </w:rPr>
        <w:t>SCALE</w:t>
      </w:r>
      <w:r w:rsidR="008B493E" w:rsidRPr="00163936">
        <w:rPr>
          <w:lang w:val="en-US"/>
        </w:rPr>
        <w:t xml:space="preserve"> in order for </w:t>
      </w:r>
      <w:r w:rsidR="00000000">
        <w:rPr>
          <w:position w:val="-10"/>
        </w:rPr>
        <w:pict w14:anchorId="0EE84532">
          <v:shape id="_x0000_i1693" type="#_x0000_t75" style="width:100.05pt;height:14.05pt">
            <v:imagedata r:id="rId350" o:title=""/>
          </v:shape>
        </w:pict>
      </w:r>
      <w:r w:rsidR="008B493E" w:rsidRPr="00163936">
        <w:rPr>
          <w:lang w:val="en-US"/>
        </w:rPr>
        <w:t xml:space="preserve"> in all portions of slot </w:t>
      </w:r>
      <w:r w:rsidR="00000000">
        <w:rPr>
          <w:position w:val="-10"/>
        </w:rPr>
        <w:pict w14:anchorId="7FB341D0">
          <v:shape id="_x0000_i1694" type="#_x0000_t75" style="width:7.5pt;height:14.05pt">
            <v:imagedata r:id="rId348" o:title=""/>
          </v:shape>
        </w:pict>
      </w:r>
      <w:r w:rsidR="008B493E" w:rsidRPr="00163936">
        <w:rPr>
          <w:lang w:val="en-US"/>
        </w:rPr>
        <w:t>.</w:t>
      </w:r>
    </w:p>
    <w:p w14:paraId="1BC1B398" w14:textId="40991E60" w:rsidR="00895CF2" w:rsidRDefault="00895CF2" w:rsidP="0009732E">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sidR="003F6F6B">
        <w:rPr>
          <w:lang w:val="en-US" w:eastAsia="ja-JP"/>
        </w:rPr>
        <w:t>-</w:t>
      </w:r>
      <w:r w:rsidRPr="00F809A6">
        <w:rPr>
          <w:lang w:val="en-US" w:eastAsia="ja-JP"/>
        </w:rPr>
        <w:t>UTRA and NR</w:t>
      </w:r>
      <w:r w:rsidR="008B493E">
        <w:rPr>
          <w:lang w:val="en-US" w:eastAsia="ja-JP"/>
        </w:rPr>
        <w:t xml:space="preserve"> for EN-DC</w:t>
      </w:r>
      <w:r>
        <w:rPr>
          <w:lang w:val="en-US" w:eastAsia="ja-JP"/>
        </w:rPr>
        <w:t xml:space="preserve">, the UE </w:t>
      </w:r>
      <w:r w:rsidR="003F6F6B">
        <w:rPr>
          <w:lang w:val="en-US" w:eastAsia="ja-JP"/>
        </w:rPr>
        <w:t xml:space="preserve">expects </w:t>
      </w:r>
      <w:r>
        <w:rPr>
          <w:lang w:val="en-US" w:eastAsia="ja-JP"/>
        </w:rPr>
        <w:t xml:space="preserve">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w:t>
      </w:r>
      <w:r w:rsidR="00DF291E" w:rsidRPr="001930CB">
        <w:rPr>
          <w:i/>
          <w:iCs/>
          <w:lang w:eastAsia="zh-CN"/>
        </w:rPr>
        <w:t>tdm-PatternConfig</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14:paraId="7113934D" w14:textId="77777777" w:rsidR="00462723" w:rsidRPr="00C463CB" w:rsidRDefault="00462723" w:rsidP="00462723">
      <w:pPr>
        <w:pStyle w:val="Heading3"/>
      </w:pPr>
      <w:bookmarkStart w:id="253" w:name="_Toc12021455"/>
      <w:bookmarkStart w:id="254" w:name="_Toc20311567"/>
      <w:bookmarkStart w:id="255" w:name="_Toc26719392"/>
      <w:bookmarkStart w:id="256" w:name="_Toc29894823"/>
      <w:bookmarkStart w:id="257" w:name="_Toc29899122"/>
      <w:bookmarkStart w:id="258" w:name="_Toc29899540"/>
      <w:bookmarkStart w:id="259" w:name="_Toc29917277"/>
      <w:bookmarkStart w:id="260" w:name="_Toc36498151"/>
      <w:bookmarkStart w:id="261" w:name="_Toc45699177"/>
      <w:bookmarkStart w:id="262" w:name="_Toc129774544"/>
      <w:r w:rsidRPr="00B916EC">
        <w:t>7</w:t>
      </w:r>
      <w:r>
        <w:t>.6.1A</w:t>
      </w:r>
      <w:r w:rsidRPr="00B916EC">
        <w:tab/>
      </w:r>
      <w:r>
        <w:t>NE-DC</w:t>
      </w:r>
      <w:bookmarkEnd w:id="253"/>
      <w:bookmarkEnd w:id="254"/>
      <w:bookmarkEnd w:id="255"/>
      <w:bookmarkEnd w:id="256"/>
      <w:bookmarkEnd w:id="257"/>
      <w:bookmarkEnd w:id="258"/>
      <w:bookmarkEnd w:id="259"/>
      <w:bookmarkEnd w:id="260"/>
      <w:bookmarkEnd w:id="261"/>
      <w:bookmarkEnd w:id="262"/>
    </w:p>
    <w:p w14:paraId="1706DCF2" w14:textId="50A06E17" w:rsidR="00542CF6" w:rsidRDefault="00462723" w:rsidP="00462723">
      <w:pPr>
        <w:rPr>
          <w:lang w:eastAsia="ja-JP"/>
        </w:rPr>
      </w:pPr>
      <w:r w:rsidRPr="00B916EC">
        <w:t>If a UE is configured with a</w:t>
      </w:r>
      <w:r w:rsidR="00F44495">
        <w:t>n</w:t>
      </w:r>
      <w:r w:rsidRPr="00B916EC">
        <w:t xml:space="preserve"> MCG using </w:t>
      </w:r>
      <w:r>
        <w:t>NR</w:t>
      </w:r>
      <w:r w:rsidRPr="00B916EC">
        <w:t xml:space="preserve"> radio access and with a SCG using </w:t>
      </w:r>
      <w:r>
        <w:rPr>
          <w:lang w:eastAsia="ja-JP"/>
        </w:rPr>
        <w:t>E-UTRA</w:t>
      </w:r>
      <w:r w:rsidRPr="00B916EC">
        <w:rPr>
          <w:lang w:eastAsia="ja-JP"/>
        </w:rPr>
        <w:t xml:space="preserve"> radio access, </w:t>
      </w:r>
      <w:r>
        <w:rPr>
          <w:lang w:eastAsia="ja-JP"/>
        </w:rPr>
        <w:t xml:space="preserve">the UE is configured a maximum power </w:t>
      </w:r>
      <w:r w:rsidR="00000000">
        <w:rPr>
          <w:position w:val="-10"/>
        </w:rPr>
        <w:pict w14:anchorId="1AF0C0AD">
          <v:shape id="_x0000_i1695" type="#_x0000_t75" style="width:14.05pt;height:14.05pt">
            <v:imagedata r:id="rId340" o:title=""/>
          </v:shape>
        </w:pict>
      </w:r>
      <w:r>
        <w:rPr>
          <w:lang w:eastAsia="ja-JP"/>
        </w:rPr>
        <w:t xml:space="preserve"> for transmissions in FR1 on the MCG by </w:t>
      </w:r>
      <w:r>
        <w:rPr>
          <w:i/>
          <w:lang w:eastAsia="ja-JP"/>
        </w:rPr>
        <w:t>p-NR</w:t>
      </w:r>
      <w:r w:rsidR="00542CF6">
        <w:rPr>
          <w:i/>
          <w:lang w:eastAsia="ja-JP"/>
        </w:rPr>
        <w:t>-FR1</w:t>
      </w:r>
      <w:r>
        <w:rPr>
          <w:lang w:eastAsia="ja-JP"/>
        </w:rPr>
        <w:t xml:space="preserve"> and a maximum power </w:t>
      </w:r>
      <w:r w:rsidR="00000000">
        <w:rPr>
          <w:position w:val="-10"/>
        </w:rPr>
        <w:pict w14:anchorId="211C66EB">
          <v:shape id="_x0000_i1696" type="#_x0000_t75" style="width:21.5pt;height:14.05pt">
            <v:imagedata r:id="rId339" o:title=""/>
          </v:shape>
        </w:pict>
      </w:r>
      <w:r>
        <w:t xml:space="preserve"> </w:t>
      </w:r>
      <w:r>
        <w:rPr>
          <w:lang w:eastAsia="ja-JP"/>
        </w:rPr>
        <w:t xml:space="preserve">for transmissions on the SCG by </w:t>
      </w:r>
      <w:r>
        <w:rPr>
          <w:i/>
          <w:lang w:eastAsia="ja-JP"/>
        </w:rPr>
        <w:t>p-MaxEUTRA</w:t>
      </w:r>
      <w:r>
        <w:rPr>
          <w:lang w:eastAsia="ja-JP"/>
        </w:rPr>
        <w:t xml:space="preserve">. </w:t>
      </w:r>
    </w:p>
    <w:p w14:paraId="7D570002" w14:textId="504B6ADB" w:rsidR="00462723" w:rsidRDefault="00462723" w:rsidP="00462723">
      <w:pPr>
        <w:rPr>
          <w:lang w:val="en-US"/>
        </w:rPr>
      </w:pPr>
      <w:r>
        <w:rPr>
          <w:lang w:val="en-US"/>
        </w:rPr>
        <w:t>The UE determines</w:t>
      </w:r>
      <w:r w:rsidRPr="001C7D27">
        <w:t xml:space="preserve"> </w:t>
      </w:r>
      <w:r>
        <w:t>transmission power for the MCG in FR1 as described</w:t>
      </w:r>
      <w:r w:rsidRPr="001C7D27">
        <w:t xml:space="preserve"> </w:t>
      </w:r>
      <w:r w:rsidR="006F5F9E">
        <w:t>in c</w:t>
      </w:r>
      <w:r w:rsidR="00EE236C">
        <w:t>lause</w:t>
      </w:r>
      <w:r w:rsidRPr="001C7D27">
        <w:t>s</w:t>
      </w:r>
      <w:r>
        <w:t xml:space="preserve"> 7.1</w:t>
      </w:r>
      <w:r w:rsidRPr="001C7D27">
        <w:t xml:space="preserve"> throu</w:t>
      </w:r>
      <w:r>
        <w:t>gh 7.5</w:t>
      </w:r>
      <w:r>
        <w:rPr>
          <w:lang w:val="en-US"/>
        </w:rPr>
        <w:t xml:space="preserve"> using </w:t>
      </w:r>
      <w:r w:rsidR="00000000">
        <w:rPr>
          <w:position w:val="-10"/>
        </w:rPr>
        <w:pict w14:anchorId="59A51671">
          <v:shape id="_x0000_i1697" type="#_x0000_t75" style="width:14.05pt;height:14.05pt">
            <v:imagedata r:id="rId340" o:title=""/>
          </v:shape>
        </w:pict>
      </w:r>
      <w:r>
        <w:rPr>
          <w:lang w:val="en-US"/>
        </w:rPr>
        <w:t xml:space="preserve"> as the maximum transmission </w:t>
      </w:r>
      <w:r w:rsidRPr="00186758">
        <w:rPr>
          <w:lang w:val="en-US"/>
        </w:rPr>
        <w:t>power</w:t>
      </w:r>
      <w:r w:rsidRPr="00186758">
        <w:t xml:space="preserve"> for </w:t>
      </w:r>
      <w:r w:rsidR="00000000">
        <w:rPr>
          <w:position w:val="-10"/>
        </w:rPr>
        <w:pict w14:anchorId="2D5ADB6C">
          <v:shape id="_x0000_i1698" type="#_x0000_t75" style="width:50.5pt;height:14.05pt">
            <v:imagedata r:id="rId354" o:title=""/>
          </v:shape>
        </w:pict>
      </w:r>
      <w:r w:rsidRPr="00186758">
        <w:rPr>
          <w:lang w:val="en-US"/>
        </w:rPr>
        <w:t>.</w:t>
      </w:r>
      <w:r>
        <w:rPr>
          <w:lang w:val="en-US"/>
        </w:rPr>
        <w:t xml:space="preserve"> The UE determines</w:t>
      </w:r>
      <w:r w:rsidRPr="001C7D27">
        <w:t xml:space="preserve"> </w:t>
      </w:r>
      <w:r>
        <w:t>transmission power for the MCG in FR2 as described</w:t>
      </w:r>
      <w:r w:rsidR="006F5F9E">
        <w:t xml:space="preserve"> in</w:t>
      </w:r>
      <w:r w:rsidRPr="001C7D27">
        <w:t xml:space="preserve"> </w:t>
      </w:r>
      <w:r w:rsidR="006F5F9E">
        <w:t>c</w:t>
      </w:r>
      <w:r w:rsidR="00EE236C">
        <w:t>lause</w:t>
      </w:r>
      <w:r w:rsidRPr="001C7D27">
        <w:t>s</w:t>
      </w:r>
      <w:r>
        <w:t xml:space="preserve"> 7.1</w:t>
      </w:r>
      <w:r w:rsidRPr="001C7D27">
        <w:t xml:space="preserve"> throu</w:t>
      </w:r>
      <w:r>
        <w:t>gh 7.5</w:t>
      </w:r>
      <w:r>
        <w:rPr>
          <w:lang w:eastAsia="ja-JP"/>
        </w:rPr>
        <w:t xml:space="preserve">. </w:t>
      </w:r>
    </w:p>
    <w:p w14:paraId="0DA8539A" w14:textId="77777777" w:rsidR="00462723" w:rsidRDefault="00462723" w:rsidP="00462723">
      <w:r>
        <w:t xml:space="preserve">If the </w:t>
      </w:r>
      <w:r>
        <w:rPr>
          <w:lang w:eastAsia="ja-JP"/>
        </w:rPr>
        <w:t xml:space="preserve">UE </w:t>
      </w:r>
      <w:r>
        <w:rPr>
          <w:lang w:val="x-none"/>
        </w:rPr>
        <w:t xml:space="preserve">is not provided </w:t>
      </w:r>
      <w:r w:rsidR="00E87744">
        <w:rPr>
          <w:i/>
          <w:iCs/>
        </w:rPr>
        <w:t>tdd</w:t>
      </w:r>
      <w:r>
        <w:rPr>
          <w:i/>
          <w:iCs/>
        </w:rPr>
        <w:t>-</w:t>
      </w:r>
      <w:r>
        <w:rPr>
          <w:i/>
          <w:iCs/>
          <w:lang w:val="x-none"/>
        </w:rPr>
        <w:t>UL-DL-</w:t>
      </w:r>
      <w:r>
        <w:rPr>
          <w:i/>
          <w:iCs/>
        </w:rPr>
        <w:t>C</w:t>
      </w:r>
      <w:r>
        <w:rPr>
          <w:i/>
          <w:iCs/>
          <w:lang w:val="x-none"/>
        </w:rPr>
        <w:t>onfiguration</w:t>
      </w:r>
      <w:r>
        <w:rPr>
          <w:i/>
          <w:iCs/>
        </w:rPr>
        <w:t>C</w:t>
      </w:r>
      <w:r>
        <w:rPr>
          <w:i/>
          <w:iCs/>
          <w:lang w:val="x-none"/>
        </w:rPr>
        <w:t>ommon</w:t>
      </w:r>
      <w:r>
        <w:rPr>
          <w:iCs/>
          <w:lang w:val="en-US"/>
        </w:rPr>
        <w:t xml:space="preserve"> for the MCG, t</w:t>
      </w:r>
      <w:r>
        <w:t>he UE determin</w:t>
      </w:r>
      <w:r w:rsidRPr="001C7D27">
        <w:t xml:space="preserve">es </w:t>
      </w:r>
      <w:r>
        <w:t>a transmission power for the SCG as described in [13, TS 36.213]</w:t>
      </w:r>
      <w:r w:rsidRPr="001C7D27">
        <w:t xml:space="preserve"> </w:t>
      </w:r>
      <w:r>
        <w:rPr>
          <w:lang w:val="en-US"/>
        </w:rPr>
        <w:t xml:space="preserve">using </w:t>
      </w:r>
      <w:r w:rsidR="00000000">
        <w:rPr>
          <w:position w:val="-10"/>
        </w:rPr>
        <w:pict w14:anchorId="11A08711">
          <v:shape id="_x0000_i1699" type="#_x0000_t75" style="width:21.5pt;height:14.05pt">
            <v:imagedata r:id="rId341" o:title=""/>
          </v:shape>
        </w:pict>
      </w:r>
      <w:r>
        <w:rPr>
          <w:lang w:val="en-US"/>
        </w:rPr>
        <w:t xml:space="preserve"> as the maximum transmission power</w:t>
      </w:r>
      <w:r>
        <w:t>.</w:t>
      </w:r>
    </w:p>
    <w:p w14:paraId="0D9BECA0" w14:textId="77777777" w:rsidR="00462723" w:rsidRPr="007D01DD" w:rsidRDefault="00462723" w:rsidP="00462723">
      <w:r w:rsidRPr="007D01DD">
        <w:t xml:space="preserve">If at least one symbol of slot </w:t>
      </w:r>
      <w:r w:rsidR="00000000">
        <w:rPr>
          <w:position w:val="-10"/>
        </w:rPr>
        <w:pict w14:anchorId="566A5FEE">
          <v:shape id="_x0000_i1700" type="#_x0000_t75" style="width:7.5pt;height:14.05pt">
            <v:imagedata r:id="rId347" o:title=""/>
          </v:shape>
        </w:pict>
      </w:r>
      <w:r>
        <w:t xml:space="preserve"> of</w:t>
      </w:r>
      <w:r w:rsidRPr="007D01DD">
        <w:t xml:space="preserve"> </w:t>
      </w:r>
      <w:r>
        <w:t xml:space="preserve">the </w:t>
      </w:r>
      <w:r w:rsidRPr="007D01DD">
        <w:t>MCG</w:t>
      </w:r>
      <w:r>
        <w:t xml:space="preserve"> that is</w:t>
      </w:r>
      <w:r w:rsidRPr="007D01DD">
        <w:t xml:space="preserve"> indicated as uplink or flexible by </w:t>
      </w:r>
      <w:r w:rsidR="00E87744">
        <w:rPr>
          <w:i/>
          <w:iCs/>
        </w:rPr>
        <w:t>tdd</w:t>
      </w:r>
      <w:r w:rsidRPr="007D01DD">
        <w:rPr>
          <w:i/>
          <w:lang w:val="en-US"/>
        </w:rPr>
        <w:t>-</w:t>
      </w:r>
      <w:r w:rsidRPr="007D01DD">
        <w:rPr>
          <w:i/>
        </w:rPr>
        <w:t>UL-DL-</w:t>
      </w:r>
      <w:r w:rsidRPr="007D01DD">
        <w:rPr>
          <w:i/>
          <w:lang w:val="en-US"/>
        </w:rPr>
        <w:t>C</w:t>
      </w:r>
      <w:r w:rsidRPr="007D01DD">
        <w:rPr>
          <w:i/>
        </w:rPr>
        <w:t>onfiguration</w:t>
      </w:r>
      <w:r w:rsidRPr="007D01DD">
        <w:rPr>
          <w:i/>
          <w:lang w:val="en-US"/>
        </w:rPr>
        <w:t>C</w:t>
      </w:r>
      <w:r w:rsidRPr="007D01DD">
        <w:rPr>
          <w:i/>
        </w:rPr>
        <w:t>ommon</w:t>
      </w:r>
      <w:r w:rsidRPr="007D01DD">
        <w:t xml:space="preserve"> or </w:t>
      </w:r>
      <w:r w:rsidR="00E87744">
        <w:rPr>
          <w:i/>
          <w:iCs/>
        </w:rPr>
        <w:t>tdd</w:t>
      </w:r>
      <w:r w:rsidRPr="007D01DD">
        <w:rPr>
          <w:lang w:val="en-US"/>
        </w:rPr>
        <w:t>-</w:t>
      </w:r>
      <w:r w:rsidRPr="007D01DD">
        <w:rPr>
          <w:i/>
        </w:rPr>
        <w:t>UL-DL-</w:t>
      </w:r>
      <w:r w:rsidRPr="007D01DD">
        <w:rPr>
          <w:i/>
          <w:lang w:val="en-US"/>
        </w:rPr>
        <w:t>C</w:t>
      </w:r>
      <w:r w:rsidRPr="007D01DD">
        <w:rPr>
          <w:i/>
        </w:rPr>
        <w:t>onfig</w:t>
      </w:r>
      <w:r w:rsidR="00E87744">
        <w:rPr>
          <w:i/>
        </w:rPr>
        <w:t>uration</w:t>
      </w:r>
      <w:r w:rsidRPr="007D01DD">
        <w:rPr>
          <w:i/>
          <w:lang w:val="en-US"/>
        </w:rPr>
        <w:t>D</w:t>
      </w:r>
      <w:r w:rsidRPr="007D01DD">
        <w:rPr>
          <w:i/>
        </w:rPr>
        <w:t>edicated</w:t>
      </w:r>
      <w:r w:rsidRPr="007D01DD">
        <w:t xml:space="preserve"> overlaps with subframe </w:t>
      </w:r>
      <w:r w:rsidR="00000000">
        <w:rPr>
          <w:position w:val="-10"/>
        </w:rPr>
        <w:pict w14:anchorId="49EF159C">
          <v:shape id="_x0000_i1701" type="#_x0000_t75" style="width:7.5pt;height:14.05pt">
            <v:imagedata r:id="rId348" o:title=""/>
          </v:shape>
        </w:pict>
      </w:r>
      <w:r>
        <w:t xml:space="preserve"> of the SCG</w:t>
      </w:r>
    </w:p>
    <w:p w14:paraId="31D17A03" w14:textId="77777777" w:rsidR="00462723" w:rsidRPr="007D01DD" w:rsidRDefault="00462723" w:rsidP="003A5BF8">
      <w:pPr>
        <w:pStyle w:val="B1"/>
      </w:pPr>
      <w:r>
        <w:t>-</w:t>
      </w:r>
      <w:r>
        <w:tab/>
      </w:r>
      <w:r w:rsidRPr="007D01DD">
        <w:t xml:space="preserve">for subframe </w:t>
      </w:r>
      <w:r w:rsidR="00000000">
        <w:rPr>
          <w:position w:val="-10"/>
        </w:rPr>
        <w:pict w14:anchorId="741CEDF1">
          <v:shape id="_x0000_i1702" type="#_x0000_t75" style="width:7.5pt;height:14.05pt">
            <v:imagedata r:id="rId348" o:title=""/>
          </v:shape>
        </w:pict>
      </w:r>
      <w:r w:rsidRPr="007D01DD">
        <w:t xml:space="preserve">, the UE determines </w:t>
      </w:r>
      <w:r>
        <w:t>a transmission power for</w:t>
      </w:r>
      <w:r w:rsidRPr="007D01DD">
        <w:t xml:space="preserve"> the SCG as described in [13, TS 36.213] using </w:t>
      </w:r>
      <w:r w:rsidR="00000000">
        <w:rPr>
          <w:position w:val="-10"/>
        </w:rPr>
        <w:pict w14:anchorId="14E12273">
          <v:shape id="_x0000_i1703" type="#_x0000_t75" style="width:21.5pt;height:14.05pt">
            <v:imagedata r:id="rId341" o:title=""/>
          </v:shape>
        </w:pict>
      </w:r>
      <w:r w:rsidRPr="007D01DD">
        <w:t xml:space="preserve"> as the maximum transmission power </w:t>
      </w:r>
    </w:p>
    <w:p w14:paraId="4C428E4B" w14:textId="77777777" w:rsidR="00462723" w:rsidRPr="007D01DD" w:rsidRDefault="00462723" w:rsidP="00462723">
      <w:pPr>
        <w:rPr>
          <w:lang w:val="en-US"/>
        </w:rPr>
      </w:pPr>
      <w:r>
        <w:rPr>
          <w:lang w:val="en-US"/>
        </w:rPr>
        <w:t>o</w:t>
      </w:r>
      <w:r w:rsidRPr="007D01DD">
        <w:rPr>
          <w:lang w:val="en-US"/>
        </w:rPr>
        <w:t xml:space="preserve">therwise </w:t>
      </w:r>
    </w:p>
    <w:p w14:paraId="3059BED8" w14:textId="77777777" w:rsidR="00462723" w:rsidRPr="007D01DD" w:rsidRDefault="00462723" w:rsidP="003A5BF8">
      <w:pPr>
        <w:pStyle w:val="B1"/>
      </w:pPr>
      <w:r>
        <w:t>-</w:t>
      </w:r>
      <w:r>
        <w:tab/>
      </w:r>
      <w:r w:rsidRPr="007D01DD">
        <w:t xml:space="preserve">the UE determines </w:t>
      </w:r>
      <w:r>
        <w:t>a transmission power for</w:t>
      </w:r>
      <w:r w:rsidRPr="007D01DD">
        <w:t xml:space="preserve"> the SCG as described in [13, TS 36.213] </w:t>
      </w:r>
      <w:r w:rsidR="00516E3C">
        <w:rPr>
          <w:lang w:val="en-US"/>
        </w:rPr>
        <w:t>without considering</w:t>
      </w:r>
      <w:r w:rsidRPr="007D01DD">
        <w:t xml:space="preserve"> </w:t>
      </w:r>
      <w:r w:rsidR="00000000">
        <w:rPr>
          <w:rFonts w:eastAsia="DengXian"/>
          <w:position w:val="-10"/>
        </w:rPr>
        <w:pict w14:anchorId="1BF35ED6">
          <v:shape id="_x0000_i1704" type="#_x0000_t75" style="width:21.5pt;height:14.05pt">
            <v:imagedata r:id="rId341" o:title=""/>
          </v:shape>
        </w:pict>
      </w:r>
      <w:r w:rsidRPr="007D01DD">
        <w:t xml:space="preserve"> as the maximum transmission power</w:t>
      </w:r>
    </w:p>
    <w:p w14:paraId="7DFB3803" w14:textId="77777777" w:rsidR="00462723" w:rsidRDefault="00462723" w:rsidP="00462723">
      <w:pPr>
        <w:rPr>
          <w:lang w:eastAsia="ja-JP"/>
        </w:rPr>
      </w:pPr>
      <w:r>
        <w:rPr>
          <w:lang w:eastAsia="ja-JP"/>
        </w:rPr>
        <w:t xml:space="preserve">If a UE is configured with </w:t>
      </w:r>
      <w:r w:rsidR="00000000">
        <w:rPr>
          <w:position w:val="-12"/>
        </w:rPr>
        <w:pict w14:anchorId="6289EF0A">
          <v:shape id="_x0000_i1705" type="#_x0000_t75" style="width:79.5pt;height:14.05pt">
            <v:imagedata r:id="rId355" o:title=""/>
          </v:shape>
        </w:pict>
      </w:r>
      <w:r>
        <w:t xml:space="preserve">, where </w:t>
      </w:r>
      <w:r w:rsidR="00000000">
        <w:rPr>
          <w:position w:val="-10"/>
        </w:rPr>
        <w:pict w14:anchorId="60A42E6B">
          <v:shape id="_x0000_i1706" type="#_x0000_t75" style="width:21.5pt;height:14.05pt">
            <v:imagedata r:id="rId344" o:title=""/>
          </v:shape>
        </w:pict>
      </w:r>
      <w:r>
        <w:rPr>
          <w:rFonts w:hint="eastAsia"/>
          <w:lang w:eastAsia="zh-CN"/>
        </w:rPr>
        <w:t xml:space="preserve"> is the linear value</w:t>
      </w:r>
      <w:r>
        <w:rPr>
          <w:lang w:eastAsia="ja-JP"/>
        </w:rPr>
        <w:t xml:space="preserve"> of </w:t>
      </w:r>
      <w:r w:rsidR="00000000">
        <w:rPr>
          <w:position w:val="-10"/>
        </w:rPr>
        <w:pict w14:anchorId="1595AC45">
          <v:shape id="_x0000_i1707" type="#_x0000_t75" style="width:21.5pt;height:14.05pt">
            <v:imagedata r:id="rId339" o:title=""/>
          </v:shape>
        </w:pict>
      </w:r>
      <w:r>
        <w:t xml:space="preserve">, </w:t>
      </w:r>
      <w:r w:rsidR="00000000">
        <w:rPr>
          <w:position w:val="-10"/>
        </w:rPr>
        <w:pict w14:anchorId="29FE8E09">
          <v:shape id="_x0000_i1708" type="#_x0000_t75" style="width:21.5pt;height:14.05pt">
            <v:imagedata r:id="rId345" o:title=""/>
          </v:shape>
        </w:pict>
      </w:r>
      <w:r>
        <w:rPr>
          <w:rFonts w:hint="eastAsia"/>
          <w:lang w:eastAsia="zh-CN"/>
        </w:rPr>
        <w:t xml:space="preserve"> is the linear value</w:t>
      </w:r>
      <w:r>
        <w:rPr>
          <w:lang w:eastAsia="ja-JP"/>
        </w:rPr>
        <w:t xml:space="preserve"> of </w:t>
      </w:r>
      <w:r w:rsidR="00000000">
        <w:rPr>
          <w:position w:val="-10"/>
        </w:rPr>
        <w:pict w14:anchorId="259BC73D">
          <v:shape id="_x0000_i1709" type="#_x0000_t75" style="width:21.5pt;height:14.05pt">
            <v:imagedata r:id="rId340" o:title=""/>
          </v:shape>
        </w:pict>
      </w:r>
      <w:r>
        <w:t>, and</w:t>
      </w:r>
      <w:r>
        <w:rPr>
          <w:rFonts w:hint="eastAsia"/>
          <w:lang w:eastAsia="zh-CN"/>
        </w:rPr>
        <w:t xml:space="preserve"> </w:t>
      </w:r>
      <w:r w:rsidR="00000000">
        <w:rPr>
          <w:position w:val="-12"/>
        </w:rPr>
        <w:pict w14:anchorId="64372C13">
          <v:shape id="_x0000_i1710" type="#_x0000_t75" style="width:30.85pt;height:16.85pt">
            <v:imagedata r:id="rId356" o:title=""/>
          </v:shape>
        </w:pict>
      </w:r>
      <w:r>
        <w:t xml:space="preserve"> </w:t>
      </w:r>
      <w:r>
        <w:rPr>
          <w:rFonts w:hint="eastAsia"/>
          <w:lang w:eastAsia="zh-CN"/>
        </w:rPr>
        <w:t xml:space="preserve">is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w:t>
      </w:r>
      <w:r>
        <w:rPr>
          <w:lang w:val="en-US"/>
        </w:rPr>
        <w:t>NE</w:t>
      </w:r>
      <w:r w:rsidRPr="002C7AFF">
        <w:rPr>
          <w:lang w:val="en-US"/>
        </w:rPr>
        <w:t xml:space="preserve">-DC operation </w:t>
      </w:r>
      <w:r w:rsidRPr="00B916EC">
        <w:t xml:space="preserve">as </w:t>
      </w:r>
      <w:r w:rsidRPr="002C7AFF">
        <w:rPr>
          <w:iCs/>
        </w:rPr>
        <w:t xml:space="preserve">defined in </w:t>
      </w:r>
      <w:r>
        <w:t xml:space="preserve">[8-3, TS 38.101-3] for FR1, </w:t>
      </w:r>
      <w:r>
        <w:rPr>
          <w:lang w:eastAsia="ja-JP"/>
        </w:rPr>
        <w:t>the UE determines a transmission power for the MCG as follows</w:t>
      </w:r>
    </w:p>
    <w:p w14:paraId="29A0B93C" w14:textId="24B282FF" w:rsidR="00462723" w:rsidRPr="00B916EC" w:rsidRDefault="00462723" w:rsidP="00462723">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w:t>
      </w:r>
      <w:r w:rsidRPr="001930CB">
        <w:rPr>
          <w:i/>
          <w:iCs/>
          <w:lang w:eastAsia="zh-CN"/>
        </w:rPr>
        <w:t>tdm-PatternConfig</w:t>
      </w:r>
      <w:r w:rsidR="006F59DA">
        <w:rPr>
          <w:i/>
          <w:iCs/>
          <w:lang w:eastAsia="zh-CN"/>
        </w:rPr>
        <w:t>NE-DC</w:t>
      </w:r>
      <w:r w:rsidRPr="001930CB">
        <w:rPr>
          <w:i/>
          <w:iCs/>
          <w:lang w:eastAsia="zh-CN"/>
        </w:rPr>
        <w:t>-r15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14:paraId="15EF0D3D" w14:textId="77777777" w:rsidR="00462723" w:rsidRPr="00530CF7" w:rsidRDefault="00462723" w:rsidP="008D37F2">
      <w:pPr>
        <w:pStyle w:val="B2"/>
        <w:rPr>
          <w:lang w:val="en-US"/>
        </w:rPr>
      </w:pPr>
      <w:r>
        <w:rPr>
          <w:lang w:val="en-US"/>
        </w:rPr>
        <w:t>-</w:t>
      </w:r>
      <w:r>
        <w:rPr>
          <w:lang w:val="en-US"/>
        </w:rPr>
        <w:tab/>
        <w:t xml:space="preserve">If the UE does </w:t>
      </w:r>
      <w:r>
        <w:rPr>
          <w:lang w:eastAsia="ja-JP"/>
        </w:rPr>
        <w:t>not indicate a capability for dynamic power sharing</w:t>
      </w:r>
      <w:r>
        <w:rPr>
          <w:lang w:val="en-US" w:eastAsia="ja-JP"/>
        </w:rPr>
        <w:t xml:space="preserve"> between E-UTRA and NR for NE-DC, </w:t>
      </w:r>
      <w:r>
        <w:rPr>
          <w:lang w:val="en-US"/>
        </w:rPr>
        <w:t>t</w:t>
      </w:r>
      <w:r w:rsidRPr="00B916EC">
        <w:t xml:space="preserve">he UE </w:t>
      </w:r>
      <w:r>
        <w:rPr>
          <w:lang w:val="en-US" w:eastAsia="zh-CN"/>
        </w:rPr>
        <w:t>does</w:t>
      </w:r>
      <w:r>
        <w:rPr>
          <w:rFonts w:hint="eastAsia"/>
          <w:lang w:eastAsia="zh-CN"/>
        </w:rPr>
        <w:t xml:space="preserve"> not expect to transmit</w:t>
      </w:r>
      <w:r w:rsidRPr="00B916EC">
        <w:t xml:space="preserve"> in a slot </w:t>
      </w:r>
      <w:r>
        <w:t xml:space="preserve">on the </w:t>
      </w:r>
      <w:r>
        <w:rPr>
          <w:lang w:val="en-US"/>
        </w:rPr>
        <w:t>M</w:t>
      </w:r>
      <w:r>
        <w:t xml:space="preserve">CG </w:t>
      </w:r>
      <w:r>
        <w:rPr>
          <w:lang w:val="en-US"/>
        </w:rPr>
        <w:t>in FR1 when</w:t>
      </w:r>
      <w:r w:rsidRPr="00B916EC">
        <w:t xml:space="preserve"> a corresponding subframe on the </w:t>
      </w:r>
      <w:r>
        <w:rPr>
          <w:lang w:val="en-US"/>
        </w:rPr>
        <w:t>S</w:t>
      </w:r>
      <w:r w:rsidRPr="00B916EC">
        <w:t xml:space="preserve">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14:paraId="0EDB99DB" w14:textId="77777777" w:rsidR="00462723" w:rsidRPr="00B916EC" w:rsidRDefault="00462723" w:rsidP="008D37F2">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E-UTRA and NR for NE-DC and</w:t>
      </w:r>
    </w:p>
    <w:p w14:paraId="19AA1EFB" w14:textId="77777777" w:rsidR="00462723" w:rsidRDefault="00462723" w:rsidP="00AB47D9">
      <w:pPr>
        <w:pStyle w:val="B2"/>
      </w:pPr>
      <w:r>
        <w:t>-</w:t>
      </w:r>
      <w:r>
        <w:tab/>
        <w:t xml:space="preserve">if the UE transmission(s) in </w:t>
      </w:r>
      <w:r>
        <w:rPr>
          <w:lang w:eastAsia="zh-CN"/>
        </w:rPr>
        <w:t xml:space="preserve">slot </w:t>
      </w:r>
      <w:r w:rsidR="00000000">
        <w:rPr>
          <w:position w:val="-10"/>
        </w:rPr>
        <w:pict w14:anchorId="33A2C898">
          <v:shape id="_x0000_i1711" type="#_x0000_t75" style="width:8.4pt;height:14.05pt">
            <v:imagedata r:id="rId347" o:title=""/>
          </v:shape>
        </w:pict>
      </w:r>
      <w:r>
        <w:t xml:space="preserve"> of the MCG in FR1 </w:t>
      </w:r>
      <w:r>
        <w:rPr>
          <w:lang w:eastAsia="zh-CN"/>
        </w:rPr>
        <w:t xml:space="preserve">overlap in time with UE transmission(s) in </w:t>
      </w:r>
      <w:r>
        <w:t xml:space="preserve">subframe </w:t>
      </w:r>
      <w:r w:rsidR="00000000">
        <w:rPr>
          <w:position w:val="-10"/>
        </w:rPr>
        <w:pict w14:anchorId="06F63415">
          <v:shape id="_x0000_i1712" type="#_x0000_t75" style="width:9.35pt;height:14.05pt">
            <v:imagedata r:id="rId348" o:title=""/>
          </v:shape>
        </w:pict>
      </w:r>
      <w:r>
        <w:rPr>
          <w:rFonts w:hint="eastAsia"/>
          <w:lang w:eastAsia="zh-CN"/>
        </w:rPr>
        <w:t xml:space="preserve"> </w:t>
      </w:r>
      <w:r>
        <w:rPr>
          <w:lang w:eastAsia="zh-CN"/>
        </w:rPr>
        <w:t>of the SCG</w:t>
      </w:r>
      <w:r>
        <w:t>, and</w:t>
      </w:r>
    </w:p>
    <w:p w14:paraId="2E735468" w14:textId="77777777" w:rsidR="00462723" w:rsidRDefault="00462723" w:rsidP="00D30258">
      <w:pPr>
        <w:pStyle w:val="B2"/>
        <w:rPr>
          <w:lang w:val="en-US"/>
        </w:rPr>
      </w:pPr>
      <w:r>
        <w:rPr>
          <w:lang w:val="en-US"/>
        </w:rPr>
        <w:t>-</w:t>
      </w:r>
      <w:r>
        <w:rPr>
          <w:lang w:val="en-US"/>
        </w:rPr>
        <w:tab/>
        <w:t xml:space="preserve">if </w:t>
      </w:r>
      <w:r w:rsidR="00000000">
        <w:rPr>
          <w:position w:val="-14"/>
        </w:rPr>
        <w:pict w14:anchorId="2E38BA55">
          <v:shape id="_x0000_i1713" type="#_x0000_t75" style="width:122.5pt;height:18.7pt">
            <v:imagedata r:id="rId357" o:title=""/>
          </v:shape>
        </w:pict>
      </w:r>
      <w:r>
        <w:rPr>
          <w:lang w:val="en-US"/>
        </w:rPr>
        <w:t xml:space="preserve"> in any portion of </w:t>
      </w:r>
      <w:r>
        <w:rPr>
          <w:lang w:val="en-US" w:eastAsia="zh-CN"/>
        </w:rPr>
        <w:t xml:space="preserve">slot </w:t>
      </w:r>
      <w:r w:rsidR="00000000">
        <w:rPr>
          <w:position w:val="-10"/>
        </w:rPr>
        <w:pict w14:anchorId="51512B44">
          <v:shape id="_x0000_i1714" type="#_x0000_t75" style="width:8.4pt;height:14.05pt">
            <v:imagedata r:id="rId347" o:title=""/>
          </v:shape>
        </w:pict>
      </w:r>
      <w:r>
        <w:rPr>
          <w:lang w:val="en-US"/>
        </w:rPr>
        <w:t xml:space="preserve"> of the MCG</w:t>
      </w:r>
      <w:r>
        <w:rPr>
          <w:rFonts w:hint="eastAsia"/>
          <w:lang w:eastAsia="zh-CN"/>
        </w:rPr>
        <w:t xml:space="preserve">, </w:t>
      </w:r>
    </w:p>
    <w:p w14:paraId="1979EFBA" w14:textId="77777777" w:rsidR="00462723" w:rsidRDefault="00462723" w:rsidP="003A5BF8">
      <w:pPr>
        <w:pStyle w:val="B2"/>
        <w:rPr>
          <w:lang w:val="en-US"/>
        </w:rPr>
      </w:pPr>
      <w:r>
        <w:lastRenderedPageBreak/>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any </w:t>
      </w:r>
      <w:r>
        <w:rPr>
          <w:lang w:val="en-US"/>
        </w:rPr>
        <w:t xml:space="preserve">portion of </w:t>
      </w:r>
      <w:r>
        <w:rPr>
          <w:lang w:val="en-US" w:eastAsia="zh-CN"/>
        </w:rPr>
        <w:t xml:space="preserve">slot </w:t>
      </w:r>
      <w:r w:rsidR="00000000">
        <w:rPr>
          <w:position w:val="-10"/>
        </w:rPr>
        <w:pict w14:anchorId="31F5A81F">
          <v:shape id="_x0000_i1715" type="#_x0000_t75" style="width:7.5pt;height:14.05pt">
            <v:imagedata r:id="rId347" o:title=""/>
          </v:shape>
        </w:pict>
      </w:r>
      <w:r>
        <w:rPr>
          <w:lang w:val="en-US"/>
        </w:rPr>
        <w:t xml:space="preserve"> </w:t>
      </w:r>
      <w:r>
        <w:rPr>
          <w:rFonts w:hint="eastAsia"/>
          <w:lang w:eastAsia="zh-CN"/>
        </w:rPr>
        <w:t>o</w:t>
      </w:r>
      <w:r>
        <w:rPr>
          <w:lang w:val="en-US" w:eastAsia="zh-CN"/>
        </w:rPr>
        <w:t>f</w:t>
      </w:r>
      <w:r>
        <w:rPr>
          <w:rFonts w:hint="eastAsia"/>
          <w:lang w:eastAsia="zh-CN"/>
        </w:rPr>
        <w:t xml:space="preserve"> the </w:t>
      </w:r>
      <w:r>
        <w:rPr>
          <w:lang w:val="en-US" w:eastAsia="zh-CN"/>
        </w:rPr>
        <w:t>M</w:t>
      </w:r>
      <w:r>
        <w:rPr>
          <w:rFonts w:hint="eastAsia"/>
          <w:lang w:eastAsia="zh-CN"/>
        </w:rPr>
        <w:t xml:space="preserve">CG so that </w:t>
      </w:r>
      <w:r w:rsidR="00000000">
        <w:rPr>
          <w:position w:val="-14"/>
        </w:rPr>
        <w:pict w14:anchorId="383F6DA0">
          <v:shape id="_x0000_i1716" type="#_x0000_t75" style="width:115.95pt;height:18.7pt">
            <v:imagedata r:id="rId358" o:title=""/>
          </v:shape>
        </w:pict>
      </w:r>
      <w:r w:rsidRPr="001A0D35">
        <w:rPr>
          <w:lang w:val="en-US"/>
        </w:rPr>
        <w:t xml:space="preserve"> </w:t>
      </w:r>
      <w:r>
        <w:rPr>
          <w:lang w:val="en-US"/>
        </w:rPr>
        <w:t xml:space="preserve">in all portions of </w:t>
      </w:r>
      <w:r>
        <w:rPr>
          <w:lang w:val="en-US" w:eastAsia="zh-CN"/>
        </w:rPr>
        <w:t xml:space="preserve">slot </w:t>
      </w:r>
      <w:r w:rsidR="00000000">
        <w:rPr>
          <w:position w:val="-10"/>
        </w:rPr>
        <w:pict w14:anchorId="745D6E16">
          <v:shape id="_x0000_i1717" type="#_x0000_t75" style="width:8.4pt;height:14.05pt">
            <v:imagedata r:id="rId347" o:title=""/>
          </v:shape>
        </w:pict>
      </w:r>
      <w:r>
        <w:rPr>
          <w:lang w:val="en-US"/>
        </w:rPr>
        <w:t>,</w:t>
      </w:r>
      <w:r>
        <w:rPr>
          <w:rFonts w:hint="eastAsia"/>
          <w:lang w:eastAsia="zh-CN"/>
        </w:rPr>
        <w:t xml:space="preserve"> where </w:t>
      </w:r>
      <w:r w:rsidR="00000000">
        <w:rPr>
          <w:position w:val="-10"/>
        </w:rPr>
        <w:pict w14:anchorId="3F552F76">
          <v:shape id="_x0000_i1718" type="#_x0000_t75" style="width:29.9pt;height:14.05pt">
            <v:imagedata r:id="rId351" o:title=""/>
          </v:shape>
        </w:pict>
      </w:r>
      <w:r w:rsidRPr="00B916EC">
        <w:t xml:space="preserve"> </w:t>
      </w:r>
      <w:r>
        <w:t>and</w:t>
      </w:r>
      <w:r w:rsidRPr="00B916EC">
        <w:t xml:space="preserve"> </w:t>
      </w:r>
      <w:r w:rsidR="00000000">
        <w:rPr>
          <w:position w:val="-10"/>
        </w:rPr>
        <w:pict w14:anchorId="420AAA3E">
          <v:shape id="_x0000_i1719" type="#_x0000_t75" style="width:28.05pt;height:14.05pt">
            <v:imagedata r:id="rId352" o:title=""/>
          </v:shape>
        </w:pict>
      </w:r>
      <w:r w:rsidRPr="00B916EC">
        <w:t xml:space="preserve"> </w:t>
      </w:r>
      <w:r>
        <w:rPr>
          <w:lang w:val="en-US"/>
        </w:rPr>
        <w:t xml:space="preserve">are </w:t>
      </w:r>
      <w:r w:rsidRPr="00B916EC">
        <w:t xml:space="preserve">the linear values of the </w:t>
      </w:r>
      <w:r>
        <w:rPr>
          <w:lang w:val="en-US"/>
        </w:rPr>
        <w:t xml:space="preserve">total </w:t>
      </w:r>
      <w:r>
        <w:t>UE transmi</w:t>
      </w:r>
      <w:r>
        <w:rPr>
          <w:lang w:val="en-US"/>
        </w:rPr>
        <w:t>ssion</w:t>
      </w:r>
      <w:r w:rsidRPr="00B916EC">
        <w:t xml:space="preserve"> power</w:t>
      </w:r>
      <w:r>
        <w:rPr>
          <w:rFonts w:hint="eastAsia"/>
          <w:lang w:eastAsia="zh-CN"/>
        </w:rPr>
        <w:t>s</w:t>
      </w:r>
      <w:r>
        <w:t xml:space="preserve"> </w:t>
      </w:r>
      <w:r>
        <w:rPr>
          <w:lang w:val="en-US"/>
        </w:rPr>
        <w:t>in</w:t>
      </w:r>
      <w:r>
        <w:rPr>
          <w:rFonts w:hint="eastAsia"/>
          <w:lang w:eastAsia="zh-CN"/>
        </w:rPr>
        <w:t xml:space="preserve"> s</w:t>
      </w:r>
      <w:r>
        <w:rPr>
          <w:lang w:val="en-US" w:eastAsia="zh-CN"/>
        </w:rPr>
        <w:t>lot</w:t>
      </w:r>
      <w:r>
        <w:rPr>
          <w:rFonts w:hint="eastAsia"/>
          <w:lang w:eastAsia="zh-CN"/>
        </w:rPr>
        <w:t xml:space="preserve"> </w:t>
      </w:r>
      <w:r w:rsidR="00000000">
        <w:rPr>
          <w:position w:val="-10"/>
        </w:rPr>
        <w:pict w14:anchorId="2E31E757">
          <v:shape id="_x0000_i1720" type="#_x0000_t75" style="width:8.4pt;height:14.05pt">
            <v:imagedata r:id="rId347" o:title=""/>
          </v:shape>
        </w:pict>
      </w:r>
      <w:r>
        <w:rPr>
          <w:rFonts w:hint="eastAsia"/>
          <w:lang w:eastAsia="zh-CN"/>
        </w:rPr>
        <w:t xml:space="preserve"> </w:t>
      </w:r>
      <w:r>
        <w:rPr>
          <w:lang w:val="en-US" w:eastAsia="zh-CN"/>
        </w:rPr>
        <w:t xml:space="preserve">of the MCG in FR1 </w:t>
      </w:r>
      <w:r>
        <w:t xml:space="preserve">and </w:t>
      </w:r>
      <w:r>
        <w:rPr>
          <w:lang w:val="en-US"/>
        </w:rPr>
        <w:t>in</w:t>
      </w:r>
      <w:r>
        <w:rPr>
          <w:rFonts w:hint="eastAsia"/>
          <w:lang w:eastAsia="zh-CN"/>
        </w:rPr>
        <w:t xml:space="preserve"> s</w:t>
      </w:r>
      <w:r>
        <w:rPr>
          <w:lang w:val="en-US" w:eastAsia="zh-CN"/>
        </w:rPr>
        <w:t>ubframe</w:t>
      </w:r>
      <w:r>
        <w:rPr>
          <w:rFonts w:hint="eastAsia"/>
          <w:lang w:eastAsia="zh-CN"/>
        </w:rPr>
        <w:t xml:space="preserve"> </w:t>
      </w:r>
      <w:r w:rsidR="00000000">
        <w:rPr>
          <w:position w:val="-10"/>
        </w:rPr>
        <w:pict w14:anchorId="4B84ADC6">
          <v:shape id="_x0000_i1721" type="#_x0000_t75" style="width:9.35pt;height:14.05pt">
            <v:imagedata r:id="rId348" o:title=""/>
          </v:shape>
        </w:pict>
      </w:r>
      <w:r>
        <w:rPr>
          <w:lang w:val="en-US"/>
        </w:rPr>
        <w:t xml:space="preserve"> of the SCG</w:t>
      </w:r>
      <w:r w:rsidRPr="00B916EC">
        <w:t>, respectively.</w:t>
      </w:r>
    </w:p>
    <w:p w14:paraId="75EE7328" w14:textId="6CF8A63F" w:rsidR="00462723" w:rsidRDefault="00462723" w:rsidP="00462723">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Pr>
          <w:lang w:val="en-US" w:eastAsia="ja-JP"/>
        </w:rPr>
        <w:t>-</w:t>
      </w:r>
      <w:r w:rsidRPr="00F809A6">
        <w:rPr>
          <w:lang w:val="en-US" w:eastAsia="ja-JP"/>
        </w:rPr>
        <w:t>UTRA and NR</w:t>
      </w:r>
      <w:r>
        <w:rPr>
          <w:lang w:val="en-US" w:eastAsia="ja-JP"/>
        </w:rPr>
        <w:t xml:space="preserve"> for NE-DC, the UE expects 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w:t>
      </w:r>
      <w:r w:rsidRPr="001930CB">
        <w:rPr>
          <w:i/>
          <w:iCs/>
          <w:lang w:eastAsia="zh-CN"/>
        </w:rPr>
        <w:t>tdm-PatternConfig</w:t>
      </w:r>
      <w:r w:rsidR="006F59DA">
        <w:rPr>
          <w:i/>
          <w:iCs/>
          <w:lang w:eastAsia="zh-CN"/>
        </w:rPr>
        <w:t>NE-DC</w:t>
      </w:r>
      <w:r w:rsidRPr="001930CB">
        <w:rPr>
          <w:i/>
          <w:iCs/>
          <w:lang w:eastAsia="zh-CN"/>
        </w:rPr>
        <w:t>-r15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14:paraId="57C4B566" w14:textId="77777777" w:rsidR="003F6F6B" w:rsidRPr="00C463CB" w:rsidRDefault="003F6F6B" w:rsidP="003F6F6B">
      <w:pPr>
        <w:pStyle w:val="Heading3"/>
      </w:pPr>
      <w:bookmarkStart w:id="263" w:name="_Toc12021456"/>
      <w:bookmarkStart w:id="264" w:name="_Toc20311568"/>
      <w:bookmarkStart w:id="265" w:name="_Toc26719393"/>
      <w:bookmarkStart w:id="266" w:name="_Toc29894824"/>
      <w:bookmarkStart w:id="267" w:name="_Toc29899123"/>
      <w:bookmarkStart w:id="268" w:name="_Toc29899541"/>
      <w:bookmarkStart w:id="269" w:name="_Toc29917278"/>
      <w:bookmarkStart w:id="270" w:name="_Toc36498152"/>
      <w:bookmarkStart w:id="271" w:name="_Toc45699178"/>
      <w:bookmarkStart w:id="272" w:name="_Toc129774545"/>
      <w:r w:rsidRPr="00B916EC">
        <w:t>7</w:t>
      </w:r>
      <w:r>
        <w:t>.6.2</w:t>
      </w:r>
      <w:r w:rsidRPr="00B916EC">
        <w:tab/>
      </w:r>
      <w:r w:rsidR="00C30574">
        <w:t>NR</w:t>
      </w:r>
      <w:r>
        <w:t>-DC</w:t>
      </w:r>
      <w:bookmarkEnd w:id="263"/>
      <w:bookmarkEnd w:id="264"/>
      <w:bookmarkEnd w:id="265"/>
      <w:bookmarkEnd w:id="266"/>
      <w:bookmarkEnd w:id="267"/>
      <w:bookmarkEnd w:id="268"/>
      <w:bookmarkEnd w:id="269"/>
      <w:bookmarkEnd w:id="270"/>
      <w:bookmarkEnd w:id="271"/>
      <w:bookmarkEnd w:id="272"/>
    </w:p>
    <w:p w14:paraId="306FEB3D" w14:textId="18AC55FF" w:rsidR="003F6F6B" w:rsidRDefault="003F6F6B" w:rsidP="00B44469">
      <w:pPr>
        <w:rPr>
          <w:lang w:eastAsia="ja-JP"/>
        </w:rPr>
      </w:pPr>
      <w:r w:rsidRPr="00B916EC">
        <w:t>If a UE is configured with a</w:t>
      </w:r>
      <w:r w:rsidR="00F44495">
        <w:t>n</w:t>
      </w:r>
      <w:r w:rsidRPr="00B916EC">
        <w:t xml:space="preserve"> MCG using </w:t>
      </w:r>
      <w:r>
        <w:rPr>
          <w:lang w:val="en-US"/>
        </w:rPr>
        <w:t>NR</w:t>
      </w:r>
      <w:r w:rsidRPr="00B916EC">
        <w:t xml:space="preserve"> radio access </w:t>
      </w:r>
      <w:r>
        <w:rPr>
          <w:lang w:val="en-US"/>
        </w:rPr>
        <w:t xml:space="preserve">in </w:t>
      </w:r>
      <w:r w:rsidR="00890F22">
        <w:rPr>
          <w:lang w:val="en-US"/>
        </w:rPr>
        <w:t>FR</w:t>
      </w:r>
      <w:r>
        <w:rPr>
          <w:lang w:val="en-US"/>
        </w:rPr>
        <w:t xml:space="preserve">1 or in </w:t>
      </w:r>
      <w:r w:rsidR="00890F22">
        <w:rPr>
          <w:lang w:val="en-US"/>
        </w:rPr>
        <w:t>FR</w:t>
      </w:r>
      <w:r>
        <w:rPr>
          <w:lang w:val="en-US"/>
        </w:rPr>
        <w:t xml:space="preserve">2 </w:t>
      </w:r>
      <w:r w:rsidRPr="00B916EC">
        <w:t xml:space="preserve">and with a SCG using </w:t>
      </w:r>
      <w:r w:rsidRPr="00B916EC">
        <w:rPr>
          <w:lang w:eastAsia="ja-JP"/>
        </w:rPr>
        <w:t>NR radio access</w:t>
      </w:r>
      <w:r>
        <w:rPr>
          <w:lang w:val="en-US" w:eastAsia="ja-JP"/>
        </w:rPr>
        <w:t xml:space="preserve"> in </w:t>
      </w:r>
      <w:r w:rsidR="00890F22">
        <w:rPr>
          <w:lang w:val="en-US"/>
        </w:rPr>
        <w:t>FR</w:t>
      </w:r>
      <w:r>
        <w:rPr>
          <w:lang w:val="en-US"/>
        </w:rPr>
        <w:t xml:space="preserve">2 or in </w:t>
      </w:r>
      <w:r w:rsidR="00890F22">
        <w:rPr>
          <w:lang w:val="en-US"/>
        </w:rPr>
        <w:t>FR</w:t>
      </w:r>
      <w:r>
        <w:rPr>
          <w:lang w:val="en-US"/>
        </w:rPr>
        <w:t>1</w:t>
      </w:r>
      <w:r w:rsidRPr="00B916EC">
        <w:rPr>
          <w:lang w:eastAsia="ja-JP"/>
        </w:rPr>
        <w:t xml:space="preserve">, </w:t>
      </w:r>
      <w:r>
        <w:rPr>
          <w:lang w:val="en-US" w:eastAsia="ja-JP"/>
        </w:rPr>
        <w:t xml:space="preserve">respectively, </w:t>
      </w:r>
      <w:r w:rsidRPr="00DA2E0D">
        <w:t xml:space="preserve">the </w:t>
      </w:r>
      <w:r>
        <w:rPr>
          <w:lang w:val="en-US"/>
        </w:rPr>
        <w:t xml:space="preserve">UE performs transmission power control independently per cell group as described </w:t>
      </w:r>
      <w:r w:rsidR="006F5F9E">
        <w:rPr>
          <w:lang w:val="en-US"/>
        </w:rPr>
        <w:t>in clause</w:t>
      </w:r>
      <w:r>
        <w:rPr>
          <w:lang w:val="en-US"/>
        </w:rPr>
        <w:t>s 7.1 through 7.5</w:t>
      </w:r>
      <w:r>
        <w:rPr>
          <w:lang w:eastAsia="ja-JP"/>
        </w:rPr>
        <w:t>.</w:t>
      </w:r>
    </w:p>
    <w:p w14:paraId="0D85C8C0" w14:textId="241A7737" w:rsidR="003773EA" w:rsidRPr="00D27B1E" w:rsidRDefault="003773EA" w:rsidP="00234FA4">
      <w:pPr>
        <w:rPr>
          <w:lang w:eastAsia="ja-JP"/>
        </w:rPr>
      </w:pPr>
      <w:r w:rsidRPr="00D27B1E">
        <w:t xml:space="preserve">If a UE is configured with an MCG and a SCG using </w:t>
      </w:r>
      <w:r w:rsidRPr="00D27B1E">
        <w:rPr>
          <w:lang w:val="en-US"/>
        </w:rPr>
        <w:t>NR</w:t>
      </w:r>
      <w:r w:rsidRPr="00D27B1E">
        <w:t xml:space="preserve"> radio access </w:t>
      </w:r>
      <w:r w:rsidRPr="00D27B1E">
        <w:rPr>
          <w:lang w:val="en-US"/>
        </w:rPr>
        <w:t>in FR1 and/or in FR2</w:t>
      </w:r>
      <w:r w:rsidRPr="00D27B1E">
        <w:rPr>
          <w:lang w:val="en-US" w:eastAsia="ja-JP"/>
        </w:rPr>
        <w:t xml:space="preserve">, </w:t>
      </w:r>
      <w:r w:rsidRPr="00D27B1E">
        <w:rPr>
          <w:lang w:eastAsia="ja-JP"/>
        </w:rPr>
        <w:t xml:space="preserve">the UE is configured a maximum power </w:t>
      </w:r>
      <m:oMath>
        <m:sSub>
          <m:sSubPr>
            <m:ctrlPr>
              <w:rPr>
                <w:rFonts w:ascii="Cambria Math" w:hAnsi="Cambria Math"/>
                <w:i/>
              </w:rPr>
            </m:ctrlPr>
          </m:sSubPr>
          <m:e>
            <m:r>
              <w:rPr>
                <w:rFonts w:ascii="Cambria Math" w:hAnsi="Cambria Math"/>
              </w:rPr>
              <m:t>P</m:t>
            </m:r>
          </m:e>
          <m:sub>
            <m:r>
              <m:rPr>
                <m:nor/>
              </m:rPr>
              <m:t>MCG</m:t>
            </m:r>
            <m:ctrlPr>
              <w:rPr>
                <w:rFonts w:ascii="Cambria Math" w:hAnsi="Cambria Math"/>
              </w:rPr>
            </m:ctrlPr>
          </m:sub>
        </m:sSub>
      </m:oMath>
      <w:r w:rsidRPr="00D27B1E">
        <w:rPr>
          <w:lang w:eastAsia="ja-JP"/>
        </w:rPr>
        <w:t xml:space="preserve"> for transmissions on the MCG by </w:t>
      </w:r>
      <w:r w:rsidRPr="00D27B1E">
        <w:rPr>
          <w:i/>
          <w:lang w:eastAsia="ja-JP"/>
        </w:rPr>
        <w:t>p-NR-FR1</w:t>
      </w:r>
      <w:r w:rsidRPr="00D27B1E">
        <w:rPr>
          <w:lang w:eastAsia="ja-JP"/>
        </w:rPr>
        <w:t xml:space="preserve"> and/or by </w:t>
      </w:r>
      <w:r w:rsidRPr="00D27B1E">
        <w:rPr>
          <w:i/>
          <w:lang w:eastAsia="ja-JP"/>
        </w:rPr>
        <w:t>p-NR-FR2</w:t>
      </w:r>
      <w:r w:rsidRPr="00D27B1E">
        <w:rPr>
          <w:lang w:eastAsia="ja-JP"/>
        </w:rPr>
        <w:t xml:space="preserve"> and a maximum power </w:t>
      </w:r>
      <m:oMath>
        <m:sSub>
          <m:sSubPr>
            <m:ctrlPr>
              <w:rPr>
                <w:rFonts w:ascii="Cambria Math" w:hAnsi="Cambria Math"/>
                <w:i/>
              </w:rPr>
            </m:ctrlPr>
          </m:sSubPr>
          <m:e>
            <m:r>
              <w:rPr>
                <w:rFonts w:ascii="Cambria Math" w:hAnsi="Cambria Math"/>
              </w:rPr>
              <m:t>P</m:t>
            </m:r>
          </m:e>
          <m:sub>
            <m:r>
              <m:rPr>
                <m:nor/>
              </m:rPr>
              <m:t>SCG</m:t>
            </m:r>
            <m:ctrlPr>
              <w:rPr>
                <w:rFonts w:ascii="Cambria Math" w:hAnsi="Cambria Math"/>
              </w:rPr>
            </m:ctrlPr>
          </m:sub>
        </m:sSub>
      </m:oMath>
      <w:r w:rsidRPr="00D27B1E">
        <w:t xml:space="preserve"> </w:t>
      </w:r>
      <w:r w:rsidRPr="00D27B1E">
        <w:rPr>
          <w:lang w:eastAsia="ja-JP"/>
        </w:rPr>
        <w:t xml:space="preserve">for transmissions on the SCG by </w:t>
      </w:r>
      <w:r w:rsidRPr="00D27B1E">
        <w:rPr>
          <w:i/>
          <w:lang w:eastAsia="ja-JP"/>
        </w:rPr>
        <w:t>p-NR-FR1</w:t>
      </w:r>
      <w:r w:rsidRPr="00D27B1E">
        <w:rPr>
          <w:iCs/>
          <w:lang w:eastAsia="ja-JP"/>
        </w:rPr>
        <w:t xml:space="preserve"> </w:t>
      </w:r>
      <w:r w:rsidRPr="00D27B1E">
        <w:rPr>
          <w:lang w:eastAsia="ja-JP"/>
        </w:rPr>
        <w:t xml:space="preserve">and/or by </w:t>
      </w:r>
      <w:r w:rsidRPr="00D27B1E">
        <w:rPr>
          <w:i/>
          <w:lang w:eastAsia="ja-JP"/>
        </w:rPr>
        <w:t>p-NR-FR2</w:t>
      </w:r>
      <w:r w:rsidRPr="00D27B1E">
        <w:rPr>
          <w:lang w:eastAsia="ja-JP"/>
        </w:rPr>
        <w:t xml:space="preserve"> and with an inter-CG power sharing mode by </w:t>
      </w:r>
      <w:r w:rsidR="00232009">
        <w:rPr>
          <w:i/>
          <w:iCs/>
          <w:lang w:eastAsia="ja-JP"/>
        </w:rPr>
        <w:t>nrdc</w:t>
      </w:r>
      <w:r w:rsidR="00232009" w:rsidRPr="00D27B1E">
        <w:rPr>
          <w:i/>
          <w:iCs/>
          <w:lang w:eastAsia="ja-JP"/>
        </w:rPr>
        <w:t>-PCmode</w:t>
      </w:r>
      <w:r w:rsidR="00232009">
        <w:rPr>
          <w:i/>
          <w:iCs/>
          <w:lang w:eastAsia="ja-JP"/>
        </w:rPr>
        <w:t>-FR1</w:t>
      </w:r>
      <w:r w:rsidRPr="00D27B1E">
        <w:rPr>
          <w:iCs/>
          <w:lang w:eastAsia="ja-JP"/>
        </w:rPr>
        <w:t xml:space="preserve"> for FR1 and/or </w:t>
      </w:r>
      <w:r w:rsidRPr="00D27B1E">
        <w:rPr>
          <w:lang w:eastAsia="ja-JP"/>
        </w:rPr>
        <w:t xml:space="preserve">by </w:t>
      </w:r>
      <w:r w:rsidR="00232009">
        <w:rPr>
          <w:i/>
          <w:iCs/>
          <w:lang w:eastAsia="ja-JP"/>
        </w:rPr>
        <w:t>nrdc</w:t>
      </w:r>
      <w:r w:rsidR="00232009" w:rsidRPr="00D27B1E">
        <w:rPr>
          <w:i/>
          <w:iCs/>
          <w:lang w:eastAsia="ja-JP"/>
        </w:rPr>
        <w:t>-PCmode</w:t>
      </w:r>
      <w:r w:rsidR="00232009">
        <w:rPr>
          <w:i/>
          <w:iCs/>
          <w:lang w:eastAsia="ja-JP"/>
        </w:rPr>
        <w:t>-FR2</w:t>
      </w:r>
      <w:r w:rsidRPr="00D27B1E">
        <w:rPr>
          <w:iCs/>
          <w:lang w:eastAsia="ja-JP"/>
        </w:rPr>
        <w:t xml:space="preserve"> for FR2</w:t>
      </w:r>
      <w:r w:rsidRPr="00D27B1E">
        <w:rPr>
          <w:lang w:eastAsia="ja-JP"/>
        </w:rPr>
        <w:t>. The UE determines a transmission power on the MCG and a transmission power on the SCG per frequency range.</w:t>
      </w:r>
    </w:p>
    <w:p w14:paraId="65207A7D" w14:textId="3E5D0072" w:rsidR="00086422" w:rsidRPr="001F0BA9" w:rsidRDefault="00086422" w:rsidP="00086422">
      <w:r w:rsidRPr="001F0BA9">
        <w:t xml:space="preserve">If a UE is provided </w:t>
      </w:r>
      <w:r w:rsidR="00232009">
        <w:rPr>
          <w:i/>
        </w:rPr>
        <w:t>s</w:t>
      </w:r>
      <w:r w:rsidR="00232009" w:rsidRPr="001F0BA9">
        <w:rPr>
          <w:i/>
        </w:rPr>
        <w:t>emi-static-mode1</w:t>
      </w:r>
      <w:r w:rsidR="00232009">
        <w:rPr>
          <w:i/>
        </w:rPr>
        <w:t xml:space="preserve"> </w:t>
      </w:r>
      <w:r w:rsidR="00232009">
        <w:rPr>
          <w:iCs/>
        </w:rPr>
        <w:t xml:space="preserve">for </w:t>
      </w:r>
      <w:r w:rsidR="00232009">
        <w:rPr>
          <w:i/>
          <w:iCs/>
        </w:rPr>
        <w:t>nrdc</w:t>
      </w:r>
      <w:r w:rsidR="00232009" w:rsidRPr="001F0BA9">
        <w:rPr>
          <w:i/>
          <w:iCs/>
        </w:rPr>
        <w:t>-PCmode</w:t>
      </w:r>
      <w:r w:rsidR="00232009">
        <w:rPr>
          <w:i/>
          <w:iCs/>
        </w:rPr>
        <w:t>-FR1</w:t>
      </w:r>
      <w:r w:rsidR="00232009" w:rsidRPr="001F0BA9">
        <w:t xml:space="preserve"> </w:t>
      </w:r>
      <w:r w:rsidR="00232009">
        <w:t xml:space="preserve">or for </w:t>
      </w:r>
      <w:r w:rsidR="00232009">
        <w:rPr>
          <w:i/>
          <w:iCs/>
        </w:rPr>
        <w:t>nrdc</w:t>
      </w:r>
      <w:r w:rsidR="00232009" w:rsidRPr="001F0BA9">
        <w:rPr>
          <w:i/>
          <w:iCs/>
        </w:rPr>
        <w:t>-PCmode</w:t>
      </w:r>
      <w:r w:rsidR="00232009">
        <w:rPr>
          <w:i/>
          <w:iCs/>
        </w:rPr>
        <w:t>-FR2</w:t>
      </w:r>
      <w:r w:rsidR="00232009">
        <w:rPr>
          <w:iCs/>
        </w:rPr>
        <w:t>,</w:t>
      </w:r>
      <w:r w:rsidR="00232009" w:rsidRPr="001F0BA9">
        <w:rPr>
          <w:i/>
        </w:rPr>
        <w:t xml:space="preserve"> </w:t>
      </w:r>
      <w:r w:rsidR="00232009" w:rsidRPr="001F0BA9">
        <w:rPr>
          <w:iCs/>
        </w:rPr>
        <w:t xml:space="preserve">or </w:t>
      </w:r>
      <w:r w:rsidR="00232009">
        <w:rPr>
          <w:i/>
        </w:rPr>
        <w:t>s</w:t>
      </w:r>
      <w:r w:rsidR="00232009" w:rsidRPr="001F0BA9">
        <w:rPr>
          <w:i/>
        </w:rPr>
        <w:t>emi-static-mode2</w:t>
      </w:r>
      <w:r w:rsidR="00232009">
        <w:rPr>
          <w:i/>
        </w:rPr>
        <w:t xml:space="preserve"> </w:t>
      </w:r>
      <w:r w:rsidR="00232009">
        <w:rPr>
          <w:iCs/>
        </w:rPr>
        <w:t xml:space="preserve">for </w:t>
      </w:r>
      <w:r w:rsidR="00232009">
        <w:rPr>
          <w:i/>
          <w:iCs/>
        </w:rPr>
        <w:t>nrdc</w:t>
      </w:r>
      <w:r w:rsidR="00232009" w:rsidRPr="001F0BA9">
        <w:rPr>
          <w:i/>
          <w:iCs/>
        </w:rPr>
        <w:t>-PCmode</w:t>
      </w:r>
      <w:r w:rsidR="00232009">
        <w:rPr>
          <w:i/>
          <w:iCs/>
        </w:rPr>
        <w:t>-FR1</w:t>
      </w:r>
      <w:r w:rsidR="00232009" w:rsidRPr="001F0BA9">
        <w:t xml:space="preserve"> </w:t>
      </w:r>
      <w:r w:rsidR="00232009">
        <w:t xml:space="preserve">or for </w:t>
      </w:r>
      <w:r w:rsidR="00232009">
        <w:rPr>
          <w:i/>
          <w:iCs/>
        </w:rPr>
        <w:t>nrdc</w:t>
      </w:r>
      <w:r w:rsidR="00232009" w:rsidRPr="001F0BA9">
        <w:rPr>
          <w:i/>
          <w:iCs/>
        </w:rPr>
        <w:t>-PCmode</w:t>
      </w:r>
      <w:r w:rsidR="00232009">
        <w:rPr>
          <w:i/>
          <w:iCs/>
        </w:rPr>
        <w:t>-FR2</w:t>
      </w:r>
      <w:r w:rsidRPr="001F0BA9">
        <w:rPr>
          <w:iCs/>
        </w:rPr>
        <w:t xml:space="preserve">, the UE does not expect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1F0BA9">
        <w:t xml:space="preserve"> and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1F0BA9">
        <w:rPr>
          <w:iCs/>
        </w:rPr>
        <w:t xml:space="preserve"> to be configured such that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nor/>
              </m:rPr>
              <w:rPr>
                <w:rFonts w:ascii="Cambria Math"/>
              </w:rPr>
              <m:t>MCG</m:t>
            </m:r>
            <m:ctrlPr>
              <w:rPr>
                <w:rFonts w:ascii="Cambria Math" w:hAnsi="Cambria Math"/>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rPr>
                  <m:t>P</m:t>
                </m:r>
              </m:e>
            </m:acc>
          </m:e>
          <m:sub>
            <m:r>
              <w:rPr>
                <w:rFonts w:ascii="Cambria Math" w:hAnsi="Cambria Math"/>
              </w:rPr>
              <m:t>SCG</m:t>
            </m:r>
          </m:sub>
        </m:sSub>
        <m:r>
          <w:rPr>
            <w:rFonts w:ascii="Cambria Math" w:hAnsi="Cambria Math"/>
          </w:rPr>
          <m:t>&gt;</m:t>
        </m:r>
        <m:sSubSup>
          <m:sSubSupPr>
            <m:ctrlPr>
              <w:rPr>
                <w:rFonts w:ascii="Cambria Math" w:hAnsi="Cambria Math"/>
                <w:i/>
              </w:rPr>
            </m:ctrlPr>
          </m:sSubSupPr>
          <m:e>
            <m:acc>
              <m:accPr>
                <m:ctrlPr>
                  <w:rPr>
                    <w:rFonts w:ascii="Cambria Math" w:hAnsi="Cambria Math"/>
                    <w:i/>
                  </w:rPr>
                </m:ctrlPr>
              </m:accPr>
              <m:e>
                <m:r>
                  <w:rPr>
                    <w:rFonts w:ascii="Cambria Math"/>
                  </w:rPr>
                  <m:t>P</m:t>
                </m:r>
              </m:e>
            </m:acc>
          </m:e>
          <m:sub>
            <m:r>
              <w:rPr>
                <w:rFonts w:ascii="Cambria Math" w:hAnsi="Cambria Math"/>
              </w:rPr>
              <m:t>Total</m:t>
            </m:r>
          </m:sub>
          <m:sup>
            <m:r>
              <w:rPr>
                <w:rFonts w:ascii="Cambria Math" w:hAnsi="Cambria Math"/>
              </w:rPr>
              <m:t>NR-DC</m:t>
            </m:r>
          </m:sup>
        </m:sSubSup>
      </m:oMath>
      <w:r w:rsidRPr="001F0BA9">
        <w:t>, 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nor/>
              </m:rPr>
              <w:rPr>
                <w:rFonts w:ascii="Cambria Math"/>
              </w:rPr>
              <m:t>MCG</m:t>
            </m:r>
            <m:ctrlPr>
              <w:rPr>
                <w:rFonts w:ascii="Cambria Math" w:hAnsi="Cambria Math"/>
              </w:rPr>
            </m:ctrlPr>
          </m:sub>
        </m:sSub>
      </m:oMath>
      <w:r>
        <w:t xml:space="preserve"> </w:t>
      </w:r>
      <w:r w:rsidRPr="001F0BA9">
        <w:t>is the linear value of</w:t>
      </w:r>
      <w: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1F0BA9">
        <w:t>,</w:t>
      </w:r>
      <w: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w:rPr>
                <w:rFonts w:ascii="Cambria Math" w:hAnsi="Cambria Math"/>
              </w:rPr>
              <m:t>SCG</m:t>
            </m:r>
          </m:sub>
        </m:sSub>
      </m:oMath>
      <w:r>
        <w:t xml:space="preserve"> </w:t>
      </w:r>
      <w:r w:rsidRPr="001F0BA9">
        <w:t>is the linear value of</w:t>
      </w:r>
      <w:r>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1F0BA9">
        <w:t>, and</w:t>
      </w:r>
      <w:r>
        <w:t xml:space="preserve">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w:rPr>
                <w:rFonts w:ascii="Cambria Math" w:hAnsi="Cambria Math"/>
              </w:rPr>
              <m:t>Total</m:t>
            </m:r>
          </m:sub>
          <m:sup>
            <m:r>
              <w:rPr>
                <w:rFonts w:ascii="Cambria Math" w:hAnsi="Cambria Math"/>
              </w:rPr>
              <m:t>NR-DC</m:t>
            </m:r>
          </m:sup>
        </m:sSubSup>
      </m:oMath>
      <w:r>
        <w:t xml:space="preserve"> </w:t>
      </w:r>
      <w:r w:rsidRPr="001F0BA9">
        <w:t xml:space="preserve">is the linear value of a configured maximum transmission power for NR-DC operation in FR1 </w:t>
      </w:r>
      <w:r w:rsidR="00A366E6">
        <w:t xml:space="preserve">or FR2 </w:t>
      </w:r>
      <w:r w:rsidRPr="001F0BA9">
        <w:t>as defined in [8-3, TS 38.101-3].</w:t>
      </w:r>
    </w:p>
    <w:p w14:paraId="607316F5" w14:textId="11E8975D" w:rsidR="003773EA" w:rsidRPr="007D01DD" w:rsidRDefault="003773EA" w:rsidP="004D631E">
      <w:r>
        <w:t xml:space="preserve">If a UE is provided </w:t>
      </w:r>
      <w:r w:rsidR="00232009">
        <w:rPr>
          <w:i/>
          <w:lang w:eastAsia="ja-JP"/>
        </w:rPr>
        <w:t>s</w:t>
      </w:r>
      <w:r w:rsidR="00232009" w:rsidRPr="00A312BF">
        <w:rPr>
          <w:i/>
          <w:lang w:eastAsia="ja-JP"/>
        </w:rPr>
        <w:t>emi-static-mode1</w:t>
      </w:r>
      <w:r w:rsidR="00232009">
        <w:rPr>
          <w:i/>
          <w:lang w:eastAsia="ja-JP"/>
        </w:rPr>
        <w:t xml:space="preserve"> </w:t>
      </w:r>
      <w:r w:rsidR="00232009">
        <w:rPr>
          <w:iCs/>
          <w:lang w:eastAsia="ja-JP"/>
        </w:rPr>
        <w:t xml:space="preserve">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r>
        <w:rPr>
          <w:lang w:eastAsia="ja-JP"/>
        </w:rPr>
        <w:t xml:space="preserve">, </w:t>
      </w:r>
      <w:r w:rsidRPr="007D01DD">
        <w:t xml:space="preserve">the UE determines </w:t>
      </w:r>
      <w:r>
        <w:t>a transmission power for the M</w:t>
      </w:r>
      <w:r w:rsidRPr="007D01DD">
        <w:t xml:space="preserve">CG </w:t>
      </w:r>
      <w:r>
        <w:t>or for the SCG</w:t>
      </w:r>
      <w:r w:rsidRPr="007D01DD">
        <w:t xml:space="preserve"> </w:t>
      </w:r>
      <w:r>
        <w:t>as described</w:t>
      </w:r>
      <w:r w:rsidRPr="001C7D27">
        <w:t xml:space="preserve"> </w:t>
      </w:r>
      <w:r w:rsidR="006F5F9E">
        <w:t>in clause</w:t>
      </w:r>
      <w:r w:rsidRPr="001C7D27">
        <w:t>s</w:t>
      </w:r>
      <w:r>
        <w:t xml:space="preserve"> 7.1</w:t>
      </w:r>
      <w:r w:rsidRPr="001C7D27">
        <w:t xml:space="preserve"> throu</w:t>
      </w:r>
      <w:r>
        <w:t xml:space="preserve">gh 7.5 </w:t>
      </w:r>
      <w:r w:rsidRPr="007D01DD">
        <w:t xml:space="preserve">using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7D01DD">
        <w:t xml:space="preserve"> </w:t>
      </w:r>
      <w:r>
        <w:t xml:space="preserve">or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t xml:space="preserve"> </w:t>
      </w:r>
      <w:r w:rsidRPr="007D01DD">
        <w:t>as the maximum transmission power</w:t>
      </w:r>
      <w:r>
        <w:t>, respectively.</w:t>
      </w:r>
    </w:p>
    <w:p w14:paraId="3A44B176" w14:textId="759BA1D8" w:rsidR="003773EA" w:rsidRDefault="003773EA" w:rsidP="00E50667">
      <w:pPr>
        <w:rPr>
          <w:i/>
          <w:iCs/>
          <w:lang w:eastAsia="ja-JP"/>
        </w:rPr>
      </w:pPr>
      <w:r>
        <w:t xml:space="preserve">If a UE is provided </w:t>
      </w:r>
      <w:r w:rsidR="00232009">
        <w:rPr>
          <w:i/>
          <w:lang w:eastAsia="ja-JP"/>
        </w:rPr>
        <w:t>s</w:t>
      </w:r>
      <w:r w:rsidR="00232009" w:rsidRPr="00A312BF">
        <w:rPr>
          <w:i/>
          <w:lang w:eastAsia="ja-JP"/>
        </w:rPr>
        <w:t>emi-static-mode2</w:t>
      </w:r>
      <w:r w:rsidR="00232009">
        <w:rPr>
          <w:i/>
          <w:lang w:eastAsia="ja-JP"/>
        </w:rPr>
        <w:t xml:space="preserve"> </w:t>
      </w:r>
      <w:r w:rsidR="00232009">
        <w:rPr>
          <w:iCs/>
          <w:lang w:eastAsia="ja-JP"/>
        </w:rPr>
        <w:t xml:space="preserve">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p>
    <w:p w14:paraId="6E9CD8D2" w14:textId="59011726" w:rsidR="005633BE" w:rsidRPr="00C453D7" w:rsidRDefault="005633BE" w:rsidP="00C453D7">
      <w:pPr>
        <w:pStyle w:val="B1"/>
      </w:pPr>
      <w:r>
        <w:t>-</w:t>
      </w:r>
      <w:r w:rsidR="00D60C3E">
        <w:tab/>
      </w:r>
      <w:r w:rsidRPr="00090E88">
        <w:t xml:space="preserve">if the UE is not provided </w:t>
      </w:r>
      <w:r w:rsidRPr="00C453D7">
        <w:rPr>
          <w:i/>
          <w:iCs/>
        </w:rPr>
        <w:t>tdd-UL-DL-ConfigurationCommon</w:t>
      </w:r>
      <w:r w:rsidRPr="00090E88">
        <w:t xml:space="preserve"> for the MCG or SCG, the UE determines a transmission power for the MCG or for the SCG as described </w:t>
      </w:r>
      <w:r w:rsidR="006F5F9E">
        <w:t>in clause</w:t>
      </w:r>
      <w:r w:rsidRPr="00090E88">
        <w:t>s 7.1 through 7.5 using</w:t>
      </w:r>
      <w:r w:rsidR="00ED54C1">
        <w:rPr>
          <w:lang w:val="en-US"/>
        </w:rP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00ED54C1">
        <w:rPr>
          <w:lang w:val="en-US"/>
        </w:rPr>
        <w:t xml:space="preserve"> or</w:t>
      </w:r>
      <w:r w:rsidRPr="00090E88">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090E88">
        <w:t xml:space="preserve"> as the maximum transmission power, respectively</w:t>
      </w:r>
      <w:r>
        <w:t xml:space="preserve"> </w:t>
      </w:r>
    </w:p>
    <w:p w14:paraId="7858CA64" w14:textId="0A265BF2" w:rsidR="003773EA" w:rsidRPr="007D01DD" w:rsidRDefault="003773EA" w:rsidP="003773EA">
      <w:pPr>
        <w:pStyle w:val="B1"/>
      </w:pPr>
      <w:r>
        <w:t>-</w:t>
      </w:r>
      <w:r>
        <w:tab/>
        <w:t>i</w:t>
      </w:r>
      <w:r w:rsidRPr="007D01DD">
        <w:t xml:space="preserve">f at least one symbol of slot </w:t>
      </w:r>
      <m:oMath>
        <m:sSub>
          <m:sSubPr>
            <m:ctrlPr>
              <w:rPr>
                <w:rFonts w:ascii="Cambria Math" w:hAnsi="Cambria Math"/>
                <w:i/>
              </w:rPr>
            </m:ctrlPr>
          </m:sSubPr>
          <m:e>
            <m:r>
              <w:rPr>
                <w:rFonts w:ascii="Cambria Math"/>
              </w:rPr>
              <m:t>i</m:t>
            </m:r>
          </m:e>
          <m:sub>
            <m:r>
              <w:rPr>
                <w:rFonts w:ascii="Cambria Math"/>
              </w:rPr>
              <m:t>1</m:t>
            </m:r>
          </m:sub>
        </m:sSub>
      </m:oMath>
      <w:r>
        <w:t xml:space="preserve"> of</w:t>
      </w:r>
      <w:r w:rsidRPr="007D01DD">
        <w:t xml:space="preserve"> </w:t>
      </w:r>
      <w:r>
        <w:t xml:space="preserve">the </w:t>
      </w:r>
      <w:r w:rsidRPr="007D01DD">
        <w:t>MCG</w:t>
      </w:r>
      <w:r>
        <w:t xml:space="preserve"> or of the SCG that is</w:t>
      </w:r>
      <w:r w:rsidRPr="007D01DD">
        <w:t xml:space="preserve"> indicated as uplink or flexible </w:t>
      </w:r>
      <w:r>
        <w:t xml:space="preserve">to a UE </w:t>
      </w:r>
      <w:r w:rsidRPr="007D01DD">
        <w:t xml:space="preserve">by </w:t>
      </w:r>
      <w:r>
        <w:rPr>
          <w:i/>
          <w:iCs/>
        </w:rPr>
        <w:t>tdd</w:t>
      </w:r>
      <w:r w:rsidRPr="007D01DD">
        <w:rPr>
          <w:i/>
          <w:lang w:val="en-US"/>
        </w:rPr>
        <w:t>-</w:t>
      </w:r>
      <w:r w:rsidRPr="007D01DD">
        <w:rPr>
          <w:i/>
        </w:rPr>
        <w:t>UL-DL-</w:t>
      </w:r>
      <w:r w:rsidRPr="007D01DD">
        <w:rPr>
          <w:i/>
          <w:lang w:val="en-US"/>
        </w:rPr>
        <w:t>C</w:t>
      </w:r>
      <w:r w:rsidRPr="007D01DD">
        <w:rPr>
          <w:i/>
        </w:rPr>
        <w:t>onfiguration</w:t>
      </w:r>
      <w:r w:rsidRPr="007D01DD">
        <w:rPr>
          <w:i/>
          <w:lang w:val="en-US"/>
        </w:rPr>
        <w:t>C</w:t>
      </w:r>
      <w:r w:rsidRPr="007D01DD">
        <w:rPr>
          <w:i/>
        </w:rPr>
        <w:t>ommon</w:t>
      </w:r>
      <w:r w:rsidRPr="007D01DD">
        <w:t xml:space="preserve"> </w:t>
      </w:r>
      <w:r>
        <w:t>and</w:t>
      </w:r>
      <w:r w:rsidRPr="007D01DD">
        <w:t xml:space="preserve"> </w:t>
      </w:r>
      <w:r>
        <w:rPr>
          <w:i/>
          <w:iCs/>
        </w:rPr>
        <w:t>tdd</w:t>
      </w:r>
      <w:r w:rsidRPr="007D01DD">
        <w:rPr>
          <w:lang w:val="en-US"/>
        </w:rPr>
        <w:t>-</w:t>
      </w:r>
      <w:r w:rsidRPr="007D01DD">
        <w:rPr>
          <w:i/>
        </w:rPr>
        <w:t>UL-DL-</w:t>
      </w:r>
      <w:r w:rsidRPr="007D01DD">
        <w:rPr>
          <w:i/>
          <w:lang w:val="en-US"/>
        </w:rPr>
        <w:t>C</w:t>
      </w:r>
      <w:r w:rsidRPr="007D01DD">
        <w:rPr>
          <w:i/>
        </w:rPr>
        <w:t>onfig</w:t>
      </w:r>
      <w:r>
        <w:rPr>
          <w:i/>
        </w:rPr>
        <w:t>uration</w:t>
      </w:r>
      <w:r w:rsidRPr="007D01DD">
        <w:rPr>
          <w:i/>
          <w:lang w:val="en-US"/>
        </w:rPr>
        <w:t>D</w:t>
      </w:r>
      <w:r w:rsidRPr="007D01DD">
        <w:rPr>
          <w:i/>
        </w:rPr>
        <w:t>edicated</w:t>
      </w:r>
      <w:r>
        <w:t>, if provided,</w:t>
      </w:r>
      <w:r w:rsidRPr="007D01DD">
        <w:t xml:space="preserve"> overlaps with </w:t>
      </w:r>
      <w:r>
        <w:t xml:space="preserve">a symbol for any ongoing transmission </w:t>
      </w:r>
      <w:r w:rsidR="008A263B" w:rsidRPr="003901B7">
        <w:rPr>
          <w:lang w:val="en-US"/>
        </w:rPr>
        <w:t>overlapping with</w:t>
      </w:r>
      <w:r>
        <w:t xml:space="preserve"> slot</w:t>
      </w:r>
      <w:r w:rsidRPr="007D01DD">
        <w:t xml:space="preserve"> </w:t>
      </w:r>
      <m:oMath>
        <m:sSub>
          <m:sSubPr>
            <m:ctrlPr>
              <w:rPr>
                <w:rFonts w:ascii="Cambria Math" w:hAnsi="Cambria Math"/>
                <w:i/>
              </w:rPr>
            </m:ctrlPr>
          </m:sSubPr>
          <m:e>
            <m:r>
              <w:rPr>
                <w:rFonts w:ascii="Cambria Math"/>
              </w:rPr>
              <m:t>i</m:t>
            </m:r>
          </m:e>
          <m:sub>
            <m:r>
              <w:rPr>
                <w:rFonts w:ascii="Cambria Math"/>
              </w:rPr>
              <m:t>2</m:t>
            </m:r>
          </m:sub>
        </m:sSub>
      </m:oMath>
      <w:r>
        <w:t xml:space="preserve"> of the SCG or of the MCG, respectively,</w:t>
      </w:r>
      <w:r w:rsidRPr="007D01DD">
        <w:t xml:space="preserve"> the UE determines </w:t>
      </w:r>
      <w:r>
        <w:t>a power for</w:t>
      </w:r>
      <w:r w:rsidRPr="007D01DD">
        <w:t xml:space="preserve"> the </w:t>
      </w:r>
      <w:r>
        <w:t xml:space="preserve">transmission on the </w:t>
      </w:r>
      <w:r w:rsidRPr="007D01DD">
        <w:t xml:space="preserve">SCG </w:t>
      </w:r>
      <w:r>
        <w:t>or the MCG</w:t>
      </w:r>
      <w:r w:rsidRPr="007D01DD">
        <w:t xml:space="preserve"> </w:t>
      </w:r>
      <w:r w:rsidR="00A90F55" w:rsidRPr="003901B7">
        <w:rPr>
          <w:lang w:val="en-US"/>
        </w:rPr>
        <w:t>overlapping with</w:t>
      </w:r>
      <w:r>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as described</w:t>
      </w:r>
      <w:r w:rsidRPr="001C7D27">
        <w:t xml:space="preserve"> </w:t>
      </w:r>
      <w:r w:rsidR="006F5F9E">
        <w:t>in clause</w:t>
      </w:r>
      <w:r w:rsidRPr="001C7D27">
        <w:t>s</w:t>
      </w:r>
      <w:r>
        <w:t xml:space="preserve"> 7.1</w:t>
      </w:r>
      <w:r w:rsidRPr="001C7D27">
        <w:t xml:space="preserve"> throu</w:t>
      </w:r>
      <w:r>
        <w:t xml:space="preserve">gh 7.5 </w:t>
      </w:r>
      <w:r w:rsidRPr="007D01DD">
        <w:t xml:space="preserve">using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7D01DD">
        <w:t xml:space="preserve"> </w:t>
      </w:r>
      <w:r>
        <w:t xml:space="preserve">or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t xml:space="preserve">, respectively, </w:t>
      </w:r>
      <w:r w:rsidRPr="007D01DD">
        <w:t>as the maximum transmission power</w:t>
      </w:r>
    </w:p>
    <w:p w14:paraId="015945F5" w14:textId="6E69012C" w:rsidR="003773EA" w:rsidRPr="005636A1" w:rsidRDefault="003773EA" w:rsidP="003773EA">
      <w:pPr>
        <w:pStyle w:val="B1"/>
      </w:pPr>
      <w:r>
        <w:t>-</w:t>
      </w:r>
      <w:r>
        <w:tab/>
      </w:r>
      <w:r>
        <w:rPr>
          <w:lang w:val="en-US"/>
        </w:rPr>
        <w:t>o</w:t>
      </w:r>
      <w:r w:rsidRPr="007D01DD">
        <w:rPr>
          <w:lang w:val="en-US"/>
        </w:rPr>
        <w:t>therwise</w:t>
      </w:r>
      <w:r>
        <w:rPr>
          <w:lang w:val="en-US"/>
        </w:rPr>
        <w:t xml:space="preserve">, </w:t>
      </w:r>
      <w:r w:rsidRPr="007D01DD">
        <w:t xml:space="preserve">the UE determines </w:t>
      </w:r>
      <w:r>
        <w:t>a power for</w:t>
      </w:r>
      <w:r w:rsidRPr="007D01DD">
        <w:t xml:space="preserve"> the </w:t>
      </w:r>
      <w:r w:rsidR="00A90F55" w:rsidRPr="003901B7">
        <w:rPr>
          <w:rFonts w:eastAsia="DengXian"/>
        </w:rPr>
        <w:t>transmission on</w:t>
      </w:r>
      <w:r w:rsidR="00A90F55" w:rsidRPr="003901B7">
        <w:t xml:space="preserve"> </w:t>
      </w:r>
      <w:r w:rsidR="00ED54C1">
        <w:rPr>
          <w:lang w:val="en-US"/>
        </w:rPr>
        <w:t>SCG</w:t>
      </w:r>
      <w:r w:rsidRPr="007D01DD">
        <w:t xml:space="preserve"> </w:t>
      </w:r>
      <w:r>
        <w:t xml:space="preserve">or the </w:t>
      </w:r>
      <w:r w:rsidR="00ED54C1">
        <w:rPr>
          <w:lang w:val="en-US"/>
        </w:rPr>
        <w:t>MCG</w:t>
      </w:r>
      <w:r w:rsidR="00A90F55" w:rsidRPr="00A90F55">
        <w:rPr>
          <w:lang w:val="en-US"/>
        </w:rPr>
        <w:t xml:space="preserve"> </w:t>
      </w:r>
      <w:r w:rsidR="00A90F55" w:rsidRPr="003901B7">
        <w:rPr>
          <w:lang w:val="en-US"/>
        </w:rPr>
        <w:t>overlapping with</w:t>
      </w:r>
      <w:r w:rsidR="00A90F55" w:rsidRPr="003901B7">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w:t>
      </w:r>
      <w:r w:rsidRPr="007D01DD">
        <w:t xml:space="preserve">as described in </w:t>
      </w:r>
      <w:r>
        <w:t xml:space="preserve">[8-3, TS 38.101-3] and </w:t>
      </w:r>
      <w:r w:rsidR="006F5F9E">
        <w:t>in clause</w:t>
      </w:r>
      <w:r w:rsidRPr="001C7D27">
        <w:t>s</w:t>
      </w:r>
      <w:r>
        <w:t xml:space="preserve"> 7.1</w:t>
      </w:r>
      <w:r w:rsidRPr="001C7D27">
        <w:t xml:space="preserve"> throu</w:t>
      </w:r>
      <w:r>
        <w:t>gh 7.5 without considering</w:t>
      </w:r>
      <w:r w:rsidR="00ED54C1">
        <w:rPr>
          <w:lang w:val="en-US"/>
        </w:rPr>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00ED54C1">
        <w:rPr>
          <w:lang w:val="en-US"/>
        </w:rPr>
        <w:t xml:space="preserve"> or</w:t>
      </w:r>
      <w: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7D01DD">
        <w:t xml:space="preserve"> </w:t>
      </w:r>
      <w:r>
        <w:t>respectively</w:t>
      </w:r>
    </w:p>
    <w:p w14:paraId="58DD8392" w14:textId="6069FBDA" w:rsidR="003773EA" w:rsidRDefault="003773EA" w:rsidP="003773EA">
      <w:pPr>
        <w:rPr>
          <w:lang w:eastAsia="ja-JP"/>
        </w:rPr>
      </w:pPr>
      <w:r>
        <w:rPr>
          <w:lang w:eastAsia="ja-JP"/>
        </w:rPr>
        <w:t xml:space="preserve">The UE expects to be provided </w:t>
      </w:r>
      <w:r w:rsidR="00232009">
        <w:rPr>
          <w:i/>
          <w:lang w:eastAsia="ja-JP"/>
        </w:rPr>
        <w:t>s</w:t>
      </w:r>
      <w:r w:rsidR="00232009" w:rsidRPr="00B67882">
        <w:rPr>
          <w:i/>
          <w:lang w:eastAsia="ja-JP"/>
        </w:rPr>
        <w:t>emi-static-mode2</w:t>
      </w:r>
      <w:r w:rsidR="00232009">
        <w:rPr>
          <w:lang w:eastAsia="ja-JP"/>
        </w:rPr>
        <w:t xml:space="preserve"> 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w:t>
      </w:r>
      <w:r w:rsidR="00A366E6">
        <w:rPr>
          <w:i/>
          <w:iCs/>
          <w:lang w:eastAsia="ja-JP"/>
        </w:rPr>
        <w:t>FR2</w:t>
      </w:r>
      <w:r w:rsidR="00232009">
        <w:rPr>
          <w:lang w:eastAsia="ja-JP"/>
        </w:rPr>
        <w:t xml:space="preserve"> </w:t>
      </w:r>
      <w:r>
        <w:rPr>
          <w:lang w:eastAsia="ja-JP"/>
        </w:rPr>
        <w:t>only for synchronous NR-DC operation [10, TS 38.133].</w:t>
      </w:r>
    </w:p>
    <w:p w14:paraId="32A4C03D" w14:textId="77777777" w:rsidR="003773EA" w:rsidRDefault="003773EA" w:rsidP="003773EA">
      <w:r>
        <w:t xml:space="preserve">If a UE </w:t>
      </w:r>
    </w:p>
    <w:p w14:paraId="756FC2CB" w14:textId="2D8861AC" w:rsidR="003773EA" w:rsidRDefault="003773EA" w:rsidP="003773EA">
      <w:pPr>
        <w:pStyle w:val="B1"/>
      </w:pPr>
      <w:r>
        <w:t>-</w:t>
      </w:r>
      <w:r>
        <w:tab/>
      </w:r>
      <w:r>
        <w:rPr>
          <w:lang w:val="en-US" w:eastAsia="ja-JP"/>
        </w:rPr>
        <w:t xml:space="preserve">is provided </w:t>
      </w:r>
      <w:r w:rsidR="00232009">
        <w:rPr>
          <w:i/>
          <w:lang w:eastAsia="ja-JP"/>
        </w:rPr>
        <w:t>d</w:t>
      </w:r>
      <w:r w:rsidR="00232009" w:rsidRPr="00A00314">
        <w:rPr>
          <w:i/>
          <w:lang w:eastAsia="ja-JP"/>
        </w:rPr>
        <w:t>ynamic</w:t>
      </w:r>
      <w:r w:rsidR="00232009">
        <w:rPr>
          <w:lang w:val="en-US" w:eastAsia="ja-JP"/>
        </w:rPr>
        <w:t xml:space="preserve"> 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r>
        <w:rPr>
          <w:lang w:eastAsia="ja-JP"/>
        </w:rPr>
        <w:t>,</w:t>
      </w:r>
      <w:r>
        <w:t xml:space="preserve"> and </w:t>
      </w:r>
    </w:p>
    <w:p w14:paraId="5B90CF65" w14:textId="44B5F39F" w:rsidR="003773EA" w:rsidRDefault="003773EA" w:rsidP="003773EA">
      <w:pPr>
        <w:pStyle w:val="B1"/>
      </w:pPr>
      <w:r>
        <w:t>-</w:t>
      </w:r>
      <w:r>
        <w:tab/>
        <w:t xml:space="preserve">indicates a capability to </w:t>
      </w:r>
      <w:r w:rsidR="00A05324" w:rsidRPr="00C453D7">
        <w:t>support dynamic power sharing for intra-FR NR DC,</w:t>
      </w:r>
    </w:p>
    <w:p w14:paraId="775BEB21" w14:textId="77777777" w:rsidR="00A05324" w:rsidRPr="00C453D7" w:rsidRDefault="00A05324" w:rsidP="00A05324">
      <w:pPr>
        <w:rPr>
          <w:rFonts w:eastAsia="Malgun Gothic"/>
          <w:lang w:val="x-none" w:eastAsia="ko-KR"/>
        </w:rPr>
      </w:pPr>
      <w:r w:rsidRPr="00C453D7">
        <w:rPr>
          <w:rFonts w:eastAsia="Malgun Gothic"/>
          <w:lang w:eastAsia="ko-KR"/>
        </w:rPr>
        <w:t>the UE</w:t>
      </w:r>
      <w:r w:rsidRPr="00C453D7">
        <w:rPr>
          <w:lang w:val="x-none"/>
        </w:rPr>
        <w:t xml:space="preserve"> determines a maximum transmission power on the SCG at a first symbol of a transmission occasion on the SCG by determining transmissions on the MCG that</w:t>
      </w:r>
    </w:p>
    <w:p w14:paraId="1C584342" w14:textId="5BF23A22" w:rsidR="00A05324" w:rsidRPr="00C453D7" w:rsidRDefault="00A05324" w:rsidP="00C453D7">
      <w:pPr>
        <w:pStyle w:val="B1"/>
      </w:pPr>
      <w:r>
        <w:t>-</w:t>
      </w:r>
      <w:r>
        <w:tab/>
      </w:r>
      <w:r w:rsidRPr="00C453D7">
        <w:t xml:space="preserve">are scheduled by DCI formats in PDCCH receptions with a last symbol that is earlier by </w:t>
      </w:r>
      <w:r>
        <w:rPr>
          <w:lang w:val="fi-FI"/>
        </w:rPr>
        <w:t>at least</w:t>
      </w:r>
      <w:r w:rsidRPr="00C453D7">
        <w:t xml:space="preserve"> </w:t>
      </w:r>
      <m:oMath>
        <m:sSub>
          <m:sSubPr>
            <m:ctrlPr>
              <w:rPr>
                <w:rFonts w:ascii="Cambria Math" w:hAnsi="Cambria Math"/>
                <w:i/>
              </w:rPr>
            </m:ctrlPr>
          </m:sSubPr>
          <m:e>
            <m:r>
              <w:rPr>
                <w:rFonts w:ascii="Cambria Math"/>
              </w:rPr>
              <m:t>T</m:t>
            </m:r>
          </m:e>
          <m:sub>
            <m:r>
              <m:rPr>
                <m:nor/>
              </m:rPr>
              <w:rPr>
                <w:rFonts w:ascii="Cambria Math"/>
              </w:rPr>
              <m:t>offset</m:t>
            </m:r>
            <m:ctrlPr>
              <w:rPr>
                <w:rFonts w:ascii="Cambria Math" w:hAnsi="Cambria Math"/>
              </w:rPr>
            </m:ctrlPr>
          </m:sub>
        </m:sSub>
      </m:oMath>
      <w:r w:rsidRPr="00C453D7">
        <w:t xml:space="preserve"> from the first symbol of the transmission occasion on the SCG, or are configured by higher layers, and </w:t>
      </w:r>
    </w:p>
    <w:p w14:paraId="0118EE9B" w14:textId="646C07D3" w:rsidR="00A05324" w:rsidRPr="00C453D7" w:rsidRDefault="00A05324" w:rsidP="00C453D7">
      <w:pPr>
        <w:pStyle w:val="B1"/>
      </w:pPr>
      <w:r>
        <w:t>-</w:t>
      </w:r>
      <w:r>
        <w:tab/>
      </w:r>
      <w:r w:rsidRPr="00C453D7">
        <w:t xml:space="preserve">overlap with the transmission occasion on the SCG </w:t>
      </w:r>
    </w:p>
    <w:p w14:paraId="04459500" w14:textId="77777777" w:rsidR="00A05324" w:rsidRDefault="00A05324" w:rsidP="00A05324">
      <w:r>
        <w:rPr>
          <w:lang w:val="fi-FI"/>
        </w:rPr>
        <w:t>t</w:t>
      </w:r>
      <w:r w:rsidRPr="00C453D7">
        <w:t>he maximum transmission power on the SCG is determined as</w:t>
      </w:r>
    </w:p>
    <w:p w14:paraId="6980356C" w14:textId="77777777" w:rsidR="003773EA" w:rsidRDefault="003773EA" w:rsidP="003773EA">
      <w:pPr>
        <w:pStyle w:val="B1"/>
      </w:pPr>
      <w:r>
        <w:lastRenderedPageBreak/>
        <w:t>-</w:t>
      </w:r>
      <w:r>
        <w:tab/>
      </w:r>
      <m:oMath>
        <m:r>
          <w:rPr>
            <w:rFonts w:ascii="Cambria Math" w:hAnsi="Cambria Math"/>
          </w:rPr>
          <m:t>min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SCG</m:t>
                </m:r>
                <m:ctrlPr>
                  <w:rPr>
                    <w:rFonts w:ascii="Cambria Math" w:hAnsi="Cambria Math"/>
                  </w:rPr>
                </m:ctrlP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Total</m:t>
                </m:r>
                <m:ctrlPr>
                  <w:rPr>
                    <w:rFonts w:ascii="Cambria Math" w:hAnsi="Cambria Math"/>
                  </w:rPr>
                </m:ctrlPr>
              </m:sub>
              <m:sup>
                <m:r>
                  <m:rPr>
                    <m:nor/>
                  </m:rPr>
                  <w:rPr>
                    <w:rFonts w:ascii="Cambria Math"/>
                  </w:rPr>
                  <m:t>NR-DC</m:t>
                </m:r>
                <m:ctrlPr>
                  <w:rPr>
                    <w:rFonts w:ascii="Cambria Math" w:hAnsi="Cambria Math"/>
                  </w:rPr>
                </m:ctrlPr>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e>
        </m:d>
      </m:oMath>
      <w:r>
        <w:rPr>
          <w:rFonts w:eastAsia="MS PGothic"/>
          <w:color w:val="000000"/>
          <w:lang w:val="en-US" w:eastAsia="zh-CN"/>
        </w:rPr>
        <w:t xml:space="preserve">, if the UE determines transmissions on the MCG with a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rPr>
        <w:t xml:space="preserve"> total power</w:t>
      </w:r>
    </w:p>
    <w:p w14:paraId="768E4EDE" w14:textId="77777777" w:rsidR="003773EA" w:rsidRDefault="003773EA" w:rsidP="003773EA">
      <w:pPr>
        <w:pStyle w:val="B1"/>
      </w:pPr>
      <w:r>
        <w:t>-</w:t>
      </w:r>
      <w:r>
        <w:tab/>
      </w:r>
      <m:oMath>
        <m:sSubSup>
          <m:sSubSupPr>
            <m:ctrlPr>
              <w:rPr>
                <w:rFonts w:ascii="Cambria Math" w:hAnsi="Cambria Math"/>
                <w:i/>
              </w:rPr>
            </m:ctrlPr>
          </m:sSubSup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Total</m:t>
            </m:r>
            <m:ctrlPr>
              <w:rPr>
                <w:rFonts w:ascii="Cambria Math" w:hAnsi="Cambria Math"/>
              </w:rPr>
            </m:ctrlPr>
          </m:sub>
          <m:sup>
            <m:r>
              <m:rPr>
                <m:nor/>
              </m:rPr>
              <w:rPr>
                <w:rFonts w:ascii="Cambria Math"/>
              </w:rPr>
              <m:t>NR-DC</m:t>
            </m:r>
            <m:ctrlPr>
              <w:rPr>
                <w:rFonts w:ascii="Cambria Math" w:hAnsi="Cambria Math"/>
              </w:rPr>
            </m:ctrlPr>
          </m:sup>
        </m:sSubSup>
      </m:oMath>
      <w:r>
        <w:t xml:space="preserve">, </w:t>
      </w:r>
      <w:r>
        <w:rPr>
          <w:rFonts w:eastAsia="MS PGothic"/>
          <w:color w:val="000000"/>
          <w:lang w:val="en-US" w:eastAsia="zh-CN"/>
        </w:rPr>
        <w:t>if the UE does not determine any transmissions on the MCG</w:t>
      </w:r>
    </w:p>
    <w:p w14:paraId="4F4AAACA" w14:textId="77777777" w:rsidR="00A90F55" w:rsidRPr="003901B7" w:rsidRDefault="00A90F55" w:rsidP="00A90F55">
      <w:pPr>
        <w:rPr>
          <w:rFonts w:eastAsia="MS PGothic"/>
          <w:lang w:val="en-US" w:eastAsia="zh-CN"/>
        </w:rPr>
      </w:pPr>
      <w:r w:rsidRPr="003901B7">
        <w:rPr>
          <w:rFonts w:eastAsia="MS PGothic"/>
          <w:lang w:val="en-US" w:eastAsia="zh-CN"/>
        </w:rPr>
        <w:t>where</w:t>
      </w:r>
    </w:p>
    <w:p w14:paraId="7E86E8C9" w14:textId="77777777" w:rsidR="00A90F55" w:rsidRPr="003901B7" w:rsidRDefault="00A90F55" w:rsidP="00A90F55">
      <w:pPr>
        <w:pStyle w:val="B1"/>
        <w:ind w:left="284" w:firstLine="0"/>
        <w:rPr>
          <w:bCs/>
        </w:rPr>
      </w:pPr>
      <w:r w:rsidRPr="003901B7">
        <w:t>-</w:t>
      </w:r>
      <w:r w:rsidRPr="003901B7">
        <w:tab/>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r>
          <m:rPr>
            <m:sty m:val="p"/>
          </m:rPr>
          <w:rPr>
            <w:rStyle w:val="apple-converted-space"/>
            <w:rFonts w:ascii="Cambria Math" w:hAnsi="Cambria Math"/>
          </w:rPr>
          <m:t>=max⁡</m:t>
        </m:r>
        <m:r>
          <w:rPr>
            <w:rStyle w:val="apple-converted-space"/>
            <w:rFonts w:ascii="Cambria Math" w:hAnsi="Cambria Math"/>
          </w:rPr>
          <m:t>{</m:t>
        </m:r>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r>
          <w:rPr>
            <w:rStyle w:val="apple-converted-space"/>
            <w:rFonts w:ascii="Cambria Math" w:hAnsi="Cambria Math"/>
          </w:rPr>
          <m:t>,</m:t>
        </m:r>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r>
          <w:rPr>
            <w:rStyle w:val="apple-converted-space"/>
            <w:rFonts w:ascii="Cambria Math" w:hAnsi="Cambria Math"/>
          </w:rPr>
          <m:t>}</m:t>
        </m:r>
      </m:oMath>
      <w:r w:rsidRPr="003901B7">
        <w:rPr>
          <w:rStyle w:val="apple-converted-space"/>
          <w:lang w:val="en-US"/>
        </w:rPr>
        <w:t>,</w:t>
      </w:r>
      <w:r w:rsidRPr="003901B7">
        <w:fldChar w:fldCharType="begin"/>
      </w:r>
      <w:r w:rsidRPr="003901B7">
        <w:instrText xml:space="preserve"> INCLUDEPICTURE "cid:image001.png@01D5EE03.48F7F560" \* MERGEFORMATINET </w:instrText>
      </w:r>
      <w:r w:rsidRPr="003901B7">
        <w:fldChar w:fldCharType="end"/>
      </w:r>
    </w:p>
    <w:p w14:paraId="189D6C52" w14:textId="1FD4C819" w:rsidR="00A90F55" w:rsidRPr="003901B7" w:rsidRDefault="00A90F55" w:rsidP="00A90F55">
      <w:pPr>
        <w:pStyle w:val="B1"/>
        <w:rPr>
          <w:lang w:val="en-US"/>
        </w:rPr>
      </w:pPr>
      <w:r w:rsidRPr="003901B7">
        <w:t>-</w:t>
      </w:r>
      <w:r w:rsidRPr="003901B7">
        <w:tab/>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oMath>
      <w:r w:rsidRPr="003901B7">
        <w:rPr>
          <w:rStyle w:val="apple-converted-space"/>
          <w:lang w:val="en-US"/>
        </w:rPr>
        <w:t xml:space="preserve"> and </w:t>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oMath>
      <w:r w:rsidRPr="003901B7">
        <w:rPr>
          <w:rStyle w:val="apple-converted-space"/>
          <w:lang w:val="en-US"/>
        </w:rPr>
        <w:t xml:space="preserve"> </w:t>
      </w:r>
      <w:r w:rsidRPr="003901B7">
        <w:t xml:space="preserve">is the maximum of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proc,2</m:t>
            </m:r>
          </m:sub>
        </m:sSub>
      </m:oMath>
      <w:r w:rsidRPr="003901B7">
        <w:rPr>
          <w:rFonts w:eastAsia="MS Mincho"/>
          <w:bCs/>
          <w:lang w:eastAsia="ja-JP"/>
        </w:rPr>
        <w:t xml:space="preserve">,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proc,CSI</m:t>
            </m:r>
          </m:sub>
        </m:sSub>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proc,release</m:t>
            </m:r>
          </m:sub>
          <m:sup>
            <m:r>
              <w:rPr>
                <w:rFonts w:ascii="Cambria Math" w:eastAsia="MS Mincho" w:hAnsi="Cambria Math"/>
                <w:lang w:eastAsia="ja-JP"/>
              </w:rPr>
              <m:t>mux</m:t>
            </m:r>
          </m:sup>
        </m:sSubSup>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proc,2</m:t>
            </m:r>
          </m:sub>
          <m:sup>
            <m:r>
              <w:rPr>
                <w:rFonts w:ascii="Cambria Math" w:eastAsia="MS Mincho" w:hAnsi="Cambria Math"/>
                <w:lang w:eastAsia="ja-JP"/>
              </w:rPr>
              <m:t>mux</m:t>
            </m:r>
          </m:sup>
        </m:sSubSup>
      </m:oMath>
      <w:r w:rsidRPr="003901B7">
        <w:rPr>
          <w:rFonts w:eastAsia="MS Mincho"/>
          <w:bCs/>
          <w:lang w:eastAsia="ja-JP"/>
        </w:rPr>
        <w:t xml:space="preserve">, </w:t>
      </w:r>
      <w:r w:rsidRPr="003901B7">
        <w:t>and</w:t>
      </w:r>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proc,CSI</m:t>
            </m:r>
          </m:sub>
          <m:sup>
            <m:r>
              <w:rPr>
                <w:rFonts w:ascii="Cambria Math" w:eastAsia="MS Mincho" w:hAnsi="Cambria Math"/>
                <w:lang w:eastAsia="ja-JP"/>
              </w:rPr>
              <m:t>mux</m:t>
            </m:r>
          </m:sup>
        </m:sSubSup>
      </m:oMath>
      <w:r w:rsidRPr="003901B7">
        <w:rPr>
          <w:rFonts w:eastAsia="MS Mincho"/>
          <w:b/>
          <w:bCs/>
          <w:lang w:eastAsia="ja-JP"/>
        </w:rPr>
        <w:t xml:space="preserve"> </w:t>
      </w:r>
      <w:r w:rsidRPr="003901B7">
        <w:t xml:space="preserve">based on the configurations on the </w:t>
      </w:r>
      <w:r w:rsidRPr="003901B7">
        <w:rPr>
          <w:lang w:val="en-US"/>
        </w:rPr>
        <w:t xml:space="preserve">MCG and the SCG, respectively, when the UE indicates </w:t>
      </w:r>
      <w:r w:rsidR="00A6724C">
        <w:rPr>
          <w:lang w:val="en-US"/>
        </w:rPr>
        <w:t>the</w:t>
      </w:r>
      <w:r w:rsidRPr="003901B7">
        <w:rPr>
          <w:lang w:val="en-US"/>
        </w:rPr>
        <w:t xml:space="preserve"> value </w:t>
      </w:r>
      <w:r w:rsidR="00A6724C">
        <w:rPr>
          <w:lang w:val="en-US"/>
        </w:rPr>
        <w:t xml:space="preserve">of 'long' </w:t>
      </w:r>
      <w:r w:rsidRPr="003901B7">
        <w:rPr>
          <w:lang w:val="en-US"/>
        </w:rPr>
        <w:t xml:space="preserve">for the capability, </w:t>
      </w:r>
    </w:p>
    <w:p w14:paraId="0CB83636" w14:textId="53A1D307" w:rsidR="00232009" w:rsidRDefault="00A90F55" w:rsidP="00232009">
      <w:pPr>
        <w:pStyle w:val="B1"/>
        <w:rPr>
          <w:lang w:val="en-US"/>
        </w:rPr>
      </w:pPr>
      <w:r w:rsidRPr="003901B7">
        <w:t>-</w:t>
      </w:r>
      <w:r w:rsidRPr="003901B7">
        <w:tab/>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oMath>
      <w:r w:rsidRPr="003901B7">
        <w:rPr>
          <w:rStyle w:val="apple-converted-space"/>
          <w:lang w:val="en-US"/>
        </w:rPr>
        <w:t xml:space="preserve"> and </w:t>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oMath>
      <w:r w:rsidRPr="003901B7">
        <w:rPr>
          <w:rStyle w:val="apple-converted-space"/>
          <w:lang w:val="en-US"/>
        </w:rPr>
        <w:t xml:space="preserve"> </w:t>
      </w:r>
      <w:r w:rsidRPr="003901B7">
        <w:t xml:space="preserve">is the maximum of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proc,2</m:t>
            </m:r>
          </m:sub>
        </m:sSub>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proc,release</m:t>
            </m:r>
          </m:sub>
          <m:sup>
            <m:r>
              <w:rPr>
                <w:rFonts w:ascii="Cambria Math" w:eastAsia="MS Mincho" w:hAnsi="Cambria Math"/>
                <w:lang w:eastAsia="ja-JP"/>
              </w:rPr>
              <m:t>mux</m:t>
            </m:r>
          </m:sup>
        </m:sSubSup>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proc,2</m:t>
            </m:r>
          </m:sub>
          <m:sup>
            <m:r>
              <w:rPr>
                <w:rFonts w:ascii="Cambria Math" w:eastAsia="MS Mincho" w:hAnsi="Cambria Math"/>
                <w:lang w:eastAsia="ja-JP"/>
              </w:rPr>
              <m:t>mux</m:t>
            </m:r>
          </m:sup>
        </m:sSubSup>
      </m:oMath>
      <w:r w:rsidRPr="003901B7">
        <w:rPr>
          <w:rFonts w:eastAsia="MS Mincho"/>
          <w:b/>
          <w:bCs/>
          <w:lang w:eastAsia="ja-JP"/>
        </w:rPr>
        <w:t xml:space="preserve"> </w:t>
      </w:r>
      <w:r w:rsidRPr="003901B7">
        <w:t xml:space="preserve">based on the configurations on the </w:t>
      </w:r>
      <w:r w:rsidRPr="003901B7">
        <w:rPr>
          <w:lang w:val="en-US"/>
        </w:rPr>
        <w:t xml:space="preserve">MCG and the SCG, respectively, when the UE indicates </w:t>
      </w:r>
      <w:r w:rsidR="00A6724C">
        <w:rPr>
          <w:lang w:val="en-US"/>
        </w:rPr>
        <w:t>the</w:t>
      </w:r>
      <w:r w:rsidRPr="003901B7">
        <w:rPr>
          <w:lang w:val="en-US"/>
        </w:rPr>
        <w:t xml:space="preserve"> value </w:t>
      </w:r>
      <w:r w:rsidR="00A6724C">
        <w:rPr>
          <w:lang w:val="en-US"/>
        </w:rPr>
        <w:t xml:space="preserve">of 'short' </w:t>
      </w:r>
      <w:r w:rsidRPr="003901B7">
        <w:rPr>
          <w:lang w:val="en-US"/>
        </w:rPr>
        <w:t>for the capability</w:t>
      </w:r>
      <w:r w:rsidR="00232009">
        <w:rPr>
          <w:lang w:val="en-US"/>
        </w:rPr>
        <w:t>, and</w:t>
      </w:r>
    </w:p>
    <w:p w14:paraId="6A513EA8" w14:textId="227D5FEB" w:rsidR="00A90F55" w:rsidRPr="003901B7" w:rsidRDefault="00232009" w:rsidP="00232009">
      <w:pPr>
        <w:pStyle w:val="B1"/>
        <w:rPr>
          <w:lang w:val="en-US"/>
        </w:rPr>
      </w:pPr>
      <w:r>
        <w:rPr>
          <w:lang w:val="en-US"/>
        </w:rPr>
        <w:t>-</w:t>
      </w:r>
      <w:r>
        <w:rPr>
          <w:lang w:val="en-US"/>
        </w:rPr>
        <w:tab/>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hint="eastAsia"/>
          <w:lang w:eastAsia="ja-JP"/>
        </w:rPr>
        <w:t xml:space="preserve"> </w:t>
      </w:r>
      <w:r>
        <w:rPr>
          <w:rFonts w:eastAsia="MS PGothic"/>
          <w:lang w:eastAsia="ja-JP"/>
        </w:rPr>
        <w:t xml:space="preserve">is the total power for </w:t>
      </w:r>
      <w:r>
        <w:rPr>
          <w:rFonts w:eastAsia="MS PGothic"/>
          <w:lang w:val="en-US" w:eastAsia="ja-JP"/>
        </w:rPr>
        <w:t xml:space="preserve">the </w:t>
      </w:r>
      <w:r>
        <w:rPr>
          <w:rFonts w:eastAsia="MS PGothic"/>
          <w:lang w:eastAsia="ja-JP"/>
        </w:rPr>
        <w:t>transmissions on the MCG</w:t>
      </w:r>
      <w:r>
        <w:rPr>
          <w:rFonts w:eastAsia="MS PGothic"/>
          <w:lang w:val="en-US" w:eastAsia="ja-JP"/>
        </w:rPr>
        <w:t xml:space="preserve"> that overlap with the transmission occasion </w:t>
      </w:r>
      <w:r>
        <w:rPr>
          <w:rFonts w:eastAsia="MS PGothic"/>
          <w:lang w:eastAsia="ja-JP"/>
        </w:rPr>
        <w:t>on the SCG</w:t>
      </w:r>
      <w:r>
        <w:rPr>
          <w:rFonts w:eastAsia="MS PGothic"/>
          <w:lang w:val="en-US" w:eastAsia="ja-JP"/>
        </w:rPr>
        <w:t xml:space="preserve"> where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lang w:val="en-US" w:eastAsia="ja-JP"/>
        </w:rPr>
        <w:t xml:space="preserve"> is</w:t>
      </w:r>
      <w:r>
        <w:rPr>
          <w:rFonts w:eastAsia="MS PGothic"/>
          <w:lang w:eastAsia="ja-JP"/>
        </w:rPr>
        <w:t xml:space="preserve"> determined based on</w:t>
      </w:r>
      <w:r>
        <w:rPr>
          <w:rFonts w:eastAsia="MS PGothic"/>
          <w:lang w:val="en-US" w:eastAsia="ja-JP"/>
        </w:rPr>
        <w:t xml:space="preserve"> transmissions configured by</w:t>
      </w:r>
      <w:r w:rsidRPr="0055374D">
        <w:rPr>
          <w:rFonts w:eastAsia="MS PGothic"/>
        </w:rPr>
        <w:t xml:space="preserve"> higher layers and</w:t>
      </w:r>
      <w:r>
        <w:rPr>
          <w:rFonts w:eastAsia="MS PGothic"/>
          <w:lang w:val="en-US"/>
        </w:rPr>
        <w:t xml:space="preserve"> on transmissions scheduled by</w:t>
      </w:r>
      <w:r w:rsidRPr="0055374D">
        <w:rPr>
          <w:rFonts w:eastAsia="MS PGothic"/>
        </w:rPr>
        <w:t xml:space="preserve"> DCI formats</w:t>
      </w:r>
      <w:r>
        <w:rPr>
          <w:rFonts w:eastAsia="MS PGothic"/>
          <w:lang w:val="en-US"/>
        </w:rPr>
        <w:t xml:space="preserve"> </w:t>
      </w:r>
      <w:r w:rsidRPr="0055374D">
        <w:rPr>
          <w:rFonts w:eastAsia="MS PGothic"/>
        </w:rPr>
        <w:t xml:space="preserve">in PDCCH receptions with a last symbol that is </w:t>
      </w:r>
      <w:r>
        <w:rPr>
          <w:rFonts w:eastAsia="MS PGothic"/>
          <w:lang w:val="en-US"/>
        </w:rPr>
        <w:t>at least</w:t>
      </w:r>
      <w:r w:rsidRPr="0055374D">
        <w:rPr>
          <w:rFonts w:eastAsia="MS PGothic"/>
        </w:rPr>
        <w:t xml:space="preserve"> </w:t>
      </w:r>
      <m:oMath>
        <m:sSub>
          <m:sSubPr>
            <m:ctrlPr>
              <w:rPr>
                <w:rFonts w:ascii="Cambria Math" w:eastAsia="Yu Mincho" w:hAnsi="Cambria Math"/>
                <w:i/>
              </w:rPr>
            </m:ctrlPr>
          </m:sSubPr>
          <m:e>
            <m:r>
              <w:rPr>
                <w:rFonts w:ascii="Cambria Math" w:eastAsia="Yu Mincho"/>
              </w:rPr>
              <m:t>T</m:t>
            </m:r>
          </m:e>
          <m:sub>
            <m:r>
              <m:rPr>
                <m:nor/>
              </m:rPr>
              <w:rPr>
                <w:rFonts w:ascii="Cambria Math" w:eastAsia="Yu Mincho"/>
              </w:rPr>
              <m:t>offset</m:t>
            </m:r>
            <m:ctrlPr>
              <w:rPr>
                <w:rFonts w:ascii="Cambria Math" w:eastAsia="Yu Mincho" w:hAnsi="Cambria Math"/>
              </w:rPr>
            </m:ctrlPr>
          </m:sub>
        </m:sSub>
      </m:oMath>
      <w:r w:rsidRPr="0055374D">
        <w:rPr>
          <w:rFonts w:eastAsia="Yu Mincho"/>
        </w:rPr>
        <w:t xml:space="preserve"> </w:t>
      </w:r>
      <w:r>
        <w:rPr>
          <w:rFonts w:eastAsia="Yu Mincho"/>
          <w:lang w:val="en-US"/>
        </w:rPr>
        <w:t>before</w:t>
      </w:r>
      <w:r w:rsidRPr="0055374D">
        <w:rPr>
          <w:rFonts w:eastAsia="Yu Mincho"/>
        </w:rPr>
        <w:t xml:space="preserve"> the first symbol of the transmission occasion on the SCG</w:t>
      </w:r>
      <w:r w:rsidR="00A90F55">
        <w:rPr>
          <w:lang w:val="en-US"/>
        </w:rPr>
        <w:t>.</w:t>
      </w:r>
    </w:p>
    <w:p w14:paraId="4C74844C" w14:textId="1225834C" w:rsidR="003773EA" w:rsidRDefault="003773EA" w:rsidP="003773EA">
      <w:pPr>
        <w:rPr>
          <w:rFonts w:eastAsia="MS PGothic"/>
          <w:color w:val="000000"/>
          <w:lang w:val="en-US" w:eastAsia="zh-CN"/>
        </w:rPr>
      </w:pPr>
      <w:r>
        <w:rPr>
          <w:rFonts w:eastAsia="MS PGothic"/>
          <w:color w:val="000000"/>
          <w:lang w:val="en-US" w:eastAsia="zh-CN"/>
        </w:rPr>
        <w:t xml:space="preserve">The </w:t>
      </w:r>
      <w:r w:rsidRPr="006E0CFA">
        <w:rPr>
          <w:rFonts w:eastAsia="MS PGothic"/>
          <w:color w:val="000000"/>
          <w:lang w:val="en-US" w:eastAsia="zh-CN"/>
        </w:rPr>
        <w:t>UE</w:t>
      </w:r>
      <w:r>
        <w:rPr>
          <w:rFonts w:eastAsia="MS PGothic"/>
          <w:color w:val="000000"/>
          <w:lang w:val="en-US" w:eastAsia="zh-CN"/>
        </w:rPr>
        <w:t xml:space="preserve"> does not expect to have</w:t>
      </w:r>
      <w:r w:rsidRPr="006E0CFA">
        <w:rPr>
          <w:rFonts w:eastAsia="MS PGothic"/>
          <w:color w:val="000000"/>
          <w:lang w:val="en-US" w:eastAsia="zh-CN"/>
        </w:rPr>
        <w:t xml:space="preserve"> </w:t>
      </w:r>
      <w:r w:rsidR="00232009">
        <w:rPr>
          <w:rFonts w:eastAsia="MS PGothic"/>
          <w:color w:val="000000"/>
          <w:lang w:val="en-US" w:eastAsia="zh-CN"/>
        </w:rPr>
        <w:t xml:space="preserve">PUSCH, PUCCH, </w:t>
      </w:r>
      <w:r w:rsidR="003C435B">
        <w:rPr>
          <w:rFonts w:eastAsia="MS PGothic"/>
          <w:color w:val="000000"/>
          <w:lang w:val="en-US" w:eastAsia="zh-CN"/>
        </w:rPr>
        <w:t xml:space="preserve">PRACH, </w:t>
      </w:r>
      <w:r w:rsidR="00232009">
        <w:rPr>
          <w:rFonts w:eastAsia="MS PGothic"/>
          <w:color w:val="000000"/>
          <w:lang w:val="en-US" w:eastAsia="zh-CN"/>
        </w:rPr>
        <w:t xml:space="preserve">or SRS </w:t>
      </w:r>
      <w:r>
        <w:rPr>
          <w:rFonts w:eastAsia="MS PGothic"/>
          <w:color w:val="000000"/>
          <w:lang w:val="en-US" w:eastAsia="zh-CN"/>
        </w:rPr>
        <w:t>transmissions on the MCG</w:t>
      </w:r>
      <w:r w:rsidRPr="006E0CFA">
        <w:rPr>
          <w:rFonts w:eastAsia="MS PGothic"/>
          <w:color w:val="000000"/>
          <w:lang w:val="en-US" w:eastAsia="zh-CN"/>
        </w:rPr>
        <w:t xml:space="preserve"> </w:t>
      </w:r>
      <w:r>
        <w:rPr>
          <w:rFonts w:eastAsia="MS PGothic"/>
          <w:color w:val="000000"/>
          <w:lang w:val="en-US" w:eastAsia="zh-CN"/>
        </w:rPr>
        <w:t xml:space="preserve">that </w:t>
      </w:r>
    </w:p>
    <w:p w14:paraId="2D0435F2" w14:textId="6C092967" w:rsidR="003773EA" w:rsidRDefault="003773EA" w:rsidP="003773EA">
      <w:pPr>
        <w:pStyle w:val="B1"/>
      </w:pPr>
      <w:r>
        <w:t>-</w:t>
      </w:r>
      <w:r>
        <w:tab/>
        <w:t>are scheduled</w:t>
      </w:r>
      <w:r w:rsidR="00232009">
        <w:rPr>
          <w:lang w:val="en-US"/>
        </w:rPr>
        <w:t>/triggered</w:t>
      </w:r>
      <w:r>
        <w:t xml:space="preserve"> by DCI formats in PDCCH receptions with a last symbol that</w:t>
      </w:r>
      <w:r>
        <w:rPr>
          <w:rFonts w:eastAsia="MS PGothic"/>
          <w:color w:val="000000"/>
          <w:lang w:val="en-US" w:eastAsia="zh-CN"/>
        </w:rPr>
        <w:t xml:space="preserve"> is earlier by less than </w:t>
      </w:r>
      <m:oMath>
        <m:sSub>
          <m:sSubPr>
            <m:ctrlPr>
              <w:rPr>
                <w:rFonts w:ascii="Cambria Math" w:hAnsi="Cambria Math"/>
                <w:i/>
              </w:rPr>
            </m:ctrlPr>
          </m:sSubPr>
          <m:e>
            <m:r>
              <w:rPr>
                <w:rFonts w:ascii="Cambria Math"/>
              </w:rPr>
              <m:t>T</m:t>
            </m:r>
          </m:e>
          <m:sub>
            <m:r>
              <m:rPr>
                <m:nor/>
              </m:rPr>
              <w:rPr>
                <w:rFonts w:ascii="Cambria Math"/>
              </w:rPr>
              <m:t>offset</m:t>
            </m:r>
            <m:ctrlPr>
              <w:rPr>
                <w:rFonts w:ascii="Cambria Math" w:hAnsi="Cambria Math"/>
              </w:rPr>
            </m:ctrlPr>
          </m:sub>
        </m:sSub>
      </m:oMath>
      <w:r w:rsidRPr="006E0CFA">
        <w:rPr>
          <w:rFonts w:eastAsia="MS PGothic"/>
          <w:color w:val="000000"/>
          <w:lang w:val="en-US" w:eastAsia="zh-CN"/>
        </w:rPr>
        <w:t xml:space="preserve"> </w:t>
      </w:r>
      <w:r>
        <w:t>from the first symbol of the transmission occasion on the SCG, and</w:t>
      </w:r>
    </w:p>
    <w:p w14:paraId="3FE7EC47" w14:textId="265CA7F7" w:rsidR="003773EA" w:rsidRDefault="003773EA" w:rsidP="00A312BF">
      <w:pPr>
        <w:pStyle w:val="B1"/>
        <w:ind w:left="284" w:firstLine="0"/>
        <w:rPr>
          <w:rFonts w:eastAsia="MS PGothic"/>
          <w:color w:val="000000"/>
          <w:lang w:val="en-US" w:eastAsia="zh-CN"/>
        </w:rPr>
      </w:pPr>
      <w:r>
        <w:t>-</w:t>
      </w:r>
      <w:r>
        <w:tab/>
      </w:r>
      <w:r>
        <w:rPr>
          <w:rFonts w:eastAsia="MS PGothic"/>
          <w:color w:val="000000"/>
          <w:lang w:val="en-US" w:eastAsia="zh-CN"/>
        </w:rPr>
        <w:t>overlap with the</w:t>
      </w:r>
      <w:r w:rsidRPr="006E0CFA">
        <w:rPr>
          <w:rFonts w:eastAsia="MS PGothic"/>
          <w:color w:val="000000"/>
          <w:lang w:val="en-US" w:eastAsia="zh-CN"/>
        </w:rPr>
        <w:t xml:space="preserve"> transmission</w:t>
      </w:r>
      <w:r>
        <w:rPr>
          <w:rFonts w:eastAsia="MS PGothic"/>
          <w:color w:val="000000"/>
          <w:lang w:val="en-US" w:eastAsia="zh-CN"/>
        </w:rPr>
        <w:t xml:space="preserve"> occasion on the SCG</w:t>
      </w:r>
    </w:p>
    <w:p w14:paraId="0C769458" w14:textId="77777777" w:rsidR="000777DD" w:rsidRPr="0026616D" w:rsidRDefault="000777DD" w:rsidP="00A173BC">
      <w:pPr>
        <w:rPr>
          <w:lang w:val="en-US"/>
        </w:rPr>
      </w:pPr>
      <w:r>
        <w:rPr>
          <w:lang w:val="en-US" w:eastAsia="zh-CN"/>
        </w:rPr>
        <w:t xml:space="preserve">The UE does not expect to receive a positive TPC command value in a DCI format 2_2 or a DCI format 2_3 in a PDCCH reception with a last symbol that is less than </w:t>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oMath>
      <w:r>
        <w:rPr>
          <w:lang w:val="en-US"/>
        </w:rPr>
        <w:t xml:space="preserve"> before the first symbol of the transmission occasion on the SCG, if </w:t>
      </w:r>
      <w:r w:rsidRPr="005E4043">
        <w:rPr>
          <w:lang w:val="en-US"/>
        </w:rPr>
        <w:t>the transmission on the MCG overlaps with the transmission occasion on the SCG.</w:t>
      </w:r>
    </w:p>
    <w:p w14:paraId="4BA48293" w14:textId="3C25A62C" w:rsidR="000777DD" w:rsidRPr="00A312BF" w:rsidRDefault="000777DD" w:rsidP="00A173BC">
      <w:r>
        <w:rPr>
          <w:lang w:val="en-US" w:eastAsia="zh-CN"/>
        </w:rPr>
        <w:t xml:space="preserve">The UE is </w:t>
      </w:r>
      <w:r w:rsidRPr="0026616D">
        <w:rPr>
          <w:lang w:val="en-US" w:eastAsia="zh-CN"/>
        </w:rPr>
        <w:t>not required to</w:t>
      </w:r>
      <w:r>
        <w:rPr>
          <w:lang w:val="en-US" w:eastAsia="zh-CN"/>
        </w:rPr>
        <w:t xml:space="preserve"> apply </w:t>
      </w:r>
      <w:r w:rsidRPr="005E4043">
        <w:rPr>
          <w:lang w:val="en-US" w:eastAsia="zh-CN"/>
        </w:rPr>
        <w:t xml:space="preserve">a TPC command </w:t>
      </w:r>
      <w:r>
        <w:rPr>
          <w:lang w:val="en-US" w:eastAsia="zh-CN"/>
        </w:rPr>
        <w:t xml:space="preserve">the UE receives </w:t>
      </w:r>
      <w:r w:rsidRPr="005E4043">
        <w:rPr>
          <w:lang w:val="en-US" w:eastAsia="zh-CN"/>
        </w:rPr>
        <w:t>in a DCI format 2_2 or a DCI format 2_3</w:t>
      </w:r>
      <w:r>
        <w:rPr>
          <w:lang w:val="en-US" w:eastAsia="zh-CN"/>
        </w:rPr>
        <w:t xml:space="preserve"> </w:t>
      </w:r>
      <w:r w:rsidRPr="005E4043">
        <w:rPr>
          <w:lang w:val="en-US" w:eastAsia="zh-CN"/>
        </w:rPr>
        <w:t xml:space="preserve">in </w:t>
      </w:r>
      <w:r>
        <w:rPr>
          <w:lang w:val="en-US" w:eastAsia="zh-CN"/>
        </w:rPr>
        <w:t xml:space="preserve">a </w:t>
      </w:r>
      <w:r w:rsidRPr="005E4043">
        <w:rPr>
          <w:lang w:val="en-US" w:eastAsia="zh-CN"/>
        </w:rPr>
        <w:t xml:space="preserve">PDCCH reception with a last symbol that is less than </w:t>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oMath>
      <w:r>
        <w:rPr>
          <w:lang w:val="en-US"/>
        </w:rPr>
        <w:t xml:space="preserve"> </w:t>
      </w:r>
      <w:r>
        <w:rPr>
          <w:lang w:val="en-US" w:eastAsia="zh-CN"/>
        </w:rPr>
        <w:t>before</w:t>
      </w:r>
      <w:r w:rsidRPr="005E4043">
        <w:rPr>
          <w:lang w:val="en-US" w:eastAsia="zh-CN"/>
        </w:rPr>
        <w:t xml:space="preserve"> the first symbol of the transmission occasion on the SCG, if</w:t>
      </w:r>
      <w:r>
        <w:rPr>
          <w:lang w:val="en-US" w:eastAsia="zh-CN"/>
        </w:rPr>
        <w:t xml:space="preserve"> </w:t>
      </w:r>
      <w:r w:rsidRPr="005E4043">
        <w:rPr>
          <w:lang w:val="en-US" w:eastAsia="zh-CN"/>
        </w:rPr>
        <w:t>the transmission on the MCG overlaps with the transmission occasion on the SCG.</w:t>
      </w:r>
    </w:p>
    <w:p w14:paraId="50A04D30" w14:textId="77777777" w:rsidR="00E072F9" w:rsidRPr="00B916EC" w:rsidRDefault="00E072F9" w:rsidP="00E072F9">
      <w:pPr>
        <w:pStyle w:val="Heading2"/>
        <w:ind w:left="566" w:hanging="566"/>
      </w:pPr>
      <w:bookmarkStart w:id="273" w:name="_Toc12021457"/>
      <w:bookmarkStart w:id="274" w:name="_Toc20311569"/>
      <w:bookmarkStart w:id="275" w:name="_Toc26719394"/>
      <w:bookmarkStart w:id="276" w:name="_Toc29894825"/>
      <w:bookmarkStart w:id="277" w:name="_Toc29899124"/>
      <w:bookmarkStart w:id="278" w:name="_Toc29899542"/>
      <w:bookmarkStart w:id="279" w:name="_Toc29917279"/>
      <w:bookmarkStart w:id="280" w:name="_Toc36498153"/>
      <w:bookmarkStart w:id="281" w:name="_Toc45699179"/>
      <w:bookmarkStart w:id="282" w:name="_Toc129774546"/>
      <w:r w:rsidRPr="00B916EC">
        <w:t>7.7</w:t>
      </w:r>
      <w:r w:rsidR="007D5A3F">
        <w:tab/>
      </w:r>
      <w:r w:rsidRPr="00B916EC">
        <w:t>Power headroom report</w:t>
      </w:r>
      <w:bookmarkEnd w:id="273"/>
      <w:bookmarkEnd w:id="274"/>
      <w:bookmarkEnd w:id="275"/>
      <w:bookmarkEnd w:id="276"/>
      <w:bookmarkEnd w:id="277"/>
      <w:bookmarkEnd w:id="278"/>
      <w:bookmarkEnd w:id="279"/>
      <w:bookmarkEnd w:id="280"/>
      <w:bookmarkEnd w:id="281"/>
      <w:bookmarkEnd w:id="282"/>
    </w:p>
    <w:p w14:paraId="30BE15F6" w14:textId="77777777" w:rsidR="00890F22" w:rsidRDefault="00890F22" w:rsidP="00890F22">
      <w:r w:rsidRPr="00B916EC">
        <w:t>The</w:t>
      </w:r>
      <w:r w:rsidRPr="008B40E0">
        <w:t xml:space="preserve"> types</w:t>
      </w:r>
      <w:r w:rsidRPr="00B916EC">
        <w:t xml:space="preserve"> of UE power headroom reports </w:t>
      </w:r>
      <w:r>
        <w:t>are the following</w:t>
      </w:r>
      <w:r w:rsidRPr="00B916EC">
        <w:t xml:space="preserve">. A </w:t>
      </w:r>
      <w:r>
        <w:t xml:space="preserve">Type 1 </w:t>
      </w:r>
      <w:r w:rsidRPr="00B916EC">
        <w:t>UE power headroom</w:t>
      </w:r>
      <w:r>
        <w:t xml:space="preserve"> </w:t>
      </w:r>
      <w:r w:rsidR="00000000">
        <w:rPr>
          <w:position w:val="-4"/>
        </w:rPr>
        <w:pict w14:anchorId="3C0B7579">
          <v:shape id="_x0000_i1722" type="#_x0000_t75" style="width:18.7pt;height:11.2pt">
            <v:imagedata r:id="rId359" o:title=""/>
          </v:shape>
        </w:pict>
      </w:r>
      <w:r w:rsidRPr="00B916EC">
        <w:t xml:space="preserve"> </w:t>
      </w:r>
      <w:r>
        <w:t xml:space="preserve">that </w:t>
      </w:r>
      <w:r w:rsidRPr="00B916EC">
        <w:t xml:space="preserve">is valid for PUSCH transmission </w:t>
      </w:r>
      <w:r>
        <w:t>occasion</w:t>
      </w:r>
      <w:r w:rsidRPr="00B916EC">
        <w:t xml:space="preserve"> </w:t>
      </w:r>
      <w:r w:rsidR="00000000">
        <w:rPr>
          <w:position w:val="-6"/>
        </w:rPr>
        <w:pict w14:anchorId="1EA6760E">
          <v:shape id="_x0000_i1723" type="#_x0000_t75" style="width:7.5pt;height:14.05pt">
            <v:imagedata r:id="rId360" o:title=""/>
          </v:shape>
        </w:pict>
      </w:r>
      <w:r w:rsidRPr="00B916EC">
        <w:t xml:space="preserve"> </w:t>
      </w:r>
      <w:r>
        <w:t>on</w:t>
      </w:r>
      <w:r w:rsidRPr="00B916EC">
        <w:t xml:space="preserve"> </w:t>
      </w:r>
      <w:r>
        <w:t xml:space="preserve">active </w:t>
      </w:r>
      <w:r>
        <w:rPr>
          <w:lang w:val="en-US"/>
        </w:rPr>
        <w:t xml:space="preserve">UL BWP </w:t>
      </w:r>
      <w:r w:rsidR="00000000">
        <w:rPr>
          <w:iCs/>
          <w:position w:val="-6"/>
        </w:rPr>
        <w:pict w14:anchorId="730BBB6B">
          <v:shape id="_x0000_i1724"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2421EAE3">
          <v:shape id="_x0000_i1725" type="#_x0000_t75" style="width:7.5pt;height:14.05pt">
            <v:imagedata r:id="rId80" o:title=""/>
          </v:shape>
        </w:pict>
      </w:r>
      <w:r>
        <w:rPr>
          <w:iCs/>
        </w:rPr>
        <w:t xml:space="preserve"> of </w:t>
      </w:r>
      <w:r w:rsidRPr="00B916EC">
        <w:t xml:space="preserve">serving cell </w:t>
      </w:r>
      <w:r w:rsidR="00000000">
        <w:rPr>
          <w:iCs/>
          <w:position w:val="-6"/>
        </w:rPr>
        <w:pict w14:anchorId="443CD969">
          <v:shape id="_x0000_i1726" type="#_x0000_t75" style="width:9.35pt;height:13.1pt">
            <v:imagedata r:id="rId81" o:title=""/>
          </v:shape>
        </w:pict>
      </w:r>
      <w:r w:rsidRPr="00B916EC">
        <w:t xml:space="preserve">. A </w:t>
      </w:r>
      <w:r>
        <w:t xml:space="preserve">Type 3 </w:t>
      </w:r>
      <w:r w:rsidRPr="00B916EC">
        <w:t>UE power headroom</w:t>
      </w:r>
      <w:r w:rsidR="00000000">
        <w:rPr>
          <w:position w:val="-4"/>
        </w:rPr>
        <w:pict w14:anchorId="6D6D6DE7">
          <v:shape id="_x0000_i1727" type="#_x0000_t75" style="width:18.7pt;height:11.2pt">
            <v:imagedata r:id="rId359" o:title=""/>
          </v:shape>
        </w:pict>
      </w:r>
      <w:r>
        <w:t xml:space="preserve"> that is valid for SRS</w:t>
      </w:r>
      <w:r w:rsidRPr="00B916EC">
        <w:t xml:space="preserve"> transmission </w:t>
      </w:r>
      <w:r>
        <w:t>occasion</w:t>
      </w:r>
      <w:r w:rsidRPr="00B916EC">
        <w:t xml:space="preserve"> </w:t>
      </w:r>
      <w:r w:rsidR="00000000">
        <w:rPr>
          <w:position w:val="-6"/>
        </w:rPr>
        <w:pict w14:anchorId="1A1E322D">
          <v:shape id="_x0000_i1728" type="#_x0000_t75" style="width:7.5pt;height:14.05pt">
            <v:imagedata r:id="rId360" o:title=""/>
          </v:shape>
        </w:pict>
      </w:r>
      <w:r w:rsidRPr="00B916EC">
        <w:t xml:space="preserve"> </w:t>
      </w:r>
      <w:r>
        <w:t>on</w:t>
      </w:r>
      <w:r w:rsidRPr="00B916EC">
        <w:t xml:space="preserve"> </w:t>
      </w:r>
      <w:r>
        <w:t xml:space="preserve">active </w:t>
      </w:r>
      <w:r>
        <w:rPr>
          <w:lang w:val="en-US"/>
        </w:rPr>
        <w:t xml:space="preserve">UL BWP </w:t>
      </w:r>
      <w:r w:rsidR="00000000">
        <w:rPr>
          <w:iCs/>
          <w:position w:val="-6"/>
        </w:rPr>
        <w:pict w14:anchorId="1377BA8C">
          <v:shape id="_x0000_i1729" type="#_x0000_t75" style="width:14.05pt;height:14.05pt">
            <v:imagedata r:id="rId107" o:title=""/>
          </v:shape>
        </w:pict>
      </w:r>
      <w:r>
        <w:rPr>
          <w:iCs/>
          <w:lang w:val="en-US"/>
        </w:rPr>
        <w:t xml:space="preserve"> </w:t>
      </w:r>
      <w:r>
        <w:rPr>
          <w:lang w:val="en-US"/>
        </w:rPr>
        <w:t>of</w:t>
      </w:r>
      <w:r w:rsidRPr="00B916EC">
        <w:rPr>
          <w:lang w:val="en-US"/>
        </w:rPr>
        <w:t xml:space="preserve"> </w:t>
      </w:r>
      <w:r w:rsidRPr="00B916EC">
        <w:t xml:space="preserve">carrier </w:t>
      </w:r>
      <w:r w:rsidR="00000000">
        <w:rPr>
          <w:iCs/>
          <w:position w:val="-10"/>
        </w:rPr>
        <w:pict w14:anchorId="733C4A4C">
          <v:shape id="_x0000_i1730" type="#_x0000_t75" style="width:7.5pt;height:14.05pt">
            <v:imagedata r:id="rId80" o:title=""/>
          </v:shape>
        </w:pict>
      </w:r>
      <w:r>
        <w:rPr>
          <w:iCs/>
        </w:rPr>
        <w:t xml:space="preserve"> of</w:t>
      </w:r>
      <w:r w:rsidRPr="00B916EC">
        <w:t xml:space="preserve"> serving cell </w:t>
      </w:r>
      <w:r w:rsidR="00000000">
        <w:rPr>
          <w:iCs/>
          <w:position w:val="-6"/>
        </w:rPr>
        <w:pict w14:anchorId="6AFB43B6">
          <v:shape id="_x0000_i1731" type="#_x0000_t75" style="width:9.35pt;height:13.1pt">
            <v:imagedata r:id="rId81" o:title=""/>
          </v:shape>
        </w:pict>
      </w:r>
      <w:r w:rsidRPr="00B916EC">
        <w:t>.</w:t>
      </w:r>
      <w:r w:rsidRPr="003C4B3C">
        <w:t xml:space="preserve"> </w:t>
      </w:r>
    </w:p>
    <w:p w14:paraId="075D4AF3" w14:textId="5076AE4F" w:rsidR="00E9200F" w:rsidRPr="00557603" w:rsidRDefault="003C4B3C" w:rsidP="003C4B3C">
      <w:pPr>
        <w:rPr>
          <w:lang w:eastAsia="ko-KR"/>
        </w:rPr>
      </w:pPr>
      <w:r w:rsidRPr="00557603">
        <w:rPr>
          <w:lang w:eastAsia="ko-KR"/>
        </w:rPr>
        <w:t>A UE determines whether a power headroom report for an activated serving cell [11, TS</w:t>
      </w:r>
      <w:r w:rsidR="00890F22" w:rsidRPr="00557603">
        <w:rPr>
          <w:lang w:eastAsia="ko-KR"/>
        </w:rPr>
        <w:t xml:space="preserve"> </w:t>
      </w:r>
      <w:r w:rsidRPr="00557603">
        <w:rPr>
          <w:lang w:eastAsia="ko-KR"/>
        </w:rPr>
        <w:t xml:space="preserve">38.321] is based on an actual transmission or a reference format </w:t>
      </w:r>
      <w:r w:rsidR="00DB79F4" w:rsidRPr="00557603">
        <w:rPr>
          <w:lang w:eastAsia="ko-KR"/>
        </w:rPr>
        <w:t>based on</w:t>
      </w:r>
      <w:r w:rsidRPr="00557603">
        <w:rPr>
          <w:lang w:eastAsia="ko-KR"/>
        </w:rPr>
        <w:t xml:space="preserve"> the </w:t>
      </w:r>
      <w:r w:rsidR="00A33517" w:rsidRPr="00557603">
        <w:rPr>
          <w:lang w:eastAsia="ko-KR"/>
        </w:rPr>
        <w:t xml:space="preserve">higher layer signalling of configured grant </w:t>
      </w:r>
      <w:r w:rsidR="00892E40" w:rsidRPr="00557603">
        <w:rPr>
          <w:lang w:eastAsia="ko-KR"/>
        </w:rPr>
        <w:t xml:space="preserve">and periodic/semi-persistent sounding reference signal transmissions </w:t>
      </w:r>
      <w:r w:rsidR="00A33517" w:rsidRPr="00557603">
        <w:rPr>
          <w:lang w:eastAsia="ko-KR"/>
        </w:rPr>
        <w:t xml:space="preserve">and </w:t>
      </w:r>
      <w:r w:rsidRPr="00557603">
        <w:rPr>
          <w:lang w:eastAsia="ko-KR"/>
        </w:rPr>
        <w:t>downlink control information the UE received until and including the PDCCH monitoring occasion where the UE detects the first DCI format scheduling an initial transmission of a transport block since a power headroom report was triggered</w:t>
      </w:r>
      <w:r w:rsidR="00A33517" w:rsidRPr="00557603">
        <w:rPr>
          <w:lang w:eastAsia="ko-KR"/>
        </w:rPr>
        <w:t xml:space="preserve"> if the power headroom report is reported on a PUSCH triggered by the first DCI</w:t>
      </w:r>
      <w:r w:rsidR="006545FE">
        <w:rPr>
          <w:lang w:eastAsia="ko-KR"/>
        </w:rPr>
        <w:t xml:space="preserve"> format</w:t>
      </w:r>
      <w:r w:rsidR="00A33517" w:rsidRPr="00557603">
        <w:rPr>
          <w:lang w:eastAsia="ko-KR"/>
        </w:rPr>
        <w:t xml:space="preserve">. Otherwise, a UE determines whether a power headroom report is based on an actual transmission or a reference format based on the higher layer signalling of configured grant </w:t>
      </w:r>
      <w:r w:rsidR="00892E40" w:rsidRPr="00557603">
        <w:rPr>
          <w:lang w:eastAsia="ko-KR"/>
        </w:rPr>
        <w:t xml:space="preserve">and periodic/semi-persistent sounding reference signal transmissions </w:t>
      </w:r>
      <w:r w:rsidR="00A33517" w:rsidRPr="00557603">
        <w:rPr>
          <w:lang w:eastAsia="ko-KR"/>
        </w:rPr>
        <w:t xml:space="preserve">and downlink control information the UE received until the first uplink symbol of a configured PUSCH transmission minus </w:t>
      </w:r>
      <w:bookmarkStart w:id="283" w:name="OLE_LINK31"/>
      <w:r w:rsidR="00A33517" w:rsidRPr="00557603">
        <w:rPr>
          <w:i/>
          <w:lang w:val="en-AU"/>
        </w:rPr>
        <w:t>T</w:t>
      </w:r>
      <w:r w:rsidR="004B21ED" w:rsidRPr="00557603">
        <w:rPr>
          <w:i/>
          <w:lang w:val="en-AU"/>
        </w:rPr>
        <w:t>'</w:t>
      </w:r>
      <w:r w:rsidR="00A33517" w:rsidRPr="00557603">
        <w:rPr>
          <w:i/>
          <w:vertAlign w:val="subscript"/>
          <w:lang w:val="en-AU"/>
        </w:rPr>
        <w:t>proc,2</w:t>
      </w:r>
      <w:r w:rsidR="00A33517" w:rsidRPr="00557603">
        <w:rPr>
          <w:lang w:eastAsia="ko-KR"/>
        </w:rPr>
        <w:t>=</w:t>
      </w:r>
      <w:r w:rsidR="00A33517" w:rsidRPr="00557603">
        <w:rPr>
          <w:i/>
          <w:lang w:val="en-AU"/>
        </w:rPr>
        <w:t>T</w:t>
      </w:r>
      <w:r w:rsidR="00A33517" w:rsidRPr="00557603">
        <w:rPr>
          <w:i/>
          <w:vertAlign w:val="subscript"/>
          <w:lang w:val="en-AU"/>
        </w:rPr>
        <w:t>proc,2</w:t>
      </w:r>
      <w:bookmarkStart w:id="284" w:name="OLE_LINK5"/>
      <w:r w:rsidR="00A33517" w:rsidRPr="00557603">
        <w:rPr>
          <w:lang w:eastAsia="ko-KR"/>
        </w:rPr>
        <w:t xml:space="preserve"> where </w:t>
      </w:r>
      <w:r w:rsidR="00A33517" w:rsidRPr="00557603">
        <w:rPr>
          <w:i/>
          <w:lang w:val="en-AU"/>
        </w:rPr>
        <w:t>T</w:t>
      </w:r>
      <w:r w:rsidR="00A33517" w:rsidRPr="00557603">
        <w:rPr>
          <w:i/>
          <w:vertAlign w:val="subscript"/>
          <w:lang w:val="en-AU"/>
        </w:rPr>
        <w:t>proc,2</w:t>
      </w:r>
      <w:bookmarkEnd w:id="284"/>
      <w:r w:rsidR="00A33517" w:rsidRPr="00557603">
        <w:rPr>
          <w:i/>
          <w:vertAlign w:val="subscript"/>
          <w:lang w:val="en-AU"/>
        </w:rPr>
        <w:t xml:space="preserve"> </w:t>
      </w:r>
      <w:r w:rsidR="00A33517" w:rsidRPr="00557603">
        <w:rPr>
          <w:lang w:eastAsia="ko-KR"/>
        </w:rPr>
        <w:t>is determined</w:t>
      </w:r>
      <w:bookmarkEnd w:id="283"/>
      <w:r w:rsidR="00A33517" w:rsidRPr="00557603">
        <w:rPr>
          <w:lang w:eastAsia="ko-KR"/>
        </w:rPr>
        <w:t xml:space="preserve"> according to </w:t>
      </w:r>
      <w:r w:rsidR="00A33517" w:rsidRPr="00557603">
        <w:rPr>
          <w:rFonts w:hint="eastAsia"/>
          <w:lang w:eastAsia="zh-CN"/>
        </w:rPr>
        <w:t>[</w:t>
      </w:r>
      <w:r w:rsidR="00A33517" w:rsidRPr="00557603">
        <w:rPr>
          <w:lang w:eastAsia="zh-CN"/>
        </w:rPr>
        <w:t>6, TS 38.214</w:t>
      </w:r>
      <w:r w:rsidR="00A33517" w:rsidRPr="00557603">
        <w:rPr>
          <w:rFonts w:hint="eastAsia"/>
          <w:lang w:eastAsia="zh-CN"/>
        </w:rPr>
        <w:t>]</w:t>
      </w:r>
      <w:r w:rsidR="00A33517" w:rsidRPr="00557603">
        <w:rPr>
          <w:lang w:eastAsia="ko-KR"/>
        </w:rPr>
        <w:t xml:space="preserve"> assuming </w:t>
      </w:r>
      <w:r w:rsidR="00A33517" w:rsidRPr="00557603">
        <w:rPr>
          <w:i/>
          <w:lang w:val="en-AU"/>
        </w:rPr>
        <w:t>d</w:t>
      </w:r>
      <w:r w:rsidR="00A33517" w:rsidRPr="00557603">
        <w:rPr>
          <w:i/>
          <w:vertAlign w:val="subscript"/>
          <w:lang w:val="en-AU"/>
        </w:rPr>
        <w:t xml:space="preserve">2,1 </w:t>
      </w:r>
      <w:r w:rsidR="00A33517" w:rsidRPr="00557603">
        <w:rPr>
          <w:lang w:val="en-AU"/>
        </w:rPr>
        <w:t>= 1</w:t>
      </w:r>
      <w:r w:rsidR="00A33517" w:rsidRPr="00557603">
        <w:rPr>
          <w:lang w:eastAsia="ko-KR"/>
        </w:rPr>
        <w:t xml:space="preserve">, </w:t>
      </w:r>
      <w:r w:rsidR="00A33517" w:rsidRPr="00557603">
        <w:rPr>
          <w:i/>
          <w:lang w:val="en-AU"/>
        </w:rPr>
        <w:t>d</w:t>
      </w:r>
      <w:r w:rsidR="00A33517" w:rsidRPr="00557603">
        <w:rPr>
          <w:i/>
          <w:vertAlign w:val="subscript"/>
          <w:lang w:val="en-AU"/>
        </w:rPr>
        <w:t>2,2</w:t>
      </w:r>
      <w:r w:rsidR="00A33517" w:rsidRPr="00557603">
        <w:rPr>
          <w:lang w:val="en-AU"/>
        </w:rPr>
        <w:t>=0, and</w:t>
      </w:r>
      <w:r w:rsidR="00A33517" w:rsidRPr="00557603">
        <w:rPr>
          <w:lang w:eastAsia="ko-KR"/>
        </w:rPr>
        <w:t xml:space="preserve"> with </w:t>
      </w:r>
      <w:bookmarkStart w:id="285" w:name="OLE_LINK29"/>
      <w:r w:rsidR="00A33517" w:rsidRPr="00557603">
        <w:rPr>
          <w:i/>
          <w:lang w:val="en-AU"/>
        </w:rPr>
        <w:t>µ</w:t>
      </w:r>
      <w:r w:rsidR="00A33517" w:rsidRPr="00557603">
        <w:rPr>
          <w:i/>
          <w:vertAlign w:val="subscript"/>
          <w:lang w:val="en-AU"/>
        </w:rPr>
        <w:t>DL</w:t>
      </w:r>
      <w:bookmarkEnd w:id="285"/>
      <w:r w:rsidR="00A33517" w:rsidRPr="00557603">
        <w:rPr>
          <w:lang w:eastAsia="ko-KR"/>
        </w:rPr>
        <w:t xml:space="preserve"> corresponding to the subcarrier spacing of the active downlink BWP of </w:t>
      </w:r>
      <w:bookmarkStart w:id="286" w:name="OLE_LINK30"/>
      <w:r w:rsidR="00A33517" w:rsidRPr="00557603">
        <w:rPr>
          <w:lang w:eastAsia="ko-KR"/>
        </w:rPr>
        <w:t>the scheduling cell for a configured grant</w:t>
      </w:r>
      <w:bookmarkEnd w:id="286"/>
      <w:r w:rsidR="00A33517" w:rsidRPr="00557603">
        <w:rPr>
          <w:lang w:eastAsia="ko-KR"/>
        </w:rPr>
        <w:t xml:space="preserve"> if the power headroom report is reported on the PUSCH using the configured grant</w:t>
      </w:r>
      <w:r w:rsidRPr="00557603">
        <w:rPr>
          <w:lang w:eastAsia="ko-KR"/>
        </w:rPr>
        <w:t>.</w:t>
      </w:r>
    </w:p>
    <w:p w14:paraId="2110F1D2" w14:textId="77777777" w:rsidR="00890F22" w:rsidRDefault="00890F22" w:rsidP="00890F22">
      <w:pPr>
        <w:pStyle w:val="ListParagraph"/>
        <w:spacing w:after="180" w:line="240" w:lineRule="auto"/>
        <w:ind w:left="0"/>
        <w:jc w:val="both"/>
        <w:rPr>
          <w:rFonts w:ascii="Times New Roman" w:hAnsi="Times New Roman"/>
          <w:sz w:val="20"/>
          <w:szCs w:val="20"/>
        </w:rPr>
      </w:pPr>
      <w:r w:rsidRPr="0093391D">
        <w:rPr>
          <w:rFonts w:ascii="Times New Roman" w:hAnsi="Times New Roman"/>
          <w:sz w:val="20"/>
          <w:szCs w:val="20"/>
        </w:rPr>
        <w:t>I</w:t>
      </w:r>
      <w:r w:rsidRPr="0093391D">
        <w:rPr>
          <w:rFonts w:ascii="Times New Roman" w:hAnsi="Times New Roman" w:hint="eastAsia"/>
          <w:sz w:val="20"/>
          <w:szCs w:val="20"/>
        </w:rPr>
        <w:t xml:space="preserve">f a UE </w:t>
      </w:r>
    </w:p>
    <w:p w14:paraId="2219B8D8" w14:textId="77777777" w:rsidR="00890F22" w:rsidRDefault="00890F22" w:rsidP="00890F22">
      <w:pPr>
        <w:pStyle w:val="B1"/>
      </w:pPr>
      <w:r>
        <w:t>-</w:t>
      </w:r>
      <w:r>
        <w:tab/>
      </w:r>
      <w:r w:rsidRPr="0093391D">
        <w:rPr>
          <w:rFonts w:hint="eastAsia"/>
        </w:rPr>
        <w:t>is configured with two UL carriers for a serving cell</w:t>
      </w:r>
      <w:r>
        <w:rPr>
          <w:lang w:val="en-US"/>
        </w:rPr>
        <w:t>,</w:t>
      </w:r>
      <w:r w:rsidRPr="0093391D">
        <w:rPr>
          <w:rFonts w:hint="eastAsia"/>
        </w:rPr>
        <w:t xml:space="preserve"> </w:t>
      </w:r>
      <w:r>
        <w:t>and</w:t>
      </w:r>
      <w:r w:rsidR="003915B7">
        <w:t xml:space="preserve"> </w:t>
      </w:r>
    </w:p>
    <w:p w14:paraId="4FD4E8BF" w14:textId="77777777" w:rsidR="00890F22" w:rsidRDefault="00890F22" w:rsidP="00890F22">
      <w:pPr>
        <w:pStyle w:val="B1"/>
        <w:rPr>
          <w:lang w:val="en-US"/>
        </w:rPr>
      </w:pPr>
      <w:r>
        <w:t>-</w:t>
      </w:r>
      <w:r>
        <w:tab/>
      </w:r>
      <w:r>
        <w:rPr>
          <w:rFonts w:hint="eastAsia"/>
        </w:rPr>
        <w:t xml:space="preserve">determines </w:t>
      </w:r>
      <w:r>
        <w:rPr>
          <w:lang w:val="en-US"/>
        </w:rPr>
        <w:t xml:space="preserve">a </w:t>
      </w:r>
      <w:r w:rsidRPr="0093391D">
        <w:rPr>
          <w:rFonts w:hint="eastAsia"/>
        </w:rPr>
        <w:t xml:space="preserve">Type 1 power headroom report </w:t>
      </w:r>
      <w:r>
        <w:rPr>
          <w:lang w:val="en-US"/>
        </w:rPr>
        <w:t xml:space="preserve">and a </w:t>
      </w:r>
      <w:r>
        <w:rPr>
          <w:rFonts w:hint="eastAsia"/>
        </w:rPr>
        <w:t>Type 3</w:t>
      </w:r>
      <w:r w:rsidRPr="0093391D">
        <w:rPr>
          <w:rFonts w:hint="eastAsia"/>
        </w:rPr>
        <w:t xml:space="preserve"> power headroom report</w:t>
      </w:r>
      <w:r>
        <w:rPr>
          <w:lang w:val="en-US"/>
        </w:rPr>
        <w:t xml:space="preserve"> for the serving cell </w:t>
      </w:r>
    </w:p>
    <w:p w14:paraId="35F1BCA8" w14:textId="77777777" w:rsidR="00890F22" w:rsidRDefault="00890F22" w:rsidP="003A5BF8">
      <w:pPr>
        <w:rPr>
          <w:lang w:val="en-US"/>
        </w:rPr>
      </w:pPr>
      <w:r>
        <w:rPr>
          <w:lang w:val="en-US"/>
        </w:rPr>
        <w:t>the UE</w:t>
      </w:r>
    </w:p>
    <w:p w14:paraId="15DF47A2" w14:textId="77777777" w:rsidR="00890F22" w:rsidRDefault="00890F22" w:rsidP="00890F22">
      <w:pPr>
        <w:pStyle w:val="B1"/>
        <w:rPr>
          <w:lang w:val="en-US" w:eastAsia="ja-JP"/>
        </w:rPr>
      </w:pPr>
      <w:r>
        <w:rPr>
          <w:lang w:val="en-US" w:eastAsia="ja-JP"/>
        </w:rPr>
        <w:t>-</w:t>
      </w:r>
      <w:r>
        <w:rPr>
          <w:lang w:val="en-US" w:eastAsia="ja-JP"/>
        </w:rPr>
        <w:tab/>
        <w:t>provides the Type 1 power headroom report if both the Type 1 and Type 3 power headroom reports are based on respective actual transmissions or on respective reference transmissions</w:t>
      </w:r>
    </w:p>
    <w:p w14:paraId="31CBDA15" w14:textId="77777777" w:rsidR="00890F22" w:rsidRPr="005446E5" w:rsidRDefault="00890F22" w:rsidP="00890F22">
      <w:pPr>
        <w:pStyle w:val="B1"/>
        <w:rPr>
          <w:lang w:val="en-US" w:eastAsia="ja-JP"/>
        </w:rPr>
      </w:pPr>
      <w:r>
        <w:rPr>
          <w:lang w:val="en-US" w:eastAsia="ja-JP"/>
        </w:rPr>
        <w:lastRenderedPageBreak/>
        <w:t>-</w:t>
      </w:r>
      <w:r>
        <w:rPr>
          <w:lang w:val="en-US" w:eastAsia="ja-JP"/>
        </w:rPr>
        <w:tab/>
        <w:t>provides the power headroom report that is based on a respective actual transmission if either the Type 1 report or the Type 3 report is based on a respective reference transmission</w:t>
      </w:r>
    </w:p>
    <w:p w14:paraId="747A355C" w14:textId="1EEAF52B" w:rsidR="00890F22" w:rsidRPr="00B916EC" w:rsidRDefault="00890F22" w:rsidP="003C4B3C">
      <w:r w:rsidRPr="006D0784">
        <w:t>If a</w:t>
      </w:r>
      <w:r w:rsidRPr="00FC53F7">
        <w:t xml:space="preserve"> UE is configured with a SCG and if </w:t>
      </w:r>
      <w:r w:rsidRPr="00FC53F7">
        <w:rPr>
          <w:i/>
        </w:rPr>
        <w:t>phr-ModeOtherCG</w:t>
      </w:r>
      <w:r w:rsidRPr="00F13F0C">
        <w:t xml:space="preserve"> for a CG indicates </w:t>
      </w:r>
      <w:r w:rsidR="00E7283E">
        <w:t>'</w:t>
      </w:r>
      <w:r w:rsidRPr="00F13F0C">
        <w:t>virtual</w:t>
      </w:r>
      <w:r w:rsidR="00E7283E">
        <w:t>'</w:t>
      </w:r>
      <w:r w:rsidRPr="00F13F0C">
        <w:t xml:space="preserve"> then</w:t>
      </w:r>
      <w:r w:rsidRPr="00FA0CBB">
        <w:t xml:space="preserve">, for power headroom reports transmitted on the CG, the UE computes </w:t>
      </w:r>
      <w:r w:rsidRPr="00FA0CBB">
        <w:rPr>
          <w:i/>
        </w:rPr>
        <w:t>PH</w:t>
      </w:r>
      <w:r w:rsidRPr="00FA0CBB">
        <w:t xml:space="preserve"> assuming that the UE does not transmit PUSCH/PUCCH on any serving cell of the other CG.</w:t>
      </w:r>
      <w:r w:rsidR="00234FA4">
        <w:t xml:space="preserve"> For NR-DC when both the MCG and the SCG operate either</w:t>
      </w:r>
      <w:r w:rsidR="00234FA4" w:rsidRPr="00B916EC">
        <w:t xml:space="preserve"> </w:t>
      </w:r>
      <w:r w:rsidR="00234FA4">
        <w:rPr>
          <w:lang w:val="en-US"/>
        </w:rPr>
        <w:t>in FR1 or in FR2</w:t>
      </w:r>
      <w:r w:rsidR="00234FA4">
        <w:t xml:space="preserve"> and</w:t>
      </w:r>
      <w:r w:rsidR="00234FA4" w:rsidRPr="00FA0CBB">
        <w:t xml:space="preserve"> for </w:t>
      </w:r>
      <w:r w:rsidR="00234FA4">
        <w:t xml:space="preserve">a </w:t>
      </w:r>
      <w:r w:rsidR="00234FA4" w:rsidRPr="00FA0CBB">
        <w:t xml:space="preserve">power headroom report transmitted on </w:t>
      </w:r>
      <w:r w:rsidR="00234FA4">
        <w:t>the M</w:t>
      </w:r>
      <w:r w:rsidR="00234FA4" w:rsidRPr="00FA0CBB">
        <w:t>CG</w:t>
      </w:r>
      <w:r w:rsidR="00234FA4">
        <w:t xml:space="preserve"> or the SCG</w:t>
      </w:r>
      <w:r w:rsidR="00234FA4" w:rsidRPr="00FA0CBB">
        <w:t xml:space="preserve">, the UE computes </w:t>
      </w:r>
      <w:r w:rsidR="00234FA4" w:rsidRPr="00FA0CBB">
        <w:rPr>
          <w:i/>
        </w:rPr>
        <w:t>PH</w:t>
      </w:r>
      <w:r w:rsidR="00234FA4">
        <w:t xml:space="preserve"> </w:t>
      </w:r>
      <w:r w:rsidR="00234FA4" w:rsidRPr="00FA0CBB">
        <w:t xml:space="preserve">assuming that the UE does not transmit PUSCH/PUCCH on any serving cell of the </w:t>
      </w:r>
      <w:r w:rsidR="00234FA4">
        <w:t>SCG or the MCG, respectively.</w:t>
      </w:r>
    </w:p>
    <w:p w14:paraId="0F5E138B" w14:textId="77777777" w:rsidR="00D60B07" w:rsidRPr="00B916EC" w:rsidRDefault="00D60B07" w:rsidP="00D60B07">
      <w:r w:rsidRPr="00B916EC">
        <w:t xml:space="preserve">If the UE is configured with a SCG, </w:t>
      </w:r>
    </w:p>
    <w:p w14:paraId="27207E8F" w14:textId="22D71782" w:rsidR="00D60B07" w:rsidRPr="00B916EC" w:rsidRDefault="006C377F" w:rsidP="006C377F">
      <w:pPr>
        <w:pStyle w:val="B1"/>
        <w:rPr>
          <w:lang w:val="en-US"/>
        </w:rPr>
      </w:pPr>
      <w:r>
        <w:t>-</w:t>
      </w:r>
      <w:r>
        <w:tab/>
      </w:r>
      <w:r w:rsidR="00D60B07" w:rsidRPr="00B916EC">
        <w:t xml:space="preserve">For computing power headroom for cells belonging to MCG,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MCG.</w:t>
      </w:r>
    </w:p>
    <w:p w14:paraId="24A3FD3B" w14:textId="04DCA626" w:rsidR="00D60B07" w:rsidRPr="00B916EC" w:rsidRDefault="006C377F" w:rsidP="006C377F">
      <w:pPr>
        <w:pStyle w:val="B1"/>
      </w:pPr>
      <w:r>
        <w:t>-</w:t>
      </w:r>
      <w:r>
        <w:tab/>
      </w:r>
      <w:r w:rsidR="00D60B07" w:rsidRPr="00B916EC">
        <w:t xml:space="preserve">For computing power headroom for cells belonging to SCG,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SCG. The term </w:t>
      </w:r>
      <w:r w:rsidR="002A01CD">
        <w:t>'</w:t>
      </w:r>
      <w:r w:rsidR="00D60B07" w:rsidRPr="00B916EC">
        <w:t>primary cell</w:t>
      </w:r>
      <w:r w:rsidR="002A01CD">
        <w:t>'</w:t>
      </w:r>
      <w:r w:rsidR="00D60B07" w:rsidRPr="00B916EC">
        <w:t xml:space="preserve"> in this </w:t>
      </w:r>
      <w:r w:rsidR="00EE236C">
        <w:t>clause</w:t>
      </w:r>
      <w:r w:rsidR="00D60B07" w:rsidRPr="00B916EC">
        <w:t xml:space="preserve"> refers to the PSCell of the SCG.</w:t>
      </w:r>
    </w:p>
    <w:p w14:paraId="42368CA3" w14:textId="77777777" w:rsidR="00D60B07" w:rsidRPr="00B916EC" w:rsidRDefault="00D60B07" w:rsidP="006C377F">
      <w:r w:rsidRPr="00B916EC">
        <w:t xml:space="preserve">If the 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w:t>
      </w:r>
    </w:p>
    <w:p w14:paraId="41BE18A4" w14:textId="3CD8AB1B" w:rsidR="00D60B07" w:rsidRPr="00B916EC" w:rsidRDefault="006C377F" w:rsidP="006C377F">
      <w:pPr>
        <w:pStyle w:val="B1"/>
        <w:rPr>
          <w:lang w:val="en-US"/>
        </w:rPr>
      </w:pPr>
      <w:r>
        <w:t>-</w:t>
      </w:r>
      <w:r>
        <w:tab/>
      </w:r>
      <w:r w:rsidR="00D60B07" w:rsidRPr="00B916EC">
        <w:t xml:space="preserve">For computing power headroom for cells belonging to </w:t>
      </w:r>
      <w:r w:rsidR="00D60B07" w:rsidRPr="00B916EC">
        <w:rPr>
          <w:rFonts w:hint="eastAsia"/>
          <w:lang w:eastAsia="zh-CN"/>
        </w:rPr>
        <w:t>primary PUCCH group</w:t>
      </w:r>
      <w:r w:rsidR="00D60B07" w:rsidRPr="00B916EC">
        <w:t xml:space="preserve">,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w:t>
      </w:r>
      <w:r w:rsidR="00D60B07" w:rsidRPr="00B916EC">
        <w:rPr>
          <w:rFonts w:hint="eastAsia"/>
          <w:lang w:eastAsia="zh-CN"/>
        </w:rPr>
        <w:t>primary PUCCH group</w:t>
      </w:r>
      <w:r w:rsidR="00D60B07" w:rsidRPr="00B916EC">
        <w:t>.</w:t>
      </w:r>
    </w:p>
    <w:p w14:paraId="34C413BC" w14:textId="739014A5" w:rsidR="00D60B07" w:rsidRDefault="006C377F" w:rsidP="006C377F">
      <w:pPr>
        <w:pStyle w:val="B1"/>
      </w:pPr>
      <w:r>
        <w:t>-</w:t>
      </w:r>
      <w:r>
        <w:tab/>
      </w:r>
      <w:r w:rsidR="00D60B07" w:rsidRPr="00B916EC">
        <w:t xml:space="preserve">For computing power headroom for cells belonging to </w:t>
      </w:r>
      <w:r w:rsidR="00D60B07" w:rsidRPr="00B916EC">
        <w:rPr>
          <w:rFonts w:hint="eastAsia"/>
          <w:lang w:eastAsia="zh-CN"/>
        </w:rPr>
        <w:t>secondary PUCCH group</w:t>
      </w:r>
      <w:r w:rsidR="00D60B07" w:rsidRPr="00B916EC">
        <w:t xml:space="preserve">,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w:t>
      </w:r>
      <w:r w:rsidR="00D60B07" w:rsidRPr="00B916EC">
        <w:rPr>
          <w:rFonts w:hint="eastAsia"/>
          <w:lang w:eastAsia="zh-CN"/>
        </w:rPr>
        <w:t>secondary PUCCH group</w:t>
      </w:r>
      <w:r w:rsidR="00D60B07" w:rsidRPr="00B916EC">
        <w:t xml:space="preserve">. The term </w:t>
      </w:r>
      <w:r w:rsidR="002A01CD">
        <w:t>'</w:t>
      </w:r>
      <w:r w:rsidR="00D60B07" w:rsidRPr="00B916EC">
        <w:t>primary cell</w:t>
      </w:r>
      <w:r w:rsidR="002A01CD">
        <w:t>'</w:t>
      </w:r>
      <w:r w:rsidR="00D60B07" w:rsidRPr="00B916EC">
        <w:t xml:space="preserve"> in this </w:t>
      </w:r>
      <w:r w:rsidR="00EE236C">
        <w:t>clause</w:t>
      </w:r>
      <w:r w:rsidR="00D60B07" w:rsidRPr="00B916EC">
        <w:t xml:space="preserve"> refers to the </w:t>
      </w:r>
      <w:r w:rsidR="00D60B07" w:rsidRPr="00B916EC">
        <w:rPr>
          <w:rFonts w:hint="eastAsia"/>
          <w:lang w:eastAsia="zh-CN"/>
        </w:rPr>
        <w:t>PUCCH</w:t>
      </w:r>
      <w:r w:rsidR="00D60B07" w:rsidRPr="00B916EC">
        <w:rPr>
          <w:lang w:eastAsia="zh-CN"/>
        </w:rPr>
        <w:t>-</w:t>
      </w:r>
      <w:r w:rsidR="00D60B07" w:rsidRPr="00B916EC">
        <w:rPr>
          <w:rFonts w:hint="eastAsia"/>
          <w:lang w:eastAsia="zh-CN"/>
        </w:rPr>
        <w:t>SCell</w:t>
      </w:r>
      <w:r w:rsidR="00D60B07" w:rsidRPr="00B916EC">
        <w:t xml:space="preserve"> of the </w:t>
      </w:r>
      <w:r w:rsidR="00D60B07" w:rsidRPr="00B916EC">
        <w:rPr>
          <w:rFonts w:hint="eastAsia"/>
          <w:lang w:eastAsia="zh-CN"/>
        </w:rPr>
        <w:t>secondary PUCCH group</w:t>
      </w:r>
      <w:r w:rsidR="00D60B07" w:rsidRPr="00B916EC">
        <w:t>.</w:t>
      </w:r>
    </w:p>
    <w:p w14:paraId="6135EA10" w14:textId="77777777" w:rsidR="00DE66FC" w:rsidRDefault="00EB2C1A" w:rsidP="00557603">
      <w:pPr>
        <w:rPr>
          <w:lang w:val="en-US" w:eastAsia="ja-JP"/>
        </w:rPr>
      </w:pPr>
      <w:r w:rsidRPr="008E16E0">
        <w:rPr>
          <w:lang w:eastAsia="ja-JP"/>
        </w:rPr>
        <w:t>For a UE configured with EN-DC/NE-DC</w:t>
      </w:r>
      <w:r>
        <w:rPr>
          <w:lang w:eastAsia="ja-JP"/>
        </w:rPr>
        <w:t xml:space="preserve"> and capable of dynamic power sharing,</w:t>
      </w:r>
      <w:r>
        <w:rPr>
          <w:lang w:val="en-US" w:eastAsia="ja-JP"/>
        </w:rPr>
        <w:t xml:space="preserve"> if</w:t>
      </w:r>
      <w:r w:rsidRPr="00D81CFB">
        <w:t xml:space="preserve"> </w:t>
      </w:r>
      <w:r>
        <w:rPr>
          <w:lang w:val="en-US" w:eastAsia="ja-JP"/>
        </w:rPr>
        <w:t xml:space="preserve">E-UTRA Dual Connectivity PHR </w:t>
      </w:r>
      <w:r>
        <w:rPr>
          <w:rFonts w:hint="eastAsia"/>
          <w:lang w:eastAsia="zh-CN"/>
        </w:rPr>
        <w:t>[1</w:t>
      </w:r>
      <w:r>
        <w:rPr>
          <w:lang w:eastAsia="zh-CN"/>
        </w:rPr>
        <w:t>4</w:t>
      </w:r>
      <w:r>
        <w:rPr>
          <w:rFonts w:hint="eastAsia"/>
          <w:lang w:eastAsia="zh-CN"/>
        </w:rPr>
        <w:t>, TS</w:t>
      </w:r>
      <w:r>
        <w:rPr>
          <w:lang w:eastAsia="zh-CN"/>
        </w:rPr>
        <w:t xml:space="preserve"> </w:t>
      </w:r>
      <w:r>
        <w:rPr>
          <w:rFonts w:hint="eastAsia"/>
          <w:lang w:eastAsia="zh-CN"/>
        </w:rPr>
        <w:t>3</w:t>
      </w:r>
      <w:r>
        <w:rPr>
          <w:lang w:eastAsia="zh-CN"/>
        </w:rPr>
        <w:t>6</w:t>
      </w:r>
      <w:r>
        <w:rPr>
          <w:rFonts w:hint="eastAsia"/>
          <w:lang w:eastAsia="zh-CN"/>
        </w:rPr>
        <w:t>.3</w:t>
      </w:r>
      <w:r>
        <w:rPr>
          <w:lang w:eastAsia="zh-CN"/>
        </w:rPr>
        <w:t>21</w:t>
      </w:r>
      <w:r>
        <w:rPr>
          <w:rFonts w:hint="eastAsia"/>
          <w:lang w:eastAsia="zh-CN"/>
        </w:rPr>
        <w:t>]</w:t>
      </w:r>
      <w:r>
        <w:rPr>
          <w:lang w:eastAsia="zh-CN"/>
        </w:rPr>
        <w:t xml:space="preserve"> is triggered</w:t>
      </w:r>
      <w:r>
        <w:rPr>
          <w:lang w:val="en-US" w:eastAsia="ja-JP"/>
        </w:rPr>
        <w:t xml:space="preserve"> and</w:t>
      </w:r>
      <w:r w:rsidR="00DE66FC">
        <w:rPr>
          <w:lang w:val="en-US" w:eastAsia="ja-JP"/>
        </w:rPr>
        <w:t>,</w:t>
      </w:r>
      <w:r>
        <w:rPr>
          <w:lang w:val="en-US" w:eastAsia="ja-JP"/>
        </w:rPr>
        <w:t xml:space="preserve"> </w:t>
      </w:r>
    </w:p>
    <w:p w14:paraId="6C614EB0" w14:textId="77777777" w:rsidR="00DE66FC" w:rsidRPr="000600E8" w:rsidRDefault="00DE66FC" w:rsidP="00DE66FC">
      <w:pPr>
        <w:pStyle w:val="B1"/>
        <w:rPr>
          <w:lang w:val="en-US" w:eastAsia="ja-JP"/>
        </w:rPr>
      </w:pPr>
      <w:r>
        <w:rPr>
          <w:lang w:eastAsia="ja-JP"/>
        </w:rPr>
        <w:t>-</w:t>
      </w:r>
      <w:r>
        <w:rPr>
          <w:lang w:eastAsia="ja-JP"/>
        </w:rPr>
        <w:tab/>
      </w:r>
      <w:r w:rsidR="00EB2C1A">
        <w:rPr>
          <w:lang w:eastAsia="ja-JP"/>
        </w:rPr>
        <w:t>if</w:t>
      </w:r>
      <w:r w:rsidR="00EB2C1A" w:rsidRPr="00444289">
        <w:rPr>
          <w:lang w:eastAsia="ja-JP"/>
        </w:rPr>
        <w:t xml:space="preserve"> </w:t>
      </w:r>
      <w:r w:rsidR="00EB2C1A">
        <w:rPr>
          <w:lang w:eastAsia="ja-JP"/>
        </w:rPr>
        <w:t>the duration of NR slot on active UL BWP is different from that of E-UTRA subframe carrying</w:t>
      </w:r>
      <w:r w:rsidR="00EB2C1A" w:rsidRPr="00330A9B">
        <w:rPr>
          <w:noProof/>
          <w:lang w:eastAsia="zh-CN"/>
        </w:rPr>
        <w:t xml:space="preserve"> the </w:t>
      </w:r>
      <w:r w:rsidR="00EB2C1A" w:rsidRPr="008A423B">
        <w:rPr>
          <w:noProof/>
          <w:lang w:eastAsia="zh-CN"/>
        </w:rPr>
        <w:t>Dual Connectivity PHR</w:t>
      </w:r>
      <w:r w:rsidR="00EB2C1A">
        <w:rPr>
          <w:lang w:eastAsia="ja-JP"/>
        </w:rPr>
        <w:t xml:space="preserve">, </w:t>
      </w:r>
      <w:r>
        <w:rPr>
          <w:lang w:val="en-US" w:eastAsia="ja-JP"/>
        </w:rPr>
        <w:t xml:space="preserve">the </w:t>
      </w:r>
      <w:r w:rsidR="00EB2C1A">
        <w:rPr>
          <w:lang w:eastAsia="ja-JP"/>
        </w:rPr>
        <w:t xml:space="preserve">UE provides power headroom of </w:t>
      </w:r>
      <w:r w:rsidR="00EB2C1A" w:rsidRPr="00444289">
        <w:rPr>
          <w:lang w:eastAsia="ja-JP"/>
        </w:rPr>
        <w:t>the first NR slot that</w:t>
      </w:r>
      <w:r w:rsidR="00EB2C1A">
        <w:rPr>
          <w:lang w:eastAsia="ja-JP"/>
        </w:rPr>
        <w:t xml:space="preserve"> fully</w:t>
      </w:r>
      <w:r w:rsidR="00EB2C1A" w:rsidRPr="00444289">
        <w:rPr>
          <w:lang w:eastAsia="ja-JP"/>
        </w:rPr>
        <w:t xml:space="preserve"> overlaps with </w:t>
      </w:r>
      <w:r w:rsidR="00EB2C1A">
        <w:rPr>
          <w:lang w:eastAsia="ja-JP"/>
        </w:rPr>
        <w:t xml:space="preserve">the </w:t>
      </w:r>
      <w:r w:rsidR="00EB2C1A">
        <w:rPr>
          <w:lang w:val="en-US" w:eastAsia="zh-CN"/>
        </w:rPr>
        <w:t>E-UTRA</w:t>
      </w:r>
      <w:r w:rsidR="00EB2C1A">
        <w:rPr>
          <w:lang w:eastAsia="ja-JP"/>
        </w:rPr>
        <w:t xml:space="preserve"> subframe</w:t>
      </w:r>
      <w:r>
        <w:rPr>
          <w:lang w:val="en-US" w:eastAsia="ja-JP"/>
        </w:rPr>
        <w:t>;</w:t>
      </w:r>
    </w:p>
    <w:p w14:paraId="6C149ED6" w14:textId="77777777" w:rsidR="00EB2C1A" w:rsidRPr="00B916EC" w:rsidRDefault="00DE66FC" w:rsidP="000600E8">
      <w:pPr>
        <w:pStyle w:val="B1"/>
      </w:pPr>
      <w:r>
        <w:t>-</w:t>
      </w:r>
      <w:r>
        <w:tab/>
        <w:t>if</w:t>
      </w:r>
      <w:r w:rsidRPr="00444289">
        <w:t xml:space="preserve"> </w:t>
      </w:r>
      <w:r>
        <w:t>the duration of NR slot on active UL BWP is the same as that of E-UTRA subframe carrying</w:t>
      </w:r>
      <w:r w:rsidRPr="00330A9B">
        <w:t xml:space="preserve"> the </w:t>
      </w:r>
      <w:r w:rsidRPr="008A423B">
        <w:t>Dual Connectivity PHR</w:t>
      </w:r>
      <w:r>
        <w:t xml:space="preserve"> for asynchronous EN-DC/NE-DC [10, TS </w:t>
      </w:r>
      <w:r w:rsidRPr="00890865">
        <w:t>38.133</w:t>
      </w:r>
      <w:r>
        <w:t xml:space="preserve">], the UE provides </w:t>
      </w:r>
      <w:r w:rsidRPr="005333D4">
        <w:t xml:space="preserve">power headroom </w:t>
      </w:r>
      <w:r>
        <w:t xml:space="preserve">of </w:t>
      </w:r>
      <w:r w:rsidRPr="00444289">
        <w:t xml:space="preserve">the first </w:t>
      </w:r>
      <w:r w:rsidRPr="000600E8">
        <w:rPr>
          <w:lang w:val="en-GB"/>
        </w:rPr>
        <w:t>NR slot</w:t>
      </w:r>
      <w:r w:rsidRPr="00444289">
        <w:t xml:space="preserve"> that</w:t>
      </w:r>
      <w:r>
        <w:t xml:space="preserve"> </w:t>
      </w:r>
      <w:r w:rsidRPr="00444289">
        <w:t xml:space="preserve">overlaps with </w:t>
      </w:r>
      <w:r>
        <w:t xml:space="preserve">the </w:t>
      </w:r>
      <w:r w:rsidRPr="000934BF">
        <w:t>E-UTRA</w:t>
      </w:r>
      <w:r>
        <w:t xml:space="preserve"> subframe</w:t>
      </w:r>
      <w:r w:rsidR="00EB2C1A" w:rsidRPr="00444289">
        <w:rPr>
          <w:lang w:eastAsia="ja-JP"/>
        </w:rPr>
        <w:t>.</w:t>
      </w:r>
    </w:p>
    <w:p w14:paraId="6E1E5CF8" w14:textId="77777777" w:rsidR="00E072F9" w:rsidRPr="00B916EC" w:rsidRDefault="00E072F9" w:rsidP="00E072F9">
      <w:pPr>
        <w:pStyle w:val="Heading3"/>
      </w:pPr>
      <w:bookmarkStart w:id="287" w:name="_Toc12021458"/>
      <w:bookmarkStart w:id="288" w:name="_Toc20311570"/>
      <w:bookmarkStart w:id="289" w:name="_Toc26719395"/>
      <w:bookmarkStart w:id="290" w:name="_Toc29894826"/>
      <w:bookmarkStart w:id="291" w:name="_Toc29899125"/>
      <w:bookmarkStart w:id="292" w:name="_Toc29899543"/>
      <w:bookmarkStart w:id="293" w:name="_Toc29917280"/>
      <w:bookmarkStart w:id="294" w:name="_Toc36498154"/>
      <w:bookmarkStart w:id="295" w:name="_Toc45699180"/>
      <w:bookmarkStart w:id="296" w:name="_Toc129774547"/>
      <w:r w:rsidRPr="00B916EC">
        <w:t>7</w:t>
      </w:r>
      <w:r w:rsidR="00034A1C" w:rsidRPr="00B916EC">
        <w:t>.7</w:t>
      </w:r>
      <w:r w:rsidRPr="00B916EC">
        <w:t>.1</w:t>
      </w:r>
      <w:r w:rsidRPr="00B916EC">
        <w:tab/>
      </w:r>
      <w:r w:rsidR="00E9200F">
        <w:t xml:space="preserve">Type 1 PH </w:t>
      </w:r>
      <w:r w:rsidR="00DB79F4">
        <w:t>report</w:t>
      </w:r>
      <w:bookmarkEnd w:id="287"/>
      <w:bookmarkEnd w:id="288"/>
      <w:bookmarkEnd w:id="289"/>
      <w:bookmarkEnd w:id="290"/>
      <w:bookmarkEnd w:id="291"/>
      <w:bookmarkEnd w:id="292"/>
      <w:bookmarkEnd w:id="293"/>
      <w:bookmarkEnd w:id="294"/>
      <w:bookmarkEnd w:id="295"/>
      <w:bookmarkEnd w:id="296"/>
    </w:p>
    <w:p w14:paraId="1DE17F38" w14:textId="77777777" w:rsidR="00E9200F" w:rsidRPr="00B916EC" w:rsidRDefault="00E9200F" w:rsidP="00E9200F">
      <w:r>
        <w:t xml:space="preserve">If a UE </w:t>
      </w:r>
      <w:r w:rsidR="003C4B3C" w:rsidRPr="00D155A0">
        <w:t xml:space="preserve">determines that </w:t>
      </w:r>
      <w:r w:rsidR="003C4B3C" w:rsidRPr="00D155A0">
        <w:rPr>
          <w:lang w:eastAsia="ko-KR"/>
        </w:rPr>
        <w:t>a Type 1 power headroom report for an activated serving cell is based on a</w:t>
      </w:r>
      <w:r w:rsidR="003C4B3C" w:rsidRPr="008E3A86">
        <w:rPr>
          <w:lang w:eastAsia="ko-KR"/>
        </w:rPr>
        <w:t>n actual PUSCH</w:t>
      </w:r>
      <w:r w:rsidR="003C4B3C" w:rsidRPr="00655B5E">
        <w:rPr>
          <w:lang w:eastAsia="ko-KR"/>
        </w:rPr>
        <w:t xml:space="preserve"> transmission</w:t>
      </w:r>
      <w:r w:rsidR="003C4B3C" w:rsidRPr="00655B5E">
        <w:t xml:space="preserve"> then, for</w:t>
      </w:r>
      <w:r w:rsidRPr="00B916EC">
        <w:t xml:space="preserve"> PUSCH transmission </w:t>
      </w:r>
      <w:r w:rsidR="003C4B3C" w:rsidRPr="00B14B0A">
        <w:t>occasion</w:t>
      </w:r>
      <w:r w:rsidRPr="00B916EC">
        <w:t xml:space="preserve"> </w:t>
      </w:r>
      <w:r w:rsidR="00000000">
        <w:rPr>
          <w:position w:val="-6"/>
        </w:rPr>
        <w:pict w14:anchorId="446191EE">
          <v:shape id="_x0000_i1732" type="#_x0000_t75" style="width:7.5pt;height:14.05pt">
            <v:imagedata r:id="rId361" o:title=""/>
          </v:shape>
        </w:pict>
      </w:r>
      <w:r>
        <w:t xml:space="preserve"> on</w:t>
      </w:r>
      <w:r w:rsidR="003C4B3C">
        <w:t xml:space="preserve"> active</w:t>
      </w:r>
      <w:r>
        <w:t xml:space="preserve"> </w:t>
      </w:r>
      <w:r>
        <w:rPr>
          <w:lang w:val="en-US"/>
        </w:rPr>
        <w:t xml:space="preserve">UL BWP </w:t>
      </w:r>
      <w:r w:rsidR="00000000">
        <w:rPr>
          <w:iCs/>
          <w:position w:val="-6"/>
        </w:rPr>
        <w:pict w14:anchorId="6E283831">
          <v:shape id="_x0000_i1733" type="#_x0000_t75" style="width:7.5pt;height:14.05pt">
            <v:imagedata r:id="rId107" o:title=""/>
          </v:shape>
        </w:pict>
      </w:r>
      <w:r>
        <w:rPr>
          <w:iCs/>
        </w:rPr>
        <w:t xml:space="preserve"> of </w:t>
      </w:r>
      <w:r w:rsidRPr="00B916EC">
        <w:t xml:space="preserve">carrier </w:t>
      </w:r>
      <w:r w:rsidR="00000000">
        <w:rPr>
          <w:iCs/>
          <w:position w:val="-10"/>
        </w:rPr>
        <w:pict w14:anchorId="18009CC0">
          <v:shape id="_x0000_i1734" type="#_x0000_t75" style="width:14.05pt;height:14.05pt">
            <v:imagedata r:id="rId80" o:title=""/>
          </v:shape>
        </w:pict>
      </w:r>
      <w:r w:rsidRPr="00B916EC">
        <w:rPr>
          <w:iCs/>
        </w:rPr>
        <w:t xml:space="preserve"> of</w:t>
      </w:r>
      <w:r w:rsidRPr="00B916EC">
        <w:t xml:space="preserve"> serving cell </w:t>
      </w:r>
      <w:r w:rsidR="00000000">
        <w:rPr>
          <w:iCs/>
          <w:position w:val="-6"/>
        </w:rPr>
        <w:pict w14:anchorId="6A8A296B">
          <v:shape id="_x0000_i1735" type="#_x0000_t75" style="width:9.35pt;height:13.1pt">
            <v:imagedata r:id="rId81" o:title=""/>
          </v:shape>
        </w:pict>
      </w:r>
      <w:r>
        <w:t>, the</w:t>
      </w:r>
      <w:r w:rsidRPr="00B916EC">
        <w:t xml:space="preserve"> UE computes </w:t>
      </w:r>
      <w:r w:rsidR="003C4B3C">
        <w:t>the Type 1</w:t>
      </w:r>
      <w:r w:rsidR="003C4B3C" w:rsidRPr="00B916EC">
        <w:t xml:space="preserve"> </w:t>
      </w:r>
      <w:r w:rsidRPr="00B916EC">
        <w:t xml:space="preserve">power headroom report as </w:t>
      </w:r>
    </w:p>
    <w:p w14:paraId="6EDA5B30" w14:textId="77777777" w:rsidR="00890F22" w:rsidRPr="00B916EC" w:rsidRDefault="00000000" w:rsidP="00890F22">
      <w:pPr>
        <w:pStyle w:val="EQ"/>
        <w:jc w:val="center"/>
      </w:pPr>
      <w:r>
        <w:rPr>
          <w:position w:val="-16"/>
        </w:rPr>
        <w:pict w14:anchorId="5163EC80">
          <v:shape id="_x0000_i1736" type="#_x0000_t75" style="width:460.05pt;height:20.55pt">
            <v:imagedata r:id="rId362" o:title=""/>
          </v:shape>
        </w:pict>
      </w:r>
      <w:r w:rsidR="00890F22" w:rsidRPr="00B916EC">
        <w:t xml:space="preserve"> [dB]</w:t>
      </w:r>
    </w:p>
    <w:p w14:paraId="49E92418" w14:textId="4ADAB342" w:rsidR="00890F22" w:rsidRDefault="00890F22" w:rsidP="00890F22">
      <w:r w:rsidRPr="00B916EC">
        <w:t xml:space="preserve">where </w:t>
      </w:r>
      <w:r w:rsidR="00000000">
        <w:rPr>
          <w:position w:val="-14"/>
        </w:rPr>
        <w:pict w14:anchorId="0174C34B">
          <v:shape id="_x0000_i1737" type="#_x0000_t75" style="width:43.95pt;height:16.85pt">
            <v:imagedata r:id="rId363" o:title=""/>
          </v:shape>
        </w:pict>
      </w:r>
      <w:r w:rsidRPr="00B916EC">
        <w:t xml:space="preserve">, </w:t>
      </w:r>
      <w:r w:rsidR="00000000">
        <w:rPr>
          <w:position w:val="-12"/>
        </w:rPr>
        <w:pict w14:anchorId="7774D116">
          <v:shape id="_x0000_i1738" type="#_x0000_t75" style="width:64.5pt;height:15.9pt">
            <v:imagedata r:id="rId364" o:title=""/>
          </v:shape>
        </w:pict>
      </w:r>
      <w:r w:rsidRPr="00B916EC">
        <w:t xml:space="preserve">, </w:t>
      </w:r>
      <w:r w:rsidR="00000000">
        <w:rPr>
          <w:position w:val="-12"/>
        </w:rPr>
        <w:pict w14:anchorId="578625B7">
          <v:shape id="_x0000_i1739" type="#_x0000_t75" style="width:50.5pt;height:18.7pt">
            <v:imagedata r:id="rId365" o:title=""/>
          </v:shape>
        </w:pict>
      </w:r>
      <w:r w:rsidRPr="00B916EC">
        <w:t xml:space="preserve">, </w:t>
      </w:r>
      <w:r w:rsidR="00000000">
        <w:rPr>
          <w:position w:val="-12"/>
        </w:rPr>
        <w:pict w14:anchorId="5061B213">
          <v:shape id="_x0000_i1740" type="#_x0000_t75" style="width:36.45pt;height:18.7pt">
            <v:imagedata r:id="rId366" o:title=""/>
          </v:shape>
        </w:pict>
      </w:r>
      <w:r w:rsidRPr="00B916EC">
        <w:t xml:space="preserve">, </w:t>
      </w:r>
      <w:r w:rsidR="00000000">
        <w:rPr>
          <w:position w:val="-12"/>
        </w:rPr>
        <w:pict w14:anchorId="4EF95F83">
          <v:shape id="_x0000_i1741" type="#_x0000_t75" style="width:43.95pt;height:14.95pt">
            <v:imagedata r:id="rId367" o:title=""/>
          </v:shape>
        </w:pict>
      </w:r>
      <w:r w:rsidRPr="00B916EC">
        <w:t xml:space="preserve">, </w:t>
      </w:r>
      <w:r w:rsidR="00000000">
        <w:rPr>
          <w:position w:val="-12"/>
        </w:rPr>
        <w:pict w14:anchorId="4FD211E9">
          <v:shape id="_x0000_i1742" type="#_x0000_t75" style="width:43.95pt;height:15.9pt">
            <v:imagedata r:id="rId368" o:title=""/>
          </v:shape>
        </w:pict>
      </w:r>
      <w:r w:rsidRPr="00B916EC">
        <w:rPr>
          <w:rFonts w:hint="eastAsia"/>
        </w:rPr>
        <w:t xml:space="preserve"> </w:t>
      </w:r>
      <w:r w:rsidRPr="00B916EC">
        <w:t xml:space="preserve">and </w:t>
      </w:r>
      <w:r w:rsidR="00000000">
        <w:rPr>
          <w:position w:val="-12"/>
        </w:rPr>
        <w:pict w14:anchorId="4905F202">
          <v:shape id="_x0000_i1743" type="#_x0000_t75" style="width:43.95pt;height:15.9pt">
            <v:imagedata r:id="rId369" o:title=""/>
          </v:shape>
        </w:pict>
      </w:r>
      <w:r w:rsidRPr="00B916EC">
        <w:t xml:space="preserve"> are defined </w:t>
      </w:r>
      <w:r w:rsidR="006F5F9E">
        <w:t>in clause</w:t>
      </w:r>
      <w:r>
        <w:t xml:space="preserve"> 7.1.1</w:t>
      </w:r>
      <w:r w:rsidRPr="00B916EC">
        <w:t xml:space="preserve">. </w:t>
      </w:r>
    </w:p>
    <w:p w14:paraId="101A76AD" w14:textId="77777777" w:rsidR="00DE66FC" w:rsidRDefault="000600C3" w:rsidP="00DE66FC">
      <w:r w:rsidRPr="008E3A86">
        <w:t xml:space="preserve">If a UE is configured with multiple cells for PUSCH transmissions, where a </w:t>
      </w:r>
      <w:r>
        <w:t>SCS</w:t>
      </w:r>
      <w:r w:rsidRPr="008E3A86">
        <w:t xml:space="preserve"> configuration </w:t>
      </w:r>
      <w:r w:rsidR="00000000">
        <w:rPr>
          <w:position w:val="-10"/>
        </w:rPr>
        <w:pict w14:anchorId="042212D1">
          <v:shape id="_x0000_i1744" type="#_x0000_t75" style="width:14.05pt;height:16.85pt">
            <v:imagedata r:id="rId370" o:title=""/>
          </v:shape>
        </w:pict>
      </w:r>
      <w:r w:rsidRPr="00D155A0">
        <w:t xml:space="preserve"> on</w:t>
      </w:r>
      <w:r w:rsidRPr="00D155A0">
        <w:rPr>
          <w:lang w:val="x-none" w:eastAsia="x-none"/>
        </w:rPr>
        <w:t xml:space="preserve"> </w:t>
      </w:r>
      <w:r w:rsidRPr="00D155A0">
        <w:rPr>
          <w:lang w:val="en-US" w:eastAsia="x-none"/>
        </w:rPr>
        <w:t xml:space="preserve">active </w:t>
      </w:r>
      <w:r w:rsidRPr="00D155A0">
        <w:rPr>
          <w:lang w:val="en-US"/>
        </w:rPr>
        <w:t xml:space="preserve">UL BWP </w:t>
      </w:r>
      <w:r w:rsidR="00000000">
        <w:rPr>
          <w:position w:val="-10"/>
        </w:rPr>
        <w:pict w14:anchorId="2A389878">
          <v:shape id="_x0000_i1745" type="#_x0000_t75" style="width:14.05pt;height:14.05pt">
            <v:imagedata r:id="rId371" o:title=""/>
          </v:shape>
        </w:pict>
      </w:r>
      <w:r w:rsidRPr="00D155A0">
        <w:rPr>
          <w:iCs/>
        </w:rPr>
        <w:t xml:space="preserve"> of </w:t>
      </w:r>
      <w:r w:rsidRPr="00D155A0">
        <w:rPr>
          <w:lang w:val="x-none" w:eastAsia="x-none"/>
        </w:rPr>
        <w:t xml:space="preserve">carrier </w:t>
      </w:r>
      <w:r w:rsidR="00000000">
        <w:rPr>
          <w:position w:val="-10"/>
        </w:rPr>
        <w:pict w14:anchorId="583E0471">
          <v:shape id="_x0000_i1746" type="#_x0000_t75" style="width:14.05pt;height:14.05pt">
            <v:imagedata r:id="rId372" o:title=""/>
          </v:shape>
        </w:pict>
      </w:r>
      <w:r w:rsidRPr="00D155A0">
        <w:rPr>
          <w:lang w:val="en-US" w:eastAsia="x-none"/>
        </w:rPr>
        <w:t xml:space="preserve"> of </w:t>
      </w:r>
      <w:r w:rsidRPr="00D155A0">
        <w:rPr>
          <w:lang w:val="x-none" w:eastAsia="x-none"/>
        </w:rPr>
        <w:t xml:space="preserve">serving cell </w:t>
      </w:r>
      <w:r w:rsidR="00000000">
        <w:rPr>
          <w:position w:val="-10"/>
        </w:rPr>
        <w:pict w14:anchorId="5E3D3C83">
          <v:shape id="_x0000_i1747" type="#_x0000_t75" style="width:14.05pt;height:18.7pt">
            <v:imagedata r:id="rId373" o:title=""/>
          </v:shape>
        </w:pict>
      </w:r>
      <w:r w:rsidRPr="00D155A0">
        <w:rPr>
          <w:iCs/>
        </w:rPr>
        <w:t xml:space="preserve"> is smaller than a </w:t>
      </w:r>
      <w:r>
        <w:t>SCS</w:t>
      </w:r>
      <w:r w:rsidRPr="00D155A0">
        <w:t xml:space="preserve"> configuration </w:t>
      </w:r>
      <w:r w:rsidR="00000000">
        <w:rPr>
          <w:position w:val="-10"/>
        </w:rPr>
        <w:pict w14:anchorId="6E476925">
          <v:shape id="_x0000_i1748" type="#_x0000_t75" style="width:14.05pt;height:15.9pt">
            <v:imagedata r:id="rId374" o:title=""/>
          </v:shape>
        </w:pict>
      </w:r>
      <w:r w:rsidRPr="00D155A0">
        <w:t xml:space="preserve"> on active </w:t>
      </w:r>
      <w:r w:rsidRPr="00D155A0">
        <w:rPr>
          <w:lang w:val="en-US"/>
        </w:rPr>
        <w:t xml:space="preserve">UL BWP </w:t>
      </w:r>
      <w:r w:rsidR="00000000">
        <w:rPr>
          <w:position w:val="-10"/>
        </w:rPr>
        <w:pict w14:anchorId="44999E70">
          <v:shape id="_x0000_i1749" type="#_x0000_t75" style="width:14.05pt;height:14.05pt">
            <v:imagedata r:id="rId375" o:title=""/>
          </v:shape>
        </w:pict>
      </w:r>
      <w:r w:rsidRPr="00D155A0">
        <w:rPr>
          <w:iCs/>
        </w:rPr>
        <w:t xml:space="preserve"> of </w:t>
      </w:r>
      <w:r w:rsidRPr="00D155A0">
        <w:rPr>
          <w:lang w:val="x-none" w:eastAsia="x-none"/>
        </w:rPr>
        <w:t xml:space="preserve">carrier </w:t>
      </w:r>
      <w:r w:rsidR="00000000">
        <w:rPr>
          <w:position w:val="-10"/>
        </w:rPr>
        <w:pict w14:anchorId="545FFB0A">
          <v:shape id="_x0000_i1750" type="#_x0000_t75" style="width:14.05pt;height:14.05pt">
            <v:imagedata r:id="rId376" o:title=""/>
          </v:shape>
        </w:pict>
      </w:r>
      <w:r w:rsidRPr="00D155A0">
        <w:rPr>
          <w:lang w:val="en-US" w:eastAsia="x-none"/>
        </w:rPr>
        <w:t xml:space="preserve"> of </w:t>
      </w:r>
      <w:r w:rsidRPr="00D155A0">
        <w:rPr>
          <w:lang w:val="x-none" w:eastAsia="x-none"/>
        </w:rPr>
        <w:t xml:space="preserve">serving cell </w:t>
      </w:r>
      <w:r w:rsidR="00000000">
        <w:rPr>
          <w:position w:val="-10"/>
        </w:rPr>
        <w:pict w14:anchorId="012E8BFF">
          <v:shape id="_x0000_i1751" type="#_x0000_t75" style="width:15.9pt;height:18.7pt">
            <v:imagedata r:id="rId377" o:title=""/>
          </v:shape>
        </w:pict>
      </w:r>
      <w:r w:rsidRPr="00D155A0">
        <w:rPr>
          <w:iCs/>
        </w:rPr>
        <w:t xml:space="preserve">, and if the UE provides a Type 1 power headroom report in a PUSCH transmission in a slot on </w:t>
      </w:r>
      <w:r>
        <w:rPr>
          <w:iCs/>
        </w:rPr>
        <w:t xml:space="preserve">active </w:t>
      </w:r>
      <w:r w:rsidRPr="008E3A86">
        <w:rPr>
          <w:lang w:val="en-US"/>
        </w:rPr>
        <w:t xml:space="preserve">UL BWP </w:t>
      </w:r>
      <w:r w:rsidR="00000000">
        <w:rPr>
          <w:position w:val="-10"/>
        </w:rPr>
        <w:pict w14:anchorId="71BD758C">
          <v:shape id="_x0000_i1752" type="#_x0000_t75" style="width:14.05pt;height:14.05pt">
            <v:imagedata r:id="rId371" o:title=""/>
          </v:shape>
        </w:pict>
      </w:r>
      <w:r w:rsidRPr="00D155A0">
        <w:rPr>
          <w:iCs/>
        </w:rPr>
        <w:t xml:space="preserve"> that overlaps with multiple slots on </w:t>
      </w:r>
      <w:r>
        <w:rPr>
          <w:iCs/>
        </w:rPr>
        <w:t xml:space="preserve">active </w:t>
      </w:r>
      <w:r w:rsidRPr="00D155A0">
        <w:rPr>
          <w:lang w:val="en-US"/>
        </w:rPr>
        <w:t xml:space="preserve">UL BWP </w:t>
      </w:r>
      <w:r w:rsidR="00000000">
        <w:rPr>
          <w:position w:val="-10"/>
        </w:rPr>
        <w:pict w14:anchorId="0C5379BE">
          <v:shape id="_x0000_i1753" type="#_x0000_t75" style="width:14.05pt;height:14.05pt">
            <v:imagedata r:id="rId375" o:title=""/>
          </v:shape>
        </w:pict>
      </w:r>
      <w:r w:rsidRPr="00D155A0">
        <w:rPr>
          <w:iCs/>
        </w:rPr>
        <w:t xml:space="preserve">, the UE provides a Type 1 power headroom report for </w:t>
      </w:r>
      <w:r>
        <w:rPr>
          <w:rFonts w:hint="eastAsia"/>
          <w:iCs/>
          <w:lang w:eastAsia="ko-KR"/>
        </w:rPr>
        <w:t>the first PUSCH</w:t>
      </w:r>
      <w:r>
        <w:rPr>
          <w:iCs/>
          <w:lang w:eastAsia="ko-KR"/>
        </w:rPr>
        <w:t>,</w:t>
      </w:r>
      <w:r>
        <w:rPr>
          <w:rFonts w:hint="eastAsia"/>
          <w:iCs/>
          <w:lang w:eastAsia="ko-KR"/>
        </w:rPr>
        <w:t xml:space="preserve"> if any</w:t>
      </w:r>
      <w:r>
        <w:rPr>
          <w:iCs/>
          <w:lang w:eastAsia="ko-KR"/>
        </w:rPr>
        <w:t>,</w:t>
      </w:r>
      <w:r>
        <w:rPr>
          <w:rFonts w:hint="eastAsia"/>
          <w:iCs/>
          <w:lang w:eastAsia="ko-KR"/>
        </w:rPr>
        <w:t xml:space="preserve"> on</w:t>
      </w:r>
      <w:r w:rsidRPr="00D155A0">
        <w:rPr>
          <w:iCs/>
        </w:rPr>
        <w:t xml:space="preserve"> the first slot of the multiple slots on </w:t>
      </w:r>
      <w:r>
        <w:rPr>
          <w:iCs/>
        </w:rPr>
        <w:t xml:space="preserve">active </w:t>
      </w:r>
      <w:r w:rsidRPr="00D155A0">
        <w:rPr>
          <w:lang w:val="en-US"/>
        </w:rPr>
        <w:t xml:space="preserve">UL BWP </w:t>
      </w:r>
      <w:r w:rsidR="00000000">
        <w:rPr>
          <w:position w:val="-10"/>
        </w:rPr>
        <w:pict w14:anchorId="79723307">
          <v:shape id="_x0000_i1754" type="#_x0000_t75" style="width:14.05pt;height:14.05pt">
            <v:imagedata r:id="rId375" o:title=""/>
          </v:shape>
        </w:pict>
      </w:r>
      <w:r w:rsidRPr="00D155A0">
        <w:rPr>
          <w:iCs/>
        </w:rPr>
        <w:t xml:space="preserve"> </w:t>
      </w:r>
      <w:r w:rsidRPr="00D155A0">
        <w:t xml:space="preserve">that fully overlaps with the slot on </w:t>
      </w:r>
      <w:r>
        <w:t xml:space="preserve">active </w:t>
      </w:r>
      <w:r w:rsidRPr="00D155A0">
        <w:t xml:space="preserve">UL BWP </w:t>
      </w:r>
      <w:r w:rsidR="00000000">
        <w:rPr>
          <w:position w:val="-10"/>
        </w:rPr>
        <w:pict w14:anchorId="2D1C9EE9">
          <v:shape id="_x0000_i1755" type="#_x0000_t75" style="width:14.05pt;height:14.05pt">
            <v:imagedata r:id="rId371" o:title=""/>
          </v:shape>
        </w:pict>
      </w:r>
      <w:r w:rsidRPr="00D155A0">
        <w:t>.</w:t>
      </w:r>
      <w:r w:rsidR="00DE66FC">
        <w:t xml:space="preserve"> </w:t>
      </w:r>
      <w:r w:rsidR="00DE66FC" w:rsidRPr="008E3A86">
        <w:t>If a UE is configured with multiple cells for PUSCH transmissions, where a</w:t>
      </w:r>
      <w:r w:rsidR="00DE66FC">
        <w:t xml:space="preserve"> same</w:t>
      </w:r>
      <w:r w:rsidR="00DE66FC" w:rsidRPr="008E3A86">
        <w:t xml:space="preserve"> </w:t>
      </w:r>
      <w:r w:rsidR="00DE66FC">
        <w:t>SCS</w:t>
      </w:r>
      <w:r w:rsidR="00DE66FC" w:rsidRPr="008E3A86">
        <w:t xml:space="preserve"> configuration</w:t>
      </w:r>
      <w:r w:rsidR="00DE66FC" w:rsidRPr="00D155A0">
        <w:t xml:space="preserve"> on</w:t>
      </w:r>
      <w:r w:rsidR="00DE66FC" w:rsidRPr="00D155A0">
        <w:rPr>
          <w:lang w:val="x-none" w:eastAsia="x-none"/>
        </w:rPr>
        <w:t xml:space="preserve"> </w:t>
      </w:r>
      <w:r w:rsidR="00DE66FC" w:rsidRPr="00D155A0">
        <w:rPr>
          <w:lang w:val="en-US" w:eastAsia="x-none"/>
        </w:rPr>
        <w:t xml:space="preserve">active </w:t>
      </w:r>
      <w:r w:rsidR="00DE66FC" w:rsidRPr="00D155A0">
        <w:rPr>
          <w:lang w:val="en-US"/>
        </w:rPr>
        <w:t xml:space="preserve">UL BWP </w:t>
      </w:r>
      <w:r w:rsidR="00000000">
        <w:rPr>
          <w:position w:val="-10"/>
        </w:rPr>
        <w:pict w14:anchorId="3E0924CA">
          <v:shape id="_x0000_i1756" type="#_x0000_t75" style="width:14.95pt;height:14.95pt">
            <v:imagedata r:id="rId371" o:title=""/>
          </v:shape>
        </w:pict>
      </w:r>
      <w:r w:rsidR="00DE66FC" w:rsidRPr="00D155A0">
        <w:rPr>
          <w:iCs/>
        </w:rPr>
        <w:t xml:space="preserve"> of </w:t>
      </w:r>
      <w:r w:rsidR="00DE66FC" w:rsidRPr="00D155A0">
        <w:rPr>
          <w:lang w:val="x-none" w:eastAsia="x-none"/>
        </w:rPr>
        <w:t xml:space="preserve">carrier </w:t>
      </w:r>
      <w:r w:rsidR="00000000">
        <w:rPr>
          <w:position w:val="-10"/>
        </w:rPr>
        <w:pict w14:anchorId="7FD5328B">
          <v:shape id="_x0000_i1757" type="#_x0000_t75" style="width:14.95pt;height:14.95pt">
            <v:imagedata r:id="rId372" o:title=""/>
          </v:shape>
        </w:pict>
      </w:r>
      <w:r w:rsidR="00DE66FC" w:rsidRPr="00D155A0">
        <w:rPr>
          <w:lang w:val="en-US" w:eastAsia="x-none"/>
        </w:rPr>
        <w:t xml:space="preserve"> of </w:t>
      </w:r>
      <w:r w:rsidR="00DE66FC" w:rsidRPr="00D155A0">
        <w:rPr>
          <w:lang w:val="x-none" w:eastAsia="x-none"/>
        </w:rPr>
        <w:t xml:space="preserve">serving cell </w:t>
      </w:r>
      <w:r w:rsidR="00000000">
        <w:rPr>
          <w:position w:val="-10"/>
        </w:rPr>
        <w:pict w14:anchorId="3101048B">
          <v:shape id="_x0000_i1758" type="#_x0000_t75" style="width:14.95pt;height:18.7pt">
            <v:imagedata r:id="rId373" o:title=""/>
          </v:shape>
        </w:pict>
      </w:r>
      <w:r w:rsidR="00DE66FC" w:rsidRPr="00D155A0">
        <w:rPr>
          <w:iCs/>
        </w:rPr>
        <w:t xml:space="preserve"> </w:t>
      </w:r>
      <w:r w:rsidR="00DE66FC">
        <w:rPr>
          <w:iCs/>
        </w:rPr>
        <w:t xml:space="preserve">and </w:t>
      </w:r>
      <w:r w:rsidR="00DE66FC" w:rsidRPr="00D155A0">
        <w:t xml:space="preserve">active </w:t>
      </w:r>
      <w:r w:rsidR="00DE66FC" w:rsidRPr="00D155A0">
        <w:rPr>
          <w:lang w:val="en-US"/>
        </w:rPr>
        <w:t xml:space="preserve">UL BWP </w:t>
      </w:r>
      <w:r w:rsidR="00000000">
        <w:rPr>
          <w:position w:val="-10"/>
        </w:rPr>
        <w:pict w14:anchorId="0F1820B1">
          <v:shape id="_x0000_i1759" type="#_x0000_t75" style="width:14.95pt;height:14.95pt">
            <v:imagedata r:id="rId375" o:title=""/>
          </v:shape>
        </w:pict>
      </w:r>
      <w:r w:rsidR="00DE66FC" w:rsidRPr="00D155A0">
        <w:rPr>
          <w:iCs/>
        </w:rPr>
        <w:t xml:space="preserve"> of </w:t>
      </w:r>
      <w:r w:rsidR="00DE66FC" w:rsidRPr="00D155A0">
        <w:rPr>
          <w:lang w:val="x-none" w:eastAsia="x-none"/>
        </w:rPr>
        <w:t xml:space="preserve">carrier </w:t>
      </w:r>
      <w:r w:rsidR="00000000">
        <w:rPr>
          <w:position w:val="-10"/>
        </w:rPr>
        <w:pict w14:anchorId="2BAAD1C3">
          <v:shape id="_x0000_i1760" type="#_x0000_t75" style="width:14.95pt;height:14.95pt">
            <v:imagedata r:id="rId376" o:title=""/>
          </v:shape>
        </w:pict>
      </w:r>
      <w:r w:rsidR="00DE66FC" w:rsidRPr="00D155A0">
        <w:rPr>
          <w:lang w:val="en-US" w:eastAsia="x-none"/>
        </w:rPr>
        <w:t xml:space="preserve"> of </w:t>
      </w:r>
      <w:r w:rsidR="00DE66FC" w:rsidRPr="00D155A0">
        <w:rPr>
          <w:lang w:val="x-none" w:eastAsia="x-none"/>
        </w:rPr>
        <w:t xml:space="preserve">serving cell </w:t>
      </w:r>
      <w:r w:rsidR="00000000">
        <w:rPr>
          <w:position w:val="-10"/>
        </w:rPr>
        <w:pict w14:anchorId="533DE6CD">
          <v:shape id="_x0000_i1761" type="#_x0000_t75" style="width:16.85pt;height:18.7pt">
            <v:imagedata r:id="rId377" o:title=""/>
          </v:shape>
        </w:pict>
      </w:r>
      <w:r w:rsidR="00DE66FC" w:rsidRPr="00D155A0">
        <w:rPr>
          <w:iCs/>
        </w:rPr>
        <w:t xml:space="preserve">, and if the UE provides a Type 1 power headroom report in a PUSCH transmission </w:t>
      </w:r>
      <w:r w:rsidR="00DE66FC" w:rsidRPr="00D155A0">
        <w:rPr>
          <w:iCs/>
        </w:rPr>
        <w:lastRenderedPageBreak/>
        <w:t xml:space="preserve">in a slot on </w:t>
      </w:r>
      <w:r w:rsidR="00DE66FC">
        <w:rPr>
          <w:iCs/>
        </w:rPr>
        <w:t xml:space="preserve">active </w:t>
      </w:r>
      <w:r w:rsidR="00DE66FC" w:rsidRPr="008E3A86">
        <w:rPr>
          <w:lang w:val="en-US"/>
        </w:rPr>
        <w:t xml:space="preserve">UL BWP </w:t>
      </w:r>
      <w:r w:rsidR="00000000">
        <w:rPr>
          <w:position w:val="-10"/>
        </w:rPr>
        <w:pict w14:anchorId="08CC32D3">
          <v:shape id="_x0000_i1762" type="#_x0000_t75" style="width:14.95pt;height:14.95pt">
            <v:imagedata r:id="rId371" o:title=""/>
          </v:shape>
        </w:pict>
      </w:r>
      <w:r w:rsidR="00DE66FC" w:rsidRPr="00D155A0">
        <w:rPr>
          <w:iCs/>
        </w:rPr>
        <w:t xml:space="preserve"> , the UE provides a Type 1 power headroom report for </w:t>
      </w:r>
      <w:r w:rsidR="00DE66FC">
        <w:rPr>
          <w:rFonts w:hint="eastAsia"/>
          <w:iCs/>
          <w:lang w:eastAsia="ko-KR"/>
        </w:rPr>
        <w:t>the first PUSCH</w:t>
      </w:r>
      <w:r w:rsidR="00DE66FC">
        <w:rPr>
          <w:iCs/>
          <w:lang w:eastAsia="ko-KR"/>
        </w:rPr>
        <w:t>,</w:t>
      </w:r>
      <w:r w:rsidR="00DE66FC">
        <w:rPr>
          <w:rFonts w:hint="eastAsia"/>
          <w:iCs/>
          <w:lang w:eastAsia="ko-KR"/>
        </w:rPr>
        <w:t xml:space="preserve"> if any</w:t>
      </w:r>
      <w:r w:rsidR="00DE66FC">
        <w:rPr>
          <w:iCs/>
          <w:lang w:eastAsia="ko-KR"/>
        </w:rPr>
        <w:t>,</w:t>
      </w:r>
      <w:r w:rsidR="00DE66FC">
        <w:rPr>
          <w:rFonts w:hint="eastAsia"/>
          <w:iCs/>
          <w:lang w:eastAsia="ko-KR"/>
        </w:rPr>
        <w:t xml:space="preserve"> on</w:t>
      </w:r>
      <w:r w:rsidR="00DE66FC" w:rsidRPr="00D155A0">
        <w:rPr>
          <w:iCs/>
        </w:rPr>
        <w:t xml:space="preserve"> the slot on </w:t>
      </w:r>
      <w:r w:rsidR="00DE66FC">
        <w:rPr>
          <w:iCs/>
        </w:rPr>
        <w:t xml:space="preserve">active </w:t>
      </w:r>
      <w:r w:rsidR="00DE66FC" w:rsidRPr="00D155A0">
        <w:rPr>
          <w:lang w:val="en-US"/>
        </w:rPr>
        <w:t xml:space="preserve">UL BWP </w:t>
      </w:r>
      <w:r w:rsidR="00000000">
        <w:rPr>
          <w:position w:val="-10"/>
        </w:rPr>
        <w:pict w14:anchorId="1CC66ECB">
          <v:shape id="_x0000_i1763" type="#_x0000_t75" style="width:14.95pt;height:14.95pt">
            <v:imagedata r:id="rId375" o:title=""/>
          </v:shape>
        </w:pict>
      </w:r>
      <w:r w:rsidR="00DE66FC" w:rsidRPr="00D155A0">
        <w:rPr>
          <w:iCs/>
        </w:rPr>
        <w:t xml:space="preserve"> </w:t>
      </w:r>
      <w:r w:rsidR="00DE66FC" w:rsidRPr="00D155A0">
        <w:t xml:space="preserve">that overlaps with the slot on </w:t>
      </w:r>
      <w:r w:rsidR="00DE66FC">
        <w:t xml:space="preserve">active </w:t>
      </w:r>
      <w:r w:rsidR="00DE66FC" w:rsidRPr="00D155A0">
        <w:t xml:space="preserve">UL BWP </w:t>
      </w:r>
      <w:r w:rsidR="00000000">
        <w:rPr>
          <w:position w:val="-10"/>
        </w:rPr>
        <w:pict w14:anchorId="039526AF">
          <v:shape id="_x0000_i1764" type="#_x0000_t75" style="width:14.95pt;height:14.95pt">
            <v:imagedata r:id="rId371" o:title=""/>
          </v:shape>
        </w:pict>
      </w:r>
      <w:r w:rsidR="00DE66FC" w:rsidRPr="00D155A0">
        <w:t>.</w:t>
      </w:r>
    </w:p>
    <w:p w14:paraId="0837FB5A" w14:textId="77777777" w:rsidR="002B3948" w:rsidRPr="00121874" w:rsidRDefault="002B3948" w:rsidP="002B3948">
      <w:r w:rsidRPr="00121874">
        <w:t xml:space="preserve">If a UE is configured with multiple cells for PUSCH transmissions </w:t>
      </w:r>
      <w:r w:rsidRPr="00121874">
        <w:rPr>
          <w:iCs/>
        </w:rPr>
        <w:t>and provides a Type 1 power headroom report in a PUSCH transmission with PUSCH repetition Type B</w:t>
      </w:r>
      <w:r>
        <w:rPr>
          <w:iCs/>
        </w:rPr>
        <w:t xml:space="preserve"> having a</w:t>
      </w:r>
      <w:r w:rsidRPr="00121874">
        <w:rPr>
          <w:iCs/>
        </w:rPr>
        <w:t xml:space="preserve"> nominal repetition </w:t>
      </w:r>
      <w:r>
        <w:rPr>
          <w:iCs/>
        </w:rPr>
        <w:t xml:space="preserve">that </w:t>
      </w:r>
      <w:r w:rsidRPr="00121874">
        <w:rPr>
          <w:iCs/>
        </w:rPr>
        <w:t xml:space="preserve">spans multiple slots on active </w:t>
      </w:r>
      <w:r w:rsidRPr="00121874">
        <w:t xml:space="preserve">UL BWP </w:t>
      </w:r>
      <w:r w:rsidRPr="00121874">
        <w:rPr>
          <w:noProof/>
          <w:position w:val="-10"/>
          <w:lang w:val="en-US" w:eastAsia="zh-CN"/>
        </w:rPr>
        <w:drawing>
          <wp:inline distT="0" distB="0" distL="0" distR="0" wp14:anchorId="66B2664A" wp14:editId="650B005E">
            <wp:extent cx="180975" cy="180975"/>
            <wp:effectExtent l="0" t="0" r="9525" b="952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4"/>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inline>
        </w:drawing>
      </w:r>
      <w:r w:rsidRPr="00121874">
        <w:rPr>
          <w:iCs/>
        </w:rPr>
        <w:t xml:space="preserve"> and overlaps with</w:t>
      </w:r>
      <w:r>
        <w:rPr>
          <w:iCs/>
        </w:rPr>
        <w:t xml:space="preserve"> one or more</w:t>
      </w:r>
      <w:r w:rsidRPr="00121874">
        <w:rPr>
          <w:iCs/>
        </w:rPr>
        <w:t xml:space="preserve"> slots on active </w:t>
      </w:r>
      <w:r w:rsidRPr="00121874">
        <w:t xml:space="preserve">UL BWP </w:t>
      </w:r>
      <w:r w:rsidRPr="00121874">
        <w:rPr>
          <w:noProof/>
          <w:position w:val="-10"/>
          <w:lang w:val="en-US" w:eastAsia="zh-CN"/>
        </w:rPr>
        <w:drawing>
          <wp:inline distT="0" distB="0" distL="0" distR="0" wp14:anchorId="721A0E08" wp14:editId="6C993AB8">
            <wp:extent cx="180975" cy="180975"/>
            <wp:effectExtent l="0" t="0" r="9525"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5"/>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inline>
        </w:drawing>
      </w:r>
      <w:r w:rsidRPr="00121874">
        <w:rPr>
          <w:iCs/>
        </w:rPr>
        <w:t xml:space="preserve">, the UE provides a Type 1 power headroom report for </w:t>
      </w:r>
      <w:r w:rsidRPr="00121874">
        <w:rPr>
          <w:iCs/>
          <w:lang w:eastAsia="ko-KR"/>
        </w:rPr>
        <w:t>the first PUSCH, if any, on</w:t>
      </w:r>
      <w:r w:rsidRPr="00121874">
        <w:rPr>
          <w:iCs/>
        </w:rPr>
        <w:t xml:space="preserve"> the first slot of the one or mor</w:t>
      </w:r>
      <w:r>
        <w:rPr>
          <w:iCs/>
        </w:rPr>
        <w:t>e</w:t>
      </w:r>
      <w:r w:rsidRPr="00121874">
        <w:rPr>
          <w:iCs/>
        </w:rPr>
        <w:t xml:space="preserve"> slots on active </w:t>
      </w:r>
      <w:r w:rsidRPr="00121874">
        <w:t xml:space="preserve">UL BWP </w:t>
      </w:r>
      <w:r w:rsidRPr="00121874">
        <w:rPr>
          <w:noProof/>
          <w:position w:val="-10"/>
          <w:lang w:val="en-US" w:eastAsia="zh-CN"/>
        </w:rPr>
        <w:drawing>
          <wp:inline distT="0" distB="0" distL="0" distR="0" wp14:anchorId="4D6EA1C0" wp14:editId="284014CC">
            <wp:extent cx="180975" cy="180975"/>
            <wp:effectExtent l="0" t="0" r="9525" b="952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536"/>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inline>
        </w:drawing>
      </w:r>
      <w:r w:rsidRPr="00121874">
        <w:rPr>
          <w:iCs/>
        </w:rPr>
        <w:t xml:space="preserve"> </w:t>
      </w:r>
      <w:r w:rsidRPr="00121874">
        <w:t xml:space="preserve">that overlaps with the </w:t>
      </w:r>
      <w:r w:rsidRPr="00121874">
        <w:rPr>
          <w:lang w:val="en-US" w:eastAsia="zh-CN"/>
        </w:rPr>
        <w:t>m</w:t>
      </w:r>
      <w:r>
        <w:rPr>
          <w:lang w:val="en-US" w:eastAsia="zh-CN"/>
        </w:rPr>
        <w:t>ultiple</w:t>
      </w:r>
      <w:r w:rsidRPr="00121874">
        <w:rPr>
          <w:lang w:val="en-US" w:eastAsia="zh-CN"/>
        </w:rPr>
        <w:t xml:space="preserve"> slots of the</w:t>
      </w:r>
      <w:r w:rsidRPr="00121874">
        <w:rPr>
          <w:rFonts w:hint="eastAsia"/>
          <w:lang w:val="en-US" w:eastAsia="zh-CN"/>
        </w:rPr>
        <w:t xml:space="preserve"> </w:t>
      </w:r>
      <w:r w:rsidRPr="00121874">
        <w:rPr>
          <w:rFonts w:hint="eastAsia"/>
          <w:lang w:eastAsia="zh-CN"/>
        </w:rPr>
        <w:t>n</w:t>
      </w:r>
      <w:r w:rsidRPr="00121874">
        <w:t xml:space="preserve">ominal repetition on active UL BWP </w:t>
      </w:r>
      <w:r w:rsidRPr="00121874">
        <w:rPr>
          <w:noProof/>
          <w:position w:val="-10"/>
          <w:lang w:val="en-US" w:eastAsia="zh-CN"/>
        </w:rPr>
        <w:drawing>
          <wp:inline distT="0" distB="0" distL="0" distR="0" wp14:anchorId="3D6AABFA" wp14:editId="405475CE">
            <wp:extent cx="180975" cy="180975"/>
            <wp:effectExtent l="0" t="0" r="9525" b="952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37"/>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inline>
        </w:drawing>
      </w:r>
      <w:r w:rsidRPr="00121874">
        <w:t>.</w:t>
      </w:r>
    </w:p>
    <w:p w14:paraId="62478909" w14:textId="21BCCA2B" w:rsidR="000600C3" w:rsidRPr="000600E8" w:rsidRDefault="00DE66FC" w:rsidP="000600C3">
      <w:pPr>
        <w:rPr>
          <w:lang w:eastAsia="ja-JP"/>
        </w:rPr>
      </w:pPr>
      <w:r w:rsidRPr="005333D4">
        <w:rPr>
          <w:lang w:eastAsia="ja-JP"/>
        </w:rPr>
        <w:t>For a UE configured with EN-DC/NE-DC and capable of dynamic power sharing,</w:t>
      </w:r>
      <w:r w:rsidRPr="005333D4">
        <w:rPr>
          <w:lang w:val="en-US" w:eastAsia="ja-JP"/>
        </w:rPr>
        <w:t xml:space="preserve"> if</w:t>
      </w:r>
      <w:r w:rsidRPr="005333D4">
        <w:t xml:space="preserve"> </w:t>
      </w:r>
      <w:r w:rsidRPr="005333D4">
        <w:rPr>
          <w:lang w:val="en-US" w:eastAsia="ja-JP"/>
        </w:rPr>
        <w:t xml:space="preserve">E-UTRA Dual Connectivity PHR </w:t>
      </w:r>
      <w:r w:rsidRPr="005333D4">
        <w:rPr>
          <w:lang w:eastAsia="zh-CN"/>
        </w:rPr>
        <w:t>[14, TS 36.321] is triggered</w:t>
      </w:r>
      <w:r>
        <w:rPr>
          <w:lang w:val="en-US" w:eastAsia="ja-JP"/>
        </w:rPr>
        <w:t xml:space="preserve">, the </w:t>
      </w:r>
      <w:r w:rsidRPr="004154CF">
        <w:rPr>
          <w:lang w:val="en-US" w:eastAsia="ja-JP"/>
        </w:rPr>
        <w:t xml:space="preserve">UE provides power headroom of the first PUSCH, if any, on the determined NR slot as described in </w:t>
      </w:r>
      <w:r w:rsidR="00EE236C">
        <w:rPr>
          <w:lang w:val="en-US" w:eastAsia="ja-JP"/>
        </w:rPr>
        <w:t>clause</w:t>
      </w:r>
      <w:r w:rsidRPr="004154CF">
        <w:rPr>
          <w:lang w:val="en-US" w:eastAsia="ja-JP"/>
        </w:rPr>
        <w:t xml:space="preserve"> 7.7.</w:t>
      </w:r>
    </w:p>
    <w:p w14:paraId="6D611554" w14:textId="77777777" w:rsidR="000600C3" w:rsidRPr="00D155A0" w:rsidRDefault="000600C3" w:rsidP="000600C3">
      <w:pPr>
        <w:rPr>
          <w:iCs/>
        </w:rPr>
      </w:pPr>
      <w:r w:rsidRPr="00D155A0">
        <w:t xml:space="preserve">If a UE is configured with multiple cells for PUSCH transmissions, the UE does not consider for computation of a Type 1 </w:t>
      </w:r>
      <w:r w:rsidRPr="008E3A86">
        <w:t>power headroom</w:t>
      </w:r>
      <w:r w:rsidRPr="00655B5E">
        <w:t xml:space="preserve"> report in a first PUSCH transmission that includes an initial transmission of transport block</w:t>
      </w:r>
      <w:r w:rsidRPr="00C44E9C">
        <w:t xml:space="preserve"> </w:t>
      </w:r>
      <w:r w:rsidRPr="00B14B0A">
        <w:t xml:space="preserve">on active </w:t>
      </w:r>
      <w:r w:rsidRPr="00B14B0A">
        <w:rPr>
          <w:lang w:val="en-US"/>
        </w:rPr>
        <w:t xml:space="preserve">UL BWP </w:t>
      </w:r>
      <w:r w:rsidR="00000000">
        <w:rPr>
          <w:position w:val="-10"/>
        </w:rPr>
        <w:pict w14:anchorId="0BF9BF40">
          <v:shape id="_x0000_i1765" type="#_x0000_t75" style="width:14.05pt;height:14.05pt">
            <v:imagedata r:id="rId371" o:title=""/>
          </v:shape>
        </w:pict>
      </w:r>
      <w:r w:rsidRPr="00D155A0">
        <w:rPr>
          <w:iCs/>
        </w:rPr>
        <w:t xml:space="preserve"> of </w:t>
      </w:r>
      <w:r w:rsidRPr="00D155A0">
        <w:rPr>
          <w:lang w:val="x-none" w:eastAsia="x-none"/>
        </w:rPr>
        <w:t xml:space="preserve">carrier </w:t>
      </w:r>
      <w:r w:rsidR="00000000">
        <w:rPr>
          <w:position w:val="-10"/>
        </w:rPr>
        <w:pict w14:anchorId="072AAC28">
          <v:shape id="_x0000_i1766" type="#_x0000_t75" style="width:14.05pt;height:14.05pt">
            <v:imagedata r:id="rId372" o:title=""/>
          </v:shape>
        </w:pict>
      </w:r>
      <w:r w:rsidRPr="00D155A0">
        <w:rPr>
          <w:lang w:val="en-US" w:eastAsia="x-none"/>
        </w:rPr>
        <w:t xml:space="preserve"> of </w:t>
      </w:r>
      <w:r w:rsidRPr="00D155A0">
        <w:rPr>
          <w:lang w:val="x-none" w:eastAsia="x-none"/>
        </w:rPr>
        <w:t xml:space="preserve">serving cell </w:t>
      </w:r>
      <w:r w:rsidR="00000000">
        <w:rPr>
          <w:position w:val="-10"/>
        </w:rPr>
        <w:pict w14:anchorId="0B1B2CF6">
          <v:shape id="_x0000_i1767" type="#_x0000_t75" style="width:14.05pt;height:18.7pt">
            <v:imagedata r:id="rId373" o:title=""/>
          </v:shape>
        </w:pict>
      </w:r>
      <w:r w:rsidRPr="00D155A0">
        <w:rPr>
          <w:iCs/>
        </w:rPr>
        <w:t xml:space="preserve">, a second </w:t>
      </w:r>
      <w:r w:rsidRPr="00D155A0">
        <w:t xml:space="preserve">PUSCH transmission on active </w:t>
      </w:r>
      <w:r w:rsidRPr="00D155A0">
        <w:rPr>
          <w:lang w:val="en-US"/>
        </w:rPr>
        <w:t xml:space="preserve">UL BWP </w:t>
      </w:r>
      <w:r w:rsidR="00000000">
        <w:rPr>
          <w:position w:val="-10"/>
        </w:rPr>
        <w:pict w14:anchorId="2C989636">
          <v:shape id="_x0000_i1768" type="#_x0000_t75" style="width:14.05pt;height:14.05pt">
            <v:imagedata r:id="rId375" o:title=""/>
          </v:shape>
        </w:pict>
      </w:r>
      <w:r w:rsidRPr="00D155A0">
        <w:rPr>
          <w:iCs/>
        </w:rPr>
        <w:t xml:space="preserve"> of </w:t>
      </w:r>
      <w:r w:rsidRPr="00D155A0">
        <w:rPr>
          <w:lang w:val="x-none" w:eastAsia="x-none"/>
        </w:rPr>
        <w:t xml:space="preserve">carrier </w:t>
      </w:r>
      <w:r w:rsidR="00000000">
        <w:rPr>
          <w:position w:val="-10"/>
        </w:rPr>
        <w:pict w14:anchorId="74C75BF9">
          <v:shape id="_x0000_i1769" type="#_x0000_t75" style="width:14.05pt;height:14.05pt">
            <v:imagedata r:id="rId376" o:title=""/>
          </v:shape>
        </w:pict>
      </w:r>
      <w:r w:rsidRPr="00D155A0">
        <w:rPr>
          <w:lang w:val="en-US" w:eastAsia="x-none"/>
        </w:rPr>
        <w:t xml:space="preserve"> of </w:t>
      </w:r>
      <w:r w:rsidRPr="00D155A0">
        <w:rPr>
          <w:lang w:val="x-none" w:eastAsia="x-none"/>
        </w:rPr>
        <w:t xml:space="preserve">serving cell </w:t>
      </w:r>
      <w:r w:rsidR="00000000">
        <w:rPr>
          <w:position w:val="-10"/>
        </w:rPr>
        <w:pict w14:anchorId="1F204ECE">
          <v:shape id="_x0000_i1770" type="#_x0000_t75" style="width:15.9pt;height:18.7pt">
            <v:imagedata r:id="rId380" o:title=""/>
          </v:shape>
        </w:pict>
      </w:r>
      <w:r w:rsidRPr="00D155A0">
        <w:rPr>
          <w:iCs/>
        </w:rPr>
        <w:t xml:space="preserve"> that overlaps with the first PUSCH transmission if </w:t>
      </w:r>
    </w:p>
    <w:p w14:paraId="407C2968" w14:textId="4A8A8E82" w:rsidR="000600C3" w:rsidRPr="00B14B0A" w:rsidRDefault="000600C3" w:rsidP="000600C3">
      <w:pPr>
        <w:pStyle w:val="B1"/>
      </w:pPr>
      <w:r w:rsidRPr="008E3A86">
        <w:t>-</w:t>
      </w:r>
      <w:r w:rsidRPr="008E3A86">
        <w:tab/>
        <w:t xml:space="preserve">the second PUSCH </w:t>
      </w:r>
      <w:r w:rsidRPr="00655B5E">
        <w:t xml:space="preserve">transmission is </w:t>
      </w:r>
      <w:r>
        <w:rPr>
          <w:lang w:val="en-US"/>
        </w:rPr>
        <w:t>scheduled by</w:t>
      </w:r>
      <w:r w:rsidRPr="00655B5E">
        <w:t xml:space="preserve"> a DCI format in a </w:t>
      </w:r>
      <w:r w:rsidRPr="00C44E9C">
        <w:t>PDCCH received in a</w:t>
      </w:r>
      <w:r w:rsidRPr="00B14B0A">
        <w:t xml:space="preserve"> second PDCCH monitoring occasion, and</w:t>
      </w:r>
    </w:p>
    <w:p w14:paraId="764D5837" w14:textId="784C9FBC" w:rsidR="007146CD" w:rsidRDefault="000600C3" w:rsidP="007146CD">
      <w:pPr>
        <w:pStyle w:val="B1"/>
      </w:pPr>
      <w:r w:rsidRPr="00347C78">
        <w:t>-</w:t>
      </w:r>
      <w:r w:rsidRPr="00347C78">
        <w:tab/>
        <w:t xml:space="preserve">the second PDCCH monitoring occasion is after a first PDCCH monitoring occasion where the UE detects </w:t>
      </w:r>
      <w:r>
        <w:rPr>
          <w:lang w:val="en-US"/>
        </w:rPr>
        <w:t>the earliest</w:t>
      </w:r>
      <w:r w:rsidRPr="00347C78">
        <w:t xml:space="preserve"> DCI format scheduling </w:t>
      </w:r>
      <w:r w:rsidRPr="00347C78">
        <w:rPr>
          <w:lang w:val="en-US"/>
        </w:rPr>
        <w:t>an initial</w:t>
      </w:r>
      <w:r w:rsidRPr="00347C78">
        <w:t xml:space="preserve"> transmission</w:t>
      </w:r>
      <w:r w:rsidRPr="00347C78">
        <w:rPr>
          <w:lang w:val="en-US"/>
        </w:rPr>
        <w:t xml:space="preserve"> </w:t>
      </w:r>
      <w:r w:rsidRPr="00347C78">
        <w:t xml:space="preserve">of a transport block </w:t>
      </w:r>
      <w:r>
        <w:rPr>
          <w:lang w:val="en-US"/>
        </w:rPr>
        <w:t>after</w:t>
      </w:r>
      <w:r w:rsidRPr="00347C78">
        <w:t xml:space="preserve"> a power headroom report was triggered</w:t>
      </w:r>
      <w:r w:rsidR="007146CD" w:rsidRPr="007146CD">
        <w:t xml:space="preserve"> </w:t>
      </w:r>
    </w:p>
    <w:p w14:paraId="103E233B" w14:textId="77777777" w:rsidR="007146CD" w:rsidRDefault="007146CD" w:rsidP="00316343">
      <w:r>
        <w:t xml:space="preserve">or </w:t>
      </w:r>
    </w:p>
    <w:p w14:paraId="3ADA3B9E" w14:textId="77777777" w:rsidR="000600C3" w:rsidRPr="00347C78" w:rsidRDefault="007146CD" w:rsidP="007146CD">
      <w:pPr>
        <w:pStyle w:val="B1"/>
      </w:pPr>
      <w:r w:rsidRPr="008E3A86">
        <w:t>-</w:t>
      </w:r>
      <w:r w:rsidRPr="008E3A86">
        <w:tab/>
      </w:r>
      <w:r>
        <w:t xml:space="preserve">the second PUSCH transmission is after </w:t>
      </w:r>
      <w:r w:rsidRPr="000A734C">
        <w:t>the first uplink symbol</w:t>
      </w:r>
      <w:r>
        <w:t xml:space="preserve"> of the first PUSCH transmission minus </w:t>
      </w:r>
      <w:r w:rsidRPr="00450CE8">
        <w:rPr>
          <w:i/>
          <w:lang w:val="en-AU"/>
        </w:rPr>
        <w:t>T</w:t>
      </w:r>
      <w:r w:rsidR="004B21ED">
        <w:rPr>
          <w:i/>
          <w:lang w:val="en-AU"/>
        </w:rPr>
        <w:t>'</w:t>
      </w:r>
      <w:r w:rsidRPr="00450CE8">
        <w:rPr>
          <w:i/>
          <w:vertAlign w:val="subscript"/>
          <w:lang w:val="en-AU"/>
        </w:rPr>
        <w:t>proc,2</w:t>
      </w:r>
      <w:r>
        <w:rPr>
          <w:lang w:eastAsia="ko-KR"/>
        </w:rPr>
        <w:t>=</w:t>
      </w:r>
      <w:r w:rsidRPr="00450CE8">
        <w:rPr>
          <w:i/>
          <w:lang w:val="en-AU"/>
        </w:rPr>
        <w:t>T</w:t>
      </w:r>
      <w:r w:rsidRPr="00450CE8">
        <w:rPr>
          <w:i/>
          <w:vertAlign w:val="subscript"/>
          <w:lang w:val="en-AU"/>
        </w:rPr>
        <w:t>proc,2</w:t>
      </w:r>
      <w:r w:rsidRPr="005E45BC">
        <w:rPr>
          <w:lang w:eastAsia="ko-KR"/>
        </w:rPr>
        <w:t xml:space="preserve"> where </w:t>
      </w:r>
      <w:r w:rsidRPr="00450CE8">
        <w:rPr>
          <w:i/>
          <w:lang w:val="en-AU"/>
        </w:rPr>
        <w:t>T</w:t>
      </w:r>
      <w:r w:rsidRPr="00450CE8">
        <w:rPr>
          <w:i/>
          <w:vertAlign w:val="subscript"/>
          <w:lang w:val="en-AU"/>
        </w:rPr>
        <w:t>proc,2</w:t>
      </w:r>
      <w:r w:rsidRPr="000A734C">
        <w:t xml:space="preserve"> </w:t>
      </w:r>
      <w:r>
        <w:t>is determined according to [6, TS 38.214]</w:t>
      </w:r>
      <w:r w:rsidRPr="008F6580">
        <w:rPr>
          <w:lang w:eastAsia="ko-KR"/>
        </w:rPr>
        <w:t xml:space="preserve"> </w:t>
      </w:r>
      <w:r>
        <w:rPr>
          <w:lang w:eastAsia="ko-KR"/>
        </w:rPr>
        <w:t xml:space="preserve">assuming </w:t>
      </w:r>
      <w:r w:rsidRPr="0048482F">
        <w:rPr>
          <w:i/>
          <w:lang w:val="en-AU"/>
        </w:rPr>
        <w:t>d</w:t>
      </w:r>
      <w:r w:rsidRPr="0048482F">
        <w:rPr>
          <w:i/>
          <w:vertAlign w:val="subscript"/>
          <w:lang w:val="en-AU"/>
        </w:rPr>
        <w:t>2</w:t>
      </w:r>
      <w:r>
        <w:rPr>
          <w:i/>
          <w:vertAlign w:val="subscript"/>
          <w:lang w:val="en-AU"/>
        </w:rPr>
        <w:t xml:space="preserve">,1 </w:t>
      </w:r>
      <w:r w:rsidRPr="00471D3B">
        <w:rPr>
          <w:lang w:val="en-AU"/>
        </w:rPr>
        <w:t>=1</w:t>
      </w:r>
      <w:r>
        <w:rPr>
          <w:lang w:eastAsia="ko-KR"/>
        </w:rPr>
        <w:t xml:space="preserve">, </w:t>
      </w:r>
      <w:r>
        <w:rPr>
          <w:i/>
          <w:lang w:val="en-AU"/>
        </w:rPr>
        <w:t>d</w:t>
      </w:r>
      <w:r>
        <w:rPr>
          <w:i/>
          <w:vertAlign w:val="subscript"/>
          <w:lang w:val="en-AU"/>
        </w:rPr>
        <w:t>2,2</w:t>
      </w:r>
      <w:r w:rsidRPr="00727442">
        <w:rPr>
          <w:lang w:val="en-AU"/>
        </w:rPr>
        <w:t>=0</w:t>
      </w:r>
      <w:r>
        <w:rPr>
          <w:lang w:val="en-AU"/>
        </w:rPr>
        <w:t>, and</w:t>
      </w:r>
      <w:r>
        <w:rPr>
          <w:lang w:eastAsia="ko-KR"/>
        </w:rPr>
        <w:t xml:space="preserve"> with </w:t>
      </w:r>
      <w:r w:rsidRPr="00133E55">
        <w:rPr>
          <w:i/>
          <w:lang w:val="en-AU"/>
        </w:rPr>
        <w:t>µ</w:t>
      </w:r>
      <w:r w:rsidRPr="00133E55">
        <w:rPr>
          <w:i/>
          <w:vertAlign w:val="subscript"/>
          <w:lang w:val="en-AU"/>
        </w:rPr>
        <w:t>DL</w:t>
      </w:r>
      <w:r>
        <w:rPr>
          <w:lang w:eastAsia="ko-KR"/>
        </w:rPr>
        <w:t xml:space="preserve"> corresponding to the subcarrier spacing of the active downlink BWP of the scheduling cell for a configured grant</w:t>
      </w:r>
      <w:r>
        <w:t xml:space="preserve"> if the first PUSCH transmission is on a configured grant</w:t>
      </w:r>
      <w:r w:rsidRPr="000A734C">
        <w:t xml:space="preserve"> after</w:t>
      </w:r>
      <w:r w:rsidRPr="00347C78">
        <w:t xml:space="preserve"> a power headroom report was triggered</w:t>
      </w:r>
      <w:r>
        <w:t>.</w:t>
      </w:r>
    </w:p>
    <w:p w14:paraId="612DE42E" w14:textId="77777777" w:rsidR="000600C3" w:rsidRPr="00E9040D" w:rsidRDefault="000600C3" w:rsidP="000600C3">
      <w:r w:rsidRPr="00E9040D">
        <w:t xml:space="preserve">If the UE </w:t>
      </w:r>
      <w:r w:rsidRPr="008E3A86">
        <w:t xml:space="preserve">determines that </w:t>
      </w:r>
      <w:r w:rsidRPr="008E3A86">
        <w:rPr>
          <w:lang w:eastAsia="ko-KR"/>
        </w:rPr>
        <w:t xml:space="preserve">a Type 1 power headroom report </w:t>
      </w:r>
      <w:r w:rsidRPr="00655B5E">
        <w:rPr>
          <w:lang w:eastAsia="ko-KR"/>
        </w:rPr>
        <w:t>for an activated serving cell is based on a reference PUSCH transmission</w:t>
      </w:r>
      <w:r w:rsidRPr="00655B5E">
        <w:t xml:space="preserve"> then, </w:t>
      </w:r>
      <w:r>
        <w:t>for</w:t>
      </w:r>
      <w:r w:rsidRPr="008F1E71">
        <w:rPr>
          <w:lang w:val="x-none" w:eastAsia="x-none"/>
        </w:rPr>
        <w:t xml:space="preserve"> </w:t>
      </w:r>
      <w:r w:rsidRPr="008F1E71">
        <w:rPr>
          <w:lang w:val="en-US" w:eastAsia="x-none"/>
        </w:rPr>
        <w:t>PUSCH</w:t>
      </w:r>
      <w:r w:rsidRPr="008F1E71">
        <w:rPr>
          <w:lang w:val="x-none" w:eastAsia="x-none"/>
        </w:rPr>
        <w:t xml:space="preserve"> transmission </w:t>
      </w:r>
      <w:r>
        <w:rPr>
          <w:lang w:val="en-US" w:eastAsia="x-none"/>
        </w:rPr>
        <w:t>occasion</w:t>
      </w:r>
      <w:r w:rsidRPr="008F1E71">
        <w:rPr>
          <w:lang w:val="x-none" w:eastAsia="x-none"/>
        </w:rPr>
        <w:t xml:space="preserve"> </w:t>
      </w:r>
      <w:r w:rsidR="00000000">
        <w:rPr>
          <w:position w:val="-6"/>
        </w:rPr>
        <w:pict w14:anchorId="357BE551">
          <v:shape id="_x0000_i1771" type="#_x0000_t75" style="width:7.5pt;height:14.05pt">
            <v:imagedata r:id="rId361" o:title=""/>
          </v:shape>
        </w:pict>
      </w:r>
      <w:r>
        <w:rPr>
          <w:lang w:val="x-none" w:eastAsia="x-none"/>
        </w:rPr>
        <w:t xml:space="preserve"> </w:t>
      </w:r>
      <w:r>
        <w:rPr>
          <w:lang w:val="en-US" w:eastAsia="x-none"/>
        </w:rPr>
        <w:t>on</w:t>
      </w:r>
      <w:r w:rsidRPr="008F1E71">
        <w:rPr>
          <w:lang w:val="x-none" w:eastAsia="x-none"/>
        </w:rPr>
        <w:t xml:space="preserve"> </w:t>
      </w:r>
      <w:r>
        <w:rPr>
          <w:lang w:val="en-US" w:eastAsia="x-none"/>
        </w:rPr>
        <w:t xml:space="preserve">active </w:t>
      </w:r>
      <w:r>
        <w:rPr>
          <w:lang w:val="en-US"/>
        </w:rPr>
        <w:t xml:space="preserve">UL BWP </w:t>
      </w:r>
      <w:r w:rsidR="00000000">
        <w:rPr>
          <w:iCs/>
          <w:position w:val="-6"/>
        </w:rPr>
        <w:pict w14:anchorId="6D191BE8">
          <v:shape id="_x0000_i1772" type="#_x0000_t75" style="width:14.05pt;height:14.05pt">
            <v:imagedata r:id="rId107" o:title=""/>
          </v:shape>
        </w:pict>
      </w:r>
      <w:r>
        <w:rPr>
          <w:iCs/>
        </w:rPr>
        <w:t xml:space="preserve"> of </w:t>
      </w:r>
      <w:r w:rsidRPr="008F1E71">
        <w:rPr>
          <w:lang w:val="x-none" w:eastAsia="x-none"/>
        </w:rPr>
        <w:t xml:space="preserve">carrier </w:t>
      </w:r>
      <w:r w:rsidR="00000000">
        <w:rPr>
          <w:position w:val="-10"/>
        </w:rPr>
        <w:pict w14:anchorId="7750780F">
          <v:shape id="_x0000_i1773" type="#_x0000_t75" style="width:14.05pt;height:14.05pt">
            <v:imagedata r:id="rId381" o:title=""/>
          </v:shape>
        </w:pict>
      </w:r>
      <w:r w:rsidRPr="008F1E71">
        <w:rPr>
          <w:lang w:val="en-US" w:eastAsia="x-none"/>
        </w:rPr>
        <w:t xml:space="preserve"> of </w:t>
      </w:r>
      <w:r w:rsidRPr="008F1E71">
        <w:rPr>
          <w:lang w:val="x-none" w:eastAsia="x-none"/>
        </w:rPr>
        <w:t xml:space="preserve">serving cell </w:t>
      </w:r>
      <w:r w:rsidR="00000000">
        <w:rPr>
          <w:position w:val="-6"/>
        </w:rPr>
        <w:pict w14:anchorId="651ABD20">
          <v:shape id="_x0000_i1774" type="#_x0000_t75" style="width:11.2pt;height:13.1pt">
            <v:imagedata r:id="rId382" o:title=""/>
          </v:shape>
        </w:pict>
      </w:r>
      <w:r>
        <w:t>, the</w:t>
      </w:r>
      <w:r w:rsidRPr="00B916EC">
        <w:t xml:space="preserve"> UE computes </w:t>
      </w:r>
      <w:r w:rsidRPr="00D155A0">
        <w:t>the Type 1</w:t>
      </w:r>
      <w:r w:rsidRPr="00B916EC">
        <w:t xml:space="preserve"> power headroom report</w:t>
      </w:r>
      <w:r w:rsidRPr="00E9040D">
        <w:t xml:space="preserve"> </w:t>
      </w:r>
      <w:r>
        <w:t>as</w:t>
      </w:r>
    </w:p>
    <w:p w14:paraId="38979300" w14:textId="77777777" w:rsidR="000600C3" w:rsidRPr="00E9040D" w:rsidRDefault="000600C3" w:rsidP="000600C3">
      <w:pPr>
        <w:pStyle w:val="EQ"/>
      </w:pPr>
      <w:r>
        <w:tab/>
      </w:r>
      <w:r w:rsidR="00000000">
        <w:rPr>
          <w:position w:val="-12"/>
        </w:rPr>
        <w:pict w14:anchorId="4DD66132">
          <v:shape id="_x0000_i1775" type="#_x0000_t75" style="width:5in;height:18.7pt">
            <v:imagedata r:id="rId383" o:title=""/>
          </v:shape>
        </w:pict>
      </w:r>
      <w:r w:rsidRPr="00E9040D">
        <w:t xml:space="preserve"> [dB]</w:t>
      </w:r>
    </w:p>
    <w:p w14:paraId="29EF3C1F" w14:textId="59AB2D71" w:rsidR="000600C3" w:rsidRPr="00D155A0" w:rsidRDefault="000600C3" w:rsidP="000600C3">
      <w:r>
        <w:t>where</w:t>
      </w:r>
      <w:r w:rsidRPr="00E9040D">
        <w:t xml:space="preserve"> </w:t>
      </w:r>
      <w:r w:rsidR="00000000">
        <w:rPr>
          <w:position w:val="-14"/>
        </w:rPr>
        <w:pict w14:anchorId="345B9C92">
          <v:shape id="_x0000_i1776" type="#_x0000_t75" style="width:43.95pt;height:18.7pt">
            <v:imagedata r:id="rId384" o:title=""/>
          </v:shape>
        </w:pict>
      </w:r>
      <w:r>
        <w:t xml:space="preserve"> </w:t>
      </w:r>
      <w:r w:rsidRPr="00E9040D">
        <w:t>is comput</w:t>
      </w:r>
      <w:r>
        <w:t xml:space="preserve">ed assuming MPR=0 dB, A-MPR=0 dB, </w:t>
      </w:r>
      <w:r w:rsidRPr="00E9040D">
        <w:t>P-MPR=0</w:t>
      </w:r>
      <w:r>
        <w:t xml:space="preserve"> </w:t>
      </w:r>
      <w:r w:rsidRPr="00E9040D">
        <w:t>dB</w:t>
      </w:r>
      <w:r>
        <w:t>.</w:t>
      </w:r>
      <w:r w:rsidRPr="00B916EC">
        <w:t xml:space="preserve"> </w:t>
      </w:r>
      <w:r w:rsidRPr="00B916EC">
        <w:rPr>
          <w:rFonts w:ascii="Symbol" w:hAnsi="Symbol"/>
          <w:lang w:bidi="bn-IN"/>
        </w:rPr>
        <w:t></w:t>
      </w:r>
      <w:r w:rsidRPr="00B916EC">
        <w:rPr>
          <w:lang w:bidi="bn-IN"/>
        </w:rPr>
        <w:t>T</w:t>
      </w:r>
      <w:r w:rsidRPr="00B916EC">
        <w:rPr>
          <w:vertAlign w:val="subscript"/>
          <w:lang w:val="en-US" w:bidi="bn-IN"/>
        </w:rPr>
        <w:t>C</w:t>
      </w:r>
      <w:r w:rsidRPr="00B916EC">
        <w:t xml:space="preserve"> =</w:t>
      </w:r>
      <w:r>
        <w:t xml:space="preserve"> </w:t>
      </w:r>
      <w:r w:rsidRPr="00B916EC">
        <w:t>0</w:t>
      </w:r>
      <w:r>
        <w:t xml:space="preserve"> </w:t>
      </w:r>
      <w:r w:rsidRPr="00B916EC">
        <w:t>dB</w:t>
      </w:r>
      <w:r>
        <w:t>.</w:t>
      </w:r>
      <w:r w:rsidRPr="00E9040D">
        <w:t xml:space="preserve"> </w:t>
      </w:r>
      <w:r>
        <w:t xml:space="preserve">MPR, A-MPR, </w:t>
      </w:r>
      <w:r w:rsidRPr="00E9040D">
        <w:t>P-MPR</w:t>
      </w:r>
      <w:r>
        <w:t xml:space="preserve"> and</w:t>
      </w:r>
      <w:r w:rsidRPr="00E9040D">
        <w:t xml:space="preserve"> </w:t>
      </w:r>
      <w:r w:rsidRPr="00B916EC">
        <w:rPr>
          <w:rFonts w:ascii="Symbol" w:hAnsi="Symbol"/>
          <w:lang w:bidi="bn-IN"/>
        </w:rPr>
        <w:t></w:t>
      </w:r>
      <w:r w:rsidRPr="00B916EC">
        <w:rPr>
          <w:lang w:bidi="bn-IN"/>
        </w:rPr>
        <w:t>T</w:t>
      </w:r>
      <w:r w:rsidRPr="00B916EC">
        <w:rPr>
          <w:vertAlign w:val="subscript"/>
          <w:lang w:val="en-US" w:bidi="bn-IN"/>
        </w:rPr>
        <w:t>C</w:t>
      </w:r>
      <w:r w:rsidRPr="00B916EC">
        <w:t xml:space="preserve"> </w:t>
      </w:r>
      <w:r w:rsidRPr="00E9040D">
        <w:t xml:space="preserve">are defined in </w:t>
      </w:r>
      <w:r w:rsidRPr="00B916EC">
        <w:t>[</w:t>
      </w:r>
      <w:r w:rsidRPr="00B916EC">
        <w:rPr>
          <w:lang w:val="en-US"/>
        </w:rPr>
        <w:t>8</w:t>
      </w:r>
      <w:r>
        <w:rPr>
          <w:lang w:val="en-US"/>
        </w:rPr>
        <w:t>-1</w:t>
      </w:r>
      <w:r w:rsidRPr="00B916EC">
        <w:t>, TS 38.101</w:t>
      </w:r>
      <w:r>
        <w:t>-1</w:t>
      </w:r>
      <w:r w:rsidRPr="00B916EC">
        <w:t>]</w:t>
      </w:r>
      <w:r w:rsidR="00A2228C">
        <w:rPr>
          <w:lang w:val="en-US"/>
        </w:rPr>
        <w:t>,</w:t>
      </w:r>
      <w:r>
        <w:rPr>
          <w:lang w:val="en-US"/>
        </w:rPr>
        <w:t xml:space="preserve"> [8-2, TS</w:t>
      </w:r>
      <w:r w:rsidR="0074055D">
        <w:rPr>
          <w:lang w:val="en-US"/>
        </w:rPr>
        <w:t xml:space="preserve"> </w:t>
      </w:r>
      <w:r>
        <w:rPr>
          <w:lang w:val="en-US"/>
        </w:rPr>
        <w:t>38.101-2]</w:t>
      </w:r>
      <w:r w:rsidR="00A2228C">
        <w:rPr>
          <w:lang w:val="en-US"/>
        </w:rPr>
        <w:t xml:space="preserve"> and [8-3, TS 38.101-3]</w:t>
      </w:r>
      <w:r>
        <w:t xml:space="preserve">. The remaining parameters are defined </w:t>
      </w:r>
      <w:r w:rsidR="006F5F9E">
        <w:t>in clause</w:t>
      </w:r>
      <w:r>
        <w:t xml:space="preserve"> 7.1.1 </w:t>
      </w:r>
      <w:r w:rsidRPr="00EA04AE">
        <w:t xml:space="preserve">where </w:t>
      </w:r>
      <w:r w:rsidR="00000000">
        <w:rPr>
          <w:position w:val="-12"/>
        </w:rPr>
        <w:pict w14:anchorId="39926BF9">
          <v:shape id="_x0000_i1777" type="#_x0000_t75" style="width:66.4pt;height:16.85pt">
            <v:imagedata r:id="rId385" o:title=""/>
          </v:shape>
        </w:pict>
      </w:r>
      <w:r w:rsidRPr="00D155A0">
        <w:t xml:space="preserve"> and </w:t>
      </w:r>
      <w:r w:rsidR="00000000">
        <w:rPr>
          <w:position w:val="-12"/>
        </w:rPr>
        <w:pict w14:anchorId="41450E9E">
          <v:shape id="_x0000_i1778" type="#_x0000_t75" style="width:36.45pt;height:18.7pt">
            <v:imagedata r:id="rId386" o:title=""/>
          </v:shape>
        </w:pict>
      </w:r>
      <w:r w:rsidRPr="00D155A0">
        <w:t xml:space="preserve"> are </w:t>
      </w:r>
      <w:r>
        <w:t xml:space="preserve">obtained </w:t>
      </w:r>
      <w:r w:rsidR="001F1524">
        <w:t xml:space="preserve">using </w:t>
      </w:r>
      <w:r w:rsidR="00000000">
        <w:rPr>
          <w:position w:val="-12"/>
        </w:rPr>
        <w:pict w14:anchorId="114E911A">
          <v:shape id="_x0000_i1779" type="#_x0000_t75" style="width:93.5pt;height:15.9pt">
            <v:imagedata r:id="rId387" o:title=""/>
          </v:shape>
        </w:pict>
      </w:r>
      <w:r w:rsidR="001F1524">
        <w:t xml:space="preserve"> and</w:t>
      </w:r>
      <w:r w:rsidRPr="00D155A0">
        <w:t xml:space="preserve"> </w:t>
      </w:r>
      <w:r w:rsidRPr="00D155A0">
        <w:rPr>
          <w:i/>
        </w:rPr>
        <w:t>p0-PUSCH-AlphaSetId</w:t>
      </w:r>
      <w:r w:rsidRPr="00D155A0">
        <w:t xml:space="preserve"> </w:t>
      </w:r>
      <w:r w:rsidRPr="00D155A0">
        <w:rPr>
          <w:i/>
        </w:rPr>
        <w:t xml:space="preserve">= </w:t>
      </w:r>
      <w:r w:rsidRPr="0000535C">
        <w:t>0</w:t>
      </w:r>
      <w:r w:rsidRPr="00D155A0">
        <w:rPr>
          <w:iCs/>
        </w:rPr>
        <w:t xml:space="preserve">, </w:t>
      </w:r>
      <w:r w:rsidR="00000000">
        <w:rPr>
          <w:position w:val="-12"/>
        </w:rPr>
        <w:pict w14:anchorId="0E2153C9">
          <v:shape id="_x0000_i1780" type="#_x0000_t75" style="width:50.5pt;height:14.05pt">
            <v:imagedata r:id="rId388" o:title=""/>
          </v:shape>
        </w:pict>
      </w:r>
      <w:r w:rsidRPr="00D155A0">
        <w:t xml:space="preserve"> is obtained using </w:t>
      </w:r>
      <w:r w:rsidR="00E87744" w:rsidRPr="00E15402">
        <w:rPr>
          <w:i/>
        </w:rPr>
        <w:t>pusch-</w:t>
      </w:r>
      <w:r w:rsidRPr="00D155A0">
        <w:rPr>
          <w:i/>
        </w:rPr>
        <w:t xml:space="preserve">PathlossReferenceRS-Id = </w:t>
      </w:r>
      <w:r w:rsidRPr="0000535C">
        <w:t>0</w:t>
      </w:r>
      <w:r w:rsidRPr="00D155A0">
        <w:t xml:space="preserve">, and </w:t>
      </w:r>
      <w:r w:rsidR="00000000">
        <w:rPr>
          <w:position w:val="-6"/>
        </w:rPr>
        <w:pict w14:anchorId="2F98087B">
          <v:shape id="_x0000_i1781" type="#_x0000_t75" style="width:21.5pt;height:14.05pt">
            <v:imagedata r:id="rId389" o:title=""/>
          </v:shape>
        </w:pict>
      </w:r>
      <w:r w:rsidRPr="00D155A0">
        <w:t>.</w:t>
      </w:r>
    </w:p>
    <w:p w14:paraId="59E231EC" w14:textId="77777777" w:rsidR="00E9200F" w:rsidRDefault="003C4B3C" w:rsidP="003C4B3C">
      <w:r w:rsidRPr="00D155A0">
        <w:t xml:space="preserve">If a UE is configured with two UL carriers for a serving cell and the UE determines </w:t>
      </w:r>
      <w:r w:rsidRPr="00D155A0">
        <w:rPr>
          <w:lang w:eastAsia="ko-KR"/>
        </w:rPr>
        <w:t>a Type 1 power headroom report for the serving cell based on a reference PUSCH transmission</w:t>
      </w:r>
      <w:r w:rsidRPr="00D155A0">
        <w:t xml:space="preserve">, the UE computes a Type 1 power headroom report for the serving cell assuming </w:t>
      </w:r>
      <w:r w:rsidRPr="008E3A86">
        <w:t xml:space="preserve">a reference PUSCH transmission on the UL carrier provided by </w:t>
      </w:r>
      <w:r w:rsidRPr="008E3A86">
        <w:rPr>
          <w:i/>
        </w:rPr>
        <w:t>pusch-Config</w:t>
      </w:r>
      <w:r w:rsidRPr="00655B5E">
        <w:t xml:space="preserve">. If the UE is provided </w:t>
      </w:r>
      <w:r w:rsidRPr="00655B5E">
        <w:rPr>
          <w:i/>
        </w:rPr>
        <w:t>pusch-Config</w:t>
      </w:r>
      <w:r w:rsidRPr="00655B5E">
        <w:t xml:space="preserve"> for both </w:t>
      </w:r>
      <w:r w:rsidRPr="00C44E9C">
        <w:t>UL carrier</w:t>
      </w:r>
      <w:r w:rsidRPr="00B14B0A">
        <w:t>s, the UE computes a Type 1 power headroom</w:t>
      </w:r>
      <w:r w:rsidRPr="008807DF">
        <w:t xml:space="preserve"> report for the serving cell assuming a reference PUSCH transmission on the UL carrier provided by </w:t>
      </w:r>
      <w:r w:rsidRPr="00EA04AE">
        <w:rPr>
          <w:i/>
        </w:rPr>
        <w:t>pucch-Config</w:t>
      </w:r>
      <w:r w:rsidRPr="00EA04AE">
        <w:t>.</w:t>
      </w:r>
      <w:r w:rsidRPr="00FA7E83">
        <w:t xml:space="preserve"> </w:t>
      </w:r>
      <w:r w:rsidRPr="00484D6C">
        <w:t xml:space="preserve">If </w:t>
      </w:r>
      <w:r w:rsidRPr="00484D6C">
        <w:rPr>
          <w:i/>
        </w:rPr>
        <w:t>pucch-Config</w:t>
      </w:r>
      <w:r w:rsidRPr="00484D6C">
        <w:t xml:space="preserve"> is not </w:t>
      </w:r>
      <w:r w:rsidR="00685D97">
        <w:t>provided to the UE for any of the two UL carriers</w:t>
      </w:r>
      <w:r w:rsidRPr="00484D6C">
        <w:t>, the</w:t>
      </w:r>
      <w:r w:rsidRPr="008E2917">
        <w:t xml:space="preserve"> UE computes a </w:t>
      </w:r>
      <w:r w:rsidRPr="00D155A0">
        <w:t>Type 1 power headroom report for the serving cell assuming a reference PUSCH transmission on the non-supplementary UL carrier</w:t>
      </w:r>
      <w:r w:rsidR="00E9200F" w:rsidRPr="00E9040D">
        <w:t xml:space="preserve">. </w:t>
      </w:r>
    </w:p>
    <w:p w14:paraId="55A22192" w14:textId="77777777" w:rsidR="00E9200F" w:rsidRPr="00B916EC" w:rsidRDefault="00E9200F" w:rsidP="00E9200F">
      <w:pPr>
        <w:pStyle w:val="Heading3"/>
      </w:pPr>
      <w:bookmarkStart w:id="297" w:name="_Toc12021459"/>
      <w:bookmarkStart w:id="298" w:name="_Toc20311571"/>
      <w:bookmarkStart w:id="299" w:name="_Toc26719396"/>
      <w:bookmarkStart w:id="300" w:name="_Toc29894827"/>
      <w:bookmarkStart w:id="301" w:name="_Toc29899126"/>
      <w:bookmarkStart w:id="302" w:name="_Toc29899544"/>
      <w:bookmarkStart w:id="303" w:name="_Toc29917281"/>
      <w:bookmarkStart w:id="304" w:name="_Toc36498155"/>
      <w:bookmarkStart w:id="305" w:name="_Toc45699181"/>
      <w:bookmarkStart w:id="306" w:name="_Toc129774548"/>
      <w:r w:rsidRPr="00B916EC">
        <w:t>7.7</w:t>
      </w:r>
      <w:r>
        <w:t>.2</w:t>
      </w:r>
      <w:r>
        <w:tab/>
        <w:t>Type 2 PH report</w:t>
      </w:r>
      <w:bookmarkEnd w:id="297"/>
      <w:bookmarkEnd w:id="298"/>
      <w:bookmarkEnd w:id="299"/>
      <w:bookmarkEnd w:id="300"/>
      <w:bookmarkEnd w:id="301"/>
      <w:bookmarkEnd w:id="302"/>
      <w:bookmarkEnd w:id="303"/>
      <w:bookmarkEnd w:id="304"/>
      <w:bookmarkEnd w:id="305"/>
      <w:bookmarkEnd w:id="306"/>
    </w:p>
    <w:p w14:paraId="47EEBB06" w14:textId="79C7B831" w:rsidR="00E9200F" w:rsidRPr="00B916EC" w:rsidRDefault="00E9200F" w:rsidP="00DE171D">
      <w:r>
        <w:t xml:space="preserve">This </w:t>
      </w:r>
      <w:r w:rsidR="00EE236C">
        <w:t>clause</w:t>
      </w:r>
      <w:r>
        <w:t xml:space="preserve"> is reserved.</w:t>
      </w:r>
    </w:p>
    <w:p w14:paraId="2C89BEFB" w14:textId="77777777" w:rsidR="00E072F9" w:rsidRPr="00B916EC" w:rsidRDefault="00E072F9" w:rsidP="00E072F9">
      <w:pPr>
        <w:pStyle w:val="Heading3"/>
      </w:pPr>
      <w:bookmarkStart w:id="307" w:name="_Toc12021460"/>
      <w:bookmarkStart w:id="308" w:name="_Toc20311572"/>
      <w:bookmarkStart w:id="309" w:name="_Toc26719397"/>
      <w:bookmarkStart w:id="310" w:name="_Toc29894828"/>
      <w:bookmarkStart w:id="311" w:name="_Toc29899127"/>
      <w:bookmarkStart w:id="312" w:name="_Toc29899545"/>
      <w:bookmarkStart w:id="313" w:name="_Toc29917282"/>
      <w:bookmarkStart w:id="314" w:name="_Toc36498156"/>
      <w:bookmarkStart w:id="315" w:name="_Toc45699182"/>
      <w:bookmarkStart w:id="316" w:name="_Toc129774549"/>
      <w:r w:rsidRPr="00B916EC">
        <w:lastRenderedPageBreak/>
        <w:t>7</w:t>
      </w:r>
      <w:r w:rsidR="00034A1C" w:rsidRPr="00B916EC">
        <w:t>.7.</w:t>
      </w:r>
      <w:r w:rsidR="00076E14">
        <w:t>3</w:t>
      </w:r>
      <w:r w:rsidRPr="00B916EC">
        <w:tab/>
      </w:r>
      <w:r w:rsidR="00076E14">
        <w:t xml:space="preserve">Type 3 PH </w:t>
      </w:r>
      <w:r w:rsidR="00685D97">
        <w:t>report</w:t>
      </w:r>
      <w:bookmarkEnd w:id="307"/>
      <w:bookmarkEnd w:id="308"/>
      <w:bookmarkEnd w:id="309"/>
      <w:bookmarkEnd w:id="310"/>
      <w:bookmarkEnd w:id="311"/>
      <w:bookmarkEnd w:id="312"/>
      <w:bookmarkEnd w:id="313"/>
      <w:bookmarkEnd w:id="314"/>
      <w:bookmarkEnd w:id="315"/>
      <w:bookmarkEnd w:id="316"/>
    </w:p>
    <w:p w14:paraId="3B7068F1" w14:textId="5CCA2C9B" w:rsidR="00852E8D" w:rsidRPr="00B916EC" w:rsidRDefault="00852E8D" w:rsidP="00852E8D">
      <w:r>
        <w:rPr>
          <w:lang w:val="en-US"/>
        </w:rPr>
        <w:t xml:space="preserve">If a UE </w:t>
      </w:r>
      <w:r>
        <w:t xml:space="preserve">determines that </w:t>
      </w:r>
      <w:r>
        <w:rPr>
          <w:lang w:eastAsia="ko-KR"/>
        </w:rPr>
        <w:t>a Type 3 power headroom report</w:t>
      </w:r>
      <w:r w:rsidRPr="00475002">
        <w:rPr>
          <w:lang w:eastAsia="ko-KR"/>
        </w:rPr>
        <w:t xml:space="preserve"> </w:t>
      </w:r>
      <w:r>
        <w:rPr>
          <w:lang w:eastAsia="ko-KR"/>
        </w:rPr>
        <w:t>for an activated serving cell is based on an actual SRS</w:t>
      </w:r>
      <w:r w:rsidRPr="00475002">
        <w:rPr>
          <w:lang w:eastAsia="ko-KR"/>
        </w:rPr>
        <w:t xml:space="preserve"> transmission</w:t>
      </w:r>
      <w:r>
        <w:t xml:space="preserve"> then, for</w:t>
      </w:r>
      <w:r w:rsidRPr="00B916EC">
        <w:t xml:space="preserve"> SRS transmission </w:t>
      </w:r>
      <w:r>
        <w:t>occasion</w:t>
      </w:r>
      <w:r w:rsidRPr="00B916EC">
        <w:t xml:space="preserve"> </w:t>
      </w:r>
      <w:r w:rsidR="00000000">
        <w:rPr>
          <w:position w:val="-6"/>
        </w:rPr>
        <w:pict w14:anchorId="768A34F1">
          <v:shape id="_x0000_i1782" type="#_x0000_t75" style="width:7.5pt;height:14.05pt">
            <v:imagedata r:id="rId361" o:title=""/>
          </v:shape>
        </w:pict>
      </w:r>
      <w:r w:rsidRPr="008B40E0">
        <w:t xml:space="preserve"> </w:t>
      </w:r>
      <w:r>
        <w:t xml:space="preserve">on active </w:t>
      </w:r>
      <w:r>
        <w:rPr>
          <w:lang w:val="en-US"/>
        </w:rPr>
        <w:t xml:space="preserve">UL BWP </w:t>
      </w:r>
      <w:r w:rsidR="00000000">
        <w:rPr>
          <w:iCs/>
          <w:position w:val="-6"/>
        </w:rPr>
        <w:pict w14:anchorId="2F1DEEB9">
          <v:shape id="_x0000_i1783" type="#_x0000_t75" style="width:14.05pt;height:14.05pt">
            <v:imagedata r:id="rId107" o:title=""/>
          </v:shape>
        </w:pict>
      </w:r>
      <w:r>
        <w:rPr>
          <w:iCs/>
        </w:rPr>
        <w:t xml:space="preserve"> of </w:t>
      </w:r>
      <w:r w:rsidRPr="00B916EC">
        <w:t xml:space="preserve">carrier </w:t>
      </w:r>
      <w:r w:rsidR="00000000">
        <w:rPr>
          <w:position w:val="-10"/>
        </w:rPr>
        <w:pict w14:anchorId="2A5BFBB6">
          <v:shape id="_x0000_i1784" type="#_x0000_t75" style="width:14.05pt;height:14.05pt">
            <v:imagedata r:id="rId381" o:title=""/>
          </v:shape>
        </w:pict>
      </w:r>
      <w:r w:rsidRPr="00B916EC">
        <w:rPr>
          <w:iCs/>
        </w:rPr>
        <w:t xml:space="preserve"> of</w:t>
      </w:r>
      <w:r w:rsidRPr="00B916EC">
        <w:t xml:space="preserve"> serving cell </w:t>
      </w:r>
      <m:oMath>
        <m:r>
          <w:rPr>
            <w:rFonts w:ascii="Cambria Math" w:hAnsi="Cambria Math"/>
          </w:rPr>
          <m:t>c</m:t>
        </m:r>
      </m:oMath>
      <w:r>
        <w:rPr>
          <w:lang w:val="en-US"/>
        </w:rPr>
        <w:t xml:space="preserve"> and if the UE is not configured for PUSCH transmissions </w:t>
      </w:r>
      <w:r>
        <w:t xml:space="preserve">on </w:t>
      </w:r>
      <w:r w:rsidRPr="00B916EC">
        <w:t xml:space="preserve">carrier </w:t>
      </w:r>
      <w:r w:rsidR="00000000">
        <w:rPr>
          <w:position w:val="-10"/>
        </w:rPr>
        <w:pict w14:anchorId="59C3E2C2">
          <v:shape id="_x0000_i1785" type="#_x0000_t75" style="width:14.05pt;height:14.05pt">
            <v:imagedata r:id="rId381" o:title=""/>
          </v:shape>
        </w:pict>
      </w:r>
      <w:r w:rsidRPr="00B916EC">
        <w:rPr>
          <w:iCs/>
        </w:rPr>
        <w:t xml:space="preserve"> of</w:t>
      </w:r>
      <w:r w:rsidRPr="00B916EC">
        <w:t xml:space="preserve"> serving cell </w:t>
      </w:r>
      <m:oMath>
        <m:r>
          <w:rPr>
            <w:rFonts w:ascii="Cambria Math" w:hAnsi="Cambria Math"/>
          </w:rPr>
          <m:t>c</m:t>
        </m:r>
      </m:oMath>
      <w:r w:rsidR="0097713F" w:rsidRPr="000E1904">
        <w:rPr>
          <w:rFonts w:hint="eastAsia"/>
        </w:rPr>
        <w:t xml:space="preserve"> and the </w:t>
      </w:r>
      <w:r w:rsidR="0097713F">
        <w:rPr>
          <w:rFonts w:eastAsia="DengXian"/>
        </w:rPr>
        <w:t>resource for the SRS transmission</w:t>
      </w:r>
      <w:r w:rsidR="0097713F" w:rsidRPr="000E1904">
        <w:rPr>
          <w:rFonts w:eastAsia="DengXian"/>
        </w:rPr>
        <w:t xml:space="preserve"> is </w:t>
      </w:r>
      <w:r w:rsidR="0097713F">
        <w:rPr>
          <w:rFonts w:eastAsia="DengXian"/>
        </w:rPr>
        <w:t>provid</w:t>
      </w:r>
      <w:r w:rsidR="0097713F" w:rsidRPr="000E1904">
        <w:rPr>
          <w:rFonts w:eastAsia="DengXian"/>
        </w:rPr>
        <w:t xml:space="preserve">ed by </w:t>
      </w:r>
      <w:r w:rsidR="0097713F" w:rsidRPr="000E1904">
        <w:rPr>
          <w:rFonts w:eastAsia="DengXian"/>
          <w:i/>
          <w:lang w:bidi="ar"/>
        </w:rPr>
        <w:t>SRS-Resource</w:t>
      </w:r>
      <w:r w:rsidRPr="00B916EC">
        <w:t xml:space="preserve">, </w:t>
      </w:r>
      <w:r>
        <w:rPr>
          <w:lang w:val="en-US"/>
        </w:rPr>
        <w:t>the</w:t>
      </w:r>
      <w:r w:rsidRPr="00B916EC">
        <w:t xml:space="preserve"> UE computes a</w:t>
      </w:r>
      <w:r w:rsidRPr="003C4B3C">
        <w:t xml:space="preserve"> </w:t>
      </w:r>
      <w:r>
        <w:t>Type 3</w:t>
      </w:r>
      <w:r w:rsidRPr="00B916EC">
        <w:t xml:space="preserve"> power headroom report as </w:t>
      </w:r>
    </w:p>
    <w:p w14:paraId="6276C382" w14:textId="77777777" w:rsidR="00852E8D" w:rsidRPr="00B916EC" w:rsidRDefault="00000000" w:rsidP="00852E8D">
      <w:pPr>
        <w:pStyle w:val="EQ"/>
        <w:jc w:val="center"/>
      </w:pPr>
      <w:r>
        <w:rPr>
          <w:position w:val="-16"/>
        </w:rPr>
        <w:pict w14:anchorId="68C5C5D0">
          <v:shape id="_x0000_i1786" type="#_x0000_t75" style="width:468.45pt;height:21.5pt">
            <v:imagedata r:id="rId390" o:title=""/>
          </v:shape>
        </w:pict>
      </w:r>
      <w:r w:rsidR="00852E8D" w:rsidRPr="00B916EC">
        <w:t xml:space="preserve"> [dB]</w:t>
      </w:r>
    </w:p>
    <w:p w14:paraId="013749E4" w14:textId="262DE7DE" w:rsidR="00852E8D" w:rsidRPr="00B916EC" w:rsidRDefault="00852E8D" w:rsidP="00852E8D">
      <w:r w:rsidRPr="00B916EC">
        <w:t>where</w:t>
      </w:r>
      <w:r w:rsidRPr="00B916EC">
        <w:rPr>
          <w:lang w:val="en-US"/>
        </w:rPr>
        <w:t xml:space="preserve"> </w:t>
      </w:r>
      <w:r w:rsidR="00000000">
        <w:rPr>
          <w:position w:val="-14"/>
        </w:rPr>
        <w:pict w14:anchorId="06429FC5">
          <v:shape id="_x0000_i1787" type="#_x0000_t75" style="width:55.15pt;height:18.7pt">
            <v:imagedata r:id="rId391" o:title=""/>
          </v:shape>
        </w:pict>
      </w:r>
      <w:r w:rsidRPr="00B916EC">
        <w:t xml:space="preserve">, </w:t>
      </w:r>
      <w:r w:rsidR="00000000">
        <w:rPr>
          <w:position w:val="-12"/>
        </w:rPr>
        <w:pict w14:anchorId="44F80EED">
          <v:shape id="_x0000_i1788" type="#_x0000_t75" style="width:64.5pt;height:14.05pt">
            <v:imagedata r:id="rId392" o:title=""/>
          </v:shape>
        </w:pict>
      </w:r>
      <w:r w:rsidRPr="00B916EC">
        <w:t xml:space="preserve">, </w:t>
      </w:r>
      <w:r w:rsidR="00000000">
        <w:rPr>
          <w:position w:val="-12"/>
        </w:rPr>
        <w:pict w14:anchorId="7B616313">
          <v:shape id="_x0000_i1789" type="#_x0000_t75" style="width:50.5pt;height:14.05pt">
            <v:imagedata r:id="rId393" o:title=""/>
          </v:shape>
        </w:pict>
      </w:r>
      <w:r w:rsidRPr="00B916EC">
        <w:t xml:space="preserve">, </w:t>
      </w:r>
      <w:r w:rsidR="00000000">
        <w:rPr>
          <w:position w:val="-12"/>
        </w:rPr>
        <w:pict w14:anchorId="6222CCF5">
          <v:shape id="_x0000_i1790" type="#_x0000_t75" style="width:57.95pt;height:18.7pt">
            <v:imagedata r:id="rId394" o:title=""/>
          </v:shape>
        </w:pict>
      </w:r>
      <w:r w:rsidRPr="00B916EC">
        <w:t xml:space="preserve">, </w:t>
      </w:r>
      <w:r w:rsidR="00000000">
        <w:rPr>
          <w:position w:val="-12"/>
        </w:rPr>
        <w:pict w14:anchorId="6C1DB2FC">
          <v:shape id="_x0000_i1791" type="#_x0000_t75" style="width:50.5pt;height:14.05pt">
            <v:imagedata r:id="rId388" o:title=""/>
          </v:shape>
        </w:pict>
      </w:r>
      <w:r w:rsidRPr="00B916EC">
        <w:rPr>
          <w:rFonts w:hint="eastAsia"/>
        </w:rPr>
        <w:t xml:space="preserve"> </w:t>
      </w:r>
      <w:r w:rsidRPr="00B916EC">
        <w:t xml:space="preserve">and </w:t>
      </w:r>
      <w:r w:rsidR="00000000">
        <w:rPr>
          <w:position w:val="-12"/>
        </w:rPr>
        <w:pict w14:anchorId="4A686189">
          <v:shape id="_x0000_i1792" type="#_x0000_t75" style="width:36.45pt;height:14.05pt">
            <v:imagedata r:id="rId395" o:title=""/>
          </v:shape>
        </w:pict>
      </w:r>
      <w:r w:rsidRPr="00B916EC">
        <w:rPr>
          <w:lang w:val="en-US"/>
        </w:rPr>
        <w:t xml:space="preserve"> </w:t>
      </w:r>
      <w:r w:rsidRPr="00B916EC">
        <w:t xml:space="preserve">are defined </w:t>
      </w:r>
      <w:r w:rsidR="006F5F9E">
        <w:t>in clause</w:t>
      </w:r>
      <w:r w:rsidRPr="00B916EC">
        <w:rPr>
          <w:lang w:val="en-US"/>
        </w:rPr>
        <w:t xml:space="preserve"> </w:t>
      </w:r>
      <w:r>
        <w:rPr>
          <w:lang w:val="en-US"/>
        </w:rPr>
        <w:t>7.3.1</w:t>
      </w:r>
      <w:r w:rsidR="0097713F" w:rsidRPr="0073787C">
        <w:rPr>
          <w:lang w:val="en-US"/>
        </w:rPr>
        <w:t xml:space="preserve"> </w:t>
      </w:r>
      <w:r w:rsidR="0097713F" w:rsidRPr="0073787C">
        <w:t xml:space="preserve">with corresponding values provided by </w:t>
      </w:r>
      <w:r w:rsidR="0097713F" w:rsidRPr="0073787C">
        <w:rPr>
          <w:i/>
        </w:rPr>
        <w:t>SRS-ResourceSet</w:t>
      </w:r>
      <w:r w:rsidRPr="00B916EC">
        <w:t>.</w:t>
      </w:r>
    </w:p>
    <w:p w14:paraId="411A6660" w14:textId="6B77E907" w:rsidR="00852E8D" w:rsidRPr="00B916EC" w:rsidRDefault="00852E8D" w:rsidP="00852E8D">
      <w:r>
        <w:rPr>
          <w:lang w:val="en-US"/>
        </w:rPr>
        <w:t>I</w:t>
      </w:r>
      <w:r w:rsidRPr="00B916EC">
        <w:t xml:space="preserve">f the UE </w:t>
      </w:r>
      <w:r>
        <w:t xml:space="preserve">determines that </w:t>
      </w:r>
      <w:r>
        <w:rPr>
          <w:lang w:eastAsia="ko-KR"/>
        </w:rPr>
        <w:t>a Type 3 power headroom report</w:t>
      </w:r>
      <w:r w:rsidRPr="00475002">
        <w:rPr>
          <w:lang w:eastAsia="ko-KR"/>
        </w:rPr>
        <w:t xml:space="preserve"> </w:t>
      </w:r>
      <w:r>
        <w:rPr>
          <w:lang w:eastAsia="ko-KR"/>
        </w:rPr>
        <w:t>for an activated serving cell is based on a reference SRS</w:t>
      </w:r>
      <w:r w:rsidRPr="00475002">
        <w:rPr>
          <w:lang w:eastAsia="ko-KR"/>
        </w:rPr>
        <w:t xml:space="preserve"> transmission</w:t>
      </w:r>
      <w:r>
        <w:rPr>
          <w:lang w:eastAsia="ko-KR"/>
        </w:rPr>
        <w:t xml:space="preserve"> </w:t>
      </w:r>
      <w:r>
        <w:t>then, for</w:t>
      </w:r>
      <w:r w:rsidRPr="00B916EC">
        <w:t xml:space="preserve"> SRS transmission </w:t>
      </w:r>
      <w:r>
        <w:t>occasion</w:t>
      </w:r>
      <w:r w:rsidRPr="00B916EC">
        <w:t xml:space="preserve"> </w:t>
      </w:r>
      <w:r w:rsidR="00000000">
        <w:rPr>
          <w:position w:val="-6"/>
        </w:rPr>
        <w:pict w14:anchorId="2172A581">
          <v:shape id="_x0000_i1793" type="#_x0000_t75" style="width:7.5pt;height:14.05pt">
            <v:imagedata r:id="rId396" o:title=""/>
          </v:shape>
        </w:pict>
      </w:r>
      <w:r w:rsidRPr="00B916EC">
        <w:t xml:space="preserve"> </w:t>
      </w:r>
      <w:r>
        <w:rPr>
          <w:lang w:val="en-US"/>
        </w:rPr>
        <w:t>on UL BWP</w:t>
      </w:r>
      <w:r w:rsidRPr="00B916EC">
        <w:t xml:space="preserve"> </w:t>
      </w:r>
      <w:r w:rsidR="00000000">
        <w:rPr>
          <w:iCs/>
          <w:position w:val="-6"/>
        </w:rPr>
        <w:pict w14:anchorId="46440C72">
          <v:shape id="_x0000_i1794" type="#_x0000_t75" style="width:14.05pt;height:14.05pt">
            <v:imagedata r:id="rId107" o:title=""/>
          </v:shape>
        </w:pict>
      </w:r>
      <w:r>
        <w:rPr>
          <w:iCs/>
        </w:rPr>
        <w:t xml:space="preserve"> of</w:t>
      </w:r>
      <w:r w:rsidRPr="00B916EC">
        <w:t xml:space="preserve"> carrier </w:t>
      </w:r>
      <w:r w:rsidR="00000000">
        <w:rPr>
          <w:position w:val="-10"/>
        </w:rPr>
        <w:pict w14:anchorId="3B9E4F4D">
          <v:shape id="_x0000_i1795" type="#_x0000_t75" style="width:14.05pt;height:14.05pt">
            <v:imagedata r:id="rId381" o:title=""/>
          </v:shape>
        </w:pict>
      </w:r>
      <w:r w:rsidRPr="00B916EC">
        <w:rPr>
          <w:iCs/>
          <w:lang w:val="en-US"/>
        </w:rPr>
        <w:t xml:space="preserve"> of</w:t>
      </w:r>
      <w:r w:rsidRPr="00B916EC">
        <w:t xml:space="preserve"> serving cell </w:t>
      </w:r>
      <m:oMath>
        <m:r>
          <w:rPr>
            <w:rFonts w:ascii="Cambria Math" w:hAnsi="Cambria Math"/>
          </w:rPr>
          <m:t>c</m:t>
        </m:r>
      </m:oMath>
      <w:r w:rsidRPr="00B916EC">
        <w:t xml:space="preserve">, </w:t>
      </w:r>
      <w:r>
        <w:rPr>
          <w:lang w:val="en-US"/>
        </w:rPr>
        <w:t xml:space="preserve">and if the UE is not configured for PUSCH transmissions </w:t>
      </w:r>
      <w:r>
        <w:t xml:space="preserve">on </w:t>
      </w:r>
      <w:r>
        <w:rPr>
          <w:lang w:val="en-US"/>
        </w:rPr>
        <w:t>UL BWP</w:t>
      </w:r>
      <w:r w:rsidRPr="00B916EC">
        <w:t xml:space="preserve"> </w:t>
      </w:r>
      <w:r w:rsidR="00000000">
        <w:rPr>
          <w:iCs/>
          <w:position w:val="-6"/>
        </w:rPr>
        <w:pict w14:anchorId="3005F602">
          <v:shape id="_x0000_i1796" type="#_x0000_t75" style="width:14.05pt;height:14.05pt">
            <v:imagedata r:id="rId107" o:title=""/>
          </v:shape>
        </w:pict>
      </w:r>
      <w:r>
        <w:rPr>
          <w:iCs/>
        </w:rPr>
        <w:t xml:space="preserve"> of </w:t>
      </w:r>
      <w:r w:rsidRPr="00B916EC">
        <w:t xml:space="preserve">carrier </w:t>
      </w:r>
      <w:r w:rsidR="00000000">
        <w:rPr>
          <w:position w:val="-10"/>
        </w:rPr>
        <w:pict w14:anchorId="6FBB66D1">
          <v:shape id="_x0000_i1797" type="#_x0000_t75" style="width:14.05pt;height:14.05pt">
            <v:imagedata r:id="rId381" o:title=""/>
          </v:shape>
        </w:pict>
      </w:r>
      <w:r w:rsidRPr="00B916EC">
        <w:rPr>
          <w:iCs/>
        </w:rPr>
        <w:t xml:space="preserve"> of</w:t>
      </w:r>
      <w:r w:rsidRPr="00B916EC">
        <w:t xml:space="preserve"> serving cell </w:t>
      </w:r>
      <m:oMath>
        <m:r>
          <w:rPr>
            <w:rFonts w:ascii="Cambria Math" w:hAnsi="Cambria Math"/>
          </w:rPr>
          <m:t>c</m:t>
        </m:r>
      </m:oMath>
      <w:r w:rsidR="0097713F" w:rsidRPr="005D61DC">
        <w:rPr>
          <w:rFonts w:hint="eastAsia"/>
        </w:rPr>
        <w:t xml:space="preserve"> and </w:t>
      </w:r>
      <w:r w:rsidR="0097713F">
        <w:t xml:space="preserve">a resource for </w:t>
      </w:r>
      <w:r w:rsidR="0097713F" w:rsidRPr="005D61DC">
        <w:rPr>
          <w:rFonts w:hint="eastAsia"/>
        </w:rPr>
        <w:t xml:space="preserve">the </w:t>
      </w:r>
      <w:r w:rsidR="0097713F" w:rsidRPr="005D61DC">
        <w:rPr>
          <w:lang w:eastAsia="ko-KR"/>
        </w:rPr>
        <w:t xml:space="preserve">reference </w:t>
      </w:r>
      <w:r w:rsidR="0097713F" w:rsidRPr="005D61DC">
        <w:rPr>
          <w:rFonts w:eastAsia="DengXian"/>
        </w:rPr>
        <w:t xml:space="preserve">SRS </w:t>
      </w:r>
      <w:r w:rsidR="0097713F">
        <w:rPr>
          <w:rFonts w:eastAsia="DengXian"/>
        </w:rPr>
        <w:t xml:space="preserve">transmission </w:t>
      </w:r>
      <w:r w:rsidR="0097713F" w:rsidRPr="005D61DC">
        <w:rPr>
          <w:rFonts w:eastAsia="DengXian"/>
        </w:rPr>
        <w:t xml:space="preserve">is </w:t>
      </w:r>
      <w:r w:rsidR="0097713F">
        <w:rPr>
          <w:rFonts w:eastAsia="DengXian"/>
        </w:rPr>
        <w:t>provid</w:t>
      </w:r>
      <w:r w:rsidR="0097713F" w:rsidRPr="005D61DC">
        <w:rPr>
          <w:rFonts w:eastAsia="DengXian"/>
        </w:rPr>
        <w:t xml:space="preserve">ed by </w:t>
      </w:r>
      <w:r w:rsidR="0097713F" w:rsidRPr="005D61DC">
        <w:rPr>
          <w:rFonts w:eastAsia="DengXian"/>
          <w:i/>
          <w:lang w:bidi="ar"/>
        </w:rPr>
        <w:t>SRS-Resource</w:t>
      </w:r>
      <w:r>
        <w:rPr>
          <w:lang w:val="en-US"/>
        </w:rPr>
        <w:t xml:space="preserve">, </w:t>
      </w:r>
      <w:r w:rsidRPr="00B916EC">
        <w:rPr>
          <w:lang w:val="en-US"/>
        </w:rPr>
        <w:t>the UE computes</w:t>
      </w:r>
      <w:r w:rsidRPr="003C4B3C">
        <w:rPr>
          <w:lang w:val="en-US"/>
        </w:rPr>
        <w:t xml:space="preserve"> </w:t>
      </w:r>
      <w:r>
        <w:rPr>
          <w:lang w:val="en-US"/>
        </w:rPr>
        <w:t>a Type 3</w:t>
      </w:r>
      <w:r w:rsidRPr="00B916EC">
        <w:rPr>
          <w:lang w:val="en-US"/>
        </w:rPr>
        <w:t xml:space="preserve"> </w:t>
      </w:r>
      <w:r w:rsidRPr="00B916EC">
        <w:t xml:space="preserve">power headroom report </w:t>
      </w:r>
      <w:r w:rsidRPr="00B916EC">
        <w:rPr>
          <w:lang w:val="en-US"/>
        </w:rPr>
        <w:t>as</w:t>
      </w:r>
      <w:r w:rsidRPr="00B916EC">
        <w:t xml:space="preserve"> </w:t>
      </w:r>
    </w:p>
    <w:p w14:paraId="2CD653B5" w14:textId="77777777" w:rsidR="00852E8D" w:rsidRPr="00B916EC" w:rsidRDefault="00852E8D" w:rsidP="00852E8D">
      <w:pPr>
        <w:pStyle w:val="EQ"/>
      </w:pPr>
      <w:r>
        <w:tab/>
      </w:r>
      <w:r w:rsidR="00000000">
        <w:rPr>
          <w:position w:val="-12"/>
        </w:rPr>
        <w:pict w14:anchorId="3AEB7934">
          <v:shape id="_x0000_i1798" type="#_x0000_t75" style="width:350.65pt;height:18.7pt">
            <v:imagedata r:id="rId397" o:title=""/>
          </v:shape>
        </w:pict>
      </w:r>
      <w:r w:rsidRPr="00B916EC">
        <w:t xml:space="preserve"> [dB]</w:t>
      </w:r>
    </w:p>
    <w:p w14:paraId="35561C19" w14:textId="6424C7F9" w:rsidR="00852E8D" w:rsidRDefault="00852E8D" w:rsidP="00852E8D">
      <w:r w:rsidRPr="00B916EC">
        <w:t>where</w:t>
      </w:r>
      <w:r w:rsidRPr="00B916EC">
        <w:rPr>
          <w:lang w:val="en-US"/>
        </w:rPr>
        <w:t xml:space="preserve"> </w:t>
      </w:r>
      <w:r w:rsidR="00000000">
        <w:rPr>
          <w:position w:val="-10"/>
        </w:rPr>
        <w:pict w14:anchorId="769599CD">
          <v:shape id="_x0000_i1799" type="#_x0000_t75" style="width:14.05pt;height:18.7pt">
            <v:imagedata r:id="rId398" o:title=""/>
          </v:shape>
        </w:pict>
      </w:r>
      <w:r w:rsidRPr="00B916EC">
        <w:rPr>
          <w:lang w:val="en-US"/>
        </w:rPr>
        <w:t xml:space="preserve"> is a</w:t>
      </w:r>
      <w:r w:rsidR="0097713F">
        <w:rPr>
          <w:lang w:val="en-US"/>
        </w:rPr>
        <w:t>n</w:t>
      </w:r>
      <w:r w:rsidRPr="00B916EC">
        <w:rPr>
          <w:lang w:val="en-US"/>
        </w:rPr>
        <w:t xml:space="preserve"> SRS resource set </w:t>
      </w:r>
      <w:r>
        <w:rPr>
          <w:lang w:val="en-US"/>
        </w:rPr>
        <w:t xml:space="preserve">corresponding to </w:t>
      </w:r>
      <w:r w:rsidRPr="00620D20">
        <w:rPr>
          <w:i/>
          <w:lang w:val="en-US"/>
        </w:rPr>
        <w:t>SRS-ResourceSetId</w:t>
      </w:r>
      <w:r>
        <w:rPr>
          <w:i/>
          <w:lang w:val="en-US"/>
        </w:rPr>
        <w:t xml:space="preserve"> = 0</w:t>
      </w:r>
      <w:r>
        <w:rPr>
          <w:lang w:val="en-US"/>
        </w:rPr>
        <w:t xml:space="preserve"> for UL BWP</w:t>
      </w:r>
      <w:r w:rsidRPr="00B916EC">
        <w:t xml:space="preserve"> </w:t>
      </w:r>
      <w:r w:rsidR="00000000">
        <w:rPr>
          <w:iCs/>
          <w:position w:val="-6"/>
        </w:rPr>
        <w:pict w14:anchorId="643A4C79">
          <v:shape id="_x0000_i1800" type="#_x0000_t75" style="width:14.05pt;height:14.05pt">
            <v:imagedata r:id="rId107" o:title=""/>
          </v:shape>
        </w:pict>
      </w:r>
      <w:r>
        <w:rPr>
          <w:iCs/>
        </w:rPr>
        <w:t xml:space="preserve"> </w:t>
      </w:r>
      <w:r w:rsidRPr="00B916EC">
        <w:rPr>
          <w:lang w:val="en-US"/>
        </w:rPr>
        <w:t xml:space="preserve">and </w:t>
      </w:r>
      <w:r w:rsidR="00000000">
        <w:rPr>
          <w:position w:val="-12"/>
        </w:rPr>
        <w:pict w14:anchorId="2B94B9AA">
          <v:shape id="_x0000_i1801" type="#_x0000_t75" style="width:64.5pt;height:18.7pt">
            <v:imagedata r:id="rId399" o:title=""/>
          </v:shape>
        </w:pict>
      </w:r>
      <w:r w:rsidRPr="00B916EC">
        <w:t>,</w:t>
      </w:r>
      <w:r>
        <w:t xml:space="preserve"> </w:t>
      </w:r>
      <w:r w:rsidR="00000000">
        <w:rPr>
          <w:position w:val="-12"/>
        </w:rPr>
        <w:pict w14:anchorId="03A38454">
          <v:shape id="_x0000_i1802" type="#_x0000_t75" style="width:57.95pt;height:18.7pt">
            <v:imagedata r:id="rId400" o:title=""/>
          </v:shape>
        </w:pict>
      </w:r>
      <w:r w:rsidRPr="00B916EC">
        <w:rPr>
          <w:lang w:val="en-US"/>
        </w:rPr>
        <w:t xml:space="preserve">, </w:t>
      </w:r>
      <w:r w:rsidR="00000000">
        <w:rPr>
          <w:position w:val="-12"/>
        </w:rPr>
        <w:pict w14:anchorId="33184EA0">
          <v:shape id="_x0000_i1803" type="#_x0000_t75" style="width:50.5pt;height:18.7pt">
            <v:imagedata r:id="rId401" o:title=""/>
          </v:shape>
        </w:pict>
      </w:r>
      <w:r w:rsidRPr="00B916EC">
        <w:t xml:space="preserve"> </w:t>
      </w:r>
      <w:r w:rsidRPr="00B916EC">
        <w:rPr>
          <w:lang w:val="en-US"/>
        </w:rPr>
        <w:t xml:space="preserve">and </w:t>
      </w:r>
      <w:r w:rsidR="00000000">
        <w:rPr>
          <w:position w:val="-12"/>
        </w:rPr>
        <w:pict w14:anchorId="468D2E3C">
          <v:shape id="_x0000_i1804" type="#_x0000_t75" style="width:36.45pt;height:18.7pt">
            <v:imagedata r:id="rId402" o:title=""/>
          </v:shape>
        </w:pict>
      </w:r>
      <w:r w:rsidRPr="00B916EC">
        <w:rPr>
          <w:lang w:val="en-US"/>
        </w:rPr>
        <w:t xml:space="preserve"> </w:t>
      </w:r>
      <w:r w:rsidRPr="00B916EC">
        <w:t xml:space="preserve">are defined </w:t>
      </w:r>
      <w:r w:rsidR="006F5F9E">
        <w:t>in clause</w:t>
      </w:r>
      <w:r>
        <w:t xml:space="preserve"> 7.3.1 with corresponding values obtained from </w:t>
      </w:r>
      <w:r w:rsidRPr="00620D20">
        <w:rPr>
          <w:i/>
          <w:lang w:val="en-US"/>
        </w:rPr>
        <w:t>SRS-ResourceSetId</w:t>
      </w:r>
      <w:r>
        <w:rPr>
          <w:i/>
          <w:lang w:val="en-US"/>
        </w:rPr>
        <w:t xml:space="preserve"> = 0</w:t>
      </w:r>
      <w:r>
        <w:rPr>
          <w:lang w:val="en-US"/>
        </w:rPr>
        <w:t xml:space="preserve"> for UL BWP</w:t>
      </w:r>
      <w:r w:rsidRPr="00B916EC">
        <w:t xml:space="preserve"> </w:t>
      </w:r>
      <w:r w:rsidR="00000000">
        <w:rPr>
          <w:iCs/>
          <w:position w:val="-6"/>
        </w:rPr>
        <w:pict w14:anchorId="31339308">
          <v:shape id="_x0000_i1805" type="#_x0000_t75" style="width:14.05pt;height:14.05pt">
            <v:imagedata r:id="rId107" o:title=""/>
          </v:shape>
        </w:pict>
      </w:r>
      <w:r w:rsidRPr="00B916EC">
        <w:t xml:space="preserve">. </w:t>
      </w:r>
      <w:r w:rsidR="00000000">
        <w:rPr>
          <w:position w:val="-12"/>
        </w:rPr>
        <w:pict w14:anchorId="229C6E94">
          <v:shape id="_x0000_i1806" type="#_x0000_t75" style="width:57.95pt;height:18.7pt">
            <v:imagedata r:id="rId403" o:title=""/>
          </v:shape>
        </w:pict>
      </w:r>
      <w:r>
        <w:t xml:space="preserve"> </w:t>
      </w:r>
      <w:r w:rsidRPr="00B916EC">
        <w:t>is computed assuming MPR=0</w:t>
      </w:r>
      <w:r>
        <w:t xml:space="preserve"> </w:t>
      </w:r>
      <w:r w:rsidRPr="00B916EC">
        <w:t>dB, A-MPR=0</w:t>
      </w:r>
      <w:r>
        <w:t xml:space="preserve"> </w:t>
      </w:r>
      <w:r w:rsidRPr="00B916EC">
        <w:t>dB, P-MPR=0</w:t>
      </w:r>
      <w:r>
        <w:t xml:space="preserve"> </w:t>
      </w:r>
      <w:r w:rsidRPr="00B916EC">
        <w:t xml:space="preserve">dB and </w:t>
      </w:r>
      <w:r w:rsidRPr="00B916EC">
        <w:rPr>
          <w:rFonts w:ascii="Symbol" w:hAnsi="Symbol"/>
          <w:lang w:bidi="bn-IN"/>
        </w:rPr>
        <w:t></w:t>
      </w:r>
      <w:r w:rsidRPr="00B916EC">
        <w:rPr>
          <w:lang w:bidi="bn-IN"/>
        </w:rPr>
        <w:t>T</w:t>
      </w:r>
      <w:r w:rsidRPr="00B916EC">
        <w:rPr>
          <w:vertAlign w:val="subscript"/>
          <w:lang w:val="en-US" w:bidi="bn-IN"/>
        </w:rPr>
        <w:t>C</w:t>
      </w:r>
      <w:r w:rsidRPr="00B916EC">
        <w:t xml:space="preserve"> =0</w:t>
      </w:r>
      <w:r>
        <w:t xml:space="preserve"> </w:t>
      </w:r>
      <w:r w:rsidRPr="00B916EC">
        <w:t xml:space="preserve">dB. MPR, A-MPR, P-MPR and </w:t>
      </w:r>
      <w:r w:rsidRPr="00B916EC">
        <w:rPr>
          <w:rFonts w:ascii="Symbol" w:hAnsi="Symbol"/>
          <w:lang w:bidi="bn-IN"/>
        </w:rPr>
        <w:t></w:t>
      </w:r>
      <w:r w:rsidRPr="00B916EC">
        <w:rPr>
          <w:lang w:bidi="bn-IN"/>
        </w:rPr>
        <w:t>T</w:t>
      </w:r>
      <w:r w:rsidRPr="00B916EC">
        <w:rPr>
          <w:vertAlign w:val="subscript"/>
          <w:lang w:val="en-US" w:bidi="bn-IN"/>
        </w:rPr>
        <w:t>C</w:t>
      </w:r>
      <w:r w:rsidRPr="00B916EC">
        <w:t xml:space="preserve"> are defined in [</w:t>
      </w:r>
      <w:r w:rsidRPr="00B916EC">
        <w:rPr>
          <w:lang w:val="en-US"/>
        </w:rPr>
        <w:t>8</w:t>
      </w:r>
      <w:r>
        <w:rPr>
          <w:lang w:val="en-US"/>
        </w:rPr>
        <w:t>-1</w:t>
      </w:r>
      <w:r w:rsidRPr="00B916EC">
        <w:t>, TS 38.101</w:t>
      </w:r>
      <w:r>
        <w:rPr>
          <w:lang w:val="en-US"/>
        </w:rPr>
        <w:t>-1</w:t>
      </w:r>
      <w:r w:rsidRPr="00B916EC">
        <w:t>]</w:t>
      </w:r>
      <w:r w:rsidR="00A2228C">
        <w:rPr>
          <w:lang w:val="en-US"/>
        </w:rPr>
        <w:t>,</w:t>
      </w:r>
      <w:r>
        <w:rPr>
          <w:lang w:val="en-US"/>
        </w:rPr>
        <w:t xml:space="preserve"> [8-2, TS</w:t>
      </w:r>
      <w:r w:rsidR="0074055D">
        <w:rPr>
          <w:lang w:val="en-US"/>
        </w:rPr>
        <w:t xml:space="preserve"> </w:t>
      </w:r>
      <w:r>
        <w:rPr>
          <w:lang w:val="en-US"/>
        </w:rPr>
        <w:t>38.101-2]</w:t>
      </w:r>
      <w:r w:rsidR="00A2228C">
        <w:rPr>
          <w:lang w:val="en-US"/>
        </w:rPr>
        <w:t xml:space="preserve"> and [8-3, TS 38.101-3]</w:t>
      </w:r>
      <w:r w:rsidRPr="00B916EC">
        <w:t>.</w:t>
      </w:r>
      <w:r w:rsidRPr="00B916EC" w:rsidDel="00A0699B">
        <w:t xml:space="preserve"> </w:t>
      </w:r>
    </w:p>
    <w:p w14:paraId="4380C0A6" w14:textId="79733FCF" w:rsidR="00076E14" w:rsidRPr="00B916EC" w:rsidRDefault="00685D97" w:rsidP="00685D97">
      <w:r w:rsidRPr="00D155A0">
        <w:t xml:space="preserve">If a UE is configured with two UL carriers for a serving cell and the UE determines </w:t>
      </w:r>
      <w:r>
        <w:rPr>
          <w:lang w:eastAsia="ko-KR"/>
        </w:rPr>
        <w:t>a Type 3</w:t>
      </w:r>
      <w:r w:rsidRPr="00D155A0">
        <w:rPr>
          <w:lang w:eastAsia="ko-KR"/>
        </w:rPr>
        <w:t xml:space="preserve"> power headroom report for the serving</w:t>
      </w:r>
      <w:r>
        <w:rPr>
          <w:lang w:eastAsia="ko-KR"/>
        </w:rPr>
        <w:t xml:space="preserve"> cell based on a reference SRS</w:t>
      </w:r>
      <w:r w:rsidRPr="00D155A0">
        <w:rPr>
          <w:lang w:eastAsia="ko-KR"/>
        </w:rPr>
        <w:t xml:space="preserve"> transmission</w:t>
      </w:r>
      <w:r w:rsidR="0097713F" w:rsidRPr="005D61DC">
        <w:rPr>
          <w:lang w:eastAsia="ko-KR"/>
        </w:rPr>
        <w:t xml:space="preserve"> </w:t>
      </w:r>
      <w:r w:rsidR="0097713F" w:rsidRPr="005D61DC">
        <w:rPr>
          <w:rFonts w:hint="eastAsia"/>
        </w:rPr>
        <w:t xml:space="preserve">and </w:t>
      </w:r>
      <w:r w:rsidR="0097713F">
        <w:t xml:space="preserve">a resource for </w:t>
      </w:r>
      <w:r w:rsidR="0097713F" w:rsidRPr="005D61DC">
        <w:rPr>
          <w:rFonts w:hint="eastAsia"/>
        </w:rPr>
        <w:t xml:space="preserve">the </w:t>
      </w:r>
      <w:r w:rsidR="0097713F" w:rsidRPr="005D61DC">
        <w:rPr>
          <w:lang w:eastAsia="ko-KR"/>
        </w:rPr>
        <w:t xml:space="preserve">reference </w:t>
      </w:r>
      <w:r w:rsidR="0097713F" w:rsidRPr="005D61DC">
        <w:rPr>
          <w:rFonts w:eastAsia="DengXian"/>
        </w:rPr>
        <w:t xml:space="preserve">SRS is </w:t>
      </w:r>
      <w:r w:rsidR="0097713F">
        <w:rPr>
          <w:rFonts w:eastAsia="DengXian"/>
        </w:rPr>
        <w:t>provid</w:t>
      </w:r>
      <w:r w:rsidR="0097713F" w:rsidRPr="005D61DC">
        <w:rPr>
          <w:rFonts w:eastAsia="DengXian"/>
        </w:rPr>
        <w:t xml:space="preserve">ed by </w:t>
      </w:r>
      <w:r w:rsidR="0097713F" w:rsidRPr="005D61DC">
        <w:rPr>
          <w:rFonts w:eastAsia="DengXian"/>
          <w:i/>
          <w:lang w:bidi="ar"/>
        </w:rPr>
        <w:t>SRS-Resource</w:t>
      </w:r>
      <w:r>
        <w:t>, the UE computes a Type 3</w:t>
      </w:r>
      <w:r w:rsidRPr="00D155A0">
        <w:t xml:space="preserve"> power headroom report for the serving cell assuming </w:t>
      </w:r>
      <w:r>
        <w:t>a reference SRS</w:t>
      </w:r>
      <w:r w:rsidRPr="008E3A86">
        <w:t xml:space="preserve"> transmission on the UL carrier provided by </w:t>
      </w:r>
      <w:r>
        <w:rPr>
          <w:i/>
        </w:rPr>
        <w:t>puc</w:t>
      </w:r>
      <w:r w:rsidRPr="008E3A86">
        <w:rPr>
          <w:i/>
        </w:rPr>
        <w:t>ch-Config</w:t>
      </w:r>
      <w:r w:rsidRPr="00655B5E">
        <w:t xml:space="preserve">. </w:t>
      </w:r>
      <w:r w:rsidRPr="00484D6C">
        <w:t xml:space="preserve">If </w:t>
      </w:r>
      <w:r w:rsidRPr="00484D6C">
        <w:rPr>
          <w:i/>
        </w:rPr>
        <w:t>pucch-Config</w:t>
      </w:r>
      <w:r w:rsidRPr="00484D6C">
        <w:t xml:space="preserve"> is not </w:t>
      </w:r>
      <w:r>
        <w:t>provided to the UE for any of the two UL carriers</w:t>
      </w:r>
      <w:r w:rsidRPr="00484D6C">
        <w:t>, the</w:t>
      </w:r>
      <w:r w:rsidRPr="008E2917">
        <w:t xml:space="preserve"> UE computes a </w:t>
      </w:r>
      <w:r>
        <w:t>Type 3</w:t>
      </w:r>
      <w:r w:rsidRPr="00D155A0">
        <w:t xml:space="preserve"> power headroom report for the serving</w:t>
      </w:r>
      <w:r>
        <w:t xml:space="preserve"> cell assuming a reference SRS</w:t>
      </w:r>
      <w:r w:rsidRPr="00D155A0">
        <w:t xml:space="preserve"> transmission on the non-supplementary UL carrier</w:t>
      </w:r>
      <w:r w:rsidRPr="00E9040D">
        <w:t>.</w:t>
      </w:r>
    </w:p>
    <w:p w14:paraId="3D6B8AC7" w14:textId="77777777" w:rsidR="003D415C" w:rsidRPr="00B916EC" w:rsidRDefault="00FC73F9" w:rsidP="003D415C">
      <w:pPr>
        <w:pStyle w:val="Heading1"/>
        <w:tabs>
          <w:tab w:val="left" w:pos="1134"/>
        </w:tabs>
      </w:pPr>
      <w:bookmarkStart w:id="317" w:name="_Toc12021461"/>
      <w:bookmarkStart w:id="318" w:name="_Toc20311573"/>
      <w:bookmarkStart w:id="319" w:name="_Toc26719398"/>
      <w:bookmarkStart w:id="320" w:name="_Toc29894829"/>
      <w:bookmarkStart w:id="321" w:name="_Toc29899128"/>
      <w:bookmarkStart w:id="322" w:name="_Toc29899546"/>
      <w:bookmarkStart w:id="323" w:name="_Toc29917283"/>
      <w:bookmarkStart w:id="324" w:name="_Toc36498157"/>
      <w:bookmarkStart w:id="325" w:name="_Toc45699183"/>
      <w:bookmarkStart w:id="326" w:name="_Toc129774550"/>
      <w:r w:rsidRPr="00B916EC">
        <w:t>8</w:t>
      </w:r>
      <w:r w:rsidR="003D415C" w:rsidRPr="00B916EC">
        <w:rPr>
          <w:rFonts w:hint="eastAsia"/>
        </w:rPr>
        <w:tab/>
      </w:r>
      <w:r w:rsidR="006F2814" w:rsidRPr="00B916EC">
        <w:t>Random access procedure</w:t>
      </w:r>
      <w:bookmarkEnd w:id="317"/>
      <w:bookmarkEnd w:id="318"/>
      <w:bookmarkEnd w:id="319"/>
      <w:bookmarkEnd w:id="320"/>
      <w:bookmarkEnd w:id="321"/>
      <w:bookmarkEnd w:id="322"/>
      <w:bookmarkEnd w:id="323"/>
      <w:bookmarkEnd w:id="324"/>
      <w:bookmarkEnd w:id="325"/>
      <w:bookmarkEnd w:id="326"/>
    </w:p>
    <w:p w14:paraId="61B7D267" w14:textId="77777777" w:rsidR="00A10623" w:rsidRPr="00B916EC" w:rsidRDefault="00A10623" w:rsidP="00A10623">
      <w:r w:rsidRPr="00B916EC">
        <w:t>Prior to initiation of the physical random access procedure, Layer 1 receive</w:t>
      </w:r>
      <w:r w:rsidR="005B74DE">
        <w:t>s</w:t>
      </w:r>
      <w:r w:rsidRPr="00B916EC">
        <w:t xml:space="preserve"> from higher layers a set of SS/PBCH block indexes and provide</w:t>
      </w:r>
      <w:r w:rsidR="005B74DE">
        <w:t>s</w:t>
      </w:r>
      <w:r w:rsidRPr="00B916EC">
        <w:t xml:space="preserve"> to higher layers a corresponding set of RSRP measurements.</w:t>
      </w:r>
    </w:p>
    <w:p w14:paraId="640F98A6" w14:textId="029C8CD0" w:rsidR="003D050B" w:rsidRPr="00B916EC" w:rsidRDefault="003D050B" w:rsidP="003D050B">
      <w:r w:rsidRPr="00B916EC">
        <w:t xml:space="preserve">Prior to initiation of the physical random access procedure, Layer 1 </w:t>
      </w:r>
      <w:r>
        <w:t xml:space="preserve">may </w:t>
      </w:r>
      <w:r w:rsidRPr="00B916EC">
        <w:t>receive from higher layers</w:t>
      </w:r>
      <w:r>
        <w:t xml:space="preserve"> an indication to perform a Type-1 random access procedure, as described </w:t>
      </w:r>
      <w:r w:rsidR="006F5F9E">
        <w:t>in clause</w:t>
      </w:r>
      <w:r>
        <w:t xml:space="preserve">s 8.1 through 8.4, or a Type-2 random access procedure as described </w:t>
      </w:r>
      <w:r w:rsidR="006F5F9E">
        <w:t>in clause</w:t>
      </w:r>
      <w:r w:rsidRPr="00043E5F">
        <w:t xml:space="preserve">s 8.1 </w:t>
      </w:r>
      <w:r>
        <w:t>through</w:t>
      </w:r>
      <w:r w:rsidRPr="00043E5F">
        <w:t xml:space="preserve"> 8.2A</w:t>
      </w:r>
      <w:r w:rsidRPr="00B916EC">
        <w:t>.</w:t>
      </w:r>
      <w:r>
        <w:t xml:space="preserve"> </w:t>
      </w:r>
    </w:p>
    <w:p w14:paraId="45601356" w14:textId="77777777" w:rsidR="00A10623" w:rsidRPr="00B916EC" w:rsidRDefault="00A10623" w:rsidP="00A10623">
      <w:r w:rsidRPr="00B916EC">
        <w:t>Prior to initiation of the physical random access procedure, Layer 1 receive</w:t>
      </w:r>
      <w:r w:rsidR="005B74DE">
        <w:t>s</w:t>
      </w:r>
      <w:r w:rsidRPr="00B916EC">
        <w:t xml:space="preserve"> the following information from the higher layers:</w:t>
      </w:r>
    </w:p>
    <w:p w14:paraId="11D2ADD3" w14:textId="77777777" w:rsidR="00A10623" w:rsidRPr="00B916EC" w:rsidRDefault="00B0145C" w:rsidP="00B0145C">
      <w:pPr>
        <w:pStyle w:val="B1"/>
      </w:pPr>
      <w:r>
        <w:t>-</w:t>
      </w:r>
      <w:r>
        <w:tab/>
      </w:r>
      <w:r w:rsidR="00A10623" w:rsidRPr="00B916EC">
        <w:t>Configuration of physical random access channel (PRACH) transmission parameters (PRACH preamble format, time resources, and frequency resources for PRACH transmission).</w:t>
      </w:r>
    </w:p>
    <w:p w14:paraId="5A633A7D" w14:textId="77777777" w:rsidR="00A10623" w:rsidRPr="00B916EC" w:rsidRDefault="00B0145C" w:rsidP="00B0145C">
      <w:pPr>
        <w:pStyle w:val="B1"/>
      </w:pPr>
      <w:r>
        <w:t>-</w:t>
      </w:r>
      <w:r>
        <w:tab/>
      </w:r>
      <w:r w:rsidR="00A10623" w:rsidRPr="00B916EC">
        <w:t>Parameters for determining the root sequences and their cyclic shifts in the PRACH preamble sequence set (index to logical root sequence table, cyclic shift (</w:t>
      </w:r>
      <w:r w:rsidR="00000000">
        <w:rPr>
          <w:position w:val="-12"/>
        </w:rPr>
        <w:pict w14:anchorId="664AE0FB">
          <v:shape id="_x0000_i1807" type="#_x0000_t75" style="width:21.5pt;height:18.7pt">
            <v:imagedata r:id="rId404" o:title=""/>
          </v:shape>
        </w:pict>
      </w:r>
      <w:r w:rsidR="00A10623" w:rsidRPr="00B916EC">
        <w:t>), and set type (unrestricted</w:t>
      </w:r>
      <w:r w:rsidR="000E6D7D" w:rsidRPr="00B916EC">
        <w:t>,</w:t>
      </w:r>
      <w:r w:rsidR="00A10623" w:rsidRPr="00B916EC">
        <w:t xml:space="preserve"> restricted set</w:t>
      </w:r>
      <w:r w:rsidR="000E6D7D" w:rsidRPr="00B916EC">
        <w:t xml:space="preserve"> A, or restricted set B</w:t>
      </w:r>
      <w:r w:rsidR="00A10623" w:rsidRPr="00B916EC">
        <w:t>)).</w:t>
      </w:r>
    </w:p>
    <w:p w14:paraId="2BC7A826" w14:textId="77777777" w:rsidR="00A10623" w:rsidRPr="00B916EC" w:rsidRDefault="00A10623" w:rsidP="0009732E">
      <w:pPr>
        <w:rPr>
          <w:lang w:val="en-US"/>
        </w:rPr>
      </w:pPr>
      <w:r w:rsidRPr="00B916EC">
        <w:t xml:space="preserve">From the physical layer perspective, the </w:t>
      </w:r>
      <w:r w:rsidR="003D050B">
        <w:t xml:space="preserve">Type-1 </w:t>
      </w:r>
      <w:r w:rsidRPr="00B916EC">
        <w:t xml:space="preserve">L1 random access procedure </w:t>
      </w:r>
      <w:r w:rsidR="006F6E1D">
        <w:t>includes</w:t>
      </w:r>
      <w:r w:rsidRPr="00B916EC">
        <w:t xml:space="preserve"> the transmission of random access preamble (Msg1) in a PRACH, random access response (RAR) </w:t>
      </w:r>
      <w:r w:rsidR="005D3B74">
        <w:rPr>
          <w:lang w:val="en-US"/>
        </w:rPr>
        <w:t>message with</w:t>
      </w:r>
      <w:r w:rsidRPr="00B916EC">
        <w:t xml:space="preserve"> a </w:t>
      </w:r>
      <w:r w:rsidR="005D3B74">
        <w:rPr>
          <w:lang w:val="en-US"/>
        </w:rPr>
        <w:t>PDCCH/</w:t>
      </w:r>
      <w:r w:rsidRPr="00B916EC">
        <w:t xml:space="preserve">PDSCH (Msg2), </w:t>
      </w:r>
      <w:r w:rsidR="005D3B74">
        <w:rPr>
          <w:lang w:val="en-US"/>
        </w:rPr>
        <w:t xml:space="preserve">and when applicable, the transmission of </w:t>
      </w:r>
      <w:r w:rsidR="00754D56">
        <w:t>a</w:t>
      </w:r>
      <w:r w:rsidR="00754D56" w:rsidRPr="00B916EC">
        <w:t xml:space="preserve"> </w:t>
      </w:r>
      <w:r w:rsidRPr="00B916EC">
        <w:t>PUSCH</w:t>
      </w:r>
      <w:r w:rsidR="00754D56">
        <w:t xml:space="preserve"> scheduled by a RAR UL grant</w:t>
      </w:r>
      <w:r w:rsidRPr="00B916EC">
        <w:t>, and PDSCH</w:t>
      </w:r>
      <w:r w:rsidR="006F131B" w:rsidRPr="00B916EC">
        <w:rPr>
          <w:lang w:val="en-US"/>
        </w:rPr>
        <w:t xml:space="preserve"> for contention resolution</w:t>
      </w:r>
      <w:r w:rsidRPr="00B916EC">
        <w:t>.</w:t>
      </w:r>
    </w:p>
    <w:p w14:paraId="258A925F" w14:textId="6450A14F" w:rsidR="003D050B" w:rsidRDefault="003D050B" w:rsidP="0009732E">
      <w:r w:rsidRPr="00B916EC">
        <w:lastRenderedPageBreak/>
        <w:t xml:space="preserve">From the physical layer perspective, the </w:t>
      </w:r>
      <w:r>
        <w:t xml:space="preserve">Type-2 </w:t>
      </w:r>
      <w:r w:rsidRPr="00B916EC">
        <w:t xml:space="preserve">L1 random access procedure </w:t>
      </w:r>
      <w:r>
        <w:t>includes</w:t>
      </w:r>
      <w:r w:rsidRPr="00B916EC">
        <w:t xml:space="preserve"> the transmission</w:t>
      </w:r>
      <w:r>
        <w:t xml:space="preserve"> of random access preamble</w:t>
      </w:r>
      <w:r w:rsidRPr="00B916EC">
        <w:t xml:space="preserve"> in a PRACH</w:t>
      </w:r>
      <w:r>
        <w:t xml:space="preserve"> and of a PUSCH (MsgA) and the reception of a RAR</w:t>
      </w:r>
      <w:r w:rsidRPr="00B916EC">
        <w:t xml:space="preserve"> </w:t>
      </w:r>
      <w:r>
        <w:rPr>
          <w:lang w:val="en-US"/>
        </w:rPr>
        <w:t>message with</w:t>
      </w:r>
      <w:r w:rsidRPr="00B916EC">
        <w:t xml:space="preserve"> a </w:t>
      </w:r>
      <w:r>
        <w:rPr>
          <w:lang w:val="en-US"/>
        </w:rPr>
        <w:t>PDCCH/</w:t>
      </w:r>
      <w:r>
        <w:t xml:space="preserve">PDSCH (MsgB), </w:t>
      </w:r>
      <w:r>
        <w:rPr>
          <w:lang w:val="en-US"/>
        </w:rPr>
        <w:t xml:space="preserve">and when applicable, the transmission of </w:t>
      </w:r>
      <w:r>
        <w:t>a</w:t>
      </w:r>
      <w:r w:rsidRPr="00B916EC">
        <w:t xml:space="preserve"> PUSCH</w:t>
      </w:r>
      <w:r>
        <w:t xml:space="preserve"> scheduled by a </w:t>
      </w:r>
      <w:r w:rsidR="002A779A">
        <w:t xml:space="preserve">fallback </w:t>
      </w:r>
      <w:r>
        <w:t>RAR UL grant</w:t>
      </w:r>
      <w:r w:rsidRPr="00B916EC">
        <w:t>, and PDSCH</w:t>
      </w:r>
      <w:r w:rsidRPr="00B916EC">
        <w:rPr>
          <w:lang w:val="en-US"/>
        </w:rPr>
        <w:t xml:space="preserve"> for contention resolution</w:t>
      </w:r>
      <w:r w:rsidRPr="00B916EC">
        <w:t>.</w:t>
      </w:r>
    </w:p>
    <w:p w14:paraId="501E14D0" w14:textId="77777777" w:rsidR="001B0C7D" w:rsidRPr="00B916EC" w:rsidRDefault="001B0C7D" w:rsidP="0009732E">
      <w:pPr>
        <w:rPr>
          <w:lang w:val="en-US"/>
        </w:rPr>
      </w:pPr>
      <w:r w:rsidRPr="00B916EC">
        <w:rPr>
          <w:rFonts w:hint="eastAsia"/>
        </w:rPr>
        <w:t>I</w:t>
      </w:r>
      <w:r w:rsidRPr="00B916EC">
        <w:rPr>
          <w:rFonts w:eastAsia="MS Mincho"/>
          <w:lang w:val="en-US"/>
        </w:rPr>
        <w:t xml:space="preserve">f </w:t>
      </w:r>
      <w:r w:rsidRPr="00B916EC">
        <w:rPr>
          <w:rFonts w:eastAsia="MS Mincho"/>
        </w:rPr>
        <w:t>a</w:t>
      </w:r>
      <w:r w:rsidRPr="00B916EC">
        <w:rPr>
          <w:rFonts w:eastAsia="MS Mincho" w:hint="eastAsia"/>
        </w:rPr>
        <w:t xml:space="preserve"> </w:t>
      </w:r>
      <w:r w:rsidRPr="00B916EC">
        <w:t>random access procedure</w:t>
      </w:r>
      <w:r w:rsidRPr="00B916EC">
        <w:rPr>
          <w:rFonts w:eastAsia="MS Mincho" w:hint="eastAsia"/>
        </w:rPr>
        <w:t xml:space="preserve"> is </w:t>
      </w:r>
      <w:r w:rsidRPr="00B916EC">
        <w:rPr>
          <w:rFonts w:eastAsia="MS Mincho"/>
          <w:sz w:val="19"/>
          <w:szCs w:val="19"/>
        </w:rPr>
        <w:t>initiated by a</w:t>
      </w:r>
      <w:r w:rsidRPr="00B916EC">
        <w:rPr>
          <w:rFonts w:eastAsia="MS Mincho" w:hint="eastAsia"/>
          <w:sz w:val="19"/>
          <w:szCs w:val="19"/>
        </w:rPr>
        <w:t xml:space="preserve"> </w:t>
      </w:r>
      <w:r w:rsidRPr="00B916EC">
        <w:rPr>
          <w:rFonts w:hint="eastAsia"/>
        </w:rPr>
        <w:t xml:space="preserve">PDCCH </w:t>
      </w:r>
      <w:r w:rsidRPr="00B916EC">
        <w:t>order</w:t>
      </w:r>
      <w:r w:rsidR="000C122D" w:rsidRPr="00B916EC">
        <w:rPr>
          <w:lang w:val="en-US"/>
        </w:rPr>
        <w:t xml:space="preserve"> to </w:t>
      </w:r>
      <w:r w:rsidR="00A90692" w:rsidRPr="00B916EC">
        <w:rPr>
          <w:lang w:val="en-US"/>
        </w:rPr>
        <w:t>the</w:t>
      </w:r>
      <w:r w:rsidR="000C122D" w:rsidRPr="00B916EC">
        <w:rPr>
          <w:lang w:val="en-US"/>
        </w:rPr>
        <w:t xml:space="preserve"> UE</w:t>
      </w:r>
      <w:r w:rsidRPr="00B916EC">
        <w:rPr>
          <w:lang w:val="en-US"/>
        </w:rPr>
        <w:t xml:space="preserve">, </w:t>
      </w:r>
      <w:r w:rsidR="000C122D" w:rsidRPr="00B916EC">
        <w:rPr>
          <w:lang w:val="en-US"/>
        </w:rPr>
        <w:t xml:space="preserve">a </w:t>
      </w:r>
      <w:r w:rsidR="006F6E1D">
        <w:rPr>
          <w:lang w:val="en-US"/>
        </w:rPr>
        <w:t>PRACH</w:t>
      </w:r>
      <w:r w:rsidR="000C122D" w:rsidRPr="00B916EC">
        <w:rPr>
          <w:lang w:val="en-US"/>
        </w:rPr>
        <w:t xml:space="preserve"> transmission is with a same </w:t>
      </w:r>
      <w:r w:rsidR="00143099">
        <w:rPr>
          <w:lang w:val="en-US"/>
        </w:rPr>
        <w:t>SCS</w:t>
      </w:r>
      <w:r w:rsidR="000C122D" w:rsidRPr="00B916EC">
        <w:rPr>
          <w:lang w:val="en-US"/>
        </w:rPr>
        <w:t xml:space="preserve"> as a </w:t>
      </w:r>
      <w:r w:rsidR="006F6E1D">
        <w:rPr>
          <w:lang w:val="en-US"/>
        </w:rPr>
        <w:t>PRACH</w:t>
      </w:r>
      <w:r w:rsidR="000C122D" w:rsidRPr="00B916EC">
        <w:rPr>
          <w:lang w:val="en-US"/>
        </w:rPr>
        <w:t xml:space="preserve"> transmission initiated by higher layers.</w:t>
      </w:r>
    </w:p>
    <w:p w14:paraId="2D114249" w14:textId="77777777" w:rsidR="00CA2FEF" w:rsidRPr="00B916EC" w:rsidRDefault="00A90692" w:rsidP="00A90692">
      <w:pPr>
        <w:rPr>
          <w:rFonts w:eastAsia="MS Mincho"/>
        </w:rPr>
      </w:pPr>
      <w:r w:rsidRPr="00B916EC">
        <w:rPr>
          <w:rFonts w:eastAsia="MS Mincho"/>
        </w:rPr>
        <w:t xml:space="preserve">If a </w:t>
      </w:r>
      <w:r w:rsidRPr="00B916EC">
        <w:rPr>
          <w:lang w:val="en-US"/>
        </w:rPr>
        <w:t xml:space="preserve">UE is configured with two UL carriers for a serving cell and the UE detects a PDCCH order, the UE uses the UL/SUL indicator field value from the detected PDCCH order to determine the UL carrier for the corresponding </w:t>
      </w:r>
      <w:r w:rsidR="006F6E1D">
        <w:rPr>
          <w:lang w:val="en-US"/>
        </w:rPr>
        <w:t>PRACH</w:t>
      </w:r>
      <w:r w:rsidRPr="00B916EC">
        <w:rPr>
          <w:lang w:val="en-US"/>
        </w:rPr>
        <w:t xml:space="preserve"> transmission</w:t>
      </w:r>
      <w:r w:rsidRPr="00B916EC">
        <w:rPr>
          <w:rFonts w:eastAsia="MS Mincho"/>
        </w:rPr>
        <w:t>.</w:t>
      </w:r>
    </w:p>
    <w:p w14:paraId="0A28B261" w14:textId="77777777" w:rsidR="00A10623" w:rsidRPr="00B916EC" w:rsidRDefault="00A10623" w:rsidP="00A10623">
      <w:pPr>
        <w:pStyle w:val="Heading2"/>
        <w:ind w:left="850" w:hanging="850"/>
      </w:pPr>
      <w:bookmarkStart w:id="327" w:name="_Ref491452917"/>
      <w:bookmarkStart w:id="328" w:name="_Toc12021462"/>
      <w:bookmarkStart w:id="329" w:name="_Toc20311574"/>
      <w:bookmarkStart w:id="330" w:name="_Toc26719399"/>
      <w:bookmarkStart w:id="331" w:name="_Toc29894830"/>
      <w:bookmarkStart w:id="332" w:name="_Toc29899129"/>
      <w:bookmarkStart w:id="333" w:name="_Toc29899547"/>
      <w:bookmarkStart w:id="334" w:name="_Toc29917284"/>
      <w:bookmarkStart w:id="335" w:name="_Toc36498158"/>
      <w:bookmarkStart w:id="336" w:name="_Toc45699184"/>
      <w:bookmarkStart w:id="337" w:name="_Toc129774551"/>
      <w:r w:rsidRPr="00B916EC">
        <w:t>8</w:t>
      </w:r>
      <w:r w:rsidRPr="00B916EC">
        <w:rPr>
          <w:rFonts w:hint="eastAsia"/>
        </w:rPr>
        <w:t>.1</w:t>
      </w:r>
      <w:r w:rsidR="007D5A3F">
        <w:rPr>
          <w:rFonts w:hint="eastAsia"/>
        </w:rPr>
        <w:tab/>
      </w:r>
      <w:r w:rsidRPr="00B916EC">
        <w:t>Random access preamble</w:t>
      </w:r>
      <w:bookmarkEnd w:id="327"/>
      <w:bookmarkEnd w:id="328"/>
      <w:bookmarkEnd w:id="329"/>
      <w:bookmarkEnd w:id="330"/>
      <w:bookmarkEnd w:id="331"/>
      <w:bookmarkEnd w:id="332"/>
      <w:bookmarkEnd w:id="333"/>
      <w:bookmarkEnd w:id="334"/>
      <w:bookmarkEnd w:id="335"/>
      <w:bookmarkEnd w:id="336"/>
      <w:bookmarkEnd w:id="337"/>
    </w:p>
    <w:p w14:paraId="564FEE22" w14:textId="77777777" w:rsidR="00A10623" w:rsidRPr="00B916EC" w:rsidRDefault="005D3B74" w:rsidP="008E4A20">
      <w:pPr>
        <w:rPr>
          <w:lang w:val="en-US"/>
        </w:rPr>
      </w:pPr>
      <w:r>
        <w:t>Physical random access</w:t>
      </w:r>
      <w:r w:rsidR="00A10623" w:rsidRPr="00B916EC">
        <w:t xml:space="preserve"> procedure is triggered upon request of a </w:t>
      </w:r>
      <w:r w:rsidR="00A10623" w:rsidRPr="00B916EC">
        <w:rPr>
          <w:lang w:val="en-US"/>
        </w:rPr>
        <w:t>PRACH</w:t>
      </w:r>
      <w:r w:rsidR="00A10623" w:rsidRPr="00B916EC">
        <w:t xml:space="preserve"> transmission by higher layers</w:t>
      </w:r>
      <w:r>
        <w:t xml:space="preserve"> or by a PDCCH order</w:t>
      </w:r>
      <w:r w:rsidR="00A10623" w:rsidRPr="00B916EC">
        <w:t xml:space="preserve">. </w:t>
      </w:r>
      <w:r w:rsidR="00A10623" w:rsidRPr="00B916EC">
        <w:rPr>
          <w:lang w:val="en-US"/>
        </w:rPr>
        <w:t xml:space="preserve">A configuration by higher layers for a PRACH transmission </w:t>
      </w:r>
      <w:r w:rsidR="00A10623" w:rsidRPr="00B916EC">
        <w:t>includes the following:</w:t>
      </w:r>
      <w:r w:rsidR="00211D5C" w:rsidRPr="00B916EC">
        <w:t xml:space="preserve"> </w:t>
      </w:r>
    </w:p>
    <w:p w14:paraId="536F5F59" w14:textId="77777777" w:rsidR="00A10623" w:rsidRPr="00B916EC" w:rsidRDefault="00B0145C" w:rsidP="00B0145C">
      <w:pPr>
        <w:pStyle w:val="B1"/>
      </w:pPr>
      <w:r>
        <w:t>-</w:t>
      </w:r>
      <w:r>
        <w:tab/>
      </w:r>
      <w:r w:rsidR="00A10623" w:rsidRPr="00B916EC">
        <w:t>A configuration for PRACH transmission [4, TS 38.211].</w:t>
      </w:r>
      <w:r w:rsidR="007D5A3F">
        <w:t xml:space="preserve"> </w:t>
      </w:r>
    </w:p>
    <w:p w14:paraId="72A9C0BB" w14:textId="77777777" w:rsidR="004107BC" w:rsidRPr="00B916EC" w:rsidRDefault="00B0145C" w:rsidP="004107BC">
      <w:pPr>
        <w:pStyle w:val="B1"/>
      </w:pPr>
      <w:r>
        <w:t>-</w:t>
      </w:r>
      <w:r>
        <w:tab/>
      </w:r>
      <w:r w:rsidR="00A10623" w:rsidRPr="00B916EC">
        <w:t xml:space="preserve">A preamble index, a </w:t>
      </w:r>
      <w:r w:rsidR="00540ED7">
        <w:t xml:space="preserve">preamble </w:t>
      </w:r>
      <w:r w:rsidR="00143099">
        <w:t>SCS</w:t>
      </w:r>
      <w:r w:rsidR="00A10623" w:rsidRPr="00B916EC">
        <w:t xml:space="preserve">, </w:t>
      </w:r>
      <w:r w:rsidR="00000000">
        <w:rPr>
          <w:position w:val="-12"/>
        </w:rPr>
        <w:pict w14:anchorId="61A5E662">
          <v:shape id="_x0000_i1808" type="#_x0000_t75" style="width:50.5pt;height:18.7pt">
            <v:imagedata r:id="rId405" o:title=""/>
          </v:shape>
        </w:pict>
      </w:r>
      <w:r w:rsidR="004107BC" w:rsidRPr="00B916EC">
        <w:t xml:space="preserve">, a corresponding RA-RNTI, and a PRACH resource. </w:t>
      </w:r>
    </w:p>
    <w:p w14:paraId="7553B93F" w14:textId="116C9FAA" w:rsidR="004107BC" w:rsidRDefault="004107BC" w:rsidP="00D1272A">
      <w:pPr>
        <w:rPr>
          <w:lang w:val="en-US"/>
        </w:rPr>
      </w:pPr>
      <w:r w:rsidRPr="00B916EC">
        <w:rPr>
          <w:lang w:val="en-US"/>
        </w:rPr>
        <w:t>A</w:t>
      </w:r>
      <w:r w:rsidRPr="00B916EC">
        <w:t xml:space="preserve"> </w:t>
      </w:r>
      <w:r>
        <w:rPr>
          <w:lang w:val="en-US"/>
        </w:rPr>
        <w:t>PRACH</w:t>
      </w:r>
      <w:r w:rsidRPr="00B916EC">
        <w:t xml:space="preserve"> is transmitted using the selected </w:t>
      </w:r>
      <w:r w:rsidRPr="00B916EC">
        <w:rPr>
          <w:lang w:val="en-US"/>
        </w:rPr>
        <w:t>PRACH format</w:t>
      </w:r>
      <w:r w:rsidRPr="00B916EC">
        <w:t xml:space="preserve"> with transmission power </w:t>
      </w:r>
      <w:r w:rsidR="00000000">
        <w:rPr>
          <w:position w:val="-12"/>
        </w:rPr>
        <w:pict w14:anchorId="34841857">
          <v:shape id="_x0000_i1809" type="#_x0000_t75" style="width:57.95pt;height:16.85pt">
            <v:imagedata r:id="rId329" o:title=""/>
          </v:shape>
        </w:pict>
      </w:r>
      <w:r w:rsidRPr="00B916EC">
        <w:rPr>
          <w:lang w:val="en-US"/>
        </w:rPr>
        <w:t>,</w:t>
      </w:r>
      <w:r w:rsidRPr="00B916EC">
        <w:rPr>
          <w:vertAlign w:val="subscript"/>
        </w:rPr>
        <w:t xml:space="preserve"> </w:t>
      </w:r>
      <w:r w:rsidRPr="00B916EC">
        <w:t>as</w:t>
      </w:r>
      <w:r w:rsidRPr="00B916EC">
        <w:rPr>
          <w:lang w:val="en-US"/>
        </w:rPr>
        <w:t xml:space="preserve"> described </w:t>
      </w:r>
      <w:r w:rsidR="006F5F9E">
        <w:rPr>
          <w:lang w:val="en-US"/>
        </w:rPr>
        <w:t>in clause</w:t>
      </w:r>
      <w:r>
        <w:rPr>
          <w:lang w:val="en-US"/>
        </w:rPr>
        <w:t xml:space="preserve"> 7.4</w:t>
      </w:r>
      <w:r w:rsidRPr="00B916EC">
        <w:rPr>
          <w:lang w:val="en-US"/>
        </w:rPr>
        <w:t xml:space="preserve">, </w:t>
      </w:r>
      <w:r w:rsidRPr="00B916EC">
        <w:t>on the indicated PRACH resource</w:t>
      </w:r>
      <w:r w:rsidRPr="00B916EC">
        <w:rPr>
          <w:lang w:val="en-US"/>
        </w:rPr>
        <w:t>.</w:t>
      </w:r>
    </w:p>
    <w:p w14:paraId="27F694B5" w14:textId="0DA69DDD" w:rsidR="003D050B" w:rsidRDefault="003D050B" w:rsidP="004107BC">
      <w:pPr>
        <w:spacing w:after="240"/>
      </w:pPr>
      <w:r>
        <w:rPr>
          <w:lang w:val="en-US"/>
        </w:rPr>
        <w:t>For Type-1 random access procedure, a</w:t>
      </w:r>
      <w:r w:rsidR="004107BC">
        <w:t xml:space="preserve"> UE is provided a number </w:t>
      </w:r>
      <m:oMath>
        <m:r>
          <w:rPr>
            <w:rFonts w:ascii="Cambria Math"/>
          </w:rPr>
          <m:t>N</m:t>
        </m:r>
      </m:oMath>
      <w:r w:rsidR="004107BC">
        <w:t xml:space="preserve"> of SS/PBCH block</w:t>
      </w:r>
      <w:r w:rsidR="00B052C4">
        <w:t xml:space="preserve"> indexe</w:t>
      </w:r>
      <w:r w:rsidR="004107BC">
        <w:t>s associated with</w:t>
      </w:r>
      <w:r w:rsidR="004107BC" w:rsidRPr="00A81FC3">
        <w:t xml:space="preserve"> one </w:t>
      </w:r>
      <w:r w:rsidR="004107BC">
        <w:t xml:space="preserve">PRACH occasion and a number </w:t>
      </w:r>
      <m:oMath>
        <m:r>
          <w:rPr>
            <w:rFonts w:ascii="Cambria Math"/>
          </w:rPr>
          <m:t>R</m:t>
        </m:r>
      </m:oMath>
      <w:r w:rsidR="004107BC">
        <w:t xml:space="preserve"> of contention based preambles per SS/PBCH </w:t>
      </w:r>
      <w:r w:rsidR="004107BC" w:rsidRPr="00162E2F">
        <w:t xml:space="preserve">block </w:t>
      </w:r>
      <w:r w:rsidR="00B052C4">
        <w:t xml:space="preserve">index </w:t>
      </w:r>
      <w:r w:rsidR="004107BC" w:rsidRPr="00162E2F">
        <w:t xml:space="preserve">per valid PRACH occasion by </w:t>
      </w:r>
      <w:r w:rsidR="004107BC" w:rsidRPr="00162E2F">
        <w:rPr>
          <w:i/>
        </w:rPr>
        <w:t>ssb-perRACH-OccasionAndCB-</w:t>
      </w:r>
      <w:r w:rsidR="004107BC" w:rsidRPr="00957952">
        <w:rPr>
          <w:i/>
        </w:rPr>
        <w:t>PreamblesPerSSB</w:t>
      </w:r>
      <w:r w:rsidR="004107BC" w:rsidRPr="00957952">
        <w:t xml:space="preserve">. </w:t>
      </w:r>
    </w:p>
    <w:p w14:paraId="39B3B01B" w14:textId="0E754209" w:rsidR="003D050B" w:rsidRDefault="003D050B" w:rsidP="003D050B">
      <w:r>
        <w:rPr>
          <w:lang w:val="en-US"/>
        </w:rPr>
        <w:t xml:space="preserve">For Type-2 random access procedure with common </w:t>
      </w:r>
      <w:r w:rsidR="00590F2D">
        <w:rPr>
          <w:lang w:val="en-US"/>
        </w:rPr>
        <w:t xml:space="preserve">configuration of </w:t>
      </w:r>
      <w:r>
        <w:rPr>
          <w:lang w:val="en-US"/>
        </w:rPr>
        <w:t>PRACH occasions with Type-1 random access procedure, a</w:t>
      </w:r>
      <w:r>
        <w:t xml:space="preserve"> UE is provided a number </w:t>
      </w:r>
      <m:oMath>
        <m:r>
          <w:rPr>
            <w:rFonts w:ascii="Cambria Math"/>
          </w:rPr>
          <m:t>N</m:t>
        </m:r>
      </m:oMath>
      <w:r>
        <w:t xml:space="preserve"> of SS/PBCH block </w:t>
      </w:r>
      <w:r w:rsidR="00B052C4">
        <w:t xml:space="preserve">indexes </w:t>
      </w:r>
      <w:r>
        <w:t>associated with</w:t>
      </w:r>
      <w:r w:rsidRPr="00A81FC3">
        <w:t xml:space="preserve"> one </w:t>
      </w:r>
      <w:r>
        <w:t xml:space="preserve">PRACH occasion by </w:t>
      </w:r>
      <w:r w:rsidRPr="00162E2F">
        <w:rPr>
          <w:i/>
        </w:rPr>
        <w:t>ssb-perRACH-OccasionAndCB-</w:t>
      </w:r>
      <w:r w:rsidRPr="00957952">
        <w:rPr>
          <w:i/>
        </w:rPr>
        <w:t>PreamblesPerSSB</w:t>
      </w:r>
      <w:r>
        <w:t xml:space="preserve"> and a number </w:t>
      </w:r>
      <m:oMath>
        <m:r>
          <w:rPr>
            <w:rFonts w:ascii="Cambria Math" w:hAnsi="Cambria Math"/>
          </w:rPr>
          <m:t>Q</m:t>
        </m:r>
      </m:oMath>
      <w:r>
        <w:t xml:space="preserve"> of contention based preambles per SS/PBCH </w:t>
      </w:r>
      <w:r w:rsidRPr="00162E2F">
        <w:t xml:space="preserve">block </w:t>
      </w:r>
      <w:r w:rsidR="00B052C4">
        <w:t xml:space="preserve">index </w:t>
      </w:r>
      <w:r w:rsidRPr="00162E2F">
        <w:t>per valid PRACH occasion by</w:t>
      </w:r>
      <w:r>
        <w:t xml:space="preserve"> </w:t>
      </w:r>
      <w:r w:rsidR="00F9791D" w:rsidRPr="00213624">
        <w:rPr>
          <w:i/>
        </w:rPr>
        <w:t>msgA-CB-PreamblesPerSSB-PerSharedRO</w:t>
      </w:r>
      <w:r>
        <w:rPr>
          <w:lang w:val="en-US"/>
        </w:rPr>
        <w:t xml:space="preserve">. </w:t>
      </w:r>
      <w:r w:rsidR="00590F2D" w:rsidRPr="009B2A9E">
        <w:rPr>
          <w:shd w:val="clear" w:color="auto" w:fill="FFFFFF"/>
        </w:rPr>
        <w:t>The PRACH transmission can be on a subset of PR</w:t>
      </w:r>
      <w:r w:rsidR="00590F2D">
        <w:rPr>
          <w:shd w:val="clear" w:color="auto" w:fill="FFFFFF"/>
        </w:rPr>
        <w:t xml:space="preserve">ACH occasions associated with a </w:t>
      </w:r>
      <w:r w:rsidR="00590F2D" w:rsidRPr="009B2A9E">
        <w:rPr>
          <w:shd w:val="clear" w:color="auto" w:fill="FFFFFF"/>
        </w:rPr>
        <w:t>same SS/PBCH block index</w:t>
      </w:r>
      <w:r w:rsidR="00590F2D">
        <w:rPr>
          <w:shd w:val="clear" w:color="auto" w:fill="FFFFFF"/>
        </w:rPr>
        <w:t xml:space="preserve"> </w:t>
      </w:r>
      <w:r w:rsidR="00F9791D" w:rsidRPr="00EE40A6">
        <w:rPr>
          <w:rFonts w:hint="eastAsia"/>
          <w:shd w:val="clear" w:color="auto" w:fill="FFFFFF"/>
          <w:lang w:eastAsia="zh-CN"/>
        </w:rPr>
        <w:t>within a</w:t>
      </w:r>
      <w:r w:rsidR="00F9791D">
        <w:rPr>
          <w:shd w:val="clear" w:color="auto" w:fill="FFFFFF"/>
          <w:lang w:eastAsia="zh-CN"/>
        </w:rPr>
        <w:t>n</w:t>
      </w:r>
      <w:r w:rsidR="00F9791D" w:rsidRPr="00EE40A6">
        <w:rPr>
          <w:rFonts w:hint="eastAsia"/>
          <w:shd w:val="clear" w:color="auto" w:fill="FFFFFF"/>
          <w:lang w:eastAsia="zh-CN"/>
        </w:rPr>
        <w:t xml:space="preserve"> SSB-RO mapping cycle</w:t>
      </w:r>
      <w:r w:rsidR="00F9791D" w:rsidRPr="00EE40A6">
        <w:rPr>
          <w:shd w:val="clear" w:color="auto" w:fill="FFFFFF"/>
        </w:rPr>
        <w:t xml:space="preserve"> </w:t>
      </w:r>
      <w:r w:rsidR="00590F2D" w:rsidRPr="009B2A9E">
        <w:rPr>
          <w:shd w:val="clear" w:color="auto" w:fill="FFFFFF"/>
        </w:rPr>
        <w:t>for a UE provided with a PRACH mask index by</w:t>
      </w:r>
      <w:r w:rsidR="00590F2D">
        <w:rPr>
          <w:shd w:val="clear" w:color="auto" w:fill="FFFFFF"/>
        </w:rPr>
        <w:t xml:space="preserve"> </w:t>
      </w:r>
      <w:r w:rsidR="00F9791D" w:rsidRPr="00213624">
        <w:rPr>
          <w:i/>
          <w:iCs/>
          <w:shd w:val="clear" w:color="auto" w:fill="FFFFFF"/>
        </w:rPr>
        <w:t>msgA-</w:t>
      </w:r>
      <w:r w:rsidR="00F9791D">
        <w:rPr>
          <w:i/>
          <w:iCs/>
          <w:shd w:val="clear" w:color="auto" w:fill="FFFFFF"/>
        </w:rPr>
        <w:t>SSB-S</w:t>
      </w:r>
      <w:r w:rsidR="00F9791D" w:rsidRPr="00213624">
        <w:rPr>
          <w:i/>
          <w:iCs/>
          <w:shd w:val="clear" w:color="auto" w:fill="FFFFFF"/>
        </w:rPr>
        <w:t>haredRO-MaskIndex</w:t>
      </w:r>
      <w:r w:rsidR="00590F2D">
        <w:rPr>
          <w:rStyle w:val="apple-converted-space"/>
          <w:shd w:val="clear" w:color="auto" w:fill="FFFFFF"/>
        </w:rPr>
        <w:t xml:space="preserve"> </w:t>
      </w:r>
      <w:r w:rsidR="00590F2D" w:rsidRPr="009B2A9E">
        <w:rPr>
          <w:shd w:val="clear" w:color="auto" w:fill="FFFFFF"/>
        </w:rPr>
        <w:t>according to [11, TS 38.321]</w:t>
      </w:r>
      <w:r>
        <w:t>.</w:t>
      </w:r>
    </w:p>
    <w:p w14:paraId="3D77D92B" w14:textId="43731762" w:rsidR="003D050B" w:rsidRPr="00651CCA" w:rsidRDefault="003D050B" w:rsidP="003D050B">
      <w:r>
        <w:rPr>
          <w:lang w:val="en-US"/>
        </w:rPr>
        <w:t xml:space="preserve">For Type-2 random access procedure with separate </w:t>
      </w:r>
      <w:r w:rsidR="00590F2D">
        <w:rPr>
          <w:lang w:val="en-US"/>
        </w:rPr>
        <w:t xml:space="preserve">configuration of </w:t>
      </w:r>
      <w:r>
        <w:rPr>
          <w:lang w:val="en-US"/>
        </w:rPr>
        <w:t>PRACH occasions with Type-1 random access procedure</w:t>
      </w:r>
      <w:r>
        <w:t xml:space="preserve">, </w:t>
      </w:r>
      <w:r>
        <w:rPr>
          <w:lang w:val="en-US"/>
        </w:rPr>
        <w:t>a</w:t>
      </w:r>
      <w:r>
        <w:t xml:space="preserve"> UE is provided a number </w:t>
      </w:r>
      <m:oMath>
        <m:r>
          <w:rPr>
            <w:rFonts w:ascii="Cambria Math"/>
          </w:rPr>
          <m:t>N</m:t>
        </m:r>
      </m:oMath>
      <w:r>
        <w:t xml:space="preserve"> of SS/PBCH block </w:t>
      </w:r>
      <w:r w:rsidR="00B052C4">
        <w:t xml:space="preserve">indexes </w:t>
      </w:r>
      <w:r>
        <w:t>associated with</w:t>
      </w:r>
      <w:r w:rsidRPr="00A81FC3">
        <w:t xml:space="preserve"> one </w:t>
      </w:r>
      <w:r>
        <w:t xml:space="preserve">PRACH occasion and a number </w:t>
      </w:r>
      <m:oMath>
        <m:r>
          <w:rPr>
            <w:rFonts w:ascii="Cambria Math"/>
          </w:rPr>
          <m:t>R</m:t>
        </m:r>
      </m:oMath>
      <w:r>
        <w:t xml:space="preserve"> of contention based preambles per SS/PBCH </w:t>
      </w:r>
      <w:r w:rsidRPr="00162E2F">
        <w:t xml:space="preserve">block </w:t>
      </w:r>
      <w:r w:rsidR="00B052C4">
        <w:t xml:space="preserve">index </w:t>
      </w:r>
      <w:r w:rsidRPr="00162E2F">
        <w:t>per valid PRACH occasion by</w:t>
      </w:r>
      <w:r>
        <w:t xml:space="preserve"> </w:t>
      </w:r>
      <w:r w:rsidR="00F9791D" w:rsidRPr="00A8094A">
        <w:rPr>
          <w:i/>
        </w:rPr>
        <w:t>msgA-SSB-PerRACH-OccasionAndCB-PreamblesPerSSB</w:t>
      </w:r>
      <w:r>
        <w:rPr>
          <w:iCs/>
        </w:rPr>
        <w:t xml:space="preserve"> when provided; otherwise, by </w:t>
      </w:r>
      <w:r w:rsidRPr="00B9288C">
        <w:rPr>
          <w:i/>
          <w:iCs/>
        </w:rPr>
        <w:t>ssb-perRACH-OccasionAndCB-PreamblesPerSSB</w:t>
      </w:r>
      <w:r>
        <w:t>.</w:t>
      </w:r>
    </w:p>
    <w:p w14:paraId="39D32CE6" w14:textId="3154D95A" w:rsidR="004107BC" w:rsidRDefault="00590F2D" w:rsidP="004107BC">
      <w:pPr>
        <w:spacing w:after="240"/>
      </w:pPr>
      <w:r>
        <w:rPr>
          <w:noProof/>
        </w:rPr>
        <w:t xml:space="preserve">For </w:t>
      </w:r>
      <w:r w:rsidRPr="00E80780">
        <w:rPr>
          <w:noProof/>
        </w:rPr>
        <w:t>Type-1 random access procedure, or for Type-2 random access procedure</w:t>
      </w:r>
      <w:r w:rsidRPr="00E80780">
        <w:t xml:space="preserve"> with separate </w:t>
      </w:r>
      <w:r>
        <w:t xml:space="preserve">configuration of </w:t>
      </w:r>
      <w:r w:rsidRPr="00E80780">
        <w:t xml:space="preserve">PRACH occasions </w:t>
      </w:r>
      <w:r>
        <w:t>from</w:t>
      </w:r>
      <w:r w:rsidRPr="00E80780">
        <w:t xml:space="preserve"> Type 1 random access procedure</w:t>
      </w:r>
      <w:r w:rsidRPr="00E80780">
        <w:rPr>
          <w:noProof/>
        </w:rPr>
        <w:t>,</w:t>
      </w:r>
      <w:r>
        <w:rPr>
          <w:noProof/>
        </w:rPr>
        <w:t xml:space="preserve"> </w:t>
      </w:r>
      <w:r>
        <w:t>i</w:t>
      </w:r>
      <w:r w:rsidRPr="00957952">
        <w:t xml:space="preserve">f </w:t>
      </w:r>
      <m:oMath>
        <m:r>
          <w:rPr>
            <w:rFonts w:ascii="Cambria Math"/>
          </w:rPr>
          <m:t>N&lt;1</m:t>
        </m:r>
      </m:oMath>
      <w:r w:rsidR="004107BC" w:rsidRPr="00957952">
        <w:t>, one SS/PBCH block</w:t>
      </w:r>
      <w:r w:rsidR="00B052C4" w:rsidRPr="00B052C4">
        <w:t xml:space="preserve"> </w:t>
      </w:r>
      <w:r w:rsidR="00B052C4">
        <w:t>index</w:t>
      </w:r>
      <w:r w:rsidR="004107BC" w:rsidRPr="00957952">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004107BC" w:rsidRPr="00957952">
        <w:t xml:space="preserve"> consecutive valid PRACH occasions </w:t>
      </w:r>
      <w:r w:rsidR="004107BC" w:rsidRPr="00957952">
        <w:rPr>
          <w:lang w:eastAsia="zh-CN"/>
        </w:rPr>
        <w:t xml:space="preserve">and </w:t>
      </w:r>
      <m:oMath>
        <m:r>
          <w:rPr>
            <w:rFonts w:ascii="Cambria Math" w:hAnsi="Cambria Math"/>
            <w:lang w:eastAsia="zh-CN"/>
          </w:rPr>
          <m:t>R</m:t>
        </m:r>
      </m:oMath>
      <w:r w:rsidR="004107BC">
        <w:rPr>
          <w:lang w:eastAsia="zh-CN"/>
        </w:rPr>
        <w:t xml:space="preserve"> </w:t>
      </w:r>
      <w:r w:rsidR="004107BC" w:rsidRPr="00957952">
        <w:rPr>
          <w:lang w:eastAsia="zh-CN"/>
        </w:rPr>
        <w:t>contention based preambles with consecutive indexes associated with</w:t>
      </w:r>
      <w:r w:rsidR="00ED1AD8">
        <w:rPr>
          <w:lang w:eastAsia="zh-CN"/>
        </w:rPr>
        <w:t xml:space="preserve"> the</w:t>
      </w:r>
      <w:r w:rsidR="004107BC" w:rsidRPr="00957952">
        <w:rPr>
          <w:lang w:eastAsia="zh-CN"/>
        </w:rPr>
        <w:t xml:space="preserve"> SS/PBCH block </w:t>
      </w:r>
      <w:r w:rsidR="00B052C4">
        <w:t xml:space="preserve">index </w:t>
      </w:r>
      <w:r w:rsidR="004107BC" w:rsidRPr="00957952">
        <w:rPr>
          <w:lang w:eastAsia="zh-CN"/>
        </w:rPr>
        <w:t>per valid PRACH occasion start from preamble index 0</w:t>
      </w:r>
      <w:r w:rsidR="004107BC" w:rsidRPr="00957952">
        <w:t xml:space="preserve">. If </w:t>
      </w:r>
      <m:oMath>
        <m:r>
          <w:rPr>
            <w:rFonts w:ascii="Cambria Math"/>
          </w:rPr>
          <m:t>N</m:t>
        </m:r>
        <m:r>
          <w:rPr>
            <w:rFonts w:ascii="Cambria Math" w:hAnsi="Cambria Math"/>
          </w:rPr>
          <m:t>≥</m:t>
        </m:r>
        <m:r>
          <w:rPr>
            <w:rFonts w:ascii="Cambria Math"/>
          </w:rPr>
          <m:t>1</m:t>
        </m:r>
      </m:oMath>
      <w:r w:rsidR="004107BC" w:rsidRPr="00957952">
        <w:t xml:space="preserve">, </w:t>
      </w:r>
      <m:oMath>
        <m:r>
          <w:rPr>
            <w:rFonts w:ascii="Cambria Math" w:hAnsi="Cambria Math"/>
            <w:lang w:eastAsia="zh-CN"/>
          </w:rPr>
          <m:t>R</m:t>
        </m:r>
      </m:oMath>
      <w:r w:rsidR="004107BC" w:rsidRPr="00957952">
        <w:t xml:space="preserve"> contention based preambles with consecutive indexes associated with SS/PBCH block</w:t>
      </w:r>
      <w:r w:rsidR="00B052C4" w:rsidRPr="00B052C4">
        <w:t xml:space="preserve"> </w:t>
      </w:r>
      <w:r w:rsidR="00B052C4">
        <w:t>index</w:t>
      </w:r>
      <w:r w:rsidR="004107BC" w:rsidRPr="00957952">
        <w:t xml:space="preserve"> </w:t>
      </w:r>
      <m:oMath>
        <m:r>
          <w:rPr>
            <w:rFonts w:ascii="Cambria Math" w:hAnsi="Cambria Math"/>
            <w:lang w:eastAsia="zh-CN"/>
          </w:rPr>
          <m:t>n</m:t>
        </m:r>
      </m:oMath>
      <w:r w:rsidRPr="00957952">
        <w:t xml:space="preserve">, </w:t>
      </w:r>
      <m:oMath>
        <m:r>
          <w:rPr>
            <w:rFonts w:ascii="Cambria Math" w:hAnsi="Cambria Math"/>
          </w:rPr>
          <m:t>0≤n≤N-1</m:t>
        </m:r>
      </m:oMath>
      <w:r w:rsidR="004107BC" w:rsidRPr="00957952">
        <w:t xml:space="preserve">, </w:t>
      </w:r>
      <w:r w:rsidR="004107BC" w:rsidRPr="00D61DB9">
        <w:t xml:space="preserve">per valid PRACH occasion start from preamble index </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color w:val="000000" w:themeColor="text1"/>
                    <w:lang w:val="en-US"/>
                  </w:rPr>
                  <m:t>⋅</m:t>
                </m:r>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num>
          <m:den>
            <m:r>
              <w:rPr>
                <w:rFonts w:ascii="Cambria Math" w:hAnsi="Cambria Math"/>
              </w:rPr>
              <m:t>N</m:t>
            </m:r>
          </m:den>
        </m:f>
      </m:oMath>
      <w:r w:rsidR="004107BC" w:rsidRPr="00D61DB9">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oMath>
      <w:r w:rsidR="004107BC" w:rsidRPr="00D61DB9">
        <w:t xml:space="preserve"> is provided by </w:t>
      </w:r>
      <w:r w:rsidR="004107BC" w:rsidRPr="00D61DB9">
        <w:rPr>
          <w:i/>
          <w:noProof/>
        </w:rPr>
        <w:t>totalNumberOfRA-Preambles</w:t>
      </w:r>
      <w:r w:rsidR="004107BC" w:rsidRPr="00D61DB9">
        <w:rPr>
          <w:noProof/>
        </w:rPr>
        <w:t xml:space="preserve"> </w:t>
      </w:r>
      <w:r w:rsidR="00C80D46" w:rsidRPr="00A75C17">
        <w:rPr>
          <w:noProof/>
        </w:rPr>
        <w:t xml:space="preserve">for Type-1 random access procedure, or by </w:t>
      </w:r>
      <w:r w:rsidR="00F9791D">
        <w:rPr>
          <w:i/>
          <w:noProof/>
        </w:rPr>
        <w:t>msgA-T</w:t>
      </w:r>
      <w:r w:rsidR="00F9791D" w:rsidRPr="00102730">
        <w:rPr>
          <w:i/>
          <w:noProof/>
        </w:rPr>
        <w:t>otalNumberOfRA-Preambles</w:t>
      </w:r>
      <w:r w:rsidR="00C80D46" w:rsidRPr="00A75C17">
        <w:rPr>
          <w:noProof/>
        </w:rPr>
        <w:t xml:space="preserve"> for Type-2 random access procedure</w:t>
      </w:r>
      <w:r w:rsidR="00C80D46" w:rsidRPr="00F55B60">
        <w:t xml:space="preserve"> </w:t>
      </w:r>
      <w:r w:rsidR="00C80D46" w:rsidRPr="00A75C17">
        <w:t xml:space="preserve">with separate </w:t>
      </w:r>
      <w:r>
        <w:t xml:space="preserve">configuration of </w:t>
      </w:r>
      <w:r w:rsidR="00C80D46" w:rsidRPr="00A75C17">
        <w:t>PRACH occasions from a Type 1 random access procedure</w:t>
      </w:r>
      <w:r w:rsidR="00C80D46" w:rsidRPr="00A75C17">
        <w:rPr>
          <w:noProof/>
        </w:rPr>
        <w:t xml:space="preserve">, </w:t>
      </w:r>
      <w:r w:rsidR="004107BC" w:rsidRPr="00D61DB9">
        <w:rPr>
          <w:noProof/>
        </w:rPr>
        <w:t xml:space="preserve">and is an integer multiple of </w:t>
      </w:r>
      <m:oMath>
        <m:r>
          <w:rPr>
            <w:rFonts w:ascii="Cambria Math"/>
          </w:rPr>
          <m:t>N</m:t>
        </m:r>
      </m:oMath>
      <w:r w:rsidR="004107BC" w:rsidRPr="00D61DB9">
        <w:t>.</w:t>
      </w:r>
      <w:r w:rsidR="004107BC" w:rsidRPr="004107BC">
        <w:t xml:space="preserve"> </w:t>
      </w:r>
    </w:p>
    <w:p w14:paraId="30D46D0B" w14:textId="72DF9608" w:rsidR="00590F2D" w:rsidRPr="0096235E" w:rsidRDefault="00590F2D" w:rsidP="00590F2D">
      <w:pPr>
        <w:spacing w:after="240"/>
      </w:pPr>
      <w:r w:rsidRPr="00E80780">
        <w:t xml:space="preserve">For Type-2 random access procedure with common </w:t>
      </w:r>
      <w:r>
        <w:t xml:space="preserve">configuration of </w:t>
      </w:r>
      <w:r w:rsidRPr="00E80780">
        <w:t xml:space="preserve">PRACH occasions with Type-1 random access procedure, if </w:t>
      </w:r>
      <m:oMath>
        <m:r>
          <w:rPr>
            <w:rFonts w:ascii="Cambria Math"/>
          </w:rPr>
          <m:t>N&lt;1</m:t>
        </m:r>
      </m:oMath>
      <w:r w:rsidRPr="00E80780">
        <w:t>, one SS/PBCH block</w:t>
      </w:r>
      <w:r w:rsidR="00B052C4" w:rsidRPr="00B052C4">
        <w:t xml:space="preserve"> </w:t>
      </w:r>
      <w:r w:rsidR="00B052C4">
        <w:t>index</w:t>
      </w:r>
      <w:r w:rsidRPr="00E80780">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Pr="00E80780">
        <w:t xml:space="preserve"> consecutive valid PRACH occasions and </w:t>
      </w:r>
      <m:oMath>
        <m:r>
          <w:rPr>
            <w:rFonts w:ascii="Cambria Math"/>
          </w:rPr>
          <m:t>Q</m:t>
        </m:r>
      </m:oMath>
      <w:r w:rsidRPr="00E80780">
        <w:t xml:space="preserve"> contention based preambles with consecutive indexes associated with the SS/PBCH block </w:t>
      </w:r>
      <w:r w:rsidR="00B052C4">
        <w:t xml:space="preserve">index </w:t>
      </w:r>
      <w:r w:rsidRPr="00E80780">
        <w:t xml:space="preserve">per valid PRACH occasion start from preamble index </w:t>
      </w:r>
      <m:oMath>
        <m:r>
          <w:rPr>
            <w:rFonts w:ascii="Cambria Math" w:hAnsi="Cambria Math"/>
            <w:lang w:eastAsia="zh-CN"/>
          </w:rPr>
          <m:t>R</m:t>
        </m:r>
      </m:oMath>
      <w:r w:rsidRPr="00E80780">
        <w:t xml:space="preserve">. If </w:t>
      </w:r>
      <m:oMath>
        <m:r>
          <w:rPr>
            <w:rFonts w:ascii="Cambria Math"/>
          </w:rPr>
          <m:t>N</m:t>
        </m:r>
        <m:r>
          <w:rPr>
            <w:rFonts w:ascii="Cambria Math" w:hAnsi="Cambria Math"/>
          </w:rPr>
          <m:t>≥</m:t>
        </m:r>
        <m:r>
          <w:rPr>
            <w:rFonts w:ascii="Cambria Math"/>
          </w:rPr>
          <m:t>1</m:t>
        </m:r>
      </m:oMath>
      <w:r w:rsidRPr="00E80780">
        <w:t xml:space="preserve">, </w:t>
      </w:r>
      <m:oMath>
        <m:r>
          <w:rPr>
            <w:rFonts w:ascii="Cambria Math"/>
          </w:rPr>
          <m:t>Q</m:t>
        </m:r>
      </m:oMath>
      <w:r w:rsidRPr="00E80780">
        <w:t xml:space="preserve"> contention based preambles with consecutive indexes associated with SS/PBCH block</w:t>
      </w:r>
      <w:r w:rsidR="00B052C4" w:rsidRPr="00B052C4">
        <w:t xml:space="preserve"> </w:t>
      </w:r>
      <w:r w:rsidR="00B052C4">
        <w:t>index</w:t>
      </w:r>
      <w:r w:rsidRPr="00957952">
        <w:t xml:space="preserve"> </w:t>
      </w:r>
      <m:oMath>
        <m:r>
          <w:rPr>
            <w:rFonts w:ascii="Cambria Math" w:hAnsi="Cambria Math"/>
            <w:lang w:eastAsia="zh-CN"/>
          </w:rPr>
          <m:t>n</m:t>
        </m:r>
      </m:oMath>
      <w:r w:rsidRPr="00957952">
        <w:t xml:space="preserve">, </w:t>
      </w:r>
      <m:oMath>
        <m:r>
          <w:rPr>
            <w:rFonts w:ascii="Cambria Math" w:hAnsi="Cambria Math"/>
          </w:rPr>
          <m:t>0≤n≤N-1</m:t>
        </m:r>
      </m:oMath>
      <w:r w:rsidRPr="00E80780">
        <w:t>, per valid PRACH occasion start from preamble index</w:t>
      </w:r>
      <w:r>
        <w:t xml:space="preserve"> </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color w:val="000000" w:themeColor="text1"/>
                    <w:lang w:val="en-US"/>
                  </w:rPr>
                  <m:t>⋅</m:t>
                </m:r>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num>
          <m:den>
            <m:r>
              <w:rPr>
                <w:rFonts w:ascii="Cambria Math" w:hAnsi="Cambria Math"/>
              </w:rPr>
              <m:t>N</m:t>
            </m:r>
          </m:den>
        </m:f>
        <m:r>
          <w:rPr>
            <w:rFonts w:ascii="Cambria Math" w:hAnsi="Cambria Math"/>
          </w:rPr>
          <m:t>+R</m:t>
        </m:r>
      </m:oMath>
      <w:r>
        <w:t xml:space="preserve">, </w:t>
      </w:r>
      <w:r w:rsidRPr="00E80780">
        <w:t xml:space="preserve">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oMath>
      <w:r w:rsidRPr="00E80780">
        <w:t xml:space="preserve"> is provided by </w:t>
      </w:r>
      <w:r w:rsidRPr="00E80780">
        <w:rPr>
          <w:i/>
          <w:noProof/>
        </w:rPr>
        <w:t>totalNumberOfRA-Preambles</w:t>
      </w:r>
      <w:r w:rsidRPr="00E80780">
        <w:rPr>
          <w:noProof/>
        </w:rPr>
        <w:t xml:space="preserve"> for Type-1 random access procedure</w:t>
      </w:r>
      <w:r w:rsidRPr="00E80780">
        <w:t>.</w:t>
      </w:r>
    </w:p>
    <w:p w14:paraId="756E4B11" w14:textId="3F487099" w:rsidR="004107BC" w:rsidRDefault="004107BC" w:rsidP="00FD51F2">
      <w:pPr>
        <w:spacing w:after="240"/>
      </w:pPr>
      <w:r w:rsidRPr="00395132">
        <w:rPr>
          <w:color w:val="000000"/>
        </w:rPr>
        <w:t xml:space="preserve">For </w:t>
      </w:r>
      <w:r>
        <w:rPr>
          <w:color w:val="000000"/>
        </w:rPr>
        <w:t xml:space="preserve">link recovery, a UE is provided </w:t>
      </w:r>
      <m:oMath>
        <m:r>
          <w:rPr>
            <w:rFonts w:ascii="Cambria Math"/>
          </w:rPr>
          <m:t>N</m:t>
        </m:r>
      </m:oMath>
      <w:r w:rsidRPr="00395132">
        <w:rPr>
          <w:color w:val="000000"/>
        </w:rPr>
        <w:t xml:space="preserve"> SS/PBCH block </w:t>
      </w:r>
      <w:r w:rsidR="00B052C4">
        <w:t xml:space="preserve">indexes </w:t>
      </w:r>
      <w:r w:rsidRPr="00395132">
        <w:rPr>
          <w:color w:val="000000"/>
        </w:rPr>
        <w:t xml:space="preserve">associated with one PRACH occasion by </w:t>
      </w:r>
      <w:r w:rsidRPr="00395132">
        <w:rPr>
          <w:i/>
          <w:iCs/>
          <w:color w:val="000000"/>
        </w:rPr>
        <w:t>ssb-perRACH-Occasion</w:t>
      </w:r>
      <w:r w:rsidRPr="00395132">
        <w:rPr>
          <w:color w:val="000000"/>
        </w:rPr>
        <w:t xml:space="preserve"> in </w:t>
      </w:r>
      <w:r w:rsidRPr="00395132">
        <w:rPr>
          <w:i/>
          <w:iCs/>
          <w:color w:val="000000"/>
        </w:rPr>
        <w:t>BeamFailureRecoveryConfig</w:t>
      </w:r>
      <w:r w:rsidRPr="00395132">
        <w:rPr>
          <w:color w:val="000000"/>
        </w:rPr>
        <w:t>.</w:t>
      </w:r>
      <w:r w:rsidR="001246F0">
        <w:rPr>
          <w:color w:val="000000"/>
        </w:rPr>
        <w:t xml:space="preserve"> </w:t>
      </w:r>
      <w:r w:rsidR="001246F0">
        <w:t xml:space="preserve">For a dedicated RACH configuration provided by </w:t>
      </w:r>
      <w:r w:rsidR="001246F0">
        <w:rPr>
          <w:i/>
        </w:rPr>
        <w:t>RACH-ConfigDedicated</w:t>
      </w:r>
      <w:r w:rsidR="001246F0">
        <w:t xml:space="preserve">, if </w:t>
      </w:r>
      <w:r w:rsidR="001246F0">
        <w:rPr>
          <w:i/>
        </w:rPr>
        <w:t>cfra</w:t>
      </w:r>
      <w:r w:rsidR="001246F0">
        <w:t xml:space="preserve"> is provided, </w:t>
      </w:r>
      <w:r w:rsidR="001246F0">
        <w:rPr>
          <w:color w:val="000000"/>
        </w:rPr>
        <w:t xml:space="preserve">a UE is provided </w:t>
      </w:r>
      <m:oMath>
        <m:r>
          <w:rPr>
            <w:rFonts w:ascii="Cambria Math"/>
          </w:rPr>
          <m:t>N</m:t>
        </m:r>
      </m:oMath>
      <w:r w:rsidR="001246F0">
        <w:rPr>
          <w:color w:val="000000"/>
        </w:rPr>
        <w:t xml:space="preserve"> SS/PBCH block </w:t>
      </w:r>
      <w:r w:rsidR="00B052C4">
        <w:t xml:space="preserve">indexes </w:t>
      </w:r>
      <w:r w:rsidR="001246F0">
        <w:rPr>
          <w:color w:val="000000"/>
        </w:rPr>
        <w:t xml:space="preserve">associated with one PRACH </w:t>
      </w:r>
      <w:r w:rsidR="001246F0">
        <w:rPr>
          <w:color w:val="000000"/>
        </w:rPr>
        <w:lastRenderedPageBreak/>
        <w:t xml:space="preserve">occasion by </w:t>
      </w:r>
      <w:r w:rsidR="001246F0">
        <w:rPr>
          <w:i/>
          <w:iCs/>
          <w:color w:val="000000"/>
        </w:rPr>
        <w:t>ssb-perRACH-Occasion</w:t>
      </w:r>
      <w:r w:rsidR="001246F0">
        <w:rPr>
          <w:color w:val="000000"/>
        </w:rPr>
        <w:t xml:space="preserve"> in </w:t>
      </w:r>
      <w:r w:rsidR="001246F0">
        <w:rPr>
          <w:i/>
          <w:iCs/>
          <w:color w:val="000000"/>
        </w:rPr>
        <w:t>occasions</w:t>
      </w:r>
      <w:r w:rsidR="001246F0">
        <w:rPr>
          <w:color w:val="000000"/>
        </w:rPr>
        <w:t>.</w:t>
      </w:r>
      <w:r w:rsidRPr="00395132">
        <w:rPr>
          <w:color w:val="000000"/>
        </w:rPr>
        <w:t xml:space="preserve"> If </w:t>
      </w:r>
      <m:oMath>
        <m:r>
          <w:rPr>
            <w:rFonts w:ascii="Cambria Math"/>
          </w:rPr>
          <m:t>N&lt;1</m:t>
        </m:r>
      </m:oMath>
      <w:r w:rsidRPr="00395132">
        <w:rPr>
          <w:color w:val="000000"/>
        </w:rPr>
        <w:t>, one SS/PBCH block</w:t>
      </w:r>
      <w:r w:rsidR="00B052C4" w:rsidRPr="00B052C4">
        <w:t xml:space="preserve"> </w:t>
      </w:r>
      <w:r w:rsidR="00B052C4">
        <w:t>index</w:t>
      </w:r>
      <w:r w:rsidRPr="00395132">
        <w:rPr>
          <w:color w:val="000000"/>
        </w:rPr>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003940AC">
        <w:rPr>
          <w:color w:val="000000"/>
        </w:rPr>
        <w:t xml:space="preserve"> </w:t>
      </w:r>
      <w:r w:rsidRPr="00395132">
        <w:rPr>
          <w:color w:val="000000"/>
        </w:rPr>
        <w:t>consecutive valid PRACH</w:t>
      </w:r>
      <w:r>
        <w:t xml:space="preserve"> occasions. If </w:t>
      </w:r>
      <m:oMath>
        <m:r>
          <w:rPr>
            <w:rFonts w:ascii="Cambria Math"/>
          </w:rPr>
          <m:t>N</m:t>
        </m:r>
        <m:r>
          <w:rPr>
            <w:rFonts w:ascii="Cambria Math" w:hAnsi="Cambria Math"/>
          </w:rPr>
          <m:t>≥</m:t>
        </m:r>
        <m:r>
          <w:rPr>
            <w:rFonts w:ascii="Cambria Math"/>
          </w:rPr>
          <m:t>1</m:t>
        </m:r>
      </m:oMath>
      <w:r>
        <w:t xml:space="preserve">, all consecutive </w:t>
      </w:r>
      <m:oMath>
        <m:r>
          <w:rPr>
            <w:rFonts w:ascii="Cambria Math"/>
          </w:rPr>
          <m:t>N</m:t>
        </m:r>
      </m:oMath>
      <w:r>
        <w:t xml:space="preserve"> SS/PBCH block </w:t>
      </w:r>
      <w:r w:rsidR="00B052C4">
        <w:t xml:space="preserve">indexes </w:t>
      </w:r>
      <w:r>
        <w:t xml:space="preserve">are associated with one PRACH occasion. </w:t>
      </w:r>
    </w:p>
    <w:p w14:paraId="2342D160" w14:textId="77777777" w:rsidR="005D3B74" w:rsidRDefault="005D3B74" w:rsidP="005D3B74">
      <w:pPr>
        <w:spacing w:after="240"/>
      </w:pPr>
      <w:r w:rsidRPr="00B916EC">
        <w:t>SS/PBCH block</w:t>
      </w:r>
      <w:r>
        <w:t xml:space="preserve"> indexes </w:t>
      </w:r>
      <w:r w:rsidR="00ED1AD8">
        <w:rPr>
          <w:rFonts w:hint="eastAsia"/>
          <w:lang w:eastAsia="zh-CN"/>
        </w:rPr>
        <w:t>provided by</w:t>
      </w:r>
      <w:r w:rsidR="00ED1AD8" w:rsidRPr="00900E28">
        <w:t xml:space="preserve"> </w:t>
      </w:r>
      <w:r w:rsidR="00ED1AD8" w:rsidRPr="00900E28">
        <w:rPr>
          <w:i/>
        </w:rPr>
        <w:t>ssb-PositionsInBurst</w:t>
      </w:r>
      <w:r w:rsidR="00ED1AD8" w:rsidRPr="00900E28">
        <w:t xml:space="preserve"> </w:t>
      </w:r>
      <w:r w:rsidR="00ED1AD8" w:rsidRPr="00900E28">
        <w:rPr>
          <w:lang w:val="en-US"/>
        </w:rPr>
        <w:t xml:space="preserve">in </w:t>
      </w:r>
      <w:r w:rsidR="00ED1AD8" w:rsidRPr="00900E28">
        <w:rPr>
          <w:i/>
        </w:rPr>
        <w:t>S</w:t>
      </w:r>
      <w:r w:rsidR="00ED1AD8">
        <w:rPr>
          <w:rFonts w:hint="eastAsia"/>
          <w:i/>
          <w:lang w:eastAsia="zh-CN"/>
        </w:rPr>
        <w:t>IB</w:t>
      </w:r>
      <w:r w:rsidR="00ED1AD8" w:rsidRPr="00900E28">
        <w:rPr>
          <w:i/>
        </w:rPr>
        <w:t>1</w:t>
      </w:r>
      <w:r w:rsidR="00ED1AD8" w:rsidRPr="00900E28">
        <w:t xml:space="preserve"> or in </w:t>
      </w:r>
      <w:r w:rsidR="00ED1AD8" w:rsidRPr="00900E28">
        <w:rPr>
          <w:i/>
        </w:rPr>
        <w:t>ServingCellConfigCommon</w:t>
      </w:r>
      <w:r w:rsidR="00ED1AD8" w:rsidRPr="00A81FC3">
        <w:t xml:space="preserve"> </w:t>
      </w:r>
      <w:r w:rsidRPr="00A81FC3">
        <w:t xml:space="preserve">are </w:t>
      </w:r>
      <w:r>
        <w:t>mapped</w:t>
      </w:r>
      <w:r w:rsidRPr="00A81FC3">
        <w:t xml:space="preserve"> to</w:t>
      </w:r>
      <w:r>
        <w:t xml:space="preserve"> </w:t>
      </w:r>
      <w:r w:rsidR="006F6E1D">
        <w:t xml:space="preserve">valid </w:t>
      </w:r>
      <w:r>
        <w:t>P</w:t>
      </w:r>
      <w:r w:rsidRPr="00A81FC3">
        <w:t xml:space="preserve">RACH </w:t>
      </w:r>
      <w:r>
        <w:t>occasions</w:t>
      </w:r>
      <w:r w:rsidRPr="00A81FC3">
        <w:t xml:space="preserve"> in the following order</w:t>
      </w:r>
      <w:r>
        <w:t xml:space="preserve"> where the parameters are </w:t>
      </w:r>
      <w:r>
        <w:rPr>
          <w:lang w:val="en-US"/>
        </w:rPr>
        <w:t xml:space="preserve">described in </w:t>
      </w:r>
      <w:r w:rsidRPr="00B916EC">
        <w:rPr>
          <w:lang w:val="en-US"/>
        </w:rPr>
        <w:t>[4, TS 38.211]</w:t>
      </w:r>
      <w:r>
        <w:t>.</w:t>
      </w:r>
    </w:p>
    <w:p w14:paraId="55670FA3" w14:textId="77777777" w:rsidR="005D3B74" w:rsidRPr="00A81FC3" w:rsidRDefault="005D3B74" w:rsidP="005D3B74">
      <w:pPr>
        <w:pStyle w:val="B1"/>
        <w:spacing w:after="240"/>
        <w:rPr>
          <w:lang w:val="en-US"/>
        </w:rPr>
      </w:pPr>
      <w:r w:rsidRPr="00A81FC3">
        <w:t>-</w:t>
      </w:r>
      <w:r w:rsidRPr="00A81FC3">
        <w:tab/>
        <w:t>First</w:t>
      </w:r>
      <w:r>
        <w:rPr>
          <w:lang w:val="en-US"/>
        </w:rPr>
        <w:t>,</w:t>
      </w:r>
      <w:r w:rsidRPr="00A81FC3">
        <w:t xml:space="preserve"> in increasing </w:t>
      </w:r>
      <w:r>
        <w:rPr>
          <w:lang w:val="en-US"/>
        </w:rPr>
        <w:t xml:space="preserve">order of </w:t>
      </w:r>
      <w:r>
        <w:t>preamble ind</w:t>
      </w:r>
      <w:r>
        <w:rPr>
          <w:lang w:val="en-US"/>
        </w:rPr>
        <w:t>exes</w:t>
      </w:r>
      <w:r w:rsidRPr="00A81FC3">
        <w:t xml:space="preserve"> within a single </w:t>
      </w:r>
      <w:r>
        <w:rPr>
          <w:lang w:val="en-US"/>
        </w:rPr>
        <w:t>P</w:t>
      </w:r>
      <w:r w:rsidRPr="00A81FC3">
        <w:t>RACH occasion</w:t>
      </w:r>
    </w:p>
    <w:p w14:paraId="6DCFD028" w14:textId="77777777" w:rsidR="005D3B74" w:rsidRPr="00A81FC3" w:rsidRDefault="005D3B74" w:rsidP="005D3B74">
      <w:pPr>
        <w:pStyle w:val="B1"/>
        <w:spacing w:after="240"/>
        <w:rPr>
          <w:lang w:val="en-US"/>
        </w:rPr>
      </w:pPr>
      <w:r w:rsidRPr="00A81FC3">
        <w:rPr>
          <w:lang w:val="en-US"/>
        </w:rPr>
        <w:t>-</w:t>
      </w:r>
      <w:r w:rsidRPr="00A81FC3">
        <w:tab/>
      </w:r>
      <w:r>
        <w:rPr>
          <w:lang w:val="en-US"/>
        </w:rPr>
        <w:t>Second,</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14:paraId="5871769B" w14:textId="77777777" w:rsidR="005D3B74" w:rsidRPr="00A81FC3" w:rsidRDefault="005D3B74" w:rsidP="005D3B74">
      <w:pPr>
        <w:pStyle w:val="B1"/>
        <w:spacing w:after="240"/>
        <w:rPr>
          <w:lang w:val="en-US"/>
        </w:rPr>
      </w:pPr>
      <w:r w:rsidRPr="00A81FC3">
        <w:rPr>
          <w:lang w:val="en-US"/>
        </w:rPr>
        <w:t>-</w:t>
      </w:r>
      <w:r w:rsidR="00F31749">
        <w:tab/>
      </w:r>
      <w:r>
        <w:rPr>
          <w:lang w:val="en-US"/>
        </w:rPr>
        <w:t>Third,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rsidRPr="00A81FC3">
        <w:t>RACH slot</w:t>
      </w:r>
    </w:p>
    <w:p w14:paraId="13DFFDB1" w14:textId="77777777" w:rsidR="005D3B74" w:rsidRPr="00A81FC3" w:rsidRDefault="005D3B74" w:rsidP="005D3B74">
      <w:pPr>
        <w:pStyle w:val="B1"/>
        <w:spacing w:after="240"/>
        <w:rPr>
          <w:lang w:val="en-US"/>
        </w:rPr>
      </w:pPr>
      <w:r w:rsidRPr="00A81FC3">
        <w:t>-</w:t>
      </w:r>
      <w:r w:rsidRPr="00A81FC3">
        <w:tab/>
      </w:r>
      <w:r>
        <w:rPr>
          <w:lang w:val="en-US"/>
        </w:rPr>
        <w:t>Fourth,</w:t>
      </w:r>
      <w:r w:rsidRPr="00A81FC3">
        <w:t xml:space="preserve"> in increasing </w:t>
      </w:r>
      <w:r>
        <w:rPr>
          <w:lang w:val="en-US"/>
        </w:rPr>
        <w:t>order of indexes for P</w:t>
      </w:r>
      <w:r w:rsidRPr="00A81FC3">
        <w:t>RACH slots</w:t>
      </w:r>
    </w:p>
    <w:p w14:paraId="13141990" w14:textId="7FAC1AC2" w:rsidR="00285627" w:rsidRDefault="00285627" w:rsidP="00285627">
      <w:r w:rsidRPr="00F462BD">
        <w:t xml:space="preserve">An association period, starting from frame 0, for mapping SS/PBCH block </w:t>
      </w:r>
      <w:r w:rsidR="00B052C4">
        <w:t xml:space="preserve">indexes </w:t>
      </w:r>
      <w:r w:rsidRPr="00F462BD">
        <w:t xml:space="preserve">to PRACH occasions is the smallest value in the set </w:t>
      </w:r>
      <w:r w:rsidRPr="00F462BD">
        <w:rPr>
          <w:lang w:eastAsia="zh-CN"/>
        </w:rPr>
        <w:t>determined by the PRACH configuration period according Table</w:t>
      </w:r>
      <w:r w:rsidRPr="00F462BD" w:rsidDel="00864605">
        <w:t xml:space="preserve"> </w:t>
      </w:r>
      <w:r w:rsidRPr="00F462BD">
        <w:t xml:space="preserve">8.1-1 such that </w:t>
      </w:r>
      <w:r w:rsidR="00000000">
        <w:rPr>
          <w:position w:val="-10"/>
        </w:rPr>
        <w:pict w14:anchorId="6E815ABF">
          <v:shape id="_x0000_i1810" type="#_x0000_t75" style="width:21.5pt;height:18.7pt">
            <v:imagedata r:id="rId406" o:title=""/>
          </v:shape>
        </w:pict>
      </w:r>
      <w:r w:rsidRPr="00F462BD">
        <w:t xml:space="preserve"> SS/PBCH block </w:t>
      </w:r>
      <w:r w:rsidR="00B052C4">
        <w:t xml:space="preserve">indexes </w:t>
      </w:r>
      <w:r w:rsidRPr="00F462BD">
        <w:t xml:space="preserve">are mapped at least once to the PRACH occasions within the association period, where a UE obtains </w:t>
      </w:r>
      <w:r w:rsidR="00000000">
        <w:rPr>
          <w:position w:val="-10"/>
        </w:rPr>
        <w:pict w14:anchorId="738350B0">
          <v:shape id="_x0000_i1811" type="#_x0000_t75" style="width:21.5pt;height:18.7pt">
            <v:imagedata r:id="rId406" o:title=""/>
          </v:shape>
        </w:pict>
      </w:r>
      <w:r w:rsidRPr="00F462BD">
        <w:t xml:space="preserve"> from the value of </w:t>
      </w:r>
      <w:r w:rsidRPr="00F462BD">
        <w:rPr>
          <w:i/>
        </w:rPr>
        <w:t>ssb-PositionsInBurst</w:t>
      </w:r>
      <w:r w:rsidRPr="008A0557">
        <w:t xml:space="preserve"> </w:t>
      </w:r>
      <w:r>
        <w:rPr>
          <w:lang w:val="en-US"/>
        </w:rPr>
        <w:t xml:space="preserve">in </w:t>
      </w:r>
      <w:r w:rsidR="00ED1AD8" w:rsidRPr="00F35584">
        <w:rPr>
          <w:i/>
        </w:rPr>
        <w:t>S</w:t>
      </w:r>
      <w:r w:rsidR="00ED1AD8">
        <w:rPr>
          <w:rFonts w:hint="eastAsia"/>
          <w:i/>
          <w:lang w:eastAsia="zh-CN"/>
        </w:rPr>
        <w:t>IB</w:t>
      </w:r>
      <w:r w:rsidR="00ED1AD8" w:rsidRPr="00F35584">
        <w:rPr>
          <w:i/>
        </w:rPr>
        <w:t>1</w:t>
      </w:r>
      <w:r w:rsidR="00ED1AD8">
        <w:t xml:space="preserve"> </w:t>
      </w:r>
      <w:r>
        <w:t xml:space="preserve">or in </w:t>
      </w:r>
      <w:r w:rsidRPr="00064CF8">
        <w:rPr>
          <w:i/>
        </w:rPr>
        <w:t>ServingCellConfigCommon</w:t>
      </w:r>
      <w:r w:rsidRPr="00F462BD">
        <w:t xml:space="preserve">. If after an integer number of SS/PBCH block </w:t>
      </w:r>
      <w:r w:rsidR="00957F67">
        <w:t xml:space="preserve">indexes </w:t>
      </w:r>
      <w:r w:rsidRPr="00F462BD">
        <w:t xml:space="preserve">to PRACH occasions mapping cycles within the association period there is a set of PRACH occasions </w:t>
      </w:r>
      <w:r w:rsidR="00776AF8" w:rsidRPr="00F360F1">
        <w:rPr>
          <w:color w:val="000000" w:themeColor="text1"/>
          <w:lang w:eastAsia="zh-CN"/>
        </w:rPr>
        <w:t>or PRACH preambles</w:t>
      </w:r>
      <w:r w:rsidR="00776AF8" w:rsidRPr="00DA32FA">
        <w:t xml:space="preserve"> </w:t>
      </w:r>
      <w:r w:rsidRPr="00F462BD">
        <w:t xml:space="preserve">that are not mapped to </w:t>
      </w:r>
      <w:r w:rsidR="00000000">
        <w:rPr>
          <w:position w:val="-10"/>
        </w:rPr>
        <w:pict w14:anchorId="0FBB6128">
          <v:shape id="_x0000_i1812" type="#_x0000_t75" style="width:21.5pt;height:18.7pt">
            <v:imagedata r:id="rId406" o:title=""/>
          </v:shape>
        </w:pict>
      </w:r>
      <w:r>
        <w:t xml:space="preserve"> </w:t>
      </w:r>
      <w:r w:rsidRPr="00F462BD">
        <w:t>SS/PBCH block</w:t>
      </w:r>
      <w:r w:rsidR="00957F67">
        <w:t xml:space="preserve"> indexes</w:t>
      </w:r>
      <w:r w:rsidRPr="00F462BD">
        <w:t xml:space="preserve">, no SS/PBCH block </w:t>
      </w:r>
      <w:r w:rsidR="00957F67">
        <w:t xml:space="preserve">indexes </w:t>
      </w:r>
      <w:r w:rsidRPr="00F462BD">
        <w:t>are mapped to the set of PRACH occasions</w:t>
      </w:r>
      <w:r w:rsidR="00776AF8" w:rsidRPr="00F23453">
        <w:rPr>
          <w:color w:val="000000" w:themeColor="text1"/>
          <w:lang w:eastAsia="zh-CN"/>
        </w:rPr>
        <w:t xml:space="preserve"> </w:t>
      </w:r>
      <w:r w:rsidR="00776AF8" w:rsidRPr="00F360F1">
        <w:rPr>
          <w:color w:val="000000" w:themeColor="text1"/>
          <w:lang w:eastAsia="zh-CN"/>
        </w:rPr>
        <w:t>or PRACH preambles</w:t>
      </w:r>
      <w:r w:rsidRPr="00F462BD">
        <w:t xml:space="preserve">. An association pattern period </w:t>
      </w:r>
      <w:r>
        <w:t>includes</w:t>
      </w:r>
      <w:r w:rsidRPr="00F462BD">
        <w:t xml:space="preserve"> one or more association periods and is determined so that a pattern between PRACH occasions and SS/PBCH block </w:t>
      </w:r>
      <w:r w:rsidR="00957F67">
        <w:t xml:space="preserve">indexes </w:t>
      </w:r>
      <w:r w:rsidRPr="00F462BD">
        <w:t xml:space="preserve">repeats at most every 160 msec. PRACH occasions not associated with SS/PBCH block </w:t>
      </w:r>
      <w:r w:rsidR="00957F67">
        <w:t xml:space="preserve">indexes </w:t>
      </w:r>
      <w:r w:rsidRPr="00F462BD">
        <w:t>after an integer number of association periods, if any, are not used for PRACH transmissions</w:t>
      </w:r>
      <w:r w:rsidRPr="006A5445">
        <w:t>.</w:t>
      </w:r>
    </w:p>
    <w:p w14:paraId="05256DE0" w14:textId="77777777" w:rsidR="001246F0" w:rsidRDefault="005B74DE" w:rsidP="000600E8">
      <w:pPr>
        <w:rPr>
          <w:rFonts w:ascii="TimesNewRomanPSMT" w:hAnsi="TimesNewRomanPSMT"/>
          <w:lang w:val="en-US" w:eastAsia="zh-CN"/>
        </w:rPr>
      </w:pPr>
      <w:r>
        <w:t xml:space="preserve">For a PRACH transmission triggered by a PDCCH order, the PRACH mask index field [5, TS 38.212], if the value of the </w:t>
      </w:r>
      <w:r w:rsidR="00C7484E">
        <w:t xml:space="preserve">random access preamble </w:t>
      </w:r>
      <w:r>
        <w:t xml:space="preserve">index field is not zero, indicates the PRACH occasion for the PRACH transmission where the PRACH occasions are associated with the SS/PBCH </w:t>
      </w:r>
      <w:r w:rsidR="006F6E1D">
        <w:t xml:space="preserve">block </w:t>
      </w:r>
      <w:r w:rsidR="006F6E1D" w:rsidRPr="00162E2F">
        <w:t xml:space="preserve">index </w:t>
      </w:r>
      <w:r w:rsidR="006F6E1D">
        <w:t>indicated</w:t>
      </w:r>
      <w:r w:rsidR="006F6E1D" w:rsidRPr="00162E2F">
        <w:t xml:space="preserve"> by the SS/PBCH block</w:t>
      </w:r>
      <w:r>
        <w:t xml:space="preserve"> index field of the PDCCH order. </w:t>
      </w:r>
    </w:p>
    <w:p w14:paraId="07F4E592" w14:textId="77777777" w:rsidR="001246F0" w:rsidRDefault="001246F0" w:rsidP="000600E8">
      <w:pPr>
        <w:rPr>
          <w:color w:val="000000"/>
          <w:lang w:val="en-US"/>
        </w:rPr>
      </w:pPr>
      <w:r>
        <w:rPr>
          <w:color w:val="000000"/>
        </w:rPr>
        <w:t xml:space="preserve">For a PRACH transmission triggered by higher layers, if </w:t>
      </w:r>
      <w:r>
        <w:rPr>
          <w:i/>
          <w:iCs/>
          <w:color w:val="000000"/>
        </w:rPr>
        <w:t>ssb-ResourceList</w:t>
      </w:r>
      <w:r>
        <w:rPr>
          <w:iCs/>
          <w:color w:val="000000"/>
        </w:rPr>
        <w:t xml:space="preserve"> </w:t>
      </w:r>
      <w:r>
        <w:rPr>
          <w:color w:val="000000"/>
        </w:rPr>
        <w:t xml:space="preserve">is provided, the PRACH mask index is indicated by </w:t>
      </w:r>
      <w:r>
        <w:rPr>
          <w:i/>
          <w:iCs/>
          <w:color w:val="000000"/>
        </w:rPr>
        <w:t>ra-ssb-OccasionMaskIndex</w:t>
      </w:r>
      <w:r>
        <w:rPr>
          <w:color w:val="000000"/>
        </w:rPr>
        <w:t xml:space="preserve"> which indicates the PRACH occasions for the PRACH transmission where the PRACH occasions are associated with the selected SS/PBCH block index.</w:t>
      </w:r>
    </w:p>
    <w:p w14:paraId="5917D88C" w14:textId="77777777" w:rsidR="00B80E18" w:rsidRPr="00162E2F" w:rsidRDefault="00B80E18" w:rsidP="00B80E18">
      <w:r>
        <w:t xml:space="preserve">The PRACH occasions are mapped consecutively per corresponding SS/PBCH block index. The indexing of the PRACH occasion indicated by the mask index value is reset per mapping cycle of consecutive PRACH occasions per SS/PBCH block index. The UE selects for a PRACH transmission the PRACH occasion indicated by PRACH mask index value for the indicated SS/PBCH block index in the first available mapping cycle. </w:t>
      </w:r>
    </w:p>
    <w:p w14:paraId="02DB49C8" w14:textId="77777777" w:rsidR="005B74DE" w:rsidRDefault="005B74DE" w:rsidP="005B74DE">
      <w:r>
        <w:t>For the indicated preamble index, the ordering of the PRACH occasions is</w:t>
      </w:r>
    </w:p>
    <w:p w14:paraId="31AA25BE" w14:textId="77777777" w:rsidR="005B74DE" w:rsidRPr="00A81FC3" w:rsidRDefault="005B74DE" w:rsidP="005B74DE">
      <w:pPr>
        <w:pStyle w:val="B1"/>
        <w:spacing w:after="240"/>
        <w:rPr>
          <w:lang w:val="en-US"/>
        </w:rPr>
      </w:pPr>
      <w:r w:rsidRPr="00A81FC3">
        <w:rPr>
          <w:lang w:val="en-US"/>
        </w:rPr>
        <w:t>-</w:t>
      </w:r>
      <w:r w:rsidRPr="00A81FC3">
        <w:tab/>
      </w:r>
      <w:r>
        <w:rPr>
          <w:lang w:val="en-US"/>
        </w:rPr>
        <w:t>First,</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14:paraId="6776CAAE" w14:textId="77777777" w:rsidR="005B74DE" w:rsidRPr="00A81FC3" w:rsidRDefault="005B74DE" w:rsidP="005B74DE">
      <w:pPr>
        <w:pStyle w:val="B1"/>
        <w:spacing w:after="240"/>
        <w:rPr>
          <w:lang w:val="en-US"/>
        </w:rPr>
      </w:pPr>
      <w:r w:rsidRPr="00A81FC3">
        <w:rPr>
          <w:lang w:val="en-US"/>
        </w:rPr>
        <w:t>-</w:t>
      </w:r>
      <w:r>
        <w:tab/>
      </w:r>
      <w:r>
        <w:rPr>
          <w:lang w:val="en-US"/>
        </w:rPr>
        <w:t>Second,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t>RACH slot</w:t>
      </w:r>
    </w:p>
    <w:p w14:paraId="534A7231" w14:textId="77777777" w:rsidR="00C7484E" w:rsidRDefault="005B74DE" w:rsidP="00C7484E">
      <w:pPr>
        <w:pStyle w:val="B1"/>
        <w:spacing w:after="240"/>
      </w:pPr>
      <w:r w:rsidRPr="00A81FC3">
        <w:t>-</w:t>
      </w:r>
      <w:r w:rsidRPr="00A81FC3">
        <w:tab/>
      </w:r>
      <w:r>
        <w:rPr>
          <w:lang w:val="en-US"/>
        </w:rPr>
        <w:t>Third</w:t>
      </w:r>
      <w:r w:rsidRPr="00CC774E">
        <w:rPr>
          <w:lang w:val="en-US"/>
        </w:rPr>
        <w:t>,</w:t>
      </w:r>
      <w:r w:rsidRPr="00CC774E">
        <w:t xml:space="preserve"> in increasing </w:t>
      </w:r>
      <w:r w:rsidRPr="00CC774E">
        <w:rPr>
          <w:lang w:val="en-US"/>
        </w:rPr>
        <w:t>order of indexes for P</w:t>
      </w:r>
      <w:r w:rsidRPr="00CC774E">
        <w:t>RACH slots</w:t>
      </w:r>
      <w:r w:rsidR="00C7484E" w:rsidRPr="00C7484E">
        <w:t xml:space="preserve"> </w:t>
      </w:r>
    </w:p>
    <w:p w14:paraId="6A0B9ABD" w14:textId="77777777" w:rsidR="005B74DE" w:rsidRPr="00C617C6" w:rsidRDefault="00C7484E" w:rsidP="00FD51F2">
      <w:pPr>
        <w:rPr>
          <w:lang w:val="en-US"/>
        </w:rPr>
      </w:pPr>
      <w:r w:rsidRPr="005733B7">
        <w:rPr>
          <w:rFonts w:eastAsia="DengXian"/>
          <w:lang w:eastAsia="zh-CN"/>
        </w:rPr>
        <w:t>For a PRACH transmission triggered upon</w:t>
      </w:r>
      <w:r>
        <w:rPr>
          <w:rFonts w:eastAsia="DengXian"/>
          <w:lang w:eastAsia="zh-CN"/>
        </w:rPr>
        <w:t xml:space="preserve"> request</w:t>
      </w:r>
      <w:r w:rsidRPr="005733B7">
        <w:rPr>
          <w:rFonts w:eastAsia="DengXian"/>
          <w:lang w:eastAsia="zh-CN"/>
        </w:rPr>
        <w:t xml:space="preserve"> by higher layers</w:t>
      </w:r>
      <w:r>
        <w:rPr>
          <w:rFonts w:eastAsia="DengXian"/>
          <w:lang w:eastAsia="zh-CN"/>
        </w:rPr>
        <w:t>, a value of</w:t>
      </w:r>
      <w:r w:rsidRPr="001050E8">
        <w:rPr>
          <w:rFonts w:eastAsia="DengXian"/>
          <w:lang w:eastAsia="zh-CN"/>
        </w:rPr>
        <w:t xml:space="preserve"> </w:t>
      </w:r>
      <w:r w:rsidRPr="00883746">
        <w:rPr>
          <w:rFonts w:eastAsia="DengXian"/>
          <w:i/>
          <w:lang w:eastAsia="zh-CN"/>
        </w:rPr>
        <w:t>ra-OccasionList</w:t>
      </w:r>
      <w:r>
        <w:rPr>
          <w:rFonts w:eastAsia="DengXian"/>
          <w:lang w:eastAsia="zh-CN"/>
        </w:rPr>
        <w:t xml:space="preserve"> [12</w:t>
      </w:r>
      <w:r w:rsidRPr="001050E8">
        <w:rPr>
          <w:rFonts w:eastAsia="DengXian"/>
          <w:lang w:eastAsia="zh-CN"/>
        </w:rPr>
        <w:t>, T</w:t>
      </w:r>
      <w:r>
        <w:rPr>
          <w:rFonts w:eastAsia="DengXian"/>
          <w:lang w:eastAsia="zh-CN"/>
        </w:rPr>
        <w:t xml:space="preserve">S 38.331], if </w:t>
      </w:r>
      <w:r w:rsidR="001246F0">
        <w:rPr>
          <w:rFonts w:eastAsia="DengXian"/>
          <w:i/>
          <w:lang w:eastAsia="zh-CN"/>
        </w:rPr>
        <w:t>csirs-ResourceList</w:t>
      </w:r>
      <w:r w:rsidR="001246F0">
        <w:rPr>
          <w:rFonts w:eastAsia="DengXian"/>
          <w:lang w:eastAsia="zh-CN"/>
        </w:rPr>
        <w:t xml:space="preserve"> is provided</w:t>
      </w:r>
      <w:r>
        <w:rPr>
          <w:rFonts w:eastAsia="DengXian"/>
          <w:lang w:eastAsia="zh-CN"/>
        </w:rPr>
        <w:t>, indicates a</w:t>
      </w:r>
      <w:r w:rsidRPr="001050E8">
        <w:rPr>
          <w:rFonts w:eastAsia="DengXian"/>
          <w:lang w:eastAsia="zh-CN"/>
        </w:rPr>
        <w:t xml:space="preserve"> list of PRACH occasions for the PRACH transmission where the PRACH o</w:t>
      </w:r>
      <w:r>
        <w:rPr>
          <w:rFonts w:eastAsia="DengXian"/>
          <w:lang w:eastAsia="zh-CN"/>
        </w:rPr>
        <w:t xml:space="preserve">ccasions are associated with </w:t>
      </w:r>
      <w:r w:rsidR="001246F0">
        <w:rPr>
          <w:rFonts w:eastAsia="DengXian"/>
          <w:lang w:eastAsia="zh-CN"/>
        </w:rPr>
        <w:t>the selected</w:t>
      </w:r>
      <w:r w:rsidRPr="001050E8">
        <w:rPr>
          <w:rFonts w:eastAsia="DengXian"/>
          <w:lang w:eastAsia="zh-CN"/>
        </w:rPr>
        <w:t xml:space="preserve"> CSI-RS index indicated by</w:t>
      </w:r>
      <w:r w:rsidRPr="00883746">
        <w:rPr>
          <w:rFonts w:eastAsia="DengXian"/>
          <w:i/>
          <w:lang w:eastAsia="zh-CN"/>
        </w:rPr>
        <w:t xml:space="preserve"> csi-RS</w:t>
      </w:r>
      <w:r w:rsidRPr="001050E8">
        <w:rPr>
          <w:rFonts w:eastAsia="DengXian"/>
          <w:lang w:eastAsia="zh-CN"/>
        </w:rPr>
        <w:t xml:space="preserve">. The indexing of the </w:t>
      </w:r>
      <w:r>
        <w:rPr>
          <w:rFonts w:eastAsia="DengXian"/>
          <w:lang w:eastAsia="zh-CN"/>
        </w:rPr>
        <w:t>PRACH occasions indicated by</w:t>
      </w:r>
      <w:r w:rsidRPr="001050E8">
        <w:rPr>
          <w:rFonts w:eastAsia="DengXian"/>
          <w:lang w:eastAsia="zh-CN"/>
        </w:rPr>
        <w:t xml:space="preserve"> </w:t>
      </w:r>
      <w:r w:rsidRPr="00883746">
        <w:rPr>
          <w:rFonts w:eastAsia="DengXian"/>
          <w:i/>
          <w:lang w:eastAsia="zh-CN"/>
        </w:rPr>
        <w:t>ra-OccasionList</w:t>
      </w:r>
      <w:r w:rsidRPr="001050E8">
        <w:rPr>
          <w:rFonts w:eastAsia="DengXian"/>
          <w:lang w:eastAsia="zh-CN"/>
        </w:rPr>
        <w:t xml:space="preserve"> is reset per association</w:t>
      </w:r>
      <w:r>
        <w:rPr>
          <w:rFonts w:eastAsia="DengXian" w:hint="eastAsia"/>
          <w:lang w:eastAsia="zh-CN"/>
        </w:rPr>
        <w:t xml:space="preserve"> pattern</w:t>
      </w:r>
      <w:r w:rsidRPr="001050E8">
        <w:rPr>
          <w:rFonts w:eastAsia="DengXian"/>
          <w:lang w:eastAsia="zh-CN"/>
        </w:rPr>
        <w:t xml:space="preserve"> period</w:t>
      </w:r>
      <w:r>
        <w:rPr>
          <w:rFonts w:eastAsia="DengXian" w:hint="eastAsia"/>
          <w:lang w:eastAsia="zh-CN"/>
        </w:rPr>
        <w:t>.</w:t>
      </w:r>
    </w:p>
    <w:p w14:paraId="5A3C35CD" w14:textId="77777777" w:rsidR="005B74DE" w:rsidRPr="00E9040D" w:rsidRDefault="005B74DE" w:rsidP="005B74DE">
      <w:pPr>
        <w:pStyle w:val="TH"/>
      </w:pPr>
      <w:r>
        <w:lastRenderedPageBreak/>
        <w:t>Table 8.1-1</w:t>
      </w:r>
      <w:r w:rsidRPr="00E9040D">
        <w:t xml:space="preserve">: </w:t>
      </w:r>
      <w:r>
        <w:t>Mapping between PRACH configuration period and SS/PBCH block to PRACH occasion association period</w:t>
      </w:r>
    </w:p>
    <w:tbl>
      <w:tblPr>
        <w:tblW w:w="0" w:type="auto"/>
        <w:jc w:val="center"/>
        <w:tblLook w:val="01E0" w:firstRow="1" w:lastRow="1" w:firstColumn="1" w:lastColumn="1" w:noHBand="0" w:noVBand="0"/>
      </w:tblPr>
      <w:tblGrid>
        <w:gridCol w:w="3325"/>
        <w:gridCol w:w="3780"/>
      </w:tblGrid>
      <w:tr w:rsidR="005B74DE" w:rsidRPr="00E9040D" w14:paraId="36634329"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52E8DDF3" w14:textId="77777777" w:rsidR="005B74DE" w:rsidRPr="00E9040D" w:rsidRDefault="005B74DE" w:rsidP="00011FE0">
            <w:pPr>
              <w:pStyle w:val="TAH"/>
            </w:pPr>
            <w:r>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14:paraId="4A97A35F" w14:textId="77777777" w:rsidR="005B74DE" w:rsidRPr="00E9040D" w:rsidRDefault="005B74DE" w:rsidP="00011FE0">
            <w:pPr>
              <w:pStyle w:val="TAH"/>
            </w:pPr>
            <w:r>
              <w:t>Association period (number of PRACH configuration periods)</w:t>
            </w:r>
          </w:p>
        </w:tc>
      </w:tr>
      <w:tr w:rsidR="005B74DE" w:rsidRPr="00E9040D" w14:paraId="332F72C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91458F5" w14:textId="77777777" w:rsidR="005B74DE" w:rsidRPr="00E9040D" w:rsidRDefault="005B74DE" w:rsidP="00011FE0">
            <w:pPr>
              <w:pStyle w:val="TAC"/>
            </w:pPr>
            <w:r>
              <w:t>10</w:t>
            </w:r>
          </w:p>
        </w:tc>
        <w:tc>
          <w:tcPr>
            <w:tcW w:w="3780" w:type="dxa"/>
            <w:tcBorders>
              <w:top w:val="single" w:sz="4" w:space="0" w:color="auto"/>
              <w:left w:val="single" w:sz="4" w:space="0" w:color="auto"/>
              <w:bottom w:val="single" w:sz="4" w:space="0" w:color="auto"/>
              <w:right w:val="single" w:sz="4" w:space="0" w:color="auto"/>
            </w:tcBorders>
            <w:vAlign w:val="center"/>
          </w:tcPr>
          <w:p w14:paraId="3CA57969" w14:textId="77777777" w:rsidR="005B74DE" w:rsidRPr="00E9040D" w:rsidRDefault="005B74DE" w:rsidP="00011FE0">
            <w:pPr>
              <w:pStyle w:val="TAC"/>
            </w:pPr>
            <w:r>
              <w:t>{1, 2, 4, 8, 16}</w:t>
            </w:r>
          </w:p>
        </w:tc>
      </w:tr>
      <w:tr w:rsidR="005B74DE" w:rsidRPr="00E9040D" w14:paraId="2F1AA10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E5340FE" w14:textId="77777777" w:rsidR="005B74DE" w:rsidRPr="00E9040D" w:rsidRDefault="005B74DE" w:rsidP="00011FE0">
            <w:pPr>
              <w:pStyle w:val="TAC"/>
            </w:pPr>
            <w:r>
              <w:t>20</w:t>
            </w:r>
          </w:p>
        </w:tc>
        <w:tc>
          <w:tcPr>
            <w:tcW w:w="3780" w:type="dxa"/>
            <w:tcBorders>
              <w:top w:val="single" w:sz="4" w:space="0" w:color="auto"/>
              <w:left w:val="single" w:sz="4" w:space="0" w:color="auto"/>
              <w:bottom w:val="single" w:sz="4" w:space="0" w:color="auto"/>
              <w:right w:val="single" w:sz="4" w:space="0" w:color="auto"/>
            </w:tcBorders>
            <w:vAlign w:val="center"/>
          </w:tcPr>
          <w:p w14:paraId="1AF11E0D" w14:textId="77777777" w:rsidR="005B74DE" w:rsidRPr="00E9040D" w:rsidRDefault="005B74DE" w:rsidP="00011FE0">
            <w:pPr>
              <w:pStyle w:val="TAC"/>
            </w:pPr>
            <w:r>
              <w:t>{1, 2, 4, 8}</w:t>
            </w:r>
          </w:p>
        </w:tc>
      </w:tr>
      <w:tr w:rsidR="005B74DE" w:rsidRPr="00E9040D" w14:paraId="0621E8F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BA06E40" w14:textId="77777777" w:rsidR="005B74DE" w:rsidRDefault="005B74DE" w:rsidP="00011FE0">
            <w:pPr>
              <w:pStyle w:val="TAC"/>
            </w:pPr>
            <w:r>
              <w:t>40</w:t>
            </w:r>
          </w:p>
        </w:tc>
        <w:tc>
          <w:tcPr>
            <w:tcW w:w="3780" w:type="dxa"/>
            <w:tcBorders>
              <w:top w:val="single" w:sz="4" w:space="0" w:color="auto"/>
              <w:left w:val="single" w:sz="4" w:space="0" w:color="auto"/>
              <w:bottom w:val="single" w:sz="4" w:space="0" w:color="auto"/>
              <w:right w:val="single" w:sz="4" w:space="0" w:color="auto"/>
            </w:tcBorders>
            <w:vAlign w:val="center"/>
          </w:tcPr>
          <w:p w14:paraId="44B24585" w14:textId="77777777" w:rsidR="005B74DE" w:rsidRDefault="005B74DE" w:rsidP="00011FE0">
            <w:pPr>
              <w:pStyle w:val="TAC"/>
            </w:pPr>
            <w:r>
              <w:t>{1, 2, 4}</w:t>
            </w:r>
          </w:p>
        </w:tc>
      </w:tr>
      <w:tr w:rsidR="005B74DE" w:rsidRPr="00E9040D" w14:paraId="7A5BD429"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5DF329EA" w14:textId="77777777" w:rsidR="005B74DE" w:rsidRPr="00E9040D" w:rsidRDefault="005B74DE" w:rsidP="00011FE0">
            <w:pPr>
              <w:pStyle w:val="TAC"/>
            </w:pPr>
            <w:r>
              <w:t>80</w:t>
            </w:r>
          </w:p>
        </w:tc>
        <w:tc>
          <w:tcPr>
            <w:tcW w:w="3780" w:type="dxa"/>
            <w:tcBorders>
              <w:top w:val="single" w:sz="4" w:space="0" w:color="auto"/>
              <w:left w:val="single" w:sz="4" w:space="0" w:color="auto"/>
              <w:bottom w:val="single" w:sz="4" w:space="0" w:color="auto"/>
              <w:right w:val="single" w:sz="4" w:space="0" w:color="auto"/>
            </w:tcBorders>
            <w:vAlign w:val="center"/>
          </w:tcPr>
          <w:p w14:paraId="549BDC36" w14:textId="77777777" w:rsidR="005B74DE" w:rsidRPr="00E9040D" w:rsidRDefault="005B74DE" w:rsidP="00011FE0">
            <w:pPr>
              <w:pStyle w:val="TAC"/>
            </w:pPr>
            <w:r>
              <w:t>{1, 2}</w:t>
            </w:r>
          </w:p>
        </w:tc>
      </w:tr>
      <w:tr w:rsidR="005B74DE" w:rsidRPr="00E9040D" w14:paraId="6979DD7B"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FE73337" w14:textId="77777777" w:rsidR="005B74DE" w:rsidRPr="00E9040D" w:rsidRDefault="005B74DE" w:rsidP="00011FE0">
            <w:pPr>
              <w:pStyle w:val="TAC"/>
            </w:pPr>
            <w:r>
              <w:t>160</w:t>
            </w:r>
          </w:p>
        </w:tc>
        <w:tc>
          <w:tcPr>
            <w:tcW w:w="3780" w:type="dxa"/>
            <w:tcBorders>
              <w:top w:val="single" w:sz="4" w:space="0" w:color="auto"/>
              <w:left w:val="single" w:sz="4" w:space="0" w:color="auto"/>
              <w:bottom w:val="single" w:sz="4" w:space="0" w:color="auto"/>
              <w:right w:val="single" w:sz="4" w:space="0" w:color="auto"/>
            </w:tcBorders>
            <w:vAlign w:val="center"/>
          </w:tcPr>
          <w:p w14:paraId="53A48472" w14:textId="77777777" w:rsidR="005B74DE" w:rsidRPr="00E9040D" w:rsidRDefault="005B74DE" w:rsidP="00011FE0">
            <w:pPr>
              <w:pStyle w:val="TAC"/>
            </w:pPr>
            <w:r>
              <w:t>{1}</w:t>
            </w:r>
          </w:p>
        </w:tc>
      </w:tr>
    </w:tbl>
    <w:p w14:paraId="0332B03F" w14:textId="77777777" w:rsidR="005B74DE" w:rsidRPr="00E650B0" w:rsidRDefault="005B74DE" w:rsidP="005B74DE"/>
    <w:p w14:paraId="4AA01E54" w14:textId="513046D3" w:rsidR="00CD3510" w:rsidRDefault="00B80E18" w:rsidP="00B80E18">
      <w:r w:rsidRPr="00162E2F">
        <w:t xml:space="preserve">For paired spectrum </w:t>
      </w:r>
      <w:r w:rsidR="00CB5408">
        <w:rPr>
          <w:rFonts w:eastAsia="Times New Roman"/>
        </w:rPr>
        <w:t>or supplementary uplink band</w:t>
      </w:r>
      <w:r w:rsidR="00CB5408" w:rsidRPr="00162E2F">
        <w:t xml:space="preserve"> </w:t>
      </w:r>
      <w:r w:rsidRPr="00162E2F">
        <w:t xml:space="preserve">all PRACH occasions are valid. </w:t>
      </w:r>
    </w:p>
    <w:p w14:paraId="7BB85441" w14:textId="77777777" w:rsidR="00CD3510" w:rsidRDefault="00B80E18" w:rsidP="00B80E18">
      <w:bookmarkStart w:id="338" w:name="_Hlk29801864"/>
      <w:r w:rsidRPr="00162E2F">
        <w:t xml:space="preserve">For unpaired spectrum, </w:t>
      </w:r>
    </w:p>
    <w:p w14:paraId="69854D5A" w14:textId="522E3D13" w:rsidR="00B80E18" w:rsidRPr="00162E2F" w:rsidRDefault="00CD3510" w:rsidP="00A312BF">
      <w:pPr>
        <w:pStyle w:val="B1"/>
      </w:pPr>
      <w:r>
        <w:t>-</w:t>
      </w:r>
      <w:r>
        <w:tab/>
      </w:r>
      <w:r w:rsidR="00B80E18" w:rsidRPr="00162E2F">
        <w:t xml:space="preserve">if a UE is not provided </w:t>
      </w:r>
      <w:r w:rsidR="003943AF">
        <w:rPr>
          <w:i/>
        </w:rPr>
        <w:t>tdd</w:t>
      </w:r>
      <w:r w:rsidR="00B80E18" w:rsidRPr="00162E2F">
        <w:rPr>
          <w:i/>
        </w:rPr>
        <w:t>-UL-DL-ConfigurationCommon</w:t>
      </w:r>
      <w:r w:rsidR="00B80E18" w:rsidRPr="00162E2F">
        <w:t xml:space="preserve">, a PRACH occasion </w:t>
      </w:r>
      <w:r w:rsidR="00B80E18" w:rsidRPr="00162E2F">
        <w:rPr>
          <w:rStyle w:val="colour"/>
        </w:rPr>
        <w:t>in a PRACH slot</w:t>
      </w:r>
      <w:r w:rsidR="00B80E18" w:rsidRPr="00162E2F">
        <w:t xml:space="preserve"> is valid if it does not precede a SS/PBCH block in the PRACH slot and starts at least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00B80E18" w:rsidRPr="00162E2F">
        <w:t xml:space="preserve"> symbols after a last SS/PBCH block </w:t>
      </w:r>
      <w:r w:rsidR="000A4881">
        <w:rPr>
          <w:lang w:val="en-US"/>
        </w:rPr>
        <w:t xml:space="preserve">reception </w:t>
      </w:r>
      <w:r w:rsidR="00B80E18" w:rsidRPr="00162E2F">
        <w:t xml:space="preserve">symbol, where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00B80E18">
        <w:t xml:space="preserve"> is provided in Table 8.1</w:t>
      </w:r>
      <w:r w:rsidR="00B80E18" w:rsidRPr="00162E2F">
        <w:t>-2</w:t>
      </w:r>
      <w:r w:rsidR="00443AAC">
        <w:rPr>
          <w:lang w:val="en-US"/>
        </w:rPr>
        <w:t xml:space="preserve"> and, </w:t>
      </w:r>
      <w:r w:rsidR="00443AAC" w:rsidRPr="000E198D">
        <w:rPr>
          <w:rFonts w:hint="eastAsia"/>
        </w:rPr>
        <w:t xml:space="preserve">if </w:t>
      </w:r>
      <w:r w:rsidR="006545FE">
        <w:rPr>
          <w:i/>
          <w:iCs/>
          <w:lang w:val="en-US"/>
        </w:rPr>
        <w:t>c</w:t>
      </w:r>
      <w:r w:rsidR="006545FE" w:rsidRPr="000E198D">
        <w:rPr>
          <w:rFonts w:hint="eastAsia"/>
          <w:i/>
          <w:iCs/>
        </w:rPr>
        <w:t>hannelAccess</w:t>
      </w:r>
      <w:r w:rsidR="006545FE" w:rsidRPr="000E198D">
        <w:rPr>
          <w:rFonts w:hint="eastAsia"/>
          <w:i/>
          <w:iCs/>
          <w:lang w:eastAsia="zh-CN"/>
        </w:rPr>
        <w:t>Mode</w:t>
      </w:r>
      <w:r w:rsidR="00443AAC" w:rsidRPr="000E198D">
        <w:rPr>
          <w:rFonts w:hint="eastAsia"/>
        </w:rPr>
        <w:t xml:space="preserve"> = </w:t>
      </w:r>
      <w:r w:rsidR="00987F48" w:rsidRPr="00987F48">
        <w:rPr>
          <w:lang w:val="en-GB"/>
        </w:rPr>
        <w:t>"</w:t>
      </w:r>
      <w:r w:rsidR="00443AAC" w:rsidRPr="000E198D">
        <w:rPr>
          <w:rFonts w:hint="eastAsia"/>
          <w:i/>
          <w:iCs/>
        </w:rPr>
        <w:t>semi</w:t>
      </w:r>
      <w:r w:rsidR="00554F17">
        <w:rPr>
          <w:i/>
          <w:iCs/>
          <w:lang w:val="en-US"/>
        </w:rPr>
        <w:t>S</w:t>
      </w:r>
      <w:r w:rsidR="00443AAC" w:rsidRPr="000E198D">
        <w:rPr>
          <w:rFonts w:hint="eastAsia"/>
          <w:i/>
          <w:iCs/>
        </w:rPr>
        <w:t>tatic</w:t>
      </w:r>
      <w:r w:rsidR="00987F48" w:rsidRPr="0041528F">
        <w:rPr>
          <w:lang w:val="en-GB"/>
        </w:rPr>
        <w:t>"</w:t>
      </w:r>
      <w:r w:rsidR="00443AAC" w:rsidRPr="000E198D">
        <w:rPr>
          <w:rFonts w:hint="eastAsia"/>
        </w:rPr>
        <w:t xml:space="preserve"> is provided, does not overlap with a set of consecutive symbols before the start of a next channel occupancy time where </w:t>
      </w:r>
      <w:r w:rsidR="00443AAC">
        <w:rPr>
          <w:lang w:val="en-US"/>
        </w:rPr>
        <w:t>the UE does not</w:t>
      </w:r>
      <w:r w:rsidR="00443AAC" w:rsidRPr="000E198D">
        <w:rPr>
          <w:rFonts w:hint="eastAsia"/>
        </w:rPr>
        <w:t xml:space="preserve"> transmi</w:t>
      </w:r>
      <w:r w:rsidR="00443AAC">
        <w:rPr>
          <w:lang w:val="en-US"/>
        </w:rPr>
        <w:t>t</w:t>
      </w:r>
      <w:r w:rsidR="00443AAC" w:rsidRPr="000E198D">
        <w:rPr>
          <w:rFonts w:hint="eastAsia"/>
        </w:rPr>
        <w:t xml:space="preserve"> [15, TS 37.213]</w:t>
      </w:r>
      <w:r w:rsidR="00B80E18" w:rsidRPr="00162E2F">
        <w:t>.</w:t>
      </w:r>
    </w:p>
    <w:p w14:paraId="39F56CC2" w14:textId="2398BC1C" w:rsidR="00CD3510" w:rsidRDefault="00CD3510" w:rsidP="00A312BF">
      <w:pPr>
        <w:pStyle w:val="B2"/>
        <w:rPr>
          <w:lang w:eastAsia="zh-CN"/>
        </w:rPr>
      </w:pPr>
      <w:r>
        <w:t>-</w:t>
      </w:r>
      <w:r>
        <w:tab/>
        <w:t>the</w:t>
      </w:r>
      <w:r w:rsidR="00443AAC" w:rsidRPr="00443AAC">
        <w:rPr>
          <w:rFonts w:eastAsia="MS Mincho"/>
        </w:rPr>
        <w:t xml:space="preserve"> </w:t>
      </w:r>
      <w:r w:rsidR="00443AAC">
        <w:rPr>
          <w:rFonts w:eastAsia="MS Mincho"/>
        </w:rPr>
        <w:t>candidate SS/PBCH block</w:t>
      </w:r>
      <w:r>
        <w:t xml:space="preserve"> index of the SS/PBCH block </w:t>
      </w:r>
      <w:r w:rsidR="00443AAC">
        <w:rPr>
          <w:rFonts w:eastAsia="MS Mincho"/>
        </w:rPr>
        <w:t>corresponds to the SS/PBCH block index</w:t>
      </w:r>
      <w:r>
        <w:t xml:space="preserve"> </w:t>
      </w:r>
      <w:r w:rsidRPr="00E505BC">
        <w:rPr>
          <w:rFonts w:hint="eastAsia"/>
          <w:lang w:eastAsia="zh-CN"/>
        </w:rPr>
        <w:t>provided by</w:t>
      </w:r>
      <w:r w:rsidRPr="00E505BC">
        <w:t xml:space="preserve"> </w:t>
      </w:r>
      <w:r w:rsidRPr="00E505BC">
        <w:rPr>
          <w:i/>
        </w:rPr>
        <w:t>ssb-PositionsInBurst</w:t>
      </w:r>
      <w:r w:rsidRPr="00E505BC">
        <w:t xml:space="preserve"> </w:t>
      </w:r>
      <w:r w:rsidRPr="00E505BC">
        <w:rPr>
          <w:lang w:val="en-US"/>
        </w:rPr>
        <w:t xml:space="preserve">in </w:t>
      </w:r>
      <w:r w:rsidRPr="00E505BC">
        <w:rPr>
          <w:i/>
        </w:rPr>
        <w:t>S</w:t>
      </w:r>
      <w:r w:rsidRPr="00E505BC">
        <w:rPr>
          <w:rFonts w:hint="eastAsia"/>
          <w:i/>
          <w:lang w:eastAsia="zh-CN"/>
        </w:rPr>
        <w:t>IB</w:t>
      </w:r>
      <w:r w:rsidRPr="00E505BC">
        <w:rPr>
          <w:i/>
        </w:rPr>
        <w:t>1</w:t>
      </w:r>
      <w:r w:rsidRPr="00E505BC">
        <w:t xml:space="preserve"> or in </w:t>
      </w:r>
      <w:r w:rsidRPr="00E505BC">
        <w:rPr>
          <w:i/>
        </w:rPr>
        <w:t>ServingCellConfigCommon</w:t>
      </w:r>
      <w:r w:rsidRPr="00271331">
        <w:rPr>
          <w:lang w:eastAsia="zh-CN"/>
        </w:rPr>
        <w:t xml:space="preserve"> </w:t>
      </w:r>
      <w:r w:rsidR="00443AAC">
        <w:rPr>
          <w:lang w:val="en-US" w:eastAsia="zh-CN"/>
        </w:rPr>
        <w:t xml:space="preserve">, </w:t>
      </w:r>
      <w:r w:rsidR="00443AAC">
        <w:rPr>
          <w:rFonts w:eastAsia="MS Mincho"/>
        </w:rPr>
        <w:t xml:space="preserve">as described </w:t>
      </w:r>
      <w:r w:rsidR="006F5F9E">
        <w:rPr>
          <w:rFonts w:eastAsia="MS Mincho"/>
        </w:rPr>
        <w:t>in clause</w:t>
      </w:r>
      <w:r w:rsidR="00443AAC">
        <w:rPr>
          <w:rFonts w:eastAsia="MS Mincho"/>
        </w:rPr>
        <w:t xml:space="preserve"> 4.1</w:t>
      </w:r>
    </w:p>
    <w:p w14:paraId="175A1A02" w14:textId="77777777" w:rsidR="005B74DE" w:rsidRDefault="000A4881" w:rsidP="00A312BF">
      <w:pPr>
        <w:pStyle w:val="B1"/>
      </w:pPr>
      <w:r>
        <w:rPr>
          <w:lang w:eastAsia="zh-CN"/>
        </w:rPr>
        <w:t>-</w:t>
      </w:r>
      <w:r>
        <w:rPr>
          <w:lang w:eastAsia="zh-CN"/>
        </w:rPr>
        <w:tab/>
      </w:r>
      <w:r w:rsidR="005B74DE" w:rsidRPr="00271331">
        <w:rPr>
          <w:lang w:eastAsia="zh-CN"/>
        </w:rPr>
        <w:t xml:space="preserve">If a UE is provided </w:t>
      </w:r>
      <w:r w:rsidR="003943AF">
        <w:rPr>
          <w:i/>
          <w:lang w:val="en-US"/>
        </w:rPr>
        <w:t>tdd</w:t>
      </w:r>
      <w:r w:rsidR="007D3FC2" w:rsidRPr="00162E2F">
        <w:rPr>
          <w:i/>
          <w:lang w:val="en-US"/>
        </w:rPr>
        <w:t>-</w:t>
      </w:r>
      <w:r w:rsidR="007D3FC2" w:rsidRPr="00162E2F">
        <w:rPr>
          <w:i/>
        </w:rPr>
        <w:t>UL-DL-</w:t>
      </w:r>
      <w:r w:rsidR="007D3FC2" w:rsidRPr="00162E2F">
        <w:rPr>
          <w:i/>
          <w:lang w:val="en-US"/>
        </w:rPr>
        <w:t>ConfigurationCommon</w:t>
      </w:r>
      <w:r w:rsidR="007D3FC2">
        <w:t>,</w:t>
      </w:r>
      <w:r w:rsidR="005B74DE" w:rsidRPr="0010268E">
        <w:t xml:space="preserve"> a PRACH occasion </w:t>
      </w:r>
      <w:r w:rsidR="005B74DE" w:rsidRPr="0010268E">
        <w:rPr>
          <w:rStyle w:val="colour"/>
        </w:rPr>
        <w:t>in a PRACH slot</w:t>
      </w:r>
      <w:r w:rsidR="005B74DE" w:rsidRPr="0010268E">
        <w:t xml:space="preserve"> is valid if </w:t>
      </w:r>
    </w:p>
    <w:p w14:paraId="76A475CC" w14:textId="77777777" w:rsidR="005B74DE" w:rsidRDefault="005B74DE" w:rsidP="00A312BF">
      <w:pPr>
        <w:pStyle w:val="B2"/>
      </w:pPr>
      <w:r>
        <w:t>-</w:t>
      </w:r>
      <w:r>
        <w:tab/>
      </w:r>
      <w:r w:rsidRPr="0010268E">
        <w:t>it is within UL symbols</w:t>
      </w:r>
      <w:r>
        <w:rPr>
          <w:lang w:val="en-US"/>
        </w:rPr>
        <w:t>,</w:t>
      </w:r>
      <w:r w:rsidRPr="0010268E">
        <w:rPr>
          <w:lang w:val="en-US"/>
        </w:rPr>
        <w:t xml:space="preserve"> </w:t>
      </w:r>
      <w:r w:rsidRPr="0010268E">
        <w:t xml:space="preserve">or </w:t>
      </w:r>
    </w:p>
    <w:p w14:paraId="1E48005B" w14:textId="1824EA95" w:rsidR="000A4881" w:rsidRPr="00F76F56" w:rsidRDefault="00B07019" w:rsidP="00A312BF">
      <w:pPr>
        <w:pStyle w:val="B2"/>
        <w:rPr>
          <w:i/>
        </w:rPr>
      </w:pPr>
      <w:r>
        <w:t>-</w:t>
      </w:r>
      <w:r>
        <w:tab/>
      </w:r>
      <w:r>
        <w:rPr>
          <w:lang w:val="en-US"/>
        </w:rPr>
        <w:t xml:space="preserve">it does not precede a SS/PBCH block in the PRACH slot and </w:t>
      </w:r>
      <w:r w:rsidRPr="0010268E">
        <w:t>starts at least</w:t>
      </w:r>
      <w:r>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Pr="00271331">
        <w:t xml:space="preserve"> symbols after a last downlink symbol and </w:t>
      </w:r>
      <w:r w:rsidRPr="0010268E">
        <w:t>at least</w:t>
      </w:r>
      <w:r>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t xml:space="preserve"> symbols </w:t>
      </w:r>
      <w:r w:rsidRPr="00271331">
        <w:t>after a last SS/PBCH block symbol</w:t>
      </w:r>
      <w:r>
        <w:rPr>
          <w:lang w:val="en-US"/>
        </w:rPr>
        <w:t>,</w:t>
      </w:r>
      <w:r w:rsidRPr="00271331">
        <w:t xml:space="preserve"> </w:t>
      </w:r>
      <w:r w:rsidRPr="001955EA">
        <w:t xml:space="preserve">where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Pr="00271331">
        <w:t xml:space="preserve"> is provided in Table 8.</w:t>
      </w:r>
      <w:r>
        <w:rPr>
          <w:lang w:val="en-US"/>
        </w:rPr>
        <w:t>1</w:t>
      </w:r>
      <w:r w:rsidRPr="00271331">
        <w:t>-2</w:t>
      </w:r>
      <w:r w:rsidR="000A4881">
        <w:rPr>
          <w:lang w:val="en-US"/>
        </w:rPr>
        <w:t xml:space="preserve">, </w:t>
      </w:r>
      <w:r w:rsidR="000A4881" w:rsidRPr="00F76F56">
        <w:t xml:space="preserve">and if </w:t>
      </w:r>
      <w:r w:rsidR="006545FE">
        <w:rPr>
          <w:i/>
          <w:lang w:val="en-US"/>
        </w:rPr>
        <w:t>c</w:t>
      </w:r>
      <w:r w:rsidR="006545FE" w:rsidRPr="001107BF">
        <w:rPr>
          <w:i/>
        </w:rPr>
        <w:t>hannelAccess</w:t>
      </w:r>
      <w:r w:rsidR="006545FE">
        <w:rPr>
          <w:i/>
          <w:lang w:val="en-US"/>
        </w:rPr>
        <w:t>Mode</w:t>
      </w:r>
      <w:r w:rsidR="000A4881" w:rsidRPr="001107BF">
        <w:t xml:space="preserve"> = </w:t>
      </w:r>
      <w:r w:rsidR="00987F48" w:rsidRPr="00987F48">
        <w:rPr>
          <w:lang w:val="en-GB"/>
        </w:rPr>
        <w:t>"</w:t>
      </w:r>
      <w:r w:rsidR="000A4881" w:rsidRPr="001107BF">
        <w:rPr>
          <w:i/>
        </w:rPr>
        <w:t>semi</w:t>
      </w:r>
      <w:r w:rsidR="00987F48">
        <w:rPr>
          <w:i/>
          <w:iCs/>
          <w:lang w:val="en-US"/>
        </w:rPr>
        <w:t>S</w:t>
      </w:r>
      <w:r w:rsidR="000A4881" w:rsidRPr="001107BF">
        <w:rPr>
          <w:i/>
        </w:rPr>
        <w:t>tatic</w:t>
      </w:r>
      <w:r w:rsidR="00987F48" w:rsidRPr="0041528F">
        <w:rPr>
          <w:iCs/>
          <w:lang w:val="en-GB"/>
        </w:rPr>
        <w:t>"</w:t>
      </w:r>
      <w:r w:rsidR="000A4881" w:rsidRPr="001107BF">
        <w:t xml:space="preserve"> is provided, does not overlap with </w:t>
      </w:r>
      <w:r w:rsidR="000A4881" w:rsidRPr="00F76F56">
        <w:t xml:space="preserve">a set of consecutive symbols before the start of </w:t>
      </w:r>
      <w:r w:rsidR="000A4881">
        <w:t>a</w:t>
      </w:r>
      <w:r w:rsidR="000A4881" w:rsidRPr="00F76F56">
        <w:t xml:space="preserve"> next channel occupancy time </w:t>
      </w:r>
      <w:r w:rsidR="000A4881">
        <w:t>where there</w:t>
      </w:r>
      <w:r w:rsidR="000A4881" w:rsidRPr="00F76F56">
        <w:t xml:space="preserve"> shall not </w:t>
      </w:r>
      <w:r w:rsidR="000A4881">
        <w:t>be</w:t>
      </w:r>
      <w:r w:rsidR="000A4881" w:rsidRPr="00F76F56">
        <w:t xml:space="preserve"> any transmissions, as described in [15, TS 37.213]</w:t>
      </w:r>
    </w:p>
    <w:p w14:paraId="4B42769A" w14:textId="6D1DF20B" w:rsidR="00B07019" w:rsidRPr="0010268E" w:rsidRDefault="000A4881" w:rsidP="00A312BF">
      <w:pPr>
        <w:pStyle w:val="B3"/>
      </w:pPr>
      <w:r w:rsidRPr="00F76F56">
        <w:t>-</w:t>
      </w:r>
      <w:r w:rsidRPr="00F76F56">
        <w:tab/>
        <w:t xml:space="preserve">the </w:t>
      </w:r>
      <w:r w:rsidR="00443AAC">
        <w:rPr>
          <w:rFonts w:eastAsia="MS Mincho"/>
        </w:rPr>
        <w:t xml:space="preserve">candidate SS/PBCH block </w:t>
      </w:r>
      <w:r w:rsidRPr="00F76F56">
        <w:t xml:space="preserve">index of the SS/PBCH block </w:t>
      </w:r>
      <w:r w:rsidR="00443AAC">
        <w:rPr>
          <w:rFonts w:eastAsia="MS Mincho"/>
        </w:rPr>
        <w:t>corresponds to the SS/PBCH block index</w:t>
      </w:r>
      <w:r w:rsidRPr="00F76F56">
        <w:t xml:space="preserve"> </w:t>
      </w:r>
      <w:r w:rsidRPr="00F76F56">
        <w:rPr>
          <w:rFonts w:hint="eastAsia"/>
          <w:lang w:eastAsia="zh-CN"/>
        </w:rPr>
        <w:t>provided by</w:t>
      </w:r>
      <w:r w:rsidRPr="00F76F56">
        <w:t xml:space="preserve"> </w:t>
      </w:r>
      <w:r w:rsidRPr="00F76F56">
        <w:rPr>
          <w:i/>
        </w:rPr>
        <w:t>ssb-PositionsInBurst</w:t>
      </w:r>
      <w:r w:rsidRPr="001107BF">
        <w:t xml:space="preserve"> </w:t>
      </w:r>
      <w:r w:rsidRPr="001107BF">
        <w:rPr>
          <w:lang w:val="en-US"/>
        </w:rPr>
        <w:t xml:space="preserve">in </w:t>
      </w:r>
      <w:r w:rsidRPr="001107BF">
        <w:rPr>
          <w:i/>
        </w:rPr>
        <w:t>S</w:t>
      </w:r>
      <w:r w:rsidRPr="001107BF">
        <w:rPr>
          <w:rFonts w:hint="eastAsia"/>
          <w:i/>
          <w:lang w:eastAsia="zh-CN"/>
        </w:rPr>
        <w:t>IB</w:t>
      </w:r>
      <w:r w:rsidRPr="001107BF">
        <w:rPr>
          <w:i/>
        </w:rPr>
        <w:t>1</w:t>
      </w:r>
      <w:r w:rsidRPr="001107BF">
        <w:t xml:space="preserve"> or in </w:t>
      </w:r>
      <w:r w:rsidRPr="00F76F56">
        <w:rPr>
          <w:i/>
        </w:rPr>
        <w:t>ServingCellConfigCommon</w:t>
      </w:r>
      <w:r w:rsidR="00443AAC">
        <w:t xml:space="preserve">, </w:t>
      </w:r>
      <w:r w:rsidR="00443AAC">
        <w:rPr>
          <w:rFonts w:eastAsia="MS Mincho"/>
        </w:rPr>
        <w:t xml:space="preserve">as described </w:t>
      </w:r>
      <w:r w:rsidR="006F5F9E">
        <w:rPr>
          <w:rFonts w:eastAsia="MS Mincho"/>
        </w:rPr>
        <w:t>in clause</w:t>
      </w:r>
      <w:r w:rsidR="00443AAC">
        <w:rPr>
          <w:rFonts w:eastAsia="MS Mincho"/>
        </w:rPr>
        <w:t xml:space="preserve"> 4.1</w:t>
      </w:r>
      <w:r w:rsidR="00B07019" w:rsidRPr="001955EA">
        <w:t xml:space="preserve">. </w:t>
      </w:r>
    </w:p>
    <w:bookmarkEnd w:id="338"/>
    <w:p w14:paraId="4FCCE017" w14:textId="36C441E0" w:rsidR="005B74DE" w:rsidRPr="00271331" w:rsidRDefault="005B74DE" w:rsidP="005B74DE">
      <w:r w:rsidRPr="001955EA">
        <w:t xml:space="preserve">For preamble format B4 [4, TS 38.211],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gap</m:t>
            </m:r>
          </m:sub>
        </m:sSub>
        <m:r>
          <w:rPr>
            <w:rFonts w:ascii="Cambria Math" w:hAnsi="Cambria Math"/>
            <w:lang w:val="x-none"/>
          </w:rPr>
          <m:t>=0</m:t>
        </m:r>
      </m:oMath>
      <w:r>
        <w:rPr>
          <w:noProof/>
          <w:position w:val="-12"/>
          <w:lang w:val="en-US"/>
        </w:rPr>
        <w:drawing>
          <wp:inline distT="0" distB="0" distL="0" distR="0" wp14:anchorId="17EC1465" wp14:editId="56D71F43">
            <wp:extent cx="482600" cy="200660"/>
            <wp:effectExtent l="0" t="0" r="0" b="889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271331">
        <w:t xml:space="preserve">. </w:t>
      </w:r>
    </w:p>
    <w:p w14:paraId="01BDACA6" w14:textId="77D43609" w:rsidR="005B74DE" w:rsidRPr="00E9040D" w:rsidRDefault="005B74DE" w:rsidP="005B74DE">
      <w:pPr>
        <w:pStyle w:val="TH"/>
      </w:pPr>
      <w:r>
        <w:t>Table 8.1-2</w:t>
      </w:r>
      <w:r w:rsidRPr="00E9040D">
        <w:t xml:space="preserve">: </w:t>
      </w:r>
      <m:oMath>
        <m:sSub>
          <m:sSubPr>
            <m:ctrlPr>
              <w:rPr>
                <w:rFonts w:ascii="Cambria Math" w:hAnsi="Cambria Math"/>
                <w:i/>
              </w:rPr>
            </m:ctrlPr>
          </m:sSubPr>
          <m:e>
            <m:r>
              <m:rPr>
                <m:sty m:val="bi"/>
              </m:rPr>
              <w:rPr>
                <w:rFonts w:ascii="Cambria Math" w:hAnsi="Cambria Math"/>
              </w:rPr>
              <m:t>N</m:t>
            </m:r>
          </m:e>
          <m:sub>
            <m:r>
              <m:rPr>
                <m:sty m:val="b"/>
              </m:rPr>
              <w:rPr>
                <w:rFonts w:ascii="Cambria Math" w:hAnsi="Cambria Math"/>
              </w:rPr>
              <m:t>gap</m:t>
            </m:r>
          </m:sub>
        </m:sSub>
      </m:oMath>
      <w:r>
        <w:t xml:space="preserve"> values for different preamble </w:t>
      </w:r>
      <w:r w:rsidR="00143099">
        <w:t>SCS</w:t>
      </w:r>
      <w:r>
        <w:t xml:space="preserve"> </w:t>
      </w:r>
      <m:oMath>
        <m:r>
          <m:rPr>
            <m:sty m:val="bi"/>
          </m:rPr>
          <w:rPr>
            <w:rFonts w:ascii="Cambria Math" w:hAnsi="Cambria Math"/>
            <w:lang w:val="x-none"/>
          </w:rPr>
          <m:t>μ</m:t>
        </m:r>
      </m:oMath>
    </w:p>
    <w:tbl>
      <w:tblPr>
        <w:tblW w:w="0" w:type="auto"/>
        <w:jc w:val="center"/>
        <w:tblLook w:val="01E0" w:firstRow="1" w:lastRow="1" w:firstColumn="1" w:lastColumn="1" w:noHBand="0" w:noVBand="0"/>
      </w:tblPr>
      <w:tblGrid>
        <w:gridCol w:w="3505"/>
        <w:gridCol w:w="3600"/>
      </w:tblGrid>
      <w:tr w:rsidR="005B74DE" w:rsidRPr="00E9040D" w14:paraId="6668A0CB"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shd w:val="clear" w:color="auto" w:fill="E0E0E0"/>
            <w:vAlign w:val="center"/>
          </w:tcPr>
          <w:p w14:paraId="64950B0F" w14:textId="77777777" w:rsidR="005B74DE" w:rsidRPr="00E9040D" w:rsidRDefault="005B74DE" w:rsidP="00011FE0">
            <w:pPr>
              <w:pStyle w:val="TAH"/>
            </w:pPr>
            <w:r>
              <w:t xml:space="preserve">Preamble </w:t>
            </w:r>
            <w:r w:rsidR="00143099">
              <w:t>SCS</w:t>
            </w:r>
          </w:p>
        </w:tc>
        <w:tc>
          <w:tcPr>
            <w:tcW w:w="3600" w:type="dxa"/>
            <w:tcBorders>
              <w:top w:val="single" w:sz="4" w:space="0" w:color="auto"/>
              <w:left w:val="single" w:sz="4" w:space="0" w:color="auto"/>
              <w:bottom w:val="single" w:sz="4" w:space="0" w:color="auto"/>
              <w:right w:val="single" w:sz="4" w:space="0" w:color="auto"/>
            </w:tcBorders>
            <w:shd w:val="clear" w:color="auto" w:fill="E0E0E0"/>
            <w:vAlign w:val="center"/>
          </w:tcPr>
          <w:p w14:paraId="44D6257A" w14:textId="2329E784" w:rsidR="005B74DE" w:rsidRPr="00E9040D" w:rsidRDefault="00000000" w:rsidP="00011FE0">
            <w:pPr>
              <w:pStyle w:val="TAH"/>
            </w:pPr>
            <m:oMathPara>
              <m:oMath>
                <m:sSub>
                  <m:sSubPr>
                    <m:ctrlPr>
                      <w:rPr>
                        <w:rFonts w:ascii="Cambria Math" w:hAnsi="Cambria Math"/>
                        <w:i/>
                      </w:rPr>
                    </m:ctrlPr>
                  </m:sSubPr>
                  <m:e>
                    <m:r>
                      <m:rPr>
                        <m:sty m:val="bi"/>
                      </m:rPr>
                      <w:rPr>
                        <w:rFonts w:ascii="Cambria Math" w:hAnsi="Cambria Math"/>
                      </w:rPr>
                      <m:t>N</m:t>
                    </m:r>
                  </m:e>
                  <m:sub>
                    <m:r>
                      <m:rPr>
                        <m:sty m:val="b"/>
                      </m:rPr>
                      <w:rPr>
                        <w:rFonts w:ascii="Cambria Math" w:hAnsi="Cambria Math"/>
                      </w:rPr>
                      <m:t>gap</m:t>
                    </m:r>
                  </m:sub>
                </m:sSub>
              </m:oMath>
            </m:oMathPara>
          </w:p>
        </w:tc>
      </w:tr>
      <w:tr w:rsidR="005B74DE" w:rsidRPr="00E9040D" w14:paraId="183C284F"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56ED8607" w14:textId="77777777" w:rsidR="005B74DE" w:rsidRPr="00E9040D" w:rsidRDefault="005B74DE" w:rsidP="00011FE0">
            <w:pPr>
              <w:pStyle w:val="TAC"/>
            </w:pPr>
            <w:r>
              <w:t>1.25 kHz or 5 kHz</w:t>
            </w:r>
          </w:p>
        </w:tc>
        <w:tc>
          <w:tcPr>
            <w:tcW w:w="3600" w:type="dxa"/>
            <w:tcBorders>
              <w:top w:val="single" w:sz="4" w:space="0" w:color="auto"/>
              <w:left w:val="single" w:sz="4" w:space="0" w:color="auto"/>
              <w:bottom w:val="single" w:sz="4" w:space="0" w:color="auto"/>
              <w:right w:val="single" w:sz="4" w:space="0" w:color="auto"/>
            </w:tcBorders>
            <w:vAlign w:val="center"/>
          </w:tcPr>
          <w:p w14:paraId="713BA52A" w14:textId="77777777" w:rsidR="005B74DE" w:rsidRPr="00E9040D" w:rsidRDefault="005B74DE" w:rsidP="00011FE0">
            <w:pPr>
              <w:pStyle w:val="TAC"/>
            </w:pPr>
            <w:r>
              <w:t>0</w:t>
            </w:r>
          </w:p>
        </w:tc>
      </w:tr>
      <w:tr w:rsidR="005B74DE" w:rsidRPr="00E9040D" w14:paraId="21352725"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56E30F7A" w14:textId="77777777" w:rsidR="005B74DE" w:rsidRPr="00E9040D" w:rsidRDefault="005B74DE" w:rsidP="00011FE0">
            <w:pPr>
              <w:pStyle w:val="TAC"/>
            </w:pPr>
            <w:r>
              <w:t>15 kHz or 30 kHz or 60 kHz or 120 kHz</w:t>
            </w:r>
          </w:p>
        </w:tc>
        <w:tc>
          <w:tcPr>
            <w:tcW w:w="3600" w:type="dxa"/>
            <w:tcBorders>
              <w:top w:val="single" w:sz="4" w:space="0" w:color="auto"/>
              <w:left w:val="single" w:sz="4" w:space="0" w:color="auto"/>
              <w:bottom w:val="single" w:sz="4" w:space="0" w:color="auto"/>
              <w:right w:val="single" w:sz="4" w:space="0" w:color="auto"/>
            </w:tcBorders>
            <w:vAlign w:val="center"/>
          </w:tcPr>
          <w:p w14:paraId="5FD59EAC" w14:textId="77777777" w:rsidR="005B74DE" w:rsidRPr="00E9040D" w:rsidRDefault="005B74DE" w:rsidP="00011FE0">
            <w:pPr>
              <w:pStyle w:val="TAC"/>
            </w:pPr>
            <w:r>
              <w:t>2</w:t>
            </w:r>
          </w:p>
        </w:tc>
      </w:tr>
    </w:tbl>
    <w:p w14:paraId="0F2B772F" w14:textId="77777777" w:rsidR="005B74DE" w:rsidRPr="008F1C3A" w:rsidRDefault="005B74DE" w:rsidP="005B74DE">
      <w:pPr>
        <w:rPr>
          <w:rFonts w:eastAsia="Calibri"/>
          <w:szCs w:val="22"/>
          <w:lang w:val="x-none"/>
        </w:rPr>
      </w:pPr>
    </w:p>
    <w:p w14:paraId="2FF13BDE" w14:textId="77777777" w:rsidR="00AC1D73" w:rsidRDefault="00AC1D73" w:rsidP="00AC1D73">
      <w:pPr>
        <w:rPr>
          <w:lang w:val="en-US"/>
        </w:rPr>
      </w:pPr>
      <w:r w:rsidRPr="00023AB3">
        <w:rPr>
          <w:rFonts w:hint="eastAsia"/>
        </w:rPr>
        <w:t>I</w:t>
      </w:r>
      <w:r w:rsidRPr="00023AB3">
        <w:rPr>
          <w:rFonts w:eastAsia="MS Mincho" w:hint="eastAsia"/>
        </w:rPr>
        <w:t>f</w:t>
      </w:r>
      <w:r w:rsidRPr="00023AB3">
        <w:rPr>
          <w:rFonts w:eastAsia="MS Mincho"/>
        </w:rPr>
        <w:t xml:space="preserve"> a</w:t>
      </w:r>
      <w:r w:rsidRPr="00023AB3">
        <w:rPr>
          <w:rFonts w:eastAsia="MS Mincho" w:hint="eastAsia"/>
        </w:rPr>
        <w:t xml:space="preserve"> </w:t>
      </w:r>
      <w:r w:rsidRPr="00023AB3">
        <w:t>random access procedure</w:t>
      </w:r>
      <w:r w:rsidRPr="00023AB3">
        <w:rPr>
          <w:rFonts w:eastAsia="MS Mincho" w:hint="eastAsia"/>
        </w:rPr>
        <w:t xml:space="preserve"> is </w:t>
      </w:r>
      <w:r w:rsidRPr="00023AB3">
        <w:rPr>
          <w:rFonts w:eastAsia="MS Mincho"/>
        </w:rPr>
        <w:t>initiated by a</w:t>
      </w:r>
      <w:r w:rsidRPr="00023AB3">
        <w:rPr>
          <w:rFonts w:eastAsia="MS Mincho" w:hint="eastAsia"/>
        </w:rPr>
        <w:t xml:space="preserve"> </w:t>
      </w:r>
      <w:r w:rsidRPr="00023AB3">
        <w:rPr>
          <w:rFonts w:hint="eastAsia"/>
        </w:rPr>
        <w:t xml:space="preserve">PDCCH </w:t>
      </w:r>
      <w:r w:rsidRPr="00023AB3">
        <w:t>order</w:t>
      </w:r>
      <w:r w:rsidRPr="00023AB3">
        <w:rPr>
          <w:rFonts w:hint="eastAsia"/>
        </w:rPr>
        <w:t xml:space="preserve">, </w:t>
      </w:r>
      <w:r w:rsidRPr="00023AB3">
        <w:t xml:space="preserve">the </w:t>
      </w:r>
      <w:r w:rsidRPr="00023AB3">
        <w:rPr>
          <w:rFonts w:eastAsia="MS Mincho" w:hint="eastAsia"/>
        </w:rPr>
        <w:t>UE</w:t>
      </w:r>
      <w:r w:rsidRPr="00023AB3">
        <w:rPr>
          <w:rFonts w:hint="eastAsia"/>
        </w:rPr>
        <w:t>,</w:t>
      </w:r>
      <w:r w:rsidRPr="00023AB3">
        <w:rPr>
          <w:rFonts w:eastAsia="MS Mincho" w:hint="eastAsia"/>
        </w:rPr>
        <w:t xml:space="preserve"> </w:t>
      </w:r>
      <w:r w:rsidRPr="00023AB3">
        <w:rPr>
          <w:rFonts w:hint="eastAsia"/>
        </w:rPr>
        <w:t>if requested by higher layers,</w:t>
      </w:r>
      <w:r w:rsidRPr="00023AB3">
        <w:rPr>
          <w:rFonts w:eastAsia="MS Mincho" w:hint="eastAsia"/>
        </w:rPr>
        <w:t xml:space="preserve"> </w:t>
      </w:r>
      <w:r w:rsidRPr="00023AB3">
        <w:rPr>
          <w:rFonts w:hint="eastAsia"/>
        </w:rPr>
        <w:t>transmit</w:t>
      </w:r>
      <w:r w:rsidRPr="00023AB3">
        <w:t>s</w:t>
      </w:r>
      <w:r w:rsidRPr="00023AB3">
        <w:rPr>
          <w:rFonts w:hint="eastAsia"/>
        </w:rPr>
        <w:t xml:space="preserve"> </w:t>
      </w:r>
      <w:r w:rsidRPr="00023AB3">
        <w:t xml:space="preserve">a PRACH in the selected PRACH </w:t>
      </w:r>
      <w:r>
        <w:t>occasion, as described in [11</w:t>
      </w:r>
      <w:r w:rsidRPr="00023AB3">
        <w:t xml:space="preserve">, TS 38.321], for which a time between the last symbol of the PDCCH order reception and the first symbol of the PRACH transmission is larger than or equal to </w:t>
      </w:r>
      <m:oMath>
        <m:sSub>
          <m:sSubPr>
            <m:ctrlPr>
              <w:rPr>
                <w:rFonts w:ascii="Cambria Math" w:hAnsi="Cambria Math"/>
                <w:i/>
              </w:rPr>
            </m:ctrlPr>
          </m:sSubPr>
          <m:e>
            <m:r>
              <w:rPr>
                <w:rFonts w:ascii="Cambria Math" w:hAnsi="Cambria Math"/>
              </w:rPr>
              <m:t>N</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m:rPr>
                <m:sty m:val="p"/>
              </m:rPr>
              <w:rPr>
                <w:rFonts w:ascii="Cambria Math" w:hAnsi="Cambria Math"/>
              </w:rPr>
              <m:t>BWPSwitching</m:t>
            </m:r>
          </m:sub>
        </m:sSub>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Pr="00023AB3">
        <w:t xml:space="preserve"> </w:t>
      </w:r>
      <w:r w:rsidRPr="00023AB3">
        <w:rPr>
          <w:lang w:val="en-US"/>
        </w:rPr>
        <w:t>msec, where</w:t>
      </w:r>
      <w:r>
        <w:rPr>
          <w:lang w:val="en-US"/>
        </w:rPr>
        <w:t xml:space="preserve"> </w:t>
      </w:r>
    </w:p>
    <w:p w14:paraId="549279A1"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N</m:t>
            </m:r>
          </m:e>
          <m:sub>
            <m:r>
              <w:rPr>
                <w:rFonts w:ascii="Cambria Math" w:hAnsi="Cambria Math"/>
              </w:rPr>
              <m:t>T,2</m:t>
            </m:r>
          </m:sub>
        </m:sSub>
      </m:oMath>
      <w:r w:rsidRPr="00023AB3">
        <w:t xml:space="preserve"> is a time duration of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023AB3">
        <w:t xml:space="preserve"> symbols corresponding to a PUSCH preparation time for UE processing capability 1 [6, TS 38.214]</w:t>
      </w:r>
      <w:r>
        <w:rPr>
          <w:rFonts w:hint="eastAsia"/>
          <w:lang w:eastAsia="zh-CN"/>
        </w:rPr>
        <w:t xml:space="preserve"> assuming </w:t>
      </w:r>
      <m:oMath>
        <m:r>
          <w:rPr>
            <w:rFonts w:ascii="Cambria Math" w:hAnsi="Cambria Math"/>
          </w:rPr>
          <m:t>μ</m:t>
        </m:r>
      </m:oMath>
      <w:r>
        <w:rPr>
          <w:rFonts w:eastAsia="DengXian" w:hint="eastAsia"/>
          <w:lang w:eastAsia="zh-CN"/>
        </w:rPr>
        <w:t xml:space="preserve"> corresponds to the </w:t>
      </w:r>
      <w:r>
        <w:rPr>
          <w:rFonts w:eastAsia="DengXian"/>
          <w:lang w:eastAsia="zh-CN"/>
        </w:rPr>
        <w:t xml:space="preserve">smallest </w:t>
      </w:r>
      <w:r>
        <w:rPr>
          <w:rFonts w:eastAsia="DengXian" w:hint="eastAsia"/>
          <w:lang w:eastAsia="zh-CN"/>
        </w:rPr>
        <w:t xml:space="preserve">SCS configuration </w:t>
      </w:r>
      <w:r>
        <w:rPr>
          <w:rFonts w:eastAsia="DengXian"/>
          <w:lang w:eastAsia="zh-CN"/>
        </w:rPr>
        <w:t xml:space="preserve">between </w:t>
      </w:r>
      <w:r w:rsidRPr="006C1D02">
        <w:rPr>
          <w:rFonts w:eastAsia="DengXian"/>
          <w:lang w:eastAsia="zh-CN"/>
        </w:rPr>
        <w:t>the SCS configuration of the PDCCH</w:t>
      </w:r>
      <w:r>
        <w:rPr>
          <w:rFonts w:eastAsia="DengXian"/>
          <w:lang w:eastAsia="zh-CN"/>
        </w:rPr>
        <w:t xml:space="preserve"> order</w:t>
      </w:r>
      <w:r w:rsidRPr="006C1D02">
        <w:rPr>
          <w:rFonts w:eastAsia="DengXian"/>
          <w:lang w:eastAsia="zh-CN"/>
        </w:rPr>
        <w:t xml:space="preserve"> and the SCS configuration of the corresponding </w:t>
      </w:r>
      <w:r>
        <w:rPr>
          <w:rFonts w:eastAsia="DengXian" w:hint="eastAsia"/>
          <w:lang w:eastAsia="zh-CN"/>
        </w:rPr>
        <w:t>PRACH transmission</w:t>
      </w:r>
      <w:r>
        <w:rPr>
          <w:lang w:val="en-US"/>
        </w:rPr>
        <w:t xml:space="preserve"> </w:t>
      </w:r>
    </w:p>
    <w:p w14:paraId="1251085B" w14:textId="77777777" w:rsidR="00AC1D73" w:rsidRDefault="00AC1D73" w:rsidP="00AC1D73">
      <w:pPr>
        <w:pStyle w:val="B1"/>
      </w:pPr>
      <w:r w:rsidRPr="00FF3E67">
        <w:t>-</w:t>
      </w:r>
      <w:r w:rsidRPr="00FF3E67">
        <w:tab/>
      </w:r>
      <m:oMath>
        <m:sSub>
          <m:sSubPr>
            <m:ctrlPr>
              <w:rPr>
                <w:rFonts w:ascii="Cambria Math" w:hAnsi="Cambria Math"/>
                <w:i/>
              </w:rPr>
            </m:ctrlPr>
          </m:sSubPr>
          <m:e>
            <m:r>
              <w:rPr>
                <w:rFonts w:ascii="Cambria Math" w:hAnsi="Cambria Math"/>
              </w:rPr>
              <m:t>∆</m:t>
            </m:r>
          </m:e>
          <m:sub>
            <m:r>
              <m:rPr>
                <m:sty m:val="p"/>
              </m:rPr>
              <w:rPr>
                <w:rFonts w:ascii="Cambria Math" w:hAnsi="Cambria Math"/>
              </w:rPr>
              <m:t>BWPSwitching</m:t>
            </m:r>
          </m:sub>
        </m:sSub>
        <m:r>
          <w:rPr>
            <w:rFonts w:ascii="Cambria Math" w:hAnsi="Cambria Math"/>
          </w:rPr>
          <m:t>=0</m:t>
        </m:r>
      </m:oMath>
      <w:r w:rsidRPr="00023AB3">
        <w:t xml:space="preserve"> if the active UL BWP does not change and </w:t>
      </w:r>
      <m:oMath>
        <m:sSub>
          <m:sSubPr>
            <m:ctrlPr>
              <w:rPr>
                <w:rFonts w:ascii="Cambria Math" w:hAnsi="Cambria Math"/>
                <w:i/>
              </w:rPr>
            </m:ctrlPr>
          </m:sSubPr>
          <m:e>
            <m:r>
              <w:rPr>
                <w:rFonts w:ascii="Cambria Math" w:hAnsi="Cambria Math"/>
              </w:rPr>
              <m:t>∆</m:t>
            </m:r>
          </m:e>
          <m:sub>
            <m:r>
              <m:rPr>
                <m:sty m:val="p"/>
              </m:rPr>
              <w:rPr>
                <w:rFonts w:ascii="Cambria Math" w:hAnsi="Cambria Math"/>
              </w:rPr>
              <m:t>BWPSwitching</m:t>
            </m:r>
          </m:sub>
        </m:sSub>
      </m:oMath>
      <w:r w:rsidRPr="00023AB3">
        <w:t xml:space="preserve"> is defined in [10, TS 38.133] otherwise </w:t>
      </w:r>
    </w:p>
    <w:p w14:paraId="49BA4FFE"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=0.5</m:t>
        </m:r>
      </m:oMath>
      <w:r w:rsidRPr="00023AB3">
        <w:t xml:space="preserve"> msec for FR1 and </w:t>
      </w:r>
      <m:oMath>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=0.25</m:t>
        </m:r>
      </m:oMath>
      <w:r w:rsidRPr="00023AB3">
        <w:t xml:space="preserve"> msec </w:t>
      </w:r>
      <w:r>
        <w:t>for FR2</w:t>
      </w:r>
    </w:p>
    <w:p w14:paraId="0B9BA150" w14:textId="77777777" w:rsidR="00AC1D73" w:rsidRPr="00E356BE"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t xml:space="preserve"> is </w:t>
      </w:r>
      <w:r>
        <w:rPr>
          <w:lang w:val="en-US"/>
        </w:rPr>
        <w:t xml:space="preserve">a switching gap duration as </w:t>
      </w:r>
      <w:r>
        <w:t>defined i</w:t>
      </w:r>
      <w:r>
        <w:rPr>
          <w:lang w:val="en-US"/>
        </w:rPr>
        <w:t>n</w:t>
      </w:r>
      <w:r>
        <w:t xml:space="preserve"> </w:t>
      </w:r>
      <w:r w:rsidRPr="00955C00">
        <w:t>[</w:t>
      </w:r>
      <w:r>
        <w:t>6</w:t>
      </w:r>
      <w:r w:rsidRPr="00955C00">
        <w:t>, TS 38.</w:t>
      </w:r>
      <w:r>
        <w:t>2</w:t>
      </w:r>
      <w:r w:rsidRPr="00955C00">
        <w:t>1</w:t>
      </w:r>
      <w:r>
        <w:t>4</w:t>
      </w:r>
      <w:r w:rsidRPr="00955C00">
        <w:t>]</w:t>
      </w:r>
      <w:r>
        <w:rPr>
          <w:lang w:val="en-US"/>
        </w:rPr>
        <w:t xml:space="preserve"> </w:t>
      </w:r>
    </w:p>
    <w:p w14:paraId="6C882BF6" w14:textId="77777777" w:rsidR="00AC1D73" w:rsidRPr="00463A2F" w:rsidRDefault="00AC1D73" w:rsidP="00AC1D73">
      <w:pPr>
        <w:pStyle w:val="B1"/>
        <w:ind w:left="0" w:firstLine="0"/>
      </w:pPr>
      <w:r>
        <w:rPr>
          <w:lang w:val="en-US"/>
        </w:rPr>
        <w:t xml:space="preserve">For a PRACH transmission using 1.25 kHz or 5 kHz SCS, the UE determines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assuming SCS configuration </w:t>
      </w:r>
      <m:oMath>
        <m:r>
          <w:rPr>
            <w:rFonts w:ascii="Cambria Math" w:hAnsi="Cambria Math"/>
          </w:rPr>
          <m:t>μ=0</m:t>
        </m:r>
      </m:oMath>
      <w:r>
        <w:t>.</w:t>
      </w:r>
    </w:p>
    <w:p w14:paraId="28216C09" w14:textId="3E4680FC" w:rsidR="00A10623" w:rsidRDefault="005B74DE" w:rsidP="005B74DE">
      <w:r>
        <w:rPr>
          <w:lang w:val="en-US"/>
        </w:rPr>
        <w:lastRenderedPageBreak/>
        <w:t xml:space="preserve">For single cell operation or for operation with carrier aggregation in a same frequency band, a UE does not transmit PRACH and </w:t>
      </w:r>
      <w:r w:rsidRPr="00F80F1C">
        <w:t>PUSCH/PUCCH/SRS</w:t>
      </w:r>
      <w:r>
        <w:t xml:space="preserve"> in a same slot </w:t>
      </w:r>
      <w:r w:rsidR="007F6B97" w:rsidRPr="0017375D">
        <w:t>with respect to the smalle</w:t>
      </w:r>
      <w:r w:rsidR="007F6B97">
        <w:t>st</w:t>
      </w:r>
      <w:r w:rsidR="007F6B97" w:rsidRPr="0017375D">
        <w:t xml:space="preserve"> SCS configuration </w:t>
      </w:r>
      <w:r w:rsidR="007F6B97">
        <w:t>between the SCS configuration for the</w:t>
      </w:r>
      <w:r w:rsidR="007F6B97" w:rsidRPr="0017375D">
        <w:t xml:space="preserve"> UL BWP with </w:t>
      </w:r>
      <w:r w:rsidR="007F6B97">
        <w:t xml:space="preserve">the </w:t>
      </w:r>
      <w:r w:rsidR="007F6B97" w:rsidRPr="0017375D">
        <w:t xml:space="preserve">PRACH and </w:t>
      </w:r>
      <w:r w:rsidR="007F6B97">
        <w:rPr>
          <w:rFonts w:hint="eastAsia"/>
          <w:lang w:eastAsia="zh-CN"/>
        </w:rPr>
        <w:t>the</w:t>
      </w:r>
      <w:r w:rsidR="007F6B97">
        <w:t xml:space="preserve"> SCS configuration for the </w:t>
      </w:r>
      <w:r w:rsidR="007F6B97">
        <w:rPr>
          <w:rFonts w:hint="eastAsia"/>
          <w:lang w:eastAsia="zh-CN"/>
        </w:rPr>
        <w:t>UL</w:t>
      </w:r>
      <w:r w:rsidR="007F6B97">
        <w:t xml:space="preserve"> </w:t>
      </w:r>
      <w:r w:rsidR="007F6B97">
        <w:rPr>
          <w:rFonts w:hint="eastAsia"/>
          <w:lang w:eastAsia="zh-CN"/>
        </w:rPr>
        <w:t>BWP</w:t>
      </w:r>
      <w:r w:rsidR="007F6B97">
        <w:t xml:space="preserve"> with the </w:t>
      </w:r>
      <w:r w:rsidR="007F6B97" w:rsidRPr="0017375D">
        <w:t>PUSCH/PUCCH/SRS transmissions</w:t>
      </w:r>
      <w:r w:rsidR="007F6B97">
        <w:t xml:space="preserve"> </w:t>
      </w:r>
      <w:r>
        <w:t>or when a gap between the first</w:t>
      </w:r>
      <w:r w:rsidR="007D3FC2">
        <w:t xml:space="preserve"> or </w:t>
      </w:r>
      <w:r>
        <w:t xml:space="preserve">last symbol of a PRACH transmission in a first slot is separated by less than </w:t>
      </w:r>
      <m:oMath>
        <m:r>
          <w:rPr>
            <w:rFonts w:ascii="Cambria Math" w:hAnsi="Cambria Math"/>
            <w:lang w:eastAsia="zh-CN"/>
          </w:rPr>
          <m:t>N</m:t>
        </m:r>
      </m:oMath>
      <w:r>
        <w:t xml:space="preserve"> symbols from the last</w:t>
      </w:r>
      <w:r w:rsidR="007D3FC2">
        <w:t xml:space="preserve"> or </w:t>
      </w:r>
      <w:r>
        <w:t>first symbol</w:t>
      </w:r>
      <w:r w:rsidR="007D3FC2">
        <w:t>, respectively,</w:t>
      </w:r>
      <w:r>
        <w:t xml:space="preserve"> of a </w:t>
      </w:r>
      <w:r w:rsidRPr="00F80F1C">
        <w:t>PUSCH/PUCCH/SRS</w:t>
      </w:r>
      <w:r>
        <w:t xml:space="preserve"> transmission in a second slot where </w:t>
      </w:r>
      <m:oMath>
        <m:r>
          <w:rPr>
            <w:rFonts w:ascii="Cambria Math" w:hAnsi="Cambria Math"/>
            <w:lang w:eastAsia="zh-CN"/>
          </w:rPr>
          <m:t>N=2</m:t>
        </m:r>
      </m:oMath>
      <w:r w:rsidR="00B07019">
        <w:t xml:space="preserve"> for </w:t>
      </w:r>
      <m:oMath>
        <m:r>
          <w:rPr>
            <w:rFonts w:ascii="Cambria Math" w:hAnsi="Cambria Math"/>
            <w:lang w:eastAsia="zh-CN"/>
          </w:rPr>
          <m:t>μ=0</m:t>
        </m:r>
      </m:oMath>
      <w:r w:rsidR="00B07019">
        <w:t xml:space="preserve"> or </w:t>
      </w:r>
      <m:oMath>
        <m:r>
          <w:rPr>
            <w:rFonts w:ascii="Cambria Math" w:hAnsi="Cambria Math"/>
            <w:lang w:eastAsia="zh-CN"/>
          </w:rPr>
          <m:t>μ=</m:t>
        </m:r>
      </m:oMath>
      <w:r w:rsidR="002B3948" w:rsidRPr="00C06B59">
        <w:rPr>
          <w:lang w:eastAsia="zh-CN"/>
        </w:rPr>
        <w:t>1</w:t>
      </w:r>
      <w:r w:rsidR="00B07019">
        <w:t xml:space="preserve">, </w:t>
      </w:r>
      <m:oMath>
        <m:r>
          <w:rPr>
            <w:rFonts w:ascii="Cambria Math" w:hAnsi="Cambria Math"/>
            <w:lang w:eastAsia="zh-CN"/>
          </w:rPr>
          <m:t>N=4</m:t>
        </m:r>
      </m:oMath>
      <w:r w:rsidR="00B07019">
        <w:t xml:space="preserve"> for </w:t>
      </w:r>
      <m:oMath>
        <m:r>
          <w:rPr>
            <w:rFonts w:ascii="Cambria Math" w:hAnsi="Cambria Math"/>
            <w:lang w:eastAsia="zh-CN"/>
          </w:rPr>
          <m:t>μ=2</m:t>
        </m:r>
      </m:oMath>
      <w:r w:rsidR="00B07019">
        <w:t xml:space="preserve"> or </w:t>
      </w:r>
      <m:oMath>
        <m:r>
          <w:rPr>
            <w:rFonts w:ascii="Cambria Math" w:hAnsi="Cambria Math"/>
            <w:lang w:eastAsia="zh-CN"/>
          </w:rPr>
          <m:t>μ=3</m:t>
        </m:r>
      </m:oMath>
      <w:r w:rsidR="00B07019">
        <w:t xml:space="preserve">, and </w:t>
      </w:r>
      <m:oMath>
        <m:r>
          <w:rPr>
            <w:rFonts w:ascii="Cambria Math" w:hAnsi="Cambria Math"/>
            <w:lang w:eastAsia="zh-CN"/>
          </w:rPr>
          <m:t>μ</m:t>
        </m:r>
      </m:oMath>
      <w:r w:rsidR="00B07019">
        <w:t xml:space="preserve"> </w:t>
      </w:r>
      <w:r>
        <w:t xml:space="preserve">is the </w:t>
      </w:r>
      <w:r w:rsidR="007F6B97">
        <w:t xml:space="preserve">smallest </w:t>
      </w:r>
      <w:r w:rsidR="00143099">
        <w:t>SCS</w:t>
      </w:r>
      <w:r>
        <w:t xml:space="preserve"> configuration </w:t>
      </w:r>
      <w:r w:rsidR="007F6B97">
        <w:t>between</w:t>
      </w:r>
      <w:r>
        <w:t xml:space="preserve"> the </w:t>
      </w:r>
      <w:r w:rsidR="005C0306">
        <w:t xml:space="preserve">SCS configuration for </w:t>
      </w:r>
      <w:r w:rsidR="005C0306" w:rsidRPr="0017375D">
        <w:t>the</w:t>
      </w:r>
      <w:r>
        <w:t xml:space="preserve"> UL BWP</w:t>
      </w:r>
      <w:r w:rsidR="005C0306" w:rsidRPr="0017375D">
        <w:t xml:space="preserve"> with the PRACH and</w:t>
      </w:r>
      <w:r w:rsidR="005C0306">
        <w:t xml:space="preserve"> the SCS configuration for</w:t>
      </w:r>
      <w:r w:rsidR="005C0306" w:rsidRPr="0017375D">
        <w:t xml:space="preserve"> </w:t>
      </w:r>
      <w:r w:rsidR="005C0306">
        <w:t xml:space="preserve">the UL BWP with the </w:t>
      </w:r>
      <w:r w:rsidR="005C0306" w:rsidRPr="0017375D">
        <w:t>PUSCH/PUCCH/SRS transmissions</w:t>
      </w:r>
      <w:r>
        <w:t>.</w:t>
      </w:r>
      <w:r w:rsidR="002B3948">
        <w:t xml:space="preserve"> </w:t>
      </w:r>
      <w:r w:rsidR="002B3948" w:rsidRPr="00C06B59">
        <w:t>For a PUSCH transmission with repetition Type B, this</w:t>
      </w:r>
      <w:r w:rsidR="002B3948" w:rsidRPr="00C06B59">
        <w:rPr>
          <w:lang w:val="en-US" w:eastAsia="zh-CN"/>
        </w:rPr>
        <w:t xml:space="preserve"> applies to each actual repetition for PUSCH transmission [6, TS 38.214].</w:t>
      </w:r>
    </w:p>
    <w:p w14:paraId="253A5915" w14:textId="3CEF5911" w:rsidR="00C80D46" w:rsidRPr="00B916EC" w:rsidRDefault="00C80D46" w:rsidP="00E94CFA">
      <w:pPr>
        <w:pStyle w:val="Heading2"/>
      </w:pPr>
      <w:bookmarkStart w:id="339" w:name="_Toc29894831"/>
      <w:bookmarkStart w:id="340" w:name="_Toc29899130"/>
      <w:bookmarkStart w:id="341" w:name="_Toc29899548"/>
      <w:bookmarkStart w:id="342" w:name="_Toc29917285"/>
      <w:bookmarkStart w:id="343" w:name="_Toc36498159"/>
      <w:bookmarkStart w:id="344" w:name="_Toc45699185"/>
      <w:bookmarkStart w:id="345" w:name="_Toc129774552"/>
      <w:r w:rsidRPr="00B916EC">
        <w:t>8</w:t>
      </w:r>
      <w:r w:rsidRPr="00B916EC">
        <w:rPr>
          <w:rFonts w:hint="eastAsia"/>
        </w:rPr>
        <w:t>.1</w:t>
      </w:r>
      <w:r>
        <w:t>A</w:t>
      </w:r>
      <w:r>
        <w:rPr>
          <w:rFonts w:hint="eastAsia"/>
        </w:rPr>
        <w:tab/>
      </w:r>
      <w:r>
        <w:t>PUSCH for Type-2 random access procedure</w:t>
      </w:r>
      <w:bookmarkEnd w:id="339"/>
      <w:bookmarkEnd w:id="340"/>
      <w:bookmarkEnd w:id="341"/>
      <w:bookmarkEnd w:id="342"/>
      <w:bookmarkEnd w:id="343"/>
      <w:bookmarkEnd w:id="344"/>
      <w:bookmarkEnd w:id="345"/>
    </w:p>
    <w:p w14:paraId="4A783CDD" w14:textId="669A4176" w:rsidR="00C80D46" w:rsidRPr="00347E0C" w:rsidRDefault="00C80D46" w:rsidP="00C80D46">
      <w:r>
        <w:rPr>
          <w:lang w:val="en-US"/>
        </w:rPr>
        <w:t xml:space="preserve">For a Type-2 random access procedure, a UE transmits a PUSCH, when applicable, after transmitting a PRACH. The UE encodes a transport block provided for the PUSCH transmission </w:t>
      </w:r>
      <w:r w:rsidRPr="000600E8">
        <w:t xml:space="preserve">using redundancy version number 0. </w:t>
      </w:r>
      <w:r w:rsidR="00173EDA">
        <w:rPr>
          <w:lang w:val="en-US"/>
        </w:rPr>
        <w:t xml:space="preserve">The </w:t>
      </w:r>
      <w:r>
        <w:rPr>
          <w:lang w:val="en-US"/>
        </w:rPr>
        <w:t xml:space="preserve">PUSCH transmission is after the PRACH transmission by at least </w:t>
      </w:r>
      <m:oMath>
        <m:r>
          <w:rPr>
            <w:rFonts w:ascii="Cambria Math" w:hAnsi="Cambria Math"/>
            <w:lang w:val="en-US"/>
          </w:rPr>
          <m:t>N</m:t>
        </m:r>
      </m:oMath>
      <w:r>
        <w:t xml:space="preserve"> symbols where </w:t>
      </w:r>
      <m:oMath>
        <m:r>
          <w:rPr>
            <w:rFonts w:ascii="Cambria Math"/>
          </w:rPr>
          <m:t>N=2</m:t>
        </m:r>
      </m:oMath>
      <w:r>
        <w:t xml:space="preserve"> for </w:t>
      </w:r>
      <m:oMath>
        <m:r>
          <w:rPr>
            <w:rFonts w:ascii="Cambria Math" w:hAnsi="Cambria Math"/>
          </w:rPr>
          <m:t>μ</m:t>
        </m:r>
        <m:r>
          <w:rPr>
            <w:rFonts w:ascii="Cambria Math"/>
          </w:rPr>
          <m:t>=0</m:t>
        </m:r>
      </m:oMath>
      <w:r>
        <w:t xml:space="preserve"> or </w:t>
      </w:r>
      <m:oMath>
        <m:r>
          <w:rPr>
            <w:rFonts w:ascii="Cambria Math" w:hAnsi="Cambria Math"/>
          </w:rPr>
          <m:t>μ</m:t>
        </m:r>
        <m:r>
          <w:rPr>
            <w:rFonts w:ascii="Cambria Math"/>
          </w:rPr>
          <m:t>=1</m:t>
        </m:r>
      </m:oMath>
      <w:r>
        <w:t xml:space="preserve">, </w:t>
      </w:r>
      <m:oMath>
        <m:r>
          <w:rPr>
            <w:rFonts w:ascii="Cambria Math"/>
          </w:rPr>
          <m:t>N=4</m:t>
        </m:r>
      </m:oMath>
      <w:r>
        <w:t xml:space="preserve"> for </w:t>
      </w:r>
      <m:oMath>
        <m:r>
          <w:rPr>
            <w:rFonts w:ascii="Cambria Math" w:hAnsi="Cambria Math"/>
          </w:rPr>
          <m:t>μ</m:t>
        </m:r>
        <m:r>
          <w:rPr>
            <w:rFonts w:ascii="Cambria Math"/>
          </w:rPr>
          <m:t>=2</m:t>
        </m:r>
      </m:oMath>
      <w:r>
        <w:t xml:space="preserve"> or </w:t>
      </w:r>
      <m:oMath>
        <m:r>
          <w:rPr>
            <w:rFonts w:ascii="Cambria Math" w:hAnsi="Cambria Math"/>
          </w:rPr>
          <m:t>μ</m:t>
        </m:r>
        <m:r>
          <w:rPr>
            <w:rFonts w:ascii="Cambria Math"/>
          </w:rPr>
          <m:t>=3</m:t>
        </m:r>
      </m:oMath>
      <w:r>
        <w:t xml:space="preserve">, and </w:t>
      </w:r>
      <m:oMath>
        <m:r>
          <w:rPr>
            <w:rFonts w:ascii="Cambria Math" w:hAnsi="Cambria Math"/>
          </w:rPr>
          <m:t>μ</m:t>
        </m:r>
      </m:oMath>
      <w:r>
        <w:t xml:space="preserve"> is the SCS configuration for the active UL BWP.</w:t>
      </w:r>
    </w:p>
    <w:p w14:paraId="01C3DA02" w14:textId="07D8B578" w:rsidR="00C80D46" w:rsidRDefault="00C80D46" w:rsidP="00C80D46">
      <w:r>
        <w:t xml:space="preserve">A UE does not transmit a PUSCH in a PUSCH occasion if the PUSCH occasion </w:t>
      </w:r>
      <w:r w:rsidR="000B7149">
        <w:t xml:space="preserve">associated with a DMRS resource </w:t>
      </w:r>
      <w:r>
        <w:t xml:space="preserve">is not mapped to a </w:t>
      </w:r>
      <w:r w:rsidR="000B7149">
        <w:t xml:space="preserve">preamble of </w:t>
      </w:r>
      <w:r>
        <w:t>valid PRACH occasions</w:t>
      </w:r>
      <w:r w:rsidR="002A779A" w:rsidRPr="007D45D5">
        <w:t xml:space="preserve"> </w:t>
      </w:r>
      <w:r w:rsidR="002A779A" w:rsidRPr="00F80264">
        <w:t xml:space="preserve">or if the associated PRACH </w:t>
      </w:r>
      <w:r w:rsidR="002A779A" w:rsidRPr="001465D9">
        <w:t xml:space="preserve">preamble is not transmitted as described </w:t>
      </w:r>
      <w:r w:rsidR="006F5F9E">
        <w:t>in clause</w:t>
      </w:r>
      <w:r w:rsidR="002A779A" w:rsidRPr="001465D9">
        <w:t xml:space="preserve"> </w:t>
      </w:r>
      <w:r w:rsidR="002A779A" w:rsidRPr="006976B4">
        <w:t xml:space="preserve">7.5 or </w:t>
      </w:r>
      <w:r w:rsidR="006F5F9E">
        <w:t>clause</w:t>
      </w:r>
      <w:r w:rsidR="002A779A" w:rsidRPr="006976B4">
        <w:t xml:space="preserve"> 11.1</w:t>
      </w:r>
      <w:r w:rsidR="00121A96">
        <w:rPr>
          <w:rFonts w:hint="eastAsia"/>
          <w:lang w:eastAsia="zh-CN"/>
        </w:rPr>
        <w:t xml:space="preserve"> or clause 15</w:t>
      </w:r>
      <w:r>
        <w:t xml:space="preserve">. A UE can transmit a PRACH </w:t>
      </w:r>
      <w:r w:rsidR="000B7149">
        <w:t xml:space="preserve">preamble </w:t>
      </w:r>
      <w:r>
        <w:t xml:space="preserve">in a valid PRACH occasion if the PRACH </w:t>
      </w:r>
      <w:r w:rsidR="000B7149">
        <w:t>preamble</w:t>
      </w:r>
      <w:r>
        <w:t xml:space="preserve"> is not mapped to a valid PUSCH occasion.</w:t>
      </w:r>
    </w:p>
    <w:p w14:paraId="16D06F19" w14:textId="279375CE" w:rsidR="000B7149" w:rsidRPr="008039B2" w:rsidRDefault="000B7149" w:rsidP="000B7149">
      <w:r>
        <w:t>A</w:t>
      </w:r>
      <w:r>
        <w:rPr>
          <w:iCs/>
        </w:rPr>
        <w:t xml:space="preserve"> mapping between one or multiple PRACH preambles and a PUSCH occasion </w:t>
      </w:r>
      <w:r>
        <w:t xml:space="preserve">associated with a DMRS resource </w:t>
      </w:r>
      <w:r>
        <w:rPr>
          <w:iCs/>
        </w:rPr>
        <w:t xml:space="preserve">is per </w:t>
      </w:r>
      <w:r>
        <w:t>PUSCH configuration.</w:t>
      </w:r>
    </w:p>
    <w:p w14:paraId="7C85F212" w14:textId="7B76191E" w:rsidR="00C80D46" w:rsidRDefault="00C80D46" w:rsidP="00C80D46">
      <w:pPr>
        <w:rPr>
          <w:lang w:eastAsia="zh-CN"/>
        </w:rPr>
      </w:pPr>
      <w:r>
        <w:rPr>
          <w:lang w:eastAsia="zh-CN"/>
        </w:rPr>
        <w:t xml:space="preserve">A UE determines time resources and frequency resources for PUSCH occasions in an active UL BWP from </w:t>
      </w:r>
      <w:r>
        <w:rPr>
          <w:i/>
          <w:color w:val="000000"/>
        </w:rPr>
        <w:t>msgA-</w:t>
      </w:r>
      <w:r w:rsidRPr="003E794B">
        <w:rPr>
          <w:i/>
          <w:color w:val="000000"/>
        </w:rPr>
        <w:t>PUSCH-</w:t>
      </w:r>
      <w:r w:rsidR="002A779A">
        <w:rPr>
          <w:i/>
          <w:color w:val="000000"/>
        </w:rPr>
        <w:t>C</w:t>
      </w:r>
      <w:r w:rsidR="002A779A" w:rsidRPr="003E794B">
        <w:rPr>
          <w:i/>
          <w:color w:val="000000"/>
        </w:rPr>
        <w:t>onfig</w:t>
      </w:r>
      <w:r w:rsidR="002A779A">
        <w:rPr>
          <w:color w:val="000000"/>
        </w:rPr>
        <w:t xml:space="preserve"> </w:t>
      </w:r>
      <w:r>
        <w:rPr>
          <w:color w:val="000000"/>
        </w:rPr>
        <w:t>for the active UL BWP</w:t>
      </w:r>
      <w:r>
        <w:rPr>
          <w:lang w:eastAsia="zh-CN"/>
        </w:rPr>
        <w:t xml:space="preserve">. If the active UL BWP is not the initial UL BWP and </w:t>
      </w:r>
      <w:r>
        <w:rPr>
          <w:i/>
          <w:color w:val="000000"/>
        </w:rPr>
        <w:t>msgA-</w:t>
      </w:r>
      <w:r w:rsidRPr="003E794B">
        <w:rPr>
          <w:i/>
          <w:color w:val="000000"/>
        </w:rPr>
        <w:t>PUSCH-</w:t>
      </w:r>
      <w:r w:rsidR="002A779A">
        <w:rPr>
          <w:i/>
          <w:color w:val="000000"/>
        </w:rPr>
        <w:t>C</w:t>
      </w:r>
      <w:r w:rsidR="002A779A" w:rsidRPr="003E794B">
        <w:rPr>
          <w:i/>
          <w:color w:val="000000"/>
        </w:rPr>
        <w:t>onfig</w:t>
      </w:r>
      <w:r w:rsidR="002A779A">
        <w:rPr>
          <w:i/>
          <w:color w:val="000000"/>
        </w:rPr>
        <w:t xml:space="preserve"> </w:t>
      </w:r>
      <w:r>
        <w:rPr>
          <w:color w:val="000000"/>
        </w:rPr>
        <w:t xml:space="preserve">is not provided for the active UL BWP, the UE uses the </w:t>
      </w:r>
      <w:r>
        <w:rPr>
          <w:i/>
          <w:color w:val="000000"/>
        </w:rPr>
        <w:t>msgA-</w:t>
      </w:r>
      <w:r w:rsidRPr="003E794B">
        <w:rPr>
          <w:i/>
          <w:color w:val="000000"/>
        </w:rPr>
        <w:t>PUSCH-</w:t>
      </w:r>
      <w:r w:rsidR="002A779A">
        <w:rPr>
          <w:i/>
          <w:color w:val="000000"/>
        </w:rPr>
        <w:t>C</w:t>
      </w:r>
      <w:r w:rsidR="002A779A" w:rsidRPr="003E794B">
        <w:rPr>
          <w:i/>
          <w:color w:val="000000"/>
        </w:rPr>
        <w:t>onfig</w:t>
      </w:r>
      <w:r w:rsidR="002A779A">
        <w:rPr>
          <w:i/>
          <w:color w:val="000000"/>
        </w:rPr>
        <w:t xml:space="preserve"> </w:t>
      </w:r>
      <w:r>
        <w:rPr>
          <w:color w:val="000000"/>
        </w:rPr>
        <w:t>provided for the initial UL BWP.</w:t>
      </w:r>
    </w:p>
    <w:p w14:paraId="39A4A270" w14:textId="29A5174C" w:rsidR="00C80D46" w:rsidRPr="00EE0D3A" w:rsidRDefault="00C80D46" w:rsidP="00C80D46">
      <w:pPr>
        <w:rPr>
          <w:iCs/>
        </w:rPr>
      </w:pPr>
      <w:r w:rsidRPr="006F15B6">
        <w:rPr>
          <w:rFonts w:cs="Times"/>
        </w:rPr>
        <w:t xml:space="preserve">A UE determines a first interlace or first RB for a first PUSCH occasion in an active UL BWP respectively from </w:t>
      </w:r>
      <w:r w:rsidRPr="006F15B6">
        <w:rPr>
          <w:i/>
          <w:iCs/>
        </w:rPr>
        <w:t>interlaceIndexFirstPO</w:t>
      </w:r>
      <w:r w:rsidR="002A779A">
        <w:rPr>
          <w:i/>
          <w:iCs/>
        </w:rPr>
        <w:t>-</w:t>
      </w:r>
      <w:r w:rsidRPr="006F15B6">
        <w:rPr>
          <w:i/>
          <w:iCs/>
        </w:rPr>
        <w:t>MsgA</w:t>
      </w:r>
      <w:r w:rsidR="002A779A">
        <w:rPr>
          <w:i/>
          <w:iCs/>
        </w:rPr>
        <w:t>-</w:t>
      </w:r>
      <w:r w:rsidRPr="006F15B6">
        <w:rPr>
          <w:i/>
          <w:iCs/>
        </w:rPr>
        <w:t>PUSCH</w:t>
      </w:r>
      <w:r w:rsidRPr="006F15B6">
        <w:rPr>
          <w:rFonts w:cs="Times"/>
        </w:rPr>
        <w:t xml:space="preserve"> or from </w:t>
      </w:r>
      <w:r w:rsidRPr="006F15B6">
        <w:rPr>
          <w:i/>
          <w:iCs/>
        </w:rPr>
        <w:t>frequencyStartMsgA</w:t>
      </w:r>
      <w:r w:rsidR="002A779A">
        <w:rPr>
          <w:i/>
          <w:iCs/>
        </w:rPr>
        <w:t>-</w:t>
      </w:r>
      <w:r w:rsidRPr="006F15B6">
        <w:rPr>
          <w:i/>
          <w:iCs/>
        </w:rPr>
        <w:t>PUSCH</w:t>
      </w:r>
      <w:r w:rsidRPr="006F15B6">
        <w:rPr>
          <w:iCs/>
        </w:rPr>
        <w:t xml:space="preserve"> that provides an offset, in number of RBs in the active UL BWP, </w:t>
      </w:r>
      <w:r w:rsidRPr="006F15B6">
        <w:rPr>
          <w:rFonts w:cs="Times"/>
        </w:rPr>
        <w:t xml:space="preserve">from </w:t>
      </w:r>
      <w:r w:rsidRPr="006F15B6">
        <w:rPr>
          <w:rFonts w:cs="Times"/>
          <w:lang w:val="en-US"/>
        </w:rPr>
        <w:t>a first</w:t>
      </w:r>
      <w:r w:rsidRPr="006F15B6">
        <w:rPr>
          <w:rFonts w:cs="Times"/>
        </w:rPr>
        <w:t xml:space="preserve"> RB of the active UL BWP. A PUSCH occasion includes a number of interlaces or a number of RBs provided by </w:t>
      </w:r>
      <w:r w:rsidRPr="006F15B6">
        <w:rPr>
          <w:i/>
          <w:iCs/>
        </w:rPr>
        <w:t>nrofInterlacesPerMsgA</w:t>
      </w:r>
      <w:r w:rsidR="002A779A">
        <w:rPr>
          <w:i/>
          <w:iCs/>
        </w:rPr>
        <w:t>-</w:t>
      </w:r>
      <w:r w:rsidRPr="006F15B6">
        <w:rPr>
          <w:i/>
          <w:iCs/>
        </w:rPr>
        <w:t>PO</w:t>
      </w:r>
      <w:r w:rsidRPr="006F15B6">
        <w:rPr>
          <w:rFonts w:cs="Times"/>
        </w:rPr>
        <w:t xml:space="preserve"> or</w:t>
      </w:r>
      <w:r>
        <w:rPr>
          <w:rFonts w:cs="Times"/>
        </w:rPr>
        <w:t xml:space="preserve"> by</w:t>
      </w:r>
      <w:r w:rsidRPr="006F15B6">
        <w:rPr>
          <w:rFonts w:cs="Times"/>
        </w:rPr>
        <w:t xml:space="preserve"> </w:t>
      </w:r>
      <w:r w:rsidRPr="006F15B6">
        <w:rPr>
          <w:i/>
          <w:iCs/>
        </w:rPr>
        <w:t>nrofPRBs</w:t>
      </w:r>
      <w:r w:rsidR="002A779A">
        <w:rPr>
          <w:i/>
          <w:iCs/>
        </w:rPr>
        <w:t>-</w:t>
      </w:r>
      <w:r w:rsidRPr="006F15B6">
        <w:rPr>
          <w:rFonts w:hint="eastAsia"/>
          <w:i/>
          <w:iCs/>
        </w:rPr>
        <w:t>per</w:t>
      </w:r>
      <w:r w:rsidRPr="006F15B6">
        <w:rPr>
          <w:i/>
          <w:iCs/>
        </w:rPr>
        <w:t>MsgA</w:t>
      </w:r>
      <w:r w:rsidR="002A779A">
        <w:rPr>
          <w:i/>
          <w:iCs/>
        </w:rPr>
        <w:t>-</w:t>
      </w:r>
      <w:r w:rsidRPr="006F15B6">
        <w:rPr>
          <w:i/>
          <w:iCs/>
        </w:rPr>
        <w:t>PO</w:t>
      </w:r>
      <w:r>
        <w:rPr>
          <w:iCs/>
        </w:rPr>
        <w:t>, respectively</w:t>
      </w:r>
      <w:r w:rsidRPr="006F15B6">
        <w:rPr>
          <w:iCs/>
        </w:rPr>
        <w:t xml:space="preserve">. Consecutive PUSCH occasions in the frequency domain of an UL BWP are separated by a number of RBs provided by </w:t>
      </w:r>
      <w:r w:rsidRPr="006F15B6">
        <w:rPr>
          <w:i/>
          <w:iCs/>
        </w:rPr>
        <w:t>g</w:t>
      </w:r>
      <w:r w:rsidRPr="006F15B6">
        <w:rPr>
          <w:rFonts w:hint="eastAsia"/>
          <w:i/>
          <w:iCs/>
        </w:rPr>
        <w:t>uardBandM</w:t>
      </w:r>
      <w:r w:rsidRPr="006F15B6">
        <w:rPr>
          <w:i/>
          <w:iCs/>
        </w:rPr>
        <w:t>sgA</w:t>
      </w:r>
      <w:r w:rsidR="002A779A">
        <w:rPr>
          <w:i/>
          <w:iCs/>
        </w:rPr>
        <w:t>-</w:t>
      </w:r>
      <w:r w:rsidRPr="006F15B6">
        <w:rPr>
          <w:i/>
          <w:iCs/>
        </w:rPr>
        <w:t>PUSCH</w:t>
      </w:r>
      <w:r w:rsidRPr="006F15B6">
        <w:rPr>
          <w:iCs/>
        </w:rPr>
        <w:t xml:space="preserve">. A </w:t>
      </w:r>
      <w:r w:rsidRPr="001C582B">
        <w:rPr>
          <w:iCs/>
        </w:rPr>
        <w:t xml:space="preserve">number </w:t>
      </w:r>
      <m:oMath>
        <m:sSub>
          <m:sSubPr>
            <m:ctrlPr>
              <w:rPr>
                <w:rFonts w:ascii="Cambria Math" w:eastAsiaTheme="minorEastAsia" w:hAnsi="Cambria Math"/>
                <w:b/>
                <w:i/>
                <w:sz w:val="24"/>
                <w:szCs w:val="24"/>
              </w:rPr>
            </m:ctrlPr>
          </m:sSubPr>
          <m:e>
            <m:r>
              <w:rPr>
                <w:rFonts w:ascii="Cambria Math" w:eastAsiaTheme="minorEastAsia" w:hAnsi="Cambria Math"/>
              </w:rPr>
              <m:t>N</m:t>
            </m:r>
          </m:e>
          <m:sub>
            <m:r>
              <w:rPr>
                <w:rFonts w:ascii="Cambria Math" w:eastAsiaTheme="minorEastAsia" w:hAnsi="Cambria Math"/>
              </w:rPr>
              <m:t>f</m:t>
            </m:r>
          </m:sub>
        </m:sSub>
        <m:r>
          <m:rPr>
            <m:sty m:val="bi"/>
          </m:rPr>
          <w:rPr>
            <w:rFonts w:ascii="Cambria Math" w:eastAsiaTheme="minorEastAsia" w:hAnsi="Cambria Math"/>
          </w:rPr>
          <m:t xml:space="preserve"> </m:t>
        </m:r>
      </m:oMath>
      <w:r w:rsidRPr="006F15B6">
        <w:rPr>
          <w:iCs/>
        </w:rPr>
        <w:t xml:space="preserve">of PUSCH occasions in the frequency domain of an UL BWP is provided by </w:t>
      </w:r>
      <w:r w:rsidR="00F9791D" w:rsidRPr="00213624">
        <w:rPr>
          <w:i/>
          <w:iCs/>
          <w:lang w:eastAsia="zh-CN"/>
        </w:rPr>
        <w:t>nrofMsgA-PO-FDM</w:t>
      </w:r>
      <w:r w:rsidRPr="006F15B6">
        <w:rPr>
          <w:iCs/>
        </w:rPr>
        <w:t xml:space="preserve">. </w:t>
      </w:r>
    </w:p>
    <w:p w14:paraId="332E9820" w14:textId="77777777" w:rsidR="00646BD5" w:rsidRPr="00C453D7" w:rsidRDefault="00646BD5" w:rsidP="00646BD5">
      <w:pPr>
        <w:rPr>
          <w:iCs/>
        </w:rPr>
      </w:pPr>
      <w:r w:rsidRPr="00C453D7">
        <w:t>For operation with shared spectrum channel access,</w:t>
      </w:r>
      <w:r w:rsidRPr="00C453D7">
        <w:rPr>
          <w:rFonts w:eastAsia="MS Mincho"/>
        </w:rPr>
        <w:t xml:space="preserve"> if the PUSCH occasion is provided by higher layer parameters </w:t>
      </w:r>
      <w:r w:rsidRPr="00C453D7">
        <w:rPr>
          <w:i/>
          <w:iCs/>
        </w:rPr>
        <w:t>frequencyStartMsgA-PUSCH</w:t>
      </w:r>
      <w:r w:rsidRPr="00C453D7">
        <w:rPr>
          <w:iCs/>
        </w:rPr>
        <w:t xml:space="preserve"> </w:t>
      </w:r>
      <w:r w:rsidRPr="00C453D7">
        <w:rPr>
          <w:rFonts w:cs="Times"/>
        </w:rPr>
        <w:t xml:space="preserve">and </w:t>
      </w:r>
      <w:r w:rsidRPr="00C453D7">
        <w:rPr>
          <w:i/>
          <w:iCs/>
        </w:rPr>
        <w:t>nrofPRBs-</w:t>
      </w:r>
      <w:r w:rsidRPr="00C453D7">
        <w:rPr>
          <w:rFonts w:hint="eastAsia"/>
          <w:i/>
          <w:iCs/>
        </w:rPr>
        <w:t>per</w:t>
      </w:r>
      <w:r w:rsidRPr="00C453D7">
        <w:rPr>
          <w:i/>
          <w:iCs/>
        </w:rPr>
        <w:t>MsgA-PO</w:t>
      </w:r>
      <w:r w:rsidRPr="00C453D7">
        <w:rPr>
          <w:rFonts w:cs="Times"/>
        </w:rPr>
        <w:t>, the UE expects a PUSCH occasion to be confined within the same</w:t>
      </w:r>
      <w:r w:rsidRPr="00C453D7">
        <w:rPr>
          <w:rFonts w:eastAsia="MS Mincho"/>
        </w:rPr>
        <w:t xml:space="preserve"> RB set as the corresponding PRACH transmission.</w:t>
      </w:r>
    </w:p>
    <w:p w14:paraId="79470E20" w14:textId="18091484" w:rsidR="00646BD5" w:rsidRPr="00C453D7" w:rsidRDefault="00646BD5" w:rsidP="00646BD5">
      <w:r w:rsidRPr="00C453D7">
        <w:t>For operation with shared spectrum channel access,</w:t>
      </w:r>
      <w:r w:rsidRPr="00C453D7">
        <w:rPr>
          <w:rFonts w:eastAsia="MS Mincho"/>
        </w:rPr>
        <w:t xml:space="preserve"> if the PUSCH occasion is provided by higher layer parameters </w:t>
      </w:r>
      <w:r w:rsidRPr="00C453D7">
        <w:rPr>
          <w:i/>
          <w:iCs/>
        </w:rPr>
        <w:t>interlaceIndexFirstPO-MsgA-PUSCH</w:t>
      </w:r>
      <w:r w:rsidRPr="00C453D7">
        <w:rPr>
          <w:rFonts w:cs="Times"/>
        </w:rPr>
        <w:t xml:space="preserve"> and </w:t>
      </w:r>
      <w:r w:rsidRPr="00C453D7">
        <w:rPr>
          <w:i/>
          <w:iCs/>
        </w:rPr>
        <w:t>nrofInterlacesPerMsgA-PO</w:t>
      </w:r>
      <w:r w:rsidRPr="00C453D7">
        <w:rPr>
          <w:rFonts w:cs="Times"/>
        </w:rPr>
        <w:t xml:space="preserve">, </w:t>
      </w:r>
      <w:r w:rsidRPr="00C453D7">
        <w:rPr>
          <w:rFonts w:eastAsia="MS Mincho"/>
        </w:rPr>
        <w:t xml:space="preserve">the RB set for the PUSCH occasion in the active UL BWP is the same RB set as the corresponding PRACH transmission. </w:t>
      </w:r>
      <w:r w:rsidRPr="00C453D7">
        <w:t xml:space="preserve">The UE assumes that the RB set is defined as when the UE is not provided </w:t>
      </w:r>
      <w:r w:rsidRPr="00C453D7">
        <w:rPr>
          <w:i/>
          <w:iCs/>
        </w:rPr>
        <w:t>intraCellGuardBandsPerSCS</w:t>
      </w:r>
      <w:r w:rsidRPr="00C453D7">
        <w:t xml:space="preserve"> for an UL carrier as described </w:t>
      </w:r>
      <w:r w:rsidR="006F5F9E">
        <w:t>in clause</w:t>
      </w:r>
      <w:r w:rsidRPr="00C453D7">
        <w:t xml:space="preserve"> 7 of [6, TS 38.214].</w:t>
      </w:r>
    </w:p>
    <w:p w14:paraId="7BF86CF0" w14:textId="79317449" w:rsidR="00C80D46" w:rsidRDefault="00C80D46" w:rsidP="00646BD5">
      <w:pPr>
        <w:rPr>
          <w:iCs/>
        </w:rPr>
      </w:pPr>
      <w:r>
        <w:rPr>
          <w:iCs/>
        </w:rPr>
        <w:t xml:space="preserve">If a UE does not have dedicated RRC configuration, or has an initial UL BWP as an active UL BWP, or is not provided </w:t>
      </w:r>
      <w:r w:rsidRPr="005A3D34">
        <w:rPr>
          <w:i/>
          <w:iCs/>
        </w:rPr>
        <w:t>startSymbolAndLengthMsgA</w:t>
      </w:r>
      <w:r w:rsidR="002A779A">
        <w:rPr>
          <w:i/>
          <w:iCs/>
        </w:rPr>
        <w:t>-</w:t>
      </w:r>
      <w:r w:rsidRPr="005A3D34">
        <w:rPr>
          <w:i/>
          <w:iCs/>
        </w:rPr>
        <w:t>PO</w:t>
      </w:r>
      <w:r>
        <w:rPr>
          <w:iCs/>
        </w:rPr>
        <w:t xml:space="preserve">, </w:t>
      </w:r>
      <w:r w:rsidRPr="005A3D34">
        <w:rPr>
          <w:i/>
          <w:iCs/>
          <w:lang w:eastAsia="zh-CN"/>
        </w:rPr>
        <w:t>msgA-</w:t>
      </w:r>
      <w:r w:rsidR="002A779A">
        <w:rPr>
          <w:i/>
          <w:iCs/>
          <w:lang w:eastAsia="zh-CN"/>
        </w:rPr>
        <w:t>PUSCH-</w:t>
      </w:r>
      <w:r w:rsidRPr="005A3D34">
        <w:rPr>
          <w:i/>
          <w:iCs/>
          <w:lang w:eastAsia="zh-CN"/>
        </w:rPr>
        <w:t>timeDomainAllocation</w:t>
      </w:r>
      <w:r>
        <w:rPr>
          <w:iCs/>
        </w:rPr>
        <w:t xml:space="preserve"> provides a SLIV and a </w:t>
      </w:r>
      <w:r>
        <w:rPr>
          <w:color w:val="000000"/>
        </w:rPr>
        <w:t>PUSCH mapping type for a PUSCH transmission by indicating</w:t>
      </w:r>
      <w:r>
        <w:rPr>
          <w:iCs/>
        </w:rPr>
        <w:t xml:space="preserve"> </w:t>
      </w:r>
    </w:p>
    <w:p w14:paraId="0478339E" w14:textId="477C7652" w:rsidR="00C80D46" w:rsidRPr="00C04B54" w:rsidRDefault="00C80D46" w:rsidP="00C80D46">
      <w:pPr>
        <w:pStyle w:val="B1"/>
        <w:spacing w:after="240"/>
      </w:pPr>
      <w:r w:rsidRPr="00C04B54">
        <w:rPr>
          <w:lang w:val="en-US"/>
        </w:rPr>
        <w:t>-</w:t>
      </w:r>
      <w:r w:rsidRPr="00C04B54">
        <w:tab/>
      </w:r>
      <w:r w:rsidR="00F9791D">
        <w:rPr>
          <w:lang w:val="en-US"/>
        </w:rPr>
        <w:t xml:space="preserve">one of the </w:t>
      </w:r>
      <w:r w:rsidRPr="00C04B54">
        <w:rPr>
          <w:iCs/>
          <w:lang w:eastAsia="zh-CN"/>
        </w:rPr>
        <w:t xml:space="preserve">first </w:t>
      </w:r>
      <w:r w:rsidRPr="00C04B54">
        <w:rPr>
          <w:i/>
          <w:iCs/>
          <w:lang w:eastAsia="zh-CN"/>
        </w:rPr>
        <w:t>maxNrofUL-Allocations</w:t>
      </w:r>
      <w:r w:rsidRPr="00C04B54">
        <w:rPr>
          <w:iCs/>
          <w:lang w:eastAsia="zh-CN"/>
        </w:rPr>
        <w:t xml:space="preserve"> </w:t>
      </w:r>
      <w:r>
        <w:rPr>
          <w:iCs/>
          <w:lang w:eastAsia="zh-CN"/>
        </w:rPr>
        <w:t>values from</w:t>
      </w:r>
      <w:r w:rsidRPr="00C04B54">
        <w:rPr>
          <w:iCs/>
        </w:rPr>
        <w:t xml:space="preserve"> </w:t>
      </w:r>
      <w:r w:rsidRPr="00C04B54">
        <w:rPr>
          <w:i/>
          <w:kern w:val="2"/>
          <w:lang w:eastAsia="zh-CN"/>
        </w:rPr>
        <w:t>PUSCH-TimeDomainResourceAllocationList</w:t>
      </w:r>
      <w:r>
        <w:rPr>
          <w:kern w:val="2"/>
          <w:lang w:eastAsia="zh-CN"/>
        </w:rPr>
        <w:t xml:space="preserve">, if </w:t>
      </w:r>
      <w:r w:rsidRPr="00C04B54">
        <w:rPr>
          <w:i/>
          <w:kern w:val="2"/>
          <w:lang w:eastAsia="zh-CN"/>
        </w:rPr>
        <w:t>PUSCH-TimeDomainResourceAllocationList</w:t>
      </w:r>
      <w:r w:rsidRPr="00C04B54">
        <w:rPr>
          <w:kern w:val="2"/>
          <w:lang w:eastAsia="zh-CN"/>
        </w:rPr>
        <w:t xml:space="preserve"> is provided in </w:t>
      </w:r>
      <w:r w:rsidRPr="00C04B54">
        <w:rPr>
          <w:i/>
          <w:kern w:val="2"/>
          <w:lang w:eastAsia="zh-CN"/>
        </w:rPr>
        <w:t>PUSCH-ConfigCommon</w:t>
      </w:r>
    </w:p>
    <w:p w14:paraId="1260F4C4" w14:textId="5540AFCA" w:rsidR="00C80D46" w:rsidRDefault="00C80D46" w:rsidP="00C80D46">
      <w:pPr>
        <w:pStyle w:val="B1"/>
        <w:spacing w:after="240"/>
        <w:rPr>
          <w:color w:val="000000"/>
        </w:rPr>
      </w:pPr>
      <w:r w:rsidRPr="00A81FC3">
        <w:rPr>
          <w:lang w:val="en-US"/>
        </w:rPr>
        <w:t>-</w:t>
      </w:r>
      <w:r>
        <w:tab/>
      </w:r>
      <w:r w:rsidR="00F9791D">
        <w:rPr>
          <w:lang w:val="en-US"/>
        </w:rPr>
        <w:t xml:space="preserve">one of the </w:t>
      </w:r>
      <w:r>
        <w:rPr>
          <w:iCs/>
          <w:lang w:eastAsia="zh-CN"/>
        </w:rPr>
        <w:t xml:space="preserve">entries </w:t>
      </w:r>
      <w:r>
        <w:rPr>
          <w:color w:val="000000"/>
          <w:lang w:eastAsia="zh-CN"/>
        </w:rPr>
        <w:t>from</w:t>
      </w:r>
      <w:r w:rsidRPr="006F5644">
        <w:rPr>
          <w:color w:val="000000"/>
          <w:lang w:eastAsia="zh-CN"/>
        </w:rPr>
        <w:t xml:space="preserve"> table </w:t>
      </w:r>
      <w:r>
        <w:rPr>
          <w:color w:val="000000"/>
          <w:lang w:eastAsia="zh-CN"/>
        </w:rPr>
        <w:t>6.1.2.1.1-2</w:t>
      </w:r>
      <w:r w:rsidR="00F9791D">
        <w:rPr>
          <w:color w:val="000000"/>
          <w:lang w:val="en-US" w:eastAsia="zh-CN"/>
        </w:rPr>
        <w:t xml:space="preserve"> </w:t>
      </w:r>
      <w:r w:rsidR="00F9791D" w:rsidRPr="00184CD3">
        <w:t>or table 6.1.2.1.1-3</w:t>
      </w:r>
      <w:r>
        <w:rPr>
          <w:color w:val="000000"/>
          <w:lang w:eastAsia="zh-CN"/>
        </w:rPr>
        <w:t xml:space="preserve"> in</w:t>
      </w:r>
      <w:r w:rsidDel="00FC4327">
        <w:rPr>
          <w:color w:val="000000"/>
        </w:rPr>
        <w:t xml:space="preserve"> </w:t>
      </w:r>
      <w:r>
        <w:rPr>
          <w:color w:val="000000"/>
        </w:rPr>
        <w:t xml:space="preserve">[6, TS 38.214], </w:t>
      </w:r>
      <w:r>
        <w:rPr>
          <w:kern w:val="2"/>
          <w:lang w:eastAsia="zh-CN"/>
        </w:rPr>
        <w:t xml:space="preserve">if </w:t>
      </w:r>
      <w:r w:rsidRPr="00C04B54">
        <w:rPr>
          <w:i/>
          <w:kern w:val="2"/>
          <w:lang w:eastAsia="zh-CN"/>
        </w:rPr>
        <w:t>PUSCH-TimeDomainResourceAllocationList</w:t>
      </w:r>
      <w:r w:rsidRPr="00C04B54">
        <w:rPr>
          <w:kern w:val="2"/>
          <w:lang w:eastAsia="zh-CN"/>
        </w:rPr>
        <w:t xml:space="preserve"> is </w:t>
      </w:r>
      <w:r>
        <w:rPr>
          <w:kern w:val="2"/>
          <w:lang w:eastAsia="zh-CN"/>
        </w:rPr>
        <w:t xml:space="preserve">not </w:t>
      </w:r>
      <w:r w:rsidRPr="00C04B54">
        <w:rPr>
          <w:kern w:val="2"/>
          <w:lang w:eastAsia="zh-CN"/>
        </w:rPr>
        <w:t xml:space="preserve">provided in </w:t>
      </w:r>
      <w:r w:rsidRPr="00C04B54">
        <w:rPr>
          <w:i/>
          <w:kern w:val="2"/>
          <w:lang w:eastAsia="zh-CN"/>
        </w:rPr>
        <w:t>PUSCH-ConfigCommon</w:t>
      </w:r>
    </w:p>
    <w:p w14:paraId="2C9AB7CE" w14:textId="121EFBC3" w:rsidR="00C80D46" w:rsidRPr="000F6982" w:rsidRDefault="00C80D46" w:rsidP="00C80D46">
      <w:pPr>
        <w:rPr>
          <w:iCs/>
        </w:rPr>
      </w:pPr>
      <w:r w:rsidRPr="000F6982">
        <w:rPr>
          <w:iCs/>
        </w:rPr>
        <w:t xml:space="preserve">else, the </w:t>
      </w:r>
      <w:r w:rsidR="003D3538">
        <w:rPr>
          <w:iCs/>
        </w:rPr>
        <w:t xml:space="preserve">UE </w:t>
      </w:r>
      <w:r w:rsidRPr="000F6982">
        <w:rPr>
          <w:iCs/>
        </w:rPr>
        <w:t xml:space="preserve">is provided a SLIV by </w:t>
      </w:r>
      <w:r w:rsidRPr="000F6982">
        <w:rPr>
          <w:i/>
          <w:iCs/>
        </w:rPr>
        <w:t>startSymbolAndLengthMsgA</w:t>
      </w:r>
      <w:r w:rsidR="002A779A">
        <w:rPr>
          <w:i/>
          <w:iCs/>
        </w:rPr>
        <w:t>-</w:t>
      </w:r>
      <w:r w:rsidRPr="000F6982">
        <w:rPr>
          <w:i/>
          <w:iCs/>
        </w:rPr>
        <w:t>PO</w:t>
      </w:r>
      <w:r w:rsidRPr="000F6982">
        <w:rPr>
          <w:iCs/>
        </w:rPr>
        <w:t xml:space="preserve">, and a </w:t>
      </w:r>
      <w:r w:rsidRPr="000F6982">
        <w:t xml:space="preserve">PUSCH mapping type by </w:t>
      </w:r>
      <w:r w:rsidRPr="000F6982">
        <w:rPr>
          <w:i/>
          <w:iCs/>
        </w:rPr>
        <w:t>mappingTypeMsgA</w:t>
      </w:r>
      <w:r w:rsidR="002A779A">
        <w:rPr>
          <w:i/>
          <w:iCs/>
        </w:rPr>
        <w:t>-</w:t>
      </w:r>
      <w:r w:rsidRPr="000F6982">
        <w:rPr>
          <w:i/>
          <w:iCs/>
        </w:rPr>
        <w:t>PUSCH</w:t>
      </w:r>
      <w:r w:rsidRPr="000F6982">
        <w:t xml:space="preserve"> for a PUSCH transmission. </w:t>
      </w:r>
    </w:p>
    <w:p w14:paraId="468A20F1" w14:textId="699EDDEE" w:rsidR="00C80D46" w:rsidRPr="00883C5F" w:rsidRDefault="00C80D46" w:rsidP="00C80D46">
      <w:pPr>
        <w:rPr>
          <w:iCs/>
        </w:rPr>
      </w:pPr>
      <w:r w:rsidRPr="00883C5F">
        <w:t xml:space="preserve">For mapping one or multiple preambles of a PRACH slot to a PUSCH occasion </w:t>
      </w:r>
      <w:r w:rsidR="000B7149">
        <w:t xml:space="preserve">associated </w:t>
      </w:r>
      <w:r w:rsidRPr="00883C5F">
        <w:t xml:space="preserve">with a DMRS resource, a UE determines a first slot for a first PUSCH occasion in an active UL BWP from </w:t>
      </w:r>
      <w:r w:rsidRPr="00883C5F">
        <w:rPr>
          <w:i/>
          <w:iCs/>
        </w:rPr>
        <w:t>msgA</w:t>
      </w:r>
      <w:r w:rsidR="002A779A">
        <w:rPr>
          <w:i/>
          <w:iCs/>
        </w:rPr>
        <w:t>-</w:t>
      </w:r>
      <w:r w:rsidRPr="00883C5F">
        <w:rPr>
          <w:i/>
          <w:iCs/>
        </w:rPr>
        <w:t>PUSCH-</w:t>
      </w:r>
      <w:r w:rsidR="000B7149">
        <w:rPr>
          <w:i/>
          <w:iCs/>
        </w:rPr>
        <w:t>T</w:t>
      </w:r>
      <w:r w:rsidR="000B7149" w:rsidRPr="00883C5F">
        <w:rPr>
          <w:i/>
          <w:iCs/>
        </w:rPr>
        <w:t>imeDomainOffset</w:t>
      </w:r>
      <w:r w:rsidR="000B7149" w:rsidRPr="00883C5F">
        <w:rPr>
          <w:iCs/>
        </w:rPr>
        <w:t xml:space="preserve"> </w:t>
      </w:r>
      <w:r w:rsidRPr="00883C5F">
        <w:rPr>
          <w:iCs/>
        </w:rPr>
        <w:t xml:space="preserve">that provides </w:t>
      </w:r>
      <w:r w:rsidRPr="00883C5F">
        <w:t xml:space="preserve">an offset, in number of slots in the active UL BWP, </w:t>
      </w:r>
      <w:r w:rsidRPr="00883C5F">
        <w:rPr>
          <w:iCs/>
        </w:rPr>
        <w:t>relative to</w:t>
      </w:r>
      <w:r w:rsidR="002A779A">
        <w:rPr>
          <w:iCs/>
        </w:rPr>
        <w:t xml:space="preserve"> </w:t>
      </w:r>
      <w:r w:rsidR="002A779A" w:rsidRPr="002A4979">
        <w:rPr>
          <w:rFonts w:eastAsia="Yu Mincho"/>
          <w:iCs/>
        </w:rPr>
        <w:t>the start of a PUSCH slot including</w:t>
      </w:r>
      <w:r w:rsidRPr="00883C5F">
        <w:rPr>
          <w:iCs/>
        </w:rPr>
        <w:t xml:space="preserve"> the start of </w:t>
      </w:r>
      <w:r w:rsidRPr="00883C5F">
        <w:rPr>
          <w:iCs/>
        </w:rPr>
        <w:lastRenderedPageBreak/>
        <w:t xml:space="preserve">each PRACH slot. </w:t>
      </w:r>
      <w:r w:rsidR="000B7149">
        <w:rPr>
          <w:iCs/>
        </w:rPr>
        <w:t>The UE does not expect to have a</w:t>
      </w:r>
      <w:r w:rsidR="000B7149" w:rsidRPr="00493141">
        <w:rPr>
          <w:iCs/>
        </w:rPr>
        <w:t xml:space="preserve"> PRACH preamble </w:t>
      </w:r>
      <w:r w:rsidR="000B7149">
        <w:rPr>
          <w:iCs/>
        </w:rPr>
        <w:t>transmission and a</w:t>
      </w:r>
      <w:r w:rsidR="000B7149" w:rsidRPr="00493141">
        <w:rPr>
          <w:iCs/>
        </w:rPr>
        <w:t xml:space="preserve"> PUSCH </w:t>
      </w:r>
      <w:r w:rsidR="000B7149">
        <w:rPr>
          <w:iCs/>
        </w:rPr>
        <w:t>transmission with</w:t>
      </w:r>
      <w:r w:rsidR="000B7149" w:rsidRPr="00493141">
        <w:rPr>
          <w:iCs/>
        </w:rPr>
        <w:t xml:space="preserve"> a msgA in a PRACH slot or in a PUSCH slot</w:t>
      </w:r>
      <w:r w:rsidR="002A779A" w:rsidRPr="00516903">
        <w:rPr>
          <w:iCs/>
        </w:rPr>
        <w:t xml:space="preserve">, </w:t>
      </w:r>
      <w:r w:rsidR="002A779A">
        <w:rPr>
          <w:iCs/>
        </w:rPr>
        <w:t>or</w:t>
      </w:r>
      <w:r w:rsidR="002A779A" w:rsidRPr="00516903">
        <w:rPr>
          <w:iCs/>
        </w:rPr>
        <w:t xml:space="preserve"> to have overlapping msgA PUSCH occasions for a MsgA PUSCH configuration</w:t>
      </w:r>
      <w:r w:rsidR="000B7149">
        <w:rPr>
          <w:iCs/>
        </w:rPr>
        <w:t xml:space="preserve">. </w:t>
      </w:r>
      <w:r w:rsidRPr="00883C5F">
        <w:rPr>
          <w:iCs/>
        </w:rPr>
        <w:t xml:space="preserve">The UE expects that a first PUSCH occasion in each slot has a same SLIV for a PUSCH transmission that is provided by </w:t>
      </w:r>
      <w:r w:rsidRPr="00883C5F">
        <w:rPr>
          <w:i/>
          <w:iCs/>
        </w:rPr>
        <w:t>startSymbolAndLengthMsgA</w:t>
      </w:r>
      <w:r w:rsidR="002A779A">
        <w:rPr>
          <w:i/>
          <w:iCs/>
        </w:rPr>
        <w:t>-</w:t>
      </w:r>
      <w:r w:rsidRPr="00883C5F">
        <w:rPr>
          <w:i/>
          <w:iCs/>
        </w:rPr>
        <w:t>PO</w:t>
      </w:r>
      <w:r w:rsidR="003D3538">
        <w:rPr>
          <w:i/>
          <w:iCs/>
        </w:rPr>
        <w:t xml:space="preserve"> </w:t>
      </w:r>
      <w:r w:rsidR="003D3538" w:rsidRPr="009F28AC">
        <w:rPr>
          <w:iCs/>
        </w:rPr>
        <w:t xml:space="preserve">or </w:t>
      </w:r>
      <w:r w:rsidR="003D3538" w:rsidRPr="00C57519">
        <w:rPr>
          <w:i/>
          <w:iCs/>
          <w:lang w:eastAsia="zh-CN"/>
        </w:rPr>
        <w:t>msgA-PUSCH-timeDomainAllocation</w:t>
      </w:r>
      <w:r w:rsidR="003D3538">
        <w:rPr>
          <w:i/>
          <w:iCs/>
          <w:lang w:eastAsia="zh-CN"/>
        </w:rPr>
        <w:t xml:space="preserve"> </w:t>
      </w:r>
      <w:r w:rsidR="003D3538" w:rsidRPr="00C57519">
        <w:t>[6, TS 38.214</w:t>
      </w:r>
      <w:r w:rsidR="003D3538" w:rsidRPr="00C57519">
        <w:rPr>
          <w:iCs/>
        </w:rPr>
        <w:t>]</w:t>
      </w:r>
      <w:r w:rsidRPr="00883C5F">
        <w:rPr>
          <w:iCs/>
        </w:rPr>
        <w:t xml:space="preserve">. </w:t>
      </w:r>
    </w:p>
    <w:p w14:paraId="3C1EA5DA" w14:textId="040C531C" w:rsidR="00C80D46" w:rsidRPr="00C57890" w:rsidRDefault="00C80D46" w:rsidP="00C80D46">
      <w:pPr>
        <w:rPr>
          <w:iCs/>
        </w:rPr>
      </w:pPr>
      <w:r>
        <w:rPr>
          <w:color w:val="000000"/>
        </w:rPr>
        <w:t xml:space="preserve">Consecutive PUSCH occasions within each slot are separated by </w:t>
      </w:r>
      <w:r>
        <w:rPr>
          <w:i/>
          <w:iCs/>
        </w:rPr>
        <w:t>g</w:t>
      </w:r>
      <w:r>
        <w:rPr>
          <w:rFonts w:hint="eastAsia"/>
          <w:i/>
          <w:iCs/>
        </w:rPr>
        <w:t>uardPeriodM</w:t>
      </w:r>
      <w:r>
        <w:rPr>
          <w:i/>
          <w:iCs/>
        </w:rPr>
        <w:t>sgA</w:t>
      </w:r>
      <w:r w:rsidR="002A779A">
        <w:rPr>
          <w:i/>
          <w:iCs/>
        </w:rPr>
        <w:t>-</w:t>
      </w:r>
      <w:r>
        <w:rPr>
          <w:i/>
          <w:iCs/>
        </w:rPr>
        <w:t>PUSCH</w:t>
      </w:r>
      <w:r>
        <w:rPr>
          <w:iCs/>
        </w:rPr>
        <w:t xml:space="preserve"> symbols and have same duration. </w:t>
      </w:r>
      <w:r w:rsidRPr="001C582B">
        <w:rPr>
          <w:iCs/>
        </w:rPr>
        <w:t xml:space="preserve">A </w:t>
      </w:r>
      <w:r w:rsidRPr="001C582B">
        <w:rPr>
          <w:color w:val="000000"/>
        </w:rPr>
        <w:t xml:space="preserve">number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t</m:t>
            </m:r>
          </m:sub>
        </m:sSub>
      </m:oMath>
      <w:r w:rsidRPr="001C582B">
        <w:rPr>
          <w:sz w:val="24"/>
          <w:szCs w:val="24"/>
        </w:rPr>
        <w:t xml:space="preserve"> </w:t>
      </w:r>
      <w:r w:rsidRPr="001C582B">
        <w:rPr>
          <w:color w:val="000000"/>
        </w:rPr>
        <w:t xml:space="preserve">of time domain PUSCH occasions in each slot is provided by </w:t>
      </w:r>
      <w:r w:rsidRPr="001C582B">
        <w:rPr>
          <w:i/>
          <w:iCs/>
        </w:rPr>
        <w:t>nrofMsgA</w:t>
      </w:r>
      <w:r w:rsidR="002A779A">
        <w:rPr>
          <w:i/>
          <w:iCs/>
        </w:rPr>
        <w:t>-</w:t>
      </w:r>
      <w:r w:rsidRPr="001C582B">
        <w:rPr>
          <w:i/>
          <w:iCs/>
        </w:rPr>
        <w:t>PO</w:t>
      </w:r>
      <w:r w:rsidR="002A779A">
        <w:rPr>
          <w:i/>
          <w:iCs/>
        </w:rPr>
        <w:t>-</w:t>
      </w:r>
      <w:r w:rsidRPr="001C582B">
        <w:rPr>
          <w:i/>
          <w:iCs/>
        </w:rPr>
        <w:t>perSlot</w:t>
      </w:r>
      <w:r w:rsidRPr="001C582B">
        <w:rPr>
          <w:iCs/>
        </w:rPr>
        <w:t xml:space="preserve"> and a number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s</m:t>
            </m:r>
          </m:sub>
        </m:sSub>
      </m:oMath>
      <w:r w:rsidR="000B7149">
        <w:rPr>
          <w:sz w:val="24"/>
          <w:szCs w:val="24"/>
        </w:rPr>
        <w:t xml:space="preserve"> </w:t>
      </w:r>
      <w:r w:rsidRPr="001C582B">
        <w:rPr>
          <w:iCs/>
        </w:rPr>
        <w:t xml:space="preserve">of </w:t>
      </w:r>
      <w:r>
        <w:rPr>
          <w:iCs/>
        </w:rPr>
        <w:t xml:space="preserve">consecutive </w:t>
      </w:r>
      <w:r w:rsidRPr="001C582B">
        <w:rPr>
          <w:iCs/>
        </w:rPr>
        <w:t>slots that</w:t>
      </w:r>
      <w:r>
        <w:rPr>
          <w:iCs/>
        </w:rPr>
        <w:t xml:space="preserve"> include PUSCH occasions is provided by </w:t>
      </w:r>
      <w:r>
        <w:rPr>
          <w:i/>
          <w:iCs/>
        </w:rPr>
        <w:t>nrofSlotsMsgA</w:t>
      </w:r>
      <w:r w:rsidR="002A779A">
        <w:rPr>
          <w:i/>
          <w:iCs/>
        </w:rPr>
        <w:t>-</w:t>
      </w:r>
      <w:r>
        <w:rPr>
          <w:i/>
          <w:iCs/>
        </w:rPr>
        <w:t>PUSCH</w:t>
      </w:r>
      <w:r>
        <w:rPr>
          <w:iCs/>
        </w:rPr>
        <w:t xml:space="preserve">. </w:t>
      </w:r>
    </w:p>
    <w:p w14:paraId="7ECD7009" w14:textId="05737AC3" w:rsidR="00C80D46" w:rsidRPr="001B2365" w:rsidRDefault="00C80D46" w:rsidP="00C80D46">
      <w:pPr>
        <w:rPr>
          <w:color w:val="000000"/>
        </w:rPr>
      </w:pPr>
      <w:r>
        <w:rPr>
          <w:rFonts w:cs="Times"/>
        </w:rPr>
        <w:t>A UE is provided a DMRS configuration for a PUSCH transmission in a PUSCH occasion in an</w:t>
      </w:r>
      <w:r w:rsidRPr="00830C02">
        <w:rPr>
          <w:rFonts w:cs="Times"/>
        </w:rPr>
        <w:t xml:space="preserve"> active UL </w:t>
      </w:r>
      <w:r>
        <w:rPr>
          <w:rFonts w:cs="Times"/>
        </w:rPr>
        <w:t xml:space="preserve">BWP by </w:t>
      </w:r>
      <w:r w:rsidR="00F9791D" w:rsidRPr="00213624">
        <w:rPr>
          <w:i/>
        </w:rPr>
        <w:t>msgA-DMRS-Config</w:t>
      </w:r>
      <w:r>
        <w:rPr>
          <w:iCs/>
        </w:rPr>
        <w:t>.</w:t>
      </w:r>
    </w:p>
    <w:p w14:paraId="2A50134A" w14:textId="77777777" w:rsidR="00C80D46" w:rsidRDefault="00C80D46" w:rsidP="00C80D46">
      <w:r>
        <w:t xml:space="preserve">A UE is provided an MCS for data information in a PUSCH transmission for a PUSCH occasion by </w:t>
      </w:r>
      <w:r w:rsidRPr="002D7534">
        <w:rPr>
          <w:i/>
        </w:rPr>
        <w:t>msgA-MCS</w:t>
      </w:r>
      <w:r>
        <w:t>.</w:t>
      </w:r>
    </w:p>
    <w:p w14:paraId="5D00C7D6" w14:textId="4783AB76" w:rsidR="00C80D46" w:rsidRDefault="00C80D46" w:rsidP="00C80D46">
      <w:r>
        <w:t>For</w:t>
      </w:r>
      <w:r w:rsidRPr="001C327A">
        <w:t xml:space="preserve"> </w:t>
      </w:r>
      <w:r>
        <w:t xml:space="preserve">a </w:t>
      </w:r>
      <w:r w:rsidRPr="001C327A">
        <w:t>PUSCH transmission with frequency hopping</w:t>
      </w:r>
      <w:r>
        <w:t xml:space="preserve"> in a slot</w:t>
      </w:r>
      <w:r w:rsidRPr="001C327A">
        <w:t xml:space="preserve">, </w:t>
      </w:r>
      <w:r>
        <w:t xml:space="preserve">when indicated by </w:t>
      </w:r>
      <w:r>
        <w:rPr>
          <w:i/>
          <w:iCs/>
        </w:rPr>
        <w:t>msgA-intraSlotFrequencyHopping</w:t>
      </w:r>
      <w:r>
        <w:rPr>
          <w:iCs/>
        </w:rPr>
        <w:t xml:space="preserve"> for the active UL BWP</w:t>
      </w:r>
      <w:r>
        <w:t xml:space="preserve">, </w:t>
      </w:r>
      <w:r w:rsidRPr="001C327A">
        <w:t>the frequency offset for the second hop [6, TS</w:t>
      </w:r>
      <w:r>
        <w:t xml:space="preserve"> </w:t>
      </w:r>
      <w:r w:rsidRPr="001C327A">
        <w:t>38.214] is</w:t>
      </w:r>
      <w:r>
        <w:t xml:space="preserve"> determined as described </w:t>
      </w:r>
      <w:r w:rsidR="006F5F9E">
        <w:t>in clause</w:t>
      </w:r>
      <w:r>
        <w:t xml:space="preserve"> 8.3,</w:t>
      </w:r>
      <w:r w:rsidRPr="001C327A">
        <w:t xml:space="preserve"> Table 8.3-1</w:t>
      </w:r>
      <w:r>
        <w:t xml:space="preserve"> </w:t>
      </w:r>
      <w:r w:rsidRPr="00D14F36">
        <w:t xml:space="preserve">using </w:t>
      </w:r>
      <w:r>
        <w:rPr>
          <w:rStyle w:val="Emphasis"/>
        </w:rPr>
        <w:t xml:space="preserve">msgA-HoppingBits </w:t>
      </w:r>
      <w:r w:rsidRPr="00F44350">
        <w:rPr>
          <w:rStyle w:val="Emphasis"/>
          <w:i w:val="0"/>
          <w:iCs w:val="0"/>
        </w:rPr>
        <w:t>instead of</w:t>
      </w:r>
      <w:r w:rsidRPr="00F44350">
        <w:rPr>
          <w:rStyle w:val="Emphasis"/>
          <w:rFonts w:ascii="Arial" w:hAnsi="Arial" w:cs="Arial"/>
          <w:i w:val="0"/>
          <w:iCs w:val="0"/>
        </w:rPr>
        <w:t xml:space="preserve">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UL,hop</m:t>
            </m:r>
          </m:sub>
        </m:sSub>
      </m:oMath>
      <w:r w:rsidRPr="001C327A">
        <w:t>.</w:t>
      </w:r>
      <w:r>
        <w:t xml:space="preserve"> If </w:t>
      </w:r>
      <w:r>
        <w:rPr>
          <w:i/>
          <w:iCs/>
        </w:rPr>
        <w:t>g</w:t>
      </w:r>
      <w:r>
        <w:rPr>
          <w:rFonts w:hint="eastAsia"/>
          <w:i/>
          <w:iCs/>
        </w:rPr>
        <w:t>uardPeriodM</w:t>
      </w:r>
      <w:r>
        <w:rPr>
          <w:i/>
          <w:iCs/>
        </w:rPr>
        <w:t>sgA</w:t>
      </w:r>
      <w:r w:rsidR="002A779A">
        <w:rPr>
          <w:i/>
          <w:iCs/>
        </w:rPr>
        <w:t>-</w:t>
      </w:r>
      <w:r>
        <w:rPr>
          <w:i/>
          <w:iCs/>
        </w:rPr>
        <w:t>PUSCH</w:t>
      </w:r>
      <w:r>
        <w:rPr>
          <w:iCs/>
        </w:rPr>
        <w:t xml:space="preserve"> is provided, </w:t>
      </w:r>
      <w:r>
        <w:rPr>
          <w:color w:val="000000"/>
        </w:rPr>
        <w:t xml:space="preserve">a first symbol of the </w:t>
      </w:r>
      <w:r w:rsidR="00A46B92">
        <w:rPr>
          <w:color w:val="000000"/>
        </w:rPr>
        <w:t>second hop</w:t>
      </w:r>
      <w:r>
        <w:rPr>
          <w:color w:val="000000"/>
        </w:rPr>
        <w:t xml:space="preserve"> is separated by </w:t>
      </w:r>
      <w:r>
        <w:rPr>
          <w:i/>
          <w:iCs/>
        </w:rPr>
        <w:t>g</w:t>
      </w:r>
      <w:r>
        <w:rPr>
          <w:rFonts w:hint="eastAsia"/>
          <w:i/>
          <w:iCs/>
        </w:rPr>
        <w:t>uardPeriodM</w:t>
      </w:r>
      <w:r>
        <w:rPr>
          <w:i/>
          <w:iCs/>
        </w:rPr>
        <w:t>sgA</w:t>
      </w:r>
      <w:r w:rsidR="00A46B92">
        <w:rPr>
          <w:i/>
          <w:iCs/>
        </w:rPr>
        <w:t>-</w:t>
      </w:r>
      <w:r>
        <w:rPr>
          <w:i/>
          <w:iCs/>
        </w:rPr>
        <w:t>PUSCH</w:t>
      </w:r>
      <w:r>
        <w:rPr>
          <w:iCs/>
        </w:rPr>
        <w:t xml:space="preserve"> symbols from </w:t>
      </w:r>
      <w:r w:rsidR="00976364">
        <w:rPr>
          <w:iCs/>
        </w:rPr>
        <w:t xml:space="preserve">the end of </w:t>
      </w:r>
      <w:r>
        <w:rPr>
          <w:iCs/>
        </w:rPr>
        <w:t xml:space="preserve">a last symbol of the </w:t>
      </w:r>
      <w:r w:rsidR="00976364">
        <w:rPr>
          <w:iCs/>
        </w:rPr>
        <w:t>first hop</w:t>
      </w:r>
      <w:r>
        <w:rPr>
          <w:iCs/>
        </w:rPr>
        <w:t>; otherwise, there is no time separation of the PUSCH transmission before and after frequency hopping.</w:t>
      </w:r>
      <w:r>
        <w:t xml:space="preserve"> </w:t>
      </w:r>
      <w:r w:rsidR="000B7149" w:rsidRPr="00401DB6">
        <w:t xml:space="preserve">If </w:t>
      </w:r>
      <w:r w:rsidR="00173EDA">
        <w:t>a</w:t>
      </w:r>
      <w:r w:rsidR="00173EDA" w:rsidRPr="00401DB6">
        <w:t xml:space="preserve"> </w:t>
      </w:r>
      <w:r w:rsidR="000B7149" w:rsidRPr="00401DB6">
        <w:t>UE is provided with</w:t>
      </w:r>
      <w:r w:rsidR="00173EDA">
        <w:t xml:space="preserve"> </w:t>
      </w:r>
      <w:r w:rsidR="00173EDA" w:rsidRPr="00DA6348">
        <w:rPr>
          <w:i/>
        </w:rPr>
        <w:t>useInterlacePUCCH-PUSCH</w:t>
      </w:r>
      <w:r w:rsidR="00173EDA" w:rsidRPr="00DA6348">
        <w:rPr>
          <w:iCs/>
        </w:rPr>
        <w:t xml:space="preserve"> in </w:t>
      </w:r>
      <w:r w:rsidR="00173EDA" w:rsidRPr="00DA6348">
        <w:rPr>
          <w:i/>
        </w:rPr>
        <w:t>BWP-UplinkCommon</w:t>
      </w:r>
      <w:r w:rsidR="000B7149" w:rsidRPr="00401DB6">
        <w:t xml:space="preserve">, </w:t>
      </w:r>
      <w:r w:rsidR="00173EDA">
        <w:t>the UE</w:t>
      </w:r>
      <w:r w:rsidR="00173EDA" w:rsidRPr="00401DB6">
        <w:t xml:space="preserve"> </w:t>
      </w:r>
      <w:r w:rsidR="000B7149" w:rsidRPr="00401DB6">
        <w:t>shall transmit PUSCH without frequency hopping.</w:t>
      </w:r>
      <w:r w:rsidR="000B7149">
        <w:t xml:space="preserve"> </w:t>
      </w:r>
      <w:r>
        <w:t xml:space="preserve">A PUSCH transmission uses a same spatial filter as an associated PRACH transmission. </w:t>
      </w:r>
    </w:p>
    <w:p w14:paraId="01FF414D" w14:textId="77777777" w:rsidR="00C80D46" w:rsidRDefault="00C80D46" w:rsidP="00C80D46">
      <w:r>
        <w:t>A UE determines whether or not to apply transform precoding for a PUSCH transmission as</w:t>
      </w:r>
      <w:r w:rsidRPr="00B916EC">
        <w:t xml:space="preserve"> described in [</w:t>
      </w:r>
      <w:r>
        <w:t>6</w:t>
      </w:r>
      <w:r w:rsidRPr="00B916EC">
        <w:t>, TS 38.21</w:t>
      </w:r>
      <w:r>
        <w:t>4</w:t>
      </w:r>
      <w:r w:rsidRPr="00B916EC">
        <w:t>]</w:t>
      </w:r>
      <w:r>
        <w:t>.</w:t>
      </w:r>
    </w:p>
    <w:p w14:paraId="3878D14F" w14:textId="23F448E4" w:rsidR="00C80D46" w:rsidRPr="007549C6" w:rsidRDefault="00C80D46" w:rsidP="00C80D46">
      <w:pPr>
        <w:rPr>
          <w:lang w:val="en-US"/>
        </w:rPr>
      </w:pPr>
      <w:r w:rsidRPr="001C582B">
        <w:rPr>
          <w:lang w:val="en-US"/>
        </w:rPr>
        <w:t>A PUSCH occasion for PUSCH transmission is defined by a frequency resource</w:t>
      </w:r>
      <w:r w:rsidR="000B7149">
        <w:rPr>
          <w:lang w:val="en-US"/>
        </w:rPr>
        <w:t xml:space="preserve"> and a</w:t>
      </w:r>
      <w:r w:rsidRPr="001C582B">
        <w:rPr>
          <w:lang w:val="en-US"/>
        </w:rPr>
        <w:t xml:space="preserve"> time resource, and is associated with a DMRS </w:t>
      </w:r>
      <w:r w:rsidR="000B7149">
        <w:rPr>
          <w:lang w:val="en-US"/>
        </w:rPr>
        <w:t>resource.</w:t>
      </w:r>
      <w:r w:rsidRPr="001C582B">
        <w:rPr>
          <w:lang w:val="en-US"/>
        </w:rPr>
        <w:t xml:space="preserve"> </w:t>
      </w:r>
      <w:r w:rsidR="00216B48">
        <w:rPr>
          <w:lang w:val="en-US"/>
        </w:rPr>
        <w:t xml:space="preserve">The </w:t>
      </w:r>
      <w:r w:rsidRPr="001C582B">
        <w:rPr>
          <w:lang w:val="en-US"/>
        </w:rPr>
        <w:t>DMRS</w:t>
      </w:r>
      <w:r w:rsidR="00216B48">
        <w:rPr>
          <w:lang w:val="en-US"/>
        </w:rPr>
        <w:t xml:space="preserve"> resources are</w:t>
      </w:r>
      <w:r w:rsidRPr="001C582B">
        <w:rPr>
          <w:lang w:val="en-US"/>
        </w:rPr>
        <w:t xml:space="preserve"> provided by </w:t>
      </w:r>
      <w:r w:rsidR="00F9791D" w:rsidRPr="00213624">
        <w:rPr>
          <w:i/>
        </w:rPr>
        <w:t>msgA-DMRS-Config</w:t>
      </w:r>
      <w:r w:rsidRPr="001C582B">
        <w:rPr>
          <w:lang w:val="en-US"/>
        </w:rPr>
        <w:t>.</w:t>
      </w:r>
    </w:p>
    <w:p w14:paraId="0E028F3C" w14:textId="01008C92" w:rsidR="00C80D46" w:rsidRPr="007549C6" w:rsidRDefault="00216B48" w:rsidP="00C80D46">
      <w:r>
        <w:t>Each</w:t>
      </w:r>
      <w:r w:rsidR="00C80D46" w:rsidRPr="007549C6">
        <w:t xml:space="preserve"> consecutive number of </w:t>
      </w:r>
      <m:oMath>
        <m:sSub>
          <m:sSubPr>
            <m:ctrlPr>
              <w:rPr>
                <w:rFonts w:ascii="Cambria Math" w:hAnsi="Cambria Math"/>
                <w:i/>
              </w:rPr>
            </m:ctrlPr>
          </m:sSubPr>
          <m:e>
            <m:r>
              <w:rPr>
                <w:rFonts w:ascii="Cambria Math" w:hAnsi="Cambria Math"/>
              </w:rPr>
              <m:t>N</m:t>
            </m:r>
          </m:e>
          <m:sub>
            <m:r>
              <m:rPr>
                <m:nor/>
              </m:rPr>
              <m:t>preamble</m:t>
            </m:r>
            <m:ctrlPr>
              <w:rPr>
                <w:rFonts w:ascii="Cambria Math" w:hAnsi="Cambria Math"/>
              </w:rPr>
            </m:ctrlPr>
          </m:sub>
        </m:sSub>
      </m:oMath>
      <w:r w:rsidR="00C80D46" w:rsidRPr="007549C6">
        <w:t xml:space="preserve"> preamble indexes </w:t>
      </w:r>
      <w:r w:rsidR="00C80D46" w:rsidRPr="007549C6">
        <w:rPr>
          <w:bCs/>
        </w:rPr>
        <w:t xml:space="preserve">from valid PRACH occasions in a </w:t>
      </w:r>
      <w:r>
        <w:rPr>
          <w:bCs/>
        </w:rPr>
        <w:t xml:space="preserve">PRACH </w:t>
      </w:r>
      <w:r w:rsidR="00C80D46" w:rsidRPr="007549C6">
        <w:rPr>
          <w:bCs/>
        </w:rPr>
        <w:t>slot</w:t>
      </w:r>
    </w:p>
    <w:p w14:paraId="133D9883"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f</w:t>
      </w:r>
      <w:r w:rsidRPr="007549C6">
        <w:t>irst, in increasing order of preamble indexes within a single PRACH occasion</w:t>
      </w:r>
    </w:p>
    <w:p w14:paraId="3D109768"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s</w:t>
      </w:r>
      <w:r w:rsidRPr="007549C6">
        <w:t>econd, in increasing order of frequency resource indexes for frequency multiplexed PRACH occasions</w:t>
      </w:r>
    </w:p>
    <w:p w14:paraId="408D4500" w14:textId="77777777" w:rsidR="00C80D46" w:rsidRPr="007549C6" w:rsidRDefault="00C80D46" w:rsidP="00C80D46">
      <w:pPr>
        <w:pStyle w:val="B1"/>
        <w:spacing w:after="240"/>
        <w:rPr>
          <w:color w:val="FF0000"/>
        </w:rPr>
      </w:pPr>
      <w:r w:rsidRPr="007549C6">
        <w:rPr>
          <w:lang w:val="en-US"/>
        </w:rPr>
        <w:t>-</w:t>
      </w:r>
      <w:r w:rsidRPr="007549C6">
        <w:tab/>
      </w:r>
      <w:r w:rsidRPr="007549C6">
        <w:rPr>
          <w:lang w:val="en-US"/>
        </w:rPr>
        <w:t>t</w:t>
      </w:r>
      <w:r w:rsidRPr="007549C6">
        <w:t>hird, in increasing order of time resource indexes for time multiplexed PRACH occasions within a PRACH slot</w:t>
      </w:r>
    </w:p>
    <w:p w14:paraId="069CF123" w14:textId="11C8235D" w:rsidR="00C80D46" w:rsidRPr="007549C6" w:rsidRDefault="00C80D46" w:rsidP="00C80D46">
      <w:r w:rsidRPr="007549C6">
        <w:t>are mapped to a valid PUSCH occasion</w:t>
      </w:r>
      <w:r w:rsidR="00216B48" w:rsidRPr="00216B48">
        <w:t xml:space="preserve"> </w:t>
      </w:r>
      <w:r w:rsidR="00216B48" w:rsidRPr="005F407D">
        <w:t>and the associated DMRS resource</w:t>
      </w:r>
    </w:p>
    <w:p w14:paraId="4DDB80EA"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first,</w:t>
      </w:r>
      <w:r w:rsidRPr="007549C6">
        <w:t xml:space="preserve"> in increasing </w:t>
      </w:r>
      <w:r w:rsidRPr="007549C6">
        <w:rPr>
          <w:lang w:val="en-US"/>
        </w:rPr>
        <w:t>order</w:t>
      </w:r>
      <w:r w:rsidRPr="007549C6">
        <w:t xml:space="preserve"> of </w:t>
      </w:r>
      <w:r w:rsidRPr="007549C6">
        <w:rPr>
          <w:lang w:val="en-US"/>
        </w:rPr>
        <w:t xml:space="preserve">frequency resource indexes </w:t>
      </w:r>
      <m:oMath>
        <m:sSub>
          <m:sSubPr>
            <m:ctrlPr>
              <w:rPr>
                <w:rFonts w:ascii="Cambria Math" w:hAnsi="Cambria Math"/>
                <w:bCs/>
                <w:i/>
                <w:iCs/>
              </w:rPr>
            </m:ctrlPr>
          </m:sSubPr>
          <m:e>
            <m:r>
              <w:rPr>
                <w:rFonts w:ascii="Cambria Math" w:hAnsi="Cambria Math"/>
              </w:rPr>
              <m:t>f</m:t>
            </m:r>
          </m:e>
          <m:sub>
            <m:r>
              <w:rPr>
                <w:rFonts w:ascii="Cambria Math" w:hAnsi="Cambria Math"/>
              </w:rPr>
              <m:t>id</m:t>
            </m:r>
          </m:sub>
        </m:sSub>
      </m:oMath>
      <w:r w:rsidRPr="007549C6">
        <w:rPr>
          <w:bCs/>
          <w:iCs/>
        </w:rPr>
        <w:t xml:space="preserve"> </w:t>
      </w:r>
      <w:r w:rsidRPr="007549C6">
        <w:rPr>
          <w:lang w:val="en-US"/>
        </w:rPr>
        <w:t xml:space="preserve">for </w:t>
      </w:r>
      <w:r w:rsidRPr="007549C6">
        <w:t xml:space="preserve">frequency multiplexed </w:t>
      </w:r>
      <w:r w:rsidRPr="007549C6">
        <w:rPr>
          <w:lang w:val="en-US"/>
        </w:rPr>
        <w:t>P</w:t>
      </w:r>
      <w:r w:rsidRPr="007549C6">
        <w:t>USCH occasion</w:t>
      </w:r>
      <w:r w:rsidRPr="007549C6">
        <w:rPr>
          <w:lang w:val="en-US"/>
        </w:rPr>
        <w:t>s</w:t>
      </w:r>
    </w:p>
    <w:p w14:paraId="78ED697F" w14:textId="0C8D64C5" w:rsidR="00C80D46" w:rsidRPr="007549C6" w:rsidRDefault="00C80D46" w:rsidP="00C80D46">
      <w:pPr>
        <w:pStyle w:val="B1"/>
        <w:spacing w:after="240"/>
        <w:ind w:left="560" w:hanging="276"/>
        <w:rPr>
          <w:lang w:val="en-US"/>
        </w:rPr>
      </w:pPr>
      <w:r w:rsidRPr="007549C6">
        <w:rPr>
          <w:lang w:val="en-US"/>
        </w:rPr>
        <w:t>-</w:t>
      </w:r>
      <w:r w:rsidRPr="007549C6">
        <w:tab/>
      </w:r>
      <w:r w:rsidRPr="007549C6">
        <w:rPr>
          <w:lang w:val="en-US"/>
        </w:rPr>
        <w:t>second,</w:t>
      </w:r>
      <w:r w:rsidRPr="007549C6">
        <w:t xml:space="preserve"> in increasing </w:t>
      </w:r>
      <w:r w:rsidRPr="007549C6">
        <w:rPr>
          <w:lang w:val="en-US"/>
        </w:rPr>
        <w:t xml:space="preserve">order of DMRS </w:t>
      </w:r>
      <w:r w:rsidR="00216B48">
        <w:rPr>
          <w:lang w:val="en-US"/>
        </w:rPr>
        <w:t xml:space="preserve">resource </w:t>
      </w:r>
      <w:r w:rsidRPr="007549C6">
        <w:rPr>
          <w:lang w:val="en-US"/>
        </w:rPr>
        <w:t xml:space="preserve">indexes </w:t>
      </w:r>
      <w:r w:rsidRPr="007549C6">
        <w:t xml:space="preserve">within a </w:t>
      </w:r>
      <w:r w:rsidRPr="007549C6">
        <w:rPr>
          <w:lang w:val="en-US"/>
        </w:rPr>
        <w:t>P</w:t>
      </w:r>
      <w:r w:rsidRPr="007549C6">
        <w:t xml:space="preserve">USCH occasion, where a DMRS </w:t>
      </w:r>
      <w:r w:rsidR="00216B48">
        <w:rPr>
          <w:lang w:val="en-US"/>
        </w:rPr>
        <w:t xml:space="preserve">resource </w:t>
      </w:r>
      <w:r w:rsidRPr="007549C6">
        <w:t xml:space="preserve">index </w:t>
      </w:r>
      <m:oMath>
        <m:r>
          <w:rPr>
            <w:rFonts w:ascii="Cambria Math" w:hAnsi="Cambria Math"/>
          </w:rPr>
          <m:t>DMR</m:t>
        </m:r>
        <m:sSub>
          <m:sSubPr>
            <m:ctrlPr>
              <w:rPr>
                <w:rFonts w:ascii="Cambria Math" w:hAnsi="Cambria Math"/>
                <w:bCs/>
                <w:i/>
                <w:iCs/>
              </w:rPr>
            </m:ctrlPr>
          </m:sSubPr>
          <m:e>
            <m:r>
              <w:rPr>
                <w:rFonts w:ascii="Cambria Math" w:hAnsi="Cambria Math"/>
              </w:rPr>
              <m:t>S</m:t>
            </m:r>
          </m:e>
          <m:sub>
            <m:r>
              <w:rPr>
                <w:rFonts w:ascii="Cambria Math" w:hAnsi="Cambria Math"/>
              </w:rPr>
              <m:t>id</m:t>
            </m:r>
          </m:sub>
        </m:sSub>
      </m:oMath>
      <w:r w:rsidRPr="007549C6">
        <w:rPr>
          <w:bCs/>
          <w:iCs/>
        </w:rPr>
        <w:t xml:space="preserve"> is </w:t>
      </w:r>
      <w:r w:rsidRPr="007549C6">
        <w:t>determined first in an ascending order of a DMRS port index and second in an ascending order of a DMRS sequence index [4, TS 38.211]</w:t>
      </w:r>
    </w:p>
    <w:p w14:paraId="46F51AD5"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third,</w:t>
      </w:r>
      <w:r w:rsidRPr="007549C6">
        <w:t xml:space="preserve"> in increasing </w:t>
      </w:r>
      <w:r w:rsidRPr="007549C6">
        <w:rPr>
          <w:lang w:val="en-US"/>
        </w:rPr>
        <w:t xml:space="preserve">order of time resource indexes </w:t>
      </w:r>
      <m:oMath>
        <m:sSub>
          <m:sSubPr>
            <m:ctrlPr>
              <w:rPr>
                <w:rFonts w:ascii="Cambria Math" w:hAnsi="Cambria Math"/>
                <w:bCs/>
                <w:i/>
                <w:iCs/>
              </w:rPr>
            </m:ctrlPr>
          </m:sSubPr>
          <m:e>
            <m:r>
              <w:rPr>
                <w:rFonts w:ascii="Cambria Math" w:hAnsi="Cambria Math"/>
              </w:rPr>
              <m:t>t</m:t>
            </m:r>
          </m:e>
          <m:sub>
            <m:r>
              <w:rPr>
                <w:rFonts w:ascii="Cambria Math" w:hAnsi="Cambria Math"/>
              </w:rPr>
              <m:t>id</m:t>
            </m:r>
          </m:sub>
        </m:sSub>
      </m:oMath>
      <w:r w:rsidRPr="007549C6">
        <w:rPr>
          <w:bCs/>
          <w:iCs/>
        </w:rPr>
        <w:t xml:space="preserve"> </w:t>
      </w:r>
      <w:r w:rsidRPr="007549C6">
        <w:rPr>
          <w:lang w:val="en-US"/>
        </w:rPr>
        <w:t>for</w:t>
      </w:r>
      <w:r w:rsidRPr="007549C6">
        <w:t xml:space="preserve"> time</w:t>
      </w:r>
      <w:r w:rsidRPr="007549C6">
        <w:rPr>
          <w:lang w:val="en-US"/>
        </w:rPr>
        <w:t xml:space="preserve"> multiplexed</w:t>
      </w:r>
      <w:r w:rsidRPr="007549C6">
        <w:t xml:space="preserve"> </w:t>
      </w:r>
      <w:r w:rsidRPr="007549C6">
        <w:rPr>
          <w:lang w:val="en-US"/>
        </w:rPr>
        <w:t>P</w:t>
      </w:r>
      <w:r w:rsidRPr="007549C6">
        <w:t>USCH occasion</w:t>
      </w:r>
      <w:r w:rsidRPr="007549C6">
        <w:rPr>
          <w:lang w:val="en-US"/>
        </w:rPr>
        <w:t>s</w:t>
      </w:r>
      <w:r w:rsidRPr="007549C6">
        <w:t xml:space="preserve"> within a </w:t>
      </w:r>
      <w:r w:rsidRPr="007549C6">
        <w:rPr>
          <w:lang w:val="en-US"/>
        </w:rPr>
        <w:t>P</w:t>
      </w:r>
      <w:r w:rsidRPr="007549C6">
        <w:t>USCH slot</w:t>
      </w:r>
    </w:p>
    <w:p w14:paraId="44133439" w14:textId="5DE9E445" w:rsidR="00C80D46" w:rsidRPr="007549C6" w:rsidRDefault="00C80D46" w:rsidP="00C80D46">
      <w:pPr>
        <w:pStyle w:val="B1"/>
        <w:spacing w:after="240"/>
      </w:pPr>
      <w:r w:rsidRPr="007549C6">
        <w:rPr>
          <w:lang w:val="en-US"/>
        </w:rPr>
        <w:t>-</w:t>
      </w:r>
      <w:r w:rsidRPr="007549C6">
        <w:tab/>
      </w:r>
      <w:r w:rsidRPr="007549C6">
        <w:rPr>
          <w:lang w:val="en-US"/>
        </w:rPr>
        <w:t>fourth,</w:t>
      </w:r>
      <w:r w:rsidRPr="007549C6">
        <w:t xml:space="preserve"> in increasing </w:t>
      </w:r>
      <w:r w:rsidRPr="007549C6">
        <w:rPr>
          <w:lang w:val="en-US"/>
        </w:rPr>
        <w:t>order of indexes for</w:t>
      </w:r>
      <w:r w:rsidRPr="007549C6">
        <w:t xml:space="preserve">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s</m:t>
            </m:r>
          </m:sub>
        </m:sSub>
      </m:oMath>
      <w:r w:rsidR="00216B48">
        <w:rPr>
          <w:sz w:val="24"/>
          <w:szCs w:val="24"/>
        </w:rPr>
        <w:t xml:space="preserve"> </w:t>
      </w:r>
      <w:r w:rsidRPr="007549C6">
        <w:rPr>
          <w:lang w:val="en-US"/>
        </w:rPr>
        <w:t>P</w:t>
      </w:r>
      <w:r w:rsidRPr="007549C6">
        <w:t>USCH slots</w:t>
      </w:r>
    </w:p>
    <w:p w14:paraId="2FC73631" w14:textId="3A88D14B" w:rsidR="00C80D46" w:rsidRPr="007549C6" w:rsidRDefault="00C80D46" w:rsidP="00A312BF">
      <w:pPr>
        <w:rPr>
          <w:bCs/>
          <w:lang w:eastAsia="zh-CN"/>
        </w:rPr>
      </w:pPr>
      <w:r w:rsidRPr="007549C6">
        <w:t xml:space="preserve">where </w:t>
      </w:r>
      <m:oMath>
        <m:sSub>
          <m:sSubPr>
            <m:ctrlPr>
              <w:rPr>
                <w:rFonts w:ascii="Cambria Math" w:hAnsi="Cambria Math"/>
                <w:i/>
              </w:rPr>
            </m:ctrlPr>
          </m:sSubPr>
          <m:e>
            <m:r>
              <w:rPr>
                <w:rFonts w:ascii="Cambria Math" w:hAnsi="Cambria Math"/>
              </w:rPr>
              <m:t>N</m:t>
            </m:r>
          </m:e>
          <m:sub>
            <m:r>
              <m:rPr>
                <m:nor/>
              </m:rPr>
              <m:t>preamble</m:t>
            </m:r>
            <m:ctrlPr>
              <w:rPr>
                <w:rFonts w:ascii="Cambria Math" w:hAnsi="Cambria Math"/>
              </w:rPr>
            </m:ctrlPr>
          </m:sub>
        </m:sSub>
        <m:r>
          <w:rPr>
            <w:rFonts w:ascii="Cambria Math" w:hAnsi="Cambria Math"/>
          </w:rPr>
          <m:t>=ceil</m:t>
        </m:r>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m:t>preamble</m:t>
                    </m:r>
                    <m:ctrlPr>
                      <w:rPr>
                        <w:rFonts w:ascii="Cambria Math" w:hAnsi="Cambria Math"/>
                      </w:rPr>
                    </m:ctrlPr>
                  </m:sub>
                </m:sSub>
              </m:num>
              <m:den>
                <m:sSub>
                  <m:sSubPr>
                    <m:ctrlPr>
                      <w:rPr>
                        <w:rFonts w:ascii="Cambria Math" w:hAnsi="Cambria Math"/>
                        <w:i/>
                      </w:rPr>
                    </m:ctrlPr>
                  </m:sSubPr>
                  <m:e>
                    <m:r>
                      <w:rPr>
                        <w:rFonts w:ascii="Cambria Math" w:hAnsi="Cambria Math"/>
                      </w:rPr>
                      <m:t>T</m:t>
                    </m:r>
                  </m:e>
                  <m:sub>
                    <m:r>
                      <m:rPr>
                        <m:nor/>
                      </m:rPr>
                      <m:t>PUSCH</m:t>
                    </m:r>
                    <m:ctrlPr>
                      <w:rPr>
                        <w:rFonts w:ascii="Cambria Math" w:hAnsi="Cambria Math"/>
                      </w:rPr>
                    </m:ctrlPr>
                  </m:sub>
                </m:sSub>
              </m:den>
            </m:f>
          </m:e>
        </m:d>
      </m:oMath>
      <w:r w:rsidRPr="007549C6">
        <w:t xml:space="preserve">, </w:t>
      </w:r>
      <m:oMath>
        <m:sSub>
          <m:sSubPr>
            <m:ctrlPr>
              <w:rPr>
                <w:rFonts w:ascii="Cambria Math" w:hAnsi="Cambria Math"/>
                <w:i/>
              </w:rPr>
            </m:ctrlPr>
          </m:sSubPr>
          <m:e>
            <m:r>
              <w:rPr>
                <w:rFonts w:ascii="Cambria Math" w:hAnsi="Cambria Math"/>
              </w:rPr>
              <m:t>T</m:t>
            </m:r>
          </m:e>
          <m:sub>
            <m:r>
              <m:rPr>
                <m:nor/>
              </m:rPr>
              <m:t>preamble</m:t>
            </m:r>
            <m:ctrlPr>
              <w:rPr>
                <w:rFonts w:ascii="Cambria Math" w:hAnsi="Cambria Math"/>
              </w:rPr>
            </m:ctrlPr>
          </m:sub>
        </m:sSub>
      </m:oMath>
      <w:r w:rsidRPr="007549C6">
        <w:t xml:space="preserve"> is a total number of valid PRACH occasions per association pattern period</w:t>
      </w:r>
      <w:r w:rsidR="00216B48" w:rsidRPr="005E24FE">
        <w:t xml:space="preserve"> multiplied by the number of preambles per valid PRACH occasion provided by </w:t>
      </w:r>
      <w:r w:rsidR="00F9791D" w:rsidRPr="00213624">
        <w:rPr>
          <w:i/>
        </w:rPr>
        <w:t>rach-ConfigCommonTwoStepRA</w:t>
      </w:r>
      <w:r w:rsidRPr="007549C6">
        <w:t xml:space="preserve">, and </w:t>
      </w:r>
      <m:oMath>
        <m:sSub>
          <m:sSubPr>
            <m:ctrlPr>
              <w:rPr>
                <w:rFonts w:ascii="Cambria Math" w:hAnsi="Cambria Math"/>
                <w:i/>
              </w:rPr>
            </m:ctrlPr>
          </m:sSubPr>
          <m:e>
            <m:r>
              <w:rPr>
                <w:rFonts w:ascii="Cambria Math" w:hAnsi="Cambria Math"/>
              </w:rPr>
              <m:t>T</m:t>
            </m:r>
          </m:e>
          <m:sub>
            <m:r>
              <m:rPr>
                <m:nor/>
              </m:rPr>
              <m:t>PUSCH</m:t>
            </m:r>
            <m:ctrlPr>
              <w:rPr>
                <w:rFonts w:ascii="Cambria Math" w:hAnsi="Cambria Math"/>
              </w:rPr>
            </m:ctrlPr>
          </m:sub>
        </m:sSub>
      </m:oMath>
      <w:r w:rsidRPr="007549C6">
        <w:t xml:space="preserve"> is a total number of valid PUSCH occasions </w:t>
      </w:r>
      <w:r w:rsidR="00216B48" w:rsidRPr="005E24FE">
        <w:t xml:space="preserve">per PUSCH configuration </w:t>
      </w:r>
      <w:r w:rsidRPr="007549C6">
        <w:t>per association pattern period multiplied by</w:t>
      </w:r>
      <w:r w:rsidRPr="007549C6">
        <w:rPr>
          <w:bCs/>
        </w:rPr>
        <w:t xml:space="preserve"> the number of DMRS </w:t>
      </w:r>
      <w:r w:rsidR="00216B48" w:rsidRPr="005E24FE">
        <w:rPr>
          <w:bCs/>
        </w:rPr>
        <w:t xml:space="preserve">resource </w:t>
      </w:r>
      <w:r w:rsidRPr="007549C6">
        <w:rPr>
          <w:bCs/>
        </w:rPr>
        <w:t>indexes per valid PUSCH occasion</w:t>
      </w:r>
      <w:r w:rsidR="00216B48" w:rsidRPr="005E24FE">
        <w:t xml:space="preserve"> provided by</w:t>
      </w:r>
      <w:r w:rsidR="00216B48" w:rsidRPr="005E24FE">
        <w:rPr>
          <w:i/>
        </w:rPr>
        <w:t xml:space="preserve"> </w:t>
      </w:r>
      <w:r w:rsidR="00F9791D" w:rsidRPr="00213624">
        <w:rPr>
          <w:i/>
        </w:rPr>
        <w:t>msgA-DMRS-Config</w:t>
      </w:r>
      <w:r w:rsidRPr="007549C6">
        <w:t xml:space="preserve">. </w:t>
      </w:r>
    </w:p>
    <w:p w14:paraId="1847E9EC" w14:textId="6305DFC7" w:rsidR="00976364" w:rsidRDefault="00C80D46" w:rsidP="00976364">
      <w:pPr>
        <w:rPr>
          <w:lang w:eastAsia="zh-CN"/>
        </w:rPr>
      </w:pPr>
      <w:r w:rsidRPr="007549C6">
        <w:rPr>
          <w:lang w:eastAsia="zh-CN"/>
        </w:rPr>
        <w:t xml:space="preserve">A PUSCH occasion is valid if it does not overlap in time and frequency with any </w:t>
      </w:r>
      <w:r w:rsidR="00BA745E">
        <w:rPr>
          <w:lang w:eastAsia="zh-CN"/>
        </w:rPr>
        <w:t xml:space="preserve">valid </w:t>
      </w:r>
      <w:r w:rsidRPr="007549C6">
        <w:rPr>
          <w:lang w:eastAsia="zh-CN"/>
        </w:rPr>
        <w:t xml:space="preserve">PRACH occasion associated with either a Type-1 random access procedure or a Type-2 random access procedure. Additionally, </w:t>
      </w:r>
      <w:r w:rsidR="00976364">
        <w:rPr>
          <w:lang w:eastAsia="zh-CN"/>
        </w:rPr>
        <w:t xml:space="preserve">for unpaired spectrum and for SS/PBCH blocks with indexes </w:t>
      </w:r>
      <w:r w:rsidR="00976364" w:rsidRPr="00F76F56">
        <w:rPr>
          <w:rFonts w:hint="eastAsia"/>
          <w:lang w:eastAsia="zh-CN"/>
        </w:rPr>
        <w:t>provided by</w:t>
      </w:r>
      <w:r w:rsidR="00976364" w:rsidRPr="00F76F56">
        <w:t xml:space="preserve"> </w:t>
      </w:r>
      <w:r w:rsidR="00976364" w:rsidRPr="00F76F56">
        <w:rPr>
          <w:i/>
        </w:rPr>
        <w:t>ssb-PositionsInBurst</w:t>
      </w:r>
      <w:r w:rsidR="00976364" w:rsidRPr="001107BF">
        <w:t xml:space="preserve"> </w:t>
      </w:r>
      <w:r w:rsidR="00976364" w:rsidRPr="001107BF">
        <w:rPr>
          <w:lang w:val="en-US"/>
        </w:rPr>
        <w:t xml:space="preserve">in </w:t>
      </w:r>
      <w:r w:rsidR="00976364" w:rsidRPr="001107BF">
        <w:rPr>
          <w:i/>
        </w:rPr>
        <w:t>S</w:t>
      </w:r>
      <w:r w:rsidR="00976364" w:rsidRPr="001107BF">
        <w:rPr>
          <w:rFonts w:hint="eastAsia"/>
          <w:i/>
          <w:lang w:eastAsia="zh-CN"/>
        </w:rPr>
        <w:t>IB</w:t>
      </w:r>
      <w:r w:rsidR="00976364" w:rsidRPr="001107BF">
        <w:rPr>
          <w:i/>
        </w:rPr>
        <w:t>1</w:t>
      </w:r>
      <w:r w:rsidR="00976364" w:rsidRPr="001107BF">
        <w:t xml:space="preserve"> or </w:t>
      </w:r>
      <w:r w:rsidR="00976364">
        <w:t>by</w:t>
      </w:r>
      <w:r w:rsidR="00976364" w:rsidRPr="001107BF">
        <w:t xml:space="preserve"> </w:t>
      </w:r>
      <w:r w:rsidR="00976364" w:rsidRPr="00F76F56">
        <w:rPr>
          <w:i/>
        </w:rPr>
        <w:t>ServingCellConfigCommon</w:t>
      </w:r>
      <w:r w:rsidR="00976364">
        <w:rPr>
          <w:lang w:eastAsia="zh-CN"/>
        </w:rPr>
        <w:t xml:space="preserve"> </w:t>
      </w:r>
    </w:p>
    <w:p w14:paraId="19E5CCC4" w14:textId="77777777" w:rsidR="00976364" w:rsidRDefault="00976364" w:rsidP="00976364">
      <w:pPr>
        <w:pStyle w:val="B1"/>
        <w:spacing w:after="240"/>
      </w:pPr>
      <w:r w:rsidRPr="007549C6">
        <w:t>-</w:t>
      </w:r>
      <w:r w:rsidRPr="007549C6">
        <w:tab/>
      </w:r>
      <w:r w:rsidRPr="007549C6">
        <w:rPr>
          <w:lang w:eastAsia="zh-CN"/>
        </w:rPr>
        <w:t xml:space="preserve">if a UE is </w:t>
      </w:r>
      <w:r>
        <w:rPr>
          <w:lang w:eastAsia="zh-CN"/>
        </w:rPr>
        <w:t xml:space="preserve">not </w:t>
      </w:r>
      <w:r w:rsidRPr="007549C6">
        <w:rPr>
          <w:lang w:eastAsia="zh-CN"/>
        </w:rPr>
        <w:t xml:space="preserve">provided </w:t>
      </w:r>
      <w:r w:rsidRPr="007549C6">
        <w:rPr>
          <w:i/>
          <w:lang w:val="en-US"/>
        </w:rPr>
        <w:t>tdd-</w:t>
      </w:r>
      <w:r w:rsidRPr="007549C6">
        <w:rPr>
          <w:i/>
        </w:rPr>
        <w:t>UL-DL-</w:t>
      </w:r>
      <w:r w:rsidRPr="007549C6">
        <w:rPr>
          <w:i/>
          <w:lang w:val="en-US"/>
        </w:rPr>
        <w:t>ConfigurationCommon</w:t>
      </w:r>
      <w:r w:rsidRPr="007549C6">
        <w:t xml:space="preserve">, a PUSCH occasion is valid if </w:t>
      </w:r>
      <w:r>
        <w:t>the PUSCH occasion</w:t>
      </w:r>
    </w:p>
    <w:p w14:paraId="1FED405D" w14:textId="77777777" w:rsidR="00976364" w:rsidRDefault="00976364" w:rsidP="00F44350">
      <w:pPr>
        <w:pStyle w:val="B2"/>
      </w:pPr>
      <w:r w:rsidRPr="007549C6">
        <w:lastRenderedPageBreak/>
        <w:t>-</w:t>
      </w:r>
      <w:r w:rsidRPr="007549C6">
        <w:tab/>
      </w:r>
      <w:r w:rsidRPr="00E80780">
        <w:t>does not precede a SS/PBCH block in the PUSCH slot</w:t>
      </w:r>
      <w:r>
        <w:t>,</w:t>
      </w:r>
      <w:r w:rsidRPr="00E80780">
        <w:t xml:space="preserve"> </w:t>
      </w:r>
      <w:r w:rsidRPr="00284825">
        <w:t xml:space="preserve">and </w:t>
      </w:r>
    </w:p>
    <w:p w14:paraId="6BCAFC5C" w14:textId="4C378803" w:rsidR="00976364" w:rsidRPr="00D057B9" w:rsidRDefault="00976364" w:rsidP="00F44350">
      <w:pPr>
        <w:pStyle w:val="B2"/>
        <w:rPr>
          <w:lang w:val="en-US"/>
        </w:rPr>
      </w:pPr>
      <w:r w:rsidRPr="00D057B9">
        <w:t>-</w:t>
      </w:r>
      <w:r w:rsidRPr="00D057B9">
        <w:tab/>
        <w:t xml:space="preserve">starts at least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symbols after a last SS/PBCH block symbol,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is provided in Table 8.1-2</w:t>
      </w:r>
      <w:r w:rsidR="0031780B" w:rsidRPr="00D057B9">
        <w:rPr>
          <w:lang w:val="en-US"/>
        </w:rPr>
        <w:t xml:space="preserve"> and, </w:t>
      </w:r>
      <w:r w:rsidR="0031780B" w:rsidRPr="00D057B9">
        <w:rPr>
          <w:rFonts w:hint="eastAsia"/>
        </w:rPr>
        <w:t xml:space="preserve">if </w:t>
      </w:r>
      <w:r w:rsidR="0031780B" w:rsidRPr="00D057B9">
        <w:rPr>
          <w:i/>
          <w:iCs/>
          <w:lang w:val="en-US"/>
        </w:rPr>
        <w:t>c</w:t>
      </w:r>
      <w:r w:rsidR="0031780B" w:rsidRPr="00D057B9">
        <w:rPr>
          <w:rFonts w:hint="eastAsia"/>
          <w:i/>
          <w:iCs/>
        </w:rPr>
        <w:t>hannelAccess</w:t>
      </w:r>
      <w:r w:rsidR="0031780B" w:rsidRPr="00D057B9">
        <w:rPr>
          <w:rFonts w:hint="eastAsia"/>
          <w:i/>
          <w:iCs/>
          <w:lang w:eastAsia="zh-CN"/>
        </w:rPr>
        <w:t>Mode</w:t>
      </w:r>
      <w:r w:rsidR="0031780B" w:rsidRPr="00D057B9">
        <w:rPr>
          <w:rFonts w:hint="eastAsia"/>
        </w:rPr>
        <w:t xml:space="preserve"> = </w:t>
      </w:r>
      <w:r w:rsidR="00987F48">
        <w:rPr>
          <w:lang w:val="en-GB"/>
        </w:rPr>
        <w:t>"</w:t>
      </w:r>
      <w:r w:rsidR="00987F48" w:rsidRPr="00D057B9">
        <w:rPr>
          <w:rFonts w:hint="eastAsia"/>
          <w:i/>
          <w:iCs/>
        </w:rPr>
        <w:t>semi</w:t>
      </w:r>
      <w:r w:rsidR="00987F48">
        <w:rPr>
          <w:i/>
          <w:iCs/>
          <w:lang w:val="en-GB"/>
        </w:rPr>
        <w:t>S</w:t>
      </w:r>
      <w:r w:rsidR="00987F48" w:rsidRPr="00D057B9">
        <w:rPr>
          <w:rFonts w:hint="eastAsia"/>
          <w:i/>
          <w:iCs/>
        </w:rPr>
        <w:t>tatic</w:t>
      </w:r>
      <w:r w:rsidR="00987F48" w:rsidRPr="00CB0965">
        <w:rPr>
          <w:lang w:val="en-GB"/>
        </w:rPr>
        <w:t>"</w:t>
      </w:r>
      <w:r w:rsidR="0031780B" w:rsidRPr="00D057B9">
        <w:rPr>
          <w:rFonts w:hint="eastAsia"/>
        </w:rPr>
        <w:t xml:space="preserve"> is provided, does not overlap with a set of consecutive symbols before the start of a next channel occupancy time where </w:t>
      </w:r>
      <w:r w:rsidR="0031780B" w:rsidRPr="00D057B9">
        <w:rPr>
          <w:lang w:val="en-US"/>
        </w:rPr>
        <w:t>the UE does not</w:t>
      </w:r>
      <w:r w:rsidR="0031780B" w:rsidRPr="00D057B9">
        <w:rPr>
          <w:rFonts w:hint="eastAsia"/>
        </w:rPr>
        <w:t xml:space="preserve"> transmi</w:t>
      </w:r>
      <w:r w:rsidR="0031780B" w:rsidRPr="00D057B9">
        <w:rPr>
          <w:lang w:val="en-US"/>
        </w:rPr>
        <w:t>t</w:t>
      </w:r>
      <w:r w:rsidR="0031780B" w:rsidRPr="00D057B9">
        <w:rPr>
          <w:rFonts w:hint="eastAsia"/>
        </w:rPr>
        <w:t xml:space="preserve"> [15, TS 37.213]</w:t>
      </w:r>
      <w:r w:rsidR="0031780B" w:rsidRPr="00D057B9">
        <w:t>.</w:t>
      </w:r>
    </w:p>
    <w:p w14:paraId="0876B438" w14:textId="425EC95D" w:rsidR="00C80D46" w:rsidRPr="007549C6" w:rsidRDefault="00976364" w:rsidP="00F44350">
      <w:pPr>
        <w:pStyle w:val="B1"/>
      </w:pPr>
      <w:r w:rsidRPr="007549C6">
        <w:t>-</w:t>
      </w:r>
      <w:r w:rsidRPr="007549C6">
        <w:tab/>
      </w:r>
      <w:r w:rsidR="00C80D46" w:rsidRPr="007549C6">
        <w:rPr>
          <w:lang w:eastAsia="zh-CN"/>
        </w:rPr>
        <w:t xml:space="preserve">if a UE is provided </w:t>
      </w:r>
      <w:r w:rsidR="00C80D46" w:rsidRPr="007549C6">
        <w:rPr>
          <w:i/>
          <w:lang w:val="en-US"/>
        </w:rPr>
        <w:t>tdd-</w:t>
      </w:r>
      <w:r w:rsidR="00C80D46" w:rsidRPr="007549C6">
        <w:rPr>
          <w:i/>
        </w:rPr>
        <w:t>UL-DL-</w:t>
      </w:r>
      <w:r w:rsidR="00C80D46" w:rsidRPr="007549C6">
        <w:rPr>
          <w:i/>
          <w:lang w:val="en-US"/>
        </w:rPr>
        <w:t>ConfigurationCommon</w:t>
      </w:r>
      <w:r w:rsidR="00C80D46" w:rsidRPr="007549C6">
        <w:t xml:space="preserve">, a PUSCH occasion is valid if </w:t>
      </w:r>
      <w:r>
        <w:t>the PUSCH occasion</w:t>
      </w:r>
    </w:p>
    <w:p w14:paraId="4CEC8795" w14:textId="537FB23E" w:rsidR="00C80D46" w:rsidRPr="007549C6" w:rsidRDefault="00C80D46" w:rsidP="00F44350">
      <w:pPr>
        <w:pStyle w:val="B2"/>
      </w:pPr>
      <w:r w:rsidRPr="007549C6">
        <w:t>-</w:t>
      </w:r>
      <w:r w:rsidRPr="007549C6">
        <w:tab/>
        <w:t>is within UL symbols</w:t>
      </w:r>
      <w:r w:rsidRPr="007549C6">
        <w:rPr>
          <w:lang w:val="en-US"/>
        </w:rPr>
        <w:t xml:space="preserve">, </w:t>
      </w:r>
      <w:r w:rsidRPr="007549C6">
        <w:t xml:space="preserve">or </w:t>
      </w:r>
    </w:p>
    <w:p w14:paraId="3E6B877F" w14:textId="64E5E969" w:rsidR="00976364" w:rsidRDefault="00C80D46" w:rsidP="00976364">
      <w:pPr>
        <w:pStyle w:val="B2"/>
        <w:rPr>
          <w:lang w:val="en-US"/>
        </w:rPr>
      </w:pPr>
      <w:r w:rsidRPr="007549C6">
        <w:t>-</w:t>
      </w:r>
      <w:r w:rsidRPr="007549C6">
        <w:tab/>
      </w:r>
      <w:r w:rsidRPr="007549C6">
        <w:rPr>
          <w:lang w:val="en-US"/>
        </w:rPr>
        <w:t>does not precede a SS/PBCH block in the PUSCH slot</w:t>
      </w:r>
      <w:r w:rsidR="00976364">
        <w:rPr>
          <w:lang w:val="en-US"/>
        </w:rPr>
        <w:t>,</w:t>
      </w:r>
      <w:r w:rsidRPr="007549C6">
        <w:rPr>
          <w:lang w:val="en-US"/>
        </w:rPr>
        <w:t xml:space="preserve"> and </w:t>
      </w:r>
    </w:p>
    <w:p w14:paraId="291A44A9" w14:textId="702A3E03" w:rsidR="00C80D46" w:rsidRPr="00A312BF" w:rsidRDefault="00976364" w:rsidP="00F44350">
      <w:pPr>
        <w:pStyle w:val="B2"/>
      </w:pPr>
      <w:r>
        <w:rPr>
          <w:lang w:val="en-US"/>
        </w:rPr>
        <w:t>-</w:t>
      </w:r>
      <w:r>
        <w:rPr>
          <w:lang w:val="en-US"/>
        </w:rPr>
        <w:tab/>
      </w:r>
      <w:r w:rsidR="00C80D46" w:rsidRPr="007549C6">
        <w:t>starts at least</w:t>
      </w:r>
      <w:r w:rsidR="00C80D46"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symbols after a last downlink symbol and at least</w:t>
      </w:r>
      <w:r w:rsidR="00C80D46"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symbols after a last SS/PBCH block symbol</w:t>
      </w:r>
      <w:r w:rsidR="00C80D46" w:rsidRPr="007549C6">
        <w:rPr>
          <w:lang w:val="en-US"/>
        </w:rPr>
        <w:t>,</w:t>
      </w:r>
      <w:r w:rsidR="00C80D46" w:rsidRPr="007549C6">
        <w:t xml:space="preserve">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is provided in Table 8.</w:t>
      </w:r>
      <w:r w:rsidR="00C80D46" w:rsidRPr="007549C6">
        <w:rPr>
          <w:lang w:val="en-US"/>
        </w:rPr>
        <w:t>1</w:t>
      </w:r>
      <w:r w:rsidR="00C80D46" w:rsidRPr="007549C6">
        <w:t>-2</w:t>
      </w:r>
      <w:r w:rsidR="00173EDA" w:rsidRPr="00173EDA">
        <w:rPr>
          <w:lang w:val="en-US"/>
        </w:rPr>
        <w:t xml:space="preserve"> </w:t>
      </w:r>
      <w:r w:rsidR="00173EDA">
        <w:rPr>
          <w:lang w:val="en-US"/>
        </w:rPr>
        <w:t xml:space="preserve">and, </w:t>
      </w:r>
      <w:r w:rsidR="00173EDA" w:rsidRPr="000E198D">
        <w:rPr>
          <w:rFonts w:hint="eastAsia"/>
        </w:rPr>
        <w:t xml:space="preserve">if </w:t>
      </w:r>
      <w:r w:rsidR="006545FE">
        <w:rPr>
          <w:i/>
          <w:iCs/>
          <w:lang w:val="en-US"/>
        </w:rPr>
        <w:t>c</w:t>
      </w:r>
      <w:r w:rsidR="006545FE" w:rsidRPr="000E198D">
        <w:rPr>
          <w:rFonts w:hint="eastAsia"/>
          <w:i/>
          <w:iCs/>
        </w:rPr>
        <w:t>hannelAccess</w:t>
      </w:r>
      <w:r w:rsidR="006545FE" w:rsidRPr="000E198D">
        <w:rPr>
          <w:rFonts w:hint="eastAsia"/>
          <w:i/>
          <w:iCs/>
          <w:lang w:eastAsia="zh-CN"/>
        </w:rPr>
        <w:t>Mode</w:t>
      </w:r>
      <w:r w:rsidR="00173EDA" w:rsidRPr="000E198D">
        <w:rPr>
          <w:rFonts w:hint="eastAsia"/>
        </w:rPr>
        <w:t xml:space="preserve"> = </w:t>
      </w:r>
      <w:r w:rsidR="00987F48">
        <w:rPr>
          <w:lang w:val="en-GB"/>
        </w:rPr>
        <w:t>"</w:t>
      </w:r>
      <w:r w:rsidR="00987F48" w:rsidRPr="000E198D">
        <w:rPr>
          <w:rFonts w:hint="eastAsia"/>
          <w:i/>
          <w:iCs/>
        </w:rPr>
        <w:t>semi</w:t>
      </w:r>
      <w:r w:rsidR="00987F48">
        <w:rPr>
          <w:i/>
          <w:iCs/>
          <w:lang w:val="en-GB"/>
        </w:rPr>
        <w:t>S</w:t>
      </w:r>
      <w:r w:rsidR="00987F48" w:rsidRPr="000E198D">
        <w:rPr>
          <w:rFonts w:hint="eastAsia"/>
          <w:i/>
          <w:iCs/>
        </w:rPr>
        <w:t>tatic</w:t>
      </w:r>
      <w:r w:rsidR="00987F48" w:rsidRPr="00CB0965">
        <w:rPr>
          <w:lang w:val="en-GB"/>
        </w:rPr>
        <w:t>"</w:t>
      </w:r>
      <w:r w:rsidR="00173EDA" w:rsidRPr="000E198D">
        <w:rPr>
          <w:rFonts w:hint="eastAsia"/>
        </w:rPr>
        <w:t xml:space="preserve"> is provided, does not overlap with a set of consecutive symbols before the start of a next channel occupancy time where </w:t>
      </w:r>
      <w:r w:rsidR="00173EDA">
        <w:rPr>
          <w:lang w:val="en-US"/>
        </w:rPr>
        <w:t>the UE does not</w:t>
      </w:r>
      <w:r w:rsidR="00173EDA" w:rsidRPr="000E198D">
        <w:rPr>
          <w:rFonts w:hint="eastAsia"/>
        </w:rPr>
        <w:t xml:space="preserve"> transmi</w:t>
      </w:r>
      <w:r w:rsidR="00173EDA">
        <w:rPr>
          <w:lang w:val="en-US"/>
        </w:rPr>
        <w:t>t</w:t>
      </w:r>
      <w:r w:rsidR="00173EDA" w:rsidRPr="000E198D">
        <w:rPr>
          <w:rFonts w:hint="eastAsia"/>
        </w:rPr>
        <w:t xml:space="preserve"> [15, TS 37.213]</w:t>
      </w:r>
      <w:r w:rsidR="00C80D46" w:rsidRPr="007549C6">
        <w:t>.</w:t>
      </w:r>
    </w:p>
    <w:p w14:paraId="6FC8BF97" w14:textId="77777777" w:rsidR="00A10623" w:rsidRPr="00B916EC" w:rsidRDefault="00A10623" w:rsidP="00A10623">
      <w:pPr>
        <w:pStyle w:val="Heading2"/>
        <w:ind w:left="850" w:hanging="850"/>
      </w:pPr>
      <w:bookmarkStart w:id="346" w:name="_Ref491444649"/>
      <w:bookmarkStart w:id="347" w:name="_Ref491451289"/>
      <w:bookmarkStart w:id="348" w:name="_Ref491451291"/>
      <w:bookmarkStart w:id="349" w:name="_Ref491451292"/>
      <w:bookmarkStart w:id="350" w:name="_Ref491451293"/>
      <w:bookmarkStart w:id="351" w:name="_Ref491451294"/>
      <w:bookmarkStart w:id="352" w:name="_Ref491451297"/>
      <w:bookmarkStart w:id="353" w:name="_Ref491458133"/>
      <w:bookmarkStart w:id="354" w:name="_Toc12021463"/>
      <w:bookmarkStart w:id="355" w:name="_Toc20311575"/>
      <w:bookmarkStart w:id="356" w:name="_Toc26719400"/>
      <w:bookmarkStart w:id="357" w:name="_Toc29894832"/>
      <w:bookmarkStart w:id="358" w:name="_Toc29899131"/>
      <w:bookmarkStart w:id="359" w:name="_Toc29899549"/>
      <w:bookmarkStart w:id="360" w:name="_Toc29917286"/>
      <w:bookmarkStart w:id="361" w:name="_Toc36498160"/>
      <w:bookmarkStart w:id="362" w:name="_Toc45699186"/>
      <w:bookmarkStart w:id="363" w:name="_Toc129774553"/>
      <w:r w:rsidRPr="00B916EC">
        <w:t>8</w:t>
      </w:r>
      <w:r w:rsidRPr="00B916EC">
        <w:rPr>
          <w:rFonts w:hint="eastAsia"/>
        </w:rPr>
        <w:t>.</w:t>
      </w:r>
      <w:r w:rsidRPr="00B916EC">
        <w:t>2</w:t>
      </w:r>
      <w:r w:rsidR="007D5A3F">
        <w:rPr>
          <w:rFonts w:hint="eastAsia"/>
        </w:rPr>
        <w:tab/>
      </w:r>
      <w:r w:rsidRPr="00B916EC">
        <w:t>Random access response</w:t>
      </w:r>
      <w:bookmarkEnd w:id="346"/>
      <w:bookmarkEnd w:id="347"/>
      <w:bookmarkEnd w:id="348"/>
      <w:bookmarkEnd w:id="349"/>
      <w:bookmarkEnd w:id="350"/>
      <w:bookmarkEnd w:id="351"/>
      <w:bookmarkEnd w:id="352"/>
      <w:bookmarkEnd w:id="353"/>
      <w:bookmarkEnd w:id="354"/>
      <w:bookmarkEnd w:id="355"/>
      <w:bookmarkEnd w:id="356"/>
      <w:r w:rsidR="00AB5B8F">
        <w:t xml:space="preserve"> - Type-1 random access procedure</w:t>
      </w:r>
      <w:bookmarkEnd w:id="357"/>
      <w:bookmarkEnd w:id="358"/>
      <w:bookmarkEnd w:id="359"/>
      <w:bookmarkEnd w:id="360"/>
      <w:bookmarkEnd w:id="361"/>
      <w:bookmarkEnd w:id="362"/>
      <w:bookmarkEnd w:id="363"/>
    </w:p>
    <w:p w14:paraId="036AE68A" w14:textId="14F46A2D" w:rsidR="00A10623" w:rsidRPr="00B916EC" w:rsidRDefault="00584DAB" w:rsidP="00A10623">
      <w:pPr>
        <w:rPr>
          <w:lang w:val="en-US"/>
        </w:rPr>
      </w:pPr>
      <w:r>
        <w:rPr>
          <w:lang w:val="en-US"/>
        </w:rPr>
        <w:t>In response to a PRACH transmission, a</w:t>
      </w:r>
      <w:r w:rsidR="00A10623" w:rsidRPr="00B916EC">
        <w:rPr>
          <w:lang w:val="en-US"/>
        </w:rPr>
        <w:t xml:space="preserve"> UE attempts to detect</w:t>
      </w:r>
      <w:r w:rsidR="00A10623" w:rsidRPr="00B916EC">
        <w:t xml:space="preserve"> a </w:t>
      </w:r>
      <w:r w:rsidR="005B74DE">
        <w:t>DCI format 1_0</w:t>
      </w:r>
      <w:r w:rsidR="00A10623" w:rsidRPr="00B916EC">
        <w:t xml:space="preserve"> with </w:t>
      </w:r>
      <w:r w:rsidR="005B74DE">
        <w:t xml:space="preserve">CRC scrambled by a </w:t>
      </w:r>
      <w:r w:rsidR="00D65D46" w:rsidRPr="00B916EC">
        <w:t xml:space="preserve">corresponding </w:t>
      </w:r>
      <w:r w:rsidR="00A10623" w:rsidRPr="00B916EC">
        <w:t>RA-RNTI during a window controlled by higher layers [</w:t>
      </w:r>
      <w:r w:rsidR="00A10623" w:rsidRPr="00B916EC">
        <w:rPr>
          <w:lang w:val="en-US"/>
        </w:rPr>
        <w:t>11, TS 38.321</w:t>
      </w:r>
      <w:r w:rsidR="00A10623" w:rsidRPr="00B916EC">
        <w:t xml:space="preserve">]. </w:t>
      </w:r>
      <w:r w:rsidR="00A10623" w:rsidRPr="00B916EC">
        <w:rPr>
          <w:lang w:val="en-US"/>
        </w:rPr>
        <w:t xml:space="preserve">The window starts at the </w:t>
      </w:r>
      <w:r w:rsidR="009E2AA2" w:rsidRPr="00B916EC">
        <w:rPr>
          <w:lang w:val="en-US"/>
        </w:rPr>
        <w:t xml:space="preserve">first </w:t>
      </w:r>
      <w:r w:rsidR="00A10623" w:rsidRPr="00B916EC">
        <w:rPr>
          <w:lang w:val="en-US"/>
        </w:rPr>
        <w:t xml:space="preserve">symbol of the earliest </w:t>
      </w:r>
      <w:r w:rsidR="00C76664">
        <w:rPr>
          <w:lang w:val="en-US"/>
        </w:rPr>
        <w:t>CORESET</w:t>
      </w:r>
      <w:r w:rsidR="00A10623" w:rsidRPr="00B916EC">
        <w:rPr>
          <w:lang w:val="en-US"/>
        </w:rPr>
        <w:t xml:space="preserve"> the UE is configured</w:t>
      </w:r>
      <w:r w:rsidR="007D3FC2">
        <w:rPr>
          <w:lang w:val="en-US"/>
        </w:rPr>
        <w:t xml:space="preserve"> to receive PDCCH</w:t>
      </w:r>
      <w:r w:rsidR="00A10623" w:rsidRPr="00B916EC">
        <w:rPr>
          <w:lang w:val="en-US"/>
        </w:rPr>
        <w:t xml:space="preserve"> for Type1-PDCCH </w:t>
      </w:r>
      <w:r w:rsidR="004B4835">
        <w:rPr>
          <w:lang w:val="en-US"/>
        </w:rPr>
        <w:t>CSS set</w:t>
      </w:r>
      <w:r w:rsidR="00A10623" w:rsidRPr="00B916EC">
        <w:rPr>
          <w:lang w:val="en-US"/>
        </w:rPr>
        <w:t xml:space="preserve">, as defined </w:t>
      </w:r>
      <w:r w:rsidR="006F5F9E">
        <w:rPr>
          <w:lang w:val="en-US"/>
        </w:rPr>
        <w:t>in clause</w:t>
      </w:r>
      <w:r w:rsidR="00B503CC">
        <w:rPr>
          <w:lang w:val="en-US"/>
        </w:rPr>
        <w:t xml:space="preserve"> 10.1</w:t>
      </w:r>
      <w:r w:rsidR="00A10623" w:rsidRPr="00B916EC">
        <w:rPr>
          <w:lang w:val="en-US"/>
        </w:rPr>
        <w:t>, that is</w:t>
      </w:r>
      <w:r w:rsidR="00D45594" w:rsidRPr="00B916EC">
        <w:rPr>
          <w:lang w:val="en-US"/>
        </w:rPr>
        <w:t xml:space="preserve"> </w:t>
      </w:r>
      <w:r w:rsidR="00E1218F">
        <w:rPr>
          <w:lang w:val="en-US"/>
        </w:rPr>
        <w:t>at least</w:t>
      </w:r>
      <w:r w:rsidR="007D3FC2">
        <w:rPr>
          <w:lang w:val="en-US"/>
        </w:rPr>
        <w:t xml:space="preserve"> one</w:t>
      </w:r>
      <w:r w:rsidR="00E1218F">
        <w:rPr>
          <w:lang w:val="en-US"/>
        </w:rPr>
        <w:t xml:space="preserve"> </w:t>
      </w:r>
      <w:r w:rsidR="00A10623" w:rsidRPr="00B916EC">
        <w:rPr>
          <w:lang w:val="en-US"/>
        </w:rPr>
        <w:t>symbol</w:t>
      </w:r>
      <w:r w:rsidR="007D3FC2">
        <w:rPr>
          <w:lang w:val="en-US"/>
        </w:rPr>
        <w:t>,</w:t>
      </w:r>
      <w:r w:rsidR="00A10623" w:rsidRPr="00B916EC">
        <w:rPr>
          <w:lang w:val="en-US"/>
        </w:rPr>
        <w:t xml:space="preserve"> after the last symbol of the </w:t>
      </w:r>
      <w:r w:rsidR="007D3FC2" w:rsidRPr="007F4984">
        <w:rPr>
          <w:lang w:val="en-US"/>
        </w:rPr>
        <w:t>P</w:t>
      </w:r>
      <w:r w:rsidR="007D3FC2" w:rsidRPr="007F4984">
        <w:t>RACH occasion corresponding to the</w:t>
      </w:r>
      <w:r w:rsidR="007D3FC2" w:rsidRPr="007F4984">
        <w:rPr>
          <w:lang w:val="en-US"/>
        </w:rPr>
        <w:t xml:space="preserve"> PRACH transmission, </w:t>
      </w:r>
      <w:r w:rsidR="007D3FC2" w:rsidRPr="007F4984">
        <w:t xml:space="preserve">where the symbol duration corresponds to the </w:t>
      </w:r>
      <w:r w:rsidR="00143099">
        <w:t>SCS</w:t>
      </w:r>
      <w:r w:rsidR="007D3FC2" w:rsidRPr="007F4984">
        <w:t xml:space="preserve"> for Type1-PDCCH </w:t>
      </w:r>
      <w:r w:rsidR="004B4835">
        <w:rPr>
          <w:lang w:val="en-US"/>
        </w:rPr>
        <w:t>CSS set</w:t>
      </w:r>
      <w:r w:rsidR="007D3FC2">
        <w:t xml:space="preserve"> as defined </w:t>
      </w:r>
      <w:r w:rsidR="006F5F9E">
        <w:t>in clause</w:t>
      </w:r>
      <w:r w:rsidR="007D3FC2">
        <w:t xml:space="preserve"> 10.1</w:t>
      </w:r>
      <w:r w:rsidR="00A10623" w:rsidRPr="00B916EC">
        <w:rPr>
          <w:lang w:val="en-US"/>
        </w:rPr>
        <w:t xml:space="preserve">. The length of the window </w:t>
      </w:r>
      <w:r w:rsidR="00485EBE" w:rsidRPr="00B916EC">
        <w:rPr>
          <w:lang w:val="en-US"/>
        </w:rPr>
        <w:t>in number of slots</w:t>
      </w:r>
      <w:r w:rsidR="000E390B" w:rsidRPr="00B916EC">
        <w:rPr>
          <w:lang w:val="en-US"/>
        </w:rPr>
        <w:t xml:space="preserve">, based on the </w:t>
      </w:r>
      <w:r w:rsidR="00143099">
        <w:rPr>
          <w:lang w:val="en-US"/>
        </w:rPr>
        <w:t>SCS</w:t>
      </w:r>
      <w:r w:rsidR="000E390B" w:rsidRPr="00B916EC">
        <w:rPr>
          <w:lang w:val="en-US"/>
        </w:rPr>
        <w:t xml:space="preserve"> for </w:t>
      </w:r>
      <w:r w:rsidR="005B74DE" w:rsidRPr="00B916EC">
        <w:rPr>
          <w:lang w:val="en-US"/>
        </w:rPr>
        <w:t>Type</w:t>
      </w:r>
      <w:r w:rsidR="005B74DE">
        <w:rPr>
          <w:lang w:val="en-US"/>
        </w:rPr>
        <w:t>1</w:t>
      </w:r>
      <w:r w:rsidR="000E390B" w:rsidRPr="00B916EC">
        <w:rPr>
          <w:lang w:val="en-US"/>
        </w:rPr>
        <w:t xml:space="preserve">-PDCCH </w:t>
      </w:r>
      <w:r w:rsidR="004B4835">
        <w:rPr>
          <w:lang w:val="en-US"/>
        </w:rPr>
        <w:t>CSS set</w:t>
      </w:r>
      <w:r w:rsidR="000E390B" w:rsidRPr="00B916EC">
        <w:rPr>
          <w:lang w:val="en-US"/>
        </w:rPr>
        <w:t>,</w:t>
      </w:r>
      <w:r w:rsidR="00485EBE" w:rsidRPr="00B916EC">
        <w:rPr>
          <w:lang w:val="en-US"/>
        </w:rPr>
        <w:t xml:space="preserve"> </w:t>
      </w:r>
      <w:r w:rsidR="00A10623" w:rsidRPr="00B916EC">
        <w:rPr>
          <w:lang w:val="en-US"/>
        </w:rPr>
        <w:t xml:space="preserve">is provided by </w:t>
      </w:r>
      <w:bookmarkStart w:id="364" w:name="_Hlk505324461"/>
      <w:r w:rsidR="005B74DE" w:rsidRPr="0027104D">
        <w:rPr>
          <w:i/>
        </w:rPr>
        <w:t>ra-ResponseWindow</w:t>
      </w:r>
      <w:bookmarkEnd w:id="364"/>
      <w:r w:rsidR="00A10623" w:rsidRPr="00B916EC">
        <w:rPr>
          <w:lang w:val="en-US"/>
        </w:rPr>
        <w:t xml:space="preserve">. </w:t>
      </w:r>
    </w:p>
    <w:p w14:paraId="371AF827" w14:textId="6F842BC3" w:rsidR="005B74DE" w:rsidRDefault="00E1218F" w:rsidP="00E1218F">
      <w:r w:rsidRPr="00B916EC">
        <w:t xml:space="preserve">If </w:t>
      </w:r>
      <w:r w:rsidR="007D3FC2">
        <w:t>the</w:t>
      </w:r>
      <w:r w:rsidR="007D3FC2" w:rsidRPr="00B916EC">
        <w:t xml:space="preserve"> </w:t>
      </w:r>
      <w:r w:rsidRPr="00B916EC">
        <w:t xml:space="preserve">UE detects the </w:t>
      </w:r>
      <w:r w:rsidR="005B74DE">
        <w:t>DCI format 1_0</w:t>
      </w:r>
      <w:r w:rsidRPr="00B916EC">
        <w:t xml:space="preserve"> with </w:t>
      </w:r>
      <w:r w:rsidR="005B74DE">
        <w:t xml:space="preserve">CRC scrambled by </w:t>
      </w:r>
      <w:r w:rsidRPr="00B916EC">
        <w:t>the corresponding RA-RNTI</w:t>
      </w:r>
      <w:r w:rsidR="00173EDA">
        <w:t xml:space="preserve"> and LSBs of a SFN field in the DCI format 1_0, if included and applicable, are same as corresponding LSBs of the SFN where the UE transmitted PRACH,</w:t>
      </w:r>
      <w:r w:rsidRPr="00B916EC">
        <w:t xml:space="preserve"> and </w:t>
      </w:r>
      <w:r w:rsidR="00173EDA">
        <w:t xml:space="preserve">the UE receives </w:t>
      </w:r>
      <w:r w:rsidRPr="00B916EC">
        <w:t>a transport block</w:t>
      </w:r>
      <w:r w:rsidR="006B3C59">
        <w:t xml:space="preserve"> </w:t>
      </w:r>
      <w:r w:rsidR="006B3C59" w:rsidRPr="007F4984">
        <w:t>in a corresponding PDSCH</w:t>
      </w:r>
      <w:r w:rsidRPr="00B916EC">
        <w:t xml:space="preserve"> within the window, the UE passes the transport block to higher layers. The higher layers parse the transport block </w:t>
      </w:r>
      <w:r>
        <w:t>for a random access preamble identity (RAPID) associated with the PRACH transmission. If the higher layers identify the RAPID in RAR message(s) of the transport block,</w:t>
      </w:r>
      <w:r w:rsidRPr="00B916EC">
        <w:t xml:space="preserve"> </w:t>
      </w:r>
      <w:r>
        <w:t xml:space="preserve">the higher layers </w:t>
      </w:r>
      <w:r w:rsidRPr="00B916EC">
        <w:t xml:space="preserve">indicate </w:t>
      </w:r>
      <w:r>
        <w:t>an</w:t>
      </w:r>
      <w:r w:rsidRPr="00B916EC">
        <w:t xml:space="preserve"> </w:t>
      </w:r>
      <w:r w:rsidRPr="00B916EC">
        <w:rPr>
          <w:sz w:val="19"/>
          <w:szCs w:val="19"/>
        </w:rPr>
        <w:t>uplink</w:t>
      </w:r>
      <w:r w:rsidRPr="00B916EC">
        <w:t xml:space="preserve"> grant to the physical layer. </w:t>
      </w:r>
      <w:r w:rsidRPr="00B916EC">
        <w:rPr>
          <w:rFonts w:hint="eastAsia"/>
        </w:rPr>
        <w:t xml:space="preserve">This is referred to </w:t>
      </w:r>
      <w:r w:rsidRPr="00B916EC">
        <w:t>as</w:t>
      </w:r>
      <w:r w:rsidRPr="00B916EC">
        <w:rPr>
          <w:rFonts w:hint="eastAsia"/>
        </w:rPr>
        <w:t xml:space="preserve"> </w:t>
      </w:r>
      <w:r w:rsidRPr="00B916EC">
        <w:t>r</w:t>
      </w:r>
      <w:r w:rsidRPr="00B916EC">
        <w:rPr>
          <w:rFonts w:hint="eastAsia"/>
        </w:rPr>
        <w:t xml:space="preserve">andom </w:t>
      </w:r>
      <w:r w:rsidRPr="00B916EC">
        <w:t>a</w:t>
      </w:r>
      <w:r w:rsidRPr="00B916EC">
        <w:rPr>
          <w:rFonts w:hint="eastAsia"/>
        </w:rPr>
        <w:t xml:space="preserve">ccess </w:t>
      </w:r>
      <w:r w:rsidRPr="00B916EC">
        <w:t>r</w:t>
      </w:r>
      <w:r w:rsidRPr="00B916EC">
        <w:rPr>
          <w:rFonts w:hint="eastAsia"/>
        </w:rPr>
        <w:t xml:space="preserve">esponse </w:t>
      </w:r>
      <w:r w:rsidRPr="00B916EC">
        <w:t xml:space="preserve">(RAR) </w:t>
      </w:r>
      <w:r>
        <w:t xml:space="preserve">UL </w:t>
      </w:r>
      <w:r w:rsidRPr="00B916EC">
        <w:t>g</w:t>
      </w:r>
      <w:r w:rsidRPr="00B916EC">
        <w:rPr>
          <w:rFonts w:hint="eastAsia"/>
        </w:rPr>
        <w:t>rant in the physical layer.</w:t>
      </w:r>
      <w:r w:rsidRPr="00B916EC">
        <w:t xml:space="preserve"> </w:t>
      </w:r>
    </w:p>
    <w:p w14:paraId="20AEB69A" w14:textId="46F63FAE" w:rsidR="005B74DE" w:rsidRPr="00034BC8" w:rsidRDefault="005B74DE" w:rsidP="005B74DE">
      <w:pPr>
        <w:rPr>
          <w:lang w:val="en-US"/>
        </w:rPr>
      </w:pPr>
      <w:r w:rsidRPr="00034BC8">
        <w:t xml:space="preserve">If the UE does not detect the DCI format 1_0 with CRC scrambled by the corresponding RA-RNTI within the window, </w:t>
      </w:r>
      <w:r w:rsidR="00173EDA" w:rsidRPr="00034BC8">
        <w:t xml:space="preserve">or if the UE detects the DCI format 1_0 with CRC scrambled by the corresponding RA-RNTI within the window and LSBs of a SFN field in the DCI format 1_0, if included and applicable, are not same as corresponding LSBs of the SFN where the UE transmitted PRACH, </w:t>
      </w:r>
      <w:r w:rsidRPr="00034BC8">
        <w:t>or if the UE does not correctly receive the transport block in the</w:t>
      </w:r>
      <w:r w:rsidR="006B3C59" w:rsidRPr="00034BC8">
        <w:t xml:space="preserve"> corresponding</w:t>
      </w:r>
      <w:r w:rsidRPr="00034BC8">
        <w:t xml:space="preserve"> PDSCH within the window, or if the higher layers do not identify the RAPID associated with the PRACH transmission</w:t>
      </w:r>
      <w:r w:rsidR="006B3C59" w:rsidRPr="00034BC8">
        <w:t xml:space="preserve"> from the UE</w:t>
      </w:r>
      <w:r w:rsidRPr="00034BC8">
        <w:t xml:space="preserve">, the higher layers can indicate to the physical layer to transmit a PRACH. </w:t>
      </w:r>
      <w:r w:rsidRPr="00034BC8">
        <w:rPr>
          <w:lang w:val="en-US"/>
        </w:rPr>
        <w:t xml:space="preserve">If requested by higher layers, </w:t>
      </w:r>
      <w:r w:rsidRPr="00034BC8">
        <w:t xml:space="preserve">the UE </w:t>
      </w:r>
      <w:r w:rsidR="00032E95" w:rsidRPr="00034BC8">
        <w:rPr>
          <w:rFonts w:eastAsia="DengXian"/>
        </w:rPr>
        <w:t>shall be ready</w:t>
      </w:r>
      <w:r w:rsidRPr="00034BC8">
        <w:t xml:space="preserve"> to transmit a PRACH no later than </w:t>
      </w:r>
      <w:r w:rsidR="00000000">
        <w:rPr>
          <w:position w:val="-12"/>
        </w:rPr>
        <w:pict w14:anchorId="5AF57F11">
          <v:shape id="_x0000_i1813" type="#_x0000_t75" style="width:43.95pt;height:15.9pt">
            <v:imagedata r:id="rId408" o:title=""/>
          </v:shape>
        </w:pict>
      </w:r>
      <w:r w:rsidRPr="00034BC8">
        <w:t xml:space="preserve"> </w:t>
      </w:r>
      <w:r w:rsidRPr="00034BC8">
        <w:rPr>
          <w:lang w:val="en-US"/>
        </w:rPr>
        <w:t xml:space="preserve">msec </w:t>
      </w:r>
      <w:r w:rsidRPr="00034BC8">
        <w:t>after the last symbol of the window, or the last symbol of the PDSCH reception,</w:t>
      </w:r>
      <w:r w:rsidRPr="00034BC8">
        <w:rPr>
          <w:lang w:val="en-US"/>
        </w:rPr>
        <w:t xml:space="preserve"> where </w:t>
      </w:r>
      <w:r w:rsidR="00000000">
        <w:rPr>
          <w:position w:val="-12"/>
        </w:rPr>
        <w:pict w14:anchorId="17189648">
          <v:shape id="_x0000_i1814" type="#_x0000_t75" style="width:15.9pt;height:15.9pt">
            <v:imagedata r:id="rId409" o:title=""/>
          </v:shape>
        </w:pict>
      </w:r>
      <w:r w:rsidR="003A3F31" w:rsidRPr="00034BC8">
        <w:t xml:space="preserve"> is a time duration of </w:t>
      </w:r>
      <w:r w:rsidR="00000000">
        <w:rPr>
          <w:position w:val="-10"/>
        </w:rPr>
        <w:pict w14:anchorId="2549F93C">
          <v:shape id="_x0000_i1815" type="#_x0000_t75" style="width:14.05pt;height:14.95pt">
            <v:imagedata r:id="rId410" o:title=""/>
          </v:shape>
        </w:pict>
      </w:r>
      <w:r w:rsidR="003A3F31" w:rsidRPr="00034BC8">
        <w:t xml:space="preserve"> </w:t>
      </w:r>
      <w:r w:rsidRPr="00034BC8">
        <w:t xml:space="preserve">symbols corresponding to a PDSCH </w:t>
      </w:r>
      <w:r w:rsidR="003943AF" w:rsidRPr="00034BC8">
        <w:t>processing</w:t>
      </w:r>
      <w:r w:rsidRPr="00034BC8">
        <w:t xml:space="preserve"> time for </w:t>
      </w:r>
      <w:r w:rsidR="006B3C59" w:rsidRPr="00034BC8">
        <w:t>UE</w:t>
      </w:r>
      <w:r w:rsidRPr="00034BC8">
        <w:t xml:space="preserve"> processing capability 1 </w:t>
      </w:r>
      <w:r w:rsidR="00A47E6B" w:rsidRPr="00034BC8">
        <w:rPr>
          <w:rFonts w:hint="eastAsia"/>
          <w:lang w:eastAsia="zh-CN"/>
        </w:rPr>
        <w:t xml:space="preserve">assuming </w:t>
      </w:r>
      <w:bookmarkStart w:id="365" w:name="OLE_LINK6"/>
      <w:bookmarkStart w:id="366" w:name="OLE_LINK7"/>
      <w:r w:rsidR="00000000">
        <w:rPr>
          <w:position w:val="-10"/>
        </w:rPr>
        <w:pict w14:anchorId="21EB4BAA">
          <v:shape id="_x0000_i1816" type="#_x0000_t75" style="width:14.05pt;height:13.1pt">
            <v:imagedata r:id="rId411" o:title=""/>
          </v:shape>
        </w:pict>
      </w:r>
      <w:r w:rsidR="00A47E6B" w:rsidRPr="00034BC8">
        <w:rPr>
          <w:rFonts w:eastAsia="DengXian" w:hint="eastAsia"/>
          <w:lang w:eastAsia="zh-CN"/>
        </w:rPr>
        <w:t xml:space="preserve"> corresponds to the smallest SCS configuration</w:t>
      </w:r>
      <w:bookmarkEnd w:id="365"/>
      <w:bookmarkEnd w:id="366"/>
      <w:r w:rsidR="00A47E6B" w:rsidRPr="00034BC8">
        <w:rPr>
          <w:rFonts w:eastAsia="DengXian" w:hint="eastAsia"/>
          <w:lang w:eastAsia="zh-CN"/>
        </w:rPr>
        <w:t xml:space="preserve"> </w:t>
      </w:r>
      <w:r w:rsidR="00A47E6B" w:rsidRPr="00034BC8">
        <w:rPr>
          <w:lang w:eastAsia="zh-CN"/>
        </w:rPr>
        <w:t>among</w:t>
      </w:r>
      <w:r w:rsidR="00A47E6B" w:rsidRPr="00034BC8">
        <w:rPr>
          <w:rFonts w:eastAsia="DengXian" w:hint="eastAsia"/>
          <w:lang w:eastAsia="zh-CN"/>
        </w:rPr>
        <w:t xml:space="preserve"> the SCS configuration</w:t>
      </w:r>
      <w:r w:rsidR="00A47E6B" w:rsidRPr="00034BC8">
        <w:rPr>
          <w:rFonts w:eastAsia="DengXian"/>
          <w:lang w:eastAsia="zh-CN"/>
        </w:rPr>
        <w:t xml:space="preserve">s for </w:t>
      </w:r>
      <w:r w:rsidR="00A47E6B" w:rsidRPr="00034BC8">
        <w:rPr>
          <w:rFonts w:eastAsia="DengXian" w:hint="eastAsia"/>
          <w:lang w:eastAsia="zh-CN"/>
        </w:rPr>
        <w:t>the PDCCH carrying the DCI format 1_0</w:t>
      </w:r>
      <w:r w:rsidR="00A47E6B" w:rsidRPr="00034BC8">
        <w:rPr>
          <w:rFonts w:eastAsia="DengXian"/>
          <w:lang w:eastAsia="zh-CN"/>
        </w:rPr>
        <w:t>,</w:t>
      </w:r>
      <w:r w:rsidR="00A47E6B" w:rsidRPr="00034BC8">
        <w:rPr>
          <w:rFonts w:eastAsia="DengXian" w:hint="eastAsia"/>
          <w:lang w:eastAsia="zh-CN"/>
        </w:rPr>
        <w:t xml:space="preserve"> the </w:t>
      </w:r>
      <w:r w:rsidR="00A47E6B" w:rsidRPr="00034BC8">
        <w:t xml:space="preserve">corresponding PDSCH </w:t>
      </w:r>
      <w:r w:rsidRPr="00034BC8">
        <w:t>when additional PDSCH DM-RS is configured</w:t>
      </w:r>
      <w:r w:rsidR="00A47E6B" w:rsidRPr="00034BC8">
        <w:t>, and the corresponding PRACH</w:t>
      </w:r>
      <w:r w:rsidRPr="00034BC8">
        <w:rPr>
          <w:lang w:val="en-US"/>
        </w:rPr>
        <w:t>.</w:t>
      </w:r>
      <w:r w:rsidR="008F0A54" w:rsidRPr="00034BC8">
        <w:rPr>
          <w:lang w:val="en-US"/>
        </w:rPr>
        <w:t xml:space="preserve"> </w:t>
      </w:r>
      <w:r w:rsidR="008F0A54" w:rsidRPr="00034BC8">
        <w:t xml:space="preserve">For </w:t>
      </w:r>
      <w:r w:rsidR="00000000">
        <w:rPr>
          <w:position w:val="-10"/>
        </w:rPr>
        <w:pict w14:anchorId="5AC27C91">
          <v:shape id="_x0000_i1817" type="#_x0000_t75" style="width:26.2pt;height:13.1pt">
            <v:imagedata r:id="rId48" o:title=""/>
          </v:shape>
        </w:pict>
      </w:r>
      <w:r w:rsidR="008F0A54" w:rsidRPr="00034BC8">
        <w:t xml:space="preserve">, the UE assumes </w:t>
      </w:r>
      <w:r w:rsidR="00000000">
        <w:rPr>
          <w:position w:val="-12"/>
        </w:rPr>
        <w:pict w14:anchorId="7231AF46">
          <v:shape id="_x0000_i1818" type="#_x0000_t75" style="width:38.35pt;height:14.95pt">
            <v:imagedata r:id="rId49" o:title=""/>
          </v:shape>
        </w:pict>
      </w:r>
      <w:r w:rsidR="008F0A54" w:rsidRPr="00034BC8">
        <w:t xml:space="preserve"> [6, TS 38.214]</w:t>
      </w:r>
      <w:r w:rsidR="008F0A54" w:rsidRPr="00034BC8">
        <w:rPr>
          <w:lang w:val="en-US"/>
        </w:rPr>
        <w:t>.</w:t>
      </w:r>
      <w:r w:rsidR="00A47E6B" w:rsidRPr="00034BC8">
        <w:rPr>
          <w:lang w:val="en-US"/>
        </w:rPr>
        <w:t xml:space="preserve"> For a PRACH transmission using 1.25 kHz or 5 kHz SCS, the UE determines </w:t>
      </w:r>
      <w:r w:rsidR="00000000">
        <w:rPr>
          <w:position w:val="-10"/>
        </w:rPr>
        <w:pict w14:anchorId="771E0025">
          <v:shape id="_x0000_i1819" type="#_x0000_t75" style="width:14.05pt;height:14.95pt">
            <v:imagedata r:id="rId410" o:title=""/>
          </v:shape>
        </w:pict>
      </w:r>
      <w:r w:rsidR="00A47E6B" w:rsidRPr="00034BC8">
        <w:t xml:space="preserve"> assuming SCS configuration </w:t>
      </w:r>
      <w:r w:rsidR="00000000">
        <w:rPr>
          <w:position w:val="-10"/>
        </w:rPr>
        <w:pict w14:anchorId="54F8850D">
          <v:shape id="_x0000_i1820" type="#_x0000_t75" style="width:21.5pt;height:14.05pt">
            <v:imagedata r:id="rId412" o:title=""/>
          </v:shape>
        </w:pict>
      </w:r>
      <w:r w:rsidR="00A47E6B" w:rsidRPr="00034BC8">
        <w:t>.</w:t>
      </w:r>
    </w:p>
    <w:p w14:paraId="69A001E4" w14:textId="5200423E" w:rsidR="00AB5B8F" w:rsidRDefault="005B74DE" w:rsidP="005B74DE">
      <w:r>
        <w:t xml:space="preserve">If </w:t>
      </w:r>
      <w:r w:rsidR="006B3C59">
        <w:t>the</w:t>
      </w:r>
      <w:r w:rsidR="006B3C59" w:rsidRPr="00B916EC">
        <w:t xml:space="preserve"> </w:t>
      </w:r>
      <w:r w:rsidRPr="00B916EC">
        <w:t xml:space="preserve">UE </w:t>
      </w:r>
      <w:r>
        <w:t>detects a DCI format 1_0</w:t>
      </w:r>
      <w:r w:rsidRPr="00B916EC">
        <w:t xml:space="preserve"> with </w:t>
      </w:r>
      <w:r>
        <w:t xml:space="preserve">CRC scrambled by </w:t>
      </w:r>
      <w:r w:rsidRPr="00B916EC">
        <w:t xml:space="preserve">the corresponding RA-RNTI </w:t>
      </w:r>
      <w:r w:rsidR="00173EDA">
        <w:t xml:space="preserve">and LSBs of a SFN field in the DCI format 1_0, if included and applicable, are same as corresponding LSBs of the SFN where the UE transmitted the PRACH, </w:t>
      </w:r>
      <w:r w:rsidRPr="00B916EC">
        <w:t>and</w:t>
      </w:r>
      <w:r w:rsidR="00173EDA">
        <w:t xml:space="preserve"> the UE</w:t>
      </w:r>
      <w:r w:rsidRPr="00B916EC">
        <w:t xml:space="preserve"> </w:t>
      </w:r>
      <w:r>
        <w:t xml:space="preserve">receives </w:t>
      </w:r>
      <w:r w:rsidR="006B3C59">
        <w:t xml:space="preserve">a </w:t>
      </w:r>
      <w:r w:rsidR="006B3C59" w:rsidRPr="00297EDF">
        <w:t>transport block in a</w:t>
      </w:r>
      <w:r w:rsidR="006B3C59" w:rsidRPr="00B916EC">
        <w:t xml:space="preserve"> </w:t>
      </w:r>
      <w:r>
        <w:t xml:space="preserve">corresponding </w:t>
      </w:r>
      <w:r w:rsidRPr="00B916EC">
        <w:t>PDSCH</w:t>
      </w:r>
      <w:r>
        <w:t>, the UE may assume</w:t>
      </w:r>
      <w:r w:rsidRPr="00B916EC">
        <w:t xml:space="preserve"> </w:t>
      </w:r>
      <w:r>
        <w:t xml:space="preserve">same </w:t>
      </w:r>
      <w:r w:rsidRPr="00B916EC">
        <w:t>DM</w:t>
      </w:r>
      <w:r>
        <w:t>-</w:t>
      </w:r>
      <w:r w:rsidRPr="00B916EC">
        <w:t>RS antenna port quasi</w:t>
      </w:r>
      <w:r>
        <w:t xml:space="preserve"> </w:t>
      </w:r>
      <w:r w:rsidRPr="00B916EC">
        <w:t>co</w:t>
      </w:r>
      <w:r>
        <w:t>-</w:t>
      </w:r>
      <w:r w:rsidRPr="00B916EC">
        <w:t>location properties</w:t>
      </w:r>
      <w:r>
        <w:t>,</w:t>
      </w:r>
      <w:r w:rsidRPr="00B916EC">
        <w:t xml:space="preserve"> as described in [6,</w:t>
      </w:r>
      <w:r w:rsidR="00B8348F">
        <w:t xml:space="preserve"> TS</w:t>
      </w:r>
      <w:r w:rsidRPr="00B916EC">
        <w:t xml:space="preserve"> 38.214]</w:t>
      </w:r>
      <w:r>
        <w:t>, as for a SS/</w:t>
      </w:r>
      <w:r w:rsidRPr="00B916EC">
        <w:t>PBCH</w:t>
      </w:r>
      <w:r>
        <w:t xml:space="preserve"> block or a CSI-RS resource the UE used for PRACH association</w:t>
      </w:r>
      <w:r w:rsidR="006B3C59">
        <w:t>,</w:t>
      </w:r>
      <w:r>
        <w:t xml:space="preserve"> as described </w:t>
      </w:r>
      <w:r w:rsidR="006F5F9E">
        <w:t>in clause</w:t>
      </w:r>
      <w:r>
        <w:t xml:space="preserve"> 8.1</w:t>
      </w:r>
      <w:r w:rsidR="006B3C59" w:rsidRPr="007F4984">
        <w:rPr>
          <w:rFonts w:hint="eastAsia"/>
          <w:lang w:eastAsia="zh-CN"/>
        </w:rPr>
        <w:t>, regardless of whether or not th</w:t>
      </w:r>
      <w:r w:rsidR="006B3C59" w:rsidRPr="007F4984">
        <w:rPr>
          <w:lang w:eastAsia="zh-CN"/>
        </w:rPr>
        <w:t>e UE is provided</w:t>
      </w:r>
      <w:r w:rsidR="006B3C59" w:rsidRPr="007F4984">
        <w:rPr>
          <w:rFonts w:hint="eastAsia"/>
          <w:lang w:eastAsia="zh-CN"/>
        </w:rPr>
        <w:t xml:space="preserve"> </w:t>
      </w:r>
      <w:r w:rsidR="006B3C59" w:rsidRPr="007F4984">
        <w:rPr>
          <w:i/>
        </w:rPr>
        <w:t>TCI-State</w:t>
      </w:r>
      <w:r w:rsidR="006B3C59" w:rsidRPr="007F4984">
        <w:rPr>
          <w:lang w:eastAsia="zh-CN"/>
        </w:rPr>
        <w:t xml:space="preserve"> </w:t>
      </w:r>
      <w:r w:rsidR="006B3C59" w:rsidRPr="007F4984">
        <w:rPr>
          <w:rFonts w:hint="eastAsia"/>
          <w:lang w:eastAsia="zh-CN"/>
        </w:rPr>
        <w:t>f</w:t>
      </w:r>
      <w:r w:rsidR="006B3C59" w:rsidRPr="007F4984">
        <w:rPr>
          <w:lang w:eastAsia="zh-CN"/>
        </w:rPr>
        <w:t xml:space="preserve">or the </w:t>
      </w:r>
      <w:r w:rsidR="00C76664">
        <w:rPr>
          <w:lang w:eastAsia="zh-CN"/>
        </w:rPr>
        <w:t>CORESET</w:t>
      </w:r>
      <w:r w:rsidR="006B3C59" w:rsidRPr="007F4984">
        <w:rPr>
          <w:lang w:eastAsia="zh-CN"/>
        </w:rPr>
        <w:t xml:space="preserve"> where the UE receives the PDCCH with the DCI format 1_0</w:t>
      </w:r>
      <w:r w:rsidRPr="00B916EC">
        <w:t>.</w:t>
      </w:r>
      <w:r>
        <w:t xml:space="preserve"> </w:t>
      </w:r>
    </w:p>
    <w:p w14:paraId="3A7580C3" w14:textId="77777777" w:rsidR="005B74DE" w:rsidRDefault="005B74DE" w:rsidP="005B74DE">
      <w:r>
        <w:t xml:space="preserve">If the </w:t>
      </w:r>
      <w:r w:rsidRPr="00B916EC">
        <w:rPr>
          <w:lang w:val="en-US"/>
        </w:rPr>
        <w:t>UE attempts to detect</w:t>
      </w:r>
      <w:r>
        <w:t xml:space="preserve"> the</w:t>
      </w:r>
      <w:r w:rsidRPr="00B916EC">
        <w:t xml:space="preserve"> </w:t>
      </w:r>
      <w:r>
        <w:t>DCI format 1_0</w:t>
      </w:r>
      <w:r w:rsidRPr="00B916EC">
        <w:t xml:space="preserve"> with </w:t>
      </w:r>
      <w:r>
        <w:t>CRC scrambled by the</w:t>
      </w:r>
      <w:r w:rsidRPr="00B916EC">
        <w:t xml:space="preserve"> corresponding RA-RNTI</w:t>
      </w:r>
      <w:r>
        <w:t xml:space="preserve"> in response to a PRACH transmission initiated by a PDCCH order that triggers </w:t>
      </w:r>
      <w:r w:rsidR="006B3C59">
        <w:t xml:space="preserve">a </w:t>
      </w:r>
      <w:r>
        <w:t>contention</w:t>
      </w:r>
      <w:r w:rsidR="003943AF">
        <w:t>-free</w:t>
      </w:r>
      <w:r>
        <w:t xml:space="preserve"> random access procedure</w:t>
      </w:r>
      <w:r w:rsidR="003C0B8D" w:rsidRPr="008C605A">
        <w:rPr>
          <w:rFonts w:eastAsia="MS Mincho" w:hint="eastAsia"/>
          <w:lang w:eastAsia="ja-JP"/>
        </w:rPr>
        <w:t xml:space="preserve"> </w:t>
      </w:r>
      <w:r w:rsidR="003C0B8D">
        <w:rPr>
          <w:rFonts w:eastAsia="MS Mincho" w:hint="eastAsia"/>
          <w:lang w:eastAsia="ja-JP"/>
        </w:rPr>
        <w:t>for the SpCell [11, TS 38.321]</w:t>
      </w:r>
      <w:r>
        <w:t xml:space="preserve">, the UE may assume that the PDCCH </w:t>
      </w:r>
      <w:r w:rsidR="006B3C59" w:rsidRPr="007F4984">
        <w:t xml:space="preserve">that includes the DCI format 1_0 </w:t>
      </w:r>
      <w:r>
        <w:t xml:space="preserve">and the PDCCH order have same </w:t>
      </w:r>
      <w:r w:rsidRPr="00B916EC">
        <w:t>DM</w:t>
      </w:r>
      <w:r>
        <w:t>-</w:t>
      </w:r>
      <w:r w:rsidRPr="00B916EC">
        <w:t>RS antenna port quasi</w:t>
      </w:r>
      <w:r>
        <w:t xml:space="preserve"> </w:t>
      </w:r>
      <w:r w:rsidRPr="00B916EC">
        <w:t>co</w:t>
      </w:r>
      <w:r>
        <w:t>-</w:t>
      </w:r>
      <w:r w:rsidRPr="00B916EC">
        <w:t>location properties</w:t>
      </w:r>
      <w:r>
        <w:t>.</w:t>
      </w:r>
      <w:r w:rsidR="003C0B8D">
        <w:t xml:space="preserve"> If the </w:t>
      </w:r>
      <w:r w:rsidR="003C0B8D" w:rsidRPr="00B916EC">
        <w:rPr>
          <w:lang w:val="en-US"/>
        </w:rPr>
        <w:t>UE attempts to detect</w:t>
      </w:r>
      <w:r w:rsidR="003C0B8D">
        <w:t xml:space="preserve"> the</w:t>
      </w:r>
      <w:r w:rsidR="003C0B8D" w:rsidRPr="00B916EC">
        <w:t xml:space="preserve"> </w:t>
      </w:r>
      <w:r w:rsidR="003C0B8D">
        <w:t>DCI format 1_0</w:t>
      </w:r>
      <w:r w:rsidR="003C0B8D" w:rsidRPr="00B916EC">
        <w:t xml:space="preserve"> with </w:t>
      </w:r>
      <w:r w:rsidR="003C0B8D">
        <w:t>CRC scrambled by the</w:t>
      </w:r>
      <w:r w:rsidR="003C0B8D" w:rsidRPr="00B916EC">
        <w:t xml:space="preserve"> corresponding RA-RNTI</w:t>
      </w:r>
      <w:r w:rsidR="003C0B8D">
        <w:t xml:space="preserve"> in response to a PRACH transmission initiated by a PDCCH order that triggers a contention</w:t>
      </w:r>
      <w:r w:rsidR="003943AF">
        <w:t>-free</w:t>
      </w:r>
      <w:r w:rsidR="003C0B8D">
        <w:t xml:space="preserve"> random access procedure</w:t>
      </w:r>
      <w:r w:rsidR="003C0B8D">
        <w:rPr>
          <w:rFonts w:eastAsia="MS Mincho" w:hint="eastAsia"/>
          <w:lang w:eastAsia="ja-JP"/>
        </w:rPr>
        <w:t xml:space="preserve"> for a secondary cell</w:t>
      </w:r>
      <w:r w:rsidR="003C0B8D">
        <w:t xml:space="preserve">, the UE may assume the DM-RS antenna port </w:t>
      </w:r>
      <w:r w:rsidR="003C0B8D">
        <w:lastRenderedPageBreak/>
        <w:t>quasi co-location properties of the CORESET associated with the Type1-PDCCH CSS set for receiving the PDCCH that includes the DCI format 1_0.</w:t>
      </w:r>
    </w:p>
    <w:p w14:paraId="48D9991F" w14:textId="77777777" w:rsidR="00E1218F" w:rsidRDefault="00E1218F" w:rsidP="00E1218F">
      <w:r>
        <w:t>A RAR UL grant schedules a PUSCH transmission from the UE. The contents of the RAR UL grant,</w:t>
      </w:r>
      <w:r w:rsidRPr="00E9040D">
        <w:t xml:space="preserve"> starting with the MSB and ending with the LSB</w:t>
      </w:r>
      <w:r>
        <w:t xml:space="preserve">, are given in Table 8.2-1. </w:t>
      </w:r>
    </w:p>
    <w:p w14:paraId="5ED423C2" w14:textId="77777777" w:rsidR="005B74DE" w:rsidRPr="00A01FDD" w:rsidRDefault="005B74DE" w:rsidP="005B74DE">
      <w:pPr>
        <w:spacing w:after="240"/>
      </w:pPr>
      <w:r w:rsidRPr="00A01FDD">
        <w:t xml:space="preserve">If the value of the frequency hopping flag is 0, the UE transmits </w:t>
      </w:r>
      <w:r w:rsidR="00B8348F">
        <w:t>the</w:t>
      </w:r>
      <w:r w:rsidRPr="00A01FDD">
        <w:t xml:space="preserve"> PUSCH without frequency hopping; otherwise, the UE transmits </w:t>
      </w:r>
      <w:r w:rsidR="00B8348F">
        <w:t>the</w:t>
      </w:r>
      <w:r w:rsidRPr="00A01FDD">
        <w:t xml:space="preserve"> PUSCH with frequency hopping.</w:t>
      </w:r>
    </w:p>
    <w:p w14:paraId="0B6CC017" w14:textId="77777777" w:rsidR="00E1218F" w:rsidRDefault="00E1218F" w:rsidP="00E1218F">
      <w:r w:rsidRPr="005B6F15">
        <w:rPr>
          <w:lang w:val="en-US"/>
        </w:rPr>
        <w:t xml:space="preserve">The </w:t>
      </w:r>
      <w:r w:rsidR="003807DD" w:rsidRPr="00F9689B">
        <w:rPr>
          <w:lang w:val="en-US"/>
        </w:rPr>
        <w:t>UE determines the</w:t>
      </w:r>
      <w:r w:rsidR="003807DD" w:rsidRPr="00F9689B">
        <w:t xml:space="preserve"> MCS of the PUSCH </w:t>
      </w:r>
      <w:r w:rsidR="003807DD" w:rsidRPr="00F9689B">
        <w:rPr>
          <w:lang w:val="en-US"/>
        </w:rPr>
        <w:t>transmission</w:t>
      </w:r>
      <w:r w:rsidRPr="005B6F15">
        <w:rPr>
          <w:lang w:val="en-US"/>
        </w:rPr>
        <w:t xml:space="preserve"> from </w:t>
      </w:r>
      <w:r>
        <w:rPr>
          <w:lang w:val="en-US"/>
        </w:rPr>
        <w:t xml:space="preserve">the first sixteen </w:t>
      </w:r>
      <w:r w:rsidR="006B3C59" w:rsidRPr="00857581">
        <w:rPr>
          <w:lang w:val="en-US"/>
        </w:rPr>
        <w:t>indexes</w:t>
      </w:r>
      <w:r>
        <w:rPr>
          <w:lang w:val="en-US"/>
        </w:rPr>
        <w:t xml:space="preserve"> of the applicable </w:t>
      </w:r>
      <w:r w:rsidRPr="0048482F">
        <w:t>MCS index table for PUSCH</w:t>
      </w:r>
      <w:r>
        <w:rPr>
          <w:lang w:val="en-US"/>
        </w:rPr>
        <w:t xml:space="preserve"> as described in </w:t>
      </w:r>
      <w:r>
        <w:t xml:space="preserve">[6, </w:t>
      </w:r>
      <w:r w:rsidR="003807DD">
        <w:t xml:space="preserve">TS </w:t>
      </w:r>
      <w:r>
        <w:t xml:space="preserve">38.214]. </w:t>
      </w:r>
    </w:p>
    <w:p w14:paraId="6611FA6F" w14:textId="0F2EC7A5" w:rsidR="00E1218F" w:rsidRDefault="00E1218F" w:rsidP="00E1218F">
      <w:r w:rsidRPr="00E9040D">
        <w:t>The TPC command</w:t>
      </w:r>
      <w:r w:rsidR="006B3C59">
        <w:t xml:space="preserve"> </w:t>
      </w:r>
      <w:r w:rsidR="006B3C59" w:rsidRPr="00E674D8">
        <w:t>value</w:t>
      </w:r>
      <w:r w:rsidRPr="00E9040D">
        <w:t xml:space="preserve"> </w:t>
      </w:r>
      <w:r w:rsidR="00000000">
        <w:rPr>
          <w:position w:val="-12"/>
        </w:rPr>
        <w:pict w14:anchorId="5D151611">
          <v:shape id="_x0000_i1821" type="#_x0000_t75" style="width:36.45pt;height:15.9pt">
            <v:imagedata r:id="rId413" o:title=""/>
          </v:shape>
        </w:pict>
      </w:r>
      <w:r w:rsidRPr="00E9040D">
        <w:t xml:space="preserve"> </w:t>
      </w:r>
      <w:r>
        <w:t>is</w:t>
      </w:r>
      <w:r w:rsidRPr="00E9040D">
        <w:t xml:space="preserve"> used for setting the power of the PUSCH</w:t>
      </w:r>
      <w:r w:rsidR="003807DD">
        <w:t xml:space="preserve"> transmission</w:t>
      </w:r>
      <w:r w:rsidRPr="00E9040D">
        <w:t xml:space="preserve">, </w:t>
      </w:r>
      <w:r>
        <w:t xml:space="preserve">as described </w:t>
      </w:r>
      <w:r w:rsidR="006F5F9E">
        <w:t>in clause</w:t>
      </w:r>
      <w:r>
        <w:t xml:space="preserve"> 7.1.1, </w:t>
      </w:r>
      <w:r w:rsidRPr="00E9040D">
        <w:t>and is interpreted</w:t>
      </w:r>
      <w:r>
        <w:t xml:space="preserve"> according to Table 8.2-2. </w:t>
      </w:r>
    </w:p>
    <w:p w14:paraId="5AC16A7C" w14:textId="77777777" w:rsidR="008C3F0C" w:rsidRDefault="001420C6" w:rsidP="008C3F0C">
      <w:r>
        <w:t>T</w:t>
      </w:r>
      <w:r w:rsidR="00E1218F" w:rsidRPr="00E9040D">
        <w:rPr>
          <w:rFonts w:hint="eastAsia"/>
        </w:rPr>
        <w:t>he C</w:t>
      </w:r>
      <w:r w:rsidR="00E1218F" w:rsidRPr="00E9040D">
        <w:t>S</w:t>
      </w:r>
      <w:r w:rsidR="00E1218F" w:rsidRPr="00E9040D">
        <w:rPr>
          <w:rFonts w:hint="eastAsia"/>
        </w:rPr>
        <w:t>I request field is reserved</w:t>
      </w:r>
      <w:r w:rsidR="00E1218F" w:rsidRPr="00E9040D">
        <w:t>.</w:t>
      </w:r>
      <w:r w:rsidR="008C3F0C" w:rsidRPr="008C3F0C">
        <w:t xml:space="preserve"> </w:t>
      </w:r>
    </w:p>
    <w:p w14:paraId="491F020B" w14:textId="161974ED" w:rsidR="00E1218F" w:rsidRDefault="008C3F0C" w:rsidP="00E1218F">
      <w:r>
        <w:rPr>
          <w:rFonts w:eastAsiaTheme="minorEastAsia"/>
          <w:lang w:eastAsia="zh-CN"/>
        </w:rPr>
        <w:t xml:space="preserve">The </w:t>
      </w:r>
      <w:r w:rsidRPr="00971FAE">
        <w:rPr>
          <w:rFonts w:eastAsiaTheme="minorEastAsia"/>
          <w:lang w:eastAsia="zh-CN"/>
        </w:rPr>
        <w:t>ChannelAccess-CPext</w:t>
      </w:r>
      <w:r>
        <w:rPr>
          <w:rFonts w:eastAsiaTheme="minorEastAsia"/>
          <w:lang w:eastAsia="zh-CN"/>
        </w:rPr>
        <w:t xml:space="preserve"> field indicates a channel access</w:t>
      </w:r>
      <w:r w:rsidRPr="00665104">
        <w:rPr>
          <w:rFonts w:eastAsiaTheme="minorEastAsia"/>
          <w:lang w:eastAsia="zh-CN"/>
        </w:rPr>
        <w:t xml:space="preserve"> type</w:t>
      </w:r>
      <w:r>
        <w:rPr>
          <w:rFonts w:eastAsiaTheme="minorEastAsia"/>
          <w:lang w:eastAsia="zh-CN"/>
        </w:rPr>
        <w:t xml:space="preserve"> and </w:t>
      </w:r>
      <w:r w:rsidRPr="00665104">
        <w:rPr>
          <w:rFonts w:eastAsiaTheme="minorEastAsia"/>
          <w:lang w:eastAsia="zh-CN"/>
        </w:rPr>
        <w:t>CP extension</w:t>
      </w:r>
      <w:r>
        <w:rPr>
          <w:rFonts w:eastAsiaTheme="minorEastAsia"/>
          <w:lang w:eastAsia="zh-CN"/>
        </w:rPr>
        <w:t xml:space="preserve"> for operation with shared spectrum channel access [15, TS 37.213]</w:t>
      </w:r>
      <w:r w:rsidR="00AB331D" w:rsidRPr="00C453D7">
        <w:rPr>
          <w:rFonts w:eastAsiaTheme="minorEastAsia"/>
          <w:lang w:eastAsia="zh-CN"/>
        </w:rPr>
        <w:t xml:space="preserve"> </w:t>
      </w:r>
      <w:r w:rsidR="008A4761" w:rsidRPr="002F06D1">
        <w:rPr>
          <w:lang w:eastAsia="zh-CN"/>
        </w:rPr>
        <w:t xml:space="preserve">as defined in </w:t>
      </w:r>
      <w:r w:rsidR="008A4761" w:rsidRPr="002F06D1">
        <w:t xml:space="preserve">Table </w:t>
      </w:r>
      <w:r w:rsidR="008A4761" w:rsidRPr="002F06D1">
        <w:rPr>
          <w:lang w:eastAsia="zh-CN"/>
        </w:rPr>
        <w:t>7.3.1.1.1</w:t>
      </w:r>
      <w:r w:rsidR="008A4761" w:rsidRPr="002F06D1">
        <w:t xml:space="preserve">-4 in </w:t>
      </w:r>
      <w:r w:rsidR="00C71DB0">
        <w:t xml:space="preserve">[5, </w:t>
      </w:r>
      <w:r w:rsidR="008A4761" w:rsidRPr="002F06D1">
        <w:t>TS 38.212</w:t>
      </w:r>
      <w:r w:rsidR="00C71DB0">
        <w:t>]</w:t>
      </w:r>
      <w:r w:rsidR="008A4761" w:rsidRPr="002F06D1">
        <w:t xml:space="preserve"> or Table 7.3.1.1.1-4A in </w:t>
      </w:r>
      <w:r w:rsidR="00C71DB0">
        <w:t xml:space="preserve">[5, </w:t>
      </w:r>
      <w:r w:rsidR="008A4761" w:rsidRPr="002F06D1">
        <w:t>TS 38.212</w:t>
      </w:r>
      <w:r w:rsidR="00C71DB0">
        <w:t>]</w:t>
      </w:r>
      <w:r w:rsidR="008A4761" w:rsidRPr="002F06D1">
        <w:t xml:space="preserve"> if </w:t>
      </w:r>
      <w:r w:rsidR="00C71DB0">
        <w:rPr>
          <w:i/>
          <w:lang w:eastAsia="zh-CN"/>
        </w:rPr>
        <w:t>c</w:t>
      </w:r>
      <w:r w:rsidR="00C71DB0" w:rsidRPr="002F06D1">
        <w:rPr>
          <w:i/>
          <w:lang w:eastAsia="zh-CN"/>
        </w:rPr>
        <w:t>hannelAccessMode</w:t>
      </w:r>
      <w:r w:rsidR="008A4761" w:rsidRPr="002F06D1">
        <w:rPr>
          <w:lang w:eastAsia="zh-CN"/>
        </w:rPr>
        <w:t xml:space="preserve"> = "</w:t>
      </w:r>
      <w:r w:rsidR="00987F48" w:rsidRPr="002F06D1">
        <w:rPr>
          <w:i/>
          <w:iCs/>
        </w:rPr>
        <w:t>semi</w:t>
      </w:r>
      <w:r w:rsidR="00987F48">
        <w:rPr>
          <w:i/>
          <w:iCs/>
        </w:rPr>
        <w:t>S</w:t>
      </w:r>
      <w:r w:rsidR="00987F48" w:rsidRPr="002F06D1">
        <w:rPr>
          <w:i/>
          <w:iCs/>
        </w:rPr>
        <w:t>tatic</w:t>
      </w:r>
      <w:r w:rsidR="008A4761" w:rsidRPr="002F06D1">
        <w:rPr>
          <w:lang w:eastAsia="zh-CN"/>
        </w:rPr>
        <w:t>"</w:t>
      </w:r>
      <w:r w:rsidR="008A4761" w:rsidRPr="002F06D1">
        <w:t xml:space="preserve"> is provided</w:t>
      </w:r>
      <w:r>
        <w:rPr>
          <w:rFonts w:eastAsiaTheme="minorEastAsia"/>
          <w:lang w:eastAsia="zh-CN"/>
        </w:rPr>
        <w:t>.</w:t>
      </w:r>
    </w:p>
    <w:p w14:paraId="459E4885" w14:textId="77777777" w:rsidR="00E1218F" w:rsidRPr="00E9040D" w:rsidRDefault="00E1218F" w:rsidP="00E1218F">
      <w:pPr>
        <w:pStyle w:val="TH"/>
      </w:pPr>
      <w:r>
        <w:t>Table 8.2-1</w:t>
      </w:r>
      <w:r w:rsidRPr="00E9040D">
        <w:t xml:space="preserve">: </w:t>
      </w:r>
      <w:r>
        <w:t>Random Access Response Grant Content field size</w:t>
      </w:r>
    </w:p>
    <w:tbl>
      <w:tblPr>
        <w:tblW w:w="0" w:type="auto"/>
        <w:jc w:val="center"/>
        <w:tblLook w:val="01E0" w:firstRow="1" w:lastRow="1" w:firstColumn="1" w:lastColumn="1" w:noHBand="0" w:noVBand="0"/>
      </w:tblPr>
      <w:tblGrid>
        <w:gridCol w:w="3358"/>
        <w:gridCol w:w="5060"/>
      </w:tblGrid>
      <w:tr w:rsidR="00E1218F" w:rsidRPr="00E9040D" w14:paraId="0942F487"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shd w:val="clear" w:color="auto" w:fill="E0E0E0"/>
          </w:tcPr>
          <w:p w14:paraId="6450FF10" w14:textId="77777777" w:rsidR="00E1218F" w:rsidRPr="00E9040D" w:rsidRDefault="00E1218F" w:rsidP="00E66858">
            <w:pPr>
              <w:pStyle w:val="TAH"/>
            </w:pPr>
            <w:r>
              <w:t>RAR grant field</w:t>
            </w:r>
          </w:p>
        </w:tc>
        <w:tc>
          <w:tcPr>
            <w:tcW w:w="5060" w:type="dxa"/>
            <w:tcBorders>
              <w:top w:val="single" w:sz="4" w:space="0" w:color="auto"/>
              <w:left w:val="single" w:sz="4" w:space="0" w:color="auto"/>
              <w:bottom w:val="single" w:sz="4" w:space="0" w:color="auto"/>
              <w:right w:val="single" w:sz="4" w:space="0" w:color="auto"/>
            </w:tcBorders>
            <w:shd w:val="clear" w:color="auto" w:fill="E0E0E0"/>
          </w:tcPr>
          <w:p w14:paraId="12560678" w14:textId="77777777" w:rsidR="00E1218F" w:rsidRPr="00E9040D" w:rsidRDefault="00E1218F" w:rsidP="00E66858">
            <w:pPr>
              <w:pStyle w:val="TAH"/>
            </w:pPr>
            <w:r>
              <w:t>Number of bits</w:t>
            </w:r>
          </w:p>
        </w:tc>
      </w:tr>
      <w:tr w:rsidR="00E1218F" w:rsidRPr="00E9040D" w14:paraId="5755AC6B"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68AB84BB" w14:textId="77777777" w:rsidR="00E1218F" w:rsidRPr="00E9040D" w:rsidRDefault="00E1218F" w:rsidP="00E66858">
            <w:pPr>
              <w:pStyle w:val="TAC"/>
              <w:jc w:val="left"/>
            </w:pPr>
            <w:r>
              <w:t>Frequency h</w:t>
            </w:r>
            <w:r w:rsidRPr="00E9040D">
              <w:t>opping flag</w:t>
            </w:r>
          </w:p>
        </w:tc>
        <w:tc>
          <w:tcPr>
            <w:tcW w:w="5060" w:type="dxa"/>
            <w:tcBorders>
              <w:top w:val="single" w:sz="4" w:space="0" w:color="auto"/>
              <w:left w:val="single" w:sz="4" w:space="0" w:color="auto"/>
              <w:bottom w:val="single" w:sz="4" w:space="0" w:color="auto"/>
              <w:right w:val="single" w:sz="4" w:space="0" w:color="auto"/>
            </w:tcBorders>
            <w:vAlign w:val="center"/>
          </w:tcPr>
          <w:p w14:paraId="170FE1C9" w14:textId="77777777" w:rsidR="00E1218F" w:rsidRPr="00E9040D" w:rsidRDefault="00E1218F" w:rsidP="00E66858">
            <w:pPr>
              <w:pStyle w:val="TAC"/>
            </w:pPr>
            <w:r>
              <w:t>1</w:t>
            </w:r>
          </w:p>
        </w:tc>
      </w:tr>
      <w:tr w:rsidR="00E1218F" w:rsidRPr="00E9040D" w14:paraId="6FCF4AD0"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C45AE4" w14:textId="77777777" w:rsidR="00E1218F" w:rsidRPr="00E9040D" w:rsidRDefault="00E1218F" w:rsidP="00E66858">
            <w:pPr>
              <w:pStyle w:val="TAC"/>
              <w:jc w:val="left"/>
            </w:pPr>
            <w:r>
              <w:t>PUSCH frequency resource allocation</w:t>
            </w:r>
          </w:p>
        </w:tc>
        <w:tc>
          <w:tcPr>
            <w:tcW w:w="5060" w:type="dxa"/>
            <w:tcBorders>
              <w:top w:val="single" w:sz="4" w:space="0" w:color="auto"/>
              <w:left w:val="single" w:sz="4" w:space="0" w:color="auto"/>
              <w:bottom w:val="single" w:sz="4" w:space="0" w:color="auto"/>
              <w:right w:val="single" w:sz="4" w:space="0" w:color="auto"/>
            </w:tcBorders>
            <w:vAlign w:val="center"/>
          </w:tcPr>
          <w:p w14:paraId="63DFA462" w14:textId="77777777" w:rsidR="008C3F0C" w:rsidRPr="00971FAE" w:rsidRDefault="00230BB8" w:rsidP="008C3F0C">
            <w:pPr>
              <w:pStyle w:val="TAC"/>
              <w:rPr>
                <w:lang w:eastAsia="zh-CN"/>
              </w:rPr>
            </w:pPr>
            <w:r>
              <w:t>14</w:t>
            </w:r>
            <w:r w:rsidR="008C3F0C" w:rsidRPr="00971FAE">
              <w:t xml:space="preserve">, for operation without shared spectrum channel access </w:t>
            </w:r>
          </w:p>
          <w:p w14:paraId="15B22F5A" w14:textId="77777777" w:rsidR="00E1218F" w:rsidRPr="00E9040D" w:rsidRDefault="008C3F0C" w:rsidP="008C3F0C">
            <w:pPr>
              <w:pStyle w:val="TAC"/>
            </w:pPr>
            <w:r w:rsidRPr="00380BCB">
              <w:rPr>
                <w:lang w:eastAsia="zh-CN"/>
              </w:rPr>
              <w:t xml:space="preserve">12, </w:t>
            </w:r>
            <w:r w:rsidRPr="00380BCB">
              <w:t>for operation with shared spectrum channel access</w:t>
            </w:r>
          </w:p>
        </w:tc>
      </w:tr>
      <w:tr w:rsidR="00E1218F" w:rsidRPr="00E9040D" w14:paraId="2F5FE038"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7E75F376" w14:textId="77777777" w:rsidR="00E1218F" w:rsidRDefault="00E1218F" w:rsidP="00E66858">
            <w:pPr>
              <w:pStyle w:val="TAC"/>
              <w:jc w:val="left"/>
            </w:pPr>
            <w:r>
              <w:t>PUSCH time resource allocation</w:t>
            </w:r>
          </w:p>
        </w:tc>
        <w:tc>
          <w:tcPr>
            <w:tcW w:w="5060" w:type="dxa"/>
            <w:tcBorders>
              <w:top w:val="single" w:sz="4" w:space="0" w:color="auto"/>
              <w:left w:val="single" w:sz="4" w:space="0" w:color="auto"/>
              <w:bottom w:val="single" w:sz="4" w:space="0" w:color="auto"/>
              <w:right w:val="single" w:sz="4" w:space="0" w:color="auto"/>
            </w:tcBorders>
            <w:vAlign w:val="center"/>
          </w:tcPr>
          <w:p w14:paraId="0E09F746" w14:textId="77777777" w:rsidR="00E1218F" w:rsidRDefault="00E1218F" w:rsidP="00E66858">
            <w:pPr>
              <w:pStyle w:val="TAC"/>
            </w:pPr>
            <w:r>
              <w:t>4</w:t>
            </w:r>
          </w:p>
        </w:tc>
      </w:tr>
      <w:tr w:rsidR="00E1218F" w:rsidRPr="00E9040D" w14:paraId="01113781"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298922" w14:textId="77777777" w:rsidR="00E1218F" w:rsidRPr="00E9040D" w:rsidRDefault="00E1218F" w:rsidP="00E66858">
            <w:pPr>
              <w:pStyle w:val="TAC"/>
              <w:jc w:val="left"/>
            </w:pPr>
            <w:r>
              <w:t>MCS</w:t>
            </w:r>
          </w:p>
        </w:tc>
        <w:tc>
          <w:tcPr>
            <w:tcW w:w="5060" w:type="dxa"/>
            <w:tcBorders>
              <w:top w:val="single" w:sz="4" w:space="0" w:color="auto"/>
              <w:left w:val="single" w:sz="4" w:space="0" w:color="auto"/>
              <w:bottom w:val="single" w:sz="4" w:space="0" w:color="auto"/>
              <w:right w:val="single" w:sz="4" w:space="0" w:color="auto"/>
            </w:tcBorders>
            <w:vAlign w:val="center"/>
          </w:tcPr>
          <w:p w14:paraId="307E8717" w14:textId="77777777" w:rsidR="00E1218F" w:rsidRPr="00E9040D" w:rsidRDefault="00E1218F" w:rsidP="00E66858">
            <w:pPr>
              <w:pStyle w:val="TAC"/>
            </w:pPr>
            <w:r>
              <w:t>4</w:t>
            </w:r>
          </w:p>
        </w:tc>
      </w:tr>
      <w:tr w:rsidR="00E1218F" w:rsidRPr="00E9040D" w14:paraId="2AC0854F"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8B018B" w14:textId="77777777" w:rsidR="00E1218F" w:rsidRPr="00E9040D" w:rsidRDefault="00E1218F" w:rsidP="00E66858">
            <w:pPr>
              <w:pStyle w:val="TAC"/>
              <w:jc w:val="left"/>
            </w:pPr>
            <w:r w:rsidRPr="00E9040D">
              <w:t>TPC command for PUSCH</w:t>
            </w:r>
          </w:p>
        </w:tc>
        <w:tc>
          <w:tcPr>
            <w:tcW w:w="5060" w:type="dxa"/>
            <w:tcBorders>
              <w:top w:val="single" w:sz="4" w:space="0" w:color="auto"/>
              <w:left w:val="single" w:sz="4" w:space="0" w:color="auto"/>
              <w:bottom w:val="single" w:sz="4" w:space="0" w:color="auto"/>
              <w:right w:val="single" w:sz="4" w:space="0" w:color="auto"/>
            </w:tcBorders>
            <w:vAlign w:val="center"/>
          </w:tcPr>
          <w:p w14:paraId="4BC6F562" w14:textId="77777777" w:rsidR="00E1218F" w:rsidRPr="00E9040D" w:rsidRDefault="00E1218F" w:rsidP="00E66858">
            <w:pPr>
              <w:pStyle w:val="TAC"/>
            </w:pPr>
            <w:r>
              <w:t>3</w:t>
            </w:r>
          </w:p>
        </w:tc>
      </w:tr>
      <w:tr w:rsidR="00E1218F" w:rsidRPr="00E9040D" w14:paraId="1472F6DE"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36C6FB9F" w14:textId="77777777" w:rsidR="00E1218F" w:rsidRDefault="00E1218F" w:rsidP="00E66858">
            <w:pPr>
              <w:pStyle w:val="TAC"/>
              <w:jc w:val="left"/>
            </w:pPr>
            <w:r w:rsidRPr="00E9040D">
              <w:t>CSI request</w:t>
            </w:r>
          </w:p>
        </w:tc>
        <w:tc>
          <w:tcPr>
            <w:tcW w:w="5060" w:type="dxa"/>
            <w:tcBorders>
              <w:top w:val="single" w:sz="4" w:space="0" w:color="auto"/>
              <w:left w:val="single" w:sz="4" w:space="0" w:color="auto"/>
              <w:bottom w:val="single" w:sz="4" w:space="0" w:color="auto"/>
              <w:right w:val="single" w:sz="4" w:space="0" w:color="auto"/>
            </w:tcBorders>
            <w:vAlign w:val="center"/>
          </w:tcPr>
          <w:p w14:paraId="0AAFC706" w14:textId="77777777" w:rsidR="00E1218F" w:rsidRDefault="00E1218F" w:rsidP="00E66858">
            <w:pPr>
              <w:pStyle w:val="TAC"/>
            </w:pPr>
            <w:r>
              <w:t>1</w:t>
            </w:r>
          </w:p>
        </w:tc>
      </w:tr>
      <w:tr w:rsidR="008C3F0C" w:rsidRPr="00E9040D" w14:paraId="7FCD0284" w14:textId="77777777" w:rsidTr="008C3F0C">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19755348" w14:textId="77777777" w:rsidR="008C3F0C" w:rsidRPr="00E9040D" w:rsidRDefault="008C3F0C" w:rsidP="008C3F0C">
            <w:pPr>
              <w:pStyle w:val="TAC"/>
              <w:jc w:val="left"/>
            </w:pPr>
            <w:r w:rsidRPr="00971FAE">
              <w:rPr>
                <w:rFonts w:eastAsiaTheme="minorEastAsia"/>
                <w:lang w:eastAsia="zh-CN"/>
              </w:rPr>
              <w:t>ChannelAccess-CPext</w:t>
            </w:r>
          </w:p>
        </w:tc>
        <w:tc>
          <w:tcPr>
            <w:tcW w:w="5060" w:type="dxa"/>
            <w:tcBorders>
              <w:top w:val="single" w:sz="4" w:space="0" w:color="auto"/>
              <w:left w:val="single" w:sz="4" w:space="0" w:color="auto"/>
              <w:bottom w:val="single" w:sz="4" w:space="0" w:color="auto"/>
              <w:right w:val="single" w:sz="4" w:space="0" w:color="auto"/>
            </w:tcBorders>
            <w:vAlign w:val="center"/>
          </w:tcPr>
          <w:p w14:paraId="4508A036" w14:textId="77777777" w:rsidR="008C3F0C" w:rsidRPr="00971FAE" w:rsidRDefault="008C3F0C" w:rsidP="008C3F0C">
            <w:pPr>
              <w:pStyle w:val="TAC"/>
              <w:rPr>
                <w:lang w:eastAsia="zh-CN"/>
              </w:rPr>
            </w:pPr>
            <w:r w:rsidRPr="00971FAE">
              <w:t>0, for operation without shared spectrum channel access</w:t>
            </w:r>
          </w:p>
          <w:p w14:paraId="76F71427" w14:textId="77777777" w:rsidR="008C3F0C" w:rsidRDefault="008C3F0C" w:rsidP="008C3F0C">
            <w:pPr>
              <w:pStyle w:val="TAC"/>
            </w:pPr>
            <w:r w:rsidRPr="00971FAE">
              <w:rPr>
                <w:lang w:eastAsia="zh-CN"/>
              </w:rPr>
              <w:t xml:space="preserve">2, </w:t>
            </w:r>
            <w:r w:rsidRPr="00971FAE">
              <w:t>for operation with shared spectrum channel access</w:t>
            </w:r>
          </w:p>
        </w:tc>
      </w:tr>
    </w:tbl>
    <w:p w14:paraId="76E686F3" w14:textId="77777777" w:rsidR="00E1218F" w:rsidRDefault="00E1218F" w:rsidP="00E1218F"/>
    <w:p w14:paraId="04D40201" w14:textId="77777777" w:rsidR="00E1218F" w:rsidRPr="00E9040D" w:rsidRDefault="00E1218F" w:rsidP="00E1218F">
      <w:pPr>
        <w:pStyle w:val="TH"/>
      </w:pPr>
      <w:r>
        <w:t>Table 8.2-2</w:t>
      </w:r>
      <w:r w:rsidRPr="00E9040D">
        <w:t xml:space="preserve">: TPC Command </w:t>
      </w:r>
      <w:r w:rsidR="00000000">
        <w:rPr>
          <w:position w:val="-12"/>
        </w:rPr>
        <w:pict w14:anchorId="0CFC7BEC">
          <v:shape id="_x0000_i1822" type="#_x0000_t75" style="width:36.45pt;height:15.9pt">
            <v:imagedata r:id="rId413" o:title=""/>
          </v:shape>
        </w:pict>
      </w:r>
      <w:r>
        <w:t xml:space="preserve"> for </w:t>
      </w:r>
      <w:r w:rsidRPr="00E9040D">
        <w:t>PUSCH</w:t>
      </w:r>
    </w:p>
    <w:tbl>
      <w:tblPr>
        <w:tblW w:w="0" w:type="auto"/>
        <w:jc w:val="center"/>
        <w:tblLook w:val="01E0" w:firstRow="1" w:lastRow="1" w:firstColumn="1" w:lastColumn="1" w:noHBand="0" w:noVBand="0"/>
      </w:tblPr>
      <w:tblGrid>
        <w:gridCol w:w="1507"/>
        <w:gridCol w:w="1317"/>
      </w:tblGrid>
      <w:tr w:rsidR="00E1218F" w:rsidRPr="00E9040D" w14:paraId="23AB3B11"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545D9F3A" w14:textId="77777777" w:rsidR="00E1218F" w:rsidRPr="00E9040D" w:rsidRDefault="00E1218F" w:rsidP="00E66858">
            <w:pPr>
              <w:pStyle w:val="TAH"/>
            </w:pPr>
            <w:r w:rsidRPr="00E9040D">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26B25D1F" w14:textId="77777777" w:rsidR="00E1218F" w:rsidRPr="00E9040D" w:rsidRDefault="00E1218F" w:rsidP="00E66858">
            <w:pPr>
              <w:pStyle w:val="TAH"/>
            </w:pPr>
            <w:r w:rsidRPr="00E9040D">
              <w:t>Value (in dB)</w:t>
            </w:r>
          </w:p>
        </w:tc>
      </w:tr>
      <w:tr w:rsidR="00E1218F" w:rsidRPr="00E9040D" w14:paraId="406970E7"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7B05B59E" w14:textId="77777777" w:rsidR="00E1218F" w:rsidRPr="00E9040D" w:rsidRDefault="00E1218F" w:rsidP="00E66858">
            <w:pPr>
              <w:pStyle w:val="TAC"/>
            </w:pPr>
            <w:r w:rsidRPr="00E9040D">
              <w:t>0</w:t>
            </w:r>
          </w:p>
        </w:tc>
        <w:tc>
          <w:tcPr>
            <w:tcW w:w="0" w:type="auto"/>
            <w:tcBorders>
              <w:top w:val="single" w:sz="4" w:space="0" w:color="auto"/>
              <w:left w:val="single" w:sz="4" w:space="0" w:color="auto"/>
              <w:bottom w:val="single" w:sz="4" w:space="0" w:color="auto"/>
              <w:right w:val="single" w:sz="4" w:space="0" w:color="auto"/>
            </w:tcBorders>
          </w:tcPr>
          <w:p w14:paraId="25156251" w14:textId="77777777" w:rsidR="00E1218F" w:rsidRPr="00E9040D" w:rsidRDefault="00E1218F" w:rsidP="00E66858">
            <w:pPr>
              <w:pStyle w:val="TAC"/>
            </w:pPr>
            <w:r w:rsidRPr="00E9040D">
              <w:t>-6</w:t>
            </w:r>
          </w:p>
        </w:tc>
      </w:tr>
      <w:tr w:rsidR="00E1218F" w:rsidRPr="00E9040D" w14:paraId="5AD5E81C"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281D1F97" w14:textId="77777777" w:rsidR="00E1218F" w:rsidRPr="00E9040D" w:rsidRDefault="00E1218F" w:rsidP="00E66858">
            <w:pPr>
              <w:pStyle w:val="TAC"/>
            </w:pPr>
            <w:r w:rsidRPr="00E9040D">
              <w:t>1</w:t>
            </w:r>
          </w:p>
        </w:tc>
        <w:tc>
          <w:tcPr>
            <w:tcW w:w="0" w:type="auto"/>
            <w:tcBorders>
              <w:top w:val="single" w:sz="4" w:space="0" w:color="auto"/>
              <w:left w:val="single" w:sz="4" w:space="0" w:color="auto"/>
              <w:bottom w:val="single" w:sz="4" w:space="0" w:color="auto"/>
              <w:right w:val="single" w:sz="4" w:space="0" w:color="auto"/>
            </w:tcBorders>
          </w:tcPr>
          <w:p w14:paraId="0051BD40" w14:textId="77777777" w:rsidR="00E1218F" w:rsidRPr="00E9040D" w:rsidRDefault="00E1218F" w:rsidP="00E66858">
            <w:pPr>
              <w:pStyle w:val="TAC"/>
            </w:pPr>
            <w:r w:rsidRPr="00E9040D">
              <w:t>-4</w:t>
            </w:r>
          </w:p>
        </w:tc>
      </w:tr>
      <w:tr w:rsidR="00E1218F" w:rsidRPr="00E9040D" w14:paraId="6005A5F9"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B366C4A" w14:textId="77777777" w:rsidR="00E1218F" w:rsidRPr="00E9040D" w:rsidRDefault="00E1218F" w:rsidP="00E66858">
            <w:pPr>
              <w:pStyle w:val="TAC"/>
            </w:pPr>
            <w:r w:rsidRPr="00E9040D">
              <w:t>2</w:t>
            </w:r>
          </w:p>
        </w:tc>
        <w:tc>
          <w:tcPr>
            <w:tcW w:w="0" w:type="auto"/>
            <w:tcBorders>
              <w:top w:val="single" w:sz="4" w:space="0" w:color="auto"/>
              <w:left w:val="single" w:sz="4" w:space="0" w:color="auto"/>
              <w:bottom w:val="single" w:sz="4" w:space="0" w:color="auto"/>
              <w:right w:val="single" w:sz="4" w:space="0" w:color="auto"/>
            </w:tcBorders>
          </w:tcPr>
          <w:p w14:paraId="51E52D3F" w14:textId="77777777" w:rsidR="00E1218F" w:rsidRPr="00E9040D" w:rsidRDefault="00E1218F" w:rsidP="00E66858">
            <w:pPr>
              <w:pStyle w:val="TAC"/>
            </w:pPr>
            <w:r w:rsidRPr="00E9040D">
              <w:t>-2</w:t>
            </w:r>
          </w:p>
        </w:tc>
      </w:tr>
      <w:tr w:rsidR="00E1218F" w:rsidRPr="00E9040D" w14:paraId="2B722451"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3BD245D" w14:textId="77777777" w:rsidR="00E1218F" w:rsidRPr="00E9040D" w:rsidRDefault="00E1218F" w:rsidP="00E66858">
            <w:pPr>
              <w:pStyle w:val="TAC"/>
            </w:pPr>
            <w:r w:rsidRPr="00E9040D">
              <w:t>3</w:t>
            </w:r>
          </w:p>
        </w:tc>
        <w:tc>
          <w:tcPr>
            <w:tcW w:w="0" w:type="auto"/>
            <w:tcBorders>
              <w:top w:val="single" w:sz="4" w:space="0" w:color="auto"/>
              <w:left w:val="single" w:sz="4" w:space="0" w:color="auto"/>
              <w:bottom w:val="single" w:sz="4" w:space="0" w:color="auto"/>
              <w:right w:val="single" w:sz="4" w:space="0" w:color="auto"/>
            </w:tcBorders>
          </w:tcPr>
          <w:p w14:paraId="1A28D4A3" w14:textId="77777777" w:rsidR="00E1218F" w:rsidRPr="00E9040D" w:rsidRDefault="00E1218F" w:rsidP="00E66858">
            <w:pPr>
              <w:pStyle w:val="TAC"/>
            </w:pPr>
            <w:r w:rsidRPr="00E9040D">
              <w:t>0</w:t>
            </w:r>
          </w:p>
        </w:tc>
      </w:tr>
      <w:tr w:rsidR="00E1218F" w:rsidRPr="00E9040D" w14:paraId="5577AA0B"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4E80C9E" w14:textId="77777777" w:rsidR="00E1218F" w:rsidRPr="00E9040D" w:rsidRDefault="00E1218F" w:rsidP="00E66858">
            <w:pPr>
              <w:pStyle w:val="TAC"/>
            </w:pPr>
            <w:r w:rsidRPr="00E9040D">
              <w:t>4</w:t>
            </w:r>
          </w:p>
        </w:tc>
        <w:tc>
          <w:tcPr>
            <w:tcW w:w="0" w:type="auto"/>
            <w:tcBorders>
              <w:top w:val="single" w:sz="4" w:space="0" w:color="auto"/>
              <w:left w:val="single" w:sz="4" w:space="0" w:color="auto"/>
              <w:bottom w:val="single" w:sz="4" w:space="0" w:color="auto"/>
              <w:right w:val="single" w:sz="4" w:space="0" w:color="auto"/>
            </w:tcBorders>
          </w:tcPr>
          <w:p w14:paraId="6538F764" w14:textId="77777777" w:rsidR="00E1218F" w:rsidRPr="00E9040D" w:rsidRDefault="00E1218F" w:rsidP="00E66858">
            <w:pPr>
              <w:pStyle w:val="TAC"/>
            </w:pPr>
            <w:r w:rsidRPr="00E9040D">
              <w:t>2</w:t>
            </w:r>
          </w:p>
        </w:tc>
      </w:tr>
      <w:tr w:rsidR="00E1218F" w:rsidRPr="00E9040D" w14:paraId="5C55ACC2"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6AC3455B" w14:textId="77777777" w:rsidR="00E1218F" w:rsidRPr="00E9040D" w:rsidRDefault="00E1218F" w:rsidP="00E66858">
            <w:pPr>
              <w:pStyle w:val="TAC"/>
            </w:pPr>
            <w:r w:rsidRPr="00E9040D">
              <w:t>5</w:t>
            </w:r>
          </w:p>
        </w:tc>
        <w:tc>
          <w:tcPr>
            <w:tcW w:w="0" w:type="auto"/>
            <w:tcBorders>
              <w:top w:val="single" w:sz="4" w:space="0" w:color="auto"/>
              <w:left w:val="single" w:sz="4" w:space="0" w:color="auto"/>
              <w:bottom w:val="single" w:sz="4" w:space="0" w:color="auto"/>
              <w:right w:val="single" w:sz="4" w:space="0" w:color="auto"/>
            </w:tcBorders>
          </w:tcPr>
          <w:p w14:paraId="60489A56" w14:textId="77777777" w:rsidR="00E1218F" w:rsidRPr="00E9040D" w:rsidRDefault="00E1218F" w:rsidP="00E66858">
            <w:pPr>
              <w:pStyle w:val="TAC"/>
            </w:pPr>
            <w:r w:rsidRPr="00E9040D">
              <w:t>4</w:t>
            </w:r>
          </w:p>
        </w:tc>
      </w:tr>
      <w:tr w:rsidR="00E1218F" w:rsidRPr="00E9040D" w14:paraId="78B358B9"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DD16E4F" w14:textId="77777777" w:rsidR="00E1218F" w:rsidRPr="00E9040D" w:rsidRDefault="00E1218F" w:rsidP="00E66858">
            <w:pPr>
              <w:pStyle w:val="TAC"/>
            </w:pPr>
            <w:r w:rsidRPr="00E9040D">
              <w:t>6</w:t>
            </w:r>
          </w:p>
        </w:tc>
        <w:tc>
          <w:tcPr>
            <w:tcW w:w="0" w:type="auto"/>
            <w:tcBorders>
              <w:top w:val="single" w:sz="4" w:space="0" w:color="auto"/>
              <w:left w:val="single" w:sz="4" w:space="0" w:color="auto"/>
              <w:bottom w:val="single" w:sz="4" w:space="0" w:color="auto"/>
              <w:right w:val="single" w:sz="4" w:space="0" w:color="auto"/>
            </w:tcBorders>
          </w:tcPr>
          <w:p w14:paraId="4681B2C0" w14:textId="77777777" w:rsidR="00E1218F" w:rsidRPr="00E9040D" w:rsidRDefault="00E1218F" w:rsidP="00E66858">
            <w:pPr>
              <w:pStyle w:val="TAC"/>
            </w:pPr>
            <w:r w:rsidRPr="00E9040D">
              <w:t>6</w:t>
            </w:r>
          </w:p>
        </w:tc>
      </w:tr>
      <w:tr w:rsidR="00E1218F" w:rsidRPr="00E9040D" w14:paraId="18D7EC83"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135F9D68" w14:textId="77777777" w:rsidR="00E1218F" w:rsidRPr="00E9040D" w:rsidRDefault="00E1218F" w:rsidP="00E66858">
            <w:pPr>
              <w:pStyle w:val="TAC"/>
            </w:pPr>
            <w:r w:rsidRPr="00E9040D">
              <w:t>7</w:t>
            </w:r>
          </w:p>
        </w:tc>
        <w:tc>
          <w:tcPr>
            <w:tcW w:w="0" w:type="auto"/>
            <w:tcBorders>
              <w:top w:val="single" w:sz="4" w:space="0" w:color="auto"/>
              <w:left w:val="single" w:sz="4" w:space="0" w:color="auto"/>
              <w:bottom w:val="single" w:sz="4" w:space="0" w:color="auto"/>
              <w:right w:val="single" w:sz="4" w:space="0" w:color="auto"/>
            </w:tcBorders>
          </w:tcPr>
          <w:p w14:paraId="56265D58" w14:textId="77777777" w:rsidR="00E1218F" w:rsidRPr="00E9040D" w:rsidRDefault="00E1218F" w:rsidP="00E66858">
            <w:pPr>
              <w:pStyle w:val="TAC"/>
            </w:pPr>
            <w:r w:rsidRPr="00E9040D">
              <w:t>8</w:t>
            </w:r>
          </w:p>
        </w:tc>
      </w:tr>
    </w:tbl>
    <w:p w14:paraId="2E991484" w14:textId="77777777" w:rsidR="00E1218F" w:rsidRDefault="00E1218F" w:rsidP="00E1218F"/>
    <w:p w14:paraId="41B4C4E6" w14:textId="77777777" w:rsidR="00CE5573" w:rsidRDefault="00CE5573" w:rsidP="00A10623">
      <w:r w:rsidRPr="00B916EC">
        <w:t xml:space="preserve">Unless </w:t>
      </w:r>
      <w:r w:rsidR="006B3C59">
        <w:t>the</w:t>
      </w:r>
      <w:r w:rsidR="006B3C59" w:rsidRPr="00B916EC">
        <w:t xml:space="preserve"> </w:t>
      </w:r>
      <w:r w:rsidRPr="00B916EC">
        <w:t xml:space="preserve">UE is configured a </w:t>
      </w:r>
      <w:r w:rsidR="00143099">
        <w:t>SCS</w:t>
      </w:r>
      <w:r w:rsidRPr="00B916EC">
        <w:t xml:space="preserve">, the UE receives subsequent PDSCH using same </w:t>
      </w:r>
      <w:r w:rsidR="00143099">
        <w:t>SCS</w:t>
      </w:r>
      <w:r w:rsidRPr="00B916EC">
        <w:t xml:space="preserve"> as for the PDSCH reception providing the </w:t>
      </w:r>
      <w:r w:rsidR="00E1218F">
        <w:t>RAR message</w:t>
      </w:r>
      <w:r w:rsidRPr="00B916EC">
        <w:t>.</w:t>
      </w:r>
    </w:p>
    <w:p w14:paraId="4EF28731" w14:textId="07CDC812" w:rsidR="00D45594" w:rsidRDefault="00A10623" w:rsidP="00A10623">
      <w:r w:rsidRPr="00B916EC">
        <w:t xml:space="preserve">If </w:t>
      </w:r>
      <w:r w:rsidR="00F81CF3">
        <w:t>the</w:t>
      </w:r>
      <w:r w:rsidR="00F81CF3" w:rsidRPr="00B916EC">
        <w:t xml:space="preserve"> </w:t>
      </w:r>
      <w:r w:rsidRPr="00B916EC">
        <w:t xml:space="preserve">UE does not detect the </w:t>
      </w:r>
      <w:r w:rsidR="00230BB8">
        <w:t>DCI format</w:t>
      </w:r>
      <w:r w:rsidR="00E1218F" w:rsidRPr="00B916EC">
        <w:t xml:space="preserve"> </w:t>
      </w:r>
      <w:r w:rsidR="00173EDA">
        <w:t xml:space="preserve">1_0 </w:t>
      </w:r>
      <w:r w:rsidR="00E1218F">
        <w:t>with</w:t>
      </w:r>
      <w:r w:rsidR="00230BB8" w:rsidRPr="00230BB8">
        <w:t xml:space="preserve"> </w:t>
      </w:r>
      <w:r w:rsidR="00230BB8">
        <w:t>CRC scrambled by</w:t>
      </w:r>
      <w:r w:rsidR="00E1218F">
        <w:t xml:space="preserve"> </w:t>
      </w:r>
      <w:r w:rsidR="00F81CF3">
        <w:t xml:space="preserve">the </w:t>
      </w:r>
      <w:r w:rsidR="00E1218F">
        <w:t xml:space="preserve">corresponding RA-RNTI </w:t>
      </w:r>
      <w:r w:rsidR="00173EDA">
        <w:t xml:space="preserve">within the window, or if the UE detects the DCI format 1_0 with CRC scrambled by the corresponding RA-RNTI within the window and the LSBs of a SFN field in the DCI format 1_0, if included and applicable, are not same as corresponding LSBs of the SFN where the UE transmitted the PRACH, </w:t>
      </w:r>
      <w:r w:rsidR="00230BB8">
        <w:t xml:space="preserve">or </w:t>
      </w:r>
      <w:r w:rsidR="00F81CF3">
        <w:t xml:space="preserve">the UE </w:t>
      </w:r>
      <w:r w:rsidR="00230BB8">
        <w:t>does not correctly receive</w:t>
      </w:r>
      <w:r w:rsidRPr="00B916EC">
        <w:t xml:space="preserve"> a corresponding transport block within the window, the UE procedure is as described in [</w:t>
      </w:r>
      <w:r w:rsidRPr="00B916EC">
        <w:rPr>
          <w:lang w:val="en-US"/>
        </w:rPr>
        <w:t>11, TS 38.321</w:t>
      </w:r>
      <w:r w:rsidRPr="00B916EC">
        <w:t>].</w:t>
      </w:r>
      <w:r w:rsidR="007D5A3F">
        <w:t xml:space="preserve"> </w:t>
      </w:r>
    </w:p>
    <w:p w14:paraId="49394242" w14:textId="60A80111" w:rsidR="00AB5B8F" w:rsidRPr="00B916EC" w:rsidRDefault="00AB5B8F" w:rsidP="00AB5B8F">
      <w:pPr>
        <w:pStyle w:val="Heading2"/>
        <w:ind w:left="850" w:hanging="850"/>
      </w:pPr>
      <w:bookmarkStart w:id="367" w:name="_Toc29894833"/>
      <w:bookmarkStart w:id="368" w:name="_Toc29899132"/>
      <w:bookmarkStart w:id="369" w:name="_Toc29899550"/>
      <w:bookmarkStart w:id="370" w:name="_Toc29917287"/>
      <w:bookmarkStart w:id="371" w:name="_Toc36498161"/>
      <w:bookmarkStart w:id="372" w:name="_Toc45699187"/>
      <w:bookmarkStart w:id="373" w:name="_Toc129774554"/>
      <w:r w:rsidRPr="00B916EC">
        <w:t>8</w:t>
      </w:r>
      <w:r w:rsidRPr="00B916EC">
        <w:rPr>
          <w:rFonts w:hint="eastAsia"/>
        </w:rPr>
        <w:t>.</w:t>
      </w:r>
      <w:r w:rsidRPr="00B916EC">
        <w:t>2</w:t>
      </w:r>
      <w:r>
        <w:t>A</w:t>
      </w:r>
      <w:r>
        <w:rPr>
          <w:rFonts w:hint="eastAsia"/>
        </w:rPr>
        <w:tab/>
      </w:r>
      <w:r w:rsidRPr="00B916EC">
        <w:t>Random access response</w:t>
      </w:r>
      <w:r>
        <w:t xml:space="preserve"> - Type-2 random access procedure</w:t>
      </w:r>
      <w:bookmarkEnd w:id="367"/>
      <w:bookmarkEnd w:id="368"/>
      <w:bookmarkEnd w:id="369"/>
      <w:bookmarkEnd w:id="370"/>
      <w:bookmarkEnd w:id="371"/>
      <w:bookmarkEnd w:id="372"/>
      <w:bookmarkEnd w:id="373"/>
    </w:p>
    <w:p w14:paraId="34AFC78D" w14:textId="76C48D4B" w:rsidR="00AB5B8F" w:rsidRPr="009A6DAA" w:rsidRDefault="00AB5B8F" w:rsidP="00AB5B8F">
      <w:pPr>
        <w:rPr>
          <w:lang w:val="en-US"/>
        </w:rPr>
      </w:pPr>
      <w:r w:rsidRPr="00A67C34">
        <w:rPr>
          <w:lang w:val="en-US"/>
        </w:rPr>
        <w:t xml:space="preserve">In response to </w:t>
      </w:r>
      <w:r>
        <w:rPr>
          <w:lang w:val="en-US"/>
        </w:rPr>
        <w:t xml:space="preserve">a transmission of a </w:t>
      </w:r>
      <w:r w:rsidRPr="00A67C34">
        <w:rPr>
          <w:lang w:val="en-US"/>
        </w:rPr>
        <w:t xml:space="preserve">PRACH </w:t>
      </w:r>
      <w:r w:rsidRPr="001E280E">
        <w:rPr>
          <w:lang w:val="en-US"/>
        </w:rPr>
        <w:t xml:space="preserve">and </w:t>
      </w:r>
      <w:r>
        <w:rPr>
          <w:lang w:val="en-US"/>
        </w:rPr>
        <w:t xml:space="preserve">a </w:t>
      </w:r>
      <w:r w:rsidRPr="001E280E">
        <w:rPr>
          <w:lang w:val="en-US"/>
        </w:rPr>
        <w:t>PUSCH</w:t>
      </w:r>
      <w:r w:rsidRPr="009A6DAA">
        <w:rPr>
          <w:lang w:val="en-US"/>
        </w:rPr>
        <w:t xml:space="preserve">, </w:t>
      </w:r>
      <w:r w:rsidR="00976364" w:rsidRPr="00984818">
        <w:rPr>
          <w:rFonts w:eastAsia="DengXian"/>
          <w:lang w:val="en-US"/>
        </w:rPr>
        <w:t xml:space="preserve">or to a transmission of only a PRACH if the PRACH preamble is mapped to a valid PUSCH occasion, </w:t>
      </w:r>
      <w:r w:rsidRPr="009A6DAA">
        <w:rPr>
          <w:lang w:val="en-US"/>
        </w:rPr>
        <w:t>a UE attempts to detect</w:t>
      </w:r>
      <w:r w:rsidRPr="009A6DAA">
        <w:t xml:space="preserve"> a DCI format 1_0 with CRC scrambled by a corresponding </w:t>
      </w:r>
      <w:r w:rsidR="00216B48">
        <w:t>MsgB</w:t>
      </w:r>
      <w:r w:rsidRPr="009A6DAA">
        <w:t xml:space="preserve">-RNTI </w:t>
      </w:r>
      <w:r w:rsidRPr="00A67C34">
        <w:t>during a window controlled by higher layers [</w:t>
      </w:r>
      <w:r w:rsidRPr="001E280E">
        <w:rPr>
          <w:lang w:val="en-US"/>
        </w:rPr>
        <w:t>11, TS 38.321</w:t>
      </w:r>
      <w:r w:rsidRPr="001E280E">
        <w:t xml:space="preserve">]. </w:t>
      </w:r>
      <w:r w:rsidRPr="009A6DAA">
        <w:rPr>
          <w:lang w:val="en-US"/>
        </w:rPr>
        <w:t xml:space="preserve">The window starts at the first symbol of the earliest CORESET the UE is configured to receive PDCCH for Type1-PDCCH CSS set, as defined </w:t>
      </w:r>
      <w:r w:rsidR="006F5F9E">
        <w:rPr>
          <w:lang w:val="en-US"/>
        </w:rPr>
        <w:t>in clause</w:t>
      </w:r>
      <w:r w:rsidRPr="009A6DAA">
        <w:rPr>
          <w:lang w:val="en-US"/>
        </w:rPr>
        <w:t xml:space="preserve"> 10.1, that is at least one symbol</w:t>
      </w:r>
      <w:r>
        <w:rPr>
          <w:lang w:val="en-US"/>
        </w:rPr>
        <w:t>,</w:t>
      </w:r>
      <w:r w:rsidRPr="009A6DAA">
        <w:rPr>
          <w:lang w:val="en-US"/>
        </w:rPr>
        <w:t xml:space="preserve"> after the last symbol of the P</w:t>
      </w:r>
      <w:r w:rsidRPr="00A67C34">
        <w:t>USCH occasion corresponding to the</w:t>
      </w:r>
      <w:r w:rsidRPr="001E280E">
        <w:rPr>
          <w:lang w:val="en-US"/>
        </w:rPr>
        <w:t xml:space="preserve"> </w:t>
      </w:r>
      <w:r w:rsidR="00976364">
        <w:rPr>
          <w:lang w:val="en-US"/>
        </w:rPr>
        <w:t>PRACH</w:t>
      </w:r>
      <w:r w:rsidRPr="009A6DAA">
        <w:rPr>
          <w:lang w:val="en-US"/>
        </w:rPr>
        <w:t xml:space="preserve"> </w:t>
      </w:r>
      <w:r w:rsidRPr="009A6DAA">
        <w:rPr>
          <w:lang w:val="en-US"/>
        </w:rPr>
        <w:lastRenderedPageBreak/>
        <w:t xml:space="preserve">transmission, </w:t>
      </w:r>
      <w:r w:rsidRPr="009A6DAA">
        <w:t xml:space="preserve">where the symbol duration corresponds to the SCS for Type1-PDCCH </w:t>
      </w:r>
      <w:r w:rsidRPr="00FE55CB">
        <w:rPr>
          <w:lang w:val="en-US"/>
        </w:rPr>
        <w:t>CSS set</w:t>
      </w:r>
      <w:r>
        <w:rPr>
          <w:lang w:val="en-US"/>
        </w:rPr>
        <w:t xml:space="preserve">. </w:t>
      </w:r>
      <w:r w:rsidRPr="001444F0">
        <w:rPr>
          <w:lang w:val="en-US"/>
        </w:rPr>
        <w:t xml:space="preserve">The length of the window in number of slots, based on the SCS for Type1-PDCCH CSS set, is provided by </w:t>
      </w:r>
      <w:r w:rsidR="00216B48">
        <w:rPr>
          <w:i/>
        </w:rPr>
        <w:t>msgB</w:t>
      </w:r>
      <w:r w:rsidRPr="002C69AE">
        <w:rPr>
          <w:i/>
        </w:rPr>
        <w:t>-ResponseWindow</w:t>
      </w:r>
      <w:r w:rsidRPr="00A67C34">
        <w:rPr>
          <w:lang w:val="en-US"/>
        </w:rPr>
        <w:t>.</w:t>
      </w:r>
    </w:p>
    <w:p w14:paraId="30C13B03" w14:textId="1BB0A82A" w:rsidR="00976364" w:rsidRDefault="00976364" w:rsidP="00976364">
      <w:pPr>
        <w:jc w:val="both"/>
      </w:pPr>
      <w:r w:rsidRPr="00984818">
        <w:t>In response to a transmission of a PRACH</w:t>
      </w:r>
      <w:r>
        <w:t>,</w:t>
      </w:r>
      <w:r w:rsidRPr="00984818">
        <w:rPr>
          <w:rFonts w:eastAsia="DengXian"/>
        </w:rPr>
        <w:t xml:space="preserve"> if the PRACH </w:t>
      </w:r>
      <w:r w:rsidRPr="00984818">
        <w:rPr>
          <w:rFonts w:eastAsia="DengXian"/>
          <w:lang w:eastAsia="zh-CN"/>
        </w:rPr>
        <w:t xml:space="preserve">preamble is not mapped </w:t>
      </w:r>
      <w:r w:rsidRPr="00984818">
        <w:rPr>
          <w:rFonts w:eastAsia="DengXian"/>
        </w:rPr>
        <w:t>to a valid PUSCH occasion</w:t>
      </w:r>
      <w:r w:rsidRPr="00984818">
        <w:t xml:space="preserve">, a UE attempts to detect a DCI format 1_0 with CRC scrambled by a corresponding MsgB-RNTI during a window controlled by higher layers [11, TS 38.321]. The window starts at the first symbol of the earliest CORESET the UE is configured to receive PDCCH for Type1-PDCCH CSS set, as defined </w:t>
      </w:r>
      <w:r w:rsidR="006F5F9E">
        <w:t>in clause</w:t>
      </w:r>
      <w:r w:rsidRPr="00984818">
        <w:t xml:space="preserve"> 10.1, that is at least one symbol, after the last symbol of the PRACH occasion corresponding to the PRACH</w:t>
      </w:r>
      <w:r w:rsidRPr="00AE4E95">
        <w:t xml:space="preserve"> </w:t>
      </w:r>
      <w:r>
        <w:t>transmission</w:t>
      </w:r>
      <w:r w:rsidRPr="00984818">
        <w:t xml:space="preserve">, where the symbol duration corresponds to the SCS for Type1-PDCCH CSS set. The length of the window in number of slots, based on the SCS for Type1-PDCCH CSS set, is provided by </w:t>
      </w:r>
      <w:r w:rsidRPr="00984818">
        <w:rPr>
          <w:i/>
        </w:rPr>
        <w:t>msgB-ResponseWindow</w:t>
      </w:r>
      <w:r w:rsidRPr="00984818">
        <w:t>.</w:t>
      </w:r>
    </w:p>
    <w:p w14:paraId="56874370" w14:textId="03FD87A8" w:rsidR="00AB5B8F" w:rsidRDefault="00AB5B8F" w:rsidP="00AB5B8F">
      <w:r w:rsidRPr="001E280E">
        <w:t>If the UE detects the DCI format 1_0</w:t>
      </w:r>
      <w:r>
        <w:t>,</w:t>
      </w:r>
      <w:r w:rsidRPr="001E280E">
        <w:t xml:space="preserve"> with CRC scrambled by the corresponding </w:t>
      </w:r>
      <w:r w:rsidR="00216B48">
        <w:t>MsgB</w:t>
      </w:r>
      <w:r w:rsidRPr="001E280E">
        <w:t>-RNTI</w:t>
      </w:r>
      <w:r w:rsidR="00173EDA" w:rsidRPr="00173EDA">
        <w:t xml:space="preserve"> </w:t>
      </w:r>
      <w:r w:rsidR="00173EDA">
        <w:t>and LSBs of a SFN field in the DCI format 1_0, if applicable, are same as corresponding LSBs of the SFN where the UE transmitted PRACH</w:t>
      </w:r>
      <w:r>
        <w:t>,</w:t>
      </w:r>
      <w:r w:rsidRPr="001E280E">
        <w:t xml:space="preserve"> and</w:t>
      </w:r>
      <w:r w:rsidR="00173EDA">
        <w:t xml:space="preserve"> the UE receives</w:t>
      </w:r>
      <w:r w:rsidRPr="001E280E">
        <w:t xml:space="preserve"> a transport block in a corresponding PDSCH within the window, the UE passes the transport block to higher layers. </w:t>
      </w:r>
      <w:r>
        <w:t>T</w:t>
      </w:r>
      <w:r w:rsidRPr="00FE55CB">
        <w:t>he higher layers</w:t>
      </w:r>
      <w:r>
        <w:t xml:space="preserve"> indicate to the physical layer</w:t>
      </w:r>
    </w:p>
    <w:p w14:paraId="1E330A03" w14:textId="46ACD2E1" w:rsidR="00AB5B8F" w:rsidRDefault="00AB5B8F" w:rsidP="00AB5B8F">
      <w:pPr>
        <w:pStyle w:val="B1"/>
        <w:spacing w:after="240"/>
        <w:rPr>
          <w:rFonts w:eastAsia="Calibri"/>
        </w:rPr>
      </w:pPr>
      <w:r>
        <w:t>-</w:t>
      </w:r>
      <w:r>
        <w:tab/>
      </w:r>
      <w:r w:rsidRPr="00FE55CB">
        <w:t xml:space="preserve">an </w:t>
      </w:r>
      <w:r w:rsidRPr="00FE55CB">
        <w:rPr>
          <w:sz w:val="19"/>
          <w:szCs w:val="19"/>
        </w:rPr>
        <w:t>uplink</w:t>
      </w:r>
      <w:r w:rsidRPr="00FE55CB">
        <w:t xml:space="preserve"> grant</w:t>
      </w:r>
      <w:r>
        <w:t xml:space="preserve"> if the RAR message(s) is for </w:t>
      </w:r>
      <w:r w:rsidRPr="00F40212">
        <w:rPr>
          <w:rFonts w:eastAsia="Calibri"/>
        </w:rPr>
        <w:t>fallbackRAR</w:t>
      </w:r>
      <w:r>
        <w:rPr>
          <w:rFonts w:eastAsia="Calibri"/>
        </w:rPr>
        <w:t xml:space="preserve"> and </w:t>
      </w:r>
      <w:r w:rsidRPr="001E280E">
        <w:t>a random access preamble identity (RAPID) associated with the PRACH transmission</w:t>
      </w:r>
      <w:r>
        <w:rPr>
          <w:rFonts w:eastAsia="Calibri"/>
        </w:rPr>
        <w:t xml:space="preserve"> is identified, and the UE procedure continues as described </w:t>
      </w:r>
      <w:r w:rsidR="006F5F9E">
        <w:rPr>
          <w:rFonts w:eastAsia="Calibri"/>
        </w:rPr>
        <w:t>in clause</w:t>
      </w:r>
      <w:r w:rsidR="00976364">
        <w:rPr>
          <w:rFonts w:eastAsia="Calibri"/>
          <w:lang w:val="en-US"/>
        </w:rPr>
        <w:t>s</w:t>
      </w:r>
      <w:r>
        <w:rPr>
          <w:rFonts w:eastAsia="Calibri"/>
        </w:rPr>
        <w:t xml:space="preserve"> 8.2</w:t>
      </w:r>
      <w:r w:rsidR="00976364">
        <w:rPr>
          <w:rFonts w:eastAsia="Calibri"/>
        </w:rPr>
        <w:t>, 8.3, and 8.4</w:t>
      </w:r>
      <w:r>
        <w:rPr>
          <w:rFonts w:eastAsia="Calibri"/>
        </w:rPr>
        <w:t xml:space="preserve"> when the UE detects a RAR UL grant, or</w:t>
      </w:r>
    </w:p>
    <w:p w14:paraId="2713E544" w14:textId="77777777" w:rsidR="00AB5B8F" w:rsidRDefault="00AB5B8F" w:rsidP="00AB5B8F">
      <w:pPr>
        <w:pStyle w:val="B1"/>
        <w:spacing w:after="240"/>
        <w:rPr>
          <w:rFonts w:eastAsia="Calibri"/>
        </w:rPr>
      </w:pPr>
      <w:r>
        <w:t>-</w:t>
      </w:r>
      <w:r>
        <w:tab/>
        <w:t>transmission of a PUCCH with HARQ-ACK information having ACK</w:t>
      </w:r>
      <w:r w:rsidRPr="00FE55CB">
        <w:t xml:space="preserve"> </w:t>
      </w:r>
      <w:r>
        <w:t xml:space="preserve">value if the RAR message(s) is for </w:t>
      </w:r>
      <w:r>
        <w:rPr>
          <w:rFonts w:eastAsia="Calibri"/>
        </w:rPr>
        <w:t>success</w:t>
      </w:r>
      <w:r w:rsidRPr="00F40212">
        <w:rPr>
          <w:rFonts w:eastAsia="Calibri"/>
        </w:rPr>
        <w:t>RAR</w:t>
      </w:r>
      <w:r>
        <w:rPr>
          <w:rFonts w:eastAsia="Calibri"/>
        </w:rPr>
        <w:t xml:space="preserve">, where </w:t>
      </w:r>
    </w:p>
    <w:p w14:paraId="414F22D1" w14:textId="77777777" w:rsidR="00AB5B8F" w:rsidRPr="0020305F" w:rsidRDefault="00AB5B8F" w:rsidP="00A312BF">
      <w:pPr>
        <w:pStyle w:val="B2"/>
        <w:rPr>
          <w:rFonts w:eastAsia="Calibri"/>
        </w:rPr>
      </w:pPr>
      <w:r w:rsidRPr="0020305F">
        <w:t>-</w:t>
      </w:r>
      <w:r w:rsidRPr="0020305F">
        <w:tab/>
        <w:t xml:space="preserve">a PUCCH resource for the transmission of the PUCCH </w:t>
      </w:r>
      <w:r w:rsidRPr="0020305F">
        <w:rPr>
          <w:lang w:val="en-US"/>
        </w:rPr>
        <w:t xml:space="preserve">is indicated by </w:t>
      </w:r>
      <w:r w:rsidRPr="0020305F">
        <w:rPr>
          <w:lang w:eastAsia="zh-CN"/>
        </w:rPr>
        <w:t>PUCCH resource indicator</w:t>
      </w:r>
      <w:r w:rsidRPr="0020305F">
        <w:t xml:space="preserve"> field of </w:t>
      </w:r>
      <w:r w:rsidRPr="0020305F">
        <w:rPr>
          <w:lang w:val="en-US"/>
        </w:rPr>
        <w:t>4 bits in the successRAR</w:t>
      </w:r>
      <w:r w:rsidRPr="0020305F">
        <w:t xml:space="preserve"> from a PUCCH resource set that is provided by </w:t>
      </w:r>
      <w:r w:rsidRPr="0020305F">
        <w:rPr>
          <w:i/>
        </w:rPr>
        <w:t>pucch-</w:t>
      </w:r>
      <w:r w:rsidRPr="0020305F">
        <w:rPr>
          <w:i/>
          <w:lang w:val="en-US"/>
        </w:rPr>
        <w:t>ResourceCommon</w:t>
      </w:r>
      <w:r w:rsidRPr="0020305F">
        <w:rPr>
          <w:lang w:val="en-US"/>
        </w:rPr>
        <w:t xml:space="preserve"> </w:t>
      </w:r>
    </w:p>
    <w:p w14:paraId="13F77FD9" w14:textId="52413A9C" w:rsidR="00AB5B8F" w:rsidRPr="0020305F" w:rsidRDefault="00AB5B8F" w:rsidP="00A312BF">
      <w:pPr>
        <w:pStyle w:val="B2"/>
      </w:pPr>
      <w:r w:rsidRPr="0020305F">
        <w:t>-</w:t>
      </w:r>
      <w:r w:rsidRPr="0020305F">
        <w:tab/>
        <w:t xml:space="preserve">a slot for the PUCCH transmission is indicated by a </w:t>
      </w:r>
      <w:r w:rsidR="00BA745E" w:rsidRPr="00425E51">
        <w:t>HARQ Feedback Timing Indicator</w:t>
      </w:r>
      <w:r w:rsidRPr="0020305F">
        <w:t xml:space="preserve"> field of 3 bits in the successRAR</w:t>
      </w:r>
      <w:r w:rsidRPr="0020305F">
        <w:rPr>
          <w:rFonts w:eastAsia="Calibri"/>
        </w:rPr>
        <w:t xml:space="preserve"> having a value </w:t>
      </w:r>
      <m:oMath>
        <m:r>
          <w:rPr>
            <w:rFonts w:ascii="Cambria Math" w:hAnsi="Cambria Math"/>
          </w:rPr>
          <m:t>k</m:t>
        </m:r>
      </m:oMath>
      <w:r w:rsidRPr="0020305F">
        <w:rPr>
          <w:rFonts w:eastAsia="Calibri"/>
        </w:rPr>
        <w:t xml:space="preserve"> from</w:t>
      </w:r>
      <w:r w:rsidRPr="0020305F">
        <w:rPr>
          <w:lang w:eastAsia="zh-CN"/>
        </w:rPr>
        <w:t xml:space="preserve"> {1, 2, 3, 4, 5, 6, 7, 8} and, with reference to slots for PUCCH transmission having duration </w:t>
      </w:r>
      <m:oMath>
        <m:sSub>
          <m:sSubPr>
            <m:ctrlPr>
              <w:rPr>
                <w:rFonts w:ascii="Cambria Math" w:hAnsi="Cambria Math"/>
                <w:i/>
              </w:rPr>
            </m:ctrlPr>
          </m:sSubPr>
          <m:e>
            <m:r>
              <w:rPr>
                <w:rFonts w:ascii="Cambria Math"/>
              </w:rPr>
              <m:t>T</m:t>
            </m:r>
          </m:e>
          <m:sub>
            <m:r>
              <w:rPr>
                <w:rFonts w:ascii="Cambria Math" w:hAnsi="Cambria Math"/>
              </w:rPr>
              <m:t>slot</m:t>
            </m:r>
          </m:sub>
        </m:sSub>
      </m:oMath>
      <w:r w:rsidRPr="0020305F">
        <w:t xml:space="preserve">, </w:t>
      </w:r>
      <w:r w:rsidRPr="0020305F">
        <w:rPr>
          <w:lang w:eastAsia="zh-CN"/>
        </w:rPr>
        <w:t xml:space="preserve">the slot is determined as </w:t>
      </w:r>
      <m:oMath>
        <m:r>
          <w:rPr>
            <w:rFonts w:ascii="Cambria Math"/>
          </w:rPr>
          <m:t>n+k+</m:t>
        </m:r>
        <m:r>
          <w:rPr>
            <w:rFonts w:ascii="Cambria Math" w:hAnsi="Cambria Math"/>
          </w:rPr>
          <m:t>∆</m:t>
        </m:r>
      </m:oMath>
      <w:r w:rsidR="00216B48">
        <w:t xml:space="preserve">, </w:t>
      </w:r>
      <w:r w:rsidRPr="0020305F">
        <w:t xml:space="preserve">where </w:t>
      </w:r>
      <m:oMath>
        <m:r>
          <w:rPr>
            <w:rFonts w:ascii="Cambria Math"/>
          </w:rPr>
          <m:t>n</m:t>
        </m:r>
      </m:oMath>
      <w:r w:rsidRPr="0020305F">
        <w:t xml:space="preserve"> is a slot of the PDSCH reception</w:t>
      </w:r>
      <w:r w:rsidR="00216B48">
        <w:t xml:space="preserve"> and</w:t>
      </w:r>
      <w:r w:rsidRPr="0020305F">
        <w:t xml:space="preserve"> </w:t>
      </w:r>
      <m:oMath>
        <m:r>
          <w:rPr>
            <w:rFonts w:ascii="Cambria Math" w:hAnsi="Cambria Math"/>
          </w:rPr>
          <m:t>∆</m:t>
        </m:r>
      </m:oMath>
      <w:r w:rsidRPr="0020305F">
        <w:t xml:space="preserve"> is as defined for PUSCH transmission in Table 6.1.2.1.1-5 of [6, TS 38.214]</w:t>
      </w:r>
    </w:p>
    <w:p w14:paraId="18F06C18" w14:textId="2DEA2F8A" w:rsidR="00AB5B8F" w:rsidRDefault="00AB5B8F" w:rsidP="00A312BF">
      <w:pPr>
        <w:pStyle w:val="B3"/>
      </w:pPr>
      <w:r w:rsidRPr="0020305F">
        <w:t>-</w:t>
      </w:r>
      <w:r w:rsidRPr="0020305F">
        <w:tab/>
      </w:r>
      <w:r w:rsidRPr="0020305F">
        <w:rPr>
          <w:rFonts w:eastAsia="Calibri"/>
        </w:rPr>
        <w:t xml:space="preserve">the UE does not expect the first symbol of the PUCCH transmission to be after the last symbol of the PDSCH reception by a time smaller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rPr>
          <m:t>+0.5</m:t>
        </m:r>
      </m:oMath>
      <w:r w:rsidRPr="0020305F">
        <w:rPr>
          <w:rFonts w:eastAsia="Calibri"/>
        </w:rPr>
        <w:t xml:space="preserve"> msec where </w:t>
      </w:r>
      <m:oMath>
        <m:sSub>
          <m:sSubPr>
            <m:ctrlPr>
              <w:rPr>
                <w:rFonts w:ascii="Cambria Math" w:hAnsi="Cambria Math"/>
                <w:i/>
              </w:rPr>
            </m:ctrlPr>
          </m:sSubPr>
          <m:e>
            <m:r>
              <w:rPr>
                <w:rFonts w:ascii="Cambria Math"/>
              </w:rPr>
              <m:t>N</m:t>
            </m:r>
          </m:e>
          <m:sub>
            <m:r>
              <w:rPr>
                <w:rFonts w:ascii="Cambria Math" w:hAnsi="Cambria Math"/>
              </w:rPr>
              <m:t>T,1</m:t>
            </m:r>
          </m:sub>
        </m:sSub>
      </m:oMath>
      <w:r w:rsidRPr="0020305F">
        <w:rPr>
          <w:rFonts w:eastAsia="Calibri"/>
        </w:rPr>
        <w:t xml:space="preserve"> </w:t>
      </w:r>
      <w:r w:rsidRPr="0020305F">
        <w:t>is the PDSCH processing time for UE processing capability 1 [6, TS 38.214]</w:t>
      </w:r>
    </w:p>
    <w:p w14:paraId="457F0361" w14:textId="6A684484" w:rsidR="006B633C" w:rsidRPr="00CC5DCD" w:rsidRDefault="006B633C" w:rsidP="00D1272A">
      <w:pPr>
        <w:pStyle w:val="B2"/>
        <w:rPr>
          <w:lang w:val="en-US"/>
        </w:rPr>
      </w:pPr>
      <w:r>
        <w:rPr>
          <w:lang w:val="en-US"/>
        </w:rPr>
        <w:t>-</w:t>
      </w:r>
      <w:r>
        <w:rPr>
          <w:lang w:val="en-US"/>
        </w:rPr>
        <w:tab/>
      </w:r>
      <w:r w:rsidRPr="0026039B">
        <w:t>for operation with shared spectrum channel access</w:t>
      </w:r>
      <w:r>
        <w:rPr>
          <w:lang w:val="en-US"/>
        </w:rPr>
        <w:t>,</w:t>
      </w:r>
      <w:r w:rsidRPr="0026039B">
        <w:t xml:space="preserve"> a channel access type and CP extension [15, TS 37.213]</w:t>
      </w:r>
      <w:r>
        <w:rPr>
          <w:lang w:val="en-US"/>
        </w:rPr>
        <w:t xml:space="preserve"> </w:t>
      </w:r>
      <w:r w:rsidRPr="0026039B">
        <w:t xml:space="preserve">for </w:t>
      </w:r>
      <w:r>
        <w:rPr>
          <w:lang w:val="en-US"/>
        </w:rPr>
        <w:t xml:space="preserve">a </w:t>
      </w:r>
      <w:r w:rsidRPr="0026039B">
        <w:t>PUCCH transmission is indicated by</w:t>
      </w:r>
      <w:r>
        <w:rPr>
          <w:lang w:val="en-US"/>
        </w:rPr>
        <w:t xml:space="preserve"> a</w:t>
      </w:r>
      <w:r w:rsidRPr="0026039B">
        <w:t xml:space="preserve"> Cha</w:t>
      </w:r>
      <w:r>
        <w:t>nnelAccess-CPext field</w:t>
      </w:r>
      <w:r w:rsidRPr="0026039B">
        <w:t xml:space="preserve"> in the successRAR </w:t>
      </w:r>
      <w:r w:rsidR="00AB331D" w:rsidRPr="00C453D7">
        <w:t xml:space="preserve">as defined in Table 7.3.1.1.1-4 in </w:t>
      </w:r>
      <w:r w:rsidR="00C71DB0">
        <w:rPr>
          <w:lang w:val="en-US"/>
        </w:rPr>
        <w:t xml:space="preserve">[5, </w:t>
      </w:r>
      <w:r w:rsidR="00AB331D" w:rsidRPr="00C453D7">
        <w:t>TS 38.212</w:t>
      </w:r>
      <w:r w:rsidR="00C71DB0">
        <w:rPr>
          <w:lang w:val="en-GB"/>
        </w:rPr>
        <w:t>]</w:t>
      </w:r>
      <w:r w:rsidR="008A4761" w:rsidRPr="002F06D1">
        <w:t xml:space="preserve"> or Table 7.3.1.1.1-4A in </w:t>
      </w:r>
      <w:r w:rsidR="00C71DB0">
        <w:rPr>
          <w:lang w:val="en-US"/>
        </w:rPr>
        <w:t xml:space="preserve">[5, </w:t>
      </w:r>
      <w:r w:rsidR="008A4761" w:rsidRPr="002F06D1">
        <w:t>TS 38.212</w:t>
      </w:r>
      <w:r w:rsidR="00C71DB0">
        <w:rPr>
          <w:lang w:val="en-GB"/>
        </w:rPr>
        <w:t>]</w:t>
      </w:r>
      <w:r w:rsidR="008A4761" w:rsidRPr="002F06D1">
        <w:t xml:space="preserve"> if </w:t>
      </w:r>
      <w:r w:rsidR="00C71DB0">
        <w:rPr>
          <w:i/>
          <w:lang w:val="en-GB" w:eastAsia="zh-CN"/>
        </w:rPr>
        <w:t>c</w:t>
      </w:r>
      <w:r w:rsidR="00C71DB0" w:rsidRPr="002F06D1">
        <w:rPr>
          <w:i/>
          <w:lang w:eastAsia="zh-CN"/>
        </w:rPr>
        <w:t>hannelAccessMode</w:t>
      </w:r>
      <w:r w:rsidR="008A4761" w:rsidRPr="002F06D1">
        <w:rPr>
          <w:lang w:eastAsia="zh-CN"/>
        </w:rPr>
        <w:t xml:space="preserve"> = "</w:t>
      </w:r>
      <w:r w:rsidR="00987F48" w:rsidRPr="002F06D1">
        <w:rPr>
          <w:i/>
          <w:iCs/>
        </w:rPr>
        <w:t>semi</w:t>
      </w:r>
      <w:r w:rsidR="00987F48">
        <w:rPr>
          <w:i/>
          <w:iCs/>
          <w:lang w:val="en-GB"/>
        </w:rPr>
        <w:t>S</w:t>
      </w:r>
      <w:r w:rsidR="00987F48" w:rsidRPr="002F06D1">
        <w:rPr>
          <w:i/>
          <w:iCs/>
        </w:rPr>
        <w:t>tatic</w:t>
      </w:r>
      <w:r w:rsidR="008A4761" w:rsidRPr="002F06D1">
        <w:rPr>
          <w:lang w:eastAsia="zh-CN"/>
        </w:rPr>
        <w:t>"</w:t>
      </w:r>
      <w:r w:rsidR="008A4761" w:rsidRPr="002F06D1">
        <w:t xml:space="preserve"> is provided</w:t>
      </w:r>
    </w:p>
    <w:p w14:paraId="5A6F9A67" w14:textId="77777777" w:rsidR="00AB5B8F" w:rsidRPr="0020305F" w:rsidRDefault="00AB5B8F" w:rsidP="00A312BF">
      <w:pPr>
        <w:pStyle w:val="B2"/>
        <w:rPr>
          <w:rFonts w:eastAsia="Calibri"/>
        </w:rPr>
      </w:pPr>
      <w:r w:rsidRPr="0020305F">
        <w:t>-</w:t>
      </w:r>
      <w:r w:rsidRPr="0020305F">
        <w:tab/>
      </w:r>
      <w:r w:rsidRPr="0020305F">
        <w:rPr>
          <w:rFonts w:eastAsia="Calibri"/>
        </w:rPr>
        <w:t>the PUCCH transmission is with a</w:t>
      </w:r>
      <w:r w:rsidRPr="0020305F">
        <w:t xml:space="preserve"> same spatial domain transmission filter and in a same active UL BWP </w:t>
      </w:r>
      <w:r w:rsidRPr="0020305F">
        <w:rPr>
          <w:bCs/>
        </w:rPr>
        <w:t>as a last PUSCH transmission</w:t>
      </w:r>
    </w:p>
    <w:p w14:paraId="0683386A" w14:textId="77777777" w:rsidR="00AB5B8F" w:rsidRDefault="00AB5B8F" w:rsidP="00AB5B8F">
      <w:r w:rsidRPr="001E280E">
        <w:t xml:space="preserve">If the UE detects the DCI format 1_0 with CRC scrambled by </w:t>
      </w:r>
      <w:r>
        <w:t>a</w:t>
      </w:r>
      <w:r w:rsidRPr="001E280E">
        <w:t xml:space="preserve"> </w:t>
      </w:r>
      <w:r>
        <w:t>C</w:t>
      </w:r>
      <w:r w:rsidRPr="001E280E">
        <w:t xml:space="preserve">-RNTI and a transport block in a corresponding PDSCH within the window, the UE </w:t>
      </w:r>
      <w:r>
        <w:t xml:space="preserve">transmits a PUCCH with HARQ-ACK information having ACK value if the UE correctly detects the transport block or NACK value if the UE incorrectly detects the transport block and the </w:t>
      </w:r>
      <w:r w:rsidRPr="0072614D">
        <w:t>time alignment timer is running</w:t>
      </w:r>
      <w:r>
        <w:t xml:space="preserve"> </w:t>
      </w:r>
      <w:r w:rsidRPr="00A67C34">
        <w:t>[</w:t>
      </w:r>
      <w:r w:rsidRPr="001E280E">
        <w:rPr>
          <w:lang w:val="en-US"/>
        </w:rPr>
        <w:t>11, TS 38.321</w:t>
      </w:r>
      <w:r w:rsidRPr="001E280E">
        <w:t>]</w:t>
      </w:r>
      <w:r w:rsidRPr="00657C8A">
        <w:t>.</w:t>
      </w:r>
      <w:r>
        <w:t xml:space="preserve"> </w:t>
      </w:r>
    </w:p>
    <w:p w14:paraId="02FBDB51" w14:textId="2829049C" w:rsidR="00976364" w:rsidRPr="00280520" w:rsidRDefault="00976364" w:rsidP="008D7B0A">
      <w:r w:rsidRPr="00280520">
        <w:t xml:space="preserve">If the UE detects a DCI format 1_0 with CRC scrambled by the corresponding MsgB-RNTI and receives a transport block </w:t>
      </w:r>
      <w:r>
        <w:t xml:space="preserve">within the window </w:t>
      </w:r>
      <w:r w:rsidRPr="00280520">
        <w:t xml:space="preserve">in a corresponding PDSCH, the UE may assume same DM-RS antenna port quasi co-location properties, as described in [6, TS 38.214], as for a SS/PBCH block the UE used for PRACH association, as described </w:t>
      </w:r>
      <w:r w:rsidR="006F5F9E">
        <w:t>in clause</w:t>
      </w:r>
      <w:r w:rsidRPr="00280520">
        <w:t xml:space="preserve"> 8.1</w:t>
      </w:r>
      <w:r w:rsidRPr="00280520">
        <w:rPr>
          <w:lang w:eastAsia="zh-CN"/>
        </w:rPr>
        <w:t xml:space="preserve">, regardless of whether or not the UE is provided </w:t>
      </w:r>
      <w:r w:rsidRPr="00280520">
        <w:rPr>
          <w:i/>
        </w:rPr>
        <w:t>TCI-State</w:t>
      </w:r>
      <w:r w:rsidRPr="00280520">
        <w:rPr>
          <w:lang w:eastAsia="zh-CN"/>
        </w:rPr>
        <w:t xml:space="preserve"> for the CORESET where the UE receives the PDCCH with the DCI format 1_0</w:t>
      </w:r>
      <w:r w:rsidRPr="00280520">
        <w:t>.</w:t>
      </w:r>
    </w:p>
    <w:p w14:paraId="776815D9" w14:textId="65515685" w:rsidR="00AB5B8F" w:rsidRPr="00034BC8" w:rsidRDefault="00AB5B8F" w:rsidP="00AB5B8F">
      <w:pPr>
        <w:rPr>
          <w:lang w:val="en-US"/>
        </w:rPr>
      </w:pPr>
      <w:r w:rsidRPr="00034BC8">
        <w:t>The UE does not expect to be indicated to transmit the PUCCH with the HARQ-ACK information at a time that is prior to a time when the UE applies a TA command that is provided by the transport block.</w:t>
      </w:r>
      <w:r w:rsidR="00216B48" w:rsidRPr="00034BC8">
        <w:t xml:space="preserve"> </w:t>
      </w:r>
      <w:r w:rsidRPr="00034BC8">
        <w:t xml:space="preserve">If the UE does not detect the DCI format 1_0 with CRC scrambled by the corresponding </w:t>
      </w:r>
      <w:r w:rsidR="00216B48" w:rsidRPr="00034BC8">
        <w:t>MsgB</w:t>
      </w:r>
      <w:r w:rsidRPr="00034BC8">
        <w:t xml:space="preserve">-RNTI within the window, </w:t>
      </w:r>
      <w:r w:rsidR="00173EDA" w:rsidRPr="00034BC8">
        <w:t xml:space="preserve">or if the UE detects the DCI format 1_0 with CRC scrambled by the corresponding MsgB-RNTI within the window and LSBs of a SFN field in the DCI format 1_0, if applicable, are not same as corresponding LSBs of the SFN where the UE transmitted the PRACH, </w:t>
      </w:r>
      <w:r w:rsidRPr="00034BC8">
        <w:t>or if the UE does not correctly receive the transport block in the corresponding PDSCH within the window, or if the higher layers do not identify the RAPID associated with the PRACH transmission from the UE, the higher layers can indicate to the physical layer to transmit only PRACH according to Type-1 random access procedure or to transmit both PRACH and PUSCH according to Type-2 random access procedure [</w:t>
      </w:r>
      <w:r w:rsidRPr="00034BC8">
        <w:rPr>
          <w:lang w:val="en-US"/>
        </w:rPr>
        <w:t>11, TS 38.321</w:t>
      </w:r>
      <w:r w:rsidRPr="00034BC8">
        <w:t xml:space="preserve">]. </w:t>
      </w:r>
      <w:r w:rsidRPr="00034BC8">
        <w:rPr>
          <w:lang w:val="en-US"/>
        </w:rPr>
        <w:t xml:space="preserve">If requested by higher layers, </w:t>
      </w:r>
      <w:r w:rsidRPr="00034BC8">
        <w:t xml:space="preserve">the </w:t>
      </w:r>
      <w:r w:rsidRPr="00034BC8">
        <w:lastRenderedPageBreak/>
        <w:t xml:space="preserve">UE </w:t>
      </w:r>
      <w:r w:rsidR="00032E95" w:rsidRPr="00034BC8">
        <w:rPr>
          <w:rFonts w:eastAsia="DengXian"/>
        </w:rPr>
        <w:t>shall be ready</w:t>
      </w:r>
      <w:r w:rsidRPr="00034BC8">
        <w:t xml:space="preserve"> to transmit a PRACH no later than </w:t>
      </w:r>
      <m:oMath>
        <m:sSub>
          <m:sSubPr>
            <m:ctrlPr>
              <w:rPr>
                <w:rFonts w:ascii="Cambria Math" w:hAnsi="Cambria Math"/>
                <w:i/>
              </w:rPr>
            </m:ctrlPr>
          </m:sSubPr>
          <m:e>
            <m:r>
              <w:rPr>
                <w:rFonts w:ascii="Cambria Math"/>
              </w:rPr>
              <m:t>N</m:t>
            </m:r>
          </m:e>
          <m:sub>
            <m:r>
              <m:rPr>
                <m:nor/>
              </m:rPr>
              <w:rPr>
                <w:rFonts w:ascii="Cambria Math"/>
              </w:rPr>
              <m:t>T,1</m:t>
            </m:r>
            <m:ctrlPr>
              <w:rPr>
                <w:rFonts w:ascii="Cambria Math" w:hAnsi="Cambria Math"/>
              </w:rPr>
            </m:ctrlPr>
          </m:sub>
        </m:sSub>
        <m:r>
          <w:rPr>
            <w:rFonts w:ascii="Cambria Math"/>
          </w:rPr>
          <m:t>+0.75</m:t>
        </m:r>
      </m:oMath>
      <w:r w:rsidRPr="00034BC8">
        <w:t xml:space="preserve"> </w:t>
      </w:r>
      <w:r w:rsidRPr="00034BC8">
        <w:rPr>
          <w:lang w:val="en-US"/>
        </w:rPr>
        <w:t xml:space="preserve">msec </w:t>
      </w:r>
      <w:r w:rsidRPr="00034BC8">
        <w:t>after the last symbol of the window, or the last symbol of the PDSCH reception,</w:t>
      </w:r>
      <w:r w:rsidRPr="00034BC8">
        <w:rPr>
          <w:lang w:val="en-US"/>
        </w:rPr>
        <w:t xml:space="preserve"> where </w:t>
      </w:r>
      <m:oMath>
        <m:sSub>
          <m:sSubPr>
            <m:ctrlPr>
              <w:rPr>
                <w:rFonts w:ascii="Cambria Math" w:hAnsi="Cambria Math"/>
                <w:i/>
              </w:rPr>
            </m:ctrlPr>
          </m:sSubPr>
          <m:e>
            <m:r>
              <w:rPr>
                <w:rFonts w:ascii="Cambria Math"/>
              </w:rPr>
              <m:t>N</m:t>
            </m:r>
          </m:e>
          <m:sub>
            <m:r>
              <m:rPr>
                <m:nor/>
              </m:rPr>
              <w:rPr>
                <w:rFonts w:ascii="Cambria Math"/>
              </w:rPr>
              <m:t>T,1</m:t>
            </m:r>
            <m:ctrlPr>
              <w:rPr>
                <w:rFonts w:ascii="Cambria Math" w:hAnsi="Cambria Math"/>
              </w:rPr>
            </m:ctrlPr>
          </m:sub>
        </m:sSub>
      </m:oMath>
      <w:r w:rsidRPr="00034BC8">
        <w:t xml:space="preserve"> is a time duration of </w:t>
      </w:r>
      <m:oMath>
        <m:sSub>
          <m:sSubPr>
            <m:ctrlPr>
              <w:rPr>
                <w:rFonts w:ascii="Cambria Math" w:hAnsi="Cambria Math"/>
                <w:i/>
              </w:rPr>
            </m:ctrlPr>
          </m:sSubPr>
          <m:e>
            <m:r>
              <w:rPr>
                <w:rFonts w:ascii="Cambria Math"/>
              </w:rPr>
              <m:t>N</m:t>
            </m:r>
          </m:e>
          <m:sub>
            <m:r>
              <w:rPr>
                <w:rFonts w:ascii="Cambria Math"/>
              </w:rPr>
              <m:t>1</m:t>
            </m:r>
          </m:sub>
        </m:sSub>
      </m:oMath>
      <w:r w:rsidRPr="00034BC8">
        <w:t xml:space="preserve"> symbols corresponding to a PDSCH processing time for UE processing capability 1 when additional PDSCH DM-RS is configured</w:t>
      </w:r>
      <w:r w:rsidRPr="00034BC8">
        <w:rPr>
          <w:lang w:val="en-US"/>
        </w:rPr>
        <w:t xml:space="preserve">. </w:t>
      </w:r>
      <w:r w:rsidRPr="00034BC8">
        <w:t xml:space="preserve">For </w:t>
      </w:r>
      <m:oMath>
        <m:r>
          <w:rPr>
            <w:rFonts w:ascii="Cambria Math"/>
          </w:rPr>
          <m:t>μ=0</m:t>
        </m:r>
      </m:oMath>
      <w:r w:rsidRPr="00034BC8">
        <w:t xml:space="preserve">, the UE assumes </w:t>
      </w:r>
      <m:oMath>
        <m:sSub>
          <m:sSubPr>
            <m:ctrlPr>
              <w:rPr>
                <w:rFonts w:ascii="Cambria Math" w:hAnsi="Cambria Math"/>
                <w:i/>
              </w:rPr>
            </m:ctrlPr>
          </m:sSubPr>
          <m:e>
            <m:r>
              <w:rPr>
                <w:rFonts w:ascii="Cambria Math"/>
              </w:rPr>
              <m:t>N</m:t>
            </m:r>
          </m:e>
          <m:sub>
            <m:r>
              <m:rPr>
                <m:nor/>
              </m:rPr>
              <w:rPr>
                <w:rFonts w:ascii="Cambria Math"/>
              </w:rPr>
              <m:t>1,0</m:t>
            </m:r>
            <m:ctrlPr>
              <w:rPr>
                <w:rFonts w:ascii="Cambria Math" w:hAnsi="Cambria Math"/>
              </w:rPr>
            </m:ctrlPr>
          </m:sub>
        </m:sSub>
        <m:r>
          <w:rPr>
            <w:rFonts w:ascii="Cambria Math"/>
          </w:rPr>
          <m:t>=14</m:t>
        </m:r>
      </m:oMath>
      <w:r w:rsidRPr="00034BC8">
        <w:t xml:space="preserve"> [6, TS 38.214]</w:t>
      </w:r>
      <w:r w:rsidRPr="00034BC8">
        <w:rPr>
          <w:lang w:val="en-US"/>
        </w:rPr>
        <w:t>.</w:t>
      </w:r>
    </w:p>
    <w:p w14:paraId="6F1B0C42" w14:textId="77777777" w:rsidR="00AB5B8F" w:rsidRPr="001E280E" w:rsidRDefault="00AB5B8F" w:rsidP="00AB5B8F">
      <w:r w:rsidRPr="001E280E">
        <w:t>Unless the UE is configured a SCS, the UE receives subsequent PDSCH using same SCS as for the PDSCH reception providing the RAR message.</w:t>
      </w:r>
    </w:p>
    <w:p w14:paraId="7BB22580" w14:textId="5D8D750D" w:rsidR="00AB5B8F" w:rsidRPr="00B916EC" w:rsidRDefault="00AB5B8F" w:rsidP="00A10623">
      <w:r w:rsidRPr="001E280E">
        <w:t xml:space="preserve">If the UE does not detect the DCI format </w:t>
      </w:r>
      <w:r w:rsidR="00173EDA">
        <w:t xml:space="preserve">1_0 </w:t>
      </w:r>
      <w:r w:rsidRPr="001E280E">
        <w:t xml:space="preserve">with CRC scrambled by the corresponding </w:t>
      </w:r>
      <w:r w:rsidR="00216B48">
        <w:t>MsgB</w:t>
      </w:r>
      <w:r w:rsidRPr="001E280E">
        <w:t xml:space="preserve">-RNTI </w:t>
      </w:r>
      <w:r w:rsidR="00173EDA">
        <w:t xml:space="preserve">within the window, or if the UE detects the 1_0 </w:t>
      </w:r>
      <w:r w:rsidR="00173EDA" w:rsidRPr="001E280E">
        <w:t xml:space="preserve">with CRC scrambled by the corresponding </w:t>
      </w:r>
      <w:r w:rsidR="00173EDA">
        <w:t>MsgB</w:t>
      </w:r>
      <w:r w:rsidR="00173EDA" w:rsidRPr="001E280E">
        <w:t>-RNTI</w:t>
      </w:r>
      <w:r w:rsidR="00173EDA">
        <w:t xml:space="preserve"> within the window and LSBs of a SFN field in the DCI format 1_0, if applicable, are not same as corresponding LSBs of the SFN where the UE transmitted the PRACH, </w:t>
      </w:r>
      <w:r w:rsidRPr="001E280E">
        <w:t>or the UE does not correctly receive a corresponding transport block within the window, the UE procedure is as described in [</w:t>
      </w:r>
      <w:r w:rsidRPr="001E280E">
        <w:rPr>
          <w:lang w:val="en-US"/>
        </w:rPr>
        <w:t>11, TS 38.321</w:t>
      </w:r>
      <w:r w:rsidRPr="001E280E">
        <w:t>].</w:t>
      </w:r>
    </w:p>
    <w:p w14:paraId="7C55A47F" w14:textId="77777777" w:rsidR="00A10623" w:rsidRPr="00B916EC" w:rsidRDefault="00A10623" w:rsidP="00A10623">
      <w:pPr>
        <w:pStyle w:val="Heading2"/>
        <w:ind w:left="850" w:hanging="850"/>
      </w:pPr>
      <w:bookmarkStart w:id="374" w:name="_Toc12021464"/>
      <w:bookmarkStart w:id="375" w:name="_Toc20311576"/>
      <w:bookmarkStart w:id="376" w:name="_Toc26719401"/>
      <w:bookmarkStart w:id="377" w:name="_Toc29894834"/>
      <w:bookmarkStart w:id="378" w:name="_Toc29899133"/>
      <w:bookmarkStart w:id="379" w:name="_Toc29899551"/>
      <w:bookmarkStart w:id="380" w:name="_Toc29917288"/>
      <w:bookmarkStart w:id="381" w:name="_Toc36498162"/>
      <w:bookmarkStart w:id="382" w:name="_Toc45699188"/>
      <w:bookmarkStart w:id="383" w:name="_Toc129774555"/>
      <w:r w:rsidRPr="00B916EC">
        <w:t>8</w:t>
      </w:r>
      <w:r w:rsidRPr="00B916EC">
        <w:rPr>
          <w:rFonts w:hint="eastAsia"/>
        </w:rPr>
        <w:t>.</w:t>
      </w:r>
      <w:r w:rsidRPr="00B916EC">
        <w:t>3</w:t>
      </w:r>
      <w:r w:rsidR="007D5A3F">
        <w:rPr>
          <w:rFonts w:hint="eastAsia"/>
        </w:rPr>
        <w:tab/>
      </w:r>
      <w:r w:rsidRPr="00B916EC">
        <w:t>PUSCH</w:t>
      </w:r>
      <w:r w:rsidR="0006659E">
        <w:t xml:space="preserve"> scheduled by RAR UL grant</w:t>
      </w:r>
      <w:bookmarkEnd w:id="374"/>
      <w:bookmarkEnd w:id="375"/>
      <w:bookmarkEnd w:id="376"/>
      <w:bookmarkEnd w:id="377"/>
      <w:bookmarkEnd w:id="378"/>
      <w:bookmarkEnd w:id="379"/>
      <w:bookmarkEnd w:id="380"/>
      <w:bookmarkEnd w:id="381"/>
      <w:bookmarkEnd w:id="382"/>
      <w:bookmarkEnd w:id="383"/>
    </w:p>
    <w:p w14:paraId="3B133016" w14:textId="2310B4A5" w:rsidR="00173EDA" w:rsidRDefault="0006659E" w:rsidP="0006659E">
      <w:r w:rsidRPr="00B916EC">
        <w:t xml:space="preserve">An </w:t>
      </w:r>
      <w:r>
        <w:t xml:space="preserve">active </w:t>
      </w:r>
      <w:r w:rsidRPr="00830C02">
        <w:t xml:space="preserve">UL BWP, as described </w:t>
      </w:r>
      <w:r w:rsidR="006F5F9E">
        <w:t>in clause</w:t>
      </w:r>
      <w:r w:rsidRPr="00830C02">
        <w:t xml:space="preserve"> 12 and in [4, TS 38.211], for </w:t>
      </w:r>
      <w:r>
        <w:t>a</w:t>
      </w:r>
      <w:r w:rsidRPr="00830C02">
        <w:t xml:space="preserve"> PUSCH transmission </w:t>
      </w:r>
      <w:r>
        <w:t xml:space="preserve">scheduled by a RAR UL grant </w:t>
      </w:r>
      <w:r w:rsidRPr="00830C02">
        <w:t xml:space="preserve">is indicated by higher layers. </w:t>
      </w:r>
    </w:p>
    <w:p w14:paraId="7C9485DB" w14:textId="4CF8BCA0" w:rsidR="0006659E" w:rsidRDefault="00173EDA" w:rsidP="0006659E">
      <w:pPr>
        <w:rPr>
          <w:rFonts w:cs="Times"/>
        </w:rPr>
      </w:pPr>
      <w:r w:rsidRPr="00425B1F">
        <w:rPr>
          <w:rFonts w:eastAsia="MS Mincho"/>
          <w:kern w:val="2"/>
          <w:lang w:val="en-US"/>
        </w:rPr>
        <w:t xml:space="preserve">If </w:t>
      </w:r>
      <w:r w:rsidRPr="00425B1F">
        <w:rPr>
          <w:rFonts w:eastAsia="MS Mincho"/>
          <w:i/>
          <w:iCs/>
          <w:kern w:val="2"/>
          <w:lang w:val="en-US"/>
        </w:rPr>
        <w:t>useInterlacePUCCH-PUSCH</w:t>
      </w:r>
      <w:r w:rsidRPr="00425B1F">
        <w:rPr>
          <w:rFonts w:eastAsia="MS Mincho"/>
          <w:kern w:val="2"/>
          <w:lang w:val="en-US"/>
        </w:rPr>
        <w:t xml:space="preserve"> is </w:t>
      </w:r>
      <w:r>
        <w:rPr>
          <w:rFonts w:eastAsia="MS Mincho"/>
          <w:kern w:val="2"/>
          <w:lang w:val="en-US"/>
        </w:rPr>
        <w:t>not</w:t>
      </w:r>
      <w:r w:rsidRPr="00425B1F">
        <w:rPr>
          <w:rFonts w:eastAsia="MS Mincho"/>
          <w:kern w:val="2"/>
          <w:lang w:val="en-US"/>
        </w:rPr>
        <w:t xml:space="preserve"> provided </w:t>
      </w:r>
      <w:r>
        <w:rPr>
          <w:rFonts w:eastAsia="MS Mincho"/>
          <w:kern w:val="2"/>
          <w:lang w:val="en-US"/>
        </w:rPr>
        <w:t>by</w:t>
      </w:r>
      <w:r w:rsidRPr="00425B1F">
        <w:rPr>
          <w:rFonts w:eastAsia="MS Mincho"/>
          <w:kern w:val="2"/>
          <w:lang w:val="en-US"/>
        </w:rPr>
        <w:t xml:space="preserve"> </w:t>
      </w:r>
      <w:r w:rsidRPr="00425B1F">
        <w:rPr>
          <w:rFonts w:eastAsia="MS Mincho"/>
          <w:i/>
          <w:iCs/>
          <w:kern w:val="2"/>
          <w:lang w:val="en-US"/>
        </w:rPr>
        <w:t>BWP-UplinkCommon</w:t>
      </w:r>
      <w:r w:rsidRPr="00425B1F">
        <w:rPr>
          <w:rFonts w:eastAsia="MS Mincho"/>
          <w:kern w:val="2"/>
          <w:lang w:val="en-US"/>
        </w:rPr>
        <w:t xml:space="preserve"> </w:t>
      </w:r>
      <w:r>
        <w:rPr>
          <w:rFonts w:eastAsia="MS Mincho"/>
          <w:kern w:val="2"/>
          <w:lang w:val="en-US"/>
        </w:rPr>
        <w:t>and</w:t>
      </w:r>
      <w:r w:rsidRPr="00425B1F">
        <w:rPr>
          <w:rFonts w:eastAsia="MS Mincho"/>
          <w:kern w:val="2"/>
          <w:lang w:val="en-US"/>
        </w:rPr>
        <w:t xml:space="preserve"> </w:t>
      </w:r>
      <w:r w:rsidRPr="00425B1F">
        <w:rPr>
          <w:rFonts w:eastAsia="MS Mincho"/>
          <w:i/>
          <w:iCs/>
          <w:kern w:val="2"/>
          <w:lang w:val="en-US"/>
        </w:rPr>
        <w:t>BWP-UplinkDedicated</w:t>
      </w:r>
      <w:r>
        <w:rPr>
          <w:rFonts w:cs="Times"/>
        </w:rPr>
        <w:t>, for</w:t>
      </w:r>
      <w:r w:rsidRPr="00830C02">
        <w:rPr>
          <w:rFonts w:cs="Times"/>
        </w:rPr>
        <w:t xml:space="preserve"> </w:t>
      </w:r>
      <w:r w:rsidR="0006659E" w:rsidRPr="00830C02">
        <w:rPr>
          <w:rFonts w:cs="Times"/>
        </w:rPr>
        <w:t xml:space="preserve">determining the frequency domain resource allocation for </w:t>
      </w:r>
      <w:r w:rsidR="0006659E">
        <w:rPr>
          <w:rFonts w:cs="Times"/>
        </w:rPr>
        <w:t xml:space="preserve">the </w:t>
      </w:r>
      <w:r w:rsidR="0006659E" w:rsidRPr="00830C02">
        <w:rPr>
          <w:rFonts w:cs="Times"/>
        </w:rPr>
        <w:t xml:space="preserve">PUSCH transmission within the active UL </w:t>
      </w:r>
      <w:r w:rsidR="0006659E">
        <w:rPr>
          <w:rFonts w:cs="Times"/>
        </w:rPr>
        <w:t>BWP</w:t>
      </w:r>
    </w:p>
    <w:p w14:paraId="68E02E26" w14:textId="77777777" w:rsidR="0006659E" w:rsidRPr="00830C02" w:rsidRDefault="0006659E" w:rsidP="0006659E">
      <w:pPr>
        <w:pStyle w:val="B1"/>
        <w:rPr>
          <w:rFonts w:eastAsia="MS Mincho"/>
          <w:kern w:val="2"/>
        </w:rPr>
      </w:pPr>
      <w:r w:rsidRPr="00503CEB">
        <w:t>-</w:t>
      </w:r>
      <w:r w:rsidRPr="00503CEB">
        <w:tab/>
      </w:r>
      <w:r w:rsidRPr="00503CEB">
        <w:rPr>
          <w:rFonts w:eastAsia="MS Mincho"/>
          <w:kern w:val="2"/>
        </w:rPr>
        <w:t>if</w:t>
      </w:r>
      <w:r>
        <w:rPr>
          <w:rFonts w:eastAsia="MS Mincho"/>
          <w:kern w:val="2"/>
        </w:rPr>
        <w:t xml:space="preserve"> </w:t>
      </w:r>
      <w:r w:rsidRPr="00830C02">
        <w:rPr>
          <w:rFonts w:cs="Times"/>
        </w:rPr>
        <w:t xml:space="preserve">the active UL BWP </w:t>
      </w:r>
      <w:r>
        <w:rPr>
          <w:rFonts w:cs="Times"/>
        </w:rPr>
        <w:t>and the initial UL BWP have same SCS and</w:t>
      </w:r>
      <w:r w:rsidRPr="00830C02">
        <w:rPr>
          <w:rFonts w:cs="Times"/>
        </w:rPr>
        <w:t xml:space="preserve"> same CP length and th</w:t>
      </w:r>
      <w:r>
        <w:rPr>
          <w:rFonts w:cs="Times"/>
        </w:rPr>
        <w:t>e active UL BWP includes all RBs of the initial UL BWP</w:t>
      </w:r>
      <w:r>
        <w:rPr>
          <w:rFonts w:cs="Times"/>
          <w:lang w:val="en-US"/>
        </w:rPr>
        <w:t>,</w:t>
      </w:r>
      <w:r>
        <w:rPr>
          <w:rFonts w:cs="Times"/>
        </w:rPr>
        <w:t xml:space="preserve"> or </w:t>
      </w:r>
      <w:r w:rsidRPr="00830C02">
        <w:rPr>
          <w:rFonts w:cs="Times"/>
        </w:rPr>
        <w:t>the active</w:t>
      </w:r>
      <w:r>
        <w:rPr>
          <w:rFonts w:cs="Times"/>
        </w:rPr>
        <w:t xml:space="preserve"> UL BWP is the initial UL BWP, the initial UL BWP is used</w:t>
      </w:r>
      <w:r w:rsidRPr="00830C02">
        <w:rPr>
          <w:rFonts w:cs="Times"/>
        </w:rPr>
        <w:t xml:space="preserve"> </w:t>
      </w:r>
    </w:p>
    <w:p w14:paraId="7B5750ED" w14:textId="77777777" w:rsidR="0006659E" w:rsidRPr="00830C02" w:rsidRDefault="0006659E" w:rsidP="0006659E">
      <w:pPr>
        <w:pStyle w:val="B1"/>
        <w:rPr>
          <w:rFonts w:eastAsia="MS Mincho"/>
          <w:kern w:val="2"/>
          <w:lang w:val="en-US"/>
        </w:rPr>
      </w:pPr>
      <w:r w:rsidRPr="00503CEB">
        <w:t>-</w:t>
      </w:r>
      <w:r w:rsidRPr="00503CEB">
        <w:tab/>
      </w:r>
      <w:r>
        <w:rPr>
          <w:rFonts w:cs="Times"/>
          <w:lang w:val="en-US"/>
        </w:rPr>
        <w:t xml:space="preserve">else, </w:t>
      </w:r>
      <w:r w:rsidRPr="00830C02">
        <w:rPr>
          <w:rFonts w:cs="Times"/>
        </w:rPr>
        <w:t xml:space="preserve">the RB numbering starts from </w:t>
      </w:r>
      <w:r>
        <w:rPr>
          <w:rFonts w:cs="Times"/>
          <w:lang w:val="en-US"/>
        </w:rPr>
        <w:t>the first</w:t>
      </w:r>
      <w:r w:rsidRPr="00830C02">
        <w:rPr>
          <w:rFonts w:cs="Times"/>
        </w:rPr>
        <w:t xml:space="preserve"> RB of the active UL BWP and the</w:t>
      </w:r>
      <w:r>
        <w:rPr>
          <w:rFonts w:cs="Times"/>
        </w:rPr>
        <w:t xml:space="preserve"> maximum number of RBs </w:t>
      </w:r>
      <w:r w:rsidRPr="00830C02">
        <w:rPr>
          <w:rFonts w:cs="Times"/>
        </w:rPr>
        <w:t xml:space="preserve">for </w:t>
      </w:r>
      <w:r>
        <w:rPr>
          <w:rFonts w:cs="Times"/>
          <w:lang w:val="en-US"/>
        </w:rPr>
        <w:t xml:space="preserve">frequency domain </w:t>
      </w:r>
      <w:r w:rsidRPr="00830C02">
        <w:rPr>
          <w:rFonts w:cs="Times"/>
        </w:rPr>
        <w:t>res</w:t>
      </w:r>
      <w:r>
        <w:rPr>
          <w:rFonts w:cs="Times"/>
        </w:rPr>
        <w:t>ource allocation equals</w:t>
      </w:r>
      <w:r w:rsidRPr="00830C02">
        <w:rPr>
          <w:rFonts w:cs="Times"/>
        </w:rPr>
        <w:t xml:space="preserve"> </w:t>
      </w:r>
      <w:r>
        <w:rPr>
          <w:rFonts w:cs="Times"/>
          <w:lang w:val="en-US"/>
        </w:rPr>
        <w:t>the number of RBs in</w:t>
      </w:r>
      <w:r w:rsidRPr="00830C02">
        <w:rPr>
          <w:rFonts w:cs="Times"/>
        </w:rPr>
        <w:t xml:space="preserve"> the initial UL BWP</w:t>
      </w:r>
    </w:p>
    <w:p w14:paraId="5FC88E3B" w14:textId="017CEC98" w:rsidR="0006659E" w:rsidRPr="00F9689B" w:rsidRDefault="0006659E" w:rsidP="0006659E">
      <w:r>
        <w:t>The</w:t>
      </w:r>
      <w:r w:rsidRPr="0002290E">
        <w:rPr>
          <w:rFonts w:eastAsia="DengXian"/>
        </w:rPr>
        <w:t xml:space="preserve"> </w:t>
      </w:r>
      <w:r w:rsidRPr="0002290E">
        <w:t>frequency domain</w:t>
      </w:r>
      <w:r w:rsidRPr="00F9689B">
        <w:t xml:space="preserve"> resource allocation is by uplink resource allocation type 1 [6, TS 38.214]. </w:t>
      </w:r>
      <w:r>
        <w:t xml:space="preserve">For an </w:t>
      </w:r>
      <w:r>
        <w:rPr>
          <w:rFonts w:eastAsia="MS Mincho"/>
          <w:kern w:val="2"/>
        </w:rPr>
        <w:t>initial</w:t>
      </w:r>
      <w:r w:rsidRPr="00F9689B">
        <w:rPr>
          <w:rFonts w:eastAsia="MS Mincho"/>
          <w:kern w:val="2"/>
        </w:rPr>
        <w:t xml:space="preserve"> UL BWP </w:t>
      </w:r>
      <w:r>
        <w:rPr>
          <w:rFonts w:eastAsia="MS Mincho"/>
          <w:kern w:val="2"/>
        </w:rPr>
        <w:t xml:space="preserve">size </w:t>
      </w:r>
      <w:r w:rsidRPr="00F9689B">
        <w:rPr>
          <w:rFonts w:eastAsia="MS Mincho"/>
          <w:kern w:val="2"/>
        </w:rPr>
        <w:t>of</w:t>
      </w:r>
      <w:r>
        <w:rPr>
          <w:rFonts w:eastAsia="MS Mincho"/>
          <w:kern w:val="2"/>
        </w:rPr>
        <w:t xml:space="preserve">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oMath>
      <w:r>
        <w:t xml:space="preserve"> RBs, a</w:t>
      </w:r>
      <w:r w:rsidRPr="00F9689B">
        <w:t xml:space="preserve"> UE processes</w:t>
      </w:r>
      <w:r w:rsidRPr="00F9689B">
        <w:rPr>
          <w:rFonts w:eastAsia="MS Mincho"/>
          <w:kern w:val="2"/>
        </w:rPr>
        <w:t xml:space="preserve"> the frequency domain resource </w:t>
      </w:r>
      <w:r>
        <w:rPr>
          <w:rFonts w:eastAsia="MS Mincho"/>
          <w:kern w:val="2"/>
        </w:rPr>
        <w:t>assignment</w:t>
      </w:r>
      <w:r w:rsidRPr="00F9689B">
        <w:rPr>
          <w:rFonts w:eastAsia="MS Mincho"/>
          <w:kern w:val="2"/>
        </w:rPr>
        <w:t xml:space="preserve"> field</w:t>
      </w:r>
      <w:r>
        <w:rPr>
          <w:rFonts w:eastAsia="MS Mincho"/>
          <w:kern w:val="2"/>
        </w:rPr>
        <w:t xml:space="preserve"> </w:t>
      </w:r>
      <w:r w:rsidRPr="00F9689B">
        <w:t>as follows</w:t>
      </w:r>
    </w:p>
    <w:p w14:paraId="2C054A45" w14:textId="308D417C" w:rsidR="0006659E" w:rsidRPr="00F9689B" w:rsidRDefault="0006659E" w:rsidP="0006659E">
      <w:pPr>
        <w:pStyle w:val="B1"/>
        <w:rPr>
          <w:rFonts w:eastAsia="MS Mincho"/>
          <w:kern w:val="2"/>
        </w:rPr>
      </w:pPr>
      <w:r w:rsidRPr="00F9689B">
        <w:t>-</w:t>
      </w:r>
      <w:r w:rsidRPr="00F9689B">
        <w:tab/>
      </w:r>
      <w:r w:rsidRPr="00F9689B">
        <w:rPr>
          <w:rFonts w:eastAsia="MS Mincho"/>
          <w:kern w:val="2"/>
        </w:rPr>
        <w:t xml:space="preserve">if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≤180</m:t>
        </m:r>
      </m:oMath>
      <w:r w:rsidR="0060391B">
        <w:rPr>
          <w:rFonts w:eastAsia="MS Mincho"/>
          <w:kern w:val="2"/>
          <w:lang w:val="en-US"/>
        </w:rPr>
        <w:t>,</w:t>
      </w:r>
      <w:r w:rsidR="0060391B" w:rsidRPr="00993E0C">
        <w:rPr>
          <w:rFonts w:eastAsia="MS Mincho"/>
          <w:kern w:val="2"/>
          <w:lang w:val="en-US"/>
        </w:rPr>
        <w:t xml:space="preserve"> </w:t>
      </w:r>
      <w:r w:rsidR="0060391B" w:rsidRPr="00993E0C">
        <w:rPr>
          <w:rFonts w:eastAsia="MS Mincho"/>
          <w:kern w:val="2"/>
        </w:rPr>
        <w:t xml:space="preserve">or for operation with shared spectrum channel access if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≤90</m:t>
        </m:r>
      </m:oMath>
    </w:p>
    <w:p w14:paraId="61FF14ED" w14:textId="1CEC0B09" w:rsidR="0006659E" w:rsidRPr="00F9689B" w:rsidRDefault="0006659E" w:rsidP="0006659E">
      <w:pPr>
        <w:pStyle w:val="B2"/>
        <w:rPr>
          <w:lang w:val="en-US"/>
        </w:rPr>
      </w:pPr>
      <w:r w:rsidRPr="00F9689B">
        <w:rPr>
          <w:lang w:val="en-US"/>
        </w:rPr>
        <w:t>-</w:t>
      </w:r>
      <w:r w:rsidRPr="00F9689B">
        <w:rPr>
          <w:lang w:val="en-US"/>
        </w:rPr>
        <w:tab/>
      </w:r>
      <w:r w:rsidRPr="00F9689B">
        <w:rPr>
          <w:rFonts w:eastAsia="MS Mincho"/>
          <w:kern w:val="2"/>
        </w:rPr>
        <w:t xml:space="preserve">truncate the frequency </w:t>
      </w:r>
      <w:r>
        <w:rPr>
          <w:rFonts w:eastAsia="MS Mincho"/>
          <w:kern w:val="2"/>
          <w:lang w:val="en-US"/>
        </w:rPr>
        <w:t xml:space="preserve">domain </w:t>
      </w:r>
      <w:r w:rsidRPr="00F9689B">
        <w:rPr>
          <w:rFonts w:eastAsia="MS Mincho"/>
          <w:kern w:val="2"/>
        </w:rPr>
        <w:t>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to its </w:t>
      </w:r>
      <m:oMath>
        <m:d>
          <m:dPr>
            <m:begChr m:val="⌈"/>
            <m:endChr m:val="⌉"/>
            <m:ctrlPr>
              <w:rPr>
                <w:rFonts w:ascii="Cambria Math" w:eastAsia="MS Mincho" w:hAnsi="Cambria Math"/>
                <w:i/>
                <w:kern w:val="2"/>
              </w:rPr>
            </m:ctrlPr>
          </m:dPr>
          <m:e>
            <m:sSub>
              <m:sSubPr>
                <m:ctrlPr>
                  <w:rPr>
                    <w:rFonts w:ascii="Cambria Math" w:eastAsia="MS Mincho" w:hAnsi="Cambria Math"/>
                    <w:i/>
                    <w:kern w:val="2"/>
                  </w:rPr>
                </m:ctrlPr>
              </m:sSubPr>
              <m:e>
                <m:r>
                  <m:rPr>
                    <m:nor/>
                  </m:rPr>
                  <w:rPr>
                    <w:rFonts w:ascii="Cambria Math" w:eastAsia="MS Mincho" w:hAnsi="Cambria Math"/>
                    <w:kern w:val="2"/>
                  </w:rPr>
                  <m:t>log</m:t>
                </m:r>
              </m:e>
              <m:sub>
                <m:r>
                  <w:rPr>
                    <w:rFonts w:ascii="Cambria Math" w:eastAsia="MS Mincho" w:hAnsi="Cambria Math"/>
                    <w:kern w:val="2"/>
                  </w:rPr>
                  <m:t>2</m:t>
                </m:r>
              </m:sub>
            </m:sSub>
            <m:d>
              <m:dPr>
                <m:ctrlPr>
                  <w:rPr>
                    <w:rFonts w:ascii="Cambria Math" w:eastAsia="MS Mincho" w:hAnsi="Cambria Math"/>
                    <w:i/>
                    <w:kern w:val="2"/>
                  </w:rPr>
                </m:ctrlPr>
              </m:dPr>
              <m:e>
                <m:f>
                  <m:fPr>
                    <m:type m:val="lin"/>
                    <m:ctrlPr>
                      <w:rPr>
                        <w:rFonts w:ascii="Cambria Math" w:eastAsia="MS Mincho" w:hAnsi="Cambria Math"/>
                        <w:i/>
                        <w:kern w:val="2"/>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m:t>
                    </m:r>
                    <m:d>
                      <m:dPr>
                        <m:ctrlPr>
                          <w:rPr>
                            <w:rFonts w:ascii="Cambria Math" w:eastAsia="MS Mincho" w:hAnsi="Cambria Math"/>
                            <w:i/>
                            <w:kern w:val="2"/>
                          </w:rPr>
                        </m:ctrlPr>
                      </m:dPr>
                      <m:e>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m:t>
                        </m:r>
                      </m:e>
                    </m:d>
                  </m:num>
                  <m:den>
                    <m:r>
                      <w:rPr>
                        <w:rFonts w:ascii="Cambria Math" w:eastAsia="MS Mincho" w:hAnsi="Cambria Math"/>
                        <w:kern w:val="2"/>
                      </w:rPr>
                      <m:t>2</m:t>
                    </m:r>
                  </m:den>
                </m:f>
              </m:e>
            </m:d>
          </m:e>
        </m:d>
      </m:oMath>
      <w:r w:rsidRPr="00F9689B">
        <w:rPr>
          <w:rFonts w:eastAsia="MS Mincho"/>
          <w:kern w:val="2"/>
        </w:rPr>
        <w:t xml:space="preserve"> least significant bits and interpret the truncated frequency 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as for </w:t>
      </w:r>
      <w:r w:rsidRPr="00F9689B">
        <w:rPr>
          <w:rFonts w:eastAsia="MS Mincho"/>
          <w:kern w:val="2"/>
          <w:lang w:val="en-US"/>
        </w:rPr>
        <w:t xml:space="preserve">the frequency resource </w:t>
      </w:r>
      <w:r w:rsidRPr="00F9689B">
        <w:rPr>
          <w:rFonts w:eastAsia="MS Mincho"/>
          <w:kern w:val="2"/>
        </w:rPr>
        <w:t>a</w:t>
      </w:r>
      <w:r>
        <w:rPr>
          <w:rFonts w:eastAsia="MS Mincho"/>
          <w:kern w:val="2"/>
        </w:rPr>
        <w:t>ssignment</w:t>
      </w:r>
      <w:r w:rsidRPr="00F9689B">
        <w:rPr>
          <w:rFonts w:eastAsia="MS Mincho"/>
          <w:kern w:val="2"/>
          <w:lang w:val="en-US"/>
        </w:rPr>
        <w:t xml:space="preserve"> field in </w:t>
      </w:r>
      <w:r w:rsidRPr="00F9689B">
        <w:rPr>
          <w:rFonts w:eastAsia="MS Mincho"/>
          <w:kern w:val="2"/>
        </w:rPr>
        <w:t>DCI format 0_0</w:t>
      </w:r>
      <w:r w:rsidRPr="00F9689B">
        <w:rPr>
          <w:rFonts w:eastAsia="MS Mincho"/>
          <w:kern w:val="2"/>
          <w:lang w:val="en-US"/>
        </w:rPr>
        <w:t xml:space="preserve"> as described in </w:t>
      </w:r>
      <w:r>
        <w:t>[5</w:t>
      </w:r>
      <w:r w:rsidRPr="00F9689B">
        <w:t xml:space="preserve">, </w:t>
      </w:r>
      <w:r w:rsidRPr="00F9689B">
        <w:rPr>
          <w:lang w:val="en-US"/>
        </w:rPr>
        <w:t xml:space="preserve">TS </w:t>
      </w:r>
      <w:r>
        <w:t>38.212</w:t>
      </w:r>
      <w:r w:rsidRPr="00F9689B">
        <w:t>]</w:t>
      </w:r>
      <w:r w:rsidRPr="00F9689B">
        <w:rPr>
          <w:lang w:val="en-US"/>
        </w:rPr>
        <w:t xml:space="preserve"> </w:t>
      </w:r>
    </w:p>
    <w:p w14:paraId="11D2BC77" w14:textId="77777777" w:rsidR="0006659E" w:rsidRPr="00F9689B" w:rsidRDefault="0006659E" w:rsidP="0006659E">
      <w:pPr>
        <w:pStyle w:val="B1"/>
        <w:rPr>
          <w:rFonts w:eastAsia="MS Mincho"/>
          <w:kern w:val="2"/>
        </w:rPr>
      </w:pPr>
      <w:r w:rsidRPr="00F9689B">
        <w:t>-</w:t>
      </w:r>
      <w:r w:rsidRPr="00F9689B">
        <w:tab/>
      </w:r>
      <w:r w:rsidRPr="00F9689B">
        <w:rPr>
          <w:rFonts w:eastAsia="MS Mincho"/>
          <w:kern w:val="2"/>
        </w:rPr>
        <w:t>else</w:t>
      </w:r>
    </w:p>
    <w:p w14:paraId="5C94D814" w14:textId="46C75637" w:rsidR="0006659E" w:rsidRPr="00F9689B" w:rsidRDefault="0006659E" w:rsidP="0006659E">
      <w:pPr>
        <w:pStyle w:val="B2"/>
        <w:rPr>
          <w:rFonts w:eastAsia="MS Mincho"/>
          <w:kern w:val="2"/>
        </w:rPr>
      </w:pPr>
      <w:r w:rsidRPr="00F9689B">
        <w:rPr>
          <w:lang w:val="en-US"/>
        </w:rPr>
        <w:t>-</w:t>
      </w:r>
      <w:r w:rsidRPr="00F9689B">
        <w:rPr>
          <w:lang w:val="en-US"/>
        </w:rPr>
        <w:tab/>
      </w:r>
      <w:r w:rsidRPr="00F9689B">
        <w:rPr>
          <w:rFonts w:eastAsia="MS Mincho"/>
          <w:kern w:val="2"/>
        </w:rPr>
        <w:t xml:space="preserve">insert </w:t>
      </w:r>
      <m:oMath>
        <m:d>
          <m:dPr>
            <m:begChr m:val="⌈"/>
            <m:endChr m:val="⌉"/>
            <m:ctrlPr>
              <w:rPr>
                <w:rFonts w:ascii="Cambria Math" w:eastAsia="MS Mincho" w:hAnsi="Cambria Math"/>
                <w:i/>
                <w:kern w:val="2"/>
              </w:rPr>
            </m:ctrlPr>
          </m:dPr>
          <m:e>
            <m:sSub>
              <m:sSubPr>
                <m:ctrlPr>
                  <w:rPr>
                    <w:rFonts w:ascii="Cambria Math" w:eastAsia="MS Mincho" w:hAnsi="Cambria Math"/>
                    <w:i/>
                    <w:kern w:val="2"/>
                  </w:rPr>
                </m:ctrlPr>
              </m:sSubPr>
              <m:e>
                <m:r>
                  <m:rPr>
                    <m:nor/>
                  </m:rPr>
                  <w:rPr>
                    <w:rFonts w:ascii="Cambria Math" w:eastAsia="MS Mincho" w:hAnsi="Cambria Math"/>
                    <w:kern w:val="2"/>
                  </w:rPr>
                  <m:t>log</m:t>
                </m:r>
              </m:e>
              <m:sub>
                <m:r>
                  <w:rPr>
                    <w:rFonts w:ascii="Cambria Math" w:eastAsia="MS Mincho" w:hAnsi="Cambria Math"/>
                    <w:kern w:val="2"/>
                  </w:rPr>
                  <m:t>2</m:t>
                </m:r>
              </m:sub>
            </m:sSub>
            <m:d>
              <m:dPr>
                <m:ctrlPr>
                  <w:rPr>
                    <w:rFonts w:ascii="Cambria Math" w:eastAsia="MS Mincho" w:hAnsi="Cambria Math"/>
                    <w:i/>
                    <w:kern w:val="2"/>
                  </w:rPr>
                </m:ctrlPr>
              </m:dPr>
              <m:e>
                <m:f>
                  <m:fPr>
                    <m:type m:val="lin"/>
                    <m:ctrlPr>
                      <w:rPr>
                        <w:rFonts w:ascii="Cambria Math" w:eastAsia="MS Mincho" w:hAnsi="Cambria Math"/>
                        <w:i/>
                        <w:kern w:val="2"/>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m:t>
                    </m:r>
                    <m:d>
                      <m:dPr>
                        <m:ctrlPr>
                          <w:rPr>
                            <w:rFonts w:ascii="Cambria Math" w:eastAsia="MS Mincho" w:hAnsi="Cambria Math"/>
                            <w:i/>
                            <w:kern w:val="2"/>
                          </w:rPr>
                        </m:ctrlPr>
                      </m:dPr>
                      <m:e>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m:t>
                        </m:r>
                      </m:e>
                    </m:d>
                  </m:num>
                  <m:den>
                    <m:r>
                      <w:rPr>
                        <w:rFonts w:ascii="Cambria Math" w:eastAsia="MS Mincho" w:hAnsi="Cambria Math"/>
                        <w:kern w:val="2"/>
                      </w:rPr>
                      <m:t>2</m:t>
                    </m:r>
                  </m:den>
                </m:f>
              </m:e>
            </m:d>
          </m:e>
        </m:d>
        <m:r>
          <w:rPr>
            <w:rFonts w:ascii="Cambria Math" w:eastAsia="MS Mincho" w:hAnsi="Cambria Math"/>
            <w:kern w:val="2"/>
          </w:rPr>
          <m:t>-14</m:t>
        </m:r>
      </m:oMath>
      <w:r w:rsidR="0060391B">
        <w:rPr>
          <w:rFonts w:eastAsia="MS Mincho"/>
          <w:kern w:val="2"/>
          <w:lang w:val="en-US"/>
        </w:rPr>
        <w:t xml:space="preserve"> </w:t>
      </w:r>
      <w:r w:rsidR="0060391B" w:rsidRPr="00F9689B">
        <w:rPr>
          <w:rFonts w:eastAsia="MS Mincho"/>
          <w:kern w:val="2"/>
        </w:rPr>
        <w:t xml:space="preserve">most </w:t>
      </w:r>
      <w:r w:rsidR="0060391B" w:rsidRPr="00993E0C">
        <w:rPr>
          <w:rFonts w:eastAsia="MS Mincho"/>
          <w:kern w:val="2"/>
        </w:rPr>
        <w:t xml:space="preserve">significant bits, or for operation with shared spectrum channel access insert </w:t>
      </w:r>
      <m:oMath>
        <m:d>
          <m:dPr>
            <m:begChr m:val="⌈"/>
            <m:endChr m:val="⌉"/>
            <m:ctrlPr>
              <w:rPr>
                <w:rFonts w:ascii="Cambria Math" w:eastAsia="MS Mincho" w:hAnsi="Cambria Math"/>
                <w:i/>
                <w:kern w:val="2"/>
              </w:rPr>
            </m:ctrlPr>
          </m:dPr>
          <m:e>
            <m:sSub>
              <m:sSubPr>
                <m:ctrlPr>
                  <w:rPr>
                    <w:rFonts w:ascii="Cambria Math" w:eastAsia="MS Mincho" w:hAnsi="Cambria Math"/>
                    <w:i/>
                    <w:kern w:val="2"/>
                  </w:rPr>
                </m:ctrlPr>
              </m:sSubPr>
              <m:e>
                <m:r>
                  <m:rPr>
                    <m:nor/>
                  </m:rPr>
                  <w:rPr>
                    <w:rFonts w:ascii="Cambria Math" w:eastAsia="MS Mincho" w:hAnsi="Cambria Math"/>
                    <w:kern w:val="2"/>
                  </w:rPr>
                  <m:t>log</m:t>
                </m:r>
              </m:e>
              <m:sub>
                <m:r>
                  <w:rPr>
                    <w:rFonts w:ascii="Cambria Math" w:eastAsia="MS Mincho" w:hAnsi="Cambria Math"/>
                    <w:kern w:val="2"/>
                  </w:rPr>
                  <m:t>2</m:t>
                </m:r>
              </m:sub>
            </m:sSub>
            <m:d>
              <m:dPr>
                <m:ctrlPr>
                  <w:rPr>
                    <w:rFonts w:ascii="Cambria Math" w:eastAsia="MS Mincho" w:hAnsi="Cambria Math"/>
                    <w:i/>
                    <w:kern w:val="2"/>
                  </w:rPr>
                </m:ctrlPr>
              </m:dPr>
              <m:e>
                <m:f>
                  <m:fPr>
                    <m:type m:val="lin"/>
                    <m:ctrlPr>
                      <w:rPr>
                        <w:rFonts w:ascii="Cambria Math" w:eastAsia="MS Mincho" w:hAnsi="Cambria Math"/>
                        <w:i/>
                        <w:kern w:val="2"/>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m:t>
                    </m:r>
                    <m:d>
                      <m:dPr>
                        <m:ctrlPr>
                          <w:rPr>
                            <w:rFonts w:ascii="Cambria Math" w:eastAsia="MS Mincho" w:hAnsi="Cambria Math"/>
                            <w:i/>
                            <w:kern w:val="2"/>
                          </w:rPr>
                        </m:ctrlPr>
                      </m:dPr>
                      <m:e>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m:t>
                        </m:r>
                      </m:e>
                    </m:d>
                  </m:num>
                  <m:den>
                    <m:r>
                      <w:rPr>
                        <w:rFonts w:ascii="Cambria Math" w:eastAsia="MS Mincho" w:hAnsi="Cambria Math"/>
                        <w:kern w:val="2"/>
                      </w:rPr>
                      <m:t>2</m:t>
                    </m:r>
                  </m:den>
                </m:f>
              </m:e>
            </m:d>
          </m:e>
        </m:d>
        <m:r>
          <w:rPr>
            <w:rFonts w:ascii="Cambria Math" w:eastAsia="MS Mincho" w:hAnsi="Cambria Math"/>
            <w:kern w:val="2"/>
          </w:rPr>
          <m:t>-12</m:t>
        </m:r>
      </m:oMath>
      <w:r w:rsidR="0060391B" w:rsidRPr="00993E0C">
        <w:rPr>
          <w:rFonts w:eastAsia="MS Mincho"/>
          <w:kern w:val="2"/>
        </w:rPr>
        <w:t xml:space="preserve"> most significant bits,</w:t>
      </w:r>
      <w:r w:rsidRPr="00F9689B">
        <w:rPr>
          <w:rFonts w:eastAsia="MS Mincho"/>
          <w:kern w:val="2"/>
        </w:rPr>
        <w:t xml:space="preserve"> with value set to </w:t>
      </w:r>
      <w:r w:rsidR="00E7283E">
        <w:rPr>
          <w:rFonts w:eastAsia="MS Mincho"/>
          <w:kern w:val="2"/>
        </w:rPr>
        <w:t>'</w:t>
      </w:r>
      <w:r w:rsidRPr="00F9689B">
        <w:rPr>
          <w:rFonts w:eastAsia="MS Mincho"/>
          <w:kern w:val="2"/>
        </w:rPr>
        <w:t>0</w:t>
      </w:r>
      <w:r w:rsidR="00E7283E">
        <w:rPr>
          <w:rFonts w:eastAsia="MS Mincho"/>
          <w:kern w:val="2"/>
        </w:rPr>
        <w:t>'</w:t>
      </w:r>
      <w:r w:rsidRPr="00F9689B">
        <w:rPr>
          <w:rFonts w:eastAsia="MS Mincho"/>
          <w:kern w:val="2"/>
        </w:rPr>
        <w:t xml:space="preserve"> after the </w:t>
      </w:r>
      <m:oMath>
        <m:sSub>
          <m:sSubPr>
            <m:ctrlPr>
              <w:rPr>
                <w:rFonts w:ascii="Cambria Math" w:eastAsia="MS Mincho" w:hAnsi="Cambria Math"/>
                <w:i/>
                <w:kern w:val="2"/>
              </w:rPr>
            </m:ctrlPr>
          </m:sSubPr>
          <m:e>
            <m:r>
              <w:rPr>
                <w:rFonts w:ascii="Cambria Math" w:eastAsia="MS Mincho" w:hAnsi="Cambria Math"/>
                <w:kern w:val="2"/>
              </w:rPr>
              <m:t>N</m:t>
            </m:r>
          </m:e>
          <m:sub>
            <m:r>
              <m:rPr>
                <m:sty m:val="p"/>
              </m:rPr>
              <w:rPr>
                <w:rFonts w:ascii="Cambria Math" w:eastAsia="MS Mincho" w:hAnsi="Cambria Math"/>
                <w:kern w:val="2"/>
              </w:rPr>
              <m:t>UL,hop</m:t>
            </m:r>
          </m:sub>
        </m:sSub>
      </m:oMath>
      <w:r w:rsidRPr="00F9689B">
        <w:rPr>
          <w:rFonts w:eastAsia="MS Mincho"/>
          <w:kern w:val="2"/>
        </w:rPr>
        <w:t xml:space="preserve"> bits</w:t>
      </w:r>
      <w:r>
        <w:rPr>
          <w:rFonts w:eastAsia="MS Mincho"/>
          <w:kern w:val="2"/>
          <w:lang w:val="en-US"/>
        </w:rPr>
        <w:t xml:space="preserve"> to </w:t>
      </w:r>
      <w:r w:rsidRPr="00F9689B">
        <w:rPr>
          <w:rFonts w:eastAsia="MS Mincho"/>
          <w:kern w:val="2"/>
        </w:rPr>
        <w:t xml:space="preserve">the frequency </w:t>
      </w:r>
      <w:r>
        <w:rPr>
          <w:rFonts w:eastAsia="MS Mincho"/>
          <w:kern w:val="2"/>
          <w:lang w:val="en-US"/>
        </w:rPr>
        <w:t xml:space="preserve">domain </w:t>
      </w:r>
      <w:r w:rsidRPr="00F9689B">
        <w:rPr>
          <w:rFonts w:eastAsia="MS Mincho"/>
          <w:kern w:val="2"/>
        </w:rPr>
        <w:t xml:space="preserve">resource </w:t>
      </w:r>
      <w:r>
        <w:rPr>
          <w:rFonts w:eastAsia="MS Mincho"/>
          <w:kern w:val="2"/>
          <w:lang w:val="en-US"/>
        </w:rPr>
        <w:t>assignment</w:t>
      </w:r>
      <w:r w:rsidRPr="00F9689B">
        <w:rPr>
          <w:rFonts w:eastAsia="MS Mincho"/>
          <w:kern w:val="2"/>
        </w:rPr>
        <w:t xml:space="preserve"> </w:t>
      </w:r>
      <w:r w:rsidRPr="00F9689B">
        <w:rPr>
          <w:rFonts w:eastAsia="MS Mincho"/>
          <w:kern w:val="2"/>
          <w:lang w:val="en-US"/>
        </w:rPr>
        <w:t>field</w:t>
      </w:r>
      <w:r w:rsidRPr="00F9689B">
        <w:rPr>
          <w:rFonts w:eastAsia="MS Mincho"/>
          <w:kern w:val="2"/>
        </w:rPr>
        <w:t xml:space="preserve">, where </w:t>
      </w:r>
      <m:oMath>
        <m:sSub>
          <m:sSubPr>
            <m:ctrlPr>
              <w:rPr>
                <w:rFonts w:ascii="Cambria Math" w:eastAsia="MS Mincho" w:hAnsi="Cambria Math"/>
                <w:i/>
                <w:kern w:val="2"/>
              </w:rPr>
            </m:ctrlPr>
          </m:sSubPr>
          <m:e>
            <m:r>
              <w:rPr>
                <w:rFonts w:ascii="Cambria Math" w:eastAsia="MS Mincho" w:hAnsi="Cambria Math"/>
                <w:kern w:val="2"/>
              </w:rPr>
              <m:t>N</m:t>
            </m:r>
          </m:e>
          <m:sub>
            <m:r>
              <m:rPr>
                <m:sty m:val="p"/>
              </m:rPr>
              <w:rPr>
                <w:rFonts w:ascii="Cambria Math" w:eastAsia="MS Mincho" w:hAnsi="Cambria Math"/>
                <w:kern w:val="2"/>
              </w:rPr>
              <m:t>UL,hop</m:t>
            </m:r>
          </m:sub>
        </m:sSub>
        <m:r>
          <w:rPr>
            <w:rFonts w:ascii="Cambria Math" w:eastAsia="MS Mincho" w:hAnsi="Cambria Math"/>
            <w:kern w:val="2"/>
          </w:rPr>
          <m:t>=0</m:t>
        </m:r>
      </m:oMath>
      <w:r w:rsidR="0060391B">
        <w:rPr>
          <w:rFonts w:eastAsia="MS Mincho"/>
          <w:kern w:val="2"/>
          <w:lang w:val="en-US"/>
        </w:rPr>
        <w:t xml:space="preserve"> </w:t>
      </w:r>
      <w:r w:rsidRPr="00F9689B">
        <w:rPr>
          <w:rFonts w:eastAsia="MS Mincho"/>
          <w:kern w:val="2"/>
        </w:rPr>
        <w:t xml:space="preserve"> if the frequency hopping flag is set to </w:t>
      </w:r>
      <w:r w:rsidR="00E7283E">
        <w:rPr>
          <w:rFonts w:eastAsia="MS Mincho"/>
          <w:kern w:val="2"/>
        </w:rPr>
        <w:t>'</w:t>
      </w:r>
      <w:r w:rsidRPr="00F9689B">
        <w:rPr>
          <w:rFonts w:eastAsia="MS Mincho"/>
          <w:kern w:val="2"/>
          <w:lang w:val="en-US"/>
        </w:rPr>
        <w:t>0</w:t>
      </w:r>
      <w:r w:rsidR="00E7283E">
        <w:rPr>
          <w:rFonts w:eastAsia="MS Mincho"/>
          <w:kern w:val="2"/>
          <w:lang w:val="en-US"/>
        </w:rPr>
        <w:t>'</w:t>
      </w:r>
      <w:r w:rsidRPr="00F9689B">
        <w:rPr>
          <w:rFonts w:eastAsia="MS Mincho"/>
          <w:kern w:val="2"/>
        </w:rPr>
        <w:t xml:space="preserve"> and </w:t>
      </w:r>
      <m:oMath>
        <m:sSub>
          <m:sSubPr>
            <m:ctrlPr>
              <w:rPr>
                <w:rFonts w:ascii="Cambria Math" w:eastAsia="MS Mincho" w:hAnsi="Cambria Math"/>
                <w:i/>
                <w:kern w:val="2"/>
              </w:rPr>
            </m:ctrlPr>
          </m:sSubPr>
          <m:e>
            <m:r>
              <w:rPr>
                <w:rFonts w:ascii="Cambria Math" w:eastAsia="MS Mincho" w:hAnsi="Cambria Math"/>
                <w:kern w:val="2"/>
              </w:rPr>
              <m:t>N</m:t>
            </m:r>
          </m:e>
          <m:sub>
            <m:r>
              <m:rPr>
                <m:sty m:val="p"/>
              </m:rPr>
              <w:rPr>
                <w:rFonts w:ascii="Cambria Math" w:eastAsia="MS Mincho" w:hAnsi="Cambria Math"/>
                <w:kern w:val="2"/>
              </w:rPr>
              <m:t>UL,hop</m:t>
            </m:r>
          </m:sub>
        </m:sSub>
      </m:oMath>
      <w:r w:rsidRPr="00F9689B">
        <w:rPr>
          <w:lang w:val="en-US"/>
        </w:rPr>
        <w:t xml:space="preserve"> </w:t>
      </w:r>
      <w:r w:rsidRPr="00F9689B">
        <w:rPr>
          <w:rFonts w:eastAsia="MS Mincho"/>
          <w:kern w:val="2"/>
        </w:rPr>
        <w:t>is provided in Table 8.3-1 if the hopping flag bit is set to</w:t>
      </w:r>
      <w:r w:rsidRPr="00F9689B">
        <w:rPr>
          <w:rFonts w:eastAsia="MS Mincho"/>
          <w:kern w:val="2"/>
          <w:lang w:val="en-US"/>
        </w:rPr>
        <w:t xml:space="preserve"> </w:t>
      </w:r>
      <w:r w:rsidR="00E7283E">
        <w:rPr>
          <w:rFonts w:eastAsia="MS Mincho"/>
          <w:kern w:val="2"/>
          <w:lang w:val="en-US"/>
        </w:rPr>
        <w:t>'</w:t>
      </w:r>
      <w:r w:rsidRPr="00F9689B">
        <w:rPr>
          <w:rFonts w:eastAsia="MS Mincho"/>
          <w:kern w:val="2"/>
        </w:rPr>
        <w:t>1</w:t>
      </w:r>
      <w:r w:rsidR="00E7283E">
        <w:rPr>
          <w:rFonts w:eastAsia="MS Mincho"/>
          <w:kern w:val="2"/>
          <w:lang w:val="en-US"/>
        </w:rPr>
        <w:t>'</w:t>
      </w:r>
      <w:r w:rsidRPr="00F9689B">
        <w:rPr>
          <w:rFonts w:eastAsia="MS Mincho"/>
          <w:kern w:val="2"/>
        </w:rPr>
        <w:t>, and interpret the expanded frequency 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as for </w:t>
      </w:r>
      <w:r w:rsidRPr="00F9689B">
        <w:rPr>
          <w:rFonts w:eastAsia="MS Mincho"/>
          <w:kern w:val="2"/>
          <w:lang w:val="en-US"/>
        </w:rPr>
        <w:t xml:space="preserve">the frequency resource </w:t>
      </w:r>
      <w:r>
        <w:rPr>
          <w:rFonts w:eastAsia="MS Mincho"/>
          <w:kern w:val="2"/>
          <w:lang w:val="en-US"/>
        </w:rPr>
        <w:t>assignment</w:t>
      </w:r>
      <w:r w:rsidRPr="00F9689B">
        <w:rPr>
          <w:rFonts w:eastAsia="MS Mincho"/>
          <w:kern w:val="2"/>
          <w:lang w:val="en-US"/>
        </w:rPr>
        <w:t xml:space="preserve"> field in </w:t>
      </w:r>
      <w:r w:rsidRPr="00F9689B">
        <w:rPr>
          <w:rFonts w:eastAsia="MS Mincho"/>
          <w:kern w:val="2"/>
        </w:rPr>
        <w:t>DCI format 0_0</w:t>
      </w:r>
      <w:r w:rsidRPr="00F9689B">
        <w:rPr>
          <w:rFonts w:eastAsia="MS Mincho"/>
          <w:kern w:val="2"/>
          <w:lang w:val="en-US"/>
        </w:rPr>
        <w:t xml:space="preserve"> as described in </w:t>
      </w:r>
      <w:r>
        <w:t>[5</w:t>
      </w:r>
      <w:r w:rsidRPr="00F9689B">
        <w:t xml:space="preserve">, </w:t>
      </w:r>
      <w:r w:rsidRPr="00F9689B">
        <w:rPr>
          <w:lang w:val="en-US"/>
        </w:rPr>
        <w:t xml:space="preserve">TS </w:t>
      </w:r>
      <w:r>
        <w:t>38.212</w:t>
      </w:r>
      <w:r w:rsidRPr="00F9689B">
        <w:t>]</w:t>
      </w:r>
    </w:p>
    <w:p w14:paraId="55324F9B" w14:textId="77777777" w:rsidR="0006659E" w:rsidRPr="00F9689B" w:rsidRDefault="0006659E" w:rsidP="0006659E">
      <w:pPr>
        <w:pStyle w:val="B1"/>
        <w:rPr>
          <w:rFonts w:eastAsia="MS Mincho"/>
          <w:kern w:val="2"/>
        </w:rPr>
      </w:pPr>
      <w:r w:rsidRPr="00F9689B">
        <w:t>-</w:t>
      </w:r>
      <w:r w:rsidRPr="00F9689B">
        <w:tab/>
      </w:r>
      <w:r w:rsidRPr="00F9689B">
        <w:rPr>
          <w:rFonts w:eastAsia="MS Mincho"/>
          <w:kern w:val="2"/>
        </w:rPr>
        <w:t>end if</w:t>
      </w:r>
    </w:p>
    <w:p w14:paraId="7FB4C569" w14:textId="0BAD4888" w:rsidR="0060391B" w:rsidRPr="00FB74D5" w:rsidRDefault="0060391B" w:rsidP="0060391B">
      <w:r w:rsidRPr="00FB74D5">
        <w:rPr>
          <w:rFonts w:eastAsia="MS Mincho"/>
          <w:kern w:val="2"/>
          <w:lang w:val="en-US"/>
        </w:rPr>
        <w:t xml:space="preserve">If </w:t>
      </w:r>
      <w:r w:rsidRPr="00FB74D5">
        <w:rPr>
          <w:rFonts w:eastAsia="MS Mincho"/>
          <w:i/>
          <w:iCs/>
          <w:kern w:val="2"/>
          <w:lang w:val="en-US"/>
        </w:rPr>
        <w:t>useInterlacePUCCH-PUSCH</w:t>
      </w:r>
      <w:r w:rsidRPr="00FB74D5">
        <w:rPr>
          <w:rFonts w:eastAsia="MS Mincho"/>
          <w:kern w:val="2"/>
          <w:lang w:val="en-US"/>
        </w:rPr>
        <w:t xml:space="preserve"> is provided by </w:t>
      </w:r>
      <w:r w:rsidRPr="00FB74D5">
        <w:rPr>
          <w:rFonts w:eastAsia="MS Mincho"/>
          <w:i/>
          <w:iCs/>
          <w:kern w:val="2"/>
          <w:lang w:val="en-US"/>
        </w:rPr>
        <w:t>BWP-UplinkCommon</w:t>
      </w:r>
      <w:r w:rsidRPr="00FB74D5">
        <w:rPr>
          <w:rFonts w:eastAsia="MS Mincho"/>
          <w:kern w:val="2"/>
          <w:lang w:val="en-US"/>
        </w:rPr>
        <w:t xml:space="preserve"> or </w:t>
      </w:r>
      <w:r w:rsidRPr="00FB74D5">
        <w:rPr>
          <w:rFonts w:eastAsia="MS Mincho"/>
          <w:i/>
          <w:iCs/>
          <w:kern w:val="2"/>
          <w:lang w:val="en-US"/>
        </w:rPr>
        <w:t>BWP-UplinkDedicated</w:t>
      </w:r>
      <w:r w:rsidRPr="00FB74D5">
        <w:rPr>
          <w:rFonts w:eastAsia="MS Mincho"/>
          <w:kern w:val="2"/>
          <w:lang w:val="en-US"/>
        </w:rPr>
        <w:t>,</w:t>
      </w:r>
      <w:r w:rsidRPr="00FB74D5">
        <w:t xml:space="preserve"> the</w:t>
      </w:r>
      <w:r w:rsidRPr="00FB74D5">
        <w:rPr>
          <w:rFonts w:eastAsia="DengXian"/>
        </w:rPr>
        <w:t xml:space="preserve"> </w:t>
      </w:r>
      <w:r w:rsidRPr="00FB74D5">
        <w:t>frequency domain resource allocation is by uplink resource allocation type 2 [6, TS 38.214]. A UE processes</w:t>
      </w:r>
      <w:r w:rsidRPr="00FB74D5">
        <w:rPr>
          <w:rFonts w:eastAsia="MS Mincho"/>
          <w:kern w:val="2"/>
        </w:rPr>
        <w:t xml:space="preserve"> the frequency domain resource assignment field </w:t>
      </w:r>
      <w:r w:rsidRPr="00FB74D5">
        <w:t>as follows</w:t>
      </w:r>
    </w:p>
    <w:p w14:paraId="55063A2A" w14:textId="6861E0C1"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 xml:space="preserve">truncate the frequency domain resource assignment field to the </w:t>
      </w:r>
      <m:oMath>
        <m:r>
          <w:rPr>
            <w:rFonts w:ascii="Cambria Math" w:eastAsia="MS Mincho" w:hAnsi="Cambria Math"/>
          </w:rPr>
          <m:t>X=6</m:t>
        </m:r>
      </m:oMath>
      <w:r w:rsidRPr="00FB74D5">
        <w:rPr>
          <w:rFonts w:eastAsia="MS Mincho"/>
        </w:rPr>
        <w:t xml:space="preserve"> LSBs if </w:t>
      </w:r>
      <m:oMath>
        <m:r>
          <w:rPr>
            <w:rFonts w:ascii="Cambria Math" w:eastAsia="MS Mincho" w:hAnsi="Cambria Math"/>
          </w:rPr>
          <m:t>μ=0</m:t>
        </m:r>
      </m:oMath>
      <w:r w:rsidRPr="00FB74D5">
        <w:rPr>
          <w:rFonts w:eastAsia="MS Mincho"/>
        </w:rPr>
        <w:t xml:space="preserve">, or to the </w:t>
      </w:r>
      <m:oMath>
        <m:r>
          <w:rPr>
            <w:rFonts w:ascii="Cambria Math" w:eastAsia="MS Mincho" w:hAnsi="Cambria Math"/>
          </w:rPr>
          <m:t>X=5</m:t>
        </m:r>
      </m:oMath>
      <w:r w:rsidRPr="00FB74D5">
        <w:rPr>
          <w:rFonts w:eastAsia="MS Mincho"/>
        </w:rPr>
        <w:t xml:space="preserve"> LSBs if </w:t>
      </w:r>
      <m:oMath>
        <m:r>
          <w:rPr>
            <w:rFonts w:ascii="Cambria Math" w:eastAsia="MS Mincho" w:hAnsi="Cambria Math"/>
          </w:rPr>
          <m:t>μ=1</m:t>
        </m:r>
      </m:oMath>
      <w:r w:rsidRPr="00FB74D5">
        <w:rPr>
          <w:rFonts w:eastAsia="MS Mincho"/>
        </w:rPr>
        <w:t xml:space="preserve">  </w:t>
      </w:r>
    </w:p>
    <w:p w14:paraId="6AF2422F" w14:textId="083BA09F"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 xml:space="preserve">for interlace allocation of a PUSCH transmission, interpret the </w:t>
      </w:r>
      <m:oMath>
        <m:r>
          <w:rPr>
            <w:rFonts w:ascii="Cambria Math" w:eastAsia="MS Mincho" w:hAnsi="Cambria Math"/>
          </w:rPr>
          <m:t>X</m:t>
        </m:r>
      </m:oMath>
      <w:r w:rsidRPr="00FB74D5">
        <w:rPr>
          <w:rFonts w:eastAsia="MS Mincho"/>
        </w:rPr>
        <w:t xml:space="preserve"> MSBs of the truncated frequency domain resource assignment field for the active UL BWP as for the </w:t>
      </w:r>
      <m:oMath>
        <m:r>
          <w:rPr>
            <w:rFonts w:ascii="Cambria Math" w:eastAsia="MS Mincho" w:hAnsi="Cambria Math"/>
          </w:rPr>
          <m:t>X</m:t>
        </m:r>
      </m:oMath>
      <w:r w:rsidRPr="00FB74D5">
        <w:rPr>
          <w:rFonts w:eastAsia="MS Mincho"/>
        </w:rPr>
        <w:t xml:space="preserve"> MSBs of the frequency domain resource assignment field in DCI format 0_0 [6, TS 38.214]</w:t>
      </w:r>
    </w:p>
    <w:p w14:paraId="6AE1F89D" w14:textId="7D6C0331"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for RB set allocation of a PUSCH transmission, the RB set of the active UL BWP is the RB set of the PRACH transmission associated with the RAR UL grant</w:t>
      </w:r>
      <w:r w:rsidR="00B351D4">
        <w:rPr>
          <w:rFonts w:eastAsia="MS Mincho"/>
          <w:lang w:val="en-US"/>
        </w:rPr>
        <w:t xml:space="preserve">. </w:t>
      </w:r>
      <w:r w:rsidR="00B351D4" w:rsidRPr="004147BA">
        <w:t xml:space="preserve">The UE assumes that the RB set is </w:t>
      </w:r>
      <w:r w:rsidR="00B351D4">
        <w:t xml:space="preserve">defined as </w:t>
      </w:r>
      <w:r w:rsidR="00B351D4" w:rsidRPr="004147BA">
        <w:t xml:space="preserve">when </w:t>
      </w:r>
      <w:r w:rsidR="00B351D4" w:rsidRPr="004147BA">
        <w:rPr>
          <w:rFonts w:eastAsia="Malgun Gothic"/>
          <w:lang w:val="en-US"/>
        </w:rPr>
        <w:t xml:space="preserve">the UE is not </w:t>
      </w:r>
      <w:r w:rsidR="00B351D4">
        <w:rPr>
          <w:rFonts w:eastAsia="Malgun Gothic"/>
          <w:lang w:val="en-US"/>
        </w:rPr>
        <w:t>provided</w:t>
      </w:r>
      <w:r w:rsidR="00B351D4" w:rsidRPr="004147BA">
        <w:rPr>
          <w:rFonts w:eastAsia="Malgun Gothic"/>
          <w:lang w:val="en-US"/>
        </w:rPr>
        <w:t xml:space="preserve"> </w:t>
      </w:r>
      <w:r w:rsidR="00B351D4" w:rsidRPr="004147BA">
        <w:rPr>
          <w:rFonts w:eastAsia="Malgun Gothic"/>
          <w:i/>
          <w:lang w:val="en-US"/>
        </w:rPr>
        <w:t>intraCellGuardBand</w:t>
      </w:r>
      <w:r w:rsidR="006545FE">
        <w:rPr>
          <w:rFonts w:eastAsia="Malgun Gothic"/>
          <w:i/>
          <w:lang w:val="en-US"/>
        </w:rPr>
        <w:t>s</w:t>
      </w:r>
      <w:r w:rsidR="00B351D4" w:rsidRPr="004147BA">
        <w:rPr>
          <w:rFonts w:eastAsia="Malgun Gothic"/>
          <w:i/>
          <w:lang w:val="en-US"/>
        </w:rPr>
        <w:t>UL-</w:t>
      </w:r>
      <w:r w:rsidR="006545FE">
        <w:rPr>
          <w:rFonts w:eastAsia="Malgun Gothic"/>
          <w:i/>
          <w:lang w:val="en-US"/>
        </w:rPr>
        <w:t>List</w:t>
      </w:r>
      <w:r w:rsidR="006545FE">
        <w:rPr>
          <w:rFonts w:eastAsia="Malgun Gothic"/>
          <w:iCs/>
          <w:lang w:val="en-US"/>
        </w:rPr>
        <w:t xml:space="preserve"> </w:t>
      </w:r>
      <w:r w:rsidR="00B351D4" w:rsidRPr="00B916EC">
        <w:t>[</w:t>
      </w:r>
      <w:r w:rsidR="00B351D4">
        <w:t>6</w:t>
      </w:r>
      <w:r w:rsidR="00B351D4" w:rsidRPr="00B916EC">
        <w:t>, TS 38.21</w:t>
      </w:r>
      <w:r w:rsidR="00B351D4">
        <w:t>4</w:t>
      </w:r>
      <w:r w:rsidR="00B351D4" w:rsidRPr="00B916EC">
        <w:t>]</w:t>
      </w:r>
      <w:r w:rsidR="00B351D4" w:rsidRPr="004147BA">
        <w:rPr>
          <w:rFonts w:eastAsia="Malgun Gothic"/>
          <w:iCs/>
          <w:lang w:val="en-US"/>
        </w:rPr>
        <w:t>.</w:t>
      </w:r>
    </w:p>
    <w:p w14:paraId="0624CD12" w14:textId="77777777" w:rsidR="00E87744" w:rsidRDefault="00E87744" w:rsidP="005B4FF8">
      <w:r>
        <w:lastRenderedPageBreak/>
        <w:t>A UE determines whether or not to apply transform precoding as</w:t>
      </w:r>
      <w:r w:rsidRPr="00B916EC">
        <w:t xml:space="preserve"> described in [</w:t>
      </w:r>
      <w:r>
        <w:t>6</w:t>
      </w:r>
      <w:r w:rsidRPr="00B916EC">
        <w:t>, TS 38.21</w:t>
      </w:r>
      <w:r>
        <w:t>4</w:t>
      </w:r>
      <w:r w:rsidRPr="00B916EC">
        <w:t>]</w:t>
      </w:r>
      <w:r>
        <w:t>.</w:t>
      </w:r>
      <w:r w:rsidRPr="00B916EC">
        <w:t xml:space="preserve"> </w:t>
      </w:r>
    </w:p>
    <w:p w14:paraId="500CE381" w14:textId="65C0C86A" w:rsidR="006B6C8E" w:rsidRPr="001C327A" w:rsidRDefault="005B62A8" w:rsidP="005B4FF8">
      <w:r>
        <w:t>For</w:t>
      </w:r>
      <w:r w:rsidR="00AD1F86" w:rsidRPr="001C327A">
        <w:t xml:space="preserve"> </w:t>
      </w:r>
      <w:r w:rsidR="00E87744">
        <w:t xml:space="preserve">a </w:t>
      </w:r>
      <w:r w:rsidR="00AD1F86" w:rsidRPr="001C327A">
        <w:t>PUSCH transmission with frequency hopping</w:t>
      </w:r>
      <w:r>
        <w:t xml:space="preserve"> scheduled by RAR UL grant</w:t>
      </w:r>
      <w:r w:rsidR="00373064">
        <w:t xml:space="preserve"> or for a Msg3 PUSCH retransmission</w:t>
      </w:r>
      <w:r w:rsidR="00AD1F86" w:rsidRPr="001C327A">
        <w:t>, the frequency offset for the second hop [6, TS</w:t>
      </w:r>
      <w:r>
        <w:t xml:space="preserve"> </w:t>
      </w:r>
      <w:r w:rsidR="00AD1F86" w:rsidRPr="001C327A">
        <w:t>38.214] is given in Table 8.3-1.</w:t>
      </w:r>
    </w:p>
    <w:p w14:paraId="2AD0A513" w14:textId="77777777" w:rsidR="00AD1F86" w:rsidRPr="000D6543" w:rsidRDefault="00AD1F86" w:rsidP="00AD1F86">
      <w:pPr>
        <w:pStyle w:val="TH"/>
      </w:pPr>
      <w:r w:rsidRPr="00B916EC">
        <w:t xml:space="preserve">Table </w:t>
      </w:r>
      <w:r>
        <w:t>8.3</w:t>
      </w:r>
      <w:r w:rsidRPr="00B916EC">
        <w:t xml:space="preserve">-1: </w:t>
      </w:r>
      <w:r>
        <w:t xml:space="preserve">Frequency </w:t>
      </w:r>
      <w:r w:rsidRPr="000D6543">
        <w:t xml:space="preserve">offset for second hop </w:t>
      </w:r>
      <w:r w:rsidR="005B62A8">
        <w:t>of</w:t>
      </w:r>
      <w:r w:rsidRPr="000D6543">
        <w:t xml:space="preserve"> PUSCH transmission with frequency hopping</w:t>
      </w:r>
      <w:r w:rsidR="005B62A8">
        <w:t xml:space="preserve"> scheduled by RAR UL grant</w:t>
      </w:r>
      <w:r w:rsidR="00373064">
        <w:t xml:space="preserve"> or of Msg3 PUSCH retransmission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7"/>
        <w:gridCol w:w="2787"/>
        <w:gridCol w:w="2633"/>
      </w:tblGrid>
      <w:tr w:rsidR="0060391B" w:rsidRPr="0080392F" w14:paraId="0F1057BC" w14:textId="77777777" w:rsidTr="005736C2">
        <w:trPr>
          <w:jc w:val="center"/>
        </w:trPr>
        <w:tc>
          <w:tcPr>
            <w:tcW w:w="0" w:type="auto"/>
            <w:shd w:val="clear" w:color="auto" w:fill="E0E0E0"/>
            <w:vAlign w:val="center"/>
          </w:tcPr>
          <w:p w14:paraId="0D2FAF52" w14:textId="77777777" w:rsidR="0060391B" w:rsidRPr="000D6543" w:rsidRDefault="0060391B" w:rsidP="005736C2">
            <w:pPr>
              <w:pStyle w:val="TAH"/>
            </w:pPr>
            <w:r w:rsidRPr="000D6543">
              <w:rPr>
                <w:bCs/>
              </w:rPr>
              <w:t xml:space="preserve">Number of PRBs in </w:t>
            </w:r>
            <w:r>
              <w:rPr>
                <w:bCs/>
              </w:rPr>
              <w:t>initial</w:t>
            </w:r>
            <w:r w:rsidRPr="000D6543">
              <w:rPr>
                <w:bCs/>
              </w:rPr>
              <w:t xml:space="preserve"> UL BWP</w:t>
            </w:r>
          </w:p>
        </w:tc>
        <w:tc>
          <w:tcPr>
            <w:tcW w:w="0" w:type="auto"/>
            <w:shd w:val="clear" w:color="auto" w:fill="E0E0E0"/>
            <w:vAlign w:val="center"/>
          </w:tcPr>
          <w:p w14:paraId="79658C84" w14:textId="77777777" w:rsidR="0060391B" w:rsidRPr="000D6543" w:rsidRDefault="0060391B" w:rsidP="005736C2">
            <w:pPr>
              <w:pStyle w:val="TAH"/>
              <w:rPr>
                <w:szCs w:val="18"/>
              </w:rPr>
            </w:pPr>
            <w:r w:rsidRPr="000D6543">
              <w:t xml:space="preserve">Value of </w:t>
            </w:r>
            <m:oMath>
              <m:sSub>
                <m:sSubPr>
                  <m:ctrlPr>
                    <w:rPr>
                      <w:rFonts w:ascii="Cambria Math" w:eastAsia="MS Mincho" w:hAnsi="Cambria Math"/>
                      <w:b w:val="0"/>
                      <w:i/>
                      <w:kern w:val="2"/>
                      <w:sz w:val="20"/>
                      <w:lang w:val="x-none"/>
                    </w:rPr>
                  </m:ctrlPr>
                </m:sSubPr>
                <m:e>
                  <m:r>
                    <m:rPr>
                      <m:sty m:val="bi"/>
                    </m:rPr>
                    <w:rPr>
                      <w:rFonts w:ascii="Cambria Math" w:eastAsia="MS Mincho" w:hAnsi="Cambria Math"/>
                      <w:kern w:val="2"/>
                    </w:rPr>
                    <m:t>N</m:t>
                  </m:r>
                </m:e>
                <m:sub>
                  <m:r>
                    <m:rPr>
                      <m:sty m:val="b"/>
                    </m:rPr>
                    <w:rPr>
                      <w:rFonts w:ascii="Cambria Math" w:eastAsia="MS Mincho" w:hAnsi="Cambria Math"/>
                      <w:kern w:val="2"/>
                    </w:rPr>
                    <m:t>UL,hop</m:t>
                  </m:r>
                </m:sub>
              </m:sSub>
            </m:oMath>
            <w:r>
              <w:t xml:space="preserve"> </w:t>
            </w:r>
            <w:r w:rsidRPr="000D6543">
              <w:t>Hopping Bits</w:t>
            </w:r>
          </w:p>
        </w:tc>
        <w:tc>
          <w:tcPr>
            <w:tcW w:w="0" w:type="auto"/>
            <w:shd w:val="clear" w:color="auto" w:fill="E0E0E0"/>
            <w:vAlign w:val="center"/>
          </w:tcPr>
          <w:p w14:paraId="47CC98D7" w14:textId="77777777" w:rsidR="0060391B" w:rsidRPr="000D6543" w:rsidRDefault="0060391B" w:rsidP="005736C2">
            <w:pPr>
              <w:pStyle w:val="TAH"/>
              <w:rPr>
                <w:szCs w:val="18"/>
              </w:rPr>
            </w:pPr>
            <w:r w:rsidRPr="00526AFE">
              <w:t>Frequency offset for 2</w:t>
            </w:r>
            <w:r w:rsidRPr="00526AFE">
              <w:rPr>
                <w:vertAlign w:val="superscript"/>
              </w:rPr>
              <w:t>n</w:t>
            </w:r>
            <w:r w:rsidRPr="00300A30">
              <w:rPr>
                <w:vertAlign w:val="superscript"/>
              </w:rPr>
              <w:t>d</w:t>
            </w:r>
            <w:r w:rsidRPr="000D6543">
              <w:t xml:space="preserve"> hop</w:t>
            </w:r>
          </w:p>
        </w:tc>
      </w:tr>
      <w:tr w:rsidR="0060391B" w:rsidRPr="00B916EC" w14:paraId="253BE2A1" w14:textId="77777777" w:rsidTr="005736C2">
        <w:trPr>
          <w:trHeight w:hRule="exact" w:val="367"/>
          <w:jc w:val="center"/>
        </w:trPr>
        <w:tc>
          <w:tcPr>
            <w:tcW w:w="0" w:type="auto"/>
            <w:vMerge w:val="restart"/>
            <w:vAlign w:val="center"/>
          </w:tcPr>
          <w:p w14:paraId="010282CB" w14:textId="77777777" w:rsidR="0060391B" w:rsidRPr="00B916EC" w:rsidRDefault="00000000" w:rsidP="005736C2">
            <w:pPr>
              <w:pStyle w:val="TAC"/>
            </w:pPr>
            <m:oMathPara>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&lt;50</m:t>
                </m:r>
              </m:oMath>
            </m:oMathPara>
          </w:p>
        </w:tc>
        <w:tc>
          <w:tcPr>
            <w:tcW w:w="0" w:type="auto"/>
            <w:vAlign w:val="center"/>
          </w:tcPr>
          <w:p w14:paraId="586061C3" w14:textId="77777777" w:rsidR="0060391B" w:rsidRPr="00B916EC" w:rsidRDefault="0060391B" w:rsidP="005736C2">
            <w:pPr>
              <w:pStyle w:val="TAC"/>
            </w:pPr>
            <w:r>
              <w:t>0</w:t>
            </w:r>
          </w:p>
        </w:tc>
        <w:tc>
          <w:tcPr>
            <w:tcW w:w="0" w:type="auto"/>
            <w:vAlign w:val="center"/>
          </w:tcPr>
          <w:p w14:paraId="049362A4" w14:textId="77777777" w:rsidR="0060391B" w:rsidRPr="001322F1" w:rsidRDefault="00000000" w:rsidP="005736C2">
            <w:pPr>
              <w:pStyle w:val="TAC"/>
              <w:rPr>
                <w:rFonts w:ascii="Times New Roman" w:hAnsi="Times New Roman"/>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2</m:t>
                        </m:r>
                      </m:den>
                    </m:f>
                  </m:e>
                </m:d>
              </m:oMath>
            </m:oMathPara>
          </w:p>
        </w:tc>
      </w:tr>
      <w:tr w:rsidR="0060391B" w:rsidRPr="00B916EC" w14:paraId="21B557E2" w14:textId="77777777" w:rsidTr="005736C2">
        <w:trPr>
          <w:trHeight w:hRule="exact" w:val="358"/>
          <w:jc w:val="center"/>
        </w:trPr>
        <w:tc>
          <w:tcPr>
            <w:tcW w:w="0" w:type="auto"/>
            <w:vMerge/>
            <w:vAlign w:val="center"/>
          </w:tcPr>
          <w:p w14:paraId="0572050C" w14:textId="77777777" w:rsidR="0060391B" w:rsidRPr="00B916EC" w:rsidRDefault="0060391B" w:rsidP="005736C2">
            <w:pPr>
              <w:pStyle w:val="TAC"/>
            </w:pPr>
          </w:p>
        </w:tc>
        <w:tc>
          <w:tcPr>
            <w:tcW w:w="0" w:type="auto"/>
            <w:vAlign w:val="center"/>
          </w:tcPr>
          <w:p w14:paraId="02384693" w14:textId="77777777" w:rsidR="0060391B" w:rsidRPr="00B916EC" w:rsidRDefault="0060391B" w:rsidP="005736C2">
            <w:pPr>
              <w:pStyle w:val="TAC"/>
            </w:pPr>
            <w:r>
              <w:t>1</w:t>
            </w:r>
          </w:p>
        </w:tc>
        <w:tc>
          <w:tcPr>
            <w:tcW w:w="0" w:type="auto"/>
            <w:vAlign w:val="center"/>
          </w:tcPr>
          <w:p w14:paraId="43F82522" w14:textId="77777777" w:rsidR="0060391B" w:rsidRPr="001322F1" w:rsidRDefault="00000000" w:rsidP="005736C2">
            <w:pPr>
              <w:pStyle w:val="TAC"/>
              <w:rPr>
                <w:rFonts w:ascii="Times New Roman" w:hAnsi="Times New Roman"/>
                <w:lang w:val="x-none"/>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4298263C" w14:textId="77777777" w:rsidTr="005736C2">
        <w:trPr>
          <w:trHeight w:hRule="exact" w:val="358"/>
          <w:jc w:val="center"/>
        </w:trPr>
        <w:tc>
          <w:tcPr>
            <w:tcW w:w="0" w:type="auto"/>
            <w:vMerge w:val="restart"/>
            <w:vAlign w:val="center"/>
          </w:tcPr>
          <w:p w14:paraId="44F92B01" w14:textId="77777777" w:rsidR="0060391B" w:rsidRPr="00B916EC" w:rsidRDefault="00000000" w:rsidP="005736C2">
            <w:pPr>
              <w:pStyle w:val="TAC"/>
            </w:pPr>
            <m:oMathPara>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≥50</m:t>
                </m:r>
              </m:oMath>
            </m:oMathPara>
          </w:p>
        </w:tc>
        <w:tc>
          <w:tcPr>
            <w:tcW w:w="0" w:type="auto"/>
            <w:vAlign w:val="center"/>
          </w:tcPr>
          <w:p w14:paraId="25F39E28" w14:textId="77777777" w:rsidR="0060391B" w:rsidRPr="00B916EC" w:rsidRDefault="0060391B" w:rsidP="005736C2">
            <w:pPr>
              <w:pStyle w:val="TAC"/>
            </w:pPr>
            <w:r>
              <w:t>00</w:t>
            </w:r>
          </w:p>
        </w:tc>
        <w:tc>
          <w:tcPr>
            <w:tcW w:w="0" w:type="auto"/>
            <w:vAlign w:val="center"/>
          </w:tcPr>
          <w:p w14:paraId="0E072160" w14:textId="77777777" w:rsidR="0060391B" w:rsidRPr="001322F1" w:rsidRDefault="00000000" w:rsidP="005736C2">
            <w:pPr>
              <w:pStyle w:val="TAC"/>
              <w:rPr>
                <w:rFonts w:ascii="Times New Roman" w:hAnsi="Times New Roman"/>
                <w:lang w:val="en-US"/>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2</m:t>
                        </m:r>
                      </m:den>
                    </m:f>
                  </m:e>
                </m:d>
              </m:oMath>
            </m:oMathPara>
          </w:p>
        </w:tc>
      </w:tr>
      <w:tr w:rsidR="0060391B" w:rsidRPr="00B916EC" w14:paraId="3CD95229" w14:textId="77777777" w:rsidTr="005736C2">
        <w:trPr>
          <w:trHeight w:hRule="exact" w:val="367"/>
          <w:jc w:val="center"/>
        </w:trPr>
        <w:tc>
          <w:tcPr>
            <w:tcW w:w="0" w:type="auto"/>
            <w:vMerge/>
            <w:vAlign w:val="center"/>
          </w:tcPr>
          <w:p w14:paraId="61FF94C6" w14:textId="77777777" w:rsidR="0060391B" w:rsidRPr="00B916EC" w:rsidRDefault="0060391B" w:rsidP="005736C2">
            <w:pPr>
              <w:pStyle w:val="TAC"/>
            </w:pPr>
          </w:p>
        </w:tc>
        <w:tc>
          <w:tcPr>
            <w:tcW w:w="0" w:type="auto"/>
            <w:vAlign w:val="center"/>
          </w:tcPr>
          <w:p w14:paraId="24FB6CFD" w14:textId="77777777" w:rsidR="0060391B" w:rsidRPr="00B916EC" w:rsidRDefault="0060391B" w:rsidP="005736C2">
            <w:pPr>
              <w:pStyle w:val="TAC"/>
            </w:pPr>
            <w:r>
              <w:t>01</w:t>
            </w:r>
          </w:p>
        </w:tc>
        <w:tc>
          <w:tcPr>
            <w:tcW w:w="0" w:type="auto"/>
            <w:vAlign w:val="center"/>
          </w:tcPr>
          <w:p w14:paraId="5C90DF74" w14:textId="77777777" w:rsidR="0060391B" w:rsidRPr="001322F1" w:rsidRDefault="00000000" w:rsidP="005736C2">
            <w:pPr>
              <w:pStyle w:val="TAC"/>
              <w:rPr>
                <w:rFonts w:ascii="Times New Roman" w:hAnsi="Times New Roman"/>
                <w:lang w:val="x-none"/>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3BC1F4F3" w14:textId="77777777" w:rsidTr="005736C2">
        <w:trPr>
          <w:trHeight w:hRule="exact" w:val="358"/>
          <w:jc w:val="center"/>
        </w:trPr>
        <w:tc>
          <w:tcPr>
            <w:tcW w:w="0" w:type="auto"/>
            <w:vMerge/>
            <w:vAlign w:val="center"/>
          </w:tcPr>
          <w:p w14:paraId="7831D3BF" w14:textId="77777777" w:rsidR="0060391B" w:rsidRPr="00B916EC" w:rsidRDefault="0060391B" w:rsidP="005736C2">
            <w:pPr>
              <w:pStyle w:val="TAC"/>
            </w:pPr>
          </w:p>
        </w:tc>
        <w:tc>
          <w:tcPr>
            <w:tcW w:w="0" w:type="auto"/>
            <w:vAlign w:val="center"/>
          </w:tcPr>
          <w:p w14:paraId="2A9532F6" w14:textId="77777777" w:rsidR="0060391B" w:rsidRDefault="0060391B" w:rsidP="005736C2">
            <w:pPr>
              <w:pStyle w:val="TAC"/>
            </w:pPr>
            <w:r>
              <w:t>10</w:t>
            </w:r>
          </w:p>
        </w:tc>
        <w:tc>
          <w:tcPr>
            <w:tcW w:w="0" w:type="auto"/>
            <w:vAlign w:val="center"/>
          </w:tcPr>
          <w:p w14:paraId="38D0C27D" w14:textId="77777777" w:rsidR="0060391B" w:rsidRPr="001322F1" w:rsidRDefault="0060391B" w:rsidP="005736C2">
            <w:pPr>
              <w:pStyle w:val="TAC"/>
              <w:rPr>
                <w:rFonts w:ascii="Times New Roman" w:hAnsi="Times New Roman"/>
                <w:lang w:val="en-US"/>
              </w:rPr>
            </w:pPr>
            <m:oMathPara>
              <m:oMath>
                <m:r>
                  <w:rPr>
                    <w:rFonts w:ascii="Cambria Math" w:eastAsia="MS Mincho" w:hAnsi="Cambria Math"/>
                    <w:kern w:val="2"/>
                    <w:sz w:val="20"/>
                  </w:rPr>
                  <m:t>-</m:t>
                </m:r>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6F5E3781" w14:textId="77777777" w:rsidTr="005736C2">
        <w:trPr>
          <w:trHeight w:hRule="exact" w:val="358"/>
          <w:jc w:val="center"/>
        </w:trPr>
        <w:tc>
          <w:tcPr>
            <w:tcW w:w="0" w:type="auto"/>
            <w:vMerge/>
            <w:vAlign w:val="center"/>
          </w:tcPr>
          <w:p w14:paraId="1ADEE951" w14:textId="77777777" w:rsidR="0060391B" w:rsidRPr="00B916EC" w:rsidRDefault="0060391B" w:rsidP="005736C2">
            <w:pPr>
              <w:pStyle w:val="TAC"/>
            </w:pPr>
          </w:p>
        </w:tc>
        <w:tc>
          <w:tcPr>
            <w:tcW w:w="0" w:type="auto"/>
            <w:vAlign w:val="center"/>
          </w:tcPr>
          <w:p w14:paraId="74A99680" w14:textId="77777777" w:rsidR="0060391B" w:rsidRDefault="0060391B" w:rsidP="005736C2">
            <w:pPr>
              <w:pStyle w:val="TAC"/>
            </w:pPr>
            <w:r>
              <w:t>11</w:t>
            </w:r>
          </w:p>
        </w:tc>
        <w:tc>
          <w:tcPr>
            <w:tcW w:w="0" w:type="auto"/>
            <w:vAlign w:val="center"/>
          </w:tcPr>
          <w:p w14:paraId="28FF90AE" w14:textId="77777777" w:rsidR="0060391B" w:rsidRPr="00D12DB7" w:rsidRDefault="0060391B" w:rsidP="005736C2">
            <w:pPr>
              <w:pStyle w:val="TAC"/>
              <w:rPr>
                <w:rFonts w:cs="Arial"/>
                <w:lang w:val="x-none"/>
              </w:rPr>
            </w:pPr>
            <w:r w:rsidRPr="00D12DB7">
              <w:rPr>
                <w:rFonts w:cs="Arial"/>
              </w:rPr>
              <w:t>Reserved</w:t>
            </w:r>
          </w:p>
        </w:tc>
      </w:tr>
    </w:tbl>
    <w:p w14:paraId="61E59A6D" w14:textId="77777777" w:rsidR="0060391B" w:rsidRPr="00B916EC" w:rsidRDefault="0060391B" w:rsidP="00A10623"/>
    <w:p w14:paraId="3522501A" w14:textId="77777777" w:rsidR="00A10623" w:rsidRPr="00B916EC" w:rsidRDefault="00F81CF3" w:rsidP="00A10623">
      <w:r>
        <w:t>A</w:t>
      </w:r>
      <w:r w:rsidRPr="00B916EC">
        <w:t xml:space="preserve"> </w:t>
      </w:r>
      <w:r w:rsidR="00143099">
        <w:t>SCS</w:t>
      </w:r>
      <w:r w:rsidR="00A10623" w:rsidRPr="00B916EC">
        <w:t xml:space="preserve"> for</w:t>
      </w:r>
      <w:r>
        <w:t xml:space="preserve"> </w:t>
      </w:r>
      <w:r w:rsidR="00FB1809">
        <w:t>the</w:t>
      </w:r>
      <w:r w:rsidR="00A10623" w:rsidRPr="00B916EC">
        <w:t xml:space="preserve"> PUSCH transmission is provided by </w:t>
      </w:r>
      <w:r w:rsidR="00373064">
        <w:rPr>
          <w:i/>
        </w:rPr>
        <w:t xml:space="preserve">subcarrierSpacing </w:t>
      </w:r>
      <w:r w:rsidR="00230BB8">
        <w:t>in</w:t>
      </w:r>
      <w:r w:rsidR="00230BB8" w:rsidRPr="00827AA9">
        <w:t xml:space="preserve"> </w:t>
      </w:r>
      <w:r w:rsidR="00230BB8" w:rsidRPr="00827AA9">
        <w:rPr>
          <w:i/>
          <w:iCs/>
        </w:rPr>
        <w:t>BWP-UplinkCommon</w:t>
      </w:r>
      <w:r w:rsidR="006831C0" w:rsidRPr="00B916EC">
        <w:t>.</w:t>
      </w:r>
      <w:r w:rsidR="00D44F89" w:rsidRPr="00B916EC">
        <w:t xml:space="preserve"> </w:t>
      </w:r>
      <w:r w:rsidR="00A10623" w:rsidRPr="00B916EC">
        <w:t>A UE transmit</w:t>
      </w:r>
      <w:r w:rsidR="00230BB8">
        <w:t>s</w:t>
      </w:r>
      <w:r w:rsidR="00A10623" w:rsidRPr="00B916EC">
        <w:t xml:space="preserve"> PRACH and </w:t>
      </w:r>
      <w:r w:rsidR="00FB1809">
        <w:t>the</w:t>
      </w:r>
      <w:r w:rsidR="00FB1809" w:rsidRPr="00B916EC">
        <w:t xml:space="preserve"> </w:t>
      </w:r>
      <w:r w:rsidR="00A10623" w:rsidRPr="00B916EC">
        <w:t xml:space="preserve">PUSCH on a same </w:t>
      </w:r>
      <w:r w:rsidR="00AD1F86">
        <w:t xml:space="preserve">uplink carrier of </w:t>
      </w:r>
      <w:r>
        <w:t xml:space="preserve">a </w:t>
      </w:r>
      <w:r w:rsidR="00AD1F86">
        <w:t xml:space="preserve">same </w:t>
      </w:r>
      <w:r w:rsidR="00A10623" w:rsidRPr="00B916EC">
        <w:t xml:space="preserve">serving cell. </w:t>
      </w:r>
    </w:p>
    <w:p w14:paraId="0067C1E0" w14:textId="77777777" w:rsidR="00230BB8" w:rsidRPr="000600E8" w:rsidRDefault="00230BB8" w:rsidP="00F81CF3">
      <w:r w:rsidRPr="000600E8">
        <w:t xml:space="preserve">A UE transmits </w:t>
      </w:r>
      <w:r w:rsidR="00F81CF3" w:rsidRPr="000600E8">
        <w:t>a transport block</w:t>
      </w:r>
      <w:r w:rsidRPr="000600E8">
        <w:t xml:space="preserve"> in a PUSCH scheduled by a RAR </w:t>
      </w:r>
      <w:r w:rsidR="00F81CF3" w:rsidRPr="000600E8">
        <w:t xml:space="preserve">UL </w:t>
      </w:r>
      <w:r w:rsidRPr="000600E8">
        <w:t xml:space="preserve">grant in a corresponding RAR message using redundancy version number 0. </w:t>
      </w:r>
      <w:r w:rsidR="00DB6700" w:rsidRPr="000600E8">
        <w:t xml:space="preserve">If a TC-RNTI is provided by higher layers, the scrambling initialization of the PUSCH corresponding to the RAR UL grant in clause 8.2 is by TC-RNTI. Otherwise, the scrambling initialization of the PUSCH corresponding to the RAR UL grant in clause 8.2 is by C-RNTI. </w:t>
      </w:r>
      <w:r w:rsidR="00AF5825" w:rsidRPr="000600E8">
        <w:t>Msg3 PUSCH retransmissions</w:t>
      </w:r>
      <w:r w:rsidRPr="000600E8">
        <w:t xml:space="preserve">, if any, of the </w:t>
      </w:r>
      <w:r w:rsidR="00F81CF3" w:rsidRPr="000600E8">
        <w:t>transport block</w:t>
      </w:r>
      <w:r w:rsidR="00373064" w:rsidRPr="000600E8">
        <w:t>,</w:t>
      </w:r>
      <w:r w:rsidRPr="000600E8">
        <w:t xml:space="preserve"> are scheduled by a DCI format 0_0 with CRC scrambled by a TC-RNTI provided in the corresponding RAR message [11, TS 38.321].</w:t>
      </w:r>
      <w:r w:rsidR="00F81CF3" w:rsidRPr="000600E8">
        <w:t xml:space="preserve"> The UE always transmits </w:t>
      </w:r>
      <w:r w:rsidR="00AF5825" w:rsidRPr="000600E8">
        <w:t>the</w:t>
      </w:r>
      <w:r w:rsidR="00F81CF3" w:rsidRPr="000600E8">
        <w:t xml:space="preserve"> PUSCH </w:t>
      </w:r>
      <w:r w:rsidR="00AF5825" w:rsidRPr="000600E8">
        <w:t xml:space="preserve">scheduled by a RAR UL grant </w:t>
      </w:r>
      <w:r w:rsidR="00F81CF3" w:rsidRPr="000600E8">
        <w:t>without repetitions</w:t>
      </w:r>
      <w:r w:rsidR="00F81CF3" w:rsidRPr="000600E8">
        <w:rPr>
          <w:u w:val="single"/>
        </w:rPr>
        <w:t>.</w:t>
      </w:r>
    </w:p>
    <w:p w14:paraId="4D49880A" w14:textId="77777777" w:rsidR="00016F0B" w:rsidRDefault="00016F0B" w:rsidP="00016F0B">
      <w:r w:rsidRPr="00B916EC">
        <w:t xml:space="preserve">With reference to slots for </w:t>
      </w:r>
      <w:r>
        <w:t>a PUS</w:t>
      </w:r>
      <w:r w:rsidRPr="00B916EC">
        <w:t>CH transmission</w:t>
      </w:r>
      <w:r>
        <w:t xml:space="preserve"> scheduled by a RAR UL grant, i</w:t>
      </w:r>
      <w:r w:rsidRPr="00CA2FBB">
        <w:t xml:space="preserve">f a UE receives a PDSCH with a RAR message </w:t>
      </w:r>
      <w:r>
        <w:t xml:space="preserve">ending in slot </w:t>
      </w:r>
      <m:oMath>
        <m:r>
          <w:rPr>
            <w:rFonts w:ascii="Cambria Math" w:eastAsia="MS Mincho" w:hAnsi="Cambria Math"/>
            <w:kern w:val="2"/>
          </w:rPr>
          <m:t>n</m:t>
        </m:r>
      </m:oMath>
      <w:r>
        <w:t xml:space="preserve"> </w:t>
      </w:r>
      <w:r w:rsidRPr="00CA2FBB">
        <w:t xml:space="preserve">for a corresponding </w:t>
      </w:r>
      <w:r>
        <w:t>PRACH</w:t>
      </w:r>
      <w:r w:rsidRPr="00CA2FBB">
        <w:t xml:space="preserve"> transmission from the UE, the UE transmits </w:t>
      </w:r>
      <w:r>
        <w:t>the</w:t>
      </w:r>
      <w:r w:rsidRPr="00CA2FBB">
        <w:t xml:space="preserve"> PUSCH in slot</w:t>
      </w:r>
      <w:r>
        <w:t xml:space="preserve"> </w:t>
      </w:r>
      <m:oMath>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r>
          <w:rPr>
            <w:rFonts w:ascii="Cambria Math" w:eastAsia="MS Mincho" w:hAnsi="Cambria Math"/>
            <w:kern w:val="2"/>
          </w:rPr>
          <m:t>+∆</m:t>
        </m:r>
      </m:oMath>
      <w:r w:rsidRPr="00CA2FBB">
        <w:t xml:space="preserve">, where </w:t>
      </w:r>
      <m:oMath>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oMath>
      <w:r w:rsidRPr="00CA2FBB">
        <w:t xml:space="preserve"> </w:t>
      </w:r>
      <w:r>
        <w:t xml:space="preserve">and </w:t>
      </w:r>
      <m:oMath>
        <m:r>
          <w:rPr>
            <w:rFonts w:ascii="Cambria Math" w:eastAsia="MS Mincho" w:hAnsi="Cambria Math"/>
            <w:kern w:val="2"/>
          </w:rPr>
          <m:t>∆</m:t>
        </m:r>
      </m:oMath>
      <w:r>
        <w:t xml:space="preserve"> are</w:t>
      </w:r>
      <w:r w:rsidRPr="00CA2FBB">
        <w:t xml:space="preserve"> provided in [6, TS 38.214]. </w:t>
      </w:r>
    </w:p>
    <w:p w14:paraId="18F4B3D6" w14:textId="77777777" w:rsidR="00016F0B" w:rsidRDefault="00016F0B" w:rsidP="00016F0B">
      <w:r w:rsidRPr="00CA2FBB">
        <w:t>The UE may assume a</w:t>
      </w:r>
      <w:r>
        <w:t xml:space="preserve"> minimum time between the last symbol of a PDSCH reception conveying a RAR message with a RAR UL grant and the first symbol of a corresponding PUSCH transmission scheduled by the RAR UL grant is equal to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r>
          <w:rPr>
            <w:rFonts w:ascii="Cambria Math" w:eastAsia="MS Mincho" w:hAnsi="Cambria Math"/>
            <w:kern w:val="2"/>
          </w:rPr>
          <m:t>+0.5</m:t>
        </m:r>
      </m:oMath>
      <w:r w:rsidRPr="00130F80">
        <w:t xml:space="preserve"> </w:t>
      </w:r>
      <w:r w:rsidRPr="00130F80">
        <w:rPr>
          <w:lang w:val="en-US"/>
        </w:rPr>
        <w:t>msec</w:t>
      </w:r>
      <w:r>
        <w:rPr>
          <w:lang w:val="en-US"/>
        </w:rPr>
        <w:t xml:space="preserve">, where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oMath>
      <w:r w:rsidRPr="0088442C">
        <w:t xml:space="preserve"> </w:t>
      </w:r>
      <w:r>
        <w:t xml:space="preserve">is a time duration of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m:t>
            </m:r>
          </m:sub>
        </m:sSub>
      </m:oMath>
      <w:r>
        <w:t xml:space="preserve"> symbols corresponding to a PDSCH processing time</w:t>
      </w:r>
      <w:r w:rsidRPr="0088442C">
        <w:t xml:space="preserve"> </w:t>
      </w:r>
      <w:r>
        <w:t>for UE processing capability 1 when additional PDSCH DM-RS is configured</w:t>
      </w:r>
      <w:r>
        <w:rPr>
          <w:lang w:val="en-US"/>
        </w:rPr>
        <w:t xml:space="preserve">,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oMath>
      <w:r w:rsidRPr="0088442C">
        <w:t xml:space="preserve"> </w:t>
      </w:r>
      <w:r>
        <w:t xml:space="preserve">is a time duration of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2</m:t>
            </m:r>
          </m:sub>
        </m:sSub>
      </m:oMath>
      <w:r>
        <w:t xml:space="preserve"> symbols corresponding to a PUSCH preparation time</w:t>
      </w:r>
      <w:r w:rsidRPr="0088442C">
        <w:t xml:space="preserve"> </w:t>
      </w:r>
      <w:r>
        <w:t>for UE processing capability 1 [6, TS 38.214</w:t>
      </w:r>
      <w:r w:rsidRPr="00B916EC">
        <w:t>]</w:t>
      </w:r>
      <w:r w:rsidRPr="00284348">
        <w:t xml:space="preserve"> </w:t>
      </w:r>
      <w:r>
        <w:t xml:space="preserve">and, for determining the minimum time, the UE considers that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m:t>
            </m:r>
          </m:sub>
        </m:sSub>
      </m:oMath>
      <w:r>
        <w:t xml:space="preserve"> and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2</m:t>
            </m:r>
          </m:sub>
        </m:sSub>
      </m:oMath>
      <w:r>
        <w:t xml:space="preserve"> correspond to the smaller of the SCS configurations for the PDSCH and the PUSCH</w:t>
      </w:r>
      <w:r>
        <w:rPr>
          <w:lang w:val="en-US"/>
        </w:rPr>
        <w:t xml:space="preserve">. </w:t>
      </w:r>
      <w:r>
        <w:t xml:space="preserve">For </w:t>
      </w:r>
      <m:oMath>
        <m:r>
          <w:rPr>
            <w:rFonts w:ascii="Cambria Math" w:eastAsia="MS Mincho" w:hAnsi="Cambria Math"/>
            <w:kern w:val="2"/>
          </w:rPr>
          <m:t>μ=0</m:t>
        </m:r>
      </m:oMath>
      <w:r>
        <w:t xml:space="preserve">, the UE assumes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1,0</m:t>
            </m:r>
          </m:sub>
        </m:sSub>
        <m:r>
          <w:rPr>
            <w:rFonts w:ascii="Cambria Math" w:eastAsia="MS Mincho" w:hAnsi="Cambria Math"/>
            <w:kern w:val="2"/>
          </w:rPr>
          <m:t>=14</m:t>
        </m:r>
      </m:oMath>
      <w:r>
        <w:t xml:space="preserve"> [6, TS 38.214].</w:t>
      </w:r>
    </w:p>
    <w:p w14:paraId="68F44A1D" w14:textId="77777777" w:rsidR="00AD1F86" w:rsidRPr="00B916EC" w:rsidRDefault="00AD1F86" w:rsidP="0009732E">
      <w:pPr>
        <w:pStyle w:val="Heading2"/>
      </w:pPr>
      <w:bookmarkStart w:id="384" w:name="_Toc12021465"/>
      <w:bookmarkStart w:id="385" w:name="_Toc20311577"/>
      <w:bookmarkStart w:id="386" w:name="_Toc26719402"/>
      <w:bookmarkStart w:id="387" w:name="_Toc29894835"/>
      <w:bookmarkStart w:id="388" w:name="_Toc29899134"/>
      <w:bookmarkStart w:id="389" w:name="_Toc29899552"/>
      <w:bookmarkStart w:id="390" w:name="_Toc29917289"/>
      <w:bookmarkStart w:id="391" w:name="_Toc36498163"/>
      <w:bookmarkStart w:id="392" w:name="_Toc45699189"/>
      <w:bookmarkStart w:id="393" w:name="_Toc129774556"/>
      <w:r w:rsidRPr="00B916EC">
        <w:t>8</w:t>
      </w:r>
      <w:r w:rsidRPr="00B916EC">
        <w:rPr>
          <w:rFonts w:hint="eastAsia"/>
        </w:rPr>
        <w:t>.</w:t>
      </w:r>
      <w:r>
        <w:t>4</w:t>
      </w:r>
      <w:r w:rsidRPr="00B916EC">
        <w:rPr>
          <w:rFonts w:hint="eastAsia"/>
        </w:rPr>
        <w:tab/>
      </w:r>
      <w:r>
        <w:t>PD</w:t>
      </w:r>
      <w:r w:rsidRPr="00B916EC">
        <w:t>SCH</w:t>
      </w:r>
      <w:r>
        <w:t xml:space="preserve"> with UE contention resolution identity</w:t>
      </w:r>
      <w:bookmarkEnd w:id="384"/>
      <w:bookmarkEnd w:id="385"/>
      <w:bookmarkEnd w:id="386"/>
      <w:bookmarkEnd w:id="387"/>
      <w:bookmarkEnd w:id="388"/>
      <w:bookmarkEnd w:id="389"/>
      <w:bookmarkEnd w:id="390"/>
      <w:bookmarkEnd w:id="391"/>
      <w:bookmarkEnd w:id="392"/>
      <w:bookmarkEnd w:id="393"/>
    </w:p>
    <w:p w14:paraId="7ECC3869" w14:textId="77777777" w:rsidR="00683CD6" w:rsidRDefault="00AD1F86" w:rsidP="00AD1F86">
      <w:pPr>
        <w:rPr>
          <w:lang w:val="en-US"/>
        </w:rPr>
      </w:pPr>
      <w:r>
        <w:rPr>
          <w:lang w:val="en-US"/>
        </w:rPr>
        <w:t xml:space="preserve">In response to a PUSCH transmission </w:t>
      </w:r>
      <w:r w:rsidR="00284348">
        <w:rPr>
          <w:lang w:val="en-US"/>
        </w:rPr>
        <w:t xml:space="preserve">scheduled by a RAR UL grant </w:t>
      </w:r>
      <w:r>
        <w:rPr>
          <w:lang w:val="en-US"/>
        </w:rPr>
        <w:t>when a UE has not been provided a C-RNTI, the</w:t>
      </w:r>
      <w:r w:rsidRPr="00B916EC">
        <w:rPr>
          <w:lang w:val="en-US"/>
        </w:rPr>
        <w:t xml:space="preserve"> UE attempts to detect</w:t>
      </w:r>
      <w:r w:rsidRPr="00B916EC">
        <w:t xml:space="preserve"> a </w:t>
      </w:r>
      <w:r w:rsidR="007C4048">
        <w:t>DCI format 1_0</w:t>
      </w:r>
      <w:r w:rsidR="007C4048" w:rsidRPr="00B916EC">
        <w:t xml:space="preserve"> </w:t>
      </w:r>
      <w:r w:rsidRPr="00B916EC">
        <w:t>with</w:t>
      </w:r>
      <w:r w:rsidR="007C4048" w:rsidRPr="007C4048">
        <w:t xml:space="preserve"> </w:t>
      </w:r>
      <w:r w:rsidR="007C4048">
        <w:t>CRC scrambled by</w:t>
      </w:r>
      <w:r w:rsidRPr="00B916EC">
        <w:t xml:space="preserve"> a corresponding </w:t>
      </w:r>
      <w:r>
        <w:t>TC</w:t>
      </w:r>
      <w:r w:rsidRPr="00B916EC">
        <w:t xml:space="preserve">-RNTI </w:t>
      </w:r>
      <w:r>
        <w:t>scheduling a PDSCH that includes a UE contention resolution identity</w:t>
      </w:r>
      <w:r w:rsidRPr="00B916EC">
        <w:t xml:space="preserve"> [</w:t>
      </w:r>
      <w:r w:rsidRPr="00B916EC">
        <w:rPr>
          <w:lang w:val="en-US"/>
        </w:rPr>
        <w:t>11, TS 38.321</w:t>
      </w:r>
      <w:r w:rsidRPr="00B916EC">
        <w:t>].</w:t>
      </w:r>
      <w:r>
        <w:t xml:space="preserve"> In response to the PDSCH reception with the UE contention resolution identity, the UE transmits HARQ-ACK information in a PUCCH</w:t>
      </w:r>
      <w:r w:rsidR="007C4048">
        <w:t>. The PUCCH transmission is within a same active UL BWP as the PUSCH transmission</w:t>
      </w:r>
      <w:r>
        <w:t>. A minimum time between the last symbol of the PDSCH reception and the first symbol of the corresponding</w:t>
      </w:r>
      <w:r w:rsidR="00597350">
        <w:t xml:space="preserve"> PUCCH transmission with the</w:t>
      </w:r>
      <w:r>
        <w:t xml:space="preserve"> HARQ-ACK</w:t>
      </w:r>
      <w:r w:rsidR="007C4048" w:rsidRPr="007C4048">
        <w:t xml:space="preserve"> </w:t>
      </w:r>
      <w:r w:rsidR="007C4048">
        <w:t>information</w:t>
      </w:r>
      <w:r>
        <w:t xml:space="preserve"> is equal to </w:t>
      </w:r>
      <w:r w:rsidR="00000000">
        <w:rPr>
          <w:position w:val="-12"/>
        </w:rPr>
        <w:pict w14:anchorId="230CAAEA">
          <v:shape id="_x0000_i1823" type="#_x0000_t75" style="width:43.95pt;height:15.9pt">
            <v:imagedata r:id="rId414" o:title=""/>
          </v:shape>
        </w:pict>
      </w:r>
      <w:r>
        <w:t xml:space="preserve"> </w:t>
      </w:r>
      <w:r>
        <w:rPr>
          <w:lang w:val="en-US"/>
        </w:rPr>
        <w:t xml:space="preserve">msec. </w:t>
      </w:r>
      <w:r w:rsidR="00000000">
        <w:rPr>
          <w:position w:val="-12"/>
        </w:rPr>
        <w:pict w14:anchorId="38059E50">
          <v:shape id="_x0000_i1824" type="#_x0000_t75" style="width:21.5pt;height:15.9pt">
            <v:imagedata r:id="rId415" o:title=""/>
          </v:shape>
        </w:pict>
      </w:r>
      <w:r w:rsidRPr="0088442C">
        <w:t xml:space="preserve"> </w:t>
      </w:r>
      <w:r>
        <w:t xml:space="preserve">is a time duration of </w:t>
      </w:r>
      <w:r w:rsidR="00000000">
        <w:rPr>
          <w:position w:val="-10"/>
        </w:rPr>
        <w:pict w14:anchorId="4A972B98">
          <v:shape id="_x0000_i1825" type="#_x0000_t75" style="width:14.05pt;height:15.9pt">
            <v:imagedata r:id="rId416" o:title=""/>
          </v:shape>
        </w:pict>
      </w:r>
      <w:r>
        <w:t xml:space="preserve"> symbols corresponding to a PDSCH </w:t>
      </w:r>
      <w:r w:rsidR="003943AF">
        <w:t xml:space="preserve">processing </w:t>
      </w:r>
      <w:r>
        <w:t>time</w:t>
      </w:r>
      <w:r w:rsidRPr="0088442C">
        <w:t xml:space="preserve"> </w:t>
      </w:r>
      <w:r>
        <w:t xml:space="preserve">for </w:t>
      </w:r>
      <w:r w:rsidR="00597350">
        <w:t xml:space="preserve">UE </w:t>
      </w:r>
      <w:r>
        <w:t>processing capability 1 when additional PDSCH DM-RS is configured</w:t>
      </w:r>
      <w:r>
        <w:rPr>
          <w:lang w:val="en-US"/>
        </w:rPr>
        <w:t>.</w:t>
      </w:r>
      <w:r w:rsidR="008F0A54">
        <w:rPr>
          <w:lang w:val="en-US"/>
        </w:rPr>
        <w:t xml:space="preserve"> </w:t>
      </w:r>
      <w:r w:rsidR="008F0A54">
        <w:t xml:space="preserve">For </w:t>
      </w:r>
      <w:r w:rsidR="00000000">
        <w:rPr>
          <w:position w:val="-10"/>
        </w:rPr>
        <w:pict w14:anchorId="24703977">
          <v:shape id="_x0000_i1826" type="#_x0000_t75" style="width:26.2pt;height:13.1pt">
            <v:imagedata r:id="rId48" o:title=""/>
          </v:shape>
        </w:pict>
      </w:r>
      <w:r w:rsidR="008F0A54">
        <w:t xml:space="preserve">, the UE assumes </w:t>
      </w:r>
      <w:r w:rsidR="00000000">
        <w:rPr>
          <w:position w:val="-12"/>
        </w:rPr>
        <w:pict w14:anchorId="00595C82">
          <v:shape id="_x0000_i1827" type="#_x0000_t75" style="width:38.35pt;height:14.95pt">
            <v:imagedata r:id="rId49" o:title=""/>
          </v:shape>
        </w:pict>
      </w:r>
      <w:r w:rsidR="008F0A54">
        <w:t xml:space="preserve"> [6, TS 38.214].</w:t>
      </w:r>
    </w:p>
    <w:p w14:paraId="7B9D1A56" w14:textId="316E6A51" w:rsidR="006A673C" w:rsidRPr="0009732E" w:rsidRDefault="006A673C" w:rsidP="00AD1F86">
      <w:pPr>
        <w:rPr>
          <w:lang w:val="en-US"/>
        </w:rPr>
      </w:pPr>
      <w:r w:rsidRPr="008A7CAB">
        <w:rPr>
          <w:lang w:val="en-US"/>
        </w:rPr>
        <w:t xml:space="preserve">When detecting a DCI format in response to a PUSCH transmission scheduled by a RAR UL grant, as described in [11, TS 38.321], or corresponding PUSCH retransmission scheduled by a DCI format 0_0 with CRC scrambled by a TC-RNTI provided in the corresponding RAR message [11, TS 38.321], the UE may assume the PDCCH carrying the DCI format has the same DM-RS antenna port quasi co-location properties, as described in [6, TS 38.214], as for a SS/PBCH block the UE used for PRACH association, as described </w:t>
      </w:r>
      <w:r w:rsidR="006F5F9E">
        <w:rPr>
          <w:lang w:val="en-US"/>
        </w:rPr>
        <w:t>in clause</w:t>
      </w:r>
      <w:r w:rsidRPr="008A7CAB">
        <w:rPr>
          <w:lang w:val="en-US"/>
        </w:rPr>
        <w:t xml:space="preserve"> 8.1, regardless of whether or not the UE is provided TCI-State for the CORESET where the UE receives the PDCCH with the DCI format.</w:t>
      </w:r>
    </w:p>
    <w:p w14:paraId="550861BB" w14:textId="77777777" w:rsidR="005B7A31" w:rsidRPr="00B916EC" w:rsidRDefault="005B7A31" w:rsidP="005B7A31">
      <w:pPr>
        <w:pStyle w:val="Heading1"/>
        <w:tabs>
          <w:tab w:val="left" w:pos="1134"/>
        </w:tabs>
      </w:pPr>
      <w:bookmarkStart w:id="394" w:name="_Toc12021466"/>
      <w:bookmarkStart w:id="395" w:name="_Toc20311578"/>
      <w:bookmarkStart w:id="396" w:name="_Toc26719403"/>
      <w:bookmarkStart w:id="397" w:name="_Toc29894836"/>
      <w:bookmarkStart w:id="398" w:name="_Toc29899135"/>
      <w:bookmarkStart w:id="399" w:name="_Toc29899553"/>
      <w:bookmarkStart w:id="400" w:name="_Toc29917290"/>
      <w:bookmarkStart w:id="401" w:name="_Toc36498164"/>
      <w:bookmarkStart w:id="402" w:name="_Toc45699190"/>
      <w:bookmarkStart w:id="403" w:name="_Toc129774557"/>
      <w:r w:rsidRPr="00B916EC">
        <w:lastRenderedPageBreak/>
        <w:t>9</w:t>
      </w:r>
      <w:r w:rsidRPr="00B916EC">
        <w:rPr>
          <w:rFonts w:hint="eastAsia"/>
        </w:rPr>
        <w:tab/>
      </w:r>
      <w:r w:rsidR="00E36011" w:rsidRPr="00B916EC">
        <w:rPr>
          <w:rFonts w:cs="Arial"/>
          <w:szCs w:val="36"/>
        </w:rPr>
        <w:t>UE procedure for reporting control information</w:t>
      </w:r>
      <w:bookmarkEnd w:id="394"/>
      <w:bookmarkEnd w:id="395"/>
      <w:bookmarkEnd w:id="396"/>
      <w:bookmarkEnd w:id="397"/>
      <w:bookmarkEnd w:id="398"/>
      <w:bookmarkEnd w:id="399"/>
      <w:bookmarkEnd w:id="400"/>
      <w:bookmarkEnd w:id="401"/>
      <w:bookmarkEnd w:id="402"/>
      <w:bookmarkEnd w:id="403"/>
    </w:p>
    <w:p w14:paraId="3D9A32F4" w14:textId="4EF19608" w:rsidR="00621303" w:rsidRPr="00B916EC" w:rsidRDefault="00621303" w:rsidP="00621303">
      <w:r w:rsidRPr="00B916EC">
        <w:t xml:space="preserve">If a UE is configured with a SCG, the UE shall apply the procedures described in this </w:t>
      </w:r>
      <w:r w:rsidR="00EE236C">
        <w:t>clause</w:t>
      </w:r>
      <w:r w:rsidRPr="00B916EC">
        <w:t xml:space="preserve"> for both MCG and SCG.</w:t>
      </w:r>
    </w:p>
    <w:p w14:paraId="5FA18352" w14:textId="77777777" w:rsidR="00621303" w:rsidRPr="00B916EC" w:rsidRDefault="00B503CC" w:rsidP="00B503CC">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14:paraId="5237C1F8" w14:textId="77777777" w:rsidR="00621303" w:rsidRPr="00B916EC" w:rsidRDefault="00B503CC" w:rsidP="00B503CC">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14:paraId="4019377D" w14:textId="01F8A5F9" w:rsidR="00621303" w:rsidRPr="00B916EC" w:rsidRDefault="00621303" w:rsidP="00B503CC">
      <w:pPr>
        <w:rPr>
          <w:lang w:eastAsia="zh-CN"/>
        </w:rPr>
      </w:pPr>
      <w:r w:rsidRPr="00B916EC">
        <w:t xml:space="preserve">If </w:t>
      </w:r>
      <w:r w:rsidR="00DE5B06">
        <w:t>a</w:t>
      </w:r>
      <w:r w:rsidR="00DE5B06" w:rsidRPr="00B916EC">
        <w:t xml:space="preserve"> </w:t>
      </w:r>
      <w:r w:rsidRPr="00B916EC">
        <w:t xml:space="preserve">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the UE shall apply the procedures described in this clause for both </w:t>
      </w:r>
      <w:r w:rsidRPr="00B916EC">
        <w:rPr>
          <w:rFonts w:hint="eastAsia"/>
          <w:lang w:eastAsia="zh-CN"/>
        </w:rPr>
        <w:t>primary PUCCH group</w:t>
      </w:r>
      <w:r w:rsidRPr="00B916EC">
        <w:t xml:space="preserve"> and </w:t>
      </w:r>
      <w:r w:rsidRPr="00B916EC">
        <w:rPr>
          <w:rFonts w:hint="eastAsia"/>
          <w:lang w:eastAsia="zh-CN"/>
        </w:rPr>
        <w:t>secondary PUCCH group</w:t>
      </w:r>
    </w:p>
    <w:p w14:paraId="22727B92" w14:textId="77777777" w:rsidR="00621303" w:rsidRPr="00B916EC" w:rsidRDefault="00B503CC" w:rsidP="00B503CC">
      <w:pPr>
        <w:pStyle w:val="B1"/>
      </w:pPr>
      <w:r>
        <w:t>-</w:t>
      </w:r>
      <w:r>
        <w:tab/>
      </w:r>
      <w:r w:rsidR="00621303" w:rsidRPr="00B916EC">
        <w:t xml:space="preserve">When the procedures are applied for </w:t>
      </w:r>
      <w:r w:rsidR="00621303" w:rsidRPr="00B916EC">
        <w:rPr>
          <w:rFonts w:hint="eastAsia"/>
          <w:lang w:eastAsia="zh-CN"/>
        </w:rPr>
        <w:t>the primary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hint="eastAsia"/>
          <w:lang w:eastAsia="zh-CN"/>
        </w:rPr>
        <w:t>primary PUCCH group</w:t>
      </w:r>
      <w:r w:rsidR="00621303" w:rsidRPr="00B916EC">
        <w:rPr>
          <w:lang w:val="en-US"/>
        </w:rPr>
        <w:t xml:space="preserve"> respectively</w:t>
      </w:r>
      <w:r w:rsidR="00621303" w:rsidRPr="00B916EC">
        <w:t>.</w:t>
      </w:r>
    </w:p>
    <w:p w14:paraId="1CFB5C9E" w14:textId="03F66A2B" w:rsidR="00621303" w:rsidRPr="00F75A4A" w:rsidRDefault="00B503CC" w:rsidP="00B503CC">
      <w:pPr>
        <w:pStyle w:val="B1"/>
        <w:rPr>
          <w:lang w:val="en-US"/>
        </w:rPr>
      </w:pPr>
      <w:r>
        <w:t>-</w:t>
      </w:r>
      <w:r>
        <w:tab/>
      </w:r>
      <w:r w:rsidR="00621303" w:rsidRPr="00B916EC">
        <w:t xml:space="preserve">When the procedures are applied for </w:t>
      </w:r>
      <w:r w:rsidR="00621303" w:rsidRPr="00B916EC">
        <w:rPr>
          <w:rFonts w:hint="eastAsia"/>
          <w:lang w:eastAsia="zh-CN"/>
        </w:rPr>
        <w:t>secondary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w:t>
      </w:r>
      <w:r w:rsidR="00621303" w:rsidRPr="00B916EC">
        <w:rPr>
          <w:rFonts w:hint="eastAsia"/>
          <w:lang w:val="en-US" w:eastAsia="zh-CN"/>
        </w:rPr>
        <w:t>the PUCCH</w:t>
      </w:r>
      <w:r w:rsidR="00621303" w:rsidRPr="00B916EC">
        <w:rPr>
          <w:lang w:val="en-US" w:eastAsia="zh-CN"/>
        </w:rPr>
        <w:t>-</w:t>
      </w:r>
      <w:r w:rsidR="00621303" w:rsidRPr="00B916EC">
        <w:rPr>
          <w:rFonts w:hint="eastAsia"/>
          <w:lang w:val="en-US" w:eastAsia="zh-CN"/>
        </w:rPr>
        <w:t>SCell</w:t>
      </w:r>
      <w:r w:rsidR="00621303" w:rsidRPr="00B916EC">
        <w:rPr>
          <w:lang w:val="en-US"/>
        </w:rPr>
        <w:t xml:space="preserve">),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hint="eastAsia"/>
          <w:lang w:eastAsia="zh-CN"/>
        </w:rPr>
        <w:t>secondary PUCCH group</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w:t>
      </w:r>
      <w:r w:rsidR="00621303" w:rsidRPr="00B916EC">
        <w:rPr>
          <w:rFonts w:hint="eastAsia"/>
          <w:lang w:eastAsia="zh-CN"/>
        </w:rPr>
        <w:t>PUCCH</w:t>
      </w:r>
      <w:r w:rsidR="00621303" w:rsidRPr="00B916EC">
        <w:rPr>
          <w:lang w:eastAsia="zh-CN"/>
        </w:rPr>
        <w:t>-</w:t>
      </w:r>
      <w:r w:rsidR="00621303" w:rsidRPr="00B916EC">
        <w:rPr>
          <w:rFonts w:hint="eastAsia"/>
          <w:lang w:eastAsia="zh-CN"/>
        </w:rPr>
        <w:t>SCell</w:t>
      </w:r>
      <w:r w:rsidR="00621303" w:rsidRPr="00B916EC">
        <w:t xml:space="preserve"> of the </w:t>
      </w:r>
      <w:r w:rsidR="00621303" w:rsidRPr="00B916EC">
        <w:rPr>
          <w:rFonts w:hint="eastAsia"/>
          <w:lang w:eastAsia="zh-CN"/>
        </w:rPr>
        <w:t>secondary PUCCH group</w:t>
      </w:r>
      <w:r w:rsidR="00621303" w:rsidRPr="00B916EC">
        <w:t>.</w:t>
      </w:r>
      <w:r w:rsidR="00F75A4A">
        <w:rPr>
          <w:lang w:val="en-US"/>
        </w:rPr>
        <w:t xml:space="preserve"> </w:t>
      </w:r>
      <w:r w:rsidR="00F75A4A" w:rsidRPr="00DE1FCE">
        <w:rPr>
          <w:lang w:eastAsia="zh-CN"/>
        </w:rPr>
        <w:t xml:space="preserve">If </w:t>
      </w:r>
      <w:r w:rsidR="00F75A4A" w:rsidRPr="00DE1FCE">
        <w:rPr>
          <w:i/>
        </w:rPr>
        <w:t>pdsch-HARQ-ACK-Codebook-secondaryPUCCHgroup-r16</w:t>
      </w:r>
      <w:r w:rsidR="00F75A4A" w:rsidRPr="00DE1FCE">
        <w:rPr>
          <w:lang w:eastAsia="zh-CN"/>
        </w:rPr>
        <w:t xml:space="preserve"> is provided, </w:t>
      </w:r>
      <w:r w:rsidR="00F75A4A" w:rsidRPr="00DE1FCE">
        <w:rPr>
          <w:i/>
          <w:lang w:val="en-US" w:eastAsia="zh-CN"/>
        </w:rPr>
        <w:t>pdsch-</w:t>
      </w:r>
      <w:r w:rsidR="00F75A4A" w:rsidRPr="00DE1FCE">
        <w:rPr>
          <w:rFonts w:cs="Arial"/>
          <w:i/>
          <w:lang w:eastAsia="zh-CN"/>
        </w:rPr>
        <w:t>HARQ-ACK-Codebook</w:t>
      </w:r>
      <w:r w:rsidR="00F75A4A" w:rsidRPr="00DE1FCE">
        <w:rPr>
          <w:rFonts w:cs="Arial"/>
          <w:lang w:eastAsia="zh-CN"/>
        </w:rPr>
        <w:t xml:space="preserve"> is replaced by </w:t>
      </w:r>
      <w:r w:rsidR="00F75A4A" w:rsidRPr="00DE1FCE">
        <w:rPr>
          <w:i/>
        </w:rPr>
        <w:t>pdsch-HARQ-ACK-Codebook-secondaryPUCCHgroup-r16</w:t>
      </w:r>
      <w:r w:rsidR="00F75A4A" w:rsidRPr="00DE1FCE">
        <w:rPr>
          <w:lang w:eastAsia="zh-CN"/>
        </w:rPr>
        <w:t xml:space="preserve">. If </w:t>
      </w:r>
      <w:r w:rsidR="00F75A4A" w:rsidRPr="00DE1FCE">
        <w:rPr>
          <w:i/>
        </w:rPr>
        <w:t>harq-ACK-SpatialBundlingPUCCH</w:t>
      </w:r>
      <w:r w:rsidR="00F75A4A" w:rsidRPr="00DE1FCE">
        <w:rPr>
          <w:i/>
          <w:szCs w:val="22"/>
          <w:lang w:eastAsia="sv-SE"/>
        </w:rPr>
        <w:t>-secondaryPUCCHgroup</w:t>
      </w:r>
      <w:r w:rsidR="00F75A4A" w:rsidRPr="00DE1FCE">
        <w:rPr>
          <w:lang w:eastAsia="zh-CN"/>
        </w:rPr>
        <w:t xml:space="preserve"> is provided, </w:t>
      </w:r>
      <w:r w:rsidR="00F75A4A" w:rsidRPr="00DE1FCE">
        <w:rPr>
          <w:i/>
        </w:rPr>
        <w:t>harq-ACK-SpatialBundlingPUCCH</w:t>
      </w:r>
      <w:r w:rsidR="00F75A4A" w:rsidRPr="00DE1FCE">
        <w:rPr>
          <w:rFonts w:cs="Arial"/>
          <w:lang w:eastAsia="zh-CN"/>
        </w:rPr>
        <w:t xml:space="preserve"> is replaced by </w:t>
      </w:r>
      <w:r w:rsidR="00F75A4A" w:rsidRPr="00DE1FCE">
        <w:rPr>
          <w:i/>
        </w:rPr>
        <w:t>harq-ACK-SpatialBundlingPUCCH</w:t>
      </w:r>
      <w:r w:rsidR="00F75A4A" w:rsidRPr="00DE1FCE">
        <w:rPr>
          <w:i/>
          <w:szCs w:val="22"/>
          <w:lang w:eastAsia="sv-SE"/>
        </w:rPr>
        <w:t>-secondaryPUCCHgroup</w:t>
      </w:r>
      <w:r w:rsidR="00F75A4A" w:rsidRPr="00DE1FCE">
        <w:rPr>
          <w:lang w:eastAsia="zh-CN"/>
        </w:rPr>
        <w:t xml:space="preserve">. If </w:t>
      </w:r>
      <w:r w:rsidR="00F75A4A" w:rsidRPr="00DE1FCE">
        <w:rPr>
          <w:i/>
        </w:rPr>
        <w:t>harq-ACK-SpatialBundlingPU</w:t>
      </w:r>
      <w:r w:rsidR="00F75A4A" w:rsidRPr="00DE1FCE">
        <w:rPr>
          <w:i/>
          <w:lang w:eastAsia="zh-CN"/>
        </w:rPr>
        <w:t>S</w:t>
      </w:r>
      <w:r w:rsidR="00F75A4A" w:rsidRPr="00DE1FCE">
        <w:rPr>
          <w:i/>
        </w:rPr>
        <w:t>CH</w:t>
      </w:r>
      <w:r w:rsidR="00F75A4A" w:rsidRPr="00DE1FCE">
        <w:rPr>
          <w:i/>
          <w:szCs w:val="22"/>
          <w:lang w:eastAsia="sv-SE"/>
        </w:rPr>
        <w:t>-secondaryPUCCHgroup</w:t>
      </w:r>
      <w:r w:rsidR="00F75A4A" w:rsidRPr="00DE1FCE">
        <w:rPr>
          <w:lang w:eastAsia="zh-CN"/>
        </w:rPr>
        <w:t xml:space="preserve"> is provided, </w:t>
      </w:r>
      <w:r w:rsidR="00F75A4A" w:rsidRPr="00DE1FCE">
        <w:rPr>
          <w:i/>
        </w:rPr>
        <w:t>harq-ACK-SpatialBundlingPU</w:t>
      </w:r>
      <w:r w:rsidR="00F75A4A" w:rsidRPr="00DE1FCE">
        <w:rPr>
          <w:i/>
          <w:lang w:eastAsia="zh-CN"/>
        </w:rPr>
        <w:t>S</w:t>
      </w:r>
      <w:r w:rsidR="00F75A4A" w:rsidRPr="00DE1FCE">
        <w:rPr>
          <w:i/>
        </w:rPr>
        <w:t>CH</w:t>
      </w:r>
      <w:r w:rsidR="00F75A4A" w:rsidRPr="00DE1FCE">
        <w:rPr>
          <w:rFonts w:cs="Arial"/>
          <w:lang w:eastAsia="zh-CN"/>
        </w:rPr>
        <w:t xml:space="preserve"> is replaced by </w:t>
      </w:r>
      <w:r w:rsidR="00F75A4A" w:rsidRPr="00DE1FCE">
        <w:rPr>
          <w:i/>
        </w:rPr>
        <w:t>harq-ACK-SpatialBundlingPU</w:t>
      </w:r>
      <w:r w:rsidR="00F75A4A" w:rsidRPr="00DE1FCE">
        <w:rPr>
          <w:i/>
          <w:lang w:eastAsia="zh-CN"/>
        </w:rPr>
        <w:t>S</w:t>
      </w:r>
      <w:r w:rsidR="00F75A4A" w:rsidRPr="00DE1FCE">
        <w:rPr>
          <w:i/>
        </w:rPr>
        <w:t>CH</w:t>
      </w:r>
      <w:r w:rsidR="00F75A4A" w:rsidRPr="00DE1FCE">
        <w:rPr>
          <w:i/>
          <w:szCs w:val="22"/>
          <w:lang w:eastAsia="sv-SE"/>
        </w:rPr>
        <w:t>-secondaryPUCCHgroup</w:t>
      </w:r>
      <w:r w:rsidR="00F75A4A" w:rsidRPr="00DE1FCE">
        <w:rPr>
          <w:lang w:eastAsia="zh-CN"/>
        </w:rPr>
        <w:t>.</w:t>
      </w:r>
    </w:p>
    <w:p w14:paraId="15DB0A51" w14:textId="5306CC9E" w:rsidR="006545FE" w:rsidRPr="008A3278" w:rsidRDefault="006545FE" w:rsidP="006545FE">
      <w:pPr>
        <w:spacing w:after="120"/>
        <w:rPr>
          <w:rFonts w:eastAsiaTheme="minorEastAsia"/>
          <w:lang w:eastAsia="zh-CN"/>
        </w:rPr>
      </w:pPr>
      <w:r>
        <w:rPr>
          <w:rFonts w:eastAsiaTheme="minorEastAsia" w:hint="eastAsia"/>
          <w:lang w:eastAsia="zh-CN"/>
        </w:rPr>
        <w:t>If a UE is provided</w:t>
      </w:r>
      <w:r w:rsidRPr="00164333">
        <w:rPr>
          <w:rFonts w:eastAsiaTheme="minorEastAsia" w:hint="eastAsia"/>
          <w:lang w:eastAsia="zh-CN"/>
        </w:rPr>
        <w:t xml:space="preserve"> </w:t>
      </w:r>
      <w:r w:rsidRPr="00164333">
        <w:rPr>
          <w:i/>
          <w:iCs/>
        </w:rPr>
        <w:t>pdsch-HARQ-ACK-CodebookList</w:t>
      </w:r>
      <w:r w:rsidRPr="00164333">
        <w:rPr>
          <w:rFonts w:eastAsiaTheme="minorEastAsia" w:hint="eastAsia"/>
          <w:i/>
          <w:iCs/>
          <w:lang w:eastAsia="zh-CN"/>
        </w:rPr>
        <w:t>-r16</w:t>
      </w:r>
      <w:r w:rsidRPr="00164333">
        <w:rPr>
          <w:rFonts w:eastAsiaTheme="minorEastAsia" w:hint="eastAsia"/>
          <w:iCs/>
          <w:lang w:eastAsia="zh-CN"/>
        </w:rPr>
        <w:t xml:space="preserve">, </w:t>
      </w:r>
      <w:r w:rsidRPr="00164333">
        <w:rPr>
          <w:i/>
          <w:iCs/>
        </w:rPr>
        <w:t>pdsch-HARQ-ACK-Codebook</w:t>
      </w:r>
      <w:r w:rsidRPr="00164333">
        <w:rPr>
          <w:rFonts w:eastAsiaTheme="minorEastAsia" w:hint="eastAsia"/>
          <w:i/>
          <w:iCs/>
          <w:lang w:eastAsia="zh-CN"/>
        </w:rPr>
        <w:t xml:space="preserve"> </w:t>
      </w:r>
      <w:r w:rsidRPr="00164333">
        <w:rPr>
          <w:rFonts w:eastAsiaTheme="minorEastAsia" w:hint="eastAsia"/>
          <w:iCs/>
          <w:lang w:eastAsia="zh-CN"/>
        </w:rPr>
        <w:t>is replaced by</w:t>
      </w:r>
      <w:r w:rsidR="00ED54C1">
        <w:rPr>
          <w:rFonts w:eastAsiaTheme="minorEastAsia"/>
          <w:iCs/>
          <w:lang w:eastAsia="zh-CN"/>
        </w:rPr>
        <w:t xml:space="preserve"> </w:t>
      </w:r>
      <w:r w:rsidR="00ED54C1" w:rsidRPr="00665A3A">
        <w:rPr>
          <w:rFonts w:eastAsiaTheme="minorEastAsia"/>
          <w:iCs/>
          <w:lang w:eastAsia="zh-CN"/>
        </w:rPr>
        <w:t>the relevant entry in</w:t>
      </w:r>
      <w:r w:rsidRPr="00164333">
        <w:rPr>
          <w:rFonts w:eastAsiaTheme="minorEastAsia" w:hint="eastAsia"/>
          <w:iCs/>
          <w:lang w:eastAsia="zh-CN"/>
        </w:rPr>
        <w:t xml:space="preserve"> </w:t>
      </w:r>
      <w:r w:rsidRPr="00164333">
        <w:rPr>
          <w:i/>
          <w:iCs/>
        </w:rPr>
        <w:t>pdsch-HARQ-ACK-CodebookList</w:t>
      </w:r>
      <w:r w:rsidRPr="00164333">
        <w:rPr>
          <w:rFonts w:eastAsiaTheme="minorEastAsia" w:hint="eastAsia"/>
          <w:i/>
          <w:iCs/>
          <w:lang w:eastAsia="zh-CN"/>
        </w:rPr>
        <w:t>-r16</w:t>
      </w:r>
      <w:r w:rsidRPr="00164333">
        <w:rPr>
          <w:rFonts w:eastAsiaTheme="minorEastAsia" w:hint="eastAsia"/>
          <w:lang w:eastAsia="zh-CN"/>
        </w:rPr>
        <w:t>.</w:t>
      </w:r>
    </w:p>
    <w:p w14:paraId="0D2EA757" w14:textId="77777777" w:rsidR="00DE5B06" w:rsidRDefault="00DE5B06" w:rsidP="00DE5B06">
      <w:pPr>
        <w:rPr>
          <w:lang w:eastAsia="ko-KR"/>
        </w:rPr>
      </w:pPr>
      <w:r>
        <w:rPr>
          <w:lang w:eastAsia="ko-KR"/>
        </w:rPr>
        <w:t>If a UE</w:t>
      </w:r>
    </w:p>
    <w:p w14:paraId="51D6665C" w14:textId="7B1F0F4D" w:rsidR="00DE5B06" w:rsidRPr="00832E06" w:rsidRDefault="00DE5B06" w:rsidP="00DE5B06">
      <w:pPr>
        <w:pStyle w:val="B1"/>
        <w:rPr>
          <w:rFonts w:cstheme="minorHAnsi"/>
        </w:rPr>
      </w:pPr>
      <w:r>
        <w:t>-</w:t>
      </w:r>
      <w:r>
        <w:tab/>
      </w:r>
      <w:r>
        <w:rPr>
          <w:lang w:eastAsia="ko-KR"/>
        </w:rPr>
        <w:t xml:space="preserve">is </w:t>
      </w:r>
      <w:r w:rsidRPr="00832E06">
        <w:rPr>
          <w:lang w:eastAsia="ko-KR"/>
        </w:rPr>
        <w:t xml:space="preserve">not provided </w:t>
      </w:r>
      <w:r w:rsidR="006545FE">
        <w:rPr>
          <w:rFonts w:cstheme="minorHAnsi"/>
          <w:i/>
          <w:lang w:val="en-US"/>
        </w:rPr>
        <w:t>coreset</w:t>
      </w:r>
      <w:r w:rsidRPr="00832E06">
        <w:rPr>
          <w:rFonts w:cstheme="minorHAnsi"/>
          <w:i/>
        </w:rPr>
        <w:t>PoolIndex</w:t>
      </w:r>
      <w:r w:rsidRPr="00832E06">
        <w:rPr>
          <w:rFonts w:cstheme="minorHAnsi"/>
        </w:rPr>
        <w:t xml:space="preserve"> or is provided </w:t>
      </w:r>
      <w:r w:rsidR="006545FE">
        <w:rPr>
          <w:rFonts w:cstheme="minorHAnsi"/>
          <w:i/>
          <w:lang w:val="en-US"/>
        </w:rPr>
        <w:t>coreset</w:t>
      </w:r>
      <w:r w:rsidRPr="00832E06">
        <w:rPr>
          <w:rFonts w:cstheme="minorHAnsi"/>
          <w:i/>
        </w:rPr>
        <w:t>PoolIndex</w:t>
      </w:r>
      <w:r w:rsidRPr="00832E06">
        <w:rPr>
          <w:rFonts w:cstheme="minorHAnsi"/>
        </w:rPr>
        <w:t xml:space="preserve"> with a value of 0 for first CORESETs on active DL BWPs of serving cells, and</w:t>
      </w:r>
    </w:p>
    <w:p w14:paraId="2921B945" w14:textId="5CC3596A" w:rsidR="00DE5B06" w:rsidRPr="00832E06" w:rsidRDefault="00DE5B06" w:rsidP="00DE5B06">
      <w:pPr>
        <w:pStyle w:val="B1"/>
        <w:rPr>
          <w:rFonts w:cstheme="minorHAnsi"/>
        </w:rPr>
      </w:pPr>
      <w:r w:rsidRPr="00832E06">
        <w:t>-</w:t>
      </w:r>
      <w:r w:rsidRPr="00832E06">
        <w:tab/>
      </w:r>
      <w:r w:rsidRPr="00832E06">
        <w:rPr>
          <w:lang w:eastAsia="ko-KR"/>
        </w:rPr>
        <w:t xml:space="preserve">is provided </w:t>
      </w:r>
      <w:r w:rsidR="006545FE">
        <w:rPr>
          <w:rFonts w:cstheme="minorHAnsi"/>
          <w:i/>
          <w:lang w:val="en-US"/>
        </w:rPr>
        <w:t>coreset</w:t>
      </w:r>
      <w:r w:rsidRPr="00832E06">
        <w:rPr>
          <w:rFonts w:cstheme="minorHAnsi"/>
          <w:i/>
        </w:rPr>
        <w:t>PoolIndex</w:t>
      </w:r>
      <w:r w:rsidRPr="00832E06">
        <w:rPr>
          <w:rFonts w:cstheme="minorHAnsi"/>
        </w:rPr>
        <w:t xml:space="preserve"> with a value of 1 for second CORESETs on active DL BWPs of the serving cells, and</w:t>
      </w:r>
    </w:p>
    <w:p w14:paraId="0DCD5F2A" w14:textId="6C3B8BCC" w:rsidR="00DE5B06" w:rsidRPr="00425D04" w:rsidRDefault="00DE5B06" w:rsidP="00DE5B06">
      <w:pPr>
        <w:pStyle w:val="B1"/>
        <w:rPr>
          <w:rFonts w:cstheme="minorHAnsi"/>
        </w:rPr>
      </w:pPr>
      <w:r w:rsidRPr="0062743C">
        <w:t>-</w:t>
      </w:r>
      <w:r w:rsidRPr="0062743C">
        <w:tab/>
      </w:r>
      <w:r w:rsidRPr="0062743C">
        <w:rPr>
          <w:lang w:eastAsia="ko-KR"/>
        </w:rPr>
        <w:t xml:space="preserve">is provided </w:t>
      </w:r>
      <w:r w:rsidR="006545FE">
        <w:rPr>
          <w:i/>
          <w:iCs/>
          <w:lang w:val="en-US"/>
        </w:rPr>
        <w:t>ackNack</w:t>
      </w:r>
      <w:r w:rsidR="006545FE" w:rsidRPr="0062743C">
        <w:rPr>
          <w:i/>
          <w:iCs/>
        </w:rPr>
        <w:t>FeedbackMode</w:t>
      </w:r>
      <w:r w:rsidR="000733CD">
        <w:t xml:space="preserve"> = </w:t>
      </w:r>
      <w:r w:rsidR="000733CD">
        <w:rPr>
          <w:i/>
          <w:iCs/>
          <w:lang w:val="en-US"/>
        </w:rPr>
        <w:t>separate</w:t>
      </w:r>
    </w:p>
    <w:p w14:paraId="1AC89298" w14:textId="1102B885" w:rsidR="00DE5B06" w:rsidRPr="006533F7" w:rsidRDefault="00DE5B06" w:rsidP="00DE5B06">
      <w:pPr>
        <w:rPr>
          <w:lang w:eastAsia="ko-KR"/>
        </w:rPr>
      </w:pPr>
      <w:r w:rsidRPr="00B916EC">
        <w:t xml:space="preserve">the UE shall </w:t>
      </w:r>
      <w:r>
        <w:t xml:space="preserve">separately </w:t>
      </w:r>
      <w:r w:rsidRPr="00B916EC">
        <w:t xml:space="preserve">apply the procedures described </w:t>
      </w:r>
      <w:r w:rsidR="006F5F9E">
        <w:t>in clause</w:t>
      </w:r>
      <w:r>
        <w:t>s 9.1 and 9.2.3</w:t>
      </w:r>
      <w:r w:rsidRPr="00B916EC">
        <w:t xml:space="preserve"> for </w:t>
      </w:r>
      <w:r>
        <w:t>reporting HARQ-ACK information associated with the first CORESETs</w:t>
      </w:r>
      <w:r w:rsidRPr="00BA731B">
        <w:rPr>
          <w:rFonts w:cstheme="minorHAnsi"/>
        </w:rPr>
        <w:t xml:space="preserve"> </w:t>
      </w:r>
      <w:r>
        <w:rPr>
          <w:rFonts w:cstheme="minorHAnsi"/>
        </w:rPr>
        <w:t>on active DL BWP of the serving cells and for reporting HARQ-ACK information</w:t>
      </w:r>
      <w:r>
        <w:t xml:space="preserve"> associated with </w:t>
      </w:r>
      <w:r>
        <w:rPr>
          <w:rFonts w:cstheme="minorHAnsi"/>
        </w:rPr>
        <w:t>the second CORESETs on active DL BWP of the serving cells</w:t>
      </w:r>
      <w:r w:rsidR="00745353">
        <w:rPr>
          <w:rFonts w:cstheme="minorHAnsi"/>
          <w:sz w:val="22"/>
          <w:szCs w:val="22"/>
        </w:rPr>
        <w:t>,</w:t>
      </w:r>
      <w:r w:rsidR="00745353" w:rsidRPr="001311C9">
        <w:rPr>
          <w:rFonts w:cstheme="minorHAnsi"/>
          <w:sz w:val="22"/>
          <w:szCs w:val="22"/>
        </w:rPr>
        <w:t xml:space="preserve"> and the UE does not expect to be provided with </w:t>
      </w:r>
      <w:r w:rsidR="00745353" w:rsidRPr="001311C9">
        <w:rPr>
          <w:i/>
          <w:iCs/>
          <w:sz w:val="22"/>
          <w:szCs w:val="22"/>
        </w:rPr>
        <w:t xml:space="preserve">subslotLengthForPUCCH </w:t>
      </w:r>
      <w:r w:rsidR="00745353" w:rsidRPr="001311C9">
        <w:rPr>
          <w:sz w:val="22"/>
          <w:szCs w:val="22"/>
        </w:rPr>
        <w:t>or to be indicated</w:t>
      </w:r>
      <w:r w:rsidR="00745353">
        <w:rPr>
          <w:sz w:val="22"/>
          <w:szCs w:val="22"/>
        </w:rPr>
        <w:t xml:space="preserve"> by </w:t>
      </w:r>
      <w:r w:rsidR="00745353">
        <w:rPr>
          <w:i/>
          <w:iCs/>
        </w:rPr>
        <w:t>pdsch-HARQ-ACK-CodebookList</w:t>
      </w:r>
      <w:r w:rsidR="00745353">
        <w:t xml:space="preserve"> </w:t>
      </w:r>
      <w:r w:rsidR="00745353" w:rsidRPr="001311C9">
        <w:rPr>
          <w:sz w:val="22"/>
          <w:szCs w:val="22"/>
        </w:rPr>
        <w:t>to generate two HARQ-ACK codebooks</w:t>
      </w:r>
      <w:r w:rsidR="00745353">
        <w:rPr>
          <w:sz w:val="22"/>
          <w:szCs w:val="22"/>
        </w:rPr>
        <w:t xml:space="preserve"> </w:t>
      </w:r>
      <w:r w:rsidR="00745353" w:rsidRPr="001311C9">
        <w:rPr>
          <w:rFonts w:cstheme="minorHAnsi"/>
          <w:sz w:val="22"/>
          <w:szCs w:val="22"/>
        </w:rPr>
        <w:t>on active DL BWP of the serving cells</w:t>
      </w:r>
      <w:r>
        <w:rPr>
          <w:rFonts w:cstheme="minorHAnsi"/>
        </w:rPr>
        <w:t>. HARQ-ACK information reporting is associated with a CORESET through a reception of a PDCCH with a DCI format triggering the reporting of the HARQ-ACK information by the UE.</w:t>
      </w:r>
    </w:p>
    <w:p w14:paraId="5EC33ADC" w14:textId="77777777" w:rsidR="00B11C03" w:rsidRDefault="00B11C03" w:rsidP="00723FED">
      <w:r>
        <w:t>For NR-DC when both the MCG and the SCG operate either</w:t>
      </w:r>
      <w:r w:rsidRPr="00B916EC">
        <w:t xml:space="preserve"> </w:t>
      </w:r>
      <w:r>
        <w:rPr>
          <w:lang w:val="en-US"/>
        </w:rPr>
        <w:t>in FR1 or in FR2</w:t>
      </w:r>
      <w:r>
        <w:t xml:space="preserve"> and</w:t>
      </w:r>
      <w:r w:rsidRPr="00FA0CBB">
        <w:t xml:space="preserve"> for </w:t>
      </w:r>
      <w:r>
        <w:t xml:space="preserve">a </w:t>
      </w:r>
      <w:r w:rsidRPr="00FA0CBB">
        <w:t xml:space="preserve">power headroom report transmitted on </w:t>
      </w:r>
      <w:r>
        <w:t>the M</w:t>
      </w:r>
      <w:r w:rsidRPr="00FA0CBB">
        <w:t>CG</w:t>
      </w:r>
      <w:r>
        <w:t xml:space="preserve"> or the SCG</w:t>
      </w:r>
      <w:r w:rsidRPr="00FA0CBB">
        <w:t xml:space="preserve">, the UE computes </w:t>
      </w:r>
      <w:r w:rsidRPr="00FA0CBB">
        <w:rPr>
          <w:i/>
        </w:rPr>
        <w:t>PH</w:t>
      </w:r>
      <w:r>
        <w:t xml:space="preserve"> </w:t>
      </w:r>
      <w:r w:rsidRPr="00FA0CBB">
        <w:t xml:space="preserve">assuming that the UE does not transmit PUSCH/PUCCH on any serving cell of the </w:t>
      </w:r>
      <w:r>
        <w:t>SCG or the MCG, respectively.</w:t>
      </w:r>
    </w:p>
    <w:p w14:paraId="721CE54C" w14:textId="687B56F1" w:rsidR="00723FED" w:rsidRPr="000600E8" w:rsidRDefault="00723FED" w:rsidP="00723FED">
      <w:pPr>
        <w:rPr>
          <w:lang w:eastAsia="zh-CN"/>
        </w:rPr>
      </w:pPr>
      <w:r w:rsidRPr="000600E8">
        <w:rPr>
          <w:lang w:eastAsia="ko-KR"/>
        </w:rPr>
        <w:t>If a UE is configured for NR-DC operation, the UE does not expect to be configured with a PUCCH-SCell.</w:t>
      </w:r>
    </w:p>
    <w:p w14:paraId="2E1C857B" w14:textId="724539A8" w:rsidR="002B3948" w:rsidRDefault="002734EA" w:rsidP="002734EA">
      <w:pPr>
        <w:rPr>
          <w:lang w:eastAsia="zh-CN"/>
        </w:rPr>
      </w:pPr>
      <w:r>
        <w:rPr>
          <w:lang w:eastAsia="zh-CN"/>
        </w:rPr>
        <w:t>A PUSCH or a PUCCH</w:t>
      </w:r>
      <w:r w:rsidR="002B3948">
        <w:rPr>
          <w:lang w:eastAsia="zh-CN"/>
        </w:rPr>
        <w:t xml:space="preserve"> </w:t>
      </w:r>
      <w:r w:rsidR="002B3948" w:rsidRPr="00C06B59">
        <w:rPr>
          <w:lang w:eastAsia="zh-CN"/>
        </w:rPr>
        <w:t>transmission</w:t>
      </w:r>
      <w:r w:rsidR="00DE110F">
        <w:rPr>
          <w:lang w:eastAsia="zh-CN"/>
        </w:rPr>
        <w:t xml:space="preserve"> </w:t>
      </w:r>
      <w:r w:rsidR="00DE110F" w:rsidRPr="004D527B">
        <w:rPr>
          <w:lang w:eastAsia="zh-CN"/>
        </w:rPr>
        <w:t>other than PUCCH transmissions with SL HARQ-ACK reports</w:t>
      </w:r>
      <w:r>
        <w:rPr>
          <w:lang w:eastAsia="zh-CN"/>
        </w:rPr>
        <w:t>, including repetitions if any,</w:t>
      </w:r>
      <w:r w:rsidRPr="00EE027F">
        <w:rPr>
          <w:lang w:eastAsia="zh-CN"/>
        </w:rPr>
        <w:t xml:space="preserve"> can be of priority</w:t>
      </w:r>
      <w:r>
        <w:rPr>
          <w:lang w:eastAsia="zh-CN"/>
        </w:rPr>
        <w:t xml:space="preserve"> index</w:t>
      </w:r>
      <w:r w:rsidRPr="00EE027F">
        <w:rPr>
          <w:lang w:eastAsia="zh-CN"/>
        </w:rPr>
        <w:t xml:space="preserve"> 0 or of priority</w:t>
      </w:r>
      <w:r>
        <w:rPr>
          <w:lang w:eastAsia="zh-CN"/>
        </w:rPr>
        <w:t xml:space="preserve"> index</w:t>
      </w:r>
      <w:r w:rsidRPr="00EE027F">
        <w:rPr>
          <w:lang w:eastAsia="zh-CN"/>
        </w:rPr>
        <w:t xml:space="preserve"> 1. </w:t>
      </w:r>
      <w:r w:rsidR="002B3948" w:rsidRPr="00C06B59">
        <w:rPr>
          <w:lang w:eastAsia="zh-CN"/>
        </w:rPr>
        <w:t xml:space="preserve">For a configured grant PUSCH transmission, a UE determines a priority index from </w:t>
      </w:r>
      <w:r w:rsidR="006545FE" w:rsidRPr="001602BC">
        <w:rPr>
          <w:i/>
          <w:iCs/>
          <w:lang w:eastAsia="zh-CN"/>
        </w:rPr>
        <w:t>phy-PriorityIndex</w:t>
      </w:r>
      <w:r w:rsidR="002B3948" w:rsidRPr="00C06B59">
        <w:rPr>
          <w:lang w:eastAsia="zh-CN"/>
        </w:rPr>
        <w:t xml:space="preserve">, if provided. </w:t>
      </w:r>
      <w:r w:rsidR="002B3948" w:rsidRPr="00C06B59">
        <w:t xml:space="preserve">For a PUCCH transmission with HARQ-ACK information corresponding to a </w:t>
      </w:r>
      <w:r w:rsidR="002B3948" w:rsidRPr="00C06B59">
        <w:rPr>
          <w:lang w:val="en-US"/>
        </w:rPr>
        <w:t xml:space="preserve">SPS PDSCH reception or a SPS PDSCH release, a UE determines a priority index from </w:t>
      </w:r>
      <w:r w:rsidR="002B3948" w:rsidRPr="00C06B59">
        <w:rPr>
          <w:i/>
          <w:iCs/>
          <w:lang w:eastAsia="zh-CN"/>
        </w:rPr>
        <w:t>harq-CodebookID</w:t>
      </w:r>
      <w:r w:rsidR="002B3948" w:rsidRPr="00C06B59">
        <w:rPr>
          <w:lang w:eastAsia="zh-CN"/>
        </w:rPr>
        <w:t xml:space="preserve">, if provided. </w:t>
      </w:r>
      <w:r w:rsidR="00BD3939" w:rsidRPr="00597B66">
        <w:rPr>
          <w:lang w:eastAsia="zh-CN"/>
        </w:rPr>
        <w:t xml:space="preserve">For a PUCCH transmission with SR, a UE determines the corresponding priority as described </w:t>
      </w:r>
      <w:r w:rsidR="006F5F9E">
        <w:rPr>
          <w:lang w:eastAsia="zh-CN"/>
        </w:rPr>
        <w:t>in clause</w:t>
      </w:r>
      <w:r w:rsidR="00BD3939" w:rsidRPr="00597B66">
        <w:rPr>
          <w:lang w:eastAsia="zh-CN"/>
        </w:rPr>
        <w:t xml:space="preserve"> 9.2.4.</w:t>
      </w:r>
      <w:r w:rsidR="00BD3939">
        <w:rPr>
          <w:lang w:eastAsia="zh-CN"/>
        </w:rPr>
        <w:t xml:space="preserve"> </w:t>
      </w:r>
      <w:r w:rsidR="00BD3939" w:rsidRPr="00327F1F">
        <w:rPr>
          <w:rFonts w:eastAsia="Gulim"/>
        </w:rPr>
        <w:t>For a PUSCH transmission with semi-persistent CSI report, a UE determines a priority index from a priority indicator field, if provided, in </w:t>
      </w:r>
      <w:r w:rsidR="00BD3939" w:rsidRPr="00327F1F">
        <w:rPr>
          <w:rFonts w:eastAsia="Gulim"/>
          <w:lang w:val="en-AU"/>
        </w:rPr>
        <w:t xml:space="preserve">a DCI format </w:t>
      </w:r>
      <w:r w:rsidR="00BD3939">
        <w:rPr>
          <w:rFonts w:eastAsia="Gulim"/>
          <w:lang w:val="en-AU"/>
        </w:rPr>
        <w:t>that</w:t>
      </w:r>
      <w:r w:rsidR="00BD3939" w:rsidRPr="00327F1F">
        <w:rPr>
          <w:rFonts w:eastAsia="Gulim"/>
          <w:lang w:val="en-AU"/>
        </w:rPr>
        <w:t xml:space="preserve"> activates the semi-persistent CSI </w:t>
      </w:r>
      <w:r w:rsidR="00BD3939" w:rsidRPr="00327F1F">
        <w:rPr>
          <w:rFonts w:eastAsia="Gulim"/>
        </w:rPr>
        <w:t xml:space="preserve">report. </w:t>
      </w:r>
      <w:r>
        <w:rPr>
          <w:lang w:eastAsia="zh-CN"/>
        </w:rPr>
        <w:t xml:space="preserve">If a priority </w:t>
      </w:r>
      <w:r>
        <w:rPr>
          <w:lang w:eastAsia="zh-CN"/>
        </w:rPr>
        <w:lastRenderedPageBreak/>
        <w:t xml:space="preserve">index is not provided </w:t>
      </w:r>
      <w:r w:rsidR="002B3948" w:rsidRPr="00C06B59">
        <w:rPr>
          <w:lang w:eastAsia="zh-CN"/>
        </w:rPr>
        <w:t xml:space="preserve">to a UE </w:t>
      </w:r>
      <w:r>
        <w:rPr>
          <w:lang w:eastAsia="zh-CN"/>
        </w:rPr>
        <w:t>for a PUSCH or a PUCCH</w:t>
      </w:r>
      <w:r w:rsidR="002B3948">
        <w:rPr>
          <w:lang w:eastAsia="zh-CN"/>
        </w:rPr>
        <w:t xml:space="preserve"> transmission</w:t>
      </w:r>
      <w:r w:rsidR="00DE110F">
        <w:rPr>
          <w:lang w:eastAsia="zh-CN"/>
        </w:rPr>
        <w:t xml:space="preserve"> </w:t>
      </w:r>
      <w:r w:rsidR="00DE110F" w:rsidRPr="004D527B">
        <w:rPr>
          <w:lang w:eastAsia="zh-CN"/>
        </w:rPr>
        <w:t>other than PUCCH transmissions with SL HARQ-ACK reports</w:t>
      </w:r>
      <w:r>
        <w:rPr>
          <w:lang w:eastAsia="zh-CN"/>
        </w:rPr>
        <w:t xml:space="preserve">, the priority index is 0. </w:t>
      </w:r>
    </w:p>
    <w:p w14:paraId="2834A845" w14:textId="77777777" w:rsidR="00020E6A" w:rsidRPr="005258CF" w:rsidRDefault="00020E6A" w:rsidP="00020E6A">
      <w:pPr>
        <w:shd w:val="clear" w:color="auto" w:fill="FFFFFF"/>
        <w:spacing w:after="120"/>
        <w:rPr>
          <w:noProof/>
          <w:lang w:eastAsia="zh-CN"/>
        </w:rPr>
      </w:pPr>
      <w:r w:rsidRPr="005258CF">
        <w:rPr>
          <w:noProof/>
          <w:lang w:eastAsia="zh-CN"/>
        </w:rPr>
        <w:t xml:space="preserve">If a UE is provided </w:t>
      </w:r>
      <w:r w:rsidRPr="005258CF">
        <w:rPr>
          <w:rFonts w:eastAsiaTheme="minorEastAsia" w:hint="eastAsia"/>
          <w:noProof/>
          <w:lang w:eastAsia="zh-CN"/>
        </w:rPr>
        <w:t>one</w:t>
      </w:r>
      <w:r w:rsidRPr="005258CF">
        <w:rPr>
          <w:noProof/>
          <w:lang w:eastAsia="zh-CN"/>
        </w:rPr>
        <w:t xml:space="preserve"> </w:t>
      </w:r>
      <w:r w:rsidRPr="005258CF">
        <w:rPr>
          <w:i/>
          <w:iCs/>
          <w:noProof/>
          <w:lang w:eastAsia="zh-CN"/>
        </w:rPr>
        <w:t>PUCCH-Config</w:t>
      </w:r>
    </w:p>
    <w:p w14:paraId="072837B6" w14:textId="77777777" w:rsidR="00020E6A" w:rsidRPr="005258CF" w:rsidRDefault="00020E6A" w:rsidP="00020E6A">
      <w:pPr>
        <w:pStyle w:val="B1"/>
        <w:spacing w:after="120"/>
        <w:rPr>
          <w:lang w:val="en-US"/>
        </w:rPr>
      </w:pPr>
      <w:r w:rsidRPr="005258CF">
        <w:t>-</w:t>
      </w:r>
      <w:r w:rsidRPr="005258CF">
        <w:tab/>
      </w:r>
      <w:r w:rsidRPr="005258CF">
        <w:rPr>
          <w:lang w:val="en-US"/>
        </w:rPr>
        <w:t xml:space="preserve">if the UE is provided </w:t>
      </w:r>
      <w:r w:rsidRPr="005258CF">
        <w:rPr>
          <w:i/>
          <w:iCs/>
        </w:rPr>
        <w:t>subslotLengthForPUCCH</w:t>
      </w:r>
      <w:r w:rsidRPr="005258CF">
        <w:rPr>
          <w:noProof/>
          <w:lang w:eastAsia="zh-CN"/>
        </w:rPr>
        <w:t xml:space="preserve"> in </w:t>
      </w:r>
      <w:r w:rsidRPr="005258CF">
        <w:rPr>
          <w:noProof/>
          <w:lang w:val="en-US" w:eastAsia="zh-CN"/>
        </w:rPr>
        <w:t xml:space="preserve">the </w:t>
      </w:r>
      <w:r w:rsidRPr="005258CF">
        <w:rPr>
          <w:i/>
          <w:iCs/>
          <w:noProof/>
          <w:lang w:eastAsia="zh-CN"/>
        </w:rPr>
        <w:t>PUCCH-Config</w:t>
      </w:r>
      <w:r w:rsidRPr="005258CF">
        <w:rPr>
          <w:noProof/>
          <w:lang w:eastAsia="zh-CN"/>
        </w:rPr>
        <w:t>,</w:t>
      </w:r>
      <w:r w:rsidRPr="005258CF">
        <w:rPr>
          <w:lang w:eastAsia="zh-CN"/>
        </w:rPr>
        <w:t xml:space="preserve"> the PUCCH resource </w:t>
      </w:r>
      <w:r w:rsidRPr="005258CF">
        <w:rPr>
          <w:lang w:val="en-US" w:eastAsia="zh-CN"/>
        </w:rPr>
        <w:t>for</w:t>
      </w:r>
      <w:r w:rsidRPr="005258CF">
        <w:rPr>
          <w:lang w:eastAsia="zh-CN"/>
        </w:rPr>
        <w:t xml:space="preserve"> a</w:t>
      </w:r>
      <w:r w:rsidRPr="005258CF">
        <w:rPr>
          <w:lang w:val="en-US" w:eastAsia="zh-CN"/>
        </w:rPr>
        <w:t>ny</w:t>
      </w:r>
      <w:r w:rsidRPr="005258CF">
        <w:rPr>
          <w:lang w:eastAsia="zh-CN"/>
        </w:rPr>
        <w:t xml:space="preserve"> SR configuration </w:t>
      </w:r>
      <w:r w:rsidRPr="005258CF">
        <w:rPr>
          <w:lang w:val="en-US" w:eastAsia="zh-CN"/>
        </w:rPr>
        <w:t xml:space="preserve">with priority index 0 or any CSI report configuration </w:t>
      </w:r>
      <w:r w:rsidRPr="005258CF">
        <w:rPr>
          <w:lang w:eastAsia="zh-CN"/>
        </w:rPr>
        <w:t xml:space="preserve">in </w:t>
      </w:r>
      <w:r w:rsidRPr="005258CF">
        <w:rPr>
          <w:rFonts w:hint="eastAsia"/>
          <w:lang w:val="en-US" w:eastAsia="zh-CN"/>
        </w:rPr>
        <w:t>the</w:t>
      </w:r>
      <w:r w:rsidRPr="005258CF">
        <w:rPr>
          <w:lang w:eastAsia="zh-CN"/>
        </w:rPr>
        <w:t xml:space="preserve"> </w:t>
      </w:r>
      <w:r w:rsidRPr="005258CF">
        <w:rPr>
          <w:i/>
          <w:iCs/>
          <w:lang w:eastAsia="zh-CN"/>
        </w:rPr>
        <w:t>PUCCH-Config</w:t>
      </w:r>
      <w:r w:rsidRPr="005258CF">
        <w:rPr>
          <w:lang w:eastAsia="zh-CN"/>
        </w:rPr>
        <w:t xml:space="preserve"> is within the </w:t>
      </w:r>
      <w:r w:rsidRPr="005258CF">
        <w:rPr>
          <w:i/>
          <w:iCs/>
        </w:rPr>
        <w:t>subslotLengthForPUCCH</w:t>
      </w:r>
      <w:r w:rsidRPr="005258CF">
        <w:rPr>
          <w:noProof/>
          <w:lang w:eastAsia="zh-CN"/>
        </w:rPr>
        <w:t xml:space="preserve"> symbols </w:t>
      </w:r>
      <w:r w:rsidRPr="005258CF">
        <w:rPr>
          <w:lang w:eastAsia="zh-CN"/>
        </w:rPr>
        <w:t>in the</w:t>
      </w:r>
      <w:r w:rsidRPr="005258CF">
        <w:rPr>
          <w:lang w:val="en-US" w:eastAsia="zh-CN"/>
        </w:rPr>
        <w:t xml:space="preserve"> </w:t>
      </w:r>
      <w:r w:rsidRPr="005258CF">
        <w:rPr>
          <w:i/>
          <w:iCs/>
          <w:lang w:eastAsia="zh-CN"/>
        </w:rPr>
        <w:t>PUCCH-Config</w:t>
      </w:r>
    </w:p>
    <w:p w14:paraId="36B20BEE" w14:textId="77777777" w:rsidR="00BD3939" w:rsidRPr="00032A9D" w:rsidRDefault="00BD3939" w:rsidP="00BD3939">
      <w:pPr>
        <w:shd w:val="clear" w:color="auto" w:fill="FFFFFF"/>
        <w:rPr>
          <w:noProof/>
          <w:lang w:eastAsia="zh-CN"/>
        </w:rPr>
      </w:pPr>
      <w:r w:rsidRPr="00A5237B">
        <w:rPr>
          <w:noProof/>
          <w:lang w:eastAsia="zh-CN"/>
        </w:rPr>
        <w:t>If a UE is provided</w:t>
      </w:r>
      <w:r>
        <w:rPr>
          <w:noProof/>
          <w:lang w:eastAsia="zh-CN"/>
        </w:rPr>
        <w:t xml:space="preserve"> two </w:t>
      </w:r>
      <w:r w:rsidRPr="00A5237B">
        <w:rPr>
          <w:i/>
          <w:iCs/>
          <w:noProof/>
          <w:lang w:eastAsia="zh-CN"/>
        </w:rPr>
        <w:t>PUCCH-Config</w:t>
      </w:r>
    </w:p>
    <w:p w14:paraId="678080E6" w14:textId="3A22F015" w:rsidR="00BD3939" w:rsidRDefault="00BD3939" w:rsidP="00BD3939">
      <w:pPr>
        <w:pStyle w:val="B1"/>
        <w:rPr>
          <w:lang w:val="en-US"/>
        </w:rPr>
      </w:pPr>
      <w:r w:rsidRPr="00C06B59">
        <w:t>-</w:t>
      </w:r>
      <w:r w:rsidRPr="00C06B59">
        <w:tab/>
      </w:r>
      <w:r>
        <w:rPr>
          <w:lang w:val="en-US"/>
        </w:rPr>
        <w:t xml:space="preserve">if the UE is provided </w:t>
      </w:r>
      <w:r w:rsidRPr="00A5237B">
        <w:rPr>
          <w:i/>
          <w:iCs/>
        </w:rPr>
        <w:t>subslotLengthForPUCCH</w:t>
      </w:r>
      <w:r w:rsidRPr="00A5237B">
        <w:rPr>
          <w:noProof/>
          <w:lang w:eastAsia="zh-CN"/>
        </w:rPr>
        <w:t xml:space="preserve"> in </w:t>
      </w:r>
      <w:r>
        <w:rPr>
          <w:noProof/>
          <w:lang w:val="en-US" w:eastAsia="zh-CN"/>
        </w:rPr>
        <w:t>the first</w:t>
      </w:r>
      <w:r w:rsidRPr="00A5237B">
        <w:rPr>
          <w:noProof/>
          <w:lang w:eastAsia="zh-CN"/>
        </w:rPr>
        <w:t xml:space="preserve"> </w:t>
      </w:r>
      <w:r w:rsidRPr="00A5237B">
        <w:rPr>
          <w:i/>
          <w:iCs/>
          <w:noProof/>
          <w:lang w:eastAsia="zh-CN"/>
        </w:rPr>
        <w:t>PUCCH-Config</w:t>
      </w:r>
      <w:r w:rsidRPr="00A5237B">
        <w:rPr>
          <w:noProof/>
          <w:lang w:eastAsia="zh-CN"/>
        </w:rPr>
        <w:t>,</w:t>
      </w:r>
      <w:r>
        <w:rPr>
          <w:lang w:eastAsia="zh-CN"/>
        </w:rPr>
        <w:t xml:space="preserve"> </w:t>
      </w:r>
      <w:r w:rsidRPr="00DB349E">
        <w:rPr>
          <w:lang w:eastAsia="zh-CN"/>
        </w:rPr>
        <w:t xml:space="preserve">the PUCCH resource </w:t>
      </w:r>
      <w:r>
        <w:rPr>
          <w:lang w:val="en-US" w:eastAsia="zh-CN"/>
        </w:rPr>
        <w:t>for</w:t>
      </w:r>
      <w:r w:rsidRPr="00DB349E">
        <w:rPr>
          <w:lang w:eastAsia="zh-CN"/>
        </w:rPr>
        <w:t xml:space="preserve"> a</w:t>
      </w:r>
      <w:r>
        <w:rPr>
          <w:lang w:val="en-US" w:eastAsia="zh-CN"/>
        </w:rPr>
        <w:t>ny</w:t>
      </w:r>
      <w:r w:rsidRPr="00DB349E">
        <w:rPr>
          <w:lang w:eastAsia="zh-CN"/>
        </w:rPr>
        <w:t xml:space="preserve"> SR configuration </w:t>
      </w:r>
      <w:r>
        <w:rPr>
          <w:lang w:val="en-US" w:eastAsia="zh-CN"/>
        </w:rPr>
        <w:t xml:space="preserve">with priority index 0 or any CSI report configuration </w:t>
      </w:r>
      <w:r>
        <w:rPr>
          <w:lang w:eastAsia="zh-CN"/>
        </w:rPr>
        <w:t>in</w:t>
      </w:r>
      <w:r w:rsidRPr="00DB349E">
        <w:rPr>
          <w:lang w:eastAsia="zh-CN"/>
        </w:rPr>
        <w:t xml:space="preserve"> </w:t>
      </w:r>
      <w:r>
        <w:rPr>
          <w:lang w:val="en-US" w:eastAsia="zh-CN"/>
        </w:rPr>
        <w:t>any</w:t>
      </w:r>
      <w:r w:rsidRPr="00DB349E">
        <w:rPr>
          <w:lang w:eastAsia="zh-CN"/>
        </w:rPr>
        <w:t xml:space="preserve"> </w:t>
      </w:r>
      <w:r w:rsidRPr="00085EC7">
        <w:rPr>
          <w:i/>
          <w:iCs/>
          <w:lang w:eastAsia="zh-CN"/>
        </w:rPr>
        <w:t>PUCCH-Config</w:t>
      </w:r>
      <w:r w:rsidRPr="00DB349E">
        <w:rPr>
          <w:lang w:eastAsia="zh-CN"/>
        </w:rPr>
        <w:t xml:space="preserve"> </w:t>
      </w:r>
      <w:r>
        <w:rPr>
          <w:lang w:eastAsia="zh-CN"/>
        </w:rPr>
        <w:t>is</w:t>
      </w:r>
      <w:r w:rsidRPr="00DB349E">
        <w:rPr>
          <w:lang w:eastAsia="zh-CN"/>
        </w:rPr>
        <w:t xml:space="preserve"> </w:t>
      </w:r>
      <w:r>
        <w:rPr>
          <w:lang w:eastAsia="zh-CN"/>
        </w:rPr>
        <w:t>within</w:t>
      </w:r>
      <w:r w:rsidRPr="00DB349E">
        <w:rPr>
          <w:lang w:eastAsia="zh-CN"/>
        </w:rPr>
        <w:t xml:space="preserve"> the </w:t>
      </w:r>
      <w:r w:rsidRPr="00A5237B">
        <w:rPr>
          <w:i/>
          <w:iCs/>
        </w:rPr>
        <w:t>subslotLengthForPUCCH</w:t>
      </w:r>
      <w:r w:rsidRPr="00A5237B">
        <w:rPr>
          <w:noProof/>
          <w:lang w:eastAsia="zh-CN"/>
        </w:rPr>
        <w:t xml:space="preserve"> </w:t>
      </w:r>
      <w:r>
        <w:rPr>
          <w:noProof/>
          <w:lang w:eastAsia="zh-CN"/>
        </w:rPr>
        <w:t>symbols</w:t>
      </w:r>
      <w:r w:rsidRPr="00A5237B">
        <w:rPr>
          <w:noProof/>
          <w:lang w:eastAsia="zh-CN"/>
        </w:rPr>
        <w:t xml:space="preserve"> </w:t>
      </w:r>
      <w:r>
        <w:rPr>
          <w:lang w:eastAsia="zh-CN"/>
        </w:rPr>
        <w:t>in</w:t>
      </w:r>
      <w:r w:rsidRPr="00DB349E">
        <w:rPr>
          <w:lang w:eastAsia="zh-CN"/>
        </w:rPr>
        <w:t xml:space="preserve"> the</w:t>
      </w:r>
      <w:r>
        <w:rPr>
          <w:lang w:val="en-US" w:eastAsia="zh-CN"/>
        </w:rPr>
        <w:t xml:space="preserve"> first</w:t>
      </w:r>
      <w:r w:rsidRPr="00DB349E">
        <w:rPr>
          <w:lang w:eastAsia="zh-CN"/>
        </w:rPr>
        <w:t xml:space="preserve"> </w:t>
      </w:r>
      <w:r w:rsidRPr="00085EC7">
        <w:rPr>
          <w:i/>
          <w:iCs/>
          <w:lang w:eastAsia="zh-CN"/>
        </w:rPr>
        <w:t>PUCCH-Config</w:t>
      </w:r>
    </w:p>
    <w:p w14:paraId="47DDF6C8" w14:textId="33E55367" w:rsidR="00BD3939" w:rsidRDefault="00BD3939" w:rsidP="00BD3939">
      <w:pPr>
        <w:pStyle w:val="B1"/>
        <w:rPr>
          <w:lang w:val="en-US"/>
        </w:rPr>
      </w:pPr>
      <w:r w:rsidRPr="00C06B59">
        <w:t>-</w:t>
      </w:r>
      <w:r w:rsidRPr="00C06B59">
        <w:tab/>
      </w:r>
      <w:r>
        <w:rPr>
          <w:lang w:val="en-US"/>
        </w:rPr>
        <w:t xml:space="preserve">if the UE is provided </w:t>
      </w:r>
      <w:r w:rsidRPr="00A5237B">
        <w:rPr>
          <w:i/>
          <w:iCs/>
        </w:rPr>
        <w:t>subslotLengthForPUCCH</w:t>
      </w:r>
      <w:r w:rsidRPr="00A5237B">
        <w:rPr>
          <w:noProof/>
          <w:lang w:eastAsia="zh-CN"/>
        </w:rPr>
        <w:t xml:space="preserve"> in </w:t>
      </w:r>
      <w:r>
        <w:rPr>
          <w:noProof/>
          <w:lang w:val="en-US" w:eastAsia="zh-CN"/>
        </w:rPr>
        <w:t>the second</w:t>
      </w:r>
      <w:r w:rsidRPr="00A5237B">
        <w:rPr>
          <w:noProof/>
          <w:lang w:eastAsia="zh-CN"/>
        </w:rPr>
        <w:t xml:space="preserve"> </w:t>
      </w:r>
      <w:r w:rsidRPr="00A5237B">
        <w:rPr>
          <w:i/>
          <w:iCs/>
          <w:noProof/>
          <w:lang w:eastAsia="zh-CN"/>
        </w:rPr>
        <w:t>PUCCH-Config</w:t>
      </w:r>
      <w:r w:rsidRPr="00A5237B">
        <w:rPr>
          <w:noProof/>
          <w:lang w:eastAsia="zh-CN"/>
        </w:rPr>
        <w:t>,</w:t>
      </w:r>
      <w:r>
        <w:rPr>
          <w:lang w:eastAsia="zh-CN"/>
        </w:rPr>
        <w:t xml:space="preserve"> </w:t>
      </w:r>
      <w:r w:rsidRPr="00DB349E">
        <w:rPr>
          <w:lang w:eastAsia="zh-CN"/>
        </w:rPr>
        <w:t xml:space="preserve">the PUCCH resource </w:t>
      </w:r>
      <w:r>
        <w:rPr>
          <w:lang w:val="en-US" w:eastAsia="zh-CN"/>
        </w:rPr>
        <w:t>for</w:t>
      </w:r>
      <w:r w:rsidRPr="00DB349E">
        <w:rPr>
          <w:lang w:eastAsia="zh-CN"/>
        </w:rPr>
        <w:t xml:space="preserve"> a</w:t>
      </w:r>
      <w:r>
        <w:rPr>
          <w:lang w:val="en-US" w:eastAsia="zh-CN"/>
        </w:rPr>
        <w:t>ny</w:t>
      </w:r>
      <w:r w:rsidRPr="00DB349E">
        <w:rPr>
          <w:lang w:eastAsia="zh-CN"/>
        </w:rPr>
        <w:t xml:space="preserve"> SR configuration </w:t>
      </w:r>
      <w:r>
        <w:rPr>
          <w:lang w:val="en-US" w:eastAsia="zh-CN"/>
        </w:rPr>
        <w:t xml:space="preserve">with priority index 1 </w:t>
      </w:r>
      <w:r>
        <w:rPr>
          <w:lang w:eastAsia="zh-CN"/>
        </w:rPr>
        <w:t>in</w:t>
      </w:r>
      <w:r w:rsidRPr="00DB349E">
        <w:rPr>
          <w:lang w:eastAsia="zh-CN"/>
        </w:rPr>
        <w:t xml:space="preserve"> </w:t>
      </w:r>
      <w:r>
        <w:rPr>
          <w:lang w:val="en-US" w:eastAsia="zh-CN"/>
        </w:rPr>
        <w:t>any</w:t>
      </w:r>
      <w:r w:rsidRPr="00DB349E">
        <w:rPr>
          <w:lang w:eastAsia="zh-CN"/>
        </w:rPr>
        <w:t xml:space="preserve"> </w:t>
      </w:r>
      <w:r w:rsidRPr="00085EC7">
        <w:rPr>
          <w:i/>
          <w:iCs/>
          <w:lang w:eastAsia="zh-CN"/>
        </w:rPr>
        <w:t>PUCCH-Config</w:t>
      </w:r>
      <w:r w:rsidRPr="00DB349E">
        <w:rPr>
          <w:lang w:eastAsia="zh-CN"/>
        </w:rPr>
        <w:t xml:space="preserve"> </w:t>
      </w:r>
      <w:r>
        <w:rPr>
          <w:lang w:eastAsia="zh-CN"/>
        </w:rPr>
        <w:t>is</w:t>
      </w:r>
      <w:r w:rsidRPr="00DB349E">
        <w:rPr>
          <w:lang w:eastAsia="zh-CN"/>
        </w:rPr>
        <w:t xml:space="preserve"> </w:t>
      </w:r>
      <w:r>
        <w:rPr>
          <w:lang w:eastAsia="zh-CN"/>
        </w:rPr>
        <w:t>within</w:t>
      </w:r>
      <w:r w:rsidRPr="00DB349E">
        <w:rPr>
          <w:lang w:eastAsia="zh-CN"/>
        </w:rPr>
        <w:t xml:space="preserve"> the </w:t>
      </w:r>
      <w:r w:rsidRPr="00A5237B">
        <w:rPr>
          <w:i/>
          <w:iCs/>
        </w:rPr>
        <w:t>subslotLengthForPUCCH</w:t>
      </w:r>
      <w:r w:rsidRPr="00A5237B">
        <w:rPr>
          <w:noProof/>
          <w:lang w:eastAsia="zh-CN"/>
        </w:rPr>
        <w:t xml:space="preserve"> </w:t>
      </w:r>
      <w:r>
        <w:rPr>
          <w:noProof/>
          <w:lang w:eastAsia="zh-CN"/>
        </w:rPr>
        <w:t>symbols</w:t>
      </w:r>
      <w:r w:rsidRPr="00A5237B">
        <w:rPr>
          <w:noProof/>
          <w:lang w:eastAsia="zh-CN"/>
        </w:rPr>
        <w:t xml:space="preserve"> </w:t>
      </w:r>
      <w:r>
        <w:rPr>
          <w:lang w:eastAsia="zh-CN"/>
        </w:rPr>
        <w:t>in</w:t>
      </w:r>
      <w:r w:rsidRPr="00DB349E">
        <w:rPr>
          <w:lang w:eastAsia="zh-CN"/>
        </w:rPr>
        <w:t xml:space="preserve"> the</w:t>
      </w:r>
      <w:r>
        <w:rPr>
          <w:lang w:val="en-US" w:eastAsia="zh-CN"/>
        </w:rPr>
        <w:t xml:space="preserve"> second</w:t>
      </w:r>
      <w:r w:rsidRPr="00DB349E">
        <w:rPr>
          <w:lang w:eastAsia="zh-CN"/>
        </w:rPr>
        <w:t xml:space="preserve"> </w:t>
      </w:r>
      <w:r w:rsidRPr="00085EC7">
        <w:rPr>
          <w:i/>
          <w:iCs/>
          <w:lang w:eastAsia="zh-CN"/>
        </w:rPr>
        <w:t>PUCCH-Config</w:t>
      </w:r>
    </w:p>
    <w:p w14:paraId="4B09D637" w14:textId="639F3B2F" w:rsidR="005F77BA" w:rsidRDefault="005F77BA" w:rsidP="002734EA">
      <w:pPr>
        <w:rPr>
          <w:lang w:eastAsia="ko-KR"/>
        </w:rPr>
      </w:pPr>
      <w:r>
        <w:t xml:space="preserve">If a UE is provided </w:t>
      </w:r>
      <w:r>
        <w:rPr>
          <w:i/>
          <w:iCs/>
        </w:rPr>
        <w:t>subslotLengthForPUCCH</w:t>
      </w:r>
      <w:r>
        <w:rPr>
          <w:lang w:eastAsia="zh-CN"/>
        </w:rPr>
        <w:t xml:space="preserve"> in a </w:t>
      </w:r>
      <w:r>
        <w:rPr>
          <w:i/>
          <w:iCs/>
          <w:lang w:eastAsia="zh-CN"/>
        </w:rPr>
        <w:t>PUCCH-Config</w:t>
      </w:r>
      <w:r>
        <w:rPr>
          <w:lang w:eastAsia="zh-CN"/>
        </w:rPr>
        <w:t xml:space="preserve"> of a given priority index</w:t>
      </w:r>
      <w:r w:rsidRPr="007419EB">
        <w:rPr>
          <w:lang w:eastAsia="zh-CN"/>
        </w:rPr>
        <w:t xml:space="preserve">, </w:t>
      </w:r>
      <w:r w:rsidRPr="007419EB">
        <w:t xml:space="preserve">in a slot of </w:t>
      </w:r>
      <m:oMath>
        <m:sSubSup>
          <m:sSubSupPr>
            <m:ctrlPr>
              <w:rPr>
                <w:rFonts w:ascii="Cambria Math" w:hAnsi="Cambria Math"/>
                <w:sz w:val="24"/>
                <w:szCs w:val="24"/>
              </w:rPr>
            </m:ctrlPr>
          </m:sSubSupPr>
          <m:e>
            <m:r>
              <w:rPr>
                <w:rFonts w:ascii="Cambria Math" w:hAnsi="Cambria Math"/>
              </w:rPr>
              <m:t>N</m:t>
            </m:r>
          </m:e>
          <m:sub>
            <m:r>
              <m:rPr>
                <m:nor/>
              </m:rPr>
              <w:rPr>
                <w:rFonts w:ascii="Cambria Math" w:hAnsi="Cambria Math"/>
              </w:rPr>
              <m:t>sym</m:t>
            </m:r>
          </m:sub>
          <m:sup>
            <m:r>
              <m:rPr>
                <m:nor/>
              </m:rPr>
              <w:rPr>
                <w:rFonts w:ascii="Cambria Math" w:hAnsi="Cambria Math"/>
              </w:rPr>
              <m:t>slot</m:t>
            </m:r>
          </m:sup>
        </m:sSubSup>
      </m:oMath>
      <w:r>
        <w:rPr>
          <w:lang w:val="de-AT"/>
        </w:rPr>
        <w:t xml:space="preserve"> </w:t>
      </w:r>
      <w:r w:rsidRPr="007419EB">
        <w:t>symbols [4, TS 38.211] with HARQ-ACK</w:t>
      </w:r>
      <w:r w:rsidRPr="007419EB">
        <w:rPr>
          <w:lang w:eastAsia="zh-CN"/>
        </w:rPr>
        <w:t>, the UE does not expect t</w:t>
      </w:r>
      <w:r>
        <w:rPr>
          <w:lang w:eastAsia="zh-CN"/>
        </w:rPr>
        <w:t xml:space="preserve">hat </w:t>
      </w:r>
      <w:r>
        <w:t xml:space="preserve">HARQ-ACK information in response to SPS PDSCH reception(s) only (if any) or SR (if any) of the given priority index </w:t>
      </w:r>
      <w:r>
        <w:rPr>
          <w:lang w:eastAsia="ko-KR"/>
        </w:rPr>
        <w:t xml:space="preserve">in a slot </w:t>
      </w:r>
      <w:r>
        <w:t xml:space="preserve">of </w:t>
      </w:r>
      <w:r>
        <w:rPr>
          <w:i/>
          <w:iCs/>
          <w:lang w:eastAsia="ko-KR"/>
        </w:rPr>
        <w:t>subslotLengthForPUCCH</w:t>
      </w:r>
      <w:r>
        <w:rPr>
          <w:lang w:eastAsia="ko-KR"/>
        </w:rPr>
        <w:t xml:space="preserve"> symbols is moved to a different slot of </w:t>
      </w:r>
      <w:r>
        <w:rPr>
          <w:i/>
          <w:iCs/>
          <w:lang w:eastAsia="ko-KR"/>
        </w:rPr>
        <w:t xml:space="preserve">subslotLengthForPUCCH </w:t>
      </w:r>
      <w:r>
        <w:rPr>
          <w:lang w:eastAsia="ko-KR"/>
        </w:rPr>
        <w:t>symbols after multiplexing overlapping PUCCHs.</w:t>
      </w:r>
    </w:p>
    <w:p w14:paraId="1700DF66" w14:textId="40A668A8" w:rsidR="00DF0F4D" w:rsidRDefault="002734EA" w:rsidP="002734EA">
      <w:pPr>
        <w:rPr>
          <w:lang w:eastAsia="zh-CN"/>
        </w:rPr>
      </w:pPr>
      <w:r>
        <w:rPr>
          <w:lang w:eastAsia="zh-CN"/>
        </w:rPr>
        <w:t>If in an active DL BWP a UE monitors PDCCH either for detection of DCI format 0_1 and DCI format 1_1 or for detection of DCI format 0_2 and DCI format 1_2, a priority index can be provided by a priority indicator field. If a UE indicates a capability to monitor, in an active DL BWP, PDCCH for detection of DCI format 0_1 and DCI format 1_1 and for detection of DCI format 0_2 and DCI format 1_2, a DCI format 0_1 or a DCI format 0_2 can schedule a PUSCH transmission of any priority</w:t>
      </w:r>
      <w:r w:rsidR="006C5786">
        <w:rPr>
          <w:lang w:eastAsia="zh-CN"/>
        </w:rPr>
        <w:t>,</w:t>
      </w:r>
      <w:r>
        <w:rPr>
          <w:lang w:eastAsia="zh-CN"/>
        </w:rPr>
        <w:t xml:space="preserve"> a DCI format 1_1 or a DCI format 1_2 can schedule a PDSCH reception and trigger a PUCCH transmission with corresponding HARQ-ACK information of any priority</w:t>
      </w:r>
      <w:r w:rsidR="006C5786">
        <w:rPr>
          <w:lang w:eastAsia="zh-CN"/>
        </w:rPr>
        <w:t xml:space="preserve"> and </w:t>
      </w:r>
      <w:r w:rsidR="006C5786" w:rsidRPr="008E7BE0">
        <w:rPr>
          <w:lang w:eastAsia="zh-CN"/>
        </w:rPr>
        <w:t>a DCI format 1_1 can indicate SCell dormancy and trigger a PUCCH transmission with corresponding HARQ-ACK information of any priority</w:t>
      </w:r>
      <w:r>
        <w:rPr>
          <w:lang w:eastAsia="zh-CN"/>
        </w:rPr>
        <w:t xml:space="preserve">. </w:t>
      </w:r>
    </w:p>
    <w:p w14:paraId="22BDAFAC" w14:textId="77777777" w:rsidR="00DE0793" w:rsidRPr="00DE0793" w:rsidRDefault="00BD6CD4" w:rsidP="00DE0793">
      <w:pPr>
        <w:rPr>
          <w:rFonts w:ascii="Times" w:eastAsia="Malgun Gothic" w:hAnsi="Times" w:cs="Gulim"/>
          <w:lang w:eastAsia="zh-CN"/>
        </w:rPr>
      </w:pPr>
      <w:r>
        <w:rPr>
          <w:rFonts w:ascii="Times" w:hAnsi="Times" w:cs="Gulim"/>
          <w:lang w:eastAsia="zh-CN"/>
        </w:rPr>
        <w:t xml:space="preserve">When a UE determines overlapping for PUCCH transmissions with SL HARQ-ACK reports and PUCCH of larger and/or smaller priority index, the UE resolves the overlapping for PUCCH transmissions with SL HARQ-ACK reports and PUCCH of each priority index as described </w:t>
      </w:r>
      <w:r w:rsidR="006F5F9E">
        <w:rPr>
          <w:rFonts w:ascii="Times" w:hAnsi="Times" w:cs="Gulim"/>
          <w:lang w:eastAsia="zh-CN"/>
        </w:rPr>
        <w:t>in clause</w:t>
      </w:r>
      <w:r>
        <w:rPr>
          <w:rFonts w:ascii="Times" w:hAnsi="Times" w:cs="Gulim"/>
          <w:lang w:eastAsia="zh-CN"/>
        </w:rPr>
        <w:t xml:space="preserve"> 9.2.5 and 9.2.6</w:t>
      </w:r>
      <w:r w:rsidR="00DE110F">
        <w:rPr>
          <w:rFonts w:ascii="Times" w:hAnsi="Times" w:cs="Gulim"/>
          <w:lang w:eastAsia="zh-CN"/>
        </w:rPr>
        <w:t xml:space="preserve"> </w:t>
      </w:r>
      <w:r w:rsidR="00DE110F" w:rsidRPr="008136B8">
        <w:rPr>
          <w:rFonts w:ascii="Times" w:hAnsi="Times" w:cs="Gulim"/>
          <w:lang w:eastAsia="zh-CN"/>
        </w:rPr>
        <w:t>before resolving the overlapping for PUCCH transmissions without SL HARQ-ACK or the overlapping for PUCCH transmissions and PUSCH transmissions</w:t>
      </w:r>
      <w:r>
        <w:rPr>
          <w:rFonts w:ascii="Times" w:hAnsi="Times" w:cs="Gulim"/>
          <w:lang w:eastAsia="zh-CN"/>
        </w:rPr>
        <w:t>.</w:t>
      </w:r>
    </w:p>
    <w:p w14:paraId="62092EE7" w14:textId="199AAE28" w:rsidR="00DE0793" w:rsidRPr="00DE0793" w:rsidRDefault="00DE0793" w:rsidP="00DE0793">
      <w:pPr>
        <w:rPr>
          <w:rFonts w:ascii="Times" w:eastAsia="Malgun Gothic" w:hAnsi="Times" w:cs="Times"/>
          <w:lang w:eastAsia="zh-CN"/>
        </w:rPr>
      </w:pPr>
      <w:r w:rsidRPr="00DE0793">
        <w:rPr>
          <w:rFonts w:ascii="Times" w:eastAsia="Malgun Gothic" w:hAnsi="Times" w:cs="Times"/>
          <w:lang w:eastAsia="zh-CN"/>
        </w:rPr>
        <w:t xml:space="preserve">When a UE determines overlapping for PUCCH and/or PUSCH transmissions of the same priority index </w:t>
      </w:r>
      <w:r w:rsidRPr="00DE0793">
        <w:rPr>
          <w:rFonts w:ascii="Times" w:eastAsia="Malgun Gothic" w:hAnsi="Times"/>
        </w:rPr>
        <w:t>other than PUCCH transmissions with SL HARQ-ACK reports</w:t>
      </w:r>
      <w:r w:rsidRPr="00DE0793">
        <w:rPr>
          <w:rFonts w:ascii="Times" w:eastAsia="Malgun Gothic" w:hAnsi="Times" w:cs="Times"/>
        </w:rPr>
        <w:t xml:space="preserve"> </w:t>
      </w:r>
      <w:r w:rsidRPr="00DE0793">
        <w:rPr>
          <w:rFonts w:eastAsia="Malgun Gothic"/>
        </w:rPr>
        <w:t>before considering limitations for UE transmission as described in clause</w:t>
      </w:r>
      <w:r w:rsidR="00593926">
        <w:rPr>
          <w:rFonts w:eastAsia="Malgun Gothic"/>
        </w:rPr>
        <w:t>s</w:t>
      </w:r>
      <w:r w:rsidRPr="00DE0793">
        <w:rPr>
          <w:rFonts w:eastAsia="Malgun Gothic"/>
        </w:rPr>
        <w:t xml:space="preserve"> 11.1</w:t>
      </w:r>
      <w:r w:rsidR="00593926">
        <w:rPr>
          <w:rFonts w:eastAsia="Malgun Gothic"/>
          <w:lang w:eastAsia="zh-CN"/>
        </w:rPr>
        <w:t>,</w:t>
      </w:r>
      <w:r w:rsidRPr="00DE0793">
        <w:rPr>
          <w:rFonts w:eastAsia="Malgun Gothic" w:hint="eastAsia"/>
          <w:lang w:eastAsia="zh-CN"/>
        </w:rPr>
        <w:t xml:space="preserve"> 11.1.1</w:t>
      </w:r>
      <w:r w:rsidR="00593926">
        <w:rPr>
          <w:rFonts w:eastAsia="Malgun Gothic"/>
          <w:lang w:eastAsia="zh-CN"/>
        </w:rPr>
        <w:t>, 11.2A</w:t>
      </w:r>
      <w:r w:rsidR="00121A96">
        <w:rPr>
          <w:rFonts w:hint="eastAsia"/>
          <w:lang w:eastAsia="zh-CN"/>
        </w:rPr>
        <w:t xml:space="preserve"> and 15</w:t>
      </w:r>
      <w:r w:rsidRPr="00DE0793">
        <w:rPr>
          <w:rFonts w:ascii="Times" w:eastAsia="Malgun Gothic" w:hAnsi="Times" w:cs="Times"/>
          <w:lang w:eastAsia="zh-CN"/>
        </w:rPr>
        <w:t xml:space="preserve">, including repetitions if any, </w:t>
      </w:r>
    </w:p>
    <w:p w14:paraId="15593075" w14:textId="111B4A87" w:rsidR="00DE0793" w:rsidRPr="00DE0793" w:rsidRDefault="00DE0793" w:rsidP="00DE0793">
      <w:pPr>
        <w:pStyle w:val="B1"/>
        <w:rPr>
          <w:lang w:eastAsia="zh-CN"/>
        </w:rPr>
      </w:pPr>
      <w:r>
        <w:rPr>
          <w:lang w:val="en-US"/>
        </w:rPr>
        <w:t>-</w:t>
      </w:r>
      <w:r>
        <w:rPr>
          <w:lang w:val="en-US"/>
        </w:rPr>
        <w:tab/>
      </w:r>
      <w:r w:rsidRPr="00DE0793">
        <w:rPr>
          <w:lang w:val="en-US"/>
        </w:rPr>
        <w:t xml:space="preserve">first, </w:t>
      </w:r>
      <w:r w:rsidRPr="00DE0793">
        <w:rPr>
          <w:lang w:eastAsia="zh-CN"/>
        </w:rPr>
        <w:t xml:space="preserve">the UE resolves the overlapping for PUCCHs with repetitions as described in clause 9.2.6, if any </w:t>
      </w:r>
    </w:p>
    <w:p w14:paraId="19A4B87F" w14:textId="1119F4A2" w:rsidR="00DE0793" w:rsidRPr="00DE0793" w:rsidRDefault="00DE0793" w:rsidP="00DE0793">
      <w:pPr>
        <w:pStyle w:val="B1"/>
        <w:rPr>
          <w:lang w:eastAsia="zh-CN"/>
        </w:rPr>
      </w:pPr>
      <w:r>
        <w:rPr>
          <w:lang w:val="en-US"/>
        </w:rPr>
        <w:t>-</w:t>
      </w:r>
      <w:r>
        <w:rPr>
          <w:lang w:val="en-US"/>
        </w:rPr>
        <w:tab/>
      </w:r>
      <w:r w:rsidRPr="00DE0793">
        <w:rPr>
          <w:lang w:val="en-US"/>
        </w:rPr>
        <w:t xml:space="preserve">second, </w:t>
      </w:r>
      <w:r w:rsidRPr="00DE0793">
        <w:rPr>
          <w:lang w:eastAsia="zh-CN"/>
        </w:rPr>
        <w:t>the UE resolves the overlapping for PUCCHs without repetitions as described in clauses 9.2.5</w:t>
      </w:r>
    </w:p>
    <w:p w14:paraId="5F469842" w14:textId="379A8902" w:rsidR="00DE0793" w:rsidRPr="00DE0793" w:rsidRDefault="00DE0793" w:rsidP="00DE0793">
      <w:pPr>
        <w:pStyle w:val="B1"/>
        <w:rPr>
          <w:lang w:eastAsia="zh-CN"/>
        </w:rPr>
      </w:pPr>
      <w:r>
        <w:rPr>
          <w:lang w:val="en-US"/>
        </w:rPr>
        <w:t>-</w:t>
      </w:r>
      <w:r>
        <w:rPr>
          <w:lang w:val="en-US"/>
        </w:rPr>
        <w:tab/>
      </w:r>
      <w:r w:rsidRPr="00DE0793">
        <w:rPr>
          <w:lang w:val="en-US"/>
        </w:rPr>
        <w:t xml:space="preserve">third, </w:t>
      </w:r>
      <w:r w:rsidRPr="00DE0793">
        <w:rPr>
          <w:lang w:eastAsia="zh-CN"/>
        </w:rPr>
        <w:t>the UE resolves the overlapping for PUSCHs and PUCCHs with repetitions as described in clause 9.2.6</w:t>
      </w:r>
    </w:p>
    <w:p w14:paraId="29124EF5" w14:textId="10B73A17" w:rsidR="00DE0793" w:rsidRPr="00DE0793" w:rsidRDefault="00DE0793" w:rsidP="00DE0793">
      <w:pPr>
        <w:pStyle w:val="B1"/>
        <w:rPr>
          <w:lang w:val="en-GB" w:eastAsia="zh-CN"/>
        </w:rPr>
      </w:pPr>
      <w:r>
        <w:rPr>
          <w:lang w:eastAsia="zh-CN"/>
        </w:rPr>
        <w:t>-</w:t>
      </w:r>
      <w:r>
        <w:rPr>
          <w:lang w:eastAsia="zh-CN"/>
        </w:rPr>
        <w:tab/>
      </w:r>
      <w:r w:rsidRPr="00DE0793">
        <w:rPr>
          <w:lang w:eastAsia="zh-CN"/>
        </w:rPr>
        <w:t>fourth, the UE resolves the overlapping for PUSCHs and PUCCHs without repetitions as is subsequently described in this clause</w:t>
      </w:r>
      <w:r>
        <w:rPr>
          <w:lang w:val="en-GB" w:eastAsia="zh-CN"/>
        </w:rPr>
        <w:t>.</w:t>
      </w:r>
    </w:p>
    <w:p w14:paraId="4E8198BF" w14:textId="2A25778D" w:rsidR="00DF0F4D" w:rsidRPr="00CC5DCD" w:rsidRDefault="002B3948" w:rsidP="002734EA">
      <w:pPr>
        <w:rPr>
          <w:lang w:eastAsia="zh-CN"/>
        </w:rPr>
      </w:pPr>
      <w:r w:rsidRPr="00CC5DCD">
        <w:rPr>
          <w:rFonts w:ascii="Times" w:hAnsi="Times" w:cs="Times"/>
          <w:lang w:eastAsia="zh-CN"/>
        </w:rPr>
        <w:t>When a UE determines overlapping for PUCCH and/or PUSCH transmissions of different priority indexes</w:t>
      </w:r>
      <w:r w:rsidR="00BD6CD4" w:rsidRPr="00CC5DCD">
        <w:rPr>
          <w:rFonts w:ascii="Times" w:hAnsi="Times" w:cs="Times"/>
          <w:lang w:eastAsia="zh-CN"/>
        </w:rPr>
        <w:t xml:space="preserve"> </w:t>
      </w:r>
      <w:r w:rsidR="00BD6CD4" w:rsidRPr="00CC5DCD">
        <w:rPr>
          <w:rFonts w:ascii="Times" w:hAnsi="Times"/>
        </w:rPr>
        <w:t>other than PUCCH transmissions with SL HARQ-ACK reports</w:t>
      </w:r>
      <w:r w:rsidR="006C526C">
        <w:rPr>
          <w:rFonts w:ascii="Times" w:hAnsi="Times" w:cs="Times"/>
        </w:rPr>
        <w:t xml:space="preserve"> </w:t>
      </w:r>
      <w:r w:rsidR="006C526C" w:rsidRPr="00650775">
        <w:t>before considering limitations for UE transmission as described in clause</w:t>
      </w:r>
      <w:r w:rsidR="00593926">
        <w:t>s</w:t>
      </w:r>
      <w:r w:rsidR="006C526C" w:rsidRPr="00650775">
        <w:t xml:space="preserve"> 11.1</w:t>
      </w:r>
      <w:r w:rsidR="00593926">
        <w:rPr>
          <w:lang w:eastAsia="zh-CN"/>
        </w:rPr>
        <w:t>,</w:t>
      </w:r>
      <w:r w:rsidR="00423600">
        <w:rPr>
          <w:rFonts w:hint="eastAsia"/>
          <w:lang w:eastAsia="zh-CN"/>
        </w:rPr>
        <w:t xml:space="preserve"> 11.1.1</w:t>
      </w:r>
      <w:r w:rsidR="00593926">
        <w:rPr>
          <w:rFonts w:eastAsia="Malgun Gothic"/>
          <w:lang w:eastAsia="zh-CN"/>
        </w:rPr>
        <w:t>, 11.2A</w:t>
      </w:r>
      <w:r w:rsidR="00A42201">
        <w:rPr>
          <w:rFonts w:hint="eastAsia"/>
          <w:lang w:eastAsia="zh-CN"/>
        </w:rPr>
        <w:t xml:space="preserve"> and 15</w:t>
      </w:r>
      <w:r w:rsidRPr="00CC5DCD">
        <w:rPr>
          <w:rFonts w:ascii="Times" w:hAnsi="Times" w:cs="Times"/>
          <w:lang w:eastAsia="zh-CN"/>
        </w:rPr>
        <w:t xml:space="preserve">, </w:t>
      </w:r>
      <w:r w:rsidR="00557048" w:rsidRPr="00CC5DCD">
        <w:rPr>
          <w:rFonts w:ascii="Times" w:hAnsi="Times" w:cs="Times"/>
          <w:lang w:eastAsia="zh-CN"/>
        </w:rPr>
        <w:t xml:space="preserve">including repetitions if any, </w:t>
      </w:r>
      <w:r w:rsidRPr="00CC5DCD">
        <w:rPr>
          <w:rFonts w:ascii="Times" w:hAnsi="Times" w:cs="Times"/>
          <w:lang w:eastAsia="zh-CN"/>
        </w:rPr>
        <w:t xml:space="preserve">the UE first resolves the overlapping for PUCCH and/or PUSCH transmissions of </w:t>
      </w:r>
      <w:r w:rsidR="00DF0F4D" w:rsidRPr="00CC5DCD">
        <w:rPr>
          <w:rFonts w:ascii="Times" w:hAnsi="Times" w:cs="Times"/>
          <w:lang w:eastAsia="zh-CN"/>
        </w:rPr>
        <w:t>smaller</w:t>
      </w:r>
      <w:r w:rsidRPr="00CC5DCD">
        <w:rPr>
          <w:rFonts w:ascii="Times" w:hAnsi="Times" w:cs="Times"/>
          <w:lang w:eastAsia="zh-CN"/>
        </w:rPr>
        <w:t xml:space="preserve"> priority index</w:t>
      </w:r>
      <w:r w:rsidR="00DF0F4D" w:rsidRPr="00CC5DCD">
        <w:rPr>
          <w:rFonts w:ascii="Times" w:hAnsi="Times" w:cs="Times"/>
          <w:lang w:eastAsia="zh-CN"/>
        </w:rPr>
        <w:t xml:space="preserve"> as described </w:t>
      </w:r>
      <w:r w:rsidR="006F5F9E">
        <w:rPr>
          <w:rFonts w:ascii="Times" w:hAnsi="Times" w:cs="Times"/>
          <w:lang w:eastAsia="zh-CN"/>
        </w:rPr>
        <w:t>in clause</w:t>
      </w:r>
      <w:r w:rsidR="00557048" w:rsidRPr="00CC5DCD">
        <w:rPr>
          <w:rFonts w:ascii="Times" w:hAnsi="Times" w:cs="Times"/>
          <w:lang w:eastAsia="zh-CN"/>
        </w:rPr>
        <w:t>s</w:t>
      </w:r>
      <w:r w:rsidR="00DF0F4D" w:rsidRPr="00CC5DCD">
        <w:rPr>
          <w:rFonts w:ascii="Times" w:hAnsi="Times" w:cs="Times"/>
          <w:lang w:eastAsia="zh-CN"/>
        </w:rPr>
        <w:t xml:space="preserve"> 9.2.5</w:t>
      </w:r>
      <w:r w:rsidR="00557048" w:rsidRPr="00CC5DCD">
        <w:rPr>
          <w:rFonts w:ascii="Times" w:hAnsi="Times" w:cs="Times"/>
          <w:lang w:eastAsia="zh-CN"/>
        </w:rPr>
        <w:t xml:space="preserve"> and 9.2.6</w:t>
      </w:r>
      <w:r w:rsidRPr="00CC5DCD">
        <w:rPr>
          <w:rFonts w:ascii="Times" w:hAnsi="Times" w:cs="Times"/>
          <w:lang w:eastAsia="zh-CN"/>
        </w:rPr>
        <w:t>.</w:t>
      </w:r>
      <w:r w:rsidR="002734EA" w:rsidRPr="00CC5DCD">
        <w:rPr>
          <w:lang w:eastAsia="zh-CN"/>
        </w:rPr>
        <w:t xml:space="preserve"> </w:t>
      </w:r>
      <w:r w:rsidR="002F7AB8" w:rsidRPr="00CC5DCD">
        <w:rPr>
          <w:lang w:eastAsia="zh-CN"/>
        </w:rPr>
        <w:t xml:space="preserve">Then, </w:t>
      </w:r>
    </w:p>
    <w:p w14:paraId="74B5297A" w14:textId="4720F667" w:rsidR="00DF0F4D" w:rsidRDefault="00DF0F4D" w:rsidP="00DF0F4D">
      <w:pPr>
        <w:pStyle w:val="B1"/>
        <w:rPr>
          <w:lang w:val="en-US"/>
        </w:rPr>
      </w:pPr>
      <w:r w:rsidRPr="00C06B59">
        <w:t>-</w:t>
      </w:r>
      <w:r w:rsidRPr="00C06B59">
        <w:tab/>
      </w:r>
      <w:r>
        <w:rPr>
          <w:lang w:val="en-US"/>
        </w:rPr>
        <w:t xml:space="preserve">if a transmission of </w:t>
      </w:r>
      <w:r w:rsidRPr="00C06B59">
        <w:rPr>
          <w:lang w:eastAsia="zh-CN"/>
        </w:rPr>
        <w:t xml:space="preserve">a first PUCCH of </w:t>
      </w:r>
      <w:r w:rsidRPr="00C06B59">
        <w:rPr>
          <w:lang w:val="en-US" w:eastAsia="zh-CN"/>
        </w:rPr>
        <w:t>larger</w:t>
      </w:r>
      <w:r w:rsidRPr="00C06B59">
        <w:rPr>
          <w:lang w:eastAsia="zh-CN"/>
        </w:rPr>
        <w:t xml:space="preserve"> priority index</w:t>
      </w:r>
      <w:r w:rsidRPr="00C06B59">
        <w:rPr>
          <w:lang w:val="en-US" w:eastAsia="zh-CN"/>
        </w:rPr>
        <w:t xml:space="preserve"> scheduled by a DCI format in a PDCCH reception</w:t>
      </w:r>
      <w:r w:rsidRPr="00C06B59">
        <w:rPr>
          <w:lang w:eastAsia="zh-CN"/>
        </w:rPr>
        <w:t xml:space="preserve"> </w:t>
      </w:r>
      <w:r w:rsidRPr="00DE1FCE">
        <w:rPr>
          <w:lang w:eastAsia="zh-CN"/>
        </w:rPr>
        <w:t xml:space="preserve">would overlap in time with a </w:t>
      </w:r>
      <w:r w:rsidR="00557048" w:rsidRPr="00DE1FCE">
        <w:rPr>
          <w:rFonts w:eastAsia="Microsoft YaHei"/>
          <w:lang w:eastAsia="zh-CN"/>
        </w:rPr>
        <w:t>repetition of</w:t>
      </w:r>
      <w:r w:rsidR="00557048" w:rsidRPr="00DE1FCE">
        <w:rPr>
          <w:rFonts w:eastAsia="Microsoft YaHei"/>
          <w:lang w:val="en-US" w:eastAsia="zh-CN"/>
        </w:rPr>
        <w:t xml:space="preserve"> a </w:t>
      </w:r>
      <w:r w:rsidRPr="00DE1FCE">
        <w:rPr>
          <w:lang w:eastAsia="zh-CN"/>
        </w:rPr>
        <w:t xml:space="preserve">transmission </w:t>
      </w:r>
      <w:r w:rsidRPr="00DE1FCE">
        <w:rPr>
          <w:lang w:val="en-US" w:eastAsia="zh-CN"/>
        </w:rPr>
        <w:t xml:space="preserve">of </w:t>
      </w:r>
      <w:r w:rsidRPr="00DE1FCE">
        <w:rPr>
          <w:lang w:eastAsia="zh-CN"/>
        </w:rPr>
        <w:t xml:space="preserve">a </w:t>
      </w:r>
      <w:r w:rsidRPr="00DE1FCE">
        <w:rPr>
          <w:lang w:val="en-US" w:eastAsia="zh-CN"/>
        </w:rPr>
        <w:t xml:space="preserve">second </w:t>
      </w:r>
      <w:r w:rsidRPr="00DE1FCE">
        <w:rPr>
          <w:lang w:eastAsia="zh-CN"/>
        </w:rPr>
        <w:t xml:space="preserve">PUSCH or </w:t>
      </w:r>
      <w:r w:rsidRPr="00DE1FCE">
        <w:rPr>
          <w:lang w:val="en-US" w:eastAsia="zh-CN"/>
        </w:rPr>
        <w:t xml:space="preserve">a second </w:t>
      </w:r>
      <w:r w:rsidRPr="00DE1FCE">
        <w:rPr>
          <w:lang w:eastAsia="zh-CN"/>
        </w:rPr>
        <w:t xml:space="preserve">PUCCH of </w:t>
      </w:r>
      <w:r w:rsidRPr="00DE1FCE">
        <w:rPr>
          <w:lang w:val="en-US" w:eastAsia="zh-CN"/>
        </w:rPr>
        <w:t>smaller</w:t>
      </w:r>
      <w:r w:rsidRPr="00DE1FCE">
        <w:rPr>
          <w:lang w:eastAsia="zh-CN"/>
        </w:rPr>
        <w:t xml:space="preserve"> </w:t>
      </w:r>
      <w:r w:rsidRPr="00C06B59">
        <w:rPr>
          <w:lang w:eastAsia="zh-CN"/>
        </w:rPr>
        <w:t>priority index,</w:t>
      </w:r>
      <w:r w:rsidRPr="0023398F">
        <w:rPr>
          <w:lang w:eastAsia="zh-CN"/>
        </w:rPr>
        <w:t xml:space="preserve"> the UE c</w:t>
      </w:r>
      <w:r w:rsidRPr="0023398F">
        <w:rPr>
          <w:lang w:val="en-US" w:eastAsia="zh-CN"/>
        </w:rPr>
        <w:t xml:space="preserve">ancels the </w:t>
      </w:r>
      <w:r w:rsidR="00557048">
        <w:rPr>
          <w:lang w:val="en-US" w:eastAsia="zh-CN"/>
        </w:rPr>
        <w:t xml:space="preserve">repetition of a </w:t>
      </w:r>
      <w:r w:rsidRPr="0023398F">
        <w:rPr>
          <w:lang w:val="en-US" w:eastAsia="zh-CN"/>
        </w:rPr>
        <w:t xml:space="preserve">transmission of the </w:t>
      </w:r>
      <w:r>
        <w:rPr>
          <w:lang w:val="en-US" w:eastAsia="zh-CN"/>
        </w:rPr>
        <w:t xml:space="preserve">second </w:t>
      </w:r>
      <w:r w:rsidRPr="0023398F">
        <w:rPr>
          <w:lang w:val="en-US" w:eastAsia="zh-CN"/>
        </w:rPr>
        <w:t xml:space="preserve">PUSCH or the second PUCCH before the first symbol </w:t>
      </w:r>
      <w:r>
        <w:rPr>
          <w:lang w:val="en-US" w:eastAsia="zh-CN"/>
        </w:rPr>
        <w:t xml:space="preserve">that would </w:t>
      </w:r>
      <w:r w:rsidRPr="0023398F">
        <w:rPr>
          <w:lang w:val="en-US" w:eastAsia="zh-CN"/>
        </w:rPr>
        <w:t>overlap with the first PUCCH transmission</w:t>
      </w:r>
    </w:p>
    <w:p w14:paraId="65052940" w14:textId="0EE8044E" w:rsidR="00DF0F4D" w:rsidRPr="0023398F" w:rsidRDefault="00DF0F4D" w:rsidP="00DF0F4D">
      <w:pPr>
        <w:pStyle w:val="B1"/>
      </w:pPr>
      <w:r w:rsidRPr="0023398F">
        <w:t>-</w:t>
      </w:r>
      <w:r w:rsidRPr="0023398F">
        <w:tab/>
      </w:r>
      <w:r>
        <w:rPr>
          <w:lang w:val="en-US"/>
        </w:rPr>
        <w:t xml:space="preserve">if a transmission of </w:t>
      </w:r>
      <w:r w:rsidRPr="0023398F">
        <w:rPr>
          <w:lang w:eastAsia="zh-CN"/>
        </w:rPr>
        <w:t xml:space="preserve">a </w:t>
      </w:r>
      <w:r>
        <w:rPr>
          <w:lang w:val="en-US" w:eastAsia="zh-CN"/>
        </w:rPr>
        <w:t xml:space="preserve">first </w:t>
      </w:r>
      <w:r w:rsidRPr="0023398F">
        <w:rPr>
          <w:lang w:eastAsia="zh-CN"/>
        </w:rPr>
        <w:t>PU</w:t>
      </w:r>
      <w:r w:rsidRPr="0023398F">
        <w:rPr>
          <w:lang w:val="en-US" w:eastAsia="zh-CN"/>
        </w:rPr>
        <w:t>S</w:t>
      </w:r>
      <w:r w:rsidRPr="0023398F">
        <w:rPr>
          <w:lang w:eastAsia="zh-CN"/>
        </w:rPr>
        <w:t xml:space="preserve">CH of </w:t>
      </w:r>
      <w:r w:rsidRPr="0023398F">
        <w:rPr>
          <w:lang w:val="en-US" w:eastAsia="zh-CN"/>
        </w:rPr>
        <w:t>larger</w:t>
      </w:r>
      <w:r w:rsidRPr="0023398F">
        <w:rPr>
          <w:lang w:eastAsia="zh-CN"/>
        </w:rPr>
        <w:t xml:space="preserve"> priority index</w:t>
      </w:r>
      <w:r w:rsidRPr="0023398F">
        <w:rPr>
          <w:lang w:val="en-US" w:eastAsia="zh-CN"/>
        </w:rPr>
        <w:t xml:space="preserve"> scheduled by a DCI format in a PDCCH reception</w:t>
      </w:r>
      <w:r w:rsidRPr="0023398F">
        <w:rPr>
          <w:lang w:eastAsia="zh-CN"/>
        </w:rPr>
        <w:t xml:space="preserve"> </w:t>
      </w:r>
      <w:r w:rsidRPr="00C06B59">
        <w:rPr>
          <w:lang w:eastAsia="zh-CN"/>
        </w:rPr>
        <w:t xml:space="preserve">would overlap in time with a </w:t>
      </w:r>
      <w:r w:rsidR="00557048">
        <w:rPr>
          <w:lang w:val="en-US" w:eastAsia="zh-CN"/>
        </w:rPr>
        <w:t xml:space="preserve">repetition of the </w:t>
      </w:r>
      <w:r w:rsidRPr="00C06B59">
        <w:rPr>
          <w:lang w:eastAsia="zh-CN"/>
        </w:rPr>
        <w:t xml:space="preserve">transmission </w:t>
      </w:r>
      <w:r>
        <w:rPr>
          <w:lang w:val="en-US" w:eastAsia="zh-CN"/>
        </w:rPr>
        <w:t xml:space="preserve">of </w:t>
      </w:r>
      <w:r w:rsidRPr="0023398F">
        <w:rPr>
          <w:lang w:eastAsia="zh-CN"/>
        </w:rPr>
        <w:t xml:space="preserve">a </w:t>
      </w:r>
      <w:r>
        <w:rPr>
          <w:lang w:val="en-US" w:eastAsia="zh-CN"/>
        </w:rPr>
        <w:t xml:space="preserve">second </w:t>
      </w:r>
      <w:r w:rsidRPr="0023398F">
        <w:rPr>
          <w:lang w:eastAsia="zh-CN"/>
        </w:rPr>
        <w:t xml:space="preserve">PUCCH of </w:t>
      </w:r>
      <w:r w:rsidRPr="0023398F">
        <w:rPr>
          <w:lang w:val="en-US" w:eastAsia="zh-CN"/>
        </w:rPr>
        <w:t>smaller</w:t>
      </w:r>
      <w:r w:rsidRPr="0023398F">
        <w:rPr>
          <w:lang w:eastAsia="zh-CN"/>
        </w:rPr>
        <w:t xml:space="preserve"> priority index, the UE c</w:t>
      </w:r>
      <w:r w:rsidRPr="0023398F">
        <w:rPr>
          <w:lang w:val="en-US" w:eastAsia="zh-CN"/>
        </w:rPr>
        <w:t>ancels the</w:t>
      </w:r>
      <w:r w:rsidR="00557048">
        <w:rPr>
          <w:lang w:val="en-US" w:eastAsia="zh-CN"/>
        </w:rPr>
        <w:t xml:space="preserve"> repetition of the</w:t>
      </w:r>
      <w:r w:rsidRPr="0023398F">
        <w:rPr>
          <w:lang w:val="en-US" w:eastAsia="zh-CN"/>
        </w:rPr>
        <w:t xml:space="preserve"> transmission of the </w:t>
      </w:r>
      <w:r>
        <w:rPr>
          <w:lang w:val="en-US" w:eastAsia="zh-CN"/>
        </w:rPr>
        <w:t xml:space="preserve">second </w:t>
      </w:r>
      <w:r w:rsidRPr="0023398F">
        <w:rPr>
          <w:lang w:val="en-US" w:eastAsia="zh-CN"/>
        </w:rPr>
        <w:t xml:space="preserve">PUCCH before the first symbol </w:t>
      </w:r>
      <w:r>
        <w:rPr>
          <w:lang w:val="en-US" w:eastAsia="zh-CN"/>
        </w:rPr>
        <w:t xml:space="preserve">that would </w:t>
      </w:r>
      <w:r w:rsidRPr="0023398F">
        <w:rPr>
          <w:lang w:val="en-US" w:eastAsia="zh-CN"/>
        </w:rPr>
        <w:t xml:space="preserve">overlap with the </w:t>
      </w:r>
      <w:r>
        <w:rPr>
          <w:lang w:val="en-US" w:eastAsia="zh-CN"/>
        </w:rPr>
        <w:t xml:space="preserve">first </w:t>
      </w:r>
      <w:r w:rsidRPr="0023398F">
        <w:rPr>
          <w:lang w:val="en-US" w:eastAsia="zh-CN"/>
        </w:rPr>
        <w:t>PUSCH transmission</w:t>
      </w:r>
    </w:p>
    <w:p w14:paraId="6BA2CBFC" w14:textId="62DF8C76" w:rsidR="00DF0F4D" w:rsidRDefault="002F7AB8" w:rsidP="00DF0F4D">
      <w:pPr>
        <w:rPr>
          <w:lang w:val="en-US"/>
        </w:rPr>
      </w:pPr>
      <w:r w:rsidRPr="0023398F">
        <w:rPr>
          <w:lang w:val="en-US"/>
        </w:rPr>
        <w:lastRenderedPageBreak/>
        <w:t xml:space="preserve">where </w:t>
      </w:r>
    </w:p>
    <w:p w14:paraId="64972EA6" w14:textId="1F33D3BD" w:rsidR="00391714" w:rsidRDefault="00DF0F4D" w:rsidP="00391714">
      <w:pPr>
        <w:pStyle w:val="B1"/>
        <w:rPr>
          <w:lang w:val="en-US" w:eastAsia="zh-CN"/>
        </w:rPr>
      </w:pPr>
      <w:r w:rsidRPr="00C06B59">
        <w:t>-</w:t>
      </w:r>
      <w:r w:rsidRPr="00C06B59">
        <w:tab/>
      </w:r>
      <w:r>
        <w:rPr>
          <w:lang w:val="en-US" w:eastAsia="zh-CN"/>
        </w:rPr>
        <w:t>t</w:t>
      </w:r>
      <w:r w:rsidRPr="0023398F">
        <w:rPr>
          <w:lang w:val="en-US" w:eastAsia="zh-CN"/>
        </w:rPr>
        <w:t xml:space="preserve">he </w:t>
      </w:r>
      <w:r>
        <w:rPr>
          <w:lang w:val="en-US" w:eastAsia="zh-CN"/>
        </w:rPr>
        <w:t xml:space="preserve">overlapping is applicable before or after resolving overlapping among channels of larger priority index, if any, </w:t>
      </w:r>
      <w:r>
        <w:rPr>
          <w:rFonts w:ascii="Times" w:hAnsi="Times" w:cs="Times"/>
          <w:lang w:eastAsia="zh-CN"/>
        </w:rPr>
        <w:t xml:space="preserve">as described </w:t>
      </w:r>
      <w:r w:rsidR="006F5F9E">
        <w:rPr>
          <w:rFonts w:ascii="Times" w:hAnsi="Times" w:cs="Times"/>
          <w:lang w:eastAsia="zh-CN"/>
        </w:rPr>
        <w:t>in clause</w:t>
      </w:r>
      <w:r w:rsidR="00557048">
        <w:rPr>
          <w:rFonts w:ascii="Times" w:hAnsi="Times" w:cs="Times"/>
          <w:lang w:val="en-US" w:eastAsia="zh-CN"/>
        </w:rPr>
        <w:t>s</w:t>
      </w:r>
      <w:r>
        <w:rPr>
          <w:rFonts w:ascii="Times" w:hAnsi="Times" w:cs="Times"/>
          <w:lang w:eastAsia="zh-CN"/>
        </w:rPr>
        <w:t xml:space="preserve"> 9.2.5</w:t>
      </w:r>
      <w:r w:rsidR="00557048">
        <w:rPr>
          <w:rFonts w:ascii="Times" w:hAnsi="Times" w:cs="Times"/>
          <w:lang w:val="en-US" w:eastAsia="zh-CN"/>
        </w:rPr>
        <w:t xml:space="preserve"> and 9.2.6</w:t>
      </w:r>
    </w:p>
    <w:p w14:paraId="46A1BAA8" w14:textId="56334734" w:rsidR="00DF0F4D" w:rsidRPr="00557048" w:rsidRDefault="00391714" w:rsidP="00391714">
      <w:pPr>
        <w:pStyle w:val="B1"/>
        <w:rPr>
          <w:lang w:val="en-US"/>
        </w:rPr>
      </w:pPr>
      <w:r>
        <w:rPr>
          <w:lang w:val="en-US" w:eastAsia="zh-CN"/>
        </w:rPr>
        <w:t>-</w:t>
      </w:r>
      <w:r>
        <w:rPr>
          <w:lang w:val="en-US" w:eastAsia="zh-CN"/>
        </w:rPr>
        <w:tab/>
        <w:t xml:space="preserve">any remaining PUCCH and/or PUSCH transmission after overlapping resolution is subjected to the limitations for UE transmission as described </w:t>
      </w:r>
      <w:r w:rsidR="006F5F9E">
        <w:rPr>
          <w:lang w:val="en-US" w:eastAsia="zh-CN"/>
        </w:rPr>
        <w:t>in clause</w:t>
      </w:r>
      <w:r w:rsidR="00593926">
        <w:rPr>
          <w:lang w:val="en-US" w:eastAsia="zh-CN"/>
        </w:rPr>
        <w:t>s</w:t>
      </w:r>
      <w:r>
        <w:rPr>
          <w:lang w:val="en-US" w:eastAsia="zh-CN"/>
        </w:rPr>
        <w:t xml:space="preserve"> 11.1</w:t>
      </w:r>
      <w:r w:rsidR="00593926">
        <w:rPr>
          <w:lang w:val="en-GB" w:eastAsia="zh-CN"/>
        </w:rPr>
        <w:t>,</w:t>
      </w:r>
      <w:r w:rsidR="00423600">
        <w:rPr>
          <w:rFonts w:hint="eastAsia"/>
          <w:lang w:eastAsia="zh-CN"/>
        </w:rPr>
        <w:t xml:space="preserve"> 11.1.1</w:t>
      </w:r>
      <w:r w:rsidR="00593926">
        <w:rPr>
          <w:rFonts w:eastAsia="Malgun Gothic"/>
          <w:lang w:eastAsia="zh-CN"/>
        </w:rPr>
        <w:t>, 11.2A</w:t>
      </w:r>
      <w:r w:rsidR="00A42201">
        <w:rPr>
          <w:rFonts w:hint="eastAsia"/>
          <w:lang w:eastAsia="zh-CN"/>
        </w:rPr>
        <w:t xml:space="preserve"> and 15</w:t>
      </w:r>
    </w:p>
    <w:p w14:paraId="351C786A" w14:textId="493824FF" w:rsidR="00DF0F4D" w:rsidRDefault="00DF0F4D" w:rsidP="00DF0F4D">
      <w:pPr>
        <w:pStyle w:val="B1"/>
        <w:rPr>
          <w:lang w:val="en-US"/>
        </w:rPr>
      </w:pPr>
      <w:r w:rsidRPr="00C06B59">
        <w:t>-</w:t>
      </w:r>
      <w:r w:rsidRPr="00C06B59">
        <w:tab/>
      </w:r>
      <w:r>
        <w:rPr>
          <w:lang w:val="en-US" w:eastAsia="zh-CN"/>
        </w:rPr>
        <w:t>t</w:t>
      </w:r>
      <w:r w:rsidRPr="0023398F">
        <w:rPr>
          <w:lang w:val="en-US" w:eastAsia="zh-CN"/>
        </w:rPr>
        <w:t xml:space="preserve">he UE expects that the transmission of the first PUCCH </w:t>
      </w:r>
      <w:r>
        <w:rPr>
          <w:lang w:val="en-US" w:eastAsia="zh-CN"/>
        </w:rPr>
        <w:t>or the first PUSCH, respectively, would</w:t>
      </w:r>
      <w:r w:rsidRPr="0023398F">
        <w:rPr>
          <w:lang w:val="en-US" w:eastAsia="zh-CN"/>
        </w:rPr>
        <w:t xml:space="preserve"> not start before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sidRPr="0023398F">
        <w:rPr>
          <w:lang w:val="en-US" w:eastAsia="zh-CN"/>
        </w:rPr>
        <w:t xml:space="preserve"> </w:t>
      </w:r>
      <w:r w:rsidRPr="0023398F">
        <w:t xml:space="preserve">after </w:t>
      </w:r>
      <w:r w:rsidRPr="0023398F">
        <w:rPr>
          <w:lang w:val="en-US"/>
        </w:rPr>
        <w:t>a</w:t>
      </w:r>
      <w:r w:rsidRPr="0023398F">
        <w:t xml:space="preserve"> last symbol of </w:t>
      </w:r>
      <w:r w:rsidRPr="0023398F">
        <w:rPr>
          <w:lang w:val="en-US"/>
        </w:rPr>
        <w:t>the</w:t>
      </w:r>
      <w:r>
        <w:rPr>
          <w:lang w:val="en-US"/>
        </w:rPr>
        <w:t xml:space="preserve"> corresponding</w:t>
      </w:r>
      <w:r w:rsidRPr="0023398F">
        <w:t xml:space="preserve"> PDCCH </w:t>
      </w:r>
      <w:r w:rsidRPr="0023398F">
        <w:rPr>
          <w:lang w:val="en-US"/>
        </w:rPr>
        <w:t>reception</w:t>
      </w:r>
    </w:p>
    <w:p w14:paraId="6F4E0F6E" w14:textId="53B9EF5F" w:rsidR="002F7AB8" w:rsidRPr="0023398F" w:rsidRDefault="00DF0F4D" w:rsidP="00291D70">
      <w:pPr>
        <w:pStyle w:val="B1"/>
        <w:rPr>
          <w:lang w:eastAsia="zh-CN"/>
        </w:rPr>
      </w:pPr>
      <w:r>
        <w:rPr>
          <w:lang w:val="en-US"/>
        </w:rPr>
        <w:t>-</w:t>
      </w:r>
      <w:r>
        <w:rPr>
          <w:lang w:val="en-US"/>
        </w:rPr>
        <w:tab/>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r>
          <w:rPr>
            <w:rFonts w:ascii="Cambria Math" w:hAnsi="Cambria Math"/>
            <w:lang w:val="en-US" w:eastAsia="zh-CN"/>
          </w:rPr>
          <m:t xml:space="preserve"> </m:t>
        </m:r>
      </m:oMath>
      <w:r w:rsidR="002F7AB8" w:rsidRPr="0023398F">
        <w:t xml:space="preserve">is </w:t>
      </w:r>
      <w:r w:rsidR="002F7AB8" w:rsidRPr="0023398F">
        <w:rPr>
          <w:lang w:val="en-US"/>
        </w:rPr>
        <w:t>the PUSCH preparation time</w:t>
      </w:r>
      <w:r w:rsidR="002F7AB8" w:rsidRPr="0023398F">
        <w:t xml:space="preserve"> for </w:t>
      </w:r>
      <w:r w:rsidR="002F7AB8" w:rsidRPr="0023398F">
        <w:rPr>
          <w:lang w:val="en-US"/>
        </w:rPr>
        <w:t>a</w:t>
      </w:r>
      <w:r w:rsidR="002F7AB8" w:rsidRPr="0023398F">
        <w:t xml:space="preserve"> corresponding </w:t>
      </w:r>
      <w:r w:rsidR="002F7AB8" w:rsidRPr="0023398F">
        <w:rPr>
          <w:lang w:val="en-US"/>
        </w:rPr>
        <w:t>UE processing</w:t>
      </w:r>
      <w:r w:rsidR="002F7AB8" w:rsidRPr="0023398F">
        <w:t xml:space="preserve"> capability</w:t>
      </w:r>
      <w:r w:rsidR="002F7AB8" w:rsidRPr="0023398F">
        <w:rPr>
          <w:lang w:val="en-US"/>
        </w:rPr>
        <w:t xml:space="preserve"> assuming </w:t>
      </w:r>
      <m:oMath>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oMath>
      <w:r w:rsidR="002F7AB8" w:rsidRPr="0023398F">
        <w:rPr>
          <w:lang w:val="en-US" w:eastAsia="zh-CN"/>
        </w:rPr>
        <w:t xml:space="preserve"> [6, TS 38.214], based on</w:t>
      </w:r>
      <w:r w:rsidR="002F7AB8" w:rsidRPr="0023398F">
        <w:rPr>
          <w:lang w:val="en-US"/>
        </w:rPr>
        <w:t xml:space="preserve"> </w:t>
      </w:r>
      <m:oMath>
        <m:r>
          <w:rPr>
            <w:rFonts w:ascii="Cambria Math" w:hAnsi="Cambria Math"/>
            <w:lang w:val="en-US"/>
          </w:rPr>
          <m:t>μ</m:t>
        </m:r>
      </m:oMath>
      <w:r w:rsidR="002F7AB8" w:rsidRPr="0023398F">
        <w:rPr>
          <w:lang w:val="en-US"/>
        </w:rPr>
        <w:t xml:space="preserv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w:r w:rsidR="002F7AB8" w:rsidRPr="0023398F">
        <w:rPr>
          <w:lang w:val="en-US"/>
        </w:rPr>
        <w:t xml:space="preserve"> as subsequently defined in this </w:t>
      </w:r>
      <w:r w:rsidR="006F5F9E">
        <w:rPr>
          <w:lang w:val="en-US"/>
        </w:rPr>
        <w:t>clause</w:t>
      </w:r>
      <w:r w:rsidR="002F7AB8" w:rsidRPr="0023398F">
        <w:rPr>
          <w:lang w:val="en-US"/>
        </w:rPr>
        <w:t xml:space="preserve">, </w:t>
      </w:r>
      <w:r w:rsidR="002F7AB8" w:rsidRPr="0023398F">
        <w:t xml:space="preserve">and </w:t>
      </w:r>
      <m:oMath>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oMath>
      <w:r w:rsidR="002F7AB8" w:rsidRPr="0023398F">
        <w:t xml:space="preserve"> is determined by </w:t>
      </w:r>
      <w:r w:rsidR="002F7AB8" w:rsidRPr="0023398F">
        <w:rPr>
          <w:lang w:val="en-US"/>
        </w:rPr>
        <w:t>a</w:t>
      </w:r>
      <w:r w:rsidR="002F7AB8" w:rsidRPr="0023398F">
        <w:t xml:space="preserve"> reported UE capability</w:t>
      </w:r>
    </w:p>
    <w:p w14:paraId="1BC73285" w14:textId="77777777" w:rsidR="002F7AB8" w:rsidRPr="00C06B59" w:rsidRDefault="002F7AB8">
      <w:r w:rsidRPr="00C06B59">
        <w:t>If a UE is scheduled by a DCI format in a first PDCCH reception to transmit a first PUCCH or a first PUSCH of larger priority index that overlaps with a second PUCCH or a second PUSCH transmission of smaller priority index that, if any, is scheduled by a DCI format in a second PDCCH</w:t>
      </w:r>
    </w:p>
    <w:p w14:paraId="43E9D768" w14:textId="473C13C4" w:rsidR="002F7AB8" w:rsidRPr="00C06B59" w:rsidRDefault="002F7AB8" w:rsidP="00F44350">
      <w:pPr>
        <w:pStyle w:val="B1"/>
      </w:pPr>
      <w:r>
        <w:rPr>
          <w:lang w:val="en-US"/>
        </w:rPr>
        <w:t>-</w:t>
      </w:r>
      <w:r>
        <w:rPr>
          <w:lang w:val="en-US"/>
        </w:rPr>
        <w:tab/>
      </w:r>
      <m:oMath>
        <m:sSub>
          <m:sSubPr>
            <m:ctrlPr>
              <w:rPr>
                <w:rFonts w:ascii="Cambria Math" w:hAnsi="Cambria Math"/>
                <w:i/>
              </w:rPr>
            </m:ctrlPr>
          </m:sSubPr>
          <m:e>
            <m:r>
              <w:rPr>
                <w:rFonts w:ascii="Cambria Math" w:hAnsi="Cambria Math"/>
              </w:rPr>
              <m:t>T</m:t>
            </m:r>
          </m:e>
          <m:sub>
            <m:r>
              <w:rPr>
                <w:rFonts w:ascii="Cambria Math" w:hAnsi="Cambria Math"/>
              </w:rPr>
              <m:t>proc,2</m:t>
            </m:r>
          </m:sub>
        </m:sSub>
      </m:oMath>
      <w:r w:rsidRPr="00C06B59">
        <w:t xml:space="preserve"> is based on a value of </w:t>
      </w:r>
      <m:oMath>
        <m:r>
          <w:rPr>
            <w:rFonts w:ascii="Cambria Math" w:hAnsi="Cambria Math"/>
          </w:rPr>
          <m:t>μ</m:t>
        </m:r>
      </m:oMath>
      <w:r w:rsidRPr="00C06B59">
        <w:t xml:space="preserve"> corresponding to the smallest SCS configuration of the first PDCCH, the second PDCCHs, the first PUCCH or the first PUSCH, and the second PUCCHs or the second PUSCHs </w:t>
      </w:r>
    </w:p>
    <w:p w14:paraId="7CF9885E" w14:textId="77777777" w:rsidR="002F7AB8" w:rsidRPr="00C06B59" w:rsidRDefault="002F7AB8" w:rsidP="00F44350">
      <w:pPr>
        <w:pStyle w:val="B2"/>
        <w:rPr>
          <w:rFonts w:eastAsia="Gulim"/>
        </w:rPr>
      </w:pPr>
      <w:r w:rsidRPr="00C06B59">
        <w:t>-</w:t>
      </w:r>
      <w:r w:rsidRPr="00C06B59">
        <w:tab/>
        <w:t xml:space="preserve">if </w:t>
      </w:r>
      <w:r w:rsidRPr="00C06B59">
        <w:rPr>
          <w:rFonts w:eastAsia="Gulim"/>
        </w:rPr>
        <w:t>the overlapping group includes the first PUCCH</w:t>
      </w:r>
    </w:p>
    <w:p w14:paraId="0BF18B51" w14:textId="1EB2A939" w:rsidR="002F7AB8" w:rsidRPr="00C06B59" w:rsidRDefault="002F7AB8" w:rsidP="00F44350">
      <w:pPr>
        <w:pStyle w:val="B3"/>
        <w:rPr>
          <w:rFonts w:eastAsia="Gulim"/>
          <w:lang w:eastAsia="ko-KR"/>
        </w:rPr>
      </w:pPr>
      <w:r w:rsidRPr="00C06B59">
        <w:t>-</w:t>
      </w:r>
      <w:r w:rsidRPr="00C06B59">
        <w:tab/>
      </w:r>
      <w:r w:rsidRPr="00C06B59">
        <w:rPr>
          <w:rFonts w:eastAsia="Gulim"/>
        </w:rPr>
        <w:t xml:space="preserve">if </w:t>
      </w:r>
      <w:r w:rsidRPr="00C06B59">
        <w:rPr>
          <w:rFonts w:eastAsia="Gulim"/>
          <w:i/>
          <w:lang w:eastAsia="ko-KR"/>
        </w:rPr>
        <w:t>processingType2Enabled</w:t>
      </w:r>
      <w:r w:rsidRPr="00C06B59">
        <w:rPr>
          <w:rFonts w:eastAsia="Gulim"/>
          <w:lang w:eastAsia="ko-KR"/>
        </w:rPr>
        <w:t xml:space="preserve"> of </w:t>
      </w:r>
      <w:r w:rsidRPr="00C06B59">
        <w:rPr>
          <w:rFonts w:eastAsia="Gulim"/>
          <w:i/>
          <w:lang w:eastAsia="ko-KR"/>
        </w:rPr>
        <w:t>PDSCH-ServingCellConfig</w:t>
      </w:r>
      <w:r w:rsidRPr="00C06B59">
        <w:rPr>
          <w:rFonts w:eastAsia="Gulim"/>
          <w:lang w:eastAsia="ko-KR"/>
        </w:rPr>
        <w:t xml:space="preserve"> is set to </w:t>
      </w:r>
      <w:r w:rsidRPr="00C06B59">
        <w:rPr>
          <w:rFonts w:eastAsia="Gulim"/>
          <w:i/>
          <w:lang w:eastAsia="ko-KR"/>
        </w:rPr>
        <w:t xml:space="preserve">enable </w:t>
      </w:r>
      <w:r w:rsidRPr="00C06B59">
        <w:rPr>
          <w:rFonts w:eastAsia="Gulim"/>
          <w:lang w:eastAsia="ko-KR"/>
        </w:rPr>
        <w:t xml:space="preserve">for the serving cell where the UE receives the first PDCCH and for all serving cells where the UE receives the PDSCHs corresponding to the second PUCCHs, and if </w:t>
      </w:r>
      <w:r w:rsidRPr="00C06B59">
        <w:rPr>
          <w:rFonts w:eastAsia="Gulim"/>
          <w:i/>
          <w:lang w:eastAsia="ko-KR"/>
        </w:rPr>
        <w:t>processingType2Enabled</w:t>
      </w:r>
      <w:r w:rsidRPr="00C06B59">
        <w:rPr>
          <w:rFonts w:eastAsia="Gulim"/>
          <w:lang w:eastAsia="ko-KR"/>
        </w:rPr>
        <w:t xml:space="preserve"> of </w:t>
      </w:r>
      <w:r w:rsidRPr="00C06B59">
        <w:rPr>
          <w:rFonts w:eastAsia="Gulim"/>
          <w:i/>
          <w:lang w:eastAsia="ko-KR"/>
        </w:rPr>
        <w:t>PUSCH-ServingCellConfig</w:t>
      </w:r>
      <w:r w:rsidRPr="00C06B59">
        <w:rPr>
          <w:rFonts w:eastAsia="Gulim"/>
          <w:lang w:eastAsia="ko-KR"/>
        </w:rPr>
        <w:t xml:space="preserve"> is set to </w:t>
      </w:r>
      <w:r w:rsidRPr="00C06B59">
        <w:rPr>
          <w:rFonts w:eastAsia="Gulim"/>
          <w:i/>
          <w:lang w:eastAsia="ko-KR"/>
        </w:rPr>
        <w:t xml:space="preserve">enable </w:t>
      </w:r>
      <w:r w:rsidRPr="00C06B59">
        <w:rPr>
          <w:rFonts w:eastAsia="Gulim"/>
          <w:lang w:eastAsia="ko-KR"/>
        </w:rPr>
        <w:t xml:space="preserve">for the serving cells with the second PUSCHs,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rFonts w:eastAsia="Gulim"/>
          <w:lang w:eastAsia="ko-KR"/>
        </w:rPr>
        <w:t xml:space="preserve">is 5 for </w:t>
      </w:r>
      <m:oMath>
        <m:r>
          <w:rPr>
            <w:rFonts w:ascii="Cambria Math" w:eastAsia="Gulim" w:hAnsi="Cambria Math"/>
            <w:lang w:eastAsia="ko-KR"/>
          </w:rPr>
          <m:t>μ=0</m:t>
        </m:r>
      </m:oMath>
      <w:r w:rsidRPr="00C06B59">
        <w:rPr>
          <w:rFonts w:eastAsia="Gulim"/>
          <w:lang w:eastAsia="ko-KR"/>
        </w:rPr>
        <w:t xml:space="preserve">, 5.5 for </w:t>
      </w:r>
      <m:oMath>
        <m:r>
          <w:rPr>
            <w:rFonts w:ascii="Cambria Math" w:eastAsia="Gulim" w:hAnsi="Cambria Math"/>
            <w:lang w:eastAsia="ko-KR"/>
          </w:rPr>
          <m:t>μ=1</m:t>
        </m:r>
      </m:oMath>
      <w:r w:rsidRPr="00C06B59">
        <w:rPr>
          <w:rFonts w:eastAsia="Gulim"/>
          <w:lang w:eastAsia="ko-KR"/>
        </w:rPr>
        <w:t xml:space="preserve"> and 11 for </w:t>
      </w:r>
      <m:oMath>
        <m:r>
          <w:rPr>
            <w:rFonts w:ascii="Cambria Math" w:eastAsia="Gulim" w:hAnsi="Cambria Math"/>
            <w:lang w:eastAsia="ko-KR"/>
          </w:rPr>
          <m:t>μ=2</m:t>
        </m:r>
      </m:oMath>
      <w:r w:rsidRPr="00C06B59">
        <w:rPr>
          <w:rFonts w:eastAsia="Gulim"/>
          <w:lang w:eastAsia="ko-KR"/>
        </w:rPr>
        <w:t xml:space="preserve"> </w:t>
      </w:r>
    </w:p>
    <w:p w14:paraId="4C7A5DFE" w14:textId="7EEA7258" w:rsidR="002F7AB8" w:rsidRPr="00C06B59" w:rsidRDefault="002F7AB8" w:rsidP="00F44350">
      <w:pPr>
        <w:pStyle w:val="B3"/>
        <w:rPr>
          <w:rFonts w:eastAsia="Gulim"/>
          <w:i/>
          <w:lang w:eastAsia="ko-KR"/>
        </w:rPr>
      </w:pPr>
      <w:r w:rsidRPr="00C06B59">
        <w:t>-</w:t>
      </w:r>
      <w:r w:rsidRPr="00C06B59">
        <w:tab/>
      </w:r>
      <w:r w:rsidRPr="00C06B59">
        <w:rPr>
          <w:rFonts w:eastAsia="Gulim"/>
          <w:lang w:eastAsia="ko-KR"/>
        </w:rPr>
        <w:t xml:space="preserve">else,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rFonts w:eastAsia="Gulim"/>
          <w:lang w:eastAsia="ko-KR"/>
        </w:rPr>
        <w:t xml:space="preserve">is 10 for </w:t>
      </w:r>
      <m:oMath>
        <m:r>
          <w:rPr>
            <w:rFonts w:ascii="Cambria Math" w:eastAsia="Gulim" w:hAnsi="Cambria Math"/>
            <w:lang w:eastAsia="ko-KR"/>
          </w:rPr>
          <m:t>μ</m:t>
        </m:r>
      </m:oMath>
      <w:r w:rsidRPr="00C06B59">
        <w:rPr>
          <w:rFonts w:eastAsia="Gulim"/>
          <w:lang w:eastAsia="ko-KR"/>
        </w:rPr>
        <w:t>=0</w:t>
      </w:r>
      <w:r w:rsidRPr="00C06B59">
        <w:rPr>
          <w:rFonts w:eastAsia="Gulim"/>
          <w:i/>
          <w:lang w:eastAsia="ko-KR"/>
        </w:rPr>
        <w:t>,</w:t>
      </w:r>
      <w:r w:rsidRPr="00C06B59">
        <w:rPr>
          <w:rFonts w:eastAsia="Gulim"/>
          <w:lang w:eastAsia="ko-KR"/>
        </w:rPr>
        <w:t xml:space="preserve"> 12 for </w:t>
      </w:r>
      <m:oMath>
        <m:r>
          <w:rPr>
            <w:rFonts w:ascii="Cambria Math" w:eastAsia="Gulim" w:hAnsi="Cambria Math"/>
            <w:lang w:eastAsia="ko-KR"/>
          </w:rPr>
          <m:t>μ=1</m:t>
        </m:r>
      </m:oMath>
      <w:r w:rsidRPr="00C06B59">
        <w:rPr>
          <w:rFonts w:eastAsia="Gulim"/>
          <w:lang w:eastAsia="ko-KR"/>
        </w:rPr>
        <w:t xml:space="preserve">, 23 for </w:t>
      </w:r>
      <m:oMath>
        <m:r>
          <w:rPr>
            <w:rFonts w:ascii="Cambria Math" w:eastAsia="Gulim" w:hAnsi="Cambria Math"/>
            <w:lang w:eastAsia="ko-KR"/>
          </w:rPr>
          <m:t>μ=2</m:t>
        </m:r>
      </m:oMath>
      <w:r w:rsidRPr="00C06B59">
        <w:rPr>
          <w:rFonts w:eastAsia="Gulim"/>
          <w:lang w:eastAsia="ko-KR"/>
        </w:rPr>
        <w:t xml:space="preserve">, and 36 for </w:t>
      </w:r>
      <m:oMath>
        <m:r>
          <w:rPr>
            <w:rFonts w:ascii="Cambria Math" w:eastAsia="Gulim" w:hAnsi="Cambria Math"/>
            <w:lang w:eastAsia="ko-KR"/>
          </w:rPr>
          <m:t>μ=3</m:t>
        </m:r>
      </m:oMath>
      <w:r w:rsidRPr="00C06B59">
        <w:rPr>
          <w:rFonts w:eastAsia="Gulim"/>
          <w:lang w:eastAsia="ko-KR"/>
        </w:rPr>
        <w:t>;</w:t>
      </w:r>
    </w:p>
    <w:p w14:paraId="0D74C2A0" w14:textId="77777777" w:rsidR="002F7AB8" w:rsidRPr="00C06B59" w:rsidRDefault="002F7AB8" w:rsidP="00F44350">
      <w:pPr>
        <w:pStyle w:val="B2"/>
        <w:rPr>
          <w:rFonts w:eastAsia="Gulim"/>
        </w:rPr>
      </w:pPr>
      <w:r w:rsidRPr="00C06B59">
        <w:t>-</w:t>
      </w:r>
      <w:r w:rsidRPr="00C06B59">
        <w:tab/>
        <w:t xml:space="preserve">if </w:t>
      </w:r>
      <w:r w:rsidRPr="00C06B59">
        <w:rPr>
          <w:rFonts w:eastAsia="Gulim"/>
        </w:rPr>
        <w:t xml:space="preserve">the overlapping group includes the first PUSCH </w:t>
      </w:r>
    </w:p>
    <w:p w14:paraId="535B3670" w14:textId="20B0C52F" w:rsidR="002F7AB8" w:rsidRPr="00C06B59" w:rsidRDefault="002F7AB8" w:rsidP="00F44350">
      <w:pPr>
        <w:pStyle w:val="B3"/>
        <w:rPr>
          <w:rFonts w:eastAsia="Gulim"/>
          <w:lang w:eastAsia="ko-KR"/>
        </w:rPr>
      </w:pPr>
      <w:r w:rsidRPr="00C06B59">
        <w:t>-</w:t>
      </w:r>
      <w:r w:rsidRPr="00C06B59">
        <w:tab/>
      </w:r>
      <w:r w:rsidRPr="00C06B59">
        <w:rPr>
          <w:rFonts w:eastAsia="Gulim"/>
        </w:rPr>
        <w:t xml:space="preserve">if </w:t>
      </w:r>
      <w:r w:rsidRPr="00C06B59">
        <w:rPr>
          <w:rFonts w:eastAsia="Gulim"/>
          <w:i/>
          <w:lang w:eastAsia="ko-KR"/>
        </w:rPr>
        <w:t>processingType2Enabled</w:t>
      </w:r>
      <w:r w:rsidRPr="00C06B59">
        <w:rPr>
          <w:rFonts w:eastAsia="Gulim"/>
          <w:lang w:eastAsia="ko-KR"/>
        </w:rPr>
        <w:t xml:space="preserve"> of </w:t>
      </w:r>
      <w:r w:rsidRPr="00C06B59">
        <w:rPr>
          <w:rFonts w:eastAsia="Gulim"/>
          <w:i/>
          <w:lang w:eastAsia="ko-KR"/>
        </w:rPr>
        <w:t>PUSCH-ServingCellConfig</w:t>
      </w:r>
      <w:r w:rsidRPr="00C06B59">
        <w:rPr>
          <w:rFonts w:eastAsia="Gulim"/>
          <w:lang w:eastAsia="ko-KR"/>
        </w:rPr>
        <w:t xml:space="preserve"> is set to </w:t>
      </w:r>
      <w:r w:rsidRPr="00C06B59">
        <w:rPr>
          <w:rFonts w:eastAsia="Gulim"/>
          <w:i/>
          <w:lang w:eastAsia="ko-KR"/>
        </w:rPr>
        <w:t xml:space="preserve">enable </w:t>
      </w:r>
      <w:r w:rsidRPr="00C06B59">
        <w:rPr>
          <w:rFonts w:eastAsia="Gulim"/>
          <w:lang w:eastAsia="ko-KR"/>
        </w:rPr>
        <w:t xml:space="preserve">for the serving cells with the first PUSCH and the second PUSCHs and if </w:t>
      </w:r>
      <w:r w:rsidRPr="00C06B59">
        <w:rPr>
          <w:rFonts w:eastAsia="Gulim"/>
          <w:i/>
          <w:lang w:eastAsia="ko-KR"/>
        </w:rPr>
        <w:t>processingType2Enabled</w:t>
      </w:r>
      <w:r w:rsidRPr="00C06B59">
        <w:rPr>
          <w:rFonts w:eastAsia="Gulim"/>
          <w:lang w:eastAsia="ko-KR"/>
        </w:rPr>
        <w:t xml:space="preserve"> of </w:t>
      </w:r>
      <w:r w:rsidRPr="00C06B59">
        <w:rPr>
          <w:rFonts w:eastAsia="Gulim"/>
          <w:i/>
          <w:lang w:eastAsia="ko-KR"/>
        </w:rPr>
        <w:t>PDSCH-ServingCellConfig</w:t>
      </w:r>
      <w:r w:rsidRPr="00C06B59">
        <w:rPr>
          <w:rFonts w:eastAsia="Gulim"/>
          <w:lang w:eastAsia="ko-KR"/>
        </w:rPr>
        <w:t xml:space="preserve"> is set to </w:t>
      </w:r>
      <w:r w:rsidRPr="00C06B59">
        <w:rPr>
          <w:rFonts w:eastAsia="Gulim"/>
          <w:i/>
          <w:lang w:eastAsia="ko-KR"/>
        </w:rPr>
        <w:t xml:space="preserve">enable </w:t>
      </w:r>
      <w:r w:rsidRPr="00C06B59">
        <w:rPr>
          <w:rFonts w:eastAsia="Gulim"/>
          <w:lang w:eastAsia="ko-KR"/>
        </w:rPr>
        <w:t xml:space="preserve">for all serving cells where the UE receives the PDSCHs corresponding to the second PUCCHs,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rFonts w:eastAsia="Gulim"/>
          <w:lang w:eastAsia="ko-KR"/>
        </w:rPr>
        <w:t xml:space="preserve">is 5 for </w:t>
      </w:r>
      <m:oMath>
        <m:r>
          <w:rPr>
            <w:rFonts w:ascii="Cambria Math" w:eastAsia="Gulim" w:hAnsi="Cambria Math"/>
            <w:lang w:eastAsia="ko-KR"/>
          </w:rPr>
          <m:t>μ=0</m:t>
        </m:r>
      </m:oMath>
      <w:r w:rsidRPr="00C06B59">
        <w:rPr>
          <w:rFonts w:eastAsia="Gulim"/>
          <w:lang w:eastAsia="ko-KR"/>
        </w:rPr>
        <w:t xml:space="preserve">, 5.5 for </w:t>
      </w:r>
      <m:oMath>
        <m:r>
          <w:rPr>
            <w:rFonts w:ascii="Cambria Math" w:eastAsia="Gulim" w:hAnsi="Cambria Math"/>
            <w:lang w:eastAsia="ko-KR"/>
          </w:rPr>
          <m:t>μ=1</m:t>
        </m:r>
      </m:oMath>
      <w:r w:rsidRPr="00C06B59">
        <w:rPr>
          <w:rFonts w:eastAsia="Gulim"/>
          <w:lang w:eastAsia="ko-KR"/>
        </w:rPr>
        <w:t xml:space="preserve"> and 11 for </w:t>
      </w:r>
      <m:oMath>
        <m:r>
          <w:rPr>
            <w:rFonts w:ascii="Cambria Math" w:eastAsia="Gulim" w:hAnsi="Cambria Math"/>
            <w:lang w:eastAsia="ko-KR"/>
          </w:rPr>
          <m:t>μ=2</m:t>
        </m:r>
      </m:oMath>
    </w:p>
    <w:p w14:paraId="6D443702" w14:textId="2C5AF9CB" w:rsidR="002F7AB8" w:rsidRPr="00C06B59" w:rsidRDefault="002F7AB8" w:rsidP="00F44350">
      <w:pPr>
        <w:pStyle w:val="B3"/>
        <w:rPr>
          <w:rFonts w:eastAsia="Gulim"/>
        </w:rPr>
      </w:pPr>
      <w:r w:rsidRPr="00C06B59">
        <w:t>-</w:t>
      </w:r>
      <w:r w:rsidRPr="00C06B59">
        <w:tab/>
      </w:r>
      <w:r w:rsidRPr="00C06B59">
        <w:rPr>
          <w:rFonts w:eastAsia="Gulim"/>
          <w:lang w:eastAsia="ko-KR"/>
        </w:rPr>
        <w:t xml:space="preserve">else,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rFonts w:eastAsia="Gulim"/>
          <w:lang w:eastAsia="ko-KR"/>
        </w:rPr>
        <w:t xml:space="preserve">is 10 for </w:t>
      </w:r>
      <m:oMath>
        <m:r>
          <w:rPr>
            <w:rFonts w:ascii="Cambria Math" w:eastAsia="Gulim" w:hAnsi="Cambria Math"/>
            <w:lang w:eastAsia="ko-KR"/>
          </w:rPr>
          <m:t>μ</m:t>
        </m:r>
      </m:oMath>
      <w:r w:rsidRPr="00C06B59">
        <w:rPr>
          <w:rFonts w:eastAsia="Gulim"/>
          <w:lang w:eastAsia="ko-KR"/>
        </w:rPr>
        <w:t>=0</w:t>
      </w:r>
      <w:r w:rsidRPr="00C06B59">
        <w:rPr>
          <w:rFonts w:eastAsia="Gulim"/>
          <w:i/>
          <w:lang w:eastAsia="ko-KR"/>
        </w:rPr>
        <w:t>,</w:t>
      </w:r>
      <w:r w:rsidRPr="00C06B59">
        <w:rPr>
          <w:rFonts w:eastAsia="Gulim"/>
          <w:lang w:eastAsia="ko-KR"/>
        </w:rPr>
        <w:t xml:space="preserve"> 12 for </w:t>
      </w:r>
      <m:oMath>
        <m:r>
          <w:rPr>
            <w:rFonts w:ascii="Cambria Math" w:eastAsia="Gulim" w:hAnsi="Cambria Math"/>
            <w:lang w:eastAsia="ko-KR"/>
          </w:rPr>
          <m:t>μ=1</m:t>
        </m:r>
      </m:oMath>
      <w:r w:rsidRPr="00C06B59">
        <w:rPr>
          <w:rFonts w:eastAsia="Gulim"/>
          <w:lang w:eastAsia="ko-KR"/>
        </w:rPr>
        <w:t xml:space="preserve">, 23 for </w:t>
      </w:r>
      <m:oMath>
        <m:r>
          <w:rPr>
            <w:rFonts w:ascii="Cambria Math" w:eastAsia="Gulim" w:hAnsi="Cambria Math"/>
            <w:lang w:eastAsia="ko-KR"/>
          </w:rPr>
          <m:t>μ=2</m:t>
        </m:r>
      </m:oMath>
      <w:r w:rsidRPr="00C06B59">
        <w:rPr>
          <w:rFonts w:eastAsia="Gulim"/>
          <w:lang w:eastAsia="ko-KR"/>
        </w:rPr>
        <w:t xml:space="preserve">, and 36 for </w:t>
      </w:r>
      <m:oMath>
        <m:r>
          <w:rPr>
            <w:rFonts w:ascii="Cambria Math" w:eastAsia="Gulim" w:hAnsi="Cambria Math"/>
            <w:lang w:eastAsia="ko-KR"/>
          </w:rPr>
          <m:t>μ=3</m:t>
        </m:r>
      </m:oMath>
      <w:r w:rsidRPr="00C06B59">
        <w:rPr>
          <w:rFonts w:eastAsia="Gulim"/>
          <w:lang w:eastAsia="ko-KR"/>
        </w:rPr>
        <w:t>;</w:t>
      </w:r>
    </w:p>
    <w:p w14:paraId="184B7C37" w14:textId="77777777" w:rsidR="00E847FB" w:rsidRPr="00E847FB" w:rsidRDefault="00E847FB" w:rsidP="00E847FB">
      <w:r w:rsidRPr="00E847FB">
        <w:t>If a PUSCH of larger priority index scheduled by a DCI format overlaps in time with a PUSCH of smaller priority index with SP</w:t>
      </w:r>
      <w:r w:rsidRPr="00E847FB">
        <w:rPr>
          <w:rFonts w:hint="eastAsia"/>
          <w:lang w:eastAsia="zh-CN"/>
        </w:rPr>
        <w:t>-</w:t>
      </w:r>
      <w:r w:rsidRPr="00E847FB">
        <w:t>CSI report(s) without a corresponding PDCCH in one or more symbols</w:t>
      </w:r>
      <w:r w:rsidRPr="00E847FB">
        <w:rPr>
          <w:rFonts w:eastAsia="DengXian" w:hint="eastAsia"/>
          <w:lang w:eastAsia="zh-CN"/>
        </w:rPr>
        <w:t xml:space="preserve"> </w:t>
      </w:r>
      <w:r w:rsidRPr="00E847FB">
        <w:rPr>
          <w:rFonts w:hint="eastAsia"/>
          <w:lang w:eastAsia="zh-CN"/>
        </w:rPr>
        <w:t>on the same carrier</w:t>
      </w:r>
      <w:r w:rsidRPr="00E847FB">
        <w:t>, and if the earliest symbol of these PUSCH channels starts no earlier than N</w:t>
      </w:r>
      <w:r w:rsidRPr="00E847FB">
        <w:rPr>
          <w:vertAlign w:val="subscript"/>
        </w:rPr>
        <w:t>2</w:t>
      </w:r>
      <w:r w:rsidRPr="00E847FB">
        <w:t>+d</w:t>
      </w:r>
      <w:r w:rsidRPr="00E847FB">
        <w:rPr>
          <w:vertAlign w:val="subscript"/>
        </w:rPr>
        <w:t>2,1</w:t>
      </w:r>
      <w:r w:rsidRPr="00E847FB">
        <w:t xml:space="preserve"> symbols after the last symbol of the DCI scheduling the PUSCH</w:t>
      </w:r>
      <w:r w:rsidRPr="00E847FB">
        <w:rPr>
          <w:rFonts w:eastAsia="DengXian" w:hint="eastAsia"/>
          <w:lang w:eastAsia="zh-CN"/>
        </w:rPr>
        <w:t xml:space="preserve"> </w:t>
      </w:r>
      <w:r w:rsidRPr="00E847FB">
        <w:rPr>
          <w:rFonts w:eastAsia="DengXian"/>
          <w:lang w:eastAsia="zh-CN"/>
        </w:rPr>
        <w:t xml:space="preserve">of larger priority index </w:t>
      </w:r>
      <w:r w:rsidRPr="00E847FB">
        <w:rPr>
          <w:rFonts w:eastAsia="DengXian" w:hint="eastAsia"/>
          <w:lang w:eastAsia="zh-CN"/>
        </w:rPr>
        <w:t xml:space="preserve">where </w:t>
      </w:r>
      <w:r w:rsidRPr="00E847FB">
        <w:rPr>
          <w:rFonts w:eastAsia="DengXian"/>
        </w:rPr>
        <w:t>d</w:t>
      </w:r>
      <w:r w:rsidRPr="00E847FB">
        <w:rPr>
          <w:rFonts w:eastAsia="DengXian"/>
          <w:vertAlign w:val="subscript"/>
        </w:rPr>
        <w:t>2,1</w:t>
      </w:r>
      <w:r w:rsidRPr="00E847FB">
        <w:rPr>
          <w:rFonts w:eastAsia="DengXian" w:hint="eastAsia"/>
          <w:vertAlign w:val="subscript"/>
          <w:lang w:eastAsia="zh-CN"/>
        </w:rPr>
        <w:t xml:space="preserve"> </w:t>
      </w:r>
      <w:r w:rsidRPr="00E847FB">
        <w:rPr>
          <w:rFonts w:eastAsia="DengXian" w:hint="eastAsia"/>
          <w:lang w:eastAsia="zh-CN"/>
        </w:rPr>
        <w:t>is the maximum of the d</w:t>
      </w:r>
      <w:r w:rsidRPr="00E847FB">
        <w:rPr>
          <w:rFonts w:eastAsia="DengXian" w:hint="eastAsia"/>
          <w:vertAlign w:val="subscript"/>
          <w:lang w:eastAsia="zh-CN"/>
        </w:rPr>
        <w:t>2,1</w:t>
      </w:r>
      <w:r w:rsidRPr="00E847FB">
        <w:rPr>
          <w:rFonts w:eastAsia="DengXian" w:hint="eastAsia"/>
          <w:lang w:eastAsia="zh-CN"/>
        </w:rPr>
        <w:t xml:space="preserve"> associated with </w:t>
      </w:r>
      <w:r w:rsidRPr="00E847FB">
        <w:t>PUSCH of larger priority index scheduled by a DCI format</w:t>
      </w:r>
      <w:r w:rsidRPr="00E847FB">
        <w:rPr>
          <w:rFonts w:eastAsia="DengXian" w:hint="eastAsia"/>
          <w:lang w:eastAsia="zh-CN"/>
        </w:rPr>
        <w:t xml:space="preserve"> and the </w:t>
      </w:r>
      <w:r w:rsidRPr="00E847FB">
        <w:t>PUSCH of smaller priority index with SP</w:t>
      </w:r>
      <w:r w:rsidRPr="00E847FB">
        <w:rPr>
          <w:rFonts w:hint="eastAsia"/>
          <w:lang w:eastAsia="zh-CN"/>
        </w:rPr>
        <w:t>-</w:t>
      </w:r>
      <w:r w:rsidRPr="00E847FB">
        <w:t>CSI report(s) without a corresponding PDCCH, the PUSCH of smaller priority index with SP</w:t>
      </w:r>
      <w:r w:rsidRPr="00E847FB">
        <w:rPr>
          <w:rFonts w:hint="eastAsia"/>
          <w:lang w:eastAsia="zh-CN"/>
        </w:rPr>
        <w:t>-</w:t>
      </w:r>
      <w:r w:rsidRPr="00E847FB">
        <w:t>CSI report(s) shall not be transmitted by the UE. Otherwise, if the timeline requirement is not satisfied this is an error case.</w:t>
      </w:r>
    </w:p>
    <w:p w14:paraId="6CFF3D23" w14:textId="1B7106E3" w:rsidR="002F7AB8" w:rsidRPr="00DE1FCE" w:rsidRDefault="002F7AB8" w:rsidP="002F7AB8">
      <w:r w:rsidRPr="00DE1FCE">
        <w:t>If a UE would transmit the following channels</w:t>
      </w:r>
      <w:r w:rsidR="00557048" w:rsidRPr="00DE1FCE">
        <w:t xml:space="preserve">, </w:t>
      </w:r>
      <w:r w:rsidR="00557048" w:rsidRPr="00DE1FCE">
        <w:rPr>
          <w:lang w:eastAsia="zh-CN"/>
        </w:rPr>
        <w:t>including repetitions if any,</w:t>
      </w:r>
      <w:r w:rsidRPr="00DE1FCE">
        <w:t xml:space="preserve"> that would overlap in time</w:t>
      </w:r>
    </w:p>
    <w:p w14:paraId="16D959D5" w14:textId="77777777" w:rsidR="002F7AB8" w:rsidRPr="00C06B59" w:rsidRDefault="002F7AB8" w:rsidP="00F44350">
      <w:pPr>
        <w:pStyle w:val="B1"/>
      </w:pPr>
      <w:r w:rsidRPr="00C06B59">
        <w:t>-</w:t>
      </w:r>
      <w:r w:rsidRPr="00C06B59">
        <w:tab/>
        <w:t xml:space="preserve">a first PUCCH of larger priority index with SR and a second PUCCH or PUSCH of smaller priority index, or </w:t>
      </w:r>
    </w:p>
    <w:p w14:paraId="2B580C6F" w14:textId="77777777" w:rsidR="002F7AB8" w:rsidRPr="00C06B59" w:rsidRDefault="002F7AB8" w:rsidP="00F44350">
      <w:pPr>
        <w:pStyle w:val="B1"/>
      </w:pPr>
      <w:r w:rsidRPr="00C06B59">
        <w:t>-</w:t>
      </w:r>
      <w:r w:rsidRPr="00C06B59">
        <w:tab/>
        <w:t>a configured grant PUSCH of larger priority index and a PUCCH of smaller priority index, or</w:t>
      </w:r>
    </w:p>
    <w:p w14:paraId="6BE1BFCF" w14:textId="13465226" w:rsidR="002F7AB8" w:rsidRPr="00C06B59" w:rsidRDefault="002F7AB8" w:rsidP="00F44350">
      <w:pPr>
        <w:pStyle w:val="B1"/>
      </w:pPr>
      <w:r w:rsidRPr="00C06B59">
        <w:t>-</w:t>
      </w:r>
      <w:r w:rsidRPr="00C06B59">
        <w:tab/>
        <w:t>a first PUCCH of larger priority index with HARQ-ACK information only in response to PDSCH</w:t>
      </w:r>
      <w:r w:rsidR="00994FD2">
        <w:t>(s)</w:t>
      </w:r>
      <w:r w:rsidRPr="00C06B59">
        <w:t xml:space="preserve"> reception without corresponding PDCCH</w:t>
      </w:r>
      <w:r w:rsidR="00994FD2">
        <w:t>(s)</w:t>
      </w:r>
      <w:r w:rsidRPr="00C06B59">
        <w:t xml:space="preserve"> and </w:t>
      </w:r>
      <w:r w:rsidR="00994FD2">
        <w:t xml:space="preserve">a second PUCCH of smaller priority index with HARQ-ACK information only in response to PDSCH(s) reception without corresponding PDCCH(s), or </w:t>
      </w:r>
      <w:r w:rsidRPr="00C06B59">
        <w:t>a second PUCCH of smaller priority index with SR and/or CSI, or a configured grant PUSCH with smaller priority index, or a PUSCH of smaller priority index with SP-CSI report(s) without a corresponding PDCCH, or</w:t>
      </w:r>
    </w:p>
    <w:p w14:paraId="4E885EF6" w14:textId="61A2FBE1" w:rsidR="002F7AB8" w:rsidRPr="00C06B59" w:rsidRDefault="002F7AB8" w:rsidP="00F44350">
      <w:pPr>
        <w:pStyle w:val="B1"/>
      </w:pPr>
      <w:r w:rsidRPr="00C06B59">
        <w:t xml:space="preserve"> -</w:t>
      </w:r>
      <w:r w:rsidRPr="00C06B59">
        <w:tab/>
        <w:t>a PUSCH of larger priority index with SP-CSI report(s) without a corresponding PDCCH and a PUCCH of smaller priority index with SR, or CSI, or HARQ-ACK information only in response to PDSCH</w:t>
      </w:r>
      <w:r w:rsidR="00994FD2">
        <w:t>(s)</w:t>
      </w:r>
      <w:r w:rsidRPr="00C06B59">
        <w:t xml:space="preserve"> reception without corresponding PDCCH</w:t>
      </w:r>
      <w:r w:rsidR="00994FD2">
        <w:t>(s)</w:t>
      </w:r>
      <w:r w:rsidRPr="00C06B59">
        <w:t>, or</w:t>
      </w:r>
    </w:p>
    <w:p w14:paraId="7625F7DB" w14:textId="77777777" w:rsidR="002F22EB" w:rsidRPr="002F22EB" w:rsidRDefault="002F7AB8" w:rsidP="002F22EB">
      <w:pPr>
        <w:pStyle w:val="B1"/>
      </w:pPr>
      <w:r w:rsidRPr="00C06B59">
        <w:lastRenderedPageBreak/>
        <w:t>-</w:t>
      </w:r>
      <w:r w:rsidRPr="00C06B59">
        <w:tab/>
        <w:t xml:space="preserve">a configured grant PUSCH of larger priority index and a configured </w:t>
      </w:r>
      <w:r w:rsidR="00CF0391">
        <w:t>grant</w:t>
      </w:r>
      <w:r w:rsidR="00CF0391" w:rsidRPr="00C06B59">
        <w:t xml:space="preserve"> </w:t>
      </w:r>
      <w:r w:rsidRPr="00C06B59">
        <w:t xml:space="preserve">PUSCH of </w:t>
      </w:r>
      <w:r w:rsidR="00994FD2">
        <w:t>smaller</w:t>
      </w:r>
      <w:r w:rsidRPr="00C06B59">
        <w:t xml:space="preserve"> priority index </w:t>
      </w:r>
      <w:r w:rsidR="002F22EB" w:rsidRPr="00C56BC8">
        <w:t>or a PUSCH of smaller priority index with SP-CSI report(s) without a corresponding PDCCH</w:t>
      </w:r>
      <w:r w:rsidR="002F22EB">
        <w:t xml:space="preserve"> </w:t>
      </w:r>
      <w:r w:rsidRPr="00C06B59">
        <w:t>on a same serving cell</w:t>
      </w:r>
    </w:p>
    <w:p w14:paraId="60AFD975" w14:textId="4C84DFC1" w:rsidR="002F7AB8" w:rsidRPr="00C06B59" w:rsidRDefault="002F22EB" w:rsidP="002F22EB">
      <w:pPr>
        <w:pStyle w:val="B1"/>
      </w:pPr>
      <w:r w:rsidRPr="002F22EB">
        <w:t>-</w:t>
      </w:r>
      <w:r>
        <w:tab/>
      </w:r>
      <w:r w:rsidRPr="002F22EB">
        <w:rPr>
          <w:color w:val="000000"/>
        </w:rPr>
        <w:t>a PUSCH of larger priority index with SP-CSI report(s) without a corresponding PDCCH and a configured grant PUSCH of smaller priority index or a PUSCH of smaller priority index with SP-CSI report(s) without a corresponding PDCCH on a same serving cell</w:t>
      </w:r>
    </w:p>
    <w:p w14:paraId="55365264" w14:textId="2E27BD88" w:rsidR="002F7AB8" w:rsidRPr="00DE1FCE" w:rsidRDefault="002F7AB8" w:rsidP="002F7AB8">
      <w:r w:rsidRPr="00DE1FCE">
        <w:t xml:space="preserve">the UE is expected to cancel </w:t>
      </w:r>
      <w:r w:rsidR="00557048" w:rsidRPr="00DE1FCE">
        <w:rPr>
          <w:lang w:eastAsia="zh-CN"/>
        </w:rPr>
        <w:t xml:space="preserve">a repetition of </w:t>
      </w:r>
      <w:r w:rsidRPr="00DE1FCE">
        <w:t>the PUCCH/PUSCH transmissions of smaller priority index before the first symbol overlapping with the PUCCH/PUSCH transmission of larger priority index</w:t>
      </w:r>
      <w:r w:rsidR="00557048" w:rsidRPr="00DE1FCE">
        <w:t xml:space="preserve"> </w:t>
      </w:r>
      <w:r w:rsidR="00557048" w:rsidRPr="00DE1FCE">
        <w:rPr>
          <w:lang w:eastAsia="zh-CN"/>
        </w:rPr>
        <w:t>if the repetition of the PUCCH/PUSCH transmissions of smaller priority index overlaps in time with the PUCCH/PUSCH transmissions of</w:t>
      </w:r>
      <w:r w:rsidR="00DE110F">
        <w:rPr>
          <w:lang w:eastAsia="zh-CN"/>
        </w:rPr>
        <w:t xml:space="preserve"> </w:t>
      </w:r>
      <w:r w:rsidR="00557048" w:rsidRPr="00DE1FCE">
        <w:rPr>
          <w:lang w:eastAsia="zh-CN"/>
        </w:rPr>
        <w:t>larger priority index</w:t>
      </w:r>
      <w:r w:rsidRPr="00DE1FCE">
        <w:t>.</w:t>
      </w:r>
    </w:p>
    <w:p w14:paraId="661079D8" w14:textId="4EEDB13D" w:rsidR="00DE110F" w:rsidRPr="008136B8" w:rsidRDefault="00DE110F" w:rsidP="00DE110F">
      <w:pPr>
        <w:rPr>
          <w:rFonts w:ascii="Times" w:eastAsia="Malgun Gothic" w:hAnsi="Times" w:cs="Gulim"/>
          <w:lang w:eastAsia="zh-CN"/>
        </w:rPr>
      </w:pPr>
      <w:r w:rsidRPr="008136B8">
        <w:rPr>
          <w:rFonts w:ascii="Times" w:eastAsia="Malgun Gothic" w:hAnsi="Times" w:cs="Gulim"/>
          <w:lang w:eastAsia="zh-CN"/>
        </w:rPr>
        <w:t xml:space="preserve">When a UE determines overlapping for PUCCH transmissions with SL HARQ-ACK reports and PUSCH of smaller priority index, </w:t>
      </w:r>
      <w:r w:rsidRPr="005258CF">
        <w:t>including repetitions if any,</w:t>
      </w:r>
      <w:r w:rsidRPr="008136B8">
        <w:t xml:space="preserve"> </w:t>
      </w:r>
      <w:r w:rsidRPr="008136B8">
        <w:rPr>
          <w:rFonts w:ascii="Times" w:eastAsia="Malgun Gothic" w:hAnsi="Times" w:cs="Gulim"/>
          <w:lang w:eastAsia="zh-CN"/>
        </w:rPr>
        <w:t xml:space="preserve">after resolving the overlapping PUCCH other than PUCCH transmissions with SL HARQ-ACK reports and/or PUSCH transmissions, if the PUSCH includes no UCI, the UE resolves the overlapping for PUCCH transmissions with SL HARQ-ACK reports and PUSCH of smaller priority index as described in </w:t>
      </w:r>
      <w:r>
        <w:rPr>
          <w:rFonts w:ascii="Times" w:eastAsia="Malgun Gothic" w:hAnsi="Times" w:cs="Gulim"/>
          <w:lang w:eastAsia="zh-CN"/>
        </w:rPr>
        <w:t>c</w:t>
      </w:r>
      <w:r w:rsidRPr="008136B8">
        <w:rPr>
          <w:rFonts w:ascii="Times" w:eastAsia="Malgun Gothic" w:hAnsi="Times" w:cs="Gulim"/>
          <w:lang w:eastAsia="zh-CN"/>
        </w:rPr>
        <w:t>lause</w:t>
      </w:r>
      <w:r>
        <w:rPr>
          <w:rFonts w:ascii="Times" w:eastAsia="Malgun Gothic" w:hAnsi="Times" w:cs="Gulim"/>
          <w:lang w:eastAsia="zh-CN"/>
        </w:rPr>
        <w:t>s</w:t>
      </w:r>
      <w:r w:rsidRPr="008136B8">
        <w:rPr>
          <w:rFonts w:ascii="Times" w:eastAsia="Malgun Gothic" w:hAnsi="Times" w:cs="Gulim"/>
          <w:lang w:eastAsia="zh-CN"/>
        </w:rPr>
        <w:t xml:space="preserve"> 9.2.5 and 9.2.6.</w:t>
      </w:r>
    </w:p>
    <w:p w14:paraId="211F4A88" w14:textId="77777777" w:rsidR="00DE110F" w:rsidRPr="008136B8" w:rsidRDefault="00DE110F" w:rsidP="00DE110F">
      <w:pPr>
        <w:rPr>
          <w:rFonts w:eastAsia="Malgun Gothic"/>
          <w:lang w:val="en-US" w:eastAsia="zh-CN"/>
        </w:rPr>
      </w:pPr>
      <w:r w:rsidRPr="008136B8">
        <w:rPr>
          <w:rFonts w:ascii="Times" w:eastAsia="Malgun Gothic" w:hAnsi="Times" w:cs="Gulim"/>
          <w:lang w:eastAsia="zh-CN"/>
        </w:rPr>
        <w:t xml:space="preserve">When a UE determines overlapping for PUCCH transmissions with SL HARQ-ACK reports and PUSCH of larger priority index only, </w:t>
      </w:r>
      <w:r w:rsidRPr="005258CF">
        <w:t>including repetitions if any,</w:t>
      </w:r>
      <w:r w:rsidRPr="008136B8">
        <w:rPr>
          <w:rFonts w:ascii="Times" w:eastAsia="Malgun Gothic" w:hAnsi="Times" w:cs="Gulim"/>
          <w:lang w:eastAsia="zh-CN"/>
        </w:rPr>
        <w:t xml:space="preserve"> after resolving the overlapping PUCCH other than PUCCH transmissions with SL HARQ-ACK reports and/or PUSCH transmissions, the UE </w:t>
      </w:r>
      <w:r w:rsidRPr="005258CF">
        <w:rPr>
          <w:rFonts w:ascii="Times" w:eastAsia="Malgun Gothic" w:hAnsi="Times" w:cs="Gulim"/>
          <w:lang w:eastAsia="zh-CN"/>
        </w:rPr>
        <w:t>does not transmit the PUCCH with SL HARQ-ACK</w:t>
      </w:r>
      <w:r>
        <w:rPr>
          <w:rFonts w:ascii="Times" w:eastAsia="Malgun Gothic" w:hAnsi="Times" w:cs="Gulim"/>
          <w:lang w:eastAsia="zh-CN"/>
        </w:rPr>
        <w:t xml:space="preserve"> reports</w:t>
      </w:r>
    </w:p>
    <w:p w14:paraId="487B0EEF" w14:textId="77777777" w:rsidR="00DE110F" w:rsidRPr="008136B8" w:rsidRDefault="00DE110F" w:rsidP="00DE110F">
      <w:pPr>
        <w:rPr>
          <w:rFonts w:eastAsia="Malgun Gothic"/>
          <w:lang w:val="en-US" w:eastAsia="ko-KR"/>
        </w:rPr>
      </w:pPr>
      <w:r w:rsidRPr="008136B8">
        <w:rPr>
          <w:rFonts w:eastAsia="Malgun Gothic"/>
          <w:lang w:val="en-US" w:eastAsia="ko-KR"/>
        </w:rPr>
        <w:t>where</w:t>
      </w:r>
    </w:p>
    <w:p w14:paraId="33F8C443" w14:textId="79012B30" w:rsidR="00DE110F" w:rsidRPr="006D2D5E" w:rsidRDefault="00DE110F" w:rsidP="00DE110F">
      <w:pPr>
        <w:ind w:left="568" w:hanging="284"/>
      </w:pPr>
      <w:r>
        <w:t>-</w:t>
      </w:r>
      <w:r>
        <w:tab/>
      </w:r>
      <w:r w:rsidRPr="008136B8">
        <w:t xml:space="preserve">the UE expects that the transmission of the PUSCH would not start before </w:t>
      </w:r>
      <m:oMath>
        <m:sSub>
          <m:sSubPr>
            <m:ctrlPr>
              <w:rPr>
                <w:rFonts w:ascii="Cambria Math" w:hAnsi="Cambria Math"/>
              </w:rPr>
            </m:ctrlPr>
          </m:sSubPr>
          <m:e>
            <m:r>
              <w:rPr>
                <w:rFonts w:ascii="Cambria Math" w:hAnsi="Cambria Math"/>
              </w:rPr>
              <m:t>T</m:t>
            </m:r>
          </m:e>
          <m:sub>
            <m:r>
              <w:rPr>
                <w:rFonts w:ascii="Cambria Math" w:hAnsi="Cambria Math"/>
              </w:rPr>
              <m:t>proc</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8136B8">
        <w:t xml:space="preserve"> after a last symbol of the corresponding PDCCH reception;</w:t>
      </w:r>
    </w:p>
    <w:p w14:paraId="698E0538" w14:textId="5550004C" w:rsidR="00DE110F" w:rsidRPr="006D2D5E" w:rsidRDefault="00DE110F" w:rsidP="00DE110F">
      <w:pPr>
        <w:ind w:left="568" w:hanging="284"/>
      </w:pPr>
      <w:r>
        <w:t>-</w:t>
      </w:r>
      <w:r>
        <w:tab/>
      </w:r>
      <m:oMath>
        <m:sSub>
          <m:sSubPr>
            <m:ctrlPr>
              <w:rPr>
                <w:rFonts w:ascii="Cambria Math" w:hAnsi="Cambria Math"/>
              </w:rPr>
            </m:ctrlPr>
          </m:sSubPr>
          <m:e>
            <m:r>
              <w:rPr>
                <w:rFonts w:ascii="Cambria Math" w:hAnsi="Cambria Math"/>
              </w:rPr>
              <m:t>T</m:t>
            </m:r>
          </m:e>
          <m:sub>
            <m:r>
              <w:rPr>
                <w:rFonts w:ascii="Cambria Math" w:hAnsi="Cambria Math"/>
              </w:rPr>
              <m:t>proc</m:t>
            </m:r>
            <m:r>
              <m:rPr>
                <m:sty m:val="p"/>
              </m:rPr>
              <w:rPr>
                <w:rFonts w:ascii="Cambria Math" w:hAnsi="Cambria Math"/>
              </w:rPr>
              <m:t>,2</m:t>
            </m:r>
          </m:sub>
        </m:sSub>
        <m:r>
          <m:rPr>
            <m:sty m:val="p"/>
          </m:rPr>
          <w:rPr>
            <w:rFonts w:ascii="Cambria Math" w:hAnsi="Cambria Math"/>
          </w:rPr>
          <m:t xml:space="preserve"> </m:t>
        </m:r>
      </m:oMath>
      <w:r w:rsidRPr="006D2D5E">
        <w:t xml:space="preserve">is the PUSCH preparation time for a corresponding UE processing capability assuming </w:t>
      </w:r>
      <m:oMath>
        <m:sSub>
          <m:sSubPr>
            <m:ctrlPr>
              <w:rPr>
                <w:rFonts w:ascii="Cambria Math" w:hAnsi="Cambria Math"/>
              </w:rPr>
            </m:ctrlPr>
          </m:sSubPr>
          <m:e>
            <m:r>
              <w:rPr>
                <w:rFonts w:ascii="Cambria Math" w:hAnsi="Cambria Math"/>
              </w:rPr>
              <m:t>d</m:t>
            </m:r>
          </m:e>
          <m:sub>
            <m:r>
              <m:rPr>
                <m:sty m:val="p"/>
              </m:rPr>
              <w:rPr>
                <w:rFonts w:ascii="Cambria Math" w:hAnsi="Cambria Math"/>
              </w:rPr>
              <m:t>2,1</m:t>
            </m:r>
          </m:sub>
        </m:sSub>
        <m:r>
          <m:rPr>
            <m:sty m:val="p"/>
          </m:rPr>
          <w:rPr>
            <w:rFonts w:ascii="Cambria Math" w:hAnsi="Cambria Math"/>
          </w:rPr>
          <m:t>=0</m:t>
        </m:r>
      </m:oMath>
      <w:r w:rsidRPr="006D2D5E">
        <w:t xml:space="preserve"> [6, TS 38.214], based on </w:t>
      </w:r>
      <m:oMath>
        <m:r>
          <w:rPr>
            <w:rFonts w:ascii="Cambria Math" w:hAnsi="Cambria Math"/>
          </w:rPr>
          <m:t>μ</m:t>
        </m:r>
      </m:oMath>
      <w:r w:rsidRPr="006D2D5E">
        <w:t xml:space="preserve"> and </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Pr="006D2D5E">
        <w:t xml:space="preserve"> as subsequently defined in this </w:t>
      </w:r>
      <w:r>
        <w:t>c</w:t>
      </w:r>
      <w:r w:rsidRPr="006D2D5E">
        <w:t xml:space="preserve">lause, and </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6D2D5E">
        <w:t xml:space="preserve"> is determi</w:t>
      </w:r>
      <w:r>
        <w:t>ned by a reported UE capability.</w:t>
      </w:r>
    </w:p>
    <w:p w14:paraId="086B2F1B" w14:textId="5FB313E9" w:rsidR="00DE110F" w:rsidRDefault="00DE110F" w:rsidP="00DE110F">
      <w:pPr>
        <w:rPr>
          <w:rFonts w:eastAsia="Malgun Gothic"/>
        </w:rPr>
      </w:pPr>
      <w:r w:rsidRPr="00490166">
        <w:rPr>
          <w:rFonts w:ascii="Times" w:hAnsi="Times" w:cs="Gulim"/>
          <w:lang w:eastAsia="zh-CN"/>
        </w:rPr>
        <w:t xml:space="preserve">The UE expects the PUCCH and PUSCH transmissions </w:t>
      </w:r>
      <w:r w:rsidRPr="00490166">
        <w:t xml:space="preserve">fulfill the conditions in </w:t>
      </w:r>
      <w:r>
        <w:t>c</w:t>
      </w:r>
      <w:r w:rsidRPr="00490166">
        <w:t xml:space="preserve">lause 9 and </w:t>
      </w:r>
      <w:r>
        <w:t>c</w:t>
      </w:r>
      <w:r w:rsidRPr="00490166">
        <w:t>lause 9.2.5 for UCI multiplexing</w:t>
      </w:r>
      <w:r w:rsidRPr="00490166">
        <w:rPr>
          <w:rFonts w:ascii="Times" w:hAnsi="Times" w:cs="Gulim"/>
          <w:lang w:eastAsia="zh-CN"/>
        </w:rPr>
        <w:t xml:space="preserve"> replacing the reference time of </w:t>
      </w:r>
      <w:r w:rsidR="006C34E7">
        <w:rPr>
          <w:rFonts w:ascii="Times" w:hAnsi="Times" w:cs="Gulim"/>
          <w:lang w:eastAsia="zh-CN"/>
        </w:rPr>
        <w:t>"</w:t>
      </w:r>
      <w:r w:rsidRPr="00490166">
        <w:rPr>
          <w:rFonts w:ascii="Times" w:hAnsi="Times" w:cs="Gulim"/>
          <w:lang w:eastAsia="zh-CN"/>
        </w:rPr>
        <w:t>end of PDSCH</w:t>
      </w:r>
      <w:r w:rsidR="006C34E7">
        <w:rPr>
          <w:rFonts w:ascii="Times" w:hAnsi="Times" w:cs="Gulim"/>
          <w:lang w:eastAsia="zh-CN"/>
        </w:rPr>
        <w:t>"</w:t>
      </w:r>
      <w:r w:rsidRPr="00490166">
        <w:rPr>
          <w:rFonts w:ascii="Times" w:hAnsi="Times" w:cs="Gulim"/>
          <w:lang w:eastAsia="zh-CN"/>
        </w:rPr>
        <w:t xml:space="preserve"> with </w:t>
      </w:r>
      <w:r w:rsidR="006C34E7">
        <w:rPr>
          <w:rFonts w:ascii="Times" w:hAnsi="Times" w:cs="Gulim"/>
          <w:lang w:eastAsia="zh-CN"/>
        </w:rPr>
        <w:t>"</w:t>
      </w:r>
      <w:r w:rsidRPr="00490166">
        <w:rPr>
          <w:rFonts w:ascii="Times" w:hAnsi="Times" w:cs="Gulim"/>
          <w:lang w:eastAsia="zh-CN"/>
        </w:rPr>
        <w:t>end of the last symbol of a last PSFCH reception occasion</w:t>
      </w:r>
      <w:r w:rsidR="006C34E7">
        <w:rPr>
          <w:rFonts w:ascii="Times" w:hAnsi="Times" w:cs="Gulim"/>
          <w:lang w:eastAsia="zh-CN"/>
        </w:rPr>
        <w:t>"</w:t>
      </w:r>
      <w:r w:rsidRPr="00490166">
        <w:rPr>
          <w:rFonts w:ascii="Times" w:hAnsi="Times" w:cs="Gulim"/>
          <w:lang w:eastAsia="zh-CN"/>
        </w:rPr>
        <w:t xml:space="preserve"> as described in 16.5 and </w:t>
      </w:r>
      <w:r w:rsidRPr="00490166">
        <w:rPr>
          <w:rFonts w:ascii="Times" w:hAnsi="Times" w:cs="Gulim"/>
          <w:i/>
          <w:lang w:eastAsia="zh-CN"/>
        </w:rPr>
        <w:t>T</w:t>
      </w:r>
      <w:r w:rsidRPr="00490166">
        <w:rPr>
          <w:rFonts w:ascii="Times" w:hAnsi="Times" w:cs="Gulim"/>
          <w:i/>
          <w:vertAlign w:val="subscript"/>
          <w:lang w:eastAsia="zh-CN"/>
        </w:rPr>
        <w:t>proc,</w:t>
      </w:r>
      <w:r w:rsidRPr="00490166">
        <w:rPr>
          <w:rFonts w:ascii="Times" w:hAnsi="Times" w:cs="Gulim"/>
          <w:vertAlign w:val="subscript"/>
          <w:lang w:eastAsia="zh-CN"/>
        </w:rPr>
        <w:t>1</w:t>
      </w:r>
      <w:r w:rsidRPr="00490166">
        <w:rPr>
          <w:rFonts w:ascii="Times" w:hAnsi="Times" w:cs="Gulim"/>
          <w:lang w:eastAsia="zh-CN"/>
        </w:rPr>
        <w:t xml:space="preserve"> with </w:t>
      </w:r>
      <w:r w:rsidRPr="00490166">
        <w:rPr>
          <w:rFonts w:ascii="Times" w:hAnsi="Times" w:cs="Gulim"/>
          <w:i/>
          <w:lang w:eastAsia="zh-CN"/>
        </w:rPr>
        <w:t>T</w:t>
      </w:r>
      <w:r w:rsidRPr="00490166">
        <w:rPr>
          <w:rFonts w:ascii="Times" w:hAnsi="Times" w:cs="Gulim"/>
          <w:i/>
          <w:vertAlign w:val="subscript"/>
          <w:lang w:eastAsia="zh-CN"/>
        </w:rPr>
        <w:t>prep</w:t>
      </w:r>
      <w:r w:rsidRPr="00490166">
        <w:t>.</w:t>
      </w:r>
    </w:p>
    <w:p w14:paraId="6DE4BDDE" w14:textId="77777777" w:rsidR="00DE110F" w:rsidRDefault="00DE110F" w:rsidP="00DE110F">
      <w:pPr>
        <w:rPr>
          <w:rFonts w:eastAsia="Malgun Gothic"/>
        </w:rPr>
      </w:pPr>
      <w:r w:rsidRPr="004D527B">
        <w:rPr>
          <w:rFonts w:eastAsia="Malgun Gothic"/>
        </w:rPr>
        <w:t>A UE does not expect that a PUCCH carrying SL HARQ-ACK reports overlaps with PUSCH with aperiodic or semi-persistent CSI reports.</w:t>
      </w:r>
    </w:p>
    <w:p w14:paraId="2003ADF5" w14:textId="24A1CA90" w:rsidR="002F7AB8" w:rsidRPr="00DE1FCE" w:rsidRDefault="002F7AB8" w:rsidP="00DE110F">
      <w:pPr>
        <w:rPr>
          <w:b/>
          <w:noProof/>
          <w:lang w:eastAsia="zh-CN"/>
        </w:rPr>
      </w:pPr>
      <w:r w:rsidRPr="00DE1FCE">
        <w:t>A UE does not expect to be scheduled to transmit a PUCCH or a PUSCH with smaller priority index that would overlap in time with a PUCCH of larger priority index with HARQ-ACK information only in response to a PDSCH reception without a corresponding PDCCH. A UE does not expect to be scheduled to transmit a PUCCH of smaller priority index that would overlap in time with a PUSCH of larger priority index with SP-CSI report(s) without a corresponding PDCCH.</w:t>
      </w:r>
    </w:p>
    <w:p w14:paraId="10FCB7F1" w14:textId="1E6821E6" w:rsidR="002734EA" w:rsidRPr="00DE1FCE" w:rsidRDefault="002734EA" w:rsidP="002734EA">
      <w:pPr>
        <w:rPr>
          <w:lang w:eastAsia="zh-CN"/>
        </w:rPr>
      </w:pPr>
      <w:r w:rsidRPr="00DE1FCE">
        <w:rPr>
          <w:lang w:eastAsia="zh-CN"/>
        </w:rPr>
        <w:t xml:space="preserve">In the remaining of this </w:t>
      </w:r>
      <w:r w:rsidR="006F5F9E">
        <w:rPr>
          <w:lang w:eastAsia="zh-CN"/>
        </w:rPr>
        <w:t>clause</w:t>
      </w:r>
      <w:r w:rsidRPr="00DE1FCE">
        <w:rPr>
          <w:lang w:eastAsia="zh-CN"/>
        </w:rPr>
        <w:t xml:space="preserve">, </w:t>
      </w:r>
      <w:r w:rsidRPr="00DE1FCE">
        <w:t>a UE multiplexes UCIs with same priority index in a PUCCH or a PUSCH</w:t>
      </w:r>
      <w:r w:rsidR="006C526C">
        <w:t xml:space="preserve"> </w:t>
      </w:r>
      <w:r w:rsidR="006C526C" w:rsidRPr="00650775">
        <w:t>before considering limitations for UE transmission as described in clause</w:t>
      </w:r>
      <w:r w:rsidR="00593926">
        <w:t>s</w:t>
      </w:r>
      <w:r w:rsidR="006C526C" w:rsidRPr="00650775">
        <w:t xml:space="preserve"> 11.1</w:t>
      </w:r>
      <w:r w:rsidR="00593926">
        <w:rPr>
          <w:lang w:eastAsia="zh-CN"/>
        </w:rPr>
        <w:t>,</w:t>
      </w:r>
      <w:r w:rsidR="00423600">
        <w:rPr>
          <w:rFonts w:hint="eastAsia"/>
          <w:lang w:eastAsia="zh-CN"/>
        </w:rPr>
        <w:t xml:space="preserve"> 11.1.1</w:t>
      </w:r>
      <w:r w:rsidR="00593926">
        <w:rPr>
          <w:lang w:eastAsia="zh-CN"/>
        </w:rPr>
        <w:t>, 11.2A</w:t>
      </w:r>
      <w:r w:rsidR="00A42201">
        <w:rPr>
          <w:rFonts w:hint="eastAsia"/>
          <w:lang w:eastAsia="zh-CN"/>
        </w:rPr>
        <w:t xml:space="preserve"> and 15</w:t>
      </w:r>
      <w:r w:rsidRPr="00DE1FCE">
        <w:t>. A PUCCH or a PUSCH is assumed to have a same priority index as a priority index of UCIs a UE multiplexes in the PUCCH or the PUSCH</w:t>
      </w:r>
      <w:r w:rsidRPr="00DE1FCE">
        <w:rPr>
          <w:lang w:eastAsia="zh-CN"/>
        </w:rPr>
        <w:t>.</w:t>
      </w:r>
    </w:p>
    <w:p w14:paraId="5B656C01" w14:textId="1E02E330" w:rsidR="00557048" w:rsidRPr="00DE1FCE" w:rsidRDefault="00557048" w:rsidP="00557048">
      <w:pPr>
        <w:rPr>
          <w:sz w:val="24"/>
          <w:lang w:eastAsia="zh-CN"/>
        </w:rPr>
      </w:pPr>
      <w:r w:rsidRPr="00DE1FCE">
        <w:rPr>
          <w:lang w:eastAsia="zh-CN"/>
        </w:rPr>
        <w:t xml:space="preserve">In the remaining of this </w:t>
      </w:r>
      <w:r w:rsidR="006F5F9E">
        <w:rPr>
          <w:lang w:eastAsia="zh-CN"/>
        </w:rPr>
        <w:t>clause</w:t>
      </w:r>
      <w:r w:rsidRPr="00DE1FCE">
        <w:rPr>
          <w:lang w:eastAsia="zh-CN"/>
        </w:rPr>
        <w:t>, the multiplexing or prioritization for overlapping channels are for overlapping channels with same priority index</w:t>
      </w:r>
      <w:r w:rsidR="00BD6CD4">
        <w:rPr>
          <w:lang w:eastAsia="zh-CN"/>
        </w:rPr>
        <w:t xml:space="preserve"> </w:t>
      </w:r>
      <w:r w:rsidR="00BD6CD4" w:rsidRPr="00556B58">
        <w:rPr>
          <w:lang w:eastAsia="zh-CN"/>
        </w:rPr>
        <w:t>or for overlapping channels with a PUCCH carrying SL HARQ-ACK information.</w:t>
      </w:r>
    </w:p>
    <w:p w14:paraId="70E9EFFA" w14:textId="58B919FB" w:rsidR="002734EA" w:rsidRPr="00DE1FCE" w:rsidRDefault="002734EA" w:rsidP="002734EA">
      <w:pPr>
        <w:rPr>
          <w:lang w:eastAsia="zh-CN"/>
        </w:rPr>
      </w:pPr>
      <w:r w:rsidRPr="00DE1FCE">
        <w:rPr>
          <w:lang w:eastAsia="zh-CN"/>
        </w:rPr>
        <w:t xml:space="preserve">In the remaining of this </w:t>
      </w:r>
      <w:r w:rsidR="006F5F9E">
        <w:rPr>
          <w:lang w:eastAsia="zh-CN"/>
        </w:rPr>
        <w:t>clause</w:t>
      </w:r>
      <w:r w:rsidRPr="00DE1FCE">
        <w:rPr>
          <w:lang w:eastAsia="zh-CN"/>
        </w:rPr>
        <w:t xml:space="preserve">, </w:t>
      </w:r>
      <w:r w:rsidRPr="00DE1FCE">
        <w:rPr>
          <w:rFonts w:cs="Arial"/>
          <w:lang w:eastAsia="zh-CN"/>
        </w:rPr>
        <w:t xml:space="preserve">if a UE is provided </w:t>
      </w:r>
      <w:r w:rsidRPr="00DE1FCE">
        <w:rPr>
          <w:rFonts w:cs="Arial"/>
          <w:i/>
          <w:iCs/>
          <w:lang w:eastAsia="zh-CN"/>
        </w:rPr>
        <w:t>subslotLengthForPUCCH</w:t>
      </w:r>
      <w:r w:rsidRPr="00DE1FCE">
        <w:rPr>
          <w:rFonts w:cs="Arial"/>
          <w:lang w:eastAsia="zh-CN"/>
        </w:rPr>
        <w:t xml:space="preserve">, a slot for an associated PUCCH </w:t>
      </w:r>
      <w:r w:rsidR="004F29D0" w:rsidRPr="000769CD">
        <w:rPr>
          <w:rFonts w:cs="Arial" w:hint="eastAsia"/>
          <w:lang w:eastAsia="zh-CN"/>
        </w:rPr>
        <w:t xml:space="preserve">resource of a PUCCH </w:t>
      </w:r>
      <w:r w:rsidRPr="00DE1FCE">
        <w:rPr>
          <w:rFonts w:cs="Arial"/>
          <w:lang w:eastAsia="zh-CN"/>
        </w:rPr>
        <w:t xml:space="preserve">transmission </w:t>
      </w:r>
      <w:r w:rsidR="004F29D0" w:rsidRPr="004726B0">
        <w:rPr>
          <w:rFonts w:cs="Arial"/>
        </w:rPr>
        <w:t xml:space="preserve">with HARQ-ACK information </w:t>
      </w:r>
      <w:r w:rsidRPr="00DE1FCE">
        <w:rPr>
          <w:rFonts w:cs="Arial"/>
          <w:lang w:eastAsia="zh-CN"/>
        </w:rPr>
        <w:t xml:space="preserve">includes a number of symbols indicated by </w:t>
      </w:r>
      <w:r w:rsidRPr="00DE1FCE">
        <w:rPr>
          <w:rFonts w:cs="Arial"/>
          <w:i/>
          <w:iCs/>
          <w:lang w:eastAsia="zh-CN"/>
        </w:rPr>
        <w:t>subslotLengthForPUCCH</w:t>
      </w:r>
      <w:r w:rsidR="00D91988" w:rsidRPr="00B55376">
        <w:rPr>
          <w:iCs/>
        </w:rPr>
        <w:t>, unless stated otherwise</w:t>
      </w:r>
      <w:r w:rsidRPr="00DE1FCE">
        <w:rPr>
          <w:rFonts w:cs="Arial"/>
          <w:lang w:eastAsia="zh-CN"/>
        </w:rPr>
        <w:t>.</w:t>
      </w:r>
    </w:p>
    <w:p w14:paraId="599594E3" w14:textId="77777777" w:rsidR="00284348" w:rsidRPr="00DE1FCE" w:rsidRDefault="00284348" w:rsidP="00284348">
      <w:r w:rsidRPr="00DE1FCE">
        <w:rPr>
          <w:lang w:eastAsia="zh-CN"/>
        </w:rPr>
        <w:t xml:space="preserve">If a UE would transmit on a serving cell a PUSCH without UL-SCH that overlaps with a PUCCH transmission on </w:t>
      </w:r>
      <w:r w:rsidR="00F27BF1" w:rsidRPr="00DE1FCE">
        <w:rPr>
          <w:lang w:eastAsia="zh-CN"/>
        </w:rPr>
        <w:t xml:space="preserve">a </w:t>
      </w:r>
      <w:r w:rsidRPr="00DE1FCE">
        <w:rPr>
          <w:lang w:eastAsia="zh-CN"/>
        </w:rPr>
        <w:t>serving cell that includes positive SR information, the UE does not transmit the PUSCH</w:t>
      </w:r>
      <w:r w:rsidRPr="00DE1FCE">
        <w:t xml:space="preserve">. </w:t>
      </w:r>
    </w:p>
    <w:p w14:paraId="5A7DA11B" w14:textId="77777777" w:rsidR="00284348" w:rsidRPr="00DE1FCE" w:rsidRDefault="00284348" w:rsidP="00284348">
      <w:r w:rsidRPr="00DE1FCE">
        <w:t xml:space="preserve">If a UE would transmit CSI reports on overlapping physical channels, the UE applies the priority rules described in </w:t>
      </w:r>
      <w:r w:rsidR="00B23B5A" w:rsidRPr="00DE1FCE">
        <w:t xml:space="preserve">[6, </w:t>
      </w:r>
      <w:r w:rsidRPr="00DE1FCE">
        <w:t>TS 38.214</w:t>
      </w:r>
      <w:r w:rsidR="00B23B5A" w:rsidRPr="00DE1FCE">
        <w:t>]</w:t>
      </w:r>
      <w:r w:rsidRPr="00DE1FCE">
        <w:t xml:space="preserve"> for the multiplexing of CSI reports.</w:t>
      </w:r>
    </w:p>
    <w:p w14:paraId="5D17F3DD" w14:textId="77777777" w:rsidR="00284348" w:rsidRDefault="00000C56" w:rsidP="003565D5">
      <w:pPr>
        <w:rPr>
          <w:lang w:val="en-US"/>
        </w:rPr>
      </w:pPr>
      <w:r w:rsidRPr="00B916EC">
        <w:rPr>
          <w:lang w:val="en-US"/>
        </w:rPr>
        <w:t xml:space="preserve">If a UE </w:t>
      </w:r>
    </w:p>
    <w:p w14:paraId="7AF353E0" w14:textId="77777777" w:rsidR="00284348" w:rsidRDefault="00284348" w:rsidP="003565D5">
      <w:pPr>
        <w:pStyle w:val="B1"/>
      </w:pPr>
      <w:r>
        <w:t>-</w:t>
      </w:r>
      <w:r>
        <w:tab/>
      </w:r>
      <w:r w:rsidR="00000C56" w:rsidRPr="00B916EC">
        <w:t xml:space="preserve">would </w:t>
      </w:r>
      <w:r w:rsidR="00D508B4">
        <w:t>multiplex UCI in</w:t>
      </w:r>
      <w:r w:rsidR="00000C56" w:rsidRPr="00B916EC">
        <w:t xml:space="preserve"> a PUCCH </w:t>
      </w:r>
      <w:r w:rsidR="00D508B4">
        <w:t xml:space="preserve">transmission </w:t>
      </w:r>
      <w:r w:rsidR="00000C56" w:rsidRPr="00B916EC">
        <w:t xml:space="preserve">that </w:t>
      </w:r>
      <w:r w:rsidR="007C4048" w:rsidRPr="0054007C">
        <w:t>overlaps</w:t>
      </w:r>
      <w:r w:rsidR="00E70FF7" w:rsidRPr="00B916EC">
        <w:t xml:space="preserve"> </w:t>
      </w:r>
      <w:r w:rsidR="00000C56" w:rsidRPr="00B916EC">
        <w:t xml:space="preserve">with a PUSCH transmission, </w:t>
      </w:r>
      <w:r w:rsidR="007C4048" w:rsidRPr="0088187E">
        <w:t xml:space="preserve">and </w:t>
      </w:r>
    </w:p>
    <w:p w14:paraId="63E5BC79" w14:textId="430617AD" w:rsidR="00284348" w:rsidRDefault="00284348" w:rsidP="003565D5">
      <w:pPr>
        <w:pStyle w:val="B1"/>
      </w:pPr>
      <w:r>
        <w:lastRenderedPageBreak/>
        <w:t>-</w:t>
      </w:r>
      <w:r>
        <w:tab/>
      </w:r>
      <w:r w:rsidR="007C4048" w:rsidRPr="0088187E">
        <w:t xml:space="preserve">the PUSCH and PUCCH transmissions fulfil the conditions </w:t>
      </w:r>
      <w:r w:rsidR="006F5F9E">
        <w:t>in clause</w:t>
      </w:r>
      <w:r w:rsidR="007C4048" w:rsidRPr="0088187E">
        <w:t xml:space="preserve"> 9.2.5 for UCI multiplexing, </w:t>
      </w:r>
    </w:p>
    <w:p w14:paraId="7F7C50C9" w14:textId="77777777" w:rsidR="00284348" w:rsidRDefault="00000C56" w:rsidP="003565D5">
      <w:pPr>
        <w:rPr>
          <w:lang w:val="en-US"/>
        </w:rPr>
      </w:pPr>
      <w:r w:rsidRPr="00B916EC">
        <w:rPr>
          <w:lang w:val="en-US"/>
        </w:rPr>
        <w:t xml:space="preserve">the UE </w:t>
      </w:r>
    </w:p>
    <w:p w14:paraId="5F341F43" w14:textId="77777777" w:rsidR="00284348" w:rsidRDefault="00284348" w:rsidP="00D30258">
      <w:pPr>
        <w:pStyle w:val="B1"/>
      </w:pPr>
      <w:r>
        <w:t>-</w:t>
      </w:r>
      <w:r>
        <w:tab/>
      </w:r>
      <w:r w:rsidR="00000C56" w:rsidRPr="00B916EC">
        <w:t xml:space="preserve">multiplexes </w:t>
      </w:r>
      <w:r>
        <w:t xml:space="preserve">only HARQ-ACK information, if any, from </w:t>
      </w:r>
      <w:r w:rsidR="00000C56" w:rsidRPr="00B916EC">
        <w:t>the UCI in the PUSCH transmission and does not transmit the PUCCH</w:t>
      </w:r>
      <w:r>
        <w:t xml:space="preserve"> if the UE multiplexes </w:t>
      </w:r>
      <w:r w:rsidRPr="00D1265E">
        <w:t>a</w:t>
      </w:r>
      <w:r>
        <w:t xml:space="preserve">periodic </w:t>
      </w:r>
      <w:r w:rsidRPr="00D1265E">
        <w:t>or semi-persistent CSI</w:t>
      </w:r>
      <w:r w:rsidRPr="0088187E">
        <w:t xml:space="preserve"> </w:t>
      </w:r>
      <w:r>
        <w:t>reports in</w:t>
      </w:r>
      <w:r w:rsidRPr="0088187E">
        <w:t xml:space="preserve"> the PUSCH</w:t>
      </w:r>
      <w:r>
        <w:t>;</w:t>
      </w:r>
    </w:p>
    <w:p w14:paraId="6DA02B13" w14:textId="77777777" w:rsidR="00D508B4" w:rsidRDefault="00284348" w:rsidP="003565D5">
      <w:pPr>
        <w:pStyle w:val="B1"/>
      </w:pPr>
      <w:r>
        <w:t>-</w:t>
      </w:r>
      <w:r>
        <w:tab/>
      </w:r>
      <w:r w:rsidRPr="00B916EC">
        <w:t xml:space="preserve">multiplexes </w:t>
      </w:r>
      <w:r>
        <w:t xml:space="preserve">only HARQ-ACK information and CSI reports, if any, from </w:t>
      </w:r>
      <w:r w:rsidRPr="00B916EC">
        <w:t>the UCI in the PUSCH transmission and does not transmit the PUCCH</w:t>
      </w:r>
      <w:r>
        <w:t xml:space="preserve"> if the UE does not multiplex </w:t>
      </w:r>
      <w:r w:rsidRPr="00D1265E">
        <w:t>a</w:t>
      </w:r>
      <w:r>
        <w:t>periodic</w:t>
      </w:r>
      <w:r w:rsidRPr="00D1265E">
        <w:t xml:space="preserve"> or semi-persistent CSI</w:t>
      </w:r>
      <w:r w:rsidRPr="0088187E">
        <w:t xml:space="preserve"> </w:t>
      </w:r>
      <w:r>
        <w:t>reports in</w:t>
      </w:r>
      <w:r w:rsidRPr="0088187E">
        <w:t xml:space="preserve"> the PUSCH</w:t>
      </w:r>
      <w:r w:rsidR="00000C56" w:rsidRPr="00B916EC">
        <w:t>.</w:t>
      </w:r>
    </w:p>
    <w:p w14:paraId="34A15AA9" w14:textId="5D82DCC0" w:rsidR="00284348" w:rsidRDefault="00284348" w:rsidP="00284348">
      <w:r>
        <w:t xml:space="preserve">A UE </w:t>
      </w:r>
      <w:r w:rsidRPr="00CE6ACE">
        <w:rPr>
          <w:lang w:eastAsia="x-none"/>
        </w:rPr>
        <w:t xml:space="preserve">does not expect to multiplex in a PUSCH transmission in one slot </w:t>
      </w:r>
      <w:r>
        <w:rPr>
          <w:lang w:eastAsia="x-none"/>
        </w:rPr>
        <w:t xml:space="preserve">with SCS configuration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1</m:t>
            </m:r>
          </m:sub>
        </m:sSub>
      </m:oMath>
      <w:r>
        <w:rPr>
          <w:lang w:eastAsia="x-none"/>
        </w:rPr>
        <w:t xml:space="preserve"> </w:t>
      </w:r>
      <w:r w:rsidRPr="00CE6ACE">
        <w:rPr>
          <w:lang w:eastAsia="x-none"/>
        </w:rPr>
        <w:t>UCI of same type that the UE would transmit in PUCCHs in different slots</w:t>
      </w:r>
      <w:r>
        <w:rPr>
          <w:lang w:eastAsia="x-none"/>
        </w:rPr>
        <w:t xml:space="preserve"> with SCS configuration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2</m:t>
            </m:r>
          </m:sub>
        </m:sSub>
      </m:oMath>
      <w:r>
        <w:t xml:space="preserve"> if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1</m:t>
            </m:r>
          </m:sub>
        </m:sSub>
        <m:r>
          <w:rPr>
            <w:rFonts w:ascii="Cambria Math" w:hAnsi="Cambria Math"/>
            <w:lang w:eastAsia="x-none"/>
          </w:rPr>
          <m:t>&lt;</m:t>
        </m:r>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2</m:t>
            </m:r>
          </m:sub>
        </m:sSub>
      </m:oMath>
      <w:r>
        <w:t xml:space="preserve">. </w:t>
      </w:r>
    </w:p>
    <w:p w14:paraId="097AD010" w14:textId="77777777" w:rsidR="002F7AB8" w:rsidRPr="00C06B59" w:rsidRDefault="002F7AB8" w:rsidP="002F7AB8">
      <w:r w:rsidRPr="00C06B59">
        <w:t xml:space="preserve">A UE </w:t>
      </w:r>
      <w:r w:rsidRPr="00C06B59">
        <w:rPr>
          <w:lang w:eastAsia="x-none"/>
        </w:rPr>
        <w:t>does not expect to multiplex in a PUSCH transmission or in a PUCCH transmission HARQ-ACK information that the UE would transmit in different PUCCHs</w:t>
      </w:r>
      <w:r w:rsidRPr="00C06B59">
        <w:t xml:space="preserve">. </w:t>
      </w:r>
    </w:p>
    <w:p w14:paraId="2D1FC875" w14:textId="77777777" w:rsidR="00B23B5A" w:rsidRDefault="00B23B5A" w:rsidP="00B23B5A">
      <w:pPr>
        <w:rPr>
          <w:lang w:val="en-US" w:eastAsia="x-none"/>
        </w:rPr>
      </w:pPr>
      <w:r w:rsidRPr="002133D2">
        <w:rPr>
          <w:bCs/>
        </w:rPr>
        <w:t xml:space="preserve">A UE does not expect </w:t>
      </w:r>
      <w:r>
        <w:rPr>
          <w:bCs/>
        </w:rPr>
        <w:t>a PUCCH resource that results from multiplexing</w:t>
      </w:r>
      <w:r w:rsidRPr="002133D2">
        <w:rPr>
          <w:bCs/>
        </w:rPr>
        <w:t xml:space="preserve"> overlapped PUCCH resources</w:t>
      </w:r>
      <w:r>
        <w:rPr>
          <w:bCs/>
        </w:rPr>
        <w:t>,</w:t>
      </w:r>
      <w:r w:rsidRPr="002133D2">
        <w:rPr>
          <w:bCs/>
        </w:rPr>
        <w:t xml:space="preserve"> if applicable, </w:t>
      </w:r>
      <w:r>
        <w:rPr>
          <w:bCs/>
        </w:rPr>
        <w:t>to overlap</w:t>
      </w:r>
      <w:r w:rsidRPr="002133D2">
        <w:rPr>
          <w:bCs/>
        </w:rPr>
        <w:t xml:space="preserve"> with more than one PUSCHs </w:t>
      </w:r>
      <w:r>
        <w:rPr>
          <w:bCs/>
        </w:rPr>
        <w:t xml:space="preserve">if </w:t>
      </w:r>
      <w:r w:rsidRPr="002133D2">
        <w:rPr>
          <w:bCs/>
        </w:rPr>
        <w:t xml:space="preserve">each </w:t>
      </w:r>
      <w:r>
        <w:rPr>
          <w:bCs/>
        </w:rPr>
        <w:t>of the more than one PUSCHs includes</w:t>
      </w:r>
      <w:r w:rsidRPr="002133D2">
        <w:rPr>
          <w:bCs/>
        </w:rPr>
        <w:t xml:space="preserve"> </w:t>
      </w:r>
      <w:r>
        <w:t>aperiodic CSI reports</w:t>
      </w:r>
      <w:r>
        <w:rPr>
          <w:lang w:val="en-US" w:eastAsia="x-none"/>
        </w:rPr>
        <w:t>.</w:t>
      </w:r>
    </w:p>
    <w:p w14:paraId="3759F9C9" w14:textId="73A5278F" w:rsidR="00284348" w:rsidRPr="00325DA4" w:rsidRDefault="00284348" w:rsidP="00284348">
      <w:pPr>
        <w:rPr>
          <w:lang w:val="en-US" w:eastAsia="x-none"/>
        </w:rPr>
      </w:pPr>
      <w:r w:rsidRPr="004520A7">
        <w:rPr>
          <w:lang w:val="en-US" w:eastAsia="x-none"/>
        </w:rPr>
        <w:t xml:space="preserve">A UE does not expect to detect a DCI format scheduling a PDSCH </w:t>
      </w:r>
      <w:r>
        <w:rPr>
          <w:lang w:val="en-US" w:eastAsia="x-none"/>
        </w:rPr>
        <w:t xml:space="preserve">reception </w:t>
      </w:r>
      <w:r w:rsidRPr="004520A7">
        <w:rPr>
          <w:lang w:val="en-US" w:eastAsia="x-none"/>
        </w:rPr>
        <w:t>or a SPS PDSCH</w:t>
      </w:r>
      <w:r>
        <w:rPr>
          <w:lang w:val="en-US" w:eastAsia="x-none"/>
        </w:rPr>
        <w:t xml:space="preserve"> release</w:t>
      </w:r>
      <w:r w:rsidR="005736C2">
        <w:rPr>
          <w:lang w:val="en-US" w:eastAsia="x-none"/>
        </w:rPr>
        <w:t xml:space="preserve">, </w:t>
      </w:r>
      <w:r w:rsidR="007C55C0">
        <w:rPr>
          <w:rFonts w:hint="eastAsia"/>
          <w:lang w:val="en-US" w:eastAsia="zh-CN"/>
        </w:rPr>
        <w:t xml:space="preserve">a DCI format 1_1 indicating SCell dormancy, </w:t>
      </w:r>
      <w:r w:rsidR="005736C2">
        <w:rPr>
          <w:rFonts w:eastAsia="DengXian"/>
          <w:lang w:eastAsia="x-none"/>
        </w:rPr>
        <w:t xml:space="preserve">or </w:t>
      </w:r>
      <w:r w:rsidR="005736C2">
        <w:t>a</w:t>
      </w:r>
      <w:r w:rsidR="005736C2" w:rsidRPr="006A0797">
        <w:t xml:space="preserve"> DCI format including a One-shot HARQ-ACK request field with value 1</w:t>
      </w:r>
      <w:r w:rsidR="005736C2">
        <w:t>,</w:t>
      </w:r>
      <w:r>
        <w:rPr>
          <w:lang w:val="en-US" w:eastAsia="x-none"/>
        </w:rPr>
        <w:t xml:space="preserve"> and indicating a </w:t>
      </w:r>
      <w:r w:rsidRPr="004520A7">
        <w:rPr>
          <w:lang w:val="en-US" w:eastAsia="x-none"/>
        </w:rPr>
        <w:t xml:space="preserve">resource for </w:t>
      </w:r>
      <w:r>
        <w:rPr>
          <w:lang w:val="en-US" w:eastAsia="x-none"/>
        </w:rPr>
        <w:t>a PUCCH transmission with</w:t>
      </w:r>
      <w:r w:rsidRPr="004520A7">
        <w:rPr>
          <w:lang w:val="en-US" w:eastAsia="x-none"/>
        </w:rPr>
        <w:t xml:space="preserve"> </w:t>
      </w:r>
      <w:r>
        <w:rPr>
          <w:lang w:val="en-US" w:eastAsia="x-none"/>
        </w:rPr>
        <w:t>corresponding HARQ-ACK information</w:t>
      </w:r>
      <w:r w:rsidRPr="004520A7">
        <w:rPr>
          <w:lang w:val="en-US" w:eastAsia="x-none"/>
        </w:rPr>
        <w:t xml:space="preserve"> in a slot if the </w:t>
      </w:r>
      <w:r>
        <w:rPr>
          <w:lang w:val="en-US" w:eastAsia="x-none"/>
        </w:rPr>
        <w:t>UE previously detects a DCI format</w:t>
      </w:r>
      <w:r w:rsidRPr="004520A7">
        <w:rPr>
          <w:lang w:val="en-US" w:eastAsia="x-none"/>
        </w:rPr>
        <w:t xml:space="preserve"> scheduling a PUSCH transmission in the slot and</w:t>
      </w:r>
      <w:r>
        <w:rPr>
          <w:lang w:val="en-US" w:eastAsia="x-none"/>
        </w:rPr>
        <w:t xml:space="preserve"> if the UE multiplexes HARQ-ACK information</w:t>
      </w:r>
      <w:r w:rsidRPr="004520A7">
        <w:rPr>
          <w:lang w:val="en-US" w:eastAsia="x-none"/>
        </w:rPr>
        <w:t xml:space="preserve"> in the PUSCH</w:t>
      </w:r>
      <w:r>
        <w:t xml:space="preserve"> transmission.</w:t>
      </w:r>
      <w:r w:rsidRPr="00496E62">
        <w:t xml:space="preserve"> </w:t>
      </w:r>
    </w:p>
    <w:p w14:paraId="11D0603A" w14:textId="391910BE" w:rsidR="00284348" w:rsidRPr="00AC2D5A" w:rsidRDefault="00284348" w:rsidP="00284348">
      <w:pPr>
        <w:rPr>
          <w:lang w:val="en-US"/>
        </w:rPr>
      </w:pPr>
      <w:r w:rsidRPr="00D1265E">
        <w:t xml:space="preserve">If a UE multiplexes aperiodic CSI in a PUSCH and the UE would multiplex UCI that includes HARQ-ACK information in a PUCCH that overlaps with the PUSCH and the timing conditions for overlapping PUCCHs and PUSCHs </w:t>
      </w:r>
      <w:r w:rsidR="006F5F9E">
        <w:t>in clause</w:t>
      </w:r>
      <w:r w:rsidRPr="00D1265E">
        <w:t xml:space="preserve"> 9.</w:t>
      </w:r>
      <w:r w:rsidRPr="00101EFE">
        <w:t>2.5 are fulfilled, the UE multiplexes only the HARQ-ACK information in the PUSCH a</w:t>
      </w:r>
      <w:r>
        <w:t>nd does not transmit the PUCCH</w:t>
      </w:r>
      <w:r>
        <w:rPr>
          <w:lang w:val="en-US"/>
        </w:rPr>
        <w:t xml:space="preserve">. </w:t>
      </w:r>
    </w:p>
    <w:p w14:paraId="68A1B786" w14:textId="296B256D" w:rsidR="00FC5CE5" w:rsidRPr="00FC5CE5" w:rsidRDefault="00FC5CE5" w:rsidP="00FC5CE5">
      <w:pPr>
        <w:rPr>
          <w:lang w:val="en-US"/>
        </w:rPr>
      </w:pPr>
      <w:r w:rsidRPr="00FC5CE5">
        <w:rPr>
          <w:lang w:val="en-AU"/>
        </w:rPr>
        <w:t>When a</w:t>
      </w:r>
      <w:r>
        <w:rPr>
          <w:lang w:val="en-AU"/>
        </w:rPr>
        <w:t xml:space="preserve"> </w:t>
      </w:r>
      <w:r w:rsidRPr="00FC5CE5">
        <w:rPr>
          <w:lang w:val="en-US"/>
        </w:rPr>
        <w:t>UE transmits multiple PUSCHs on respective serving cells in a slot with reference to slots for PUCCH transmissions</w:t>
      </w:r>
      <w:r>
        <w:rPr>
          <w:lang w:val="en-US"/>
        </w:rPr>
        <w:t xml:space="preserve"> </w:t>
      </w:r>
      <w:r w:rsidRPr="00FC5CE5">
        <w:rPr>
          <w:lang w:val="en-US"/>
        </w:rPr>
        <w:t>and the multiple PUSCHs overlap with a PUCCH carrying UCI</w:t>
      </w:r>
      <w:r>
        <w:rPr>
          <w:lang w:val="en-US"/>
        </w:rPr>
        <w:t xml:space="preserve"> </w:t>
      </w:r>
      <w:r w:rsidRPr="00FC5CE5">
        <w:rPr>
          <w:lang w:val="en-US"/>
        </w:rPr>
        <w:t>in the slot,</w:t>
      </w:r>
      <w:r>
        <w:rPr>
          <w:lang w:val="en-US"/>
        </w:rPr>
        <w:t xml:space="preserve"> </w:t>
      </w:r>
      <w:r w:rsidRPr="00FC5CE5">
        <w:rPr>
          <w:lang w:val="en-US"/>
        </w:rPr>
        <w:t>the UE selects all the PUSCHs overlapping with the PUCCH</w:t>
      </w:r>
      <w:r>
        <w:rPr>
          <w:lang w:val="en-US"/>
        </w:rPr>
        <w:t xml:space="preserve"> </w:t>
      </w:r>
      <w:r w:rsidRPr="00FC5CE5">
        <w:rPr>
          <w:lang w:val="en-US"/>
        </w:rPr>
        <w:t>as</w:t>
      </w:r>
      <w:r>
        <w:rPr>
          <w:lang w:val="en-US"/>
        </w:rPr>
        <w:t xml:space="preserve"> </w:t>
      </w:r>
      <w:r w:rsidRPr="00FC5CE5">
        <w:rPr>
          <w:lang w:val="en-US"/>
        </w:rPr>
        <w:t>the candidate PUSCHs</w:t>
      </w:r>
      <w:r>
        <w:rPr>
          <w:lang w:val="en-US"/>
        </w:rPr>
        <w:t xml:space="preserve"> </w:t>
      </w:r>
      <w:r w:rsidRPr="00FC5CE5">
        <w:rPr>
          <w:lang w:val="en-US"/>
        </w:rPr>
        <w:t>for</w:t>
      </w:r>
      <w:r>
        <w:rPr>
          <w:lang w:val="en-US"/>
        </w:rPr>
        <w:t xml:space="preserve"> </w:t>
      </w:r>
      <w:r w:rsidRPr="00FC5CE5">
        <w:rPr>
          <w:lang w:val="en-US"/>
        </w:rPr>
        <w:t>UCI</w:t>
      </w:r>
      <w:r>
        <w:rPr>
          <w:lang w:val="en-US"/>
        </w:rPr>
        <w:t xml:space="preserve"> </w:t>
      </w:r>
      <w:r w:rsidRPr="00FC5CE5">
        <w:rPr>
          <w:lang w:val="en-US"/>
        </w:rPr>
        <w:t>multiplexing</w:t>
      </w:r>
      <w:r>
        <w:rPr>
          <w:lang w:val="en-US"/>
        </w:rPr>
        <w:t xml:space="preserve"> </w:t>
      </w:r>
      <w:r w:rsidRPr="00FC5CE5">
        <w:rPr>
          <w:lang w:val="en-US"/>
        </w:rPr>
        <w:t>within the slot.</w:t>
      </w:r>
    </w:p>
    <w:p w14:paraId="1F0A8B04" w14:textId="247F2059" w:rsidR="00FC5CE5" w:rsidRPr="00FC5CE5" w:rsidRDefault="00FC5CE5" w:rsidP="00FC5CE5">
      <w:pPr>
        <w:rPr>
          <w:rFonts w:eastAsia="Times New Roman"/>
          <w:lang w:val="en-US"/>
        </w:rPr>
      </w:pPr>
      <w:r w:rsidRPr="00FC5CE5">
        <w:rPr>
          <w:rFonts w:eastAsia="MS Mincho"/>
          <w:lang w:val="en-US"/>
        </w:rPr>
        <w:t>If a UE would transmit a single PUSCH scheduled by a DCI format that includes a DAI field on a serving cell in a slot with reference to slots for PUCCH transmissions without any other PUSCH that would be transmitted on any serving cell in the slot and</w:t>
      </w:r>
      <w:r>
        <w:rPr>
          <w:rFonts w:eastAsia="MS Mincho"/>
          <w:lang w:val="en-US"/>
        </w:rPr>
        <w:t xml:space="preserve"> </w:t>
      </w:r>
      <w:r w:rsidRPr="00FC5CE5">
        <w:rPr>
          <w:rFonts w:eastAsia="MS Mincho"/>
          <w:lang w:val="en-US"/>
        </w:rPr>
        <w:t>the UE does not determine any PUCCH carrying HARQ-ACK information in the slot, or</w:t>
      </w:r>
      <w:r w:rsidRPr="00FC5CE5">
        <w:rPr>
          <w:rFonts w:eastAsia="Times New Roman"/>
          <w:lang w:val="en-US"/>
        </w:rPr>
        <w:t xml:space="preserve"> if the UE indicates the corresponding capability </w:t>
      </w:r>
      <w:r w:rsidR="00593926">
        <w:rPr>
          <w:rFonts w:eastAsia="Times New Roman"/>
          <w:i/>
          <w:iCs/>
          <w:lang w:val="en-US"/>
        </w:rPr>
        <w:t>mux</w:t>
      </w:r>
      <w:r w:rsidRPr="00FC5CE5">
        <w:rPr>
          <w:rFonts w:eastAsia="Times New Roman"/>
          <w:i/>
          <w:iCs/>
          <w:lang w:val="en-US"/>
        </w:rPr>
        <w:t>-HARQ-ACK-withoutPUCCH-onPUSCH</w:t>
      </w:r>
      <w:r w:rsidRPr="00FC5CE5">
        <w:rPr>
          <w:rFonts w:eastAsia="Times New Roman"/>
          <w:lang w:val="en-US"/>
        </w:rPr>
        <w:t xml:space="preserve"> and the</w:t>
      </w:r>
      <w:r>
        <w:rPr>
          <w:rFonts w:eastAsia="Times New Roman"/>
          <w:lang w:val="en-US"/>
        </w:rPr>
        <w:t xml:space="preserve"> </w:t>
      </w:r>
      <w:r w:rsidRPr="00FC5CE5">
        <w:rPr>
          <w:rFonts w:eastAsia="Times New Roman"/>
          <w:lang w:val="en-US"/>
        </w:rPr>
        <w:t>UE transmits multiple PUSCHs on respective serving cells in a slot with reference to slots for PUCCH transmissions and the UE does not determine any PUCCH carrying HARQ-ACK information</w:t>
      </w:r>
      <w:r>
        <w:rPr>
          <w:rFonts w:eastAsia="Times New Roman"/>
          <w:lang w:val="en-US"/>
        </w:rPr>
        <w:t xml:space="preserve"> </w:t>
      </w:r>
      <w:r w:rsidRPr="00FC5CE5">
        <w:rPr>
          <w:rFonts w:eastAsia="Times New Roman"/>
          <w:lang w:val="en-US"/>
        </w:rPr>
        <w:t>in the slot and at least one of the multiple PUSCHs is scheduled by a DCI format that includes a DAI field, the UE selects</w:t>
      </w:r>
      <w:r>
        <w:rPr>
          <w:rFonts w:eastAsia="Times New Roman"/>
          <w:lang w:val="en-US"/>
        </w:rPr>
        <w:t xml:space="preserve"> </w:t>
      </w:r>
      <w:r w:rsidRPr="00FC5CE5">
        <w:rPr>
          <w:rFonts w:eastAsia="Times New Roman"/>
          <w:lang w:val="en-US"/>
        </w:rPr>
        <w:t>the single PUSCH or all the multiple PUSCHs in the slot as</w:t>
      </w:r>
      <w:r>
        <w:rPr>
          <w:rFonts w:eastAsia="Times New Roman"/>
          <w:lang w:val="en-US"/>
        </w:rPr>
        <w:t xml:space="preserve"> </w:t>
      </w:r>
      <w:r w:rsidRPr="00FC5CE5">
        <w:rPr>
          <w:rFonts w:eastAsia="Times New Roman"/>
          <w:lang w:val="en-US"/>
        </w:rPr>
        <w:t>the candidate PUSCHs for</w:t>
      </w:r>
      <w:r>
        <w:rPr>
          <w:rFonts w:eastAsia="Times New Roman"/>
          <w:lang w:val="en-US"/>
        </w:rPr>
        <w:t xml:space="preserve"> </w:t>
      </w:r>
      <w:r w:rsidRPr="00FC5CE5">
        <w:rPr>
          <w:rFonts w:eastAsia="Times New Roman"/>
          <w:lang w:val="en-US"/>
        </w:rPr>
        <w:t xml:space="preserve">HARQ-ACK multiplexing within the slot except for any PUSCH among the multiple PUSCHs that is scheduled by a DCI format that includes a DAI field </w:t>
      </w:r>
      <w:r w:rsidRPr="00FC5CE5">
        <w:rPr>
          <w:rFonts w:eastAsia="MS Mincho"/>
          <w:lang w:val="en-US"/>
        </w:rPr>
        <w:t xml:space="preserve">that is equal to 4 in case the UE is configured with </w:t>
      </w:r>
      <w:r w:rsidRPr="00FC5CE5">
        <w:rPr>
          <w:rFonts w:eastAsia="MS Mincho"/>
          <w:i/>
          <w:iCs/>
          <w:lang w:val="en-US"/>
        </w:rPr>
        <w:t>pdsch-HARQ-ACK-Codebook = dynamic</w:t>
      </w:r>
      <w:r w:rsidRPr="00FC5CE5">
        <w:rPr>
          <w:rFonts w:eastAsia="MS Mincho"/>
          <w:lang w:val="en-US"/>
        </w:rPr>
        <w:t xml:space="preserve"> or with </w:t>
      </w:r>
      <w:r w:rsidRPr="00FC5CE5">
        <w:rPr>
          <w:rFonts w:eastAsia="MS Mincho"/>
          <w:i/>
          <w:iCs/>
          <w:lang w:val="en-US"/>
        </w:rPr>
        <w:t>pdsch-HARQ-ACK-Codebook-r16</w:t>
      </w:r>
      <w:r w:rsidRPr="00FC5CE5">
        <w:rPr>
          <w:rFonts w:eastAsia="MS Mincho"/>
          <w:lang w:val="en-US"/>
        </w:rPr>
        <w:t xml:space="preserve">, or is equal to 0 in case the UE is configured with </w:t>
      </w:r>
      <w:r w:rsidRPr="00FC5CE5">
        <w:rPr>
          <w:rFonts w:eastAsia="MS Mincho"/>
          <w:i/>
          <w:iCs/>
          <w:lang w:val="en-US"/>
        </w:rPr>
        <w:t>pdsch-HARQ-ACK-Codebook = semi-static</w:t>
      </w:r>
      <w:r w:rsidRPr="00FC5CE5">
        <w:rPr>
          <w:rFonts w:eastAsia="Times New Roman"/>
          <w:lang w:val="en-US"/>
        </w:rPr>
        <w:t>.</w:t>
      </w:r>
    </w:p>
    <w:p w14:paraId="7283CB2D" w14:textId="0BAAA922" w:rsidR="00FC5CE5" w:rsidRPr="00FC5CE5" w:rsidRDefault="00FC5CE5" w:rsidP="00FC5CE5">
      <w:pPr>
        <w:rPr>
          <w:rFonts w:eastAsia="Times New Roman"/>
          <w:lang w:val="en-US"/>
        </w:rPr>
      </w:pPr>
      <w:r w:rsidRPr="00FC5CE5">
        <w:rPr>
          <w:rFonts w:eastAsia="Times New Roman"/>
          <w:lang w:val="en-US"/>
        </w:rPr>
        <w:t>The UE determines the PUSCH for UCI multiplexing by applying the following procedure on the candidate PUSCHs as described in</w:t>
      </w:r>
      <w:r>
        <w:rPr>
          <w:rFonts w:eastAsia="Times New Roman"/>
          <w:lang w:val="en-US"/>
        </w:rPr>
        <w:t xml:space="preserve"> </w:t>
      </w:r>
      <w:r w:rsidRPr="00FC5CE5">
        <w:rPr>
          <w:rFonts w:eastAsia="Times New Roman"/>
          <w:lang w:val="en-US"/>
        </w:rPr>
        <w:t>this clause:</w:t>
      </w:r>
    </w:p>
    <w:p w14:paraId="02083A23" w14:textId="151100B7" w:rsidR="007C4048" w:rsidRDefault="00FC5CE5" w:rsidP="00FC5CE5">
      <w:pPr>
        <w:pStyle w:val="B1"/>
      </w:pPr>
      <w:r>
        <w:t>-</w:t>
      </w:r>
      <w:r>
        <w:tab/>
      </w:r>
      <w:r w:rsidR="007C4048" w:rsidRPr="00E9040D">
        <w:t xml:space="preserve">If </w:t>
      </w:r>
      <w:r w:rsidRPr="00987007">
        <w:rPr>
          <w:lang w:val="en-GB"/>
        </w:rPr>
        <w:t>the candidate</w:t>
      </w:r>
      <w:r w:rsidR="007C4048">
        <w:t xml:space="preserve"> PUSCHs include first PUSCHs that are </w:t>
      </w:r>
      <w:r w:rsidR="00597350">
        <w:t>scheduled by</w:t>
      </w:r>
      <w:r w:rsidR="007C4048">
        <w:t xml:space="preserve"> DCI format</w:t>
      </w:r>
      <w:r w:rsidR="00FC04CB">
        <w:t>s</w:t>
      </w:r>
      <w:r w:rsidR="007C4048">
        <w:t xml:space="preserve"> and second PUSCHs </w:t>
      </w:r>
      <w:r w:rsidR="007C4048" w:rsidRPr="009D5B6D">
        <w:t xml:space="preserve">configured by </w:t>
      </w:r>
      <w:r w:rsidR="007C4048">
        <w:t xml:space="preserve">respective </w:t>
      </w:r>
      <w:r w:rsidR="007C4048" w:rsidRPr="009D5B6D">
        <w:rPr>
          <w:i/>
          <w:iCs/>
        </w:rPr>
        <w:t>ConfiguredGrantConfig</w:t>
      </w:r>
      <w:r w:rsidR="00832C7D" w:rsidRPr="00162CCB">
        <w:rPr>
          <w:iCs/>
        </w:rPr>
        <w:t xml:space="preserve"> </w:t>
      </w:r>
      <w:r w:rsidR="00832C7D" w:rsidRPr="00162CCB">
        <w:t>or</w:t>
      </w:r>
      <w:r w:rsidR="00832C7D" w:rsidRPr="00162CCB">
        <w:rPr>
          <w:i/>
          <w:iCs/>
        </w:rPr>
        <w:t xml:space="preserve"> semiPersistentOnPUSCH</w:t>
      </w:r>
      <w:r w:rsidR="007C4048">
        <w:t>, and the UE would multiplex UCI</w:t>
      </w:r>
      <w:r w:rsidR="007C4048" w:rsidRPr="00E9040D">
        <w:rPr>
          <w:rFonts w:hint="eastAsia"/>
        </w:rPr>
        <w:t xml:space="preserve"> </w:t>
      </w:r>
      <w:r w:rsidR="007C4048">
        <w:t xml:space="preserve">in one of the </w:t>
      </w:r>
      <w:r w:rsidR="003D349B" w:rsidRPr="00987007">
        <w:rPr>
          <w:lang w:val="en-GB"/>
        </w:rPr>
        <w:t>candidate</w:t>
      </w:r>
      <w:r w:rsidR="007C4048">
        <w:t xml:space="preserve"> </w:t>
      </w:r>
      <w:r w:rsidR="007C4048" w:rsidRPr="00E9040D">
        <w:rPr>
          <w:rFonts w:hint="eastAsia"/>
        </w:rPr>
        <w:t>PUSCH</w:t>
      </w:r>
      <w:r w:rsidR="007C4048">
        <w:t xml:space="preserve">s, and the </w:t>
      </w:r>
      <w:r w:rsidR="003D349B" w:rsidRPr="00987007">
        <w:rPr>
          <w:lang w:val="en-GB"/>
        </w:rPr>
        <w:t>candidate</w:t>
      </w:r>
      <w:r w:rsidR="007C4048">
        <w:t xml:space="preserve"> PUSCHs fulfil the conditions </w:t>
      </w:r>
      <w:r w:rsidR="006F5F9E">
        <w:t>in clause</w:t>
      </w:r>
      <w:r w:rsidR="007C4048">
        <w:t xml:space="preserve"> 9.2.5 for UCI multiplexing, the UE multiplexes the UCI</w:t>
      </w:r>
      <w:r w:rsidR="007C4048" w:rsidRPr="00E9040D">
        <w:t xml:space="preserve"> </w:t>
      </w:r>
      <w:r w:rsidR="007C4048">
        <w:t xml:space="preserve">in a PUSCH from the first PUSCHs. </w:t>
      </w:r>
    </w:p>
    <w:p w14:paraId="10AAF283" w14:textId="7C96B115" w:rsidR="00597350" w:rsidRDefault="00FC5CE5" w:rsidP="00FC5CE5">
      <w:pPr>
        <w:pStyle w:val="B1"/>
        <w:rPr>
          <w:lang w:val="en-AU"/>
        </w:rPr>
      </w:pPr>
      <w:r>
        <w:t>-</w:t>
      </w:r>
      <w:r>
        <w:tab/>
      </w:r>
      <w:r w:rsidR="00D508B4" w:rsidRPr="00E9040D">
        <w:t xml:space="preserve">If </w:t>
      </w:r>
      <w:r w:rsidR="00D508B4">
        <w:t>the UE would multiplex UCI</w:t>
      </w:r>
      <w:r w:rsidR="00D508B4" w:rsidRPr="00E9040D">
        <w:rPr>
          <w:rFonts w:hint="eastAsia"/>
        </w:rPr>
        <w:t xml:space="preserve"> </w:t>
      </w:r>
      <w:r w:rsidR="00D508B4">
        <w:t xml:space="preserve">in one of the </w:t>
      </w:r>
      <w:r w:rsidR="003D349B" w:rsidRPr="00987007">
        <w:rPr>
          <w:lang w:val="en-GB"/>
        </w:rPr>
        <w:t>candidate</w:t>
      </w:r>
      <w:r w:rsidR="00D508B4">
        <w:t xml:space="preserve"> </w:t>
      </w:r>
      <w:r w:rsidR="00D508B4" w:rsidRPr="00E9040D">
        <w:rPr>
          <w:rFonts w:hint="eastAsia"/>
        </w:rPr>
        <w:t>PUSCH</w:t>
      </w:r>
      <w:r w:rsidR="00D508B4">
        <w:t>s</w:t>
      </w:r>
      <w:r w:rsidR="00D508B4" w:rsidRPr="00E9040D">
        <w:t xml:space="preserve"> </w:t>
      </w:r>
      <w:r w:rsidR="00D508B4">
        <w:t xml:space="preserve">and the UE does not multiplex aperiodic CSI in any of the </w:t>
      </w:r>
      <w:r w:rsidR="003D349B" w:rsidRPr="00987007">
        <w:rPr>
          <w:lang w:val="en-GB"/>
        </w:rPr>
        <w:t>candidate</w:t>
      </w:r>
      <w:r w:rsidR="00D508B4">
        <w:t xml:space="preserve"> PUSCHs, the UE multiplexes the UCI</w:t>
      </w:r>
      <w:r w:rsidR="00D508B4" w:rsidRPr="00E9040D">
        <w:t xml:space="preserve"> </w:t>
      </w:r>
      <w:r w:rsidR="00D508B4">
        <w:t xml:space="preserve">in </w:t>
      </w:r>
      <w:r w:rsidR="007C4048">
        <w:t xml:space="preserve">a </w:t>
      </w:r>
      <w:r w:rsidR="00D508B4">
        <w:t xml:space="preserve">PUSCH </w:t>
      </w:r>
      <w:r w:rsidR="00D508B4" w:rsidRPr="00E9040D">
        <w:t xml:space="preserve">of the serving cell with </w:t>
      </w:r>
      <w:r w:rsidR="00D508B4">
        <w:t xml:space="preserve">the </w:t>
      </w:r>
      <w:r w:rsidR="00D508B4" w:rsidRPr="00E9040D">
        <w:t xml:space="preserve">smallest </w:t>
      </w:r>
      <w:r w:rsidR="00D508B4" w:rsidRPr="00E9040D">
        <w:rPr>
          <w:i/>
        </w:rPr>
        <w:t>ServCellIndex</w:t>
      </w:r>
      <w:r w:rsidR="007C4048">
        <w:rPr>
          <w:i/>
        </w:rPr>
        <w:t xml:space="preserve"> </w:t>
      </w:r>
      <w:r w:rsidR="007C4048">
        <w:t xml:space="preserve">subject to the conditions </w:t>
      </w:r>
      <w:r w:rsidR="006F5F9E">
        <w:t>in clause</w:t>
      </w:r>
      <w:r w:rsidR="007C4048">
        <w:t xml:space="preserve"> 9.2.5 for UCI multiplexing being fulfilled</w:t>
      </w:r>
      <w:r w:rsidR="007C4048" w:rsidRPr="00E9040D">
        <w:rPr>
          <w:rFonts w:hint="eastAsia"/>
          <w:lang w:val="en-AU"/>
        </w:rPr>
        <w:t>.</w:t>
      </w:r>
      <w:r w:rsidR="007C4048">
        <w:rPr>
          <w:lang w:val="en-AU"/>
        </w:rPr>
        <w:t xml:space="preserve"> If the UE transmits more than one PUSCHs in the slot on the </w:t>
      </w:r>
      <w:r w:rsidR="007C4048">
        <w:t xml:space="preserve">serving cell </w:t>
      </w:r>
      <w:r w:rsidR="007C4048" w:rsidRPr="00E9040D">
        <w:t xml:space="preserve">with </w:t>
      </w:r>
      <w:r w:rsidR="007C4048">
        <w:t xml:space="preserve">the </w:t>
      </w:r>
      <w:r w:rsidR="007C4048" w:rsidRPr="00E9040D">
        <w:t xml:space="preserve">smallest </w:t>
      </w:r>
      <w:r w:rsidR="007C4048" w:rsidRPr="00E9040D">
        <w:rPr>
          <w:i/>
        </w:rPr>
        <w:t>ServCellIndex</w:t>
      </w:r>
      <w:r w:rsidR="007C4048">
        <w:t xml:space="preserve"> that fulfil the conditions </w:t>
      </w:r>
      <w:r w:rsidR="006F5F9E">
        <w:t>in clause</w:t>
      </w:r>
      <w:r w:rsidR="007C4048">
        <w:t xml:space="preserve"> 9.2.5 for UCI multiplexing, the UE multiplexes the UCI in the</w:t>
      </w:r>
      <w:r w:rsidR="00597350">
        <w:t xml:space="preserve"> earliest</w:t>
      </w:r>
      <w:r w:rsidR="007C4048">
        <w:t xml:space="preserve"> PUSCH that the UE transmits in the slot</w:t>
      </w:r>
      <w:r w:rsidR="00D508B4" w:rsidRPr="00E9040D">
        <w:rPr>
          <w:rFonts w:hint="eastAsia"/>
          <w:lang w:val="en-AU"/>
        </w:rPr>
        <w:t>.</w:t>
      </w:r>
      <w:r w:rsidR="00597350" w:rsidRPr="00597350">
        <w:rPr>
          <w:lang w:val="en-AU"/>
        </w:rPr>
        <w:t xml:space="preserve"> </w:t>
      </w:r>
    </w:p>
    <w:p w14:paraId="09263C00" w14:textId="4919E5DB" w:rsidR="00597350" w:rsidRPr="00FB172B" w:rsidRDefault="00597350" w:rsidP="00597350">
      <w:pPr>
        <w:rPr>
          <w:lang w:val="en-AU"/>
        </w:rPr>
      </w:pPr>
      <w:r>
        <w:rPr>
          <w:lang w:val="en-AU"/>
        </w:rPr>
        <w:t>If a UE transmits a PUSCH over multiple slots</w:t>
      </w:r>
      <w:r w:rsidR="001A7FD0">
        <w:rPr>
          <w:lang w:val="en-AU"/>
        </w:rPr>
        <w:t xml:space="preserve"> </w:t>
      </w:r>
      <w:r w:rsidR="001A7FD0" w:rsidRPr="00D80605">
        <w:rPr>
          <w:szCs w:val="24"/>
          <w:lang w:val="en-US" w:eastAsia="zh-CN"/>
        </w:rPr>
        <w:t xml:space="preserve">or </w:t>
      </w:r>
      <w:r w:rsidR="001A7FD0" w:rsidRPr="00D80605">
        <w:rPr>
          <w:rFonts w:hAnsi="Cambria Math"/>
          <w:lang w:val="en-US"/>
        </w:rPr>
        <w:t xml:space="preserve">multiple PUSCHs </w:t>
      </w:r>
      <w:r w:rsidR="001A7FD0" w:rsidRPr="00D80605">
        <w:rPr>
          <w:szCs w:val="24"/>
          <w:lang w:val="en-US" w:eastAsia="zh-CN"/>
        </w:rPr>
        <w:t>over multiple slots</w:t>
      </w:r>
      <w:r w:rsidR="001A7FD0" w:rsidRPr="00D80605">
        <w:rPr>
          <w:rFonts w:hAnsi="Cambria Math"/>
          <w:lang w:val="en-US"/>
        </w:rPr>
        <w:t xml:space="preserve"> that are scheduled by a </w:t>
      </w:r>
      <w:r w:rsidR="001A7FD0" w:rsidRPr="00D80605">
        <w:rPr>
          <w:rFonts w:ascii="Times" w:hAnsi="Times"/>
        </w:rPr>
        <w:t>DCI format 0_1,</w:t>
      </w:r>
      <w:r>
        <w:rPr>
          <w:lang w:val="en-AU"/>
        </w:rPr>
        <w:t xml:space="preserve"> and the UE would transmit a PUCCH with HARQ-ACK </w:t>
      </w:r>
      <w:r w:rsidR="00617287">
        <w:rPr>
          <w:lang w:val="en-AU"/>
        </w:rPr>
        <w:t xml:space="preserve">and/or CSI </w:t>
      </w:r>
      <w:r>
        <w:rPr>
          <w:lang w:val="en-AU"/>
        </w:rPr>
        <w:t xml:space="preserve">information over a single slot that overlaps with the PUSCH transmission in one or more slots of the multiple slots, </w:t>
      </w:r>
      <w:r w:rsidRPr="0088187E">
        <w:rPr>
          <w:lang w:val="en-US"/>
        </w:rPr>
        <w:t>and the P</w:t>
      </w:r>
      <w:r>
        <w:rPr>
          <w:lang w:val="en-US"/>
        </w:rPr>
        <w:t xml:space="preserve">USCH </w:t>
      </w:r>
      <w:r w:rsidRPr="00FB172B">
        <w:rPr>
          <w:lang w:val="en-US"/>
        </w:rPr>
        <w:t>transmission</w:t>
      </w:r>
      <w:r w:rsidRPr="00D74329">
        <w:rPr>
          <w:lang w:val="en-US"/>
        </w:rPr>
        <w:t xml:space="preserve"> </w:t>
      </w:r>
      <w:r w:rsidRPr="00B71432">
        <w:rPr>
          <w:lang w:val="en-US"/>
        </w:rPr>
        <w:t xml:space="preserve">in the </w:t>
      </w:r>
      <w:r w:rsidRPr="00B71432">
        <w:rPr>
          <w:lang w:val="en-US"/>
        </w:rPr>
        <w:lastRenderedPageBreak/>
        <w:t>one or more slot</w:t>
      </w:r>
      <w:r w:rsidRPr="00B045BE">
        <w:rPr>
          <w:lang w:val="en-US"/>
        </w:rPr>
        <w:t>s</w:t>
      </w:r>
      <w:r w:rsidRPr="00741EB0">
        <w:rPr>
          <w:lang w:val="en-US"/>
        </w:rPr>
        <w:t xml:space="preserve"> fulfill</w:t>
      </w:r>
      <w:r w:rsidRPr="0057207C">
        <w:rPr>
          <w:lang w:val="en-US"/>
        </w:rPr>
        <w:t>s the condi</w:t>
      </w:r>
      <w:r w:rsidRPr="004639E6">
        <w:rPr>
          <w:lang w:val="en-US"/>
        </w:rPr>
        <w:t xml:space="preserve">tions </w:t>
      </w:r>
      <w:r w:rsidR="006F5F9E">
        <w:rPr>
          <w:lang w:val="en-US"/>
        </w:rPr>
        <w:t>in clause</w:t>
      </w:r>
      <w:r w:rsidRPr="004639E6">
        <w:rPr>
          <w:lang w:val="en-US"/>
        </w:rPr>
        <w:t xml:space="preserve"> 9.2.5 for </w:t>
      </w:r>
      <w:r w:rsidRPr="00C66BB2">
        <w:rPr>
          <w:lang w:val="en-US"/>
        </w:rPr>
        <w:t>mu</w:t>
      </w:r>
      <w:r w:rsidRPr="00687C05">
        <w:rPr>
          <w:lang w:val="en-US"/>
        </w:rPr>
        <w:t xml:space="preserve">ltiplexing the </w:t>
      </w:r>
      <w:r w:rsidRPr="00A809F4">
        <w:rPr>
          <w:lang w:val="en-US"/>
        </w:rPr>
        <w:t>HARQ-ACK</w:t>
      </w:r>
      <w:r w:rsidRPr="002D5E0E">
        <w:rPr>
          <w:lang w:val="en-US"/>
        </w:rPr>
        <w:t xml:space="preserve"> </w:t>
      </w:r>
      <w:r w:rsidR="00617287">
        <w:rPr>
          <w:lang w:val="en-AU"/>
        </w:rPr>
        <w:t xml:space="preserve">and/or CSI </w:t>
      </w:r>
      <w:r w:rsidRPr="002D5E0E">
        <w:rPr>
          <w:lang w:val="en-US"/>
        </w:rPr>
        <w:t>information</w:t>
      </w:r>
      <w:r w:rsidRPr="00B55A94">
        <w:rPr>
          <w:lang w:val="en-US"/>
        </w:rPr>
        <w:t xml:space="preserve">, </w:t>
      </w:r>
      <w:r w:rsidRPr="00FD5A6F">
        <w:rPr>
          <w:lang w:val="en-AU"/>
        </w:rPr>
        <w:t xml:space="preserve">the UE multiplexes </w:t>
      </w:r>
      <w:r w:rsidRPr="008A50EB">
        <w:rPr>
          <w:lang w:val="en-AU"/>
        </w:rPr>
        <w:t xml:space="preserve">the HARQ-ACK </w:t>
      </w:r>
      <w:r w:rsidR="00617287">
        <w:rPr>
          <w:lang w:val="en-AU"/>
        </w:rPr>
        <w:t xml:space="preserve">and/or CSI </w:t>
      </w:r>
      <w:r w:rsidRPr="008A50EB">
        <w:rPr>
          <w:lang w:val="en-AU"/>
        </w:rPr>
        <w:t xml:space="preserve">information in the PUSCH </w:t>
      </w:r>
      <w:r w:rsidRPr="00E70AC6">
        <w:rPr>
          <w:lang w:val="en-AU"/>
        </w:rPr>
        <w:t xml:space="preserve">transmission in the </w:t>
      </w:r>
      <w:r w:rsidRPr="005C3AAA">
        <w:rPr>
          <w:lang w:val="en-AU"/>
        </w:rPr>
        <w:t>one or more slots</w:t>
      </w:r>
      <w:r w:rsidRPr="00FB172B">
        <w:rPr>
          <w:lang w:val="en-AU"/>
        </w:rPr>
        <w:t xml:space="preserve">. The UE does not multiplex HARQ-ACK </w:t>
      </w:r>
      <w:r w:rsidR="00617287">
        <w:rPr>
          <w:lang w:val="en-AU"/>
        </w:rPr>
        <w:t xml:space="preserve">and/or CSI </w:t>
      </w:r>
      <w:r w:rsidRPr="00FB172B">
        <w:rPr>
          <w:lang w:val="en-AU"/>
        </w:rPr>
        <w:t xml:space="preserve">information in the PUSCH transmission in a slot from the multiple slots if the UE would not transmit a single-slot PUCCH with HARQ-ACK </w:t>
      </w:r>
      <w:r w:rsidR="00617287">
        <w:rPr>
          <w:lang w:val="en-AU"/>
        </w:rPr>
        <w:t xml:space="preserve">and/or CSI </w:t>
      </w:r>
      <w:r w:rsidRPr="00FB172B">
        <w:rPr>
          <w:lang w:val="en-AU"/>
        </w:rPr>
        <w:t>information in the slot</w:t>
      </w:r>
      <w:r w:rsidR="00001D96">
        <w:rPr>
          <w:lang w:val="en-AU"/>
        </w:rPr>
        <w:t xml:space="preserve"> </w:t>
      </w:r>
      <w:r w:rsidR="00001D96" w:rsidRPr="00FB172B">
        <w:rPr>
          <w:lang w:val="en-AU"/>
        </w:rPr>
        <w:t>in case the PUSCH transmission was absent</w:t>
      </w:r>
      <w:r w:rsidRPr="00FB172B">
        <w:rPr>
          <w:lang w:val="en-AU"/>
        </w:rPr>
        <w:t>.</w:t>
      </w:r>
    </w:p>
    <w:p w14:paraId="003360B1" w14:textId="5783D586" w:rsidR="002F7AB8" w:rsidRPr="00C06B59" w:rsidRDefault="002F7AB8" w:rsidP="002F7AB8">
      <w:pPr>
        <w:rPr>
          <w:lang w:val="en-AU"/>
        </w:rPr>
      </w:pPr>
      <w:r w:rsidRPr="00C06B59">
        <w:rPr>
          <w:lang w:val="en-AU"/>
        </w:rPr>
        <w:t xml:space="preserve">If a UE transmits a PUSCH with repetition Type B and the UE would transmit a PUCCH with HARQ-ACK and/or CSI information over a single slot that overlaps with the PUSCH transmission in one or more slots, the UE expects all actual repetitions of the PUSCH transmission [6, TS 38.214] that would overlap with the PUCCH transmission to </w:t>
      </w:r>
      <w:r w:rsidRPr="00C06B59">
        <w:rPr>
          <w:lang w:val="en-US"/>
        </w:rPr>
        <w:t xml:space="preserve">fulfill the conditions </w:t>
      </w:r>
      <w:r w:rsidR="006F5F9E">
        <w:rPr>
          <w:lang w:val="en-US"/>
        </w:rPr>
        <w:t>in clause</w:t>
      </w:r>
      <w:r w:rsidRPr="00C06B59">
        <w:rPr>
          <w:lang w:val="en-US"/>
        </w:rPr>
        <w:t xml:space="preserve"> 9.2.5 for multiplexing the HARQ-ACK </w:t>
      </w:r>
      <w:r w:rsidRPr="00C06B59">
        <w:rPr>
          <w:lang w:val="en-AU"/>
        </w:rPr>
        <w:t>and/or CSI information</w:t>
      </w:r>
      <w:r w:rsidRPr="00C06B59">
        <w:rPr>
          <w:lang w:val="en-US"/>
        </w:rPr>
        <w:t xml:space="preserve">, and the UE multiplexes </w:t>
      </w:r>
      <w:r w:rsidRPr="00C06B59">
        <w:rPr>
          <w:lang w:val="en-AU"/>
        </w:rPr>
        <w:t>the HARQ-ACK and/or CSI information in the earliest actual PUSCH repetition of the PUSCH transmission that would overlap with the PUCCH transmission and includes more than one symbol.</w:t>
      </w:r>
      <w:r w:rsidRPr="00C06B59">
        <w:rPr>
          <w:lang w:val="en-US"/>
        </w:rPr>
        <w:t xml:space="preserve"> </w:t>
      </w:r>
      <w:r w:rsidRPr="00C06B59">
        <w:rPr>
          <w:lang w:val="en-AU"/>
        </w:rPr>
        <w:t>The UE does not expect that all actual repetitions that would overlap with the PUCCH transmission do not include more than one symbol.</w:t>
      </w:r>
    </w:p>
    <w:p w14:paraId="1AD87D28" w14:textId="35EE5C37" w:rsidR="00D508B4" w:rsidRDefault="00597350" w:rsidP="00597350">
      <w:pPr>
        <w:rPr>
          <w:lang w:val="en-AU"/>
        </w:rPr>
      </w:pPr>
      <w:r>
        <w:rPr>
          <w:lang w:val="en-AU"/>
        </w:rPr>
        <w:t xml:space="preserve">If the PUSCH transmission over the multiple slots is scheduled by a DCI format </w:t>
      </w:r>
      <w:r w:rsidR="00FC04CB" w:rsidRPr="00EE027F">
        <w:rPr>
          <w:lang w:val="en-AU"/>
        </w:rPr>
        <w:t>that includes a DAI field</w:t>
      </w:r>
      <w:r>
        <w:rPr>
          <w:lang w:val="en-AU"/>
        </w:rPr>
        <w:t xml:space="preserve">, the value of </w:t>
      </w:r>
      <w:r w:rsidR="00FC04CB">
        <w:rPr>
          <w:lang w:val="en-AU"/>
        </w:rPr>
        <w:t xml:space="preserve">the </w:t>
      </w:r>
      <w:r>
        <w:rPr>
          <w:lang w:val="en-AU"/>
        </w:rPr>
        <w:t>DAI field is applicable for multiplexing HARQ-ACK information in the PUSCH transmission in any slot from the multiple slots where the UE multiplexes HARQ-ACK information.</w:t>
      </w:r>
    </w:p>
    <w:p w14:paraId="7E4620FF" w14:textId="3167FC57" w:rsidR="008C3F0C" w:rsidRDefault="00511D2E" w:rsidP="008C3F0C">
      <w:pPr>
        <w:rPr>
          <w:lang w:eastAsia="zh-CN"/>
        </w:rPr>
      </w:pPr>
      <w:r>
        <w:t xml:space="preserve">When </w:t>
      </w:r>
      <w:r w:rsidR="008C3F0C">
        <w:t xml:space="preserve">a UE </w:t>
      </w:r>
      <w:r w:rsidR="008C3F0C" w:rsidRPr="00844103">
        <w:rPr>
          <w:lang w:eastAsia="zh-CN"/>
        </w:rPr>
        <w:t xml:space="preserve">would </w:t>
      </w:r>
      <w:r w:rsidR="008C3F0C">
        <w:rPr>
          <w:lang w:eastAsia="zh-CN"/>
        </w:rPr>
        <w:t xml:space="preserve">multiplex HARQ-ACK information in a PUSCH </w:t>
      </w:r>
      <w:r w:rsidR="008C3F0C">
        <w:t xml:space="preserve">transmission that is </w:t>
      </w:r>
      <w:r w:rsidR="008C3F0C" w:rsidRPr="009D5B6D">
        <w:t xml:space="preserve">configured by </w:t>
      </w:r>
      <w:r w:rsidR="008C3F0C">
        <w:t xml:space="preserve">a </w:t>
      </w:r>
      <w:r w:rsidR="008C3F0C" w:rsidRPr="009D5B6D">
        <w:rPr>
          <w:i/>
          <w:iCs/>
        </w:rPr>
        <w:t>ConfiguredGrantConfig</w:t>
      </w:r>
      <w:r w:rsidR="008C3F0C">
        <w:rPr>
          <w:iCs/>
        </w:rPr>
        <w:t xml:space="preserve">, </w:t>
      </w:r>
      <w:r w:rsidR="008C3F0C">
        <w:t xml:space="preserve">and includes CG-UCI [5, TS 38.212], the UE multiplexes the HARQ-ACK information in the PUSCH transmission if the UE is provided </w:t>
      </w:r>
      <w:r w:rsidR="008C3F0C" w:rsidRPr="006F328C">
        <w:rPr>
          <w:i/>
        </w:rPr>
        <w:t>cg-UCI-Multiplexing</w:t>
      </w:r>
      <w:r w:rsidR="008C3F0C">
        <w:t xml:space="preserve">; otherwise, the UE does not transmit the PUSCH and multiplexes the HARQ-ACK information in a PUCCH transmission or in another PUSCH transmission. </w:t>
      </w:r>
    </w:p>
    <w:p w14:paraId="634F52D8" w14:textId="77777777" w:rsidR="005D1608" w:rsidRDefault="005D1608" w:rsidP="005D1608">
      <w:pPr>
        <w:pStyle w:val="Heading2"/>
        <w:ind w:left="1136" w:hanging="1136"/>
      </w:pPr>
      <w:bookmarkStart w:id="404" w:name="_Toc12021467"/>
      <w:bookmarkStart w:id="405" w:name="_Toc20311579"/>
      <w:bookmarkStart w:id="406" w:name="_Toc26719404"/>
      <w:bookmarkStart w:id="407" w:name="_Toc29894837"/>
      <w:bookmarkStart w:id="408" w:name="_Toc29899136"/>
      <w:bookmarkStart w:id="409" w:name="_Toc29899554"/>
      <w:bookmarkStart w:id="410" w:name="_Toc29917291"/>
      <w:bookmarkStart w:id="411" w:name="_Toc36498165"/>
      <w:bookmarkStart w:id="412" w:name="_Toc45699191"/>
      <w:bookmarkStart w:id="413" w:name="_Toc129774558"/>
      <w:bookmarkStart w:id="414" w:name="_Ref494282908"/>
      <w:r w:rsidRPr="00B916EC">
        <w:t>9.1</w:t>
      </w:r>
      <w:r w:rsidRPr="00B916EC">
        <w:rPr>
          <w:rFonts w:hint="eastAsia"/>
        </w:rPr>
        <w:tab/>
      </w:r>
      <w:r w:rsidR="00F37E87" w:rsidRPr="00B916EC">
        <w:t>HARQ-ACK codebook determination</w:t>
      </w:r>
      <w:bookmarkEnd w:id="404"/>
      <w:bookmarkEnd w:id="405"/>
      <w:bookmarkEnd w:id="406"/>
      <w:bookmarkEnd w:id="407"/>
      <w:bookmarkEnd w:id="408"/>
      <w:bookmarkEnd w:id="409"/>
      <w:bookmarkEnd w:id="410"/>
      <w:bookmarkEnd w:id="411"/>
      <w:bookmarkEnd w:id="412"/>
      <w:bookmarkEnd w:id="413"/>
    </w:p>
    <w:p w14:paraId="19F1B6E0" w14:textId="684B6771" w:rsidR="00FC04CB" w:rsidRPr="002F7AB8" w:rsidRDefault="00FC04CB" w:rsidP="00FC04CB">
      <w:r w:rsidRPr="00B5532F">
        <w:t xml:space="preserve">If a UE is provided </w:t>
      </w:r>
      <w:r w:rsidRPr="00B5532F">
        <w:rPr>
          <w:i/>
          <w:iCs/>
        </w:rPr>
        <w:t>pdsch-HARQ-ACK-Codebook</w:t>
      </w:r>
      <w:r w:rsidRPr="00DE1FCE">
        <w:rPr>
          <w:i/>
        </w:rPr>
        <w:t>List</w:t>
      </w:r>
      <w:r w:rsidRPr="00B5532F">
        <w:rPr>
          <w:iCs/>
        </w:rPr>
        <w:t xml:space="preserve">, </w:t>
      </w:r>
      <w:r w:rsidRPr="00B5532F">
        <w:t xml:space="preserve">the UE can be indicated by </w:t>
      </w:r>
      <w:r w:rsidRPr="00B5532F">
        <w:rPr>
          <w:i/>
          <w:iCs/>
        </w:rPr>
        <w:t>pdsch-HARQ-ACK-CodebookList</w:t>
      </w:r>
      <w:r w:rsidRPr="00B5532F">
        <w:t xml:space="preserve"> to generate one or two HARQ-ACK codebooks</w:t>
      </w:r>
      <w:r w:rsidR="001A696E" w:rsidRPr="00DD627C">
        <w:t>.</w:t>
      </w:r>
      <w:r w:rsidR="001A696E" w:rsidRPr="002F7AB8">
        <w:t xml:space="preserve"> </w:t>
      </w:r>
      <w:r w:rsidR="002F7AB8" w:rsidRPr="00C06B59">
        <w:rPr>
          <w:lang w:eastAsia="zh-CN"/>
        </w:rPr>
        <w:t xml:space="preserve">If the UE is indicated to generate one HARQ-ACK codebook, the HARQ-ACK codebook is associated with a PUCCH of priority index 0. </w:t>
      </w:r>
      <w:r w:rsidR="002F7AB8" w:rsidRPr="00C06B59">
        <w:t xml:space="preserve">If a UE is provided </w:t>
      </w:r>
      <w:r w:rsidR="002F7AB8" w:rsidRPr="00C06B59">
        <w:rPr>
          <w:i/>
          <w:iCs/>
        </w:rPr>
        <w:t>pdsch-HARQ-ACK-CodebookList</w:t>
      </w:r>
      <w:r w:rsidR="002F7AB8" w:rsidRPr="00C06B59">
        <w:t>, the UE multiplexes in a same HARQ-ACK codebook only HARQ-ACK information associated with a same priority index.</w:t>
      </w:r>
      <w:r w:rsidR="002F7AB8">
        <w:t xml:space="preserve"> </w:t>
      </w:r>
      <w:r w:rsidR="001A696E" w:rsidRPr="00F44350">
        <w:rPr>
          <w:lang w:eastAsia="zh-CN"/>
        </w:rPr>
        <w:t>If the UE is indicated to generate two HARQ-ACK codebooks</w:t>
      </w:r>
    </w:p>
    <w:p w14:paraId="69016C5D" w14:textId="777930B4" w:rsidR="00FC04CB" w:rsidRPr="00B5532F" w:rsidRDefault="00FC04CB" w:rsidP="00FC04CB">
      <w:pPr>
        <w:ind w:left="568" w:hanging="284"/>
      </w:pPr>
      <w:r w:rsidRPr="00B5532F">
        <w:rPr>
          <w:lang w:val="x-none"/>
        </w:rPr>
        <w:t>-</w:t>
      </w:r>
      <w:r w:rsidRPr="00B5532F">
        <w:rPr>
          <w:lang w:val="x-none"/>
        </w:rPr>
        <w:tab/>
      </w:r>
      <w:r w:rsidRPr="00B5532F">
        <w:t>a first HARQ-ACK codebook is associated with a PUCCH of priority index 0 and a second HARQ-ACK codebook is associated with a PUCCH of priority index 1</w:t>
      </w:r>
    </w:p>
    <w:p w14:paraId="76A72671" w14:textId="7C9ED347" w:rsidR="00FC04CB" w:rsidRPr="001858BC" w:rsidRDefault="00FC04CB" w:rsidP="00FC04CB">
      <w:pPr>
        <w:ind w:left="568" w:hanging="284"/>
      </w:pPr>
      <w:r w:rsidRPr="001858BC">
        <w:rPr>
          <w:lang w:val="x-none"/>
        </w:rPr>
        <w:t>-</w:t>
      </w:r>
      <w:r w:rsidRPr="001858BC">
        <w:rPr>
          <w:lang w:val="x-none"/>
        </w:rPr>
        <w:tab/>
      </w:r>
      <w:r w:rsidRPr="001858BC">
        <w:t>the UE is provided first and second for each of</w:t>
      </w:r>
      <w:r w:rsidRPr="002A7A49">
        <w:t xml:space="preserve"> {</w:t>
      </w:r>
      <w:r w:rsidRPr="002A7A49">
        <w:rPr>
          <w:i/>
          <w:iCs/>
        </w:rPr>
        <w:t>PUCCH-Config</w:t>
      </w:r>
      <w:r w:rsidRPr="002A7A49">
        <w:t xml:space="preserve">, </w:t>
      </w:r>
      <w:r w:rsidRPr="002A7A49">
        <w:rPr>
          <w:i/>
          <w:iCs/>
        </w:rPr>
        <w:t>UCI-OnPUSCH</w:t>
      </w:r>
      <w:r w:rsidRPr="002A7A49">
        <w:t xml:space="preserve">, </w:t>
      </w:r>
      <w:r w:rsidRPr="002A7A49">
        <w:rPr>
          <w:i/>
          <w:iCs/>
        </w:rPr>
        <w:t>PDSCH</w:t>
      </w:r>
      <w:r w:rsidRPr="002A7A49">
        <w:t>-</w:t>
      </w:r>
      <w:r w:rsidRPr="00A02439">
        <w:rPr>
          <w:i/>
          <w:iCs/>
        </w:rPr>
        <w:t>codeBlockGroupTransmission</w:t>
      </w:r>
      <w:r w:rsidRPr="00A02439">
        <w:t xml:space="preserve">} </w:t>
      </w:r>
      <w:r w:rsidRPr="009F7758">
        <w:t>by {</w:t>
      </w:r>
      <w:r w:rsidRPr="001F0486">
        <w:rPr>
          <w:i/>
          <w:iCs/>
        </w:rPr>
        <w:t>PUCCH</w:t>
      </w:r>
      <w:r w:rsidR="00D45515">
        <w:rPr>
          <w:i/>
          <w:iCs/>
        </w:rPr>
        <w:t>-</w:t>
      </w:r>
      <w:r w:rsidRPr="001F0486">
        <w:rPr>
          <w:i/>
          <w:iCs/>
        </w:rPr>
        <w:t>ConfigurationList</w:t>
      </w:r>
      <w:r w:rsidRPr="00344485">
        <w:t xml:space="preserve">, </w:t>
      </w:r>
      <w:r w:rsidRPr="00344485">
        <w:rPr>
          <w:i/>
          <w:iCs/>
        </w:rPr>
        <w:t>UCI-OnPUSCH-List</w:t>
      </w:r>
      <w:r w:rsidR="00D45515">
        <w:rPr>
          <w:i/>
          <w:iCs/>
        </w:rPr>
        <w:t>DCI-0-1</w:t>
      </w:r>
      <w:r w:rsidRPr="00344485">
        <w:t xml:space="preserve">, </w:t>
      </w:r>
      <w:r w:rsidRPr="00344485">
        <w:rPr>
          <w:i/>
          <w:iCs/>
        </w:rPr>
        <w:t>PDSCH-CodeBlockGroupTransmissionList</w:t>
      </w:r>
      <w:r w:rsidRPr="00F400CB">
        <w:t>}</w:t>
      </w:r>
      <w:r w:rsidR="00D45515">
        <w:t xml:space="preserve"> or </w:t>
      </w:r>
      <w:r w:rsidR="00D45515" w:rsidRPr="009F7758">
        <w:t>{</w:t>
      </w:r>
      <w:r w:rsidR="00D45515" w:rsidRPr="001F0486">
        <w:rPr>
          <w:i/>
          <w:iCs/>
        </w:rPr>
        <w:t>PUCCH</w:t>
      </w:r>
      <w:r w:rsidR="00D45515">
        <w:rPr>
          <w:i/>
          <w:iCs/>
        </w:rPr>
        <w:t>-</w:t>
      </w:r>
      <w:r w:rsidR="00D45515" w:rsidRPr="001F0486">
        <w:rPr>
          <w:i/>
          <w:iCs/>
        </w:rPr>
        <w:t>ConfigurationList</w:t>
      </w:r>
      <w:r w:rsidR="00D45515" w:rsidRPr="00344485">
        <w:t xml:space="preserve">, </w:t>
      </w:r>
      <w:r w:rsidR="00D45515" w:rsidRPr="00344485">
        <w:rPr>
          <w:i/>
          <w:iCs/>
        </w:rPr>
        <w:t>UCI-OnPUSCH-List</w:t>
      </w:r>
      <w:r w:rsidR="00D45515">
        <w:rPr>
          <w:i/>
          <w:iCs/>
        </w:rPr>
        <w:t>DCI-0-2</w:t>
      </w:r>
      <w:r w:rsidR="00D45515" w:rsidRPr="00344485">
        <w:t xml:space="preserve">, </w:t>
      </w:r>
      <w:r w:rsidR="00D45515">
        <w:rPr>
          <w:i/>
          <w:iCs/>
        </w:rPr>
        <w:t>PDSCH</w:t>
      </w:r>
      <w:r w:rsidR="00D45515" w:rsidRPr="00344485">
        <w:rPr>
          <w:i/>
          <w:iCs/>
        </w:rPr>
        <w:t>-CodeBlockGroupTransmissionList</w:t>
      </w:r>
      <w:r w:rsidR="00D45515" w:rsidRPr="00F400CB">
        <w:t>}</w:t>
      </w:r>
      <w:r w:rsidRPr="00F400CB">
        <w:t>, respectively, for use with the fi</w:t>
      </w:r>
      <w:r w:rsidRPr="00D626A0">
        <w:t>rst and second HARQ-ACK codebooks, respectivel</w:t>
      </w:r>
      <w:r w:rsidRPr="001858BC">
        <w:t>y</w:t>
      </w:r>
    </w:p>
    <w:p w14:paraId="4F54EB63" w14:textId="66752D91" w:rsidR="005736C2" w:rsidRDefault="00D508B4" w:rsidP="005736C2">
      <w:r>
        <w:t xml:space="preserve">If a UE receives a PDSCH without receiving a corresponding PDCCH, or if the UE receives a PDCCH indicating a SPS PDSCH release, the UE </w:t>
      </w:r>
      <w:r w:rsidRPr="00B916EC">
        <w:t xml:space="preserve">generates one </w:t>
      </w:r>
      <w:r>
        <w:t xml:space="preserve">corresponding </w:t>
      </w:r>
      <w:r w:rsidRPr="00B916EC">
        <w:t>HARQ-ACK information bit</w:t>
      </w:r>
      <w:r>
        <w:t>.</w:t>
      </w:r>
      <w:r w:rsidR="00D24A96">
        <w:t xml:space="preserve"> If the UE generates two HARQ-ACK codebooks, the UE is indicated by </w:t>
      </w:r>
      <w:r w:rsidR="00D24A96" w:rsidRPr="002A7A49">
        <w:rPr>
          <w:i/>
          <w:iCs/>
          <w:szCs w:val="22"/>
        </w:rPr>
        <w:t>harq-CodebookID</w:t>
      </w:r>
      <w:r w:rsidR="00D24A96">
        <w:t xml:space="preserve">, per SPS PDSCH configuration, a HARQ-ACK codebook index for multiplexing the corresponding </w:t>
      </w:r>
      <w:r w:rsidR="00D24A96" w:rsidRPr="00B916EC">
        <w:t>HARQ-ACK information bit</w:t>
      </w:r>
      <w:r w:rsidR="00D24A96">
        <w:t>.</w:t>
      </w:r>
      <w:r w:rsidR="005736C2" w:rsidRPr="005736C2">
        <w:t xml:space="preserve"> </w:t>
      </w:r>
    </w:p>
    <w:p w14:paraId="07D71D92" w14:textId="505764DD" w:rsidR="005736C2" w:rsidRPr="000309D3" w:rsidRDefault="005736C2" w:rsidP="005736C2">
      <w:pPr>
        <w:rPr>
          <w:lang w:eastAsia="zh-CN"/>
        </w:rPr>
      </w:pPr>
      <w:r w:rsidRPr="000309D3">
        <w:rPr>
          <w:lang w:eastAsia="zh-CN"/>
        </w:rPr>
        <w:t xml:space="preserve">If a UE is provided </w:t>
      </w:r>
      <w:r w:rsidRPr="000309D3">
        <w:rPr>
          <w:i/>
          <w:lang w:eastAsia="zh-CN"/>
        </w:rPr>
        <w:t>pdsch-HARQ-ACK-OneShotFeedback</w:t>
      </w:r>
      <w:r w:rsidRPr="000309D3">
        <w:rPr>
          <w:iCs/>
        </w:rPr>
        <w:t xml:space="preserve"> and the UE detects a</w:t>
      </w:r>
      <w:r w:rsidRPr="000309D3">
        <w:rPr>
          <w:lang w:eastAsia="zh-CN"/>
        </w:rPr>
        <w:t xml:space="preserve"> DCI format in any PDCCH monitoring occasion that includes a One-shot HARQ-ACK request field with value 1</w:t>
      </w:r>
    </w:p>
    <w:p w14:paraId="62960D07" w14:textId="52C369BC" w:rsidR="005736C2" w:rsidRPr="000309D3" w:rsidRDefault="005736C2" w:rsidP="00F44350">
      <w:pPr>
        <w:pStyle w:val="B1"/>
      </w:pPr>
      <w:r w:rsidRPr="000309D3">
        <w:t>-</w:t>
      </w:r>
      <w:r w:rsidRPr="000309D3">
        <w:tab/>
        <w:t xml:space="preserve">the UE includes the HARQ-ACK information in a Type-3 HARQ-ACK codebook, as described </w:t>
      </w:r>
      <w:r w:rsidR="006F5F9E">
        <w:t>in clause</w:t>
      </w:r>
      <w:r w:rsidRPr="000309D3">
        <w:t xml:space="preserve"> 9.1.4</w:t>
      </w:r>
    </w:p>
    <w:p w14:paraId="25FC8721" w14:textId="31636430" w:rsidR="00D24A96" w:rsidRPr="005736C2" w:rsidRDefault="005736C2" w:rsidP="00F44350">
      <w:pPr>
        <w:pStyle w:val="B1"/>
      </w:pPr>
      <w:r w:rsidRPr="000309D3">
        <w:t>-</w:t>
      </w:r>
      <w:r w:rsidRPr="000309D3">
        <w:tab/>
        <w:t xml:space="preserve">the UE </w:t>
      </w:r>
      <w:r w:rsidRPr="000309D3">
        <w:rPr>
          <w:rFonts w:hint="eastAsia"/>
          <w:lang w:eastAsia="zh-CN"/>
        </w:rPr>
        <w:t>does</w:t>
      </w:r>
      <w:r w:rsidRPr="000309D3">
        <w:rPr>
          <w:lang w:eastAsia="zh-CN"/>
        </w:rPr>
        <w:t xml:space="preserve"> </w:t>
      </w:r>
      <w:r w:rsidRPr="000309D3">
        <w:rPr>
          <w:rFonts w:hint="eastAsia"/>
          <w:lang w:eastAsia="zh-CN"/>
        </w:rPr>
        <w:t>not</w:t>
      </w:r>
      <w:r w:rsidRPr="000309D3">
        <w:t xml:space="preserve"> expect that the PDSCH-to-HARQ_feedback timing indicator field of the DCI </w:t>
      </w:r>
      <w:r>
        <w:rPr>
          <w:lang w:val="en-US"/>
        </w:rPr>
        <w:t xml:space="preserve">format </w:t>
      </w:r>
      <w:r w:rsidRPr="000309D3">
        <w:t xml:space="preserve">provides an inapplicable value from </w:t>
      </w:r>
      <w:r w:rsidRPr="000309D3">
        <w:rPr>
          <w:i/>
          <w:iCs/>
        </w:rPr>
        <w:t>dl-DataToUL-ACK</w:t>
      </w:r>
      <w:r w:rsidR="00D45515">
        <w:rPr>
          <w:i/>
          <w:iCs/>
          <w:lang w:val="en-US"/>
        </w:rPr>
        <w:t>-r16</w:t>
      </w:r>
    </w:p>
    <w:p w14:paraId="752A2299" w14:textId="1632FCE9" w:rsidR="00D508B4" w:rsidRDefault="00D24A96" w:rsidP="00D508B4">
      <w:r w:rsidRPr="00EE027F">
        <w:rPr>
          <w:lang w:eastAsia="zh-CN"/>
        </w:rPr>
        <w:t xml:space="preserve">In the remaining of this </w:t>
      </w:r>
      <w:r w:rsidR="006F5F9E">
        <w:rPr>
          <w:lang w:eastAsia="zh-CN"/>
        </w:rPr>
        <w:t>clause</w:t>
      </w:r>
      <w:r>
        <w:t>, reference is to one HARQ-ACK codebook</w:t>
      </w:r>
      <w:r w:rsidR="002F7AB8">
        <w:t xml:space="preserve"> and to DCI formats that schedule PDSCH reception, or indicate SPS PDSCH release, or indicate SCell dormancy without scheduling a PDSCH reception and are associated with the HARQ-ACK codebook</w:t>
      </w:r>
      <w:r>
        <w:t>.</w:t>
      </w:r>
    </w:p>
    <w:p w14:paraId="6EAB14B0" w14:textId="77777777" w:rsidR="007B5C33" w:rsidRDefault="007B5C33" w:rsidP="00291D70">
      <w:r w:rsidRPr="00F656E9">
        <w:t xml:space="preserve">If a UE is </w:t>
      </w:r>
      <w:r w:rsidRPr="002B0CD1">
        <w:t>required</w:t>
      </w:r>
      <w:r w:rsidRPr="00F656E9">
        <w:t xml:space="preserve"> to receive SPS PDSCHs in a slot according to Clause 5.1 of [6] and Clause 11.1 for SPS configurations that are indicated to be released by a DCI format, the UE is not expected to receive the DCI format in the slot if the end of the last symbol of the PDCCH reception is after the end of a last symbol of any of the SPS PDSCH receptions. For </w:t>
      </w:r>
      <w:r>
        <w:t>a SPS configuration</w:t>
      </w:r>
      <w:r w:rsidRPr="00F656E9">
        <w:t xml:space="preserve"> subject to </w:t>
      </w:r>
      <w:r w:rsidRPr="00585EC6">
        <w:rPr>
          <w:i/>
        </w:rPr>
        <w:t xml:space="preserve">pdsch-AggregationFactor </w:t>
      </w:r>
      <w:r w:rsidRPr="00340EAF">
        <w:t>or</w:t>
      </w:r>
      <w:r w:rsidRPr="00585EC6">
        <w:rPr>
          <w:i/>
        </w:rPr>
        <w:t xml:space="preserve"> pdsch-AggregationFactor-r16</w:t>
      </w:r>
      <w:r w:rsidRPr="00F656E9">
        <w:t xml:space="preserve">, the UE is not expected to receive the DCI format in a slot containing </w:t>
      </w:r>
      <w:r>
        <w:t xml:space="preserve">a </w:t>
      </w:r>
      <w:r w:rsidRPr="00F656E9">
        <w:t>SPS</w:t>
      </w:r>
      <w:r w:rsidRPr="002B0CD1">
        <w:t xml:space="preserve"> </w:t>
      </w:r>
      <w:r w:rsidRPr="00F656E9">
        <w:t>PDSCH transmission occasion other than the first transmission occasion required to be received by the UE</w:t>
      </w:r>
      <w:r w:rsidRPr="00B33398">
        <w:t xml:space="preserve"> for a TB</w:t>
      </w:r>
      <w:r>
        <w:t>.</w:t>
      </w:r>
    </w:p>
    <w:p w14:paraId="4348D82D" w14:textId="704A5504" w:rsidR="004C54EC" w:rsidRPr="002716D6" w:rsidRDefault="004C54EC" w:rsidP="00291D70">
      <w:r w:rsidRPr="002716D6">
        <w:lastRenderedPageBreak/>
        <w:t xml:space="preserve">If </w:t>
      </w:r>
      <w:r>
        <w:t xml:space="preserve">a </w:t>
      </w:r>
      <w:r w:rsidRPr="002716D6">
        <w:t>UE is configured to receive SPS PDSCH</w:t>
      </w:r>
      <w:r w:rsidR="002B50AF">
        <w:t>s</w:t>
      </w:r>
      <w:r w:rsidRPr="002716D6">
        <w:t xml:space="preserve"> in a slot for SPS configuration</w:t>
      </w:r>
      <w:r w:rsidR="002B50AF">
        <w:rPr>
          <w:rFonts w:cs="Times"/>
        </w:rPr>
        <w:t>s that are indicated to be released by a DCI format</w:t>
      </w:r>
      <w:r w:rsidRPr="002716D6">
        <w:t xml:space="preserve">, and if the UE receives </w:t>
      </w:r>
      <w:r w:rsidR="002B50AF">
        <w:t>the</w:t>
      </w:r>
      <w:r w:rsidR="002B50AF" w:rsidRPr="002716D6">
        <w:t xml:space="preserve"> </w:t>
      </w:r>
      <w:r w:rsidRPr="002716D6">
        <w:t xml:space="preserve">PDCCH </w:t>
      </w:r>
      <w:r w:rsidR="002B50AF">
        <w:rPr>
          <w:rFonts w:cs="Times"/>
        </w:rPr>
        <w:t>providing the DCI format</w:t>
      </w:r>
      <w:r w:rsidRPr="002716D6">
        <w:t xml:space="preserve"> in the slot, and if HARQ-ACK information for the SPS PDSCH release and the SPS PDSCH </w:t>
      </w:r>
      <w:r>
        <w:t>reception</w:t>
      </w:r>
      <w:r w:rsidR="002B50AF">
        <w:t>s</w:t>
      </w:r>
      <w:r>
        <w:t xml:space="preserve"> </w:t>
      </w:r>
      <w:r w:rsidRPr="002716D6">
        <w:t xml:space="preserve">would </w:t>
      </w:r>
      <w:r>
        <w:t>be multiplexed in a</w:t>
      </w:r>
      <w:r w:rsidRPr="002716D6">
        <w:t xml:space="preserve"> same PUCCH, the UE does not expect to receive the SPS PDSCH</w:t>
      </w:r>
      <w:r w:rsidR="002B50AF">
        <w:t>s</w:t>
      </w:r>
      <w:r>
        <w:t>, does not generate HARQ-ACK information for the SPS PDSCH reception</w:t>
      </w:r>
      <w:r w:rsidR="002B50AF">
        <w:t>s</w:t>
      </w:r>
      <w:r w:rsidRPr="002716D6">
        <w:t xml:space="preserve">, and generates a HARQ-ACK information bit for </w:t>
      </w:r>
      <w:r>
        <w:t xml:space="preserve">the </w:t>
      </w:r>
      <w:r w:rsidRPr="002716D6">
        <w:t>SPS PDSCH release.</w:t>
      </w:r>
    </w:p>
    <w:p w14:paraId="0AF370D4" w14:textId="77777777" w:rsidR="007B5C33" w:rsidRPr="00650691" w:rsidRDefault="007B5C33" w:rsidP="007B5C33">
      <w:pPr>
        <w:rPr>
          <w:lang w:val="en-US" w:eastAsia="ko-KR"/>
        </w:rPr>
      </w:pPr>
      <w:r w:rsidRPr="00650691">
        <w:rPr>
          <w:rFonts w:hint="eastAsia"/>
        </w:rPr>
        <w:t xml:space="preserve">If a UE is configured to receive SPS PDSCH(s) in a slot for SPS configuration(s), the UE does not expect to receive a PDCCH </w:t>
      </w:r>
      <w:r w:rsidRPr="002B0CD1">
        <w:rPr>
          <w:rFonts w:hint="eastAsia"/>
        </w:rPr>
        <w:t>providing</w:t>
      </w:r>
      <w:r w:rsidRPr="00650691">
        <w:rPr>
          <w:rFonts w:hint="eastAsia"/>
        </w:rPr>
        <w:t xml:space="preserve"> a DCI format in the slot to indicate SPS PDSCH release of these SPS configuration(s), if HARQ-ACK information for the SPS PDSCH release and the SPS PDSCH reception(s) would map to different PUCCHs.</w:t>
      </w:r>
    </w:p>
    <w:p w14:paraId="1E3EE489" w14:textId="77777777" w:rsidR="00B25F5D" w:rsidRPr="00A312BF" w:rsidRDefault="00B25F5D" w:rsidP="00B25F5D">
      <w:r w:rsidRPr="00A312BF">
        <w:t xml:space="preserve">If a UE detects a DCI format 1_1 indicating </w:t>
      </w:r>
    </w:p>
    <w:p w14:paraId="78B6957A" w14:textId="253781C1" w:rsidR="00E07547" w:rsidRPr="00A312BF" w:rsidRDefault="00E07547" w:rsidP="00E07547">
      <w:pPr>
        <w:pStyle w:val="B1"/>
      </w:pPr>
      <w:r w:rsidRPr="00A312BF">
        <w:t>-</w:t>
      </w:r>
      <w:r w:rsidRPr="00A312BF">
        <w:tab/>
        <w:t>S</w:t>
      </w:r>
      <w:r>
        <w:rPr>
          <w:lang w:val="en-US"/>
        </w:rPr>
        <w:t>C</w:t>
      </w:r>
      <w:r w:rsidRPr="00A312BF">
        <w:t>ell</w:t>
      </w:r>
      <w:r>
        <w:rPr>
          <w:lang w:val="en-US"/>
        </w:rPr>
        <w:t xml:space="preserve"> dormancy</w:t>
      </w:r>
      <w:r w:rsidR="00026DA2">
        <w:rPr>
          <w:lang w:val="en-US"/>
        </w:rPr>
        <w:t xml:space="preserve"> without scheduling a PDSCH reception</w:t>
      </w:r>
      <w:r w:rsidRPr="00A312BF">
        <w:t xml:space="preserve">, as described </w:t>
      </w:r>
      <w:r w:rsidR="006F5F9E">
        <w:t>in clause</w:t>
      </w:r>
      <w:r w:rsidRPr="00A312BF">
        <w:t xml:space="preserve"> </w:t>
      </w:r>
      <w:r>
        <w:rPr>
          <w:lang w:val="en-US"/>
        </w:rPr>
        <w:t>10.3</w:t>
      </w:r>
      <w:r w:rsidRPr="00A312BF">
        <w:t>, and</w:t>
      </w:r>
    </w:p>
    <w:p w14:paraId="32F263C5" w14:textId="22024C8A" w:rsidR="00B25F5D" w:rsidRPr="00A312BF" w:rsidRDefault="00B25F5D" w:rsidP="00A312BF">
      <w:pPr>
        <w:pStyle w:val="B1"/>
        <w:rPr>
          <w:rFonts w:cs="Arial"/>
          <w:lang w:eastAsia="zh-CN"/>
        </w:rPr>
      </w:pPr>
      <w:r w:rsidRPr="00A312BF">
        <w:t>-</w:t>
      </w:r>
      <w:r w:rsidRPr="00A312BF">
        <w:tab/>
        <w:t xml:space="preserve">is provided </w:t>
      </w:r>
      <w:r w:rsidRPr="00A312BF">
        <w:rPr>
          <w:i/>
          <w:lang w:val="en-US" w:eastAsia="zh-CN"/>
        </w:rPr>
        <w:t>pdsch-</w:t>
      </w:r>
      <w:r w:rsidRPr="00A312BF">
        <w:rPr>
          <w:rFonts w:cs="Arial"/>
          <w:i/>
          <w:lang w:eastAsia="zh-CN"/>
        </w:rPr>
        <w:t>HARQ-ACK-Codebook = dynamic</w:t>
      </w:r>
      <w:r w:rsidRPr="00A312BF">
        <w:rPr>
          <w:rFonts w:cs="Arial"/>
          <w:lang w:eastAsia="zh-CN"/>
        </w:rPr>
        <w:t xml:space="preserve"> </w:t>
      </w:r>
      <w:r w:rsidR="005736C2" w:rsidRPr="005445DF">
        <w:rPr>
          <w:rFonts w:cs="Arial"/>
          <w:iCs/>
          <w:lang w:eastAsia="zh-CN"/>
        </w:rPr>
        <w:t xml:space="preserve">or </w:t>
      </w:r>
      <w:r w:rsidR="00D45515" w:rsidRPr="00221BBC">
        <w:rPr>
          <w:i/>
          <w:lang w:val="en-US" w:eastAsia="zh-CN"/>
        </w:rPr>
        <w:t>pdsch-</w:t>
      </w:r>
      <w:r w:rsidR="00D45515">
        <w:rPr>
          <w:rFonts w:cs="Arial"/>
          <w:i/>
          <w:lang w:eastAsia="zh-CN"/>
        </w:rPr>
        <w:t>HARQ-ACK-Codebook-r16</w:t>
      </w:r>
    </w:p>
    <w:p w14:paraId="17EA4852" w14:textId="1A11EE7E" w:rsidR="00B25F5D" w:rsidRDefault="00B25F5D" w:rsidP="00B25F5D">
      <w:pPr>
        <w:rPr>
          <w:lang w:eastAsia="zh-CN"/>
        </w:rPr>
      </w:pPr>
      <w:r>
        <w:t xml:space="preserve">the UE generates a </w:t>
      </w:r>
      <w:r w:rsidRPr="00B916EC">
        <w:t>HARQ-ACK information bit</w:t>
      </w:r>
      <w:r>
        <w:t xml:space="preserve"> as described </w:t>
      </w:r>
      <w:r w:rsidR="006F5F9E">
        <w:t>in clause</w:t>
      </w:r>
      <w:r>
        <w:t xml:space="preserve"> 9.1.3 for a DCI format 1_1 </w:t>
      </w:r>
      <w:r w:rsidR="00E07547">
        <w:t xml:space="preserve">indicating </w:t>
      </w:r>
      <w:r w:rsidR="00E07547">
        <w:rPr>
          <w:lang w:val="en-US"/>
        </w:rPr>
        <w:t>SCell dormancy</w:t>
      </w:r>
      <w:r>
        <w:t xml:space="preserve"> and the HARQ-ACK information bit value is ACK.</w:t>
      </w:r>
    </w:p>
    <w:p w14:paraId="6C7E4AA1" w14:textId="77777777" w:rsidR="00D508B4" w:rsidRDefault="00D508B4" w:rsidP="00D508B4">
      <w:r w:rsidRPr="00B916EC">
        <w:t xml:space="preserve">If a UE is not </w:t>
      </w:r>
      <w:r w:rsidR="00011FE0">
        <w:t>provided</w:t>
      </w:r>
      <w:r w:rsidRPr="00B916EC">
        <w:t xml:space="preserve"> </w:t>
      </w:r>
      <w:r w:rsidR="00011FE0" w:rsidRPr="00221BBC">
        <w:rPr>
          <w:i/>
        </w:rPr>
        <w:t>PDSCH-CodeBlockGroupTransmission</w:t>
      </w:r>
      <w:r w:rsidRPr="00B916EC">
        <w:t xml:space="preserve">, the UE generates one HARQ-ACK information bit per transport block. </w:t>
      </w:r>
    </w:p>
    <w:p w14:paraId="4401F6DA" w14:textId="098D2B48" w:rsidR="00B23B5A" w:rsidRDefault="00B23B5A" w:rsidP="00B23B5A">
      <w:r>
        <w:t>For a HARQ-ACK information bit, a</w:t>
      </w:r>
      <w:r w:rsidRPr="00D47130">
        <w:t xml:space="preserve"> UE generates </w:t>
      </w:r>
      <w:r w:rsidR="00514F9A" w:rsidRPr="00EE027F">
        <w:t>a positive acknowledgement (ACK)</w:t>
      </w:r>
      <w:r w:rsidRPr="00D47130">
        <w:t xml:space="preserve"> </w:t>
      </w:r>
      <w:r>
        <w:t xml:space="preserve">if the UE detects a DCI format that provides a SPS PDSCH release or correctly decodes </w:t>
      </w:r>
      <w:r w:rsidRPr="00D47130">
        <w:t xml:space="preserve">a </w:t>
      </w:r>
      <w:r>
        <w:t>transport block,</w:t>
      </w:r>
      <w:r w:rsidRPr="00D47130">
        <w:t xml:space="preserve"> and generates a </w:t>
      </w:r>
      <w:r w:rsidR="00514F9A" w:rsidRPr="00EE027F">
        <w:t>negative acknowledgement (</w:t>
      </w:r>
      <w:r w:rsidRPr="00D47130">
        <w:t>NACK</w:t>
      </w:r>
      <w:r w:rsidR="00514F9A">
        <w:t>)</w:t>
      </w:r>
      <w:r w:rsidRPr="00D47130">
        <w:t xml:space="preserve"> if the UE does not </w:t>
      </w:r>
      <w:r>
        <w:t xml:space="preserve">correctly </w:t>
      </w:r>
      <w:r w:rsidRPr="00D47130">
        <w:t xml:space="preserve">decode the </w:t>
      </w:r>
      <w:r>
        <w:t>transport block</w:t>
      </w:r>
      <w:r w:rsidRPr="00D47130">
        <w:t>.</w:t>
      </w:r>
      <w:r w:rsidR="00514F9A">
        <w:t xml:space="preserve"> </w:t>
      </w:r>
      <w:r w:rsidR="00514F9A" w:rsidRPr="00EE027F">
        <w:t>A HARQ-ACK information bit value of 0 represents a NACK while a HARQ-ACK information bit value of 1 represents an ACK.</w:t>
      </w:r>
    </w:p>
    <w:p w14:paraId="1F01DBFF" w14:textId="7A716591" w:rsidR="00D508B4" w:rsidRPr="00D508B4" w:rsidRDefault="00D508B4" w:rsidP="0009732E">
      <w:pPr>
        <w:rPr>
          <w:lang w:eastAsia="x-none"/>
        </w:rPr>
      </w:pPr>
      <w:r>
        <w:rPr>
          <w:lang w:eastAsia="x-none"/>
        </w:rPr>
        <w:t xml:space="preserve">In the following, the CRC for </w:t>
      </w:r>
      <w:r w:rsidR="00514F9A">
        <w:rPr>
          <w:lang w:eastAsia="x-none"/>
        </w:rPr>
        <w:t xml:space="preserve">a </w:t>
      </w:r>
      <w:r>
        <w:rPr>
          <w:lang w:eastAsia="x-none"/>
        </w:rPr>
        <w:t>DCI format</w:t>
      </w:r>
      <w:r w:rsidR="001D2251">
        <w:rPr>
          <w:lang w:eastAsia="x-none"/>
        </w:rPr>
        <w:t xml:space="preserve"> </w:t>
      </w:r>
      <w:r>
        <w:rPr>
          <w:lang w:eastAsia="x-none"/>
        </w:rPr>
        <w:t>is scrambled with a C-RNTI</w:t>
      </w:r>
      <w:r w:rsidR="001723CA">
        <w:rPr>
          <w:lang w:eastAsia="x-none"/>
        </w:rPr>
        <w:t>, an MCS-C-RNTI,</w:t>
      </w:r>
      <w:r>
        <w:rPr>
          <w:lang w:eastAsia="x-none"/>
        </w:rPr>
        <w:t xml:space="preserve"> or a CS-RNTI.</w:t>
      </w:r>
    </w:p>
    <w:p w14:paraId="25617AEA" w14:textId="77777777" w:rsidR="00F37E87" w:rsidRPr="00B916EC" w:rsidRDefault="00F37E87" w:rsidP="00F37E87">
      <w:pPr>
        <w:pStyle w:val="Heading3"/>
      </w:pPr>
      <w:bookmarkStart w:id="415" w:name="_Ref500167871"/>
      <w:bookmarkStart w:id="416" w:name="_Toc12021468"/>
      <w:bookmarkStart w:id="417" w:name="_Toc20311580"/>
      <w:bookmarkStart w:id="418" w:name="_Toc26719405"/>
      <w:bookmarkStart w:id="419" w:name="_Toc29894838"/>
      <w:bookmarkStart w:id="420" w:name="_Toc29899137"/>
      <w:bookmarkStart w:id="421" w:name="_Toc29899555"/>
      <w:bookmarkStart w:id="422" w:name="_Toc29917292"/>
      <w:bookmarkStart w:id="423" w:name="_Toc36498166"/>
      <w:bookmarkStart w:id="424" w:name="_Toc45699192"/>
      <w:bookmarkStart w:id="425" w:name="_Toc129774559"/>
      <w:r w:rsidRPr="00B916EC">
        <w:t>9.1.1</w:t>
      </w:r>
      <w:r w:rsidRPr="00B916EC">
        <w:tab/>
        <w:t>CBG-based HARQ-ACK codebook determination</w:t>
      </w:r>
      <w:bookmarkEnd w:id="415"/>
      <w:bookmarkEnd w:id="416"/>
      <w:bookmarkEnd w:id="417"/>
      <w:bookmarkEnd w:id="418"/>
      <w:bookmarkEnd w:id="419"/>
      <w:bookmarkEnd w:id="420"/>
      <w:bookmarkEnd w:id="421"/>
      <w:bookmarkEnd w:id="422"/>
      <w:bookmarkEnd w:id="423"/>
      <w:bookmarkEnd w:id="424"/>
      <w:bookmarkEnd w:id="425"/>
    </w:p>
    <w:p w14:paraId="27B51C1B" w14:textId="77777777" w:rsidR="00011FE0" w:rsidRPr="00B916EC" w:rsidRDefault="00011FE0" w:rsidP="00011FE0">
      <w:r w:rsidRPr="00B916EC">
        <w:t xml:space="preserve">If a UE is </w:t>
      </w:r>
      <w:r>
        <w:t>provided</w:t>
      </w:r>
      <w:r w:rsidRPr="00B916EC">
        <w:t xml:space="preserve"> </w:t>
      </w:r>
      <w:r w:rsidRPr="00221BBC">
        <w:rPr>
          <w:i/>
        </w:rPr>
        <w:t>PDSCH-CodeBlockGroupTransmission</w:t>
      </w:r>
      <w:r w:rsidR="00007F57">
        <w:t xml:space="preserve"> </w:t>
      </w:r>
      <w:r>
        <w:t>for a serving cell</w:t>
      </w:r>
      <w:r w:rsidRPr="00B916EC">
        <w:t xml:space="preserve">, the UE receives </w:t>
      </w:r>
      <w:r w:rsidR="00807CBA">
        <w:t xml:space="preserve">a </w:t>
      </w:r>
      <w:r w:rsidRPr="00B916EC">
        <w:t>PDSCH</w:t>
      </w:r>
      <w:r w:rsidR="00807CBA" w:rsidRPr="00807CBA">
        <w:t xml:space="preserve"> </w:t>
      </w:r>
      <w:r w:rsidR="00807CBA">
        <w:t>scheduled by DCI format 1_1,</w:t>
      </w:r>
      <w:r w:rsidRPr="00B916EC">
        <w:t xml:space="preserve"> that include</w:t>
      </w:r>
      <w:r w:rsidR="00807CBA">
        <w:t>s</w:t>
      </w:r>
      <w:r w:rsidRPr="00B916EC">
        <w:t xml:space="preserve"> code block groups (CBGs) of a transport block</w:t>
      </w:r>
      <w:r w:rsidR="00807CBA">
        <w:t>. T</w:t>
      </w:r>
      <w:r w:rsidRPr="00B916EC">
        <w:t xml:space="preserve">he UE is </w:t>
      </w:r>
      <w:r w:rsidR="00807CBA">
        <w:t xml:space="preserve">also </w:t>
      </w:r>
      <w:r>
        <w:t>provided</w:t>
      </w:r>
      <w:r w:rsidRPr="00B916EC">
        <w:t xml:space="preserve"> </w:t>
      </w:r>
      <w:r w:rsidRPr="00437368">
        <w:rPr>
          <w:i/>
          <w:color w:val="000000"/>
          <w:lang w:val="en-US" w:eastAsia="ja-JP"/>
        </w:rPr>
        <w:t>maxCodeBlockGroupsPerTransportBlock</w:t>
      </w:r>
      <w:r w:rsidRPr="00B916EC">
        <w:t xml:space="preserve"> </w:t>
      </w:r>
      <w:r>
        <w:t xml:space="preserve">indicating </w:t>
      </w:r>
      <w:r w:rsidRPr="00B916EC">
        <w:t xml:space="preserve">a maximum number </w:t>
      </w:r>
      <w:r>
        <w:rPr>
          <w:noProof/>
          <w:position w:val="-12"/>
          <w:lang w:val="en-US"/>
        </w:rPr>
        <w:drawing>
          <wp:inline distT="0" distB="0" distL="0" distR="0" wp14:anchorId="5AE8FF31" wp14:editId="3792D0AB">
            <wp:extent cx="582930" cy="231140"/>
            <wp:effectExtent l="0" t="0" r="762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582930" cy="231140"/>
                    </a:xfrm>
                    <a:prstGeom prst="rect">
                      <a:avLst/>
                    </a:prstGeom>
                    <a:noFill/>
                    <a:ln>
                      <a:noFill/>
                    </a:ln>
                  </pic:spPr>
                </pic:pic>
              </a:graphicData>
            </a:graphic>
          </wp:inline>
        </w:drawing>
      </w:r>
      <w:r w:rsidRPr="00B916EC">
        <w:t xml:space="preserve"> of CBGs for generating respective HARQ-ACK information bits for a transport block reception</w:t>
      </w:r>
      <w:r>
        <w:t xml:space="preserve"> for the</w:t>
      </w:r>
      <w:r w:rsidRPr="00B916EC">
        <w:t xml:space="preserve"> serving cell. </w:t>
      </w:r>
    </w:p>
    <w:p w14:paraId="6A03FB04" w14:textId="14D56C0F" w:rsidR="00B23B5A" w:rsidRDefault="00B23B5A" w:rsidP="00B23B5A">
      <w:r w:rsidRPr="00B916EC">
        <w:t xml:space="preserve">For a number of </w:t>
      </w:r>
      <w:r w:rsidR="00000000">
        <w:rPr>
          <w:position w:val="-6"/>
        </w:rPr>
        <w:pict w14:anchorId="1542C557">
          <v:shape id="_x0000_i1828" type="#_x0000_t75" style="width:14.95pt;height:13.1pt">
            <v:imagedata r:id="rId418" o:title=""/>
          </v:shape>
        </w:pict>
      </w:r>
      <w:r w:rsidRPr="00B916EC">
        <w:t xml:space="preserve"> code blocks (CBs) in a transport block, the UE determines a number of CBGs </w:t>
      </w:r>
      <w:r w:rsidR="00000000">
        <w:rPr>
          <w:position w:val="-4"/>
        </w:rPr>
        <w:pict w14:anchorId="3D994A00">
          <v:shape id="_x0000_i1829" type="#_x0000_t75" style="width:18.7pt;height:11.2pt">
            <v:imagedata r:id="rId419" o:title=""/>
          </v:shape>
        </w:pict>
      </w:r>
      <w:r>
        <w:t xml:space="preserve"> according to </w:t>
      </w:r>
      <w:r w:rsidR="006F5F9E">
        <w:t>clause</w:t>
      </w:r>
      <w:r>
        <w:t xml:space="preserve"> 5.1.7.1 of [6, TS 38.214] and determines a number of HARQ-ACK bits for the transport block </w:t>
      </w:r>
      <w:r w:rsidRPr="00B916EC">
        <w:t xml:space="preserve">as </w:t>
      </w:r>
      <w:r w:rsidR="00000000">
        <w:rPr>
          <w:position w:val="-12"/>
        </w:rPr>
        <w:pict w14:anchorId="3CB8A459">
          <v:shape id="_x0000_i1830" type="#_x0000_t75" style="width:69.2pt;height:18.7pt">
            <v:imagedata r:id="rId420" o:title=""/>
          </v:shape>
        </w:pict>
      </w:r>
      <w:r w:rsidRPr="00B916EC">
        <w:t xml:space="preserve">. </w:t>
      </w:r>
    </w:p>
    <w:p w14:paraId="35C1C609" w14:textId="77777777" w:rsidR="00B23B5A" w:rsidRPr="00B916EC" w:rsidRDefault="00B23B5A" w:rsidP="00B23B5A">
      <w:r>
        <w:t xml:space="preserve">The UE generates an ACK for the HARQ-ACK information bit of a CBG if the UE correctly received all code blocks of the CBG and generates a NACK for the HARQ-ACK information bit of a CBG if the UE incorrectly received at least one code block of the CBG. </w:t>
      </w:r>
      <w:r w:rsidRPr="00B916EC">
        <w:t xml:space="preserve">If the UE receives two transport blocks, the UE concatenates the HARQ-ACK information bits for </w:t>
      </w:r>
      <w:r>
        <w:t xml:space="preserve">CBGs of </w:t>
      </w:r>
      <w:r w:rsidRPr="00B916EC">
        <w:t xml:space="preserve">the second transport block after the HARQ-ACK information bits for </w:t>
      </w:r>
      <w:r>
        <w:t xml:space="preserve">CBGs of </w:t>
      </w:r>
      <w:r w:rsidRPr="00B916EC">
        <w:t>the first transport block</w:t>
      </w:r>
      <w:r>
        <w:t>.</w:t>
      </w:r>
    </w:p>
    <w:p w14:paraId="65D70B3A" w14:textId="77777777" w:rsidR="00330E72" w:rsidRPr="00B916EC" w:rsidRDefault="00011FE0" w:rsidP="0009732E">
      <w:r>
        <w:rPr>
          <w:rFonts w:cs="Arial"/>
          <w:lang w:eastAsia="zh-CN"/>
        </w:rPr>
        <w:t>T</w:t>
      </w:r>
      <w:r w:rsidR="00F37E87" w:rsidRPr="00B916EC">
        <w:rPr>
          <w:lang w:eastAsia="zh-CN"/>
        </w:rPr>
        <w:t>he HARQ-ACK</w:t>
      </w:r>
      <w:r w:rsidR="00F37E87" w:rsidRPr="00B916EC">
        <w:t xml:space="preserve"> codebook includes the </w:t>
      </w:r>
      <w:r w:rsidR="00000000">
        <w:rPr>
          <w:position w:val="-12"/>
        </w:rPr>
        <w:pict w14:anchorId="1285D149">
          <v:shape id="_x0000_i1831" type="#_x0000_t75" style="width:47.7pt;height:18.7pt">
            <v:imagedata r:id="rId421" o:title=""/>
          </v:shape>
        </w:pict>
      </w:r>
      <w:r w:rsidR="00F37E87" w:rsidRPr="00B916EC">
        <w:rPr>
          <w:rFonts w:eastAsia="Malgun Gothic"/>
        </w:rPr>
        <w:t xml:space="preserve"> HARQ-ACK information bits</w:t>
      </w:r>
      <w:r w:rsidR="00330E72" w:rsidRPr="00B916EC">
        <w:rPr>
          <w:rFonts w:eastAsia="Malgun Gothic"/>
        </w:rPr>
        <w:t xml:space="preserve"> and, if </w:t>
      </w:r>
      <w:r w:rsidR="00000000">
        <w:rPr>
          <w:position w:val="-12"/>
        </w:rPr>
        <w:pict w14:anchorId="32BAA706">
          <v:shape id="_x0000_i1832" type="#_x0000_t75" style="width:100.05pt;height:18.7pt">
            <v:imagedata r:id="rId422" o:title=""/>
          </v:shape>
        </w:pict>
      </w:r>
      <w:r w:rsidR="00623C61">
        <w:t xml:space="preserve"> for a transport block</w:t>
      </w:r>
      <w:r w:rsidR="00330E72" w:rsidRPr="00B916EC">
        <w:t xml:space="preserve">, the UE </w:t>
      </w:r>
      <w:r w:rsidR="00EE0E2B" w:rsidRPr="00B916EC">
        <w:t>generates</w:t>
      </w:r>
      <w:r w:rsidR="00330E72" w:rsidRPr="00B916EC">
        <w:t xml:space="preserve"> a NACK value </w:t>
      </w:r>
      <w:r w:rsidR="00EE0E2B" w:rsidRPr="00B916EC">
        <w:t xml:space="preserve">for </w:t>
      </w:r>
      <w:r w:rsidR="00330E72" w:rsidRPr="00B916EC">
        <w:t xml:space="preserve">the last </w:t>
      </w:r>
      <w:r w:rsidR="00000000">
        <w:rPr>
          <w:position w:val="-12"/>
        </w:rPr>
        <w:pict w14:anchorId="3DA6724A">
          <v:shape id="_x0000_i1833" type="#_x0000_t75" style="width:104.75pt;height:18.7pt">
            <v:imagedata r:id="rId423" o:title=""/>
          </v:shape>
        </w:pict>
      </w:r>
      <w:r w:rsidR="00330E72" w:rsidRPr="00B916EC">
        <w:t xml:space="preserve"> HARQ</w:t>
      </w:r>
      <w:r w:rsidR="00B56A5F" w:rsidRPr="00B916EC">
        <w:t>-ACK information bi</w:t>
      </w:r>
      <w:r w:rsidR="00330E72" w:rsidRPr="00B916EC">
        <w:t>t</w:t>
      </w:r>
      <w:r w:rsidR="00B56A5F" w:rsidRPr="00B916EC">
        <w:t>s</w:t>
      </w:r>
      <w:r w:rsidR="00330E72" w:rsidRPr="00B916EC">
        <w:t xml:space="preserve"> </w:t>
      </w:r>
      <w:r w:rsidR="00ED1655" w:rsidRPr="00B916EC">
        <w:t xml:space="preserve">for </w:t>
      </w:r>
      <w:r w:rsidR="00623C61">
        <w:t>the</w:t>
      </w:r>
      <w:r w:rsidR="00ED1655" w:rsidRPr="00B916EC">
        <w:t xml:space="preserve"> transport block </w:t>
      </w:r>
      <w:r w:rsidR="00330E72" w:rsidRPr="00B916EC">
        <w:t>in the HARQ-ACK codebook</w:t>
      </w:r>
      <w:r w:rsidR="00F37E87" w:rsidRPr="00B916EC">
        <w:rPr>
          <w:rFonts w:eastAsia="Malgun Gothic"/>
        </w:rPr>
        <w:t>.</w:t>
      </w:r>
      <w:r w:rsidR="00F37E87" w:rsidRPr="00B916EC">
        <w:t xml:space="preserve"> </w:t>
      </w:r>
    </w:p>
    <w:p w14:paraId="05D6A69C" w14:textId="77777777" w:rsidR="00F37E87" w:rsidRPr="00B916EC" w:rsidRDefault="00F37E87" w:rsidP="0009732E">
      <w:pPr>
        <w:rPr>
          <w:lang w:eastAsia="zh-CN"/>
        </w:rPr>
      </w:pPr>
      <w:r w:rsidRPr="00B916EC">
        <w:t>If the UE generates a HARQ-ACK codebook in response to a retransmission of a transport block, corresponding to a same HARQ process as a previous transmission of the transport block, the UE generates an ACK for each CBG that the UE correctly decoded in a previous transmission of the transport block.</w:t>
      </w:r>
      <w:r w:rsidR="007D5A3F">
        <w:t xml:space="preserve"> </w:t>
      </w:r>
    </w:p>
    <w:p w14:paraId="16C26FCA" w14:textId="77777777" w:rsidR="00DB7C8E" w:rsidRDefault="00DB7C8E" w:rsidP="00F213C1">
      <w:r w:rsidRPr="00B916EC">
        <w:t xml:space="preserve">If a UE correctly detects each of the </w:t>
      </w:r>
      <w:r w:rsidR="00000000">
        <w:rPr>
          <w:position w:val="-12"/>
        </w:rPr>
        <w:pict w14:anchorId="357B43F2">
          <v:shape id="_x0000_i1834" type="#_x0000_t75" style="width:47.7pt;height:18.7pt">
            <v:imagedata r:id="rId424" o:title=""/>
          </v:shape>
        </w:pict>
      </w:r>
      <w:r w:rsidRPr="00B916EC">
        <w:t xml:space="preserve"> CBGs and does not correctly detect the transport block for the </w:t>
      </w:r>
      <w:r w:rsidR="00000000">
        <w:rPr>
          <w:position w:val="-12"/>
        </w:rPr>
        <w:pict w14:anchorId="54EA6431">
          <v:shape id="_x0000_i1835" type="#_x0000_t75" style="width:48.6pt;height:18.7pt">
            <v:imagedata r:id="rId424" o:title=""/>
          </v:shape>
        </w:pict>
      </w:r>
      <w:r w:rsidRPr="00B916EC">
        <w:t xml:space="preserve"> CBGs, the UE </w:t>
      </w:r>
      <w:r w:rsidR="00FF098E" w:rsidRPr="00B916EC">
        <w:t>generates</w:t>
      </w:r>
      <w:r w:rsidRPr="00B916EC">
        <w:t xml:space="preserve"> a NACK value for each of the </w:t>
      </w:r>
      <w:r w:rsidR="00000000">
        <w:rPr>
          <w:position w:val="-12"/>
        </w:rPr>
        <w:pict w14:anchorId="3F129E5E">
          <v:shape id="_x0000_i1836" type="#_x0000_t75" style="width:45.8pt;height:18.7pt">
            <v:imagedata r:id="rId424" o:title=""/>
          </v:shape>
        </w:pict>
      </w:r>
      <w:r w:rsidRPr="00B916EC">
        <w:t xml:space="preserve"> CBGs. </w:t>
      </w:r>
    </w:p>
    <w:p w14:paraId="3C4745F1" w14:textId="77777777" w:rsidR="00F37E87" w:rsidRPr="00B916EC" w:rsidRDefault="00F37E87" w:rsidP="007F36B9">
      <w:pPr>
        <w:pStyle w:val="Heading3"/>
      </w:pPr>
      <w:bookmarkStart w:id="426" w:name="_Ref497329097"/>
      <w:bookmarkStart w:id="427" w:name="_Toc12021469"/>
      <w:bookmarkStart w:id="428" w:name="_Toc20311581"/>
      <w:bookmarkStart w:id="429" w:name="_Toc26719406"/>
      <w:bookmarkStart w:id="430" w:name="_Toc29894839"/>
      <w:bookmarkStart w:id="431" w:name="_Toc29899138"/>
      <w:bookmarkStart w:id="432" w:name="_Toc29899556"/>
      <w:bookmarkStart w:id="433" w:name="_Toc29917293"/>
      <w:bookmarkStart w:id="434" w:name="_Toc36498167"/>
      <w:bookmarkStart w:id="435" w:name="_Toc45699193"/>
      <w:bookmarkStart w:id="436" w:name="_Toc129774560"/>
      <w:r w:rsidRPr="00B916EC">
        <w:t>9.1.2</w:t>
      </w:r>
      <w:r w:rsidRPr="00B916EC">
        <w:tab/>
        <w:t>Type-1 HARQ-ACK codebook determination</w:t>
      </w:r>
      <w:bookmarkEnd w:id="426"/>
      <w:bookmarkEnd w:id="427"/>
      <w:bookmarkEnd w:id="428"/>
      <w:bookmarkEnd w:id="429"/>
      <w:bookmarkEnd w:id="430"/>
      <w:bookmarkEnd w:id="431"/>
      <w:bookmarkEnd w:id="432"/>
      <w:bookmarkEnd w:id="433"/>
      <w:bookmarkEnd w:id="434"/>
      <w:bookmarkEnd w:id="435"/>
      <w:bookmarkEnd w:id="436"/>
    </w:p>
    <w:p w14:paraId="1552F2D0" w14:textId="4B8DD66F" w:rsidR="00D508B4" w:rsidRDefault="00D508B4" w:rsidP="00D508B4">
      <w:pPr>
        <w:rPr>
          <w:lang w:val="en-US" w:eastAsia="zh-CN"/>
        </w:rPr>
      </w:pPr>
      <w:r>
        <w:rPr>
          <w:lang w:val="en-US" w:eastAsia="zh-CN"/>
        </w:rPr>
        <w:t xml:space="preserve">This </w:t>
      </w:r>
      <w:r w:rsidR="00020E6A">
        <w:rPr>
          <w:lang w:val="en-US" w:eastAsia="zh-CN"/>
        </w:rPr>
        <w:t xml:space="preserve">clause </w:t>
      </w:r>
      <w:r>
        <w:rPr>
          <w:lang w:val="en-US" w:eastAsia="zh-CN"/>
        </w:rPr>
        <w:t xml:space="preserve">applies if the UE is configured with </w:t>
      </w:r>
      <w:r w:rsidR="00011FE0" w:rsidRPr="00AF2C90">
        <w:rPr>
          <w:i/>
          <w:lang w:val="en-US" w:eastAsia="zh-CN"/>
        </w:rPr>
        <w:t>pdsch-</w:t>
      </w:r>
      <w:r w:rsidR="00011FE0" w:rsidRPr="00B916EC">
        <w:rPr>
          <w:rFonts w:cs="Arial"/>
          <w:i/>
          <w:lang w:eastAsia="zh-CN"/>
        </w:rPr>
        <w:t>HARQ-ACK-</w:t>
      </w:r>
      <w:r w:rsidR="00011FE0">
        <w:rPr>
          <w:rFonts w:cs="Arial"/>
          <w:i/>
          <w:lang w:eastAsia="zh-CN"/>
        </w:rPr>
        <w:t>C</w:t>
      </w:r>
      <w:r w:rsidR="00011FE0" w:rsidRPr="00B916EC">
        <w:rPr>
          <w:rFonts w:cs="Arial"/>
          <w:i/>
          <w:lang w:eastAsia="zh-CN"/>
        </w:rPr>
        <w:t>odebook</w:t>
      </w:r>
      <w:r w:rsidR="00011FE0" w:rsidRPr="00B916EC" w:rsidDel="00011FE0">
        <w:rPr>
          <w:rFonts w:cs="Arial"/>
          <w:i/>
          <w:lang w:eastAsia="zh-CN"/>
        </w:rPr>
        <w:t xml:space="preserve"> </w:t>
      </w:r>
      <w:r w:rsidRPr="00B916EC">
        <w:rPr>
          <w:rFonts w:cs="Arial"/>
          <w:i/>
          <w:lang w:eastAsia="zh-CN"/>
        </w:rPr>
        <w:t>=</w:t>
      </w:r>
      <w:r w:rsidR="00011FE0">
        <w:rPr>
          <w:rFonts w:cs="Arial"/>
          <w:i/>
          <w:lang w:eastAsia="zh-CN"/>
        </w:rPr>
        <w:t xml:space="preserve"> </w:t>
      </w:r>
      <w:r w:rsidRPr="00B916EC">
        <w:rPr>
          <w:rFonts w:cs="Arial"/>
          <w:i/>
          <w:lang w:eastAsia="zh-CN"/>
        </w:rPr>
        <w:t>semi-static</w:t>
      </w:r>
      <w:r w:rsidRPr="002001B9">
        <w:rPr>
          <w:rFonts w:cs="Arial"/>
          <w:lang w:eastAsia="zh-CN"/>
        </w:rPr>
        <w:t>.</w:t>
      </w:r>
    </w:p>
    <w:p w14:paraId="05D7A2E5" w14:textId="488515D1" w:rsidR="00020E6A" w:rsidRPr="005258CF" w:rsidRDefault="00020E6A" w:rsidP="00020E6A">
      <w:pPr>
        <w:spacing w:after="120"/>
        <w:rPr>
          <w:lang w:eastAsia="zh-CN"/>
        </w:rPr>
      </w:pPr>
      <w:r w:rsidRPr="005258CF">
        <w:rPr>
          <w:rFonts w:hint="eastAsia"/>
          <w:lang w:eastAsia="zh-CN"/>
        </w:rPr>
        <w:lastRenderedPageBreak/>
        <w:t xml:space="preserve">A UE does not expect to be configured with </w:t>
      </w:r>
      <w:r w:rsidRPr="005258CF">
        <w:rPr>
          <w:i/>
          <w:lang w:eastAsia="zh-CN"/>
        </w:rPr>
        <w:t>pdsch-</w:t>
      </w:r>
      <w:r w:rsidRPr="005258CF">
        <w:rPr>
          <w:rFonts w:cs="Arial"/>
          <w:i/>
          <w:lang w:eastAsia="zh-CN"/>
        </w:rPr>
        <w:t>HARQ-ACK-Codebook</w:t>
      </w:r>
      <w:r w:rsidRPr="005258CF" w:rsidDel="00011FE0">
        <w:rPr>
          <w:rFonts w:cs="Arial"/>
          <w:i/>
          <w:lang w:eastAsia="zh-CN"/>
        </w:rPr>
        <w:t xml:space="preserve"> </w:t>
      </w:r>
      <w:r w:rsidRPr="005258CF">
        <w:rPr>
          <w:rFonts w:cs="Arial"/>
          <w:i/>
          <w:lang w:eastAsia="zh-CN"/>
        </w:rPr>
        <w:t>= semi-static</w:t>
      </w:r>
      <w:r w:rsidRPr="005258CF">
        <w:rPr>
          <w:rFonts w:cs="Arial" w:hint="eastAsia"/>
          <w:i/>
          <w:lang w:eastAsia="zh-CN"/>
        </w:rPr>
        <w:t xml:space="preserve"> </w:t>
      </w:r>
      <w:r w:rsidRPr="005258CF">
        <w:rPr>
          <w:rFonts w:cs="Arial" w:hint="eastAsia"/>
          <w:lang w:eastAsia="zh-CN"/>
        </w:rPr>
        <w:t xml:space="preserve">for a codebook if </w:t>
      </w:r>
      <w:r w:rsidRPr="005258CF">
        <w:rPr>
          <w:rFonts w:cs="Arial"/>
          <w:lang w:eastAsia="zh-CN"/>
        </w:rPr>
        <w:t xml:space="preserve">a UE is provided </w:t>
      </w:r>
      <w:r w:rsidRPr="005258CF">
        <w:rPr>
          <w:rFonts w:cs="Arial"/>
          <w:i/>
          <w:iCs/>
          <w:lang w:eastAsia="zh-CN"/>
        </w:rPr>
        <w:t>subslotLength-ForPUCCH</w:t>
      </w:r>
      <w:r w:rsidRPr="005258CF">
        <w:rPr>
          <w:rFonts w:cs="Arial" w:hint="eastAsia"/>
          <w:i/>
          <w:iCs/>
          <w:lang w:eastAsia="zh-CN"/>
        </w:rPr>
        <w:t xml:space="preserve"> </w:t>
      </w:r>
      <w:r w:rsidRPr="005258CF">
        <w:rPr>
          <w:rFonts w:cs="Arial" w:hint="eastAsia"/>
          <w:iCs/>
          <w:lang w:eastAsia="zh-CN"/>
        </w:rPr>
        <w:t>for the codebook</w:t>
      </w:r>
      <w:r w:rsidRPr="005258CF">
        <w:rPr>
          <w:rFonts w:cs="Arial"/>
          <w:lang w:eastAsia="zh-CN"/>
        </w:rPr>
        <w:t>.</w:t>
      </w:r>
    </w:p>
    <w:p w14:paraId="2A39DB3F" w14:textId="4F20C69C" w:rsidR="00807CBA" w:rsidRDefault="00011FE0" w:rsidP="00011FE0">
      <w:r>
        <w:t>A UE reports HARQ-ACK information for a corresponding PDSCH reception or SPS PDSCH release only in a HARQ-ACK codebook that the UE transmits in a slot indicated by a value of a PDSCH-to-HARQ_feedback timing indicator field in a corresponding DCI format</w:t>
      </w:r>
      <w:r w:rsidR="00C71DB0" w:rsidRPr="00D873A3">
        <w:rPr>
          <w:lang w:eastAsia="x-none"/>
        </w:rPr>
        <w:t xml:space="preserve"> or provided by </w:t>
      </w:r>
      <w:r w:rsidR="00C71DB0" w:rsidRPr="00D873A3">
        <w:rPr>
          <w:i/>
          <w:iCs/>
          <w:lang w:eastAsia="x-none"/>
        </w:rPr>
        <w:t>dl-DataToUL-ACK</w:t>
      </w:r>
      <w:r w:rsidR="00C71DB0" w:rsidRPr="00D873A3">
        <w:rPr>
          <w:lang w:eastAsia="x-none"/>
        </w:rPr>
        <w:t xml:space="preserve"> or</w:t>
      </w:r>
      <w:r w:rsidR="00C71DB0" w:rsidRPr="00D873A3">
        <w:rPr>
          <w:i/>
          <w:iCs/>
          <w:lang w:eastAsia="x-none"/>
        </w:rPr>
        <w:t xml:space="preserve"> dl-DataToUL-ACK</w:t>
      </w:r>
      <w:r w:rsidR="00C71DB0" w:rsidRPr="00D873A3">
        <w:rPr>
          <w:i/>
          <w:iCs/>
          <w:lang w:val="en-US" w:eastAsia="x-none"/>
        </w:rPr>
        <w:t>-r16</w:t>
      </w:r>
      <w:r w:rsidR="00C71DB0" w:rsidRPr="00D873A3">
        <w:rPr>
          <w:lang w:val="en-US" w:eastAsia="x-none"/>
        </w:rPr>
        <w:t xml:space="preserve"> or </w:t>
      </w:r>
      <w:r w:rsidR="00C71DB0" w:rsidRPr="00D873A3">
        <w:rPr>
          <w:i/>
          <w:iCs/>
          <w:lang w:eastAsia="x-none"/>
        </w:rPr>
        <w:t xml:space="preserve">dl-DataToUL-ACK-DCI-1-2 </w:t>
      </w:r>
      <w:r w:rsidR="00C71DB0" w:rsidRPr="00D873A3">
        <w:rPr>
          <w:lang w:eastAsia="x-none"/>
        </w:rPr>
        <w:t>if the PDSCH-to-HARQ_feedback timing indicator field is not present in the DCI format as described in clause 9.2.3</w:t>
      </w:r>
      <w:r>
        <w:t xml:space="preserve">. The UE reports NACK value(s) for HARQ-ACK information bit(s) in a HARQ-ACK codebook that the UE transmits in a slot not indicated by a value of a PDSCH-to-HARQ_feedback timing indicator field in a corresponding DCI format. </w:t>
      </w:r>
    </w:p>
    <w:p w14:paraId="47983D84" w14:textId="4CDEE5C7" w:rsidR="005736C2" w:rsidRDefault="005736C2" w:rsidP="00D1272A">
      <w:r w:rsidRPr="00D839F3">
        <w:t xml:space="preserve">If </w:t>
      </w:r>
      <w:r>
        <w:t>a</w:t>
      </w:r>
      <w:r w:rsidRPr="00D839F3">
        <w:t xml:space="preserve"> UE is not provided </w:t>
      </w:r>
      <w:r w:rsidRPr="00D21C11">
        <w:rPr>
          <w:i/>
          <w:iCs/>
        </w:rPr>
        <w:t>pdsch-HARQ-ACK-OneShotFeedback</w:t>
      </w:r>
      <w:r w:rsidRPr="00D839F3">
        <w:t xml:space="preserve">, the UE does not expect to receive a PDSCH scheduled by a DCI format that the UE detects in any PDCCH monitoring occasion and includes a PDSCH-to-HARQ_feedback timing indicator field providing an inapplicable value from </w:t>
      </w:r>
      <w:r w:rsidRPr="00D21C11">
        <w:rPr>
          <w:i/>
          <w:iCs/>
        </w:rPr>
        <w:t>dl-DataToUL-ACK</w:t>
      </w:r>
      <w:r w:rsidR="002F629C">
        <w:rPr>
          <w:i/>
          <w:iCs/>
        </w:rPr>
        <w:t>-r16</w:t>
      </w:r>
      <w:r w:rsidRPr="00D839F3">
        <w:t>.</w:t>
      </w:r>
    </w:p>
    <w:p w14:paraId="218CAEFE" w14:textId="65E48446" w:rsidR="0096154A" w:rsidRDefault="00011FE0" w:rsidP="00D1272A">
      <w:r>
        <w:rPr>
          <w:lang w:eastAsia="zh-CN"/>
        </w:rPr>
        <w:t xml:space="preserve">If the UE is provided </w:t>
      </w:r>
      <w:r w:rsidRPr="00D1272A">
        <w:rPr>
          <w:i/>
          <w:iCs/>
        </w:rPr>
        <w:t>pdsch-AggregationFactor</w:t>
      </w:r>
      <w:r w:rsidR="002F629C">
        <w:rPr>
          <w:i/>
          <w:iCs/>
        </w:rPr>
        <w:t>-r16</w:t>
      </w:r>
      <w:r w:rsidR="0096154A">
        <w:t xml:space="preserve"> </w:t>
      </w:r>
      <w:r w:rsidR="004C54EC" w:rsidRPr="00FE19A5">
        <w:t xml:space="preserve">in </w:t>
      </w:r>
      <w:r w:rsidR="004C54EC" w:rsidRPr="00FE19A5">
        <w:rPr>
          <w:i/>
          <w:iCs/>
        </w:rPr>
        <w:t>SPS-Config</w:t>
      </w:r>
      <w:r w:rsidR="004C54EC" w:rsidRPr="00FE19A5">
        <w:t xml:space="preserve"> or</w:t>
      </w:r>
      <w:r w:rsidR="002F629C">
        <w:t xml:space="preserve"> </w:t>
      </w:r>
      <w:r w:rsidR="002F629C" w:rsidRPr="00D1272A">
        <w:rPr>
          <w:i/>
          <w:iCs/>
        </w:rPr>
        <w:t>pdsch-AggregationFactor</w:t>
      </w:r>
      <w:r w:rsidR="002F629C">
        <w:t xml:space="preserve"> </w:t>
      </w:r>
      <w:r w:rsidR="002F629C" w:rsidRPr="00FE19A5">
        <w:t>in</w:t>
      </w:r>
      <w:r w:rsidR="004C54EC" w:rsidRPr="00FE19A5">
        <w:t xml:space="preserve"> </w:t>
      </w:r>
      <w:r w:rsidR="004C54EC" w:rsidRPr="00FE19A5">
        <w:rPr>
          <w:i/>
          <w:iCs/>
        </w:rPr>
        <w:t>PDSCH-Config</w:t>
      </w:r>
      <w:r w:rsidR="004C54EC" w:rsidRPr="00FE19A5">
        <w:t xml:space="preserve"> </w:t>
      </w:r>
      <w:r w:rsidR="0096154A" w:rsidRPr="00DD087B">
        <w:rPr>
          <w:rFonts w:hint="eastAsia"/>
          <w:lang w:eastAsia="zh-CN"/>
        </w:rPr>
        <w:t>and no</w:t>
      </w:r>
      <w:r w:rsidR="0096154A" w:rsidRPr="00DD087B">
        <w:t xml:space="preserve"> entry in </w:t>
      </w:r>
      <w:r w:rsidR="0096154A" w:rsidRPr="00D1272A">
        <w:rPr>
          <w:i/>
        </w:rPr>
        <w:t>pdsch-TimeDomainAllocationList</w:t>
      </w:r>
      <w:r w:rsidR="0096154A" w:rsidRPr="00DD087B">
        <w:rPr>
          <w:iCs/>
        </w:rPr>
        <w:t xml:space="preserve"> </w:t>
      </w:r>
      <w:r w:rsidR="0076055D" w:rsidRPr="009056EF">
        <w:rPr>
          <w:iCs/>
        </w:rPr>
        <w:t xml:space="preserve">and </w:t>
      </w:r>
      <w:r w:rsidR="0076055D" w:rsidRPr="009056EF">
        <w:rPr>
          <w:i/>
          <w:iCs/>
        </w:rPr>
        <w:t>pdsch-TimeDomainAllocationListDCI-1-2</w:t>
      </w:r>
      <w:r w:rsidR="0076055D" w:rsidRPr="009056EF">
        <w:rPr>
          <w:iCs/>
        </w:rPr>
        <w:t xml:space="preserve"> </w:t>
      </w:r>
      <w:r w:rsidR="0096154A" w:rsidRPr="00DD087B">
        <w:rPr>
          <w:iCs/>
        </w:rPr>
        <w:t xml:space="preserve">includes </w:t>
      </w:r>
      <w:r w:rsidR="0076055D" w:rsidRPr="009056EF">
        <w:rPr>
          <w:i/>
          <w:iCs/>
          <w:lang w:eastAsia="zh-CN"/>
        </w:rPr>
        <w:t>repetitionNumber</w:t>
      </w:r>
      <w:r w:rsidR="0096154A" w:rsidRPr="00DD087B">
        <w:t xml:space="preserve"> in </w:t>
      </w:r>
      <w:r w:rsidR="0096154A" w:rsidRPr="00D1272A">
        <w:rPr>
          <w:i/>
        </w:rPr>
        <w:t>PDSCH-TimeDomainResourceAllocation</w:t>
      </w:r>
      <w:r w:rsidR="0076055D" w:rsidRPr="009056EF">
        <w:rPr>
          <w:i/>
        </w:rPr>
        <w:t>-r16</w:t>
      </w:r>
      <w:r w:rsidR="0096154A" w:rsidRPr="00DD087B">
        <w:t xml:space="preserve">, </w:t>
      </w:r>
      <m:oMath>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oMath>
      <w:r w:rsidR="0096154A" w:rsidRPr="00DD087B">
        <w:t xml:space="preserve"> is a </w:t>
      </w:r>
      <w:r w:rsidR="00DB25DF" w:rsidRPr="00FE19A5">
        <w:t xml:space="preserve">maximum </w:t>
      </w:r>
      <w:r w:rsidR="0096154A" w:rsidRPr="00DD087B">
        <w:t xml:space="preserve">value of </w:t>
      </w:r>
      <w:r w:rsidR="0096154A" w:rsidRPr="00D1272A">
        <w:rPr>
          <w:i/>
          <w:iCs/>
        </w:rPr>
        <w:t>pdsch-AggregationFactor</w:t>
      </w:r>
      <w:r w:rsidR="002F629C">
        <w:rPr>
          <w:i/>
          <w:iCs/>
        </w:rPr>
        <w:t>-r16</w:t>
      </w:r>
      <w:r w:rsidR="00DB25DF" w:rsidRPr="00FE19A5">
        <w:t xml:space="preserve"> in </w:t>
      </w:r>
      <w:r w:rsidR="00DB25DF" w:rsidRPr="00FE19A5">
        <w:rPr>
          <w:i/>
          <w:iCs/>
        </w:rPr>
        <w:t>SPS-Config</w:t>
      </w:r>
      <w:r w:rsidR="00DB25DF" w:rsidRPr="00FE19A5">
        <w:t xml:space="preserve"> or </w:t>
      </w:r>
      <w:r w:rsidR="002F629C" w:rsidRPr="00D1272A">
        <w:rPr>
          <w:i/>
          <w:iCs/>
        </w:rPr>
        <w:t>pdsch-AggregationFactor</w:t>
      </w:r>
      <w:r w:rsidR="002F629C" w:rsidRPr="00DE1FCE">
        <w:t xml:space="preserve"> in </w:t>
      </w:r>
      <w:r w:rsidR="00DB25DF" w:rsidRPr="00FE19A5">
        <w:rPr>
          <w:i/>
          <w:iCs/>
        </w:rPr>
        <w:t>PDSCH-Config</w:t>
      </w:r>
      <w:r w:rsidR="0096154A" w:rsidRPr="00DD087B">
        <w:t>; otherwise</w:t>
      </w:r>
      <w:r w:rsidR="004F7EFB">
        <w:t xml:space="preserve">  </w:t>
      </w:r>
      <m:oMath>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r>
          <w:rPr>
            <w:rFonts w:ascii="Cambria Math" w:hAnsi="Cambria Math"/>
          </w:rPr>
          <m:t>=1</m:t>
        </m:r>
      </m:oMath>
      <w:r w:rsidR="0096154A" w:rsidRPr="00130E1E">
        <w:t>. The UE reports HARQ-</w:t>
      </w:r>
      <w:r w:rsidR="0096154A" w:rsidRPr="00DD087B">
        <w:t>ACK information for a PDSCH reception</w:t>
      </w:r>
    </w:p>
    <w:p w14:paraId="2D221519" w14:textId="10DD1C34" w:rsidR="0096154A" w:rsidRDefault="0096154A" w:rsidP="0096154A">
      <w:pPr>
        <w:pStyle w:val="B1"/>
      </w:pPr>
      <w:r w:rsidRPr="0084769C">
        <w:t>-</w:t>
      </w:r>
      <w:r w:rsidRPr="0084769C">
        <w:tab/>
      </w:r>
      <w:r w:rsidRPr="00DD087B">
        <w:t xml:space="preserve">from </w:t>
      </w:r>
      <w:r w:rsidR="00D02624">
        <w:rPr>
          <w:lang w:val="en-US"/>
        </w:rPr>
        <w:t xml:space="preserve">DL </w:t>
      </w:r>
      <w:r w:rsidRPr="00DD087B">
        <w:t xml:space="preserve">slot </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e>
          <m:sub>
            <m:r>
              <m:rPr>
                <m:sty m:val="p"/>
              </m:rPr>
              <w:rPr>
                <w:rFonts w:ascii="Cambria Math" w:hAnsi="Cambria Math"/>
              </w:rPr>
              <m:t>PDSCH</m:t>
            </m:r>
          </m:sub>
          <m:sup>
            <m:r>
              <m:rPr>
                <m:sty m:val="p"/>
              </m:rPr>
              <w:rPr>
                <w:rFonts w:ascii="Cambria Math" w:hAnsi="Cambria Math"/>
              </w:rPr>
              <m:t>repeat</m:t>
            </m:r>
          </m:sup>
        </m:sSubSup>
        <m:r>
          <w:rPr>
            <w:rFonts w:ascii="Cambria Math" w:hAnsi="Cambria Math"/>
          </w:rPr>
          <m:t>+1</m:t>
        </m:r>
      </m:oMath>
      <w:r w:rsidRPr="00DD087B">
        <w:t xml:space="preserve"> to </w:t>
      </w:r>
      <w:r w:rsidR="00D02624">
        <w:rPr>
          <w:lang w:val="en-US"/>
        </w:rPr>
        <w:t xml:space="preserve">DL </w:t>
      </w:r>
      <w:r w:rsidRPr="00DD087B">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Pr="00DD087B">
        <w:rPr>
          <w:lang w:eastAsia="ko-KR"/>
        </w:rPr>
        <w:t>,</w:t>
      </w:r>
      <w:r w:rsidRPr="00DD087B">
        <w:t xml:space="preserve"> </w:t>
      </w:r>
      <w:r w:rsidR="00DB25DF" w:rsidRPr="00FE19A5">
        <w:rPr>
          <w:lang w:val="en-US"/>
        </w:rPr>
        <w:t>if</w:t>
      </w:r>
      <w:r w:rsidR="00DB25DF" w:rsidRPr="00FE19A5">
        <w:rPr>
          <w:rFonts w:cs="Times"/>
          <w:lang w:val="en-US"/>
        </w:rPr>
        <w:t xml:space="preserve"> </w:t>
      </w:r>
      <m:oMath>
        <m:sSubSup>
          <m:sSubSupPr>
            <m:ctrlPr>
              <w:rPr>
                <w:rFonts w:ascii="Cambria Math" w:hAnsi="Cambria Math"/>
                <w:i/>
                <w:lang w:val="en-GB"/>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t>
            </m:r>
          </m:sup>
        </m:sSubSup>
      </m:oMath>
      <w:r w:rsidR="00DB25DF" w:rsidRPr="00FE19A5">
        <w:rPr>
          <w:rFonts w:cs="Times"/>
        </w:rPr>
        <w:t xml:space="preserve"> is </w:t>
      </w:r>
      <w:r w:rsidR="00DB25DF" w:rsidRPr="00FE19A5">
        <w:rPr>
          <w:rFonts w:cs="Times"/>
          <w:lang w:val="en-US"/>
        </w:rPr>
        <w:t>provided by</w:t>
      </w:r>
      <w:r w:rsidR="00DB25DF" w:rsidRPr="00FE19A5">
        <w:rPr>
          <w:rFonts w:cs="Times"/>
        </w:rPr>
        <w:t xml:space="preserve"> </w:t>
      </w:r>
      <w:r w:rsidR="00DB25DF" w:rsidRPr="00FE19A5">
        <w:rPr>
          <w:rFonts w:cs="Times"/>
          <w:i/>
          <w:iCs/>
        </w:rPr>
        <w:t>pdsch-AggregationFactor</w:t>
      </w:r>
      <w:r w:rsidR="00DB25DF" w:rsidRPr="00FE19A5">
        <w:rPr>
          <w:rFonts w:cs="Times"/>
          <w:lang w:val="en-US"/>
        </w:rPr>
        <w:t xml:space="preserve"> </w:t>
      </w:r>
      <w:r w:rsidR="002F629C">
        <w:rPr>
          <w:rFonts w:cs="Times"/>
          <w:lang w:val="en-US"/>
        </w:rPr>
        <w:t xml:space="preserve">or </w:t>
      </w:r>
      <w:r w:rsidR="002F629C" w:rsidRPr="00D1272A">
        <w:rPr>
          <w:i/>
          <w:iCs/>
        </w:rPr>
        <w:t>pdsch-AggregationFactor</w:t>
      </w:r>
      <w:r w:rsidR="002F629C">
        <w:rPr>
          <w:i/>
          <w:iCs/>
        </w:rPr>
        <w:t>-r16</w:t>
      </w:r>
      <w:r w:rsidR="002F629C" w:rsidRPr="00FE19A5">
        <w:rPr>
          <w:rFonts w:cs="Times"/>
          <w:lang w:val="en-US"/>
        </w:rPr>
        <w:t xml:space="preserve"> </w:t>
      </w:r>
      <w:r w:rsidR="00DB25DF" w:rsidRPr="00FE19A5">
        <w:rPr>
          <w:rFonts w:cs="Times"/>
          <w:lang w:val="en-US"/>
        </w:rPr>
        <w:t>[6, TS 38.214]</w:t>
      </w:r>
      <w:r>
        <w:t>, or</w:t>
      </w:r>
      <w:r w:rsidRPr="00DD087B">
        <w:t xml:space="preserve"> </w:t>
      </w:r>
    </w:p>
    <w:p w14:paraId="73BEB5CC" w14:textId="754277EA" w:rsidR="00BB6A95" w:rsidRDefault="00BB6A95" w:rsidP="00BB6A95">
      <w:pPr>
        <w:pStyle w:val="B1"/>
        <w:rPr>
          <w:lang w:eastAsia="ko-KR"/>
        </w:rPr>
      </w:pPr>
      <w:r w:rsidRPr="0084769C">
        <w:t>-</w:t>
      </w:r>
      <w:r w:rsidRPr="0084769C">
        <w:tab/>
      </w:r>
      <w:r w:rsidRPr="00DD087B">
        <w:t xml:space="preserve">from </w:t>
      </w:r>
      <w:r w:rsidR="00D02624">
        <w:rPr>
          <w:lang w:val="en-US"/>
        </w:rPr>
        <w:t xml:space="preserve">DL </w:t>
      </w:r>
      <w:r w:rsidRPr="00DD087B">
        <w:t xml:space="preserve">slot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-repetitionNumber+1</m:t>
        </m:r>
      </m:oMath>
      <w:r w:rsidRPr="00DD087B">
        <w:t xml:space="preserve"> to </w:t>
      </w:r>
      <w:r w:rsidR="00D02624">
        <w:rPr>
          <w:lang w:val="en-US"/>
        </w:rPr>
        <w:t xml:space="preserve">DL </w:t>
      </w:r>
      <w:r w:rsidRPr="00DD087B">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lang w:val="en-US"/>
        </w:rPr>
        <w:t>,</w:t>
      </w:r>
      <w:r w:rsidRPr="00DD087B">
        <w:t xml:space="preserve"> </w:t>
      </w:r>
      <w:r>
        <w:rPr>
          <w:lang w:eastAsia="ko-KR"/>
        </w:rPr>
        <w:t xml:space="preserve">if the </w:t>
      </w:r>
      <w:r w:rsidR="002F629C">
        <w:rPr>
          <w:iCs/>
          <w:lang w:val="en-US" w:eastAsia="ko-KR"/>
        </w:rPr>
        <w:t>t</w:t>
      </w:r>
      <w:r w:rsidR="002F629C" w:rsidRPr="00D86CB3">
        <w:rPr>
          <w:iCs/>
          <w:lang w:eastAsia="ko-KR"/>
        </w:rPr>
        <w:t xml:space="preserve">ime </w:t>
      </w:r>
      <w:r w:rsidRPr="00D86CB3">
        <w:rPr>
          <w:iCs/>
          <w:lang w:eastAsia="ko-KR"/>
        </w:rPr>
        <w:t>domain resource assignment</w:t>
      </w:r>
      <w:r w:rsidRPr="00DD087B">
        <w:rPr>
          <w:lang w:eastAsia="ko-KR"/>
        </w:rPr>
        <w:t xml:space="preserve"> </w:t>
      </w:r>
      <w:r>
        <w:rPr>
          <w:lang w:val="en-US" w:eastAsia="ko-KR"/>
        </w:rPr>
        <w:t xml:space="preserve">field </w:t>
      </w:r>
      <w:r>
        <w:rPr>
          <w:lang w:eastAsia="ko-KR"/>
        </w:rPr>
        <w:t xml:space="preserve">in the DCI format scheduling the PDSCH reception </w:t>
      </w:r>
      <w:r w:rsidRPr="00DD087B">
        <w:rPr>
          <w:lang w:eastAsia="ko-KR"/>
        </w:rPr>
        <w:t xml:space="preserve">indicates an entry containing </w:t>
      </w:r>
      <w:r w:rsidRPr="00B03A96">
        <w:rPr>
          <w:i/>
          <w:iCs/>
          <w:lang w:val="en-US" w:eastAsia="zh-CN"/>
        </w:rPr>
        <w:t>repetitionNumber</w:t>
      </w:r>
      <w:r w:rsidRPr="00DD087B">
        <w:rPr>
          <w:i/>
          <w:iCs/>
          <w:lang w:eastAsia="ko-KR"/>
        </w:rPr>
        <w:t>,</w:t>
      </w:r>
      <w:r w:rsidRPr="00DD087B">
        <w:rPr>
          <w:lang w:eastAsia="ko-KR"/>
        </w:rPr>
        <w:t xml:space="preserve"> or </w:t>
      </w:r>
    </w:p>
    <w:p w14:paraId="2BAF19B2" w14:textId="739EEA79" w:rsidR="0096154A" w:rsidRDefault="0096154A" w:rsidP="00D1272A">
      <w:pPr>
        <w:pStyle w:val="B1"/>
      </w:pPr>
      <w:r w:rsidRPr="0084769C">
        <w:t>-</w:t>
      </w:r>
      <w:r w:rsidRPr="0084769C">
        <w:tab/>
      </w:r>
      <w:r w:rsidRPr="00DD087B">
        <w:rPr>
          <w:lang w:eastAsia="ko-KR"/>
        </w:rPr>
        <w:t xml:space="preserve">in </w:t>
      </w:r>
      <w:r w:rsidR="00D02624">
        <w:rPr>
          <w:lang w:val="en-US" w:eastAsia="ko-KR"/>
        </w:rPr>
        <w:t xml:space="preserve">DL </w:t>
      </w:r>
      <w:r w:rsidRPr="00DD087B">
        <w:rPr>
          <w:lang w:eastAsia="ko-KR"/>
        </w:rPr>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lang w:val="en-US"/>
        </w:rPr>
        <w:t>,</w:t>
      </w:r>
      <w:r w:rsidRPr="00DD087B">
        <w:rPr>
          <w:lang w:eastAsia="ko-KR"/>
        </w:rPr>
        <w:t xml:space="preserve"> otherwise</w:t>
      </w:r>
      <w:r w:rsidR="001723CA" w:rsidRPr="007F4984">
        <w:t xml:space="preserve"> </w:t>
      </w:r>
    </w:p>
    <w:p w14:paraId="089CD6E2" w14:textId="3864E2A2" w:rsidR="00011FE0" w:rsidRDefault="001723CA" w:rsidP="00011FE0">
      <w:r w:rsidRPr="007F4984">
        <w:t xml:space="preserve">only in a HARQ-ACK codebook that the UE includes in a PUCCH or PUSCH transmission in slot </w:t>
      </w:r>
      <m:oMath>
        <m:r>
          <w:rPr>
            <w:rFonts w:ascii="Cambria Math" w:hAnsi="Cambria Math"/>
          </w:rPr>
          <m:t>n+k</m:t>
        </m:r>
      </m:oMath>
      <w:r w:rsidRPr="007F4984">
        <w:t>, where</w:t>
      </w:r>
      <w:r w:rsidR="00D02624">
        <w:t xml:space="preserve"> </w:t>
      </w:r>
      <m:oMath>
        <m:r>
          <w:rPr>
            <w:rFonts w:ascii="Cambria Math" w:hAnsi="Cambria Math"/>
          </w:rPr>
          <m:t>n</m:t>
        </m:r>
      </m:oMath>
      <w:r w:rsidR="00D02624">
        <w:t xml:space="preserve"> is </w:t>
      </w:r>
      <w:r w:rsidR="008A24DD" w:rsidRPr="00763141">
        <w:t>the last</w:t>
      </w:r>
      <w:r w:rsidR="00D02624">
        <w:t xml:space="preserve"> UL slot overlapping with DL 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D02624">
        <w:t xml:space="preserve"> and</w:t>
      </w:r>
      <w:r w:rsidRPr="007F4984">
        <w:t xml:space="preserve"> </w:t>
      </w:r>
      <m:oMath>
        <m:r>
          <w:rPr>
            <w:rFonts w:ascii="Cambria Math" w:hAnsi="Cambria Math"/>
          </w:rPr>
          <m:t>k</m:t>
        </m:r>
      </m:oMath>
      <w:r w:rsidRPr="007F4984">
        <w:t xml:space="preserve"> is a number of slots indicated by the PDSCH-to-HARQ_feedback timing indicator field in a corresponding DCI format or provided by </w:t>
      </w:r>
      <w:r w:rsidRPr="007F4984">
        <w:rPr>
          <w:i/>
        </w:rPr>
        <w:t>dl-DataToUL-ACK</w:t>
      </w:r>
      <w:r w:rsidRPr="007F4984">
        <w:rPr>
          <w:rFonts w:hint="eastAsia"/>
          <w:lang w:val="en-US" w:eastAsia="zh-CN"/>
        </w:rPr>
        <w:t xml:space="preserve"> </w:t>
      </w:r>
      <w:r w:rsidR="00BE2C24">
        <w:t>or</w:t>
      </w:r>
      <w:r w:rsidR="00BE2C24">
        <w:rPr>
          <w:i/>
        </w:rPr>
        <w:t xml:space="preserve"> dl-DataToUL-ACK-r16</w:t>
      </w:r>
      <w:r w:rsidR="00BE2C24" w:rsidRPr="00CB0965">
        <w:rPr>
          <w:iCs/>
        </w:rPr>
        <w:t xml:space="preserve"> </w:t>
      </w:r>
      <w:r w:rsidR="00C71DB0" w:rsidRPr="00C20185">
        <w:rPr>
          <w:lang w:val="en-US" w:eastAsia="x-none"/>
        </w:rPr>
        <w:t xml:space="preserve">or </w:t>
      </w:r>
      <w:r w:rsidR="00C71DB0" w:rsidRPr="00C20185">
        <w:rPr>
          <w:i/>
          <w:iCs/>
          <w:lang w:eastAsia="x-none"/>
        </w:rPr>
        <w:t>dl-DataToUL-ACK-DCI-1-2</w:t>
      </w:r>
      <w:r w:rsidR="00C71DB0" w:rsidRPr="00C20185">
        <w:rPr>
          <w:lang w:eastAsia="x-none"/>
        </w:rPr>
        <w:t xml:space="preserve"> </w:t>
      </w:r>
      <w:r w:rsidRPr="007F4984">
        <w:rPr>
          <w:lang w:val="en-US" w:eastAsia="zh-CN"/>
        </w:rPr>
        <w:t>if the PDSCH-to-</w:t>
      </w:r>
      <w:r w:rsidR="005133D3" w:rsidRPr="007F4984">
        <w:rPr>
          <w:lang w:val="en-US" w:eastAsia="zh-CN"/>
        </w:rPr>
        <w:t>HARQ</w:t>
      </w:r>
      <w:r w:rsidR="005133D3">
        <w:rPr>
          <w:lang w:val="en-US" w:eastAsia="zh-CN"/>
        </w:rPr>
        <w:t>_</w:t>
      </w:r>
      <w:r w:rsidRPr="007F4984">
        <w:rPr>
          <w:lang w:val="en-US" w:eastAsia="zh-CN"/>
        </w:rPr>
        <w:t>feedback timing</w:t>
      </w:r>
      <w:r w:rsidR="005133D3">
        <w:rPr>
          <w:lang w:val="en-US" w:eastAsia="zh-CN"/>
        </w:rPr>
        <w:t xml:space="preserve"> indicator</w:t>
      </w:r>
      <w:r w:rsidRPr="007F4984">
        <w:rPr>
          <w:lang w:val="en-US" w:eastAsia="zh-CN"/>
        </w:rPr>
        <w:t xml:space="preserve"> field is not present in the DCI format</w:t>
      </w:r>
      <w:r w:rsidRPr="007F4984">
        <w:t>. If the UE reports HARQ-ACK inform</w:t>
      </w:r>
      <w:r>
        <w:t>ation for the PDSCH reception in</w:t>
      </w:r>
      <w:r w:rsidRPr="007F4984">
        <w:t xml:space="preserve"> a slot other than slot </w:t>
      </w:r>
      <m:oMath>
        <m:r>
          <w:rPr>
            <w:rFonts w:ascii="Cambria Math" w:hAnsi="Cambria Math"/>
          </w:rPr>
          <m:t>n+k</m:t>
        </m:r>
      </m:oMath>
      <w:r w:rsidRPr="007F4984">
        <w:t>, the UE sets a value for each corresponding HARQ-ACK information bit to NACK</w:t>
      </w:r>
      <w:r w:rsidR="00011FE0">
        <w:t xml:space="preserve">. </w:t>
      </w:r>
    </w:p>
    <w:p w14:paraId="03EC4B29" w14:textId="77777777" w:rsidR="00807CBA" w:rsidRDefault="00D508B4" w:rsidP="00011FE0">
      <w:pPr>
        <w:rPr>
          <w:lang w:eastAsia="zh-CN"/>
        </w:rPr>
      </w:pPr>
      <w:r>
        <w:rPr>
          <w:lang w:val="en-US" w:eastAsia="zh-CN"/>
        </w:rPr>
        <w:t xml:space="preserve">If a UE reports HARQ-ACK information in a PUCCH </w:t>
      </w:r>
      <w:r>
        <w:rPr>
          <w:lang w:eastAsia="zh-CN"/>
        </w:rPr>
        <w:t xml:space="preserve">only for </w:t>
      </w:r>
    </w:p>
    <w:p w14:paraId="1B0C1A12" w14:textId="08603453" w:rsidR="00807CBA" w:rsidRDefault="00807CBA" w:rsidP="00807CBA">
      <w:pPr>
        <w:pStyle w:val="B1"/>
        <w:rPr>
          <w:lang w:eastAsia="zh-CN"/>
        </w:rPr>
      </w:pPr>
      <w:r>
        <w:rPr>
          <w:lang w:eastAsia="zh-CN"/>
        </w:rPr>
        <w:t>-</w:t>
      </w:r>
      <w:r>
        <w:rPr>
          <w:lang w:eastAsia="zh-CN"/>
        </w:rPr>
        <w:tab/>
      </w:r>
      <w:r w:rsidR="00D508B4">
        <w:rPr>
          <w:rFonts w:hint="eastAsia"/>
          <w:lang w:eastAsia="zh-CN"/>
        </w:rPr>
        <w:t>a SPS PDSCH release</w:t>
      </w:r>
      <w:r w:rsidR="00D508B4">
        <w:rPr>
          <w:lang w:eastAsia="zh-CN"/>
        </w:rPr>
        <w:t xml:space="preserve"> </w:t>
      </w:r>
      <w:r>
        <w:rPr>
          <w:lang w:eastAsia="zh-CN"/>
        </w:rPr>
        <w:t xml:space="preserve">indicated </w:t>
      </w:r>
      <w:r>
        <w:rPr>
          <w:rFonts w:hint="eastAsia"/>
          <w:lang w:eastAsia="zh-CN"/>
        </w:rPr>
        <w:t xml:space="preserve">by DCI format 1_0 with </w:t>
      </w:r>
      <w:r w:rsidRPr="00AE44D6">
        <w:rPr>
          <w:rFonts w:hint="eastAsia"/>
          <w:lang w:val="en-US" w:eastAsia="zh-CN"/>
        </w:rPr>
        <w:t xml:space="preserve">counter </w:t>
      </w:r>
      <w:r>
        <w:rPr>
          <w:rFonts w:hint="eastAsia"/>
          <w:lang w:eastAsia="zh-CN"/>
        </w:rPr>
        <w:t>DAI</w:t>
      </w:r>
      <w:r w:rsidRPr="00AE44D6">
        <w:rPr>
          <w:lang w:val="en-US"/>
        </w:rPr>
        <w:t xml:space="preserve"> field </w:t>
      </w:r>
      <w:r>
        <w:rPr>
          <w:rFonts w:hint="eastAsia"/>
          <w:lang w:val="en-US" w:eastAsia="zh-CN"/>
        </w:rPr>
        <w:t>value of 1</w:t>
      </w:r>
      <w:r>
        <w:rPr>
          <w:lang w:val="en-US" w:eastAsia="zh-CN"/>
        </w:rPr>
        <w:t>,</w:t>
      </w:r>
      <w:r>
        <w:rPr>
          <w:lang w:eastAsia="zh-CN"/>
        </w:rPr>
        <w:t xml:space="preserve"> or</w:t>
      </w:r>
    </w:p>
    <w:p w14:paraId="3A50E487" w14:textId="77777777" w:rsidR="00807CBA" w:rsidRDefault="00807CBA" w:rsidP="00AB47D9">
      <w:pPr>
        <w:pStyle w:val="B1"/>
        <w:rPr>
          <w:lang w:val="en-US" w:eastAsia="zh-CN"/>
        </w:rPr>
      </w:pPr>
      <w:r>
        <w:rPr>
          <w:lang w:val="en-US" w:eastAsia="zh-CN"/>
        </w:rPr>
        <w:t>-</w:t>
      </w:r>
      <w:r>
        <w:rPr>
          <w:lang w:val="en-US" w:eastAsia="zh-CN"/>
        </w:rPr>
        <w:tab/>
        <w:t xml:space="preserve">a PDSCH reception </w:t>
      </w:r>
      <w:r>
        <w:rPr>
          <w:lang w:eastAsia="zh-CN"/>
        </w:rPr>
        <w:t xml:space="preserve">scheduled </w:t>
      </w:r>
      <w:r>
        <w:rPr>
          <w:rFonts w:hint="eastAsia"/>
          <w:lang w:eastAsia="zh-CN"/>
        </w:rPr>
        <w:t xml:space="preserve">by DCI format 1_0 with </w:t>
      </w:r>
      <w:r w:rsidRPr="00AE44D6">
        <w:rPr>
          <w:rFonts w:hint="eastAsia"/>
          <w:lang w:val="en-US" w:eastAsia="zh-CN"/>
        </w:rPr>
        <w:t xml:space="preserve">counter </w:t>
      </w:r>
      <w:r>
        <w:rPr>
          <w:rFonts w:hint="eastAsia"/>
          <w:lang w:eastAsia="zh-CN"/>
        </w:rPr>
        <w:t>DAI</w:t>
      </w:r>
      <w:r w:rsidRPr="00AE44D6">
        <w:rPr>
          <w:lang w:val="en-US"/>
        </w:rPr>
        <w:t xml:space="preserve"> field </w:t>
      </w:r>
      <w:r>
        <w:rPr>
          <w:rFonts w:hint="eastAsia"/>
          <w:lang w:val="en-US" w:eastAsia="zh-CN"/>
        </w:rPr>
        <w:t>value of 1</w:t>
      </w:r>
      <w:r>
        <w:rPr>
          <w:lang w:val="en-US" w:eastAsia="zh-CN"/>
        </w:rPr>
        <w:t xml:space="preserve"> on the PCell, or </w:t>
      </w:r>
    </w:p>
    <w:p w14:paraId="4C5BED87" w14:textId="1A25E1DF" w:rsidR="00807CBA" w:rsidRDefault="00807CBA" w:rsidP="003565D5">
      <w:pPr>
        <w:pStyle w:val="B1"/>
        <w:rPr>
          <w:lang w:val="en-US" w:eastAsia="zh-CN"/>
        </w:rPr>
      </w:pPr>
      <w:r>
        <w:rPr>
          <w:lang w:val="en-US" w:eastAsia="zh-CN"/>
        </w:rPr>
        <w:t>-</w:t>
      </w:r>
      <w:r>
        <w:rPr>
          <w:lang w:val="en-US" w:eastAsia="zh-CN"/>
        </w:rPr>
        <w:tab/>
        <w:t>SPS PDSCH reception</w:t>
      </w:r>
      <w:r w:rsidR="00DB25DF">
        <w:rPr>
          <w:lang w:val="en-US" w:eastAsia="zh-CN"/>
        </w:rPr>
        <w:t>(</w:t>
      </w:r>
      <w:r w:rsidR="00452DF8">
        <w:rPr>
          <w:lang w:val="en-US" w:eastAsia="zh-CN"/>
        </w:rPr>
        <w:t>s</w:t>
      </w:r>
      <w:r w:rsidR="00DB25DF">
        <w:rPr>
          <w:lang w:val="en-US" w:eastAsia="zh-CN"/>
        </w:rPr>
        <w:t>)</w:t>
      </w:r>
    </w:p>
    <w:p w14:paraId="7DB42FC0" w14:textId="2CEB8F86" w:rsidR="00D508B4" w:rsidRDefault="00D508B4" w:rsidP="00011FE0">
      <w:pPr>
        <w:rPr>
          <w:lang w:eastAsia="x-none"/>
        </w:rPr>
      </w:pPr>
      <w:r w:rsidRPr="00AE44D6">
        <w:rPr>
          <w:lang w:val="en-US" w:eastAsia="zh-CN"/>
        </w:rPr>
        <w:t>within the</w:t>
      </w:r>
      <w:r w:rsidR="0043149C">
        <w:rPr>
          <w:lang w:val="en-US" w:eastAsia="zh-CN"/>
        </w:rPr>
        <w:t xml:space="preserve"> </w:t>
      </w:r>
      <w:r w:rsidR="00000000">
        <w:rPr>
          <w:rFonts w:cs="Arial"/>
          <w:position w:val="-12"/>
          <w:lang w:eastAsia="zh-CN"/>
        </w:rPr>
        <w:pict w14:anchorId="733769D8">
          <v:shape id="_x0000_i1837" type="#_x0000_t75" style="width:21.5pt;height:14.05pt">
            <v:imagedata r:id="rId425" o:title=""/>
          </v:shape>
        </w:pict>
      </w:r>
      <w:r w:rsidRPr="00AE44D6">
        <w:t xml:space="preserve"> occasions for candidate PDSCH receptions</w:t>
      </w:r>
      <w:r>
        <w:t xml:space="preserve"> </w:t>
      </w:r>
      <w:r w:rsidRPr="00AE44D6">
        <w:t xml:space="preserve">as determined </w:t>
      </w:r>
      <w:r w:rsidR="006F5F9E">
        <w:t>in clause</w:t>
      </w:r>
      <w:r w:rsidR="00E66858">
        <w:t xml:space="preserve"> 9.1.2.1</w:t>
      </w:r>
      <w:r w:rsidRPr="00AE44D6">
        <w:rPr>
          <w:lang w:val="en-US" w:eastAsia="zh-CN"/>
        </w:rPr>
        <w:t>,</w:t>
      </w:r>
      <w:r>
        <w:t xml:space="preserve"> </w:t>
      </w:r>
      <w:r w:rsidRPr="00303EA7">
        <w:rPr>
          <w:lang w:eastAsia="x-none"/>
        </w:rPr>
        <w:t>th</w:t>
      </w:r>
      <w:r>
        <w:rPr>
          <w:lang w:eastAsia="x-none"/>
        </w:rPr>
        <w:t>e UE determines a</w:t>
      </w:r>
      <w:r w:rsidRPr="00303EA7">
        <w:rPr>
          <w:lang w:eastAsia="x-none"/>
        </w:rPr>
        <w:t xml:space="preserve"> HARQ-ACK </w:t>
      </w:r>
      <w:r>
        <w:rPr>
          <w:lang w:eastAsia="x-none"/>
        </w:rPr>
        <w:t>codebook only for the</w:t>
      </w:r>
      <w:r w:rsidRPr="00303EA7">
        <w:rPr>
          <w:lang w:eastAsia="x-none"/>
        </w:rPr>
        <w:t xml:space="preserve"> </w:t>
      </w:r>
      <w:r>
        <w:rPr>
          <w:lang w:eastAsia="x-none"/>
        </w:rPr>
        <w:t xml:space="preserve">SPS PDSCH release or only </w:t>
      </w:r>
      <w:r w:rsidR="001723CA">
        <w:rPr>
          <w:lang w:eastAsia="x-none"/>
        </w:rPr>
        <w:t xml:space="preserve">for </w:t>
      </w:r>
      <w:r>
        <w:rPr>
          <w:lang w:eastAsia="x-none"/>
        </w:rPr>
        <w:t xml:space="preserve">the </w:t>
      </w:r>
      <w:r w:rsidRPr="00303EA7">
        <w:rPr>
          <w:lang w:eastAsia="x-none"/>
        </w:rPr>
        <w:t>PDSCH</w:t>
      </w:r>
      <w:r>
        <w:rPr>
          <w:lang w:eastAsia="x-none"/>
        </w:rPr>
        <w:t xml:space="preserve"> reception</w:t>
      </w:r>
      <w:r w:rsidR="00AB47D9" w:rsidRPr="00AB47D9">
        <w:rPr>
          <w:lang w:eastAsia="x-none"/>
        </w:rPr>
        <w:t xml:space="preserve"> </w:t>
      </w:r>
      <w:r w:rsidR="00AB47D9">
        <w:rPr>
          <w:lang w:eastAsia="x-none"/>
        </w:rPr>
        <w:t xml:space="preserve">or only for </w:t>
      </w:r>
      <w:r w:rsidR="00345740">
        <w:rPr>
          <w:lang w:eastAsia="x-none"/>
        </w:rPr>
        <w:t xml:space="preserve">one </w:t>
      </w:r>
      <w:r w:rsidR="00AB47D9">
        <w:rPr>
          <w:lang w:eastAsia="x-none"/>
        </w:rPr>
        <w:t>SPS PDSCH reception</w:t>
      </w:r>
      <w:r w:rsidR="00AB47D9">
        <w:rPr>
          <w:lang w:val="en-US" w:eastAsia="x-none"/>
        </w:rPr>
        <w:t xml:space="preserve"> according to corresponding </w:t>
      </w:r>
      <w:r w:rsidR="00000000">
        <w:rPr>
          <w:rFonts w:cs="Arial"/>
          <w:position w:val="-12"/>
          <w:lang w:eastAsia="zh-CN"/>
        </w:rPr>
        <w:pict w14:anchorId="2FE48AA4">
          <v:shape id="_x0000_i1838" type="#_x0000_t75" style="width:21.5pt;height:14.05pt">
            <v:imagedata r:id="rId425" o:title=""/>
          </v:shape>
        </w:pict>
      </w:r>
      <w:r w:rsidR="00AB47D9">
        <w:rPr>
          <w:rFonts w:cs="Arial"/>
          <w:lang w:eastAsia="zh-CN"/>
        </w:rPr>
        <w:t xml:space="preserve"> occasion</w:t>
      </w:r>
      <w:r w:rsidR="00AB47D9">
        <w:rPr>
          <w:rFonts w:cs="Arial"/>
          <w:lang w:val="en-US" w:eastAsia="zh-CN"/>
        </w:rPr>
        <w:t>(</w:t>
      </w:r>
      <w:r w:rsidR="00AB47D9">
        <w:rPr>
          <w:rFonts w:cs="Arial"/>
          <w:lang w:eastAsia="zh-CN"/>
        </w:rPr>
        <w:t>s</w:t>
      </w:r>
      <w:r w:rsidR="00AB47D9">
        <w:rPr>
          <w:rFonts w:cs="Arial"/>
          <w:lang w:val="en-US" w:eastAsia="zh-CN"/>
        </w:rPr>
        <w:t>) on respective serving cell(s)</w:t>
      </w:r>
      <w:r w:rsidR="005133D3">
        <w:rPr>
          <w:lang w:eastAsia="zh-CN"/>
        </w:rPr>
        <w:t>, where the value of counter DAI in DCI format 1_0 is according to Table 9.1.3-1</w:t>
      </w:r>
      <w:r w:rsidR="001F27D3" w:rsidRPr="00BA136B">
        <w:rPr>
          <w:lang w:eastAsia="zh-CN"/>
        </w:rPr>
        <w:t xml:space="preserve"> </w:t>
      </w:r>
      <w:r w:rsidR="001F27D3">
        <w:rPr>
          <w:lang w:eastAsia="zh-CN"/>
        </w:rPr>
        <w:t xml:space="preserve">and HARQ-ACK information bits in response to </w:t>
      </w:r>
      <w:r w:rsidR="00345740">
        <w:rPr>
          <w:lang w:eastAsia="zh-CN"/>
        </w:rPr>
        <w:t xml:space="preserve">more than one </w:t>
      </w:r>
      <w:r w:rsidR="001F27D3">
        <w:rPr>
          <w:lang w:eastAsia="zh-CN"/>
        </w:rPr>
        <w:t xml:space="preserve">SPS PDSCH receptions </w:t>
      </w:r>
      <w:r w:rsidR="00345740">
        <w:rPr>
          <w:lang w:eastAsia="zh-CN"/>
        </w:rPr>
        <w:t xml:space="preserve">that the UE is configured to receive </w:t>
      </w:r>
      <w:r w:rsidR="001F27D3">
        <w:rPr>
          <w:lang w:eastAsia="zh-CN"/>
        </w:rPr>
        <w:t>are ordered according to the following pseudo-code</w:t>
      </w:r>
      <w:r>
        <w:rPr>
          <w:lang w:eastAsia="x-none"/>
        </w:rPr>
        <w:t xml:space="preserve">; otherwise, the procedures </w:t>
      </w:r>
      <w:r w:rsidR="006F5F9E">
        <w:rPr>
          <w:lang w:eastAsia="x-none"/>
        </w:rPr>
        <w:t>in clause</w:t>
      </w:r>
      <w:r w:rsidR="001723CA">
        <w:rPr>
          <w:lang w:eastAsia="x-none"/>
        </w:rPr>
        <w:t xml:space="preserve"> 9.1.2.1 and </w:t>
      </w:r>
      <w:r w:rsidR="006F5F9E">
        <w:rPr>
          <w:lang w:eastAsia="x-none"/>
        </w:rPr>
        <w:t>clause</w:t>
      </w:r>
      <w:r w:rsidR="001723CA">
        <w:rPr>
          <w:lang w:eastAsia="x-none"/>
        </w:rPr>
        <w:t xml:space="preserve"> 9.1.2.2 </w:t>
      </w:r>
      <w:r>
        <w:rPr>
          <w:lang w:eastAsia="x-none"/>
        </w:rPr>
        <w:t>for a HARQ-ACK codebook determination apply.</w:t>
      </w:r>
    </w:p>
    <w:p w14:paraId="5F834D9F" w14:textId="77777777" w:rsidR="001F27D3" w:rsidRDefault="001F27D3" w:rsidP="001F27D3">
      <w:pPr>
        <w:jc w:val="both"/>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cells</m:t>
            </m:r>
          </m:sub>
          <m:sup>
            <m:r>
              <m:rPr>
                <m:sty m:val="p"/>
              </m:rPr>
              <w:rPr>
                <w:rFonts w:ascii="Cambria Math" w:hAnsi="Cambria Math" w:cs="Arial"/>
                <w:lang w:eastAsia="zh-CN"/>
              </w:rPr>
              <m:t>DL</m:t>
            </m:r>
          </m:sup>
        </m:sSubSup>
      </m:oMath>
      <w:r w:rsidRPr="00B916EC">
        <w:t xml:space="preserve"> to the number of </w:t>
      </w:r>
      <w:r>
        <w:t xml:space="preserve">serving </w:t>
      </w:r>
      <w:r w:rsidRPr="00B916EC">
        <w:t xml:space="preserve">cells configured </w:t>
      </w:r>
      <w:r>
        <w:t>to</w:t>
      </w:r>
      <w:r w:rsidRPr="00B916EC">
        <w:t xml:space="preserve"> the UE</w:t>
      </w:r>
    </w:p>
    <w:p w14:paraId="4B45B117" w14:textId="77777777" w:rsidR="001F27D3" w:rsidRPr="00B916EC" w:rsidRDefault="001F27D3" w:rsidP="001F27D3">
      <w:pPr>
        <w:jc w:val="both"/>
        <w:rPr>
          <w:lang w:eastAsia="zh-CN"/>
        </w:rPr>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m:t>
            </m:r>
          </m:sub>
          <m:sup>
            <m:r>
              <m:rPr>
                <m:sty m:val="p"/>
              </m:rPr>
              <w:rPr>
                <w:rFonts w:ascii="Cambria Math" w:hAnsi="Cambria Math" w:cs="Arial"/>
                <w:lang w:eastAsia="zh-CN"/>
              </w:rPr>
              <m:t>SPS</m:t>
            </m:r>
          </m:sup>
        </m:sSubSup>
      </m:oMath>
      <w:r w:rsidRPr="00B916EC">
        <w:t xml:space="preserve"> to the number of </w:t>
      </w:r>
      <w:r>
        <w:t>SPS PDSCH configuration configured to the UE for serving cell</w:t>
      </w:r>
      <w:r w:rsidRPr="00B916EC">
        <w:t xml:space="preserve"> </w:t>
      </w:r>
      <m:oMath>
        <m:r>
          <w:rPr>
            <w:rFonts w:ascii="Cambria Math" w:hAnsi="Cambria Math" w:cs="Arial"/>
            <w:lang w:eastAsia="zh-CN"/>
          </w:rPr>
          <m:t>c</m:t>
        </m:r>
      </m:oMath>
    </w:p>
    <w:p w14:paraId="4BA7A183" w14:textId="77777777" w:rsidR="001F27D3" w:rsidRDefault="001F27D3" w:rsidP="001F27D3">
      <w:pPr>
        <w:jc w:val="both"/>
        <w:rPr>
          <w:lang w:eastAsia="zh-CN"/>
        </w:rPr>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m:t>
            </m:r>
          </m:sub>
          <m:sup>
            <m:r>
              <m:rPr>
                <m:sty m:val="p"/>
              </m:rPr>
              <w:rPr>
                <w:rFonts w:ascii="Cambria Math" w:hAnsi="Cambria Math" w:cs="Arial"/>
                <w:lang w:eastAsia="zh-CN"/>
              </w:rPr>
              <m:t>DL</m:t>
            </m:r>
          </m:sup>
        </m:sSubSup>
      </m:oMath>
      <w:r w:rsidRPr="00B916EC">
        <w:t xml:space="preserve"> to the number of </w:t>
      </w:r>
      <w:r>
        <w:t>DL slots for SPS PDSCH reception on serving cell</w:t>
      </w:r>
      <w:r w:rsidRPr="00B916EC">
        <w:t xml:space="preserve"> </w:t>
      </w:r>
      <m:oMath>
        <m:r>
          <w:rPr>
            <w:rFonts w:ascii="Cambria Math" w:hAnsi="Cambria Math" w:cs="Arial"/>
            <w:lang w:eastAsia="zh-CN"/>
          </w:rPr>
          <m:t>c</m:t>
        </m:r>
      </m:oMath>
      <w:r>
        <w:t xml:space="preserve"> with HARQ-ACK information multiplexed on the PUCCH</w:t>
      </w:r>
    </w:p>
    <w:p w14:paraId="78EBF67A" w14:textId="77777777" w:rsidR="001F27D3" w:rsidRPr="00B916EC" w:rsidRDefault="001F27D3" w:rsidP="001F27D3">
      <w:pPr>
        <w:jc w:val="both"/>
        <w:rPr>
          <w:lang w:eastAsia="zh-CN"/>
        </w:rPr>
      </w:pPr>
      <w:r w:rsidRPr="00B916EC">
        <w:rPr>
          <w:rFonts w:hint="eastAsia"/>
          <w:lang w:eastAsia="zh-CN"/>
        </w:rPr>
        <w:t xml:space="preserve">Set </w:t>
      </w:r>
      <m:oMath>
        <m:r>
          <w:rPr>
            <w:rFonts w:ascii="Cambria Math" w:hAnsi="Cambria Math" w:cs="Arial"/>
            <w:lang w:eastAsia="zh-CN"/>
          </w:rPr>
          <m:t>j</m:t>
        </m:r>
        <m:r>
          <w:rPr>
            <w:rFonts w:ascii="Cambria Math" w:cs="Arial"/>
            <w:lang w:eastAsia="zh-CN"/>
          </w:rPr>
          <m:t>=0</m:t>
        </m:r>
      </m:oMath>
      <w:r>
        <w:rPr>
          <w:lang w:eastAsia="zh-CN"/>
        </w:rPr>
        <w:t xml:space="preserve"> </w:t>
      </w:r>
      <w:r w:rsidRPr="00B916EC">
        <w:rPr>
          <w:lang w:eastAsia="zh-CN"/>
        </w:rPr>
        <w:t>–</w:t>
      </w:r>
      <w:r w:rsidRPr="00B916EC">
        <w:t xml:space="preserve"> HARQ-ACK</w:t>
      </w:r>
      <w:r w:rsidRPr="00610503">
        <w:rPr>
          <w:lang w:val="en-US"/>
        </w:rPr>
        <w:t xml:space="preserve"> </w:t>
      </w:r>
      <w:r>
        <w:rPr>
          <w:lang w:val="en-US"/>
        </w:rPr>
        <w:t>information</w:t>
      </w:r>
      <w:r>
        <w:t xml:space="preserve"> bit index</w:t>
      </w:r>
    </w:p>
    <w:p w14:paraId="0F5BA900" w14:textId="77777777" w:rsidR="001F27D3" w:rsidRPr="00B916EC" w:rsidRDefault="001F27D3" w:rsidP="001F27D3">
      <w:pPr>
        <w:jc w:val="both"/>
        <w:rPr>
          <w:lang w:eastAsia="zh-CN"/>
        </w:rPr>
      </w:pPr>
      <w:r w:rsidRPr="00B916EC">
        <w:rPr>
          <w:lang w:eastAsia="zh-CN"/>
        </w:rPr>
        <w:t>S</w:t>
      </w:r>
      <w:r w:rsidRPr="00B916EC">
        <w:rPr>
          <w:rFonts w:hint="eastAsia"/>
          <w:lang w:eastAsia="zh-CN"/>
        </w:rPr>
        <w:t xml:space="preserve">et </w:t>
      </w:r>
      <m:oMath>
        <m:r>
          <w:rPr>
            <w:rFonts w:ascii="Cambria Math" w:hAnsi="Cambria Math" w:cs="Arial"/>
            <w:lang w:eastAsia="zh-CN"/>
          </w:rPr>
          <m:t>c</m:t>
        </m:r>
        <m:r>
          <w:rPr>
            <w:rFonts w:ascii="Cambria Math" w:cs="Arial"/>
            <w:lang w:eastAsia="zh-CN"/>
          </w:rPr>
          <m:t>=0</m:t>
        </m:r>
      </m:oMath>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 xml:space="preserve">serving </w:t>
      </w:r>
      <w:r w:rsidRPr="00B916EC">
        <w:rPr>
          <w:rFonts w:hint="eastAsia"/>
          <w:lang w:eastAsia="zh-CN"/>
        </w:rPr>
        <w:t xml:space="preserve">cell index: lower </w:t>
      </w:r>
      <w:r>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Pr>
          <w:rFonts w:hint="eastAsia"/>
          <w:lang w:eastAsia="zh-CN"/>
        </w:rPr>
        <w:t>indexes</w:t>
      </w:r>
      <w:r w:rsidRPr="00B916EC">
        <w:rPr>
          <w:rFonts w:hint="eastAsia"/>
          <w:lang w:eastAsia="zh-CN"/>
        </w:rPr>
        <w:t xml:space="preserve"> of corresponding cell</w:t>
      </w:r>
    </w:p>
    <w:p w14:paraId="4A6F1015" w14:textId="77777777" w:rsidR="001F27D3" w:rsidRDefault="001F27D3" w:rsidP="00A312BF">
      <w:pPr>
        <w:pStyle w:val="B1"/>
      </w:pPr>
      <w:r w:rsidRPr="00B916EC">
        <w:t xml:space="preserve">while </w:t>
      </w:r>
      <m:oMath>
        <m:r>
          <w:rPr>
            <w:rFonts w:ascii="Cambria Math" w:hAnsi="Cambria Math"/>
            <w:lang w:eastAsia="zh-CN"/>
          </w:rPr>
          <m:t>c&lt;</m:t>
        </m:r>
        <m:sSubSup>
          <m:sSubSupPr>
            <m:ctrlPr>
              <w:rPr>
                <w:rFonts w:ascii="Cambria Math" w:hAnsi="Cambria Math"/>
                <w:i/>
                <w:lang w:val="en-GB"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oMath>
      <w:r w:rsidRPr="00B916EC">
        <w:t xml:space="preserve"> </w:t>
      </w:r>
    </w:p>
    <w:p w14:paraId="21C8E07B" w14:textId="77777777" w:rsidR="001F27D3" w:rsidRDefault="001F27D3" w:rsidP="00A312BF">
      <w:pPr>
        <w:pStyle w:val="B1"/>
        <w:rPr>
          <w:lang w:eastAsia="zh-CN"/>
        </w:rPr>
      </w:pPr>
      <w:r w:rsidRPr="00B916EC">
        <w:rPr>
          <w:lang w:eastAsia="zh-CN"/>
        </w:rPr>
        <w:lastRenderedPageBreak/>
        <w:t>S</w:t>
      </w:r>
      <w:r w:rsidRPr="00B916EC">
        <w:rPr>
          <w:rFonts w:hint="eastAsia"/>
          <w:lang w:eastAsia="zh-CN"/>
        </w:rPr>
        <w:t xml:space="preserve">et </w:t>
      </w:r>
      <m:oMath>
        <m:r>
          <w:rPr>
            <w:rFonts w:ascii="Cambria Math" w:hAnsi="Cambria Math"/>
            <w:lang w:eastAsia="zh-CN"/>
          </w:rPr>
          <m:t>s=0</m:t>
        </m:r>
      </m:oMath>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SPS PDSCH configuration index:</w:t>
      </w:r>
      <w:r w:rsidRPr="008A1E6F">
        <w:rPr>
          <w:rFonts w:hint="eastAsia"/>
          <w:lang w:eastAsia="zh-CN"/>
        </w:rPr>
        <w:t xml:space="preserve"> </w:t>
      </w:r>
      <w:r w:rsidRPr="00B916EC">
        <w:rPr>
          <w:rFonts w:hint="eastAsia"/>
          <w:lang w:eastAsia="zh-CN"/>
        </w:rPr>
        <w:t xml:space="preserve">lower </w:t>
      </w:r>
      <w:r>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Pr>
          <w:rFonts w:hint="eastAsia"/>
          <w:lang w:eastAsia="zh-CN"/>
        </w:rPr>
        <w:t>indexes of corresponding SPS configurations</w:t>
      </w:r>
      <w:r>
        <w:rPr>
          <w:lang w:eastAsia="zh-CN"/>
        </w:rPr>
        <w:t xml:space="preserve"> </w:t>
      </w:r>
    </w:p>
    <w:p w14:paraId="325882E9" w14:textId="77777777" w:rsidR="001F27D3" w:rsidRDefault="001F27D3" w:rsidP="00A312BF">
      <w:pPr>
        <w:pStyle w:val="B2"/>
      </w:pPr>
      <w:r w:rsidRPr="00B916EC">
        <w:t xml:space="preserve">while </w:t>
      </w:r>
      <m:oMath>
        <m:r>
          <w:rPr>
            <w:rFonts w:ascii="Cambria Math" w:hAnsi="Cambria Math"/>
            <w:lang w:eastAsia="zh-CN"/>
          </w:rPr>
          <m:t>s&lt;</m:t>
        </m:r>
        <m:sSubSup>
          <m:sSubSupPr>
            <m:ctrlPr>
              <w:rPr>
                <w:rFonts w:ascii="Cambria Math" w:hAnsi="Cambria Math"/>
                <w:i/>
                <w:lang w:val="en-GB" w:eastAsia="zh-CN"/>
              </w:rPr>
            </m:ctrlPr>
          </m:sSubSupPr>
          <m:e>
            <m:r>
              <w:rPr>
                <w:rFonts w:ascii="Cambria Math" w:hAnsi="Cambria Math"/>
                <w:lang w:eastAsia="zh-CN"/>
              </w:rPr>
              <m:t>N</m:t>
            </m:r>
          </m:e>
          <m:sub>
            <m:r>
              <m:rPr>
                <m:sty m:val="p"/>
              </m:rPr>
              <w:rPr>
                <w:rFonts w:ascii="Cambria Math" w:hAnsi="Cambria Math"/>
                <w:lang w:eastAsia="zh-CN"/>
              </w:rPr>
              <m:t>c</m:t>
            </m:r>
          </m:sub>
          <m:sup>
            <m:r>
              <m:rPr>
                <m:sty m:val="p"/>
              </m:rPr>
              <w:rPr>
                <w:rFonts w:ascii="Cambria Math" w:hAnsi="Cambria Math"/>
                <w:lang w:eastAsia="zh-CN"/>
              </w:rPr>
              <m:t>SPS</m:t>
            </m:r>
          </m:sup>
        </m:sSubSup>
      </m:oMath>
    </w:p>
    <w:p w14:paraId="08A2EF47" w14:textId="2CFE39CC" w:rsidR="001F27D3" w:rsidRDefault="001F27D3" w:rsidP="00A312BF">
      <w:pPr>
        <w:pStyle w:val="B3"/>
        <w:rPr>
          <w:lang w:eastAsia="zh-CN"/>
        </w:rPr>
      </w:pPr>
      <w:r w:rsidRPr="00B916EC">
        <w:rPr>
          <w:lang w:eastAsia="zh-CN"/>
        </w:rPr>
        <w:t>S</w:t>
      </w:r>
      <w:r w:rsidRPr="00B916EC">
        <w:rPr>
          <w:rFonts w:hint="eastAsia"/>
          <w:lang w:eastAsia="zh-CN"/>
        </w:rPr>
        <w:t xml:space="preserve">et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D</m:t>
            </m:r>
          </m:sub>
        </m:sSub>
        <m:r>
          <w:rPr>
            <w:rFonts w:ascii="Cambria Math" w:cs="Arial"/>
            <w:lang w:eastAsia="zh-CN"/>
          </w:rPr>
          <m:t>=0</m:t>
        </m:r>
      </m:oMath>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 xml:space="preserve">slot index </w:t>
      </w:r>
    </w:p>
    <w:p w14:paraId="6DC226F8" w14:textId="77777777" w:rsidR="001F27D3" w:rsidRDefault="001F27D3" w:rsidP="00A312BF">
      <w:pPr>
        <w:pStyle w:val="B4"/>
      </w:pPr>
      <w:r w:rsidRPr="00B916EC">
        <w:t xml:space="preserve">while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&lt;</m:t>
        </m:r>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c</m:t>
            </m:r>
          </m:sub>
          <m:sup>
            <m:r>
              <m:rPr>
                <m:sty m:val="p"/>
              </m:rPr>
              <w:rPr>
                <w:rFonts w:ascii="Cambria Math" w:hAnsi="Cambria Math"/>
                <w:lang w:eastAsia="zh-CN"/>
              </w:rPr>
              <m:t>DL</m:t>
            </m:r>
          </m:sup>
        </m:sSubSup>
      </m:oMath>
    </w:p>
    <w:p w14:paraId="10FE1662" w14:textId="77777777" w:rsidR="00345740" w:rsidRDefault="001F27D3" w:rsidP="00345740">
      <w:pPr>
        <w:pStyle w:val="B5"/>
      </w:pPr>
      <w:r>
        <w:t xml:space="preserve">if </w:t>
      </w:r>
      <w:r w:rsidR="00345740">
        <w:t>{</w:t>
      </w:r>
    </w:p>
    <w:p w14:paraId="5DE0425F" w14:textId="0A4D4E3E" w:rsidR="00345740" w:rsidRPr="00D24BF5" w:rsidRDefault="00345740" w:rsidP="00F44350">
      <w:pPr>
        <w:pStyle w:val="B5"/>
        <w:ind w:left="1701" w:firstLine="0"/>
        <w:rPr>
          <w:lang w:eastAsia="zh-CN"/>
        </w:rPr>
      </w:pPr>
      <w:r>
        <w:t xml:space="preserve">a </w:t>
      </w:r>
      <w:r w:rsidR="001F27D3">
        <w:t xml:space="preserve">UE </w:t>
      </w:r>
      <w:r w:rsidR="004B577B">
        <w:t xml:space="preserve">is configured to </w:t>
      </w:r>
      <w:r w:rsidR="001F27D3">
        <w:t>receive</w:t>
      </w:r>
      <w:r w:rsidR="004B577B">
        <w:t xml:space="preserve"> </w:t>
      </w:r>
      <w:r w:rsidR="001F27D3">
        <w:t>SPS PDSCH</w:t>
      </w:r>
      <w:r w:rsidR="004F7EFB">
        <w:t>s</w:t>
      </w:r>
      <w:r w:rsidR="001F27D3">
        <w:t xml:space="preserve"> </w:t>
      </w:r>
      <w:r w:rsidR="004F7EFB">
        <w:t xml:space="preserve">from slot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r>
          <m:rPr>
            <m:sty m:val="p"/>
          </m:rPr>
          <w:rPr>
            <w:rFonts w:ascii="Cambria Math" w:hAnsi="Cambria Math"/>
            <w:lang w:eastAsia="zh-CN"/>
          </w:rPr>
          <m:t>+1</m:t>
        </m:r>
      </m:oMath>
      <w:r w:rsidR="004F7EFB">
        <w:rPr>
          <w:rFonts w:eastAsiaTheme="minorEastAsia" w:hint="eastAsia"/>
          <w:lang w:eastAsia="ko-KR"/>
        </w:rPr>
        <w:t xml:space="preserve"> to</w:t>
      </w:r>
      <w:r w:rsidR="001F27D3">
        <w:t xml:space="preserve"> slot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oMath>
      <w:r w:rsidR="001F27D3">
        <w:t xml:space="preserve"> for SPS PDSCH configuration </w:t>
      </w:r>
      <m:oMath>
        <m:r>
          <w:rPr>
            <w:rFonts w:ascii="Cambria Math" w:hAnsi="Cambria Math"/>
            <w:lang w:eastAsia="zh-CN"/>
          </w:rPr>
          <m:t>s</m:t>
        </m:r>
      </m:oMath>
      <w:r w:rsidR="001F27D3">
        <w:rPr>
          <w:lang w:val="en-US" w:eastAsia="zh-CN"/>
        </w:rPr>
        <w:t xml:space="preserve"> </w:t>
      </w:r>
      <w:r w:rsidR="001F27D3">
        <w:t xml:space="preserve">on serving cell </w:t>
      </w:r>
      <m:oMath>
        <m:r>
          <w:rPr>
            <w:rFonts w:ascii="Cambria Math" w:hAnsi="Cambria Math"/>
            <w:lang w:eastAsia="zh-CN"/>
          </w:rPr>
          <m:t>c</m:t>
        </m:r>
      </m:oMath>
      <w:r w:rsidR="004B577B">
        <w:rPr>
          <w:lang w:eastAsia="zh-CN"/>
        </w:rPr>
        <w:t xml:space="preserve">, </w:t>
      </w:r>
      <w:r>
        <w:rPr>
          <w:lang w:eastAsia="zh-CN"/>
        </w:rPr>
        <w:t>excluding</w:t>
      </w:r>
      <w:r w:rsidR="004B577B">
        <w:rPr>
          <w:lang w:eastAsia="zh-CN"/>
        </w:rPr>
        <w:t xml:space="preserve"> SPS PDSCH</w:t>
      </w:r>
      <w:r w:rsidR="004F7EFB">
        <w:rPr>
          <w:lang w:eastAsia="zh-CN"/>
        </w:rPr>
        <w:t>s</w:t>
      </w:r>
      <w:r w:rsidR="004B577B">
        <w:rPr>
          <w:lang w:eastAsia="zh-CN"/>
        </w:rPr>
        <w:t xml:space="preserve"> </w:t>
      </w:r>
      <w:r>
        <w:rPr>
          <w:lang w:eastAsia="zh-CN"/>
        </w:rPr>
        <w:t xml:space="preserve">that </w:t>
      </w:r>
      <w:r w:rsidR="004F7EFB">
        <w:rPr>
          <w:lang w:eastAsia="zh-CN"/>
        </w:rPr>
        <w:t xml:space="preserve">are </w:t>
      </w:r>
      <w:r>
        <w:rPr>
          <w:lang w:eastAsia="zh-CN"/>
        </w:rPr>
        <w:t xml:space="preserve">not </w:t>
      </w:r>
      <w:r w:rsidR="004B577B">
        <w:rPr>
          <w:lang w:eastAsia="zh-CN"/>
        </w:rPr>
        <w:t xml:space="preserve">required to be received </w:t>
      </w:r>
      <w:r w:rsidR="004F7EFB">
        <w:rPr>
          <w:lang w:eastAsia="zh-CN"/>
        </w:rPr>
        <w:t xml:space="preserve">in any slot </w:t>
      </w:r>
      <w:r w:rsidR="004B577B">
        <w:rPr>
          <w:lang w:eastAsia="zh-CN"/>
        </w:rPr>
        <w:t>among overlapping SPS PDSCHs, if any according to [6, TS 38.214], or based on a UE capability for a number of PDSCH receptions in a slot according to [6, TS 38.214]</w:t>
      </w:r>
      <w:r>
        <w:rPr>
          <w:lang w:eastAsia="zh-CN"/>
        </w:rPr>
        <w:t xml:space="preserve">, </w:t>
      </w:r>
      <w:r w:rsidRPr="00D24BF5">
        <w:rPr>
          <w:lang w:eastAsia="zh-CN"/>
        </w:rPr>
        <w:t xml:space="preserve">or due to overlapping with a set of symbols indicated as uplink by </w:t>
      </w:r>
      <w:r w:rsidRPr="00D24BF5">
        <w:rPr>
          <w:i/>
          <w:lang w:eastAsia="zh-CN"/>
        </w:rPr>
        <w:t>tdd-UL-DL-ConfigurationCommon</w:t>
      </w:r>
      <w:r w:rsidRPr="00D24BF5">
        <w:rPr>
          <w:lang w:eastAsia="zh-CN"/>
        </w:rPr>
        <w:t xml:space="preserve"> or by </w:t>
      </w:r>
      <w:r w:rsidRPr="00D24BF5">
        <w:rPr>
          <w:i/>
          <w:lang w:eastAsia="zh-CN"/>
        </w:rPr>
        <w:t>tdd-UL-DL-ConfigurationDedicated</w:t>
      </w:r>
      <w:r w:rsidR="004F7EFB">
        <w:rPr>
          <w:iCs/>
          <w:lang w:eastAsia="zh-CN"/>
        </w:rPr>
        <w:t xml:space="preserve"> </w:t>
      </w:r>
      <w:r w:rsidR="004F7EFB">
        <w:rPr>
          <w:lang w:eastAsia="zh-CN"/>
        </w:rPr>
        <w:t xml:space="preserve">where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oMath>
      <w:r w:rsidR="004F7EFB">
        <w:rPr>
          <w:rFonts w:eastAsiaTheme="minorEastAsia" w:hint="eastAsia"/>
          <w:lang w:eastAsia="ko-KR"/>
        </w:rPr>
        <w:t xml:space="preserve"> </w:t>
      </w:r>
      <w:r w:rsidR="004F7EFB">
        <w:rPr>
          <w:rFonts w:eastAsiaTheme="minorEastAsia"/>
          <w:lang w:eastAsia="ko-KR"/>
        </w:rPr>
        <w:t xml:space="preserve">is provided by </w:t>
      </w:r>
      <w:r w:rsidR="004F7EFB">
        <w:rPr>
          <w:rFonts w:eastAsiaTheme="minorEastAsia"/>
          <w:i/>
          <w:lang w:eastAsia="ko-KR"/>
        </w:rPr>
        <w:t>pdsch-AggregationFactor</w:t>
      </w:r>
      <w:r w:rsidR="002F629C">
        <w:rPr>
          <w:rFonts w:eastAsiaTheme="minorEastAsia"/>
          <w:i/>
          <w:lang w:eastAsia="ko-KR"/>
        </w:rPr>
        <w:t>-r16</w:t>
      </w:r>
      <w:r w:rsidR="004F7EFB">
        <w:rPr>
          <w:rFonts w:eastAsiaTheme="minorEastAsia"/>
          <w:lang w:eastAsia="ko-KR"/>
        </w:rPr>
        <w:t xml:space="preserve"> in </w:t>
      </w:r>
      <w:r w:rsidR="004F7EFB">
        <w:rPr>
          <w:rFonts w:eastAsiaTheme="minorEastAsia"/>
          <w:i/>
          <w:lang w:eastAsia="ko-KR"/>
        </w:rPr>
        <w:t>sps-</w:t>
      </w:r>
      <w:r w:rsidR="004F7EFB">
        <w:rPr>
          <w:rFonts w:eastAsiaTheme="minorEastAsia" w:hint="eastAsia"/>
          <w:i/>
          <w:lang w:eastAsia="ko-KR"/>
        </w:rPr>
        <w:t>Config</w:t>
      </w:r>
      <w:r w:rsidR="004F7EFB">
        <w:rPr>
          <w:rFonts w:eastAsiaTheme="minorEastAsia"/>
          <w:iCs/>
          <w:lang w:eastAsia="ko-KR"/>
        </w:rPr>
        <w:t xml:space="preserve"> or</w:t>
      </w:r>
      <w:r w:rsidR="004F7EFB">
        <w:rPr>
          <w:rFonts w:eastAsiaTheme="minorEastAsia"/>
          <w:lang w:eastAsia="ko-KR"/>
        </w:rPr>
        <w:t xml:space="preserve">, if </w:t>
      </w:r>
      <w:r w:rsidR="004F7EFB">
        <w:rPr>
          <w:rFonts w:eastAsiaTheme="minorEastAsia"/>
          <w:i/>
          <w:lang w:eastAsia="ko-KR"/>
        </w:rPr>
        <w:t>pdsch-AggregationFactor</w:t>
      </w:r>
      <w:r w:rsidR="002F629C">
        <w:rPr>
          <w:rFonts w:eastAsiaTheme="minorEastAsia"/>
          <w:i/>
          <w:lang w:eastAsia="ko-KR"/>
        </w:rPr>
        <w:t>-r16</w:t>
      </w:r>
      <w:r w:rsidR="004F7EFB">
        <w:rPr>
          <w:rFonts w:eastAsiaTheme="minorEastAsia"/>
          <w:lang w:eastAsia="ko-KR"/>
        </w:rPr>
        <w:t xml:space="preserve"> is not included in </w:t>
      </w:r>
      <w:r w:rsidR="004F7EFB">
        <w:rPr>
          <w:rFonts w:eastAsiaTheme="minorEastAsia"/>
          <w:i/>
          <w:lang w:eastAsia="ko-KR"/>
        </w:rPr>
        <w:t>sps-</w:t>
      </w:r>
      <w:r w:rsidR="004F7EFB">
        <w:rPr>
          <w:rFonts w:eastAsiaTheme="minorEastAsia" w:hint="eastAsia"/>
          <w:i/>
          <w:lang w:eastAsia="ko-KR"/>
        </w:rPr>
        <w:t>Config</w:t>
      </w:r>
      <w:r w:rsidR="004F7EFB">
        <w:rPr>
          <w:rFonts w:eastAsiaTheme="minorEastAsia"/>
          <w:lang w:eastAsia="ko-KR"/>
        </w:rPr>
        <w:t xml:space="preserve">, </w:t>
      </w:r>
      <w:r w:rsidR="002F629C">
        <w:rPr>
          <w:rFonts w:eastAsiaTheme="minorEastAsia"/>
          <w:lang w:eastAsia="ko-KR"/>
        </w:rPr>
        <w:t xml:space="preserve">by </w:t>
      </w:r>
      <w:r w:rsidR="002F629C">
        <w:rPr>
          <w:rFonts w:eastAsiaTheme="minorEastAsia"/>
          <w:i/>
          <w:lang w:eastAsia="ko-KR"/>
        </w:rPr>
        <w:t>pdsch-AggregationFactor</w:t>
      </w:r>
      <w:r w:rsidR="002F629C">
        <w:rPr>
          <w:rFonts w:eastAsiaTheme="minorEastAsia"/>
          <w:lang w:eastAsia="ko-KR"/>
        </w:rPr>
        <w:t xml:space="preserve"> </w:t>
      </w:r>
      <w:r w:rsidR="004F7EFB">
        <w:rPr>
          <w:rFonts w:eastAsiaTheme="minorEastAsia"/>
          <w:lang w:eastAsia="ko-KR"/>
        </w:rPr>
        <w:t xml:space="preserve">in </w:t>
      </w:r>
      <w:r w:rsidR="004F7EFB">
        <w:rPr>
          <w:rFonts w:eastAsiaTheme="minorEastAsia"/>
          <w:i/>
          <w:lang w:eastAsia="ko-KR"/>
        </w:rPr>
        <w:t>pdsch-config</w:t>
      </w:r>
      <w:r w:rsidRPr="00D24BF5">
        <w:rPr>
          <w:iCs/>
          <w:lang w:eastAsia="zh-CN"/>
        </w:rPr>
        <w:t>,</w:t>
      </w:r>
      <w:r w:rsidRPr="00D24BF5">
        <w:rPr>
          <w:lang w:eastAsia="zh-CN"/>
        </w:rPr>
        <w:t xml:space="preserve"> and</w:t>
      </w:r>
    </w:p>
    <w:p w14:paraId="7F5F2327" w14:textId="77777777" w:rsidR="00345740" w:rsidRPr="00D24BF5" w:rsidRDefault="00345740" w:rsidP="00345740">
      <w:pPr>
        <w:pStyle w:val="B5"/>
        <w:ind w:left="1701" w:hanging="1"/>
        <w:rPr>
          <w:rFonts w:eastAsia="Batang"/>
        </w:rPr>
      </w:pPr>
      <w:r w:rsidRPr="00D24BF5">
        <w:rPr>
          <w:rFonts w:eastAsia="Batang"/>
        </w:rPr>
        <w:t>HARQ-ACK information for the SPS PDSCH is associated with the PUCCH</w:t>
      </w:r>
    </w:p>
    <w:p w14:paraId="4C5DF06E" w14:textId="562902B5" w:rsidR="001F27D3" w:rsidRDefault="00345740" w:rsidP="00F44350">
      <w:pPr>
        <w:pStyle w:val="B5"/>
        <w:ind w:left="1701" w:hanging="1"/>
      </w:pPr>
      <w:r w:rsidRPr="00D24BF5">
        <w:rPr>
          <w:rFonts w:eastAsia="Batang"/>
        </w:rPr>
        <w:t>}</w:t>
      </w:r>
    </w:p>
    <w:p w14:paraId="4ADD7B03" w14:textId="77777777" w:rsidR="001F27D3" w:rsidRDefault="00000000" w:rsidP="00345740">
      <w:pPr>
        <w:pStyle w:val="B5"/>
        <w:ind w:left="1701" w:firstLine="0"/>
      </w:pPr>
      <m:oMath>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w:rPr>
                <w:rFonts w:ascii="Cambria Math" w:hAnsi="Cambria Math"/>
                <w:lang w:eastAsia="zh-CN"/>
              </w:rPr>
              <m:t>j</m:t>
            </m:r>
          </m:sub>
          <m:sup>
            <m:r>
              <w:rPr>
                <w:rFonts w:ascii="Cambria Math" w:hAnsi="Cambria Math"/>
                <w:lang w:eastAsia="zh-CN"/>
              </w:rPr>
              <m:t>ACK</m:t>
            </m:r>
          </m:sup>
        </m:sSubSup>
      </m:oMath>
      <w:r w:rsidR="001F27D3" w:rsidRPr="00B916EC">
        <w:t xml:space="preserve"> </w:t>
      </w:r>
      <w:r w:rsidR="001F27D3" w:rsidRPr="00B916EC">
        <w:rPr>
          <w:rFonts w:hint="eastAsia"/>
          <w:lang w:eastAsia="zh-CN"/>
        </w:rPr>
        <w:t>=</w:t>
      </w:r>
      <w:r w:rsidR="001F27D3" w:rsidRPr="00B916EC">
        <w:t xml:space="preserve"> HARQ-ACK</w:t>
      </w:r>
      <w:r w:rsidR="001F27D3" w:rsidRPr="00960881">
        <w:t xml:space="preserve"> </w:t>
      </w:r>
      <w:r w:rsidR="001F27D3">
        <w:t xml:space="preserve">information bit for this SPS PDSCH reception </w:t>
      </w:r>
    </w:p>
    <w:p w14:paraId="2DC4EDC5" w14:textId="77777777" w:rsidR="001F27D3" w:rsidRDefault="001F27D3" w:rsidP="00345740">
      <w:pPr>
        <w:pStyle w:val="B5"/>
        <w:ind w:left="1701" w:firstLine="0"/>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t>;</w:t>
      </w:r>
    </w:p>
    <w:p w14:paraId="76E26393" w14:textId="4E56DDBF" w:rsidR="001F27D3" w:rsidRDefault="001F27D3" w:rsidP="00A312BF">
      <w:pPr>
        <w:pStyle w:val="B5"/>
      </w:pPr>
      <w:r>
        <w:t>end if</w:t>
      </w:r>
    </w:p>
    <w:p w14:paraId="6612E367" w14:textId="12F21686" w:rsidR="001F27D3" w:rsidRDefault="00000000" w:rsidP="00A312BF">
      <w:pPr>
        <w:pStyle w:val="B5"/>
      </w:pP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+1</m:t>
        </m:r>
      </m:oMath>
      <w:r w:rsidR="001F27D3">
        <w:t>;</w:t>
      </w:r>
    </w:p>
    <w:p w14:paraId="7DAAE0EC" w14:textId="40841A58" w:rsidR="001F27D3" w:rsidRDefault="001F27D3" w:rsidP="00A312BF">
      <w:pPr>
        <w:pStyle w:val="B4"/>
      </w:pPr>
      <w:r>
        <w:t>end while</w:t>
      </w:r>
    </w:p>
    <w:p w14:paraId="1F83BD44" w14:textId="094506D8" w:rsidR="001F27D3" w:rsidRDefault="001F27D3" w:rsidP="00A312BF">
      <w:pPr>
        <w:pStyle w:val="B4"/>
      </w:pP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+1</m:t>
        </m:r>
      </m:oMath>
      <w:r>
        <w:t>;</w:t>
      </w:r>
    </w:p>
    <w:p w14:paraId="1C00932D" w14:textId="0FF8F608" w:rsidR="001F27D3" w:rsidRDefault="001F27D3" w:rsidP="00A312BF">
      <w:pPr>
        <w:pStyle w:val="B2"/>
      </w:pPr>
      <w:r>
        <w:t>end while</w:t>
      </w:r>
    </w:p>
    <w:p w14:paraId="5D1AE509" w14:textId="793A7765" w:rsidR="001F27D3" w:rsidRDefault="001F27D3" w:rsidP="00A312BF">
      <w:pPr>
        <w:pStyle w:val="B2"/>
      </w:pP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+1</m:t>
        </m:r>
      </m:oMath>
      <w:r>
        <w:t>;</w:t>
      </w:r>
    </w:p>
    <w:p w14:paraId="300135D0" w14:textId="5DC0D46C" w:rsidR="001F27D3" w:rsidRPr="0009732E" w:rsidRDefault="001F27D3" w:rsidP="004F5290">
      <w:pPr>
        <w:pStyle w:val="B1"/>
        <w:rPr>
          <w:lang w:eastAsia="x-none"/>
        </w:rPr>
      </w:pPr>
      <w:r>
        <w:t>end while</w:t>
      </w:r>
    </w:p>
    <w:p w14:paraId="0498E58B" w14:textId="77777777" w:rsidR="00D508B4" w:rsidRPr="00B916EC" w:rsidRDefault="00D508B4" w:rsidP="007F36B9">
      <w:pPr>
        <w:pStyle w:val="Heading4"/>
      </w:pPr>
      <w:bookmarkStart w:id="437" w:name="_Ref505248562"/>
      <w:bookmarkStart w:id="438" w:name="_Toc12021470"/>
      <w:bookmarkStart w:id="439" w:name="_Toc20311582"/>
      <w:bookmarkStart w:id="440" w:name="_Toc26719407"/>
      <w:bookmarkStart w:id="441" w:name="_Toc29894840"/>
      <w:bookmarkStart w:id="442" w:name="_Toc29899139"/>
      <w:bookmarkStart w:id="443" w:name="_Toc29899557"/>
      <w:bookmarkStart w:id="444" w:name="_Toc29917294"/>
      <w:bookmarkStart w:id="445" w:name="_Toc36498168"/>
      <w:bookmarkStart w:id="446" w:name="_Toc45699194"/>
      <w:bookmarkStart w:id="447" w:name="_Toc129774561"/>
      <w:r w:rsidRPr="00B916EC">
        <w:t>9</w:t>
      </w:r>
      <w:r w:rsidRPr="00B916EC">
        <w:rPr>
          <w:rFonts w:hint="eastAsia"/>
        </w:rPr>
        <w:t>.</w:t>
      </w:r>
      <w:r>
        <w:t>1.2</w:t>
      </w:r>
      <w:r w:rsidRPr="00B916EC">
        <w:t>.1</w:t>
      </w:r>
      <w:r w:rsidRPr="00B916EC">
        <w:rPr>
          <w:rFonts w:hint="eastAsia"/>
        </w:rPr>
        <w:tab/>
      </w:r>
      <w:r>
        <w:t>Type-1</w:t>
      </w:r>
      <w:r w:rsidRPr="00B916EC">
        <w:t xml:space="preserve"> HARQ-ACK codebook in physical uplink control channel</w:t>
      </w:r>
      <w:bookmarkEnd w:id="437"/>
      <w:bookmarkEnd w:id="438"/>
      <w:bookmarkEnd w:id="439"/>
      <w:bookmarkEnd w:id="440"/>
      <w:bookmarkEnd w:id="441"/>
      <w:bookmarkEnd w:id="442"/>
      <w:bookmarkEnd w:id="443"/>
      <w:bookmarkEnd w:id="444"/>
      <w:bookmarkEnd w:id="445"/>
      <w:bookmarkEnd w:id="446"/>
      <w:bookmarkEnd w:id="447"/>
    </w:p>
    <w:p w14:paraId="6683D8E3" w14:textId="46B82B26" w:rsidR="00C709FE" w:rsidRPr="00C06B59" w:rsidRDefault="00C709FE" w:rsidP="00C709FE">
      <w:pPr>
        <w:rPr>
          <w:rFonts w:cs="Arial"/>
          <w:lang w:eastAsia="zh-CN"/>
        </w:rPr>
      </w:pPr>
      <w:r w:rsidRPr="00C06B59">
        <w:rPr>
          <w:lang w:val="en-US" w:eastAsia="zh-CN"/>
        </w:rPr>
        <w:t xml:space="preserve">For a serving cell </w:t>
      </w:r>
      <m:oMath>
        <m:r>
          <w:rPr>
            <w:rFonts w:ascii="Cambria Math" w:hAnsi="Cambria Math"/>
          </w:rPr>
          <m:t>c</m:t>
        </m:r>
      </m:oMath>
      <w:r w:rsidRPr="00C06B59">
        <w:rPr>
          <w:lang w:val="en-US" w:eastAsia="zh-CN"/>
        </w:rPr>
        <w:t xml:space="preserve">, an active DL BWP, and an active UL BWP, as described </w:t>
      </w:r>
      <w:r w:rsidR="006F5F9E">
        <w:rPr>
          <w:lang w:val="en-US" w:eastAsia="zh-CN"/>
        </w:rPr>
        <w:t>in clause</w:t>
      </w:r>
      <w:r w:rsidRPr="00C06B59">
        <w:rPr>
          <w:lang w:val="en-US" w:eastAsia="zh-CN"/>
        </w:rPr>
        <w:t xml:space="preserve"> 12, the UE determines a set of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C06B59">
        <w:rPr>
          <w:rFonts w:cs="Arial"/>
          <w:lang w:eastAsia="zh-CN"/>
        </w:rPr>
        <w:t xml:space="preserve"> occasions for candidate PDSCH receptions for which the UE can transmit corresponding HARQ-ACK information in a PUCCH in slot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Pr="00C06B59">
        <w:rPr>
          <w:rFonts w:cs="Arial"/>
          <w:lang w:eastAsia="zh-CN"/>
        </w:rPr>
        <w:t xml:space="preserve">. If </w:t>
      </w:r>
      <w:r w:rsidRPr="00C06B59">
        <w:rPr>
          <w:lang w:val="en-US" w:eastAsia="zh-CN"/>
        </w:rPr>
        <w:t xml:space="preserve">serving cell </w:t>
      </w:r>
      <m:oMath>
        <m:r>
          <w:rPr>
            <w:rFonts w:ascii="Cambria Math" w:hAnsi="Cambria Math"/>
          </w:rPr>
          <m:t>c</m:t>
        </m:r>
      </m:oMath>
      <w:r w:rsidRPr="00C06B59">
        <w:rPr>
          <w:lang w:val="en-US" w:eastAsia="zh-CN"/>
        </w:rPr>
        <w:t xml:space="preserve"> is deactivated, the UE uses as the active DL BWP </w:t>
      </w:r>
      <w:r w:rsidRPr="00C06B59">
        <w:t xml:space="preserve">for determining the </w:t>
      </w:r>
      <w:r w:rsidRPr="00C06B59">
        <w:rPr>
          <w:lang w:val="en-US" w:eastAsia="zh-CN"/>
        </w:rPr>
        <w:t xml:space="preserve">set of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C06B59">
        <w:rPr>
          <w:rFonts w:cs="Arial"/>
          <w:lang w:eastAsia="zh-CN"/>
        </w:rPr>
        <w:t xml:space="preserve"> occasions for candidate PDSCH receptions</w:t>
      </w:r>
      <w:r w:rsidRPr="00C06B59">
        <w:rPr>
          <w:lang w:val="en-US" w:eastAsia="zh-CN"/>
        </w:rPr>
        <w:t xml:space="preserve"> a DL BWP provided by </w:t>
      </w:r>
      <w:r w:rsidRPr="00C06B59">
        <w:rPr>
          <w:i/>
          <w:iCs/>
        </w:rPr>
        <w:t>firstActiveDownlinkBWP</w:t>
      </w:r>
      <w:r w:rsidRPr="00C06B59">
        <w:rPr>
          <w:i/>
        </w:rPr>
        <w:t>-Id</w:t>
      </w:r>
      <w:r w:rsidRPr="00C06B59">
        <w:rPr>
          <w:rFonts w:cs="Arial"/>
          <w:lang w:eastAsia="zh-CN"/>
        </w:rPr>
        <w:t>. The determination is based:</w:t>
      </w:r>
    </w:p>
    <w:p w14:paraId="6B245F98" w14:textId="77777777" w:rsidR="00C709FE" w:rsidRPr="00C06B59" w:rsidRDefault="00C709FE" w:rsidP="00C709FE">
      <w:pPr>
        <w:pStyle w:val="B1"/>
      </w:pPr>
      <w:r w:rsidRPr="00C06B59">
        <w:rPr>
          <w:lang w:eastAsia="zh-CN"/>
        </w:rPr>
        <w:t>a)</w:t>
      </w:r>
      <w:r w:rsidRPr="00C06B59">
        <w:rPr>
          <w:lang w:eastAsia="zh-CN"/>
        </w:rPr>
        <w:tab/>
        <w:t xml:space="preserve">on 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C06B59">
        <w:rPr>
          <w:lang w:eastAsia="zh-CN"/>
        </w:rPr>
        <w:t xml:space="preserve"> associated</w:t>
      </w:r>
      <w:r w:rsidRPr="00C06B59">
        <w:rPr>
          <w:rFonts w:hint="eastAsia"/>
          <w:lang w:eastAsia="zh-CN"/>
        </w:rPr>
        <w:t xml:space="preserve"> with the active </w:t>
      </w:r>
      <w:r w:rsidRPr="00C06B59">
        <w:rPr>
          <w:lang w:val="en-US" w:eastAsia="zh-CN"/>
        </w:rPr>
        <w:t>U</w:t>
      </w:r>
      <w:r w:rsidRPr="00C06B59">
        <w:rPr>
          <w:rFonts w:hint="eastAsia"/>
          <w:lang w:eastAsia="zh-CN"/>
        </w:rPr>
        <w:t>L BWP</w:t>
      </w:r>
    </w:p>
    <w:p w14:paraId="301F2479" w14:textId="72732162" w:rsidR="00D508B4" w:rsidRPr="00AE44D6" w:rsidRDefault="00E66858" w:rsidP="0009732E">
      <w:pPr>
        <w:pStyle w:val="B2"/>
      </w:pPr>
      <w:r>
        <w:rPr>
          <w:lang w:eastAsia="zh-CN"/>
        </w:rPr>
        <w:t>a)</w:t>
      </w:r>
      <w:r>
        <w:rPr>
          <w:lang w:eastAsia="zh-CN"/>
        </w:rPr>
        <w:tab/>
      </w:r>
      <w:r w:rsidR="00D508B4" w:rsidRPr="00AE44D6">
        <w:rPr>
          <w:lang w:eastAsia="zh-CN"/>
        </w:rPr>
        <w:t>If the UE is configured to monitor PDCCH for DCI format 1_0 and is not configured to monit</w:t>
      </w:r>
      <w:r w:rsidR="00D508B4">
        <w:rPr>
          <w:lang w:eastAsia="zh-CN"/>
        </w:rPr>
        <w:t xml:space="preserve">or PDCCH for </w:t>
      </w:r>
      <w:r w:rsidR="00C709FE" w:rsidRPr="00C06B59">
        <w:rPr>
          <w:lang w:val="en-US" w:eastAsia="zh-CN"/>
        </w:rPr>
        <w:t xml:space="preserve">either </w:t>
      </w:r>
      <w:r w:rsidR="00D508B4">
        <w:rPr>
          <w:lang w:eastAsia="zh-CN"/>
        </w:rPr>
        <w:t xml:space="preserve">DCI format 1_1 </w:t>
      </w:r>
      <w:r w:rsidR="00C709FE" w:rsidRPr="00C06B59">
        <w:rPr>
          <w:lang w:val="en-US" w:eastAsia="zh-CN"/>
        </w:rPr>
        <w:t xml:space="preserve">or DCI format 1_2 </w:t>
      </w:r>
      <w:r w:rsidR="00D508B4" w:rsidRPr="00AE44D6">
        <w:rPr>
          <w:lang w:eastAsia="zh-CN"/>
        </w:rPr>
        <w:t xml:space="preserve">on serving cell </w:t>
      </w:r>
      <m:oMath>
        <m:r>
          <w:rPr>
            <w:rFonts w:ascii="Cambria Math" w:hAnsi="Cambria Math"/>
          </w:rPr>
          <m:t>c</m:t>
        </m:r>
      </m:oMath>
      <w:r w:rsidR="00D508B4" w:rsidRPr="00AE44D6">
        <w:rPr>
          <w:lang w:eastAsia="zh-CN"/>
        </w:rPr>
        <w:t xml:space="preserve">, </w:t>
      </w:r>
      <w:r w:rsidR="00E7701F" w:rsidRPr="00E209A4">
        <w:rPr>
          <w:lang w:eastAsia="zh-CN"/>
        </w:rPr>
        <w:t xml:space="preserve">or the active DL BWP for serving cell </w:t>
      </w:r>
      <m:oMath>
        <m:r>
          <w:rPr>
            <w:rFonts w:ascii="Cambria Math" w:hAnsi="Cambria Math"/>
          </w:rPr>
          <m:t>c</m:t>
        </m:r>
      </m:oMath>
      <w:r w:rsidR="00E7701F" w:rsidRPr="00E209A4">
        <w:rPr>
          <w:lang w:eastAsia="zh-CN"/>
        </w:rPr>
        <w:t xml:space="preserve"> is dormant BWP,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508B4" w:rsidRPr="00AE44D6">
        <w:rPr>
          <w:lang w:eastAsia="zh-CN"/>
        </w:rPr>
        <w:t xml:space="preserve"> is</w:t>
      </w:r>
      <w:r w:rsidR="0009732E">
        <w:rPr>
          <w:lang w:eastAsia="zh-CN"/>
        </w:rPr>
        <w:t xml:space="preserve"> </w:t>
      </w:r>
      <w:r w:rsidR="00D508B4" w:rsidRPr="00AE44D6">
        <w:rPr>
          <w:lang w:eastAsia="zh-CN"/>
        </w:rPr>
        <w:t>provided by the slot timing values {1, 2, 3, 4, 5, 6, 7, 8}</w:t>
      </w:r>
      <w:r w:rsidR="00D508B4">
        <w:rPr>
          <w:lang w:eastAsia="zh-CN"/>
        </w:rPr>
        <w:t xml:space="preserve"> </w:t>
      </w:r>
    </w:p>
    <w:p w14:paraId="2DE1305A" w14:textId="0C84A82B" w:rsidR="00C709FE" w:rsidRPr="00BE2C24" w:rsidRDefault="00C709FE" w:rsidP="00C709FE">
      <w:pPr>
        <w:pStyle w:val="B2"/>
        <w:rPr>
          <w:iCs/>
          <w:lang w:eastAsia="zh-CN"/>
        </w:rPr>
      </w:pPr>
      <w:r w:rsidRPr="00C06B59">
        <w:rPr>
          <w:lang w:eastAsia="zh-CN"/>
        </w:rPr>
        <w:t>b)</w:t>
      </w:r>
      <w:r w:rsidRPr="00C06B59">
        <w:rPr>
          <w:lang w:eastAsia="zh-CN"/>
        </w:rPr>
        <w:tab/>
        <w:t xml:space="preserve">If the UE is configured to monitor PDCCH for DCI format 1_1 </w:t>
      </w:r>
      <w:r w:rsidRPr="00C06B59">
        <w:rPr>
          <w:rFonts w:eastAsia="Gulim"/>
          <w:lang w:val="en-GB"/>
        </w:rPr>
        <w:t xml:space="preserve">and is not configured to monitor PDCCH for DCI format 1_2 </w:t>
      </w:r>
      <w:r w:rsidRPr="00C06B59">
        <w:rPr>
          <w:lang w:val="en-US" w:eastAsia="zh-CN"/>
        </w:rPr>
        <w:t>for</w:t>
      </w:r>
      <w:r w:rsidRPr="00C06B59">
        <w:rPr>
          <w:lang w:eastAsia="zh-CN"/>
        </w:rPr>
        <w:t xml:space="preserve"> serving cell </w:t>
      </w:r>
      <m:oMath>
        <m:r>
          <w:rPr>
            <w:rFonts w:ascii="Cambria Math" w:hAnsi="Cambria Math"/>
          </w:rPr>
          <m:t>c</m:t>
        </m:r>
      </m:oMath>
      <w:r w:rsidRPr="00C06B59">
        <w:rPr>
          <w:lang w:eastAsia="zh-CN"/>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C06B59">
        <w:rPr>
          <w:lang w:eastAsia="zh-CN"/>
        </w:rPr>
        <w:t xml:space="preserve"> is provided by </w:t>
      </w:r>
      <w:r w:rsidRPr="00C06B59">
        <w:rPr>
          <w:i/>
        </w:rPr>
        <w:t>dl-DataToUL-ACK</w:t>
      </w:r>
      <w:r w:rsidRPr="00CB0965">
        <w:rPr>
          <w:iCs/>
          <w:lang w:eastAsia="zh-CN"/>
        </w:rPr>
        <w:t xml:space="preserve"> </w:t>
      </w:r>
      <w:r w:rsidR="00BE2C24" w:rsidRPr="00A04CDF">
        <w:rPr>
          <w:rFonts w:eastAsia="Batang"/>
          <w:lang w:val="en-US"/>
        </w:rPr>
        <w:t xml:space="preserve">or </w:t>
      </w:r>
      <w:r w:rsidR="00BE2C24" w:rsidRPr="00A04CDF">
        <w:rPr>
          <w:rFonts w:eastAsia="Batang"/>
          <w:i/>
          <w:lang w:val="en-US"/>
        </w:rPr>
        <w:t>dl-DataToUL-ACK-r16</w:t>
      </w:r>
    </w:p>
    <w:p w14:paraId="3308AB1D" w14:textId="2E483B7F" w:rsidR="00C709FE" w:rsidRPr="00C06B59" w:rsidRDefault="00C709FE" w:rsidP="00AD2C28">
      <w:pPr>
        <w:pStyle w:val="B2"/>
        <w:rPr>
          <w:rFonts w:eastAsia="Gulim"/>
        </w:rPr>
      </w:pPr>
      <w:r w:rsidRPr="00C06B59">
        <w:rPr>
          <w:rFonts w:eastAsia="Gulim"/>
          <w:lang w:val="en-GB"/>
        </w:rPr>
        <w:t>c)</w:t>
      </w:r>
      <w:r>
        <w:rPr>
          <w:rFonts w:eastAsia="Gulim"/>
          <w:lang w:val="en-GB"/>
        </w:rPr>
        <w:tab/>
      </w:r>
      <w:r w:rsidRPr="00C06B59">
        <w:rPr>
          <w:rFonts w:eastAsia="Gulim"/>
          <w:lang w:val="en-GB"/>
        </w:rPr>
        <w:t xml:space="preserve">If the UE is configured to monitor PDCCH for DCI format 1_2 and is not configured to monitor PDCCH for DCI format 1_1 </w:t>
      </w:r>
      <w:r w:rsidRPr="00C06B59">
        <w:rPr>
          <w:rFonts w:eastAsia="Gulim"/>
        </w:rPr>
        <w:t>for</w:t>
      </w:r>
      <w:r w:rsidRPr="00C06B59">
        <w:rPr>
          <w:rFonts w:eastAsia="Gulim"/>
          <w:lang w:val="en-GB"/>
        </w:rPr>
        <w:t xml:space="preserve"> serving cell </w:t>
      </w:r>
      <m:oMath>
        <m:r>
          <w:rPr>
            <w:rFonts w:ascii="Cambria Math" w:hAnsi="Cambria Math"/>
          </w:rPr>
          <m:t>c</m:t>
        </m:r>
      </m:oMath>
      <w:r w:rsidRPr="00C06B59">
        <w:rPr>
          <w:rFonts w:eastAsia="Gulim"/>
          <w:lang w:val="en-GB"/>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56F8F">
        <w:rPr>
          <w:rFonts w:eastAsia="Gulim"/>
          <w:lang w:val="en-GB"/>
        </w:rPr>
        <w:t xml:space="preserve"> </w:t>
      </w:r>
      <w:r w:rsidRPr="00C06B59">
        <w:rPr>
          <w:rFonts w:eastAsia="Gulim"/>
          <w:lang w:val="en-GB"/>
        </w:rPr>
        <w:t xml:space="preserve">is provided by </w:t>
      </w:r>
      <w:r w:rsidR="00256F8F" w:rsidRPr="00C06B59">
        <w:rPr>
          <w:rFonts w:eastAsia="Gulim"/>
          <w:i/>
          <w:iCs/>
          <w:lang w:val="en-GB"/>
        </w:rPr>
        <w:t>dl-DataToUL-ACK-DCI</w:t>
      </w:r>
      <w:r w:rsidR="00256F8F">
        <w:rPr>
          <w:rFonts w:eastAsia="Gulim"/>
          <w:i/>
          <w:iCs/>
          <w:lang w:val="en-GB"/>
        </w:rPr>
        <w:t>-</w:t>
      </w:r>
      <w:r w:rsidR="00256F8F" w:rsidRPr="00C06B59">
        <w:rPr>
          <w:rFonts w:eastAsia="Gulim"/>
          <w:i/>
          <w:iCs/>
          <w:lang w:val="en-GB"/>
        </w:rPr>
        <w:t>1</w:t>
      </w:r>
      <w:r w:rsidR="00256F8F">
        <w:rPr>
          <w:rFonts w:eastAsia="Gulim"/>
          <w:i/>
          <w:iCs/>
          <w:lang w:val="en-GB"/>
        </w:rPr>
        <w:t>-</w:t>
      </w:r>
      <w:r w:rsidR="00256F8F" w:rsidRPr="00C06B59">
        <w:rPr>
          <w:rFonts w:eastAsia="Gulim"/>
          <w:i/>
          <w:iCs/>
          <w:lang w:val="en-GB"/>
        </w:rPr>
        <w:t>2</w:t>
      </w:r>
      <w:r w:rsidRPr="00C06B59">
        <w:rPr>
          <w:rFonts w:eastAsia="Gulim"/>
          <w:i/>
          <w:iCs/>
          <w:lang w:val="en-GB"/>
        </w:rPr>
        <w:t xml:space="preserve"> </w:t>
      </w:r>
    </w:p>
    <w:p w14:paraId="6E9936C6" w14:textId="4DA6F681" w:rsidR="00C709FE" w:rsidRDefault="00C709FE" w:rsidP="00AD2C28">
      <w:pPr>
        <w:pStyle w:val="B2"/>
        <w:rPr>
          <w:rFonts w:eastAsia="Gulim"/>
          <w:i/>
          <w:iCs/>
          <w:lang w:val="en-GB"/>
        </w:rPr>
      </w:pPr>
      <w:r w:rsidRPr="00C06B59">
        <w:rPr>
          <w:rFonts w:eastAsia="Gulim"/>
          <w:lang w:val="en-GB"/>
        </w:rPr>
        <w:t>d)</w:t>
      </w:r>
      <w:r>
        <w:rPr>
          <w:rFonts w:eastAsia="Gulim"/>
          <w:lang w:val="en-GB"/>
        </w:rPr>
        <w:tab/>
      </w:r>
      <w:r w:rsidRPr="00C06B59">
        <w:rPr>
          <w:rFonts w:eastAsia="Gulim"/>
          <w:lang w:val="en-GB"/>
        </w:rPr>
        <w:t xml:space="preserve">If the UE is configured to monitor PDCCH for DCI format 1_1 and DCI format 1_2 </w:t>
      </w:r>
      <w:r w:rsidRPr="00C06B59">
        <w:rPr>
          <w:rFonts w:eastAsia="Gulim"/>
        </w:rPr>
        <w:t xml:space="preserve">for </w:t>
      </w:r>
      <w:r w:rsidRPr="00C06B59">
        <w:rPr>
          <w:rFonts w:eastAsia="Gulim"/>
          <w:lang w:val="en-GB"/>
        </w:rPr>
        <w:t xml:space="preserve">serving cell </w:t>
      </w:r>
      <m:oMath>
        <m:r>
          <w:rPr>
            <w:rFonts w:ascii="Cambria Math" w:hAnsi="Cambria Math"/>
          </w:rPr>
          <m:t>c</m:t>
        </m:r>
      </m:oMath>
      <w:r w:rsidRPr="00C06B59">
        <w:rPr>
          <w:rFonts w:eastAsia="Gulim"/>
          <w:lang w:val="en-GB"/>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56F8F">
        <w:rPr>
          <w:rFonts w:eastAsia="Gulim"/>
          <w:lang w:val="en-GB"/>
        </w:rPr>
        <w:t xml:space="preserve"> </w:t>
      </w:r>
      <w:r w:rsidRPr="00C06B59">
        <w:rPr>
          <w:rFonts w:eastAsia="Gulim"/>
          <w:lang w:val="en-GB"/>
        </w:rPr>
        <w:t xml:space="preserve">is provided by the union of </w:t>
      </w:r>
      <w:r w:rsidRPr="00C06B59">
        <w:rPr>
          <w:rFonts w:eastAsia="Gulim"/>
          <w:i/>
          <w:iCs/>
          <w:lang w:val="en-GB"/>
        </w:rPr>
        <w:t xml:space="preserve">dl-DataToUL-ACK </w:t>
      </w:r>
      <w:r w:rsidR="00BE2C24">
        <w:rPr>
          <w:rFonts w:eastAsia="Gulim"/>
          <w:iCs/>
        </w:rPr>
        <w:t xml:space="preserve">or </w:t>
      </w:r>
      <w:r w:rsidR="00BE2C24" w:rsidRPr="00A04CDF">
        <w:rPr>
          <w:rFonts w:eastAsia="Batang"/>
          <w:i/>
          <w:lang w:val="en-US"/>
        </w:rPr>
        <w:t xml:space="preserve">dl-DataToUL-ACK-r16 </w:t>
      </w:r>
      <w:r w:rsidRPr="00C06B59">
        <w:rPr>
          <w:rFonts w:eastAsia="Gulim"/>
          <w:lang w:val="en-GB"/>
        </w:rPr>
        <w:t>and</w:t>
      </w:r>
      <w:r w:rsidRPr="00C06B59">
        <w:rPr>
          <w:rFonts w:eastAsia="Gulim"/>
          <w:i/>
          <w:iCs/>
          <w:lang w:val="en-GB"/>
        </w:rPr>
        <w:t xml:space="preserve"> </w:t>
      </w:r>
      <w:r w:rsidR="00256F8F" w:rsidRPr="00C06B59">
        <w:rPr>
          <w:rFonts w:eastAsia="Gulim"/>
          <w:i/>
          <w:iCs/>
          <w:lang w:val="en-GB"/>
        </w:rPr>
        <w:t>dl-DataToUL-ACK-DCI</w:t>
      </w:r>
      <w:r w:rsidR="00256F8F">
        <w:rPr>
          <w:rFonts w:eastAsia="Gulim"/>
          <w:i/>
          <w:iCs/>
          <w:lang w:val="en-GB"/>
        </w:rPr>
        <w:t>-</w:t>
      </w:r>
      <w:r w:rsidR="00256F8F" w:rsidRPr="00C06B59">
        <w:rPr>
          <w:rFonts w:eastAsia="Gulim"/>
          <w:i/>
          <w:iCs/>
          <w:lang w:val="en-GB"/>
        </w:rPr>
        <w:t>1</w:t>
      </w:r>
      <w:r w:rsidR="00256F8F">
        <w:rPr>
          <w:rFonts w:eastAsia="Gulim"/>
          <w:i/>
          <w:iCs/>
          <w:lang w:val="en-GB"/>
        </w:rPr>
        <w:t>-</w:t>
      </w:r>
      <w:r w:rsidR="00256F8F" w:rsidRPr="00C06B59">
        <w:rPr>
          <w:rFonts w:eastAsia="Gulim"/>
          <w:i/>
          <w:iCs/>
          <w:lang w:val="en-GB"/>
        </w:rPr>
        <w:t>2</w:t>
      </w:r>
      <w:r w:rsidRPr="00C06B59">
        <w:rPr>
          <w:rFonts w:eastAsia="Gulim"/>
          <w:i/>
          <w:iCs/>
          <w:lang w:val="en-GB"/>
        </w:rPr>
        <w:t xml:space="preserve"> </w:t>
      </w:r>
    </w:p>
    <w:p w14:paraId="194B91E0" w14:textId="0F06E18D" w:rsidR="00BE2C24" w:rsidRPr="00CB0965" w:rsidRDefault="00BE2C24" w:rsidP="00BE2C24">
      <w:pPr>
        <w:pStyle w:val="B2"/>
        <w:rPr>
          <w:rFonts w:eastAsia="DengXian"/>
          <w:i/>
          <w:lang w:val="en-US" w:eastAsia="zh-CN"/>
        </w:rPr>
      </w:pPr>
      <w:r>
        <w:lastRenderedPageBreak/>
        <w:t>e)</w:t>
      </w:r>
      <w:r>
        <w:tab/>
        <w:t xml:space="preserve">If </w:t>
      </w:r>
      <w:r w:rsidRPr="00A04CDF">
        <w:rPr>
          <w:rFonts w:eastAsia="Batang"/>
          <w:lang w:val="en-US"/>
        </w:rPr>
        <w:t>an inapplicable value in</w:t>
      </w:r>
      <w:r>
        <w:t xml:space="preserve"> </w:t>
      </w:r>
      <w:r>
        <w:rPr>
          <w:i/>
        </w:rPr>
        <w:t>dl-DataToUL-ACK-r16</w:t>
      </w:r>
      <w:r>
        <w:t xml:space="preserve"> is provided, the value is excluded from </w:t>
      </w:r>
      <m:oMath>
        <m:sSub>
          <m:sSubPr>
            <m:ctrlPr>
              <w:rPr>
                <w:rFonts w:ascii="Cambria Math" w:eastAsia="Batang" w:hAnsi="Cambria Math"/>
                <w:i/>
                <w:lang w:val="zh-CN"/>
              </w:rPr>
            </m:ctrlPr>
          </m:sSubPr>
          <m:e>
            <m:r>
              <w:rPr>
                <w:rFonts w:ascii="Cambria Math" w:eastAsia="Batang" w:hAnsi="Cambria Math"/>
                <w:lang w:val="zh-CN"/>
              </w:rPr>
              <m:t>K</m:t>
            </m:r>
          </m:e>
          <m:sub>
            <m:r>
              <w:rPr>
                <w:rFonts w:ascii="Cambria Math" w:eastAsia="Batang" w:hAnsi="Cambria Math"/>
                <w:lang w:val="en-US"/>
              </w:rPr>
              <m:t>1</m:t>
            </m:r>
          </m:sub>
        </m:sSub>
      </m:oMath>
    </w:p>
    <w:p w14:paraId="44D5F50F" w14:textId="77777777" w:rsidR="00C709FE" w:rsidRPr="00C06B59" w:rsidRDefault="00C709FE" w:rsidP="00C709FE">
      <w:pPr>
        <w:pStyle w:val="B1"/>
      </w:pPr>
      <w:r w:rsidRPr="00C06B59">
        <w:rPr>
          <w:lang w:eastAsia="zh-CN"/>
        </w:rPr>
        <w:t>b)</w:t>
      </w:r>
      <w:r w:rsidRPr="00C06B59">
        <w:rPr>
          <w:lang w:eastAsia="zh-CN"/>
        </w:rPr>
        <w:tab/>
        <w:t xml:space="preserve">on a set of row indexes </w:t>
      </w:r>
      <m:oMath>
        <m:r>
          <w:rPr>
            <w:rFonts w:ascii="Cambria Math" w:hAnsi="Cambria Math"/>
          </w:rPr>
          <m:t>R</m:t>
        </m:r>
      </m:oMath>
      <w:r w:rsidRPr="00C06B59">
        <w:rPr>
          <w:lang w:val="en-US" w:eastAsia="zh-CN"/>
        </w:rPr>
        <w:t xml:space="preserve"> </w:t>
      </w:r>
      <w:r w:rsidRPr="00C06B59">
        <w:rPr>
          <w:lang w:eastAsia="zh-CN"/>
        </w:rPr>
        <w:t>of a table</w:t>
      </w:r>
      <w:r w:rsidRPr="00C06B59">
        <w:rPr>
          <w:lang w:val="en-US" w:eastAsia="zh-CN"/>
        </w:rPr>
        <w:t xml:space="preserve"> that is </w:t>
      </w:r>
      <w:r w:rsidRPr="00C06B59">
        <w:rPr>
          <w:rFonts w:hint="eastAsia"/>
          <w:lang w:eastAsia="zh-CN"/>
        </w:rPr>
        <w:t xml:space="preserve">associated with the </w:t>
      </w:r>
      <w:r w:rsidRPr="00C06B59">
        <w:rPr>
          <w:lang w:eastAsia="zh-CN"/>
        </w:rPr>
        <w:t>active</w:t>
      </w:r>
      <w:r w:rsidRPr="00C06B59">
        <w:rPr>
          <w:rFonts w:hint="eastAsia"/>
          <w:lang w:eastAsia="zh-CN"/>
        </w:rPr>
        <w:t xml:space="preserve"> DL BWP </w:t>
      </w:r>
      <w:r w:rsidRPr="00C06B59">
        <w:rPr>
          <w:lang w:eastAsia="zh-CN"/>
        </w:rPr>
        <w:t xml:space="preserve">and defining respective sets of slot </w:t>
      </w:r>
      <w:r w:rsidRPr="00C06B59">
        <w:t xml:space="preserve">offsets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Pr="00C06B59">
        <w:t xml:space="preserve">, start and length indicators </w:t>
      </w:r>
      <w:r w:rsidRPr="00C06B59">
        <w:rPr>
          <w:i/>
        </w:rPr>
        <w:t>SLIV</w:t>
      </w:r>
      <w:r w:rsidRPr="00C06B59">
        <w:t>, and PDSCH mapping types for PDSCH reception</w:t>
      </w:r>
      <w:r w:rsidRPr="00C06B59">
        <w:rPr>
          <w:lang w:eastAsia="zh-CN"/>
        </w:rPr>
        <w:t xml:space="preserve"> as described in [6, TS 38.214]</w:t>
      </w:r>
      <w:r w:rsidRPr="00C06B59">
        <w:rPr>
          <w:lang w:val="en-US" w:eastAsia="zh-CN"/>
        </w:rPr>
        <w:t xml:space="preserve">, </w:t>
      </w:r>
      <w:r w:rsidRPr="00C06B59">
        <w:t xml:space="preserve">where the row indexes </w:t>
      </w:r>
      <m:oMath>
        <m:r>
          <w:rPr>
            <w:rFonts w:ascii="Cambria Math" w:hAnsi="Cambria Math"/>
          </w:rPr>
          <m:t>R</m:t>
        </m:r>
      </m:oMath>
      <w:r w:rsidRPr="00C06B59">
        <w:t xml:space="preserve"> of the table are provided by the union of row indexes of time domain resource allocation tables for DCI formats the UE is configured to monitor PDCCH for serving cell </w:t>
      </w:r>
      <m:oMath>
        <m:r>
          <w:rPr>
            <w:rFonts w:ascii="Cambria Math" w:hAnsi="Cambria Math"/>
          </w:rPr>
          <m:t>c</m:t>
        </m:r>
      </m:oMath>
    </w:p>
    <w:p w14:paraId="5F2721B4" w14:textId="77BE5FEB" w:rsidR="00C709FE" w:rsidRPr="00C06B59" w:rsidRDefault="00C709FE" w:rsidP="00C709FE">
      <w:pPr>
        <w:pStyle w:val="B2"/>
        <w:rPr>
          <w:lang w:eastAsia="zh-CN"/>
        </w:rPr>
      </w:pPr>
      <w:r w:rsidRPr="00C06B59">
        <w:rPr>
          <w:lang w:eastAsia="zh-CN"/>
        </w:rPr>
        <w:t>a)</w:t>
      </w:r>
      <w:r w:rsidRPr="00C06B59">
        <w:rPr>
          <w:lang w:eastAsia="zh-CN"/>
        </w:rPr>
        <w:tab/>
      </w:r>
      <w:r w:rsidRPr="00C06B59">
        <w:rPr>
          <w:lang w:val="de-AT"/>
        </w:rPr>
        <w:t xml:space="preserve">if </w:t>
      </w:r>
      <w:r w:rsidRPr="00C06B59">
        <w:t xml:space="preserve">the UE is </w:t>
      </w:r>
      <w:r w:rsidRPr="00C06B59">
        <w:rPr>
          <w:lang w:val="de-AT"/>
        </w:rPr>
        <w:t xml:space="preserve">provided </w:t>
      </w:r>
      <w:r w:rsidR="002F629C" w:rsidRPr="00877667">
        <w:rPr>
          <w:i/>
          <w:iCs/>
        </w:rPr>
        <w:t>referenceOfSLIVDCI-1-2</w:t>
      </w:r>
      <w:r w:rsidRPr="00C06B59">
        <w:rPr>
          <w:lang w:val="de-AT"/>
        </w:rPr>
        <w:t xml:space="preserve">, for </w:t>
      </w:r>
      <w:r w:rsidRPr="00C06B59">
        <w:t xml:space="preserve">each row index </w:t>
      </w:r>
      <w:r w:rsidRPr="00C06B59">
        <w:rPr>
          <w:lang w:val="de-AT"/>
        </w:rPr>
        <w:t xml:space="preserve">with </w:t>
      </w:r>
      <w:r w:rsidRPr="00C06B59">
        <w:t>slot offset</w:t>
      </w:r>
      <w:r w:rsidRPr="00C06B59">
        <w:rPr>
          <w:i/>
        </w:rPr>
        <w:t xml:space="preserve">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=0</m:t>
        </m:r>
      </m:oMath>
      <w:r w:rsidRPr="00C06B59">
        <w:t xml:space="preserve"> and PDSCH mapping Type B in a set of row indexes of a table </w:t>
      </w:r>
      <w:r w:rsidRPr="00C06B59">
        <w:rPr>
          <w:lang w:val="en-US"/>
        </w:rPr>
        <w:t xml:space="preserve">for DCI format 1_2 </w:t>
      </w:r>
      <w:r w:rsidRPr="00C06B59">
        <w:t>[6, TS 38.214],</w:t>
      </w:r>
      <w:r w:rsidRPr="00C06B59">
        <w:rPr>
          <w:lang w:val="de-AT"/>
        </w:rPr>
        <w:t xml:space="preserve"> for </w:t>
      </w:r>
      <w:r w:rsidR="00273DEF">
        <w:rPr>
          <w:lang w:val="de-AT"/>
        </w:rPr>
        <w:t>any</w:t>
      </w:r>
      <w:r w:rsidRPr="00C06B59">
        <w:rPr>
          <w:lang w:val="de-AT"/>
        </w:rPr>
        <w:t xml:space="preserve"> PDCCH monitoring occasion </w:t>
      </w:r>
      <w:r w:rsidR="00273DEF">
        <w:rPr>
          <w:lang w:val="de-AT"/>
        </w:rPr>
        <w:t>in any slot</w:t>
      </w:r>
      <w:r w:rsidRPr="00C06B59">
        <w:rPr>
          <w:lang w:val="de-AT"/>
        </w:rPr>
        <w:t xml:space="preserve"> where the UE monitors PDCCH for DCI format 1_2 and with starting symbol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&gt;0</m:t>
        </m:r>
      </m:oMath>
      <w:r w:rsidRPr="00C06B59">
        <w:rPr>
          <w:lang w:val="de-AT"/>
        </w:rPr>
        <w:t xml:space="preserve">, if </w:t>
      </w:r>
      <m:oMath>
        <m:sSub>
          <m:sSubPr>
            <m:ctrlPr>
              <w:rPr>
                <w:rFonts w:ascii="Cambria Math" w:hAnsi="Cambria Math"/>
                <w:i/>
              </w:rPr>
            </m:ctrlPr>
          </m:sSubPr>
          <m:e>
            <m:r>
              <w:rPr>
                <w:rFonts w:ascii="Cambria Math" w:hAnsi="Cambria Math"/>
              </w:rPr>
              <m:t>S+S</m:t>
            </m:r>
          </m:e>
          <m:sub>
            <m:r>
              <w:rPr>
                <w:rFonts w:ascii="Cambria Math" w:hAnsi="Cambria Math"/>
              </w:rPr>
              <m:t>0</m:t>
            </m:r>
          </m:sub>
        </m:sSub>
        <m:r>
          <w:rPr>
            <w:rFonts w:ascii="Cambria Math" w:hAnsi="Cambria Math"/>
          </w:rPr>
          <m:t>+L≤14</m:t>
        </m:r>
      </m:oMath>
      <w:r w:rsidRPr="00C06B59">
        <w:rPr>
          <w:lang w:eastAsia="ja-JP"/>
        </w:rPr>
        <w:t xml:space="preserve"> for normal cyclic prefix and </w:t>
      </w:r>
      <m:oMath>
        <m:sSub>
          <m:sSubPr>
            <m:ctrlPr>
              <w:rPr>
                <w:rFonts w:ascii="Cambria Math" w:hAnsi="Cambria Math"/>
                <w:i/>
              </w:rPr>
            </m:ctrlPr>
          </m:sSubPr>
          <m:e>
            <m:r>
              <w:rPr>
                <w:rFonts w:ascii="Cambria Math" w:hAnsi="Cambria Math"/>
              </w:rPr>
              <m:t>S+S</m:t>
            </m:r>
          </m:e>
          <m:sub>
            <m:r>
              <w:rPr>
                <w:rFonts w:ascii="Cambria Math" w:hAnsi="Cambria Math"/>
              </w:rPr>
              <m:t>0</m:t>
            </m:r>
          </m:sub>
        </m:sSub>
        <m:r>
          <w:rPr>
            <w:rFonts w:ascii="Cambria Math" w:hAnsi="Cambria Math"/>
          </w:rPr>
          <m:t>+L≤12</m:t>
        </m:r>
      </m:oMath>
      <w:r w:rsidRPr="00C06B59">
        <w:rPr>
          <w:lang w:eastAsia="ja-JP"/>
        </w:rPr>
        <w:t xml:space="preserve">  for extended cyclic prefix</w:t>
      </w:r>
      <w:r w:rsidRPr="00C06B59">
        <w:t xml:space="preserve">, </w:t>
      </w:r>
      <w:r w:rsidRPr="00C06B59">
        <w:rPr>
          <w:lang w:val="de-AT"/>
        </w:rPr>
        <w:t xml:space="preserve">add a new row index in </w:t>
      </w:r>
      <w:r w:rsidRPr="00C06B59">
        <w:t xml:space="preserve">the set of row indexes of </w:t>
      </w:r>
      <w:r w:rsidRPr="00C06B59">
        <w:rPr>
          <w:lang w:val="en-US"/>
        </w:rPr>
        <w:t>the</w:t>
      </w:r>
      <w:r w:rsidRPr="00C06B59">
        <w:t xml:space="preserve"> table by replacing the starting symbol </w:t>
      </w:r>
      <m:oMath>
        <m:r>
          <w:rPr>
            <w:rFonts w:ascii="Cambria Math" w:hAnsi="Cambria Math"/>
          </w:rPr>
          <m:t>S</m:t>
        </m:r>
      </m:oMath>
      <w:r w:rsidRPr="00C06B59">
        <w:t xml:space="preserve"> of the row index by </w:t>
      </w:r>
      <m:oMath>
        <m:sSub>
          <m:sSubPr>
            <m:ctrlPr>
              <w:rPr>
                <w:rFonts w:ascii="Cambria Math" w:hAnsi="Cambria Math"/>
                <w:i/>
              </w:rPr>
            </m:ctrlPr>
          </m:sSubPr>
          <m:e>
            <m:r>
              <w:rPr>
                <w:rFonts w:ascii="Cambria Math" w:hAnsi="Cambria Math"/>
              </w:rPr>
              <m:t>S+S</m:t>
            </m:r>
          </m:e>
          <m:sub>
            <m:r>
              <w:rPr>
                <w:rFonts w:ascii="Cambria Math" w:hAnsi="Cambria Math"/>
              </w:rPr>
              <m:t>0</m:t>
            </m:r>
          </m:sub>
        </m:sSub>
      </m:oMath>
    </w:p>
    <w:p w14:paraId="0A677557" w14:textId="7BF130A7" w:rsidR="00AB47D9" w:rsidRPr="003565D5" w:rsidRDefault="00AB47D9" w:rsidP="00D30258">
      <w:pPr>
        <w:pStyle w:val="B1"/>
        <w:rPr>
          <w:lang w:val="en-US"/>
        </w:rPr>
      </w:pPr>
      <w:r>
        <w:rPr>
          <w:lang w:val="en-US"/>
        </w:rPr>
        <w:t>c)</w:t>
      </w:r>
      <w:r>
        <w:rPr>
          <w:lang w:val="en-US"/>
        </w:rPr>
        <w:tab/>
        <w:t xml:space="preserve">on the ratio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rPr>
                </m:ctrlPr>
              </m:sSubPr>
              <m:e>
                <m:r>
                  <w:rPr>
                    <w:rFonts w:ascii="Cambria Math"/>
                  </w:rPr>
                  <m:t>μ</m:t>
                </m:r>
              </m:e>
              <m:sub>
                <m:r>
                  <m:rPr>
                    <m:nor/>
                  </m:rPr>
                  <w:rPr>
                    <w:rFonts w:ascii="Cambria Math"/>
                    <w:lang w:val="en-US"/>
                  </w:rPr>
                  <m:t>D</m:t>
                </m:r>
                <m:r>
                  <m:rPr>
                    <m:nor/>
                  </m:rPr>
                  <w:rPr>
                    <w:rFonts w:ascii="Cambria Math" w:hAnsi="SimSun" w:cs="SimSun"/>
                  </w:rPr>
                  <m:t>L</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rPr>
                  <m:t>μ</m:t>
                </m:r>
              </m:e>
              <m:sub>
                <m:r>
                  <m:rPr>
                    <m:nor/>
                  </m:rPr>
                  <w:rPr>
                    <w:rFonts w:ascii="Cambria Math"/>
                    <w:lang w:val="en-US"/>
                  </w:rPr>
                  <m:t>U</m:t>
                </m:r>
                <m:r>
                  <m:rPr>
                    <m:nor/>
                  </m:rPr>
                  <w:rPr>
                    <w:rFonts w:ascii="Cambria Math" w:hAnsi="SimSun" w:cs="SimSun"/>
                  </w:rPr>
                  <m:t>L</m:t>
                </m:r>
                <m:ctrlPr>
                  <w:rPr>
                    <w:rFonts w:ascii="Cambria Math" w:hAnsi="Cambria Math"/>
                  </w:rPr>
                </m:ctrlPr>
              </m:sub>
            </m:sSub>
          </m:sup>
        </m:sSup>
      </m:oMath>
      <w:r>
        <w:rPr>
          <w:lang w:val="en-US"/>
        </w:rPr>
        <w:t xml:space="preserve"> between the downlink SCS configuration </w:t>
      </w:r>
      <m:oMath>
        <m:sSub>
          <m:sSubPr>
            <m:ctrlPr>
              <w:rPr>
                <w:rFonts w:ascii="Cambria Math" w:hAnsi="Cambria Math"/>
                <w:i/>
              </w:rPr>
            </m:ctrlPr>
          </m:sSubPr>
          <m:e>
            <m:r>
              <w:rPr>
                <w:rFonts w:ascii="Cambria Math"/>
              </w:rPr>
              <m:t>μ</m:t>
            </m:r>
          </m:e>
          <m:sub>
            <m:r>
              <m:rPr>
                <m:nor/>
              </m:rPr>
              <w:rPr>
                <w:rFonts w:ascii="Cambria Math"/>
                <w:lang w:val="en-US"/>
              </w:rPr>
              <m:t>D</m:t>
            </m:r>
            <m:r>
              <m:rPr>
                <m:nor/>
              </m:rPr>
              <w:rPr>
                <w:rFonts w:ascii="Cambria Math" w:hAnsi="SimSun" w:cs="SimSun"/>
              </w:rPr>
              <m:t>L</m:t>
            </m:r>
            <m:ctrlPr>
              <w:rPr>
                <w:rFonts w:ascii="Cambria Math" w:hAnsi="Cambria Math"/>
              </w:rPr>
            </m:ctrlPr>
          </m:sub>
        </m:sSub>
      </m:oMath>
      <w:r>
        <w:rPr>
          <w:lang w:val="en-US"/>
        </w:rPr>
        <w:t xml:space="preserve"> and the uplink SCS configuration </w:t>
      </w:r>
      <m:oMath>
        <m:sSub>
          <m:sSubPr>
            <m:ctrlPr>
              <w:rPr>
                <w:rFonts w:ascii="Cambria Math" w:hAnsi="Cambria Math"/>
                <w:i/>
              </w:rPr>
            </m:ctrlPr>
          </m:sSubPr>
          <m:e>
            <m:r>
              <w:rPr>
                <w:rFonts w:ascii="Cambria Math"/>
              </w:rPr>
              <m:t>μ</m:t>
            </m:r>
          </m:e>
          <m:sub>
            <m:r>
              <m:rPr>
                <m:nor/>
              </m:rPr>
              <w:rPr>
                <w:rFonts w:ascii="Cambria Math"/>
                <w:lang w:val="en-US"/>
              </w:rPr>
              <m:t>U</m:t>
            </m:r>
            <m:r>
              <m:rPr>
                <m:nor/>
              </m:rPr>
              <w:rPr>
                <w:rFonts w:ascii="Cambria Math" w:hAnsi="SimSun" w:cs="SimSun"/>
              </w:rPr>
              <m:t>L</m:t>
            </m:r>
            <m:ctrlPr>
              <w:rPr>
                <w:rFonts w:ascii="Cambria Math" w:hAnsi="Cambria Math"/>
              </w:rPr>
            </m:ctrlPr>
          </m:sub>
        </m:sSub>
      </m:oMath>
      <w:r>
        <w:rPr>
          <w:lang w:val="en-US"/>
        </w:rPr>
        <w:t xml:space="preserve"> provided by </w:t>
      </w:r>
      <w:r w:rsidRPr="0055551A">
        <w:rPr>
          <w:i/>
          <w:lang w:val="en-US"/>
        </w:rPr>
        <w:t>subcarrierSpacing</w:t>
      </w:r>
      <w:r>
        <w:rPr>
          <w:lang w:val="en-US"/>
        </w:rPr>
        <w:t xml:space="preserve"> in </w:t>
      </w:r>
      <w:r w:rsidRPr="0055551A">
        <w:rPr>
          <w:i/>
          <w:lang w:val="en-US"/>
        </w:rPr>
        <w:t>BWP-Downlink</w:t>
      </w:r>
      <w:r>
        <w:rPr>
          <w:lang w:val="en-US"/>
        </w:rPr>
        <w:t xml:space="preserve"> and </w:t>
      </w:r>
      <w:r w:rsidRPr="0055551A">
        <w:rPr>
          <w:i/>
          <w:lang w:val="en-US"/>
        </w:rPr>
        <w:t>BWP-Uplink</w:t>
      </w:r>
      <w:r>
        <w:rPr>
          <w:i/>
          <w:lang w:val="en-US"/>
        </w:rPr>
        <w:t xml:space="preserve"> </w:t>
      </w:r>
      <w:r>
        <w:rPr>
          <w:lang w:val="en-US"/>
        </w:rPr>
        <w:t>for</w:t>
      </w:r>
      <w:r w:rsidRPr="0055551A">
        <w:rPr>
          <w:lang w:val="en-US"/>
        </w:rPr>
        <w:t xml:space="preserve"> the active DL </w:t>
      </w:r>
      <w:r>
        <w:rPr>
          <w:lang w:val="en-US"/>
        </w:rPr>
        <w:t xml:space="preserve">BWP </w:t>
      </w:r>
      <w:r w:rsidRPr="0055551A">
        <w:rPr>
          <w:lang w:val="en-US"/>
        </w:rPr>
        <w:t xml:space="preserve">and </w:t>
      </w:r>
      <w:r>
        <w:rPr>
          <w:lang w:val="en-US"/>
        </w:rPr>
        <w:t xml:space="preserve">the active </w:t>
      </w:r>
      <w:r w:rsidRPr="0055551A">
        <w:rPr>
          <w:lang w:val="en-US"/>
        </w:rPr>
        <w:t>UL BWP</w:t>
      </w:r>
      <w:r w:rsidRPr="00E341B5">
        <w:rPr>
          <w:lang w:val="en-US"/>
        </w:rPr>
        <w:t>,</w:t>
      </w:r>
      <w:r>
        <w:rPr>
          <w:lang w:val="en-US"/>
        </w:rPr>
        <w:t xml:space="preserve"> respectively</w:t>
      </w:r>
    </w:p>
    <w:p w14:paraId="5CDB73B2" w14:textId="443EB4BA" w:rsidR="00A90F55" w:rsidRPr="003901B7" w:rsidRDefault="00AB47D9" w:rsidP="00A90F55">
      <w:pPr>
        <w:pStyle w:val="B1"/>
        <w:rPr>
          <w:lang w:val="en-US"/>
        </w:rPr>
      </w:pPr>
      <w:r>
        <w:rPr>
          <w:lang w:eastAsia="zh-CN"/>
        </w:rPr>
        <w:t>d)</w:t>
      </w:r>
      <w:r>
        <w:rPr>
          <w:lang w:eastAsia="zh-CN"/>
        </w:rPr>
        <w:tab/>
      </w:r>
      <w:r w:rsidR="00732F63">
        <w:rPr>
          <w:lang w:val="en-US" w:eastAsia="zh-CN"/>
        </w:rPr>
        <w:t>if</w:t>
      </w:r>
      <w:r w:rsidR="00732F63" w:rsidRPr="000E57D6">
        <w:rPr>
          <w:lang w:eastAsia="zh-CN"/>
        </w:rPr>
        <w:t xml:space="preserve"> provided, on </w:t>
      </w:r>
      <w:r w:rsidR="000D7E14">
        <w:rPr>
          <w:i/>
          <w:lang w:val="en-US"/>
        </w:rPr>
        <w:t>tdd</w:t>
      </w:r>
      <w:r w:rsidR="00732F63" w:rsidRPr="00D6515C">
        <w:rPr>
          <w:i/>
          <w:lang w:val="en-US"/>
        </w:rPr>
        <w:t>-</w:t>
      </w:r>
      <w:r w:rsidR="00732F63" w:rsidRPr="00D6515C">
        <w:rPr>
          <w:i/>
        </w:rPr>
        <w:t>UL-DL-</w:t>
      </w:r>
      <w:r w:rsidR="00732F63" w:rsidRPr="00D6515C">
        <w:rPr>
          <w:i/>
          <w:lang w:val="en-US"/>
        </w:rPr>
        <w:t>ConfigurationCommon</w:t>
      </w:r>
      <w:r w:rsidR="00732F63" w:rsidRPr="00AE44D6">
        <w:t xml:space="preserve"> </w:t>
      </w:r>
      <w:r w:rsidR="00732F63">
        <w:t>and</w:t>
      </w:r>
      <w:r w:rsidR="00732F63" w:rsidRPr="00B916EC">
        <w:t xml:space="preserve"> </w:t>
      </w:r>
      <w:r w:rsidR="00445F81">
        <w:rPr>
          <w:i/>
          <w:lang w:val="en-US"/>
        </w:rPr>
        <w:t>tdd</w:t>
      </w:r>
      <w:r w:rsidR="00732F63" w:rsidRPr="00D6515C">
        <w:rPr>
          <w:i/>
          <w:lang w:val="en-US"/>
        </w:rPr>
        <w:t>-</w:t>
      </w:r>
      <w:r w:rsidR="00732F63" w:rsidRPr="00D6515C">
        <w:rPr>
          <w:i/>
        </w:rPr>
        <w:t>UL-DL-</w:t>
      </w:r>
      <w:r w:rsidR="00732F63" w:rsidRPr="00D6515C">
        <w:rPr>
          <w:i/>
          <w:lang w:val="en-US"/>
        </w:rPr>
        <w:t>C</w:t>
      </w:r>
      <w:r w:rsidR="00732F63" w:rsidRPr="00D6515C">
        <w:rPr>
          <w:i/>
        </w:rPr>
        <w:t>onfig</w:t>
      </w:r>
      <w:r w:rsidR="00445F81">
        <w:rPr>
          <w:i/>
          <w:lang w:val="en-US"/>
        </w:rPr>
        <w:t>uration</w:t>
      </w:r>
      <w:r w:rsidR="00732F63" w:rsidRPr="00D6515C">
        <w:rPr>
          <w:i/>
          <w:lang w:val="en-US"/>
        </w:rPr>
        <w:t>D</w:t>
      </w:r>
      <w:r w:rsidR="00732F63" w:rsidRPr="00D6515C">
        <w:rPr>
          <w:i/>
        </w:rPr>
        <w:t>edicated</w:t>
      </w:r>
      <w:r w:rsidR="00D508B4">
        <w:t xml:space="preserve"> as described </w:t>
      </w:r>
      <w:r w:rsidR="006F5F9E">
        <w:t>in clause</w:t>
      </w:r>
      <w:r w:rsidR="00D508B4">
        <w:t xml:space="preserve"> 11.1</w:t>
      </w:r>
      <w:r w:rsidR="00A90F55" w:rsidRPr="00A90F55">
        <w:rPr>
          <w:lang w:val="en-US"/>
        </w:rPr>
        <w:t xml:space="preserve"> </w:t>
      </w:r>
    </w:p>
    <w:p w14:paraId="019B3482" w14:textId="77777777" w:rsidR="00321D6E" w:rsidRPr="00C95508" w:rsidRDefault="00321D6E" w:rsidP="00321D6E">
      <w:pPr>
        <w:pStyle w:val="B1"/>
      </w:pPr>
      <w:r w:rsidRPr="003901B7">
        <w:rPr>
          <w:lang w:eastAsia="zh-CN"/>
        </w:rPr>
        <w:t>e)</w:t>
      </w:r>
      <w:r w:rsidRPr="003901B7">
        <w:rPr>
          <w:lang w:eastAsia="zh-CN"/>
        </w:rPr>
        <w:tab/>
      </w:r>
      <w:r w:rsidRPr="003901B7">
        <w:rPr>
          <w:lang w:val="en-US"/>
        </w:rPr>
        <w:t xml:space="preserve">if </w:t>
      </w:r>
      <w:r>
        <w:rPr>
          <w:rFonts w:eastAsia="DengXian"/>
          <w:i/>
          <w:noProof/>
          <w:lang w:val="en-US"/>
        </w:rPr>
        <w:t>ca</w:t>
      </w:r>
      <w:r w:rsidRPr="003901B7">
        <w:rPr>
          <w:rFonts w:eastAsia="DengXian"/>
          <w:i/>
          <w:noProof/>
        </w:rPr>
        <w:t>-</w:t>
      </w:r>
      <w:r>
        <w:rPr>
          <w:rFonts w:eastAsia="DengXian"/>
          <w:i/>
          <w:noProof/>
          <w:lang w:val="en-US"/>
        </w:rPr>
        <w:t>S</w:t>
      </w:r>
      <w:r w:rsidRPr="003901B7">
        <w:rPr>
          <w:rFonts w:eastAsia="DengXian"/>
          <w:i/>
          <w:noProof/>
        </w:rPr>
        <w:t>lot</w:t>
      </w:r>
      <w:r>
        <w:rPr>
          <w:rFonts w:eastAsia="DengXian"/>
          <w:i/>
          <w:noProof/>
          <w:lang w:val="en-US"/>
        </w:rPr>
        <w:t>O</w:t>
      </w:r>
      <w:r w:rsidRPr="003901B7">
        <w:rPr>
          <w:rFonts w:eastAsia="DengXian"/>
          <w:i/>
          <w:noProof/>
        </w:rPr>
        <w:t>ffset</w:t>
      </w:r>
      <w:r w:rsidRPr="003901B7">
        <w:rPr>
          <w:iCs/>
          <w:lang w:val="en-US"/>
        </w:rPr>
        <w:t xml:space="preserve"> is </w:t>
      </w:r>
      <w:r w:rsidRPr="003901B7">
        <w:rPr>
          <w:lang w:val="en-US"/>
        </w:rPr>
        <w:t xml:space="preserve">provided, on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slot,offset,</m:t>
            </m:r>
            <m:r>
              <m:rPr>
                <m:nor/>
              </m:rPr>
              <w:rPr>
                <w:rFonts w:ascii="Cambria Math" w:hAnsiTheme="minorEastAsia"/>
                <w:noProof/>
              </w:rPr>
              <m:t>c</m:t>
            </m:r>
          </m:sub>
          <m:sup>
            <m:r>
              <m:rPr>
                <m:nor/>
              </m:rPr>
              <w:rPr>
                <w:rFonts w:ascii="Cambria Math" w:hAnsi="Cambria Math"/>
                <w:noProof/>
              </w:rPr>
              <m:t>DL</m:t>
            </m:r>
          </m:sup>
        </m:sSubSup>
        <m:r>
          <w:rPr>
            <w:rFonts w:ascii="Cambria Math" w:hAnsi="Cambria Math"/>
            <w:noProof/>
          </w:rPr>
          <m:t xml:space="preserve"> </m:t>
        </m:r>
      </m:oMath>
      <w:r w:rsidRPr="003901B7">
        <w:rPr>
          <w:iCs/>
          <w:lang w:val="en-US"/>
        </w:rPr>
        <w:t xml:space="preserve">and </w:t>
      </w:r>
      <m:oMath>
        <m:sSub>
          <m:sSubPr>
            <m:ctrlPr>
              <w:rPr>
                <w:rFonts w:ascii="Cambria Math" w:hAnsi="Cambria Math"/>
                <w:i/>
              </w:rPr>
            </m:ctrlPr>
          </m:sSubPr>
          <m:e>
            <m:r>
              <w:rPr>
                <w:rFonts w:ascii="Cambria Math"/>
              </w:rPr>
              <m:t>μ</m:t>
            </m:r>
          </m:e>
          <m:sub>
            <m:r>
              <m:rPr>
                <m:nor/>
              </m:rPr>
              <w:rPr>
                <w:rFonts w:ascii="Cambria Math"/>
              </w:rPr>
              <m:t>offset</m:t>
            </m:r>
            <m:r>
              <m:rPr>
                <m:nor/>
              </m:rPr>
              <w:rPr>
                <w:rFonts w:ascii="Cambria Math"/>
                <w:lang w:val="en-US"/>
              </w:rPr>
              <m:t>,</m:t>
            </m:r>
            <m:r>
              <m:rPr>
                <m:nor/>
              </m:rPr>
              <w:rPr>
                <w:rFonts w:ascii="Cambria Math" w:hAnsi="SimSun" w:cs="SimSun"/>
              </w:rPr>
              <m:t>DL</m:t>
            </m:r>
            <m:r>
              <m:rPr>
                <m:nor/>
              </m:rPr>
              <w:rPr>
                <w:rFonts w:ascii="Cambria Math" w:hAnsi="SimSun" w:cs="SimSun"/>
                <w:lang w:val="en-US"/>
              </w:rPr>
              <m:t>,c</m:t>
            </m:r>
            <m:ctrlPr>
              <w:rPr>
                <w:rFonts w:ascii="Cambria Math" w:hAnsi="Cambria Math"/>
              </w:rPr>
            </m:ctrlPr>
          </m:sub>
        </m:sSub>
      </m:oMath>
      <w:r w:rsidRPr="003901B7">
        <w:rPr>
          <w:lang w:val="en-US"/>
        </w:rPr>
        <w:t xml:space="preserve"> </w:t>
      </w:r>
      <w:r>
        <w:rPr>
          <w:color w:val="000000" w:themeColor="text1"/>
          <w:lang w:val="en-US"/>
        </w:rPr>
        <w:t>provided by</w:t>
      </w:r>
      <w:r w:rsidRPr="00C9130A">
        <w:rPr>
          <w:color w:val="000000" w:themeColor="text1"/>
        </w:rPr>
        <w:t xml:space="preserve"> </w:t>
      </w:r>
      <w:r>
        <w:rPr>
          <w:rStyle w:val="Emphasis"/>
          <w:rFonts w:ascii="Times" w:hAnsi="Times"/>
        </w:rPr>
        <w:t>ca-SlotOffset</w:t>
      </w:r>
      <w:r w:rsidRPr="00C9130A">
        <w:rPr>
          <w:i/>
          <w:iCs/>
          <w:color w:val="000000" w:themeColor="text1"/>
          <w:sz w:val="16"/>
          <w:szCs w:val="16"/>
        </w:rPr>
        <w:t xml:space="preserve"> </w:t>
      </w:r>
      <w:r w:rsidRPr="003901B7">
        <w:rPr>
          <w:lang w:val="en-US"/>
        </w:rPr>
        <w:t xml:space="preserve">for serving cell </w:t>
      </w:r>
      <m:oMath>
        <m:r>
          <w:rPr>
            <w:rFonts w:ascii="Cambria Math" w:hAnsi="Cambria Math"/>
            <w:noProof/>
          </w:rPr>
          <m:t>c</m:t>
        </m:r>
      </m:oMath>
      <w:r w:rsidRPr="003901B7">
        <w:rPr>
          <w:lang w:val="en-US"/>
        </w:rPr>
        <w:t>,</w:t>
      </w:r>
      <w:r w:rsidRPr="003901B7">
        <w:rPr>
          <w:iCs/>
          <w:lang w:val="en-US"/>
        </w:rPr>
        <w:t xml:space="preserve"> or on</w:t>
      </w:r>
      <w:r w:rsidRPr="003901B7">
        <w:rPr>
          <w:i/>
          <w:lang w:val="en-US"/>
        </w:rPr>
        <w:t xml:space="preserve">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slot,offset</m:t>
            </m:r>
          </m:sub>
          <m:sup>
            <m:r>
              <m:rPr>
                <m:nor/>
              </m:rPr>
              <w:rPr>
                <w:rFonts w:ascii="Cambria Math" w:hAnsi="Cambria Math"/>
                <w:noProof/>
              </w:rPr>
              <m:t>UL</m:t>
            </m:r>
          </m:sup>
        </m:sSubSup>
        <m:r>
          <w:rPr>
            <w:rFonts w:ascii="Cambria Math" w:hAnsi="Cambria Math"/>
            <w:noProof/>
          </w:rPr>
          <m:t xml:space="preserve"> </m:t>
        </m:r>
      </m:oMath>
      <w:r w:rsidRPr="003901B7">
        <w:rPr>
          <w:lang w:val="en-US"/>
        </w:rPr>
        <w:t xml:space="preserve"> and </w:t>
      </w:r>
      <m:oMath>
        <m:sSub>
          <m:sSubPr>
            <m:ctrlPr>
              <w:rPr>
                <w:rFonts w:ascii="Cambria Math" w:hAnsi="Cambria Math"/>
                <w:i/>
              </w:rPr>
            </m:ctrlPr>
          </m:sSubPr>
          <m:e>
            <m:r>
              <w:rPr>
                <w:rFonts w:ascii="Cambria Math"/>
              </w:rPr>
              <m:t>μ</m:t>
            </m:r>
          </m:e>
          <m:sub>
            <m:r>
              <m:rPr>
                <m:nor/>
              </m:rPr>
              <w:rPr>
                <w:rFonts w:ascii="Cambria Math"/>
              </w:rPr>
              <m:t>offset</m:t>
            </m:r>
            <m:r>
              <m:rPr>
                <m:nor/>
              </m:rPr>
              <w:rPr>
                <w:rFonts w:ascii="Cambria Math"/>
                <w:lang w:val="en-US"/>
              </w:rPr>
              <m:t>,</m:t>
            </m:r>
            <m:r>
              <m:rPr>
                <m:nor/>
              </m:rPr>
              <w:rPr>
                <w:rFonts w:ascii="SimSun" w:hAnsi="SimSun" w:cs="SimSun"/>
              </w:rPr>
              <m:t>U</m:t>
            </m:r>
            <m:r>
              <m:rPr>
                <m:nor/>
              </m:rPr>
              <w:rPr>
                <w:rFonts w:ascii="Cambria Math" w:hAnsi="SimSun" w:cs="SimSun"/>
              </w:rPr>
              <m:t>L</m:t>
            </m:r>
            <m:ctrlPr>
              <w:rPr>
                <w:rFonts w:ascii="Cambria Math" w:hAnsi="Cambria Math"/>
              </w:rPr>
            </m:ctrlPr>
          </m:sub>
        </m:sSub>
      </m:oMath>
      <w:r w:rsidRPr="003901B7">
        <w:rPr>
          <w:i/>
          <w:lang w:val="en-US"/>
        </w:rPr>
        <w:t xml:space="preserve"> </w:t>
      </w:r>
      <w:r>
        <w:rPr>
          <w:color w:val="000000" w:themeColor="text1"/>
          <w:lang w:val="en-US"/>
        </w:rPr>
        <w:t>provided by</w:t>
      </w:r>
      <w:r w:rsidRPr="00C9130A">
        <w:rPr>
          <w:color w:val="000000" w:themeColor="text1"/>
        </w:rPr>
        <w:t xml:space="preserve"> </w:t>
      </w:r>
      <w:r>
        <w:rPr>
          <w:rStyle w:val="Emphasis"/>
          <w:rFonts w:ascii="Times" w:hAnsi="Times"/>
        </w:rPr>
        <w:t>ca-SlotOffset</w:t>
      </w:r>
      <w:r w:rsidRPr="00C9130A">
        <w:rPr>
          <w:i/>
          <w:iCs/>
          <w:color w:val="000000" w:themeColor="text1"/>
          <w:sz w:val="16"/>
          <w:szCs w:val="16"/>
        </w:rPr>
        <w:t xml:space="preserve"> </w:t>
      </w:r>
      <w:r w:rsidRPr="003901B7">
        <w:rPr>
          <w:lang w:val="en-US"/>
        </w:rPr>
        <w:t xml:space="preserve">for the </w:t>
      </w:r>
      <w:r>
        <w:rPr>
          <w:lang w:val="en-US"/>
        </w:rPr>
        <w:t xml:space="preserve">primary </w:t>
      </w:r>
      <w:r w:rsidRPr="003901B7">
        <w:rPr>
          <w:lang w:val="en-US"/>
        </w:rPr>
        <w:t xml:space="preserve">cell, </w:t>
      </w:r>
      <w:r w:rsidRPr="003901B7">
        <w:t>as described in [4, TS 38.211]</w:t>
      </w:r>
      <w:r>
        <w:rPr>
          <w:lang w:val="en-US"/>
        </w:rPr>
        <w:t>.</w:t>
      </w:r>
    </w:p>
    <w:p w14:paraId="55E18516" w14:textId="77777777" w:rsidR="00E27E35" w:rsidRDefault="00E27E35" w:rsidP="00E27E35">
      <w:pPr>
        <w:rPr>
          <w:lang w:eastAsia="ko-KR"/>
        </w:rPr>
      </w:pPr>
      <w:r>
        <w:rPr>
          <w:lang w:eastAsia="ko-KR"/>
        </w:rPr>
        <w:t>If a UE</w:t>
      </w:r>
    </w:p>
    <w:p w14:paraId="47BB85BE" w14:textId="44C631ED" w:rsidR="00E27E35" w:rsidRDefault="00E27E35" w:rsidP="00E27E35">
      <w:pPr>
        <w:pStyle w:val="B1"/>
        <w:rPr>
          <w:rFonts w:cstheme="minorHAnsi"/>
        </w:rPr>
      </w:pPr>
      <w:r>
        <w:t>-</w:t>
      </w:r>
      <w:r>
        <w:tab/>
      </w:r>
      <w:r>
        <w:rPr>
          <w:lang w:eastAsia="ko-KR"/>
        </w:rPr>
        <w:t xml:space="preserve">is not provided </w:t>
      </w:r>
      <w:r w:rsidR="002F629C">
        <w:rPr>
          <w:rFonts w:cstheme="minorHAnsi"/>
          <w:i/>
          <w:szCs w:val="16"/>
          <w:lang w:val="en-US"/>
        </w:rPr>
        <w:t>coreset</w:t>
      </w:r>
      <w:r w:rsidRPr="00832E06">
        <w:rPr>
          <w:rFonts w:cstheme="minorHAnsi"/>
          <w:i/>
          <w:szCs w:val="16"/>
        </w:rPr>
        <w:t>PoolIndex</w:t>
      </w:r>
      <w:r>
        <w:rPr>
          <w:rFonts w:cstheme="minorHAnsi"/>
        </w:rPr>
        <w:t xml:space="preserve"> or is provided </w:t>
      </w:r>
      <w:r w:rsidR="002F629C">
        <w:rPr>
          <w:rFonts w:cstheme="minorHAnsi"/>
          <w:i/>
          <w:szCs w:val="16"/>
          <w:lang w:val="en-US"/>
        </w:rPr>
        <w:t>coreset</w:t>
      </w:r>
      <w:r w:rsidRPr="00832E06">
        <w:rPr>
          <w:rFonts w:cstheme="minorHAnsi"/>
          <w:i/>
          <w:szCs w:val="16"/>
        </w:rPr>
        <w:t>PoolIndex</w:t>
      </w:r>
      <w:r>
        <w:rPr>
          <w:rFonts w:cstheme="minorHAnsi"/>
        </w:rPr>
        <w:t xml:space="preserve"> with a value of 0 for first CORESETs on active DL BWPs of</w:t>
      </w:r>
      <w:r>
        <w:t xml:space="preserve"> </w:t>
      </w:r>
      <w:r>
        <w:rPr>
          <w:rFonts w:cstheme="minorHAnsi"/>
        </w:rPr>
        <w:t>serving cells, and</w:t>
      </w:r>
    </w:p>
    <w:p w14:paraId="0006A152" w14:textId="31664C15" w:rsidR="00E27E35" w:rsidRDefault="00E27E35" w:rsidP="00E27E35">
      <w:pPr>
        <w:pStyle w:val="B1"/>
        <w:rPr>
          <w:rFonts w:cstheme="minorHAnsi"/>
        </w:rPr>
      </w:pPr>
      <w:r>
        <w:t>-</w:t>
      </w:r>
      <w:r>
        <w:tab/>
      </w:r>
      <w:r>
        <w:rPr>
          <w:lang w:eastAsia="ko-KR"/>
        </w:rPr>
        <w:t xml:space="preserve">is provided </w:t>
      </w:r>
      <w:r w:rsidR="002F629C">
        <w:rPr>
          <w:rFonts w:cstheme="minorHAnsi"/>
          <w:i/>
          <w:szCs w:val="16"/>
          <w:lang w:val="en-US"/>
        </w:rPr>
        <w:t>coreset</w:t>
      </w:r>
      <w:r w:rsidRPr="00832E06">
        <w:rPr>
          <w:rFonts w:cstheme="minorHAnsi"/>
          <w:i/>
          <w:szCs w:val="16"/>
        </w:rPr>
        <w:t>PoolIndex</w:t>
      </w:r>
      <w:r>
        <w:rPr>
          <w:rFonts w:cstheme="minorHAnsi"/>
        </w:rPr>
        <w:t xml:space="preserve"> with a value of 1 for second CORESETs on active DL BWPs of the</w:t>
      </w:r>
      <w:r>
        <w:t xml:space="preserve"> </w:t>
      </w:r>
      <w:r>
        <w:rPr>
          <w:rFonts w:cstheme="minorHAnsi"/>
        </w:rPr>
        <w:t>serving cells, and</w:t>
      </w:r>
    </w:p>
    <w:p w14:paraId="19676B5B" w14:textId="52D58AF9" w:rsidR="00E27E35" w:rsidRPr="00425D04" w:rsidRDefault="00E27E35" w:rsidP="00E27E35">
      <w:pPr>
        <w:pStyle w:val="B1"/>
        <w:rPr>
          <w:rFonts w:cstheme="minorHAnsi"/>
        </w:rPr>
      </w:pPr>
      <w:r>
        <w:t>-</w:t>
      </w:r>
      <w:r>
        <w:tab/>
      </w:r>
      <w:r>
        <w:rPr>
          <w:lang w:eastAsia="ko-KR"/>
        </w:rPr>
        <w:t xml:space="preserve">is provided </w:t>
      </w:r>
      <w:r w:rsidR="002F629C">
        <w:rPr>
          <w:i/>
          <w:iCs/>
          <w:lang w:val="en-US"/>
        </w:rPr>
        <w:t>ackNack</w:t>
      </w:r>
      <w:r w:rsidR="002F629C" w:rsidRPr="0062743C">
        <w:rPr>
          <w:i/>
          <w:iCs/>
        </w:rPr>
        <w:t>FeedbackMode</w:t>
      </w:r>
      <w:r w:rsidR="00BB6A95">
        <w:t xml:space="preserve"> = </w:t>
      </w:r>
      <w:r w:rsidR="00BB6A95">
        <w:rPr>
          <w:i/>
          <w:iCs/>
          <w:lang w:val="en-US"/>
        </w:rPr>
        <w:t>joint</w:t>
      </w:r>
    </w:p>
    <w:p w14:paraId="2F8E4E1D" w14:textId="77777777" w:rsidR="00E27E35" w:rsidRDefault="00E27E35" w:rsidP="00A312BF">
      <w:r>
        <w:t xml:space="preserve">where </w:t>
      </w:r>
    </w:p>
    <w:p w14:paraId="01577DAF" w14:textId="77777777" w:rsidR="00E27E35" w:rsidRDefault="00E27E35" w:rsidP="00E27E35">
      <w:pPr>
        <w:pStyle w:val="B1"/>
      </w:pPr>
      <w:r>
        <w:t>-</w:t>
      </w:r>
      <w:r>
        <w:tab/>
        <w:t xml:space="preserve">a serving cell is placed in a first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DL,0</m:t>
            </m:r>
            <m:ctrlPr>
              <w:rPr>
                <w:rFonts w:ascii="Cambria Math" w:hAnsi="Cambria Math"/>
              </w:rPr>
            </m:ctrlPr>
          </m:sup>
        </m:sSubSup>
      </m:oMath>
      <w:r>
        <w:t xml:space="preserve"> serving cells if the serving cell includes a first CORESET, and</w:t>
      </w:r>
    </w:p>
    <w:p w14:paraId="147D46FE" w14:textId="77777777" w:rsidR="00E27E35" w:rsidRDefault="00E27E35" w:rsidP="00E27E35">
      <w:pPr>
        <w:pStyle w:val="B1"/>
      </w:pPr>
      <w:r>
        <w:t>-</w:t>
      </w:r>
      <w:r>
        <w:tab/>
        <w:t xml:space="preserve">a serving cell is placed in a second set </w:t>
      </w:r>
      <m:oMath>
        <m:sSub>
          <m:sSubPr>
            <m:ctrlPr>
              <w:rPr>
                <w:rFonts w:ascii="Cambria Math" w:hAnsi="Cambria Math"/>
                <w:i/>
              </w:rPr>
            </m:ctrlPr>
          </m:sSubPr>
          <m:e>
            <m:r>
              <w:rPr>
                <w:rFonts w:ascii="Cambria Math" w:hAnsi="Cambria Math"/>
              </w:rPr>
              <m:t>S</m:t>
            </m:r>
          </m:e>
          <m:sub>
            <m:r>
              <m:rPr>
                <m:nor/>
              </m:rPr>
              <m:t>1</m:t>
            </m:r>
            <m:ctrlPr>
              <w:rPr>
                <w:rFonts w:ascii="Cambria Math" w:hAnsi="Cambria Math"/>
              </w:rPr>
            </m:ctrlPr>
          </m:sub>
        </m:sSub>
      </m:oMath>
      <w:r>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DL,1</m:t>
            </m:r>
            <m:ctrlPr>
              <w:rPr>
                <w:rFonts w:ascii="Cambria Math" w:hAnsi="Cambria Math"/>
              </w:rPr>
            </m:ctrlPr>
          </m:sup>
        </m:sSubSup>
      </m:oMath>
      <w:r>
        <w:t xml:space="preserve"> serving cells if the serving cell includes a second CORESET, and</w:t>
      </w:r>
    </w:p>
    <w:p w14:paraId="25193C64" w14:textId="77777777" w:rsidR="00E27E35" w:rsidRDefault="00E27E35" w:rsidP="00E27E35">
      <w:pPr>
        <w:pStyle w:val="B1"/>
      </w:pPr>
      <w:r>
        <w:t>-</w:t>
      </w:r>
      <w:r>
        <w:tab/>
        <w:t>serving cells are placed in a set according to an ascending order of a serving cell index</w:t>
      </w:r>
    </w:p>
    <w:p w14:paraId="542E9D8F" w14:textId="21AA55AB" w:rsidR="00E27E35" w:rsidRPr="00537D6E" w:rsidRDefault="00E27E35" w:rsidP="00A312BF">
      <w:r>
        <w:t xml:space="preserve">the UE generates a Type-1 HARQ-ACK codebook for </w:t>
      </w:r>
      <w:r w:rsidR="001B2B3A">
        <w:t xml:space="preserve">the </w:t>
      </w:r>
      <w:r>
        <w:t xml:space="preserve">set </w:t>
      </w:r>
      <w:r w:rsidR="001B2B3A">
        <w:t xml:space="preserve">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t xml:space="preserve"> and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r w:rsidR="001B2B3A">
        <w:t xml:space="preserve"> of serving cells separately by setting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DL,0</m:t>
            </m:r>
            <m:ctrlPr>
              <w:rPr>
                <w:rFonts w:ascii="Cambria Math" w:hAnsi="Cambria Math"/>
              </w:rPr>
            </m:ctrlPr>
          </m:sup>
        </m:sSubSup>
      </m:oMath>
      <w:r w:rsidR="001B2B3A" w:rsidRPr="001174DC">
        <w:rPr>
          <w:rFonts w:eastAsia="DengXian"/>
        </w:rPr>
        <w:t xml:space="preserve"> and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DL,1</m:t>
            </m:r>
            <m:ctrlPr>
              <w:rPr>
                <w:rFonts w:ascii="Cambria Math" w:hAnsi="Cambria Math"/>
              </w:rPr>
            </m:ctrlPr>
          </m:sup>
        </m:sSubSup>
      </m:oMath>
      <w:r w:rsidR="001B2B3A">
        <w:rPr>
          <w:rFonts w:eastAsia="DengXian"/>
        </w:rPr>
        <w:t xml:space="preserve"> in the following pseudo-code. The UE concatenates the HARQ-ACK codebook generated for the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rPr>
          <w:rFonts w:eastAsia="DengXian"/>
        </w:rPr>
        <w:t xml:space="preserve"> followed by the HARQ-ACK codebook generated for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r w:rsidR="001B2B3A">
        <w:rPr>
          <w:rFonts w:eastAsia="DengXian"/>
        </w:rPr>
        <w:t xml:space="preserve"> to obtain a total number of </w:t>
      </w:r>
      <w:r w:rsidR="001B2B3A" w:rsidRPr="001174DC">
        <w:rPr>
          <w:noProof/>
          <w:position w:val="-10"/>
          <w:lang w:val="en-US"/>
        </w:rPr>
        <w:drawing>
          <wp:inline distT="0" distB="0" distL="0" distR="0" wp14:anchorId="0825E00C" wp14:editId="3010DE6A">
            <wp:extent cx="279400" cy="184150"/>
            <wp:effectExtent l="0" t="0" r="6350" b="6350"/>
            <wp:docPr id="1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a:xfrm>
                      <a:off x="0" y="0"/>
                      <a:ext cx="279400" cy="184150"/>
                    </a:xfrm>
                    <a:prstGeom prst="rect">
                      <a:avLst/>
                    </a:prstGeom>
                    <a:noFill/>
                    <a:ln>
                      <a:noFill/>
                    </a:ln>
                  </pic:spPr>
                </pic:pic>
              </a:graphicData>
            </a:graphic>
          </wp:inline>
        </w:drawing>
      </w:r>
      <w:r w:rsidR="001B2B3A">
        <w:rPr>
          <w:rFonts w:eastAsia="DengXian"/>
        </w:rPr>
        <w:t xml:space="preserve"> HARQ-ACK information bits.</w:t>
      </w:r>
    </w:p>
    <w:p w14:paraId="1AE016A7" w14:textId="4F3C9238" w:rsidR="00D508B4" w:rsidRDefault="00D508B4" w:rsidP="00D508B4">
      <w:pPr>
        <w:rPr>
          <w:lang w:eastAsia="zh-CN"/>
        </w:rPr>
      </w:pPr>
      <w:r>
        <w:rPr>
          <w:lang w:val="en-US" w:eastAsia="zh-CN"/>
        </w:rPr>
        <w:t>For</w:t>
      </w:r>
      <w:r>
        <w:rPr>
          <w:rFonts w:hint="eastAsia"/>
          <w:lang w:val="en-US" w:eastAsia="zh-CN"/>
        </w:rPr>
        <w:t xml:space="preserve"> </w:t>
      </w:r>
      <w:r>
        <w:rPr>
          <w:lang w:val="en-US" w:eastAsia="zh-CN"/>
        </w:rPr>
        <w:t xml:space="preserve">the set </w:t>
      </w:r>
      <w:r w:rsidRPr="00827700">
        <w:rPr>
          <w:lang w:val="en-US" w:eastAsia="zh-CN"/>
        </w:rPr>
        <w:t>of slot timing values</w:t>
      </w:r>
      <w:r>
        <w:rPr>
          <w:rFonts w:hint="eastAsia"/>
          <w:vertAlign w:val="subscript"/>
          <w:lang w:val="en-US" w:eastAsia="zh-CN"/>
        </w:rPr>
        <w:t xml:space="preserve"> </w:t>
      </w:r>
      <w:r w:rsidR="00000000">
        <w:rPr>
          <w:position w:val="-10"/>
        </w:rPr>
        <w:pict w14:anchorId="5A2509A2">
          <v:shape id="_x0000_i1839" type="#_x0000_t75" style="width:14.05pt;height:15.9pt">
            <v:imagedata r:id="rId427" o:title=""/>
          </v:shape>
        </w:pict>
      </w:r>
      <w:r w:rsidRPr="00827700">
        <w:rPr>
          <w:rFonts w:hint="eastAsia"/>
          <w:lang w:val="en-US" w:eastAsia="zh-CN"/>
        </w:rPr>
        <w:t>,</w:t>
      </w:r>
      <w:r w:rsidRPr="00827700">
        <w:rPr>
          <w:lang w:val="en-US" w:eastAsia="zh-CN"/>
        </w:rPr>
        <w:t xml:space="preserve"> the UE determines</w:t>
      </w:r>
      <w:r w:rsidR="00732F63">
        <w:rPr>
          <w:lang w:val="en-US" w:eastAsia="zh-CN"/>
        </w:rPr>
        <w:t xml:space="preserve"> a set of</w:t>
      </w:r>
      <w:r w:rsidRPr="00827700">
        <w:rPr>
          <w:rFonts w:hint="eastAsia"/>
          <w:lang w:val="en-US" w:eastAsia="zh-CN"/>
        </w:rPr>
        <w:t xml:space="preserve"> </w:t>
      </w:r>
      <w:r w:rsidR="00000000">
        <w:rPr>
          <w:rFonts w:cs="Arial"/>
          <w:position w:val="-12"/>
          <w:lang w:eastAsia="zh-CN"/>
        </w:rPr>
        <w:pict w14:anchorId="59EF7FC4">
          <v:shape id="_x0000_i1840" type="#_x0000_t75" style="width:21.5pt;height:16.85pt">
            <v:imagedata r:id="rId425" o:title=""/>
          </v:shape>
        </w:pict>
      </w:r>
      <w:r w:rsidRPr="00827700">
        <w:t xml:space="preserve"> </w:t>
      </w:r>
      <w:r>
        <w:t xml:space="preserve">occasions for </w:t>
      </w:r>
      <w:r w:rsidRPr="00827700">
        <w:t>candidate PDSCH</w:t>
      </w:r>
      <w:r>
        <w:t xml:space="preserve"> receptions</w:t>
      </w:r>
      <w:r w:rsidRPr="00827700">
        <w:rPr>
          <w:rFonts w:hint="eastAsia"/>
          <w:lang w:eastAsia="zh-CN"/>
        </w:rPr>
        <w:t xml:space="preserve"> </w:t>
      </w:r>
      <w:r>
        <w:rPr>
          <w:lang w:eastAsia="zh-CN"/>
        </w:rPr>
        <w:t xml:space="preserve">or SPS PDSCH releases </w:t>
      </w:r>
      <w:r>
        <w:rPr>
          <w:rFonts w:hint="eastAsia"/>
          <w:lang w:eastAsia="zh-CN"/>
        </w:rPr>
        <w:t>according to the following pseudo</w:t>
      </w:r>
      <w:r>
        <w:rPr>
          <w:lang w:eastAsia="zh-CN"/>
        </w:rPr>
        <w:t>-</w:t>
      </w:r>
      <w:r>
        <w:rPr>
          <w:rFonts w:hint="eastAsia"/>
          <w:lang w:eastAsia="zh-CN"/>
        </w:rPr>
        <w:t xml:space="preserve">code. </w:t>
      </w:r>
      <w:r w:rsidR="00AB47D9">
        <w:rPr>
          <w:lang w:eastAsia="zh-CN"/>
        </w:rPr>
        <w:t xml:space="preserve">A </w:t>
      </w:r>
      <w:r w:rsidR="00AB47D9">
        <w:rPr>
          <w:lang w:val="en-US" w:eastAsia="x-none"/>
        </w:rPr>
        <w:t>location in the Type-1 HARQ-ACK codebook for</w:t>
      </w:r>
      <w:r w:rsidR="00AB47D9" w:rsidRPr="000605DE">
        <w:rPr>
          <w:lang w:val="en-US" w:eastAsia="x-none"/>
        </w:rPr>
        <w:t xml:space="preserve"> HARQ-ACK </w:t>
      </w:r>
      <w:r w:rsidR="00AB47D9">
        <w:rPr>
          <w:lang w:val="en-US" w:eastAsia="x-none"/>
        </w:rPr>
        <w:t>information corresponding to a</w:t>
      </w:r>
      <w:r w:rsidR="005242AF">
        <w:rPr>
          <w:lang w:val="en-US" w:eastAsia="x-none"/>
        </w:rPr>
        <w:t xml:space="preserve"> single</w:t>
      </w:r>
      <w:r w:rsidR="00AB47D9" w:rsidRPr="000605DE">
        <w:rPr>
          <w:lang w:val="en-US" w:eastAsia="x-none"/>
        </w:rPr>
        <w:t xml:space="preserve"> SPS PDSCH release is same </w:t>
      </w:r>
      <w:r w:rsidR="00AB47D9">
        <w:rPr>
          <w:lang w:val="en-US" w:eastAsia="x-none"/>
        </w:rPr>
        <w:t>as for a corresponding</w:t>
      </w:r>
      <w:r w:rsidR="00AB47D9" w:rsidRPr="000605DE">
        <w:rPr>
          <w:lang w:val="en-US" w:eastAsia="x-none"/>
        </w:rPr>
        <w:t xml:space="preserve"> SPS PDSCH</w:t>
      </w:r>
      <w:r w:rsidR="00AB47D9">
        <w:rPr>
          <w:lang w:val="en-US" w:eastAsia="x-none"/>
        </w:rPr>
        <w:t xml:space="preserve"> reception.</w:t>
      </w:r>
      <w:r w:rsidR="00E7681A">
        <w:rPr>
          <w:lang w:val="en-US" w:eastAsia="x-none"/>
        </w:rPr>
        <w:t xml:space="preserve"> A location in the Type-1 HARQ-ACK codebook for</w:t>
      </w:r>
      <w:r w:rsidR="00E7681A" w:rsidRPr="000605DE">
        <w:rPr>
          <w:lang w:val="en-US" w:eastAsia="x-none"/>
        </w:rPr>
        <w:t xml:space="preserve"> HARQ-ACK </w:t>
      </w:r>
      <w:r w:rsidR="00E7681A">
        <w:rPr>
          <w:lang w:val="en-US" w:eastAsia="x-none"/>
        </w:rPr>
        <w:t>information corresponding to multiple</w:t>
      </w:r>
      <w:r w:rsidR="00E7681A" w:rsidRPr="000605DE">
        <w:rPr>
          <w:lang w:val="en-US" w:eastAsia="x-none"/>
        </w:rPr>
        <w:t xml:space="preserve"> SPS PDSCH release</w:t>
      </w:r>
      <w:r w:rsidR="00E7681A">
        <w:rPr>
          <w:lang w:val="en-US" w:eastAsia="x-none"/>
        </w:rPr>
        <w:t>s</w:t>
      </w:r>
      <w:r w:rsidR="00E7681A" w:rsidRPr="000605DE">
        <w:rPr>
          <w:lang w:val="en-US" w:eastAsia="x-none"/>
        </w:rPr>
        <w:t xml:space="preserve"> </w:t>
      </w:r>
      <w:r w:rsidR="00E7681A">
        <w:rPr>
          <w:lang w:val="en-US" w:eastAsia="x-none"/>
        </w:rPr>
        <w:t xml:space="preserve">by a single DCI format </w:t>
      </w:r>
      <w:r w:rsidR="00E7681A" w:rsidRPr="000605DE">
        <w:rPr>
          <w:lang w:val="en-US" w:eastAsia="x-none"/>
        </w:rPr>
        <w:t xml:space="preserve">is same </w:t>
      </w:r>
      <w:r w:rsidR="00E7681A">
        <w:rPr>
          <w:lang w:val="en-US" w:eastAsia="x-none"/>
        </w:rPr>
        <w:t>as for a corresponding</w:t>
      </w:r>
      <w:r w:rsidR="00E7681A" w:rsidRPr="000605DE">
        <w:rPr>
          <w:lang w:val="en-US" w:eastAsia="x-none"/>
        </w:rPr>
        <w:t xml:space="preserve"> SPS PDSCH</w:t>
      </w:r>
      <w:r w:rsidR="00E7681A">
        <w:rPr>
          <w:lang w:val="en-US" w:eastAsia="x-none"/>
        </w:rPr>
        <w:t xml:space="preserve"> reception with the lowest SPS configuration index among the multiple SPS PDSCH releases.</w:t>
      </w:r>
    </w:p>
    <w:p w14:paraId="21D1B9CB" w14:textId="77777777" w:rsidR="00D508B4" w:rsidRDefault="00D508B4" w:rsidP="00D508B4">
      <w:pPr>
        <w:rPr>
          <w:lang w:eastAsia="zh-CN"/>
        </w:rPr>
      </w:pPr>
      <w:r w:rsidRPr="00C95508">
        <w:rPr>
          <w:rFonts w:hint="eastAsia"/>
          <w:lang w:eastAsia="zh-CN"/>
        </w:rPr>
        <w:t xml:space="preserve">Set </w:t>
      </w:r>
      <w:r w:rsidR="00000000">
        <w:rPr>
          <w:rFonts w:cs="Arial"/>
          <w:position w:val="-10"/>
          <w:lang w:eastAsia="zh-CN"/>
        </w:rPr>
        <w:pict w14:anchorId="54055BF7">
          <v:shape id="_x0000_i1841" type="#_x0000_t75" style="width:21.5pt;height:14.05pt">
            <v:imagedata r:id="rId428" o:title=""/>
          </v:shape>
        </w:pict>
      </w:r>
      <w:r>
        <w:rPr>
          <w:rFonts w:cs="Arial"/>
          <w:lang w:eastAsia="zh-CN"/>
        </w:rPr>
        <w:t xml:space="preserve"> </w:t>
      </w:r>
      <w:r w:rsidRPr="00C95508">
        <w:t xml:space="preserve">- </w:t>
      </w:r>
      <w:r w:rsidRPr="00C95508">
        <w:rPr>
          <w:rFonts w:hint="eastAsia"/>
          <w:lang w:eastAsia="zh-CN"/>
        </w:rPr>
        <w:t xml:space="preserve">index of </w:t>
      </w:r>
      <w:r>
        <w:t>occasion</w:t>
      </w:r>
      <w:r w:rsidRPr="00C95508">
        <w:t xml:space="preserve"> </w:t>
      </w:r>
      <w:r>
        <w:t>for candidate</w:t>
      </w:r>
      <w:r w:rsidRPr="00C95508">
        <w:t xml:space="preserve"> PDSCH reception</w:t>
      </w:r>
      <w:r>
        <w:t xml:space="preserve"> or SPS PDSCH release</w:t>
      </w:r>
    </w:p>
    <w:p w14:paraId="05D17246" w14:textId="77777777" w:rsidR="00D508B4" w:rsidRDefault="00D508B4" w:rsidP="00D508B4">
      <w:pPr>
        <w:rPr>
          <w:rFonts w:cs="Arial"/>
          <w:lang w:eastAsia="zh-CN"/>
        </w:rPr>
      </w:pPr>
      <w:r w:rsidRPr="00917FF8">
        <w:rPr>
          <w:lang w:eastAsia="zh-CN"/>
        </w:rPr>
        <w:t>S</w:t>
      </w:r>
      <w:r w:rsidRPr="00917FF8">
        <w:rPr>
          <w:rFonts w:hint="eastAsia"/>
          <w:lang w:eastAsia="zh-CN"/>
        </w:rPr>
        <w:t xml:space="preserve">et </w:t>
      </w:r>
      <w:r w:rsidR="00000000">
        <w:rPr>
          <w:rFonts w:cs="Arial"/>
          <w:position w:val="-6"/>
          <w:lang w:eastAsia="zh-CN"/>
        </w:rPr>
        <w:pict w14:anchorId="6CA603CB">
          <v:shape id="_x0000_i1842" type="#_x0000_t75" style="width:28.05pt;height:13.1pt">
            <v:imagedata r:id="rId429" o:title=""/>
          </v:shape>
        </w:pict>
      </w:r>
    </w:p>
    <w:p w14:paraId="4F198C85" w14:textId="77777777" w:rsidR="00D508B4" w:rsidRDefault="00D508B4" w:rsidP="00D508B4">
      <w:pPr>
        <w:rPr>
          <w:rFonts w:cs="Arial"/>
          <w:lang w:eastAsia="zh-CN"/>
        </w:rPr>
      </w:pPr>
      <w:r>
        <w:rPr>
          <w:lang w:eastAsia="zh-CN"/>
        </w:rPr>
        <w:t xml:space="preserve">Set </w:t>
      </w:r>
      <w:r w:rsidR="00000000">
        <w:rPr>
          <w:rFonts w:cs="Arial"/>
          <w:position w:val="-12"/>
          <w:lang w:eastAsia="zh-CN"/>
        </w:rPr>
        <w:pict w14:anchorId="37EC869F">
          <v:shape id="_x0000_i1843" type="#_x0000_t75" style="width:43.95pt;height:16.85pt">
            <v:imagedata r:id="rId430" o:title=""/>
          </v:shape>
        </w:pict>
      </w:r>
    </w:p>
    <w:p w14:paraId="2230A0C9" w14:textId="77777777" w:rsidR="00D508B4" w:rsidRDefault="00D508B4" w:rsidP="00D508B4">
      <w:pPr>
        <w:rPr>
          <w:lang w:eastAsia="zh-CN"/>
        </w:rPr>
      </w:pPr>
      <w:r>
        <w:rPr>
          <w:rFonts w:cs="Arial"/>
          <w:lang w:eastAsia="zh-CN"/>
        </w:rPr>
        <w:t xml:space="preserve">Set </w:t>
      </w:r>
      <w:r w:rsidR="00000000">
        <w:rPr>
          <w:position w:val="-10"/>
        </w:rPr>
        <w:pict w14:anchorId="07F54F9E">
          <v:shape id="_x0000_i1844" type="#_x0000_t75" style="width:21.5pt;height:14.05pt">
            <v:imagedata r:id="rId431" o:title=""/>
          </v:shape>
        </w:pict>
      </w:r>
      <w:r w:rsidR="00BF6343">
        <w:t xml:space="preserve"> to</w:t>
      </w:r>
      <w:r>
        <w:t xml:space="preserve"> the cardinality of set </w:t>
      </w:r>
      <w:r w:rsidR="00000000">
        <w:rPr>
          <w:position w:val="-10"/>
        </w:rPr>
        <w:pict w14:anchorId="68FC094F">
          <v:shape id="_x0000_i1845" type="#_x0000_t75" style="width:14.05pt;height:14.05pt">
            <v:imagedata r:id="rId432" o:title=""/>
          </v:shape>
        </w:pict>
      </w:r>
    </w:p>
    <w:p w14:paraId="3E950A06" w14:textId="77777777" w:rsidR="00D508B4" w:rsidRDefault="00D508B4" w:rsidP="00D508B4">
      <w:pPr>
        <w:rPr>
          <w:lang w:eastAsia="zh-CN"/>
        </w:rPr>
      </w:pPr>
      <w:r>
        <w:rPr>
          <w:rFonts w:hint="eastAsia"/>
          <w:lang w:eastAsia="zh-CN"/>
        </w:rPr>
        <w:lastRenderedPageBreak/>
        <w:t xml:space="preserve">Set </w:t>
      </w:r>
      <w:r w:rsidRPr="003659EA">
        <w:rPr>
          <w:rFonts w:hint="eastAsia"/>
          <w:i/>
          <w:lang w:eastAsia="zh-CN"/>
        </w:rPr>
        <w:t>k</w:t>
      </w:r>
      <w:r>
        <w:rPr>
          <w:rFonts w:hint="eastAsia"/>
          <w:lang w:eastAsia="zh-CN"/>
        </w:rPr>
        <w:t xml:space="preserve"> =0 </w:t>
      </w:r>
      <w:r>
        <w:rPr>
          <w:lang w:eastAsia="zh-CN"/>
        </w:rPr>
        <w:t>–</w:t>
      </w:r>
      <w:r>
        <w:rPr>
          <w:rFonts w:hint="eastAsia"/>
          <w:lang w:eastAsia="zh-CN"/>
        </w:rPr>
        <w:t xml:space="preserve"> index of slot timing</w:t>
      </w:r>
      <w:r>
        <w:rPr>
          <w:lang w:eastAsia="zh-CN"/>
        </w:rPr>
        <w:t xml:space="preserve"> values</w:t>
      </w:r>
      <w:r>
        <w:rPr>
          <w:rFonts w:hint="eastAsia"/>
          <w:lang w:eastAsia="zh-CN"/>
        </w:rPr>
        <w:t xml:space="preserve"> </w:t>
      </w:r>
      <w:r w:rsidR="00000000">
        <w:rPr>
          <w:rFonts w:cs="Arial"/>
          <w:position w:val="-12"/>
          <w:lang w:eastAsia="zh-CN"/>
        </w:rPr>
        <w:pict w14:anchorId="27FDFC49">
          <v:shape id="_x0000_i1846" type="#_x0000_t75" style="width:15.9pt;height:14.05pt">
            <v:imagedata r:id="rId433" o:title=""/>
          </v:shape>
        </w:pict>
      </w:r>
      <w:r w:rsidR="00732F63">
        <w:rPr>
          <w:rFonts w:cs="Arial"/>
          <w:lang w:eastAsia="zh-CN"/>
        </w:rPr>
        <w:t>, in descending order of the slot timing values,</w:t>
      </w:r>
      <w:r w:rsidR="00BF6343">
        <w:t xml:space="preserve"> </w:t>
      </w:r>
      <w:r w:rsidR="00BF6343">
        <w:rPr>
          <w:rFonts w:hint="eastAsia"/>
          <w:lang w:eastAsia="zh-CN"/>
        </w:rPr>
        <w:t xml:space="preserve">in set </w:t>
      </w:r>
      <w:r w:rsidR="00000000">
        <w:rPr>
          <w:position w:val="-10"/>
        </w:rPr>
        <w:pict w14:anchorId="55C4352A">
          <v:shape id="_x0000_i1847" type="#_x0000_t75" style="width:14.05pt;height:14.05pt">
            <v:imagedata r:id="rId432" o:title=""/>
          </v:shape>
        </w:pict>
      </w:r>
      <w:r w:rsidR="00BF6343">
        <w:t xml:space="preserve"> for serving cell </w:t>
      </w:r>
      <w:r w:rsidR="00000000">
        <w:rPr>
          <w:rFonts w:cs="Arial"/>
          <w:position w:val="-6"/>
          <w:lang w:eastAsia="zh-CN"/>
        </w:rPr>
        <w:pict w14:anchorId="63387262">
          <v:shape id="_x0000_i1848" type="#_x0000_t75" style="width:7.5pt;height:14.05pt">
            <v:imagedata r:id="rId434" o:title=""/>
          </v:shape>
        </w:pict>
      </w:r>
    </w:p>
    <w:p w14:paraId="04F8101D" w14:textId="1EA5447C" w:rsidR="00A90F55" w:rsidRPr="003901B7" w:rsidRDefault="00A90F55" w:rsidP="00A90F55">
      <w:pPr>
        <w:rPr>
          <w:rFonts w:eastAsia="DengXian"/>
          <w:lang w:val="x-none"/>
        </w:rPr>
      </w:pPr>
      <w:r w:rsidRPr="003901B7">
        <w:rPr>
          <w:rFonts w:eastAsia="DengXian"/>
          <w:lang w:val="x-none"/>
        </w:rPr>
        <w:t xml:space="preserve">If </w:t>
      </w:r>
      <w:r w:rsidRPr="003901B7">
        <w:rPr>
          <w:rFonts w:eastAsia="DengXian"/>
          <w:lang w:val="en-US"/>
        </w:rPr>
        <w:t xml:space="preserve">a </w:t>
      </w:r>
      <w:r w:rsidRPr="003901B7">
        <w:rPr>
          <w:rFonts w:eastAsia="DengXian"/>
          <w:lang w:val="x-none"/>
        </w:rPr>
        <w:t xml:space="preserve">UE is not </w:t>
      </w:r>
      <w:r w:rsidRPr="003901B7">
        <w:rPr>
          <w:rFonts w:eastAsia="DengXian"/>
          <w:lang w:val="en-US"/>
        </w:rPr>
        <w:t>provided</w:t>
      </w:r>
      <w:r w:rsidRPr="003901B7">
        <w:rPr>
          <w:rFonts w:eastAsia="DengXian"/>
          <w:lang w:val="x-none"/>
        </w:rPr>
        <w:t xml:space="preserve"> </w:t>
      </w:r>
      <w:r w:rsidR="00321D6E">
        <w:rPr>
          <w:i/>
        </w:rPr>
        <w:t>ca</w:t>
      </w:r>
      <w:r w:rsidR="00321D6E" w:rsidRPr="003901B7">
        <w:rPr>
          <w:i/>
        </w:rPr>
        <w:t>-</w:t>
      </w:r>
      <w:r w:rsidR="00321D6E">
        <w:rPr>
          <w:i/>
        </w:rPr>
        <w:t>S</w:t>
      </w:r>
      <w:r w:rsidR="00321D6E" w:rsidRPr="003901B7">
        <w:rPr>
          <w:i/>
        </w:rPr>
        <w:t>lot</w:t>
      </w:r>
      <w:r w:rsidR="00321D6E">
        <w:rPr>
          <w:i/>
        </w:rPr>
        <w:t>O</w:t>
      </w:r>
      <w:r w:rsidR="00321D6E" w:rsidRPr="003901B7">
        <w:rPr>
          <w:i/>
        </w:rPr>
        <w:t>ffset</w:t>
      </w:r>
      <w:r w:rsidRPr="003901B7">
        <w:t xml:space="preserve"> for any serving cell of PDSCH receptions and for the serving cell of corresponding PUCCH transmission with HARQ-ACK information</w:t>
      </w:r>
    </w:p>
    <w:p w14:paraId="76AE5B32" w14:textId="77777777" w:rsidR="00D30258" w:rsidRDefault="00D508B4" w:rsidP="00D30258">
      <w:r>
        <w:rPr>
          <w:rFonts w:hint="eastAsia"/>
          <w:lang w:eastAsia="zh-CN"/>
        </w:rPr>
        <w:t xml:space="preserve">while </w:t>
      </w:r>
      <w:r w:rsidR="00000000">
        <w:rPr>
          <w:position w:val="-10"/>
        </w:rPr>
        <w:pict w14:anchorId="0789098C">
          <v:shape id="_x0000_i1849" type="#_x0000_t75" style="width:43.95pt;height:14.05pt">
            <v:imagedata r:id="rId435" o:title=""/>
          </v:shape>
        </w:pict>
      </w:r>
      <w:r>
        <w:rPr>
          <w:rFonts w:hint="eastAsia"/>
          <w:lang w:eastAsia="zh-CN"/>
        </w:rPr>
        <w:t xml:space="preserve"> </w:t>
      </w:r>
    </w:p>
    <w:p w14:paraId="19ED9742" w14:textId="77777777" w:rsidR="00D30258" w:rsidRDefault="00D30258" w:rsidP="003565D5">
      <w:pPr>
        <w:pStyle w:val="B1"/>
        <w:rPr>
          <w:lang w:eastAsia="zh-CN"/>
        </w:rPr>
      </w:pPr>
      <w:r>
        <w:t xml:space="preserve">if </w:t>
      </w:r>
      <w:r w:rsidR="00000000">
        <w:rPr>
          <w:position w:val="-12"/>
        </w:rPr>
        <w:pict w14:anchorId="2F400193">
          <v:shape id="_x0000_i1850" type="#_x0000_t75" style="width:159.9pt;height:18.7pt">
            <v:imagedata r:id="rId436" o:title=""/>
          </v:shape>
        </w:pict>
      </w:r>
      <w:r>
        <w:t xml:space="preserve"> </w:t>
      </w:r>
    </w:p>
    <w:p w14:paraId="4AD08FD3" w14:textId="77777777" w:rsidR="00D30258" w:rsidRDefault="00D30258" w:rsidP="003565D5">
      <w:pPr>
        <w:pStyle w:val="B2"/>
        <w:rPr>
          <w:lang w:eastAsia="zh-CN"/>
        </w:rPr>
      </w:pPr>
      <w:r>
        <w:rPr>
          <w:rFonts w:hint="eastAsia"/>
          <w:lang w:eastAsia="zh-CN"/>
        </w:rPr>
        <w:t xml:space="preserve">Set </w:t>
      </w:r>
      <w:r w:rsidR="00000000">
        <w:rPr>
          <w:position w:val="-10"/>
        </w:rPr>
        <w:pict w14:anchorId="45892358">
          <v:shape id="_x0000_i1851" type="#_x0000_t75" style="width:28.05pt;height:14.05pt">
            <v:imagedata r:id="rId437" o:title=""/>
          </v:shape>
        </w:pict>
      </w:r>
      <w:r>
        <w:t xml:space="preserve"> </w:t>
      </w:r>
      <w:r>
        <w:rPr>
          <w:lang w:eastAsia="zh-CN"/>
        </w:rPr>
        <w:t>–</w:t>
      </w:r>
      <w:r>
        <w:rPr>
          <w:rFonts w:hint="eastAsia"/>
          <w:lang w:eastAsia="zh-CN"/>
        </w:rPr>
        <w:t xml:space="preserve"> index of </w:t>
      </w:r>
      <w:r>
        <w:rPr>
          <w:lang w:eastAsia="zh-CN"/>
        </w:rPr>
        <w:t xml:space="preserve">a DL </w:t>
      </w:r>
      <w:r>
        <w:rPr>
          <w:rFonts w:hint="eastAsia"/>
          <w:lang w:eastAsia="zh-CN"/>
        </w:rPr>
        <w:t xml:space="preserve">slot </w:t>
      </w:r>
      <w:r>
        <w:rPr>
          <w:lang w:eastAsia="zh-CN"/>
        </w:rPr>
        <w:t>within an UL slot</w:t>
      </w:r>
    </w:p>
    <w:p w14:paraId="3E2A6B1E" w14:textId="77777777" w:rsidR="00D508B4" w:rsidRPr="003565D5" w:rsidRDefault="00D30258" w:rsidP="003565D5">
      <w:pPr>
        <w:pStyle w:val="B2"/>
        <w:rPr>
          <w:lang w:val="en-US" w:eastAsia="zh-CN"/>
        </w:rPr>
      </w:pPr>
      <w:r>
        <w:rPr>
          <w:lang w:val="en-US" w:eastAsia="zh-CN"/>
        </w:rPr>
        <w:t xml:space="preserve">while </w:t>
      </w:r>
      <w:r w:rsidR="00000000">
        <w:rPr>
          <w:position w:val="-10"/>
        </w:rPr>
        <w:pict w14:anchorId="391DB0A0">
          <v:shape id="_x0000_i1852" type="#_x0000_t75" style="width:80.4pt;height:16.85pt">
            <v:imagedata r:id="rId438" o:title=""/>
          </v:shape>
        </w:pict>
      </w:r>
      <w:r>
        <w:rPr>
          <w:rFonts w:hint="eastAsia"/>
          <w:lang w:eastAsia="zh-CN"/>
        </w:rPr>
        <w:t xml:space="preserve"> </w:t>
      </w:r>
    </w:p>
    <w:p w14:paraId="7C5C3317" w14:textId="77777777" w:rsidR="00D508B4" w:rsidRDefault="00D508B4" w:rsidP="003565D5">
      <w:pPr>
        <w:pStyle w:val="B3"/>
        <w:rPr>
          <w:lang w:eastAsia="zh-CN"/>
        </w:rPr>
      </w:pPr>
      <w:r>
        <w:rPr>
          <w:lang w:eastAsia="zh-CN"/>
        </w:rPr>
        <w:t xml:space="preserve">Set </w:t>
      </w:r>
      <w:r w:rsidR="00000000">
        <w:rPr>
          <w:position w:val="-4"/>
          <w:lang w:eastAsia="zh-CN"/>
        </w:rPr>
        <w:pict w14:anchorId="430DB2CE">
          <v:shape id="_x0000_i1853" type="#_x0000_t75" style="width:14.05pt;height:13.1pt">
            <v:imagedata r:id="rId439" o:title=""/>
          </v:shape>
        </w:pict>
      </w:r>
      <w:r>
        <w:rPr>
          <w:lang w:eastAsia="zh-CN"/>
        </w:rPr>
        <w:t xml:space="preserve"> to the set of </w:t>
      </w:r>
      <w:r>
        <w:rPr>
          <w:rFonts w:hint="eastAsia"/>
          <w:lang w:eastAsia="zh-CN"/>
        </w:rPr>
        <w:t>rows</w:t>
      </w:r>
    </w:p>
    <w:p w14:paraId="7820E759" w14:textId="77777777" w:rsidR="00D508B4" w:rsidRDefault="00D508B4" w:rsidP="003565D5">
      <w:pPr>
        <w:pStyle w:val="B3"/>
        <w:rPr>
          <w:lang w:eastAsia="zh-CN"/>
        </w:rPr>
      </w:pPr>
      <w:r>
        <w:rPr>
          <w:lang w:eastAsia="zh-CN"/>
        </w:rPr>
        <w:t xml:space="preserve">Set </w:t>
      </w:r>
      <w:r w:rsidR="00000000">
        <w:rPr>
          <w:position w:val="-10"/>
        </w:rPr>
        <w:pict w14:anchorId="7F916A04">
          <v:shape id="_x0000_i1854" type="#_x0000_t75" style="width:21.5pt;height:14.05pt">
            <v:imagedata r:id="rId440" o:title=""/>
          </v:shape>
        </w:pict>
      </w:r>
      <w:r>
        <w:t xml:space="preserve"> to the cardinality of </w:t>
      </w:r>
      <w:r w:rsidR="00000000">
        <w:rPr>
          <w:position w:val="-4"/>
          <w:lang w:eastAsia="zh-CN"/>
        </w:rPr>
        <w:pict w14:anchorId="089D0BD9">
          <v:shape id="_x0000_i1855" type="#_x0000_t75" style="width:14.05pt;height:13.1pt">
            <v:imagedata r:id="rId439" o:title=""/>
          </v:shape>
        </w:pict>
      </w:r>
    </w:p>
    <w:p w14:paraId="2158340D" w14:textId="77777777" w:rsidR="00D508B4" w:rsidRDefault="00D508B4" w:rsidP="003565D5">
      <w:pPr>
        <w:pStyle w:val="B3"/>
        <w:rPr>
          <w:lang w:eastAsia="zh-CN"/>
        </w:rPr>
      </w:pPr>
      <w:r w:rsidRPr="00917FF8">
        <w:rPr>
          <w:lang w:eastAsia="zh-CN"/>
        </w:rPr>
        <w:t>S</w:t>
      </w:r>
      <w:r w:rsidRPr="00917FF8">
        <w:rPr>
          <w:rFonts w:hint="eastAsia"/>
          <w:lang w:eastAsia="zh-CN"/>
        </w:rPr>
        <w:t xml:space="preserve">et </w:t>
      </w:r>
      <w:r w:rsidR="00000000">
        <w:rPr>
          <w:position w:val="-6"/>
        </w:rPr>
        <w:pict w14:anchorId="0BDC48FF">
          <v:shape id="_x0000_i1856" type="#_x0000_t75" style="width:21.5pt;height:14.05pt">
            <v:imagedata r:id="rId441" o:title=""/>
          </v:shape>
        </w:pict>
      </w:r>
      <w:r w:rsidRPr="00516DF0">
        <w:rPr>
          <w:rFonts w:hint="eastAsia"/>
          <w:lang w:eastAsia="zh-CN"/>
        </w:rPr>
        <w:t xml:space="preserve"> </w:t>
      </w:r>
      <w:r w:rsidRPr="00516DF0">
        <w:rPr>
          <w:lang w:eastAsia="zh-CN"/>
        </w:rPr>
        <w:t>–</w:t>
      </w:r>
      <w:r w:rsidRPr="00516DF0">
        <w:rPr>
          <w:rFonts w:hint="eastAsia"/>
          <w:lang w:eastAsia="zh-CN"/>
        </w:rPr>
        <w:t xml:space="preserve"> </w:t>
      </w:r>
      <w:r>
        <w:rPr>
          <w:rFonts w:hint="eastAsia"/>
          <w:lang w:eastAsia="zh-CN"/>
        </w:rPr>
        <w:t xml:space="preserve">index of row </w:t>
      </w:r>
      <w:r w:rsidR="00732F63">
        <w:rPr>
          <w:lang w:val="en-US" w:eastAsia="zh-CN"/>
        </w:rPr>
        <w:t xml:space="preserve">in set </w:t>
      </w:r>
      <w:r w:rsidR="00000000">
        <w:rPr>
          <w:position w:val="-4"/>
          <w:lang w:eastAsia="zh-CN"/>
        </w:rPr>
        <w:pict w14:anchorId="1CE904DA">
          <v:shape id="_x0000_i1857" type="#_x0000_t75" style="width:14.05pt;height:13.1pt">
            <v:imagedata r:id="rId439" o:title=""/>
          </v:shape>
        </w:pict>
      </w:r>
    </w:p>
    <w:p w14:paraId="4FD18DCB" w14:textId="77777777" w:rsidR="00BF6343" w:rsidRDefault="00BF6343" w:rsidP="003565D5">
      <w:pPr>
        <w:pStyle w:val="B3"/>
        <w:ind w:left="851" w:firstLine="0"/>
        <w:rPr>
          <w:lang w:val="en-US"/>
        </w:rPr>
      </w:pPr>
      <w:r>
        <w:rPr>
          <w:lang w:val="en-US"/>
        </w:rPr>
        <w:t xml:space="preserve">if slot </w:t>
      </w:r>
      <w:r w:rsidR="00000000">
        <w:rPr>
          <w:position w:val="-10"/>
        </w:rPr>
        <w:pict w14:anchorId="326BEB19">
          <v:shape id="_x0000_i1858" type="#_x0000_t75" style="width:14.05pt;height:14.95pt">
            <v:imagedata r:id="rId442" o:title=""/>
          </v:shape>
        </w:pict>
      </w:r>
      <w:r>
        <w:rPr>
          <w:lang w:val="en-US"/>
        </w:rPr>
        <w:t xml:space="preserve"> </w:t>
      </w:r>
      <w:r w:rsidR="00D30258">
        <w:rPr>
          <w:lang w:val="en-US"/>
        </w:rPr>
        <w:t>starts at a same time</w:t>
      </w:r>
      <w:r w:rsidR="00732F63">
        <w:rPr>
          <w:lang w:val="en-US"/>
        </w:rPr>
        <w:t xml:space="preserve"> as or</w:t>
      </w:r>
      <w:r>
        <w:rPr>
          <w:lang w:val="en-US"/>
        </w:rPr>
        <w:t xml:space="preserve"> after a slot for an active DL BWP change on serving cell </w:t>
      </w:r>
      <w:r w:rsidR="00000000">
        <w:rPr>
          <w:rFonts w:cs="Arial"/>
          <w:position w:val="-6"/>
          <w:lang w:eastAsia="zh-CN"/>
        </w:rPr>
        <w:pict w14:anchorId="7126F7FE">
          <v:shape id="_x0000_i1859" type="#_x0000_t75" style="width:9.35pt;height:11.2pt">
            <v:imagedata r:id="rId434" o:title=""/>
          </v:shape>
        </w:pict>
      </w:r>
      <w:r>
        <w:rPr>
          <w:rFonts w:cs="Arial"/>
          <w:lang w:val="en-US" w:eastAsia="zh-CN"/>
        </w:rPr>
        <w:t xml:space="preserve"> </w:t>
      </w:r>
      <w:r>
        <w:rPr>
          <w:lang w:val="en-US"/>
        </w:rPr>
        <w:t xml:space="preserve">or an active UL BWP change on the PCell and slot </w:t>
      </w:r>
      <w:r w:rsidR="00000000">
        <w:rPr>
          <w:position w:val="-12"/>
        </w:rPr>
        <w:pict w14:anchorId="7F04CA46">
          <v:shape id="_x0000_i1860" type="#_x0000_t75" style="width:108.45pt;height:18.7pt">
            <v:imagedata r:id="rId443" o:title=""/>
          </v:shape>
        </w:pict>
      </w:r>
      <w:r>
        <w:rPr>
          <w:lang w:val="en-US"/>
        </w:rPr>
        <w:t xml:space="preserve"> is before the slot for the active DL BWP change on serving cell </w:t>
      </w:r>
      <w:r w:rsidR="00000000">
        <w:rPr>
          <w:rFonts w:cs="Arial"/>
          <w:position w:val="-6"/>
          <w:lang w:eastAsia="zh-CN"/>
        </w:rPr>
        <w:pict w14:anchorId="75D0DB22">
          <v:shape id="_x0000_i1861" type="#_x0000_t75" style="width:9.35pt;height:11.2pt">
            <v:imagedata r:id="rId434" o:title=""/>
          </v:shape>
        </w:pict>
      </w:r>
      <w:r>
        <w:rPr>
          <w:rFonts w:cs="Arial"/>
          <w:lang w:val="en-US" w:eastAsia="zh-CN"/>
        </w:rPr>
        <w:t xml:space="preserve"> </w:t>
      </w:r>
      <w:r>
        <w:rPr>
          <w:lang w:val="en-US"/>
        </w:rPr>
        <w:t xml:space="preserve">or the active UL BWP change on the PCell </w:t>
      </w:r>
    </w:p>
    <w:p w14:paraId="353991FE" w14:textId="77777777" w:rsidR="00DB6700" w:rsidRPr="00265098" w:rsidRDefault="00000000" w:rsidP="00DB6700">
      <w:pPr>
        <w:pStyle w:val="B4"/>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DB6700" w:rsidRPr="00265098">
        <w:t xml:space="preserve">; </w:t>
      </w:r>
    </w:p>
    <w:p w14:paraId="7CA290AA" w14:textId="77777777" w:rsidR="00BF6343" w:rsidRPr="000436FB" w:rsidRDefault="00BF6343" w:rsidP="003565D5">
      <w:pPr>
        <w:pStyle w:val="B3"/>
        <w:rPr>
          <w:lang w:val="en-US"/>
        </w:rPr>
      </w:pPr>
      <w:r>
        <w:rPr>
          <w:lang w:val="en-US"/>
        </w:rPr>
        <w:t xml:space="preserve">else </w:t>
      </w:r>
    </w:p>
    <w:p w14:paraId="0394D055" w14:textId="77777777" w:rsidR="00784788" w:rsidRPr="00516DF0" w:rsidRDefault="00784788" w:rsidP="003565D5">
      <w:pPr>
        <w:pStyle w:val="B4"/>
        <w:rPr>
          <w:lang w:eastAsia="zh-CN"/>
        </w:rPr>
      </w:pPr>
      <w:r w:rsidRPr="00917FF8">
        <w:t xml:space="preserve">while </w:t>
      </w:r>
      <w:r w:rsidR="00000000">
        <w:rPr>
          <w:position w:val="-10"/>
        </w:rPr>
        <w:pict w14:anchorId="6873A35B">
          <v:shape id="_x0000_i1862" type="#_x0000_t75" style="width:42.1pt;height:16.85pt">
            <v:imagedata r:id="rId444" o:title=""/>
          </v:shape>
        </w:pict>
      </w:r>
    </w:p>
    <w:p w14:paraId="7F09090B" w14:textId="3DB70B84" w:rsidR="00D508B4" w:rsidRDefault="00D508B4" w:rsidP="00A00BD5">
      <w:pPr>
        <w:pStyle w:val="B5"/>
        <w:ind w:left="1418" w:hanging="1"/>
        <w:rPr>
          <w:lang w:eastAsia="zh-CN"/>
        </w:rPr>
      </w:pPr>
      <w:r w:rsidRPr="00516DF0">
        <w:rPr>
          <w:rFonts w:hint="eastAsia"/>
          <w:lang w:eastAsia="zh-CN"/>
        </w:rPr>
        <w:t xml:space="preserve">if </w:t>
      </w:r>
      <w:r>
        <w:rPr>
          <w:lang w:eastAsia="zh-CN"/>
        </w:rPr>
        <w:t xml:space="preserve">the UE is provided </w:t>
      </w:r>
      <w:r w:rsidR="00445F81">
        <w:rPr>
          <w:i/>
          <w:lang w:val="en-US"/>
        </w:rPr>
        <w:t>tdd</w:t>
      </w:r>
      <w:r w:rsidR="00732F63" w:rsidRPr="00D6515C">
        <w:rPr>
          <w:i/>
          <w:lang w:val="en-US"/>
        </w:rPr>
        <w:t>-</w:t>
      </w:r>
      <w:r w:rsidR="00732F63" w:rsidRPr="00D6515C">
        <w:rPr>
          <w:i/>
        </w:rPr>
        <w:t>UL-DL-</w:t>
      </w:r>
      <w:r w:rsidR="00732F63" w:rsidRPr="00D6515C">
        <w:rPr>
          <w:i/>
          <w:lang w:val="en-US"/>
        </w:rPr>
        <w:t>ConfigurationCommon</w:t>
      </w:r>
      <w:r w:rsidR="00732F63">
        <w:t>,</w:t>
      </w:r>
      <w:r w:rsidR="003915B7">
        <w:t xml:space="preserve"> </w:t>
      </w:r>
      <w:r w:rsidR="00732F63" w:rsidRPr="00AE3DDD">
        <w:rPr>
          <w:lang w:eastAsia="zh-CN"/>
        </w:rPr>
        <w:t>or</w:t>
      </w:r>
      <w:r w:rsidR="00732F63" w:rsidRPr="00AE3DDD">
        <w:t xml:space="preserve"> </w:t>
      </w:r>
      <w:r w:rsidR="00445F81">
        <w:rPr>
          <w:i/>
          <w:lang w:val="en-US"/>
        </w:rPr>
        <w:t>tdd</w:t>
      </w:r>
      <w:r w:rsidR="00732F63" w:rsidRPr="00190812">
        <w:rPr>
          <w:i/>
          <w:lang w:val="en-US"/>
        </w:rPr>
        <w:t>-</w:t>
      </w:r>
      <w:r w:rsidR="00732F63" w:rsidRPr="00190812">
        <w:rPr>
          <w:i/>
        </w:rPr>
        <w:t>UL-DL-</w:t>
      </w:r>
      <w:r w:rsidR="00732F63" w:rsidRPr="00190812">
        <w:rPr>
          <w:i/>
          <w:lang w:val="en-US"/>
        </w:rPr>
        <w:t>C</w:t>
      </w:r>
      <w:r w:rsidR="00732F63" w:rsidRPr="00190812">
        <w:rPr>
          <w:i/>
        </w:rPr>
        <w:t>onfig</w:t>
      </w:r>
      <w:r w:rsidR="00445F81">
        <w:rPr>
          <w:i/>
        </w:rPr>
        <w:t>uration</w:t>
      </w:r>
      <w:r w:rsidR="00732F63" w:rsidRPr="00190812">
        <w:rPr>
          <w:i/>
          <w:lang w:val="en-US"/>
        </w:rPr>
        <w:t>D</w:t>
      </w:r>
      <w:r w:rsidR="00732F63" w:rsidRPr="00190812">
        <w:rPr>
          <w:i/>
        </w:rPr>
        <w:t>edicated</w:t>
      </w:r>
      <w:r w:rsidR="00BF6343" w:rsidRPr="00AE3DDD">
        <w:rPr>
          <w:lang w:eastAsia="zh-CN"/>
        </w:rPr>
        <w:t xml:space="preserve"> and</w:t>
      </w:r>
      <w:r w:rsidR="00BF6343" w:rsidRPr="00AE3DDD">
        <w:rPr>
          <w:lang w:val="en-US" w:eastAsia="zh-CN"/>
        </w:rPr>
        <w:t>,</w:t>
      </w:r>
      <w:r w:rsidR="00BF6343" w:rsidRPr="00AE3DDD">
        <w:rPr>
          <w:lang w:eastAsia="zh-CN"/>
        </w:rPr>
        <w:t xml:space="preserve"> </w:t>
      </w:r>
      <w:r w:rsidR="00BF6343" w:rsidRPr="00AE3DDD">
        <w:rPr>
          <w:rFonts w:hint="eastAsia"/>
          <w:lang w:eastAsia="zh-CN"/>
        </w:rPr>
        <w:t xml:space="preserve">for each slot </w:t>
      </w:r>
      <w:r w:rsidR="00BF6343" w:rsidRPr="00AE3DDD">
        <w:rPr>
          <w:lang w:val="en-US" w:eastAsia="zh-CN"/>
        </w:rPr>
        <w:t>from slot</w:t>
      </w:r>
      <w:r w:rsidR="0008786C">
        <w:rPr>
          <w:lang w:val="en-US" w:eastAsia="zh-CN"/>
        </w:rPr>
        <w:t xml:space="preserve"> </w:t>
      </w:r>
      <m:oMath>
        <m:d>
          <m:dPr>
            <m:begChr m:val="⌊"/>
            <m:endChr m:val="⌋"/>
            <m:ctrlPr>
              <w:rPr>
                <w:rFonts w:ascii="Cambria Math" w:hAnsi="Cambria Math"/>
                <w:i/>
                <w:lang w:val="en-US" w:eastAsia="zh-CN"/>
              </w:rPr>
            </m:ctrlPr>
          </m:d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e>
            </m:d>
            <m:sSup>
              <m:sSupPr>
                <m:ctrlPr>
                  <w:rPr>
                    <w:rFonts w:ascii="Cambria Math" w:hAnsi="Cambria Math"/>
                    <w:i/>
                    <w:lang w:val="en-US" w:eastAsia="zh-CN"/>
                  </w:rPr>
                </m:ctrlPr>
              </m:sSupPr>
              <m:e>
                <m:r>
                  <w:rPr>
                    <w:rFonts w:ascii="Cambria Math" w:hAnsi="Cambria Math" w:cs="Cambria Math"/>
                  </w:rPr>
                  <m:t>⋅</m:t>
                </m:r>
                <m:r>
                  <w:rPr>
                    <w:rFonts w:ascii="Cambria Math" w:hAnsi="Cambria Math"/>
                    <w:lang w:val="en-US" w:eastAsia="zh-CN"/>
                  </w:rPr>
                  <m:t>2</m:t>
                </m:r>
              </m:e>
              <m:sup>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DL</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UL</m:t>
                    </m:r>
                  </m:sub>
                </m:sSub>
              </m:sup>
            </m:sSup>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m:t>
        </m:r>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r>
          <w:rPr>
            <w:rFonts w:ascii="Cambria Math" w:hAnsi="Cambria Math"/>
            <w:lang w:val="en-US" w:eastAsia="zh-CN"/>
          </w:rPr>
          <m:t>+1</m:t>
        </m:r>
      </m:oMath>
      <w:r w:rsidR="00BF6343" w:rsidRPr="00AE3DDD">
        <w:rPr>
          <w:rFonts w:hint="eastAsia"/>
          <w:lang w:eastAsia="zh-CN"/>
        </w:rPr>
        <w:t xml:space="preserve"> to slot </w:t>
      </w:r>
      <m:oMath>
        <m:d>
          <m:dPr>
            <m:begChr m:val="⌊"/>
            <m:endChr m:val="⌋"/>
            <m:ctrlPr>
              <w:rPr>
                <w:rFonts w:ascii="Cambria Math" w:hAnsi="Cambria Math"/>
                <w:i/>
                <w:lang w:val="en-US" w:eastAsia="zh-CN"/>
              </w:rPr>
            </m:ctrlPr>
          </m:d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e>
            </m:d>
            <m:r>
              <w:rPr>
                <w:rFonts w:ascii="Cambria Math" w:hAnsi="Cambria Math" w:cs="Cambria Math"/>
              </w:rPr>
              <m:t>⋅</m:t>
            </m:r>
            <m:sSup>
              <m:sSupPr>
                <m:ctrlPr>
                  <w:rPr>
                    <w:rFonts w:ascii="Cambria Math" w:hAnsi="Cambria Math"/>
                    <w:i/>
                    <w:lang w:val="en-US" w:eastAsia="zh-CN"/>
                  </w:rPr>
                </m:ctrlPr>
              </m:sSupPr>
              <m:e>
                <m:r>
                  <w:rPr>
                    <w:rFonts w:ascii="Cambria Math" w:hAnsi="Cambria Math"/>
                    <w:lang w:val="en-US" w:eastAsia="zh-CN"/>
                  </w:rPr>
                  <m:t>2</m:t>
                </m:r>
              </m:e>
              <m:sup>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DL</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UL</m:t>
                    </m:r>
                  </m:sub>
                </m:sSub>
              </m:sup>
            </m:sSup>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BF6343" w:rsidRPr="00AE3DDD">
        <w:rPr>
          <w:rFonts w:hint="eastAsia"/>
          <w:lang w:eastAsia="zh-CN"/>
        </w:rPr>
        <w:t>,</w:t>
      </w:r>
      <w:r w:rsidR="00BF6343" w:rsidRPr="00E20580">
        <w:rPr>
          <w:lang w:eastAsia="zh-CN"/>
        </w:rPr>
        <w:t xml:space="preserve"> </w:t>
      </w:r>
      <w:r w:rsidR="00BF6343" w:rsidRPr="00E20580">
        <w:rPr>
          <w:rFonts w:hint="eastAsia"/>
          <w:lang w:eastAsia="zh-CN"/>
        </w:rPr>
        <w:t xml:space="preserve">at least one symbol of the PDSCH time resource </w:t>
      </w:r>
      <w:r w:rsidR="00BF6343">
        <w:rPr>
          <w:rFonts w:hint="eastAsia"/>
          <w:lang w:eastAsia="zh-CN"/>
        </w:rPr>
        <w:t xml:space="preserve">derived by row </w:t>
      </w:r>
      <w:r w:rsidR="00000000">
        <w:rPr>
          <w:rFonts w:cs="Arial"/>
          <w:position w:val="-4"/>
          <w:lang w:eastAsia="zh-CN"/>
        </w:rPr>
        <w:pict w14:anchorId="32F54FE9">
          <v:shape id="_x0000_i1863" type="#_x0000_t75" style="width:9.35pt;height:9.35pt">
            <v:imagedata r:id="rId445" o:title=""/>
          </v:shape>
        </w:pict>
      </w:r>
      <w:r w:rsidR="003915B7">
        <w:t xml:space="preserve"> </w:t>
      </w:r>
      <w:r w:rsidR="00BF6343">
        <w:rPr>
          <w:rFonts w:hint="eastAsia"/>
          <w:lang w:eastAsia="zh-CN"/>
        </w:rPr>
        <w:t>is</w:t>
      </w:r>
      <w:r w:rsidR="00BF6343" w:rsidRPr="00917FF8">
        <w:rPr>
          <w:rFonts w:hint="eastAsia"/>
          <w:lang w:eastAsia="zh-CN"/>
        </w:rPr>
        <w:t xml:space="preserve"> configured as UL</w:t>
      </w:r>
      <w:r w:rsidR="00BF6343">
        <w:rPr>
          <w:rFonts w:hint="eastAsia"/>
          <w:i/>
          <w:lang w:eastAsia="zh-CN"/>
        </w:rPr>
        <w:t xml:space="preserve"> </w:t>
      </w:r>
      <w:r w:rsidR="00BF6343">
        <w:rPr>
          <w:rFonts w:hint="eastAsia"/>
          <w:lang w:eastAsia="zh-CN"/>
        </w:rPr>
        <w:t>where</w:t>
      </w:r>
      <w:r w:rsidR="00BF6343">
        <w:rPr>
          <w:lang w:eastAsia="zh-CN"/>
        </w:rPr>
        <w:t xml:space="preserve"> </w:t>
      </w:r>
      <w:r w:rsidR="00000000">
        <w:rPr>
          <w:position w:val="-12"/>
        </w:rPr>
        <w:pict w14:anchorId="08076F2C">
          <v:shape id="_x0000_i1864" type="#_x0000_t75" style="width:14.05pt;height:14.05pt">
            <v:imagedata r:id="rId446" o:title=""/>
          </v:shape>
        </w:pict>
      </w:r>
      <w:r w:rsidR="00BF6343">
        <w:rPr>
          <w:rFonts w:hint="eastAsia"/>
          <w:lang w:eastAsia="zh-CN"/>
        </w:rPr>
        <w:t xml:space="preserve"> is the</w:t>
      </w:r>
      <w:r w:rsidR="00BF6343" w:rsidRPr="00A25B66">
        <w:rPr>
          <w:rFonts w:hint="eastAsia"/>
          <w:i/>
          <w:lang w:eastAsia="zh-CN"/>
        </w:rPr>
        <w:t xml:space="preserve"> k</w:t>
      </w:r>
      <w:r w:rsidR="00BF6343">
        <w:rPr>
          <w:rFonts w:hint="eastAsia"/>
          <w:lang w:eastAsia="zh-CN"/>
        </w:rPr>
        <w:t xml:space="preserve">-th slot timing value in set </w:t>
      </w:r>
      <w:r w:rsidR="00000000">
        <w:rPr>
          <w:position w:val="-10"/>
        </w:rPr>
        <w:pict w14:anchorId="20409013">
          <v:shape id="_x0000_i1865" type="#_x0000_t75" style="width:14.05pt;height:15.9pt">
            <v:imagedata r:id="rId432" o:title=""/>
          </v:shape>
        </w:pict>
      </w:r>
      <w:r w:rsidRPr="008618BB">
        <w:rPr>
          <w:rFonts w:hint="eastAsia"/>
          <w:lang w:eastAsia="zh-CN"/>
        </w:rPr>
        <w:t xml:space="preserve">, </w:t>
      </w:r>
    </w:p>
    <w:p w14:paraId="18ACE5BB" w14:textId="77777777" w:rsidR="00D508B4" w:rsidRDefault="00000000" w:rsidP="00A00BD5">
      <w:pPr>
        <w:pStyle w:val="B5"/>
        <w:ind w:left="1985"/>
        <w:rPr>
          <w:lang w:eastAsia="zh-CN"/>
        </w:rPr>
      </w:pPr>
      <w:r>
        <w:rPr>
          <w:position w:val="-6"/>
        </w:rPr>
        <w:pict w14:anchorId="67E3FF5E">
          <v:shape id="_x0000_i1866" type="#_x0000_t75" style="width:36.45pt;height:14.05pt">
            <v:imagedata r:id="rId447" o:title=""/>
          </v:shape>
        </w:pict>
      </w:r>
      <w:r w:rsidR="00D508B4">
        <w:t>;</w:t>
      </w:r>
    </w:p>
    <w:p w14:paraId="3BF5FECA" w14:textId="77777777" w:rsidR="00D508B4" w:rsidRPr="0085403A" w:rsidRDefault="00B0629A" w:rsidP="003565D5">
      <w:pPr>
        <w:pStyle w:val="B5"/>
        <w:rPr>
          <w:lang w:eastAsia="zh-CN"/>
        </w:rPr>
      </w:pPr>
      <w:r>
        <w:rPr>
          <w:lang w:eastAsia="zh-CN"/>
        </w:rPr>
        <w:t>else</w:t>
      </w:r>
    </w:p>
    <w:p w14:paraId="673C6CA3" w14:textId="77777777" w:rsidR="00D508B4" w:rsidRDefault="00000000" w:rsidP="00A00BD5">
      <w:pPr>
        <w:pStyle w:val="B5"/>
        <w:ind w:left="1985"/>
        <w:rPr>
          <w:lang w:eastAsia="zh-CN"/>
        </w:rPr>
      </w:pPr>
      <w:r>
        <w:rPr>
          <w:rFonts w:cs="Arial"/>
          <w:position w:val="-4"/>
          <w:lang w:eastAsia="zh-CN"/>
        </w:rPr>
        <w:pict w14:anchorId="30C8AA84">
          <v:shape id="_x0000_i1867" type="#_x0000_t75" style="width:41.15pt;height:13.1pt">
            <v:imagedata r:id="rId448" o:title=""/>
          </v:shape>
        </w:pict>
      </w:r>
      <w:r w:rsidR="00D508B4" w:rsidRPr="008618BB">
        <w:rPr>
          <w:lang w:eastAsia="zh-CN"/>
        </w:rPr>
        <w:t xml:space="preserve">; </w:t>
      </w:r>
    </w:p>
    <w:p w14:paraId="1420A094" w14:textId="77777777" w:rsidR="00B0629A" w:rsidRPr="008618BB" w:rsidRDefault="00B0629A" w:rsidP="003565D5">
      <w:pPr>
        <w:pStyle w:val="B5"/>
        <w:rPr>
          <w:lang w:eastAsia="zh-CN"/>
        </w:rPr>
      </w:pPr>
      <w:r>
        <w:rPr>
          <w:lang w:eastAsia="zh-CN"/>
        </w:rPr>
        <w:t>end if</w:t>
      </w:r>
    </w:p>
    <w:p w14:paraId="42BD0ECE" w14:textId="77777777" w:rsidR="00D508B4" w:rsidRDefault="00D508B4" w:rsidP="003565D5">
      <w:pPr>
        <w:pStyle w:val="B4"/>
        <w:rPr>
          <w:lang w:eastAsia="zh-CN"/>
        </w:rPr>
      </w:pPr>
      <w:r w:rsidRPr="00B916EC">
        <w:rPr>
          <w:rFonts w:hint="eastAsia"/>
          <w:lang w:eastAsia="zh-CN"/>
        </w:rPr>
        <w:t>end while</w:t>
      </w:r>
    </w:p>
    <w:p w14:paraId="69EDC1C9" w14:textId="77777777" w:rsidR="00D508B4" w:rsidRDefault="00A628EC" w:rsidP="003565D5">
      <w:pPr>
        <w:pStyle w:val="B4"/>
        <w:rPr>
          <w:rFonts w:cs="Arial"/>
          <w:lang w:eastAsia="zh-CN"/>
        </w:rPr>
      </w:pPr>
      <w:r>
        <w:rPr>
          <w:lang w:val="en-US" w:eastAsia="zh-CN"/>
        </w:rPr>
        <w:t>i</w:t>
      </w:r>
      <w:r>
        <w:rPr>
          <w:rFonts w:hint="eastAsia"/>
          <w:lang w:eastAsia="zh-CN"/>
        </w:rPr>
        <w:t xml:space="preserve">f </w:t>
      </w:r>
      <w:r w:rsidR="00D508B4" w:rsidRPr="00AF1A70">
        <w:t xml:space="preserve">the </w:t>
      </w:r>
      <w:r w:rsidR="00BF6343">
        <w:rPr>
          <w:lang w:val="en-US"/>
        </w:rPr>
        <w:t xml:space="preserve">UE </w:t>
      </w:r>
      <w:r w:rsidR="00D508B4">
        <w:t xml:space="preserve">does not </w:t>
      </w:r>
      <w:r w:rsidR="00D508B4" w:rsidRPr="00AF1A70">
        <w:t xml:space="preserve">indicate </w:t>
      </w:r>
      <w:r w:rsidR="00BF6343">
        <w:rPr>
          <w:lang w:val="en-US"/>
        </w:rPr>
        <w:t xml:space="preserve">a </w:t>
      </w:r>
      <w:r w:rsidR="00D508B4" w:rsidRPr="00AF1A70">
        <w:t>capability</w:t>
      </w:r>
      <w:r w:rsidR="00D508B4">
        <w:t xml:space="preserve"> to receive</w:t>
      </w:r>
      <w:r w:rsidR="00D508B4">
        <w:rPr>
          <w:rFonts w:hint="eastAsia"/>
          <w:lang w:eastAsia="zh-CN"/>
        </w:rPr>
        <w:t xml:space="preserve"> </w:t>
      </w:r>
      <w:r w:rsidR="00D508B4">
        <w:rPr>
          <w:lang w:eastAsia="zh-CN"/>
        </w:rPr>
        <w:t>more than</w:t>
      </w:r>
      <w:r w:rsidR="00D508B4">
        <w:rPr>
          <w:rFonts w:hint="eastAsia"/>
          <w:lang w:eastAsia="zh-CN"/>
        </w:rPr>
        <w:t xml:space="preserve"> </w:t>
      </w:r>
      <w:r w:rsidR="00D508B4" w:rsidRPr="00AF1A70">
        <w:t>one unicast PDSCH per slot</w:t>
      </w:r>
      <w:r w:rsidR="00D508B4">
        <w:rPr>
          <w:rFonts w:hint="eastAsia"/>
          <w:lang w:eastAsia="zh-CN"/>
        </w:rPr>
        <w:t xml:space="preserve"> </w:t>
      </w:r>
      <w:r w:rsidR="00D508B4">
        <w:rPr>
          <w:lang w:eastAsia="zh-CN"/>
        </w:rPr>
        <w:t>and</w:t>
      </w:r>
      <w:r w:rsidR="00BC4B74">
        <w:rPr>
          <w:lang w:eastAsia="zh-CN"/>
        </w:rPr>
        <w:t xml:space="preserve"> </w:t>
      </w:r>
      <w:r w:rsidR="00000000">
        <w:rPr>
          <w:rFonts w:cs="Arial"/>
          <w:position w:val="-6"/>
          <w:lang w:eastAsia="zh-CN"/>
        </w:rPr>
        <w:pict w14:anchorId="1D425CFA">
          <v:shape id="_x0000_i1868" type="#_x0000_t75" style="width:28.05pt;height:13.1pt">
            <v:imagedata r:id="rId449" o:title=""/>
          </v:shape>
        </w:pict>
      </w:r>
      <w:r w:rsidR="00D508B4">
        <w:rPr>
          <w:rFonts w:cs="Arial" w:hint="eastAsia"/>
          <w:lang w:eastAsia="zh-CN"/>
        </w:rPr>
        <w:t xml:space="preserve">, </w:t>
      </w:r>
    </w:p>
    <w:p w14:paraId="61302AC3" w14:textId="77777777" w:rsidR="00A628EC" w:rsidRDefault="00000000" w:rsidP="003565D5">
      <w:pPr>
        <w:pStyle w:val="B5"/>
        <w:rPr>
          <w:lang w:eastAsia="zh-CN"/>
        </w:rPr>
      </w:pPr>
      <w:r>
        <w:rPr>
          <w:position w:val="-12"/>
          <w:lang w:eastAsia="zh-CN"/>
        </w:rPr>
        <w:pict w14:anchorId="15F5A031">
          <v:shape id="_x0000_i1869" type="#_x0000_t75" style="width:65.45pt;height:14.95pt">
            <v:imagedata r:id="rId450" o:title=""/>
          </v:shape>
        </w:pict>
      </w:r>
      <w:r w:rsidR="00A628EC">
        <w:rPr>
          <w:lang w:val="en-US" w:eastAsia="zh-CN"/>
        </w:rPr>
        <w:t>;</w:t>
      </w:r>
      <w:r w:rsidR="00A628EC" w:rsidRPr="00BF6343">
        <w:rPr>
          <w:lang w:eastAsia="zh-CN"/>
        </w:rPr>
        <w:t xml:space="preserve"> </w:t>
      </w:r>
    </w:p>
    <w:p w14:paraId="0FE56684" w14:textId="77777777" w:rsidR="00A628EC" w:rsidRPr="00D62C0E" w:rsidRDefault="00000000" w:rsidP="003565D5">
      <w:pPr>
        <w:pStyle w:val="B5"/>
        <w:rPr>
          <w:lang w:val="en-US" w:eastAsia="zh-CN"/>
        </w:rPr>
      </w:pPr>
      <w:r>
        <w:rPr>
          <w:position w:val="-10"/>
        </w:rPr>
        <w:pict w14:anchorId="0B0F2237">
          <v:shape id="_x0000_i1870" type="#_x0000_t75" style="width:36.45pt;height:14.05pt">
            <v:imagedata r:id="rId451" o:title=""/>
          </v:shape>
        </w:pict>
      </w:r>
      <w:r w:rsidR="00A628EC">
        <w:rPr>
          <w:lang w:val="en-US"/>
        </w:rPr>
        <w:t>;</w:t>
      </w:r>
    </w:p>
    <w:p w14:paraId="39B0F178" w14:textId="77777777" w:rsidR="00D508B4" w:rsidRPr="00AE44D6" w:rsidRDefault="00D508B4" w:rsidP="004441AA">
      <w:pPr>
        <w:pStyle w:val="B4"/>
        <w:rPr>
          <w:lang w:eastAsia="zh-CN"/>
        </w:rPr>
      </w:pPr>
      <w:r>
        <w:rPr>
          <w:lang w:eastAsia="zh-CN"/>
        </w:rPr>
        <w:t xml:space="preserve">else </w:t>
      </w:r>
    </w:p>
    <w:p w14:paraId="542C6355" w14:textId="77777777" w:rsidR="00D508B4" w:rsidRDefault="00D508B4" w:rsidP="004441AA">
      <w:pPr>
        <w:pStyle w:val="B5"/>
        <w:rPr>
          <w:lang w:eastAsia="zh-CN"/>
        </w:rPr>
      </w:pPr>
      <w:r>
        <w:rPr>
          <w:lang w:eastAsia="zh-CN"/>
        </w:rPr>
        <w:t xml:space="preserve">Set </w:t>
      </w:r>
      <w:r w:rsidR="00000000">
        <w:rPr>
          <w:position w:val="-10"/>
        </w:rPr>
        <w:pict w14:anchorId="5EA0441D">
          <v:shape id="_x0000_i1871" type="#_x0000_t75" style="width:21.5pt;height:14.05pt">
            <v:imagedata r:id="rId452" o:title=""/>
          </v:shape>
        </w:pict>
      </w:r>
      <w:r>
        <w:t xml:space="preserve"> to the cardinality of </w:t>
      </w:r>
      <w:r w:rsidR="00000000">
        <w:rPr>
          <w:position w:val="-4"/>
          <w:lang w:eastAsia="zh-CN"/>
        </w:rPr>
        <w:pict w14:anchorId="4561E5DA">
          <v:shape id="_x0000_i1872" type="#_x0000_t75" style="width:14.05pt;height:13.1pt">
            <v:imagedata r:id="rId439" o:title=""/>
          </v:shape>
        </w:pict>
      </w:r>
    </w:p>
    <w:p w14:paraId="45EB8C72" w14:textId="77777777" w:rsidR="00D508B4" w:rsidRPr="00917FF8" w:rsidRDefault="00D508B4" w:rsidP="004441AA">
      <w:pPr>
        <w:pStyle w:val="B5"/>
        <w:rPr>
          <w:lang w:eastAsia="zh-CN"/>
        </w:rPr>
      </w:pPr>
      <w:r w:rsidRPr="00516DF0">
        <w:rPr>
          <w:rFonts w:hint="eastAsia"/>
          <w:lang w:eastAsia="zh-CN"/>
        </w:rPr>
        <w:t xml:space="preserve">Set </w:t>
      </w:r>
      <w:r w:rsidR="00000000">
        <w:rPr>
          <w:position w:val="-6"/>
          <w:lang w:eastAsia="zh-CN"/>
        </w:rPr>
        <w:pict w14:anchorId="57BBA373">
          <v:shape id="_x0000_i1873" type="#_x0000_t75" style="width:14.05pt;height:11.2pt">
            <v:imagedata r:id="rId453" o:title=""/>
          </v:shape>
        </w:pict>
      </w:r>
      <w:r w:rsidRPr="00516DF0">
        <w:rPr>
          <w:rFonts w:hint="eastAsia"/>
          <w:lang w:eastAsia="zh-CN"/>
        </w:rPr>
        <w:t xml:space="preserve"> </w:t>
      </w:r>
      <w:r w:rsidRPr="002462F4">
        <w:rPr>
          <w:rFonts w:hint="eastAsia"/>
          <w:lang w:eastAsia="zh-CN"/>
        </w:rPr>
        <w:t xml:space="preserve">to </w:t>
      </w:r>
      <w:r>
        <w:rPr>
          <w:lang w:eastAsia="zh-CN"/>
        </w:rPr>
        <w:t xml:space="preserve">the </w:t>
      </w:r>
      <w:r w:rsidRPr="002462F4">
        <w:rPr>
          <w:rFonts w:hint="eastAsia"/>
          <w:lang w:eastAsia="zh-CN"/>
        </w:rPr>
        <w:t xml:space="preserve">smallest </w:t>
      </w:r>
      <w:r w:rsidRPr="002462F4">
        <w:rPr>
          <w:lang w:eastAsia="zh-CN"/>
        </w:rPr>
        <w:t>last</w:t>
      </w:r>
      <w:r w:rsidRPr="002462F4">
        <w:rPr>
          <w:rFonts w:hint="eastAsia"/>
          <w:lang w:eastAsia="zh-CN"/>
        </w:rPr>
        <w:t xml:space="preserve"> OFDM symbol index</w:t>
      </w:r>
      <w:r>
        <w:rPr>
          <w:lang w:eastAsia="zh-CN"/>
        </w:rPr>
        <w:t>, as</w:t>
      </w:r>
      <w:r>
        <w:rPr>
          <w:rFonts w:hint="eastAsia"/>
          <w:lang w:eastAsia="zh-CN"/>
        </w:rPr>
        <w:t xml:space="preserve"> determined by</w:t>
      </w:r>
      <w:r>
        <w:rPr>
          <w:lang w:eastAsia="zh-CN"/>
        </w:rPr>
        <w:t xml:space="preserve"> the</w:t>
      </w:r>
      <w:r w:rsidRPr="0048482F">
        <w:rPr>
          <w:color w:val="000000"/>
        </w:rPr>
        <w:t xml:space="preserve"> </w:t>
      </w:r>
      <w:r w:rsidRPr="0048482F">
        <w:rPr>
          <w:i/>
          <w:color w:val="000000"/>
        </w:rPr>
        <w:t>SLIV</w:t>
      </w:r>
      <w:r>
        <w:rPr>
          <w:lang w:eastAsia="zh-CN"/>
        </w:rPr>
        <w:t xml:space="preserve">, among all rows of </w:t>
      </w:r>
      <w:r w:rsidR="00000000">
        <w:rPr>
          <w:position w:val="-4"/>
          <w:lang w:eastAsia="zh-CN"/>
        </w:rPr>
        <w:pict w14:anchorId="547A6903">
          <v:shape id="_x0000_i1874" type="#_x0000_t75" style="width:14.05pt;height:13.1pt">
            <v:imagedata r:id="rId439" o:title=""/>
          </v:shape>
        </w:pict>
      </w:r>
    </w:p>
    <w:p w14:paraId="7877BFB6" w14:textId="77777777" w:rsidR="00D508B4" w:rsidRDefault="00D508B4" w:rsidP="004441AA">
      <w:pPr>
        <w:pStyle w:val="B5"/>
        <w:rPr>
          <w:lang w:eastAsia="zh-CN"/>
        </w:rPr>
      </w:pPr>
      <w:r>
        <w:rPr>
          <w:lang w:eastAsia="zh-CN"/>
        </w:rPr>
        <w:t xml:space="preserve">while </w:t>
      </w:r>
      <w:r w:rsidR="00000000">
        <w:rPr>
          <w:rFonts w:cs="Arial"/>
          <w:position w:val="-6"/>
          <w:lang w:eastAsia="zh-CN"/>
        </w:rPr>
        <w:pict w14:anchorId="771B8A0E">
          <v:shape id="_x0000_i1875" type="#_x0000_t75" style="width:28.05pt;height:14.05pt">
            <v:imagedata r:id="rId449" o:title=""/>
          </v:shape>
        </w:pict>
      </w:r>
    </w:p>
    <w:p w14:paraId="2502A234" w14:textId="77777777" w:rsidR="00D508B4" w:rsidRDefault="00D508B4" w:rsidP="004441AA">
      <w:pPr>
        <w:pStyle w:val="B5"/>
        <w:ind w:left="1985"/>
        <w:rPr>
          <w:lang w:eastAsia="zh-CN"/>
        </w:rPr>
      </w:pPr>
      <w:r w:rsidRPr="00917FF8">
        <w:rPr>
          <w:lang w:eastAsia="zh-CN"/>
        </w:rPr>
        <w:t>S</w:t>
      </w:r>
      <w:r w:rsidRPr="00917FF8">
        <w:rPr>
          <w:rFonts w:hint="eastAsia"/>
          <w:lang w:eastAsia="zh-CN"/>
        </w:rPr>
        <w:t xml:space="preserve">et </w:t>
      </w:r>
      <w:r w:rsidR="00000000">
        <w:rPr>
          <w:position w:val="-6"/>
        </w:rPr>
        <w:pict w14:anchorId="768C1F7D">
          <v:shape id="_x0000_i1876" type="#_x0000_t75" style="width:22.45pt;height:14.05pt">
            <v:imagedata r:id="rId454" o:title=""/>
          </v:shape>
        </w:pict>
      </w:r>
      <w:r w:rsidRPr="00516DF0">
        <w:rPr>
          <w:rFonts w:hint="eastAsia"/>
          <w:lang w:eastAsia="zh-CN"/>
        </w:rPr>
        <w:t xml:space="preserve"> </w:t>
      </w:r>
    </w:p>
    <w:p w14:paraId="71156CBF" w14:textId="77777777" w:rsidR="00D508B4" w:rsidRDefault="00D508B4" w:rsidP="004441AA">
      <w:pPr>
        <w:pStyle w:val="B5"/>
        <w:ind w:left="1985"/>
        <w:rPr>
          <w:lang w:eastAsia="zh-CN"/>
        </w:rPr>
      </w:pPr>
      <w:r w:rsidRPr="00917FF8">
        <w:lastRenderedPageBreak/>
        <w:t xml:space="preserve">while </w:t>
      </w:r>
      <w:r w:rsidR="00000000">
        <w:rPr>
          <w:position w:val="-10"/>
        </w:rPr>
        <w:pict w14:anchorId="78A0E788">
          <v:shape id="_x0000_i1877" type="#_x0000_t75" style="width:36.45pt;height:15.9pt">
            <v:imagedata r:id="rId455" o:title=""/>
          </v:shape>
        </w:pict>
      </w:r>
    </w:p>
    <w:p w14:paraId="5DF9BCA4" w14:textId="77777777" w:rsidR="00D508B4" w:rsidRDefault="00483EF8" w:rsidP="004441AA">
      <w:pPr>
        <w:pStyle w:val="B5"/>
        <w:ind w:left="2268"/>
        <w:rPr>
          <w:lang w:eastAsia="zh-CN"/>
        </w:rPr>
      </w:pPr>
      <w:r w:rsidRPr="00516DF0">
        <w:rPr>
          <w:rFonts w:hint="eastAsia"/>
          <w:lang w:eastAsia="zh-CN"/>
        </w:rPr>
        <w:t xml:space="preserve">if </w:t>
      </w:r>
      <w:r w:rsidR="00000000">
        <w:rPr>
          <w:position w:val="-6"/>
        </w:rPr>
        <w:pict w14:anchorId="4FDF469D">
          <v:shape id="_x0000_i1878" type="#_x0000_t75" style="width:28.05pt;height:13.1pt">
            <v:imagedata r:id="rId456" o:title=""/>
          </v:shape>
        </w:pict>
      </w:r>
      <w:r w:rsidRPr="00516DF0">
        <w:rPr>
          <w:rFonts w:hint="eastAsia"/>
          <w:lang w:eastAsia="zh-CN"/>
        </w:rPr>
        <w:t xml:space="preserve"> </w:t>
      </w:r>
      <w:r>
        <w:rPr>
          <w:lang w:eastAsia="zh-CN"/>
        </w:rPr>
        <w:t xml:space="preserve">for </w:t>
      </w:r>
      <w:r w:rsidRPr="00917FF8">
        <w:rPr>
          <w:rFonts w:cs="Arial" w:hint="eastAsia"/>
          <w:lang w:eastAsia="zh-CN"/>
        </w:rPr>
        <w:t xml:space="preserve">start OFDM symbol index </w:t>
      </w:r>
      <w:r w:rsidR="00000000">
        <w:rPr>
          <w:position w:val="-6"/>
        </w:rPr>
        <w:pict w14:anchorId="43A4D8C4">
          <v:shape id="_x0000_i1879" type="#_x0000_t75" style="width:14.05pt;height:13.1pt">
            <v:imagedata r:id="rId457" o:title=""/>
          </v:shape>
        </w:pict>
      </w:r>
      <w:r w:rsidRPr="00917FF8">
        <w:rPr>
          <w:rFonts w:cs="Arial" w:hint="eastAsia"/>
          <w:lang w:eastAsia="zh-CN"/>
        </w:rPr>
        <w:t xml:space="preserve"> for </w:t>
      </w:r>
      <w:r w:rsidRPr="002E3595">
        <w:t>row</w:t>
      </w:r>
      <w:r w:rsidRPr="00917FF8">
        <w:rPr>
          <w:rFonts w:cs="Arial" w:hint="eastAsia"/>
          <w:lang w:eastAsia="zh-CN"/>
        </w:rPr>
        <w:t xml:space="preserve"> </w:t>
      </w:r>
      <w:r w:rsidR="00000000">
        <w:rPr>
          <w:position w:val="-4"/>
          <w:lang w:eastAsia="zh-CN"/>
        </w:rPr>
        <w:pict w14:anchorId="261CA7FA">
          <v:shape id="_x0000_i1880" type="#_x0000_t75" style="width:9.35pt;height:9.35pt">
            <v:imagedata r:id="rId458" o:title=""/>
          </v:shape>
        </w:pict>
      </w:r>
      <w:r w:rsidR="00D508B4">
        <w:t xml:space="preserve"> </w:t>
      </w:r>
    </w:p>
    <w:p w14:paraId="50C6D717" w14:textId="77777777" w:rsidR="00D508B4" w:rsidRPr="002462F4" w:rsidRDefault="00000000" w:rsidP="004441AA">
      <w:pPr>
        <w:pStyle w:val="B5"/>
        <w:ind w:left="2552"/>
        <w:rPr>
          <w:lang w:eastAsia="zh-CN"/>
        </w:rPr>
      </w:pPr>
      <w:r>
        <w:rPr>
          <w:position w:val="-12"/>
        </w:rPr>
        <w:pict w14:anchorId="3464F451">
          <v:shape id="_x0000_i1881" type="#_x0000_t75" style="width:44.9pt;height:18.7pt">
            <v:imagedata r:id="rId459" o:title=""/>
          </v:shape>
        </w:pict>
      </w:r>
      <w:r w:rsidR="00D508B4" w:rsidRPr="002462F4">
        <w:t>;</w:t>
      </w:r>
      <w:r w:rsidR="00D508B4" w:rsidRPr="002462F4">
        <w:rPr>
          <w:rFonts w:hint="eastAsia"/>
          <w:lang w:eastAsia="zh-CN"/>
        </w:rPr>
        <w:t xml:space="preserve"> </w:t>
      </w:r>
      <w:r w:rsidR="00D508B4" w:rsidRPr="00D319D6">
        <w:rPr>
          <w:rFonts w:hint="eastAsia"/>
          <w:lang w:eastAsia="zh-CN"/>
        </w:rPr>
        <w:t xml:space="preserve">- index of </w:t>
      </w:r>
      <w:r w:rsidR="00D508B4">
        <w:rPr>
          <w:lang w:eastAsia="zh-CN"/>
        </w:rPr>
        <w:t xml:space="preserve">occasion for </w:t>
      </w:r>
      <w:r w:rsidR="00D508B4" w:rsidRPr="00D319D6">
        <w:t>candidate PDSCH reception</w:t>
      </w:r>
      <w:r w:rsidR="00D508B4">
        <w:rPr>
          <w:rFonts w:hint="eastAsia"/>
          <w:lang w:eastAsia="zh-CN"/>
        </w:rPr>
        <w:t xml:space="preserve"> </w:t>
      </w:r>
      <w:r w:rsidR="00D508B4">
        <w:rPr>
          <w:lang w:eastAsia="zh-CN"/>
        </w:rPr>
        <w:t xml:space="preserve">or SPS PDSCH release </w:t>
      </w:r>
      <w:r w:rsidR="00D508B4">
        <w:rPr>
          <w:rFonts w:hint="eastAsia"/>
          <w:lang w:eastAsia="zh-CN"/>
        </w:rPr>
        <w:t xml:space="preserve">associated with </w:t>
      </w:r>
      <w:r w:rsidR="00D508B4" w:rsidRPr="00D319D6">
        <w:rPr>
          <w:rFonts w:hint="eastAsia"/>
          <w:lang w:eastAsia="zh-CN"/>
        </w:rPr>
        <w:t xml:space="preserve">row </w:t>
      </w:r>
      <w:r>
        <w:rPr>
          <w:position w:val="-4"/>
          <w:lang w:eastAsia="zh-CN"/>
        </w:rPr>
        <w:pict w14:anchorId="1FFDA0BE">
          <v:shape id="_x0000_i1882" type="#_x0000_t75" style="width:9.35pt;height:9.35pt">
            <v:imagedata r:id="rId460" o:title=""/>
          </v:shape>
        </w:pict>
      </w:r>
    </w:p>
    <w:p w14:paraId="77365C54" w14:textId="77777777" w:rsidR="00D508B4" w:rsidRDefault="00000000" w:rsidP="004441AA">
      <w:pPr>
        <w:pStyle w:val="B5"/>
        <w:ind w:left="2552"/>
        <w:rPr>
          <w:lang w:eastAsia="zh-CN"/>
        </w:rPr>
      </w:pPr>
      <w:r>
        <w:rPr>
          <w:position w:val="-6"/>
        </w:rPr>
        <w:pict w14:anchorId="600C6047">
          <v:shape id="_x0000_i1883" type="#_x0000_t75" style="width:36.45pt;height:13.1pt">
            <v:imagedata r:id="rId461" o:title=""/>
          </v:shape>
        </w:pict>
      </w:r>
      <w:r w:rsidR="00D508B4">
        <w:rPr>
          <w:rFonts w:hint="eastAsia"/>
          <w:lang w:eastAsia="zh-CN"/>
        </w:rPr>
        <w:t>;</w:t>
      </w:r>
    </w:p>
    <w:p w14:paraId="7B80ED96" w14:textId="77777777" w:rsidR="00D508B4" w:rsidRPr="00917FF8" w:rsidRDefault="00000000" w:rsidP="004441AA">
      <w:pPr>
        <w:pStyle w:val="B5"/>
        <w:ind w:left="2552"/>
        <w:rPr>
          <w:lang w:eastAsia="zh-CN"/>
        </w:rPr>
      </w:pPr>
      <w:r>
        <w:rPr>
          <w:rFonts w:cs="Arial"/>
          <w:position w:val="-12"/>
          <w:lang w:eastAsia="zh-CN"/>
        </w:rPr>
        <w:pict w14:anchorId="55D67A07">
          <v:shape id="_x0000_i1884" type="#_x0000_t75" style="width:57.95pt;height:16.85pt">
            <v:imagedata r:id="rId462" o:title=""/>
          </v:shape>
        </w:pict>
      </w:r>
      <w:r w:rsidR="00BC4B74">
        <w:rPr>
          <w:rFonts w:cs="Arial"/>
          <w:lang w:eastAsia="zh-CN"/>
        </w:rPr>
        <w:t>;</w:t>
      </w:r>
    </w:p>
    <w:p w14:paraId="1C278310" w14:textId="77777777" w:rsidR="00D508B4" w:rsidRPr="00917FF8" w:rsidRDefault="00DF2DA7" w:rsidP="004441AA">
      <w:pPr>
        <w:pStyle w:val="B5"/>
        <w:ind w:left="2268"/>
        <w:rPr>
          <w:lang w:eastAsia="zh-CN"/>
        </w:rPr>
      </w:pPr>
      <w:r>
        <w:rPr>
          <w:lang w:eastAsia="zh-CN"/>
        </w:rPr>
        <w:t>else</w:t>
      </w:r>
    </w:p>
    <w:p w14:paraId="32DBC21F" w14:textId="77777777" w:rsidR="00D508B4" w:rsidRDefault="00000000" w:rsidP="00A00BD5">
      <w:pPr>
        <w:pStyle w:val="B5"/>
        <w:ind w:left="2552"/>
        <w:rPr>
          <w:lang w:eastAsia="zh-CN"/>
        </w:rPr>
      </w:pPr>
      <w:r>
        <w:rPr>
          <w:position w:val="-4"/>
        </w:rPr>
        <w:pict w14:anchorId="20145083">
          <v:shape id="_x0000_i1885" type="#_x0000_t75" style="width:36.45pt;height:13.1pt">
            <v:imagedata r:id="rId463" o:title=""/>
          </v:shape>
        </w:pict>
      </w:r>
      <w:r w:rsidR="00D508B4" w:rsidRPr="008618BB">
        <w:rPr>
          <w:lang w:eastAsia="zh-CN"/>
        </w:rPr>
        <w:t xml:space="preserve">; </w:t>
      </w:r>
    </w:p>
    <w:p w14:paraId="33B2F9C7" w14:textId="77777777" w:rsidR="00DF2DA7" w:rsidRDefault="00DF2DA7" w:rsidP="001D7C9A">
      <w:pPr>
        <w:pStyle w:val="B5"/>
        <w:ind w:left="2268"/>
        <w:rPr>
          <w:rFonts w:cs="Arial"/>
          <w:lang w:eastAsia="zh-CN"/>
        </w:rPr>
      </w:pPr>
      <w:r>
        <w:rPr>
          <w:rFonts w:cs="Arial"/>
          <w:lang w:eastAsia="zh-CN"/>
        </w:rPr>
        <w:t>end if</w:t>
      </w:r>
    </w:p>
    <w:p w14:paraId="74250AF3" w14:textId="77777777" w:rsidR="00D508B4" w:rsidRDefault="00D508B4" w:rsidP="004441AA">
      <w:pPr>
        <w:pStyle w:val="B5"/>
        <w:ind w:left="1985"/>
        <w:rPr>
          <w:lang w:eastAsia="zh-CN"/>
        </w:rPr>
      </w:pPr>
      <w:r w:rsidRPr="00B916EC">
        <w:rPr>
          <w:rFonts w:hint="eastAsia"/>
          <w:lang w:eastAsia="zh-CN"/>
        </w:rPr>
        <w:t>end while</w:t>
      </w:r>
    </w:p>
    <w:p w14:paraId="4C220D4E" w14:textId="77777777" w:rsidR="00D508B4" w:rsidRDefault="00000000" w:rsidP="004441AA">
      <w:pPr>
        <w:pStyle w:val="B5"/>
        <w:ind w:left="1985"/>
        <w:rPr>
          <w:rFonts w:cs="Arial"/>
          <w:lang w:eastAsia="zh-CN"/>
        </w:rPr>
      </w:pPr>
      <w:r>
        <w:rPr>
          <w:rFonts w:cs="Arial"/>
          <w:position w:val="-12"/>
          <w:lang w:eastAsia="zh-CN"/>
        </w:rPr>
        <w:pict w14:anchorId="46616FA1">
          <v:shape id="_x0000_i1886" type="#_x0000_t75" style="width:1in;height:16.85pt">
            <v:imagedata r:id="rId464" o:title=""/>
          </v:shape>
        </w:pict>
      </w:r>
    </w:p>
    <w:p w14:paraId="51653B15" w14:textId="77777777" w:rsidR="00D508B4" w:rsidRPr="00B916EC" w:rsidRDefault="00000000" w:rsidP="004441AA">
      <w:pPr>
        <w:pStyle w:val="B5"/>
        <w:ind w:left="1985"/>
        <w:rPr>
          <w:lang w:eastAsia="zh-CN"/>
        </w:rPr>
      </w:pPr>
      <w:r>
        <w:rPr>
          <w:position w:val="-10"/>
        </w:rPr>
        <w:pict w14:anchorId="23045C9D">
          <v:shape id="_x0000_i1887" type="#_x0000_t75" style="width:36.45pt;height:14.05pt">
            <v:imagedata r:id="rId451" o:title=""/>
          </v:shape>
        </w:pict>
      </w:r>
      <w:r w:rsidR="00D508B4" w:rsidRPr="00B916EC">
        <w:t>;</w:t>
      </w:r>
    </w:p>
    <w:p w14:paraId="339874FD" w14:textId="77777777" w:rsidR="00D508B4" w:rsidRDefault="001D7C9A" w:rsidP="004441AA">
      <w:pPr>
        <w:pStyle w:val="B5"/>
        <w:ind w:left="1985"/>
        <w:rPr>
          <w:i/>
          <w:lang w:eastAsia="zh-CN"/>
        </w:rPr>
      </w:pPr>
      <w:r w:rsidRPr="002462F4">
        <w:rPr>
          <w:rFonts w:hint="eastAsia"/>
          <w:lang w:eastAsia="zh-CN"/>
        </w:rPr>
        <w:t xml:space="preserve">Set </w:t>
      </w:r>
      <w:r w:rsidR="00000000">
        <w:rPr>
          <w:position w:val="-6"/>
          <w:lang w:eastAsia="zh-CN"/>
        </w:rPr>
        <w:pict w14:anchorId="7961C6CD">
          <v:shape id="_x0000_i1888" type="#_x0000_t75" style="width:14.05pt;height:11.2pt">
            <v:imagedata r:id="rId453" o:title=""/>
          </v:shape>
        </w:pict>
      </w:r>
      <w:r w:rsidRPr="002462F4">
        <w:rPr>
          <w:rFonts w:hint="eastAsia"/>
          <w:lang w:eastAsia="zh-CN"/>
        </w:rPr>
        <w:t xml:space="preserve"> to </w:t>
      </w:r>
      <w:r w:rsidRPr="002462F4">
        <w:rPr>
          <w:lang w:eastAsia="zh-CN"/>
        </w:rPr>
        <w:t>the smallest last</w:t>
      </w:r>
      <w:r>
        <w:rPr>
          <w:lang w:eastAsia="zh-CN"/>
        </w:rPr>
        <w:t xml:space="preserve"> </w:t>
      </w:r>
      <w:r w:rsidRPr="002462F4">
        <w:rPr>
          <w:rFonts w:hint="eastAsia"/>
          <w:lang w:eastAsia="zh-CN"/>
        </w:rPr>
        <w:t>OFDM symbol index among all</w:t>
      </w:r>
      <w:r>
        <w:rPr>
          <w:lang w:eastAsia="zh-CN"/>
        </w:rPr>
        <w:t xml:space="preserve"> rows of </w:t>
      </w:r>
      <w:r w:rsidR="00000000">
        <w:rPr>
          <w:position w:val="-4"/>
          <w:lang w:eastAsia="zh-CN"/>
        </w:rPr>
        <w:pict w14:anchorId="3714A986">
          <v:shape id="_x0000_i1889" type="#_x0000_t75" style="width:14.05pt;height:13.1pt">
            <v:imagedata r:id="rId439" o:title=""/>
          </v:shape>
        </w:pict>
      </w:r>
      <w:r w:rsidR="00D508B4" w:rsidRPr="002462F4">
        <w:rPr>
          <w:rFonts w:hint="eastAsia"/>
          <w:lang w:eastAsia="zh-CN"/>
        </w:rPr>
        <w:t>;</w:t>
      </w:r>
    </w:p>
    <w:p w14:paraId="7ACCD803" w14:textId="77777777" w:rsidR="00D508B4" w:rsidRDefault="00D508B4" w:rsidP="004441AA">
      <w:pPr>
        <w:pStyle w:val="B5"/>
        <w:rPr>
          <w:lang w:eastAsia="zh-CN"/>
        </w:rPr>
      </w:pPr>
      <w:r w:rsidRPr="00B916EC">
        <w:rPr>
          <w:rFonts w:hint="eastAsia"/>
          <w:lang w:eastAsia="zh-CN"/>
        </w:rPr>
        <w:t>end while</w:t>
      </w:r>
    </w:p>
    <w:p w14:paraId="1F87DD95" w14:textId="77777777" w:rsidR="00D508B4" w:rsidRDefault="00D508B4" w:rsidP="004441AA">
      <w:pPr>
        <w:pStyle w:val="B4"/>
        <w:rPr>
          <w:lang w:eastAsia="zh-CN"/>
        </w:rPr>
      </w:pPr>
      <w:r>
        <w:rPr>
          <w:lang w:eastAsia="zh-CN"/>
        </w:rPr>
        <w:t>end if</w:t>
      </w:r>
    </w:p>
    <w:p w14:paraId="3A4C6596" w14:textId="77777777" w:rsidR="00DB6700" w:rsidRDefault="00000000" w:rsidP="004441AA">
      <w:pPr>
        <w:pStyle w:val="B4"/>
        <w:rPr>
          <w:lang w:eastAsia="zh-CN"/>
        </w:rPr>
      </w:pPr>
      <m:oMath>
        <m:sSub>
          <m:sSubPr>
            <m:ctrlPr>
              <w:rPr>
                <w:rFonts w:ascii="Cambria Math" w:hAnsi="Cambria Math"/>
                <w:i/>
                <w:sz w:val="24"/>
                <w:szCs w:val="24"/>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D</m:t>
            </m:r>
          </m:sub>
        </m:sSub>
        <m:r>
          <w:rPr>
            <w:rFonts w:ascii="Cambria Math" w:hAnsi="Cambria Math"/>
          </w:rPr>
          <m:t>+1</m:t>
        </m:r>
      </m:oMath>
      <w:r w:rsidR="00DB6700">
        <w:t>;</w:t>
      </w:r>
    </w:p>
    <w:p w14:paraId="1FE1F7C5" w14:textId="77777777" w:rsidR="001D7C9A" w:rsidRDefault="001D7C9A" w:rsidP="004441AA">
      <w:pPr>
        <w:pStyle w:val="B3"/>
        <w:rPr>
          <w:i/>
          <w:lang w:eastAsia="zh-CN"/>
        </w:rPr>
      </w:pPr>
      <w:r>
        <w:rPr>
          <w:lang w:eastAsia="zh-CN"/>
        </w:rPr>
        <w:t>end if</w:t>
      </w:r>
    </w:p>
    <w:p w14:paraId="3AEB16F6" w14:textId="77777777" w:rsidR="001D7C9A" w:rsidRPr="001D7C9A" w:rsidRDefault="001D7C9A" w:rsidP="004441AA">
      <w:pPr>
        <w:pStyle w:val="B2"/>
        <w:rPr>
          <w:lang w:eastAsia="zh-CN"/>
        </w:rPr>
      </w:pPr>
      <w:r>
        <w:rPr>
          <w:lang w:eastAsia="zh-CN"/>
        </w:rPr>
        <w:t>end while</w:t>
      </w:r>
    </w:p>
    <w:p w14:paraId="67DC9F66" w14:textId="77777777" w:rsidR="00D508B4" w:rsidRDefault="000F584E" w:rsidP="001D7C9A">
      <w:pPr>
        <w:pStyle w:val="B1"/>
        <w:rPr>
          <w:lang w:eastAsia="zh-CN"/>
        </w:rPr>
      </w:pPr>
      <w:r>
        <w:rPr>
          <w:lang w:eastAsia="zh-CN"/>
        </w:rPr>
        <w:t>end if</w:t>
      </w:r>
    </w:p>
    <w:p w14:paraId="15DC0990" w14:textId="77777777" w:rsidR="001D7C9A" w:rsidRPr="004441AA" w:rsidRDefault="00000000" w:rsidP="001D7C9A">
      <w:pPr>
        <w:pStyle w:val="B1"/>
        <w:rPr>
          <w:lang w:val="en-US" w:eastAsia="zh-CN"/>
        </w:rPr>
      </w:pPr>
      <w:r>
        <w:rPr>
          <w:position w:val="-6"/>
        </w:rPr>
        <w:pict w14:anchorId="2EB847AE">
          <v:shape id="_x0000_i1890" type="#_x0000_t75" style="width:36.45pt;height:13.1pt">
            <v:imagedata r:id="rId465" o:title=""/>
          </v:shape>
        </w:pict>
      </w:r>
      <w:r w:rsidR="001D7C9A">
        <w:rPr>
          <w:lang w:val="en-US"/>
        </w:rPr>
        <w:t>;</w:t>
      </w:r>
    </w:p>
    <w:p w14:paraId="3567964E" w14:textId="77777777" w:rsidR="00D508B4" w:rsidRPr="00232ADB" w:rsidRDefault="00D508B4" w:rsidP="001D7C9A">
      <w:pPr>
        <w:rPr>
          <w:lang w:eastAsia="zh-CN"/>
        </w:rPr>
      </w:pPr>
      <w:r>
        <w:rPr>
          <w:rFonts w:hint="eastAsia"/>
          <w:lang w:eastAsia="zh-CN"/>
        </w:rPr>
        <w:t>end while</w:t>
      </w:r>
    </w:p>
    <w:p w14:paraId="5651F45E" w14:textId="77777777" w:rsidR="00A90F55" w:rsidRPr="003901B7" w:rsidRDefault="00A90F55" w:rsidP="00252631">
      <w:r w:rsidRPr="003901B7">
        <w:rPr>
          <w:lang w:eastAsia="zh-CN"/>
        </w:rPr>
        <w:t xml:space="preserve">else </w:t>
      </w:r>
    </w:p>
    <w:p w14:paraId="2118A154" w14:textId="77777777" w:rsidR="00A90F55" w:rsidRPr="003901B7" w:rsidRDefault="00A90F55" w:rsidP="00A90F55">
      <w:pPr>
        <w:rPr>
          <w:lang w:eastAsia="zh-CN"/>
        </w:rPr>
      </w:pPr>
      <w:r w:rsidRPr="003901B7">
        <w:rPr>
          <w:lang w:eastAsia="zh-CN"/>
        </w:rPr>
        <w:t xml:space="preserve">while </w:t>
      </w:r>
      <w:r w:rsidRPr="003901B7">
        <w:rPr>
          <w:noProof/>
          <w:position w:val="-10"/>
          <w:lang w:val="en-US"/>
        </w:rPr>
        <w:drawing>
          <wp:inline distT="0" distB="0" distL="0" distR="0" wp14:anchorId="3AFF4015" wp14:editId="6D4A4BE7">
            <wp:extent cx="556895" cy="182880"/>
            <wp:effectExtent l="0" t="0" r="0" b="7620"/>
            <wp:docPr id="103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556895" cy="182880"/>
                    </a:xfrm>
                    <a:prstGeom prst="rect">
                      <a:avLst/>
                    </a:prstGeom>
                    <a:noFill/>
                    <a:ln>
                      <a:noFill/>
                    </a:ln>
                  </pic:spPr>
                </pic:pic>
              </a:graphicData>
            </a:graphic>
          </wp:inline>
        </w:drawing>
      </w:r>
      <w:r w:rsidRPr="003901B7">
        <w:rPr>
          <w:rFonts w:hint="eastAsia"/>
          <w:lang w:eastAsia="zh-CN"/>
        </w:rPr>
        <w:t xml:space="preserve"> </w:t>
      </w:r>
    </w:p>
    <w:p w14:paraId="48F1CB90" w14:textId="0DF7043E" w:rsidR="00A90F55" w:rsidRPr="003901B7" w:rsidRDefault="00A90F55" w:rsidP="00252631">
      <w:pPr>
        <w:pStyle w:val="B1"/>
        <w:rPr>
          <w:rFonts w:eastAsia="DengXian"/>
        </w:rPr>
      </w:pPr>
      <w:r w:rsidRPr="003901B7">
        <w:t xml:space="preserve">if  </w:t>
      </w:r>
      <m:oMath>
        <m:r>
          <m:rPr>
            <m:sty m:val="p"/>
          </m:rPr>
          <w:rPr>
            <w:rFonts w:ascii="Cambria Math" w:eastAsia="DengXian" w:hAnsi="Cambria Math"/>
          </w:rPr>
          <m:t>mod</m:t>
        </m:r>
        <m:d>
          <m:dPr>
            <m:ctrlPr>
              <w:rPr>
                <w:rFonts w:ascii="Cambria Math" w:eastAsia="DengXian" w:hAnsi="Cambria Math"/>
              </w:rPr>
            </m:ctrlPr>
          </m:dPr>
          <m:e>
            <m:sSub>
              <m:sSubPr>
                <m:ctrlPr>
                  <w:rPr>
                    <w:rFonts w:ascii="Cambria Math" w:eastAsia="DengXian" w:hAnsi="Cambria Math"/>
                  </w:rPr>
                </m:ctrlPr>
              </m:sSubPr>
              <m:e>
                <m:r>
                  <w:rPr>
                    <w:rFonts w:ascii="Cambria Math" w:eastAsia="DengXian" w:hAnsi="Cambria Math"/>
                  </w:rPr>
                  <m:t>n</m:t>
                </m:r>
              </m:e>
              <m:sub>
                <m:r>
                  <w:rPr>
                    <w:rFonts w:ascii="Cambria Math" w:eastAsia="DengXian" w:hAnsi="Cambria Math"/>
                  </w:rPr>
                  <m:t>U</m:t>
                </m:r>
              </m:sub>
            </m:sSub>
            <m:r>
              <m:rPr>
                <m:sty m:val="p"/>
              </m:rPr>
              <w:rPr>
                <w:rFonts w:ascii="Cambria Math" w:eastAsia="DengXian" w:hAnsi="Cambria Math"/>
              </w:rPr>
              <m:t>-</m:t>
            </m:r>
            <m:sSub>
              <m:sSubPr>
                <m:ctrlPr>
                  <w:rPr>
                    <w:rFonts w:ascii="Cambria Math" w:eastAsia="DengXian" w:hAnsi="Cambria Math"/>
                  </w:rPr>
                </m:ctrlPr>
              </m:sSubPr>
              <m:e>
                <m:r>
                  <w:rPr>
                    <w:rFonts w:ascii="Cambria Math" w:eastAsia="DengXian" w:hAnsi="Cambria Math"/>
                  </w:rPr>
                  <m:t>K</m:t>
                </m:r>
              </m:e>
              <m:sub>
                <m:r>
                  <m:rPr>
                    <m:sty m:val="p"/>
                  </m:rPr>
                  <w:rPr>
                    <w:rFonts w:ascii="Cambria Math" w:eastAsia="DengXian" w:hAnsi="Cambria Math"/>
                  </w:rPr>
                  <m:t>1,</m:t>
                </m:r>
                <m:r>
                  <w:rPr>
                    <w:rFonts w:ascii="Cambria Math" w:eastAsia="DengXian" w:hAnsi="Cambria Math"/>
                  </w:rPr>
                  <m:t>k</m:t>
                </m:r>
              </m:sub>
            </m:sSub>
            <m:r>
              <m:rPr>
                <m:sty m:val="p"/>
              </m:rPr>
              <w:rPr>
                <w:rFonts w:ascii="Cambria Math" w:eastAsia="DengXian" w:hAnsi="Cambria Math"/>
              </w:rPr>
              <m:t>+</m:t>
            </m:r>
            <m:d>
              <m:dPr>
                <m:begChr m:val="⌊"/>
                <m:endChr m:val="⌋"/>
                <m:ctrlPr>
                  <w:rPr>
                    <w:rFonts w:ascii="Cambria Math" w:eastAsia="DengXian" w:hAnsi="Cambria Math"/>
                  </w:rPr>
                </m:ctrlPr>
              </m:dPr>
              <m:e>
                <m:r>
                  <m:rPr>
                    <m:sty m:val="p"/>
                  </m:rPr>
                  <w:rPr>
                    <w:rFonts w:ascii="Cambria Math" w:eastAsia="DengXian" w:hAnsi="Cambria Math"/>
                  </w:rPr>
                  <m:t>(</m:t>
                </m:r>
                <m:f>
                  <m:fPr>
                    <m:ctrlPr>
                      <w:rPr>
                        <w:rFonts w:ascii="Cambria Math" w:eastAsia="DengXian" w:hAnsi="Cambria Math"/>
                      </w:rPr>
                    </m:ctrlPr>
                  </m:fPr>
                  <m:num>
                    <m:sSubSup>
                      <m:sSubSupPr>
                        <m:ctrlPr>
                          <w:rPr>
                            <w:rFonts w:ascii="Cambria Math" w:eastAsia="DengXian" w:hAnsi="Cambria Math"/>
                          </w:rPr>
                        </m:ctrlPr>
                      </m:sSubSupPr>
                      <m:e>
                        <m:r>
                          <w:rPr>
                            <w:rFonts w:ascii="Cambria Math" w:eastAsia="DengXian" w:hAnsi="Cambria Math"/>
                          </w:rPr>
                          <m:t>N</m:t>
                        </m:r>
                      </m:e>
                      <m:sub>
                        <m:r>
                          <w:rPr>
                            <w:rFonts w:ascii="Cambria Math" w:eastAsia="DengXian" w:hAnsi="Cambria Math"/>
                          </w:rPr>
                          <m:t>slot</m:t>
                        </m:r>
                        <m:r>
                          <m:rPr>
                            <m:sty m:val="p"/>
                          </m:rPr>
                          <w:rPr>
                            <w:rFonts w:ascii="Cambria Math" w:eastAsia="DengXian" w:hAnsi="Cambria Math"/>
                          </w:rPr>
                          <m:t>,</m:t>
                        </m:r>
                        <m:r>
                          <w:rPr>
                            <w:rFonts w:ascii="Cambria Math" w:eastAsia="DengXian" w:hAnsi="Cambria Math"/>
                          </w:rPr>
                          <m:t>offset</m:t>
                        </m:r>
                      </m:sub>
                      <m:sup>
                        <m:r>
                          <w:rPr>
                            <w:rFonts w:ascii="Cambria Math" w:eastAsia="DengXian" w:hAnsi="Cambria Math"/>
                          </w:rPr>
                          <m:t>UL</m:t>
                        </m:r>
                      </m:sup>
                    </m:sSubSup>
                  </m:num>
                  <m:den>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offset</m:t>
                            </m:r>
                            <m:r>
                              <m:rPr>
                                <m:sty m:val="p"/>
                              </m:rPr>
                              <w:rPr>
                                <w:rFonts w:ascii="Cambria Math" w:eastAsia="DengXian" w:hAnsi="Cambria Math"/>
                              </w:rPr>
                              <m:t>,</m:t>
                            </m:r>
                            <m:r>
                              <w:rPr>
                                <w:rFonts w:ascii="Cambria Math" w:eastAsia="DengXian" w:hAnsi="Cambria Math"/>
                              </w:rPr>
                              <m:t>UL</m:t>
                            </m:r>
                          </m:sub>
                        </m:sSub>
                      </m:sup>
                    </m:sSup>
                  </m:den>
                </m:f>
                <m:r>
                  <m:rPr>
                    <m:sty m:val="p"/>
                  </m:rPr>
                  <w:rPr>
                    <w:rFonts w:ascii="Cambria Math" w:eastAsia="DengXian" w:hAnsi="Cambria Math"/>
                  </w:rPr>
                  <m:t>-</m:t>
                </m:r>
                <m:f>
                  <m:fPr>
                    <m:ctrlPr>
                      <w:rPr>
                        <w:rFonts w:ascii="Cambria Math" w:eastAsia="DengXian" w:hAnsi="Cambria Math"/>
                      </w:rPr>
                    </m:ctrlPr>
                  </m:fPr>
                  <m:num>
                    <m:sSubSup>
                      <m:sSubSupPr>
                        <m:ctrlPr>
                          <w:rPr>
                            <w:rFonts w:ascii="Cambria Math" w:eastAsia="DengXian" w:hAnsi="Cambria Math"/>
                          </w:rPr>
                        </m:ctrlPr>
                      </m:sSubSupPr>
                      <m:e>
                        <m:r>
                          <w:rPr>
                            <w:rFonts w:ascii="Cambria Math" w:eastAsia="DengXian" w:hAnsi="Cambria Math"/>
                          </w:rPr>
                          <m:t>N</m:t>
                        </m:r>
                      </m:e>
                      <m:sub>
                        <m:r>
                          <w:rPr>
                            <w:rFonts w:ascii="Cambria Math" w:eastAsia="DengXian" w:hAnsi="Cambria Math"/>
                          </w:rPr>
                          <m:t>slot</m:t>
                        </m:r>
                        <m:r>
                          <m:rPr>
                            <m:sty m:val="p"/>
                          </m:rPr>
                          <w:rPr>
                            <w:rFonts w:ascii="Cambria Math" w:eastAsia="DengXian" w:hAnsi="Cambria Math"/>
                          </w:rPr>
                          <m:t>,</m:t>
                        </m:r>
                        <m:r>
                          <w:rPr>
                            <w:rFonts w:ascii="Cambria Math" w:eastAsia="DengXian" w:hAnsi="Cambria Math"/>
                          </w:rPr>
                          <m:t>offset</m:t>
                        </m:r>
                        <m:r>
                          <m:rPr>
                            <m:sty m:val="p"/>
                          </m:rPr>
                          <w:rPr>
                            <w:rFonts w:ascii="Cambria Math" w:eastAsia="DengXian" w:hAnsi="Cambria Math"/>
                          </w:rPr>
                          <m:t>,</m:t>
                        </m:r>
                        <m:r>
                          <w:rPr>
                            <w:rFonts w:ascii="Cambria Math" w:eastAsia="DengXian" w:hAnsi="Cambria Math"/>
                          </w:rPr>
                          <m:t>c</m:t>
                        </m:r>
                      </m:sub>
                      <m:sup>
                        <m:r>
                          <w:rPr>
                            <w:rFonts w:ascii="Cambria Math" w:eastAsia="DengXian" w:hAnsi="Cambria Math"/>
                          </w:rPr>
                          <m:t>DL</m:t>
                        </m:r>
                      </m:sup>
                    </m:sSubSup>
                  </m:num>
                  <m:den>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offset</m:t>
                            </m:r>
                            <m:r>
                              <m:rPr>
                                <m:sty m:val="p"/>
                              </m:rPr>
                              <w:rPr>
                                <w:rFonts w:ascii="Cambria Math" w:eastAsia="DengXian" w:hAnsi="Cambria Math"/>
                              </w:rPr>
                              <m:t>,</m:t>
                            </m:r>
                            <m:r>
                              <w:rPr>
                                <w:rFonts w:ascii="Cambria Math" w:eastAsia="DengXian" w:hAnsi="Cambria Math"/>
                                <w:lang w:eastAsia="zh-CN"/>
                              </w:rPr>
                              <m:t>DL</m:t>
                            </m:r>
                            <m:r>
                              <m:rPr>
                                <m:sty m:val="p"/>
                              </m:rPr>
                              <w:rPr>
                                <w:rFonts w:ascii="Cambria Math" w:eastAsia="DengXian" w:hAnsi="Cambria Math"/>
                                <w:lang w:eastAsia="zh-CN"/>
                              </w:rPr>
                              <m:t>,</m:t>
                            </m:r>
                            <m:r>
                              <w:rPr>
                                <w:rFonts w:ascii="Cambria Math" w:eastAsia="DengXian" w:hAnsi="Cambria Math"/>
                                <w:lang w:eastAsia="zh-CN"/>
                              </w:rPr>
                              <m:t>c</m:t>
                            </m:r>
                          </m:sub>
                        </m:sSub>
                      </m:sup>
                    </m:sSup>
                  </m:den>
                </m:f>
                <m:r>
                  <m:rPr>
                    <m:sty m:val="p"/>
                  </m:rPr>
                  <w:rPr>
                    <w:rFonts w:ascii="Cambria Math" w:eastAsia="DengXian" w:hAnsi="Cambria Math"/>
                  </w:rPr>
                  <m:t>)∙</m:t>
                </m:r>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UL</m:t>
                        </m:r>
                      </m:sub>
                    </m:sSub>
                  </m:sup>
                </m:sSup>
              </m:e>
            </m:d>
            <m:r>
              <m:rPr>
                <m:sty m:val="p"/>
              </m:rPr>
              <w:rPr>
                <w:rFonts w:ascii="Cambria Math" w:eastAsia="DengXian" w:hAnsi="Cambria Math"/>
              </w:rPr>
              <m:t>+1,max⁡(</m:t>
            </m:r>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UL</m:t>
                    </m:r>
                  </m:sub>
                </m:sSub>
                <m:r>
                  <m:rPr>
                    <m:sty m:val="p"/>
                  </m:rPr>
                  <w:rPr>
                    <w:rFonts w:ascii="Cambria Math" w:eastAsia="DengXian" w:hAnsi="Cambria Math"/>
                  </w:rPr>
                  <m:t>-</m:t>
                </m:r>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DL</m:t>
                    </m:r>
                  </m:sub>
                </m:sSub>
              </m:sup>
            </m:sSup>
            <m:r>
              <m:rPr>
                <m:sty m:val="p"/>
              </m:rPr>
              <w:rPr>
                <w:rFonts w:ascii="Cambria Math" w:eastAsia="DengXian" w:hAnsi="Cambria Math"/>
              </w:rPr>
              <m:t>,1)</m:t>
            </m:r>
          </m:e>
        </m:d>
        <m:r>
          <m:rPr>
            <m:sty m:val="p"/>
          </m:rPr>
          <w:rPr>
            <w:rFonts w:ascii="Cambria Math" w:eastAsia="DengXian" w:hAnsi="Cambria Math"/>
          </w:rPr>
          <m:t>=0</m:t>
        </m:r>
      </m:oMath>
    </w:p>
    <w:p w14:paraId="7F1B280E" w14:textId="77777777" w:rsidR="00A90F55" w:rsidRPr="003901B7" w:rsidRDefault="00A90F55" w:rsidP="00A90F55">
      <w:pPr>
        <w:pStyle w:val="B2"/>
        <w:rPr>
          <w:lang w:eastAsia="zh-CN"/>
        </w:rPr>
      </w:pPr>
      <w:r w:rsidRPr="003901B7">
        <w:rPr>
          <w:rFonts w:hint="eastAsia"/>
          <w:lang w:eastAsia="zh-CN"/>
        </w:rPr>
        <w:t xml:space="preserve">Set </w:t>
      </w:r>
      <w:r w:rsidRPr="003901B7">
        <w:rPr>
          <w:noProof/>
          <w:position w:val="-10"/>
          <w:lang w:val="en-US"/>
        </w:rPr>
        <w:drawing>
          <wp:inline distT="0" distB="0" distL="0" distR="0" wp14:anchorId="0D9A3A9B" wp14:editId="70C70EEB">
            <wp:extent cx="357505" cy="182880"/>
            <wp:effectExtent l="0" t="0" r="4445" b="7620"/>
            <wp:docPr id="1039"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357505" cy="182880"/>
                    </a:xfrm>
                    <a:prstGeom prst="rect">
                      <a:avLst/>
                    </a:prstGeom>
                    <a:noFill/>
                    <a:ln>
                      <a:noFill/>
                    </a:ln>
                  </pic:spPr>
                </pic:pic>
              </a:graphicData>
            </a:graphic>
          </wp:inline>
        </w:drawing>
      </w:r>
      <w:r w:rsidRPr="003901B7">
        <w:t xml:space="preserve"> </w:t>
      </w:r>
      <w:r w:rsidRPr="003901B7">
        <w:rPr>
          <w:lang w:eastAsia="zh-CN"/>
        </w:rPr>
        <w:t>–</w:t>
      </w:r>
      <w:r w:rsidRPr="003901B7">
        <w:rPr>
          <w:rFonts w:hint="eastAsia"/>
          <w:lang w:eastAsia="zh-CN"/>
        </w:rPr>
        <w:t xml:space="preserve"> index of </w:t>
      </w:r>
      <w:r w:rsidRPr="003901B7">
        <w:rPr>
          <w:lang w:eastAsia="zh-CN"/>
        </w:rPr>
        <w:t>a DL slot within an UL slot</w:t>
      </w:r>
    </w:p>
    <w:p w14:paraId="4FDC8BA2" w14:textId="77777777" w:rsidR="00A90F55" w:rsidRPr="003901B7" w:rsidRDefault="00A90F55" w:rsidP="00A90F55">
      <w:pPr>
        <w:pStyle w:val="B2"/>
        <w:rPr>
          <w:lang w:val="en-US" w:eastAsia="zh-CN"/>
        </w:rPr>
      </w:pPr>
      <w:r w:rsidRPr="003901B7">
        <w:rPr>
          <w:lang w:val="en-US" w:eastAsia="zh-CN"/>
        </w:rPr>
        <w:t xml:space="preserve">while </w:t>
      </w:r>
      <w:r w:rsidRPr="003901B7">
        <w:rPr>
          <w:noProof/>
          <w:position w:val="-10"/>
          <w:lang w:val="en-US"/>
        </w:rPr>
        <w:drawing>
          <wp:inline distT="0" distB="0" distL="0" distR="0" wp14:anchorId="1F943992" wp14:editId="1471549B">
            <wp:extent cx="1017905" cy="21082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017905" cy="210820"/>
                    </a:xfrm>
                    <a:prstGeom prst="rect">
                      <a:avLst/>
                    </a:prstGeom>
                    <a:noFill/>
                    <a:ln>
                      <a:noFill/>
                    </a:ln>
                  </pic:spPr>
                </pic:pic>
              </a:graphicData>
            </a:graphic>
          </wp:inline>
        </w:drawing>
      </w:r>
      <w:r w:rsidRPr="003901B7">
        <w:rPr>
          <w:rFonts w:hint="eastAsia"/>
          <w:lang w:eastAsia="zh-CN"/>
        </w:rPr>
        <w:t xml:space="preserve"> </w:t>
      </w:r>
    </w:p>
    <w:p w14:paraId="5AE5AB14" w14:textId="77777777" w:rsidR="00A90F55" w:rsidRPr="003901B7" w:rsidRDefault="00A90F55" w:rsidP="00A90F55">
      <w:pPr>
        <w:pStyle w:val="B3"/>
        <w:rPr>
          <w:lang w:eastAsia="zh-CN"/>
        </w:rPr>
      </w:pPr>
      <w:r w:rsidRPr="003901B7">
        <w:rPr>
          <w:lang w:eastAsia="zh-CN"/>
        </w:rPr>
        <w:t xml:space="preserve">Set </w:t>
      </w:r>
      <w:r w:rsidRPr="003901B7">
        <w:rPr>
          <w:noProof/>
          <w:position w:val="-4"/>
          <w:lang w:val="en-US"/>
        </w:rPr>
        <w:drawing>
          <wp:inline distT="0" distB="0" distL="0" distR="0" wp14:anchorId="5AC78B7C" wp14:editId="343EF155">
            <wp:extent cx="182880" cy="1587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r w:rsidRPr="003901B7">
        <w:rPr>
          <w:lang w:eastAsia="zh-CN"/>
        </w:rPr>
        <w:t xml:space="preserve"> to the set of </w:t>
      </w:r>
      <w:r w:rsidRPr="003901B7">
        <w:rPr>
          <w:rFonts w:hint="eastAsia"/>
          <w:lang w:eastAsia="zh-CN"/>
        </w:rPr>
        <w:t>rows</w:t>
      </w:r>
    </w:p>
    <w:p w14:paraId="37E10751" w14:textId="77777777" w:rsidR="00A90F55" w:rsidRPr="003901B7" w:rsidRDefault="00A90F55" w:rsidP="00A90F55">
      <w:pPr>
        <w:pStyle w:val="B3"/>
        <w:rPr>
          <w:lang w:eastAsia="zh-CN"/>
        </w:rPr>
      </w:pPr>
      <w:r w:rsidRPr="003901B7">
        <w:rPr>
          <w:lang w:eastAsia="zh-CN"/>
        </w:rPr>
        <w:t xml:space="preserve">Set </w:t>
      </w:r>
      <w:r w:rsidRPr="003901B7">
        <w:rPr>
          <w:noProof/>
          <w:position w:val="-10"/>
          <w:lang w:val="en-US"/>
        </w:rPr>
        <w:drawing>
          <wp:inline distT="0" distB="0" distL="0" distR="0" wp14:anchorId="6DBD292F" wp14:editId="0CE1F214">
            <wp:extent cx="278130" cy="182880"/>
            <wp:effectExtent l="0" t="0" r="762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3901B7">
        <w:t xml:space="preserve"> to the cardinality of </w:t>
      </w:r>
      <w:r w:rsidRPr="003901B7">
        <w:rPr>
          <w:noProof/>
          <w:position w:val="-4"/>
          <w:lang w:val="en-US"/>
        </w:rPr>
        <w:drawing>
          <wp:inline distT="0" distB="0" distL="0" distR="0" wp14:anchorId="5310A26F" wp14:editId="40346CDE">
            <wp:extent cx="182880" cy="158750"/>
            <wp:effectExtent l="0" t="0" r="0" b="0"/>
            <wp:docPr id="104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p>
    <w:p w14:paraId="4EE27B3A" w14:textId="77777777" w:rsidR="00A90F55" w:rsidRPr="003901B7" w:rsidRDefault="00A90F55" w:rsidP="00A90F55">
      <w:pPr>
        <w:pStyle w:val="B3"/>
        <w:rPr>
          <w:lang w:eastAsia="zh-CN"/>
        </w:rPr>
      </w:pPr>
      <w:r w:rsidRPr="003901B7">
        <w:rPr>
          <w:lang w:eastAsia="zh-CN"/>
        </w:rPr>
        <w:t>S</w:t>
      </w:r>
      <w:r w:rsidRPr="003901B7">
        <w:rPr>
          <w:rFonts w:hint="eastAsia"/>
          <w:lang w:eastAsia="zh-CN"/>
        </w:rPr>
        <w:t xml:space="preserve">et </w:t>
      </w:r>
      <w:r w:rsidRPr="003901B7">
        <w:rPr>
          <w:noProof/>
          <w:position w:val="-6"/>
          <w:lang w:val="en-US"/>
        </w:rPr>
        <w:drawing>
          <wp:inline distT="0" distB="0" distL="0" distR="0" wp14:anchorId="364153BF" wp14:editId="03368ABA">
            <wp:extent cx="278130" cy="182880"/>
            <wp:effectExtent l="0" t="0" r="7620" b="7620"/>
            <wp:docPr id="104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3901B7">
        <w:rPr>
          <w:rFonts w:hint="eastAsia"/>
          <w:lang w:eastAsia="zh-CN"/>
        </w:rPr>
        <w:t xml:space="preserve"> </w:t>
      </w:r>
      <w:r w:rsidRPr="003901B7">
        <w:rPr>
          <w:lang w:eastAsia="zh-CN"/>
        </w:rPr>
        <w:t>–</w:t>
      </w:r>
      <w:r w:rsidRPr="003901B7">
        <w:rPr>
          <w:rFonts w:hint="eastAsia"/>
          <w:lang w:eastAsia="zh-CN"/>
        </w:rPr>
        <w:t xml:space="preserve"> index of row </w:t>
      </w:r>
      <w:r w:rsidRPr="003901B7">
        <w:rPr>
          <w:lang w:val="en-US" w:eastAsia="zh-CN"/>
        </w:rPr>
        <w:t xml:space="preserve">in set </w:t>
      </w:r>
      <w:r w:rsidRPr="003901B7">
        <w:rPr>
          <w:noProof/>
          <w:position w:val="-4"/>
          <w:lang w:val="en-US"/>
        </w:rPr>
        <w:drawing>
          <wp:inline distT="0" distB="0" distL="0" distR="0" wp14:anchorId="5E74A7DB" wp14:editId="3C5875CC">
            <wp:extent cx="182880" cy="158750"/>
            <wp:effectExtent l="0" t="0" r="0" b="0"/>
            <wp:docPr id="1042"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p>
    <w:p w14:paraId="619E40E0" w14:textId="586A73CC" w:rsidR="00A90F55" w:rsidRPr="003901B7" w:rsidRDefault="00A90F55" w:rsidP="00252631">
      <w:pPr>
        <w:pStyle w:val="B1"/>
        <w:rPr>
          <w:rFonts w:eastAsia="DengXian"/>
        </w:rPr>
      </w:pPr>
      <w:r w:rsidRPr="003901B7">
        <w:t xml:space="preserve">if slot </w:t>
      </w:r>
      <w:r w:rsidRPr="003901B7">
        <w:rPr>
          <w:noProof/>
          <w:position w:val="-10"/>
        </w:rPr>
        <w:drawing>
          <wp:inline distT="0" distB="0" distL="0" distR="0" wp14:anchorId="28ABD98B" wp14:editId="63C57971">
            <wp:extent cx="182880" cy="191135"/>
            <wp:effectExtent l="0" t="0" r="7620" b="0"/>
            <wp:docPr id="1043"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82880" cy="191135"/>
                    </a:xfrm>
                    <a:prstGeom prst="rect">
                      <a:avLst/>
                    </a:prstGeom>
                    <a:noFill/>
                    <a:ln>
                      <a:noFill/>
                    </a:ln>
                  </pic:spPr>
                </pic:pic>
              </a:graphicData>
            </a:graphic>
          </wp:inline>
        </w:drawing>
      </w:r>
      <w:r w:rsidRPr="003901B7">
        <w:t xml:space="preserve"> starts at a same time as or after a slot for an active DL BWP change on serving cell </w:t>
      </w:r>
      <w:r w:rsidRPr="003901B7">
        <w:rPr>
          <w:rFonts w:cs="Arial"/>
          <w:noProof/>
          <w:position w:val="-6"/>
        </w:rPr>
        <w:drawing>
          <wp:inline distT="0" distB="0" distL="0" distR="0" wp14:anchorId="29D0DCFD" wp14:editId="4CBA8FD4">
            <wp:extent cx="115570" cy="147320"/>
            <wp:effectExtent l="0" t="0" r="0" b="5080"/>
            <wp:docPr id="104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3901B7">
        <w:rPr>
          <w:rFonts w:cs="Arial"/>
          <w:lang w:eastAsia="zh-CN"/>
        </w:rPr>
        <w:t xml:space="preserve"> </w:t>
      </w:r>
      <w:r w:rsidRPr="003901B7">
        <w:t xml:space="preserve">or an active UL BWP change on the PCell and slot </w:t>
      </w:r>
      <m:oMath>
        <m:r>
          <m:rPr>
            <m:sty m:val="p"/>
          </m:rPr>
          <w:rPr>
            <w:rFonts w:ascii="Cambria Math" w:eastAsia="DengXian" w:hAnsi="Cambria Math"/>
          </w:rPr>
          <m:t xml:space="preserve"> </m:t>
        </m:r>
        <m:d>
          <m:dPr>
            <m:begChr m:val="⌊"/>
            <m:endChr m:val="⌋"/>
            <m:ctrlPr>
              <w:rPr>
                <w:rFonts w:ascii="Cambria Math" w:eastAsia="DengXian" w:hAnsi="Cambria Math"/>
              </w:rPr>
            </m:ctrlPr>
          </m:dPr>
          <m:e>
            <m:d>
              <m:dPr>
                <m:ctrlPr>
                  <w:rPr>
                    <w:rFonts w:ascii="Cambria Math" w:eastAsia="DengXian" w:hAnsi="Cambria Math"/>
                    <w:i/>
                  </w:rPr>
                </m:ctrlPr>
              </m:dPr>
              <m:e>
                <m:sSub>
                  <m:sSubPr>
                    <m:ctrlPr>
                      <w:rPr>
                        <w:rFonts w:ascii="Cambria Math" w:eastAsia="DengXian" w:hAnsi="Cambria Math"/>
                        <w:i/>
                      </w:rPr>
                    </m:ctrlPr>
                  </m:sSubPr>
                  <m:e>
                    <m:r>
                      <w:rPr>
                        <w:rFonts w:ascii="Cambria Math" w:eastAsia="DengXian" w:hAnsi="Cambria Math"/>
                      </w:rPr>
                      <m:t>n</m:t>
                    </m:r>
                  </m:e>
                  <m:sub>
                    <m:r>
                      <m:rPr>
                        <m:sty m:val="p"/>
                      </m:rPr>
                      <w:rPr>
                        <w:rFonts w:ascii="Cambria Math" w:eastAsia="DengXian" w:hAnsi="Cambria Math"/>
                      </w:rPr>
                      <m:t>U</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1,k</m:t>
                    </m:r>
                  </m:sub>
                </m:sSub>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UL</m:t>
                    </m:r>
                  </m:sub>
                </m:sSub>
              </m:sup>
            </m:sSup>
          </m:e>
        </m:d>
        <m:r>
          <w:rPr>
            <w:rFonts w:ascii="Cambria Math" w:eastAsia="DengXian" w:hAnsi="Cambria Math"/>
          </w:rPr>
          <m:t>+</m:t>
        </m:r>
        <m:d>
          <m:dPr>
            <m:begChr m:val="⌊"/>
            <m:endChr m:val="⌋"/>
            <m:ctrlPr>
              <w:rPr>
                <w:rFonts w:ascii="Cambria Math" w:eastAsia="DengXian" w:hAnsi="Cambria Math"/>
                <w:i/>
              </w:rPr>
            </m:ctrlPr>
          </m:dPr>
          <m:e>
            <m:d>
              <m:dPr>
                <m:ctrlPr>
                  <w:rPr>
                    <w:rFonts w:ascii="Cambria Math" w:eastAsia="DengXian" w:hAnsi="Cambria Math"/>
                    <w:i/>
                  </w:rPr>
                </m:ctrlPr>
              </m:dPr>
              <m:e>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m:t>
                        </m:r>
                      </m:sub>
                      <m:sup>
                        <m:r>
                          <w:rPr>
                            <w:rFonts w:ascii="Cambria Math" w:eastAsia="DengXian" w:hAnsi="Cambria Math"/>
                          </w:rPr>
                          <m:t>UL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offset,UL</m:t>
                            </m:r>
                          </m:sub>
                        </m:sSub>
                      </m:sup>
                    </m:sSup>
                  </m:den>
                </m:f>
                <m:r>
                  <w:rPr>
                    <w:rFonts w:ascii="Cambria Math" w:eastAsia="DengXian" w:hAnsi="Cambria Math"/>
                  </w:rPr>
                  <m:t>-</m:t>
                </m:r>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slot,offset,c</m:t>
                        </m:r>
                      </m:sub>
                      <m:sup>
                        <m:r>
                          <w:rPr>
                            <w:rFonts w:ascii="Cambria Math" w:eastAsia="DengXian" w:hAnsi="Cambria Math"/>
                          </w:rPr>
                          <m:t>DL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offset,DL,c</m:t>
                            </m:r>
                          </m:sub>
                        </m:sSub>
                      </m:sup>
                    </m:sSup>
                  </m:den>
                </m:f>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sup>
            </m:sSup>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oMath>
    </w:p>
    <w:p w14:paraId="0F2BC54B" w14:textId="77777777" w:rsidR="00A90F55" w:rsidRPr="003901B7" w:rsidRDefault="00A90F55" w:rsidP="00A90F55">
      <w:pPr>
        <w:pStyle w:val="B3"/>
        <w:ind w:left="851" w:firstLine="0"/>
        <w:rPr>
          <w:lang w:val="en-US"/>
        </w:rPr>
      </w:pPr>
      <w:r w:rsidRPr="003901B7">
        <w:rPr>
          <w:lang w:val="en-US"/>
        </w:rPr>
        <w:lastRenderedPageBreak/>
        <w:t xml:space="preserve"> is before the slot for the active DL BWP change on serving cell </w:t>
      </w:r>
      <w:r w:rsidRPr="003901B7">
        <w:rPr>
          <w:rFonts w:cs="Arial"/>
          <w:noProof/>
          <w:position w:val="-6"/>
          <w:lang w:val="en-US"/>
        </w:rPr>
        <w:drawing>
          <wp:inline distT="0" distB="0" distL="0" distR="0" wp14:anchorId="0D6333FA" wp14:editId="31CDA742">
            <wp:extent cx="115570" cy="147320"/>
            <wp:effectExtent l="0" t="0" r="0" b="5080"/>
            <wp:docPr id="1046"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3901B7">
        <w:rPr>
          <w:rFonts w:cs="Arial"/>
          <w:lang w:val="en-US" w:eastAsia="zh-CN"/>
        </w:rPr>
        <w:t xml:space="preserve"> </w:t>
      </w:r>
      <w:r w:rsidRPr="003901B7">
        <w:rPr>
          <w:lang w:val="en-US"/>
        </w:rPr>
        <w:t xml:space="preserve">or the active UL BWP change on the PCell </w:t>
      </w:r>
    </w:p>
    <w:p w14:paraId="1D3C81A6" w14:textId="77777777" w:rsidR="00A90F55" w:rsidRPr="003901B7" w:rsidRDefault="00000000" w:rsidP="00A90F55">
      <w:pPr>
        <w:pStyle w:val="B4"/>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A90F55" w:rsidRPr="003901B7">
        <w:t xml:space="preserve">; </w:t>
      </w:r>
    </w:p>
    <w:p w14:paraId="35468802" w14:textId="77777777" w:rsidR="00A90F55" w:rsidRPr="003901B7" w:rsidRDefault="00A90F55" w:rsidP="00A90F55">
      <w:pPr>
        <w:pStyle w:val="B3"/>
        <w:rPr>
          <w:lang w:val="en-US"/>
        </w:rPr>
      </w:pPr>
      <w:r w:rsidRPr="003901B7">
        <w:rPr>
          <w:lang w:val="en-US"/>
        </w:rPr>
        <w:t xml:space="preserve">else </w:t>
      </w:r>
    </w:p>
    <w:p w14:paraId="6DDC923C" w14:textId="77777777" w:rsidR="00A90F55" w:rsidRPr="003901B7" w:rsidRDefault="00A90F55" w:rsidP="00A90F55">
      <w:pPr>
        <w:pStyle w:val="B4"/>
        <w:rPr>
          <w:lang w:eastAsia="zh-CN"/>
        </w:rPr>
      </w:pPr>
      <w:r w:rsidRPr="003901B7">
        <w:t xml:space="preserve">while </w:t>
      </w:r>
      <w:r w:rsidRPr="003901B7">
        <w:rPr>
          <w:noProof/>
          <w:position w:val="-10"/>
          <w:lang w:val="en-US"/>
        </w:rPr>
        <w:drawing>
          <wp:inline distT="0" distB="0" distL="0" distR="0" wp14:anchorId="3996539D" wp14:editId="57127032">
            <wp:extent cx="532765" cy="210820"/>
            <wp:effectExtent l="0" t="0" r="635" b="0"/>
            <wp:docPr id="104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532765" cy="210820"/>
                    </a:xfrm>
                    <a:prstGeom prst="rect">
                      <a:avLst/>
                    </a:prstGeom>
                    <a:noFill/>
                    <a:ln>
                      <a:noFill/>
                    </a:ln>
                  </pic:spPr>
                </pic:pic>
              </a:graphicData>
            </a:graphic>
          </wp:inline>
        </w:drawing>
      </w:r>
    </w:p>
    <w:p w14:paraId="41E2FC03" w14:textId="06E93892" w:rsidR="00A90F55" w:rsidRPr="003901B7" w:rsidRDefault="00A90F55" w:rsidP="00A90F55">
      <w:pPr>
        <w:pStyle w:val="B5"/>
        <w:ind w:left="1418" w:hanging="1"/>
        <w:rPr>
          <w:lang w:eastAsia="zh-CN"/>
        </w:rPr>
      </w:pPr>
      <w:r w:rsidRPr="003901B7">
        <w:rPr>
          <w:lang w:eastAsia="zh-CN"/>
        </w:rPr>
        <w:t xml:space="preserve">if the UE is provided </w:t>
      </w:r>
      <w:r w:rsidRPr="003901B7">
        <w:rPr>
          <w:i/>
          <w:lang w:val="en-US"/>
        </w:rPr>
        <w:t>tdd-</w:t>
      </w:r>
      <w:r w:rsidRPr="003901B7">
        <w:rPr>
          <w:i/>
        </w:rPr>
        <w:t>UL-DL-</w:t>
      </w:r>
      <w:r w:rsidRPr="003901B7">
        <w:rPr>
          <w:i/>
          <w:lang w:val="en-US"/>
        </w:rPr>
        <w:t>ConfigurationCommon</w:t>
      </w:r>
      <w:r w:rsidRPr="003901B7">
        <w:t xml:space="preserve">, </w:t>
      </w:r>
      <w:r w:rsidRPr="003901B7">
        <w:rPr>
          <w:lang w:eastAsia="zh-CN"/>
        </w:rPr>
        <w:t>or</w:t>
      </w:r>
      <w:r w:rsidRPr="003901B7">
        <w:t xml:space="preserve"> </w:t>
      </w:r>
      <w:r w:rsidRPr="003901B7">
        <w:rPr>
          <w:i/>
          <w:lang w:val="en-US"/>
        </w:rPr>
        <w:t>tdd-</w:t>
      </w:r>
      <w:r w:rsidRPr="003901B7">
        <w:rPr>
          <w:i/>
        </w:rPr>
        <w:t>UL-DL-</w:t>
      </w:r>
      <w:r w:rsidRPr="003901B7">
        <w:rPr>
          <w:i/>
          <w:lang w:val="en-US"/>
        </w:rPr>
        <w:t>C</w:t>
      </w:r>
      <w:r w:rsidRPr="003901B7">
        <w:rPr>
          <w:i/>
        </w:rPr>
        <w:t>onfiguration</w:t>
      </w:r>
      <w:r w:rsidRPr="003901B7">
        <w:rPr>
          <w:i/>
          <w:lang w:val="en-US"/>
        </w:rPr>
        <w:t>D</w:t>
      </w:r>
      <w:r w:rsidRPr="003901B7">
        <w:rPr>
          <w:i/>
        </w:rPr>
        <w:t>edicated</w:t>
      </w:r>
      <w:r w:rsidRPr="003901B7">
        <w:rPr>
          <w:lang w:eastAsia="zh-CN"/>
        </w:rPr>
        <w:t xml:space="preserve"> and</w:t>
      </w:r>
      <w:r w:rsidRPr="003901B7">
        <w:rPr>
          <w:lang w:val="en-US" w:eastAsia="zh-CN"/>
        </w:rPr>
        <w:t>,</w:t>
      </w:r>
      <w:r w:rsidRPr="003901B7">
        <w:rPr>
          <w:lang w:eastAsia="zh-CN"/>
        </w:rPr>
        <w:t xml:space="preserve"> for each slot </w:t>
      </w:r>
      <w:r w:rsidRPr="003901B7">
        <w:rPr>
          <w:lang w:val="en-US" w:eastAsia="zh-CN"/>
        </w:rPr>
        <w:t xml:space="preserve">from slot </w:t>
      </w:r>
      <m:oMath>
        <m:d>
          <m:dPr>
            <m:begChr m:val="⌊"/>
            <m:endChr m:val="⌋"/>
            <m:ctrlPr>
              <w:rPr>
                <w:rFonts w:ascii="Cambria Math" w:eastAsia="DengXian" w:hAnsi="Cambria Math"/>
              </w:rPr>
            </m:ctrlPr>
          </m:dPr>
          <m:e>
            <m:d>
              <m:dPr>
                <m:ctrlPr>
                  <w:rPr>
                    <w:rFonts w:ascii="Cambria Math" w:eastAsia="DengXian" w:hAnsi="Cambria Math"/>
                    <w:i/>
                  </w:rPr>
                </m:ctrlPr>
              </m:dPr>
              <m:e>
                <m:sSub>
                  <m:sSubPr>
                    <m:ctrlPr>
                      <w:rPr>
                        <w:rFonts w:ascii="Cambria Math" w:eastAsia="DengXian" w:hAnsi="Cambria Math"/>
                        <w:i/>
                      </w:rPr>
                    </m:ctrlPr>
                  </m:sSubPr>
                  <m:e>
                    <m:r>
                      <w:rPr>
                        <w:rFonts w:ascii="Cambria Math" w:eastAsia="DengXian" w:hAnsi="Cambria Math"/>
                      </w:rPr>
                      <m:t>n</m:t>
                    </m:r>
                  </m:e>
                  <m:sub>
                    <m:r>
                      <m:rPr>
                        <m:sty m:val="p"/>
                      </m:rPr>
                      <w:rPr>
                        <w:rFonts w:ascii="Cambria Math" w:eastAsia="DengXian" w:hAnsi="Cambria Math"/>
                      </w:rPr>
                      <m:t>U</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1,k</m:t>
                    </m:r>
                  </m:sub>
                </m:sSub>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UL</m:t>
                    </m:r>
                  </m:sub>
                </m:sSub>
              </m:sup>
            </m:sSup>
          </m:e>
        </m:d>
        <m:r>
          <w:rPr>
            <w:rFonts w:ascii="Cambria Math" w:eastAsia="DengXian" w:hAnsi="Cambria Math"/>
          </w:rPr>
          <m:t>+</m:t>
        </m:r>
        <m:d>
          <m:dPr>
            <m:begChr m:val="⌊"/>
            <m:endChr m:val="⌋"/>
            <m:ctrlPr>
              <w:rPr>
                <w:rFonts w:ascii="Cambria Math" w:eastAsia="DengXian" w:hAnsi="Cambria Math"/>
                <w:i/>
              </w:rPr>
            </m:ctrlPr>
          </m:dPr>
          <m:e>
            <m:d>
              <m:dPr>
                <m:ctrlPr>
                  <w:rPr>
                    <w:rFonts w:ascii="Cambria Math" w:eastAsia="DengXian" w:hAnsi="Cambria Math"/>
                    <w:i/>
                  </w:rPr>
                </m:ctrlPr>
              </m:dPr>
              <m:e>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m:t>
                        </m:r>
                      </m:sub>
                      <m:sup>
                        <m:r>
                          <w:rPr>
                            <w:rFonts w:ascii="Cambria Math" w:eastAsia="DengXian" w:hAnsi="Cambria Math"/>
                          </w:rPr>
                          <m:t>UL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m:t>
                            </m:r>
                            <m:r>
                              <w:rPr>
                                <w:rFonts w:ascii="Cambria Math" w:eastAsia="DengXian" w:hAnsi="Cambria Math"/>
                                <w:lang w:eastAsia="zh-CN"/>
                              </w:rPr>
                              <m:t>,UL</m:t>
                            </m:r>
                          </m:sub>
                        </m:sSub>
                      </m:sup>
                    </m:sSup>
                  </m:den>
                </m:f>
                <m:r>
                  <w:rPr>
                    <w:rFonts w:ascii="Cambria Math" w:eastAsia="DengXian" w:hAnsi="Cambria Math"/>
                  </w:rPr>
                  <m:t>-</m:t>
                </m:r>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slot,offset,c</m:t>
                        </m:r>
                      </m:sub>
                      <m:sup>
                        <m:r>
                          <w:rPr>
                            <w:rFonts w:ascii="Cambria Math" w:eastAsia="DengXian" w:hAnsi="Cambria Math"/>
                          </w:rPr>
                          <m:t>DL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offset,DL,c</m:t>
                            </m:r>
                          </m:sub>
                        </m:sSub>
                      </m:sup>
                    </m:sSup>
                  </m:den>
                </m:f>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sup>
            </m:sSup>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r>
          <w:rPr>
            <w:rFonts w:ascii="Cambria Math" w:eastAsia="DengXian" w:hAnsi="Cambria Math"/>
          </w:rPr>
          <m:t>-</m:t>
        </m:r>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PDSCH</m:t>
            </m:r>
          </m:sub>
          <m:sup>
            <m:r>
              <w:rPr>
                <w:rFonts w:ascii="Cambria Math" w:eastAsia="DengXian" w:hAnsi="Cambria Math"/>
              </w:rPr>
              <m:t>repeat,max</m:t>
            </m:r>
          </m:sup>
        </m:sSubSup>
        <m:r>
          <w:rPr>
            <w:rFonts w:ascii="Cambria Math" w:eastAsia="DengXian" w:hAnsi="Cambria Math"/>
          </w:rPr>
          <m:t>+1</m:t>
        </m:r>
      </m:oMath>
      <w:r w:rsidRPr="003901B7">
        <w:rPr>
          <w:rFonts w:eastAsia="DengXian" w:hint="eastAsia"/>
        </w:rPr>
        <w:t xml:space="preserve"> </w:t>
      </w:r>
      <w:r w:rsidRPr="003901B7">
        <w:rPr>
          <w:rFonts w:hint="eastAsia"/>
          <w:lang w:eastAsia="zh-CN"/>
        </w:rPr>
        <w:t xml:space="preserve">to slot </w:t>
      </w:r>
      <m:oMath>
        <m:d>
          <m:dPr>
            <m:begChr m:val="⌊"/>
            <m:endChr m:val="⌋"/>
            <m:ctrlPr>
              <w:rPr>
                <w:rFonts w:ascii="Cambria Math" w:eastAsia="DengXian" w:hAnsi="Cambria Math"/>
              </w:rPr>
            </m:ctrlPr>
          </m:dPr>
          <m:e>
            <m:d>
              <m:dPr>
                <m:ctrlPr>
                  <w:rPr>
                    <w:rFonts w:ascii="Cambria Math" w:eastAsia="DengXian" w:hAnsi="Cambria Math"/>
                    <w:i/>
                  </w:rPr>
                </m:ctrlPr>
              </m:dPr>
              <m:e>
                <m:sSub>
                  <m:sSubPr>
                    <m:ctrlPr>
                      <w:rPr>
                        <w:rFonts w:ascii="Cambria Math" w:eastAsia="DengXian" w:hAnsi="Cambria Math"/>
                        <w:i/>
                      </w:rPr>
                    </m:ctrlPr>
                  </m:sSubPr>
                  <m:e>
                    <m:r>
                      <w:rPr>
                        <w:rFonts w:ascii="Cambria Math" w:eastAsia="DengXian" w:hAnsi="Cambria Math"/>
                      </w:rPr>
                      <m:t>n</m:t>
                    </m:r>
                  </m:e>
                  <m:sub>
                    <m:r>
                      <m:rPr>
                        <m:sty m:val="p"/>
                      </m:rPr>
                      <w:rPr>
                        <w:rFonts w:ascii="Cambria Math" w:eastAsia="DengXian" w:hAnsi="Cambria Math"/>
                      </w:rPr>
                      <m:t>U</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1,k</m:t>
                    </m:r>
                  </m:sub>
                </m:sSub>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UL</m:t>
                    </m:r>
                  </m:sub>
                </m:sSub>
              </m:sup>
            </m:sSup>
          </m:e>
        </m:d>
        <m:r>
          <w:rPr>
            <w:rFonts w:ascii="Cambria Math" w:eastAsia="DengXian" w:hAnsi="Cambria Math"/>
          </w:rPr>
          <m:t>+</m:t>
        </m:r>
        <m:d>
          <m:dPr>
            <m:begChr m:val="⌊"/>
            <m:endChr m:val="⌋"/>
            <m:ctrlPr>
              <w:rPr>
                <w:rFonts w:ascii="Cambria Math" w:eastAsia="DengXian" w:hAnsi="Cambria Math"/>
                <w:i/>
              </w:rPr>
            </m:ctrlPr>
          </m:dPr>
          <m:e>
            <m:d>
              <m:dPr>
                <m:ctrlPr>
                  <w:rPr>
                    <w:rFonts w:ascii="Cambria Math" w:eastAsia="DengXian" w:hAnsi="Cambria Math"/>
                    <w:i/>
                  </w:rPr>
                </m:ctrlPr>
              </m:dPr>
              <m:e>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m:t>
                        </m:r>
                      </m:sub>
                      <m:sup>
                        <m:r>
                          <w:rPr>
                            <w:rFonts w:ascii="Cambria Math" w:eastAsia="DengXian" w:hAnsi="Cambria Math"/>
                          </w:rPr>
                          <m:t>UL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offset,UL</m:t>
                            </m:r>
                          </m:sub>
                        </m:sSub>
                      </m:sup>
                    </m:sSup>
                  </m:den>
                </m:f>
                <m:r>
                  <w:rPr>
                    <w:rFonts w:ascii="Cambria Math" w:eastAsia="DengXian" w:hAnsi="Cambria Math"/>
                  </w:rPr>
                  <m:t>-</m:t>
                </m:r>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slot,offset,c</m:t>
                        </m:r>
                      </m:sub>
                      <m:sup>
                        <m:r>
                          <w:rPr>
                            <w:rFonts w:ascii="Cambria Math" w:eastAsia="DengXian" w:hAnsi="Cambria Math"/>
                          </w:rPr>
                          <m:t>DL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offset,DL,c</m:t>
                            </m:r>
                          </m:sub>
                        </m:sSub>
                      </m:sup>
                    </m:sSup>
                  </m:den>
                </m:f>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sup>
            </m:sSup>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oMath>
      <w:r w:rsidRPr="003901B7">
        <w:rPr>
          <w:rFonts w:hint="eastAsia"/>
          <w:lang w:eastAsia="zh-CN"/>
        </w:rPr>
        <w:t>,</w:t>
      </w:r>
      <w:r w:rsidRPr="003901B7">
        <w:rPr>
          <w:lang w:eastAsia="zh-CN"/>
        </w:rPr>
        <w:t xml:space="preserve"> </w:t>
      </w:r>
      <w:r w:rsidRPr="003901B7">
        <w:rPr>
          <w:rFonts w:hint="eastAsia"/>
          <w:lang w:eastAsia="zh-CN"/>
        </w:rPr>
        <w:t xml:space="preserve">at least one symbol of the PDSCH time resource derived by row </w:t>
      </w:r>
      <w:r w:rsidRPr="003901B7">
        <w:rPr>
          <w:rFonts w:cs="Arial"/>
          <w:noProof/>
          <w:position w:val="-4"/>
          <w:lang w:val="en-US"/>
        </w:rPr>
        <w:drawing>
          <wp:inline distT="0" distB="0" distL="0" distR="0" wp14:anchorId="5F9829E9" wp14:editId="6B8CC4AE">
            <wp:extent cx="115570" cy="123190"/>
            <wp:effectExtent l="0" t="0" r="0" b="0"/>
            <wp:docPr id="1050"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115570" cy="123190"/>
                    </a:xfrm>
                    <a:prstGeom prst="rect">
                      <a:avLst/>
                    </a:prstGeom>
                    <a:noFill/>
                    <a:ln>
                      <a:noFill/>
                    </a:ln>
                  </pic:spPr>
                </pic:pic>
              </a:graphicData>
            </a:graphic>
          </wp:inline>
        </w:drawing>
      </w:r>
      <w:r w:rsidRPr="003901B7">
        <w:t xml:space="preserve"> </w:t>
      </w:r>
      <w:r w:rsidRPr="003901B7">
        <w:rPr>
          <w:rFonts w:hint="eastAsia"/>
          <w:lang w:eastAsia="zh-CN"/>
        </w:rPr>
        <w:t>is configured as UL</w:t>
      </w:r>
      <w:r w:rsidRPr="003901B7">
        <w:rPr>
          <w:rFonts w:hint="eastAsia"/>
          <w:i/>
          <w:lang w:eastAsia="zh-CN"/>
        </w:rPr>
        <w:t xml:space="preserve"> </w:t>
      </w:r>
      <w:r w:rsidRPr="003901B7">
        <w:rPr>
          <w:rFonts w:hint="eastAsia"/>
          <w:lang w:eastAsia="zh-CN"/>
        </w:rPr>
        <w:t>where</w:t>
      </w:r>
      <w:r w:rsidRPr="003901B7">
        <w:rPr>
          <w:lang w:eastAsia="zh-CN"/>
        </w:rPr>
        <w:t xml:space="preserve"> </w:t>
      </w:r>
      <w:r w:rsidRPr="003901B7">
        <w:rPr>
          <w:noProof/>
          <w:position w:val="-12"/>
          <w:lang w:val="en-US"/>
        </w:rPr>
        <w:drawing>
          <wp:inline distT="0" distB="0" distL="0" distR="0" wp14:anchorId="12623CC7" wp14:editId="5DC2519E">
            <wp:extent cx="182880" cy="182880"/>
            <wp:effectExtent l="0" t="0" r="762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901B7">
        <w:rPr>
          <w:rFonts w:hint="eastAsia"/>
          <w:lang w:eastAsia="zh-CN"/>
        </w:rPr>
        <w:t xml:space="preserve"> is the</w:t>
      </w:r>
      <w:r w:rsidRPr="003901B7">
        <w:rPr>
          <w:rFonts w:hint="eastAsia"/>
          <w:i/>
          <w:lang w:eastAsia="zh-CN"/>
        </w:rPr>
        <w:t xml:space="preserve"> k</w:t>
      </w:r>
      <w:r w:rsidRPr="003901B7">
        <w:rPr>
          <w:rFonts w:hint="eastAsia"/>
          <w:lang w:eastAsia="zh-CN"/>
        </w:rPr>
        <w:t xml:space="preserve">-th slot timing value in set </w:t>
      </w:r>
      <w:r w:rsidRPr="003901B7">
        <w:rPr>
          <w:noProof/>
          <w:position w:val="-10"/>
          <w:lang w:val="en-US"/>
        </w:rPr>
        <w:drawing>
          <wp:inline distT="0" distB="0" distL="0" distR="0" wp14:anchorId="02C20480" wp14:editId="68335DC4">
            <wp:extent cx="182880" cy="198755"/>
            <wp:effectExtent l="0" t="0" r="762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182880" cy="198755"/>
                    </a:xfrm>
                    <a:prstGeom prst="rect">
                      <a:avLst/>
                    </a:prstGeom>
                    <a:noFill/>
                    <a:ln>
                      <a:noFill/>
                    </a:ln>
                  </pic:spPr>
                </pic:pic>
              </a:graphicData>
            </a:graphic>
          </wp:inline>
        </w:drawing>
      </w:r>
      <w:r w:rsidRPr="003901B7">
        <w:rPr>
          <w:rFonts w:hint="eastAsia"/>
          <w:lang w:eastAsia="zh-CN"/>
        </w:rPr>
        <w:t xml:space="preserve">, </w:t>
      </w:r>
    </w:p>
    <w:p w14:paraId="3BEACE71" w14:textId="77777777" w:rsidR="00A90F55" w:rsidRPr="003901B7" w:rsidRDefault="00A90F55" w:rsidP="00A90F55">
      <w:pPr>
        <w:pStyle w:val="B5"/>
        <w:ind w:left="1985"/>
        <w:rPr>
          <w:lang w:eastAsia="zh-CN"/>
        </w:rPr>
      </w:pPr>
      <w:r w:rsidRPr="003901B7">
        <w:rPr>
          <w:noProof/>
          <w:position w:val="-6"/>
          <w:lang w:val="en-US"/>
        </w:rPr>
        <w:drawing>
          <wp:inline distT="0" distB="0" distL="0" distR="0" wp14:anchorId="15A11C0C" wp14:editId="60BDBBCB">
            <wp:extent cx="461010" cy="182880"/>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461010" cy="182880"/>
                    </a:xfrm>
                    <a:prstGeom prst="rect">
                      <a:avLst/>
                    </a:prstGeom>
                    <a:noFill/>
                    <a:ln>
                      <a:noFill/>
                    </a:ln>
                  </pic:spPr>
                </pic:pic>
              </a:graphicData>
            </a:graphic>
          </wp:inline>
        </w:drawing>
      </w:r>
      <w:r w:rsidRPr="003901B7">
        <w:t>;</w:t>
      </w:r>
    </w:p>
    <w:p w14:paraId="39FE863D" w14:textId="77777777" w:rsidR="00A90F55" w:rsidRPr="003901B7" w:rsidRDefault="00A90F55" w:rsidP="00A90F55">
      <w:pPr>
        <w:pStyle w:val="B5"/>
        <w:rPr>
          <w:lang w:eastAsia="zh-CN"/>
        </w:rPr>
      </w:pPr>
      <w:r w:rsidRPr="003901B7">
        <w:rPr>
          <w:lang w:eastAsia="zh-CN"/>
        </w:rPr>
        <w:t>else</w:t>
      </w:r>
    </w:p>
    <w:p w14:paraId="7470AD0C" w14:textId="77777777" w:rsidR="00A90F55" w:rsidRPr="003901B7" w:rsidRDefault="00A90F55" w:rsidP="00A90F55">
      <w:pPr>
        <w:pStyle w:val="B5"/>
        <w:ind w:left="1985"/>
        <w:rPr>
          <w:lang w:eastAsia="zh-CN"/>
        </w:rPr>
      </w:pPr>
      <w:r w:rsidRPr="003901B7">
        <w:rPr>
          <w:rFonts w:cs="Arial"/>
          <w:noProof/>
          <w:position w:val="-4"/>
          <w:lang w:val="en-US"/>
        </w:rPr>
        <w:drawing>
          <wp:inline distT="0" distB="0" distL="0" distR="0" wp14:anchorId="69DA46DE" wp14:editId="75DD909B">
            <wp:extent cx="524510" cy="158750"/>
            <wp:effectExtent l="0" t="0" r="889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524510" cy="158750"/>
                    </a:xfrm>
                    <a:prstGeom prst="rect">
                      <a:avLst/>
                    </a:prstGeom>
                    <a:noFill/>
                    <a:ln>
                      <a:noFill/>
                    </a:ln>
                  </pic:spPr>
                </pic:pic>
              </a:graphicData>
            </a:graphic>
          </wp:inline>
        </w:drawing>
      </w:r>
      <w:r w:rsidRPr="003901B7">
        <w:rPr>
          <w:lang w:eastAsia="zh-CN"/>
        </w:rPr>
        <w:t xml:space="preserve">; </w:t>
      </w:r>
    </w:p>
    <w:p w14:paraId="21AB8BDD" w14:textId="77777777" w:rsidR="00A90F55" w:rsidRPr="003901B7" w:rsidRDefault="00A90F55" w:rsidP="00A90F55">
      <w:pPr>
        <w:pStyle w:val="B5"/>
        <w:rPr>
          <w:lang w:eastAsia="zh-CN"/>
        </w:rPr>
      </w:pPr>
      <w:r w:rsidRPr="003901B7">
        <w:rPr>
          <w:lang w:eastAsia="zh-CN"/>
        </w:rPr>
        <w:t>end if</w:t>
      </w:r>
    </w:p>
    <w:p w14:paraId="4D216358" w14:textId="77777777" w:rsidR="00A90F55" w:rsidRPr="003901B7" w:rsidRDefault="00A90F55" w:rsidP="00A90F55">
      <w:pPr>
        <w:pStyle w:val="B4"/>
        <w:rPr>
          <w:lang w:eastAsia="zh-CN"/>
        </w:rPr>
      </w:pPr>
      <w:r w:rsidRPr="003901B7">
        <w:rPr>
          <w:lang w:eastAsia="zh-CN"/>
        </w:rPr>
        <w:t>end while</w:t>
      </w:r>
    </w:p>
    <w:p w14:paraId="14ECFA71" w14:textId="2B99024D" w:rsidR="00A90F55" w:rsidRPr="003901B7" w:rsidRDefault="00ED54C1" w:rsidP="00A90F55">
      <w:pPr>
        <w:pStyle w:val="B4"/>
        <w:rPr>
          <w:rFonts w:cs="Arial"/>
          <w:lang w:eastAsia="zh-CN"/>
        </w:rPr>
      </w:pPr>
      <w:r>
        <w:rPr>
          <w:lang w:val="en-US" w:eastAsia="zh-CN"/>
        </w:rPr>
        <w:t>if</w:t>
      </w:r>
      <w:r w:rsidR="00A90F55" w:rsidRPr="003901B7">
        <w:rPr>
          <w:lang w:eastAsia="zh-CN"/>
        </w:rPr>
        <w:t xml:space="preserve"> </w:t>
      </w:r>
      <w:r w:rsidR="00A90F55" w:rsidRPr="003901B7">
        <w:t xml:space="preserve">the </w:t>
      </w:r>
      <w:r w:rsidR="00A90F55" w:rsidRPr="003901B7">
        <w:rPr>
          <w:lang w:val="en-US"/>
        </w:rPr>
        <w:t xml:space="preserve">UE </w:t>
      </w:r>
      <w:r w:rsidR="00A90F55" w:rsidRPr="003901B7">
        <w:t xml:space="preserve">does not indicate </w:t>
      </w:r>
      <w:r w:rsidR="00A90F55" w:rsidRPr="003901B7">
        <w:rPr>
          <w:lang w:val="en-US"/>
        </w:rPr>
        <w:t xml:space="preserve">a </w:t>
      </w:r>
      <w:r w:rsidR="00A90F55" w:rsidRPr="003901B7">
        <w:t>capability to receive</w:t>
      </w:r>
      <w:r w:rsidR="00A90F55" w:rsidRPr="003901B7">
        <w:rPr>
          <w:lang w:eastAsia="zh-CN"/>
        </w:rPr>
        <w:t xml:space="preserve"> more than </w:t>
      </w:r>
      <w:r w:rsidR="00A90F55" w:rsidRPr="003901B7">
        <w:t>one unicast PDSCH per slot</w:t>
      </w:r>
      <w:r w:rsidR="00A90F55" w:rsidRPr="003901B7">
        <w:rPr>
          <w:lang w:eastAsia="zh-CN"/>
        </w:rPr>
        <w:t xml:space="preserve"> and </w:t>
      </w:r>
      <w:r w:rsidR="00A90F55" w:rsidRPr="003901B7">
        <w:rPr>
          <w:rFonts w:cs="Arial"/>
          <w:noProof/>
          <w:position w:val="-6"/>
          <w:lang w:val="en-US"/>
        </w:rPr>
        <w:drawing>
          <wp:inline distT="0" distB="0" distL="0" distR="0" wp14:anchorId="500181F8" wp14:editId="64E3E414">
            <wp:extent cx="357505" cy="15875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57505" cy="158750"/>
                    </a:xfrm>
                    <a:prstGeom prst="rect">
                      <a:avLst/>
                    </a:prstGeom>
                    <a:noFill/>
                    <a:ln>
                      <a:noFill/>
                    </a:ln>
                  </pic:spPr>
                </pic:pic>
              </a:graphicData>
            </a:graphic>
          </wp:inline>
        </w:drawing>
      </w:r>
      <w:r w:rsidR="00A90F55" w:rsidRPr="003901B7">
        <w:rPr>
          <w:rFonts w:cs="Arial" w:hint="eastAsia"/>
          <w:lang w:eastAsia="zh-CN"/>
        </w:rPr>
        <w:t xml:space="preserve">, </w:t>
      </w:r>
    </w:p>
    <w:p w14:paraId="625081DD" w14:textId="77777777" w:rsidR="00A90F55" w:rsidRPr="003901B7" w:rsidRDefault="00A90F55" w:rsidP="00A90F55">
      <w:pPr>
        <w:pStyle w:val="B5"/>
        <w:rPr>
          <w:lang w:eastAsia="zh-CN"/>
        </w:rPr>
      </w:pPr>
      <w:r w:rsidRPr="003901B7">
        <w:rPr>
          <w:noProof/>
          <w:position w:val="-12"/>
          <w:lang w:val="en-US"/>
        </w:rPr>
        <w:drawing>
          <wp:inline distT="0" distB="0" distL="0" distR="0" wp14:anchorId="15B1BD11" wp14:editId="5EAEFAEF">
            <wp:extent cx="826770" cy="19113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826770" cy="191135"/>
                    </a:xfrm>
                    <a:prstGeom prst="rect">
                      <a:avLst/>
                    </a:prstGeom>
                    <a:noFill/>
                    <a:ln>
                      <a:noFill/>
                    </a:ln>
                  </pic:spPr>
                </pic:pic>
              </a:graphicData>
            </a:graphic>
          </wp:inline>
        </w:drawing>
      </w:r>
      <w:r w:rsidRPr="003901B7">
        <w:rPr>
          <w:lang w:val="en-US" w:eastAsia="zh-CN"/>
        </w:rPr>
        <w:t>;</w:t>
      </w:r>
      <w:r w:rsidRPr="003901B7">
        <w:rPr>
          <w:lang w:eastAsia="zh-CN"/>
        </w:rPr>
        <w:t xml:space="preserve"> </w:t>
      </w:r>
    </w:p>
    <w:p w14:paraId="4592D9B2" w14:textId="77777777" w:rsidR="00A90F55" w:rsidRPr="003901B7" w:rsidRDefault="00A90F55" w:rsidP="00A90F55">
      <w:pPr>
        <w:pStyle w:val="B5"/>
        <w:rPr>
          <w:lang w:val="en-US" w:eastAsia="zh-CN"/>
        </w:rPr>
      </w:pPr>
      <w:r w:rsidRPr="003901B7">
        <w:rPr>
          <w:noProof/>
          <w:position w:val="-10"/>
          <w:lang w:val="en-US"/>
        </w:rPr>
        <w:drawing>
          <wp:inline distT="0" distB="0" distL="0" distR="0" wp14:anchorId="79DD80C8" wp14:editId="41A27051">
            <wp:extent cx="461010" cy="182880"/>
            <wp:effectExtent l="0" t="0" r="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461010" cy="182880"/>
                    </a:xfrm>
                    <a:prstGeom prst="rect">
                      <a:avLst/>
                    </a:prstGeom>
                    <a:noFill/>
                    <a:ln>
                      <a:noFill/>
                    </a:ln>
                  </pic:spPr>
                </pic:pic>
              </a:graphicData>
            </a:graphic>
          </wp:inline>
        </w:drawing>
      </w:r>
      <w:r w:rsidRPr="003901B7">
        <w:rPr>
          <w:lang w:val="en-US"/>
        </w:rPr>
        <w:t>;</w:t>
      </w:r>
    </w:p>
    <w:p w14:paraId="471DBE54" w14:textId="77777777" w:rsidR="00A90F55" w:rsidRPr="003901B7" w:rsidRDefault="00A90F55" w:rsidP="00A90F55">
      <w:pPr>
        <w:pStyle w:val="B4"/>
        <w:rPr>
          <w:lang w:eastAsia="zh-CN"/>
        </w:rPr>
      </w:pPr>
      <w:r w:rsidRPr="003901B7">
        <w:rPr>
          <w:lang w:eastAsia="zh-CN"/>
        </w:rPr>
        <w:t xml:space="preserve">else </w:t>
      </w:r>
    </w:p>
    <w:p w14:paraId="5B1B8198" w14:textId="77777777" w:rsidR="00A90F55" w:rsidRPr="003901B7" w:rsidRDefault="00A90F55" w:rsidP="00A90F55">
      <w:pPr>
        <w:pStyle w:val="B5"/>
        <w:rPr>
          <w:lang w:eastAsia="zh-CN"/>
        </w:rPr>
      </w:pPr>
      <w:r w:rsidRPr="003901B7">
        <w:rPr>
          <w:lang w:eastAsia="zh-CN"/>
        </w:rPr>
        <w:t xml:space="preserve">Set </w:t>
      </w:r>
      <w:r w:rsidRPr="003901B7">
        <w:rPr>
          <w:noProof/>
          <w:position w:val="-10"/>
          <w:lang w:val="en-US"/>
        </w:rPr>
        <w:drawing>
          <wp:inline distT="0" distB="0" distL="0" distR="0" wp14:anchorId="0FBBB06A" wp14:editId="2E6B95F2">
            <wp:extent cx="278130" cy="182880"/>
            <wp:effectExtent l="0" t="0" r="7620" b="762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3901B7">
        <w:t xml:space="preserve"> to the cardinality of </w:t>
      </w:r>
      <w:r w:rsidRPr="003901B7">
        <w:rPr>
          <w:noProof/>
          <w:position w:val="-4"/>
          <w:lang w:val="en-US"/>
        </w:rPr>
        <w:drawing>
          <wp:inline distT="0" distB="0" distL="0" distR="0" wp14:anchorId="70642AAB" wp14:editId="4DC5E672">
            <wp:extent cx="182880" cy="15875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p>
    <w:p w14:paraId="49477F55" w14:textId="77777777" w:rsidR="00A90F55" w:rsidRPr="003901B7" w:rsidRDefault="00A90F55" w:rsidP="00A90F55">
      <w:pPr>
        <w:pStyle w:val="B5"/>
        <w:rPr>
          <w:lang w:eastAsia="zh-CN"/>
        </w:rPr>
      </w:pPr>
      <w:r w:rsidRPr="003901B7">
        <w:rPr>
          <w:rFonts w:hint="eastAsia"/>
          <w:lang w:eastAsia="zh-CN"/>
        </w:rPr>
        <w:t xml:space="preserve">Set </w:t>
      </w:r>
      <w:r w:rsidRPr="003901B7">
        <w:rPr>
          <w:noProof/>
          <w:position w:val="-6"/>
          <w:lang w:val="en-US"/>
        </w:rPr>
        <w:drawing>
          <wp:inline distT="0" distB="0" distL="0" distR="0" wp14:anchorId="3C2674DD" wp14:editId="2A5E06C5">
            <wp:extent cx="182880" cy="147320"/>
            <wp:effectExtent l="0" t="0" r="7620" b="508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82880" cy="147320"/>
                    </a:xfrm>
                    <a:prstGeom prst="rect">
                      <a:avLst/>
                    </a:prstGeom>
                    <a:noFill/>
                    <a:ln>
                      <a:noFill/>
                    </a:ln>
                  </pic:spPr>
                </pic:pic>
              </a:graphicData>
            </a:graphic>
          </wp:inline>
        </w:drawing>
      </w:r>
      <w:r w:rsidRPr="003901B7">
        <w:rPr>
          <w:rFonts w:hint="eastAsia"/>
          <w:lang w:eastAsia="zh-CN"/>
        </w:rPr>
        <w:t xml:space="preserve"> to </w:t>
      </w:r>
      <w:r w:rsidRPr="003901B7">
        <w:rPr>
          <w:lang w:eastAsia="zh-CN"/>
        </w:rPr>
        <w:t xml:space="preserve">the </w:t>
      </w:r>
      <w:r w:rsidRPr="003901B7">
        <w:rPr>
          <w:rFonts w:hint="eastAsia"/>
          <w:lang w:eastAsia="zh-CN"/>
        </w:rPr>
        <w:t xml:space="preserve">smallest </w:t>
      </w:r>
      <w:r w:rsidRPr="003901B7">
        <w:rPr>
          <w:lang w:eastAsia="zh-CN"/>
        </w:rPr>
        <w:t>last</w:t>
      </w:r>
      <w:r w:rsidRPr="003901B7">
        <w:rPr>
          <w:rFonts w:hint="eastAsia"/>
          <w:lang w:eastAsia="zh-CN"/>
        </w:rPr>
        <w:t xml:space="preserve"> OFDM symbol index</w:t>
      </w:r>
      <w:r w:rsidRPr="003901B7">
        <w:rPr>
          <w:lang w:eastAsia="zh-CN"/>
        </w:rPr>
        <w:t>, as determined by the</w:t>
      </w:r>
      <w:r w:rsidRPr="003901B7">
        <w:t xml:space="preserve"> </w:t>
      </w:r>
      <w:r w:rsidRPr="003901B7">
        <w:rPr>
          <w:i/>
        </w:rPr>
        <w:t>SLIV</w:t>
      </w:r>
      <w:r w:rsidRPr="003901B7">
        <w:rPr>
          <w:lang w:eastAsia="zh-CN"/>
        </w:rPr>
        <w:t xml:space="preserve">, among all rows of </w:t>
      </w:r>
      <w:r w:rsidRPr="003901B7">
        <w:rPr>
          <w:noProof/>
          <w:position w:val="-4"/>
          <w:lang w:val="en-US"/>
        </w:rPr>
        <w:drawing>
          <wp:inline distT="0" distB="0" distL="0" distR="0" wp14:anchorId="74368E27" wp14:editId="6BF85F28">
            <wp:extent cx="182880" cy="1587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p>
    <w:p w14:paraId="56ECB4EC" w14:textId="77777777" w:rsidR="00A90F55" w:rsidRPr="003901B7" w:rsidRDefault="00A90F55" w:rsidP="00A90F55">
      <w:pPr>
        <w:pStyle w:val="B5"/>
        <w:rPr>
          <w:lang w:eastAsia="zh-CN"/>
        </w:rPr>
      </w:pPr>
      <w:r w:rsidRPr="003901B7">
        <w:rPr>
          <w:lang w:eastAsia="zh-CN"/>
        </w:rPr>
        <w:t xml:space="preserve">while </w:t>
      </w:r>
      <w:r w:rsidRPr="003901B7">
        <w:rPr>
          <w:rFonts w:cs="Arial"/>
          <w:noProof/>
          <w:position w:val="-6"/>
          <w:lang w:val="en-US"/>
        </w:rPr>
        <w:drawing>
          <wp:inline distT="0" distB="0" distL="0" distR="0" wp14:anchorId="32677E70" wp14:editId="476A60BC">
            <wp:extent cx="357505" cy="182880"/>
            <wp:effectExtent l="0" t="0" r="4445" b="762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57505" cy="182880"/>
                    </a:xfrm>
                    <a:prstGeom prst="rect">
                      <a:avLst/>
                    </a:prstGeom>
                    <a:noFill/>
                    <a:ln>
                      <a:noFill/>
                    </a:ln>
                  </pic:spPr>
                </pic:pic>
              </a:graphicData>
            </a:graphic>
          </wp:inline>
        </w:drawing>
      </w:r>
    </w:p>
    <w:p w14:paraId="51E5A1CB" w14:textId="77777777" w:rsidR="00A90F55" w:rsidRPr="003901B7" w:rsidRDefault="00A90F55" w:rsidP="00A90F55">
      <w:pPr>
        <w:pStyle w:val="B5"/>
        <w:ind w:left="1985"/>
        <w:rPr>
          <w:lang w:eastAsia="zh-CN"/>
        </w:rPr>
      </w:pPr>
      <w:r w:rsidRPr="003901B7">
        <w:rPr>
          <w:lang w:eastAsia="zh-CN"/>
        </w:rPr>
        <w:t>S</w:t>
      </w:r>
      <w:r w:rsidRPr="003901B7">
        <w:rPr>
          <w:rFonts w:hint="eastAsia"/>
          <w:lang w:eastAsia="zh-CN"/>
        </w:rPr>
        <w:t xml:space="preserve">et </w:t>
      </w:r>
      <w:r w:rsidRPr="003901B7">
        <w:rPr>
          <w:noProof/>
          <w:position w:val="-6"/>
          <w:lang w:val="en-US"/>
        </w:rPr>
        <w:drawing>
          <wp:inline distT="0" distB="0" distL="0" distR="0" wp14:anchorId="570DE22A" wp14:editId="4AAA453E">
            <wp:extent cx="286385" cy="182880"/>
            <wp:effectExtent l="0" t="0" r="0" b="762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86385" cy="182880"/>
                    </a:xfrm>
                    <a:prstGeom prst="rect">
                      <a:avLst/>
                    </a:prstGeom>
                    <a:noFill/>
                    <a:ln>
                      <a:noFill/>
                    </a:ln>
                  </pic:spPr>
                </pic:pic>
              </a:graphicData>
            </a:graphic>
          </wp:inline>
        </w:drawing>
      </w:r>
      <w:r w:rsidRPr="003901B7">
        <w:rPr>
          <w:rFonts w:hint="eastAsia"/>
          <w:lang w:eastAsia="zh-CN"/>
        </w:rPr>
        <w:t xml:space="preserve"> </w:t>
      </w:r>
    </w:p>
    <w:p w14:paraId="717CBD56" w14:textId="77777777" w:rsidR="00A90F55" w:rsidRPr="003901B7" w:rsidRDefault="00A90F55" w:rsidP="00A90F55">
      <w:pPr>
        <w:pStyle w:val="B5"/>
        <w:ind w:left="1985"/>
        <w:rPr>
          <w:lang w:eastAsia="zh-CN"/>
        </w:rPr>
      </w:pPr>
      <w:r w:rsidRPr="003901B7">
        <w:t xml:space="preserve">while </w:t>
      </w:r>
      <w:r w:rsidRPr="003901B7">
        <w:rPr>
          <w:noProof/>
          <w:position w:val="-10"/>
          <w:lang w:val="en-US"/>
        </w:rPr>
        <w:drawing>
          <wp:inline distT="0" distB="0" distL="0" distR="0" wp14:anchorId="012F2927" wp14:editId="094A778A">
            <wp:extent cx="461010" cy="19875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461010" cy="198755"/>
                    </a:xfrm>
                    <a:prstGeom prst="rect">
                      <a:avLst/>
                    </a:prstGeom>
                    <a:noFill/>
                    <a:ln>
                      <a:noFill/>
                    </a:ln>
                  </pic:spPr>
                </pic:pic>
              </a:graphicData>
            </a:graphic>
          </wp:inline>
        </w:drawing>
      </w:r>
    </w:p>
    <w:p w14:paraId="59788F37" w14:textId="77777777" w:rsidR="00A90F55" w:rsidRPr="003901B7" w:rsidRDefault="00A90F55" w:rsidP="00A90F55">
      <w:pPr>
        <w:pStyle w:val="B5"/>
        <w:ind w:left="2268"/>
        <w:rPr>
          <w:lang w:eastAsia="zh-CN"/>
        </w:rPr>
      </w:pPr>
      <w:r w:rsidRPr="003901B7">
        <w:rPr>
          <w:rFonts w:hint="eastAsia"/>
          <w:lang w:eastAsia="zh-CN"/>
        </w:rPr>
        <w:t xml:space="preserve">if </w:t>
      </w:r>
      <w:r w:rsidRPr="003901B7">
        <w:rPr>
          <w:noProof/>
          <w:position w:val="-6"/>
          <w:lang w:val="en-US"/>
        </w:rPr>
        <w:drawing>
          <wp:inline distT="0" distB="0" distL="0" distR="0" wp14:anchorId="08D8AFB8" wp14:editId="7BD9E8DD">
            <wp:extent cx="357505" cy="158750"/>
            <wp:effectExtent l="0" t="0" r="444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357505" cy="158750"/>
                    </a:xfrm>
                    <a:prstGeom prst="rect">
                      <a:avLst/>
                    </a:prstGeom>
                    <a:noFill/>
                    <a:ln>
                      <a:noFill/>
                    </a:ln>
                  </pic:spPr>
                </pic:pic>
              </a:graphicData>
            </a:graphic>
          </wp:inline>
        </w:drawing>
      </w:r>
      <w:r w:rsidRPr="003901B7">
        <w:rPr>
          <w:rFonts w:hint="eastAsia"/>
          <w:lang w:eastAsia="zh-CN"/>
        </w:rPr>
        <w:t xml:space="preserve"> </w:t>
      </w:r>
      <w:r w:rsidRPr="003901B7">
        <w:rPr>
          <w:lang w:eastAsia="zh-CN"/>
        </w:rPr>
        <w:t xml:space="preserve">for </w:t>
      </w:r>
      <w:r w:rsidRPr="003901B7">
        <w:rPr>
          <w:rFonts w:cs="Arial" w:hint="eastAsia"/>
          <w:lang w:eastAsia="zh-CN"/>
        </w:rPr>
        <w:t xml:space="preserve">start OFDM symbol index </w:t>
      </w:r>
      <w:r w:rsidRPr="003901B7">
        <w:rPr>
          <w:noProof/>
          <w:position w:val="-6"/>
          <w:lang w:val="en-US"/>
        </w:rPr>
        <w:drawing>
          <wp:inline distT="0" distB="0" distL="0" distR="0" wp14:anchorId="71C765A0" wp14:editId="09928C9C">
            <wp:extent cx="182880" cy="1587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r w:rsidRPr="003901B7">
        <w:rPr>
          <w:rFonts w:cs="Arial" w:hint="eastAsia"/>
          <w:lang w:eastAsia="zh-CN"/>
        </w:rPr>
        <w:t xml:space="preserve"> for </w:t>
      </w:r>
      <w:r w:rsidRPr="003901B7">
        <w:t>row</w:t>
      </w:r>
      <w:r w:rsidRPr="003901B7">
        <w:rPr>
          <w:rFonts w:cs="Arial" w:hint="eastAsia"/>
          <w:lang w:eastAsia="zh-CN"/>
        </w:rPr>
        <w:t xml:space="preserve"> </w:t>
      </w:r>
      <w:r w:rsidRPr="003901B7">
        <w:rPr>
          <w:noProof/>
          <w:position w:val="-4"/>
          <w:lang w:val="en-US"/>
        </w:rPr>
        <w:drawing>
          <wp:inline distT="0" distB="0" distL="0" distR="0" wp14:anchorId="5628FC49" wp14:editId="7D635E86">
            <wp:extent cx="123190" cy="12319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123190" cy="123190"/>
                    </a:xfrm>
                    <a:prstGeom prst="rect">
                      <a:avLst/>
                    </a:prstGeom>
                    <a:noFill/>
                    <a:ln>
                      <a:noFill/>
                    </a:ln>
                  </pic:spPr>
                </pic:pic>
              </a:graphicData>
            </a:graphic>
          </wp:inline>
        </w:drawing>
      </w:r>
      <w:r w:rsidRPr="003901B7">
        <w:t xml:space="preserve"> </w:t>
      </w:r>
    </w:p>
    <w:p w14:paraId="011B1E4E" w14:textId="77777777" w:rsidR="00A90F55" w:rsidRPr="003901B7" w:rsidRDefault="00A90F55" w:rsidP="00A90F55">
      <w:pPr>
        <w:pStyle w:val="B5"/>
        <w:ind w:left="2552"/>
        <w:rPr>
          <w:lang w:eastAsia="zh-CN"/>
        </w:rPr>
      </w:pPr>
      <w:r w:rsidRPr="003901B7">
        <w:rPr>
          <w:noProof/>
          <w:position w:val="-12"/>
          <w:lang w:val="en-US"/>
        </w:rPr>
        <w:drawing>
          <wp:inline distT="0" distB="0" distL="0" distR="0" wp14:anchorId="682E2AFF" wp14:editId="4E345D44">
            <wp:extent cx="572770" cy="242570"/>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2770" cy="242570"/>
                    </a:xfrm>
                    <a:prstGeom prst="rect">
                      <a:avLst/>
                    </a:prstGeom>
                    <a:noFill/>
                    <a:ln>
                      <a:noFill/>
                    </a:ln>
                  </pic:spPr>
                </pic:pic>
              </a:graphicData>
            </a:graphic>
          </wp:inline>
        </w:drawing>
      </w:r>
      <w:r w:rsidRPr="003901B7">
        <w:t>;</w:t>
      </w:r>
      <w:r w:rsidRPr="003901B7">
        <w:rPr>
          <w:rFonts w:hint="eastAsia"/>
          <w:lang w:eastAsia="zh-CN"/>
        </w:rPr>
        <w:t xml:space="preserve"> - index of </w:t>
      </w:r>
      <w:r w:rsidRPr="003901B7">
        <w:rPr>
          <w:lang w:eastAsia="zh-CN"/>
        </w:rPr>
        <w:t xml:space="preserve">occasion for </w:t>
      </w:r>
      <w:r w:rsidRPr="003901B7">
        <w:t>candidate PDSCH reception</w:t>
      </w:r>
      <w:r w:rsidRPr="003901B7">
        <w:rPr>
          <w:rFonts w:hint="eastAsia"/>
          <w:lang w:eastAsia="zh-CN"/>
        </w:rPr>
        <w:t xml:space="preserve"> </w:t>
      </w:r>
      <w:r w:rsidRPr="003901B7">
        <w:rPr>
          <w:lang w:eastAsia="zh-CN"/>
        </w:rPr>
        <w:t xml:space="preserve">or SPS PDSCH release associated with row </w:t>
      </w:r>
      <w:r w:rsidRPr="003901B7">
        <w:rPr>
          <w:noProof/>
          <w:position w:val="-4"/>
          <w:lang w:val="en-US"/>
        </w:rPr>
        <w:drawing>
          <wp:inline distT="0" distB="0" distL="0" distR="0" wp14:anchorId="49EAD15E" wp14:editId="506EF0EB">
            <wp:extent cx="123190" cy="12319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123190" cy="123190"/>
                    </a:xfrm>
                    <a:prstGeom prst="rect">
                      <a:avLst/>
                    </a:prstGeom>
                    <a:noFill/>
                    <a:ln>
                      <a:noFill/>
                    </a:ln>
                  </pic:spPr>
                </pic:pic>
              </a:graphicData>
            </a:graphic>
          </wp:inline>
        </w:drawing>
      </w:r>
    </w:p>
    <w:p w14:paraId="08664A57" w14:textId="77777777" w:rsidR="00A90F55" w:rsidRPr="003901B7" w:rsidRDefault="00A90F55" w:rsidP="00A90F55">
      <w:pPr>
        <w:pStyle w:val="B5"/>
        <w:ind w:left="2552"/>
        <w:rPr>
          <w:lang w:eastAsia="zh-CN"/>
        </w:rPr>
      </w:pPr>
      <w:r w:rsidRPr="003901B7">
        <w:rPr>
          <w:noProof/>
          <w:position w:val="-6"/>
          <w:lang w:val="en-US"/>
        </w:rPr>
        <w:drawing>
          <wp:inline distT="0" distB="0" distL="0" distR="0" wp14:anchorId="4B1D452E" wp14:editId="3CF3DF6F">
            <wp:extent cx="461010" cy="167005"/>
            <wp:effectExtent l="0" t="0" r="0" b="444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461010" cy="167005"/>
                    </a:xfrm>
                    <a:prstGeom prst="rect">
                      <a:avLst/>
                    </a:prstGeom>
                    <a:noFill/>
                    <a:ln>
                      <a:noFill/>
                    </a:ln>
                  </pic:spPr>
                </pic:pic>
              </a:graphicData>
            </a:graphic>
          </wp:inline>
        </w:drawing>
      </w:r>
      <w:r w:rsidRPr="003901B7">
        <w:rPr>
          <w:rFonts w:hint="eastAsia"/>
          <w:lang w:eastAsia="zh-CN"/>
        </w:rPr>
        <w:t>;</w:t>
      </w:r>
    </w:p>
    <w:p w14:paraId="573EA154" w14:textId="77777777" w:rsidR="00A90F55" w:rsidRPr="003901B7" w:rsidRDefault="00A90F55" w:rsidP="00A90F55">
      <w:pPr>
        <w:pStyle w:val="B5"/>
        <w:ind w:left="2552"/>
        <w:rPr>
          <w:lang w:eastAsia="zh-CN"/>
        </w:rPr>
      </w:pPr>
      <w:r w:rsidRPr="003901B7">
        <w:rPr>
          <w:rFonts w:cs="Arial"/>
          <w:noProof/>
          <w:position w:val="-12"/>
          <w:lang w:val="en-US"/>
        </w:rPr>
        <w:drawing>
          <wp:inline distT="0" distB="0" distL="0" distR="0" wp14:anchorId="72CF8A7A" wp14:editId="1F004C67">
            <wp:extent cx="731520" cy="21082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731520" cy="210820"/>
                    </a:xfrm>
                    <a:prstGeom prst="rect">
                      <a:avLst/>
                    </a:prstGeom>
                    <a:noFill/>
                    <a:ln>
                      <a:noFill/>
                    </a:ln>
                  </pic:spPr>
                </pic:pic>
              </a:graphicData>
            </a:graphic>
          </wp:inline>
        </w:drawing>
      </w:r>
      <w:r w:rsidRPr="003901B7">
        <w:rPr>
          <w:rFonts w:cs="Arial"/>
          <w:lang w:eastAsia="zh-CN"/>
        </w:rPr>
        <w:t>;</w:t>
      </w:r>
    </w:p>
    <w:p w14:paraId="18C001ED" w14:textId="77777777" w:rsidR="00A90F55" w:rsidRPr="003901B7" w:rsidRDefault="00A90F55" w:rsidP="00A90F55">
      <w:pPr>
        <w:pStyle w:val="B5"/>
        <w:ind w:left="2268"/>
        <w:rPr>
          <w:lang w:eastAsia="zh-CN"/>
        </w:rPr>
      </w:pPr>
      <w:r w:rsidRPr="003901B7">
        <w:rPr>
          <w:lang w:eastAsia="zh-CN"/>
        </w:rPr>
        <w:t>else</w:t>
      </w:r>
    </w:p>
    <w:p w14:paraId="19169A32" w14:textId="77777777" w:rsidR="00A90F55" w:rsidRPr="003901B7" w:rsidRDefault="00A90F55" w:rsidP="00A90F55">
      <w:pPr>
        <w:pStyle w:val="B5"/>
        <w:ind w:left="2552"/>
        <w:rPr>
          <w:lang w:eastAsia="zh-CN"/>
        </w:rPr>
      </w:pPr>
      <w:r w:rsidRPr="003901B7">
        <w:rPr>
          <w:noProof/>
          <w:position w:val="-4"/>
          <w:lang w:val="en-US"/>
        </w:rPr>
        <w:drawing>
          <wp:inline distT="0" distB="0" distL="0" distR="0" wp14:anchorId="697FDC6A" wp14:editId="6937B5E8">
            <wp:extent cx="461010" cy="1587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r w:rsidRPr="003901B7">
        <w:rPr>
          <w:lang w:eastAsia="zh-CN"/>
        </w:rPr>
        <w:t xml:space="preserve">; </w:t>
      </w:r>
    </w:p>
    <w:p w14:paraId="13263361" w14:textId="77777777" w:rsidR="00A90F55" w:rsidRPr="003901B7" w:rsidRDefault="00A90F55" w:rsidP="00A90F55">
      <w:pPr>
        <w:pStyle w:val="B5"/>
        <w:ind w:left="2268"/>
        <w:rPr>
          <w:rFonts w:cs="Arial"/>
          <w:lang w:eastAsia="zh-CN"/>
        </w:rPr>
      </w:pPr>
      <w:r w:rsidRPr="003901B7">
        <w:rPr>
          <w:rFonts w:cs="Arial"/>
          <w:lang w:eastAsia="zh-CN"/>
        </w:rPr>
        <w:t>end if</w:t>
      </w:r>
    </w:p>
    <w:p w14:paraId="3B8DC118" w14:textId="77777777" w:rsidR="00A90F55" w:rsidRPr="003901B7" w:rsidRDefault="00A90F55" w:rsidP="00A90F55">
      <w:pPr>
        <w:pStyle w:val="B5"/>
        <w:ind w:left="1985"/>
        <w:rPr>
          <w:lang w:eastAsia="zh-CN"/>
        </w:rPr>
      </w:pPr>
      <w:r w:rsidRPr="003901B7">
        <w:rPr>
          <w:lang w:eastAsia="zh-CN"/>
        </w:rPr>
        <w:t>end while</w:t>
      </w:r>
    </w:p>
    <w:p w14:paraId="483579AE" w14:textId="77777777" w:rsidR="00A90F55" w:rsidRPr="003901B7" w:rsidRDefault="00A90F55" w:rsidP="00A90F55">
      <w:pPr>
        <w:pStyle w:val="B5"/>
        <w:ind w:left="1985"/>
        <w:rPr>
          <w:rFonts w:cs="Arial"/>
          <w:lang w:eastAsia="zh-CN"/>
        </w:rPr>
      </w:pPr>
      <w:r w:rsidRPr="003901B7">
        <w:rPr>
          <w:rFonts w:cs="Arial"/>
          <w:noProof/>
          <w:position w:val="-12"/>
          <w:lang w:val="en-US"/>
        </w:rPr>
        <w:lastRenderedPageBreak/>
        <w:drawing>
          <wp:inline distT="0" distB="0" distL="0" distR="0" wp14:anchorId="194A7899" wp14:editId="59014DF6">
            <wp:extent cx="914400" cy="21082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914400" cy="210820"/>
                    </a:xfrm>
                    <a:prstGeom prst="rect">
                      <a:avLst/>
                    </a:prstGeom>
                    <a:noFill/>
                    <a:ln>
                      <a:noFill/>
                    </a:ln>
                  </pic:spPr>
                </pic:pic>
              </a:graphicData>
            </a:graphic>
          </wp:inline>
        </w:drawing>
      </w:r>
    </w:p>
    <w:p w14:paraId="4689D862" w14:textId="77777777" w:rsidR="00A90F55" w:rsidRPr="003901B7" w:rsidRDefault="00A90F55" w:rsidP="00A90F55">
      <w:pPr>
        <w:pStyle w:val="B5"/>
        <w:ind w:left="1985"/>
        <w:rPr>
          <w:lang w:eastAsia="zh-CN"/>
        </w:rPr>
      </w:pPr>
      <w:r w:rsidRPr="003901B7">
        <w:rPr>
          <w:noProof/>
          <w:position w:val="-10"/>
          <w:lang w:val="en-US"/>
        </w:rPr>
        <w:drawing>
          <wp:inline distT="0" distB="0" distL="0" distR="0" wp14:anchorId="2218C20B" wp14:editId="2AD8D426">
            <wp:extent cx="461010" cy="182880"/>
            <wp:effectExtent l="0" t="0" r="0" b="762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461010" cy="182880"/>
                    </a:xfrm>
                    <a:prstGeom prst="rect">
                      <a:avLst/>
                    </a:prstGeom>
                    <a:noFill/>
                    <a:ln>
                      <a:noFill/>
                    </a:ln>
                  </pic:spPr>
                </pic:pic>
              </a:graphicData>
            </a:graphic>
          </wp:inline>
        </w:drawing>
      </w:r>
      <w:r w:rsidRPr="003901B7">
        <w:t>;</w:t>
      </w:r>
    </w:p>
    <w:p w14:paraId="313F0F14" w14:textId="77777777" w:rsidR="00A90F55" w:rsidRPr="003901B7" w:rsidRDefault="00A90F55" w:rsidP="00A90F55">
      <w:pPr>
        <w:pStyle w:val="B5"/>
        <w:ind w:left="1985"/>
        <w:rPr>
          <w:i/>
          <w:lang w:eastAsia="zh-CN"/>
        </w:rPr>
      </w:pPr>
      <w:r w:rsidRPr="003901B7">
        <w:rPr>
          <w:rFonts w:hint="eastAsia"/>
          <w:lang w:eastAsia="zh-CN"/>
        </w:rPr>
        <w:t xml:space="preserve">Set </w:t>
      </w:r>
      <w:r w:rsidRPr="003901B7">
        <w:rPr>
          <w:noProof/>
          <w:position w:val="-6"/>
          <w:lang w:val="en-US"/>
        </w:rPr>
        <w:drawing>
          <wp:inline distT="0" distB="0" distL="0" distR="0" wp14:anchorId="5B4F7977" wp14:editId="12F3A4E6">
            <wp:extent cx="182880" cy="147320"/>
            <wp:effectExtent l="0" t="0" r="762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82880" cy="147320"/>
                    </a:xfrm>
                    <a:prstGeom prst="rect">
                      <a:avLst/>
                    </a:prstGeom>
                    <a:noFill/>
                    <a:ln>
                      <a:noFill/>
                    </a:ln>
                  </pic:spPr>
                </pic:pic>
              </a:graphicData>
            </a:graphic>
          </wp:inline>
        </w:drawing>
      </w:r>
      <w:r w:rsidRPr="003901B7">
        <w:rPr>
          <w:rFonts w:hint="eastAsia"/>
          <w:lang w:eastAsia="zh-CN"/>
        </w:rPr>
        <w:t xml:space="preserve"> to </w:t>
      </w:r>
      <w:r w:rsidRPr="003901B7">
        <w:rPr>
          <w:lang w:eastAsia="zh-CN"/>
        </w:rPr>
        <w:t xml:space="preserve">the smallest last </w:t>
      </w:r>
      <w:r w:rsidRPr="003901B7">
        <w:rPr>
          <w:rFonts w:hint="eastAsia"/>
          <w:lang w:eastAsia="zh-CN"/>
        </w:rPr>
        <w:t>OFDM symbol index among all</w:t>
      </w:r>
      <w:r w:rsidRPr="003901B7">
        <w:rPr>
          <w:lang w:eastAsia="zh-CN"/>
        </w:rPr>
        <w:t xml:space="preserve"> rows of </w:t>
      </w:r>
      <w:r w:rsidRPr="003901B7">
        <w:rPr>
          <w:noProof/>
          <w:position w:val="-4"/>
          <w:lang w:val="en-US"/>
        </w:rPr>
        <w:drawing>
          <wp:inline distT="0" distB="0" distL="0" distR="0" wp14:anchorId="2809B6CA" wp14:editId="17B635CF">
            <wp:extent cx="182880" cy="1587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r w:rsidRPr="003901B7">
        <w:rPr>
          <w:rFonts w:hint="eastAsia"/>
          <w:lang w:eastAsia="zh-CN"/>
        </w:rPr>
        <w:t>;</w:t>
      </w:r>
    </w:p>
    <w:p w14:paraId="5B32462F" w14:textId="77777777" w:rsidR="00A90F55" w:rsidRPr="003901B7" w:rsidRDefault="00A90F55" w:rsidP="00A90F55">
      <w:pPr>
        <w:pStyle w:val="B5"/>
        <w:rPr>
          <w:lang w:eastAsia="zh-CN"/>
        </w:rPr>
      </w:pPr>
      <w:r w:rsidRPr="003901B7">
        <w:rPr>
          <w:lang w:eastAsia="zh-CN"/>
        </w:rPr>
        <w:t>end while</w:t>
      </w:r>
    </w:p>
    <w:p w14:paraId="32BB63B3" w14:textId="77777777" w:rsidR="00A90F55" w:rsidRPr="003901B7" w:rsidRDefault="00A90F55" w:rsidP="00A90F55">
      <w:pPr>
        <w:pStyle w:val="B4"/>
        <w:rPr>
          <w:lang w:eastAsia="zh-CN"/>
        </w:rPr>
      </w:pPr>
      <w:r w:rsidRPr="003901B7">
        <w:rPr>
          <w:lang w:eastAsia="zh-CN"/>
        </w:rPr>
        <w:t>end if</w:t>
      </w:r>
    </w:p>
    <w:p w14:paraId="59EC8FB6" w14:textId="77777777" w:rsidR="00A90F55" w:rsidRPr="003901B7" w:rsidRDefault="00000000" w:rsidP="00A90F55">
      <w:pPr>
        <w:pStyle w:val="B4"/>
        <w:rPr>
          <w:lang w:eastAsia="zh-CN"/>
        </w:rPr>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A90F55" w:rsidRPr="003901B7">
        <w:t>;</w:t>
      </w:r>
    </w:p>
    <w:p w14:paraId="6352101B" w14:textId="77777777" w:rsidR="00A90F55" w:rsidRPr="003901B7" w:rsidRDefault="00A90F55" w:rsidP="00A90F55">
      <w:pPr>
        <w:pStyle w:val="B3"/>
        <w:rPr>
          <w:i/>
          <w:lang w:eastAsia="zh-CN"/>
        </w:rPr>
      </w:pPr>
      <w:r w:rsidRPr="003901B7">
        <w:rPr>
          <w:lang w:eastAsia="zh-CN"/>
        </w:rPr>
        <w:t>end if</w:t>
      </w:r>
    </w:p>
    <w:p w14:paraId="5E40D797" w14:textId="77777777" w:rsidR="00A90F55" w:rsidRPr="003901B7" w:rsidRDefault="00A90F55" w:rsidP="00A90F55">
      <w:pPr>
        <w:pStyle w:val="B2"/>
        <w:rPr>
          <w:lang w:eastAsia="zh-CN"/>
        </w:rPr>
      </w:pPr>
      <w:r w:rsidRPr="003901B7">
        <w:rPr>
          <w:lang w:eastAsia="zh-CN"/>
        </w:rPr>
        <w:t>end while</w:t>
      </w:r>
    </w:p>
    <w:p w14:paraId="789B9864" w14:textId="77777777" w:rsidR="00A90F55" w:rsidRPr="003901B7" w:rsidRDefault="00A90F55" w:rsidP="00A90F55">
      <w:pPr>
        <w:pStyle w:val="B1"/>
        <w:rPr>
          <w:lang w:eastAsia="zh-CN"/>
        </w:rPr>
      </w:pPr>
      <w:r w:rsidRPr="003901B7">
        <w:rPr>
          <w:lang w:eastAsia="zh-CN"/>
        </w:rPr>
        <w:t>end if</w:t>
      </w:r>
    </w:p>
    <w:p w14:paraId="04321AAF" w14:textId="77777777" w:rsidR="00A90F55" w:rsidRPr="003901B7" w:rsidRDefault="00A90F55" w:rsidP="00A90F55">
      <w:pPr>
        <w:pStyle w:val="B1"/>
        <w:rPr>
          <w:lang w:val="en-US" w:eastAsia="zh-CN"/>
        </w:rPr>
      </w:pPr>
      <w:r w:rsidRPr="003901B7">
        <w:rPr>
          <w:noProof/>
          <w:position w:val="-6"/>
          <w:lang w:val="en-US"/>
        </w:rPr>
        <w:drawing>
          <wp:inline distT="0" distB="0" distL="0" distR="0" wp14:anchorId="443AF22F" wp14:editId="2469C074">
            <wp:extent cx="461010" cy="15875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r w:rsidRPr="003901B7">
        <w:rPr>
          <w:lang w:val="en-US"/>
        </w:rPr>
        <w:t>;</w:t>
      </w:r>
    </w:p>
    <w:p w14:paraId="113663D9" w14:textId="77777777" w:rsidR="00A90F55" w:rsidRPr="003901B7" w:rsidRDefault="00A90F55" w:rsidP="00A90F55">
      <w:pPr>
        <w:rPr>
          <w:lang w:eastAsia="zh-CN"/>
        </w:rPr>
      </w:pPr>
      <w:r w:rsidRPr="003901B7">
        <w:rPr>
          <w:lang w:eastAsia="zh-CN"/>
        </w:rPr>
        <w:t>end while</w:t>
      </w:r>
    </w:p>
    <w:p w14:paraId="6EA13F1D" w14:textId="77777777" w:rsidR="00A90F55" w:rsidRPr="003901B7" w:rsidRDefault="00A90F55" w:rsidP="00252631">
      <w:pPr>
        <w:rPr>
          <w:lang w:eastAsia="zh-CN"/>
        </w:rPr>
      </w:pPr>
      <w:r w:rsidRPr="003901B7">
        <w:rPr>
          <w:lang w:eastAsia="zh-CN"/>
        </w:rPr>
        <w:t>end if</w:t>
      </w:r>
    </w:p>
    <w:p w14:paraId="61FE02A1" w14:textId="3C7E36D4" w:rsidR="00C52D5B" w:rsidRDefault="001165ED" w:rsidP="00C52D5B">
      <w:pPr>
        <w:rPr>
          <w:lang w:eastAsia="zh-CN"/>
        </w:rPr>
      </w:pPr>
      <w:r>
        <w:rPr>
          <w:rFonts w:hint="eastAsia"/>
          <w:lang w:eastAsia="zh-CN"/>
        </w:rPr>
        <w:t>I</w:t>
      </w:r>
      <w:r>
        <w:rPr>
          <w:lang w:eastAsia="zh-CN"/>
        </w:rPr>
        <w:t>f</w:t>
      </w:r>
      <w:r>
        <w:rPr>
          <w:rFonts w:hint="eastAsia"/>
          <w:lang w:eastAsia="zh-CN"/>
        </w:rPr>
        <w:t xml:space="preserve"> </w:t>
      </w:r>
      <w:r w:rsidRPr="00AF1A70">
        <w:t xml:space="preserve">the </w:t>
      </w:r>
      <w:r>
        <w:t xml:space="preserve">UE </w:t>
      </w:r>
      <w:r w:rsidRPr="00AF1A70">
        <w:t>indicate</w:t>
      </w:r>
      <w:r>
        <w:rPr>
          <w:rFonts w:hint="eastAsia"/>
          <w:lang w:eastAsia="zh-CN"/>
        </w:rPr>
        <w:t>s</w:t>
      </w:r>
      <w:r w:rsidRPr="00AF1A70">
        <w:t xml:space="preserve"> </w:t>
      </w:r>
      <w:r>
        <w:t xml:space="preserve">a </w:t>
      </w:r>
      <w:r w:rsidRPr="00AF1A70">
        <w:t>capability</w:t>
      </w:r>
      <w:r>
        <w:t xml:space="preserve"> to receive</w:t>
      </w:r>
      <w:r>
        <w:rPr>
          <w:rFonts w:hint="eastAsia"/>
          <w:lang w:eastAsia="zh-CN"/>
        </w:rPr>
        <w:t xml:space="preserve"> </w:t>
      </w:r>
      <w:r>
        <w:rPr>
          <w:lang w:eastAsia="zh-CN"/>
        </w:rPr>
        <w:t>more than</w:t>
      </w:r>
      <w:r>
        <w:rPr>
          <w:rFonts w:hint="eastAsia"/>
          <w:lang w:eastAsia="zh-CN"/>
        </w:rPr>
        <w:t xml:space="preserve"> </w:t>
      </w:r>
      <w:r w:rsidRPr="00AF1A70">
        <w:t>one PDSCH per slo</w:t>
      </w:r>
      <w:r>
        <w:rPr>
          <w:rFonts w:hint="eastAsia"/>
          <w:lang w:eastAsia="zh-CN"/>
        </w:rPr>
        <w:t>t,</w:t>
      </w:r>
      <w:r>
        <w:rPr>
          <w:lang w:eastAsia="zh-CN"/>
        </w:rPr>
        <w:t xml:space="preserve"> f</w:t>
      </w:r>
      <w:r>
        <w:rPr>
          <w:rFonts w:hint="eastAsia"/>
          <w:lang w:eastAsia="zh-CN"/>
        </w:rPr>
        <w:t xml:space="preserve">or </w:t>
      </w:r>
      <w:r w:rsidR="00C52D5B">
        <w:rPr>
          <w:lang w:eastAsia="zh-CN"/>
        </w:rPr>
        <w:t xml:space="preserve">occasions of candidate PDSCH receptions corresponding to </w:t>
      </w:r>
      <w:r w:rsidR="00C52D5B">
        <w:rPr>
          <w:rFonts w:hint="eastAsia"/>
          <w:lang w:eastAsia="zh-CN"/>
        </w:rPr>
        <w:t xml:space="preserve">rows of </w:t>
      </w:r>
      <m:oMath>
        <m:r>
          <w:rPr>
            <w:rFonts w:ascii="Cambria Math" w:hAnsi="Cambria Math"/>
            <w:lang w:eastAsia="zh-CN"/>
          </w:rPr>
          <m:t>R</m:t>
        </m:r>
      </m:oMath>
      <w:r w:rsidR="004F5290" w:rsidDel="004F5290">
        <w:rPr>
          <w:position w:val="-4"/>
          <w:lang w:eastAsia="zh-CN"/>
        </w:rPr>
        <w:t xml:space="preserve"> </w:t>
      </w:r>
      <w:r w:rsidR="00C52D5B">
        <w:rPr>
          <w:lang w:eastAsia="zh-CN"/>
        </w:rPr>
        <w:t>associated</w:t>
      </w:r>
      <w:r w:rsidR="00C52D5B">
        <w:rPr>
          <w:rFonts w:hint="eastAsia"/>
          <w:lang w:eastAsia="zh-CN"/>
        </w:rPr>
        <w:t xml:space="preserve"> with a same value of </w:t>
      </w:r>
      <w:r w:rsidR="00000000">
        <w:rPr>
          <w:position w:val="-12"/>
        </w:rPr>
        <w:pict w14:anchorId="73FCF692">
          <v:shape id="_x0000_i1891" type="#_x0000_t75" style="width:21.5pt;height:15.9pt">
            <v:imagedata r:id="rId497" o:title=""/>
          </v:shape>
        </w:pict>
      </w:r>
      <w:r w:rsidR="00C52D5B">
        <w:rPr>
          <w:rFonts w:hint="eastAsia"/>
          <w:lang w:eastAsia="zh-CN"/>
        </w:rPr>
        <w:t>,</w:t>
      </w:r>
      <w:r w:rsidR="00C52D5B">
        <w:rPr>
          <w:lang w:eastAsia="zh-CN"/>
        </w:rPr>
        <w:t xml:space="preserve"> </w:t>
      </w:r>
      <w:r w:rsidR="00C52D5B">
        <w:rPr>
          <w:rFonts w:hint="eastAsia"/>
          <w:lang w:eastAsia="zh-CN"/>
        </w:rPr>
        <w:t xml:space="preserve">where </w:t>
      </w:r>
      <w:r w:rsidR="00000000">
        <w:rPr>
          <w:position w:val="-12"/>
        </w:rPr>
        <w:pict w14:anchorId="4A8C453C">
          <v:shape id="_x0000_i1892" type="#_x0000_t75" style="width:43.95pt;height:16.85pt">
            <v:imagedata r:id="rId498" o:title=""/>
          </v:shape>
        </w:pict>
      </w:r>
      <w:r w:rsidR="00C52D5B">
        <w:rPr>
          <w:rFonts w:hint="eastAsia"/>
          <w:lang w:eastAsia="zh-CN"/>
        </w:rPr>
        <w:t xml:space="preserve">, </w:t>
      </w:r>
      <w:r w:rsidR="00C52D5B">
        <w:rPr>
          <w:lang w:eastAsia="zh-CN"/>
        </w:rPr>
        <w:t xml:space="preserve">the </w:t>
      </w:r>
      <w:r w:rsidR="00C52D5B">
        <w:rPr>
          <w:rFonts w:hint="eastAsia"/>
          <w:lang w:eastAsia="zh-CN"/>
        </w:rPr>
        <w:t xml:space="preserve">UE </w:t>
      </w:r>
      <w:r w:rsidR="00C52D5B">
        <w:rPr>
          <w:lang w:eastAsia="zh-CN"/>
        </w:rPr>
        <w:t>does</w:t>
      </w:r>
      <w:r w:rsidR="00C52D5B">
        <w:rPr>
          <w:rFonts w:hint="eastAsia"/>
          <w:lang w:eastAsia="zh-CN"/>
        </w:rPr>
        <w:t xml:space="preserve"> not expect to receive more than one PDSCH </w:t>
      </w:r>
      <w:r w:rsidR="00C52D5B">
        <w:rPr>
          <w:lang w:eastAsia="zh-CN"/>
        </w:rPr>
        <w:t>i</w:t>
      </w:r>
      <w:r w:rsidR="00C52D5B">
        <w:rPr>
          <w:rFonts w:hint="eastAsia"/>
          <w:lang w:eastAsia="zh-CN"/>
        </w:rPr>
        <w:t xml:space="preserve">n a same </w:t>
      </w:r>
      <w:r w:rsidR="00CE195D">
        <w:rPr>
          <w:lang w:eastAsia="zh-CN"/>
        </w:rPr>
        <w:t xml:space="preserve">DL </w:t>
      </w:r>
      <w:r w:rsidR="00C52D5B">
        <w:rPr>
          <w:rFonts w:hint="eastAsia"/>
          <w:lang w:eastAsia="zh-CN"/>
        </w:rPr>
        <w:t>slot</w:t>
      </w:r>
      <w:r w:rsidR="00DD2975">
        <w:rPr>
          <w:lang w:eastAsia="zh-CN"/>
        </w:rPr>
        <w:t xml:space="preserve"> </w:t>
      </w:r>
      <w:r w:rsidR="00DD2975" w:rsidRPr="00C00766">
        <w:t>assoc</w:t>
      </w:r>
      <w:r w:rsidR="00DD2975" w:rsidRPr="00C00766">
        <w:rPr>
          <w:rFonts w:hint="eastAsia"/>
        </w:rPr>
        <w:t>i</w:t>
      </w:r>
      <w:r w:rsidR="00DD2975" w:rsidRPr="00C00766">
        <w:t>ated</w:t>
      </w:r>
      <w:r w:rsidR="00DD2975" w:rsidRPr="00C00766">
        <w:rPr>
          <w:rFonts w:hint="eastAsia"/>
        </w:rPr>
        <w:t xml:space="preserve"> with </w:t>
      </w:r>
      <w:r w:rsidR="00DD2975" w:rsidRPr="00C00766">
        <w:t xml:space="preserve">a </w:t>
      </w:r>
      <w:r w:rsidR="00DD2975" w:rsidRPr="00C00766">
        <w:rPr>
          <w:rFonts w:hint="eastAsia"/>
        </w:rPr>
        <w:t xml:space="preserve">same </w:t>
      </w:r>
      <w:r w:rsidR="00DD2975" w:rsidRPr="00C00766">
        <w:rPr>
          <w:i/>
        </w:rPr>
        <w:t>coresetPoolIndex</w:t>
      </w:r>
      <w:r w:rsidR="00DD2975" w:rsidRPr="00C00766">
        <w:rPr>
          <w:rFonts w:hint="eastAsia"/>
        </w:rPr>
        <w:t xml:space="preserve"> </w:t>
      </w:r>
      <w:r w:rsidR="00DD2975" w:rsidRPr="00C00766">
        <w:t xml:space="preserve">value if provided, or if </w:t>
      </w:r>
      <w:r w:rsidR="00DD2975" w:rsidRPr="00C00766">
        <w:rPr>
          <w:i/>
        </w:rPr>
        <w:t>coresetPoolIndex</w:t>
      </w:r>
      <w:r w:rsidR="00DD2975" w:rsidRPr="00C00766">
        <w:t xml:space="preserve"> is not provided</w:t>
      </w:r>
      <w:r w:rsidR="00C52D5B">
        <w:rPr>
          <w:rFonts w:hint="eastAsia"/>
          <w:lang w:eastAsia="zh-CN"/>
        </w:rPr>
        <w:t xml:space="preserve">. </w:t>
      </w:r>
    </w:p>
    <w:p w14:paraId="68B7C196" w14:textId="22021468" w:rsidR="00C52D5B" w:rsidRDefault="00C52D5B" w:rsidP="00C52D5B">
      <w:r>
        <w:rPr>
          <w:rFonts w:hint="eastAsia"/>
          <w:lang w:eastAsia="zh-CN"/>
        </w:rPr>
        <w:t xml:space="preserve">If </w:t>
      </w:r>
      <w:r>
        <w:rPr>
          <w:lang w:eastAsia="zh-CN"/>
        </w:rPr>
        <w:t xml:space="preserve">a </w:t>
      </w:r>
      <w:r w:rsidRPr="00B916EC">
        <w:t xml:space="preserve">UE receives a </w:t>
      </w:r>
      <w:r>
        <w:t xml:space="preserve">SPS PDSCH, or a SPS PDSCH release, or a </w:t>
      </w:r>
      <w:r w:rsidRPr="00B916EC">
        <w:t>PDSCH t</w:t>
      </w:r>
      <w:r>
        <w:t>hat is scheduled by a</w:t>
      </w:r>
      <w:r w:rsidRPr="00B916EC">
        <w:t xml:space="preserve"> DCI format </w:t>
      </w:r>
      <w:r w:rsidR="004F5290" w:rsidRPr="00647ADA">
        <w:t>that does not support CBG-based PDSCH receptions</w:t>
      </w:r>
      <w:r>
        <w:t xml:space="preserve"> and if</w:t>
      </w:r>
    </w:p>
    <w:p w14:paraId="6C8A954B" w14:textId="77777777" w:rsidR="00C52D5B" w:rsidRDefault="00C52D5B" w:rsidP="00C52D5B">
      <w:pPr>
        <w:pStyle w:val="B1"/>
      </w:pPr>
      <w:r>
        <w:t>-</w:t>
      </w:r>
      <w:r>
        <w:tab/>
      </w:r>
      <w:r>
        <w:rPr>
          <w:lang w:val="en-US"/>
        </w:rPr>
        <w:t>the UE is configured with one serving cell, and</w:t>
      </w:r>
    </w:p>
    <w:p w14:paraId="1B8E5D7A" w14:textId="77777777" w:rsidR="00C52D5B" w:rsidRPr="002658BF" w:rsidRDefault="00C52D5B" w:rsidP="00C52D5B">
      <w:pPr>
        <w:pStyle w:val="B1"/>
        <w:rPr>
          <w:lang w:val="en-US"/>
        </w:rPr>
      </w:pPr>
      <w:r>
        <w:t>-</w:t>
      </w:r>
      <w:r>
        <w:tab/>
      </w:r>
      <w:r w:rsidR="00000000">
        <w:rPr>
          <w:position w:val="-12"/>
        </w:rPr>
        <w:pict w14:anchorId="0248F4EE">
          <v:shape id="_x0000_i1893" type="#_x0000_t75" style="width:43.95pt;height:15.9pt">
            <v:imagedata r:id="rId499" o:title=""/>
          </v:shape>
        </w:pict>
      </w:r>
      <w:r>
        <w:rPr>
          <w:rFonts w:cs="Arial"/>
          <w:lang w:val="en-US" w:eastAsia="zh-CN"/>
        </w:rPr>
        <w:t>, and</w:t>
      </w:r>
    </w:p>
    <w:p w14:paraId="3FA4D548" w14:textId="77777777" w:rsidR="00C52D5B" w:rsidRDefault="00C52D5B" w:rsidP="00C52D5B">
      <w:pPr>
        <w:pStyle w:val="B1"/>
      </w:pPr>
      <w:r>
        <w:t>-</w:t>
      </w:r>
      <w:r>
        <w:tab/>
      </w:r>
      <w:r w:rsidRPr="00221BBC">
        <w:rPr>
          <w:i/>
        </w:rPr>
        <w:t>PDSCH-CodeBlockGroupTransmission</w:t>
      </w:r>
      <w:r w:rsidRPr="00F35584">
        <w:t xml:space="preserve"> </w:t>
      </w:r>
      <w:r>
        <w:t>is provided</w:t>
      </w:r>
      <w:r>
        <w:rPr>
          <w:rFonts w:hint="eastAsia"/>
          <w:lang w:eastAsia="zh-CN"/>
        </w:rPr>
        <w:t xml:space="preserve"> </w:t>
      </w:r>
      <w:r>
        <w:rPr>
          <w:lang w:eastAsia="zh-CN"/>
        </w:rPr>
        <w:t>to the UE</w:t>
      </w:r>
    </w:p>
    <w:p w14:paraId="3196FB55" w14:textId="77777777" w:rsidR="00C52D5B" w:rsidRPr="002658BF" w:rsidRDefault="00C52D5B" w:rsidP="00B44469">
      <w:pPr>
        <w:rPr>
          <w:lang w:val="en-US"/>
        </w:rPr>
      </w:pPr>
      <w:r w:rsidRPr="00B916EC">
        <w:t>the UE generates HARQ-ACK information only for the transport block in the PDSCH</w:t>
      </w:r>
      <w:r w:rsidRPr="00011FE0">
        <w:t xml:space="preserve"> </w:t>
      </w:r>
      <w:r>
        <w:t>or only for the SPS PDSCH release</w:t>
      </w:r>
      <w:r>
        <w:rPr>
          <w:lang w:val="en-US"/>
        </w:rPr>
        <w:t>.</w:t>
      </w:r>
    </w:p>
    <w:p w14:paraId="0834ACFF" w14:textId="00310A83" w:rsidR="00C52D5B" w:rsidRDefault="00C52D5B" w:rsidP="00C52D5B">
      <w:r>
        <w:rPr>
          <w:rFonts w:hint="eastAsia"/>
          <w:lang w:eastAsia="zh-CN"/>
        </w:rPr>
        <w:t xml:space="preserve">If </w:t>
      </w:r>
      <w:r>
        <w:rPr>
          <w:lang w:eastAsia="zh-CN"/>
        </w:rPr>
        <w:t xml:space="preserve">a </w:t>
      </w:r>
      <w:r w:rsidRPr="00B916EC">
        <w:t xml:space="preserve">UE receives a </w:t>
      </w:r>
      <w:r>
        <w:t xml:space="preserve">SPS PDSCH, or a SPS PDSCH release, or a </w:t>
      </w:r>
      <w:r w:rsidRPr="00B916EC">
        <w:t>PDSCH t</w:t>
      </w:r>
      <w:r>
        <w:t>hat is scheduled by a</w:t>
      </w:r>
      <w:r w:rsidRPr="00B916EC">
        <w:t xml:space="preserve"> DCI format </w:t>
      </w:r>
      <w:r w:rsidR="00ED54C1">
        <w:t>that does not support CBG-based PDSCH receptions</w:t>
      </w:r>
      <w:r>
        <w:t xml:space="preserve"> and if</w:t>
      </w:r>
    </w:p>
    <w:p w14:paraId="67DD6031" w14:textId="77777777" w:rsidR="00C52D5B" w:rsidRDefault="00C52D5B" w:rsidP="00C52D5B">
      <w:pPr>
        <w:pStyle w:val="B1"/>
      </w:pPr>
      <w:r>
        <w:t>-</w:t>
      </w:r>
      <w:r>
        <w:tab/>
      </w:r>
      <w:r>
        <w:rPr>
          <w:lang w:val="en-US"/>
        </w:rPr>
        <w:t>the UE is configured with more than one serving cells, or</w:t>
      </w:r>
    </w:p>
    <w:p w14:paraId="32C0226D" w14:textId="77777777" w:rsidR="00C52D5B" w:rsidRPr="002658BF" w:rsidRDefault="00C52D5B" w:rsidP="00C52D5B">
      <w:pPr>
        <w:pStyle w:val="B1"/>
        <w:rPr>
          <w:lang w:val="en-US"/>
        </w:rPr>
      </w:pPr>
      <w:r>
        <w:t>-</w:t>
      </w:r>
      <w:r>
        <w:tab/>
      </w:r>
      <w:r w:rsidR="00000000">
        <w:rPr>
          <w:position w:val="-12"/>
        </w:rPr>
        <w:pict w14:anchorId="43E8F1AD">
          <v:shape id="_x0000_i1894" type="#_x0000_t75" style="width:43.95pt;height:16.85pt">
            <v:imagedata r:id="rId500" o:title=""/>
          </v:shape>
        </w:pict>
      </w:r>
      <w:r>
        <w:rPr>
          <w:rFonts w:cs="Arial"/>
          <w:lang w:val="en-US" w:eastAsia="zh-CN"/>
        </w:rPr>
        <w:t>, and</w:t>
      </w:r>
    </w:p>
    <w:p w14:paraId="0FF57549" w14:textId="77777777" w:rsidR="00C52D5B" w:rsidRDefault="00C52D5B" w:rsidP="00C52D5B">
      <w:pPr>
        <w:pStyle w:val="B1"/>
      </w:pPr>
      <w:r>
        <w:t>-</w:t>
      </w:r>
      <w:r>
        <w:tab/>
      </w:r>
      <w:r w:rsidRPr="00221BBC">
        <w:rPr>
          <w:i/>
        </w:rPr>
        <w:t>PDSCH-CodeBlockGroupTransmission</w:t>
      </w:r>
      <w:r w:rsidRPr="00F35584">
        <w:t xml:space="preserve"> </w:t>
      </w:r>
      <w:r>
        <w:t>is provided</w:t>
      </w:r>
      <w:r>
        <w:rPr>
          <w:rFonts w:hint="eastAsia"/>
          <w:lang w:eastAsia="zh-CN"/>
        </w:rPr>
        <w:t xml:space="preserve"> </w:t>
      </w:r>
      <w:r>
        <w:rPr>
          <w:lang w:eastAsia="zh-CN"/>
        </w:rPr>
        <w:t>to the UE</w:t>
      </w:r>
    </w:p>
    <w:p w14:paraId="56A12226" w14:textId="77777777" w:rsidR="00C52D5B" w:rsidRPr="002658BF" w:rsidRDefault="00C52D5B" w:rsidP="00B44469">
      <w:pPr>
        <w:rPr>
          <w:lang w:val="en-US"/>
        </w:rPr>
      </w:pPr>
      <w:r w:rsidRPr="00B916EC">
        <w:t xml:space="preserve">the UE </w:t>
      </w:r>
      <w:r>
        <w:rPr>
          <w:rFonts w:eastAsia="Malgun Gothic"/>
        </w:rPr>
        <w:t xml:space="preserve">repeats </w:t>
      </w:r>
      <w:r w:rsidR="00000000">
        <w:rPr>
          <w:position w:val="-12"/>
        </w:rPr>
        <w:pict w14:anchorId="5A8C61ED">
          <v:shape id="_x0000_i1895" type="#_x0000_t75" style="width:50.5pt;height:18.7pt">
            <v:imagedata r:id="rId501" o:title=""/>
          </v:shape>
        </w:pict>
      </w:r>
      <w:r>
        <w:t xml:space="preserve"> times </w:t>
      </w:r>
      <w:r>
        <w:rPr>
          <w:rFonts w:eastAsia="Malgun Gothic"/>
        </w:rPr>
        <w:t>the</w:t>
      </w:r>
      <w:r w:rsidRPr="004A3875">
        <w:rPr>
          <w:rFonts w:eastAsia="Malgun Gothic"/>
        </w:rPr>
        <w:t xml:space="preserve"> </w:t>
      </w:r>
      <w:r>
        <w:rPr>
          <w:lang w:eastAsia="zh-CN"/>
        </w:rPr>
        <w:t>HARQ-ACK information</w:t>
      </w:r>
      <w:r w:rsidRPr="00B916EC">
        <w:t xml:space="preserve"> for the transport block in the PDSCH</w:t>
      </w:r>
      <w:r w:rsidRPr="00011FE0">
        <w:t xml:space="preserve"> </w:t>
      </w:r>
      <w:r>
        <w:t>or for the SPS PDSCH release</w:t>
      </w:r>
      <w:r>
        <w:rPr>
          <w:lang w:val="en-US"/>
        </w:rPr>
        <w:t>.</w:t>
      </w:r>
    </w:p>
    <w:p w14:paraId="7EA7E138" w14:textId="2FE4BDAC" w:rsidR="00CE195D" w:rsidRDefault="00CE195D" w:rsidP="00CE195D">
      <w:pPr>
        <w:rPr>
          <w:lang w:val="en-US" w:eastAsia="x-none"/>
        </w:rPr>
      </w:pPr>
      <w:r>
        <w:rPr>
          <w:lang w:val="en-US" w:eastAsia="x-none"/>
        </w:rPr>
        <w:t xml:space="preserve">A </w:t>
      </w:r>
      <w:r w:rsidRPr="00A145AB">
        <w:rPr>
          <w:lang w:val="en-US" w:eastAsia="x-none"/>
        </w:rPr>
        <w:t xml:space="preserve">UE does not expect to detect a DCI format switching </w:t>
      </w:r>
      <w:r>
        <w:rPr>
          <w:lang w:val="en-US" w:eastAsia="x-none"/>
        </w:rPr>
        <w:t xml:space="preserve">a </w:t>
      </w:r>
      <w:r w:rsidRPr="00A145AB">
        <w:rPr>
          <w:lang w:val="en-US" w:eastAsia="x-none"/>
        </w:rPr>
        <w:t xml:space="preserve">DL BWP within </w:t>
      </w:r>
      <w:r w:rsidR="00000000">
        <w:rPr>
          <w:position w:val="-10"/>
        </w:rPr>
        <w:pict w14:anchorId="5695970A">
          <v:shape id="_x0000_i1896" type="#_x0000_t75" style="width:14.05pt;height:14.05pt">
            <v:imagedata r:id="rId502" o:title=""/>
          </v:shape>
        </w:pict>
      </w:r>
      <w:r w:rsidRPr="00496E62">
        <w:t xml:space="preserve"> sy</w:t>
      </w:r>
      <w:r>
        <w:t>mbols prior to a first symbol of a</w:t>
      </w:r>
      <w:r w:rsidRPr="00496E62">
        <w:t xml:space="preserve"> PUCCH transmission</w:t>
      </w:r>
      <w:r>
        <w:t xml:space="preserve"> where the UE multiplexes HARQ-ACK information</w:t>
      </w:r>
      <w:r>
        <w:rPr>
          <w:lang w:val="en-US" w:eastAsia="x-none"/>
        </w:rPr>
        <w:t xml:space="preserve">, </w:t>
      </w:r>
      <w:r>
        <w:t xml:space="preserve">where </w:t>
      </w:r>
      <w:r w:rsidR="00000000">
        <w:rPr>
          <w:position w:val="-10"/>
        </w:rPr>
        <w:pict w14:anchorId="43D04196">
          <v:shape id="_x0000_i1897" type="#_x0000_t75" style="width:14.05pt;height:14.05pt">
            <v:imagedata r:id="rId502" o:title=""/>
          </v:shape>
        </w:pict>
      </w:r>
      <w:r>
        <w:t xml:space="preserve"> is defined </w:t>
      </w:r>
      <w:r w:rsidR="006F5F9E">
        <w:t>in clause</w:t>
      </w:r>
      <w:r>
        <w:t xml:space="preserve"> 9.2.3. </w:t>
      </w:r>
    </w:p>
    <w:p w14:paraId="0978243F" w14:textId="04FEE3D3" w:rsidR="00D508B4" w:rsidRPr="0009732E" w:rsidRDefault="00D508B4" w:rsidP="00AC407E">
      <w:pPr>
        <w:rPr>
          <w:lang w:val="x-none"/>
        </w:rPr>
      </w:pPr>
      <w:r>
        <w:rPr>
          <w:lang w:eastAsia="zh-CN"/>
        </w:rPr>
        <w:t xml:space="preserve">If a UE is provided </w:t>
      </w:r>
      <w:r w:rsidR="000F584E" w:rsidRPr="00316476">
        <w:rPr>
          <w:i/>
        </w:rPr>
        <w:t>dl-DataToUL-ACK</w:t>
      </w:r>
      <w:r w:rsidR="001B28C5">
        <w:rPr>
          <w:i/>
        </w:rPr>
        <w:t>, dl-DataToUL-ACK-r16</w:t>
      </w:r>
      <w:r w:rsidR="00B93BCA" w:rsidRPr="00C06B59">
        <w:rPr>
          <w:iCs/>
        </w:rPr>
        <w:t xml:space="preserve"> or </w:t>
      </w:r>
      <w:r w:rsidR="00256F8F" w:rsidRPr="00C06B59">
        <w:rPr>
          <w:rFonts w:eastAsia="Gulim"/>
          <w:i/>
          <w:iCs/>
        </w:rPr>
        <w:t>dl-DataToUL-ACK-DCI</w:t>
      </w:r>
      <w:r w:rsidR="00256F8F">
        <w:rPr>
          <w:rFonts w:eastAsia="Gulim"/>
          <w:i/>
          <w:iCs/>
        </w:rPr>
        <w:t>-</w:t>
      </w:r>
      <w:r w:rsidR="00256F8F" w:rsidRPr="00C06B59">
        <w:rPr>
          <w:rFonts w:eastAsia="Gulim"/>
          <w:i/>
          <w:iCs/>
        </w:rPr>
        <w:t>1</w:t>
      </w:r>
      <w:r w:rsidR="00256F8F">
        <w:rPr>
          <w:rFonts w:eastAsia="Gulim"/>
          <w:i/>
          <w:iCs/>
        </w:rPr>
        <w:t>-</w:t>
      </w:r>
      <w:r w:rsidR="00256F8F" w:rsidRPr="00C06B59">
        <w:rPr>
          <w:rFonts w:eastAsia="Gulim"/>
          <w:i/>
          <w:iCs/>
        </w:rPr>
        <w:t>2</w:t>
      </w:r>
      <w:r>
        <w:rPr>
          <w:lang w:val="en-US" w:eastAsia="zh-CN"/>
        </w:rPr>
        <w:t xml:space="preserve">, </w:t>
      </w:r>
      <w:r>
        <w:rPr>
          <w:lang w:eastAsia="zh-CN"/>
        </w:rPr>
        <w:t>the</w:t>
      </w:r>
      <w:r>
        <w:rPr>
          <w:rFonts w:hint="eastAsia"/>
          <w:lang w:eastAsia="zh-CN"/>
        </w:rPr>
        <w:t xml:space="preserve"> </w:t>
      </w:r>
      <w:r w:rsidRPr="00882CBE">
        <w:rPr>
          <w:lang w:eastAsia="zh-CN"/>
        </w:rPr>
        <w:t xml:space="preserve">UE </w:t>
      </w:r>
      <w:r>
        <w:rPr>
          <w:lang w:eastAsia="zh-CN"/>
        </w:rPr>
        <w:t>does</w:t>
      </w:r>
      <w:r w:rsidRPr="00882CBE">
        <w:rPr>
          <w:lang w:eastAsia="zh-CN"/>
        </w:rPr>
        <w:t xml:space="preserve"> not</w:t>
      </w:r>
      <w:r>
        <w:rPr>
          <w:lang w:eastAsia="zh-CN"/>
        </w:rPr>
        <w:t xml:space="preserve"> expect</w:t>
      </w:r>
      <w:r w:rsidRPr="00882CBE">
        <w:rPr>
          <w:lang w:eastAsia="zh-CN"/>
        </w:rPr>
        <w:t xml:space="preserve"> to be indicated by DCI format 1_0</w:t>
      </w:r>
      <w:r>
        <w:rPr>
          <w:lang w:eastAsia="zh-CN"/>
        </w:rPr>
        <w:t xml:space="preserve"> a slot timing value for transmission of HARQ-ACK information that does not belong to the </w:t>
      </w:r>
      <w:r w:rsidRPr="00DE18ED">
        <w:rPr>
          <w:lang w:val="en-US" w:eastAsia="zh-CN"/>
        </w:rPr>
        <w:t xml:space="preserve">intersection of the set of slot timing values {1, 2, 3, 4, 5, 6, 7, 8} and the set of slot timing values provided by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lang w:val="en-US" w:eastAsia="zh-CN"/>
        </w:rPr>
        <w:t xml:space="preserve"> for the active DL BWP of a corresponding serving cell</w:t>
      </w:r>
      <w:r w:rsidRPr="00DE18ED">
        <w:rPr>
          <w:lang w:val="en-US" w:eastAsia="zh-CN"/>
        </w:rPr>
        <w:t>.</w:t>
      </w:r>
    </w:p>
    <w:p w14:paraId="611344F3" w14:textId="759B3105" w:rsidR="00D87514" w:rsidRPr="00B916EC" w:rsidRDefault="00E66858" w:rsidP="00AC407E">
      <w:pPr>
        <w:rPr>
          <w:lang w:val="en-US" w:eastAsia="zh-CN"/>
        </w:rPr>
      </w:pPr>
      <w:r>
        <w:rPr>
          <w:lang w:val="en-US"/>
        </w:rPr>
        <w:t xml:space="preserve">If </w:t>
      </w:r>
      <w:r w:rsidR="000F584E" w:rsidRPr="00435CFD">
        <w:rPr>
          <w:i/>
        </w:rPr>
        <w:t>maxNrofCodeWordsScheduledByDCI</w:t>
      </w:r>
      <w:r w:rsidR="009D513D" w:rsidRPr="00B916EC">
        <w:rPr>
          <w:rFonts w:cs="Arial"/>
          <w:lang w:eastAsia="zh-CN"/>
        </w:rPr>
        <w:t xml:space="preserve"> </w:t>
      </w:r>
      <w:r w:rsidR="009D513D">
        <w:rPr>
          <w:rFonts w:cs="Arial"/>
          <w:lang w:eastAsia="zh-CN"/>
        </w:rPr>
        <w:t>indicates</w:t>
      </w:r>
      <w:r w:rsidR="009D513D" w:rsidRPr="00B916EC">
        <w:rPr>
          <w:rFonts w:cs="Arial" w:hint="eastAsia"/>
          <w:lang w:eastAsia="zh-CN"/>
        </w:rPr>
        <w:t xml:space="preserve"> </w:t>
      </w:r>
      <w:r w:rsidR="009D513D" w:rsidRPr="00B916EC">
        <w:rPr>
          <w:rFonts w:cs="Arial"/>
          <w:lang w:eastAsia="zh-CN"/>
        </w:rPr>
        <w:t>reception of</w:t>
      </w:r>
      <w:r w:rsidR="009D513D" w:rsidRPr="00B916EC">
        <w:rPr>
          <w:rFonts w:cs="Arial" w:hint="eastAsia"/>
          <w:lang w:eastAsia="zh-CN"/>
        </w:rPr>
        <w:t xml:space="preserve"> two transport blocks</w:t>
      </w:r>
      <w:r w:rsidR="00AC407E" w:rsidRPr="00B916EC">
        <w:rPr>
          <w:rFonts w:hint="eastAsia"/>
          <w:lang w:val="en-US" w:eastAsia="zh-CN"/>
        </w:rPr>
        <w:t>, when</w:t>
      </w:r>
      <w:r w:rsidR="00AC407E" w:rsidRPr="00B916EC">
        <w:rPr>
          <w:lang w:val="en-US" w:eastAsia="zh-CN"/>
        </w:rPr>
        <w:t xml:space="preserve"> the UE receives </w:t>
      </w:r>
      <w:r w:rsidR="0004038E" w:rsidRPr="00B916EC">
        <w:rPr>
          <w:lang w:val="en-US" w:eastAsia="zh-CN"/>
        </w:rPr>
        <w:t xml:space="preserve">a PDSCH with </w:t>
      </w:r>
      <w:r w:rsidR="00AC407E" w:rsidRPr="00B916EC">
        <w:rPr>
          <w:rFonts w:hint="eastAsia"/>
          <w:lang w:val="en-US" w:eastAsia="zh-CN"/>
        </w:rPr>
        <w:t>one transport block</w:t>
      </w:r>
      <w:r w:rsidR="00511D2E">
        <w:rPr>
          <w:lang w:val="en-US" w:eastAsia="zh-CN"/>
        </w:rPr>
        <w:t xml:space="preserve"> </w:t>
      </w:r>
      <w:r w:rsidR="00511D2E">
        <w:rPr>
          <w:rFonts w:hint="eastAsia"/>
          <w:lang w:val="en-US" w:eastAsia="zh-CN"/>
        </w:rPr>
        <w:t>or a SPS PDSCH release</w:t>
      </w:r>
      <w:r w:rsidR="00AC407E" w:rsidRPr="00B916EC">
        <w:rPr>
          <w:lang w:val="en-US" w:eastAsia="zh-CN"/>
        </w:rPr>
        <w:t>,</w:t>
      </w:r>
      <w:r w:rsidR="00AC407E" w:rsidRPr="00B916EC">
        <w:rPr>
          <w:rFonts w:hint="eastAsia"/>
          <w:lang w:val="en-US" w:eastAsia="zh-CN"/>
        </w:rPr>
        <w:t xml:space="preserve"> the </w:t>
      </w:r>
      <w:r w:rsidR="00783ECC" w:rsidRPr="00B916EC">
        <w:rPr>
          <w:rFonts w:hint="eastAsia"/>
          <w:lang w:val="en-US" w:eastAsia="zh-CN"/>
        </w:rPr>
        <w:t xml:space="preserve">HARQ-ACK </w:t>
      </w:r>
      <w:r w:rsidR="000F584E">
        <w:rPr>
          <w:lang w:val="en-US" w:eastAsia="zh-CN"/>
        </w:rPr>
        <w:t>information</w:t>
      </w:r>
      <w:r w:rsidR="00783ECC" w:rsidRPr="00B916EC">
        <w:rPr>
          <w:rFonts w:hint="eastAsia"/>
          <w:lang w:val="en-US" w:eastAsia="zh-CN"/>
        </w:rPr>
        <w:t xml:space="preserve"> </w:t>
      </w:r>
      <w:r w:rsidR="00783ECC" w:rsidRPr="00B916EC">
        <w:rPr>
          <w:lang w:val="en-US" w:eastAsia="zh-CN"/>
        </w:rPr>
        <w:t xml:space="preserve">is </w:t>
      </w:r>
      <w:r w:rsidR="00783ECC" w:rsidRPr="00B916EC">
        <w:rPr>
          <w:rFonts w:hint="eastAsia"/>
          <w:lang w:val="en-US" w:eastAsia="zh-CN"/>
        </w:rPr>
        <w:t xml:space="preserve">associated with the first transport block </w:t>
      </w:r>
      <w:r w:rsidR="00783ECC" w:rsidRPr="00B916EC">
        <w:rPr>
          <w:lang w:val="en-US" w:eastAsia="zh-CN"/>
        </w:rPr>
        <w:t xml:space="preserve">and the </w:t>
      </w:r>
      <w:r w:rsidR="00AC407E" w:rsidRPr="00B916EC">
        <w:rPr>
          <w:rFonts w:hint="eastAsia"/>
          <w:lang w:val="en-US" w:eastAsia="zh-CN"/>
        </w:rPr>
        <w:t>UE generate</w:t>
      </w:r>
      <w:r w:rsidR="00AC407E" w:rsidRPr="00B916EC">
        <w:rPr>
          <w:lang w:val="en-US" w:eastAsia="zh-CN"/>
        </w:rPr>
        <w:t>s</w:t>
      </w:r>
      <w:r w:rsidR="00AC407E" w:rsidRPr="00B916EC">
        <w:rPr>
          <w:rFonts w:hint="eastAsia"/>
          <w:lang w:val="en-US" w:eastAsia="zh-CN"/>
        </w:rPr>
        <w:t xml:space="preserve"> a NACK for the second transport block if </w:t>
      </w:r>
      <w:r w:rsidR="000F584E" w:rsidRPr="00435CFD">
        <w:rPr>
          <w:i/>
        </w:rPr>
        <w:t>harq-ACK-SpatialBundlingPUCCH</w:t>
      </w:r>
      <w:r w:rsidR="000F584E" w:rsidRPr="00B916EC">
        <w:rPr>
          <w:rFonts w:hint="eastAsia"/>
          <w:lang w:val="en-US" w:eastAsia="zh-CN"/>
        </w:rPr>
        <w:t xml:space="preserve"> is not </w:t>
      </w:r>
      <w:r w:rsidR="000F584E">
        <w:rPr>
          <w:lang w:val="en-US" w:eastAsia="zh-CN"/>
        </w:rPr>
        <w:lastRenderedPageBreak/>
        <w:t>provided</w:t>
      </w:r>
      <w:r w:rsidR="000F584E" w:rsidRPr="00B916EC">
        <w:rPr>
          <w:rFonts w:hint="eastAsia"/>
          <w:lang w:val="en-US" w:eastAsia="zh-CN"/>
        </w:rPr>
        <w:t xml:space="preserve"> and generate</w:t>
      </w:r>
      <w:r w:rsidR="000F584E" w:rsidRPr="00B916EC">
        <w:rPr>
          <w:lang w:val="en-US" w:eastAsia="zh-CN"/>
        </w:rPr>
        <w:t>s</w:t>
      </w:r>
      <w:r w:rsidR="000F584E" w:rsidRPr="00B916EC">
        <w:rPr>
          <w:rFonts w:hint="eastAsia"/>
          <w:lang w:val="en-US" w:eastAsia="zh-CN"/>
        </w:rPr>
        <w:t xml:space="preserve"> HARQ-ACK </w:t>
      </w:r>
      <w:r w:rsidR="000F584E">
        <w:rPr>
          <w:lang w:val="en-US" w:eastAsia="zh-CN"/>
        </w:rPr>
        <w:t xml:space="preserve">information with </w:t>
      </w:r>
      <w:r w:rsidR="000F584E" w:rsidRPr="00B916EC">
        <w:rPr>
          <w:rFonts w:hint="eastAsia"/>
          <w:lang w:val="en-US" w:eastAsia="zh-CN"/>
        </w:rPr>
        <w:t xml:space="preserve">value </w:t>
      </w:r>
      <w:r w:rsidR="000F584E">
        <w:rPr>
          <w:lang w:val="en-US" w:eastAsia="zh-CN"/>
        </w:rPr>
        <w:t xml:space="preserve">of ACK </w:t>
      </w:r>
      <w:r w:rsidR="000F584E" w:rsidRPr="00B916EC">
        <w:rPr>
          <w:rFonts w:hint="eastAsia"/>
          <w:lang w:val="en-US" w:eastAsia="zh-CN"/>
        </w:rPr>
        <w:t xml:space="preserve">for the second </w:t>
      </w:r>
      <w:r w:rsidR="000F584E" w:rsidRPr="00B916EC">
        <w:rPr>
          <w:lang w:val="en-US" w:eastAsia="zh-CN"/>
        </w:rPr>
        <w:t>transport block</w:t>
      </w:r>
      <w:r w:rsidR="000F584E" w:rsidRPr="00B916EC">
        <w:rPr>
          <w:rFonts w:hint="eastAsia"/>
          <w:lang w:val="en-US" w:eastAsia="zh-CN"/>
        </w:rPr>
        <w:t xml:space="preserve"> if </w:t>
      </w:r>
      <w:r w:rsidR="000F584E" w:rsidRPr="00435CFD">
        <w:rPr>
          <w:i/>
        </w:rPr>
        <w:t>harq-ACK-SpatialBundlingPUCCH</w:t>
      </w:r>
      <w:r w:rsidR="000F584E" w:rsidRPr="00B916EC">
        <w:rPr>
          <w:rFonts w:hint="eastAsia"/>
          <w:lang w:val="en-US" w:eastAsia="zh-CN"/>
        </w:rPr>
        <w:t xml:space="preserve"> </w:t>
      </w:r>
      <w:r w:rsidR="000F584E">
        <w:rPr>
          <w:rFonts w:hint="eastAsia"/>
          <w:lang w:val="en-US" w:eastAsia="zh-CN"/>
        </w:rPr>
        <w:t>is</w:t>
      </w:r>
      <w:r w:rsidR="000F584E" w:rsidRPr="00B916EC">
        <w:rPr>
          <w:rFonts w:hint="eastAsia"/>
          <w:lang w:val="en-US" w:eastAsia="zh-CN"/>
        </w:rPr>
        <w:t xml:space="preserve"> </w:t>
      </w:r>
      <w:r w:rsidR="000F584E">
        <w:rPr>
          <w:lang w:val="en-US" w:eastAsia="zh-CN"/>
        </w:rPr>
        <w:t>provided</w:t>
      </w:r>
      <w:r w:rsidR="00AC407E" w:rsidRPr="00B916EC">
        <w:rPr>
          <w:rFonts w:hint="eastAsia"/>
          <w:lang w:val="en-US" w:eastAsia="zh-CN"/>
        </w:rPr>
        <w:t>.</w:t>
      </w:r>
      <w:r w:rsidR="0004038E" w:rsidRPr="00B916EC">
        <w:rPr>
          <w:lang w:val="en-US" w:eastAsia="zh-CN"/>
        </w:rPr>
        <w:t xml:space="preserve"> </w:t>
      </w:r>
    </w:p>
    <w:p w14:paraId="3B4903BB" w14:textId="3A744B54" w:rsidR="003320CE" w:rsidRPr="00B916EC" w:rsidRDefault="00E66858" w:rsidP="00AC407E">
      <w:pPr>
        <w:rPr>
          <w:lang w:val="en-US" w:eastAsia="zh-CN"/>
        </w:rPr>
      </w:pPr>
      <w:r>
        <w:rPr>
          <w:lang w:val="en-US" w:eastAsia="zh-CN"/>
        </w:rPr>
        <w:t>A</w:t>
      </w:r>
      <w:r w:rsidR="00DE60EA" w:rsidRPr="00B916EC">
        <w:rPr>
          <w:rFonts w:cs="Arial" w:hint="eastAsia"/>
          <w:lang w:eastAsia="zh-CN"/>
        </w:rPr>
        <w:t xml:space="preserve"> UE determine</w:t>
      </w:r>
      <w:r w:rsidR="00610503">
        <w:rPr>
          <w:rFonts w:cs="Arial"/>
          <w:lang w:eastAsia="zh-CN"/>
        </w:rPr>
        <w:t>s</w:t>
      </w:r>
      <w:r w:rsidR="003320CE" w:rsidRPr="00B916EC">
        <w:rPr>
          <w:rFonts w:cs="Arial" w:hint="eastAsia"/>
          <w:lang w:eastAsia="zh-CN"/>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m:rPr>
            <m:nor/>
          </m:rPr>
          <w:rPr>
            <w:rFonts w:ascii="Cambria Math"/>
          </w:rPr>
          <m:t xml:space="preserve">, </m:t>
        </m:r>
        <m:sSubSup>
          <m:sSubSupPr>
            <m:ctrlPr>
              <w:rPr>
                <w:rFonts w:ascii="Cambria Math" w:hAnsi="Cambria Math"/>
                <w:i/>
              </w:rPr>
            </m:ctrlPr>
          </m:sSubSupPr>
          <m:e>
            <m:acc>
              <m:accPr>
                <m:chr m:val="̃"/>
                <m:ctrlPr>
                  <w:rPr>
                    <w:rFonts w:ascii="Cambria Math" w:hAnsi="Cambria Math"/>
                  </w:rPr>
                </m:ctrlPr>
              </m:accPr>
              <m:e>
                <m:r>
                  <w:rPr>
                    <w:rFonts w:ascii="Cambria Math"/>
                  </w:rPr>
                  <m:t>o</m:t>
                </m:r>
              </m:e>
            </m:acc>
          </m:e>
          <m:sub>
            <m:r>
              <w:rPr>
                <w:rFonts w:ascii="Cambria Math"/>
              </w:rPr>
              <m:t>1</m:t>
            </m:r>
          </m:sub>
          <m:sup>
            <m:r>
              <w:rPr>
                <w:rFonts w:ascii="Cambria Math"/>
              </w:rPr>
              <m:t>ACK</m:t>
            </m:r>
          </m:sup>
        </m:sSubSup>
        <m:r>
          <m:rPr>
            <m:nor/>
          </m:rPr>
          <w:rPr>
            <w:rFonts w:ascii="Cambria Math"/>
          </w:rPr>
          <m:t>,...,</m:t>
        </m:r>
        <m:sSubSup>
          <m:sSubSupPr>
            <m:ctrlPr>
              <w:rPr>
                <w:rFonts w:ascii="Cambria Math" w:hAnsi="Cambria Math"/>
                <w:i/>
              </w:rPr>
            </m:ctrlPr>
          </m:sSubSupPr>
          <m:e>
            <m:acc>
              <m:accPr>
                <m:chr m:val="̃"/>
                <m:ctrlPr>
                  <w:rPr>
                    <w:rFonts w:ascii="Cambria Math" w:hAnsi="Cambria Math"/>
                  </w:rPr>
                </m:ctrlPr>
              </m:accPr>
              <m:e>
                <m:r>
                  <w:rPr>
                    <w:rFonts w:ascii="Cambria Math"/>
                  </w:rPr>
                  <m:t>o</m:t>
                </m:r>
              </m:e>
            </m:acc>
          </m:e>
          <m:sub>
            <m:sSub>
              <m:sSubPr>
                <m:ctrlPr>
                  <w:rPr>
                    <w:rFonts w:ascii="Cambria Math" w:hAnsi="Cambria Math"/>
                    <w:i/>
                  </w:rPr>
                </m:ctrlPr>
              </m:sSubPr>
              <m:e>
                <m:r>
                  <w:rPr>
                    <w:rFonts w:ascii="Cambria Math"/>
                  </w:rPr>
                  <m:t>O</m:t>
                </m:r>
              </m:e>
              <m:sub>
                <m:r>
                  <w:rPr>
                    <w:rFonts w:ascii="Cambria Math"/>
                  </w:rPr>
                  <m:t>ACK</m:t>
                </m:r>
              </m:sub>
            </m:sSub>
            <m:r>
              <w:rPr>
                <w:rFonts w:ascii="Cambria Math"/>
              </w:rPr>
              <m:t>-</m:t>
            </m:r>
            <m:r>
              <w:rPr>
                <w:rFonts w:ascii="Cambria Math"/>
              </w:rPr>
              <m:t>1</m:t>
            </m:r>
          </m:sub>
          <m:sup>
            <m:r>
              <w:rPr>
                <w:rFonts w:ascii="Cambria Math"/>
              </w:rPr>
              <m:t>ACK</m:t>
            </m:r>
          </m:sup>
        </m:sSubSup>
      </m:oMath>
      <w:r w:rsidR="003320CE" w:rsidRPr="00B916EC">
        <w:rPr>
          <w:rFonts w:hint="eastAsia"/>
          <w:lang w:eastAsia="zh-CN"/>
        </w:rPr>
        <w:t xml:space="preserve"> </w:t>
      </w:r>
      <w:r w:rsidR="000C3F54" w:rsidRPr="00B916EC">
        <w:rPr>
          <w:lang w:eastAsia="zh-CN"/>
        </w:rPr>
        <w:t>HARQ-ACK information bits</w:t>
      </w:r>
      <w:r>
        <w:rPr>
          <w:lang w:eastAsia="zh-CN"/>
        </w:rPr>
        <w:t xml:space="preserve">, for a total number of </w:t>
      </w:r>
      <w:r w:rsidR="00000000">
        <w:rPr>
          <w:position w:val="-10"/>
        </w:rPr>
        <w:pict w14:anchorId="307477BF">
          <v:shape id="_x0000_i1898" type="#_x0000_t75" style="width:21.5pt;height:14.05pt">
            <v:imagedata r:id="rId503" o:title=""/>
          </v:shape>
        </w:pict>
      </w:r>
      <w:r>
        <w:t xml:space="preserve"> </w:t>
      </w:r>
      <w:r>
        <w:rPr>
          <w:lang w:eastAsia="zh-CN"/>
        </w:rPr>
        <w:t>HARQ-ACK information bits,</w:t>
      </w:r>
      <w:r w:rsidR="000C3F54" w:rsidRPr="00B916EC">
        <w:rPr>
          <w:lang w:eastAsia="zh-CN"/>
        </w:rPr>
        <w:t xml:space="preserve"> </w:t>
      </w:r>
      <w:r w:rsidR="00CF7D03" w:rsidRPr="00B916EC">
        <w:rPr>
          <w:lang w:eastAsia="zh-CN"/>
        </w:rPr>
        <w:t xml:space="preserve">of a HARQ-ACK codebook </w:t>
      </w:r>
      <w:r w:rsidR="00346C6D" w:rsidRPr="00B916EC">
        <w:rPr>
          <w:lang w:eastAsia="zh-CN"/>
        </w:rPr>
        <w:t>for</w:t>
      </w:r>
      <w:r w:rsidR="00DE60EA" w:rsidRPr="00B916EC">
        <w:rPr>
          <w:lang w:eastAsia="zh-CN"/>
        </w:rPr>
        <w:t xml:space="preserve"> transmission in a PUCCH </w:t>
      </w:r>
      <w:r w:rsidR="003320CE" w:rsidRPr="00B916EC">
        <w:rPr>
          <w:lang w:eastAsia="zh-CN"/>
        </w:rPr>
        <w:t>according</w:t>
      </w:r>
      <w:r w:rsidR="00DE60EA" w:rsidRPr="00B916EC">
        <w:rPr>
          <w:rFonts w:hint="eastAsia"/>
          <w:lang w:eastAsia="zh-CN"/>
        </w:rPr>
        <w:t xml:space="preserve"> to the following pseudo-code. </w:t>
      </w:r>
      <w:r w:rsidR="006831D6" w:rsidRPr="00B916EC">
        <w:t>I</w:t>
      </w:r>
      <w:r w:rsidR="00A72EE1" w:rsidRPr="00B916EC">
        <w:t>n the following pseudo-code, i</w:t>
      </w:r>
      <w:r w:rsidR="006831D6" w:rsidRPr="00B916EC">
        <w:t>f the UE does not receive a transport block</w:t>
      </w:r>
      <w:r w:rsidR="00A3182E" w:rsidRPr="00B916EC">
        <w:t xml:space="preserve"> or a CBG</w:t>
      </w:r>
      <w:r w:rsidR="006831D6" w:rsidRPr="00B916EC">
        <w:t xml:space="preserve">, due to the UE not detecting a corresponding </w:t>
      </w:r>
      <w:r w:rsidR="006831D6" w:rsidRPr="00B916EC">
        <w:rPr>
          <w:lang w:eastAsia="zh-CN"/>
        </w:rPr>
        <w:t>DCI format</w:t>
      </w:r>
      <w:r w:rsidR="006831D6" w:rsidRPr="00B916EC">
        <w:t>, the UE generates a NACK value for the transport block</w:t>
      </w:r>
      <w:r w:rsidR="00A3182E" w:rsidRPr="00B916EC">
        <w:t xml:space="preserve"> or the CBG</w:t>
      </w:r>
      <w:r w:rsidR="006831D6" w:rsidRPr="00B916EC">
        <w:t xml:space="preserve">. </w:t>
      </w:r>
      <w:r w:rsidRPr="004F730A">
        <w:rPr>
          <w:lang w:eastAsia="zh-CN"/>
        </w:rPr>
        <w:t xml:space="preserve">The </w:t>
      </w:r>
      <w:r>
        <w:rPr>
          <w:lang w:eastAsia="zh-CN"/>
        </w:rPr>
        <w:t xml:space="preserve">cardinality of the set </w:t>
      </w:r>
      <w:r w:rsidR="00000000">
        <w:rPr>
          <w:rFonts w:cs="Arial"/>
          <w:position w:val="-12"/>
          <w:lang w:eastAsia="zh-CN"/>
        </w:rPr>
        <w:pict w14:anchorId="7F229D72">
          <v:shape id="_x0000_i1899" type="#_x0000_t75" style="width:21.5pt;height:15.9pt">
            <v:imagedata r:id="rId504" o:title=""/>
          </v:shape>
        </w:pict>
      </w:r>
      <w:r>
        <w:rPr>
          <w:lang w:eastAsia="zh-CN"/>
        </w:rPr>
        <w:t xml:space="preserve"> defines a total </w:t>
      </w:r>
      <w:r w:rsidRPr="004F730A">
        <w:rPr>
          <w:lang w:eastAsia="zh-CN"/>
        </w:rPr>
        <w:t xml:space="preserve">number </w:t>
      </w:r>
      <w:r w:rsidR="00000000">
        <w:rPr>
          <w:position w:val="-10"/>
        </w:rPr>
        <w:pict w14:anchorId="6DFF0E0E">
          <v:shape id="_x0000_i1900" type="#_x0000_t75" style="width:14.05pt;height:14.05pt">
            <v:imagedata r:id="rId505" o:title=""/>
          </v:shape>
        </w:pict>
      </w:r>
      <w:r w:rsidRPr="004F730A">
        <w:rPr>
          <w:lang w:eastAsia="zh-CN"/>
        </w:rPr>
        <w:t xml:space="preserve"> of occasions</w:t>
      </w:r>
      <w:r>
        <w:rPr>
          <w:lang w:eastAsia="zh-CN"/>
        </w:rPr>
        <w:t xml:space="preserve"> for PDSCH reception or SPS PDSCH release for serving cell </w:t>
      </w:r>
      <w:r w:rsidR="00000000">
        <w:rPr>
          <w:position w:val="-6"/>
        </w:rPr>
        <w:pict w14:anchorId="6CCB21CC">
          <v:shape id="_x0000_i1901" type="#_x0000_t75" style="width:7.5pt;height:7.5pt">
            <v:imagedata r:id="rId506" o:title=""/>
          </v:shape>
        </w:pict>
      </w:r>
      <w:r w:rsidR="00C52D5B">
        <w:t xml:space="preserve"> corresponding to the HARQ-ACK information bits</w:t>
      </w:r>
      <w:r w:rsidRPr="004F730A">
        <w:rPr>
          <w:lang w:eastAsia="zh-CN"/>
        </w:rPr>
        <w:t>.</w:t>
      </w:r>
    </w:p>
    <w:p w14:paraId="7B20F485" w14:textId="222E73FA" w:rsidR="00CA1203" w:rsidRPr="00B916EC" w:rsidRDefault="00CA1203" w:rsidP="00B44469">
      <w:pPr>
        <w:rPr>
          <w:lang w:eastAsia="zh-CN"/>
        </w:rPr>
      </w:pPr>
      <w:r w:rsidRPr="00B916EC">
        <w:rPr>
          <w:lang w:eastAsia="zh-CN"/>
        </w:rPr>
        <w:t>S</w:t>
      </w:r>
      <w:r w:rsidRPr="00B916EC">
        <w:rPr>
          <w:rFonts w:hint="eastAsia"/>
          <w:lang w:eastAsia="zh-CN"/>
        </w:rPr>
        <w:t xml:space="preserve">et </w:t>
      </w:r>
      <w:r w:rsidR="00000000">
        <w:rPr>
          <w:position w:val="-6"/>
        </w:rPr>
        <w:pict w14:anchorId="47DC92E8">
          <v:shape id="_x0000_i1902" type="#_x0000_t75" style="width:21.5pt;height:14.05pt">
            <v:imagedata r:id="rId507" o:title=""/>
          </v:shape>
        </w:pict>
      </w:r>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 xml:space="preserve">serving </w:t>
      </w:r>
      <w:r w:rsidRPr="00B916EC">
        <w:rPr>
          <w:rFonts w:hint="eastAsia"/>
          <w:lang w:eastAsia="zh-CN"/>
        </w:rPr>
        <w:t xml:space="preserve">cell index: lower </w:t>
      </w:r>
      <w:r w:rsidR="00C52D5B">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sidR="00C52D5B">
        <w:rPr>
          <w:rFonts w:hint="eastAsia"/>
          <w:lang w:eastAsia="zh-CN"/>
        </w:rPr>
        <w:t>indexes</w:t>
      </w:r>
      <w:r w:rsidRPr="00B916EC">
        <w:rPr>
          <w:rFonts w:hint="eastAsia"/>
          <w:lang w:eastAsia="zh-CN"/>
        </w:rPr>
        <w:t xml:space="preserve"> of corresponding cell</w:t>
      </w:r>
      <w:r w:rsidR="001B2B3A">
        <w:rPr>
          <w:lang w:eastAsia="zh-CN"/>
        </w:rPr>
        <w:t xml:space="preserve">s including, when applicable, cells in </w:t>
      </w:r>
      <w:r w:rsidR="001B2B3A">
        <w:t xml:space="preserve">the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t xml:space="preserve"> and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p>
    <w:p w14:paraId="3A519F7B" w14:textId="77777777" w:rsidR="00CA1203" w:rsidRPr="00B916EC" w:rsidRDefault="00CA1203" w:rsidP="00B44469">
      <w:pPr>
        <w:rPr>
          <w:lang w:eastAsia="zh-CN"/>
        </w:rPr>
      </w:pPr>
      <w:r w:rsidRPr="00B916EC">
        <w:rPr>
          <w:rFonts w:hint="eastAsia"/>
          <w:lang w:eastAsia="zh-CN"/>
        </w:rPr>
        <w:t xml:space="preserve">Set </w:t>
      </w:r>
      <w:r w:rsidR="00000000">
        <w:rPr>
          <w:position w:val="-10"/>
        </w:rPr>
        <w:pict w14:anchorId="73FCBB99">
          <v:shape id="_x0000_i1903" type="#_x0000_t75" style="width:21.5pt;height:14.05pt">
            <v:imagedata r:id="rId508" o:title=""/>
          </v:shape>
        </w:pict>
      </w:r>
      <w:r w:rsidRPr="00B916EC">
        <w:t>- HARQ-ACK</w:t>
      </w:r>
      <w:r w:rsidR="00610503" w:rsidRPr="00610503">
        <w:rPr>
          <w:lang w:val="en-US"/>
        </w:rPr>
        <w:t xml:space="preserve"> </w:t>
      </w:r>
      <w:r w:rsidR="00610503">
        <w:rPr>
          <w:lang w:val="en-US"/>
        </w:rPr>
        <w:t>information</w:t>
      </w:r>
      <w:r w:rsidRPr="00B916EC">
        <w:t xml:space="preserve"> bit index</w:t>
      </w:r>
    </w:p>
    <w:p w14:paraId="6860139D" w14:textId="77777777" w:rsidR="00CA1203" w:rsidRPr="00B916EC" w:rsidRDefault="00CA1203" w:rsidP="00B44469">
      <w:pPr>
        <w:rPr>
          <w:lang w:eastAsia="zh-CN"/>
        </w:rPr>
      </w:pPr>
      <w:r w:rsidRPr="00B916EC">
        <w:rPr>
          <w:rFonts w:hint="eastAsia"/>
          <w:lang w:eastAsia="zh-CN"/>
        </w:rPr>
        <w:t xml:space="preserve">Set </w:t>
      </w:r>
      <w:r w:rsidR="00000000">
        <w:rPr>
          <w:position w:val="-10"/>
        </w:rPr>
        <w:pict w14:anchorId="41B5DD4F">
          <v:shape id="_x0000_i1904" type="#_x0000_t75" style="width:21.5pt;height:18.7pt">
            <v:imagedata r:id="rId509" o:title=""/>
          </v:shape>
        </w:pict>
      </w:r>
      <w:r w:rsidRPr="00B916EC">
        <w:t xml:space="preserve"> to the number of </w:t>
      </w:r>
      <w:r w:rsidR="00C95F11">
        <w:t xml:space="preserve">serving </w:t>
      </w:r>
      <w:r w:rsidRPr="00B916EC">
        <w:t>cells configured by higher layers for the UE</w:t>
      </w:r>
    </w:p>
    <w:p w14:paraId="48DD5762" w14:textId="77777777" w:rsidR="00C95F11" w:rsidRDefault="00CA1203" w:rsidP="0009732E">
      <w:pPr>
        <w:pStyle w:val="B1"/>
      </w:pPr>
      <w:r w:rsidRPr="00B916EC">
        <w:t xml:space="preserve">while </w:t>
      </w:r>
      <w:r w:rsidR="00000000">
        <w:rPr>
          <w:position w:val="-10"/>
        </w:rPr>
        <w:pict w14:anchorId="78F7FBEF">
          <v:shape id="_x0000_i1905" type="#_x0000_t75" style="width:36.45pt;height:18.7pt">
            <v:imagedata r:id="rId510" o:title=""/>
          </v:shape>
        </w:pict>
      </w:r>
    </w:p>
    <w:p w14:paraId="6E6E3346" w14:textId="77777777" w:rsidR="00C95F11" w:rsidRDefault="00C95F11" w:rsidP="00B44469">
      <w:pPr>
        <w:pStyle w:val="B2"/>
        <w:rPr>
          <w:lang w:eastAsia="zh-CN"/>
        </w:rPr>
      </w:pPr>
      <w:r w:rsidRPr="00B916EC">
        <w:rPr>
          <w:rFonts w:hint="eastAsia"/>
          <w:lang w:eastAsia="zh-CN"/>
        </w:rPr>
        <w:t xml:space="preserve">Set </w:t>
      </w:r>
      <w:r w:rsidR="00000000">
        <w:rPr>
          <w:position w:val="-6"/>
        </w:rPr>
        <w:pict w14:anchorId="5C88F0AA">
          <v:shape id="_x0000_i1906" type="#_x0000_t75" style="width:28.05pt;height:14.05pt">
            <v:imagedata r:id="rId511" o:title=""/>
          </v:shape>
        </w:pict>
      </w:r>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index of occasion for candidate PDSCH reception</w:t>
      </w:r>
      <w:r w:rsidRPr="00F25320">
        <w:rPr>
          <w:lang w:eastAsia="zh-CN"/>
        </w:rPr>
        <w:t xml:space="preserve"> </w:t>
      </w:r>
      <w:r>
        <w:rPr>
          <w:lang w:eastAsia="zh-CN"/>
        </w:rPr>
        <w:t>or SPS PDSCH release</w:t>
      </w:r>
    </w:p>
    <w:p w14:paraId="14B1FB1E" w14:textId="77777777" w:rsidR="00C95F11" w:rsidRPr="00B916EC" w:rsidRDefault="00C95F11" w:rsidP="0009732E">
      <w:pPr>
        <w:pStyle w:val="B2"/>
        <w:rPr>
          <w:lang w:eastAsia="zh-CN"/>
        </w:rPr>
      </w:pPr>
      <w:r w:rsidRPr="00B916EC">
        <w:rPr>
          <w:rFonts w:hint="eastAsia"/>
          <w:lang w:eastAsia="zh-CN"/>
        </w:rPr>
        <w:t xml:space="preserve">while </w:t>
      </w:r>
      <w:r w:rsidR="00000000">
        <w:rPr>
          <w:position w:val="-10"/>
          <w:lang w:eastAsia="zh-CN"/>
        </w:rPr>
        <w:pict w14:anchorId="0C8598E1">
          <v:shape id="_x0000_i1907" type="#_x0000_t75" style="width:36.45pt;height:16.85pt">
            <v:imagedata r:id="rId512" o:title=""/>
          </v:shape>
        </w:pict>
      </w:r>
    </w:p>
    <w:p w14:paraId="0AFB7CF4" w14:textId="77777777" w:rsidR="00CA1203" w:rsidRPr="00B916EC" w:rsidRDefault="00CA1203" w:rsidP="0009732E">
      <w:pPr>
        <w:pStyle w:val="B3"/>
        <w:rPr>
          <w:lang w:eastAsia="zh-CN"/>
        </w:rPr>
      </w:pPr>
      <w:r w:rsidRPr="00B916EC">
        <w:rPr>
          <w:rFonts w:hint="eastAsia"/>
          <w:lang w:eastAsia="zh-CN"/>
        </w:rPr>
        <w:t xml:space="preserve">if </w:t>
      </w:r>
      <w:r w:rsidR="00610503" w:rsidRPr="00435CFD">
        <w:rPr>
          <w:i/>
        </w:rPr>
        <w:t>harq-ACK-SpatialBundlingPUCCH</w:t>
      </w:r>
      <w:r w:rsidR="00610503" w:rsidRPr="00B916EC">
        <w:rPr>
          <w:rFonts w:hint="eastAsia"/>
          <w:lang w:val="en-US" w:eastAsia="zh-CN"/>
        </w:rPr>
        <w:t xml:space="preserve"> is not </w:t>
      </w:r>
      <w:r w:rsidR="00610503">
        <w:rPr>
          <w:lang w:val="en-US" w:eastAsia="zh-CN"/>
        </w:rPr>
        <w:t>provided</w:t>
      </w:r>
      <w:r w:rsidR="00610503" w:rsidRPr="00B916EC">
        <w:rPr>
          <w:lang w:eastAsia="zh-CN"/>
        </w:rPr>
        <w:t xml:space="preserve">, </w:t>
      </w:r>
      <w:r w:rsidR="00610503" w:rsidRPr="00221BBC">
        <w:rPr>
          <w:i/>
        </w:rPr>
        <w:t>PDSCH-CodeBlockGroupTransmission</w:t>
      </w:r>
      <w:r w:rsidR="00610503" w:rsidRPr="00F35584">
        <w:t xml:space="preserve"> </w:t>
      </w:r>
      <w:r w:rsidR="00610503">
        <w:t>is not provided</w:t>
      </w:r>
      <w:r w:rsidR="00610503" w:rsidRPr="00B916EC">
        <w:rPr>
          <w:lang w:eastAsia="zh-CN"/>
        </w:rPr>
        <w:t xml:space="preserve">, </w:t>
      </w:r>
      <w:r w:rsidR="00610503" w:rsidRPr="00B916EC">
        <w:rPr>
          <w:rFonts w:hint="eastAsia"/>
          <w:lang w:eastAsia="zh-CN"/>
        </w:rPr>
        <w:t>and the UE is configured</w:t>
      </w:r>
      <w:r w:rsidR="00610503" w:rsidRPr="00B916EC">
        <w:rPr>
          <w:lang w:eastAsia="zh-CN"/>
        </w:rPr>
        <w:t xml:space="preserve"> by </w:t>
      </w:r>
      <w:r w:rsidR="00610503" w:rsidRPr="00435CFD">
        <w:rPr>
          <w:i/>
        </w:rPr>
        <w:t>maxNrofCodeWordsScheduledByDCI</w:t>
      </w:r>
      <w:r w:rsidR="006D5AFD" w:rsidRPr="00B916EC">
        <w:rPr>
          <w:lang w:eastAsia="zh-CN"/>
        </w:rPr>
        <w:t xml:space="preserve"> </w:t>
      </w:r>
      <w:r w:rsidRPr="00B916EC">
        <w:rPr>
          <w:rFonts w:hint="eastAsia"/>
          <w:lang w:eastAsia="zh-CN"/>
        </w:rPr>
        <w:t xml:space="preserve">with </w:t>
      </w:r>
      <w:r w:rsidR="006D5AFD" w:rsidRPr="00B916EC">
        <w:rPr>
          <w:lang w:eastAsia="zh-CN"/>
        </w:rPr>
        <w:t>reception of</w:t>
      </w:r>
      <w:r w:rsidRPr="00B916EC">
        <w:rPr>
          <w:rFonts w:hint="eastAsia"/>
          <w:lang w:eastAsia="zh-CN"/>
        </w:rPr>
        <w:t xml:space="preserve"> two transport blocks</w:t>
      </w:r>
      <w:r w:rsidR="00A34D72" w:rsidRPr="00B916EC">
        <w:rPr>
          <w:lang w:eastAsia="zh-CN"/>
        </w:rPr>
        <w:t xml:space="preserve"> </w:t>
      </w:r>
      <w:r w:rsidR="00C95F11">
        <w:rPr>
          <w:lang w:eastAsia="zh-CN"/>
        </w:rPr>
        <w:t>for the active DL BWP of</w:t>
      </w:r>
      <w:r w:rsidR="00A34D72" w:rsidRPr="00B916EC">
        <w:rPr>
          <w:rFonts w:hint="eastAsia"/>
          <w:lang w:eastAsia="zh-CN"/>
        </w:rPr>
        <w:t xml:space="preserve"> serving cell </w:t>
      </w:r>
      <w:r w:rsidR="00000000">
        <w:rPr>
          <w:position w:val="-6"/>
        </w:rPr>
        <w:pict w14:anchorId="7C46B186">
          <v:shape id="_x0000_i1908" type="#_x0000_t75" style="width:7.5pt;height:9.35pt">
            <v:imagedata r:id="rId513" o:title=""/>
          </v:shape>
        </w:pict>
      </w:r>
      <w:r w:rsidRPr="00B916EC">
        <w:rPr>
          <w:rFonts w:hint="eastAsia"/>
          <w:lang w:eastAsia="zh-CN"/>
        </w:rPr>
        <w:t>,</w:t>
      </w:r>
    </w:p>
    <w:p w14:paraId="6CF541F4" w14:textId="77777777" w:rsidR="00CA1203" w:rsidRPr="00B916EC" w:rsidRDefault="00000000" w:rsidP="0009732E">
      <w:pPr>
        <w:pStyle w:val="B4"/>
      </w:pPr>
      <w:r>
        <w:rPr>
          <w:position w:val="-12"/>
        </w:rPr>
        <w:pict w14:anchorId="3F154DF4">
          <v:shape id="_x0000_i1909" type="#_x0000_t75" style="width:21.5pt;height:21.5pt">
            <v:imagedata r:id="rId514" o:title=""/>
          </v:shape>
        </w:pict>
      </w:r>
      <w:r w:rsidR="00CA1203" w:rsidRPr="00B916EC">
        <w:t xml:space="preserve"> </w:t>
      </w:r>
      <w:r w:rsidR="00CA1203" w:rsidRPr="00B916EC">
        <w:rPr>
          <w:rFonts w:hint="eastAsia"/>
          <w:lang w:eastAsia="zh-CN"/>
        </w:rPr>
        <w:t xml:space="preserve">= </w:t>
      </w:r>
      <w:r w:rsidR="00CA1203" w:rsidRPr="00B916EC">
        <w:t>HARQ-ACK</w:t>
      </w:r>
      <w:r w:rsidR="00610503" w:rsidRPr="00610503">
        <w:t xml:space="preserve"> </w:t>
      </w:r>
      <w:r w:rsidR="00610503">
        <w:t>information</w:t>
      </w:r>
      <w:r w:rsidR="00CA1203" w:rsidRPr="00B916EC">
        <w:t xml:space="preserve"> bit cor</w:t>
      </w:r>
      <w:r w:rsidR="006404C4" w:rsidRPr="00B916EC">
        <w:t>responding to a</w:t>
      </w:r>
      <w:r w:rsidR="00035CB8" w:rsidRPr="00B916EC">
        <w:t xml:space="preserve"> first transport block</w:t>
      </w:r>
      <w:r w:rsidR="00CA1203" w:rsidRPr="00B916EC">
        <w:t xml:space="preserve"> of this cell</w:t>
      </w:r>
      <w:r w:rsidR="00346C6D" w:rsidRPr="00B916EC">
        <w:t>;</w:t>
      </w:r>
    </w:p>
    <w:p w14:paraId="17F01904" w14:textId="77777777" w:rsidR="00346C6D" w:rsidRPr="00B916EC" w:rsidRDefault="00000000" w:rsidP="0009732E">
      <w:pPr>
        <w:pStyle w:val="B4"/>
        <w:rPr>
          <w:lang w:eastAsia="zh-CN"/>
        </w:rPr>
      </w:pPr>
      <w:r>
        <w:rPr>
          <w:position w:val="-10"/>
        </w:rPr>
        <w:pict w14:anchorId="2F5C4F40">
          <v:shape id="_x0000_i1910" type="#_x0000_t75" style="width:36.45pt;height:14.05pt">
            <v:imagedata r:id="rId451" o:title=""/>
          </v:shape>
        </w:pict>
      </w:r>
      <w:r w:rsidR="00346C6D" w:rsidRPr="00B916EC">
        <w:t>;</w:t>
      </w:r>
    </w:p>
    <w:p w14:paraId="70FC6D2A" w14:textId="77777777" w:rsidR="00CA1203" w:rsidRPr="00B916EC" w:rsidRDefault="00000000" w:rsidP="0009732E">
      <w:pPr>
        <w:pStyle w:val="B4"/>
        <w:rPr>
          <w:lang w:eastAsia="zh-CN"/>
        </w:rPr>
      </w:pPr>
      <w:r>
        <w:rPr>
          <w:position w:val="-12"/>
        </w:rPr>
        <w:pict w14:anchorId="03591A47">
          <v:shape id="_x0000_i1911" type="#_x0000_t75" style="width:21.5pt;height:21.5pt">
            <v:imagedata r:id="rId515" o:title=""/>
          </v:shape>
        </w:pict>
      </w:r>
      <w:r w:rsidR="00CA1203" w:rsidRPr="00B916EC">
        <w:t xml:space="preserve"> </w:t>
      </w:r>
      <w:r w:rsidR="00CA1203" w:rsidRPr="00B916EC">
        <w:rPr>
          <w:rFonts w:hint="eastAsia"/>
          <w:lang w:eastAsia="zh-CN"/>
        </w:rPr>
        <w:t>=</w:t>
      </w:r>
      <w:r w:rsidR="00CA1203" w:rsidRPr="00B916EC">
        <w:t xml:space="preserve"> H</w:t>
      </w:r>
      <w:r w:rsidR="006404C4" w:rsidRPr="00B916EC">
        <w:t>ARQ-ACK</w:t>
      </w:r>
      <w:r w:rsidR="00610503" w:rsidRPr="00610503">
        <w:t xml:space="preserve"> </w:t>
      </w:r>
      <w:r w:rsidR="00610503">
        <w:t>information</w:t>
      </w:r>
      <w:r w:rsidR="006404C4" w:rsidRPr="00B916EC">
        <w:t xml:space="preserve"> bit corresponding to a</w:t>
      </w:r>
      <w:r w:rsidR="00CA1203" w:rsidRPr="00B916EC">
        <w:t xml:space="preserve"> </w:t>
      </w:r>
      <w:r w:rsidR="00CA1203" w:rsidRPr="00B916EC">
        <w:rPr>
          <w:rFonts w:hint="eastAsia"/>
          <w:lang w:eastAsia="zh-CN"/>
        </w:rPr>
        <w:t>second</w:t>
      </w:r>
      <w:r w:rsidR="00035CB8" w:rsidRPr="00B916EC">
        <w:t xml:space="preserve"> transport block</w:t>
      </w:r>
      <w:r w:rsidR="00CA1203" w:rsidRPr="00B916EC">
        <w:t xml:space="preserve"> of this cell</w:t>
      </w:r>
      <w:r w:rsidR="006404C4" w:rsidRPr="00B916EC">
        <w:t>;</w:t>
      </w:r>
    </w:p>
    <w:p w14:paraId="1EF4E5BC" w14:textId="77777777" w:rsidR="00CA1203" w:rsidRPr="00B916EC" w:rsidRDefault="00000000" w:rsidP="0009732E">
      <w:pPr>
        <w:pStyle w:val="B4"/>
        <w:rPr>
          <w:lang w:eastAsia="zh-CN"/>
        </w:rPr>
      </w:pPr>
      <w:r>
        <w:rPr>
          <w:position w:val="-10"/>
        </w:rPr>
        <w:pict w14:anchorId="0C51C8F9">
          <v:shape id="_x0000_i1912" type="#_x0000_t75" style="width:36.45pt;height:14.05pt">
            <v:imagedata r:id="rId516" o:title=""/>
          </v:shape>
        </w:pict>
      </w:r>
      <w:r w:rsidR="00346C6D" w:rsidRPr="00B916EC">
        <w:t>;</w:t>
      </w:r>
    </w:p>
    <w:p w14:paraId="341E3257" w14:textId="77777777" w:rsidR="00DE60EA" w:rsidRPr="00B916EC" w:rsidRDefault="00DE60EA" w:rsidP="0009732E">
      <w:pPr>
        <w:pStyle w:val="B3"/>
        <w:rPr>
          <w:lang w:eastAsia="zh-CN"/>
        </w:rPr>
      </w:pPr>
      <w:r w:rsidRPr="00B916EC">
        <w:rPr>
          <w:rFonts w:hint="eastAsia"/>
          <w:lang w:eastAsia="zh-CN"/>
        </w:rPr>
        <w:t xml:space="preserve">elseif </w:t>
      </w:r>
      <w:r w:rsidR="00610503" w:rsidRPr="00435CFD">
        <w:rPr>
          <w:i/>
        </w:rPr>
        <w:t>harq-ACK-SpatialBundlingPUCCH</w:t>
      </w:r>
      <w:r w:rsidR="00610503" w:rsidRPr="00B916EC">
        <w:rPr>
          <w:rFonts w:hint="eastAsia"/>
          <w:lang w:val="en-US" w:eastAsia="zh-CN"/>
        </w:rPr>
        <w:t xml:space="preserve"> </w:t>
      </w:r>
      <w:r w:rsidR="00610503">
        <w:rPr>
          <w:rFonts w:hint="eastAsia"/>
          <w:lang w:val="en-US" w:eastAsia="zh-CN"/>
        </w:rPr>
        <w:t>is</w:t>
      </w:r>
      <w:r w:rsidR="00610503" w:rsidRPr="00B916EC">
        <w:rPr>
          <w:rFonts w:hint="eastAsia"/>
          <w:lang w:val="en-US" w:eastAsia="zh-CN"/>
        </w:rPr>
        <w:t xml:space="preserve"> </w:t>
      </w:r>
      <w:r w:rsidR="00610503">
        <w:rPr>
          <w:lang w:val="en-US" w:eastAsia="zh-CN"/>
        </w:rPr>
        <w:t>provided</w:t>
      </w:r>
      <w:r w:rsidR="00610503" w:rsidRPr="00B916EC">
        <w:rPr>
          <w:lang w:eastAsia="zh-CN"/>
        </w:rPr>
        <w:t xml:space="preserve">, </w:t>
      </w:r>
      <w:r w:rsidR="00610503" w:rsidRPr="00B916EC">
        <w:rPr>
          <w:rFonts w:hint="eastAsia"/>
          <w:lang w:eastAsia="zh-CN"/>
        </w:rPr>
        <w:t xml:space="preserve">and the UE is configured </w:t>
      </w:r>
      <w:r w:rsidR="00610503" w:rsidRPr="00B916EC">
        <w:rPr>
          <w:lang w:eastAsia="zh-CN"/>
        </w:rPr>
        <w:t xml:space="preserve">by </w:t>
      </w:r>
      <w:r w:rsidR="00610503" w:rsidRPr="00435CFD">
        <w:rPr>
          <w:i/>
        </w:rPr>
        <w:t>maxNrofCodeWordsScheduledByDCI</w:t>
      </w:r>
      <w:r w:rsidR="006D5AFD" w:rsidRPr="00B916EC">
        <w:rPr>
          <w:lang w:eastAsia="zh-CN"/>
        </w:rPr>
        <w:t xml:space="preserve"> </w:t>
      </w:r>
      <w:r w:rsidRPr="00B916EC">
        <w:rPr>
          <w:rFonts w:hint="eastAsia"/>
          <w:lang w:eastAsia="zh-CN"/>
        </w:rPr>
        <w:t xml:space="preserve">with </w:t>
      </w:r>
      <w:r w:rsidR="006D5AFD" w:rsidRPr="00B916EC">
        <w:rPr>
          <w:lang w:eastAsia="zh-CN"/>
        </w:rPr>
        <w:t>reception of</w:t>
      </w:r>
      <w:r w:rsidRPr="00B916EC">
        <w:rPr>
          <w:rFonts w:hint="eastAsia"/>
          <w:lang w:eastAsia="zh-CN"/>
        </w:rPr>
        <w:t xml:space="preserve"> two transport blocks</w:t>
      </w:r>
      <w:r w:rsidRPr="00B916EC">
        <w:rPr>
          <w:lang w:eastAsia="zh-CN"/>
        </w:rPr>
        <w:t xml:space="preserve"> </w:t>
      </w:r>
      <w:r w:rsidR="00C95F11">
        <w:rPr>
          <w:lang w:eastAsia="zh-CN"/>
        </w:rPr>
        <w:t>for the active DL BWP of</w:t>
      </w:r>
      <w:r w:rsidRPr="00B916EC">
        <w:rPr>
          <w:rFonts w:hint="eastAsia"/>
          <w:lang w:eastAsia="zh-CN"/>
        </w:rPr>
        <w:t xml:space="preserve"> serving cell</w:t>
      </w:r>
      <w:r w:rsidRPr="00B916EC">
        <w:rPr>
          <w:lang w:eastAsia="zh-CN"/>
        </w:rPr>
        <w:t xml:space="preserve"> </w:t>
      </w:r>
      <w:r w:rsidR="00000000">
        <w:rPr>
          <w:position w:val="-6"/>
        </w:rPr>
        <w:pict w14:anchorId="3897AE42">
          <v:shape id="_x0000_i1913" type="#_x0000_t75" style="width:7.5pt;height:9.35pt">
            <v:imagedata r:id="rId517" o:title=""/>
          </v:shape>
        </w:pict>
      </w:r>
      <w:r w:rsidRPr="00B916EC">
        <w:rPr>
          <w:rFonts w:hint="eastAsia"/>
          <w:lang w:eastAsia="zh-CN"/>
        </w:rPr>
        <w:t>,</w:t>
      </w:r>
    </w:p>
    <w:p w14:paraId="057E13AB" w14:textId="77777777" w:rsidR="00DE60EA" w:rsidRPr="00B916EC" w:rsidRDefault="00000000" w:rsidP="0009732E">
      <w:pPr>
        <w:pStyle w:val="B4"/>
        <w:rPr>
          <w:lang w:eastAsia="zh-CN"/>
        </w:rPr>
      </w:pPr>
      <w:r>
        <w:rPr>
          <w:position w:val="-12"/>
        </w:rPr>
        <w:pict w14:anchorId="2E04DD7D">
          <v:shape id="_x0000_i1914" type="#_x0000_t75" style="width:21.5pt;height:18.7pt">
            <v:imagedata r:id="rId518" o:title=""/>
          </v:shape>
        </w:pict>
      </w:r>
      <w:r w:rsidR="00DE60EA" w:rsidRPr="00B916EC">
        <w:t xml:space="preserve"> </w:t>
      </w:r>
      <w:r w:rsidR="00DE60EA" w:rsidRPr="00B916EC">
        <w:rPr>
          <w:rFonts w:hint="eastAsia"/>
          <w:lang w:eastAsia="zh-CN"/>
        </w:rPr>
        <w:t xml:space="preserve">= </w:t>
      </w:r>
      <w:r w:rsidR="00DE60EA" w:rsidRPr="00B916EC">
        <w:t>binary AND operation of the HA</w:t>
      </w:r>
      <w:r w:rsidR="006404C4" w:rsidRPr="00B916EC">
        <w:t>RQ-ACK</w:t>
      </w:r>
      <w:r w:rsidR="00610503" w:rsidRPr="00610503">
        <w:t xml:space="preserve"> </w:t>
      </w:r>
      <w:r w:rsidR="00610503">
        <w:t>information</w:t>
      </w:r>
      <w:r w:rsidR="006404C4" w:rsidRPr="00B916EC">
        <w:t xml:space="preserve"> bits corresponding to first and</w:t>
      </w:r>
      <w:r w:rsidR="00DE60EA" w:rsidRPr="00B916EC">
        <w:t xml:space="preserve"> second transport blocks of this cell</w:t>
      </w:r>
      <w:r w:rsidR="00F65215" w:rsidRPr="00B916EC">
        <w:t xml:space="preserve"> - if the UE receives one transport block, the UE assumes ACK for the second transport block</w:t>
      </w:r>
      <w:r w:rsidR="00DE60EA" w:rsidRPr="00B916EC">
        <w:t>;</w:t>
      </w:r>
    </w:p>
    <w:p w14:paraId="50C5355A" w14:textId="77777777" w:rsidR="00DE60EA" w:rsidRPr="00B916EC" w:rsidRDefault="00000000" w:rsidP="0009732E">
      <w:pPr>
        <w:pStyle w:val="B4"/>
        <w:rPr>
          <w:lang w:eastAsia="zh-CN"/>
        </w:rPr>
      </w:pPr>
      <w:r>
        <w:rPr>
          <w:position w:val="-10"/>
        </w:rPr>
        <w:pict w14:anchorId="0BB1D124">
          <v:shape id="_x0000_i1915" type="#_x0000_t75" style="width:36.45pt;height:14.05pt">
            <v:imagedata r:id="rId516" o:title=""/>
          </v:shape>
        </w:pict>
      </w:r>
      <w:r w:rsidR="00DE60EA" w:rsidRPr="00B916EC">
        <w:t>;</w:t>
      </w:r>
    </w:p>
    <w:p w14:paraId="389C9A4F" w14:textId="77777777" w:rsidR="00CA1203" w:rsidRPr="00B916EC" w:rsidRDefault="00E033B5" w:rsidP="0009732E">
      <w:pPr>
        <w:pStyle w:val="B3"/>
        <w:rPr>
          <w:lang w:eastAsia="zh-CN"/>
        </w:rPr>
      </w:pPr>
      <w:r w:rsidRPr="00B916EC">
        <w:rPr>
          <w:rFonts w:hint="eastAsia"/>
          <w:lang w:eastAsia="zh-CN"/>
        </w:rPr>
        <w:t>elseif</w:t>
      </w:r>
      <w:r w:rsidRPr="00B916EC">
        <w:rPr>
          <w:lang w:eastAsia="zh-CN"/>
        </w:rPr>
        <w:t xml:space="preserve"> </w:t>
      </w:r>
      <w:r w:rsidR="00610503" w:rsidRPr="00221BBC">
        <w:rPr>
          <w:i/>
        </w:rPr>
        <w:t>PDSCH-CodeBlockGroupTransmission</w:t>
      </w:r>
      <w:r w:rsidR="00610503" w:rsidRPr="00F35584">
        <w:t xml:space="preserve"> </w:t>
      </w:r>
      <w:r w:rsidR="00610503">
        <w:t>is provided</w:t>
      </w:r>
      <w:r w:rsidRPr="00B916EC">
        <w:rPr>
          <w:lang w:eastAsia="zh-CN"/>
        </w:rPr>
        <w:t xml:space="preserve">, </w:t>
      </w:r>
      <w:r w:rsidR="00102B8B" w:rsidRPr="00B916EC">
        <w:rPr>
          <w:lang w:eastAsia="zh-CN"/>
        </w:rPr>
        <w:t xml:space="preserve">and </w:t>
      </w:r>
      <w:r w:rsidR="00000000">
        <w:rPr>
          <w:position w:val="-12"/>
        </w:rPr>
        <w:pict w14:anchorId="3FB1058E">
          <v:shape id="_x0000_i1916" type="#_x0000_t75" style="width:53.3pt;height:18.7pt">
            <v:imagedata r:id="rId519" o:title=""/>
          </v:shape>
        </w:pict>
      </w:r>
      <w:r w:rsidR="00035CB8" w:rsidRPr="00B916EC">
        <w:t xml:space="preserve"> </w:t>
      </w:r>
      <w:r w:rsidR="009A1805" w:rsidRPr="00B916EC">
        <w:t>CBGs</w:t>
      </w:r>
      <w:r w:rsidR="00035CB8" w:rsidRPr="00B916EC">
        <w:t xml:space="preserve"> </w:t>
      </w:r>
      <w:r w:rsidR="00610503">
        <w:t xml:space="preserve">are </w:t>
      </w:r>
      <w:r w:rsidR="009A1805" w:rsidRPr="00B916EC">
        <w:t xml:space="preserve">indicated by </w:t>
      </w:r>
      <w:r w:rsidR="00610503" w:rsidRPr="00437368">
        <w:rPr>
          <w:i/>
          <w:color w:val="000000"/>
          <w:lang w:val="en-US" w:eastAsia="ja-JP"/>
        </w:rPr>
        <w:t>maxCodeBlockGroupsPerTransportBlock</w:t>
      </w:r>
      <w:r w:rsidR="009A1805" w:rsidRPr="00B916EC">
        <w:t xml:space="preserve"> </w:t>
      </w:r>
      <w:r w:rsidR="00035CB8" w:rsidRPr="00B916EC">
        <w:t xml:space="preserve">for serving cell </w:t>
      </w:r>
      <w:r w:rsidR="00000000">
        <w:rPr>
          <w:position w:val="-6"/>
        </w:rPr>
        <w:pict w14:anchorId="052EEA43">
          <v:shape id="_x0000_i1917" type="#_x0000_t75" style="width:7.5pt;height:9.35pt">
            <v:imagedata r:id="rId517" o:title=""/>
          </v:shape>
        </w:pict>
      </w:r>
      <w:r w:rsidR="00CA1203" w:rsidRPr="00B916EC">
        <w:rPr>
          <w:rFonts w:cs="Arial" w:hint="eastAsia"/>
          <w:lang w:eastAsia="zh-CN"/>
        </w:rPr>
        <w:t>,</w:t>
      </w:r>
    </w:p>
    <w:p w14:paraId="6AD88FA7" w14:textId="77777777" w:rsidR="00346C6D" w:rsidRPr="00B916EC" w:rsidRDefault="00346C6D" w:rsidP="0009732E">
      <w:pPr>
        <w:pStyle w:val="B4"/>
      </w:pPr>
      <w:r w:rsidRPr="00B916EC">
        <w:rPr>
          <w:rFonts w:hint="eastAsia"/>
          <w:lang w:eastAsia="zh-CN"/>
        </w:rPr>
        <w:t xml:space="preserve">Set </w:t>
      </w:r>
      <w:r w:rsidR="00000000">
        <w:rPr>
          <w:rFonts w:eastAsia="Malgun Gothic"/>
          <w:position w:val="-10"/>
        </w:rPr>
        <w:pict w14:anchorId="73DDBF5D">
          <v:shape id="_x0000_i1918" type="#_x0000_t75" style="width:43.95pt;height:16.85pt">
            <v:imagedata r:id="rId520" o:title=""/>
          </v:shape>
        </w:pict>
      </w:r>
      <w:r w:rsidRPr="00B916EC">
        <w:t>- CBG index</w:t>
      </w:r>
    </w:p>
    <w:p w14:paraId="110BFA66" w14:textId="77777777" w:rsidR="00346C6D" w:rsidRPr="00B916EC" w:rsidRDefault="00346C6D" w:rsidP="0009732E">
      <w:pPr>
        <w:pStyle w:val="B4"/>
      </w:pPr>
      <w:r w:rsidRPr="00B916EC">
        <w:t xml:space="preserve">while </w:t>
      </w:r>
      <w:r w:rsidR="00000000">
        <w:rPr>
          <w:position w:val="-12"/>
        </w:rPr>
        <w:pict w14:anchorId="1D034760">
          <v:shape id="_x0000_i1919" type="#_x0000_t75" style="width:83.2pt;height:18.7pt">
            <v:imagedata r:id="rId521" o:title=""/>
          </v:shape>
        </w:pict>
      </w:r>
    </w:p>
    <w:p w14:paraId="1391D0EE" w14:textId="77777777" w:rsidR="00C95F11" w:rsidRPr="00B916EC" w:rsidRDefault="00000000" w:rsidP="0009732E">
      <w:pPr>
        <w:pStyle w:val="B5"/>
      </w:pPr>
      <w:r>
        <w:rPr>
          <w:position w:val="-14"/>
        </w:rPr>
        <w:pict w14:anchorId="21D5F9A1">
          <v:shape id="_x0000_i1920" type="#_x0000_t75" style="width:28.05pt;height:18.7pt">
            <v:imagedata r:id="rId522" o:title=""/>
          </v:shape>
        </w:pict>
      </w:r>
      <w:r w:rsidR="00CA1203" w:rsidRPr="00B916EC">
        <w:t xml:space="preserve"> </w:t>
      </w:r>
      <w:r w:rsidR="00CA1203" w:rsidRPr="00B916EC">
        <w:rPr>
          <w:rFonts w:hint="eastAsia"/>
          <w:lang w:eastAsia="zh-CN"/>
        </w:rPr>
        <w:t xml:space="preserve">= </w:t>
      </w:r>
      <w:r w:rsidR="00035CB8" w:rsidRPr="00B916EC">
        <w:t>HARQ-ACK</w:t>
      </w:r>
      <w:r w:rsidR="00CD5BA3" w:rsidRPr="00CD5BA3">
        <w:t xml:space="preserve"> </w:t>
      </w:r>
      <w:r w:rsidR="00CD5BA3">
        <w:t>information</w:t>
      </w:r>
      <w:r w:rsidR="00035CB8" w:rsidRPr="00B916EC">
        <w:t xml:space="preserve"> bit corresponding to CBG </w:t>
      </w:r>
      <w:r>
        <w:rPr>
          <w:rFonts w:eastAsia="Malgun Gothic"/>
          <w:position w:val="-10"/>
        </w:rPr>
        <w:pict w14:anchorId="28D66178">
          <v:shape id="_x0000_i1921" type="#_x0000_t75" style="width:21.5pt;height:16.85pt">
            <v:imagedata r:id="rId523" o:title=""/>
          </v:shape>
        </w:pict>
      </w:r>
      <w:r w:rsidR="00035CB8" w:rsidRPr="00B916EC">
        <w:t xml:space="preserve"> of </w:t>
      </w:r>
      <w:r w:rsidR="00C95F11">
        <w:t>the first transport block</w:t>
      </w:r>
      <w:r w:rsidR="00C95F11" w:rsidRPr="00B916EC">
        <w:t>;</w:t>
      </w:r>
    </w:p>
    <w:p w14:paraId="5C0904F0" w14:textId="77777777" w:rsidR="00C95F11" w:rsidRDefault="00C95F11" w:rsidP="0009732E">
      <w:pPr>
        <w:pStyle w:val="B5"/>
        <w:rPr>
          <w:rFonts w:cs="Arial"/>
          <w:lang w:eastAsia="zh-CN"/>
        </w:rPr>
      </w:pPr>
      <w:r>
        <w:t xml:space="preserve">if </w:t>
      </w:r>
      <w:r w:rsidRPr="00B916EC">
        <w:rPr>
          <w:rFonts w:hint="eastAsia"/>
          <w:lang w:eastAsia="zh-CN"/>
        </w:rPr>
        <w:t>the</w:t>
      </w:r>
      <w:r w:rsidRPr="00B916EC">
        <w:rPr>
          <w:rFonts w:cs="Arial" w:hint="eastAsia"/>
          <w:lang w:eastAsia="zh-CN"/>
        </w:rPr>
        <w:t xml:space="preserve"> UE is configured</w:t>
      </w:r>
      <w:r w:rsidRPr="00B916EC">
        <w:rPr>
          <w:rFonts w:cs="Arial"/>
          <w:lang w:eastAsia="zh-CN"/>
        </w:rPr>
        <w:t xml:space="preserve"> by </w:t>
      </w:r>
      <w:r w:rsidR="00CD5BA3" w:rsidRPr="00435CFD">
        <w:rPr>
          <w:i/>
        </w:rPr>
        <w:t>maxNrofCodeWordsScheduledByDCI</w:t>
      </w:r>
      <w:r w:rsidRPr="00B916EC">
        <w:rPr>
          <w:rFonts w:cs="Arial"/>
          <w:lang w:eastAsia="zh-CN"/>
        </w:rPr>
        <w:t xml:space="preserve"> </w:t>
      </w:r>
      <w:r w:rsidRPr="00B916EC">
        <w:rPr>
          <w:rFonts w:cs="Arial" w:hint="eastAsia"/>
          <w:lang w:eastAsia="zh-CN"/>
        </w:rPr>
        <w:t xml:space="preserve">with </w:t>
      </w:r>
      <w:r w:rsidRPr="00B916EC">
        <w:rPr>
          <w:rFonts w:cs="Arial"/>
          <w:lang w:eastAsia="zh-CN"/>
        </w:rPr>
        <w:t>reception of</w:t>
      </w:r>
      <w:r w:rsidRPr="00B916EC">
        <w:rPr>
          <w:rFonts w:cs="Arial" w:hint="eastAsia"/>
          <w:lang w:eastAsia="zh-CN"/>
        </w:rPr>
        <w:t xml:space="preserve"> two transport blocks</w:t>
      </w:r>
      <w:r w:rsidRPr="00B916EC">
        <w:rPr>
          <w:rFonts w:cs="Arial"/>
          <w:lang w:eastAsia="zh-CN"/>
        </w:rPr>
        <w:t xml:space="preserve"> </w:t>
      </w:r>
      <w:r>
        <w:rPr>
          <w:rFonts w:cs="Arial"/>
          <w:lang w:eastAsia="zh-CN"/>
        </w:rPr>
        <w:t>for the active DL BWP of</w:t>
      </w:r>
      <w:r w:rsidRPr="00B916EC">
        <w:rPr>
          <w:rFonts w:hint="eastAsia"/>
          <w:lang w:eastAsia="zh-CN"/>
        </w:rPr>
        <w:t xml:space="preserve"> serving cell </w:t>
      </w:r>
      <w:r w:rsidR="00000000">
        <w:rPr>
          <w:position w:val="-6"/>
        </w:rPr>
        <w:pict w14:anchorId="4365F31D">
          <v:shape id="_x0000_i1922" type="#_x0000_t75" style="width:7.5pt;height:9.35pt">
            <v:imagedata r:id="rId517" o:title=""/>
          </v:shape>
        </w:pict>
      </w:r>
    </w:p>
    <w:p w14:paraId="610F5A28" w14:textId="77777777" w:rsidR="00C95F11" w:rsidRDefault="00C95F11" w:rsidP="0009732E">
      <w:pPr>
        <w:pStyle w:val="B5"/>
      </w:pPr>
      <w:r>
        <w:rPr>
          <w:rFonts w:cs="Arial"/>
          <w:lang w:eastAsia="zh-CN"/>
        </w:rPr>
        <w:lastRenderedPageBreak/>
        <w:tab/>
      </w:r>
      <w:r w:rsidR="00000000">
        <w:rPr>
          <w:position w:val="-20"/>
        </w:rPr>
        <w:pict w14:anchorId="392C740E">
          <v:shape id="_x0000_i1923" type="#_x0000_t75" style="width:73.85pt;height:23.4pt">
            <v:imagedata r:id="rId524" o:title=""/>
          </v:shape>
        </w:pict>
      </w:r>
      <w:r w:rsidRPr="00B916EC">
        <w:t xml:space="preserve"> </w:t>
      </w:r>
      <w:r w:rsidRPr="00B916EC">
        <w:rPr>
          <w:rFonts w:hint="eastAsia"/>
          <w:lang w:eastAsia="zh-CN"/>
        </w:rPr>
        <w:t xml:space="preserve">= </w:t>
      </w:r>
      <w:r w:rsidRPr="00B916EC">
        <w:t>HARQ-ACK</w:t>
      </w:r>
      <w:r w:rsidR="00CD5BA3" w:rsidRPr="00CD5BA3">
        <w:t xml:space="preserve"> </w:t>
      </w:r>
      <w:r w:rsidR="00CD5BA3">
        <w:t>information</w:t>
      </w:r>
      <w:r w:rsidRPr="00B916EC">
        <w:t xml:space="preserve"> bit corresponding to CBG </w:t>
      </w:r>
      <w:r w:rsidR="00000000">
        <w:rPr>
          <w:rFonts w:eastAsia="Malgun Gothic"/>
          <w:position w:val="-10"/>
        </w:rPr>
        <w:pict w14:anchorId="796D12BA">
          <v:shape id="_x0000_i1924" type="#_x0000_t75" style="width:21.5pt;height:15.9pt">
            <v:imagedata r:id="rId523" o:title=""/>
          </v:shape>
        </w:pict>
      </w:r>
      <w:r w:rsidRPr="00B916EC">
        <w:t xml:space="preserve"> of </w:t>
      </w:r>
      <w:r>
        <w:t>the second transport block;</w:t>
      </w:r>
    </w:p>
    <w:p w14:paraId="25028ABF" w14:textId="77777777" w:rsidR="00C95F11" w:rsidRPr="00B916EC" w:rsidRDefault="00C95F11" w:rsidP="0009732E">
      <w:pPr>
        <w:pStyle w:val="B5"/>
      </w:pPr>
      <w:r>
        <w:t>end if</w:t>
      </w:r>
    </w:p>
    <w:p w14:paraId="6D918F89" w14:textId="77777777" w:rsidR="00035CB8" w:rsidRPr="00B916EC" w:rsidRDefault="00000000" w:rsidP="0009732E">
      <w:pPr>
        <w:pStyle w:val="B5"/>
      </w:pPr>
      <w:r>
        <w:rPr>
          <w:rFonts w:eastAsia="Malgun Gothic"/>
          <w:position w:val="-10"/>
        </w:rPr>
        <w:pict w14:anchorId="68745B02">
          <v:shape id="_x0000_i1925" type="#_x0000_t75" style="width:1in;height:18.7pt">
            <v:imagedata r:id="rId525" o:title=""/>
          </v:shape>
        </w:pict>
      </w:r>
      <w:r w:rsidR="00035CB8" w:rsidRPr="00B916EC">
        <w:rPr>
          <w:rFonts w:eastAsia="Malgun Gothic"/>
        </w:rPr>
        <w:t>;</w:t>
      </w:r>
    </w:p>
    <w:p w14:paraId="043C65EC" w14:textId="77777777" w:rsidR="00693321" w:rsidRDefault="00035CB8" w:rsidP="0009732E">
      <w:pPr>
        <w:pStyle w:val="B4"/>
        <w:rPr>
          <w:lang w:val="en-US" w:eastAsia="zh-CN"/>
        </w:rPr>
      </w:pPr>
      <w:r w:rsidRPr="00B916EC">
        <w:rPr>
          <w:rFonts w:hint="eastAsia"/>
          <w:lang w:val="en-US" w:eastAsia="zh-CN"/>
        </w:rPr>
        <w:t>end while</w:t>
      </w:r>
    </w:p>
    <w:p w14:paraId="1C1EB89F" w14:textId="77777777" w:rsidR="00693321" w:rsidRPr="0009732E" w:rsidRDefault="00000000" w:rsidP="0009732E">
      <w:pPr>
        <w:pStyle w:val="B4"/>
        <w:rPr>
          <w:lang w:val="en-US" w:eastAsia="zh-CN"/>
        </w:rPr>
      </w:pPr>
      <w:r>
        <w:rPr>
          <w:position w:val="-12"/>
        </w:rPr>
        <w:pict w14:anchorId="52D45C3A">
          <v:shape id="_x0000_i1926" type="#_x0000_t75" style="width:110.35pt;height:18.7pt">
            <v:imagedata r:id="rId526" o:title=""/>
          </v:shape>
        </w:pict>
      </w:r>
      <w:r w:rsidR="00693321">
        <w:t xml:space="preserve">, </w:t>
      </w:r>
      <w:r w:rsidR="00693321">
        <w:rPr>
          <w:lang w:val="en-US"/>
        </w:rPr>
        <w:t xml:space="preserve">where </w:t>
      </w:r>
      <w:r>
        <w:rPr>
          <w:position w:val="-12"/>
        </w:rPr>
        <w:pict w14:anchorId="37E30A9E">
          <v:shape id="_x0000_i1927" type="#_x0000_t75" style="width:21.5pt;height:18.7pt">
            <v:imagedata r:id="rId527" o:title=""/>
          </v:shape>
        </w:pict>
      </w:r>
      <w:r w:rsidR="00693321">
        <w:rPr>
          <w:lang w:val="en-US"/>
        </w:rPr>
        <w:t xml:space="preserve"> is the value of </w:t>
      </w:r>
      <w:r w:rsidR="00CD5BA3" w:rsidRPr="00435CFD">
        <w:rPr>
          <w:i/>
        </w:rPr>
        <w:t>maxNrofCodeWordsScheduledByDCI</w:t>
      </w:r>
      <w:r w:rsidR="00693321">
        <w:rPr>
          <w:lang w:val="en-US"/>
        </w:rPr>
        <w:t xml:space="preserve"> for </w:t>
      </w:r>
      <w:r w:rsidR="00693321">
        <w:rPr>
          <w:rFonts w:hint="eastAsia"/>
          <w:lang w:eastAsia="zh-CN"/>
        </w:rPr>
        <w:t xml:space="preserve">the </w:t>
      </w:r>
      <w:r w:rsidR="00693321">
        <w:rPr>
          <w:lang w:eastAsia="zh-CN"/>
        </w:rPr>
        <w:t>active</w:t>
      </w:r>
      <w:r w:rsidR="00693321">
        <w:rPr>
          <w:rFonts w:hint="eastAsia"/>
          <w:lang w:eastAsia="zh-CN"/>
        </w:rPr>
        <w:t xml:space="preserve"> DL BWP of</w:t>
      </w:r>
      <w:r w:rsidR="00693321" w:rsidRPr="00AE44D6">
        <w:rPr>
          <w:lang w:val="en-US"/>
        </w:rPr>
        <w:t xml:space="preserve"> </w:t>
      </w:r>
      <w:r w:rsidR="00693321">
        <w:rPr>
          <w:lang w:val="en-US"/>
        </w:rPr>
        <w:t xml:space="preserve">serving cell </w:t>
      </w:r>
      <w:r>
        <w:rPr>
          <w:position w:val="-6"/>
        </w:rPr>
        <w:pict w14:anchorId="1C1B184E">
          <v:shape id="_x0000_i1928" type="#_x0000_t75" style="width:7.5pt;height:9.35pt">
            <v:imagedata r:id="rId517" o:title=""/>
          </v:shape>
        </w:pict>
      </w:r>
      <w:r w:rsidR="00693321">
        <w:rPr>
          <w:rFonts w:hint="eastAsia"/>
          <w:lang w:eastAsia="zh-CN"/>
        </w:rPr>
        <w:t>;</w:t>
      </w:r>
    </w:p>
    <w:p w14:paraId="619D73D7" w14:textId="77777777" w:rsidR="00CA1203" w:rsidRPr="00B916EC" w:rsidRDefault="00CA1203" w:rsidP="0009732E">
      <w:pPr>
        <w:pStyle w:val="B3"/>
        <w:rPr>
          <w:lang w:eastAsia="zh-CN"/>
        </w:rPr>
      </w:pPr>
      <w:r w:rsidRPr="00B916EC">
        <w:rPr>
          <w:rFonts w:hint="eastAsia"/>
          <w:lang w:eastAsia="zh-CN"/>
        </w:rPr>
        <w:t>else</w:t>
      </w:r>
    </w:p>
    <w:p w14:paraId="7071F544" w14:textId="77777777" w:rsidR="00CA1203" w:rsidRPr="00B916EC" w:rsidRDefault="00000000" w:rsidP="0009732E">
      <w:pPr>
        <w:pStyle w:val="B4"/>
      </w:pPr>
      <w:r>
        <w:rPr>
          <w:position w:val="-12"/>
        </w:rPr>
        <w:pict w14:anchorId="5680380F">
          <v:shape id="_x0000_i1929" type="#_x0000_t75" style="width:21.5pt;height:20.55pt">
            <v:imagedata r:id="rId518" o:title=""/>
          </v:shape>
        </w:pict>
      </w:r>
      <w:r w:rsidR="00CA1203" w:rsidRPr="00B916EC">
        <w:t xml:space="preserve"> </w:t>
      </w:r>
      <w:r w:rsidR="00CA1203" w:rsidRPr="00B916EC">
        <w:rPr>
          <w:rFonts w:hint="eastAsia"/>
          <w:lang w:eastAsia="zh-CN"/>
        </w:rPr>
        <w:t>=</w:t>
      </w:r>
      <w:r w:rsidR="00CA1203" w:rsidRPr="00B916EC">
        <w:t xml:space="preserve"> HARQ-ACK</w:t>
      </w:r>
      <w:r w:rsidR="00CD5BA3" w:rsidRPr="00CD5BA3">
        <w:t xml:space="preserve"> </w:t>
      </w:r>
      <w:r w:rsidR="00CD5BA3">
        <w:t>information</w:t>
      </w:r>
      <w:r w:rsidR="00CA1203" w:rsidRPr="00B916EC">
        <w:t xml:space="preserve"> bit of </w:t>
      </w:r>
      <w:r w:rsidR="00C52D5B">
        <w:t>serving</w:t>
      </w:r>
      <w:r w:rsidR="00C52D5B" w:rsidRPr="00B916EC">
        <w:t xml:space="preserve"> cell</w:t>
      </w:r>
      <w:r w:rsidR="00C52D5B">
        <w:t xml:space="preserve"> </w:t>
      </w:r>
      <w:r>
        <w:rPr>
          <w:position w:val="-6"/>
        </w:rPr>
        <w:pict w14:anchorId="0FF37B7B">
          <v:shape id="_x0000_i1930" type="#_x0000_t75" style="width:7.5pt;height:9.35pt">
            <v:imagedata r:id="rId517" o:title=""/>
          </v:shape>
        </w:pict>
      </w:r>
      <w:r w:rsidR="00C52D5B">
        <w:t>;</w:t>
      </w:r>
    </w:p>
    <w:p w14:paraId="5EDB1CB3" w14:textId="77777777" w:rsidR="00CA1203" w:rsidRPr="00B916EC" w:rsidRDefault="00000000" w:rsidP="0009732E">
      <w:pPr>
        <w:pStyle w:val="B4"/>
      </w:pPr>
      <w:r>
        <w:rPr>
          <w:position w:val="-10"/>
        </w:rPr>
        <w:pict w14:anchorId="0AD4E3F8">
          <v:shape id="_x0000_i1931" type="#_x0000_t75" style="width:36.45pt;height:14.05pt">
            <v:imagedata r:id="rId516" o:title=""/>
          </v:shape>
        </w:pict>
      </w:r>
      <w:r w:rsidR="00102B8B" w:rsidRPr="00B916EC">
        <w:t>;</w:t>
      </w:r>
    </w:p>
    <w:p w14:paraId="16E8E78E" w14:textId="77777777" w:rsidR="00CA1203" w:rsidRPr="00B916EC" w:rsidRDefault="00CA1203" w:rsidP="0009732E">
      <w:pPr>
        <w:pStyle w:val="B3"/>
        <w:rPr>
          <w:lang w:eastAsia="zh-CN"/>
        </w:rPr>
      </w:pPr>
      <w:r w:rsidRPr="00B916EC">
        <w:rPr>
          <w:rFonts w:hint="eastAsia"/>
          <w:lang w:eastAsia="zh-CN"/>
        </w:rPr>
        <w:t>end if</w:t>
      </w:r>
    </w:p>
    <w:p w14:paraId="0007F4FA" w14:textId="77777777" w:rsidR="00693321" w:rsidRDefault="00000000" w:rsidP="0009732E">
      <w:pPr>
        <w:pStyle w:val="B3"/>
      </w:pPr>
      <w:r>
        <w:rPr>
          <w:position w:val="-6"/>
        </w:rPr>
        <w:pict w14:anchorId="243A631C">
          <v:shape id="_x0000_i1932" type="#_x0000_t75" style="width:43.95pt;height:14.05pt">
            <v:imagedata r:id="rId528" o:title=""/>
          </v:shape>
        </w:pict>
      </w:r>
      <w:r w:rsidR="00693321">
        <w:t>;</w:t>
      </w:r>
    </w:p>
    <w:p w14:paraId="4C4DCBC0" w14:textId="77777777" w:rsidR="00CA1203" w:rsidRPr="00B916EC" w:rsidRDefault="00CA1203" w:rsidP="0009732E">
      <w:pPr>
        <w:pStyle w:val="B2"/>
        <w:rPr>
          <w:lang w:eastAsia="zh-CN"/>
        </w:rPr>
      </w:pPr>
      <w:r w:rsidRPr="00B916EC">
        <w:rPr>
          <w:rFonts w:hint="eastAsia"/>
          <w:lang w:eastAsia="zh-CN"/>
        </w:rPr>
        <w:t>end while</w:t>
      </w:r>
    </w:p>
    <w:p w14:paraId="5F8E4FAE" w14:textId="77777777" w:rsidR="00693321" w:rsidRDefault="00000000" w:rsidP="0009732E">
      <w:pPr>
        <w:pStyle w:val="B2"/>
      </w:pPr>
      <w:r>
        <w:rPr>
          <w:position w:val="-6"/>
        </w:rPr>
        <w:pict w14:anchorId="6EF8DD9F">
          <v:shape id="_x0000_i1933" type="#_x0000_t75" style="width:36.45pt;height:14.05pt">
            <v:imagedata r:id="rId529" o:title=""/>
          </v:shape>
        </w:pict>
      </w:r>
      <w:r w:rsidR="00693321">
        <w:t>;</w:t>
      </w:r>
    </w:p>
    <w:p w14:paraId="71939FE6" w14:textId="77777777" w:rsidR="00CA1203" w:rsidRDefault="00CA1203" w:rsidP="0009732E">
      <w:pPr>
        <w:pStyle w:val="B1"/>
        <w:rPr>
          <w:lang w:eastAsia="zh-CN"/>
        </w:rPr>
      </w:pPr>
      <w:r w:rsidRPr="00B916EC">
        <w:rPr>
          <w:rFonts w:hint="eastAsia"/>
          <w:lang w:eastAsia="zh-CN"/>
        </w:rPr>
        <w:t>end while</w:t>
      </w:r>
    </w:p>
    <w:p w14:paraId="476A24A7" w14:textId="2F2E3BE8" w:rsidR="000B36B8" w:rsidRDefault="000B36B8" w:rsidP="000B36B8">
      <w:pPr>
        <w:rPr>
          <w:lang w:val="en-US" w:eastAsia="zh-CN"/>
        </w:rPr>
      </w:pPr>
      <w:r>
        <w:rPr>
          <w:lang w:val="en-US" w:eastAsia="zh-CN"/>
        </w:rPr>
        <w:t xml:space="preserve">If </w:t>
      </w:r>
      <w:r w:rsidR="00000000">
        <w:rPr>
          <w:position w:val="-10"/>
        </w:rPr>
        <w:pict w14:anchorId="5C5AFC4B">
          <v:shape id="_x0000_i1934" type="#_x0000_t75" style="width:93.5pt;height:15.9pt">
            <v:imagedata r:id="rId530" o:title=""/>
          </v:shape>
        </w:pict>
      </w:r>
      <w:r>
        <w:t xml:space="preserve">, </w:t>
      </w:r>
      <w:r>
        <w:rPr>
          <w:lang w:val="en-US" w:eastAsia="zh-CN"/>
        </w:rPr>
        <w:t xml:space="preserve">the UE determines a number of HARQ-ACK information bits </w:t>
      </w:r>
      <w:r w:rsidR="00000000">
        <w:rPr>
          <w:position w:val="-12"/>
          <w:lang w:eastAsia="zh-CN"/>
        </w:rPr>
        <w:pict w14:anchorId="298DB9DD">
          <v:shape id="_x0000_i1935" type="#_x0000_t75" style="width:43.95pt;height:15.9pt">
            <v:imagedata r:id="rId531" o:title=""/>
          </v:shape>
        </w:pict>
      </w:r>
      <w:r>
        <w:rPr>
          <w:lang w:eastAsia="zh-CN"/>
        </w:rPr>
        <w:t xml:space="preserve"> for obtaining a transmission power for a PUCCH, as described </w:t>
      </w:r>
      <w:r w:rsidR="006F5F9E">
        <w:rPr>
          <w:lang w:eastAsia="zh-CN"/>
        </w:rPr>
        <w:t>in clause</w:t>
      </w:r>
      <w:r>
        <w:rPr>
          <w:lang w:eastAsia="zh-CN"/>
        </w:rPr>
        <w:t xml:space="preserve"> 7.2.1, </w:t>
      </w:r>
      <w:r>
        <w:rPr>
          <w:lang w:val="en-US" w:eastAsia="zh-CN"/>
        </w:rPr>
        <w:t xml:space="preserve">as </w:t>
      </w:r>
      <w:r w:rsidR="00000000">
        <w:rPr>
          <w:position w:val="-24"/>
          <w:sz w:val="24"/>
        </w:rPr>
        <w:pict w14:anchorId="3D202D59">
          <v:shape id="_x0000_i1936" type="#_x0000_t75" style="width:208.5pt;height:32.75pt">
            <v:imagedata r:id="rId532" o:title=""/>
          </v:shape>
        </w:pict>
      </w:r>
      <w:r>
        <w:rPr>
          <w:lang w:val="en-US" w:eastAsia="zh-CN"/>
        </w:rPr>
        <w:t xml:space="preserve"> where</w:t>
      </w:r>
      <w:r w:rsidR="0009732E">
        <w:rPr>
          <w:lang w:val="en-US" w:eastAsia="zh-CN"/>
        </w:rPr>
        <w:t xml:space="preserve"> </w:t>
      </w:r>
    </w:p>
    <w:p w14:paraId="4E0CFC4D" w14:textId="36E3116B" w:rsidR="00895777" w:rsidRPr="00B72783" w:rsidRDefault="00895777" w:rsidP="00895777">
      <w:pPr>
        <w:pStyle w:val="B1"/>
      </w:pPr>
      <w:r>
        <w:rPr>
          <w:rFonts w:cs="Arial"/>
          <w:lang w:eastAsia="zh-CN"/>
        </w:rPr>
        <w:t>-</w:t>
      </w:r>
      <w:r>
        <w:rPr>
          <w:rFonts w:cs="Arial"/>
          <w:lang w:eastAsia="zh-CN"/>
        </w:rPr>
        <w:tab/>
      </w:r>
      <w:r w:rsidR="00000000">
        <w:rPr>
          <w:rFonts w:cs="Arial"/>
          <w:position w:val="-12"/>
          <w:lang w:eastAsia="zh-CN"/>
        </w:rPr>
        <w:pict w14:anchorId="167895E9">
          <v:shape id="_x0000_i1937" type="#_x0000_t75" style="width:36.45pt;height:20.55pt">
            <v:imagedata r:id="rId533" o:title=""/>
          </v:shape>
        </w:pict>
      </w:r>
      <w:r>
        <w:rPr>
          <w:rFonts w:cs="Arial"/>
          <w:lang w:val="en-US" w:eastAsia="zh-CN"/>
        </w:rPr>
        <w:t xml:space="preserve"> is </w:t>
      </w:r>
      <w:r w:rsidRPr="00E9040D">
        <w:rPr>
          <w:rFonts w:hint="eastAsia"/>
          <w:lang w:eastAsia="zh-CN"/>
        </w:rPr>
        <w:t xml:space="preserve">the number of </w:t>
      </w:r>
      <w:r w:rsidRPr="00E9040D">
        <w:t xml:space="preserve">transport blocks </w:t>
      </w:r>
      <w:r>
        <w:rPr>
          <w:lang w:val="en-US"/>
        </w:rPr>
        <w:t xml:space="preserve">the UE </w:t>
      </w:r>
      <w:r>
        <w:t>receives</w:t>
      </w:r>
      <w:r w:rsidRPr="00E9040D">
        <w:t xml:space="preserve"> </w:t>
      </w:r>
      <w:r>
        <w:rPr>
          <w:lang w:val="en-US"/>
        </w:rPr>
        <w:t xml:space="preserve">in PDSCH </w:t>
      </w:r>
      <w:r>
        <w:rPr>
          <w:rFonts w:hint="eastAsia"/>
          <w:lang w:val="en-US" w:eastAsia="zh-CN"/>
        </w:rPr>
        <w:t>reception</w:t>
      </w:r>
      <w:r w:rsidRPr="00B916EC">
        <w:rPr>
          <w:lang w:eastAsia="zh-CN"/>
        </w:rPr>
        <w:t xml:space="preserve"> occasion</w:t>
      </w:r>
      <w:r w:rsidRPr="00B916EC">
        <w:rPr>
          <w:rFonts w:hint="eastAsia"/>
          <w:lang w:val="en-US" w:eastAsia="zh-CN"/>
        </w:rPr>
        <w:t xml:space="preserve"> </w:t>
      </w:r>
      <w:r w:rsidR="00000000">
        <w:rPr>
          <w:position w:val="-6"/>
        </w:rPr>
        <w:pict w14:anchorId="2B1BD8AC">
          <v:shape id="_x0000_i1938" type="#_x0000_t75" style="width:9.35pt;height:9.35pt">
            <v:imagedata r:id="rId534" o:title=""/>
          </v:shape>
        </w:pict>
      </w:r>
      <w:r>
        <w:rPr>
          <w:lang w:val="en-US"/>
        </w:rPr>
        <w:t xml:space="preserve"> </w:t>
      </w:r>
      <w:r w:rsidRPr="00B916EC">
        <w:rPr>
          <w:rFonts w:hint="eastAsia"/>
          <w:lang w:val="en-US" w:eastAsia="zh-CN"/>
        </w:rPr>
        <w:t xml:space="preserve">for </w:t>
      </w:r>
      <w:r w:rsidRPr="00B916EC">
        <w:rPr>
          <w:lang w:val="en-US" w:eastAsia="zh-CN"/>
        </w:rPr>
        <w:t xml:space="preserve">serving </w:t>
      </w:r>
      <w:r w:rsidRPr="00B916EC">
        <w:rPr>
          <w:rFonts w:hint="eastAsia"/>
          <w:lang w:val="en-US" w:eastAsia="zh-CN"/>
        </w:rPr>
        <w:t xml:space="preserve">cell </w:t>
      </w:r>
      <w:r w:rsidR="00000000">
        <w:rPr>
          <w:position w:val="-6"/>
        </w:rPr>
        <w:pict w14:anchorId="66540DD5">
          <v:shape id="_x0000_i1939" type="#_x0000_t75" style="width:7.5pt;height:9.35pt">
            <v:imagedata r:id="rId517" o:title=""/>
          </v:shape>
        </w:pict>
      </w:r>
      <w:r>
        <w:rPr>
          <w:lang w:val="en-US"/>
        </w:rPr>
        <w:t xml:space="preserve"> if </w:t>
      </w:r>
      <w:r w:rsidRPr="00435CFD">
        <w:rPr>
          <w:i/>
        </w:rPr>
        <w:t>harq-ACK-SpatialBundlingPUCCH</w:t>
      </w:r>
      <w:r w:rsidRPr="00B916EC">
        <w:rPr>
          <w:rFonts w:hint="eastAsia"/>
          <w:lang w:val="en-US" w:eastAsia="zh-CN"/>
        </w:rPr>
        <w:t xml:space="preserve"> </w:t>
      </w:r>
      <w:r>
        <w:rPr>
          <w:lang w:val="en-US" w:eastAsia="zh-CN"/>
        </w:rPr>
        <w:t xml:space="preserve">and </w:t>
      </w:r>
      <w:r w:rsidRPr="0085578B">
        <w:rPr>
          <w:i/>
          <w:lang w:val="en-US" w:eastAsia="zh-CN"/>
        </w:rPr>
        <w:t>PDSCH-CodeBlockGroupTransmission</w:t>
      </w:r>
      <w:r>
        <w:rPr>
          <w:lang w:val="en-US" w:eastAsia="zh-CN"/>
        </w:rPr>
        <w:t xml:space="preserve"> are</w:t>
      </w:r>
      <w:r w:rsidRPr="00B916EC">
        <w:rPr>
          <w:rFonts w:hint="eastAsia"/>
          <w:lang w:val="en-US" w:eastAsia="zh-CN"/>
        </w:rPr>
        <w:t xml:space="preserve"> </w:t>
      </w:r>
      <w:r>
        <w:rPr>
          <w:lang w:val="en-US" w:eastAsia="zh-CN"/>
        </w:rPr>
        <w:t>not provided</w:t>
      </w:r>
      <w:r w:rsidRPr="00686BB3">
        <w:rPr>
          <w:lang w:val="en-US" w:eastAsia="zh-CN"/>
        </w:rPr>
        <w:t xml:space="preserve">, </w:t>
      </w:r>
      <w:r>
        <w:rPr>
          <w:lang w:val="en-US" w:eastAsia="zh-CN"/>
        </w:rPr>
        <w:t xml:space="preserve">or the number of transport blocks the UE receives in </w:t>
      </w:r>
      <w:r>
        <w:rPr>
          <w:lang w:val="en-US"/>
        </w:rPr>
        <w:t xml:space="preserve">PDSCH </w:t>
      </w:r>
      <w:r>
        <w:rPr>
          <w:rFonts w:hint="eastAsia"/>
          <w:lang w:val="en-US" w:eastAsia="zh-CN"/>
        </w:rPr>
        <w:t>reception</w:t>
      </w:r>
      <w:r w:rsidRPr="00B916EC">
        <w:rPr>
          <w:lang w:eastAsia="zh-CN"/>
        </w:rPr>
        <w:t xml:space="preserve"> occasion</w:t>
      </w:r>
      <w:r w:rsidRPr="00B916EC">
        <w:rPr>
          <w:rFonts w:hint="eastAsia"/>
          <w:lang w:val="en-US" w:eastAsia="zh-CN"/>
        </w:rPr>
        <w:t xml:space="preserve"> </w:t>
      </w:r>
      <w:r w:rsidR="00000000">
        <w:rPr>
          <w:position w:val="-6"/>
        </w:rPr>
        <w:pict w14:anchorId="41A38BEE">
          <v:shape id="_x0000_i1940" type="#_x0000_t75" style="width:9.35pt;height:9.35pt">
            <v:imagedata r:id="rId535" o:title=""/>
          </v:shape>
        </w:pict>
      </w:r>
      <w:r>
        <w:rPr>
          <w:lang w:val="en-US"/>
        </w:rPr>
        <w:t xml:space="preserve"> </w:t>
      </w:r>
      <w:r w:rsidRPr="00B916EC">
        <w:rPr>
          <w:rFonts w:hint="eastAsia"/>
          <w:lang w:val="en-US" w:eastAsia="zh-CN"/>
        </w:rPr>
        <w:t xml:space="preserve">for </w:t>
      </w:r>
      <w:r w:rsidRPr="00B916EC">
        <w:rPr>
          <w:lang w:val="en-US" w:eastAsia="zh-CN"/>
        </w:rPr>
        <w:t xml:space="preserve">serving </w:t>
      </w:r>
      <w:r w:rsidRPr="00B916EC">
        <w:rPr>
          <w:rFonts w:hint="eastAsia"/>
          <w:lang w:val="en-US" w:eastAsia="zh-CN"/>
        </w:rPr>
        <w:t xml:space="preserve">cell </w:t>
      </w:r>
      <w:r w:rsidR="00000000">
        <w:rPr>
          <w:position w:val="-6"/>
        </w:rPr>
        <w:pict w14:anchorId="3A3C045A">
          <v:shape id="_x0000_i1941" type="#_x0000_t75" style="width:7.5pt;height:9.35pt">
            <v:imagedata r:id="rId517" o:title=""/>
          </v:shape>
        </w:pict>
      </w:r>
      <w:r>
        <w:rPr>
          <w:lang w:val="en-US"/>
        </w:rPr>
        <w:t xml:space="preserve"> if </w:t>
      </w:r>
      <w:r w:rsidRPr="0085578B">
        <w:rPr>
          <w:i/>
          <w:lang w:val="en-US" w:eastAsia="zh-CN"/>
        </w:rPr>
        <w:t>PDSCH-CodeBlockGroupTransmission</w:t>
      </w:r>
      <w:r>
        <w:rPr>
          <w:lang w:val="en-US" w:eastAsia="zh-CN"/>
        </w:rPr>
        <w:t xml:space="preserve"> is provided and the PDSCH reception is scheduled by a DCI format </w:t>
      </w:r>
      <w:r w:rsidR="004F5290" w:rsidRPr="00647ADA">
        <w:t>that does not support CBG-based PDSCH receptions</w:t>
      </w:r>
      <w:r>
        <w:rPr>
          <w:lang w:val="en-US" w:eastAsia="zh-CN"/>
        </w:rPr>
        <w:t xml:space="preserve">, </w:t>
      </w:r>
      <w:r w:rsidRPr="00686BB3">
        <w:rPr>
          <w:lang w:val="en-US" w:eastAsia="zh-CN"/>
        </w:rPr>
        <w:t>or</w:t>
      </w:r>
      <w:r>
        <w:rPr>
          <w:lang w:val="en-US" w:eastAsia="zh-CN"/>
        </w:rPr>
        <w:t xml:space="preserve"> </w:t>
      </w:r>
      <w:r>
        <w:rPr>
          <w:rFonts w:cs="Arial"/>
          <w:lang w:val="en-US" w:eastAsia="zh-CN"/>
        </w:rPr>
        <w:t xml:space="preserve">the number of </w:t>
      </w:r>
      <w:r>
        <w:rPr>
          <w:lang w:val="en-US"/>
        </w:rPr>
        <w:t xml:space="preserve">PDSCH </w:t>
      </w:r>
      <w:r>
        <w:rPr>
          <w:rFonts w:hint="eastAsia"/>
          <w:lang w:val="en-US" w:eastAsia="zh-CN"/>
        </w:rPr>
        <w:t>reception</w:t>
      </w:r>
      <w:r>
        <w:rPr>
          <w:lang w:val="en-US" w:eastAsia="zh-CN"/>
        </w:rPr>
        <w:t xml:space="preserve">s </w:t>
      </w:r>
      <w:r>
        <w:rPr>
          <w:lang w:val="en-US"/>
        </w:rPr>
        <w:t xml:space="preserve">if </w:t>
      </w:r>
      <w:r w:rsidRPr="00435CFD">
        <w:rPr>
          <w:i/>
        </w:rPr>
        <w:t>harq-ACK-SpatialBundlingPUCCH</w:t>
      </w:r>
      <w:r w:rsidRPr="00B916EC">
        <w:rPr>
          <w:rFonts w:hint="eastAsia"/>
          <w:lang w:val="en-US" w:eastAsia="zh-CN"/>
        </w:rPr>
        <w:t xml:space="preserve"> </w:t>
      </w:r>
      <w:r>
        <w:rPr>
          <w:rFonts w:hint="eastAsia"/>
          <w:lang w:val="en-US" w:eastAsia="zh-CN"/>
        </w:rPr>
        <w:t>is</w:t>
      </w:r>
      <w:r w:rsidRPr="00B916EC">
        <w:rPr>
          <w:rFonts w:hint="eastAsia"/>
          <w:lang w:val="en-US" w:eastAsia="zh-CN"/>
        </w:rPr>
        <w:t xml:space="preserve"> </w:t>
      </w:r>
      <w:r>
        <w:rPr>
          <w:lang w:val="en-US" w:eastAsia="zh-CN"/>
        </w:rPr>
        <w:t>provided or SPS PDSCH release</w:t>
      </w:r>
      <w:r>
        <w:rPr>
          <w:rFonts w:cs="Arial"/>
          <w:lang w:val="en-US" w:eastAsia="zh-CN"/>
        </w:rPr>
        <w:t xml:space="preserve"> </w:t>
      </w:r>
      <w:r w:rsidRPr="00B916EC">
        <w:rPr>
          <w:rFonts w:hint="eastAsia"/>
          <w:lang w:val="en-US" w:eastAsia="zh-CN"/>
        </w:rPr>
        <w:t xml:space="preserve">in </w:t>
      </w:r>
      <w:r>
        <w:rPr>
          <w:lang w:eastAsia="zh-CN"/>
        </w:rPr>
        <w:t>PDSCH reception</w:t>
      </w:r>
      <w:r w:rsidRPr="00B916EC">
        <w:rPr>
          <w:lang w:eastAsia="zh-CN"/>
        </w:rPr>
        <w:t xml:space="preserve"> occasion</w:t>
      </w:r>
      <w:r w:rsidRPr="00B916EC">
        <w:rPr>
          <w:rFonts w:hint="eastAsia"/>
          <w:lang w:val="en-US" w:eastAsia="zh-CN"/>
        </w:rPr>
        <w:t xml:space="preserve"> </w:t>
      </w:r>
      <w:r w:rsidR="00000000">
        <w:rPr>
          <w:position w:val="-6"/>
        </w:rPr>
        <w:pict w14:anchorId="2B7FB0D6">
          <v:shape id="_x0000_i1942" type="#_x0000_t75" style="width:9.35pt;height:9.35pt">
            <v:imagedata r:id="rId535" o:title=""/>
          </v:shape>
        </w:pict>
      </w:r>
      <w:r>
        <w:rPr>
          <w:lang w:val="en-US"/>
        </w:rPr>
        <w:t xml:space="preserve"> </w:t>
      </w:r>
      <w:r w:rsidRPr="00B916EC">
        <w:rPr>
          <w:rFonts w:hint="eastAsia"/>
          <w:lang w:val="en-US" w:eastAsia="zh-CN"/>
        </w:rPr>
        <w:t xml:space="preserve">for </w:t>
      </w:r>
      <w:r w:rsidRPr="00B916EC">
        <w:rPr>
          <w:lang w:val="en-US" w:eastAsia="zh-CN"/>
        </w:rPr>
        <w:t xml:space="preserve">serving </w:t>
      </w:r>
      <w:r w:rsidRPr="00B916EC">
        <w:rPr>
          <w:rFonts w:hint="eastAsia"/>
          <w:lang w:val="en-US" w:eastAsia="zh-CN"/>
        </w:rPr>
        <w:t xml:space="preserve">cell </w:t>
      </w:r>
      <w:r w:rsidR="00000000">
        <w:rPr>
          <w:position w:val="-6"/>
        </w:rPr>
        <w:pict w14:anchorId="5CAFC7CC">
          <v:shape id="_x0000_i1943" type="#_x0000_t75" style="width:7.5pt;height:9.35pt">
            <v:imagedata r:id="rId517" o:title=""/>
          </v:shape>
        </w:pict>
      </w:r>
      <w:r>
        <w:rPr>
          <w:lang w:val="en-US"/>
        </w:rPr>
        <w:t xml:space="preserve"> </w:t>
      </w:r>
      <w:r>
        <w:rPr>
          <w:lang w:val="en-US" w:eastAsia="zh-CN"/>
        </w:rPr>
        <w:t>and the UE reports corresponding HARQ-ACK information in the PUCCH</w:t>
      </w:r>
      <w:r>
        <w:rPr>
          <w:lang w:val="en-US"/>
        </w:rPr>
        <w:t>.</w:t>
      </w:r>
    </w:p>
    <w:p w14:paraId="6337E372" w14:textId="402000F3" w:rsidR="00895777" w:rsidRPr="00091841" w:rsidRDefault="00895777" w:rsidP="00895777">
      <w:pPr>
        <w:pStyle w:val="B1"/>
      </w:pPr>
      <w:r>
        <w:rPr>
          <w:rFonts w:cs="Arial"/>
          <w:lang w:eastAsia="zh-CN"/>
        </w:rPr>
        <w:t>-</w:t>
      </w:r>
      <w:r>
        <w:rPr>
          <w:rFonts w:cs="Arial"/>
          <w:lang w:eastAsia="zh-CN"/>
        </w:rPr>
        <w:tab/>
      </w:r>
      <w:r w:rsidR="00000000">
        <w:rPr>
          <w:rFonts w:cs="Arial"/>
          <w:position w:val="-12"/>
          <w:lang w:eastAsia="zh-CN"/>
        </w:rPr>
        <w:pict w14:anchorId="5E90D6F1">
          <v:shape id="_x0000_i1944" type="#_x0000_t75" style="width:50.5pt;height:18.7pt">
            <v:imagedata r:id="rId536" o:title=""/>
          </v:shape>
        </w:pict>
      </w:r>
      <w:r>
        <w:rPr>
          <w:rFonts w:cs="Arial"/>
          <w:lang w:val="en-US" w:eastAsia="zh-CN"/>
        </w:rPr>
        <w:t xml:space="preserve"> is </w:t>
      </w:r>
      <w:r w:rsidRPr="00E9040D">
        <w:rPr>
          <w:rFonts w:hint="eastAsia"/>
          <w:lang w:eastAsia="zh-CN"/>
        </w:rPr>
        <w:t xml:space="preserve">the number of </w:t>
      </w:r>
      <w:r>
        <w:rPr>
          <w:lang w:val="en-US"/>
        </w:rPr>
        <w:t>CBG</w:t>
      </w:r>
      <w:r w:rsidRPr="00E9040D">
        <w:t xml:space="preserve">s </w:t>
      </w:r>
      <w:r>
        <w:rPr>
          <w:lang w:val="en-US"/>
        </w:rPr>
        <w:t xml:space="preserve">the UE </w:t>
      </w:r>
      <w:r>
        <w:t>receives</w:t>
      </w:r>
      <w:r w:rsidRPr="00E9040D">
        <w:t xml:space="preserve"> </w:t>
      </w:r>
      <w:r>
        <w:rPr>
          <w:lang w:val="en-US"/>
        </w:rPr>
        <w:t xml:space="preserve">in a PDSCH </w:t>
      </w:r>
      <w:r>
        <w:rPr>
          <w:rFonts w:hint="eastAsia"/>
          <w:lang w:val="en-US" w:eastAsia="zh-CN"/>
        </w:rPr>
        <w:t>reception</w:t>
      </w:r>
      <w:r w:rsidRPr="00B916EC">
        <w:rPr>
          <w:lang w:eastAsia="zh-CN"/>
        </w:rPr>
        <w:t xml:space="preserve"> occasion</w:t>
      </w:r>
      <w:r w:rsidRPr="00B916EC">
        <w:rPr>
          <w:rFonts w:hint="eastAsia"/>
          <w:lang w:val="en-US" w:eastAsia="zh-CN"/>
        </w:rPr>
        <w:t xml:space="preserve"> </w:t>
      </w:r>
      <w:r w:rsidR="00000000">
        <w:rPr>
          <w:position w:val="-6"/>
        </w:rPr>
        <w:pict w14:anchorId="7592C2B9">
          <v:shape id="_x0000_i1945" type="#_x0000_t75" style="width:9.35pt;height:9.35pt">
            <v:imagedata r:id="rId535" o:title=""/>
          </v:shape>
        </w:pict>
      </w:r>
      <w:r>
        <w:rPr>
          <w:lang w:val="en-US"/>
        </w:rPr>
        <w:t xml:space="preserve"> </w:t>
      </w:r>
      <w:r w:rsidRPr="00B916EC">
        <w:rPr>
          <w:rFonts w:hint="eastAsia"/>
          <w:lang w:val="en-US" w:eastAsia="zh-CN"/>
        </w:rPr>
        <w:t xml:space="preserve">for </w:t>
      </w:r>
      <w:r w:rsidRPr="00B916EC">
        <w:rPr>
          <w:lang w:val="en-US" w:eastAsia="zh-CN"/>
        </w:rPr>
        <w:t xml:space="preserve">serving </w:t>
      </w:r>
      <w:r w:rsidRPr="00B916EC">
        <w:rPr>
          <w:rFonts w:hint="eastAsia"/>
          <w:lang w:val="en-US" w:eastAsia="zh-CN"/>
        </w:rPr>
        <w:t xml:space="preserve">cell </w:t>
      </w:r>
      <w:r w:rsidR="00000000">
        <w:rPr>
          <w:position w:val="-6"/>
        </w:rPr>
        <w:pict w14:anchorId="1A4537FC">
          <v:shape id="_x0000_i1946" type="#_x0000_t75" style="width:7.5pt;height:9.35pt">
            <v:imagedata r:id="rId517" o:title=""/>
          </v:shape>
        </w:pict>
      </w:r>
      <w:r>
        <w:rPr>
          <w:lang w:val="en-US"/>
        </w:rPr>
        <w:t xml:space="preserve"> if </w:t>
      </w:r>
      <w:r w:rsidRPr="0085578B">
        <w:rPr>
          <w:i/>
          <w:lang w:val="en-US" w:eastAsia="zh-CN"/>
        </w:rPr>
        <w:t>PDSCH-CodeBlockGroupTransmission</w:t>
      </w:r>
      <w:r>
        <w:rPr>
          <w:lang w:val="en-US" w:eastAsia="zh-CN"/>
        </w:rPr>
        <w:t xml:space="preserve"> is provided and the PDSCH reception is scheduled by a DCI format </w:t>
      </w:r>
      <w:r w:rsidR="004F5290" w:rsidRPr="00647ADA">
        <w:t>that support</w:t>
      </w:r>
      <w:r w:rsidR="004F5290">
        <w:rPr>
          <w:lang w:val="en-US"/>
        </w:rPr>
        <w:t>s</w:t>
      </w:r>
      <w:r w:rsidR="004F5290" w:rsidRPr="00647ADA">
        <w:t xml:space="preserve"> CBG-based PDSCH receptions</w:t>
      </w:r>
      <w:r>
        <w:rPr>
          <w:lang w:val="en-US" w:eastAsia="zh-CN"/>
        </w:rPr>
        <w:t xml:space="preserve"> and the UE reports corresponding HARQ-ACK information in the PUCCH</w:t>
      </w:r>
      <w:r>
        <w:rPr>
          <w:lang w:val="en-US"/>
        </w:rPr>
        <w:t>.</w:t>
      </w:r>
    </w:p>
    <w:p w14:paraId="721D8592" w14:textId="77777777" w:rsidR="000B36B8" w:rsidRPr="00B916EC" w:rsidRDefault="000B36B8" w:rsidP="00B42C92">
      <w:pPr>
        <w:pStyle w:val="Heading4"/>
      </w:pPr>
      <w:bookmarkStart w:id="448" w:name="_Toc12021471"/>
      <w:bookmarkStart w:id="449" w:name="_Toc20311583"/>
      <w:bookmarkStart w:id="450" w:name="_Toc26719408"/>
      <w:bookmarkStart w:id="451" w:name="_Toc29894841"/>
      <w:bookmarkStart w:id="452" w:name="_Toc29899140"/>
      <w:bookmarkStart w:id="453" w:name="_Toc29899558"/>
      <w:bookmarkStart w:id="454" w:name="_Toc29917295"/>
      <w:bookmarkStart w:id="455" w:name="_Toc36498169"/>
      <w:bookmarkStart w:id="456" w:name="_Toc45699195"/>
      <w:bookmarkStart w:id="457" w:name="_Toc129774562"/>
      <w:r w:rsidRPr="00B916EC">
        <w:t>9</w:t>
      </w:r>
      <w:r w:rsidRPr="00B916EC">
        <w:rPr>
          <w:rFonts w:hint="eastAsia"/>
        </w:rPr>
        <w:t>.</w:t>
      </w:r>
      <w:r>
        <w:t>1.2.2</w:t>
      </w:r>
      <w:r w:rsidRPr="00B916EC">
        <w:rPr>
          <w:rFonts w:hint="eastAsia"/>
        </w:rPr>
        <w:tab/>
      </w:r>
      <w:r>
        <w:t>Type-1</w:t>
      </w:r>
      <w:r w:rsidRPr="00B916EC">
        <w:t xml:space="preserve"> HARQ-ACK codebook in </w:t>
      </w:r>
      <w:r>
        <w:t>physical uplink shared</w:t>
      </w:r>
      <w:r w:rsidRPr="00B916EC">
        <w:t xml:space="preserve"> channel</w:t>
      </w:r>
      <w:bookmarkEnd w:id="448"/>
      <w:bookmarkEnd w:id="449"/>
      <w:bookmarkEnd w:id="450"/>
      <w:bookmarkEnd w:id="451"/>
      <w:bookmarkEnd w:id="452"/>
      <w:bookmarkEnd w:id="453"/>
      <w:bookmarkEnd w:id="454"/>
      <w:bookmarkEnd w:id="455"/>
      <w:bookmarkEnd w:id="456"/>
      <w:bookmarkEnd w:id="457"/>
    </w:p>
    <w:p w14:paraId="719A2739" w14:textId="26D14445" w:rsidR="000B36B8" w:rsidRDefault="000B36B8" w:rsidP="000B36B8">
      <w:pPr>
        <w:rPr>
          <w:rFonts w:cs="Arial"/>
          <w:lang w:eastAsia="zh-CN"/>
        </w:rPr>
      </w:pPr>
      <w:r w:rsidRPr="00B916EC">
        <w:rPr>
          <w:rFonts w:cs="Arial"/>
          <w:lang w:eastAsia="zh-CN"/>
        </w:rPr>
        <w:t>I</w:t>
      </w:r>
      <w:r w:rsidRPr="00B916EC">
        <w:rPr>
          <w:rFonts w:hint="eastAsia"/>
          <w:lang w:eastAsia="zh-CN"/>
        </w:rPr>
        <w:t xml:space="preserve">f a UE </w:t>
      </w:r>
      <w:r w:rsidR="00C52D5B">
        <w:rPr>
          <w:lang w:eastAsia="zh-CN"/>
        </w:rPr>
        <w:t xml:space="preserve">would </w:t>
      </w:r>
      <w:r w:rsidRPr="00B916EC">
        <w:rPr>
          <w:lang w:eastAsia="zh-CN"/>
        </w:rPr>
        <w:t>multiplex</w:t>
      </w:r>
      <w:r w:rsidRPr="00B916EC">
        <w:rPr>
          <w:rFonts w:hint="eastAsia"/>
          <w:lang w:eastAsia="zh-CN"/>
        </w:rPr>
        <w:t xml:space="preserve"> HARQ-ACK</w:t>
      </w:r>
      <w:r w:rsidR="00CD5BA3" w:rsidRPr="00CD5BA3">
        <w:rPr>
          <w:lang w:eastAsia="zh-CN"/>
        </w:rPr>
        <w:t xml:space="preserve"> </w:t>
      </w:r>
      <w:r w:rsidR="00CD5BA3">
        <w:rPr>
          <w:lang w:eastAsia="zh-CN"/>
        </w:rPr>
        <w:t>information</w:t>
      </w:r>
      <w:r w:rsidRPr="00B916EC">
        <w:rPr>
          <w:rFonts w:hint="eastAsia"/>
          <w:lang w:eastAsia="zh-CN"/>
        </w:rPr>
        <w:t xml:space="preserve"> in a </w:t>
      </w:r>
      <w:r w:rsidRPr="00B916EC">
        <w:rPr>
          <w:lang w:eastAsia="zh-CN"/>
        </w:rPr>
        <w:t xml:space="preserve">PUSCH transmission that is not scheduled by a DCI format or is scheduled by </w:t>
      </w:r>
      <w:r w:rsidR="004F5290">
        <w:rPr>
          <w:lang w:eastAsia="zh-CN"/>
        </w:rPr>
        <w:t xml:space="preserve">a </w:t>
      </w:r>
      <w:r w:rsidRPr="00B916EC">
        <w:rPr>
          <w:lang w:eastAsia="zh-CN"/>
        </w:rPr>
        <w:t xml:space="preserve">DCI format </w:t>
      </w:r>
      <w:r w:rsidR="004F5290">
        <w:rPr>
          <w:lang w:eastAsia="zh-CN"/>
        </w:rPr>
        <w:t>that does not include a DAI field</w:t>
      </w:r>
      <w:r w:rsidRPr="00B916EC">
        <w:rPr>
          <w:rFonts w:hint="eastAsia"/>
          <w:lang w:eastAsia="zh-CN"/>
        </w:rPr>
        <w:t xml:space="preserve">, </w:t>
      </w:r>
      <w:r>
        <w:rPr>
          <w:lang w:eastAsia="zh-CN"/>
        </w:rPr>
        <w:t>then</w:t>
      </w:r>
      <w:r w:rsidRPr="00B916EC">
        <w:rPr>
          <w:rFonts w:cs="Arial" w:hint="eastAsia"/>
          <w:lang w:eastAsia="zh-CN"/>
        </w:rPr>
        <w:t xml:space="preserve"> </w:t>
      </w:r>
    </w:p>
    <w:p w14:paraId="41DFB935" w14:textId="4E797827" w:rsidR="000B36B8" w:rsidRPr="00E1648B" w:rsidRDefault="000B36B8" w:rsidP="0009732E">
      <w:pPr>
        <w:pStyle w:val="B1"/>
      </w:pPr>
      <w:r w:rsidRPr="001322F1">
        <w:rPr>
          <w:iCs/>
          <w:lang w:eastAsia="zh-CN"/>
        </w:rPr>
        <w:t>-</w:t>
      </w:r>
      <w:r w:rsidRPr="001322F1">
        <w:rPr>
          <w:iCs/>
          <w:lang w:eastAsia="zh-CN"/>
        </w:rPr>
        <w:tab/>
        <w:t>i</w:t>
      </w:r>
      <w:r w:rsidRPr="001322F1">
        <w:rPr>
          <w:iCs/>
          <w:lang w:val="en-GB" w:eastAsia="zh-CN"/>
        </w:rPr>
        <w:t>f the</w:t>
      </w:r>
      <w:r w:rsidRPr="00B44469">
        <w:rPr>
          <w:iCs/>
          <w:lang w:val="en-GB" w:eastAsia="zh-CN"/>
        </w:rPr>
        <w:t xml:space="preserve"> </w:t>
      </w:r>
      <w:r w:rsidRPr="00AE44D6">
        <w:rPr>
          <w:rFonts w:cs="Arial"/>
          <w:lang w:eastAsia="zh-CN"/>
        </w:rPr>
        <w:t>UE has not received any PD</w:t>
      </w:r>
      <w:r>
        <w:rPr>
          <w:rFonts w:cs="Arial"/>
          <w:lang w:val="en-US" w:eastAsia="zh-CN"/>
        </w:rPr>
        <w:t>SCH or SPS PDSCH release</w:t>
      </w:r>
      <w:r w:rsidR="00CD5BA3" w:rsidRPr="00CD5BA3">
        <w:rPr>
          <w:rFonts w:cs="Arial"/>
          <w:lang w:val="en-US" w:eastAsia="zh-CN"/>
        </w:rPr>
        <w:t xml:space="preserve"> </w:t>
      </w:r>
      <w:r w:rsidR="00CD5BA3" w:rsidRPr="00B642F5">
        <w:rPr>
          <w:rFonts w:cs="Arial"/>
          <w:lang w:val="en-US" w:eastAsia="zh-CN"/>
        </w:rPr>
        <w:t xml:space="preserve">that the </w:t>
      </w:r>
      <w:r w:rsidR="00CD5BA3" w:rsidRPr="00B642F5">
        <w:rPr>
          <w:lang w:val="en-US" w:eastAsia="zh-CN"/>
        </w:rPr>
        <w:t xml:space="preserve">UE transmits corresponding HARQ-ACK </w:t>
      </w:r>
      <w:r w:rsidR="00CD5BA3">
        <w:rPr>
          <w:lang w:val="en-US" w:eastAsia="zh-CN"/>
        </w:rPr>
        <w:t xml:space="preserve">information </w:t>
      </w:r>
      <w:r w:rsidR="00CD5BA3" w:rsidRPr="00B642F5">
        <w:rPr>
          <w:lang w:val="en-US" w:eastAsia="zh-CN"/>
        </w:rPr>
        <w:t xml:space="preserve">in </w:t>
      </w:r>
      <w:r w:rsidR="00CD5BA3" w:rsidRPr="00B642F5">
        <w:rPr>
          <w:rFonts w:hint="eastAsia"/>
          <w:lang w:val="en-US" w:eastAsia="zh-CN"/>
        </w:rPr>
        <w:t xml:space="preserve">the </w:t>
      </w:r>
      <w:r w:rsidR="00CD5BA3" w:rsidRPr="00B642F5">
        <w:rPr>
          <w:lang w:val="en-US" w:eastAsia="zh-CN"/>
        </w:rPr>
        <w:t>PU</w:t>
      </w:r>
      <w:r w:rsidR="00CD5BA3" w:rsidRPr="00B642F5">
        <w:rPr>
          <w:rFonts w:hint="eastAsia"/>
          <w:lang w:val="en-US" w:eastAsia="zh-CN"/>
        </w:rPr>
        <w:t>S</w:t>
      </w:r>
      <w:r w:rsidR="00CD5BA3" w:rsidRPr="00B642F5">
        <w:rPr>
          <w:lang w:val="en-US" w:eastAsia="zh-CN"/>
        </w:rPr>
        <w:t>CH</w:t>
      </w:r>
      <w:r w:rsidR="00CD5BA3">
        <w:rPr>
          <w:lang w:val="en-US" w:eastAsia="zh-CN"/>
        </w:rPr>
        <w:t>,</w:t>
      </w:r>
      <w:r w:rsidR="00CD5BA3" w:rsidRPr="00B642F5">
        <w:rPr>
          <w:rFonts w:hint="eastAsia"/>
          <w:lang w:val="en-US" w:eastAsia="zh-CN"/>
        </w:rPr>
        <w:t xml:space="preserve"> </w:t>
      </w:r>
      <w:r w:rsidR="00CD5BA3" w:rsidRPr="00B642F5">
        <w:rPr>
          <w:lang w:val="en-US" w:eastAsia="zh-CN"/>
        </w:rPr>
        <w:t xml:space="preserve">based on </w:t>
      </w:r>
      <w:r w:rsidR="00CD5BA3">
        <w:rPr>
          <w:lang w:val="en-US" w:eastAsia="zh-CN"/>
        </w:rPr>
        <w:t>a</w:t>
      </w:r>
      <w:r w:rsidR="00CD5BA3" w:rsidRPr="00B642F5">
        <w:rPr>
          <w:lang w:val="en-US" w:eastAsia="zh-CN"/>
        </w:rPr>
        <w:t xml:space="preserve"> </w:t>
      </w:r>
      <w:r w:rsidR="00CD5BA3">
        <w:rPr>
          <w:lang w:val="en-US" w:eastAsia="zh-CN"/>
        </w:rPr>
        <w:t xml:space="preserve">value of a respective </w:t>
      </w:r>
      <w:r w:rsidR="00CD5BA3" w:rsidRPr="00B642F5">
        <w:rPr>
          <w:lang w:val="en-US" w:eastAsia="zh-CN"/>
        </w:rPr>
        <w:t>PDSCH-to-</w:t>
      </w:r>
      <w:r w:rsidR="00C44547" w:rsidRPr="00B642F5">
        <w:rPr>
          <w:lang w:val="en-US" w:eastAsia="zh-CN"/>
        </w:rPr>
        <w:t>HARQ</w:t>
      </w:r>
      <w:r w:rsidR="00C44547">
        <w:rPr>
          <w:lang w:val="en-US" w:eastAsia="zh-CN"/>
        </w:rPr>
        <w:t>_</w:t>
      </w:r>
      <w:r w:rsidR="00CD5BA3">
        <w:rPr>
          <w:lang w:val="en-US" w:eastAsia="zh-CN"/>
        </w:rPr>
        <w:t xml:space="preserve">feedback timing </w:t>
      </w:r>
      <w:r w:rsidR="00C44547">
        <w:rPr>
          <w:lang w:val="en-US" w:eastAsia="zh-CN"/>
        </w:rPr>
        <w:t xml:space="preserve">indicator </w:t>
      </w:r>
      <w:r w:rsidR="00CD5BA3">
        <w:rPr>
          <w:lang w:val="en-US" w:eastAsia="zh-CN"/>
        </w:rPr>
        <w:t>field in a DCI format scheduling the PDSCH reception or the SPS PDSCH release</w:t>
      </w:r>
      <w:r w:rsidR="007C057E">
        <w:rPr>
          <w:lang w:val="en-US" w:eastAsia="zh-CN"/>
        </w:rPr>
        <w:t xml:space="preserve"> </w:t>
      </w:r>
      <w:r w:rsidR="007C057E">
        <w:rPr>
          <w:rFonts w:cs="Arial"/>
          <w:lang w:val="en-US" w:eastAsia="zh-CN"/>
        </w:rPr>
        <w:t xml:space="preserve">or on the value of </w:t>
      </w:r>
      <w:r w:rsidR="007C057E" w:rsidRPr="000D579D">
        <w:rPr>
          <w:i/>
        </w:rPr>
        <w:t>dl-DataToUL-ACK</w:t>
      </w:r>
      <w:r w:rsidR="007C057E">
        <w:rPr>
          <w:rFonts w:hint="eastAsia"/>
          <w:lang w:val="en-US" w:eastAsia="zh-CN"/>
        </w:rPr>
        <w:t xml:space="preserve"> </w:t>
      </w:r>
      <w:r w:rsidR="001B28C5" w:rsidRPr="00A04CDF">
        <w:rPr>
          <w:rFonts w:eastAsia="Batang"/>
          <w:lang w:val="en-US"/>
        </w:rPr>
        <w:t>or</w:t>
      </w:r>
      <w:r w:rsidR="001B28C5" w:rsidRPr="00A04CDF">
        <w:rPr>
          <w:rFonts w:eastAsia="Batang"/>
          <w:i/>
          <w:lang w:val="en-US"/>
        </w:rPr>
        <w:t xml:space="preserve"> dl-DataToUL-ACK-r16</w:t>
      </w:r>
      <w:r w:rsidR="001B28C5">
        <w:rPr>
          <w:rFonts w:eastAsia="Batang"/>
          <w:i/>
          <w:lang w:val="en-US"/>
        </w:rPr>
        <w:t xml:space="preserve"> </w:t>
      </w:r>
      <w:r w:rsidR="007C057E">
        <w:rPr>
          <w:lang w:val="en-US" w:eastAsia="zh-CN"/>
        </w:rPr>
        <w:t>if the</w:t>
      </w:r>
      <w:r w:rsidR="007C057E" w:rsidRPr="00123FCB">
        <w:rPr>
          <w:lang w:val="en-US" w:eastAsia="zh-CN"/>
        </w:rPr>
        <w:t xml:space="preserve"> </w:t>
      </w:r>
      <w:r w:rsidR="007C057E" w:rsidRPr="00B642F5">
        <w:rPr>
          <w:lang w:val="en-US" w:eastAsia="zh-CN"/>
        </w:rPr>
        <w:t>PDSCH-to-</w:t>
      </w:r>
      <w:r w:rsidR="00C44547" w:rsidRPr="00B642F5">
        <w:rPr>
          <w:lang w:val="en-US" w:eastAsia="zh-CN"/>
        </w:rPr>
        <w:t>HARQ</w:t>
      </w:r>
      <w:r w:rsidR="00C44547">
        <w:rPr>
          <w:lang w:val="en-US" w:eastAsia="zh-CN"/>
        </w:rPr>
        <w:t>_</w:t>
      </w:r>
      <w:r w:rsidR="007C057E">
        <w:rPr>
          <w:lang w:val="en-US" w:eastAsia="zh-CN"/>
        </w:rPr>
        <w:t xml:space="preserve">feedback timing </w:t>
      </w:r>
      <w:r w:rsidR="00C44547">
        <w:rPr>
          <w:lang w:val="en-US" w:eastAsia="zh-CN"/>
        </w:rPr>
        <w:t xml:space="preserve">indicator </w:t>
      </w:r>
      <w:r w:rsidR="007C057E">
        <w:rPr>
          <w:lang w:val="en-US" w:eastAsia="zh-CN"/>
        </w:rPr>
        <w:t>field is not present in DCI format</w:t>
      </w:r>
      <w:r w:rsidR="004F5290">
        <w:rPr>
          <w:lang w:val="en-US" w:eastAsia="zh-CN"/>
        </w:rPr>
        <w:t xml:space="preserve"> 1_1 or </w:t>
      </w:r>
      <w:r w:rsidR="004F5290">
        <w:rPr>
          <w:rFonts w:cs="Arial"/>
          <w:lang w:val="en-US" w:eastAsia="zh-CN"/>
        </w:rPr>
        <w:t xml:space="preserve">on the value of </w:t>
      </w:r>
      <w:r w:rsidR="004F5290" w:rsidRPr="000D579D">
        <w:rPr>
          <w:i/>
        </w:rPr>
        <w:t>dl-DataToUL-ACK</w:t>
      </w:r>
      <w:r w:rsidR="004F5290">
        <w:rPr>
          <w:i/>
          <w:lang w:val="en-US"/>
        </w:rPr>
        <w:t>-DCI-1-2</w:t>
      </w:r>
      <w:r w:rsidR="004F5290">
        <w:rPr>
          <w:rFonts w:hint="eastAsia"/>
          <w:lang w:val="en-US" w:eastAsia="zh-CN"/>
        </w:rPr>
        <w:t xml:space="preserve"> </w:t>
      </w:r>
      <w:r w:rsidR="004F5290">
        <w:rPr>
          <w:lang w:val="en-US" w:eastAsia="zh-CN"/>
        </w:rPr>
        <w:t>if the</w:t>
      </w:r>
      <w:r w:rsidR="004F5290" w:rsidRPr="00123FCB">
        <w:rPr>
          <w:lang w:val="en-US" w:eastAsia="zh-CN"/>
        </w:rPr>
        <w:t xml:space="preserve"> </w:t>
      </w:r>
      <w:r w:rsidR="004F5290" w:rsidRPr="00B642F5">
        <w:rPr>
          <w:lang w:val="en-US" w:eastAsia="zh-CN"/>
        </w:rPr>
        <w:t>PDSCH-to-HARQ</w:t>
      </w:r>
      <w:r w:rsidR="004F5290">
        <w:rPr>
          <w:lang w:val="en-US" w:eastAsia="zh-CN"/>
        </w:rPr>
        <w:t>_feedback timing indicator field is not present in DCI format 1_2</w:t>
      </w:r>
      <w:r w:rsidR="00CD5BA3">
        <w:rPr>
          <w:lang w:val="en-US" w:eastAsia="zh-CN"/>
        </w:rPr>
        <w:t>,</w:t>
      </w:r>
      <w:r>
        <w:rPr>
          <w:rFonts w:cs="Arial"/>
          <w:lang w:eastAsia="zh-CN"/>
        </w:rPr>
        <w:t xml:space="preserve"> in any of the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Pr>
          <w:lang w:eastAsia="zh-CN"/>
        </w:rPr>
        <w:t xml:space="preserve"> </w:t>
      </w:r>
      <w:r w:rsidRPr="004F730A">
        <w:rPr>
          <w:lang w:eastAsia="zh-CN"/>
        </w:rPr>
        <w:t>occasions</w:t>
      </w:r>
      <w:r>
        <w:rPr>
          <w:lang w:eastAsia="zh-CN"/>
        </w:rPr>
        <w:t xml:space="preserve"> for </w:t>
      </w:r>
      <w:r w:rsidR="007C057E">
        <w:rPr>
          <w:lang w:val="en-US" w:eastAsia="zh-CN"/>
        </w:rPr>
        <w:t xml:space="preserve">candidate </w:t>
      </w:r>
      <w:r>
        <w:rPr>
          <w:lang w:eastAsia="zh-CN"/>
        </w:rPr>
        <w:t>PDSCH reception</w:t>
      </w:r>
      <w:r w:rsidR="007C057E">
        <w:rPr>
          <w:lang w:val="en-US" w:eastAsia="zh-CN"/>
        </w:rPr>
        <w:t>s</w:t>
      </w:r>
      <w:r w:rsidR="00CD5BA3" w:rsidRPr="00CD5BA3">
        <w:rPr>
          <w:lang w:val="en-US" w:eastAsia="zh-CN"/>
        </w:rPr>
        <w:t xml:space="preserve"> </w:t>
      </w:r>
      <w:r w:rsidR="00CD5BA3">
        <w:rPr>
          <w:lang w:val="en-US" w:eastAsia="zh-CN"/>
        </w:rPr>
        <w:t xml:space="preserve">by </w:t>
      </w:r>
      <w:r w:rsidR="00A22847">
        <w:rPr>
          <w:lang w:val="en-US" w:eastAsia="zh-CN"/>
        </w:rPr>
        <w:t xml:space="preserve">a </w:t>
      </w:r>
      <w:r w:rsidR="00CD5BA3">
        <w:rPr>
          <w:lang w:val="en-US" w:eastAsia="zh-CN"/>
        </w:rPr>
        <w:t xml:space="preserve">DCI </w:t>
      </w:r>
      <w:r w:rsidR="00CD5BA3">
        <w:rPr>
          <w:lang w:val="en-US" w:eastAsia="zh-CN"/>
        </w:rPr>
        <w:lastRenderedPageBreak/>
        <w:t xml:space="preserve">format </w:t>
      </w:r>
      <w:r>
        <w:rPr>
          <w:lang w:eastAsia="zh-CN"/>
        </w:rPr>
        <w:t xml:space="preserve">or SPS PDSCH </w:t>
      </w:r>
      <w:r w:rsidRPr="00AE44D6">
        <w:rPr>
          <w:lang w:eastAsia="zh-CN"/>
        </w:rPr>
        <w:t xml:space="preserve">on any serving cell </w:t>
      </w:r>
      <m:oMath>
        <m:r>
          <w:rPr>
            <w:rFonts w:ascii="Cambria Math" w:hAnsi="Cambria Math" w:cs="Arial"/>
            <w:lang w:eastAsia="zh-CN"/>
          </w:rPr>
          <m:t>c</m:t>
        </m:r>
      </m:oMath>
      <w:r w:rsidRPr="00AE44D6">
        <w:t xml:space="preserve">, as described </w:t>
      </w:r>
      <w:r w:rsidR="006F5F9E">
        <w:t>in clause</w:t>
      </w:r>
      <w:r>
        <w:rPr>
          <w:rFonts w:cs="Arial"/>
          <w:lang w:val="en-US" w:eastAsia="zh-CN"/>
        </w:rPr>
        <w:t xml:space="preserve"> 9.1.2.1</w:t>
      </w:r>
      <w:r w:rsidRPr="00B44469">
        <w:rPr>
          <w:iCs/>
          <w:lang w:val="en-GB" w:eastAsia="zh-CN"/>
        </w:rPr>
        <w:t xml:space="preserve">, </w:t>
      </w:r>
      <w:r w:rsidRPr="00AE44D6">
        <w:rPr>
          <w:rFonts w:cs="Arial"/>
          <w:lang w:eastAsia="zh-CN"/>
        </w:rPr>
        <w:t xml:space="preserve">the UE does not multiplex </w:t>
      </w:r>
      <w:r w:rsidRPr="00AE44D6">
        <w:rPr>
          <w:rFonts w:hint="eastAsia"/>
          <w:lang w:eastAsia="zh-CN"/>
        </w:rPr>
        <w:t>HARQ-ACK</w:t>
      </w:r>
      <w:r w:rsidR="00CD5BA3" w:rsidRPr="00CD5BA3">
        <w:rPr>
          <w:lang w:val="en-US" w:eastAsia="zh-CN"/>
        </w:rPr>
        <w:t xml:space="preserve"> </w:t>
      </w:r>
      <w:r w:rsidR="00CD5BA3">
        <w:rPr>
          <w:lang w:val="en-US" w:eastAsia="zh-CN"/>
        </w:rPr>
        <w:t>information</w:t>
      </w:r>
      <w:r w:rsidRPr="00AE44D6">
        <w:rPr>
          <w:lang w:eastAsia="zh-CN"/>
        </w:rPr>
        <w:t xml:space="preserve"> in the PUSCH transmission</w:t>
      </w:r>
    </w:p>
    <w:p w14:paraId="3ED0F7B4" w14:textId="44D2F6A8" w:rsidR="000B36B8" w:rsidRPr="00E1648B" w:rsidRDefault="000B36B8" w:rsidP="0009732E">
      <w:pPr>
        <w:pStyle w:val="B1"/>
      </w:pPr>
      <w:r>
        <w:rPr>
          <w:rFonts w:cs="Arial"/>
          <w:lang w:val="en-US" w:eastAsia="zh-CN"/>
        </w:rPr>
        <w:t>-</w:t>
      </w:r>
      <w:r>
        <w:rPr>
          <w:rFonts w:cs="Arial"/>
          <w:lang w:val="en-US" w:eastAsia="zh-CN"/>
        </w:rPr>
        <w:tab/>
      </w:r>
      <w:r w:rsidRPr="00E1648B">
        <w:rPr>
          <w:rFonts w:cs="Arial"/>
          <w:lang w:val="en-US" w:eastAsia="zh-CN"/>
        </w:rPr>
        <w:t xml:space="preserve">else </w:t>
      </w:r>
      <w:r w:rsidRPr="00E1648B">
        <w:rPr>
          <w:rFonts w:cs="Arial" w:hint="eastAsia"/>
          <w:lang w:eastAsia="zh-CN"/>
        </w:rPr>
        <w:t xml:space="preserve">the UE </w:t>
      </w:r>
      <w:r w:rsidRPr="00E1648B">
        <w:rPr>
          <w:rFonts w:cs="Arial"/>
          <w:lang w:eastAsia="zh-CN"/>
        </w:rPr>
        <w:t xml:space="preserve">generates the HARQ-ACK codebook as described </w:t>
      </w:r>
      <w:r w:rsidR="006F5F9E">
        <w:rPr>
          <w:rFonts w:cs="Arial"/>
          <w:lang w:eastAsia="zh-CN"/>
        </w:rPr>
        <w:t>in clause</w:t>
      </w:r>
      <w:r>
        <w:rPr>
          <w:rFonts w:cs="Arial"/>
          <w:lang w:val="en-US" w:eastAsia="zh-CN"/>
        </w:rPr>
        <w:t xml:space="preserve"> 9.1.2.1</w:t>
      </w:r>
      <w:r w:rsidR="007C057E">
        <w:rPr>
          <w:rFonts w:cs="Arial"/>
          <w:lang w:val="en-US" w:eastAsia="zh-CN"/>
        </w:rPr>
        <w:t>,</w:t>
      </w:r>
      <w:r w:rsidRPr="00E1648B">
        <w:rPr>
          <w:rFonts w:cs="Arial"/>
          <w:lang w:eastAsia="zh-CN"/>
        </w:rPr>
        <w:t xml:space="preserve"> except that </w:t>
      </w:r>
      <w:r w:rsidR="00CD5BA3" w:rsidRPr="00435CFD">
        <w:rPr>
          <w:i/>
        </w:rPr>
        <w:t>harq-ACK-SpatialBundlingPUCCH</w:t>
      </w:r>
      <w:r w:rsidR="00CD5BA3" w:rsidRPr="00E1648B">
        <w:rPr>
          <w:rFonts w:cs="Arial"/>
          <w:lang w:eastAsia="zh-CN"/>
        </w:rPr>
        <w:t xml:space="preserve"> is replaced by </w:t>
      </w:r>
      <w:r w:rsidR="00CD5BA3">
        <w:rPr>
          <w:i/>
        </w:rPr>
        <w:t>harq-ACK-SpatialBundlingPUS</w:t>
      </w:r>
      <w:r w:rsidR="00CD5BA3" w:rsidRPr="00435CFD">
        <w:rPr>
          <w:i/>
        </w:rPr>
        <w:t>CH</w:t>
      </w:r>
      <w:r w:rsidR="007C057E">
        <w:rPr>
          <w:lang w:val="en-US"/>
        </w:rPr>
        <w:t>,</w:t>
      </w:r>
      <w:r w:rsidR="007C057E" w:rsidRPr="00E93E80">
        <w:rPr>
          <w:lang w:val="en-US"/>
        </w:rPr>
        <w:t xml:space="preserve"> </w:t>
      </w:r>
      <w:r w:rsidR="007C057E">
        <w:rPr>
          <w:lang w:val="en-US"/>
        </w:rPr>
        <w:t xml:space="preserve">unless the UE receives </w:t>
      </w:r>
      <w:r w:rsidR="007C057E">
        <w:rPr>
          <w:lang w:eastAsia="zh-CN"/>
        </w:rPr>
        <w:t xml:space="preserve">only </w:t>
      </w:r>
      <w:r w:rsidR="007C057E">
        <w:rPr>
          <w:rFonts w:hint="eastAsia"/>
          <w:lang w:eastAsia="zh-CN"/>
        </w:rPr>
        <w:t>a SPS PDSCH release</w:t>
      </w:r>
      <w:r w:rsidR="002F7E2C">
        <w:rPr>
          <w:lang w:val="en-US" w:eastAsia="zh-CN"/>
        </w:rPr>
        <w:t xml:space="preserve">, </w:t>
      </w:r>
      <w:r w:rsidR="002F7E2C" w:rsidRPr="00072F61">
        <w:rPr>
          <w:lang w:val="en-GB"/>
        </w:rPr>
        <w:t>or only SPS PDSCH reception,</w:t>
      </w:r>
      <w:r w:rsidR="007C057E">
        <w:rPr>
          <w:lang w:eastAsia="zh-CN"/>
        </w:rPr>
        <w:t xml:space="preserve"> or</w:t>
      </w:r>
      <w:r w:rsidR="007C057E">
        <w:rPr>
          <w:lang w:val="en-US" w:eastAsia="zh-CN"/>
        </w:rPr>
        <w:t xml:space="preserve"> only a PDSCH </w:t>
      </w:r>
      <w:r w:rsidR="007C057E">
        <w:t xml:space="preserve">that is </w:t>
      </w:r>
      <w:r w:rsidR="007C057E">
        <w:rPr>
          <w:lang w:eastAsia="zh-CN"/>
        </w:rPr>
        <w:t xml:space="preserve">scheduled </w:t>
      </w:r>
      <w:r w:rsidR="007C057E">
        <w:rPr>
          <w:rFonts w:hint="eastAsia"/>
          <w:lang w:eastAsia="zh-CN"/>
        </w:rPr>
        <w:t xml:space="preserve">by DCI format 1_0 with a </w:t>
      </w:r>
      <w:r w:rsidR="007C057E" w:rsidRPr="00AE44D6">
        <w:rPr>
          <w:rFonts w:hint="eastAsia"/>
          <w:lang w:val="en-US" w:eastAsia="zh-CN"/>
        </w:rPr>
        <w:t xml:space="preserve">counter </w:t>
      </w:r>
      <w:r w:rsidR="007C057E">
        <w:rPr>
          <w:rFonts w:hint="eastAsia"/>
          <w:lang w:eastAsia="zh-CN"/>
        </w:rPr>
        <w:t>DAI</w:t>
      </w:r>
      <w:r w:rsidR="007C057E" w:rsidRPr="00AE44D6">
        <w:rPr>
          <w:lang w:val="en-US"/>
        </w:rPr>
        <w:t xml:space="preserve"> field </w:t>
      </w:r>
      <w:r w:rsidR="007C057E">
        <w:rPr>
          <w:rFonts w:hint="eastAsia"/>
          <w:lang w:val="en-US" w:eastAsia="zh-CN"/>
        </w:rPr>
        <w:t>value of 1</w:t>
      </w:r>
      <w:r w:rsidR="007C057E">
        <w:rPr>
          <w:lang w:val="en-US" w:eastAsia="zh-CN"/>
        </w:rPr>
        <w:t xml:space="preserve"> on the PCell in</w:t>
      </w:r>
      <w:r w:rsidR="007C057E" w:rsidRPr="00AE44D6">
        <w:rPr>
          <w:lang w:val="en-US" w:eastAsia="zh-CN"/>
        </w:rPr>
        <w:t xml:space="preserve"> the</w:t>
      </w:r>
      <w:r w:rsidR="007C057E">
        <w:rPr>
          <w:lang w:val="en-US" w:eastAsia="zh-CN"/>
        </w:rPr>
        <w:t xml:space="preserv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sidR="007C057E" w:rsidRPr="00AE44D6">
        <w:t xml:space="preserve"> occasions for candidate PDSCH receptions</w:t>
      </w:r>
      <w:r w:rsidR="007C057E">
        <w:t xml:space="preserve"> </w:t>
      </w:r>
      <w:r w:rsidR="007C057E">
        <w:rPr>
          <w:lang w:val="en-US" w:eastAsia="zh-CN"/>
        </w:rPr>
        <w:t xml:space="preserve">in which case </w:t>
      </w:r>
      <w:r w:rsidR="007C057E" w:rsidRPr="00303EA7">
        <w:rPr>
          <w:lang w:eastAsia="x-none"/>
        </w:rPr>
        <w:t>th</w:t>
      </w:r>
      <w:r w:rsidR="007C057E">
        <w:rPr>
          <w:lang w:eastAsia="x-none"/>
        </w:rPr>
        <w:t xml:space="preserve">e UE generates </w:t>
      </w:r>
      <w:r w:rsidR="007C057E" w:rsidRPr="00303EA7">
        <w:rPr>
          <w:lang w:eastAsia="x-none"/>
        </w:rPr>
        <w:t xml:space="preserve">HARQ-ACK </w:t>
      </w:r>
      <w:r w:rsidR="007C057E">
        <w:rPr>
          <w:lang w:eastAsia="x-none"/>
        </w:rPr>
        <w:t>information only for the</w:t>
      </w:r>
      <w:r w:rsidR="007C057E" w:rsidRPr="00303EA7">
        <w:rPr>
          <w:lang w:eastAsia="x-none"/>
        </w:rPr>
        <w:t xml:space="preserve"> </w:t>
      </w:r>
      <w:r w:rsidR="007C057E">
        <w:rPr>
          <w:lang w:eastAsia="x-none"/>
        </w:rPr>
        <w:t xml:space="preserve">SPS PDSCH release or only for the </w:t>
      </w:r>
      <w:r w:rsidR="007C057E" w:rsidRPr="00303EA7">
        <w:rPr>
          <w:lang w:eastAsia="x-none"/>
        </w:rPr>
        <w:t>PDSCH</w:t>
      </w:r>
      <w:r w:rsidR="007C057E">
        <w:rPr>
          <w:lang w:eastAsia="x-none"/>
        </w:rPr>
        <w:t xml:space="preserve"> reception</w:t>
      </w:r>
      <w:r w:rsidR="007C057E">
        <w:rPr>
          <w:lang w:val="en-US" w:eastAsia="x-none"/>
        </w:rPr>
        <w:t xml:space="preserve"> as described </w:t>
      </w:r>
      <w:r w:rsidR="006F5F9E">
        <w:rPr>
          <w:lang w:val="en-US" w:eastAsia="x-none"/>
        </w:rPr>
        <w:t>in clause</w:t>
      </w:r>
      <w:r w:rsidR="007C057E">
        <w:rPr>
          <w:lang w:val="en-US" w:eastAsia="x-none"/>
        </w:rPr>
        <w:t xml:space="preserve"> 9.1.2</w:t>
      </w:r>
      <w:r w:rsidRPr="00E1648B">
        <w:rPr>
          <w:rFonts w:cs="Arial"/>
          <w:lang w:eastAsia="zh-CN"/>
        </w:rPr>
        <w:t>.</w:t>
      </w:r>
    </w:p>
    <w:p w14:paraId="71BB78DF" w14:textId="2E1D9E7D" w:rsidR="00CD5BA3" w:rsidRDefault="00CD5BA3" w:rsidP="00CD5BA3">
      <w:pPr>
        <w:rPr>
          <w:lang w:eastAsia="zh-CN"/>
        </w:rPr>
      </w:pPr>
      <w:r>
        <w:rPr>
          <w:lang w:eastAsia="zh-CN"/>
        </w:rPr>
        <w:t xml:space="preserve">A UE sets to NACK value in the HARQ-ACK codebook any HARQ-ACK information corresponding to PDSCH reception or SPS PDSCH release that the UE detects in a PDCCH monitoring occasion that </w:t>
      </w:r>
      <w:r w:rsidR="007C057E">
        <w:rPr>
          <w:lang w:eastAsia="zh-CN"/>
        </w:rPr>
        <w:t>starts</w:t>
      </w:r>
      <w:r>
        <w:rPr>
          <w:lang w:eastAsia="zh-CN"/>
        </w:rPr>
        <w:t xml:space="preserve"> after a PDCCH monitoring occasion where the UE detects a DCI format scheduling the PUSCH transmission.</w:t>
      </w:r>
    </w:p>
    <w:p w14:paraId="401903F7" w14:textId="1907E9C6" w:rsidR="002F7E2C" w:rsidRDefault="002F7E2C" w:rsidP="002F7E2C">
      <w:pPr>
        <w:rPr>
          <w:lang w:val="en-US" w:eastAsia="x-none"/>
        </w:rPr>
      </w:pPr>
      <w:r>
        <w:rPr>
          <w:lang w:val="en-US" w:eastAsia="x-none"/>
        </w:rPr>
        <w:t xml:space="preserve">A </w:t>
      </w:r>
      <w:r w:rsidRPr="00A145AB">
        <w:rPr>
          <w:lang w:val="en-US" w:eastAsia="x-none"/>
        </w:rPr>
        <w:t xml:space="preserve">UE does not expect to detect a DCI format switching </w:t>
      </w:r>
      <w:r>
        <w:rPr>
          <w:lang w:val="en-US" w:eastAsia="x-none"/>
        </w:rPr>
        <w:t xml:space="preserve">a </w:t>
      </w:r>
      <w:r w:rsidRPr="00A145AB">
        <w:rPr>
          <w:lang w:val="en-US" w:eastAsia="x-none"/>
        </w:rPr>
        <w:t xml:space="preserve">DL BWP within </w:t>
      </w:r>
      <m:oMath>
        <m:sSub>
          <m:sSubPr>
            <m:ctrlPr>
              <w:rPr>
                <w:rFonts w:ascii="Cambria Math" w:hAnsi="Cambria Math" w:cs="Arial"/>
                <w:i/>
                <w:lang w:val="x-none" w:eastAsia="zh-CN"/>
              </w:rPr>
            </m:ctrlPr>
          </m:sSubPr>
          <m:e>
            <m:r>
              <w:rPr>
                <w:rFonts w:ascii="Cambria Math" w:hAnsi="Cambria Math" w:cs="Arial"/>
                <w:lang w:eastAsia="zh-CN"/>
              </w:rPr>
              <m:t>N</m:t>
            </m:r>
          </m:e>
          <m:sub>
            <m:r>
              <w:rPr>
                <w:rFonts w:ascii="Cambria Math" w:hAnsi="Cambria Math" w:cs="Arial"/>
                <w:lang w:eastAsia="zh-CN"/>
              </w:rPr>
              <m:t>2</m:t>
            </m:r>
          </m:sub>
        </m:sSub>
      </m:oMath>
      <w:r w:rsidRPr="00496E62">
        <w:t xml:space="preserve"> sy</w:t>
      </w:r>
      <w:r>
        <w:t>mbols prior to a first symbol of a</w:t>
      </w:r>
      <w:r w:rsidRPr="00496E62">
        <w:t xml:space="preserve"> </w:t>
      </w:r>
      <w:r>
        <w:t>PUS</w:t>
      </w:r>
      <w:r w:rsidRPr="00496E62">
        <w:t>CH transmission</w:t>
      </w:r>
      <w:r>
        <w:t xml:space="preserve"> where the UE multiplexes HARQ-ACK information, where </w:t>
      </w:r>
      <m:oMath>
        <m:sSub>
          <m:sSubPr>
            <m:ctrlPr>
              <w:rPr>
                <w:rFonts w:ascii="Cambria Math" w:hAnsi="Cambria Math" w:cs="Arial"/>
                <w:i/>
                <w:lang w:val="x-none" w:eastAsia="zh-CN"/>
              </w:rPr>
            </m:ctrlPr>
          </m:sSubPr>
          <m:e>
            <m:r>
              <w:rPr>
                <w:rFonts w:ascii="Cambria Math" w:hAnsi="Cambria Math" w:cs="Arial"/>
                <w:lang w:eastAsia="zh-CN"/>
              </w:rPr>
              <m:t>N</m:t>
            </m:r>
          </m:e>
          <m:sub>
            <m:r>
              <w:rPr>
                <w:rFonts w:ascii="Cambria Math" w:hAnsi="Cambria Math" w:cs="Arial"/>
                <w:lang w:eastAsia="zh-CN"/>
              </w:rPr>
              <m:t>2</m:t>
            </m:r>
          </m:sub>
        </m:sSub>
      </m:oMath>
      <w:r>
        <w:t xml:space="preserve"> is defined in [6, TS 38.214]. </w:t>
      </w:r>
    </w:p>
    <w:p w14:paraId="1AB9E570" w14:textId="6C00AB2E" w:rsidR="00693321" w:rsidRPr="00B916EC" w:rsidRDefault="000B36B8" w:rsidP="0009732E">
      <w:pPr>
        <w:rPr>
          <w:lang w:eastAsia="zh-CN"/>
        </w:rPr>
      </w:pPr>
      <w:r w:rsidRPr="00B916EC">
        <w:rPr>
          <w:rFonts w:cs="Arial"/>
          <w:lang w:eastAsia="zh-CN"/>
        </w:rPr>
        <w:t>I</w:t>
      </w:r>
      <w:r w:rsidRPr="00B916EC">
        <w:rPr>
          <w:rFonts w:hint="eastAsia"/>
          <w:lang w:eastAsia="zh-CN"/>
        </w:rPr>
        <w:t xml:space="preserve">f a UE </w:t>
      </w:r>
      <w:r w:rsidRPr="00B916EC">
        <w:rPr>
          <w:lang w:eastAsia="zh-CN"/>
        </w:rPr>
        <w:t>multiplexes</w:t>
      </w:r>
      <w:r w:rsidRPr="00B916EC">
        <w:rPr>
          <w:rFonts w:hint="eastAsia"/>
          <w:lang w:eastAsia="zh-CN"/>
        </w:rPr>
        <w:t xml:space="preserve"> HARQ-ACK</w:t>
      </w:r>
      <w:r w:rsidR="00CD5BA3" w:rsidRPr="00CD5BA3">
        <w:rPr>
          <w:lang w:eastAsia="zh-CN"/>
        </w:rPr>
        <w:t xml:space="preserve"> </w:t>
      </w:r>
      <w:r w:rsidR="00CD5BA3">
        <w:rPr>
          <w:lang w:eastAsia="zh-CN"/>
        </w:rPr>
        <w:t>information</w:t>
      </w:r>
      <w:r w:rsidRPr="00B916EC">
        <w:rPr>
          <w:rFonts w:hint="eastAsia"/>
          <w:lang w:eastAsia="zh-CN"/>
        </w:rPr>
        <w:t xml:space="preserve"> in a </w:t>
      </w:r>
      <w:r w:rsidRPr="00B916EC">
        <w:rPr>
          <w:lang w:eastAsia="zh-CN"/>
        </w:rPr>
        <w:t xml:space="preserve">PUSCH transmission that is scheduled by DCI format </w:t>
      </w:r>
      <w:r w:rsidR="00A22847">
        <w:rPr>
          <w:lang w:eastAsia="zh-CN"/>
        </w:rPr>
        <w:t>that includes a DAI field</w:t>
      </w:r>
      <w:r w:rsidRPr="00B916EC">
        <w:rPr>
          <w:rFonts w:hint="eastAsia"/>
          <w:lang w:eastAsia="zh-CN"/>
        </w:rPr>
        <w:t xml:space="preserve">, </w:t>
      </w:r>
      <w:r w:rsidRPr="00B916EC">
        <w:rPr>
          <w:rFonts w:cs="Arial" w:hint="eastAsia"/>
          <w:lang w:eastAsia="zh-CN"/>
        </w:rPr>
        <w:t xml:space="preserve">the UE </w:t>
      </w:r>
      <w:r w:rsidRPr="00B916EC">
        <w:rPr>
          <w:rFonts w:cs="Arial"/>
          <w:lang w:eastAsia="zh-CN"/>
        </w:rPr>
        <w:t xml:space="preserve">generates the HARQ-ACK codebook as described </w:t>
      </w:r>
      <w:r w:rsidR="006F5F9E">
        <w:rPr>
          <w:rFonts w:cs="Arial"/>
          <w:lang w:eastAsia="zh-CN"/>
        </w:rPr>
        <w:t>in clause</w:t>
      </w:r>
      <w:r>
        <w:rPr>
          <w:rFonts w:cs="Arial"/>
          <w:lang w:eastAsia="zh-CN"/>
        </w:rPr>
        <w:t xml:space="preserve"> 9.1.2.1</w:t>
      </w:r>
      <w:r w:rsidRPr="00B916EC">
        <w:rPr>
          <w:rFonts w:cs="Arial"/>
          <w:lang w:eastAsia="zh-CN"/>
        </w:rPr>
        <w:t xml:space="preserve"> </w:t>
      </w:r>
      <w:r>
        <w:rPr>
          <w:lang w:eastAsia="zh-CN"/>
        </w:rPr>
        <w:t xml:space="preserve">when a value of the DAI field </w:t>
      </w:r>
      <w:r>
        <w:rPr>
          <w:lang w:val="en-US" w:eastAsia="zh-CN"/>
        </w:rPr>
        <w:t xml:space="preserve">is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=1</m:t>
        </m:r>
      </m:oMath>
      <w:r w:rsidRPr="007D54DD">
        <w:rPr>
          <w:rFonts w:cs="Arial"/>
          <w:lang w:eastAsia="zh-CN"/>
        </w:rPr>
        <w:t xml:space="preserve"> </w:t>
      </w:r>
      <w:r w:rsidRPr="00E1648B">
        <w:rPr>
          <w:rFonts w:cs="Arial"/>
          <w:lang w:eastAsia="zh-CN"/>
        </w:rPr>
        <w:t xml:space="preserve">except that </w:t>
      </w:r>
      <w:r w:rsidR="00CD5BA3" w:rsidRPr="00435CFD">
        <w:rPr>
          <w:i/>
        </w:rPr>
        <w:t>harq-ACK-SpatialBundlingPUCCH</w:t>
      </w:r>
      <w:r w:rsidR="00CD5BA3" w:rsidRPr="00E1648B">
        <w:rPr>
          <w:rFonts w:cs="Arial"/>
          <w:lang w:eastAsia="zh-CN"/>
        </w:rPr>
        <w:t xml:space="preserve"> is replaced by </w:t>
      </w:r>
      <w:r w:rsidR="00CD5BA3">
        <w:rPr>
          <w:i/>
        </w:rPr>
        <w:t>harq-ACK-SpatialBundlingPUS</w:t>
      </w:r>
      <w:r w:rsidR="00CD5BA3" w:rsidRPr="00435CFD">
        <w:rPr>
          <w:i/>
        </w:rPr>
        <w:t>CH</w:t>
      </w:r>
      <w:r>
        <w:rPr>
          <w:lang w:eastAsia="zh-CN"/>
        </w:rPr>
        <w:t xml:space="preserve">. The UE does not generate a HARQ-ACK codebook for multiplexing in the PUSCH transmission when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=0</m:t>
        </m:r>
      </m:oMath>
      <w:r w:rsidR="007C057E">
        <w:rPr>
          <w:rFonts w:cs="Arial"/>
          <w:lang w:eastAsia="zh-CN"/>
        </w:rPr>
        <w:t xml:space="preserve"> </w:t>
      </w:r>
      <w:r w:rsidR="007C057E">
        <w:rPr>
          <w:lang w:val="en-US"/>
        </w:rPr>
        <w:t>unless the UE receives only a</w:t>
      </w:r>
      <w:r w:rsidR="007C057E">
        <w:rPr>
          <w:rFonts w:hint="eastAsia"/>
          <w:lang w:eastAsia="zh-CN"/>
        </w:rPr>
        <w:t xml:space="preserve"> SPS PDSCH release</w:t>
      </w:r>
      <w:r w:rsidR="000D05A6" w:rsidRPr="00405417">
        <w:rPr>
          <w:lang w:eastAsia="zh-CN"/>
        </w:rPr>
        <w:t>,</w:t>
      </w:r>
      <w:r w:rsidR="000D05A6" w:rsidRPr="00131706">
        <w:rPr>
          <w:lang w:eastAsia="zh-CN"/>
        </w:rPr>
        <w:t xml:space="preserve"> </w:t>
      </w:r>
      <w:r w:rsidR="000D05A6" w:rsidRPr="00072F61">
        <w:t>or only SPS PDSCH</w:t>
      </w:r>
      <w:r w:rsidR="00337B0E">
        <w:t>(s)</w:t>
      </w:r>
      <w:r w:rsidR="000D05A6">
        <w:t>,</w:t>
      </w:r>
      <w:r w:rsidR="007C057E">
        <w:rPr>
          <w:lang w:eastAsia="zh-CN"/>
        </w:rPr>
        <w:t xml:space="preserve"> or</w:t>
      </w:r>
      <w:r w:rsidR="007C057E">
        <w:rPr>
          <w:lang w:val="en-US" w:eastAsia="zh-CN"/>
        </w:rPr>
        <w:t xml:space="preserve"> only a PDSCH </w:t>
      </w:r>
      <w:r w:rsidR="007C057E">
        <w:t xml:space="preserve">that is </w:t>
      </w:r>
      <w:r w:rsidR="007C057E">
        <w:rPr>
          <w:lang w:eastAsia="zh-CN"/>
        </w:rPr>
        <w:t xml:space="preserve">scheduled </w:t>
      </w:r>
      <w:r w:rsidR="007C057E">
        <w:rPr>
          <w:rFonts w:hint="eastAsia"/>
          <w:lang w:eastAsia="zh-CN"/>
        </w:rPr>
        <w:t xml:space="preserve">by DCI format 1_0 with a </w:t>
      </w:r>
      <w:r w:rsidR="007C057E" w:rsidRPr="00AE44D6">
        <w:rPr>
          <w:rFonts w:hint="eastAsia"/>
          <w:lang w:val="en-US" w:eastAsia="zh-CN"/>
        </w:rPr>
        <w:t xml:space="preserve">counter </w:t>
      </w:r>
      <w:r w:rsidR="007C057E">
        <w:rPr>
          <w:rFonts w:hint="eastAsia"/>
          <w:lang w:eastAsia="zh-CN"/>
        </w:rPr>
        <w:t>DAI</w:t>
      </w:r>
      <w:r w:rsidR="007C057E" w:rsidRPr="00AE44D6">
        <w:rPr>
          <w:lang w:val="en-US"/>
        </w:rPr>
        <w:t xml:space="preserve"> field </w:t>
      </w:r>
      <w:r w:rsidR="007C057E">
        <w:rPr>
          <w:rFonts w:hint="eastAsia"/>
          <w:lang w:val="en-US" w:eastAsia="zh-CN"/>
        </w:rPr>
        <w:t>value of 1</w:t>
      </w:r>
      <w:r w:rsidR="007C057E">
        <w:rPr>
          <w:lang w:val="en-US" w:eastAsia="zh-CN"/>
        </w:rPr>
        <w:t xml:space="preserve"> on the PCell </w:t>
      </w:r>
      <w:r w:rsidR="007C057E" w:rsidRPr="00AE44D6">
        <w:rPr>
          <w:lang w:val="en-US" w:eastAsia="zh-CN"/>
        </w:rPr>
        <w:t>in the</w:t>
      </w:r>
      <w:r w:rsidR="007C057E">
        <w:rPr>
          <w:lang w:val="en-US" w:eastAsia="zh-CN"/>
        </w:rPr>
        <w:t xml:space="preserve"> </w:t>
      </w:r>
      <m:oMath>
        <m:sSub>
          <m:sSubPr>
            <m:ctrlPr>
              <w:rPr>
                <w:rFonts w:ascii="Cambria Math" w:hAnsi="Cambria Math" w:cs="Arial"/>
                <w:i/>
                <w:lang w:val="x-none" w:eastAsia="zh-CN"/>
              </w:rPr>
            </m:ctrlPr>
          </m:sSubPr>
          <m:e>
            <m:r>
              <w:rPr>
                <w:rFonts w:ascii="Cambria Math" w:hAnsi="Cambria Math" w:cs="Arial"/>
                <w:lang w:eastAsia="zh-CN"/>
              </w:rPr>
              <m:t>M</m:t>
            </m:r>
          </m:e>
          <m:sub>
            <m:r>
              <w:rPr>
                <w:rFonts w:ascii="Cambria Math" w:hAnsi="Cambria Math" w:cs="Arial"/>
                <w:lang w:eastAsia="zh-CN"/>
              </w:rPr>
              <m:t>c</m:t>
            </m:r>
          </m:sub>
        </m:sSub>
      </m:oMath>
      <w:r w:rsidR="007C057E" w:rsidRPr="00AE44D6">
        <w:t xml:space="preserve"> occasions for candidate PDSCH receptions</w:t>
      </w:r>
      <w:r w:rsidR="007C057E">
        <w:rPr>
          <w:lang w:val="en-US" w:eastAsia="zh-CN"/>
        </w:rPr>
        <w:t xml:space="preserve"> in which case </w:t>
      </w:r>
      <w:r w:rsidR="007C057E" w:rsidRPr="00303EA7">
        <w:rPr>
          <w:lang w:eastAsia="x-none"/>
        </w:rPr>
        <w:t>th</w:t>
      </w:r>
      <w:r w:rsidR="007C057E">
        <w:rPr>
          <w:lang w:eastAsia="x-none"/>
        </w:rPr>
        <w:t xml:space="preserve">e UE generates </w:t>
      </w:r>
      <w:r w:rsidR="007C057E" w:rsidRPr="00303EA7">
        <w:rPr>
          <w:lang w:eastAsia="x-none"/>
        </w:rPr>
        <w:t xml:space="preserve">HARQ-ACK </w:t>
      </w:r>
      <w:r w:rsidR="007C057E">
        <w:rPr>
          <w:lang w:eastAsia="x-none"/>
        </w:rPr>
        <w:t>information only for the</w:t>
      </w:r>
      <w:r w:rsidR="007C057E" w:rsidRPr="00303EA7">
        <w:rPr>
          <w:lang w:eastAsia="x-none"/>
        </w:rPr>
        <w:t xml:space="preserve"> </w:t>
      </w:r>
      <w:r w:rsidR="007C057E">
        <w:rPr>
          <w:lang w:eastAsia="x-none"/>
        </w:rPr>
        <w:t xml:space="preserve">SPS PDSCH release or only for the </w:t>
      </w:r>
      <w:r w:rsidR="007C057E" w:rsidRPr="00303EA7">
        <w:rPr>
          <w:lang w:eastAsia="x-none"/>
        </w:rPr>
        <w:t>PDSCH</w:t>
      </w:r>
      <w:r w:rsidR="007C057E">
        <w:rPr>
          <w:lang w:eastAsia="x-none"/>
        </w:rPr>
        <w:t xml:space="preserve"> reception</w:t>
      </w:r>
      <w:r w:rsidR="007C057E">
        <w:rPr>
          <w:lang w:val="en-US" w:eastAsia="x-none"/>
        </w:rPr>
        <w:t xml:space="preserve"> as described </w:t>
      </w:r>
      <w:r w:rsidR="006F5F9E">
        <w:rPr>
          <w:lang w:val="en-US" w:eastAsia="x-none"/>
        </w:rPr>
        <w:t>in clause</w:t>
      </w:r>
      <w:r w:rsidR="007C057E">
        <w:rPr>
          <w:lang w:val="en-US" w:eastAsia="x-none"/>
        </w:rPr>
        <w:t xml:space="preserve"> 9.1.2</w:t>
      </w:r>
      <w:r>
        <w:rPr>
          <w:rFonts w:cs="Arial"/>
          <w:lang w:eastAsia="zh-CN"/>
        </w:rPr>
        <w:t>.</w:t>
      </w:r>
      <w:r w:rsidR="00C44547">
        <w:rPr>
          <w:rFonts w:cs="Arial"/>
          <w:lang w:eastAsia="zh-CN"/>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=0</m:t>
        </m:r>
      </m:oMath>
      <w:r w:rsidR="00C44547">
        <w:rPr>
          <w:lang w:eastAsia="x-none"/>
        </w:rPr>
        <w:t xml:space="preserve"> if </w:t>
      </w:r>
      <w:r w:rsidR="00A22847" w:rsidRPr="002E260B">
        <w:rPr>
          <w:lang w:eastAsia="x-none"/>
        </w:rPr>
        <w:t xml:space="preserve">the PUSCH is scheduled by a DCI format that includes a DAI field and </w:t>
      </w:r>
      <w:r w:rsidR="00C44547">
        <w:rPr>
          <w:lang w:eastAsia="x-none"/>
        </w:rPr>
        <w:t xml:space="preserve">the </w:t>
      </w:r>
      <w:r w:rsidR="00C44547">
        <w:rPr>
          <w:lang w:eastAsia="zh-CN"/>
        </w:rPr>
        <w:t xml:space="preserve">DAI field is set to </w:t>
      </w:r>
      <w:r w:rsidR="00265098">
        <w:rPr>
          <w:lang w:eastAsia="zh-CN"/>
        </w:rPr>
        <w:t>'</w:t>
      </w:r>
      <w:r w:rsidR="00C44547">
        <w:rPr>
          <w:lang w:eastAsia="zh-CN"/>
        </w:rPr>
        <w:t>0</w:t>
      </w:r>
      <w:r w:rsidR="00265098">
        <w:rPr>
          <w:lang w:eastAsia="zh-CN"/>
        </w:rPr>
        <w:t>'</w:t>
      </w:r>
      <w:r w:rsidR="00C44547">
        <w:rPr>
          <w:lang w:eastAsia="zh-CN"/>
        </w:rPr>
        <w:t xml:space="preserve">; otherwise,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=1</m:t>
        </m:r>
      </m:oMath>
      <w:r w:rsidR="00C44547">
        <w:rPr>
          <w:lang w:eastAsia="x-none"/>
        </w:rPr>
        <w:t>.</w:t>
      </w:r>
    </w:p>
    <w:p w14:paraId="68A3B0D5" w14:textId="77777777" w:rsidR="005D1608" w:rsidRDefault="00F37E87" w:rsidP="00F37E87">
      <w:pPr>
        <w:pStyle w:val="Heading3"/>
        <w:rPr>
          <w:szCs w:val="32"/>
        </w:rPr>
      </w:pPr>
      <w:bookmarkStart w:id="458" w:name="_Ref497329141"/>
      <w:bookmarkStart w:id="459" w:name="_Toc12021472"/>
      <w:bookmarkStart w:id="460" w:name="_Toc20311584"/>
      <w:bookmarkStart w:id="461" w:name="_Toc26719409"/>
      <w:bookmarkStart w:id="462" w:name="_Toc29894842"/>
      <w:bookmarkStart w:id="463" w:name="_Toc29899141"/>
      <w:bookmarkStart w:id="464" w:name="_Toc29899559"/>
      <w:bookmarkStart w:id="465" w:name="_Toc29917296"/>
      <w:bookmarkStart w:id="466" w:name="_Toc36498170"/>
      <w:bookmarkStart w:id="467" w:name="_Toc45699196"/>
      <w:bookmarkStart w:id="468" w:name="_Toc129774563"/>
      <w:r w:rsidRPr="00B916EC">
        <w:t>9.1.3</w:t>
      </w:r>
      <w:r w:rsidRPr="00B916EC">
        <w:tab/>
      </w:r>
      <w:r w:rsidRPr="00B916EC">
        <w:rPr>
          <w:szCs w:val="32"/>
        </w:rPr>
        <w:t>Type-2 HARQ-ACK codebook</w:t>
      </w:r>
      <w:r w:rsidRPr="00B916EC">
        <w:rPr>
          <w:rFonts w:hint="eastAsia"/>
          <w:szCs w:val="32"/>
        </w:rPr>
        <w:t xml:space="preserve"> </w:t>
      </w:r>
      <w:r w:rsidRPr="00B916EC">
        <w:rPr>
          <w:szCs w:val="32"/>
        </w:rPr>
        <w:t>determination</w:t>
      </w:r>
      <w:bookmarkEnd w:id="458"/>
      <w:bookmarkEnd w:id="459"/>
      <w:bookmarkEnd w:id="460"/>
      <w:bookmarkEnd w:id="461"/>
      <w:bookmarkEnd w:id="462"/>
      <w:bookmarkEnd w:id="463"/>
      <w:bookmarkEnd w:id="464"/>
      <w:bookmarkEnd w:id="465"/>
      <w:bookmarkEnd w:id="466"/>
      <w:bookmarkEnd w:id="467"/>
      <w:bookmarkEnd w:id="468"/>
      <w:r w:rsidRPr="00B916EC">
        <w:rPr>
          <w:szCs w:val="32"/>
        </w:rPr>
        <w:t xml:space="preserve"> </w:t>
      </w:r>
    </w:p>
    <w:p w14:paraId="2AC60695" w14:textId="34EC672D" w:rsidR="00B93BCA" w:rsidRPr="00C06B59" w:rsidRDefault="000B36B8" w:rsidP="00B93BCA">
      <w:pPr>
        <w:rPr>
          <w:lang w:eastAsia="zh-CN"/>
        </w:rPr>
      </w:pPr>
      <w:r>
        <w:rPr>
          <w:lang w:val="en-US" w:eastAsia="zh-CN"/>
        </w:rPr>
        <w:t xml:space="preserve">This </w:t>
      </w:r>
      <w:r w:rsidR="00EE236C">
        <w:rPr>
          <w:lang w:val="en-US" w:eastAsia="zh-CN"/>
        </w:rPr>
        <w:t>clause</w:t>
      </w:r>
      <w:r>
        <w:rPr>
          <w:lang w:val="en-US" w:eastAsia="zh-CN"/>
        </w:rPr>
        <w:t xml:space="preserve"> applies if the UE is configured with </w:t>
      </w:r>
      <w:r w:rsidR="00CD5BA3" w:rsidRPr="00221BBC">
        <w:rPr>
          <w:i/>
          <w:lang w:val="en-US" w:eastAsia="zh-CN"/>
        </w:rPr>
        <w:t>pdsch-</w:t>
      </w:r>
      <w:r w:rsidR="00CD5BA3">
        <w:rPr>
          <w:rFonts w:cs="Arial"/>
          <w:i/>
          <w:lang w:eastAsia="zh-CN"/>
        </w:rPr>
        <w:t xml:space="preserve">HARQ-ACK-Codebook </w:t>
      </w:r>
      <w:r>
        <w:rPr>
          <w:rFonts w:cs="Arial"/>
          <w:i/>
          <w:lang w:eastAsia="zh-CN"/>
        </w:rPr>
        <w:t>=</w:t>
      </w:r>
      <w:r w:rsidR="00CD5BA3">
        <w:rPr>
          <w:rFonts w:cs="Arial"/>
          <w:i/>
          <w:lang w:eastAsia="zh-CN"/>
        </w:rPr>
        <w:t xml:space="preserve"> </w:t>
      </w:r>
      <w:r>
        <w:rPr>
          <w:rFonts w:cs="Arial"/>
          <w:i/>
          <w:lang w:eastAsia="zh-CN"/>
        </w:rPr>
        <w:t>dynam</w:t>
      </w:r>
      <w:r w:rsidRPr="00B916EC">
        <w:rPr>
          <w:rFonts w:cs="Arial"/>
          <w:i/>
          <w:lang w:eastAsia="zh-CN"/>
        </w:rPr>
        <w:t>ic</w:t>
      </w:r>
      <w:r w:rsidR="008C3F0C">
        <w:rPr>
          <w:rFonts w:cs="Arial"/>
          <w:lang w:eastAsia="zh-CN"/>
        </w:rPr>
        <w:t xml:space="preserve"> or with </w:t>
      </w:r>
      <w:r w:rsidR="008C3F0C" w:rsidRPr="00221BBC">
        <w:rPr>
          <w:i/>
          <w:lang w:val="en-US" w:eastAsia="zh-CN"/>
        </w:rPr>
        <w:t>pdsch-</w:t>
      </w:r>
      <w:r w:rsidR="008C3F0C">
        <w:rPr>
          <w:rFonts w:cs="Arial"/>
          <w:i/>
          <w:lang w:eastAsia="zh-CN"/>
        </w:rPr>
        <w:t>HARQ-ACK-Codebook</w:t>
      </w:r>
      <w:r w:rsidR="008C3F0C" w:rsidRPr="00990A42">
        <w:rPr>
          <w:i/>
          <w:iCs/>
        </w:rPr>
        <w:t>-r16</w:t>
      </w:r>
      <w:r w:rsidR="008C3F0C" w:rsidRPr="002001B9">
        <w:rPr>
          <w:rFonts w:cs="Arial"/>
          <w:lang w:eastAsia="zh-CN"/>
        </w:rPr>
        <w:t>.</w:t>
      </w:r>
      <w:r w:rsidR="008C3F0C">
        <w:rPr>
          <w:rFonts w:cs="Arial"/>
          <w:lang w:eastAsia="zh-CN"/>
        </w:rPr>
        <w:t xml:space="preserve"> Unless stated otherwise, a </w:t>
      </w:r>
      <w:r w:rsidR="008C3F0C" w:rsidRPr="00990A42">
        <w:rPr>
          <w:lang w:eastAsia="zh-CN"/>
        </w:rPr>
        <w:t>PDSCH-to-HARQ_feedba</w:t>
      </w:r>
      <w:r w:rsidR="008C3F0C">
        <w:rPr>
          <w:lang w:eastAsia="zh-CN"/>
        </w:rPr>
        <w:t>ck timing indicator field provides an applicable value.</w:t>
      </w:r>
      <w:r w:rsidR="00B93BCA" w:rsidRPr="00B93BCA">
        <w:rPr>
          <w:lang w:eastAsia="zh-CN"/>
        </w:rPr>
        <w:t xml:space="preserve"> </w:t>
      </w:r>
    </w:p>
    <w:p w14:paraId="6AC3CF97" w14:textId="09F7517B" w:rsidR="008C3F0C" w:rsidRDefault="00B93BCA" w:rsidP="00B93BCA">
      <w:pPr>
        <w:rPr>
          <w:rFonts w:cs="Arial"/>
          <w:lang w:eastAsia="zh-CN"/>
        </w:rPr>
      </w:pPr>
      <w:r w:rsidRPr="00C06B59">
        <w:rPr>
          <w:lang w:eastAsia="zh-CN"/>
        </w:rPr>
        <w:t>A UE does not expect to multiplex in a Type-2 HARQ-ACK codebook HARQ-ACK information that is in response to a detection of a DCI format that does not include a counter DAI field.</w:t>
      </w:r>
    </w:p>
    <w:p w14:paraId="662BB81B" w14:textId="7D1B912E" w:rsidR="00C27033" w:rsidRDefault="008C3F0C" w:rsidP="009C55CF">
      <w:pPr>
        <w:rPr>
          <w:lang w:eastAsia="zh-CN"/>
        </w:rPr>
      </w:pPr>
      <w:r>
        <w:t xml:space="preserve">If a UE receives </w:t>
      </w:r>
      <w:r w:rsidRPr="00990A42">
        <w:t xml:space="preserve">a </w:t>
      </w:r>
      <w:r>
        <w:t xml:space="preserve">first </w:t>
      </w:r>
      <w:r w:rsidRPr="00990A42">
        <w:t xml:space="preserve">DCI format </w:t>
      </w:r>
      <w:r>
        <w:t>that the UE detects in a first PDCCH monitoring occasion and includes</w:t>
      </w:r>
      <w:r w:rsidRPr="00990A42">
        <w:t xml:space="preserve"> a </w:t>
      </w:r>
      <w:r w:rsidRPr="00990A42">
        <w:rPr>
          <w:lang w:eastAsia="zh-CN"/>
        </w:rPr>
        <w:t xml:space="preserve">PDSCH-to-HARQ_feedback timing </w:t>
      </w:r>
      <w:r>
        <w:rPr>
          <w:lang w:eastAsia="zh-CN"/>
        </w:rPr>
        <w:t xml:space="preserve">indicator </w:t>
      </w:r>
      <w:r w:rsidRPr="00990A42">
        <w:rPr>
          <w:lang w:eastAsia="zh-CN"/>
        </w:rPr>
        <w:t xml:space="preserve">field </w:t>
      </w:r>
      <w:r>
        <w:rPr>
          <w:lang w:eastAsia="zh-CN"/>
        </w:rPr>
        <w:t>providing an inapplicable</w:t>
      </w:r>
      <w:r w:rsidRPr="00990A42">
        <w:rPr>
          <w:lang w:eastAsia="zh-CN"/>
        </w:rPr>
        <w:t xml:space="preserve"> value from </w:t>
      </w:r>
      <w:r w:rsidRPr="00990A42">
        <w:rPr>
          <w:i/>
        </w:rPr>
        <w:t>dl-DataToUL-ACK</w:t>
      </w:r>
      <w:r w:rsidR="002F629C">
        <w:rPr>
          <w:i/>
        </w:rPr>
        <w:t>-r16</w:t>
      </w:r>
      <w:r w:rsidRPr="00990A42">
        <w:rPr>
          <w:lang w:eastAsia="zh-CN"/>
        </w:rPr>
        <w:t xml:space="preserve">, </w:t>
      </w:r>
    </w:p>
    <w:p w14:paraId="3935F890" w14:textId="77777777" w:rsidR="00C27033" w:rsidRPr="00A04CF8" w:rsidRDefault="00C27033" w:rsidP="00C27033">
      <w:pPr>
        <w:pStyle w:val="B1"/>
        <w:rPr>
          <w:lang w:val="en-US"/>
        </w:rPr>
      </w:pPr>
      <w:r>
        <w:t>-</w:t>
      </w:r>
      <w:r>
        <w:tab/>
      </w:r>
      <w:r>
        <w:rPr>
          <w:lang w:val="en-US"/>
        </w:rPr>
        <w:t xml:space="preserve">if the UE detects a second DCI format, </w:t>
      </w:r>
      <w:r w:rsidRPr="00990A42">
        <w:rPr>
          <w:lang w:eastAsia="zh-CN"/>
        </w:rPr>
        <w:t xml:space="preserve">the </w:t>
      </w:r>
      <w:r>
        <w:rPr>
          <w:lang w:eastAsia="zh-CN"/>
        </w:rPr>
        <w:t xml:space="preserve">UE multiplexes the corresponding HARQ-ACK information in a PUCCH or PUSCH transmission in a slot that is indicated by a value of a </w:t>
      </w:r>
      <w:r w:rsidRPr="00990A42">
        <w:rPr>
          <w:lang w:eastAsia="zh-CN"/>
        </w:rPr>
        <w:t>PDSCH-to-HARQ_feedba</w:t>
      </w:r>
      <w:r>
        <w:rPr>
          <w:lang w:eastAsia="zh-CN"/>
        </w:rPr>
        <w:t xml:space="preserve">ck timing indicator field in </w:t>
      </w:r>
      <w:r>
        <w:rPr>
          <w:lang w:val="en-US" w:eastAsia="zh-CN"/>
        </w:rPr>
        <w:t>the</w:t>
      </w:r>
      <w:r>
        <w:rPr>
          <w:lang w:eastAsia="zh-CN"/>
        </w:rPr>
        <w:t xml:space="preserve"> second DCI format, where</w:t>
      </w:r>
    </w:p>
    <w:p w14:paraId="668D8F5E" w14:textId="3047F0F5" w:rsidR="00C27033" w:rsidRPr="00DE1FCE" w:rsidRDefault="00C27033" w:rsidP="00252631">
      <w:pPr>
        <w:pStyle w:val="B2"/>
        <w:rPr>
          <w:szCs w:val="22"/>
          <w:lang w:val="en-US" w:eastAsia="zh-CN"/>
        </w:rPr>
      </w:pPr>
      <w:r w:rsidRPr="00A67B08">
        <w:rPr>
          <w:lang w:eastAsia="zh-CN"/>
        </w:rPr>
        <w:t>-</w:t>
      </w:r>
      <w:r>
        <w:rPr>
          <w:lang w:eastAsia="zh-CN"/>
        </w:rPr>
        <w:tab/>
      </w:r>
      <w:r w:rsidRPr="00A67B08">
        <w:rPr>
          <w:szCs w:val="22"/>
          <w:lang w:eastAsia="zh-CN"/>
        </w:rPr>
        <w:t xml:space="preserve">if the UE is not provided </w:t>
      </w:r>
      <w:r w:rsidRPr="00A67B08">
        <w:rPr>
          <w:i/>
          <w:szCs w:val="22"/>
          <w:lang w:eastAsia="zh-CN"/>
        </w:rPr>
        <w:t>pdsch-HARQ-ACK-Codebook</w:t>
      </w:r>
      <w:r w:rsidRPr="00A67B08">
        <w:rPr>
          <w:i/>
          <w:iCs/>
          <w:szCs w:val="22"/>
        </w:rPr>
        <w:t>-r16</w:t>
      </w:r>
      <w:r w:rsidRPr="00A67B08">
        <w:rPr>
          <w:szCs w:val="22"/>
        </w:rPr>
        <w:t xml:space="preserve">, </w:t>
      </w:r>
      <w:r>
        <w:rPr>
          <w:lang w:eastAsia="zh-CN"/>
        </w:rPr>
        <w:t xml:space="preserve">the UE detects </w:t>
      </w:r>
      <w:r>
        <w:rPr>
          <w:lang w:val="en-US" w:eastAsia="zh-CN"/>
        </w:rPr>
        <w:t xml:space="preserve">the second DCI format </w:t>
      </w:r>
      <w:r>
        <w:rPr>
          <w:lang w:eastAsia="zh-CN"/>
        </w:rPr>
        <w:t>in any PDCCH monitoring occasion after the first one</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 scheduled by the first DCI format</w:t>
      </w:r>
      <w:r w:rsidR="00646BD5">
        <w:rPr>
          <w:lang w:val="en-US"/>
        </w:rPr>
        <w:t>.</w:t>
      </w:r>
    </w:p>
    <w:p w14:paraId="5FC1E7EE" w14:textId="43382EA7" w:rsidR="00C27033" w:rsidRDefault="00C27033" w:rsidP="00252631">
      <w:pPr>
        <w:pStyle w:val="B2"/>
        <w:rPr>
          <w:lang w:eastAsia="zh-CN"/>
        </w:rPr>
      </w:pPr>
      <w:r>
        <w:rPr>
          <w:lang w:eastAsia="zh-CN"/>
        </w:rPr>
        <w:t>-</w:t>
      </w:r>
      <w:r>
        <w:rPr>
          <w:lang w:eastAsia="zh-CN"/>
        </w:rPr>
        <w:tab/>
        <w:t xml:space="preserve">if the UE is provided </w:t>
      </w:r>
      <w:r w:rsidRPr="00221BBC">
        <w:rPr>
          <w:i/>
          <w:lang w:val="en-US" w:eastAsia="zh-CN"/>
        </w:rPr>
        <w:t>pdsch-</w:t>
      </w:r>
      <w:r>
        <w:rPr>
          <w:i/>
          <w:lang w:eastAsia="zh-CN"/>
        </w:rPr>
        <w:t>HARQ-ACK-Codebook</w:t>
      </w:r>
      <w:r w:rsidRPr="00990A42">
        <w:rPr>
          <w:i/>
          <w:iCs/>
        </w:rPr>
        <w:t>-r16</w:t>
      </w:r>
      <w:r>
        <w:rPr>
          <w:lang w:eastAsia="zh-CN"/>
        </w:rPr>
        <w:t xml:space="preserve">, the </w:t>
      </w:r>
      <w:r>
        <w:rPr>
          <w:lang w:val="en-US" w:eastAsia="zh-CN"/>
        </w:rPr>
        <w:t>UE detects</w:t>
      </w:r>
      <w:r>
        <w:rPr>
          <w:lang w:eastAsia="zh-CN"/>
        </w:rPr>
        <w:t xml:space="preserve"> the second DCI format in any PDCCH monitoring occasion after the first one</w:t>
      </w:r>
      <w:r>
        <w:rPr>
          <w:lang w:val="en-US" w:eastAsia="zh-CN"/>
        </w:rPr>
        <w:t xml:space="preserve">, and the </w:t>
      </w:r>
      <w:r>
        <w:rPr>
          <w:lang w:eastAsia="zh-CN"/>
        </w:rPr>
        <w:t>second DCI format indicate</w:t>
      </w:r>
      <w:r>
        <w:rPr>
          <w:lang w:val="en-US" w:eastAsia="zh-CN"/>
        </w:rPr>
        <w:t>s</w:t>
      </w:r>
      <w:r>
        <w:rPr>
          <w:lang w:eastAsia="zh-CN"/>
        </w:rPr>
        <w:t xml:space="preserve"> </w:t>
      </w:r>
      <w:r>
        <w:rPr>
          <w:lang w:val="en-US" w:eastAsia="zh-CN"/>
        </w:rPr>
        <w:t>a HARQ-ACK information report for a same PDSCH group index as indicated by the first DCI format</w:t>
      </w:r>
      <w:r>
        <w:t xml:space="preserve"> </w:t>
      </w:r>
      <w:r>
        <w:rPr>
          <w:lang w:eastAsia="zh-CN"/>
        </w:rPr>
        <w:t xml:space="preserve">as described </w:t>
      </w:r>
      <w:r w:rsidR="006F5F9E">
        <w:rPr>
          <w:lang w:eastAsia="zh-CN"/>
        </w:rPr>
        <w:t>in clause</w:t>
      </w:r>
      <w:r>
        <w:rPr>
          <w:lang w:eastAsia="zh-CN"/>
        </w:rPr>
        <w:t xml:space="preserve"> 9.1.3.3</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 scheduled by the first DCI format</w:t>
      </w:r>
      <w:r w:rsidR="00646BD5">
        <w:rPr>
          <w:lang w:val="en-US"/>
        </w:rPr>
        <w:t>.</w:t>
      </w:r>
      <w:r>
        <w:rPr>
          <w:lang w:eastAsia="zh-CN"/>
        </w:rPr>
        <w:t xml:space="preserve"> </w:t>
      </w:r>
    </w:p>
    <w:p w14:paraId="3D47AEBA" w14:textId="282F622E" w:rsidR="00646BD5" w:rsidRPr="00DE1FCE" w:rsidRDefault="00646BD5" w:rsidP="00646BD5">
      <w:pPr>
        <w:pStyle w:val="B2"/>
      </w:pPr>
      <w:r>
        <w:rPr>
          <w:lang w:val="en-US"/>
        </w:rPr>
        <w:t>-</w:t>
      </w:r>
      <w:r>
        <w:rPr>
          <w:lang w:val="en-US"/>
        </w:rPr>
        <w:tab/>
      </w:r>
      <w:r w:rsidRPr="007F4868">
        <w:t xml:space="preserve">if the UE is provided </w:t>
      </w:r>
      <w:r w:rsidRPr="007F4868">
        <w:rPr>
          <w:i/>
          <w:iCs/>
        </w:rPr>
        <w:t>pdsch-HARQ-ACK-Codebook-r16</w:t>
      </w:r>
      <w:r w:rsidRPr="007F4868">
        <w:t xml:space="preserve">, </w:t>
      </w:r>
      <w:r w:rsidRPr="007F4868">
        <w:rPr>
          <w:lang w:val="en-US" w:eastAsia="zh-CN"/>
        </w:rPr>
        <w:t>the UE receives the second DCI format</w:t>
      </w:r>
      <w:r w:rsidRPr="007F4868">
        <w:rPr>
          <w:lang w:eastAsia="zh-CN"/>
        </w:rPr>
        <w:t xml:space="preserve"> </w:t>
      </w:r>
      <w:r w:rsidRPr="007F4868">
        <w:rPr>
          <w:lang w:val="en-US" w:eastAsia="zh-CN"/>
        </w:rPr>
        <w:t>later</w:t>
      </w:r>
      <w:r w:rsidRPr="007F4868">
        <w:rPr>
          <w:lang w:eastAsia="zh-CN"/>
        </w:rPr>
        <w:t xml:space="preserve"> than the slot for HARQ-ACK information in response to a SPS PDSCH reception received after the PDSCH scheduled by the first DCI format</w:t>
      </w:r>
      <w:r w:rsidRPr="007F4868">
        <w:t xml:space="preserve">, and the second DCI format indicates a HARQ-ACK information report for a same PDSCH group index as indicated by the first DCI format as described </w:t>
      </w:r>
      <w:r w:rsidR="006F5F9E">
        <w:t>in clause</w:t>
      </w:r>
      <w:r w:rsidRPr="007F4868">
        <w:t xml:space="preserve"> 9.1.3.3.</w:t>
      </w:r>
    </w:p>
    <w:p w14:paraId="2CEB8D0C" w14:textId="022D57A5" w:rsidR="00C27033" w:rsidRDefault="00C27033" w:rsidP="00252631">
      <w:pPr>
        <w:pStyle w:val="B2"/>
        <w:rPr>
          <w:lang w:eastAsia="zh-CN"/>
        </w:rPr>
      </w:pPr>
      <w:r>
        <w:rPr>
          <w:lang w:eastAsia="zh-CN"/>
        </w:rPr>
        <w:t>-</w:t>
      </w:r>
      <w:r>
        <w:rPr>
          <w:lang w:eastAsia="zh-CN"/>
        </w:rPr>
        <w:tab/>
        <w:t xml:space="preserve">if the UE is </w:t>
      </w:r>
      <w:r w:rsidRPr="009D092A">
        <w:rPr>
          <w:lang w:eastAsia="zh-CN"/>
        </w:rPr>
        <w:t xml:space="preserve">provided </w:t>
      </w:r>
      <w:r w:rsidRPr="009D092A">
        <w:rPr>
          <w:i/>
          <w:lang w:val="en-US" w:eastAsia="zh-CN"/>
        </w:rPr>
        <w:t>pdsch-HARQ-ACK-OneShotFeedback</w:t>
      </w:r>
      <w:r w:rsidRPr="009D092A">
        <w:rPr>
          <w:iCs/>
        </w:rPr>
        <w:t xml:space="preserve">, </w:t>
      </w:r>
      <w:r w:rsidR="005736C2" w:rsidRPr="004D561C">
        <w:rPr>
          <w:iCs/>
          <w:lang w:val="en-US" w:eastAsia="zh-CN"/>
        </w:rPr>
        <w:t xml:space="preserve">the first DCI format </w:t>
      </w:r>
      <w:r w:rsidR="005736C2">
        <w:rPr>
          <w:iCs/>
          <w:lang w:val="en-US" w:eastAsia="zh-CN"/>
        </w:rPr>
        <w:t>does not indicate</w:t>
      </w:r>
      <w:r w:rsidR="005736C2" w:rsidRPr="004D561C">
        <w:rPr>
          <w:iCs/>
          <w:lang w:val="en-US" w:eastAsia="zh-CN"/>
        </w:rPr>
        <w:t xml:space="preserve"> SPS </w:t>
      </w:r>
      <w:r w:rsidR="005736C2">
        <w:rPr>
          <w:iCs/>
          <w:lang w:val="en-US" w:eastAsia="zh-CN"/>
        </w:rPr>
        <w:t xml:space="preserve">PDSCH </w:t>
      </w:r>
      <w:r w:rsidR="005736C2" w:rsidRPr="004D561C">
        <w:rPr>
          <w:iCs/>
          <w:lang w:val="en-US" w:eastAsia="zh-CN"/>
        </w:rPr>
        <w:t xml:space="preserve">release </w:t>
      </w:r>
      <w:r w:rsidR="005736C2">
        <w:rPr>
          <w:iCs/>
          <w:lang w:val="en-US" w:eastAsia="zh-CN"/>
        </w:rPr>
        <w:t>or</w:t>
      </w:r>
      <w:r w:rsidR="005736C2" w:rsidRPr="004D561C">
        <w:rPr>
          <w:iCs/>
          <w:lang w:val="en-US" w:eastAsia="zh-CN"/>
        </w:rPr>
        <w:t xml:space="preserve"> S</w:t>
      </w:r>
      <w:r w:rsidR="005736C2">
        <w:rPr>
          <w:iCs/>
          <w:lang w:val="en-US" w:eastAsia="zh-CN"/>
        </w:rPr>
        <w:t>C</w:t>
      </w:r>
      <w:r w:rsidR="005736C2" w:rsidRPr="004D561C">
        <w:rPr>
          <w:iCs/>
          <w:lang w:val="en-US" w:eastAsia="zh-CN"/>
        </w:rPr>
        <w:t xml:space="preserve">ell </w:t>
      </w:r>
      <w:r w:rsidR="005736C2">
        <w:rPr>
          <w:iCs/>
          <w:lang w:val="en-US" w:eastAsia="zh-CN"/>
        </w:rPr>
        <w:t>d</w:t>
      </w:r>
      <w:r w:rsidR="005736C2" w:rsidRPr="004D561C">
        <w:rPr>
          <w:iCs/>
          <w:lang w:val="en-US" w:eastAsia="zh-CN"/>
        </w:rPr>
        <w:t>ormancy</w:t>
      </w:r>
      <w:r w:rsidR="005736C2">
        <w:rPr>
          <w:iCs/>
          <w:lang w:val="en-US" w:eastAsia="zh-CN"/>
        </w:rPr>
        <w:t>,</w:t>
      </w:r>
      <w:r w:rsidR="005736C2">
        <w:rPr>
          <w:iCs/>
          <w:lang w:val="en-US"/>
        </w:rPr>
        <w:t xml:space="preserve"> </w:t>
      </w:r>
      <w:r>
        <w:rPr>
          <w:iCs/>
          <w:lang w:val="en-US"/>
        </w:rPr>
        <w:t xml:space="preserve">the UE detects </w:t>
      </w:r>
      <w:r w:rsidRPr="009D092A">
        <w:rPr>
          <w:lang w:eastAsia="zh-CN"/>
        </w:rPr>
        <w:t xml:space="preserve">the second DCI format </w:t>
      </w:r>
      <w:r w:rsidRPr="00FB40EA">
        <w:rPr>
          <w:szCs w:val="22"/>
          <w:lang w:eastAsia="zh-CN"/>
        </w:rPr>
        <w:t>in any PDCCH monitoring occasion after the first one</w:t>
      </w:r>
      <w:r>
        <w:rPr>
          <w:szCs w:val="22"/>
          <w:lang w:val="en-US" w:eastAsia="zh-CN"/>
        </w:rPr>
        <w:t xml:space="preserve">, </w:t>
      </w:r>
      <w:r w:rsidRPr="00FB40EA">
        <w:rPr>
          <w:szCs w:val="22"/>
          <w:lang w:eastAsia="zh-CN"/>
        </w:rPr>
        <w:t xml:space="preserve">and </w:t>
      </w:r>
      <w:r>
        <w:rPr>
          <w:szCs w:val="22"/>
          <w:lang w:val="en-US" w:eastAsia="zh-CN"/>
        </w:rPr>
        <w:t xml:space="preserve">the second DCI format </w:t>
      </w:r>
      <w:r w:rsidRPr="009D092A">
        <w:rPr>
          <w:lang w:eastAsia="zh-CN"/>
        </w:rPr>
        <w:t xml:space="preserve">includes a One-shot HARQ-ACK request field </w:t>
      </w:r>
      <w:r>
        <w:rPr>
          <w:lang w:val="en-US" w:eastAsia="zh-CN"/>
        </w:rPr>
        <w:t xml:space="preserve">with </w:t>
      </w:r>
      <w:r>
        <w:rPr>
          <w:lang w:val="en-US" w:eastAsia="zh-CN"/>
        </w:rPr>
        <w:lastRenderedPageBreak/>
        <w:t>value 1,</w:t>
      </w:r>
      <w:r w:rsidRPr="009D092A">
        <w:rPr>
          <w:lang w:eastAsia="zh-CN"/>
        </w:rPr>
        <w:t xml:space="preserve"> the UE includes the HARQ-ACK information in a Type-3 HARQ-ACK codebook, as described </w:t>
      </w:r>
      <w:r w:rsidR="006F5F9E">
        <w:rPr>
          <w:lang w:eastAsia="zh-CN"/>
        </w:rPr>
        <w:t>in clause</w:t>
      </w:r>
      <w:r w:rsidRPr="009D092A">
        <w:rPr>
          <w:lang w:eastAsia="zh-CN"/>
        </w:rPr>
        <w:t xml:space="preserve"> 9.1.4</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 scheduled by the first DCI format</w:t>
      </w:r>
      <w:r w:rsidRPr="002001B9">
        <w:rPr>
          <w:lang w:eastAsia="zh-CN"/>
        </w:rPr>
        <w:t>.</w:t>
      </w:r>
    </w:p>
    <w:p w14:paraId="7AB08D98" w14:textId="1E9DB834" w:rsidR="00646BD5" w:rsidRPr="00646BD5" w:rsidRDefault="00646BD5" w:rsidP="00646BD5">
      <w:pPr>
        <w:pStyle w:val="B2"/>
        <w:rPr>
          <w:lang w:eastAsia="zh-CN"/>
        </w:rPr>
      </w:pPr>
      <w:r w:rsidRPr="004A7EF6">
        <w:rPr>
          <w:lang w:eastAsia="zh-CN"/>
        </w:rPr>
        <w:t>-</w:t>
      </w:r>
      <w:r w:rsidRPr="004A7EF6">
        <w:rPr>
          <w:lang w:eastAsia="zh-CN"/>
        </w:rPr>
        <w:tab/>
      </w:r>
      <w:r w:rsidRPr="007F4868">
        <w:rPr>
          <w:lang w:eastAsia="zh-CN"/>
        </w:rPr>
        <w:t xml:space="preserve">if </w:t>
      </w:r>
      <w:r w:rsidRPr="007F4868">
        <w:rPr>
          <w:lang w:val="en-US" w:eastAsia="zh-CN"/>
        </w:rPr>
        <w:t xml:space="preserve">the </w:t>
      </w:r>
      <w:r w:rsidRPr="007F4868">
        <w:rPr>
          <w:lang w:eastAsia="zh-CN"/>
        </w:rPr>
        <w:t xml:space="preserve">UE </w:t>
      </w:r>
      <w:r w:rsidRPr="007F4868">
        <w:t xml:space="preserve">is provided </w:t>
      </w:r>
      <w:r w:rsidRPr="007F4868">
        <w:rPr>
          <w:i/>
          <w:iCs/>
        </w:rPr>
        <w:t>pdsch-HARQ-ACK-OneShotFeedback-r16</w:t>
      </w:r>
      <w:r w:rsidRPr="007F4868">
        <w:t xml:space="preserve">, </w:t>
      </w:r>
      <w:r w:rsidRPr="007F4868">
        <w:rPr>
          <w:lang w:val="en-US"/>
        </w:rPr>
        <w:t xml:space="preserve">the first </w:t>
      </w:r>
      <w:r w:rsidRPr="007F4868">
        <w:rPr>
          <w:lang w:eastAsia="zh-CN"/>
        </w:rPr>
        <w:t xml:space="preserve">DCI format </w:t>
      </w:r>
      <w:r w:rsidRPr="007F4868">
        <w:rPr>
          <w:lang w:val="en-US" w:eastAsia="zh-CN"/>
        </w:rPr>
        <w:t xml:space="preserve">does </w:t>
      </w:r>
      <w:r w:rsidRPr="007F4868">
        <w:rPr>
          <w:lang w:eastAsia="zh-CN"/>
        </w:rPr>
        <w:t>not indicat</w:t>
      </w:r>
      <w:r w:rsidRPr="007F4868">
        <w:rPr>
          <w:lang w:val="en-US" w:eastAsia="zh-CN"/>
        </w:rPr>
        <w:t>e</w:t>
      </w:r>
      <w:r w:rsidRPr="007F4868">
        <w:rPr>
          <w:lang w:eastAsia="zh-CN"/>
        </w:rPr>
        <w:t xml:space="preserve"> SPS PDSCH release or SCell dormancy</w:t>
      </w:r>
      <w:r w:rsidRPr="007F4868">
        <w:rPr>
          <w:lang w:val="en-US" w:eastAsia="zh-CN"/>
        </w:rPr>
        <w:t>, and the UE receives the second DCI format</w:t>
      </w:r>
      <w:r w:rsidRPr="007F4868">
        <w:rPr>
          <w:lang w:eastAsia="zh-CN"/>
        </w:rPr>
        <w:t xml:space="preserve"> </w:t>
      </w:r>
      <w:r w:rsidRPr="007F4868">
        <w:rPr>
          <w:lang w:val="en-US" w:eastAsia="zh-CN"/>
        </w:rPr>
        <w:t>later</w:t>
      </w:r>
      <w:r w:rsidRPr="007F4868">
        <w:rPr>
          <w:lang w:eastAsia="zh-CN"/>
        </w:rPr>
        <w:t xml:space="preserve"> than the slot for HARQ-ACK information in response to a SPS PDSCH reception received after the PDSCH scheduled by the first DCI format, and the </w:t>
      </w:r>
      <w:r w:rsidRPr="007F4868">
        <w:rPr>
          <w:lang w:val="en-US" w:eastAsia="zh-CN"/>
        </w:rPr>
        <w:t>second</w:t>
      </w:r>
      <w:r w:rsidRPr="007F4868">
        <w:rPr>
          <w:lang w:eastAsia="zh-CN"/>
        </w:rPr>
        <w:t xml:space="preserve"> DCI format includes a One-shot HARQ-ACK request field with value 1</w:t>
      </w:r>
      <w:r w:rsidRPr="007F4868">
        <w:rPr>
          <w:lang w:val="en-US" w:eastAsia="zh-CN"/>
        </w:rPr>
        <w:t xml:space="preserve">, </w:t>
      </w:r>
      <w:r w:rsidRPr="007F4868">
        <w:rPr>
          <w:lang w:eastAsia="zh-CN"/>
        </w:rPr>
        <w:t xml:space="preserve">the UE includes the HARQ-ACK information in a Type-3 HARQ-ACK codebook, as described </w:t>
      </w:r>
      <w:r w:rsidR="006F5F9E">
        <w:rPr>
          <w:lang w:eastAsia="zh-CN"/>
        </w:rPr>
        <w:t>in clause</w:t>
      </w:r>
      <w:r w:rsidRPr="007F4868">
        <w:rPr>
          <w:lang w:eastAsia="zh-CN"/>
        </w:rPr>
        <w:t xml:space="preserve"> 9.1.4.</w:t>
      </w:r>
    </w:p>
    <w:p w14:paraId="638EDB4D" w14:textId="77777777" w:rsidR="00C27033" w:rsidRPr="00A04CF8" w:rsidRDefault="00C27033" w:rsidP="00C27033">
      <w:pPr>
        <w:pStyle w:val="B1"/>
        <w:rPr>
          <w:lang w:val="en-US"/>
        </w:rPr>
      </w:pPr>
      <w:r>
        <w:t>-</w:t>
      </w:r>
      <w:r>
        <w:tab/>
      </w:r>
      <w:r>
        <w:rPr>
          <w:lang w:val="en-US"/>
        </w:rPr>
        <w:t>o</w:t>
      </w:r>
      <w:r w:rsidRPr="00195D9F">
        <w:t>therwise</w:t>
      </w:r>
      <w:r>
        <w:rPr>
          <w:lang w:val="en-US"/>
        </w:rPr>
        <w:t>,</w:t>
      </w:r>
      <w:r w:rsidRPr="00195D9F">
        <w:t xml:space="preserve"> the UE does not </w:t>
      </w:r>
      <w:r>
        <w:rPr>
          <w:lang w:val="en-US"/>
        </w:rPr>
        <w:t>multiplex</w:t>
      </w:r>
      <w:r w:rsidRPr="00195D9F">
        <w:t xml:space="preserve"> the corresponding HARQ-ACK information</w:t>
      </w:r>
      <w:r>
        <w:rPr>
          <w:lang w:val="en-US"/>
        </w:rPr>
        <w:t xml:space="preserve"> in a PUCCH or PUSCH transmission</w:t>
      </w:r>
      <w:r w:rsidRPr="00195D9F">
        <w:t>.</w:t>
      </w:r>
      <w:r>
        <w:t xml:space="preserve"> </w:t>
      </w:r>
    </w:p>
    <w:p w14:paraId="282FCB2D" w14:textId="77777777" w:rsidR="005D7FC1" w:rsidRPr="00B916EC" w:rsidRDefault="005D7FC1" w:rsidP="00B42C92">
      <w:pPr>
        <w:pStyle w:val="Heading4"/>
      </w:pPr>
      <w:bookmarkStart w:id="469" w:name="_Ref500250940"/>
      <w:bookmarkStart w:id="470" w:name="_Toc12021473"/>
      <w:bookmarkStart w:id="471" w:name="_Toc20311585"/>
      <w:bookmarkStart w:id="472" w:name="_Toc26719410"/>
      <w:bookmarkStart w:id="473" w:name="_Toc29894843"/>
      <w:bookmarkStart w:id="474" w:name="_Toc29899142"/>
      <w:bookmarkStart w:id="475" w:name="_Toc29899560"/>
      <w:bookmarkStart w:id="476" w:name="_Toc29917297"/>
      <w:bookmarkStart w:id="477" w:name="_Toc36498171"/>
      <w:bookmarkStart w:id="478" w:name="_Toc45699197"/>
      <w:bookmarkStart w:id="479" w:name="_Toc129774564"/>
      <w:r w:rsidRPr="00B916EC">
        <w:t>9</w:t>
      </w:r>
      <w:r w:rsidRPr="00B916EC">
        <w:rPr>
          <w:rFonts w:hint="eastAsia"/>
        </w:rPr>
        <w:t>.</w:t>
      </w:r>
      <w:r w:rsidR="000B296E" w:rsidRPr="00B916EC">
        <w:t>1.3</w:t>
      </w:r>
      <w:r w:rsidRPr="00B916EC">
        <w:t>.1</w:t>
      </w:r>
      <w:r w:rsidRPr="00B916EC">
        <w:rPr>
          <w:rFonts w:hint="eastAsia"/>
        </w:rPr>
        <w:tab/>
      </w:r>
      <w:r w:rsidR="006A2F3B" w:rsidRPr="00B916EC">
        <w:t xml:space="preserve">Type-2 </w:t>
      </w:r>
      <w:r w:rsidRPr="00B916EC">
        <w:t xml:space="preserve">HARQ-ACK codebook in </w:t>
      </w:r>
      <w:bookmarkEnd w:id="469"/>
      <w:r w:rsidR="00B7736E" w:rsidRPr="00B916EC">
        <w:t>physical uplink control channel</w:t>
      </w:r>
      <w:bookmarkEnd w:id="470"/>
      <w:bookmarkEnd w:id="471"/>
      <w:bookmarkEnd w:id="472"/>
      <w:bookmarkEnd w:id="473"/>
      <w:bookmarkEnd w:id="474"/>
      <w:bookmarkEnd w:id="475"/>
      <w:bookmarkEnd w:id="476"/>
      <w:bookmarkEnd w:id="477"/>
      <w:bookmarkEnd w:id="478"/>
      <w:bookmarkEnd w:id="479"/>
    </w:p>
    <w:p w14:paraId="4C9242CE" w14:textId="3EE58635" w:rsidR="00CD5BA3" w:rsidRDefault="00CD5BA3" w:rsidP="00CD5BA3">
      <w:pPr>
        <w:rPr>
          <w:lang w:eastAsia="zh-CN"/>
        </w:rPr>
      </w:pPr>
      <w:r>
        <w:rPr>
          <w:lang w:eastAsia="zh-CN"/>
        </w:rPr>
        <w:t>A</w:t>
      </w:r>
      <w:r w:rsidRPr="004F730A">
        <w:rPr>
          <w:lang w:eastAsia="zh-CN"/>
        </w:rPr>
        <w:t xml:space="preserve"> UE determines monitoring occasions </w:t>
      </w:r>
      <w:r w:rsidRPr="004F730A">
        <w:t xml:space="preserve">for PDCCH with DCI format </w:t>
      </w:r>
      <w:r>
        <w:rPr>
          <w:lang w:eastAsia="zh-CN"/>
        </w:rPr>
        <w:t xml:space="preserve">scheduling PDSCH receptions or SPS PDSCH release </w:t>
      </w:r>
      <w:r w:rsidR="007C55C0">
        <w:rPr>
          <w:rFonts w:hint="eastAsia"/>
          <w:lang w:val="en-US" w:eastAsia="zh-CN"/>
        </w:rPr>
        <w:t xml:space="preserve">or indicating SCell dormancy </w:t>
      </w:r>
      <w:r>
        <w:rPr>
          <w:lang w:eastAsia="zh-CN"/>
        </w:rPr>
        <w:t>on an active DL BWP of a</w:t>
      </w:r>
      <w:r w:rsidRPr="004F730A">
        <w:rPr>
          <w:lang w:eastAsia="zh-CN"/>
        </w:rPr>
        <w:t xml:space="preserve"> </w:t>
      </w:r>
      <w:r>
        <w:rPr>
          <w:lang w:eastAsia="zh-CN"/>
        </w:rPr>
        <w:t xml:space="preserve">serving </w:t>
      </w:r>
      <w:r w:rsidRPr="004F730A">
        <w:rPr>
          <w:lang w:eastAsia="zh-CN"/>
        </w:rPr>
        <w:t>cell</w:t>
      </w:r>
      <w:r>
        <w:rPr>
          <w:lang w:eastAsia="zh-CN"/>
        </w:rPr>
        <w:t xml:space="preserve"> </w:t>
      </w:r>
      <m:oMath>
        <m:r>
          <w:rPr>
            <w:rFonts w:ascii="Cambria Math" w:hAnsi="Cambria Math"/>
            <w:lang w:eastAsia="zh-CN"/>
          </w:rPr>
          <m:t>c</m:t>
        </m:r>
      </m:oMath>
      <w:r w:rsidR="007C057E" w:rsidRPr="004E08B3">
        <w:t xml:space="preserve">, as described </w:t>
      </w:r>
      <w:r w:rsidR="006F5F9E">
        <w:t>in clause</w:t>
      </w:r>
      <w:r w:rsidR="007C057E" w:rsidRPr="004E08B3">
        <w:t xml:space="preserve"> 10.1,</w:t>
      </w:r>
      <w:r>
        <w:t xml:space="preserve"> </w:t>
      </w:r>
      <w:r w:rsidRPr="00B916EC">
        <w:rPr>
          <w:lang w:val="en-US" w:eastAsia="zh-CN"/>
        </w:rPr>
        <w:t xml:space="preserve">and for which the UE transmits HARQ-ACK </w:t>
      </w:r>
      <w:r>
        <w:rPr>
          <w:lang w:val="en-US" w:eastAsia="zh-CN"/>
        </w:rPr>
        <w:t xml:space="preserve">information </w:t>
      </w:r>
      <w:r w:rsidRPr="00B916EC">
        <w:rPr>
          <w:lang w:val="en-US" w:eastAsia="zh-CN"/>
        </w:rPr>
        <w:t>in a same PUCCH</w:t>
      </w:r>
      <w:r>
        <w:rPr>
          <w:lang w:val="en-US" w:eastAsia="zh-CN"/>
        </w:rPr>
        <w:t xml:space="preserve"> in slot </w:t>
      </w:r>
      <m:oMath>
        <m:r>
          <w:rPr>
            <w:rFonts w:ascii="Cambria Math" w:hAnsi="Cambria Math"/>
            <w:lang w:val="en-US" w:eastAsia="zh-CN"/>
          </w:rPr>
          <m:t>n</m:t>
        </m:r>
      </m:oMath>
      <w:r>
        <w:t xml:space="preserve"> </w:t>
      </w:r>
      <w:r>
        <w:rPr>
          <w:lang w:val="en-US" w:eastAsia="zh-CN"/>
        </w:rPr>
        <w:t>based on</w:t>
      </w:r>
    </w:p>
    <w:p w14:paraId="2219C14A" w14:textId="6EF6303E" w:rsidR="007C057E" w:rsidRPr="004E08B3" w:rsidRDefault="00CD5BA3" w:rsidP="007C057E">
      <w:pPr>
        <w:pStyle w:val="B1"/>
        <w:rPr>
          <w:lang w:eastAsia="zh-CN"/>
        </w:rPr>
      </w:pPr>
      <w:r>
        <w:rPr>
          <w:rFonts w:cs="Arial"/>
          <w:lang w:eastAsia="zh-CN"/>
        </w:rPr>
        <w:t>-</w:t>
      </w:r>
      <w:r>
        <w:rPr>
          <w:rFonts w:cs="Arial"/>
          <w:lang w:eastAsia="zh-CN"/>
        </w:rPr>
        <w:tab/>
      </w:r>
      <w:r w:rsidR="007C057E" w:rsidRPr="00C02012">
        <w:rPr>
          <w:lang w:eastAsia="zh-CN"/>
        </w:rPr>
        <w:t xml:space="preserve">PDSCH-to-HARQ_feedback timing </w:t>
      </w:r>
      <w:r w:rsidR="00C44547">
        <w:rPr>
          <w:lang w:val="en-US" w:eastAsia="zh-CN"/>
        </w:rPr>
        <w:t xml:space="preserve">indicator field </w:t>
      </w:r>
      <w:r w:rsidR="007C057E" w:rsidRPr="00C02012">
        <w:rPr>
          <w:lang w:eastAsia="zh-CN"/>
        </w:rPr>
        <w:t xml:space="preserve">values </w:t>
      </w:r>
      <w:r w:rsidR="00C71DB0" w:rsidRPr="00EA3D72">
        <w:t xml:space="preserve">or a </w:t>
      </w:r>
      <w:r w:rsidR="00C71DB0" w:rsidRPr="00EA3D72">
        <w:rPr>
          <w:i/>
          <w:iCs/>
        </w:rPr>
        <w:t>dl-DataToUL-ACK</w:t>
      </w:r>
      <w:r w:rsidR="00C71DB0" w:rsidRPr="00EA3D72">
        <w:rPr>
          <w:rFonts w:hint="eastAsia"/>
          <w:lang w:eastAsia="zh-CN"/>
        </w:rPr>
        <w:t xml:space="preserve">, or </w:t>
      </w:r>
      <w:r w:rsidR="00C71DB0" w:rsidRPr="00EA3D72">
        <w:rPr>
          <w:rFonts w:hint="eastAsia"/>
          <w:i/>
          <w:lang w:eastAsia="zh-CN"/>
        </w:rPr>
        <w:t>dl-DataToUL-ACK-r16</w:t>
      </w:r>
      <w:r w:rsidR="00C71DB0" w:rsidRPr="00EA3D72">
        <w:rPr>
          <w:rFonts w:hint="eastAsia"/>
          <w:lang w:eastAsia="zh-CN"/>
        </w:rPr>
        <w:t xml:space="preserve">, or </w:t>
      </w:r>
      <w:r w:rsidR="00C71DB0" w:rsidRPr="00EA3D72">
        <w:rPr>
          <w:i/>
          <w:iCs/>
          <w:lang w:eastAsia="x-none"/>
        </w:rPr>
        <w:t xml:space="preserve">dl-DataToUL-ACK-DCI-1-2 </w:t>
      </w:r>
      <w:r w:rsidR="00C71DB0" w:rsidRPr="00EA3D72">
        <w:rPr>
          <w:lang w:eastAsia="zh-CN"/>
        </w:rPr>
        <w:t xml:space="preserve">value </w:t>
      </w:r>
      <w:r w:rsidR="00C71DB0" w:rsidRPr="00EA3D72">
        <w:rPr>
          <w:lang w:eastAsia="x-none"/>
        </w:rPr>
        <w:t>if the PDSCH-to-HARQ_feedback timing indicator field is not present in a DCI format,</w:t>
      </w:r>
      <w:r w:rsidR="00C71DB0" w:rsidRPr="00EA3D72">
        <w:rPr>
          <w:lang w:val="en-US" w:eastAsia="x-none"/>
        </w:rPr>
        <w:t xml:space="preserve"> </w:t>
      </w:r>
      <w:r w:rsidR="007C057E" w:rsidRPr="00C02012">
        <w:rPr>
          <w:lang w:val="en-US" w:eastAsia="zh-CN"/>
        </w:rPr>
        <w:t xml:space="preserve">for PUCCH transmission with HARQ-ACK information in slot </w:t>
      </w:r>
      <m:oMath>
        <m:r>
          <w:rPr>
            <w:rFonts w:ascii="Cambria Math" w:hAnsi="Cambria Math"/>
            <w:lang w:val="en-US" w:eastAsia="zh-CN"/>
          </w:rPr>
          <m:t>n</m:t>
        </m:r>
      </m:oMath>
      <w:r w:rsidR="007C057E" w:rsidRPr="004E08B3">
        <w:rPr>
          <w:lang w:val="en-US"/>
        </w:rPr>
        <w:t xml:space="preserve"> </w:t>
      </w:r>
      <w:r w:rsidR="007C057E" w:rsidRPr="004E08B3">
        <w:rPr>
          <w:lang w:val="en-US" w:eastAsia="zh-CN"/>
        </w:rPr>
        <w:t>in response to PDSCH receptions</w:t>
      </w:r>
      <w:r w:rsidR="007C55C0">
        <w:rPr>
          <w:lang w:val="en-US" w:eastAsia="zh-CN"/>
        </w:rPr>
        <w:t>,</w:t>
      </w:r>
      <w:r w:rsidR="007C057E" w:rsidRPr="004E08B3">
        <w:rPr>
          <w:lang w:val="en-US" w:eastAsia="zh-CN"/>
        </w:rPr>
        <w:t xml:space="preserve"> SPS PDSCH release</w:t>
      </w:r>
      <w:r w:rsidR="007C55C0">
        <w:rPr>
          <w:lang w:val="en-US" w:eastAsia="zh-CN"/>
        </w:rPr>
        <w:t xml:space="preserve"> </w:t>
      </w:r>
      <w:r w:rsidR="007C55C0">
        <w:rPr>
          <w:rFonts w:hint="eastAsia"/>
          <w:lang w:val="en-US" w:eastAsia="zh-CN"/>
        </w:rPr>
        <w:t xml:space="preserve">or SCell dormancy </w:t>
      </w:r>
      <w:r w:rsidR="007C55C0">
        <w:rPr>
          <w:lang w:val="en-US" w:eastAsia="zh-CN"/>
        </w:rPr>
        <w:t>indication</w:t>
      </w:r>
    </w:p>
    <w:p w14:paraId="5118EF4D" w14:textId="5B767512" w:rsidR="00CD5BA3" w:rsidRPr="00DB01BB" w:rsidRDefault="007C057E" w:rsidP="007C057E">
      <w:pPr>
        <w:pStyle w:val="B1"/>
        <w:rPr>
          <w:color w:val="000000"/>
          <w:lang w:val="en-US"/>
        </w:rPr>
      </w:pPr>
      <w:r w:rsidRPr="004E08B3">
        <w:rPr>
          <w:rFonts w:cs="Arial"/>
          <w:lang w:eastAsia="zh-CN"/>
        </w:rPr>
        <w:t>-</w:t>
      </w:r>
      <w:r w:rsidRPr="004E08B3">
        <w:rPr>
          <w:rFonts w:cs="Arial"/>
          <w:lang w:eastAsia="zh-CN"/>
        </w:rPr>
        <w:tab/>
      </w:r>
      <w:r w:rsidRPr="004E08B3">
        <w:rPr>
          <w:lang w:val="en-US" w:eastAsia="zh-CN"/>
        </w:rPr>
        <w:t xml:space="preserve">slot offsets </w:t>
      </w:r>
      <m:oMath>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0</m:t>
            </m:r>
          </m:sub>
        </m:sSub>
      </m:oMath>
      <w:r w:rsidRPr="004E08B3">
        <w:rPr>
          <w:lang w:val="en-US" w:eastAsia="zh-CN"/>
        </w:rPr>
        <w:t xml:space="preserve"> </w:t>
      </w:r>
      <w:r w:rsidRPr="004E08B3">
        <w:rPr>
          <w:lang w:eastAsia="zh-CN"/>
        </w:rPr>
        <w:t>[6, TS 38.214</w:t>
      </w:r>
      <w:r w:rsidRPr="004E08B3">
        <w:rPr>
          <w:lang w:val="en-US" w:eastAsia="zh-CN"/>
        </w:rPr>
        <w:t xml:space="preserve">] </w:t>
      </w:r>
      <w:r w:rsidRPr="004E08B3">
        <w:rPr>
          <w:rFonts w:eastAsia="Yu Mincho"/>
          <w:lang w:eastAsia="zh-CN"/>
        </w:rPr>
        <w:t>provided by tim</w:t>
      </w:r>
      <w:r>
        <w:rPr>
          <w:rFonts w:eastAsia="Yu Mincho"/>
          <w:lang w:eastAsia="zh-CN"/>
        </w:rPr>
        <w:t>e domain resource assignment fi</w:t>
      </w:r>
      <w:r w:rsidRPr="004E08B3">
        <w:rPr>
          <w:rFonts w:eastAsia="Yu Mincho"/>
          <w:lang w:eastAsia="zh-CN"/>
        </w:rPr>
        <w:t>e</w:t>
      </w:r>
      <w:r>
        <w:rPr>
          <w:rFonts w:eastAsia="Yu Mincho"/>
          <w:lang w:val="en-US" w:eastAsia="zh-CN"/>
        </w:rPr>
        <w:t>l</w:t>
      </w:r>
      <w:r w:rsidRPr="004E08B3">
        <w:rPr>
          <w:rFonts w:eastAsia="Yu Mincho"/>
          <w:lang w:eastAsia="zh-CN"/>
        </w:rPr>
        <w:t xml:space="preserve">d in </w:t>
      </w:r>
      <w:r w:rsidR="000B38AB">
        <w:rPr>
          <w:rFonts w:eastAsia="Yu Mincho"/>
          <w:lang w:val="en-US" w:eastAsia="zh-CN"/>
        </w:rPr>
        <w:t xml:space="preserve">a </w:t>
      </w:r>
      <w:r w:rsidRPr="004E08B3">
        <w:rPr>
          <w:rFonts w:eastAsia="Yu Mincho"/>
          <w:lang w:eastAsia="zh-CN"/>
        </w:rPr>
        <w:t>DCI format schedulin</w:t>
      </w:r>
      <w:r w:rsidRPr="000C0818">
        <w:rPr>
          <w:rFonts w:eastAsia="Yu Mincho"/>
          <w:lang w:eastAsia="zh-CN"/>
        </w:rPr>
        <w:t>g PDSCH receptions</w:t>
      </w:r>
      <w:r w:rsidR="00CD5BA3">
        <w:rPr>
          <w:color w:val="000000"/>
          <w:lang w:val="en-US"/>
        </w:rPr>
        <w:t xml:space="preserve"> and by </w:t>
      </w:r>
      <w:r w:rsidR="00CD5BA3" w:rsidRPr="00E20580">
        <w:rPr>
          <w:i/>
        </w:rPr>
        <w:t>pdsch-AggregationFactor</w:t>
      </w:r>
      <w:r w:rsidR="004A2120" w:rsidRPr="003B31A8">
        <w:rPr>
          <w:iCs/>
          <w:lang w:val="en-US"/>
        </w:rPr>
        <w:t xml:space="preserve">, </w:t>
      </w:r>
      <w:r w:rsidR="004A2120">
        <w:rPr>
          <w:iCs/>
          <w:lang w:val="en-US"/>
        </w:rPr>
        <w:t xml:space="preserve">or </w:t>
      </w:r>
      <w:r w:rsidR="004A2120" w:rsidRPr="00E20580">
        <w:rPr>
          <w:i/>
        </w:rPr>
        <w:t>pdsch-AggregationFactor</w:t>
      </w:r>
      <w:r w:rsidR="004A2120">
        <w:rPr>
          <w:i/>
          <w:lang w:val="en-US"/>
        </w:rPr>
        <w:t>-r16</w:t>
      </w:r>
      <w:r w:rsidR="004A2120">
        <w:rPr>
          <w:iCs/>
          <w:lang w:val="en-US"/>
        </w:rPr>
        <w:t>,</w:t>
      </w:r>
      <w:r w:rsidR="00DF5C8B" w:rsidRPr="0023704A">
        <w:rPr>
          <w:iCs/>
        </w:rPr>
        <w:t xml:space="preserve"> or</w:t>
      </w:r>
      <w:r w:rsidR="00DF5C8B" w:rsidRPr="0023704A">
        <w:t xml:space="preserve"> </w:t>
      </w:r>
      <w:r w:rsidR="00BB6A95" w:rsidRPr="00054C5F">
        <w:rPr>
          <w:i/>
          <w:iCs/>
          <w:lang w:val="en-US" w:eastAsia="zh-CN"/>
        </w:rPr>
        <w:t>repetitionNumber</w:t>
      </w:r>
      <w:r w:rsidR="00CD5BA3">
        <w:t>,</w:t>
      </w:r>
      <w:r w:rsidR="00CD5BA3">
        <w:rPr>
          <w:lang w:val="en-US"/>
        </w:rPr>
        <w:t xml:space="preserve"> when provided.</w:t>
      </w:r>
    </w:p>
    <w:p w14:paraId="44A13863" w14:textId="29C1104F" w:rsidR="000B36B8" w:rsidRDefault="000B36B8" w:rsidP="000B36B8">
      <w:pPr>
        <w:rPr>
          <w:lang w:val="en-US" w:eastAsia="zh-CN"/>
        </w:rPr>
      </w:pPr>
      <w:r w:rsidRPr="004F730A">
        <w:rPr>
          <w:lang w:eastAsia="zh-CN"/>
        </w:rPr>
        <w:t>The set of PDCCH monitoring occasions</w:t>
      </w:r>
      <w:r w:rsidR="007C057E">
        <w:rPr>
          <w:lang w:eastAsia="zh-CN"/>
        </w:rPr>
        <w:t xml:space="preserve"> </w:t>
      </w:r>
      <w:r w:rsidR="007C057E" w:rsidRPr="00E26367">
        <w:rPr>
          <w:rFonts w:eastAsia="Yu Mincho" w:hint="eastAsia"/>
        </w:rPr>
        <w:t xml:space="preserve">for </w:t>
      </w:r>
      <w:r w:rsidR="000B38AB">
        <w:rPr>
          <w:rFonts w:eastAsia="Yu Mincho"/>
        </w:rPr>
        <w:t xml:space="preserve">a </w:t>
      </w:r>
      <w:r w:rsidR="007C057E" w:rsidRPr="00E26367">
        <w:rPr>
          <w:rFonts w:eastAsia="Yu Mincho" w:hint="eastAsia"/>
        </w:rPr>
        <w:t>DCI format scheduling PDSCH receptions or SPS PDSCH release</w:t>
      </w:r>
      <w:r w:rsidRPr="004F730A">
        <w:rPr>
          <w:lang w:eastAsia="zh-CN"/>
        </w:rPr>
        <w:t xml:space="preserve"> </w:t>
      </w:r>
      <w:r w:rsidR="007C55C0">
        <w:rPr>
          <w:rFonts w:hint="eastAsia"/>
          <w:lang w:val="en-US" w:eastAsia="zh-CN"/>
        </w:rPr>
        <w:t xml:space="preserve">or indicating SCell dormancy </w:t>
      </w:r>
      <w:r w:rsidRPr="004F730A">
        <w:rPr>
          <w:lang w:eastAsia="zh-CN"/>
        </w:rPr>
        <w:t>is defined as the union of PDCCH monitoring occasions across</w:t>
      </w:r>
      <w:r w:rsidR="00960881" w:rsidRPr="00960881">
        <w:rPr>
          <w:lang w:eastAsia="zh-CN"/>
        </w:rPr>
        <w:t xml:space="preserve"> </w:t>
      </w:r>
      <w:r w:rsidR="00960881">
        <w:rPr>
          <w:lang w:eastAsia="zh-CN"/>
        </w:rPr>
        <w:t>active DL BWPs of</w:t>
      </w:r>
      <w:r w:rsidRPr="004F730A">
        <w:rPr>
          <w:lang w:eastAsia="zh-CN"/>
        </w:rPr>
        <w:t xml:space="preserve"> configured </w:t>
      </w:r>
      <w:r w:rsidR="00960881">
        <w:rPr>
          <w:lang w:eastAsia="zh-CN"/>
        </w:rPr>
        <w:t xml:space="preserve">serving </w:t>
      </w:r>
      <w:r w:rsidRPr="004F730A">
        <w:rPr>
          <w:lang w:eastAsia="zh-CN"/>
        </w:rPr>
        <w:t>cells</w:t>
      </w:r>
      <w:r w:rsidR="0070595A">
        <w:rPr>
          <w:lang w:eastAsia="zh-CN"/>
        </w:rPr>
        <w:t>.</w:t>
      </w:r>
      <w:r w:rsidR="0070595A" w:rsidRPr="00D3157D">
        <w:t xml:space="preserve"> </w:t>
      </w:r>
      <w:r w:rsidR="0070595A">
        <w:t>PDCCH monitoring occasions</w:t>
      </w:r>
      <w:r w:rsidR="0070595A" w:rsidRPr="00B916EC">
        <w:t xml:space="preserve"> are indexed in a</w:t>
      </w:r>
      <w:r w:rsidR="0070595A">
        <w:t>n</w:t>
      </w:r>
      <w:r w:rsidR="0070595A" w:rsidRPr="00B916EC">
        <w:t xml:space="preserve"> </w:t>
      </w:r>
      <w:r w:rsidR="0070595A">
        <w:t>ascending</w:t>
      </w:r>
      <w:r w:rsidR="0070595A" w:rsidRPr="00B916EC">
        <w:t xml:space="preserve"> order </w:t>
      </w:r>
      <w:r w:rsidR="0070595A" w:rsidRPr="004F730A">
        <w:rPr>
          <w:lang w:eastAsia="zh-CN"/>
        </w:rPr>
        <w:t xml:space="preserve">of </w:t>
      </w:r>
      <w:r w:rsidR="006C5786">
        <w:rPr>
          <w:lang w:eastAsia="zh-CN"/>
        </w:rPr>
        <w:t xml:space="preserve">their </w:t>
      </w:r>
      <w:r w:rsidR="0070595A" w:rsidRPr="004F730A">
        <w:rPr>
          <w:lang w:eastAsia="zh-CN"/>
        </w:rPr>
        <w:t>start time</w:t>
      </w:r>
      <w:r w:rsidR="006C5786">
        <w:rPr>
          <w:lang w:eastAsia="zh-CN"/>
        </w:rPr>
        <w:t>s</w:t>
      </w:r>
      <w:r w:rsidR="0070595A" w:rsidRPr="002017B5">
        <w:t xml:space="preserve">. </w:t>
      </w:r>
      <w:r w:rsidRPr="004F730A">
        <w:rPr>
          <w:lang w:eastAsia="zh-CN"/>
        </w:rPr>
        <w:t xml:space="preserve">The </w:t>
      </w:r>
      <w:r>
        <w:rPr>
          <w:lang w:eastAsia="zh-CN"/>
        </w:rPr>
        <w:t xml:space="preserve">cardinality of the set of PDCCH monitoring occasions defines a total </w:t>
      </w:r>
      <w:r w:rsidRPr="004F730A">
        <w:rPr>
          <w:lang w:eastAsia="zh-CN"/>
        </w:rPr>
        <w:t xml:space="preserve">number </w:t>
      </w:r>
      <m:oMath>
        <m:r>
          <w:rPr>
            <w:rFonts w:ascii="Cambria Math" w:hAnsi="Cambria Math"/>
            <w:lang w:eastAsia="zh-CN"/>
          </w:rPr>
          <m:t>M</m:t>
        </m:r>
      </m:oMath>
      <w:r w:rsidRPr="004F730A">
        <w:rPr>
          <w:lang w:eastAsia="zh-CN"/>
        </w:rPr>
        <w:t xml:space="preserve"> of PDCCH monitoring occasions.</w:t>
      </w:r>
    </w:p>
    <w:p w14:paraId="2A8BA38D" w14:textId="05E90C42" w:rsidR="004A2120" w:rsidRDefault="00FD70B4" w:rsidP="00F37E87">
      <w:pPr>
        <w:rPr>
          <w:lang w:eastAsia="zh-CN"/>
        </w:rPr>
      </w:pPr>
      <w:r>
        <w:t>A</w:t>
      </w:r>
      <w:r w:rsidR="00F37E87" w:rsidRPr="00B916EC">
        <w:rPr>
          <w:lang w:val="en-US"/>
        </w:rPr>
        <w:t xml:space="preserve"> value of the </w:t>
      </w:r>
      <w:r w:rsidR="00F37E87" w:rsidRPr="00B916EC">
        <w:rPr>
          <w:rFonts w:hint="eastAsia"/>
          <w:lang w:val="en-US" w:eastAsia="zh-CN"/>
        </w:rPr>
        <w:t xml:space="preserve">counter </w:t>
      </w:r>
      <w:r w:rsidR="00F37E87" w:rsidRPr="00B916EC">
        <w:rPr>
          <w:lang w:eastAsia="zh-CN"/>
        </w:rPr>
        <w:t>d</w:t>
      </w:r>
      <w:r w:rsidR="00F37E87" w:rsidRPr="00B916EC">
        <w:rPr>
          <w:rFonts w:hint="eastAsia"/>
          <w:lang w:eastAsia="zh-CN"/>
        </w:rPr>
        <w:t xml:space="preserve">ownlink </w:t>
      </w:r>
      <w:r w:rsidR="00F37E87" w:rsidRPr="00B916EC">
        <w:rPr>
          <w:lang w:eastAsia="zh-CN"/>
        </w:rPr>
        <w:t>a</w:t>
      </w:r>
      <w:r w:rsidR="00F37E87" w:rsidRPr="00B916EC">
        <w:rPr>
          <w:rFonts w:hint="eastAsia"/>
          <w:lang w:eastAsia="zh-CN"/>
        </w:rPr>
        <w:t xml:space="preserve">ssignment </w:t>
      </w:r>
      <w:r w:rsidR="00F37E87" w:rsidRPr="00B916EC">
        <w:rPr>
          <w:lang w:eastAsia="zh-CN"/>
        </w:rPr>
        <w:t>i</w:t>
      </w:r>
      <w:r w:rsidR="00F37E87" w:rsidRPr="00B916EC">
        <w:rPr>
          <w:rFonts w:hint="eastAsia"/>
          <w:lang w:eastAsia="zh-CN"/>
        </w:rPr>
        <w:t>ndicator (DAI)</w:t>
      </w:r>
      <w:r w:rsidR="00F37E87" w:rsidRPr="00B916EC">
        <w:rPr>
          <w:lang w:val="en-US"/>
        </w:rPr>
        <w:t xml:space="preserve"> field in DCI format</w:t>
      </w:r>
      <w:r w:rsidR="000B38AB">
        <w:rPr>
          <w:lang w:val="en-US"/>
        </w:rPr>
        <w:t>s</w:t>
      </w:r>
      <w:r w:rsidR="00F37E87" w:rsidRPr="00B916EC">
        <w:rPr>
          <w:lang w:val="en-US"/>
        </w:rPr>
        <w:t xml:space="preserve"> denotes the accumulative number of </w:t>
      </w:r>
      <w:r w:rsidR="00F37E87" w:rsidRPr="00B916EC">
        <w:rPr>
          <w:rFonts w:hint="eastAsia"/>
          <w:lang w:val="en-US" w:eastAsia="zh-CN"/>
        </w:rPr>
        <w:t xml:space="preserve">{serving cell, </w:t>
      </w:r>
      <w:r w:rsidR="00F37E87" w:rsidRPr="00B916EC">
        <w:rPr>
          <w:lang w:val="en-US" w:eastAsia="zh-CN"/>
        </w:rPr>
        <w:t xml:space="preserve">PDCCH monitoring </w:t>
      </w:r>
      <w:r w:rsidR="006B45F9" w:rsidRPr="00B916EC">
        <w:rPr>
          <w:lang w:val="en-US" w:eastAsia="zh-CN"/>
        </w:rPr>
        <w:t>occasion</w:t>
      </w:r>
      <w:r w:rsidR="00F37E87" w:rsidRPr="00B916EC">
        <w:rPr>
          <w:rFonts w:hint="eastAsia"/>
          <w:lang w:val="en-US" w:eastAsia="zh-CN"/>
        </w:rPr>
        <w:t xml:space="preserve">}-pair(s) in which </w:t>
      </w:r>
      <w:r w:rsidR="00F37E87" w:rsidRPr="00B916EC">
        <w:rPr>
          <w:lang w:val="en-US"/>
        </w:rPr>
        <w:t>PDSCH reception(</w:t>
      </w:r>
      <w:r w:rsidR="00F37E87" w:rsidRPr="00B916EC">
        <w:rPr>
          <w:rFonts w:hint="eastAsia"/>
          <w:lang w:val="en-US" w:eastAsia="zh-CN"/>
        </w:rPr>
        <w:t>s</w:t>
      </w:r>
      <w:r w:rsidR="00F37E87" w:rsidRPr="00B916EC">
        <w:rPr>
          <w:lang w:val="en-US" w:eastAsia="zh-CN"/>
        </w:rPr>
        <w:t>)</w:t>
      </w:r>
      <w:r w:rsidR="007C55C0">
        <w:rPr>
          <w:lang w:val="en-US" w:eastAsia="zh-CN"/>
        </w:rPr>
        <w:t>,</w:t>
      </w:r>
      <w:r w:rsidR="007C057E" w:rsidRPr="00597FA9">
        <w:rPr>
          <w:lang w:val="en-US" w:eastAsia="zh-CN"/>
        </w:rPr>
        <w:t xml:space="preserve"> SPS PDSCH release </w:t>
      </w:r>
      <w:r w:rsidR="007C55C0">
        <w:rPr>
          <w:rFonts w:hint="eastAsia"/>
          <w:lang w:val="en-US" w:eastAsia="zh-CN"/>
        </w:rPr>
        <w:t xml:space="preserve">or SCell dormancy indication </w:t>
      </w:r>
      <w:r w:rsidR="00F37E87" w:rsidRPr="00B916EC">
        <w:rPr>
          <w:rFonts w:hint="eastAsia"/>
          <w:lang w:val="en-US" w:eastAsia="zh-CN"/>
        </w:rPr>
        <w:t xml:space="preserve">associated with </w:t>
      </w:r>
      <w:r w:rsidR="000B38AB">
        <w:rPr>
          <w:lang w:val="en-US" w:eastAsia="zh-CN"/>
        </w:rPr>
        <w:t xml:space="preserve">the </w:t>
      </w:r>
      <w:r w:rsidR="00F37E87" w:rsidRPr="00B916EC">
        <w:rPr>
          <w:lang w:val="en-US" w:eastAsia="zh-CN"/>
        </w:rPr>
        <w:t>DCI format</w:t>
      </w:r>
      <w:r w:rsidR="000B38AB">
        <w:rPr>
          <w:lang w:val="en-US" w:eastAsia="zh-CN"/>
        </w:rPr>
        <w:t>s</w:t>
      </w:r>
      <w:r w:rsidR="00E97F5A">
        <w:rPr>
          <w:lang w:val="en-US" w:eastAsia="zh-CN"/>
        </w:rPr>
        <w:t>, excluding the SPS activation DCI,</w:t>
      </w:r>
      <w:r w:rsidR="00F37E87" w:rsidRPr="00B916EC">
        <w:rPr>
          <w:rFonts w:hint="eastAsia"/>
          <w:lang w:val="en-US" w:eastAsia="zh-CN"/>
        </w:rPr>
        <w:t xml:space="preserve"> </w:t>
      </w:r>
      <w:r w:rsidR="00F37E87" w:rsidRPr="00B916EC">
        <w:rPr>
          <w:rFonts w:cs="Arial" w:hint="eastAsia"/>
          <w:lang w:eastAsia="zh-CN"/>
        </w:rPr>
        <w:t>is present</w:t>
      </w:r>
      <w:r w:rsidR="00F37E87" w:rsidRPr="00B916EC">
        <w:rPr>
          <w:lang w:val="en-US"/>
        </w:rPr>
        <w:t xml:space="preserve"> up to</w:t>
      </w:r>
      <w:r w:rsidR="00F37E87" w:rsidRPr="00B916EC">
        <w:rPr>
          <w:rFonts w:hint="eastAsia"/>
          <w:lang w:eastAsia="zh-CN"/>
        </w:rPr>
        <w:t xml:space="preserve"> the </w:t>
      </w:r>
      <w:r w:rsidR="00F37E87" w:rsidRPr="00B916EC">
        <w:rPr>
          <w:lang w:eastAsia="zh-CN"/>
        </w:rPr>
        <w:t>current</w:t>
      </w:r>
      <w:r w:rsidR="00F37E87" w:rsidRPr="00B916EC">
        <w:rPr>
          <w:rFonts w:hint="eastAsia"/>
          <w:lang w:eastAsia="zh-CN"/>
        </w:rPr>
        <w:t xml:space="preserve"> serving cell and </w:t>
      </w:r>
      <w:r w:rsidR="00F37E87" w:rsidRPr="00B916EC">
        <w:rPr>
          <w:lang w:eastAsia="zh-CN"/>
        </w:rPr>
        <w:t>current</w:t>
      </w:r>
      <w:r w:rsidR="00F37E87" w:rsidRPr="00B916EC">
        <w:rPr>
          <w:rFonts w:hint="eastAsia"/>
          <w:lang w:eastAsia="zh-CN"/>
        </w:rPr>
        <w:t xml:space="preserve"> </w:t>
      </w:r>
      <w:r w:rsidR="00F37E87" w:rsidRPr="00B916EC">
        <w:rPr>
          <w:lang w:eastAsia="zh-CN"/>
        </w:rPr>
        <w:t xml:space="preserve">PDCCH monitoring </w:t>
      </w:r>
      <w:r w:rsidR="006B45F9" w:rsidRPr="00B916EC">
        <w:rPr>
          <w:lang w:eastAsia="zh-CN"/>
        </w:rPr>
        <w:t>occasion</w:t>
      </w:r>
      <w:r w:rsidR="00F37E87" w:rsidRPr="00B916EC">
        <w:rPr>
          <w:rFonts w:hint="eastAsia"/>
          <w:lang w:eastAsia="zh-CN"/>
        </w:rPr>
        <w:t xml:space="preserve">, </w:t>
      </w:r>
    </w:p>
    <w:p w14:paraId="231D3D25" w14:textId="1F9F4EA9" w:rsidR="004A2120" w:rsidRDefault="004A2120" w:rsidP="004A2120">
      <w:pPr>
        <w:pStyle w:val="B1"/>
      </w:pPr>
      <w:r>
        <w:rPr>
          <w:lang w:eastAsia="zh-CN"/>
        </w:rPr>
        <w:t>-</w:t>
      </w:r>
      <w:r>
        <w:rPr>
          <w:lang w:eastAsia="zh-CN"/>
        </w:rPr>
        <w:tab/>
      </w:r>
      <w:r w:rsidR="00F37E87" w:rsidRPr="00B916EC">
        <w:rPr>
          <w:rFonts w:hint="eastAsia"/>
          <w:lang w:eastAsia="zh-CN"/>
        </w:rPr>
        <w:t>first</w:t>
      </w:r>
      <w:r>
        <w:rPr>
          <w:lang w:val="en-US" w:eastAsia="zh-CN"/>
        </w:rPr>
        <w:t>,</w:t>
      </w:r>
      <w:r w:rsidR="00F37E87" w:rsidRPr="00B916EC">
        <w:rPr>
          <w:rFonts w:hint="eastAsia"/>
          <w:lang w:eastAsia="zh-CN"/>
        </w:rPr>
        <w:t xml:space="preserve"> </w:t>
      </w:r>
      <w:r w:rsidR="00321D6E" w:rsidRPr="00EC6AD2">
        <w:t>if the UE indicate</w:t>
      </w:r>
      <w:r w:rsidR="00321D6E">
        <w:t>s</w:t>
      </w:r>
      <w:r w:rsidR="00321D6E" w:rsidRPr="00EC6AD2">
        <w:t xml:space="preserve"> </w:t>
      </w:r>
      <w:r>
        <w:rPr>
          <w:rFonts w:cs="Times"/>
        </w:rPr>
        <w:t>by</w:t>
      </w:r>
      <w:r w:rsidRPr="00693916">
        <w:rPr>
          <w:i/>
          <w:iCs/>
        </w:rPr>
        <w:t xml:space="preserve"> type2-HARQ-ACK-Codebook</w:t>
      </w:r>
      <w:r>
        <w:rPr>
          <w:rFonts w:cs="Times"/>
        </w:rPr>
        <w:t xml:space="preserve"> </w:t>
      </w:r>
      <w:r w:rsidR="00321D6E" w:rsidRPr="00EC6AD2">
        <w:t xml:space="preserve">support for </w:t>
      </w:r>
      <w:r>
        <w:rPr>
          <w:rFonts w:cs="Times"/>
          <w:lang w:val="en-US"/>
        </w:rPr>
        <w:t>more than one</w:t>
      </w:r>
      <w:r w:rsidRPr="00EC6AD2">
        <w:rPr>
          <w:rFonts w:cs="Times"/>
        </w:rPr>
        <w:t xml:space="preserve"> </w:t>
      </w:r>
      <w:r>
        <w:rPr>
          <w:rFonts w:cs="Times"/>
        </w:rPr>
        <w:t xml:space="preserve">PDSCH reception on </w:t>
      </w:r>
      <w:r>
        <w:rPr>
          <w:rFonts w:cs="Times"/>
          <w:lang w:val="en-US"/>
        </w:rPr>
        <w:t xml:space="preserve">a </w:t>
      </w:r>
      <w:r>
        <w:rPr>
          <w:lang w:val="en-US"/>
        </w:rPr>
        <w:t xml:space="preserve">serving cell that are scheduled </w:t>
      </w:r>
      <w:r>
        <w:t>from a same PDCCH monitoring occasion</w:t>
      </w:r>
      <w:r>
        <w:rPr>
          <w:lang w:val="en-US"/>
        </w:rPr>
        <w:t>,</w:t>
      </w:r>
      <w:r w:rsidR="00321D6E" w:rsidRPr="00EC6AD2">
        <w:t xml:space="preserve"> in increasing order of the </w:t>
      </w:r>
      <w:r w:rsidR="00321D6E">
        <w:t xml:space="preserve">PDSCH reception starting </w:t>
      </w:r>
      <w:r w:rsidR="00321D6E" w:rsidRPr="00EC6AD2">
        <w:t xml:space="preserve">time for the same {serving cell, PDCCH monitoring occasion} pair, </w:t>
      </w:r>
    </w:p>
    <w:p w14:paraId="0F5946FF" w14:textId="50AB303A" w:rsidR="004A2120" w:rsidRDefault="004A2120" w:rsidP="004A2120">
      <w:pPr>
        <w:pStyle w:val="B1"/>
        <w:rPr>
          <w:lang w:eastAsia="zh-CN"/>
        </w:rPr>
      </w:pPr>
      <w:r>
        <w:rPr>
          <w:lang w:val="en-US" w:eastAsia="zh-CN"/>
        </w:rPr>
        <w:t>-</w:t>
      </w:r>
      <w:r>
        <w:rPr>
          <w:lang w:val="en-US"/>
        </w:rPr>
        <w:tab/>
      </w:r>
      <w:r w:rsidR="00321D6E" w:rsidRPr="00EC6AD2">
        <w:t>second</w:t>
      </w:r>
      <w:r>
        <w:rPr>
          <w:lang w:val="en-US"/>
        </w:rPr>
        <w:t xml:space="preserve"> </w:t>
      </w:r>
      <w:r w:rsidR="00F37E87" w:rsidRPr="00B916EC">
        <w:rPr>
          <w:rFonts w:hint="eastAsia"/>
          <w:lang w:eastAsia="zh-CN"/>
        </w:rPr>
        <w:t xml:space="preserve">in </w:t>
      </w:r>
      <w:r w:rsidR="00C459C5">
        <w:rPr>
          <w:lang w:eastAsia="zh-CN"/>
        </w:rPr>
        <w:t>ascending</w:t>
      </w:r>
      <w:r w:rsidR="00F37E87" w:rsidRPr="00B916EC">
        <w:rPr>
          <w:rFonts w:hint="eastAsia"/>
          <w:lang w:eastAsia="zh-CN"/>
        </w:rPr>
        <w:t xml:space="preserve"> order of serving cell index</w:t>
      </w:r>
      <w:r w:rsidR="00321D6E">
        <w:rPr>
          <w:lang w:eastAsia="zh-CN"/>
        </w:rPr>
        <w:t>,</w:t>
      </w:r>
      <w:r w:rsidR="00F37E87" w:rsidRPr="00B916EC">
        <w:rPr>
          <w:rFonts w:hint="eastAsia"/>
          <w:lang w:eastAsia="zh-CN"/>
        </w:rPr>
        <w:t xml:space="preserve"> and </w:t>
      </w:r>
    </w:p>
    <w:p w14:paraId="5C492844" w14:textId="5264976A" w:rsidR="004A2120" w:rsidRDefault="004A2120" w:rsidP="005A2ADA">
      <w:pPr>
        <w:pStyle w:val="B1"/>
        <w:rPr>
          <w:lang w:eastAsia="zh-CN"/>
        </w:rPr>
      </w:pPr>
      <w:r>
        <w:rPr>
          <w:lang w:val="en-US" w:eastAsia="zh-CN"/>
        </w:rPr>
        <w:t>-</w:t>
      </w:r>
      <w:r>
        <w:rPr>
          <w:lang w:val="en-US" w:eastAsia="zh-CN"/>
        </w:rPr>
        <w:tab/>
      </w:r>
      <w:r w:rsidRPr="00B916EC">
        <w:rPr>
          <w:rFonts w:hint="eastAsia"/>
          <w:lang w:eastAsia="zh-CN"/>
        </w:rPr>
        <w:t>th</w:t>
      </w:r>
      <w:r>
        <w:rPr>
          <w:lang w:val="en-US" w:eastAsia="zh-CN"/>
        </w:rPr>
        <w:t>ird</w:t>
      </w:r>
      <w:r w:rsidRPr="00B916EC">
        <w:rPr>
          <w:rFonts w:hint="eastAsia"/>
          <w:lang w:eastAsia="zh-CN"/>
        </w:rPr>
        <w:t xml:space="preserve"> </w:t>
      </w:r>
      <w:r w:rsidR="00F37E87" w:rsidRPr="00B916EC">
        <w:rPr>
          <w:rFonts w:hint="eastAsia"/>
          <w:lang w:eastAsia="zh-CN"/>
        </w:rPr>
        <w:t xml:space="preserve">in </w:t>
      </w:r>
      <w:r w:rsidR="00C459C5">
        <w:rPr>
          <w:lang w:eastAsia="zh-CN"/>
        </w:rPr>
        <w:t>ascending</w:t>
      </w:r>
      <w:r w:rsidR="00F37E87" w:rsidRPr="00B916EC">
        <w:rPr>
          <w:rFonts w:hint="eastAsia"/>
          <w:lang w:eastAsia="zh-CN"/>
        </w:rPr>
        <w:t xml:space="preserve"> order of </w:t>
      </w:r>
      <w:r w:rsidR="00F37E87" w:rsidRPr="00B916EC">
        <w:rPr>
          <w:lang w:eastAsia="zh-CN"/>
        </w:rPr>
        <w:t xml:space="preserve">PDCCH monitoring </w:t>
      </w:r>
      <w:r w:rsidR="006B45F9" w:rsidRPr="00B916EC">
        <w:rPr>
          <w:lang w:eastAsia="zh-CN"/>
        </w:rPr>
        <w:t xml:space="preserve">occasion </w:t>
      </w:r>
      <w:r w:rsidR="00F37E87" w:rsidRPr="00B916EC">
        <w:rPr>
          <w:lang w:eastAsia="zh-CN"/>
        </w:rPr>
        <w:t>index</w:t>
      </w:r>
      <w:r w:rsidR="00F37E87" w:rsidRPr="00B916EC">
        <w:rPr>
          <w:rFonts w:hint="eastAsia"/>
          <w:lang w:eastAsia="zh-CN"/>
        </w:rPr>
        <w:t xml:space="preserve"> </w:t>
      </w:r>
      <m:oMath>
        <m:r>
          <w:rPr>
            <w:rFonts w:ascii="Cambria Math" w:hAnsi="Cambria Math"/>
            <w:lang w:eastAsia="zh-CN"/>
          </w:rPr>
          <m:t>m</m:t>
        </m:r>
      </m:oMath>
      <w:r w:rsidR="00DF5C8B" w:rsidRPr="0063249B">
        <w:t xml:space="preserve">, where </w:t>
      </w:r>
      <m:oMath>
        <m:r>
          <w:rPr>
            <w:rFonts w:ascii="Cambria Math" w:hAnsi="Cambria Math"/>
            <w:lang w:eastAsia="zh-CN"/>
          </w:rPr>
          <m:t>0≤m&lt;M</m:t>
        </m:r>
      </m:oMath>
      <w:r w:rsidR="00DF5C8B" w:rsidRPr="0063249B">
        <w:rPr>
          <w:lang w:eastAsia="zh-CN"/>
        </w:rPr>
        <w:t xml:space="preserve">. </w:t>
      </w:r>
    </w:p>
    <w:p w14:paraId="77FCF884" w14:textId="738A9A13" w:rsidR="00F37E87" w:rsidRPr="00B916EC" w:rsidRDefault="00DF5C8B" w:rsidP="00F37E87">
      <w:pPr>
        <w:rPr>
          <w:lang w:val="en-US" w:eastAsia="zh-CN"/>
        </w:rPr>
      </w:pPr>
      <w:r w:rsidRPr="0063249B">
        <w:t xml:space="preserve">If, for an active DL BWP of a serving cell, the UE is not provided </w:t>
      </w:r>
      <w:r w:rsidR="004A2120">
        <w:rPr>
          <w:i/>
        </w:rPr>
        <w:t>coreset</w:t>
      </w:r>
      <w:r w:rsidRPr="0063249B">
        <w:rPr>
          <w:i/>
        </w:rPr>
        <w:t>PoolIndex</w:t>
      </w:r>
      <w:r w:rsidRPr="0063249B">
        <w:t xml:space="preserve"> or is provided </w:t>
      </w:r>
      <w:r w:rsidR="004A2120">
        <w:rPr>
          <w:i/>
        </w:rPr>
        <w:t>coreset</w:t>
      </w:r>
      <w:r w:rsidRPr="0063249B">
        <w:rPr>
          <w:i/>
        </w:rPr>
        <w:t>PoolIndex</w:t>
      </w:r>
      <w:r w:rsidRPr="0063249B">
        <w:t xml:space="preserve"> with value 0 for one or more first CORESETs and is provided </w:t>
      </w:r>
      <w:r w:rsidR="004A2120">
        <w:rPr>
          <w:i/>
        </w:rPr>
        <w:t>coreset</w:t>
      </w:r>
      <w:r w:rsidRPr="0063249B">
        <w:rPr>
          <w:i/>
        </w:rPr>
        <w:t>PoolIndex</w:t>
      </w:r>
      <w:r w:rsidRPr="0063249B">
        <w:t xml:space="preserve"> with value 1 for one or more second CORESETs, and is provided </w:t>
      </w:r>
      <w:r w:rsidR="00BB6A95" w:rsidRPr="007E07A0">
        <w:rPr>
          <w:i/>
        </w:rPr>
        <w:t>ackNackFeedbackMode</w:t>
      </w:r>
      <w:r w:rsidR="00BB6A95">
        <w:rPr>
          <w:i/>
          <w:iCs/>
        </w:rPr>
        <w:t xml:space="preserve"> </w:t>
      </w:r>
      <w:r w:rsidR="00BB6A95" w:rsidRPr="00FF4B2F">
        <w:t>=</w:t>
      </w:r>
      <w:r w:rsidR="00BB6A95">
        <w:rPr>
          <w:i/>
          <w:iCs/>
        </w:rPr>
        <w:t xml:space="preserve"> joint</w:t>
      </w:r>
      <w:r w:rsidRPr="0063249B">
        <w:t xml:space="preserve">, the value of </w:t>
      </w:r>
      <w:r>
        <w:t xml:space="preserve">the </w:t>
      </w:r>
      <w:r w:rsidRPr="0063249B">
        <w:t>counter DAI is in the order of the</w:t>
      </w:r>
      <w:r>
        <w:t xml:space="preserve"> first CORESETs and then the second CORESETs for</w:t>
      </w:r>
      <w:r w:rsidRPr="0063249B">
        <w:t xml:space="preserve"> </w:t>
      </w:r>
      <w:r>
        <w:t>a</w:t>
      </w:r>
      <w:r w:rsidRPr="0063249B">
        <w:t xml:space="preserve"> same serving cell index and </w:t>
      </w:r>
      <w:r>
        <w:t xml:space="preserve">a </w:t>
      </w:r>
      <w:r w:rsidRPr="0063249B">
        <w:t>same PDCCH monitoring occasion index.</w:t>
      </w:r>
      <w:r w:rsidR="00F37E87" w:rsidRPr="00B916EC">
        <w:rPr>
          <w:lang w:eastAsia="zh-CN"/>
        </w:rPr>
        <w:t xml:space="preserve"> </w:t>
      </w:r>
    </w:p>
    <w:p w14:paraId="3ED6D5E4" w14:textId="4615A383" w:rsidR="00F37E87" w:rsidRPr="00B916EC" w:rsidRDefault="00F37E87" w:rsidP="00F37E87">
      <w:pPr>
        <w:rPr>
          <w:lang w:val="en-US" w:eastAsia="zh-CN"/>
        </w:rPr>
      </w:pPr>
      <w:r w:rsidRPr="00B916EC">
        <w:rPr>
          <w:lang w:eastAsia="zh-CN"/>
        </w:rPr>
        <w:t>T</w:t>
      </w:r>
      <w:r w:rsidRPr="00B916EC">
        <w:rPr>
          <w:rFonts w:hint="eastAsia"/>
          <w:lang w:eastAsia="zh-CN"/>
        </w:rPr>
        <w:t>he value of the total DAI</w:t>
      </w:r>
      <w:r w:rsidR="00FD70B4">
        <w:rPr>
          <w:lang w:eastAsia="zh-CN"/>
        </w:rPr>
        <w:t>, when present [5, TS 38.212],</w:t>
      </w:r>
      <w:r w:rsidRPr="00B916EC">
        <w:rPr>
          <w:rFonts w:hint="eastAsia"/>
          <w:lang w:eastAsia="zh-CN"/>
        </w:rPr>
        <w:t xml:space="preserve"> in </w:t>
      </w:r>
      <w:r w:rsidR="000B38AB">
        <w:rPr>
          <w:lang w:eastAsia="zh-CN"/>
        </w:rPr>
        <w:t xml:space="preserve">a </w:t>
      </w:r>
      <w:r w:rsidR="00F26D02" w:rsidRPr="00B916EC">
        <w:rPr>
          <w:lang w:val="en-US" w:eastAsia="zh-CN"/>
        </w:rPr>
        <w:t>DCI format</w:t>
      </w:r>
      <w:r w:rsidRPr="00B916EC">
        <w:rPr>
          <w:lang w:val="en-US"/>
        </w:rPr>
        <w:t xml:space="preserve"> denotes the </w:t>
      </w:r>
      <w:r w:rsidRPr="00B916EC">
        <w:rPr>
          <w:rFonts w:hint="eastAsia"/>
          <w:lang w:val="en-US" w:eastAsia="zh-CN"/>
        </w:rPr>
        <w:t>total</w:t>
      </w:r>
      <w:r w:rsidRPr="00B916EC">
        <w:rPr>
          <w:lang w:val="en-US"/>
        </w:rPr>
        <w:t xml:space="preserve"> number of </w:t>
      </w:r>
      <w:r w:rsidRPr="00B916EC">
        <w:rPr>
          <w:rFonts w:hint="eastAsia"/>
          <w:lang w:val="en-US" w:eastAsia="zh-CN"/>
        </w:rPr>
        <w:t xml:space="preserve">{serving cell, </w:t>
      </w:r>
      <w:r w:rsidRPr="00B916EC">
        <w:rPr>
          <w:lang w:val="en-US" w:eastAsia="zh-CN"/>
        </w:rPr>
        <w:t xml:space="preserve">PDCCH monitoring </w:t>
      </w:r>
      <w:r w:rsidR="00783ECC" w:rsidRPr="00B916EC">
        <w:rPr>
          <w:lang w:val="en-US" w:eastAsia="zh-CN"/>
        </w:rPr>
        <w:t>occasion</w:t>
      </w:r>
      <w:r w:rsidRPr="00B916EC">
        <w:rPr>
          <w:rFonts w:hint="eastAsia"/>
          <w:lang w:val="en-US" w:eastAsia="zh-CN"/>
        </w:rPr>
        <w:t xml:space="preserve">}-pair(s) in which PDSCH </w:t>
      </w:r>
      <w:r w:rsidRPr="00B916EC">
        <w:rPr>
          <w:lang w:val="en-US" w:eastAsia="zh-CN"/>
        </w:rPr>
        <w:t>reception</w:t>
      </w:r>
      <w:r w:rsidRPr="00B916EC">
        <w:rPr>
          <w:rFonts w:hint="eastAsia"/>
          <w:lang w:val="en-US" w:eastAsia="zh-CN"/>
        </w:rPr>
        <w:t>(s)</w:t>
      </w:r>
      <w:r w:rsidR="007C55C0">
        <w:rPr>
          <w:lang w:val="en-US" w:eastAsia="zh-CN"/>
        </w:rPr>
        <w:t>,</w:t>
      </w:r>
      <w:r w:rsidR="00960881">
        <w:rPr>
          <w:lang w:val="en-US" w:eastAsia="zh-CN"/>
        </w:rPr>
        <w:t xml:space="preserve"> SPS PDSCH release</w:t>
      </w:r>
      <w:r w:rsidRPr="00B916EC">
        <w:rPr>
          <w:rFonts w:hint="eastAsia"/>
          <w:lang w:val="en-US" w:eastAsia="zh-CN"/>
        </w:rPr>
        <w:t xml:space="preserve"> </w:t>
      </w:r>
      <w:r w:rsidR="007C55C0">
        <w:rPr>
          <w:rFonts w:hint="eastAsia"/>
          <w:lang w:val="en-US" w:eastAsia="zh-CN"/>
        </w:rPr>
        <w:t xml:space="preserve">or SCell dormancy indication </w:t>
      </w:r>
      <w:r w:rsidRPr="00B916EC">
        <w:rPr>
          <w:rFonts w:hint="eastAsia"/>
          <w:lang w:val="en-US" w:eastAsia="zh-CN"/>
        </w:rPr>
        <w:t xml:space="preserve">associated with </w:t>
      </w:r>
      <w:r w:rsidRPr="00B916EC">
        <w:rPr>
          <w:lang w:val="en-US" w:eastAsia="zh-CN"/>
        </w:rPr>
        <w:t>DCI format</w:t>
      </w:r>
      <w:r w:rsidR="000B38AB">
        <w:rPr>
          <w:lang w:val="en-US" w:eastAsia="zh-CN"/>
        </w:rPr>
        <w:t>s</w:t>
      </w:r>
      <w:r w:rsidR="00E97F5A">
        <w:rPr>
          <w:lang w:val="en-US" w:eastAsia="zh-CN"/>
        </w:rPr>
        <w:t>, excluding the SPS activation DCI,</w:t>
      </w:r>
      <w:r w:rsidRPr="00B916EC">
        <w:rPr>
          <w:lang w:val="en-US" w:eastAsia="zh-CN"/>
        </w:rPr>
        <w:t xml:space="preserve"> </w:t>
      </w:r>
      <w:r w:rsidRPr="00B916EC">
        <w:rPr>
          <w:rFonts w:cs="Arial" w:hint="eastAsia"/>
          <w:lang w:eastAsia="zh-CN"/>
        </w:rPr>
        <w:t xml:space="preserve">is present </w:t>
      </w:r>
      <w:r w:rsidRPr="00B916EC">
        <w:rPr>
          <w:rFonts w:hint="eastAsia"/>
          <w:lang w:val="en-US" w:eastAsia="zh-CN"/>
        </w:rPr>
        <w:t xml:space="preserve">up to the </w:t>
      </w:r>
      <w:r w:rsidRPr="00B916EC">
        <w:rPr>
          <w:lang w:val="en-US" w:eastAsia="zh-CN"/>
        </w:rPr>
        <w:t>current</w:t>
      </w:r>
      <w:r w:rsidRPr="00B916EC">
        <w:rPr>
          <w:rFonts w:hint="eastAsia"/>
          <w:lang w:val="en-US" w:eastAsia="zh-CN"/>
        </w:rPr>
        <w:t xml:space="preserve"> </w:t>
      </w:r>
      <w:r w:rsidRPr="00B916EC">
        <w:rPr>
          <w:lang w:val="en-US" w:eastAsia="zh-CN"/>
        </w:rPr>
        <w:t xml:space="preserve">PDCCH monitoring </w:t>
      </w:r>
      <w:r w:rsidR="00783ECC" w:rsidRPr="00B916EC">
        <w:rPr>
          <w:lang w:val="en-US" w:eastAsia="zh-CN"/>
        </w:rPr>
        <w:t>occasion</w:t>
      </w:r>
      <w:r w:rsidR="00783ECC" w:rsidRPr="00B916EC">
        <w:rPr>
          <w:rFonts w:hint="eastAsia"/>
          <w:lang w:val="en-US" w:eastAsia="zh-CN"/>
        </w:rPr>
        <w:t xml:space="preserve"> </w:t>
      </w:r>
      <m:oMath>
        <m:r>
          <w:rPr>
            <w:rFonts w:ascii="Cambria Math" w:hAnsi="Cambria Math"/>
            <w:lang w:eastAsia="zh-CN"/>
          </w:rPr>
          <m:t>m</m:t>
        </m:r>
      </m:oMath>
      <w:r w:rsidR="00C459C5">
        <w:t xml:space="preserve"> </w:t>
      </w:r>
      <w:r w:rsidRPr="00B916EC">
        <w:rPr>
          <w:lang w:val="en-US"/>
        </w:rPr>
        <w:t xml:space="preserve">and </w:t>
      </w:r>
      <w:r w:rsidR="00960881">
        <w:rPr>
          <w:lang w:val="en-US"/>
        </w:rPr>
        <w:t>is</w:t>
      </w:r>
      <w:r w:rsidRPr="00B916EC">
        <w:rPr>
          <w:lang w:val="en-US"/>
        </w:rPr>
        <w:t xml:space="preserve"> updated from </w:t>
      </w:r>
      <w:r w:rsidRPr="00B916EC">
        <w:rPr>
          <w:lang w:val="en-US" w:eastAsia="zh-CN"/>
        </w:rPr>
        <w:t xml:space="preserve">PDCCH monitoring </w:t>
      </w:r>
      <w:r w:rsidR="00783ECC" w:rsidRPr="00B916EC">
        <w:rPr>
          <w:lang w:val="en-US" w:eastAsia="zh-CN"/>
        </w:rPr>
        <w:t>occasion</w:t>
      </w:r>
      <w:r w:rsidR="00783ECC" w:rsidRPr="00B916EC">
        <w:rPr>
          <w:lang w:val="en-US"/>
        </w:rPr>
        <w:t xml:space="preserve"> </w:t>
      </w:r>
      <w:r w:rsidRPr="00B916EC">
        <w:rPr>
          <w:lang w:val="en-US"/>
        </w:rPr>
        <w:t xml:space="preserve">to </w:t>
      </w:r>
      <w:r w:rsidRPr="00B916EC">
        <w:rPr>
          <w:lang w:val="en-US" w:eastAsia="zh-CN"/>
        </w:rPr>
        <w:t xml:space="preserve">PDCCH monitoring </w:t>
      </w:r>
      <w:r w:rsidR="00783ECC" w:rsidRPr="00B916EC">
        <w:rPr>
          <w:lang w:val="en-US" w:eastAsia="zh-CN"/>
        </w:rPr>
        <w:t>occasion</w:t>
      </w:r>
      <w:r w:rsidRPr="00B916EC">
        <w:rPr>
          <w:lang w:val="en-US"/>
        </w:rPr>
        <w:t xml:space="preserve">. </w:t>
      </w:r>
      <w:r w:rsidR="005A0660" w:rsidRPr="00047C0D">
        <w:t xml:space="preserve">If, for an active DL BWP of a serving cell, the UE is not provided </w:t>
      </w:r>
      <w:r w:rsidR="004A2120">
        <w:rPr>
          <w:i/>
        </w:rPr>
        <w:t>coreset</w:t>
      </w:r>
      <w:r w:rsidR="005A0660" w:rsidRPr="00047C0D">
        <w:rPr>
          <w:i/>
        </w:rPr>
        <w:t>PoolIndex</w:t>
      </w:r>
      <w:r w:rsidR="005A0660" w:rsidRPr="00047C0D">
        <w:t xml:space="preserve"> or is provided </w:t>
      </w:r>
      <w:r w:rsidR="004A2120">
        <w:rPr>
          <w:i/>
        </w:rPr>
        <w:t>coreset</w:t>
      </w:r>
      <w:r w:rsidR="005A0660" w:rsidRPr="00047C0D">
        <w:rPr>
          <w:i/>
        </w:rPr>
        <w:t>PoolIndex</w:t>
      </w:r>
      <w:r w:rsidR="005A0660" w:rsidRPr="00047C0D">
        <w:t xml:space="preserve"> with value 0 for one or more first CORESETs and is provided </w:t>
      </w:r>
      <w:r w:rsidR="004A2120">
        <w:rPr>
          <w:i/>
        </w:rPr>
        <w:t>coreset</w:t>
      </w:r>
      <w:r w:rsidR="005A0660" w:rsidRPr="00047C0D">
        <w:rPr>
          <w:i/>
        </w:rPr>
        <w:t>PoolIndex</w:t>
      </w:r>
      <w:r w:rsidR="005A0660" w:rsidRPr="00047C0D">
        <w:t xml:space="preserve"> with value 1 for one or more second CORESETs, and is provided </w:t>
      </w:r>
      <w:r w:rsidR="00BB6A95" w:rsidRPr="007E07A0">
        <w:rPr>
          <w:i/>
        </w:rPr>
        <w:t>ackNackFeedbackMode</w:t>
      </w:r>
      <w:r w:rsidR="00BB6A95">
        <w:rPr>
          <w:i/>
          <w:iCs/>
        </w:rPr>
        <w:t xml:space="preserve"> </w:t>
      </w:r>
      <w:r w:rsidR="00BB6A95" w:rsidRPr="002712D0">
        <w:t>=</w:t>
      </w:r>
      <w:r w:rsidR="00BB6A95">
        <w:rPr>
          <w:i/>
          <w:iCs/>
        </w:rPr>
        <w:t xml:space="preserve"> joint</w:t>
      </w:r>
      <w:r w:rsidR="005A0660" w:rsidRPr="00047C0D">
        <w:t xml:space="preserve">, </w:t>
      </w:r>
      <w:r w:rsidR="005A0660" w:rsidRPr="00047C0D">
        <w:rPr>
          <w:shd w:val="clear" w:color="auto" w:fill="FFFFFF"/>
        </w:rPr>
        <w:t>the </w:t>
      </w:r>
      <w:r w:rsidR="005A0660">
        <w:rPr>
          <w:shd w:val="clear" w:color="auto" w:fill="FFFFFF"/>
        </w:rPr>
        <w:t xml:space="preserve">total DAI value counts the </w:t>
      </w:r>
      <w:r w:rsidR="005A0660" w:rsidRPr="00047C0D">
        <w:rPr>
          <w:shd w:val="clear" w:color="auto" w:fill="FFFFFF"/>
        </w:rPr>
        <w:t>{serving cell, PDCCH monitoring occasion}-pair(s) for both the first CORESETs and the second CORESETs.</w:t>
      </w:r>
    </w:p>
    <w:p w14:paraId="52D86212" w14:textId="2DF845B6" w:rsidR="00C459C5" w:rsidRPr="00B916EC" w:rsidRDefault="000B38AB" w:rsidP="00C459C5">
      <w:pPr>
        <w:rPr>
          <w:rFonts w:cs="Arial"/>
          <w:lang w:eastAsia="zh-CN"/>
        </w:rPr>
      </w:pPr>
      <w:r w:rsidRPr="00EE027F">
        <w:rPr>
          <w:rFonts w:cs="Arial"/>
          <w:lang w:eastAsia="zh-CN"/>
        </w:rPr>
        <w:t xml:space="preserve">Denote by </w:t>
      </w:r>
      <m:oMath>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oMath>
      <w:r w:rsidRPr="00EE027F">
        <w:t xml:space="preserve"> the number of bits for the counter DAI and set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rPr>
              <m:t>2</m:t>
            </m:r>
          </m:e>
          <m:sup>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sup>
        </m:sSup>
      </m:oMath>
      <w:r w:rsidRPr="00EE027F">
        <w:t xml:space="preserve">. </w:t>
      </w:r>
      <w:r w:rsidR="00C459C5" w:rsidRPr="00B916EC">
        <w:rPr>
          <w:rFonts w:cs="Arial" w:hint="eastAsia"/>
          <w:lang w:eastAsia="zh-CN"/>
        </w:rPr>
        <w:t>Denote</w:t>
      </w:r>
      <w:r w:rsidR="00C459C5">
        <w:rPr>
          <w:rFonts w:cs="Arial"/>
          <w:lang w:eastAsia="zh-CN"/>
        </w:rPr>
        <w:t xml:space="preserve"> by</w:t>
      </w:r>
      <w:r w:rsidR="00C459C5" w:rsidRPr="00B916EC">
        <w:rPr>
          <w:rFonts w:cs="Arial"/>
          <w:lang w:eastAsia="zh-CN"/>
        </w:rPr>
        <w:t xml:space="preserve"> </w:t>
      </w:r>
      <m:oMath>
        <m:sSubSup>
          <m:sSubSupPr>
            <m:ctrlPr>
              <w:rPr>
                <w:rFonts w:ascii="Cambria Math" w:hAnsi="Cambria Math"/>
                <w:i/>
              </w:rPr>
            </m:ctrlPr>
          </m:sSubSupPr>
          <m:e>
            <m:r>
              <w:rPr>
                <w:rFonts w:ascii="Cambria Math"/>
              </w:rPr>
              <m:t>V</m:t>
            </m:r>
          </m:e>
          <m:sub>
            <m:r>
              <m:rPr>
                <m:sty m:val="p"/>
              </m:rPr>
              <w:rPr>
                <w:rFonts w:ascii="Cambria Math"/>
              </w:rPr>
              <m:t>C</m:t>
            </m:r>
            <m:r>
              <w:rPr>
                <w:rFonts w:ascii="Cambria Math"/>
              </w:rPr>
              <m:t>-</m:t>
            </m:r>
            <m:r>
              <m:rPr>
                <m:nor/>
              </m:rPr>
              <w:rPr>
                <w:rFonts w:ascii="Cambria Math"/>
              </w:rPr>
              <m:t>DAI,</m:t>
            </m:r>
            <m:r>
              <m:rPr>
                <m:nor/>
              </m:rPr>
              <w:rPr>
                <w:rFonts w:ascii="Cambria Math"/>
                <w:i/>
                <w:iCs/>
              </w:rPr>
              <m:t>c,m</m:t>
            </m:r>
            <m:ctrlPr>
              <w:rPr>
                <w:rFonts w:ascii="Cambria Math" w:hAnsi="Cambria Math"/>
              </w:rPr>
            </m:ctrlPr>
          </m:sub>
          <m:sup>
            <m:r>
              <m:rPr>
                <m:nor/>
              </m:rPr>
              <w:rPr>
                <w:rFonts w:ascii="Cambria Math"/>
              </w:rPr>
              <m:t>DL</m:t>
            </m:r>
            <m:ctrlPr>
              <w:rPr>
                <w:rFonts w:ascii="Cambria Math" w:hAnsi="Cambria Math"/>
              </w:rPr>
            </m:ctrlPr>
          </m:sup>
        </m:sSubSup>
      </m:oMath>
      <w:r w:rsidR="00C459C5" w:rsidRPr="00B916EC">
        <w:rPr>
          <w:rFonts w:cs="Arial" w:hint="eastAsia"/>
          <w:lang w:eastAsia="zh-CN"/>
        </w:rPr>
        <w:t xml:space="preserve"> the value of the counter DAI in </w:t>
      </w:r>
      <w:r>
        <w:rPr>
          <w:rFonts w:cs="Arial"/>
          <w:lang w:eastAsia="zh-CN"/>
        </w:rPr>
        <w:t xml:space="preserve">a </w:t>
      </w:r>
      <w:r w:rsidR="00C459C5" w:rsidRPr="00B916EC">
        <w:rPr>
          <w:rFonts w:cs="Arial" w:hint="eastAsia"/>
          <w:lang w:eastAsia="zh-CN"/>
        </w:rPr>
        <w:t xml:space="preserve">DCI format </w:t>
      </w:r>
      <w:r w:rsidR="00C459C5" w:rsidRPr="00B916EC">
        <w:rPr>
          <w:rFonts w:hint="eastAsia"/>
          <w:lang w:val="en-US" w:eastAsia="zh-CN"/>
        </w:rPr>
        <w:t xml:space="preserve">scheduling </w:t>
      </w:r>
      <w:r w:rsidRPr="00EE027F">
        <w:rPr>
          <w:rFonts w:hint="eastAsia"/>
          <w:lang w:val="en-US" w:eastAsia="zh-CN"/>
        </w:rPr>
        <w:t xml:space="preserve">PDSCH </w:t>
      </w:r>
      <w:r w:rsidRPr="00EE027F">
        <w:rPr>
          <w:lang w:val="en-US" w:eastAsia="zh-CN"/>
        </w:rPr>
        <w:t>reception</w:t>
      </w:r>
      <w:r w:rsidR="007C55C0">
        <w:rPr>
          <w:lang w:val="en-US" w:eastAsia="zh-CN"/>
        </w:rPr>
        <w:t>,</w:t>
      </w:r>
      <w:r w:rsidRPr="00EE027F">
        <w:rPr>
          <w:lang w:val="en-US" w:eastAsia="zh-CN"/>
        </w:rPr>
        <w:t xml:space="preserve"> SPS PDSCH release</w:t>
      </w:r>
      <w:r>
        <w:rPr>
          <w:lang w:val="en-US" w:eastAsia="zh-CN"/>
        </w:rPr>
        <w:t xml:space="preserve"> </w:t>
      </w:r>
      <w:r w:rsidR="007C55C0">
        <w:rPr>
          <w:rFonts w:hint="eastAsia"/>
          <w:lang w:val="en-US" w:eastAsia="zh-CN"/>
        </w:rPr>
        <w:t xml:space="preserve">or SCell dormancy indication </w:t>
      </w:r>
      <w:r w:rsidR="00C459C5">
        <w:rPr>
          <w:lang w:val="en-US" w:eastAsia="zh-CN"/>
        </w:rPr>
        <w:t>on</w:t>
      </w:r>
      <w:r w:rsidR="00C459C5" w:rsidRPr="00B916EC">
        <w:rPr>
          <w:rFonts w:hint="eastAsia"/>
          <w:lang w:val="en-US" w:eastAsia="zh-CN"/>
        </w:rPr>
        <w:t xml:space="preserve"> </w:t>
      </w:r>
      <w:r w:rsidR="00C459C5" w:rsidRPr="00B916EC">
        <w:rPr>
          <w:lang w:val="en-US" w:eastAsia="zh-CN"/>
        </w:rPr>
        <w:lastRenderedPageBreak/>
        <w:t xml:space="preserve">serving </w:t>
      </w:r>
      <w:r w:rsidR="00C459C5" w:rsidRPr="00B916EC">
        <w:rPr>
          <w:rFonts w:hint="eastAsia"/>
          <w:lang w:val="en-US" w:eastAsia="zh-CN"/>
        </w:rPr>
        <w:t xml:space="preserve">cell </w:t>
      </w:r>
      <m:oMath>
        <m:r>
          <w:rPr>
            <w:rFonts w:ascii="Cambria Math" w:hAnsi="Cambria Math"/>
            <w:lang w:val="en-US" w:eastAsia="zh-CN"/>
          </w:rPr>
          <m:t>c</m:t>
        </m:r>
      </m:oMath>
      <w:r w:rsidR="00C459C5" w:rsidRPr="00B916EC">
        <w:rPr>
          <w:rFonts w:hint="eastAsia"/>
          <w:lang w:val="en-US" w:eastAsia="zh-CN"/>
        </w:rPr>
        <w:t xml:space="preserve"> in </w:t>
      </w:r>
      <w:r w:rsidR="00C459C5" w:rsidRPr="00B916EC">
        <w:rPr>
          <w:lang w:eastAsia="zh-CN"/>
        </w:rPr>
        <w:t>PDCCH monitoring occasion</w:t>
      </w:r>
      <w:r w:rsidR="00C459C5" w:rsidRPr="00B916EC">
        <w:rPr>
          <w:rFonts w:hint="eastAsia"/>
          <w:lang w:val="en-US" w:eastAsia="zh-CN"/>
        </w:rPr>
        <w:t xml:space="preserve"> </w:t>
      </w:r>
      <m:oMath>
        <m:r>
          <w:rPr>
            <w:rFonts w:ascii="Cambria Math" w:hAnsi="Cambria Math"/>
            <w:lang w:eastAsia="zh-CN"/>
          </w:rPr>
          <m:t>m</m:t>
        </m:r>
      </m:oMath>
      <w:r w:rsidR="00C459C5" w:rsidRPr="00B916EC">
        <w:rPr>
          <w:rFonts w:hint="eastAsia"/>
          <w:lang w:val="en-US" w:eastAsia="zh-CN"/>
        </w:rPr>
        <w:t xml:space="preserve"> according to </w:t>
      </w:r>
      <w:r w:rsidR="00C459C5" w:rsidRPr="00B916EC">
        <w:rPr>
          <w:lang w:val="en-US" w:eastAsia="zh-CN"/>
        </w:rPr>
        <w:t>T</w:t>
      </w:r>
      <w:r w:rsidR="00C459C5" w:rsidRPr="00B916EC">
        <w:rPr>
          <w:rFonts w:hint="eastAsia"/>
          <w:lang w:val="en-US" w:eastAsia="zh-CN"/>
        </w:rPr>
        <w:t xml:space="preserve">able </w:t>
      </w:r>
      <w:r w:rsidR="00C459C5" w:rsidRPr="00B916EC">
        <w:rPr>
          <w:lang w:val="en-US" w:eastAsia="zh-CN"/>
        </w:rPr>
        <w:t>9.1.3</w:t>
      </w:r>
      <w:r w:rsidR="00C459C5" w:rsidRPr="00B916EC">
        <w:rPr>
          <w:rFonts w:hint="eastAsia"/>
          <w:lang w:val="en-US" w:eastAsia="zh-CN"/>
        </w:rPr>
        <w:t>-1</w:t>
      </w:r>
      <w:r w:rsidRPr="00EE027F">
        <w:rPr>
          <w:lang w:val="en-US" w:eastAsia="zh-CN"/>
        </w:rPr>
        <w:t xml:space="preserve"> or Table 9.1.3-1A</w:t>
      </w:r>
      <w:r w:rsidR="00C459C5" w:rsidRPr="00B916EC">
        <w:rPr>
          <w:rFonts w:hint="eastAsia"/>
          <w:lang w:val="en-US" w:eastAsia="zh-CN"/>
        </w:rPr>
        <w:t>. Denote</w:t>
      </w:r>
      <w:r w:rsidR="00C459C5">
        <w:rPr>
          <w:lang w:val="en-US" w:eastAsia="zh-CN"/>
        </w:rPr>
        <w:t xml:space="preserve"> by</w:t>
      </w:r>
      <w:r w:rsidR="00C459C5" w:rsidRPr="00B916EC">
        <w:rPr>
          <w:rFonts w:hint="eastAsia"/>
          <w:lang w:val="en-US" w:eastAsia="zh-CN"/>
        </w:rPr>
        <w:t xml:space="preserve"> </w:t>
      </w:r>
      <m:oMath>
        <m:sSubSup>
          <m:sSubSupPr>
            <m:ctrlPr>
              <w:rPr>
                <w:rFonts w:ascii="Cambria Math" w:hAnsi="Cambria Math"/>
                <w:i/>
              </w:rPr>
            </m:ctrlPr>
          </m:sSubSupPr>
          <m:e>
            <m:r>
              <w:rPr>
                <w:rFonts w:ascii="Cambria Math"/>
              </w:rPr>
              <m:t>V</m:t>
            </m:r>
          </m:e>
          <m:sub>
            <m:r>
              <m:rPr>
                <m:sty m:val="p"/>
              </m:rPr>
              <w:rPr>
                <w:rFonts w:ascii="Cambria Math"/>
              </w:rPr>
              <m:t>T</m:t>
            </m:r>
            <m:r>
              <w:rPr>
                <w:rFonts w:ascii="Cambria Math"/>
              </w:rPr>
              <m:t>-</m:t>
            </m:r>
            <m:r>
              <m:rPr>
                <m:nor/>
              </m:rPr>
              <w:rPr>
                <w:rFonts w:ascii="Cambria Math"/>
              </w:rPr>
              <m:t>DAI,</m:t>
            </m:r>
            <m:r>
              <m:rPr>
                <m:nor/>
              </m:rPr>
              <w:rPr>
                <w:rFonts w:ascii="Cambria Math"/>
                <w:i/>
                <w:iCs/>
              </w:rPr>
              <m:t>m</m:t>
            </m:r>
            <m:ctrlPr>
              <w:rPr>
                <w:rFonts w:ascii="Cambria Math" w:hAnsi="Cambria Math"/>
              </w:rPr>
            </m:ctrlPr>
          </m:sub>
          <m:sup>
            <m:r>
              <m:rPr>
                <m:nor/>
              </m:rPr>
              <w:rPr>
                <w:rFonts w:ascii="Cambria Math"/>
              </w:rPr>
              <m:t>DL</m:t>
            </m:r>
            <m:ctrlPr>
              <w:rPr>
                <w:rFonts w:ascii="Cambria Math" w:hAnsi="Cambria Math"/>
              </w:rPr>
            </m:ctrlPr>
          </m:sup>
        </m:sSubSup>
      </m:oMath>
      <w:r w:rsidR="00C459C5" w:rsidRPr="00B916EC">
        <w:rPr>
          <w:rFonts w:cs="Arial" w:hint="eastAsia"/>
          <w:lang w:eastAsia="zh-CN"/>
        </w:rPr>
        <w:t xml:space="preserve"> the value of the total DAI</w:t>
      </w:r>
      <w:r w:rsidR="00C459C5">
        <w:rPr>
          <w:rFonts w:cs="Arial"/>
          <w:lang w:eastAsia="zh-CN"/>
        </w:rPr>
        <w:t xml:space="preserve"> in</w:t>
      </w:r>
      <w:r w:rsidR="00C459C5" w:rsidRPr="00B916EC">
        <w:rPr>
          <w:rFonts w:cs="Arial" w:hint="eastAsia"/>
          <w:lang w:eastAsia="zh-CN"/>
        </w:rPr>
        <w:t xml:space="preserve"> </w:t>
      </w:r>
      <w:r>
        <w:rPr>
          <w:rFonts w:cs="Arial"/>
          <w:lang w:eastAsia="zh-CN"/>
        </w:rPr>
        <w:t xml:space="preserve">a </w:t>
      </w:r>
      <w:r w:rsidR="00C459C5" w:rsidRPr="00B916EC">
        <w:rPr>
          <w:lang w:val="en-US" w:eastAsia="zh-CN"/>
        </w:rPr>
        <w:t xml:space="preserve">DCI format </w:t>
      </w:r>
      <w:r w:rsidR="00C459C5" w:rsidRPr="00B916EC">
        <w:rPr>
          <w:rFonts w:hint="eastAsia"/>
          <w:lang w:val="en-US" w:eastAsia="zh-CN"/>
        </w:rPr>
        <w:t xml:space="preserve">in </w:t>
      </w:r>
      <w:r w:rsidR="00C459C5" w:rsidRPr="00B916EC">
        <w:rPr>
          <w:lang w:eastAsia="zh-CN"/>
        </w:rPr>
        <w:t>PDCCH monitoring occasion</w:t>
      </w:r>
      <w:r w:rsidR="00C459C5" w:rsidRPr="00B916EC">
        <w:rPr>
          <w:rFonts w:hint="eastAsia"/>
          <w:lang w:val="en-US" w:eastAsia="zh-CN"/>
        </w:rPr>
        <w:t xml:space="preserve"> </w:t>
      </w:r>
      <m:oMath>
        <m:r>
          <w:rPr>
            <w:rFonts w:ascii="Cambria Math" w:hAnsi="Cambria Math"/>
            <w:lang w:eastAsia="zh-CN"/>
          </w:rPr>
          <m:t>m</m:t>
        </m:r>
      </m:oMath>
      <w:r w:rsidR="00C459C5" w:rsidRPr="00B916EC">
        <w:rPr>
          <w:lang w:val="en-US" w:eastAsia="zh-CN"/>
        </w:rPr>
        <w:t xml:space="preserve"> </w:t>
      </w:r>
      <w:r w:rsidR="00C459C5" w:rsidRPr="00B916EC">
        <w:rPr>
          <w:rFonts w:cs="Arial" w:hint="eastAsia"/>
          <w:lang w:eastAsia="zh-CN"/>
        </w:rPr>
        <w:t xml:space="preserve">according to Table </w:t>
      </w:r>
      <w:r w:rsidR="00C459C5" w:rsidRPr="00B916EC">
        <w:rPr>
          <w:rFonts w:cs="Arial"/>
          <w:lang w:eastAsia="zh-CN"/>
        </w:rPr>
        <w:t>9.1.3</w:t>
      </w:r>
      <w:r w:rsidR="00C459C5" w:rsidRPr="00B916EC">
        <w:rPr>
          <w:rFonts w:cs="Arial" w:hint="eastAsia"/>
          <w:lang w:eastAsia="zh-CN"/>
        </w:rPr>
        <w:t>-1. The UE assume</w:t>
      </w:r>
      <w:r w:rsidR="00C459C5">
        <w:rPr>
          <w:rFonts w:cs="Arial"/>
          <w:lang w:eastAsia="zh-CN"/>
        </w:rPr>
        <w:t>s</w:t>
      </w:r>
      <w:r w:rsidR="00C459C5" w:rsidRPr="00B916EC">
        <w:rPr>
          <w:rFonts w:cs="Arial" w:hint="eastAsia"/>
          <w:lang w:eastAsia="zh-CN"/>
        </w:rPr>
        <w:t xml:space="preserve"> a same value of total DAI in all </w:t>
      </w:r>
      <w:r w:rsidR="00C459C5" w:rsidRPr="00B916EC">
        <w:rPr>
          <w:lang w:val="en-US" w:eastAsia="zh-CN"/>
        </w:rPr>
        <w:t>DCI format</w:t>
      </w:r>
      <w:r w:rsidR="00C459C5">
        <w:rPr>
          <w:lang w:val="en-US" w:eastAsia="zh-CN"/>
        </w:rPr>
        <w:t>s</w:t>
      </w:r>
      <w:r w:rsidR="00C459C5" w:rsidRPr="00B916EC">
        <w:rPr>
          <w:lang w:val="en-US" w:eastAsia="zh-CN"/>
        </w:rPr>
        <w:t xml:space="preserve"> </w:t>
      </w:r>
      <w:r w:rsidRPr="00EE027F">
        <w:rPr>
          <w:lang w:val="en-US" w:eastAsia="zh-CN"/>
        </w:rPr>
        <w:t>that include a total DAI field</w:t>
      </w:r>
      <w:r w:rsidR="00C459C5" w:rsidRPr="00B916EC">
        <w:rPr>
          <w:rFonts w:cs="Arial" w:hint="eastAsia"/>
          <w:lang w:eastAsia="zh-CN"/>
        </w:rPr>
        <w:t xml:space="preserve"> in</w:t>
      </w:r>
      <w:r w:rsidR="00C459C5" w:rsidRPr="00B916EC">
        <w:rPr>
          <w:rFonts w:hint="eastAsia"/>
          <w:lang w:val="en-US" w:eastAsia="zh-CN"/>
        </w:rPr>
        <w:t xml:space="preserve"> </w:t>
      </w:r>
      <w:r w:rsidR="00C459C5" w:rsidRPr="00B916EC">
        <w:rPr>
          <w:lang w:eastAsia="zh-CN"/>
        </w:rPr>
        <w:t xml:space="preserve">PDCCH monitoring occasion </w:t>
      </w:r>
      <m:oMath>
        <m:r>
          <w:rPr>
            <w:rFonts w:ascii="Cambria Math" w:hAnsi="Cambria Math"/>
            <w:lang w:eastAsia="zh-CN"/>
          </w:rPr>
          <m:t>m</m:t>
        </m:r>
      </m:oMath>
      <w:r w:rsidR="00C459C5" w:rsidRPr="00B916EC">
        <w:rPr>
          <w:rFonts w:cs="Arial" w:hint="eastAsia"/>
          <w:lang w:eastAsia="zh-CN"/>
        </w:rPr>
        <w:t>.</w:t>
      </w:r>
      <w:r w:rsidR="00B93BCA">
        <w:rPr>
          <w:rFonts w:cs="Arial"/>
          <w:lang w:eastAsia="zh-CN"/>
        </w:rPr>
        <w:t xml:space="preserve"> </w:t>
      </w:r>
      <w:r w:rsidR="00B93BCA" w:rsidRPr="00C06B59">
        <w:rPr>
          <w:lang w:eastAsia="zh-CN"/>
        </w:rPr>
        <w:t>A UE does not expect to multiplex, in a same Type-2 HARQ-ACK codebook, HARQ-ACK information that is in response to detection of DCI formats with different number of bits for the counter DAI field.</w:t>
      </w:r>
    </w:p>
    <w:p w14:paraId="52372900" w14:textId="084EC836" w:rsidR="00C459C5" w:rsidRPr="00B916EC" w:rsidRDefault="00C459C5" w:rsidP="00C459C5">
      <w:pPr>
        <w:rPr>
          <w:lang w:eastAsia="zh-CN"/>
        </w:rPr>
      </w:pPr>
      <w:r w:rsidRPr="00B916EC">
        <w:rPr>
          <w:rFonts w:cs="Arial"/>
          <w:lang w:eastAsia="zh-CN"/>
        </w:rPr>
        <w:t>I</w:t>
      </w:r>
      <w:r w:rsidRPr="00B916EC">
        <w:rPr>
          <w:rFonts w:hint="eastAsia"/>
          <w:lang w:eastAsia="zh-CN"/>
        </w:rPr>
        <w:t>f the UE transmits HARQ-ACK</w:t>
      </w:r>
      <w:r w:rsidRPr="00960881">
        <w:rPr>
          <w:lang w:eastAsia="zh-CN"/>
        </w:rPr>
        <w:t xml:space="preserve"> </w:t>
      </w:r>
      <w:r>
        <w:rPr>
          <w:lang w:eastAsia="zh-CN"/>
        </w:rPr>
        <w:t>information</w:t>
      </w:r>
      <w:r w:rsidRPr="00B916EC">
        <w:rPr>
          <w:rFonts w:hint="eastAsia"/>
          <w:lang w:eastAsia="zh-CN"/>
        </w:rPr>
        <w:t xml:space="preserve"> </w:t>
      </w:r>
      <w:r>
        <w:rPr>
          <w:lang w:eastAsia="zh-CN"/>
        </w:rPr>
        <w:t>in a PUCCH</w:t>
      </w:r>
      <w:r w:rsidRPr="00960881">
        <w:rPr>
          <w:lang w:val="en-US" w:eastAsia="zh-CN"/>
        </w:rPr>
        <w:t xml:space="preserve"> </w:t>
      </w:r>
      <w:r>
        <w:rPr>
          <w:lang w:val="en-US" w:eastAsia="zh-CN"/>
        </w:rPr>
        <w:t xml:space="preserve">in slot </w:t>
      </w:r>
      <m:oMath>
        <m:r>
          <w:rPr>
            <w:rFonts w:ascii="Cambria Math" w:hAnsi="Cambria Math"/>
            <w:lang w:val="en-US" w:eastAsia="zh-CN"/>
          </w:rPr>
          <m:t>n</m:t>
        </m:r>
      </m:oMath>
      <w:r>
        <w:rPr>
          <w:lang w:eastAsia="zh-CN"/>
        </w:rPr>
        <w:t xml:space="preserve"> and for any</w:t>
      </w:r>
      <w:r w:rsidRPr="00B916EC">
        <w:rPr>
          <w:rFonts w:hint="eastAsia"/>
          <w:lang w:eastAsia="zh-CN"/>
        </w:rPr>
        <w:t xml:space="preserve"> PUCCH format, </w:t>
      </w:r>
      <w:r w:rsidRPr="00B916EC">
        <w:rPr>
          <w:rFonts w:cs="Arial" w:hint="eastAsia"/>
          <w:lang w:eastAsia="zh-CN"/>
        </w:rPr>
        <w:t>the UE determine</w:t>
      </w:r>
      <w:r>
        <w:rPr>
          <w:rFonts w:cs="Arial"/>
          <w:lang w:eastAsia="zh-CN"/>
        </w:rPr>
        <w:t>s</w:t>
      </w:r>
      <w:r w:rsidRPr="00B916EC">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004A2120">
        <w:rPr>
          <w:rFonts w:cs="Arial"/>
        </w:rPr>
        <w:t xml:space="preserve">  </w:t>
      </w:r>
      <w:r>
        <w:rPr>
          <w:lang w:eastAsia="zh-CN"/>
        </w:rPr>
        <w:t xml:space="preserve">, for a total number of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t xml:space="preserve"> </w:t>
      </w:r>
      <w:r>
        <w:rPr>
          <w:lang w:eastAsia="zh-CN"/>
        </w:rPr>
        <w:t>HARQ-ACK information bits,</w:t>
      </w:r>
      <w:r w:rsidRPr="00B916EC">
        <w:rPr>
          <w:lang w:eastAsia="zh-CN"/>
        </w:rPr>
        <w:t xml:space="preserve"> according</w:t>
      </w:r>
      <w:r w:rsidRPr="00B916EC">
        <w:rPr>
          <w:rFonts w:hint="eastAsia"/>
          <w:lang w:eastAsia="zh-CN"/>
        </w:rPr>
        <w:t xml:space="preserve"> to the following pseudo-code:</w:t>
      </w:r>
    </w:p>
    <w:p w14:paraId="292CC463" w14:textId="0EFED032" w:rsidR="00C459C5" w:rsidRPr="00B916EC" w:rsidRDefault="00C459C5" w:rsidP="00C459C5">
      <w:pPr>
        <w:pStyle w:val="B1"/>
        <w:rPr>
          <w:lang w:eastAsia="zh-CN"/>
        </w:rPr>
      </w:pPr>
      <w:r w:rsidRPr="00B916EC">
        <w:rPr>
          <w:rFonts w:hint="eastAsia"/>
          <w:lang w:eastAsia="zh-CN"/>
        </w:rPr>
        <w:t xml:space="preserve">Set </w:t>
      </w:r>
      <m:oMath>
        <m:r>
          <w:rPr>
            <w:rFonts w:ascii="Cambria Math" w:hAnsi="Cambria Math"/>
            <w:lang w:eastAsia="zh-CN"/>
          </w:rPr>
          <m:t>m=0</m:t>
        </m:r>
      </m:oMath>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 xml:space="preserve">PDCCH with DCI format </w:t>
      </w:r>
      <w:r w:rsidR="000B38AB" w:rsidRPr="00EE027F">
        <w:rPr>
          <w:rFonts w:hint="eastAsia"/>
          <w:lang w:val="en-US" w:eastAsia="zh-CN"/>
        </w:rPr>
        <w:t xml:space="preserve">scheduling PDSCH </w:t>
      </w:r>
      <w:r w:rsidR="000B38AB" w:rsidRPr="00EE027F">
        <w:rPr>
          <w:lang w:val="en-US" w:eastAsia="zh-CN"/>
        </w:rPr>
        <w:t>reception</w:t>
      </w:r>
      <w:r w:rsidR="007C55C0">
        <w:rPr>
          <w:lang w:val="en-US" w:eastAsia="zh-CN"/>
        </w:rPr>
        <w:t>,</w:t>
      </w:r>
      <w:r w:rsidRPr="00B916EC">
        <w:rPr>
          <w:lang w:val="en-US" w:eastAsia="zh-CN"/>
        </w:rPr>
        <w:t xml:space="preserve"> </w:t>
      </w:r>
      <w:r w:rsidR="000B38AB" w:rsidRPr="00EE027F">
        <w:rPr>
          <w:lang w:val="en-US" w:eastAsia="zh-CN"/>
        </w:rPr>
        <w:t>SPS PDSCH release</w:t>
      </w:r>
      <w:r w:rsidRPr="00B916EC">
        <w:rPr>
          <w:lang w:eastAsia="zh-CN"/>
        </w:rPr>
        <w:t xml:space="preserve"> </w:t>
      </w:r>
      <w:r w:rsidR="007C55C0">
        <w:rPr>
          <w:rFonts w:hint="eastAsia"/>
          <w:lang w:val="en-US" w:eastAsia="zh-CN"/>
        </w:rPr>
        <w:t xml:space="preserve">or SCell dormancy indication </w:t>
      </w:r>
      <w:r w:rsidRPr="00B916EC">
        <w:rPr>
          <w:lang w:eastAsia="zh-CN"/>
        </w:rPr>
        <w:t>monitoring occasion</w:t>
      </w:r>
      <w:r w:rsidRPr="00B916EC">
        <w:rPr>
          <w:rFonts w:hint="eastAsia"/>
          <w:lang w:eastAsia="zh-CN"/>
        </w:rPr>
        <w:t xml:space="preserve"> index: lower index corresponds to earlier </w:t>
      </w:r>
      <w:r w:rsidRPr="00B916EC">
        <w:rPr>
          <w:lang w:eastAsia="zh-CN"/>
        </w:rPr>
        <w:t>PDCCH monitoring occasion</w:t>
      </w:r>
    </w:p>
    <w:p w14:paraId="3576C635" w14:textId="6085C4EF" w:rsidR="00F37E87" w:rsidRPr="00B916EC" w:rsidRDefault="00F37E87" w:rsidP="0009732E">
      <w:pPr>
        <w:pStyle w:val="B1"/>
        <w:rPr>
          <w:lang w:eastAsia="zh-CN"/>
        </w:rPr>
      </w:pPr>
      <w:r w:rsidRPr="00B916EC">
        <w:rPr>
          <w:rFonts w:hint="eastAsia"/>
          <w:lang w:eastAsia="zh-CN"/>
        </w:rPr>
        <w:t xml:space="preserve">Set </w:t>
      </w:r>
      <m:oMath>
        <m:r>
          <w:rPr>
            <w:rFonts w:ascii="Cambria Math" w:hAnsi="Cambria Math"/>
            <w:lang w:eastAsia="zh-CN"/>
          </w:rPr>
          <m:t>j=0</m:t>
        </m:r>
      </m:oMath>
    </w:p>
    <w:p w14:paraId="289EBA98" w14:textId="06E0FC90" w:rsidR="00F37E87" w:rsidRPr="00B916EC" w:rsidRDefault="00F37E87" w:rsidP="0009732E">
      <w:pPr>
        <w:pStyle w:val="B1"/>
        <w:rPr>
          <w:rFonts w:cs="Arial"/>
          <w:lang w:eastAsia="zh-CN"/>
        </w:rPr>
      </w:pPr>
      <w:r w:rsidRPr="00B916EC">
        <w:rPr>
          <w:rFonts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=0</m:t>
        </m:r>
      </m:oMath>
    </w:p>
    <w:p w14:paraId="6C691CCD" w14:textId="0045DDD5" w:rsidR="00F37E87" w:rsidRPr="00B916EC" w:rsidRDefault="00F37E87" w:rsidP="0009732E">
      <w:pPr>
        <w:pStyle w:val="B1"/>
        <w:rPr>
          <w:rFonts w:cs="Arial"/>
          <w:lang w:eastAsia="zh-CN"/>
        </w:rPr>
      </w:pPr>
      <w:r w:rsidRPr="00B916EC">
        <w:rPr>
          <w:rFonts w:cs="Arial"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=0</m:t>
        </m:r>
      </m:oMath>
    </w:p>
    <w:p w14:paraId="1782DE89" w14:textId="135BECBA" w:rsidR="00F37E87" w:rsidRPr="00B916EC" w:rsidRDefault="00F37E87" w:rsidP="0009732E">
      <w:pPr>
        <w:pStyle w:val="B1"/>
        <w:rPr>
          <w:lang w:eastAsia="zh-CN"/>
        </w:rPr>
      </w:pPr>
      <w:r w:rsidRPr="00B916EC">
        <w:rPr>
          <w:rFonts w:cs="Arial"/>
          <w:lang w:eastAsia="zh-CN"/>
        </w:rPr>
        <w:t>S</w:t>
      </w:r>
      <w:r w:rsidRPr="00B916EC">
        <w:rPr>
          <w:rFonts w:cs="Arial" w:hint="eastAsia"/>
          <w:lang w:eastAsia="zh-CN"/>
        </w:rPr>
        <w:t xml:space="preserve">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s</m:t>
            </m:r>
          </m:sub>
        </m:sSub>
        <m:r>
          <w:rPr>
            <w:rFonts w:ascii="Cambria Math" w:hAnsi="Cambria Math"/>
            <w:lang w:eastAsia="zh-CN"/>
          </w:rPr>
          <m:t>=∅</m:t>
        </m:r>
      </m:oMath>
    </w:p>
    <w:p w14:paraId="129FDD34" w14:textId="489565D3" w:rsidR="009F2E1F" w:rsidRPr="00B916EC" w:rsidRDefault="009F2E1F" w:rsidP="009F2E1F">
      <w:pPr>
        <w:pStyle w:val="B1"/>
        <w:rPr>
          <w:lang w:eastAsia="zh-CN"/>
        </w:rPr>
      </w:pPr>
      <w:r w:rsidRPr="00B916EC">
        <w:rPr>
          <w:rFonts w:hint="eastAsia"/>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to the number of </w:t>
      </w:r>
      <w:r>
        <w:rPr>
          <w:lang w:val="en-US"/>
        </w:rPr>
        <w:t xml:space="preserve">serving </w:t>
      </w:r>
      <w:r w:rsidRPr="00B916EC">
        <w:t>cells configured by higher layers for the UE</w:t>
      </w:r>
    </w:p>
    <w:p w14:paraId="6938E196" w14:textId="2B447EF5" w:rsidR="001B2B3A" w:rsidRDefault="001B2B3A" w:rsidP="001B2B3A">
      <w:pPr>
        <w:pStyle w:val="B1"/>
        <w:rPr>
          <w:iCs/>
          <w:lang w:val="en-US" w:eastAsia="zh-CN"/>
        </w:rPr>
      </w:pPr>
      <w:r>
        <w:t>-</w:t>
      </w:r>
      <w:r>
        <w:tab/>
        <w:t>if</w:t>
      </w:r>
      <w:r>
        <w:rPr>
          <w:lang w:val="en-US"/>
        </w:rPr>
        <w:t>,</w:t>
      </w:r>
      <w:r>
        <w:t xml:space="preserve"> for an active DL BWP of a serving cell, </w:t>
      </w:r>
      <w:r>
        <w:rPr>
          <w:lang w:eastAsia="zh-CN"/>
        </w:rPr>
        <w:t xml:space="preserve">the UE is not provided </w:t>
      </w:r>
      <w:r w:rsidR="00FE0022">
        <w:rPr>
          <w:i/>
          <w:lang w:val="en-US" w:eastAsia="zh-CN"/>
        </w:rPr>
        <w:t>coreset</w:t>
      </w:r>
      <w:r>
        <w:rPr>
          <w:i/>
          <w:lang w:eastAsia="zh-CN"/>
        </w:rPr>
        <w:t>PoolIndex</w:t>
      </w:r>
      <w:r>
        <w:rPr>
          <w:lang w:eastAsia="zh-CN"/>
        </w:rPr>
        <w:t xml:space="preserve"> or is provided </w:t>
      </w:r>
      <w:r w:rsidR="00FE0022">
        <w:rPr>
          <w:i/>
          <w:lang w:val="en-US" w:eastAsia="zh-CN"/>
        </w:rPr>
        <w:t>coreset</w:t>
      </w:r>
      <w:r>
        <w:rPr>
          <w:i/>
          <w:lang w:eastAsia="zh-CN"/>
        </w:rPr>
        <w:t>PoolIndex</w:t>
      </w:r>
      <w:r>
        <w:rPr>
          <w:lang w:eastAsia="zh-CN"/>
        </w:rPr>
        <w:t xml:space="preserve"> with value 0 for one or more first CORESETs and is provided </w:t>
      </w:r>
      <w:r w:rsidR="00FE0022">
        <w:rPr>
          <w:i/>
          <w:lang w:val="en-US" w:eastAsia="zh-CN"/>
        </w:rPr>
        <w:t>coreset</w:t>
      </w:r>
      <w:r>
        <w:rPr>
          <w:i/>
          <w:lang w:eastAsia="zh-CN"/>
        </w:rPr>
        <w:t>PoolIndex</w:t>
      </w:r>
      <w:r>
        <w:rPr>
          <w:lang w:eastAsia="zh-CN"/>
        </w:rPr>
        <w:t xml:space="preserve"> with value 1 for one or more second CORESETs, and is provided </w:t>
      </w:r>
      <w:r w:rsidR="00B64EAE">
        <w:rPr>
          <w:i/>
          <w:lang w:val="en-US" w:eastAsia="zh-CN"/>
        </w:rPr>
        <w:t>ack</w:t>
      </w:r>
      <w:r w:rsidR="00B64EAE">
        <w:rPr>
          <w:i/>
          <w:lang w:eastAsia="zh-CN"/>
        </w:rPr>
        <w:t>N</w:t>
      </w:r>
      <w:r w:rsidR="00B64EAE">
        <w:rPr>
          <w:i/>
          <w:lang w:val="en-US" w:eastAsia="zh-CN"/>
        </w:rPr>
        <w:t>ack</w:t>
      </w:r>
      <w:r w:rsidR="00B64EAE">
        <w:rPr>
          <w:i/>
          <w:lang w:eastAsia="zh-CN"/>
        </w:rPr>
        <w:t xml:space="preserve">FeedbackMode = </w:t>
      </w:r>
      <w:r w:rsidR="00B64EAE">
        <w:rPr>
          <w:i/>
          <w:lang w:val="en-US" w:eastAsia="zh-CN"/>
        </w:rPr>
        <w:t>joint</w:t>
      </w:r>
      <w:r w:rsidR="00F56BF9">
        <w:rPr>
          <w:i/>
          <w:lang w:val="en-US" w:eastAsia="zh-CN"/>
        </w:rPr>
        <w:t>,</w:t>
      </w:r>
      <w:r>
        <w:rPr>
          <w:i/>
          <w:lang w:eastAsia="zh-CN"/>
        </w:rPr>
        <w:t xml:space="preserve"> </w:t>
      </w:r>
      <w:r>
        <w:rPr>
          <w:iCs/>
          <w:lang w:eastAsia="zh-CN"/>
        </w:rPr>
        <w:t xml:space="preserve">the serving cell is counted two times where </w:t>
      </w:r>
      <w:r>
        <w:rPr>
          <w:iCs/>
          <w:lang w:val="en-US" w:eastAsia="zh-CN"/>
        </w:rPr>
        <w:t>the first time corresponds to the first CORESETs and the second time corresponds to the second CORESETs</w:t>
      </w:r>
    </w:p>
    <w:p w14:paraId="3B0DBCB6" w14:textId="63E3738E" w:rsidR="00321D6E" w:rsidRPr="00AD2C28" w:rsidRDefault="00321D6E" w:rsidP="001B2B3A">
      <w:pPr>
        <w:pStyle w:val="B1"/>
        <w:rPr>
          <w:lang w:val="en-US"/>
        </w:rPr>
      </w:pPr>
      <w:r>
        <w:t>-</w:t>
      </w:r>
      <w:r>
        <w:tab/>
        <w:t xml:space="preserve">if </w:t>
      </w:r>
      <w:r w:rsidRPr="00EC6AD2">
        <w:rPr>
          <w:rFonts w:cs="Times"/>
        </w:rPr>
        <w:t>the UE indicate</w:t>
      </w:r>
      <w:r>
        <w:rPr>
          <w:rFonts w:cs="Times"/>
        </w:rPr>
        <w:t>s</w:t>
      </w:r>
      <w:r w:rsidRPr="00EC6AD2">
        <w:rPr>
          <w:rFonts w:cs="Times"/>
        </w:rPr>
        <w:t xml:space="preserve"> </w:t>
      </w:r>
      <w:r w:rsidR="00FE0022" w:rsidRPr="00693916">
        <w:rPr>
          <w:i/>
          <w:iCs/>
        </w:rPr>
        <w:t>type2-HARQ-ACK-Codebook</w:t>
      </w:r>
      <w:r>
        <w:rPr>
          <w:rFonts w:cs="Times"/>
          <w:lang w:val="en-US"/>
        </w:rPr>
        <w:t xml:space="preserve">, a serving cell is counted </w:t>
      </w:r>
      <m:oMath>
        <m:sSubSup>
          <m:sSubSupPr>
            <m:ctrlPr>
              <w:rPr>
                <w:rFonts w:ascii="Cambria Math" w:hAnsi="Cambria Math"/>
                <w:i/>
              </w:rPr>
            </m:ctrlPr>
          </m:sSubSupPr>
          <m:e>
            <m:r>
              <w:rPr>
                <w:rFonts w:ascii="Cambria Math"/>
              </w:rPr>
              <m:t>N</m:t>
            </m:r>
          </m:e>
          <m:sub>
            <m:r>
              <m:rPr>
                <m:sty m:val="p"/>
              </m:rPr>
              <w:rPr>
                <w:rFonts w:ascii="Cambria Math"/>
              </w:rPr>
              <m:t>PDSCH</m:t>
            </m:r>
            <m:ctrlPr>
              <w:rPr>
                <w:rFonts w:ascii="Cambria Math" w:hAnsi="Cambria Math"/>
              </w:rPr>
            </m:ctrlPr>
          </m:sub>
          <m:sup>
            <m:r>
              <m:rPr>
                <m:nor/>
              </m:rPr>
              <w:rPr>
                <w:rFonts w:ascii="Cambria Math"/>
                <w:lang w:val="en-US"/>
              </w:rPr>
              <m:t>MO</m:t>
            </m:r>
            <m:ctrlPr>
              <w:rPr>
                <w:rFonts w:ascii="Cambria Math" w:hAnsi="Cambria Math"/>
              </w:rPr>
            </m:ctrlPr>
          </m:sup>
        </m:sSubSup>
      </m:oMath>
      <w:r w:rsidRPr="00B916EC">
        <w:t xml:space="preserve"> </w:t>
      </w:r>
      <w:r>
        <w:rPr>
          <w:lang w:val="en-US"/>
        </w:rPr>
        <w:t xml:space="preserve">times where </w:t>
      </w:r>
      <m:oMath>
        <m:sSubSup>
          <m:sSubSupPr>
            <m:ctrlPr>
              <w:rPr>
                <w:rFonts w:ascii="Cambria Math" w:hAnsi="Cambria Math"/>
                <w:i/>
              </w:rPr>
            </m:ctrlPr>
          </m:sSubSupPr>
          <m:e>
            <m:r>
              <w:rPr>
                <w:rFonts w:ascii="Cambria Math"/>
              </w:rPr>
              <m:t>N</m:t>
            </m:r>
          </m:e>
          <m:sub>
            <m:r>
              <m:rPr>
                <m:sty m:val="p"/>
              </m:rPr>
              <w:rPr>
                <w:rFonts w:ascii="Cambria Math"/>
              </w:rPr>
              <m:t>PDSCH</m:t>
            </m:r>
            <m:ctrlPr>
              <w:rPr>
                <w:rFonts w:ascii="Cambria Math" w:hAnsi="Cambria Math"/>
              </w:rPr>
            </m:ctrlPr>
          </m:sub>
          <m:sup>
            <m:r>
              <m:rPr>
                <m:nor/>
              </m:rPr>
              <w:rPr>
                <w:rFonts w:ascii="Cambria Math"/>
                <w:lang w:val="en-US"/>
              </w:rPr>
              <m:t>MO</m:t>
            </m:r>
            <m:ctrlPr>
              <w:rPr>
                <w:rFonts w:ascii="Cambria Math" w:hAnsi="Cambria Math"/>
              </w:rPr>
            </m:ctrlPr>
          </m:sup>
        </m:sSubSup>
      </m:oMath>
      <w:r w:rsidRPr="00B916EC">
        <w:t xml:space="preserve"> </w:t>
      </w:r>
      <w:r>
        <w:rPr>
          <w:lang w:val="en-US"/>
        </w:rPr>
        <w:t xml:space="preserve">is </w:t>
      </w:r>
      <w:r w:rsidRPr="00B916EC">
        <w:t xml:space="preserve">the number of </w:t>
      </w:r>
      <w:r>
        <w:rPr>
          <w:lang w:val="en-US"/>
        </w:rPr>
        <w:t xml:space="preserve">PDSCH receptions that can be scheduled for the serving cell by DCI formats in PDCCH receptions at a same PDCCH monitoring occasion based on the reported value of </w:t>
      </w:r>
      <w:r w:rsidR="00522C35" w:rsidRPr="00693916">
        <w:rPr>
          <w:i/>
          <w:iCs/>
        </w:rPr>
        <w:t>type2-HARQ-ACK-Codebook</w:t>
      </w:r>
    </w:p>
    <w:p w14:paraId="12057A91" w14:textId="77777777" w:rsidR="00522C35" w:rsidRPr="00B916EC" w:rsidRDefault="00522C35" w:rsidP="00522C35">
      <w:pPr>
        <w:pStyle w:val="B1"/>
        <w:rPr>
          <w:lang w:eastAsia="zh-CN"/>
        </w:rPr>
      </w:pPr>
      <w:r w:rsidRPr="00B916EC">
        <w:rPr>
          <w:rFonts w:hint="eastAsia"/>
          <w:lang w:eastAsia="zh-CN"/>
        </w:rPr>
        <w:t xml:space="preserve">Set </w:t>
      </w:r>
      <m:oMath>
        <m:r>
          <w:rPr>
            <w:rFonts w:ascii="Cambria Math" w:hAnsi="Cambria Math"/>
            <w:lang w:eastAsia="zh-CN"/>
          </w:rPr>
          <m:t>M</m:t>
        </m:r>
      </m:oMath>
      <w:r w:rsidRPr="00B916EC">
        <w:rPr>
          <w:rFonts w:hint="eastAsia"/>
          <w:lang w:eastAsia="zh-CN"/>
        </w:rPr>
        <w:t xml:space="preserve"> to the number of</w:t>
      </w:r>
      <w:r w:rsidRPr="00B916EC">
        <w:rPr>
          <w:lang w:eastAsia="zh-CN"/>
        </w:rPr>
        <w:t xml:space="preserve"> PDCCH monitoring occasion(s)</w:t>
      </w:r>
    </w:p>
    <w:p w14:paraId="773BC937" w14:textId="77777777" w:rsidR="00522C35" w:rsidRDefault="00522C35" w:rsidP="00522C35">
      <w:pPr>
        <w:pStyle w:val="B1"/>
        <w:rPr>
          <w:rFonts w:cs="Arial"/>
          <w:lang w:eastAsia="zh-CN"/>
        </w:rPr>
      </w:pPr>
      <w:r w:rsidRPr="00B916EC">
        <w:rPr>
          <w:rFonts w:hint="eastAsia"/>
          <w:lang w:eastAsia="zh-CN"/>
        </w:rPr>
        <w:t xml:space="preserve">while </w:t>
      </w:r>
      <m:oMath>
        <m:r>
          <w:rPr>
            <w:rFonts w:ascii="Cambria Math" w:hAnsi="Cambria Math"/>
            <w:lang w:eastAsia="zh-CN"/>
          </w:rPr>
          <m:t>m&lt;M</m:t>
        </m:r>
      </m:oMath>
    </w:p>
    <w:p w14:paraId="4BA33A31" w14:textId="77777777" w:rsidR="00522C35" w:rsidRPr="00326D6E" w:rsidRDefault="00522C35" w:rsidP="00522C35">
      <w:pPr>
        <w:pStyle w:val="B2"/>
        <w:rPr>
          <w:lang w:val="en-GB" w:eastAsia="zh-CN"/>
        </w:rPr>
      </w:pPr>
      <w:r w:rsidRPr="005C2E67">
        <w:rPr>
          <w:lang w:eastAsia="zh-CN"/>
        </w:rPr>
        <w:t>S</w:t>
      </w:r>
      <w:r w:rsidRPr="005C2E67">
        <w:rPr>
          <w:rFonts w:hint="eastAsia"/>
          <w:lang w:eastAsia="zh-CN"/>
        </w:rPr>
        <w:t xml:space="preserve">et </w:t>
      </w:r>
      <m:oMath>
        <m:r>
          <w:rPr>
            <w:rFonts w:ascii="Cambria Math" w:hAnsi="Cambria Math"/>
          </w:rPr>
          <m:t>c=0</m:t>
        </m:r>
      </m:oMath>
      <w:r>
        <w:t xml:space="preserve"> </w:t>
      </w:r>
      <w:r w:rsidRPr="000D0C40">
        <w:t>– serving cell index: lower indexes correspond to lower RRC indexes of corresponding cell</w:t>
      </w:r>
    </w:p>
    <w:p w14:paraId="4FFC4357" w14:textId="77777777" w:rsidR="00522C35" w:rsidRPr="00B916EC" w:rsidRDefault="00522C35" w:rsidP="00522C35">
      <w:pPr>
        <w:pStyle w:val="B2"/>
        <w:rPr>
          <w:lang w:eastAsia="zh-CN"/>
        </w:rPr>
      </w:pPr>
      <w:r w:rsidRPr="00B916EC">
        <w:t xml:space="preserve">while </w:t>
      </w:r>
      <m:oMath>
        <m:sSubSup>
          <m:sSubSupPr>
            <m:ctrlPr>
              <w:rPr>
                <w:rFonts w:ascii="Cambria Math" w:hAnsi="Cambria Math"/>
                <w:i/>
              </w:rPr>
            </m:ctrlPr>
          </m:sSubSupPr>
          <m:e>
            <m:r>
              <w:rPr>
                <w:rFonts w:ascii="Cambria Math"/>
              </w:rPr>
              <m:t>c&lt;N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1BB03CC5" w14:textId="77777777" w:rsidR="00522C35" w:rsidRDefault="00522C35" w:rsidP="00522C35">
      <w:pPr>
        <w:pStyle w:val="B3"/>
        <w:ind w:left="851" w:firstLine="0"/>
      </w:pPr>
      <w:r>
        <w:t xml:space="preserve">if PDCCH monitoring occasion </w:t>
      </w:r>
      <m:oMath>
        <m:r>
          <w:rPr>
            <w:rFonts w:ascii="Cambria Math" w:hAnsi="Cambria Math"/>
          </w:rPr>
          <m:t>m</m:t>
        </m:r>
      </m:oMath>
      <w:r>
        <w:t xml:space="preserve"> is before an active DL BWP change on serving cell </w:t>
      </w:r>
      <m:oMath>
        <m:r>
          <w:rPr>
            <w:rFonts w:ascii="Cambria Math" w:hAnsi="Cambria Math"/>
          </w:rPr>
          <m:t>c</m:t>
        </m:r>
      </m:oMath>
      <w:r>
        <w:t xml:space="preserve"> or an active UL BWP change on the PCell and an active DL BWP change is not triggered in PDCCH monitoring occasion </w:t>
      </w:r>
      <m:oMath>
        <m:r>
          <w:rPr>
            <w:rFonts w:ascii="Cambria Math" w:hAnsi="Cambria Math"/>
          </w:rPr>
          <m:t>m</m:t>
        </m:r>
      </m:oMath>
      <w:r>
        <w:t xml:space="preserve"> </w:t>
      </w:r>
    </w:p>
    <w:p w14:paraId="53181513" w14:textId="77777777" w:rsidR="00522C35" w:rsidRDefault="00522C35" w:rsidP="00522C35">
      <w:pPr>
        <w:pStyle w:val="B4"/>
        <w:rPr>
          <w:lang w:val="en-US"/>
        </w:rPr>
      </w:pPr>
      <m:oMath>
        <m:r>
          <w:rPr>
            <w:rFonts w:ascii="Cambria Math" w:hAnsi="Cambria Math"/>
          </w:rPr>
          <m:t>c=c+1</m:t>
        </m:r>
      </m:oMath>
      <w:r>
        <w:rPr>
          <w:lang w:val="en-US"/>
        </w:rPr>
        <w:t>;</w:t>
      </w:r>
    </w:p>
    <w:p w14:paraId="5DED6CFE" w14:textId="77777777" w:rsidR="00522C35" w:rsidRDefault="00522C35" w:rsidP="00522C35">
      <w:pPr>
        <w:pStyle w:val="B3"/>
      </w:pPr>
      <w:r>
        <w:t>else</w:t>
      </w:r>
    </w:p>
    <w:p w14:paraId="787B261C" w14:textId="0B1EB4C0" w:rsidR="00522C35" w:rsidRPr="00B916EC" w:rsidRDefault="00522C35" w:rsidP="00522C35">
      <w:pPr>
        <w:pStyle w:val="B4"/>
        <w:ind w:left="1134" w:firstLine="0"/>
        <w:rPr>
          <w:lang w:eastAsia="zh-CN"/>
        </w:rPr>
      </w:pPr>
      <w:r w:rsidRPr="00B916EC">
        <w:rPr>
          <w:rFonts w:hint="eastAsia"/>
          <w:lang w:eastAsia="zh-CN"/>
        </w:rPr>
        <w:t xml:space="preserve">if there is a PDSCH on serving cell </w:t>
      </w:r>
      <m:oMath>
        <m:r>
          <w:rPr>
            <w:rFonts w:ascii="Cambria Math" w:hAnsi="Cambria Math"/>
          </w:rPr>
          <m:t>c</m:t>
        </m:r>
      </m:oMath>
      <w:r w:rsidRPr="00B916EC">
        <w:rPr>
          <w:rFonts w:hint="eastAsia"/>
          <w:lang w:eastAsia="zh-CN"/>
        </w:rPr>
        <w:t xml:space="preserve"> associated with PDCCH in </w:t>
      </w:r>
      <w:r w:rsidRPr="00B916EC">
        <w:rPr>
          <w:lang w:eastAsia="zh-CN"/>
        </w:rPr>
        <w:t>PDCCH monitoring occasion</w:t>
      </w:r>
      <w:r w:rsidRPr="00B916EC">
        <w:rPr>
          <w:rFonts w:hint="eastAsia"/>
          <w:lang w:eastAsia="zh-CN"/>
        </w:rPr>
        <w:t xml:space="preserve"> </w:t>
      </w:r>
      <m:oMath>
        <m:r>
          <w:rPr>
            <w:rFonts w:ascii="Cambria Math" w:hAnsi="Cambria Math"/>
          </w:rPr>
          <m:t>m</m:t>
        </m:r>
      </m:oMath>
      <w:r w:rsidRPr="00B916EC">
        <w:rPr>
          <w:rFonts w:hint="eastAsia"/>
          <w:lang w:eastAsia="zh-CN"/>
        </w:rPr>
        <w:t>,</w:t>
      </w:r>
      <w:r w:rsidRPr="00B916EC">
        <w:rPr>
          <w:lang w:eastAsia="zh-CN"/>
        </w:rPr>
        <w:t xml:space="preserve"> </w:t>
      </w:r>
      <w:r w:rsidRPr="00B916EC">
        <w:rPr>
          <w:rFonts w:hint="eastAsia"/>
          <w:lang w:eastAsia="zh-CN"/>
        </w:rPr>
        <w:t xml:space="preserve">or there is a PDCCH indicating SPS </w:t>
      </w:r>
      <w:r>
        <w:rPr>
          <w:lang w:eastAsia="zh-CN"/>
        </w:rPr>
        <w:t xml:space="preserve">PDSCH </w:t>
      </w:r>
      <w:r w:rsidRPr="00B916EC">
        <w:rPr>
          <w:rFonts w:hint="eastAsia"/>
          <w:lang w:eastAsia="zh-CN"/>
        </w:rPr>
        <w:t xml:space="preserve">release </w:t>
      </w:r>
      <w:r w:rsidR="007C55C0">
        <w:rPr>
          <w:rFonts w:hint="eastAsia"/>
          <w:lang w:val="en-US" w:eastAsia="zh-CN"/>
        </w:rPr>
        <w:t xml:space="preserve">or SCell dormancy </w:t>
      </w:r>
      <w:r w:rsidRPr="00B916EC">
        <w:rPr>
          <w:rFonts w:hint="eastAsia"/>
          <w:lang w:eastAsia="zh-CN"/>
        </w:rPr>
        <w:t xml:space="preserve">on serving cell </w:t>
      </w:r>
      <m:oMath>
        <m:r>
          <w:rPr>
            <w:rFonts w:ascii="Cambria Math" w:hAnsi="Cambria Math"/>
          </w:rPr>
          <m:t>c</m:t>
        </m:r>
      </m:oMath>
      <w:r w:rsidRPr="00B916EC">
        <w:rPr>
          <w:rFonts w:hint="eastAsia"/>
          <w:lang w:eastAsia="zh-CN"/>
        </w:rPr>
        <w:t xml:space="preserve"> </w:t>
      </w:r>
    </w:p>
    <w:p w14:paraId="2771F835" w14:textId="77777777" w:rsidR="00522C35" w:rsidRPr="00B916EC" w:rsidRDefault="00522C35" w:rsidP="00522C35">
      <w:pPr>
        <w:pStyle w:val="B5"/>
        <w:rPr>
          <w:lang w:eastAsia="zh-CN"/>
        </w:rPr>
      </w:pPr>
      <w:r w:rsidRPr="00B916EC">
        <w:rPr>
          <w:rFonts w:hint="eastAsia"/>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5A4BE2CB" w14:textId="0E32777B" w:rsidR="00522C35" w:rsidRPr="00B916EC" w:rsidRDefault="00522C35" w:rsidP="00522C35">
      <w:pPr>
        <w:pStyle w:val="B5"/>
        <w:ind w:left="1985"/>
        <w:rPr>
          <w:i/>
          <w:lang w:eastAsia="zh-CN"/>
        </w:rPr>
      </w:pPr>
      <m:oMath>
        <m:r>
          <m:rPr>
            <m:sty m:val="p"/>
          </m:rPr>
          <w:rPr>
            <w:rFonts w:ascii="Cambria Math" w:hAnsi="Cambria Math"/>
            <w:lang w:eastAsia="zh-CN"/>
          </w:rPr>
          <m:t>j=j+1</m:t>
        </m:r>
      </m:oMath>
      <w:r>
        <w:rPr>
          <w:i/>
          <w:lang w:eastAsia="zh-CN"/>
        </w:rPr>
        <w:t xml:space="preserve"> </w:t>
      </w:r>
    </w:p>
    <w:p w14:paraId="2C4861E9" w14:textId="77777777" w:rsidR="00522C35" w:rsidRPr="00B916EC" w:rsidRDefault="00522C35" w:rsidP="00522C35">
      <w:pPr>
        <w:pStyle w:val="B5"/>
        <w:rPr>
          <w:rFonts w:cs="Arial"/>
          <w:lang w:eastAsia="zh-CN"/>
        </w:rPr>
      </w:pPr>
      <w:r w:rsidRPr="00B916EC">
        <w:rPr>
          <w:rFonts w:hint="eastAsia"/>
          <w:lang w:eastAsia="zh-CN"/>
        </w:rPr>
        <w:t>end if</w:t>
      </w:r>
    </w:p>
    <w:p w14:paraId="6FE0EB27" w14:textId="572C0663" w:rsidR="00522C35" w:rsidRPr="00B916EC" w:rsidRDefault="00000000" w:rsidP="00522C35">
      <w:pPr>
        <w:pStyle w:val="B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22AA2A43" w14:textId="77777777" w:rsidR="00522C35" w:rsidRPr="00B916EC" w:rsidRDefault="00522C35" w:rsidP="00522C35">
      <w:pPr>
        <w:pStyle w:val="B5"/>
        <w:rPr>
          <w:lang w:eastAsia="zh-CN"/>
        </w:rPr>
      </w:pPr>
      <w:r w:rsidRPr="00B916EC">
        <w:rPr>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m:rPr>
                <m:nor/>
              </m:rPr>
              <w:rPr>
                <w:rFonts w:ascii="Cambria Math"/>
                <w:lang w:eastAsia="zh-CN"/>
              </w:rPr>
              <m:t>T-D</m:t>
            </m:r>
            <m:r>
              <m:rPr>
                <m:nor/>
              </m:rPr>
              <w:rPr>
                <w:lang w:eastAsia="zh-CN"/>
              </w:rPr>
              <m:t>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oMath>
    </w:p>
    <w:p w14:paraId="7523FFD0" w14:textId="60F7ECFC" w:rsidR="00522C35" w:rsidRPr="00B916EC" w:rsidRDefault="00000000" w:rsidP="00522C35">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0119C69A" w14:textId="77777777" w:rsidR="00522C35" w:rsidRPr="00B916EC" w:rsidRDefault="00522C35" w:rsidP="00522C35">
      <w:pPr>
        <w:pStyle w:val="B5"/>
        <w:rPr>
          <w:lang w:eastAsia="zh-CN"/>
        </w:rPr>
      </w:pPr>
      <w:r w:rsidRPr="00B916EC">
        <w:rPr>
          <w:lang w:eastAsia="zh-CN"/>
        </w:rPr>
        <w:t xml:space="preserve">else </w:t>
      </w:r>
    </w:p>
    <w:p w14:paraId="54E4B51F" w14:textId="3872D825" w:rsidR="00522C35" w:rsidRPr="00B916EC" w:rsidRDefault="00000000" w:rsidP="00522C35">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6505426C" w14:textId="77777777" w:rsidR="00522C35" w:rsidRDefault="00522C35" w:rsidP="00522C35">
      <w:pPr>
        <w:pStyle w:val="B5"/>
        <w:rPr>
          <w:lang w:eastAsia="zh-CN"/>
        </w:rPr>
      </w:pPr>
      <w:r>
        <w:rPr>
          <w:lang w:eastAsia="zh-CN"/>
        </w:rPr>
        <w:t>end if</w:t>
      </w:r>
    </w:p>
    <w:p w14:paraId="7749D99E" w14:textId="557A6FE4" w:rsidR="00F37E87" w:rsidRPr="00B916EC" w:rsidRDefault="00F37E87" w:rsidP="00326D6E">
      <w:pPr>
        <w:pStyle w:val="B5"/>
        <w:ind w:left="1418" w:firstLine="0"/>
        <w:rPr>
          <w:lang w:eastAsia="zh-CN"/>
        </w:rPr>
      </w:pPr>
      <w:r w:rsidRPr="00B916EC">
        <w:rPr>
          <w:rFonts w:hint="eastAsia"/>
          <w:lang w:eastAsia="zh-CN"/>
        </w:rPr>
        <w:t xml:space="preserve">if </w:t>
      </w:r>
      <w:r w:rsidR="00960881" w:rsidRPr="00435CFD">
        <w:rPr>
          <w:i/>
        </w:rPr>
        <w:t>harq-ACK-SpatialBundlingPUCCH</w:t>
      </w:r>
      <w:r w:rsidR="00960881" w:rsidRPr="00B916EC">
        <w:rPr>
          <w:rFonts w:hint="eastAsia"/>
          <w:lang w:eastAsia="zh-CN"/>
        </w:rPr>
        <w:t xml:space="preserve"> </w:t>
      </w:r>
      <w:r w:rsidR="00960881">
        <w:rPr>
          <w:lang w:eastAsia="zh-CN"/>
        </w:rPr>
        <w:t>is not provided</w:t>
      </w:r>
      <w:r w:rsidRPr="00B916EC">
        <w:rPr>
          <w:rFonts w:hint="eastAsia"/>
          <w:lang w:eastAsia="zh-CN"/>
        </w:rPr>
        <w:t xml:space="preserve"> and</w:t>
      </w:r>
      <w:r w:rsidR="0093344A" w:rsidRPr="00B916EC">
        <w:rPr>
          <w:lang w:val="en-US" w:eastAsia="zh-CN"/>
        </w:rPr>
        <w:t xml:space="preserve"> </w:t>
      </w:r>
      <w:r w:rsidRPr="00B916EC">
        <w:rPr>
          <w:rFonts w:hint="eastAsia"/>
          <w:lang w:eastAsia="zh-CN"/>
        </w:rPr>
        <w:t xml:space="preserve">the UE is configured </w:t>
      </w:r>
      <w:r w:rsidR="0093344A" w:rsidRPr="00B916EC">
        <w:rPr>
          <w:lang w:eastAsia="zh-CN"/>
        </w:rPr>
        <w:t xml:space="preserve">by </w:t>
      </w:r>
      <w:r w:rsidR="00960881" w:rsidRPr="00435CFD">
        <w:rPr>
          <w:i/>
        </w:rPr>
        <w:t>maxNrofCodeWordsScheduledByDCI</w:t>
      </w:r>
      <w:r w:rsidR="0093344A" w:rsidRPr="00B916EC">
        <w:rPr>
          <w:lang w:eastAsia="zh-CN"/>
        </w:rPr>
        <w:t xml:space="preserve"> </w:t>
      </w:r>
      <w:r w:rsidRPr="00B916EC">
        <w:rPr>
          <w:rFonts w:hint="eastAsia"/>
          <w:lang w:eastAsia="zh-CN"/>
        </w:rPr>
        <w:t xml:space="preserve">with </w:t>
      </w:r>
      <w:r w:rsidR="0093344A" w:rsidRPr="00B916EC">
        <w:rPr>
          <w:lang w:eastAsia="zh-CN"/>
        </w:rPr>
        <w:t>reception of</w:t>
      </w:r>
      <w:r w:rsidRPr="00B916EC">
        <w:rPr>
          <w:rFonts w:hint="eastAsia"/>
          <w:lang w:eastAsia="zh-CN"/>
        </w:rPr>
        <w:t xml:space="preserve"> two transport blocks </w:t>
      </w:r>
      <w:r w:rsidR="00266C19">
        <w:rPr>
          <w:lang w:eastAsia="zh-CN"/>
        </w:rPr>
        <w:t>for</w:t>
      </w:r>
      <w:r w:rsidR="00266C19" w:rsidRPr="00B916EC">
        <w:rPr>
          <w:rFonts w:hint="eastAsia"/>
          <w:lang w:eastAsia="zh-CN"/>
        </w:rPr>
        <w:t xml:space="preserve"> </w:t>
      </w:r>
      <w:r w:rsidRPr="00B916EC">
        <w:rPr>
          <w:rFonts w:hint="eastAsia"/>
          <w:lang w:eastAsia="zh-CN"/>
        </w:rPr>
        <w:t xml:space="preserve">at least one configured </w:t>
      </w:r>
      <w:r w:rsidR="00266C19">
        <w:rPr>
          <w:rFonts w:cs="Arial"/>
          <w:lang w:eastAsia="zh-CN"/>
        </w:rPr>
        <w:t xml:space="preserve">DL BWP of at least one </w:t>
      </w:r>
      <w:r w:rsidRPr="00B916EC">
        <w:rPr>
          <w:rFonts w:hint="eastAsia"/>
          <w:lang w:eastAsia="zh-CN"/>
        </w:rPr>
        <w:t>serving cell,</w:t>
      </w:r>
    </w:p>
    <w:p w14:paraId="672E8765" w14:textId="291EBE49" w:rsidR="00F37E87" w:rsidRPr="00B916EC" w:rsidRDefault="00000000"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2</m:t>
            </m:r>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j+2</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e>
            </m:d>
          </m:sub>
          <m:sup>
            <m:r>
              <w:rPr>
                <w:rFonts w:ascii="Cambria Math"/>
              </w:rPr>
              <m:t>ACK</m:t>
            </m:r>
          </m:sup>
        </m:sSubSup>
      </m:oMath>
      <w:r w:rsidR="00F37E87" w:rsidRPr="00B916EC">
        <w:t xml:space="preserve"> </w:t>
      </w:r>
      <w:r w:rsidR="00F37E87" w:rsidRPr="00B916EC">
        <w:rPr>
          <w:rFonts w:hint="eastAsia"/>
          <w:lang w:eastAsia="zh-CN"/>
        </w:rPr>
        <w:t xml:space="preserve">= </w:t>
      </w:r>
      <w:r w:rsidR="00F37E87" w:rsidRPr="00B916EC">
        <w:t>HARQ-ACK</w:t>
      </w:r>
      <w:r w:rsidR="00960881" w:rsidRPr="00960881">
        <w:t xml:space="preserve"> </w:t>
      </w:r>
      <w:r w:rsidR="00960881">
        <w:t>information</w:t>
      </w:r>
      <w:r w:rsidR="00F37E87" w:rsidRPr="00B916EC">
        <w:t xml:space="preserve"> bit corresponding to the first </w:t>
      </w:r>
      <w:r w:rsidR="00783ECC" w:rsidRPr="00B916EC">
        <w:t xml:space="preserve">transport block </w:t>
      </w:r>
      <w:r w:rsidR="00F37E87" w:rsidRPr="00B916EC">
        <w:t>of this cell</w:t>
      </w:r>
    </w:p>
    <w:p w14:paraId="7F0D1769" w14:textId="1B76BDEE" w:rsidR="00F37E87" w:rsidRPr="00B916EC" w:rsidRDefault="00000000"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2</m:t>
            </m:r>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j+2</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e>
            </m:d>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w:t>
      </w:r>
      <w:r w:rsidR="00F37E87" w:rsidRPr="00B916EC">
        <w:t xml:space="preserve"> HARQ-ACK</w:t>
      </w:r>
      <w:r w:rsidR="00960881" w:rsidRPr="00960881">
        <w:t xml:space="preserve"> </w:t>
      </w:r>
      <w:r w:rsidR="00960881">
        <w:t>information</w:t>
      </w:r>
      <w:r w:rsidR="00F37E87" w:rsidRPr="00B916EC">
        <w:t xml:space="preserve"> bit corresponding to the </w:t>
      </w:r>
      <w:r w:rsidR="00F37E87" w:rsidRPr="00B916EC">
        <w:rPr>
          <w:rFonts w:hint="eastAsia"/>
          <w:lang w:eastAsia="zh-CN"/>
        </w:rPr>
        <w:t>second</w:t>
      </w:r>
      <w:r w:rsidR="00F37E87" w:rsidRPr="00B916EC">
        <w:t xml:space="preserve"> </w:t>
      </w:r>
      <w:r w:rsidR="00783ECC" w:rsidRPr="00B916EC">
        <w:t>transport block</w:t>
      </w:r>
      <w:r w:rsidR="00F37E87" w:rsidRPr="00B916EC">
        <w:t xml:space="preserve"> of this cell</w:t>
      </w:r>
    </w:p>
    <w:p w14:paraId="344822A9" w14:textId="69D92178" w:rsidR="00F37E87" w:rsidRPr="006B378F" w:rsidRDefault="00000000" w:rsidP="00963F47">
      <w:pPr>
        <w:pStyle w:val="EQ"/>
        <w:rPr>
          <w:lang w:val="fr-FR" w:eastAsia="zh-CN"/>
        </w:rPr>
      </w:pPr>
      <m:oMathPara>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val="fr-FR"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val="fr-FR" w:eastAsia="zh-CN"/>
            </w:rPr>
            <m:t>∪</m:t>
          </m:r>
          <m:d>
            <m:dPr>
              <m:begChr m:val="{"/>
              <m:endChr m:val="}"/>
              <m:ctrlPr>
                <w:rPr>
                  <w:rFonts w:ascii="Cambria Math" w:hAnsi="Cambria Math"/>
                  <w:lang w:eastAsia="zh-CN"/>
                </w:rPr>
              </m:ctrlPr>
            </m:dPr>
            <m:e>
              <m:r>
                <m:rPr>
                  <m:sty m:val="p"/>
                </m:rPr>
                <w:rPr>
                  <w:rFonts w:ascii="Cambria Math" w:hAnsi="Cambria Math"/>
                  <w:lang w:val="fr-FR"/>
                </w:rPr>
                <m:t>2</m:t>
              </m:r>
              <m:r>
                <m:rPr>
                  <m:sty m:val="p"/>
                </m:rPr>
                <w:rPr>
                  <w:rFonts w:ascii="Cambria Math" w:hAnsi="Cambria Math" w:cs="Cambria Math"/>
                  <w:lang w:val="fr-FR"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val="fr-FR" w:eastAsia="zh-CN"/>
                </w:rPr>
                <m:t>⋅</m:t>
              </m:r>
              <m:r>
                <w:rPr>
                  <w:rFonts w:ascii="Cambria Math" w:hAnsi="Cambria Math"/>
                </w:rPr>
                <m:t>j</m:t>
              </m:r>
              <m:r>
                <m:rPr>
                  <m:sty m:val="p"/>
                </m:rPr>
                <w:rPr>
                  <w:rFonts w:ascii="Cambria Math" w:hAnsi="Cambria Math"/>
                  <w:lang w:val="fr-FR" w:eastAsia="zh-CN"/>
                </w:rPr>
                <m:t>+2</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val="fr-FR" w:eastAsia="zh-CN"/>
                        </w:rPr>
                        <m:t>-</m:t>
                      </m:r>
                      <m:r>
                        <m:rPr>
                          <m:nor/>
                        </m:rPr>
                        <w:rPr>
                          <w:lang w:val="fr-FR" w:eastAsia="zh-CN"/>
                        </w:rPr>
                        <m:t>DAI</m:t>
                      </m:r>
                      <m:r>
                        <m:rPr>
                          <m:sty m:val="p"/>
                        </m:rPr>
                        <w:rPr>
                          <w:rFonts w:ascii="Cambria Math" w:hAnsi="Cambria Math"/>
                          <w:lang w:val="fr-FR" w:eastAsia="zh-CN"/>
                        </w:rPr>
                        <m:t>,</m:t>
                      </m:r>
                      <m:r>
                        <w:rPr>
                          <w:rFonts w:ascii="Cambria Math" w:hAnsi="Cambria Math"/>
                          <w:lang w:eastAsia="zh-CN"/>
                        </w:rPr>
                        <m:t>c</m:t>
                      </m:r>
                      <m:r>
                        <m:rPr>
                          <m:sty m:val="p"/>
                        </m:rPr>
                        <w:rPr>
                          <w:rFonts w:ascii="Cambria Math" w:hAnsi="Cambria Math"/>
                          <w:lang w:val="fr-FR" w:eastAsia="zh-CN"/>
                        </w:rPr>
                        <m:t>,</m:t>
                      </m:r>
                      <m:r>
                        <w:rPr>
                          <w:rFonts w:ascii="Cambria Math" w:hAnsi="Cambria Math"/>
                          <w:lang w:eastAsia="zh-CN"/>
                        </w:rPr>
                        <m:t>m</m:t>
                      </m:r>
                    </m:sub>
                    <m:sup>
                      <m:r>
                        <m:rPr>
                          <m:nor/>
                        </m:rPr>
                        <w:rPr>
                          <w:lang w:val="fr-FR" w:eastAsia="zh-CN"/>
                        </w:rPr>
                        <m:t>DL</m:t>
                      </m:r>
                    </m:sup>
                  </m:sSubSup>
                  <m:r>
                    <m:rPr>
                      <m:sty m:val="p"/>
                    </m:rPr>
                    <w:rPr>
                      <w:rFonts w:ascii="Cambria Math" w:hAnsi="Cambria Math"/>
                      <w:lang w:val="fr-FR" w:eastAsia="zh-CN"/>
                    </w:rPr>
                    <m:t>-1</m:t>
                  </m:r>
                </m:e>
              </m:d>
              <m:r>
                <m:rPr>
                  <m:sty m:val="p"/>
                </m:rPr>
                <w:rPr>
                  <w:rFonts w:ascii="Cambria Math" w:hAnsi="Cambria Math"/>
                  <w:lang w:val="fr-FR" w:eastAsia="zh-CN"/>
                </w:rPr>
                <m:t>, </m:t>
              </m:r>
              <m:r>
                <m:rPr>
                  <m:sty m:val="p"/>
                </m:rPr>
                <w:rPr>
                  <w:rFonts w:ascii="Cambria Math" w:hAnsi="Cambria Math"/>
                  <w:lang w:val="fr-FR"/>
                </w:rPr>
                <m:t>2</m:t>
              </m:r>
              <m:r>
                <m:rPr>
                  <m:sty m:val="p"/>
                </m:rPr>
                <w:rPr>
                  <w:rFonts w:ascii="Cambria Math" w:hAnsi="Cambria Math" w:cs="Cambria Math"/>
                  <w:lang w:val="fr-FR"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val="fr-FR" w:eastAsia="zh-CN"/>
                </w:rPr>
                <m:t>⋅</m:t>
              </m:r>
              <m:r>
                <w:rPr>
                  <w:rFonts w:ascii="Cambria Math" w:hAnsi="Cambria Math"/>
                </w:rPr>
                <m:t>j</m:t>
              </m:r>
              <m:r>
                <m:rPr>
                  <m:sty m:val="p"/>
                </m:rPr>
                <w:rPr>
                  <w:rFonts w:ascii="Cambria Math" w:hAnsi="Cambria Math"/>
                  <w:lang w:val="fr-FR" w:eastAsia="zh-CN"/>
                </w:rPr>
                <m:t>+2</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val="fr-FR" w:eastAsia="zh-CN"/>
                        </w:rPr>
                        <m:t>-</m:t>
                      </m:r>
                      <m:r>
                        <m:rPr>
                          <m:nor/>
                        </m:rPr>
                        <w:rPr>
                          <w:lang w:val="fr-FR" w:eastAsia="zh-CN"/>
                        </w:rPr>
                        <m:t>DAI</m:t>
                      </m:r>
                      <m:r>
                        <m:rPr>
                          <m:sty m:val="p"/>
                        </m:rPr>
                        <w:rPr>
                          <w:rFonts w:ascii="Cambria Math" w:hAnsi="Cambria Math"/>
                          <w:lang w:val="fr-FR" w:eastAsia="zh-CN"/>
                        </w:rPr>
                        <m:t>,</m:t>
                      </m:r>
                      <m:r>
                        <w:rPr>
                          <w:rFonts w:ascii="Cambria Math" w:hAnsi="Cambria Math"/>
                          <w:lang w:eastAsia="zh-CN"/>
                        </w:rPr>
                        <m:t>c</m:t>
                      </m:r>
                      <m:r>
                        <m:rPr>
                          <m:sty m:val="p"/>
                        </m:rPr>
                        <w:rPr>
                          <w:rFonts w:ascii="Cambria Math" w:hAnsi="Cambria Math"/>
                          <w:lang w:val="fr-FR" w:eastAsia="zh-CN"/>
                        </w:rPr>
                        <m:t>,</m:t>
                      </m:r>
                      <m:r>
                        <w:rPr>
                          <w:rFonts w:ascii="Cambria Math" w:hAnsi="Cambria Math"/>
                          <w:lang w:eastAsia="zh-CN"/>
                        </w:rPr>
                        <m:t>m</m:t>
                      </m:r>
                    </m:sub>
                    <m:sup>
                      <m:r>
                        <m:rPr>
                          <m:nor/>
                        </m:rPr>
                        <w:rPr>
                          <w:lang w:val="fr-FR" w:eastAsia="zh-CN"/>
                        </w:rPr>
                        <m:t>DL</m:t>
                      </m:r>
                    </m:sup>
                  </m:sSubSup>
                  <m:r>
                    <m:rPr>
                      <m:sty m:val="p"/>
                    </m:rPr>
                    <w:rPr>
                      <w:rFonts w:ascii="Cambria Math" w:hAnsi="Cambria Math"/>
                      <w:lang w:val="fr-FR" w:eastAsia="zh-CN"/>
                    </w:rPr>
                    <m:t>-1</m:t>
                  </m:r>
                </m:e>
              </m:d>
              <m:r>
                <m:rPr>
                  <m:sty m:val="p"/>
                </m:rPr>
                <w:rPr>
                  <w:rFonts w:ascii="Cambria Math" w:hAnsi="Cambria Math"/>
                  <w:lang w:val="fr-FR" w:eastAsia="zh-CN"/>
                </w:rPr>
                <m:t>+1</m:t>
              </m:r>
            </m:e>
          </m:d>
        </m:oMath>
      </m:oMathPara>
    </w:p>
    <w:p w14:paraId="4E668FA0" w14:textId="19A3613A" w:rsidR="00F37E87" w:rsidRPr="00B916EC" w:rsidRDefault="00F37E87" w:rsidP="00326D6E">
      <w:pPr>
        <w:pStyle w:val="B5"/>
        <w:ind w:left="1418" w:firstLine="0"/>
        <w:rPr>
          <w:lang w:eastAsia="zh-CN"/>
        </w:rPr>
      </w:pPr>
      <w:r w:rsidRPr="00B916EC">
        <w:rPr>
          <w:rFonts w:hint="eastAsia"/>
          <w:lang w:eastAsia="zh-CN"/>
        </w:rPr>
        <w:t xml:space="preserve">elseif </w:t>
      </w:r>
      <w:r w:rsidR="00960881" w:rsidRPr="00435CFD">
        <w:rPr>
          <w:i/>
        </w:rPr>
        <w:t>harq-ACK-SpatialBundlingPUCCH</w:t>
      </w:r>
      <w:r w:rsidR="00960881" w:rsidRPr="00B916EC">
        <w:rPr>
          <w:rFonts w:hint="eastAsia"/>
          <w:lang w:eastAsia="zh-CN"/>
        </w:rPr>
        <w:t xml:space="preserve"> </w:t>
      </w:r>
      <w:r w:rsidR="00960881">
        <w:rPr>
          <w:lang w:eastAsia="zh-CN"/>
        </w:rPr>
        <w:t>is provided</w:t>
      </w:r>
      <w:r w:rsidR="003A470A">
        <w:rPr>
          <w:lang w:eastAsia="zh-CN"/>
        </w:rPr>
        <w:t xml:space="preserve"> to the UE</w:t>
      </w:r>
      <w:r w:rsidRPr="00B916EC">
        <w:rPr>
          <w:rFonts w:hint="eastAsia"/>
          <w:lang w:eastAsia="zh-CN"/>
        </w:rPr>
        <w:t xml:space="preserve"> and </w:t>
      </w:r>
      <m:oMath>
        <m:r>
          <w:rPr>
            <w:rFonts w:ascii="Cambria Math" w:hAnsi="Cambria Math"/>
          </w:rPr>
          <m:t>m</m:t>
        </m:r>
      </m:oMath>
      <w:r w:rsidR="006B45F9" w:rsidRPr="00B916EC">
        <w:rPr>
          <w:lang w:eastAsia="zh-CN"/>
        </w:rPr>
        <w:t xml:space="preserve"> is a monitoring occasion for </w:t>
      </w:r>
      <w:r w:rsidR="006B45F9" w:rsidRPr="00B916EC">
        <w:rPr>
          <w:rFonts w:hint="eastAsia"/>
          <w:lang w:eastAsia="zh-CN"/>
        </w:rPr>
        <w:t xml:space="preserve">PDCCH </w:t>
      </w:r>
      <w:r w:rsidR="006B45F9" w:rsidRPr="00B916EC">
        <w:rPr>
          <w:lang w:eastAsia="zh-CN"/>
        </w:rPr>
        <w:t xml:space="preserve">with </w:t>
      </w:r>
      <w:r w:rsidR="00CD36E1">
        <w:rPr>
          <w:lang w:eastAsia="zh-CN"/>
        </w:rPr>
        <w:t xml:space="preserve">a </w:t>
      </w:r>
      <w:r w:rsidR="006B45F9" w:rsidRPr="00B916EC">
        <w:rPr>
          <w:lang w:eastAsia="zh-CN"/>
        </w:rPr>
        <w:t xml:space="preserve">DCI format </w:t>
      </w:r>
      <w:r w:rsidR="00CD36E1" w:rsidRPr="00EE027F">
        <w:rPr>
          <w:lang w:val="en-US" w:eastAsia="zh-CN"/>
        </w:rPr>
        <w:t>that supports PDSCH reception with two transport blocks</w:t>
      </w:r>
      <w:r w:rsidR="0093344A" w:rsidRPr="00B916EC">
        <w:rPr>
          <w:lang w:val="en-US" w:eastAsia="zh-CN"/>
        </w:rPr>
        <w:t xml:space="preserve"> and </w:t>
      </w:r>
      <w:r w:rsidRPr="00B916EC">
        <w:rPr>
          <w:rFonts w:hint="eastAsia"/>
          <w:lang w:eastAsia="zh-CN"/>
        </w:rPr>
        <w:t xml:space="preserve">the UE is configured </w:t>
      </w:r>
      <w:r w:rsidR="0093344A" w:rsidRPr="00B916EC">
        <w:rPr>
          <w:lang w:eastAsia="zh-CN"/>
        </w:rPr>
        <w:t xml:space="preserve">by </w:t>
      </w:r>
      <w:r w:rsidR="00DF30C4" w:rsidRPr="00435CFD">
        <w:rPr>
          <w:i/>
        </w:rPr>
        <w:t>maxNrofCodeWordsScheduledByDCI</w:t>
      </w:r>
      <w:r w:rsidR="0093344A" w:rsidRPr="00B916EC">
        <w:rPr>
          <w:lang w:eastAsia="zh-CN"/>
        </w:rPr>
        <w:t xml:space="preserve"> </w:t>
      </w:r>
      <w:r w:rsidRPr="00B916EC">
        <w:rPr>
          <w:rFonts w:hint="eastAsia"/>
          <w:lang w:eastAsia="zh-CN"/>
        </w:rPr>
        <w:t xml:space="preserve">with </w:t>
      </w:r>
      <w:r w:rsidR="0093344A" w:rsidRPr="00B916EC">
        <w:rPr>
          <w:lang w:eastAsia="zh-CN"/>
        </w:rPr>
        <w:t>reception of</w:t>
      </w:r>
      <w:r w:rsidRPr="00B916EC">
        <w:rPr>
          <w:rFonts w:hint="eastAsia"/>
          <w:lang w:eastAsia="zh-CN"/>
        </w:rPr>
        <w:t xml:space="preserve"> two transport blocks in at least one configured </w:t>
      </w:r>
      <w:r w:rsidR="00266C19">
        <w:rPr>
          <w:rFonts w:cs="Arial"/>
          <w:lang w:eastAsia="zh-CN"/>
        </w:rPr>
        <w:t xml:space="preserve">DL BWP of a </w:t>
      </w:r>
      <w:r w:rsidRPr="00B916EC">
        <w:rPr>
          <w:rFonts w:hint="eastAsia"/>
          <w:lang w:eastAsia="zh-CN"/>
        </w:rPr>
        <w:t>serving cell,</w:t>
      </w:r>
    </w:p>
    <w:p w14:paraId="4FA0CBFC" w14:textId="69547B27" w:rsidR="00F37E87" w:rsidRPr="00B916EC" w:rsidRDefault="00000000"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V</m:t>
                </m:r>
              </m:e>
              <m:sub>
                <m:r>
                  <w:rPr>
                    <w:rFonts w:ascii="Cambria Math"/>
                  </w:rPr>
                  <m:t>C</m:t>
                </m:r>
                <m:r>
                  <w:rPr>
                    <w:rFonts w:ascii="Cambria Math"/>
                  </w:rPr>
                  <m:t>-</m:t>
                </m:r>
                <m:r>
                  <m:rPr>
                    <m:nor/>
                  </m:rPr>
                  <w:rPr>
                    <w:rFonts w:ascii="Cambria Math"/>
                  </w:rPr>
                  <m:t>DAI</m:t>
                </m:r>
                <m:r>
                  <m:rPr>
                    <m:sty m:val="p"/>
                  </m:rPr>
                  <w:rPr>
                    <w:rFonts w:ascii="Cambria Math"/>
                  </w:rPr>
                  <m:t>,</m:t>
                </m:r>
                <m:r>
                  <w:rPr>
                    <w:rFonts w:ascii="Cambria Math"/>
                  </w:rPr>
                  <m:t>c</m:t>
                </m:r>
                <m:r>
                  <m:rPr>
                    <m:sty m:val="p"/>
                  </m:rPr>
                  <w:rPr>
                    <w:rFonts w:ascii="Cambria Math"/>
                  </w:rPr>
                  <m:t>,</m:t>
                </m:r>
                <m:r>
                  <w:rPr>
                    <w:rFonts w:ascii="Cambria Math"/>
                  </w:rPr>
                  <m:t>m</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m:t>
            </m:r>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 xml:space="preserve">= </w:t>
      </w:r>
      <w:r w:rsidR="00F37E87" w:rsidRPr="00B916EC">
        <w:t>binary AND operation of the HARQ-ACK</w:t>
      </w:r>
      <w:r w:rsidR="00960881" w:rsidRPr="00960881">
        <w:t xml:space="preserve"> </w:t>
      </w:r>
      <w:r w:rsidR="00960881">
        <w:t>information</w:t>
      </w:r>
      <w:r w:rsidR="00F37E87" w:rsidRPr="00B916EC">
        <w:t xml:space="preserve"> bits corresponding to the first and second </w:t>
      </w:r>
      <w:r w:rsidR="00783ECC" w:rsidRPr="00B916EC">
        <w:t>transport blocks</w:t>
      </w:r>
      <w:r w:rsidR="00F37E87" w:rsidRPr="00B916EC">
        <w:t xml:space="preserve"> of this cell</w:t>
      </w:r>
    </w:p>
    <w:p w14:paraId="5CDC4445" w14:textId="51BA1AE7" w:rsidR="00CD36E1" w:rsidRPr="00EE027F" w:rsidRDefault="00000000" w:rsidP="005A2ADA">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oMath>
      <w:r w:rsidR="005A2ADA">
        <w:rPr>
          <w:lang w:eastAsia="zh-CN"/>
        </w:rPr>
        <w:t xml:space="preserve"> </w:t>
      </w:r>
    </w:p>
    <w:p w14:paraId="2FABD67C" w14:textId="77777777" w:rsidR="00F37E87" w:rsidRPr="00B916EC" w:rsidRDefault="00F37E87" w:rsidP="00326D6E">
      <w:pPr>
        <w:pStyle w:val="B5"/>
        <w:rPr>
          <w:lang w:eastAsia="zh-CN"/>
        </w:rPr>
      </w:pPr>
      <w:r w:rsidRPr="00B916EC">
        <w:rPr>
          <w:rFonts w:hint="eastAsia"/>
          <w:lang w:eastAsia="zh-CN"/>
        </w:rPr>
        <w:t>else</w:t>
      </w:r>
    </w:p>
    <w:p w14:paraId="6E501402" w14:textId="0E442853" w:rsidR="00F37E87" w:rsidRPr="00B916EC" w:rsidRDefault="00000000" w:rsidP="007F0DAC">
      <w:pPr>
        <w:pStyle w:val="B5"/>
        <w:ind w:left="1985"/>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w:t>
      </w:r>
      <w:r w:rsidR="00F37E87" w:rsidRPr="00B916EC">
        <w:t xml:space="preserve"> HARQ-ACK</w:t>
      </w:r>
      <w:r w:rsidR="00960881" w:rsidRPr="00960881">
        <w:t xml:space="preserve"> </w:t>
      </w:r>
      <w:r w:rsidR="00960881">
        <w:t>information</w:t>
      </w:r>
      <w:r w:rsidR="00F37E87" w:rsidRPr="00B916EC">
        <w:t xml:space="preserve"> bit of this cell</w:t>
      </w:r>
    </w:p>
    <w:p w14:paraId="4FEFEA1C" w14:textId="018EB6B2" w:rsidR="00CD36E1" w:rsidRPr="00EE027F" w:rsidRDefault="00000000" w:rsidP="005A2ADA">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oMath>
      <w:r w:rsidR="005A2ADA">
        <w:rPr>
          <w:lang w:eastAsia="zh-CN"/>
        </w:rPr>
        <w:t xml:space="preserve"> </w:t>
      </w:r>
    </w:p>
    <w:p w14:paraId="0CF70E8F" w14:textId="77777777" w:rsidR="00DF30C4" w:rsidRDefault="00DF30C4" w:rsidP="00326D6E">
      <w:pPr>
        <w:pStyle w:val="B5"/>
        <w:rPr>
          <w:lang w:eastAsia="zh-CN"/>
        </w:rPr>
      </w:pPr>
      <w:r>
        <w:rPr>
          <w:lang w:eastAsia="zh-CN"/>
        </w:rPr>
        <w:t>end if</w:t>
      </w:r>
      <w:r w:rsidRPr="00B916EC">
        <w:rPr>
          <w:rFonts w:hint="eastAsia"/>
          <w:lang w:eastAsia="zh-CN"/>
        </w:rPr>
        <w:t xml:space="preserve"> </w:t>
      </w:r>
    </w:p>
    <w:p w14:paraId="7CF63074" w14:textId="77777777" w:rsidR="00F37E87" w:rsidRPr="00B916EC" w:rsidRDefault="00F37E87" w:rsidP="00326D6E">
      <w:pPr>
        <w:pStyle w:val="B4"/>
        <w:rPr>
          <w:lang w:eastAsia="zh-CN"/>
        </w:rPr>
      </w:pPr>
      <w:r w:rsidRPr="00B916EC">
        <w:rPr>
          <w:rFonts w:hint="eastAsia"/>
          <w:lang w:eastAsia="zh-CN"/>
        </w:rPr>
        <w:t>end if</w:t>
      </w:r>
    </w:p>
    <w:p w14:paraId="0BADCE4D" w14:textId="111E27CD" w:rsidR="00F37E87" w:rsidRPr="00B916EC" w:rsidRDefault="00522C35" w:rsidP="00326D6E">
      <w:pPr>
        <w:pStyle w:val="B4"/>
        <w:rPr>
          <w:lang w:eastAsia="zh-CN"/>
        </w:rPr>
      </w:pPr>
      <m:oMath>
        <m:r>
          <w:rPr>
            <w:rFonts w:ascii="Cambria Math" w:hAnsi="Cambria Math"/>
          </w:rPr>
          <m:t>c=c+1</m:t>
        </m:r>
      </m:oMath>
      <w:r w:rsidR="005A2ADA">
        <w:t xml:space="preserve"> </w:t>
      </w:r>
    </w:p>
    <w:p w14:paraId="25D012B3" w14:textId="77777777" w:rsidR="00DF30C4" w:rsidRPr="009C612A" w:rsidRDefault="00DF30C4" w:rsidP="00326D6E">
      <w:pPr>
        <w:pStyle w:val="B3"/>
        <w:rPr>
          <w:lang w:val="en-US" w:eastAsia="zh-CN"/>
        </w:rPr>
      </w:pPr>
      <w:r>
        <w:rPr>
          <w:lang w:val="en-US" w:eastAsia="zh-CN"/>
        </w:rPr>
        <w:t>end if</w:t>
      </w:r>
    </w:p>
    <w:p w14:paraId="3A6A35BE" w14:textId="77777777" w:rsidR="00F37E87" w:rsidRPr="00B916EC" w:rsidRDefault="00F37E87" w:rsidP="003C1682">
      <w:pPr>
        <w:pStyle w:val="B2"/>
        <w:rPr>
          <w:lang w:eastAsia="zh-CN"/>
        </w:rPr>
      </w:pPr>
      <w:r w:rsidRPr="00B916EC">
        <w:rPr>
          <w:rFonts w:hint="eastAsia"/>
          <w:lang w:eastAsia="zh-CN"/>
        </w:rPr>
        <w:t>end while</w:t>
      </w:r>
    </w:p>
    <w:p w14:paraId="179C9643" w14:textId="28C0D22C" w:rsidR="00F37E87" w:rsidRPr="005A2ADA" w:rsidRDefault="00522C35" w:rsidP="003C1682">
      <w:pPr>
        <w:pStyle w:val="B2"/>
        <w:rPr>
          <w:i/>
          <w:lang w:val="en-US" w:eastAsia="zh-CN"/>
        </w:rPr>
      </w:pPr>
      <m:oMath>
        <m:r>
          <w:rPr>
            <w:rFonts w:ascii="Cambria Math" w:hAnsi="Cambria Math"/>
          </w:rPr>
          <m:t>m=m+1</m:t>
        </m:r>
      </m:oMath>
      <w:r w:rsidR="005A2ADA">
        <w:rPr>
          <w:i/>
          <w:lang w:val="en-US"/>
        </w:rPr>
        <w:t xml:space="preserve"> </w:t>
      </w:r>
    </w:p>
    <w:p w14:paraId="6D3D52D1" w14:textId="68F8DF8C" w:rsidR="00F37E87" w:rsidRDefault="00F37E87" w:rsidP="0009732E">
      <w:pPr>
        <w:pStyle w:val="B1"/>
        <w:rPr>
          <w:lang w:eastAsia="zh-CN"/>
        </w:rPr>
      </w:pPr>
      <w:r w:rsidRPr="00B916EC">
        <w:rPr>
          <w:rFonts w:hint="eastAsia"/>
          <w:lang w:eastAsia="zh-CN"/>
        </w:rPr>
        <w:t>end while</w:t>
      </w:r>
    </w:p>
    <w:p w14:paraId="64C84260" w14:textId="311B4089" w:rsidR="009B4E2F" w:rsidRPr="002F4469" w:rsidRDefault="00000000" w:rsidP="005A2ADA">
      <w:pPr>
        <w:pStyle w:val="B2"/>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m:rPr>
            <m:sty m:val="p"/>
          </m:rPr>
          <w:rPr>
            <w:rFonts w:ascii="Cambria Math" w:hAnsi="Cambria Math"/>
            <w:lang w:eastAsia="zh-CN"/>
          </w:rPr>
          <m:t>=</m:t>
        </m:r>
        <m:d>
          <m:dPr>
            <m:ctrlPr>
              <w:rPr>
                <w:rFonts w:ascii="Cambria Math" w:hAnsi="Cambria Math"/>
                <w:lang w:eastAsia="zh-CN"/>
              </w:rPr>
            </m:ctrlPr>
          </m:dPr>
          <m:e>
            <m:r>
              <w:rPr>
                <w:rFonts w:ascii="Cambria Math" w:hAnsi="Cambria Math"/>
                <w:lang w:eastAsia="zh-CN"/>
              </w:rPr>
              <m:t>j</m:t>
            </m:r>
            <m:r>
              <m:rPr>
                <m:sty m:val="p"/>
              </m:rPr>
              <w:rPr>
                <w:rFonts w:ascii="Cambria Math" w:hAnsi="Cambria Math"/>
                <w:lang w:eastAsia="zh-CN"/>
              </w:rPr>
              <m:t xml:space="preserve"> </m:t>
            </m:r>
            <m:r>
              <w:rPr>
                <w:rFonts w:ascii="Cambria Math" w:hAnsi="Cambria Math"/>
                <w:lang w:eastAsia="zh-CN"/>
              </w:rPr>
              <m:t>mod</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e>
        </m:d>
        <m:r>
          <m:rPr>
            <m:sty m:val="p"/>
          </m:rPr>
          <w:rPr>
            <w:rFonts w:ascii="Cambria Math" w:hAnsi="Cambria Math"/>
            <w:lang w:eastAsia="zh-CN"/>
          </w:rPr>
          <m:t>×</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r w:rsidR="005A2ADA">
        <w:rPr>
          <w:lang w:eastAsia="zh-CN"/>
        </w:rPr>
        <w:t xml:space="preserve"> </w:t>
      </w:r>
    </w:p>
    <w:p w14:paraId="71A73CB5" w14:textId="7EDFC558" w:rsidR="009B4E2F" w:rsidRDefault="009B4E2F" w:rsidP="005A2ADA">
      <w:pPr>
        <w:pStyle w:val="B1"/>
      </w:pPr>
      <w:r>
        <w:rPr>
          <w:lang w:eastAsia="zh-CN"/>
        </w:rPr>
        <w:t xml:space="preserve">if UE does not set </w:t>
      </w: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Sup>
          <m:sSubSupPr>
            <m:ctrlPr>
              <w:rPr>
                <w:rFonts w:ascii="Cambria Math" w:hAnsi="Cambria Math" w:cs="Calibri"/>
                <w:sz w:val="21"/>
                <w:szCs w:val="21"/>
              </w:rPr>
            </m:ctrlPr>
          </m:sSubSupPr>
          <m:e>
            <m:r>
              <w:rPr>
                <w:rFonts w:ascii="Cambria Math" w:hAnsi="Cambria Math"/>
              </w:rPr>
              <m:t>V</m:t>
            </m:r>
          </m:e>
          <m:sub>
            <m:r>
              <m:rPr>
                <m:sty m:val="p"/>
              </m:rPr>
              <w:rPr>
                <w:rFonts w:ascii="Cambria Math" w:hAnsi="Cambria Math"/>
              </w:rPr>
              <m:t>T-</m:t>
            </m:r>
            <m:r>
              <w:rPr>
                <w:rFonts w:ascii="Cambria Math" w:hAnsi="Cambria Math"/>
              </w:rPr>
              <m:t>DAI</m:t>
            </m:r>
          </m:sub>
          <m:sup>
            <m:r>
              <w:rPr>
                <w:rFonts w:ascii="Cambria Math" w:hAnsi="Cambria Math"/>
              </w:rPr>
              <m:t>UL</m:t>
            </m:r>
          </m:sup>
        </m:sSubSup>
      </m:oMath>
      <w:r w:rsidRPr="0087250D">
        <w:t xml:space="preserve"> and </w:t>
      </w:r>
      <m:oMath>
        <m:sSub>
          <m:sSubPr>
            <m:ctrlPr>
              <w:rPr>
                <w:rFonts w:ascii="Cambria Math" w:hAnsi="Cambria Math" w:cs="Calibri"/>
                <w:iCs/>
                <w:sz w:val="21"/>
                <w:szCs w:val="21"/>
              </w:rPr>
            </m:ctrlPr>
          </m:sSubPr>
          <m:e>
            <m:r>
              <w:rPr>
                <w:rFonts w:ascii="Cambria Math" w:hAnsi="Cambria Math"/>
              </w:rPr>
              <m:t>T</m:t>
            </m:r>
          </m:e>
          <m:sub>
            <m:r>
              <w:rPr>
                <w:rFonts w:ascii="Cambria Math" w:hAnsi="Cambria Math"/>
              </w:rPr>
              <m:t>D</m:t>
            </m:r>
          </m:sub>
        </m:sSub>
        <m:r>
          <m:rPr>
            <m:sty m:val="p"/>
          </m:rPr>
          <w:rPr>
            <w:rFonts w:ascii="Cambria Math" w:hAnsi="Cambria Math"/>
          </w:rPr>
          <m:t>=2</m:t>
        </m:r>
      </m:oMath>
    </w:p>
    <w:p w14:paraId="37D0D1CF" w14:textId="32D3A0C7" w:rsidR="009B4E2F" w:rsidRPr="0087250D" w:rsidRDefault="00000000" w:rsidP="005A2ADA">
      <w:pPr>
        <w:pStyle w:val="B2"/>
      </w:pP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sub>
        </m:sSub>
      </m:oMath>
      <w:r w:rsidR="005A2ADA">
        <w:rPr>
          <w:sz w:val="21"/>
          <w:szCs w:val="21"/>
        </w:rPr>
        <w:t xml:space="preserve"> </w:t>
      </w:r>
    </w:p>
    <w:p w14:paraId="610DB4F5" w14:textId="77777777" w:rsidR="009B4E2F" w:rsidRDefault="009B4E2F" w:rsidP="005A2ADA">
      <w:pPr>
        <w:pStyle w:val="B1"/>
        <w:rPr>
          <w:lang w:eastAsia="zh-CN"/>
        </w:rPr>
      </w:pPr>
      <w:r>
        <w:rPr>
          <w:lang w:eastAsia="zh-CN"/>
        </w:rPr>
        <w:t>end if</w:t>
      </w:r>
    </w:p>
    <w:p w14:paraId="2EA4E99C" w14:textId="24ED9487" w:rsidR="009B4E2F" w:rsidRPr="000E7147" w:rsidRDefault="009B4E2F" w:rsidP="005A2ADA">
      <w:pPr>
        <w:pStyle w:val="EQ"/>
        <w:rPr>
          <w:lang w:eastAsia="zh-CN"/>
        </w:rPr>
      </w:pPr>
      <m:oMathPara>
        <m:oMath>
          <m:r>
            <w:rPr>
              <w:rFonts w:ascii="Cambria Math" w:hAnsi="Cambria Math"/>
              <w:lang w:eastAsia="zh-CN"/>
            </w:rPr>
            <m:t>j</m:t>
          </m:r>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j</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num>
                <m:den>
                  <m:r>
                    <m:rPr>
                      <m:sty m:val="p"/>
                    </m:rPr>
                    <w:rPr>
                      <w:rFonts w:ascii="Cambria Math" w:hAnsi="Cambria Math"/>
                      <w:lang w:eastAsia="zh-CN"/>
                    </w:rPr>
                    <m:t>4</m:t>
                  </m:r>
                </m:den>
              </m:f>
            </m:e>
          </m:d>
        </m:oMath>
      </m:oMathPara>
    </w:p>
    <w:p w14:paraId="649F0AE5" w14:textId="2EBA554B" w:rsidR="00F37E87" w:rsidRPr="00B916EC" w:rsidRDefault="00F37E87" w:rsidP="0009732E">
      <w:pPr>
        <w:pStyle w:val="B1"/>
        <w:rPr>
          <w:rFonts w:cs="Arial"/>
          <w:lang w:eastAsia="zh-CN"/>
        </w:rPr>
      </w:pPr>
      <w:r w:rsidRPr="00B916EC">
        <w:rPr>
          <w:rFonts w:hint="eastAsia"/>
          <w:lang w:eastAsia="zh-CN"/>
        </w:rPr>
        <w:t xml:space="preserve">if </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&lt;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4471CD7B" w14:textId="57305238" w:rsidR="00F37E87" w:rsidRPr="005A2ADA" w:rsidRDefault="00522C35" w:rsidP="0009732E">
      <w:pPr>
        <w:pStyle w:val="B2"/>
        <w:rPr>
          <w:i/>
          <w:lang w:val="en-US" w:eastAsia="zh-CN"/>
        </w:rPr>
      </w:pPr>
      <m:oMath>
        <m:r>
          <w:rPr>
            <w:rFonts w:ascii="Cambria Math" w:hAnsi="Cambria Math"/>
            <w:lang w:eastAsia="zh-CN"/>
          </w:rPr>
          <m:t>j=j+1</m:t>
        </m:r>
      </m:oMath>
      <w:r w:rsidR="005A2ADA">
        <w:rPr>
          <w:i/>
          <w:lang w:val="en-US" w:eastAsia="zh-CN"/>
        </w:rPr>
        <w:t xml:space="preserve"> </w:t>
      </w:r>
    </w:p>
    <w:p w14:paraId="5CE4BCCD" w14:textId="77777777" w:rsidR="00F37E87" w:rsidRPr="00B916EC" w:rsidRDefault="00F37E87" w:rsidP="0009732E">
      <w:pPr>
        <w:pStyle w:val="B1"/>
        <w:rPr>
          <w:rFonts w:cs="Arial"/>
          <w:lang w:eastAsia="zh-CN"/>
        </w:rPr>
      </w:pPr>
      <w:r w:rsidRPr="00B916EC">
        <w:rPr>
          <w:rFonts w:hint="eastAsia"/>
          <w:lang w:eastAsia="zh-CN"/>
        </w:rPr>
        <w:t>end if</w:t>
      </w:r>
    </w:p>
    <w:p w14:paraId="4E2BEB80" w14:textId="77777777" w:rsidR="00F37E87" w:rsidRPr="00B916EC" w:rsidRDefault="00F37E87" w:rsidP="001322F1">
      <w:pPr>
        <w:pStyle w:val="B1"/>
        <w:ind w:left="284" w:firstLine="0"/>
        <w:rPr>
          <w:rFonts w:cs="Arial"/>
          <w:lang w:eastAsia="zh-CN"/>
        </w:rPr>
      </w:pPr>
      <w:r w:rsidRPr="00B916EC">
        <w:rPr>
          <w:rFonts w:cs="Arial" w:hint="eastAsia"/>
          <w:lang w:eastAsia="zh-CN"/>
        </w:rPr>
        <w:lastRenderedPageBreak/>
        <w:t xml:space="preserve">if </w:t>
      </w:r>
      <w:r w:rsidR="00DF30C4" w:rsidRPr="00435CFD">
        <w:rPr>
          <w:i/>
        </w:rPr>
        <w:t>harq-ACK-SpatialBundlingPUCCH</w:t>
      </w:r>
      <w:r w:rsidR="00DF30C4" w:rsidRPr="00B916EC">
        <w:rPr>
          <w:rFonts w:hint="eastAsia"/>
          <w:lang w:eastAsia="zh-CN"/>
        </w:rPr>
        <w:t xml:space="preserve"> </w:t>
      </w:r>
      <w:r w:rsidR="00DF30C4">
        <w:rPr>
          <w:lang w:val="en-US" w:eastAsia="zh-CN"/>
        </w:rPr>
        <w:t xml:space="preserve">is not provided </w:t>
      </w:r>
      <w:r w:rsidR="003A470A">
        <w:rPr>
          <w:lang w:eastAsia="zh-CN"/>
        </w:rPr>
        <w:t>to the UE</w:t>
      </w:r>
      <w:r w:rsidR="005B3B05" w:rsidRPr="00B916EC">
        <w:rPr>
          <w:lang w:val="en-US" w:eastAsia="zh-CN"/>
        </w:rPr>
        <w:t xml:space="preserve"> and </w:t>
      </w:r>
      <w:r w:rsidRPr="00B916EC">
        <w:rPr>
          <w:rFonts w:hint="eastAsia"/>
          <w:lang w:eastAsia="zh-CN"/>
        </w:rPr>
        <w:t>the</w:t>
      </w:r>
      <w:r w:rsidRPr="00B916EC">
        <w:rPr>
          <w:rFonts w:cs="Arial" w:hint="eastAsia"/>
          <w:lang w:eastAsia="zh-CN"/>
        </w:rPr>
        <w:t xml:space="preserve"> UE is configured </w:t>
      </w:r>
      <w:r w:rsidR="005B3B05" w:rsidRPr="00B916EC">
        <w:rPr>
          <w:rFonts w:cs="Arial"/>
          <w:lang w:eastAsia="zh-CN"/>
        </w:rPr>
        <w:t xml:space="preserve">by </w:t>
      </w:r>
      <w:r w:rsidR="00DF30C4" w:rsidRPr="00435CFD">
        <w:rPr>
          <w:i/>
        </w:rPr>
        <w:t>maxNrofCodeWordsScheduledByDCI</w:t>
      </w:r>
      <w:r w:rsidR="005B3B05" w:rsidRPr="00B916EC">
        <w:rPr>
          <w:rFonts w:cs="Arial"/>
          <w:lang w:eastAsia="zh-CN"/>
        </w:rPr>
        <w:t xml:space="preserve"> </w:t>
      </w:r>
      <w:r w:rsidRPr="00B916EC">
        <w:rPr>
          <w:rFonts w:cs="Arial" w:hint="eastAsia"/>
          <w:lang w:eastAsia="zh-CN"/>
        </w:rPr>
        <w:t xml:space="preserve">with </w:t>
      </w:r>
      <w:r w:rsidR="005B3B05" w:rsidRPr="00B916EC">
        <w:rPr>
          <w:rFonts w:cs="Arial"/>
          <w:lang w:eastAsia="zh-CN"/>
        </w:rPr>
        <w:t>reception of</w:t>
      </w:r>
      <w:r w:rsidRPr="00B916EC">
        <w:rPr>
          <w:rFonts w:cs="Arial" w:hint="eastAsia"/>
          <w:lang w:eastAsia="zh-CN"/>
        </w:rPr>
        <w:t xml:space="preserve"> two transport blocks </w:t>
      </w:r>
      <w:r w:rsidR="00266C19">
        <w:rPr>
          <w:rFonts w:cs="Arial"/>
          <w:lang w:eastAsia="zh-CN"/>
        </w:rPr>
        <w:t>for</w:t>
      </w:r>
      <w:r w:rsidR="00266C19" w:rsidRPr="00B916EC">
        <w:rPr>
          <w:rFonts w:cs="Arial" w:hint="eastAsia"/>
          <w:lang w:eastAsia="zh-CN"/>
        </w:rPr>
        <w:t xml:space="preserve"> </w:t>
      </w:r>
      <w:r w:rsidRPr="00B916EC">
        <w:rPr>
          <w:rFonts w:cs="Arial" w:hint="eastAsia"/>
          <w:lang w:eastAsia="zh-CN"/>
        </w:rPr>
        <w:t xml:space="preserve">at least one configured </w:t>
      </w:r>
      <w:r w:rsidR="00266C19">
        <w:rPr>
          <w:rFonts w:cs="Arial"/>
          <w:lang w:eastAsia="zh-CN"/>
        </w:rPr>
        <w:t xml:space="preserve">DL BWP of a </w:t>
      </w:r>
      <w:r w:rsidRPr="00B916EC">
        <w:rPr>
          <w:rFonts w:cs="Arial" w:hint="eastAsia"/>
          <w:lang w:eastAsia="zh-CN"/>
        </w:rPr>
        <w:t>serving cell,</w:t>
      </w:r>
    </w:p>
    <w:p w14:paraId="4EE60B5F" w14:textId="7E9C50EC" w:rsidR="00B93BCA" w:rsidRPr="005A2ADA" w:rsidRDefault="00000000" w:rsidP="00CD36E1">
      <w:pPr>
        <w:pStyle w:val="B2"/>
        <w:rPr>
          <w:lang w:val="en-US" w:eastAsia="zh-CN"/>
        </w:rPr>
      </w:pPr>
      <m:oMath>
        <m:sSup>
          <m:sSupPr>
            <m:ctrlPr>
              <w:rPr>
                <w:rFonts w:ascii="Cambria Math" w:eastAsia="Times New Roman" w:hAnsi="Cambria Math" w:cs="Calibri"/>
                <w:color w:val="000000" w:themeColor="text1"/>
                <w:sz w:val="21"/>
                <w:szCs w:val="21"/>
              </w:rPr>
            </m:ctrlPr>
          </m:sSupPr>
          <m:e>
            <m:r>
              <w:rPr>
                <w:rFonts w:ascii="Cambria Math" w:eastAsia="Times New Roman" w:hAnsi="Cambria Math"/>
                <w:color w:val="000000" w:themeColor="text1"/>
                <w:lang w:eastAsia="zh-CN"/>
              </w:rPr>
              <m:t>O</m:t>
            </m:r>
          </m:e>
          <m:sup>
            <m:r>
              <w:rPr>
                <w:rFonts w:ascii="Cambria Math" w:eastAsia="Times New Roman" w:hAnsi="Cambria Math"/>
                <w:color w:val="000000" w:themeColor="text1"/>
                <w:lang w:eastAsia="zh-CN"/>
              </w:rPr>
              <m:t>ACK</m:t>
            </m:r>
          </m:sup>
        </m:sSup>
        <m:r>
          <m:rPr>
            <m:sty m:val="p"/>
          </m:rPr>
          <w:rPr>
            <w:rFonts w:ascii="Cambria Math" w:eastAsia="Times New Roman" w:hAnsi="Cambria Math"/>
            <w:color w:val="000000" w:themeColor="text1"/>
            <w:lang w:eastAsia="zh-CN"/>
          </w:rPr>
          <m:t>=2⋅</m:t>
        </m:r>
        <m:d>
          <m:dPr>
            <m:ctrlPr>
              <w:rPr>
                <w:rFonts w:ascii="Cambria Math" w:eastAsia="Times New Roman" w:hAnsi="Cambria Math" w:cs="Calibri"/>
                <w:color w:val="000000" w:themeColor="text1"/>
                <w:sz w:val="21"/>
                <w:szCs w:val="21"/>
              </w:rPr>
            </m:ctrlPr>
          </m:dPr>
          <m:e>
            <m:r>
              <m:rPr>
                <m:sty m:val="p"/>
              </m:rPr>
              <w:rPr>
                <w:rFonts w:ascii="Cambria Math" w:eastAsia="Times New Roman" w:hAnsi="Cambria Math"/>
                <w:color w:val="000000" w:themeColor="text1"/>
              </w:rPr>
              <m:t>4</m:t>
            </m:r>
            <m:r>
              <m:rPr>
                <m:sty m:val="p"/>
              </m:rPr>
              <w:rPr>
                <w:rFonts w:ascii="Cambria Math" w:eastAsia="Times New Roman" w:hAnsi="Cambria Math"/>
                <w:color w:val="000000" w:themeColor="text1"/>
                <w:lang w:eastAsia="zh-CN"/>
              </w:rPr>
              <m:t>⋅</m:t>
            </m:r>
            <m:r>
              <w:rPr>
                <w:rFonts w:ascii="Cambria Math" w:eastAsia="Times New Roman" w:hAnsi="Cambria Math"/>
                <w:color w:val="000000" w:themeColor="text1"/>
              </w:rPr>
              <m:t>j</m:t>
            </m:r>
            <m:r>
              <m:rPr>
                <m:sty m:val="p"/>
              </m:rPr>
              <w:rPr>
                <w:rFonts w:ascii="Cambria Math" w:eastAsia="Times New Roman" w:hAnsi="Cambria Math"/>
                <w:color w:val="000000" w:themeColor="text1"/>
                <w:lang w:eastAsia="zh-CN"/>
              </w:rPr>
              <m:t>+</m:t>
            </m:r>
            <m:sSub>
              <m:sSubPr>
                <m:ctrlPr>
                  <w:rPr>
                    <w:rFonts w:ascii="Cambria Math" w:eastAsia="Times New Roman" w:hAnsi="Cambria Math" w:cs="Calibri"/>
                    <w:color w:val="000000" w:themeColor="text1"/>
                    <w:sz w:val="21"/>
                    <w:szCs w:val="21"/>
                  </w:rPr>
                </m:ctrlPr>
              </m:sSubPr>
              <m:e>
                <m:r>
                  <w:rPr>
                    <w:rFonts w:ascii="Cambria Math" w:eastAsia="Times New Roman" w:hAnsi="Cambria Math"/>
                    <w:color w:val="000000" w:themeColor="text1"/>
                    <w:lang w:eastAsia="zh-CN"/>
                  </w:rPr>
                  <m:t>V</m:t>
                </m:r>
              </m:e>
              <m:sub>
                <m:r>
                  <w:rPr>
                    <w:rFonts w:ascii="Cambria Math" w:eastAsia="Times New Roman" w:hAnsi="Cambria Math"/>
                    <w:color w:val="000000" w:themeColor="text1"/>
                    <w:lang w:eastAsia="zh-CN"/>
                  </w:rPr>
                  <m:t>temp</m:t>
                </m:r>
                <m:r>
                  <m:rPr>
                    <m:sty m:val="p"/>
                  </m:rPr>
                  <w:rPr>
                    <w:rFonts w:ascii="Cambria Math" w:eastAsia="Times New Roman" w:hAnsi="Cambria Math"/>
                    <w:color w:val="000000" w:themeColor="text1"/>
                    <w:lang w:eastAsia="zh-CN"/>
                  </w:rPr>
                  <m:t>2</m:t>
                </m:r>
              </m:sub>
            </m:sSub>
          </m:e>
        </m:d>
      </m:oMath>
      <w:r w:rsidR="005A2ADA">
        <w:rPr>
          <w:color w:val="000000" w:themeColor="text1"/>
          <w:sz w:val="21"/>
          <w:szCs w:val="21"/>
          <w:lang w:val="en-US"/>
        </w:rPr>
        <w:t xml:space="preserve"> </w:t>
      </w:r>
    </w:p>
    <w:p w14:paraId="577FF671" w14:textId="77777777" w:rsidR="009F2E1F" w:rsidRPr="00B916EC" w:rsidRDefault="009F2E1F" w:rsidP="009F2E1F">
      <w:pPr>
        <w:pStyle w:val="B1"/>
        <w:rPr>
          <w:lang w:eastAsia="zh-CN"/>
        </w:rPr>
      </w:pPr>
      <w:r w:rsidRPr="00B916EC">
        <w:rPr>
          <w:rFonts w:hint="eastAsia"/>
          <w:lang w:eastAsia="zh-CN"/>
        </w:rPr>
        <w:t>else</w:t>
      </w:r>
    </w:p>
    <w:p w14:paraId="4668DA50" w14:textId="4DD97521" w:rsidR="00B93BCA" w:rsidRPr="005A2ADA" w:rsidRDefault="00000000" w:rsidP="00CD36E1">
      <w:pPr>
        <w:pStyle w:val="B2"/>
        <w:rPr>
          <w:lang w:val="en-US" w:eastAsia="zh-CN"/>
        </w:rPr>
      </w:pPr>
      <m:oMath>
        <m:sSup>
          <m:sSupPr>
            <m:ctrlPr>
              <w:rPr>
                <w:rFonts w:ascii="Cambria Math" w:eastAsia="Times New Roman" w:hAnsi="Cambria Math" w:cs="SimSun"/>
                <w:color w:val="000000" w:themeColor="text1"/>
                <w:sz w:val="24"/>
                <w:szCs w:val="24"/>
              </w:rPr>
            </m:ctrlPr>
          </m:sSupPr>
          <m:e>
            <m:r>
              <w:rPr>
                <w:rFonts w:ascii="Cambria Math" w:eastAsia="Times New Roman" w:hAnsi="Cambria Math"/>
                <w:color w:val="000000" w:themeColor="text1"/>
              </w:rPr>
              <m:t>O</m:t>
            </m:r>
          </m:e>
          <m:sup>
            <m:r>
              <w:rPr>
                <w:rFonts w:ascii="Cambria Math" w:eastAsia="Times New Roman" w:hAnsi="Cambria Math"/>
                <w:color w:val="000000" w:themeColor="text1"/>
              </w:rPr>
              <m:t>ACK</m:t>
            </m:r>
          </m:sup>
        </m:sSup>
        <m:r>
          <m:rPr>
            <m:sty m:val="p"/>
          </m:rPr>
          <w:rPr>
            <w:rFonts w:ascii="Cambria Math" w:eastAsia="Times New Roman" w:hAnsi="Cambria Math"/>
            <w:color w:val="000000" w:themeColor="text1"/>
          </w:rPr>
          <m:t>=4⋅</m:t>
        </m:r>
        <m:r>
          <w:rPr>
            <w:rFonts w:ascii="Cambria Math" w:eastAsia="Times New Roman" w:hAnsi="Cambria Math"/>
            <w:color w:val="000000" w:themeColor="text1"/>
          </w:rPr>
          <m:t>j</m:t>
        </m:r>
        <m:r>
          <m:rPr>
            <m:sty m:val="p"/>
          </m:rPr>
          <w:rPr>
            <w:rFonts w:ascii="Cambria Math" w:eastAsia="Times New Roman" w:hAnsi="Cambria Math"/>
            <w:color w:val="000000" w:themeColor="text1"/>
          </w:rPr>
          <m:t>+</m:t>
        </m:r>
        <m:sSub>
          <m:sSubPr>
            <m:ctrlPr>
              <w:rPr>
                <w:rFonts w:ascii="Cambria Math" w:eastAsia="Times New Roman" w:hAnsi="Cambria Math" w:cs="SimSun"/>
                <w:color w:val="000000" w:themeColor="text1"/>
                <w:sz w:val="24"/>
                <w:szCs w:val="24"/>
              </w:rPr>
            </m:ctrlPr>
          </m:sSubPr>
          <m:e>
            <m:r>
              <w:rPr>
                <w:rFonts w:ascii="Cambria Math" w:eastAsia="Times New Roman" w:hAnsi="Cambria Math"/>
                <w:color w:val="000000" w:themeColor="text1"/>
              </w:rPr>
              <m:t>V</m:t>
            </m:r>
          </m:e>
          <m:sub>
            <m:r>
              <w:rPr>
                <w:rFonts w:ascii="Cambria Math" w:eastAsia="Times New Roman" w:hAnsi="Cambria Math"/>
                <w:color w:val="000000" w:themeColor="text1"/>
              </w:rPr>
              <m:t>temp</m:t>
            </m:r>
            <m:r>
              <m:rPr>
                <m:sty m:val="p"/>
              </m:rPr>
              <w:rPr>
                <w:rFonts w:ascii="Cambria Math" w:eastAsia="Times New Roman" w:hAnsi="Cambria Math"/>
                <w:color w:val="000000" w:themeColor="text1"/>
              </w:rPr>
              <m:t>2</m:t>
            </m:r>
          </m:sub>
        </m:sSub>
      </m:oMath>
      <w:r w:rsidR="005A2ADA">
        <w:rPr>
          <w:color w:val="000000" w:themeColor="text1"/>
          <w:sz w:val="24"/>
          <w:szCs w:val="24"/>
          <w:lang w:val="en-US"/>
        </w:rPr>
        <w:t xml:space="preserve"> </w:t>
      </w:r>
    </w:p>
    <w:p w14:paraId="192B0EF5" w14:textId="77777777" w:rsidR="009F2E1F" w:rsidRPr="00A45058" w:rsidRDefault="009F2E1F" w:rsidP="009F2E1F">
      <w:pPr>
        <w:pStyle w:val="B1"/>
        <w:rPr>
          <w:lang w:eastAsia="zh-CN"/>
        </w:rPr>
      </w:pPr>
      <w:r>
        <w:rPr>
          <w:lang w:eastAsia="zh-CN"/>
        </w:rPr>
        <w:t>end if</w:t>
      </w:r>
    </w:p>
    <w:p w14:paraId="23E9849A" w14:textId="4B90E70D" w:rsidR="009F2E1F" w:rsidRDefault="00000000" w:rsidP="009F2E1F">
      <w:pPr>
        <w:pStyle w:val="B1"/>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i</m:t>
            </m:r>
          </m:sub>
          <m:sup>
            <m:r>
              <w:rPr>
                <w:rFonts w:ascii="Cambria Math"/>
              </w:rPr>
              <m:t>ACK</m:t>
            </m:r>
          </m:sup>
        </m:sSubSup>
        <m:r>
          <w:rPr>
            <w:rFonts w:ascii="Cambria Math" w:hAnsi="Cambria Math"/>
          </w:rPr>
          <m:t>=</m:t>
        </m:r>
        <m:r>
          <m:rPr>
            <m:sty m:val="p"/>
          </m:rPr>
          <w:rPr>
            <w:rFonts w:ascii="Cambria Math" w:hAnsi="Cambria Math"/>
          </w:rPr>
          <m:t>NACK</m:t>
        </m:r>
      </m:oMath>
      <w:r w:rsidR="009F2E1F" w:rsidRPr="00B916EC">
        <w:rPr>
          <w:rFonts w:hint="eastAsia"/>
          <w:lang w:eastAsia="zh-CN"/>
        </w:rPr>
        <w:t xml:space="preserve"> for any </w:t>
      </w:r>
      <m:oMath>
        <m:r>
          <w:rPr>
            <w:rFonts w:ascii="Cambria Math" w:hAnsi="Cambria Math"/>
          </w:rPr>
          <m:t>i∈</m:t>
        </m:r>
        <m:d>
          <m:dPr>
            <m:begChr m:val="{"/>
            <m:endChr m:val="}"/>
            <m:ctrlPr>
              <w:rPr>
                <w:rFonts w:ascii="Cambria Math" w:hAnsi="Cambria Math"/>
                <w:i/>
              </w:rPr>
            </m:ctrlPr>
          </m:dPr>
          <m:e>
            <m:r>
              <w:rPr>
                <w:rFonts w:ascii="Cambria Math" w:hAnsi="Cambria Math"/>
              </w:rPr>
              <m:t>0,1,⋯,</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ACK</m:t>
                </m:r>
              </m:sup>
            </m:sSup>
            <m:r>
              <w:rPr>
                <w:rFonts w:ascii="Cambria Math" w:hAnsi="Cambria Math"/>
                <w:lang w:eastAsia="zh-CN"/>
              </w:rPr>
              <m:t>-1</m:t>
            </m:r>
          </m:e>
        </m:d>
        <m:r>
          <w:rPr>
            <w:rFonts w:ascii="Cambria Math" w:hAnsi="Cambria Math"/>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oMath>
    </w:p>
    <w:p w14:paraId="27926E69" w14:textId="70D413F6" w:rsidR="00C968B6" w:rsidRPr="00EB7C22" w:rsidRDefault="00C968B6" w:rsidP="00C968B6">
      <w:pPr>
        <w:rPr>
          <w:lang w:eastAsia="zh-CN"/>
        </w:rPr>
      </w:pPr>
      <w:r w:rsidRPr="00EB7C22">
        <w:t xml:space="preserve">If </w:t>
      </w:r>
      <w:r w:rsidRPr="00EB7C22">
        <w:rPr>
          <w:lang w:eastAsia="zh-CN"/>
        </w:rPr>
        <w:t>a</w:t>
      </w:r>
      <w:r w:rsidRPr="00EB7C22">
        <w:t xml:space="preserve"> UE is configured to receive SPS PDSCH</w:t>
      </w:r>
      <w:r w:rsidRPr="00EB7C22">
        <w:rPr>
          <w:lang w:eastAsia="zh-CN"/>
        </w:rPr>
        <w:t xml:space="preserve"> and </w:t>
      </w:r>
      <w:r w:rsidRPr="00EB7C22">
        <w:rPr>
          <w:rFonts w:hint="eastAsia"/>
          <w:lang w:eastAsia="zh-CN"/>
        </w:rPr>
        <w:t xml:space="preserve">the UE multiplexes </w:t>
      </w:r>
      <w:r w:rsidRPr="00EB7C22">
        <w:rPr>
          <w:lang w:eastAsia="zh-CN"/>
        </w:rPr>
        <w:t xml:space="preserve">HARQ-ACK information for </w:t>
      </w:r>
      <w:r>
        <w:rPr>
          <w:lang w:eastAsia="zh-CN"/>
        </w:rPr>
        <w:t>one</w:t>
      </w:r>
      <w:r w:rsidRPr="00EB7C22">
        <w:rPr>
          <w:lang w:eastAsia="zh-CN"/>
        </w:rPr>
        <w:t xml:space="preserve"> activated SPS PDSCH reception</w:t>
      </w:r>
      <w:r w:rsidR="00554F17">
        <w:rPr>
          <w:lang w:eastAsia="zh-CN"/>
        </w:rPr>
        <w:t xml:space="preserve">, </w:t>
      </w:r>
      <w:r w:rsidR="00554F17" w:rsidRPr="00383285">
        <w:rPr>
          <w:lang w:eastAsia="zh-CN"/>
        </w:rPr>
        <w:t>including the ones associated with the corresponding activation DCI</w:t>
      </w:r>
      <w:r w:rsidR="00554F17">
        <w:rPr>
          <w:lang w:eastAsia="zh-CN"/>
        </w:rPr>
        <w:t>,</w:t>
      </w:r>
      <w:r w:rsidRPr="00EB7C22">
        <w:rPr>
          <w:lang w:eastAsia="zh-CN"/>
        </w:rPr>
        <w:t xml:space="preserve"> </w:t>
      </w:r>
      <w:r w:rsidRPr="00EB7C22">
        <w:rPr>
          <w:rFonts w:hint="eastAsia"/>
          <w:lang w:eastAsia="zh-CN"/>
        </w:rPr>
        <w:t>in</w:t>
      </w:r>
      <w:r w:rsidRPr="00EB7C22">
        <w:t xml:space="preserve"> </w:t>
      </w:r>
      <w:r>
        <w:t>the</w:t>
      </w:r>
      <w:r w:rsidRPr="00EB7C22">
        <w:t xml:space="preserve"> PUCCH in slot </w:t>
      </w:r>
      <m:oMath>
        <m:r>
          <w:rPr>
            <w:rFonts w:ascii="Cambria Math" w:hAnsi="Cambria Math" w:cs="Arial"/>
            <w:lang w:eastAsia="zh-CN"/>
          </w:rPr>
          <m:t>n</m:t>
        </m:r>
      </m:oMath>
      <w:r w:rsidRPr="00EB7C22">
        <w:t xml:space="preserve">, the UE generates </w:t>
      </w:r>
      <w:r>
        <w:rPr>
          <w:lang w:eastAsia="zh-CN"/>
        </w:rPr>
        <w:t>one</w:t>
      </w:r>
      <w:r w:rsidRPr="00EB7C22">
        <w:rPr>
          <w:lang w:eastAsia="zh-CN"/>
        </w:rPr>
        <w:t xml:space="preserve"> </w:t>
      </w:r>
      <w:r w:rsidRPr="00EB7C22">
        <w:t xml:space="preserve">HARQ-ACK information </w:t>
      </w:r>
      <w:r>
        <w:t xml:space="preserve">bit </w:t>
      </w:r>
      <w:r w:rsidRPr="00EB7C22">
        <w:rPr>
          <w:lang w:eastAsia="zh-CN"/>
        </w:rPr>
        <w:t xml:space="preserve">associated with the SPS PDSCH reception </w:t>
      </w:r>
      <w:r w:rsidRPr="00EB7C22">
        <w:t xml:space="preserve">and appends it to the </w:t>
      </w:r>
      <m:oMath>
        <m:sSup>
          <m:sSupPr>
            <m:ctrlPr>
              <w:rPr>
                <w:rFonts w:ascii="Cambria Math" w:hAnsi="Cambria Math"/>
                <w:i/>
              </w:rPr>
            </m:ctrlPr>
          </m:sSupPr>
          <m:e>
            <m:r>
              <w:rPr>
                <w:rFonts w:ascii="Cambria Math" w:hAnsi="Cambria Math"/>
              </w:rPr>
              <m:t>O</m:t>
            </m:r>
          </m:e>
          <m:sup>
            <m:r>
              <w:rPr>
                <w:rFonts w:ascii="Cambria Math" w:hAnsi="Cambria Math"/>
              </w:rPr>
              <m:t>ACK</m:t>
            </m:r>
          </m:sup>
        </m:sSup>
      </m:oMath>
      <w:r w:rsidRPr="00EB7C22">
        <w:rPr>
          <w:lang w:eastAsia="zh-CN"/>
        </w:rPr>
        <w:t xml:space="preserve"> HARQ-ACK information bits.</w:t>
      </w:r>
    </w:p>
    <w:p w14:paraId="7E8C035C" w14:textId="5BFBB2D6" w:rsidR="0024419F" w:rsidRDefault="0024419F" w:rsidP="0024419F">
      <w:pPr>
        <w:rPr>
          <w:lang w:val="en-US"/>
        </w:rPr>
      </w:pPr>
      <w:r>
        <w:rPr>
          <w:lang w:val="en-US"/>
        </w:rPr>
        <w:t xml:space="preserve">If a UE </w:t>
      </w:r>
      <w:r w:rsidR="00C968B6">
        <w:rPr>
          <w:lang w:val="en-US"/>
        </w:rPr>
        <w:t xml:space="preserve">is configured to receive SPS PDSCH </w:t>
      </w:r>
      <w:r>
        <w:rPr>
          <w:lang w:val="en-US"/>
        </w:rPr>
        <w:t xml:space="preserve">and the UE multiplexes HARQ-ACK information </w:t>
      </w:r>
      <w:r w:rsidR="00C968B6">
        <w:rPr>
          <w:lang w:val="en-US"/>
        </w:rPr>
        <w:t>for multiple activated SPS PDSCH receptions</w:t>
      </w:r>
      <w:r w:rsidR="00554F17">
        <w:rPr>
          <w:lang w:eastAsia="zh-CN"/>
        </w:rPr>
        <w:t xml:space="preserve">, </w:t>
      </w:r>
      <w:r w:rsidR="00554F17" w:rsidRPr="00383285">
        <w:rPr>
          <w:lang w:eastAsia="zh-CN"/>
        </w:rPr>
        <w:t>including the ones associated with the corresponding activation DCI</w:t>
      </w:r>
      <w:r w:rsidR="00554F17">
        <w:rPr>
          <w:lang w:eastAsia="zh-CN"/>
        </w:rPr>
        <w:t>,</w:t>
      </w:r>
      <w:r w:rsidR="00C968B6">
        <w:rPr>
          <w:lang w:val="en-US"/>
        </w:rPr>
        <w:t xml:space="preserve"> </w:t>
      </w:r>
      <w:r>
        <w:rPr>
          <w:lang w:val="en-US"/>
        </w:rPr>
        <w:t xml:space="preserve">in the PUCCH in slot </w:t>
      </w:r>
      <m:oMath>
        <m:r>
          <w:rPr>
            <w:rFonts w:ascii="Cambria Math" w:hAnsi="Cambria Math" w:cs="Arial"/>
            <w:lang w:eastAsia="zh-CN"/>
          </w:rPr>
          <m:t>n</m:t>
        </m:r>
      </m:oMath>
      <w:r>
        <w:rPr>
          <w:lang w:val="en-US"/>
        </w:rPr>
        <w:t xml:space="preserve">, the UE generates the HARQ-ACK information as described </w:t>
      </w:r>
      <w:r w:rsidR="006F5F9E">
        <w:rPr>
          <w:lang w:val="en-US"/>
        </w:rPr>
        <w:t>in clause</w:t>
      </w:r>
      <w:r>
        <w:rPr>
          <w:lang w:val="en-US"/>
        </w:rPr>
        <w:t xml:space="preserve"> 9.1.2 and appends it to the </w:t>
      </w:r>
      <m:oMath>
        <m:sSup>
          <m:sSupPr>
            <m:ctrlPr>
              <w:rPr>
                <w:rFonts w:ascii="Cambria Math" w:hAnsi="Cambria Math"/>
                <w:i/>
              </w:rPr>
            </m:ctrlPr>
          </m:sSupPr>
          <m:e>
            <m:r>
              <w:rPr>
                <w:rFonts w:ascii="Cambria Math" w:hAnsi="Cambria Math"/>
              </w:rPr>
              <m:t>O</m:t>
            </m:r>
          </m:e>
          <m:sup>
            <m:r>
              <w:rPr>
                <w:rFonts w:ascii="Cambria Math" w:hAnsi="Cambria Math"/>
              </w:rPr>
              <m:t>ACK</m:t>
            </m:r>
          </m:sup>
        </m:sSup>
      </m:oMath>
      <w:r>
        <w:rPr>
          <w:lang w:eastAsia="zh-CN"/>
        </w:rPr>
        <w:t xml:space="preserve"> HARQ-ACK information bits.</w:t>
      </w:r>
    </w:p>
    <w:p w14:paraId="542D0708" w14:textId="1E454EA1" w:rsidR="006B45F9" w:rsidRDefault="006B45F9" w:rsidP="006B45F9">
      <w:pPr>
        <w:rPr>
          <w:lang w:val="en-US" w:eastAsia="zh-CN"/>
        </w:rPr>
      </w:pPr>
      <w:r w:rsidRPr="00B916EC">
        <w:rPr>
          <w:lang w:val="en-US"/>
        </w:rPr>
        <w:t>For</w:t>
      </w:r>
      <w:r w:rsidR="00F9209E" w:rsidRPr="00B916EC">
        <w:rPr>
          <w:rFonts w:hint="eastAsia"/>
          <w:lang w:val="en-US" w:eastAsia="zh-CN"/>
        </w:rPr>
        <w:t xml:space="preserve"> a</w:t>
      </w:r>
      <w:r w:rsidR="00DF30C4" w:rsidRPr="00DF30C4">
        <w:rPr>
          <w:lang w:val="en-US" w:eastAsia="zh-CN"/>
        </w:rPr>
        <w:t xml:space="preserve"> </w:t>
      </w:r>
      <w:r w:rsidR="00DF30C4">
        <w:rPr>
          <w:lang w:val="en-US" w:eastAsia="zh-CN"/>
        </w:rPr>
        <w:t>PDCCH</w:t>
      </w:r>
      <w:r w:rsidRPr="00B916EC">
        <w:rPr>
          <w:rFonts w:hint="eastAsia"/>
          <w:lang w:val="en-US" w:eastAsia="zh-CN"/>
        </w:rPr>
        <w:t xml:space="preserve"> </w:t>
      </w:r>
      <w:r w:rsidRPr="00B916EC">
        <w:rPr>
          <w:lang w:val="en-US" w:eastAsia="zh-CN"/>
        </w:rPr>
        <w:t xml:space="preserve">monitoring occasion with DCI format </w:t>
      </w:r>
      <w:r w:rsidR="00202B16" w:rsidRPr="00EE027F">
        <w:rPr>
          <w:rFonts w:hint="eastAsia"/>
          <w:lang w:val="en-US" w:eastAsia="zh-CN"/>
        </w:rPr>
        <w:t xml:space="preserve">scheduling PDSCH </w:t>
      </w:r>
      <w:r w:rsidR="00202B16" w:rsidRPr="00EE027F">
        <w:rPr>
          <w:lang w:val="en-US" w:eastAsia="zh-CN"/>
        </w:rPr>
        <w:t>reception or SPS PDSCH release</w:t>
      </w:r>
      <w:r w:rsidR="00783ECC" w:rsidRPr="00B916EC">
        <w:rPr>
          <w:lang w:val="en-US" w:eastAsia="zh-CN"/>
        </w:rPr>
        <w:t xml:space="preserve"> </w:t>
      </w:r>
      <w:r w:rsidR="007C55C0">
        <w:rPr>
          <w:rFonts w:hint="eastAsia"/>
          <w:lang w:val="en-US" w:eastAsia="zh-CN"/>
        </w:rPr>
        <w:t xml:space="preserve">or indicating SCell dormancy </w:t>
      </w:r>
      <w:r w:rsidR="00783ECC" w:rsidRPr="00B916EC">
        <w:rPr>
          <w:lang w:val="en-US" w:eastAsia="zh-CN"/>
        </w:rPr>
        <w:t xml:space="preserve">in </w:t>
      </w:r>
      <w:r w:rsidR="00DF30C4">
        <w:rPr>
          <w:lang w:val="en-US" w:eastAsia="zh-CN"/>
        </w:rPr>
        <w:t>the active DL BWP of a</w:t>
      </w:r>
      <w:r w:rsidR="00783ECC" w:rsidRPr="00B916EC">
        <w:rPr>
          <w:lang w:val="en-US" w:eastAsia="zh-CN"/>
        </w:rPr>
        <w:t xml:space="preserve"> serving cell</w:t>
      </w:r>
      <w:r w:rsidRPr="00B916EC">
        <w:rPr>
          <w:rFonts w:hint="eastAsia"/>
          <w:lang w:val="en-US" w:eastAsia="zh-CN"/>
        </w:rPr>
        <w:t>, when</w:t>
      </w:r>
      <w:r w:rsidR="00F9209E" w:rsidRPr="00B916EC">
        <w:rPr>
          <w:lang w:val="en-US" w:eastAsia="zh-CN"/>
        </w:rPr>
        <w:t xml:space="preserve"> a</w:t>
      </w:r>
      <w:r w:rsidRPr="00B916EC">
        <w:rPr>
          <w:lang w:val="en-US" w:eastAsia="zh-CN"/>
        </w:rPr>
        <w:t xml:space="preserve"> UE receives a PDSCH with </w:t>
      </w:r>
      <w:r w:rsidRPr="00B916EC">
        <w:rPr>
          <w:rFonts w:hint="eastAsia"/>
          <w:lang w:val="en-US" w:eastAsia="zh-CN"/>
        </w:rPr>
        <w:t>one transport block</w:t>
      </w:r>
      <w:r w:rsidR="0014555D">
        <w:rPr>
          <w:lang w:val="en-US" w:eastAsia="zh-CN"/>
        </w:rPr>
        <w:t xml:space="preserve"> </w:t>
      </w:r>
      <w:r w:rsidR="00511D2E">
        <w:rPr>
          <w:rFonts w:hint="eastAsia"/>
          <w:lang w:val="en-US" w:eastAsia="zh-CN"/>
        </w:rPr>
        <w:t xml:space="preserve">or a SPS PDSCH release </w:t>
      </w:r>
      <w:r w:rsidR="007C55C0">
        <w:rPr>
          <w:lang w:val="en-US" w:eastAsia="zh-CN"/>
        </w:rPr>
        <w:t xml:space="preserve">or indicating SCell dormancy </w:t>
      </w:r>
      <w:r w:rsidR="0014555D">
        <w:rPr>
          <w:lang w:val="en-US"/>
        </w:rPr>
        <w:t xml:space="preserve">and the value of </w:t>
      </w:r>
      <w:r w:rsidR="00DF30C4" w:rsidRPr="00435CFD">
        <w:rPr>
          <w:i/>
        </w:rPr>
        <w:t>maxNrofCodeWordsScheduledByDCI</w:t>
      </w:r>
      <w:r w:rsidR="0014555D" w:rsidRPr="00B916EC">
        <w:rPr>
          <w:rFonts w:cs="Arial"/>
          <w:lang w:eastAsia="zh-CN"/>
        </w:rPr>
        <w:t xml:space="preserve"> </w:t>
      </w:r>
      <w:r w:rsidR="0014555D">
        <w:rPr>
          <w:rFonts w:cs="Arial"/>
          <w:lang w:val="en-US" w:eastAsia="zh-CN"/>
        </w:rPr>
        <w:t>is 2</w:t>
      </w:r>
      <w:r w:rsidRPr="00B916EC">
        <w:rPr>
          <w:lang w:val="en-US" w:eastAsia="zh-CN"/>
        </w:rPr>
        <w:t>,</w:t>
      </w:r>
      <w:r w:rsidRPr="00B916EC">
        <w:rPr>
          <w:rFonts w:hint="eastAsia"/>
          <w:lang w:val="en-US" w:eastAsia="zh-CN"/>
        </w:rPr>
        <w:t xml:space="preserve"> the </w:t>
      </w:r>
      <w:r w:rsidR="00783ECC" w:rsidRPr="00B916EC">
        <w:rPr>
          <w:rFonts w:hint="eastAsia"/>
          <w:lang w:val="en-US" w:eastAsia="zh-CN"/>
        </w:rPr>
        <w:t xml:space="preserve">HARQ-ACK </w:t>
      </w:r>
      <w:r w:rsidR="00DF30C4">
        <w:rPr>
          <w:lang w:val="en-US" w:eastAsia="zh-CN"/>
        </w:rPr>
        <w:t>information</w:t>
      </w:r>
      <w:r w:rsidR="00783ECC" w:rsidRPr="00B916EC">
        <w:rPr>
          <w:rFonts w:hint="eastAsia"/>
          <w:lang w:val="en-US" w:eastAsia="zh-CN"/>
        </w:rPr>
        <w:t xml:space="preserve"> </w:t>
      </w:r>
      <w:r w:rsidR="00783ECC" w:rsidRPr="00B916EC">
        <w:rPr>
          <w:lang w:val="en-US" w:eastAsia="zh-CN"/>
        </w:rPr>
        <w:t xml:space="preserve">is </w:t>
      </w:r>
      <w:r w:rsidR="00783ECC" w:rsidRPr="00B916EC">
        <w:rPr>
          <w:rFonts w:hint="eastAsia"/>
          <w:lang w:val="en-US" w:eastAsia="zh-CN"/>
        </w:rPr>
        <w:t xml:space="preserve">associated with the first transport block and the </w:t>
      </w:r>
      <w:r w:rsidRPr="00B916EC">
        <w:rPr>
          <w:rFonts w:hint="eastAsia"/>
          <w:lang w:val="en-US" w:eastAsia="zh-CN"/>
        </w:rPr>
        <w:t>UE generate</w:t>
      </w:r>
      <w:r w:rsidRPr="00B916EC">
        <w:rPr>
          <w:lang w:val="en-US" w:eastAsia="zh-CN"/>
        </w:rPr>
        <w:t>s</w:t>
      </w:r>
      <w:r w:rsidRPr="00B916EC">
        <w:rPr>
          <w:rFonts w:hint="eastAsia"/>
          <w:lang w:val="en-US" w:eastAsia="zh-CN"/>
        </w:rPr>
        <w:t xml:space="preserve"> a NACK for the second transport block if </w:t>
      </w:r>
      <w:r w:rsidR="00DF30C4" w:rsidRPr="00435CFD">
        <w:rPr>
          <w:i/>
        </w:rPr>
        <w:t>harq-ACK-SpatialBundlingPUCCH</w:t>
      </w:r>
      <w:r w:rsidR="00DF30C4" w:rsidRPr="00B916EC">
        <w:rPr>
          <w:rFonts w:hint="eastAsia"/>
          <w:lang w:eastAsia="zh-CN"/>
        </w:rPr>
        <w:t xml:space="preserve"> </w:t>
      </w:r>
      <w:r w:rsidR="00DF30C4">
        <w:rPr>
          <w:lang w:val="en-US" w:eastAsia="zh-CN"/>
        </w:rPr>
        <w:t>is not provided</w:t>
      </w:r>
      <w:r w:rsidRPr="00B916EC">
        <w:rPr>
          <w:lang w:val="en-US" w:eastAsia="zh-CN"/>
        </w:rPr>
        <w:t xml:space="preserve"> </w:t>
      </w:r>
      <w:r w:rsidRPr="00B916EC">
        <w:rPr>
          <w:rFonts w:hint="eastAsia"/>
          <w:lang w:val="en-US" w:eastAsia="zh-CN"/>
        </w:rPr>
        <w:t>and generate</w:t>
      </w:r>
      <w:r w:rsidRPr="00B916EC">
        <w:rPr>
          <w:lang w:val="en-US" w:eastAsia="zh-CN"/>
        </w:rPr>
        <w:t>s</w:t>
      </w:r>
      <w:r w:rsidRPr="00B916EC">
        <w:rPr>
          <w:rFonts w:hint="eastAsia"/>
          <w:lang w:val="en-US" w:eastAsia="zh-CN"/>
        </w:rPr>
        <w:t xml:space="preserve"> HARQ-ACK</w:t>
      </w:r>
      <w:r w:rsidR="00DF30C4" w:rsidRPr="00DF30C4">
        <w:rPr>
          <w:lang w:val="en-US" w:eastAsia="zh-CN"/>
        </w:rPr>
        <w:t xml:space="preserve"> </w:t>
      </w:r>
      <w:r w:rsidR="00DF30C4">
        <w:rPr>
          <w:lang w:val="en-US" w:eastAsia="zh-CN"/>
        </w:rPr>
        <w:t>information with</w:t>
      </w:r>
      <w:r w:rsidRPr="00B916EC">
        <w:rPr>
          <w:rFonts w:hint="eastAsia"/>
          <w:lang w:val="en-US" w:eastAsia="zh-CN"/>
        </w:rPr>
        <w:t xml:space="preserve"> value </w:t>
      </w:r>
      <w:r w:rsidR="00CA7032">
        <w:rPr>
          <w:lang w:val="en-US" w:eastAsia="zh-CN"/>
        </w:rPr>
        <w:t xml:space="preserve">of ACK </w:t>
      </w:r>
      <w:r w:rsidRPr="00B916EC">
        <w:rPr>
          <w:rFonts w:hint="eastAsia"/>
          <w:lang w:val="en-US" w:eastAsia="zh-CN"/>
        </w:rPr>
        <w:t xml:space="preserve">for the second </w:t>
      </w:r>
      <w:r w:rsidRPr="00B916EC">
        <w:rPr>
          <w:lang w:val="en-US" w:eastAsia="zh-CN"/>
        </w:rPr>
        <w:t>transport block</w:t>
      </w:r>
      <w:r w:rsidRPr="00B916EC">
        <w:rPr>
          <w:rFonts w:hint="eastAsia"/>
          <w:lang w:val="en-US" w:eastAsia="zh-CN"/>
        </w:rPr>
        <w:t xml:space="preserve"> if </w:t>
      </w:r>
      <w:r w:rsidR="003A470A" w:rsidRPr="00435CFD">
        <w:rPr>
          <w:i/>
        </w:rPr>
        <w:t>harq-ACK-SpatialBundlingPUCCH</w:t>
      </w:r>
      <w:r w:rsidR="003A470A" w:rsidRPr="00B916EC">
        <w:rPr>
          <w:rFonts w:hint="eastAsia"/>
          <w:lang w:eastAsia="zh-CN"/>
        </w:rPr>
        <w:t xml:space="preserve"> </w:t>
      </w:r>
      <w:r w:rsidR="003A470A">
        <w:rPr>
          <w:lang w:val="en-US" w:eastAsia="zh-CN"/>
        </w:rPr>
        <w:t>is provided</w:t>
      </w:r>
      <w:r w:rsidRPr="00B916EC">
        <w:rPr>
          <w:rFonts w:hint="eastAsia"/>
          <w:lang w:val="en-US" w:eastAsia="zh-CN"/>
        </w:rPr>
        <w:t>.</w:t>
      </w:r>
      <w:r w:rsidRPr="00B916EC">
        <w:rPr>
          <w:lang w:val="en-US" w:eastAsia="zh-CN"/>
        </w:rPr>
        <w:t xml:space="preserve"> </w:t>
      </w:r>
    </w:p>
    <w:p w14:paraId="5512FAAD" w14:textId="1FBA2950" w:rsidR="00522C35" w:rsidRPr="00B916EC" w:rsidRDefault="00522C35" w:rsidP="00522C35">
      <w:pPr>
        <w:rPr>
          <w:lang w:val="en-US" w:eastAsia="zh-CN"/>
        </w:rPr>
      </w:pPr>
      <w:r>
        <w:rPr>
          <w:lang w:val="en-US" w:eastAsia="zh-CN"/>
        </w:rPr>
        <w:t xml:space="preserve">If a UE is not provided </w:t>
      </w:r>
      <w:r w:rsidRPr="00221BBC">
        <w:rPr>
          <w:i/>
        </w:rPr>
        <w:t>PDSCH-CodeBlockGroupTransmission</w:t>
      </w:r>
      <w:r>
        <w:rPr>
          <w:i/>
        </w:rPr>
        <w:t xml:space="preserve"> </w:t>
      </w:r>
      <w:r>
        <w:t>for each of</w:t>
      </w:r>
      <w:r w:rsidRPr="00196A21">
        <w:t xml:space="preserve">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t xml:space="preserve"> serving cells, or for PDSCH receptions scheduled by a DCI format </w:t>
      </w:r>
      <w:r w:rsidRPr="00EE027F">
        <w:t>that does not support CBG-based PDSCH receptions</w:t>
      </w:r>
      <w:r>
        <w:rPr>
          <w:lang w:val="en-US" w:eastAsia="zh-CN"/>
        </w:rPr>
        <w:t xml:space="preserve">, or for SPS PDSCH reception, or for SPS PDSCH release, </w:t>
      </w:r>
      <w:r w:rsidR="00523F11">
        <w:rPr>
          <w:rFonts w:hint="eastAsia"/>
          <w:lang w:val="en-US" w:eastAsia="zh-CN"/>
        </w:rPr>
        <w:t xml:space="preserve">or for SCell dormancy indication, </w:t>
      </w:r>
      <w:r>
        <w:rPr>
          <w:lang w:val="en-US" w:eastAsia="zh-CN"/>
        </w:rPr>
        <w:t xml:space="preserve">and 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lang w:eastAsia="zh-CN"/>
          </w:rPr>
          <m:t>≤11</m:t>
        </m:r>
      </m:oMath>
      <w:r>
        <w:t xml:space="preserve">, </w:t>
      </w:r>
      <w:r>
        <w:rPr>
          <w:lang w:val="en-US" w:eastAsia="zh-CN"/>
        </w:rPr>
        <w:t xml:space="preserve">the UE determines a number of HARQ-ACK information bits </w:t>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m:t>
            </m:r>
            <m:ctrlPr>
              <w:rPr>
                <w:rFonts w:ascii="Cambria Math" w:hAnsi="Cambria Math"/>
                <w:lang w:eastAsia="zh-CN"/>
              </w:rPr>
            </m:ctrlPr>
          </m:sub>
        </m:sSub>
      </m:oMath>
      <w:r>
        <w:rPr>
          <w:rFonts w:cs="Arial"/>
          <w:lang w:eastAsia="zh-CN"/>
        </w:rPr>
        <w:t xml:space="preserve"> for obtaining a transmission power for a PUCCH, as described </w:t>
      </w:r>
      <w:r w:rsidR="006F5F9E">
        <w:rPr>
          <w:rFonts w:cs="Arial"/>
          <w:lang w:eastAsia="zh-CN"/>
        </w:rPr>
        <w:t>in clause</w:t>
      </w:r>
      <w:r>
        <w:rPr>
          <w:rFonts w:cs="Arial"/>
          <w:lang w:eastAsia="zh-CN"/>
        </w:rPr>
        <w:t xml:space="preserve"> 7.2.1, </w:t>
      </w:r>
      <w:r>
        <w:rPr>
          <w:lang w:val="en-US" w:eastAsia="zh-CN"/>
        </w:rPr>
        <w:t xml:space="preserve">as </w:t>
      </w:r>
    </w:p>
    <w:p w14:paraId="5427A712" w14:textId="77777777" w:rsidR="00522C35" w:rsidRDefault="00522C35" w:rsidP="00522C35">
      <w:pPr>
        <w:pStyle w:val="EQ"/>
        <w:rPr>
          <w:lang w:eastAsia="zh-CN"/>
        </w:rPr>
      </w:pPr>
      <w:r>
        <w:rPr>
          <w:lang w:eastAsia="zh-CN"/>
        </w:rPr>
        <w:tab/>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m:t>
            </m:r>
            <m:ctrlPr>
              <w:rPr>
                <w:rFonts w:ascii="Cambria Math" w:hAnsi="Cambria Math"/>
                <w:lang w:eastAsia="zh-CN"/>
              </w:rPr>
            </m:ctrlPr>
          </m:sub>
        </m:sSub>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HARQ-ACK,TB</m:t>
            </m:r>
            <m:ctrlPr>
              <w:rPr>
                <w:rFonts w:ascii="Cambria Math" w:hAnsi="Cambria Math"/>
                <w:lang w:eastAsia="zh-CN"/>
              </w:rPr>
            </m:ctrlPr>
          </m:sub>
        </m:sSub>
        <m:r>
          <w:rPr>
            <w:rFonts w:asci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DAI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sSub>
                      <m:sSubPr>
                        <m:ctrlPr>
                          <w:rPr>
                            <w:rFonts w:ascii="Cambria Math" w:hAnsi="Cambria Math"/>
                            <w:i/>
                            <w:lang w:eastAsia="zh-CN"/>
                          </w:rPr>
                        </m:ctrlPr>
                      </m:sSubPr>
                      <m:e>
                        <m:r>
                          <w:rPr>
                            <w:rFonts w:ascii="Cambria Math"/>
                            <w:lang w:eastAsia="zh-CN"/>
                          </w:rPr>
                          <m:t>U</m:t>
                        </m:r>
                      </m:e>
                      <m:sub>
                        <m:r>
                          <m:rPr>
                            <m:nor/>
                          </m:rPr>
                          <w:rPr>
                            <w:rFonts w:ascii="Cambria Math"/>
                            <w:lang w:eastAsia="zh-CN"/>
                          </w:rPr>
                          <m:t>DAI,</m:t>
                        </m:r>
                        <m:r>
                          <w:rPr>
                            <w:rFonts w:ascii="Cambria Math"/>
                            <w:lang w:eastAsia="zh-CN"/>
                          </w:rPr>
                          <m:t>c</m:t>
                        </m:r>
                        <m:ctrlPr>
                          <w:rPr>
                            <w:rFonts w:ascii="Cambria Math" w:hAnsi="Cambria Math"/>
                            <w:lang w:eastAsia="zh-CN"/>
                          </w:rPr>
                        </m:ctrlPr>
                      </m:sub>
                    </m:sSub>
                  </m:e>
                </m:nary>
              </m:e>
            </m:d>
            <m:func>
              <m:funcPr>
                <m:ctrlPr>
                  <w:rPr>
                    <w:rFonts w:ascii="Cambria Math" w:hAnsi="Cambria Math"/>
                    <w:i/>
                    <w:lang w:eastAsia="zh-CN"/>
                  </w:rPr>
                </m:ctrlPr>
              </m:funcPr>
              <m:fName>
                <m:r>
                  <w:rPr>
                    <w:rFonts w:asci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TB,</m:t>
            </m:r>
            <m:r>
              <w:rPr>
                <w:rFonts w:ascii="Cambria Math"/>
                <w:lang w:eastAsia="zh-CN"/>
              </w:rPr>
              <m:t>max</m:t>
            </m:r>
          </m:sub>
          <m:sup>
            <m:r>
              <m:rPr>
                <m:nor/>
              </m:rPr>
              <w:rPr>
                <w:rFonts w:ascii="Cambria Math"/>
                <w:lang w:eastAsia="zh-CN"/>
              </w:rPr>
              <m:t>DL</m:t>
            </m:r>
          </m:sup>
        </m:sSubSup>
        <m:r>
          <w:rPr>
            <w:rFonts w:ascii="Cambria Math" w:hAns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d>
              <m:dPr>
                <m:ctrlPr>
                  <w:rPr>
                    <w:rFonts w:ascii="Cambria Math" w:hAnsi="Cambria Math"/>
                    <w:i/>
                    <w:lang w:eastAsia="zh-CN"/>
                  </w:rPr>
                </m:ctrlPr>
              </m:dPr>
              <m:e>
                <m:nary>
                  <m:naryPr>
                    <m:chr m:val="∑"/>
                    <m:ctrlPr>
                      <w:rPr>
                        <w:rFonts w:ascii="Cambria Math" w:hAnsi="Cambria Math"/>
                        <w:i/>
                        <w:lang w:eastAsia="zh-CN"/>
                      </w:rPr>
                    </m:ctrlPr>
                  </m:naryPr>
                  <m:sub>
                    <m:r>
                      <w:rPr>
                        <w:rFonts w:ascii="Cambria Math"/>
                        <w:lang w:eastAsia="zh-CN"/>
                      </w:rPr>
                      <m:t>m=0</m:t>
                    </m:r>
                  </m:sub>
                  <m:sup>
                    <m:r>
                      <w:rPr>
                        <w:rFonts w:ascii="Cambria Math"/>
                        <w:lang w:eastAsia="zh-CN"/>
                      </w:rPr>
                      <m:t>M</m:t>
                    </m:r>
                    <m:r>
                      <w:rPr>
                        <w:rFonts w:ascii="Cambria Math"/>
                        <w:lang w:eastAsia="zh-CN"/>
                      </w:rPr>
                      <m:t>-</m:t>
                    </m:r>
                    <m:r>
                      <w:rPr>
                        <w:rFonts w:ascii="Cambria Math"/>
                        <w:lang w:eastAsia="zh-CN"/>
                      </w:rPr>
                      <m:t>1</m:t>
                    </m:r>
                  </m:sup>
                  <m:e>
                    <m:sSubSup>
                      <m:sSubSupPr>
                        <m:ctrlPr>
                          <w:rPr>
                            <w:rFonts w:ascii="Cambria Math" w:hAnsi="Cambria Math"/>
                            <w:i/>
                            <w:lang w:eastAsia="zh-CN"/>
                          </w:rPr>
                        </m:ctrlPr>
                      </m:sSubSupPr>
                      <m:e>
                        <m:r>
                          <w:rPr>
                            <w:rFonts w:ascii="Cambria Math"/>
                            <w:lang w:eastAsia="zh-CN"/>
                          </w:rPr>
                          <m:t>N</m:t>
                        </m:r>
                      </m:e>
                      <m:sub>
                        <m:r>
                          <w:rPr>
                            <w:rFonts w:ascii="Cambria Math"/>
                            <w:lang w:eastAsia="zh-CN"/>
                          </w:rPr>
                          <m:t>m,c</m:t>
                        </m:r>
                      </m:sub>
                      <m:sup>
                        <m:r>
                          <m:rPr>
                            <m:nor/>
                          </m:rPr>
                          <w:rPr>
                            <w:rFonts w:ascii="Cambria Math"/>
                            <w:lang w:eastAsia="zh-CN"/>
                          </w:rPr>
                          <m:t>received</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SPS</m:t>
                        </m:r>
                        <m:r>
                          <m:rPr>
                            <m:sty m:val="p"/>
                          </m:rPr>
                          <w:rPr>
                            <w:rFonts w:ascii="Cambria Math"/>
                            <w:lang w:eastAsia="zh-CN"/>
                          </w:rPr>
                          <m:t>,</m:t>
                        </m:r>
                        <m:r>
                          <w:rPr>
                            <w:rFonts w:ascii="Cambria Math"/>
                            <w:lang w:eastAsia="zh-CN"/>
                          </w:rPr>
                          <m:t>c</m:t>
                        </m:r>
                        <m:ctrlPr>
                          <w:rPr>
                            <w:rFonts w:ascii="Cambria Math" w:hAnsi="Cambria Math"/>
                            <w:lang w:eastAsia="zh-CN"/>
                          </w:rPr>
                        </m:ctrlPr>
                      </m:sub>
                    </m:sSub>
                  </m:e>
                </m:nary>
              </m:e>
            </m:d>
          </m:e>
        </m:nary>
      </m:oMath>
    </w:p>
    <w:p w14:paraId="104150C8" w14:textId="77777777" w:rsidR="00522C35" w:rsidRDefault="00522C35" w:rsidP="00522C35">
      <w:pPr>
        <w:rPr>
          <w:rFonts w:cs="Arial"/>
          <w:lang w:eastAsia="zh-CN"/>
        </w:rPr>
      </w:pPr>
      <w:r>
        <w:rPr>
          <w:rFonts w:cs="Arial"/>
          <w:lang w:eastAsia="zh-CN"/>
        </w:rPr>
        <w:t xml:space="preserve">where </w:t>
      </w:r>
    </w:p>
    <w:p w14:paraId="34C4CA12" w14:textId="21448C1C" w:rsidR="00522C35" w:rsidRDefault="00522C35" w:rsidP="00522C35">
      <w:pPr>
        <w:pStyle w:val="B1"/>
      </w:pPr>
      <w:r>
        <w:rPr>
          <w:rFonts w:cs="Arial"/>
          <w:lang w:eastAsia="zh-CN"/>
        </w:rPr>
        <w:t>-</w:t>
      </w:r>
      <w:r>
        <w:rPr>
          <w:rFonts w:cs="Arial"/>
          <w:lang w:eastAsia="zh-CN"/>
        </w:rPr>
        <w:tab/>
      </w:r>
      <w:r>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 xml:space="preserve">the last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 xml:space="preserve">ion or indicating SPS </w:t>
      </w:r>
      <w:r>
        <w:rPr>
          <w:lang w:eastAsia="zh-CN"/>
        </w:rPr>
        <w:t xml:space="preserve">PDSCH </w:t>
      </w:r>
      <w:r w:rsidRPr="00B916EC">
        <w:rPr>
          <w:rFonts w:hint="eastAsia"/>
          <w:lang w:eastAsia="zh-CN"/>
        </w:rPr>
        <w:t>release</w:t>
      </w:r>
      <w:r w:rsidR="00523F11">
        <w:rPr>
          <w:lang w:val="en-US" w:eastAsia="zh-CN"/>
        </w:rPr>
        <w:t xml:space="preserve"> </w:t>
      </w:r>
      <w:r w:rsidR="00523F11">
        <w:rPr>
          <w:rFonts w:hint="eastAsia"/>
          <w:lang w:val="en-US" w:eastAsia="zh-CN"/>
        </w:rPr>
        <w:t>or indicating SCell dormancy,</w:t>
      </w:r>
      <w:r w:rsidRPr="00B916EC">
        <w:rPr>
          <w:rFonts w:hint="eastAsia"/>
          <w:lang w:eastAsia="zh-CN"/>
        </w:rPr>
        <w:t xml:space="preserve"> 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lang w:eastAsia="zh-CN"/>
          </w:rPr>
          <m:t>c</m:t>
        </m:r>
      </m:oMath>
      <w:r w:rsidRPr="00B916EC">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lang w:eastAsia="zh-CN"/>
          </w:rPr>
          <m:t>M</m:t>
        </m:r>
      </m:oMath>
      <w:r>
        <w:t xml:space="preserve"> </w:t>
      </w:r>
      <w:r w:rsidRPr="00B916EC">
        <w:rPr>
          <w:lang w:eastAsia="zh-CN"/>
        </w:rPr>
        <w:t>PDCCH monitoring occasio</w:t>
      </w:r>
      <w:r>
        <w:rPr>
          <w:lang w:eastAsia="zh-CN"/>
        </w:rPr>
        <w:t>ns</w:t>
      </w:r>
      <w:r>
        <w:t>.</w:t>
      </w:r>
      <w:r w:rsidRPr="005E2BFD">
        <w:t xml:space="preserve"> </w:t>
      </w:r>
    </w:p>
    <w:p w14:paraId="7C88DDF7" w14:textId="77777777" w:rsidR="00522C35" w:rsidRDefault="00522C35" w:rsidP="00522C35">
      <w:pPr>
        <w:pStyle w:val="B1"/>
        <w:ind w:left="285" w:hanging="1"/>
        <w:rPr>
          <w:lang w:val="en-US"/>
        </w:rPr>
      </w:pPr>
      <w:r>
        <w:rPr>
          <w:rFonts w:cs="Arial"/>
          <w:lang w:eastAsia="zh-CN"/>
        </w:rPr>
        <w:t>-</w:t>
      </w:r>
      <w:r>
        <w:rPr>
          <w:rFonts w:cs="Arial"/>
          <w:lang w:eastAsia="zh-CN"/>
        </w:rPr>
        <w:tab/>
      </w:r>
      <w:r>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r>
        <w:rPr>
          <w:lang w:val="en-US"/>
        </w:rPr>
        <w:t xml:space="preserve"> </w:t>
      </w:r>
    </w:p>
    <w:p w14:paraId="29B84D3C" w14:textId="78BF1417" w:rsidR="00522C35" w:rsidRPr="00563016" w:rsidRDefault="00522C35" w:rsidP="00522C35">
      <w:pPr>
        <w:pStyle w:val="B2"/>
        <w:ind w:left="853" w:hanging="285"/>
        <w:rPr>
          <w:lang w:val="en-US" w:eastAsia="zh-CN"/>
        </w:rPr>
      </w:pPr>
      <w:r>
        <w:t>-</w:t>
      </w:r>
      <w:r>
        <w:tab/>
      </w:r>
      <w:r>
        <w:rPr>
          <w:lang w:val="en-US"/>
        </w:rPr>
        <w:t xml:space="preserve">if the UE does not detect any DCI format </w:t>
      </w:r>
      <w:r w:rsidRPr="00EE027F">
        <w:rPr>
          <w:lang w:val="en-US"/>
        </w:rPr>
        <w:t>that includes a total DAI field</w:t>
      </w:r>
      <w:r>
        <w:rPr>
          <w:lang w:val="en-US"/>
        </w:rPr>
        <w:t xml:space="preserve"> in a last PDCCH monitoring occasion </w:t>
      </w:r>
      <w:r>
        <w:rPr>
          <w:lang w:eastAsia="zh-CN"/>
        </w:rPr>
        <w:t>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r>
        <w:rPr>
          <w:lang w:val="en-US" w:eastAsia="zh-CN"/>
        </w:rPr>
        <w:t xml:space="preserve"> where the UE detects at least one 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eastAsia="zh-CN"/>
        </w:rPr>
        <w:t xml:space="preserve">PDSCH </w:t>
      </w:r>
      <w:r w:rsidRPr="00B916EC">
        <w:rPr>
          <w:rFonts w:hint="eastAsia"/>
          <w:lang w:eastAsia="zh-CN"/>
        </w:rPr>
        <w:t xml:space="preserve">release </w:t>
      </w:r>
      <w:r w:rsidR="00523F11">
        <w:rPr>
          <w:rFonts w:hint="eastAsia"/>
          <w:lang w:val="en-US" w:eastAsia="zh-CN"/>
        </w:rPr>
        <w:t xml:space="preserve">or indicating SCell dormancy </w:t>
      </w:r>
      <w:r w:rsidRPr="00B916EC">
        <w:rPr>
          <w:rFonts w:hint="eastAsia"/>
          <w:lang w:eastAsia="zh-CN"/>
        </w:rPr>
        <w:t xml:space="preserve">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 xml:space="preserve">a last </w:t>
      </w:r>
      <w:r w:rsidRPr="00B916EC">
        <w:rPr>
          <w:rFonts w:cs="Arial" w:hint="eastAsia"/>
          <w:lang w:eastAsia="zh-CN"/>
        </w:rPr>
        <w:t xml:space="preserve">DCI format </w:t>
      </w:r>
      <w:r>
        <w:rPr>
          <w:lang w:val="en-US" w:eastAsia="zh-CN"/>
        </w:rPr>
        <w:t>the UE detects in the last PDCCH monitoring occasion</w:t>
      </w:r>
    </w:p>
    <w:p w14:paraId="1E77BE0E" w14:textId="2C718DBF" w:rsidR="00522C35" w:rsidRDefault="00522C35" w:rsidP="00BD3DB2">
      <w:pPr>
        <w:pStyle w:val="B2"/>
        <w:rPr>
          <w:lang w:eastAsia="zh-CN"/>
        </w:rPr>
      </w:pPr>
      <w:r>
        <w:t>-</w:t>
      </w:r>
      <w:r>
        <w:tab/>
        <w:t xml:space="preserve">if the UE detects at least one DCI format </w:t>
      </w:r>
      <w:r w:rsidRPr="00EE027F">
        <w:t>that includes a total DAI field</w:t>
      </w:r>
      <w:r>
        <w:t xml:space="preserve"> in a last PDCCH monitoring occasion </w:t>
      </w:r>
      <w:r>
        <w:rPr>
          <w:lang w:eastAsia="zh-CN"/>
        </w:rPr>
        <w:t>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 xml:space="preserve">ns where the UE detects at least one 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eastAsia="zh-CN"/>
        </w:rPr>
        <w:t xml:space="preserve">PDSCH </w:t>
      </w:r>
      <w:r w:rsidRPr="00B916EC">
        <w:rPr>
          <w:rFonts w:hint="eastAsia"/>
          <w:lang w:eastAsia="zh-CN"/>
        </w:rPr>
        <w:t>release</w:t>
      </w:r>
      <w:r>
        <w:rPr>
          <w:lang w:eastAsia="zh-CN"/>
        </w:rPr>
        <w:t xml:space="preserve"> </w:t>
      </w:r>
      <w:r w:rsidR="00523F11">
        <w:rPr>
          <w:rFonts w:hint="eastAsia"/>
          <w:lang w:val="en-US" w:eastAsia="zh-CN"/>
        </w:rPr>
        <w:t xml:space="preserve">or indicating SCell dormancy </w:t>
      </w:r>
      <w:r w:rsidRPr="00B916EC">
        <w:rPr>
          <w:rFonts w:hint="eastAsia"/>
          <w:lang w:eastAsia="zh-CN"/>
        </w:rPr>
        <w:t xml:space="preserve">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Pr>
          <w:rFonts w:cs="Arial"/>
          <w:lang w:eastAsia="zh-CN"/>
        </w:rPr>
        <w:t xml:space="preserve"> is the value </w:t>
      </w:r>
      <w:r>
        <w:rPr>
          <w:rFonts w:cs="Arial" w:hint="eastAsia"/>
          <w:lang w:eastAsia="zh-CN"/>
        </w:rPr>
        <w:t>of the total</w:t>
      </w:r>
      <w:r w:rsidRPr="00B916EC">
        <w:rPr>
          <w:rFonts w:cs="Arial" w:hint="eastAsia"/>
          <w:lang w:eastAsia="zh-CN"/>
        </w:rPr>
        <w:t xml:space="preserve"> DAI in </w:t>
      </w:r>
      <w:r>
        <w:rPr>
          <w:rFonts w:cs="Arial"/>
          <w:lang w:eastAsia="zh-CN"/>
        </w:rPr>
        <w:t xml:space="preserve">the at least one </w:t>
      </w:r>
      <w:r w:rsidRPr="00B916EC">
        <w:rPr>
          <w:rFonts w:cs="Arial" w:hint="eastAsia"/>
          <w:lang w:eastAsia="zh-CN"/>
        </w:rPr>
        <w:t xml:space="preserve">DCI format </w:t>
      </w:r>
      <w:r w:rsidRPr="00EE027F">
        <w:t>that includes a total DAI field</w:t>
      </w:r>
    </w:p>
    <w:p w14:paraId="72C2EEF5" w14:textId="414052D0" w:rsidR="00522C35" w:rsidRDefault="00522C35" w:rsidP="00522C35">
      <w:pPr>
        <w:pStyle w:val="B1"/>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rPr>
          <w:rFonts w:cs="Arial"/>
          <w:lang w:eastAsia="zh-CN"/>
        </w:rPr>
        <w:t xml:space="preserve"> if the UE does not detect any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val="en-US" w:eastAsia="zh-CN"/>
        </w:rPr>
        <w:t xml:space="preserve">PDSCH </w:t>
      </w:r>
      <w:r w:rsidRPr="00B916EC">
        <w:rPr>
          <w:rFonts w:hint="eastAsia"/>
          <w:lang w:eastAsia="zh-CN"/>
        </w:rPr>
        <w:t xml:space="preserve">release </w:t>
      </w:r>
      <w:r w:rsidR="00523F11">
        <w:rPr>
          <w:rFonts w:hint="eastAsia"/>
          <w:lang w:val="en-US" w:eastAsia="zh-CN"/>
        </w:rPr>
        <w:t xml:space="preserve">or indicating SCell dormancy </w:t>
      </w:r>
      <w:r w:rsidRPr="00B916EC">
        <w:rPr>
          <w:rFonts w:hint="eastAsia"/>
          <w:lang w:eastAsia="zh-CN"/>
        </w:rPr>
        <w:t xml:space="preserve">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in </w:t>
      </w:r>
      <w:r>
        <w:rPr>
          <w:lang w:eastAsia="zh-CN"/>
        </w:rPr>
        <w:t xml:space="preserve">any of the </w:t>
      </w:r>
      <m:oMath>
        <m:r>
          <w:rPr>
            <w:rFonts w:ascii="Cambria Math" w:hAnsi="Cambria Math"/>
          </w:rPr>
          <m:t>M</m:t>
        </m:r>
      </m:oMath>
      <w:r>
        <w:t xml:space="preserve"> </w:t>
      </w:r>
      <w:r w:rsidRPr="00B916EC">
        <w:rPr>
          <w:lang w:eastAsia="zh-CN"/>
        </w:rPr>
        <w:t>PDCCH monitoring occasion</w:t>
      </w:r>
      <w:r>
        <w:t>s.</w:t>
      </w:r>
    </w:p>
    <w:p w14:paraId="3B561EF8" w14:textId="590E4263" w:rsidR="00522C35" w:rsidRDefault="00522C35" w:rsidP="00522C35">
      <w:pPr>
        <w:pStyle w:val="B1"/>
      </w:pPr>
      <w:r>
        <w:lastRenderedPageBreak/>
        <w:t>-</w:t>
      </w:r>
      <w:r>
        <w:tab/>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c</m:t>
            </m:r>
            <m:ctrlPr>
              <w:rPr>
                <w:rFonts w:ascii="Cambria Math" w:hAnsi="Cambria Math"/>
                <w:lang w:eastAsia="zh-CN"/>
              </w:rPr>
            </m:ctrlPr>
          </m:sub>
        </m:sSub>
      </m:oMath>
      <w:r>
        <w:t xml:space="preserve"> is the</w:t>
      </w:r>
      <w:r w:rsidRPr="00E9040D">
        <w:t xml:space="preserve"> total number of </w:t>
      </w:r>
      <w:r>
        <w:rPr>
          <w:lang w:val="en-US"/>
        </w:rPr>
        <w:t xml:space="preserve">a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val="en-US" w:eastAsia="zh-CN"/>
        </w:rPr>
        <w:t xml:space="preserve">PDSCH </w:t>
      </w:r>
      <w:r w:rsidRPr="00B916EC">
        <w:rPr>
          <w:rFonts w:hint="eastAsia"/>
          <w:lang w:eastAsia="zh-CN"/>
        </w:rPr>
        <w:t xml:space="preserve">release </w:t>
      </w:r>
      <w:r w:rsidR="00523F11">
        <w:rPr>
          <w:rFonts w:hint="eastAsia"/>
          <w:lang w:val="en-US" w:eastAsia="zh-CN"/>
        </w:rPr>
        <w:t xml:space="preserve">or indicating SCell dormancy </w:t>
      </w:r>
      <w:r>
        <w:t xml:space="preserve">that the UE detects </w:t>
      </w:r>
      <w:r w:rsidRPr="00E9040D">
        <w:t xml:space="preserve">within the </w:t>
      </w:r>
      <m:oMath>
        <m:r>
          <w:rPr>
            <w:rFonts w:ascii="Cambria Math" w:hAnsi="Cambria Math"/>
          </w:rPr>
          <m:t>M</m:t>
        </m:r>
      </m:oMath>
      <w:r>
        <w:rPr>
          <w:rFonts w:hint="eastAsia"/>
          <w:lang w:eastAsia="zh-CN"/>
        </w:rPr>
        <w:t xml:space="preserve"> </w:t>
      </w:r>
      <w:r w:rsidRPr="00B916EC">
        <w:rPr>
          <w:lang w:eastAsia="zh-CN"/>
        </w:rPr>
        <w:t>PDCCH monitoring occasion</w:t>
      </w:r>
      <w:r>
        <w:rPr>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m:oMath>
        <m:r>
          <w:rPr>
            <w:rFonts w:ascii="Cambria Math" w:hAnsi="Cambria Math"/>
          </w:rPr>
          <m:t>c</m:t>
        </m:r>
      </m:oMath>
      <w:r w:rsidRPr="00B916EC">
        <w:t xml:space="preserve">. </w:t>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c</m:t>
            </m:r>
            <m:ctrlPr>
              <w:rPr>
                <w:rFonts w:ascii="Cambria Math" w:hAnsi="Cambria Math"/>
                <w:lang w:eastAsia="zh-CN"/>
              </w:rPr>
            </m:ctrlPr>
          </m:sub>
        </m:sSub>
        <m:r>
          <w:rPr>
            <w:rFonts w:ascii="Cambria Math" w:hAnsi="Cambria Math"/>
            <w:lang w:eastAsia="zh-CN"/>
          </w:rPr>
          <m:t>=0</m:t>
        </m:r>
      </m:oMath>
      <w:r>
        <w:t xml:space="preserve"> if the UE does not detect </w:t>
      </w:r>
      <w:r>
        <w:rPr>
          <w:rFonts w:cs="Arial"/>
          <w:lang w:eastAsia="zh-CN"/>
        </w:rPr>
        <w:t xml:space="preserve">any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val="en-US" w:eastAsia="zh-CN"/>
        </w:rPr>
        <w:t xml:space="preserve">PDSCH </w:t>
      </w:r>
      <w:r w:rsidRPr="00B916EC">
        <w:rPr>
          <w:rFonts w:hint="eastAsia"/>
          <w:lang w:eastAsia="zh-CN"/>
        </w:rPr>
        <w:t xml:space="preserve">release </w:t>
      </w:r>
      <w:r w:rsidR="00523F11">
        <w:rPr>
          <w:rFonts w:hint="eastAsia"/>
          <w:lang w:val="en-US" w:eastAsia="zh-CN"/>
        </w:rPr>
        <w:t xml:space="preserve">or indicating SCell dormancy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in </w:t>
      </w:r>
      <w:r>
        <w:rPr>
          <w:lang w:eastAsia="zh-CN"/>
        </w:rPr>
        <w:t xml:space="preserve">any of the </w:t>
      </w:r>
      <m:oMath>
        <m:r>
          <w:rPr>
            <w:rFonts w:ascii="Cambria Math" w:hAnsi="Cambria Math"/>
          </w:rPr>
          <m:t>M</m:t>
        </m:r>
      </m:oMath>
      <w:r>
        <w:t xml:space="preserve"> </w:t>
      </w:r>
      <w:r w:rsidRPr="00B916EC">
        <w:rPr>
          <w:lang w:eastAsia="zh-CN"/>
        </w:rPr>
        <w:t>PDCCH monitoring occasion</w:t>
      </w:r>
      <w:r>
        <w:t>s.</w:t>
      </w:r>
    </w:p>
    <w:p w14:paraId="71EEF492" w14:textId="77777777" w:rsidR="00522C35" w:rsidRPr="003A5E08"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=2</m:t>
        </m:r>
      </m:oMath>
      <w:r>
        <w:t xml:space="preserve"> </w:t>
      </w:r>
      <w:r>
        <w:rPr>
          <w:lang w:val="en-US"/>
        </w:rPr>
        <w:t>if</w:t>
      </w:r>
      <w:r>
        <w:t xml:space="preserve"> the value of </w:t>
      </w:r>
      <w:r w:rsidRPr="00435CFD">
        <w:rPr>
          <w:i/>
        </w:rPr>
        <w:t>maxNrofCodeWordsScheduledByDCI</w:t>
      </w:r>
      <w:r>
        <w:t xml:space="preserve"> </w:t>
      </w:r>
      <w:r>
        <w:rPr>
          <w:lang w:val="en-US"/>
        </w:rPr>
        <w:t xml:space="preserve">is 2 </w:t>
      </w:r>
      <w:r>
        <w:t xml:space="preserve">for </w:t>
      </w:r>
      <w:r>
        <w:rPr>
          <w:lang w:val="en-US"/>
        </w:rPr>
        <w:t xml:space="preserve">any </w:t>
      </w:r>
      <w:r>
        <w:t xml:space="preserve">serving cell </w:t>
      </w:r>
      <m:oMath>
        <m:r>
          <w:rPr>
            <w:rFonts w:ascii="Cambria Math" w:hAnsi="Cambria Math"/>
          </w:rPr>
          <m:t>c</m:t>
        </m:r>
      </m:oMath>
      <w:r>
        <w:t xml:space="preserve"> </w:t>
      </w:r>
      <w:r>
        <w:rPr>
          <w:lang w:val="en-US"/>
        </w:rPr>
        <w:t>and</w:t>
      </w:r>
      <w:r>
        <w:t xml:space="preserve"> </w:t>
      </w:r>
      <w:r w:rsidRPr="00435CFD">
        <w:rPr>
          <w:i/>
        </w:rPr>
        <w:t>harq-ACK-SpatialBundlingPUCCH</w:t>
      </w:r>
      <w:r w:rsidRPr="00B916EC">
        <w:rPr>
          <w:rFonts w:hint="eastAsia"/>
          <w:lang w:eastAsia="zh-CN"/>
        </w:rPr>
        <w:t xml:space="preserve"> </w:t>
      </w:r>
      <w:r>
        <w:rPr>
          <w:lang w:val="en-US" w:eastAsia="zh-CN"/>
        </w:rPr>
        <w:t>is not provided;</w:t>
      </w:r>
      <w:r>
        <w:rPr>
          <w:lang w:eastAsia="zh-CN"/>
        </w:rPr>
        <w:t xml:space="preserve"> </w:t>
      </w:r>
      <w:r>
        <w:rPr>
          <w:lang w:val="en-US" w:eastAsia="zh-CN"/>
        </w:rPr>
        <w:t>otherwise,</w:t>
      </w:r>
      <w:r>
        <w:rPr>
          <w:lang w:eastAsia="zh-CN"/>
        </w:rPr>
        <w:t xml:space="preserve"> </w:t>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t>.</w:t>
      </w:r>
    </w:p>
    <w:p w14:paraId="77297521" w14:textId="1A0B80D1" w:rsidR="00522C35" w:rsidRPr="00B72783" w:rsidRDefault="00522C35" w:rsidP="00522C35">
      <w:pPr>
        <w:pStyle w:val="B1"/>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N</m:t>
            </m:r>
          </m:e>
          <m:sub>
            <m:r>
              <w:rPr>
                <w:rFonts w:ascii="Cambria Math"/>
              </w:rPr>
              <m:t>m,c</m:t>
            </m:r>
            <m:ctrlPr>
              <w:rPr>
                <w:rFonts w:ascii="Cambria Math" w:hAnsi="Cambria Math"/>
              </w:rPr>
            </m:ctrlPr>
          </m:sub>
          <m:sup>
            <m:r>
              <m:rPr>
                <m:nor/>
              </m:rPr>
              <w:rPr>
                <w:rFonts w:ascii="Cambria Math"/>
                <w:lang w:val="en-US"/>
              </w:rPr>
              <m:t>received</m:t>
            </m:r>
            <m:ctrlPr>
              <w:rPr>
                <w:rFonts w:ascii="Cambria Math" w:hAnsi="Cambria Math"/>
              </w:rPr>
            </m:ctrlPr>
          </m:sup>
        </m:sSubSup>
      </m:oMath>
      <w:r>
        <w:rPr>
          <w:rFonts w:cs="Arial"/>
          <w:lang w:eastAsia="zh-CN"/>
        </w:rPr>
        <w:t xml:space="preserve"> is </w:t>
      </w:r>
      <w:r w:rsidRPr="00E9040D">
        <w:rPr>
          <w:rFonts w:hint="eastAsia"/>
          <w:lang w:eastAsia="zh-CN"/>
        </w:rPr>
        <w:t xml:space="preserve">the number of </w:t>
      </w:r>
      <w:r w:rsidRPr="00E9040D">
        <w:t xml:space="preserve">transport blocks </w:t>
      </w:r>
      <w:r>
        <w:t>the UE receives</w:t>
      </w:r>
      <w:r w:rsidRPr="00E9040D">
        <w:t xml:space="preserve"> </w:t>
      </w:r>
      <w:r>
        <w:t xml:space="preserve">in a PDSCH scheduled by </w:t>
      </w:r>
      <w:r>
        <w:rPr>
          <w:lang w:val="en-US"/>
        </w:rPr>
        <w:t xml:space="preserve">a </w:t>
      </w:r>
      <w:r w:rsidRPr="00B916EC">
        <w:rPr>
          <w:rFonts w:cs="Arial" w:hint="eastAsia"/>
          <w:lang w:eastAsia="zh-CN"/>
        </w:rPr>
        <w:t xml:space="preserve">DCI format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if </w:t>
      </w:r>
      <w:r w:rsidRPr="00435CFD">
        <w:rPr>
          <w:i/>
        </w:rPr>
        <w:t>harq-ACK-SpatialBundlingPUCCH</w:t>
      </w:r>
      <w:r w:rsidRPr="00B916EC">
        <w:rPr>
          <w:rFonts w:hint="eastAsia"/>
          <w:lang w:eastAsia="zh-CN"/>
        </w:rPr>
        <w:t xml:space="preserve"> </w:t>
      </w:r>
      <w:r>
        <w:rPr>
          <w:lang w:val="en-US" w:eastAsia="zh-CN"/>
        </w:rPr>
        <w:t>is not provided</w:t>
      </w:r>
      <w:r w:rsidRPr="00686BB3">
        <w:rPr>
          <w:lang w:eastAsia="zh-CN"/>
        </w:rPr>
        <w:t>, or</w:t>
      </w:r>
      <w:r>
        <w:rPr>
          <w:lang w:eastAsia="zh-CN"/>
        </w:rPr>
        <w:t xml:space="preserve"> </w:t>
      </w:r>
      <w:r>
        <w:rPr>
          <w:rFonts w:cs="Arial"/>
          <w:lang w:eastAsia="zh-CN"/>
        </w:rPr>
        <w:t>the number of</w:t>
      </w:r>
      <w:r w:rsidRPr="005E2BFD">
        <w:rPr>
          <w:rFonts w:cs="Arial"/>
          <w:lang w:val="en-US" w:eastAsia="zh-CN"/>
        </w:rPr>
        <w:t xml:space="preserve"> </w:t>
      </w:r>
      <w:r>
        <w:rPr>
          <w:rFonts w:cs="Arial"/>
          <w:lang w:val="en-US" w:eastAsia="zh-CN"/>
        </w:rPr>
        <w:t>PDSCH scheduled by</w:t>
      </w:r>
      <w:r>
        <w:rPr>
          <w:rFonts w:cs="Arial"/>
          <w:lang w:eastAsia="zh-CN"/>
        </w:rPr>
        <w:t xml:space="preserve"> </w:t>
      </w:r>
      <w:r>
        <w:rPr>
          <w:rFonts w:cs="Arial"/>
          <w:lang w:val="en-US" w:eastAsia="zh-CN"/>
        </w:rPr>
        <w:t xml:space="preserve">a </w:t>
      </w:r>
      <w:r w:rsidRPr="00B916EC">
        <w:rPr>
          <w:rFonts w:cs="Arial" w:hint="eastAsia"/>
          <w:lang w:eastAsia="zh-CN"/>
        </w:rPr>
        <w:t xml:space="preserve">DCI format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if </w:t>
      </w:r>
      <w:r w:rsidRPr="00435CFD">
        <w:rPr>
          <w:i/>
        </w:rPr>
        <w:t>harq-ACK-SpatialBundlingPUCCH</w:t>
      </w:r>
      <w:r w:rsidRPr="00B916EC">
        <w:rPr>
          <w:rFonts w:hint="eastAsia"/>
          <w:lang w:eastAsia="zh-CN"/>
        </w:rPr>
        <w:t xml:space="preserve"> </w:t>
      </w:r>
      <w:r>
        <w:rPr>
          <w:lang w:val="en-US" w:eastAsia="zh-CN"/>
        </w:rPr>
        <w:t>is provided</w:t>
      </w:r>
      <w:r>
        <w:rPr>
          <w:lang w:eastAsia="zh-CN"/>
        </w:rPr>
        <w:t xml:space="preserve">, or </w:t>
      </w:r>
      <w:r>
        <w:rPr>
          <w:rFonts w:cs="Arial"/>
          <w:lang w:eastAsia="zh-CN"/>
        </w:rPr>
        <w:t xml:space="preserve">the number of </w:t>
      </w:r>
      <w:r w:rsidRPr="00B916EC">
        <w:rPr>
          <w:rFonts w:cs="Arial" w:hint="eastAsia"/>
          <w:lang w:eastAsia="zh-CN"/>
        </w:rPr>
        <w:t xml:space="preserve">DCI format </w:t>
      </w:r>
      <w:r>
        <w:rPr>
          <w:rFonts w:cs="Arial"/>
          <w:lang w:eastAsia="zh-CN"/>
        </w:rPr>
        <w:t xml:space="preserve">that the UE detects and indicate SPS PDSCH release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00523F11">
        <w:rPr>
          <w:rFonts w:cs="Arial" w:hint="eastAsia"/>
          <w:lang w:val="en-US" w:eastAsia="zh-CN"/>
        </w:rPr>
        <w:t>, or the n</w:t>
      </w:r>
      <w:r w:rsidR="00523F11" w:rsidRPr="00A55074">
        <w:rPr>
          <w:rFonts w:cs="Arial"/>
          <w:lang w:val="en-US" w:eastAsia="zh-CN"/>
        </w:rPr>
        <w:t xml:space="preserve">umber of </w:t>
      </w:r>
      <w:r w:rsidR="00523F11" w:rsidRPr="00A55074">
        <w:rPr>
          <w:rFonts w:cs="Arial" w:hint="eastAsia"/>
          <w:lang w:val="en-US" w:eastAsia="zh-CN"/>
        </w:rPr>
        <w:t xml:space="preserve">DCI format </w:t>
      </w:r>
      <w:r w:rsidR="00523F11" w:rsidRPr="00A55074">
        <w:rPr>
          <w:rFonts w:cs="Arial"/>
          <w:lang w:val="en-US" w:eastAsia="zh-CN"/>
        </w:rPr>
        <w:t xml:space="preserve">that the UE detects and indicate </w:t>
      </w:r>
      <w:r w:rsidR="00523F11">
        <w:rPr>
          <w:rFonts w:hint="eastAsia"/>
          <w:lang w:val="en-US" w:eastAsia="zh-CN"/>
        </w:rPr>
        <w:t xml:space="preserve">SCell dormancy </w:t>
      </w:r>
      <w:r w:rsidR="00523F11" w:rsidRPr="00A55074">
        <w:rPr>
          <w:rFonts w:hint="eastAsia"/>
          <w:lang w:val="en-US" w:eastAsia="zh-CN"/>
        </w:rPr>
        <w:t xml:space="preserve">in </w:t>
      </w:r>
      <w:r w:rsidR="00523F11" w:rsidRPr="00A55074">
        <w:rPr>
          <w:lang w:val="en-US" w:eastAsia="zh-CN"/>
        </w:rPr>
        <w:t xml:space="preserve">PDCCH monitoring </w:t>
      </w:r>
      <w:r w:rsidR="00523F11" w:rsidRPr="00B916EC">
        <w:rPr>
          <w:lang w:eastAsia="zh-CN"/>
        </w:rPr>
        <w:t>occasion</w:t>
      </w:r>
      <w:r w:rsidR="00523F11" w:rsidRPr="00B916EC">
        <w:rPr>
          <w:rFonts w:hint="eastAsia"/>
          <w:lang w:eastAsia="zh-CN"/>
        </w:rPr>
        <w:t xml:space="preserve"> </w:t>
      </w:r>
      <m:oMath>
        <m:r>
          <w:rPr>
            <w:rFonts w:ascii="Cambria Math" w:hAnsi="Cambria Math"/>
          </w:rPr>
          <m:t>m</m:t>
        </m:r>
      </m:oMath>
      <w:r w:rsidR="00523F11">
        <w:t xml:space="preserve"> </w:t>
      </w:r>
      <w:r w:rsidR="00523F11" w:rsidRPr="00B916EC">
        <w:rPr>
          <w:rFonts w:hint="eastAsia"/>
          <w:lang w:eastAsia="zh-CN"/>
        </w:rPr>
        <w:t xml:space="preserve">for </w:t>
      </w:r>
      <w:r w:rsidR="00523F11" w:rsidRPr="00B916EC">
        <w:rPr>
          <w:lang w:eastAsia="zh-CN"/>
        </w:rPr>
        <w:t xml:space="preserve">serving </w:t>
      </w:r>
      <w:r w:rsidR="00523F11" w:rsidRPr="00B916EC">
        <w:rPr>
          <w:rFonts w:hint="eastAsia"/>
          <w:lang w:eastAsia="zh-CN"/>
        </w:rPr>
        <w:t xml:space="preserve">cell </w:t>
      </w:r>
      <m:oMath>
        <m:r>
          <w:rPr>
            <w:rFonts w:ascii="Cambria Math" w:hAnsi="Cambria Math"/>
          </w:rPr>
          <m:t>c</m:t>
        </m:r>
      </m:oMath>
      <w:r>
        <w:t xml:space="preserve">. </w:t>
      </w:r>
    </w:p>
    <w:p w14:paraId="0C7F6901" w14:textId="77777777" w:rsidR="00522C35" w:rsidRPr="0009732E" w:rsidRDefault="00522C35" w:rsidP="00522C35">
      <w:pPr>
        <w:pStyle w:val="B1"/>
      </w:pPr>
      <w:r>
        <w:rPr>
          <w:rFonts w:cs="Arial"/>
          <w:lang w:eastAsia="zh-CN"/>
        </w:rPr>
        <w:t>-</w:t>
      </w:r>
      <w:r>
        <w:rPr>
          <w:rFonts w:cs="Arial"/>
          <w:lang w:eastAsia="zh-CN"/>
        </w:rPr>
        <w:tab/>
      </w:r>
      <m:oMath>
        <m:sSub>
          <m:sSubPr>
            <m:ctrlPr>
              <w:rPr>
                <w:rFonts w:ascii="Cambria Math" w:hAnsi="Cambria Math"/>
                <w:i/>
                <w:lang w:eastAsia="zh-CN"/>
              </w:rPr>
            </m:ctrlPr>
          </m:sSubPr>
          <m:e>
            <m:r>
              <w:rPr>
                <w:rFonts w:ascii="Cambria Math"/>
                <w:lang w:eastAsia="zh-CN"/>
              </w:rPr>
              <m:t>N</m:t>
            </m:r>
          </m:e>
          <m:sub>
            <m:r>
              <m:rPr>
                <m:nor/>
              </m:rPr>
              <w:rPr>
                <w:rFonts w:ascii="Cambria Math"/>
                <w:lang w:val="en-US" w:eastAsia="zh-CN"/>
              </w:rPr>
              <m:t>SPS,</m:t>
            </m:r>
            <m:r>
              <m:rPr>
                <m:nor/>
              </m:rPr>
              <w:rPr>
                <w:rFonts w:ascii="Cambria Math"/>
                <w:i/>
                <w:iCs/>
                <w:lang w:val="en-US" w:eastAsia="zh-CN"/>
              </w:rPr>
              <m:t>c</m:t>
            </m:r>
            <m:ctrlPr>
              <w:rPr>
                <w:rFonts w:ascii="Cambria Math" w:hAnsi="Cambria Math"/>
                <w:lang w:eastAsia="zh-CN"/>
              </w:rPr>
            </m:ctrlPr>
          </m:sub>
        </m:sSub>
      </m:oMath>
      <w:r>
        <w:rPr>
          <w:rFonts w:cs="Arial"/>
          <w:lang w:eastAsia="zh-CN"/>
        </w:rPr>
        <w:t xml:space="preserve"> is the number of SPS PDSCH receptions by the UE </w:t>
      </w:r>
      <w:r>
        <w:rPr>
          <w:lang w:eastAsia="zh-CN"/>
        </w:rPr>
        <w:t>on</w:t>
      </w:r>
      <w:r w:rsidRPr="004F730A">
        <w:rPr>
          <w:lang w:eastAsia="zh-CN"/>
        </w:rPr>
        <w:t xml:space="preserve"> </w:t>
      </w:r>
      <w:r>
        <w:rPr>
          <w:lang w:eastAsia="zh-CN"/>
        </w:rPr>
        <w:t xml:space="preserve">serving </w:t>
      </w:r>
      <w:r w:rsidRPr="004F730A">
        <w:rPr>
          <w:lang w:eastAsia="zh-CN"/>
        </w:rPr>
        <w:t>cell</w:t>
      </w:r>
      <w:r>
        <w:rPr>
          <w:lang w:eastAsia="zh-CN"/>
        </w:rPr>
        <w:t xml:space="preserve"> </w:t>
      </w:r>
      <m:oMath>
        <m:r>
          <w:rPr>
            <w:rFonts w:ascii="Cambria Math" w:hAnsi="Cambria Math"/>
          </w:rPr>
          <m:t>c</m:t>
        </m:r>
      </m:oMath>
      <w:r>
        <w:t xml:space="preserve"> </w:t>
      </w:r>
      <w:r w:rsidRPr="00B916EC">
        <w:rPr>
          <w:lang w:eastAsia="zh-CN"/>
        </w:rPr>
        <w:t>for whic</w:t>
      </w:r>
      <w:r>
        <w:rPr>
          <w:lang w:eastAsia="zh-CN"/>
        </w:rPr>
        <w:t>h the UE transmits corresponding HARQ-ACK information in the</w:t>
      </w:r>
      <w:r w:rsidRPr="00B916EC">
        <w:rPr>
          <w:lang w:eastAsia="zh-CN"/>
        </w:rPr>
        <w:t xml:space="preserve"> same PUCCH</w:t>
      </w:r>
      <w:r>
        <w:rPr>
          <w:lang w:eastAsia="zh-CN"/>
        </w:rPr>
        <w:t xml:space="preserve"> as for HARQ-ACK information corresponding to PDSCH receptions within the </w:t>
      </w:r>
      <m:oMath>
        <m:r>
          <w:rPr>
            <w:rFonts w:ascii="Cambria Math" w:hAnsi="Cambria Math"/>
          </w:rPr>
          <m:t>M</m:t>
        </m:r>
      </m:oMath>
      <w:r>
        <w:t xml:space="preserve"> </w:t>
      </w:r>
      <w:r w:rsidRPr="00B916EC">
        <w:rPr>
          <w:lang w:eastAsia="zh-CN"/>
        </w:rPr>
        <w:t>PDCCH monitoring occasion</w:t>
      </w:r>
      <w:r>
        <w:rPr>
          <w:lang w:eastAsia="zh-CN"/>
        </w:rPr>
        <w:t>s.</w:t>
      </w:r>
    </w:p>
    <w:p w14:paraId="0EEC0224" w14:textId="77777777" w:rsidR="00522C35" w:rsidRPr="00B916EC" w:rsidRDefault="00522C35" w:rsidP="00522C35">
      <w:pPr>
        <w:rPr>
          <w:lang w:val="en-US" w:eastAsia="zh-CN"/>
        </w:rPr>
      </w:pPr>
      <w:r w:rsidRPr="00B916EC">
        <w:rPr>
          <w:rFonts w:hint="eastAsia"/>
          <w:lang w:val="en-US" w:eastAsia="zh-CN"/>
        </w:rPr>
        <w:t xml:space="preserve">If a UE </w:t>
      </w:r>
    </w:p>
    <w:p w14:paraId="0F1ACA17" w14:textId="77777777" w:rsidR="00522C35" w:rsidRPr="00B916EC" w:rsidRDefault="00522C35" w:rsidP="00522C35">
      <w:pPr>
        <w:pStyle w:val="B1"/>
      </w:pPr>
      <w:r>
        <w:rPr>
          <w:lang w:val="en-US" w:eastAsia="zh-CN"/>
        </w:rPr>
        <w:t>-</w:t>
      </w:r>
      <w:r>
        <w:rPr>
          <w:lang w:val="en-US" w:eastAsia="zh-CN"/>
        </w:rPr>
        <w:tab/>
        <w:t xml:space="preserve">is provided </w:t>
      </w:r>
      <w:r w:rsidRPr="00221BBC">
        <w:rPr>
          <w:i/>
        </w:rPr>
        <w:t>PDSCH-CodeBlockGroupTransmission</w:t>
      </w:r>
      <w:r w:rsidRPr="00B916EC">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 </w:t>
      </w:r>
      <w:r w:rsidRPr="00B916EC">
        <w:rPr>
          <w:rFonts w:cs="Arial"/>
          <w:lang w:eastAsia="zh-CN"/>
        </w:rPr>
        <w:t>and</w:t>
      </w:r>
    </w:p>
    <w:p w14:paraId="11C791E0" w14:textId="77777777" w:rsidR="00522C35" w:rsidRPr="00B916EC" w:rsidRDefault="00522C35" w:rsidP="00522C35">
      <w:pPr>
        <w:pStyle w:val="B1"/>
      </w:pPr>
      <w:r>
        <w:rPr>
          <w:lang w:val="en-US" w:eastAsia="zh-CN"/>
        </w:rPr>
        <w:t>-</w:t>
      </w:r>
      <w:r>
        <w:rPr>
          <w:lang w:val="en-US" w:eastAsia="zh-CN"/>
        </w:rPr>
        <w:tab/>
        <w:t xml:space="preserve">is not provided </w:t>
      </w:r>
      <w:r w:rsidRPr="00221BBC">
        <w:rPr>
          <w:i/>
        </w:rPr>
        <w:t>PDSCH-CodeBlockGroupTransmission</w:t>
      </w:r>
      <w:r w:rsidRPr="00B916EC">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B916EC">
        <w:t xml:space="preserve"> serving cells where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3033F6B9" w14:textId="77777777" w:rsidR="00522C35" w:rsidRPr="00B916EC" w:rsidRDefault="00522C35" w:rsidP="00522C35">
      <w:pPr>
        <w:rPr>
          <w:lang w:eastAsia="zh-CN"/>
        </w:rPr>
      </w:pPr>
      <w:r w:rsidRPr="00B916EC">
        <w:rPr>
          <w:rFonts w:cs="Arial" w:hint="eastAsia"/>
          <w:lang w:eastAsia="zh-CN"/>
        </w:rPr>
        <w:t>the UE determine</w:t>
      </w:r>
      <w:r>
        <w:rPr>
          <w:rFonts w:cs="Arial"/>
          <w:lang w:eastAsia="zh-CN"/>
        </w:rPr>
        <w:t>s</w:t>
      </w:r>
      <w:r w:rsidRPr="00B916EC">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B916EC">
        <w:rPr>
          <w:rFonts w:hint="eastAsia"/>
          <w:lang w:eastAsia="zh-CN"/>
        </w:rPr>
        <w:t xml:space="preserve"> </w:t>
      </w:r>
      <w:r w:rsidRPr="00B916EC">
        <w:rPr>
          <w:lang w:eastAsia="zh-CN"/>
        </w:rPr>
        <w:t>according</w:t>
      </w:r>
      <w:r w:rsidRPr="00B916EC">
        <w:rPr>
          <w:rFonts w:hint="eastAsia"/>
          <w:lang w:eastAsia="zh-CN"/>
        </w:rPr>
        <w:t xml:space="preserve"> to the previous pseudo-code with the following modifications</w:t>
      </w:r>
    </w:p>
    <w:p w14:paraId="548CE176" w14:textId="77777777"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is </w:t>
      </w:r>
      <w:r>
        <w:t>used</w:t>
      </w:r>
      <w:r w:rsidRPr="00B916EC">
        <w:t xml:space="preserve"> for the determination of a first HARQ-ACK sub-codebook </w:t>
      </w:r>
      <w:r>
        <w:t xml:space="preserve">for </w:t>
      </w:r>
    </w:p>
    <w:p w14:paraId="3BB245EE" w14:textId="77777777" w:rsidR="00522C35" w:rsidRDefault="00522C35" w:rsidP="00522C35">
      <w:pPr>
        <w:pStyle w:val="B2"/>
      </w:pPr>
      <w:r>
        <w:t>-</w:t>
      </w:r>
      <w:r>
        <w:tab/>
      </w:r>
      <w:r w:rsidRPr="00AE44D6">
        <w:t>SPS PDSCH release</w:t>
      </w:r>
      <w:r>
        <w:t xml:space="preserve">, </w:t>
      </w:r>
    </w:p>
    <w:p w14:paraId="4131A20A" w14:textId="77777777" w:rsidR="00522C35" w:rsidRDefault="00522C35" w:rsidP="00522C35">
      <w:pPr>
        <w:pStyle w:val="B2"/>
      </w:pPr>
      <w:r>
        <w:t>-</w:t>
      </w:r>
      <w:r>
        <w:tab/>
        <w:t>SPS PDSCH reception,</w:t>
      </w:r>
      <w:r w:rsidRPr="00AE44D6">
        <w:t xml:space="preserve"> </w:t>
      </w:r>
    </w:p>
    <w:p w14:paraId="282226A9" w14:textId="77777777" w:rsidR="00522C35" w:rsidRDefault="00522C35" w:rsidP="00522C35">
      <w:pPr>
        <w:pStyle w:val="B2"/>
      </w:pPr>
      <w:r>
        <w:rPr>
          <w:lang w:val="en-US"/>
        </w:rPr>
        <w:t>-</w:t>
      </w:r>
      <w:r>
        <w:rPr>
          <w:lang w:val="en-US"/>
        </w:rPr>
        <w:tab/>
      </w:r>
      <w:r w:rsidRPr="00983297">
        <w:t xml:space="preserve">DCI format 1_1 </w:t>
      </w:r>
      <w:r>
        <w:t xml:space="preserve">indicating </w:t>
      </w:r>
      <w:r>
        <w:rPr>
          <w:lang w:val="en-US"/>
        </w:rPr>
        <w:t xml:space="preserve">SCell dormancy, </w:t>
      </w:r>
      <w:r w:rsidRPr="00AE44D6">
        <w:t xml:space="preserve">and </w:t>
      </w:r>
    </w:p>
    <w:p w14:paraId="4131F0BE" w14:textId="77777777" w:rsidR="00522C35" w:rsidRPr="00FA2B89" w:rsidRDefault="00522C35" w:rsidP="00522C35">
      <w:pPr>
        <w:pStyle w:val="B2"/>
      </w:pPr>
      <w:r>
        <w:t>-</w:t>
      </w:r>
      <w:r>
        <w:tab/>
      </w:r>
      <w:r w:rsidRPr="00AE44D6">
        <w:t xml:space="preserve">for </w:t>
      </w:r>
      <w:r>
        <w:t xml:space="preserve">TB-based PDSCH receptions </w:t>
      </w:r>
      <w:r w:rsidRPr="00AE44D6">
        <w:t>on</w:t>
      </w:r>
      <w:r>
        <w:t xml:space="preserve"> the</w:t>
      </w:r>
      <w:r w:rsidRPr="00AE44D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AE44D6">
        <w:t xml:space="preserve"> </w:t>
      </w:r>
      <w:r>
        <w:t xml:space="preserve">serving </w:t>
      </w:r>
      <w:r w:rsidRPr="00AE44D6">
        <w:t>cells and on</w:t>
      </w:r>
      <w:r>
        <w:t xml:space="preserve"> the</w:t>
      </w:r>
      <w:r w:rsidRPr="00AE44D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AE44D6">
        <w:t xml:space="preserve"> </w:t>
      </w:r>
      <w:r>
        <w:t xml:space="preserve">serving </w:t>
      </w:r>
      <w:r w:rsidRPr="00AE44D6">
        <w:t>cells</w:t>
      </w:r>
      <w:r>
        <w:rPr>
          <w:lang w:val="en-GB"/>
        </w:rPr>
        <w:t>,</w:t>
      </w:r>
    </w:p>
    <w:p w14:paraId="33ED9093" w14:textId="77777777"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is replaced by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for the determination of a second HARQ-ACK sub-codebook corresponding to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w:t>
      </w:r>
      <w:r>
        <w:t xml:space="preserve"> for CBG-based PDSCH receptions</w:t>
      </w:r>
      <w:r w:rsidRPr="00B916EC">
        <w:t>, and</w:t>
      </w:r>
    </w:p>
    <w:p w14:paraId="051DA1C5" w14:textId="3B6DF9DB" w:rsidR="00E619D8" w:rsidRPr="00B916EC" w:rsidRDefault="00965E29" w:rsidP="00965E29">
      <w:pPr>
        <w:pStyle w:val="B1"/>
      </w:pPr>
      <w:r>
        <w:rPr>
          <w:lang w:val="en-US" w:eastAsia="zh-CN"/>
        </w:rPr>
        <w:t>-</w:t>
      </w:r>
      <w:r>
        <w:rPr>
          <w:lang w:val="en-US" w:eastAsia="zh-CN"/>
        </w:rPr>
        <w:tab/>
      </w:r>
      <w:r w:rsidR="00E619D8">
        <w:rPr>
          <w:lang w:val="en-US" w:eastAsia="zh-CN"/>
        </w:rPr>
        <w:t>i</w:t>
      </w:r>
      <w:r w:rsidR="00E619D8" w:rsidRPr="00A67858">
        <w:rPr>
          <w:lang w:eastAsia="zh-CN"/>
        </w:rPr>
        <w:t>f</w:t>
      </w:r>
      <w:r w:rsidR="00E619D8">
        <w:rPr>
          <w:lang w:val="en-US" w:eastAsia="zh-CN"/>
        </w:rPr>
        <w:t>,</w:t>
      </w:r>
      <w:r w:rsidR="00E619D8" w:rsidRPr="00A67858">
        <w:rPr>
          <w:lang w:eastAsia="zh-CN"/>
        </w:rPr>
        <w:t xml:space="preserve"> </w:t>
      </w:r>
      <w:r w:rsidR="00E619D8" w:rsidRPr="00A67858">
        <w:t xml:space="preserve">for an active DL BWP of a serving cell, </w:t>
      </w:r>
      <w:r w:rsidR="00E619D8" w:rsidRPr="00A67858">
        <w:rPr>
          <w:lang w:eastAsia="zh-CN"/>
        </w:rPr>
        <w:t xml:space="preserve">the UE is not provided </w:t>
      </w:r>
      <w:r w:rsidR="00BC0A28">
        <w:rPr>
          <w:i/>
          <w:lang w:val="en-US" w:eastAsia="zh-CN"/>
        </w:rPr>
        <w:t>coreset</w:t>
      </w:r>
      <w:r w:rsidR="00E619D8" w:rsidRPr="00A67858">
        <w:rPr>
          <w:i/>
          <w:lang w:eastAsia="zh-CN"/>
        </w:rPr>
        <w:t>PoolIndex</w:t>
      </w:r>
      <w:r w:rsidR="00E619D8" w:rsidRPr="00A67858">
        <w:rPr>
          <w:lang w:eastAsia="zh-CN"/>
        </w:rPr>
        <w:t xml:space="preserve"> or is provided </w:t>
      </w:r>
      <w:r w:rsidR="00BC0A28">
        <w:rPr>
          <w:i/>
          <w:lang w:val="en-US" w:eastAsia="zh-CN"/>
        </w:rPr>
        <w:t>coreset</w:t>
      </w:r>
      <w:r w:rsidR="00E619D8" w:rsidRPr="00A67858">
        <w:rPr>
          <w:i/>
          <w:lang w:eastAsia="zh-CN"/>
        </w:rPr>
        <w:t>PoolIndex</w:t>
      </w:r>
      <w:r w:rsidR="00E619D8" w:rsidRPr="00A67858">
        <w:rPr>
          <w:lang w:eastAsia="zh-CN"/>
        </w:rPr>
        <w:t xml:space="preserve"> with value 0 for one or more first CORESETs and is provided </w:t>
      </w:r>
      <w:r w:rsidR="00BC0A28">
        <w:rPr>
          <w:i/>
          <w:lang w:val="en-US" w:eastAsia="zh-CN"/>
        </w:rPr>
        <w:t>coreset</w:t>
      </w:r>
      <w:r w:rsidR="00E619D8" w:rsidRPr="00A67858">
        <w:rPr>
          <w:i/>
          <w:lang w:eastAsia="zh-CN"/>
        </w:rPr>
        <w:t>PoolIndex</w:t>
      </w:r>
      <w:r w:rsidR="00E619D8" w:rsidRPr="00A67858">
        <w:rPr>
          <w:lang w:eastAsia="zh-CN"/>
        </w:rPr>
        <w:t xml:space="preserve"> with value 1 for one or more second CORESETs, and is provided </w:t>
      </w:r>
      <w:r w:rsidR="00BB6A95" w:rsidRPr="007E07A0">
        <w:rPr>
          <w:i/>
        </w:rPr>
        <w:t>ackNackFeedbackMode</w:t>
      </w:r>
      <w:r w:rsidR="00BB6A95">
        <w:rPr>
          <w:i/>
          <w:iCs/>
        </w:rPr>
        <w:t xml:space="preserve"> </w:t>
      </w:r>
      <w:r w:rsidR="00BB6A95" w:rsidRPr="002712D0">
        <w:t>=</w:t>
      </w:r>
      <w:r w:rsidR="00BB6A95">
        <w:rPr>
          <w:i/>
          <w:iCs/>
        </w:rPr>
        <w:t xml:space="preserve"> joint</w:t>
      </w:r>
      <w:r w:rsidR="00E619D8" w:rsidRPr="00A67858">
        <w:rPr>
          <w:i/>
          <w:lang w:eastAsia="zh-CN"/>
        </w:rPr>
        <w:t xml:space="preserve">, </w:t>
      </w:r>
      <w:r w:rsidR="00E619D8" w:rsidRPr="00A67858">
        <w:rPr>
          <w:iCs/>
          <w:lang w:eastAsia="zh-CN"/>
        </w:rPr>
        <w:t>the serving cell is counted as two times</w:t>
      </w:r>
      <w:r w:rsidR="00E619D8">
        <w:rPr>
          <w:iCs/>
          <w:lang w:eastAsia="zh-CN"/>
        </w:rPr>
        <w:t xml:space="preserve"> where </w:t>
      </w:r>
      <w:r w:rsidR="00E619D8">
        <w:rPr>
          <w:iCs/>
          <w:lang w:val="en-US" w:eastAsia="zh-CN"/>
        </w:rPr>
        <w:t>the first time corresponds to the first CORESETs and the second time corresponds to the second CORESETs</w:t>
      </w:r>
      <w:r w:rsidR="00E619D8" w:rsidRPr="00A67858">
        <w:rPr>
          <w:lang w:eastAsia="zh-CN"/>
        </w:rPr>
        <w:t>, and</w:t>
      </w:r>
    </w:p>
    <w:p w14:paraId="4B6D53F6" w14:textId="77777777" w:rsidR="00BC0A28" w:rsidRPr="00B916EC" w:rsidRDefault="00BC0A28" w:rsidP="00BC0A28">
      <w:pPr>
        <w:pStyle w:val="B2"/>
      </w:pPr>
      <w:r>
        <w:t>-</w:t>
      </w:r>
      <w:r>
        <w:tab/>
      </w:r>
      <w:r>
        <w:rPr>
          <w:lang w:val="en-US"/>
        </w:rPr>
        <w:t>i</w:t>
      </w:r>
      <w:r w:rsidRPr="00B916EC">
        <w:t xml:space="preserve">nstead of generating one HARQ-ACK information bit per transport block for a serving cell from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 the UE generates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rsidRPr="00B916EC">
        <w:t xml:space="preserve"> HARQ-ACK information bits</w:t>
      </w:r>
      <w:r>
        <w:t xml:space="preserve">, where </w:t>
      </w:r>
      <w:r>
        <w:rPr>
          <w:noProof/>
          <w:position w:val="-12"/>
          <w:lang w:val="en-US"/>
        </w:rPr>
        <w:drawing>
          <wp:inline distT="0" distB="0" distL="0" distR="0" wp14:anchorId="533599E0" wp14:editId="4A5CFA98">
            <wp:extent cx="758825" cy="23622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758825" cy="236220"/>
                    </a:xfrm>
                    <a:prstGeom prst="rect">
                      <a:avLst/>
                    </a:prstGeom>
                    <a:noFill/>
                    <a:ln>
                      <a:noFill/>
                    </a:ln>
                  </pic:spPr>
                </pic:pic>
              </a:graphicData>
            </a:graphic>
          </wp:inline>
        </w:drawing>
      </w:r>
      <w:r>
        <w:t xml:space="preserve"> is the maximum value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across all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w:t>
      </w:r>
      <w:r>
        <w:t xml:space="preserve"> </w:t>
      </w:r>
      <w:r>
        <w:rPr>
          <w:lang w:val="en-US"/>
        </w:rPr>
        <w:t xml:space="preserve">and </w:t>
      </w:r>
      <w:r>
        <w:rPr>
          <w:noProof/>
          <w:position w:val="-12"/>
          <w:lang w:val="en-US"/>
        </w:rPr>
        <w:drawing>
          <wp:inline distT="0" distB="0" distL="0" distR="0" wp14:anchorId="6C067959" wp14:editId="4F6A4D42">
            <wp:extent cx="276225" cy="236220"/>
            <wp:effectExtent l="0" t="0" r="9525"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276225" cy="236220"/>
                    </a:xfrm>
                    <a:prstGeom prst="rect">
                      <a:avLst/>
                    </a:prstGeom>
                    <a:noFill/>
                    <a:ln>
                      <a:noFill/>
                    </a:ln>
                  </pic:spPr>
                </pic:pic>
              </a:graphicData>
            </a:graphic>
          </wp:inline>
        </w:drawing>
      </w:r>
      <w:r>
        <w:rPr>
          <w:lang w:val="en-US"/>
        </w:rPr>
        <w:t xml:space="preserve"> is the value of </w:t>
      </w:r>
      <w:r w:rsidRPr="00435CFD">
        <w:rPr>
          <w:i/>
        </w:rPr>
        <w:t>maxNrofCodeWordsScheduledByDCI</w:t>
      </w:r>
      <w:r>
        <w:rPr>
          <w:lang w:val="en-US"/>
        </w:rPr>
        <w:t xml:space="preserve"> for serving cell </w:t>
      </w:r>
      <m:oMath>
        <m:r>
          <w:rPr>
            <w:rFonts w:ascii="Cambria Math" w:hAnsi="Cambria Math"/>
          </w:rPr>
          <m:t>c</m:t>
        </m:r>
      </m:oMath>
      <w:r>
        <w:rPr>
          <w:lang w:val="en-US"/>
        </w:rPr>
        <w:t>. If</w:t>
      </w:r>
      <w:r>
        <w:t xml:space="preserve"> for a serving cell </w:t>
      </w:r>
      <m:oMath>
        <m:r>
          <w:rPr>
            <w:rFonts w:ascii="Cambria Math" w:hAnsi="Cambria Math"/>
          </w:rPr>
          <m:t>c</m:t>
        </m:r>
      </m:oMath>
      <w:r>
        <w:t xml:space="preserve"> it is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r>
          <w:rPr>
            <w:rFonts w:ascii="Cambria Math" w:hAnsi="Cambria Math"/>
            <w:lang w:eastAsia="zh-CN"/>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the UE generates NACK for the last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HARQ-ACK information bits for serving cell </w:t>
      </w:r>
      <m:oMath>
        <m:r>
          <w:rPr>
            <w:rFonts w:ascii="Cambria Math" w:hAnsi="Cambria Math"/>
          </w:rPr>
          <m:t>c</m:t>
        </m:r>
      </m:oMath>
    </w:p>
    <w:p w14:paraId="3C3ACF4C" w14:textId="77777777" w:rsidR="00BC0A28" w:rsidRDefault="00BC0A28" w:rsidP="00BC0A28">
      <w:pPr>
        <w:pStyle w:val="B2"/>
      </w:pPr>
      <w:r>
        <w:t>-</w:t>
      </w:r>
      <w:r>
        <w:tab/>
      </w:r>
      <w:r>
        <w:rPr>
          <w:lang w:val="en-US"/>
        </w:rPr>
        <w:t>t</w:t>
      </w:r>
      <w:r w:rsidRPr="00B916EC">
        <w:t xml:space="preserve">he pseudo-code operation </w:t>
      </w:r>
      <w:r>
        <w:rPr>
          <w:lang w:val="en-US"/>
        </w:rPr>
        <w:t xml:space="preserve">when </w:t>
      </w:r>
      <w:r w:rsidRPr="00435CFD">
        <w:rPr>
          <w:i/>
        </w:rPr>
        <w:t>harq-ACK-SpatialBundlingPUCCH</w:t>
      </w:r>
      <w:r w:rsidRPr="00B916EC">
        <w:rPr>
          <w:rFonts w:hint="eastAsia"/>
          <w:lang w:eastAsia="zh-CN"/>
        </w:rPr>
        <w:t xml:space="preserve"> </w:t>
      </w:r>
      <w:r>
        <w:rPr>
          <w:lang w:val="en-US" w:eastAsia="zh-CN"/>
        </w:rPr>
        <w:t>is provided</w:t>
      </w:r>
      <w:r w:rsidRPr="00B916EC">
        <w:t xml:space="preserve"> is not applicable</w:t>
      </w:r>
    </w:p>
    <w:p w14:paraId="372F62AA" w14:textId="77777777" w:rsidR="00BC0A28" w:rsidRPr="00B916EC" w:rsidRDefault="00BC0A28" w:rsidP="00BC0A28">
      <w:pPr>
        <w:pStyle w:val="B1"/>
      </w:pPr>
      <w:r>
        <w:t>-</w:t>
      </w:r>
      <w:r>
        <w:tab/>
      </w:r>
      <w:r w:rsidRPr="00B916EC">
        <w:t xml:space="preserve">The </w:t>
      </w:r>
      <w:r>
        <w:rPr>
          <w:lang w:val="en-US"/>
        </w:rPr>
        <w:t>counter DAI value and the total DAI value apply separately for each HARQ-ACK sub-codebook</w:t>
      </w:r>
    </w:p>
    <w:p w14:paraId="2FE8D53F" w14:textId="77777777" w:rsidR="00BC0A28" w:rsidRDefault="00BC0A28" w:rsidP="00BC0A28">
      <w:pPr>
        <w:pStyle w:val="B1"/>
      </w:pPr>
      <w:r>
        <w:lastRenderedPageBreak/>
        <w:t>-</w:t>
      </w:r>
      <w:r>
        <w:tab/>
      </w:r>
      <w:r w:rsidRPr="00B916EC">
        <w:t>The UE generates the HARQ-ACK codebook by appending the second HARQ-ACK sub-codebook to the first HARQ-ACK sub-codebook</w:t>
      </w:r>
    </w:p>
    <w:p w14:paraId="1249A24A" w14:textId="0DE21E39" w:rsidR="00BC0A28" w:rsidRPr="006263CE" w:rsidRDefault="00BC0A28" w:rsidP="00BC0A28">
      <w:pPr>
        <w:pStyle w:val="B1"/>
        <w:ind w:left="270" w:firstLine="14"/>
        <w:rPr>
          <w:lang w:val="en-US" w:eastAsia="zh-CN"/>
        </w:rPr>
      </w:pPr>
      <w:r>
        <w:rPr>
          <w:lang w:val="en-US"/>
        </w:rPr>
        <w:t xml:space="preserve">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lang w:eastAsia="zh-CN"/>
          </w:rPr>
          <m:t>≤11</m:t>
        </m:r>
      </m:oMath>
      <w:r>
        <w:rPr>
          <w:lang w:val="en-US"/>
        </w:rPr>
        <w:t xml:space="preserve">, the UE also determines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ctrlPr>
              <w:rPr>
                <w:rFonts w:ascii="Cambria Math" w:hAnsi="Cambria Math"/>
                <w:lang w:eastAsia="zh-CN"/>
              </w:rPr>
            </m:ctrlPr>
          </m:sub>
        </m:sSub>
        <m:sSub>
          <m:sSubPr>
            <m:ctrlPr>
              <w:rPr>
                <w:rFonts w:ascii="Cambria Math" w:hAnsi="Cambria Math"/>
                <w:i/>
                <w:lang w:eastAsia="zh-CN"/>
              </w:rPr>
            </m:ctrlPr>
          </m:sSubPr>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r>
                  <m:rPr>
                    <m:nor/>
                  </m:rPr>
                  <w:rPr>
                    <w:lang w:val="en-US" w:eastAsia="zh-CN"/>
                  </w:rPr>
                  <m:t>T</m:t>
                </m:r>
                <m:r>
                  <m:rPr>
                    <m:nor/>
                  </m:rPr>
                  <w:rPr>
                    <w:lang w:eastAsia="zh-CN"/>
                  </w:rPr>
                  <m:t>B</m:t>
                </m:r>
                <m:ctrlPr>
                  <w:rPr>
                    <w:rFonts w:ascii="Cambria Math" w:hAnsi="Cambria Math"/>
                    <w:lang w:eastAsia="zh-CN"/>
                  </w:rPr>
                </m:ctrlPr>
              </m:sub>
            </m:sSub>
            <m:r>
              <w:rPr>
                <w:rFonts w:ascii="Cambria Math" w:hAnsi="Cambria Math"/>
                <w:lang w:eastAsia="zh-CN"/>
              </w:rPr>
              <m:t>+n</m:t>
            </m:r>
          </m:e>
          <m:sub>
            <m:r>
              <m:rPr>
                <m:nor/>
              </m:rPr>
              <w:rPr>
                <w:lang w:eastAsia="zh-CN"/>
              </w:rPr>
              <m:t>HARQ-ACK,CBG</m:t>
            </m:r>
            <m:ctrlPr>
              <w:rPr>
                <w:rFonts w:ascii="Cambria Math" w:hAnsi="Cambria Math"/>
                <w:lang w:eastAsia="zh-CN"/>
              </w:rPr>
            </m:ctrlPr>
          </m:sub>
        </m:sSub>
      </m:oMath>
      <w:r>
        <w:rPr>
          <w:lang w:val="en-US" w:eastAsia="zh-CN"/>
        </w:rPr>
        <w:t xml:space="preserve"> </w:t>
      </w:r>
      <w:r>
        <w:rPr>
          <w:lang w:eastAsia="zh-CN"/>
        </w:rPr>
        <w:t xml:space="preserve">for obtaining a PUCCH transmission power, as described </w:t>
      </w:r>
      <w:r w:rsidR="006F5F9E">
        <w:rPr>
          <w:lang w:eastAsia="zh-CN"/>
        </w:rPr>
        <w:t>in clause</w:t>
      </w:r>
      <w:r>
        <w:rPr>
          <w:lang w:eastAsia="zh-CN"/>
        </w:rPr>
        <w:t xml:space="preserve"> 7.2.1, </w:t>
      </w:r>
      <w:r>
        <w:rPr>
          <w:lang w:val="en-US" w:eastAsia="zh-CN"/>
        </w:rPr>
        <w:t xml:space="preserve">with </w:t>
      </w:r>
    </w:p>
    <w:p w14:paraId="2DE3A08A" w14:textId="77777777" w:rsidR="00BC0A28" w:rsidRPr="00EE027F" w:rsidRDefault="00BC0A28" w:rsidP="00BC0A28">
      <w:pPr>
        <w:pStyle w:val="EQ"/>
        <w:rPr>
          <w:lang w:eastAsia="zh-CN"/>
        </w:rPr>
      </w:pPr>
      <w:r>
        <w:rPr>
          <w:lang w:eastAsia="zh-CN"/>
        </w:rPr>
        <w:tab/>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HARQ-ACK,CBG</m:t>
            </m:r>
            <m:ctrlPr>
              <w:rPr>
                <w:rFonts w:ascii="Cambria Math" w:hAnsi="Cambria Math"/>
                <w:lang w:eastAsia="zh-CN"/>
              </w:rPr>
            </m:ctrlPr>
          </m:sub>
        </m:sSub>
        <m:r>
          <w:rPr>
            <w:rFonts w:ascii="Cambria Math" w:hAns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V</m:t>
                    </m:r>
                  </m:e>
                  <m:sub>
                    <m:r>
                      <m:rPr>
                        <m:nor/>
                      </m:rPr>
                      <w:rPr>
                        <w:lang w:eastAsia="zh-CN"/>
                      </w:rPr>
                      <m:t>DAI</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m</m:t>
                        </m:r>
                      </m:e>
                      <m:sub>
                        <m:r>
                          <m:rPr>
                            <m:nor/>
                          </m:rPr>
                          <w:rPr>
                            <w:lang w:eastAsia="zh-CN"/>
                          </w:rPr>
                          <m:t>last</m:t>
                        </m:r>
                      </m:sub>
                    </m:sSub>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DL,CBG</m:t>
                        </m:r>
                        <m:ctrlPr>
                          <w:rPr>
                            <w:rFonts w:ascii="Cambria Math" w:hAnsi="Cambria Math"/>
                            <w:lang w:eastAsia="zh-CN"/>
                          </w:rPr>
                        </m:ctrlPr>
                      </m:sup>
                    </m:sSubSup>
                    <m:r>
                      <w:rPr>
                        <w:rFonts w:ascii="Cambria Math" w:hAnsi="Cambria Math"/>
                        <w:lang w:eastAsia="zh-CN"/>
                      </w:rPr>
                      <m:t>-1</m:t>
                    </m:r>
                  </m:sup>
                  <m:e>
                    <m:sSubSup>
                      <m:sSubSupPr>
                        <m:ctrlPr>
                          <w:rPr>
                            <w:rFonts w:ascii="Cambria Math" w:hAnsi="Cambria Math"/>
                            <w:i/>
                            <w:lang w:eastAsia="zh-CN"/>
                          </w:rPr>
                        </m:ctrlPr>
                      </m:sSubSupPr>
                      <m:e>
                        <m:r>
                          <w:rPr>
                            <w:rFonts w:ascii="Cambria Math" w:hAnsi="Cambria Math"/>
                            <w:lang w:eastAsia="zh-CN"/>
                          </w:rPr>
                          <m:t>U</m:t>
                        </m:r>
                      </m:e>
                      <m:sub>
                        <m:r>
                          <m:rPr>
                            <m:nor/>
                          </m:rPr>
                          <w:rPr>
                            <w:lang w:eastAsia="zh-CN"/>
                          </w:rPr>
                          <m:t>DAI,</m:t>
                        </m:r>
                        <m:r>
                          <w:rPr>
                            <w:rFonts w:ascii="Cambria Math" w:hAnsi="Cambria Math"/>
                            <w:lang w:eastAsia="zh-CN"/>
                          </w:rPr>
                          <m:t>c</m:t>
                        </m:r>
                        <m:ctrlPr>
                          <w:rPr>
                            <w:rFonts w:ascii="Cambria Math" w:hAnsi="Cambria Math"/>
                            <w:lang w:eastAsia="zh-CN"/>
                          </w:rPr>
                        </m:ctrlPr>
                      </m:sub>
                      <m:sup>
                        <m:r>
                          <m:rPr>
                            <m:nor/>
                          </m:rPr>
                          <w:rPr>
                            <w:lang w:eastAsia="zh-CN"/>
                          </w:rPr>
                          <m:t>CBG</m:t>
                        </m:r>
                        <m:ctrlPr>
                          <w:rPr>
                            <w:rFonts w:ascii="Cambria Math" w:hAnsi="Cambria Math"/>
                            <w:lang w:eastAsia="zh-CN"/>
                          </w:rPr>
                        </m:ctrlPr>
                      </m:sup>
                    </m:sSubSup>
                  </m:e>
                </m:nary>
              </m:e>
            </m:d>
            <m:func>
              <m:funcPr>
                <m:ctrlPr>
                  <w:rPr>
                    <w:rFonts w:ascii="Cambria Math" w:hAnsi="Cambria Math"/>
                    <w:i/>
                    <w:lang w:eastAsia="zh-CN"/>
                  </w:rPr>
                </m:ctrlPr>
              </m:funcPr>
              <m:fName>
                <m:r>
                  <w:rPr>
                    <w:rFonts w:ascii="Cambria Math" w:hAns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hAnsi="Cambria Math"/>
                <w:lang w:eastAsia="zh-CN"/>
              </w:rPr>
              <m:t>N</m:t>
            </m:r>
          </m:e>
          <m:sub>
            <m:r>
              <m:rPr>
                <m:nor/>
              </m:rPr>
              <w:rPr>
                <w:lang w:eastAsia="zh-CN"/>
              </w:rPr>
              <m:t>HARQ</m:t>
            </m:r>
            <m:r>
              <m:rPr>
                <m:sty m:val="p"/>
              </m:rPr>
              <w:rPr>
                <w:rFonts w:ascii="Cambria Math" w:hAnsi="Cambria Math"/>
                <w:lang w:eastAsia="zh-CN"/>
              </w:rPr>
              <m:t>-</m:t>
            </m:r>
            <m:r>
              <m:rPr>
                <m:nor/>
              </m:rPr>
              <w:rPr>
                <w:lang w:eastAsia="zh-CN"/>
              </w:rPr>
              <m:t>ACK,max</m:t>
            </m:r>
            <m:ctrlPr>
              <w:rPr>
                <w:rFonts w:ascii="Cambria Math" w:hAnsi="Cambria Math"/>
                <w:lang w:eastAsia="zh-CN"/>
              </w:rPr>
            </m:ctrlPr>
          </m:sub>
          <m:sup>
            <m:r>
              <m:rPr>
                <m:nor/>
              </m:rPr>
              <w:rPr>
                <w:lang w:eastAsia="zh-CN"/>
              </w:rPr>
              <m:t>CBG/TB,max</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-1</m:t>
            </m:r>
          </m:sup>
          <m:e>
            <m:nary>
              <m:naryPr>
                <m:chr m:val="∑"/>
                <m:ctrlPr>
                  <w:rPr>
                    <w:rFonts w:ascii="Cambria Math" w:hAnsi="Cambria Math"/>
                    <w:i/>
                    <w:lang w:eastAsia="zh-CN"/>
                  </w:rPr>
                </m:ctrlPr>
              </m:naryPr>
              <m:sub>
                <m:r>
                  <w:rPr>
                    <w:rFonts w:ascii="Cambria Math" w:hAnsi="Cambria Math"/>
                    <w:lang w:eastAsia="zh-CN"/>
                  </w:rPr>
                  <m:t>m=0</m:t>
                </m:r>
              </m:sub>
              <m:sup>
                <m:r>
                  <w:rPr>
                    <w:rFonts w:ascii="Cambria Math" w:hAnsi="Cambria Math"/>
                    <w:lang w:eastAsia="zh-CN"/>
                  </w:rPr>
                  <m:t>M-1</m:t>
                </m:r>
              </m:sup>
              <m:e>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received,CBG</m:t>
                    </m:r>
                    <m:ctrlPr>
                      <w:rPr>
                        <w:rFonts w:ascii="Cambria Math" w:hAnsi="Cambria Math"/>
                        <w:lang w:eastAsia="zh-CN"/>
                      </w:rPr>
                    </m:ctrlPr>
                  </m:sup>
                </m:sSubSup>
              </m:e>
            </m:nary>
          </m:e>
        </m:nary>
      </m:oMath>
    </w:p>
    <w:p w14:paraId="109295B1" w14:textId="77777777" w:rsidR="00BC0A28" w:rsidRPr="007F4F93" w:rsidRDefault="00BC0A28" w:rsidP="00BC0A28">
      <w:pPr>
        <w:pStyle w:val="B1"/>
        <w:overflowPunct w:val="0"/>
        <w:autoSpaceDE w:val="0"/>
        <w:autoSpaceDN w:val="0"/>
        <w:adjustRightInd w:val="0"/>
        <w:ind w:left="284" w:firstLine="0"/>
        <w:textAlignment w:val="baseline"/>
        <w:rPr>
          <w:rFonts w:cs="Arial"/>
          <w:lang w:val="en-US" w:eastAsia="zh-CN"/>
        </w:rPr>
      </w:pPr>
      <w:r>
        <w:rPr>
          <w:rFonts w:cs="Arial"/>
          <w:lang w:val="en-US" w:eastAsia="zh-CN"/>
        </w:rPr>
        <w:t>where</w:t>
      </w:r>
    </w:p>
    <w:p w14:paraId="62856CAF" w14:textId="77777777" w:rsidR="00BC0A28" w:rsidRDefault="00BC0A28" w:rsidP="00BC0A28">
      <w:pPr>
        <w:pStyle w:val="B2"/>
      </w:pPr>
      <w:r>
        <w:rPr>
          <w:rFonts w:cs="Arial"/>
          <w:lang w:eastAsia="zh-CN"/>
        </w:rPr>
        <w:t>-</w:t>
      </w:r>
      <w:r>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the last</w:t>
      </w:r>
      <w:r w:rsidRPr="00B916EC">
        <w:rPr>
          <w:lang w:eastAsia="zh-CN"/>
        </w:rPr>
        <w:t xml:space="preserve"> DCI format</w:t>
      </w:r>
      <w:r w:rsidRPr="00B916EC">
        <w:rPr>
          <w:rFonts w:cs="Arial"/>
          <w:lang w:eastAsia="zh-CN"/>
        </w:rPr>
        <w:t xml:space="preserve"> </w:t>
      </w:r>
      <w:r w:rsidRPr="00B916EC">
        <w:rPr>
          <w:rFonts w:hint="eastAsia"/>
          <w:lang w:eastAsia="zh-CN"/>
        </w:rPr>
        <w:t xml:space="preserve">scheduling </w:t>
      </w:r>
      <w:r>
        <w:rPr>
          <w:lang w:eastAsia="zh-CN"/>
        </w:rPr>
        <w:t xml:space="preserve">CBG-based </w:t>
      </w:r>
      <w:r w:rsidRPr="00B916EC">
        <w:rPr>
          <w:rFonts w:hint="eastAsia"/>
          <w:lang w:eastAsia="zh-CN"/>
        </w:rPr>
        <w:t xml:space="preserve">PDSCH </w:t>
      </w:r>
      <w:r w:rsidRPr="00B916EC">
        <w:rPr>
          <w:lang w:eastAsia="zh-CN"/>
        </w:rPr>
        <w:t>recept</w:t>
      </w:r>
      <w:r w:rsidRPr="00B916EC">
        <w:rPr>
          <w:rFonts w:hint="eastAsia"/>
          <w:lang w:eastAsia="zh-CN"/>
        </w:rPr>
        <w:t xml:space="preserve">ion 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r>
        <w:t xml:space="preserve"> </w:t>
      </w:r>
    </w:p>
    <w:p w14:paraId="33A7570F" w14:textId="77777777" w:rsidR="00BC0A28" w:rsidRPr="004804E0" w:rsidRDefault="00BC0A28" w:rsidP="00BC0A28">
      <w:pPr>
        <w:pStyle w:val="B2"/>
        <w:rPr>
          <w:lang w:val="en-US"/>
        </w:rPr>
      </w:pPr>
      <w:r>
        <w:rPr>
          <w:rFonts w:cs="Arial"/>
          <w:lang w:eastAsia="zh-CN"/>
        </w:rPr>
        <w:t>-</w:t>
      </w:r>
      <w:r>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Pr>
          <w:rFonts w:cs="Arial" w:hint="eastAsia"/>
          <w:lang w:eastAsia="zh-CN"/>
        </w:rPr>
        <w:t>of the total</w:t>
      </w:r>
      <w:r w:rsidRPr="00B916EC">
        <w:rPr>
          <w:rFonts w:cs="Arial" w:hint="eastAsia"/>
          <w:lang w:eastAsia="zh-CN"/>
        </w:rPr>
        <w:t xml:space="preserve"> DAI in </w:t>
      </w:r>
      <w:r>
        <w:rPr>
          <w:rFonts w:cs="Arial"/>
          <w:lang w:eastAsia="zh-CN"/>
        </w:rPr>
        <w:t>the last</w:t>
      </w:r>
      <w:r w:rsidRPr="00B916EC">
        <w:rPr>
          <w:lang w:eastAsia="zh-CN"/>
        </w:rPr>
        <w:t xml:space="preserve"> DCI format</w:t>
      </w:r>
      <w:r w:rsidRPr="00B916EC">
        <w:rPr>
          <w:rFonts w:cs="Arial"/>
          <w:lang w:eastAsia="zh-CN"/>
        </w:rPr>
        <w:t xml:space="preserve"> </w:t>
      </w:r>
      <w:r w:rsidRPr="00B916EC">
        <w:rPr>
          <w:rFonts w:hint="eastAsia"/>
          <w:lang w:eastAsia="zh-CN"/>
        </w:rPr>
        <w:t xml:space="preserve">scheduling </w:t>
      </w:r>
      <w:r>
        <w:rPr>
          <w:lang w:eastAsia="zh-CN"/>
        </w:rPr>
        <w:t xml:space="preserve">CBG-based </w:t>
      </w:r>
      <w:r w:rsidRPr="00B916EC">
        <w:rPr>
          <w:rFonts w:hint="eastAsia"/>
          <w:lang w:eastAsia="zh-CN"/>
        </w:rPr>
        <w:t xml:space="preserve">PDSCH </w:t>
      </w:r>
      <w:r w:rsidRPr="00B916EC">
        <w:rPr>
          <w:lang w:eastAsia="zh-CN"/>
        </w:rPr>
        <w:t>recept</w:t>
      </w:r>
      <w:r w:rsidRPr="00B916EC">
        <w:rPr>
          <w:rFonts w:hint="eastAsia"/>
          <w:lang w:eastAsia="zh-CN"/>
        </w:rPr>
        <w:t xml:space="preserve">ion 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p>
    <w:p w14:paraId="35C399FD" w14:textId="6BADDF1C" w:rsidR="00BC0A28" w:rsidRDefault="00BC0A28" w:rsidP="00BC0A28">
      <w:pPr>
        <w:pStyle w:val="B2"/>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t xml:space="preserve">, </w:t>
      </w:r>
      <w:r>
        <w:rPr>
          <w:rFonts w:cs="Arial"/>
          <w:lang w:val="en-US" w:eastAsia="zh-CN"/>
        </w:rPr>
        <w:t xml:space="preserve">if the UE does not detect any </w:t>
      </w:r>
      <w:r w:rsidRPr="00B916EC">
        <w:rPr>
          <w:lang w:val="en-US" w:eastAsia="zh-CN"/>
        </w:rPr>
        <w:t>DCI format</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 xml:space="preserve">ion for </w:t>
      </w:r>
      <w:r>
        <w:rPr>
          <w:lang w:val="en-US" w:eastAsia="zh-CN"/>
        </w:rPr>
        <w:t xml:space="preserve">any </w:t>
      </w:r>
      <w:r w:rsidRPr="00B916EC">
        <w:rPr>
          <w:lang w:val="en-US" w:eastAsia="zh-CN"/>
        </w:rPr>
        <w:t xml:space="preserve">serving </w:t>
      </w:r>
      <w:r w:rsidRPr="00B916EC">
        <w:rPr>
          <w:rFonts w:hint="eastAsia"/>
          <w:lang w:val="en-US" w:eastAsia="zh-CN"/>
        </w:rPr>
        <w:t xml:space="preserve">cell </w:t>
      </w:r>
      <m:oMath>
        <m:r>
          <w:rPr>
            <w:rFonts w:ascii="Cambria Math" w:hAnsi="Cambria Math"/>
          </w:rPr>
          <m:t>c</m:t>
        </m:r>
      </m:oMath>
      <w:r w:rsidRPr="00B916EC">
        <w:rPr>
          <w:rFonts w:hint="eastAsia"/>
          <w:lang w:val="en-US" w:eastAsia="zh-CN"/>
        </w:rPr>
        <w:t xml:space="preserve"> in </w:t>
      </w:r>
      <w:r>
        <w:rPr>
          <w:lang w:val="en-US" w:eastAsia="zh-CN"/>
        </w:rPr>
        <w:t xml:space="preserve">any of the </w:t>
      </w:r>
      <m:oMath>
        <m:r>
          <w:rPr>
            <w:rFonts w:ascii="Cambria Math" w:hAnsi="Cambria Math"/>
          </w:rPr>
          <m:t>M</m:t>
        </m:r>
      </m:oMath>
      <w:r>
        <w:rPr>
          <w:lang w:val="en-US"/>
        </w:rPr>
        <w:t xml:space="preserve"> </w:t>
      </w:r>
      <w:r w:rsidRPr="00B916EC">
        <w:rPr>
          <w:lang w:eastAsia="zh-CN"/>
        </w:rPr>
        <w:t>PDCCH monitoring occasion</w:t>
      </w:r>
      <w:r>
        <w:rPr>
          <w:lang w:val="en-US"/>
        </w:rPr>
        <w:t xml:space="preserve">s </w:t>
      </w:r>
    </w:p>
    <w:p w14:paraId="2BF759F3" w14:textId="77777777" w:rsidR="00BC0A28" w:rsidRDefault="00BC0A28" w:rsidP="00BC0A28">
      <w:pPr>
        <w:pStyle w:val="B2"/>
      </w:pPr>
      <w:r>
        <w:t>-</w:t>
      </w:r>
      <w:r>
        <w:tab/>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lang w:val="en-US"/>
              </w:rPr>
              <m:t>CBG</m:t>
            </m:r>
            <m:ctrlPr>
              <w:rPr>
                <w:rFonts w:ascii="Cambria Math" w:hAnsi="Cambria Math"/>
              </w:rPr>
            </m:ctrlPr>
          </m:sup>
        </m:sSubSup>
      </m:oMath>
      <w:r>
        <w:t xml:space="preserve"> </w:t>
      </w:r>
      <w:r>
        <w:rPr>
          <w:lang w:val="en-US"/>
        </w:rPr>
        <w:t xml:space="preserve">is </w:t>
      </w:r>
      <w:r>
        <w:t>the</w:t>
      </w:r>
      <w:r w:rsidRPr="00E9040D">
        <w:t xml:space="preserve"> total number of </w:t>
      </w:r>
      <w:r w:rsidRPr="00B916EC">
        <w:rPr>
          <w:lang w:val="en-US" w:eastAsia="zh-CN"/>
        </w:rPr>
        <w:t>DCI format</w:t>
      </w:r>
      <w:r>
        <w:rPr>
          <w:lang w:val="en-US" w:eastAsia="zh-CN"/>
        </w:rPr>
        <w:t>s</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ion</w:t>
      </w:r>
      <w:r>
        <w:rPr>
          <w:lang w:val="en-US" w:eastAsia="zh-CN"/>
        </w:rPr>
        <w:t>s</w:t>
      </w:r>
      <w:r w:rsidRPr="00B916EC">
        <w:rPr>
          <w:rFonts w:hint="eastAsia"/>
          <w:lang w:val="en-US" w:eastAsia="zh-CN"/>
        </w:rPr>
        <w:t xml:space="preserve"> </w:t>
      </w:r>
      <w:r>
        <w:rPr>
          <w:lang w:val="en-US"/>
        </w:rPr>
        <w:t xml:space="preserve">that the UE detects </w:t>
      </w:r>
      <w:r w:rsidRPr="00E9040D">
        <w:t xml:space="preserve">within the </w:t>
      </w:r>
      <m:oMath>
        <m:r>
          <w:rPr>
            <w:rFonts w:ascii="Cambria Math" w:hAnsi="Cambria Math"/>
          </w:rPr>
          <m:t>M</m:t>
        </m:r>
      </m:oMath>
      <w:r>
        <w:rPr>
          <w:rFonts w:hint="eastAsia"/>
          <w:lang w:eastAsia="zh-CN"/>
        </w:rPr>
        <w:t xml:space="preserve"> </w:t>
      </w:r>
      <w:r w:rsidRPr="00B916EC">
        <w:rPr>
          <w:lang w:eastAsia="zh-CN"/>
        </w:rPr>
        <w:t>PDCCH monitoring occasion</w:t>
      </w:r>
      <w:r>
        <w:rPr>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m:oMath>
        <m:r>
          <w:rPr>
            <w:rFonts w:ascii="Cambria Math" w:hAnsi="Cambria Math"/>
          </w:rPr>
          <m:t>c</m:t>
        </m:r>
      </m:oMath>
      <w:r w:rsidRPr="00B916EC">
        <w:t xml:space="preserve">. </w:t>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lang w:val="en-US"/>
              </w:rPr>
              <m:t>CBG</m:t>
            </m:r>
            <m:ctrlPr>
              <w:rPr>
                <w:rFonts w:ascii="Cambria Math" w:hAnsi="Cambria Math"/>
              </w:rPr>
            </m:ctrlPr>
          </m:sup>
        </m:sSubSup>
        <m:r>
          <w:rPr>
            <w:rFonts w:ascii="Cambria Math" w:hAnsi="Cambria Math"/>
          </w:rPr>
          <m:t>=0</m:t>
        </m:r>
      </m:oMath>
      <w:r>
        <w:rPr>
          <w:lang w:val="en-US"/>
        </w:rPr>
        <w:t xml:space="preserve"> if the UE does not detect </w:t>
      </w:r>
      <w:r>
        <w:rPr>
          <w:rFonts w:cs="Arial"/>
          <w:lang w:val="en-US" w:eastAsia="zh-CN"/>
        </w:rPr>
        <w:t xml:space="preserve">any </w:t>
      </w:r>
      <w:r w:rsidRPr="00B916EC">
        <w:rPr>
          <w:lang w:val="en-US" w:eastAsia="zh-CN"/>
        </w:rPr>
        <w:t>DCI format</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 xml:space="preserve">ion for </w:t>
      </w:r>
      <w:r w:rsidRPr="00B916EC">
        <w:rPr>
          <w:lang w:val="en-US" w:eastAsia="zh-CN"/>
        </w:rPr>
        <w:t xml:space="preserve">serving </w:t>
      </w:r>
      <w:r w:rsidRPr="00B916EC">
        <w:rPr>
          <w:rFonts w:hint="eastAsia"/>
          <w:lang w:val="en-US" w:eastAsia="zh-CN"/>
        </w:rPr>
        <w:t xml:space="preserve">cell </w:t>
      </w:r>
      <m:oMath>
        <m:r>
          <w:rPr>
            <w:rFonts w:ascii="Cambria Math" w:hAnsi="Cambria Math"/>
          </w:rPr>
          <m:t>c</m:t>
        </m:r>
      </m:oMath>
      <w:r w:rsidRPr="00B916EC">
        <w:rPr>
          <w:rFonts w:hint="eastAsia"/>
          <w:lang w:val="en-US" w:eastAsia="zh-CN"/>
        </w:rPr>
        <w:t xml:space="preserve"> in </w:t>
      </w:r>
      <w:r>
        <w:rPr>
          <w:lang w:val="en-US" w:eastAsia="zh-CN"/>
        </w:rPr>
        <w:t xml:space="preserve">any of the </w:t>
      </w:r>
      <m:oMath>
        <m:r>
          <w:rPr>
            <w:rFonts w:ascii="Cambria Math" w:hAnsi="Cambria Math"/>
          </w:rPr>
          <m:t>M</m:t>
        </m:r>
      </m:oMath>
      <w:r>
        <w:rPr>
          <w:lang w:val="en-US"/>
        </w:rPr>
        <w:t xml:space="preserve"> </w:t>
      </w:r>
      <w:r w:rsidRPr="00B916EC">
        <w:rPr>
          <w:lang w:eastAsia="zh-CN"/>
        </w:rPr>
        <w:t>PDCCH monitoring occasion</w:t>
      </w:r>
      <w:r>
        <w:rPr>
          <w:lang w:val="en-US"/>
        </w:rPr>
        <w:t>s</w:t>
      </w:r>
    </w:p>
    <w:p w14:paraId="1DF85A87" w14:textId="6A6FB420" w:rsidR="001D732D" w:rsidRDefault="00BC0A28" w:rsidP="00BD3DB2">
      <w:pPr>
        <w:pStyle w:val="B2"/>
      </w:pPr>
      <w:r>
        <w:rPr>
          <w:rFonts w:cs="Arial"/>
          <w:lang w:eastAsia="zh-CN"/>
        </w:rPr>
        <w:t>-</w:t>
      </w:r>
      <w:r>
        <w:rPr>
          <w:rFonts w:cs="Arial"/>
          <w:lang w:eastAsia="zh-CN"/>
        </w:rPr>
        <w:tab/>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received,CBG</m:t>
            </m:r>
            <m:ctrlPr>
              <w:rPr>
                <w:rFonts w:ascii="Cambria Math" w:hAnsi="Cambria Math"/>
                <w:lang w:eastAsia="zh-CN"/>
              </w:rPr>
            </m:ctrlPr>
          </m:sup>
        </m:sSubSup>
      </m:oMath>
      <w:r>
        <w:rPr>
          <w:rFonts w:cs="Arial"/>
          <w:lang w:eastAsia="zh-CN"/>
        </w:rPr>
        <w:t xml:space="preserve"> is </w:t>
      </w:r>
      <w:r w:rsidRPr="00E9040D">
        <w:rPr>
          <w:rFonts w:hint="eastAsia"/>
          <w:lang w:eastAsia="zh-CN"/>
        </w:rPr>
        <w:t xml:space="preserve">the number of </w:t>
      </w:r>
      <w:r>
        <w:t>CBG</w:t>
      </w:r>
      <w:r w:rsidRPr="00E9040D">
        <w:t xml:space="preserve">s </w:t>
      </w:r>
      <w:r>
        <w:t>the UE receives</w:t>
      </w:r>
      <w:r w:rsidRPr="00E9040D">
        <w:t xml:space="preserve"> </w:t>
      </w:r>
      <w:r>
        <w:t xml:space="preserve">in a PDSCH scheduled by a </w:t>
      </w:r>
      <w:r w:rsidRPr="00B916EC">
        <w:rPr>
          <w:rFonts w:cs="Arial" w:hint="eastAsia"/>
          <w:lang w:eastAsia="zh-CN"/>
        </w:rPr>
        <w:t xml:space="preserve">DCI format </w:t>
      </w:r>
      <w:r w:rsidRPr="00EE027F">
        <w:rPr>
          <w:lang w:eastAsia="zh-CN"/>
        </w:rPr>
        <w:t>that supports CBG-based PDSCH reception</w:t>
      </w:r>
      <w:r>
        <w:rPr>
          <w:lang w:eastAsia="zh-CN"/>
        </w:rPr>
        <w:t xml:space="preserve">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w:t>
      </w:r>
      <w:r>
        <w:rPr>
          <w:lang w:eastAsia="zh-CN"/>
        </w:rPr>
        <w:t>and the UE reports corresponding HARQ-ACK information in the PUCCH</w:t>
      </w:r>
      <w:r w:rsidDel="00BC0A28">
        <w:t xml:space="preserve"> </w:t>
      </w:r>
    </w:p>
    <w:p w14:paraId="5A5E15C0" w14:textId="77777777" w:rsidR="00BC0A28" w:rsidRDefault="00BC0A28" w:rsidP="0009732E">
      <w:pPr>
        <w:rPr>
          <w:lang w:val="x-none"/>
        </w:rPr>
      </w:pPr>
    </w:p>
    <w:p w14:paraId="5BB5BF8A" w14:textId="7D3CAB0A" w:rsidR="001D732D" w:rsidRPr="00B916EC" w:rsidRDefault="001D732D" w:rsidP="001D732D">
      <w:pPr>
        <w:pStyle w:val="TH"/>
        <w:rPr>
          <w:lang w:eastAsia="zh-CN"/>
        </w:rPr>
      </w:pPr>
      <w:r w:rsidRPr="00B916EC">
        <w:t>Table 9.1.3-</w:t>
      </w:r>
      <w:r w:rsidRPr="00B916EC">
        <w:rPr>
          <w:rFonts w:hint="eastAsia"/>
          <w:lang w:eastAsia="zh-CN"/>
        </w:rPr>
        <w:t>1</w:t>
      </w:r>
      <w:r w:rsidRPr="00B916EC">
        <w:t>: Value of</w:t>
      </w:r>
      <w:r w:rsidRPr="00B916EC">
        <w:rPr>
          <w:rFonts w:hint="eastAsia"/>
          <w:lang w:eastAsia="zh-CN"/>
        </w:rPr>
        <w:t xml:space="preserve"> counter</w:t>
      </w:r>
      <w:r w:rsidRPr="00B916EC">
        <w:t xml:space="preserve"> </w:t>
      </w:r>
      <w:r w:rsidRPr="00B916EC">
        <w:rPr>
          <w:rFonts w:hint="eastAsia"/>
          <w:lang w:eastAsia="zh-CN"/>
        </w:rPr>
        <w:t>DA</w:t>
      </w:r>
      <w:r w:rsidRPr="00735DD2">
        <w:rPr>
          <w:rFonts w:hint="eastAsia"/>
          <w:lang w:eastAsia="zh-CN"/>
        </w:rPr>
        <w:t xml:space="preserve">I </w:t>
      </w:r>
      <w:r w:rsidR="00735DD2" w:rsidRPr="003E315E">
        <w:rPr>
          <w:lang w:eastAsia="zh-CN"/>
        </w:rPr>
        <w:t xml:space="preserve">for </w:t>
      </w:r>
      <m:oMath>
        <m:sSubSup>
          <m:sSubSupPr>
            <m:ctrlPr>
              <w:rPr>
                <w:rFonts w:ascii="Cambria Math" w:hAnsi="Cambria Math"/>
                <w:i/>
              </w:rPr>
            </m:ctrlPr>
          </m:sSubSupPr>
          <m:e>
            <m:r>
              <m:rPr>
                <m:sty m:val="bi"/>
              </m:rPr>
              <w:rPr>
                <w:rFonts w:ascii="Cambria Math"/>
              </w:rPr>
              <m:t>N</m:t>
            </m:r>
          </m:e>
          <m:sub>
            <m:r>
              <m:rPr>
                <m:sty m:val="bi"/>
              </m:rPr>
              <w:rPr>
                <w:rFonts w:ascii="Cambria Math"/>
              </w:rPr>
              <m:t>C</m:t>
            </m:r>
            <m:r>
              <m:rPr>
                <m:sty m:val="bi"/>
              </m:rP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r>
          <m:rPr>
            <m:sty m:val="bi"/>
          </m:rPr>
          <w:rPr>
            <w:rFonts w:ascii="Cambria Math"/>
          </w:rPr>
          <m:t>=2</m:t>
        </m:r>
      </m:oMath>
      <w:r>
        <w:rPr>
          <w:lang w:eastAsia="zh-CN"/>
        </w:rPr>
        <w:t xml:space="preserve"> </w:t>
      </w:r>
      <w:r w:rsidRPr="00B916EC">
        <w:rPr>
          <w:rFonts w:hint="eastAsia"/>
          <w:lang w:eastAsia="zh-CN"/>
        </w:rPr>
        <w:t xml:space="preserve">and </w:t>
      </w:r>
      <w:r>
        <w:rPr>
          <w:lang w:eastAsia="zh-CN"/>
        </w:rPr>
        <w:t xml:space="preserve">of </w:t>
      </w:r>
      <w:r w:rsidRPr="00B916EC">
        <w:rPr>
          <w:rFonts w:hint="eastAsia"/>
          <w:lang w:eastAsia="zh-CN"/>
        </w:rPr>
        <w:t>total DAI</w:t>
      </w:r>
      <w:r w:rsidRPr="00B916EC">
        <w:rPr>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F37E87" w:rsidRPr="00B916EC" w14:paraId="166E290C" w14:textId="77777777" w:rsidTr="00735DD2">
        <w:trPr>
          <w:cantSplit/>
          <w:jc w:val="center"/>
        </w:trPr>
        <w:tc>
          <w:tcPr>
            <w:tcW w:w="1344" w:type="dxa"/>
            <w:shd w:val="clear" w:color="auto" w:fill="E0E0E0"/>
            <w:vAlign w:val="center"/>
          </w:tcPr>
          <w:p w14:paraId="6681EA72" w14:textId="77777777" w:rsidR="00F37E87" w:rsidRPr="00B916EC" w:rsidRDefault="00F37E87" w:rsidP="005C53A2">
            <w:pPr>
              <w:pStyle w:val="TAH"/>
              <w:rPr>
                <w:lang w:val="en-US"/>
              </w:rPr>
            </w:pPr>
            <w:r w:rsidRPr="00B916EC">
              <w:rPr>
                <w:lang w:val="en-US"/>
              </w:rPr>
              <w:t>DAI</w:t>
            </w:r>
            <w:r w:rsidRPr="00B916EC">
              <w:rPr>
                <w:lang w:val="en-US"/>
              </w:rPr>
              <w:br/>
              <w:t>MSB, LSB</w:t>
            </w:r>
          </w:p>
        </w:tc>
        <w:tc>
          <w:tcPr>
            <w:tcW w:w="1852" w:type="dxa"/>
            <w:shd w:val="clear" w:color="auto" w:fill="E0E0E0"/>
            <w:vAlign w:val="center"/>
          </w:tcPr>
          <w:p w14:paraId="210C0509" w14:textId="7B88E59A" w:rsidR="00F37E87" w:rsidRPr="00B916EC" w:rsidRDefault="00000000" w:rsidP="005C53A2">
            <w:pPr>
              <w:pStyle w:val="TAH"/>
              <w:rPr>
                <w:lang w:val="en-US"/>
              </w:rPr>
            </w:pP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C-DAI</m:t>
                  </m:r>
                  <m:ctrlPr>
                    <w:rPr>
                      <w:rFonts w:ascii="Cambria Math" w:hAnsi="Cambria Math"/>
                      <w:b w:val="0"/>
                      <w:bCs/>
                      <w:sz w:val="20"/>
                      <w:szCs w:val="22"/>
                    </w:rPr>
                  </m:ctrlPr>
                </m:sub>
                <m:sup>
                  <m:r>
                    <m:rPr>
                      <m:nor/>
                    </m:rPr>
                    <w:rPr>
                      <w:rFonts w:ascii="Cambria Math"/>
                      <w:b w:val="0"/>
                      <w:bCs/>
                      <w:sz w:val="20"/>
                      <w:szCs w:val="22"/>
                    </w:rPr>
                    <m:t>DL</m:t>
                  </m:r>
                  <m:ctrlPr>
                    <w:rPr>
                      <w:rFonts w:ascii="Cambria Math" w:hAnsi="Cambria Math"/>
                      <w:b w:val="0"/>
                      <w:bCs/>
                      <w:sz w:val="20"/>
                      <w:szCs w:val="22"/>
                    </w:rPr>
                  </m:ctrlPr>
                </m:sup>
              </m:sSubSup>
            </m:oMath>
            <w:r w:rsidR="00F37E87" w:rsidRPr="00B916EC">
              <w:rPr>
                <w:rFonts w:cs="Arial" w:hint="eastAsia"/>
                <w:lang w:eastAsia="zh-CN"/>
              </w:rPr>
              <w:t xml:space="preserve"> or</w:t>
            </w:r>
            <w:r w:rsidR="00F37E87" w:rsidRPr="00B916EC">
              <w:rPr>
                <w:rFonts w:cs="Arial"/>
                <w:lang w:eastAsia="zh-CN"/>
              </w:rPr>
              <w:t xml:space="preserve"> </w:t>
            </w: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T-DAI</m:t>
                  </m:r>
                  <m:ctrlPr>
                    <w:rPr>
                      <w:rFonts w:ascii="Cambria Math" w:hAnsi="Cambria Math"/>
                      <w:b w:val="0"/>
                      <w:bCs/>
                      <w:sz w:val="20"/>
                      <w:szCs w:val="22"/>
                    </w:rPr>
                  </m:ctrlPr>
                </m:sub>
                <m:sup>
                  <m:r>
                    <m:rPr>
                      <m:nor/>
                    </m:rPr>
                    <w:rPr>
                      <w:rFonts w:ascii="Cambria Math"/>
                      <w:b w:val="0"/>
                      <w:bCs/>
                      <w:sz w:val="20"/>
                      <w:szCs w:val="22"/>
                    </w:rPr>
                    <m:t>DL</m:t>
                  </m:r>
                  <m:ctrlPr>
                    <w:rPr>
                      <w:rFonts w:ascii="Cambria Math" w:hAnsi="Cambria Math"/>
                      <w:b w:val="0"/>
                      <w:bCs/>
                      <w:sz w:val="20"/>
                      <w:szCs w:val="22"/>
                    </w:rPr>
                  </m:ctrlPr>
                </m:sup>
              </m:sSubSup>
            </m:oMath>
            <w:r w:rsidR="00F37E87" w:rsidRPr="00B916EC">
              <w:rPr>
                <w:rFonts w:cs="Arial" w:hint="eastAsia"/>
                <w:lang w:eastAsia="zh-CN"/>
              </w:rPr>
              <w:t xml:space="preserve"> </w:t>
            </w:r>
          </w:p>
        </w:tc>
        <w:tc>
          <w:tcPr>
            <w:tcW w:w="6435" w:type="dxa"/>
            <w:shd w:val="clear" w:color="auto" w:fill="E0E0E0"/>
            <w:vAlign w:val="center"/>
          </w:tcPr>
          <w:p w14:paraId="6529FA24" w14:textId="3C87766B" w:rsidR="00F37E87" w:rsidRPr="00B916EC" w:rsidRDefault="00F37E87" w:rsidP="00D22512">
            <w:pPr>
              <w:pStyle w:val="TAH"/>
              <w:rPr>
                <w:lang w:val="en-US" w:eastAsia="zh-CN"/>
              </w:rPr>
            </w:pPr>
            <w:r w:rsidRPr="00B916EC">
              <w:rPr>
                <w:rFonts w:hint="eastAsia"/>
                <w:lang w:val="en-US" w:eastAsia="zh-CN"/>
              </w:rPr>
              <w:t xml:space="preserve">Number of {serving cell, </w:t>
            </w:r>
            <w:r w:rsidRPr="00B916EC">
              <w:rPr>
                <w:lang w:eastAsia="zh-CN"/>
              </w:rPr>
              <w:t xml:space="preserve">PDCCH monitoring </w:t>
            </w:r>
            <w:r w:rsidR="00EE7C8B" w:rsidRPr="00B916EC">
              <w:rPr>
                <w:lang w:val="en-US" w:eastAsia="zh-CN"/>
              </w:rPr>
              <w:t>occasion</w:t>
            </w:r>
            <w:r w:rsidRPr="00B916EC">
              <w:rPr>
                <w:rFonts w:hint="eastAsia"/>
                <w:lang w:val="en-US" w:eastAsia="zh-CN"/>
              </w:rPr>
              <w:t xml:space="preserve">}-pair(s) in which </w:t>
            </w:r>
            <w:r w:rsidRPr="00B916EC">
              <w:rPr>
                <w:lang w:val="en-US"/>
              </w:rPr>
              <w:t>PDSCH transmission(</w:t>
            </w:r>
            <w:r w:rsidRPr="00B916EC">
              <w:rPr>
                <w:rFonts w:hint="eastAsia"/>
                <w:lang w:val="en-US" w:eastAsia="zh-CN"/>
              </w:rPr>
              <w:t>s</w:t>
            </w:r>
            <w:r w:rsidRPr="00B916EC">
              <w:rPr>
                <w:lang w:val="en-US" w:eastAsia="zh-CN"/>
              </w:rPr>
              <w:t>)</w:t>
            </w:r>
            <w:r w:rsidRPr="00B916EC">
              <w:rPr>
                <w:rFonts w:hint="eastAsia"/>
                <w:lang w:val="en-US" w:eastAsia="zh-CN"/>
              </w:rPr>
              <w:t xml:space="preserve"> associated with PDCCH or </w:t>
            </w:r>
            <w:r w:rsidRPr="00B916EC">
              <w:rPr>
                <w:rFonts w:cs="Arial"/>
              </w:rPr>
              <w:t xml:space="preserve">PDCCH indicating SPS </w:t>
            </w:r>
            <w:r w:rsidR="00D22512">
              <w:rPr>
                <w:rFonts w:cs="Arial"/>
              </w:rPr>
              <w:t xml:space="preserve">PDSCH </w:t>
            </w:r>
            <w:r w:rsidRPr="00B916EC">
              <w:rPr>
                <w:rFonts w:cs="Arial"/>
              </w:rPr>
              <w:t>release</w:t>
            </w:r>
            <w:r w:rsidRPr="00B916EC">
              <w:rPr>
                <w:rFonts w:cs="Arial" w:hint="eastAsia"/>
                <w:lang w:eastAsia="zh-CN"/>
              </w:rPr>
              <w:t xml:space="preserve"> </w:t>
            </w:r>
            <w:r w:rsidR="00523F11">
              <w:rPr>
                <w:rFonts w:hint="eastAsia"/>
                <w:lang w:val="en-US" w:eastAsia="zh-CN"/>
              </w:rPr>
              <w:t xml:space="preserve">or </w:t>
            </w:r>
            <w:r w:rsidR="00523F11">
              <w:rPr>
                <w:rFonts w:cs="Arial"/>
              </w:rPr>
              <w:t>DCI format 1_1</w:t>
            </w:r>
            <w:r w:rsidR="00523F11">
              <w:rPr>
                <w:rFonts w:hint="eastAsia"/>
                <w:lang w:val="en-US" w:eastAsia="zh-CN"/>
              </w:rPr>
              <w:t xml:space="preserve"> indicating SCell dormancy </w:t>
            </w:r>
            <w:r w:rsidRPr="00B916EC">
              <w:rPr>
                <w:rFonts w:cs="Arial" w:hint="eastAsia"/>
                <w:lang w:eastAsia="zh-CN"/>
              </w:rPr>
              <w:t>is present, denoted as</w:t>
            </w:r>
            <w:r w:rsidR="00EE7C8B" w:rsidRPr="00B916EC">
              <w:rPr>
                <w:rFonts w:cs="Arial"/>
                <w:lang w:eastAsia="zh-CN"/>
              </w:rPr>
              <w:t xml:space="preserve"> </w:t>
            </w:r>
            <m:oMath>
              <m:r>
                <m:rPr>
                  <m:sty m:val="bi"/>
                </m:rPr>
                <w:rPr>
                  <w:rFonts w:ascii="Cambria Math"/>
                </w:rPr>
                <m:t>Y</m:t>
              </m:r>
            </m:oMath>
            <w:r w:rsidRPr="00B916EC">
              <w:rPr>
                <w:rFonts w:cs="Arial" w:hint="eastAsia"/>
                <w:lang w:eastAsia="zh-CN"/>
              </w:rPr>
              <w:t xml:space="preserve"> and </w:t>
            </w:r>
            <m:oMath>
              <m:r>
                <m:rPr>
                  <m:sty m:val="bi"/>
                </m:rPr>
                <w:rPr>
                  <w:rFonts w:ascii="Cambria Math"/>
                </w:rPr>
                <m:t>Y</m:t>
              </m:r>
              <m:r>
                <m:rPr>
                  <m:sty m:val="bi"/>
                </m:rPr>
                <w:rPr>
                  <w:rFonts w:ascii="Cambria Math" w:hAnsi="Cambria Math"/>
                </w:rPr>
                <m:t>≥</m:t>
              </m:r>
              <m:r>
                <m:rPr>
                  <m:sty m:val="bi"/>
                </m:rPr>
                <w:rPr>
                  <w:rFonts w:ascii="Cambria Math"/>
                </w:rPr>
                <m:t>1</m:t>
              </m:r>
            </m:oMath>
          </w:p>
        </w:tc>
      </w:tr>
      <w:tr w:rsidR="00F37E87" w:rsidRPr="00B916EC" w14:paraId="2A2D905F" w14:textId="77777777" w:rsidTr="00735DD2">
        <w:trPr>
          <w:cantSplit/>
          <w:jc w:val="center"/>
        </w:trPr>
        <w:tc>
          <w:tcPr>
            <w:tcW w:w="1344" w:type="dxa"/>
            <w:vAlign w:val="center"/>
          </w:tcPr>
          <w:p w14:paraId="1B296F67" w14:textId="77777777" w:rsidR="00F37E87" w:rsidRPr="00B916EC" w:rsidRDefault="00F37E87" w:rsidP="009A2ADE">
            <w:pPr>
              <w:pStyle w:val="TAC"/>
              <w:rPr>
                <w:lang w:val="en-US"/>
              </w:rPr>
            </w:pPr>
            <w:r w:rsidRPr="00B916EC">
              <w:rPr>
                <w:lang w:val="en-US"/>
              </w:rPr>
              <w:t>0,0</w:t>
            </w:r>
          </w:p>
        </w:tc>
        <w:tc>
          <w:tcPr>
            <w:tcW w:w="1852" w:type="dxa"/>
            <w:vAlign w:val="center"/>
          </w:tcPr>
          <w:p w14:paraId="1FA3852E" w14:textId="77777777" w:rsidR="00F37E87" w:rsidRPr="00B916EC" w:rsidRDefault="00F37E87" w:rsidP="009A2ADE">
            <w:pPr>
              <w:pStyle w:val="TAC"/>
              <w:rPr>
                <w:lang w:val="en-US"/>
              </w:rPr>
            </w:pPr>
            <w:r w:rsidRPr="00B916EC">
              <w:rPr>
                <w:lang w:val="en-US"/>
              </w:rPr>
              <w:t>1</w:t>
            </w:r>
          </w:p>
        </w:tc>
        <w:tc>
          <w:tcPr>
            <w:tcW w:w="6435" w:type="dxa"/>
            <w:vAlign w:val="center"/>
          </w:tcPr>
          <w:p w14:paraId="5F39097B" w14:textId="1B7AA116" w:rsidR="00F37E87" w:rsidRPr="00B916EC" w:rsidRDefault="00000000" w:rsidP="009A2ADE">
            <w:pPr>
              <w:pStyle w:val="TAC"/>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+1=1</m:t>
                </m:r>
              </m:oMath>
            </m:oMathPara>
          </w:p>
        </w:tc>
      </w:tr>
      <w:tr w:rsidR="00F37E87" w:rsidRPr="00B916EC" w14:paraId="6315BB1E" w14:textId="77777777" w:rsidTr="00735DD2">
        <w:trPr>
          <w:cantSplit/>
          <w:jc w:val="center"/>
        </w:trPr>
        <w:tc>
          <w:tcPr>
            <w:tcW w:w="1344" w:type="dxa"/>
            <w:vAlign w:val="center"/>
          </w:tcPr>
          <w:p w14:paraId="31085A70" w14:textId="77777777" w:rsidR="00F37E87" w:rsidRPr="00B916EC" w:rsidRDefault="00F37E87" w:rsidP="009A2ADE">
            <w:pPr>
              <w:pStyle w:val="TAC"/>
              <w:rPr>
                <w:lang w:val="en-US"/>
              </w:rPr>
            </w:pPr>
            <w:r w:rsidRPr="00B916EC">
              <w:rPr>
                <w:lang w:val="en-US"/>
              </w:rPr>
              <w:t>0,1</w:t>
            </w:r>
          </w:p>
        </w:tc>
        <w:tc>
          <w:tcPr>
            <w:tcW w:w="1852" w:type="dxa"/>
            <w:vAlign w:val="center"/>
          </w:tcPr>
          <w:p w14:paraId="288250EF" w14:textId="77777777" w:rsidR="00F37E87" w:rsidRPr="00B916EC" w:rsidRDefault="00F37E87" w:rsidP="009A2ADE">
            <w:pPr>
              <w:pStyle w:val="TAC"/>
              <w:rPr>
                <w:lang w:val="en-US"/>
              </w:rPr>
            </w:pPr>
            <w:r w:rsidRPr="00B916EC">
              <w:rPr>
                <w:lang w:val="en-US"/>
              </w:rPr>
              <w:t>2</w:t>
            </w:r>
          </w:p>
        </w:tc>
        <w:tc>
          <w:tcPr>
            <w:tcW w:w="6435" w:type="dxa"/>
            <w:vAlign w:val="center"/>
          </w:tcPr>
          <w:p w14:paraId="2A6796ED" w14:textId="4A82859C" w:rsidR="00F37E87" w:rsidRPr="00B916EC" w:rsidRDefault="00000000" w:rsidP="009A2ADE">
            <w:pPr>
              <w:pStyle w:val="TAC"/>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+1=2</m:t>
                </m:r>
              </m:oMath>
            </m:oMathPara>
          </w:p>
        </w:tc>
      </w:tr>
      <w:tr w:rsidR="00F37E87" w:rsidRPr="00B916EC" w14:paraId="6F79F203" w14:textId="77777777" w:rsidTr="00735DD2">
        <w:trPr>
          <w:cantSplit/>
          <w:jc w:val="center"/>
        </w:trPr>
        <w:tc>
          <w:tcPr>
            <w:tcW w:w="1344" w:type="dxa"/>
            <w:vAlign w:val="center"/>
          </w:tcPr>
          <w:p w14:paraId="53B85081" w14:textId="77777777" w:rsidR="00F37E87" w:rsidRPr="00B916EC" w:rsidRDefault="00F37E87" w:rsidP="009A2ADE">
            <w:pPr>
              <w:pStyle w:val="TAC"/>
              <w:rPr>
                <w:lang w:val="en-US"/>
              </w:rPr>
            </w:pPr>
            <w:r w:rsidRPr="00B916EC">
              <w:rPr>
                <w:lang w:val="en-US"/>
              </w:rPr>
              <w:t>1,0</w:t>
            </w:r>
          </w:p>
        </w:tc>
        <w:tc>
          <w:tcPr>
            <w:tcW w:w="1852" w:type="dxa"/>
            <w:vAlign w:val="center"/>
          </w:tcPr>
          <w:p w14:paraId="60F54033" w14:textId="77777777" w:rsidR="00F37E87" w:rsidRPr="00B916EC" w:rsidRDefault="00F37E87" w:rsidP="009A2ADE">
            <w:pPr>
              <w:pStyle w:val="TAC"/>
              <w:rPr>
                <w:lang w:val="en-US"/>
              </w:rPr>
            </w:pPr>
            <w:r w:rsidRPr="00B916EC">
              <w:rPr>
                <w:lang w:val="en-US"/>
              </w:rPr>
              <w:t>3</w:t>
            </w:r>
          </w:p>
        </w:tc>
        <w:tc>
          <w:tcPr>
            <w:tcW w:w="6435" w:type="dxa"/>
            <w:vAlign w:val="center"/>
          </w:tcPr>
          <w:p w14:paraId="3BACCE7A" w14:textId="0C4C897E" w:rsidR="00F37E87" w:rsidRPr="00B916EC" w:rsidRDefault="00000000" w:rsidP="009A2ADE">
            <w:pPr>
              <w:pStyle w:val="TAC"/>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+1=3</m:t>
                </m:r>
              </m:oMath>
            </m:oMathPara>
          </w:p>
        </w:tc>
      </w:tr>
      <w:tr w:rsidR="00F37E87" w:rsidRPr="00B916EC" w14:paraId="07DB6AEB" w14:textId="77777777" w:rsidTr="00735DD2">
        <w:trPr>
          <w:cantSplit/>
          <w:jc w:val="center"/>
        </w:trPr>
        <w:tc>
          <w:tcPr>
            <w:tcW w:w="1344" w:type="dxa"/>
            <w:vAlign w:val="center"/>
          </w:tcPr>
          <w:p w14:paraId="3446592C" w14:textId="77777777" w:rsidR="00F37E87" w:rsidRPr="00B916EC" w:rsidRDefault="00F37E87" w:rsidP="009A2ADE">
            <w:pPr>
              <w:pStyle w:val="TAC"/>
              <w:rPr>
                <w:lang w:val="en-US"/>
              </w:rPr>
            </w:pPr>
            <w:r w:rsidRPr="00B916EC">
              <w:rPr>
                <w:lang w:val="en-US"/>
              </w:rPr>
              <w:t>1,1</w:t>
            </w:r>
          </w:p>
        </w:tc>
        <w:tc>
          <w:tcPr>
            <w:tcW w:w="1852" w:type="dxa"/>
            <w:vAlign w:val="center"/>
          </w:tcPr>
          <w:p w14:paraId="09D7BF09" w14:textId="77777777" w:rsidR="00F37E87" w:rsidRPr="00B916EC" w:rsidRDefault="00F37E87" w:rsidP="009A2ADE">
            <w:pPr>
              <w:pStyle w:val="TAC"/>
              <w:rPr>
                <w:lang w:val="en-US"/>
              </w:rPr>
            </w:pPr>
            <w:r w:rsidRPr="00B916EC">
              <w:rPr>
                <w:lang w:val="en-US"/>
              </w:rPr>
              <w:t>4</w:t>
            </w:r>
          </w:p>
        </w:tc>
        <w:tc>
          <w:tcPr>
            <w:tcW w:w="6435" w:type="dxa"/>
            <w:vAlign w:val="center"/>
          </w:tcPr>
          <w:p w14:paraId="34C86BC6" w14:textId="6F4355C0" w:rsidR="00F37E87" w:rsidRPr="00B916EC" w:rsidRDefault="00000000" w:rsidP="009A2ADE">
            <w:pPr>
              <w:pStyle w:val="TAC"/>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+1=4</m:t>
                </m:r>
              </m:oMath>
            </m:oMathPara>
          </w:p>
        </w:tc>
      </w:tr>
      <w:bookmarkEnd w:id="414"/>
    </w:tbl>
    <w:p w14:paraId="67ED0F82" w14:textId="77777777" w:rsidR="00735DD2" w:rsidRPr="00EE027F" w:rsidRDefault="00735DD2" w:rsidP="00735DD2"/>
    <w:p w14:paraId="0C78CB97" w14:textId="77777777" w:rsidR="00735DD2" w:rsidRPr="00EE027F" w:rsidRDefault="00735DD2" w:rsidP="00D93480">
      <w:pPr>
        <w:pStyle w:val="TH"/>
        <w:rPr>
          <w:lang w:eastAsia="zh-CN"/>
        </w:rPr>
      </w:pPr>
      <w:r w:rsidRPr="00EE027F">
        <w:t>Table 9.1.3-</w:t>
      </w:r>
      <w:r w:rsidRPr="00EE027F">
        <w:rPr>
          <w:rFonts w:hint="eastAsia"/>
          <w:lang w:eastAsia="zh-CN"/>
        </w:rPr>
        <w:t>1</w:t>
      </w:r>
      <w:r w:rsidRPr="00EE027F">
        <w:rPr>
          <w:lang w:eastAsia="zh-CN"/>
        </w:rPr>
        <w:t>A</w:t>
      </w:r>
      <w:r w:rsidRPr="00EE027F">
        <w:t>: Value of</w:t>
      </w:r>
      <w:r w:rsidRPr="00EE027F">
        <w:rPr>
          <w:rFonts w:hint="eastAsia"/>
          <w:lang w:eastAsia="zh-CN"/>
        </w:rPr>
        <w:t xml:space="preserve"> counter</w:t>
      </w:r>
      <w:r w:rsidRPr="00EE027F">
        <w:t xml:space="preserve"> </w:t>
      </w:r>
      <w:r w:rsidRPr="00EE027F">
        <w:rPr>
          <w:rFonts w:hint="eastAsia"/>
          <w:lang w:eastAsia="zh-CN"/>
        </w:rPr>
        <w:t xml:space="preserve">DAI </w:t>
      </w:r>
      <w:r w:rsidRPr="00EE027F">
        <w:rPr>
          <w:lang w:eastAsia="zh-CN"/>
        </w:rPr>
        <w:t xml:space="preserve">for </w:t>
      </w:r>
      <m:oMath>
        <m:sSubSup>
          <m:sSubSupPr>
            <m:ctrlPr>
              <w:rPr>
                <w:rFonts w:ascii="Cambria Math" w:hAnsi="Cambria Math"/>
                <w:i/>
              </w:rPr>
            </m:ctrlPr>
          </m:sSubSupPr>
          <m:e>
            <m:r>
              <m:rPr>
                <m:sty m:val="bi"/>
              </m:rPr>
              <w:rPr>
                <w:rFonts w:ascii="Cambria Math"/>
              </w:rPr>
              <m:t>N</m:t>
            </m:r>
          </m:e>
          <m:sub>
            <m:r>
              <m:rPr>
                <m:sty m:val="bi"/>
              </m:rPr>
              <w:rPr>
                <w:rFonts w:ascii="Cambria Math"/>
              </w:rPr>
              <m:t>C</m:t>
            </m:r>
            <m:r>
              <m:rPr>
                <m:sty m:val="bi"/>
              </m:rP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r>
          <m:rPr>
            <m:sty m:val="bi"/>
          </m:rPr>
          <w:rPr>
            <w:rFonts w:ascii="Cambria Math"/>
          </w:rPr>
          <m:t>=1</m:t>
        </m:r>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735DD2" w:rsidRPr="00EE027F" w14:paraId="419605EB" w14:textId="77777777" w:rsidTr="00B25F5D">
        <w:trPr>
          <w:cantSplit/>
          <w:jc w:val="center"/>
        </w:trPr>
        <w:tc>
          <w:tcPr>
            <w:tcW w:w="1344" w:type="dxa"/>
            <w:shd w:val="clear" w:color="auto" w:fill="E0E0E0"/>
            <w:vAlign w:val="center"/>
          </w:tcPr>
          <w:p w14:paraId="11271FC6" w14:textId="02303823" w:rsidR="00735DD2" w:rsidRPr="00EE027F" w:rsidRDefault="00735DD2" w:rsidP="00B25F5D">
            <w:pPr>
              <w:keepNext/>
              <w:keepLines/>
              <w:spacing w:after="0"/>
              <w:jc w:val="center"/>
              <w:rPr>
                <w:rFonts w:ascii="Arial" w:hAnsi="Arial"/>
                <w:b/>
                <w:sz w:val="18"/>
                <w:lang w:val="en-US"/>
              </w:rPr>
            </w:pPr>
            <w:r w:rsidRPr="00EE027F">
              <w:rPr>
                <w:rFonts w:ascii="Arial" w:hAnsi="Arial"/>
                <w:b/>
                <w:sz w:val="18"/>
                <w:lang w:val="en-US"/>
              </w:rPr>
              <w:t>DAI</w:t>
            </w:r>
            <w:r w:rsidRPr="00EE027F">
              <w:rPr>
                <w:rFonts w:ascii="Arial" w:hAnsi="Arial"/>
                <w:b/>
                <w:sz w:val="18"/>
                <w:lang w:val="en-US"/>
              </w:rPr>
              <w:br/>
            </w:r>
          </w:p>
        </w:tc>
        <w:tc>
          <w:tcPr>
            <w:tcW w:w="1852" w:type="dxa"/>
            <w:shd w:val="clear" w:color="auto" w:fill="E0E0E0"/>
            <w:vAlign w:val="center"/>
          </w:tcPr>
          <w:p w14:paraId="24FAA016" w14:textId="0D2466A5" w:rsidR="00735DD2" w:rsidRPr="00EE027F" w:rsidRDefault="00000000" w:rsidP="00B25F5D">
            <w:pPr>
              <w:keepNext/>
              <w:keepLines/>
              <w:spacing w:after="0"/>
              <w:jc w:val="center"/>
              <w:rPr>
                <w:rFonts w:ascii="Arial" w:hAnsi="Arial"/>
                <w:b/>
                <w:sz w:val="18"/>
                <w:lang w:val="en-US"/>
              </w:rPr>
            </w:pPr>
            <m:oMath>
              <m:sSubSup>
                <m:sSubSupPr>
                  <m:ctrlPr>
                    <w:rPr>
                      <w:rFonts w:ascii="Cambria Math" w:hAnsi="Cambria Math"/>
                      <w:i/>
                    </w:rPr>
                  </m:ctrlPr>
                </m:sSubSupPr>
                <m:e>
                  <m:r>
                    <w:rPr>
                      <w:rFonts w:ascii="Cambria Math" w:hAnsi="Cambria Math"/>
                    </w:rPr>
                    <m:t>V</m:t>
                  </m:r>
                </m:e>
                <m:sub>
                  <m:r>
                    <m:rPr>
                      <m:nor/>
                    </m:rPr>
                    <w:rPr>
                      <w:rFonts w:ascii="Cambria Math"/>
                    </w:rPr>
                    <m:t>C-DAI</m:t>
                  </m:r>
                  <m:ctrlPr>
                    <w:rPr>
                      <w:rFonts w:ascii="Cambria Math" w:hAnsi="Cambria Math"/>
                    </w:rPr>
                  </m:ctrlPr>
                </m:sub>
                <m:sup>
                  <m:r>
                    <m:rPr>
                      <m:nor/>
                    </m:rPr>
                    <w:rPr>
                      <w:rFonts w:ascii="Cambria Math"/>
                    </w:rPr>
                    <m:t>DL</m:t>
                  </m:r>
                  <m:ctrlPr>
                    <w:rPr>
                      <w:rFonts w:ascii="Cambria Math" w:hAnsi="Cambria Math"/>
                    </w:rPr>
                  </m:ctrlPr>
                </m:sup>
              </m:sSubSup>
            </m:oMath>
            <w:r w:rsidR="00735DD2" w:rsidRPr="00EE027F">
              <w:rPr>
                <w:rFonts w:ascii="Arial" w:hAnsi="Arial" w:cs="Arial" w:hint="eastAsia"/>
                <w:b/>
                <w:sz w:val="18"/>
                <w:lang w:eastAsia="zh-CN"/>
              </w:rPr>
              <w:t xml:space="preserve"> </w:t>
            </w:r>
          </w:p>
        </w:tc>
        <w:tc>
          <w:tcPr>
            <w:tcW w:w="6435" w:type="dxa"/>
            <w:shd w:val="clear" w:color="auto" w:fill="E0E0E0"/>
            <w:vAlign w:val="center"/>
          </w:tcPr>
          <w:p w14:paraId="3DDC2576" w14:textId="65D3F3E8" w:rsidR="00735DD2" w:rsidRPr="00EE027F" w:rsidRDefault="00735DD2" w:rsidP="00B25F5D">
            <w:pPr>
              <w:keepNext/>
              <w:keepLines/>
              <w:spacing w:after="0"/>
              <w:jc w:val="center"/>
              <w:rPr>
                <w:rFonts w:ascii="Arial" w:hAnsi="Arial"/>
                <w:b/>
                <w:sz w:val="18"/>
                <w:lang w:val="en-US" w:eastAsia="zh-CN"/>
              </w:rPr>
            </w:pPr>
            <w:r w:rsidRPr="00EE027F">
              <w:rPr>
                <w:rFonts w:ascii="Arial" w:hAnsi="Arial" w:hint="eastAsia"/>
                <w:b/>
                <w:sz w:val="18"/>
                <w:lang w:val="en-US" w:eastAsia="zh-CN"/>
              </w:rPr>
              <w:t xml:space="preserve">Number of {serving cell, </w:t>
            </w:r>
            <w:r w:rsidRPr="00EE027F">
              <w:rPr>
                <w:rFonts w:ascii="Arial" w:hAnsi="Arial"/>
                <w:b/>
                <w:sz w:val="18"/>
                <w:lang w:eastAsia="zh-CN"/>
              </w:rPr>
              <w:t xml:space="preserve">PDCCH monitoring </w:t>
            </w:r>
            <w:r w:rsidRPr="00EE027F">
              <w:rPr>
                <w:rFonts w:ascii="Arial" w:hAnsi="Arial"/>
                <w:b/>
                <w:sz w:val="18"/>
                <w:lang w:val="en-US" w:eastAsia="zh-CN"/>
              </w:rPr>
              <w:t>occasion</w:t>
            </w:r>
            <w:r w:rsidRPr="00EE027F">
              <w:rPr>
                <w:rFonts w:ascii="Arial" w:hAnsi="Arial" w:hint="eastAsia"/>
                <w:b/>
                <w:sz w:val="18"/>
                <w:lang w:val="en-US" w:eastAsia="zh-CN"/>
              </w:rPr>
              <w:t xml:space="preserve">}-pair(s) in which </w:t>
            </w:r>
            <w:r w:rsidRPr="00EE027F">
              <w:rPr>
                <w:rFonts w:ascii="Arial" w:hAnsi="Arial"/>
                <w:b/>
                <w:sz w:val="18"/>
                <w:lang w:val="en-US"/>
              </w:rPr>
              <w:t>PDSCH transmission(</w:t>
            </w:r>
            <w:r w:rsidRPr="00EE027F">
              <w:rPr>
                <w:rFonts w:ascii="Arial" w:hAnsi="Arial" w:hint="eastAsia"/>
                <w:b/>
                <w:sz w:val="18"/>
                <w:lang w:val="en-US" w:eastAsia="zh-CN"/>
              </w:rPr>
              <w:t>s</w:t>
            </w:r>
            <w:r w:rsidRPr="00EE027F">
              <w:rPr>
                <w:rFonts w:ascii="Arial" w:hAnsi="Arial"/>
                <w:b/>
                <w:sz w:val="18"/>
                <w:lang w:val="en-US" w:eastAsia="zh-CN"/>
              </w:rPr>
              <w:t>)</w:t>
            </w:r>
            <w:r w:rsidRPr="00EE027F">
              <w:rPr>
                <w:rFonts w:ascii="Arial" w:hAnsi="Arial" w:hint="eastAsia"/>
                <w:b/>
                <w:sz w:val="18"/>
                <w:lang w:val="en-US" w:eastAsia="zh-CN"/>
              </w:rPr>
              <w:t xml:space="preserve"> associated with PDCCH or </w:t>
            </w:r>
            <w:r w:rsidRPr="00EE027F">
              <w:rPr>
                <w:rFonts w:ascii="Arial" w:hAnsi="Arial" w:cs="Arial"/>
                <w:b/>
                <w:sz w:val="18"/>
              </w:rPr>
              <w:t>PDCCH indicating SPS PDSCH release</w:t>
            </w:r>
            <w:r w:rsidRPr="00EE027F">
              <w:rPr>
                <w:rFonts w:ascii="Arial" w:hAnsi="Arial" w:cs="Arial" w:hint="eastAsia"/>
                <w:b/>
                <w:sz w:val="18"/>
                <w:lang w:eastAsia="zh-CN"/>
              </w:rPr>
              <w:t xml:space="preserve"> is present, denoted as</w:t>
            </w:r>
            <w:r w:rsidRPr="00EE027F">
              <w:rPr>
                <w:rFonts w:ascii="Arial" w:hAnsi="Arial" w:cs="Arial"/>
                <w:b/>
                <w:sz w:val="18"/>
                <w:lang w:eastAsia="zh-CN"/>
              </w:rPr>
              <w:t xml:space="preserve"> </w:t>
            </w:r>
            <m:oMath>
              <m:r>
                <w:rPr>
                  <w:rFonts w:ascii="Cambria Math"/>
                </w:rPr>
                <m:t>Y</m:t>
              </m:r>
            </m:oMath>
            <w:r w:rsidRPr="00EE027F">
              <w:rPr>
                <w:rFonts w:ascii="Arial" w:hAnsi="Arial" w:cs="Arial" w:hint="eastAsia"/>
                <w:b/>
                <w:sz w:val="18"/>
                <w:lang w:eastAsia="zh-CN"/>
              </w:rPr>
              <w:t xml:space="preserve"> and </w:t>
            </w:r>
            <m:oMath>
              <m:r>
                <w:rPr>
                  <w:rFonts w:ascii="Cambria Math"/>
                </w:rPr>
                <m:t>Y</m:t>
              </m:r>
              <m:r>
                <w:rPr>
                  <w:rFonts w:ascii="Cambria Math" w:hAnsi="Cambria Math"/>
                </w:rPr>
                <m:t>≥</m:t>
              </m:r>
              <m:r>
                <w:rPr>
                  <w:rFonts w:ascii="Cambria Math"/>
                </w:rPr>
                <m:t>1</m:t>
              </m:r>
            </m:oMath>
          </w:p>
        </w:tc>
      </w:tr>
      <w:tr w:rsidR="00735DD2" w:rsidRPr="00EE027F" w14:paraId="44C61F9D" w14:textId="77777777" w:rsidTr="00B25F5D">
        <w:trPr>
          <w:cantSplit/>
          <w:jc w:val="center"/>
        </w:trPr>
        <w:tc>
          <w:tcPr>
            <w:tcW w:w="1344" w:type="dxa"/>
            <w:vAlign w:val="center"/>
          </w:tcPr>
          <w:p w14:paraId="336DF159"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0</w:t>
            </w:r>
          </w:p>
        </w:tc>
        <w:tc>
          <w:tcPr>
            <w:tcW w:w="1852" w:type="dxa"/>
            <w:vAlign w:val="center"/>
          </w:tcPr>
          <w:p w14:paraId="1BD0A92B"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1</w:t>
            </w:r>
          </w:p>
        </w:tc>
        <w:tc>
          <w:tcPr>
            <w:tcW w:w="6435" w:type="dxa"/>
            <w:vAlign w:val="center"/>
          </w:tcPr>
          <w:p w14:paraId="2EF69530" w14:textId="77777777" w:rsidR="00735DD2" w:rsidRPr="0044390C" w:rsidRDefault="00000000" w:rsidP="003E315E">
            <w:pPr>
              <w:keepNext/>
              <w:keepLines/>
              <w:spacing w:after="0"/>
              <w:rPr>
                <w:rFonts w:ascii="Arial" w:hAnsi="Arial"/>
                <w:bCs/>
                <w:sz w:val="18"/>
                <w:lang w:val="en-US" w:eastAsia="zh-CN"/>
              </w:rPr>
            </w:pPr>
            <m:oMathPara>
              <m:oMath>
                <m:d>
                  <m:dPr>
                    <m:ctrlPr>
                      <w:rPr>
                        <w:rFonts w:ascii="Cambria Math" w:hAnsi="Arial"/>
                        <w:bCs/>
                        <w:i/>
                        <w:sz w:val="18"/>
                      </w:rPr>
                    </m:ctrlPr>
                  </m:dPr>
                  <m:e>
                    <m:r>
                      <w:rPr>
                        <w:rFonts w:ascii="Cambria Math" w:hAnsi="Arial"/>
                        <w:sz w:val="18"/>
                      </w:rPr>
                      <m:t>Y</m:t>
                    </m:r>
                    <m:r>
                      <w:rPr>
                        <w:rFonts w:ascii="Cambria Math" w:hAnsi="Arial"/>
                        <w:sz w:val="18"/>
                      </w:rPr>
                      <m:t>-</m:t>
                    </m:r>
                    <m:r>
                      <w:rPr>
                        <w:rFonts w:ascii="Cambria Math" w:hAnsi="Arial"/>
                        <w:sz w:val="18"/>
                      </w:rPr>
                      <m:t>1</m:t>
                    </m:r>
                  </m:e>
                </m:d>
                <m:func>
                  <m:funcPr>
                    <m:ctrlPr>
                      <w:rPr>
                        <w:rFonts w:ascii="Cambria Math" w:hAnsi="Arial"/>
                        <w:bCs/>
                        <w:i/>
                        <w:sz w:val="18"/>
                      </w:rPr>
                    </m:ctrlPr>
                  </m:funcPr>
                  <m:fName>
                    <m:r>
                      <w:rPr>
                        <w:rFonts w:ascii="Cambria Math" w:hAnsi="Arial"/>
                        <w:sz w:val="18"/>
                      </w:rPr>
                      <m:t>mod</m:t>
                    </m:r>
                  </m:fName>
                  <m:e>
                    <m:sSub>
                      <m:sSubPr>
                        <m:ctrlPr>
                          <w:rPr>
                            <w:rFonts w:ascii="Cambria Math" w:hAnsi="Cambria Math"/>
                            <w:bCs/>
                            <w:i/>
                            <w:sz w:val="18"/>
                          </w:rPr>
                        </m:ctrlPr>
                      </m:sSubPr>
                      <m:e>
                        <m:r>
                          <w:rPr>
                            <w:rFonts w:ascii="Cambria Math" w:hAnsi="Cambria Math"/>
                            <w:sz w:val="18"/>
                          </w:rPr>
                          <m:t>T</m:t>
                        </m:r>
                      </m:e>
                      <m:sub>
                        <m:r>
                          <w:rPr>
                            <w:rFonts w:ascii="Cambria Math" w:hAnsi="Cambria Math"/>
                            <w:sz w:val="18"/>
                          </w:rPr>
                          <m:t>D</m:t>
                        </m:r>
                      </m:sub>
                    </m:sSub>
                  </m:e>
                </m:func>
                <m:r>
                  <w:rPr>
                    <w:rFonts w:ascii="Cambria Math" w:hAnsi="Arial"/>
                    <w:sz w:val="18"/>
                  </w:rPr>
                  <m:t>+1=1</m:t>
                </m:r>
              </m:oMath>
            </m:oMathPara>
          </w:p>
        </w:tc>
      </w:tr>
      <w:tr w:rsidR="00735DD2" w:rsidRPr="00EE027F" w14:paraId="7620D84D" w14:textId="77777777" w:rsidTr="00B25F5D">
        <w:trPr>
          <w:cantSplit/>
          <w:jc w:val="center"/>
        </w:trPr>
        <w:tc>
          <w:tcPr>
            <w:tcW w:w="1344" w:type="dxa"/>
            <w:vAlign w:val="center"/>
          </w:tcPr>
          <w:p w14:paraId="7FB7A751"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1</w:t>
            </w:r>
          </w:p>
        </w:tc>
        <w:tc>
          <w:tcPr>
            <w:tcW w:w="1852" w:type="dxa"/>
            <w:vAlign w:val="center"/>
          </w:tcPr>
          <w:p w14:paraId="439AD419"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2</w:t>
            </w:r>
          </w:p>
        </w:tc>
        <w:tc>
          <w:tcPr>
            <w:tcW w:w="6435" w:type="dxa"/>
            <w:vAlign w:val="center"/>
          </w:tcPr>
          <w:p w14:paraId="25C79EB9" w14:textId="77777777" w:rsidR="00735DD2" w:rsidRPr="0044390C" w:rsidRDefault="00000000" w:rsidP="003E315E">
            <w:pPr>
              <w:keepNext/>
              <w:keepLines/>
              <w:spacing w:after="0"/>
              <w:rPr>
                <w:rFonts w:ascii="Arial" w:hAnsi="Arial"/>
                <w:bCs/>
                <w:sz w:val="18"/>
                <w:lang w:val="en-US" w:eastAsia="zh-CN"/>
              </w:rPr>
            </w:pPr>
            <m:oMathPara>
              <m:oMath>
                <m:d>
                  <m:dPr>
                    <m:ctrlPr>
                      <w:rPr>
                        <w:rFonts w:ascii="Cambria Math" w:hAnsi="Arial"/>
                        <w:bCs/>
                        <w:i/>
                        <w:sz w:val="18"/>
                      </w:rPr>
                    </m:ctrlPr>
                  </m:dPr>
                  <m:e>
                    <m:r>
                      <w:rPr>
                        <w:rFonts w:ascii="Cambria Math" w:hAnsi="Arial"/>
                        <w:sz w:val="18"/>
                      </w:rPr>
                      <m:t>Y</m:t>
                    </m:r>
                    <m:r>
                      <w:rPr>
                        <w:rFonts w:ascii="Cambria Math" w:hAnsi="Arial"/>
                        <w:sz w:val="18"/>
                      </w:rPr>
                      <m:t>-</m:t>
                    </m:r>
                    <m:r>
                      <w:rPr>
                        <w:rFonts w:ascii="Cambria Math" w:hAnsi="Arial"/>
                        <w:sz w:val="18"/>
                      </w:rPr>
                      <m:t>1</m:t>
                    </m:r>
                  </m:e>
                </m:d>
                <m:func>
                  <m:funcPr>
                    <m:ctrlPr>
                      <w:rPr>
                        <w:rFonts w:ascii="Cambria Math" w:hAnsi="Arial"/>
                        <w:bCs/>
                        <w:i/>
                        <w:sz w:val="18"/>
                      </w:rPr>
                    </m:ctrlPr>
                  </m:funcPr>
                  <m:fName>
                    <m:r>
                      <w:rPr>
                        <w:rFonts w:ascii="Cambria Math" w:hAnsi="Arial"/>
                        <w:sz w:val="18"/>
                      </w:rPr>
                      <m:t>mod</m:t>
                    </m:r>
                  </m:fName>
                  <m:e>
                    <m:sSub>
                      <m:sSubPr>
                        <m:ctrlPr>
                          <w:rPr>
                            <w:rFonts w:ascii="Cambria Math" w:hAnsi="Cambria Math"/>
                            <w:bCs/>
                            <w:i/>
                            <w:sz w:val="18"/>
                          </w:rPr>
                        </m:ctrlPr>
                      </m:sSubPr>
                      <m:e>
                        <m:r>
                          <w:rPr>
                            <w:rFonts w:ascii="Cambria Math" w:hAnsi="Cambria Math"/>
                            <w:sz w:val="18"/>
                          </w:rPr>
                          <m:t>T</m:t>
                        </m:r>
                      </m:e>
                      <m:sub>
                        <m:r>
                          <w:rPr>
                            <w:rFonts w:ascii="Cambria Math" w:hAnsi="Cambria Math"/>
                            <w:sz w:val="18"/>
                          </w:rPr>
                          <m:t>D</m:t>
                        </m:r>
                      </m:sub>
                    </m:sSub>
                  </m:e>
                </m:func>
                <m:r>
                  <w:rPr>
                    <w:rFonts w:ascii="Cambria Math" w:hAnsi="Arial"/>
                    <w:sz w:val="18"/>
                  </w:rPr>
                  <m:t>+1=2</m:t>
                </m:r>
              </m:oMath>
            </m:oMathPara>
          </w:p>
        </w:tc>
      </w:tr>
    </w:tbl>
    <w:p w14:paraId="07A160A3" w14:textId="77777777" w:rsidR="005D7FC1" w:rsidRPr="00B916EC" w:rsidRDefault="005D7FC1" w:rsidP="005C53A2"/>
    <w:p w14:paraId="55050795" w14:textId="77777777" w:rsidR="005D7FC1" w:rsidRPr="00B916EC" w:rsidRDefault="005D7FC1" w:rsidP="005D7FC1">
      <w:pPr>
        <w:pStyle w:val="Heading4"/>
      </w:pPr>
      <w:bookmarkStart w:id="480" w:name="_Toc12021474"/>
      <w:bookmarkStart w:id="481" w:name="_Toc20311586"/>
      <w:bookmarkStart w:id="482" w:name="_Toc26719411"/>
      <w:bookmarkStart w:id="483" w:name="_Toc29894844"/>
      <w:bookmarkStart w:id="484" w:name="_Toc29899143"/>
      <w:bookmarkStart w:id="485" w:name="_Toc29899561"/>
      <w:bookmarkStart w:id="486" w:name="_Toc29917298"/>
      <w:bookmarkStart w:id="487" w:name="_Toc36498172"/>
      <w:bookmarkStart w:id="488" w:name="_Toc45699198"/>
      <w:bookmarkStart w:id="489" w:name="_Toc129774565"/>
      <w:r w:rsidRPr="00B916EC">
        <w:t>9</w:t>
      </w:r>
      <w:r w:rsidRPr="00B916EC">
        <w:rPr>
          <w:rFonts w:hint="eastAsia"/>
        </w:rPr>
        <w:t>.</w:t>
      </w:r>
      <w:r w:rsidR="000B296E" w:rsidRPr="00B916EC">
        <w:t>1.3</w:t>
      </w:r>
      <w:r w:rsidRPr="00B916EC">
        <w:t>.2</w:t>
      </w:r>
      <w:r w:rsidRPr="00B916EC">
        <w:rPr>
          <w:rFonts w:hint="eastAsia"/>
        </w:rPr>
        <w:tab/>
      </w:r>
      <w:r w:rsidR="006A2F3B" w:rsidRPr="00B916EC">
        <w:t xml:space="preserve">Type-2 </w:t>
      </w:r>
      <w:r w:rsidRPr="00B916EC">
        <w:t xml:space="preserve">HARQ-ACK codebook in </w:t>
      </w:r>
      <w:r w:rsidR="00B7736E" w:rsidRPr="00B916EC">
        <w:t>physical uplink shared channel</w:t>
      </w:r>
      <w:bookmarkEnd w:id="480"/>
      <w:bookmarkEnd w:id="481"/>
      <w:bookmarkEnd w:id="482"/>
      <w:bookmarkEnd w:id="483"/>
      <w:bookmarkEnd w:id="484"/>
      <w:bookmarkEnd w:id="485"/>
      <w:bookmarkEnd w:id="486"/>
      <w:bookmarkEnd w:id="487"/>
      <w:bookmarkEnd w:id="488"/>
      <w:bookmarkEnd w:id="489"/>
    </w:p>
    <w:p w14:paraId="3D00CC13" w14:textId="7B1E7445" w:rsidR="001D732D" w:rsidRDefault="005D7FC1" w:rsidP="005D7FC1">
      <w:pPr>
        <w:rPr>
          <w:lang w:eastAsia="zh-CN"/>
        </w:rPr>
      </w:pPr>
      <w:r w:rsidRPr="00B916EC">
        <w:rPr>
          <w:rFonts w:cs="Arial"/>
          <w:lang w:eastAsia="zh-CN"/>
        </w:rPr>
        <w:t>I</w:t>
      </w:r>
      <w:r w:rsidR="001818E0" w:rsidRPr="00B916EC">
        <w:rPr>
          <w:rFonts w:hint="eastAsia"/>
          <w:lang w:eastAsia="zh-CN"/>
        </w:rPr>
        <w:t>f a</w:t>
      </w:r>
      <w:r w:rsidRPr="00B916EC">
        <w:rPr>
          <w:rFonts w:hint="eastAsia"/>
          <w:lang w:eastAsia="zh-CN"/>
        </w:rPr>
        <w:t xml:space="preserve"> UE </w:t>
      </w:r>
      <w:r w:rsidR="00D22512">
        <w:rPr>
          <w:lang w:eastAsia="zh-CN"/>
        </w:rPr>
        <w:t xml:space="preserve">would </w:t>
      </w:r>
      <w:r w:rsidR="001818E0" w:rsidRPr="00B916EC">
        <w:rPr>
          <w:lang w:eastAsia="zh-CN"/>
        </w:rPr>
        <w:t>multiplex</w:t>
      </w:r>
      <w:r w:rsidR="001818E0" w:rsidRPr="00B916EC">
        <w:rPr>
          <w:rFonts w:hint="eastAsia"/>
          <w:lang w:eastAsia="zh-CN"/>
        </w:rPr>
        <w:t xml:space="preserve"> HARQ-ACK </w:t>
      </w:r>
      <w:r w:rsidR="001D732D">
        <w:rPr>
          <w:lang w:eastAsia="zh-CN"/>
        </w:rPr>
        <w:t xml:space="preserve">information </w:t>
      </w:r>
      <w:r w:rsidR="001818E0" w:rsidRPr="00B916EC">
        <w:rPr>
          <w:rFonts w:hint="eastAsia"/>
          <w:lang w:eastAsia="zh-CN"/>
        </w:rPr>
        <w:t>in a</w:t>
      </w:r>
      <w:r w:rsidRPr="00B916EC">
        <w:rPr>
          <w:rFonts w:hint="eastAsia"/>
          <w:lang w:eastAsia="zh-CN"/>
        </w:rPr>
        <w:t xml:space="preserve"> </w:t>
      </w:r>
      <w:r w:rsidRPr="00B916EC">
        <w:rPr>
          <w:lang w:eastAsia="zh-CN"/>
        </w:rPr>
        <w:t xml:space="preserve">PUSCH </w:t>
      </w:r>
      <w:r w:rsidR="001818E0" w:rsidRPr="00B916EC">
        <w:rPr>
          <w:lang w:eastAsia="zh-CN"/>
        </w:rPr>
        <w:t>transmission that</w:t>
      </w:r>
      <w:r w:rsidRPr="00B916EC">
        <w:rPr>
          <w:lang w:eastAsia="zh-CN"/>
        </w:rPr>
        <w:t xml:space="preserve"> is not scheduled by a DCI format or is scheduled by </w:t>
      </w:r>
      <w:r w:rsidR="00735DD2">
        <w:rPr>
          <w:lang w:eastAsia="zh-CN"/>
        </w:rPr>
        <w:t xml:space="preserve">a </w:t>
      </w:r>
      <w:r w:rsidRPr="00B916EC">
        <w:rPr>
          <w:lang w:eastAsia="zh-CN"/>
        </w:rPr>
        <w:t xml:space="preserve">DCI format </w:t>
      </w:r>
      <w:r w:rsidR="00735DD2" w:rsidRPr="00EE027F">
        <w:rPr>
          <w:lang w:eastAsia="zh-CN"/>
        </w:rPr>
        <w:t>that does not include a DAI field</w:t>
      </w:r>
      <w:r w:rsidRPr="00B916EC">
        <w:rPr>
          <w:rFonts w:hint="eastAsia"/>
          <w:lang w:eastAsia="zh-CN"/>
        </w:rPr>
        <w:t xml:space="preserve">, </w:t>
      </w:r>
      <w:r w:rsidR="001D732D">
        <w:rPr>
          <w:lang w:eastAsia="zh-CN"/>
        </w:rPr>
        <w:t>then</w:t>
      </w:r>
    </w:p>
    <w:p w14:paraId="62A1D2C9" w14:textId="56C9B7C8" w:rsidR="001D732D" w:rsidRPr="0009732E" w:rsidRDefault="001D732D" w:rsidP="0009732E">
      <w:pPr>
        <w:pStyle w:val="B1"/>
      </w:pPr>
      <w:r w:rsidRPr="0009732E">
        <w:rPr>
          <w:iCs/>
          <w:lang w:eastAsia="zh-CN"/>
        </w:rPr>
        <w:t>-</w:t>
      </w:r>
      <w:r w:rsidRPr="0009732E">
        <w:rPr>
          <w:iCs/>
          <w:lang w:eastAsia="zh-CN"/>
        </w:rPr>
        <w:tab/>
        <w:t>i</w:t>
      </w:r>
      <w:r w:rsidRPr="0009732E">
        <w:rPr>
          <w:iCs/>
          <w:lang w:val="en-GB" w:eastAsia="zh-CN"/>
        </w:rPr>
        <w:t xml:space="preserve">f the </w:t>
      </w:r>
      <w:r w:rsidRPr="0009732E">
        <w:rPr>
          <w:rFonts w:cs="Arial"/>
          <w:lang w:eastAsia="zh-CN"/>
        </w:rPr>
        <w:t xml:space="preserve">UE has not received any PDCCH within the </w:t>
      </w:r>
      <w:r w:rsidRPr="0009732E">
        <w:rPr>
          <w:lang w:eastAsia="zh-CN"/>
        </w:rPr>
        <w:t xml:space="preserve">monitoring occasions </w:t>
      </w:r>
      <w:r w:rsidRPr="0009732E">
        <w:t>for DCI format</w:t>
      </w:r>
      <w:r w:rsidR="00735DD2">
        <w:rPr>
          <w:lang w:val="en-US"/>
        </w:rPr>
        <w:t>s</w:t>
      </w:r>
      <w:r w:rsidRPr="0009732E">
        <w:rPr>
          <w:lang w:eastAsia="zh-CN"/>
        </w:rPr>
        <w:t xml:space="preserve"> scheduling PDSCH receptions</w:t>
      </w:r>
      <w:r w:rsidR="00FA2B89">
        <w:rPr>
          <w:lang w:val="en-US" w:eastAsia="zh-CN"/>
        </w:rPr>
        <w:t>,</w:t>
      </w:r>
      <w:r w:rsidRPr="0009732E">
        <w:rPr>
          <w:lang w:eastAsia="zh-CN"/>
        </w:rPr>
        <w:t xml:space="preserve"> or SPS </w:t>
      </w:r>
      <w:r w:rsidRPr="0009732E">
        <w:rPr>
          <w:lang w:val="en-US" w:eastAsia="zh-CN"/>
        </w:rPr>
        <w:t xml:space="preserve">PDSCH </w:t>
      </w:r>
      <w:r w:rsidRPr="0009732E">
        <w:rPr>
          <w:lang w:eastAsia="zh-CN"/>
        </w:rPr>
        <w:t>release</w:t>
      </w:r>
      <w:r w:rsidR="00FA2B89">
        <w:rPr>
          <w:lang w:val="en-US" w:eastAsia="zh-CN"/>
        </w:rPr>
        <w:t xml:space="preserve">, or </w:t>
      </w:r>
      <w:r w:rsidR="00FA2B89" w:rsidRPr="00983297">
        <w:t xml:space="preserve">DCI format 1_1 </w:t>
      </w:r>
      <w:r w:rsidR="00FA2B89">
        <w:t xml:space="preserve">indicating </w:t>
      </w:r>
      <w:r w:rsidR="00FA2B89">
        <w:rPr>
          <w:lang w:val="en-US"/>
        </w:rPr>
        <w:t>SCell dormancy</w:t>
      </w:r>
      <w:r w:rsidRPr="0009732E">
        <w:rPr>
          <w:lang w:eastAsia="zh-CN"/>
        </w:rPr>
        <w:t xml:space="preserve"> on any serving cell </w:t>
      </w:r>
      <m:oMath>
        <m:r>
          <w:rPr>
            <w:rFonts w:ascii="Cambria Math" w:hAnsi="Cambria Math"/>
            <w:lang w:eastAsia="zh-CN"/>
          </w:rPr>
          <m:t>c</m:t>
        </m:r>
      </m:oMath>
      <w:r w:rsidRPr="0009732E">
        <w:rPr>
          <w:lang w:val="en-US"/>
        </w:rPr>
        <w:t xml:space="preserve"> and the UE does not have HARQ-ACK information in response to </w:t>
      </w:r>
      <w:r w:rsidR="00251016">
        <w:rPr>
          <w:lang w:val="en-US"/>
        </w:rPr>
        <w:t xml:space="preserve">a </w:t>
      </w:r>
      <w:r w:rsidRPr="0009732E">
        <w:rPr>
          <w:lang w:eastAsia="zh-CN"/>
        </w:rPr>
        <w:t xml:space="preserve">SPS PDSCH </w:t>
      </w:r>
      <w:r w:rsidRPr="0009732E">
        <w:rPr>
          <w:lang w:val="en-US" w:eastAsia="zh-CN"/>
        </w:rPr>
        <w:t>reception to multiplex in the PUSCH</w:t>
      </w:r>
      <w:r w:rsidRPr="0009732E">
        <w:t xml:space="preserve">, as described </w:t>
      </w:r>
      <w:r w:rsidR="006F5F9E">
        <w:t>in clause</w:t>
      </w:r>
      <w:r w:rsidRPr="0009732E">
        <w:rPr>
          <w:rFonts w:cs="Arial"/>
          <w:lang w:eastAsia="zh-CN"/>
        </w:rPr>
        <w:t xml:space="preserve"> 9.1.3.1</w:t>
      </w:r>
      <w:r w:rsidRPr="0009732E">
        <w:rPr>
          <w:iCs/>
          <w:lang w:val="en-GB" w:eastAsia="zh-CN"/>
        </w:rPr>
        <w:t xml:space="preserve">, </w:t>
      </w:r>
      <w:r w:rsidRPr="0009732E">
        <w:rPr>
          <w:rFonts w:cs="Arial"/>
          <w:lang w:eastAsia="zh-CN"/>
        </w:rPr>
        <w:t xml:space="preserve">the UE does not multiplex </w:t>
      </w:r>
      <w:r w:rsidRPr="0009732E">
        <w:rPr>
          <w:rFonts w:hint="eastAsia"/>
          <w:lang w:eastAsia="zh-CN"/>
        </w:rPr>
        <w:t>HARQ-ACK</w:t>
      </w:r>
      <w:r w:rsidRPr="0009732E">
        <w:rPr>
          <w:lang w:eastAsia="zh-CN"/>
        </w:rPr>
        <w:t xml:space="preserve"> </w:t>
      </w:r>
      <w:r w:rsidRPr="0009732E">
        <w:rPr>
          <w:lang w:val="en-US" w:eastAsia="zh-CN"/>
        </w:rPr>
        <w:t xml:space="preserve">information </w:t>
      </w:r>
      <w:r w:rsidRPr="0009732E">
        <w:rPr>
          <w:lang w:eastAsia="zh-CN"/>
        </w:rPr>
        <w:t>in the PUSCH transmission;</w:t>
      </w:r>
    </w:p>
    <w:p w14:paraId="752059B5" w14:textId="308FE7D3" w:rsidR="005D7FC1" w:rsidRPr="00B916EC" w:rsidRDefault="001D732D" w:rsidP="0009732E">
      <w:pPr>
        <w:pStyle w:val="B1"/>
        <w:rPr>
          <w:rFonts w:cs="Arial"/>
          <w:lang w:eastAsia="zh-CN"/>
        </w:rPr>
      </w:pPr>
      <w:r>
        <w:rPr>
          <w:rFonts w:cs="Arial"/>
          <w:lang w:eastAsia="zh-CN"/>
        </w:rPr>
        <w:t>-</w:t>
      </w:r>
      <w:r>
        <w:rPr>
          <w:rFonts w:cs="Arial"/>
          <w:lang w:eastAsia="zh-CN"/>
        </w:rPr>
        <w:tab/>
      </w:r>
      <w:r>
        <w:rPr>
          <w:rFonts w:cs="Arial"/>
          <w:lang w:val="en-US" w:eastAsia="zh-CN"/>
        </w:rPr>
        <w:t xml:space="preserve">else, </w:t>
      </w:r>
      <w:r w:rsidR="005D7FC1" w:rsidRPr="00B916EC">
        <w:rPr>
          <w:rFonts w:cs="Arial" w:hint="eastAsia"/>
          <w:lang w:eastAsia="zh-CN"/>
        </w:rPr>
        <w:t xml:space="preserve">the UE </w:t>
      </w:r>
      <w:r w:rsidR="005D7FC1" w:rsidRPr="00B916EC">
        <w:rPr>
          <w:rFonts w:cs="Arial"/>
          <w:lang w:eastAsia="zh-CN"/>
        </w:rPr>
        <w:t>generates the HARQ-ACK codebook</w:t>
      </w:r>
      <w:r w:rsidR="0009732E">
        <w:rPr>
          <w:rFonts w:cs="Arial"/>
          <w:lang w:eastAsia="zh-CN"/>
        </w:rPr>
        <w:t xml:space="preserve"> </w:t>
      </w:r>
      <w:r w:rsidR="005D7FC1" w:rsidRPr="00B916EC">
        <w:rPr>
          <w:rFonts w:cs="Arial"/>
          <w:lang w:eastAsia="zh-CN"/>
        </w:rPr>
        <w:t xml:space="preserve">as described </w:t>
      </w:r>
      <w:r w:rsidR="006F5F9E">
        <w:rPr>
          <w:rFonts w:cs="Arial"/>
          <w:lang w:eastAsia="zh-CN"/>
        </w:rPr>
        <w:t>in clause</w:t>
      </w:r>
      <w:r w:rsidR="005C53A2">
        <w:rPr>
          <w:rFonts w:cs="Arial"/>
          <w:lang w:eastAsia="zh-CN"/>
        </w:rPr>
        <w:t xml:space="preserve"> 9.1.3.1</w:t>
      </w:r>
      <w:r w:rsidR="005D7FC1" w:rsidRPr="00B916EC">
        <w:rPr>
          <w:rFonts w:cs="Arial"/>
          <w:lang w:eastAsia="zh-CN"/>
        </w:rPr>
        <w:t xml:space="preserve">, except that </w:t>
      </w:r>
      <w:r w:rsidR="0038590B" w:rsidRPr="00435CFD">
        <w:rPr>
          <w:i/>
        </w:rPr>
        <w:t>harq-ACK-SpatialBundlingPUCCH</w:t>
      </w:r>
      <w:r w:rsidR="005D7FC1" w:rsidRPr="00B916EC">
        <w:rPr>
          <w:rFonts w:cs="Arial"/>
          <w:lang w:eastAsia="zh-CN"/>
        </w:rPr>
        <w:t xml:space="preserve"> is replaced by </w:t>
      </w:r>
      <w:r w:rsidR="0038590B">
        <w:rPr>
          <w:i/>
        </w:rPr>
        <w:t>harq-ACK-SpatialBundlingPUS</w:t>
      </w:r>
      <w:r w:rsidR="0038590B" w:rsidRPr="00435CFD">
        <w:rPr>
          <w:i/>
        </w:rPr>
        <w:t>CH</w:t>
      </w:r>
      <w:r w:rsidR="005D7FC1" w:rsidRPr="00B916EC">
        <w:rPr>
          <w:rFonts w:cs="Arial"/>
          <w:lang w:eastAsia="zh-CN"/>
        </w:rPr>
        <w:t>.</w:t>
      </w:r>
    </w:p>
    <w:p w14:paraId="751E7C25" w14:textId="483A9180" w:rsidR="005D7FC1" w:rsidRPr="00B916EC" w:rsidRDefault="005D7FC1" w:rsidP="005D7FC1">
      <w:pPr>
        <w:rPr>
          <w:lang w:eastAsia="zh-CN"/>
        </w:rPr>
      </w:pPr>
      <w:r w:rsidRPr="00B916EC">
        <w:rPr>
          <w:rFonts w:cs="Arial"/>
          <w:lang w:eastAsia="zh-CN"/>
        </w:rPr>
        <w:lastRenderedPageBreak/>
        <w:t>I</w:t>
      </w:r>
      <w:r w:rsidR="001818E0" w:rsidRPr="00B916EC">
        <w:rPr>
          <w:rFonts w:hint="eastAsia"/>
          <w:lang w:eastAsia="zh-CN"/>
        </w:rPr>
        <w:t xml:space="preserve">f a UE </w:t>
      </w:r>
      <w:r w:rsidR="001818E0" w:rsidRPr="00B916EC">
        <w:rPr>
          <w:lang w:eastAsia="zh-CN"/>
        </w:rPr>
        <w:t>multiplexes</w:t>
      </w:r>
      <w:r w:rsidR="001818E0" w:rsidRPr="00B916EC">
        <w:rPr>
          <w:rFonts w:hint="eastAsia"/>
          <w:lang w:eastAsia="zh-CN"/>
        </w:rPr>
        <w:t xml:space="preserve"> HARQ-ACK </w:t>
      </w:r>
      <w:r w:rsidR="005A44EF">
        <w:rPr>
          <w:lang w:eastAsia="zh-CN"/>
        </w:rPr>
        <w:t xml:space="preserve">information </w:t>
      </w:r>
      <w:r w:rsidR="001818E0" w:rsidRPr="00B916EC">
        <w:rPr>
          <w:rFonts w:hint="eastAsia"/>
          <w:lang w:eastAsia="zh-CN"/>
        </w:rPr>
        <w:t xml:space="preserve">in a </w:t>
      </w:r>
      <w:r w:rsidR="001818E0" w:rsidRPr="00B916EC">
        <w:rPr>
          <w:lang w:eastAsia="zh-CN"/>
        </w:rPr>
        <w:t xml:space="preserve">PUSCH transmission that is </w:t>
      </w:r>
      <w:r w:rsidRPr="00B916EC">
        <w:rPr>
          <w:lang w:eastAsia="zh-CN"/>
        </w:rPr>
        <w:t xml:space="preserve">scheduled by </w:t>
      </w:r>
      <w:r w:rsidR="00AE2368">
        <w:rPr>
          <w:lang w:eastAsia="zh-CN"/>
        </w:rPr>
        <w:t xml:space="preserve">a </w:t>
      </w:r>
      <w:r w:rsidRPr="00B916EC">
        <w:rPr>
          <w:lang w:eastAsia="zh-CN"/>
        </w:rPr>
        <w:t xml:space="preserve">DCI format </w:t>
      </w:r>
      <w:r w:rsidR="00A22847">
        <w:rPr>
          <w:lang w:eastAsia="zh-CN"/>
        </w:rPr>
        <w:t>that includes a DAI field</w:t>
      </w:r>
      <w:r w:rsidRPr="00B916EC">
        <w:rPr>
          <w:rFonts w:hint="eastAsia"/>
          <w:lang w:eastAsia="zh-CN"/>
        </w:rPr>
        <w:t xml:space="preserve">, </w:t>
      </w:r>
      <w:r w:rsidRPr="00B916EC">
        <w:rPr>
          <w:rFonts w:cs="Arial" w:hint="eastAsia"/>
          <w:lang w:eastAsia="zh-CN"/>
        </w:rPr>
        <w:t xml:space="preserve">the UE </w:t>
      </w:r>
      <w:r w:rsidRPr="00B916EC">
        <w:rPr>
          <w:rFonts w:cs="Arial"/>
          <w:lang w:eastAsia="zh-CN"/>
        </w:rPr>
        <w:t xml:space="preserve">generates the HARQ-ACK codebook </w:t>
      </w:r>
      <w:r w:rsidR="001818E0" w:rsidRPr="00B916EC">
        <w:rPr>
          <w:rFonts w:cs="Arial"/>
          <w:lang w:eastAsia="zh-CN"/>
        </w:rPr>
        <w:t xml:space="preserve">as described </w:t>
      </w:r>
      <w:r w:rsidR="006F5F9E">
        <w:rPr>
          <w:rFonts w:cs="Arial"/>
          <w:lang w:eastAsia="zh-CN"/>
        </w:rPr>
        <w:t>in clause</w:t>
      </w:r>
      <w:r w:rsidR="005C53A2">
        <w:rPr>
          <w:rFonts w:cs="Arial"/>
          <w:lang w:eastAsia="zh-CN"/>
        </w:rPr>
        <w:t xml:space="preserve"> 9.1.3.1</w:t>
      </w:r>
      <w:r w:rsidR="001818E0" w:rsidRPr="00B916EC">
        <w:rPr>
          <w:rFonts w:cs="Arial"/>
          <w:lang w:eastAsia="zh-CN"/>
        </w:rPr>
        <w:t xml:space="preserve">, </w:t>
      </w:r>
      <w:r w:rsidRPr="00B916EC">
        <w:rPr>
          <w:rFonts w:hint="eastAsia"/>
          <w:lang w:eastAsia="zh-CN"/>
        </w:rPr>
        <w:t>with the following modifications:</w:t>
      </w:r>
    </w:p>
    <w:p w14:paraId="2D8DA056" w14:textId="5B6DFFD3" w:rsidR="000E4B4A" w:rsidRPr="00AB688D" w:rsidRDefault="000E4B4A" w:rsidP="000E4B4A">
      <w:pPr>
        <w:pStyle w:val="B1"/>
        <w:rPr>
          <w:lang w:val="en-US" w:eastAsia="zh-CN"/>
        </w:rPr>
      </w:pPr>
      <w:r>
        <w:t>-</w:t>
      </w:r>
      <w:r>
        <w:tab/>
      </w:r>
      <w:r w:rsidRPr="00B916EC">
        <w:t xml:space="preserve">For </w:t>
      </w:r>
      <w:r>
        <w:rPr>
          <w:lang w:val="en-US"/>
        </w:rPr>
        <w:t xml:space="preserve">the pseudo-code for the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rFonts w:cs="Arial"/>
          <w:lang w:val="en-US" w:eastAsia="zh-CN"/>
        </w:rPr>
        <w:t>,</w:t>
      </w:r>
      <w:r>
        <w:rPr>
          <w:lang w:val="en-US"/>
        </w:rPr>
        <w:t xml:space="preserve"> </w:t>
      </w:r>
      <w:r w:rsidRPr="008B708C">
        <w:rPr>
          <w:szCs w:val="22"/>
        </w:rPr>
        <w:t xml:space="preserve">after the completion of the </w:t>
      </w:r>
      <m:oMath>
        <m:r>
          <w:rPr>
            <w:rFonts w:ascii="Cambria Math" w:hAnsi="Cambria Math"/>
            <w:lang w:eastAsia="zh-CN"/>
          </w:rPr>
          <m:t>c</m:t>
        </m:r>
      </m:oMath>
      <w:r>
        <w:rPr>
          <w:lang w:val="en-US" w:eastAsia="zh-CN"/>
        </w:rPr>
        <w:t xml:space="preserve"> and </w:t>
      </w:r>
      <m:oMath>
        <m:r>
          <w:rPr>
            <w:rFonts w:ascii="Cambria Math" w:hAnsi="Cambria Math"/>
          </w:rPr>
          <m:t>m</m:t>
        </m:r>
      </m:oMath>
      <w:r>
        <w:rPr>
          <w:lang w:val="en-US" w:eastAsia="zh-CN"/>
        </w:rPr>
        <w:t xml:space="preserve"> loops, </w:t>
      </w:r>
      <w:r>
        <w:rPr>
          <w:lang w:val="en-US"/>
        </w:rPr>
        <w:t xml:space="preserve">the UE sets </w:t>
      </w:r>
      <m:oMath>
        <m:sSubSup>
          <m:sSubSupPr>
            <m:ctrlPr>
              <w:rPr>
                <w:rFonts w:ascii="Cambria Math" w:hAnsi="Cambria Math"/>
              </w:rPr>
            </m:ctrlPr>
          </m:sSubSupPr>
          <m:e>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=V</m:t>
            </m:r>
          </m:e>
          <m:sub>
            <m:r>
              <m:rPr>
                <m:sty m:val="p"/>
              </m:rPr>
              <w:rPr>
                <w:rFonts w:ascii="Cambria Math" w:hAnsi="Cambria Math"/>
              </w:rPr>
              <m:t>T-</m:t>
            </m:r>
            <m:r>
              <m:rPr>
                <m:nor/>
              </m:rPr>
              <w:rPr>
                <w:rFonts w:ascii="Cambria Math"/>
                <w:lang w:val="en-US"/>
              </w:rPr>
              <m:t>DAI</m:t>
            </m:r>
          </m:sub>
          <m:sup>
            <m:r>
              <m:rPr>
                <m:nor/>
              </m:rPr>
              <w:rPr>
                <w:rFonts w:ascii="Cambria Math"/>
                <w:lang w:val="en-US"/>
              </w:rPr>
              <m:t>UL</m:t>
            </m:r>
          </m:sup>
        </m:sSubSup>
      </m:oMath>
      <w:r>
        <w:rPr>
          <w:lang w:val="en-US" w:eastAsia="zh-CN"/>
        </w:rPr>
        <w:t xml:space="preserve"> </w:t>
      </w:r>
      <w:r w:rsidRPr="00B916EC">
        <w:rPr>
          <w:lang w:val="en-US"/>
        </w:rPr>
        <w:t xml:space="preserve">where </w:t>
      </w:r>
      <m:oMath>
        <m:sSubSup>
          <m:sSubSupPr>
            <m:ctrlPr>
              <w:rPr>
                <w:rFonts w:ascii="Cambria Math" w:hAnsi="Cambria Math"/>
              </w:rPr>
            </m:ctrlPr>
          </m:sSubSupPr>
          <m:e>
            <m:r>
              <w:rPr>
                <w:rFonts w:ascii="Cambria Math" w:hAnsi="Cambria Math"/>
              </w:rPr>
              <m:t>V</m:t>
            </m:r>
          </m:e>
          <m:sub>
            <m:r>
              <m:rPr>
                <m:sty m:val="p"/>
              </m:rPr>
              <w:rPr>
                <w:rFonts w:ascii="Cambria Math" w:hAnsi="Cambria Math"/>
              </w:rPr>
              <m:t>T-</m:t>
            </m:r>
            <m:r>
              <m:rPr>
                <m:nor/>
              </m:rPr>
              <w:rPr>
                <w:rFonts w:ascii="Cambria Math"/>
                <w:lang w:val="en-US"/>
              </w:rPr>
              <m:t>DAI</m:t>
            </m:r>
          </m:sub>
          <m:sup>
            <m:r>
              <m:rPr>
                <m:nor/>
              </m:rPr>
              <w:rPr>
                <w:rFonts w:ascii="Cambria Math"/>
                <w:lang w:val="en-US"/>
              </w:rPr>
              <m:t>UL</m:t>
            </m:r>
          </m:sup>
        </m:sSubSup>
      </m:oMath>
      <w:r w:rsidRPr="00B916EC">
        <w:rPr>
          <w:rFonts w:hint="eastAsia"/>
          <w:lang w:eastAsia="zh-CN"/>
        </w:rPr>
        <w:t xml:space="preserve"> is the value of the DAI </w:t>
      </w:r>
      <w:r w:rsidRPr="00B916EC">
        <w:rPr>
          <w:lang w:val="en-US" w:eastAsia="zh-CN"/>
        </w:rPr>
        <w:t xml:space="preserve">field </w:t>
      </w:r>
      <w:r w:rsidRPr="00B916EC">
        <w:rPr>
          <w:rFonts w:hint="eastAsia"/>
          <w:lang w:eastAsia="zh-CN"/>
        </w:rPr>
        <w:t xml:space="preserve">according to Table </w:t>
      </w:r>
      <w:r w:rsidRPr="00B916EC">
        <w:rPr>
          <w:lang w:eastAsia="zh-CN"/>
        </w:rPr>
        <w:t>9.1.3</w:t>
      </w:r>
      <w:r w:rsidRPr="00B916EC">
        <w:rPr>
          <w:rFonts w:hint="eastAsia"/>
          <w:lang w:eastAsia="zh-CN"/>
        </w:rPr>
        <w:t>-2</w:t>
      </w:r>
    </w:p>
    <w:p w14:paraId="2D4CD7B0" w14:textId="09922A35" w:rsidR="006A2F3B" w:rsidRPr="00B916EC" w:rsidRDefault="005C53A2" w:rsidP="004441AA">
      <w:pPr>
        <w:pStyle w:val="B1"/>
      </w:pPr>
      <w:r>
        <w:t>-</w:t>
      </w:r>
      <w:r>
        <w:tab/>
      </w:r>
      <w:r w:rsidR="006A2F3B" w:rsidRPr="00B916EC">
        <w:t xml:space="preserve">For the case of first and second HARQ-ACK sub-codebooks, </w:t>
      </w:r>
      <w:r w:rsidR="00AE2368">
        <w:rPr>
          <w:lang w:val="en-US"/>
        </w:rPr>
        <w:t xml:space="preserve">the </w:t>
      </w:r>
      <w:r w:rsidR="006A2F3B" w:rsidRPr="00B916EC">
        <w:rPr>
          <w:lang w:eastAsia="zh-CN"/>
        </w:rPr>
        <w:t xml:space="preserve">DCI format includes a first DAI field corresponding to </w:t>
      </w:r>
      <w:r w:rsidR="006A2F3B" w:rsidRPr="00B916EC">
        <w:t xml:space="preserve">the first HARQ-ACK sub-codebook and a second </w:t>
      </w:r>
      <w:r w:rsidR="006A2F3B" w:rsidRPr="00B916EC">
        <w:rPr>
          <w:lang w:eastAsia="zh-CN"/>
        </w:rPr>
        <w:t xml:space="preserve">DAI field corresponding to </w:t>
      </w:r>
      <w:r w:rsidR="006A2F3B" w:rsidRPr="00B916EC">
        <w:t>the second HARQ-ACK sub-codebook</w:t>
      </w:r>
    </w:p>
    <w:p w14:paraId="77FB499C" w14:textId="77777777" w:rsidR="005C53A2" w:rsidRDefault="005C53A2" w:rsidP="004441AA">
      <w:pPr>
        <w:pStyle w:val="B1"/>
      </w:pPr>
      <w:r>
        <w:rPr>
          <w:i/>
          <w:lang w:eastAsia="zh-CN"/>
        </w:rPr>
        <w:t>-</w:t>
      </w:r>
      <w:r>
        <w:rPr>
          <w:i/>
          <w:lang w:eastAsia="zh-CN"/>
        </w:rPr>
        <w:tab/>
      </w:r>
      <w:r w:rsidR="0038590B" w:rsidRPr="00435CFD">
        <w:rPr>
          <w:i/>
        </w:rPr>
        <w:t>harq-ACK-SpatialBundlingPUCCH</w:t>
      </w:r>
      <w:r w:rsidR="005D7FC1" w:rsidRPr="00B916EC">
        <w:rPr>
          <w:lang w:eastAsia="zh-CN"/>
        </w:rPr>
        <w:t xml:space="preserve"> is replaced by </w:t>
      </w:r>
      <w:r w:rsidR="0038590B">
        <w:rPr>
          <w:i/>
        </w:rPr>
        <w:t>harq-ACK-SpatialBundlingPUS</w:t>
      </w:r>
      <w:r w:rsidR="0038590B" w:rsidRPr="00435CFD">
        <w:rPr>
          <w:i/>
        </w:rPr>
        <w:t>CH</w:t>
      </w:r>
      <w:r w:rsidR="00977252" w:rsidRPr="00B916EC">
        <w:t>.</w:t>
      </w:r>
    </w:p>
    <w:p w14:paraId="7E43DB3B" w14:textId="55C2AAE8" w:rsidR="00D22512" w:rsidRDefault="005A44EF" w:rsidP="005A44EF">
      <w:pPr>
        <w:rPr>
          <w:lang w:eastAsia="zh-CN"/>
        </w:rPr>
      </w:pPr>
      <w:r w:rsidRPr="00AE44D6">
        <w:rPr>
          <w:lang w:eastAsia="zh-CN"/>
        </w:rPr>
        <w:t xml:space="preserve">If a </w:t>
      </w:r>
      <w:r w:rsidRPr="00AE44D6">
        <w:rPr>
          <w:rFonts w:hint="eastAsia"/>
          <w:lang w:eastAsia="zh-CN"/>
        </w:rPr>
        <w:t>UE</w:t>
      </w:r>
      <w:r w:rsidR="00D22512">
        <w:rPr>
          <w:lang w:eastAsia="zh-CN"/>
        </w:rPr>
        <w:t xml:space="preserve"> </w:t>
      </w:r>
      <w:r w:rsidR="00D22512" w:rsidRPr="00FA4577">
        <w:rPr>
          <w:lang w:eastAsia="zh-CN"/>
        </w:rPr>
        <w:t xml:space="preserve">is not provided </w:t>
      </w:r>
      <w:r w:rsidR="00D22512" w:rsidRPr="00FA4577">
        <w:rPr>
          <w:i/>
          <w:lang w:eastAsia="zh-CN"/>
        </w:rPr>
        <w:t xml:space="preserve">PDSCH-CodeBlockGroupTransmission </w:t>
      </w:r>
      <w:r w:rsidR="00D22512" w:rsidRPr="00FA4577">
        <w:rPr>
          <w:lang w:eastAsia="zh-CN"/>
        </w:rPr>
        <w:t>and the UE</w:t>
      </w:r>
      <w:r w:rsidRPr="00AE44D6">
        <w:rPr>
          <w:rFonts w:hint="eastAsia"/>
          <w:lang w:eastAsia="zh-CN"/>
        </w:rPr>
        <w:t xml:space="preserve"> </w:t>
      </w:r>
      <w:r w:rsidRPr="00AE44D6">
        <w:rPr>
          <w:lang w:eastAsia="zh-CN"/>
        </w:rPr>
        <w:t>is scheduled for</w:t>
      </w:r>
      <w:r w:rsidRPr="00AE44D6">
        <w:rPr>
          <w:rFonts w:hint="eastAsia"/>
          <w:lang w:eastAsia="zh-CN"/>
        </w:rPr>
        <w:t xml:space="preserve"> a </w:t>
      </w:r>
      <w:r w:rsidRPr="00AE44D6">
        <w:rPr>
          <w:lang w:eastAsia="zh-CN"/>
        </w:rPr>
        <w:t xml:space="preserve">PUSCH transmission by DCI format </w:t>
      </w:r>
      <w:r w:rsidR="00A22847">
        <w:rPr>
          <w:lang w:eastAsia="zh-CN"/>
        </w:rPr>
        <w:t>that includes a</w:t>
      </w:r>
      <w:r w:rsidR="00D22512">
        <w:rPr>
          <w:lang w:eastAsia="zh-CN"/>
        </w:rPr>
        <w:t xml:space="preserve"> </w:t>
      </w:r>
      <w:r w:rsidR="00D22512" w:rsidRPr="00FA4577">
        <w:rPr>
          <w:lang w:eastAsia="zh-CN"/>
        </w:rPr>
        <w:t xml:space="preserve">DAI field </w:t>
      </w:r>
      <w:r w:rsidR="00A22847">
        <w:rPr>
          <w:lang w:eastAsia="zh-CN"/>
        </w:rPr>
        <w:t xml:space="preserve">with </w:t>
      </w:r>
      <w:r w:rsidR="00D22512" w:rsidRPr="00FA4577">
        <w:rPr>
          <w:lang w:eastAsia="zh-CN"/>
        </w:rPr>
        <w:t>value</w:t>
      </w:r>
      <w:r w:rsidRPr="00AE44D6">
        <w:rPr>
          <w:lang w:eastAsia="zh-CN"/>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AE44D6">
        <w:rPr>
          <w:rFonts w:cs="Arial"/>
          <w:lang w:eastAsia="zh-CN"/>
        </w:rPr>
        <w:t xml:space="preserve"> and the UE has not received any PDCCH within the </w:t>
      </w:r>
      <w:r w:rsidRPr="00AE44D6">
        <w:rPr>
          <w:lang w:eastAsia="zh-CN"/>
        </w:rPr>
        <w:t xml:space="preserve">monitoring occasions </w:t>
      </w:r>
      <w:r w:rsidRPr="00AE44D6">
        <w:t xml:space="preserve">for PDCCH with DCI format </w:t>
      </w:r>
      <w:r w:rsidRPr="00AE44D6">
        <w:rPr>
          <w:lang w:eastAsia="zh-CN"/>
        </w:rPr>
        <w:t xml:space="preserve">scheduling PDSCH receptions or SPS </w:t>
      </w:r>
      <w:r w:rsidR="00D22512" w:rsidRPr="00FA4577">
        <w:rPr>
          <w:lang w:eastAsia="zh-CN"/>
        </w:rPr>
        <w:t xml:space="preserve">PDSCH </w:t>
      </w:r>
      <w:r w:rsidRPr="00AE44D6">
        <w:rPr>
          <w:lang w:eastAsia="zh-CN"/>
        </w:rPr>
        <w:t xml:space="preserve">release </w:t>
      </w:r>
      <w:r w:rsidR="00523F11">
        <w:rPr>
          <w:rFonts w:hint="eastAsia"/>
          <w:lang w:val="en-US" w:eastAsia="zh-CN"/>
        </w:rPr>
        <w:t xml:space="preserve">or indicating SCell dormancy </w:t>
      </w:r>
      <w:r w:rsidRPr="00AE44D6">
        <w:rPr>
          <w:lang w:eastAsia="zh-CN"/>
        </w:rPr>
        <w:t xml:space="preserve">on any serving cell </w:t>
      </w:r>
      <m:oMath>
        <m:r>
          <w:rPr>
            <w:rFonts w:ascii="Cambria Math" w:hAnsi="Cambria Math"/>
            <w:lang w:eastAsia="zh-CN"/>
          </w:rPr>
          <m:t>c</m:t>
        </m:r>
      </m:oMath>
      <w:r>
        <w:t xml:space="preserve"> </w:t>
      </w:r>
      <w:r>
        <w:rPr>
          <w:lang w:val="en-US"/>
        </w:rPr>
        <w:t xml:space="preserve">and the UE does not have HARQ-ACK information in response to </w:t>
      </w:r>
      <w:r w:rsidR="007B5972">
        <w:rPr>
          <w:lang w:val="en-US"/>
        </w:rPr>
        <w:t xml:space="preserve">a </w:t>
      </w:r>
      <w:r w:rsidRPr="00B916EC">
        <w:rPr>
          <w:lang w:eastAsia="zh-CN"/>
        </w:rPr>
        <w:t xml:space="preserve">SPS PDSCH </w:t>
      </w:r>
      <w:r>
        <w:rPr>
          <w:lang w:val="en-US" w:eastAsia="zh-CN"/>
        </w:rPr>
        <w:t>reception to multiplex in the PUSCH</w:t>
      </w:r>
      <w:r w:rsidRPr="00AE44D6">
        <w:t xml:space="preserve">, as described </w:t>
      </w:r>
      <w:r w:rsidR="006F5F9E">
        <w:t>in clause</w:t>
      </w:r>
      <w:r>
        <w:rPr>
          <w:rFonts w:cs="Arial"/>
          <w:lang w:eastAsia="zh-CN"/>
        </w:rPr>
        <w:t xml:space="preserve"> 9.1.3.1</w:t>
      </w:r>
      <w:r w:rsidRPr="00AE44D6">
        <w:rPr>
          <w:rFonts w:cs="Arial"/>
          <w:lang w:eastAsia="zh-CN"/>
        </w:rPr>
        <w:t xml:space="preserve">, the UE does not multiplex </w:t>
      </w:r>
      <w:r w:rsidRPr="00AE44D6">
        <w:rPr>
          <w:rFonts w:hint="eastAsia"/>
          <w:lang w:eastAsia="zh-CN"/>
        </w:rPr>
        <w:t>HARQ-ACK</w:t>
      </w:r>
      <w:r w:rsidRPr="00AE44D6">
        <w:rPr>
          <w:lang w:eastAsia="zh-CN"/>
        </w:rPr>
        <w:t xml:space="preserve"> </w:t>
      </w:r>
      <w:r>
        <w:rPr>
          <w:lang w:eastAsia="zh-CN"/>
        </w:rPr>
        <w:t xml:space="preserve">information </w:t>
      </w:r>
      <w:r w:rsidRPr="00AE44D6">
        <w:rPr>
          <w:lang w:eastAsia="zh-CN"/>
        </w:rPr>
        <w:t>in the PUSCH transmission.</w:t>
      </w:r>
      <w:r w:rsidR="00D22512" w:rsidRPr="00D22512">
        <w:rPr>
          <w:lang w:eastAsia="zh-CN"/>
        </w:rPr>
        <w:t xml:space="preserve"> </w:t>
      </w:r>
    </w:p>
    <w:p w14:paraId="0C3E667D" w14:textId="72AF39F6" w:rsidR="005A44EF" w:rsidRDefault="00D22512" w:rsidP="0009732E">
      <w:r w:rsidRPr="00A46623">
        <w:rPr>
          <w:lang w:eastAsia="zh-CN"/>
        </w:rPr>
        <w:t xml:space="preserve">If a </w:t>
      </w:r>
      <w:r w:rsidRPr="00597FA9">
        <w:rPr>
          <w:rFonts w:hint="eastAsia"/>
          <w:lang w:eastAsia="zh-CN"/>
        </w:rPr>
        <w:t xml:space="preserve">UE </w:t>
      </w:r>
      <w:r w:rsidRPr="00FA4577">
        <w:rPr>
          <w:lang w:eastAsia="zh-CN"/>
        </w:rPr>
        <w:t xml:space="preserve">is provided </w:t>
      </w:r>
      <w:r w:rsidRPr="00FA4577">
        <w:rPr>
          <w:i/>
          <w:lang w:eastAsia="zh-CN"/>
        </w:rPr>
        <w:t xml:space="preserve">PDSCH-CodeBlockGroupTransmission </w:t>
      </w:r>
      <w:r w:rsidRPr="00FA4577">
        <w:rPr>
          <w:lang w:eastAsia="zh-CN"/>
        </w:rPr>
        <w:t>and the UE is scheduled for</w:t>
      </w:r>
      <w:r w:rsidRPr="00FA4577">
        <w:rPr>
          <w:rFonts w:hint="eastAsia"/>
          <w:lang w:eastAsia="zh-CN"/>
        </w:rPr>
        <w:t xml:space="preserve"> a </w:t>
      </w:r>
      <w:r w:rsidRPr="00FA4577">
        <w:rPr>
          <w:lang w:eastAsia="zh-CN"/>
        </w:rPr>
        <w:t xml:space="preserve">PUSCH transmission by DCI format </w:t>
      </w:r>
      <w:r w:rsidR="00A22847">
        <w:rPr>
          <w:lang w:eastAsia="zh-CN"/>
        </w:rPr>
        <w:t>that includes a</w:t>
      </w:r>
      <w:r w:rsidRPr="00FA4577">
        <w:rPr>
          <w:lang w:eastAsia="zh-CN"/>
        </w:rPr>
        <w:t xml:space="preserve"> DAI field </w:t>
      </w:r>
      <w:r w:rsidR="00A22847">
        <w:rPr>
          <w:lang w:eastAsia="zh-CN"/>
        </w:rPr>
        <w:t xml:space="preserve">with first </w:t>
      </w:r>
      <w:r w:rsidRPr="00FA4577">
        <w:rPr>
          <w:lang w:eastAsia="zh-CN"/>
        </w:rPr>
        <w:t xml:space="preserve">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FA4577">
        <w:rPr>
          <w:rFonts w:cs="Arial"/>
          <w:lang w:eastAsia="zh-CN"/>
        </w:rPr>
        <w:t xml:space="preserve"> or with second </w:t>
      </w:r>
      <w:r w:rsidRPr="00FA4577">
        <w:rPr>
          <w:lang w:eastAsia="zh-CN"/>
        </w:rPr>
        <w:t xml:space="preserve">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FA4577">
        <w:rPr>
          <w:rFonts w:cs="Arial"/>
          <w:lang w:eastAsia="zh-CN"/>
        </w:rPr>
        <w:t xml:space="preserve"> and the UE has not received any PDCCH within the </w:t>
      </w:r>
      <w:r w:rsidRPr="00FA4577">
        <w:rPr>
          <w:lang w:eastAsia="zh-CN"/>
        </w:rPr>
        <w:t xml:space="preserve">monitoring occasions </w:t>
      </w:r>
      <w:r w:rsidRPr="00FA4577">
        <w:t xml:space="preserve">for PDCCH with DCI format </w:t>
      </w:r>
      <w:r w:rsidRPr="00FA4577">
        <w:rPr>
          <w:lang w:eastAsia="zh-CN"/>
        </w:rPr>
        <w:t>scheduling PDSCH receptions or SPS PDSCH release</w:t>
      </w:r>
      <w:r w:rsidR="00FA2B89">
        <w:rPr>
          <w:lang w:eastAsia="zh-CN"/>
        </w:rPr>
        <w:t xml:space="preserve">, or </w:t>
      </w:r>
      <w:r w:rsidR="00FA2B89" w:rsidRPr="00983297">
        <w:t xml:space="preserve">DCI format 1_1 </w:t>
      </w:r>
      <w:r w:rsidR="00FA2B89">
        <w:t xml:space="preserve">indicating </w:t>
      </w:r>
      <w:r w:rsidR="00FA2B89">
        <w:rPr>
          <w:lang w:val="en-US"/>
        </w:rPr>
        <w:t>SCell dormancy,</w:t>
      </w:r>
      <w:r w:rsidRPr="00FA4577">
        <w:rPr>
          <w:lang w:eastAsia="zh-CN"/>
        </w:rPr>
        <w:t xml:space="preserve"> on any serving cell </w:t>
      </w:r>
      <m:oMath>
        <m:r>
          <w:rPr>
            <w:rFonts w:ascii="Cambria Math" w:hAnsi="Cambria Math"/>
            <w:lang w:eastAsia="zh-CN"/>
          </w:rPr>
          <m:t>c</m:t>
        </m:r>
      </m:oMath>
      <w:r w:rsidRPr="00FA4577">
        <w:t xml:space="preserve"> </w:t>
      </w:r>
      <w:r w:rsidRPr="00C02012">
        <w:rPr>
          <w:lang w:val="en-US"/>
        </w:rPr>
        <w:t xml:space="preserve">and the UE does not have HARQ-ACK information in response to </w:t>
      </w:r>
      <w:r w:rsidR="007B5972">
        <w:rPr>
          <w:lang w:val="en-US"/>
        </w:rPr>
        <w:t xml:space="preserve">a </w:t>
      </w:r>
      <w:r w:rsidRPr="00D61DB9">
        <w:rPr>
          <w:lang w:eastAsia="zh-CN"/>
        </w:rPr>
        <w:t xml:space="preserve">SPS PDSCH </w:t>
      </w:r>
      <w:r w:rsidRPr="00FA4577">
        <w:rPr>
          <w:lang w:val="en-US" w:eastAsia="zh-CN"/>
        </w:rPr>
        <w:t>reception to multiplex in the PUSCH</w:t>
      </w:r>
      <w:r w:rsidRPr="006C71DF">
        <w:t xml:space="preserve">, as described </w:t>
      </w:r>
      <w:r w:rsidR="006F5F9E">
        <w:t>in clause</w:t>
      </w:r>
      <w:r w:rsidRPr="006C71DF">
        <w:rPr>
          <w:rFonts w:cs="Arial"/>
          <w:lang w:eastAsia="zh-CN"/>
        </w:rPr>
        <w:t xml:space="preserve"> 9.1.3.1, the UE does not multiplex </w:t>
      </w:r>
      <w:r w:rsidRPr="00D42670">
        <w:rPr>
          <w:rFonts w:hint="eastAsia"/>
          <w:lang w:eastAsia="zh-CN"/>
        </w:rPr>
        <w:t>HARQ-ACK</w:t>
      </w:r>
      <w:r w:rsidRPr="00F65C42">
        <w:rPr>
          <w:lang w:eastAsia="zh-CN"/>
        </w:rPr>
        <w:t xml:space="preserve"> information </w:t>
      </w:r>
      <w:r w:rsidRPr="00A339A6">
        <w:rPr>
          <w:lang w:eastAsia="zh-CN"/>
        </w:rPr>
        <w:t>for the first sub-codebook or for the second sub-codebook, respectively,</w:t>
      </w:r>
      <w:r w:rsidRPr="00A46623">
        <w:rPr>
          <w:lang w:eastAsia="zh-CN"/>
        </w:rPr>
        <w:t xml:space="preserve"> </w:t>
      </w:r>
      <w:r w:rsidRPr="00597FA9">
        <w:rPr>
          <w:lang w:eastAsia="zh-CN"/>
        </w:rPr>
        <w:t>in the PUSCH transmission.</w:t>
      </w:r>
    </w:p>
    <w:p w14:paraId="50EE8D38" w14:textId="0BDF678B" w:rsidR="00EE7C8B" w:rsidRPr="00B916EC" w:rsidRDefault="00EE7C8B" w:rsidP="005C53A2">
      <w:pPr>
        <w:pStyle w:val="TH"/>
      </w:pPr>
      <w:r w:rsidRPr="00B916EC">
        <w:t xml:space="preserve">Table 9.1.3-2: Value of </w:t>
      </w:r>
      <w:r w:rsidRPr="00B916EC">
        <w:rPr>
          <w:rFonts w:hint="eastAsia"/>
          <w:lang w:eastAsia="zh-CN"/>
        </w:rPr>
        <w:t>DAI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851"/>
        <w:gridCol w:w="6437"/>
      </w:tblGrid>
      <w:tr w:rsidR="008F41EE" w:rsidRPr="00B916EC" w14:paraId="221EFF9D" w14:textId="77777777" w:rsidTr="00AE2368">
        <w:trPr>
          <w:cantSplit/>
          <w:jc w:val="center"/>
        </w:trPr>
        <w:tc>
          <w:tcPr>
            <w:tcW w:w="1343" w:type="dxa"/>
            <w:shd w:val="clear" w:color="auto" w:fill="E0E0E0"/>
            <w:vAlign w:val="center"/>
          </w:tcPr>
          <w:p w14:paraId="6AAC85F1" w14:textId="77777777" w:rsidR="008F41EE" w:rsidRPr="00B916EC" w:rsidRDefault="008F41EE" w:rsidP="008F41EE">
            <w:pPr>
              <w:pStyle w:val="TAH"/>
              <w:rPr>
                <w:lang w:val="en-US"/>
              </w:rPr>
            </w:pPr>
            <w:r w:rsidRPr="00B916EC">
              <w:rPr>
                <w:lang w:val="en-US"/>
              </w:rPr>
              <w:t>DAI</w:t>
            </w:r>
            <w:r w:rsidRPr="00B916EC">
              <w:rPr>
                <w:lang w:val="en-US"/>
              </w:rPr>
              <w:br/>
              <w:t>MSB, LSB</w:t>
            </w:r>
          </w:p>
        </w:tc>
        <w:tc>
          <w:tcPr>
            <w:tcW w:w="1851" w:type="dxa"/>
            <w:shd w:val="clear" w:color="auto" w:fill="E0E0E0"/>
            <w:vAlign w:val="center"/>
          </w:tcPr>
          <w:p w14:paraId="779B5E44" w14:textId="1922C84F" w:rsidR="008F41EE" w:rsidRPr="00B916EC" w:rsidRDefault="00000000" w:rsidP="008F41EE">
            <w:pPr>
              <w:pStyle w:val="TAH"/>
              <w:rPr>
                <w:lang w:val="en-US"/>
              </w:rPr>
            </w:pP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T-DAI</m:t>
                  </m:r>
                  <m:ctrlPr>
                    <w:rPr>
                      <w:rFonts w:ascii="Cambria Math" w:hAnsi="Cambria Math"/>
                      <w:b w:val="0"/>
                      <w:bCs/>
                      <w:sz w:val="20"/>
                      <w:szCs w:val="22"/>
                    </w:rPr>
                  </m:ctrlPr>
                </m:sub>
                <m:sup>
                  <m:r>
                    <m:rPr>
                      <m:nor/>
                    </m:rPr>
                    <w:rPr>
                      <w:rFonts w:ascii="Cambria Math"/>
                      <w:b w:val="0"/>
                      <w:bCs/>
                      <w:sz w:val="20"/>
                      <w:szCs w:val="22"/>
                      <w:lang w:val="en-US"/>
                    </w:rPr>
                    <m:t>U</m:t>
                  </m:r>
                  <m:r>
                    <m:rPr>
                      <m:nor/>
                    </m:rPr>
                    <w:rPr>
                      <w:rFonts w:ascii="Cambria Math"/>
                      <w:b w:val="0"/>
                      <w:bCs/>
                      <w:sz w:val="20"/>
                      <w:szCs w:val="22"/>
                    </w:rPr>
                    <m:t>L</m:t>
                  </m:r>
                  <m:ctrlPr>
                    <w:rPr>
                      <w:rFonts w:ascii="Cambria Math" w:hAnsi="Cambria Math"/>
                      <w:b w:val="0"/>
                      <w:bCs/>
                      <w:sz w:val="20"/>
                      <w:szCs w:val="22"/>
                    </w:rPr>
                  </m:ctrlPr>
                </m:sup>
              </m:sSubSup>
            </m:oMath>
            <w:r w:rsidR="008F41EE">
              <w:rPr>
                <w:lang w:val="en-US"/>
              </w:rPr>
              <w:t xml:space="preserve"> </w:t>
            </w:r>
          </w:p>
        </w:tc>
        <w:tc>
          <w:tcPr>
            <w:tcW w:w="6437" w:type="dxa"/>
            <w:shd w:val="clear" w:color="auto" w:fill="E0E0E0"/>
            <w:vAlign w:val="center"/>
          </w:tcPr>
          <w:p w14:paraId="1E7C503D" w14:textId="4A915AA3" w:rsidR="008F41EE" w:rsidRPr="00B916EC" w:rsidRDefault="008F41EE" w:rsidP="008F41EE">
            <w:pPr>
              <w:pStyle w:val="TAH"/>
              <w:rPr>
                <w:lang w:val="en-US"/>
              </w:rPr>
            </w:pPr>
            <w:r w:rsidRPr="00B916EC">
              <w:rPr>
                <w:rFonts w:hint="eastAsia"/>
                <w:lang w:val="en-US" w:eastAsia="zh-CN"/>
              </w:rPr>
              <w:t xml:space="preserve">Number of {serving cell, </w:t>
            </w:r>
            <w:r w:rsidRPr="00B916EC">
              <w:rPr>
                <w:lang w:eastAsia="zh-CN"/>
              </w:rPr>
              <w:t xml:space="preserve">PDCCH monitoring </w:t>
            </w:r>
            <w:r w:rsidRPr="00B916EC">
              <w:rPr>
                <w:lang w:val="en-US" w:eastAsia="zh-CN"/>
              </w:rPr>
              <w:t>occasion</w:t>
            </w:r>
            <w:r w:rsidRPr="00B916EC">
              <w:rPr>
                <w:rFonts w:hint="eastAsia"/>
                <w:lang w:val="en-US" w:eastAsia="zh-CN"/>
              </w:rPr>
              <w:t xml:space="preserve">}-pair(s) in which </w:t>
            </w:r>
            <w:r w:rsidRPr="00B916EC">
              <w:rPr>
                <w:lang w:val="en-US"/>
              </w:rPr>
              <w:t>PDSCH transmission(</w:t>
            </w:r>
            <w:r w:rsidRPr="00B916EC">
              <w:rPr>
                <w:rFonts w:hint="eastAsia"/>
                <w:lang w:val="en-US" w:eastAsia="zh-CN"/>
              </w:rPr>
              <w:t>s</w:t>
            </w:r>
            <w:r w:rsidRPr="00B916EC">
              <w:rPr>
                <w:lang w:val="en-US" w:eastAsia="zh-CN"/>
              </w:rPr>
              <w:t>)</w:t>
            </w:r>
            <w:r w:rsidRPr="00B916EC">
              <w:rPr>
                <w:rFonts w:hint="eastAsia"/>
                <w:lang w:val="en-US" w:eastAsia="zh-CN"/>
              </w:rPr>
              <w:t xml:space="preserve"> associated with PDCCH or </w:t>
            </w:r>
            <w:r w:rsidRPr="00B916EC">
              <w:rPr>
                <w:rFonts w:cs="Arial"/>
              </w:rPr>
              <w:t>PDCCH indicating SPS</w:t>
            </w:r>
            <w:r>
              <w:rPr>
                <w:rFonts w:cs="Arial"/>
              </w:rPr>
              <w:t xml:space="preserve"> PDSCH</w:t>
            </w:r>
            <w:r w:rsidRPr="00B916EC">
              <w:rPr>
                <w:rFonts w:cs="Arial"/>
              </w:rPr>
              <w:t xml:space="preserve"> release</w:t>
            </w:r>
            <w:r w:rsidRPr="008D3710">
              <w:rPr>
                <w:rFonts w:cs="Arial"/>
                <w:lang w:eastAsia="zh-CN"/>
              </w:rPr>
              <w:t xml:space="preserve"> or </w:t>
            </w:r>
            <w:r w:rsidRPr="008D3710">
              <w:rPr>
                <w:rFonts w:cs="Arial"/>
              </w:rPr>
              <w:t xml:space="preserve">DCI format 1_1 indicating </w:t>
            </w:r>
            <w:r w:rsidRPr="008D3710">
              <w:rPr>
                <w:rFonts w:cs="Arial"/>
                <w:lang w:val="en-US"/>
              </w:rPr>
              <w:t>SCell dormancy</w:t>
            </w:r>
            <w:r w:rsidRPr="00B916EC">
              <w:rPr>
                <w:rFonts w:cs="Arial" w:hint="eastAsia"/>
                <w:lang w:eastAsia="zh-CN"/>
              </w:rPr>
              <w:t xml:space="preserve"> is present, denoted as</w:t>
            </w:r>
            <w:r w:rsidRPr="00B916EC">
              <w:rPr>
                <w:rFonts w:cs="Arial"/>
                <w:lang w:eastAsia="zh-CN"/>
              </w:rPr>
              <w:t xml:space="preserve"> </w:t>
            </w:r>
            <m:oMath>
              <m:r>
                <m:rPr>
                  <m:sty m:val="bi"/>
                </m:rPr>
                <w:rPr>
                  <w:rFonts w:ascii="Cambria Math"/>
                </w:rPr>
                <m:t>X</m:t>
              </m:r>
            </m:oMath>
            <w:r w:rsidRPr="00B916EC">
              <w:rPr>
                <w:rFonts w:cs="Arial" w:hint="eastAsia"/>
                <w:lang w:eastAsia="zh-CN"/>
              </w:rPr>
              <w:t xml:space="preserve"> and </w:t>
            </w:r>
            <m:oMath>
              <m:r>
                <m:rPr>
                  <m:sty m:val="bi"/>
                </m:rPr>
                <w:rPr>
                  <w:rFonts w:ascii="Cambria Math"/>
                </w:rPr>
                <m:t>X</m:t>
              </m:r>
              <m:r>
                <m:rPr>
                  <m:sty m:val="bi"/>
                </m:rPr>
                <w:rPr>
                  <w:rFonts w:ascii="Cambria Math" w:hAnsi="Cambria Math"/>
                </w:rPr>
                <m:t>≥</m:t>
              </m:r>
              <m:r>
                <m:rPr>
                  <m:sty m:val="bi"/>
                </m:rPr>
                <w:rPr>
                  <w:rFonts w:ascii="Cambria Math"/>
                </w:rPr>
                <m:t>1</m:t>
              </m:r>
            </m:oMath>
          </w:p>
        </w:tc>
      </w:tr>
      <w:tr w:rsidR="00AE2368" w:rsidRPr="00B916EC" w14:paraId="41AF35DA" w14:textId="77777777" w:rsidTr="00AE2368">
        <w:trPr>
          <w:cantSplit/>
          <w:jc w:val="center"/>
        </w:trPr>
        <w:tc>
          <w:tcPr>
            <w:tcW w:w="1343" w:type="dxa"/>
            <w:vAlign w:val="center"/>
          </w:tcPr>
          <w:p w14:paraId="1A410081" w14:textId="77777777" w:rsidR="00AE2368" w:rsidRPr="00B916EC" w:rsidRDefault="00AE2368" w:rsidP="00AE2368">
            <w:pPr>
              <w:pStyle w:val="TAC"/>
              <w:rPr>
                <w:lang w:val="en-US"/>
              </w:rPr>
            </w:pPr>
            <w:r w:rsidRPr="00B916EC">
              <w:rPr>
                <w:lang w:val="en-US"/>
              </w:rPr>
              <w:t>0,0</w:t>
            </w:r>
          </w:p>
        </w:tc>
        <w:tc>
          <w:tcPr>
            <w:tcW w:w="1851" w:type="dxa"/>
            <w:vAlign w:val="center"/>
          </w:tcPr>
          <w:p w14:paraId="4ABD1FDE" w14:textId="77777777" w:rsidR="00AE2368" w:rsidRPr="00B916EC" w:rsidRDefault="00AE2368" w:rsidP="00AE2368">
            <w:pPr>
              <w:pStyle w:val="TAC"/>
              <w:rPr>
                <w:lang w:val="en-US"/>
              </w:rPr>
            </w:pPr>
            <w:r w:rsidRPr="00B916EC">
              <w:rPr>
                <w:lang w:val="en-US"/>
              </w:rPr>
              <w:t>1</w:t>
            </w:r>
          </w:p>
        </w:tc>
        <w:tc>
          <w:tcPr>
            <w:tcW w:w="6437" w:type="dxa"/>
            <w:vAlign w:val="center"/>
          </w:tcPr>
          <w:p w14:paraId="547C5AAB" w14:textId="454EF682" w:rsidR="00AE2368" w:rsidRPr="00B916EC" w:rsidRDefault="00000000"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+1=1</m:t>
                </m:r>
              </m:oMath>
            </m:oMathPara>
          </w:p>
        </w:tc>
      </w:tr>
      <w:tr w:rsidR="00AE2368" w:rsidRPr="00B916EC" w14:paraId="2FB9191D" w14:textId="77777777" w:rsidTr="00AE2368">
        <w:trPr>
          <w:cantSplit/>
          <w:jc w:val="center"/>
        </w:trPr>
        <w:tc>
          <w:tcPr>
            <w:tcW w:w="1343" w:type="dxa"/>
            <w:vAlign w:val="center"/>
          </w:tcPr>
          <w:p w14:paraId="79B1BCF7" w14:textId="77777777" w:rsidR="00AE2368" w:rsidRPr="00B916EC" w:rsidRDefault="00AE2368" w:rsidP="00AE2368">
            <w:pPr>
              <w:pStyle w:val="TAC"/>
              <w:rPr>
                <w:lang w:val="en-US"/>
              </w:rPr>
            </w:pPr>
            <w:r w:rsidRPr="00B916EC">
              <w:rPr>
                <w:lang w:val="en-US"/>
              </w:rPr>
              <w:t>0,1</w:t>
            </w:r>
          </w:p>
        </w:tc>
        <w:tc>
          <w:tcPr>
            <w:tcW w:w="1851" w:type="dxa"/>
            <w:vAlign w:val="center"/>
          </w:tcPr>
          <w:p w14:paraId="32AB4897" w14:textId="77777777" w:rsidR="00AE2368" w:rsidRPr="00B916EC" w:rsidRDefault="00AE2368" w:rsidP="00AE2368">
            <w:pPr>
              <w:pStyle w:val="TAC"/>
              <w:rPr>
                <w:lang w:val="en-US"/>
              </w:rPr>
            </w:pPr>
            <w:r w:rsidRPr="00B916EC">
              <w:rPr>
                <w:lang w:val="en-US"/>
              </w:rPr>
              <w:t>2</w:t>
            </w:r>
          </w:p>
        </w:tc>
        <w:tc>
          <w:tcPr>
            <w:tcW w:w="6437" w:type="dxa"/>
            <w:vAlign w:val="center"/>
          </w:tcPr>
          <w:p w14:paraId="700CA23E" w14:textId="0153AF9F" w:rsidR="00AE2368" w:rsidRPr="00B916EC" w:rsidRDefault="00000000"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+1=2</m:t>
                </m:r>
              </m:oMath>
            </m:oMathPara>
          </w:p>
        </w:tc>
      </w:tr>
      <w:tr w:rsidR="00AE2368" w:rsidRPr="00B916EC" w14:paraId="75257A18" w14:textId="77777777" w:rsidTr="00AE2368">
        <w:trPr>
          <w:cantSplit/>
          <w:jc w:val="center"/>
        </w:trPr>
        <w:tc>
          <w:tcPr>
            <w:tcW w:w="1343" w:type="dxa"/>
            <w:vAlign w:val="center"/>
          </w:tcPr>
          <w:p w14:paraId="6B053949" w14:textId="77777777" w:rsidR="00AE2368" w:rsidRPr="00B916EC" w:rsidRDefault="00AE2368" w:rsidP="00AE2368">
            <w:pPr>
              <w:pStyle w:val="TAC"/>
              <w:rPr>
                <w:lang w:val="en-US"/>
              </w:rPr>
            </w:pPr>
            <w:r w:rsidRPr="00B916EC">
              <w:rPr>
                <w:lang w:val="en-US"/>
              </w:rPr>
              <w:t>1,0</w:t>
            </w:r>
          </w:p>
        </w:tc>
        <w:tc>
          <w:tcPr>
            <w:tcW w:w="1851" w:type="dxa"/>
            <w:vAlign w:val="center"/>
          </w:tcPr>
          <w:p w14:paraId="427397DC" w14:textId="77777777" w:rsidR="00AE2368" w:rsidRPr="00B916EC" w:rsidRDefault="00AE2368" w:rsidP="00AE2368">
            <w:pPr>
              <w:pStyle w:val="TAC"/>
              <w:rPr>
                <w:lang w:val="en-US"/>
              </w:rPr>
            </w:pPr>
            <w:r w:rsidRPr="00B916EC">
              <w:rPr>
                <w:lang w:val="en-US"/>
              </w:rPr>
              <w:t>3</w:t>
            </w:r>
          </w:p>
        </w:tc>
        <w:tc>
          <w:tcPr>
            <w:tcW w:w="6437" w:type="dxa"/>
            <w:vAlign w:val="center"/>
          </w:tcPr>
          <w:p w14:paraId="6795B3F4" w14:textId="02852ACD" w:rsidR="00AE2368" w:rsidRPr="00B916EC" w:rsidRDefault="00000000"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+1=3</m:t>
                </m:r>
              </m:oMath>
            </m:oMathPara>
          </w:p>
        </w:tc>
      </w:tr>
      <w:tr w:rsidR="00AE2368" w:rsidRPr="00B916EC" w14:paraId="31F59A71" w14:textId="77777777" w:rsidTr="00AE2368">
        <w:trPr>
          <w:cantSplit/>
          <w:jc w:val="center"/>
        </w:trPr>
        <w:tc>
          <w:tcPr>
            <w:tcW w:w="1343" w:type="dxa"/>
            <w:vAlign w:val="center"/>
          </w:tcPr>
          <w:p w14:paraId="39C9DE7C" w14:textId="77777777" w:rsidR="00AE2368" w:rsidRPr="00B916EC" w:rsidRDefault="00AE2368" w:rsidP="00AE2368">
            <w:pPr>
              <w:pStyle w:val="TAC"/>
              <w:rPr>
                <w:lang w:val="en-US"/>
              </w:rPr>
            </w:pPr>
            <w:r w:rsidRPr="00B916EC">
              <w:rPr>
                <w:lang w:val="en-US"/>
              </w:rPr>
              <w:t>1,1</w:t>
            </w:r>
          </w:p>
        </w:tc>
        <w:tc>
          <w:tcPr>
            <w:tcW w:w="1851" w:type="dxa"/>
            <w:vAlign w:val="center"/>
          </w:tcPr>
          <w:p w14:paraId="106906F4" w14:textId="77777777" w:rsidR="00AE2368" w:rsidRPr="00B916EC" w:rsidRDefault="00AE2368" w:rsidP="00AE2368">
            <w:pPr>
              <w:pStyle w:val="TAC"/>
              <w:rPr>
                <w:lang w:val="en-US"/>
              </w:rPr>
            </w:pPr>
            <w:r w:rsidRPr="00B916EC">
              <w:rPr>
                <w:lang w:val="en-US"/>
              </w:rPr>
              <w:t>4</w:t>
            </w:r>
          </w:p>
        </w:tc>
        <w:tc>
          <w:tcPr>
            <w:tcW w:w="6437" w:type="dxa"/>
            <w:vAlign w:val="center"/>
          </w:tcPr>
          <w:p w14:paraId="283C7231" w14:textId="49C7AB40" w:rsidR="00AE2368" w:rsidRPr="00B916EC" w:rsidRDefault="00000000"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+1=4</m:t>
                </m:r>
              </m:oMath>
            </m:oMathPara>
          </w:p>
        </w:tc>
      </w:tr>
    </w:tbl>
    <w:p w14:paraId="3632B652" w14:textId="77777777" w:rsidR="00EE7C8B" w:rsidRDefault="00EE7C8B" w:rsidP="00EE7C8B"/>
    <w:p w14:paraId="52893663" w14:textId="77777777" w:rsidR="008C3F0C" w:rsidRPr="00990A42" w:rsidRDefault="008C3F0C" w:rsidP="00224F81">
      <w:pPr>
        <w:pStyle w:val="Heading4"/>
      </w:pPr>
      <w:bookmarkStart w:id="490" w:name="_Toc29894845"/>
      <w:bookmarkStart w:id="491" w:name="_Toc29899144"/>
      <w:bookmarkStart w:id="492" w:name="_Toc29899562"/>
      <w:bookmarkStart w:id="493" w:name="_Toc29917299"/>
      <w:bookmarkStart w:id="494" w:name="_Toc36498173"/>
      <w:bookmarkStart w:id="495" w:name="_Toc45699199"/>
      <w:bookmarkStart w:id="496" w:name="_Toc129774566"/>
      <w:r w:rsidRPr="00B916EC">
        <w:t>9</w:t>
      </w:r>
      <w:r w:rsidRPr="00B916EC">
        <w:rPr>
          <w:rFonts w:hint="eastAsia"/>
        </w:rPr>
        <w:t>.</w:t>
      </w:r>
      <w:r>
        <w:t>1.3</w:t>
      </w:r>
      <w:r w:rsidRPr="00B916EC">
        <w:t>.</w:t>
      </w:r>
      <w:r>
        <w:t>3</w:t>
      </w:r>
      <w:r w:rsidRPr="00B916EC">
        <w:rPr>
          <w:rFonts w:hint="eastAsia"/>
        </w:rPr>
        <w:tab/>
      </w:r>
      <w:r w:rsidRPr="00990A42">
        <w:t>Type-2 HARQ-ACK codebook</w:t>
      </w:r>
      <w:r>
        <w:t xml:space="preserve"> grouping and HARQ-ACK retransmission</w:t>
      </w:r>
      <w:bookmarkEnd w:id="490"/>
      <w:bookmarkEnd w:id="491"/>
      <w:bookmarkEnd w:id="492"/>
      <w:bookmarkEnd w:id="493"/>
      <w:bookmarkEnd w:id="494"/>
      <w:bookmarkEnd w:id="495"/>
      <w:bookmarkEnd w:id="496"/>
    </w:p>
    <w:p w14:paraId="74F8628E" w14:textId="364C15B6" w:rsidR="008C3F0C" w:rsidRPr="00990A42" w:rsidRDefault="008C3F0C" w:rsidP="003E315E">
      <w:r w:rsidRPr="00990A42">
        <w:rPr>
          <w:lang w:eastAsia="zh-CN"/>
        </w:rPr>
        <w:t xml:space="preserve">If </w:t>
      </w:r>
      <w:r w:rsidRPr="00990A42">
        <w:t xml:space="preserve">a UE </w:t>
      </w:r>
      <w:r w:rsidRPr="00990A42">
        <w:rPr>
          <w:lang w:eastAsia="zh-CN"/>
        </w:rPr>
        <w:t xml:space="preserve">is provided </w:t>
      </w:r>
      <w:r w:rsidRPr="00990A42">
        <w:rPr>
          <w:i/>
          <w:lang w:val="en-US" w:eastAsia="zh-CN"/>
        </w:rPr>
        <w:t>pdsch-</w:t>
      </w:r>
      <w:r w:rsidRPr="00990A42">
        <w:rPr>
          <w:rFonts w:cs="Arial"/>
          <w:i/>
          <w:lang w:eastAsia="zh-CN"/>
        </w:rPr>
        <w:t>HARQ-ACK-Codebook</w:t>
      </w:r>
      <w:r w:rsidR="00B64EAE">
        <w:rPr>
          <w:rFonts w:cs="Arial"/>
          <w:i/>
          <w:lang w:eastAsia="zh-CN"/>
        </w:rPr>
        <w:t>-r16</w:t>
      </w:r>
      <w:r>
        <w:rPr>
          <w:iCs/>
        </w:rPr>
        <w:t xml:space="preserve">, </w:t>
      </w:r>
      <w:r w:rsidRPr="00990A42">
        <w:t>the UE det</w:t>
      </w:r>
      <w:r>
        <w:t xml:space="preserve">ermines HARQ-ACK information for </w:t>
      </w:r>
      <w:r w:rsidRPr="00990A42">
        <w:t>multiplex</w:t>
      </w:r>
      <w:r>
        <w:t>ing</w:t>
      </w:r>
      <w:r w:rsidRPr="00990A42">
        <w:t xml:space="preserve"> in a PUCCH </w:t>
      </w:r>
      <w:r>
        <w:t xml:space="preserve">transmission occasion according to the following procedure. </w:t>
      </w:r>
    </w:p>
    <w:p w14:paraId="77E9E5AE" w14:textId="52E7C431" w:rsidR="008C3F0C" w:rsidRDefault="008C3F0C" w:rsidP="003E315E">
      <w:r w:rsidRPr="00990A42">
        <w:t xml:space="preserve">Set </w:t>
      </w:r>
      <m:oMath>
        <m:r>
          <w:rPr>
            <w:rFonts w:ascii="Cambria Math" w:cs="Arial"/>
            <w:lang w:eastAsia="zh-CN"/>
          </w:rPr>
          <m:t>g</m:t>
        </m:r>
      </m:oMath>
      <w:r w:rsidRPr="00990A42">
        <w:t xml:space="preserve"> to the valu</w:t>
      </w:r>
      <w:r>
        <w:t>e of a PDSCH</w:t>
      </w:r>
      <w:r w:rsidR="004C257D">
        <w:t xml:space="preserve"> </w:t>
      </w:r>
      <w:r>
        <w:t xml:space="preserve">group </w:t>
      </w:r>
      <w:r w:rsidR="004C257D">
        <w:t xml:space="preserve">index </w:t>
      </w:r>
      <w:r>
        <w:t>field</w:t>
      </w:r>
      <w:r w:rsidRPr="00990A42">
        <w:t xml:space="preserve"> in a </w:t>
      </w:r>
      <w:r w:rsidR="005736C2">
        <w:t xml:space="preserve">last </w:t>
      </w:r>
      <w:r w:rsidR="005736C2" w:rsidRPr="00990A42">
        <w:t>DCI format</w:t>
      </w:r>
      <w:r w:rsidR="005736C2" w:rsidRPr="00216371">
        <w:t xml:space="preserve"> </w:t>
      </w:r>
      <w:r w:rsidR="005736C2">
        <w:t xml:space="preserve">that provides a value of </w:t>
      </w:r>
      <m:oMath>
        <m:r>
          <w:rPr>
            <w:rFonts w:ascii="Cambria Math" w:cs="Arial"/>
            <w:lang w:eastAsia="zh-CN"/>
          </w:rPr>
          <m:t>g</m:t>
        </m:r>
      </m:oMath>
      <w:r w:rsidR="005736C2">
        <w:t xml:space="preserve"> </w:t>
      </w:r>
      <w:r w:rsidR="005736C2" w:rsidRPr="0027149A">
        <w:t>and indicates</w:t>
      </w:r>
      <w:r w:rsidR="005736C2">
        <w:t xml:space="preserve"> </w:t>
      </w:r>
      <w:r w:rsidR="005736C2" w:rsidRPr="0027149A">
        <w:t>a</w:t>
      </w:r>
      <w:r w:rsidR="005736C2">
        <w:t xml:space="preserve"> PUCCH transmission occasion</w:t>
      </w:r>
      <w:r>
        <w:rPr>
          <w:lang w:eastAsia="zh-CN"/>
        </w:rPr>
        <w:t>.</w:t>
      </w:r>
    </w:p>
    <w:p w14:paraId="631D4D67" w14:textId="77777777" w:rsidR="008C3F0C" w:rsidRDefault="008C3F0C" w:rsidP="003E315E">
      <w:r w:rsidRPr="00990A42">
        <w:t xml:space="preserve">Set </w:t>
      </w:r>
      <m:oMath>
        <m:r>
          <w:rPr>
            <w:rFonts w:ascii="Cambria Math" w:hAnsi="Cambria Math"/>
          </w:rPr>
          <m:t>i(g)</m:t>
        </m:r>
      </m:oMath>
      <w:r w:rsidRPr="00990A42">
        <w:t xml:space="preserve"> to </w:t>
      </w:r>
      <w:r>
        <w:t>denote</w:t>
      </w:r>
      <w:r w:rsidRPr="00990A42">
        <w:t xml:space="preserve"> a PUCCH transmission occasion </w:t>
      </w:r>
      <w:r>
        <w:t>for multiplexing</w:t>
      </w:r>
      <w:r w:rsidRPr="00990A42">
        <w:t xml:space="preserve"> HARQ-ACK information </w:t>
      </w:r>
    </w:p>
    <w:p w14:paraId="488BDC56" w14:textId="32FB4D1C" w:rsidR="005736C2" w:rsidRDefault="008C3F0C" w:rsidP="003E315E">
      <w:pPr>
        <w:rPr>
          <w:lang w:eastAsia="zh-CN"/>
        </w:rPr>
      </w:pPr>
      <w:r>
        <w:t xml:space="preserve">Set </w:t>
      </w:r>
      <m:oMath>
        <m:r>
          <w:rPr>
            <w:rFonts w:ascii="Cambria Math" w:hAnsi="Cambria Math"/>
          </w:rPr>
          <m:t>k</m:t>
        </m:r>
      </m:oMath>
      <w:r>
        <w:t xml:space="preserve"> to the value of a </w:t>
      </w:r>
      <w:r w:rsidRPr="00990A42">
        <w:rPr>
          <w:lang w:eastAsia="zh-CN"/>
        </w:rPr>
        <w:t>PDSCH-to-HARQ_feedback timi</w:t>
      </w:r>
      <w:r>
        <w:rPr>
          <w:lang w:eastAsia="zh-CN"/>
        </w:rPr>
        <w:t xml:space="preserve">ng field, if any, </w:t>
      </w:r>
      <w:r>
        <w:t>in a</w:t>
      </w:r>
      <w:r w:rsidRPr="00990A42">
        <w:t xml:space="preserve"> DCI format</w:t>
      </w:r>
      <w:r>
        <w:t xml:space="preserve"> providing a value of </w:t>
      </w:r>
      <m:oMath>
        <m:r>
          <w:rPr>
            <w:rFonts w:ascii="Cambria Math" w:cs="Arial"/>
            <w:lang w:eastAsia="zh-CN"/>
          </w:rPr>
          <m:t>g</m:t>
        </m:r>
      </m:oMath>
    </w:p>
    <w:p w14:paraId="762F58BC" w14:textId="6BC2FCF6" w:rsidR="008C3F0C" w:rsidRPr="00CB0965" w:rsidRDefault="005736C2" w:rsidP="00AD2C28">
      <w:pPr>
        <w:pStyle w:val="B1"/>
        <w:rPr>
          <w:lang w:val="en-GB" w:eastAsia="zh-CN"/>
        </w:rPr>
      </w:pPr>
      <w:r>
        <w:rPr>
          <w:lang w:eastAsia="zh-CN"/>
        </w:rPr>
        <w:t>-</w:t>
      </w:r>
      <w:r>
        <w:rPr>
          <w:lang w:eastAsia="zh-CN"/>
        </w:rPr>
        <w:tab/>
      </w:r>
      <w:r w:rsidR="008C3F0C">
        <w:rPr>
          <w:lang w:eastAsia="zh-CN"/>
        </w:rPr>
        <w:t xml:space="preserve">If the DCI format does not include a </w:t>
      </w:r>
      <w:r w:rsidR="008C3F0C" w:rsidRPr="00990A42">
        <w:rPr>
          <w:lang w:eastAsia="zh-CN"/>
        </w:rPr>
        <w:t>PDSCH-to-HARQ_feedback timi</w:t>
      </w:r>
      <w:r w:rsidR="008C3F0C">
        <w:rPr>
          <w:lang w:eastAsia="zh-CN"/>
        </w:rPr>
        <w:t xml:space="preserve">ng field, </w:t>
      </w:r>
      <w:r w:rsidR="008C3F0C">
        <w:t xml:space="preserve">set </w:t>
      </w:r>
      <m:oMath>
        <m:r>
          <w:rPr>
            <w:rFonts w:ascii="Cambria Math" w:hAnsi="Cambria Math"/>
          </w:rPr>
          <m:t>k</m:t>
        </m:r>
      </m:oMath>
      <w:r w:rsidR="008C3F0C">
        <w:t xml:space="preserve"> to the value provided by </w:t>
      </w:r>
      <w:r w:rsidR="008C3F0C" w:rsidRPr="000D579D">
        <w:rPr>
          <w:i/>
        </w:rPr>
        <w:t>dl-DataToUL-ACK</w:t>
      </w:r>
      <w:r w:rsidR="001B28C5">
        <w:rPr>
          <w:i/>
          <w:lang w:val="en-GB"/>
        </w:rPr>
        <w:t xml:space="preserve"> </w:t>
      </w:r>
      <w:r w:rsidR="001B28C5" w:rsidRPr="00A04CDF">
        <w:rPr>
          <w:rFonts w:eastAsia="Batang"/>
          <w:lang w:val="en-US"/>
        </w:rPr>
        <w:t>or</w:t>
      </w:r>
      <w:r w:rsidR="001B28C5" w:rsidRPr="00A04CDF">
        <w:rPr>
          <w:rFonts w:eastAsia="Batang"/>
          <w:i/>
          <w:lang w:val="en-US"/>
        </w:rPr>
        <w:t xml:space="preserve"> dl-DataToUL-ACK-r16</w:t>
      </w:r>
    </w:p>
    <w:p w14:paraId="116C08DB" w14:textId="2C47FAFD" w:rsidR="008C3F0C" w:rsidRPr="00990A42" w:rsidRDefault="008C3F0C" w:rsidP="003E315E">
      <w:r w:rsidRPr="00990A42">
        <w:t xml:space="preserve">Set </w:t>
      </w:r>
      <m:oMath>
        <m:r>
          <w:rPr>
            <w:rFonts w:ascii="Cambria Math" w:hAnsi="Cambria Math"/>
          </w:rPr>
          <m:t>h(g)</m:t>
        </m:r>
      </m:oMath>
      <w:r w:rsidRPr="00990A42">
        <w:t xml:space="preserve"> to the value of a </w:t>
      </w:r>
      <w:r>
        <w:t xml:space="preserve">first </w:t>
      </w:r>
      <w:r w:rsidRPr="00990A42">
        <w:rPr>
          <w:bCs/>
          <w:lang w:eastAsia="x-none"/>
        </w:rPr>
        <w:t>New</w:t>
      </w:r>
      <w:r w:rsidR="00AE2368">
        <w:rPr>
          <w:bCs/>
          <w:lang w:eastAsia="x-none"/>
        </w:rPr>
        <w:t xml:space="preserve"> f</w:t>
      </w:r>
      <w:r>
        <w:rPr>
          <w:bCs/>
          <w:lang w:eastAsia="x-none"/>
        </w:rPr>
        <w:t>eedback</w:t>
      </w:r>
      <w:r w:rsidRPr="00990A42">
        <w:rPr>
          <w:bCs/>
          <w:lang w:eastAsia="x-none"/>
        </w:rPr>
        <w:t xml:space="preserve"> indicator</w:t>
      </w:r>
      <w:r w:rsidRPr="00990A42">
        <w:t xml:space="preserve"> field</w:t>
      </w:r>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p>
    <w:p w14:paraId="789C640A" w14:textId="4A3E9DC6" w:rsidR="008C3F0C" w:rsidRDefault="008C3F0C" w:rsidP="003E315E">
      <w:r>
        <w:t xml:space="preserve">Set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r>
          <w:rPr>
            <w:rFonts w:ascii="Cambria Math" w:hAnsi="Cambria Math"/>
          </w:rPr>
          <m:t>(g)</m:t>
        </m:r>
      </m:oMath>
      <w:r>
        <w:rPr>
          <w:lang w:eastAsia="zh-CN"/>
        </w:rPr>
        <w:t xml:space="preserve"> to </w:t>
      </w:r>
      <w:r w:rsidRPr="00990A42">
        <w:t xml:space="preserve">a </w:t>
      </w:r>
      <w:r>
        <w:t xml:space="preserve">value of a second </w:t>
      </w:r>
      <w:r w:rsidRPr="00990A42">
        <w:rPr>
          <w:bCs/>
          <w:lang w:eastAsia="x-none"/>
        </w:rPr>
        <w:t>New</w:t>
      </w:r>
      <w:r w:rsidR="00AE2368">
        <w:rPr>
          <w:bCs/>
          <w:lang w:eastAsia="x-none"/>
        </w:rPr>
        <w:t xml:space="preserve"> f</w:t>
      </w:r>
      <w:r>
        <w:rPr>
          <w:bCs/>
          <w:lang w:eastAsia="x-none"/>
        </w:rPr>
        <w:t>eedback</w:t>
      </w:r>
      <w:r w:rsidRPr="00990A42">
        <w:rPr>
          <w:bCs/>
          <w:lang w:eastAsia="x-none"/>
        </w:rPr>
        <w:t xml:space="preserve"> indicator</w:t>
      </w:r>
      <w:r w:rsidRPr="00990A42">
        <w:t xml:space="preserve"> field</w:t>
      </w:r>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p>
    <w:p w14:paraId="070EA070" w14:textId="7B938D35" w:rsidR="005736C2" w:rsidRPr="00773CA9" w:rsidRDefault="008C3F0C" w:rsidP="005736C2">
      <w:pPr>
        <w:rPr>
          <w:lang w:eastAsia="zh-CN"/>
        </w:rPr>
      </w:pPr>
      <w:r>
        <w:t xml:space="preserve">Set </w:t>
      </w:r>
      <m:oMath>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Pr>
          <w:lang w:eastAsia="zh-CN"/>
        </w:rPr>
        <w:t xml:space="preserve"> to the value of a total DAI field</w:t>
      </w:r>
      <w:r w:rsidR="004C257D" w:rsidRPr="007076FF">
        <w:rPr>
          <w:lang w:eastAsia="zh-CN"/>
        </w:rPr>
        <w:t xml:space="preserve"> </w:t>
      </w:r>
      <w:r w:rsidR="004C257D" w:rsidRPr="007076FF">
        <w:rPr>
          <w:rFonts w:eastAsiaTheme="minorEastAsia"/>
          <w:lang w:eastAsia="zh-CN"/>
        </w:rPr>
        <w:t xml:space="preserve">for group </w:t>
      </w:r>
      <m:oMath>
        <m:d>
          <m:dPr>
            <m:ctrlPr>
              <w:rPr>
                <w:rFonts w:ascii="Cambria Math" w:hAnsi="Cambria Math"/>
                <w:i/>
                <w:lang w:eastAsia="en-GB"/>
              </w:rPr>
            </m:ctrlPr>
          </m:dPr>
          <m:e>
            <m:r>
              <w:rPr>
                <w:rFonts w:ascii="Cambria Math" w:hAnsi="Cambria Math"/>
                <w:lang w:eastAsia="en-GB"/>
              </w:rPr>
              <m:t>g+1</m:t>
            </m:r>
          </m:e>
        </m:d>
        <m:r>
          <w:rPr>
            <w:rFonts w:ascii="Cambria Math" w:hAnsi="Cambria Math"/>
            <w:lang w:eastAsia="en-GB"/>
          </w:rPr>
          <m:t>mod2</m:t>
        </m:r>
      </m:oMath>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p>
    <w:p w14:paraId="22B6D376" w14:textId="3E2D9AFA" w:rsidR="008C3F0C" w:rsidRPr="005736C2" w:rsidRDefault="005736C2" w:rsidP="00AD2C28">
      <w:pPr>
        <w:pStyle w:val="B1"/>
        <w:rPr>
          <w:lang w:eastAsia="zh-CN"/>
        </w:rPr>
      </w:pPr>
      <w:r w:rsidRPr="00773CA9">
        <w:rPr>
          <w:rFonts w:cs="Arial"/>
          <w:lang w:eastAsia="zh-CN"/>
        </w:rPr>
        <w:lastRenderedPageBreak/>
        <w:t>-</w:t>
      </w:r>
      <w:r w:rsidRPr="00773CA9">
        <w:rPr>
          <w:rFonts w:cs="Arial"/>
          <w:lang w:eastAsia="zh-CN"/>
        </w:rPr>
        <w:tab/>
      </w:r>
      <w:r w:rsidRPr="00773CA9">
        <w:rPr>
          <w:lang w:val="en-GB" w:eastAsia="zh-CN"/>
        </w:rPr>
        <w:t xml:space="preserve">If </w:t>
      </w:r>
      <m:oMath>
        <m:r>
          <w:rPr>
            <w:rFonts w:ascii="Cambria Math" w:hAnsi="Cambria Math"/>
            <w:lang w:val="en-GB" w:eastAsia="zh-CN"/>
          </w:rPr>
          <m:t>g=1</m:t>
        </m:r>
      </m:oMath>
      <w:r w:rsidRPr="00773CA9">
        <w:rPr>
          <w:lang w:val="en-GB" w:eastAsia="zh-CN"/>
        </w:rPr>
        <w:t xml:space="preserve"> and the UE detects a DCI format that does not include </w:t>
      </w:r>
      <w:r w:rsidRPr="00773CA9">
        <w:rPr>
          <w:rFonts w:ascii="Times" w:eastAsia="Batang" w:hAnsi="Times"/>
          <w:lang w:val="en-GB"/>
        </w:rPr>
        <w:t xml:space="preserve">a PDSCH group index field in a PDCCH reception that is after the PDCCH reception for the last DCI format detection providing the value of </w:t>
      </w:r>
      <m:oMath>
        <m:r>
          <w:rPr>
            <w:rFonts w:ascii="Cambria Math" w:cs="Arial"/>
            <w:lang w:eastAsia="zh-CN"/>
          </w:rPr>
          <m:t>g</m:t>
        </m:r>
      </m:oMath>
      <w:r w:rsidRPr="00773CA9">
        <w:rPr>
          <w:rFonts w:ascii="Times" w:eastAsia="Batang" w:hAnsi="Times"/>
          <w:lang w:eastAsia="zh-CN"/>
        </w:rPr>
        <w:t xml:space="preserve"> and </w:t>
      </w:r>
      <w:r w:rsidRPr="00773CA9">
        <w:rPr>
          <w:rFonts w:ascii="Times" w:eastAsia="Batang" w:hAnsi="Times"/>
          <w:lang w:val="en-US" w:eastAsia="zh-CN"/>
        </w:rPr>
        <w:t>indicating</w:t>
      </w:r>
      <w:r w:rsidRPr="00773CA9">
        <w:rPr>
          <w:rFonts w:ascii="Times" w:eastAsia="Batang" w:hAnsi="Times"/>
          <w:lang w:eastAsia="zh-CN"/>
        </w:rPr>
        <w:t xml:space="preserve"> </w:t>
      </w:r>
      <w:r w:rsidRPr="00773CA9">
        <w:rPr>
          <w:rFonts w:ascii="Times" w:eastAsia="Batang" w:hAnsi="Times"/>
          <w:lang w:val="en-US" w:eastAsia="zh-CN"/>
        </w:rPr>
        <w:t xml:space="preserve">a </w:t>
      </w:r>
      <w:r w:rsidRPr="00773CA9">
        <w:rPr>
          <w:rFonts w:ascii="Times" w:eastAsia="Batang" w:hAnsi="Times"/>
          <w:lang w:eastAsia="zh-CN"/>
        </w:rPr>
        <w:t xml:space="preserve">same slot for </w:t>
      </w:r>
      <w:r w:rsidRPr="00773CA9">
        <w:rPr>
          <w:rFonts w:ascii="Times" w:eastAsia="Batang" w:hAnsi="Times"/>
          <w:lang w:val="en-US" w:eastAsia="zh-CN"/>
        </w:rPr>
        <w:t xml:space="preserve">a </w:t>
      </w:r>
      <w:r w:rsidRPr="00773CA9">
        <w:rPr>
          <w:rFonts w:ascii="Times" w:eastAsia="Batang" w:hAnsi="Times"/>
          <w:lang w:eastAsia="zh-CN"/>
        </w:rPr>
        <w:t>PUCCH transmission occasion</w:t>
      </w:r>
      <w:r w:rsidRPr="00773CA9">
        <w:rPr>
          <w:rFonts w:ascii="Times" w:eastAsia="Batang" w:hAnsi="Times"/>
          <w:lang w:val="en-GB"/>
        </w:rPr>
        <w:t xml:space="preserve">, set </w:t>
      </w:r>
      <m:oMath>
        <m:sSubSup>
          <m:sSubSupPr>
            <m:ctrlPr>
              <w:rPr>
                <w:rFonts w:ascii="Cambria Math" w:eastAsia="Batang" w:hAnsi="Cambria Math"/>
                <w:i/>
                <w:lang w:val="en-GB"/>
              </w:rPr>
            </m:ctrlPr>
          </m:sSubSupPr>
          <m:e>
            <m:r>
              <w:rPr>
                <w:rFonts w:ascii="Cambria Math" w:eastAsia="Batang" w:hAnsi="Cambria Math"/>
                <w:lang w:val="en-GB"/>
              </w:rPr>
              <m:t>V</m:t>
            </m:r>
          </m:e>
          <m:sub>
            <m:r>
              <m:rPr>
                <m:sty m:val="p"/>
              </m:rPr>
              <w:rPr>
                <w:rFonts w:ascii="Cambria Math" w:eastAsia="Batang" w:hAnsi="Cambria Math"/>
                <w:lang w:val="en-GB"/>
              </w:rPr>
              <m:t>DAI</m:t>
            </m:r>
          </m:sub>
          <m:sup>
            <m:d>
              <m:dPr>
                <m:ctrlPr>
                  <w:rPr>
                    <w:rFonts w:ascii="Cambria Math" w:eastAsia="Batang" w:hAnsi="Cambria Math"/>
                    <w:i/>
                    <w:lang w:val="en-GB"/>
                  </w:rPr>
                </m:ctrlPr>
              </m:dPr>
              <m:e>
                <m:r>
                  <w:rPr>
                    <w:rFonts w:ascii="Cambria Math" w:eastAsia="Batang" w:hAnsi="Cambria Math"/>
                    <w:lang w:val="en-GB"/>
                  </w:rPr>
                  <m:t>g+1</m:t>
                </m:r>
              </m:e>
            </m:d>
            <m:r>
              <w:rPr>
                <w:rFonts w:ascii="Cambria Math" w:eastAsia="Batang" w:hAnsi="Cambria Math"/>
                <w:lang w:val="en-GB"/>
              </w:rPr>
              <m:t>mod2</m:t>
            </m:r>
          </m:sup>
        </m:sSubSup>
        <m:r>
          <w:rPr>
            <w:rFonts w:ascii="Cambria Math" w:hAnsi="Cambria Math" w:cs="Arial"/>
            <w:lang w:val="en-GB"/>
          </w:rPr>
          <m:t>=∅</m:t>
        </m:r>
      </m:oMath>
    </w:p>
    <w:p w14:paraId="3DAC28E5" w14:textId="15297C57" w:rsidR="0008789E" w:rsidRPr="00773CA9" w:rsidRDefault="008C3F0C" w:rsidP="0008789E">
      <w:r w:rsidRPr="00990A42">
        <w:t xml:space="preserve">Set </w:t>
      </w:r>
      <m:oMath>
        <m:r>
          <w:rPr>
            <w:rFonts w:ascii="Cambria Math" w:hAnsi="Cambria Math"/>
          </w:rPr>
          <m:t>q</m:t>
        </m:r>
      </m:oMath>
      <w:r w:rsidRPr="00990A42">
        <w:t xml:space="preserve"> to the value of a </w:t>
      </w:r>
      <w:r w:rsidR="004C257D">
        <w:rPr>
          <w:lang w:eastAsia="zh-CN"/>
        </w:rPr>
        <w:t>n</w:t>
      </w:r>
      <w:r w:rsidR="004C257D" w:rsidRPr="0007092C">
        <w:rPr>
          <w:lang w:eastAsia="zh-CN"/>
        </w:rPr>
        <w:t>umber of requested PDSCH group(s)</w:t>
      </w:r>
      <w:r w:rsidR="004C257D" w:rsidRPr="0007092C">
        <w:t xml:space="preserve"> </w:t>
      </w:r>
      <w:r>
        <w:t>field</w:t>
      </w:r>
      <w:r w:rsidR="0008789E">
        <w:t xml:space="preserve"> </w:t>
      </w:r>
      <w:r w:rsidR="0008789E" w:rsidRPr="00773CA9">
        <w:t xml:space="preserve">in the last DCI format providing the value of </w:t>
      </w:r>
      <w:r w:rsidR="0008789E" w:rsidRPr="00773CA9">
        <w:rPr>
          <w:i/>
        </w:rPr>
        <w:t>g</w:t>
      </w:r>
    </w:p>
    <w:p w14:paraId="10A9B8CE" w14:textId="77777777" w:rsidR="0008789E" w:rsidRPr="00773CA9" w:rsidRDefault="0008789E" w:rsidP="0008789E">
      <w:r w:rsidRPr="00773CA9">
        <w:t>A UE does not expect to detect DCI formats with respective</w:t>
      </w:r>
    </w:p>
    <w:p w14:paraId="5A23619E" w14:textId="77777777" w:rsidR="0008789E" w:rsidRPr="00773CA9" w:rsidRDefault="0008789E" w:rsidP="0008789E">
      <w:pPr>
        <w:pStyle w:val="B1"/>
        <w:rPr>
          <w:lang w:eastAsia="zh-CN"/>
        </w:rPr>
      </w:pPr>
      <w:r w:rsidRPr="00773CA9">
        <w:rPr>
          <w:rFonts w:cs="Arial"/>
          <w:lang w:eastAsia="zh-CN"/>
        </w:rPr>
        <w:t>-</w:t>
      </w:r>
      <w:r w:rsidRPr="00773CA9">
        <w:rPr>
          <w:rFonts w:cs="Arial"/>
          <w:lang w:eastAsia="zh-CN"/>
        </w:rPr>
        <w:tab/>
      </w:r>
      <w:r w:rsidRPr="00773CA9">
        <w:rPr>
          <w:lang w:val="en-US"/>
        </w:rPr>
        <w:t>N</w:t>
      </w:r>
      <w:r w:rsidRPr="00773CA9">
        <w:rPr>
          <w:lang w:eastAsia="zh-CN"/>
        </w:rPr>
        <w:t>umber of requested PDSCH group(s)</w:t>
      </w:r>
      <w:r w:rsidRPr="00773CA9">
        <w:t xml:space="preserve"> field</w:t>
      </w:r>
      <w:r w:rsidRPr="00773CA9">
        <w:rPr>
          <w:lang w:val="en-US"/>
        </w:rPr>
        <w:t xml:space="preserve"> values of 0,</w:t>
      </w:r>
      <w:r w:rsidRPr="00773CA9">
        <w:rPr>
          <w:lang w:eastAsia="zh-CN"/>
        </w:rPr>
        <w:t xml:space="preserve"> and </w:t>
      </w:r>
    </w:p>
    <w:p w14:paraId="1A64DFBD" w14:textId="77777777" w:rsidR="0008789E" w:rsidRPr="00773CA9" w:rsidRDefault="0008789E">
      <w:pPr>
        <w:pStyle w:val="B1"/>
        <w:rPr>
          <w:lang w:eastAsia="zh-CN"/>
        </w:rPr>
      </w:pPr>
      <w:r w:rsidRPr="00773CA9">
        <w:rPr>
          <w:rFonts w:cs="Arial"/>
          <w:lang w:eastAsia="zh-CN"/>
        </w:rPr>
        <w:t>-</w:t>
      </w:r>
      <w:r w:rsidRPr="00773CA9">
        <w:rPr>
          <w:rFonts w:cs="Arial"/>
          <w:lang w:eastAsia="zh-CN"/>
        </w:rPr>
        <w:tab/>
      </w:r>
      <w:r w:rsidRPr="00773CA9">
        <w:rPr>
          <w:lang w:eastAsia="zh-CN"/>
        </w:rPr>
        <w:t>PDSCH-to-HARQ_feedback timing field values that indicate a same PUCCH transmission occasion</w:t>
      </w:r>
      <w:r w:rsidRPr="00773CA9">
        <w:rPr>
          <w:lang w:val="en-US" w:eastAsia="zh-CN"/>
        </w:rPr>
        <w:t>,</w:t>
      </w:r>
      <w:r w:rsidRPr="00773CA9">
        <w:rPr>
          <w:lang w:eastAsia="zh-CN"/>
        </w:rPr>
        <w:t xml:space="preserve"> and </w:t>
      </w:r>
    </w:p>
    <w:p w14:paraId="5ADB2B36" w14:textId="669D1CD1" w:rsidR="008C3F0C" w:rsidRPr="00990A42" w:rsidRDefault="0008789E" w:rsidP="00AD2C28">
      <w:pPr>
        <w:pStyle w:val="B1"/>
      </w:pPr>
      <w:r w:rsidRPr="00773CA9">
        <w:rPr>
          <w:rFonts w:cs="Arial"/>
          <w:lang w:eastAsia="zh-CN"/>
        </w:rPr>
        <w:t>-</w:t>
      </w:r>
      <w:r w:rsidRPr="00773CA9">
        <w:rPr>
          <w:rFonts w:cs="Arial"/>
          <w:lang w:eastAsia="zh-CN"/>
        </w:rPr>
        <w:tab/>
      </w:r>
      <w:r w:rsidRPr="00773CA9">
        <w:rPr>
          <w:lang w:eastAsia="zh-CN"/>
        </w:rPr>
        <w:t xml:space="preserve">PDSCH group index field </w:t>
      </w:r>
      <w:r w:rsidRPr="00773CA9">
        <w:rPr>
          <w:lang w:val="en-US" w:eastAsia="zh-CN"/>
        </w:rPr>
        <w:t>values that are</w:t>
      </w:r>
      <w:r w:rsidRPr="00773CA9">
        <w:rPr>
          <w:lang w:eastAsia="zh-CN"/>
        </w:rPr>
        <w:t xml:space="preserve"> different</w:t>
      </w:r>
    </w:p>
    <w:p w14:paraId="25158C30" w14:textId="524981B3" w:rsidR="008C3F0C" w:rsidRDefault="008C3F0C">
      <w:r w:rsidRPr="00990A42">
        <w:t xml:space="preserve">Generate </w:t>
      </w:r>
      <w:r>
        <w:t xml:space="preserve">first </w:t>
      </w:r>
      <w:r w:rsidRPr="00990A42">
        <w:t>HARQ-ACK information</w:t>
      </w:r>
      <w:r>
        <w:t xml:space="preserve"> for </w:t>
      </w:r>
      <w:r w:rsidRPr="00990A42">
        <w:t xml:space="preserve">PUCCH transmission occasion </w:t>
      </w:r>
      <m:oMath>
        <m:r>
          <w:rPr>
            <w:rFonts w:ascii="Cambria Math" w:hAnsi="Cambria Math"/>
          </w:rPr>
          <m:t>i(g)</m:t>
        </m:r>
      </m:oMath>
      <w:r>
        <w:t xml:space="preserve"> in a slot, </w:t>
      </w:r>
      <w:r w:rsidRPr="00990A42">
        <w:t>as d</w:t>
      </w:r>
      <w:r>
        <w:t xml:space="preserve">escribed </w:t>
      </w:r>
      <w:r w:rsidR="006F5F9E">
        <w:t>in clause</w:t>
      </w:r>
      <w:r>
        <w:t xml:space="preserve"> 9.1.3.1</w:t>
      </w:r>
      <w:r w:rsidRPr="00990A42">
        <w:t xml:space="preserve">, </w:t>
      </w:r>
      <w:r>
        <w:t>where</w:t>
      </w:r>
    </w:p>
    <w:p w14:paraId="46AFD18C" w14:textId="7FD1DB81"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the first </w:t>
      </w:r>
      <w:r>
        <w:t xml:space="preserve">HARQ-ACK information corresponds only to detections of DCI formats each providing a same value of </w:t>
      </w:r>
      <m:oMath>
        <m:r>
          <w:rPr>
            <w:rFonts w:ascii="Cambria Math" w:hAnsi="Cambria Math"/>
          </w:rPr>
          <m:t>g</m:t>
        </m:r>
      </m:oMath>
      <w:r>
        <w:t xml:space="preserve">, of </w:t>
      </w:r>
      <m:oMath>
        <m:r>
          <w:rPr>
            <w:rFonts w:ascii="Cambria Math" w:hAnsi="Cambria Math"/>
          </w:rPr>
          <m:t>h(g)</m:t>
        </m:r>
      </m:oMath>
      <w:r>
        <w:t xml:space="preserve">, </w:t>
      </w:r>
      <w:r w:rsidR="0008789E" w:rsidRPr="00773CA9">
        <w:t xml:space="preserve">and to detections of DCI formats </w:t>
      </w:r>
      <w:r w:rsidR="0008789E" w:rsidRPr="00773CA9">
        <w:rPr>
          <w:lang w:val="en-US"/>
        </w:rPr>
        <w:t xml:space="preserve">that do </w:t>
      </w:r>
      <w:r w:rsidR="0008789E" w:rsidRPr="00773CA9">
        <w:t>not provid</w:t>
      </w:r>
      <w:r w:rsidR="0008789E" w:rsidRPr="00773CA9">
        <w:rPr>
          <w:lang w:val="en-US"/>
        </w:rPr>
        <w:t>e</w:t>
      </w:r>
      <w:r w:rsidR="0008789E" w:rsidRPr="00773CA9">
        <w:t xml:space="preserve"> a value of </w:t>
      </w:r>
      <m:oMath>
        <m:r>
          <w:rPr>
            <w:rFonts w:ascii="Cambria Math" w:hAnsi="Cambria Math"/>
          </w:rPr>
          <m:t>g</m:t>
        </m:r>
      </m:oMath>
      <w:r w:rsidR="0008789E" w:rsidRPr="00773CA9">
        <w:rPr>
          <w:lang w:val="en-US"/>
        </w:rPr>
        <w:t xml:space="preserve"> and</w:t>
      </w:r>
      <w:r w:rsidR="0008789E" w:rsidRPr="00773CA9">
        <w:t xml:space="preserve"> </w:t>
      </w:r>
      <m:oMath>
        <m:r>
          <w:rPr>
            <w:rFonts w:ascii="Cambria Math" w:hAnsi="Cambria Math"/>
          </w:rPr>
          <m:t>h(g)</m:t>
        </m:r>
      </m:oMath>
      <w:r w:rsidR="0008789E" w:rsidRPr="00773CA9">
        <w:t xml:space="preserve"> </w:t>
      </w:r>
      <w:r w:rsidR="0008789E" w:rsidRPr="00773CA9">
        <w:rPr>
          <w:lang w:val="en-US"/>
        </w:rPr>
        <w:t>and</w:t>
      </w:r>
      <w:r w:rsidR="0008789E" w:rsidRPr="00773CA9">
        <w:t xml:space="preserve"> </w:t>
      </w:r>
      <w:r w:rsidR="0008789E" w:rsidRPr="00773CA9">
        <w:rPr>
          <w:lang w:val="en-US"/>
        </w:rPr>
        <w:t xml:space="preserve">are </w:t>
      </w:r>
      <w:r w:rsidR="0008789E" w:rsidRPr="00773CA9">
        <w:t xml:space="preserve">associated with a same value of </w:t>
      </w:r>
      <m:oMath>
        <m:r>
          <w:rPr>
            <w:rFonts w:ascii="Cambria Math" w:hAnsi="Cambria Math"/>
          </w:rPr>
          <m:t>g</m:t>
        </m:r>
      </m:oMath>
      <w:r w:rsidR="0008789E" w:rsidRPr="00773CA9">
        <w:t xml:space="preserve">, of </w:t>
      </w:r>
      <m:oMath>
        <m:r>
          <w:rPr>
            <w:rFonts w:ascii="Cambria Math" w:hAnsi="Cambria Math"/>
          </w:rPr>
          <m:t>h(g)</m:t>
        </m:r>
      </m:oMath>
      <w:r w:rsidR="0008789E" w:rsidRPr="00773CA9">
        <w:t>,</w:t>
      </w:r>
      <w:r w:rsidR="0008789E" w:rsidRPr="00773CA9">
        <w:rPr>
          <w:lang w:val="en-US"/>
        </w:rPr>
        <w:t xml:space="preserve"> </w:t>
      </w:r>
      <w:r>
        <w:t xml:space="preserve">and at least one of the DCI formats providing a value of </w:t>
      </w:r>
      <m:oMath>
        <m:r>
          <w:rPr>
            <w:rFonts w:ascii="Cambria Math" w:hAnsi="Cambria Math"/>
          </w:rPr>
          <m:t>k</m:t>
        </m:r>
      </m:oMath>
      <w:r>
        <w:rPr>
          <w:lang w:eastAsia="zh-CN"/>
        </w:rPr>
        <w:t xml:space="preserve"> indicating the slot</w:t>
      </w:r>
    </w:p>
    <w:p w14:paraId="6206C5F8" w14:textId="77777777"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at least one of the DCI formats provides a </w:t>
      </w:r>
      <m:oMath>
        <m:r>
          <w:rPr>
            <w:rFonts w:ascii="Cambria Math" w:hAnsi="Cambria Math"/>
          </w:rPr>
          <m:t>h(g)</m:t>
        </m:r>
      </m:oMath>
      <w:r>
        <w:rPr>
          <w:rFonts w:cs="Arial"/>
        </w:rPr>
        <w:t xml:space="preserve"> value</w:t>
      </w:r>
    </w:p>
    <w:p w14:paraId="38E59A54" w14:textId="1F87A0AC" w:rsidR="008C3F0C" w:rsidRDefault="008C3F0C" w:rsidP="008C3F0C">
      <w:pPr>
        <w:pStyle w:val="B1"/>
      </w:pPr>
      <w:r w:rsidRPr="00990A42">
        <w:rPr>
          <w:rFonts w:cs="Arial"/>
          <w:lang w:eastAsia="zh-CN"/>
        </w:rPr>
        <w:t>-</w:t>
      </w:r>
      <w:r w:rsidRPr="00990A42">
        <w:rPr>
          <w:rFonts w:cs="Arial"/>
          <w:lang w:eastAsia="zh-CN"/>
        </w:rPr>
        <w:tab/>
      </w:r>
      <m:oMath>
        <m:r>
          <w:rPr>
            <w:rFonts w:ascii="Cambria Math" w:hAnsi="Cambria Math"/>
          </w:rPr>
          <m:t>m=0</m:t>
        </m:r>
      </m:oMath>
      <w:r>
        <w:t xml:space="preserve"> corresponds to a PDCCH monitoring occasion, where the UE detects a DCI format that provides a value of </w:t>
      </w:r>
      <m:oMath>
        <m:r>
          <w:rPr>
            <w:rFonts w:ascii="Cambria Math" w:hAnsi="Cambria Math"/>
          </w:rPr>
          <m:t>g</m:t>
        </m:r>
      </m:oMath>
      <w:r w:rsidR="0008789E" w:rsidRPr="00773CA9">
        <w:rPr>
          <w:lang w:val="en-US"/>
        </w:rPr>
        <w:t xml:space="preserve"> </w:t>
      </w:r>
      <w:r w:rsidR="0008789E" w:rsidRPr="00773CA9">
        <w:rPr>
          <w:rFonts w:hint="eastAsia"/>
        </w:rPr>
        <w:t xml:space="preserve">or is associated with a value of </w:t>
      </w:r>
      <m:oMath>
        <m:r>
          <w:rPr>
            <w:rFonts w:ascii="Cambria Math" w:hAnsi="Cambria Math"/>
          </w:rPr>
          <m:t>g</m:t>
        </m:r>
      </m:oMath>
      <w:r>
        <w:t xml:space="preserve">, that is </w:t>
      </w:r>
      <w:r>
        <w:rPr>
          <w:rFonts w:cs="Arial"/>
          <w:lang w:eastAsia="zh-CN"/>
        </w:rPr>
        <w:t xml:space="preserve">the first PDCCH monitoring occasion </w:t>
      </w:r>
      <w:r>
        <w:t xml:space="preserve">after a PDCCH monitoring occasion where the UE detects another DCI format that provides a value different than </w:t>
      </w:r>
      <m:oMath>
        <m:r>
          <w:rPr>
            <w:rFonts w:ascii="Cambria Math" w:hAnsi="Cambria Math"/>
          </w:rPr>
          <m:t>h(g)</m:t>
        </m:r>
      </m:oMath>
    </w:p>
    <w:p w14:paraId="415A3CC0" w14:textId="7C85AAA2" w:rsidR="0008789E" w:rsidRPr="00773CA9" w:rsidRDefault="0008789E" w:rsidP="0008789E">
      <w:r w:rsidRPr="00773CA9">
        <w:t xml:space="preserve">The generation of the first HARQ-ACK information for PUCCH transmission occasion </w:t>
      </w:r>
      <m:oMath>
        <m:r>
          <w:rPr>
            <w:rFonts w:ascii="Cambria Math" w:hAnsi="Cambria Math"/>
          </w:rPr>
          <m:t>i</m:t>
        </m:r>
        <m:d>
          <m:dPr>
            <m:ctrlPr>
              <w:rPr>
                <w:rFonts w:ascii="Cambria Math" w:hAnsi="Cambria Math"/>
                <w:i/>
              </w:rPr>
            </m:ctrlPr>
          </m:dPr>
          <m:e>
            <m:r>
              <w:rPr>
                <w:rFonts w:ascii="Cambria Math" w:hAnsi="Cambria Math"/>
              </w:rPr>
              <m:t>g</m:t>
            </m:r>
          </m:e>
        </m:d>
      </m:oMath>
      <w:r w:rsidRPr="00773CA9">
        <w:rPr>
          <w:rFonts w:hint="eastAsia"/>
        </w:rPr>
        <w:t xml:space="preserve"> </w:t>
      </w:r>
      <w:r w:rsidRPr="00773CA9">
        <w:t xml:space="preserve">in a slot, as described </w:t>
      </w:r>
      <w:r w:rsidR="006F5F9E">
        <w:t>in clause</w:t>
      </w:r>
      <w:r w:rsidRPr="00773CA9">
        <w:t xml:space="preserve"> 9.1.3.1, excludes the generation of HARQ-ACK information for SPS PDSCH receptions.</w:t>
      </w:r>
    </w:p>
    <w:p w14:paraId="5B5E5D2F" w14:textId="4A58C73E" w:rsidR="008C3F0C" w:rsidRDefault="008C3F0C" w:rsidP="008C3F0C">
      <w:r>
        <w:t xml:space="preserve">If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oMath>
      <w:r>
        <w:rPr>
          <w:rFonts w:cs="Arial"/>
        </w:rPr>
        <w:t xml:space="preserve"> or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t>, g</w:t>
      </w:r>
      <w:r w:rsidRPr="00990A42">
        <w:t xml:space="preserve">enerate </w:t>
      </w:r>
      <w:r>
        <w:t xml:space="preserve">second </w:t>
      </w:r>
      <w:r w:rsidRPr="00990A42">
        <w:t>HARQ-ACK information</w:t>
      </w:r>
      <w:r>
        <w:t xml:space="preserve"> for </w:t>
      </w:r>
      <w:r w:rsidRPr="00990A42">
        <w:t xml:space="preserve">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in a slot, </w:t>
      </w:r>
      <w:r w:rsidRPr="00990A42">
        <w:t>as d</w:t>
      </w:r>
      <w:r>
        <w:t xml:space="preserve">escribed </w:t>
      </w:r>
      <w:r w:rsidR="006F5F9E">
        <w:t>in clause</w:t>
      </w:r>
      <w:r>
        <w:t xml:space="preserve"> 9.1.3.1</w:t>
      </w:r>
      <w:r w:rsidRPr="00990A42">
        <w:t xml:space="preserve">, </w:t>
      </w:r>
      <w:r>
        <w:t>where</w:t>
      </w:r>
    </w:p>
    <w:p w14:paraId="4E29B7A7" w14:textId="30DEDCE0" w:rsidR="008C3F0C" w:rsidRPr="00AD2C28" w:rsidRDefault="008C3F0C" w:rsidP="008C3F0C">
      <w:pPr>
        <w:pStyle w:val="B1"/>
        <w:rPr>
          <w:rFonts w:cs="Arial"/>
          <w:lang w:val="en-US"/>
        </w:rPr>
      </w:pPr>
      <w:r w:rsidRPr="00990A42">
        <w:rPr>
          <w:rFonts w:cs="Arial"/>
          <w:lang w:eastAsia="zh-CN"/>
        </w:rPr>
        <w:t>-</w:t>
      </w:r>
      <w:r w:rsidRPr="00990A42">
        <w:rPr>
          <w:rFonts w:cs="Arial"/>
          <w:lang w:eastAsia="zh-CN"/>
        </w:rPr>
        <w:tab/>
      </w:r>
      <w:r>
        <w:rPr>
          <w:rFonts w:cs="Arial"/>
          <w:lang w:eastAsia="zh-CN"/>
        </w:rPr>
        <w:t xml:space="preserve">the second </w:t>
      </w:r>
      <w:r>
        <w:t xml:space="preserve">HARQ-ACK information corresponds to detections of DCI formats each providing a same value of </w:t>
      </w:r>
      <m:oMath>
        <m:d>
          <m:dPr>
            <m:ctrlPr>
              <w:rPr>
                <w:rFonts w:ascii="Cambria Math" w:hAnsi="Cambria Math"/>
                <w:i/>
              </w:rPr>
            </m:ctrlPr>
          </m:dPr>
          <m:e>
            <m:r>
              <w:rPr>
                <w:rFonts w:ascii="Cambria Math" w:hAnsi="Cambria Math"/>
              </w:rPr>
              <m:t>g+1</m:t>
            </m:r>
          </m:e>
        </m:d>
        <m:r>
          <w:rPr>
            <w:rFonts w:ascii="Cambria Math" w:hAnsi="Cambria Math"/>
          </w:rPr>
          <m:t>mod2</m:t>
        </m:r>
      </m:oMath>
      <w:r>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sidR="0008789E">
        <w:rPr>
          <w:lang w:val="en-US"/>
        </w:rPr>
        <w:t xml:space="preserve"> </w:t>
      </w:r>
      <w:r w:rsidR="0008789E" w:rsidRPr="00773CA9">
        <w:t xml:space="preserve">and to detections of DCI formats </w:t>
      </w:r>
      <w:r w:rsidR="0008789E" w:rsidRPr="00773CA9">
        <w:rPr>
          <w:lang w:val="en-US"/>
        </w:rPr>
        <w:t xml:space="preserve">that do </w:t>
      </w:r>
      <w:r w:rsidR="0008789E" w:rsidRPr="00773CA9">
        <w:t>not provid</w:t>
      </w:r>
      <w:r w:rsidR="0008789E" w:rsidRPr="00773CA9">
        <w:rPr>
          <w:lang w:val="en-US"/>
        </w:rPr>
        <w:t>e</w:t>
      </w:r>
      <w:r w:rsidR="0008789E" w:rsidRPr="00773CA9">
        <w:t xml:space="preserve"> a value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but </w:t>
      </w:r>
      <w:r w:rsidR="0008789E" w:rsidRPr="00773CA9">
        <w:rPr>
          <w:lang w:val="en-US"/>
        </w:rPr>
        <w:t>are</w:t>
      </w:r>
      <w:r w:rsidR="0008789E" w:rsidRPr="00773CA9">
        <w:t xml:space="preserve"> associated with a same </w:t>
      </w:r>
      <w:r w:rsidR="0008789E" w:rsidRPr="00773CA9">
        <w:rPr>
          <w:lang w:val="en-US"/>
        </w:rPr>
        <w:t>value</w:t>
      </w:r>
      <w:r w:rsidR="0008789E" w:rsidRPr="00773CA9">
        <w:t xml:space="preserv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p>
    <w:p w14:paraId="31776ADE" w14:textId="77777777"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at least one of the DCI formats provides a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Pr>
          <w:rFonts w:cs="Arial"/>
        </w:rPr>
        <w:t xml:space="preserve"> value</w:t>
      </w:r>
    </w:p>
    <w:p w14:paraId="4D4BA163" w14:textId="5C706171" w:rsidR="008C3F0C" w:rsidRDefault="008C3F0C" w:rsidP="008C3F0C">
      <w:pPr>
        <w:pStyle w:val="B1"/>
      </w:pPr>
      <w:r w:rsidRPr="00990A42">
        <w:rPr>
          <w:rFonts w:cs="Arial"/>
          <w:lang w:eastAsia="zh-CN"/>
        </w:rPr>
        <w:t>-</w:t>
      </w:r>
      <w:r w:rsidRPr="00990A42">
        <w:rPr>
          <w:rFonts w:cs="Arial"/>
          <w:lang w:eastAsia="zh-CN"/>
        </w:rPr>
        <w:tab/>
      </w:r>
      <m:oMath>
        <m:r>
          <w:rPr>
            <w:rFonts w:ascii="Cambria Math" w:hAnsi="Cambria Math"/>
          </w:rPr>
          <m:t>m=0</m:t>
        </m:r>
      </m:oMath>
      <w:r>
        <w:t xml:space="preserve"> corresponds to a PDCCH monitoring occasion, where the UE detects a DCI format that provides a value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rPr>
          <w:lang w:val="en-US"/>
        </w:rPr>
        <w:t xml:space="preserve"> or that is associated with a </w:t>
      </w:r>
      <w:r w:rsidR="0008789E" w:rsidRPr="00773CA9">
        <w:t xml:space="preserve">value of </w:t>
      </w:r>
      <m:oMath>
        <m:d>
          <m:dPr>
            <m:ctrlPr>
              <w:rPr>
                <w:rFonts w:ascii="Cambria Math" w:hAnsi="Cambria Math"/>
                <w:i/>
              </w:rPr>
            </m:ctrlPr>
          </m:dPr>
          <m:e>
            <m:r>
              <w:rPr>
                <w:rFonts w:ascii="Cambria Math" w:hAnsi="Cambria Math"/>
              </w:rPr>
              <m:t>g+1</m:t>
            </m:r>
          </m:e>
        </m:d>
        <m:r>
          <w:rPr>
            <w:rFonts w:ascii="Cambria Math" w:hAnsi="Cambria Math"/>
          </w:rPr>
          <m:t>mod2</m:t>
        </m:r>
      </m:oMath>
      <w:r>
        <w:t xml:space="preserve">, that is </w:t>
      </w:r>
      <w:r>
        <w:rPr>
          <w:rFonts w:cs="Arial"/>
          <w:lang w:eastAsia="zh-CN"/>
        </w:rPr>
        <w:t xml:space="preserve">the first PDCCH monitoring occasion </w:t>
      </w:r>
      <w:r>
        <w:t xml:space="preserve">after a PDCCH monitoring occasion where the UE detects another DCI format that provides a value different than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p>
    <w:p w14:paraId="697B2B87" w14:textId="77777777" w:rsidR="008C3F0C" w:rsidRDefault="008C3F0C" w:rsidP="008C3F0C">
      <w:pPr>
        <w:pStyle w:val="B1"/>
      </w:pPr>
      <w:r w:rsidRPr="00990A42">
        <w:rPr>
          <w:rFonts w:cs="Arial"/>
          <w:lang w:eastAsia="zh-CN"/>
        </w:rPr>
        <w:t>-</w:t>
      </w:r>
      <w:r w:rsidRPr="00990A42">
        <w:rPr>
          <w:rFonts w:cs="Arial"/>
          <w:lang w:eastAsia="zh-CN"/>
        </w:rPr>
        <w:tab/>
      </w:r>
      <w:r>
        <w:rPr>
          <w:rFonts w:cs="Arial"/>
          <w:lang w:eastAsia="zh-CN"/>
        </w:rPr>
        <w:t xml:space="preserve">the </w:t>
      </w:r>
      <w:r w:rsidRPr="00990A42">
        <w:t xml:space="preserve">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is a last one for multiplexing second HARQ-ACK information and it is not after PUCCH transmission occasion </w:t>
      </w:r>
      <m:oMath>
        <m:r>
          <w:rPr>
            <w:rFonts w:ascii="Cambria Math" w:hAnsi="Cambria Math"/>
          </w:rPr>
          <m:t>i(g)</m:t>
        </m:r>
      </m:oMath>
    </w:p>
    <w:p w14:paraId="3541CEB5" w14:textId="20002A3E"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if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r>
          <w:rPr>
            <w:rFonts w:ascii="Cambria Math" w:hAnsi="Cambria Math" w:cs="Arial"/>
          </w:rPr>
          <m:t>≠∅</m:t>
        </m:r>
      </m:oMath>
      <w:r>
        <w:rPr>
          <w:lang w:eastAsia="zh-CN"/>
        </w:rPr>
        <w:t xml:space="preserve">, </w:t>
      </w:r>
      <w:r w:rsidRPr="008B708C">
        <w:rPr>
          <w:szCs w:val="22"/>
        </w:rPr>
        <w:t xml:space="preserve">after the completion of the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t>f</w:t>
      </w:r>
      <w:r w:rsidRPr="00B916EC">
        <w:t xml:space="preserve">or </w:t>
      </w:r>
      <w:r>
        <w:rPr>
          <w:lang w:val="en-US"/>
        </w:rPr>
        <w:t xml:space="preserve">the pseudo-code for the second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lang w:val="en-US"/>
        </w:rPr>
        <w:t xml:space="preserve"> set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sidR="0008789E">
        <w:rPr>
          <w:lang w:val="en-US"/>
        </w:rPr>
        <w:t xml:space="preserve">. </w:t>
      </w:r>
      <w:r w:rsidR="0008789E" w:rsidRPr="00041391">
        <w:rPr>
          <w:lang w:eastAsia="zh-CN"/>
        </w:rPr>
        <w:t xml:space="preserve">If the UE is provided </w:t>
      </w:r>
      <w:r w:rsidR="0008789E" w:rsidRPr="00041391">
        <w:rPr>
          <w:i/>
          <w:lang w:eastAsia="zh-CN"/>
        </w:rPr>
        <w:t>PDSCH-CodeBlockGroupTransmission</w:t>
      </w:r>
      <w:r w:rsidR="0008789E" w:rsidRPr="00041391">
        <w:rPr>
          <w:lang w:eastAsia="zh-CN"/>
        </w:rPr>
        <w:t xml:space="preserve"> for  </w:t>
      </w:r>
      <m:oMath>
        <m:sSubSup>
          <m:sSubSupPr>
            <m:ctrlPr>
              <w:rPr>
                <w:rFonts w:ascii="Cambria Math" w:hAnsi="Cambria Math"/>
                <w:iCs/>
                <w:lang w:val="en-US"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DL,CBG</m:t>
            </m:r>
          </m:sup>
        </m:sSubSup>
      </m:oMath>
      <w:r w:rsidR="0008789E" w:rsidRPr="00041391">
        <w:rPr>
          <w:lang w:eastAsia="zh-CN"/>
        </w:rPr>
        <w:t xml:space="preserve"> serving cells, </w:t>
      </w:r>
      <w:r w:rsidR="0008789E" w:rsidRPr="00041391">
        <w:rPr>
          <w:lang w:val="en-US"/>
        </w:rPr>
        <w:t xml:space="preserve">set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t xml:space="preserve"> </w:t>
      </w:r>
      <w:r>
        <w:rPr>
          <w:lang w:eastAsia="zh-CN"/>
        </w:rPr>
        <w:t>for both sub-codebooks</w:t>
      </w:r>
      <w:r w:rsidR="0008789E" w:rsidRPr="0008789E">
        <w:rPr>
          <w:rFonts w:cs="Arial"/>
          <w:lang w:val="en-US" w:eastAsia="zh-CN"/>
        </w:rPr>
        <w:t xml:space="preserve"> </w:t>
      </w:r>
      <w:r w:rsidR="0008789E" w:rsidRPr="00041391">
        <w:rPr>
          <w:rFonts w:cs="Arial"/>
          <w:lang w:val="en-US" w:eastAsia="zh-CN"/>
        </w:rPr>
        <w:t>before appending the second sub-codebook to the first sub-codebook</w:t>
      </w:r>
      <w:r>
        <w:rPr>
          <w:lang w:eastAsia="zh-CN"/>
        </w:rPr>
        <w:t>.</w:t>
      </w:r>
    </w:p>
    <w:p w14:paraId="38A3C87A" w14:textId="26AFFFB7" w:rsidR="008C3F0C" w:rsidRDefault="008C3F0C" w:rsidP="008C3F0C">
      <w:r>
        <w:t xml:space="preserve">If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oMath>
      <w:r>
        <w:rPr>
          <w:rFonts w:cs="Arial"/>
        </w:rPr>
        <w:t xml:space="preserve"> and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t>, g</w:t>
      </w:r>
      <w:r w:rsidRPr="00990A42">
        <w:t xml:space="preserve">enerate </w:t>
      </w:r>
      <w:r>
        <w:t xml:space="preserve">second </w:t>
      </w:r>
      <w:r w:rsidRPr="00990A42">
        <w:t>HARQ-ACK information</w:t>
      </w:r>
      <w:r>
        <w:t xml:space="preserve"> </w:t>
      </w:r>
      <w:r w:rsidRPr="00990A42">
        <w:t>as d</w:t>
      </w:r>
      <w:r>
        <w:t xml:space="preserve">escribed </w:t>
      </w:r>
      <w:r w:rsidR="006F5F9E">
        <w:t>in clause</w:t>
      </w:r>
      <w:r>
        <w:t xml:space="preserve"> 9.1.3.1</w:t>
      </w:r>
      <w:r w:rsidRPr="00990A42">
        <w:t xml:space="preserve"> </w:t>
      </w:r>
      <w:r>
        <w:t xml:space="preserve">by setting </w:t>
      </w:r>
      <m:oMath>
        <m:r>
          <w:rPr>
            <w:rFonts w:ascii="Cambria Math" w:cs="Arial"/>
            <w:lang w:eastAsia="zh-CN"/>
          </w:rPr>
          <m:t>M=0</m:t>
        </m:r>
      </m:oMath>
      <w:r>
        <w:t xml:space="preserve"> and, </w:t>
      </w:r>
      <w:r w:rsidRPr="008B708C">
        <w:rPr>
          <w:szCs w:val="22"/>
        </w:rPr>
        <w:t xml:space="preserve">after the completion of the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t>f</w:t>
      </w:r>
      <w:r w:rsidRPr="00B916EC">
        <w:t xml:space="preserve">or </w:t>
      </w:r>
      <w:r>
        <w:rPr>
          <w:lang w:val="en-US"/>
        </w:rPr>
        <w:t xml:space="preserve">the pseudo-code for the second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lang w:val="en-US"/>
        </w:rPr>
        <w:t xml:space="preserve"> setting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Pr>
          <w:lang w:eastAsia="zh-CN"/>
        </w:rPr>
        <w:t>.</w:t>
      </w:r>
    </w:p>
    <w:p w14:paraId="192D363C" w14:textId="7E103FD4" w:rsidR="0008789E" w:rsidRDefault="0008789E" w:rsidP="0008789E">
      <w:r>
        <w:t xml:space="preserve">The generation of the second HARQ-ACK information for 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in a slot, as described </w:t>
      </w:r>
      <w:r w:rsidR="006F5F9E">
        <w:t>in clause</w:t>
      </w:r>
      <w:r>
        <w:t xml:space="preserve"> 9.1.3.1, excludes the generation of HARQ-ACK information for SPS PDSCH receptions.</w:t>
      </w:r>
    </w:p>
    <w:p w14:paraId="7E4EB82C" w14:textId="77777777" w:rsidR="008C3F0C" w:rsidRPr="00990A42" w:rsidRDefault="008C3F0C" w:rsidP="008C3F0C">
      <w:pPr>
        <w:rPr>
          <w:lang w:eastAsia="zh-CN"/>
        </w:rPr>
      </w:pPr>
      <w:r>
        <w:t>I</w:t>
      </w:r>
      <w:r w:rsidRPr="00990A42">
        <w:t xml:space="preserve">f </w:t>
      </w:r>
      <m:oMath>
        <m:r>
          <w:rPr>
            <w:rFonts w:ascii="Cambria Math" w:cs="Arial"/>
            <w:lang w:eastAsia="zh-CN"/>
          </w:rPr>
          <m:t>q=0</m:t>
        </m:r>
      </m:oMath>
      <w:r>
        <w:rPr>
          <w:lang w:eastAsia="zh-CN"/>
        </w:rPr>
        <w:t>, the UE</w:t>
      </w:r>
    </w:p>
    <w:p w14:paraId="2CFC779B" w14:textId="77777777" w:rsidR="008C3F0C" w:rsidRPr="00990A42" w:rsidRDefault="008C3F0C" w:rsidP="003E315E">
      <w:pPr>
        <w:pStyle w:val="B1"/>
      </w:pPr>
      <w:r>
        <w:t xml:space="preserve">includes </w:t>
      </w:r>
      <w:r w:rsidRPr="00990A42">
        <w:t xml:space="preserve">only the </w:t>
      </w:r>
      <w:r>
        <w:t xml:space="preserve">first </w:t>
      </w:r>
      <w:r w:rsidRPr="00990A42">
        <w:t>HARQ-ACK in</w:t>
      </w:r>
      <w:r>
        <w:t xml:space="preserve">formation for multiplexing in </w:t>
      </w:r>
      <w:r w:rsidRPr="00990A42">
        <w:t xml:space="preserve">PUCCH transmission occasion </w:t>
      </w:r>
      <m:oMath>
        <m:r>
          <w:rPr>
            <w:rFonts w:ascii="Cambria Math" w:hAnsi="Cambria Math"/>
          </w:rPr>
          <m:t>i(g)</m:t>
        </m:r>
      </m:oMath>
    </w:p>
    <w:p w14:paraId="6C854674" w14:textId="77777777" w:rsidR="008C3F0C" w:rsidRPr="00990A42" w:rsidRDefault="008C3F0C" w:rsidP="008C3F0C">
      <w:r w:rsidRPr="00990A42">
        <w:lastRenderedPageBreak/>
        <w:t>else</w:t>
      </w:r>
      <w:r>
        <w:t xml:space="preserve">if </w:t>
      </w:r>
      <m:oMath>
        <m:r>
          <w:rPr>
            <w:rFonts w:ascii="Cambria Math" w:cs="Arial"/>
            <w:lang w:eastAsia="zh-CN"/>
          </w:rPr>
          <m:t>q=1</m:t>
        </m:r>
      </m:oMath>
    </w:p>
    <w:p w14:paraId="4FECC57A" w14:textId="77777777" w:rsidR="008C3F0C" w:rsidRPr="00990A42" w:rsidRDefault="008C3F0C" w:rsidP="003E315E">
      <w:pPr>
        <w:pStyle w:val="B1"/>
      </w:pPr>
      <w:r>
        <w:t>if g = 1</w:t>
      </w:r>
    </w:p>
    <w:p w14:paraId="4960C48B" w14:textId="77777777" w:rsidR="008C3F0C" w:rsidRDefault="008C3F0C" w:rsidP="003E315E">
      <w:pPr>
        <w:pStyle w:val="B2"/>
        <w:ind w:left="567" w:firstLine="0"/>
      </w:pPr>
      <w:r>
        <w:t xml:space="preserve">appends </w:t>
      </w:r>
      <w:r w:rsidRPr="00990A42">
        <w:t xml:space="preserve">the </w:t>
      </w:r>
      <w:r>
        <w:t xml:space="preserve">first </w:t>
      </w:r>
      <w:r w:rsidRPr="00990A42">
        <w:t>HARQ-ACK information</w:t>
      </w:r>
      <w:r>
        <w:t xml:space="preserve"> to the second </w:t>
      </w:r>
      <w:r w:rsidRPr="00990A42">
        <w:t xml:space="preserve">HARQ-ACK information </w:t>
      </w:r>
      <w:r>
        <w:t xml:space="preserve">for multiplexing in </w:t>
      </w:r>
      <w:r w:rsidRPr="00990A42">
        <w:t xml:space="preserve">PUCCH transmission occasion </w:t>
      </w:r>
      <m:oMath>
        <m:r>
          <w:rPr>
            <w:rFonts w:ascii="Cambria Math" w:hAnsi="Cambria Math"/>
          </w:rPr>
          <m:t>i(g)</m:t>
        </m:r>
      </m:oMath>
    </w:p>
    <w:p w14:paraId="2060DF91" w14:textId="54FA87C6" w:rsidR="008C3F0C" w:rsidRDefault="008C3F0C" w:rsidP="003E315E">
      <w:pPr>
        <w:pStyle w:val="B1"/>
      </w:pPr>
      <w:r>
        <w:t>else</w:t>
      </w:r>
    </w:p>
    <w:p w14:paraId="3F6D73B3" w14:textId="77777777" w:rsidR="008C3F0C" w:rsidRDefault="008C3F0C" w:rsidP="003E315E">
      <w:pPr>
        <w:pStyle w:val="B2"/>
        <w:ind w:left="567" w:firstLine="0"/>
      </w:pPr>
      <w:r>
        <w:t xml:space="preserve">append </w:t>
      </w:r>
      <w:r w:rsidRPr="00990A42">
        <w:t xml:space="preserve">the </w:t>
      </w:r>
      <w:r>
        <w:t xml:space="preserve">second </w:t>
      </w:r>
      <w:r w:rsidRPr="00990A42">
        <w:t xml:space="preserve">HARQ-ACK information </w:t>
      </w:r>
      <w:r>
        <w:t xml:space="preserve">to the first </w:t>
      </w:r>
      <w:r w:rsidRPr="00990A42">
        <w:t xml:space="preserve">HARQ-ACK information </w:t>
      </w:r>
      <w:r>
        <w:t xml:space="preserve">for multiplexing in </w:t>
      </w:r>
      <w:r w:rsidRPr="00990A42">
        <w:t xml:space="preserve">PUCCH transmission occasion </w:t>
      </w:r>
      <m:oMath>
        <m:r>
          <w:rPr>
            <w:rFonts w:ascii="Cambria Math" w:hAnsi="Cambria Math"/>
          </w:rPr>
          <m:t>i(g)</m:t>
        </m:r>
      </m:oMath>
    </w:p>
    <w:p w14:paraId="64FC7271" w14:textId="3F4543DD" w:rsidR="008C3F0C" w:rsidRPr="00990A42" w:rsidRDefault="008C3F0C" w:rsidP="003E315E">
      <w:pPr>
        <w:pStyle w:val="B1"/>
      </w:pPr>
      <w:r>
        <w:t>end if</w:t>
      </w:r>
    </w:p>
    <w:p w14:paraId="43BF3FC7" w14:textId="77777777" w:rsidR="008C3F0C" w:rsidRPr="00990A42" w:rsidRDefault="008C3F0C" w:rsidP="008C3F0C">
      <w:r w:rsidRPr="00990A42">
        <w:t>end if</w:t>
      </w:r>
    </w:p>
    <w:p w14:paraId="1C00B560" w14:textId="17B356ED" w:rsidR="0008789E" w:rsidRDefault="0008789E" w:rsidP="0008789E">
      <w:r w:rsidRPr="0092527F">
        <w:t>The UE appends the HARQ-ACK information corresponding to SPS PDSCH reception</w:t>
      </w:r>
      <w:r>
        <w:t>s</w:t>
      </w:r>
      <w:r w:rsidRPr="0092527F">
        <w:t xml:space="preserve">, if any, as described </w:t>
      </w:r>
      <w:r w:rsidR="006F5F9E">
        <w:t>in clause</w:t>
      </w:r>
      <w:r w:rsidRPr="0092527F">
        <w:t xml:space="preserve"> 9.1.3.1, after the first and second</w:t>
      </w:r>
      <w:r>
        <w:t xml:space="preserve">, </w:t>
      </w:r>
      <w:r w:rsidRPr="0092527F">
        <w:t>if any</w:t>
      </w:r>
      <w:r>
        <w:t>,</w:t>
      </w:r>
      <w:r w:rsidRPr="0092527F">
        <w:t xml:space="preserve"> HARQ-ACK information.</w:t>
      </w:r>
    </w:p>
    <w:p w14:paraId="1AFE9042" w14:textId="77777777" w:rsidR="008C3F0C" w:rsidRDefault="008C3F0C" w:rsidP="003E315E">
      <w:r w:rsidRPr="00990A42">
        <w:t xml:space="preserve">If the HARQ-ACK information is multiplexed in a PUSCH transmission, </w:t>
      </w:r>
      <w:r>
        <w:t xml:space="preserve">the HARQ-ACK information is determined as </w:t>
      </w:r>
    </w:p>
    <w:p w14:paraId="32F0FB16" w14:textId="733FDC1E"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not scheduled by a DCI format or is scheduled by a DCI format that does not include a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p>
    <w:p w14:paraId="61DD3CED" w14:textId="4EEF87A7"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scheduled by a DCI format </w:t>
      </w:r>
      <w:r w:rsidR="00A12E73" w:rsidRPr="002B266E">
        <w:rPr>
          <w:rFonts w:hint="eastAsia"/>
          <w:lang w:eastAsia="zh-CN"/>
        </w:rPr>
        <w:t xml:space="preserve">without </w:t>
      </w:r>
      <w:r w:rsidR="00BB1E37">
        <w:rPr>
          <w:i/>
          <w:lang w:val="en-US"/>
        </w:rPr>
        <w:t>ul</w:t>
      </w:r>
      <w:r w:rsidR="00A12E73" w:rsidRPr="002B266E">
        <w:rPr>
          <w:i/>
        </w:rPr>
        <w:t>-TotalDAI-Included</w:t>
      </w:r>
      <w:r w:rsidR="00A12E73" w:rsidRPr="002B266E">
        <w:rPr>
          <w:rFonts w:hint="eastAsia"/>
          <w:lang w:eastAsia="zh-CN"/>
        </w:rPr>
        <w:t xml:space="preserve"> configured</w:t>
      </w:r>
      <w:r w:rsidR="008C3F0C">
        <w:t xml:space="preserve"> except that for</w:t>
      </w:r>
      <w:r w:rsidR="00A12E73">
        <w:rPr>
          <w:lang w:val="en-US"/>
        </w:rPr>
        <w:t xml:space="preserve"> PDSCH group</w:t>
      </w:r>
      <w:r w:rsidR="008C3F0C">
        <w:rPr>
          <w:rFonts w:cs="Arial"/>
          <w:lang w:eastAsia="zh-CN"/>
        </w:rPr>
        <w:t xml:space="preserve"> </w:t>
      </w:r>
      <m:oMath>
        <m:r>
          <w:rPr>
            <w:rFonts w:ascii="Cambria Math" w:cs="Arial"/>
            <w:lang w:eastAsia="zh-CN"/>
          </w:rPr>
          <m:t>g</m:t>
        </m:r>
      </m:oMath>
      <w:r w:rsidR="008C3F0C">
        <w:rPr>
          <w:rFonts w:cs="Arial"/>
          <w:lang w:eastAsia="zh-CN"/>
        </w:rPr>
        <w:t>,</w:t>
      </w:r>
      <w:r w:rsidR="008C3F0C">
        <w:rPr>
          <w:lang w:val="en-US"/>
        </w:rPr>
        <w:t xml:space="preserve"> the </w:t>
      </w:r>
      <w:r w:rsidR="008C3F0C">
        <w:t xml:space="preserve">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008C3F0C">
        <w:rPr>
          <w:lang w:val="en-US"/>
        </w:rPr>
        <w:t xml:space="preserve"> in the DCI format is used </w:t>
      </w:r>
      <w:r w:rsidR="008C3F0C" w:rsidRPr="008B708C">
        <w:rPr>
          <w:szCs w:val="22"/>
        </w:rPr>
        <w:t xml:space="preserve">after the completion of the </w:t>
      </w:r>
      <m:oMath>
        <m:r>
          <w:rPr>
            <w:rFonts w:ascii="Cambria Math" w:hAnsi="Cambria Math"/>
          </w:rPr>
          <m:t>c</m:t>
        </m:r>
      </m:oMath>
      <w:r w:rsidR="008C3F0C">
        <w:rPr>
          <w:lang w:val="en-US" w:eastAsia="zh-CN"/>
        </w:rPr>
        <w:t xml:space="preserve"> and </w:t>
      </w:r>
      <m:oMath>
        <m:r>
          <w:rPr>
            <w:rFonts w:ascii="Cambria Math" w:hAnsi="Cambria Math"/>
          </w:rPr>
          <m:t>m</m:t>
        </m:r>
      </m:oMath>
      <w:r w:rsidR="008C3F0C">
        <w:rPr>
          <w:lang w:val="en-US" w:eastAsia="zh-CN"/>
        </w:rPr>
        <w:t xml:space="preserve"> loops</w:t>
      </w:r>
      <w:r w:rsidR="008C3F0C">
        <w:rPr>
          <w:lang w:eastAsia="zh-CN"/>
        </w:rPr>
        <w:t xml:space="preserve"> </w:t>
      </w:r>
      <w:r w:rsidR="008C3F0C">
        <w:t>f</w:t>
      </w:r>
      <w:r w:rsidR="008C3F0C" w:rsidRPr="00B916EC">
        <w:t xml:space="preserve">or </w:t>
      </w:r>
      <w:r w:rsidR="008C3F0C">
        <w:rPr>
          <w:lang w:val="en-US"/>
        </w:rPr>
        <w:t xml:space="preserve">the pseudo-code for the </w:t>
      </w:r>
      <w:r w:rsidR="008C3F0C" w:rsidRPr="00B916EC">
        <w:rPr>
          <w:rFonts w:cs="Arial"/>
          <w:lang w:eastAsia="zh-CN"/>
        </w:rPr>
        <w:t xml:space="preserve">HARQ-ACK codebook </w:t>
      </w:r>
      <w:r w:rsidR="008C3F0C">
        <w:rPr>
          <w:rFonts w:cs="Arial"/>
          <w:lang w:val="en-US" w:eastAsia="zh-CN"/>
        </w:rPr>
        <w:t xml:space="preserve">generation </w:t>
      </w:r>
      <w:r w:rsidR="006F5F9E">
        <w:rPr>
          <w:rFonts w:cs="Arial"/>
          <w:lang w:eastAsia="zh-CN"/>
        </w:rPr>
        <w:t>in clause</w:t>
      </w:r>
      <w:r w:rsidR="008C3F0C">
        <w:rPr>
          <w:rFonts w:cs="Arial"/>
          <w:lang w:eastAsia="zh-CN"/>
        </w:rPr>
        <w:t xml:space="preserve"> 9.1.3.1</w:t>
      </w:r>
      <w:r w:rsidR="00A12E73" w:rsidRPr="0022218F">
        <w:rPr>
          <w:rFonts w:eastAsiaTheme="minorEastAsia" w:cs="Arial" w:hint="eastAsia"/>
          <w:lang w:val="en-GB" w:eastAsia="zh-CN"/>
        </w:rPr>
        <w:t>, and when the HARQ-ACK information</w:t>
      </w:r>
      <w:r w:rsidR="00A12E73" w:rsidRPr="0022218F">
        <w:rPr>
          <w:rFonts w:eastAsiaTheme="minorEastAsia" w:cs="Arial"/>
          <w:lang w:val="en-GB" w:eastAsia="zh-CN"/>
        </w:rPr>
        <w:t xml:space="preserve"> multiplexed in the </w:t>
      </w:r>
      <w:r w:rsidR="00A12E73" w:rsidRPr="0022218F">
        <w:rPr>
          <w:lang w:val="en-GB" w:eastAsia="en-GB"/>
        </w:rPr>
        <w:t xml:space="preserve">PUCCH transmission occasion </w:t>
      </w:r>
      <m:oMath>
        <m:r>
          <w:rPr>
            <w:rFonts w:ascii="Cambria Math" w:hAnsi="Cambria Math"/>
            <w:lang w:val="en-GB" w:eastAsia="en-GB"/>
          </w:rPr>
          <m:t>i</m:t>
        </m:r>
        <m:d>
          <m:dPr>
            <m:ctrlPr>
              <w:rPr>
                <w:rFonts w:ascii="Cambria Math" w:hAnsi="Cambria Math"/>
                <w:i/>
                <w:lang w:val="en-GB" w:eastAsia="en-GB"/>
              </w:rPr>
            </m:ctrlPr>
          </m:dPr>
          <m:e>
            <m:r>
              <w:rPr>
                <w:rFonts w:ascii="Cambria Math" w:hAnsi="Cambria Math"/>
                <w:lang w:val="en-GB" w:eastAsia="en-GB"/>
              </w:rPr>
              <m:t>g</m:t>
            </m:r>
          </m:e>
        </m:d>
      </m:oMath>
      <w:r w:rsidR="00A12E73" w:rsidRPr="0022218F">
        <w:rPr>
          <w:rFonts w:hint="eastAsia"/>
          <w:lang w:val="en-GB" w:eastAsia="en-GB"/>
        </w:rPr>
        <w:t xml:space="preserve"> does not include </w:t>
      </w:r>
      <w:r w:rsidR="00A12E73" w:rsidRPr="0022218F">
        <w:rPr>
          <w:rFonts w:eastAsiaTheme="minorEastAsia" w:cs="Arial" w:hint="eastAsia"/>
          <w:lang w:val="en-GB" w:eastAsia="zh-CN"/>
        </w:rPr>
        <w:t>HARQ-ACK information</w:t>
      </w:r>
      <w:r w:rsidR="00A12E73" w:rsidRPr="0022218F">
        <w:rPr>
          <w:rFonts w:eastAsiaTheme="minorEastAsia" w:cs="Arial"/>
          <w:lang w:val="en-GB" w:eastAsia="zh-CN"/>
        </w:rPr>
        <w:t xml:space="preserve"> for PDSCH </w:t>
      </w:r>
      <w:r w:rsidR="00A12E73" w:rsidRPr="0022218F">
        <w:rPr>
          <w:rFonts w:eastAsiaTheme="minorEastAsia" w:hint="eastAsia"/>
          <w:lang w:val="en-GB" w:eastAsia="zh-CN"/>
        </w:rPr>
        <w:t xml:space="preserve">group </w:t>
      </w:r>
      <m:oMath>
        <m:d>
          <m:dPr>
            <m:ctrlPr>
              <w:rPr>
                <w:rFonts w:ascii="Cambria Math" w:hAnsi="Cambria Math"/>
                <w:i/>
                <w:lang w:val="en-GB" w:eastAsia="en-GB"/>
              </w:rPr>
            </m:ctrlPr>
          </m:dPr>
          <m:e>
            <m:r>
              <w:rPr>
                <w:rFonts w:ascii="Cambria Math" w:hAnsi="Cambria Math"/>
                <w:lang w:val="en-GB" w:eastAsia="en-GB"/>
              </w:rPr>
              <m:t>g+1</m:t>
            </m:r>
          </m:e>
        </m:d>
        <m:r>
          <w:rPr>
            <w:rFonts w:ascii="Cambria Math" w:hAnsi="Cambria Math"/>
            <w:lang w:val="en-GB" w:eastAsia="en-GB"/>
          </w:rPr>
          <m:t>mod2</m:t>
        </m:r>
      </m:oMath>
    </w:p>
    <w:p w14:paraId="7F774A4D" w14:textId="22687A2F"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scheduled by a DCI format </w:t>
      </w:r>
      <w:r w:rsidR="00A12E73" w:rsidRPr="002B266E">
        <w:rPr>
          <w:rFonts w:hint="eastAsia"/>
          <w:lang w:eastAsia="zh-CN"/>
        </w:rPr>
        <w:t xml:space="preserve">without </w:t>
      </w:r>
      <w:r w:rsidR="00BB1E37">
        <w:rPr>
          <w:i/>
          <w:lang w:val="en-US"/>
        </w:rPr>
        <w:t>ul</w:t>
      </w:r>
      <w:r w:rsidR="00A12E73" w:rsidRPr="002B266E">
        <w:rPr>
          <w:i/>
        </w:rPr>
        <w:t>-TotalDAI-Included</w:t>
      </w:r>
      <w:r w:rsidR="00A12E73" w:rsidRPr="002B266E">
        <w:rPr>
          <w:rFonts w:hint="eastAsia"/>
          <w:lang w:eastAsia="zh-CN"/>
        </w:rPr>
        <w:t xml:space="preserve"> configured</w:t>
      </w:r>
      <w:r w:rsidR="008C3F0C">
        <w:t xml:space="preserve"> except that</w:t>
      </w:r>
      <w:r w:rsidR="00A12E73" w:rsidRPr="00A12E73">
        <w:rPr>
          <w:rFonts w:eastAsiaTheme="minorEastAsia" w:hint="eastAsia"/>
          <w:lang w:eastAsia="zh-CN"/>
        </w:rPr>
        <w:t xml:space="preserve"> </w:t>
      </w:r>
      <w:r w:rsidR="00A12E73" w:rsidRPr="0022218F">
        <w:rPr>
          <w:rFonts w:eastAsiaTheme="minorEastAsia" w:hint="eastAsia"/>
          <w:lang w:eastAsia="zh-CN"/>
        </w:rPr>
        <w:t>for PDSCH group</w:t>
      </w:r>
      <w:r w:rsidR="00A12E73" w:rsidRPr="0022218F">
        <w:rPr>
          <w:rFonts w:eastAsiaTheme="minorEastAsia"/>
          <w:lang w:eastAsia="zh-CN"/>
        </w:rPr>
        <w:t xml:space="preserve"> </w:t>
      </w:r>
      <m:oMath>
        <m:r>
          <w:rPr>
            <w:rFonts w:ascii="Cambria Math" w:cs="Arial"/>
            <w:lang w:eastAsia="zh-CN"/>
          </w:rPr>
          <m:t>g=0</m:t>
        </m:r>
      </m:oMath>
      <w:r w:rsidR="00A12E73" w:rsidRPr="0022218F">
        <w:rPr>
          <w:rFonts w:eastAsiaTheme="minorEastAsia"/>
          <w:lang w:eastAsia="zh-CN"/>
        </w:rPr>
        <w:t>,</w:t>
      </w:r>
      <w:r w:rsidR="008C3F0C">
        <w:rPr>
          <w:lang w:val="en-US"/>
        </w:rPr>
        <w:t xml:space="preserve"> the </w:t>
      </w:r>
      <w:r w:rsidR="008C3F0C">
        <w:t xml:space="preserve">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008C3F0C">
        <w:rPr>
          <w:lang w:eastAsia="zh-CN"/>
        </w:rPr>
        <w:t xml:space="preserve"> </w:t>
      </w:r>
      <w:r w:rsidR="008C3F0C">
        <w:rPr>
          <w:lang w:val="en-US"/>
        </w:rPr>
        <w:t xml:space="preserve">in the DCI format is used </w:t>
      </w:r>
      <w:r w:rsidR="008C3F0C" w:rsidRPr="008B708C">
        <w:rPr>
          <w:szCs w:val="22"/>
        </w:rPr>
        <w:t xml:space="preserve">after the completion of the </w:t>
      </w:r>
      <m:oMath>
        <m:r>
          <w:rPr>
            <w:rFonts w:ascii="Cambria Math" w:hAnsi="Cambria Math"/>
          </w:rPr>
          <m:t>c</m:t>
        </m:r>
      </m:oMath>
      <w:r w:rsidR="008C3F0C">
        <w:rPr>
          <w:lang w:val="en-US" w:eastAsia="zh-CN"/>
        </w:rPr>
        <w:t xml:space="preserve"> and </w:t>
      </w:r>
      <m:oMath>
        <m:r>
          <w:rPr>
            <w:rFonts w:ascii="Cambria Math" w:hAnsi="Cambria Math"/>
          </w:rPr>
          <m:t>m</m:t>
        </m:r>
      </m:oMath>
      <w:r w:rsidR="008C3F0C">
        <w:rPr>
          <w:lang w:val="en-US" w:eastAsia="zh-CN"/>
        </w:rPr>
        <w:t xml:space="preserve"> loops</w:t>
      </w:r>
      <w:r w:rsidR="008C3F0C">
        <w:rPr>
          <w:lang w:eastAsia="zh-CN"/>
        </w:rPr>
        <w:t xml:space="preserve"> </w:t>
      </w:r>
      <w:r w:rsidR="008C3F0C">
        <w:t>f</w:t>
      </w:r>
      <w:r w:rsidR="008C3F0C" w:rsidRPr="00B916EC">
        <w:t xml:space="preserve">or </w:t>
      </w:r>
      <w:r w:rsidR="008C3F0C">
        <w:rPr>
          <w:lang w:val="en-US"/>
        </w:rPr>
        <w:t xml:space="preserve">the pseudo-code for the </w:t>
      </w:r>
      <w:r w:rsidR="008C3F0C" w:rsidRPr="00B916EC">
        <w:rPr>
          <w:rFonts w:cs="Arial"/>
          <w:lang w:eastAsia="zh-CN"/>
        </w:rPr>
        <w:t xml:space="preserve">HARQ-ACK codebook </w:t>
      </w:r>
      <w:r w:rsidR="008C3F0C">
        <w:rPr>
          <w:rFonts w:cs="Arial"/>
          <w:lang w:val="en-US" w:eastAsia="zh-CN"/>
        </w:rPr>
        <w:t xml:space="preserve">generation </w:t>
      </w:r>
      <w:r w:rsidR="006F5F9E">
        <w:rPr>
          <w:rFonts w:cs="Arial"/>
          <w:lang w:eastAsia="zh-CN"/>
        </w:rPr>
        <w:t>in clause</w:t>
      </w:r>
      <w:r w:rsidR="008C3F0C">
        <w:rPr>
          <w:rFonts w:cs="Arial"/>
          <w:lang w:eastAsia="zh-CN"/>
        </w:rPr>
        <w:t xml:space="preserve"> 9.1.3.1</w:t>
      </w:r>
      <w:r w:rsidR="00A12E73" w:rsidRPr="0022218F">
        <w:rPr>
          <w:rFonts w:cs="Arial"/>
          <w:lang w:val="en-US" w:eastAsia="zh-CN"/>
        </w:rPr>
        <w:t xml:space="preserve">, </w:t>
      </w:r>
      <w:r w:rsidR="00A12E73" w:rsidRPr="0022218F">
        <w:rPr>
          <w:rFonts w:eastAsiaTheme="minorEastAsia" w:cs="Arial" w:hint="eastAsia"/>
          <w:lang w:val="en-GB" w:eastAsia="zh-CN"/>
        </w:rPr>
        <w:t>and when the HARQ-ACK information</w:t>
      </w:r>
      <w:r w:rsidR="00A12E73" w:rsidRPr="0022218F">
        <w:rPr>
          <w:rFonts w:eastAsiaTheme="minorEastAsia" w:cs="Arial"/>
          <w:lang w:val="en-GB" w:eastAsia="zh-CN"/>
        </w:rPr>
        <w:t xml:space="preserve"> multiplexed in the </w:t>
      </w:r>
      <w:r w:rsidR="00A12E73" w:rsidRPr="0022218F">
        <w:rPr>
          <w:lang w:val="en-GB" w:eastAsia="en-GB"/>
        </w:rPr>
        <w:t xml:space="preserve">PUCCH transmission occasion </w:t>
      </w:r>
      <m:oMath>
        <m:r>
          <w:rPr>
            <w:rFonts w:ascii="Cambria Math" w:hAnsi="Cambria Math"/>
            <w:lang w:val="en-GB" w:eastAsia="en-GB"/>
          </w:rPr>
          <m:t>i</m:t>
        </m:r>
        <m:d>
          <m:dPr>
            <m:ctrlPr>
              <w:rPr>
                <w:rFonts w:ascii="Cambria Math" w:hAnsi="Cambria Math"/>
                <w:i/>
                <w:lang w:val="en-GB" w:eastAsia="en-GB"/>
              </w:rPr>
            </m:ctrlPr>
          </m:dPr>
          <m:e>
            <m:r>
              <w:rPr>
                <w:rFonts w:ascii="Cambria Math" w:hAnsi="Cambria Math"/>
                <w:lang w:val="en-GB" w:eastAsia="en-GB"/>
              </w:rPr>
              <m:t>g</m:t>
            </m:r>
          </m:e>
        </m:d>
      </m:oMath>
      <w:r w:rsidR="00A12E73" w:rsidRPr="0022218F">
        <w:rPr>
          <w:rFonts w:hint="eastAsia"/>
          <w:lang w:val="en-GB" w:eastAsia="en-GB"/>
        </w:rPr>
        <w:t xml:space="preserve"> include</w:t>
      </w:r>
      <w:r w:rsidR="00A12E73" w:rsidRPr="0022218F">
        <w:rPr>
          <w:lang w:val="en-GB" w:eastAsia="en-GB"/>
        </w:rPr>
        <w:t>s</w:t>
      </w:r>
      <w:r w:rsidR="00A12E73" w:rsidRPr="0022218F">
        <w:rPr>
          <w:rFonts w:hint="eastAsia"/>
          <w:lang w:val="en-GB" w:eastAsia="en-GB"/>
        </w:rPr>
        <w:t xml:space="preserve"> </w:t>
      </w:r>
      <w:r w:rsidR="00A12E73" w:rsidRPr="0022218F">
        <w:rPr>
          <w:rFonts w:eastAsiaTheme="minorEastAsia" w:cs="Arial" w:hint="eastAsia"/>
          <w:lang w:val="en-GB" w:eastAsia="zh-CN"/>
        </w:rPr>
        <w:t>HARQ-ACK information</w:t>
      </w:r>
      <w:r w:rsidR="00A12E73" w:rsidRPr="0022218F">
        <w:rPr>
          <w:rFonts w:eastAsiaTheme="minorEastAsia" w:cs="Arial"/>
          <w:lang w:val="en-GB" w:eastAsia="zh-CN"/>
        </w:rPr>
        <w:t xml:space="preserve"> for PDSCH </w:t>
      </w:r>
      <w:r w:rsidR="00A12E73" w:rsidRPr="0022218F">
        <w:rPr>
          <w:rFonts w:eastAsiaTheme="minorEastAsia" w:hint="eastAsia"/>
          <w:lang w:val="en-GB" w:eastAsia="zh-CN"/>
        </w:rPr>
        <w:t>group</w:t>
      </w:r>
      <w:r w:rsidR="00A12E73" w:rsidRPr="0022218F">
        <w:rPr>
          <w:rFonts w:eastAsiaTheme="minorEastAsia"/>
          <w:lang w:val="en-GB" w:eastAsia="zh-CN"/>
        </w:rPr>
        <w:t xml:space="preserve">s </w:t>
      </w:r>
      <m:oMath>
        <m:r>
          <w:rPr>
            <w:rFonts w:ascii="Cambria Math" w:cs="Arial"/>
            <w:lang w:val="en-GB" w:eastAsia="zh-CN"/>
          </w:rPr>
          <m:t>g</m:t>
        </m:r>
      </m:oMath>
      <w:r w:rsidR="00A12E73" w:rsidRPr="0022218F">
        <w:rPr>
          <w:rFonts w:eastAsiaTheme="minorEastAsia"/>
          <w:lang w:val="en-GB" w:eastAsia="zh-CN"/>
        </w:rPr>
        <w:t xml:space="preserve"> and</w:t>
      </w:r>
      <w:r w:rsidR="00A12E73" w:rsidRPr="0022218F">
        <w:rPr>
          <w:rFonts w:eastAsiaTheme="minorEastAsia" w:hint="eastAsia"/>
          <w:lang w:val="en-GB" w:eastAsia="zh-CN"/>
        </w:rPr>
        <w:t xml:space="preserve"> </w:t>
      </w:r>
      <m:oMath>
        <m:d>
          <m:dPr>
            <m:ctrlPr>
              <w:rPr>
                <w:rFonts w:ascii="Cambria Math" w:hAnsi="Cambria Math"/>
                <w:i/>
                <w:lang w:val="en-GB" w:eastAsia="en-GB"/>
              </w:rPr>
            </m:ctrlPr>
          </m:dPr>
          <m:e>
            <m:r>
              <w:rPr>
                <w:rFonts w:ascii="Cambria Math" w:hAnsi="Cambria Math"/>
                <w:lang w:val="en-GB" w:eastAsia="en-GB"/>
              </w:rPr>
              <m:t>g+1</m:t>
            </m:r>
          </m:e>
        </m:d>
        <m:r>
          <w:rPr>
            <w:rFonts w:ascii="Cambria Math" w:hAnsi="Cambria Math"/>
            <w:lang w:val="en-GB" w:eastAsia="en-GB"/>
          </w:rPr>
          <m:t>mod2</m:t>
        </m:r>
      </m:oMath>
    </w:p>
    <w:p w14:paraId="16679BBD" w14:textId="0D2B50EC" w:rsidR="00A12E73" w:rsidRPr="00D272C1" w:rsidRDefault="00A12E73" w:rsidP="00A12E73">
      <w:pPr>
        <w:pStyle w:val="B1"/>
      </w:pPr>
      <w:r w:rsidRPr="00D272C1">
        <w:rPr>
          <w:rFonts w:cs="Arial"/>
          <w:lang w:eastAsia="zh-CN"/>
        </w:rPr>
        <w:t>-</w:t>
      </w:r>
      <w:r w:rsidRPr="00D272C1">
        <w:rPr>
          <w:rFonts w:cs="Arial"/>
          <w:lang w:eastAsia="zh-CN"/>
        </w:rPr>
        <w:tab/>
        <w:t>for multiplexing</w:t>
      </w:r>
      <w:r>
        <w:rPr>
          <w:rFonts w:cs="Arial"/>
          <w:lang w:val="en-US" w:eastAsia="zh-CN"/>
        </w:rPr>
        <w:t xml:space="preserve"> </w:t>
      </w:r>
      <w:r w:rsidRPr="00D272C1">
        <w:rPr>
          <w:shd w:val="clear" w:color="auto" w:fill="FFFFFF"/>
          <w:lang w:val="en-GB"/>
        </w:rPr>
        <w:t>in PUCCH transmission occasion</w:t>
      </w:r>
      <w:r>
        <w:rPr>
          <w:shd w:val="clear" w:color="auto" w:fill="FFFFFF"/>
          <w:lang w:val="en-GB"/>
        </w:rPr>
        <w:t xml:space="preserve"> </w:t>
      </w:r>
      <m:oMath>
        <m:r>
          <w:rPr>
            <w:rFonts w:ascii="Cambria Math" w:hAnsi="Cambria Math"/>
            <w:lang w:val="en-GB" w:eastAsia="en-GB"/>
          </w:rPr>
          <m:t>i(g)</m:t>
        </m:r>
      </m:oMath>
      <w:r w:rsidRPr="00D272C1">
        <w:rPr>
          <w:shd w:val="clear" w:color="auto" w:fill="FFFFFF"/>
          <w:lang w:val="en-GB"/>
        </w:rPr>
        <w:t>, if the PUSCH transmission is scheduled by a DCI format</w:t>
      </w:r>
      <w:r>
        <w:rPr>
          <w:shd w:val="clear" w:color="auto" w:fill="FFFFFF"/>
          <w:lang w:val="en-GB"/>
        </w:rPr>
        <w:t xml:space="preserve"> </w:t>
      </w:r>
      <w:r w:rsidRPr="002B266E">
        <w:rPr>
          <w:rFonts w:hint="eastAsia"/>
          <w:lang w:eastAsia="zh-CN"/>
        </w:rPr>
        <w:t xml:space="preserve">without </w:t>
      </w:r>
      <w:r w:rsidR="00BB1E37">
        <w:rPr>
          <w:i/>
          <w:lang w:val="en-US"/>
        </w:rPr>
        <w:t>ul</w:t>
      </w:r>
      <w:r w:rsidRPr="002B266E">
        <w:rPr>
          <w:i/>
        </w:rPr>
        <w:t>-TotalDAI-Included</w:t>
      </w:r>
      <w:r w:rsidRPr="002B266E">
        <w:rPr>
          <w:rFonts w:hint="eastAsia"/>
          <w:lang w:eastAsia="zh-CN"/>
        </w:rPr>
        <w:t xml:space="preserve"> configured</w:t>
      </w:r>
      <w:r>
        <w:rPr>
          <w:lang w:val="en-US" w:eastAsia="zh-CN"/>
        </w:rPr>
        <w:t xml:space="preserve"> </w:t>
      </w:r>
      <w:r w:rsidRPr="00D272C1">
        <w:rPr>
          <w:shd w:val="clear" w:color="auto" w:fill="FFFFFF"/>
          <w:lang w:val="en-GB"/>
        </w:rPr>
        <w:t>except that</w:t>
      </w:r>
      <w:r>
        <w:rPr>
          <w:shd w:val="clear" w:color="auto" w:fill="FFFFFF"/>
          <w:lang w:val="en-GB"/>
        </w:rPr>
        <w:t xml:space="preserve"> </w:t>
      </w:r>
      <w:r w:rsidRPr="00D272C1">
        <w:rPr>
          <w:shd w:val="clear" w:color="auto" w:fill="FFFFFF"/>
        </w:rPr>
        <w:t>for PDSCH group</w:t>
      </w:r>
      <w:r>
        <w:rPr>
          <w:shd w:val="clear" w:color="auto" w:fill="FFFFFF"/>
          <w:lang w:val="en-US"/>
        </w:rPr>
        <w:t xml:space="preserve"> </w:t>
      </w:r>
      <m:oMath>
        <m:r>
          <w:rPr>
            <w:rFonts w:ascii="Cambria Math" w:cs="Arial"/>
            <w:lang w:eastAsia="zh-CN"/>
          </w:rPr>
          <m:t>g=0</m:t>
        </m:r>
      </m:oMath>
      <w:r w:rsidRPr="00D272C1">
        <w:rPr>
          <w:shd w:val="clear" w:color="auto" w:fill="FFFFFF"/>
        </w:rPr>
        <w:t>,</w:t>
      </w:r>
      <w:r>
        <w:rPr>
          <w:shd w:val="clear" w:color="auto" w:fill="FFFFFF"/>
          <w:lang w:val="en-US"/>
        </w:rPr>
        <w:t xml:space="preserve"> </w:t>
      </w:r>
      <w:r w:rsidRPr="00D272C1">
        <w:rPr>
          <w:shd w:val="clear" w:color="auto" w:fill="FFFFFF"/>
        </w:rPr>
        <w:t>the</w:t>
      </w:r>
      <w:r>
        <w:rPr>
          <w:shd w:val="clear" w:color="auto" w:fill="FFFFFF"/>
          <w:lang w:val="en-US"/>
        </w:rPr>
        <w:t xml:space="preserve"> </w:t>
      </w:r>
      <w:r w:rsidRPr="00D272C1">
        <w:rPr>
          <w:shd w:val="clear" w:color="auto" w:fill="FFFFFF"/>
          <w:lang w:val="en-GB"/>
        </w:rPr>
        <w:t>DCI field with value</w:t>
      </w:r>
      <w:r>
        <w:rPr>
          <w:shd w:val="clear" w:color="auto" w:fill="FFFFFF"/>
          <w:lang w:val="en-GB"/>
        </w:rPr>
        <w:t xml:space="preserve"> </w:t>
      </w:r>
      <w:r w:rsidRPr="00D272C1">
        <w:rPr>
          <w:noProof/>
          <w:position w:val="-10"/>
          <w:lang w:val="en-GB" w:eastAsia="zh-CN"/>
        </w:rPr>
        <w:object w:dxaOrig="400" w:dyaOrig="340" w14:anchorId="323AD76F">
          <v:shape id="_x0000_i1947" type="#_x0000_t75" style="width:20.55pt;height:18.7pt" o:ole="">
            <v:imagedata r:id="rId539" o:title=""/>
          </v:shape>
          <o:OLEObject Type="Embed" ProgID="Equation.3" ShapeID="_x0000_i1947" DrawAspect="Content" ObjectID="_1755939565" r:id="rId540"/>
        </w:object>
      </w:r>
      <w:r>
        <w:rPr>
          <w:noProof/>
          <w:lang w:val="en-GB" w:eastAsia="zh-CN"/>
        </w:rPr>
        <w:t xml:space="preserve"> </w:t>
      </w:r>
      <w:r w:rsidRPr="00D272C1">
        <w:rPr>
          <w:shd w:val="clear" w:color="auto" w:fill="FFFFFF"/>
        </w:rPr>
        <w:t>in the DCI format is used</w:t>
      </w:r>
      <w:r>
        <w:rPr>
          <w:shd w:val="clear" w:color="auto" w:fill="FFFFFF"/>
          <w:lang w:val="en-US"/>
        </w:rPr>
        <w:t xml:space="preserve"> </w:t>
      </w:r>
      <w:r w:rsidRPr="00D272C1">
        <w:rPr>
          <w:shd w:val="clear" w:color="auto" w:fill="FFFFFF"/>
          <w:lang w:val="en-GB"/>
        </w:rPr>
        <w:t>after the completion of the</w:t>
      </w:r>
      <w:r>
        <w:rPr>
          <w:shd w:val="clear" w:color="auto" w:fill="FFFFFF"/>
          <w:lang w:val="en-GB"/>
        </w:rPr>
        <w:t xml:space="preserv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rsidRPr="00D272C1">
        <w:rPr>
          <w:shd w:val="clear" w:color="auto" w:fill="FFFFFF"/>
          <w:lang w:val="en-GB"/>
        </w:rPr>
        <w:t>for</w:t>
      </w:r>
      <w:r>
        <w:rPr>
          <w:shd w:val="clear" w:color="auto" w:fill="FFFFFF"/>
          <w:lang w:val="en-GB"/>
        </w:rPr>
        <w:t xml:space="preserve"> </w:t>
      </w:r>
      <w:r w:rsidRPr="00D272C1">
        <w:rPr>
          <w:shd w:val="clear" w:color="auto" w:fill="FFFFFF"/>
        </w:rPr>
        <w:t>the pseudo-code for the</w:t>
      </w:r>
      <w:r>
        <w:rPr>
          <w:shd w:val="clear" w:color="auto" w:fill="FFFFFF"/>
          <w:lang w:val="en-US"/>
        </w:rPr>
        <w:t xml:space="preserve"> </w:t>
      </w:r>
      <w:r w:rsidRPr="00D272C1">
        <w:rPr>
          <w:shd w:val="clear" w:color="auto" w:fill="FFFFFF"/>
          <w:lang w:val="en-GB"/>
        </w:rPr>
        <w:t>HARQ-ACK codebook</w:t>
      </w:r>
      <w:r>
        <w:rPr>
          <w:shd w:val="clear" w:color="auto" w:fill="FFFFFF"/>
          <w:lang w:val="en-GB"/>
        </w:rPr>
        <w:t xml:space="preserve"> </w:t>
      </w:r>
      <w:r w:rsidRPr="00D272C1">
        <w:rPr>
          <w:shd w:val="clear" w:color="auto" w:fill="FFFFFF"/>
        </w:rPr>
        <w:t>generation</w:t>
      </w:r>
      <w:r>
        <w:rPr>
          <w:shd w:val="clear" w:color="auto" w:fill="FFFFFF"/>
          <w:lang w:val="en-US"/>
        </w:rPr>
        <w:t xml:space="preserve"> </w:t>
      </w:r>
      <w:r w:rsidR="006F5F9E">
        <w:rPr>
          <w:shd w:val="clear" w:color="auto" w:fill="FFFFFF"/>
          <w:lang w:val="en-GB"/>
        </w:rPr>
        <w:t>in clause</w:t>
      </w:r>
      <w:r w:rsidRPr="00D272C1">
        <w:rPr>
          <w:shd w:val="clear" w:color="auto" w:fill="FFFFFF"/>
          <w:lang w:val="en-GB"/>
        </w:rPr>
        <w:t xml:space="preserve"> 9.1.3.1, and when the UE has not </w:t>
      </w:r>
      <w:r>
        <w:rPr>
          <w:shd w:val="clear" w:color="auto" w:fill="FFFFFF"/>
          <w:lang w:val="en-GB"/>
        </w:rPr>
        <w:t>detected any DCI format</w:t>
      </w:r>
      <w:r w:rsidRPr="00D272C1">
        <w:rPr>
          <w:shd w:val="clear" w:color="auto" w:fill="FFFFFF"/>
          <w:lang w:val="en-GB"/>
        </w:rPr>
        <w:t xml:space="preserve"> scheduling PDSCH receptions</w:t>
      </w:r>
      <w:r>
        <w:rPr>
          <w:shd w:val="clear" w:color="auto" w:fill="FFFFFF"/>
          <w:lang w:val="en-GB"/>
        </w:rPr>
        <w:t>,</w:t>
      </w:r>
      <w:r w:rsidRPr="00D272C1">
        <w:rPr>
          <w:shd w:val="clear" w:color="auto" w:fill="FFFFFF"/>
          <w:lang w:val="en-GB"/>
        </w:rPr>
        <w:t xml:space="preserve"> and</w:t>
      </w:r>
      <w:r>
        <w:rPr>
          <w:shd w:val="clear" w:color="auto" w:fill="FFFFFF"/>
          <w:lang w:val="en-GB"/>
        </w:rPr>
        <w:t xml:space="preserve"> </w:t>
      </w:r>
      <w:r w:rsidRPr="00D272C1">
        <w:rPr>
          <w:shd w:val="clear" w:color="auto" w:fill="FFFFFF"/>
          <w:lang w:val="en-GB"/>
        </w:rPr>
        <w:t xml:space="preserve">the UE has not </w:t>
      </w:r>
      <w:r>
        <w:rPr>
          <w:shd w:val="clear" w:color="auto" w:fill="FFFFFF"/>
          <w:lang w:val="en-GB"/>
        </w:rPr>
        <w:t>detected any DCI format</w:t>
      </w:r>
      <w:r w:rsidRPr="00D272C1">
        <w:rPr>
          <w:shd w:val="clear" w:color="auto" w:fill="FFFFFF"/>
          <w:lang w:val="en-GB"/>
        </w:rPr>
        <w:t xml:space="preserve"> </w:t>
      </w:r>
      <w:r>
        <w:rPr>
          <w:shd w:val="clear" w:color="auto" w:fill="FFFFFF"/>
          <w:lang w:val="en-GB"/>
        </w:rPr>
        <w:t>with a request for</w:t>
      </w:r>
      <w:r w:rsidRPr="00D272C1">
        <w:rPr>
          <w:shd w:val="clear" w:color="auto" w:fill="FFFFFF"/>
          <w:lang w:val="en-GB"/>
        </w:rPr>
        <w:t xml:space="preserve"> HARQ-ACK information for any PDSCH group</w:t>
      </w:r>
    </w:p>
    <w:p w14:paraId="1FCE500B" w14:textId="1F76428A" w:rsidR="00A12E73" w:rsidRPr="001747E0" w:rsidRDefault="00A12E73" w:rsidP="00A12E73">
      <w:pPr>
        <w:pStyle w:val="B1"/>
      </w:pPr>
      <w:r w:rsidRPr="001747E0">
        <w:rPr>
          <w:rFonts w:cs="Arial"/>
          <w:lang w:eastAsia="zh-CN"/>
        </w:rPr>
        <w:t>-</w:t>
      </w:r>
      <w:r w:rsidRPr="001747E0">
        <w:rPr>
          <w:rFonts w:cs="Arial"/>
          <w:lang w:eastAsia="zh-CN"/>
        </w:rPr>
        <w:tab/>
        <w:t>for multiplexing</w:t>
      </w:r>
      <w:r>
        <w:rPr>
          <w:rFonts w:cs="Arial"/>
          <w:lang w:val="en-US" w:eastAsia="zh-CN"/>
        </w:rPr>
        <w:t xml:space="preserve"> </w:t>
      </w:r>
      <w:r w:rsidRPr="001747E0">
        <w:rPr>
          <w:lang w:eastAsia="en-GB"/>
        </w:rPr>
        <w:t xml:space="preserve">in PUCCH transmission occasion </w:t>
      </w:r>
      <m:oMath>
        <m:r>
          <w:rPr>
            <w:rFonts w:ascii="Cambria Math" w:hAnsi="Cambria Math"/>
            <w:lang w:eastAsia="en-GB"/>
          </w:rPr>
          <m:t>i(g)</m:t>
        </m:r>
      </m:oMath>
      <w:r w:rsidRPr="001747E0">
        <w:rPr>
          <w:lang w:eastAsia="en-GB"/>
        </w:rPr>
        <w:t xml:space="preserve">, if the PUSCH transmission is scheduled by a DCI format </w:t>
      </w:r>
      <w:r w:rsidRPr="001747E0">
        <w:rPr>
          <w:lang w:eastAsia="zh-CN"/>
        </w:rPr>
        <w:t>with</w:t>
      </w:r>
      <w:r w:rsidRPr="001747E0">
        <w:rPr>
          <w:rFonts w:hint="eastAsia"/>
          <w:lang w:eastAsia="zh-CN"/>
        </w:rPr>
        <w:t xml:space="preserve"> </w:t>
      </w:r>
      <w:r w:rsidR="00BB1E37">
        <w:rPr>
          <w:i/>
          <w:lang w:val="en-US"/>
        </w:rPr>
        <w:t>ul</w:t>
      </w:r>
      <w:r w:rsidRPr="001747E0">
        <w:rPr>
          <w:i/>
        </w:rPr>
        <w:t>-TotalDAI-Included</w:t>
      </w:r>
      <w:r>
        <w:rPr>
          <w:i/>
          <w:lang w:val="en-US"/>
        </w:rPr>
        <w:t xml:space="preserve"> </w:t>
      </w:r>
      <w:r>
        <w:rPr>
          <w:lang w:val="en-US"/>
        </w:rPr>
        <w:t>configured</w:t>
      </w:r>
      <w:r w:rsidRPr="001747E0">
        <w:rPr>
          <w:lang w:eastAsia="en-GB"/>
        </w:rPr>
        <w:t xml:space="preserve"> except that </w:t>
      </w:r>
      <w:r w:rsidRPr="001747E0">
        <w:rPr>
          <w:rFonts w:eastAsiaTheme="minorEastAsia"/>
          <w:lang w:eastAsia="zh-CN"/>
        </w:rPr>
        <w:t>MSBs of</w:t>
      </w:r>
      <w:r w:rsidRPr="001747E0">
        <w:rPr>
          <w:lang w:eastAsia="en-GB"/>
        </w:rPr>
        <w:t xml:space="preserve"> the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Pr="001747E0">
        <w:rPr>
          <w:lang w:eastAsia="zh-CN"/>
        </w:rPr>
        <w:t xml:space="preserve"> </w:t>
      </w:r>
      <w:r>
        <w:rPr>
          <w:lang w:eastAsia="en-GB"/>
        </w:rPr>
        <w:t>in the DCI format are</w:t>
      </w:r>
      <w:r w:rsidRPr="001747E0">
        <w:rPr>
          <w:lang w:eastAsia="en-GB"/>
        </w:rPr>
        <w:t xml:space="preserve"> used </w:t>
      </w:r>
      <w:r w:rsidRPr="001747E0">
        <w:rPr>
          <w:rFonts w:eastAsiaTheme="minorEastAsia" w:hint="eastAsia"/>
          <w:lang w:eastAsia="zh-CN"/>
        </w:rPr>
        <w:t>for PDSCH group</w:t>
      </w:r>
      <w:r w:rsidRPr="001747E0">
        <w:rPr>
          <w:rFonts w:eastAsiaTheme="minorEastAsia"/>
          <w:lang w:eastAsia="zh-CN"/>
        </w:rPr>
        <w:t xml:space="preserve"> </w:t>
      </w:r>
      <m:oMath>
        <m:r>
          <w:rPr>
            <w:rFonts w:ascii="Cambria Math" w:cs="Arial"/>
            <w:lang w:eastAsia="zh-CN"/>
          </w:rPr>
          <m:t>g=0</m:t>
        </m:r>
      </m:oMath>
      <w:r w:rsidRPr="001747E0">
        <w:rPr>
          <w:rFonts w:eastAsiaTheme="minorEastAsia"/>
          <w:lang w:eastAsia="zh-CN"/>
        </w:rPr>
        <w:t>, and LSBs of</w:t>
      </w:r>
      <w:r w:rsidRPr="001747E0">
        <w:rPr>
          <w:lang w:eastAsia="en-GB"/>
        </w:rPr>
        <w:t xml:space="preserve">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Pr="001747E0">
        <w:rPr>
          <w:lang w:eastAsia="zh-CN"/>
        </w:rPr>
        <w:t xml:space="preserve"> </w:t>
      </w:r>
      <w:r>
        <w:rPr>
          <w:lang w:eastAsia="en-GB"/>
        </w:rPr>
        <w:t>in the DCI format are</w:t>
      </w:r>
      <w:r w:rsidRPr="001747E0">
        <w:rPr>
          <w:lang w:eastAsia="en-GB"/>
        </w:rPr>
        <w:t xml:space="preserve"> used </w:t>
      </w:r>
      <w:r w:rsidRPr="001747E0">
        <w:rPr>
          <w:rFonts w:eastAsiaTheme="minorEastAsia" w:hint="eastAsia"/>
          <w:lang w:eastAsia="zh-CN"/>
        </w:rPr>
        <w:t xml:space="preserve">for PDSCH group </w:t>
      </w:r>
      <m:oMath>
        <m:r>
          <w:rPr>
            <w:rFonts w:ascii="Cambria Math" w:cs="Arial"/>
            <w:lang w:eastAsia="zh-CN"/>
          </w:rPr>
          <m:t>g=1</m:t>
        </m:r>
      </m:oMath>
      <w:r w:rsidRPr="001747E0">
        <w:rPr>
          <w:rFonts w:eastAsiaTheme="minorEastAsia"/>
          <w:lang w:eastAsia="zh-CN"/>
        </w:rPr>
        <w:t xml:space="preserve">, </w:t>
      </w:r>
      <w:r w:rsidRPr="001747E0">
        <w:rPr>
          <w:lang w:eastAsia="en-GB"/>
        </w:rPr>
        <w:t xml:space="preserve">after the completion of the </w:t>
      </w:r>
      <m:oMath>
        <m:r>
          <w:rPr>
            <w:rFonts w:ascii="Cambria Math" w:hAnsi="Cambria Math"/>
            <w:lang w:eastAsia="en-GB"/>
          </w:rPr>
          <m:t>c</m:t>
        </m:r>
      </m:oMath>
      <w:r w:rsidRPr="001747E0">
        <w:rPr>
          <w:lang w:eastAsia="zh-CN"/>
        </w:rPr>
        <w:t xml:space="preserve"> and </w:t>
      </w:r>
      <m:oMath>
        <m:r>
          <w:rPr>
            <w:rFonts w:ascii="Cambria Math" w:hAnsi="Cambria Math"/>
            <w:lang w:eastAsia="en-GB"/>
          </w:rPr>
          <m:t>m</m:t>
        </m:r>
      </m:oMath>
      <w:r w:rsidRPr="001747E0">
        <w:rPr>
          <w:lang w:eastAsia="zh-CN"/>
        </w:rPr>
        <w:t xml:space="preserve"> loops </w:t>
      </w:r>
      <w:r w:rsidRPr="001747E0">
        <w:rPr>
          <w:lang w:eastAsia="en-GB"/>
        </w:rPr>
        <w:t xml:space="preserve">for the pseudo-code for the </w:t>
      </w:r>
      <w:r w:rsidRPr="001747E0">
        <w:rPr>
          <w:rFonts w:cs="Arial"/>
          <w:lang w:eastAsia="zh-CN"/>
        </w:rPr>
        <w:t>HARQ</w:t>
      </w:r>
      <w:r>
        <w:rPr>
          <w:rFonts w:cs="Arial"/>
          <w:lang w:eastAsia="zh-CN"/>
        </w:rPr>
        <w:t xml:space="preserve">-ACK codebook generation </w:t>
      </w:r>
      <w:r w:rsidR="006F5F9E">
        <w:rPr>
          <w:rFonts w:cs="Arial"/>
          <w:lang w:eastAsia="zh-CN"/>
        </w:rPr>
        <w:t>in clause</w:t>
      </w:r>
      <w:r w:rsidRPr="001747E0">
        <w:rPr>
          <w:rFonts w:cs="Arial"/>
          <w:lang w:eastAsia="zh-CN"/>
        </w:rPr>
        <w:t xml:space="preserve"> 9.1.3.1</w:t>
      </w:r>
      <w:r w:rsidRPr="001747E0">
        <w:rPr>
          <w:rFonts w:eastAsiaTheme="minorEastAsia" w:cs="Arial" w:hint="eastAsia"/>
          <w:lang w:eastAsia="zh-CN"/>
        </w:rPr>
        <w:t>.</w:t>
      </w:r>
    </w:p>
    <w:p w14:paraId="48E17A2E" w14:textId="08351707" w:rsidR="00A12E73" w:rsidRPr="00DC448E" w:rsidRDefault="00A12E73" w:rsidP="00A12E73">
      <w:pPr>
        <w:overflowPunct w:val="0"/>
        <w:textAlignment w:val="baseline"/>
        <w:rPr>
          <w:shd w:val="clear" w:color="auto" w:fill="FFFFFF"/>
        </w:rPr>
      </w:pPr>
      <w:r w:rsidRPr="00DC448E">
        <w:rPr>
          <w:shd w:val="clear" w:color="auto" w:fill="FFFFFF"/>
        </w:rPr>
        <w:t>If a UE is scheduled a PUSCH tra</w:t>
      </w:r>
      <w:r>
        <w:rPr>
          <w:shd w:val="clear" w:color="auto" w:fill="FFFFFF"/>
        </w:rPr>
        <w:t>nsmission by DCI format 0_1 having a</w:t>
      </w:r>
      <w:r w:rsidRPr="00DC448E">
        <w:rPr>
          <w:shd w:val="clear" w:color="auto" w:fill="FFFFFF"/>
        </w:rPr>
        <w:t xml:space="preserve"> DAI field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r>
          <w:rPr>
            <w:rFonts w:ascii="Cambria Math" w:hAnsi="Cambria Math"/>
          </w:rPr>
          <m:t>=4</m:t>
        </m:r>
      </m:oMath>
      <w:r>
        <w:t xml:space="preserve"> </w:t>
      </w:r>
      <w:r w:rsidRPr="00DC448E">
        <w:rPr>
          <w:shd w:val="clear" w:color="auto" w:fill="FFFFFF"/>
        </w:rPr>
        <w:t>for a PDSCH group</w:t>
      </w:r>
      <w:r>
        <w:rPr>
          <w:shd w:val="clear" w:color="auto" w:fill="FFFFFF"/>
        </w:rPr>
        <w:t xml:space="preserve"> </w:t>
      </w:r>
      <w:r w:rsidRPr="00DC448E">
        <w:rPr>
          <w:shd w:val="clear" w:color="auto" w:fill="FFFFFF"/>
        </w:rPr>
        <w:t>index, and the</w:t>
      </w:r>
      <w:r>
        <w:rPr>
          <w:shd w:val="clear" w:color="auto" w:fill="FFFFFF"/>
        </w:rPr>
        <w:t xml:space="preserve"> UE has not detected any DCI format</w:t>
      </w:r>
      <w:r w:rsidRPr="00DC448E">
        <w:rPr>
          <w:shd w:val="clear" w:color="auto" w:fill="FFFFFF"/>
        </w:rPr>
        <w:t xml:space="preserve"> scheduling PDSCH receptions 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w:t>
      </w:r>
      <w:r>
        <w:rPr>
          <w:shd w:val="clear" w:color="auto" w:fill="FFFFFF"/>
        </w:rPr>
        <w:t xml:space="preserve">, </w:t>
      </w:r>
      <w:r w:rsidRPr="00DC448E">
        <w:rPr>
          <w:shd w:val="clear" w:color="auto" w:fill="FFFFFF"/>
        </w:rPr>
        <w:t>and</w:t>
      </w:r>
      <w:r>
        <w:rPr>
          <w:shd w:val="clear" w:color="auto" w:fill="FFFFFF"/>
        </w:rPr>
        <w:t xml:space="preserve"> </w:t>
      </w:r>
      <w:r w:rsidRPr="00DC448E">
        <w:rPr>
          <w:shd w:val="clear" w:color="auto" w:fill="FFFFFF"/>
        </w:rPr>
        <w:t>t</w:t>
      </w:r>
      <w:r>
        <w:rPr>
          <w:shd w:val="clear" w:color="auto" w:fill="FFFFFF"/>
        </w:rPr>
        <w:t>he UE has not detected any DCI format</w:t>
      </w:r>
      <w:r w:rsidRPr="00DC448E">
        <w:rPr>
          <w:shd w:val="clear" w:color="auto" w:fill="FFFFFF"/>
        </w:rPr>
        <w:t xml:space="preserve"> </w:t>
      </w:r>
      <w:r>
        <w:rPr>
          <w:shd w:val="clear" w:color="auto" w:fill="FFFFFF"/>
        </w:rPr>
        <w:t>with a request for</w:t>
      </w:r>
      <w:r w:rsidRPr="00DC448E">
        <w:rPr>
          <w:shd w:val="clear" w:color="auto" w:fill="FFFFFF"/>
        </w:rPr>
        <w:t xml:space="preserve"> HARQ-ACK information</w:t>
      </w:r>
      <w:r>
        <w:rPr>
          <w:shd w:val="clear" w:color="auto" w:fill="FFFFFF"/>
        </w:rPr>
        <w:t xml:space="preserve"> </w:t>
      </w:r>
      <w:r w:rsidRPr="00DC448E">
        <w:rPr>
          <w:shd w:val="clear" w:color="auto" w:fill="FFFFFF"/>
        </w:rPr>
        <w:t>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 the UE does not multiplex HARQ-ACK information in the PUSCH transmission 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w:t>
      </w:r>
    </w:p>
    <w:p w14:paraId="1E6A75FE" w14:textId="30432789" w:rsidR="008C3F0C" w:rsidRPr="00990A42" w:rsidRDefault="008C3F0C" w:rsidP="008C3F0C">
      <w:r>
        <w:t xml:space="preserve">If a UE detects DCI formats with respective </w:t>
      </w:r>
      <w:r w:rsidRPr="00990A42">
        <w:rPr>
          <w:lang w:eastAsia="zh-CN"/>
        </w:rPr>
        <w:t>PDSCH-to-HARQ_feedback timi</w:t>
      </w:r>
      <w:r>
        <w:rPr>
          <w:lang w:eastAsia="zh-CN"/>
        </w:rPr>
        <w:t>ng field values indicating a same PUCCH transmission occasion</w:t>
      </w:r>
      <w:r>
        <w:t xml:space="preserve"> and none of the DCI formats </w:t>
      </w:r>
      <w:r w:rsidR="00A510A4">
        <w:t>that the UE detects after a la</w:t>
      </w:r>
      <w:r w:rsidR="00A510A4" w:rsidRPr="00E1036B">
        <w:t xml:space="preserve">st PUCCH </w:t>
      </w:r>
      <w:r w:rsidR="00A510A4">
        <w:t xml:space="preserve">transmission </w:t>
      </w:r>
      <w:r w:rsidR="00A510A4" w:rsidRPr="00E1036B">
        <w:t xml:space="preserve">occasion for </w:t>
      </w:r>
      <m:oMath>
        <m:r>
          <w:rPr>
            <w:rFonts w:ascii="Cambria Math" w:cs="Arial"/>
            <w:lang w:eastAsia="zh-CN"/>
          </w:rPr>
          <m:t>g=0</m:t>
        </m:r>
      </m:oMath>
      <w:r w:rsidR="00A510A4">
        <w:t xml:space="preserve"> </w:t>
      </w:r>
      <w:r>
        <w:t xml:space="preserve">includes a </w:t>
      </w:r>
      <w:r w:rsidRPr="00990A42">
        <w:rPr>
          <w:bCs/>
          <w:lang w:eastAsia="x-none"/>
        </w:rPr>
        <w:t>New</w:t>
      </w:r>
      <w:r w:rsidR="00BB1E37">
        <w:rPr>
          <w:bCs/>
          <w:lang w:eastAsia="x-none"/>
        </w:rPr>
        <w:t xml:space="preserve"> f</w:t>
      </w:r>
      <w:r>
        <w:rPr>
          <w:bCs/>
          <w:lang w:eastAsia="x-none"/>
        </w:rPr>
        <w:t>eedback</w:t>
      </w:r>
      <w:r w:rsidRPr="00990A42">
        <w:rPr>
          <w:bCs/>
          <w:lang w:eastAsia="x-none"/>
        </w:rPr>
        <w:t xml:space="preserve"> indicator</w:t>
      </w:r>
      <w:r w:rsidRPr="00990A42">
        <w:t xml:space="preserve"> field</w:t>
      </w:r>
      <w:r w:rsidR="006237A3" w:rsidRPr="006237A3">
        <w:t xml:space="preserve"> </w:t>
      </w:r>
      <w:r w:rsidR="006237A3">
        <w:t xml:space="preserve">for </w:t>
      </w:r>
      <m:oMath>
        <m:r>
          <w:rPr>
            <w:rFonts w:ascii="Cambria Math" w:cs="Arial"/>
            <w:lang w:eastAsia="zh-CN"/>
          </w:rPr>
          <m:t>g=0</m:t>
        </m:r>
      </m:oMath>
      <w:r w:rsidR="006237A3">
        <w:t xml:space="preserve">, </w:t>
      </w:r>
      <w:r w:rsidR="006237A3" w:rsidRPr="00E1036B">
        <w:t xml:space="preserve">and at least one of the DCI formats is </w:t>
      </w:r>
      <w:r w:rsidR="006237A3">
        <w:t xml:space="preserve">DCI </w:t>
      </w:r>
      <w:r w:rsidR="006237A3" w:rsidRPr="00E1036B">
        <w:t>format 1_0</w:t>
      </w:r>
      <w:r>
        <w:t xml:space="preserve">, the UE generates HARQ-ACK information </w:t>
      </w:r>
      <w:r w:rsidR="006237A3">
        <w:t>only for PDSCH receptions scheduled by detections of DCI format</w:t>
      </w:r>
      <w:r w:rsidR="006237A3" w:rsidRPr="00E1036B">
        <w:t xml:space="preserve"> 1_0</w:t>
      </w:r>
      <w:r w:rsidR="0008789E" w:rsidRPr="00BA1668">
        <w:t xml:space="preserve"> and SPS PDSCH releases indicated by detections of DCI format 1_0</w:t>
      </w:r>
      <w:r w:rsidR="006237A3">
        <w:t xml:space="preserve">, </w:t>
      </w:r>
      <w:r>
        <w:t xml:space="preserve">as described </w:t>
      </w:r>
      <w:r w:rsidR="006F5F9E">
        <w:t>in clause</w:t>
      </w:r>
      <w:r w:rsidRPr="00990A42">
        <w:t xml:space="preserve"> 9.1.3.1 or</w:t>
      </w:r>
      <w:r>
        <w:t xml:space="preserve"> 9</w:t>
      </w:r>
      <w:r w:rsidRPr="00990A42">
        <w:t>.1.3.2</w:t>
      </w:r>
      <w:r>
        <w:t xml:space="preserve"> for multiplexing in the PUCCH transmission occasion.</w:t>
      </w:r>
    </w:p>
    <w:p w14:paraId="2ECAB5AF" w14:textId="7ED4D6C4" w:rsidR="0008789E" w:rsidRDefault="0008789E" w:rsidP="0008789E">
      <w:pPr>
        <w:rPr>
          <w:lang w:eastAsia="zh-CN"/>
        </w:rPr>
      </w:pPr>
      <w:r w:rsidRPr="0027149A">
        <w:rPr>
          <w:lang w:eastAsia="zh-CN"/>
        </w:rPr>
        <w:t>If a DCI format indicating a slot for a PUCCH transmission occasion does not include a New</w:t>
      </w:r>
      <w:r w:rsidR="00BB1E37">
        <w:rPr>
          <w:lang w:eastAsia="zh-CN"/>
        </w:rPr>
        <w:t xml:space="preserve"> f</w:t>
      </w:r>
      <w:r w:rsidRPr="0027149A">
        <w:rPr>
          <w:lang w:eastAsia="zh-CN"/>
        </w:rPr>
        <w:t xml:space="preserve">eedback indicator field, </w:t>
      </w:r>
      <w:r>
        <w:rPr>
          <w:lang w:eastAsia="zh-CN"/>
        </w:rPr>
        <w:t>a</w:t>
      </w:r>
      <w:r w:rsidRPr="0027149A">
        <w:rPr>
          <w:lang w:eastAsia="zh-CN"/>
        </w:rPr>
        <w:t xml:space="preserve"> PDSCH reception </w:t>
      </w:r>
      <w:r>
        <w:rPr>
          <w:lang w:eastAsia="zh-CN"/>
        </w:rPr>
        <w:t xml:space="preserve">scheduled by the DCI format </w:t>
      </w:r>
      <w:r w:rsidRPr="00E26296">
        <w:rPr>
          <w:lang w:eastAsia="zh-CN"/>
        </w:rPr>
        <w:t xml:space="preserve">or a SPS PDSCH release indicated by the DCI format </w:t>
      </w:r>
      <w:r w:rsidRPr="0027149A">
        <w:rPr>
          <w:lang w:eastAsia="zh-CN"/>
        </w:rPr>
        <w:t xml:space="preserve">is associated with </w:t>
      </w:r>
      <w:r w:rsidRPr="0027149A">
        <w:rPr>
          <w:lang w:eastAsia="zh-CN"/>
        </w:rPr>
        <w:lastRenderedPageBreak/>
        <w:t xml:space="preserve">PDSCH group 0 and </w:t>
      </w:r>
      <w:r>
        <w:rPr>
          <w:lang w:eastAsia="zh-CN"/>
        </w:rPr>
        <w:t>a</w:t>
      </w:r>
      <w:r w:rsidRPr="0027149A">
        <w:rPr>
          <w:lang w:eastAsia="zh-CN"/>
        </w:rPr>
        <w:t xml:space="preserve"> value of </w:t>
      </w:r>
      <w:r w:rsidRPr="0027149A">
        <w:rPr>
          <w:i/>
          <w:lang w:eastAsia="zh-CN"/>
        </w:rPr>
        <w:t>h</w:t>
      </w:r>
      <w:r w:rsidRPr="0027149A">
        <w:rPr>
          <w:lang w:eastAsia="zh-CN"/>
        </w:rPr>
        <w:t>(</w:t>
      </w:r>
      <w:r w:rsidRPr="0027149A">
        <w:rPr>
          <w:i/>
          <w:lang w:eastAsia="zh-CN"/>
        </w:rPr>
        <w:t>g</w:t>
      </w:r>
      <w:r w:rsidRPr="0027149A">
        <w:rPr>
          <w:lang w:eastAsia="zh-CN"/>
        </w:rPr>
        <w:t xml:space="preserve">) associated with the DCI format is set only if </w:t>
      </w:r>
      <w:r w:rsidRPr="0027149A">
        <w:rPr>
          <w:i/>
          <w:lang w:eastAsia="zh-CN"/>
        </w:rPr>
        <w:t>h</w:t>
      </w:r>
      <w:r w:rsidRPr="0027149A">
        <w:rPr>
          <w:lang w:eastAsia="zh-CN"/>
        </w:rPr>
        <w:t>(</w:t>
      </w:r>
      <w:r w:rsidRPr="0027149A">
        <w:rPr>
          <w:i/>
          <w:lang w:eastAsia="zh-CN"/>
        </w:rPr>
        <w:t>g</w:t>
      </w:r>
      <w:r w:rsidRPr="0027149A">
        <w:rPr>
          <w:lang w:eastAsia="zh-CN"/>
        </w:rPr>
        <w:t xml:space="preserve">) is provided by another DCI format </w:t>
      </w:r>
      <w:r>
        <w:rPr>
          <w:lang w:eastAsia="zh-CN"/>
        </w:rPr>
        <w:t xml:space="preserve">that </w:t>
      </w:r>
      <w:r w:rsidRPr="0027149A">
        <w:rPr>
          <w:lang w:eastAsia="zh-CN"/>
        </w:rPr>
        <w:t>provid</w:t>
      </w:r>
      <w:r>
        <w:rPr>
          <w:lang w:eastAsia="zh-CN"/>
        </w:rPr>
        <w:t>es</w:t>
      </w:r>
      <w:r w:rsidRPr="0027149A">
        <w:rPr>
          <w:lang w:eastAsia="zh-CN"/>
        </w:rPr>
        <w:t xml:space="preserve"> a value of </w:t>
      </w:r>
      <w:r w:rsidRPr="0027149A">
        <w:rPr>
          <w:i/>
          <w:lang w:eastAsia="zh-CN"/>
        </w:rPr>
        <w:t>h</w:t>
      </w:r>
      <w:r w:rsidRPr="0027149A">
        <w:rPr>
          <w:lang w:eastAsia="zh-CN"/>
        </w:rPr>
        <w:t>(</w:t>
      </w:r>
      <w:r w:rsidRPr="0027149A">
        <w:rPr>
          <w:i/>
          <w:lang w:eastAsia="zh-CN"/>
        </w:rPr>
        <w:t>g</w:t>
      </w:r>
      <w:r w:rsidRPr="0027149A">
        <w:rPr>
          <w:lang w:eastAsia="zh-CN"/>
        </w:rPr>
        <w:t>) for PDSCH group 0 and indicat</w:t>
      </w:r>
      <w:r>
        <w:rPr>
          <w:lang w:eastAsia="zh-CN"/>
        </w:rPr>
        <w:t>es</w:t>
      </w:r>
      <w:r w:rsidRPr="0027149A">
        <w:rPr>
          <w:lang w:eastAsia="zh-CN"/>
        </w:rPr>
        <w:t xml:space="preserve"> </w:t>
      </w:r>
      <w:r>
        <w:rPr>
          <w:lang w:eastAsia="zh-CN"/>
        </w:rPr>
        <w:t>the</w:t>
      </w:r>
      <w:r w:rsidRPr="0027149A">
        <w:rPr>
          <w:lang w:eastAsia="zh-CN"/>
        </w:rPr>
        <w:t xml:space="preserve"> slot for the PUCCH transmission occasion.</w:t>
      </w:r>
    </w:p>
    <w:p w14:paraId="753D5B3A" w14:textId="7C03F048" w:rsidR="008C3F0C" w:rsidRDefault="008C3F0C" w:rsidP="008C3F0C">
      <w:r w:rsidRPr="00990A42">
        <w:t xml:space="preserve">For PUCCH transmission occasion </w:t>
      </w:r>
      <m:oMath>
        <m:r>
          <w:rPr>
            <w:rFonts w:ascii="Cambria Math" w:hAnsi="Cambria Math"/>
          </w:rPr>
          <m:t>i(g)</m:t>
        </m:r>
      </m:oMath>
      <w:r w:rsidRPr="00990A42">
        <w:t xml:space="preserve">, the UE determines a PUCCH or a PUSCH transmission </w:t>
      </w:r>
      <w:r>
        <w:t>to multiplex the</w:t>
      </w:r>
      <w:r w:rsidRPr="00990A42">
        <w:t xml:space="preserve"> HARQ-ACK information according to the procedures </w:t>
      </w:r>
      <w:r w:rsidR="006F5F9E">
        <w:t>in clause</w:t>
      </w:r>
      <w:r w:rsidR="0008789E">
        <w:t>s 9.2.3 and</w:t>
      </w:r>
      <w:r w:rsidRPr="00990A42">
        <w:t xml:space="preserve"> 9.2.5.</w:t>
      </w:r>
    </w:p>
    <w:p w14:paraId="45D7B63E" w14:textId="4FB527C1" w:rsidR="00AD2C28" w:rsidRDefault="0008789E" w:rsidP="008C3F0C">
      <w:r w:rsidRPr="00237AA1">
        <w:rPr>
          <w:lang w:eastAsia="zh-CN"/>
        </w:rPr>
        <w:t xml:space="preserve">If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r>
          <w:rPr>
            <w:rFonts w:ascii="Cambria Math" w:hAnsi="Cambria Math"/>
          </w:rPr>
          <m:t>≤11</m:t>
        </m:r>
      </m:oMath>
      <w:r w:rsidRPr="00237AA1">
        <w:t xml:space="preserve">, </w:t>
      </w:r>
      <w:r w:rsidRPr="00237AA1">
        <w:rPr>
          <w:lang w:eastAsia="zh-CN"/>
        </w:rPr>
        <w:t xml:space="preserve">the UE determines a 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r>
          <w:rPr>
            <w:rFonts w:ascii="Cambria Math" w:hAnsi="Cambria Math"/>
            <w:lang w:eastAsia="zh-CN"/>
          </w:rPr>
          <m:t xml:space="preserve"> </m:t>
        </m:r>
      </m:oMath>
      <w:r w:rsidRPr="00237AA1">
        <w:rPr>
          <w:rFonts w:hint="eastAsia"/>
          <w:lang w:eastAsia="zh-CN"/>
        </w:rPr>
        <w:t xml:space="preserve">for </w:t>
      </w:r>
      <w:r w:rsidRPr="00237AA1">
        <w:rPr>
          <w:rFonts w:eastAsia="DengXian"/>
          <w:lang w:eastAsia="zh-CN"/>
        </w:rPr>
        <w:t xml:space="preserve">group </w:t>
      </w:r>
      <m:oMath>
        <m:r>
          <w:rPr>
            <w:rFonts w:ascii="Cambria Math" w:eastAsia="DengXian" w:hAnsi="Cambria Math"/>
            <w:lang w:eastAsia="zh-CN"/>
          </w:rPr>
          <m:t>g</m:t>
        </m:r>
        <m:r>
          <w:rPr>
            <w:rFonts w:ascii="Cambria Math" w:hAnsi="Cambria Math"/>
            <w:lang w:eastAsia="zh-CN"/>
          </w:rPr>
          <m:t xml:space="preserve"> </m:t>
        </m:r>
      </m:oMath>
      <w:r w:rsidRPr="00237AA1">
        <w:rPr>
          <w:rFonts w:eastAsia="DengXian"/>
          <w:lang w:eastAsia="zh-CN"/>
        </w:rPr>
        <w:t xml:space="preserve">and a </w:t>
      </w:r>
      <w:r w:rsidRPr="00237AA1">
        <w:rPr>
          <w:lang w:eastAsia="zh-CN"/>
        </w:rPr>
        <w:t xml:space="preserve">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,(g+1)mod2</m:t>
            </m:r>
          </m:sub>
        </m:sSub>
      </m:oMath>
      <w:r w:rsidRPr="00237AA1">
        <w:rPr>
          <w:rFonts w:eastAsia="DengXian"/>
          <w:lang w:eastAsia="zh-CN"/>
        </w:rPr>
        <w:t xml:space="preserve"> for group </w:t>
      </w:r>
      <m:oMath>
        <m:d>
          <m:dPr>
            <m:ctrlPr>
              <w:rPr>
                <w:rFonts w:ascii="Cambria Math" w:hAnsi="Cambria Math"/>
                <w:i/>
                <w:lang w:eastAsia="en-GB"/>
              </w:rPr>
            </m:ctrlPr>
          </m:dPr>
          <m:e>
            <m:r>
              <w:rPr>
                <w:rFonts w:ascii="Cambria Math" w:hAnsi="Cambria Math"/>
                <w:lang w:eastAsia="en-GB"/>
              </w:rPr>
              <m:t>g+1</m:t>
            </m:r>
          </m:e>
        </m:d>
        <m:r>
          <w:rPr>
            <w:rFonts w:ascii="Cambria Math" w:hAnsi="Cambria Math"/>
            <w:lang w:eastAsia="en-GB"/>
          </w:rPr>
          <m:t>mod2</m:t>
        </m:r>
      </m:oMath>
      <w:r w:rsidRPr="00237AA1">
        <w:rPr>
          <w:rFonts w:eastAsia="DengXian"/>
          <w:lang w:eastAsia="en-GB"/>
        </w:rPr>
        <w:t xml:space="preserve"> </w:t>
      </w:r>
      <w:r w:rsidRPr="00237AA1">
        <w:rPr>
          <w:rFonts w:cs="Arial"/>
          <w:lang w:eastAsia="zh-CN"/>
        </w:rPr>
        <w:t xml:space="preserve">as described </w:t>
      </w:r>
      <w:r w:rsidR="006F5F9E">
        <w:rPr>
          <w:rFonts w:cs="Arial"/>
          <w:lang w:eastAsia="zh-CN"/>
        </w:rPr>
        <w:t>in clause</w:t>
      </w:r>
      <w:r w:rsidRPr="00237AA1">
        <w:rPr>
          <w:rFonts w:cs="Arial"/>
          <w:lang w:eastAsia="zh-CN"/>
        </w:rPr>
        <w:t xml:space="preserve"> 9.1.3.1 where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SPS</m:t>
            </m:r>
            <m:r>
              <m:rPr>
                <m:sty m:val="p"/>
              </m:rPr>
              <w:rPr>
                <w:rFonts w:ascii="Cambria Math" w:hAnsi="Cambria Math"/>
                <w:lang w:eastAsia="zh-CN"/>
              </w:rPr>
              <m:t>,</m:t>
            </m:r>
            <m:r>
              <w:rPr>
                <w:rFonts w:ascii="Cambria Math" w:hAnsi="Cambria Math"/>
                <w:lang w:eastAsia="zh-CN"/>
              </w:rPr>
              <m:t>c</m:t>
            </m:r>
            <m:ctrlPr>
              <w:rPr>
                <w:rFonts w:ascii="Cambria Math" w:hAnsi="Cambria Math"/>
                <w:lang w:eastAsia="zh-CN"/>
              </w:rPr>
            </m:ctrlPr>
          </m:sub>
        </m:sSub>
      </m:oMath>
      <w:r w:rsidRPr="00237AA1">
        <w:rPr>
          <w:rFonts w:cs="Arial"/>
          <w:lang w:eastAsia="zh-CN"/>
        </w:rPr>
        <w:t xml:space="preserve"> is included</w:t>
      </w:r>
      <w:r>
        <w:rPr>
          <w:rFonts w:cs="Arial"/>
          <w:lang w:eastAsia="zh-CN"/>
        </w:rPr>
        <w:t xml:space="preserve"> in</w:t>
      </w:r>
      <w:r w:rsidRPr="00237AA1">
        <w:rPr>
          <w:rFonts w:cs="Arial"/>
          <w:lang w:eastAsia="zh-CN"/>
        </w:rPr>
        <w:t xml:space="preserve">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oMath>
      <w:r>
        <w:rPr>
          <w:rFonts w:cs="Arial"/>
          <w:lang w:eastAsia="zh-CN"/>
        </w:rPr>
        <w:t xml:space="preserve"> and,</w:t>
      </w:r>
      <w:r w:rsidRPr="00237AA1">
        <w:rPr>
          <w:lang w:eastAsia="zh-CN"/>
        </w:rPr>
        <w:t xml:space="preserve"> </w:t>
      </w:r>
      <w:r w:rsidRPr="00237AA1">
        <w:rPr>
          <w:rFonts w:cs="Arial"/>
          <w:lang w:eastAsia="zh-CN"/>
        </w:rPr>
        <w:t xml:space="preserve">if </w:t>
      </w:r>
      <m:oMath>
        <m:r>
          <w:rPr>
            <w:rFonts w:ascii="Cambria Math" w:cs="Arial"/>
            <w:lang w:eastAsia="zh-CN"/>
          </w:rPr>
          <m:t>q=1</m:t>
        </m:r>
      </m:oMath>
      <w:r w:rsidRPr="00237AA1">
        <w:rPr>
          <w:rFonts w:cs="Arial"/>
          <w:lang w:eastAsia="zh-CN"/>
        </w:rPr>
        <w:t xml:space="preserve"> and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r>
          <w:rPr>
            <w:rFonts w:ascii="Cambria Math" w:hAnsi="Cambria Math" w:cs="Arial"/>
          </w:rPr>
          <m:t>≠∅</m:t>
        </m:r>
      </m:oMath>
      <w:r w:rsidRPr="00237AA1">
        <w:rPr>
          <w:lang w:eastAsia="zh-CN"/>
        </w:rPr>
        <w:t xml:space="preserve">, the UE determines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,(g+1)mod2</m:t>
            </m:r>
          </m:sub>
        </m:sSub>
      </m:oMath>
      <w:r w:rsidRPr="00237AA1">
        <w:rPr>
          <w:lang w:eastAsia="zh-CN"/>
        </w:rPr>
        <w:t xml:space="preserve"> by setting </w:t>
      </w:r>
      <m:oMath>
        <m:sSubSup>
          <m:sSubSupPr>
            <m:ctrlPr>
              <w:rPr>
                <w:rFonts w:ascii="Cambria Math" w:hAnsi="Cambria Math"/>
                <w:i/>
              </w:rPr>
            </m:ctrlPr>
          </m:sSubSupPr>
          <m:e>
            <m:sSubSup>
              <m:sSubSupPr>
                <m:ctrlPr>
                  <w:rPr>
                    <w:rFonts w:ascii="Cambria Math" w:hAnsi="Cambria Math"/>
                    <w:iCs/>
                  </w:rPr>
                </m:ctrlPr>
              </m:sSubSupPr>
              <m:e>
                <m:r>
                  <w:rPr>
                    <w:rFonts w:ascii="Cambria Math" w:hAnsi="Cambria Math"/>
                  </w:rPr>
                  <m:t>V</m:t>
                </m:r>
              </m:e>
              <m:sub>
                <m:r>
                  <m:rPr>
                    <m:sty m:val="p"/>
                  </m:rPr>
                  <w:rPr>
                    <w:rFonts w:ascii="Cambria Math" w:hAnsi="Cambria Math"/>
                  </w:rPr>
                  <m:t>DAI,</m:t>
                </m:r>
                <m:sSub>
                  <m:sSubPr>
                    <m:ctrlPr>
                      <w:rPr>
                        <w:rFonts w:ascii="Cambria Math" w:hAnsi="Cambria Math"/>
                        <w:iCs/>
                        <w:lang w:eastAsia="zh-CN"/>
                      </w:rPr>
                    </m:ctrlPr>
                  </m:sSubPr>
                  <m:e>
                    <m:r>
                      <m:rPr>
                        <m:sty m:val="p"/>
                      </m:rPr>
                      <w:rPr>
                        <w:rFonts w:ascii="Cambria Math" w:hAnsi="Cambria Math"/>
                        <w:lang w:eastAsia="zh-CN"/>
                      </w:rPr>
                      <m:t>m</m:t>
                    </m:r>
                  </m:e>
                  <m:sub>
                    <m:r>
                      <m:rPr>
                        <m:sty m:val="p"/>
                      </m:rPr>
                      <w:rPr>
                        <w:rFonts w:ascii="Cambria Math" w:hAnsi="Cambria Math"/>
                        <w:lang w:eastAsia="zh-CN"/>
                      </w:rPr>
                      <m:t>last</m:t>
                    </m:r>
                  </m:sub>
                </m:sSub>
              </m:sub>
              <m:sup>
                <m:r>
                  <m:rPr>
                    <m:sty m:val="p"/>
                  </m:rPr>
                  <w:rPr>
                    <w:rFonts w:ascii="Cambria Math" w:hAnsi="Cambria Math"/>
                  </w:rPr>
                  <m:t>DL</m:t>
                </m:r>
              </m:sup>
            </m:sSubSup>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sidRPr="00237AA1">
        <w:t xml:space="preserve">. </w:t>
      </w:r>
      <w:r>
        <w:t>For obtaining a PUCCH transmission power, i</w:t>
      </w:r>
      <w:r w:rsidRPr="00237AA1">
        <w:t xml:space="preserve">f </w:t>
      </w:r>
      <m:oMath>
        <m:r>
          <w:rPr>
            <w:rFonts w:ascii="Cambria Math" w:cs="Arial"/>
            <w:lang w:eastAsia="zh-CN"/>
          </w:rPr>
          <m:t>q=0</m:t>
        </m:r>
      </m:oMath>
      <w:r w:rsidRPr="00237AA1">
        <w:rPr>
          <w:lang w:eastAsia="zh-CN"/>
        </w:rPr>
        <w:t xml:space="preserve">, </w:t>
      </w:r>
      <m:oMath>
        <m:sSub>
          <m:sSubPr>
            <m:ctrlPr>
              <w:rPr>
                <w:rFonts w:ascii="Cambria Math" w:hAnsi="Cambria Math"/>
                <w:iCs/>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 xml:space="preserve">HARQ-ACK,  </m:t>
            </m:r>
            <m:r>
              <w:rPr>
                <w:rFonts w:ascii="Cambria Math" w:hAnsi="Cambria Math"/>
                <w:lang w:eastAsia="zh-CN"/>
              </w:rPr>
              <m:t>g</m:t>
            </m:r>
          </m:sub>
        </m:sSub>
      </m:oMath>
      <w:r>
        <w:rPr>
          <w:lang w:eastAsia="zh-CN"/>
        </w:rPr>
        <w:t>;</w:t>
      </w:r>
      <w:r w:rsidRPr="00237AA1">
        <w:rPr>
          <w:lang w:eastAsia="zh-CN"/>
        </w:rPr>
        <w:t xml:space="preserve"> </w:t>
      </w:r>
      <w:r w:rsidRPr="00237AA1">
        <w:t>else</w:t>
      </w:r>
      <w:r>
        <w:t>,</w:t>
      </w:r>
      <w:r w:rsidRPr="00237AA1">
        <w:t xml:space="preserve">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r>
          <w:rPr>
            <w:rFonts w:ascii="Cambria Math" w:hAnsi="Cambria Math"/>
            <w:lang w:eastAsia="zh-CN"/>
          </w:rPr>
          <m:t>+</m:t>
        </m:r>
        <m:sSub>
          <m:sSubPr>
            <m:ctrlPr>
              <w:rPr>
                <w:rFonts w:ascii="Cambria Math" w:hAnsi="Cambria Math"/>
                <w:iCs/>
                <w:lang w:eastAsia="zh-CN"/>
              </w:rPr>
            </m:ctrlPr>
          </m:sSubPr>
          <m:e>
            <m:r>
              <w:rPr>
                <w:rFonts w:ascii="Cambria Math" w:hAnsi="Cambria Math"/>
                <w:lang w:eastAsia="zh-CN"/>
              </w:rPr>
              <m:t>n</m:t>
            </m:r>
          </m:e>
          <m:sub>
            <m:r>
              <m:rPr>
                <m:sty m:val="p"/>
              </m:rPr>
              <w:rPr>
                <w:rFonts w:ascii="Cambria Math" w:hAnsi="Cambria Math"/>
                <w:lang w:eastAsia="zh-CN"/>
              </w:rPr>
              <m:t>HARQ-ACK,  (</m:t>
            </m:r>
            <m:r>
              <w:rPr>
                <w:rFonts w:ascii="Cambria Math" w:hAnsi="Cambria Math"/>
                <w:lang w:eastAsia="zh-CN"/>
              </w:rPr>
              <m:t>g</m:t>
            </m:r>
            <m:r>
              <m:rPr>
                <m:sty m:val="p"/>
              </m:rPr>
              <w:rPr>
                <w:rFonts w:ascii="Cambria Math" w:hAnsi="Cambria Math"/>
                <w:lang w:eastAsia="zh-CN"/>
              </w:rPr>
              <m:t>+1)mod2</m:t>
            </m:r>
          </m:sub>
        </m:sSub>
      </m:oMath>
      <w:r>
        <w:t>.</w:t>
      </w:r>
    </w:p>
    <w:p w14:paraId="4DE1A4A0" w14:textId="77777777" w:rsidR="008C3F0C" w:rsidRDefault="008C3F0C" w:rsidP="00224F81">
      <w:pPr>
        <w:pStyle w:val="Heading3"/>
      </w:pPr>
      <w:bookmarkStart w:id="497" w:name="_Toc29894846"/>
      <w:bookmarkStart w:id="498" w:name="_Toc29899145"/>
      <w:bookmarkStart w:id="499" w:name="_Toc29899563"/>
      <w:bookmarkStart w:id="500" w:name="_Toc29917300"/>
      <w:bookmarkStart w:id="501" w:name="_Toc36498174"/>
      <w:bookmarkStart w:id="502" w:name="_Toc45699200"/>
      <w:bookmarkStart w:id="503" w:name="_Toc129774567"/>
      <w:r>
        <w:t>9.1.4</w:t>
      </w:r>
      <w:r w:rsidRPr="00B916EC">
        <w:tab/>
      </w:r>
      <w:r>
        <w:t>Type-3</w:t>
      </w:r>
      <w:r w:rsidRPr="00B916EC">
        <w:t xml:space="preserve"> HARQ-ACK codebook</w:t>
      </w:r>
      <w:r w:rsidRPr="00B916EC">
        <w:rPr>
          <w:rFonts w:hint="eastAsia"/>
        </w:rPr>
        <w:t xml:space="preserve"> </w:t>
      </w:r>
      <w:r w:rsidRPr="00B916EC">
        <w:t>determination</w:t>
      </w:r>
      <w:bookmarkEnd w:id="497"/>
      <w:bookmarkEnd w:id="498"/>
      <w:bookmarkEnd w:id="499"/>
      <w:bookmarkEnd w:id="500"/>
      <w:bookmarkEnd w:id="501"/>
      <w:bookmarkEnd w:id="502"/>
      <w:bookmarkEnd w:id="503"/>
      <w:r w:rsidRPr="00B916EC">
        <w:t xml:space="preserve"> </w:t>
      </w:r>
    </w:p>
    <w:p w14:paraId="64755EF9" w14:textId="7C73CC77" w:rsidR="008C3F0C" w:rsidRPr="00990A42" w:rsidRDefault="008C3F0C" w:rsidP="003E315E">
      <w:r w:rsidRPr="00990A42">
        <w:rPr>
          <w:lang w:eastAsia="zh-CN"/>
        </w:rPr>
        <w:t xml:space="preserve">If </w:t>
      </w:r>
      <w:r w:rsidRPr="00990A42">
        <w:t xml:space="preserve">a UE </w:t>
      </w:r>
      <w:r w:rsidRPr="00990A42">
        <w:rPr>
          <w:lang w:eastAsia="zh-CN"/>
        </w:rPr>
        <w:t xml:space="preserve">is provided </w:t>
      </w:r>
      <w:r w:rsidRPr="00364CF2">
        <w:rPr>
          <w:i/>
          <w:lang w:val="en-US" w:eastAsia="zh-CN"/>
        </w:rPr>
        <w:t>pdsch-HARQ-ACK-OneShotFeedback</w:t>
      </w:r>
      <w:r>
        <w:rPr>
          <w:iCs/>
        </w:rPr>
        <w:t xml:space="preserve">, </w:t>
      </w:r>
      <w:r w:rsidRPr="00990A42">
        <w:t>the UE det</w:t>
      </w:r>
      <w:r>
        <w:t>ermines</w:t>
      </w:r>
      <w:r w:rsidR="00354BC1">
        <w:t xml:space="preserve"> </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0</m:t>
            </m:r>
          </m:sub>
          <m:sup>
            <m:r>
              <w:rPr>
                <w:rFonts w:ascii="Cambria Math" w:hAnsi="Cambria Math"/>
              </w:rPr>
              <m:t>ACK</m:t>
            </m:r>
          </m:sup>
        </m:sSubSup>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1</m:t>
            </m:r>
          </m:sub>
          <m:sup>
            <m:r>
              <w:rPr>
                <w:rFonts w:ascii="Cambria Math" w:hAnsi="Cambria Math"/>
              </w:rPr>
              <m:t>ACK</m:t>
            </m:r>
          </m:sup>
        </m:sSubSup>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sSub>
              <m:sSubPr>
                <m:ctrlPr>
                  <w:rPr>
                    <w:rFonts w:ascii="Cambria Math" w:hAnsi="Cambria Math"/>
                    <w:i/>
                  </w:rPr>
                </m:ctrlPr>
              </m:sSubPr>
              <m:e>
                <m:r>
                  <w:rPr>
                    <w:rFonts w:ascii="Cambria Math" w:hAnsi="Cambria Math"/>
                  </w:rPr>
                  <m:t>O</m:t>
                </m:r>
              </m:e>
              <m:sub>
                <m:r>
                  <w:rPr>
                    <w:rFonts w:ascii="Cambria Math" w:hAnsi="Cambria Math"/>
                  </w:rPr>
                  <m:t>ACK</m:t>
                </m:r>
              </m:sub>
            </m:sSub>
            <m:r>
              <w:rPr>
                <w:rFonts w:ascii="Cambria Math" w:hAnsi="Cambria Math"/>
              </w:rPr>
              <m:t>-1</m:t>
            </m:r>
          </m:sub>
          <m:sup>
            <m:r>
              <w:rPr>
                <w:rFonts w:ascii="Cambria Math" w:hAnsi="Cambria Math"/>
              </w:rPr>
              <m:t>ACK</m:t>
            </m:r>
          </m:sup>
        </m:sSubSup>
      </m:oMath>
      <w:r w:rsidR="00354BC1" w:rsidRPr="00B916EC">
        <w:rPr>
          <w:rFonts w:hint="eastAsia"/>
          <w:lang w:eastAsia="zh-CN"/>
        </w:rPr>
        <w:t xml:space="preserve"> </w:t>
      </w:r>
      <w:r w:rsidR="00354BC1" w:rsidRPr="00B916EC">
        <w:rPr>
          <w:lang w:eastAsia="zh-CN"/>
        </w:rPr>
        <w:t>HARQ-ACK information bits</w:t>
      </w:r>
      <w:r w:rsidR="00354BC1">
        <w:rPr>
          <w:lang w:eastAsia="zh-CN"/>
        </w:rPr>
        <w:t>, for a total number of</w:t>
      </w:r>
      <w:r w:rsidR="00354BC1">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O</m:t>
            </m:r>
          </m:e>
          <m:sub>
            <m:r>
              <w:rPr>
                <w:rFonts w:ascii="Cambria Math" w:hAnsi="Cambria Math"/>
                <w:lang w:eastAsia="zh-CN"/>
              </w:rPr>
              <m:t>ACK</m:t>
            </m:r>
          </m:sub>
        </m:sSub>
      </m:oMath>
      <w:r w:rsidR="00354BC1">
        <w:rPr>
          <w:lang w:eastAsia="zh-CN"/>
        </w:rPr>
        <w:t xml:space="preserve"> HARQ-ACK information bits,</w:t>
      </w:r>
      <w:r w:rsidR="00354BC1" w:rsidRPr="00B916EC">
        <w:rPr>
          <w:lang w:eastAsia="zh-CN"/>
        </w:rPr>
        <w:t xml:space="preserve"> of</w:t>
      </w:r>
      <w:r>
        <w:t xml:space="preserve"> a Type-3 HARQ-ACK codebook according to the following procedure.</w:t>
      </w:r>
    </w:p>
    <w:p w14:paraId="05C94FED" w14:textId="1ECD43D9" w:rsidR="008C3F0C" w:rsidRDefault="008C3F0C" w:rsidP="003E315E">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m:t>
            </m:r>
          </m:sup>
        </m:sSubSup>
      </m:oMath>
      <w:r>
        <w:t xml:space="preserve"> to the number of </w:t>
      </w:r>
      <w:r w:rsidR="00CA0759">
        <w:t xml:space="preserve">configured </w:t>
      </w:r>
      <w:r>
        <w:rPr>
          <w:lang w:val="en-US"/>
        </w:rPr>
        <w:t xml:space="preserve">serving </w:t>
      </w:r>
      <w:r>
        <w:t>cells</w:t>
      </w:r>
    </w:p>
    <w:p w14:paraId="170BE5EE" w14:textId="77777777" w:rsidR="008C3F0C" w:rsidRPr="006D5852" w:rsidRDefault="008C3F0C" w:rsidP="003E315E">
      <w:pPr>
        <w:rPr>
          <w:lang w:eastAsia="ja-JP"/>
        </w:rPr>
      </w:pPr>
      <w:r w:rsidRPr="006D5852">
        <w:rPr>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r w:rsidRPr="006D5852">
        <w:t xml:space="preserve"> to the</w:t>
      </w:r>
      <w:r>
        <w:t xml:space="preserve"> value of</w:t>
      </w:r>
      <w:r w:rsidRPr="006D5852">
        <w:t xml:space="preserve"> </w:t>
      </w:r>
      <w:r w:rsidRPr="006D5852">
        <w:rPr>
          <w:i/>
          <w:lang w:eastAsia="ja-JP"/>
        </w:rPr>
        <w:t xml:space="preserve">nrofHARQ-ProcessesForPDSCH </w:t>
      </w:r>
      <w:r w:rsidRPr="006D5852">
        <w:rPr>
          <w:lang w:eastAsia="ja-JP"/>
        </w:rPr>
        <w:t xml:space="preserve">for </w:t>
      </w:r>
      <w:r w:rsidRPr="006D5852">
        <w:t xml:space="preserve">serving cell </w:t>
      </w:r>
      <m:oMath>
        <m:r>
          <w:rPr>
            <w:rFonts w:ascii="Cambria Math" w:hAnsi="Cambria Math"/>
          </w:rPr>
          <m:t>c</m:t>
        </m:r>
      </m:oMath>
      <w:r>
        <w:t xml:space="preserve">, if provided;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r>
          <w:rPr>
            <w:rFonts w:ascii="Cambria Math" w:hAnsi="Cambria Math"/>
          </w:rPr>
          <m:t>=8</m:t>
        </m:r>
      </m:oMath>
    </w:p>
    <w:p w14:paraId="3E80A318" w14:textId="5C2A1CA6" w:rsidR="008C3F0C" w:rsidRDefault="008C3F0C" w:rsidP="003E315E">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r>
        <w:t xml:space="preserve"> </w:t>
      </w:r>
      <w:r w:rsidRPr="00B916EC">
        <w:t xml:space="preserve">to the </w:t>
      </w:r>
      <w:r>
        <w:rPr>
          <w:lang w:val="en-US"/>
        </w:rPr>
        <w:t xml:space="preserve">value of </w:t>
      </w:r>
      <w:r w:rsidRPr="00435CFD">
        <w:rPr>
          <w:i/>
        </w:rPr>
        <w:t>maxNrofCodeWordsScheduledByDCI</w:t>
      </w:r>
      <w:r>
        <w:rPr>
          <w:lang w:val="en-US"/>
        </w:rPr>
        <w:t xml:space="preserve"> for</w:t>
      </w:r>
      <w:r w:rsidRPr="00AE44D6">
        <w:rPr>
          <w:lang w:val="en-US"/>
        </w:rPr>
        <w:t xml:space="preserve"> </w:t>
      </w:r>
      <w:r>
        <w:rPr>
          <w:lang w:val="en-US"/>
        </w:rPr>
        <w:t xml:space="preserve">serving cell </w:t>
      </w:r>
      <m:oMath>
        <m:r>
          <w:rPr>
            <w:rFonts w:ascii="Cambria Math" w:hAnsi="Cambria Math"/>
          </w:rPr>
          <m:t>c</m:t>
        </m:r>
      </m:oMath>
      <w:r>
        <w:t xml:space="preserve"> </w:t>
      </w:r>
      <w:r w:rsidR="00CA0759">
        <w:t xml:space="preserve">if </w:t>
      </w:r>
      <w:r w:rsidR="00CA0759">
        <w:rPr>
          <w:rFonts w:eastAsia="Malgun Gothic"/>
          <w:i/>
        </w:rPr>
        <w:t>harq-ACK-SpatialBundlingPUCCH</w:t>
      </w:r>
      <w:r w:rsidR="00CA0759">
        <w:rPr>
          <w:lang w:eastAsia="zh-CN"/>
        </w:rPr>
        <w:t xml:space="preserve"> is provided and </w:t>
      </w:r>
      <m:oMath>
        <m:sSub>
          <m:sSubPr>
            <m:ctrlPr>
              <w:rPr>
                <w:rFonts w:ascii="Cambria Math" w:eastAsia="Malgun Gothic" w:hAnsi="Cambria Math"/>
                <w:i/>
              </w:rPr>
            </m:ctrlPr>
          </m:sSubPr>
          <m:e>
            <m:r>
              <w:rPr>
                <w:rFonts w:ascii="Cambria Math" w:eastAsia="Malgun Gothic" w:hAnsi="Cambria Math"/>
              </w:rPr>
              <m:t>NDI</m:t>
            </m:r>
          </m:e>
          <m:sub>
            <m:r>
              <m:rPr>
                <m:sty m:val="p"/>
              </m:rPr>
              <w:rPr>
                <w:rFonts w:ascii="Cambria Math" w:eastAsia="Malgun Gothic" w:hAnsi="Cambria Math"/>
              </w:rPr>
              <m:t>HARQ</m:t>
            </m:r>
          </m:sub>
        </m:sSub>
        <m:r>
          <w:rPr>
            <w:rFonts w:ascii="Cambria Math" w:eastAsia="Malgun Gothic" w:hAnsi="Cambria Math"/>
          </w:rPr>
          <m:t>=0</m:t>
        </m:r>
      </m:oMath>
      <w:r w:rsidR="00CA0759">
        <w:t>, or</w:t>
      </w:r>
      <w:r w:rsidR="00CA0759">
        <w:rPr>
          <w:rFonts w:eastAsia="Malgun Gothic"/>
        </w:rPr>
        <w:t xml:space="preserve"> </w:t>
      </w:r>
      <w:r>
        <w:t xml:space="preserve">if </w:t>
      </w:r>
      <w:r w:rsidRPr="00435CFD">
        <w:rPr>
          <w:i/>
        </w:rPr>
        <w:t>harq-ACK-SpatialBundlingPUCCH</w:t>
      </w:r>
      <w:r w:rsidRPr="00B916EC">
        <w:rPr>
          <w:rFonts w:hint="eastAsia"/>
          <w:lang w:eastAsia="zh-CN"/>
        </w:rPr>
        <w:t xml:space="preserve"> </w:t>
      </w:r>
      <w:r>
        <w:rPr>
          <w:lang w:eastAsia="zh-CN"/>
        </w:rPr>
        <w:t>is not provided</w:t>
      </w:r>
      <w:r w:rsidR="00CA0759">
        <w:rPr>
          <w:lang w:eastAsia="zh-CN"/>
        </w:rPr>
        <w:t xml:space="preserve">, or if </w:t>
      </w:r>
      <w:r w:rsidR="00CA0759" w:rsidRPr="00090D13">
        <w:rPr>
          <w:i/>
        </w:rPr>
        <w:t>maxCodeBlockGroupsPerTransportBlock</w:t>
      </w:r>
      <w:r w:rsidR="00CA0759" w:rsidRPr="00090D13">
        <w:t xml:space="preserve"> is provided </w:t>
      </w:r>
      <w:r w:rsidR="00CA0759" w:rsidRPr="00090D13">
        <w:rPr>
          <w:lang w:eastAsia="ja-JP"/>
        </w:rPr>
        <w:t xml:space="preserve">for </w:t>
      </w:r>
      <w:r w:rsidR="00CA0759" w:rsidRPr="00090D13">
        <w:t xml:space="preserve">serving cell </w:t>
      </w:r>
      <m:oMath>
        <m:r>
          <w:rPr>
            <w:rFonts w:ascii="Cambria Math" w:hAnsi="Cambria Math"/>
          </w:rPr>
          <m:t>c</m:t>
        </m:r>
      </m:oMath>
      <w:r w:rsidRPr="00CA0759">
        <w:rPr>
          <w:lang w:eastAsia="zh-CN"/>
        </w:rPr>
        <w:t>;</w:t>
      </w:r>
      <w:r>
        <w:rPr>
          <w:lang w:eastAsia="zh-CN"/>
        </w:rPr>
        <w:t xml:space="preserve">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r>
          <w:rPr>
            <w:rFonts w:ascii="Cambria Math" w:hAnsi="Cambria Math"/>
          </w:rPr>
          <m:t>=1</m:t>
        </m:r>
      </m:oMath>
    </w:p>
    <w:p w14:paraId="67FD9C12" w14:textId="1AC7999D" w:rsidR="008C3F0C" w:rsidRPr="006474A8" w:rsidRDefault="008C3F0C" w:rsidP="003E315E">
      <w:pPr>
        <w:rPr>
          <w:rFonts w:eastAsia="MS Mincho"/>
          <w:sz w:val="24"/>
          <w:szCs w:val="24"/>
          <w:lang w:val="en-US"/>
        </w:rPr>
      </w:pPr>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r>
        <w:t xml:space="preserve"> </w:t>
      </w:r>
      <w:r w:rsidRPr="00B916EC">
        <w:t xml:space="preserve">to the number of </w:t>
      </w:r>
      <w:r>
        <w:t xml:space="preserve">HARQ-ACK information bits per TB for PDSCH receptions on serving cell </w:t>
      </w:r>
      <m:oMath>
        <m:r>
          <w:rPr>
            <w:rFonts w:ascii="Cambria Math" w:hAnsi="Cambria Math"/>
          </w:rPr>
          <m:t>c</m:t>
        </m:r>
      </m:oMath>
      <w:r>
        <w:t xml:space="preserve"> as described </w:t>
      </w:r>
      <w:r w:rsidR="006F5F9E">
        <w:t>in clause</w:t>
      </w:r>
      <w:r>
        <w:t xml:space="preserve"> 9.1.1 if </w:t>
      </w:r>
      <w:r w:rsidRPr="00AC3A22">
        <w:rPr>
          <w:i/>
        </w:rPr>
        <w:t>maxCodeBlockGroupsPerTransportBlock</w:t>
      </w:r>
      <w:r>
        <w:t xml:space="preserve"> is provided </w:t>
      </w:r>
      <w:r w:rsidRPr="006D5852">
        <w:rPr>
          <w:lang w:eastAsia="ja-JP"/>
        </w:rPr>
        <w:t xml:space="preserve">for </w:t>
      </w:r>
      <w:r w:rsidRPr="006D5852">
        <w:t xml:space="preserve">serving cell </w:t>
      </w:r>
      <m:oMath>
        <m:r>
          <w:rPr>
            <w:rFonts w:ascii="Cambria Math" w:hAnsi="Cambria Math"/>
          </w:rPr>
          <m:t>c</m:t>
        </m:r>
      </m:oMath>
      <w:r>
        <w:t xml:space="preserve"> </w:t>
      </w:r>
      <w:r>
        <w:rPr>
          <w:rFonts w:eastAsia="DengXian"/>
          <w:lang w:eastAsia="zh-CN"/>
        </w:rPr>
        <w:t xml:space="preserve">and </w:t>
      </w:r>
      <w:r>
        <w:rPr>
          <w:rFonts w:eastAsia="DengXian"/>
          <w:i/>
          <w:lang w:eastAsia="zh-CN"/>
        </w:rPr>
        <w:t>pdsch-HARQ-ACK-OneShotFeedbackCBG</w:t>
      </w:r>
      <w:r>
        <w:rPr>
          <w:rFonts w:eastAsia="DengXian"/>
          <w:lang w:eastAsia="zh-CN"/>
        </w:rPr>
        <w:t xml:space="preserve"> is provided</w:t>
      </w:r>
      <w:r>
        <w:t xml:space="preserve">;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=0</m:t>
        </m:r>
      </m:oMath>
    </w:p>
    <w:p w14:paraId="07593BE7" w14:textId="754878DD" w:rsidR="008C3F0C" w:rsidRPr="001A46C9" w:rsidRDefault="008C3F0C" w:rsidP="003E315E">
      <w:r w:rsidRPr="001A46C9">
        <w:t xml:space="preserve">Set </w:t>
      </w:r>
      <m:oMath>
        <m:sSub>
          <m:sSubPr>
            <m:ctrlPr>
              <w:rPr>
                <w:rFonts w:ascii="Cambria Math" w:hAnsi="Cambria Math"/>
                <w:i/>
              </w:rPr>
            </m:ctrlPr>
          </m:sSubPr>
          <m:e>
            <m:r>
              <w:rPr>
                <w:rFonts w:ascii="Cambria Math" w:hAnsi="Cambria Math"/>
              </w:rPr>
              <m:t>NDI</m:t>
            </m:r>
          </m:e>
          <m:sub>
            <m:r>
              <m:rPr>
                <m:sty m:val="p"/>
              </m:rPr>
              <w:rPr>
                <w:rFonts w:ascii="Cambria Math" w:hAnsi="Cambria Math"/>
              </w:rPr>
              <m:t>HARQ</m:t>
            </m:r>
          </m:sub>
        </m:sSub>
        <m:r>
          <w:rPr>
            <w:rFonts w:ascii="Cambria Math" w:hAnsi="Cambria Math"/>
          </w:rPr>
          <m:t>=0</m:t>
        </m:r>
      </m:oMath>
      <w:r w:rsidRPr="001A46C9">
        <w:t xml:space="preserve"> </w:t>
      </w:r>
      <w:r w:rsidRPr="00D26445">
        <w:t xml:space="preserve">if </w:t>
      </w:r>
      <w:r w:rsidRPr="00D26445">
        <w:rPr>
          <w:i/>
        </w:rPr>
        <w:t>pdsch-HARQ-ACK-OneShotFeedbackNDI</w:t>
      </w:r>
      <w:r w:rsidRPr="00D26445">
        <w:t xml:space="preserve"> is provided; else </w:t>
      </w:r>
      <w:r w:rsidRPr="001A46C9">
        <w:t xml:space="preserve">set </w:t>
      </w:r>
      <m:oMath>
        <m:sSub>
          <m:sSubPr>
            <m:ctrlPr>
              <w:rPr>
                <w:rFonts w:ascii="Cambria Math" w:hAnsi="Cambria Math"/>
                <w:i/>
              </w:rPr>
            </m:ctrlPr>
          </m:sSubPr>
          <m:e>
            <m:r>
              <w:rPr>
                <w:rFonts w:ascii="Cambria Math" w:hAnsi="Cambria Math"/>
              </w:rPr>
              <m:t>NDI</m:t>
            </m:r>
          </m:e>
          <m:sub>
            <m:r>
              <m:rPr>
                <m:sty m:val="p"/>
              </m:rPr>
              <w:rPr>
                <w:rFonts w:ascii="Cambria Math" w:hAnsi="Cambria Math"/>
              </w:rPr>
              <m:t>HARQ</m:t>
            </m:r>
          </m:sub>
        </m:sSub>
        <m:r>
          <w:rPr>
            <w:rFonts w:ascii="Cambria Math" w:hAnsi="Cambria Math"/>
          </w:rPr>
          <m:t>=1</m:t>
        </m:r>
      </m:oMath>
    </w:p>
    <w:p w14:paraId="055BCCD6"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c=0</m:t>
        </m:r>
      </m:oMath>
      <w:r>
        <w:t xml:space="preserve"> </w:t>
      </w:r>
      <w:r w:rsidRPr="000D0C40">
        <w:t>– serving cell in</w:t>
      </w:r>
      <w:r>
        <w:t>dex</w:t>
      </w:r>
    </w:p>
    <w:p w14:paraId="2DCDDEE6"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h=0</m:t>
        </m:r>
      </m:oMath>
      <w:r>
        <w:t xml:space="preserve"> </w:t>
      </w:r>
      <w:r w:rsidRPr="000D0C40">
        <w:t xml:space="preserve">– </w:t>
      </w:r>
      <w:r>
        <w:t>HARQ process number</w:t>
      </w:r>
    </w:p>
    <w:p w14:paraId="4DECD706"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t=0</m:t>
        </m:r>
      </m:oMath>
      <w:r>
        <w:t xml:space="preserve"> </w:t>
      </w:r>
      <w:r w:rsidRPr="000D0C40">
        <w:t xml:space="preserve">– </w:t>
      </w:r>
      <w:r>
        <w:t>TB</w:t>
      </w:r>
      <w:r w:rsidRPr="000D0C40">
        <w:t xml:space="preserve"> in</w:t>
      </w:r>
      <w:r>
        <w:t>dex</w:t>
      </w:r>
    </w:p>
    <w:p w14:paraId="1201E73C"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g=0</m:t>
        </m:r>
      </m:oMath>
      <w:r>
        <w:t xml:space="preserve"> </w:t>
      </w:r>
      <w:r w:rsidRPr="000D0C40">
        <w:t xml:space="preserve">– </w:t>
      </w:r>
      <w:r>
        <w:t>CBG</w:t>
      </w:r>
      <w:r w:rsidRPr="000D0C40">
        <w:t xml:space="preserve"> in</w:t>
      </w:r>
      <w:r>
        <w:t>dex</w:t>
      </w:r>
    </w:p>
    <w:p w14:paraId="6E10AB68" w14:textId="77777777" w:rsidR="008C3F0C" w:rsidRPr="00ED1D91" w:rsidRDefault="008C3F0C" w:rsidP="003E315E">
      <w:pPr>
        <w:rPr>
          <w:lang w:eastAsia="zh-CN"/>
        </w:rPr>
      </w:pPr>
      <w:r w:rsidRPr="00B916EC">
        <w:rPr>
          <w:rFonts w:hint="eastAsia"/>
          <w:lang w:eastAsia="zh-CN"/>
        </w:rPr>
        <w:t xml:space="preserve">Set </w:t>
      </w:r>
      <m:oMath>
        <m:r>
          <w:rPr>
            <w:rFonts w:ascii="Cambria Math" w:hAnsi="Cambria Math"/>
          </w:rPr>
          <m:t>j=0</m:t>
        </m:r>
      </m:oMath>
    </w:p>
    <w:p w14:paraId="108CA0FB" w14:textId="77777777" w:rsidR="008C3F0C" w:rsidRDefault="008C3F0C" w:rsidP="003E315E">
      <w:pPr>
        <w:pStyle w:val="B1"/>
      </w:pPr>
      <w:r w:rsidRPr="00B916EC">
        <w:t xml:space="preserve">while </w:t>
      </w:r>
      <m:oMath>
        <m:sSubSup>
          <m:sSubSupPr>
            <m:ctrlPr>
              <w:rPr>
                <w:rFonts w:ascii="Cambria Math" w:hAnsi="Cambria Math"/>
                <w:i/>
              </w:rPr>
            </m:ctrlPr>
          </m:sSubSupPr>
          <m:e>
            <m:r>
              <w:rPr>
                <w:rFonts w:ascii="Cambria Math" w:hAnsi="Cambria Math"/>
              </w:rPr>
              <m:t>c&lt;N</m:t>
            </m:r>
          </m:e>
          <m:sub>
            <m:r>
              <m:rPr>
                <m:sty m:val="p"/>
              </m:rPr>
              <w:rPr>
                <w:rFonts w:ascii="Cambria Math" w:hAnsi="Cambria Math"/>
              </w:rPr>
              <m:t>cells</m:t>
            </m:r>
          </m:sub>
          <m:sup>
            <m:r>
              <m:rPr>
                <m:sty m:val="p"/>
              </m:rPr>
              <w:rPr>
                <w:rFonts w:ascii="Cambria Math" w:hAnsi="Cambria Math"/>
              </w:rPr>
              <m:t>DL</m:t>
            </m:r>
          </m:sup>
        </m:sSubSup>
      </m:oMath>
    </w:p>
    <w:p w14:paraId="7E087BBF" w14:textId="253C2F66" w:rsidR="008C3F0C" w:rsidRDefault="008C3F0C" w:rsidP="003E315E">
      <w:pPr>
        <w:pStyle w:val="B2"/>
      </w:pPr>
      <w:r>
        <w:t xml:space="preserve">while </w:t>
      </w:r>
      <m:oMath>
        <m:r>
          <w:rPr>
            <w:rFonts w:ascii="Cambria Math" w:hAnsi="Cambria Math"/>
          </w:rPr>
          <m:t>h&lt;</m:t>
        </m:r>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p>
    <w:p w14:paraId="268041EE" w14:textId="77777777" w:rsidR="008C3F0C" w:rsidRDefault="008C3F0C" w:rsidP="003E315E">
      <w:pPr>
        <w:pStyle w:val="B3"/>
        <w:rPr>
          <w:lang w:eastAsia="zh-CN"/>
        </w:rPr>
      </w:pPr>
      <w:r>
        <w:t xml:space="preserve">if </w:t>
      </w:r>
      <m:oMath>
        <m:sSub>
          <m:sSubPr>
            <m:ctrlPr>
              <w:rPr>
                <w:rFonts w:ascii="Cambria Math" w:hAnsi="Cambria Math"/>
              </w:rPr>
            </m:ctrlPr>
          </m:sSubPr>
          <m:e>
            <m:r>
              <w:rPr>
                <w:rFonts w:ascii="Cambria Math" w:hAnsi="Cambria Math"/>
              </w:rPr>
              <m:t>NDI</m:t>
            </m:r>
          </m:e>
          <m:sub>
            <m:r>
              <m:rPr>
                <m:sty m:val="p"/>
              </m:rPr>
              <w:rPr>
                <w:rFonts w:ascii="Cambria Math" w:hAnsi="Cambria Math"/>
              </w:rPr>
              <m:t>HARQ</m:t>
            </m:r>
          </m:sub>
        </m:sSub>
        <m:r>
          <m:rPr>
            <m:sty m:val="p"/>
          </m:rPr>
          <w:rPr>
            <w:rFonts w:ascii="Cambria Math" w:hAnsi="Cambria Math"/>
          </w:rPr>
          <m:t>=0</m:t>
        </m:r>
      </m:oMath>
    </w:p>
    <w:p w14:paraId="216DFE89" w14:textId="513C54FD" w:rsidR="008C3F0C" w:rsidRPr="00B916EC" w:rsidRDefault="008C3F0C" w:rsidP="003E315E">
      <w:pPr>
        <w:pStyle w:val="B4"/>
        <w:rPr>
          <w:lang w:eastAsia="zh-CN"/>
        </w:rPr>
      </w:pPr>
      <w:r>
        <w:t xml:space="preserve">if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&gt;0</m:t>
        </m:r>
      </m:oMath>
    </w:p>
    <w:p w14:paraId="13CA94A8" w14:textId="77777777" w:rsidR="008C3F0C" w:rsidRPr="00B916EC" w:rsidRDefault="008C3F0C" w:rsidP="003E315E">
      <w:pPr>
        <w:pStyle w:val="B5"/>
        <w:rPr>
          <w:lang w:eastAsia="zh-CN"/>
        </w:rPr>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5DB59E10" w14:textId="77777777" w:rsidR="008C3F0C" w:rsidRDefault="008C3F0C" w:rsidP="003E315E">
      <w:pPr>
        <w:pStyle w:val="B5"/>
        <w:ind w:left="1985"/>
      </w:pPr>
      <w:r>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1B7DAC06" w14:textId="08099973" w:rsidR="008C3F0C" w:rsidRPr="006A53F7" w:rsidRDefault="00000000" w:rsidP="003E315E">
      <w:pPr>
        <w:pStyle w:val="B5"/>
        <w:ind w:left="2268"/>
        <w:rPr>
          <w:lang w:val="en-US"/>
        </w:rPr>
      </w:pPr>
      <w:r>
        <w:rPr>
          <w:position w:val="-12"/>
        </w:rPr>
        <w:pict w14:anchorId="5B4CE427">
          <v:shape id="_x0000_i1948" type="#_x0000_t75" style="width:24.3pt;height:20.55pt">
            <v:imagedata r:id="rId541" o:title=""/>
          </v:shape>
        </w:pict>
      </w:r>
      <w:r w:rsidR="008C3F0C">
        <w:t>=</w:t>
      </w:r>
      <w:r w:rsidR="008C3F0C" w:rsidRPr="00B916EC">
        <w:t xml:space="preserve"> HARQ-ACK</w:t>
      </w:r>
      <w:r w:rsidR="008C3F0C" w:rsidRPr="00960881">
        <w:t xml:space="preserve"> </w:t>
      </w:r>
      <w:r w:rsidR="008C3F0C">
        <w:t xml:space="preserve">information bit for CBG </w:t>
      </w:r>
      <m:oMath>
        <m:r>
          <w:rPr>
            <w:rFonts w:ascii="Cambria Math" w:hAnsi="Cambria Math"/>
          </w:rPr>
          <m:t>g</m:t>
        </m:r>
      </m:oMath>
      <w:r w:rsidR="008C3F0C">
        <w:t xml:space="preserve"> of TB</w:t>
      </w:r>
      <w:r w:rsidR="008C3F0C" w:rsidRPr="008348F9">
        <w:t xml:space="preserve"> </w:t>
      </w:r>
      <m:oMath>
        <m:r>
          <w:rPr>
            <w:rFonts w:ascii="Cambria Math" w:hAnsi="Cambria Math"/>
          </w:rPr>
          <m:t>t</m:t>
        </m:r>
      </m:oMath>
      <w:r w:rsidR="008C3F0C" w:rsidRPr="008348F9">
        <w:t xml:space="preserve"> </w:t>
      </w:r>
      <w:r w:rsidR="008C3F0C">
        <w:t xml:space="preserve">for HARQ process number </w:t>
      </w:r>
      <m:oMath>
        <m:r>
          <w:rPr>
            <w:rFonts w:ascii="Cambria Math" w:hAnsi="Cambria Math"/>
          </w:rPr>
          <m:t>h</m:t>
        </m:r>
      </m:oMath>
      <w:r w:rsidR="008C3F0C">
        <w:t xml:space="preserve"> of </w:t>
      </w:r>
      <w:r w:rsidR="008C3F0C" w:rsidRPr="006D5852">
        <w:t xml:space="preserve">serving cell </w:t>
      </w:r>
      <m:oMath>
        <m:r>
          <w:rPr>
            <w:rFonts w:ascii="Cambria Math" w:hAnsi="Cambria Math"/>
          </w:rPr>
          <m:t>c</m:t>
        </m:r>
      </m:oMath>
      <w:r w:rsidR="00A43829">
        <w:t xml:space="preserve">, if any; else, </w:t>
      </w:r>
      <w:r w:rsidR="00A43829">
        <w:rPr>
          <w:noProof/>
          <w:position w:val="-12"/>
          <w:lang w:val="en-US" w:eastAsia="zh-CN"/>
        </w:rPr>
        <w:drawing>
          <wp:inline distT="0" distB="0" distL="0" distR="0" wp14:anchorId="73508BAB" wp14:editId="740B167B">
            <wp:extent cx="534670" cy="2552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534670" cy="255270"/>
                    </a:xfrm>
                    <a:prstGeom prst="rect">
                      <a:avLst/>
                    </a:prstGeom>
                    <a:noFill/>
                    <a:ln>
                      <a:noFill/>
                    </a:ln>
                  </pic:spPr>
                </pic:pic>
              </a:graphicData>
            </a:graphic>
          </wp:inline>
        </w:drawing>
      </w:r>
    </w:p>
    <w:p w14:paraId="3F3D1E59" w14:textId="3A5025E9" w:rsidR="008C3F0C" w:rsidRDefault="008C3F0C" w:rsidP="003E315E">
      <w:pPr>
        <w:pStyle w:val="B5"/>
        <w:ind w:left="2268"/>
      </w:pPr>
      <m:oMath>
        <m:r>
          <w:rPr>
            <w:rFonts w:ascii="Cambria Math" w:hAnsi="Cambria Math"/>
          </w:rPr>
          <m:t>j=j+1</m:t>
        </m:r>
      </m:oMath>
      <w:r w:rsidR="00007939">
        <w:t xml:space="preserve"> </w:t>
      </w:r>
    </w:p>
    <w:p w14:paraId="26C210B4" w14:textId="116F580A" w:rsidR="008C3F0C" w:rsidRDefault="008C3F0C" w:rsidP="003E315E">
      <w:pPr>
        <w:pStyle w:val="B5"/>
        <w:ind w:left="2268"/>
      </w:pPr>
      <m:oMath>
        <m:r>
          <w:rPr>
            <w:rFonts w:ascii="Cambria Math" w:hAnsi="Cambria Math"/>
          </w:rPr>
          <m:t>g=g+1</m:t>
        </m:r>
      </m:oMath>
      <w:r w:rsidR="00007939">
        <w:t xml:space="preserve"> </w:t>
      </w:r>
    </w:p>
    <w:p w14:paraId="7E079118" w14:textId="464982C6" w:rsidR="008C3F0C" w:rsidRDefault="008C3F0C" w:rsidP="003E315E">
      <w:pPr>
        <w:pStyle w:val="B5"/>
        <w:ind w:left="1985"/>
      </w:pPr>
      <w:r>
        <w:lastRenderedPageBreak/>
        <w:t>end while</w:t>
      </w:r>
    </w:p>
    <w:p w14:paraId="03563F68" w14:textId="200D90BD" w:rsidR="008C3F0C" w:rsidRDefault="00000000" w:rsidP="003E315E">
      <w:pPr>
        <w:pStyle w:val="B5"/>
        <w:ind w:left="1985"/>
      </w:pPr>
      <w:r>
        <w:rPr>
          <w:position w:val="-12"/>
        </w:rPr>
        <w:pict w14:anchorId="2FD99D9C">
          <v:shape id="_x0000_i1949" type="#_x0000_t75" style="width:24.3pt;height:20.55pt">
            <v:imagedata r:id="rId541" o:title=""/>
          </v:shape>
        </w:pict>
      </w:r>
      <w:r w:rsidR="008C3F0C">
        <w:t>=</w:t>
      </w:r>
      <w:r w:rsidR="008C3F0C" w:rsidRPr="00B916EC">
        <w:t xml:space="preserve"> </w:t>
      </w:r>
      <w:r w:rsidR="008C3F0C">
        <w:t xml:space="preserve">NDI value </w:t>
      </w:r>
      <w:r w:rsidR="006237A3">
        <w:t>indicated</w:t>
      </w:r>
      <w:r w:rsidR="006237A3" w:rsidRPr="000C32E0">
        <w:t xml:space="preserve"> in the DCI </w:t>
      </w:r>
      <w:r w:rsidR="006237A3">
        <w:t xml:space="preserve">format </w:t>
      </w:r>
      <w:r w:rsidR="006237A3" w:rsidRPr="000C32E0">
        <w:t>corresponding to the HARQ-ACK information bit</w:t>
      </w:r>
      <w:r w:rsidR="006237A3">
        <w:t xml:space="preserve">(s) </w:t>
      </w:r>
      <w:r w:rsidR="008C3F0C">
        <w:t xml:space="preserve">for TB </w:t>
      </w:r>
      <m:oMath>
        <m:r>
          <w:rPr>
            <w:rFonts w:ascii="Cambria Math" w:hAnsi="Cambria Math"/>
          </w:rPr>
          <m:t>t</m:t>
        </m:r>
      </m:oMath>
      <w:r w:rsidR="008C3F0C">
        <w:t xml:space="preserve"> for HARQ process number </w:t>
      </w:r>
      <m:oMath>
        <m:r>
          <w:rPr>
            <w:rFonts w:ascii="Cambria Math" w:hAnsi="Cambria Math"/>
          </w:rPr>
          <m:t>h</m:t>
        </m:r>
      </m:oMath>
      <w:r w:rsidR="008C3F0C">
        <w:t xml:space="preserve"> on </w:t>
      </w:r>
      <w:r w:rsidR="008C3F0C" w:rsidRPr="006D5852">
        <w:t xml:space="preserve">serving cell </w:t>
      </w:r>
      <m:oMath>
        <m:r>
          <w:rPr>
            <w:rFonts w:ascii="Cambria Math" w:hAnsi="Cambria Math"/>
          </w:rPr>
          <m:t>c</m:t>
        </m:r>
      </m:oMath>
      <w:r w:rsidR="008C3F0C">
        <w:t xml:space="preserve">, if any; else, </w:t>
      </w:r>
      <w:r>
        <w:rPr>
          <w:position w:val="-12"/>
        </w:rPr>
        <w:pict w14:anchorId="4A8043A9">
          <v:shape id="_x0000_i1950" type="#_x0000_t75" style="width:42.1pt;height:20.55pt">
            <v:imagedata r:id="rId543" o:title=""/>
          </v:shape>
        </w:pict>
      </w:r>
    </w:p>
    <w:p w14:paraId="1ECB2BA9" w14:textId="16313EE7" w:rsidR="008C3F0C" w:rsidRDefault="008C3F0C" w:rsidP="003E315E">
      <w:pPr>
        <w:pStyle w:val="B5"/>
        <w:ind w:left="1985"/>
      </w:pPr>
      <m:oMath>
        <m:r>
          <w:rPr>
            <w:rFonts w:ascii="Cambria Math" w:hAnsi="Cambria Math"/>
          </w:rPr>
          <m:t>g=0</m:t>
        </m:r>
      </m:oMath>
      <w:r w:rsidR="00007939">
        <w:t xml:space="preserve"> </w:t>
      </w:r>
    </w:p>
    <w:p w14:paraId="7356B2AE" w14:textId="6BB75013" w:rsidR="008C3F0C" w:rsidRDefault="008C3F0C" w:rsidP="003E315E">
      <w:pPr>
        <w:pStyle w:val="B5"/>
        <w:ind w:left="1985"/>
      </w:pPr>
      <m:oMath>
        <m:r>
          <w:rPr>
            <w:rFonts w:ascii="Cambria Math" w:hAnsi="Cambria Math"/>
          </w:rPr>
          <m:t>j=j+1</m:t>
        </m:r>
      </m:oMath>
      <w:r w:rsidR="00007939">
        <w:t xml:space="preserve"> </w:t>
      </w:r>
    </w:p>
    <w:p w14:paraId="6011B791" w14:textId="036F7DEE" w:rsidR="008C3F0C" w:rsidRDefault="008C3F0C" w:rsidP="003E315E">
      <w:pPr>
        <w:pStyle w:val="B5"/>
        <w:ind w:left="1985"/>
      </w:pPr>
      <m:oMath>
        <m:r>
          <w:rPr>
            <w:rFonts w:ascii="Cambria Math" w:hAnsi="Cambria Math"/>
          </w:rPr>
          <m:t>t=t+1</m:t>
        </m:r>
      </m:oMath>
      <w:r w:rsidR="00007939">
        <w:t xml:space="preserve"> </w:t>
      </w:r>
    </w:p>
    <w:p w14:paraId="22BC2758" w14:textId="065311F5" w:rsidR="008C3F0C" w:rsidRDefault="008C3F0C" w:rsidP="003E315E">
      <w:pPr>
        <w:pStyle w:val="B5"/>
      </w:pPr>
      <w:r>
        <w:t>end while</w:t>
      </w:r>
    </w:p>
    <w:p w14:paraId="273E2380" w14:textId="77777777" w:rsidR="008C3F0C" w:rsidRDefault="008C3F0C" w:rsidP="003E315E">
      <w:pPr>
        <w:pStyle w:val="B4"/>
      </w:pPr>
      <w:r>
        <w:t>else</w:t>
      </w:r>
    </w:p>
    <w:p w14:paraId="15E4B8C0" w14:textId="77777777" w:rsidR="008C3F0C" w:rsidRDefault="008C3F0C" w:rsidP="003E315E">
      <w:pPr>
        <w:pStyle w:val="B5"/>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029049A9" w14:textId="0348C10C" w:rsidR="008C3F0C" w:rsidRPr="006A53F7" w:rsidRDefault="00000000" w:rsidP="003E315E">
      <w:pPr>
        <w:pStyle w:val="B5"/>
        <w:ind w:left="1985"/>
        <w:rPr>
          <w:lang w:val="en-US"/>
        </w:rPr>
      </w:pPr>
      <w:r>
        <w:rPr>
          <w:position w:val="-12"/>
        </w:rPr>
        <w:pict w14:anchorId="35B08A01">
          <v:shape id="_x0000_i1951" type="#_x0000_t75" style="width:24.3pt;height:20.55pt">
            <v:imagedata r:id="rId541" o:title=""/>
          </v:shape>
        </w:pict>
      </w:r>
      <w:r w:rsidR="008C3F0C">
        <w:t>=</w:t>
      </w:r>
      <w:r w:rsidR="008C3F0C" w:rsidRPr="00B916EC">
        <w:t xml:space="preserve"> HARQ-ACK</w:t>
      </w:r>
      <w:r w:rsidR="008C3F0C" w:rsidRPr="00960881">
        <w:t xml:space="preserve"> </w:t>
      </w:r>
      <w:r w:rsidR="008C3F0C">
        <w:t xml:space="preserve">information bit for TB </w:t>
      </w:r>
      <m:oMath>
        <m:r>
          <w:rPr>
            <w:rFonts w:ascii="Cambria Math" w:hAnsi="Cambria Math"/>
          </w:rPr>
          <m:t>t</m:t>
        </m:r>
      </m:oMath>
      <w:r w:rsidR="008C3F0C">
        <w:t xml:space="preserve"> for HARQ process </w:t>
      </w:r>
      <m:oMath>
        <m:r>
          <w:rPr>
            <w:rFonts w:ascii="Cambria Math" w:hAnsi="Cambria Math"/>
          </w:rPr>
          <m:t>h</m:t>
        </m:r>
      </m:oMath>
      <w:r w:rsidR="008C3F0C">
        <w:t xml:space="preserve"> of </w:t>
      </w:r>
      <w:r w:rsidR="008C3F0C" w:rsidRPr="006D5852">
        <w:t xml:space="preserve">serving cell </w:t>
      </w:r>
      <m:oMath>
        <m:r>
          <w:rPr>
            <w:rFonts w:ascii="Cambria Math" w:hAnsi="Cambria Math"/>
          </w:rPr>
          <m:t>c</m:t>
        </m:r>
      </m:oMath>
      <w:r w:rsidR="00A43829" w:rsidRPr="004C16CC">
        <w:t xml:space="preserve">, if any; else, </w:t>
      </w:r>
      <w:r w:rsidR="00A43829">
        <w:rPr>
          <w:noProof/>
          <w:position w:val="-12"/>
          <w:lang w:val="en-US" w:eastAsia="zh-CN"/>
        </w:rPr>
        <w:drawing>
          <wp:inline distT="0" distB="0" distL="0" distR="0" wp14:anchorId="1922A6F4" wp14:editId="616B9DF5">
            <wp:extent cx="534670" cy="2552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534670" cy="255270"/>
                    </a:xfrm>
                    <a:prstGeom prst="rect">
                      <a:avLst/>
                    </a:prstGeom>
                    <a:noFill/>
                    <a:ln>
                      <a:noFill/>
                    </a:ln>
                  </pic:spPr>
                </pic:pic>
              </a:graphicData>
            </a:graphic>
          </wp:inline>
        </w:drawing>
      </w:r>
    </w:p>
    <w:p w14:paraId="74669CCD" w14:textId="1E1FCEB3" w:rsidR="008C3F0C" w:rsidRDefault="008C3F0C" w:rsidP="003E315E">
      <w:pPr>
        <w:pStyle w:val="B5"/>
        <w:ind w:left="1985"/>
      </w:pPr>
      <m:oMath>
        <m:r>
          <w:rPr>
            <w:rFonts w:ascii="Cambria Math" w:hAnsi="Cambria Math"/>
          </w:rPr>
          <m:t>j=j+1</m:t>
        </m:r>
      </m:oMath>
      <w:r w:rsidR="00007939">
        <w:t xml:space="preserve"> </w:t>
      </w:r>
    </w:p>
    <w:p w14:paraId="1F9A5E76" w14:textId="19186AD0" w:rsidR="008C3F0C" w:rsidRDefault="00000000" w:rsidP="003E315E">
      <w:pPr>
        <w:pStyle w:val="B5"/>
        <w:ind w:left="1985"/>
      </w:pPr>
      <w:r>
        <w:rPr>
          <w:position w:val="-12"/>
        </w:rPr>
        <w:pict w14:anchorId="50AB1983">
          <v:shape id="_x0000_i1952" type="#_x0000_t75" style="width:24.3pt;height:20.55pt">
            <v:imagedata r:id="rId541" o:title=""/>
          </v:shape>
        </w:pict>
      </w:r>
      <w:r w:rsidR="008C3F0C">
        <w:t>=</w:t>
      </w:r>
      <w:r w:rsidR="008C3F0C" w:rsidRPr="00B916EC">
        <w:t xml:space="preserve"> </w:t>
      </w:r>
      <w:r w:rsidR="008C3F0C">
        <w:t xml:space="preserve">NDI value </w:t>
      </w:r>
      <w:r w:rsidR="006237A3">
        <w:t>indicated</w:t>
      </w:r>
      <w:r w:rsidR="006237A3" w:rsidRPr="000C32E0">
        <w:t xml:space="preserve"> in the DCI </w:t>
      </w:r>
      <w:r w:rsidR="006237A3">
        <w:t xml:space="preserve">format </w:t>
      </w:r>
      <w:r w:rsidR="006237A3" w:rsidRPr="000C32E0">
        <w:t>corresponding to the HARQ-ACK information bit</w:t>
      </w:r>
      <w:r w:rsidR="006237A3">
        <w:t xml:space="preserve">(s) </w:t>
      </w:r>
      <w:r w:rsidR="008C3F0C">
        <w:t xml:space="preserve">for TB </w:t>
      </w:r>
      <m:oMath>
        <m:r>
          <w:rPr>
            <w:rFonts w:ascii="Cambria Math" w:hAnsi="Cambria Math"/>
          </w:rPr>
          <m:t>t</m:t>
        </m:r>
      </m:oMath>
      <w:r w:rsidR="008C3F0C">
        <w:t xml:space="preserve"> for HARQ process number </w:t>
      </w:r>
      <m:oMath>
        <m:r>
          <w:rPr>
            <w:rFonts w:ascii="Cambria Math" w:hAnsi="Cambria Math"/>
          </w:rPr>
          <m:t>h</m:t>
        </m:r>
      </m:oMath>
      <w:r w:rsidR="008C3F0C">
        <w:t xml:space="preserve"> on </w:t>
      </w:r>
      <w:r w:rsidR="008C3F0C" w:rsidRPr="006D5852">
        <w:t xml:space="preserve">serving cell </w:t>
      </w:r>
      <m:oMath>
        <m:r>
          <w:rPr>
            <w:rFonts w:ascii="Cambria Math" w:hAnsi="Cambria Math"/>
          </w:rPr>
          <m:t>c</m:t>
        </m:r>
      </m:oMath>
      <w:r w:rsidR="008C3F0C">
        <w:t xml:space="preserve">, if any; else, </w:t>
      </w:r>
      <w:r>
        <w:rPr>
          <w:position w:val="-12"/>
        </w:rPr>
        <w:pict w14:anchorId="4EFE8590">
          <v:shape id="_x0000_i1953" type="#_x0000_t75" style="width:42.1pt;height:20.55pt">
            <v:imagedata r:id="rId544" o:title=""/>
          </v:shape>
        </w:pict>
      </w:r>
    </w:p>
    <w:p w14:paraId="00269456" w14:textId="1A450A38" w:rsidR="008C3F0C" w:rsidRDefault="008C3F0C" w:rsidP="003E315E">
      <w:pPr>
        <w:pStyle w:val="B5"/>
        <w:ind w:left="1985"/>
      </w:pPr>
      <m:oMath>
        <m:r>
          <w:rPr>
            <w:rFonts w:ascii="Cambria Math" w:hAnsi="Cambria Math"/>
          </w:rPr>
          <m:t>j=j+1</m:t>
        </m:r>
      </m:oMath>
      <w:r w:rsidR="00007939">
        <w:t xml:space="preserve"> </w:t>
      </w:r>
    </w:p>
    <w:p w14:paraId="631554F2" w14:textId="69E7E646" w:rsidR="008C3F0C" w:rsidRDefault="008C3F0C" w:rsidP="003E315E">
      <w:pPr>
        <w:pStyle w:val="B5"/>
        <w:ind w:left="1985"/>
      </w:pPr>
      <m:oMath>
        <m:r>
          <w:rPr>
            <w:rFonts w:ascii="Cambria Math" w:hAnsi="Cambria Math"/>
          </w:rPr>
          <m:t>t=t+1</m:t>
        </m:r>
      </m:oMath>
      <w:r w:rsidR="00007939">
        <w:t xml:space="preserve"> </w:t>
      </w:r>
    </w:p>
    <w:p w14:paraId="4468C07A" w14:textId="025148A5" w:rsidR="008C3F0C" w:rsidRDefault="008C3F0C" w:rsidP="003E315E">
      <w:pPr>
        <w:pStyle w:val="B5"/>
      </w:pPr>
      <w:r>
        <w:t>end while</w:t>
      </w:r>
    </w:p>
    <w:p w14:paraId="5E5388C0" w14:textId="5DB23C19" w:rsidR="008C3F0C" w:rsidRDefault="008C3F0C" w:rsidP="003E315E">
      <w:pPr>
        <w:pStyle w:val="B4"/>
      </w:pPr>
      <w:r>
        <w:t>end if</w:t>
      </w:r>
    </w:p>
    <w:p w14:paraId="45B20A83" w14:textId="7EC07F22" w:rsidR="008C3F0C" w:rsidRDefault="008C3F0C" w:rsidP="003E315E">
      <w:pPr>
        <w:pStyle w:val="B4"/>
        <w:rPr>
          <w:lang w:eastAsia="zh-CN"/>
        </w:rPr>
      </w:pPr>
      <m:oMath>
        <m:r>
          <w:rPr>
            <w:rFonts w:ascii="Cambria Math" w:hAnsi="Cambria Math"/>
          </w:rPr>
          <m:t>t=0</m:t>
        </m:r>
      </m:oMath>
      <w:r w:rsidR="00007939">
        <w:t xml:space="preserve"> </w:t>
      </w:r>
    </w:p>
    <w:p w14:paraId="5A4A2F7C" w14:textId="77777777" w:rsidR="008C3F0C" w:rsidRDefault="008C3F0C" w:rsidP="003E315E">
      <w:pPr>
        <w:pStyle w:val="B3"/>
      </w:pPr>
      <w:r>
        <w:t>else</w:t>
      </w:r>
    </w:p>
    <w:p w14:paraId="6B0C9777" w14:textId="1B9A7DFC" w:rsidR="008C3F0C" w:rsidRPr="00B916EC" w:rsidRDefault="008C3F0C" w:rsidP="003E315E">
      <w:pPr>
        <w:pStyle w:val="B4"/>
        <w:rPr>
          <w:lang w:eastAsia="zh-CN"/>
        </w:rPr>
      </w:pPr>
      <w:r>
        <w:t xml:space="preserve">if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&gt;0</m:t>
        </m:r>
      </m:oMath>
    </w:p>
    <w:p w14:paraId="5D1B8DE4" w14:textId="77777777" w:rsidR="008C3F0C" w:rsidRPr="00B916EC" w:rsidRDefault="008C3F0C" w:rsidP="003E315E">
      <w:pPr>
        <w:pStyle w:val="B5"/>
        <w:rPr>
          <w:lang w:eastAsia="zh-CN"/>
        </w:rPr>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63CB6CD1" w14:textId="77777777" w:rsidR="006237A3" w:rsidRDefault="006237A3" w:rsidP="006237A3">
      <w:pPr>
        <w:pStyle w:val="B5"/>
        <w:ind w:left="1985"/>
      </w:pPr>
      <w:r>
        <w:t xml:space="preserve">if </w:t>
      </w:r>
      <w:r w:rsidRPr="0087377D">
        <w:t xml:space="preserve">UE </w:t>
      </w:r>
      <w:r w:rsidRPr="005157C0">
        <w:t xml:space="preserve">has </w:t>
      </w:r>
      <w:r w:rsidRPr="008D5F52">
        <w:t xml:space="preserve">obtained HARQ-ACK information for </w:t>
      </w:r>
      <w:r w:rsidRPr="0087377D">
        <w:t xml:space="preserve">TB </w:t>
      </w:r>
      <m:oMath>
        <m:r>
          <w:rPr>
            <w:rFonts w:ascii="Cambria Math" w:hAnsi="Cambria Math"/>
          </w:rPr>
          <m:t>t</m:t>
        </m:r>
      </m:oMath>
      <w:r w:rsidRPr="0087377D">
        <w:t xml:space="preserve"> for HARQ process number </w:t>
      </w:r>
      <m:oMath>
        <m:r>
          <w:rPr>
            <w:rFonts w:ascii="Cambria Math" w:hAnsi="Cambria Math"/>
          </w:rPr>
          <m:t>h</m:t>
        </m:r>
      </m:oMath>
      <w:r w:rsidRPr="0087377D">
        <w:t xml:space="preserve"> on serving cell </w:t>
      </w:r>
      <m:oMath>
        <m:r>
          <w:rPr>
            <w:rFonts w:ascii="Cambria Math" w:hAnsi="Cambria Math"/>
          </w:rPr>
          <m:t>c</m:t>
        </m:r>
      </m:oMath>
      <w:r w:rsidRPr="008D5F52">
        <w:t xml:space="preserve"> </w:t>
      </w:r>
      <w:r>
        <w:t xml:space="preserve">corresponding to a PDSCH reception </w:t>
      </w:r>
      <w:r w:rsidRPr="008D5F52">
        <w:t>an</w:t>
      </w:r>
      <w:r>
        <w:t>d has not reported the HARQ-ACK information corresponding to the PDSCH reception</w:t>
      </w:r>
    </w:p>
    <w:p w14:paraId="57BEEB47" w14:textId="77777777" w:rsidR="008C3F0C" w:rsidRDefault="008C3F0C" w:rsidP="003E315E">
      <w:pPr>
        <w:pStyle w:val="B5"/>
        <w:ind w:left="2268"/>
      </w:pPr>
      <w:r>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5254F74E" w14:textId="7C24629D" w:rsidR="008C3F0C" w:rsidRDefault="00000000" w:rsidP="003E315E">
      <w:pPr>
        <w:pStyle w:val="B5"/>
        <w:ind w:left="2552"/>
      </w:pPr>
      <w:r>
        <w:rPr>
          <w:position w:val="-12"/>
        </w:rPr>
        <w:pict w14:anchorId="3E852F18">
          <v:shape id="_x0000_i1954" type="#_x0000_t75" style="width:24.3pt;height:18.7pt">
            <v:imagedata r:id="rId541" o:title=""/>
          </v:shape>
        </w:pict>
      </w:r>
      <w:r w:rsidR="008C3F0C">
        <w:t>=</w:t>
      </w:r>
      <w:r w:rsidR="008C3F0C" w:rsidRPr="00B916EC">
        <w:t xml:space="preserve"> HARQ-ACK</w:t>
      </w:r>
      <w:r w:rsidR="008C3F0C" w:rsidRPr="00960881">
        <w:t xml:space="preserve"> </w:t>
      </w:r>
      <w:r w:rsidR="008C3F0C">
        <w:t xml:space="preserve">information bit for CBG </w:t>
      </w:r>
      <m:oMath>
        <m:r>
          <w:rPr>
            <w:rFonts w:ascii="Cambria Math" w:hAnsi="Cambria Math"/>
          </w:rPr>
          <m:t>g</m:t>
        </m:r>
      </m:oMath>
      <w:r w:rsidR="008C3F0C">
        <w:t xml:space="preserve"> of TB</w:t>
      </w:r>
      <w:r w:rsidR="008C3F0C" w:rsidRPr="008348F9">
        <w:t xml:space="preserve"> </w:t>
      </w:r>
      <m:oMath>
        <m:r>
          <w:rPr>
            <w:rFonts w:ascii="Cambria Math" w:hAnsi="Cambria Math"/>
          </w:rPr>
          <m:t>t</m:t>
        </m:r>
      </m:oMath>
      <w:r w:rsidR="008C3F0C" w:rsidRPr="008348F9">
        <w:t xml:space="preserve"> </w:t>
      </w:r>
      <w:r w:rsidR="008C3F0C">
        <w:t xml:space="preserve">for HARQ process number </w:t>
      </w:r>
      <m:oMath>
        <m:r>
          <w:rPr>
            <w:rFonts w:ascii="Cambria Math" w:hAnsi="Cambria Math"/>
          </w:rPr>
          <m:t>h</m:t>
        </m:r>
      </m:oMath>
      <w:r w:rsidR="008C3F0C">
        <w:t xml:space="preserve"> of </w:t>
      </w:r>
      <w:r w:rsidR="008C3F0C" w:rsidRPr="006D5852">
        <w:t xml:space="preserve">serving cell </w:t>
      </w:r>
      <m:oMath>
        <m:r>
          <w:rPr>
            <w:rFonts w:ascii="Cambria Math" w:hAnsi="Cambria Math"/>
          </w:rPr>
          <m:t>c</m:t>
        </m:r>
      </m:oMath>
    </w:p>
    <w:p w14:paraId="20A0567C" w14:textId="701153A1" w:rsidR="008C3F0C" w:rsidRDefault="008C3F0C" w:rsidP="003E315E">
      <w:pPr>
        <w:pStyle w:val="B5"/>
        <w:ind w:left="2552"/>
      </w:pPr>
      <m:oMath>
        <m:r>
          <w:rPr>
            <w:rFonts w:ascii="Cambria Math" w:hAnsi="Cambria Math"/>
          </w:rPr>
          <m:t>j=j+1</m:t>
        </m:r>
      </m:oMath>
      <w:r w:rsidR="00A530E7">
        <w:t xml:space="preserve"> </w:t>
      </w:r>
    </w:p>
    <w:p w14:paraId="4222A325" w14:textId="6D00AEDF" w:rsidR="008C3F0C" w:rsidRDefault="008C3F0C" w:rsidP="003E315E">
      <w:pPr>
        <w:pStyle w:val="B5"/>
        <w:ind w:left="2552"/>
      </w:pPr>
      <m:oMath>
        <m:r>
          <w:rPr>
            <w:rFonts w:ascii="Cambria Math" w:hAnsi="Cambria Math"/>
          </w:rPr>
          <m:t>g=g+1</m:t>
        </m:r>
      </m:oMath>
      <w:r w:rsidR="00A530E7">
        <w:t xml:space="preserve"> </w:t>
      </w:r>
    </w:p>
    <w:p w14:paraId="45D9A2F3" w14:textId="53BF6299" w:rsidR="008C3F0C" w:rsidRDefault="008C3F0C" w:rsidP="003E315E">
      <w:pPr>
        <w:pStyle w:val="B5"/>
        <w:ind w:left="2268"/>
      </w:pPr>
      <w:r>
        <w:t>end while</w:t>
      </w:r>
    </w:p>
    <w:p w14:paraId="784B95DB" w14:textId="77777777" w:rsidR="008C2148" w:rsidRDefault="008C2148" w:rsidP="008C2148">
      <w:pPr>
        <w:pStyle w:val="B5"/>
        <w:spacing w:afterLines="50" w:after="120"/>
        <w:ind w:left="1985"/>
      </w:pPr>
      <w:r>
        <w:rPr>
          <w:rFonts w:hint="eastAsia"/>
        </w:rPr>
        <w:t>else</w:t>
      </w:r>
    </w:p>
    <w:p w14:paraId="06C0F10B" w14:textId="77777777" w:rsidR="008C2148" w:rsidRPr="00F20B36" w:rsidRDefault="008C2148" w:rsidP="005258CF">
      <w:pPr>
        <w:pStyle w:val="B5"/>
        <w:ind w:left="2268"/>
      </w:pPr>
      <w:r w:rsidRPr="00F20B36">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32EBD77D" w14:textId="77777777" w:rsidR="008C2148" w:rsidRPr="00F20B36" w:rsidRDefault="008C2148" w:rsidP="005258CF">
      <w:pPr>
        <w:pStyle w:val="B5"/>
        <w:ind w:left="2552"/>
      </w:pPr>
      <w:r w:rsidRPr="00D905EA">
        <w:rPr>
          <w:noProof/>
          <w:position w:val="-12"/>
          <w:lang w:val="en-US" w:eastAsia="zh-CN"/>
        </w:rPr>
        <w:lastRenderedPageBreak/>
        <w:drawing>
          <wp:inline distT="0" distB="0" distL="0" distR="0" wp14:anchorId="529DE4AF" wp14:editId="0E5AE9BD">
            <wp:extent cx="868680" cy="251460"/>
            <wp:effectExtent l="0" t="0" r="762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868680" cy="251460"/>
                    </a:xfrm>
                    <a:prstGeom prst="rect">
                      <a:avLst/>
                    </a:prstGeom>
                    <a:noFill/>
                    <a:ln>
                      <a:noFill/>
                    </a:ln>
                  </pic:spPr>
                </pic:pic>
              </a:graphicData>
            </a:graphic>
          </wp:inline>
        </w:drawing>
      </w:r>
    </w:p>
    <w:p w14:paraId="1CB69B7F" w14:textId="77777777" w:rsidR="008C2148" w:rsidRPr="00F20B36" w:rsidRDefault="008C2148" w:rsidP="005258CF">
      <w:pPr>
        <w:pStyle w:val="B5"/>
        <w:ind w:left="2552"/>
      </w:pPr>
      <m:oMath>
        <m:r>
          <w:rPr>
            <w:rFonts w:ascii="Cambria Math" w:hAnsi="Cambria Math"/>
          </w:rPr>
          <m:t>j=j+1</m:t>
        </m:r>
      </m:oMath>
      <w:r w:rsidRPr="00F20B36">
        <w:t xml:space="preserve"> </w:t>
      </w:r>
    </w:p>
    <w:p w14:paraId="24781CBF" w14:textId="77777777" w:rsidR="008C2148" w:rsidRPr="00F20B36" w:rsidRDefault="008C2148" w:rsidP="005258CF">
      <w:pPr>
        <w:pStyle w:val="B5"/>
        <w:ind w:left="2552"/>
      </w:pPr>
      <m:oMath>
        <m:r>
          <w:rPr>
            <w:rFonts w:ascii="Cambria Math" w:hAnsi="Cambria Math"/>
          </w:rPr>
          <m:t>g=g+1</m:t>
        </m:r>
      </m:oMath>
      <w:r w:rsidRPr="00F20B36">
        <w:t xml:space="preserve"> </w:t>
      </w:r>
    </w:p>
    <w:p w14:paraId="2EF39B69" w14:textId="77777777" w:rsidR="008C2148" w:rsidRPr="00ED6769" w:rsidRDefault="008C2148" w:rsidP="005258CF">
      <w:pPr>
        <w:pStyle w:val="B5"/>
        <w:ind w:left="2268"/>
        <w:rPr>
          <w:rFonts w:ascii="Times" w:hAnsi="Times"/>
        </w:rPr>
      </w:pPr>
      <w:r w:rsidRPr="00F20B36">
        <w:t>end while</w:t>
      </w:r>
    </w:p>
    <w:p w14:paraId="494D1C51" w14:textId="3246EE3D" w:rsidR="008C3F0C" w:rsidRDefault="008C3F0C" w:rsidP="003E315E">
      <w:pPr>
        <w:pStyle w:val="B5"/>
        <w:ind w:left="1985"/>
      </w:pPr>
      <w:r>
        <w:t>end if</w:t>
      </w:r>
    </w:p>
    <w:p w14:paraId="2E4439AD" w14:textId="003BC0BC" w:rsidR="008C3F0C" w:rsidRDefault="008C3F0C" w:rsidP="003E315E">
      <w:pPr>
        <w:pStyle w:val="B5"/>
        <w:ind w:left="1985"/>
      </w:pPr>
      <m:oMath>
        <m:r>
          <w:rPr>
            <w:rFonts w:ascii="Cambria Math" w:hAnsi="Cambria Math"/>
          </w:rPr>
          <m:t>g=0</m:t>
        </m:r>
      </m:oMath>
      <w:r w:rsidR="00A530E7">
        <w:t xml:space="preserve"> </w:t>
      </w:r>
    </w:p>
    <w:p w14:paraId="0A656B0E" w14:textId="25E89603" w:rsidR="008C3F0C" w:rsidRDefault="008C3F0C" w:rsidP="003E315E">
      <w:pPr>
        <w:pStyle w:val="B5"/>
        <w:ind w:left="1985"/>
      </w:pPr>
      <m:oMath>
        <m:r>
          <w:rPr>
            <w:rFonts w:ascii="Cambria Math" w:hAnsi="Cambria Math"/>
          </w:rPr>
          <m:t>t=t+1</m:t>
        </m:r>
      </m:oMath>
      <w:r w:rsidR="00A530E7">
        <w:t xml:space="preserve"> </w:t>
      </w:r>
    </w:p>
    <w:p w14:paraId="6FC8BD51" w14:textId="217AA227" w:rsidR="008C3F0C" w:rsidRDefault="008C3F0C" w:rsidP="003E315E">
      <w:pPr>
        <w:pStyle w:val="B5"/>
      </w:pPr>
      <w:r>
        <w:t>end while</w:t>
      </w:r>
    </w:p>
    <w:p w14:paraId="0313C657" w14:textId="77777777" w:rsidR="008C3F0C" w:rsidRDefault="008C3F0C" w:rsidP="003E315E">
      <w:pPr>
        <w:pStyle w:val="B4"/>
      </w:pPr>
      <w:r>
        <w:t>else</w:t>
      </w:r>
    </w:p>
    <w:p w14:paraId="28AC991A" w14:textId="77777777" w:rsidR="008C3F0C" w:rsidRDefault="008C3F0C" w:rsidP="003E315E">
      <w:pPr>
        <w:pStyle w:val="B5"/>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602E29A5" w14:textId="2935D1BA" w:rsidR="00CF40FD" w:rsidRDefault="00CF40FD" w:rsidP="00CF40FD">
      <w:pPr>
        <w:pStyle w:val="B5"/>
        <w:ind w:left="1985"/>
      </w:pPr>
      <w:r>
        <w:t xml:space="preserve">if </w:t>
      </w:r>
      <w:r w:rsidRPr="0087377D">
        <w:t xml:space="preserve">UE </w:t>
      </w:r>
      <w:r w:rsidRPr="005157C0">
        <w:t xml:space="preserve">has </w:t>
      </w:r>
      <w:r w:rsidRPr="008D5F52">
        <w:t xml:space="preserve">obtained HARQ-ACK information for </w:t>
      </w:r>
      <w:r w:rsidRPr="0087377D">
        <w:t xml:space="preserve">TB </w:t>
      </w:r>
      <m:oMath>
        <m:r>
          <w:rPr>
            <w:rFonts w:ascii="Cambria Math" w:hAnsi="Cambria Math"/>
          </w:rPr>
          <m:t>t</m:t>
        </m:r>
      </m:oMath>
      <w:r w:rsidRPr="0087377D">
        <w:t xml:space="preserve"> for HARQ process number </w:t>
      </w:r>
      <m:oMath>
        <m:r>
          <w:rPr>
            <w:rFonts w:ascii="Cambria Math" w:hAnsi="Cambria Math"/>
          </w:rPr>
          <m:t>h</m:t>
        </m:r>
      </m:oMath>
      <w:r w:rsidRPr="0087377D">
        <w:t xml:space="preserve"> on serving cell </w:t>
      </w:r>
      <m:oMath>
        <m:r>
          <w:rPr>
            <w:rFonts w:ascii="Cambria Math" w:hAnsi="Cambria Math"/>
          </w:rPr>
          <m:t>c</m:t>
        </m:r>
      </m:oMath>
      <w:r w:rsidRPr="008D5F52">
        <w:t xml:space="preserve"> </w:t>
      </w:r>
      <w:r>
        <w:t xml:space="preserve">corresponding to a PDSCH reception </w:t>
      </w:r>
      <w:r w:rsidRPr="008D5F52">
        <w:t>an</w:t>
      </w:r>
      <w:r>
        <w:t>d has not reported the HARQ-ACK information corresponding to the PDSCH reception</w:t>
      </w:r>
    </w:p>
    <w:p w14:paraId="10BB8E49" w14:textId="0E9A02BF" w:rsidR="00277DF6" w:rsidRPr="00090D13" w:rsidRDefault="00277DF6" w:rsidP="00090D13">
      <w:pPr>
        <w:pStyle w:val="B5"/>
        <w:ind w:left="2268"/>
        <w:rPr>
          <w:rFonts w:eastAsia="DengXian"/>
        </w:rPr>
      </w:pPr>
      <w:r w:rsidRPr="0021660C">
        <w:t xml:space="preserve">if </w:t>
      </w:r>
      <w:r w:rsidRPr="006C77E7">
        <w:rPr>
          <w:i/>
          <w:iCs/>
        </w:rPr>
        <w:t>harq-ACK-SpatialBundlingPUCCH</w:t>
      </w:r>
      <w:r w:rsidRPr="0021660C">
        <w:t xml:space="preserve"> i</w:t>
      </w:r>
      <w:r w:rsidRPr="0021660C">
        <w:rPr>
          <w:lang w:eastAsia="zh-CN"/>
        </w:rPr>
        <w:t>s not provided</w:t>
      </w:r>
    </w:p>
    <w:p w14:paraId="61ACEB6E" w14:textId="4218504C" w:rsidR="008C3F0C" w:rsidRDefault="005B01CB" w:rsidP="003E315E">
      <w:pPr>
        <w:pStyle w:val="B5"/>
        <w:ind w:left="2268"/>
      </w:pPr>
      <w:r>
        <w:rPr>
          <w:noProof/>
          <w:position w:val="-12"/>
        </w:rPr>
        <w:drawing>
          <wp:inline distT="0" distB="0" distL="0" distR="0" wp14:anchorId="61F9FF14" wp14:editId="70F6AB58">
            <wp:extent cx="304800" cy="23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CF40FD">
        <w:t>=</w:t>
      </w:r>
      <w:r w:rsidR="00CF40FD" w:rsidRPr="00B916EC">
        <w:t xml:space="preserve"> HARQ-ACK</w:t>
      </w:r>
      <w:r w:rsidR="00CF40FD" w:rsidRPr="00960881">
        <w:t xml:space="preserve"> </w:t>
      </w:r>
      <w:r w:rsidR="00CF40FD">
        <w:t xml:space="preserve">information bit for TB </w:t>
      </w:r>
      <m:oMath>
        <m:r>
          <w:rPr>
            <w:rFonts w:ascii="Cambria Math" w:hAnsi="Cambria Math"/>
          </w:rPr>
          <m:t>t</m:t>
        </m:r>
      </m:oMath>
      <w:r w:rsidR="00CF40FD">
        <w:t xml:space="preserve"> for HARQ process </w:t>
      </w:r>
      <m:oMath>
        <m:r>
          <w:rPr>
            <w:rFonts w:ascii="Cambria Math" w:hAnsi="Cambria Math"/>
          </w:rPr>
          <m:t>h</m:t>
        </m:r>
      </m:oMath>
      <w:r w:rsidR="00CF40FD">
        <w:t xml:space="preserve"> of </w:t>
      </w:r>
      <w:r w:rsidR="00CF40FD" w:rsidRPr="006D5852">
        <w:t xml:space="preserve">serving cell </w:t>
      </w:r>
      <m:oMath>
        <m:r>
          <w:rPr>
            <w:rFonts w:ascii="Cambria Math" w:hAnsi="Cambria Math"/>
          </w:rPr>
          <m:t>c</m:t>
        </m:r>
      </m:oMath>
    </w:p>
    <w:p w14:paraId="0AB19220" w14:textId="77777777" w:rsidR="00277DF6" w:rsidRPr="0021660C" w:rsidRDefault="00277DF6" w:rsidP="00090D13">
      <w:pPr>
        <w:pStyle w:val="B5"/>
        <w:ind w:left="2268"/>
        <w:rPr>
          <w:rFonts w:eastAsia="DengXian"/>
          <w:lang w:eastAsia="zh-CN"/>
        </w:rPr>
      </w:pPr>
      <w:r w:rsidRPr="0021660C">
        <w:rPr>
          <w:lang w:eastAsia="zh-CN"/>
        </w:rPr>
        <w:t>e</w:t>
      </w:r>
      <w:r w:rsidRPr="0021660C">
        <w:rPr>
          <w:rFonts w:hint="eastAsia"/>
          <w:lang w:eastAsia="zh-CN"/>
        </w:rPr>
        <w:t>lse</w:t>
      </w:r>
    </w:p>
    <w:p w14:paraId="593F959D" w14:textId="24A08CF9" w:rsidR="00277DF6" w:rsidRDefault="005B01CB" w:rsidP="00090D13">
      <w:pPr>
        <w:pStyle w:val="B5"/>
        <w:ind w:left="2268"/>
        <w:rPr>
          <w:rFonts w:eastAsia="DengXian"/>
        </w:rPr>
      </w:pPr>
      <w:r>
        <w:rPr>
          <w:noProof/>
          <w:position w:val="-12"/>
        </w:rPr>
        <w:drawing>
          <wp:inline distT="0" distB="0" distL="0" distR="0" wp14:anchorId="6E8014E7" wp14:editId="6D5D0548">
            <wp:extent cx="30480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277DF6" w:rsidRPr="00AC0634">
        <w:rPr>
          <w:rFonts w:eastAsia="DengXian"/>
        </w:rPr>
        <w:t xml:space="preserve">= </w:t>
      </w:r>
      <w:r w:rsidR="00277DF6" w:rsidRPr="0021660C">
        <w:rPr>
          <w:rFonts w:eastAsia="DengXian"/>
        </w:rPr>
        <w:t xml:space="preserve">binary AND operation of the HARQ-ACK information bits corresponding to first and second transport blocks for HARQ process </w:t>
      </w:r>
      <m:oMath>
        <m:r>
          <w:rPr>
            <w:rFonts w:ascii="Cambria Math" w:eastAsia="DengXian" w:hAnsi="Cambria Math"/>
          </w:rPr>
          <m:t>h</m:t>
        </m:r>
      </m:oMath>
      <w:r w:rsidR="00277DF6" w:rsidRPr="0021660C">
        <w:rPr>
          <w:rFonts w:eastAsia="DengXian"/>
        </w:rPr>
        <w:t xml:space="preserve"> of serving cell </w:t>
      </w:r>
      <m:oMath>
        <m:r>
          <w:rPr>
            <w:rFonts w:ascii="Cambria Math" w:eastAsia="DengXian" w:hAnsi="Cambria Math"/>
          </w:rPr>
          <m:t>c</m:t>
        </m:r>
      </m:oMath>
      <w:r w:rsidR="00277DF6" w:rsidRPr="0021660C">
        <w:rPr>
          <w:rFonts w:eastAsia="DengXian"/>
        </w:rPr>
        <w:t xml:space="preserve">. </w:t>
      </w:r>
      <w:r w:rsidR="00277DF6">
        <w:rPr>
          <w:rFonts w:eastAsia="DengXian"/>
        </w:rPr>
        <w:t>I</w:t>
      </w:r>
      <w:r w:rsidR="00277DF6" w:rsidRPr="0021660C">
        <w:rPr>
          <w:rFonts w:eastAsia="DengXian"/>
        </w:rPr>
        <w:t>f the UE receives one transport block, the UE assumes ACK for the second transport block</w:t>
      </w:r>
    </w:p>
    <w:p w14:paraId="53C178D1" w14:textId="2EB60105" w:rsidR="00277DF6" w:rsidRPr="00090D13" w:rsidRDefault="00277DF6" w:rsidP="00277DF6">
      <w:pPr>
        <w:pStyle w:val="B5"/>
        <w:ind w:left="2268"/>
        <w:rPr>
          <w:rFonts w:eastAsia="DengXian"/>
          <w:lang w:eastAsia="zh-CN"/>
        </w:rPr>
      </w:pPr>
      <w:r w:rsidRPr="0021660C">
        <w:rPr>
          <w:rFonts w:eastAsia="DengXian"/>
          <w:lang w:eastAsia="zh-CN"/>
        </w:rPr>
        <w:t>e</w:t>
      </w:r>
      <w:r w:rsidRPr="0021660C">
        <w:rPr>
          <w:rFonts w:eastAsia="DengXian" w:hint="eastAsia"/>
          <w:lang w:eastAsia="zh-CN"/>
        </w:rPr>
        <w:t>nd</w:t>
      </w:r>
      <w:r w:rsidRPr="0021660C">
        <w:rPr>
          <w:rFonts w:eastAsia="DengXian"/>
          <w:lang w:eastAsia="zh-CN"/>
        </w:rPr>
        <w:t xml:space="preserve"> if</w:t>
      </w:r>
    </w:p>
    <w:p w14:paraId="41D0C92E" w14:textId="51153FB4" w:rsidR="008C3F0C" w:rsidRDefault="008C3F0C" w:rsidP="003E315E">
      <w:pPr>
        <w:pStyle w:val="B5"/>
        <w:ind w:left="2268"/>
      </w:pPr>
      <m:oMath>
        <m:r>
          <w:rPr>
            <w:rFonts w:ascii="Cambria Math" w:hAnsi="Cambria Math"/>
          </w:rPr>
          <m:t>j=j+1</m:t>
        </m:r>
      </m:oMath>
      <w:r w:rsidR="00782BA3">
        <w:t xml:space="preserve"> </w:t>
      </w:r>
    </w:p>
    <w:p w14:paraId="01C2CAF9" w14:textId="69E8A8E3" w:rsidR="008C3F0C" w:rsidRDefault="008C3F0C" w:rsidP="003E315E">
      <w:pPr>
        <w:pStyle w:val="B5"/>
        <w:ind w:left="2268"/>
      </w:pPr>
      <m:oMath>
        <m:r>
          <w:rPr>
            <w:rFonts w:ascii="Cambria Math" w:hAnsi="Cambria Math"/>
          </w:rPr>
          <m:t>t=t+1</m:t>
        </m:r>
      </m:oMath>
      <w:r w:rsidR="00782BA3">
        <w:t xml:space="preserve"> </w:t>
      </w:r>
    </w:p>
    <w:p w14:paraId="59AFB960" w14:textId="77777777" w:rsidR="008C2148" w:rsidRDefault="008C2148" w:rsidP="008C2148">
      <w:pPr>
        <w:pStyle w:val="B5"/>
        <w:spacing w:afterLines="50" w:after="120"/>
        <w:ind w:left="1985"/>
      </w:pPr>
      <w:r>
        <w:t>else</w:t>
      </w:r>
    </w:p>
    <w:p w14:paraId="45678F9C" w14:textId="77777777" w:rsidR="008C2148" w:rsidRPr="00C56811" w:rsidRDefault="008C2148" w:rsidP="005258CF">
      <w:pPr>
        <w:pStyle w:val="B5"/>
        <w:ind w:left="2268"/>
      </w:pPr>
      <w:r w:rsidRPr="00D905EA">
        <w:rPr>
          <w:noProof/>
          <w:position w:val="-12"/>
          <w:lang w:val="en-US" w:eastAsia="zh-CN"/>
        </w:rPr>
        <w:drawing>
          <wp:inline distT="0" distB="0" distL="0" distR="0" wp14:anchorId="73CF6D13" wp14:editId="77987267">
            <wp:extent cx="304800" cy="236220"/>
            <wp:effectExtent l="0" t="0" r="0" b="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04800" cy="236220"/>
                    </a:xfrm>
                    <a:prstGeom prst="rect">
                      <a:avLst/>
                    </a:prstGeom>
                    <a:noFill/>
                    <a:ln>
                      <a:noFill/>
                    </a:ln>
                  </pic:spPr>
                </pic:pic>
              </a:graphicData>
            </a:graphic>
          </wp:inline>
        </w:drawing>
      </w:r>
      <w:r w:rsidRPr="00C56811">
        <w:t>= NACK</w:t>
      </w:r>
    </w:p>
    <w:p w14:paraId="30FD378D" w14:textId="77777777" w:rsidR="008C2148" w:rsidRPr="00C56811" w:rsidRDefault="008C2148" w:rsidP="005258CF">
      <w:pPr>
        <w:pStyle w:val="B5"/>
        <w:ind w:left="2268"/>
      </w:pPr>
      <m:oMath>
        <m:r>
          <w:rPr>
            <w:rFonts w:ascii="Cambria Math" w:hAnsi="Cambria Math"/>
          </w:rPr>
          <m:t>j=j+1</m:t>
        </m:r>
      </m:oMath>
      <w:r w:rsidRPr="00C56811">
        <w:t xml:space="preserve"> </w:t>
      </w:r>
    </w:p>
    <w:p w14:paraId="7D48FAEE" w14:textId="77777777" w:rsidR="008C2148" w:rsidRPr="00C56811" w:rsidRDefault="008C2148" w:rsidP="005258CF">
      <w:pPr>
        <w:pStyle w:val="B5"/>
        <w:ind w:left="2268"/>
      </w:pPr>
      <m:oMath>
        <m:r>
          <w:rPr>
            <w:rFonts w:ascii="Cambria Math" w:hAnsi="Cambria Math"/>
          </w:rPr>
          <m:t>t=t+1</m:t>
        </m:r>
      </m:oMath>
      <w:r w:rsidRPr="00C56811">
        <w:t xml:space="preserve"> </w:t>
      </w:r>
    </w:p>
    <w:p w14:paraId="28F15D18" w14:textId="238AECB1" w:rsidR="008C3F0C" w:rsidRDefault="008C3F0C" w:rsidP="003E315E">
      <w:pPr>
        <w:pStyle w:val="B5"/>
        <w:ind w:left="1985"/>
      </w:pPr>
      <w:r>
        <w:t>end if</w:t>
      </w:r>
    </w:p>
    <w:p w14:paraId="4E8D22C2" w14:textId="4937DD20" w:rsidR="008C3F0C" w:rsidRDefault="008C3F0C" w:rsidP="003E315E">
      <w:pPr>
        <w:pStyle w:val="B5"/>
      </w:pPr>
      <w:r>
        <w:t>end while</w:t>
      </w:r>
    </w:p>
    <w:p w14:paraId="177B506F" w14:textId="23EDA7BF" w:rsidR="008C3F0C" w:rsidRDefault="008C3F0C" w:rsidP="003E315E">
      <w:pPr>
        <w:pStyle w:val="B4"/>
      </w:pPr>
      <w:r>
        <w:t>end if</w:t>
      </w:r>
    </w:p>
    <w:p w14:paraId="70C971A3" w14:textId="3A7DAFC6" w:rsidR="008C3F0C" w:rsidRPr="00334D6F" w:rsidRDefault="008C3F0C" w:rsidP="003E315E">
      <w:pPr>
        <w:pStyle w:val="B4"/>
      </w:pPr>
      <m:oMath>
        <m:r>
          <w:rPr>
            <w:rFonts w:ascii="Cambria Math" w:hAnsi="Cambria Math"/>
          </w:rPr>
          <m:t>t=0</m:t>
        </m:r>
      </m:oMath>
      <w:r w:rsidR="00782BA3">
        <w:t xml:space="preserve"> </w:t>
      </w:r>
    </w:p>
    <w:p w14:paraId="7B1966B5" w14:textId="77777777" w:rsidR="008C3F0C" w:rsidRDefault="008C3F0C" w:rsidP="003E315E">
      <w:pPr>
        <w:pStyle w:val="B3"/>
      </w:pPr>
      <w:r>
        <w:t>end if</w:t>
      </w:r>
    </w:p>
    <w:p w14:paraId="18862E8F" w14:textId="51C766F2" w:rsidR="008C3F0C" w:rsidRDefault="008C3F0C" w:rsidP="003E315E">
      <w:pPr>
        <w:pStyle w:val="B3"/>
      </w:pPr>
      <m:oMath>
        <m:r>
          <w:rPr>
            <w:rFonts w:ascii="Cambria Math" w:hAnsi="Cambria Math"/>
          </w:rPr>
          <m:t>h=h+</m:t>
        </m:r>
        <m:r>
          <w:rPr>
            <w:rFonts w:ascii="Cambria Math" w:hAnsi="Cambria Math"/>
          </w:rPr>
          <m:t>1</m:t>
        </m:r>
      </m:oMath>
      <w:r w:rsidR="00782BA3">
        <w:t xml:space="preserve"> </w:t>
      </w:r>
    </w:p>
    <w:p w14:paraId="6EB4E0B7" w14:textId="2BAE59CE" w:rsidR="008C3F0C" w:rsidRDefault="008C3F0C" w:rsidP="003E315E">
      <w:pPr>
        <w:pStyle w:val="B2"/>
      </w:pPr>
      <w:r>
        <w:t>end while</w:t>
      </w:r>
    </w:p>
    <w:p w14:paraId="2C1DB23C" w14:textId="0A6B7D26" w:rsidR="008C3F0C" w:rsidRDefault="008C3F0C" w:rsidP="003E315E">
      <w:pPr>
        <w:pStyle w:val="B2"/>
      </w:pPr>
      <m:oMath>
        <m:r>
          <w:rPr>
            <w:rFonts w:ascii="Cambria Math" w:hAnsi="Cambria Math"/>
          </w:rPr>
          <m:t>h=0</m:t>
        </m:r>
      </m:oMath>
      <w:r w:rsidR="00782BA3">
        <w:t xml:space="preserve"> </w:t>
      </w:r>
    </w:p>
    <w:p w14:paraId="0A4B750D" w14:textId="6255E197" w:rsidR="008C3F0C" w:rsidRDefault="008C3F0C" w:rsidP="003E315E">
      <w:pPr>
        <w:pStyle w:val="B2"/>
        <w:rPr>
          <w:lang w:eastAsia="zh-CN"/>
        </w:rPr>
      </w:pPr>
      <m:oMath>
        <m:r>
          <w:rPr>
            <w:rFonts w:ascii="Cambria Math" w:hAnsi="Cambria Math"/>
          </w:rPr>
          <m:t>c=c+1</m:t>
        </m:r>
      </m:oMath>
      <w:r w:rsidR="00782BA3">
        <w:t xml:space="preserve"> </w:t>
      </w:r>
    </w:p>
    <w:p w14:paraId="0BD6319E" w14:textId="24D119C7" w:rsidR="008C3F0C" w:rsidRDefault="008C3F0C" w:rsidP="003E315E">
      <w:pPr>
        <w:pStyle w:val="B1"/>
      </w:pPr>
      <w:r>
        <w:lastRenderedPageBreak/>
        <w:t>end while</w:t>
      </w:r>
    </w:p>
    <w:p w14:paraId="3FC788F6" w14:textId="67FEB8D5" w:rsidR="00A43829" w:rsidRDefault="00A43829" w:rsidP="00A43829">
      <w:pPr>
        <w:rPr>
          <w:lang w:eastAsia="zh-CN"/>
        </w:rPr>
      </w:pPr>
      <w:r>
        <w:t xml:space="preserve">If </w:t>
      </w:r>
      <m:oMath>
        <m:sSubSup>
          <m:sSubSupPr>
            <m:ctrlPr>
              <w:rPr>
                <w:rFonts w:ascii="Cambria Math" w:hAnsi="Cambria Math" w:cs="SimSun"/>
                <w:i/>
                <w:iCs/>
                <w:sz w:val="24"/>
                <w:szCs w:val="24"/>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r>
          <w:rPr>
            <w:rFonts w:ascii="Cambria Math" w:hAnsi="Cambria Math"/>
          </w:rPr>
          <m:t>&gt;1</m:t>
        </m:r>
      </m:oMath>
      <w:r>
        <w:t>, when a UE receives a PDSCH with one transport block, the HARQ-ACK information is associated with the first transport block</w:t>
      </w:r>
      <w:r>
        <w:rPr>
          <w:lang w:eastAsia="zh-CN"/>
        </w:rPr>
        <w:t>.</w:t>
      </w:r>
    </w:p>
    <w:p w14:paraId="07387F8D" w14:textId="2C1649BF" w:rsidR="001D6D24" w:rsidRPr="006C77E7" w:rsidRDefault="001D6D24" w:rsidP="001D6D24">
      <w:r w:rsidRPr="00F81025">
        <w:rPr>
          <w:lang w:eastAsia="zh-CN"/>
        </w:rPr>
        <w:t xml:space="preserve">If a </w:t>
      </w:r>
      <w:r w:rsidRPr="00F81025">
        <w:t xml:space="preserve">UE receives a SPS PDSCH, or a PDSCH that is scheduled by a DCI format </w:t>
      </w:r>
      <w:r w:rsidR="005644CA">
        <w:t>that does not support CBG-based PDSCH receptions</w:t>
      </w:r>
      <w:r w:rsidRPr="00F81025">
        <w:t xml:space="preserve"> for a serving cell </w:t>
      </w:r>
      <m:oMath>
        <m:r>
          <w:rPr>
            <w:rFonts w:ascii="Cambria Math" w:hAnsi="Cambria Math"/>
          </w:rPr>
          <m:t>c</m:t>
        </m:r>
      </m:oMath>
      <w:r w:rsidRPr="00F81025">
        <w:t xml:space="preserve"> and if </w:t>
      </w:r>
      <w:r w:rsidRPr="00F81025">
        <w:rPr>
          <w:i/>
        </w:rPr>
        <w:t>maxCodeBlockGroupsPerTransportBlock</w:t>
      </w:r>
      <w:r w:rsidRPr="00F81025">
        <w:t xml:space="preserve"> is provided </w:t>
      </w:r>
      <w:r w:rsidRPr="00F81025">
        <w:rPr>
          <w:lang w:eastAsia="ja-JP"/>
        </w:rPr>
        <w:t xml:space="preserve">for </w:t>
      </w:r>
      <w:r w:rsidRPr="00F81025">
        <w:t xml:space="preserve">serving cell </w:t>
      </w:r>
      <m:oMath>
        <m:r>
          <w:rPr>
            <w:rFonts w:ascii="Cambria Math" w:hAnsi="Cambria Math"/>
          </w:rPr>
          <m:t>c</m:t>
        </m:r>
      </m:oMath>
      <w:r w:rsidRPr="00F81025">
        <w:t xml:space="preserve">, </w:t>
      </w:r>
      <w:r w:rsidRPr="00F81025">
        <w:rPr>
          <w:rFonts w:eastAsia="DengXian"/>
          <w:lang w:eastAsia="zh-CN"/>
        </w:rPr>
        <w:t xml:space="preserve">and </w:t>
      </w:r>
      <w:r w:rsidRPr="00F81025">
        <w:rPr>
          <w:rFonts w:eastAsia="DengXian"/>
          <w:i/>
          <w:lang w:eastAsia="zh-CN"/>
        </w:rPr>
        <w:t>pdsch-HARQ-ACK-OneShotFeedbackCBG</w:t>
      </w:r>
      <w:r w:rsidRPr="00F81025">
        <w:rPr>
          <w:rFonts w:eastAsia="DengXian"/>
          <w:lang w:eastAsia="zh-CN"/>
        </w:rPr>
        <w:t xml:space="preserve"> is provided, </w:t>
      </w:r>
      <w:r w:rsidRPr="00F81025">
        <w:t xml:space="preserve">the UE </w:t>
      </w:r>
      <w:r w:rsidRPr="00F81025">
        <w:rPr>
          <w:rFonts w:eastAsia="Malgun Gothic"/>
        </w:rPr>
        <w:t xml:space="preserve">repeats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r w:rsidRPr="00F81025">
        <w:t xml:space="preserve"> times </w:t>
      </w:r>
      <w:r w:rsidRPr="00F81025">
        <w:rPr>
          <w:rFonts w:eastAsia="Malgun Gothic"/>
        </w:rPr>
        <w:t xml:space="preserve">the </w:t>
      </w:r>
      <w:r w:rsidRPr="00F81025">
        <w:rPr>
          <w:lang w:eastAsia="zh-CN"/>
        </w:rPr>
        <w:t>HARQ-ACK information</w:t>
      </w:r>
      <w:r w:rsidRPr="00F81025">
        <w:t xml:space="preserve"> for the transport block in the PDSC</w:t>
      </w:r>
      <w:r w:rsidRPr="006C77E7">
        <w:t>H.</w:t>
      </w:r>
    </w:p>
    <w:p w14:paraId="5A3279B8" w14:textId="644946F7" w:rsidR="008C3F0C" w:rsidRDefault="008C3F0C" w:rsidP="00EE7C8B">
      <w:pPr>
        <w:rPr>
          <w:lang w:eastAsia="zh-CN"/>
        </w:rPr>
      </w:pPr>
      <w:r>
        <w:rPr>
          <w:lang w:eastAsia="zh-CN"/>
        </w:rPr>
        <w:t xml:space="preserve">If </w:t>
      </w:r>
      <w:r w:rsidR="000E5919">
        <w:rPr>
          <w:lang w:eastAsia="zh-CN"/>
        </w:rPr>
        <w:t xml:space="preserve">a </w:t>
      </w:r>
      <w:r>
        <w:rPr>
          <w:lang w:eastAsia="zh-CN"/>
        </w:rPr>
        <w:t xml:space="preserve">UE detects a DCI format that includes a </w:t>
      </w:r>
      <w:r w:rsidRPr="009D092A">
        <w:rPr>
          <w:lang w:eastAsia="zh-CN"/>
        </w:rPr>
        <w:t>One-shot HARQ-ACK request</w:t>
      </w:r>
      <w:r w:rsidDel="000A510D">
        <w:rPr>
          <w:lang w:eastAsia="zh-CN"/>
        </w:rPr>
        <w:t xml:space="preserve"> </w:t>
      </w:r>
      <w:r>
        <w:rPr>
          <w:lang w:eastAsia="zh-CN"/>
        </w:rPr>
        <w:t xml:space="preserve">field with value 1, the UE determines a PUCCH or a PUSCH to multiplex a Type-3 HARQ-ACK codebook for transmission in a slot as described </w:t>
      </w:r>
      <w:r w:rsidR="006F5F9E">
        <w:rPr>
          <w:lang w:eastAsia="zh-CN"/>
        </w:rPr>
        <w:t>in clause</w:t>
      </w:r>
      <w:r w:rsidR="000E5919">
        <w:rPr>
          <w:lang w:eastAsia="zh-CN"/>
        </w:rPr>
        <w:t>s</w:t>
      </w:r>
      <w:r>
        <w:rPr>
          <w:lang w:eastAsia="zh-CN"/>
        </w:rPr>
        <w:t xml:space="preserve"> </w:t>
      </w:r>
      <w:r w:rsidR="000E5919">
        <w:rPr>
          <w:lang w:eastAsia="zh-CN"/>
        </w:rPr>
        <w:t xml:space="preserve">9.2.3 and </w:t>
      </w:r>
      <w:r>
        <w:rPr>
          <w:lang w:eastAsia="zh-CN"/>
        </w:rPr>
        <w:t>9.2.5. The UE multiplexes only the Type-3 HARQ-ACK codebook in the PUCCH or the PUSCH for transmission in the slot.</w:t>
      </w:r>
    </w:p>
    <w:p w14:paraId="47533598" w14:textId="77777777" w:rsidR="000E5919" w:rsidRDefault="000E5919" w:rsidP="000E5919">
      <w:pPr>
        <w:rPr>
          <w:lang w:eastAsia="zh-CN"/>
        </w:rPr>
      </w:pPr>
      <w:r w:rsidRPr="007E50F6">
        <w:rPr>
          <w:lang w:eastAsia="zh-CN"/>
        </w:rPr>
        <w:t xml:space="preserve">If </w:t>
      </w:r>
    </w:p>
    <w:p w14:paraId="5E3BEE32" w14:textId="77777777" w:rsidR="000E5919" w:rsidRDefault="000E5919" w:rsidP="00090D13">
      <w:pPr>
        <w:pStyle w:val="B1"/>
        <w:rPr>
          <w:lang w:eastAsia="en-GB"/>
        </w:rPr>
      </w:pPr>
      <w:r w:rsidRPr="0025151E">
        <w:t>-</w:t>
      </w:r>
      <w:r w:rsidRPr="0025151E">
        <w:tab/>
      </w:r>
      <w:r>
        <w:rPr>
          <w:lang w:eastAsia="zh-CN"/>
        </w:rPr>
        <w:t>a</w:t>
      </w:r>
      <w:r w:rsidRPr="007E50F6">
        <w:rPr>
          <w:lang w:eastAsia="zh-CN"/>
        </w:rPr>
        <w:t xml:space="preserve"> UE detects a DCI format that includes a One-shot HARQ-ACK request</w:t>
      </w:r>
      <w:r w:rsidRPr="007E50F6" w:rsidDel="000A510D">
        <w:rPr>
          <w:lang w:eastAsia="zh-CN"/>
        </w:rPr>
        <w:t xml:space="preserve"> </w:t>
      </w:r>
      <w:r w:rsidRPr="007E50F6">
        <w:rPr>
          <w:lang w:eastAsia="zh-CN"/>
        </w:rPr>
        <w:t>field with value 1, and</w:t>
      </w:r>
    </w:p>
    <w:p w14:paraId="3C2DD62C" w14:textId="77777777" w:rsidR="000E5919" w:rsidRPr="0025151E" w:rsidRDefault="000E5919" w:rsidP="00090D13">
      <w:pPr>
        <w:pStyle w:val="B1"/>
        <w:rPr>
          <w:lang w:eastAsia="en-GB"/>
        </w:rPr>
      </w:pPr>
      <w:r w:rsidRPr="0025151E">
        <w:t>-</w:t>
      </w:r>
      <w:r w:rsidRPr="0025151E">
        <w:tab/>
        <w:t>the CRC of the DCI is scrambled by a C-RNTI or a</w:t>
      </w:r>
      <w:r>
        <w:t>n</w:t>
      </w:r>
      <w:r w:rsidRPr="0025151E">
        <w:t xml:space="preserve"> MCS-C-RNTI, and</w:t>
      </w:r>
    </w:p>
    <w:p w14:paraId="457E1FF0" w14:textId="77777777" w:rsidR="000E5919" w:rsidRPr="007E50F6" w:rsidRDefault="000E5919" w:rsidP="00090D13">
      <w:pPr>
        <w:pStyle w:val="B1"/>
        <w:rPr>
          <w:lang w:eastAsia="zh-CN"/>
        </w:rPr>
      </w:pPr>
      <w:r w:rsidRPr="007E50F6">
        <w:rPr>
          <w:lang w:eastAsia="en-GB"/>
        </w:rPr>
        <w:t>-</w:t>
      </w:r>
      <w:r w:rsidRPr="007E50F6">
        <w:rPr>
          <w:lang w:eastAsia="en-GB"/>
        </w:rPr>
        <w:tab/>
      </w:r>
      <w:r w:rsidRPr="007E50F6">
        <w:rPr>
          <w:i/>
          <w:lang w:eastAsia="ja-JP"/>
        </w:rPr>
        <w:t>resourceAllocation</w:t>
      </w:r>
      <w:r w:rsidRPr="007E50F6">
        <w:rPr>
          <w:lang w:eastAsia="en-GB"/>
        </w:rPr>
        <w:t xml:space="preserve"> = </w:t>
      </w:r>
      <w:r w:rsidRPr="007E50F6">
        <w:rPr>
          <w:i/>
          <w:lang w:eastAsia="en-GB"/>
        </w:rPr>
        <w:t>resourceAllocationType0</w:t>
      </w:r>
      <w:r w:rsidRPr="007E50F6">
        <w:rPr>
          <w:lang w:eastAsia="en-GB"/>
        </w:rPr>
        <w:t xml:space="preserve"> and all bits of the </w:t>
      </w:r>
      <w:r w:rsidRPr="007E50F6">
        <w:rPr>
          <w:rFonts w:hint="eastAsia"/>
          <w:lang w:eastAsia="zh-CN"/>
        </w:rPr>
        <w:t>frequency domain resource assignment</w:t>
      </w:r>
      <w:r w:rsidRPr="007E50F6">
        <w:rPr>
          <w:lang w:eastAsia="zh-CN"/>
        </w:rPr>
        <w:t xml:space="preserve"> </w:t>
      </w:r>
      <w:r w:rsidRPr="007E50F6">
        <w:rPr>
          <w:rFonts w:hint="eastAsia"/>
          <w:lang w:eastAsia="zh-CN"/>
        </w:rPr>
        <w:t xml:space="preserve">field in </w:t>
      </w:r>
      <w:r>
        <w:rPr>
          <w:lang w:eastAsia="zh-CN"/>
        </w:rPr>
        <w:t xml:space="preserve">the </w:t>
      </w:r>
      <w:r w:rsidRPr="007E50F6">
        <w:rPr>
          <w:lang w:eastAsia="zh-CN"/>
        </w:rPr>
        <w:t>DCI format are equal to 0, or</w:t>
      </w:r>
    </w:p>
    <w:p w14:paraId="129C1EBF" w14:textId="77777777" w:rsidR="000E5919" w:rsidRPr="007E50F6" w:rsidRDefault="000E5919" w:rsidP="00090D13">
      <w:pPr>
        <w:pStyle w:val="B1"/>
        <w:rPr>
          <w:lang w:eastAsia="zh-CN"/>
        </w:rPr>
      </w:pPr>
      <w:r w:rsidRPr="007E50F6">
        <w:rPr>
          <w:lang w:eastAsia="en-GB"/>
        </w:rPr>
        <w:t>-</w:t>
      </w:r>
      <w:r w:rsidRPr="007E50F6">
        <w:rPr>
          <w:lang w:eastAsia="en-GB"/>
        </w:rPr>
        <w:tab/>
      </w:r>
      <w:r w:rsidRPr="007E50F6">
        <w:rPr>
          <w:i/>
          <w:lang w:eastAsia="ja-JP"/>
        </w:rPr>
        <w:t>resourceAllocation</w:t>
      </w:r>
      <w:r w:rsidRPr="007E50F6">
        <w:rPr>
          <w:lang w:eastAsia="en-GB"/>
        </w:rPr>
        <w:t xml:space="preserve"> = </w:t>
      </w:r>
      <w:r w:rsidRPr="007E50F6">
        <w:rPr>
          <w:i/>
          <w:lang w:eastAsia="en-GB"/>
        </w:rPr>
        <w:t>resourceAllocationType1</w:t>
      </w:r>
      <w:r w:rsidRPr="007E50F6">
        <w:rPr>
          <w:lang w:eastAsia="en-GB"/>
        </w:rPr>
        <w:t xml:space="preserve"> and all bits of the </w:t>
      </w:r>
      <w:r w:rsidRPr="007E50F6">
        <w:rPr>
          <w:rFonts w:hint="eastAsia"/>
          <w:lang w:eastAsia="zh-CN"/>
        </w:rPr>
        <w:t>frequency domain resource assignment</w:t>
      </w:r>
      <w:r w:rsidRPr="007E50F6">
        <w:rPr>
          <w:lang w:eastAsia="zh-CN"/>
        </w:rPr>
        <w:t xml:space="preserve"> </w:t>
      </w:r>
      <w:r w:rsidRPr="007E50F6">
        <w:rPr>
          <w:rFonts w:hint="eastAsia"/>
          <w:lang w:eastAsia="zh-CN"/>
        </w:rPr>
        <w:t xml:space="preserve">field in </w:t>
      </w:r>
      <w:r>
        <w:rPr>
          <w:lang w:eastAsia="zh-CN"/>
        </w:rPr>
        <w:t xml:space="preserve">the </w:t>
      </w:r>
      <w:r w:rsidRPr="007E50F6">
        <w:rPr>
          <w:lang w:eastAsia="zh-CN"/>
        </w:rPr>
        <w:t>DCI format are equal to 1</w:t>
      </w:r>
      <w:r>
        <w:rPr>
          <w:lang w:eastAsia="zh-CN"/>
        </w:rPr>
        <w:t>, or</w:t>
      </w:r>
    </w:p>
    <w:p w14:paraId="0A542FBA" w14:textId="77777777" w:rsidR="000E5919" w:rsidRPr="007E50F6" w:rsidRDefault="000E5919" w:rsidP="00090D13">
      <w:pPr>
        <w:pStyle w:val="B1"/>
        <w:rPr>
          <w:lang w:eastAsia="en-GB"/>
        </w:rPr>
      </w:pPr>
      <w:r w:rsidRPr="007E50F6">
        <w:rPr>
          <w:lang w:eastAsia="en-GB"/>
        </w:rPr>
        <w:t>-</w:t>
      </w:r>
      <w:r w:rsidRPr="007E50F6">
        <w:rPr>
          <w:lang w:eastAsia="en-GB"/>
        </w:rPr>
        <w:tab/>
      </w:r>
      <w:r w:rsidRPr="007E50F6">
        <w:rPr>
          <w:i/>
          <w:lang w:eastAsia="en-GB"/>
        </w:rPr>
        <w:t>resourceAllocation = dynamicSwitch</w:t>
      </w:r>
      <w:r w:rsidRPr="007E50F6">
        <w:rPr>
          <w:lang w:eastAsia="en-GB"/>
        </w:rPr>
        <w:t xml:space="preserve"> and all bits of the frequency domain resource assignment field in </w:t>
      </w:r>
      <w:r>
        <w:rPr>
          <w:lang w:eastAsia="en-GB"/>
        </w:rPr>
        <w:t xml:space="preserve">the </w:t>
      </w:r>
      <w:r w:rsidRPr="007E50F6">
        <w:rPr>
          <w:lang w:eastAsia="en-GB"/>
        </w:rPr>
        <w:t>DCI format are equal to 0 or 1</w:t>
      </w:r>
    </w:p>
    <w:p w14:paraId="5AB797BC" w14:textId="7338723A" w:rsidR="000E5919" w:rsidRDefault="000E5919" w:rsidP="000E5919">
      <w:r w:rsidRPr="007E50F6">
        <w:t xml:space="preserve">the DCI format </w:t>
      </w:r>
      <w:r>
        <w:t xml:space="preserve">provides a request for a </w:t>
      </w:r>
      <w:r w:rsidRPr="007E50F6">
        <w:t xml:space="preserve">Type-3 HARQ-ACK codebook </w:t>
      </w:r>
      <w:r>
        <w:t xml:space="preserve">report and </w:t>
      </w:r>
      <w:r w:rsidRPr="007E50F6">
        <w:t xml:space="preserve">does not schedule </w:t>
      </w:r>
      <w:r>
        <w:t xml:space="preserve">a </w:t>
      </w:r>
      <w:r w:rsidRPr="007E50F6">
        <w:t xml:space="preserve">PDSCH </w:t>
      </w:r>
      <w:r>
        <w:t>reception</w:t>
      </w:r>
      <w:r w:rsidRPr="007E50F6">
        <w:t>.</w:t>
      </w:r>
      <w:r>
        <w:t xml:space="preserve"> </w:t>
      </w:r>
      <w:r>
        <w:rPr>
          <w:rFonts w:eastAsia="DengXian"/>
          <w:lang w:eastAsia="zh-CN"/>
        </w:rPr>
        <w:t>The</w:t>
      </w:r>
      <w:r w:rsidRPr="00687637">
        <w:rPr>
          <w:rFonts w:eastAsia="DengXian"/>
          <w:lang w:eastAsia="zh-CN"/>
        </w:rPr>
        <w:t xml:space="preserve"> UE is expected to provide HARQ-ACK information in response to </w:t>
      </w:r>
      <w:r>
        <w:rPr>
          <w:rFonts w:eastAsia="DengXian"/>
          <w:lang w:eastAsia="zh-CN"/>
        </w:rPr>
        <w:t>the</w:t>
      </w:r>
      <w:r w:rsidRPr="00687637">
        <w:rPr>
          <w:rFonts w:eastAsia="DengXian"/>
          <w:lang w:eastAsia="zh-CN"/>
        </w:rPr>
        <w:t xml:space="preserve"> </w:t>
      </w:r>
      <w:r>
        <w:rPr>
          <w:rFonts w:eastAsia="DengXian"/>
          <w:lang w:eastAsia="zh-CN"/>
        </w:rPr>
        <w:t>request for the T</w:t>
      </w:r>
      <w:r w:rsidRPr="00687637">
        <w:rPr>
          <w:rFonts w:eastAsia="DengXian"/>
          <w:lang w:eastAsia="zh-CN"/>
        </w:rPr>
        <w:t xml:space="preserve">ype-3 HARQ-ACK codebook after </w:t>
      </w:r>
      <m:oMath>
        <m:r>
          <w:rPr>
            <w:rFonts w:ascii="Cambria Math" w:hAnsi="Cambria Math"/>
          </w:rPr>
          <m:t>N</m:t>
        </m:r>
      </m:oMath>
      <w:r w:rsidRPr="00687637">
        <w:t xml:space="preserve"> symbols from the last symbol of a PDCCH providing </w:t>
      </w:r>
      <w:r>
        <w:t>the DCI format</w:t>
      </w:r>
      <w:r w:rsidRPr="00687637">
        <w:t xml:space="preserve">, where the value of </w:t>
      </w:r>
      <m:oMath>
        <m:r>
          <w:rPr>
            <w:rFonts w:ascii="Cambria Math" w:hAnsi="Cambria Math"/>
          </w:rPr>
          <m:t>N</m:t>
        </m:r>
      </m:oMath>
      <w:r w:rsidRPr="00687637">
        <w:t xml:space="preserve"> for </w:t>
      </w:r>
      <m:oMath>
        <m:r>
          <w:rPr>
            <w:rFonts w:ascii="Cambria Math" w:hAnsi="Cambria Math"/>
          </w:rPr>
          <m:t>μ=0,1,2</m:t>
        </m:r>
      </m:oMath>
      <w:r w:rsidRPr="00687637">
        <w:t xml:space="preserve"> is </w:t>
      </w:r>
      <w:r>
        <w:t>provided</w:t>
      </w:r>
      <w:r w:rsidRPr="00687637">
        <w:t xml:space="preserve"> </w:t>
      </w:r>
      <w:r w:rsidR="006F5F9E">
        <w:t>in clause</w:t>
      </w:r>
      <w:r w:rsidRPr="00687637">
        <w:t xml:space="preserve"> 10.2</w:t>
      </w:r>
      <w:r>
        <w:t xml:space="preserve"> by replacing </w:t>
      </w:r>
      <w:r w:rsidR="006C1D66">
        <w:t>"</w:t>
      </w:r>
      <w:r>
        <w:t>SPS PDSCH release</w:t>
      </w:r>
      <w:r w:rsidR="006C1D66">
        <w:t>"</w:t>
      </w:r>
      <w:r>
        <w:t xml:space="preserve"> with </w:t>
      </w:r>
      <w:r w:rsidR="006C1D66">
        <w:t>"</w:t>
      </w:r>
      <w:r>
        <w:t>DCI format</w:t>
      </w:r>
      <w:r w:rsidR="006C1D66">
        <w:t>"</w:t>
      </w:r>
      <w:r w:rsidRPr="00687637">
        <w:t>.</w:t>
      </w:r>
      <w:r>
        <w:t xml:space="preserve"> </w:t>
      </w:r>
    </w:p>
    <w:p w14:paraId="040798EA" w14:textId="5FDBF4B6" w:rsidR="000E5919" w:rsidRPr="00090D13" w:rsidRDefault="000E5919" w:rsidP="00EE7C8B">
      <w:pPr>
        <w:rPr>
          <w:rFonts w:eastAsia="Malgun Gothic"/>
          <w:lang w:eastAsia="ko-KR"/>
        </w:rPr>
      </w:pPr>
      <w:r w:rsidRPr="003310B2">
        <w:rPr>
          <w:rFonts w:cs="Arial"/>
          <w:lang w:eastAsia="zh-CN"/>
        </w:rPr>
        <w:t xml:space="preserve">If a UE multiplexes HARQ-ACK information in a PUSCH transmission, </w:t>
      </w:r>
      <w:r w:rsidRPr="003310B2">
        <w:rPr>
          <w:rFonts w:cs="Arial" w:hint="eastAsia"/>
          <w:lang w:eastAsia="zh-CN"/>
        </w:rPr>
        <w:t xml:space="preserve">the UE </w:t>
      </w:r>
      <w:r w:rsidRPr="003310B2">
        <w:rPr>
          <w:rFonts w:cs="Arial"/>
          <w:lang w:eastAsia="zh-CN"/>
        </w:rPr>
        <w:t xml:space="preserve">generates the HARQ-ACK codebook as </w:t>
      </w:r>
      <w:r>
        <w:rPr>
          <w:rFonts w:cs="Arial"/>
          <w:lang w:eastAsia="zh-CN"/>
        </w:rPr>
        <w:t xml:space="preserve">described in this </w:t>
      </w:r>
      <w:r w:rsidR="006F5F9E">
        <w:rPr>
          <w:rFonts w:cs="Arial"/>
          <w:lang w:eastAsia="zh-CN"/>
        </w:rPr>
        <w:t>clause</w:t>
      </w:r>
      <w:r w:rsidRPr="003310B2">
        <w:rPr>
          <w:rFonts w:cs="Arial"/>
          <w:lang w:eastAsia="zh-CN"/>
        </w:rPr>
        <w:t xml:space="preserve"> except that </w:t>
      </w:r>
      <w:r w:rsidRPr="003310B2">
        <w:rPr>
          <w:i/>
        </w:rPr>
        <w:t>harq-ACK-SpatialBundlingPUCCH</w:t>
      </w:r>
      <w:r w:rsidRPr="003310B2">
        <w:rPr>
          <w:rFonts w:cs="Arial"/>
          <w:lang w:eastAsia="zh-CN"/>
        </w:rPr>
        <w:t xml:space="preserve"> is replaced by </w:t>
      </w:r>
      <w:r w:rsidRPr="003310B2">
        <w:rPr>
          <w:i/>
        </w:rPr>
        <w:t>harq-ACK-SpatialBundlingPUSCH</w:t>
      </w:r>
      <w:r>
        <w:rPr>
          <w:rFonts w:cs="Arial"/>
          <w:lang w:eastAsia="zh-CN"/>
        </w:rPr>
        <w:t>.</w:t>
      </w:r>
    </w:p>
    <w:p w14:paraId="5D7463C7" w14:textId="77777777" w:rsidR="004F4CBA" w:rsidRPr="00B916EC" w:rsidRDefault="008B1BCD" w:rsidP="008B1BCD">
      <w:pPr>
        <w:pStyle w:val="Heading2"/>
        <w:ind w:left="1136" w:hanging="1136"/>
      </w:pPr>
      <w:bookmarkStart w:id="504" w:name="_Ref496994961"/>
      <w:bookmarkStart w:id="505" w:name="_Toc12021475"/>
      <w:bookmarkStart w:id="506" w:name="_Toc20311587"/>
      <w:bookmarkStart w:id="507" w:name="_Toc26719412"/>
      <w:bookmarkStart w:id="508" w:name="_Toc29894847"/>
      <w:bookmarkStart w:id="509" w:name="_Toc29899146"/>
      <w:bookmarkStart w:id="510" w:name="_Toc29899564"/>
      <w:bookmarkStart w:id="511" w:name="_Toc29917301"/>
      <w:bookmarkStart w:id="512" w:name="_Toc36498175"/>
      <w:bookmarkStart w:id="513" w:name="_Toc45699201"/>
      <w:bookmarkStart w:id="514" w:name="_Toc129774568"/>
      <w:r w:rsidRPr="00B916EC">
        <w:t>9.2</w:t>
      </w:r>
      <w:r w:rsidRPr="00B916EC">
        <w:rPr>
          <w:rFonts w:hint="eastAsia"/>
        </w:rPr>
        <w:tab/>
      </w:r>
      <w:r w:rsidRPr="00B916EC">
        <w:t>UCI reporting in physical uplink control channel</w:t>
      </w:r>
      <w:bookmarkEnd w:id="504"/>
      <w:bookmarkEnd w:id="505"/>
      <w:bookmarkEnd w:id="506"/>
      <w:bookmarkEnd w:id="507"/>
      <w:bookmarkEnd w:id="508"/>
      <w:bookmarkEnd w:id="509"/>
      <w:bookmarkEnd w:id="510"/>
      <w:bookmarkEnd w:id="511"/>
      <w:bookmarkEnd w:id="512"/>
      <w:bookmarkEnd w:id="513"/>
      <w:bookmarkEnd w:id="514"/>
    </w:p>
    <w:p w14:paraId="5524C4A0" w14:textId="586184B7" w:rsidR="00C84B1F" w:rsidRDefault="00DB4D0F" w:rsidP="00C84B1F">
      <w:r w:rsidRPr="00B916EC">
        <w:t>UCI types reported in a PUCCH include HARQ-ACK</w:t>
      </w:r>
      <w:r w:rsidR="0038590B">
        <w:t xml:space="preserve"> information</w:t>
      </w:r>
      <w:r w:rsidRPr="00B916EC">
        <w:t xml:space="preserve">, </w:t>
      </w:r>
      <w:r w:rsidR="00495702" w:rsidRPr="00B916EC">
        <w:t xml:space="preserve">SR, </w:t>
      </w:r>
      <w:r w:rsidR="00C47765">
        <w:t xml:space="preserve">LRR, </w:t>
      </w:r>
      <w:r w:rsidR="00495702" w:rsidRPr="00B916EC">
        <w:t xml:space="preserve">and </w:t>
      </w:r>
      <w:r w:rsidRPr="00B916EC">
        <w:t>CSI.</w:t>
      </w:r>
      <w:r w:rsidR="00495702" w:rsidRPr="00B916EC">
        <w:t xml:space="preserve"> UCI bits include HARQ-ACK information bits, if any, SR information bit</w:t>
      </w:r>
      <w:r w:rsidR="00FA4EB6">
        <w:t>s</w:t>
      </w:r>
      <w:r w:rsidR="00495702" w:rsidRPr="00B916EC">
        <w:t xml:space="preserve">, if any, </w:t>
      </w:r>
      <w:r w:rsidR="00C47765">
        <w:t xml:space="preserve">LRR information bit, if any, </w:t>
      </w:r>
      <w:r w:rsidR="00495702" w:rsidRPr="00B916EC">
        <w:t>and CSI bits, if any.</w:t>
      </w:r>
      <w:r w:rsidR="00C84B1F">
        <w:t xml:space="preserve"> The HARQ-ACK information bits correspond to a HARQ-ACK codebook as described </w:t>
      </w:r>
      <w:r w:rsidR="006F5F9E">
        <w:t>in clause</w:t>
      </w:r>
      <w:r w:rsidR="00C84B1F">
        <w:t xml:space="preserve"> 9.1.</w:t>
      </w:r>
      <w:r w:rsidR="00C47765">
        <w:t xml:space="preserve"> For the remaining of this clause, any reference to SR is applicable for SR and/or for LRR.</w:t>
      </w:r>
    </w:p>
    <w:p w14:paraId="7E980736" w14:textId="3017172A" w:rsidR="00DB4D0F" w:rsidRDefault="00C84B1F" w:rsidP="00C84B1F">
      <w:r w:rsidRPr="00F548CF">
        <w:t>A UE may transmit one or two PUCCHs on a serving cell in different symbols within a slot. When the UE transmits two PUCCHs in a slot</w:t>
      </w:r>
      <w:r w:rsidR="00C47765">
        <w:t xml:space="preserve"> and the UE is not provided </w:t>
      </w:r>
      <w:r w:rsidR="00BB6A95" w:rsidRPr="007E07A0">
        <w:rPr>
          <w:i/>
        </w:rPr>
        <w:t>ackNackFeedbackMode</w:t>
      </w:r>
      <w:r w:rsidR="00BB6A95">
        <w:rPr>
          <w:i/>
          <w:iCs/>
        </w:rPr>
        <w:t xml:space="preserve"> </w:t>
      </w:r>
      <w:r w:rsidR="00BB6A95" w:rsidRPr="002712D0">
        <w:t>=</w:t>
      </w:r>
      <w:r w:rsidR="00BB6A95">
        <w:rPr>
          <w:i/>
          <w:iCs/>
        </w:rPr>
        <w:t xml:space="preserve"> separate</w:t>
      </w:r>
      <w:r w:rsidRPr="00F548CF">
        <w:t>, at least one of the two PUCCHs uses PUCCH format 0 or PUCCH format 2.</w:t>
      </w:r>
    </w:p>
    <w:p w14:paraId="6FBD05AC" w14:textId="70D99920" w:rsidR="00C47765" w:rsidRPr="0090565D" w:rsidRDefault="00C47765" w:rsidP="00C47765">
      <w:r>
        <w:t xml:space="preserve">If a UE is </w:t>
      </w:r>
      <w:r w:rsidRPr="00832E06">
        <w:rPr>
          <w:lang w:eastAsia="ko-KR"/>
        </w:rPr>
        <w:t xml:space="preserve">provided </w:t>
      </w:r>
      <w:r w:rsidR="00BB6A95" w:rsidRPr="007E07A0">
        <w:rPr>
          <w:i/>
        </w:rPr>
        <w:t>ackNackFeedbackMode</w:t>
      </w:r>
      <w:r w:rsidR="00BB6A95">
        <w:rPr>
          <w:i/>
          <w:iCs/>
        </w:rPr>
        <w:t xml:space="preserve"> </w:t>
      </w:r>
      <w:r w:rsidR="00BB6A95" w:rsidRPr="002712D0">
        <w:t>=</w:t>
      </w:r>
      <w:r w:rsidR="00BB6A95">
        <w:rPr>
          <w:i/>
          <w:iCs/>
        </w:rPr>
        <w:t xml:space="preserve"> separate</w:t>
      </w:r>
      <w:r w:rsidRPr="00D3157D">
        <w:rPr>
          <w:iCs/>
        </w:rPr>
        <w:t xml:space="preserve">, the UE </w:t>
      </w:r>
      <w:r w:rsidRPr="00F548CF">
        <w:t xml:space="preserve">may transmit </w:t>
      </w:r>
      <w:r>
        <w:t>up to two</w:t>
      </w:r>
      <w:r w:rsidRPr="00F548CF">
        <w:t xml:space="preserve"> PUCCHs </w:t>
      </w:r>
      <w:r>
        <w:t xml:space="preserve">with HARQ-ACK information </w:t>
      </w:r>
      <w:r w:rsidRPr="00F548CF">
        <w:t>in different symbols within a slot.</w:t>
      </w:r>
    </w:p>
    <w:p w14:paraId="2959A1B3" w14:textId="34B41DD2" w:rsidR="007B5972" w:rsidRPr="00B916EC" w:rsidRDefault="00782309" w:rsidP="00C84B1F">
      <w:r>
        <w:t>In</w:t>
      </w:r>
      <w:r w:rsidR="007B5972" w:rsidRPr="00941BEA">
        <w:t xml:space="preserve"> </w:t>
      </w:r>
      <w:r w:rsidR="006F5F9E">
        <w:rPr>
          <w:lang w:eastAsia="zh-CN"/>
        </w:rPr>
        <w:t>clause</w:t>
      </w:r>
      <w:r w:rsidR="007B5972">
        <w:rPr>
          <w:lang w:eastAsia="zh-CN"/>
        </w:rPr>
        <w:t>s 9.2.3, 9.2.5.1 and 9.2.5.2</w:t>
      </w:r>
      <w:r w:rsidR="007B5972" w:rsidRPr="00941BEA">
        <w:t xml:space="preserve">, </w:t>
      </w:r>
      <w:r w:rsidR="007B5972">
        <w:t>a UE assumes 11 CRC bits if a</w:t>
      </w:r>
      <w:r w:rsidR="007B5972" w:rsidRPr="00941BEA">
        <w:t xml:space="preserve"> number of </w:t>
      </w:r>
      <w:r w:rsidR="007B5972">
        <w:t xml:space="preserve">respective </w:t>
      </w:r>
      <w:r w:rsidR="007B5972" w:rsidRPr="00941BEA">
        <w:t>UCI bits is larger than or equal to 360; otherwise</w:t>
      </w:r>
      <w:r w:rsidR="007B5972">
        <w:t>,</w:t>
      </w:r>
      <w:r w:rsidR="007B5972" w:rsidRPr="00941BEA">
        <w:t xml:space="preserve"> </w:t>
      </w:r>
      <w:r w:rsidR="007B5972">
        <w:t>the UE determines a number of CRC bits</w:t>
      </w:r>
      <w:r w:rsidR="007B5972" w:rsidRPr="00941BEA">
        <w:t xml:space="preserve"> </w:t>
      </w:r>
      <w:r w:rsidR="007B5972">
        <w:t>based on the number of respective UCI bits as describ</w:t>
      </w:r>
      <w:r w:rsidR="007B5972" w:rsidRPr="00941BEA">
        <w:t xml:space="preserve">ed in </w:t>
      </w:r>
      <w:r w:rsidR="007B5972">
        <w:rPr>
          <w:lang w:eastAsia="zh-CN"/>
        </w:rPr>
        <w:t>[5, TS 38.212]</w:t>
      </w:r>
      <w:r w:rsidR="007B5972">
        <w:t>.</w:t>
      </w:r>
    </w:p>
    <w:p w14:paraId="6E9D05E6" w14:textId="77777777" w:rsidR="00DB4D0F" w:rsidRPr="00B916EC" w:rsidRDefault="00DB4D0F" w:rsidP="00DB4D0F">
      <w:pPr>
        <w:pStyle w:val="Heading3"/>
      </w:pPr>
      <w:bookmarkStart w:id="515" w:name="_Ref498101660"/>
      <w:bookmarkStart w:id="516" w:name="_Toc12021476"/>
      <w:bookmarkStart w:id="517" w:name="_Toc20311588"/>
      <w:bookmarkStart w:id="518" w:name="_Toc26719413"/>
      <w:bookmarkStart w:id="519" w:name="_Toc29894848"/>
      <w:bookmarkStart w:id="520" w:name="_Toc29899147"/>
      <w:bookmarkStart w:id="521" w:name="_Toc29899565"/>
      <w:bookmarkStart w:id="522" w:name="_Toc29917302"/>
      <w:bookmarkStart w:id="523" w:name="_Toc36498176"/>
      <w:bookmarkStart w:id="524" w:name="_Toc45699202"/>
      <w:bookmarkStart w:id="525" w:name="_Toc129774569"/>
      <w:r w:rsidRPr="00B916EC">
        <w:t>9.2.1</w:t>
      </w:r>
      <w:r w:rsidRPr="00B916EC">
        <w:tab/>
      </w:r>
      <w:r w:rsidR="00BA0BE3" w:rsidRPr="00B916EC">
        <w:t>PUCCH Resource Sets</w:t>
      </w:r>
      <w:bookmarkEnd w:id="515"/>
      <w:bookmarkEnd w:id="516"/>
      <w:bookmarkEnd w:id="517"/>
      <w:bookmarkEnd w:id="518"/>
      <w:bookmarkEnd w:id="519"/>
      <w:bookmarkEnd w:id="520"/>
      <w:bookmarkEnd w:id="521"/>
      <w:bookmarkEnd w:id="522"/>
      <w:bookmarkEnd w:id="523"/>
      <w:bookmarkEnd w:id="524"/>
      <w:bookmarkEnd w:id="525"/>
    </w:p>
    <w:p w14:paraId="35E13FE7" w14:textId="1E0D90A5" w:rsidR="002F2BD0" w:rsidRDefault="00C84B1F" w:rsidP="0009732E">
      <w:r w:rsidRPr="00B916EC">
        <w:t xml:space="preserve">If a UE </w:t>
      </w:r>
      <w:r>
        <w:t>does not have dedicated PUCCH resource configuration,</w:t>
      </w:r>
      <w:r w:rsidRPr="00000A61">
        <w:t xml:space="preserve"> </w:t>
      </w:r>
      <w:r>
        <w:t xml:space="preserve">provided by </w:t>
      </w:r>
      <w:r w:rsidRPr="00B916EC">
        <w:rPr>
          <w:i/>
        </w:rPr>
        <w:t>PUCCH-</w:t>
      </w:r>
      <w:r>
        <w:rPr>
          <w:i/>
          <w:lang w:val="en-US"/>
        </w:rPr>
        <w:t>ResourceSet</w:t>
      </w:r>
      <w:r>
        <w:t xml:space="preserve"> in </w:t>
      </w:r>
      <w:r>
        <w:rPr>
          <w:i/>
        </w:rPr>
        <w:t>PUCCH-</w:t>
      </w:r>
      <w:r w:rsidRPr="001776C3">
        <w:rPr>
          <w:i/>
        </w:rPr>
        <w:t>Config</w:t>
      </w:r>
      <w:r w:rsidRPr="00B916EC">
        <w:t xml:space="preserve">, </w:t>
      </w:r>
      <w:r>
        <w:t>a</w:t>
      </w:r>
      <w:r w:rsidRPr="00B916EC">
        <w:t xml:space="preserve"> PUCCH resource</w:t>
      </w:r>
      <w:r>
        <w:t xml:space="preserve"> set </w:t>
      </w:r>
      <w:r w:rsidRPr="00B916EC">
        <w:t xml:space="preserve">is provided </w:t>
      </w:r>
      <w:r w:rsidRPr="00BA67CF">
        <w:t xml:space="preserve">by </w:t>
      </w:r>
      <w:r w:rsidRPr="00BA67CF">
        <w:rPr>
          <w:i/>
        </w:rPr>
        <w:t>pucch-</w:t>
      </w:r>
      <w:r w:rsidRPr="00C50004">
        <w:rPr>
          <w:i/>
          <w:lang w:val="en-US"/>
        </w:rPr>
        <w:t>Resource</w:t>
      </w:r>
      <w:r w:rsidRPr="00C55E96">
        <w:rPr>
          <w:i/>
          <w:lang w:val="en-US"/>
        </w:rPr>
        <w:t>Common</w:t>
      </w:r>
      <w:r w:rsidRPr="00AF05E8">
        <w:t xml:space="preserve"> </w:t>
      </w:r>
      <w:r w:rsidRPr="007138F8">
        <w:t xml:space="preserve">through </w:t>
      </w:r>
      <w:r w:rsidRPr="001071EC">
        <w:rPr>
          <w:lang w:val="en-US"/>
        </w:rPr>
        <w:t xml:space="preserve">an index to a row of Table 9.2.1-1 </w:t>
      </w:r>
      <w:r w:rsidRPr="00BA67CF">
        <w:rPr>
          <w:rFonts w:eastAsia="DengXian"/>
        </w:rPr>
        <w:t xml:space="preserve">for transmission of HARQ-ACK information on PUCCH in an initial UL BWP </w:t>
      </w:r>
      <w:r>
        <w:rPr>
          <w:rFonts w:eastAsia="DengXian"/>
        </w:rPr>
        <w:t xml:space="preserve">of </w:t>
      </w:r>
      <m:oMath>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oMath>
      <w:r>
        <w:t xml:space="preserve"> P</w:t>
      </w:r>
      <w:r>
        <w:rPr>
          <w:rFonts w:eastAsia="DengXian"/>
        </w:rPr>
        <w:t>RBs</w:t>
      </w:r>
      <w:r w:rsidRPr="00BA67CF">
        <w:t xml:space="preserve">. </w:t>
      </w:r>
    </w:p>
    <w:p w14:paraId="1B6573D6" w14:textId="0972BF4B" w:rsidR="002F2BD0" w:rsidRDefault="00C84B1F" w:rsidP="0009732E">
      <w:pPr>
        <w:rPr>
          <w:lang w:val="en-US"/>
        </w:rPr>
      </w:pPr>
      <w:r>
        <w:rPr>
          <w:lang w:val="en-US"/>
        </w:rPr>
        <w:lastRenderedPageBreak/>
        <w:t>The</w:t>
      </w:r>
      <w:r w:rsidRPr="00BA67CF">
        <w:rPr>
          <w:lang w:val="en-US"/>
        </w:rPr>
        <w:t xml:space="preserve"> </w:t>
      </w:r>
      <w:r>
        <w:rPr>
          <w:lang w:val="en-US"/>
        </w:rPr>
        <w:t xml:space="preserve">PUCCH resource set includes sixteen resources, each corresponding to a PUCCH format, a first symbol, a duration, a PRB offset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oMath>
      <w:r>
        <w:rPr>
          <w:lang w:val="en-US"/>
        </w:rPr>
        <w:t xml:space="preserve">, and a cyclic shift index set for a PUCCH transmission. </w:t>
      </w:r>
    </w:p>
    <w:p w14:paraId="4DF43BFF" w14:textId="4D02B6E1" w:rsidR="002F2BD0" w:rsidRDefault="00C84B1F" w:rsidP="0009732E">
      <w:pPr>
        <w:rPr>
          <w:lang w:val="en-US"/>
        </w:rPr>
      </w:pPr>
      <w:r>
        <w:rPr>
          <w:lang w:val="en-US"/>
        </w:rPr>
        <w:t>The UE transmits a PUCCH using frequency hopping</w:t>
      </w:r>
      <w:r w:rsidR="002F2BD0" w:rsidRPr="005265DA">
        <w:rPr>
          <w:lang w:val="en-US"/>
        </w:rPr>
        <w:t xml:space="preserve"> </w:t>
      </w:r>
      <w:r w:rsidR="002F2BD0">
        <w:rPr>
          <w:lang w:val="en-US"/>
        </w:rPr>
        <w:t xml:space="preserve">if not provided </w:t>
      </w:r>
      <w:r w:rsidR="00E23728" w:rsidRPr="0019714F">
        <w:rPr>
          <w:i/>
        </w:rPr>
        <w:t>useInterlacePUCCH-PUSCH</w:t>
      </w:r>
      <w:r w:rsidR="00E23728" w:rsidRPr="0019714F">
        <w:rPr>
          <w:iCs/>
        </w:rPr>
        <w:t xml:space="preserve"> in </w:t>
      </w:r>
      <w:r w:rsidR="00E23728" w:rsidRPr="0019714F">
        <w:rPr>
          <w:i/>
        </w:rPr>
        <w:t>BWP-UplinkCommon</w:t>
      </w:r>
      <w:r w:rsidR="002F2BD0">
        <w:rPr>
          <w:color w:val="000000"/>
        </w:rPr>
        <w:t>; otherwise,</w:t>
      </w:r>
      <w:r w:rsidR="002F2BD0">
        <w:rPr>
          <w:iCs/>
          <w:lang w:val="en-US"/>
        </w:rPr>
        <w:t xml:space="preserve"> the UE transmits a PUCCH without frequency hopping</w:t>
      </w:r>
      <w:r>
        <w:rPr>
          <w:lang w:val="en-US"/>
        </w:rPr>
        <w:t xml:space="preserve">. </w:t>
      </w:r>
    </w:p>
    <w:p w14:paraId="63EF6DF3" w14:textId="027AA06E" w:rsidR="002F2BD0" w:rsidRDefault="00FA4EB6" w:rsidP="0009732E">
      <w:pPr>
        <w:rPr>
          <w:lang w:eastAsia="zh-CN"/>
        </w:rPr>
      </w:pPr>
      <w:r w:rsidRPr="00BB1890">
        <w:rPr>
          <w:rFonts w:hint="eastAsia"/>
          <w:lang w:eastAsia="zh-CN"/>
        </w:rPr>
        <w:t>An orthogonal cover code</w:t>
      </w:r>
      <w:r w:rsidRPr="00BB1890">
        <w:t xml:space="preserve"> </w:t>
      </w:r>
      <w:r w:rsidRPr="00BB1890">
        <w:rPr>
          <w:rFonts w:hint="eastAsia"/>
          <w:lang w:eastAsia="zh-CN"/>
        </w:rPr>
        <w:t xml:space="preserve">with index </w:t>
      </w:r>
      <w:r w:rsidRPr="00AA1BD0">
        <w:t>0</w:t>
      </w:r>
      <w:r w:rsidRPr="002759A2">
        <w:rPr>
          <w:rFonts w:hint="eastAsia"/>
          <w:lang w:eastAsia="zh-CN"/>
        </w:rPr>
        <w:t xml:space="preserve"> is used for a</w:t>
      </w:r>
      <w:r w:rsidRPr="007E7531">
        <w:t xml:space="preserve"> PUCCH resource with PUCCH format 1</w:t>
      </w:r>
      <w:r w:rsidRPr="00A8669E">
        <w:rPr>
          <w:rFonts w:hint="eastAsia"/>
        </w:rPr>
        <w:t xml:space="preserve"> in </w:t>
      </w:r>
      <w:r w:rsidRPr="00210269">
        <w:t>Table 9.2.1-1</w:t>
      </w:r>
      <w:r w:rsidR="00B64EAE">
        <w:t xml:space="preserve"> </w:t>
      </w:r>
      <w:r w:rsidR="00B64EAE">
        <w:rPr>
          <w:lang w:eastAsia="zh-CN"/>
        </w:rPr>
        <w:t xml:space="preserve">except when </w:t>
      </w:r>
      <w:r w:rsidR="00B64EAE" w:rsidRPr="00F02DA2">
        <w:rPr>
          <w:lang w:val="x-none"/>
        </w:rPr>
        <w:t>index 3, 7, or 11</w:t>
      </w:r>
      <w:r w:rsidR="00B64EAE" w:rsidRPr="00F02DA2">
        <w:t xml:space="preserve"> is </w:t>
      </w:r>
      <w:r w:rsidR="00B64EAE">
        <w:t>indicated</w:t>
      </w:r>
      <w:r w:rsidR="00B64EAE" w:rsidRPr="00F02DA2">
        <w:t xml:space="preserve"> by </w:t>
      </w:r>
      <w:r w:rsidR="00B64EAE" w:rsidRPr="00F02DA2">
        <w:rPr>
          <w:i/>
        </w:rPr>
        <w:t>pucch-ResourceCommon</w:t>
      </w:r>
      <w:r w:rsidR="00B64EAE" w:rsidRPr="00F02DA2">
        <w:t xml:space="preserve"> and </w:t>
      </w:r>
      <w:r w:rsidR="00B64EAE" w:rsidRPr="00F02DA2">
        <w:rPr>
          <w:i/>
        </w:rPr>
        <w:t>useInterlacePUCCH-PUSCH</w:t>
      </w:r>
      <w:r w:rsidR="00B64EAE" w:rsidRPr="00F02DA2">
        <w:rPr>
          <w:iCs/>
        </w:rPr>
        <w:t xml:space="preserve"> in </w:t>
      </w:r>
      <w:r w:rsidR="00B64EAE" w:rsidRPr="00F02DA2">
        <w:rPr>
          <w:i/>
        </w:rPr>
        <w:t>BWP-UplinkCommon</w:t>
      </w:r>
      <w:r w:rsidR="00B64EAE" w:rsidRPr="001D31C2">
        <w:t xml:space="preserve"> </w:t>
      </w:r>
      <w:r w:rsidR="00B64EAE" w:rsidRPr="00F02DA2">
        <w:t>is provided</w:t>
      </w:r>
      <w:r w:rsidRPr="00210269">
        <w:t>.</w:t>
      </w:r>
      <w:r w:rsidRPr="00817427">
        <w:rPr>
          <w:rFonts w:hint="eastAsia"/>
          <w:lang w:eastAsia="zh-CN"/>
        </w:rPr>
        <w:t xml:space="preserve"> </w:t>
      </w:r>
    </w:p>
    <w:p w14:paraId="18F83966" w14:textId="532E816F" w:rsidR="00C84B1F" w:rsidRDefault="00C84B1F" w:rsidP="0009732E">
      <w:pPr>
        <w:rPr>
          <w:lang w:val="en-US"/>
        </w:rPr>
      </w:pPr>
      <w:r>
        <w:rPr>
          <w:lang w:val="en-US"/>
        </w:rPr>
        <w:t xml:space="preserve">The UE transmits the PUCCH using the same spatial domain transmission filter as for </w:t>
      </w:r>
      <w:r w:rsidR="00CC022E">
        <w:rPr>
          <w:lang w:val="en-US"/>
        </w:rPr>
        <w:t>a</w:t>
      </w:r>
      <w:r>
        <w:rPr>
          <w:lang w:val="en-US"/>
        </w:rPr>
        <w:t xml:space="preserve"> PUSCH transmission</w:t>
      </w:r>
      <w:r w:rsidR="00CC022E">
        <w:rPr>
          <w:lang w:val="en-US"/>
        </w:rPr>
        <w:t xml:space="preserve"> scheduled by a RAR UL grant as described </w:t>
      </w:r>
      <w:r w:rsidR="006F5F9E">
        <w:rPr>
          <w:lang w:val="en-US"/>
        </w:rPr>
        <w:t>in clause</w:t>
      </w:r>
      <w:r w:rsidR="00CC022E">
        <w:rPr>
          <w:lang w:val="en-US"/>
        </w:rPr>
        <w:t xml:space="preserve"> 8.3</w:t>
      </w:r>
      <w:r w:rsidR="005A44EF">
        <w:rPr>
          <w:lang w:val="en-US"/>
        </w:rPr>
        <w:t xml:space="preserve">. </w:t>
      </w:r>
    </w:p>
    <w:p w14:paraId="05BEC6D0" w14:textId="2201A739" w:rsidR="00A00BD5" w:rsidRDefault="00445F81" w:rsidP="00BE33B4">
      <w:r>
        <w:t>If a</w:t>
      </w:r>
      <w:r w:rsidRPr="004A1508">
        <w:t xml:space="preserve"> UE is not provided</w:t>
      </w:r>
      <w:r w:rsidR="00A4058D">
        <w:t xml:space="preserve"> any of</w:t>
      </w:r>
      <w:r w:rsidRPr="004A1508">
        <w:t xml:space="preserve"> </w:t>
      </w:r>
      <w:r w:rsidRPr="004A1508">
        <w:rPr>
          <w:i/>
          <w:lang w:eastAsia="zh-CN"/>
        </w:rPr>
        <w:t>pdsch-</w:t>
      </w:r>
      <w:r w:rsidRPr="004A1508">
        <w:rPr>
          <w:rFonts w:cs="Arial"/>
          <w:i/>
          <w:lang w:eastAsia="zh-CN"/>
        </w:rPr>
        <w:t>HARQ-ACK-Codebook</w:t>
      </w:r>
      <w:r w:rsidRPr="004A1508">
        <w:rPr>
          <w:rFonts w:cs="Arial"/>
          <w:lang w:eastAsia="zh-CN"/>
        </w:rPr>
        <w:t xml:space="preserve">, </w:t>
      </w:r>
      <w:r w:rsidR="00A4058D" w:rsidRPr="00F822BA">
        <w:rPr>
          <w:i/>
        </w:rPr>
        <w:t>pdsch-</w:t>
      </w:r>
      <w:r w:rsidR="00A4058D">
        <w:rPr>
          <w:rFonts w:cs="Arial"/>
          <w:i/>
          <w:lang w:eastAsia="zh-CN"/>
        </w:rPr>
        <w:t>HARQ-ACK-Codebook</w:t>
      </w:r>
      <w:r w:rsidR="00A4058D">
        <w:rPr>
          <w:rFonts w:cs="Arial" w:hint="eastAsia"/>
          <w:i/>
          <w:lang w:eastAsia="zh-CN"/>
        </w:rPr>
        <w:t>-r16</w:t>
      </w:r>
      <w:r w:rsidR="00A4058D">
        <w:rPr>
          <w:rFonts w:cs="Arial"/>
          <w:lang w:eastAsia="zh-CN"/>
        </w:rPr>
        <w:t>, or</w:t>
      </w:r>
      <w:r w:rsidR="00A4058D" w:rsidRPr="004F3C0B">
        <w:rPr>
          <w:rFonts w:cs="Arial" w:hint="eastAsia"/>
          <w:lang w:eastAsia="zh-CN"/>
        </w:rPr>
        <w:t xml:space="preserve"> </w:t>
      </w:r>
      <w:r w:rsidR="00A4058D" w:rsidRPr="004F3C0B">
        <w:rPr>
          <w:i/>
        </w:rPr>
        <w:t>pdsch-HARQ-ACK-OneShotFeedback</w:t>
      </w:r>
      <w:r w:rsidR="00A4058D">
        <w:t xml:space="preserve">, </w:t>
      </w:r>
      <w:r w:rsidRPr="004A1508">
        <w:rPr>
          <w:rFonts w:cs="Arial"/>
          <w:lang w:eastAsia="zh-CN"/>
        </w:rPr>
        <w:t xml:space="preserve">the </w:t>
      </w:r>
      <w:r w:rsidRPr="004A1508">
        <w:t>UE generates at most one HARQ-ACK information bit.</w:t>
      </w:r>
      <w:r w:rsidR="00A00BD5">
        <w:t xml:space="preserve"> </w:t>
      </w:r>
    </w:p>
    <w:p w14:paraId="02DDDB5B" w14:textId="3448CB05" w:rsidR="00BE33B4" w:rsidRDefault="00BE33B4" w:rsidP="00BE33B4">
      <w:pPr>
        <w:rPr>
          <w:color w:val="000000"/>
        </w:rPr>
      </w:pPr>
      <w:r>
        <w:t xml:space="preserve">If the UE provides HARQ-ACK information in a PUCCH transmission in response to detecting a DCI format </w:t>
      </w:r>
      <w:r w:rsidR="00E1189A" w:rsidRPr="00EE027F">
        <w:t>scheduling a PDSCH reception</w:t>
      </w:r>
      <w:r>
        <w:t xml:space="preserve"> or </w:t>
      </w:r>
      <w:r w:rsidR="00E1189A" w:rsidRPr="00EE027F">
        <w:t>a SPS PDSCH release</w:t>
      </w:r>
      <w:r w:rsidR="00332639">
        <w:t xml:space="preserve"> </w:t>
      </w:r>
      <w:r w:rsidR="00332639" w:rsidRPr="006E66F2">
        <w:rPr>
          <w:rFonts w:hint="eastAsia"/>
        </w:rPr>
        <w:t xml:space="preserve">or </w:t>
      </w:r>
      <w:r w:rsidR="00332639" w:rsidRPr="006E66F2">
        <w:t>indicat</w:t>
      </w:r>
      <w:r w:rsidR="00332639" w:rsidRPr="006E66F2">
        <w:rPr>
          <w:rFonts w:hint="eastAsia"/>
        </w:rPr>
        <w:t>ing</w:t>
      </w:r>
      <w:r w:rsidR="00332639" w:rsidRPr="006E66F2">
        <w:t xml:space="preserve"> SCell dormancy </w:t>
      </w:r>
      <w:r w:rsidR="00332639" w:rsidRPr="006E66F2">
        <w:rPr>
          <w:rFonts w:hint="eastAsia"/>
        </w:rPr>
        <w:t>without scheduling a PDSCH reception</w:t>
      </w:r>
      <w:r>
        <w:t>, the UE determines a</w:t>
      </w:r>
      <w:r w:rsidRPr="00B916EC">
        <w:rPr>
          <w:lang w:val="en-US"/>
        </w:rPr>
        <w:t xml:space="preserve"> PUCCH resource </w:t>
      </w:r>
      <w:r>
        <w:rPr>
          <w:lang w:val="en-US"/>
        </w:rPr>
        <w:t xml:space="preserve">with index </w:t>
      </w:r>
      <m:oMath>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oMath>
      <w:r>
        <w:t xml:space="preserve">, </w:t>
      </w:r>
      <m:oMath>
        <m:r>
          <w:rPr>
            <w:rFonts w:ascii="Cambria Math" w:hAnsi="Cambria Math"/>
          </w:rPr>
          <m:t>0</m:t>
        </m:r>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r>
          <w:rPr>
            <w:rFonts w:ascii="Cambria Math" w:hAnsi="Cambria Math"/>
            <w:lang w:val="en-US"/>
          </w:rPr>
          <m:t>≤15</m:t>
        </m:r>
      </m:oMath>
      <w:r>
        <w:t xml:space="preserve">, </w:t>
      </w:r>
      <w:r>
        <w:rPr>
          <w:lang w:val="en-US"/>
        </w:rPr>
        <w:t>as</w:t>
      </w:r>
      <w:r>
        <w:t xml:space="preserve"> </w:t>
      </w:r>
      <m:oMath>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cs="Cambria Math"/>
                      </w:rPr>
                      <m:t>⋅</m:t>
                    </m:r>
                    <m:r>
                      <w:rPr>
                        <w:rFonts w:ascii="Cambria Math" w:hAnsi="Cambria Math"/>
                        <w:lang w:val="en-US"/>
                      </w:rPr>
                      <m:t>n</m:t>
                    </m:r>
                  </m:e>
                  <m:sub>
                    <m:r>
                      <m:rPr>
                        <m:sty m:val="p"/>
                      </m:rPr>
                      <w:rPr>
                        <w:rFonts w:ascii="Cambria Math" w:hAnsi="Cambria Math"/>
                        <w:lang w:val="en-US"/>
                      </w:rPr>
                      <m:t>CCE,0</m:t>
                    </m: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m:t>
                    </m:r>
                  </m:sub>
                </m:sSub>
              </m:den>
            </m:f>
          </m:e>
        </m:d>
        <m:r>
          <w:rPr>
            <w:rFonts w:ascii="Cambria Math" w:hAnsi="Cambria Math"/>
            <w:lang w:val="en-US"/>
          </w:rPr>
          <m:t>+2</m:t>
        </m:r>
        <m:r>
          <w:rPr>
            <w:rFonts w:ascii="Cambria Math" w:hAnsi="Cambria Math" w:cs="Cambria Math"/>
          </w:rPr>
          <m:t>⋅</m:t>
        </m:r>
        <m:sSub>
          <m:sSubPr>
            <m:ctrlPr>
              <w:rPr>
                <w:rFonts w:ascii="Cambria Math" w:hAnsi="Cambria Math"/>
                <w:i/>
                <w:lang w:val="en-US"/>
              </w:rPr>
            </m:ctrlPr>
          </m:sSubPr>
          <m:e>
            <m:r>
              <w:rPr>
                <w:rFonts w:ascii="Cambria Math" w:hAnsi="Cambria Math"/>
                <w:lang w:val="en-US"/>
              </w:rPr>
              <m:t>∆</m:t>
            </m:r>
          </m:e>
          <m:sub>
            <m:r>
              <m:rPr>
                <m:sty m:val="p"/>
              </m:rPr>
              <w:rPr>
                <w:rFonts w:ascii="Cambria Math" w:hAnsi="Cambria Math"/>
                <w:lang w:val="en-US"/>
              </w:rPr>
              <m:t>PRI</m:t>
            </m:r>
          </m:sub>
        </m:sSub>
      </m:oMath>
      <w:r>
        <w:t xml:space="preserve">,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m:t>
            </m:r>
          </m:sub>
        </m:sSub>
      </m:oMath>
      <w:r w:rsidRPr="00966530">
        <w:t xml:space="preserve"> </w:t>
      </w:r>
      <w:r>
        <w:t>is a</w:t>
      </w:r>
      <w:r w:rsidRPr="00966530">
        <w:t xml:space="preserve"> number of CCEs in </w:t>
      </w:r>
      <w:r>
        <w:t xml:space="preserve">a CORESET of a </w:t>
      </w:r>
      <w:r w:rsidRPr="00966530">
        <w:t>PDCCH</w:t>
      </w:r>
      <w:r>
        <w:t xml:space="preserve"> reception with </w:t>
      </w:r>
      <w:r w:rsidR="00E1189A">
        <w:t xml:space="preserve">the </w:t>
      </w:r>
      <w:r>
        <w:t>DCI format,</w:t>
      </w:r>
      <w:r w:rsidRPr="00966530">
        <w:t xml:space="preserve"> as described </w:t>
      </w:r>
      <w:r w:rsidR="006F5F9E">
        <w:t>in clause</w:t>
      </w:r>
      <w:r w:rsidRPr="00966530">
        <w:t xml:space="preserve"> 10.1,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CCE,0</m:t>
            </m:r>
          </m:sub>
        </m:sSub>
      </m:oMath>
      <w:r>
        <w:t xml:space="preserve"> is the index of a first CCE for the </w:t>
      </w:r>
      <w:r w:rsidRPr="00966530">
        <w:t>PDCCH</w:t>
      </w:r>
      <w:r>
        <w:t xml:space="preserve"> reception, </w:t>
      </w:r>
      <w:r w:rsidRPr="00A61A03">
        <w:t xml:space="preserve">and </w:t>
      </w:r>
      <m:oMath>
        <m:sSub>
          <m:sSubPr>
            <m:ctrlPr>
              <w:rPr>
                <w:rFonts w:ascii="Cambria Math" w:hAnsi="Cambria Math"/>
                <w:i/>
                <w:lang w:val="en-US"/>
              </w:rPr>
            </m:ctrlPr>
          </m:sSubPr>
          <m:e>
            <m:r>
              <w:rPr>
                <w:rFonts w:ascii="Cambria Math" w:hAnsi="Cambria Math"/>
                <w:lang w:val="en-US"/>
              </w:rPr>
              <m:t>∆</m:t>
            </m:r>
          </m:e>
          <m:sub>
            <m:r>
              <m:rPr>
                <m:sty m:val="p"/>
              </m:rPr>
              <w:rPr>
                <w:rFonts w:ascii="Cambria Math" w:hAnsi="Cambria Math"/>
                <w:lang w:val="en-US"/>
              </w:rPr>
              <m:t>PRI</m:t>
            </m:r>
          </m:sub>
        </m:sSub>
      </m:oMath>
      <w:r>
        <w:rPr>
          <w:lang w:eastAsia="zh-CN"/>
        </w:rPr>
        <w:t xml:space="preserve"> is a</w:t>
      </w:r>
      <w:r w:rsidRPr="00966530">
        <w:rPr>
          <w:lang w:eastAsia="zh-CN"/>
        </w:rPr>
        <w:t xml:space="preserve"> value of </w:t>
      </w:r>
      <w:r>
        <w:rPr>
          <w:lang w:eastAsia="zh-CN"/>
        </w:rPr>
        <w:t xml:space="preserve">the </w:t>
      </w:r>
      <w:r w:rsidRPr="00966530">
        <w:rPr>
          <w:lang w:eastAsia="zh-CN"/>
        </w:rPr>
        <w:t>PUCCH resource indicator</w:t>
      </w:r>
      <w:r w:rsidRPr="00966530">
        <w:t xml:space="preserve"> field in the DCI format.</w:t>
      </w:r>
      <w:r w:rsidRPr="00966530">
        <w:rPr>
          <w:color w:val="000000"/>
        </w:rPr>
        <w:t xml:space="preserve"> </w:t>
      </w:r>
    </w:p>
    <w:p w14:paraId="1434D19B" w14:textId="394309A3" w:rsidR="00C84B1F" w:rsidRDefault="00C84B1F" w:rsidP="00C84B1F">
      <w:r>
        <w:rPr>
          <w:color w:val="000000"/>
        </w:rPr>
        <w:t xml:space="preserve">If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r>
                  <w:rPr>
                    <w:rFonts w:ascii="Cambria Math" w:hAnsi="Cambria Math"/>
                  </w:rPr>
                  <m:t>8</m:t>
                </m:r>
              </m:den>
            </m:f>
          </m:e>
        </m:d>
        <m:r>
          <w:rPr>
            <w:rFonts w:ascii="Cambria Math" w:hAnsi="Cambria Math"/>
          </w:rPr>
          <m:t>=0</m:t>
        </m:r>
      </m:oMath>
      <w:r w:rsidR="002F2BD0" w:rsidRPr="002F2BD0">
        <w:t xml:space="preserve"> </w:t>
      </w:r>
      <w:r w:rsidR="002F2BD0">
        <w:t xml:space="preserve">and a UE is provided a PUCCH resource </w:t>
      </w:r>
      <w:r w:rsidR="002F2BD0" w:rsidRPr="00BA67CF">
        <w:t xml:space="preserve">by </w:t>
      </w:r>
      <w:r w:rsidR="002F2BD0" w:rsidRPr="00BA67CF">
        <w:rPr>
          <w:i/>
        </w:rPr>
        <w:t>pucch-</w:t>
      </w:r>
      <w:r w:rsidR="002F2BD0" w:rsidRPr="00C50004">
        <w:rPr>
          <w:i/>
          <w:lang w:val="en-US"/>
        </w:rPr>
        <w:t>Resource</w:t>
      </w:r>
      <w:r w:rsidR="002F2BD0" w:rsidRPr="00C55E96">
        <w:rPr>
          <w:i/>
          <w:lang w:val="en-US"/>
        </w:rPr>
        <w:t>Common</w:t>
      </w:r>
      <w:r w:rsidR="002F2BD0">
        <w:rPr>
          <w:lang w:val="en-US"/>
        </w:rPr>
        <w:t xml:space="preserve"> </w:t>
      </w:r>
      <w:r w:rsidR="002F2BD0">
        <w:t xml:space="preserve">and is not provided </w:t>
      </w:r>
      <w:r w:rsidR="00B351D4" w:rsidRPr="00366AA5">
        <w:rPr>
          <w:i/>
        </w:rPr>
        <w:t xml:space="preserve">useInterlacePUCCH-PUSCH </w:t>
      </w:r>
      <w:r w:rsidR="00B351D4" w:rsidRPr="00366AA5">
        <w:rPr>
          <w:iCs/>
        </w:rPr>
        <w:t xml:space="preserve">in </w:t>
      </w:r>
      <w:r w:rsidR="00B351D4" w:rsidRPr="00366AA5">
        <w:rPr>
          <w:i/>
        </w:rPr>
        <w:t>BWP-UplinkCommon</w:t>
      </w:r>
    </w:p>
    <w:p w14:paraId="4959ECD8" w14:textId="6DF62A57" w:rsidR="00BE33B4" w:rsidRPr="001A2A03" w:rsidRDefault="00BE33B4" w:rsidP="00BE33B4">
      <w:pPr>
        <w:pStyle w:val="B1"/>
        <w:rPr>
          <w:lang w:val="en-US"/>
        </w:rPr>
      </w:pPr>
      <w:r>
        <w:t>-</w:t>
      </w:r>
      <w:r>
        <w:tab/>
        <w:t xml:space="preserve">the </w:t>
      </w:r>
      <w:r>
        <w:rPr>
          <w:lang w:val="en-US"/>
        </w:rPr>
        <w:t xml:space="preserve">UE determines the </w:t>
      </w:r>
      <w:r>
        <w:t xml:space="preserve">PRB </w:t>
      </w:r>
      <w:r>
        <w:rPr>
          <w:lang w:val="en-US"/>
        </w:rPr>
        <w:t xml:space="preserve">index of the PUCCH transmission in the first hop as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Pr>
          <w:lang w:val="en-US"/>
        </w:rPr>
        <w:t xml:space="preserve"> and the PRB index of the PUCCH transmission in the second hop as </w:t>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-1-RB</m:t>
            </m:r>
          </m:e>
          <m:sub>
            <m:r>
              <m:rPr>
                <m:nor/>
              </m:rPr>
              <w:rPr>
                <w:rFonts w:ascii="Cambria Math"/>
              </w:rPr>
              <m:t>BWP</m:t>
            </m:r>
          </m:sub>
          <m:sup>
            <m:r>
              <m:rPr>
                <m:nor/>
              </m:rPr>
              <m:t>offset</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Pr>
          <w:lang w:val="en-US"/>
        </w:rPr>
        <w:t xml:space="preserve">,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r>
        <w:rPr>
          <w:lang w:val="en-US"/>
        </w:rPr>
        <w:t xml:space="preserve"> is the total number of initial cyclic shift indexes in the set of initial cyclic shift indexes</w:t>
      </w:r>
    </w:p>
    <w:p w14:paraId="19DFFA88" w14:textId="17C33495" w:rsidR="00BE33B4" w:rsidRDefault="00BE33B4" w:rsidP="00BE33B4">
      <w:pPr>
        <w:pStyle w:val="B1"/>
        <w:rPr>
          <w:lang w:val="en-US"/>
        </w:rPr>
      </w:pPr>
      <w:r>
        <w:t>-</w:t>
      </w:r>
      <w:r>
        <w:tab/>
        <w:t xml:space="preserve">the </w:t>
      </w:r>
      <w:r>
        <w:rPr>
          <w:lang w:val="en-US"/>
        </w:rPr>
        <w:t xml:space="preserve">UE determines the initial cyclic shift index in the set of initial cyclic shift indexes as </w:t>
      </w:r>
      <m:oMath>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m:rPr>
            <m:nor/>
          </m:rPr>
          <w:rPr>
            <w:rFonts w:ascii="Cambria Math" w:hAnsi="Cambria Math"/>
            <w:lang w:val="en-US"/>
          </w:rPr>
          <m:t>mod</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p>
    <w:p w14:paraId="409AE1A3" w14:textId="36C4FE0A" w:rsidR="00C84B1F" w:rsidRDefault="00C84B1F" w:rsidP="00C84B1F">
      <w:r>
        <w:rPr>
          <w:color w:val="000000"/>
        </w:rPr>
        <w:t xml:space="preserve">If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r>
                  <w:rPr>
                    <w:rFonts w:ascii="Cambria Math" w:hAnsi="Cambria Math"/>
                  </w:rPr>
                  <m:t>8</m:t>
                </m:r>
              </m:den>
            </m:f>
          </m:e>
        </m:d>
        <m:r>
          <w:rPr>
            <w:rFonts w:ascii="Cambria Math" w:hAnsi="Cambria Math"/>
          </w:rPr>
          <m:t>=1</m:t>
        </m:r>
      </m:oMath>
      <w:r w:rsidR="002F2BD0" w:rsidRPr="002F2BD0">
        <w:t xml:space="preserve"> </w:t>
      </w:r>
      <w:r w:rsidR="002F2BD0">
        <w:t xml:space="preserve">and a UE is provided a PUCCH resource </w:t>
      </w:r>
      <w:r w:rsidR="002F2BD0" w:rsidRPr="00BA67CF">
        <w:t xml:space="preserve">by </w:t>
      </w:r>
      <w:r w:rsidR="002F2BD0" w:rsidRPr="00BA67CF">
        <w:rPr>
          <w:i/>
        </w:rPr>
        <w:t>pucch-</w:t>
      </w:r>
      <w:r w:rsidR="002F2BD0" w:rsidRPr="00C50004">
        <w:rPr>
          <w:i/>
          <w:lang w:val="en-US"/>
        </w:rPr>
        <w:t>Resource</w:t>
      </w:r>
      <w:r w:rsidR="002F2BD0" w:rsidRPr="00C55E96">
        <w:rPr>
          <w:i/>
          <w:lang w:val="en-US"/>
        </w:rPr>
        <w:t>Common</w:t>
      </w:r>
      <w:r w:rsidR="002F2BD0">
        <w:rPr>
          <w:lang w:val="en-US"/>
        </w:rPr>
        <w:t xml:space="preserve"> </w:t>
      </w:r>
      <w:r w:rsidR="002F2BD0">
        <w:t xml:space="preserve">and is not provided </w:t>
      </w:r>
      <w:r w:rsidR="00E23728" w:rsidRPr="0019714F">
        <w:rPr>
          <w:i/>
        </w:rPr>
        <w:t>useInterlacePUCCH-PUSCH</w:t>
      </w:r>
      <w:r w:rsidR="00E23728" w:rsidRPr="0019714F">
        <w:rPr>
          <w:iCs/>
        </w:rPr>
        <w:t xml:space="preserve"> in </w:t>
      </w:r>
      <w:r w:rsidR="00E23728" w:rsidRPr="0019714F">
        <w:rPr>
          <w:i/>
        </w:rPr>
        <w:t>BWP-UplinkCommon</w:t>
      </w:r>
    </w:p>
    <w:p w14:paraId="10CF06D4" w14:textId="7FB1B9AC" w:rsidR="00BE33B4" w:rsidRPr="00EC2BC0" w:rsidRDefault="00BE33B4" w:rsidP="00BE33B4">
      <w:pPr>
        <w:pStyle w:val="B1"/>
        <w:rPr>
          <w:lang w:val="en-US"/>
        </w:rPr>
      </w:pPr>
      <w:r>
        <w:t>-</w:t>
      </w:r>
      <w:r>
        <w:tab/>
        <w:t xml:space="preserve">the </w:t>
      </w:r>
      <w:r>
        <w:rPr>
          <w:lang w:val="en-US"/>
        </w:rPr>
        <w:t xml:space="preserve">UE determines the </w:t>
      </w:r>
      <w:r>
        <w:t xml:space="preserve">PRB </w:t>
      </w:r>
      <w:r>
        <w:rPr>
          <w:lang w:val="en-US"/>
        </w:rPr>
        <w:t xml:space="preserve">index of the PUCCH transmission in the first hop as </w:t>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-1-RB</m:t>
            </m:r>
          </m:e>
          <m:sub>
            <m:r>
              <m:rPr>
                <m:nor/>
              </m:rPr>
              <w:rPr>
                <w:rFonts w:ascii="Cambria Math"/>
              </w:rPr>
              <m:t>BWP</m:t>
            </m:r>
          </m:sub>
          <m:sup>
            <m:r>
              <m:rPr>
                <m:nor/>
              </m:rPr>
              <m:t>offset</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w:rPr>
                        <w:rFonts w:ascii="Cambria Math" w:hAnsi="Cambria Math"/>
                      </w:rPr>
                      <m:t>-8</m:t>
                    </m:r>
                  </m:e>
                </m:d>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Pr>
          <w:lang w:val="en-US"/>
        </w:rPr>
        <w:t xml:space="preserve"> and the PRB index of the PUCCH transmission in the second hop as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w:rPr>
                        <w:rFonts w:ascii="Cambria Math" w:hAnsi="Cambria Math"/>
                      </w:rPr>
                      <m:t>-8</m:t>
                    </m:r>
                  </m:e>
                </m:d>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Pr>
          <w:lang w:val="en-US"/>
        </w:rPr>
        <w:t xml:space="preserve"> </w:t>
      </w:r>
    </w:p>
    <w:p w14:paraId="7145B9F8" w14:textId="5A46D69D" w:rsidR="00BE33B4" w:rsidRDefault="00BE33B4" w:rsidP="00BE33B4">
      <w:pPr>
        <w:pStyle w:val="B1"/>
      </w:pPr>
      <w:r>
        <w:t>-</w:t>
      </w:r>
      <w:r>
        <w:tab/>
        <w:t xml:space="preserve">the </w:t>
      </w:r>
      <w:r>
        <w:rPr>
          <w:lang w:val="en-US"/>
        </w:rPr>
        <w:t xml:space="preserve">UE determines the initial cyclic shift index in the set of initial cyclic shift indexes as </w:t>
      </w:r>
      <w:r w:rsidR="00000000">
        <w:rPr>
          <w:position w:val="-10"/>
        </w:rPr>
        <w:pict w14:anchorId="2B0CC3B2">
          <v:shape id="_x0000_i1955" type="#_x0000_t75" style="width:79.5pt;height:15.9pt">
            <v:imagedata r:id="rId547" o:title=""/>
          </v:shape>
        </w:pict>
      </w:r>
    </w:p>
    <w:p w14:paraId="05027724" w14:textId="24E79FE4" w:rsidR="002F2BD0" w:rsidRPr="001E5A93" w:rsidRDefault="002F2BD0" w:rsidP="002F2BD0">
      <w:r w:rsidRPr="003A2633">
        <w:rPr>
          <w:color w:val="000000"/>
        </w:rPr>
        <w:t xml:space="preserve">If </w:t>
      </w:r>
      <w:r w:rsidRPr="003A2633">
        <w:t xml:space="preserve">a </w:t>
      </w:r>
      <w:r>
        <w:t xml:space="preserve">UE is provided a </w:t>
      </w:r>
      <w:r w:rsidRPr="003A2633">
        <w:t xml:space="preserve">PUCCH resource by </w:t>
      </w:r>
      <w:r w:rsidRPr="003A2633">
        <w:rPr>
          <w:i/>
        </w:rPr>
        <w:t>pucch-ResourceCommon</w:t>
      </w:r>
      <w:r>
        <w:t xml:space="preserve"> and is provided </w:t>
      </w:r>
      <w:r w:rsidR="00527FA8" w:rsidRPr="0019714F">
        <w:rPr>
          <w:i/>
        </w:rPr>
        <w:t>useInterlacePUCCH-PUSCH</w:t>
      </w:r>
      <w:r w:rsidR="00527FA8" w:rsidRPr="0019714F">
        <w:rPr>
          <w:iCs/>
        </w:rPr>
        <w:t xml:space="preserve"> in </w:t>
      </w:r>
      <w:r w:rsidR="00527FA8" w:rsidRPr="0019714F">
        <w:rPr>
          <w:i/>
        </w:rPr>
        <w:t>BWP-UplinkCommon</w:t>
      </w:r>
    </w:p>
    <w:p w14:paraId="4AA1653D" w14:textId="44CD89FA" w:rsidR="002F2BD0" w:rsidRPr="00DD76BC" w:rsidRDefault="002F2BD0" w:rsidP="003E315E">
      <w:pPr>
        <w:pStyle w:val="B1"/>
        <w:rPr>
          <w:lang w:val="en-US"/>
        </w:rPr>
      </w:pPr>
      <w:r>
        <w:t>-</w:t>
      </w:r>
      <w:r>
        <w:tab/>
        <w:t xml:space="preserve">the UE determines </w:t>
      </w:r>
      <w:r>
        <w:rPr>
          <w:lang w:val="en-US"/>
        </w:rPr>
        <w:t xml:space="preserve">for the PUCCH resource </w:t>
      </w:r>
      <w:r>
        <w:t>an</w:t>
      </w:r>
      <w:r w:rsidRPr="003A2633">
        <w:t xml:space="preserve"> interlace index</w:t>
      </w:r>
      <w:r>
        <w:rPr>
          <w:lang w:val="en-US"/>
        </w:rPr>
        <w:t xml:space="preserve"> </w:t>
      </w:r>
      <m:oMath>
        <m:r>
          <w:rPr>
            <w:rFonts w:ascii="Cambria Math" w:hAnsi="Cambria Math"/>
          </w:rPr>
          <m:t>m</m:t>
        </m:r>
      </m:oMath>
      <w:r>
        <w:rPr>
          <w:lang w:val="en-US"/>
        </w:rPr>
        <w:t xml:space="preserve"> as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rPr>
                        </m:ctrlPr>
                      </m:sSubPr>
                      <m:e>
                        <m:r>
                          <w:rPr>
                            <w:rFonts w:ascii="Cambria Math" w:hAnsi="Cambria Math"/>
                          </w:rPr>
                          <m:t>N</m:t>
                        </m:r>
                      </m:e>
                      <m:sub>
                        <m:r>
                          <m:rPr>
                            <m:nor/>
                          </m:rPr>
                          <m:t>CS</m:t>
                        </m:r>
                        <m:ctrlPr>
                          <w:rPr>
                            <w:rFonts w:ascii="Cambria Math" w:hAnsi="Cambria Math"/>
                          </w:rPr>
                        </m:ctrlPr>
                      </m:sub>
                    </m:sSub>
                  </m:den>
                </m:f>
              </m:e>
            </m:d>
          </m:e>
        </m:d>
        <m:r>
          <m:rPr>
            <m:nor/>
          </m:rPr>
          <w:rPr>
            <w:rFonts w:ascii="Cambria Math" w:hAnsi="Cambria Math"/>
            <w:lang w:val="en-US"/>
          </w:rPr>
          <m:t>mod</m:t>
        </m:r>
        <m:r>
          <w:rPr>
            <w:rFonts w:ascii="Cambria Math" w:hAnsi="Cambria Math"/>
            <w:lang w:val="en-US"/>
          </w:rPr>
          <m:t>M</m:t>
        </m:r>
      </m:oMath>
      <w:r>
        <w:rPr>
          <w:lang w:val="en-US"/>
        </w:rPr>
        <w:t xml:space="preserve"> </w:t>
      </w:r>
      <w:r w:rsidRPr="003A2633">
        <w:t>where</w:t>
      </w:r>
      <w:r>
        <w:t xml:space="preserve"> </w:t>
      </w:r>
      <m:oMath>
        <m:r>
          <w:rPr>
            <w:rFonts w:ascii="Cambria Math" w:hAnsi="Cambria Math"/>
            <w:lang w:val="en-US"/>
          </w:rPr>
          <m:t>M</m:t>
        </m:r>
      </m:oMath>
      <w:r>
        <w:t xml:space="preserve"> is a number of interlaces </w:t>
      </w:r>
      <w:r w:rsidRPr="003A2633">
        <w:t>[</w:t>
      </w:r>
      <w:r>
        <w:t xml:space="preserve">4, TS </w:t>
      </w:r>
      <w:r w:rsidRPr="003A2633">
        <w:t>38.211]</w:t>
      </w:r>
      <w:r>
        <w:t xml:space="preserve"> and </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r>
        <w:rPr>
          <w:lang w:val="en-US"/>
        </w:rPr>
        <w:t xml:space="preserve"> is an interlace index offset and </w:t>
      </w:r>
      <m:oMath>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r>
        <w:rPr>
          <w:lang w:val="en-US"/>
        </w:rPr>
        <w:t xml:space="preserve"> is as given in</w:t>
      </w:r>
      <w:r w:rsidRPr="00A8669E">
        <w:rPr>
          <w:rFonts w:hint="eastAsia"/>
        </w:rPr>
        <w:t xml:space="preserve"> </w:t>
      </w:r>
      <w:r w:rsidRPr="00210269">
        <w:t>Table 9.2.1-1</w:t>
      </w:r>
      <w:r>
        <w:rPr>
          <w:lang w:val="en-US"/>
        </w:rPr>
        <w:t xml:space="preserve"> </w:t>
      </w:r>
    </w:p>
    <w:p w14:paraId="2CB5A1BD" w14:textId="5A896C0B" w:rsidR="002F2BD0" w:rsidRDefault="002F2BD0" w:rsidP="003E315E">
      <w:pPr>
        <w:pStyle w:val="B1"/>
        <w:rPr>
          <w:color w:val="000000"/>
        </w:rPr>
      </w:pPr>
      <w:r>
        <w:t>-</w:t>
      </w:r>
      <w:r>
        <w:tab/>
        <w:t>the UE determines an</w:t>
      </w:r>
      <w:r w:rsidRPr="003A2633">
        <w:t xml:space="preserve"> i</w:t>
      </w:r>
      <w:r>
        <w:t>nitial cyclic shift index in a</w:t>
      </w:r>
      <w:r w:rsidRPr="003A2633">
        <w:t xml:space="preserve"> set of initial cyclic shift indexes as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m:rPr>
            <m:nor/>
          </m:rPr>
          <w:rPr>
            <w:rFonts w:ascii="Cambria Math" w:hAnsi="Cambria Math"/>
          </w:rPr>
          <m:t>mod</m:t>
        </m:r>
        <m:sSub>
          <m:sSubPr>
            <m:ctrlPr>
              <w:rPr>
                <w:rFonts w:ascii="Cambria Math" w:hAnsi="Cambria Math"/>
                <w:i/>
              </w:rPr>
            </m:ctrlPr>
          </m:sSubPr>
          <m:e>
            <m:r>
              <w:rPr>
                <w:rFonts w:ascii="Cambria Math" w:hAnsi="Cambria Math"/>
              </w:rPr>
              <m:t>N</m:t>
            </m:r>
          </m:e>
          <m:sub>
            <m:r>
              <m:rPr>
                <m:nor/>
              </m:rPr>
              <w:rPr>
                <w:rFonts w:ascii="Cambria Math" w:hAnsi="Cambria Math"/>
              </w:rPr>
              <m:t>CS</m:t>
            </m:r>
          </m:sub>
        </m:sSub>
      </m:oMath>
      <w:r>
        <w:rPr>
          <w:lang w:val="en-US"/>
        </w:rPr>
        <w:t xml:space="preserve">, </w:t>
      </w:r>
      <w:r w:rsidRPr="003A2633">
        <w:rPr>
          <w:color w:val="000000"/>
        </w:rPr>
        <w:t xml:space="preserve">where </w:t>
      </w:r>
      <m:oMath>
        <m:sSub>
          <m:sSubPr>
            <m:ctrlPr>
              <w:rPr>
                <w:rFonts w:ascii="Cambria Math" w:hAnsi="Cambria Math"/>
                <w:i/>
                <w:color w:val="000000"/>
              </w:rPr>
            </m:ctrlPr>
          </m:sSubPr>
          <m:e>
            <m:r>
              <w:rPr>
                <w:rFonts w:ascii="Cambria Math" w:hAnsi="Cambria Math"/>
                <w:color w:val="000000"/>
              </w:rPr>
              <m:t>N</m:t>
            </m:r>
          </m:e>
          <m:sub>
            <m:r>
              <m:rPr>
                <m:nor/>
              </m:rPr>
              <w:rPr>
                <w:color w:val="000000"/>
              </w:rPr>
              <m:t>CS</m:t>
            </m:r>
          </m:sub>
        </m:sSub>
      </m:oMath>
      <w:r>
        <w:rPr>
          <w:color w:val="000000"/>
        </w:rPr>
        <w:t xml:space="preserve"> is the</w:t>
      </w:r>
      <w:r w:rsidRPr="003A2633">
        <w:rPr>
          <w:color w:val="000000"/>
        </w:rPr>
        <w:t xml:space="preserve"> total number of initial cyclic shifts indexes in </w:t>
      </w:r>
      <w:r>
        <w:rPr>
          <w:color w:val="000000"/>
        </w:rPr>
        <w:t>the</w:t>
      </w:r>
      <w:r w:rsidRPr="003A2633">
        <w:rPr>
          <w:color w:val="000000"/>
        </w:rPr>
        <w:t xml:space="preserve"> set of initial cyclic shift indexes</w:t>
      </w:r>
      <w:r>
        <w:rPr>
          <w:color w:val="000000"/>
        </w:rPr>
        <w:t xml:space="preserve"> </w:t>
      </w:r>
      <w:r>
        <w:rPr>
          <w:lang w:val="en-US"/>
        </w:rPr>
        <w:t>in</w:t>
      </w:r>
      <w:r w:rsidRPr="00A8669E">
        <w:rPr>
          <w:rFonts w:hint="eastAsia"/>
        </w:rPr>
        <w:t xml:space="preserve"> </w:t>
      </w:r>
      <w:r w:rsidRPr="00210269">
        <w:t>Table 9.2.1-1</w:t>
      </w:r>
    </w:p>
    <w:p w14:paraId="4F0A9B90" w14:textId="52EAF346" w:rsidR="002F2BD0" w:rsidRDefault="002F2BD0" w:rsidP="003E315E">
      <w:pPr>
        <w:pStyle w:val="B1"/>
      </w:pPr>
      <w:r>
        <w:rPr>
          <w:color w:val="000000"/>
        </w:rPr>
        <w:t>-</w:t>
      </w:r>
      <w:r>
        <w:rPr>
          <w:color w:val="000000"/>
        </w:rPr>
        <w:tab/>
        <w:t xml:space="preserve">if </w:t>
      </w:r>
      <w:r w:rsidRPr="003A2633">
        <w:rPr>
          <w:i/>
        </w:rPr>
        <w:t>pucch-ResourceCommon</w:t>
      </w:r>
      <w:r w:rsidRPr="003A2633">
        <w:t xml:space="preserve"> </w:t>
      </w:r>
      <w:r>
        <w:t>indicates</w:t>
      </w:r>
    </w:p>
    <w:p w14:paraId="64FEBD39" w14:textId="2DDF47E1" w:rsidR="002F2BD0" w:rsidRDefault="002F2BD0" w:rsidP="003E315E">
      <w:pPr>
        <w:pStyle w:val="B2"/>
      </w:pPr>
      <w:r>
        <w:t>-</w:t>
      </w:r>
      <w:r>
        <w:tab/>
        <w:t xml:space="preserve">index 0: the first symbol is 9 for a PUCCH resource with PUCCH format 0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≥10</m:t>
        </m:r>
      </m:oMath>
    </w:p>
    <w:p w14:paraId="1BAE32B7" w14:textId="435B0129" w:rsidR="002F2BD0" w:rsidRDefault="002F2BD0" w:rsidP="003E315E">
      <w:pPr>
        <w:pStyle w:val="B2"/>
      </w:pPr>
      <w:r>
        <w:t>-</w:t>
      </w:r>
      <w:r>
        <w:tab/>
        <w:t xml:space="preserve">index 1 or 2: the first symbol is 9 for a PUCCH resource with PUCCH format 0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=15</m:t>
        </m:r>
      </m:oMath>
    </w:p>
    <w:p w14:paraId="04DC4564" w14:textId="63CA75EC" w:rsidR="002F2BD0" w:rsidRDefault="002F2BD0" w:rsidP="003E315E">
      <w:pPr>
        <w:pStyle w:val="B2"/>
      </w:pPr>
      <w:r>
        <w:t>-</w:t>
      </w:r>
      <w:r>
        <w:tab/>
        <w:t xml:space="preserve">index 3, 7, or 11: </w:t>
      </w:r>
      <w:r>
        <w:rPr>
          <w:lang w:eastAsia="zh-CN"/>
        </w:rPr>
        <w:t>a</w:t>
      </w:r>
      <w:r w:rsidRPr="003A2633">
        <w:rPr>
          <w:rFonts w:hint="eastAsia"/>
          <w:lang w:eastAsia="zh-CN"/>
        </w:rPr>
        <w:t>n orthogonal cover code</w:t>
      </w:r>
      <w:r w:rsidRPr="003A2633">
        <w:t xml:space="preserve"> </w:t>
      </w:r>
      <w:r w:rsidRPr="003A2633">
        <w:rPr>
          <w:rFonts w:hint="eastAsia"/>
          <w:lang w:eastAsia="zh-CN"/>
        </w:rPr>
        <w:t xml:space="preserve">with index </w:t>
      </w:r>
      <w:r>
        <w:t>1</w:t>
      </w:r>
      <w:r w:rsidRPr="003A2633">
        <w:rPr>
          <w:rFonts w:hint="eastAsia"/>
          <w:lang w:eastAsia="zh-CN"/>
        </w:rPr>
        <w:t xml:space="preserve"> is used for a</w:t>
      </w:r>
      <w:r w:rsidRPr="003A2633">
        <w:t xml:space="preserve"> PUCCH resource with PUCCH format 1</w:t>
      </w:r>
      <w:r>
        <w:t xml:space="preserve">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≥10</m:t>
        </m:r>
      </m:oMath>
      <w:r w:rsidR="00B64EAE">
        <w:rPr>
          <w:lang w:val="en-GB" w:eastAsia="zh-CN"/>
        </w:rPr>
        <w:t>; otherwise, a</w:t>
      </w:r>
      <w:r w:rsidR="00B64EAE" w:rsidRPr="00A1384F">
        <w:rPr>
          <w:rFonts w:hint="eastAsia"/>
          <w:lang w:val="en-GB" w:eastAsia="zh-CN"/>
        </w:rPr>
        <w:t>n orthogonal cover code</w:t>
      </w:r>
      <w:r w:rsidR="00B64EAE" w:rsidRPr="00A1384F">
        <w:rPr>
          <w:lang w:val="en-GB"/>
        </w:rPr>
        <w:t xml:space="preserve"> </w:t>
      </w:r>
      <w:r w:rsidR="00B64EAE" w:rsidRPr="00A1384F">
        <w:rPr>
          <w:rFonts w:hint="eastAsia"/>
          <w:lang w:val="en-GB" w:eastAsia="zh-CN"/>
        </w:rPr>
        <w:t xml:space="preserve">with index </w:t>
      </w:r>
      <w:r w:rsidR="00B64EAE" w:rsidRPr="00A1384F">
        <w:rPr>
          <w:lang w:val="en-GB"/>
        </w:rPr>
        <w:t>0</w:t>
      </w:r>
      <w:r w:rsidR="00B64EAE" w:rsidRPr="00A1384F">
        <w:rPr>
          <w:rFonts w:hint="eastAsia"/>
          <w:lang w:val="en-GB" w:eastAsia="zh-CN"/>
        </w:rPr>
        <w:t xml:space="preserve"> is used</w:t>
      </w:r>
      <w:r w:rsidR="00B64EAE">
        <w:rPr>
          <w:lang w:val="en-GB" w:eastAsia="zh-CN"/>
        </w:rPr>
        <w:t xml:space="preserve"> </w:t>
      </w:r>
      <w:r w:rsidR="00B64EAE" w:rsidRPr="003A2633">
        <w:rPr>
          <w:rFonts w:hint="eastAsia"/>
          <w:lang w:eastAsia="zh-CN"/>
        </w:rPr>
        <w:t>for a</w:t>
      </w:r>
      <w:r w:rsidR="00B64EAE" w:rsidRPr="003A2633">
        <w:t xml:space="preserve"> PUCCH resource with PUCCH format 1</w:t>
      </w:r>
    </w:p>
    <w:p w14:paraId="6AA42EAF" w14:textId="370AA438" w:rsidR="002F2BD0" w:rsidRPr="001322F1" w:rsidRDefault="002F2BD0" w:rsidP="002F2BD0">
      <w:pPr>
        <w:pStyle w:val="B1"/>
        <w:rPr>
          <w:lang w:val="en-GB"/>
        </w:rPr>
      </w:pPr>
      <w:r>
        <w:rPr>
          <w:color w:val="000000"/>
        </w:rPr>
        <w:t>-</w:t>
      </w:r>
      <w:r>
        <w:rPr>
          <w:color w:val="000000"/>
        </w:rPr>
        <w:tab/>
        <w:t>the UE does not</w:t>
      </w:r>
      <w:r w:rsidRPr="00DD76BC">
        <w:t xml:space="preserve"> </w:t>
      </w:r>
      <w:r>
        <w:t>expect</w:t>
      </w:r>
      <w:r w:rsidRPr="003A2633">
        <w:t xml:space="preserve"> </w:t>
      </w:r>
      <w:r w:rsidRPr="003A2633">
        <w:rPr>
          <w:i/>
        </w:rPr>
        <w:t>pucch-ResourceCommon</w:t>
      </w:r>
      <w:r w:rsidRPr="003A2633">
        <w:t xml:space="preserve"> </w:t>
      </w:r>
      <w:r>
        <w:t>to indicate</w:t>
      </w:r>
      <w:r w:rsidRPr="003A2633">
        <w:t xml:space="preserve"> </w:t>
      </w:r>
      <w:r>
        <w:t>index 15</w:t>
      </w:r>
    </w:p>
    <w:p w14:paraId="1AFC5FD3" w14:textId="77777777" w:rsidR="005A44EF" w:rsidRPr="00092DA4" w:rsidRDefault="005A44EF" w:rsidP="0009732E">
      <w:pPr>
        <w:pStyle w:val="TH"/>
      </w:pPr>
      <w:r w:rsidRPr="00092DA4">
        <w:lastRenderedPageBreak/>
        <w:t>Table 9.2.1-1: PUCCH resource sets before dedicated PUCCH resource configuration</w:t>
      </w:r>
      <w:r w:rsidR="0009732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5"/>
        <w:gridCol w:w="1530"/>
        <w:gridCol w:w="1350"/>
        <w:gridCol w:w="1980"/>
        <w:gridCol w:w="1440"/>
        <w:gridCol w:w="1478"/>
      </w:tblGrid>
      <w:tr w:rsidR="00C84B1F" w14:paraId="4AEFFD9D" w14:textId="77777777" w:rsidTr="00CC6760">
        <w:trPr>
          <w:cantSplit/>
          <w:jc w:val="center"/>
        </w:trPr>
        <w:tc>
          <w:tcPr>
            <w:tcW w:w="895" w:type="dxa"/>
            <w:tcBorders>
              <w:bottom w:val="double" w:sz="4" w:space="0" w:color="auto"/>
              <w:right w:val="double" w:sz="4" w:space="0" w:color="auto"/>
            </w:tcBorders>
            <w:shd w:val="clear" w:color="auto" w:fill="E0E0E0"/>
            <w:vAlign w:val="center"/>
          </w:tcPr>
          <w:p w14:paraId="5EF4D786" w14:textId="77777777" w:rsidR="00C84B1F" w:rsidRPr="00B916EC" w:rsidRDefault="00C84B1F" w:rsidP="00C84B1F">
            <w:pPr>
              <w:pStyle w:val="TAH"/>
              <w:rPr>
                <w:bCs/>
                <w:lang w:val="en-US"/>
              </w:rPr>
            </w:pPr>
            <w:r w:rsidRPr="00B916EC">
              <w:rPr>
                <w:bCs/>
                <w:lang w:val="en-US"/>
              </w:rPr>
              <w:t>Index</w:t>
            </w:r>
          </w:p>
        </w:tc>
        <w:tc>
          <w:tcPr>
            <w:tcW w:w="1530" w:type="dxa"/>
            <w:tcBorders>
              <w:bottom w:val="double" w:sz="4" w:space="0" w:color="auto"/>
            </w:tcBorders>
            <w:shd w:val="clear" w:color="auto" w:fill="E0E0E0"/>
            <w:vAlign w:val="center"/>
          </w:tcPr>
          <w:p w14:paraId="71FD2085" w14:textId="77777777"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PUCCH format</w:t>
            </w:r>
          </w:p>
        </w:tc>
        <w:tc>
          <w:tcPr>
            <w:tcW w:w="1350" w:type="dxa"/>
            <w:tcBorders>
              <w:bottom w:val="double" w:sz="4" w:space="0" w:color="auto"/>
            </w:tcBorders>
            <w:shd w:val="clear" w:color="auto" w:fill="E0E0E0"/>
            <w:vAlign w:val="center"/>
          </w:tcPr>
          <w:p w14:paraId="16D57D4A" w14:textId="77777777"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First symbol</w:t>
            </w:r>
          </w:p>
        </w:tc>
        <w:tc>
          <w:tcPr>
            <w:tcW w:w="1980" w:type="dxa"/>
            <w:tcBorders>
              <w:bottom w:val="double" w:sz="4" w:space="0" w:color="auto"/>
            </w:tcBorders>
            <w:shd w:val="clear" w:color="auto" w:fill="E0E0E0"/>
            <w:vAlign w:val="center"/>
          </w:tcPr>
          <w:p w14:paraId="173433D0" w14:textId="77777777"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Number of symbols</w:t>
            </w:r>
          </w:p>
        </w:tc>
        <w:tc>
          <w:tcPr>
            <w:tcW w:w="1440" w:type="dxa"/>
            <w:tcBorders>
              <w:bottom w:val="double" w:sz="4" w:space="0" w:color="auto"/>
            </w:tcBorders>
            <w:shd w:val="clear" w:color="auto" w:fill="E0E0E0"/>
            <w:vAlign w:val="center"/>
          </w:tcPr>
          <w:p w14:paraId="48B46151" w14:textId="77777777"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 xml:space="preserve">PRB offset </w:t>
            </w:r>
            <w:r>
              <w:rPr>
                <w:b/>
                <w:noProof/>
                <w:position w:val="-10"/>
                <w:lang w:val="en-US"/>
              </w:rPr>
              <w:drawing>
                <wp:inline distT="0" distB="0" distL="0" distR="0" wp14:anchorId="6ED6088D" wp14:editId="2412FEDD">
                  <wp:extent cx="391795" cy="220980"/>
                  <wp:effectExtent l="0" t="0" r="8255" b="762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p>
        </w:tc>
        <w:tc>
          <w:tcPr>
            <w:tcW w:w="1478" w:type="dxa"/>
            <w:tcBorders>
              <w:bottom w:val="double" w:sz="4" w:space="0" w:color="auto"/>
            </w:tcBorders>
            <w:shd w:val="clear" w:color="auto" w:fill="E0E0E0"/>
            <w:vAlign w:val="center"/>
          </w:tcPr>
          <w:p w14:paraId="4B064774" w14:textId="77777777" w:rsidR="00C84B1F"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Set of initial CS indexes</w:t>
            </w:r>
          </w:p>
        </w:tc>
      </w:tr>
      <w:tr w:rsidR="00C84B1F" w:rsidRPr="00F6725D" w14:paraId="1BA0C59C" w14:textId="77777777" w:rsidTr="00CC6760">
        <w:trPr>
          <w:cantSplit/>
          <w:trHeight w:val="273"/>
          <w:jc w:val="center"/>
        </w:trPr>
        <w:tc>
          <w:tcPr>
            <w:tcW w:w="895" w:type="dxa"/>
            <w:tcBorders>
              <w:top w:val="double" w:sz="4" w:space="0" w:color="auto"/>
              <w:right w:val="double" w:sz="4" w:space="0" w:color="auto"/>
            </w:tcBorders>
            <w:shd w:val="clear" w:color="auto" w:fill="auto"/>
            <w:vAlign w:val="center"/>
          </w:tcPr>
          <w:p w14:paraId="73E14D05" w14:textId="77777777" w:rsidR="00C84B1F" w:rsidRPr="007B4D37" w:rsidRDefault="00C84B1F" w:rsidP="00C84B1F">
            <w:pPr>
              <w:pStyle w:val="TAC"/>
              <w:rPr>
                <w:lang w:val="en-US"/>
              </w:rPr>
            </w:pPr>
            <w:r w:rsidRPr="007B4D37">
              <w:rPr>
                <w:lang w:val="en-US"/>
              </w:rPr>
              <w:t>0</w:t>
            </w:r>
          </w:p>
        </w:tc>
        <w:tc>
          <w:tcPr>
            <w:tcW w:w="1530" w:type="dxa"/>
            <w:tcBorders>
              <w:top w:val="double" w:sz="4" w:space="0" w:color="auto"/>
              <w:left w:val="double" w:sz="4" w:space="0" w:color="auto"/>
            </w:tcBorders>
            <w:vAlign w:val="center"/>
          </w:tcPr>
          <w:p w14:paraId="2554A29E"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350" w:type="dxa"/>
            <w:tcBorders>
              <w:top w:val="double" w:sz="4" w:space="0" w:color="auto"/>
              <w:left w:val="double" w:sz="4" w:space="0" w:color="auto"/>
            </w:tcBorders>
            <w:vAlign w:val="center"/>
          </w:tcPr>
          <w:p w14:paraId="3AEF4D28"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12</w:t>
            </w:r>
          </w:p>
        </w:tc>
        <w:tc>
          <w:tcPr>
            <w:tcW w:w="1980" w:type="dxa"/>
            <w:tcBorders>
              <w:top w:val="double" w:sz="4" w:space="0" w:color="auto"/>
              <w:left w:val="double" w:sz="4" w:space="0" w:color="auto"/>
            </w:tcBorders>
            <w:vAlign w:val="center"/>
          </w:tcPr>
          <w:p w14:paraId="096FD57F"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2</w:t>
            </w:r>
          </w:p>
        </w:tc>
        <w:tc>
          <w:tcPr>
            <w:tcW w:w="1440" w:type="dxa"/>
            <w:tcBorders>
              <w:top w:val="double" w:sz="4" w:space="0" w:color="auto"/>
              <w:left w:val="double" w:sz="4" w:space="0" w:color="auto"/>
            </w:tcBorders>
            <w:vAlign w:val="center"/>
          </w:tcPr>
          <w:p w14:paraId="225E1413"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478" w:type="dxa"/>
            <w:tcBorders>
              <w:top w:val="double" w:sz="4" w:space="0" w:color="auto"/>
              <w:left w:val="double" w:sz="4" w:space="0" w:color="auto"/>
            </w:tcBorders>
            <w:vAlign w:val="center"/>
          </w:tcPr>
          <w:p w14:paraId="0E34D374"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 3}</w:t>
            </w:r>
          </w:p>
        </w:tc>
      </w:tr>
      <w:tr w:rsidR="00C84B1F" w:rsidRPr="00F6725D" w14:paraId="7931A563" w14:textId="77777777" w:rsidTr="00CC6760">
        <w:trPr>
          <w:cantSplit/>
          <w:jc w:val="center"/>
        </w:trPr>
        <w:tc>
          <w:tcPr>
            <w:tcW w:w="895" w:type="dxa"/>
            <w:tcBorders>
              <w:right w:val="double" w:sz="4" w:space="0" w:color="auto"/>
            </w:tcBorders>
            <w:shd w:val="clear" w:color="auto" w:fill="auto"/>
            <w:vAlign w:val="center"/>
          </w:tcPr>
          <w:p w14:paraId="01C9BB8E" w14:textId="77777777" w:rsidR="00C84B1F" w:rsidRPr="007B4D37" w:rsidRDefault="00C84B1F" w:rsidP="00C84B1F">
            <w:pPr>
              <w:pStyle w:val="TAC"/>
              <w:rPr>
                <w:lang w:val="en-US"/>
              </w:rPr>
            </w:pPr>
            <w:r w:rsidRPr="007B4D37">
              <w:rPr>
                <w:lang w:val="en-US"/>
              </w:rPr>
              <w:t>1</w:t>
            </w:r>
          </w:p>
        </w:tc>
        <w:tc>
          <w:tcPr>
            <w:tcW w:w="1530" w:type="dxa"/>
            <w:tcBorders>
              <w:left w:val="double" w:sz="4" w:space="0" w:color="auto"/>
            </w:tcBorders>
            <w:vAlign w:val="center"/>
          </w:tcPr>
          <w:p w14:paraId="332CEDCF" w14:textId="77777777" w:rsidR="00C84B1F" w:rsidRPr="00F6725D" w:rsidRDefault="00C84B1F" w:rsidP="00C84B1F">
            <w:pPr>
              <w:pStyle w:val="TAC"/>
              <w:rPr>
                <w:rFonts w:cs="Arial"/>
                <w:kern w:val="24"/>
                <w:szCs w:val="18"/>
              </w:rPr>
            </w:pPr>
            <w:r w:rsidRPr="00F6725D">
              <w:rPr>
                <w:rFonts w:cs="Arial"/>
                <w:kern w:val="24"/>
                <w:szCs w:val="18"/>
              </w:rPr>
              <w:t>0</w:t>
            </w:r>
          </w:p>
        </w:tc>
        <w:tc>
          <w:tcPr>
            <w:tcW w:w="1350" w:type="dxa"/>
            <w:tcBorders>
              <w:left w:val="double" w:sz="4" w:space="0" w:color="auto"/>
            </w:tcBorders>
            <w:vAlign w:val="center"/>
          </w:tcPr>
          <w:p w14:paraId="5DABF305" w14:textId="77777777" w:rsidR="00C84B1F" w:rsidRPr="00F6725D" w:rsidRDefault="00C84B1F" w:rsidP="00C84B1F">
            <w:pPr>
              <w:pStyle w:val="TAC"/>
              <w:rPr>
                <w:rFonts w:cs="Arial"/>
                <w:kern w:val="24"/>
                <w:szCs w:val="18"/>
              </w:rPr>
            </w:pPr>
            <w:r w:rsidRPr="00F6725D">
              <w:rPr>
                <w:rFonts w:cs="Arial"/>
                <w:kern w:val="24"/>
                <w:szCs w:val="18"/>
              </w:rPr>
              <w:t>12</w:t>
            </w:r>
          </w:p>
        </w:tc>
        <w:tc>
          <w:tcPr>
            <w:tcW w:w="1980" w:type="dxa"/>
            <w:tcBorders>
              <w:left w:val="double" w:sz="4" w:space="0" w:color="auto"/>
            </w:tcBorders>
            <w:vAlign w:val="center"/>
          </w:tcPr>
          <w:p w14:paraId="2896E8F9" w14:textId="77777777" w:rsidR="00C84B1F" w:rsidRPr="00F6725D" w:rsidRDefault="00C84B1F" w:rsidP="00C84B1F">
            <w:pPr>
              <w:pStyle w:val="TAC"/>
              <w:rPr>
                <w:rFonts w:cs="Arial"/>
                <w:kern w:val="24"/>
                <w:szCs w:val="18"/>
              </w:rPr>
            </w:pPr>
            <w:r w:rsidRPr="00F6725D">
              <w:rPr>
                <w:rFonts w:cs="Arial"/>
                <w:kern w:val="24"/>
                <w:szCs w:val="18"/>
              </w:rPr>
              <w:t>2</w:t>
            </w:r>
          </w:p>
        </w:tc>
        <w:tc>
          <w:tcPr>
            <w:tcW w:w="1440" w:type="dxa"/>
            <w:tcBorders>
              <w:left w:val="double" w:sz="4" w:space="0" w:color="auto"/>
            </w:tcBorders>
            <w:vAlign w:val="center"/>
          </w:tcPr>
          <w:p w14:paraId="40747059"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4E06E2A5" w14:textId="77777777"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14:paraId="417D4477" w14:textId="77777777" w:rsidTr="00CC6760">
        <w:trPr>
          <w:cantSplit/>
          <w:jc w:val="center"/>
        </w:trPr>
        <w:tc>
          <w:tcPr>
            <w:tcW w:w="895" w:type="dxa"/>
            <w:tcBorders>
              <w:right w:val="double" w:sz="4" w:space="0" w:color="auto"/>
            </w:tcBorders>
            <w:shd w:val="clear" w:color="auto" w:fill="auto"/>
            <w:vAlign w:val="center"/>
          </w:tcPr>
          <w:p w14:paraId="00A2B1D1" w14:textId="77777777" w:rsidR="00C84B1F" w:rsidRPr="007B4D37" w:rsidRDefault="00C84B1F" w:rsidP="00C84B1F">
            <w:pPr>
              <w:pStyle w:val="TAC"/>
            </w:pPr>
            <w:r w:rsidRPr="007B4D37">
              <w:t>2</w:t>
            </w:r>
          </w:p>
        </w:tc>
        <w:tc>
          <w:tcPr>
            <w:tcW w:w="1530" w:type="dxa"/>
            <w:tcBorders>
              <w:left w:val="double" w:sz="4" w:space="0" w:color="auto"/>
            </w:tcBorders>
            <w:vAlign w:val="center"/>
          </w:tcPr>
          <w:p w14:paraId="7C8C534C"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350" w:type="dxa"/>
            <w:tcBorders>
              <w:left w:val="double" w:sz="4" w:space="0" w:color="auto"/>
            </w:tcBorders>
            <w:vAlign w:val="center"/>
          </w:tcPr>
          <w:p w14:paraId="2E64898A" w14:textId="77777777" w:rsidR="00C84B1F" w:rsidRPr="00F6725D" w:rsidRDefault="00C84B1F" w:rsidP="00C84B1F">
            <w:pPr>
              <w:pStyle w:val="TAC"/>
              <w:rPr>
                <w:rFonts w:cs="Arial"/>
                <w:kern w:val="24"/>
                <w:szCs w:val="18"/>
              </w:rPr>
            </w:pPr>
            <w:r w:rsidRPr="00F6725D">
              <w:rPr>
                <w:rFonts w:cs="Arial"/>
                <w:kern w:val="24"/>
                <w:szCs w:val="18"/>
                <w:lang w:eastAsia="zh-CN"/>
              </w:rPr>
              <w:t>12</w:t>
            </w:r>
          </w:p>
        </w:tc>
        <w:tc>
          <w:tcPr>
            <w:tcW w:w="1980" w:type="dxa"/>
            <w:tcBorders>
              <w:left w:val="double" w:sz="4" w:space="0" w:color="auto"/>
            </w:tcBorders>
            <w:vAlign w:val="center"/>
          </w:tcPr>
          <w:p w14:paraId="61FD4CF8"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40" w:type="dxa"/>
            <w:tcBorders>
              <w:left w:val="double" w:sz="4" w:space="0" w:color="auto"/>
            </w:tcBorders>
            <w:vAlign w:val="center"/>
          </w:tcPr>
          <w:p w14:paraId="4D7EBE21" w14:textId="77777777" w:rsidR="00C84B1F" w:rsidRPr="00F6725D" w:rsidRDefault="00C84B1F" w:rsidP="00C84B1F">
            <w:pPr>
              <w:pStyle w:val="TAC"/>
              <w:rPr>
                <w:rFonts w:cs="Arial"/>
                <w:kern w:val="24"/>
                <w:szCs w:val="18"/>
              </w:rPr>
            </w:pPr>
            <w:r w:rsidRPr="00F6725D">
              <w:rPr>
                <w:rFonts w:cs="Arial"/>
                <w:kern w:val="24"/>
                <w:szCs w:val="18"/>
                <w:lang w:eastAsia="zh-CN"/>
              </w:rPr>
              <w:t>3</w:t>
            </w:r>
          </w:p>
        </w:tc>
        <w:tc>
          <w:tcPr>
            <w:tcW w:w="1478" w:type="dxa"/>
            <w:tcBorders>
              <w:left w:val="double" w:sz="4" w:space="0" w:color="auto"/>
            </w:tcBorders>
            <w:vAlign w:val="center"/>
          </w:tcPr>
          <w:p w14:paraId="1250D161" w14:textId="77777777"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14:paraId="1A419A5C" w14:textId="77777777" w:rsidTr="00CC6760">
        <w:trPr>
          <w:cantSplit/>
          <w:jc w:val="center"/>
        </w:trPr>
        <w:tc>
          <w:tcPr>
            <w:tcW w:w="895" w:type="dxa"/>
            <w:tcBorders>
              <w:right w:val="double" w:sz="4" w:space="0" w:color="auto"/>
            </w:tcBorders>
            <w:shd w:val="clear" w:color="auto" w:fill="auto"/>
            <w:vAlign w:val="center"/>
          </w:tcPr>
          <w:p w14:paraId="7DB854FB" w14:textId="77777777" w:rsidR="00C84B1F" w:rsidRPr="007B4D37" w:rsidRDefault="00C84B1F" w:rsidP="00C84B1F">
            <w:pPr>
              <w:pStyle w:val="TAC"/>
            </w:pPr>
            <w:r w:rsidRPr="007B4D37">
              <w:t>3</w:t>
            </w:r>
          </w:p>
        </w:tc>
        <w:tc>
          <w:tcPr>
            <w:tcW w:w="1530" w:type="dxa"/>
            <w:tcBorders>
              <w:left w:val="double" w:sz="4" w:space="0" w:color="auto"/>
            </w:tcBorders>
            <w:vAlign w:val="center"/>
          </w:tcPr>
          <w:p w14:paraId="23A11387"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7576DCB5"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980" w:type="dxa"/>
            <w:tcBorders>
              <w:left w:val="double" w:sz="4" w:space="0" w:color="auto"/>
            </w:tcBorders>
            <w:vAlign w:val="center"/>
          </w:tcPr>
          <w:p w14:paraId="6BFE1492"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440" w:type="dxa"/>
            <w:tcBorders>
              <w:left w:val="double" w:sz="4" w:space="0" w:color="auto"/>
            </w:tcBorders>
            <w:vAlign w:val="center"/>
          </w:tcPr>
          <w:p w14:paraId="0D6818F5"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6D92227A"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7BF6BC16" w14:textId="77777777" w:rsidTr="00CC6760">
        <w:trPr>
          <w:cantSplit/>
          <w:jc w:val="center"/>
        </w:trPr>
        <w:tc>
          <w:tcPr>
            <w:tcW w:w="895" w:type="dxa"/>
            <w:tcBorders>
              <w:right w:val="double" w:sz="4" w:space="0" w:color="auto"/>
            </w:tcBorders>
            <w:shd w:val="clear" w:color="auto" w:fill="auto"/>
            <w:vAlign w:val="center"/>
          </w:tcPr>
          <w:p w14:paraId="61CB6E99" w14:textId="77777777" w:rsidR="00C84B1F" w:rsidRPr="007B4D37" w:rsidRDefault="00C84B1F" w:rsidP="00C84B1F">
            <w:pPr>
              <w:pStyle w:val="TAC"/>
            </w:pPr>
            <w:r w:rsidRPr="007B4D37">
              <w:t>4</w:t>
            </w:r>
          </w:p>
        </w:tc>
        <w:tc>
          <w:tcPr>
            <w:tcW w:w="1530" w:type="dxa"/>
            <w:tcBorders>
              <w:left w:val="double" w:sz="4" w:space="0" w:color="auto"/>
            </w:tcBorders>
            <w:vAlign w:val="center"/>
          </w:tcPr>
          <w:p w14:paraId="545EBFBE"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51EEC5E5" w14:textId="77777777"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14:paraId="502AD548" w14:textId="77777777"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14:paraId="16450500"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70DD7C4E"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09793041" w14:textId="77777777" w:rsidTr="00CC6760">
        <w:trPr>
          <w:cantSplit/>
          <w:jc w:val="center"/>
        </w:trPr>
        <w:tc>
          <w:tcPr>
            <w:tcW w:w="895" w:type="dxa"/>
            <w:tcBorders>
              <w:right w:val="double" w:sz="4" w:space="0" w:color="auto"/>
            </w:tcBorders>
            <w:shd w:val="clear" w:color="auto" w:fill="auto"/>
            <w:vAlign w:val="center"/>
          </w:tcPr>
          <w:p w14:paraId="439A8CA8" w14:textId="77777777" w:rsidR="00C84B1F" w:rsidRPr="007B4D37" w:rsidRDefault="00C84B1F" w:rsidP="00C84B1F">
            <w:pPr>
              <w:pStyle w:val="TAC"/>
            </w:pPr>
            <w:r w:rsidRPr="007B4D37">
              <w:t>5</w:t>
            </w:r>
          </w:p>
        </w:tc>
        <w:tc>
          <w:tcPr>
            <w:tcW w:w="1530" w:type="dxa"/>
            <w:tcBorders>
              <w:left w:val="double" w:sz="4" w:space="0" w:color="auto"/>
            </w:tcBorders>
            <w:vAlign w:val="center"/>
          </w:tcPr>
          <w:p w14:paraId="1B12DBD4"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3D8822D7" w14:textId="77777777"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14:paraId="2AAD6F3E" w14:textId="77777777"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14:paraId="5A916EE5"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18582B13"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14:paraId="510AF1F4" w14:textId="77777777" w:rsidTr="00CC6760">
        <w:trPr>
          <w:cantSplit/>
          <w:jc w:val="center"/>
        </w:trPr>
        <w:tc>
          <w:tcPr>
            <w:tcW w:w="895" w:type="dxa"/>
            <w:tcBorders>
              <w:right w:val="double" w:sz="4" w:space="0" w:color="auto"/>
            </w:tcBorders>
            <w:shd w:val="clear" w:color="auto" w:fill="auto"/>
            <w:vAlign w:val="center"/>
          </w:tcPr>
          <w:p w14:paraId="093CD182" w14:textId="77777777" w:rsidR="00C84B1F" w:rsidRPr="007B4D37" w:rsidRDefault="00C84B1F" w:rsidP="00C84B1F">
            <w:pPr>
              <w:pStyle w:val="TAC"/>
            </w:pPr>
            <w:r w:rsidRPr="007B4D37">
              <w:t>6</w:t>
            </w:r>
          </w:p>
        </w:tc>
        <w:tc>
          <w:tcPr>
            <w:tcW w:w="1530" w:type="dxa"/>
            <w:tcBorders>
              <w:left w:val="double" w:sz="4" w:space="0" w:color="auto"/>
            </w:tcBorders>
            <w:vAlign w:val="center"/>
          </w:tcPr>
          <w:p w14:paraId="7D3E1BEC" w14:textId="77777777" w:rsidR="00C84B1F" w:rsidRPr="007B4D37" w:rsidRDefault="00C84B1F" w:rsidP="00C84B1F">
            <w:pPr>
              <w:pStyle w:val="TAC"/>
              <w:rPr>
                <w:rFonts w:cs="Arial"/>
                <w:kern w:val="24"/>
                <w:szCs w:val="18"/>
              </w:rPr>
            </w:pPr>
            <w:r w:rsidRPr="007B4D37">
              <w:rPr>
                <w:rFonts w:cs="Arial"/>
                <w:kern w:val="24"/>
                <w:szCs w:val="18"/>
                <w:lang w:eastAsia="zh-CN"/>
              </w:rPr>
              <w:t>1</w:t>
            </w:r>
          </w:p>
        </w:tc>
        <w:tc>
          <w:tcPr>
            <w:tcW w:w="1350" w:type="dxa"/>
            <w:tcBorders>
              <w:left w:val="double" w:sz="4" w:space="0" w:color="auto"/>
            </w:tcBorders>
            <w:vAlign w:val="center"/>
          </w:tcPr>
          <w:p w14:paraId="52C239AC" w14:textId="77777777" w:rsidR="00C84B1F" w:rsidRPr="007B4D37" w:rsidRDefault="00C84B1F" w:rsidP="00C84B1F">
            <w:pPr>
              <w:pStyle w:val="TAC"/>
              <w:rPr>
                <w:rFonts w:cs="Arial"/>
                <w:kern w:val="24"/>
                <w:szCs w:val="18"/>
              </w:rPr>
            </w:pPr>
            <w:r w:rsidRPr="007B4D37">
              <w:rPr>
                <w:rFonts w:cs="Arial"/>
                <w:kern w:val="24"/>
                <w:szCs w:val="18"/>
                <w:lang w:eastAsia="zh-CN"/>
              </w:rPr>
              <w:t>1</w:t>
            </w:r>
            <w:r w:rsidRPr="007B4D37">
              <w:rPr>
                <w:rFonts w:cs="Arial"/>
                <w:kern w:val="24"/>
                <w:szCs w:val="18"/>
              </w:rPr>
              <w:t>0</w:t>
            </w:r>
          </w:p>
        </w:tc>
        <w:tc>
          <w:tcPr>
            <w:tcW w:w="1980" w:type="dxa"/>
            <w:tcBorders>
              <w:left w:val="double" w:sz="4" w:space="0" w:color="auto"/>
            </w:tcBorders>
            <w:vAlign w:val="center"/>
          </w:tcPr>
          <w:p w14:paraId="002B6EF4" w14:textId="77777777" w:rsidR="00C84B1F" w:rsidRPr="007B4D37" w:rsidRDefault="00C84B1F" w:rsidP="00C84B1F">
            <w:pPr>
              <w:pStyle w:val="TAC"/>
              <w:rPr>
                <w:rFonts w:cs="Arial"/>
                <w:kern w:val="24"/>
                <w:szCs w:val="18"/>
              </w:rPr>
            </w:pPr>
            <w:r w:rsidRPr="007B4D37">
              <w:rPr>
                <w:rFonts w:cs="Arial"/>
                <w:kern w:val="24"/>
                <w:szCs w:val="18"/>
              </w:rPr>
              <w:t>4</w:t>
            </w:r>
          </w:p>
        </w:tc>
        <w:tc>
          <w:tcPr>
            <w:tcW w:w="1440" w:type="dxa"/>
            <w:tcBorders>
              <w:left w:val="double" w:sz="4" w:space="0" w:color="auto"/>
            </w:tcBorders>
            <w:vAlign w:val="center"/>
          </w:tcPr>
          <w:p w14:paraId="1D4C3699" w14:textId="77777777"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14:paraId="0FD748A7" w14:textId="77777777"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14:paraId="390C8C16" w14:textId="77777777" w:rsidTr="00CC6760">
        <w:trPr>
          <w:cantSplit/>
          <w:jc w:val="center"/>
        </w:trPr>
        <w:tc>
          <w:tcPr>
            <w:tcW w:w="895" w:type="dxa"/>
            <w:tcBorders>
              <w:right w:val="double" w:sz="4" w:space="0" w:color="auto"/>
            </w:tcBorders>
            <w:shd w:val="clear" w:color="auto" w:fill="auto"/>
            <w:vAlign w:val="center"/>
          </w:tcPr>
          <w:p w14:paraId="2BF0FBD4" w14:textId="77777777" w:rsidR="00C84B1F" w:rsidRPr="007B4D37" w:rsidRDefault="00C84B1F" w:rsidP="00C84B1F">
            <w:pPr>
              <w:pStyle w:val="TAC"/>
            </w:pPr>
            <w:r w:rsidRPr="007B4D37">
              <w:t>7</w:t>
            </w:r>
          </w:p>
        </w:tc>
        <w:tc>
          <w:tcPr>
            <w:tcW w:w="1530" w:type="dxa"/>
            <w:tcBorders>
              <w:left w:val="double" w:sz="4" w:space="0" w:color="auto"/>
            </w:tcBorders>
            <w:vAlign w:val="center"/>
          </w:tcPr>
          <w:p w14:paraId="56F9B3DA"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4475A91B"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14:paraId="70E554C3"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14:paraId="28F1A285"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58F48E86"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118B508D" w14:textId="77777777" w:rsidTr="00CC6760">
        <w:trPr>
          <w:cantSplit/>
          <w:jc w:val="center"/>
        </w:trPr>
        <w:tc>
          <w:tcPr>
            <w:tcW w:w="895" w:type="dxa"/>
            <w:tcBorders>
              <w:right w:val="double" w:sz="4" w:space="0" w:color="auto"/>
            </w:tcBorders>
            <w:shd w:val="clear" w:color="auto" w:fill="auto"/>
            <w:vAlign w:val="center"/>
          </w:tcPr>
          <w:p w14:paraId="316706ED" w14:textId="77777777" w:rsidR="00C84B1F" w:rsidRPr="007B4D37" w:rsidRDefault="00C84B1F" w:rsidP="00C84B1F">
            <w:pPr>
              <w:pStyle w:val="TAC"/>
            </w:pPr>
            <w:r w:rsidRPr="007B4D37">
              <w:t>8</w:t>
            </w:r>
          </w:p>
        </w:tc>
        <w:tc>
          <w:tcPr>
            <w:tcW w:w="1530" w:type="dxa"/>
            <w:tcBorders>
              <w:left w:val="double" w:sz="4" w:space="0" w:color="auto"/>
            </w:tcBorders>
            <w:vAlign w:val="center"/>
          </w:tcPr>
          <w:p w14:paraId="58819141"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7DAE5EAC"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14:paraId="2572FA8D"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14:paraId="4702B5AF"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4E00D8D5"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7C0CC128" w14:textId="77777777" w:rsidTr="00CC6760">
        <w:trPr>
          <w:cantSplit/>
          <w:jc w:val="center"/>
        </w:trPr>
        <w:tc>
          <w:tcPr>
            <w:tcW w:w="895" w:type="dxa"/>
            <w:tcBorders>
              <w:right w:val="double" w:sz="4" w:space="0" w:color="auto"/>
            </w:tcBorders>
            <w:shd w:val="clear" w:color="auto" w:fill="auto"/>
            <w:vAlign w:val="center"/>
          </w:tcPr>
          <w:p w14:paraId="289DFDA7" w14:textId="77777777" w:rsidR="00C84B1F" w:rsidRPr="007B4D37" w:rsidRDefault="00C84B1F" w:rsidP="00C84B1F">
            <w:pPr>
              <w:pStyle w:val="TAC"/>
            </w:pPr>
            <w:r w:rsidRPr="007B4D37">
              <w:t>9</w:t>
            </w:r>
          </w:p>
        </w:tc>
        <w:tc>
          <w:tcPr>
            <w:tcW w:w="1530" w:type="dxa"/>
            <w:tcBorders>
              <w:left w:val="double" w:sz="4" w:space="0" w:color="auto"/>
            </w:tcBorders>
            <w:vAlign w:val="center"/>
          </w:tcPr>
          <w:p w14:paraId="5018ADA2"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5DCA0202" w14:textId="77777777" w:rsidR="00C84B1F" w:rsidRPr="00F6725D" w:rsidRDefault="00C84B1F" w:rsidP="00C84B1F">
            <w:pPr>
              <w:pStyle w:val="TAC"/>
              <w:rPr>
                <w:rFonts w:cs="Arial"/>
                <w:kern w:val="24"/>
                <w:szCs w:val="18"/>
              </w:rPr>
            </w:pPr>
            <w:r w:rsidRPr="00F6725D">
              <w:rPr>
                <w:rFonts w:cs="Arial"/>
                <w:kern w:val="24"/>
                <w:szCs w:val="18"/>
              </w:rPr>
              <w:t>4</w:t>
            </w:r>
          </w:p>
        </w:tc>
        <w:tc>
          <w:tcPr>
            <w:tcW w:w="1980" w:type="dxa"/>
            <w:tcBorders>
              <w:left w:val="double" w:sz="4" w:space="0" w:color="auto"/>
            </w:tcBorders>
            <w:vAlign w:val="center"/>
          </w:tcPr>
          <w:p w14:paraId="29BBDE9E" w14:textId="77777777" w:rsidR="00C84B1F" w:rsidRPr="00F6725D" w:rsidRDefault="00C84B1F" w:rsidP="00C84B1F">
            <w:pPr>
              <w:pStyle w:val="TAC"/>
              <w:rPr>
                <w:rFonts w:cs="Arial"/>
                <w:kern w:val="24"/>
                <w:szCs w:val="18"/>
              </w:rPr>
            </w:pPr>
            <w:r w:rsidRPr="00F6725D">
              <w:rPr>
                <w:rFonts w:cs="Arial"/>
                <w:kern w:val="24"/>
                <w:szCs w:val="18"/>
              </w:rPr>
              <w:t>10</w:t>
            </w:r>
          </w:p>
        </w:tc>
        <w:tc>
          <w:tcPr>
            <w:tcW w:w="1440" w:type="dxa"/>
            <w:tcBorders>
              <w:left w:val="double" w:sz="4" w:space="0" w:color="auto"/>
            </w:tcBorders>
            <w:vAlign w:val="center"/>
          </w:tcPr>
          <w:p w14:paraId="27582FB6"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7D2B2A90"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14:paraId="7F932C41" w14:textId="77777777" w:rsidTr="00CC6760">
        <w:trPr>
          <w:cantSplit/>
          <w:jc w:val="center"/>
        </w:trPr>
        <w:tc>
          <w:tcPr>
            <w:tcW w:w="895" w:type="dxa"/>
            <w:tcBorders>
              <w:right w:val="double" w:sz="4" w:space="0" w:color="auto"/>
            </w:tcBorders>
            <w:shd w:val="clear" w:color="auto" w:fill="auto"/>
            <w:vAlign w:val="center"/>
          </w:tcPr>
          <w:p w14:paraId="105B1CA3" w14:textId="77777777" w:rsidR="00C84B1F" w:rsidRPr="007B4D37" w:rsidRDefault="00C84B1F" w:rsidP="00C84B1F">
            <w:pPr>
              <w:pStyle w:val="TAC"/>
            </w:pPr>
            <w:r w:rsidRPr="007B4D37">
              <w:t>10</w:t>
            </w:r>
          </w:p>
        </w:tc>
        <w:tc>
          <w:tcPr>
            <w:tcW w:w="1530" w:type="dxa"/>
            <w:tcBorders>
              <w:left w:val="double" w:sz="4" w:space="0" w:color="auto"/>
            </w:tcBorders>
            <w:vAlign w:val="center"/>
          </w:tcPr>
          <w:p w14:paraId="12664B7F" w14:textId="77777777" w:rsidR="00C84B1F" w:rsidRPr="007B4D37" w:rsidRDefault="00C84B1F" w:rsidP="00C84B1F">
            <w:pPr>
              <w:pStyle w:val="TAC"/>
              <w:rPr>
                <w:rFonts w:cs="Arial"/>
                <w:kern w:val="24"/>
                <w:szCs w:val="18"/>
              </w:rPr>
            </w:pPr>
            <w:r w:rsidRPr="007B4D37">
              <w:rPr>
                <w:rFonts w:cs="Arial"/>
                <w:kern w:val="24"/>
                <w:szCs w:val="18"/>
              </w:rPr>
              <w:t>1</w:t>
            </w:r>
          </w:p>
        </w:tc>
        <w:tc>
          <w:tcPr>
            <w:tcW w:w="1350" w:type="dxa"/>
            <w:tcBorders>
              <w:left w:val="double" w:sz="4" w:space="0" w:color="auto"/>
            </w:tcBorders>
            <w:vAlign w:val="center"/>
          </w:tcPr>
          <w:p w14:paraId="796AF60A" w14:textId="77777777" w:rsidR="00C84B1F" w:rsidRPr="007B4D37" w:rsidRDefault="00C84B1F" w:rsidP="00C84B1F">
            <w:pPr>
              <w:pStyle w:val="TAC"/>
              <w:rPr>
                <w:rFonts w:cs="Arial"/>
                <w:kern w:val="24"/>
                <w:szCs w:val="18"/>
              </w:rPr>
            </w:pPr>
            <w:r w:rsidRPr="007B4D37">
              <w:rPr>
                <w:rFonts w:cs="Arial"/>
                <w:kern w:val="24"/>
                <w:szCs w:val="18"/>
              </w:rPr>
              <w:t>4</w:t>
            </w:r>
          </w:p>
        </w:tc>
        <w:tc>
          <w:tcPr>
            <w:tcW w:w="1980" w:type="dxa"/>
            <w:tcBorders>
              <w:left w:val="double" w:sz="4" w:space="0" w:color="auto"/>
            </w:tcBorders>
            <w:vAlign w:val="center"/>
          </w:tcPr>
          <w:p w14:paraId="176DD299" w14:textId="77777777" w:rsidR="00C84B1F" w:rsidRPr="007B4D37" w:rsidRDefault="00C84B1F" w:rsidP="00C84B1F">
            <w:pPr>
              <w:pStyle w:val="TAC"/>
              <w:rPr>
                <w:rFonts w:cs="Arial"/>
                <w:kern w:val="24"/>
                <w:szCs w:val="18"/>
              </w:rPr>
            </w:pPr>
            <w:r w:rsidRPr="007B4D37">
              <w:rPr>
                <w:rFonts w:cs="Arial"/>
                <w:kern w:val="24"/>
                <w:szCs w:val="18"/>
              </w:rPr>
              <w:t>10</w:t>
            </w:r>
          </w:p>
        </w:tc>
        <w:tc>
          <w:tcPr>
            <w:tcW w:w="1440" w:type="dxa"/>
            <w:tcBorders>
              <w:left w:val="double" w:sz="4" w:space="0" w:color="auto"/>
            </w:tcBorders>
            <w:vAlign w:val="center"/>
          </w:tcPr>
          <w:p w14:paraId="6B34FFE3" w14:textId="77777777"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14:paraId="6B498C2B" w14:textId="77777777"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14:paraId="692EB2B4" w14:textId="77777777" w:rsidTr="00CC6760">
        <w:trPr>
          <w:cantSplit/>
          <w:jc w:val="center"/>
        </w:trPr>
        <w:tc>
          <w:tcPr>
            <w:tcW w:w="895" w:type="dxa"/>
            <w:tcBorders>
              <w:right w:val="double" w:sz="4" w:space="0" w:color="auto"/>
            </w:tcBorders>
            <w:shd w:val="clear" w:color="auto" w:fill="auto"/>
            <w:vAlign w:val="center"/>
          </w:tcPr>
          <w:p w14:paraId="4C15A356" w14:textId="77777777" w:rsidR="00C84B1F" w:rsidRPr="007B4D37" w:rsidRDefault="00C84B1F" w:rsidP="00C84B1F">
            <w:pPr>
              <w:pStyle w:val="TAC"/>
            </w:pPr>
            <w:r w:rsidRPr="007B4D37">
              <w:t>11</w:t>
            </w:r>
          </w:p>
        </w:tc>
        <w:tc>
          <w:tcPr>
            <w:tcW w:w="1530" w:type="dxa"/>
            <w:tcBorders>
              <w:left w:val="double" w:sz="4" w:space="0" w:color="auto"/>
            </w:tcBorders>
            <w:vAlign w:val="center"/>
          </w:tcPr>
          <w:p w14:paraId="7527FF78"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1A8087A5"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4FE091E4"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7549C692"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2A53BAB6"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09CC22BD" w14:textId="77777777" w:rsidTr="00CC6760">
        <w:trPr>
          <w:cantSplit/>
          <w:jc w:val="center"/>
        </w:trPr>
        <w:tc>
          <w:tcPr>
            <w:tcW w:w="895" w:type="dxa"/>
            <w:tcBorders>
              <w:right w:val="double" w:sz="4" w:space="0" w:color="auto"/>
            </w:tcBorders>
            <w:shd w:val="clear" w:color="auto" w:fill="auto"/>
            <w:vAlign w:val="center"/>
          </w:tcPr>
          <w:p w14:paraId="3F8A9462" w14:textId="77777777" w:rsidR="00C84B1F" w:rsidRPr="007B4D37" w:rsidRDefault="00C84B1F" w:rsidP="00C84B1F">
            <w:pPr>
              <w:pStyle w:val="TAC"/>
            </w:pPr>
            <w:r w:rsidRPr="007B4D37">
              <w:t>12</w:t>
            </w:r>
          </w:p>
        </w:tc>
        <w:tc>
          <w:tcPr>
            <w:tcW w:w="1530" w:type="dxa"/>
            <w:tcBorders>
              <w:left w:val="double" w:sz="4" w:space="0" w:color="auto"/>
            </w:tcBorders>
            <w:vAlign w:val="center"/>
          </w:tcPr>
          <w:p w14:paraId="426B4A25"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9083F6A"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3C759468"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05CB3DE4"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6111FAB7"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2FB25E72" w14:textId="77777777" w:rsidTr="00CC6760">
        <w:trPr>
          <w:cantSplit/>
          <w:jc w:val="center"/>
        </w:trPr>
        <w:tc>
          <w:tcPr>
            <w:tcW w:w="895" w:type="dxa"/>
            <w:tcBorders>
              <w:right w:val="double" w:sz="4" w:space="0" w:color="auto"/>
            </w:tcBorders>
            <w:shd w:val="clear" w:color="auto" w:fill="auto"/>
            <w:vAlign w:val="center"/>
          </w:tcPr>
          <w:p w14:paraId="775D617B" w14:textId="77777777" w:rsidR="00C84B1F" w:rsidRPr="007B4D37" w:rsidRDefault="00C84B1F" w:rsidP="00C84B1F">
            <w:pPr>
              <w:pStyle w:val="TAC"/>
            </w:pPr>
            <w:r w:rsidRPr="007B4D37">
              <w:t>13</w:t>
            </w:r>
          </w:p>
        </w:tc>
        <w:tc>
          <w:tcPr>
            <w:tcW w:w="1530" w:type="dxa"/>
            <w:tcBorders>
              <w:left w:val="double" w:sz="4" w:space="0" w:color="auto"/>
            </w:tcBorders>
            <w:vAlign w:val="center"/>
          </w:tcPr>
          <w:p w14:paraId="5471AE0F"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82F5163"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3A5217EF"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7A6D04E9"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43625DB9"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103575D3" w14:textId="77777777" w:rsidTr="00CC6760">
        <w:trPr>
          <w:cantSplit/>
          <w:jc w:val="center"/>
        </w:trPr>
        <w:tc>
          <w:tcPr>
            <w:tcW w:w="895" w:type="dxa"/>
            <w:tcBorders>
              <w:right w:val="double" w:sz="4" w:space="0" w:color="auto"/>
            </w:tcBorders>
            <w:shd w:val="clear" w:color="auto" w:fill="auto"/>
            <w:vAlign w:val="center"/>
          </w:tcPr>
          <w:p w14:paraId="68DE05E4" w14:textId="77777777" w:rsidR="00C84B1F" w:rsidRPr="007B4D37" w:rsidRDefault="00C84B1F" w:rsidP="00C84B1F">
            <w:pPr>
              <w:pStyle w:val="TAC"/>
            </w:pPr>
            <w:r w:rsidRPr="007B4D37">
              <w:t>14</w:t>
            </w:r>
          </w:p>
        </w:tc>
        <w:tc>
          <w:tcPr>
            <w:tcW w:w="1530" w:type="dxa"/>
            <w:tcBorders>
              <w:left w:val="double" w:sz="4" w:space="0" w:color="auto"/>
            </w:tcBorders>
            <w:vAlign w:val="center"/>
          </w:tcPr>
          <w:p w14:paraId="2894EACC"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74006E52"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980" w:type="dxa"/>
            <w:tcBorders>
              <w:left w:val="double" w:sz="4" w:space="0" w:color="auto"/>
            </w:tcBorders>
            <w:vAlign w:val="center"/>
          </w:tcPr>
          <w:p w14:paraId="4F95344D" w14:textId="77777777" w:rsidR="00C84B1F" w:rsidRPr="00F6725D" w:rsidRDefault="00C84B1F" w:rsidP="00C84B1F">
            <w:pPr>
              <w:pStyle w:val="TAC"/>
              <w:rPr>
                <w:rFonts w:cs="Arial"/>
                <w:kern w:val="24"/>
                <w:szCs w:val="18"/>
              </w:rPr>
            </w:pPr>
            <w:r w:rsidRPr="00F6725D">
              <w:rPr>
                <w:rFonts w:cs="Arial"/>
                <w:kern w:val="24"/>
                <w:szCs w:val="18"/>
              </w:rPr>
              <w:t>1</w:t>
            </w:r>
            <w:r w:rsidRPr="00F6725D">
              <w:rPr>
                <w:rFonts w:cs="Arial"/>
                <w:kern w:val="24"/>
                <w:szCs w:val="18"/>
                <w:lang w:eastAsia="zh-CN"/>
              </w:rPr>
              <w:t>4</w:t>
            </w:r>
          </w:p>
        </w:tc>
        <w:tc>
          <w:tcPr>
            <w:tcW w:w="1440" w:type="dxa"/>
            <w:tcBorders>
              <w:left w:val="double" w:sz="4" w:space="0" w:color="auto"/>
            </w:tcBorders>
            <w:vAlign w:val="center"/>
          </w:tcPr>
          <w:p w14:paraId="2A045932"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478" w:type="dxa"/>
            <w:tcBorders>
              <w:left w:val="double" w:sz="4" w:space="0" w:color="auto"/>
            </w:tcBorders>
            <w:vAlign w:val="center"/>
          </w:tcPr>
          <w:p w14:paraId="03DEAA3C"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049B0AE8" w14:textId="77777777" w:rsidTr="00CC6760">
        <w:trPr>
          <w:cantSplit/>
          <w:jc w:val="center"/>
        </w:trPr>
        <w:tc>
          <w:tcPr>
            <w:tcW w:w="895" w:type="dxa"/>
            <w:tcBorders>
              <w:right w:val="double" w:sz="4" w:space="0" w:color="auto"/>
            </w:tcBorders>
            <w:shd w:val="clear" w:color="auto" w:fill="auto"/>
            <w:vAlign w:val="center"/>
          </w:tcPr>
          <w:p w14:paraId="6DF5D1B4" w14:textId="77777777" w:rsidR="00C84B1F" w:rsidRPr="007B4D37" w:rsidRDefault="00C84B1F" w:rsidP="00C84B1F">
            <w:pPr>
              <w:pStyle w:val="TAC"/>
            </w:pPr>
            <w:r w:rsidRPr="007B4D37">
              <w:rPr>
                <w:rFonts w:cs="Arial"/>
                <w:kern w:val="24"/>
                <w:szCs w:val="18"/>
              </w:rPr>
              <w:t>15</w:t>
            </w:r>
          </w:p>
        </w:tc>
        <w:tc>
          <w:tcPr>
            <w:tcW w:w="1530" w:type="dxa"/>
            <w:tcBorders>
              <w:left w:val="double" w:sz="4" w:space="0" w:color="auto"/>
            </w:tcBorders>
            <w:vAlign w:val="center"/>
          </w:tcPr>
          <w:p w14:paraId="0A7ACD1F"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41BD2F0"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5A780F43"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4AEE6185" w14:textId="77777777" w:rsidR="00C84B1F" w:rsidRPr="007B4D37" w:rsidRDefault="00C84B1F" w:rsidP="00C84B1F">
            <w:pPr>
              <w:pStyle w:val="TAC"/>
              <w:rPr>
                <w:rFonts w:cs="Arial"/>
                <w:kern w:val="24"/>
                <w:szCs w:val="18"/>
              </w:rPr>
            </w:pPr>
            <w:r>
              <w:rPr>
                <w:noProof/>
                <w:position w:val="-10"/>
                <w:lang w:val="en-US"/>
              </w:rPr>
              <w:drawing>
                <wp:inline distT="0" distB="0" distL="0" distR="0" wp14:anchorId="07C81EA8" wp14:editId="234CD99E">
                  <wp:extent cx="552450" cy="220980"/>
                  <wp:effectExtent l="0" t="0" r="0" b="762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552450" cy="220980"/>
                          </a:xfrm>
                          <a:prstGeom prst="rect">
                            <a:avLst/>
                          </a:prstGeom>
                          <a:noFill/>
                          <a:ln>
                            <a:noFill/>
                          </a:ln>
                        </pic:spPr>
                      </pic:pic>
                    </a:graphicData>
                  </a:graphic>
                </wp:inline>
              </w:drawing>
            </w:r>
          </w:p>
        </w:tc>
        <w:tc>
          <w:tcPr>
            <w:tcW w:w="1478" w:type="dxa"/>
            <w:tcBorders>
              <w:left w:val="double" w:sz="4" w:space="0" w:color="auto"/>
            </w:tcBorders>
            <w:vAlign w:val="center"/>
          </w:tcPr>
          <w:p w14:paraId="361FFF89"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bl>
    <w:p w14:paraId="4AFE1B7B" w14:textId="77777777" w:rsidR="00C84B1F" w:rsidRDefault="00C84B1F" w:rsidP="0009732E"/>
    <w:p w14:paraId="1171162D" w14:textId="77777777" w:rsidR="00B97A67" w:rsidRPr="00B916EC" w:rsidRDefault="005A44EF" w:rsidP="005C53A2">
      <w:pPr>
        <w:rPr>
          <w:lang w:val="en-US"/>
        </w:rPr>
      </w:pPr>
      <w:r>
        <w:t>If</w:t>
      </w:r>
      <w:r w:rsidRPr="00000A61">
        <w:t xml:space="preserve"> </w:t>
      </w:r>
      <w:r>
        <w:rPr>
          <w:lang w:val="en-US"/>
        </w:rPr>
        <w:t xml:space="preserve">a UE has dedicated </w:t>
      </w:r>
      <w:r>
        <w:t>PUCCH resource configuration</w:t>
      </w:r>
      <w:r>
        <w:rPr>
          <w:lang w:val="en-US"/>
        </w:rPr>
        <w:t>, the</w:t>
      </w:r>
      <w:r w:rsidR="00DD4DF7" w:rsidRPr="00B916EC">
        <w:t xml:space="preserve"> </w:t>
      </w:r>
      <w:r w:rsidR="00B97A67" w:rsidRPr="00B916EC">
        <w:rPr>
          <w:lang w:val="en-US"/>
        </w:rPr>
        <w:t xml:space="preserve">UE is </w:t>
      </w:r>
      <w:r w:rsidR="00CC18AF">
        <w:rPr>
          <w:lang w:val="en-US"/>
        </w:rPr>
        <w:t>provided</w:t>
      </w:r>
      <w:r w:rsidR="00CC18AF" w:rsidRPr="00B916EC">
        <w:rPr>
          <w:lang w:val="en-US"/>
        </w:rPr>
        <w:t xml:space="preserve"> </w:t>
      </w:r>
      <w:r w:rsidR="00B97A67" w:rsidRPr="00B916EC">
        <w:rPr>
          <w:lang w:val="en-US"/>
        </w:rPr>
        <w:t xml:space="preserve">by higher layers with one or more </w:t>
      </w:r>
      <w:r w:rsidR="00C84B1F">
        <w:rPr>
          <w:lang w:val="en-US"/>
        </w:rPr>
        <w:t>PUCCH resources.</w:t>
      </w:r>
    </w:p>
    <w:p w14:paraId="3A6C83AE" w14:textId="77777777" w:rsidR="00B97A67" w:rsidRPr="00B916EC" w:rsidRDefault="00B97A67" w:rsidP="005C53A2">
      <w:pPr>
        <w:rPr>
          <w:lang w:val="en-US"/>
        </w:rPr>
      </w:pPr>
      <w:r w:rsidRPr="00B916EC">
        <w:rPr>
          <w:lang w:val="en-US"/>
        </w:rPr>
        <w:t>A PUCCH resource includes the following</w:t>
      </w:r>
      <w:r w:rsidR="005A44EF">
        <w:rPr>
          <w:lang w:val="en-US"/>
        </w:rPr>
        <w:t xml:space="preserve"> parameters</w:t>
      </w:r>
      <w:r w:rsidRPr="00B916EC">
        <w:rPr>
          <w:lang w:val="en-US"/>
        </w:rPr>
        <w:t>:</w:t>
      </w:r>
    </w:p>
    <w:p w14:paraId="7004810D" w14:textId="77777777" w:rsidR="00C84B1F" w:rsidRPr="000C17A6" w:rsidRDefault="00C84B1F" w:rsidP="00C84B1F">
      <w:pPr>
        <w:pStyle w:val="B1"/>
        <w:rPr>
          <w:lang w:val="en-US"/>
        </w:rPr>
      </w:pPr>
      <w:r>
        <w:t>-</w:t>
      </w:r>
      <w:r>
        <w:tab/>
        <w:t>a PUCCH resource index</w:t>
      </w:r>
      <w:r w:rsidRPr="00B916EC">
        <w:t xml:space="preserve"> </w:t>
      </w:r>
      <w:r>
        <w:rPr>
          <w:lang w:val="en-US"/>
        </w:rPr>
        <w:t xml:space="preserve">provided by </w:t>
      </w:r>
      <w:r w:rsidRPr="00176E1B">
        <w:rPr>
          <w:i/>
        </w:rPr>
        <w:t>pucch-ResourceId</w:t>
      </w:r>
    </w:p>
    <w:p w14:paraId="77D7BD91" w14:textId="12CB87EF" w:rsidR="00C84B1F" w:rsidRPr="00B916EC" w:rsidRDefault="00C84B1F" w:rsidP="00C979C2">
      <w:pPr>
        <w:pStyle w:val="B1"/>
      </w:pPr>
      <w:r>
        <w:t>-</w:t>
      </w:r>
      <w:r>
        <w:tab/>
      </w:r>
      <w:r w:rsidRPr="00B916EC">
        <w:t xml:space="preserve">an index of the first PRB prior to frequency hopping or for no frequency hopping by </w:t>
      </w:r>
      <w:r w:rsidRPr="00B916EC">
        <w:rPr>
          <w:i/>
        </w:rPr>
        <w:t>startingPRB</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2A90489B" w14:textId="0261865C" w:rsidR="00C84B1F" w:rsidRPr="00B916EC" w:rsidRDefault="00C84B1F" w:rsidP="00950B98">
      <w:pPr>
        <w:pStyle w:val="B1"/>
      </w:pPr>
      <w:r>
        <w:t>-</w:t>
      </w:r>
      <w:r>
        <w:tab/>
      </w:r>
      <w:r w:rsidRPr="00B916EC">
        <w:t xml:space="preserve">an index of the first PRB after frequency hopping by </w:t>
      </w:r>
      <w:r w:rsidRPr="000C17A6">
        <w:rPr>
          <w:i/>
        </w:rPr>
        <w:t>secondHopPRB</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7AD8785B" w14:textId="48BD585B" w:rsidR="00940AB3" w:rsidRPr="00A0298E" w:rsidRDefault="00C84B1F" w:rsidP="00940AB3">
      <w:pPr>
        <w:pStyle w:val="B1"/>
      </w:pPr>
      <w:r>
        <w:t>-</w:t>
      </w:r>
      <w:r>
        <w:tab/>
      </w:r>
      <w:r>
        <w:rPr>
          <w:lang w:val="en-US"/>
        </w:rPr>
        <w:t xml:space="preserve">an indication for intra-slot </w:t>
      </w:r>
      <w:r w:rsidRPr="00B916EC">
        <w:t>frequency hopping</w:t>
      </w:r>
      <w:r>
        <w:rPr>
          <w:lang w:val="en-US"/>
        </w:rPr>
        <w:t xml:space="preserve"> </w:t>
      </w:r>
      <w:r w:rsidRPr="00B916EC">
        <w:t xml:space="preserve">by </w:t>
      </w:r>
      <w:r w:rsidRPr="000C17A6">
        <w:rPr>
          <w:i/>
        </w:rPr>
        <w:t>intraSlotFrequencyHopping</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5D8E28D4" w14:textId="1C43C08B" w:rsidR="00940AB3" w:rsidRDefault="00940AB3" w:rsidP="00940AB3">
      <w:pPr>
        <w:pStyle w:val="B1"/>
        <w:rPr>
          <w:iCs/>
          <w:color w:val="000000"/>
        </w:rPr>
      </w:pPr>
      <w:r>
        <w:t>-</w:t>
      </w:r>
      <w:r>
        <w:tab/>
        <w:t>an index of a</w:t>
      </w:r>
      <w:r w:rsidRPr="00B916EC">
        <w:t xml:space="preserve"> first </w:t>
      </w:r>
      <w:r w:rsidRPr="00C62C47">
        <w:rPr>
          <w:rFonts w:eastAsia="DengXian"/>
          <w:lang w:eastAsia="zh-CN"/>
        </w:rPr>
        <w:t>i</w:t>
      </w:r>
      <w:r w:rsidRPr="00C62C47">
        <w:t>n</w:t>
      </w:r>
      <w:r w:rsidRPr="00E0009F">
        <w:rPr>
          <w:rFonts w:hint="eastAsia"/>
        </w:rPr>
        <w:t>terlace</w:t>
      </w:r>
      <w:r>
        <w:t xml:space="preserve"> by </w:t>
      </w:r>
      <w:r w:rsidRPr="00893B79">
        <w:rPr>
          <w:i/>
        </w:rPr>
        <w:t>interlace0</w:t>
      </w:r>
      <w:r w:rsidRPr="00E0009F">
        <w:t>,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31C12AE7" w14:textId="7372ACA7" w:rsidR="00940AB3" w:rsidRPr="00971989" w:rsidRDefault="00940AB3" w:rsidP="00940AB3">
      <w:pPr>
        <w:pStyle w:val="B1"/>
        <w:rPr>
          <w:iCs/>
          <w:color w:val="000000"/>
        </w:rPr>
      </w:pPr>
      <w:r>
        <w:t>-</w:t>
      </w:r>
      <w:r>
        <w:tab/>
        <w:t>if provided, an index of a second</w:t>
      </w:r>
      <w:r w:rsidRPr="00B916EC">
        <w:t xml:space="preserve"> </w:t>
      </w:r>
      <w:r w:rsidRPr="00C62C47">
        <w:rPr>
          <w:rFonts w:eastAsia="DengXian"/>
          <w:lang w:eastAsia="zh-CN"/>
        </w:rPr>
        <w:t>i</w:t>
      </w:r>
      <w:r w:rsidRPr="00C62C47">
        <w:t>n</w:t>
      </w:r>
      <w:r w:rsidRPr="00E0009F">
        <w:rPr>
          <w:rFonts w:hint="eastAsia"/>
        </w:rPr>
        <w:t>terlace</w:t>
      </w:r>
      <w:r>
        <w:t xml:space="preserve"> by </w:t>
      </w:r>
      <w:r w:rsidRPr="00893B79">
        <w:rPr>
          <w:i/>
        </w:rPr>
        <w:t>interlace</w:t>
      </w:r>
      <w:r>
        <w:rPr>
          <w:i/>
        </w:rPr>
        <w:t>1</w:t>
      </w:r>
      <w:r w:rsidRPr="00E0009F">
        <w:t>,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7C3E2F8E" w14:textId="317EA3F0" w:rsidR="00C84B1F" w:rsidRPr="003E315E" w:rsidRDefault="00940AB3" w:rsidP="00BC6BD6">
      <w:pPr>
        <w:pStyle w:val="B1"/>
        <w:rPr>
          <w:lang w:val="en-US"/>
        </w:rPr>
      </w:pPr>
      <w:r>
        <w:t>-</w:t>
      </w:r>
      <w:r>
        <w:tab/>
        <w:t>an index of an</w:t>
      </w:r>
      <w:r w:rsidRPr="00B916EC">
        <w:t xml:space="preserve"> </w:t>
      </w:r>
      <w:r>
        <w:t>RB set by</w:t>
      </w:r>
      <w:r w:rsidRPr="00510451">
        <w:rPr>
          <w:i/>
        </w:rPr>
        <w:t xml:space="preserve"> </w:t>
      </w:r>
      <w:r w:rsidR="006B633C" w:rsidRPr="00590010">
        <w:rPr>
          <w:i/>
          <w:iCs/>
        </w:rPr>
        <w:t>rb-SetIndex</w:t>
      </w:r>
      <w:r>
        <w:t>,</w:t>
      </w:r>
      <w:r w:rsidRPr="00E0009F">
        <w:t xml:space="preserve">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78B36533" w14:textId="2E8FB484" w:rsidR="00C84B1F" w:rsidRDefault="00C84B1F" w:rsidP="003E4D5E">
      <w:pPr>
        <w:pStyle w:val="B1"/>
        <w:rPr>
          <w:lang w:val="en-US"/>
        </w:rPr>
      </w:pPr>
      <w:r>
        <w:t>-</w:t>
      </w:r>
      <w:r>
        <w:tab/>
        <w:t>a</w:t>
      </w:r>
      <w:r>
        <w:rPr>
          <w:lang w:val="en-US"/>
        </w:rPr>
        <w:t xml:space="preserve"> configuration for a</w:t>
      </w:r>
      <w:r>
        <w:t xml:space="preserve"> PUCCH </w:t>
      </w:r>
      <w:r>
        <w:rPr>
          <w:lang w:val="en-US"/>
        </w:rPr>
        <w:t>format</w:t>
      </w:r>
      <w:r w:rsidRPr="00B916EC">
        <w:t xml:space="preserve"> </w:t>
      </w:r>
      <w:r>
        <w:rPr>
          <w:lang w:val="en-US"/>
        </w:rPr>
        <w:t xml:space="preserve">provided by </w:t>
      </w:r>
      <w:r>
        <w:rPr>
          <w:i/>
          <w:lang w:val="en-US"/>
        </w:rPr>
        <w:t>format</w:t>
      </w:r>
    </w:p>
    <w:p w14:paraId="209939B6" w14:textId="77777777" w:rsidR="005A452B" w:rsidRDefault="005A452B" w:rsidP="00527FA8">
      <w:pPr>
        <w:rPr>
          <w:szCs w:val="16"/>
        </w:rPr>
      </w:pPr>
      <w:r w:rsidRPr="00EF4FAB">
        <w:t xml:space="preserve">For operation with shared spectrum channel access, the </w:t>
      </w:r>
      <w:r w:rsidRPr="00EF4FAB">
        <w:rPr>
          <w:szCs w:val="16"/>
        </w:rPr>
        <w:t>UE does not expect that two hops of a PUCCH transmission are in different RB sets.</w:t>
      </w:r>
    </w:p>
    <w:p w14:paraId="444724C5" w14:textId="0D0554F7" w:rsidR="00527FA8" w:rsidRDefault="00527FA8" w:rsidP="00527FA8">
      <w:pPr>
        <w:rPr>
          <w:lang w:val="en-US"/>
        </w:rPr>
      </w:pPr>
      <w:r>
        <w:rPr>
          <w:lang w:val="en-US"/>
        </w:rPr>
        <w:t xml:space="preserve">The UE expects that </w:t>
      </w:r>
      <w:r w:rsidRPr="00B9343F">
        <w:rPr>
          <w:i/>
        </w:rPr>
        <w:t>useInterlacePUCCH-PUSCH</w:t>
      </w:r>
      <w:r w:rsidRPr="00B9343F">
        <w:rPr>
          <w:iCs/>
        </w:rPr>
        <w:t xml:space="preserve"> in </w:t>
      </w:r>
      <w:r w:rsidRPr="00B9343F">
        <w:rPr>
          <w:i/>
        </w:rPr>
        <w:t>BWP-UplinkCommon</w:t>
      </w:r>
      <w:r w:rsidRPr="00B9343F">
        <w:rPr>
          <w:iCs/>
        </w:rPr>
        <w:t xml:space="preserve"> and </w:t>
      </w:r>
      <w:r w:rsidRPr="00B9343F">
        <w:rPr>
          <w:i/>
        </w:rPr>
        <w:t>useInterlacePUCCH-PUSCH</w:t>
      </w:r>
      <w:r w:rsidRPr="00B9343F">
        <w:rPr>
          <w:iCs/>
        </w:rPr>
        <w:t xml:space="preserve"> in </w:t>
      </w:r>
      <w:r w:rsidRPr="00B9343F">
        <w:rPr>
          <w:i/>
        </w:rPr>
        <w:t>BWP-UplinkDedicated</w:t>
      </w:r>
      <w:r w:rsidRPr="007F144E">
        <w:rPr>
          <w:iCs/>
          <w:color w:val="000000"/>
        </w:rPr>
        <w:t xml:space="preserve"> </w:t>
      </w:r>
      <w:r>
        <w:rPr>
          <w:iCs/>
          <w:color w:val="000000"/>
        </w:rPr>
        <w:t>are provided</w:t>
      </w:r>
      <w:r w:rsidRPr="00167B24">
        <w:rPr>
          <w:iCs/>
        </w:rPr>
        <w:t xml:space="preserve"> either </w:t>
      </w:r>
      <w:r>
        <w:rPr>
          <w:iCs/>
        </w:rPr>
        <w:t xml:space="preserve">in </w:t>
      </w:r>
      <w:r w:rsidRPr="00167B24">
        <w:rPr>
          <w:iCs/>
        </w:rPr>
        <w:t xml:space="preserve">all UL BWPs or </w:t>
      </w:r>
      <w:r>
        <w:rPr>
          <w:iCs/>
        </w:rPr>
        <w:t xml:space="preserve">in </w:t>
      </w:r>
      <w:r w:rsidRPr="00167B24">
        <w:rPr>
          <w:iCs/>
        </w:rPr>
        <w:t xml:space="preserve">none </w:t>
      </w:r>
      <w:r>
        <w:rPr>
          <w:iCs/>
        </w:rPr>
        <w:t xml:space="preserve">of the UL BWPs </w:t>
      </w:r>
      <w:r w:rsidRPr="00167B24">
        <w:rPr>
          <w:iCs/>
        </w:rPr>
        <w:t>for a serving cell</w:t>
      </w:r>
      <w:r>
        <w:rPr>
          <w:lang w:val="en-US"/>
        </w:rPr>
        <w:t>.</w:t>
      </w:r>
    </w:p>
    <w:p w14:paraId="71D69A68" w14:textId="683C9ED5" w:rsidR="006B633C" w:rsidRPr="00561A63" w:rsidRDefault="006B633C" w:rsidP="006B633C">
      <w:pPr>
        <w:rPr>
          <w:iCs/>
        </w:rPr>
      </w:pPr>
      <w:r w:rsidRPr="00561A63">
        <w:rPr>
          <w:lang w:val="en-US"/>
        </w:rPr>
        <w:t>I</w:t>
      </w:r>
      <w:r w:rsidRPr="00561A63">
        <w:rPr>
          <w:lang w:val="x-none"/>
        </w:rPr>
        <w:t>f</w:t>
      </w:r>
      <w:r w:rsidRPr="00561A63">
        <w:rPr>
          <w:lang w:val="en-US"/>
        </w:rPr>
        <w:t xml:space="preserve"> a UE is provided </w:t>
      </w:r>
      <w:r w:rsidR="00527FA8" w:rsidRPr="00B9343F">
        <w:rPr>
          <w:i/>
        </w:rPr>
        <w:t>useInterlacePUCCH-PUSCH</w:t>
      </w:r>
      <w:r w:rsidR="00527FA8" w:rsidRPr="00B9343F">
        <w:rPr>
          <w:iCs/>
        </w:rPr>
        <w:t xml:space="preserve"> in </w:t>
      </w:r>
      <w:r w:rsidR="00527FA8" w:rsidRPr="00B9343F">
        <w:rPr>
          <w:i/>
        </w:rPr>
        <w:t>BWP-UplinkDedicated</w:t>
      </w:r>
      <w:r w:rsidRPr="00561A63">
        <w:rPr>
          <w:lang w:val="en-US"/>
        </w:rPr>
        <w:t xml:space="preserve">, the UE determines </w:t>
      </w:r>
      <w:r>
        <w:rPr>
          <w:lang w:val="en-US"/>
        </w:rPr>
        <w:t xml:space="preserve">available </w:t>
      </w:r>
      <w:r w:rsidRPr="00561A63">
        <w:rPr>
          <w:lang w:val="en-US"/>
        </w:rPr>
        <w:t xml:space="preserve">RBs for PUCCH transmissions </w:t>
      </w:r>
      <w:r w:rsidR="00527FA8">
        <w:rPr>
          <w:lang w:val="en-US"/>
        </w:rPr>
        <w:t xml:space="preserve">within the active UL BWP </w:t>
      </w:r>
      <w:r w:rsidRPr="00561A63">
        <w:rPr>
          <w:lang w:val="en-US"/>
        </w:rPr>
        <w:t xml:space="preserve">as the intersection of RBs </w:t>
      </w:r>
      <w:r w:rsidRPr="00561A63">
        <w:rPr>
          <w:iCs/>
        </w:rPr>
        <w:t xml:space="preserve">corresponding to an interlace index provided by </w:t>
      </w:r>
      <w:r w:rsidRPr="00561A63">
        <w:rPr>
          <w:i/>
        </w:rPr>
        <w:t>interlace0</w:t>
      </w:r>
      <w:r w:rsidRPr="00561A63">
        <w:rPr>
          <w:iCs/>
        </w:rPr>
        <w:t xml:space="preserve"> and, if provided, </w:t>
      </w:r>
      <w:r w:rsidRPr="00561A63">
        <w:rPr>
          <w:i/>
        </w:rPr>
        <w:t>interlace1</w:t>
      </w:r>
      <w:r w:rsidRPr="00561A63">
        <w:rPr>
          <w:iCs/>
        </w:rPr>
        <w:t xml:space="preserve">, and RBs of an RB set provided by </w:t>
      </w:r>
      <w:r w:rsidRPr="00561A63">
        <w:rPr>
          <w:i/>
        </w:rPr>
        <w:t>rb-SetIndex</w:t>
      </w:r>
      <w:r w:rsidRPr="00561A63">
        <w:rPr>
          <w:iCs/>
        </w:rPr>
        <w:t xml:space="preserve">. The intersection results in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interlace,0</m:t>
            </m:r>
          </m:sub>
          <m:sup>
            <m:r>
              <m:rPr>
                <m:nor/>
              </m:rPr>
              <w:rPr>
                <w:rFonts w:ascii="Cambria Math" w:hAnsi="Cambria Math"/>
                <w:iCs/>
              </w:rPr>
              <m:t>PUCCH</m:t>
            </m:r>
          </m:sup>
        </m:sSubSup>
      </m:oMath>
      <w:r w:rsidRPr="00561A63">
        <w:rPr>
          <w:iCs/>
        </w:rPr>
        <w:t xml:space="preserve"> RBs in the first interlace and the UE expects that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interlace,0</m:t>
            </m:r>
          </m:sub>
          <m:sup>
            <m:r>
              <m:rPr>
                <m:nor/>
              </m:rPr>
              <w:rPr>
                <w:rFonts w:ascii="Cambria Math" w:hAnsi="Cambria Math"/>
                <w:iCs/>
              </w:rPr>
              <m:t>PUCCH</m:t>
            </m:r>
          </m:sup>
        </m:sSubSup>
      </m:oMath>
      <w:r w:rsidRPr="00561A63">
        <w:rPr>
          <w:iCs/>
        </w:rPr>
        <w:t xml:space="preserve"> is either 10 or 11. If </w:t>
      </w:r>
      <w:r w:rsidRPr="00561A63">
        <w:rPr>
          <w:i/>
        </w:rPr>
        <w:t>interlace1</w:t>
      </w:r>
      <w:r w:rsidRPr="00561A63">
        <w:rPr>
          <w:iCs/>
        </w:rPr>
        <w:t xml:space="preserve"> is provided, the intersection results in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interlace,1</m:t>
            </m:r>
          </m:sub>
          <m:sup>
            <m:r>
              <m:rPr>
                <m:nor/>
              </m:rPr>
              <w:rPr>
                <w:rFonts w:ascii="Cambria Math" w:hAnsi="Cambria Math"/>
                <w:iCs/>
              </w:rPr>
              <m:t>PUCCH</m:t>
            </m:r>
          </m:sup>
        </m:sSubSup>
      </m:oMath>
      <w:r w:rsidRPr="00561A63">
        <w:rPr>
          <w:iCs/>
        </w:rPr>
        <w:t xml:space="preserve"> RBs in the second interlace and the UE expects that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interlace,1</m:t>
            </m:r>
          </m:sub>
          <m:sup>
            <m:r>
              <m:rPr>
                <m:nor/>
              </m:rPr>
              <w:rPr>
                <w:rFonts w:ascii="Cambria Math" w:hAnsi="Cambria Math"/>
                <w:iCs/>
              </w:rPr>
              <m:t>PUCCH</m:t>
            </m:r>
          </m:sup>
        </m:sSubSup>
      </m:oMath>
      <w:r w:rsidRPr="00561A63">
        <w:rPr>
          <w:iCs/>
        </w:rPr>
        <w:t xml:space="preserve"> is either 10 or 11.</w:t>
      </w:r>
    </w:p>
    <w:p w14:paraId="153E573B" w14:textId="2368F8F7" w:rsidR="00C84B1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PUCCH-format0</w:t>
      </w:r>
      <w:r>
        <w:rPr>
          <w:lang w:val="en-US"/>
        </w:rPr>
        <w:t>,</w:t>
      </w:r>
      <w:r>
        <w:rPr>
          <w:i/>
          <w:lang w:val="en-US"/>
        </w:rPr>
        <w:t xml:space="preserve"> </w:t>
      </w:r>
      <w:r>
        <w:rPr>
          <w:lang w:val="en-US"/>
        </w:rPr>
        <w:t xml:space="preserve">the PUCCH format configured for a PUCCH resource is PUCCH format 0, where the PUCCH resource also includes an index for an initial cyclic shift provided by </w:t>
      </w:r>
      <w:r w:rsidRPr="00FD43DF">
        <w:rPr>
          <w:i/>
        </w:rPr>
        <w:t>initialCyclicShift</w:t>
      </w:r>
      <w:r>
        <w:rPr>
          <w:lang w:val="en-US"/>
        </w:rPr>
        <w:t xml:space="preserve">, </w:t>
      </w:r>
      <w:r w:rsidRPr="00B916EC">
        <w:t xml:space="preserve">a number of </w:t>
      </w:r>
      <w:r w:rsidRPr="00B916EC">
        <w:lastRenderedPageBreak/>
        <w:t xml:space="preserve">symbols </w:t>
      </w:r>
      <w:r>
        <w:rPr>
          <w:lang w:val="en-US"/>
        </w:rPr>
        <w:t xml:space="preserve">for a PUCCH transmission provided by </w:t>
      </w:r>
      <w:r w:rsidRPr="009A765A">
        <w:rPr>
          <w:i/>
        </w:rPr>
        <w:t>nrofSymbols</w:t>
      </w:r>
      <w:r>
        <w:rPr>
          <w:lang w:val="en-US"/>
        </w:rPr>
        <w:t xml:space="preserve">, a first symbol for the PUCCH transmission provided by </w:t>
      </w:r>
      <w:r w:rsidRPr="00FD43DF">
        <w:rPr>
          <w:i/>
        </w:rPr>
        <w:t>startingSymbolIndex</w:t>
      </w:r>
      <w:r>
        <w:rPr>
          <w:lang w:val="en-US"/>
        </w:rPr>
        <w:t>.</w:t>
      </w:r>
      <w:r w:rsidR="003915B7">
        <w:rPr>
          <w:lang w:val="en-US"/>
        </w:rPr>
        <w:t xml:space="preserve"> </w:t>
      </w:r>
    </w:p>
    <w:p w14:paraId="13A53619" w14:textId="77777777" w:rsidR="00C84B1F" w:rsidRPr="00FD43D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1</w:t>
      </w:r>
      <w:r>
        <w:rPr>
          <w:lang w:val="en-US"/>
        </w:rPr>
        <w:t>,</w:t>
      </w:r>
      <w:r>
        <w:rPr>
          <w:i/>
          <w:lang w:val="en-US"/>
        </w:rPr>
        <w:t xml:space="preserve"> </w:t>
      </w:r>
      <w:r>
        <w:rPr>
          <w:lang w:val="en-US"/>
        </w:rPr>
        <w:t xml:space="preserve">the PUCCH format configured for a PUCCH resource is PUCCH format 1, where the PUCCH resource also includes an index for an initial cyclic shift provided by </w:t>
      </w:r>
      <w:r w:rsidRPr="00FD43DF">
        <w:rPr>
          <w:i/>
        </w:rPr>
        <w:t>initialCyclicShift</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 first symbol for the PUCCH transmission provided by </w:t>
      </w:r>
      <w:r w:rsidRPr="00FD43DF">
        <w:rPr>
          <w:i/>
        </w:rPr>
        <w:t>startingSymbolIndex</w:t>
      </w:r>
      <w:r>
        <w:rPr>
          <w:lang w:val="en-US"/>
        </w:rPr>
        <w:t xml:space="preserve">, and </w:t>
      </w:r>
      <w:r>
        <w:t>an index for</w:t>
      </w:r>
      <w:r w:rsidRPr="00B916EC">
        <w:t xml:space="preserve"> an orthogonal cover code</w:t>
      </w:r>
      <w:r>
        <w:rPr>
          <w:lang w:val="en-US"/>
        </w:rPr>
        <w:t xml:space="preserve"> by </w:t>
      </w:r>
      <w:r w:rsidRPr="00FD43DF">
        <w:rPr>
          <w:i/>
        </w:rPr>
        <w:t>timeDomainOCC</w:t>
      </w:r>
      <w:r>
        <w:rPr>
          <w:lang w:val="en-US"/>
        </w:rPr>
        <w:t>.</w:t>
      </w:r>
    </w:p>
    <w:p w14:paraId="44191162" w14:textId="4B45BC96" w:rsidR="00C84B1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2</w:t>
      </w:r>
      <w:r>
        <w:rPr>
          <w:lang w:val="en-US"/>
        </w:rPr>
        <w:t xml:space="preserve"> or </w:t>
      </w:r>
      <w:r w:rsidRPr="00431273">
        <w:rPr>
          <w:i/>
          <w:lang w:val="en-US"/>
        </w:rPr>
        <w:t>PUCCH-format</w:t>
      </w:r>
      <w:r>
        <w:rPr>
          <w:i/>
          <w:lang w:val="en-US"/>
        </w:rPr>
        <w:t>3</w:t>
      </w:r>
      <w:r w:rsidRPr="00282E9F">
        <w:rPr>
          <w:lang w:val="en-US"/>
        </w:rPr>
        <w:t>,</w:t>
      </w:r>
      <w:r>
        <w:rPr>
          <w:i/>
          <w:lang w:val="en-US"/>
        </w:rPr>
        <w:t xml:space="preserve"> </w:t>
      </w:r>
      <w:r>
        <w:rPr>
          <w:lang w:val="en-US"/>
        </w:rPr>
        <w:t xml:space="preserve">the PUCCH format configured for a PUCCH resource is PUCCH format 2 or PUCCH format 3, respectively, where the PUCCH resource also includes a number of PRBs provided by </w:t>
      </w:r>
      <w:r w:rsidRPr="00FD43DF">
        <w:rPr>
          <w:i/>
        </w:rPr>
        <w:t>nrofPRBs</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and a first symbol for the PUCCH transmission provided by </w:t>
      </w:r>
      <w:r w:rsidRPr="00FD43DF">
        <w:rPr>
          <w:i/>
        </w:rPr>
        <w:t>startingSymbolIndex</w:t>
      </w:r>
      <w:r>
        <w:rPr>
          <w:lang w:val="en-US"/>
        </w:rPr>
        <w:t>.</w:t>
      </w:r>
      <w:r w:rsidR="00940AB3">
        <w:rPr>
          <w:lang w:val="en-US"/>
        </w:rPr>
        <w:t xml:space="preserve"> If a UE is provided by </w:t>
      </w:r>
      <w:r w:rsidR="00527FA8" w:rsidRPr="00EF5F2E">
        <w:rPr>
          <w:i/>
        </w:rPr>
        <w:t>useInterlacePUCCH-PUSCH</w:t>
      </w:r>
      <w:r w:rsidR="00527FA8" w:rsidRPr="00EF5F2E">
        <w:rPr>
          <w:iCs/>
        </w:rPr>
        <w:t xml:space="preserve"> in </w:t>
      </w:r>
      <w:r w:rsidR="00527FA8" w:rsidRPr="00EF5F2E">
        <w:rPr>
          <w:i/>
        </w:rPr>
        <w:t>BWP-UplinkDedicated</w:t>
      </w:r>
      <w:r w:rsidR="00940AB3">
        <w:rPr>
          <w:i/>
          <w:iCs/>
          <w:color w:val="000000"/>
        </w:rPr>
        <w:t>,</w:t>
      </w:r>
      <w:r w:rsidR="00940AB3" w:rsidRPr="00252631">
        <w:rPr>
          <w:color w:val="000000"/>
        </w:rPr>
        <w:t xml:space="preserve"> </w:t>
      </w:r>
      <w:r w:rsidR="00C27033" w:rsidRPr="00590010">
        <w:t xml:space="preserve">and the </w:t>
      </w:r>
      <w:r w:rsidR="00C27033" w:rsidRPr="00590010">
        <w:rPr>
          <w:i/>
          <w:lang w:val="en-US"/>
        </w:rPr>
        <w:t>format</w:t>
      </w:r>
      <w:r w:rsidR="00C27033" w:rsidRPr="00590010">
        <w:rPr>
          <w:lang w:val="en-US"/>
        </w:rPr>
        <w:t xml:space="preserve"> indicates </w:t>
      </w:r>
      <w:r w:rsidR="00C27033" w:rsidRPr="00590010">
        <w:rPr>
          <w:i/>
          <w:lang w:val="en-US"/>
        </w:rPr>
        <w:t>PUCCH-format2</w:t>
      </w:r>
      <w:r w:rsidR="00C27033" w:rsidRPr="00590010">
        <w:rPr>
          <w:lang w:val="en-US"/>
        </w:rPr>
        <w:t xml:space="preserve"> or </w:t>
      </w:r>
      <w:r w:rsidR="00C27033" w:rsidRPr="00590010">
        <w:rPr>
          <w:i/>
          <w:lang w:val="en-US"/>
        </w:rPr>
        <w:t>PUCCH-format3</w:t>
      </w:r>
      <w:r w:rsidR="002342A0">
        <w:rPr>
          <w:i/>
          <w:lang w:val="en-US"/>
        </w:rPr>
        <w:t xml:space="preserve"> </w:t>
      </w:r>
      <w:r w:rsidR="002342A0">
        <w:rPr>
          <w:iCs/>
          <w:lang w:val="en-US"/>
        </w:rPr>
        <w:t xml:space="preserve">and </w:t>
      </w:r>
      <w:r w:rsidR="002342A0" w:rsidRPr="009E20BB">
        <w:rPr>
          <w:i/>
          <w:iCs/>
        </w:rPr>
        <w:t>PUCCH-ResourceExt</w:t>
      </w:r>
      <w:r w:rsidR="002342A0">
        <w:t xml:space="preserve"> is provided</w:t>
      </w:r>
      <w:r w:rsidR="00C27033" w:rsidRPr="00590010">
        <w:rPr>
          <w:lang w:val="en-US"/>
        </w:rPr>
        <w:t>,</w:t>
      </w:r>
      <w:r w:rsidR="00C27033" w:rsidRPr="00590010">
        <w:rPr>
          <w:i/>
          <w:lang w:val="en-US"/>
        </w:rPr>
        <w:t xml:space="preserve"> </w:t>
      </w:r>
      <w:r w:rsidR="00940AB3" w:rsidRPr="00C27033">
        <w:rPr>
          <w:lang w:val="en-US"/>
        </w:rPr>
        <w:t>t</w:t>
      </w:r>
      <w:r w:rsidR="00940AB3" w:rsidRPr="00F65228">
        <w:rPr>
          <w:lang w:val="en-US"/>
        </w:rPr>
        <w:t>he PUCCH resource also includes</w:t>
      </w:r>
      <w:r w:rsidR="00940AB3">
        <w:rPr>
          <w:lang w:val="en-US"/>
        </w:rPr>
        <w:t xml:space="preserve"> </w:t>
      </w:r>
      <w:r w:rsidR="00527FA8" w:rsidRPr="00EF5F2E">
        <w:t xml:space="preserve">an index of a second interlace by </w:t>
      </w:r>
      <w:r w:rsidR="00527FA8" w:rsidRPr="00EF5F2E">
        <w:rPr>
          <w:i/>
        </w:rPr>
        <w:t>interlace1</w:t>
      </w:r>
      <w:r w:rsidR="002342A0">
        <w:rPr>
          <w:iCs/>
        </w:rPr>
        <w:t>, if provided</w:t>
      </w:r>
      <w:r w:rsidR="002342A0">
        <w:t>; otherwise,</w:t>
      </w:r>
      <w:r w:rsidR="002342A0">
        <w:rPr>
          <w:iCs/>
        </w:rPr>
        <w:t xml:space="preserve"> if</w:t>
      </w:r>
      <w:r w:rsidR="00527FA8" w:rsidRPr="00EF5F2E">
        <w:rPr>
          <w:iCs/>
        </w:rPr>
        <w:t xml:space="preserve"> </w:t>
      </w:r>
      <w:r w:rsidR="00527FA8" w:rsidRPr="00EF5F2E">
        <w:rPr>
          <w:i/>
        </w:rPr>
        <w:t>interlace1</w:t>
      </w:r>
      <w:r w:rsidR="00527FA8" w:rsidRPr="00EF5F2E">
        <w:t xml:space="preserve"> is not provided,</w:t>
      </w:r>
      <w:r w:rsidR="00527FA8" w:rsidRPr="00EF5F2E">
        <w:rPr>
          <w:rFonts w:ascii="PMingLiU" w:eastAsia="PMingLiU" w:hAnsi="PMingLiU" w:hint="eastAsia"/>
          <w:lang w:eastAsia="zh-TW"/>
        </w:rPr>
        <w:t xml:space="preserve"> </w:t>
      </w:r>
      <w:r w:rsidR="00527FA8" w:rsidRPr="00EF5F2E">
        <w:rPr>
          <w:lang w:val="en-US"/>
        </w:rPr>
        <w:t>the PUCCH resource also includes, if provide</w:t>
      </w:r>
      <w:r w:rsidR="00527FA8" w:rsidRPr="00EF5F2E">
        <w:t>d</w:t>
      </w:r>
      <w:r w:rsidR="00527FA8" w:rsidRPr="00EF5F2E">
        <w:rPr>
          <w:rFonts w:ascii="PMingLiU" w:eastAsia="PMingLiU" w:hAnsi="PMingLiU" w:cs="PMingLiU"/>
        </w:rPr>
        <w:t>,</w:t>
      </w:r>
      <w:r w:rsidR="00527FA8">
        <w:rPr>
          <w:rFonts w:ascii="PMingLiU" w:eastAsia="PMingLiU" w:hAnsi="PMingLiU" w:cs="PMingLiU"/>
        </w:rPr>
        <w:t xml:space="preserve"> </w:t>
      </w:r>
      <w:r w:rsidR="00940AB3">
        <w:rPr>
          <w:lang w:val="en-US"/>
        </w:rPr>
        <w:t xml:space="preserve">an orthogonal cover code length by </w:t>
      </w:r>
      <w:r w:rsidR="002342A0">
        <w:rPr>
          <w:i/>
        </w:rPr>
        <w:t>occ</w:t>
      </w:r>
      <w:r w:rsidR="00940AB3" w:rsidRPr="004B21D9">
        <w:rPr>
          <w:i/>
        </w:rPr>
        <w:t>-Length</w:t>
      </w:r>
      <w:r w:rsidR="00940AB3">
        <w:rPr>
          <w:i/>
        </w:rPr>
        <w:t xml:space="preserve"> </w:t>
      </w:r>
      <w:r w:rsidR="00940AB3">
        <w:rPr>
          <w:lang w:val="en-US"/>
        </w:rPr>
        <w:t xml:space="preserve">and an orthogonal cover code index by </w:t>
      </w:r>
      <w:r w:rsidR="002342A0">
        <w:rPr>
          <w:i/>
        </w:rPr>
        <w:t>occ</w:t>
      </w:r>
      <w:r w:rsidR="00940AB3" w:rsidRPr="004B21D9">
        <w:rPr>
          <w:i/>
        </w:rPr>
        <w:t>-Index</w:t>
      </w:r>
      <w:r w:rsidR="00C27033" w:rsidRPr="00590010">
        <w:t xml:space="preserve">. If the </w:t>
      </w:r>
      <w:r w:rsidR="00C27033" w:rsidRPr="00590010">
        <w:rPr>
          <w:i/>
        </w:rPr>
        <w:t>format</w:t>
      </w:r>
      <w:r w:rsidR="00C27033" w:rsidRPr="00590010">
        <w:t xml:space="preserve"> indicates </w:t>
      </w:r>
      <w:r w:rsidR="00C27033" w:rsidRPr="00590010">
        <w:rPr>
          <w:i/>
        </w:rPr>
        <w:t>PUCCH-format3</w:t>
      </w:r>
      <w:r w:rsidR="002342A0">
        <w:rPr>
          <w:i/>
        </w:rPr>
        <w:t xml:space="preserve"> </w:t>
      </w:r>
      <w:r w:rsidR="002342A0">
        <w:rPr>
          <w:iCs/>
          <w:lang w:val="en-US"/>
        </w:rPr>
        <w:t xml:space="preserve">and </w:t>
      </w:r>
      <w:r w:rsidR="002342A0" w:rsidRPr="00356520">
        <w:rPr>
          <w:i/>
          <w:iCs/>
        </w:rPr>
        <w:t>PUCCH-ResourceExt</w:t>
      </w:r>
      <w:r w:rsidR="002342A0" w:rsidRPr="00D96C74">
        <w:t xml:space="preserve"> </w:t>
      </w:r>
      <w:r w:rsidR="002342A0">
        <w:t>is provided</w:t>
      </w:r>
      <w:r w:rsidR="00C27033" w:rsidRPr="00590010">
        <w:rPr>
          <w:iCs/>
        </w:rPr>
        <w:t xml:space="preserve">, the UE assumes that the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3</m:t>
            </m:r>
          </m:sup>
        </m:sSubSup>
      </m:oMath>
      <w:r w:rsidR="00C27033">
        <w:rPr>
          <w:iCs/>
        </w:rPr>
        <w:t xml:space="preserve"> [4, TS</w:t>
      </w:r>
      <w:r w:rsidR="0074055D">
        <w:rPr>
          <w:iCs/>
        </w:rPr>
        <w:t xml:space="preserve"> </w:t>
      </w:r>
      <w:r w:rsidR="00C27033">
        <w:rPr>
          <w:iCs/>
        </w:rPr>
        <w:t>38.211</w:t>
      </w:r>
      <w:r w:rsidR="00C27033" w:rsidRPr="00590010">
        <w:rPr>
          <w:iCs/>
        </w:rPr>
        <w:t xml:space="preserve">] </w:t>
      </w:r>
      <w:r w:rsidR="00C27033">
        <w:rPr>
          <w:iCs/>
        </w:rPr>
        <w:t>PRBs with the lowest indexe</w:t>
      </w:r>
      <w:r w:rsidR="00C27033" w:rsidRPr="00590010">
        <w:rPr>
          <w:iCs/>
        </w:rPr>
        <w:t xml:space="preserve">s within the first, and if configured, second </w:t>
      </w:r>
      <w:r w:rsidR="00C27033">
        <w:rPr>
          <w:iCs/>
        </w:rPr>
        <w:t xml:space="preserve">interlace </w:t>
      </w:r>
      <w:r w:rsidR="00C27033" w:rsidRPr="00590010">
        <w:rPr>
          <w:iCs/>
        </w:rPr>
        <w:t>are used for PUCCH transmission</w:t>
      </w:r>
      <w:r w:rsidR="00C27033">
        <w:rPr>
          <w:iCs/>
        </w:rPr>
        <w:t>.</w:t>
      </w:r>
    </w:p>
    <w:p w14:paraId="10BCAE34" w14:textId="71E8E69F" w:rsidR="00C84B1F" w:rsidRPr="00176E1B"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4</w:t>
      </w:r>
      <w:r>
        <w:rPr>
          <w:lang w:val="en-US"/>
        </w:rPr>
        <w:t xml:space="preserve">, the PUCCH format configured for a PUCCH resource is PUCCH format 4, where the PUCCH resource also includes </w:t>
      </w:r>
      <w:r w:rsidRPr="00B916EC">
        <w:t xml:space="preserve">a number of symbols </w:t>
      </w:r>
      <w:r>
        <w:rPr>
          <w:lang w:val="en-US"/>
        </w:rPr>
        <w:t xml:space="preserve">for a PUCCH transmission provided by </w:t>
      </w:r>
      <w:r w:rsidRPr="009A765A">
        <w:rPr>
          <w:i/>
        </w:rPr>
        <w:t>nrofSymbols</w:t>
      </w:r>
      <w:r>
        <w:rPr>
          <w:lang w:val="en-US"/>
        </w:rPr>
        <w:t>, an</w:t>
      </w:r>
      <w:r w:rsidRPr="00B916EC">
        <w:t xml:space="preserve"> orthogonal cover code </w:t>
      </w:r>
      <w:r w:rsidR="00940AB3">
        <w:t xml:space="preserve">length </w:t>
      </w:r>
      <w:r>
        <w:rPr>
          <w:lang w:val="en-US"/>
        </w:rPr>
        <w:t xml:space="preserve">by </w:t>
      </w:r>
      <w:r w:rsidRPr="003C70AC">
        <w:rPr>
          <w:i/>
        </w:rPr>
        <w:t>occ-Length</w:t>
      </w:r>
      <w:r>
        <w:rPr>
          <w:lang w:val="en-US"/>
        </w:rPr>
        <w:t xml:space="preserve">, </w:t>
      </w:r>
      <w:r w:rsidRPr="00B916EC">
        <w:t>an orthogonal cover code</w:t>
      </w:r>
      <w:r>
        <w:rPr>
          <w:lang w:val="en-US"/>
        </w:rPr>
        <w:t xml:space="preserve"> </w:t>
      </w:r>
      <w:r w:rsidR="00940AB3">
        <w:rPr>
          <w:lang w:val="en-US"/>
        </w:rPr>
        <w:t xml:space="preserve">index </w:t>
      </w:r>
      <w:r>
        <w:rPr>
          <w:lang w:val="en-US"/>
        </w:rPr>
        <w:t xml:space="preserve">by </w:t>
      </w:r>
      <w:r>
        <w:rPr>
          <w:i/>
        </w:rPr>
        <w:t>occ-Index</w:t>
      </w:r>
      <w:r>
        <w:rPr>
          <w:lang w:val="en-US"/>
        </w:rPr>
        <w:t xml:space="preserve">, and a first symbol for the PUCCH transmission provided by </w:t>
      </w:r>
      <w:r w:rsidRPr="00FD43DF">
        <w:rPr>
          <w:i/>
        </w:rPr>
        <w:t>startingSymbolIndex</w:t>
      </w:r>
      <w:r>
        <w:rPr>
          <w:lang w:val="en-US"/>
        </w:rPr>
        <w:t>.</w:t>
      </w:r>
    </w:p>
    <w:p w14:paraId="55DD7089" w14:textId="222C4204" w:rsidR="00E55E6C" w:rsidRPr="005258CF" w:rsidRDefault="00E55E6C" w:rsidP="00D75759">
      <w:pPr>
        <w:rPr>
          <w:noProof/>
          <w:lang w:eastAsia="zh-CN"/>
        </w:rPr>
      </w:pPr>
      <w:r w:rsidRPr="005258CF">
        <w:rPr>
          <w:noProof/>
          <w:lang w:eastAsia="zh-CN"/>
        </w:rPr>
        <w:t xml:space="preserve">If a UE is provided </w:t>
      </w:r>
      <w:r w:rsidRPr="005258CF">
        <w:rPr>
          <w:i/>
          <w:iCs/>
        </w:rPr>
        <w:t>subslotLengthForPUCCH</w:t>
      </w:r>
      <w:r w:rsidRPr="005258CF">
        <w:rPr>
          <w:noProof/>
          <w:lang w:eastAsia="zh-CN"/>
        </w:rPr>
        <w:t xml:space="preserve"> in a </w:t>
      </w:r>
      <w:r w:rsidRPr="005258CF">
        <w:rPr>
          <w:i/>
          <w:iCs/>
          <w:noProof/>
          <w:lang w:eastAsia="zh-CN"/>
        </w:rPr>
        <w:t>PUCCH-Config</w:t>
      </w:r>
      <w:r w:rsidRPr="005258CF">
        <w:rPr>
          <w:noProof/>
          <w:lang w:eastAsia="zh-CN"/>
        </w:rPr>
        <w:t xml:space="preserve">, </w:t>
      </w:r>
      <w:r w:rsidRPr="005258CF">
        <w:rPr>
          <w:lang w:val="de-AT" w:eastAsia="zh-CN"/>
        </w:rPr>
        <w:t xml:space="preserve">the first symbol of a PUCCH resource </w:t>
      </w:r>
      <w:r w:rsidR="00F11F80" w:rsidRPr="005258CF">
        <w:rPr>
          <w:lang w:val="de-AT"/>
        </w:rPr>
        <w:t xml:space="preserve">provided by </w:t>
      </w:r>
      <w:r w:rsidR="00F11F80" w:rsidRPr="005258CF">
        <w:rPr>
          <w:i/>
        </w:rPr>
        <w:t>PUCCH-ResourceSet</w:t>
      </w:r>
      <w:r w:rsidR="00F11F80" w:rsidRPr="005258CF">
        <w:rPr>
          <w:rFonts w:hint="eastAsia"/>
          <w:lang w:eastAsia="zh-CN"/>
        </w:rPr>
        <w:t xml:space="preserve"> or</w:t>
      </w:r>
      <w:r w:rsidR="00F11F80" w:rsidRPr="005258CF">
        <w:t xml:space="preserve"> </w:t>
      </w:r>
      <w:r w:rsidR="00F11F80" w:rsidRPr="005258CF">
        <w:rPr>
          <w:i/>
        </w:rPr>
        <w:t>SPS-PUCCH-AN-List</w:t>
      </w:r>
      <w:r w:rsidR="00F11F80" w:rsidRPr="005258CF">
        <w:rPr>
          <w:lang w:val="de-AT"/>
        </w:rPr>
        <w:t xml:space="preserve"> </w:t>
      </w:r>
      <w:r w:rsidRPr="005258CF">
        <w:rPr>
          <w:lang w:val="de-AT" w:eastAsia="zh-CN"/>
        </w:rPr>
        <w:t xml:space="preserve">in </w:t>
      </w:r>
      <w:r w:rsidRPr="005258CF">
        <w:rPr>
          <w:i/>
          <w:iCs/>
          <w:lang w:eastAsia="zh-CN"/>
        </w:rPr>
        <w:t>PUCCH-Config</w:t>
      </w:r>
      <w:r w:rsidRPr="005258CF">
        <w:rPr>
          <w:lang w:eastAsia="zh-CN"/>
        </w:rPr>
        <w:t xml:space="preserve"> </w:t>
      </w:r>
      <w:r w:rsidR="00F11F80" w:rsidRPr="005258CF">
        <w:t>or</w:t>
      </w:r>
      <w:r w:rsidR="00F11F80" w:rsidRPr="005258CF">
        <w:rPr>
          <w:rFonts w:hint="eastAsia"/>
          <w:lang w:eastAsia="zh-CN"/>
        </w:rPr>
        <w:t xml:space="preserve"> by</w:t>
      </w:r>
      <w:r w:rsidR="00F11F80" w:rsidRPr="005258CF">
        <w:t xml:space="preserve"> </w:t>
      </w:r>
      <w:r w:rsidR="00F11F80" w:rsidRPr="005258CF">
        <w:rPr>
          <w:i/>
        </w:rPr>
        <w:t>n1PUCCH-AN</w:t>
      </w:r>
      <w:r w:rsidR="00F11F80" w:rsidRPr="005258CF">
        <w:rPr>
          <w:lang w:val="de-AT"/>
        </w:rPr>
        <w:t xml:space="preserve"> </w:t>
      </w:r>
      <w:r w:rsidR="00F11F80" w:rsidRPr="005258CF">
        <w:rPr>
          <w:rFonts w:hint="eastAsia"/>
          <w:lang w:val="de-AT" w:eastAsia="zh-CN"/>
        </w:rPr>
        <w:t>in SPS-Config</w:t>
      </w:r>
      <w:r w:rsidR="00F11F80" w:rsidRPr="005258CF">
        <w:rPr>
          <w:lang w:val="de-AT" w:eastAsia="zh-CN"/>
        </w:rPr>
        <w:t xml:space="preserve"> </w:t>
      </w:r>
      <w:r w:rsidRPr="005258CF">
        <w:rPr>
          <w:lang w:val="de-AT" w:eastAsia="zh-CN"/>
        </w:rPr>
        <w:t>for multiplexing HARQ-ACK in a PUCCH transmission is relative</w:t>
      </w:r>
      <w:r w:rsidRPr="005258CF">
        <w:rPr>
          <w:noProof/>
          <w:lang w:eastAsia="zh-CN"/>
        </w:rPr>
        <w:t xml:space="preserve"> </w:t>
      </w:r>
      <w:r w:rsidRPr="005258CF">
        <w:rPr>
          <w:lang w:val="de-AT" w:eastAsia="zh-CN"/>
        </w:rPr>
        <w:t xml:space="preserve">to the first symbol of the </w:t>
      </w:r>
      <w:r w:rsidRPr="005258CF">
        <w:rPr>
          <w:i/>
          <w:iCs/>
        </w:rPr>
        <w:t xml:space="preserve">subslotLengthForPUCCH </w:t>
      </w:r>
      <w:r w:rsidRPr="005258CF">
        <w:rPr>
          <w:lang w:val="de-AT" w:eastAsia="zh-CN"/>
        </w:rPr>
        <w:t xml:space="preserve">symbols [12, TS 38.331]. For the remaining cases, the first symbol of a PUCCH resource is relative to the first symbol of a slot with </w:t>
      </w:r>
      <m:oMath>
        <m:sSubSup>
          <m:sSubSupPr>
            <m:ctrlPr>
              <w:rPr>
                <w:rFonts w:ascii="Cambria Math" w:hAnsi="Cambria Math"/>
              </w:rPr>
            </m:ctrlPr>
          </m:sSubSupPr>
          <m:e>
            <m:r>
              <w:rPr>
                <w:rFonts w:ascii="Cambria Math" w:hAnsi="Cambria Math"/>
              </w:rPr>
              <m:t>N</m:t>
            </m:r>
          </m:e>
          <m:sub>
            <m:r>
              <m:rPr>
                <m:nor/>
              </m:rPr>
              <w:rPr>
                <w:rFonts w:ascii="Cambria Math"/>
              </w:rPr>
              <m:t>sym</m:t>
            </m:r>
          </m:sub>
          <m:sup>
            <m:r>
              <m:rPr>
                <m:nor/>
              </m:rPr>
              <w:rPr>
                <w:rFonts w:ascii="Cambria Math"/>
              </w:rPr>
              <m:t>slot</m:t>
            </m:r>
          </m:sup>
        </m:sSubSup>
      </m:oMath>
      <w:r w:rsidRPr="005258CF">
        <w:rPr>
          <w:lang w:val="de-AT" w:eastAsia="zh-CN"/>
        </w:rPr>
        <w:t> symbols [4, TS 38.211].</w:t>
      </w:r>
      <w:r w:rsidRPr="005258CF">
        <w:rPr>
          <w:noProof/>
          <w:lang w:eastAsia="zh-CN"/>
        </w:rPr>
        <w:t xml:space="preserve"> </w:t>
      </w:r>
    </w:p>
    <w:p w14:paraId="3173ACF3" w14:textId="48D6F723" w:rsidR="00C84B1F" w:rsidRPr="00B916EC" w:rsidRDefault="00C84B1F" w:rsidP="00C84B1F">
      <w:r w:rsidRPr="00B916EC">
        <w:t xml:space="preserve">A UE can be configured </w:t>
      </w:r>
      <w:r>
        <w:t>up to four</w:t>
      </w:r>
      <w:r w:rsidRPr="00B916EC">
        <w:t xml:space="preserve"> sets of PUCCH resources</w:t>
      </w:r>
      <w:r w:rsidR="00020E6A">
        <w:t xml:space="preserve"> in a </w:t>
      </w:r>
      <w:r w:rsidR="00020E6A" w:rsidRPr="006F31F1">
        <w:rPr>
          <w:i/>
          <w:iCs/>
          <w:noProof/>
          <w:lang w:eastAsia="zh-CN"/>
        </w:rPr>
        <w:t>PUCCH-Config</w:t>
      </w:r>
      <w:r>
        <w:t xml:space="preserve">. A PUCCH resource set is </w:t>
      </w:r>
      <w:r w:rsidR="00441687" w:rsidRPr="00817427">
        <w:t xml:space="preserve">provided by </w:t>
      </w:r>
      <w:r w:rsidR="00441687" w:rsidRPr="00994FE9">
        <w:rPr>
          <w:i/>
        </w:rPr>
        <w:t>PUCCH-ResourceSet</w:t>
      </w:r>
      <w:r w:rsidR="00441687" w:rsidRPr="00994FE9">
        <w:t xml:space="preserve"> and is </w:t>
      </w:r>
      <w:r>
        <w:t xml:space="preserve">associated with a PUCCH resource set index provided by </w:t>
      </w:r>
      <w:r>
        <w:rPr>
          <w:i/>
        </w:rPr>
        <w:t>pucch</w:t>
      </w:r>
      <w:r w:rsidRPr="003E177F">
        <w:rPr>
          <w:i/>
        </w:rPr>
        <w:t>-ResourceSetId</w:t>
      </w:r>
      <w:r>
        <w:t xml:space="preserve">, with a set of PUCCH resource indexes provided by </w:t>
      </w:r>
      <w:r w:rsidRPr="00472DDC">
        <w:rPr>
          <w:i/>
        </w:rPr>
        <w:t>resource</w:t>
      </w:r>
      <w:r>
        <w:rPr>
          <w:i/>
        </w:rPr>
        <w:t>List</w:t>
      </w:r>
      <w:r w:rsidRPr="00C72697">
        <w:t xml:space="preserve"> </w:t>
      </w:r>
      <w:r>
        <w:t xml:space="preserve">that provides a set of </w:t>
      </w:r>
      <w:r w:rsidRPr="009F2F12">
        <w:rPr>
          <w:i/>
        </w:rPr>
        <w:t>pucch-ResourceId</w:t>
      </w:r>
      <w:r>
        <w:t xml:space="preserve"> used in the PUCCH resource set, and with a maximum number of UCI information bits the UE can transmit using a PUCCH resource in the PUCCH resource set provided by </w:t>
      </w:r>
      <w:r w:rsidR="00320B8D">
        <w:rPr>
          <w:i/>
        </w:rPr>
        <w:t>maxPayloadSize</w:t>
      </w:r>
      <w:r>
        <w:t>.</w:t>
      </w:r>
      <w:r w:rsidRPr="00B916EC">
        <w:t xml:space="preserve"> </w:t>
      </w:r>
      <w:r>
        <w:t xml:space="preserve">For the first PUCCH resource set, the maximum number of UCI information bits is </w:t>
      </w:r>
      <w:r w:rsidR="00441687">
        <w:t>2</w:t>
      </w:r>
      <w:r>
        <w:t>. A</w:t>
      </w:r>
      <w:r w:rsidRPr="00B916EC">
        <w:t xml:space="preserve"> </w:t>
      </w:r>
      <w:r>
        <w:t xml:space="preserve">maximum </w:t>
      </w:r>
      <w:r w:rsidRPr="00B916EC">
        <w:t xml:space="preserve">number of PUCCH resource </w:t>
      </w:r>
      <w:r>
        <w:t>indexes for a</w:t>
      </w:r>
      <w:r w:rsidRPr="00B916EC">
        <w:t xml:space="preserve"> set of PUCCH resources is provided by </w:t>
      </w:r>
      <w:r w:rsidRPr="000A5FC4">
        <w:rPr>
          <w:i/>
        </w:rPr>
        <w:t>maxNrofPUCCH-ResourcesPerSet</w:t>
      </w:r>
      <w:r>
        <w:t>. T</w:t>
      </w:r>
      <w:r w:rsidRPr="00B916EC">
        <w:t xml:space="preserve">he </w:t>
      </w:r>
      <w:r>
        <w:t xml:space="preserve">maximum </w:t>
      </w:r>
      <w:r w:rsidRPr="00B916EC">
        <w:t xml:space="preserve">number of PUCCH resources </w:t>
      </w:r>
      <w:r>
        <w:t xml:space="preserve">in the first PUCCH resource set is 32 and the maximum number of PUCCH resources </w:t>
      </w:r>
      <w:r w:rsidRPr="00B916EC">
        <w:t xml:space="preserve">in </w:t>
      </w:r>
      <w:r>
        <w:t>the other</w:t>
      </w:r>
      <w:r w:rsidRPr="00B916EC">
        <w:t xml:space="preserve"> PUCCH resource</w:t>
      </w:r>
      <w:r w:rsidR="00441687" w:rsidRPr="004561EE">
        <w:t xml:space="preserve"> set</w:t>
      </w:r>
      <w:r w:rsidRPr="00B916EC">
        <w:t>s</w:t>
      </w:r>
      <w:r>
        <w:t xml:space="preserve"> is 8</w:t>
      </w:r>
      <w:r w:rsidRPr="00B916EC">
        <w:t xml:space="preserve">. </w:t>
      </w:r>
    </w:p>
    <w:p w14:paraId="3DBEB8A0" w14:textId="42229524" w:rsidR="00D855F9" w:rsidRPr="00B916EC" w:rsidRDefault="00495702" w:rsidP="00DE245D">
      <w:r w:rsidRPr="00B916EC">
        <w:t xml:space="preserve">If the UE transmits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oMath>
      <w:r w:rsidRPr="00B916EC">
        <w:t xml:space="preserve"> UCI</w:t>
      </w:r>
      <w:r w:rsidR="00C84B1F" w:rsidRPr="00C84B1F">
        <w:t xml:space="preserve"> </w:t>
      </w:r>
      <w:r w:rsidR="00C84B1F">
        <w:t>information</w:t>
      </w:r>
      <w:r w:rsidRPr="00B916EC">
        <w:t xml:space="preserve"> bits,</w:t>
      </w:r>
      <w:r w:rsidR="00C84B1F" w:rsidRPr="00C84B1F">
        <w:t xml:space="preserve"> </w:t>
      </w:r>
      <w:r w:rsidR="00C84B1F">
        <w:t>that include HARQ-ACK information bits,</w:t>
      </w:r>
      <w:r w:rsidR="003915B7">
        <w:t xml:space="preserve"> </w:t>
      </w:r>
      <w:r w:rsidRPr="00B916EC">
        <w:t xml:space="preserve">the UE determines a PUCCH resource </w:t>
      </w:r>
      <w:r w:rsidR="00A06084" w:rsidRPr="00B916EC">
        <w:t>set to be</w:t>
      </w:r>
      <w:r w:rsidRPr="00B916EC">
        <w:t xml:space="preserve"> </w:t>
      </w:r>
    </w:p>
    <w:p w14:paraId="58BD9D80" w14:textId="43C05B32"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w:t>
      </w:r>
      <w:r w:rsidR="00CD4C51" w:rsidRPr="00B916EC">
        <w:t>first set of PUCCH resource</w:t>
      </w:r>
      <w:r w:rsidR="00771F04" w:rsidRPr="00B916EC">
        <w:rPr>
          <w:lang w:val="en-US"/>
        </w:rPr>
        <w:t>s</w:t>
      </w:r>
      <w:r w:rsidR="00495702" w:rsidRPr="00B916EC">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0</w:t>
      </w:r>
      <w:r w:rsidR="00C84B1F" w:rsidRPr="00FD02B6">
        <w:rPr>
          <w:lang w:val="en-US"/>
        </w:rPr>
        <w:t xml:space="preserve"> </w:t>
      </w:r>
      <w:r w:rsidR="00C84B1F" w:rsidRPr="00B916EC">
        <w:t xml:space="preserve">if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hAnsi="Cambria Math" w:cs="Arial"/>
            <w:lang w:eastAsia="zh-CN"/>
          </w:rPr>
          <m:t>2</m:t>
        </m:r>
      </m:oMath>
      <w:r w:rsidR="00C84B1F">
        <w:rPr>
          <w:rFonts w:cs="Arial"/>
          <w:lang w:val="en-US" w:eastAsia="zh-CN"/>
        </w:rPr>
        <w:t xml:space="preserve"> including 1 or 2 HARQ-ACK information bits and a positive or negative SR on one SR transmission occasion if transmission of HARQ-ACK information and SR occurs simultaneously</w:t>
      </w:r>
      <w:r w:rsidR="00D855F9" w:rsidRPr="00B916EC">
        <w:rPr>
          <w:rFonts w:cs="Arial"/>
          <w:lang w:val="en-US" w:eastAsia="zh-CN"/>
        </w:rPr>
        <w:t>, or</w:t>
      </w:r>
    </w:p>
    <w:p w14:paraId="7D502D5C" w14:textId="36C7F66B"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second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1</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r>
              <w:rPr>
                <w:rFonts w:ascii="Cambria Math" w:cs="Arial"/>
                <w:lang w:eastAsia="zh-CN"/>
              </w:rPr>
              <m:t>2&lt;O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C84B1F" w:rsidRPr="00B916EC">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C84B1F" w:rsidRPr="00B916EC">
        <w:rPr>
          <w:rFonts w:cs="Arial"/>
          <w:lang w:val="en-US" w:eastAsia="zh-CN"/>
        </w:rPr>
        <w:t xml:space="preserve"> is </w:t>
      </w:r>
      <w:r w:rsidR="001D0CF9">
        <w:rPr>
          <w:rFonts w:cs="Arial"/>
          <w:lang w:val="en-US" w:eastAsia="zh-CN"/>
        </w:rPr>
        <w:t xml:space="preserve">equal to </w:t>
      </w:r>
      <w:r w:rsidR="00320B8D">
        <w:rPr>
          <w:i/>
        </w:rPr>
        <w:t>maxPayloadSize</w:t>
      </w:r>
      <w:r w:rsidR="001D0CF9" w:rsidRPr="00127ADA">
        <w:rPr>
          <w:lang w:val="en-US"/>
        </w:rPr>
        <w:t xml:space="preserve"> </w:t>
      </w:r>
      <w:r w:rsidR="001D0CF9">
        <w:rPr>
          <w:lang w:val="en-US"/>
        </w:rPr>
        <w:t>if</w:t>
      </w:r>
      <w:r w:rsidR="00C84B1F" w:rsidRPr="00B916EC">
        <w:rPr>
          <w:rFonts w:cs="Arial"/>
          <w:lang w:val="en-US" w:eastAsia="zh-CN"/>
        </w:rPr>
        <w:t xml:space="preserve"> </w:t>
      </w:r>
      <w:r w:rsidR="00320B8D">
        <w:rPr>
          <w:i/>
        </w:rPr>
        <w:t>maxPayloadSize</w:t>
      </w:r>
      <w:r w:rsidR="00C84B1F" w:rsidRPr="00FD02B6">
        <w:rPr>
          <w:lang w:val="en-US"/>
        </w:rPr>
        <w:t xml:space="preserve"> </w:t>
      </w:r>
      <w:r w:rsidR="001D0CF9">
        <w:rPr>
          <w:lang w:val="en-US"/>
        </w:rPr>
        <w:t xml:space="preserve">is provided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8E6A8A">
        <w:rPr>
          <w:lang w:val="en-US"/>
        </w:rPr>
        <w:t>= 1</w:t>
      </w:r>
      <w:r w:rsidR="001D0CF9">
        <w:rPr>
          <w:lang w:val="en-US"/>
        </w:rPr>
        <w:t xml:space="preserve">; otherwise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1D0CF9" w:rsidRPr="00995A73">
        <w:rPr>
          <w:rFonts w:cs="Arial"/>
          <w:lang w:val="en-US" w:eastAsia="zh-CN"/>
        </w:rPr>
        <w:t>i</w:t>
      </w:r>
      <w:r w:rsidR="001D0CF9">
        <w:rPr>
          <w:rFonts w:cs="Arial"/>
          <w:lang w:val="en-US" w:eastAsia="zh-CN"/>
        </w:rPr>
        <w:t>s equal to 1706</w:t>
      </w:r>
      <w:r w:rsidR="00D855F9" w:rsidRPr="00B916EC">
        <w:rPr>
          <w:rFonts w:cs="Arial"/>
          <w:lang w:val="en-US" w:eastAsia="zh-CN"/>
        </w:rPr>
        <w:t>, or</w:t>
      </w:r>
    </w:p>
    <w:p w14:paraId="07E917EA" w14:textId="66870C76" w:rsidR="00D855F9" w:rsidRPr="00B916EC" w:rsidRDefault="00611EFE" w:rsidP="00611EFE">
      <w:pPr>
        <w:pStyle w:val="B1"/>
      </w:pPr>
      <w:r>
        <w:rPr>
          <w:lang w:val="en-US"/>
        </w:rPr>
        <w:t>-</w:t>
      </w:r>
      <w:r>
        <w:rPr>
          <w:lang w:val="en-US"/>
        </w:rPr>
        <w:tab/>
      </w:r>
      <w:r w:rsidR="00C75D8C" w:rsidRPr="00B916EC">
        <w:rPr>
          <w:lang w:val="en-US"/>
        </w:rPr>
        <w:t>a third</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2</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r>
              <w:rPr>
                <w:rFonts w:ascii="Cambria Math" w:cs="Arial"/>
                <w:lang w:eastAsia="zh-CN"/>
              </w:rPr>
              <m:t>&lt;O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C84B1F" w:rsidRPr="00B916EC">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C84B1F" w:rsidRPr="00B916EC">
        <w:rPr>
          <w:rFonts w:cs="Arial"/>
          <w:lang w:val="en-US" w:eastAsia="zh-CN"/>
        </w:rPr>
        <w:t xml:space="preserve"> is </w:t>
      </w:r>
      <w:r w:rsidR="001D0CF9">
        <w:rPr>
          <w:rFonts w:cs="Arial"/>
          <w:lang w:val="en-US" w:eastAsia="zh-CN"/>
        </w:rPr>
        <w:t xml:space="preserve">equal to </w:t>
      </w:r>
      <w:r w:rsidR="00320B8D">
        <w:rPr>
          <w:i/>
        </w:rPr>
        <w:t>maxPayloadSize</w:t>
      </w:r>
      <w:r w:rsidR="001D0CF9" w:rsidRPr="00127ADA">
        <w:rPr>
          <w:lang w:val="en-US"/>
        </w:rPr>
        <w:t xml:space="preserve"> </w:t>
      </w:r>
      <w:r w:rsidR="001D0CF9">
        <w:rPr>
          <w:lang w:val="en-US"/>
        </w:rPr>
        <w:t>if</w:t>
      </w:r>
      <w:r w:rsidR="00C84B1F" w:rsidRPr="00B916EC">
        <w:rPr>
          <w:rFonts w:cs="Arial"/>
          <w:lang w:val="en-US" w:eastAsia="zh-CN"/>
        </w:rPr>
        <w:t xml:space="preserve"> </w:t>
      </w:r>
      <w:r w:rsidR="00320B8D">
        <w:rPr>
          <w:i/>
        </w:rPr>
        <w:t>maxPayloadSize</w:t>
      </w:r>
      <w:r w:rsidR="00C84B1F" w:rsidRPr="00FD02B6">
        <w:rPr>
          <w:lang w:val="en-US"/>
        </w:rPr>
        <w:t xml:space="preserve"> </w:t>
      </w:r>
      <w:r w:rsidR="001D0CF9">
        <w:rPr>
          <w:lang w:val="en-US"/>
        </w:rPr>
        <w:t xml:space="preserve">is provided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8E6A8A">
        <w:rPr>
          <w:lang w:val="en-US"/>
        </w:rPr>
        <w:t>= 2</w:t>
      </w:r>
      <w:r w:rsidR="001D0CF9">
        <w:rPr>
          <w:lang w:val="en-US"/>
        </w:rPr>
        <w:t xml:space="preserve">; otherwise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1D0CF9">
        <w:rPr>
          <w:lang w:val="en-US"/>
        </w:rPr>
        <w:t>is equal to 1706</w:t>
      </w:r>
      <w:r w:rsidR="00D855F9" w:rsidRPr="00B916EC">
        <w:rPr>
          <w:rFonts w:cs="Arial"/>
          <w:lang w:val="en-US" w:eastAsia="zh-CN"/>
        </w:rPr>
        <w:t>, or</w:t>
      </w:r>
    </w:p>
    <w:p w14:paraId="1447184B" w14:textId="65F60287" w:rsidR="00385AE4" w:rsidRDefault="00611EFE" w:rsidP="00611EFE">
      <w:pPr>
        <w:pStyle w:val="B1"/>
      </w:pPr>
      <w:r>
        <w:rPr>
          <w:lang w:val="en-US"/>
        </w:rPr>
        <w:t>-</w:t>
      </w:r>
      <w:r>
        <w:rPr>
          <w:lang w:val="en-US"/>
        </w:rPr>
        <w:tab/>
      </w:r>
      <w:r w:rsidR="00C75D8C" w:rsidRPr="00B916EC">
        <w:rPr>
          <w:lang w:val="en-US"/>
        </w:rPr>
        <w:t>a fourth</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3</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r>
              <w:rPr>
                <w:rFonts w:ascii="Cambria Math" w:cs="Arial"/>
                <w:lang w:eastAsia="zh-CN"/>
              </w:rPr>
              <m:t>&lt;O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hAnsi="Cambria Math" w:cs="Arial"/>
            <w:lang w:eastAsia="zh-CN"/>
          </w:rPr>
          <m:t>1706</m:t>
        </m:r>
      </m:oMath>
      <w:r w:rsidR="00D855F9" w:rsidRPr="00B916EC">
        <w:rPr>
          <w:rFonts w:cs="Arial"/>
          <w:lang w:val="en-US" w:eastAsia="zh-CN"/>
        </w:rPr>
        <w:t>.</w:t>
      </w:r>
      <w:r w:rsidR="007D5A3F">
        <w:t xml:space="preserve"> </w:t>
      </w:r>
    </w:p>
    <w:p w14:paraId="4D43BCA5" w14:textId="3EED6E35" w:rsidR="00CD6C41" w:rsidRDefault="00CD6C41" w:rsidP="00CD6C41">
      <w:r>
        <w:t xml:space="preserve">If the UE is provided </w:t>
      </w:r>
      <w:r w:rsidR="004B577B" w:rsidRPr="00634BCB">
        <w:rPr>
          <w:rFonts w:eastAsia="Gulim"/>
          <w:i/>
          <w:iCs/>
        </w:rPr>
        <w:t>SPS-PUCCH-AN-List</w:t>
      </w:r>
      <w:r>
        <w:t xml:space="preserve"> and transmits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information bits that include only HARQ-ACK information bits in response to one or more SPS PDSCH receptions</w:t>
      </w:r>
      <w:r w:rsidR="00391714">
        <w:t xml:space="preserve"> and SR, if any</w:t>
      </w:r>
      <w:r>
        <w:t xml:space="preserve">, the UE determines a PUCCH resource to be </w:t>
      </w:r>
    </w:p>
    <w:p w14:paraId="4F1E03AD" w14:textId="5F323001" w:rsidR="00F73F07" w:rsidRDefault="00F73F07" w:rsidP="00F73F07">
      <w:pPr>
        <w:pStyle w:val="B1"/>
      </w:pPr>
      <w:r>
        <w:rPr>
          <w:lang w:val="en-US"/>
        </w:rPr>
        <w:lastRenderedPageBreak/>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first entry in </w:t>
      </w:r>
      <w:r w:rsidRPr="005D1C39">
        <w:rPr>
          <w:i/>
          <w:iCs/>
        </w:rPr>
        <w:t>sps</w:t>
      </w:r>
      <w:r w:rsidRPr="005D1C39">
        <w:rPr>
          <w:i/>
        </w:rPr>
        <w:t xml:space="preserve">-PUCCH-AN-List </w:t>
      </w:r>
      <w:r>
        <w:t xml:space="preserve">if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cs="Arial"/>
            <w:lang w:eastAsia="zh-CN"/>
          </w:rPr>
          <m:t>2</m:t>
        </m:r>
      </m:oMath>
      <w:r w:rsidR="00391714">
        <w:rPr>
          <w:lang w:val="en-US" w:eastAsia="zh-CN"/>
        </w:rPr>
        <w:t xml:space="preserve"> </w:t>
      </w:r>
      <w:r w:rsidR="00391714">
        <w:rPr>
          <w:rFonts w:cs="Arial"/>
          <w:lang w:val="en-US" w:eastAsia="zh-CN"/>
        </w:rPr>
        <w:t>including 1 or 2 HARQ-ACK information bits and a positive or negative SR on one SR transmission occasion if transmission of HARQ-ACK information and SR occurs simultaneously</w:t>
      </w:r>
      <w:r>
        <w:rPr>
          <w:rFonts w:cs="Arial"/>
          <w:lang w:val="en-US" w:eastAsia="zh-CN"/>
        </w:rPr>
        <w:t>, or</w:t>
      </w:r>
    </w:p>
    <w:p w14:paraId="4D7FE208" w14:textId="6BFA7065" w:rsidR="00F73F07"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second</w:t>
      </w:r>
      <w:r w:rsidRPr="005D1C39">
        <w:t xml:space="preserve"> entry in </w:t>
      </w:r>
      <w:r w:rsidRPr="005D1C39">
        <w:rPr>
          <w:i/>
          <w:iCs/>
        </w:rPr>
        <w:t>sps</w:t>
      </w:r>
      <w:r w:rsidRPr="005D1C39">
        <w:rPr>
          <w:i/>
        </w:rPr>
        <w:t>-PUCCH-AN-List</w:t>
      </w:r>
      <w:r>
        <w:rPr>
          <w:lang w:val="en-US"/>
        </w:rPr>
        <w:t xml:space="preserve">, if provided, if </w:t>
      </w:r>
      <m:oMath>
        <m:r>
          <w:rPr>
            <w:rFonts w:ascii="Cambria Math" w:cs="Arial"/>
            <w:lang w:eastAsia="zh-CN"/>
          </w:rPr>
          <m:t>2&lt;</m:t>
        </m:r>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oMath>
      <w:r>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oMath>
      <w:r>
        <w:rPr>
          <w:rFonts w:cs="Arial"/>
          <w:lang w:val="en-US" w:eastAsia="zh-CN"/>
        </w:rPr>
        <w:t xml:space="preserve"> is either provided by </w:t>
      </w:r>
      <w:r>
        <w:rPr>
          <w:i/>
        </w:rPr>
        <w:t>maxPayload</w:t>
      </w:r>
      <w:r>
        <w:rPr>
          <w:i/>
          <w:lang w:val="en-US"/>
        </w:rPr>
        <w:t>Size</w:t>
      </w:r>
      <w:r>
        <w:rPr>
          <w:lang w:val="en-US"/>
        </w:rPr>
        <w:t xml:space="preserve"> </w:t>
      </w:r>
      <w:r w:rsidRPr="005D1C39">
        <w:t xml:space="preserve">obtained from the </w:t>
      </w:r>
      <w:r>
        <w:rPr>
          <w:lang w:val="en-US"/>
        </w:rPr>
        <w:t>second</w:t>
      </w:r>
      <w:r w:rsidRPr="005D1C39">
        <w:t xml:space="preserve"> entry </w:t>
      </w:r>
      <w:r>
        <w:rPr>
          <w:lang w:val="en-US"/>
        </w:rPr>
        <w:t>in</w:t>
      </w:r>
      <w:r>
        <w:rPr>
          <w:rFonts w:cs="Arial"/>
          <w:lang w:val="en-US" w:eastAsia="zh-CN"/>
        </w:rPr>
        <w:t xml:space="preserve"> </w:t>
      </w:r>
      <w:r>
        <w:rPr>
          <w:i/>
          <w:iCs/>
          <w:lang w:val="en-US"/>
        </w:rPr>
        <w:t>sps-PUCCH-AN-List</w:t>
      </w:r>
      <w:r>
        <w:rPr>
          <w:lang w:val="en-US"/>
        </w:rPr>
        <w:t xml:space="preserve"> or is otherwise</w:t>
      </w:r>
      <w:r>
        <w:rPr>
          <w:rFonts w:cs="Arial"/>
          <w:lang w:val="en-US" w:eastAsia="zh-CN"/>
        </w:rPr>
        <w:t xml:space="preserve"> equal to 1706, or</w:t>
      </w:r>
    </w:p>
    <w:p w14:paraId="3E0F331C" w14:textId="2D537061" w:rsidR="00F73F07" w:rsidRDefault="00F73F07" w:rsidP="00F73F07">
      <w:pPr>
        <w:pStyle w:val="B1"/>
        <w:rPr>
          <w:rFonts w:cs="Arial"/>
          <w:lang w:val="en-US" w:eastAsia="zh-CN"/>
        </w:rPr>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third</w:t>
      </w:r>
      <w:r w:rsidRPr="005D1C39">
        <w:t xml:space="preserve"> entry in </w:t>
      </w:r>
      <w:r w:rsidRPr="005D1C39">
        <w:rPr>
          <w:i/>
          <w:iCs/>
        </w:rPr>
        <w:t>sps</w:t>
      </w:r>
      <w:r w:rsidRPr="005D1C39">
        <w:rPr>
          <w:i/>
        </w:rPr>
        <w:t>-PUCCH-AN-List</w:t>
      </w:r>
      <w:r>
        <w:rPr>
          <w:lang w:val="en-US"/>
        </w:rPr>
        <w:t xml:space="preserve">, if provided, if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r>
          <w:rPr>
            <w:rFonts w:ascii="Cambria Math" w:cs="Arial"/>
            <w:lang w:eastAsia="zh-CN"/>
          </w:rPr>
          <m:t>&lt;</m:t>
        </m:r>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2,SPS</m:t>
            </m:r>
          </m:sub>
        </m:sSub>
      </m:oMath>
      <w:r>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2,SPS</m:t>
            </m:r>
          </m:sub>
        </m:sSub>
      </m:oMath>
      <w:r>
        <w:rPr>
          <w:rFonts w:cs="Arial"/>
          <w:lang w:val="en-US" w:eastAsia="zh-CN"/>
        </w:rPr>
        <w:t xml:space="preserve"> is either provided by </w:t>
      </w:r>
      <w:r>
        <w:rPr>
          <w:i/>
        </w:rPr>
        <w:t>maxPayload</w:t>
      </w:r>
      <w:r>
        <w:rPr>
          <w:i/>
          <w:lang w:val="en-US"/>
        </w:rPr>
        <w:t>Size</w:t>
      </w:r>
      <w:r>
        <w:rPr>
          <w:lang w:val="en-US"/>
        </w:rPr>
        <w:t xml:space="preserve"> </w:t>
      </w:r>
      <w:r w:rsidRPr="005D1C39">
        <w:t xml:space="preserve">obtained from the </w:t>
      </w:r>
      <w:r>
        <w:rPr>
          <w:lang w:val="en-US"/>
        </w:rPr>
        <w:t>third</w:t>
      </w:r>
      <w:r w:rsidRPr="005D1C39">
        <w:t xml:space="preserve"> entry </w:t>
      </w:r>
      <w:r>
        <w:rPr>
          <w:lang w:val="en-US"/>
        </w:rPr>
        <w:t>in</w:t>
      </w:r>
      <w:r>
        <w:rPr>
          <w:rFonts w:cs="Arial"/>
          <w:lang w:val="en-US" w:eastAsia="zh-CN"/>
        </w:rPr>
        <w:t xml:space="preserve"> </w:t>
      </w:r>
      <w:r>
        <w:rPr>
          <w:i/>
          <w:iCs/>
          <w:lang w:val="en-US"/>
        </w:rPr>
        <w:t>sps-PUCCH-AN-List</w:t>
      </w:r>
      <w:r>
        <w:rPr>
          <w:lang w:val="en-US"/>
        </w:rPr>
        <w:t xml:space="preserve"> or is otherwise</w:t>
      </w:r>
      <w:r>
        <w:rPr>
          <w:rFonts w:cs="Arial"/>
          <w:lang w:val="en-US" w:eastAsia="zh-CN"/>
        </w:rPr>
        <w:t xml:space="preserve"> equal to 1706, or</w:t>
      </w:r>
    </w:p>
    <w:p w14:paraId="682889B8" w14:textId="0337990C" w:rsidR="00F73F07" w:rsidRPr="00B916EC"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fourth</w:t>
      </w:r>
      <w:r w:rsidRPr="005D1C39">
        <w:t xml:space="preserve"> entry in </w:t>
      </w:r>
      <w:r w:rsidRPr="005D1C39">
        <w:rPr>
          <w:i/>
          <w:iCs/>
        </w:rPr>
        <w:t>sps</w:t>
      </w:r>
      <w:r w:rsidRPr="005D1C39">
        <w:rPr>
          <w:i/>
        </w:rPr>
        <w:t>-PUCCH-AN-List</w:t>
      </w:r>
      <w:r>
        <w:rPr>
          <w:lang w:val="en-US"/>
        </w:rPr>
        <w:t xml:space="preserve">, if provided, if </w:t>
      </w:r>
      <m:oMath>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2,SPS</m:t>
            </m:r>
          </m:sub>
        </m:sSub>
        <m:r>
          <w:rPr>
            <w:rFonts w:ascii="Cambria Math" w:cs="Arial"/>
            <w:lang w:eastAsia="zh-CN"/>
          </w:rPr>
          <m:t>&lt;</m:t>
        </m:r>
        <m:sSub>
          <m:sSubPr>
            <m:ctrlPr>
              <w:rPr>
                <w:rFonts w:ascii="Cambria Math" w:hAnsi="Cambria Math" w:cs="Arial"/>
                <w:i/>
                <w:sz w:val="24"/>
                <w:szCs w:val="24"/>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sz w:val="24"/>
                <w:szCs w:val="24"/>
                <w:lang w:eastAsia="zh-CN"/>
              </w:rPr>
            </m:ctrlPr>
          </m:sub>
        </m:sSub>
        <m:r>
          <w:rPr>
            <w:rFonts w:ascii="Cambria Math" w:cs="Arial"/>
            <w:lang w:eastAsia="zh-CN"/>
          </w:rPr>
          <m:t>≤</m:t>
        </m:r>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3,SPS</m:t>
            </m:r>
          </m:sub>
        </m:sSub>
      </m:oMath>
      <w:r>
        <w:rPr>
          <w:rFonts w:cs="Arial"/>
          <w:lang w:val="en-US" w:eastAsia="zh-CN"/>
        </w:rPr>
        <w:t xml:space="preserve"> where </w:t>
      </w:r>
      <m:oMath>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3,SPS</m:t>
            </m:r>
          </m:sub>
        </m:sSub>
      </m:oMath>
      <w:r>
        <w:rPr>
          <w:rFonts w:cs="Arial"/>
          <w:lang w:val="en-US" w:eastAsia="zh-CN"/>
        </w:rPr>
        <w:t xml:space="preserve"> is equal to 1706.</w:t>
      </w:r>
    </w:p>
    <w:p w14:paraId="067BB623" w14:textId="77777777" w:rsidR="00BA0BE3" w:rsidRPr="00B916EC" w:rsidRDefault="00BA0BE3" w:rsidP="00BA0BE3">
      <w:pPr>
        <w:pStyle w:val="Heading3"/>
      </w:pPr>
      <w:bookmarkStart w:id="526" w:name="_Toc12021477"/>
      <w:bookmarkStart w:id="527" w:name="_Toc20311589"/>
      <w:bookmarkStart w:id="528" w:name="_Toc26719414"/>
      <w:bookmarkStart w:id="529" w:name="_Toc29894849"/>
      <w:bookmarkStart w:id="530" w:name="_Toc29899148"/>
      <w:bookmarkStart w:id="531" w:name="_Toc29899566"/>
      <w:bookmarkStart w:id="532" w:name="_Toc29917303"/>
      <w:bookmarkStart w:id="533" w:name="_Toc36498177"/>
      <w:bookmarkStart w:id="534" w:name="_Toc45699203"/>
      <w:bookmarkStart w:id="535" w:name="_Toc129774570"/>
      <w:bookmarkStart w:id="536" w:name="_Ref496790351"/>
      <w:bookmarkStart w:id="537" w:name="_Ref496790353"/>
      <w:bookmarkStart w:id="538" w:name="_Ref496969655"/>
      <w:bookmarkStart w:id="539" w:name="_Ref496969658"/>
      <w:r w:rsidRPr="00B916EC">
        <w:t>9.</w:t>
      </w:r>
      <w:r w:rsidR="006B73A1" w:rsidRPr="00B916EC">
        <w:t>2.2</w:t>
      </w:r>
      <w:r w:rsidRPr="00B916EC">
        <w:tab/>
        <w:t xml:space="preserve">PUCCH </w:t>
      </w:r>
      <w:r w:rsidR="0003637B" w:rsidRPr="00B916EC">
        <w:t>Formats for UCI transmission</w:t>
      </w:r>
      <w:bookmarkEnd w:id="526"/>
      <w:bookmarkEnd w:id="527"/>
      <w:bookmarkEnd w:id="528"/>
      <w:bookmarkEnd w:id="529"/>
      <w:bookmarkEnd w:id="530"/>
      <w:bookmarkEnd w:id="531"/>
      <w:bookmarkEnd w:id="532"/>
      <w:bookmarkEnd w:id="533"/>
      <w:bookmarkEnd w:id="534"/>
      <w:bookmarkEnd w:id="535"/>
    </w:p>
    <w:p w14:paraId="53071BBB" w14:textId="77777777" w:rsidR="00BA0BE3" w:rsidRPr="00B916EC" w:rsidRDefault="00BA0BE3" w:rsidP="00C84B1F">
      <w:r w:rsidRPr="00B916EC">
        <w:t xml:space="preserve">If a UE is not transmitting PUSCH, and the UE </w:t>
      </w:r>
      <w:r w:rsidR="006B73A1" w:rsidRPr="00B916EC">
        <w:t xml:space="preserve">is </w:t>
      </w:r>
      <w:r w:rsidRPr="00B916EC">
        <w:t>transmit</w:t>
      </w:r>
      <w:r w:rsidR="006B73A1" w:rsidRPr="00B916EC">
        <w:t>ting</w:t>
      </w:r>
      <w:r w:rsidRPr="00B916EC">
        <w:t xml:space="preserve"> </w:t>
      </w:r>
      <w:r w:rsidR="006B73A1" w:rsidRPr="00B916EC">
        <w:t>UCI</w:t>
      </w:r>
      <w:r w:rsidRPr="00B916EC">
        <w:t>, the UE transmit</w:t>
      </w:r>
      <w:r w:rsidR="00C84B1F">
        <w:t>s</w:t>
      </w:r>
      <w:r w:rsidRPr="00B916EC">
        <w:t xml:space="preserve"> </w:t>
      </w:r>
      <w:r w:rsidR="006B73A1" w:rsidRPr="00B916EC">
        <w:t>UCI</w:t>
      </w:r>
      <w:r w:rsidRPr="00B916EC">
        <w:t xml:space="preserve"> </w:t>
      </w:r>
      <w:r w:rsidR="00C84B1F">
        <w:t>in a PUCCH using</w:t>
      </w:r>
    </w:p>
    <w:p w14:paraId="52BFA58E"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0 if </w:t>
      </w:r>
    </w:p>
    <w:p w14:paraId="1D3F2383" w14:textId="77777777" w:rsidR="00BA0BE3" w:rsidRPr="00B916EC" w:rsidRDefault="003E4990" w:rsidP="003E4990">
      <w:pPr>
        <w:pStyle w:val="B2"/>
      </w:pPr>
      <w:r>
        <w:t>-</w:t>
      </w:r>
      <w:r>
        <w:tab/>
      </w:r>
      <w:r w:rsidR="00BA0BE3" w:rsidRPr="00B916EC">
        <w:t>the transmission is over 1 symbol or 2 symbols,</w:t>
      </w:r>
    </w:p>
    <w:p w14:paraId="1A4213C9" w14:textId="77777777" w:rsidR="00BA0BE3" w:rsidRPr="00B916EC" w:rsidRDefault="003E4990" w:rsidP="003E4990">
      <w:pPr>
        <w:pStyle w:val="B2"/>
      </w:pPr>
      <w:r>
        <w:t>-</w:t>
      </w:r>
      <w:r>
        <w:tab/>
      </w:r>
      <w:r w:rsidR="00BA0BE3" w:rsidRPr="00B916EC">
        <w:t xml:space="preserve">the number of </w:t>
      </w:r>
      <w:r w:rsidR="00C979C2">
        <w:rPr>
          <w:lang w:val="en-US"/>
        </w:rPr>
        <w:t>HARQ-ACK information bits with positive or negative SR (HARQ-ACK/SR</w:t>
      </w:r>
      <w:r w:rsidR="00BA0BE3" w:rsidRPr="00B916EC">
        <w:t xml:space="preserve"> bits</w:t>
      </w:r>
      <w:r w:rsidR="00C979C2">
        <w:rPr>
          <w:lang w:val="en-US"/>
        </w:rPr>
        <w:t>)</w:t>
      </w:r>
      <w:r w:rsidR="00BA0BE3" w:rsidRPr="00B916EC">
        <w:t xml:space="preserve"> is 1 or 2</w:t>
      </w:r>
      <w:r w:rsidR="007D5A3F">
        <w:t xml:space="preserve"> </w:t>
      </w:r>
    </w:p>
    <w:p w14:paraId="73FDCC86"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1 if </w:t>
      </w:r>
    </w:p>
    <w:p w14:paraId="6A9C2DF5" w14:textId="77777777" w:rsidR="00BA0BE3" w:rsidRPr="00B916EC" w:rsidRDefault="003E4990" w:rsidP="003E4990">
      <w:pPr>
        <w:pStyle w:val="B2"/>
      </w:pPr>
      <w:r>
        <w:t>-</w:t>
      </w:r>
      <w:r>
        <w:tab/>
      </w:r>
      <w:r w:rsidR="00BA0BE3" w:rsidRPr="00B916EC">
        <w:t>the transmission is over 4 or more symbols,</w:t>
      </w:r>
    </w:p>
    <w:p w14:paraId="049C04D2" w14:textId="77777777" w:rsidR="00BA0BE3" w:rsidRPr="00B916EC" w:rsidRDefault="003E4990" w:rsidP="003E4990">
      <w:pPr>
        <w:pStyle w:val="B2"/>
      </w:pPr>
      <w:r>
        <w:t>-</w:t>
      </w:r>
      <w:r>
        <w:tab/>
      </w:r>
      <w:r w:rsidR="00BA0BE3" w:rsidRPr="00B916EC">
        <w:t xml:space="preserve">the number of </w:t>
      </w:r>
      <w:r w:rsidR="00C979C2">
        <w:rPr>
          <w:lang w:val="en-US"/>
        </w:rPr>
        <w:t>HARQ-ACK/SR</w:t>
      </w:r>
      <w:r w:rsidR="00BA0BE3" w:rsidRPr="00B916EC">
        <w:t xml:space="preserve"> bits is 1 or 2</w:t>
      </w:r>
      <w:r w:rsidR="007D5A3F">
        <w:t xml:space="preserve"> </w:t>
      </w:r>
    </w:p>
    <w:p w14:paraId="7071A695"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2 if </w:t>
      </w:r>
    </w:p>
    <w:p w14:paraId="5310881B" w14:textId="77777777" w:rsidR="00BA0BE3" w:rsidRPr="00B916EC" w:rsidRDefault="003E4990" w:rsidP="003E4990">
      <w:pPr>
        <w:pStyle w:val="B2"/>
      </w:pPr>
      <w:r>
        <w:t>-</w:t>
      </w:r>
      <w:r>
        <w:tab/>
      </w:r>
      <w:r w:rsidR="00BA0BE3" w:rsidRPr="00B916EC">
        <w:t>the transmission is over 1 symbol or 2 symbols,</w:t>
      </w:r>
    </w:p>
    <w:p w14:paraId="3C4255E4" w14:textId="210B4369" w:rsidR="00BA0BE3" w:rsidRDefault="003E4990" w:rsidP="003E4990">
      <w:pPr>
        <w:pStyle w:val="B2"/>
      </w:pPr>
      <w:r>
        <w:t>-</w:t>
      </w:r>
      <w:r>
        <w:tab/>
      </w:r>
      <w:r w:rsidR="00BA0BE3" w:rsidRPr="00B916EC">
        <w:t xml:space="preserve">the number of </w:t>
      </w:r>
      <w:r w:rsidR="006B73A1" w:rsidRPr="00B916EC">
        <w:t>UCI</w:t>
      </w:r>
      <w:r w:rsidR="00BA0BE3" w:rsidRPr="00B916EC">
        <w:t xml:space="preserve"> bits is more than 2</w:t>
      </w:r>
      <w:r w:rsidR="007D5A3F">
        <w:t xml:space="preserve"> </w:t>
      </w:r>
    </w:p>
    <w:p w14:paraId="57E5DCC0"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3 if </w:t>
      </w:r>
    </w:p>
    <w:p w14:paraId="2852922F" w14:textId="77777777" w:rsidR="00BA0BE3" w:rsidRPr="00B916EC" w:rsidRDefault="003E4990" w:rsidP="003E4990">
      <w:pPr>
        <w:pStyle w:val="B2"/>
      </w:pPr>
      <w:r>
        <w:t>-</w:t>
      </w:r>
      <w:r>
        <w:tab/>
      </w:r>
      <w:r w:rsidR="00BA0BE3" w:rsidRPr="00B916EC">
        <w:t>the transmission is over 4 or more symbols,</w:t>
      </w:r>
    </w:p>
    <w:p w14:paraId="02BEE627" w14:textId="77777777" w:rsidR="00326178" w:rsidRDefault="003E4990" w:rsidP="00326178">
      <w:pPr>
        <w:pStyle w:val="B2"/>
      </w:pPr>
      <w:r>
        <w:t>-</w:t>
      </w:r>
      <w:r>
        <w:tab/>
      </w:r>
      <w:r w:rsidR="00BA0BE3" w:rsidRPr="00B916EC">
        <w:t xml:space="preserve">the number of </w:t>
      </w:r>
      <w:r w:rsidR="006B73A1" w:rsidRPr="00B916EC">
        <w:t>UCI</w:t>
      </w:r>
      <w:r w:rsidR="00BA0BE3" w:rsidRPr="00B916EC">
        <w:t xml:space="preserve"> bits is more than 2</w:t>
      </w:r>
      <w:r w:rsidR="00326178">
        <w:rPr>
          <w:lang w:val="en-US"/>
        </w:rPr>
        <w:t>,</w:t>
      </w:r>
      <w:r w:rsidR="00BA0BE3" w:rsidRPr="00B916EC">
        <w:t xml:space="preserve"> </w:t>
      </w:r>
    </w:p>
    <w:p w14:paraId="4B126704" w14:textId="77777777" w:rsidR="00062E1B" w:rsidRPr="002C2A97" w:rsidRDefault="00062E1B" w:rsidP="00062E1B">
      <w:pPr>
        <w:ind w:left="851" w:hanging="284"/>
        <w:rPr>
          <w:lang w:val="en-US"/>
        </w:rPr>
      </w:pPr>
      <w:r w:rsidRPr="002C2A97">
        <w:rPr>
          <w:lang w:val="en-US"/>
        </w:rPr>
        <w:t>-</w:t>
      </w:r>
      <w:r w:rsidRPr="002C2A97">
        <w:rPr>
          <w:lang w:val="en-US"/>
        </w:rPr>
        <w:tab/>
        <w:t>the PUCCH resource does not include an orthogonal cover code</w:t>
      </w:r>
      <w:r>
        <w:rPr>
          <w:lang w:val="en-US"/>
        </w:rPr>
        <w:t>,</w:t>
      </w:r>
      <w:r w:rsidRPr="002C2A97">
        <w:rPr>
          <w:lang w:val="en-US"/>
        </w:rPr>
        <w:t xml:space="preserve"> or the UE is provided </w:t>
      </w:r>
      <w:r w:rsidRPr="002C2A97">
        <w:rPr>
          <w:i/>
          <w:iCs/>
          <w:lang w:val="en-US"/>
        </w:rPr>
        <w:t>useInterlacePUCCH-PUSCH</w:t>
      </w:r>
      <w:r w:rsidRPr="002C2A97">
        <w:rPr>
          <w:lang w:val="en-US"/>
        </w:rPr>
        <w:t xml:space="preserve"> in </w:t>
      </w:r>
      <w:r w:rsidRPr="002C2A97">
        <w:rPr>
          <w:i/>
        </w:rPr>
        <w:t>BWP-UplinkDedicated</w:t>
      </w:r>
    </w:p>
    <w:p w14:paraId="60887F65" w14:textId="77777777" w:rsidR="006B73A1" w:rsidRPr="00B916EC" w:rsidRDefault="003E4990" w:rsidP="003E4990">
      <w:pPr>
        <w:pStyle w:val="B1"/>
      </w:pPr>
      <w:r>
        <w:t>-</w:t>
      </w:r>
      <w:r>
        <w:tab/>
      </w:r>
      <w:r w:rsidR="006B73A1" w:rsidRPr="00B916EC">
        <w:t xml:space="preserve">PUCCH format </w:t>
      </w:r>
      <w:r w:rsidR="006B73A1" w:rsidRPr="00B916EC">
        <w:rPr>
          <w:lang w:val="en-US"/>
        </w:rPr>
        <w:t xml:space="preserve">4 if </w:t>
      </w:r>
    </w:p>
    <w:p w14:paraId="6F8C2586" w14:textId="77777777" w:rsidR="006B73A1" w:rsidRPr="00B916EC" w:rsidRDefault="003E4990" w:rsidP="003E4990">
      <w:pPr>
        <w:pStyle w:val="B2"/>
      </w:pPr>
      <w:r>
        <w:t>-</w:t>
      </w:r>
      <w:r>
        <w:tab/>
      </w:r>
      <w:r w:rsidR="006B73A1" w:rsidRPr="00B916EC">
        <w:t>the transmission is over 4 or more symbols,</w:t>
      </w:r>
    </w:p>
    <w:p w14:paraId="6E886BBB" w14:textId="77777777" w:rsidR="007B598B" w:rsidRPr="00B916EC" w:rsidRDefault="003E4990" w:rsidP="003E4990">
      <w:pPr>
        <w:pStyle w:val="B2"/>
      </w:pPr>
      <w:r>
        <w:t>-</w:t>
      </w:r>
      <w:r>
        <w:tab/>
      </w:r>
      <w:r w:rsidR="006B73A1" w:rsidRPr="00B916EC">
        <w:t>the number of UCI bits is more than 2</w:t>
      </w:r>
      <w:r w:rsidR="007B598B" w:rsidRPr="00B916EC">
        <w:t>,</w:t>
      </w:r>
    </w:p>
    <w:p w14:paraId="0299CE10" w14:textId="0D091C09" w:rsidR="00C979C2" w:rsidRDefault="003E4990" w:rsidP="00C979C2">
      <w:pPr>
        <w:pStyle w:val="B2"/>
      </w:pPr>
      <w:r>
        <w:t>-</w:t>
      </w:r>
      <w:r>
        <w:tab/>
      </w:r>
      <w:r w:rsidR="00326178">
        <w:rPr>
          <w:lang w:val="en-US"/>
        </w:rPr>
        <w:t>the</w:t>
      </w:r>
      <w:r w:rsidR="00326178" w:rsidRPr="00B916EC">
        <w:t xml:space="preserve"> </w:t>
      </w:r>
      <w:r w:rsidR="007B598B" w:rsidRPr="00B916EC">
        <w:t>PUCCH resource includes an orthogonal cover code</w:t>
      </w:r>
      <w:r w:rsidR="00BA0BE3" w:rsidRPr="00B916EC">
        <w:t xml:space="preserve"> </w:t>
      </w:r>
      <w:r w:rsidR="00062E1B" w:rsidRPr="002C2A97">
        <w:rPr>
          <w:lang w:val="en-US"/>
        </w:rPr>
        <w:t xml:space="preserve">and the UE is not provided </w:t>
      </w:r>
      <w:r w:rsidR="00062E1B" w:rsidRPr="002C2A97">
        <w:rPr>
          <w:i/>
          <w:iCs/>
          <w:lang w:val="en-US"/>
        </w:rPr>
        <w:t>useInterlacePUCCH-PUSCH</w:t>
      </w:r>
      <w:r w:rsidR="00062E1B" w:rsidRPr="002C2A97">
        <w:rPr>
          <w:lang w:val="en-US"/>
        </w:rPr>
        <w:t xml:space="preserve"> in </w:t>
      </w:r>
      <w:r w:rsidR="00062E1B" w:rsidRPr="002C2A97">
        <w:rPr>
          <w:i/>
        </w:rPr>
        <w:t>BWP-UplinkDedicated</w:t>
      </w:r>
    </w:p>
    <w:p w14:paraId="6182E94B" w14:textId="1E494369" w:rsidR="00326178" w:rsidRPr="00FA7D94" w:rsidRDefault="00326178" w:rsidP="00326178">
      <w:r w:rsidRPr="00FA7D94">
        <w:t xml:space="preserve">A spatial setting </w:t>
      </w:r>
      <w:r w:rsidRPr="00FA7D94">
        <w:rPr>
          <w:lang w:val="en-US"/>
        </w:rPr>
        <w:t xml:space="preserve">for a PUCCH transmission is provided </w:t>
      </w:r>
      <w:r w:rsidRPr="00FA7D94">
        <w:t xml:space="preserve">by </w:t>
      </w:r>
      <w:r w:rsidRPr="00FA7D94">
        <w:rPr>
          <w:i/>
        </w:rPr>
        <w:t>PUCCH-Spatial</w:t>
      </w:r>
      <w:r>
        <w:rPr>
          <w:i/>
        </w:rPr>
        <w:t>R</w:t>
      </w:r>
      <w:r w:rsidRPr="00FA7D94">
        <w:rPr>
          <w:i/>
        </w:rPr>
        <w:t>elation</w:t>
      </w:r>
      <w:r>
        <w:rPr>
          <w:i/>
        </w:rPr>
        <w:t>I</w:t>
      </w:r>
      <w:r w:rsidRPr="00FA7D94">
        <w:rPr>
          <w:i/>
        </w:rPr>
        <w:t>nfo</w:t>
      </w:r>
      <w:r w:rsidRPr="00FA7D94">
        <w:rPr>
          <w:lang w:val="en-US"/>
        </w:rPr>
        <w:t xml:space="preserve"> if the UE is </w:t>
      </w:r>
      <w:r w:rsidRPr="008A2DE6">
        <w:rPr>
          <w:lang w:val="en-US"/>
        </w:rPr>
        <w:t>configured with</w:t>
      </w:r>
      <w:r w:rsidRPr="009B4385">
        <w:rPr>
          <w:lang w:val="en-US"/>
        </w:rPr>
        <w:t xml:space="preserve"> a single</w:t>
      </w:r>
      <w:r w:rsidRPr="00FA7D94">
        <w:rPr>
          <w:lang w:val="en-US"/>
        </w:rPr>
        <w:t xml:space="preserve"> value for </w:t>
      </w:r>
      <w:r w:rsidRPr="00FA7D94">
        <w:rPr>
          <w:i/>
        </w:rPr>
        <w:t>pucch-Spatial</w:t>
      </w:r>
      <w:r>
        <w:rPr>
          <w:i/>
        </w:rPr>
        <w:t>R</w:t>
      </w:r>
      <w:r w:rsidRPr="00FA7D94">
        <w:rPr>
          <w:i/>
        </w:rPr>
        <w:t>elation</w:t>
      </w:r>
      <w:r>
        <w:rPr>
          <w:i/>
        </w:rPr>
        <w:t>I</w:t>
      </w:r>
      <w:r w:rsidRPr="00FA7D94">
        <w:rPr>
          <w:i/>
        </w:rPr>
        <w:t>nfo</w:t>
      </w:r>
      <w:r w:rsidRPr="00FA7D94">
        <w:rPr>
          <w:i/>
          <w:lang w:val="en-US"/>
        </w:rPr>
        <w:t>Id</w:t>
      </w:r>
      <w:r w:rsidRPr="00FA7D94">
        <w:rPr>
          <w:lang w:val="en-US"/>
        </w:rPr>
        <w:t xml:space="preserve">; otherwise, </w:t>
      </w:r>
      <w:r>
        <w:rPr>
          <w:lang w:val="en-US"/>
        </w:rPr>
        <w:t xml:space="preserve">if the UE is provided multiple values for </w:t>
      </w:r>
      <w:r w:rsidRPr="00FA7D94">
        <w:rPr>
          <w:i/>
          <w:iCs/>
        </w:rPr>
        <w:t>PUCCH-SpatialRelationInfo</w:t>
      </w:r>
      <w:r>
        <w:rPr>
          <w:lang w:val="en-US"/>
        </w:rPr>
        <w:t xml:space="preserve">, </w:t>
      </w:r>
      <w:r>
        <w:t xml:space="preserve">the UE determines a spatial setting </w:t>
      </w:r>
      <w:r w:rsidRPr="00FA7D94">
        <w:t>for</w:t>
      </w:r>
      <w:r>
        <w:t xml:space="preserve"> the</w:t>
      </w:r>
      <w:r w:rsidRPr="00FA7D94">
        <w:t xml:space="preserve"> PUCCH transmission </w:t>
      </w:r>
      <w:r>
        <w:t>as described in</w:t>
      </w:r>
      <w:r w:rsidRPr="00FA7D94">
        <w:rPr>
          <w:iCs/>
          <w:lang w:val="en-US"/>
        </w:rPr>
        <w:t xml:space="preserve"> </w:t>
      </w:r>
      <w:r w:rsidRPr="00FA7D94">
        <w:t>[11, TS 38.321]</w:t>
      </w:r>
      <w:r w:rsidRPr="00FA7D94">
        <w:rPr>
          <w:lang w:val="en-US"/>
        </w:rPr>
        <w:t xml:space="preserve">. </w:t>
      </w:r>
      <w:r w:rsidRPr="00FA7D94">
        <w:rPr>
          <w:bCs/>
          <w:lang w:val="en-US"/>
        </w:rPr>
        <w:t>The</w:t>
      </w:r>
      <w:r w:rsidRPr="00FA7D94">
        <w:rPr>
          <w:bCs/>
        </w:rPr>
        <w:t xml:space="preserve"> </w:t>
      </w:r>
      <w:r w:rsidRPr="00FA7D94">
        <w:rPr>
          <w:bCs/>
          <w:lang w:val="en-US"/>
        </w:rPr>
        <w:t xml:space="preserve">UE applies </w:t>
      </w:r>
      <w:r w:rsidRPr="00FA7D94">
        <w:rPr>
          <w:bCs/>
        </w:rPr>
        <w:t>corresponding actions in [1</w:t>
      </w:r>
      <w:r>
        <w:rPr>
          <w:bCs/>
        </w:rPr>
        <w:t>1</w:t>
      </w:r>
      <w:r w:rsidRPr="00FA7D94">
        <w:rPr>
          <w:bCs/>
        </w:rPr>
        <w:t xml:space="preserve">, TS 38.321] and </w:t>
      </w:r>
      <w:r w:rsidRPr="00FA7D94">
        <w:rPr>
          <w:bCs/>
          <w:lang w:val="en-US"/>
        </w:rPr>
        <w:t>a corresponding</w:t>
      </w:r>
      <w:r w:rsidRPr="00FA7D94">
        <w:rPr>
          <w:bCs/>
        </w:rPr>
        <w:t xml:space="preserve"> setting </w:t>
      </w:r>
      <w:r w:rsidRPr="00FA7D94">
        <w:rPr>
          <w:bCs/>
          <w:lang w:val="en-US"/>
        </w:rPr>
        <w:t>for a spatial domain filter</w:t>
      </w:r>
      <w:r w:rsidRPr="00FA7D94">
        <w:rPr>
          <w:bCs/>
        </w:rPr>
        <w:t xml:space="preserve"> </w:t>
      </w:r>
      <w:r w:rsidRPr="00FA7D94">
        <w:rPr>
          <w:bCs/>
          <w:lang w:val="en-US"/>
        </w:rPr>
        <w:t xml:space="preserve">to transmit </w:t>
      </w:r>
      <w:r w:rsidRPr="00FA7D94">
        <w:rPr>
          <w:bCs/>
        </w:rPr>
        <w:t>PUC</w:t>
      </w:r>
      <w:r>
        <w:rPr>
          <w:bCs/>
        </w:rPr>
        <w:t>CH</w:t>
      </w:r>
      <w:r w:rsidRPr="00FA7D94">
        <w:rPr>
          <w:bCs/>
        </w:rPr>
        <w:t xml:space="preserve"> </w:t>
      </w:r>
      <w:r w:rsidR="001F4042">
        <w:rPr>
          <w:lang w:val="en-US"/>
        </w:rPr>
        <w:t>in</w:t>
      </w:r>
      <w:r w:rsidR="001F4042">
        <w:t xml:space="preserve"> the first slot that is after slot </w:t>
      </w:r>
      <w:r w:rsidR="00000000">
        <w:rPr>
          <w:position w:val="-10"/>
        </w:rPr>
        <w:pict w14:anchorId="0F875629">
          <v:shape id="_x0000_i1956" type="#_x0000_t75" style="width:65.45pt;height:18.7pt">
            <v:imagedata r:id="rId212" o:title=""/>
          </v:shape>
        </w:pict>
      </w:r>
      <w:r w:rsidR="001F4042">
        <w:t xml:space="preserve"> where </w:t>
      </w:r>
      <w:r w:rsidR="00000000">
        <w:rPr>
          <w:position w:val="-6"/>
        </w:rPr>
        <w:pict w14:anchorId="5601250E">
          <v:shape id="_x0000_i1957" type="#_x0000_t75" style="width:9.35pt;height:11.2pt">
            <v:imagedata r:id="rId213" o:title=""/>
          </v:shape>
        </w:pict>
      </w:r>
      <w:r w:rsidR="001F4042">
        <w:rPr>
          <w:lang w:val="en-US"/>
        </w:rPr>
        <w:t xml:space="preserve"> is the slot</w:t>
      </w:r>
      <w:r w:rsidRPr="00FA7D94">
        <w:rPr>
          <w:bCs/>
          <w:lang w:val="en-US"/>
        </w:rPr>
        <w:t xml:space="preserve"> where the UE </w:t>
      </w:r>
      <w:r w:rsidR="00C44547">
        <w:rPr>
          <w:bCs/>
          <w:lang w:val="en-US"/>
        </w:rPr>
        <w:t xml:space="preserve">would </w:t>
      </w:r>
      <w:r w:rsidRPr="00FA7D94">
        <w:rPr>
          <w:bCs/>
          <w:lang w:val="en-US"/>
        </w:rPr>
        <w:t xml:space="preserve">transmit </w:t>
      </w:r>
      <w:r w:rsidR="001F4042">
        <w:rPr>
          <w:bCs/>
          <w:lang w:val="en-US"/>
        </w:rPr>
        <w:t xml:space="preserve">a PUCCH with </w:t>
      </w:r>
      <w:r w:rsidRPr="00FA7D94">
        <w:rPr>
          <w:bCs/>
        </w:rPr>
        <w:t xml:space="preserve">HARQ-ACK </w:t>
      </w:r>
      <w:r w:rsidRPr="00FA7D94">
        <w:rPr>
          <w:bCs/>
          <w:lang w:val="en-US"/>
        </w:rPr>
        <w:t xml:space="preserve">information </w:t>
      </w:r>
      <w:r>
        <w:rPr>
          <w:bCs/>
          <w:lang w:val="en-US"/>
        </w:rPr>
        <w:t xml:space="preserve">with ACK value </w:t>
      </w:r>
      <w:r w:rsidRPr="00FA7D94">
        <w:rPr>
          <w:bCs/>
        </w:rPr>
        <w:t xml:space="preserve">corresponding to </w:t>
      </w:r>
      <w:r w:rsidRPr="00FA7D94">
        <w:rPr>
          <w:bCs/>
          <w:lang w:val="en-US"/>
        </w:rPr>
        <w:t xml:space="preserve">a </w:t>
      </w:r>
      <w:r w:rsidRPr="00FA7D94">
        <w:rPr>
          <w:bCs/>
        </w:rPr>
        <w:t xml:space="preserve">PDSCH </w:t>
      </w:r>
      <w:r w:rsidRPr="00FA7D94">
        <w:rPr>
          <w:bCs/>
          <w:lang w:val="en-US"/>
        </w:rPr>
        <w:t xml:space="preserve">reception </w:t>
      </w:r>
      <w:r w:rsidRPr="00FA7D94">
        <w:rPr>
          <w:bCs/>
        </w:rPr>
        <w:t xml:space="preserve">providing the </w:t>
      </w:r>
      <w:r w:rsidRPr="00FA7D94">
        <w:rPr>
          <w:bCs/>
          <w:i/>
          <w:iCs/>
        </w:rPr>
        <w:t>PUCCH-SpatialRelationInfo</w:t>
      </w:r>
      <w:r w:rsidR="00D91988" w:rsidRPr="00B55376">
        <w:rPr>
          <w:bCs/>
        </w:rPr>
        <w:t xml:space="preserve">, each slot </w:t>
      </w:r>
      <w:r w:rsidR="00D91988" w:rsidRPr="00B55376">
        <w:rPr>
          <w:szCs w:val="18"/>
        </w:rPr>
        <w:t xml:space="preserve">consists of </w:t>
      </w:r>
      <m:oMath>
        <m:sSubSup>
          <m:sSubSupPr>
            <m:ctrlPr>
              <w:rPr>
                <w:rFonts w:ascii="Cambria Math" w:hAnsi="Cambria Math"/>
                <w:i/>
              </w:rPr>
            </m:ctrlPr>
          </m:sSubSupPr>
          <m:e>
            <m:r>
              <w:rPr>
                <w:rFonts w:ascii="Cambria Math" w:hAnsi="Cambria Math"/>
              </w:rPr>
              <m:t>N</m:t>
            </m:r>
          </m:e>
          <m:sub>
            <m:r>
              <m:rPr>
                <m:nor/>
              </m:rPr>
              <m:t>symb</m:t>
            </m:r>
            <m:ctrlPr>
              <w:rPr>
                <w:rFonts w:ascii="Cambria Math" w:hAnsi="Cambria Math"/>
              </w:rPr>
            </m:ctrlPr>
          </m:sub>
          <m:sup>
            <m:r>
              <m:rPr>
                <m:nor/>
              </m:rPr>
              <m:t>slot</m:t>
            </m:r>
            <m:ctrlPr>
              <w:rPr>
                <w:rFonts w:ascii="Cambria Math" w:hAnsi="Cambria Math"/>
              </w:rPr>
            </m:ctrlPr>
          </m:sup>
        </m:sSubSup>
      </m:oMath>
      <w:r w:rsidR="00D91988" w:rsidRPr="00B55376">
        <w:t xml:space="preserve"> symbols</w:t>
      </w:r>
      <w:r w:rsidR="00D91988" w:rsidRPr="00B55376">
        <w:rPr>
          <w:bCs/>
        </w:rPr>
        <w:t xml:space="preserve"> </w:t>
      </w:r>
      <w:r w:rsidR="00D91988" w:rsidRPr="00B55376">
        <w:rPr>
          <w:rFonts w:ascii="Times" w:eastAsia="Batang" w:hAnsi="Times" w:cs="Times"/>
        </w:rPr>
        <w:t>as defined in [4, TS 38.211],</w:t>
      </w:r>
      <w:r w:rsidR="001F4042">
        <w:rPr>
          <w:bCs/>
          <w:i/>
          <w:iCs/>
        </w:rPr>
        <w:t xml:space="preserve"> </w:t>
      </w:r>
      <w:r w:rsidR="001F4042">
        <w:rPr>
          <w:lang w:val="en-US"/>
        </w:rPr>
        <w:t xml:space="preserve">and </w:t>
      </w:r>
      <w:r w:rsidR="00000000">
        <w:rPr>
          <w:position w:val="-10"/>
        </w:rPr>
        <w:pict w14:anchorId="04F772D7">
          <v:shape id="_x0000_i1958" type="#_x0000_t75" style="width:11.2pt;height:11.2pt">
            <v:imagedata r:id="rId214" o:title=""/>
          </v:shape>
        </w:pict>
      </w:r>
      <w:r w:rsidR="001F4042" w:rsidRPr="0014499E">
        <w:t xml:space="preserve"> </w:t>
      </w:r>
      <w:r w:rsidR="001F4042">
        <w:t xml:space="preserve">is the SCS configuration for </w:t>
      </w:r>
      <w:r w:rsidR="001F4042">
        <w:rPr>
          <w:lang w:val="en-US"/>
        </w:rPr>
        <w:t xml:space="preserve">the </w:t>
      </w:r>
      <w:r w:rsidR="001F4042">
        <w:t>PUCCH</w:t>
      </w:r>
    </w:p>
    <w:p w14:paraId="763CC5E6" w14:textId="77777777" w:rsidR="00326178" w:rsidRPr="00152826" w:rsidRDefault="00326178" w:rsidP="00326178">
      <w:pPr>
        <w:pStyle w:val="B1"/>
        <w:rPr>
          <w:lang w:val="en-GB"/>
        </w:rPr>
      </w:pPr>
      <w:r w:rsidRPr="00152826">
        <w:lastRenderedPageBreak/>
        <w:t>-</w:t>
      </w:r>
      <w:r w:rsidRPr="00152826">
        <w:tab/>
      </w:r>
      <w:r w:rsidRPr="00152826">
        <w:rPr>
          <w:lang w:val="en-GB"/>
        </w:rPr>
        <w:t xml:space="preserve">If </w:t>
      </w:r>
      <w:r w:rsidRPr="00152826">
        <w:rPr>
          <w:i/>
          <w:iCs/>
        </w:rPr>
        <w:t>PUCCH-Spatial</w:t>
      </w:r>
      <w:r w:rsidRPr="00152826">
        <w:rPr>
          <w:i/>
          <w:iCs/>
          <w:lang w:val="en-US"/>
        </w:rPr>
        <w:t>R</w:t>
      </w:r>
      <w:r w:rsidRPr="00152826">
        <w:rPr>
          <w:i/>
          <w:iCs/>
        </w:rPr>
        <w:t>elation</w:t>
      </w:r>
      <w:r w:rsidRPr="00152826">
        <w:rPr>
          <w:i/>
          <w:iCs/>
          <w:lang w:val="en-US"/>
        </w:rPr>
        <w:t>I</w:t>
      </w:r>
      <w:r w:rsidRPr="00152826">
        <w:rPr>
          <w:i/>
          <w:iCs/>
        </w:rPr>
        <w:t>nfo</w:t>
      </w:r>
      <w:r w:rsidRPr="00152826">
        <w:t xml:space="preserve"> </w:t>
      </w:r>
      <w:r w:rsidRPr="00152826">
        <w:rPr>
          <w:lang w:val="en-US"/>
        </w:rPr>
        <w:t xml:space="preserve">provides </w:t>
      </w:r>
      <w:r w:rsidRPr="00152826">
        <w:rPr>
          <w:i/>
          <w:lang w:val="en-GB"/>
        </w:rPr>
        <w:t>ssb-Index</w:t>
      </w:r>
      <w:r w:rsidRPr="00152826">
        <w:t>, the UE transmit</w:t>
      </w:r>
      <w:r w:rsidRPr="00152826">
        <w:rPr>
          <w:lang w:val="en-US"/>
        </w:rPr>
        <w:t>s</w:t>
      </w:r>
      <w:r w:rsidRPr="00152826">
        <w:t xml:space="preserve"> the PUCCH using a same spatial domain filter as for a reception of a SS/PBCH block</w:t>
      </w:r>
      <w:r w:rsidRPr="00152826">
        <w:rPr>
          <w:lang w:val="en-US"/>
        </w:rPr>
        <w:t xml:space="preserve"> with index provided by </w:t>
      </w:r>
      <w:r w:rsidRPr="00152826">
        <w:rPr>
          <w:i/>
          <w:lang w:val="en-GB"/>
        </w:rPr>
        <w:t>ssb-Index</w:t>
      </w:r>
      <w:r w:rsidRPr="00152826">
        <w:rPr>
          <w:lang w:val="en-GB"/>
        </w:rPr>
        <w:t xml:space="preserve"> </w:t>
      </w:r>
      <w:r>
        <w:rPr>
          <w:lang w:val="en-GB"/>
        </w:rPr>
        <w:t>for</w:t>
      </w:r>
      <w:r w:rsidRPr="00152826">
        <w:rPr>
          <w:lang w:val="en-GB"/>
        </w:rPr>
        <w:t xml:space="preserve"> a </w:t>
      </w:r>
      <w:r>
        <w:rPr>
          <w:lang w:val="en-GB"/>
        </w:rPr>
        <w:t xml:space="preserve">same serving cell or, if </w:t>
      </w:r>
      <w:r w:rsidRPr="00152826">
        <w:rPr>
          <w:i/>
          <w:iCs/>
          <w:lang w:val="en-GB"/>
        </w:rPr>
        <w:t>servingCellId</w:t>
      </w:r>
      <w:r>
        <w:rPr>
          <w:lang w:val="en-GB"/>
        </w:rPr>
        <w:t xml:space="preserve"> is provided, for a </w:t>
      </w:r>
      <w:r w:rsidRPr="00152826">
        <w:rPr>
          <w:lang w:val="en-GB"/>
        </w:rPr>
        <w:t>serving cell indicated by</w:t>
      </w:r>
      <w:r>
        <w:rPr>
          <w:lang w:val="en-GB"/>
        </w:rPr>
        <w:t xml:space="preserve"> </w:t>
      </w:r>
      <w:r w:rsidRPr="00152826">
        <w:rPr>
          <w:i/>
          <w:iCs/>
          <w:lang w:val="en-GB"/>
        </w:rPr>
        <w:t>servingCellId</w:t>
      </w:r>
      <w:r w:rsidRPr="00152826">
        <w:rPr>
          <w:lang w:val="en-GB"/>
        </w:rPr>
        <w:t xml:space="preserve"> </w:t>
      </w:r>
    </w:p>
    <w:p w14:paraId="14810FBA" w14:textId="77777777" w:rsidR="00326178" w:rsidRDefault="00326178" w:rsidP="00326178">
      <w:pPr>
        <w:pStyle w:val="B1"/>
        <w:rPr>
          <w:lang w:val="en-GB"/>
        </w:rPr>
      </w:pPr>
      <w:r w:rsidRPr="00FA7D94">
        <w:t>-</w:t>
      </w:r>
      <w:r w:rsidRPr="00FA7D94">
        <w:tab/>
      </w:r>
      <w:r w:rsidRPr="00FA7D94">
        <w:rPr>
          <w:lang w:val="en-GB"/>
        </w:rPr>
        <w:t xml:space="preserve">else if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Pr="00FA7D94">
        <w:rPr>
          <w:lang w:val="en-US"/>
        </w:rPr>
        <w:t xml:space="preserve">provides </w:t>
      </w:r>
      <w:r w:rsidRPr="00FA7D94">
        <w:rPr>
          <w:i/>
          <w:lang w:val="en-GB"/>
        </w:rPr>
        <w:t>csi-RS-Index</w:t>
      </w:r>
      <w:r w:rsidRPr="00FA7D94">
        <w:t>, the UE transmit</w:t>
      </w:r>
      <w:r w:rsidRPr="00FA7D94">
        <w:rPr>
          <w:lang w:val="en-US"/>
        </w:rPr>
        <w:t>s</w:t>
      </w:r>
      <w:r w:rsidRPr="00FA7D94">
        <w:t xml:space="preserve"> the PUCCH using a same spatial domain filter as for a reception of a CSI-RS</w:t>
      </w:r>
      <w:r w:rsidRPr="00FA7D94">
        <w:rPr>
          <w:lang w:val="en-US"/>
        </w:rPr>
        <w:t xml:space="preserve"> with resource index provided by </w:t>
      </w:r>
      <w:r w:rsidRPr="00FA7D94">
        <w:rPr>
          <w:i/>
          <w:lang w:val="en-GB"/>
        </w:rPr>
        <w:t>csi-RS-Index</w:t>
      </w:r>
      <w:r>
        <w:rPr>
          <w:lang w:val="en-GB"/>
        </w:rPr>
        <w:t xml:space="preserve"> for</w:t>
      </w:r>
      <w:r w:rsidRPr="00152826">
        <w:rPr>
          <w:lang w:val="en-GB"/>
        </w:rPr>
        <w:t xml:space="preserve"> a </w:t>
      </w:r>
      <w:r>
        <w:rPr>
          <w:lang w:val="en-GB"/>
        </w:rPr>
        <w:t xml:space="preserve">same serving cell or, if </w:t>
      </w:r>
      <w:r w:rsidRPr="00152826">
        <w:rPr>
          <w:i/>
          <w:iCs/>
          <w:lang w:val="en-GB"/>
        </w:rPr>
        <w:t>servingCellId</w:t>
      </w:r>
      <w:r>
        <w:rPr>
          <w:lang w:val="en-GB"/>
        </w:rPr>
        <w:t xml:space="preserve"> is provided, for a </w:t>
      </w:r>
      <w:r w:rsidRPr="00152826">
        <w:rPr>
          <w:lang w:val="en-GB"/>
        </w:rPr>
        <w:t>serving cell indicated by</w:t>
      </w:r>
      <w:r>
        <w:rPr>
          <w:lang w:val="en-GB"/>
        </w:rPr>
        <w:t xml:space="preserve"> </w:t>
      </w:r>
      <w:r w:rsidRPr="00152826">
        <w:rPr>
          <w:i/>
          <w:iCs/>
          <w:lang w:val="en-GB"/>
        </w:rPr>
        <w:t>servingCellId</w:t>
      </w:r>
    </w:p>
    <w:p w14:paraId="3645201F" w14:textId="77777777" w:rsidR="00326178" w:rsidRPr="00F15C80" w:rsidRDefault="00326178" w:rsidP="00326178">
      <w:pPr>
        <w:pStyle w:val="B1"/>
      </w:pPr>
      <w:r w:rsidRPr="00FA7D94">
        <w:t>-</w:t>
      </w:r>
      <w:r w:rsidRPr="00FA7D94">
        <w:tab/>
      </w:r>
      <w:r w:rsidRPr="00FA7D94">
        <w:rPr>
          <w:lang w:val="en-GB"/>
        </w:rPr>
        <w:t xml:space="preserve">else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Pr="00FA7D94">
        <w:rPr>
          <w:lang w:val="en-US"/>
        </w:rPr>
        <w:t xml:space="preserve">provides </w:t>
      </w:r>
      <w:r w:rsidRPr="00FA7D94">
        <w:rPr>
          <w:i/>
        </w:rPr>
        <w:t>srs</w:t>
      </w:r>
      <w:r w:rsidRPr="00FA7D94">
        <w:t>, the UE transmit</w:t>
      </w:r>
      <w:r w:rsidRPr="00FA7D94">
        <w:rPr>
          <w:lang w:val="en-US"/>
        </w:rPr>
        <w:t>s</w:t>
      </w:r>
      <w:r w:rsidRPr="00FA7D94">
        <w:t xml:space="preserve"> the PUCCH </w:t>
      </w:r>
      <w:r>
        <w:rPr>
          <w:lang w:val="en-US"/>
        </w:rPr>
        <w:t>using</w:t>
      </w:r>
      <w:r w:rsidRPr="00FA7D94">
        <w:t xml:space="preserve"> a same spatial domain filter </w:t>
      </w:r>
      <w:r w:rsidRPr="00FA7D94">
        <w:rPr>
          <w:lang w:val="en-US"/>
        </w:rPr>
        <w:t xml:space="preserve">as </w:t>
      </w:r>
      <w:r w:rsidRPr="00FA7D94">
        <w:t xml:space="preserve">for a transmission of </w:t>
      </w:r>
      <w:r w:rsidRPr="00FA7D94">
        <w:rPr>
          <w:lang w:val="en-US"/>
        </w:rPr>
        <w:t xml:space="preserve">a SRS with </w:t>
      </w:r>
      <w:r w:rsidRPr="00F15C80">
        <w:rPr>
          <w:lang w:val="en-US"/>
        </w:rPr>
        <w:t xml:space="preserve">resource index provided by </w:t>
      </w:r>
      <w:r w:rsidRPr="00F15C80">
        <w:rPr>
          <w:i/>
          <w:lang w:val="en-US"/>
        </w:rPr>
        <w:t>resource</w:t>
      </w:r>
      <w:r w:rsidRPr="00F15C80">
        <w:rPr>
          <w:lang w:val="en-US"/>
        </w:rPr>
        <w:t xml:space="preserve"> </w:t>
      </w:r>
      <w:r w:rsidRPr="00F15C80">
        <w:rPr>
          <w:lang w:val="en-GB"/>
        </w:rPr>
        <w:t xml:space="preserve">for a </w:t>
      </w:r>
      <w:r w:rsidRPr="00D52A1B">
        <w:rPr>
          <w:lang w:val="en-GB"/>
        </w:rPr>
        <w:t xml:space="preserve">same serving cell </w:t>
      </w:r>
      <w:r w:rsidRPr="00D52A1B">
        <w:rPr>
          <w:iCs/>
          <w:lang w:val="en-GB"/>
        </w:rPr>
        <w:t>and/or active UL BWP</w:t>
      </w:r>
      <w:r w:rsidRPr="00D52A1B">
        <w:rPr>
          <w:lang w:val="en-GB"/>
        </w:rPr>
        <w:t xml:space="preserve"> or, if </w:t>
      </w:r>
      <w:r w:rsidRPr="00F15C80">
        <w:rPr>
          <w:i/>
          <w:iCs/>
          <w:lang w:val="en-GB"/>
        </w:rPr>
        <w:t>servingCellId</w:t>
      </w:r>
      <w:r w:rsidRPr="00F15C80">
        <w:rPr>
          <w:lang w:val="en-GB"/>
        </w:rPr>
        <w:t xml:space="preserve"> and/or </w:t>
      </w:r>
      <w:r w:rsidRPr="00F15C80">
        <w:rPr>
          <w:i/>
          <w:iCs/>
          <w:lang w:val="en-GB"/>
        </w:rPr>
        <w:t>uplinkBWP</w:t>
      </w:r>
      <w:r w:rsidRPr="00F15C80">
        <w:rPr>
          <w:lang w:val="en-GB"/>
        </w:rPr>
        <w:t xml:space="preserve"> are provided, for a serving cell indicated by </w:t>
      </w:r>
      <w:r w:rsidRPr="00F15C80">
        <w:rPr>
          <w:i/>
          <w:iCs/>
          <w:lang w:val="en-GB"/>
        </w:rPr>
        <w:t>servingCellId</w:t>
      </w:r>
      <w:r w:rsidRPr="00D52A1B">
        <w:rPr>
          <w:iCs/>
          <w:lang w:val="en-GB"/>
        </w:rPr>
        <w:t xml:space="preserve"> and/or for an UL BWP indicated by </w:t>
      </w:r>
      <w:r w:rsidRPr="00F15C80">
        <w:rPr>
          <w:i/>
          <w:iCs/>
          <w:lang w:val="en-GB"/>
        </w:rPr>
        <w:t>uplinkBWP</w:t>
      </w:r>
    </w:p>
    <w:p w14:paraId="5F6C3DF6" w14:textId="77777777" w:rsidR="00AB5299" w:rsidRDefault="00AB5299" w:rsidP="00AB5299">
      <w:pPr>
        <w:rPr>
          <w:lang w:eastAsia="zh-CN"/>
        </w:rPr>
      </w:pPr>
      <w:r w:rsidRPr="00E87085">
        <w:rPr>
          <w:lang w:eastAsia="zh-CN"/>
        </w:rPr>
        <w:t xml:space="preserve">If </w:t>
      </w:r>
      <w:r>
        <w:rPr>
          <w:lang w:eastAsia="zh-CN"/>
        </w:rPr>
        <w:t>a</w:t>
      </w:r>
      <w:r w:rsidRPr="00E87085">
        <w:rPr>
          <w:lang w:eastAsia="zh-CN"/>
        </w:rPr>
        <w:t xml:space="preserve"> UE</w:t>
      </w:r>
    </w:p>
    <w:p w14:paraId="36391895" w14:textId="77777777" w:rsidR="00AB5299" w:rsidRDefault="00AB5299" w:rsidP="00350DB1">
      <w:pPr>
        <w:pStyle w:val="B1"/>
        <w:rPr>
          <w:lang w:eastAsia="zh-CN"/>
        </w:rPr>
      </w:pPr>
      <w:r>
        <w:t>-</w:t>
      </w:r>
      <w:r>
        <w:tab/>
      </w:r>
      <w:r w:rsidRPr="00E87085">
        <w:rPr>
          <w:lang w:eastAsia="zh-CN"/>
        </w:rPr>
        <w:t>is not provided</w:t>
      </w:r>
      <w:r w:rsidRPr="00E87085">
        <w:rPr>
          <w:lang w:val="en-US" w:eastAsia="zh-CN"/>
        </w:rPr>
        <w:t xml:space="preserve"> </w:t>
      </w:r>
      <w:r w:rsidRPr="00E87085">
        <w:rPr>
          <w:i/>
        </w:rPr>
        <w:t>pathlossReferenceRSs</w:t>
      </w:r>
      <w:r w:rsidRPr="00E87085">
        <w:t xml:space="preserve"> </w:t>
      </w:r>
      <w:r w:rsidRPr="00E87085">
        <w:rPr>
          <w:lang w:val="en-US"/>
        </w:rPr>
        <w:t>in</w:t>
      </w:r>
      <w:r w:rsidRPr="00E87085">
        <w:rPr>
          <w:lang w:eastAsia="zh-CN"/>
        </w:rPr>
        <w:t xml:space="preserve"> </w:t>
      </w:r>
      <w:r w:rsidRPr="00E87085">
        <w:rPr>
          <w:i/>
          <w:iCs/>
          <w:lang w:eastAsia="zh-CN"/>
        </w:rPr>
        <w:t>PUCCH-PowerControl</w:t>
      </w:r>
      <w:r w:rsidRPr="00E87085">
        <w:rPr>
          <w:iCs/>
          <w:lang w:eastAsia="zh-CN"/>
        </w:rPr>
        <w:t>,</w:t>
      </w:r>
      <w:r w:rsidRPr="00E87085">
        <w:rPr>
          <w:lang w:eastAsia="zh-CN"/>
        </w:rPr>
        <w:t xml:space="preserve"> </w:t>
      </w:r>
    </w:p>
    <w:p w14:paraId="1B8A7DCF" w14:textId="5A7F81EF" w:rsidR="00BB6A95" w:rsidRDefault="00BB6A95" w:rsidP="00BB6A95">
      <w:pPr>
        <w:pStyle w:val="B1"/>
        <w:rPr>
          <w:lang w:eastAsia="zh-CN"/>
        </w:rPr>
      </w:pPr>
      <w:r>
        <w:t>-</w:t>
      </w:r>
      <w:r>
        <w:tab/>
        <w:t>i</w:t>
      </w:r>
      <w:r w:rsidRPr="00DF666D">
        <w:rPr>
          <w:color w:val="000000"/>
        </w:rPr>
        <w:t xml:space="preserve">s provided </w:t>
      </w:r>
      <w:r w:rsidRPr="00DF666D">
        <w:rPr>
          <w:i/>
          <w:color w:val="000000"/>
        </w:rPr>
        <w:t>enableDefaultBeamP</w:t>
      </w:r>
      <w:r>
        <w:rPr>
          <w:i/>
          <w:color w:val="000000"/>
          <w:lang w:val="en-US"/>
        </w:rPr>
        <w:t>L-</w:t>
      </w:r>
      <w:r w:rsidRPr="00DF666D">
        <w:rPr>
          <w:i/>
          <w:color w:val="000000"/>
        </w:rPr>
        <w:t>ForPUCCH</w:t>
      </w:r>
      <w:r>
        <w:rPr>
          <w:lang w:eastAsia="zh-CN"/>
        </w:rPr>
        <w:t xml:space="preserve">, </w:t>
      </w:r>
      <w:r w:rsidRPr="00E87085">
        <w:rPr>
          <w:lang w:eastAsia="zh-CN"/>
        </w:rPr>
        <w:t xml:space="preserve">and </w:t>
      </w:r>
    </w:p>
    <w:p w14:paraId="69798FD9" w14:textId="77777777" w:rsidR="005A0660" w:rsidRDefault="00AB5299" w:rsidP="005A0660">
      <w:pPr>
        <w:pStyle w:val="B1"/>
        <w:rPr>
          <w:iCs/>
          <w:lang w:val="en-US"/>
        </w:rPr>
      </w:pPr>
      <w:r>
        <w:t>-</w:t>
      </w:r>
      <w:r>
        <w:tab/>
        <w:t>i</w:t>
      </w:r>
      <w:r w:rsidRPr="00E87085">
        <w:rPr>
          <w:lang w:eastAsia="zh-CN"/>
        </w:rPr>
        <w:t>s not provided</w:t>
      </w:r>
      <w:r w:rsidRPr="00E87085">
        <w:rPr>
          <w:i/>
        </w:rPr>
        <w:t xml:space="preserve"> PUCCH-SpatialRelationInfo</w:t>
      </w:r>
      <w:r w:rsidRPr="00E87085">
        <w:rPr>
          <w:rFonts w:cstheme="minorHAnsi"/>
        </w:rPr>
        <w:t>,</w:t>
      </w:r>
      <w:r w:rsidRPr="00E87085">
        <w:rPr>
          <w:iCs/>
        </w:rPr>
        <w:t xml:space="preserve"> </w:t>
      </w:r>
      <w:r w:rsidR="005A0660">
        <w:rPr>
          <w:iCs/>
          <w:lang w:val="en-US"/>
        </w:rPr>
        <w:t>and</w:t>
      </w:r>
    </w:p>
    <w:p w14:paraId="4DB814DB" w14:textId="142AB314" w:rsidR="00AB5299" w:rsidRDefault="005A0660" w:rsidP="005A0660">
      <w:pPr>
        <w:pStyle w:val="B1"/>
        <w:rPr>
          <w:iCs/>
        </w:rPr>
      </w:pPr>
      <w:r>
        <w:t>-</w:t>
      </w:r>
      <w:r>
        <w:tab/>
      </w:r>
      <w:r w:rsidRPr="00CC04D1">
        <w:t>is not provided</w:t>
      </w:r>
      <w:r>
        <w:t xml:space="preserve"> </w:t>
      </w:r>
      <w:r w:rsidR="000D2AA3">
        <w:rPr>
          <w:rStyle w:val="Emphasis"/>
          <w:rFonts w:eastAsia="Batang"/>
          <w:lang w:val="en-US"/>
        </w:rPr>
        <w:t>coreset</w:t>
      </w:r>
      <w:r w:rsidRPr="00CC04D1">
        <w:rPr>
          <w:rStyle w:val="Emphasis"/>
          <w:rFonts w:eastAsia="Batang"/>
        </w:rPr>
        <w:t>PoolIndex</w:t>
      </w:r>
      <w:r>
        <w:rPr>
          <w:lang w:val="en-US"/>
        </w:rPr>
        <w:t xml:space="preserve"> </w:t>
      </w:r>
      <w:r>
        <w:t xml:space="preserve">value of 1 for any CORESET, or is provided </w:t>
      </w:r>
      <w:r w:rsidR="000D2AA3">
        <w:rPr>
          <w:rStyle w:val="Emphasis"/>
          <w:rFonts w:eastAsia="Batang"/>
          <w:lang w:val="en-US"/>
        </w:rPr>
        <w:t>coreset</w:t>
      </w:r>
      <w:r w:rsidRPr="00CC04D1">
        <w:rPr>
          <w:rStyle w:val="Emphasis"/>
          <w:rFonts w:eastAsia="Batang"/>
        </w:rPr>
        <w:t>PoolIndex</w:t>
      </w:r>
      <w:r>
        <w:rPr>
          <w:lang w:val="en-US"/>
        </w:rPr>
        <w:t xml:space="preserve"> </w:t>
      </w:r>
      <w:r>
        <w:t>value of 1 for all CORESETs,</w:t>
      </w:r>
      <w:r w:rsidRPr="00CC04D1">
        <w:t xml:space="preserve"> in</w:t>
      </w:r>
      <w:r>
        <w:rPr>
          <w:lang w:val="en-US"/>
        </w:rPr>
        <w:t xml:space="preserve"> </w:t>
      </w:r>
      <w:r w:rsidRPr="00CC04D1">
        <w:rPr>
          <w:rStyle w:val="Emphasis"/>
          <w:rFonts w:eastAsia="Batang"/>
        </w:rPr>
        <w:t>ControlResourceSet </w:t>
      </w:r>
      <w:r w:rsidRPr="00CC04D1">
        <w:t>and </w:t>
      </w:r>
      <w:r>
        <w:t>no</w:t>
      </w:r>
      <w:r w:rsidRPr="00CC04D1">
        <w:t xml:space="preserve"> codepoint </w:t>
      </w:r>
      <w:r>
        <w:t xml:space="preserve">of a TCI field, if any, in a DCI format of any search space set </w:t>
      </w:r>
      <w:r w:rsidRPr="00CC04D1">
        <w:t>map</w:t>
      </w:r>
      <w:r>
        <w:t>s to</w:t>
      </w:r>
      <w:r>
        <w:rPr>
          <w:lang w:val="en-US"/>
        </w:rPr>
        <w:t xml:space="preserve"> </w:t>
      </w:r>
      <w:r w:rsidRPr="00CC04D1">
        <w:t>two TCI states</w:t>
      </w:r>
      <w:r>
        <w:t xml:space="preserve"> [5, TS 38.212]</w:t>
      </w:r>
    </w:p>
    <w:p w14:paraId="2A04FA7D" w14:textId="58FA766D" w:rsidR="00AB5299" w:rsidRPr="00E87085" w:rsidRDefault="00AB5299" w:rsidP="002474FC">
      <w:r w:rsidRPr="00E87085">
        <w:rPr>
          <w:iCs/>
        </w:rPr>
        <w:t xml:space="preserve">a spatial setting for a PUCCH transmission </w:t>
      </w:r>
      <w:r>
        <w:rPr>
          <w:iCs/>
        </w:rPr>
        <w:t xml:space="preserve">from the UE </w:t>
      </w:r>
      <w:r w:rsidRPr="00E87085">
        <w:rPr>
          <w:iCs/>
        </w:rPr>
        <w:t xml:space="preserve">is same as a </w:t>
      </w:r>
      <w:r w:rsidRPr="00E87085">
        <w:t xml:space="preserve">spatial setting </w:t>
      </w:r>
      <w:r w:rsidRPr="00E87085">
        <w:rPr>
          <w:lang w:val="en-US"/>
        </w:rPr>
        <w:t xml:space="preserve">for </w:t>
      </w:r>
      <w:r w:rsidRPr="00E87085">
        <w:rPr>
          <w:lang w:eastAsia="zh-CN"/>
        </w:rPr>
        <w:t xml:space="preserve">PDCCH receptions </w:t>
      </w:r>
      <w:r>
        <w:rPr>
          <w:lang w:eastAsia="zh-CN"/>
        </w:rPr>
        <w:t xml:space="preserve">by the UE </w:t>
      </w:r>
      <w:r w:rsidRPr="00E87085">
        <w:rPr>
          <w:lang w:eastAsia="zh-CN"/>
        </w:rPr>
        <w:t xml:space="preserve">in the CORESET with the lowest ID on the </w:t>
      </w:r>
      <w:r>
        <w:rPr>
          <w:lang w:eastAsia="zh-CN"/>
        </w:rPr>
        <w:t xml:space="preserve">active DL BWP of the </w:t>
      </w:r>
      <w:r w:rsidRPr="00E87085">
        <w:rPr>
          <w:lang w:eastAsia="zh-CN"/>
        </w:rPr>
        <w:t>PCell</w:t>
      </w:r>
      <w:r>
        <w:rPr>
          <w:lang w:eastAsia="zh-CN"/>
        </w:rPr>
        <w:t>.</w:t>
      </w:r>
      <w:r w:rsidR="005A0660">
        <w:rPr>
          <w:lang w:eastAsia="zh-CN"/>
        </w:rPr>
        <w:t xml:space="preserve"> </w:t>
      </w:r>
      <w:r w:rsidR="005A0660" w:rsidRPr="005A4B8D">
        <w:rPr>
          <w:rFonts w:hint="eastAsia"/>
          <w:lang w:val="x-none"/>
        </w:rPr>
        <w:t>For</w:t>
      </w:r>
      <w:r w:rsidR="005A0660">
        <w:rPr>
          <w:lang w:val="en-US"/>
        </w:rPr>
        <w:t xml:space="preserve"> a</w:t>
      </w:r>
      <w:r w:rsidR="005A0660" w:rsidRPr="005A4B8D">
        <w:rPr>
          <w:rFonts w:hint="eastAsia"/>
          <w:lang w:val="x-none"/>
        </w:rPr>
        <w:t xml:space="preserve"> PUCCH</w:t>
      </w:r>
      <w:r w:rsidR="005A0660">
        <w:rPr>
          <w:lang w:val="en-US"/>
        </w:rPr>
        <w:t xml:space="preserve"> transmission over multiple slots</w:t>
      </w:r>
      <w:r w:rsidR="005A0660" w:rsidRPr="005A4B8D">
        <w:rPr>
          <w:rFonts w:hint="eastAsia"/>
          <w:lang w:val="x-none"/>
        </w:rPr>
        <w:t xml:space="preserve">, </w:t>
      </w:r>
      <w:r w:rsidR="005A0660">
        <w:rPr>
          <w:lang w:val="en-US"/>
        </w:rPr>
        <w:t xml:space="preserve">a same spatial setting </w:t>
      </w:r>
      <w:r w:rsidR="005A0660" w:rsidRPr="005A4B8D">
        <w:rPr>
          <w:rFonts w:hint="eastAsia"/>
          <w:lang w:val="x-none"/>
        </w:rPr>
        <w:t xml:space="preserve">applies to </w:t>
      </w:r>
      <w:r w:rsidR="005A0660">
        <w:rPr>
          <w:lang w:val="en-US"/>
        </w:rPr>
        <w:t>the</w:t>
      </w:r>
      <w:r w:rsidR="005A0660" w:rsidRPr="005A4B8D">
        <w:rPr>
          <w:rFonts w:hint="eastAsia"/>
          <w:lang w:val="x-none"/>
        </w:rPr>
        <w:t xml:space="preserve"> PUCCH transmission</w:t>
      </w:r>
      <w:r w:rsidR="005A0660">
        <w:rPr>
          <w:lang w:val="en-US"/>
        </w:rPr>
        <w:t xml:space="preserve"> in each of the multiple slots.</w:t>
      </w:r>
    </w:p>
    <w:p w14:paraId="14EE1F07" w14:textId="77777777" w:rsidR="00C979C2" w:rsidRPr="00FA7D94" w:rsidRDefault="00C979C2" w:rsidP="001322F1">
      <w:pPr>
        <w:rPr>
          <w:lang w:val="en-US"/>
        </w:rPr>
      </w:pPr>
      <w:r w:rsidRPr="00FA7D94">
        <w:rPr>
          <w:lang w:val="en-US"/>
        </w:rPr>
        <w:t xml:space="preserve">A number of DMRS symbols for a PUCCH transmission using PUCCH format 3 or 4 is provided by </w:t>
      </w:r>
      <w:r w:rsidRPr="009B4385">
        <w:rPr>
          <w:i/>
        </w:rPr>
        <w:t>additionalDMRS</w:t>
      </w:r>
      <w:r w:rsidRPr="00FA7D94">
        <w:rPr>
          <w:lang w:val="en-US"/>
        </w:rPr>
        <w:t>.</w:t>
      </w:r>
      <w:r w:rsidRPr="00FA7D94">
        <w:t xml:space="preserve"> </w:t>
      </w:r>
    </w:p>
    <w:p w14:paraId="0E291A40" w14:textId="1457BCB6" w:rsidR="00BA0BE3" w:rsidRPr="00B916EC" w:rsidRDefault="00C979C2" w:rsidP="001322F1">
      <w:r w:rsidRPr="00FA7D94">
        <w:rPr>
          <w:lang w:val="en-US"/>
        </w:rPr>
        <w:t xml:space="preserve">Use of </w:t>
      </w:r>
      <w:r w:rsidRPr="00FA7D94">
        <w:rPr>
          <w:rFonts w:ascii="Symbol" w:hAnsi="Symbol"/>
          <w:lang w:val="en-US"/>
        </w:rPr>
        <w:t></w:t>
      </w:r>
      <w:r w:rsidRPr="00FA7D94">
        <w:rPr>
          <w:lang w:val="en-US"/>
        </w:rPr>
        <w:t>/2-</w:t>
      </w:r>
      <w:r w:rsidR="00A93253">
        <w:rPr>
          <w:lang w:val="en-US"/>
        </w:rPr>
        <w:t>BP</w:t>
      </w:r>
      <w:r w:rsidR="00A93253" w:rsidRPr="00FA7D94">
        <w:rPr>
          <w:lang w:val="en-US"/>
        </w:rPr>
        <w:t>SK</w:t>
      </w:r>
      <w:r w:rsidRPr="00FA7D94">
        <w:rPr>
          <w:lang w:val="en-US"/>
        </w:rPr>
        <w:t xml:space="preserve">, instead of QPSK, for a PUCCH transmission using PUCCH format 3 or 4 is indicated by </w:t>
      </w:r>
      <w:r w:rsidRPr="00FA7D94">
        <w:rPr>
          <w:i/>
          <w:lang w:val="en-US"/>
        </w:rPr>
        <w:t>pi2BPSK</w:t>
      </w:r>
      <w:r w:rsidR="00637612">
        <w:rPr>
          <w:lang w:val="en-US"/>
        </w:rPr>
        <w:t>.</w:t>
      </w:r>
    </w:p>
    <w:p w14:paraId="59E0C065" w14:textId="77777777" w:rsidR="00621303" w:rsidRPr="00B916EC" w:rsidRDefault="00EC68B7" w:rsidP="00A2764D">
      <w:pPr>
        <w:pStyle w:val="Heading3"/>
      </w:pPr>
      <w:bookmarkStart w:id="540" w:name="_Ref500241945"/>
      <w:bookmarkStart w:id="541" w:name="_Toc12021478"/>
      <w:bookmarkStart w:id="542" w:name="_Toc20311590"/>
      <w:bookmarkStart w:id="543" w:name="_Toc26719415"/>
      <w:bookmarkStart w:id="544" w:name="_Toc29894850"/>
      <w:bookmarkStart w:id="545" w:name="_Toc29899149"/>
      <w:bookmarkStart w:id="546" w:name="_Toc29899567"/>
      <w:bookmarkStart w:id="547" w:name="_Toc29917304"/>
      <w:bookmarkStart w:id="548" w:name="_Toc36498178"/>
      <w:bookmarkStart w:id="549" w:name="_Toc45699204"/>
      <w:bookmarkStart w:id="550" w:name="_Toc129774571"/>
      <w:r w:rsidRPr="00B916EC">
        <w:t>9.</w:t>
      </w:r>
      <w:r w:rsidR="008B1BCD" w:rsidRPr="00B916EC">
        <w:t>2.</w:t>
      </w:r>
      <w:r w:rsidR="006B73A1" w:rsidRPr="00B916EC">
        <w:t>3</w:t>
      </w:r>
      <w:r w:rsidRPr="00B916EC">
        <w:tab/>
      </w:r>
      <w:r w:rsidR="008B1BCD" w:rsidRPr="00B916EC">
        <w:t xml:space="preserve">UE procedure for reporting </w:t>
      </w:r>
      <w:r w:rsidR="00621303" w:rsidRPr="00B916EC">
        <w:t>HARQ-ACK</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14:paraId="1E41D6E8" w14:textId="64AE7B68" w:rsidR="001D40E2" w:rsidRPr="004455AE" w:rsidRDefault="001D40E2" w:rsidP="004455AE">
      <w:r w:rsidRPr="004455AE">
        <w:t>A UE does not expect to transmit more than one PUCCH with HARQ-ACK information in a slot</w:t>
      </w:r>
      <w:r w:rsidR="00502D4A" w:rsidRPr="004455AE">
        <w:t xml:space="preserve"> </w:t>
      </w:r>
      <w:r w:rsidR="00502D4A" w:rsidRPr="004455AE">
        <w:rPr>
          <w:rFonts w:hint="eastAsia"/>
          <w:lang w:eastAsia="zh-CN"/>
        </w:rPr>
        <w:t>per priority index</w:t>
      </w:r>
      <w:r w:rsidR="00EC079E" w:rsidRPr="004455AE">
        <w:rPr>
          <w:rFonts w:eastAsiaTheme="minorEastAsia" w:hint="eastAsia"/>
        </w:rPr>
        <w:t xml:space="preserve">, if the UE is not provided </w:t>
      </w:r>
      <w:r w:rsidR="00EC079E" w:rsidRPr="004455AE">
        <w:rPr>
          <w:rFonts w:eastAsiaTheme="minorEastAsia" w:hint="eastAsia"/>
          <w:i/>
        </w:rPr>
        <w:t>ackNackFeedbackMode = separate</w:t>
      </w:r>
      <w:r w:rsidRPr="004455AE">
        <w:t xml:space="preserve">. </w:t>
      </w:r>
    </w:p>
    <w:p w14:paraId="10942A2B" w14:textId="0836C8EE" w:rsidR="008A24DD" w:rsidRPr="00763141" w:rsidRDefault="001D40E2" w:rsidP="008A24DD">
      <w:r>
        <w:t>For DCI format 1_0, t</w:t>
      </w:r>
      <w:r w:rsidRPr="00B916EC">
        <w:t>he PDSCH-to-HARQ</w:t>
      </w:r>
      <w:r w:rsidR="00074311">
        <w:t xml:space="preserve">_feedback </w:t>
      </w:r>
      <w:r w:rsidRPr="00B916EC">
        <w:t>timing</w:t>
      </w:r>
      <w:r w:rsidR="00074311">
        <w:t xml:space="preserve"> </w:t>
      </w:r>
      <w:r w:rsidRPr="00B916EC">
        <w:t>indicator</w:t>
      </w:r>
      <w:r>
        <w:t xml:space="preserve"> field values map to </w:t>
      </w:r>
      <w:r w:rsidRPr="00011AF8">
        <w:t>{1,</w:t>
      </w:r>
      <w:r>
        <w:t xml:space="preserve"> </w:t>
      </w:r>
      <w:r w:rsidRPr="00011AF8">
        <w:t>2,</w:t>
      </w:r>
      <w:r>
        <w:t xml:space="preserve"> </w:t>
      </w:r>
      <w:r w:rsidRPr="00011AF8">
        <w:t>3,</w:t>
      </w:r>
      <w:r>
        <w:t xml:space="preserve"> </w:t>
      </w:r>
      <w:r w:rsidRPr="00011AF8">
        <w:t>4,</w:t>
      </w:r>
      <w:r>
        <w:t xml:space="preserve"> </w:t>
      </w:r>
      <w:r w:rsidRPr="00011AF8">
        <w:t>5,</w:t>
      </w:r>
      <w:r>
        <w:t xml:space="preserve"> </w:t>
      </w:r>
      <w:r w:rsidRPr="00011AF8">
        <w:t>6,</w:t>
      </w:r>
      <w:r>
        <w:t xml:space="preserve"> </w:t>
      </w:r>
      <w:r w:rsidRPr="00011AF8">
        <w:t>7,</w:t>
      </w:r>
      <w:r>
        <w:t xml:space="preserve"> </w:t>
      </w:r>
      <w:r w:rsidRPr="00011AF8">
        <w:t>8}</w:t>
      </w:r>
      <w:r>
        <w:t xml:space="preserve">. For </w:t>
      </w:r>
      <w:r w:rsidR="00E1189A" w:rsidRPr="00EE027F">
        <w:t xml:space="preserve">a DCI format, other than </w:t>
      </w:r>
      <w:r>
        <w:t>DCI format 1_</w:t>
      </w:r>
      <w:r w:rsidR="00E1189A">
        <w:t>0</w:t>
      </w:r>
      <w:r>
        <w:t>, t</w:t>
      </w:r>
      <w:r w:rsidRPr="00B916EC">
        <w:t>he PDSCH-to-HARQ</w:t>
      </w:r>
      <w:r w:rsidR="00074311">
        <w:t xml:space="preserve">_feedback </w:t>
      </w:r>
      <w:r w:rsidRPr="00B916EC">
        <w:t>timing</w:t>
      </w:r>
      <w:r w:rsidR="00074311">
        <w:t xml:space="preserve"> </w:t>
      </w:r>
      <w:r w:rsidRPr="00B916EC">
        <w:t>indicator field values</w:t>
      </w:r>
      <w:r w:rsidR="00E1189A" w:rsidRPr="00EE027F">
        <w:t>, if present,</w:t>
      </w:r>
      <w:r w:rsidRPr="00B916EC">
        <w:t xml:space="preserve"> map to values for a </w:t>
      </w:r>
      <w:r>
        <w:t xml:space="preserve">set of </w:t>
      </w:r>
      <w:r w:rsidRPr="00B916EC">
        <w:t xml:space="preserve">number of slots </w:t>
      </w:r>
      <w:r>
        <w:t>provided</w:t>
      </w:r>
      <w:r w:rsidRPr="00B916EC">
        <w:t xml:space="preserve"> by </w:t>
      </w:r>
      <w:r w:rsidRPr="000D579D">
        <w:rPr>
          <w:i/>
        </w:rPr>
        <w:t>dl-DataToUL-ACK</w:t>
      </w:r>
      <w:r w:rsidR="00E1189A" w:rsidRPr="00877F01">
        <w:rPr>
          <w:iCs/>
        </w:rPr>
        <w:t xml:space="preserve">, </w:t>
      </w:r>
      <w:r w:rsidR="000D2AA3" w:rsidRPr="000D579D">
        <w:rPr>
          <w:i/>
        </w:rPr>
        <w:t>dl-DataToUL-ACK</w:t>
      </w:r>
      <w:r w:rsidR="000D2AA3">
        <w:rPr>
          <w:i/>
        </w:rPr>
        <w:t>-r16</w:t>
      </w:r>
      <w:r w:rsidR="000D2AA3" w:rsidRPr="00D05783">
        <w:rPr>
          <w:iCs/>
        </w:rPr>
        <w:t>,</w:t>
      </w:r>
      <w:r w:rsidR="000D2AA3">
        <w:rPr>
          <w:iCs/>
        </w:rPr>
        <w:t xml:space="preserve"> </w:t>
      </w:r>
      <w:r w:rsidR="00E1189A">
        <w:t xml:space="preserve">or </w:t>
      </w:r>
      <w:r w:rsidR="00E1189A" w:rsidRPr="00EE027F">
        <w:rPr>
          <w:i/>
        </w:rPr>
        <w:t>dl-DataToUL-</w:t>
      </w:r>
      <w:r w:rsidR="00011E5C" w:rsidRPr="00EE027F">
        <w:rPr>
          <w:i/>
        </w:rPr>
        <w:t>ACK</w:t>
      </w:r>
      <w:r w:rsidR="00011E5C">
        <w:rPr>
          <w:i/>
        </w:rPr>
        <w:t>-</w:t>
      </w:r>
      <w:r w:rsidR="00011E5C" w:rsidRPr="00870605">
        <w:rPr>
          <w:i/>
        </w:rPr>
        <w:t>DCI</w:t>
      </w:r>
      <w:r w:rsidR="00011E5C">
        <w:rPr>
          <w:i/>
        </w:rPr>
        <w:t>-</w:t>
      </w:r>
      <w:r w:rsidR="00011E5C" w:rsidRPr="00870605">
        <w:rPr>
          <w:i/>
        </w:rPr>
        <w:t>1</w:t>
      </w:r>
      <w:r w:rsidR="00011E5C">
        <w:rPr>
          <w:i/>
        </w:rPr>
        <w:t>-</w:t>
      </w:r>
      <w:r w:rsidR="00E1189A" w:rsidRPr="00870605">
        <w:rPr>
          <w:i/>
        </w:rPr>
        <w:t>2</w:t>
      </w:r>
      <w:r w:rsidR="00E1189A">
        <w:t>,</w:t>
      </w:r>
      <w:r w:rsidRPr="00B916EC">
        <w:t xml:space="preserve"> as defined in Table 9.2.</w:t>
      </w:r>
      <w:r>
        <w:t>3</w:t>
      </w:r>
      <w:r w:rsidRPr="00B916EC">
        <w:t xml:space="preserve">-1. </w:t>
      </w:r>
    </w:p>
    <w:p w14:paraId="5EDE518E" w14:textId="1F2264C7" w:rsidR="001D40E2" w:rsidRDefault="008A24DD" w:rsidP="008A24DD">
      <w:r w:rsidRPr="00763141">
        <w:t xml:space="preserve">If </w:t>
      </w:r>
      <w:r w:rsidRPr="00763141">
        <w:rPr>
          <w:lang w:val="en-US"/>
        </w:rPr>
        <w:t xml:space="preserve">the UE is provided </w:t>
      </w:r>
      <w:r w:rsidRPr="00763141">
        <w:rPr>
          <w:i/>
          <w:iCs/>
          <w:lang w:val="en-US"/>
        </w:rPr>
        <w:t>subslotLengthForPUCCH</w:t>
      </w:r>
      <w:r w:rsidRPr="00763141">
        <w:rPr>
          <w:lang w:val="en-US"/>
        </w:rPr>
        <w:t xml:space="preserve">, </w:t>
      </w:r>
      <m:oMath>
        <m:r>
          <w:rPr>
            <w:rFonts w:ascii="Cambria Math" w:hAnsi="Cambria Math"/>
          </w:rPr>
          <m:t>n</m:t>
        </m:r>
      </m:oMath>
      <w:r w:rsidRPr="00763141">
        <w:t xml:space="preserve"> is the last UL slot that overlaps with the PDSCH reception or with the PDCCH reception in case of SPS PDSCH release </w:t>
      </w:r>
      <w:r w:rsidRPr="00763141">
        <w:rPr>
          <w:rFonts w:hint="eastAsia"/>
          <w:lang w:val="en-US" w:eastAsia="zh-CN"/>
        </w:rPr>
        <w:t xml:space="preserve">or in case of </w:t>
      </w:r>
      <w:r w:rsidRPr="00763141">
        <w:rPr>
          <w:rFonts w:cs="Arial"/>
          <w:lang w:val="en-US"/>
        </w:rPr>
        <w:t>SCell dormancy</w:t>
      </w:r>
      <w:r w:rsidRPr="00763141">
        <w:rPr>
          <w:rFonts w:cs="Arial" w:hint="eastAsia"/>
          <w:lang w:val="en-US" w:eastAsia="zh-CN"/>
        </w:rPr>
        <w:t xml:space="preserve"> indication </w:t>
      </w:r>
      <w:r w:rsidRPr="00763141">
        <w:t xml:space="preserve">or in case of the DCI format that requests Type-3 HARQ-ACK codebook report and does not schedule a PDSCH reception; otherwise, </w:t>
      </w:r>
      <m:oMath>
        <m:r>
          <w:rPr>
            <w:rFonts w:ascii="Cambria Math" w:hAnsi="Cambria Math"/>
          </w:rPr>
          <m:t>n</m:t>
        </m:r>
      </m:oMath>
      <w:r w:rsidRPr="00763141">
        <w:t xml:space="preserve"> is the last UL slot that overlaps with the DL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Pr="00763141">
        <w:rPr>
          <w:lang w:val="en-US"/>
        </w:rPr>
        <w:t xml:space="preserve"> </w:t>
      </w:r>
      <w:r w:rsidRPr="00763141">
        <w:t xml:space="preserve">for the PDSCH reception or with the DL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r>
          <w:rPr>
            <w:rFonts w:ascii="Cambria Math" w:hAnsi="Cambria Math"/>
            <w:lang w:val="x-none"/>
          </w:rPr>
          <m:t xml:space="preserve"> </m:t>
        </m:r>
      </m:oMath>
      <w:r w:rsidRPr="00763141">
        <w:t xml:space="preserve">for the PDCCH reception in case of SPS PDSCH release </w:t>
      </w:r>
      <w:r w:rsidRPr="00763141">
        <w:rPr>
          <w:rFonts w:hint="eastAsia"/>
          <w:lang w:val="en-US" w:eastAsia="zh-CN"/>
        </w:rPr>
        <w:t xml:space="preserve">or in case of </w:t>
      </w:r>
      <w:r w:rsidRPr="00763141">
        <w:rPr>
          <w:rFonts w:cs="Arial"/>
          <w:lang w:val="en-US"/>
        </w:rPr>
        <w:t>SCell dormancy</w:t>
      </w:r>
      <w:r w:rsidRPr="00763141">
        <w:rPr>
          <w:rFonts w:cs="Arial" w:hint="eastAsia"/>
          <w:lang w:val="en-US" w:eastAsia="zh-CN"/>
        </w:rPr>
        <w:t xml:space="preserve"> indication </w:t>
      </w:r>
      <w:r w:rsidRPr="00763141">
        <w:t>or in case of the DCI format that requests Type-3 HARQ-ACK codebook report and does not schedule a PDSCH reception.</w:t>
      </w:r>
    </w:p>
    <w:p w14:paraId="11EB952C" w14:textId="1E43AC04" w:rsidR="00552DE9" w:rsidRDefault="00552DE9" w:rsidP="00552DE9">
      <w:r>
        <w:t>For a SPS PDSCH reception ending in</w:t>
      </w:r>
      <w:r w:rsidR="008A24DD">
        <w:t xml:space="preserve"> </w:t>
      </w:r>
      <w:r w:rsidR="008A24DD" w:rsidRPr="00763141">
        <w:t>DL</w:t>
      </w:r>
      <w:r>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t>, the UE transmits the PUCCH in</w:t>
      </w:r>
      <w:r w:rsidR="008A24DD">
        <w:t xml:space="preserve"> UL</w:t>
      </w:r>
      <w:r>
        <w:t xml:space="preserve"> slot </w:t>
      </w:r>
      <m:oMath>
        <m:r>
          <w:rPr>
            <w:rFonts w:ascii="Cambria Math" w:hAnsi="Cambria Math"/>
          </w:rPr>
          <m:t>n+k</m:t>
        </m:r>
      </m:oMath>
      <w:r w:rsidR="00E1189A">
        <w:t xml:space="preserve"> </w:t>
      </w:r>
      <w:r>
        <w:rPr>
          <w:rFonts w:ascii="Times" w:hAnsi="Times" w:cs="Times"/>
        </w:rPr>
        <w:t xml:space="preserve">where </w:t>
      </w:r>
      <m:oMath>
        <m:r>
          <w:rPr>
            <w:rFonts w:ascii="Cambria Math" w:hAnsi="Cambria Math"/>
          </w:rPr>
          <m:t>k</m:t>
        </m:r>
      </m:oMath>
      <w:r>
        <w:rPr>
          <w:rFonts w:ascii="Times" w:hAnsi="Times" w:cs="Times"/>
        </w:rPr>
        <w:t xml:space="preserve"> is provided by the PDSCH-to-HARQ</w:t>
      </w:r>
      <w:r w:rsidR="00074311">
        <w:t xml:space="preserve">_feedback </w:t>
      </w:r>
      <w:r>
        <w:rPr>
          <w:rFonts w:ascii="Times" w:hAnsi="Times" w:cs="Times"/>
        </w:rPr>
        <w:t>timing</w:t>
      </w:r>
      <w:r w:rsidR="00074311">
        <w:rPr>
          <w:rFonts w:ascii="Times" w:hAnsi="Times" w:cs="Times"/>
        </w:rPr>
        <w:t xml:space="preserve"> </w:t>
      </w:r>
      <w:r>
        <w:rPr>
          <w:rFonts w:ascii="Times" w:hAnsi="Times" w:cs="Times"/>
        </w:rPr>
        <w:t xml:space="preserve">indicator field, if present, in </w:t>
      </w:r>
      <w:r w:rsidR="00E1189A">
        <w:rPr>
          <w:rFonts w:ascii="Times" w:hAnsi="Times" w:cs="Times"/>
        </w:rPr>
        <w:t xml:space="preserve">a </w:t>
      </w:r>
      <w:r>
        <w:rPr>
          <w:rFonts w:ascii="Times" w:hAnsi="Times" w:cs="Times"/>
        </w:rPr>
        <w:t>DCI format activating the SPS PDSCH reception</w:t>
      </w:r>
      <w:r>
        <w:t xml:space="preserve">. </w:t>
      </w:r>
    </w:p>
    <w:p w14:paraId="15C671A2" w14:textId="6DC317DA" w:rsidR="00552DE9" w:rsidRDefault="00552DE9" w:rsidP="00552DE9">
      <w:r w:rsidRPr="00B916EC">
        <w:t>If the UE detects a DCI format</w:t>
      </w:r>
      <w:r>
        <w:t xml:space="preserve"> </w:t>
      </w:r>
      <w:r w:rsidRPr="00B916EC">
        <w:t>that does not include a PDSCH-to-HARQ</w:t>
      </w:r>
      <w:r w:rsidR="00074311">
        <w:t xml:space="preserve">_feedback </w:t>
      </w:r>
      <w:r w:rsidRPr="00B916EC">
        <w:t>timing</w:t>
      </w:r>
      <w:r w:rsidR="00074311">
        <w:t xml:space="preserve"> </w:t>
      </w:r>
      <w:r w:rsidRPr="00B916EC">
        <w:t xml:space="preserve">indicator field and schedules a PDSCH reception </w:t>
      </w:r>
      <w:r>
        <w:t>or activates a SPS PDSCH reception ending in</w:t>
      </w:r>
      <w:r w:rsidR="008A24DD">
        <w:t xml:space="preserve"> DL</w:t>
      </w:r>
      <w:r w:rsidRPr="00B916EC">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Pr="00B916EC">
        <w:t>, the UE provide</w:t>
      </w:r>
      <w:r>
        <w:t xml:space="preserve">s </w:t>
      </w:r>
      <w:r w:rsidRPr="00B916EC">
        <w:t xml:space="preserve">corresponding HARQ-ACK information in a PUCCH transmission within </w:t>
      </w:r>
      <w:r w:rsidR="008A24DD">
        <w:t xml:space="preserve">UL </w:t>
      </w:r>
      <w:r w:rsidRPr="00B916EC">
        <w:t xml:space="preserve">slot </w:t>
      </w:r>
      <m:oMath>
        <m:r>
          <w:rPr>
            <w:rFonts w:ascii="Cambria Math" w:hAnsi="Cambria Math"/>
          </w:rPr>
          <m:t>n+k</m:t>
        </m:r>
      </m:oMath>
      <w:r>
        <w:t xml:space="preserve"> where </w:t>
      </w:r>
      <m:oMath>
        <m:r>
          <w:rPr>
            <w:rFonts w:ascii="Cambria Math" w:hAnsi="Cambria Math"/>
          </w:rPr>
          <m:t>k</m:t>
        </m:r>
      </m:oMath>
      <w:r>
        <w:t xml:space="preserve"> is provided by </w:t>
      </w:r>
      <w:r w:rsidRPr="000D579D">
        <w:rPr>
          <w:i/>
        </w:rPr>
        <w:t>dl-DataToUL-ACK</w:t>
      </w:r>
      <w:r w:rsidR="00E1189A">
        <w:t xml:space="preserve">, or </w:t>
      </w:r>
      <w:r w:rsidR="000D2AA3" w:rsidRPr="000D579D">
        <w:rPr>
          <w:i/>
        </w:rPr>
        <w:t>dl-DataToUL-ACK</w:t>
      </w:r>
      <w:r w:rsidR="000D2AA3">
        <w:rPr>
          <w:i/>
        </w:rPr>
        <w:t>-r16</w:t>
      </w:r>
      <w:r w:rsidR="000D2AA3" w:rsidRPr="00D05783">
        <w:rPr>
          <w:iCs/>
        </w:rPr>
        <w:t>,</w:t>
      </w:r>
      <w:r w:rsidR="000D2AA3">
        <w:rPr>
          <w:iCs/>
        </w:rPr>
        <w:t xml:space="preserve"> </w:t>
      </w:r>
      <w:r w:rsidR="000D2AA3">
        <w:t>or</w:t>
      </w:r>
      <w:r w:rsidR="00E1189A">
        <w:t xml:space="preserve"> </w:t>
      </w:r>
      <w:r w:rsidR="00E1189A" w:rsidRPr="00EE027F">
        <w:rPr>
          <w:i/>
        </w:rPr>
        <w:t>dl-DataToUL-</w:t>
      </w:r>
      <w:r w:rsidR="00011E5C" w:rsidRPr="00EE027F">
        <w:rPr>
          <w:i/>
        </w:rPr>
        <w:t>ACK</w:t>
      </w:r>
      <w:r w:rsidR="00011E5C">
        <w:rPr>
          <w:i/>
        </w:rPr>
        <w:t>-</w:t>
      </w:r>
      <w:r w:rsidR="00011E5C" w:rsidRPr="00870605">
        <w:rPr>
          <w:i/>
        </w:rPr>
        <w:t>DCI</w:t>
      </w:r>
      <w:r w:rsidR="00011E5C">
        <w:rPr>
          <w:i/>
        </w:rPr>
        <w:t>-</w:t>
      </w:r>
      <w:r w:rsidR="00011E5C" w:rsidRPr="00870605">
        <w:rPr>
          <w:i/>
        </w:rPr>
        <w:t>1</w:t>
      </w:r>
      <w:r w:rsidR="00011E5C">
        <w:rPr>
          <w:i/>
        </w:rPr>
        <w:t>-</w:t>
      </w:r>
      <w:r w:rsidR="00E1189A" w:rsidRPr="00870605">
        <w:rPr>
          <w:i/>
        </w:rPr>
        <w:t>2</w:t>
      </w:r>
      <w:r w:rsidRPr="00B916EC">
        <w:t>.</w:t>
      </w:r>
    </w:p>
    <w:p w14:paraId="3D15618C" w14:textId="50B4C751" w:rsidR="00885BAD" w:rsidRDefault="008A24DD" w:rsidP="001D40E2">
      <w:r>
        <w:t>I</w:t>
      </w:r>
      <w:r w:rsidR="001D40E2" w:rsidRPr="00B916EC">
        <w:t>f the UE detects a DCI format schedul</w:t>
      </w:r>
      <w:r w:rsidR="001D40E2">
        <w:t>ing</w:t>
      </w:r>
      <w:r w:rsidR="001D40E2" w:rsidRPr="00B916EC">
        <w:t xml:space="preserve"> a PDSCH reception</w:t>
      </w:r>
      <w:r w:rsidR="00AD7255" w:rsidRPr="00AD7255">
        <w:t xml:space="preserve"> </w:t>
      </w:r>
      <w:r w:rsidR="00AD7255">
        <w:t>ending</w:t>
      </w:r>
      <w:r w:rsidR="001D40E2" w:rsidRPr="00B916EC">
        <w:t xml:space="preserve"> </w:t>
      </w:r>
      <w:r w:rsidR="001D40E2">
        <w:t>in</w:t>
      </w:r>
      <w:r w:rsidR="00885BAD">
        <w:t xml:space="preserve"> DL</w:t>
      </w:r>
      <w:r w:rsidR="001D40E2">
        <w:t xml:space="preserve"> slot </w:t>
      </w:r>
      <w:bookmarkStart w:id="551" w:name="_Hlk39321600"/>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bookmarkEnd w:id="551"/>
      <w:r w:rsidR="001D40E2">
        <w:t xml:space="preserve"> </w:t>
      </w:r>
      <w:r w:rsidR="001D40E2" w:rsidRPr="00B916EC">
        <w:t xml:space="preserve">or </w:t>
      </w:r>
      <w:r w:rsidR="001D40E2">
        <w:t xml:space="preserve">if the UE detects a </w:t>
      </w:r>
      <w:r w:rsidR="001D40E2" w:rsidRPr="00B916EC">
        <w:t>DCI format</w:t>
      </w:r>
      <w:r w:rsidR="001D40E2">
        <w:t xml:space="preserve"> indicating a </w:t>
      </w:r>
      <w:r w:rsidR="001D40E2" w:rsidRPr="00B916EC">
        <w:t xml:space="preserve">SPS </w:t>
      </w:r>
      <w:r w:rsidR="001D40E2">
        <w:t xml:space="preserve">PDSCH </w:t>
      </w:r>
      <w:r w:rsidR="001D40E2" w:rsidRPr="00B916EC">
        <w:t>release</w:t>
      </w:r>
      <w:r w:rsidR="001D40E2">
        <w:t xml:space="preserve"> </w:t>
      </w:r>
      <w:r w:rsidR="00E175E6">
        <w:rPr>
          <w:rFonts w:hint="eastAsia"/>
          <w:lang w:val="en-US" w:eastAsia="zh-CN"/>
        </w:rPr>
        <w:t xml:space="preserve">or indicating SCell dormancy </w:t>
      </w:r>
      <w:r w:rsidR="001D40E2">
        <w:t>through a PDCCH reception</w:t>
      </w:r>
      <w:r w:rsidR="00AD7255" w:rsidRPr="00AD7255">
        <w:t xml:space="preserve"> </w:t>
      </w:r>
      <w:r w:rsidR="00AD7255">
        <w:t>ending</w:t>
      </w:r>
      <w:r w:rsidR="001D40E2">
        <w:t xml:space="preserve"> in</w:t>
      </w:r>
      <w:r w:rsidR="00885BAD">
        <w:t xml:space="preserve"> DL</w:t>
      </w:r>
      <w:r w:rsidR="001D40E2" w:rsidRPr="00B916EC">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001D40E2" w:rsidRPr="00B916EC">
        <w:t xml:space="preserve">, </w:t>
      </w:r>
      <w:r w:rsidR="00062E1B">
        <w:t xml:space="preserve">or if the UE </w:t>
      </w:r>
      <w:r w:rsidR="00062E1B" w:rsidRPr="0059368B">
        <w:t>detects a DCI format</w:t>
      </w:r>
      <w:r w:rsidR="00062E1B">
        <w:t xml:space="preserve"> that</w:t>
      </w:r>
      <w:r w:rsidR="00062E1B" w:rsidRPr="0059368B">
        <w:t xml:space="preserve"> </w:t>
      </w:r>
      <w:r w:rsidR="00062E1B">
        <w:t>requests Type-3 HARQ-ACK codebook</w:t>
      </w:r>
      <w:r w:rsidR="00062E1B" w:rsidRPr="0059368B">
        <w:t xml:space="preserve"> </w:t>
      </w:r>
      <w:r w:rsidR="00062E1B">
        <w:t xml:space="preserve">report and does not schedule a PDSCH reception </w:t>
      </w:r>
      <w:r w:rsidR="00062E1B" w:rsidRPr="0059368B">
        <w:t>through a PDCCH reception ending in</w:t>
      </w:r>
      <w:r w:rsidR="00885BAD">
        <w:t xml:space="preserve"> DL</w:t>
      </w:r>
      <w:r w:rsidR="00062E1B" w:rsidRPr="0059368B">
        <w:t xml:space="preserve"> slot</w:t>
      </w:r>
      <w:r w:rsidR="00062E1B">
        <w:t xml:space="preserve">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00062E1B">
        <w:t xml:space="preserve">, as described </w:t>
      </w:r>
      <w:r w:rsidR="006F5F9E">
        <w:t>in clause</w:t>
      </w:r>
      <w:r w:rsidR="00062E1B" w:rsidRPr="007E50F6">
        <w:t xml:space="preserve"> 9.1.4</w:t>
      </w:r>
      <w:r w:rsidR="00062E1B">
        <w:t xml:space="preserve">, </w:t>
      </w:r>
      <w:r w:rsidR="001D40E2" w:rsidRPr="00B916EC">
        <w:t>the UE provide</w:t>
      </w:r>
      <w:r w:rsidR="001D40E2">
        <w:t>s</w:t>
      </w:r>
      <w:r w:rsidR="001D40E2" w:rsidRPr="00B916EC">
        <w:t xml:space="preserve"> corresponding HARQ-ACK information in a PUCCH transmission within </w:t>
      </w:r>
      <w:r w:rsidR="00885BAD">
        <w:t xml:space="preserve">UL </w:t>
      </w:r>
      <w:r w:rsidR="001D40E2" w:rsidRPr="00B916EC">
        <w:t xml:space="preserve">slot </w:t>
      </w:r>
      <m:oMath>
        <m:r>
          <w:rPr>
            <w:rFonts w:ascii="Cambria Math" w:hAnsi="Cambria Math"/>
          </w:rPr>
          <m:t>n+k</m:t>
        </m:r>
      </m:oMath>
      <w:r w:rsidR="001D40E2" w:rsidRPr="00B916EC">
        <w:t xml:space="preserve">, where </w:t>
      </w:r>
      <m:oMath>
        <m:r>
          <w:rPr>
            <w:rFonts w:ascii="Cambria Math" w:hAnsi="Cambria Math"/>
          </w:rPr>
          <m:t>k</m:t>
        </m:r>
      </m:oMath>
      <w:r w:rsidR="001D40E2" w:rsidRPr="00B916EC">
        <w:t xml:space="preserve"> is a number of slots </w:t>
      </w:r>
      <w:r w:rsidR="001D40E2" w:rsidRPr="00B916EC">
        <w:lastRenderedPageBreak/>
        <w:t>and is indicated by the PDSCH-to-HARQ</w:t>
      </w:r>
      <w:r w:rsidR="00074311">
        <w:t xml:space="preserve">_feedback </w:t>
      </w:r>
      <w:r w:rsidR="001D40E2" w:rsidRPr="00B916EC">
        <w:t>timing</w:t>
      </w:r>
      <w:r w:rsidR="00074311">
        <w:t xml:space="preserve"> </w:t>
      </w:r>
      <w:r w:rsidR="001D40E2" w:rsidRPr="00B916EC">
        <w:t>indicator field in the DCI format</w:t>
      </w:r>
      <w:r w:rsidR="001D40E2">
        <w:t xml:space="preserve">, if present, or provided by </w:t>
      </w:r>
      <w:r w:rsidR="001D40E2" w:rsidRPr="000D579D">
        <w:rPr>
          <w:i/>
        </w:rPr>
        <w:t>dl-DataToUL-ACK</w:t>
      </w:r>
      <w:r w:rsidR="00E1189A">
        <w:t xml:space="preserve">, </w:t>
      </w:r>
      <w:r w:rsidR="000D2AA3" w:rsidRPr="000D579D">
        <w:rPr>
          <w:i/>
        </w:rPr>
        <w:t>dl-DataToUL-ACK</w:t>
      </w:r>
      <w:r w:rsidR="000D2AA3">
        <w:rPr>
          <w:i/>
        </w:rPr>
        <w:t>-r16</w:t>
      </w:r>
      <w:r w:rsidR="000D2AA3" w:rsidRPr="00D05783">
        <w:rPr>
          <w:iCs/>
        </w:rPr>
        <w:t>,</w:t>
      </w:r>
      <w:r w:rsidR="000D2AA3">
        <w:rPr>
          <w:iCs/>
        </w:rPr>
        <w:t xml:space="preserve"> </w:t>
      </w:r>
      <w:r w:rsidR="00E1189A">
        <w:t xml:space="preserve">or </w:t>
      </w:r>
      <w:r w:rsidR="00E1189A" w:rsidRPr="00EE027F">
        <w:rPr>
          <w:i/>
        </w:rPr>
        <w:t>dl-DataToUL-</w:t>
      </w:r>
      <w:r w:rsidR="00011E5C" w:rsidRPr="00EE027F">
        <w:rPr>
          <w:i/>
        </w:rPr>
        <w:t>ACK</w:t>
      </w:r>
      <w:r w:rsidR="00011E5C">
        <w:rPr>
          <w:i/>
        </w:rPr>
        <w:t>-</w:t>
      </w:r>
      <w:r w:rsidR="00011E5C" w:rsidRPr="00870605">
        <w:rPr>
          <w:i/>
        </w:rPr>
        <w:t>DCI</w:t>
      </w:r>
      <w:r w:rsidR="00011E5C">
        <w:rPr>
          <w:i/>
        </w:rPr>
        <w:t>-</w:t>
      </w:r>
      <w:r w:rsidR="00011E5C" w:rsidRPr="00870605">
        <w:rPr>
          <w:i/>
        </w:rPr>
        <w:t>1</w:t>
      </w:r>
      <w:r w:rsidR="00011E5C">
        <w:rPr>
          <w:i/>
        </w:rPr>
        <w:t>-</w:t>
      </w:r>
      <w:r w:rsidR="00E1189A" w:rsidRPr="00870605">
        <w:rPr>
          <w:i/>
        </w:rPr>
        <w:t>2</w:t>
      </w:r>
      <w:r w:rsidR="001D40E2">
        <w:t xml:space="preserve">. </w:t>
      </w:r>
    </w:p>
    <w:p w14:paraId="5FB75DFA" w14:textId="136751B1" w:rsidR="001D40E2" w:rsidRPr="008E26E3" w:rsidRDefault="00AD7255" w:rsidP="001D40E2">
      <w:r>
        <w:rPr>
          <w:lang w:val="en-US"/>
        </w:rPr>
        <w:t xml:space="preserve">A PUCCH transmission with </w:t>
      </w:r>
      <w:r w:rsidR="001D40E2">
        <w:rPr>
          <w:lang w:val="en-US"/>
        </w:rPr>
        <w:t>HARQ-ACK</w:t>
      </w:r>
      <w:r w:rsidR="001D40E2">
        <w:t xml:space="preserve"> information is subject to the limitations for UE transmissions described </w:t>
      </w:r>
      <w:r w:rsidR="006F5F9E">
        <w:t>in clause</w:t>
      </w:r>
      <w:r w:rsidR="001D40E2">
        <w:t xml:space="preserve"> 11.1 and </w:t>
      </w:r>
      <w:r w:rsidR="006F5F9E">
        <w:t>clause</w:t>
      </w:r>
      <w:r w:rsidR="001D40E2">
        <w:t xml:space="preserve"> 11.1.1. </w:t>
      </w:r>
    </w:p>
    <w:p w14:paraId="189D280C" w14:textId="77777777" w:rsidR="00621303" w:rsidRPr="00B916EC" w:rsidRDefault="00621303" w:rsidP="00621303">
      <w:pPr>
        <w:pStyle w:val="TH"/>
        <w:rPr>
          <w:rFonts w:cs="Arial"/>
        </w:rPr>
      </w:pPr>
      <w:r w:rsidRPr="00B916EC">
        <w:rPr>
          <w:rFonts w:cs="Arial"/>
        </w:rPr>
        <w:t>Table 9.</w:t>
      </w:r>
      <w:r w:rsidR="004322CA" w:rsidRPr="00B916EC">
        <w:rPr>
          <w:rFonts w:cs="Arial"/>
        </w:rPr>
        <w:t>2</w:t>
      </w:r>
      <w:r w:rsidRPr="00B916EC">
        <w:rPr>
          <w:rFonts w:cs="Arial"/>
        </w:rPr>
        <w:t>.</w:t>
      </w:r>
      <w:r w:rsidR="00A2764D">
        <w:rPr>
          <w:rFonts w:cs="Arial"/>
        </w:rPr>
        <w:t>3</w:t>
      </w:r>
      <w:r w:rsidRPr="00B916EC">
        <w:rPr>
          <w:rFonts w:cs="Arial"/>
        </w:rPr>
        <w:t xml:space="preserve">-1: Mapping of </w:t>
      </w:r>
      <w:r w:rsidR="00193F12" w:rsidRPr="00B916EC">
        <w:rPr>
          <w:rFonts w:hint="eastAsia"/>
          <w:lang w:eastAsia="zh-CN"/>
        </w:rPr>
        <w:t>PDSCH-to-HARQ_feedback timing indicator</w:t>
      </w:r>
      <w:r w:rsidR="007D5A3F">
        <w:rPr>
          <w:szCs w:val="18"/>
        </w:rPr>
        <w:t xml:space="preserve"> </w:t>
      </w:r>
      <w:r w:rsidR="00CC232B" w:rsidRPr="00B916EC">
        <w:rPr>
          <w:rFonts w:cs="Arial"/>
        </w:rPr>
        <w:t xml:space="preserve">field </w:t>
      </w:r>
      <w:r w:rsidRPr="00B916EC">
        <w:rPr>
          <w:rFonts w:cs="Arial"/>
        </w:rPr>
        <w:t>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430"/>
        <w:gridCol w:w="1440"/>
        <w:gridCol w:w="1530"/>
        <w:gridCol w:w="5210"/>
        <w:gridCol w:w="11"/>
      </w:tblGrid>
      <w:tr w:rsidR="000D2AA3" w:rsidRPr="0028542D" w14:paraId="15635963" w14:textId="77777777" w:rsidTr="00E71509">
        <w:trPr>
          <w:gridAfter w:val="1"/>
          <w:wAfter w:w="11" w:type="dxa"/>
          <w:cantSplit/>
          <w:jc w:val="center"/>
        </w:trPr>
        <w:tc>
          <w:tcPr>
            <w:tcW w:w="440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212C1BB2" w14:textId="77777777" w:rsidR="000D2AA3" w:rsidRPr="0028542D" w:rsidRDefault="000D2AA3" w:rsidP="00932705">
            <w:pPr>
              <w:pStyle w:val="TAH"/>
              <w:rPr>
                <w:lang w:eastAsia="zh-CN"/>
              </w:rPr>
            </w:pPr>
            <w:r w:rsidRPr="00B916EC">
              <w:rPr>
                <w:rFonts w:hint="eastAsia"/>
                <w:lang w:eastAsia="zh-CN"/>
              </w:rPr>
              <w:t>PDSCH-to-HARQ_feedback timing indicator</w:t>
            </w:r>
            <w:r w:rsidRPr="0028542D" w:rsidDel="000740B6">
              <w:rPr>
                <w:lang w:eastAsia="zh-CN"/>
              </w:rPr>
              <w:t xml:space="preserve"> </w:t>
            </w:r>
          </w:p>
        </w:tc>
        <w:tc>
          <w:tcPr>
            <w:tcW w:w="5210" w:type="dxa"/>
            <w:tcBorders>
              <w:top w:val="single" w:sz="8" w:space="0" w:color="auto"/>
              <w:left w:val="single" w:sz="8" w:space="0" w:color="auto"/>
              <w:bottom w:val="single" w:sz="8" w:space="0" w:color="auto"/>
              <w:right w:val="single" w:sz="8" w:space="0" w:color="auto"/>
            </w:tcBorders>
            <w:shd w:val="clear" w:color="auto" w:fill="E0E0E0"/>
            <w:vAlign w:val="center"/>
          </w:tcPr>
          <w:p w14:paraId="342F4B2A" w14:textId="77777777" w:rsidR="000D2AA3" w:rsidRPr="0028542D" w:rsidRDefault="000D2AA3" w:rsidP="00932705">
            <w:pPr>
              <w:pStyle w:val="TAH"/>
            </w:pPr>
            <w:r w:rsidRPr="00B916EC">
              <w:t>Number of slots</w:t>
            </w:r>
            <w:r w:rsidRPr="0028542D">
              <w:t xml:space="preserve"> </w:t>
            </w:r>
            <w:r>
              <w:rPr>
                <w:noProof/>
                <w:position w:val="-6"/>
                <w:lang w:val="en-US"/>
              </w:rPr>
              <w:drawing>
                <wp:inline distT="0" distB="0" distL="0" distR="0" wp14:anchorId="16141285" wp14:editId="1B1747E5">
                  <wp:extent cx="95250" cy="180975"/>
                  <wp:effectExtent l="0" t="0" r="0" b="9525"/>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tc>
      </w:tr>
      <w:tr w:rsidR="000D2AA3" w:rsidRPr="00B916EC" w14:paraId="18C09C88" w14:textId="77777777" w:rsidTr="00E71509">
        <w:trPr>
          <w:cantSplit/>
          <w:jc w:val="center"/>
        </w:trPr>
        <w:tc>
          <w:tcPr>
            <w:tcW w:w="1430" w:type="dxa"/>
          </w:tcPr>
          <w:p w14:paraId="1F68D740" w14:textId="77777777" w:rsidR="000D2AA3" w:rsidRPr="00B916EC" w:rsidRDefault="000D2AA3" w:rsidP="00932705">
            <w:pPr>
              <w:pStyle w:val="TAC"/>
            </w:pPr>
            <w:r>
              <w:t>1 bit</w:t>
            </w:r>
          </w:p>
        </w:tc>
        <w:tc>
          <w:tcPr>
            <w:tcW w:w="1440" w:type="dxa"/>
          </w:tcPr>
          <w:p w14:paraId="14167324" w14:textId="77777777" w:rsidR="000D2AA3" w:rsidRPr="00B916EC" w:rsidRDefault="000D2AA3" w:rsidP="00932705">
            <w:pPr>
              <w:pStyle w:val="TAC"/>
            </w:pPr>
            <w:r>
              <w:t>2 bits</w:t>
            </w:r>
          </w:p>
        </w:tc>
        <w:tc>
          <w:tcPr>
            <w:tcW w:w="1530" w:type="dxa"/>
            <w:vAlign w:val="center"/>
          </w:tcPr>
          <w:p w14:paraId="3C4BEB18" w14:textId="77777777" w:rsidR="000D2AA3" w:rsidRPr="00B916EC" w:rsidRDefault="000D2AA3" w:rsidP="00932705">
            <w:pPr>
              <w:pStyle w:val="TAC"/>
            </w:pPr>
            <w:r>
              <w:t>3 bits</w:t>
            </w:r>
          </w:p>
        </w:tc>
        <w:tc>
          <w:tcPr>
            <w:tcW w:w="5221" w:type="dxa"/>
            <w:gridSpan w:val="2"/>
            <w:vAlign w:val="center"/>
          </w:tcPr>
          <w:p w14:paraId="4786C857" w14:textId="77777777" w:rsidR="000D2AA3" w:rsidRPr="00B916EC" w:rsidRDefault="000D2AA3" w:rsidP="00932705">
            <w:pPr>
              <w:pStyle w:val="TAL"/>
              <w:jc w:val="center"/>
            </w:pPr>
          </w:p>
        </w:tc>
      </w:tr>
      <w:tr w:rsidR="000D2AA3" w:rsidRPr="00B916EC" w14:paraId="62945C49" w14:textId="77777777" w:rsidTr="00E71509">
        <w:trPr>
          <w:cantSplit/>
          <w:jc w:val="center"/>
        </w:trPr>
        <w:tc>
          <w:tcPr>
            <w:tcW w:w="1430" w:type="dxa"/>
          </w:tcPr>
          <w:p w14:paraId="3041C89A" w14:textId="77777777" w:rsidR="000D2AA3" w:rsidRPr="00B916EC" w:rsidRDefault="000D2AA3" w:rsidP="00932705">
            <w:pPr>
              <w:pStyle w:val="TAC"/>
            </w:pPr>
            <w:r>
              <w:t>'0'</w:t>
            </w:r>
          </w:p>
        </w:tc>
        <w:tc>
          <w:tcPr>
            <w:tcW w:w="1440" w:type="dxa"/>
          </w:tcPr>
          <w:p w14:paraId="66B98273" w14:textId="77777777" w:rsidR="000D2AA3" w:rsidRPr="00B916EC" w:rsidRDefault="000D2AA3" w:rsidP="00932705">
            <w:pPr>
              <w:pStyle w:val="TAC"/>
            </w:pPr>
            <w:r>
              <w:t>'00'</w:t>
            </w:r>
          </w:p>
        </w:tc>
        <w:tc>
          <w:tcPr>
            <w:tcW w:w="1530" w:type="dxa"/>
            <w:vAlign w:val="center"/>
          </w:tcPr>
          <w:p w14:paraId="75CE730E" w14:textId="77777777" w:rsidR="000D2AA3" w:rsidRPr="00B916EC" w:rsidRDefault="000D2AA3" w:rsidP="00932705">
            <w:pPr>
              <w:pStyle w:val="TAC"/>
            </w:pPr>
            <w:r w:rsidRPr="00B916EC">
              <w:t>'000'</w:t>
            </w:r>
          </w:p>
        </w:tc>
        <w:tc>
          <w:tcPr>
            <w:tcW w:w="5221" w:type="dxa"/>
            <w:gridSpan w:val="2"/>
            <w:vAlign w:val="center"/>
          </w:tcPr>
          <w:p w14:paraId="0C20D4E7" w14:textId="69990790" w:rsidR="000D2AA3" w:rsidRPr="00B916EC" w:rsidRDefault="000D2AA3" w:rsidP="00932705">
            <w:pPr>
              <w:pStyle w:val="TAL"/>
              <w:jc w:val="center"/>
            </w:pPr>
            <w:r w:rsidRPr="00B916EC">
              <w:t>1</w:t>
            </w:r>
            <w:r w:rsidRPr="00B916EC">
              <w:rPr>
                <w:vertAlign w:val="superscript"/>
              </w:rPr>
              <w:t>st</w:t>
            </w:r>
            <w:r w:rsidRPr="00B916EC">
              <w:t xml:space="preserve"> value provided by </w:t>
            </w:r>
            <w:r w:rsidRPr="000D579D">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3211A4CB" w14:textId="77777777" w:rsidTr="00E71509">
        <w:trPr>
          <w:cantSplit/>
          <w:jc w:val="center"/>
        </w:trPr>
        <w:tc>
          <w:tcPr>
            <w:tcW w:w="1430" w:type="dxa"/>
          </w:tcPr>
          <w:p w14:paraId="70A54976" w14:textId="77777777" w:rsidR="000D2AA3" w:rsidRPr="00B916EC" w:rsidRDefault="000D2AA3" w:rsidP="00932705">
            <w:pPr>
              <w:pStyle w:val="TAC"/>
            </w:pPr>
            <w:r>
              <w:t>'1'</w:t>
            </w:r>
          </w:p>
        </w:tc>
        <w:tc>
          <w:tcPr>
            <w:tcW w:w="1440" w:type="dxa"/>
          </w:tcPr>
          <w:p w14:paraId="1000381E" w14:textId="77777777" w:rsidR="000D2AA3" w:rsidRPr="00B916EC" w:rsidRDefault="000D2AA3" w:rsidP="00932705">
            <w:pPr>
              <w:pStyle w:val="TAC"/>
            </w:pPr>
            <w:r>
              <w:t>'01'</w:t>
            </w:r>
          </w:p>
        </w:tc>
        <w:tc>
          <w:tcPr>
            <w:tcW w:w="1530" w:type="dxa"/>
            <w:vAlign w:val="center"/>
          </w:tcPr>
          <w:p w14:paraId="7375A14D" w14:textId="77777777" w:rsidR="000D2AA3" w:rsidRPr="00B916EC" w:rsidRDefault="000D2AA3" w:rsidP="00932705">
            <w:pPr>
              <w:pStyle w:val="TAC"/>
            </w:pPr>
            <w:r w:rsidRPr="00B916EC">
              <w:t>'001'</w:t>
            </w:r>
          </w:p>
        </w:tc>
        <w:tc>
          <w:tcPr>
            <w:tcW w:w="5221" w:type="dxa"/>
            <w:gridSpan w:val="2"/>
            <w:vAlign w:val="center"/>
          </w:tcPr>
          <w:p w14:paraId="02B9EEFA" w14:textId="27FB64D2" w:rsidR="000D2AA3" w:rsidRPr="00B916EC" w:rsidRDefault="000D2AA3" w:rsidP="00932705">
            <w:pPr>
              <w:pStyle w:val="TAL"/>
              <w:jc w:val="center"/>
            </w:pPr>
            <w:r w:rsidRPr="00B916EC">
              <w:t>2</w:t>
            </w:r>
            <w:r w:rsidRPr="00B916EC">
              <w:rPr>
                <w:vertAlign w:val="superscript"/>
              </w:rPr>
              <w:t>nd</w:t>
            </w:r>
            <w:r w:rsidRPr="00B916EC">
              <w:t xml:space="preserve"> value provided by </w:t>
            </w:r>
            <w:r w:rsidRPr="000D579D">
              <w:rPr>
                <w:i/>
              </w:rPr>
              <w:t>dl-DataToUL-ACK</w:t>
            </w:r>
            <w:r>
              <w:rPr>
                <w:iCs/>
              </w:rPr>
              <w:t xml:space="preserve">, </w:t>
            </w:r>
            <w:r w:rsidRPr="000D579D">
              <w:rPr>
                <w:i/>
              </w:rPr>
              <w:t>dl-DataToUL-ACK</w:t>
            </w:r>
            <w:r>
              <w:rPr>
                <w:i/>
              </w:rPr>
              <w:t>-r16</w:t>
            </w:r>
            <w:r w:rsidRPr="00D05783">
              <w:rPr>
                <w:iCs/>
              </w:rPr>
              <w:t>,</w:t>
            </w:r>
            <w:r>
              <w:rPr>
                <w:iCs/>
              </w:rPr>
              <w:t xml:space="preserve"> </w:t>
            </w:r>
            <w:r>
              <w:t xml:space="preserve">or </w:t>
            </w:r>
            <w:r w:rsidR="00011E5C">
              <w:rPr>
                <w:i/>
              </w:rPr>
              <w:t>dl-DataToUL-ACK-DCI-1-2</w:t>
            </w:r>
          </w:p>
        </w:tc>
      </w:tr>
      <w:tr w:rsidR="000D2AA3" w:rsidRPr="00B916EC" w14:paraId="55890800" w14:textId="77777777" w:rsidTr="00E71509">
        <w:trPr>
          <w:cantSplit/>
          <w:jc w:val="center"/>
        </w:trPr>
        <w:tc>
          <w:tcPr>
            <w:tcW w:w="1430" w:type="dxa"/>
          </w:tcPr>
          <w:p w14:paraId="69EBCD86" w14:textId="77777777" w:rsidR="000D2AA3" w:rsidRPr="00B916EC" w:rsidRDefault="000D2AA3" w:rsidP="00932705">
            <w:pPr>
              <w:pStyle w:val="TAC"/>
            </w:pPr>
          </w:p>
        </w:tc>
        <w:tc>
          <w:tcPr>
            <w:tcW w:w="1440" w:type="dxa"/>
          </w:tcPr>
          <w:p w14:paraId="16386CFE" w14:textId="77777777" w:rsidR="000D2AA3" w:rsidRPr="00B916EC" w:rsidRDefault="000D2AA3" w:rsidP="00932705">
            <w:pPr>
              <w:pStyle w:val="TAC"/>
            </w:pPr>
            <w:r>
              <w:t>'10'</w:t>
            </w:r>
          </w:p>
        </w:tc>
        <w:tc>
          <w:tcPr>
            <w:tcW w:w="1530" w:type="dxa"/>
            <w:vAlign w:val="center"/>
          </w:tcPr>
          <w:p w14:paraId="0DBA018D" w14:textId="77777777" w:rsidR="000D2AA3" w:rsidRPr="00B916EC" w:rsidRDefault="000D2AA3" w:rsidP="00932705">
            <w:pPr>
              <w:pStyle w:val="TAC"/>
            </w:pPr>
            <w:r w:rsidRPr="00B916EC">
              <w:t>'010'</w:t>
            </w:r>
          </w:p>
        </w:tc>
        <w:tc>
          <w:tcPr>
            <w:tcW w:w="5221" w:type="dxa"/>
            <w:gridSpan w:val="2"/>
            <w:vAlign w:val="center"/>
          </w:tcPr>
          <w:p w14:paraId="33DA3752" w14:textId="06192A88" w:rsidR="000D2AA3" w:rsidRPr="00B916EC" w:rsidRDefault="000D2AA3" w:rsidP="00932705">
            <w:pPr>
              <w:pStyle w:val="TAL"/>
              <w:jc w:val="center"/>
            </w:pPr>
            <w:r w:rsidRPr="00B916EC">
              <w:t>3</w:t>
            </w:r>
            <w:r w:rsidRPr="00B916EC">
              <w:rPr>
                <w:vertAlign w:val="superscript"/>
              </w:rPr>
              <w:t>rd</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09969E50" w14:textId="77777777" w:rsidTr="00E71509">
        <w:trPr>
          <w:cantSplit/>
          <w:jc w:val="center"/>
        </w:trPr>
        <w:tc>
          <w:tcPr>
            <w:tcW w:w="1430" w:type="dxa"/>
          </w:tcPr>
          <w:p w14:paraId="0504BF38" w14:textId="77777777" w:rsidR="000D2AA3" w:rsidRPr="00B916EC" w:rsidRDefault="000D2AA3" w:rsidP="00932705">
            <w:pPr>
              <w:pStyle w:val="TAC"/>
            </w:pPr>
          </w:p>
        </w:tc>
        <w:tc>
          <w:tcPr>
            <w:tcW w:w="1440" w:type="dxa"/>
          </w:tcPr>
          <w:p w14:paraId="22288B4E" w14:textId="77777777" w:rsidR="000D2AA3" w:rsidRPr="00B916EC" w:rsidRDefault="000D2AA3" w:rsidP="00932705">
            <w:pPr>
              <w:pStyle w:val="TAC"/>
            </w:pPr>
            <w:r>
              <w:t>'11'</w:t>
            </w:r>
          </w:p>
        </w:tc>
        <w:tc>
          <w:tcPr>
            <w:tcW w:w="1530" w:type="dxa"/>
            <w:vAlign w:val="center"/>
          </w:tcPr>
          <w:p w14:paraId="0874FF83" w14:textId="77777777" w:rsidR="000D2AA3" w:rsidRPr="00B916EC" w:rsidRDefault="000D2AA3" w:rsidP="00932705">
            <w:pPr>
              <w:pStyle w:val="TAC"/>
            </w:pPr>
            <w:r w:rsidRPr="00B916EC">
              <w:t>'011'</w:t>
            </w:r>
          </w:p>
        </w:tc>
        <w:tc>
          <w:tcPr>
            <w:tcW w:w="5221" w:type="dxa"/>
            <w:gridSpan w:val="2"/>
            <w:vAlign w:val="center"/>
          </w:tcPr>
          <w:p w14:paraId="0B7B05B5" w14:textId="34AD87BB" w:rsidR="000D2AA3" w:rsidRPr="00B916EC" w:rsidRDefault="000D2AA3" w:rsidP="00932705">
            <w:pPr>
              <w:pStyle w:val="TAL"/>
              <w:jc w:val="center"/>
            </w:pPr>
            <w:r w:rsidRPr="00B916EC">
              <w:t>4</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7E8581CB" w14:textId="77777777" w:rsidTr="00E71509">
        <w:trPr>
          <w:cantSplit/>
          <w:jc w:val="center"/>
        </w:trPr>
        <w:tc>
          <w:tcPr>
            <w:tcW w:w="1430" w:type="dxa"/>
          </w:tcPr>
          <w:p w14:paraId="72442752" w14:textId="77777777" w:rsidR="000D2AA3" w:rsidRPr="00B916EC" w:rsidRDefault="000D2AA3" w:rsidP="00932705">
            <w:pPr>
              <w:pStyle w:val="TAC"/>
            </w:pPr>
          </w:p>
        </w:tc>
        <w:tc>
          <w:tcPr>
            <w:tcW w:w="1440" w:type="dxa"/>
          </w:tcPr>
          <w:p w14:paraId="3BA560D6" w14:textId="77777777" w:rsidR="000D2AA3" w:rsidRPr="00B916EC" w:rsidRDefault="000D2AA3" w:rsidP="00932705">
            <w:pPr>
              <w:pStyle w:val="TAC"/>
            </w:pPr>
          </w:p>
        </w:tc>
        <w:tc>
          <w:tcPr>
            <w:tcW w:w="1530" w:type="dxa"/>
            <w:vAlign w:val="center"/>
          </w:tcPr>
          <w:p w14:paraId="5280C8E2" w14:textId="77777777" w:rsidR="000D2AA3" w:rsidRPr="00B916EC" w:rsidRDefault="000D2AA3" w:rsidP="00932705">
            <w:pPr>
              <w:pStyle w:val="TAC"/>
            </w:pPr>
            <w:r w:rsidRPr="00B916EC">
              <w:t>'100'</w:t>
            </w:r>
          </w:p>
        </w:tc>
        <w:tc>
          <w:tcPr>
            <w:tcW w:w="5221" w:type="dxa"/>
            <w:gridSpan w:val="2"/>
            <w:vAlign w:val="center"/>
          </w:tcPr>
          <w:p w14:paraId="31A76975" w14:textId="002CECDA" w:rsidR="000D2AA3" w:rsidRPr="00B916EC" w:rsidRDefault="000D2AA3" w:rsidP="00932705">
            <w:pPr>
              <w:pStyle w:val="TAL"/>
              <w:jc w:val="center"/>
            </w:pPr>
            <w:r w:rsidRPr="00B916EC">
              <w:t>5</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769F8A65" w14:textId="77777777" w:rsidTr="00E71509">
        <w:trPr>
          <w:cantSplit/>
          <w:jc w:val="center"/>
        </w:trPr>
        <w:tc>
          <w:tcPr>
            <w:tcW w:w="1430" w:type="dxa"/>
          </w:tcPr>
          <w:p w14:paraId="62D15635" w14:textId="77777777" w:rsidR="000D2AA3" w:rsidRPr="00B916EC" w:rsidRDefault="000D2AA3" w:rsidP="00932705">
            <w:pPr>
              <w:pStyle w:val="TAC"/>
            </w:pPr>
          </w:p>
        </w:tc>
        <w:tc>
          <w:tcPr>
            <w:tcW w:w="1440" w:type="dxa"/>
          </w:tcPr>
          <w:p w14:paraId="13E52D10" w14:textId="77777777" w:rsidR="000D2AA3" w:rsidRPr="00B916EC" w:rsidRDefault="000D2AA3" w:rsidP="00932705">
            <w:pPr>
              <w:pStyle w:val="TAC"/>
            </w:pPr>
          </w:p>
        </w:tc>
        <w:tc>
          <w:tcPr>
            <w:tcW w:w="1530" w:type="dxa"/>
            <w:vAlign w:val="center"/>
          </w:tcPr>
          <w:p w14:paraId="59FE7150" w14:textId="77777777" w:rsidR="000D2AA3" w:rsidRPr="00B916EC" w:rsidRDefault="000D2AA3" w:rsidP="00932705">
            <w:pPr>
              <w:pStyle w:val="TAC"/>
            </w:pPr>
            <w:r w:rsidRPr="00B916EC">
              <w:t>'101'</w:t>
            </w:r>
          </w:p>
        </w:tc>
        <w:tc>
          <w:tcPr>
            <w:tcW w:w="5221" w:type="dxa"/>
            <w:gridSpan w:val="2"/>
            <w:vAlign w:val="center"/>
          </w:tcPr>
          <w:p w14:paraId="114DF43D" w14:textId="529C3E1B" w:rsidR="000D2AA3" w:rsidRPr="00B916EC" w:rsidRDefault="000D2AA3" w:rsidP="00932705">
            <w:pPr>
              <w:pStyle w:val="TAL"/>
              <w:jc w:val="center"/>
            </w:pPr>
            <w:r w:rsidRPr="00B916EC">
              <w:t>6</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7394F724" w14:textId="77777777" w:rsidTr="00E71509">
        <w:trPr>
          <w:cantSplit/>
          <w:jc w:val="center"/>
        </w:trPr>
        <w:tc>
          <w:tcPr>
            <w:tcW w:w="1430" w:type="dxa"/>
          </w:tcPr>
          <w:p w14:paraId="618D3468" w14:textId="77777777" w:rsidR="000D2AA3" w:rsidRPr="00B916EC" w:rsidRDefault="000D2AA3" w:rsidP="00932705">
            <w:pPr>
              <w:pStyle w:val="TAC"/>
            </w:pPr>
          </w:p>
        </w:tc>
        <w:tc>
          <w:tcPr>
            <w:tcW w:w="1440" w:type="dxa"/>
          </w:tcPr>
          <w:p w14:paraId="01207365" w14:textId="77777777" w:rsidR="000D2AA3" w:rsidRPr="00B916EC" w:rsidRDefault="000D2AA3" w:rsidP="00932705">
            <w:pPr>
              <w:pStyle w:val="TAC"/>
            </w:pPr>
          </w:p>
        </w:tc>
        <w:tc>
          <w:tcPr>
            <w:tcW w:w="1530" w:type="dxa"/>
            <w:vAlign w:val="center"/>
          </w:tcPr>
          <w:p w14:paraId="54F79599" w14:textId="77777777" w:rsidR="000D2AA3" w:rsidRPr="00B916EC" w:rsidRDefault="000D2AA3" w:rsidP="00932705">
            <w:pPr>
              <w:pStyle w:val="TAC"/>
            </w:pPr>
            <w:r w:rsidRPr="00B916EC">
              <w:t>'110'</w:t>
            </w:r>
          </w:p>
        </w:tc>
        <w:tc>
          <w:tcPr>
            <w:tcW w:w="5221" w:type="dxa"/>
            <w:gridSpan w:val="2"/>
            <w:vAlign w:val="center"/>
          </w:tcPr>
          <w:p w14:paraId="3932F95B" w14:textId="35AB01E6" w:rsidR="000D2AA3" w:rsidRPr="00B916EC" w:rsidRDefault="000D2AA3" w:rsidP="00932705">
            <w:pPr>
              <w:pStyle w:val="TAL"/>
              <w:jc w:val="center"/>
            </w:pPr>
            <w:r w:rsidRPr="00B916EC">
              <w:t>7</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5C2F1A62" w14:textId="77777777" w:rsidTr="00E71509">
        <w:trPr>
          <w:cantSplit/>
          <w:jc w:val="center"/>
        </w:trPr>
        <w:tc>
          <w:tcPr>
            <w:tcW w:w="1430" w:type="dxa"/>
          </w:tcPr>
          <w:p w14:paraId="34DA0D2D" w14:textId="77777777" w:rsidR="000D2AA3" w:rsidRPr="00B916EC" w:rsidRDefault="000D2AA3" w:rsidP="00932705">
            <w:pPr>
              <w:pStyle w:val="TAC"/>
            </w:pPr>
          </w:p>
        </w:tc>
        <w:tc>
          <w:tcPr>
            <w:tcW w:w="1440" w:type="dxa"/>
          </w:tcPr>
          <w:p w14:paraId="2C383CCF" w14:textId="77777777" w:rsidR="000D2AA3" w:rsidRPr="00B916EC" w:rsidRDefault="000D2AA3" w:rsidP="00932705">
            <w:pPr>
              <w:pStyle w:val="TAC"/>
            </w:pPr>
          </w:p>
        </w:tc>
        <w:tc>
          <w:tcPr>
            <w:tcW w:w="1530" w:type="dxa"/>
            <w:vAlign w:val="center"/>
          </w:tcPr>
          <w:p w14:paraId="0481934A" w14:textId="77777777" w:rsidR="000D2AA3" w:rsidRPr="00B916EC" w:rsidRDefault="000D2AA3" w:rsidP="00932705">
            <w:pPr>
              <w:pStyle w:val="TAC"/>
            </w:pPr>
            <w:r w:rsidRPr="00B916EC">
              <w:t>'111'</w:t>
            </w:r>
          </w:p>
        </w:tc>
        <w:tc>
          <w:tcPr>
            <w:tcW w:w="5221" w:type="dxa"/>
            <w:gridSpan w:val="2"/>
            <w:vAlign w:val="center"/>
          </w:tcPr>
          <w:p w14:paraId="79FC394C" w14:textId="3782C397" w:rsidR="000D2AA3" w:rsidRPr="00B916EC" w:rsidRDefault="000D2AA3" w:rsidP="00932705">
            <w:pPr>
              <w:pStyle w:val="TAL"/>
              <w:jc w:val="center"/>
            </w:pPr>
            <w:r w:rsidRPr="00B916EC">
              <w:t>8</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bl>
    <w:p w14:paraId="3E7ECA85" w14:textId="77777777" w:rsidR="000D2AA3" w:rsidRPr="003A061C" w:rsidRDefault="000D2AA3" w:rsidP="003E4990"/>
    <w:p w14:paraId="1D2F24EE" w14:textId="30EA0913" w:rsidR="001D40E2" w:rsidRDefault="00A2764D" w:rsidP="00A2764D">
      <w:r w:rsidRPr="00B916EC">
        <w:rPr>
          <w:lang w:val="en-US"/>
        </w:rPr>
        <w:t xml:space="preserve">For </w:t>
      </w:r>
      <w:r w:rsidR="007E0F7D">
        <w:rPr>
          <w:lang w:val="en-US"/>
        </w:rPr>
        <w:t xml:space="preserve">a PUCCH </w:t>
      </w:r>
      <w:r w:rsidRPr="00B916EC">
        <w:rPr>
          <w:lang w:val="en-US"/>
        </w:rPr>
        <w:t xml:space="preserve">transmission </w:t>
      </w:r>
      <w:r w:rsidR="007E0F7D">
        <w:rPr>
          <w:lang w:val="en-US"/>
        </w:rPr>
        <w:t>with</w:t>
      </w:r>
      <w:r w:rsidR="007E0F7D" w:rsidRPr="00B916EC">
        <w:rPr>
          <w:lang w:val="en-US"/>
        </w:rPr>
        <w:t xml:space="preserve"> </w:t>
      </w:r>
      <w:r w:rsidRPr="00B916EC">
        <w:rPr>
          <w:lang w:val="en-US"/>
        </w:rPr>
        <w:t xml:space="preserve">HARQ-ACK information, </w:t>
      </w:r>
      <w:r w:rsidR="007E0F7D">
        <w:rPr>
          <w:lang w:val="en-US"/>
        </w:rPr>
        <w:t>a</w:t>
      </w:r>
      <w:r w:rsidR="007E0F7D" w:rsidRPr="00B916EC">
        <w:rPr>
          <w:lang w:val="en-US"/>
        </w:rPr>
        <w:t xml:space="preserve"> </w:t>
      </w:r>
      <w:r w:rsidRPr="00B916EC">
        <w:rPr>
          <w:lang w:val="en-US"/>
        </w:rPr>
        <w:t>UE determines a PUCCH resource after determining a set of PUCCH resources</w:t>
      </w:r>
      <w:r>
        <w:rPr>
          <w:lang w:val="en-US"/>
        </w:rPr>
        <w:t xml:space="preserve"> for </w:t>
      </w:r>
      <w:r w:rsidR="00000000">
        <w:rPr>
          <w:position w:val="-10"/>
        </w:rPr>
        <w:pict w14:anchorId="4BB81722">
          <v:shape id="_x0000_i1959" type="#_x0000_t75" style="width:22.45pt;height:16.85pt">
            <v:imagedata r:id="rId551" o:title=""/>
          </v:shape>
        </w:pict>
      </w:r>
      <w:r>
        <w:t xml:space="preserve"> HARQ-ACK information bits</w:t>
      </w:r>
      <w:r w:rsidRPr="00B916EC">
        <w:rPr>
          <w:lang w:val="en-US"/>
        </w:rPr>
        <w:t xml:space="preserve">, as described </w:t>
      </w:r>
      <w:r w:rsidR="006F5F9E">
        <w:rPr>
          <w:lang w:val="en-US"/>
        </w:rPr>
        <w:t>in clause</w:t>
      </w:r>
      <w:r>
        <w:rPr>
          <w:lang w:val="en-US"/>
        </w:rPr>
        <w:t xml:space="preserve"> 9.2.1</w:t>
      </w:r>
      <w:r w:rsidRPr="00B916EC">
        <w:rPr>
          <w:lang w:val="en-US"/>
        </w:rPr>
        <w:t xml:space="preserve">. The PUCCH resource determination is based on a PUCCH resource indicator field </w:t>
      </w:r>
      <w:r w:rsidRPr="00B916EC">
        <w:t>[5, TS 38.212]</w:t>
      </w:r>
      <w:r w:rsidR="008B7519">
        <w:t>, if present,</w:t>
      </w:r>
      <w:r w:rsidRPr="00B916EC">
        <w:t xml:space="preserve"> in a last DCI format</w:t>
      </w:r>
      <w:r w:rsidR="00554F17">
        <w:t>, excluding the SPS activation DCI</w:t>
      </w:r>
      <w:r w:rsidR="001D40E2">
        <w:t>, among the DCI formats that have a value of a PDSCH-to-HARQ_feedback timing indicator field</w:t>
      </w:r>
      <w:r w:rsidR="008B7519" w:rsidRPr="00EE027F">
        <w:t xml:space="preserve">, if present, or a value of </w:t>
      </w:r>
      <w:r w:rsidR="008B7519" w:rsidRPr="00EE027F">
        <w:rPr>
          <w:i/>
        </w:rPr>
        <w:t>dl-DataToUL-ACK</w:t>
      </w:r>
      <w:r w:rsidR="008B7519">
        <w:t xml:space="preserve">, </w:t>
      </w:r>
      <w:r w:rsidR="00932705">
        <w:rPr>
          <w:iCs/>
        </w:rPr>
        <w:t xml:space="preserve">or </w:t>
      </w:r>
      <w:r w:rsidR="00932705" w:rsidRPr="000D579D">
        <w:rPr>
          <w:i/>
        </w:rPr>
        <w:t>dl-DataToUL-ACK</w:t>
      </w:r>
      <w:r w:rsidR="00932705">
        <w:rPr>
          <w:i/>
        </w:rPr>
        <w:t>-r16</w:t>
      </w:r>
      <w:r w:rsidR="00932705" w:rsidRPr="00D05783">
        <w:rPr>
          <w:iCs/>
        </w:rPr>
        <w:t>,</w:t>
      </w:r>
      <w:r w:rsidR="00932705">
        <w:t xml:space="preserve"> </w:t>
      </w:r>
      <w:r w:rsidR="008B7519">
        <w:t xml:space="preserve">or </w:t>
      </w:r>
      <w:r w:rsidR="00011E5C">
        <w:rPr>
          <w:i/>
        </w:rPr>
        <w:t>dl-DataToUL-ACK-DCI-1-2</w:t>
      </w:r>
      <w:r w:rsidR="008B7519">
        <w:t>,</w:t>
      </w:r>
      <w:r w:rsidR="001D40E2">
        <w:t xml:space="preserve"> indicating a same slot for the PUCCH transmission,</w:t>
      </w:r>
      <w:r w:rsidRPr="00B916EC">
        <w:t xml:space="preserve"> that the UE detects and for which the UE transmits corresponding HARQ-ACK information in the PUCCH where</w:t>
      </w:r>
      <w:r w:rsidR="001D40E2">
        <w:t>, for PUCCH resource determination,</w:t>
      </w:r>
      <w:r w:rsidRPr="00B916EC">
        <w:t xml:space="preserve"> detected DCI formats are </w:t>
      </w:r>
      <w:r w:rsidR="001D40E2">
        <w:t xml:space="preserve">first </w:t>
      </w:r>
      <w:r w:rsidRPr="00B916EC">
        <w:t>indexed in a</w:t>
      </w:r>
      <w:r w:rsidR="007E0F7D">
        <w:t>n</w:t>
      </w:r>
      <w:r w:rsidRPr="00B916EC">
        <w:t xml:space="preserve"> </w:t>
      </w:r>
      <w:r w:rsidR="007E0F7D">
        <w:t>ascending</w:t>
      </w:r>
      <w:r w:rsidR="007E0F7D" w:rsidRPr="00B916EC">
        <w:t xml:space="preserve"> </w:t>
      </w:r>
      <w:r w:rsidRPr="00B916EC">
        <w:t xml:space="preserve">order across </w:t>
      </w:r>
      <w:r>
        <w:t xml:space="preserve">serving </w:t>
      </w:r>
      <w:r w:rsidRPr="00B916EC">
        <w:t xml:space="preserve">cells indexes </w:t>
      </w:r>
      <w:r w:rsidR="00F555E0">
        <w:t xml:space="preserve">for a same </w:t>
      </w:r>
      <w:r w:rsidR="00F555E0" w:rsidRPr="00B916EC">
        <w:t xml:space="preserve">PDCCH monitoring occasion </w:t>
      </w:r>
      <w:r w:rsidRPr="00B916EC">
        <w:t xml:space="preserve">and </w:t>
      </w:r>
      <w:r w:rsidR="001D40E2">
        <w:t xml:space="preserve">are </w:t>
      </w:r>
      <w:r w:rsidRPr="00B916EC">
        <w:t>then</w:t>
      </w:r>
      <w:r w:rsidR="001D40E2" w:rsidRPr="001D40E2">
        <w:t xml:space="preserve"> </w:t>
      </w:r>
      <w:r w:rsidR="007E0F7D">
        <w:t xml:space="preserve">indexed </w:t>
      </w:r>
      <w:r w:rsidR="001D40E2">
        <w:t>in an ascending order</w:t>
      </w:r>
      <w:r w:rsidRPr="00B916EC">
        <w:t xml:space="preserve"> across PDCCH monitoring occasion indexes. </w:t>
      </w:r>
      <w:r w:rsidR="002474FC">
        <w:t xml:space="preserve">For indexing DCI formats within a serving cell for a same </w:t>
      </w:r>
      <w:r w:rsidR="002474FC" w:rsidRPr="00B916EC">
        <w:t>PDCCH monitoring occasion</w:t>
      </w:r>
      <w:r w:rsidR="002474FC">
        <w:t>, if</w:t>
      </w:r>
      <w:r w:rsidR="002474FC" w:rsidRPr="002017B5">
        <w:t xml:space="preserve"> the UE is </w:t>
      </w:r>
      <w:r w:rsidR="002474FC">
        <w:t xml:space="preserve">not </w:t>
      </w:r>
      <w:r w:rsidR="002474FC" w:rsidRPr="002017B5">
        <w:t xml:space="preserve">provided </w:t>
      </w:r>
      <w:r w:rsidR="00932705">
        <w:rPr>
          <w:i/>
          <w:iCs/>
        </w:rPr>
        <w:t>coreset</w:t>
      </w:r>
      <w:r w:rsidR="002474FC" w:rsidRPr="002017B5">
        <w:rPr>
          <w:i/>
          <w:iCs/>
        </w:rPr>
        <w:t>PoolIndex</w:t>
      </w:r>
      <w:r w:rsidR="002474FC" w:rsidRPr="002017B5">
        <w:t xml:space="preserve"> </w:t>
      </w:r>
      <w:r w:rsidR="002474FC">
        <w:t xml:space="preserve">or is provided </w:t>
      </w:r>
      <w:r w:rsidR="00932705">
        <w:rPr>
          <w:i/>
          <w:iCs/>
        </w:rPr>
        <w:t>coreset</w:t>
      </w:r>
      <w:r w:rsidR="002474FC" w:rsidRPr="002017B5">
        <w:rPr>
          <w:i/>
          <w:iCs/>
        </w:rPr>
        <w:t>PoolIndex</w:t>
      </w:r>
      <w:r w:rsidR="002474FC" w:rsidRPr="002017B5">
        <w:t xml:space="preserve"> with value 0 for </w:t>
      </w:r>
      <w:r w:rsidR="002474FC">
        <w:t xml:space="preserve">one or more </w:t>
      </w:r>
      <w:r w:rsidR="002474FC" w:rsidRPr="002017B5">
        <w:t>first CORESETs</w:t>
      </w:r>
      <w:r w:rsidR="002474FC">
        <w:t xml:space="preserve"> and is provided</w:t>
      </w:r>
      <w:r w:rsidR="002474FC" w:rsidRPr="00475942">
        <w:rPr>
          <w:i/>
          <w:iCs/>
        </w:rPr>
        <w:t xml:space="preserve"> </w:t>
      </w:r>
      <w:r w:rsidR="00932705">
        <w:rPr>
          <w:i/>
          <w:iCs/>
        </w:rPr>
        <w:t>coreset</w:t>
      </w:r>
      <w:r w:rsidR="002474FC" w:rsidRPr="002017B5">
        <w:rPr>
          <w:i/>
          <w:iCs/>
        </w:rPr>
        <w:t>PoolIndex</w:t>
      </w:r>
      <w:r w:rsidR="002474FC" w:rsidRPr="002017B5">
        <w:t xml:space="preserve"> with value</w:t>
      </w:r>
      <w:r w:rsidR="002474FC">
        <w:t xml:space="preserve"> 1 for one or more second CORESETs</w:t>
      </w:r>
      <w:r w:rsidR="002474FC" w:rsidRPr="002017B5">
        <w:t xml:space="preserve"> on an active DL BWP of a serving cell, and with </w:t>
      </w:r>
      <w:r w:rsidR="00BF00CC" w:rsidRPr="007E07A0">
        <w:rPr>
          <w:i/>
        </w:rPr>
        <w:t>ackNackFeedbackMode</w:t>
      </w:r>
      <w:r w:rsidR="00BF00CC">
        <w:rPr>
          <w:i/>
          <w:iCs/>
        </w:rPr>
        <w:t xml:space="preserve"> </w:t>
      </w:r>
      <w:r w:rsidR="00BF00CC" w:rsidRPr="002712D0">
        <w:t>=</w:t>
      </w:r>
      <w:r w:rsidR="00BF00CC">
        <w:rPr>
          <w:i/>
          <w:iCs/>
        </w:rPr>
        <w:t xml:space="preserve"> joint</w:t>
      </w:r>
      <w:r w:rsidR="002474FC">
        <w:rPr>
          <w:iCs/>
        </w:rPr>
        <w:t xml:space="preserve"> for the active UL BWP</w:t>
      </w:r>
      <w:r w:rsidR="002474FC" w:rsidRPr="002017B5">
        <w:rPr>
          <w:iCs/>
        </w:rPr>
        <w:t xml:space="preserve">, detected DCI formats </w:t>
      </w:r>
      <w:r w:rsidR="002474FC">
        <w:rPr>
          <w:iCs/>
        </w:rPr>
        <w:t xml:space="preserve">from PDCCH receptions in the first CORESETs are indexed prior to </w:t>
      </w:r>
      <w:r w:rsidR="002474FC" w:rsidRPr="002017B5">
        <w:rPr>
          <w:iCs/>
        </w:rPr>
        <w:t xml:space="preserve">detected DCI formats </w:t>
      </w:r>
      <w:r w:rsidR="002474FC">
        <w:rPr>
          <w:iCs/>
        </w:rPr>
        <w:t>from PDCCH receptions in the second CORESETs</w:t>
      </w:r>
      <w:r w:rsidR="002474FC" w:rsidRPr="002017B5">
        <w:t>.</w:t>
      </w:r>
    </w:p>
    <w:p w14:paraId="34A876BC" w14:textId="449F5500" w:rsidR="00F555E0" w:rsidRPr="00B916EC" w:rsidRDefault="00F555E0" w:rsidP="00F555E0">
      <w:r w:rsidRPr="00B916EC">
        <w:t xml:space="preserve">The </w:t>
      </w:r>
      <w:r w:rsidRPr="00B916EC">
        <w:rPr>
          <w:lang w:val="en-US"/>
        </w:rPr>
        <w:t xml:space="preserve">PUCCH resource indicator </w:t>
      </w:r>
      <w:r w:rsidRPr="00B916EC">
        <w:t>field values map to values</w:t>
      </w:r>
      <w:r w:rsidRPr="001D40E2">
        <w:t xml:space="preserve"> </w:t>
      </w:r>
      <w:r>
        <w:t>of a set</w:t>
      </w:r>
      <w:r w:rsidRPr="00B916EC">
        <w:t xml:space="preserve"> of PUCCH resource indexes</w:t>
      </w:r>
      <w:r>
        <w:t>, as defined in Table 9.2.3</w:t>
      </w:r>
      <w:r w:rsidRPr="00B916EC">
        <w:t>-2</w:t>
      </w:r>
      <w:r w:rsidR="008B7519">
        <w:t xml:space="preserve"> for a PUCCH resource indicator field of 3 bits</w:t>
      </w:r>
      <w:r>
        <w:t>,</w:t>
      </w:r>
      <w:r w:rsidRPr="00B916EC">
        <w:t xml:space="preserve"> provided by </w:t>
      </w:r>
      <w:r w:rsidR="00074311">
        <w:rPr>
          <w:i/>
        </w:rPr>
        <w:t>r</w:t>
      </w:r>
      <w:r w:rsidR="00074311" w:rsidRPr="00B916EC">
        <w:rPr>
          <w:i/>
        </w:rPr>
        <w:t>esource</w:t>
      </w:r>
      <w:r w:rsidR="00074311">
        <w:rPr>
          <w:i/>
        </w:rPr>
        <w:t>List</w:t>
      </w:r>
      <w:r w:rsidR="00074311" w:rsidRPr="00B916EC">
        <w:t xml:space="preserve"> </w:t>
      </w:r>
      <w:r>
        <w:t>for PUCCH resources from a set of PUCCH resources</w:t>
      </w:r>
      <w:r w:rsidRPr="00B916EC">
        <w:t xml:space="preserve"> provided by </w:t>
      </w:r>
      <w:r w:rsidRPr="00B916EC">
        <w:rPr>
          <w:i/>
        </w:rPr>
        <w:t>PUCCH-</w:t>
      </w:r>
      <w:r>
        <w:rPr>
          <w:i/>
        </w:rPr>
        <w:t>R</w:t>
      </w:r>
      <w:r w:rsidRPr="00B916EC">
        <w:rPr>
          <w:i/>
        </w:rPr>
        <w:t>esource</w:t>
      </w:r>
      <w:r>
        <w:rPr>
          <w:i/>
        </w:rPr>
        <w:t>S</w:t>
      </w:r>
      <w:r w:rsidRPr="00B916EC">
        <w:rPr>
          <w:i/>
        </w:rPr>
        <w:t>et</w:t>
      </w:r>
      <w:r>
        <w:t xml:space="preserve"> with a maximum of eight PUCCH resources</w:t>
      </w:r>
      <w:r w:rsidRPr="00B916EC">
        <w:t xml:space="preserve">. </w:t>
      </w:r>
      <w:r w:rsidR="008B7519">
        <w:t xml:space="preserve">If the PUCCH resource indicator field includes 1 bit or 2 bits, the values map to the first </w:t>
      </w:r>
      <w:r w:rsidR="0046643B">
        <w:t xml:space="preserve">two </w:t>
      </w:r>
      <w:r w:rsidR="008B7519">
        <w:t>values or the first four values, respectively, of Table 9.2.3-2.</w:t>
      </w:r>
      <w:r w:rsidR="0046643B">
        <w:t xml:space="preserve"> If the last DCI format does not include a PUCCH resource indicator field, the first value of Table 9.2.3-2 is used. </w:t>
      </w:r>
    </w:p>
    <w:p w14:paraId="3DDFCD95" w14:textId="7BA4A762" w:rsidR="00F555E0" w:rsidRPr="00E26367" w:rsidRDefault="00F555E0" w:rsidP="00F555E0">
      <w:pPr>
        <w:rPr>
          <w:lang w:val="en-US"/>
        </w:rPr>
      </w:pPr>
      <w:r>
        <w:t>For the first set of PUCCH resources and when</w:t>
      </w:r>
      <w:r w:rsidRPr="00B916EC">
        <w:t xml:space="preserve"> the </w:t>
      </w:r>
      <w:r>
        <w:t xml:space="preserve">size </w:t>
      </w:r>
      <w:r w:rsidR="00000000">
        <w:rPr>
          <w:position w:val="-10"/>
          <w:lang w:eastAsia="zh-CN"/>
        </w:rPr>
        <w:pict w14:anchorId="705C4373">
          <v:shape id="_x0000_i1960" type="#_x0000_t75" style="width:28.05pt;height:18.7pt">
            <v:imagedata r:id="rId552" o:title=""/>
          </v:shape>
        </w:pict>
      </w:r>
      <w:r>
        <w:rPr>
          <w:lang w:eastAsia="zh-CN"/>
        </w:rPr>
        <w:t xml:space="preserve"> </w:t>
      </w:r>
      <w:r>
        <w:t xml:space="preserve">of </w:t>
      </w:r>
      <w:r>
        <w:rPr>
          <w:i/>
        </w:rPr>
        <w:t xml:space="preserve">resourceList </w:t>
      </w:r>
      <w:r w:rsidRPr="00B916EC">
        <w:t xml:space="preserve">is larger than </w:t>
      </w:r>
      <w:r>
        <w:t xml:space="preserve">eight, when a UE provides </w:t>
      </w:r>
      <w:r w:rsidRPr="006C71DF">
        <w:t>HARQ-ACK information in a PUCCH transmission in response to detecting a last DCI format</w:t>
      </w:r>
      <w:r w:rsidRPr="00E26367">
        <w:t xml:space="preserve"> in a PDCCH reception</w:t>
      </w:r>
      <w:r w:rsidRPr="00E26367">
        <w:rPr>
          <w:lang w:val="en-US"/>
        </w:rPr>
        <w:t xml:space="preserve">, </w:t>
      </w:r>
      <w:r w:rsidR="009651CD">
        <w:t xml:space="preserve">excluding the SPS activation DCI, </w:t>
      </w:r>
      <w:r w:rsidRPr="00E26367">
        <w:rPr>
          <w:lang w:val="en-US"/>
        </w:rPr>
        <w:t>among DCI formats with</w:t>
      </w:r>
      <w:r w:rsidRPr="00E26367">
        <w:rPr>
          <w:rFonts w:eastAsia="Yu Mincho"/>
        </w:rPr>
        <w:t xml:space="preserve"> a value of the PDSCH-to-HARQ_feedback timing indicator field</w:t>
      </w:r>
      <w:r w:rsidR="00E069D4" w:rsidRPr="00EE027F">
        <w:t xml:space="preserve">, if present, or a value of </w:t>
      </w:r>
      <w:r w:rsidR="00E069D4" w:rsidRPr="00EE027F">
        <w:rPr>
          <w:i/>
        </w:rPr>
        <w:t>dl-DataToUL-ACK</w:t>
      </w:r>
      <w:r w:rsidR="00E069D4">
        <w:rPr>
          <w:rFonts w:eastAsia="Yu Mincho"/>
        </w:rPr>
        <w:t xml:space="preserve">, </w:t>
      </w:r>
      <w:r w:rsidR="00932705">
        <w:rPr>
          <w:iCs/>
        </w:rPr>
        <w:t xml:space="preserve">or </w:t>
      </w:r>
      <w:r w:rsidR="00932705" w:rsidRPr="000D579D">
        <w:rPr>
          <w:i/>
        </w:rPr>
        <w:t>dl-DataToUL-ACK</w:t>
      </w:r>
      <w:r w:rsidR="00932705">
        <w:rPr>
          <w:i/>
        </w:rPr>
        <w:t>-r16</w:t>
      </w:r>
      <w:r w:rsidR="00932705" w:rsidRPr="00D05783">
        <w:rPr>
          <w:iCs/>
        </w:rPr>
        <w:t>,</w:t>
      </w:r>
      <w:r w:rsidR="00932705">
        <w:t xml:space="preserve"> </w:t>
      </w:r>
      <w:r w:rsidR="00E069D4">
        <w:t xml:space="preserve">or </w:t>
      </w:r>
      <w:r w:rsidR="00011E5C">
        <w:rPr>
          <w:i/>
        </w:rPr>
        <w:t>dl-DataToUL-ACK-DCI-1-2</w:t>
      </w:r>
      <w:r w:rsidR="00E069D4">
        <w:t>,</w:t>
      </w:r>
      <w:r w:rsidRPr="00E26367">
        <w:rPr>
          <w:rFonts w:eastAsia="Yu Mincho"/>
        </w:rPr>
        <w:t xml:space="preserve"> indicating</w:t>
      </w:r>
      <w:r w:rsidRPr="00E26367">
        <w:rPr>
          <w:lang w:val="en-US"/>
        </w:rPr>
        <w:t xml:space="preserve"> a same slot for the PUCCH transmission, the UE determines a PUCCH resource with index </w:t>
      </w:r>
      <w:r w:rsidR="00000000">
        <w:rPr>
          <w:i/>
          <w:position w:val="-10"/>
        </w:rPr>
        <w:pict w14:anchorId="1E94734A">
          <v:shape id="_x0000_i1961" type="#_x0000_t75" style="width:28.05pt;height:18.7pt">
            <v:imagedata r:id="rId553" o:title=""/>
          </v:shape>
        </w:pict>
      </w:r>
      <w:r w:rsidRPr="00E26367">
        <w:t xml:space="preserve">, </w:t>
      </w:r>
      <w:r w:rsidR="00000000">
        <w:rPr>
          <w:position w:val="-10"/>
        </w:rPr>
        <w:pict w14:anchorId="40178F90">
          <v:shape id="_x0000_i1962" type="#_x0000_t75" style="width:86.05pt;height:18.7pt">
            <v:imagedata r:id="rId554" o:title=""/>
          </v:shape>
        </w:pict>
      </w:r>
      <w:r w:rsidRPr="00E26367">
        <w:t>, as</w:t>
      </w:r>
    </w:p>
    <w:p w14:paraId="4DDEAB50" w14:textId="77777777" w:rsidR="00F555E0" w:rsidRDefault="00F555E0" w:rsidP="00F555E0">
      <w:pPr>
        <w:pStyle w:val="EQ"/>
      </w:pPr>
      <w:r>
        <w:lastRenderedPageBreak/>
        <w:tab/>
      </w:r>
      <w:r w:rsidR="00000000">
        <w:rPr>
          <w:position w:val="-68"/>
        </w:rPr>
        <w:pict w14:anchorId="62EB4B32">
          <v:shape id="_x0000_i1963" type="#_x0000_t75" style="width:352.5pt;height:64.5pt">
            <v:imagedata r:id="rId555" o:title=""/>
          </v:shape>
        </w:pict>
      </w:r>
    </w:p>
    <w:p w14:paraId="725F0243" w14:textId="03C8C078" w:rsidR="00F555E0" w:rsidRPr="00B916EC" w:rsidRDefault="00F555E0" w:rsidP="00F555E0">
      <w:r>
        <w:rPr>
          <w:lang w:val="en-US"/>
        </w:rPr>
        <w:t xml:space="preserve">where </w:t>
      </w:r>
      <w:r w:rsidR="00000000">
        <w:rPr>
          <w:position w:val="-12"/>
        </w:rPr>
        <w:pict w14:anchorId="77B0ACBB">
          <v:shape id="_x0000_i1964" type="#_x0000_t75" style="width:28.05pt;height:14.05pt">
            <v:imagedata r:id="rId556" o:title=""/>
          </v:shape>
        </w:pict>
      </w:r>
      <w:r w:rsidRPr="00966530">
        <w:t xml:space="preserve"> </w:t>
      </w:r>
      <w:r>
        <w:t>is a</w:t>
      </w:r>
      <w:r w:rsidRPr="00966530">
        <w:t xml:space="preserve"> number of CCEs in </w:t>
      </w:r>
      <w:r>
        <w:t>CORESET</w:t>
      </w:r>
      <w:r w:rsidRPr="00966530">
        <w:t xml:space="preserve"> </w:t>
      </w:r>
      <w:r w:rsidR="00000000">
        <w:rPr>
          <w:position w:val="-10"/>
        </w:rPr>
        <w:pict w14:anchorId="4FDF6D88">
          <v:shape id="_x0000_i1965" type="#_x0000_t75" style="width:14.05pt;height:14.05pt">
            <v:imagedata r:id="rId557" o:title=""/>
          </v:shape>
        </w:pict>
      </w:r>
      <w:r>
        <w:t xml:space="preserve"> of the </w:t>
      </w:r>
      <w:r w:rsidRPr="00966530">
        <w:t>PDCCH</w:t>
      </w:r>
      <w:r>
        <w:t xml:space="preserve"> reception for the DCI format</w:t>
      </w:r>
      <w:r w:rsidRPr="00966530">
        <w:t xml:space="preserve"> as described </w:t>
      </w:r>
      <w:r w:rsidR="006F5F9E">
        <w:t>in clause</w:t>
      </w:r>
      <w:r w:rsidRPr="00966530">
        <w:t xml:space="preserve"> 10.1, </w:t>
      </w:r>
      <w:r w:rsidR="00000000">
        <w:rPr>
          <w:position w:val="-12"/>
        </w:rPr>
        <w:pict w14:anchorId="4979CDF3">
          <v:shape id="_x0000_i1966" type="#_x0000_t75" style="width:28.05pt;height:18.7pt">
            <v:imagedata r:id="rId558" o:title=""/>
          </v:shape>
        </w:pict>
      </w:r>
      <w:r>
        <w:t xml:space="preserve"> is the index of a first CCE for the</w:t>
      </w:r>
      <w:r w:rsidRPr="00966530">
        <w:t xml:space="preserve"> PDCCH</w:t>
      </w:r>
      <w:r>
        <w:t xml:space="preserve"> reception, </w:t>
      </w:r>
      <w:r w:rsidRPr="00A61A03">
        <w:t xml:space="preserve">and </w:t>
      </w:r>
      <m:oMath>
        <m:sSub>
          <m:sSubPr>
            <m:ctrlPr>
              <w:rPr>
                <w:rFonts w:ascii="Cambria Math" w:hAnsi="Cambria Math"/>
                <w:i/>
                <w:sz w:val="24"/>
                <w:szCs w:val="24"/>
              </w:rPr>
            </m:ctrlPr>
          </m:sSubPr>
          <m:e>
            <m:r>
              <w:rPr>
                <w:rFonts w:ascii="Cambria Math" w:hAnsi="Cambria Math"/>
              </w:rPr>
              <m:t>∆</m:t>
            </m:r>
          </m:e>
          <m:sub>
            <m:r>
              <m:rPr>
                <m:sty m:val="p"/>
              </m:rPr>
              <w:rPr>
                <w:rFonts w:ascii="Cambria Math" w:hAnsi="Cambria Math"/>
              </w:rPr>
              <m:t>PRI</m:t>
            </m:r>
          </m:sub>
        </m:sSub>
      </m:oMath>
      <w:r>
        <w:rPr>
          <w:lang w:eastAsia="zh-CN"/>
        </w:rPr>
        <w:t xml:space="preserve"> is a</w:t>
      </w:r>
      <w:r w:rsidRPr="00966530">
        <w:rPr>
          <w:lang w:eastAsia="zh-CN"/>
        </w:rPr>
        <w:t xml:space="preserve"> value of </w:t>
      </w:r>
      <w:r>
        <w:rPr>
          <w:lang w:eastAsia="zh-CN"/>
        </w:rPr>
        <w:t xml:space="preserve">the </w:t>
      </w:r>
      <w:r w:rsidRPr="00966530">
        <w:rPr>
          <w:lang w:eastAsia="zh-CN"/>
        </w:rPr>
        <w:t>PUCCH resource indicator</w:t>
      </w:r>
      <w:r w:rsidRPr="00966530">
        <w:t xml:space="preserve"> field in the DCI format.</w:t>
      </w:r>
      <w:r w:rsidRPr="00966530">
        <w:rPr>
          <w:color w:val="000000"/>
        </w:rPr>
        <w:t xml:space="preserve"> </w:t>
      </w:r>
      <w:r w:rsidR="0046643B">
        <w:t xml:space="preserve">If the DCI format does not include a PUCCH resource indicator field, </w:t>
      </w:r>
      <m:oMath>
        <m:sSub>
          <m:sSubPr>
            <m:ctrlPr>
              <w:rPr>
                <w:rFonts w:ascii="Cambria Math" w:hAnsi="Cambria Math"/>
                <w:i/>
                <w:sz w:val="24"/>
                <w:szCs w:val="24"/>
              </w:rPr>
            </m:ctrlPr>
          </m:sSubPr>
          <m:e>
            <m:r>
              <w:rPr>
                <w:rFonts w:ascii="Cambria Math" w:hAnsi="Cambria Math"/>
              </w:rPr>
              <m:t>∆</m:t>
            </m:r>
          </m:e>
          <m:sub>
            <m:r>
              <m:rPr>
                <m:sty m:val="p"/>
              </m:rPr>
              <w:rPr>
                <w:rFonts w:ascii="Cambria Math" w:hAnsi="Cambria Math"/>
              </w:rPr>
              <m:t>PRI</m:t>
            </m:r>
          </m:sub>
        </m:sSub>
        <m:r>
          <w:rPr>
            <w:rFonts w:ascii="Cambria Math" w:eastAsiaTheme="minorEastAsia" w:hAnsi="Cambria Math"/>
            <w:lang w:eastAsia="zh-CN"/>
          </w:rPr>
          <m:t>=0</m:t>
        </m:r>
      </m:oMath>
      <w:r w:rsidR="0046643B">
        <w:t>.</w:t>
      </w:r>
    </w:p>
    <w:p w14:paraId="41E6BB40" w14:textId="1EA4A7BE" w:rsidR="00193F12" w:rsidRDefault="00193F12" w:rsidP="00193F12">
      <w:pPr>
        <w:pStyle w:val="TH"/>
        <w:rPr>
          <w:rFonts w:cs="Arial"/>
        </w:rPr>
      </w:pPr>
      <w:r w:rsidRPr="00B916EC">
        <w:rPr>
          <w:rFonts w:cs="Arial"/>
        </w:rPr>
        <w:t>Table 9.2.</w:t>
      </w:r>
      <w:r w:rsidR="00A2764D">
        <w:rPr>
          <w:rFonts w:cs="Arial"/>
        </w:rPr>
        <w:t>3</w:t>
      </w:r>
      <w:r w:rsidR="00F13A37" w:rsidRPr="00B916EC">
        <w:rPr>
          <w:rFonts w:cs="Arial"/>
        </w:rPr>
        <w:t>-2</w:t>
      </w:r>
      <w:r w:rsidRPr="00B916EC">
        <w:rPr>
          <w:rFonts w:cs="Arial"/>
        </w:rPr>
        <w:t xml:space="preserve">: Mapping of PUCCH resource indication field values to </w:t>
      </w:r>
      <w:r w:rsidR="006E70AF" w:rsidRPr="00B916EC">
        <w:rPr>
          <w:rFonts w:cs="Arial"/>
        </w:rPr>
        <w:t xml:space="preserve">a </w:t>
      </w:r>
      <w:r w:rsidR="00F33D0C" w:rsidRPr="00B916EC">
        <w:rPr>
          <w:rFonts w:cs="Arial"/>
        </w:rPr>
        <w:t>PUCCH resource</w:t>
      </w:r>
      <w:r w:rsidR="006E70AF" w:rsidRPr="00B916EC">
        <w:rPr>
          <w:rFonts w:cs="Arial"/>
        </w:rPr>
        <w:t xml:space="preserve"> in a PUCCH resource set</w:t>
      </w:r>
      <w:r w:rsidR="00A2764D">
        <w:rPr>
          <w:rFonts w:cs="Arial"/>
        </w:rPr>
        <w:t xml:space="preserve"> </w:t>
      </w:r>
      <w:r w:rsidR="001D40E2">
        <w:rPr>
          <w:rFonts w:cs="Arial"/>
        </w:rPr>
        <w:t>with maximum 8 PUCCH resources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340"/>
        <w:gridCol w:w="1260"/>
        <w:gridCol w:w="1350"/>
        <w:gridCol w:w="5626"/>
        <w:gridCol w:w="45"/>
      </w:tblGrid>
      <w:tr w:rsidR="00E069D4" w:rsidRPr="0028542D" w14:paraId="5AD124A2" w14:textId="77777777" w:rsidTr="00B25F5D">
        <w:trPr>
          <w:gridAfter w:val="1"/>
          <w:wAfter w:w="45" w:type="dxa"/>
          <w:cantSplit/>
          <w:jc w:val="center"/>
        </w:trPr>
        <w:tc>
          <w:tcPr>
            <w:tcW w:w="395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2CB72C7F" w14:textId="77777777" w:rsidR="00E069D4" w:rsidRPr="0028542D" w:rsidRDefault="00E069D4" w:rsidP="00B25F5D">
            <w:pPr>
              <w:pStyle w:val="TAH"/>
              <w:rPr>
                <w:lang w:eastAsia="zh-CN"/>
              </w:rPr>
            </w:pPr>
            <w:r w:rsidRPr="00B916EC">
              <w:rPr>
                <w:lang w:eastAsia="zh-CN"/>
              </w:rPr>
              <w:t>PUCCH resource</w:t>
            </w:r>
            <w:r w:rsidRPr="00B916EC">
              <w:rPr>
                <w:rFonts w:hint="eastAsia"/>
                <w:lang w:eastAsia="zh-CN"/>
              </w:rPr>
              <w:t xml:space="preserve"> indicator</w:t>
            </w:r>
            <w:r w:rsidRPr="00B916EC" w:rsidDel="000740B6">
              <w:rPr>
                <w:szCs w:val="18"/>
              </w:rPr>
              <w:t xml:space="preserve"> </w:t>
            </w:r>
          </w:p>
        </w:tc>
        <w:tc>
          <w:tcPr>
            <w:tcW w:w="5626" w:type="dxa"/>
            <w:tcBorders>
              <w:top w:val="single" w:sz="8" w:space="0" w:color="auto"/>
              <w:left w:val="single" w:sz="8" w:space="0" w:color="auto"/>
              <w:bottom w:val="single" w:sz="8" w:space="0" w:color="auto"/>
              <w:right w:val="single" w:sz="8" w:space="0" w:color="auto"/>
            </w:tcBorders>
            <w:shd w:val="clear" w:color="auto" w:fill="E0E0E0"/>
            <w:vAlign w:val="center"/>
          </w:tcPr>
          <w:p w14:paraId="0A32D2E4" w14:textId="77777777" w:rsidR="00E069D4" w:rsidRPr="0028542D" w:rsidRDefault="00E069D4" w:rsidP="00B25F5D">
            <w:pPr>
              <w:pStyle w:val="TAH"/>
            </w:pPr>
            <w:r w:rsidRPr="00B916EC">
              <w:rPr>
                <w:rFonts w:ascii="Times New Roman" w:hAnsi="Times New Roman"/>
                <w:sz w:val="20"/>
              </w:rPr>
              <w:t>PUCCH resource</w:t>
            </w:r>
          </w:p>
        </w:tc>
      </w:tr>
      <w:tr w:rsidR="00E069D4" w:rsidRPr="00B916EC" w14:paraId="6208BECC" w14:textId="77777777" w:rsidTr="00B25F5D">
        <w:trPr>
          <w:cantSplit/>
          <w:jc w:val="center"/>
        </w:trPr>
        <w:tc>
          <w:tcPr>
            <w:tcW w:w="1340" w:type="dxa"/>
          </w:tcPr>
          <w:p w14:paraId="24773059" w14:textId="77777777" w:rsidR="00E069D4" w:rsidRPr="00B916EC" w:rsidRDefault="00E069D4" w:rsidP="00B25F5D">
            <w:pPr>
              <w:pStyle w:val="TAC"/>
            </w:pPr>
            <w:r>
              <w:t>1 bit</w:t>
            </w:r>
          </w:p>
        </w:tc>
        <w:tc>
          <w:tcPr>
            <w:tcW w:w="1260" w:type="dxa"/>
          </w:tcPr>
          <w:p w14:paraId="0B86837A" w14:textId="77777777" w:rsidR="00E069D4" w:rsidRPr="00B916EC" w:rsidRDefault="00E069D4" w:rsidP="00B25F5D">
            <w:pPr>
              <w:pStyle w:val="TAC"/>
            </w:pPr>
            <w:r>
              <w:t>2 bits</w:t>
            </w:r>
          </w:p>
        </w:tc>
        <w:tc>
          <w:tcPr>
            <w:tcW w:w="1350" w:type="dxa"/>
            <w:vAlign w:val="center"/>
          </w:tcPr>
          <w:p w14:paraId="426E9B30" w14:textId="77777777" w:rsidR="00E069D4" w:rsidRPr="00B916EC" w:rsidRDefault="00E069D4" w:rsidP="00B25F5D">
            <w:pPr>
              <w:pStyle w:val="TAC"/>
            </w:pPr>
            <w:r>
              <w:t>3 bits</w:t>
            </w:r>
          </w:p>
        </w:tc>
        <w:tc>
          <w:tcPr>
            <w:tcW w:w="5671" w:type="dxa"/>
            <w:gridSpan w:val="2"/>
            <w:vAlign w:val="center"/>
          </w:tcPr>
          <w:p w14:paraId="28445F4C" w14:textId="77777777" w:rsidR="00E069D4" w:rsidRPr="00B916EC" w:rsidRDefault="00E069D4" w:rsidP="00B25F5D">
            <w:pPr>
              <w:pStyle w:val="TAL"/>
              <w:jc w:val="center"/>
            </w:pPr>
          </w:p>
        </w:tc>
      </w:tr>
      <w:tr w:rsidR="00E069D4" w:rsidRPr="00B916EC" w14:paraId="552AD387" w14:textId="77777777" w:rsidTr="00B25F5D">
        <w:trPr>
          <w:cantSplit/>
          <w:jc w:val="center"/>
        </w:trPr>
        <w:tc>
          <w:tcPr>
            <w:tcW w:w="1340" w:type="dxa"/>
          </w:tcPr>
          <w:p w14:paraId="048C904C" w14:textId="77777777" w:rsidR="00E069D4" w:rsidRPr="00B916EC" w:rsidRDefault="00E069D4" w:rsidP="00B25F5D">
            <w:pPr>
              <w:pStyle w:val="TAC"/>
            </w:pPr>
            <w:r>
              <w:t>'0'</w:t>
            </w:r>
          </w:p>
        </w:tc>
        <w:tc>
          <w:tcPr>
            <w:tcW w:w="1260" w:type="dxa"/>
          </w:tcPr>
          <w:p w14:paraId="1F887493" w14:textId="77777777" w:rsidR="00E069D4" w:rsidRPr="00B916EC" w:rsidRDefault="00E069D4" w:rsidP="00B25F5D">
            <w:pPr>
              <w:pStyle w:val="TAC"/>
            </w:pPr>
            <w:r>
              <w:t>'00'</w:t>
            </w:r>
          </w:p>
        </w:tc>
        <w:tc>
          <w:tcPr>
            <w:tcW w:w="1350" w:type="dxa"/>
            <w:vAlign w:val="center"/>
          </w:tcPr>
          <w:p w14:paraId="50ECF162" w14:textId="77777777" w:rsidR="00E069D4" w:rsidRPr="00B916EC" w:rsidRDefault="00E069D4" w:rsidP="00B25F5D">
            <w:pPr>
              <w:pStyle w:val="TAC"/>
            </w:pPr>
            <w:r w:rsidRPr="00B916EC">
              <w:t>'000'</w:t>
            </w:r>
          </w:p>
        </w:tc>
        <w:tc>
          <w:tcPr>
            <w:tcW w:w="5671" w:type="dxa"/>
            <w:gridSpan w:val="2"/>
            <w:vAlign w:val="center"/>
          </w:tcPr>
          <w:p w14:paraId="2CF52F78" w14:textId="77777777" w:rsidR="00E069D4" w:rsidRPr="00B916EC" w:rsidRDefault="00E069D4" w:rsidP="00B25F5D">
            <w:pPr>
              <w:pStyle w:val="TAL"/>
              <w:jc w:val="center"/>
            </w:pPr>
            <w:r w:rsidRPr="00B671B8">
              <w:rPr>
                <w:rFonts w:cs="Arial"/>
                <w:szCs w:val="18"/>
              </w:rPr>
              <w:t>1</w:t>
            </w:r>
            <w:r w:rsidRPr="00B671B8">
              <w:rPr>
                <w:rFonts w:cs="Arial"/>
                <w:szCs w:val="18"/>
                <w:vertAlign w:val="superscript"/>
              </w:rPr>
              <w:t>st</w:t>
            </w:r>
            <w:r w:rsidRPr="00B671B8">
              <w:rPr>
                <w:rFonts w:cs="Arial"/>
                <w:szCs w:val="18"/>
              </w:rPr>
              <w:t xml:space="preserve"> PUCCH resource provided by </w:t>
            </w:r>
            <w:r w:rsidRPr="00B671B8">
              <w:rPr>
                <w:rFonts w:cs="Arial"/>
                <w:i/>
                <w:szCs w:val="18"/>
              </w:rPr>
              <w:t xml:space="preserve">pucch-ResourceId </w:t>
            </w:r>
            <w:r w:rsidRPr="00B671B8">
              <w:rPr>
                <w:rFonts w:cs="Arial"/>
                <w:szCs w:val="18"/>
              </w:rPr>
              <w:t>obtained from the 1</w:t>
            </w:r>
            <w:r w:rsidRPr="00B671B8">
              <w:rPr>
                <w:rFonts w:cs="Arial"/>
                <w:szCs w:val="18"/>
                <w:vertAlign w:val="superscript"/>
              </w:rPr>
              <w:t>st</w:t>
            </w:r>
            <w:r w:rsidRPr="00B671B8">
              <w:rPr>
                <w:rFonts w:cs="Arial"/>
                <w:szCs w:val="18"/>
              </w:rPr>
              <w:t xml:space="preserve"> value of </w:t>
            </w:r>
            <w:r w:rsidRPr="00B671B8">
              <w:rPr>
                <w:rFonts w:cs="Arial"/>
                <w:i/>
                <w:szCs w:val="18"/>
              </w:rPr>
              <w:t>resourceList</w:t>
            </w:r>
          </w:p>
        </w:tc>
      </w:tr>
      <w:tr w:rsidR="00E069D4" w:rsidRPr="00B916EC" w14:paraId="7BC5BCDE" w14:textId="77777777" w:rsidTr="00B25F5D">
        <w:trPr>
          <w:cantSplit/>
          <w:jc w:val="center"/>
        </w:trPr>
        <w:tc>
          <w:tcPr>
            <w:tcW w:w="1340" w:type="dxa"/>
          </w:tcPr>
          <w:p w14:paraId="6701C013" w14:textId="77777777" w:rsidR="00E069D4" w:rsidRPr="00B916EC" w:rsidRDefault="00E069D4" w:rsidP="00B25F5D">
            <w:pPr>
              <w:pStyle w:val="TAC"/>
            </w:pPr>
            <w:r>
              <w:t>'1'</w:t>
            </w:r>
          </w:p>
        </w:tc>
        <w:tc>
          <w:tcPr>
            <w:tcW w:w="1260" w:type="dxa"/>
          </w:tcPr>
          <w:p w14:paraId="49329788" w14:textId="77777777" w:rsidR="00E069D4" w:rsidRPr="00B916EC" w:rsidRDefault="00E069D4" w:rsidP="00B25F5D">
            <w:pPr>
              <w:pStyle w:val="TAC"/>
            </w:pPr>
            <w:r>
              <w:t>'01'</w:t>
            </w:r>
          </w:p>
        </w:tc>
        <w:tc>
          <w:tcPr>
            <w:tcW w:w="1350" w:type="dxa"/>
            <w:vAlign w:val="center"/>
          </w:tcPr>
          <w:p w14:paraId="34EC1533" w14:textId="77777777" w:rsidR="00E069D4" w:rsidRPr="00B916EC" w:rsidRDefault="00E069D4" w:rsidP="00B25F5D">
            <w:pPr>
              <w:pStyle w:val="TAC"/>
            </w:pPr>
            <w:r w:rsidRPr="00B916EC">
              <w:t>'001'</w:t>
            </w:r>
          </w:p>
        </w:tc>
        <w:tc>
          <w:tcPr>
            <w:tcW w:w="5671" w:type="dxa"/>
            <w:gridSpan w:val="2"/>
            <w:vAlign w:val="center"/>
          </w:tcPr>
          <w:p w14:paraId="5FF6025E" w14:textId="77777777" w:rsidR="00E069D4" w:rsidRPr="00B916EC" w:rsidRDefault="00E069D4" w:rsidP="00B25F5D">
            <w:pPr>
              <w:pStyle w:val="TAL"/>
              <w:jc w:val="center"/>
            </w:pPr>
            <w:r w:rsidRPr="00B916EC">
              <w:t>2</w:t>
            </w:r>
            <w:r w:rsidRPr="00B916EC">
              <w:rPr>
                <w:vertAlign w:val="superscript"/>
              </w:rPr>
              <w:t>nd</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2</w:t>
            </w:r>
            <w:r w:rsidRPr="00B671B8">
              <w:rPr>
                <w:rFonts w:cs="Arial"/>
                <w:szCs w:val="18"/>
                <w:vertAlign w:val="superscript"/>
              </w:rPr>
              <w:t>nd</w:t>
            </w:r>
            <w:r w:rsidRPr="00B671B8">
              <w:rPr>
                <w:rFonts w:cs="Arial"/>
                <w:szCs w:val="18"/>
              </w:rPr>
              <w:t xml:space="preserve"> value of </w:t>
            </w:r>
            <w:r w:rsidRPr="00B671B8">
              <w:rPr>
                <w:rFonts w:cs="Arial"/>
                <w:i/>
                <w:szCs w:val="18"/>
              </w:rPr>
              <w:t>resourceList</w:t>
            </w:r>
          </w:p>
        </w:tc>
      </w:tr>
      <w:tr w:rsidR="00E069D4" w:rsidRPr="00B916EC" w14:paraId="1CAF06F3" w14:textId="77777777" w:rsidTr="00B25F5D">
        <w:trPr>
          <w:cantSplit/>
          <w:jc w:val="center"/>
        </w:trPr>
        <w:tc>
          <w:tcPr>
            <w:tcW w:w="1340" w:type="dxa"/>
          </w:tcPr>
          <w:p w14:paraId="6BEB7FFD" w14:textId="77777777" w:rsidR="00E069D4" w:rsidRPr="00B916EC" w:rsidRDefault="00E069D4" w:rsidP="00B25F5D">
            <w:pPr>
              <w:pStyle w:val="TAC"/>
            </w:pPr>
          </w:p>
        </w:tc>
        <w:tc>
          <w:tcPr>
            <w:tcW w:w="1260" w:type="dxa"/>
          </w:tcPr>
          <w:p w14:paraId="449A0A1E" w14:textId="77777777" w:rsidR="00E069D4" w:rsidRPr="00B916EC" w:rsidRDefault="00E069D4" w:rsidP="00B25F5D">
            <w:pPr>
              <w:pStyle w:val="TAC"/>
            </w:pPr>
            <w:r>
              <w:t>'10'</w:t>
            </w:r>
          </w:p>
        </w:tc>
        <w:tc>
          <w:tcPr>
            <w:tcW w:w="1350" w:type="dxa"/>
            <w:vAlign w:val="center"/>
          </w:tcPr>
          <w:p w14:paraId="6482E874" w14:textId="77777777" w:rsidR="00E069D4" w:rsidRPr="00B916EC" w:rsidRDefault="00E069D4" w:rsidP="00B25F5D">
            <w:pPr>
              <w:pStyle w:val="TAC"/>
            </w:pPr>
            <w:r w:rsidRPr="00B916EC">
              <w:t>'010'</w:t>
            </w:r>
          </w:p>
        </w:tc>
        <w:tc>
          <w:tcPr>
            <w:tcW w:w="5671" w:type="dxa"/>
            <w:gridSpan w:val="2"/>
            <w:vAlign w:val="center"/>
          </w:tcPr>
          <w:p w14:paraId="0D1C95E4" w14:textId="77777777" w:rsidR="00E069D4" w:rsidRPr="00B916EC" w:rsidRDefault="00E069D4" w:rsidP="00B25F5D">
            <w:pPr>
              <w:pStyle w:val="TAL"/>
              <w:jc w:val="center"/>
            </w:pPr>
            <w:r w:rsidRPr="00B916EC">
              <w:t>3</w:t>
            </w:r>
            <w:r w:rsidRPr="00B916EC">
              <w:rPr>
                <w:vertAlign w:val="superscript"/>
              </w:rPr>
              <w:t>rd</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3</w:t>
            </w:r>
            <w:r w:rsidRPr="00B671B8">
              <w:rPr>
                <w:rFonts w:cs="Arial"/>
                <w:szCs w:val="18"/>
                <w:vertAlign w:val="superscript"/>
              </w:rPr>
              <w:t>rd</w:t>
            </w:r>
            <w:r w:rsidRPr="00B671B8">
              <w:rPr>
                <w:rFonts w:cs="Arial"/>
                <w:szCs w:val="18"/>
              </w:rPr>
              <w:t xml:space="preserve"> value of </w:t>
            </w:r>
            <w:r w:rsidRPr="00B671B8">
              <w:rPr>
                <w:rFonts w:cs="Arial"/>
                <w:i/>
                <w:szCs w:val="18"/>
              </w:rPr>
              <w:t>resourceList</w:t>
            </w:r>
          </w:p>
        </w:tc>
      </w:tr>
      <w:tr w:rsidR="00E069D4" w:rsidRPr="00B916EC" w14:paraId="1E58ECC3" w14:textId="77777777" w:rsidTr="00B25F5D">
        <w:trPr>
          <w:cantSplit/>
          <w:jc w:val="center"/>
        </w:trPr>
        <w:tc>
          <w:tcPr>
            <w:tcW w:w="1340" w:type="dxa"/>
          </w:tcPr>
          <w:p w14:paraId="01AA57D2" w14:textId="77777777" w:rsidR="00E069D4" w:rsidRPr="00B916EC" w:rsidRDefault="00E069D4" w:rsidP="00B25F5D">
            <w:pPr>
              <w:pStyle w:val="TAC"/>
            </w:pPr>
          </w:p>
        </w:tc>
        <w:tc>
          <w:tcPr>
            <w:tcW w:w="1260" w:type="dxa"/>
          </w:tcPr>
          <w:p w14:paraId="7EF7C7F6" w14:textId="77777777" w:rsidR="00E069D4" w:rsidRPr="00B916EC" w:rsidRDefault="00E069D4" w:rsidP="00B25F5D">
            <w:pPr>
              <w:pStyle w:val="TAC"/>
            </w:pPr>
            <w:r>
              <w:t>'11'</w:t>
            </w:r>
          </w:p>
        </w:tc>
        <w:tc>
          <w:tcPr>
            <w:tcW w:w="1350" w:type="dxa"/>
            <w:vAlign w:val="center"/>
          </w:tcPr>
          <w:p w14:paraId="02BF1CD0" w14:textId="77777777" w:rsidR="00E069D4" w:rsidRPr="00B916EC" w:rsidRDefault="00E069D4" w:rsidP="00B25F5D">
            <w:pPr>
              <w:pStyle w:val="TAC"/>
            </w:pPr>
            <w:r w:rsidRPr="00B916EC">
              <w:t>'011'</w:t>
            </w:r>
          </w:p>
        </w:tc>
        <w:tc>
          <w:tcPr>
            <w:tcW w:w="5671" w:type="dxa"/>
            <w:gridSpan w:val="2"/>
            <w:vAlign w:val="center"/>
          </w:tcPr>
          <w:p w14:paraId="78C0FA8D" w14:textId="77777777" w:rsidR="00E069D4" w:rsidRPr="00B916EC" w:rsidRDefault="00E069D4" w:rsidP="00B25F5D">
            <w:pPr>
              <w:pStyle w:val="TAL"/>
              <w:jc w:val="center"/>
            </w:pPr>
            <w:r w:rsidRPr="00B916EC">
              <w:t>4</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4</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378537E5" w14:textId="77777777" w:rsidTr="00B25F5D">
        <w:trPr>
          <w:cantSplit/>
          <w:jc w:val="center"/>
        </w:trPr>
        <w:tc>
          <w:tcPr>
            <w:tcW w:w="1340" w:type="dxa"/>
          </w:tcPr>
          <w:p w14:paraId="547FB0DB" w14:textId="77777777" w:rsidR="00E069D4" w:rsidRPr="00B916EC" w:rsidRDefault="00E069D4" w:rsidP="00B25F5D">
            <w:pPr>
              <w:pStyle w:val="TAC"/>
            </w:pPr>
          </w:p>
        </w:tc>
        <w:tc>
          <w:tcPr>
            <w:tcW w:w="1260" w:type="dxa"/>
          </w:tcPr>
          <w:p w14:paraId="41B0AE5B" w14:textId="77777777" w:rsidR="00E069D4" w:rsidRPr="00B916EC" w:rsidRDefault="00E069D4" w:rsidP="00B25F5D">
            <w:pPr>
              <w:pStyle w:val="TAC"/>
            </w:pPr>
          </w:p>
        </w:tc>
        <w:tc>
          <w:tcPr>
            <w:tcW w:w="1350" w:type="dxa"/>
            <w:vAlign w:val="center"/>
          </w:tcPr>
          <w:p w14:paraId="321DA902" w14:textId="77777777" w:rsidR="00E069D4" w:rsidRPr="00B916EC" w:rsidRDefault="00E069D4" w:rsidP="00B25F5D">
            <w:pPr>
              <w:pStyle w:val="TAC"/>
            </w:pPr>
            <w:r w:rsidRPr="00B916EC">
              <w:t>'100'</w:t>
            </w:r>
          </w:p>
        </w:tc>
        <w:tc>
          <w:tcPr>
            <w:tcW w:w="5671" w:type="dxa"/>
            <w:gridSpan w:val="2"/>
            <w:vAlign w:val="center"/>
          </w:tcPr>
          <w:p w14:paraId="36E9844C" w14:textId="77777777" w:rsidR="00E069D4" w:rsidRPr="00B916EC" w:rsidRDefault="00E069D4" w:rsidP="00B25F5D">
            <w:pPr>
              <w:pStyle w:val="TAL"/>
              <w:jc w:val="center"/>
            </w:pPr>
            <w:r>
              <w:t>5</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5</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35856A2A" w14:textId="77777777" w:rsidTr="00B25F5D">
        <w:trPr>
          <w:cantSplit/>
          <w:jc w:val="center"/>
        </w:trPr>
        <w:tc>
          <w:tcPr>
            <w:tcW w:w="1340" w:type="dxa"/>
          </w:tcPr>
          <w:p w14:paraId="0CBE0F55" w14:textId="77777777" w:rsidR="00E069D4" w:rsidRPr="00B916EC" w:rsidRDefault="00E069D4" w:rsidP="00B25F5D">
            <w:pPr>
              <w:pStyle w:val="TAC"/>
            </w:pPr>
          </w:p>
        </w:tc>
        <w:tc>
          <w:tcPr>
            <w:tcW w:w="1260" w:type="dxa"/>
          </w:tcPr>
          <w:p w14:paraId="725ED9C3" w14:textId="77777777" w:rsidR="00E069D4" w:rsidRPr="00B916EC" w:rsidRDefault="00E069D4" w:rsidP="00B25F5D">
            <w:pPr>
              <w:pStyle w:val="TAC"/>
            </w:pPr>
          </w:p>
        </w:tc>
        <w:tc>
          <w:tcPr>
            <w:tcW w:w="1350" w:type="dxa"/>
            <w:vAlign w:val="center"/>
          </w:tcPr>
          <w:p w14:paraId="3BD4FC49" w14:textId="77777777" w:rsidR="00E069D4" w:rsidRPr="00B916EC" w:rsidRDefault="00E069D4" w:rsidP="00B25F5D">
            <w:pPr>
              <w:pStyle w:val="TAC"/>
            </w:pPr>
            <w:r w:rsidRPr="00B916EC">
              <w:t>'101'</w:t>
            </w:r>
          </w:p>
        </w:tc>
        <w:tc>
          <w:tcPr>
            <w:tcW w:w="5671" w:type="dxa"/>
            <w:gridSpan w:val="2"/>
            <w:vAlign w:val="center"/>
          </w:tcPr>
          <w:p w14:paraId="74DF4C77" w14:textId="77777777" w:rsidR="00E069D4" w:rsidRPr="00B916EC" w:rsidRDefault="00E069D4" w:rsidP="00B25F5D">
            <w:pPr>
              <w:pStyle w:val="TAL"/>
              <w:jc w:val="center"/>
            </w:pPr>
            <w:r>
              <w:t>6</w:t>
            </w:r>
            <w:r w:rsidRPr="00370C5E">
              <w:rPr>
                <w:vertAlign w:val="superscript"/>
              </w:rPr>
              <w:t>th</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6</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5027D194" w14:textId="77777777" w:rsidTr="00B25F5D">
        <w:trPr>
          <w:cantSplit/>
          <w:jc w:val="center"/>
        </w:trPr>
        <w:tc>
          <w:tcPr>
            <w:tcW w:w="1340" w:type="dxa"/>
          </w:tcPr>
          <w:p w14:paraId="5A46ADB0" w14:textId="77777777" w:rsidR="00E069D4" w:rsidRPr="00B916EC" w:rsidRDefault="00E069D4" w:rsidP="00B25F5D">
            <w:pPr>
              <w:pStyle w:val="TAC"/>
            </w:pPr>
          </w:p>
        </w:tc>
        <w:tc>
          <w:tcPr>
            <w:tcW w:w="1260" w:type="dxa"/>
          </w:tcPr>
          <w:p w14:paraId="6482305F" w14:textId="77777777" w:rsidR="00E069D4" w:rsidRPr="00B916EC" w:rsidRDefault="00E069D4" w:rsidP="00B25F5D">
            <w:pPr>
              <w:pStyle w:val="TAC"/>
            </w:pPr>
          </w:p>
        </w:tc>
        <w:tc>
          <w:tcPr>
            <w:tcW w:w="1350" w:type="dxa"/>
            <w:vAlign w:val="center"/>
          </w:tcPr>
          <w:p w14:paraId="71869AE1" w14:textId="77777777" w:rsidR="00E069D4" w:rsidRPr="00B916EC" w:rsidRDefault="00E069D4" w:rsidP="00B25F5D">
            <w:pPr>
              <w:pStyle w:val="TAC"/>
            </w:pPr>
            <w:r w:rsidRPr="00B916EC">
              <w:t>'110'</w:t>
            </w:r>
          </w:p>
        </w:tc>
        <w:tc>
          <w:tcPr>
            <w:tcW w:w="5671" w:type="dxa"/>
            <w:gridSpan w:val="2"/>
            <w:vAlign w:val="center"/>
          </w:tcPr>
          <w:p w14:paraId="53F098EE" w14:textId="77777777" w:rsidR="00E069D4" w:rsidRPr="00B916EC" w:rsidRDefault="00E069D4" w:rsidP="00B25F5D">
            <w:pPr>
              <w:pStyle w:val="TAL"/>
              <w:jc w:val="center"/>
            </w:pPr>
            <w:r>
              <w:t>7</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7</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1B360DB9" w14:textId="77777777" w:rsidTr="00B25F5D">
        <w:trPr>
          <w:cantSplit/>
          <w:jc w:val="center"/>
        </w:trPr>
        <w:tc>
          <w:tcPr>
            <w:tcW w:w="1340" w:type="dxa"/>
          </w:tcPr>
          <w:p w14:paraId="22A002EB" w14:textId="77777777" w:rsidR="00E069D4" w:rsidRPr="00B916EC" w:rsidRDefault="00E069D4" w:rsidP="00B25F5D">
            <w:pPr>
              <w:pStyle w:val="TAC"/>
            </w:pPr>
          </w:p>
        </w:tc>
        <w:tc>
          <w:tcPr>
            <w:tcW w:w="1260" w:type="dxa"/>
          </w:tcPr>
          <w:p w14:paraId="6F9CB747" w14:textId="77777777" w:rsidR="00E069D4" w:rsidRPr="00B916EC" w:rsidRDefault="00E069D4" w:rsidP="00B25F5D">
            <w:pPr>
              <w:pStyle w:val="TAC"/>
            </w:pPr>
          </w:p>
        </w:tc>
        <w:tc>
          <w:tcPr>
            <w:tcW w:w="1350" w:type="dxa"/>
            <w:vAlign w:val="center"/>
          </w:tcPr>
          <w:p w14:paraId="6A300AB0" w14:textId="77777777" w:rsidR="00E069D4" w:rsidRPr="00B916EC" w:rsidRDefault="00E069D4" w:rsidP="00B25F5D">
            <w:pPr>
              <w:pStyle w:val="TAC"/>
            </w:pPr>
            <w:r w:rsidRPr="00B916EC">
              <w:t>'111'</w:t>
            </w:r>
          </w:p>
        </w:tc>
        <w:tc>
          <w:tcPr>
            <w:tcW w:w="5671" w:type="dxa"/>
            <w:gridSpan w:val="2"/>
            <w:vAlign w:val="center"/>
          </w:tcPr>
          <w:p w14:paraId="5016F15B" w14:textId="77777777" w:rsidR="00E069D4" w:rsidRPr="00B916EC" w:rsidRDefault="00E069D4" w:rsidP="00B25F5D">
            <w:pPr>
              <w:pStyle w:val="TAL"/>
              <w:jc w:val="center"/>
            </w:pPr>
            <w:r>
              <w:t>8</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8</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bl>
    <w:p w14:paraId="03B927A3" w14:textId="77777777" w:rsidR="00E069D4" w:rsidRPr="003A061C" w:rsidRDefault="00E069D4" w:rsidP="00E069D4"/>
    <w:p w14:paraId="54059C9C" w14:textId="085EED51" w:rsidR="007E0F7D" w:rsidRDefault="007E0F7D" w:rsidP="007E0F7D">
      <w:pPr>
        <w:rPr>
          <w:lang w:val="en-US"/>
        </w:rPr>
      </w:pPr>
      <w:r>
        <w:rPr>
          <w:lang w:val="en-US"/>
        </w:rPr>
        <w:t xml:space="preserve">If a UE </w:t>
      </w:r>
      <w:r w:rsidR="00BC196E" w:rsidRPr="00BB7956">
        <w:rPr>
          <w:rFonts w:hint="eastAsia"/>
          <w:lang w:val="en-US"/>
        </w:rPr>
        <w:t>determines a first resource for a PUCCH transmission with HARQ-ACK information</w:t>
      </w:r>
      <w:r w:rsidR="00BC196E" w:rsidRPr="00BB7956">
        <w:rPr>
          <w:lang w:val="en-US"/>
        </w:rPr>
        <w:t xml:space="preserve"> </w:t>
      </w:r>
      <w:r w:rsidR="00BC196E">
        <w:rPr>
          <w:lang w:val="en-US"/>
        </w:rPr>
        <w:t>corresponding only to</w:t>
      </w:r>
      <w:r w:rsidR="00BC196E" w:rsidRPr="00B916EC">
        <w:rPr>
          <w:lang w:val="en-US"/>
        </w:rPr>
        <w:t xml:space="preserve"> </w:t>
      </w:r>
      <w:r w:rsidR="00BC196E" w:rsidRPr="00B916EC">
        <w:t>a PDSCH</w:t>
      </w:r>
      <w:r w:rsidR="00BC196E" w:rsidRPr="001D40E2">
        <w:t xml:space="preserve"> </w:t>
      </w:r>
      <w:r w:rsidR="00BC196E">
        <w:t>reception</w:t>
      </w:r>
      <w:r w:rsidR="00BC196E" w:rsidRPr="00B916EC">
        <w:t xml:space="preserve"> </w:t>
      </w:r>
      <w:r w:rsidR="00BC196E" w:rsidRPr="00B916EC">
        <w:rPr>
          <w:rFonts w:hint="eastAsia"/>
          <w:lang w:eastAsia="zh-CN"/>
        </w:rPr>
        <w:t>without</w:t>
      </w:r>
      <w:r w:rsidR="00BC196E" w:rsidRPr="00B916EC">
        <w:t xml:space="preserve"> a corresponding PDCCH</w:t>
      </w:r>
      <w:r w:rsidR="00BC196E">
        <w:rPr>
          <w:rFonts w:hint="eastAsia"/>
          <w:lang w:val="en-US" w:eastAsia="zh-CN"/>
        </w:rPr>
        <w:t xml:space="preserve"> or </w:t>
      </w:r>
      <w:r>
        <w:rPr>
          <w:lang w:val="en-US"/>
        </w:rPr>
        <w:t xml:space="preserve">detects a first DCI format indicating a first resource for a PUCCH transmission with corresponding HARQ-ACK information in a slot and also detects at a later time a second DCI format indicating a second resource for a PUCCH transmission with corresponding HARQ-ACK information in the slot, the UE does not expect to multiplex HARQ-ACK information corresponding to the second DCI format in a PUCCH resource in the slot if the PDCCH reception that includes the second DCI format is not earlier than </w:t>
      </w:r>
      <w:r w:rsidR="00000000">
        <w:rPr>
          <w:position w:val="-12"/>
        </w:rPr>
        <w:pict w14:anchorId="5F14F685">
          <v:shape id="_x0000_i1967" type="#_x0000_t75" style="width:129.95pt;height:18.7pt">
            <v:imagedata r:id="rId559" o:title=""/>
          </v:shape>
        </w:pict>
      </w:r>
      <w:r>
        <w:t xml:space="preserve"> from </w:t>
      </w:r>
      <w:r w:rsidR="00A573ED">
        <w:t xml:space="preserve">the beginning of </w:t>
      </w:r>
      <w:r>
        <w:t>a first symbol of the first resource for PUCCH transmission in the slot where,</w:t>
      </w:r>
      <w:r w:rsidR="00A573ED">
        <w:t xml:space="preserve"> </w:t>
      </w:r>
      <m:oMath>
        <m:r>
          <w:rPr>
            <w:rFonts w:ascii="Cambria Math"/>
          </w:rPr>
          <m:t>κ</m:t>
        </m:r>
      </m:oMath>
      <w:r w:rsidR="00A573ED">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A573ED">
        <w:t xml:space="preserve"> are defined in </w:t>
      </w:r>
      <w:r w:rsidR="00EE236C">
        <w:t>clause</w:t>
      </w:r>
      <w:r w:rsidR="00A573ED">
        <w:t xml:space="preserve"> 4.1 of [4, TS 38.211] and </w:t>
      </w:r>
      <w:r w:rsidR="00000000">
        <w:rPr>
          <w:position w:val="-10"/>
        </w:rPr>
        <w:pict w14:anchorId="424247CC">
          <v:shape id="_x0000_i1968" type="#_x0000_t75" style="width:14.05pt;height:14.05pt">
            <v:imagedata r:id="rId560" o:title=""/>
          </v:shape>
        </w:pict>
      </w:r>
      <w:r w:rsidR="00A573ED" w:rsidRPr="00FF3E67">
        <w:rPr>
          <w:i/>
          <w:lang w:val="en-AU"/>
        </w:rPr>
        <w:t xml:space="preserve"> </w:t>
      </w:r>
      <w:r w:rsidR="00A573ED" w:rsidRPr="00FF3E67">
        <w:rPr>
          <w:lang w:val="en-AU"/>
        </w:rPr>
        <w:t xml:space="preserve">corresponds to the smallest </w:t>
      </w:r>
      <w:r w:rsidR="00A573ED">
        <w:rPr>
          <w:lang w:val="en-AU"/>
        </w:rPr>
        <w:t>SCS</w:t>
      </w:r>
      <w:r w:rsidR="00A573ED" w:rsidRPr="00FF3E67">
        <w:rPr>
          <w:lang w:val="en-AU"/>
        </w:rPr>
        <w:t xml:space="preserve"> </w:t>
      </w:r>
      <w:r w:rsidR="00A573ED">
        <w:rPr>
          <w:lang w:val="en-AU"/>
        </w:rPr>
        <w:t>configuration among</w:t>
      </w:r>
      <w:r w:rsidR="00A573ED" w:rsidRPr="00FF3E67">
        <w:rPr>
          <w:lang w:val="en-AU"/>
        </w:rPr>
        <w:t xml:space="preserve"> the </w:t>
      </w:r>
      <w:r w:rsidR="00A573ED">
        <w:rPr>
          <w:lang w:val="en-AU"/>
        </w:rPr>
        <w:t>SCS</w:t>
      </w:r>
      <w:r w:rsidR="00A573ED" w:rsidRPr="00FF3E67">
        <w:rPr>
          <w:lang w:val="en-AU"/>
        </w:rPr>
        <w:t xml:space="preserve"> </w:t>
      </w:r>
      <w:r w:rsidR="00A573ED">
        <w:rPr>
          <w:lang w:val="en-AU"/>
        </w:rPr>
        <w:t xml:space="preserve">configurations of the </w:t>
      </w:r>
      <w:r w:rsidR="00A573ED" w:rsidRPr="00FF3E67">
        <w:rPr>
          <w:lang w:val="en-AU"/>
        </w:rPr>
        <w:t>PDCCH</w:t>
      </w:r>
      <w:r w:rsidR="00A573ED">
        <w:rPr>
          <w:lang w:val="en-AU"/>
        </w:rPr>
        <w:t xml:space="preserve">s providing the DCI formats </w:t>
      </w:r>
      <w:r w:rsidR="00A573ED" w:rsidRPr="00FF3E67">
        <w:rPr>
          <w:lang w:val="en-AU"/>
        </w:rPr>
        <w:t xml:space="preserve">and the </w:t>
      </w:r>
      <w:r w:rsidR="00A573ED">
        <w:rPr>
          <w:lang w:val="en-AU"/>
        </w:rPr>
        <w:t>SCS</w:t>
      </w:r>
      <w:r w:rsidR="00A573ED" w:rsidRPr="00FF3E67">
        <w:rPr>
          <w:lang w:val="en-AU"/>
        </w:rPr>
        <w:t xml:space="preserve"> </w:t>
      </w:r>
      <w:r w:rsidR="00A573ED">
        <w:rPr>
          <w:lang w:val="en-AU"/>
        </w:rPr>
        <w:t>configuration of the</w:t>
      </w:r>
      <w:r w:rsidR="00A573ED" w:rsidRPr="00FF3E67">
        <w:rPr>
          <w:lang w:val="en-AU"/>
        </w:rPr>
        <w:t xml:space="preserve"> PUCCH</w:t>
      </w:r>
      <w:r w:rsidR="00A573ED">
        <w:t>. If</w:t>
      </w:r>
      <w:r w:rsidR="00A573ED">
        <w:rPr>
          <w:color w:val="000000" w:themeColor="text1"/>
          <w:lang w:eastAsia="ko-KR"/>
        </w:rPr>
        <w:t xml:space="preserve"> </w:t>
      </w:r>
      <w:r w:rsidR="00A573ED">
        <w:rPr>
          <w:i/>
          <w:color w:val="000000" w:themeColor="text1"/>
          <w:lang w:eastAsia="ko-KR"/>
        </w:rPr>
        <w:t>processingType2Enabled</w:t>
      </w:r>
      <w:r w:rsidR="00A573ED">
        <w:rPr>
          <w:color w:val="000000" w:themeColor="text1"/>
          <w:lang w:eastAsia="ko-KR"/>
        </w:rPr>
        <w:t xml:space="preserve"> of </w:t>
      </w:r>
      <w:r w:rsidR="00A573ED">
        <w:rPr>
          <w:i/>
          <w:color w:val="000000" w:themeColor="text1"/>
          <w:lang w:eastAsia="ko-KR"/>
        </w:rPr>
        <w:t>PDSCH-ServingCellConfig</w:t>
      </w:r>
      <w:r w:rsidR="00A573ED">
        <w:rPr>
          <w:color w:val="000000" w:themeColor="text1"/>
          <w:lang w:eastAsia="ko-KR"/>
        </w:rPr>
        <w:t xml:space="preserve"> is set to </w:t>
      </w:r>
      <w:r w:rsidR="00A573ED">
        <w:rPr>
          <w:i/>
          <w:color w:val="000000" w:themeColor="text1"/>
          <w:lang w:eastAsia="ko-KR"/>
        </w:rPr>
        <w:t xml:space="preserve">enable </w:t>
      </w:r>
      <w:r w:rsidR="00A573ED" w:rsidRPr="00F227EE">
        <w:rPr>
          <w:color w:val="000000" w:themeColor="text1"/>
          <w:lang w:eastAsia="ko-KR"/>
        </w:rPr>
        <w:t>for the serving cell with the second DCI format</w:t>
      </w:r>
      <w:r w:rsidR="00A573ED">
        <w:rPr>
          <w:color w:val="000000" w:themeColor="text1"/>
          <w:lang w:eastAsia="ko-KR"/>
        </w:rPr>
        <w:t xml:space="preserve"> and</w:t>
      </w:r>
      <w:r w:rsidR="00A573ED" w:rsidRPr="001B280F">
        <w:rPr>
          <w:color w:val="000000" w:themeColor="text1"/>
          <w:lang w:eastAsia="ko-KR"/>
        </w:rPr>
        <w:t xml:space="preserve"> </w:t>
      </w:r>
      <w:r w:rsidR="00A573ED">
        <w:rPr>
          <w:color w:val="000000" w:themeColor="text1"/>
          <w:lang w:eastAsia="ko-KR"/>
        </w:rPr>
        <w:t xml:space="preserve">for </w:t>
      </w:r>
      <w:r w:rsidR="00A573ED" w:rsidRPr="001B280F">
        <w:rPr>
          <w:color w:val="000000" w:themeColor="text1"/>
          <w:lang w:eastAsia="ko-KR"/>
        </w:rPr>
        <w:t xml:space="preserve">all serving cells </w:t>
      </w:r>
      <w:r w:rsidR="00A573ED" w:rsidRPr="00B7030D">
        <w:rPr>
          <w:color w:val="000000" w:themeColor="text1"/>
          <w:lang w:eastAsia="ko-KR"/>
        </w:rPr>
        <w:t>with corresponding HARQ-ACK information multiplexed in the PUCCH transmission in the slot</w:t>
      </w:r>
      <w:r w:rsidR="00A573ED" w:rsidRPr="00B7030D">
        <w:t>,</w:t>
      </w:r>
      <w:r w:rsidR="00000000">
        <w:rPr>
          <w:position w:val="-10"/>
        </w:rPr>
        <w:pict w14:anchorId="03C94424">
          <v:shape id="_x0000_i1969" type="#_x0000_t75" style="width:28.05pt;height:14.05pt">
            <v:imagedata r:id="rId561" o:title=""/>
          </v:shape>
        </w:pict>
      </w:r>
      <w:r w:rsidR="00A573ED" w:rsidRPr="001B280F">
        <w:t xml:space="preserve"> for </w:t>
      </w:r>
      <w:r w:rsidR="00000000">
        <w:rPr>
          <w:position w:val="-10"/>
        </w:rPr>
        <w:pict w14:anchorId="5B47C330">
          <v:shape id="_x0000_i1970" type="#_x0000_t75" style="width:28.05pt;height:14.05pt">
            <v:imagedata r:id="rId562" o:title=""/>
          </v:shape>
        </w:pict>
      </w:r>
      <w:r w:rsidR="00A573ED" w:rsidRPr="001B280F">
        <w:t xml:space="preserve">, </w:t>
      </w:r>
      <w:r w:rsidR="00000000">
        <w:rPr>
          <w:position w:val="-10"/>
        </w:rPr>
        <w:pict w14:anchorId="6B17E56C">
          <v:shape id="_x0000_i1971" type="#_x0000_t75" style="width:36.45pt;height:14.05pt">
            <v:imagedata r:id="rId563" o:title=""/>
          </v:shape>
        </w:pict>
      </w:r>
      <w:r w:rsidR="00A573ED" w:rsidRPr="001B280F">
        <w:t xml:space="preserve"> for </w:t>
      </w:r>
      <w:r w:rsidR="00000000">
        <w:rPr>
          <w:position w:val="-10"/>
        </w:rPr>
        <w:pict w14:anchorId="0EC94A09">
          <v:shape id="_x0000_i1972" type="#_x0000_t75" style="width:28.05pt;height:14.05pt">
            <v:imagedata r:id="rId564" o:title=""/>
          </v:shape>
        </w:pict>
      </w:r>
      <w:r w:rsidR="00A573ED" w:rsidRPr="001B280F">
        <w:t xml:space="preserve">, </w:t>
      </w:r>
      <w:r w:rsidR="00000000">
        <w:rPr>
          <w:position w:val="-10"/>
        </w:rPr>
        <w:pict w14:anchorId="5B2A0107">
          <v:shape id="_x0000_i1973" type="#_x0000_t75" style="width:28.05pt;height:14.05pt">
            <v:imagedata r:id="rId565" o:title=""/>
          </v:shape>
        </w:pict>
      </w:r>
      <w:r w:rsidR="00A573ED" w:rsidRPr="001B280F">
        <w:t xml:space="preserve"> for </w:t>
      </w:r>
      <w:r w:rsidR="00000000">
        <w:rPr>
          <w:position w:val="-10"/>
        </w:rPr>
        <w:pict w14:anchorId="75764780">
          <v:shape id="_x0000_i1974" type="#_x0000_t75" style="width:28.05pt;height:14.05pt">
            <v:imagedata r:id="rId566" o:title=""/>
          </v:shape>
        </w:pict>
      </w:r>
      <w:r w:rsidR="00A573ED" w:rsidRPr="001B280F">
        <w:t>; otherwise</w:t>
      </w:r>
      <w:r>
        <w:t xml:space="preserve"> </w:t>
      </w:r>
      <w:r>
        <w:rPr>
          <w:rFonts w:eastAsia="DengXian"/>
          <w:lang w:eastAsia="zh-CN"/>
        </w:rPr>
        <w:t xml:space="preserve">, </w:t>
      </w:r>
      <w:r w:rsidR="00000000">
        <w:rPr>
          <w:position w:val="-10"/>
        </w:rPr>
        <w:pict w14:anchorId="55A1F129">
          <v:shape id="_x0000_i1975" type="#_x0000_t75" style="width:28.05pt;height:14.05pt">
            <v:imagedata r:id="rId567" o:title=""/>
          </v:shape>
        </w:pict>
      </w:r>
      <w:r>
        <w:t xml:space="preserve"> for </w:t>
      </w:r>
      <w:r w:rsidR="00000000">
        <w:rPr>
          <w:position w:val="-10"/>
        </w:rPr>
        <w:pict w14:anchorId="40AD8EE1">
          <v:shape id="_x0000_i1976" type="#_x0000_t75" style="width:28.05pt;height:14.05pt">
            <v:imagedata r:id="rId568" o:title=""/>
          </v:shape>
        </w:pict>
      </w:r>
      <w:r>
        <w:t xml:space="preserve">, </w:t>
      </w:r>
      <w:r w:rsidR="00000000">
        <w:rPr>
          <w:position w:val="-10"/>
        </w:rPr>
        <w:pict w14:anchorId="5D4F3789">
          <v:shape id="_x0000_i1977" type="#_x0000_t75" style="width:36.45pt;height:14.05pt">
            <v:imagedata r:id="rId569" o:title=""/>
          </v:shape>
        </w:pict>
      </w:r>
      <w:r>
        <w:t xml:space="preserve"> for </w:t>
      </w:r>
      <w:r w:rsidR="00000000">
        <w:rPr>
          <w:position w:val="-10"/>
        </w:rPr>
        <w:pict w14:anchorId="43126EE4">
          <v:shape id="_x0000_i1978" type="#_x0000_t75" style="width:28.05pt;height:14.05pt">
            <v:imagedata r:id="rId564" o:title=""/>
          </v:shape>
        </w:pict>
      </w:r>
      <w:r>
        <w:t xml:space="preserve">, </w:t>
      </w:r>
      <w:r w:rsidR="00000000">
        <w:rPr>
          <w:position w:val="-10"/>
        </w:rPr>
        <w:pict w14:anchorId="3534FECA">
          <v:shape id="_x0000_i1979" type="#_x0000_t75" style="width:36.45pt;height:14.05pt">
            <v:imagedata r:id="rId570" o:title=""/>
          </v:shape>
        </w:pict>
      </w:r>
      <w:r>
        <w:t xml:space="preserve"> for </w:t>
      </w:r>
      <w:r w:rsidR="00000000">
        <w:rPr>
          <w:position w:val="-10"/>
        </w:rPr>
        <w:pict w14:anchorId="4D1F5CAE">
          <v:shape id="_x0000_i1980" type="#_x0000_t75" style="width:28.05pt;height:14.05pt">
            <v:imagedata r:id="rId566" o:title=""/>
          </v:shape>
        </w:pict>
      </w:r>
      <w:r>
        <w:t xml:space="preserve">, </w:t>
      </w:r>
      <w:r w:rsidR="00000000">
        <w:rPr>
          <w:position w:val="-10"/>
        </w:rPr>
        <w:pict w14:anchorId="47335C1F">
          <v:shape id="_x0000_i1981" type="#_x0000_t75" style="width:36.45pt;height:14.05pt">
            <v:imagedata r:id="rId571" o:title=""/>
          </v:shape>
        </w:pict>
      </w:r>
      <w:r>
        <w:t xml:space="preserve"> for </w:t>
      </w:r>
      <w:r w:rsidR="00000000">
        <w:rPr>
          <w:position w:val="-10"/>
        </w:rPr>
        <w:pict w14:anchorId="1861F418">
          <v:shape id="_x0000_i1982" type="#_x0000_t75" style="width:28.05pt;height:14.05pt">
            <v:imagedata r:id="rId572" o:title=""/>
          </v:shape>
        </w:pict>
      </w:r>
      <w:r>
        <w:t xml:space="preserve">. </w:t>
      </w:r>
    </w:p>
    <w:p w14:paraId="7655F472" w14:textId="172816F1" w:rsidR="00232E2C" w:rsidRPr="00B916EC" w:rsidRDefault="00232E2C" w:rsidP="00232E2C">
      <w:r w:rsidRPr="00B916EC">
        <w:rPr>
          <w:lang w:val="en-US"/>
        </w:rPr>
        <w:t xml:space="preserve">If a UE </w:t>
      </w:r>
      <w:r w:rsidR="00D42474" w:rsidRPr="00696CF8">
        <w:rPr>
          <w:iCs/>
        </w:rPr>
        <w:t xml:space="preserve">is </w:t>
      </w:r>
      <w:r w:rsidR="0085234B">
        <w:rPr>
          <w:iCs/>
        </w:rPr>
        <w:t xml:space="preserve">not </w:t>
      </w:r>
      <w:r w:rsidR="00D42474" w:rsidRPr="00696CF8">
        <w:rPr>
          <w:iCs/>
        </w:rPr>
        <w:t xml:space="preserve">provided </w:t>
      </w:r>
      <w:r w:rsidR="0085234B" w:rsidRPr="00841E4E">
        <w:rPr>
          <w:rFonts w:eastAsia="Gulim"/>
          <w:i/>
          <w:iCs/>
        </w:rPr>
        <w:t>SPS-PUCCH-AN-List</w:t>
      </w:r>
      <w:r w:rsidR="00D42474" w:rsidRPr="00696CF8">
        <w:rPr>
          <w:iCs/>
        </w:rPr>
        <w:t xml:space="preserve"> and </w:t>
      </w:r>
      <w:r w:rsidR="001D40E2">
        <w:rPr>
          <w:lang w:val="en-US"/>
        </w:rPr>
        <w:t xml:space="preserve">transmits </w:t>
      </w:r>
      <w:r w:rsidR="001D40E2" w:rsidRPr="00B916EC">
        <w:rPr>
          <w:lang w:val="en-US"/>
        </w:rPr>
        <w:t xml:space="preserve">HARQ-ACK </w:t>
      </w:r>
      <w:r w:rsidR="001D40E2">
        <w:rPr>
          <w:lang w:val="en-US"/>
        </w:rPr>
        <w:t>information corresponding only to</w:t>
      </w:r>
      <w:r w:rsidRPr="00B916EC">
        <w:rPr>
          <w:lang w:val="en-US"/>
        </w:rPr>
        <w:t xml:space="preserve"> </w:t>
      </w:r>
      <w:r w:rsidRPr="00B916EC">
        <w:t>a PDSCH</w:t>
      </w:r>
      <w:r w:rsidR="001D40E2" w:rsidRPr="001D40E2">
        <w:t xml:space="preserve"> </w:t>
      </w:r>
      <w:r w:rsidR="001D40E2">
        <w:t>reception</w:t>
      </w:r>
      <w:r w:rsidRPr="00B916EC">
        <w:t xml:space="preserve"> </w:t>
      </w:r>
      <w:r w:rsidRPr="00B916EC">
        <w:rPr>
          <w:rFonts w:hint="eastAsia"/>
          <w:lang w:eastAsia="zh-CN"/>
        </w:rPr>
        <w:t>without</w:t>
      </w:r>
      <w:r w:rsidRPr="00B916EC">
        <w:t xml:space="preserve"> a corresponding PDCCH, </w:t>
      </w:r>
      <w:r w:rsidR="00554F17" w:rsidRPr="00383285">
        <w:t xml:space="preserve">which includes the first SPS PDSCH reception associated with the corresponding activation DCI, </w:t>
      </w:r>
      <w:r w:rsidRPr="00B916EC">
        <w:t xml:space="preserve">a PUCCH resource for corresponding </w:t>
      </w:r>
      <w:r w:rsidR="007E0F7D">
        <w:t xml:space="preserve">PUCCH transmission with </w:t>
      </w:r>
      <w:r w:rsidRPr="00B916EC">
        <w:t>HARQ-ACK</w:t>
      </w:r>
      <w:r w:rsidR="001D40E2">
        <w:t xml:space="preserve"> information</w:t>
      </w:r>
      <w:r w:rsidRPr="00B916EC">
        <w:t xml:space="preserve"> is provided by </w:t>
      </w:r>
      <w:r w:rsidRPr="00B916EC">
        <w:rPr>
          <w:i/>
        </w:rPr>
        <w:t>n1PUCCH-AN</w:t>
      </w:r>
      <w:r w:rsidRPr="00B916EC">
        <w:t>.</w:t>
      </w:r>
    </w:p>
    <w:p w14:paraId="5A8FA935" w14:textId="7223507C" w:rsidR="00375708" w:rsidRPr="00B916EC" w:rsidRDefault="00375708" w:rsidP="00375708">
      <w:pPr>
        <w:rPr>
          <w:lang w:val="en-US"/>
        </w:rPr>
      </w:pPr>
      <w:r w:rsidRPr="00B916EC">
        <w:rPr>
          <w:lang w:val="en-US"/>
        </w:rPr>
        <w:t xml:space="preserve">If a UE transmits </w:t>
      </w:r>
      <w:r>
        <w:rPr>
          <w:lang w:val="en-US"/>
        </w:rPr>
        <w:t xml:space="preserve">a PUCCH with </w:t>
      </w:r>
      <w:r w:rsidRPr="00B916EC">
        <w:rPr>
          <w:lang w:val="en-US"/>
        </w:rPr>
        <w:t>HARQ-ACK</w:t>
      </w:r>
      <w:r>
        <w:t xml:space="preserve"> information</w:t>
      </w:r>
      <w:r w:rsidRPr="00B916EC">
        <w:rPr>
          <w:lang w:val="en-US"/>
        </w:rPr>
        <w:t xml:space="preserve"> using PUCCH format 0, the UE determines value</w:t>
      </w:r>
      <w:r>
        <w:rPr>
          <w:lang w:val="en-US"/>
        </w:rPr>
        <w:t xml:space="preserve">s </w:t>
      </w:r>
      <w:r w:rsidR="00000000">
        <w:rPr>
          <w:position w:val="-10"/>
        </w:rPr>
        <w:pict w14:anchorId="00DE069A">
          <v:shape id="_x0000_i1983" type="#_x0000_t75" style="width:14.05pt;height:15.9pt">
            <v:imagedata r:id="rId573" o:title=""/>
          </v:shape>
        </w:pict>
      </w:r>
      <w:r w:rsidRPr="0043290C">
        <w:t xml:space="preserve"> and</w:t>
      </w:r>
      <w:r w:rsidRPr="00B916EC">
        <w:rPr>
          <w:lang w:val="en-US"/>
        </w:rPr>
        <w:t xml:space="preserve"> </w:t>
      </w:r>
      <w:r w:rsidR="00000000">
        <w:rPr>
          <w:position w:val="-10"/>
        </w:rPr>
        <w:pict w14:anchorId="60AFF92A">
          <v:shape id="_x0000_i1984" type="#_x0000_t75" style="width:14.95pt;height:15.9pt">
            <v:imagedata r:id="rId574" o:title=""/>
          </v:shape>
        </w:pict>
      </w:r>
      <w:r w:rsidRPr="00B916EC">
        <w:t xml:space="preserve"> for computing a value of cyclic shift </w:t>
      </w:r>
      <w:r w:rsidR="00000000">
        <w:rPr>
          <w:position w:val="-6"/>
        </w:rPr>
        <w:pict w14:anchorId="59F6BB71">
          <v:shape id="_x0000_i1985" type="#_x0000_t75" style="width:14.05pt;height:13.1pt">
            <v:imagedata r:id="rId575" o:title=""/>
          </v:shape>
        </w:pict>
      </w:r>
      <w:r w:rsidRPr="00B916EC">
        <w:t xml:space="preserve"> [4, TS 38.211] where </w:t>
      </w:r>
      <w:r w:rsidR="00000000">
        <w:rPr>
          <w:position w:val="-10"/>
        </w:rPr>
        <w:pict w14:anchorId="6981B4AA">
          <v:shape id="_x0000_i1986" type="#_x0000_t75" style="width:14.05pt;height:15.9pt">
            <v:imagedata r:id="rId573" o:title=""/>
          </v:shape>
        </w:pict>
      </w:r>
      <w:r>
        <w:t xml:space="preserve"> </w:t>
      </w:r>
      <w:r w:rsidRPr="00B916EC">
        <w:t xml:space="preserve">is provided by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PUCCH-format0</w:t>
      </w:r>
      <w:r w:rsidR="00432E4D">
        <w:t xml:space="preserve"> or</w:t>
      </w:r>
      <w:r w:rsidRPr="00B916EC">
        <w:t xml:space="preserve">, </w:t>
      </w:r>
      <w:r w:rsidR="00432E4D">
        <w:t xml:space="preserve">if </w:t>
      </w:r>
      <w:r w:rsidR="00432E4D">
        <w:rPr>
          <w:i/>
          <w:lang w:val="en-US"/>
        </w:rPr>
        <w:t>initialCyclicShift</w:t>
      </w:r>
      <w:r w:rsidR="00432E4D" w:rsidRPr="00376D4F">
        <w:t xml:space="preserve"> is </w:t>
      </w:r>
      <w:r w:rsidR="00432E4D">
        <w:t xml:space="preserve">not </w:t>
      </w:r>
      <w:r w:rsidR="00432E4D" w:rsidRPr="00376D4F">
        <w:t>provided</w:t>
      </w:r>
      <w:r w:rsidR="00432E4D">
        <w:t>,</w:t>
      </w:r>
      <w:r w:rsidR="00432E4D" w:rsidRPr="00376D4F">
        <w:t xml:space="preserve"> by the initi</w:t>
      </w:r>
      <w:r w:rsidR="00432E4D">
        <w:t xml:space="preserve">al cyclic shift index as described </w:t>
      </w:r>
      <w:r w:rsidR="006F5F9E">
        <w:t>in clause</w:t>
      </w:r>
      <w:r w:rsidR="00432E4D">
        <w:t xml:space="preserve"> 9.2.1</w:t>
      </w:r>
      <w:r w:rsidR="00432E4D" w:rsidRPr="00376D4F">
        <w:t xml:space="preserve"> </w:t>
      </w:r>
      <w:r w:rsidRPr="00B916EC">
        <w:t xml:space="preserve">and </w:t>
      </w:r>
      <w:r w:rsidR="00000000">
        <w:rPr>
          <w:position w:val="-10"/>
        </w:rPr>
        <w:pict w14:anchorId="2FFCDD10">
          <v:shape id="_x0000_i1987" type="#_x0000_t75" style="width:14.95pt;height:15.9pt">
            <v:imagedata r:id="rId574" o:title=""/>
          </v:shape>
        </w:pict>
      </w:r>
      <w:r w:rsidRPr="00B916EC">
        <w:t xml:space="preserve"> is determined from the value of one HARQ-ACK</w:t>
      </w:r>
      <w:r>
        <w:t xml:space="preserve"> information</w:t>
      </w:r>
      <w:r w:rsidRPr="00B916EC">
        <w:t xml:space="preserve"> bit or from the values of two HARQ-ACK</w:t>
      </w:r>
      <w:r>
        <w:t xml:space="preserve"> information</w:t>
      </w:r>
      <w:r w:rsidRPr="00B916EC">
        <w:t xml:space="preserve"> bits</w:t>
      </w:r>
      <w:r w:rsidRPr="00B916EC">
        <w:rPr>
          <w:lang w:val="en-US"/>
        </w:rPr>
        <w:t xml:space="preserve"> as in </w:t>
      </w:r>
      <w:r w:rsidRPr="00B916EC">
        <w:t>Table 9.2.</w:t>
      </w:r>
      <w:r>
        <w:t>3</w:t>
      </w:r>
      <w:r w:rsidRPr="00B916EC">
        <w:t>-3 and Table 9.2.</w:t>
      </w:r>
      <w:r>
        <w:t>3</w:t>
      </w:r>
      <w:r w:rsidRPr="00B916EC">
        <w:t>-4, respectively.</w:t>
      </w:r>
      <w:r w:rsidRPr="00B916EC">
        <w:rPr>
          <w:lang w:val="en-US"/>
        </w:rPr>
        <w:t xml:space="preserve"> </w:t>
      </w:r>
    </w:p>
    <w:p w14:paraId="545B3064" w14:textId="77777777" w:rsidR="000A4E86" w:rsidRPr="00B916EC" w:rsidRDefault="000A4E86" w:rsidP="000A4E86">
      <w:pPr>
        <w:pStyle w:val="TH"/>
        <w:rPr>
          <w:rFonts w:cs="Arial"/>
        </w:rPr>
      </w:pPr>
      <w:r w:rsidRPr="00B916EC">
        <w:rPr>
          <w:rFonts w:cs="Arial"/>
        </w:rPr>
        <w:lastRenderedPageBreak/>
        <w:t>Table 9.2.</w:t>
      </w:r>
      <w:r w:rsidR="00234F5B">
        <w:rPr>
          <w:rFonts w:cs="Arial"/>
        </w:rPr>
        <w:t>3</w:t>
      </w:r>
      <w:r w:rsidR="00193F12" w:rsidRPr="00B916EC">
        <w:rPr>
          <w:rFonts w:cs="Arial"/>
        </w:rPr>
        <w:t>-3</w:t>
      </w:r>
      <w:r w:rsidRPr="00B916EC">
        <w:rPr>
          <w:rFonts w:cs="Arial"/>
        </w:rPr>
        <w:t xml:space="preserve">: Mapping of values </w:t>
      </w:r>
      <w:r w:rsidR="00670D4D" w:rsidRPr="00B916EC">
        <w:rPr>
          <w:rFonts w:cs="Arial"/>
        </w:rPr>
        <w:t>for one HARQ-ACK</w:t>
      </w:r>
      <w:r w:rsidR="001D40E2">
        <w:t xml:space="preserve"> information</w:t>
      </w:r>
      <w:r w:rsidR="00670D4D" w:rsidRPr="00B916EC">
        <w:rPr>
          <w:rFonts w:cs="Arial"/>
        </w:rPr>
        <w:t xml:space="preserve"> bit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6928FA" w:rsidRPr="00B916EC" w14:paraId="18A397C5" w14:textId="77777777" w:rsidTr="00670D4D">
        <w:trPr>
          <w:cantSplit/>
          <w:jc w:val="center"/>
        </w:trPr>
        <w:tc>
          <w:tcPr>
            <w:tcW w:w="2107" w:type="dxa"/>
            <w:shd w:val="clear" w:color="auto" w:fill="E0E0E0"/>
            <w:vAlign w:val="center"/>
          </w:tcPr>
          <w:p w14:paraId="495C59DF" w14:textId="77777777" w:rsidR="006928FA" w:rsidRPr="00B916EC" w:rsidRDefault="006928FA" w:rsidP="00DC4C38">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14:paraId="76F0AF47" w14:textId="77777777" w:rsidR="006928FA" w:rsidRPr="00B916EC" w:rsidRDefault="00A21F35" w:rsidP="00DC4C38">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14:paraId="0A812CE2" w14:textId="77777777" w:rsidR="006928FA" w:rsidRPr="00B916EC" w:rsidRDefault="00A21F35" w:rsidP="00DC4C38">
            <w:pPr>
              <w:pStyle w:val="TAH"/>
              <w:rPr>
                <w:rFonts w:ascii="Times New Roman" w:hAnsi="Times New Roman"/>
                <w:sz w:val="20"/>
              </w:rPr>
            </w:pPr>
            <w:r w:rsidRPr="00B916EC">
              <w:rPr>
                <w:rFonts w:ascii="Times New Roman" w:hAnsi="Times New Roman"/>
                <w:sz w:val="20"/>
              </w:rPr>
              <w:t>1</w:t>
            </w:r>
          </w:p>
        </w:tc>
      </w:tr>
      <w:tr w:rsidR="006928FA" w:rsidRPr="00B916EC" w14:paraId="6DC3DAB5" w14:textId="77777777" w:rsidTr="00670D4D">
        <w:trPr>
          <w:cantSplit/>
          <w:jc w:val="center"/>
        </w:trPr>
        <w:tc>
          <w:tcPr>
            <w:tcW w:w="2107" w:type="dxa"/>
            <w:vAlign w:val="center"/>
          </w:tcPr>
          <w:p w14:paraId="570226D9" w14:textId="77777777" w:rsidR="006928FA" w:rsidRPr="00B916EC" w:rsidRDefault="003D7D39" w:rsidP="00DC4C38">
            <w:pPr>
              <w:pStyle w:val="TAC"/>
              <w:rPr>
                <w:b/>
              </w:rPr>
            </w:pPr>
            <w:r w:rsidRPr="00B916EC">
              <w:rPr>
                <w:b/>
              </w:rPr>
              <w:t>Sequence cyclic shift</w:t>
            </w:r>
          </w:p>
        </w:tc>
        <w:tc>
          <w:tcPr>
            <w:tcW w:w="1313" w:type="dxa"/>
            <w:vAlign w:val="center"/>
          </w:tcPr>
          <w:p w14:paraId="08993B36" w14:textId="77777777" w:rsidR="006928FA" w:rsidRPr="00B916EC" w:rsidRDefault="00000000" w:rsidP="00670D4D">
            <w:pPr>
              <w:pStyle w:val="TAL"/>
              <w:jc w:val="center"/>
            </w:pPr>
            <w:r>
              <w:rPr>
                <w:position w:val="-10"/>
              </w:rPr>
              <w:pict w14:anchorId="12B97998">
                <v:shape id="_x0000_i1988" type="#_x0000_t75" style="width:36.45pt;height:14.05pt">
                  <v:imagedata r:id="rId576" o:title=""/>
                </v:shape>
              </w:pict>
            </w:r>
          </w:p>
        </w:tc>
        <w:tc>
          <w:tcPr>
            <w:tcW w:w="1325" w:type="dxa"/>
          </w:tcPr>
          <w:p w14:paraId="79813B10" w14:textId="77777777" w:rsidR="006928FA" w:rsidRPr="00B916EC" w:rsidRDefault="00000000" w:rsidP="00670D4D">
            <w:pPr>
              <w:pStyle w:val="TAL"/>
              <w:jc w:val="center"/>
            </w:pPr>
            <w:r>
              <w:rPr>
                <w:position w:val="-10"/>
              </w:rPr>
              <w:pict w14:anchorId="707A7A55">
                <v:shape id="_x0000_i1989" type="#_x0000_t75" style="width:36.45pt;height:14.05pt">
                  <v:imagedata r:id="rId577" o:title=""/>
                </v:shape>
              </w:pict>
            </w:r>
          </w:p>
        </w:tc>
      </w:tr>
    </w:tbl>
    <w:p w14:paraId="0DAA4260" w14:textId="77777777" w:rsidR="000A4E86" w:rsidRPr="00B916EC" w:rsidRDefault="000A4E86" w:rsidP="000A4E86">
      <w:pPr>
        <w:pStyle w:val="B1"/>
        <w:overflowPunct w:val="0"/>
        <w:autoSpaceDE w:val="0"/>
        <w:autoSpaceDN w:val="0"/>
        <w:adjustRightInd w:val="0"/>
        <w:ind w:left="0" w:firstLine="0"/>
        <w:textAlignment w:val="baseline"/>
        <w:rPr>
          <w:lang w:val="en-US"/>
        </w:rPr>
      </w:pPr>
    </w:p>
    <w:p w14:paraId="57C110A6" w14:textId="77777777" w:rsidR="00670D4D" w:rsidRPr="00B916EC" w:rsidRDefault="00670D4D" w:rsidP="00670D4D">
      <w:pPr>
        <w:pStyle w:val="TH"/>
        <w:rPr>
          <w:rFonts w:cs="Arial"/>
        </w:rPr>
      </w:pPr>
      <w:r w:rsidRPr="00B916EC">
        <w:rPr>
          <w:rFonts w:cs="Arial"/>
        </w:rPr>
        <w:t>Table 9.2.</w:t>
      </w:r>
      <w:r w:rsidR="00234F5B">
        <w:rPr>
          <w:rFonts w:cs="Arial"/>
        </w:rPr>
        <w:t>3</w:t>
      </w:r>
      <w:r w:rsidR="00193F12" w:rsidRPr="00B916EC">
        <w:rPr>
          <w:rFonts w:cs="Arial"/>
        </w:rPr>
        <w:t>-4</w:t>
      </w:r>
      <w:r w:rsidRPr="00B916EC">
        <w:rPr>
          <w:rFonts w:cs="Arial"/>
        </w:rPr>
        <w:t>: Mapping of values for two HARQ-ACK</w:t>
      </w:r>
      <w:r w:rsidR="001D40E2">
        <w:t xml:space="preserve"> information</w:t>
      </w:r>
      <w:r w:rsidRPr="00B916EC">
        <w:rPr>
          <w:rFonts w:cs="Arial"/>
        </w:rPr>
        <w:t xml:space="preserve"> bits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670D4D" w:rsidRPr="00B916EC" w14:paraId="3E0BC1A7" w14:textId="77777777" w:rsidTr="00A21F35">
        <w:trPr>
          <w:cantSplit/>
          <w:jc w:val="center"/>
        </w:trPr>
        <w:tc>
          <w:tcPr>
            <w:tcW w:w="2102" w:type="dxa"/>
            <w:shd w:val="clear" w:color="auto" w:fill="E0E0E0"/>
            <w:vAlign w:val="center"/>
          </w:tcPr>
          <w:p w14:paraId="24A89DDA" w14:textId="77777777" w:rsidR="00670D4D" w:rsidRPr="00B916EC" w:rsidRDefault="00670D4D" w:rsidP="00670D4D">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14:paraId="73BC7D19"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14:paraId="21181E2C"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14:paraId="354A3BA7"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14:paraId="7BDF3BF3"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r>
      <w:tr w:rsidR="00670D4D" w:rsidRPr="00B916EC" w14:paraId="2F7C30F0" w14:textId="77777777" w:rsidTr="00A21F35">
        <w:trPr>
          <w:cantSplit/>
          <w:jc w:val="center"/>
        </w:trPr>
        <w:tc>
          <w:tcPr>
            <w:tcW w:w="2102" w:type="dxa"/>
            <w:vAlign w:val="center"/>
          </w:tcPr>
          <w:p w14:paraId="6410FE8E" w14:textId="77777777" w:rsidR="00670D4D" w:rsidRPr="00B916EC" w:rsidRDefault="00670D4D" w:rsidP="00670D4D">
            <w:pPr>
              <w:pStyle w:val="TAC"/>
              <w:rPr>
                <w:b/>
              </w:rPr>
            </w:pPr>
            <w:r w:rsidRPr="00B916EC">
              <w:rPr>
                <w:b/>
              </w:rPr>
              <w:t>Sequence</w:t>
            </w:r>
            <w:r w:rsidR="00283D47" w:rsidRPr="00B916EC">
              <w:rPr>
                <w:b/>
              </w:rPr>
              <w:t xml:space="preserve"> cyclic shift</w:t>
            </w:r>
          </w:p>
        </w:tc>
        <w:tc>
          <w:tcPr>
            <w:tcW w:w="1752" w:type="dxa"/>
            <w:vAlign w:val="center"/>
          </w:tcPr>
          <w:p w14:paraId="7B027416" w14:textId="77777777" w:rsidR="00670D4D" w:rsidRPr="00B916EC" w:rsidRDefault="00000000" w:rsidP="00670D4D">
            <w:pPr>
              <w:pStyle w:val="TAL"/>
              <w:jc w:val="center"/>
            </w:pPr>
            <w:r>
              <w:rPr>
                <w:position w:val="-10"/>
              </w:rPr>
              <w:pict w14:anchorId="25B3FEF9">
                <v:shape id="_x0000_i1990" type="#_x0000_t75" style="width:36.45pt;height:14.05pt">
                  <v:imagedata r:id="rId578" o:title=""/>
                </v:shape>
              </w:pict>
            </w:r>
          </w:p>
        </w:tc>
        <w:tc>
          <w:tcPr>
            <w:tcW w:w="1620" w:type="dxa"/>
          </w:tcPr>
          <w:p w14:paraId="282C5C6A" w14:textId="77777777" w:rsidR="00670D4D" w:rsidRPr="00B916EC" w:rsidRDefault="00000000" w:rsidP="00670D4D">
            <w:pPr>
              <w:pStyle w:val="TAL"/>
              <w:jc w:val="center"/>
            </w:pPr>
            <w:r>
              <w:rPr>
                <w:position w:val="-10"/>
              </w:rPr>
              <w:pict w14:anchorId="0549661C">
                <v:shape id="_x0000_i1991" type="#_x0000_t75" style="width:36.45pt;height:14.05pt">
                  <v:imagedata r:id="rId579" o:title=""/>
                </v:shape>
              </w:pict>
            </w:r>
          </w:p>
        </w:tc>
        <w:tc>
          <w:tcPr>
            <w:tcW w:w="1710" w:type="dxa"/>
            <w:vAlign w:val="center"/>
          </w:tcPr>
          <w:p w14:paraId="48E2220D" w14:textId="77777777" w:rsidR="00670D4D" w:rsidRPr="00B916EC" w:rsidRDefault="00000000" w:rsidP="00670D4D">
            <w:pPr>
              <w:pStyle w:val="TAL"/>
              <w:jc w:val="center"/>
            </w:pPr>
            <w:r>
              <w:rPr>
                <w:position w:val="-10"/>
              </w:rPr>
              <w:pict w14:anchorId="6BDEF6DE">
                <v:shape id="_x0000_i1992" type="#_x0000_t75" style="width:36.45pt;height:14.05pt">
                  <v:imagedata r:id="rId580" o:title=""/>
                </v:shape>
              </w:pict>
            </w:r>
          </w:p>
        </w:tc>
        <w:tc>
          <w:tcPr>
            <w:tcW w:w="1620" w:type="dxa"/>
          </w:tcPr>
          <w:p w14:paraId="26413ADE" w14:textId="77777777" w:rsidR="00670D4D" w:rsidRPr="00B916EC" w:rsidRDefault="00000000" w:rsidP="00670D4D">
            <w:pPr>
              <w:pStyle w:val="TAL"/>
              <w:jc w:val="center"/>
            </w:pPr>
            <w:r>
              <w:rPr>
                <w:position w:val="-10"/>
              </w:rPr>
              <w:pict w14:anchorId="63B1936A">
                <v:shape id="_x0000_i1993" type="#_x0000_t75" style="width:36.45pt;height:14.05pt">
                  <v:imagedata r:id="rId581" o:title=""/>
                </v:shape>
              </w:pict>
            </w:r>
          </w:p>
        </w:tc>
      </w:tr>
    </w:tbl>
    <w:p w14:paraId="4A6E3C4E" w14:textId="77777777" w:rsidR="001C3C91" w:rsidRPr="00B916EC" w:rsidRDefault="001C3C91" w:rsidP="003E4990">
      <w:pPr>
        <w:rPr>
          <w:lang w:val="en-US"/>
        </w:rPr>
      </w:pPr>
    </w:p>
    <w:p w14:paraId="020C635E" w14:textId="0207C193" w:rsidR="00375708" w:rsidRDefault="00375708" w:rsidP="00375708">
      <w:r w:rsidRPr="00B916EC">
        <w:rPr>
          <w:lang w:val="en-US"/>
        </w:rPr>
        <w:t>If a UE transmi</w:t>
      </w:r>
      <w:r>
        <w:rPr>
          <w:lang w:val="en-US"/>
        </w:rPr>
        <w:t>ts a PUCCH with HARQ-ACK information using PUCCH format 1</w:t>
      </w:r>
      <w:r w:rsidRPr="00B916EC">
        <w:rPr>
          <w:lang w:val="en-US"/>
        </w:rPr>
        <w:t xml:space="preserve">, </w:t>
      </w:r>
      <w:r>
        <w:rPr>
          <w:lang w:val="en-US"/>
        </w:rPr>
        <w:t>the UE is provided</w:t>
      </w:r>
      <w:r w:rsidRPr="00B916EC">
        <w:rPr>
          <w:lang w:val="en-US"/>
        </w:rPr>
        <w:t xml:space="preserve"> </w:t>
      </w:r>
      <w:r>
        <w:rPr>
          <w:lang w:val="en-US"/>
        </w:rPr>
        <w:t xml:space="preserve">a </w:t>
      </w:r>
      <w:r w:rsidRPr="00B916EC">
        <w:rPr>
          <w:lang w:val="en-US"/>
        </w:rPr>
        <w:t>value</w:t>
      </w:r>
      <w:r>
        <w:rPr>
          <w:lang w:val="en-US"/>
        </w:rPr>
        <w:t xml:space="preserve"> for </w:t>
      </w:r>
      <w:r w:rsidR="00000000">
        <w:rPr>
          <w:position w:val="-10"/>
        </w:rPr>
        <w:pict w14:anchorId="2E713196">
          <v:shape id="_x0000_i1994" type="#_x0000_t75" style="width:14.05pt;height:15.9pt">
            <v:imagedata r:id="rId573" o:title=""/>
          </v:shape>
        </w:pict>
      </w:r>
      <w:r>
        <w:t xml:space="preserve"> </w:t>
      </w:r>
      <w:r w:rsidRPr="00B916EC">
        <w:t xml:space="preserve">by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w:t>
      </w:r>
      <w:r>
        <w:rPr>
          <w:i/>
        </w:rPr>
        <w:t>1</w:t>
      </w:r>
      <w:r w:rsidR="00320B8D">
        <w:rPr>
          <w:i/>
        </w:rPr>
        <w:t xml:space="preserve"> </w:t>
      </w:r>
      <w:r w:rsidR="00320B8D">
        <w:t>or</w:t>
      </w:r>
      <w:r w:rsidR="00320B8D" w:rsidRPr="00B916EC">
        <w:t xml:space="preserve">, </w:t>
      </w:r>
      <w:r w:rsidR="00320B8D">
        <w:t xml:space="preserve">if </w:t>
      </w:r>
      <w:r w:rsidR="00320B8D">
        <w:rPr>
          <w:i/>
          <w:lang w:val="en-US"/>
        </w:rPr>
        <w:t>initialCyclicShift</w:t>
      </w:r>
      <w:r w:rsidR="00320B8D" w:rsidRPr="00376D4F">
        <w:t xml:space="preserve"> is </w:t>
      </w:r>
      <w:r w:rsidR="00320B8D">
        <w:t xml:space="preserve">not </w:t>
      </w:r>
      <w:r w:rsidR="00320B8D" w:rsidRPr="00376D4F">
        <w:t>provided</w:t>
      </w:r>
      <w:r w:rsidR="00320B8D">
        <w:t>,</w:t>
      </w:r>
      <w:r w:rsidR="00320B8D" w:rsidRPr="00376D4F">
        <w:t xml:space="preserve"> by the initi</w:t>
      </w:r>
      <w:r w:rsidR="00320B8D">
        <w:t xml:space="preserve">al cyclic shift index as described </w:t>
      </w:r>
      <w:r w:rsidR="006F5F9E">
        <w:t>in clause</w:t>
      </w:r>
      <w:r w:rsidR="00320B8D">
        <w:t xml:space="preserve"> 9.2.1</w:t>
      </w:r>
      <w:r w:rsidRPr="00897416">
        <w:t>.</w:t>
      </w:r>
    </w:p>
    <w:p w14:paraId="304CB742" w14:textId="6F3801B2" w:rsidR="00375708" w:rsidRDefault="00375708" w:rsidP="00375708">
      <w:pPr>
        <w:rPr>
          <w:lang w:val="en-US"/>
        </w:rPr>
      </w:pPr>
      <w:r w:rsidRPr="00B916EC">
        <w:rPr>
          <w:lang w:val="en-US"/>
        </w:rPr>
        <w:t>If a UE transmits</w:t>
      </w:r>
      <w:r>
        <w:rPr>
          <w:lang w:val="en-US"/>
        </w:rPr>
        <w:t xml:space="preserve"> a PUCCH with</w:t>
      </w:r>
      <w:r w:rsidRPr="00B916EC">
        <w:rPr>
          <w:lang w:val="en-US"/>
        </w:rPr>
        <w:t xml:space="preserve"> </w:t>
      </w:r>
      <w:r w:rsidR="00000000">
        <w:rPr>
          <w:position w:val="-10"/>
        </w:rPr>
        <w:pict w14:anchorId="4788066F">
          <v:shape id="_x0000_i1995" type="#_x0000_t75" style="width:21.5pt;height:14.05pt">
            <v:imagedata r:id="rId503" o:title=""/>
          </v:shape>
        </w:pict>
      </w:r>
      <w:r>
        <w:t xml:space="preserve"> </w:t>
      </w:r>
      <w:r w:rsidRPr="00B916EC">
        <w:rPr>
          <w:lang w:val="en-US"/>
        </w:rPr>
        <w:t>HARQ-ACK</w:t>
      </w:r>
      <w:r w:rsidRPr="000A6819">
        <w:rPr>
          <w:lang w:val="en-US"/>
        </w:rPr>
        <w:t xml:space="preserve"> </w:t>
      </w:r>
      <w:r>
        <w:rPr>
          <w:lang w:val="en-US"/>
        </w:rPr>
        <w:t>information</w:t>
      </w:r>
      <w:r w:rsidRPr="00B916EC">
        <w:rPr>
          <w:lang w:val="en-US"/>
        </w:rPr>
        <w:t xml:space="preserve"> bits and </w:t>
      </w:r>
      <w:r w:rsidR="00000000">
        <w:rPr>
          <w:position w:val="-10"/>
        </w:rPr>
        <w:pict w14:anchorId="486B99FB">
          <v:shape id="_x0000_i1996" type="#_x0000_t75" style="width:21.5pt;height:14.05pt">
            <v:imagedata r:id="rId582" o:title=""/>
          </v:shape>
        </w:pict>
      </w:r>
      <w:r w:rsidRPr="00B916EC">
        <w:rPr>
          <w:lang w:val="en-US"/>
        </w:rPr>
        <w:t xml:space="preserve"> bits using PUCCH format 2 or PUCCH format 3</w:t>
      </w:r>
      <w:r>
        <w:rPr>
          <w:lang w:val="en-US"/>
        </w:rPr>
        <w:t xml:space="preserve"> in a PUCCH resource that includes </w:t>
      </w:r>
      <w:r w:rsidR="00000000">
        <w:rPr>
          <w:position w:val="-10"/>
        </w:rPr>
        <w:pict w14:anchorId="62FEFADD">
          <v:shape id="_x0000_i1997" type="#_x0000_t75" style="width:36.45pt;height:18.7pt">
            <v:imagedata r:id="rId583" o:title=""/>
          </v:shape>
        </w:pict>
      </w:r>
      <w:r>
        <w:rPr>
          <w:lang w:val="en-US"/>
        </w:rPr>
        <w:t xml:space="preserve"> PRBs</w:t>
      </w:r>
      <w:r w:rsidRPr="00B916EC">
        <w:rPr>
          <w:lang w:val="en-US"/>
        </w:rPr>
        <w:t xml:space="preserve">, the UE determines a number of PRBs </w:t>
      </w:r>
      <w:r w:rsidR="00000000">
        <w:rPr>
          <w:position w:val="-12"/>
        </w:rPr>
        <w:pict w14:anchorId="6AEAD177">
          <v:shape id="_x0000_i1998" type="#_x0000_t75" style="width:36.45pt;height:18.7pt">
            <v:imagedata r:id="rId584" o:title=""/>
          </v:shape>
        </w:pict>
      </w:r>
      <w:r w:rsidRPr="00B916EC">
        <w:rPr>
          <w:lang w:val="en-US"/>
        </w:rPr>
        <w:t xml:space="preserve"> for the PUCCH transmission to be the minimum number of PRBs, that is smaller than or equal to a number of PRBs </w:t>
      </w:r>
      <w:r w:rsidR="00000000">
        <w:rPr>
          <w:position w:val="-10"/>
        </w:rPr>
        <w:pict w14:anchorId="4D72B29F">
          <v:shape id="_x0000_i1999" type="#_x0000_t75" style="width:36.45pt;height:18.7pt">
            <v:imagedata r:id="rId583" o:title=""/>
          </v:shape>
        </w:pict>
      </w:r>
      <w:r>
        <w:t xml:space="preserve"> </w:t>
      </w:r>
      <w:r w:rsidRPr="00B916EC">
        <w:rPr>
          <w:lang w:val="en-US"/>
        </w:rPr>
        <w:t xml:space="preserve">provided respectively by </w:t>
      </w:r>
      <w:r w:rsidRPr="00FD417D">
        <w:rPr>
          <w:i/>
        </w:rPr>
        <w:t>nrofPRBs</w:t>
      </w:r>
      <w:r w:rsidRPr="00B916EC">
        <w:rPr>
          <w:lang w:val="en-US"/>
        </w:rPr>
        <w:t xml:space="preserve"> </w:t>
      </w:r>
      <w:r>
        <w:rPr>
          <w:lang w:val="en-US"/>
        </w:rPr>
        <w:t xml:space="preserve">of </w:t>
      </w:r>
      <w:r>
        <w:rPr>
          <w:i/>
        </w:rPr>
        <w:t xml:space="preserve">PUCCH-format2 </w:t>
      </w:r>
      <w:r w:rsidRPr="00B916EC">
        <w:rPr>
          <w:lang w:val="en-US"/>
        </w:rPr>
        <w:t xml:space="preserve">or </w:t>
      </w:r>
      <w:r w:rsidRPr="00FD417D">
        <w:rPr>
          <w:i/>
        </w:rPr>
        <w:t>nrofPRBs</w:t>
      </w:r>
      <w:r w:rsidRPr="00B916EC">
        <w:rPr>
          <w:lang w:val="en-US"/>
        </w:rPr>
        <w:t xml:space="preserve"> </w:t>
      </w:r>
      <w:r>
        <w:rPr>
          <w:lang w:val="en-US"/>
        </w:rPr>
        <w:t xml:space="preserve">of </w:t>
      </w:r>
      <w:r>
        <w:rPr>
          <w:i/>
        </w:rPr>
        <w:t>PUCCH-format3</w:t>
      </w:r>
      <w:r w:rsidRPr="00B916EC">
        <w:rPr>
          <w:lang w:val="en-US"/>
        </w:rPr>
        <w:t xml:space="preserve"> and start from the first PRB from the number of PRBs, that results to </w:t>
      </w:r>
      <w:r w:rsidR="00000000">
        <w:rPr>
          <w:position w:val="-12"/>
        </w:rPr>
        <w:pict w14:anchorId="443B6949">
          <v:shape id="_x0000_i2000" type="#_x0000_t75" style="width:194.5pt;height:18.7pt">
            <v:imagedata r:id="rId585" o:title=""/>
          </v:shape>
        </w:pict>
      </w:r>
      <w:r w:rsidRPr="00B916EC">
        <w:rPr>
          <w:lang w:val="en-US"/>
        </w:rPr>
        <w:t xml:space="preserve"> and, if </w:t>
      </w:r>
      <w:r w:rsidR="00000000">
        <w:rPr>
          <w:position w:val="-10"/>
        </w:rPr>
        <w:pict w14:anchorId="3642E219">
          <v:shape id="_x0000_i2001" type="#_x0000_t75" style="width:50.5pt;height:18.7pt">
            <v:imagedata r:id="rId586" o:title=""/>
          </v:shape>
        </w:pict>
      </w:r>
      <w:r w:rsidRPr="00B916EC">
        <w:rPr>
          <w:lang w:val="en-US"/>
        </w:rPr>
        <w:t xml:space="preserve">, </w:t>
      </w:r>
      <w:r w:rsidR="00000000">
        <w:rPr>
          <w:position w:val="-12"/>
        </w:rPr>
        <w:pict w14:anchorId="3EE8A4FC">
          <v:shape id="_x0000_i2002" type="#_x0000_t75" style="width:3in;height:18.7pt">
            <v:imagedata r:id="rId587" o:title=""/>
          </v:shape>
        </w:pict>
      </w:r>
      <w:r w:rsidRPr="00B916EC">
        <w:rPr>
          <w:lang w:val="en-US"/>
        </w:rPr>
        <w:t xml:space="preserve">, where </w:t>
      </w:r>
      <w:r w:rsidR="00000000">
        <w:rPr>
          <w:position w:val="-12"/>
        </w:rPr>
        <w:pict w14:anchorId="7E0E3175">
          <v:shape id="_x0000_i2003" type="#_x0000_t75" style="width:28.05pt;height:20.55pt">
            <v:imagedata r:id="rId588" o:title=""/>
          </v:shape>
        </w:pict>
      </w:r>
      <w:r w:rsidRPr="00B916EC">
        <w:rPr>
          <w:lang w:val="en-US"/>
        </w:rPr>
        <w:t xml:space="preserve">, </w:t>
      </w:r>
      <w:r w:rsidR="00000000">
        <w:rPr>
          <w:position w:val="-12"/>
        </w:rPr>
        <w:pict w14:anchorId="018C5483">
          <v:shape id="_x0000_i2004" type="#_x0000_t75" style="width:36.45pt;height:18.7pt">
            <v:imagedata r:id="rId589" o:title=""/>
          </v:shape>
        </w:pict>
      </w:r>
      <w:r w:rsidRPr="00B916EC">
        <w:rPr>
          <w:lang w:val="en-US"/>
        </w:rPr>
        <w:t xml:space="preserve">, </w:t>
      </w:r>
      <w:r w:rsidR="00000000">
        <w:rPr>
          <w:position w:val="-10"/>
        </w:rPr>
        <w:pict w14:anchorId="7F92D491">
          <v:shape id="_x0000_i2005" type="#_x0000_t75" style="width:18.7pt;height:18.7pt">
            <v:imagedata r:id="rId590" o:title=""/>
          </v:shape>
        </w:pict>
      </w:r>
      <w:r w:rsidRPr="00B916EC">
        <w:rPr>
          <w:lang w:val="en-US"/>
        </w:rPr>
        <w:t xml:space="preserve">, and </w:t>
      </w:r>
      <w:r w:rsidR="00000000">
        <w:rPr>
          <w:position w:val="-4"/>
        </w:rPr>
        <w:pict w14:anchorId="3EF1BA9C">
          <v:shape id="_x0000_i2006" type="#_x0000_t75" style="width:14.05pt;height:13.1pt">
            <v:imagedata r:id="rId591" o:title=""/>
          </v:shape>
        </w:pict>
      </w:r>
      <w:r w:rsidRPr="00B916EC">
        <w:rPr>
          <w:lang w:val="en-US"/>
        </w:rPr>
        <w:t xml:space="preserve"> are defined </w:t>
      </w:r>
      <w:r w:rsidR="006F5F9E">
        <w:rPr>
          <w:lang w:val="en-US"/>
        </w:rPr>
        <w:t>in clause</w:t>
      </w:r>
      <w:r w:rsidRPr="00B916EC">
        <w:rPr>
          <w:lang w:val="en-US"/>
        </w:rPr>
        <w:t xml:space="preserve"> </w:t>
      </w:r>
      <w:r>
        <w:rPr>
          <w:lang w:val="en-US"/>
        </w:rPr>
        <w:t>9.2.5.2</w:t>
      </w:r>
      <w:r w:rsidRPr="00B916EC">
        <w:rPr>
          <w:lang w:val="en-US"/>
        </w:rPr>
        <w:t xml:space="preserve">. </w:t>
      </w:r>
      <w:r w:rsidR="00C5287C" w:rsidRPr="008C0CFC">
        <w:rPr>
          <w:lang w:val="en-US"/>
        </w:rPr>
        <w:t xml:space="preserve">For PUCCH format 3, if </w:t>
      </w:r>
      <w:r w:rsidR="00000000">
        <w:rPr>
          <w:position w:val="-14"/>
        </w:rPr>
        <w:pict w14:anchorId="5A90C252">
          <v:shape id="_x0000_i2007" type="#_x0000_t75" style="width:40.2pt;height:20.55pt">
            <v:imagedata r:id="rId592" o:title=""/>
          </v:shape>
        </w:pict>
      </w:r>
      <w:r w:rsidR="00C5287C">
        <w:t xml:space="preserve"> </w:t>
      </w:r>
      <w:r w:rsidR="00C5287C" w:rsidRPr="008C0CFC">
        <w:rPr>
          <w:lang w:val="en-US"/>
        </w:rPr>
        <w:t xml:space="preserve">is not equal </w:t>
      </w:r>
      <w:r w:rsidR="00000000">
        <w:rPr>
          <w:position w:val="-6"/>
        </w:rPr>
        <w:pict w14:anchorId="7E7BA0D9">
          <v:shape id="_x0000_i2008" type="#_x0000_t75" style="width:60.8pt;height:15.9pt">
            <v:imagedata r:id="rId593" o:title=""/>
          </v:shape>
        </w:pict>
      </w:r>
      <w:r w:rsidR="00C5287C">
        <w:rPr>
          <w:lang w:val="en-US"/>
        </w:rPr>
        <w:t xml:space="preserve"> </w:t>
      </w:r>
      <w:r w:rsidR="00C5287C" w:rsidRPr="008C0CFC">
        <w:rPr>
          <w:lang w:val="en-US"/>
        </w:rPr>
        <w:t xml:space="preserve">according to [4, TS 38.211], </w:t>
      </w:r>
      <w:r w:rsidR="00000000">
        <w:rPr>
          <w:position w:val="-14"/>
        </w:rPr>
        <w:pict w14:anchorId="67D69599">
          <v:shape id="_x0000_i2009" type="#_x0000_t75" style="width:41.15pt;height:20.55pt">
            <v:imagedata r:id="rId594" o:title=""/>
          </v:shape>
        </w:pict>
      </w:r>
      <w:r w:rsidR="00C5287C">
        <w:rPr>
          <w:lang w:val="en-US"/>
        </w:rPr>
        <w:t xml:space="preserve"> </w:t>
      </w:r>
      <w:r w:rsidR="00C5287C" w:rsidRPr="008C0CFC">
        <w:rPr>
          <w:lang w:val="en-US"/>
        </w:rPr>
        <w:t xml:space="preserve">is increased to the nearest allowed value of </w:t>
      </w:r>
      <w:r w:rsidR="00C5287C" w:rsidRPr="008C0CFC">
        <w:rPr>
          <w:i/>
          <w:iCs/>
          <w:lang w:val="en-US"/>
        </w:rPr>
        <w:t xml:space="preserve">nrofPRBs </w:t>
      </w:r>
      <w:r w:rsidR="00C5287C" w:rsidRPr="008C0CFC">
        <w:rPr>
          <w:lang w:val="en-US"/>
        </w:rPr>
        <w:t xml:space="preserve">for </w:t>
      </w:r>
      <w:r w:rsidR="00C5287C" w:rsidRPr="008C0CFC">
        <w:rPr>
          <w:i/>
          <w:iCs/>
          <w:lang w:val="en-US"/>
        </w:rPr>
        <w:t>PUCCH-format3</w:t>
      </w:r>
      <w:r w:rsidR="00C5287C" w:rsidRPr="008C0CFC">
        <w:rPr>
          <w:b/>
          <w:bCs/>
          <w:i/>
          <w:iCs/>
          <w:lang w:val="en-US"/>
        </w:rPr>
        <w:t xml:space="preserve"> </w:t>
      </w:r>
      <w:r w:rsidR="00C5287C" w:rsidRPr="008C0CFC">
        <w:rPr>
          <w:lang w:val="en-US"/>
        </w:rPr>
        <w:t>[12, TS 38.331].</w:t>
      </w:r>
      <w:r w:rsidR="00C5287C">
        <w:rPr>
          <w:lang w:val="en-US"/>
        </w:rPr>
        <w:t xml:space="preserve"> </w:t>
      </w:r>
      <w:r>
        <w:rPr>
          <w:lang w:val="en-US"/>
        </w:rPr>
        <w:t xml:space="preserve">If </w:t>
      </w:r>
      <w:r w:rsidR="00000000">
        <w:rPr>
          <w:position w:val="-12"/>
        </w:rPr>
        <w:pict w14:anchorId="2E35F6A9">
          <v:shape id="_x0000_i2010" type="#_x0000_t75" style="width:209.45pt;height:18.7pt">
            <v:imagedata r:id="rId595" o:title=""/>
          </v:shape>
        </w:pict>
      </w:r>
      <w:r>
        <w:rPr>
          <w:lang w:val="en-US"/>
        </w:rPr>
        <w:t xml:space="preserve">, the UE transmits the PUCCH over </w:t>
      </w:r>
      <w:r w:rsidR="00000000">
        <w:rPr>
          <w:position w:val="-10"/>
        </w:rPr>
        <w:pict w14:anchorId="67447055">
          <v:shape id="_x0000_i2011" type="#_x0000_t75" style="width:36.45pt;height:18.7pt">
            <v:imagedata r:id="rId596" o:title=""/>
          </v:shape>
        </w:pict>
      </w:r>
      <w:r>
        <w:rPr>
          <w:lang w:val="en-US"/>
        </w:rPr>
        <w:t xml:space="preserve"> PRBs.</w:t>
      </w:r>
    </w:p>
    <w:p w14:paraId="7AC11CD1" w14:textId="4284D426" w:rsidR="00940AB3" w:rsidRPr="00B916EC" w:rsidRDefault="00940AB3" w:rsidP="00375708">
      <w:pPr>
        <w:rPr>
          <w:lang w:val="en-US"/>
        </w:rPr>
      </w:pPr>
      <w:r w:rsidRPr="00B916EC">
        <w:rPr>
          <w:lang w:val="en-US"/>
        </w:rPr>
        <w:t xml:space="preserve">If a UE </w:t>
      </w:r>
      <w:r>
        <w:rPr>
          <w:lang w:val="en-US"/>
        </w:rPr>
        <w:t xml:space="preserve">is provided 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rsidRPr="00DD0BB1">
        <w:t xml:space="preserve"> </w:t>
      </w:r>
      <w:r>
        <w:rPr>
          <w:lang w:val="en-US"/>
        </w:rPr>
        <w:t xml:space="preserve">and </w:t>
      </w:r>
      <w:r w:rsidRPr="00B916EC">
        <w:rPr>
          <w:lang w:val="en-US"/>
        </w:rPr>
        <w:t>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0A6819">
        <w:rPr>
          <w:lang w:val="en-US"/>
        </w:rPr>
        <w:t xml:space="preserve"> </w:t>
      </w:r>
      <w:r>
        <w:rPr>
          <w:lang w:val="en-US"/>
        </w:rPr>
        <w:t>information</w:t>
      </w:r>
      <w:r w:rsidRPr="00B916EC">
        <w:rPr>
          <w:lang w:val="en-US"/>
        </w:rPr>
        <w:t xml:space="preserve"> bits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bits using PUCCH format 2 or PUCCH format 3, </w:t>
      </w:r>
      <w:r>
        <w:rPr>
          <w:lang w:val="en-US"/>
        </w:rPr>
        <w:t xml:space="preserve">the UE transmits the PUCCH over the first interlace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otherwise, if the UE is provided a second interlace by </w:t>
      </w:r>
      <w:r w:rsidRPr="00284693">
        <w:rPr>
          <w:i/>
        </w:rPr>
        <w:t>interlace1</w:t>
      </w:r>
      <w:r>
        <w:t xml:space="preserve"> in </w:t>
      </w:r>
      <w:r w:rsidRPr="00284693">
        <w:rPr>
          <w:i/>
        </w:rPr>
        <w:t>PUCCH-format2</w:t>
      </w:r>
      <w:r w:rsidRPr="00284693">
        <w:t xml:space="preserve"> </w:t>
      </w:r>
      <w:r>
        <w:t>or</w:t>
      </w:r>
      <w:r w:rsidRPr="00284693">
        <w:t xml:space="preserve"> </w:t>
      </w:r>
      <w:r w:rsidRPr="00284693">
        <w:rPr>
          <w:i/>
        </w:rPr>
        <w:t>PUCCH-format3</w:t>
      </w:r>
      <w:r>
        <w:t xml:space="preserve">, </w:t>
      </w:r>
      <w:r>
        <w:rPr>
          <w:lang w:val="en-US"/>
        </w:rPr>
        <w:t>the UE transmits the PUCCH over the first and second interlaces.</w:t>
      </w:r>
    </w:p>
    <w:p w14:paraId="0A1F3BF8" w14:textId="77777777" w:rsidR="0047792D" w:rsidRPr="00B916EC" w:rsidRDefault="0047792D" w:rsidP="0047792D">
      <w:pPr>
        <w:pStyle w:val="Heading3"/>
      </w:pPr>
      <w:bookmarkStart w:id="552" w:name="_Toc12021479"/>
      <w:bookmarkStart w:id="553" w:name="_Toc20311591"/>
      <w:bookmarkStart w:id="554" w:name="_Toc26719416"/>
      <w:bookmarkStart w:id="555" w:name="_Toc29894851"/>
      <w:bookmarkStart w:id="556" w:name="_Toc29899150"/>
      <w:bookmarkStart w:id="557" w:name="_Toc29899568"/>
      <w:bookmarkStart w:id="558" w:name="_Toc29917305"/>
      <w:bookmarkStart w:id="559" w:name="_Toc36498179"/>
      <w:bookmarkStart w:id="560" w:name="_Toc45699205"/>
      <w:bookmarkStart w:id="561" w:name="_Toc129774572"/>
      <w:r w:rsidRPr="00B916EC">
        <w:t>9.2.</w:t>
      </w:r>
      <w:r w:rsidR="006B73A1" w:rsidRPr="00B916EC">
        <w:t>4</w:t>
      </w:r>
      <w:r w:rsidRPr="00B916EC">
        <w:tab/>
        <w:t>UE procedure for reporting SR</w:t>
      </w:r>
      <w:bookmarkEnd w:id="552"/>
      <w:bookmarkEnd w:id="553"/>
      <w:bookmarkEnd w:id="554"/>
      <w:bookmarkEnd w:id="555"/>
      <w:bookmarkEnd w:id="556"/>
      <w:bookmarkEnd w:id="557"/>
      <w:bookmarkEnd w:id="558"/>
      <w:bookmarkEnd w:id="559"/>
      <w:bookmarkEnd w:id="560"/>
      <w:bookmarkEnd w:id="561"/>
    </w:p>
    <w:p w14:paraId="6B4C4D2B" w14:textId="49F7A3DD" w:rsidR="00FD531D" w:rsidRPr="00772875" w:rsidRDefault="00FD531D" w:rsidP="00FD531D">
      <w:pPr>
        <w:rPr>
          <w:lang w:val="en-US"/>
        </w:rPr>
      </w:pPr>
      <w:r w:rsidRPr="00B916EC">
        <w:rPr>
          <w:noProof/>
          <w:lang w:eastAsia="zh-CN"/>
        </w:rPr>
        <w:t xml:space="preserve">A UE </w:t>
      </w:r>
      <w:r w:rsidR="002474FC">
        <w:rPr>
          <w:noProof/>
          <w:lang w:eastAsia="zh-CN"/>
        </w:rPr>
        <w:t>can be</w:t>
      </w:r>
      <w:r w:rsidRPr="00B916EC">
        <w:rPr>
          <w:noProof/>
          <w:lang w:eastAsia="zh-CN"/>
        </w:rPr>
        <w:t xml:space="preserve"> configured by </w:t>
      </w:r>
      <w:r w:rsidRPr="00E2226C">
        <w:rPr>
          <w:i/>
          <w:noProof/>
          <w:lang w:eastAsia="zh-CN"/>
        </w:rPr>
        <w:t>SchedulingRequestResourceConfig</w:t>
      </w:r>
      <w:r w:rsidRPr="00B916EC">
        <w:rPr>
          <w:noProof/>
          <w:lang w:eastAsia="zh-CN"/>
        </w:rPr>
        <w:t xml:space="preserve"> a set of configurations for SR</w:t>
      </w:r>
      <w:r>
        <w:rPr>
          <w:noProof/>
          <w:lang w:eastAsia="zh-CN"/>
        </w:rPr>
        <w:t xml:space="preserve"> in a PUCCH transmission </w:t>
      </w:r>
      <w:r w:rsidRPr="00B916EC">
        <w:rPr>
          <w:noProof/>
          <w:lang w:eastAsia="zh-CN"/>
        </w:rPr>
        <w:t>using either PUCCH format 0 or PUCCH format 1.</w:t>
      </w:r>
      <w:r w:rsidR="002474FC">
        <w:rPr>
          <w:noProof/>
          <w:lang w:eastAsia="zh-CN"/>
        </w:rPr>
        <w:t xml:space="preserve"> </w:t>
      </w:r>
      <w:r w:rsidR="002474FC" w:rsidRPr="00B916EC">
        <w:rPr>
          <w:noProof/>
          <w:lang w:eastAsia="zh-CN"/>
        </w:rPr>
        <w:t xml:space="preserve">A UE </w:t>
      </w:r>
      <w:r w:rsidR="002474FC">
        <w:rPr>
          <w:noProof/>
          <w:lang w:eastAsia="zh-CN"/>
        </w:rPr>
        <w:t>can be</w:t>
      </w:r>
      <w:r w:rsidR="002474FC" w:rsidRPr="00B916EC">
        <w:rPr>
          <w:noProof/>
          <w:lang w:eastAsia="zh-CN"/>
        </w:rPr>
        <w:t xml:space="preserve"> configured by </w:t>
      </w:r>
      <w:r w:rsidR="00BF00CC" w:rsidRPr="0008351E">
        <w:rPr>
          <w:i/>
          <w:color w:val="000000"/>
        </w:rPr>
        <w:t>schedulingRequestID</w:t>
      </w:r>
      <w:r w:rsidR="00BF00CC">
        <w:rPr>
          <w:i/>
          <w:color w:val="000000"/>
        </w:rPr>
        <w:t>-</w:t>
      </w:r>
      <w:r w:rsidR="00BF00CC" w:rsidRPr="0008351E">
        <w:rPr>
          <w:i/>
          <w:color w:val="000000"/>
        </w:rPr>
        <w:t>BFR</w:t>
      </w:r>
      <w:r w:rsidR="00BF00CC">
        <w:rPr>
          <w:i/>
          <w:color w:val="000000"/>
        </w:rPr>
        <w:t>-SCell</w:t>
      </w:r>
      <w:r w:rsidR="002474FC" w:rsidRPr="00B916EC">
        <w:rPr>
          <w:noProof/>
          <w:lang w:eastAsia="zh-CN"/>
        </w:rPr>
        <w:t xml:space="preserve"> a configuration for </w:t>
      </w:r>
      <w:r w:rsidR="002474FC">
        <w:rPr>
          <w:noProof/>
          <w:lang w:eastAsia="zh-CN"/>
        </w:rPr>
        <w:t xml:space="preserve">LRR in a PUCCH transmission </w:t>
      </w:r>
      <w:r w:rsidR="002474FC" w:rsidRPr="00B916EC">
        <w:rPr>
          <w:noProof/>
          <w:lang w:eastAsia="zh-CN"/>
        </w:rPr>
        <w:t>using either PUCCH format 0 or PUCCH format 1.</w:t>
      </w:r>
      <w:r>
        <w:rPr>
          <w:noProof/>
          <w:lang w:eastAsia="zh-CN"/>
        </w:rPr>
        <w:t xml:space="preserve"> </w:t>
      </w:r>
      <w:r w:rsidR="00B833DB">
        <w:rPr>
          <w:noProof/>
          <w:lang w:eastAsia="zh-CN"/>
        </w:rPr>
        <w:t xml:space="preserve">A UE can be configured by </w:t>
      </w:r>
      <w:r w:rsidR="00B833DB">
        <w:rPr>
          <w:i/>
          <w:color w:val="000000"/>
        </w:rPr>
        <w:t>schedulingRequestID-LBT-SCell</w:t>
      </w:r>
      <w:r w:rsidR="00B833DB">
        <w:rPr>
          <w:noProof/>
          <w:lang w:eastAsia="zh-CN"/>
        </w:rPr>
        <w:t xml:space="preserve"> a configuration for </w:t>
      </w:r>
      <w:r w:rsidR="00B833DB">
        <w:rPr>
          <w:lang w:eastAsia="ko-KR"/>
        </w:rPr>
        <w:t>consistent LBT failure recovery,</w:t>
      </w:r>
      <w:r w:rsidR="00B833DB">
        <w:rPr>
          <w:noProof/>
          <w:lang w:eastAsia="zh-CN"/>
        </w:rPr>
        <w:t xml:space="preserve"> as</w:t>
      </w:r>
      <w:r w:rsidR="00B833DB">
        <w:rPr>
          <w:rFonts w:eastAsia="Malgun Gothic"/>
        </w:rPr>
        <w:t xml:space="preserve"> described in [11, TS 38.321],</w:t>
      </w:r>
      <w:r w:rsidR="00B833DB">
        <w:rPr>
          <w:noProof/>
          <w:lang w:eastAsia="zh-CN"/>
        </w:rPr>
        <w:t xml:space="preserve"> in a PUCCH transmission using either PUCCH format 0 or PUCCH format 1. </w:t>
      </w:r>
      <w:r w:rsidR="00E069D4" w:rsidRPr="00EE027F">
        <w:rPr>
          <w:noProof/>
          <w:lang w:eastAsia="zh-CN"/>
        </w:rPr>
        <w:t xml:space="preserve">The UE can be </w:t>
      </w:r>
      <w:r w:rsidR="00B17499">
        <w:rPr>
          <w:noProof/>
          <w:lang w:eastAsia="zh-CN"/>
        </w:rPr>
        <w:t>provided</w:t>
      </w:r>
      <w:r w:rsidR="00E069D4" w:rsidRPr="00EE027F">
        <w:rPr>
          <w:noProof/>
          <w:lang w:eastAsia="zh-CN"/>
        </w:rPr>
        <w:t xml:space="preserve">, by </w:t>
      </w:r>
      <w:r w:rsidR="00B17499">
        <w:rPr>
          <w:i/>
          <w:iCs/>
          <w:lang w:val="en-US"/>
        </w:rPr>
        <w:t>phy-PriorityIndex</w:t>
      </w:r>
      <w:r w:rsidR="00E069D4" w:rsidRPr="00EE027F">
        <w:rPr>
          <w:noProof/>
          <w:lang w:eastAsia="zh-CN"/>
        </w:rPr>
        <w:t xml:space="preserve"> in </w:t>
      </w:r>
      <w:r w:rsidR="00E069D4" w:rsidRPr="00EE027F">
        <w:rPr>
          <w:i/>
          <w:noProof/>
          <w:lang w:eastAsia="zh-CN"/>
        </w:rPr>
        <w:t>SchedulingRequestResourceConfig</w:t>
      </w:r>
      <w:r w:rsidR="00E069D4" w:rsidRPr="00EE027F">
        <w:rPr>
          <w:noProof/>
          <w:lang w:eastAsia="zh-CN"/>
        </w:rPr>
        <w:t xml:space="preserve">, a priority </w:t>
      </w:r>
      <w:r w:rsidR="00E069D4">
        <w:rPr>
          <w:noProof/>
          <w:lang w:eastAsia="zh-CN"/>
        </w:rPr>
        <w:t xml:space="preserve">index </w:t>
      </w:r>
      <w:r w:rsidR="00E069D4" w:rsidRPr="00EE027F">
        <w:rPr>
          <w:noProof/>
          <w:lang w:eastAsia="zh-CN"/>
        </w:rPr>
        <w:t xml:space="preserve">0 or </w:t>
      </w:r>
      <w:r w:rsidR="00E069D4">
        <w:rPr>
          <w:noProof/>
          <w:lang w:eastAsia="zh-CN"/>
        </w:rPr>
        <w:t xml:space="preserve">a </w:t>
      </w:r>
      <w:r w:rsidR="00E069D4" w:rsidRPr="00EE027F">
        <w:rPr>
          <w:noProof/>
          <w:lang w:eastAsia="zh-CN"/>
        </w:rPr>
        <w:t xml:space="preserve">priority </w:t>
      </w:r>
      <w:r w:rsidR="00E069D4">
        <w:rPr>
          <w:noProof/>
          <w:lang w:eastAsia="zh-CN"/>
        </w:rPr>
        <w:t xml:space="preserve">index </w:t>
      </w:r>
      <w:r w:rsidR="00E069D4" w:rsidRPr="00EE027F">
        <w:rPr>
          <w:noProof/>
          <w:lang w:eastAsia="zh-CN"/>
        </w:rPr>
        <w:t>1 for the SR.</w:t>
      </w:r>
      <w:r w:rsidR="00B17499">
        <w:rPr>
          <w:noProof/>
          <w:lang w:eastAsia="zh-CN"/>
        </w:rPr>
        <w:t xml:space="preserve"> If the UE is not provided a priority index for SR, the priority index is 0.</w:t>
      </w:r>
    </w:p>
    <w:p w14:paraId="69394DAD" w14:textId="42FE47A0" w:rsidR="00FD531D" w:rsidRDefault="00FD531D" w:rsidP="00FD531D">
      <w:r w:rsidRPr="00B916EC">
        <w:rPr>
          <w:noProof/>
          <w:lang w:eastAsia="zh-CN"/>
        </w:rPr>
        <w:t>The UE</w:t>
      </w:r>
      <w:r w:rsidRPr="00B916EC">
        <w:rPr>
          <w:rFonts w:hint="eastAsia"/>
          <w:noProof/>
          <w:lang w:eastAsia="zh-CN"/>
        </w:rPr>
        <w:t xml:space="preserve"> </w:t>
      </w:r>
      <w:r w:rsidRPr="00B916EC">
        <w:rPr>
          <w:noProof/>
          <w:lang w:eastAsia="zh-CN"/>
        </w:rPr>
        <w:t xml:space="preserve">is configured a PUCCH resource by </w:t>
      </w:r>
      <w:r>
        <w:rPr>
          <w:i/>
          <w:noProof/>
          <w:lang w:eastAsia="zh-CN"/>
        </w:rPr>
        <w:t>SchedulingRequestR</w:t>
      </w:r>
      <w:r w:rsidRPr="00B916EC">
        <w:rPr>
          <w:i/>
          <w:noProof/>
          <w:lang w:eastAsia="zh-CN"/>
        </w:rPr>
        <w:t>esource</w:t>
      </w:r>
      <w:r>
        <w:rPr>
          <w:i/>
          <w:noProof/>
          <w:lang w:eastAsia="zh-CN"/>
        </w:rPr>
        <w:t>Id</w:t>
      </w:r>
      <w:r w:rsidR="002474FC">
        <w:rPr>
          <w:noProof/>
          <w:lang w:eastAsia="zh-CN"/>
        </w:rPr>
        <w:t>,</w:t>
      </w:r>
      <w:r w:rsidR="002474FC" w:rsidRPr="00B916EC">
        <w:rPr>
          <w:noProof/>
          <w:lang w:eastAsia="zh-CN"/>
        </w:rPr>
        <w:t xml:space="preserve"> </w:t>
      </w:r>
      <w:r w:rsidR="002474FC">
        <w:rPr>
          <w:noProof/>
          <w:lang w:eastAsia="zh-CN"/>
        </w:rPr>
        <w:t xml:space="preserve">or by </w:t>
      </w:r>
      <w:r w:rsidR="00BF00CC" w:rsidRPr="0008351E">
        <w:rPr>
          <w:i/>
          <w:color w:val="000000"/>
        </w:rPr>
        <w:t>schedulingRequestID</w:t>
      </w:r>
      <w:r w:rsidR="00BF00CC">
        <w:rPr>
          <w:i/>
          <w:color w:val="000000"/>
        </w:rPr>
        <w:t>-</w:t>
      </w:r>
      <w:r w:rsidR="00BF00CC" w:rsidRPr="0008351E">
        <w:rPr>
          <w:i/>
          <w:color w:val="000000"/>
        </w:rPr>
        <w:t>BFR</w:t>
      </w:r>
      <w:r w:rsidR="00BF00CC">
        <w:rPr>
          <w:i/>
          <w:color w:val="000000"/>
        </w:rPr>
        <w:t>-SCell</w:t>
      </w:r>
      <w:r w:rsidR="002474FC">
        <w:rPr>
          <w:color w:val="000000"/>
        </w:rPr>
        <w:t>,</w:t>
      </w:r>
      <w:r w:rsidRPr="00B916EC">
        <w:rPr>
          <w:noProof/>
          <w:lang w:eastAsia="zh-CN"/>
        </w:rPr>
        <w:t xml:space="preserve"> </w:t>
      </w:r>
      <w:r w:rsidR="00B833DB">
        <w:rPr>
          <w:noProof/>
          <w:lang w:eastAsia="zh-CN"/>
        </w:rPr>
        <w:t xml:space="preserve">or by </w:t>
      </w:r>
      <w:r w:rsidR="00B833DB">
        <w:rPr>
          <w:i/>
          <w:color w:val="000000"/>
        </w:rPr>
        <w:t>schedulingRequestID-LBT-SCell</w:t>
      </w:r>
      <w:r w:rsidR="00B833DB">
        <w:rPr>
          <w:color w:val="000000"/>
        </w:rPr>
        <w:t>,</w:t>
      </w:r>
      <w:r w:rsidR="00B833DB">
        <w:rPr>
          <w:noProof/>
          <w:lang w:eastAsia="zh-CN"/>
        </w:rPr>
        <w:t xml:space="preserve"> </w:t>
      </w:r>
      <w:r w:rsidRPr="00B916EC">
        <w:rPr>
          <w:noProof/>
          <w:lang w:eastAsia="zh-CN"/>
        </w:rPr>
        <w:t>providing a PUCCH format 0 resource</w:t>
      </w:r>
      <w:r>
        <w:rPr>
          <w:noProof/>
          <w:lang w:eastAsia="zh-CN"/>
        </w:rPr>
        <w:t xml:space="preserve"> </w:t>
      </w:r>
      <w:r w:rsidRPr="00B916EC">
        <w:rPr>
          <w:noProof/>
          <w:lang w:eastAsia="zh-CN"/>
        </w:rPr>
        <w:t>or a PUCCH format 1 resource</w:t>
      </w:r>
      <w:r>
        <w:rPr>
          <w:noProof/>
          <w:lang w:eastAsia="zh-CN"/>
        </w:rPr>
        <w:t xml:space="preserve"> as described </w:t>
      </w:r>
      <w:r w:rsidR="006F5F9E">
        <w:rPr>
          <w:noProof/>
          <w:lang w:eastAsia="zh-CN"/>
        </w:rPr>
        <w:t>in clause</w:t>
      </w:r>
      <w:r>
        <w:rPr>
          <w:noProof/>
          <w:lang w:eastAsia="zh-CN"/>
        </w:rPr>
        <w:t xml:space="preserve"> 9.2.1. The UE is also configured</w:t>
      </w:r>
      <w:r w:rsidRPr="00B916EC">
        <w:rPr>
          <w:lang w:eastAsia="zh-CN"/>
        </w:rPr>
        <w:t xml:space="preserve"> a periodicity </w:t>
      </w:r>
      <w:r w:rsidR="00000000">
        <w:rPr>
          <w:position w:val="-10"/>
        </w:rPr>
        <w:pict w14:anchorId="47965CE6">
          <v:shape id="_x0000_i2012" type="#_x0000_t75" style="width:50.5pt;height:14.05pt">
            <v:imagedata r:id="rId597" o:title=""/>
          </v:shape>
        </w:pict>
      </w:r>
      <w:r>
        <w:t xml:space="preserve"> </w:t>
      </w:r>
      <w:r w:rsidRPr="00B916EC">
        <w:t xml:space="preserve">in symbols </w:t>
      </w:r>
      <w:r>
        <w:t xml:space="preserve">or slots </w:t>
      </w:r>
      <w:r>
        <w:rPr>
          <w:lang w:eastAsia="zh-CN"/>
        </w:rPr>
        <w:t xml:space="preserve">and </w:t>
      </w:r>
      <w:r w:rsidRPr="00B916EC">
        <w:rPr>
          <w:lang w:eastAsia="zh-CN"/>
        </w:rPr>
        <w:t xml:space="preserve">an offset </w:t>
      </w:r>
      <w:r w:rsidR="00000000">
        <w:rPr>
          <w:position w:val="-10"/>
        </w:rPr>
        <w:pict w14:anchorId="6E76AC3C">
          <v:shape id="_x0000_i2013" type="#_x0000_t75" style="width:36.45pt;height:14.05pt">
            <v:imagedata r:id="rId598" o:title=""/>
          </v:shape>
        </w:pict>
      </w:r>
      <w:r w:rsidRPr="00B916EC">
        <w:t xml:space="preserve"> in </w:t>
      </w:r>
      <w:r>
        <w:t>slots</w:t>
      </w:r>
      <w:r w:rsidRPr="00B916EC">
        <w:t xml:space="preserve"> by </w:t>
      </w:r>
      <w:r w:rsidRPr="00F36AD1">
        <w:rPr>
          <w:i/>
        </w:rPr>
        <w:t>periodicityAndOffset</w:t>
      </w:r>
      <w:r w:rsidRPr="00B916EC">
        <w:rPr>
          <w:lang w:eastAsia="zh-CN"/>
        </w:rPr>
        <w:t xml:space="preserve"> </w:t>
      </w:r>
      <w:r w:rsidRPr="00B916EC">
        <w:t xml:space="preserve">for a PUCCH transmission conveying SR. </w:t>
      </w:r>
      <w:r>
        <w:t xml:space="preserve">If </w:t>
      </w:r>
      <w:r w:rsidR="00000000">
        <w:rPr>
          <w:position w:val="-10"/>
        </w:rPr>
        <w:pict w14:anchorId="59BA5AFA">
          <v:shape id="_x0000_i2014" type="#_x0000_t75" style="width:50.5pt;height:14.05pt">
            <v:imagedata r:id="rId597" o:title=""/>
          </v:shape>
        </w:pict>
      </w:r>
      <w:r>
        <w:t xml:space="preserve"> is larger than one slot, the UE determines a </w:t>
      </w:r>
      <w:r w:rsidRPr="00605CE6">
        <w:t>SR transmission</w:t>
      </w:r>
      <w:r w:rsidRPr="000C6F83">
        <w:t xml:space="preserve"> occasion in a </w:t>
      </w:r>
      <w:r w:rsidRPr="00F94871">
        <w:t xml:space="preserve">PUCCH to be </w:t>
      </w:r>
      <w:r w:rsidRPr="00F94871">
        <w:rPr>
          <w:rFonts w:eastAsia="Yu Mincho"/>
        </w:rPr>
        <w:t>in a slot with numb</w:t>
      </w:r>
      <w:r w:rsidRPr="00F539E1">
        <w:rPr>
          <w:rFonts w:eastAsia="Yu Mincho"/>
        </w:rPr>
        <w:t xml:space="preserve">er </w:t>
      </w:r>
      <w:r w:rsidR="00000000">
        <w:rPr>
          <w:position w:val="-12"/>
        </w:rPr>
        <w:pict w14:anchorId="5D411949">
          <v:shape id="_x0000_i2015" type="#_x0000_t75" style="width:21.5pt;height:20.55pt">
            <v:imagedata r:id="rId599" o:title=""/>
          </v:shape>
        </w:pict>
      </w:r>
      <w:r w:rsidRPr="000C6F83">
        <w:t xml:space="preserve"> [4, TS 38.211] in a frame with number </w:t>
      </w:r>
      <w:r w:rsidR="00000000">
        <w:rPr>
          <w:position w:val="-12"/>
        </w:rPr>
        <w:pict w14:anchorId="2573F803">
          <v:shape id="_x0000_i2016" type="#_x0000_t75" style="width:14.05pt;height:18.7pt">
            <v:imagedata r:id="rId600" o:title=""/>
          </v:shape>
        </w:pict>
      </w:r>
      <w:r w:rsidRPr="000C6F83">
        <w:t xml:space="preserve"> if </w:t>
      </w:r>
      <w:r w:rsidR="00000000">
        <w:rPr>
          <w:position w:val="-12"/>
        </w:rPr>
        <w:pict w14:anchorId="6CFE538B">
          <v:shape id="_x0000_i2017" type="#_x0000_t75" style="width:215.05pt;height:18.7pt">
            <v:imagedata r:id="rId601" o:title=""/>
          </v:shape>
        </w:pict>
      </w:r>
      <w:r>
        <w:t>.</w:t>
      </w:r>
    </w:p>
    <w:p w14:paraId="5665C4C8" w14:textId="77777777" w:rsidR="00FD531D" w:rsidRDefault="00FD531D" w:rsidP="00FD531D">
      <w:r>
        <w:t xml:space="preserve">If </w:t>
      </w:r>
      <w:r w:rsidR="00000000">
        <w:rPr>
          <w:position w:val="-10"/>
        </w:rPr>
        <w:pict w14:anchorId="73D7EE22">
          <v:shape id="_x0000_i2018" type="#_x0000_t75" style="width:50.5pt;height:14.05pt">
            <v:imagedata r:id="rId597" o:title=""/>
          </v:shape>
        </w:pict>
      </w:r>
      <w:r w:rsidRPr="008F05BA">
        <w:t xml:space="preserve"> </w:t>
      </w:r>
      <w:r>
        <w:t xml:space="preserve">is one slot, the UE expects that </w:t>
      </w:r>
      <w:r w:rsidR="00000000">
        <w:rPr>
          <w:position w:val="-10"/>
        </w:rPr>
        <w:pict w14:anchorId="3DD78B42">
          <v:shape id="_x0000_i2019" type="#_x0000_t75" style="width:50.5pt;height:14.05pt">
            <v:imagedata r:id="rId602" o:title=""/>
          </v:shape>
        </w:pict>
      </w:r>
      <w:r>
        <w:t xml:space="preserve"> and every slot is a SR transmission occasion in a PUCCH. </w:t>
      </w:r>
    </w:p>
    <w:p w14:paraId="193B0BD1" w14:textId="77777777" w:rsidR="00FD531D" w:rsidRDefault="00FD531D" w:rsidP="00FD531D">
      <w:r>
        <w:lastRenderedPageBreak/>
        <w:t xml:space="preserve">If </w:t>
      </w:r>
      <w:r w:rsidR="00000000">
        <w:rPr>
          <w:position w:val="-10"/>
        </w:rPr>
        <w:pict w14:anchorId="11063507">
          <v:shape id="_x0000_i2020" type="#_x0000_t75" style="width:50.5pt;height:14.05pt">
            <v:imagedata r:id="rId597" o:title=""/>
          </v:shape>
        </w:pict>
      </w:r>
      <w:r>
        <w:t xml:space="preserve"> is smaller than one slot, the UE determines a SR transmission occasion </w:t>
      </w:r>
      <w:r w:rsidRPr="00F539E1">
        <w:t xml:space="preserve">in a PUCCH to start </w:t>
      </w:r>
      <w:r w:rsidRPr="004804E0">
        <w:rPr>
          <w:rFonts w:eastAsia="Yu Mincho"/>
        </w:rPr>
        <w:t xml:space="preserve">in a symbol with index </w:t>
      </w:r>
      <w:r w:rsidR="00000000">
        <w:rPr>
          <w:position w:val="-6"/>
        </w:rPr>
        <w:pict w14:anchorId="362CFD0C">
          <v:shape id="_x0000_i2021" type="#_x0000_t75" style="width:7.5pt;height:14.05pt">
            <v:imagedata r:id="rId603" o:title=""/>
          </v:shape>
        </w:pict>
      </w:r>
      <w:r w:rsidRPr="00F539E1">
        <w:t xml:space="preserve"> [4, TS 38.211] if </w:t>
      </w:r>
      <w:r w:rsidR="00000000">
        <w:rPr>
          <w:position w:val="-10"/>
        </w:rPr>
        <w:pict w14:anchorId="76F49557">
          <v:shape id="_x0000_i2022" type="#_x0000_t75" style="width:195.45pt;height:15.9pt">
            <v:imagedata r:id="rId604" o:title=""/>
          </v:shape>
        </w:pict>
      </w:r>
      <w:r w:rsidRPr="00F539E1">
        <w:t xml:space="preserve"> where </w:t>
      </w:r>
      <w:r w:rsidR="00000000">
        <w:rPr>
          <w:position w:val="-10"/>
        </w:rPr>
        <w:pict w14:anchorId="20121E99">
          <v:shape id="_x0000_i2023" type="#_x0000_t75" style="width:7.5pt;height:14.05pt">
            <v:imagedata r:id="rId605" o:title=""/>
          </v:shape>
        </w:pict>
      </w:r>
      <w:r w:rsidRPr="00F539E1">
        <w:t xml:space="preserve"> is the value</w:t>
      </w:r>
      <w:r>
        <w:t xml:space="preserve"> of </w:t>
      </w:r>
      <w:r w:rsidRPr="00344183">
        <w:rPr>
          <w:i/>
        </w:rPr>
        <w:t>start</w:t>
      </w:r>
      <w:r>
        <w:rPr>
          <w:i/>
        </w:rPr>
        <w:t>ing</w:t>
      </w:r>
      <w:r w:rsidRPr="00344183">
        <w:rPr>
          <w:i/>
        </w:rPr>
        <w:t>Symbol</w:t>
      </w:r>
      <w:r>
        <w:rPr>
          <w:i/>
        </w:rPr>
        <w:t>Index</w:t>
      </w:r>
      <w:r>
        <w:t>.</w:t>
      </w:r>
    </w:p>
    <w:p w14:paraId="09411EA1" w14:textId="77777777" w:rsidR="00FD531D" w:rsidRPr="009164E0" w:rsidRDefault="00FD531D" w:rsidP="00FD531D">
      <w:pPr>
        <w:rPr>
          <w:lang w:val="x-none"/>
        </w:rPr>
      </w:pPr>
      <w:r>
        <w:t xml:space="preserve">If the UE determines that, for a SR transmission occasion in a PUCCH, the number of symbols available for the PUCCH transmission in a slot is smaller than the value provided by </w:t>
      </w:r>
      <w:r w:rsidRPr="00344183">
        <w:rPr>
          <w:i/>
        </w:rPr>
        <w:t>nrofSymbols</w:t>
      </w:r>
      <w:r>
        <w:t xml:space="preserve">, the UE does not transmit the PUCCH in the slot. </w:t>
      </w:r>
    </w:p>
    <w:p w14:paraId="2240C7D4" w14:textId="08790D96" w:rsidR="00FD531D" w:rsidRDefault="00FD531D" w:rsidP="00FD531D">
      <w:r>
        <w:t xml:space="preserve">SR transmission occasions in a PUCCH are subject to the limitations for UE transmissions described </w:t>
      </w:r>
      <w:r w:rsidR="006F5F9E">
        <w:t>in clause</w:t>
      </w:r>
      <w:r>
        <w:t xml:space="preserve"> 11.1 and </w:t>
      </w:r>
      <w:r w:rsidR="006F5F9E">
        <w:t>clause</w:t>
      </w:r>
      <w:r>
        <w:t xml:space="preserve"> 11.1.1. </w:t>
      </w:r>
    </w:p>
    <w:p w14:paraId="2A3ED27B" w14:textId="313994E5" w:rsidR="00FD531D" w:rsidRPr="00B916EC" w:rsidRDefault="00FD531D" w:rsidP="00FD531D">
      <w:r>
        <w:t>The UE transmits a PUCCH in the PUCCH resource for the corresponding SR configuration only when the UE transmits a positive SR. For a positive SR transmission using PUCCH format 0, the UE transmits the PUCCH as described in [4, TS 38.211] by</w:t>
      </w:r>
      <w:r w:rsidRPr="00950B98">
        <w:t xml:space="preserve"> </w:t>
      </w:r>
      <w:r>
        <w:t xml:space="preserve">obtaining </w:t>
      </w:r>
      <w:r w:rsidR="00000000">
        <w:rPr>
          <w:position w:val="-10"/>
        </w:rPr>
        <w:pict w14:anchorId="722C8DF3">
          <v:shape id="_x0000_i2024" type="#_x0000_t75" style="width:14.05pt;height:15.9pt">
            <v:imagedata r:id="rId573" o:title=""/>
          </v:shape>
        </w:pict>
      </w:r>
      <w:r>
        <w:t xml:space="preserve"> as described for HARQ-ACK information </w:t>
      </w:r>
      <w:r w:rsidR="006F5F9E">
        <w:t>in clause</w:t>
      </w:r>
      <w:r>
        <w:t xml:space="preserve"> 9.2.3 and by setting </w:t>
      </w:r>
      <w:r w:rsidR="00000000">
        <w:rPr>
          <w:position w:val="-10"/>
        </w:rPr>
        <w:pict w14:anchorId="324E9039">
          <v:shape id="_x0000_i2025" type="#_x0000_t75" style="width:28.05pt;height:14.95pt">
            <v:imagedata r:id="rId606" o:title=""/>
          </v:shape>
        </w:pict>
      </w:r>
      <w:r>
        <w:t xml:space="preserve">. For a positive SR transmission using PUCCH format 1, the UE transmits the PUCCH as described in [4, TS 38.211] by setting </w:t>
      </w:r>
      <w:r w:rsidR="00000000">
        <w:rPr>
          <w:position w:val="-10"/>
        </w:rPr>
        <w:pict w14:anchorId="0AFFB8BF">
          <v:shape id="_x0000_i2026" type="#_x0000_t75" style="width:43.95pt;height:14.05pt">
            <v:imagedata r:id="rId607" o:title=""/>
          </v:shape>
        </w:pict>
      </w:r>
      <w:r>
        <w:t xml:space="preserve">. </w:t>
      </w:r>
    </w:p>
    <w:p w14:paraId="471D7094" w14:textId="77777777" w:rsidR="002B21F8" w:rsidRDefault="002B21F8" w:rsidP="002B21F8">
      <w:pPr>
        <w:pStyle w:val="Heading3"/>
      </w:pPr>
      <w:bookmarkStart w:id="562" w:name="_Toc12021480"/>
      <w:bookmarkStart w:id="563" w:name="_Toc20311592"/>
      <w:bookmarkStart w:id="564" w:name="_Toc26719417"/>
      <w:bookmarkStart w:id="565" w:name="_Toc29894852"/>
      <w:bookmarkStart w:id="566" w:name="_Toc29899151"/>
      <w:bookmarkStart w:id="567" w:name="_Toc29899569"/>
      <w:bookmarkStart w:id="568" w:name="_Toc29917306"/>
      <w:bookmarkStart w:id="569" w:name="_Toc36498180"/>
      <w:bookmarkStart w:id="570" w:name="_Toc45699206"/>
      <w:bookmarkStart w:id="571" w:name="_Toc129774573"/>
      <w:r w:rsidRPr="00B916EC">
        <w:t>9.2.</w:t>
      </w:r>
      <w:r w:rsidR="006B73A1" w:rsidRPr="00B916EC">
        <w:t>5</w:t>
      </w:r>
      <w:r w:rsidRPr="00B916EC">
        <w:tab/>
        <w:t>UE procedure for reporting multiple UCI types</w:t>
      </w:r>
      <w:bookmarkEnd w:id="562"/>
      <w:bookmarkEnd w:id="563"/>
      <w:bookmarkEnd w:id="564"/>
      <w:bookmarkEnd w:id="565"/>
      <w:bookmarkEnd w:id="566"/>
      <w:bookmarkEnd w:id="567"/>
      <w:bookmarkEnd w:id="568"/>
      <w:bookmarkEnd w:id="569"/>
      <w:bookmarkEnd w:id="570"/>
      <w:bookmarkEnd w:id="571"/>
    </w:p>
    <w:p w14:paraId="4F74CAEF" w14:textId="6D85FE2E" w:rsidR="00950B98" w:rsidRPr="007A3016" w:rsidRDefault="00F4011B" w:rsidP="00950B98">
      <w:r>
        <w:t xml:space="preserve">This </w:t>
      </w:r>
      <w:r w:rsidR="006F5F9E">
        <w:t>clause</w:t>
      </w:r>
      <w:r>
        <w:t xml:space="preserve"> is applicable to the case that a </w:t>
      </w:r>
      <w:r w:rsidR="00763494">
        <w:t xml:space="preserve">UE has resources for PUCCH transmissions or for PUCCH and PUSCH transmissions </w:t>
      </w:r>
      <w:r w:rsidR="002474FC">
        <w:t xml:space="preserve">that overlap in time </w:t>
      </w:r>
      <w:r w:rsidR="00763494">
        <w:t xml:space="preserve">and each </w:t>
      </w:r>
      <w:r>
        <w:t>PUCCH transmission is over a single slot</w:t>
      </w:r>
      <w:r w:rsidR="00763494">
        <w:t xml:space="preserve"> without repetition</w:t>
      </w:r>
      <w:r w:rsidR="00E069D4">
        <w:t>s</w:t>
      </w:r>
      <w:r>
        <w:t xml:space="preserve">. </w:t>
      </w:r>
      <w:r w:rsidR="00763494">
        <w:t xml:space="preserve">Any </w:t>
      </w:r>
      <w:r>
        <w:t xml:space="preserve">case that a PUCCH transmission is with repetitions over multiple slots is described </w:t>
      </w:r>
      <w:r w:rsidR="006F5F9E">
        <w:t>in clause</w:t>
      </w:r>
      <w:r>
        <w:t xml:space="preserve"> 9.2.6.</w:t>
      </w:r>
      <w:r w:rsidR="00763494">
        <w:t xml:space="preserve"> </w:t>
      </w:r>
      <w:r w:rsidR="00950B98">
        <w:t xml:space="preserve">If a UE is configured </w:t>
      </w:r>
      <w:r w:rsidR="00950B98" w:rsidRPr="007A3016">
        <w:t>with multiple PUCCH resources in a slot to transmit CSI reports</w:t>
      </w:r>
    </w:p>
    <w:p w14:paraId="4E9A259D" w14:textId="77777777" w:rsidR="00F4011B" w:rsidRDefault="00950B98" w:rsidP="00950B98">
      <w:pPr>
        <w:pStyle w:val="B1"/>
        <w:rPr>
          <w:lang w:val="en-US"/>
        </w:rPr>
      </w:pPr>
      <w:r w:rsidRPr="007A3016">
        <w:t>-</w:t>
      </w:r>
      <w:r w:rsidRPr="007A3016">
        <w:tab/>
      </w:r>
      <w:r w:rsidRPr="007A3016">
        <w:rPr>
          <w:lang w:val="en-US"/>
        </w:rPr>
        <w:t xml:space="preserve">if the UE is not provided </w:t>
      </w:r>
      <w:r w:rsidRPr="007A3016">
        <w:rPr>
          <w:i/>
        </w:rPr>
        <w:t>multi-CSI-PUCCH-ResourceList</w:t>
      </w:r>
      <w:r w:rsidR="00763494" w:rsidRPr="00885036">
        <w:rPr>
          <w:lang w:val="en-US"/>
        </w:rPr>
        <w:t xml:space="preserve"> </w:t>
      </w:r>
      <w:r w:rsidR="00763494" w:rsidRPr="007B02F8">
        <w:rPr>
          <w:lang w:eastAsia="zh-CN"/>
        </w:rPr>
        <w:t xml:space="preserve">or </w:t>
      </w:r>
      <w:r w:rsidR="00763494" w:rsidRPr="007B02F8">
        <w:t>if</w:t>
      </w:r>
      <w:r w:rsidR="00763494" w:rsidRPr="007B02F8">
        <w:rPr>
          <w:lang w:eastAsia="zh-CN"/>
        </w:rPr>
        <w:t xml:space="preserve"> </w:t>
      </w:r>
      <w:r w:rsidR="00763494" w:rsidRPr="007B02F8">
        <w:rPr>
          <w:lang w:val="en-US" w:eastAsia="zh-CN"/>
        </w:rPr>
        <w:t xml:space="preserve">PUCCH </w:t>
      </w:r>
      <w:r w:rsidR="00763494" w:rsidRPr="007B02F8">
        <w:rPr>
          <w:lang w:eastAsia="zh-CN"/>
        </w:rPr>
        <w:t>resources</w:t>
      </w:r>
      <w:r w:rsidR="00763494" w:rsidRPr="007B02F8">
        <w:rPr>
          <w:lang w:val="en-US" w:eastAsia="zh-CN"/>
        </w:rPr>
        <w:t xml:space="preserve"> for transmissions of CSI reports</w:t>
      </w:r>
      <w:r w:rsidR="00763494" w:rsidRPr="007B02F8">
        <w:rPr>
          <w:lang w:eastAsia="zh-CN"/>
        </w:rPr>
        <w:t xml:space="preserve"> </w:t>
      </w:r>
      <w:r w:rsidR="00763494" w:rsidRPr="007B02F8">
        <w:rPr>
          <w:lang w:val="en-US" w:eastAsia="zh-CN"/>
        </w:rPr>
        <w:t xml:space="preserve">do not </w:t>
      </w:r>
      <w:r w:rsidR="00763494" w:rsidRPr="007B02F8">
        <w:rPr>
          <w:lang w:eastAsia="zh-CN"/>
        </w:rPr>
        <w:t>overlap in the slot</w:t>
      </w:r>
      <w:r w:rsidRPr="007A3016">
        <w:rPr>
          <w:lang w:val="en-US" w:eastAsia="zh-CN"/>
        </w:rPr>
        <w:t xml:space="preserve">, </w:t>
      </w:r>
      <w:r w:rsidRPr="007A3016">
        <w:rPr>
          <w:lang w:val="en-US"/>
        </w:rPr>
        <w:t xml:space="preserve">the UE determines a </w:t>
      </w:r>
      <w:r>
        <w:rPr>
          <w:lang w:val="en-US"/>
        </w:rPr>
        <w:t xml:space="preserve">first </w:t>
      </w:r>
      <w:r w:rsidRPr="007A3016">
        <w:rPr>
          <w:lang w:val="en-US"/>
        </w:rPr>
        <w:t>resource corresponding to</w:t>
      </w:r>
      <w:r>
        <w:rPr>
          <w:lang w:val="en-US"/>
        </w:rPr>
        <w:t xml:space="preserve"> a CSI report with the highest priority</w:t>
      </w:r>
      <w:r w:rsidRPr="007A3016">
        <w:rPr>
          <w:lang w:val="en-US"/>
        </w:rPr>
        <w:t xml:space="preserve"> [6, TS</w:t>
      </w:r>
      <w:r w:rsidR="00763494">
        <w:rPr>
          <w:lang w:val="en-US"/>
        </w:rPr>
        <w:t xml:space="preserve"> </w:t>
      </w:r>
      <w:r w:rsidRPr="007A3016">
        <w:rPr>
          <w:lang w:val="en-US"/>
        </w:rPr>
        <w:t>38.214]</w:t>
      </w:r>
    </w:p>
    <w:p w14:paraId="0AA1DC5E" w14:textId="77777777" w:rsidR="00F4011B" w:rsidRDefault="00F4011B" w:rsidP="00F4011B">
      <w:pPr>
        <w:pStyle w:val="B2"/>
      </w:pPr>
      <w:r>
        <w:t>-</w:t>
      </w:r>
      <w:r>
        <w:tab/>
        <w:t>i</w:t>
      </w:r>
      <w:r w:rsidRPr="007A3016">
        <w:t xml:space="preserve">f </w:t>
      </w:r>
      <w:r w:rsidR="00950B98" w:rsidRPr="007A3016">
        <w:t>th</w:t>
      </w:r>
      <w:r w:rsidR="00950B98">
        <w:t>e first resource includes</w:t>
      </w:r>
      <w:r w:rsidR="00950B98" w:rsidRPr="007A3016">
        <w:t xml:space="preserve"> PUCCH format 2, an</w:t>
      </w:r>
      <w:r w:rsidR="00950B98">
        <w:t>d if there are remaining resources</w:t>
      </w:r>
      <w:r>
        <w:t xml:space="preserve"> in the slot</w:t>
      </w:r>
      <w:r w:rsidR="00950B98" w:rsidRPr="007A3016">
        <w:t xml:space="preserve"> </w:t>
      </w:r>
      <w:r w:rsidR="00950B98">
        <w:t>that do</w:t>
      </w:r>
      <w:r w:rsidR="00950B98" w:rsidRPr="007A3016">
        <w:t xml:space="preserve"> not ov</w:t>
      </w:r>
      <w:r w:rsidR="00950B98">
        <w:t>erlap with the first</w:t>
      </w:r>
      <w:r w:rsidR="00950B98" w:rsidRPr="007A3016">
        <w:t xml:space="preserve"> resource, </w:t>
      </w:r>
      <w:r w:rsidR="00950B98">
        <w:t>the UE determines a</w:t>
      </w:r>
      <w:r w:rsidR="00950B98" w:rsidRPr="007A3016">
        <w:t xml:space="preserve"> </w:t>
      </w:r>
      <w:r w:rsidR="00950B98">
        <w:t xml:space="preserve">CSI report with the </w:t>
      </w:r>
      <w:r w:rsidR="00950B98" w:rsidRPr="007A3016">
        <w:t>highe</w:t>
      </w:r>
      <w:r w:rsidR="00950B98">
        <w:t xml:space="preserve">st priority, among the CSI reports with corresponding resources from the </w:t>
      </w:r>
      <w:r w:rsidR="00950B98" w:rsidRPr="007A3016">
        <w:t>remaining resource</w:t>
      </w:r>
      <w:r w:rsidR="00950B98">
        <w:t>s, and a corresponding second resource</w:t>
      </w:r>
      <w:r w:rsidR="00950B98" w:rsidRPr="007A3016">
        <w:t xml:space="preserve"> </w:t>
      </w:r>
      <w:r w:rsidR="00950B98">
        <w:t xml:space="preserve">as </w:t>
      </w:r>
      <w:r w:rsidR="00950B98" w:rsidRPr="007A3016">
        <w:t>an a</w:t>
      </w:r>
      <w:r w:rsidR="00950B98">
        <w:t>dditional</w:t>
      </w:r>
      <w:r w:rsidR="00950B98" w:rsidRPr="007A3016">
        <w:t xml:space="preserve"> resource for CSI reporting</w:t>
      </w:r>
      <w:r w:rsidR="003915B7">
        <w:t xml:space="preserve"> </w:t>
      </w:r>
    </w:p>
    <w:p w14:paraId="7E8FBDF0" w14:textId="77777777" w:rsidR="00950B98" w:rsidRPr="007A3016" w:rsidRDefault="00F4011B" w:rsidP="00F1689E">
      <w:pPr>
        <w:pStyle w:val="B2"/>
      </w:pPr>
      <w:r>
        <w:t>-</w:t>
      </w:r>
      <w:r>
        <w:tab/>
        <w:t>i</w:t>
      </w:r>
      <w:r w:rsidRPr="007A3016">
        <w:t xml:space="preserve">f </w:t>
      </w:r>
      <w:r>
        <w:t>the first resource includes PUCCH format 3 or PUCCH format 4, and if there are remaining resources in the slot that include PUCCH format 2 and do not overlap with the first resource, the UE determines a CSI report with the highest priority, among the CSI reports with corresponding resources from the remaining resources, and a corresponding second resource as an additional resource for CSI reporting</w:t>
      </w:r>
    </w:p>
    <w:p w14:paraId="6B769E70" w14:textId="10D0B149" w:rsidR="00950B98" w:rsidRPr="007A3016" w:rsidRDefault="00950B98" w:rsidP="00950B98">
      <w:pPr>
        <w:pStyle w:val="B1"/>
        <w:rPr>
          <w:lang w:val="en-US" w:eastAsia="zh-CN"/>
        </w:rPr>
      </w:pPr>
      <w:r w:rsidRPr="002343F6">
        <w:t>-</w:t>
      </w:r>
      <w:r w:rsidRPr="002343F6">
        <w:tab/>
      </w:r>
      <w:r w:rsidRPr="00FC6A8D">
        <w:rPr>
          <w:lang w:val="en-US"/>
        </w:rPr>
        <w:t xml:space="preserve">if the UE is provided </w:t>
      </w:r>
      <w:r w:rsidRPr="007A3016">
        <w:rPr>
          <w:i/>
        </w:rPr>
        <w:t>multi-CSI-PUCCH-ResourceList</w:t>
      </w:r>
      <w:r w:rsidR="005D27A4" w:rsidRPr="00A22F52">
        <w:rPr>
          <w:lang w:val="en-US" w:eastAsia="zh-CN"/>
        </w:rPr>
        <w:t xml:space="preserve"> </w:t>
      </w:r>
      <w:r w:rsidR="005D27A4">
        <w:rPr>
          <w:lang w:val="en-US" w:eastAsia="zh-CN"/>
        </w:rPr>
        <w:t>and if any of the multiple PUCCH resources overlap</w:t>
      </w:r>
      <w:r w:rsidRPr="007A3016">
        <w:rPr>
          <w:lang w:val="en-US" w:eastAsia="zh-CN"/>
        </w:rPr>
        <w:t xml:space="preserve">, the UE multiplexes </w:t>
      </w:r>
      <w:r w:rsidR="005D27A4">
        <w:rPr>
          <w:lang w:val="en-US" w:eastAsia="zh-CN"/>
        </w:rPr>
        <w:t xml:space="preserve">all </w:t>
      </w:r>
      <w:r w:rsidRPr="007A3016">
        <w:rPr>
          <w:lang w:val="en-US" w:eastAsia="zh-CN"/>
        </w:rPr>
        <w:t xml:space="preserve">CSI reports in a resource from the resources </w:t>
      </w:r>
      <w:r w:rsidRPr="007A3016">
        <w:rPr>
          <w:lang w:val="en-US"/>
        </w:rPr>
        <w:t xml:space="preserve">provided </w:t>
      </w:r>
      <w:r w:rsidRPr="007A3016">
        <w:rPr>
          <w:lang w:val="en-US" w:eastAsia="zh-CN"/>
        </w:rPr>
        <w:t xml:space="preserve">by </w:t>
      </w:r>
      <w:r w:rsidRPr="007A3016">
        <w:rPr>
          <w:i/>
        </w:rPr>
        <w:t>multi-CSI-PUCCH-ResourceList</w:t>
      </w:r>
      <w:r w:rsidRPr="007A3016">
        <w:rPr>
          <w:lang w:val="en-US" w:eastAsia="zh-CN"/>
        </w:rPr>
        <w:t xml:space="preserve">, as described </w:t>
      </w:r>
      <w:r w:rsidR="006F5F9E">
        <w:rPr>
          <w:lang w:val="en-US" w:eastAsia="zh-CN"/>
        </w:rPr>
        <w:t>in clause</w:t>
      </w:r>
      <w:r w:rsidRPr="007A3016">
        <w:rPr>
          <w:lang w:val="en-US" w:eastAsia="zh-CN"/>
        </w:rPr>
        <w:t xml:space="preserve"> 9.2.5.2</w:t>
      </w:r>
      <w:r w:rsidR="00763494">
        <w:rPr>
          <w:lang w:val="en-US" w:eastAsia="zh-CN"/>
        </w:rPr>
        <w:t>.</w:t>
      </w:r>
      <w:r w:rsidRPr="007A3016">
        <w:rPr>
          <w:lang w:val="en-US" w:eastAsia="zh-CN"/>
        </w:rPr>
        <w:t xml:space="preserve"> </w:t>
      </w:r>
    </w:p>
    <w:p w14:paraId="40A93170" w14:textId="12F1492D" w:rsidR="00763494" w:rsidRDefault="00763494" w:rsidP="00763494">
      <w:pPr>
        <w:rPr>
          <w:lang w:eastAsia="zh-CN"/>
        </w:rPr>
      </w:pPr>
      <w:r>
        <w:rPr>
          <w:lang w:eastAsia="zh-CN"/>
        </w:rPr>
        <w:t xml:space="preserve">A UE multiplexes </w:t>
      </w:r>
      <w:r w:rsidR="00B16289">
        <w:rPr>
          <w:lang w:eastAsia="zh-CN"/>
        </w:rPr>
        <w:t xml:space="preserve">DL </w:t>
      </w:r>
      <w:r>
        <w:rPr>
          <w:lang w:eastAsia="zh-CN"/>
        </w:rPr>
        <w:t xml:space="preserve">HARQ-ACK information, with or without SR, and CSI report(s) in a same PUCCH if the UE is provided </w:t>
      </w:r>
      <w:r w:rsidRPr="00DD3BA7">
        <w:rPr>
          <w:i/>
        </w:rPr>
        <w:t>simultaneousHARQ-ACK-CSI</w:t>
      </w:r>
      <w:r>
        <w:rPr>
          <w:lang w:eastAsia="zh-CN"/>
        </w:rPr>
        <w:t xml:space="preserve">; </w:t>
      </w:r>
      <w:r w:rsidRPr="00B916EC">
        <w:rPr>
          <w:lang w:eastAsia="zh-CN"/>
        </w:rPr>
        <w:t xml:space="preserve">otherwise, the UE drops the CSI report(s) and </w:t>
      </w:r>
      <w:r>
        <w:rPr>
          <w:lang w:eastAsia="zh-CN"/>
        </w:rPr>
        <w:t xml:space="preserve">includes only </w:t>
      </w:r>
      <w:r w:rsidR="00B16289">
        <w:rPr>
          <w:lang w:eastAsia="zh-CN"/>
        </w:rPr>
        <w:t xml:space="preserve">DL </w:t>
      </w:r>
      <w:r>
        <w:rPr>
          <w:lang w:eastAsia="zh-CN"/>
        </w:rPr>
        <w:t>HARQ-ACK information, with or without SR,</w:t>
      </w:r>
      <w:r w:rsidRPr="00B916EC">
        <w:rPr>
          <w:lang w:eastAsia="zh-CN"/>
        </w:rPr>
        <w:t xml:space="preserve"> in the PUCCH</w:t>
      </w:r>
      <w:r>
        <w:rPr>
          <w:lang w:eastAsia="zh-CN"/>
        </w:rPr>
        <w:t xml:space="preserve">. </w:t>
      </w:r>
      <w:r>
        <w:t>If the</w:t>
      </w:r>
      <w:r w:rsidRPr="00687DB5">
        <w:t xml:space="preserve"> UE would transmit multiple PUCCHs in a slot that include </w:t>
      </w:r>
      <w:r w:rsidR="00B16289">
        <w:t xml:space="preserve">DL </w:t>
      </w:r>
      <w:r w:rsidRPr="00687DB5">
        <w:t xml:space="preserve">HARQ-ACK information and CSI report(s), </w:t>
      </w:r>
      <w:r>
        <w:t xml:space="preserve">the UE expects to be provided a same configuration for </w:t>
      </w:r>
      <w:r w:rsidRPr="00DD3BA7">
        <w:rPr>
          <w:i/>
        </w:rPr>
        <w:t>simultaneousHARQ-ACK-CSI</w:t>
      </w:r>
      <w:r>
        <w:t xml:space="preserve"> each of</w:t>
      </w:r>
      <w:r w:rsidRPr="00687DB5">
        <w:t xml:space="preserve"> PUCCH format</w:t>
      </w:r>
      <w:r>
        <w:t>s</w:t>
      </w:r>
      <w:r w:rsidRPr="00687DB5">
        <w:t xml:space="preserve"> 2, 3, and 4. </w:t>
      </w:r>
    </w:p>
    <w:p w14:paraId="35DA6E2E" w14:textId="77777777" w:rsidR="00763494" w:rsidRDefault="00763494" w:rsidP="00763494">
      <w:pPr>
        <w:rPr>
          <w:lang w:eastAsia="zh-CN"/>
        </w:rPr>
      </w:pPr>
      <w:r w:rsidRPr="00985DB3">
        <w:rPr>
          <w:lang w:eastAsia="zh-CN"/>
        </w:rPr>
        <w:t>If a UE</w:t>
      </w:r>
      <w:r>
        <w:rPr>
          <w:lang w:eastAsia="zh-CN"/>
        </w:rPr>
        <w:t xml:space="preserve"> would multiplex</w:t>
      </w:r>
      <w:r w:rsidRPr="00985DB3">
        <w:rPr>
          <w:lang w:eastAsia="zh-CN"/>
        </w:rPr>
        <w:t xml:space="preserve"> CSI reports that include Part 2 CSI reports</w:t>
      </w:r>
      <w:r>
        <w:rPr>
          <w:lang w:eastAsia="zh-CN"/>
        </w:rPr>
        <w:t xml:space="preserve"> in a PUCCH resource, the UE determines the</w:t>
      </w:r>
      <w:r w:rsidRPr="00985DB3">
        <w:rPr>
          <w:lang w:eastAsia="zh-CN"/>
        </w:rPr>
        <w:t xml:space="preserve"> PUCCH resource </w:t>
      </w:r>
      <w:r>
        <w:rPr>
          <w:lang w:eastAsia="zh-CN"/>
        </w:rPr>
        <w:t>and a number of PRBs for</w:t>
      </w:r>
      <w:r w:rsidRPr="00985DB3">
        <w:rPr>
          <w:lang w:eastAsia="zh-CN"/>
        </w:rPr>
        <w:t xml:space="preserve"> the PUCCH resource </w:t>
      </w:r>
      <w:r>
        <w:rPr>
          <w:lang w:eastAsia="zh-CN"/>
        </w:rPr>
        <w:t xml:space="preserve">or a number of Part 2 CSI reports </w:t>
      </w:r>
      <w:r w:rsidRPr="00985DB3">
        <w:rPr>
          <w:lang w:eastAsia="zh-CN"/>
        </w:rPr>
        <w:t xml:space="preserve">assuming that each of the CSI reports indicates rank 1. </w:t>
      </w:r>
    </w:p>
    <w:p w14:paraId="17C1A20C" w14:textId="4B2710F0" w:rsidR="005D27A4" w:rsidRPr="00FF3E67" w:rsidRDefault="00950B98"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w:t>
      </w:r>
      <w:r w:rsidRPr="00C91777">
        <w:t xml:space="preserve"> in a slot and, when applicable as described </w:t>
      </w:r>
      <w:r w:rsidR="006F5F9E">
        <w:t>in clause</w:t>
      </w:r>
      <w:r w:rsidRPr="00C91777">
        <w:t>s</w:t>
      </w:r>
      <w:r>
        <w:t xml:space="preserve"> 9.2.5.1 and 9.2.5.2, the UE is configured to multiplex different UCI types in one PUCCH, and </w:t>
      </w:r>
      <w:r w:rsidR="005D27A4">
        <w:t xml:space="preserve">at least </w:t>
      </w:r>
      <w:r>
        <w:t xml:space="preserve">one of the multiple overlapping PUCCHs or PUSCHs is in response to a DCI format detection by the UE, the UE multiplexes all corresponding UCI types if the following conditions are met. </w:t>
      </w:r>
      <w:r w:rsidR="005D27A4" w:rsidRPr="00FF3E67">
        <w:t>If one of the PUCCH</w:t>
      </w:r>
      <w:r w:rsidR="00763494">
        <w:t xml:space="preserve"> transmission</w:t>
      </w:r>
      <w:r w:rsidR="005D27A4" w:rsidRPr="00FF3E67">
        <w:t>s or PUSCH</w:t>
      </w:r>
      <w:r w:rsidR="00763494">
        <w:t xml:space="preserve"> transmission</w:t>
      </w:r>
      <w:r w:rsidR="005D27A4" w:rsidRPr="00FF3E67">
        <w:t xml:space="preserve">s is in response to a DCI format detection by the UE, the UE expects that the first symbol </w:t>
      </w:r>
      <m:oMath>
        <m:sSub>
          <m:sSubPr>
            <m:ctrlPr>
              <w:rPr>
                <w:rFonts w:ascii="Cambria Math" w:hAnsi="Cambria Math"/>
                <w:i/>
                <w:sz w:val="24"/>
                <w:szCs w:val="24"/>
              </w:rPr>
            </m:ctrlPr>
          </m:sSubPr>
          <m:e>
            <m:r>
              <w:rPr>
                <w:rFonts w:ascii="Cambria Math"/>
              </w:rPr>
              <m:t>S</m:t>
            </m:r>
          </m:e>
          <m:sub>
            <m:r>
              <w:rPr>
                <w:rFonts w:ascii="Cambria Math"/>
              </w:rPr>
              <m:t>0</m:t>
            </m:r>
          </m:sub>
        </m:sSub>
      </m:oMath>
      <w:r w:rsidR="005D27A4">
        <w:t xml:space="preserve"> of the earliest PUCCH or PUSCH, among a group </w:t>
      </w:r>
      <w:r w:rsidR="005D27A4" w:rsidRPr="00FF3E67">
        <w:t>overlapping PUCCHs</w:t>
      </w:r>
      <w:r w:rsidR="005D27A4">
        <w:t xml:space="preserve"> and PUSCHs in the slot, satisfies</w:t>
      </w:r>
      <w:r w:rsidR="005D27A4" w:rsidRPr="00FF3E67">
        <w:t xml:space="preserve"> th</w:t>
      </w:r>
      <w:r w:rsidR="005D27A4">
        <w:t>e following timeline conditions</w:t>
      </w:r>
    </w:p>
    <w:p w14:paraId="7A7256D6" w14:textId="3328B515" w:rsidR="005D27A4" w:rsidRDefault="005D27A4" w:rsidP="005D27A4">
      <w:pPr>
        <w:pStyle w:val="B1"/>
        <w:rPr>
          <w:lang w:val="en-AU"/>
        </w:rPr>
      </w:pPr>
      <w:r w:rsidRPr="00FF3E67">
        <w:lastRenderedPageBreak/>
        <w:t>-</w:t>
      </w:r>
      <w:r w:rsidRPr="00FF3E67">
        <w:tab/>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is not before 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m:t>
            </m:r>
          </m:sup>
        </m:sSubSup>
      </m:oMath>
      <w:r>
        <w:rPr>
          <w:lang w:val="en-US"/>
        </w:rPr>
        <w:t xml:space="preserve"> </w:t>
      </w:r>
      <w:r w:rsidRPr="00FF3E67">
        <w:t xml:space="preserve">after a last symbol of any corresponding PDSCH,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m:t>
            </m:r>
          </m:sup>
        </m:sSubSup>
      </m:oMath>
      <w:r w:rsidR="00D621E7">
        <w:rPr>
          <w:sz w:val="24"/>
          <w:szCs w:val="24"/>
          <w:lang w:val="en-AU"/>
        </w:rPr>
        <w:t xml:space="preserve"> </w:t>
      </w:r>
      <w:r w:rsidR="00D621E7">
        <w:rPr>
          <w:lang w:val="en-AU"/>
        </w:rPr>
        <w:t xml:space="preserve">is given by maximum of </w:t>
      </w:r>
      <m:oMath>
        <m:d>
          <m:dPr>
            <m:begChr m:val="{"/>
            <m:endChr m:val="}"/>
            <m:ctrlPr>
              <w:rPr>
                <w:rFonts w:ascii="Cambria Math" w:hAnsi="Cambria Math"/>
                <w:i/>
                <w:sz w:val="24"/>
                <w:szCs w:val="24"/>
                <w:lang w:val="en-AU"/>
              </w:rPr>
            </m:ctrlPr>
          </m:dPr>
          <m:e>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mux,i</m:t>
                </m:r>
              </m:sup>
            </m:sSubSup>
            <m:r>
              <w:rPr>
                <w:rFonts w:ascii="Cambria Math"/>
                <w:lang w:val="en-AU"/>
              </w:rPr>
              <m:t>,</m:t>
            </m:r>
            <m:r>
              <w:rPr>
                <w:rFonts w:ascii="Cambria Math" w:hAnsi="Cambria Math" w:cs="Cambria Math"/>
                <w:lang w:val="en-AU"/>
              </w:rPr>
              <m:t>⋯</m:t>
            </m:r>
          </m:e>
        </m:d>
      </m:oMath>
      <w:r w:rsidR="00D621E7">
        <w:rPr>
          <w:sz w:val="24"/>
          <w:szCs w:val="24"/>
          <w:lang w:val="en-AU"/>
        </w:rPr>
        <w:t xml:space="preserve"> </w:t>
      </w:r>
      <w:r w:rsidR="00D621E7">
        <w:rPr>
          <w:lang w:val="en-AU"/>
        </w:rPr>
        <w:t xml:space="preserve">where for the i-th PDSCH </w:t>
      </w:r>
      <w:r w:rsidR="00D621E7">
        <w:rPr>
          <w:lang w:eastAsia="x-none"/>
        </w:rPr>
        <w:t xml:space="preserve">with corresponding HARQ-ACK transmission on a PUCCH which is in the group of </w:t>
      </w:r>
      <w:r w:rsidR="00D621E7">
        <w:t xml:space="preserve">overlapping PUCCHs and PUSCHs, </w:t>
      </w:r>
      <m:oMath>
        <m:sSubSup>
          <m:sSubSupPr>
            <m:ctrlPr>
              <w:rPr>
                <w:rFonts w:ascii="Cambria Math" w:hAnsi="Cambria Math"/>
                <w:i/>
                <w:sz w:val="24"/>
                <w:szCs w:val="24"/>
              </w:rPr>
            </m:ctrlPr>
          </m:sSubSupPr>
          <m:e>
            <m:r>
              <w:rPr>
                <w:rFonts w:ascii="Cambria Math"/>
              </w:rPr>
              <m:t>T</m:t>
            </m:r>
          </m:e>
          <m:sub>
            <m:r>
              <w:rPr>
                <w:rFonts w:ascii="Cambria Math"/>
              </w:rPr>
              <m:t>proc,1</m:t>
            </m:r>
          </m:sub>
          <m:sup>
            <m:r>
              <w:rPr>
                <w:rFonts w:ascii="Cambria Math"/>
              </w:rPr>
              <m:t>mux,i</m:t>
            </m:r>
          </m:sup>
        </m:sSubSup>
        <m:r>
          <w:rPr>
            <w:rFonts w:ascii="Cambria Math"/>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N</m:t>
                </m:r>
              </m:e>
              <m:sub>
                <m:r>
                  <w:rPr>
                    <w:rFonts w:ascii="Cambria Math"/>
                  </w:rPr>
                  <m:t>1</m:t>
                </m:r>
              </m:sub>
            </m:sSub>
            <m:r>
              <w:rPr>
                <w:rFonts w:ascii="Cambria Math"/>
              </w:rPr>
              <m:t>+</m:t>
            </m:r>
            <m:sSub>
              <m:sSubPr>
                <m:ctrlPr>
                  <w:rPr>
                    <w:rFonts w:ascii="Cambria Math" w:hAnsi="Cambria Math"/>
                    <w:i/>
                    <w:sz w:val="24"/>
                    <w:szCs w:val="24"/>
                  </w:rPr>
                </m:ctrlPr>
              </m:sSubPr>
              <m:e>
                <m:r>
                  <w:rPr>
                    <w:rFonts w:ascii="Cambria Math"/>
                  </w:rPr>
                  <m:t>d</m:t>
                </m:r>
              </m:e>
              <m:sub>
                <m:r>
                  <w:rPr>
                    <w:rFonts w:ascii="Cambria Math"/>
                  </w:rPr>
                  <m:t>1,1</m:t>
                </m:r>
              </m:sub>
            </m:sSub>
            <m:r>
              <w:rPr>
                <w:rFonts w:ascii="Cambria Math"/>
              </w:rPr>
              <m:t>+1</m:t>
            </m:r>
          </m:e>
        </m:d>
        <m:r>
          <w:rPr>
            <w:rFonts w:ascii="Cambria Math" w:hAnsi="Cambria Math" w:cs="Cambria Math"/>
          </w:rPr>
          <m:t>⋅</m:t>
        </m:r>
        <m:d>
          <m:dPr>
            <m:ctrlPr>
              <w:rPr>
                <w:rFonts w:ascii="Cambria Math" w:hAnsi="Cambria Math"/>
                <w:i/>
                <w:sz w:val="24"/>
                <w:szCs w:val="24"/>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sz w:val="24"/>
                <w:szCs w:val="24"/>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sz w:val="24"/>
                <w:szCs w:val="24"/>
              </w:rPr>
            </m:ctrlPr>
          </m:sSubPr>
          <m:e>
            <m:r>
              <w:rPr>
                <w:rFonts w:ascii="Cambria Math"/>
              </w:rPr>
              <m:t>T</m:t>
            </m:r>
          </m:e>
          <m:sub>
            <m:r>
              <w:rPr>
                <w:rFonts w:ascii="Cambria Math"/>
              </w:rPr>
              <m:t>C</m:t>
            </m:r>
          </m:sub>
        </m:sSub>
      </m:oMath>
      <w:r w:rsidR="00D621E7">
        <w:t xml:space="preserve">, </w:t>
      </w:r>
      <m:oMath>
        <m:sSub>
          <m:sSubPr>
            <m:ctrlPr>
              <w:rPr>
                <w:rFonts w:ascii="Cambria Math" w:hAnsi="Cambria Math"/>
                <w:i/>
                <w:sz w:val="24"/>
                <w:szCs w:val="24"/>
              </w:rPr>
            </m:ctrlPr>
          </m:sSubPr>
          <m:e>
            <m:r>
              <w:rPr>
                <w:rFonts w:ascii="Cambria Math"/>
              </w:rPr>
              <m:t>d</m:t>
            </m:r>
          </m:e>
          <m:sub>
            <m:r>
              <w:rPr>
                <w:rFonts w:ascii="Cambria Math"/>
              </w:rPr>
              <m:t>1,1</m:t>
            </m:r>
          </m:sub>
        </m:sSub>
      </m:oMath>
      <w:r w:rsidR="00D621E7">
        <w:rPr>
          <w:sz w:val="24"/>
          <w:szCs w:val="24"/>
          <w:lang w:val="en-US"/>
        </w:rPr>
        <w:t xml:space="preserve"> </w:t>
      </w:r>
      <w:r w:rsidR="00D621E7">
        <w:rPr>
          <w:lang w:val="en-AU"/>
        </w:rPr>
        <w:t xml:space="preserve">is selected for the i-th PDSCH </w:t>
      </w:r>
      <w:r w:rsidR="00D621E7">
        <w:rPr>
          <w:lang w:eastAsia="x-none"/>
        </w:rPr>
        <w:t xml:space="preserve">following </w:t>
      </w:r>
      <w:r w:rsidR="00D621E7">
        <w:t>[6, TS 38.214]</w:t>
      </w:r>
      <w:r w:rsidR="00D621E7">
        <w:rPr>
          <w:lang w:eastAsia="x-none"/>
        </w:rPr>
        <w:t xml:space="preserve">, </w:t>
      </w:r>
      <m:oMath>
        <m:sSub>
          <m:sSubPr>
            <m:ctrlPr>
              <w:rPr>
                <w:rFonts w:ascii="Cambria Math" w:hAnsi="Cambria Math"/>
                <w:i/>
                <w:sz w:val="24"/>
                <w:szCs w:val="24"/>
              </w:rPr>
            </m:ctrlPr>
          </m:sSubPr>
          <m:e>
            <m:r>
              <w:rPr>
                <w:rFonts w:ascii="Cambria Math"/>
              </w:rPr>
              <m:t>N</m:t>
            </m:r>
          </m:e>
          <m:sub>
            <m:r>
              <w:rPr>
                <w:rFonts w:ascii="Cambria Math"/>
              </w:rPr>
              <m:t>1</m:t>
            </m:r>
          </m:sub>
        </m:sSub>
      </m:oMath>
      <w:r w:rsidR="00D621E7">
        <w:t xml:space="preserve"> is selected based on the UE PDSCH processing capability</w:t>
      </w:r>
      <w:r w:rsidR="00D621E7">
        <w:rPr>
          <w:lang w:eastAsia="x-none"/>
        </w:rPr>
        <w:t xml:space="preserve"> of the i-th PDSCH and SCS configuration </w:t>
      </w:r>
      <m:oMath>
        <m:r>
          <w:rPr>
            <w:rFonts w:ascii="Cambria Math"/>
            <w:lang w:eastAsia="x-none"/>
          </w:rPr>
          <m:t>μ</m:t>
        </m:r>
      </m:oMath>
      <w:r w:rsidR="00D621E7">
        <w:rPr>
          <w:lang w:eastAsia="x-none"/>
        </w:rPr>
        <w:t xml:space="preserve">, where </w:t>
      </w:r>
      <m:oMath>
        <m:r>
          <w:rPr>
            <w:rFonts w:ascii="Cambria Math"/>
            <w:lang w:eastAsia="x-none"/>
          </w:rPr>
          <m:t>μ</m:t>
        </m:r>
      </m:oMath>
      <w:r w:rsidR="00D621E7">
        <w:rPr>
          <w:lang w:eastAsia="x-none"/>
        </w:rPr>
        <w:t xml:space="preserve"> corresponds to the smallest SCS configuration among the SCS configurations used for the PDCCH scheduling the i-th PDSCH, the i-th PDSCH, the PUCCH with corresponding HARQ-ACK transmission for</w:t>
      </w:r>
      <w:r w:rsidR="00C9450C">
        <w:rPr>
          <w:lang w:val="en-US" w:eastAsia="x-none"/>
        </w:rPr>
        <w:t xml:space="preserve"> the</w:t>
      </w:r>
      <w:r w:rsidR="00D621E7">
        <w:rPr>
          <w:lang w:eastAsia="x-none"/>
        </w:rPr>
        <w:t xml:space="preserve"> i-th PDSCH, and all PUSCHs in the group of overlapping PUCCHs and PUSCHs</w:t>
      </w:r>
      <w:r w:rsidR="00D621E7">
        <w:rPr>
          <w:lang w:val="en-US" w:eastAsia="x-none"/>
        </w:rPr>
        <w:t>.</w:t>
      </w:r>
      <w:r w:rsidRPr="00FF3E67">
        <w:rPr>
          <w:lang w:val="en-AU"/>
        </w:rPr>
        <w:t xml:space="preserve"> </w:t>
      </w:r>
    </w:p>
    <w:p w14:paraId="0F7A3D97" w14:textId="4A4E1E89" w:rsidR="005D27A4" w:rsidRDefault="005D27A4" w:rsidP="005D27A4">
      <w:pPr>
        <w:pStyle w:val="B1"/>
        <w:rPr>
          <w:lang w:val="en-AU"/>
        </w:rPr>
      </w:pPr>
      <w:r w:rsidRPr="00FF3E67">
        <w:t>-</w:t>
      </w:r>
      <w:r w:rsidRPr="00FF3E67">
        <w:tab/>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is not before 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m:t>
            </m:r>
          </m:sup>
        </m:sSubSup>
      </m:oMath>
      <w:r>
        <w:rPr>
          <w:lang w:val="en-US"/>
        </w:rPr>
        <w:t xml:space="preserve"> </w:t>
      </w:r>
      <w:r w:rsidRPr="00FF3E67">
        <w:t xml:space="preserve">after a last symbol of any corresponding </w:t>
      </w:r>
      <w:r>
        <w:rPr>
          <w:lang w:val="en-US"/>
        </w:rPr>
        <w:t xml:space="preserve">SPS </w:t>
      </w:r>
      <w:r w:rsidRPr="00FF3E67">
        <w:t>PDSCH</w:t>
      </w:r>
      <w:r>
        <w:rPr>
          <w:lang w:val="en-US"/>
        </w:rPr>
        <w:t xml:space="preserve"> release</w:t>
      </w:r>
      <w:r w:rsidR="00FA2B89">
        <w:rPr>
          <w:lang w:val="en-US"/>
        </w:rPr>
        <w:t xml:space="preserve"> or of a DCI format 1_1 indicating SCell dormancy as described </w:t>
      </w:r>
      <w:r w:rsidR="006F5F9E">
        <w:rPr>
          <w:lang w:val="en-US"/>
        </w:rPr>
        <w:t>in clause</w:t>
      </w:r>
      <w:r w:rsidR="00FA2B89">
        <w:rPr>
          <w:lang w:val="en-US"/>
        </w:rPr>
        <w:t xml:space="preserve"> 10.3</w:t>
      </w:r>
      <w:r w:rsidR="00B351D4">
        <w:rPr>
          <w:lang w:val="en-US"/>
        </w:rPr>
        <w:t xml:space="preserve">, </w:t>
      </w:r>
      <w:r w:rsidR="00B351D4" w:rsidRPr="005A6981">
        <w:rPr>
          <w:lang w:eastAsia="en-GB"/>
        </w:rPr>
        <w:t xml:space="preserve">or </w:t>
      </w:r>
      <w:r w:rsidR="00B351D4" w:rsidRPr="005A6981">
        <w:t>of a DCI format 1_1 indicating</w:t>
      </w:r>
      <w:r w:rsidR="00B351D4" w:rsidRPr="005A6981">
        <w:rPr>
          <w:lang w:eastAsia="en-GB"/>
        </w:rPr>
        <w:t xml:space="preserve"> a request for a Type-3 HARQ-ACK codebook report</w:t>
      </w:r>
      <w:r w:rsidR="00B351D4" w:rsidRPr="005A6981">
        <w:rPr>
          <w:rFonts w:eastAsiaTheme="minorEastAsia"/>
          <w:lang w:val="en-GB" w:eastAsia="zh-CN"/>
        </w:rPr>
        <w:t xml:space="preserve"> without scheduling PDSCH</w:t>
      </w:r>
      <w:r w:rsidR="00D621E7">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m:t>
            </m:r>
          </m:sup>
        </m:sSubSup>
      </m:oMath>
      <w:r w:rsidR="00D621E7">
        <w:rPr>
          <w:sz w:val="24"/>
          <w:szCs w:val="24"/>
          <w:lang w:val="en-AU"/>
        </w:rPr>
        <w:t xml:space="preserve"> </w:t>
      </w:r>
      <w:r w:rsidR="00D621E7">
        <w:rPr>
          <w:lang w:val="en-AU"/>
        </w:rPr>
        <w:t xml:space="preserve">is given by maximum of </w:t>
      </w:r>
      <m:oMath>
        <m:d>
          <m:dPr>
            <m:begChr m:val="{"/>
            <m:endChr m:val="}"/>
            <m:ctrlPr>
              <w:rPr>
                <w:rFonts w:ascii="Cambria Math" w:hAnsi="Cambria Math"/>
                <w:i/>
                <w:sz w:val="24"/>
                <w:szCs w:val="24"/>
                <w:lang w:val="en-AU"/>
              </w:rPr>
            </m:ctrlPr>
          </m:dPr>
          <m:e>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mux,i</m:t>
                </m:r>
              </m:sup>
            </m:sSubSup>
            <m:r>
              <w:rPr>
                <w:rFonts w:ascii="Cambria Math"/>
                <w:lang w:val="en-AU"/>
              </w:rPr>
              <m:t>,</m:t>
            </m:r>
            <m:r>
              <w:rPr>
                <w:rFonts w:ascii="Cambria Math" w:hAnsi="Cambria Math" w:cs="Cambria Math"/>
                <w:lang w:val="en-AU"/>
              </w:rPr>
              <m:t>⋯</m:t>
            </m:r>
          </m:e>
        </m:d>
      </m:oMath>
      <w:r w:rsidR="00D621E7">
        <w:rPr>
          <w:sz w:val="24"/>
          <w:szCs w:val="24"/>
          <w:lang w:val="en-AU"/>
        </w:rPr>
        <w:t xml:space="preserve"> </w:t>
      </w:r>
      <w:r w:rsidR="00D621E7">
        <w:rPr>
          <w:lang w:val="en-AU"/>
        </w:rPr>
        <w:t>where for the i-th PDCCH providing the SPS PDSCH release</w:t>
      </w:r>
      <w:r w:rsidR="00D621E7">
        <w:rPr>
          <w:lang w:val="en-AU" w:eastAsia="x-none"/>
        </w:rPr>
        <w:t xml:space="preserve"> </w:t>
      </w:r>
      <w:r w:rsidR="00FA2B89">
        <w:rPr>
          <w:lang w:val="en-AU" w:eastAsia="x-none"/>
        </w:rPr>
        <w:t xml:space="preserve">or the DCI format 1_1 </w:t>
      </w:r>
      <w:r w:rsidR="00D621E7">
        <w:rPr>
          <w:lang w:eastAsia="x-none"/>
        </w:rPr>
        <w:t xml:space="preserve">with corresponding HARQ-ACK transmission on a PUCCH which is in the group of </w:t>
      </w:r>
      <w:r w:rsidR="00D621E7">
        <w:t xml:space="preserve">overlapping PUCCHs and PUSCHs,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mux,i</m:t>
            </m:r>
          </m:sup>
        </m:sSubSup>
        <m:r>
          <w:rPr>
            <w:rFonts w:ascii="Cambria Math"/>
            <w:lang w:val="en-AU"/>
          </w:rPr>
          <m:t>=</m:t>
        </m:r>
        <m:d>
          <m:dPr>
            <m:ctrlPr>
              <w:rPr>
                <w:rFonts w:ascii="Cambria Math" w:hAnsi="Cambria Math"/>
                <w:i/>
                <w:sz w:val="24"/>
                <w:szCs w:val="24"/>
                <w:lang w:val="en-AU"/>
              </w:rPr>
            </m:ctrlPr>
          </m:dPr>
          <m:e>
            <m:r>
              <w:rPr>
                <w:rFonts w:ascii="Cambria Math"/>
                <w:lang w:val="en-AU"/>
              </w:rPr>
              <m:t>N+1</m:t>
            </m:r>
          </m:e>
        </m:d>
        <m:r>
          <w:rPr>
            <w:rFonts w:ascii="Cambria Math" w:hAnsi="Cambria Math" w:cs="Cambria Math"/>
            <w:lang w:val="en-AU"/>
          </w:rPr>
          <m:t>⋅</m:t>
        </m:r>
        <m:d>
          <m:dPr>
            <m:ctrlPr>
              <w:rPr>
                <w:rFonts w:ascii="Cambria Math" w:hAnsi="Cambria Math"/>
                <w:i/>
                <w:sz w:val="24"/>
                <w:szCs w:val="24"/>
                <w:lang w:val="en-AU"/>
              </w:rPr>
            </m:ctrlPr>
          </m:dPr>
          <m:e>
            <m:r>
              <w:rPr>
                <w:rFonts w:ascii="Cambria Math"/>
                <w:lang w:val="en-AU"/>
              </w:rPr>
              <m:t>2048+144</m:t>
            </m:r>
          </m:e>
        </m:d>
        <m:r>
          <w:rPr>
            <w:rFonts w:ascii="Cambria Math" w:hAnsi="Cambria Math" w:cs="Cambria Math"/>
            <w:lang w:val="en-AU"/>
          </w:rPr>
          <m:t>⋅</m:t>
        </m:r>
        <m:r>
          <w:rPr>
            <w:rFonts w:ascii="Cambria Math"/>
            <w:lang w:val="en-AU"/>
          </w:rPr>
          <m:t>κ</m:t>
        </m:r>
        <m:r>
          <w:rPr>
            <w:rFonts w:ascii="Cambria Math" w:hAnsi="Cambria Math" w:cs="Cambria Math"/>
            <w:lang w:val="en-AU"/>
          </w:rPr>
          <m:t>⋅</m:t>
        </m:r>
        <m:sSup>
          <m:sSupPr>
            <m:ctrlPr>
              <w:rPr>
                <w:rFonts w:ascii="Cambria Math" w:hAnsi="Cambria Math"/>
                <w:i/>
                <w:sz w:val="24"/>
                <w:szCs w:val="24"/>
                <w:lang w:val="en-AU"/>
              </w:rPr>
            </m:ctrlPr>
          </m:sSupPr>
          <m:e>
            <m:r>
              <w:rPr>
                <w:rFonts w:ascii="Cambria Math"/>
                <w:lang w:val="en-AU"/>
              </w:rPr>
              <m:t>2</m:t>
            </m:r>
          </m:e>
          <m:sup>
            <m:r>
              <w:rPr>
                <w:rFonts w:ascii="Cambria Math"/>
                <w:lang w:val="en-AU"/>
              </w:rPr>
              <m:t>-</m:t>
            </m:r>
            <m:r>
              <w:rPr>
                <w:rFonts w:ascii="Cambria Math"/>
                <w:lang w:val="en-AU"/>
              </w:rPr>
              <m:t>μ</m:t>
            </m:r>
          </m:sup>
        </m:sSup>
        <m:r>
          <w:rPr>
            <w:rFonts w:ascii="Cambria Math" w:hAnsi="Cambria Math" w:cs="Cambria Math"/>
            <w:lang w:val="en-AU"/>
          </w:rPr>
          <m:t>⋅</m:t>
        </m:r>
        <m:sSub>
          <m:sSubPr>
            <m:ctrlPr>
              <w:rPr>
                <w:rFonts w:ascii="Cambria Math" w:hAnsi="Cambria Math"/>
                <w:i/>
                <w:sz w:val="24"/>
                <w:szCs w:val="24"/>
                <w:lang w:val="en-AU"/>
              </w:rPr>
            </m:ctrlPr>
          </m:sSubPr>
          <m:e>
            <m:r>
              <w:rPr>
                <w:rFonts w:ascii="Cambria Math"/>
                <w:lang w:val="en-AU"/>
              </w:rPr>
              <m:t>T</m:t>
            </m:r>
          </m:e>
          <m:sub>
            <m:r>
              <w:rPr>
                <w:rFonts w:ascii="Cambria Math"/>
                <w:lang w:val="en-AU"/>
              </w:rPr>
              <m:t>C</m:t>
            </m:r>
          </m:sub>
        </m:sSub>
      </m:oMath>
      <w:r w:rsidR="00D621E7">
        <w:rPr>
          <w:lang w:val="en-AU"/>
        </w:rPr>
        <w:t xml:space="preserve">, </w:t>
      </w:r>
      <m:oMath>
        <m:r>
          <w:rPr>
            <w:rFonts w:ascii="Cambria Math"/>
          </w:rPr>
          <m:t>N</m:t>
        </m:r>
      </m:oMath>
      <w:r w:rsidR="00D621E7">
        <w:t xml:space="preserve"> </w:t>
      </w:r>
      <w:r w:rsidR="00032BAD">
        <w:rPr>
          <w:lang w:val="en-US"/>
        </w:rPr>
        <w:t>a</w:t>
      </w:r>
      <w:r w:rsidR="00032BAD">
        <w:t xml:space="preserve">s </w:t>
      </w:r>
      <w:r w:rsidR="00D621E7">
        <w:t xml:space="preserve">described </w:t>
      </w:r>
      <w:r w:rsidR="006F5F9E">
        <w:t>in clause</w:t>
      </w:r>
      <w:r w:rsidR="00D621E7">
        <w:t xml:space="preserve"> 10.2</w:t>
      </w:r>
      <w:r w:rsidR="00032BAD" w:rsidRPr="00FB24EA">
        <w:rPr>
          <w:lang w:eastAsia="x-none"/>
        </w:rPr>
        <w:t xml:space="preserve">, </w:t>
      </w:r>
      <w:r w:rsidR="00032BAD" w:rsidRPr="00FB24EA">
        <w:rPr>
          <w:lang w:val="en-US" w:eastAsia="x-none"/>
        </w:rPr>
        <w:t xml:space="preserve">or DCI format 1_1 </w:t>
      </w:r>
      <w:r w:rsidR="00032BAD" w:rsidRPr="00FB24EA">
        <w:t xml:space="preserve">that requests Type-3 HARQ-ACK codebook report </w:t>
      </w:r>
      <w:r w:rsidR="00032BAD" w:rsidRPr="00FB24EA">
        <w:rPr>
          <w:lang w:eastAsia="x-none"/>
        </w:rPr>
        <w:t xml:space="preserve">as described </w:t>
      </w:r>
      <w:r w:rsidR="006F5F9E">
        <w:rPr>
          <w:lang w:eastAsia="x-none"/>
        </w:rPr>
        <w:t>in clause</w:t>
      </w:r>
      <w:r w:rsidR="00032BAD" w:rsidRPr="00FB24EA">
        <w:rPr>
          <w:lang w:eastAsia="x-none"/>
        </w:rPr>
        <w:t xml:space="preserve"> 10.2, or</w:t>
      </w:r>
      <w:r w:rsidR="00032BAD" w:rsidRPr="00FB24EA">
        <w:rPr>
          <w:lang w:val="en-US" w:eastAsia="x-none"/>
        </w:rPr>
        <w:t xml:space="preserve"> the DCI format 1_1 </w:t>
      </w:r>
      <w:r w:rsidR="00032BAD" w:rsidRPr="00FB24EA">
        <w:t xml:space="preserve">indicating SCell dormancy </w:t>
      </w:r>
      <w:r w:rsidR="00E175E6">
        <w:rPr>
          <w:rFonts w:cs="Arial" w:hint="eastAsia"/>
          <w:lang w:val="en-US" w:eastAsia="zh-CN"/>
        </w:rPr>
        <w:t>without scheduling a PDSCH reception</w:t>
      </w:r>
      <w:r w:rsidR="00E175E6" w:rsidRPr="00FB24EA">
        <w:t xml:space="preserve"> </w:t>
      </w:r>
      <w:r w:rsidR="00032BAD" w:rsidRPr="00FB24EA">
        <w:t xml:space="preserve">as described </w:t>
      </w:r>
      <w:r w:rsidR="006F5F9E">
        <w:t>in clause</w:t>
      </w:r>
      <w:r w:rsidR="00032BAD" w:rsidRPr="00FB24EA">
        <w:t xml:space="preserve"> 10.3</w:t>
      </w:r>
      <w:r w:rsidR="00D621E7">
        <w:rPr>
          <w:lang w:eastAsia="x-none"/>
        </w:rPr>
        <w:t xml:space="preserve">, where </w:t>
      </w:r>
      <m:oMath>
        <m:r>
          <w:rPr>
            <w:rFonts w:ascii="Cambria Math"/>
            <w:lang w:eastAsia="x-none"/>
          </w:rPr>
          <m:t>μ</m:t>
        </m:r>
      </m:oMath>
      <w:r w:rsidR="00D621E7">
        <w:rPr>
          <w:lang w:eastAsia="x-none"/>
        </w:rPr>
        <w:t xml:space="preserve"> corresponds to the smallest SCS configuration among the SCS configurations used for the </w:t>
      </w:r>
      <w:r w:rsidR="00D621E7">
        <w:rPr>
          <w:lang w:val="en-AU"/>
        </w:rPr>
        <w:t>PDCCH providing the i-th SPS PDSCH release</w:t>
      </w:r>
      <w:r w:rsidR="00B351D4">
        <w:rPr>
          <w:lang w:val="en-AU"/>
        </w:rPr>
        <w:t xml:space="preserve"> or the DCI format 1_1</w:t>
      </w:r>
      <w:r w:rsidR="00D621E7">
        <w:rPr>
          <w:lang w:eastAsia="x-none"/>
        </w:rPr>
        <w:t>, the PUCCH with corresponding HARQ-ACK transmission for</w:t>
      </w:r>
      <w:r w:rsidR="00C9450C">
        <w:rPr>
          <w:lang w:val="en-US" w:eastAsia="x-none"/>
        </w:rPr>
        <w:t xml:space="preserve"> the</w:t>
      </w:r>
      <w:r w:rsidR="00D621E7">
        <w:rPr>
          <w:lang w:eastAsia="x-none"/>
        </w:rPr>
        <w:t xml:space="preserve"> i-th </w:t>
      </w:r>
      <w:r w:rsidR="00D621E7">
        <w:rPr>
          <w:lang w:val="en-AU"/>
        </w:rPr>
        <w:t>SPS PDSCH release</w:t>
      </w:r>
      <w:r w:rsidR="00FA2B89" w:rsidRPr="00FA2B89">
        <w:rPr>
          <w:lang w:val="en-US" w:eastAsia="x-none"/>
        </w:rPr>
        <w:t xml:space="preserve"> </w:t>
      </w:r>
      <w:r w:rsidR="00FA2B89">
        <w:rPr>
          <w:lang w:val="en-US" w:eastAsia="x-none"/>
        </w:rPr>
        <w:t>or the DCI format 1_1</w:t>
      </w:r>
      <w:r w:rsidR="00D621E7">
        <w:rPr>
          <w:lang w:eastAsia="x-none"/>
        </w:rPr>
        <w:t>, and all PUSCHs in the group of overlapping PUCCHs and PUSCHs.</w:t>
      </w:r>
      <w:r w:rsidRPr="00FF3E67">
        <w:rPr>
          <w:lang w:val="en-AU"/>
        </w:rPr>
        <w:t xml:space="preserve"> </w:t>
      </w:r>
    </w:p>
    <w:p w14:paraId="5F99886B" w14:textId="083F6376" w:rsidR="003053CA" w:rsidRDefault="005D27A4" w:rsidP="005D27A4">
      <w:pPr>
        <w:pStyle w:val="B1"/>
      </w:pPr>
      <w:r w:rsidRPr="00FF3E67">
        <w:t>-</w:t>
      </w:r>
      <w:r w:rsidRPr="00FF3E67">
        <w:tab/>
      </w:r>
      <w:r>
        <w:t>i</w:t>
      </w:r>
      <w:r w:rsidRPr="00FF3E67">
        <w:t xml:space="preserve">f there is no </w:t>
      </w:r>
      <w:r>
        <w:rPr>
          <w:lang w:val="en-US"/>
        </w:rPr>
        <w:t xml:space="preserve">aperiodic </w:t>
      </w:r>
      <w:r w:rsidRPr="00FF3E67">
        <w:t xml:space="preserve">CSI report </w:t>
      </w:r>
      <w:r>
        <w:t>multiplexed i</w:t>
      </w:r>
      <w:r w:rsidRPr="00FF3E67">
        <w:t xml:space="preserve">n a PUSCH in </w:t>
      </w:r>
      <w:r>
        <w:t xml:space="preserve">the group of overlapping PUCCHs and </w:t>
      </w:r>
      <w:r w:rsidRPr="00FF3E67">
        <w:t xml:space="preserve">PUSCHs,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Pr>
          <w:lang w:val="en-AU"/>
        </w:rPr>
        <w:t xml:space="preserve"> </w:t>
      </w:r>
      <w:r w:rsidRPr="00FF3E67">
        <w:t xml:space="preserve">after </w:t>
      </w:r>
      <w:r>
        <w:t>a</w:t>
      </w:r>
      <w:r w:rsidRPr="00FF3E67">
        <w:t xml:space="preserve"> last symbol of </w:t>
      </w:r>
    </w:p>
    <w:p w14:paraId="2013646A" w14:textId="77777777" w:rsidR="003053CA" w:rsidRDefault="003053CA" w:rsidP="001B2CF0">
      <w:pPr>
        <w:pStyle w:val="B2"/>
      </w:pPr>
      <w:r>
        <w:rPr>
          <w:lang w:val="en-US"/>
        </w:rPr>
        <w:t>-</w:t>
      </w:r>
      <w:r>
        <w:rPr>
          <w:lang w:val="en-US"/>
        </w:rPr>
        <w:tab/>
      </w:r>
      <w:r w:rsidR="005D27A4">
        <w:t>a</w:t>
      </w:r>
      <w:r w:rsidR="00D621E7">
        <w:rPr>
          <w:lang w:val="en-US"/>
        </w:rPr>
        <w:t>ny</w:t>
      </w:r>
      <w:r w:rsidR="005D27A4" w:rsidRPr="00FF3E67">
        <w:t xml:space="preserve"> PDCCH</w:t>
      </w:r>
      <w:r w:rsidR="005D27A4">
        <w:rPr>
          <w:lang w:val="en-US"/>
        </w:rPr>
        <w:t xml:space="preserve"> </w:t>
      </w:r>
      <w:r w:rsidR="00674531">
        <w:rPr>
          <w:lang w:val="en-US"/>
        </w:rPr>
        <w:t xml:space="preserve">with the DCI format </w:t>
      </w:r>
      <w:r w:rsidR="005D27A4">
        <w:t xml:space="preserve">scheduling </w:t>
      </w:r>
      <w:r w:rsidR="00D621E7">
        <w:t>an overlapping</w:t>
      </w:r>
      <w:r w:rsidR="005D27A4">
        <w:t xml:space="preserve"> PUSCH</w:t>
      </w:r>
      <w:r w:rsidR="00674531">
        <w:rPr>
          <w:lang w:val="en-US"/>
        </w:rPr>
        <w:t>, and</w:t>
      </w:r>
      <w:r w:rsidR="005D27A4">
        <w:t xml:space="preserve"> </w:t>
      </w:r>
    </w:p>
    <w:p w14:paraId="22FFED6F" w14:textId="12E0D66C" w:rsidR="003053CA" w:rsidRDefault="003053CA" w:rsidP="001B2CF0">
      <w:pPr>
        <w:pStyle w:val="B2"/>
      </w:pPr>
      <w:r>
        <w:rPr>
          <w:lang w:val="en-US"/>
        </w:rPr>
        <w:t>-</w:t>
      </w:r>
      <w:r>
        <w:rPr>
          <w:lang w:val="en-US"/>
        </w:rPr>
        <w:tab/>
      </w:r>
      <w:r w:rsidR="005D27A4">
        <w:t>any</w:t>
      </w:r>
      <w:r w:rsidR="005D27A4" w:rsidRPr="00FF3E67">
        <w:t xml:space="preserve"> </w:t>
      </w:r>
      <w:r w:rsidR="005D27A4">
        <w:rPr>
          <w:lang w:val="en-US"/>
        </w:rPr>
        <w:t xml:space="preserve">PDCCH scheduling a PDSCH </w:t>
      </w:r>
      <w:r w:rsidR="005D27A4">
        <w:t>or SPS PDSCH relea</w:t>
      </w:r>
      <w:r w:rsidR="005D27A4">
        <w:rPr>
          <w:lang w:val="en-US"/>
        </w:rPr>
        <w:t>se</w:t>
      </w:r>
      <w:r w:rsidR="00ED6E36">
        <w:rPr>
          <w:lang w:val="en-US"/>
        </w:rPr>
        <w:t xml:space="preserve">, </w:t>
      </w:r>
      <w:r w:rsidR="00E175E6" w:rsidRPr="00530C06">
        <w:rPr>
          <w:lang w:val="en-US"/>
        </w:rPr>
        <w:t>or a DCI format 1_1 indicating</w:t>
      </w:r>
      <w:r w:rsidR="00E175E6">
        <w:rPr>
          <w:rFonts w:hint="eastAsia"/>
          <w:lang w:val="en-US" w:eastAsia="zh-CN"/>
        </w:rPr>
        <w:t xml:space="preserve"> </w:t>
      </w:r>
      <w:r w:rsidR="00E175E6" w:rsidRPr="00530C06">
        <w:rPr>
          <w:lang w:val="en-US"/>
        </w:rPr>
        <w:t>SCell dormancy</w:t>
      </w:r>
      <w:r w:rsidR="00E175E6">
        <w:rPr>
          <w:rFonts w:cs="Arial" w:hint="eastAsia"/>
          <w:lang w:val="en-US" w:eastAsia="zh-CN"/>
        </w:rPr>
        <w:t xml:space="preserve">, </w:t>
      </w:r>
      <w:r w:rsidR="00ED6E36" w:rsidRPr="00054444">
        <w:t>or a DCI format 1_1 indicating a request for a Type-3 HARQ-ACK codebook report without scheduling PDSCH</w:t>
      </w:r>
      <w:r w:rsidR="00ED6E36">
        <w:rPr>
          <w:lang w:val="en-US"/>
        </w:rPr>
        <w:t>,</w:t>
      </w:r>
      <w:r w:rsidR="00ED6E36" w:rsidRPr="004B4081">
        <w:t xml:space="preserve"> </w:t>
      </w:r>
      <w:r w:rsidR="005D27A4">
        <w:rPr>
          <w:lang w:val="en-US"/>
        </w:rPr>
        <w:t>with corresponding HARQ-ACK information in an overlapping PUCCH in the slot</w:t>
      </w:r>
    </w:p>
    <w:p w14:paraId="4F447445" w14:textId="43C86B1E" w:rsidR="00D621E7" w:rsidRDefault="00D621E7" w:rsidP="00D621E7">
      <w:pPr>
        <w:pStyle w:val="B2"/>
        <w:ind w:left="567" w:firstLine="0"/>
        <w:rPr>
          <w:lang w:eastAsia="x-none"/>
        </w:rPr>
      </w:pPr>
      <w:r>
        <w:rPr>
          <w:lang w:val="en-AU"/>
        </w:rPr>
        <w:t xml:space="preserve">If there is at least one PUSCH </w:t>
      </w:r>
      <w:r>
        <w:rPr>
          <w:lang w:eastAsia="x-none"/>
        </w:rPr>
        <w:t>in the group of overlapping PUCCHs and PUSCHs</w:t>
      </w:r>
      <w:r>
        <w:rPr>
          <w:lang w:val="en-AU"/>
        </w:rPr>
        <w:t xml:space="preserve">, </w:t>
      </w:r>
      <m:oMath>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sidR="00AC1D73">
        <w:rPr>
          <w:lang w:val="en-AU"/>
        </w:rPr>
        <w:t xml:space="preserve"> </w:t>
      </w:r>
      <w:r>
        <w:rPr>
          <w:lang w:val="en-AU"/>
        </w:rPr>
        <w:t xml:space="preserve">is given by maximum of </w:t>
      </w:r>
      <m:oMath>
        <m:d>
          <m:dPr>
            <m:begChr m:val="{"/>
            <m:endChr m:val="}"/>
            <m:ctrlPr>
              <w:rPr>
                <w:rFonts w:ascii="Cambria Math" w:hAnsi="Cambria Math"/>
                <w:i/>
                <w:lang w:val="en-AU"/>
              </w:rPr>
            </m:ctrlPr>
          </m:dPr>
          <m:e>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mux,i</m:t>
                </m:r>
              </m:sup>
            </m:sSubSup>
            <m:r>
              <w:rPr>
                <w:rFonts w:ascii="Cambria Math"/>
                <w:lang w:val="en-AU"/>
              </w:rPr>
              <m:t>,</m:t>
            </m:r>
            <m:r>
              <w:rPr>
                <w:rFonts w:ascii="Cambria Math" w:hAnsi="Cambria Math" w:cs="Cambria Math"/>
                <w:lang w:val="en-AU"/>
              </w:rPr>
              <m:t>⋯</m:t>
            </m:r>
          </m:e>
        </m:d>
      </m:oMath>
      <w:r>
        <w:rPr>
          <w:lang w:val="en-AU"/>
        </w:rPr>
        <w:t xml:space="preserve"> where for the i-th PUSCH</w:t>
      </w:r>
      <w:r>
        <w:rPr>
          <w:lang w:val="en-AU" w:eastAsia="x-none"/>
        </w:rPr>
        <w:t xml:space="preserve"> </w:t>
      </w:r>
      <w:r>
        <w:rPr>
          <w:lang w:eastAsia="x-none"/>
        </w:rPr>
        <w:t xml:space="preserve">which is in the group of </w:t>
      </w:r>
      <w:r>
        <w:t xml:space="preserve">overlapping PUCCHs and PUSCHs, </w:t>
      </w:r>
      <m:oMath>
        <m:sSubSup>
          <m:sSubSupPr>
            <m:ctrlPr>
              <w:rPr>
                <w:rFonts w:ascii="Cambria Math" w:hAnsi="Cambria Math"/>
                <w:i/>
              </w:rPr>
            </m:ctrlPr>
          </m:sSubSupPr>
          <m:e>
            <m:r>
              <w:rPr>
                <w:rFonts w:ascii="Cambria Math"/>
              </w:rPr>
              <m:t>T</m:t>
            </m:r>
          </m:e>
          <m:sub>
            <m:r>
              <w:rPr>
                <w:rFonts w:ascii="Cambria Math"/>
              </w:rPr>
              <m:t>proc,2</m:t>
            </m:r>
          </m:sub>
          <m:sup>
            <m:r>
              <w:rPr>
                <w:rFonts w:ascii="Cambria Math"/>
              </w:rPr>
              <m:t>mux,i</m:t>
            </m:r>
          </m:sup>
        </m:sSubSup>
        <m:r>
          <w:rPr>
            <w:rFonts w:ascii="Cambria Math"/>
          </w:rPr>
          <m:t>=</m:t>
        </m:r>
        <m:func>
          <m:funcPr>
            <m:ctrlPr>
              <w:rPr>
                <w:rFonts w:ascii="Cambria Math" w:hAnsi="Cambria Math"/>
                <w:i/>
              </w:rPr>
            </m:ctrlPr>
          </m:funcPr>
          <m:fName>
            <m:r>
              <w:rPr>
                <w:rFonts w:ascii="Cambria Math"/>
              </w:rPr>
              <m:t>max</m:t>
            </m:r>
          </m:fName>
          <m:e>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2,1</m:t>
                        </m:r>
                      </m:sub>
                    </m:sSub>
                    <m:r>
                      <w:rPr>
                        <w:rFonts w:ascii="Cambria Math"/>
                      </w:rPr>
                      <m:t>+1</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rPr>
                  <m:t>,</m:t>
                </m:r>
                <m:sSub>
                  <m:sSubPr>
                    <m:ctrlPr>
                      <w:rPr>
                        <w:rFonts w:ascii="Cambria Math" w:hAnsi="Cambria Math"/>
                        <w:i/>
                      </w:rPr>
                    </m:ctrlPr>
                  </m:sSubPr>
                  <m:e>
                    <m:r>
                      <w:rPr>
                        <w:rFonts w:ascii="Cambria Math"/>
                      </w:rPr>
                      <m:t>d</m:t>
                    </m:r>
                  </m:e>
                  <m:sub>
                    <m:r>
                      <w:rPr>
                        <w:rFonts w:ascii="Cambria Math"/>
                      </w:rPr>
                      <m:t>2,2</m:t>
                    </m:r>
                  </m:sub>
                </m:sSub>
              </m:e>
            </m:d>
          </m:e>
        </m:func>
      </m:oMath>
      <w:r>
        <w:t xml:space="preserve">, </w:t>
      </w:r>
      <m:oMath>
        <m:sSub>
          <m:sSubPr>
            <m:ctrlPr>
              <w:rPr>
                <w:rFonts w:ascii="Cambria Math" w:hAnsi="Cambria Math"/>
                <w:i/>
              </w:rPr>
            </m:ctrlPr>
          </m:sSubPr>
          <m:e>
            <m:r>
              <w:rPr>
                <w:rFonts w:ascii="Cambria Math"/>
              </w:rPr>
              <m:t>d</m:t>
            </m:r>
          </m:e>
          <m:sub>
            <m:r>
              <w:rPr>
                <w:rFonts w:ascii="Cambria Math"/>
              </w:rPr>
              <m:t>2,1</m:t>
            </m:r>
          </m:sub>
        </m:sSub>
      </m:oMath>
      <w:r w:rsidR="00AC1D73">
        <w:rPr>
          <w:lang w:val="en-US"/>
        </w:rPr>
        <w:t>,</w:t>
      </w:r>
      <w:r w:rsidR="00AC1D73">
        <w:t xml:space="preserve"> </w:t>
      </w:r>
      <m:oMath>
        <m:sSub>
          <m:sSubPr>
            <m:ctrlPr>
              <w:rPr>
                <w:rFonts w:ascii="Cambria Math" w:hAnsi="Cambria Math"/>
                <w:i/>
              </w:rPr>
            </m:ctrlPr>
          </m:sSubPr>
          <m:e>
            <m:r>
              <w:rPr>
                <w:rFonts w:ascii="Cambria Math"/>
              </w:rPr>
              <m:t>d</m:t>
            </m:r>
          </m:e>
          <m:sub>
            <m:r>
              <w:rPr>
                <w:rFonts w:ascii="Cambria Math"/>
              </w:rPr>
              <m:t>2,2</m:t>
            </m:r>
          </m:sub>
        </m:sSub>
      </m:oMath>
      <w:r w:rsidR="00AC1D73">
        <w:rPr>
          <w:lang w:val="en-US"/>
        </w:rPr>
        <w:t xml:space="preserve"> and </w:t>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00AC1D73">
        <w:rPr>
          <w:lang w:val="en-US"/>
        </w:rPr>
        <w:t xml:space="preserve"> </w:t>
      </w:r>
      <w:r>
        <w:rPr>
          <w:lang w:val="en-AU"/>
        </w:rPr>
        <w:t xml:space="preserve">are selected for the i-th PUSCH </w:t>
      </w:r>
      <w:r>
        <w:rPr>
          <w:lang w:eastAsia="x-none"/>
        </w:rPr>
        <w:t xml:space="preserve">following </w:t>
      </w:r>
      <w:r>
        <w:t>[6, TS 38.214]</w:t>
      </w:r>
      <w:r>
        <w:rPr>
          <w:lang w:eastAsia="x-none"/>
        </w:rPr>
        <w:t xml:space="preserve">, </w:t>
      </w:r>
      <m:oMath>
        <m:sSub>
          <m:sSubPr>
            <m:ctrlPr>
              <w:rPr>
                <w:rFonts w:ascii="Cambria Math" w:hAnsi="Cambria Math"/>
                <w:i/>
              </w:rPr>
            </m:ctrlPr>
          </m:sSubPr>
          <m:e>
            <m:r>
              <w:rPr>
                <w:rFonts w:ascii="Cambria Math"/>
              </w:rPr>
              <m:t>N</m:t>
            </m:r>
          </m:e>
          <m:sub>
            <m:r>
              <w:rPr>
                <w:rFonts w:ascii="Cambria Math"/>
              </w:rPr>
              <m:t>2</m:t>
            </m:r>
          </m:sub>
        </m:sSub>
      </m:oMath>
      <w:r>
        <w:t xml:space="preserve"> is selected based on the UE PUSCH processing capability</w:t>
      </w:r>
      <w:r>
        <w:rPr>
          <w:lang w:eastAsia="x-none"/>
        </w:rPr>
        <w:t xml:space="preserve"> of the i-th PUSCH and SCS configuration </w:t>
      </w:r>
      <m:oMath>
        <m:r>
          <w:rPr>
            <w:rFonts w:ascii="Cambria Math"/>
            <w:lang w:eastAsia="x-none"/>
          </w:rPr>
          <m:t>μ</m:t>
        </m:r>
      </m:oMath>
      <w:r>
        <w:rPr>
          <w:lang w:eastAsia="x-none"/>
        </w:rPr>
        <w:t xml:space="preserve">, where </w:t>
      </w:r>
      <w:bookmarkStart w:id="572" w:name="_Hlk14280248"/>
      <m:oMath>
        <m:r>
          <w:rPr>
            <w:rFonts w:ascii="Cambria Math"/>
            <w:lang w:eastAsia="x-none"/>
          </w:rPr>
          <m:t>μ</m:t>
        </m:r>
      </m:oMath>
      <w:bookmarkEnd w:id="572"/>
      <w:r>
        <w:rPr>
          <w:lang w:eastAsia="x-none"/>
        </w:rPr>
        <w:t xml:space="preserve"> corresponds to the smallest SCS configuration among the SCS configurations used for the PDCCH scheduling the i-th PUSCH, the PDCCHs scheduling the PDSCHs </w:t>
      </w:r>
      <w:r w:rsidR="00C9450C" w:rsidRPr="001509D7">
        <w:rPr>
          <w:rFonts w:hint="eastAsia"/>
          <w:lang w:eastAsia="zh-CN"/>
        </w:rPr>
        <w:t xml:space="preserve">or </w:t>
      </w:r>
      <w:r w:rsidR="00C9450C" w:rsidRPr="001509D7">
        <w:rPr>
          <w:lang w:val="en-AU"/>
        </w:rPr>
        <w:t>providing the SPS PDSCH release</w:t>
      </w:r>
      <w:r w:rsidR="00C9450C" w:rsidRPr="001509D7">
        <w:rPr>
          <w:rFonts w:hint="eastAsia"/>
          <w:lang w:val="en-AU" w:eastAsia="zh-CN"/>
        </w:rPr>
        <w:t xml:space="preserve">s </w:t>
      </w:r>
      <w:r w:rsidR="00E175E6">
        <w:rPr>
          <w:rFonts w:hint="eastAsia"/>
          <w:lang w:val="en-US" w:eastAsia="zh-CN"/>
        </w:rPr>
        <w:t>or providing</w:t>
      </w:r>
      <w:r w:rsidR="00E175E6">
        <w:rPr>
          <w:rFonts w:hint="eastAsia"/>
          <w:lang w:val="en-AU" w:eastAsia="zh-CN"/>
        </w:rPr>
        <w:t xml:space="preserve"> </w:t>
      </w:r>
      <w:r w:rsidR="00E175E6">
        <w:rPr>
          <w:lang w:val="en-AU" w:eastAsia="zh-CN"/>
        </w:rPr>
        <w:t xml:space="preserve">the </w:t>
      </w:r>
      <w:r w:rsidR="00E175E6" w:rsidRPr="00530C06">
        <w:rPr>
          <w:lang w:val="en-US"/>
        </w:rPr>
        <w:t>SCell dormancy</w:t>
      </w:r>
      <w:r w:rsidR="00E175E6">
        <w:rPr>
          <w:rFonts w:hint="eastAsia"/>
          <w:lang w:val="en-US" w:eastAsia="zh-CN"/>
        </w:rPr>
        <w:t xml:space="preserve"> indication</w:t>
      </w:r>
      <w:r w:rsidR="00E175E6">
        <w:rPr>
          <w:lang w:eastAsia="x-none"/>
        </w:rPr>
        <w:t xml:space="preserve"> </w:t>
      </w:r>
      <w:r w:rsidR="0047459B">
        <w:rPr>
          <w:rFonts w:hint="eastAsia"/>
          <w:lang w:eastAsia="zh-CN"/>
        </w:rPr>
        <w:t>or providing the indication of a</w:t>
      </w:r>
      <w:r w:rsidR="0047459B">
        <w:t xml:space="preserve"> request for a Type-3 HARQ-ACK codebook report without scheduling PDSCH</w:t>
      </w:r>
      <w:r w:rsidR="0047459B">
        <w:rPr>
          <w:lang w:eastAsia="x-none"/>
        </w:rPr>
        <w:t xml:space="preserve"> </w:t>
      </w:r>
      <w:r>
        <w:rPr>
          <w:lang w:eastAsia="x-none"/>
        </w:rPr>
        <w:t>with corresponding HARQ-ACK transmission on a PUCCH which is in the group of overlapping PUCCHs/PUSCHs, and all PUSCHs in the group of overlapping PUCCHs and PUSCHs.</w:t>
      </w:r>
    </w:p>
    <w:p w14:paraId="102D56B5" w14:textId="7D54FE01" w:rsidR="00D621E7" w:rsidRDefault="00D621E7" w:rsidP="00D621E7">
      <w:pPr>
        <w:pStyle w:val="B2"/>
        <w:ind w:left="567" w:firstLine="0"/>
      </w:pPr>
      <w:r>
        <w:rPr>
          <w:lang w:val="en-AU"/>
        </w:rPr>
        <w:t xml:space="preserve">If there is no PUSCH </w:t>
      </w:r>
      <w:r>
        <w:rPr>
          <w:lang w:eastAsia="x-none"/>
        </w:rPr>
        <w:t>in the group of overlapping PUCCHs and PUSCHs</w:t>
      </w:r>
      <w:r>
        <w:rPr>
          <w:lang w:val="en-AU"/>
        </w:rPr>
        <w:t xml:space="preserve">, </w:t>
      </w:r>
      <m:oMath>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Pr>
          <w:lang w:val="en-AU"/>
        </w:rPr>
        <w:t xml:space="preserve">is given by maximum of </w:t>
      </w:r>
      <m:oMath>
        <m:d>
          <m:dPr>
            <m:begChr m:val="{"/>
            <m:endChr m:val="}"/>
            <m:ctrlPr>
              <w:rPr>
                <w:rFonts w:ascii="Cambria Math" w:hAnsi="Cambria Math"/>
                <w:i/>
                <w:lang w:val="en-AU"/>
              </w:rPr>
            </m:ctrlPr>
          </m:dPr>
          <m:e>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mux,i</m:t>
                </m:r>
              </m:sup>
            </m:sSubSup>
            <m:r>
              <w:rPr>
                <w:rFonts w:ascii="Cambria Math"/>
                <w:lang w:val="en-AU"/>
              </w:rPr>
              <m:t>,</m:t>
            </m:r>
            <m:r>
              <w:rPr>
                <w:rFonts w:ascii="Cambria Math" w:hAnsi="Cambria Math" w:cs="Cambria Math"/>
                <w:lang w:val="en-AU"/>
              </w:rPr>
              <m:t>⋯</m:t>
            </m:r>
          </m:e>
        </m:d>
      </m:oMath>
      <w:r>
        <w:rPr>
          <w:lang w:val="en-AU"/>
        </w:rPr>
        <w:t xml:space="preserve"> where for the i-th PDSCH</w:t>
      </w:r>
      <w:r>
        <w:rPr>
          <w:lang w:val="en-AU" w:eastAsia="x-none"/>
        </w:rPr>
        <w:t xml:space="preserve"> </w:t>
      </w:r>
      <w:r w:rsidR="00C9450C">
        <w:rPr>
          <w:rFonts w:hint="eastAsia"/>
          <w:lang w:val="en-AU" w:eastAsia="zh-CN"/>
        </w:rPr>
        <w:t xml:space="preserve">or the i-th </w:t>
      </w:r>
      <w:r w:rsidR="00C9450C">
        <w:rPr>
          <w:lang w:val="en-US"/>
        </w:rPr>
        <w:t xml:space="preserve">SPS </w:t>
      </w:r>
      <w:r w:rsidR="00C9450C" w:rsidRPr="00FF3E67">
        <w:t>PDSCH</w:t>
      </w:r>
      <w:r w:rsidR="00C9450C">
        <w:rPr>
          <w:lang w:val="en-US"/>
        </w:rPr>
        <w:t xml:space="preserve"> release</w:t>
      </w:r>
      <w:r w:rsidR="00C9450C">
        <w:rPr>
          <w:lang w:eastAsia="x-none"/>
        </w:rPr>
        <w:t xml:space="preserve"> </w:t>
      </w:r>
      <w:r w:rsidR="00E175E6">
        <w:rPr>
          <w:rFonts w:hint="eastAsia"/>
          <w:lang w:val="en-US" w:eastAsia="zh-CN"/>
        </w:rPr>
        <w:t xml:space="preserve">or the i-th </w:t>
      </w:r>
      <w:r w:rsidR="00E175E6" w:rsidRPr="00530C06">
        <w:rPr>
          <w:lang w:val="en-US"/>
        </w:rPr>
        <w:t>SCell dormancy</w:t>
      </w:r>
      <w:r w:rsidR="00E175E6">
        <w:rPr>
          <w:rFonts w:hint="eastAsia"/>
          <w:lang w:val="en-US" w:eastAsia="zh-CN"/>
        </w:rPr>
        <w:t xml:space="preserve"> indication </w:t>
      </w:r>
      <w:r w:rsidR="0047459B">
        <w:rPr>
          <w:rFonts w:hint="eastAsia"/>
          <w:lang w:val="en-US" w:eastAsia="zh-CN"/>
        </w:rPr>
        <w:t>or the i-th</w:t>
      </w:r>
      <w:r w:rsidR="0047459B">
        <w:rPr>
          <w:rFonts w:hint="eastAsia"/>
          <w:lang w:eastAsia="zh-CN"/>
        </w:rPr>
        <w:t xml:space="preserve"> indication of a</w:t>
      </w:r>
      <w:r w:rsidR="0047459B">
        <w:t xml:space="preserve"> request for a Type-3 HARQ-ACK codebook report without scheduling PDSCH</w:t>
      </w:r>
      <w:r w:rsidR="0047459B">
        <w:rPr>
          <w:lang w:eastAsia="x-none"/>
        </w:rPr>
        <w:t xml:space="preserve"> </w:t>
      </w:r>
      <w:r>
        <w:rPr>
          <w:lang w:eastAsia="x-none"/>
        </w:rPr>
        <w:t xml:space="preserve">with corresponding HARQ-ACK transmission on a PUCCH which is in the group of </w:t>
      </w:r>
      <w:r>
        <w:t xml:space="preserve">overlapping PUCCHs, </w:t>
      </w:r>
      <m:oMath>
        <m:sSubSup>
          <m:sSubSupPr>
            <m:ctrlPr>
              <w:rPr>
                <w:rFonts w:ascii="Cambria Math" w:hAnsi="Cambria Math"/>
                <w:i/>
              </w:rPr>
            </m:ctrlPr>
          </m:sSubSupPr>
          <m:e>
            <m:r>
              <w:rPr>
                <w:rFonts w:ascii="Cambria Math"/>
              </w:rPr>
              <m:t>T</m:t>
            </m:r>
          </m:e>
          <m:sub>
            <m:r>
              <w:rPr>
                <w:rFonts w:ascii="Cambria Math"/>
              </w:rPr>
              <m:t>proc,2</m:t>
            </m:r>
          </m:sub>
          <m:sup>
            <m:r>
              <w:rPr>
                <w:rFonts w:ascii="Cambria Math"/>
              </w:rPr>
              <m:t>mux,i</m:t>
            </m:r>
          </m:sup>
        </m:sSubSup>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2</m:t>
                </m:r>
              </m:sub>
            </m:sSub>
            <m:r>
              <w:rPr>
                <w:rFonts w:ascii="Cambria Math"/>
              </w:rPr>
              <m:t>+1</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oMath>
      <w:r>
        <w:t xml:space="preserve">, </w:t>
      </w:r>
      <m:oMath>
        <m:sSub>
          <m:sSubPr>
            <m:ctrlPr>
              <w:rPr>
                <w:rFonts w:ascii="Cambria Math" w:hAnsi="Cambria Math"/>
                <w:i/>
              </w:rPr>
            </m:ctrlPr>
          </m:sSubPr>
          <m:e>
            <m:r>
              <w:rPr>
                <w:rFonts w:ascii="Cambria Math"/>
              </w:rPr>
              <m:t>N</m:t>
            </m:r>
          </m:e>
          <m:sub>
            <m:r>
              <w:rPr>
                <w:rFonts w:ascii="Cambria Math"/>
              </w:rPr>
              <m:t>2</m:t>
            </m:r>
          </m:sub>
        </m:sSub>
      </m:oMath>
      <w:r>
        <w:t>is selected based on the UE PUSCH processing capability</w:t>
      </w:r>
      <w:r>
        <w:rPr>
          <w:lang w:eastAsia="x-none"/>
        </w:rPr>
        <w:t xml:space="preserve"> of the PUCCH serving cell if configured.  </w:t>
      </w:r>
      <m:oMath>
        <m:sSub>
          <m:sSubPr>
            <m:ctrlPr>
              <w:rPr>
                <w:rFonts w:ascii="Cambria Math" w:hAnsi="Cambria Math"/>
                <w:i/>
                <w:iCs/>
                <w:sz w:val="24"/>
                <w:szCs w:val="24"/>
              </w:rPr>
            </m:ctrlPr>
          </m:sSubPr>
          <m:e>
            <m:r>
              <w:rPr>
                <w:rFonts w:ascii="Cambria Math" w:hAnsi="Cambria Math"/>
              </w:rPr>
              <m:t>N</m:t>
            </m:r>
          </m:e>
          <m:sub>
            <m:r>
              <w:rPr>
                <w:rFonts w:ascii="Cambria Math" w:hAnsi="Cambria Math"/>
              </w:rPr>
              <m:t>2</m:t>
            </m:r>
          </m:sub>
        </m:sSub>
      </m:oMath>
      <w:r>
        <w:t xml:space="preserve"> is selected based on the UE PUSCH processing capability</w:t>
      </w:r>
      <w:r>
        <w:rPr>
          <w:lang w:eastAsia="x-none"/>
        </w:rPr>
        <w:t xml:space="preserve"> 1, if PUSCH processing capability is not configured for the PUCCH serving cell. </w:t>
      </w:r>
      <m:oMath>
        <m:r>
          <w:rPr>
            <w:rFonts w:ascii="Cambria Math"/>
            <w:lang w:eastAsia="x-none"/>
          </w:rPr>
          <m:t>μ</m:t>
        </m:r>
      </m:oMath>
      <w:r>
        <w:rPr>
          <w:lang w:eastAsia="x-none"/>
        </w:rPr>
        <w:t xml:space="preserve"> is selected based on the smallest SCS configuration between the SCS configuration used for the PDCCH scheduling the i-th PDSCH </w:t>
      </w:r>
      <w:r w:rsidR="00C9450C">
        <w:rPr>
          <w:rFonts w:hint="eastAsia"/>
          <w:lang w:eastAsia="zh-CN"/>
        </w:rPr>
        <w:t xml:space="preserve">or </w:t>
      </w:r>
      <w:r w:rsidR="00C9450C">
        <w:rPr>
          <w:lang w:val="en-AU"/>
        </w:rPr>
        <w:t xml:space="preserve">providing the </w:t>
      </w:r>
      <w:r w:rsidR="00C9450C">
        <w:rPr>
          <w:rFonts w:hint="eastAsia"/>
          <w:lang w:val="en-AU" w:eastAsia="zh-CN"/>
        </w:rPr>
        <w:t xml:space="preserve">i-th </w:t>
      </w:r>
      <w:r w:rsidR="00C9450C">
        <w:rPr>
          <w:lang w:val="en-AU"/>
        </w:rPr>
        <w:t>SPS PDSCH release</w:t>
      </w:r>
      <w:r>
        <w:rPr>
          <w:lang w:eastAsia="x-none"/>
        </w:rPr>
        <w:t xml:space="preserve"> </w:t>
      </w:r>
      <w:r w:rsidR="00E175E6">
        <w:rPr>
          <w:rFonts w:hint="eastAsia"/>
          <w:lang w:val="en-US" w:eastAsia="zh-CN"/>
        </w:rPr>
        <w:t>or providing the i-th</w:t>
      </w:r>
      <w:r w:rsidR="00E175E6" w:rsidRPr="00530C06">
        <w:rPr>
          <w:lang w:val="en-US" w:eastAsia="zh-CN"/>
        </w:rPr>
        <w:t xml:space="preserve"> </w:t>
      </w:r>
      <w:r w:rsidR="00E175E6" w:rsidRPr="00530C06">
        <w:rPr>
          <w:lang w:val="en-US"/>
        </w:rPr>
        <w:t>SCell dormancy</w:t>
      </w:r>
      <w:r w:rsidR="00E175E6">
        <w:rPr>
          <w:rFonts w:hint="eastAsia"/>
          <w:lang w:val="en-US" w:eastAsia="zh-CN"/>
        </w:rPr>
        <w:t xml:space="preserve"> indication</w:t>
      </w:r>
      <w:r w:rsidR="00E175E6">
        <w:rPr>
          <w:lang w:eastAsia="x-none"/>
        </w:rPr>
        <w:t xml:space="preserve"> </w:t>
      </w:r>
      <w:r w:rsidR="0047459B">
        <w:rPr>
          <w:rFonts w:hint="eastAsia"/>
          <w:lang w:eastAsia="zh-CN"/>
        </w:rPr>
        <w:t>or providing the i-th indication of a</w:t>
      </w:r>
      <w:r w:rsidR="0047459B">
        <w:t xml:space="preserve"> request for a Type-3 HARQ-ACK codebook report without scheduling PDSCH</w:t>
      </w:r>
      <w:r w:rsidR="0047459B">
        <w:rPr>
          <w:lang w:eastAsia="x-none"/>
        </w:rPr>
        <w:t xml:space="preserve"> </w:t>
      </w:r>
      <w:r>
        <w:rPr>
          <w:lang w:eastAsia="x-none"/>
        </w:rPr>
        <w:t xml:space="preserve">with corresponding HARQ-ACK transmission on a PUCCH which is in the group of </w:t>
      </w:r>
      <w:r>
        <w:t>overlapping PUCCHs</w:t>
      </w:r>
      <w:r>
        <w:rPr>
          <w:lang w:eastAsia="x-none"/>
        </w:rPr>
        <w:t>, and the SCS configuration for the PUCCH serving cell</w:t>
      </w:r>
      <w:r>
        <w:rPr>
          <w:lang w:val="en-AU"/>
        </w:rPr>
        <w:t>.</w:t>
      </w:r>
    </w:p>
    <w:p w14:paraId="366416DA" w14:textId="498AF202" w:rsidR="00DA4FEB" w:rsidRDefault="005D27A4" w:rsidP="005D27A4">
      <w:pPr>
        <w:pStyle w:val="B1"/>
      </w:pPr>
      <w:r w:rsidRPr="00FF3E67">
        <w:lastRenderedPageBreak/>
        <w:t>-</w:t>
      </w:r>
      <w:r w:rsidRPr="00FF3E67">
        <w:tab/>
      </w:r>
      <w:r>
        <w:t>if there is</w:t>
      </w:r>
      <w:r>
        <w:rPr>
          <w:lang w:val="en-US"/>
        </w:rPr>
        <w:t xml:space="preserve"> an</w:t>
      </w:r>
      <w:r>
        <w:t xml:space="preserve"> </w:t>
      </w:r>
      <w:r>
        <w:rPr>
          <w:lang w:val="en-US"/>
        </w:rPr>
        <w:t xml:space="preserve">aperiodic </w:t>
      </w:r>
      <w:r>
        <w:t>CSI report</w:t>
      </w:r>
      <w:r w:rsidRPr="00FF3E67">
        <w:t xml:space="preserve"> </w:t>
      </w:r>
      <w:r>
        <w:t>multiplexed in</w:t>
      </w:r>
      <w:r w:rsidRPr="00FF3E67">
        <w:t xml:space="preserve"> </w:t>
      </w:r>
      <w:r>
        <w:rPr>
          <w:lang w:val="en-US"/>
        </w:rPr>
        <w:t xml:space="preserve">a </w:t>
      </w:r>
      <w:r w:rsidRPr="00FF3E67">
        <w:t xml:space="preserve">PUSCH in </w:t>
      </w:r>
      <w:r>
        <w:t xml:space="preserve">the group of overlapping PUCCHs and </w:t>
      </w:r>
      <w:r w:rsidRPr="00FF3E67">
        <w:t>PUSCHs</w:t>
      </w:r>
      <w:r>
        <w:t xml:space="preserve">,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rPr>
            </m:ctrlPr>
          </m:sSubSupPr>
          <m:e>
            <m:r>
              <w:rPr>
                <w:rFonts w:ascii="Cambria Math"/>
              </w:rPr>
              <m:t>T</m:t>
            </m:r>
          </m:e>
          <m:sub>
            <m:r>
              <w:rPr>
                <w:rFonts w:ascii="Cambria Math"/>
              </w:rPr>
              <m:t>proc,CSI</m:t>
            </m:r>
          </m:sub>
          <m:sup>
            <m:r>
              <w:rPr>
                <w:rFonts w:ascii="Cambria Math"/>
              </w:rPr>
              <m:t>mux</m:t>
            </m:r>
          </m:sup>
        </m:sSubSup>
        <m:r>
          <w:rPr>
            <w:rFonts w:ascii="Cambria Math"/>
          </w:rPr>
          <m:t>=</m:t>
        </m:r>
        <m:func>
          <m:funcPr>
            <m:ctrlPr>
              <w:rPr>
                <w:rFonts w:ascii="Cambria Math" w:hAnsi="Cambria Math"/>
                <w:i/>
              </w:rPr>
            </m:ctrlPr>
          </m:funcPr>
          <m:fName>
            <m:r>
              <w:rPr>
                <w:rFonts w:ascii="Cambria Math"/>
              </w:rPr>
              <m:t>max</m:t>
            </m:r>
          </m:fName>
          <m:e>
            <m:d>
              <m:dPr>
                <m:ctrlPr>
                  <w:rPr>
                    <w:rFonts w:ascii="Cambria Math" w:hAnsi="Cambria Math"/>
                    <w:i/>
                  </w:rPr>
                </m:ctrlPr>
              </m:dPr>
              <m:e>
                <m:d>
                  <m:dPr>
                    <m:ctrlPr>
                      <w:rPr>
                        <w:rFonts w:ascii="Cambria Math" w:hAnsi="Cambria Math"/>
                        <w:i/>
                      </w:rPr>
                    </m:ctrlPr>
                  </m:dPr>
                  <m:e>
                    <m:r>
                      <w:rPr>
                        <w:rFonts w:ascii="Cambria Math" w:hAnsi="Cambria Math"/>
                      </w:rPr>
                      <m:t>Z</m:t>
                    </m:r>
                    <m:r>
                      <w:rPr>
                        <w:rFonts w:ascii="Cambria Math"/>
                      </w:rPr>
                      <m:t>+d</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rPr>
                  <m:t>,</m:t>
                </m:r>
                <m:sSub>
                  <m:sSubPr>
                    <m:ctrlPr>
                      <w:rPr>
                        <w:rFonts w:ascii="Cambria Math" w:hAnsi="Cambria Math"/>
                        <w:i/>
                      </w:rPr>
                    </m:ctrlPr>
                  </m:sSubPr>
                  <m:e>
                    <m:r>
                      <w:rPr>
                        <w:rFonts w:ascii="Cambria Math"/>
                      </w:rPr>
                      <m:t>d</m:t>
                    </m:r>
                  </m:e>
                  <m:sub>
                    <m:r>
                      <w:rPr>
                        <w:rFonts w:ascii="Cambria Math"/>
                      </w:rPr>
                      <m:t>2,2</m:t>
                    </m:r>
                  </m:sub>
                </m:sSub>
              </m:e>
            </m:d>
          </m:e>
        </m:func>
      </m:oMath>
      <w:r>
        <w:rPr>
          <w:lang w:val="en-US"/>
        </w:rPr>
        <w:t xml:space="preserve"> </w:t>
      </w:r>
      <w:r w:rsidRPr="00FF3E67">
        <w:t xml:space="preserve">after </w:t>
      </w:r>
      <w:r>
        <w:t xml:space="preserve">a last symbol of </w:t>
      </w:r>
    </w:p>
    <w:p w14:paraId="38CD6C68" w14:textId="77777777" w:rsidR="00DA4FEB" w:rsidRPr="001B2CF0" w:rsidRDefault="00DA4FEB" w:rsidP="001B2CF0">
      <w:pPr>
        <w:pStyle w:val="B2"/>
        <w:rPr>
          <w:lang w:val="en-US"/>
        </w:rPr>
      </w:pPr>
      <w:r>
        <w:t>-</w:t>
      </w:r>
      <w:r>
        <w:tab/>
      </w:r>
      <w:r w:rsidR="005D27A4">
        <w:t>a</w:t>
      </w:r>
      <w:r w:rsidR="00D621E7">
        <w:rPr>
          <w:lang w:val="en-US"/>
        </w:rPr>
        <w:t>ny</w:t>
      </w:r>
      <w:r w:rsidR="005D27A4">
        <w:t xml:space="preserve"> </w:t>
      </w:r>
      <w:r w:rsidR="005D27A4" w:rsidRPr="00FF3E67">
        <w:t>PDCCH</w:t>
      </w:r>
      <w:r w:rsidR="005D27A4">
        <w:t xml:space="preserve"> with the DCI format scheduling </w:t>
      </w:r>
      <w:r w:rsidR="00D621E7">
        <w:t>an overlapping</w:t>
      </w:r>
      <w:r w:rsidR="005D27A4">
        <w:t xml:space="preserve"> PUSCH</w:t>
      </w:r>
      <w:r>
        <w:rPr>
          <w:lang w:val="en-US"/>
        </w:rPr>
        <w:t>, and</w:t>
      </w:r>
    </w:p>
    <w:p w14:paraId="3BC4A900" w14:textId="6BE72BF3" w:rsidR="00DA4FEB" w:rsidRDefault="00DA4FEB" w:rsidP="001B2CF0">
      <w:pPr>
        <w:pStyle w:val="B2"/>
      </w:pPr>
      <w:r>
        <w:t>-</w:t>
      </w:r>
      <w:r>
        <w:tab/>
      </w:r>
      <w:r w:rsidR="005D27A4">
        <w:t>any</w:t>
      </w:r>
      <w:r w:rsidR="005D27A4" w:rsidRPr="00FF3E67">
        <w:t xml:space="preserve"> </w:t>
      </w:r>
      <w:r w:rsidR="005D27A4">
        <w:t>PDCCH scheduling a PDSCH</w:t>
      </w:r>
      <w:r w:rsidR="00FA2B89">
        <w:rPr>
          <w:lang w:val="en-US"/>
        </w:rPr>
        <w:t>,</w:t>
      </w:r>
      <w:r w:rsidR="005D27A4">
        <w:t xml:space="preserve"> or SPS PDSCH release</w:t>
      </w:r>
      <w:r w:rsidR="00FA2B89">
        <w:rPr>
          <w:lang w:val="en-US"/>
        </w:rPr>
        <w:t>, or providing</w:t>
      </w:r>
      <w:r w:rsidR="00FA2B89">
        <w:t xml:space="preserve"> </w:t>
      </w:r>
      <w:r w:rsidR="00FA2B89">
        <w:rPr>
          <w:lang w:val="en-US"/>
        </w:rPr>
        <w:t>a DCI format 1_1 indicating SCell dormancy</w:t>
      </w:r>
      <w:r w:rsidR="00ED6E36">
        <w:rPr>
          <w:lang w:val="en-US"/>
        </w:rPr>
        <w:t xml:space="preserve">, </w:t>
      </w:r>
      <w:r w:rsidR="00ED6E36" w:rsidRPr="00054444">
        <w:t>or a DCI format 1_1 indicating a request for a Type-3 HARQ-ACK codebook report without scheduling PDSCH</w:t>
      </w:r>
      <w:r w:rsidR="00ED6E36">
        <w:rPr>
          <w:lang w:val="en-US"/>
        </w:rPr>
        <w:t>,</w:t>
      </w:r>
      <w:r w:rsidR="005D27A4">
        <w:t xml:space="preserve"> with corresponding HARQ-ACK information in an overlapping PUCCH in the slot</w:t>
      </w:r>
    </w:p>
    <w:p w14:paraId="2432C765" w14:textId="0E38CF7F" w:rsidR="00AC1D73" w:rsidRPr="004455AE" w:rsidRDefault="00AC1D73" w:rsidP="00AC1D73">
      <w:pPr>
        <w:pStyle w:val="B2"/>
        <w:ind w:left="567" w:firstLine="0"/>
        <w:rPr>
          <w:lang w:val="en-US"/>
        </w:rPr>
      </w:pPr>
      <w:r w:rsidRPr="00FF3E67">
        <w:t xml:space="preserve">where </w:t>
      </w:r>
      <m:oMath>
        <m:r>
          <w:rPr>
            <w:rFonts w:ascii="Cambria Math"/>
            <w:lang w:eastAsia="x-none"/>
          </w:rPr>
          <m:t>μ</m:t>
        </m:r>
      </m:oMath>
      <w:r w:rsidRPr="00FF3E67">
        <w:rPr>
          <w:i/>
          <w:lang w:val="en-AU"/>
        </w:rPr>
        <w:t xml:space="preserve"> </w:t>
      </w:r>
      <w:r w:rsidRPr="00FF3E67">
        <w:rPr>
          <w:lang w:val="en-AU"/>
        </w:rPr>
        <w:t xml:space="preserve">corresponds to the smallest </w:t>
      </w:r>
      <w:r>
        <w:rPr>
          <w:lang w:val="en-AU"/>
        </w:rPr>
        <w:t>SCS</w:t>
      </w:r>
      <w:r w:rsidRPr="00FF3E67">
        <w:rPr>
          <w:lang w:val="en-AU"/>
        </w:rPr>
        <w:t xml:space="preserve"> </w:t>
      </w:r>
      <w:r>
        <w:rPr>
          <w:lang w:val="en-AU"/>
        </w:rPr>
        <w:t xml:space="preserve">configuration </w:t>
      </w:r>
      <w:r w:rsidRPr="00FF3E67">
        <w:rPr>
          <w:lang w:val="en-AU"/>
        </w:rPr>
        <w:t xml:space="preserve">among the </w:t>
      </w:r>
      <w:r>
        <w:rPr>
          <w:lang w:val="en-AU"/>
        </w:rPr>
        <w:t>SCS</w:t>
      </w:r>
      <w:r w:rsidRPr="00FF3E67">
        <w:rPr>
          <w:lang w:val="en-AU"/>
        </w:rPr>
        <w:t xml:space="preserve"> </w:t>
      </w:r>
      <w:r>
        <w:rPr>
          <w:lang w:val="en-AU"/>
        </w:rPr>
        <w:t>configuration of the PDCCHs</w:t>
      </w:r>
      <w:r w:rsidRPr="00FF3E67">
        <w:rPr>
          <w:lang w:val="en-AU"/>
        </w:rPr>
        <w:t xml:space="preserve">, the smallest </w:t>
      </w:r>
      <w:r>
        <w:rPr>
          <w:lang w:val="en-AU"/>
        </w:rPr>
        <w:t>SCS</w:t>
      </w:r>
      <w:r w:rsidRPr="00FF3E67">
        <w:rPr>
          <w:lang w:val="en-AU"/>
        </w:rPr>
        <w:t xml:space="preserve"> </w:t>
      </w:r>
      <w:r>
        <w:rPr>
          <w:lang w:val="en-AU"/>
        </w:rPr>
        <w:t xml:space="preserve">configuration for the group </w:t>
      </w:r>
      <w:r w:rsidRPr="00FF3E67">
        <w:rPr>
          <w:lang w:val="en-AU"/>
        </w:rPr>
        <w:t xml:space="preserve">of the overlapping PUSCHs, and </w:t>
      </w:r>
      <w:r>
        <w:rPr>
          <w:lang w:val="en-AU"/>
        </w:rPr>
        <w:t>the smallest</w:t>
      </w:r>
      <w:r w:rsidRPr="00FF3E67">
        <w:rPr>
          <w:lang w:val="en-AU"/>
        </w:rPr>
        <w:t xml:space="preserve"> </w:t>
      </w:r>
      <w:r>
        <w:rPr>
          <w:lang w:val="en-AU"/>
        </w:rPr>
        <w:t>SCS</w:t>
      </w:r>
      <w:r w:rsidRPr="00FF3E67">
        <w:rPr>
          <w:lang w:val="en-AU"/>
        </w:rPr>
        <w:t xml:space="preserve"> </w:t>
      </w:r>
      <w:r>
        <w:rPr>
          <w:lang w:val="en-AU"/>
        </w:rPr>
        <w:t>configuration of</w:t>
      </w:r>
      <w:r w:rsidRPr="00FF3E67">
        <w:rPr>
          <w:lang w:val="en-AU"/>
        </w:rPr>
        <w:t xml:space="preserve"> CSI-RS </w:t>
      </w:r>
      <w:r>
        <w:rPr>
          <w:lang w:val="en-AU"/>
        </w:rPr>
        <w:t>associated with the DCI format scheduling the PUSCH with the multiplexed aperiodic CSI report</w:t>
      </w:r>
      <w:r>
        <w:t>, and</w:t>
      </w:r>
      <w:r w:rsidRPr="00FF3E67">
        <w:t xml:space="preserve"> </w:t>
      </w:r>
      <m:oMath>
        <m:r>
          <w:rPr>
            <w:rFonts w:ascii="Cambria Math"/>
            <w:lang w:eastAsia="x-none"/>
          </w:rPr>
          <m:t>d=2</m:t>
        </m:r>
      </m:oMath>
      <w:r w:rsidRPr="00FF3E67">
        <w:rPr>
          <w:lang w:val="en-AU"/>
        </w:rPr>
        <w:t xml:space="preserve"> for </w:t>
      </w:r>
      <m:oMath>
        <m:r>
          <w:rPr>
            <w:rFonts w:ascii="Cambria Math"/>
            <w:lang w:eastAsia="x-none"/>
          </w:rPr>
          <m:t>μ=0,1</m:t>
        </m:r>
      </m:oMath>
      <w:r>
        <w:rPr>
          <w:lang w:val="en-US" w:eastAsia="x-none"/>
        </w:rPr>
        <w:t xml:space="preserve"> </w:t>
      </w:r>
      <w:r w:rsidRPr="00FF3E67">
        <w:rPr>
          <w:lang w:val="en-AU"/>
        </w:rPr>
        <w:t xml:space="preserve">, </w:t>
      </w:r>
      <m:oMath>
        <m:r>
          <w:rPr>
            <w:rFonts w:ascii="Cambria Math"/>
            <w:lang w:eastAsia="x-none"/>
          </w:rPr>
          <m:t>d=3</m:t>
        </m:r>
      </m:oMath>
      <w:r w:rsidRPr="00FF3E67">
        <w:rPr>
          <w:lang w:val="en-AU"/>
        </w:rPr>
        <w:t xml:space="preserve"> for </w:t>
      </w:r>
      <m:oMath>
        <m:r>
          <w:rPr>
            <w:rFonts w:ascii="Cambria Math"/>
            <w:lang w:eastAsia="x-none"/>
          </w:rPr>
          <m:t>μ=2</m:t>
        </m:r>
      </m:oMath>
      <w:r w:rsidRPr="00FF3E67">
        <w:rPr>
          <w:lang w:val="en-AU"/>
        </w:rPr>
        <w:t xml:space="preserve"> and </w:t>
      </w:r>
      <m:oMath>
        <m:r>
          <w:rPr>
            <w:rFonts w:ascii="Cambria Math"/>
            <w:lang w:eastAsia="x-none"/>
          </w:rPr>
          <m:t>d=4</m:t>
        </m:r>
      </m:oMath>
      <w:r>
        <w:rPr>
          <w:lang w:val="en-AU"/>
        </w:rPr>
        <w:t xml:space="preserve"> </w:t>
      </w:r>
      <w:r w:rsidRPr="00FF3E67">
        <w:rPr>
          <w:lang w:val="en-AU"/>
        </w:rPr>
        <w:t xml:space="preserve">for </w:t>
      </w:r>
      <m:oMath>
        <m:r>
          <w:rPr>
            <w:rFonts w:ascii="Cambria Math"/>
            <w:lang w:eastAsia="x-none"/>
          </w:rPr>
          <m:t>μ=3</m:t>
        </m:r>
      </m:oMath>
      <w:r w:rsidR="00FF655D">
        <w:rPr>
          <w:rFonts w:hint="eastAsia"/>
          <w:lang w:eastAsia="zh-CN"/>
        </w:rPr>
        <w:t>.</w:t>
      </w:r>
      <w:r w:rsidR="00FF655D">
        <w:rPr>
          <w:lang w:eastAsia="zh-CN"/>
        </w:rP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00FF655D">
        <w:rPr>
          <w:rFonts w:hint="eastAsia"/>
          <w:lang w:eastAsia="zh-CN"/>
        </w:rPr>
        <w:t xml:space="preserve"> </w:t>
      </w:r>
      <w:r w:rsidR="00FF655D">
        <w:rPr>
          <w:lang w:eastAsia="zh-CN"/>
        </w:rPr>
        <w:t xml:space="preserve">is defined in [6, TS 38.214] and it is applied only if </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oMath>
      <w:r w:rsidR="00FF655D">
        <w:rPr>
          <w:rFonts w:hint="eastAsia"/>
          <w:lang w:eastAsia="zh-CN"/>
        </w:rPr>
        <w:t xml:space="preserve"> </w:t>
      </w:r>
      <w:r w:rsidR="00FF655D">
        <w:rPr>
          <w:lang w:eastAsia="zh-CN"/>
        </w:rPr>
        <w:t xml:space="preserve">of table 5.4-1 in [6, TS 38.214] is applied to the determination of </w:t>
      </w:r>
      <m:oMath>
        <m:r>
          <w:rPr>
            <w:rFonts w:ascii="Cambria Math" w:hAnsi="Cambria Math"/>
          </w:rPr>
          <m:t>Z</m:t>
        </m:r>
      </m:oMath>
      <w:r w:rsidR="00FF655D">
        <w:rPr>
          <w:lang w:eastAsia="zh-CN"/>
        </w:rPr>
        <w:t>.</w:t>
      </w:r>
    </w:p>
    <w:p w14:paraId="4B184668" w14:textId="034507FC" w:rsidR="00AC1D73" w:rsidRPr="002C28EA" w:rsidRDefault="00AC1D73" w:rsidP="00AC1D73">
      <w:pPr>
        <w:pStyle w:val="B1"/>
      </w:pPr>
      <w:r w:rsidRPr="00FF3E67">
        <w:t>-</w:t>
      </w:r>
      <w:r w:rsidRPr="00FF3E67">
        <w:tab/>
      </w:r>
      <m:oMath>
        <m:sSub>
          <m:sSubPr>
            <m:ctrlPr>
              <w:rPr>
                <w:rFonts w:ascii="Cambria Math" w:hAnsi="Cambria Math"/>
                <w:i/>
              </w:rPr>
            </m:ctrlPr>
          </m:sSubPr>
          <m:e>
            <m:r>
              <w:rPr>
                <w:rFonts w:ascii="Cambria Math"/>
              </w:rPr>
              <m:t>N</m:t>
            </m:r>
          </m:e>
          <m:sub>
            <m:r>
              <w:rPr>
                <w:rFonts w:ascii="Cambria Math"/>
              </w:rPr>
              <m:t>1</m:t>
            </m:r>
          </m:sub>
        </m:sSub>
      </m:oMath>
      <w:r w:rsidRPr="00FF3E67">
        <w:t>,</w:t>
      </w:r>
      <w:r>
        <w:rPr>
          <w:lang w:val="en-US"/>
        </w:rPr>
        <w:t xml:space="preserve"> </w:t>
      </w:r>
      <m:oMath>
        <m:sSub>
          <m:sSubPr>
            <m:ctrlPr>
              <w:rPr>
                <w:rFonts w:ascii="Cambria Math" w:hAnsi="Cambria Math"/>
                <w:i/>
              </w:rPr>
            </m:ctrlPr>
          </m:sSubPr>
          <m:e>
            <m:r>
              <w:rPr>
                <w:rFonts w:ascii="Cambria Math"/>
              </w:rPr>
              <m:t>N</m:t>
            </m:r>
          </m:e>
          <m:sub>
            <m:r>
              <w:rPr>
                <w:rFonts w:ascii="Cambria Math"/>
              </w:rPr>
              <m:t>2</m:t>
            </m:r>
          </m:sub>
        </m:sSub>
      </m:oMath>
      <w:r w:rsidRPr="00FF3E67">
        <w:t xml:space="preserve">, </w:t>
      </w:r>
      <m:oMath>
        <m:sSub>
          <m:sSubPr>
            <m:ctrlPr>
              <w:rPr>
                <w:rFonts w:ascii="Cambria Math" w:hAnsi="Cambria Math"/>
                <w:i/>
              </w:rPr>
            </m:ctrlPr>
          </m:sSubPr>
          <m:e>
            <m:r>
              <w:rPr>
                <w:rFonts w:ascii="Cambria Math"/>
              </w:rPr>
              <m:t>d</m:t>
            </m:r>
          </m:e>
          <m:sub>
            <m:r>
              <w:rPr>
                <w:rFonts w:ascii="Cambria Math"/>
              </w:rPr>
              <m:t>1,1</m:t>
            </m:r>
          </m:sub>
        </m:sSub>
      </m:oMath>
      <w:r w:rsidRPr="00FF3E67">
        <w:t xml:space="preserve">, </w:t>
      </w:r>
      <m:oMath>
        <m:sSub>
          <m:sSubPr>
            <m:ctrlPr>
              <w:rPr>
                <w:rFonts w:ascii="Cambria Math" w:hAnsi="Cambria Math"/>
                <w:i/>
              </w:rPr>
            </m:ctrlPr>
          </m:sSubPr>
          <m:e>
            <m:r>
              <w:rPr>
                <w:rFonts w:ascii="Cambria Math"/>
              </w:rPr>
              <m:t>d</m:t>
            </m:r>
          </m:e>
          <m:sub>
            <m:r>
              <w:rPr>
                <w:rFonts w:ascii="Cambria Math"/>
              </w:rPr>
              <m:t>2,1</m:t>
            </m:r>
          </m:sub>
        </m:sSub>
      </m:oMath>
      <w:r>
        <w:t xml:space="preserve">, </w:t>
      </w:r>
      <m:oMath>
        <m:sSub>
          <m:sSubPr>
            <m:ctrlPr>
              <w:rPr>
                <w:rFonts w:ascii="Cambria Math" w:hAnsi="Cambria Math"/>
                <w:i/>
              </w:rPr>
            </m:ctrlPr>
          </m:sSubPr>
          <m:e>
            <m:r>
              <w:rPr>
                <w:rFonts w:ascii="Cambria Math"/>
              </w:rPr>
              <m:t>d</m:t>
            </m:r>
          </m:e>
          <m:sub>
            <m:r>
              <w:rPr>
                <w:rFonts w:ascii="Cambria Math"/>
              </w:rPr>
              <m:t>2,2</m:t>
            </m:r>
          </m:sub>
        </m:sSub>
      </m:oMath>
      <w:r>
        <w:rPr>
          <w:lang w:val="en-US"/>
        </w:rPr>
        <w:t>,</w:t>
      </w:r>
      <w:r w:rsidR="00FF655D">
        <w:rPr>
          <w:lang w:val="en-US"/>
        </w:rPr>
        <w:t xml:space="preserve"> </w:t>
      </w:r>
      <w:r w:rsidR="00FF655D">
        <w:t>and</w:t>
      </w:r>
      <w:r>
        <w:rPr>
          <w:lang w:val="en-US"/>
        </w:rPr>
        <w:t xml:space="preserve"> </w:t>
      </w:r>
      <m:oMath>
        <m:r>
          <w:rPr>
            <w:rFonts w:ascii="Cambria Math" w:hAnsi="Cambria Math"/>
          </w:rPr>
          <m:t>Z</m:t>
        </m:r>
      </m:oMath>
      <w:r>
        <w:rPr>
          <w:lang w:val="en-US"/>
        </w:rPr>
        <w:t xml:space="preserve"> </w:t>
      </w:r>
      <m:oMath>
        <m:r>
          <m:rPr>
            <m:sty m:val="p"/>
          </m:rPr>
          <w:rPr>
            <w:rFonts w:ascii="Cambria Math" w:hAnsi="Cambria Math"/>
          </w:rPr>
          <m:t xml:space="preserve"> </m:t>
        </m:r>
      </m:oMath>
      <w:r>
        <w:rPr>
          <w:lang w:val="en-US"/>
        </w:rPr>
        <w:t>are defined</w:t>
      </w:r>
      <w:r>
        <w:t xml:space="preserve"> in [6, TS 38.214]</w:t>
      </w:r>
      <w:r w:rsidR="00951954">
        <w:t xml:space="preserve"> </w:t>
      </w:r>
      <w:r>
        <w:t xml:space="preserve">and </w:t>
      </w:r>
      <m:oMath>
        <m:r>
          <w:rPr>
            <w:rFonts w:ascii="Cambria Math"/>
          </w:rPr>
          <m:t>κ</m:t>
        </m:r>
      </m:oMath>
      <w:r>
        <w:rPr>
          <w:lang w:val="en-US"/>
        </w:rPr>
        <w:t xml:space="preserve"> and </w:t>
      </w:r>
      <m:oMath>
        <m:sSub>
          <m:sSubPr>
            <m:ctrlPr>
              <w:rPr>
                <w:rFonts w:ascii="Cambria Math" w:hAnsi="Cambria Math"/>
                <w:i/>
              </w:rPr>
            </m:ctrlPr>
          </m:sSubPr>
          <m:e>
            <m:r>
              <w:rPr>
                <w:rFonts w:ascii="Cambria Math"/>
              </w:rPr>
              <m:t>T</m:t>
            </m:r>
          </m:e>
          <m:sub>
            <m:r>
              <w:rPr>
                <w:rFonts w:ascii="Cambria Math"/>
              </w:rPr>
              <m:t>C</m:t>
            </m:r>
          </m:sub>
        </m:sSub>
      </m:oMath>
      <w:r>
        <w:rPr>
          <w:lang w:val="en-US"/>
        </w:rPr>
        <w:t xml:space="preserve"> are defined in </w:t>
      </w:r>
      <w:r>
        <w:t>[4, TS 38.211]</w:t>
      </w:r>
      <w:r w:rsidRPr="00FF3E67">
        <w:t xml:space="preserve">. </w:t>
      </w:r>
    </w:p>
    <w:p w14:paraId="1BB6D69D" w14:textId="77777777" w:rsidR="005D27A4" w:rsidRDefault="005D27A4"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 in a slot, one of the PUCCHs includes HARQ-ACK information in response to an SPS PDSCH reception, and any PUSCH is not in response to a DCI format detection, the UE</w:t>
      </w:r>
      <w:r w:rsidRPr="00FF3E67">
        <w:t xml:space="preserve"> expects that the first symbol </w:t>
      </w:r>
      <w:r w:rsidR="00000000">
        <w:rPr>
          <w:position w:val="-10"/>
        </w:rPr>
        <w:pict w14:anchorId="375AD673">
          <v:shape id="_x0000_i2027" type="#_x0000_t75" style="width:14.05pt;height:14.05pt">
            <v:imagedata r:id="rId608" o:title=""/>
          </v:shape>
        </w:pict>
      </w:r>
      <w:r>
        <w:t xml:space="preserve"> of the earliest PUCCH or PUSCH satisfies the first of the previous </w:t>
      </w:r>
      <w:r w:rsidRPr="00FF3E67">
        <w:t>timeline conditions</w:t>
      </w:r>
      <w:r>
        <w:t xml:space="preserve"> with the exception that components associated to a </w:t>
      </w:r>
      <w:r w:rsidR="00143099">
        <w:t>SCS</w:t>
      </w:r>
      <w:r>
        <w:t xml:space="preserve"> configuration for a PDCCH scheduling a PDSCH or a PUSCH are absent from the timeline conditions. </w:t>
      </w:r>
    </w:p>
    <w:p w14:paraId="50540996" w14:textId="77777777" w:rsidR="005D27A4" w:rsidRDefault="005D27A4" w:rsidP="005D27A4">
      <w:r w:rsidRPr="00D3237C">
        <w:t>A UE does not expect a PUCCH or a PUSCH that is in response to a DCI format detection to overlap with any other PUCCH or PUSCH that does not satisfy the above</w:t>
      </w:r>
      <w:r>
        <w:t xml:space="preserve"> </w:t>
      </w:r>
      <w:r w:rsidRPr="00D3237C">
        <w:t>timing conditions.</w:t>
      </w:r>
    </w:p>
    <w:p w14:paraId="1A1E7BF9" w14:textId="77777777" w:rsidR="007D51B7" w:rsidRDefault="007D51B7" w:rsidP="007D51B7">
      <w:r>
        <w:t>A UE that</w:t>
      </w:r>
    </w:p>
    <w:p w14:paraId="1E86B628" w14:textId="6AEF627B" w:rsidR="007D51B7" w:rsidRPr="0062743C" w:rsidRDefault="007D51B7" w:rsidP="007D51B7">
      <w:pPr>
        <w:pStyle w:val="B1"/>
        <w:rPr>
          <w:rFonts w:cstheme="minorHAnsi"/>
        </w:rPr>
      </w:pPr>
      <w:r>
        <w:t>-</w:t>
      </w:r>
      <w:r>
        <w:tab/>
      </w:r>
      <w:r>
        <w:rPr>
          <w:lang w:eastAsia="ko-KR"/>
        </w:rPr>
        <w:t xml:space="preserve">is not </w:t>
      </w:r>
      <w:r w:rsidRPr="0062743C">
        <w:rPr>
          <w:lang w:eastAsia="ko-KR"/>
        </w:rPr>
        <w:t xml:space="preserve">provided </w:t>
      </w:r>
      <w:r w:rsidR="002D5072">
        <w:rPr>
          <w:rFonts w:cstheme="minorHAnsi"/>
          <w:i/>
          <w:lang w:val="en-US"/>
        </w:rPr>
        <w:t>coreset</w:t>
      </w:r>
      <w:r w:rsidRPr="0062743C">
        <w:rPr>
          <w:rFonts w:cstheme="minorHAnsi"/>
          <w:i/>
        </w:rPr>
        <w:t>PoolIndex</w:t>
      </w:r>
      <w:r w:rsidRPr="0062743C">
        <w:rPr>
          <w:rFonts w:cstheme="minorHAnsi"/>
        </w:rPr>
        <w:t xml:space="preserve"> or is provided </w:t>
      </w:r>
      <w:r w:rsidR="002D5072">
        <w:rPr>
          <w:rFonts w:cstheme="minorHAnsi"/>
          <w:i/>
          <w:lang w:val="en-US"/>
        </w:rPr>
        <w:t>coreset</w:t>
      </w:r>
      <w:r w:rsidRPr="0062743C">
        <w:rPr>
          <w:rFonts w:cstheme="minorHAnsi"/>
          <w:i/>
        </w:rPr>
        <w:t>PoolIndex</w:t>
      </w:r>
      <w:r w:rsidRPr="0062743C">
        <w:rPr>
          <w:rFonts w:cstheme="minorHAnsi"/>
        </w:rPr>
        <w:t xml:space="preserve"> with a value of 0 for first CORESETs on active DL BWPs of serving cells, and</w:t>
      </w:r>
    </w:p>
    <w:p w14:paraId="3106E6F0" w14:textId="68B5B0EA" w:rsidR="007D51B7" w:rsidRPr="0062743C" w:rsidRDefault="007D51B7" w:rsidP="007D51B7">
      <w:pPr>
        <w:pStyle w:val="B1"/>
        <w:rPr>
          <w:rFonts w:cstheme="minorHAnsi"/>
        </w:rPr>
      </w:pPr>
      <w:r w:rsidRPr="0062743C">
        <w:t>-</w:t>
      </w:r>
      <w:r w:rsidRPr="0062743C">
        <w:tab/>
      </w:r>
      <w:r w:rsidRPr="0062743C">
        <w:rPr>
          <w:lang w:eastAsia="ko-KR"/>
        </w:rPr>
        <w:t xml:space="preserve">is provided </w:t>
      </w:r>
      <w:r w:rsidR="002D5072">
        <w:rPr>
          <w:rFonts w:cstheme="minorHAnsi"/>
          <w:i/>
          <w:lang w:val="en-US"/>
        </w:rPr>
        <w:t>coreset</w:t>
      </w:r>
      <w:r w:rsidRPr="0062743C">
        <w:rPr>
          <w:rFonts w:cstheme="minorHAnsi"/>
          <w:i/>
        </w:rPr>
        <w:t>PoolIndex</w:t>
      </w:r>
      <w:r w:rsidRPr="0062743C">
        <w:rPr>
          <w:rFonts w:cstheme="minorHAnsi"/>
        </w:rPr>
        <w:t xml:space="preserve"> with a value of 1 for second CORESETs on active DL BWPs of the serving cells, and</w:t>
      </w:r>
    </w:p>
    <w:p w14:paraId="70D646D2" w14:textId="051611A9" w:rsidR="007D51B7" w:rsidRDefault="007D51B7" w:rsidP="007D51B7">
      <w:pPr>
        <w:pStyle w:val="B1"/>
        <w:rPr>
          <w:rFonts w:cstheme="minorHAnsi"/>
        </w:rPr>
      </w:pPr>
      <w:r>
        <w:t>-</w:t>
      </w:r>
      <w:r>
        <w:tab/>
      </w:r>
      <w:r>
        <w:rPr>
          <w:lang w:eastAsia="ko-KR"/>
        </w:rPr>
        <w:t xml:space="preserve">is provided </w:t>
      </w:r>
      <w:r w:rsidR="002019A0" w:rsidRPr="007E07A0">
        <w:rPr>
          <w:i/>
        </w:rPr>
        <w:t>ackNackFeedbackMode</w:t>
      </w:r>
      <w:r w:rsidR="002019A0">
        <w:rPr>
          <w:i/>
          <w:iCs/>
        </w:rPr>
        <w:t xml:space="preserve"> </w:t>
      </w:r>
      <w:r w:rsidR="002019A0" w:rsidRPr="002712D0">
        <w:t>=</w:t>
      </w:r>
      <w:r w:rsidR="002019A0">
        <w:rPr>
          <w:i/>
          <w:iCs/>
        </w:rPr>
        <w:t xml:space="preserve"> separate</w:t>
      </w:r>
    </w:p>
    <w:p w14:paraId="303B8B8F" w14:textId="56581D5C" w:rsidR="00C9450C" w:rsidRDefault="007D51B7" w:rsidP="00DA4FEB">
      <w:pPr>
        <w:rPr>
          <w:rFonts w:cstheme="minorHAnsi"/>
        </w:rPr>
      </w:pPr>
      <w:r w:rsidRPr="00436203">
        <w:t>does not expect</w:t>
      </w:r>
      <w:r>
        <w:t xml:space="preserve"> a PUCCH or a PUSCH transmission triggered by a detection of a DCI format in a PDCCH received in a CORESET from the first CORESETs</w:t>
      </w:r>
      <w:r>
        <w:rPr>
          <w:rFonts w:cstheme="minorHAnsi"/>
        </w:rPr>
        <w:t xml:space="preserve"> to overlap </w:t>
      </w:r>
      <w:r w:rsidR="002019A0">
        <w:rPr>
          <w:rFonts w:cstheme="minorHAnsi"/>
        </w:rPr>
        <w:t xml:space="preserve">in time </w:t>
      </w:r>
      <w:r>
        <w:rPr>
          <w:rFonts w:cstheme="minorHAnsi"/>
        </w:rPr>
        <w:t xml:space="preserve">with </w:t>
      </w:r>
      <w:r>
        <w:t>a PUCCH or a PUSCH transmission triggered by a detection of a DCI format in a PDCCH received in a CORESET from the second CORESETs</w:t>
      </w:r>
      <w:r>
        <w:rPr>
          <w:rFonts w:cstheme="minorHAnsi"/>
        </w:rPr>
        <w:t xml:space="preserve">. </w:t>
      </w:r>
    </w:p>
    <w:p w14:paraId="430091CD" w14:textId="12FE9969" w:rsidR="00DA4FEB" w:rsidRDefault="00DA4FEB" w:rsidP="00DA4FEB">
      <w:r>
        <w:t>I</w:t>
      </w:r>
      <w:r w:rsidRPr="00FF3E67">
        <w:t xml:space="preserve">f there is </w:t>
      </w:r>
      <w:r>
        <w:t>one or more aperiodic CSI reports multiplexed on</w:t>
      </w:r>
      <w:r w:rsidRPr="00FF3E67">
        <w:t xml:space="preserve"> </w:t>
      </w:r>
      <w:r w:rsidR="00C9450C">
        <w:t xml:space="preserve">a </w:t>
      </w:r>
      <w:r w:rsidRPr="00FF3E67">
        <w:t xml:space="preserve">PUSCH in </w:t>
      </w:r>
      <w:r>
        <w:t xml:space="preserve">the group of overlapping PUCCHs and </w:t>
      </w:r>
      <w:r w:rsidRPr="00FF3E67">
        <w:t>PUSCHs</w:t>
      </w:r>
      <w:r>
        <w:t xml:space="preserve"> and i</w:t>
      </w:r>
      <w:r w:rsidRPr="00FF3E67">
        <w:t xml:space="preserve">f symbol </w:t>
      </w:r>
      <w:r w:rsidR="00000000">
        <w:rPr>
          <w:position w:val="-10"/>
        </w:rPr>
        <w:pict w14:anchorId="32E1DB56">
          <v:shape id="_x0000_i2028" type="#_x0000_t75" style="width:14.05pt;height:14.05pt">
            <v:imagedata r:id="rId608" o:title=""/>
          </v:shape>
        </w:pict>
      </w:r>
      <w:r w:rsidRPr="00FF3E67">
        <w:t xml:space="preserve"> is before symbol </w:t>
      </w:r>
      <w:r w:rsidR="00000000">
        <w:rPr>
          <w:position w:val="-10"/>
        </w:rPr>
        <w:pict w14:anchorId="1DA838C1">
          <v:shape id="_x0000_i2029" type="#_x0000_t75" style="width:21.5pt;height:15.9pt">
            <v:imagedata r:id="rId609" o:title=""/>
          </v:shape>
        </w:pict>
      </w:r>
      <w:r w:rsidRPr="00FF3E67">
        <w:t xml:space="preserve"> </w:t>
      </w:r>
      <w:r>
        <w:t xml:space="preserve">that is a next uplink symbol with CP starting after </w:t>
      </w:r>
      <w:r w:rsidR="00000000">
        <w:rPr>
          <w:position w:val="-12"/>
        </w:rPr>
        <w:pict w14:anchorId="5995F4AA">
          <v:shape id="_x0000_i2030" type="#_x0000_t75" style="width:172.05pt;height:18.7pt">
            <v:imagedata r:id="rId610" o:title=""/>
          </v:shape>
        </w:pict>
      </w:r>
      <w:r w:rsidRPr="00FF3E67">
        <w:t xml:space="preserve"> after the en</w:t>
      </w:r>
      <w:r>
        <w:t>d of the last symbol of</w:t>
      </w:r>
      <w:r w:rsidRPr="00FF3E67">
        <w:t xml:space="preserve"> </w:t>
      </w:r>
    </w:p>
    <w:p w14:paraId="07E64097" w14:textId="77777777" w:rsidR="005D27A4" w:rsidRDefault="005D27A4" w:rsidP="005D27A4">
      <w:pPr>
        <w:pStyle w:val="B1"/>
      </w:pPr>
      <w:r w:rsidRPr="00FF3E67">
        <w:t>-</w:t>
      </w:r>
      <w:r w:rsidRPr="00FF3E67">
        <w:tab/>
        <w:t>the last symbol of aperiodic CSI-RS re</w:t>
      </w:r>
      <w:r>
        <w:t>source for channel measurements</w:t>
      </w:r>
      <w:r>
        <w:rPr>
          <w:lang w:val="en-US"/>
        </w:rPr>
        <w:t>, and</w:t>
      </w:r>
      <w:r w:rsidRPr="00FF3E67">
        <w:t xml:space="preserve"> </w:t>
      </w:r>
    </w:p>
    <w:p w14:paraId="27488F8A" w14:textId="77777777" w:rsidR="005D27A4" w:rsidRDefault="005D27A4" w:rsidP="005D27A4">
      <w:pPr>
        <w:pStyle w:val="B1"/>
      </w:pPr>
      <w:r w:rsidRPr="00FF3E67">
        <w:t>-</w:t>
      </w:r>
      <w:r w:rsidRPr="00FF3E67">
        <w:tab/>
        <w:t xml:space="preserve">the last symbol of aperiodic CSI-IM used for interference measurements, and </w:t>
      </w:r>
    </w:p>
    <w:p w14:paraId="25B75AD4" w14:textId="77777777" w:rsidR="005D27A4" w:rsidRDefault="005D27A4" w:rsidP="005D27A4">
      <w:pPr>
        <w:pStyle w:val="B1"/>
        <w:rPr>
          <w:i/>
        </w:rPr>
      </w:pPr>
      <w:r w:rsidRPr="00FF3E67">
        <w:t>-</w:t>
      </w:r>
      <w:r w:rsidRPr="00FF3E67">
        <w:tab/>
        <w:t>the last symbol of aperiodic NZP CSI-RS for interference measurement</w:t>
      </w:r>
      <w:r>
        <w:t>s</w:t>
      </w:r>
      <w:r w:rsidRPr="00FF3E67">
        <w:t xml:space="preserve">, when aperiodic CSI-RS is used for channel measurement for triggered CSI report </w:t>
      </w:r>
      <w:r w:rsidR="00000000">
        <w:rPr>
          <w:position w:val="-6"/>
        </w:rPr>
        <w:pict w14:anchorId="68D81292">
          <v:shape id="_x0000_i2031" type="#_x0000_t75" style="width:7.5pt;height:7.5pt">
            <v:imagedata r:id="rId611" o:title=""/>
          </v:shape>
        </w:pict>
      </w:r>
      <w:r w:rsidRPr="00FF3E67">
        <w:rPr>
          <w:i/>
        </w:rPr>
        <w:t xml:space="preserve"> </w:t>
      </w:r>
    </w:p>
    <w:p w14:paraId="06244B9D" w14:textId="77777777" w:rsidR="005D27A4" w:rsidRDefault="005D27A4" w:rsidP="005D27A4">
      <w:pPr>
        <w:pStyle w:val="B1"/>
        <w:ind w:left="0" w:firstLine="14"/>
      </w:pPr>
      <w:r w:rsidRPr="00FF3E67">
        <w:t xml:space="preserve">the UE is not required to update the CSI </w:t>
      </w:r>
      <w:r>
        <w:rPr>
          <w:lang w:val="en-US"/>
        </w:rPr>
        <w:t xml:space="preserve">report </w:t>
      </w:r>
      <w:r w:rsidRPr="00FF3E67">
        <w:t xml:space="preserve">for the triggered CSI report </w:t>
      </w:r>
      <w:r w:rsidR="00000000">
        <w:rPr>
          <w:position w:val="-6"/>
        </w:rPr>
        <w:pict w14:anchorId="444D4BB2">
          <v:shape id="_x0000_i2032" type="#_x0000_t75" style="width:9.35pt;height:13.1pt">
            <v:imagedata r:id="rId612" o:title=""/>
          </v:shape>
        </w:pict>
      </w:r>
      <w:r w:rsidRPr="00FF3E67">
        <w:rPr>
          <w:i/>
        </w:rPr>
        <w:t xml:space="preserve">. </w:t>
      </w:r>
      <w:r w:rsidR="00000000">
        <w:rPr>
          <w:position w:val="-4"/>
        </w:rPr>
        <w:pict w14:anchorId="645DD1A4">
          <v:shape id="_x0000_i2033" type="#_x0000_t75" style="width:14.05pt;height:13.1pt">
            <v:imagedata r:id="rId613" o:title=""/>
          </v:shape>
        </w:pict>
      </w:r>
      <w:r>
        <w:rPr>
          <w:lang w:val="en-US"/>
        </w:rPr>
        <w:t>is defined</w:t>
      </w:r>
      <w:r>
        <w:t xml:space="preserve"> in [6, TS 38.214] and</w:t>
      </w:r>
      <w:r w:rsidRPr="00FF3E67">
        <w:t xml:space="preserve"> </w:t>
      </w:r>
      <w:r w:rsidR="00000000">
        <w:rPr>
          <w:position w:val="-10"/>
        </w:rPr>
        <w:pict w14:anchorId="7E406295">
          <v:shape id="_x0000_i2034" type="#_x0000_t75" style="width:14.05pt;height:13.1pt">
            <v:imagedata r:id="rId560" o:title=""/>
          </v:shape>
        </w:pict>
      </w:r>
      <w:r w:rsidRPr="00FF3E67">
        <w:rPr>
          <w:i/>
          <w:lang w:val="en-AU"/>
        </w:rPr>
        <w:t xml:space="preserve"> </w:t>
      </w:r>
      <w:r w:rsidRPr="00FF3E67">
        <w:rPr>
          <w:lang w:val="en-AU"/>
        </w:rPr>
        <w:t xml:space="preserve">corresponds to the </w:t>
      </w:r>
      <w:r>
        <w:rPr>
          <w:lang w:val="en-AU"/>
        </w:rPr>
        <w:t>smallest</w:t>
      </w:r>
      <w:r w:rsidRPr="00FF3E67">
        <w:rPr>
          <w:lang w:val="en-AU"/>
        </w:rPr>
        <w:t xml:space="preserve"> </w:t>
      </w:r>
      <w:r w:rsidR="00143099">
        <w:rPr>
          <w:lang w:val="en-AU"/>
        </w:rPr>
        <w:t>SCS</w:t>
      </w:r>
      <w:r w:rsidRPr="00FF3E67">
        <w:rPr>
          <w:lang w:val="en-AU"/>
        </w:rPr>
        <w:t xml:space="preserve"> </w:t>
      </w:r>
      <w:r>
        <w:rPr>
          <w:lang w:val="en-AU"/>
        </w:rPr>
        <w:t xml:space="preserve">configuration </w:t>
      </w:r>
      <w:r w:rsidRPr="00FF3E67">
        <w:rPr>
          <w:lang w:val="en-AU"/>
        </w:rPr>
        <w:t xml:space="preserve">among the </w:t>
      </w:r>
      <w:r w:rsidR="00143099">
        <w:rPr>
          <w:lang w:val="en-AU"/>
        </w:rPr>
        <w:t>SCS</w:t>
      </w:r>
      <w:r w:rsidRPr="00FF3E67">
        <w:rPr>
          <w:lang w:val="en-AU"/>
        </w:rPr>
        <w:t xml:space="preserve"> </w:t>
      </w:r>
      <w:r>
        <w:rPr>
          <w:lang w:val="en-AU"/>
        </w:rPr>
        <w:t xml:space="preserve">configurations </w:t>
      </w:r>
      <w:r w:rsidRPr="00FF3E67">
        <w:rPr>
          <w:lang w:val="en-AU"/>
        </w:rPr>
        <w:t>of the PDCCHs scheduling the PUSCHs</w:t>
      </w:r>
      <w:r>
        <w:rPr>
          <w:lang w:val="en-AU"/>
        </w:rPr>
        <w:t>, the smallest</w:t>
      </w:r>
      <w:r w:rsidRPr="00FF3E67">
        <w:rPr>
          <w:lang w:val="en-AU"/>
        </w:rPr>
        <w:t xml:space="preserve"> </w:t>
      </w:r>
      <w:r w:rsidR="00143099">
        <w:rPr>
          <w:lang w:val="en-AU"/>
        </w:rPr>
        <w:t>SCS</w:t>
      </w:r>
      <w:r w:rsidRPr="00FF3E67">
        <w:rPr>
          <w:lang w:val="en-AU"/>
        </w:rPr>
        <w:t xml:space="preserve"> </w:t>
      </w:r>
      <w:r>
        <w:rPr>
          <w:lang w:val="en-AU"/>
        </w:rPr>
        <w:t>configuration of</w:t>
      </w:r>
      <w:r w:rsidRPr="00FF3E67">
        <w:rPr>
          <w:lang w:val="en-AU"/>
        </w:rPr>
        <w:t xml:space="preserve"> aperiodic CSI-RS</w:t>
      </w:r>
      <w:r>
        <w:rPr>
          <w:lang w:val="en-AU"/>
        </w:rPr>
        <w:t>s</w:t>
      </w:r>
      <w:r w:rsidRPr="00FF3E67">
        <w:rPr>
          <w:lang w:val="en-AU"/>
        </w:rPr>
        <w:t xml:space="preserve"> </w:t>
      </w:r>
      <w:r>
        <w:rPr>
          <w:lang w:val="en-AU"/>
        </w:rPr>
        <w:t>associated with DCI formats provided by the PDCCHs triggering the aperiodic CSI reports</w:t>
      </w:r>
      <w:r w:rsidRPr="00FF3E67">
        <w:rPr>
          <w:lang w:val="en-AU"/>
        </w:rPr>
        <w:t xml:space="preserve">, and the smallest </w:t>
      </w:r>
      <w:r w:rsidR="00143099">
        <w:rPr>
          <w:lang w:val="en-AU"/>
        </w:rPr>
        <w:t>SCS</w:t>
      </w:r>
      <w:r w:rsidRPr="00FF3E67">
        <w:rPr>
          <w:lang w:val="en-AU"/>
        </w:rPr>
        <w:t xml:space="preserve"> </w:t>
      </w:r>
      <w:r>
        <w:rPr>
          <w:lang w:val="en-AU"/>
        </w:rPr>
        <w:t xml:space="preserve">configuration </w:t>
      </w:r>
      <w:r w:rsidRPr="00FF3E67">
        <w:rPr>
          <w:lang w:val="en-AU"/>
        </w:rPr>
        <w:t>of the overlapping PUCCHs and PUSCHs</w:t>
      </w:r>
      <w:r w:rsidRPr="00FF3E67">
        <w:t xml:space="preserve"> </w:t>
      </w:r>
      <w:r>
        <w:t>and</w:t>
      </w:r>
      <w:r w:rsidRPr="00FF3E67">
        <w:t xml:space="preserve"> </w:t>
      </w:r>
      <w:r w:rsidR="00000000">
        <w:rPr>
          <w:position w:val="-6"/>
        </w:rPr>
        <w:pict w14:anchorId="0712DE73">
          <v:shape id="_x0000_i2035" type="#_x0000_t75" style="width:28.05pt;height:14.05pt">
            <v:imagedata r:id="rId614" o:title=""/>
          </v:shape>
        </w:pict>
      </w:r>
      <w:r w:rsidRPr="00FF3E67">
        <w:rPr>
          <w:lang w:val="en-AU"/>
        </w:rPr>
        <w:t xml:space="preserve"> for </w:t>
      </w:r>
      <w:r w:rsidR="00000000">
        <w:rPr>
          <w:position w:val="-10"/>
        </w:rPr>
        <w:pict w14:anchorId="79ECA00A">
          <v:shape id="_x0000_i2036" type="#_x0000_t75" style="width:36.45pt;height:14.05pt">
            <v:imagedata r:id="rId615" o:title=""/>
          </v:shape>
        </w:pict>
      </w:r>
      <w:r w:rsidRPr="00FF3E67">
        <w:rPr>
          <w:lang w:val="en-AU"/>
        </w:rPr>
        <w:t xml:space="preserve">, </w:t>
      </w:r>
      <w:r w:rsidR="00000000">
        <w:rPr>
          <w:position w:val="-6"/>
        </w:rPr>
        <w:pict w14:anchorId="05C49DAB">
          <v:shape id="_x0000_i2037" type="#_x0000_t75" style="width:28.05pt;height:13.1pt">
            <v:imagedata r:id="rId616" o:title=""/>
          </v:shape>
        </w:pict>
      </w:r>
      <w:r w:rsidRPr="00FF3E67">
        <w:rPr>
          <w:lang w:val="en-AU"/>
        </w:rPr>
        <w:t xml:space="preserve"> for </w:t>
      </w:r>
      <w:r w:rsidR="00000000">
        <w:rPr>
          <w:position w:val="-10"/>
        </w:rPr>
        <w:pict w14:anchorId="62E14A50">
          <v:shape id="_x0000_i2038" type="#_x0000_t75" style="width:28.05pt;height:14.05pt">
            <v:imagedata r:id="rId617" o:title=""/>
          </v:shape>
        </w:pict>
      </w:r>
      <w:r w:rsidRPr="00FF3E67">
        <w:rPr>
          <w:lang w:val="en-AU"/>
        </w:rPr>
        <w:t xml:space="preserve"> and </w:t>
      </w:r>
      <w:r w:rsidR="00000000">
        <w:rPr>
          <w:position w:val="-6"/>
        </w:rPr>
        <w:pict w14:anchorId="77ECCACE">
          <v:shape id="_x0000_i2039" type="#_x0000_t75" style="width:28.05pt;height:13.1pt">
            <v:imagedata r:id="rId618" o:title=""/>
          </v:shape>
        </w:pict>
      </w:r>
      <w:r w:rsidRPr="00FF3E67">
        <w:rPr>
          <w:lang w:val="en-AU"/>
        </w:rPr>
        <w:t xml:space="preserve"> for </w:t>
      </w:r>
      <w:r w:rsidR="00000000">
        <w:rPr>
          <w:position w:val="-10"/>
        </w:rPr>
        <w:pict w14:anchorId="522D48AE">
          <v:shape id="_x0000_i2040" type="#_x0000_t75" style="width:28.05pt;height:14.05pt">
            <v:imagedata r:id="rId619" o:title=""/>
          </v:shape>
        </w:pict>
      </w:r>
      <w:r w:rsidRPr="00FF3E67">
        <w:rPr>
          <w:lang w:val="en-AU"/>
        </w:rPr>
        <w:t xml:space="preserve">. </w:t>
      </w:r>
    </w:p>
    <w:p w14:paraId="39757C49" w14:textId="45BA4640" w:rsidR="0028526F" w:rsidRDefault="0028526F" w:rsidP="0028526F">
      <w:r>
        <w:t xml:space="preserve">If a UE would transmit multiple PUCCHs in a slot that include HARQ-ACK information, </w:t>
      </w:r>
      <w:r w:rsidR="007E7DE5">
        <w:t xml:space="preserve">and/or </w:t>
      </w:r>
      <w:r>
        <w:t>SR, and</w:t>
      </w:r>
      <w:r w:rsidR="007E7DE5">
        <w:t>/or</w:t>
      </w:r>
      <w:r>
        <w:t xml:space="preserve"> CSI reports and any PUCCH with HARQ-ACK information in the slot satisfies the above timing conditions and does not overlap with any other PUCCH or PUSCH in the slot that does not satisfy the above timing conditions, the UE multiplexes </w:t>
      </w:r>
      <w:r w:rsidR="007E7DE5">
        <w:t xml:space="preserve">the </w:t>
      </w:r>
      <w:r>
        <w:t xml:space="preserve">HARQ-ACK information, </w:t>
      </w:r>
      <w:r w:rsidR="007E7DE5">
        <w:t xml:space="preserve">and/or </w:t>
      </w:r>
      <w:r>
        <w:t>SR, and</w:t>
      </w:r>
      <w:r w:rsidR="007E7DE5">
        <w:t xml:space="preserve">/or </w:t>
      </w:r>
      <w:r>
        <w:t xml:space="preserve"> CSI reports and determines corresponding PUCCH(s) for transmission in </w:t>
      </w:r>
      <w:r>
        <w:lastRenderedPageBreak/>
        <w:t xml:space="preserve">the slot according to the following pseudo-code. If the multiple PUCCHs do not include HARQ-ACK information and </w:t>
      </w:r>
      <w:r>
        <w:rPr>
          <w:lang w:val="en-US"/>
        </w:rPr>
        <w:t xml:space="preserve">do not overlap with any PUSCH transmission by the UE </w:t>
      </w:r>
      <w:r>
        <w:t xml:space="preserve">in response to a DCI format detection by the UE, the timing conditions do not apply. </w:t>
      </w:r>
    </w:p>
    <w:p w14:paraId="6B2DC379" w14:textId="77777777" w:rsidR="0028526F" w:rsidRDefault="0028526F" w:rsidP="0028526F">
      <w:pPr>
        <w:rPr>
          <w:lang w:val="en-US"/>
        </w:rPr>
      </w:pPr>
      <w:r>
        <w:rPr>
          <w:lang w:val="en-US"/>
        </w:rPr>
        <w:t xml:space="preserve">If </w:t>
      </w:r>
    </w:p>
    <w:p w14:paraId="55B0F9AF" w14:textId="77777777" w:rsidR="0028526F" w:rsidRDefault="0028526F" w:rsidP="0028526F">
      <w:pPr>
        <w:pStyle w:val="B1"/>
        <w:rPr>
          <w:lang w:val="en-US" w:eastAsia="zh-CN"/>
        </w:rPr>
      </w:pPr>
      <w:r w:rsidRPr="00FF3E67">
        <w:t>-</w:t>
      </w:r>
      <w:r w:rsidRPr="00FF3E67">
        <w:tab/>
      </w:r>
      <w:r>
        <w:rPr>
          <w:lang w:val="en-US"/>
        </w:rPr>
        <w:t>a</w:t>
      </w:r>
      <w:r w:rsidRPr="007A3016">
        <w:rPr>
          <w:lang w:val="en-US"/>
        </w:rPr>
        <w:t xml:space="preserve"> UE is not provided </w:t>
      </w:r>
      <w:r w:rsidRPr="007A3016">
        <w:rPr>
          <w:i/>
        </w:rPr>
        <w:t>multi-CSI-PUCCH-ResourceList</w:t>
      </w:r>
      <w:r w:rsidRPr="007A3016">
        <w:rPr>
          <w:lang w:val="en-US" w:eastAsia="zh-CN"/>
        </w:rPr>
        <w:t xml:space="preserve">, </w:t>
      </w:r>
      <w:r>
        <w:rPr>
          <w:lang w:val="en-US" w:eastAsia="zh-CN"/>
        </w:rPr>
        <w:t>and</w:t>
      </w:r>
    </w:p>
    <w:p w14:paraId="01678AD1" w14:textId="77777777" w:rsidR="0028526F" w:rsidRDefault="0028526F" w:rsidP="0028526F">
      <w:pPr>
        <w:pStyle w:val="B1"/>
        <w:rPr>
          <w:lang w:val="en-US" w:eastAsia="zh-CN"/>
        </w:rPr>
      </w:pPr>
      <w:r w:rsidRPr="00FF3E67">
        <w:t>-</w:t>
      </w:r>
      <w:r w:rsidRPr="00FF3E67">
        <w:tab/>
      </w:r>
      <w:r>
        <w:rPr>
          <w:lang w:val="en-US"/>
        </w:rPr>
        <w:t>a resource for a PUCCH transmission with HARQ-ACK information in response to SPS PDSCH reception and/or a resource for a PUCCH associated with a SR occasion overlap in time with two resources for respective PUCCH transmissions with two CSI reports</w:t>
      </w:r>
      <w:r w:rsidRPr="007A3016">
        <w:rPr>
          <w:lang w:val="en-US" w:eastAsia="zh-CN"/>
        </w:rPr>
        <w:t xml:space="preserve">, </w:t>
      </w:r>
      <w:r>
        <w:rPr>
          <w:lang w:val="en-US" w:eastAsia="zh-CN"/>
        </w:rPr>
        <w:t>and</w:t>
      </w:r>
    </w:p>
    <w:p w14:paraId="7C45180A" w14:textId="77777777" w:rsidR="0028526F" w:rsidRDefault="0028526F" w:rsidP="0028526F">
      <w:pPr>
        <w:pStyle w:val="B1"/>
        <w:rPr>
          <w:lang w:val="en-US" w:eastAsia="zh-CN"/>
        </w:rPr>
      </w:pPr>
      <w:r w:rsidRPr="00FF3E67">
        <w:t>-</w:t>
      </w:r>
      <w:r w:rsidRPr="00FF3E67">
        <w:tab/>
      </w:r>
      <w:r>
        <w:rPr>
          <w:lang w:val="en-US"/>
        </w:rPr>
        <w:t>there is no resource for a PUCCH transmission with HARQ-ACK information in response to a DCI format detection that overlaps in time with any of the previous resources</w:t>
      </w:r>
      <w:r w:rsidRPr="007A3016">
        <w:rPr>
          <w:lang w:val="en-US" w:eastAsia="zh-CN"/>
        </w:rPr>
        <w:t xml:space="preserve">, </w:t>
      </w:r>
      <w:r>
        <w:rPr>
          <w:lang w:val="en-US" w:eastAsia="zh-CN"/>
        </w:rPr>
        <w:t>and</w:t>
      </w:r>
    </w:p>
    <w:p w14:paraId="01B8269B" w14:textId="77777777" w:rsidR="0028526F" w:rsidRDefault="0028526F" w:rsidP="0028526F">
      <w:pPr>
        <w:pStyle w:val="B1"/>
        <w:rPr>
          <w:lang w:val="en-US" w:eastAsia="zh-CN"/>
        </w:rPr>
      </w:pPr>
      <w:r w:rsidRPr="00FF3E67">
        <w:t>-</w:t>
      </w:r>
      <w:r w:rsidRPr="00FF3E67">
        <w:tab/>
      </w:r>
      <w:r>
        <w:rPr>
          <w:lang w:val="en-US"/>
        </w:rPr>
        <w:t xml:space="preserve">the following pseudo code results to the </w:t>
      </w:r>
      <w:r w:rsidR="00CE7527">
        <w:rPr>
          <w:lang w:val="en-US"/>
        </w:rPr>
        <w:t xml:space="preserve">UE attempting to determine a single PUCCH resource from the </w:t>
      </w:r>
      <w:r>
        <w:rPr>
          <w:lang w:val="en-US"/>
        </w:rPr>
        <w:t xml:space="preserve">HARQ-ACK and/or the SR </w:t>
      </w:r>
      <w:r w:rsidR="00CE7527">
        <w:rPr>
          <w:lang w:val="en-US"/>
        </w:rPr>
        <w:t>resource</w:t>
      </w:r>
      <w:r w:rsidR="000E0630">
        <w:rPr>
          <w:lang w:val="en-US"/>
        </w:rPr>
        <w:t xml:space="preserve"> and the</w:t>
      </w:r>
      <w:r>
        <w:rPr>
          <w:lang w:val="en-US"/>
        </w:rPr>
        <w:t xml:space="preserve"> two PUCCH </w:t>
      </w:r>
      <w:r w:rsidR="000E0630">
        <w:rPr>
          <w:lang w:val="en-US"/>
        </w:rPr>
        <w:t>resources</w:t>
      </w:r>
      <w:r>
        <w:rPr>
          <w:lang w:val="en-US"/>
        </w:rPr>
        <w:t xml:space="preserve"> with CSI reports</w:t>
      </w:r>
    </w:p>
    <w:p w14:paraId="10ADC7C7" w14:textId="77777777" w:rsidR="0028526F" w:rsidRDefault="0028526F" w:rsidP="0028526F">
      <w:pPr>
        <w:rPr>
          <w:lang w:val="en-US"/>
        </w:rPr>
      </w:pPr>
      <w:r>
        <w:rPr>
          <w:lang w:val="en-US"/>
        </w:rPr>
        <w:t xml:space="preserve">the UE </w:t>
      </w:r>
    </w:p>
    <w:p w14:paraId="75D5CB00" w14:textId="77777777" w:rsidR="0028526F" w:rsidRDefault="00D65C13" w:rsidP="00D65C13">
      <w:pPr>
        <w:pStyle w:val="B1"/>
      </w:pPr>
      <w:r>
        <w:t>-</w:t>
      </w:r>
      <w:r>
        <w:tab/>
      </w:r>
      <w:r w:rsidR="0028526F">
        <w:t xml:space="preserve">multiplexes the HARQ-ACK information and/or the SR in the resource for the PUCCH transmission with the CSI report having the higher priority, and </w:t>
      </w:r>
    </w:p>
    <w:p w14:paraId="25D9A834" w14:textId="77777777" w:rsidR="00AB74A2" w:rsidRDefault="00D65C13" w:rsidP="00F1689E">
      <w:pPr>
        <w:pStyle w:val="B1"/>
      </w:pPr>
      <w:r>
        <w:t>-</w:t>
      </w:r>
      <w:r>
        <w:tab/>
      </w:r>
      <w:r w:rsidR="0028526F">
        <w:t xml:space="preserve">does not transmit the PUCCH with the CSI report having the lower priority </w:t>
      </w:r>
    </w:p>
    <w:p w14:paraId="2A168744" w14:textId="77777777" w:rsidR="00950B98" w:rsidRDefault="00950B98" w:rsidP="00950B98">
      <w:pPr>
        <w:rPr>
          <w:lang w:eastAsia="zh-CN"/>
        </w:rPr>
      </w:pPr>
      <w:r>
        <w:rPr>
          <w:lang w:eastAsia="zh-CN"/>
        </w:rPr>
        <w:t xml:space="preserve">Set </w:t>
      </w:r>
      <w:r w:rsidR="00000000">
        <w:rPr>
          <w:position w:val="-10"/>
        </w:rPr>
        <w:pict w14:anchorId="2E4A2131">
          <v:shape id="_x0000_i2041" type="#_x0000_t75" style="width:14.05pt;height:14.05pt">
            <v:imagedata r:id="rId620" o:title=""/>
          </v:shape>
        </w:pict>
      </w:r>
      <w:r>
        <w:rPr>
          <w:lang w:eastAsia="zh-CN"/>
        </w:rPr>
        <w:t xml:space="preserve"> to the set of resources for transmission of corresponding PUCCHs in a </w:t>
      </w:r>
      <w:r w:rsidR="00DA4FEB">
        <w:rPr>
          <w:lang w:eastAsia="zh-CN"/>
        </w:rPr>
        <w:t>single slot without repetitions</w:t>
      </w:r>
      <w:r>
        <w:rPr>
          <w:lang w:eastAsia="zh-CN"/>
        </w:rPr>
        <w:t xml:space="preserve"> where</w:t>
      </w:r>
    </w:p>
    <w:p w14:paraId="3D501445" w14:textId="77777777" w:rsidR="00950B98" w:rsidRDefault="00950B98" w:rsidP="00950B98">
      <w:pPr>
        <w:pStyle w:val="B1"/>
        <w:rPr>
          <w:lang w:eastAsia="zh-CN"/>
        </w:rPr>
      </w:pPr>
      <w:r>
        <w:t>-</w:t>
      </w:r>
      <w:r>
        <w:tab/>
      </w:r>
      <w:r>
        <w:rPr>
          <w:lang w:eastAsia="zh-CN"/>
        </w:rPr>
        <w:t xml:space="preserve">a </w:t>
      </w:r>
      <w:r>
        <w:rPr>
          <w:lang w:val="en-US" w:eastAsia="zh-CN"/>
        </w:rPr>
        <w:t xml:space="preserve">resource </w:t>
      </w:r>
      <w:r>
        <w:rPr>
          <w:lang w:eastAsia="zh-CN"/>
        </w:rPr>
        <w:t xml:space="preserve">with earlier </w:t>
      </w:r>
      <w:r>
        <w:rPr>
          <w:lang w:val="en-US" w:eastAsia="zh-CN"/>
        </w:rPr>
        <w:t>first symbol</w:t>
      </w:r>
      <w:r>
        <w:rPr>
          <w:lang w:eastAsia="zh-CN"/>
        </w:rPr>
        <w:t xml:space="preserve"> is placed before a </w:t>
      </w:r>
      <w:r>
        <w:rPr>
          <w:lang w:val="en-US" w:eastAsia="zh-CN"/>
        </w:rPr>
        <w:t xml:space="preserve">resource </w:t>
      </w:r>
      <w:r>
        <w:rPr>
          <w:lang w:eastAsia="zh-CN"/>
        </w:rPr>
        <w:t>with later first symbol</w:t>
      </w:r>
    </w:p>
    <w:p w14:paraId="4426695E" w14:textId="77777777" w:rsidR="00950B98" w:rsidRPr="00046F55" w:rsidRDefault="00950B98" w:rsidP="00950B98">
      <w:pPr>
        <w:pStyle w:val="B1"/>
        <w:rPr>
          <w:lang w:eastAsia="zh-CN"/>
        </w:rPr>
      </w:pPr>
      <w:r>
        <w:t>-</w:t>
      </w:r>
      <w:r>
        <w:tab/>
      </w:r>
      <w:r>
        <w:rPr>
          <w:lang w:val="en-US"/>
        </w:rPr>
        <w:t xml:space="preserve">for two resources with same first symbol, </w:t>
      </w:r>
      <w:r>
        <w:rPr>
          <w:lang w:eastAsia="zh-CN"/>
        </w:rPr>
        <w:t xml:space="preserve">the resource with </w:t>
      </w:r>
      <w:r>
        <w:rPr>
          <w:lang w:val="en-US" w:eastAsia="zh-CN"/>
        </w:rPr>
        <w:t>longer duration</w:t>
      </w:r>
      <w:r>
        <w:rPr>
          <w:lang w:eastAsia="zh-CN"/>
        </w:rPr>
        <w:t xml:space="preserve"> is placed before the resource with shorter duration</w:t>
      </w:r>
    </w:p>
    <w:p w14:paraId="10A50DDF" w14:textId="77777777" w:rsidR="00950B98" w:rsidRDefault="00950B98" w:rsidP="00950B98">
      <w:pPr>
        <w:pStyle w:val="B1"/>
        <w:rPr>
          <w:lang w:val="en-US" w:eastAsia="zh-CN"/>
        </w:rPr>
      </w:pPr>
      <w:r>
        <w:t>-</w:t>
      </w:r>
      <w:r>
        <w:tab/>
      </w:r>
      <w:r>
        <w:rPr>
          <w:lang w:val="en-US"/>
        </w:rPr>
        <w:t xml:space="preserve">for two resources with same first symbol and same duration, </w:t>
      </w:r>
      <w:r>
        <w:rPr>
          <w:lang w:eastAsia="zh-CN"/>
        </w:rPr>
        <w:t xml:space="preserve">the </w:t>
      </w:r>
      <w:r>
        <w:rPr>
          <w:lang w:val="en-US" w:eastAsia="zh-CN"/>
        </w:rPr>
        <w:t>placement is arbitrary</w:t>
      </w:r>
    </w:p>
    <w:p w14:paraId="2711EBDF" w14:textId="77777777" w:rsidR="00950B98" w:rsidRDefault="00950B98" w:rsidP="001322F1">
      <w:pPr>
        <w:pStyle w:val="B2"/>
      </w:pPr>
      <w:r>
        <w:t>-</w:t>
      </w:r>
      <w:r>
        <w:tab/>
        <w:t xml:space="preserve">the above three steps for the set </w:t>
      </w:r>
      <w:r w:rsidR="00000000">
        <w:rPr>
          <w:position w:val="-10"/>
        </w:rPr>
        <w:pict w14:anchorId="6CE81071">
          <v:shape id="_x0000_i2042" type="#_x0000_t75" style="width:14.05pt;height:14.05pt">
            <v:imagedata r:id="rId620" o:title=""/>
          </v:shape>
        </w:pict>
      </w:r>
      <w:r>
        <w:t xml:space="preserve"> are according to a subsequent pseudo-code for a function </w:t>
      </w:r>
      <w:r w:rsidR="00000000">
        <w:rPr>
          <w:position w:val="-10"/>
        </w:rPr>
        <w:pict w14:anchorId="1DCBAF5F">
          <v:shape id="_x0000_i2043" type="#_x0000_t75" style="width:36.45pt;height:14.05pt">
            <v:imagedata r:id="rId621" o:title=""/>
          </v:shape>
        </w:pict>
      </w:r>
    </w:p>
    <w:p w14:paraId="759284E7" w14:textId="77777777" w:rsidR="00DA4FEB" w:rsidRPr="001B2CF0" w:rsidRDefault="00DA4FEB" w:rsidP="001B2CF0">
      <w:pPr>
        <w:pStyle w:val="B1"/>
        <w:rPr>
          <w:lang w:val="en-US" w:eastAsia="zh-CN"/>
        </w:rPr>
      </w:pPr>
      <w:r>
        <w:t>-</w:t>
      </w:r>
      <w:r>
        <w:tab/>
      </w:r>
      <w:r>
        <w:rPr>
          <w:lang w:val="en-US"/>
        </w:rPr>
        <w:t xml:space="preserve">a resource </w:t>
      </w:r>
      <w:r>
        <w:rPr>
          <w:lang w:val="en-US" w:eastAsia="zh-CN"/>
        </w:rPr>
        <w:t xml:space="preserve">for negative SR transmission that does not overlap with a resource for HARQ-ACK or CSI transmission is excluded from set </w:t>
      </w:r>
      <w:r w:rsidR="00000000">
        <w:rPr>
          <w:position w:val="-10"/>
        </w:rPr>
        <w:pict w14:anchorId="2A138DC7">
          <v:shape id="_x0000_i2044" type="#_x0000_t75" style="width:14.05pt;height:14.05pt">
            <v:imagedata r:id="rId620" o:title=""/>
          </v:shape>
        </w:pict>
      </w:r>
      <w:r>
        <w:rPr>
          <w:lang w:val="en-US" w:eastAsia="zh-CN"/>
        </w:rPr>
        <w:t xml:space="preserve"> </w:t>
      </w:r>
    </w:p>
    <w:p w14:paraId="11018948" w14:textId="77777777" w:rsidR="00950B98" w:rsidRDefault="00950B98" w:rsidP="00950B98">
      <w:pPr>
        <w:pStyle w:val="B1"/>
        <w:rPr>
          <w:lang w:val="en-US"/>
        </w:rPr>
      </w:pPr>
      <w:r>
        <w:t>-</w:t>
      </w:r>
      <w:r>
        <w:tab/>
      </w:r>
      <w:r>
        <w:rPr>
          <w:lang w:val="en-US"/>
        </w:rPr>
        <w:t xml:space="preserve">if the UE is not provided </w:t>
      </w:r>
      <w:r w:rsidRPr="00DD3BA7">
        <w:rPr>
          <w:i/>
        </w:rPr>
        <w:t>simultaneousHARQ-ACK-CSI</w:t>
      </w:r>
      <w:r>
        <w:rPr>
          <w:lang w:val="en-US"/>
        </w:rPr>
        <w:t xml:space="preserve"> and resources for transmission of HARQ-ACK information include PUCCH format 0 or PUCCH format 2, resources that include PUCCH format 2, or PUCCH format 3, or PUCCH format 4 for transmission of CSI reports are excluded from the set </w:t>
      </w:r>
      <w:r w:rsidR="00000000">
        <w:rPr>
          <w:position w:val="-10"/>
        </w:rPr>
        <w:pict w14:anchorId="4B32E2F5">
          <v:shape id="_x0000_i2045" type="#_x0000_t75" style="width:14.05pt;height:14.05pt">
            <v:imagedata r:id="rId622" o:title=""/>
          </v:shape>
        </w:pict>
      </w:r>
      <w:r>
        <w:rPr>
          <w:lang w:val="en-US"/>
        </w:rPr>
        <w:t xml:space="preserve"> if they overlap with any resource from the resources for transmission of HARQ-ACK information</w:t>
      </w:r>
    </w:p>
    <w:p w14:paraId="02FC5046" w14:textId="77777777" w:rsidR="00950B98" w:rsidRDefault="00950B98" w:rsidP="00950B98">
      <w:pPr>
        <w:pStyle w:val="B1"/>
        <w:rPr>
          <w:lang w:val="en-US"/>
        </w:rPr>
      </w:pPr>
      <w:r>
        <w:t>-</w:t>
      </w:r>
      <w:r>
        <w:tab/>
      </w:r>
      <w:r>
        <w:rPr>
          <w:lang w:val="en-US"/>
        </w:rPr>
        <w:t xml:space="preserve">if the UE is not provided </w:t>
      </w:r>
      <w:r w:rsidRPr="00DD3BA7">
        <w:rPr>
          <w:i/>
        </w:rPr>
        <w:t>simultaneousHARQ-ACK-CSI</w:t>
      </w:r>
      <w:r>
        <w:rPr>
          <w:lang w:val="en-US"/>
        </w:rPr>
        <w:t xml:space="preserve"> and at least one of the resources for transmission of HARQ-ACK information includes PUCCH format 1, PUCCH format 3, or PUCCH format 4</w:t>
      </w:r>
    </w:p>
    <w:p w14:paraId="24A03AFD" w14:textId="77777777" w:rsidR="00950B98" w:rsidRDefault="00950B98" w:rsidP="001322F1">
      <w:pPr>
        <w:pStyle w:val="B2"/>
      </w:pPr>
      <w:r>
        <w:t>-</w:t>
      </w:r>
      <w:r>
        <w:tab/>
        <w:t xml:space="preserve">resources that include PUCCH format 3 or PUCCH format 4 for transmission of CSI reports are excluded from the set </w:t>
      </w:r>
      <w:r w:rsidR="00000000">
        <w:rPr>
          <w:position w:val="-10"/>
        </w:rPr>
        <w:pict w14:anchorId="7A39BEC5">
          <v:shape id="_x0000_i2046" type="#_x0000_t75" style="width:14.05pt;height:14.05pt">
            <v:imagedata r:id="rId622" o:title=""/>
          </v:shape>
        </w:pict>
      </w:r>
    </w:p>
    <w:p w14:paraId="3203C02C" w14:textId="77777777" w:rsidR="00950B98" w:rsidRPr="00E23C43" w:rsidRDefault="00950B98" w:rsidP="001322F1">
      <w:pPr>
        <w:pStyle w:val="B2"/>
      </w:pPr>
      <w:r>
        <w:t>-</w:t>
      </w:r>
      <w:r>
        <w:tab/>
        <w:t xml:space="preserve">resources that include PUCCH format 2 for transmission of CSI reports are excluded from the set </w:t>
      </w:r>
      <w:r w:rsidR="00000000">
        <w:rPr>
          <w:position w:val="-10"/>
        </w:rPr>
        <w:pict w14:anchorId="14588FBE">
          <v:shape id="_x0000_i2047" type="#_x0000_t75" style="width:14.05pt;height:14.05pt">
            <v:imagedata r:id="rId622" o:title=""/>
          </v:shape>
        </w:pict>
      </w:r>
      <w:r>
        <w:t xml:space="preserve"> if they overlap with any resource from the resources for transmission of HARQ-ACK information</w:t>
      </w:r>
    </w:p>
    <w:p w14:paraId="54F034AB" w14:textId="77777777" w:rsidR="00950B98" w:rsidRDefault="00950B98" w:rsidP="001322F1">
      <w:pPr>
        <w:rPr>
          <w:lang w:eastAsia="zh-CN"/>
        </w:rPr>
      </w:pPr>
      <w:r>
        <w:rPr>
          <w:lang w:eastAsia="zh-CN"/>
        </w:rPr>
        <w:t xml:space="preserve">Set </w:t>
      </w:r>
      <w:r w:rsidR="00000000">
        <w:rPr>
          <w:position w:val="-10"/>
        </w:rPr>
        <w:pict w14:anchorId="248F2F63">
          <v:shape id="_x0000_i2048" type="#_x0000_t75" style="width:21.5pt;height:14.05pt">
            <v:imagedata r:id="rId623" o:title=""/>
          </v:shape>
        </w:pict>
      </w:r>
      <w:r>
        <w:t xml:space="preserve"> to the cardinality of </w:t>
      </w:r>
      <w:r w:rsidR="00000000">
        <w:rPr>
          <w:position w:val="-10"/>
        </w:rPr>
        <w:pict w14:anchorId="2419A7C2">
          <v:shape id="_x0000_i2049" type="#_x0000_t75" style="width:14.05pt;height:14.05pt">
            <v:imagedata r:id="rId620" o:title=""/>
          </v:shape>
        </w:pict>
      </w:r>
    </w:p>
    <w:p w14:paraId="1E21786A" w14:textId="77777777" w:rsidR="00950B98" w:rsidRPr="002922E2" w:rsidRDefault="00950B98" w:rsidP="001322F1">
      <w:pPr>
        <w:rPr>
          <w:lang w:val="en-US" w:eastAsia="zh-CN"/>
        </w:rPr>
      </w:pPr>
      <w:r>
        <w:rPr>
          <w:lang w:val="en-US" w:eastAsia="zh-CN"/>
        </w:rPr>
        <w:t>Set</w:t>
      </w:r>
      <w:r>
        <w:rPr>
          <w:rFonts w:hint="eastAsia"/>
          <w:lang w:eastAsia="zh-CN"/>
        </w:rPr>
        <w:t xml:space="preserve"> </w:t>
      </w:r>
      <w:r w:rsidR="00000000">
        <w:rPr>
          <w:position w:val="-10"/>
        </w:rPr>
        <w:pict w14:anchorId="07457933">
          <v:shape id="_x0000_i2050" type="#_x0000_t75" style="width:28.05pt;height:14.05pt">
            <v:imagedata r:id="rId624" o:title=""/>
          </v:shape>
        </w:pict>
      </w:r>
      <w:r>
        <w:rPr>
          <w:lang w:val="en-US" w:eastAsia="zh-CN"/>
        </w:rPr>
        <w:t xml:space="preserve">to be the first symbol of resource </w:t>
      </w:r>
      <w:r w:rsidR="00000000">
        <w:rPr>
          <w:position w:val="-10"/>
        </w:rPr>
        <w:pict w14:anchorId="0F474417">
          <v:shape id="_x0000_i2051" type="#_x0000_t75" style="width:21.5pt;height:14.05pt">
            <v:imagedata r:id="rId625" o:title=""/>
          </v:shape>
        </w:pict>
      </w:r>
      <w:r>
        <w:rPr>
          <w:lang w:val="en-US" w:eastAsia="zh-CN"/>
        </w:rPr>
        <w:t xml:space="preserve"> in the slot</w:t>
      </w:r>
    </w:p>
    <w:p w14:paraId="05152A64" w14:textId="77777777" w:rsidR="00950B98" w:rsidRPr="002922E2" w:rsidRDefault="00950B98" w:rsidP="001322F1">
      <w:pPr>
        <w:rPr>
          <w:lang w:val="en-US" w:eastAsia="zh-CN"/>
        </w:rPr>
      </w:pPr>
      <w:r>
        <w:rPr>
          <w:lang w:val="en-US" w:eastAsia="zh-CN"/>
        </w:rPr>
        <w:t xml:space="preserve">Set </w:t>
      </w:r>
      <w:r w:rsidR="00000000">
        <w:rPr>
          <w:position w:val="-10"/>
        </w:rPr>
        <w:pict w14:anchorId="3C0BE06D">
          <v:shape id="_x0000_i2052" type="#_x0000_t75" style="width:36.45pt;height:14.05pt">
            <v:imagedata r:id="rId626" o:title=""/>
          </v:shape>
        </w:pict>
      </w:r>
      <w:r w:rsidR="003915B7">
        <w:rPr>
          <w:lang w:val="en-US" w:eastAsia="zh-CN"/>
        </w:rPr>
        <w:t xml:space="preserve"> </w:t>
      </w:r>
      <w:r>
        <w:rPr>
          <w:lang w:val="en-US"/>
        </w:rPr>
        <w:t>to be the number of symbols of</w:t>
      </w:r>
      <w:r>
        <w:rPr>
          <w:lang w:val="en-US" w:eastAsia="zh-CN"/>
        </w:rPr>
        <w:t xml:space="preserve"> resource </w:t>
      </w:r>
      <w:r w:rsidR="00000000">
        <w:rPr>
          <w:position w:val="-10"/>
        </w:rPr>
        <w:pict w14:anchorId="2EAD86AC">
          <v:shape id="_x0000_i2053" type="#_x0000_t75" style="width:21.5pt;height:14.05pt">
            <v:imagedata r:id="rId627" o:title=""/>
          </v:shape>
        </w:pict>
      </w:r>
      <w:r>
        <w:rPr>
          <w:lang w:val="en-US" w:eastAsia="zh-CN"/>
        </w:rPr>
        <w:t xml:space="preserve"> in the slot</w:t>
      </w:r>
    </w:p>
    <w:p w14:paraId="1807F46E" w14:textId="77777777" w:rsidR="00950BAB" w:rsidRDefault="00950BAB" w:rsidP="00950BAB">
      <w:pPr>
        <w:rPr>
          <w:lang w:eastAsia="zh-CN"/>
        </w:rPr>
      </w:pPr>
      <w:r w:rsidRPr="00C95508">
        <w:rPr>
          <w:rFonts w:hint="eastAsia"/>
          <w:lang w:eastAsia="zh-CN"/>
        </w:rPr>
        <w:t xml:space="preserve">Set </w:t>
      </w:r>
      <w:r w:rsidR="00000000">
        <w:rPr>
          <w:position w:val="-10"/>
        </w:rPr>
        <w:pict w14:anchorId="52143C7D">
          <v:shape id="_x0000_i2054" type="#_x0000_t75" style="width:28.05pt;height:14.05pt">
            <v:imagedata r:id="rId628" o:title=""/>
          </v:shape>
        </w:pict>
      </w:r>
      <w:r>
        <w:rPr>
          <w:rFonts w:cs="Arial"/>
          <w:lang w:eastAsia="zh-CN"/>
        </w:rPr>
        <w:t xml:space="preserve"> </w:t>
      </w:r>
      <w:r w:rsidRPr="00C95508">
        <w:t xml:space="preserve">- </w:t>
      </w:r>
      <w:r w:rsidRPr="00C95508">
        <w:rPr>
          <w:rFonts w:hint="eastAsia"/>
          <w:lang w:eastAsia="zh-CN"/>
        </w:rPr>
        <w:t xml:space="preserve">index of </w:t>
      </w:r>
      <w:r>
        <w:t xml:space="preserve">first resource in set </w:t>
      </w:r>
      <w:r w:rsidR="00000000">
        <w:rPr>
          <w:position w:val="-10"/>
        </w:rPr>
        <w:pict w14:anchorId="6D61769A">
          <v:shape id="_x0000_i2055" type="#_x0000_t75" style="width:14.05pt;height:14.05pt">
            <v:imagedata r:id="rId622" o:title=""/>
          </v:shape>
        </w:pict>
      </w:r>
    </w:p>
    <w:p w14:paraId="0438D8FC" w14:textId="77777777" w:rsidR="00950BAB" w:rsidRDefault="00950BAB" w:rsidP="00950BAB">
      <w:pPr>
        <w:rPr>
          <w:lang w:eastAsia="zh-CN"/>
        </w:rPr>
      </w:pPr>
      <w:r w:rsidRPr="00C95508">
        <w:rPr>
          <w:rFonts w:hint="eastAsia"/>
          <w:lang w:eastAsia="zh-CN"/>
        </w:rPr>
        <w:t xml:space="preserve">Set </w:t>
      </w:r>
      <w:r w:rsidR="00000000">
        <w:rPr>
          <w:position w:val="-6"/>
        </w:rPr>
        <w:pict w14:anchorId="4F0FE110">
          <v:shape id="_x0000_i2056" type="#_x0000_t75" style="width:21.5pt;height:14.05pt">
            <v:imagedata r:id="rId629" o:title=""/>
          </v:shape>
        </w:pict>
      </w:r>
      <w:r>
        <w:rPr>
          <w:rFonts w:cs="Arial"/>
          <w:lang w:eastAsia="zh-CN"/>
        </w:rPr>
        <w:t xml:space="preserve"> </w:t>
      </w:r>
      <w:r w:rsidRPr="00C95508">
        <w:t xml:space="preserve">- </w:t>
      </w:r>
      <w:r>
        <w:rPr>
          <w:lang w:eastAsia="zh-CN"/>
        </w:rPr>
        <w:t>counter of overlapped resources</w:t>
      </w:r>
    </w:p>
    <w:p w14:paraId="13E8F7CB" w14:textId="77777777" w:rsidR="00950B98" w:rsidRDefault="00950B98">
      <w:r>
        <w:rPr>
          <w:rFonts w:hint="eastAsia"/>
          <w:lang w:eastAsia="zh-CN"/>
        </w:rPr>
        <w:t xml:space="preserve">while </w:t>
      </w:r>
      <w:r w:rsidR="00000000">
        <w:rPr>
          <w:position w:val="-10"/>
        </w:rPr>
        <w:pict w14:anchorId="2F3A0B0A">
          <v:shape id="_x0000_i2057" type="#_x0000_t75" style="width:50.5pt;height:14.05pt">
            <v:imagedata r:id="rId630" o:title=""/>
          </v:shape>
        </w:pict>
      </w:r>
    </w:p>
    <w:p w14:paraId="6B76DBB8" w14:textId="77777777" w:rsidR="00C54C45" w:rsidRDefault="00C54C45" w:rsidP="00C54C45">
      <w:pPr>
        <w:pStyle w:val="B1"/>
      </w:pPr>
      <w:r>
        <w:lastRenderedPageBreak/>
        <w:t xml:space="preserve">if </w:t>
      </w:r>
      <w:r w:rsidR="00000000">
        <w:rPr>
          <w:position w:val="-10"/>
        </w:rPr>
        <w:pict w14:anchorId="60C64B82">
          <v:shape id="_x0000_i2058" type="#_x0000_t75" style="width:50.5pt;height:14.05pt">
            <v:imagedata r:id="rId631" o:title=""/>
          </v:shape>
        </w:pict>
      </w:r>
      <w:r>
        <w:rPr>
          <w:lang w:val="en-US"/>
        </w:rPr>
        <w:t xml:space="preserve"> and </w:t>
      </w:r>
      <w:r>
        <w:t xml:space="preserve">resource </w:t>
      </w:r>
      <w:r w:rsidR="00000000">
        <w:rPr>
          <w:position w:val="-10"/>
        </w:rPr>
        <w:pict w14:anchorId="324BA201">
          <v:shape id="_x0000_i2059" type="#_x0000_t75" style="width:36.45pt;height:14.05pt">
            <v:imagedata r:id="rId632" o:title=""/>
          </v:shape>
        </w:pict>
      </w:r>
      <w:r>
        <w:rPr>
          <w:lang w:eastAsia="zh-CN"/>
        </w:rPr>
        <w:t xml:space="preserve"> overlaps with resource </w:t>
      </w:r>
      <w:r w:rsidR="00000000">
        <w:rPr>
          <w:position w:val="-10"/>
        </w:rPr>
        <w:pict w14:anchorId="1A92C9CC">
          <v:shape id="_x0000_i2060" type="#_x0000_t75" style="width:36.45pt;height:14.05pt">
            <v:imagedata r:id="rId633" o:title=""/>
          </v:shape>
        </w:pict>
      </w:r>
      <w:r>
        <w:rPr>
          <w:lang w:val="en-US"/>
        </w:rPr>
        <w:t xml:space="preserve"> </w:t>
      </w:r>
    </w:p>
    <w:p w14:paraId="49D80BCB" w14:textId="77777777" w:rsidR="00950B98" w:rsidRDefault="00000000" w:rsidP="001322F1">
      <w:pPr>
        <w:pStyle w:val="B2"/>
        <w:rPr>
          <w:lang w:eastAsia="zh-CN"/>
        </w:rPr>
      </w:pPr>
      <w:r>
        <w:rPr>
          <w:lang w:eastAsia="zh-CN"/>
        </w:rPr>
        <w:pict w14:anchorId="0C544AE3">
          <v:shape id="_x0000_i2061" type="#_x0000_t75" style="width:36.45pt;height:14.05pt">
            <v:imagedata r:id="rId634" o:title=""/>
          </v:shape>
        </w:pict>
      </w:r>
    </w:p>
    <w:p w14:paraId="00493E98" w14:textId="77777777" w:rsidR="00950B98" w:rsidRPr="00EF2A27" w:rsidRDefault="00000000" w:rsidP="001322F1">
      <w:pPr>
        <w:pStyle w:val="B2"/>
        <w:rPr>
          <w:lang w:eastAsia="zh-CN"/>
        </w:rPr>
      </w:pPr>
      <w:r>
        <w:rPr>
          <w:position w:val="-10"/>
          <w:lang w:eastAsia="zh-CN"/>
        </w:rPr>
        <w:pict w14:anchorId="18C9ADA6">
          <v:shape id="_x0000_i2062" type="#_x0000_t75" style="width:36.45pt;height:14.05pt">
            <v:imagedata r:id="rId635" o:title=""/>
          </v:shape>
        </w:pict>
      </w:r>
    </w:p>
    <w:p w14:paraId="14F30A83" w14:textId="77777777" w:rsidR="00950B98" w:rsidRDefault="00950B98" w:rsidP="001322F1">
      <w:pPr>
        <w:pStyle w:val="B1"/>
        <w:rPr>
          <w:lang w:eastAsia="zh-CN"/>
        </w:rPr>
      </w:pPr>
      <w:r>
        <w:rPr>
          <w:lang w:eastAsia="zh-CN"/>
        </w:rPr>
        <w:t>else</w:t>
      </w:r>
    </w:p>
    <w:p w14:paraId="4AE70D65" w14:textId="77777777" w:rsidR="00950B98" w:rsidRDefault="00950B98" w:rsidP="001322F1">
      <w:pPr>
        <w:pStyle w:val="B2"/>
        <w:rPr>
          <w:lang w:eastAsia="zh-CN"/>
        </w:rPr>
      </w:pPr>
      <w:r>
        <w:rPr>
          <w:lang w:eastAsia="zh-CN"/>
        </w:rPr>
        <w:t xml:space="preserve">if </w:t>
      </w:r>
      <w:r w:rsidR="00000000">
        <w:rPr>
          <w:position w:val="-6"/>
        </w:rPr>
        <w:pict w14:anchorId="0C178237">
          <v:shape id="_x0000_i2063" type="#_x0000_t75" style="width:21.5pt;height:14.05pt">
            <v:imagedata r:id="rId636" o:title=""/>
          </v:shape>
        </w:pict>
      </w:r>
    </w:p>
    <w:p w14:paraId="1CF9C0AE" w14:textId="503CFC4F" w:rsidR="00950B98" w:rsidRDefault="00D23CE9" w:rsidP="001322F1">
      <w:pPr>
        <w:pStyle w:val="B3"/>
        <w:rPr>
          <w:lang w:eastAsia="zh-CN"/>
        </w:rPr>
      </w:pPr>
      <w:r>
        <w:rPr>
          <w:rFonts w:cs="Arial"/>
          <w:lang w:eastAsia="zh-CN"/>
        </w:rPr>
        <w:t xml:space="preserve">determine a single resource for </w:t>
      </w:r>
      <w:r w:rsidR="00950B98">
        <w:rPr>
          <w:rFonts w:cs="Arial"/>
          <w:lang w:eastAsia="zh-CN"/>
        </w:rPr>
        <w:t>multiplex</w:t>
      </w:r>
      <w:r>
        <w:rPr>
          <w:rFonts w:cs="Arial"/>
          <w:lang w:eastAsia="zh-CN"/>
        </w:rPr>
        <w:t>ing</w:t>
      </w:r>
      <w:r w:rsidR="00950B98">
        <w:rPr>
          <w:rFonts w:cs="Arial"/>
          <w:lang w:eastAsia="zh-CN"/>
        </w:rPr>
        <w:t xml:space="preserve"> UCI </w:t>
      </w:r>
      <w:r>
        <w:rPr>
          <w:rFonts w:cs="Arial"/>
          <w:lang w:eastAsia="zh-CN"/>
        </w:rPr>
        <w:t>associated with</w:t>
      </w:r>
      <w:r w:rsidR="00950B98">
        <w:rPr>
          <w:rFonts w:cs="Arial"/>
          <w:lang w:eastAsia="zh-CN"/>
        </w:rPr>
        <w:t xml:space="preserve"> resources </w:t>
      </w:r>
      <w:r w:rsidR="00000000">
        <w:rPr>
          <w:position w:val="-10"/>
        </w:rPr>
        <w:pict w14:anchorId="7CEB2156">
          <v:shape id="_x0000_i2064" type="#_x0000_t75" style="width:122.5pt;height:14.05pt">
            <v:imagedata r:id="rId637" o:title=""/>
          </v:shape>
        </w:pict>
      </w:r>
      <w:r w:rsidR="00950B98">
        <w:rPr>
          <w:lang w:eastAsia="zh-CN"/>
        </w:rPr>
        <w:t xml:space="preserve"> as </w:t>
      </w:r>
      <w:r w:rsidR="00950B98" w:rsidRPr="00C91777">
        <w:t xml:space="preserve">described </w:t>
      </w:r>
      <w:r w:rsidR="006F5F9E">
        <w:t>in clause</w:t>
      </w:r>
      <w:r w:rsidR="00950B98" w:rsidRPr="00C91777">
        <w:t>s</w:t>
      </w:r>
      <w:r w:rsidR="00950B98">
        <w:t xml:space="preserve"> </w:t>
      </w:r>
      <w:r w:rsidR="00B16289">
        <w:t xml:space="preserve">9.2.5.0, </w:t>
      </w:r>
      <w:r w:rsidR="00950B98">
        <w:t>9.2.5.1 and 9.2.5.2</w:t>
      </w:r>
      <w:r w:rsidR="00950B98">
        <w:rPr>
          <w:lang w:eastAsia="zh-CN"/>
        </w:rPr>
        <w:t xml:space="preserve"> </w:t>
      </w:r>
    </w:p>
    <w:p w14:paraId="346188DC" w14:textId="77777777" w:rsidR="00950B98" w:rsidRDefault="00950B98" w:rsidP="001322F1">
      <w:pPr>
        <w:pStyle w:val="B3"/>
        <w:rPr>
          <w:lang w:eastAsia="zh-CN"/>
        </w:rPr>
      </w:pPr>
      <w:r>
        <w:rPr>
          <w:lang w:eastAsia="zh-CN"/>
        </w:rPr>
        <w:t xml:space="preserve">set the index of the single resource to </w:t>
      </w:r>
      <w:r>
        <w:rPr>
          <w:noProof/>
          <w:position w:val="-10"/>
          <w:lang w:val="en-US"/>
        </w:rPr>
        <w:drawing>
          <wp:inline distT="0" distB="0" distL="0" distR="0" wp14:anchorId="5F4C4099" wp14:editId="0B571F67">
            <wp:extent cx="114300" cy="182245"/>
            <wp:effectExtent l="0" t="0" r="0" b="8255"/>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114300" cy="182245"/>
                    </a:xfrm>
                    <a:prstGeom prst="rect">
                      <a:avLst/>
                    </a:prstGeom>
                    <a:noFill/>
                    <a:ln>
                      <a:noFill/>
                    </a:ln>
                  </pic:spPr>
                </pic:pic>
              </a:graphicData>
            </a:graphic>
          </wp:inline>
        </w:drawing>
      </w:r>
      <w:r>
        <w:rPr>
          <w:lang w:eastAsia="zh-CN"/>
        </w:rPr>
        <w:t xml:space="preserve"> </w:t>
      </w:r>
    </w:p>
    <w:p w14:paraId="1CCC3BDD" w14:textId="77777777" w:rsidR="00950B98" w:rsidRDefault="00000000" w:rsidP="001322F1">
      <w:pPr>
        <w:pStyle w:val="B3"/>
        <w:rPr>
          <w:lang w:eastAsia="zh-CN"/>
        </w:rPr>
      </w:pPr>
      <w:r>
        <w:rPr>
          <w:position w:val="-10"/>
        </w:rPr>
        <w:pict w14:anchorId="10EC1163">
          <v:shape id="_x0000_i2065" type="#_x0000_t75" style="width:194.5pt;height:14.05pt">
            <v:imagedata r:id="rId639" o:title=""/>
          </v:shape>
        </w:pict>
      </w:r>
    </w:p>
    <w:p w14:paraId="62213BE4" w14:textId="77777777" w:rsidR="00950B98" w:rsidRDefault="00000000" w:rsidP="001322F1">
      <w:pPr>
        <w:pStyle w:val="B3"/>
        <w:rPr>
          <w:lang w:eastAsia="zh-CN"/>
        </w:rPr>
      </w:pPr>
      <w:r>
        <w:rPr>
          <w:position w:val="-10"/>
        </w:rPr>
        <w:pict w14:anchorId="4B63B34B">
          <v:shape id="_x0000_i2066" type="#_x0000_t75" style="width:21.5pt;height:14.05pt">
            <v:imagedata r:id="rId640" o:title=""/>
          </v:shape>
        </w:pict>
      </w:r>
      <w:r w:rsidR="003915B7">
        <w:t xml:space="preserve"> </w:t>
      </w:r>
      <w:r w:rsidR="00950B98">
        <w:t>% start from the beginning after reordering unmerged resources at next step</w:t>
      </w:r>
    </w:p>
    <w:p w14:paraId="300372EB" w14:textId="77777777" w:rsidR="00950B98" w:rsidRDefault="00000000" w:rsidP="001322F1">
      <w:pPr>
        <w:pStyle w:val="B3"/>
        <w:rPr>
          <w:rFonts w:cs="Arial"/>
          <w:lang w:eastAsia="zh-CN"/>
        </w:rPr>
      </w:pPr>
      <w:r>
        <w:rPr>
          <w:rFonts w:cs="Arial"/>
          <w:position w:val="-6"/>
          <w:lang w:eastAsia="zh-CN"/>
        </w:rPr>
        <w:pict w14:anchorId="4AE22427">
          <v:shape id="_x0000_i2067" type="#_x0000_t75" style="width:21.5pt;height:14.05pt">
            <v:imagedata r:id="rId641" o:title=""/>
          </v:shape>
        </w:pict>
      </w:r>
    </w:p>
    <w:p w14:paraId="0F5C7A17" w14:textId="77777777" w:rsidR="00950B98" w:rsidRDefault="00000000" w:rsidP="001322F1">
      <w:pPr>
        <w:pStyle w:val="B3"/>
      </w:pPr>
      <w:r>
        <w:rPr>
          <w:position w:val="-10"/>
        </w:rPr>
        <w:pict w14:anchorId="6091D930">
          <v:shape id="_x0000_i2068" type="#_x0000_t75" style="width:36.45pt;height:14.05pt">
            <v:imagedata r:id="rId642" o:title=""/>
          </v:shape>
        </w:pict>
      </w:r>
      <w:r w:rsidR="00950B98">
        <w:t xml:space="preserve"> % function that re-orders resources in current set </w:t>
      </w:r>
      <w:r>
        <w:rPr>
          <w:position w:val="-10"/>
        </w:rPr>
        <w:pict w14:anchorId="5645EB4A">
          <v:shape id="_x0000_i2069" type="#_x0000_t75" style="width:14.05pt;height:14.05pt">
            <v:imagedata r:id="rId622" o:title=""/>
          </v:shape>
        </w:pict>
      </w:r>
    </w:p>
    <w:p w14:paraId="69C47A3A" w14:textId="77777777" w:rsidR="00D23CE9" w:rsidRPr="00D23CE9" w:rsidRDefault="00D23CE9" w:rsidP="00D23CE9">
      <w:pPr>
        <w:pStyle w:val="B3"/>
        <w:rPr>
          <w:lang w:eastAsia="zh-CN"/>
        </w:rPr>
      </w:pPr>
      <w:r>
        <w:rPr>
          <w:lang w:eastAsia="zh-CN"/>
        </w:rPr>
        <w:t xml:space="preserve">Set </w:t>
      </w:r>
      <w:r w:rsidR="00000000">
        <w:rPr>
          <w:position w:val="-10"/>
        </w:rPr>
        <w:pict w14:anchorId="53606274">
          <v:shape id="_x0000_i2070" type="#_x0000_t75" style="width:21.5pt;height:14.05pt">
            <v:imagedata r:id="rId623" o:title=""/>
          </v:shape>
        </w:pict>
      </w:r>
      <w:r>
        <w:t xml:space="preserve"> to the cardinality of </w:t>
      </w:r>
      <w:r w:rsidR="00000000">
        <w:rPr>
          <w:position w:val="-10"/>
        </w:rPr>
        <w:pict w14:anchorId="33ADDD8C">
          <v:shape id="_x0000_i2071" type="#_x0000_t75" style="width:14.05pt;height:14.05pt">
            <v:imagedata r:id="rId620" o:title=""/>
          </v:shape>
        </w:pict>
      </w:r>
    </w:p>
    <w:p w14:paraId="3191F3EA" w14:textId="77777777" w:rsidR="00950B98" w:rsidRDefault="00950B98" w:rsidP="001322F1">
      <w:pPr>
        <w:pStyle w:val="B2"/>
      </w:pPr>
      <w:r>
        <w:rPr>
          <w:lang w:eastAsia="zh-CN"/>
        </w:rPr>
        <w:t>else</w:t>
      </w:r>
    </w:p>
    <w:p w14:paraId="4747209D" w14:textId="77777777" w:rsidR="00950B98" w:rsidRDefault="00000000" w:rsidP="001322F1">
      <w:pPr>
        <w:pStyle w:val="B3"/>
        <w:rPr>
          <w:lang w:eastAsia="zh-CN"/>
        </w:rPr>
      </w:pPr>
      <w:r>
        <w:rPr>
          <w:lang w:eastAsia="zh-CN"/>
        </w:rPr>
        <w:pict w14:anchorId="301922CB">
          <v:shape id="_x0000_i2072" type="#_x0000_t75" style="width:36.45pt;height:14.05pt">
            <v:imagedata r:id="rId635" o:title=""/>
          </v:shape>
        </w:pict>
      </w:r>
    </w:p>
    <w:p w14:paraId="0EBB0141" w14:textId="77777777" w:rsidR="00950B98" w:rsidRDefault="00950B98" w:rsidP="001322F1">
      <w:pPr>
        <w:pStyle w:val="B2"/>
        <w:rPr>
          <w:lang w:eastAsia="zh-CN"/>
        </w:rPr>
      </w:pPr>
      <w:r>
        <w:rPr>
          <w:lang w:eastAsia="zh-CN"/>
        </w:rPr>
        <w:t>end if</w:t>
      </w:r>
    </w:p>
    <w:p w14:paraId="372BC267" w14:textId="77777777" w:rsidR="00950B98" w:rsidRDefault="00950B98" w:rsidP="001322F1">
      <w:pPr>
        <w:pStyle w:val="B1"/>
        <w:rPr>
          <w:lang w:eastAsia="zh-CN"/>
        </w:rPr>
      </w:pPr>
      <w:r>
        <w:rPr>
          <w:lang w:eastAsia="zh-CN"/>
        </w:rPr>
        <w:t>end if</w:t>
      </w:r>
    </w:p>
    <w:p w14:paraId="24CDAE34" w14:textId="77777777" w:rsidR="00950B98" w:rsidRPr="00EC4418" w:rsidRDefault="00950B98" w:rsidP="00950B98">
      <w:pPr>
        <w:rPr>
          <w:rFonts w:cs="Arial"/>
          <w:lang w:eastAsia="zh-CN"/>
        </w:rPr>
      </w:pPr>
      <w:r>
        <w:rPr>
          <w:rFonts w:cs="Arial"/>
          <w:lang w:eastAsia="zh-CN"/>
        </w:rPr>
        <w:t>end while</w:t>
      </w:r>
    </w:p>
    <w:p w14:paraId="01A0D0FE" w14:textId="77777777" w:rsidR="00950B98" w:rsidRDefault="00950B98" w:rsidP="00950B98">
      <w:r>
        <w:t xml:space="preserve">The function </w:t>
      </w:r>
      <w:r w:rsidR="00000000">
        <w:rPr>
          <w:position w:val="-10"/>
        </w:rPr>
        <w:pict w14:anchorId="4F58A4E8">
          <v:shape id="_x0000_i2073" type="#_x0000_t75" style="width:36.45pt;height:14.05pt">
            <v:imagedata r:id="rId643" o:title=""/>
          </v:shape>
        </w:pict>
      </w:r>
      <w:r>
        <w:t xml:space="preserve"> performs the following pseudo-code</w:t>
      </w:r>
    </w:p>
    <w:p w14:paraId="117E5A6C" w14:textId="77777777" w:rsidR="00950B98" w:rsidRDefault="00950B98" w:rsidP="00950B98">
      <w:r>
        <w:t>{</w:t>
      </w:r>
    </w:p>
    <w:p w14:paraId="375F92EA" w14:textId="77777777" w:rsidR="00950B98" w:rsidRDefault="00000000" w:rsidP="001322F1">
      <w:pPr>
        <w:pStyle w:val="B1"/>
        <w:rPr>
          <w:lang w:eastAsia="zh-CN"/>
        </w:rPr>
      </w:pPr>
      <w:r>
        <w:rPr>
          <w:lang w:eastAsia="zh-CN"/>
        </w:rPr>
        <w:pict w14:anchorId="16BB25FC">
          <v:shape id="_x0000_i2074" type="#_x0000_t75" style="width:21.5pt;height:14.05pt">
            <v:imagedata r:id="rId644" o:title=""/>
          </v:shape>
        </w:pict>
      </w:r>
    </w:p>
    <w:p w14:paraId="6893EA64" w14:textId="77777777" w:rsidR="00950B98" w:rsidRDefault="00950B98" w:rsidP="001322F1">
      <w:pPr>
        <w:pStyle w:val="B1"/>
        <w:rPr>
          <w:lang w:eastAsia="zh-CN"/>
        </w:rPr>
      </w:pPr>
      <w:r>
        <w:rPr>
          <w:lang w:eastAsia="zh-CN"/>
        </w:rPr>
        <w:t xml:space="preserve">while </w:t>
      </w:r>
      <w:r w:rsidR="00000000">
        <w:rPr>
          <w:position w:val="-10"/>
        </w:rPr>
        <w:pict w14:anchorId="24ACF5E3">
          <v:shape id="_x0000_i2075" type="#_x0000_t75" style="width:50.5pt;height:15.9pt">
            <v:imagedata r:id="rId645" o:title=""/>
          </v:shape>
        </w:pict>
      </w:r>
      <w:r>
        <w:rPr>
          <w:lang w:eastAsia="zh-CN"/>
        </w:rPr>
        <w:t xml:space="preserve"> % the next two while loops are to re-order the unmerged resources</w:t>
      </w:r>
    </w:p>
    <w:p w14:paraId="0D93FC83" w14:textId="77777777" w:rsidR="00950B98" w:rsidRDefault="00000000" w:rsidP="001322F1">
      <w:pPr>
        <w:pStyle w:val="B2"/>
        <w:rPr>
          <w:lang w:eastAsia="zh-CN"/>
        </w:rPr>
      </w:pPr>
      <w:r>
        <w:rPr>
          <w:lang w:eastAsia="zh-CN"/>
        </w:rPr>
        <w:pict w14:anchorId="1A61C7EE">
          <v:shape id="_x0000_i2076" type="#_x0000_t75" style="width:21.5pt;height:14.05pt">
            <v:imagedata r:id="rId646" o:title=""/>
          </v:shape>
        </w:pict>
      </w:r>
    </w:p>
    <w:p w14:paraId="014ADC93" w14:textId="77777777" w:rsidR="00950B98" w:rsidRDefault="00950B98" w:rsidP="001322F1">
      <w:pPr>
        <w:pStyle w:val="B2"/>
        <w:rPr>
          <w:lang w:eastAsia="zh-CN"/>
        </w:rPr>
      </w:pPr>
      <w:r>
        <w:rPr>
          <w:lang w:eastAsia="zh-CN"/>
        </w:rPr>
        <w:t xml:space="preserve">while </w:t>
      </w:r>
      <w:r w:rsidR="00000000">
        <w:rPr>
          <w:position w:val="-10"/>
        </w:rPr>
        <w:pict w14:anchorId="343FAD5C">
          <v:shape id="_x0000_i2077" type="#_x0000_t75" style="width:64.5pt;height:14.05pt">
            <v:imagedata r:id="rId647" o:title=""/>
          </v:shape>
        </w:pict>
      </w:r>
      <w:r w:rsidR="003915B7">
        <w:rPr>
          <w:lang w:eastAsia="zh-CN"/>
        </w:rPr>
        <w:t xml:space="preserve"> </w:t>
      </w:r>
    </w:p>
    <w:p w14:paraId="2FFCA29C" w14:textId="77777777" w:rsidR="00950B98" w:rsidRDefault="00950B98" w:rsidP="001322F1">
      <w:pPr>
        <w:pStyle w:val="B3"/>
      </w:pPr>
      <w:r>
        <w:rPr>
          <w:rFonts w:cs="Arial"/>
          <w:lang w:eastAsia="zh-CN"/>
        </w:rPr>
        <w:t xml:space="preserve">if </w:t>
      </w:r>
      <w:r w:rsidR="00000000">
        <w:rPr>
          <w:position w:val="-10"/>
          <w:lang w:eastAsia="zh-CN"/>
        </w:rPr>
        <w:pict w14:anchorId="09EA693C">
          <v:shape id="_x0000_i2078" type="#_x0000_t75" style="width:1in;height:14.05pt">
            <v:imagedata r:id="rId648" o:title=""/>
          </v:shape>
        </w:pict>
      </w:r>
      <w:r>
        <w:rPr>
          <w:lang w:eastAsia="zh-CN"/>
        </w:rPr>
        <w:t xml:space="preserve"> OR </w:t>
      </w:r>
      <w:r w:rsidR="00000000">
        <w:rPr>
          <w:position w:val="-10"/>
        </w:rPr>
        <w:pict w14:anchorId="00D3C8DD">
          <v:shape id="_x0000_i2079" type="#_x0000_t75" style="width:158.05pt;height:14.05pt">
            <v:imagedata r:id="rId649" o:title=""/>
          </v:shape>
        </w:pict>
      </w:r>
    </w:p>
    <w:p w14:paraId="09F6FEC9" w14:textId="77777777" w:rsidR="00950B98" w:rsidRDefault="00000000" w:rsidP="001322F1">
      <w:pPr>
        <w:pStyle w:val="B4"/>
        <w:rPr>
          <w:lang w:eastAsia="zh-CN"/>
        </w:rPr>
      </w:pPr>
      <w:r>
        <w:rPr>
          <w:lang w:eastAsia="zh-CN"/>
        </w:rPr>
        <w:pict w14:anchorId="57CD8440">
          <v:shape id="_x0000_i2080" type="#_x0000_t75" style="width:50.5pt;height:14.05pt">
            <v:imagedata r:id="rId650" o:title=""/>
          </v:shape>
        </w:pict>
      </w:r>
    </w:p>
    <w:p w14:paraId="63992844" w14:textId="77777777" w:rsidR="00950B98" w:rsidRDefault="00000000" w:rsidP="001322F1">
      <w:pPr>
        <w:pStyle w:val="B4"/>
        <w:rPr>
          <w:lang w:eastAsia="zh-CN"/>
        </w:rPr>
      </w:pPr>
      <w:r>
        <w:rPr>
          <w:lang w:eastAsia="zh-CN"/>
        </w:rPr>
        <w:pict w14:anchorId="02576D69">
          <v:shape id="_x0000_i2081" type="#_x0000_t75" style="width:57.95pt;height:14.05pt">
            <v:imagedata r:id="rId651" o:title=""/>
          </v:shape>
        </w:pict>
      </w:r>
    </w:p>
    <w:p w14:paraId="05AAA697" w14:textId="77777777" w:rsidR="00950B98" w:rsidRDefault="00000000" w:rsidP="001322F1">
      <w:pPr>
        <w:pStyle w:val="B4"/>
        <w:rPr>
          <w:lang w:eastAsia="zh-CN"/>
        </w:rPr>
      </w:pPr>
      <w:r>
        <w:rPr>
          <w:lang w:eastAsia="zh-CN"/>
        </w:rPr>
        <w:pict w14:anchorId="6F0D1222">
          <v:shape id="_x0000_i2082" type="#_x0000_t75" style="width:64.5pt;height:14.05pt">
            <v:imagedata r:id="rId652" o:title=""/>
          </v:shape>
        </w:pict>
      </w:r>
    </w:p>
    <w:p w14:paraId="7EC59D9B" w14:textId="77777777" w:rsidR="00950B98" w:rsidRDefault="00950B98" w:rsidP="001322F1">
      <w:pPr>
        <w:pStyle w:val="B3"/>
        <w:rPr>
          <w:lang w:eastAsia="zh-CN"/>
        </w:rPr>
      </w:pPr>
      <w:r>
        <w:rPr>
          <w:lang w:eastAsia="zh-CN"/>
        </w:rPr>
        <w:t>end if</w:t>
      </w:r>
    </w:p>
    <w:p w14:paraId="7E3C50B2" w14:textId="77777777" w:rsidR="00950B98" w:rsidRDefault="00000000" w:rsidP="001322F1">
      <w:pPr>
        <w:pStyle w:val="B2"/>
        <w:rPr>
          <w:lang w:eastAsia="zh-CN"/>
        </w:rPr>
      </w:pPr>
      <w:r>
        <w:rPr>
          <w:lang w:eastAsia="zh-CN"/>
        </w:rPr>
        <w:pict w14:anchorId="637D9D02">
          <v:shape id="_x0000_i2083" type="#_x0000_t75" style="width:28.05pt;height:14.05pt">
            <v:imagedata r:id="rId653" o:title=""/>
          </v:shape>
        </w:pict>
      </w:r>
    </w:p>
    <w:p w14:paraId="6AF0B393" w14:textId="77777777" w:rsidR="00950B98" w:rsidRDefault="00950B98" w:rsidP="001322F1">
      <w:pPr>
        <w:pStyle w:val="B2"/>
        <w:rPr>
          <w:lang w:eastAsia="zh-CN"/>
        </w:rPr>
      </w:pPr>
      <w:r>
        <w:rPr>
          <w:lang w:eastAsia="zh-CN"/>
        </w:rPr>
        <w:t>end while</w:t>
      </w:r>
    </w:p>
    <w:p w14:paraId="2F25F26F" w14:textId="77777777" w:rsidR="00950B98" w:rsidRPr="00927247" w:rsidRDefault="00000000" w:rsidP="001322F1">
      <w:pPr>
        <w:pStyle w:val="B1"/>
        <w:rPr>
          <w:lang w:eastAsia="zh-CN"/>
        </w:rPr>
      </w:pPr>
      <w:r>
        <w:rPr>
          <w:lang w:eastAsia="zh-CN"/>
        </w:rPr>
        <w:pict w14:anchorId="64FD53D4">
          <v:shape id="_x0000_i2084" type="#_x0000_t75" style="width:36.45pt;height:14.05pt">
            <v:imagedata r:id="rId654" o:title=""/>
          </v:shape>
        </w:pict>
      </w:r>
    </w:p>
    <w:p w14:paraId="5DD252AE" w14:textId="77777777" w:rsidR="00950B98" w:rsidRDefault="00950B98" w:rsidP="001322F1">
      <w:pPr>
        <w:pStyle w:val="B1"/>
        <w:rPr>
          <w:lang w:eastAsia="zh-CN"/>
        </w:rPr>
      </w:pPr>
      <w:r>
        <w:rPr>
          <w:lang w:eastAsia="zh-CN"/>
        </w:rPr>
        <w:lastRenderedPageBreak/>
        <w:t>end while</w:t>
      </w:r>
    </w:p>
    <w:p w14:paraId="68BACC8D" w14:textId="77777777" w:rsidR="00950B98" w:rsidRPr="00654048" w:rsidRDefault="00950B98" w:rsidP="00950B98">
      <w:pPr>
        <w:rPr>
          <w:rFonts w:cs="Arial"/>
          <w:lang w:eastAsia="zh-CN"/>
        </w:rPr>
      </w:pPr>
      <w:r>
        <w:rPr>
          <w:rFonts w:cs="Arial"/>
          <w:lang w:eastAsia="zh-CN"/>
        </w:rPr>
        <w:t>}</w:t>
      </w:r>
    </w:p>
    <w:p w14:paraId="61463A47" w14:textId="77777777" w:rsidR="00950B98" w:rsidRPr="001A63B6" w:rsidRDefault="00950B98" w:rsidP="00512365">
      <w:r w:rsidRPr="001A63B6">
        <w:t xml:space="preserve">For each PUCCH resource in the set </w:t>
      </w:r>
      <w:r w:rsidR="00000000">
        <w:rPr>
          <w:position w:val="-10"/>
        </w:rPr>
        <w:pict w14:anchorId="6585E0C0">
          <v:shape id="_x0000_i2085" type="#_x0000_t75" style="width:14.05pt;height:14.05pt">
            <v:imagedata r:id="rId622" o:title=""/>
          </v:shape>
        </w:pict>
      </w:r>
      <w:r w:rsidRPr="001A63B6">
        <w:rPr>
          <w:lang w:eastAsia="zh-CN"/>
        </w:rPr>
        <w:t xml:space="preserve"> that satisfies the aforementioned</w:t>
      </w:r>
      <w:r>
        <w:rPr>
          <w:lang w:eastAsia="zh-CN"/>
        </w:rPr>
        <w:t xml:space="preserve"> </w:t>
      </w:r>
      <w:r w:rsidRPr="001A63B6">
        <w:rPr>
          <w:lang w:val="en-US"/>
        </w:rPr>
        <w:t xml:space="preserve">timing </w:t>
      </w:r>
      <w:r w:rsidRPr="001A63B6">
        <w:t>conditions</w:t>
      </w:r>
      <w:r w:rsidR="00C54C45">
        <w:t>, when applicable,</w:t>
      </w:r>
    </w:p>
    <w:p w14:paraId="5E3695B3" w14:textId="27E50345" w:rsidR="00C54C45" w:rsidRPr="001A63B6" w:rsidRDefault="00C54C45" w:rsidP="00C54C45">
      <w:pPr>
        <w:pStyle w:val="B1"/>
      </w:pPr>
      <w:r>
        <w:rPr>
          <w:lang w:val="en-US"/>
        </w:rPr>
        <w:t>-</w:t>
      </w:r>
      <w:r>
        <w:rPr>
          <w:lang w:val="en-US"/>
        </w:rPr>
        <w:tab/>
        <w:t>the UE transmits a PUCCH using the PUCCH resource if the PUCCH resource</w:t>
      </w:r>
      <w:r w:rsidRPr="001A63B6">
        <w:rPr>
          <w:lang w:val="en-US"/>
        </w:rPr>
        <w:t xml:space="preserve"> </w:t>
      </w:r>
      <w:r w:rsidRPr="001A63B6">
        <w:rPr>
          <w:lang w:eastAsia="zh-CN"/>
        </w:rPr>
        <w:t>does not o</w:t>
      </w:r>
      <w:r>
        <w:rPr>
          <w:lang w:eastAsia="zh-CN"/>
        </w:rPr>
        <w:t xml:space="preserve">verlap </w:t>
      </w:r>
      <w:r>
        <w:rPr>
          <w:lang w:val="en-US" w:eastAsia="zh-CN"/>
        </w:rPr>
        <w:t xml:space="preserve">in time </w:t>
      </w:r>
      <w:r>
        <w:rPr>
          <w:lang w:eastAsia="zh-CN"/>
        </w:rPr>
        <w:t>with a PUSCH</w:t>
      </w:r>
      <w:r>
        <w:rPr>
          <w:lang w:val="en-US" w:eastAsia="zh-CN"/>
        </w:rPr>
        <w:t xml:space="preserve"> transmission</w:t>
      </w:r>
      <w:r w:rsidR="00D23CE9">
        <w:rPr>
          <w:lang w:val="en-US" w:eastAsia="zh-CN"/>
        </w:rPr>
        <w:t xml:space="preserve"> after multiplexing UCI following the procedures described </w:t>
      </w:r>
      <w:r w:rsidR="006F5F9E">
        <w:rPr>
          <w:lang w:val="en-US" w:eastAsia="zh-CN"/>
        </w:rPr>
        <w:t>in clause</w:t>
      </w:r>
      <w:r w:rsidR="00D23CE9">
        <w:rPr>
          <w:lang w:val="en-US" w:eastAsia="zh-CN"/>
        </w:rPr>
        <w:t>s 9.2.5.1 and 9.2.5.2</w:t>
      </w:r>
    </w:p>
    <w:p w14:paraId="6F19E10C" w14:textId="15BA9897" w:rsidR="00D23CE9" w:rsidRDefault="00C54C45" w:rsidP="00D23CE9">
      <w:pPr>
        <w:pStyle w:val="B1"/>
        <w:rPr>
          <w:lang w:val="en-US"/>
        </w:rPr>
      </w:pPr>
      <w:r>
        <w:rPr>
          <w:lang w:val="en-US"/>
        </w:rPr>
        <w:t>-</w:t>
      </w:r>
      <w:r>
        <w:rPr>
          <w:lang w:val="en-US"/>
        </w:rPr>
        <w:tab/>
      </w:r>
      <w:r w:rsidRPr="001A63B6">
        <w:rPr>
          <w:lang w:val="en-US"/>
        </w:rPr>
        <w:t xml:space="preserve">the UE </w:t>
      </w:r>
      <w:r w:rsidRPr="001A63B6">
        <w:t xml:space="preserve">multiplexes HARQ-ACK </w:t>
      </w:r>
      <w:r>
        <w:t xml:space="preserve">information </w:t>
      </w:r>
      <w:r>
        <w:rPr>
          <w:lang w:val="en-US"/>
        </w:rPr>
        <w:t>and/</w:t>
      </w:r>
      <w:r>
        <w:t xml:space="preserve">or CSI </w:t>
      </w:r>
      <w:r>
        <w:rPr>
          <w:lang w:val="en-US"/>
        </w:rPr>
        <w:t xml:space="preserve">reports in a PUSCH </w:t>
      </w:r>
      <w:r>
        <w:t xml:space="preserve">if the </w:t>
      </w:r>
      <w:r>
        <w:rPr>
          <w:lang w:val="en-US"/>
        </w:rPr>
        <w:t>PUCCH resource</w:t>
      </w:r>
      <w:r w:rsidRPr="001A63B6">
        <w:t xml:space="preserve"> </w:t>
      </w:r>
      <w:r>
        <w:rPr>
          <w:lang w:val="en-US"/>
        </w:rPr>
        <w:t>overlaps</w:t>
      </w:r>
      <w:r w:rsidRPr="001A63B6">
        <w:rPr>
          <w:lang w:val="en-US"/>
        </w:rPr>
        <w:t xml:space="preserve"> </w:t>
      </w:r>
      <w:r>
        <w:rPr>
          <w:lang w:val="en-US"/>
        </w:rPr>
        <w:t xml:space="preserve">in time with a </w:t>
      </w:r>
      <w:r w:rsidRPr="001A63B6">
        <w:t>PUSCH</w:t>
      </w:r>
      <w:r>
        <w:rPr>
          <w:lang w:val="en-US"/>
        </w:rPr>
        <w:t xml:space="preserve"> transmission, as described </w:t>
      </w:r>
      <w:r w:rsidR="006F5F9E">
        <w:rPr>
          <w:lang w:val="en-US"/>
        </w:rPr>
        <w:t>in clause</w:t>
      </w:r>
      <w:r>
        <w:rPr>
          <w:lang w:val="en-US"/>
        </w:rPr>
        <w:t xml:space="preserve"> 9.3,</w:t>
      </w:r>
      <w:r w:rsidRPr="001A63B6">
        <w:t xml:space="preserve"> and does not transmit SR</w:t>
      </w:r>
      <w:r w:rsidRPr="001A63B6">
        <w:rPr>
          <w:lang w:val="en-US"/>
        </w:rPr>
        <w:t>.</w:t>
      </w:r>
      <w:r w:rsidRPr="001A63B6">
        <w:t xml:space="preserve"> In case </w:t>
      </w:r>
      <w:r>
        <w:rPr>
          <w:lang w:val="en-US"/>
        </w:rPr>
        <w:t>the PUCCH resource overlaps in time with</w:t>
      </w:r>
      <w:r w:rsidRPr="001A63B6">
        <w:t xml:space="preserve"> multiple PUSCH</w:t>
      </w:r>
      <w:r>
        <w:rPr>
          <w:lang w:val="en-US"/>
        </w:rPr>
        <w:t xml:space="preserve"> transmission</w:t>
      </w:r>
      <w:r w:rsidRPr="001A63B6">
        <w:t xml:space="preserve">s, the PUSCH </w:t>
      </w:r>
      <w:r>
        <w:rPr>
          <w:lang w:val="en-US"/>
        </w:rPr>
        <w:t xml:space="preserve">for multiplexing HARQ-ACK information and/or CSI </w:t>
      </w:r>
      <w:r w:rsidRPr="001A63B6">
        <w:t xml:space="preserve">is selected as described </w:t>
      </w:r>
      <w:r w:rsidR="006F5F9E">
        <w:t>in clause</w:t>
      </w:r>
      <w:r w:rsidRPr="001A63B6">
        <w:t xml:space="preserve"> 9.</w:t>
      </w:r>
      <w:r>
        <w:rPr>
          <w:lang w:val="en-US"/>
        </w:rPr>
        <w:t xml:space="preserve"> If the PUSCH transmission by the UE is not in response to a DCI format detection and the UE multiplexes only CSI reports, the timing conditions are not applicable</w:t>
      </w:r>
    </w:p>
    <w:p w14:paraId="4EDB6E36" w14:textId="77777777" w:rsidR="00C54C45" w:rsidRPr="00E8364E" w:rsidRDefault="00D23CE9" w:rsidP="00D23CE9">
      <w:pPr>
        <w:pStyle w:val="B1"/>
        <w:rPr>
          <w:lang w:val="en-US"/>
        </w:rPr>
      </w:pPr>
      <w:r>
        <w:rPr>
          <w:lang w:val="en-US"/>
        </w:rPr>
        <w:t>-</w:t>
      </w:r>
      <w:r>
        <w:rPr>
          <w:lang w:val="en-US"/>
        </w:rPr>
        <w:tab/>
        <w:t xml:space="preserve">the UE does not expect the resource to overlap with a second resource of a PUCCH transmission over multiple slots if the resource is obtained from a </w:t>
      </w:r>
      <w:r>
        <w:t>group of resources</w:t>
      </w:r>
      <w:r w:rsidRPr="00EB475E">
        <w:t xml:space="preserve"> that do not overlap with </w:t>
      </w:r>
      <w:r>
        <w:rPr>
          <w:lang w:val="en-US"/>
        </w:rPr>
        <w:t>the second resource</w:t>
      </w:r>
      <w:r w:rsidR="00C54C45">
        <w:rPr>
          <w:lang w:val="en-US"/>
        </w:rPr>
        <w:t xml:space="preserve">. </w:t>
      </w:r>
    </w:p>
    <w:p w14:paraId="531FFA56" w14:textId="2E213207" w:rsidR="00950B98" w:rsidRDefault="006F5F9E" w:rsidP="00950B98">
      <w:pPr>
        <w:rPr>
          <w:lang w:eastAsia="zh-CN"/>
        </w:rPr>
      </w:pPr>
      <w:r>
        <w:rPr>
          <w:lang w:eastAsia="zh-CN"/>
        </w:rPr>
        <w:t>clause</w:t>
      </w:r>
      <w:r w:rsidR="00950B98">
        <w:rPr>
          <w:lang w:eastAsia="zh-CN"/>
        </w:rPr>
        <w:t xml:space="preserve">s </w:t>
      </w:r>
      <w:r w:rsidR="00B16289">
        <w:t xml:space="preserve">9.2.5.0, </w:t>
      </w:r>
      <w:r w:rsidR="00950B98">
        <w:rPr>
          <w:lang w:eastAsia="zh-CN"/>
        </w:rPr>
        <w:t>9.2.5.1 and 9.2.5.2 assume the following</w:t>
      </w:r>
    </w:p>
    <w:p w14:paraId="0CD3A497" w14:textId="77777777" w:rsidR="00950B98" w:rsidRDefault="00950B98" w:rsidP="00512365">
      <w:pPr>
        <w:pStyle w:val="B1"/>
        <w:rPr>
          <w:lang w:eastAsia="zh-CN"/>
        </w:rPr>
      </w:pPr>
      <w:r>
        <w:rPr>
          <w:lang w:eastAsia="zh-CN"/>
        </w:rPr>
        <w:t>-</w:t>
      </w:r>
      <w:r>
        <w:rPr>
          <w:lang w:eastAsia="zh-CN"/>
        </w:rPr>
        <w:tab/>
        <w:t xml:space="preserve">resources for </w:t>
      </w:r>
      <w:r w:rsidRPr="00B916EC">
        <w:rPr>
          <w:lang w:eastAsia="zh-CN"/>
        </w:rPr>
        <w:t>transmission</w:t>
      </w:r>
      <w:r>
        <w:rPr>
          <w:lang w:eastAsia="zh-CN"/>
        </w:rPr>
        <w:t>s</w:t>
      </w:r>
      <w:r w:rsidRPr="00B916EC">
        <w:rPr>
          <w:lang w:eastAsia="zh-CN"/>
        </w:rPr>
        <w:t xml:space="preserve"> </w:t>
      </w:r>
      <w:r>
        <w:rPr>
          <w:lang w:eastAsia="zh-CN"/>
        </w:rPr>
        <w:t>of UCI types, prior to multiplexing or dropping, overlap in a slot</w:t>
      </w:r>
    </w:p>
    <w:p w14:paraId="2E5DE530" w14:textId="77777777" w:rsidR="00950B98" w:rsidRDefault="00950B98" w:rsidP="00BC6BD6">
      <w:pPr>
        <w:pStyle w:val="B1"/>
        <w:rPr>
          <w:lang w:eastAsia="zh-CN"/>
        </w:rPr>
      </w:pPr>
      <w:r>
        <w:rPr>
          <w:lang w:eastAsia="zh-CN"/>
        </w:rPr>
        <w:t>-</w:t>
      </w:r>
      <w:r>
        <w:rPr>
          <w:lang w:eastAsia="zh-CN"/>
        </w:rPr>
        <w:tab/>
        <w:t xml:space="preserve">multiplexing conditions of corresponding UCI types in a single PUCCH are satisfied, and </w:t>
      </w:r>
    </w:p>
    <w:p w14:paraId="632E1BFB" w14:textId="24E1F8BE" w:rsidR="00950B98" w:rsidRDefault="00950B98" w:rsidP="003E4D5E">
      <w:pPr>
        <w:pStyle w:val="B1"/>
        <w:rPr>
          <w:lang w:eastAsia="zh-CN"/>
        </w:rPr>
      </w:pPr>
      <w:r>
        <w:rPr>
          <w:lang w:eastAsia="zh-CN"/>
        </w:rPr>
        <w:t>-</w:t>
      </w:r>
      <w:r>
        <w:rPr>
          <w:lang w:eastAsia="zh-CN"/>
        </w:rPr>
        <w:tab/>
        <w:t>the UE does not transmit any</w:t>
      </w:r>
      <w:r w:rsidR="00320B8D" w:rsidRPr="00320B8D">
        <w:rPr>
          <w:lang w:eastAsia="zh-CN"/>
        </w:rPr>
        <w:t xml:space="preserve"> </w:t>
      </w:r>
      <w:r w:rsidR="00320B8D">
        <w:rPr>
          <w:lang w:eastAsia="zh-CN"/>
        </w:rPr>
        <w:t>PUSCH</w:t>
      </w:r>
      <w:r>
        <w:rPr>
          <w:lang w:eastAsia="zh-CN"/>
        </w:rPr>
        <w:t xml:space="preserve"> </w:t>
      </w:r>
      <w:r w:rsidR="00C54C45">
        <w:rPr>
          <w:lang w:val="en-US" w:eastAsia="zh-CN"/>
        </w:rPr>
        <w:t>time-</w:t>
      </w:r>
      <w:r>
        <w:rPr>
          <w:lang w:eastAsia="zh-CN"/>
        </w:rPr>
        <w:t xml:space="preserve">overlapping </w:t>
      </w:r>
      <w:r w:rsidR="00320B8D">
        <w:rPr>
          <w:lang w:val="en-US" w:eastAsia="zh-CN"/>
        </w:rPr>
        <w:t xml:space="preserve">with </w:t>
      </w:r>
      <w:r w:rsidR="00320B8D">
        <w:rPr>
          <w:lang w:eastAsia="zh-CN"/>
        </w:rPr>
        <w:t>PU</w:t>
      </w:r>
      <w:r w:rsidR="00320B8D">
        <w:rPr>
          <w:lang w:val="en-US" w:eastAsia="zh-CN"/>
        </w:rPr>
        <w:t>C</w:t>
      </w:r>
      <w:r w:rsidR="00320B8D">
        <w:rPr>
          <w:lang w:eastAsia="zh-CN"/>
        </w:rPr>
        <w:t>CH</w:t>
      </w:r>
      <w:r w:rsidR="00320B8D">
        <w:rPr>
          <w:lang w:val="en-US" w:eastAsia="zh-CN"/>
        </w:rPr>
        <w:t xml:space="preserve"> </w:t>
      </w:r>
      <w:r>
        <w:rPr>
          <w:lang w:eastAsia="zh-CN"/>
        </w:rPr>
        <w:t>in the slot</w:t>
      </w:r>
      <w:r w:rsidR="00D23CE9">
        <w:rPr>
          <w:lang w:val="en-US" w:eastAsia="zh-CN"/>
        </w:rPr>
        <w:t>.</w:t>
      </w:r>
      <w:r>
        <w:rPr>
          <w:lang w:eastAsia="zh-CN"/>
        </w:rPr>
        <w:t xml:space="preserve"> </w:t>
      </w:r>
    </w:p>
    <w:p w14:paraId="4D407EF5" w14:textId="39035091" w:rsidR="00B16289" w:rsidRPr="00873922" w:rsidRDefault="00B16289" w:rsidP="00090D13">
      <w:pPr>
        <w:pStyle w:val="Heading4"/>
        <w:rPr>
          <w:rFonts w:eastAsia="Malgun Gothic"/>
        </w:rPr>
      </w:pPr>
      <w:bookmarkStart w:id="573" w:name="_Toc45699207"/>
      <w:bookmarkStart w:id="574" w:name="_Toc129774574"/>
      <w:r w:rsidRPr="00873922">
        <w:rPr>
          <w:rFonts w:eastAsia="Malgun Gothic"/>
        </w:rPr>
        <w:t>9</w:t>
      </w:r>
      <w:r w:rsidRPr="00873922">
        <w:rPr>
          <w:rFonts w:eastAsia="Malgun Gothic" w:hint="eastAsia"/>
        </w:rPr>
        <w:t>.</w:t>
      </w:r>
      <w:r w:rsidRPr="00873922">
        <w:rPr>
          <w:rFonts w:eastAsia="Malgun Gothic"/>
        </w:rPr>
        <w:t>2.5.0</w:t>
      </w:r>
      <w:r w:rsidRPr="00873922">
        <w:rPr>
          <w:rFonts w:eastAsia="Malgun Gothic" w:hint="eastAsia"/>
        </w:rPr>
        <w:tab/>
      </w:r>
      <w:r w:rsidRPr="00873922">
        <w:rPr>
          <w:rFonts w:eastAsia="Malgun Gothic"/>
        </w:rPr>
        <w:t xml:space="preserve">UE procedure for prioritization between SL HARQ-ACK </w:t>
      </w:r>
      <w:r>
        <w:rPr>
          <w:rFonts w:eastAsia="Malgun Gothic"/>
        </w:rPr>
        <w:t>information</w:t>
      </w:r>
      <w:r w:rsidRPr="00873922">
        <w:rPr>
          <w:rFonts w:eastAsia="Malgun Gothic"/>
        </w:rPr>
        <w:t xml:space="preserve"> in a PUCCH and </w:t>
      </w:r>
      <w:r w:rsidR="00BA27F0" w:rsidRPr="005E44CD">
        <w:rPr>
          <w:rFonts w:eastAsia="Malgun Gothic"/>
        </w:rPr>
        <w:t>DL HARQ-ACK or SR or CSI</w:t>
      </w:r>
      <w:r w:rsidRPr="00873922">
        <w:rPr>
          <w:rFonts w:eastAsia="Malgun Gothic"/>
        </w:rPr>
        <w:t xml:space="preserve"> in a PUCCH</w:t>
      </w:r>
      <w:bookmarkEnd w:id="573"/>
      <w:bookmarkEnd w:id="574"/>
    </w:p>
    <w:p w14:paraId="3E53524F" w14:textId="71764FA6" w:rsidR="00B16289" w:rsidRPr="00873922" w:rsidRDefault="00B16289" w:rsidP="00B16289">
      <w:pPr>
        <w:rPr>
          <w:lang w:eastAsia="zh-CN"/>
        </w:rPr>
      </w:pPr>
      <w:r w:rsidRPr="00873922">
        <w:rPr>
          <w:lang w:eastAsia="zh-CN"/>
        </w:rPr>
        <w:t xml:space="preserve">The priority value of </w:t>
      </w:r>
      <w:r>
        <w:rPr>
          <w:lang w:eastAsia="zh-CN"/>
        </w:rPr>
        <w:t xml:space="preserve">a </w:t>
      </w:r>
      <w:r w:rsidRPr="00873922">
        <w:rPr>
          <w:lang w:eastAsia="zh-CN"/>
        </w:rPr>
        <w:t xml:space="preserve">PUCCH transmission is as described </w:t>
      </w:r>
      <w:r w:rsidR="006F5F9E">
        <w:rPr>
          <w:lang w:eastAsia="zh-CN"/>
        </w:rPr>
        <w:t>in clause</w:t>
      </w:r>
      <w:r w:rsidRPr="00873922">
        <w:rPr>
          <w:lang w:eastAsia="zh-CN"/>
        </w:rPr>
        <w:t xml:space="preserve"> 16.2.4.3.1.</w:t>
      </w:r>
    </w:p>
    <w:p w14:paraId="1D898601" w14:textId="4F36A749" w:rsidR="00B16289" w:rsidRPr="00873922" w:rsidRDefault="00B16289" w:rsidP="00B16289">
      <w:pPr>
        <w:rPr>
          <w:rFonts w:eastAsia="Malgun Gothic"/>
        </w:rPr>
      </w:pPr>
      <w:r w:rsidRPr="00873922">
        <w:rPr>
          <w:rFonts w:eastAsia="Malgun Gothic" w:hint="eastAsia"/>
        </w:rPr>
        <w:t xml:space="preserve">For prioritization between </w:t>
      </w:r>
      <w:r w:rsidRPr="00873922">
        <w:rPr>
          <w:rFonts w:eastAsia="Malgun Gothic"/>
        </w:rPr>
        <w:t>SL HARQ</w:t>
      </w:r>
      <w:r>
        <w:rPr>
          <w:rFonts w:eastAsia="Malgun Gothic"/>
        </w:rPr>
        <w:t>-ACK</w:t>
      </w:r>
      <w:r w:rsidRPr="00873922">
        <w:rPr>
          <w:rFonts w:eastAsia="Malgun Gothic"/>
        </w:rPr>
        <w:t xml:space="preserve"> </w:t>
      </w:r>
      <w:r>
        <w:rPr>
          <w:rFonts w:eastAsia="Malgun Gothic"/>
        </w:rPr>
        <w:t>information</w:t>
      </w:r>
      <w:r w:rsidRPr="00873922">
        <w:rPr>
          <w:rFonts w:eastAsia="Malgun Gothic"/>
        </w:rPr>
        <w:t xml:space="preserve"> in a </w:t>
      </w:r>
      <w:r>
        <w:rPr>
          <w:rFonts w:eastAsia="Malgun Gothic"/>
        </w:rPr>
        <w:t xml:space="preserve">first </w:t>
      </w:r>
      <w:r w:rsidRPr="00873922">
        <w:rPr>
          <w:rFonts w:eastAsia="Malgun Gothic"/>
        </w:rPr>
        <w:t xml:space="preserve">PUCCH and </w:t>
      </w:r>
      <w:r w:rsidR="00CB655A" w:rsidRPr="005E44CD">
        <w:rPr>
          <w:rFonts w:ascii="Times" w:eastAsia="Malgun Gothic" w:hAnsi="Times" w:cs="Gulim"/>
          <w:lang w:eastAsia="zh-CN"/>
        </w:rPr>
        <w:t>DL HARQ-ACK or SR or CSI</w:t>
      </w:r>
      <w:r w:rsidRPr="00873922">
        <w:rPr>
          <w:rFonts w:eastAsia="Malgun Gothic"/>
        </w:rPr>
        <w:t xml:space="preserve"> in a </w:t>
      </w:r>
      <w:r>
        <w:rPr>
          <w:rFonts w:eastAsia="Malgun Gothic"/>
        </w:rPr>
        <w:t xml:space="preserve">second </w:t>
      </w:r>
      <w:r w:rsidRPr="00873922">
        <w:rPr>
          <w:rFonts w:eastAsia="Malgun Gothic"/>
        </w:rPr>
        <w:t>PUCCH</w:t>
      </w:r>
    </w:p>
    <w:p w14:paraId="3FE69E05" w14:textId="64C37AC3" w:rsidR="00B16289" w:rsidRPr="00873922" w:rsidRDefault="00B16289" w:rsidP="00090D13">
      <w:pPr>
        <w:pStyle w:val="B1"/>
        <w:rPr>
          <w:rFonts w:eastAsia="Malgun Gothic"/>
        </w:rPr>
      </w:pPr>
      <w:r>
        <w:rPr>
          <w:rFonts w:eastAsia="Malgun Gothic"/>
        </w:rPr>
        <w:t>-</w:t>
      </w:r>
      <w:r>
        <w:rPr>
          <w:rFonts w:eastAsia="Malgun Gothic"/>
        </w:rPr>
        <w:tab/>
      </w:r>
      <w:r w:rsidRPr="00873922">
        <w:rPr>
          <w:rFonts w:eastAsia="Malgun Gothic"/>
        </w:rPr>
        <w:t xml:space="preserve">if the </w:t>
      </w:r>
      <w:r>
        <w:rPr>
          <w:rFonts w:eastAsia="Malgun Gothic"/>
        </w:rPr>
        <w:t xml:space="preserve">second </w:t>
      </w:r>
      <w:r w:rsidRPr="00873922">
        <w:rPr>
          <w:rFonts w:eastAsia="Malgun Gothic"/>
        </w:rPr>
        <w:t xml:space="preserve">PUCCH </w:t>
      </w:r>
      <w:r>
        <w:rPr>
          <w:rFonts w:eastAsia="Malgun Gothic"/>
        </w:rPr>
        <w:t>has</w:t>
      </w:r>
      <w:r w:rsidRPr="00873922">
        <w:rPr>
          <w:rFonts w:eastAsia="Malgun Gothic"/>
        </w:rPr>
        <w:t xml:space="preserve"> priority index 1, </w:t>
      </w:r>
    </w:p>
    <w:p w14:paraId="0D48EE80" w14:textId="21FA6F0D" w:rsidR="00B16289" w:rsidRPr="00873922" w:rsidRDefault="00B16289" w:rsidP="00090D13">
      <w:pPr>
        <w:pStyle w:val="B2"/>
        <w:rPr>
          <w:rFonts w:eastAsia="MS Mincho"/>
        </w:rPr>
      </w:pPr>
      <w:r>
        <w:rPr>
          <w:rFonts w:eastAsia="Malgun Gothic"/>
        </w:rPr>
        <w:t>-</w:t>
      </w:r>
      <w:r>
        <w:rPr>
          <w:rFonts w:eastAsia="Malgun Gothic"/>
        </w:rPr>
        <w:tab/>
      </w:r>
      <w:r w:rsidRPr="00873922">
        <w:rPr>
          <w:rFonts w:eastAsia="Malgun Gothic"/>
        </w:rPr>
        <w:t xml:space="preserve">if </w:t>
      </w:r>
      <w:r w:rsidRPr="006C77E7">
        <w:rPr>
          <w:rFonts w:eastAsia="MS Mincho"/>
          <w:i/>
          <w:iCs/>
        </w:rPr>
        <w:t>sl-PriorityThreshold</w:t>
      </w:r>
      <w:r w:rsidR="002D5072">
        <w:rPr>
          <w:rFonts w:eastAsia="MS Mincho"/>
          <w:i/>
          <w:iCs/>
          <w:lang w:val="en-US"/>
        </w:rPr>
        <w:t>-</w:t>
      </w:r>
      <w:r w:rsidRPr="006C77E7">
        <w:rPr>
          <w:rFonts w:eastAsia="MS Mincho"/>
          <w:i/>
          <w:iCs/>
        </w:rPr>
        <w:t>UL</w:t>
      </w:r>
      <w:r w:rsidR="002D5072">
        <w:rPr>
          <w:rFonts w:eastAsia="MS Mincho"/>
          <w:i/>
          <w:iCs/>
          <w:lang w:val="en-US"/>
        </w:rPr>
        <w:t>-</w:t>
      </w:r>
      <w:r w:rsidRPr="006C77E7">
        <w:rPr>
          <w:rFonts w:eastAsia="MS Mincho"/>
          <w:i/>
          <w:iCs/>
        </w:rPr>
        <w:t>URLLC</w:t>
      </w:r>
      <w:r w:rsidRPr="00873922">
        <w:rPr>
          <w:rFonts w:eastAsia="MS Mincho"/>
        </w:rPr>
        <w:t xml:space="preserve"> is provided</w:t>
      </w:r>
    </w:p>
    <w:p w14:paraId="41F25F52" w14:textId="42CFE17E" w:rsidR="00B16289" w:rsidRPr="00873922" w:rsidRDefault="00B16289" w:rsidP="00090D13">
      <w:pPr>
        <w:pStyle w:val="B3"/>
        <w:rPr>
          <w:rFonts w:eastAsia="Malgun Gothic"/>
        </w:rPr>
      </w:pPr>
      <w:r>
        <w:rPr>
          <w:rFonts w:eastAsia="Malgun Gothic"/>
        </w:rPr>
        <w:t>-</w:t>
      </w:r>
      <w:r>
        <w:rPr>
          <w:rFonts w:eastAsia="Malgun Gothic"/>
        </w:rPr>
        <w:tab/>
      </w:r>
      <w:r w:rsidRPr="00873922">
        <w:rPr>
          <w:rFonts w:eastAsia="Malgun Gothic"/>
        </w:rPr>
        <w:t xml:space="preserve">the UE transmits the </w:t>
      </w:r>
      <w:r>
        <w:rPr>
          <w:rFonts w:eastAsia="Malgun Gothic"/>
        </w:rPr>
        <w:t xml:space="preserve">first </w:t>
      </w:r>
      <w:r w:rsidRPr="00873922">
        <w:rPr>
          <w:rFonts w:eastAsia="Malgun Gothic"/>
        </w:rPr>
        <w:t xml:space="preserve">PUCCH if a smallest priority value of the </w:t>
      </w:r>
      <w:r>
        <w:rPr>
          <w:rFonts w:eastAsia="Malgun Gothic"/>
        </w:rPr>
        <w:t xml:space="preserve">first </w:t>
      </w:r>
      <w:r w:rsidRPr="00873922">
        <w:rPr>
          <w:rFonts w:eastAsia="Malgun Gothic"/>
        </w:rPr>
        <w:t xml:space="preserve">PUCCH is smaller than </w:t>
      </w:r>
      <w:r w:rsidRPr="006C77E7">
        <w:rPr>
          <w:rFonts w:eastAsia="MS Mincho"/>
          <w:i/>
          <w:iCs/>
        </w:rPr>
        <w:t>sl-PriorityThreshold</w:t>
      </w:r>
      <w:r w:rsidR="002D5072">
        <w:rPr>
          <w:rFonts w:eastAsia="MS Mincho"/>
          <w:i/>
          <w:iCs/>
          <w:lang w:val="en-US"/>
        </w:rPr>
        <w:t>-</w:t>
      </w:r>
      <w:r w:rsidRPr="006C77E7">
        <w:rPr>
          <w:rFonts w:eastAsia="MS Mincho"/>
          <w:i/>
          <w:iCs/>
        </w:rPr>
        <w:t>UL</w:t>
      </w:r>
      <w:r w:rsidR="002D5072">
        <w:rPr>
          <w:rFonts w:eastAsia="MS Mincho"/>
          <w:i/>
          <w:iCs/>
          <w:lang w:val="en-US"/>
        </w:rPr>
        <w:t>-</w:t>
      </w:r>
      <w:r w:rsidRPr="006C77E7">
        <w:rPr>
          <w:rFonts w:eastAsia="MS Mincho"/>
          <w:i/>
          <w:iCs/>
        </w:rPr>
        <w:t>URLLC</w:t>
      </w:r>
      <w:r w:rsidRPr="00873922">
        <w:rPr>
          <w:rFonts w:eastAsia="MS Mincho"/>
          <w:iCs/>
        </w:rPr>
        <w:t>;</w:t>
      </w:r>
      <w:r w:rsidRPr="00873922">
        <w:rPr>
          <w:rFonts w:eastAsia="MS Mincho"/>
        </w:rPr>
        <w:t xml:space="preserve"> otherwise, the UE transmits the </w:t>
      </w:r>
      <w:r>
        <w:rPr>
          <w:rFonts w:eastAsia="MS Mincho"/>
        </w:rPr>
        <w:t xml:space="preserve">second </w:t>
      </w:r>
      <w:r w:rsidRPr="00873922">
        <w:rPr>
          <w:rFonts w:eastAsia="MS Mincho"/>
        </w:rPr>
        <w:t>PUCCH</w:t>
      </w:r>
    </w:p>
    <w:p w14:paraId="0A3F96D2" w14:textId="3584FDD8" w:rsidR="00B16289" w:rsidRPr="00873922" w:rsidRDefault="00B16289" w:rsidP="00090D13">
      <w:pPr>
        <w:pStyle w:val="B2"/>
        <w:rPr>
          <w:rFonts w:eastAsia="MS Mincho"/>
        </w:rPr>
      </w:pPr>
      <w:r>
        <w:rPr>
          <w:rFonts w:eastAsia="MS Mincho"/>
        </w:rPr>
        <w:t>-</w:t>
      </w:r>
      <w:r>
        <w:rPr>
          <w:rFonts w:eastAsia="MS Mincho"/>
        </w:rPr>
        <w:tab/>
      </w:r>
      <w:r w:rsidRPr="00873922">
        <w:rPr>
          <w:rFonts w:eastAsia="MS Mincho"/>
        </w:rPr>
        <w:t>else</w:t>
      </w:r>
    </w:p>
    <w:p w14:paraId="4489BB73" w14:textId="3E91612C" w:rsidR="00B16289" w:rsidRPr="00873922" w:rsidRDefault="00B16289" w:rsidP="00090D13">
      <w:pPr>
        <w:pStyle w:val="B3"/>
        <w:rPr>
          <w:rFonts w:eastAsia="MS Mincho"/>
        </w:rPr>
      </w:pPr>
      <w:r>
        <w:rPr>
          <w:rFonts w:eastAsia="MS Mincho"/>
        </w:rPr>
        <w:t>-</w:t>
      </w:r>
      <w:r>
        <w:rPr>
          <w:rFonts w:eastAsia="MS Mincho"/>
        </w:rPr>
        <w:tab/>
      </w:r>
      <w:r w:rsidRPr="00873922">
        <w:rPr>
          <w:rFonts w:eastAsia="MS Mincho"/>
        </w:rPr>
        <w:t xml:space="preserve">the UE transmits the </w:t>
      </w:r>
      <w:r>
        <w:rPr>
          <w:rFonts w:eastAsia="MS Mincho"/>
        </w:rPr>
        <w:t xml:space="preserve">second </w:t>
      </w:r>
      <w:r w:rsidRPr="00873922">
        <w:rPr>
          <w:rFonts w:eastAsia="MS Mincho"/>
        </w:rPr>
        <w:t>PUCCH</w:t>
      </w:r>
    </w:p>
    <w:p w14:paraId="72E8F75A" w14:textId="27AC4CF0" w:rsidR="00B16289" w:rsidRPr="00873922" w:rsidRDefault="00B16289" w:rsidP="00090D13">
      <w:pPr>
        <w:pStyle w:val="B1"/>
        <w:rPr>
          <w:rFonts w:eastAsia="MS Mincho"/>
        </w:rPr>
      </w:pPr>
      <w:r>
        <w:rPr>
          <w:rFonts w:eastAsia="MS Mincho"/>
        </w:rPr>
        <w:t>-</w:t>
      </w:r>
      <w:r>
        <w:rPr>
          <w:rFonts w:eastAsia="MS Mincho"/>
        </w:rPr>
        <w:tab/>
      </w:r>
      <w:r w:rsidRPr="00873922">
        <w:rPr>
          <w:rFonts w:eastAsia="MS Mincho"/>
        </w:rPr>
        <w:t>else</w:t>
      </w:r>
    </w:p>
    <w:p w14:paraId="6E6629F5" w14:textId="1F9BE632" w:rsidR="00B16289" w:rsidRPr="00873922" w:rsidRDefault="00B16289" w:rsidP="00090D13">
      <w:pPr>
        <w:pStyle w:val="B2"/>
        <w:rPr>
          <w:rFonts w:eastAsia="MS Mincho"/>
        </w:rPr>
      </w:pPr>
      <w:r>
        <w:rPr>
          <w:rFonts w:eastAsia="Malgun Gothic"/>
        </w:rPr>
        <w:t>-</w:t>
      </w:r>
      <w:r>
        <w:rPr>
          <w:rFonts w:eastAsia="Malgun Gothic"/>
        </w:rPr>
        <w:tab/>
      </w:r>
      <w:r w:rsidRPr="00873922">
        <w:rPr>
          <w:rFonts w:eastAsia="Malgun Gothic"/>
        </w:rPr>
        <w:t xml:space="preserve">the UE transmits the </w:t>
      </w:r>
      <w:r>
        <w:rPr>
          <w:rFonts w:eastAsia="Malgun Gothic"/>
        </w:rPr>
        <w:t xml:space="preserve">first </w:t>
      </w:r>
      <w:r w:rsidRPr="00873922">
        <w:rPr>
          <w:rFonts w:eastAsia="Malgun Gothic"/>
        </w:rPr>
        <w:t xml:space="preserve">PUCCH if the smallest priority value of the </w:t>
      </w:r>
      <w:r>
        <w:rPr>
          <w:rFonts w:eastAsia="Malgun Gothic"/>
        </w:rPr>
        <w:t xml:space="preserve">first </w:t>
      </w:r>
      <w:r w:rsidRPr="00873922">
        <w:rPr>
          <w:rFonts w:eastAsia="Malgun Gothic"/>
        </w:rPr>
        <w:t xml:space="preserve">PUCCH is smaller than </w:t>
      </w:r>
      <w:r w:rsidRPr="00873922">
        <w:rPr>
          <w:rFonts w:eastAsia="MS Mincho"/>
          <w:i/>
        </w:rPr>
        <w:t>sl-PriorityThreshold</w:t>
      </w:r>
      <w:r w:rsidRPr="00873922">
        <w:rPr>
          <w:rFonts w:eastAsia="MS Mincho"/>
          <w:iCs/>
        </w:rPr>
        <w:t>;</w:t>
      </w:r>
      <w:r w:rsidRPr="00873922">
        <w:rPr>
          <w:rFonts w:eastAsia="MS Mincho"/>
          <w:i/>
        </w:rPr>
        <w:t xml:space="preserve"> </w:t>
      </w:r>
      <w:r w:rsidRPr="00873922">
        <w:rPr>
          <w:rFonts w:eastAsia="MS Mincho"/>
        </w:rPr>
        <w:t xml:space="preserve">otherwise, the UE transmits the </w:t>
      </w:r>
      <w:r>
        <w:rPr>
          <w:rFonts w:eastAsia="MS Mincho"/>
        </w:rPr>
        <w:t xml:space="preserve">second </w:t>
      </w:r>
      <w:r w:rsidRPr="00873922">
        <w:rPr>
          <w:rFonts w:eastAsia="MS Mincho"/>
        </w:rPr>
        <w:t>PUCCH</w:t>
      </w:r>
    </w:p>
    <w:p w14:paraId="0C106732" w14:textId="744E8B82" w:rsidR="00B16289" w:rsidRPr="00090D13" w:rsidRDefault="00B16289" w:rsidP="00090D13">
      <w:pPr>
        <w:spacing w:after="160" w:line="259" w:lineRule="auto"/>
        <w:rPr>
          <w:rFonts w:asciiTheme="minorHAnsi" w:eastAsiaTheme="minorEastAsia" w:hAnsiTheme="minorHAnsi" w:cstheme="minorBidi"/>
        </w:rPr>
      </w:pPr>
      <w:r w:rsidRPr="00873922">
        <w:rPr>
          <w:rFonts w:eastAsia="MS Mincho"/>
        </w:rPr>
        <w:t xml:space="preserve">When </w:t>
      </w:r>
      <w:r>
        <w:rPr>
          <w:rFonts w:eastAsia="MS Mincho"/>
        </w:rPr>
        <w:t xml:space="preserve">the </w:t>
      </w:r>
      <w:r w:rsidRPr="00873922">
        <w:rPr>
          <w:rFonts w:eastAsia="MS Mincho"/>
        </w:rPr>
        <w:t xml:space="preserve">UE determines to transmit the </w:t>
      </w:r>
      <w:r>
        <w:rPr>
          <w:rFonts w:eastAsia="MS Mincho"/>
        </w:rPr>
        <w:t xml:space="preserve">second </w:t>
      </w:r>
      <w:r w:rsidRPr="00873922">
        <w:rPr>
          <w:rFonts w:eastAsia="MS Mincho"/>
        </w:rPr>
        <w:t xml:space="preserve">PUCCH, the UE determines a single resource for multiplexing UCI </w:t>
      </w:r>
      <w:r>
        <w:rPr>
          <w:rFonts w:eastAsia="MS Mincho"/>
        </w:rPr>
        <w:t xml:space="preserve">in the second PUCCH </w:t>
      </w:r>
      <w:r w:rsidRPr="00873922">
        <w:rPr>
          <w:rFonts w:eastAsia="MS Mincho"/>
        </w:rPr>
        <w:t xml:space="preserve">as described </w:t>
      </w:r>
      <w:r w:rsidR="006F5F9E">
        <w:rPr>
          <w:rFonts w:eastAsia="MS Mincho"/>
        </w:rPr>
        <w:t>in clause</w:t>
      </w:r>
      <w:r w:rsidRPr="00873922">
        <w:rPr>
          <w:rFonts w:eastAsia="MS Mincho"/>
        </w:rPr>
        <w:t>s 9.2.5.1 and 9.2.5.2</w:t>
      </w:r>
      <w:r>
        <w:rPr>
          <w:rFonts w:eastAsia="MS Mincho"/>
        </w:rPr>
        <w:t>.</w:t>
      </w:r>
      <w:r w:rsidRPr="00873922">
        <w:rPr>
          <w:lang w:eastAsia="zh-CN"/>
        </w:rPr>
        <w:t xml:space="preserve"> </w:t>
      </w:r>
    </w:p>
    <w:p w14:paraId="7AF45933" w14:textId="77777777" w:rsidR="00804F39" w:rsidRPr="00B916EC" w:rsidRDefault="00804F39" w:rsidP="00804F39">
      <w:pPr>
        <w:pStyle w:val="Heading4"/>
      </w:pPr>
      <w:bookmarkStart w:id="575" w:name="_Ref500749986"/>
      <w:bookmarkStart w:id="576" w:name="_Toc12021481"/>
      <w:bookmarkStart w:id="577" w:name="_Toc20311593"/>
      <w:bookmarkStart w:id="578" w:name="_Toc26719418"/>
      <w:bookmarkStart w:id="579" w:name="_Toc29894853"/>
      <w:bookmarkStart w:id="580" w:name="_Toc29899152"/>
      <w:bookmarkStart w:id="581" w:name="_Toc29899570"/>
      <w:bookmarkStart w:id="582" w:name="_Toc29917307"/>
      <w:bookmarkStart w:id="583" w:name="_Toc36498181"/>
      <w:bookmarkStart w:id="584" w:name="_Toc45699208"/>
      <w:bookmarkStart w:id="585" w:name="_Toc129774575"/>
      <w:r w:rsidRPr="00B916EC">
        <w:t>9</w:t>
      </w:r>
      <w:r w:rsidRPr="00B916EC">
        <w:rPr>
          <w:rFonts w:hint="eastAsia"/>
        </w:rPr>
        <w:t>.</w:t>
      </w:r>
      <w:r w:rsidR="00167E49" w:rsidRPr="00B916EC">
        <w:t>2</w:t>
      </w:r>
      <w:r w:rsidRPr="00B916EC">
        <w:t>.5.1</w:t>
      </w:r>
      <w:r w:rsidRPr="00B916EC">
        <w:rPr>
          <w:rFonts w:hint="eastAsia"/>
        </w:rPr>
        <w:tab/>
      </w:r>
      <w:r w:rsidRPr="00B916EC">
        <w:t xml:space="preserve">UE procedure for multiplexing HARQ-ACK </w:t>
      </w:r>
      <w:r w:rsidR="00CD7F81" w:rsidRPr="00B916EC">
        <w:t xml:space="preserve">or CSI </w:t>
      </w:r>
      <w:r w:rsidRPr="00B916EC">
        <w:t>and SR</w:t>
      </w:r>
      <w:bookmarkEnd w:id="575"/>
      <w:r w:rsidR="00512365">
        <w:t xml:space="preserve"> in a PUCCH</w:t>
      </w:r>
      <w:bookmarkEnd w:id="576"/>
      <w:bookmarkEnd w:id="577"/>
      <w:bookmarkEnd w:id="578"/>
      <w:bookmarkEnd w:id="579"/>
      <w:bookmarkEnd w:id="580"/>
      <w:bookmarkEnd w:id="581"/>
      <w:bookmarkEnd w:id="582"/>
      <w:bookmarkEnd w:id="583"/>
      <w:bookmarkEnd w:id="584"/>
      <w:bookmarkEnd w:id="585"/>
    </w:p>
    <w:p w14:paraId="0B0F04BF" w14:textId="25ED8ACA" w:rsidR="00D23CE9" w:rsidRDefault="00D23CE9" w:rsidP="00D23CE9">
      <w:pPr>
        <w:rPr>
          <w:lang w:eastAsia="zh-CN"/>
        </w:rPr>
      </w:pPr>
      <w:r>
        <w:rPr>
          <w:lang w:eastAsia="zh-CN"/>
        </w:rPr>
        <w:t xml:space="preserve">In the following, a </w:t>
      </w:r>
      <w:r>
        <w:t xml:space="preserve">UE is configured to transmit </w:t>
      </w:r>
      <m:oMath>
        <m:r>
          <w:rPr>
            <w:rFonts w:ascii="Cambria Math" w:hAnsi="Cambria Math"/>
          </w:rPr>
          <m:t>K</m:t>
        </m:r>
      </m:oMath>
      <w:r>
        <w:t xml:space="preserve"> PUCCHs for respective </w:t>
      </w:r>
      <m:oMath>
        <m:r>
          <w:rPr>
            <w:rFonts w:ascii="Cambria Math" w:hAnsi="Cambria Math"/>
          </w:rPr>
          <m:t>K</m:t>
        </m:r>
      </m:oMath>
      <w:r>
        <w:t xml:space="preserve"> SRs in a slot, as determined by a set of </w:t>
      </w:r>
      <w:r>
        <w:rPr>
          <w:i/>
        </w:rPr>
        <w:t>schedulingRequestResourceId</w:t>
      </w:r>
      <w:r w:rsidR="00B833DB">
        <w:t>,</w:t>
      </w:r>
      <w:r w:rsidR="002019A0">
        <w:t xml:space="preserve"> </w:t>
      </w:r>
      <w:r w:rsidR="002019A0" w:rsidRPr="00FC22FC">
        <w:t xml:space="preserve">a </w:t>
      </w:r>
      <w:r w:rsidR="002019A0" w:rsidRPr="00FC22FC">
        <w:rPr>
          <w:i/>
          <w:color w:val="000000"/>
        </w:rPr>
        <w:t xml:space="preserve">schedulingRequestResourceId </w:t>
      </w:r>
      <w:r w:rsidR="002019A0" w:rsidRPr="00FC22FC">
        <w:rPr>
          <w:iCs/>
          <w:color w:val="000000"/>
        </w:rPr>
        <w:t>associated with</w:t>
      </w:r>
      <w:r w:rsidR="00AF4AFA">
        <w:t xml:space="preserve">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with SR transmission occasions that would</w:t>
      </w:r>
      <w:r>
        <w:rPr>
          <w:lang w:eastAsia="zh-CN"/>
        </w:rPr>
        <w:t xml:space="preserve"> overlap with a transmission of a PUCCH with HARQ-ACK information from the UE in the slot or with a transmission of a PUCCH with CSI report(s) from the UE in the slot.</w:t>
      </w:r>
    </w:p>
    <w:p w14:paraId="5A35D9BE" w14:textId="49DB1220" w:rsidR="00D23CE9" w:rsidRPr="00B916EC" w:rsidRDefault="00D23CE9" w:rsidP="00D23CE9">
      <w:r w:rsidRPr="00B916EC">
        <w:rPr>
          <w:lang w:val="en-US"/>
        </w:rPr>
        <w:t xml:space="preserve">If a UE </w:t>
      </w:r>
      <w:r>
        <w:rPr>
          <w:lang w:val="en-US"/>
        </w:rPr>
        <w:t xml:space="preserve">would </w:t>
      </w:r>
      <w:r w:rsidRPr="00B916EC">
        <w:rPr>
          <w:lang w:val="en-US"/>
        </w:rPr>
        <w:t xml:space="preserve">transmit </w:t>
      </w:r>
      <w:r>
        <w:rPr>
          <w:lang w:val="en-US"/>
        </w:rPr>
        <w:t xml:space="preserve">a PUCCH with positive SR and </w:t>
      </w:r>
      <w:r>
        <w:t xml:space="preserve">at most two </w:t>
      </w:r>
      <w:r w:rsidRPr="00B916EC">
        <w:rPr>
          <w:lang w:val="en-US"/>
        </w:rPr>
        <w:t xml:space="preserve">HARQ-ACK </w:t>
      </w:r>
      <w:r>
        <w:rPr>
          <w:lang w:val="en-US"/>
        </w:rPr>
        <w:t>information bits</w:t>
      </w:r>
      <w:r w:rsidRPr="00E102CA">
        <w:rPr>
          <w:lang w:val="en-US"/>
        </w:rPr>
        <w:t xml:space="preserve"> </w:t>
      </w:r>
      <w:r>
        <w:rPr>
          <w:lang w:val="en-US"/>
        </w:rPr>
        <w:t>in a resource</w:t>
      </w:r>
      <w:r w:rsidRPr="00B916EC">
        <w:rPr>
          <w:lang w:val="en-US"/>
        </w:rPr>
        <w:t xml:space="preserve"> using PUCCH format 0, the UE transmits </w:t>
      </w:r>
      <w:r>
        <w:rPr>
          <w:lang w:val="en-US"/>
        </w:rPr>
        <w:t>the</w:t>
      </w:r>
      <w:r w:rsidRPr="00B916EC">
        <w:rPr>
          <w:lang w:val="en-US"/>
        </w:rPr>
        <w:t xml:space="preserve"> PUCCH</w:t>
      </w:r>
      <w:r w:rsidRPr="00E102CA">
        <w:rPr>
          <w:lang w:val="en-US"/>
        </w:rPr>
        <w:t xml:space="preserve"> </w:t>
      </w:r>
      <w:r>
        <w:rPr>
          <w:lang w:val="en-US"/>
        </w:rPr>
        <w:t>in the resource using PUCCH</w:t>
      </w:r>
      <w:r w:rsidRPr="00B916EC">
        <w:rPr>
          <w:lang w:val="en-US"/>
        </w:rPr>
        <w:t xml:space="preserve"> format 0 in PRB(s) for HARQ-ACK </w:t>
      </w:r>
      <w:r>
        <w:rPr>
          <w:lang w:val="en-US"/>
        </w:rPr>
        <w:t xml:space="preserve">information as described </w:t>
      </w:r>
      <w:r w:rsidR="006F5F9E">
        <w:rPr>
          <w:lang w:val="en-US"/>
        </w:rPr>
        <w:t>in clause</w:t>
      </w:r>
      <w:r>
        <w:rPr>
          <w:lang w:val="en-US"/>
        </w:rPr>
        <w:t xml:space="preserve"> 9.2.3</w:t>
      </w:r>
      <w:r w:rsidRPr="00B916EC">
        <w:rPr>
          <w:lang w:val="en-US"/>
        </w:rPr>
        <w:t xml:space="preserve">. The UE determines a value of </w:t>
      </w:r>
      <w:r w:rsidR="00000000">
        <w:rPr>
          <w:position w:val="-10"/>
        </w:rPr>
        <w:pict w14:anchorId="4BE2A9AC">
          <v:shape id="_x0000_i2086" type="#_x0000_t75" style="width:14.05pt;height:14.95pt">
            <v:imagedata r:id="rId655" o:title=""/>
          </v:shape>
        </w:pict>
      </w:r>
      <w:r w:rsidRPr="0043290C">
        <w:t xml:space="preserve"> and</w:t>
      </w:r>
      <w:r w:rsidRPr="00B916EC">
        <w:rPr>
          <w:lang w:val="en-US"/>
        </w:rPr>
        <w:t xml:space="preserve"> </w:t>
      </w:r>
      <w:r w:rsidR="00000000">
        <w:rPr>
          <w:position w:val="-10"/>
        </w:rPr>
        <w:pict w14:anchorId="5193F8F6">
          <v:shape id="_x0000_i2087" type="#_x0000_t75" style="width:21.5pt;height:14.95pt">
            <v:imagedata r:id="rId656" o:title=""/>
          </v:shape>
        </w:pict>
      </w:r>
      <w:r w:rsidRPr="00B916EC">
        <w:t xml:space="preserve"> for computing a value of cyclic </w:t>
      </w:r>
      <w:r w:rsidRPr="00B916EC">
        <w:lastRenderedPageBreak/>
        <w:t xml:space="preserve">shift </w:t>
      </w:r>
      <w:r w:rsidR="00000000">
        <w:rPr>
          <w:position w:val="-6"/>
        </w:rPr>
        <w:pict w14:anchorId="34C2C82A">
          <v:shape id="_x0000_i2088" type="#_x0000_t75" style="width:14.05pt;height:13.1pt">
            <v:imagedata r:id="rId575" o:title=""/>
          </v:shape>
        </w:pict>
      </w:r>
      <w:r>
        <w:t xml:space="preserve"> </w:t>
      </w:r>
      <w:r w:rsidRPr="00B916EC">
        <w:t xml:space="preserve">[4, TS 38.211] where </w:t>
      </w:r>
      <w:r w:rsidR="00000000">
        <w:rPr>
          <w:position w:val="-10"/>
        </w:rPr>
        <w:pict w14:anchorId="2F85C215">
          <v:shape id="_x0000_i2089" type="#_x0000_t75" style="width:14.05pt;height:14.95pt">
            <v:imagedata r:id="rId655" o:title=""/>
          </v:shape>
        </w:pict>
      </w:r>
      <w:r w:rsidRPr="00B916EC">
        <w:t xml:space="preserve"> is provided by </w:t>
      </w:r>
      <w:r w:rsidR="002D5072" w:rsidRPr="00B916EC">
        <w:rPr>
          <w:i/>
          <w:lang w:val="en-US"/>
        </w:rPr>
        <w:t>initial</w:t>
      </w:r>
      <w:r w:rsidR="002D5072">
        <w:rPr>
          <w:i/>
          <w:lang w:val="en-US"/>
        </w:rPr>
        <w:t>C</w:t>
      </w:r>
      <w:r w:rsidR="002D5072" w:rsidRPr="00B916EC">
        <w:rPr>
          <w:i/>
          <w:lang w:val="en-US"/>
        </w:rPr>
        <w:t>yclic</w:t>
      </w:r>
      <w:r w:rsidR="002D5072">
        <w:rPr>
          <w:i/>
          <w:lang w:val="en-US"/>
        </w:rPr>
        <w:t>S</w:t>
      </w:r>
      <w:r w:rsidR="002D5072" w:rsidRPr="00B916EC">
        <w:rPr>
          <w:i/>
          <w:lang w:val="en-US"/>
        </w:rPr>
        <w:t>hift</w:t>
      </w:r>
      <w:r>
        <w:rPr>
          <w:lang w:val="en-US"/>
        </w:rPr>
        <w:t xml:space="preserve"> of </w:t>
      </w:r>
      <w:r w:rsidRPr="00FD417D">
        <w:rPr>
          <w:i/>
        </w:rPr>
        <w:t>PUCCH-format0</w:t>
      </w:r>
      <w:r w:rsidRPr="00B916EC">
        <w:t xml:space="preserve">, and </w:t>
      </w:r>
      <w:r w:rsidR="00000000">
        <w:rPr>
          <w:position w:val="-10"/>
        </w:rPr>
        <w:pict w14:anchorId="39737CC4">
          <v:shape id="_x0000_i2090" type="#_x0000_t75" style="width:21.5pt;height:14.95pt">
            <v:imagedata r:id="rId656" o:title=""/>
          </v:shape>
        </w:pict>
      </w:r>
      <w:r w:rsidRPr="00B916EC">
        <w:t xml:space="preserve"> is determined from the value of one HARQ-ACK</w:t>
      </w:r>
      <w:r w:rsidRPr="00E102CA">
        <w:t xml:space="preserve"> </w:t>
      </w:r>
      <w:r>
        <w:t>information</w:t>
      </w:r>
      <w:r w:rsidRPr="00B916EC">
        <w:t xml:space="preserve"> bit or from the values of two HARQ-ACK</w:t>
      </w:r>
      <w:r w:rsidRPr="00E102CA">
        <w:t xml:space="preserve"> </w:t>
      </w:r>
      <w:r>
        <w:t>information</w:t>
      </w:r>
      <w:r w:rsidRPr="00B916EC">
        <w:t xml:space="preserve"> bits</w:t>
      </w:r>
      <w:r w:rsidRPr="00B916EC">
        <w:rPr>
          <w:lang w:val="en-US"/>
        </w:rPr>
        <w:t xml:space="preserve"> as in </w:t>
      </w:r>
      <w:r w:rsidRPr="00B916EC">
        <w:t xml:space="preserve">Table 9.2.5-1 and Table 9.2.5-2, respectively. </w:t>
      </w:r>
    </w:p>
    <w:p w14:paraId="5EEF3D5E" w14:textId="385342C1" w:rsidR="00734A0F" w:rsidRPr="00B916EC" w:rsidRDefault="00734A0F" w:rsidP="00734A0F">
      <w:pPr>
        <w:rPr>
          <w:lang w:val="en-US"/>
        </w:rPr>
      </w:pPr>
      <w:r w:rsidRPr="00B916EC">
        <w:rPr>
          <w:lang w:val="en-US"/>
        </w:rPr>
        <w:t>If the UE</w:t>
      </w:r>
      <w:r w:rsidR="00E102CA" w:rsidRPr="00E102CA">
        <w:rPr>
          <w:lang w:val="en-US"/>
        </w:rPr>
        <w:t xml:space="preserve"> </w:t>
      </w:r>
      <w:r w:rsidR="00E102CA">
        <w:rPr>
          <w:lang w:val="en-US"/>
        </w:rPr>
        <w:t>would</w:t>
      </w:r>
      <w:r w:rsidRPr="00B916EC">
        <w:rPr>
          <w:lang w:val="en-US"/>
        </w:rPr>
        <w:t xml:space="preserve"> transmit </w:t>
      </w:r>
      <w:r>
        <w:rPr>
          <w:lang w:val="en-US"/>
        </w:rPr>
        <w:t xml:space="preserve">negative SR and </w:t>
      </w:r>
      <w:r w:rsidR="00B5030D">
        <w:rPr>
          <w:lang w:val="en-US"/>
        </w:rPr>
        <w:t xml:space="preserve">a PUCCH with </w:t>
      </w:r>
      <w:r w:rsidR="00E102CA">
        <w:t>at most two</w:t>
      </w:r>
      <w:r>
        <w:t xml:space="preserve"> </w:t>
      </w:r>
      <w:r w:rsidRPr="00B916EC">
        <w:rPr>
          <w:lang w:val="en-US"/>
        </w:rPr>
        <w:t xml:space="preserve">HARQ-ACK </w:t>
      </w:r>
      <w:r>
        <w:rPr>
          <w:lang w:val="en-US"/>
        </w:rPr>
        <w:t>information bits</w:t>
      </w:r>
      <w:r w:rsidR="00E102CA" w:rsidRPr="00E102CA">
        <w:rPr>
          <w:lang w:val="en-US"/>
        </w:rPr>
        <w:t xml:space="preserve"> </w:t>
      </w:r>
      <w:r w:rsidR="00E102CA">
        <w:rPr>
          <w:lang w:val="en-US"/>
        </w:rPr>
        <w:t>in a resource</w:t>
      </w:r>
      <w:r w:rsidRPr="00B916EC">
        <w:rPr>
          <w:lang w:val="en-US"/>
        </w:rPr>
        <w:t xml:space="preserve"> using PUCCH format 0, the UE transmits</w:t>
      </w:r>
      <w:r w:rsidR="00E102CA" w:rsidRPr="00E102CA">
        <w:rPr>
          <w:lang w:val="en-US"/>
        </w:rPr>
        <w:t xml:space="preserve"> </w:t>
      </w:r>
      <w:r w:rsidR="00B5030D">
        <w:rPr>
          <w:lang w:val="en-US"/>
        </w:rPr>
        <w:t xml:space="preserve">the </w:t>
      </w:r>
      <w:r w:rsidR="00E102CA">
        <w:rPr>
          <w:lang w:val="en-US"/>
        </w:rPr>
        <w:t>PUCCH in</w:t>
      </w:r>
      <w:r w:rsidRPr="00B916EC">
        <w:rPr>
          <w:lang w:val="en-US"/>
        </w:rPr>
        <w:t xml:space="preserve"> the</w:t>
      </w:r>
      <w:r w:rsidR="00E102CA" w:rsidRPr="00E102CA">
        <w:rPr>
          <w:lang w:val="en-US"/>
        </w:rPr>
        <w:t xml:space="preserve"> </w:t>
      </w:r>
      <w:r w:rsidR="00E102CA">
        <w:rPr>
          <w:lang w:val="en-US"/>
        </w:rPr>
        <w:t>resource using</w:t>
      </w:r>
      <w:r w:rsidRPr="00B916EC">
        <w:rPr>
          <w:lang w:val="en-US"/>
        </w:rPr>
        <w:t xml:space="preserve"> PUCCH format 0 for HARQ-ACK </w:t>
      </w:r>
      <w:r w:rsidR="00E102CA">
        <w:rPr>
          <w:lang w:val="en-US"/>
        </w:rPr>
        <w:t>information</w:t>
      </w:r>
      <w:r w:rsidRPr="00B916EC">
        <w:rPr>
          <w:lang w:val="en-US"/>
        </w:rPr>
        <w:t xml:space="preserve"> as described </w:t>
      </w:r>
      <w:r w:rsidR="006F5F9E">
        <w:rPr>
          <w:lang w:val="en-US"/>
        </w:rPr>
        <w:t>in clause</w:t>
      </w:r>
      <w:r>
        <w:rPr>
          <w:lang w:val="en-US"/>
        </w:rPr>
        <w:t xml:space="preserve"> 9.2.3</w:t>
      </w:r>
      <w:r w:rsidRPr="00B916EC">
        <w:rPr>
          <w:lang w:val="en-US"/>
        </w:rPr>
        <w:t>.</w:t>
      </w:r>
    </w:p>
    <w:p w14:paraId="1B1215D8" w14:textId="77777777" w:rsidR="00431480" w:rsidRPr="00B916EC" w:rsidRDefault="00431480" w:rsidP="00431480">
      <w:pPr>
        <w:pStyle w:val="TH"/>
        <w:rPr>
          <w:rFonts w:cs="Arial"/>
        </w:rPr>
      </w:pPr>
      <w:r w:rsidRPr="00B916EC">
        <w:rPr>
          <w:rFonts w:cs="Arial"/>
        </w:rPr>
        <w:t>Table 9.2.5-1: Mapping of values for one HARQ-ACK</w:t>
      </w:r>
      <w:r w:rsidR="00E102CA" w:rsidRPr="00E102CA">
        <w:rPr>
          <w:lang w:val="en-US"/>
        </w:rPr>
        <w:t xml:space="preserve"> </w:t>
      </w:r>
      <w:r w:rsidR="00E102CA">
        <w:rPr>
          <w:lang w:val="en-US"/>
        </w:rPr>
        <w:t>information</w:t>
      </w:r>
      <w:r w:rsidRPr="00B916EC">
        <w:rPr>
          <w:rFonts w:cs="Arial"/>
        </w:rPr>
        <w:t xml:space="preserve"> bit and positive SR to sequences</w:t>
      </w:r>
      <w:r w:rsidR="00E102CA">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431480" w:rsidRPr="00B916EC" w14:paraId="41E52AE7" w14:textId="77777777" w:rsidTr="00C975CE">
        <w:trPr>
          <w:cantSplit/>
          <w:jc w:val="center"/>
        </w:trPr>
        <w:tc>
          <w:tcPr>
            <w:tcW w:w="2107" w:type="dxa"/>
            <w:shd w:val="clear" w:color="auto" w:fill="E0E0E0"/>
            <w:vAlign w:val="center"/>
          </w:tcPr>
          <w:p w14:paraId="1FDCB904" w14:textId="77777777" w:rsidR="00431480" w:rsidRPr="00B916EC" w:rsidRDefault="00431480" w:rsidP="00C975CE">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14:paraId="71B2951C" w14:textId="77777777" w:rsidR="00431480" w:rsidRPr="00B916EC" w:rsidRDefault="00BE56B3" w:rsidP="00C975CE">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14:paraId="6B0F3806" w14:textId="77777777" w:rsidR="00431480" w:rsidRPr="00B916EC" w:rsidRDefault="00BE56B3" w:rsidP="00C975CE">
            <w:pPr>
              <w:pStyle w:val="TAH"/>
              <w:rPr>
                <w:rFonts w:ascii="Times New Roman" w:hAnsi="Times New Roman"/>
                <w:sz w:val="20"/>
              </w:rPr>
            </w:pPr>
            <w:r w:rsidRPr="00B916EC">
              <w:rPr>
                <w:rFonts w:ascii="Times New Roman" w:hAnsi="Times New Roman"/>
                <w:sz w:val="20"/>
              </w:rPr>
              <w:t>1</w:t>
            </w:r>
          </w:p>
        </w:tc>
      </w:tr>
      <w:tr w:rsidR="00431480" w:rsidRPr="00B916EC" w14:paraId="1DC73EF9" w14:textId="77777777" w:rsidTr="00C975CE">
        <w:trPr>
          <w:cantSplit/>
          <w:jc w:val="center"/>
        </w:trPr>
        <w:tc>
          <w:tcPr>
            <w:tcW w:w="2107" w:type="dxa"/>
            <w:vAlign w:val="center"/>
          </w:tcPr>
          <w:p w14:paraId="0FABA8FA" w14:textId="77777777" w:rsidR="00431480" w:rsidRPr="00B916EC" w:rsidRDefault="00431480" w:rsidP="00C975CE">
            <w:pPr>
              <w:pStyle w:val="TAC"/>
              <w:rPr>
                <w:b/>
              </w:rPr>
            </w:pPr>
            <w:r w:rsidRPr="00B916EC">
              <w:rPr>
                <w:b/>
              </w:rPr>
              <w:t>Sequence</w:t>
            </w:r>
            <w:r w:rsidR="003D7D39" w:rsidRPr="00B916EC">
              <w:rPr>
                <w:b/>
              </w:rPr>
              <w:t xml:space="preserve"> cyclic shift</w:t>
            </w:r>
          </w:p>
        </w:tc>
        <w:tc>
          <w:tcPr>
            <w:tcW w:w="1313" w:type="dxa"/>
            <w:vAlign w:val="center"/>
          </w:tcPr>
          <w:p w14:paraId="477E361E" w14:textId="77777777" w:rsidR="00431480" w:rsidRPr="00B916EC" w:rsidRDefault="00000000" w:rsidP="00C975CE">
            <w:pPr>
              <w:pStyle w:val="TAL"/>
              <w:jc w:val="center"/>
            </w:pPr>
            <w:r>
              <w:rPr>
                <w:position w:val="-10"/>
              </w:rPr>
              <w:pict w14:anchorId="1E863C94">
                <v:shape id="_x0000_i2091" type="#_x0000_t75" style="width:36.45pt;height:14.05pt">
                  <v:imagedata r:id="rId579" o:title=""/>
                </v:shape>
              </w:pict>
            </w:r>
          </w:p>
        </w:tc>
        <w:tc>
          <w:tcPr>
            <w:tcW w:w="1325" w:type="dxa"/>
          </w:tcPr>
          <w:p w14:paraId="4FEEF8AF" w14:textId="77777777" w:rsidR="00431480" w:rsidRPr="00B916EC" w:rsidRDefault="00000000" w:rsidP="00C975CE">
            <w:pPr>
              <w:pStyle w:val="TAL"/>
              <w:jc w:val="center"/>
            </w:pPr>
            <w:r>
              <w:rPr>
                <w:position w:val="-10"/>
              </w:rPr>
              <w:pict w14:anchorId="1ECEB749">
                <v:shape id="_x0000_i2092" type="#_x0000_t75" style="width:36.45pt;height:14.05pt">
                  <v:imagedata r:id="rId581" o:title=""/>
                </v:shape>
              </w:pict>
            </w:r>
          </w:p>
        </w:tc>
      </w:tr>
    </w:tbl>
    <w:p w14:paraId="7FC7916C" w14:textId="77777777" w:rsidR="00431480" w:rsidRPr="00B916EC" w:rsidRDefault="00431480" w:rsidP="003E4990">
      <w:pPr>
        <w:rPr>
          <w:lang w:val="en-US"/>
        </w:rPr>
      </w:pPr>
    </w:p>
    <w:p w14:paraId="2622DA91" w14:textId="77777777" w:rsidR="00431480" w:rsidRPr="00B916EC" w:rsidRDefault="00431480" w:rsidP="00431480">
      <w:pPr>
        <w:pStyle w:val="TH"/>
        <w:rPr>
          <w:rFonts w:cs="Arial"/>
        </w:rPr>
      </w:pPr>
      <w:r w:rsidRPr="00B916EC">
        <w:rPr>
          <w:rFonts w:cs="Arial"/>
        </w:rPr>
        <w:t>Table 9.2.5-2: Mapping of values for two HARQ-ACK</w:t>
      </w:r>
      <w:r w:rsidR="00E102CA" w:rsidRPr="00E102CA">
        <w:rPr>
          <w:lang w:val="en-US"/>
        </w:rPr>
        <w:t xml:space="preserve"> </w:t>
      </w:r>
      <w:r w:rsidR="00E102CA">
        <w:rPr>
          <w:lang w:val="en-US"/>
        </w:rPr>
        <w:t>information</w:t>
      </w:r>
      <w:r w:rsidRPr="00B916EC">
        <w:rPr>
          <w:rFonts w:cs="Arial"/>
        </w:rPr>
        <w:t xml:space="preserve"> bits </w:t>
      </w:r>
      <w:r w:rsidR="00175A7B" w:rsidRPr="00B916EC">
        <w:rPr>
          <w:rFonts w:cs="Arial"/>
        </w:rPr>
        <w:t xml:space="preserve">and positive SR </w:t>
      </w:r>
      <w:r w:rsidRPr="00B916EC">
        <w:rPr>
          <w:rFonts w:cs="Arial"/>
        </w:rPr>
        <w:t>to sequences</w:t>
      </w:r>
      <w:r w:rsidR="00E102CA">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431480" w:rsidRPr="00B916EC" w14:paraId="0A4B5137" w14:textId="77777777" w:rsidTr="00BE56B3">
        <w:trPr>
          <w:cantSplit/>
          <w:jc w:val="center"/>
        </w:trPr>
        <w:tc>
          <w:tcPr>
            <w:tcW w:w="2102" w:type="dxa"/>
            <w:shd w:val="clear" w:color="auto" w:fill="E0E0E0"/>
            <w:vAlign w:val="center"/>
          </w:tcPr>
          <w:p w14:paraId="2227A9BF" w14:textId="77777777" w:rsidR="00431480" w:rsidRPr="00B916EC" w:rsidRDefault="00431480" w:rsidP="00C975CE">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14:paraId="66A7B949" w14:textId="77777777"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0</w:t>
            </w:r>
            <w:r w:rsidRPr="00B916EC">
              <w:rPr>
                <w:rFonts w:ascii="Times New Roman" w:hAnsi="Times New Roman"/>
                <w:sz w:val="20"/>
              </w:rPr>
              <w:t xml:space="preserve">, </w:t>
            </w:r>
            <w:r w:rsidR="00BE56B3"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14:paraId="4B7C0880" w14:textId="77777777"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0</w:t>
            </w:r>
            <w:r w:rsidRPr="00B916EC">
              <w:rPr>
                <w:rFonts w:ascii="Times New Roman" w:hAnsi="Times New Roman"/>
                <w:sz w:val="20"/>
              </w:rPr>
              <w:t xml:space="preserve">, </w:t>
            </w:r>
            <w:r w:rsidR="00BE56B3"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14:paraId="705EEE50" w14:textId="77777777"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1</w:t>
            </w:r>
            <w:r w:rsidRPr="00B916EC">
              <w:rPr>
                <w:rFonts w:ascii="Times New Roman" w:hAnsi="Times New Roman"/>
                <w:sz w:val="20"/>
              </w:rPr>
              <w:t xml:space="preserve">, </w:t>
            </w:r>
            <w:r w:rsidR="00BE56B3"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14:paraId="04E96EC6" w14:textId="77777777"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1</w:t>
            </w:r>
            <w:r w:rsidRPr="00B916EC">
              <w:rPr>
                <w:rFonts w:ascii="Times New Roman" w:hAnsi="Times New Roman"/>
                <w:sz w:val="20"/>
              </w:rPr>
              <w:t xml:space="preserve">, </w:t>
            </w:r>
            <w:r w:rsidR="00BE56B3" w:rsidRPr="00B916EC">
              <w:rPr>
                <w:rFonts w:ascii="Times New Roman" w:hAnsi="Times New Roman"/>
                <w:sz w:val="20"/>
              </w:rPr>
              <w:t>0</w:t>
            </w:r>
            <w:r w:rsidRPr="00B916EC">
              <w:rPr>
                <w:rFonts w:ascii="Times New Roman" w:hAnsi="Times New Roman"/>
                <w:sz w:val="20"/>
              </w:rPr>
              <w:t>}</w:t>
            </w:r>
          </w:p>
        </w:tc>
      </w:tr>
      <w:tr w:rsidR="00431480" w:rsidRPr="00B916EC" w14:paraId="3513B6A0" w14:textId="77777777" w:rsidTr="00BE56B3">
        <w:trPr>
          <w:cantSplit/>
          <w:jc w:val="center"/>
        </w:trPr>
        <w:tc>
          <w:tcPr>
            <w:tcW w:w="2102" w:type="dxa"/>
            <w:vAlign w:val="center"/>
          </w:tcPr>
          <w:p w14:paraId="06774FB3" w14:textId="77777777" w:rsidR="00431480" w:rsidRPr="00B916EC" w:rsidRDefault="00431480" w:rsidP="00C975CE">
            <w:pPr>
              <w:pStyle w:val="TAC"/>
              <w:rPr>
                <w:b/>
              </w:rPr>
            </w:pPr>
            <w:r w:rsidRPr="00B916EC">
              <w:rPr>
                <w:b/>
              </w:rPr>
              <w:t>Sequence cyclic shift</w:t>
            </w:r>
          </w:p>
        </w:tc>
        <w:tc>
          <w:tcPr>
            <w:tcW w:w="1752" w:type="dxa"/>
            <w:vAlign w:val="center"/>
          </w:tcPr>
          <w:p w14:paraId="2A3939A8" w14:textId="77777777" w:rsidR="00431480" w:rsidRPr="00B916EC" w:rsidRDefault="00000000" w:rsidP="00C975CE">
            <w:pPr>
              <w:pStyle w:val="TAL"/>
              <w:jc w:val="center"/>
            </w:pPr>
            <w:r>
              <w:rPr>
                <w:position w:val="-10"/>
              </w:rPr>
              <w:pict w14:anchorId="7B5A23DD">
                <v:shape id="_x0000_i2093" type="#_x0000_t75" style="width:28.05pt;height:14.05pt">
                  <v:imagedata r:id="rId657" o:title=""/>
                </v:shape>
              </w:pict>
            </w:r>
          </w:p>
        </w:tc>
        <w:tc>
          <w:tcPr>
            <w:tcW w:w="1620" w:type="dxa"/>
          </w:tcPr>
          <w:p w14:paraId="70659B46" w14:textId="77777777" w:rsidR="00431480" w:rsidRPr="00B916EC" w:rsidRDefault="00000000" w:rsidP="00C975CE">
            <w:pPr>
              <w:pStyle w:val="TAL"/>
              <w:jc w:val="center"/>
            </w:pPr>
            <w:r>
              <w:rPr>
                <w:position w:val="-10"/>
              </w:rPr>
              <w:pict w14:anchorId="4C1EC5E7">
                <v:shape id="_x0000_i2094" type="#_x0000_t75" style="width:36.45pt;height:14.05pt">
                  <v:imagedata r:id="rId658" o:title=""/>
                </v:shape>
              </w:pict>
            </w:r>
          </w:p>
        </w:tc>
        <w:tc>
          <w:tcPr>
            <w:tcW w:w="1710" w:type="dxa"/>
            <w:vAlign w:val="center"/>
          </w:tcPr>
          <w:p w14:paraId="0502C3F2" w14:textId="77777777" w:rsidR="00431480" w:rsidRPr="00B916EC" w:rsidRDefault="00000000" w:rsidP="00C975CE">
            <w:pPr>
              <w:pStyle w:val="TAL"/>
              <w:jc w:val="center"/>
            </w:pPr>
            <w:r>
              <w:rPr>
                <w:position w:val="-10"/>
              </w:rPr>
              <w:pict w14:anchorId="539B090E">
                <v:shape id="_x0000_i2095" type="#_x0000_t75" style="width:36.45pt;height:14.05pt">
                  <v:imagedata r:id="rId659" o:title=""/>
                </v:shape>
              </w:pict>
            </w:r>
          </w:p>
        </w:tc>
        <w:tc>
          <w:tcPr>
            <w:tcW w:w="1620" w:type="dxa"/>
          </w:tcPr>
          <w:p w14:paraId="5623C399" w14:textId="77777777" w:rsidR="00431480" w:rsidRPr="00B916EC" w:rsidRDefault="00000000" w:rsidP="00C975CE">
            <w:pPr>
              <w:pStyle w:val="TAL"/>
              <w:jc w:val="center"/>
            </w:pPr>
            <w:r>
              <w:rPr>
                <w:position w:val="-10"/>
              </w:rPr>
              <w:pict w14:anchorId="7DB74BA1">
                <v:shape id="_x0000_i2096" type="#_x0000_t75" style="width:36.45pt;height:14.05pt">
                  <v:imagedata r:id="rId660" o:title=""/>
                </v:shape>
              </w:pict>
            </w:r>
          </w:p>
        </w:tc>
      </w:tr>
    </w:tbl>
    <w:p w14:paraId="5051DD22" w14:textId="77777777" w:rsidR="00431480" w:rsidRPr="00B916EC" w:rsidRDefault="00431480" w:rsidP="00431480">
      <w:pPr>
        <w:rPr>
          <w:lang w:val="en-US"/>
        </w:rPr>
      </w:pPr>
    </w:p>
    <w:p w14:paraId="6F9D465A" w14:textId="1FDA9044" w:rsidR="00E102CA" w:rsidRDefault="00E102CA" w:rsidP="00E102CA">
      <w:pPr>
        <w:rPr>
          <w:lang w:val="en-US"/>
        </w:rPr>
      </w:pPr>
      <w:r>
        <w:rPr>
          <w:lang w:val="en-US"/>
        </w:rPr>
        <w:t>If a UE would transmit SR in a resource using PUCCH format 0 and HARQ-ACK information bits in a resource using PUCCH format 1</w:t>
      </w:r>
      <w:r w:rsidR="00B5030D">
        <w:rPr>
          <w:lang w:val="en-US"/>
        </w:rPr>
        <w:t xml:space="preserve"> in a slot</w:t>
      </w:r>
      <w:r>
        <w:rPr>
          <w:lang w:val="en-US"/>
        </w:rPr>
        <w:t>, the UE transmits only</w:t>
      </w:r>
      <w:r w:rsidR="00B5030D">
        <w:rPr>
          <w:lang w:val="en-US"/>
        </w:rPr>
        <w:t xml:space="preserve"> a PUCCH with</w:t>
      </w:r>
      <w:r>
        <w:rPr>
          <w:lang w:val="en-US"/>
        </w:rPr>
        <w:t xml:space="preserve"> the HARQ-ACK information bits in the resource using PUCCH format 1. </w:t>
      </w:r>
    </w:p>
    <w:p w14:paraId="7FA0E533" w14:textId="41E962A1" w:rsidR="00E102CA" w:rsidRPr="00B916EC" w:rsidRDefault="00E102CA" w:rsidP="00E102CA">
      <w:pPr>
        <w:rPr>
          <w:lang w:val="en-US"/>
        </w:rPr>
      </w:pPr>
      <w:r w:rsidRPr="00B916EC">
        <w:rPr>
          <w:lang w:val="en-US"/>
        </w:rPr>
        <w:t xml:space="preserve">If the UE </w:t>
      </w:r>
      <w:r>
        <w:rPr>
          <w:lang w:val="en-US"/>
        </w:rPr>
        <w:t xml:space="preserve">would </w:t>
      </w:r>
      <w:r w:rsidRPr="00B916EC">
        <w:rPr>
          <w:lang w:val="en-US"/>
        </w:rPr>
        <w:t xml:space="preserve">transmit </w:t>
      </w:r>
      <w:r>
        <w:rPr>
          <w:lang w:val="en-US"/>
        </w:rPr>
        <w:t xml:space="preserve">positive SR in a </w:t>
      </w:r>
      <w:r w:rsidR="00B5030D">
        <w:rPr>
          <w:lang w:val="en-US"/>
        </w:rPr>
        <w:t xml:space="preserve">first </w:t>
      </w:r>
      <w:r>
        <w:rPr>
          <w:lang w:val="en-US"/>
        </w:rPr>
        <w:t>resource using PUCCH format 1 and at most two</w:t>
      </w:r>
      <w:r>
        <w:t xml:space="preserve"> </w:t>
      </w:r>
      <w:r w:rsidRPr="00B916EC">
        <w:rPr>
          <w:lang w:val="en-US"/>
        </w:rPr>
        <w:t xml:space="preserve">HARQ-ACK </w:t>
      </w:r>
      <w:r>
        <w:rPr>
          <w:lang w:val="en-US"/>
        </w:rPr>
        <w:t>information bits</w:t>
      </w:r>
      <w:r w:rsidRPr="00B916EC">
        <w:rPr>
          <w:lang w:val="en-US"/>
        </w:rPr>
        <w:t xml:space="preserve"> </w:t>
      </w:r>
      <w:r>
        <w:rPr>
          <w:lang w:val="en-US"/>
        </w:rPr>
        <w:t xml:space="preserve">in a </w:t>
      </w:r>
      <w:r w:rsidR="00B5030D">
        <w:rPr>
          <w:lang w:val="en-US"/>
        </w:rPr>
        <w:t xml:space="preserve">second </w:t>
      </w:r>
      <w:r>
        <w:rPr>
          <w:lang w:val="en-US"/>
        </w:rPr>
        <w:t xml:space="preserve">resource </w:t>
      </w:r>
      <w:r w:rsidRPr="00B916EC">
        <w:rPr>
          <w:lang w:val="en-US"/>
        </w:rPr>
        <w:t>using PUCCH format 1</w:t>
      </w:r>
      <w:r>
        <w:rPr>
          <w:lang w:val="en-US"/>
        </w:rPr>
        <w:t xml:space="preserve"> in a slot</w:t>
      </w:r>
      <w:r w:rsidRPr="00B916EC">
        <w:rPr>
          <w:lang w:val="en-US"/>
        </w:rPr>
        <w:t xml:space="preserve">, the UE transmits </w:t>
      </w:r>
      <w:r>
        <w:rPr>
          <w:lang w:val="en-US"/>
        </w:rPr>
        <w:t xml:space="preserve">a PUCCH </w:t>
      </w:r>
      <w:r w:rsidR="00B5030D">
        <w:rPr>
          <w:lang w:val="en-US"/>
        </w:rPr>
        <w:t xml:space="preserve">with HARQ-ACK information bits </w:t>
      </w:r>
      <w:r>
        <w:rPr>
          <w:lang w:val="en-US"/>
        </w:rPr>
        <w:t xml:space="preserve">in the </w:t>
      </w:r>
      <w:r w:rsidR="00B5030D">
        <w:rPr>
          <w:lang w:val="en-US"/>
        </w:rPr>
        <w:t xml:space="preserve">first </w:t>
      </w:r>
      <w:r>
        <w:rPr>
          <w:lang w:val="en-US"/>
        </w:rPr>
        <w:t>resource using</w:t>
      </w:r>
      <w:r w:rsidRPr="00B916EC">
        <w:rPr>
          <w:lang w:val="en-US"/>
        </w:rPr>
        <w:t xml:space="preserve"> PUCCH format 1 </w:t>
      </w:r>
      <w:r>
        <w:rPr>
          <w:lang w:val="en-US"/>
        </w:rPr>
        <w:t xml:space="preserve">as described </w:t>
      </w:r>
      <w:r w:rsidR="006F5F9E">
        <w:rPr>
          <w:lang w:val="en-US"/>
        </w:rPr>
        <w:t>in clause</w:t>
      </w:r>
      <w:r>
        <w:rPr>
          <w:lang w:val="en-US"/>
        </w:rPr>
        <w:t xml:space="preserve"> 9.2.</w:t>
      </w:r>
      <w:r w:rsidR="00B5030D">
        <w:rPr>
          <w:lang w:val="en-US"/>
        </w:rPr>
        <w:t>3</w:t>
      </w:r>
      <w:r w:rsidRPr="00B916EC">
        <w:rPr>
          <w:lang w:val="en-US"/>
        </w:rPr>
        <w:t>.</w:t>
      </w:r>
      <w:r>
        <w:rPr>
          <w:lang w:val="en-US"/>
        </w:rPr>
        <w:t xml:space="preserve"> </w:t>
      </w:r>
      <w:r w:rsidRPr="00B916EC">
        <w:rPr>
          <w:lang w:val="en-US"/>
        </w:rPr>
        <w:t xml:space="preserve">If a UE </w:t>
      </w:r>
      <w:r>
        <w:rPr>
          <w:lang w:val="en-US"/>
        </w:rPr>
        <w:t>would</w:t>
      </w:r>
      <w:r w:rsidR="00C90582">
        <w:rPr>
          <w:lang w:val="en-US"/>
        </w:rPr>
        <w:t xml:space="preserve"> not</w:t>
      </w:r>
      <w:r>
        <w:rPr>
          <w:lang w:val="en-US"/>
        </w:rPr>
        <w:t xml:space="preserve"> </w:t>
      </w:r>
      <w:r w:rsidRPr="00B916EC">
        <w:rPr>
          <w:lang w:val="en-US"/>
        </w:rPr>
        <w:t xml:space="preserve">transmit </w:t>
      </w:r>
      <w:r w:rsidR="00C90582">
        <w:rPr>
          <w:lang w:val="en-US"/>
        </w:rPr>
        <w:t>a positive</w:t>
      </w:r>
      <w:r>
        <w:rPr>
          <w:lang w:val="en-US"/>
        </w:rPr>
        <w:t xml:space="preserve"> SR in a resource using PUCCH format 1 and </w:t>
      </w:r>
      <w:r w:rsidR="00C90582">
        <w:rPr>
          <w:lang w:val="en-US"/>
        </w:rPr>
        <w:t xml:space="preserve">would transmit </w:t>
      </w:r>
      <w:r>
        <w:t xml:space="preserve">at most two </w:t>
      </w:r>
      <w:r w:rsidRPr="00B916EC">
        <w:rPr>
          <w:lang w:val="en-US"/>
        </w:rPr>
        <w:t xml:space="preserve">HARQ-ACK </w:t>
      </w:r>
      <w:r>
        <w:rPr>
          <w:lang w:val="en-US"/>
        </w:rPr>
        <w:t>information bits</w:t>
      </w:r>
      <w:r w:rsidRPr="00B916EC">
        <w:rPr>
          <w:lang w:val="en-US"/>
        </w:rPr>
        <w:t xml:space="preserve"> </w:t>
      </w:r>
      <w:r>
        <w:rPr>
          <w:lang w:val="en-US"/>
        </w:rPr>
        <w:t xml:space="preserve">in a resource </w:t>
      </w:r>
      <w:r w:rsidRPr="00B916EC">
        <w:rPr>
          <w:lang w:val="en-US"/>
        </w:rPr>
        <w:t>using PUCCH format 1</w:t>
      </w:r>
      <w:r>
        <w:rPr>
          <w:lang w:val="en-US"/>
        </w:rPr>
        <w:t xml:space="preserve"> in a slot, the UE transmits a PUCCH in</w:t>
      </w:r>
      <w:r w:rsidRPr="00B916EC">
        <w:rPr>
          <w:lang w:val="en-US"/>
        </w:rPr>
        <w:t xml:space="preserve"> </w:t>
      </w:r>
      <w:r>
        <w:rPr>
          <w:lang w:val="en-US"/>
        </w:rPr>
        <w:t>the</w:t>
      </w:r>
      <w:r w:rsidRPr="00B916EC">
        <w:rPr>
          <w:lang w:val="en-US"/>
        </w:rPr>
        <w:t xml:space="preserve"> resource </w:t>
      </w:r>
      <w:r>
        <w:rPr>
          <w:lang w:val="en-US"/>
        </w:rPr>
        <w:t xml:space="preserve">using PUCCH format 1 </w:t>
      </w:r>
      <w:r w:rsidRPr="00B916EC">
        <w:rPr>
          <w:lang w:val="en-US"/>
        </w:rPr>
        <w:t xml:space="preserve">for HARQ-ACK </w:t>
      </w:r>
      <w:r>
        <w:rPr>
          <w:lang w:val="en-US"/>
        </w:rPr>
        <w:t xml:space="preserve">information as described </w:t>
      </w:r>
      <w:r w:rsidR="006F5F9E">
        <w:rPr>
          <w:lang w:val="en-US"/>
        </w:rPr>
        <w:t>in clause</w:t>
      </w:r>
      <w:r>
        <w:rPr>
          <w:lang w:val="en-US"/>
        </w:rPr>
        <w:t xml:space="preserve"> 9.2.3</w:t>
      </w:r>
      <w:r w:rsidRPr="00B916EC">
        <w:rPr>
          <w:lang w:val="en-US"/>
        </w:rPr>
        <w:t>.</w:t>
      </w:r>
    </w:p>
    <w:p w14:paraId="5A85D521" w14:textId="65A07035" w:rsidR="00E102CA" w:rsidRDefault="00E102CA" w:rsidP="00E102CA">
      <w:r w:rsidRPr="00B916EC">
        <w:t xml:space="preserve">If a UE </w:t>
      </w:r>
      <w:r>
        <w:t xml:space="preserve">would </w:t>
      </w:r>
      <w:r w:rsidRPr="00B916EC">
        <w:t xml:space="preserve">transmit </w:t>
      </w:r>
      <w:r w:rsidR="00B5030D">
        <w:t xml:space="preserve">a PUCCH with </w:t>
      </w:r>
      <w:r w:rsidR="00000000">
        <w:rPr>
          <w:position w:val="-10"/>
        </w:rPr>
        <w:pict w14:anchorId="7BDD4EC1">
          <v:shape id="_x0000_i2097" type="#_x0000_t75" style="width:21.5pt;height:14.05pt">
            <v:imagedata r:id="rId661" o:title=""/>
          </v:shape>
        </w:pict>
      </w:r>
      <w:r w:rsidR="00D23CE9">
        <w:t xml:space="preserve"> </w:t>
      </w:r>
      <w:r w:rsidRPr="00B916EC">
        <w:t xml:space="preserve">HARQ-ACK </w:t>
      </w:r>
      <w:r>
        <w:t xml:space="preserve">information bits in a resource </w:t>
      </w:r>
      <w:r w:rsidRPr="00B916EC">
        <w:t>using PUCCH format 2 or PUCCH format 3 or PUCCH format 4</w:t>
      </w:r>
      <w:r>
        <w:t xml:space="preserve"> in a slot, </w:t>
      </w:r>
      <w:r>
        <w:rPr>
          <w:lang w:val="en-US"/>
        </w:rPr>
        <w:t xml:space="preserve">as described </w:t>
      </w:r>
      <w:r w:rsidR="006F5F9E">
        <w:rPr>
          <w:lang w:val="en-US"/>
        </w:rPr>
        <w:t>in clause</w:t>
      </w:r>
      <w:r w:rsidR="00C968B6">
        <w:rPr>
          <w:lang w:val="en-US"/>
        </w:rPr>
        <w:t>s 9.2.1 and</w:t>
      </w:r>
      <w:r>
        <w:rPr>
          <w:lang w:val="en-US"/>
        </w:rPr>
        <w:t xml:space="preserve"> 9.2.3, </w:t>
      </w:r>
      <w:r w:rsidR="00000000">
        <w:rPr>
          <w:position w:val="-10"/>
        </w:rPr>
        <w:pict w14:anchorId="74233846">
          <v:shape id="_x0000_i2098" type="#_x0000_t75" style="width:57.95pt;height:14.05pt">
            <v:imagedata r:id="rId662" o:title=""/>
          </v:shape>
        </w:pict>
      </w:r>
      <w:r>
        <w:t xml:space="preserve"> bits representing a negative or positive SR, in ascending order of the values of </w:t>
      </w:r>
      <w:r>
        <w:rPr>
          <w:i/>
        </w:rPr>
        <w:t>schedulingRequestResourceId</w:t>
      </w:r>
      <w:r w:rsidR="00B833DB">
        <w:t>,</w:t>
      </w:r>
      <w:r w:rsidR="003A4C3D" w:rsidRPr="00D3157D">
        <w:rPr>
          <w:i/>
          <w:color w:val="000000"/>
        </w:rPr>
        <w:t xml:space="preserve"> </w:t>
      </w:r>
      <w:r w:rsidR="002019A0" w:rsidRPr="00FC22FC">
        <w:t xml:space="preserve">a </w:t>
      </w:r>
      <w:r w:rsidR="002019A0" w:rsidRPr="00FC22FC">
        <w:rPr>
          <w:i/>
          <w:color w:val="000000"/>
        </w:rPr>
        <w:t xml:space="preserve">schedulingRequestResourceId </w:t>
      </w:r>
      <w:r w:rsidR="002019A0" w:rsidRPr="00FC22FC">
        <w:rPr>
          <w:iCs/>
          <w:color w:val="000000"/>
        </w:rPr>
        <w:t xml:space="preserve">associated with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are</w:t>
      </w:r>
      <w:r w:rsidRPr="00B916EC">
        <w:t xml:space="preserve"> appended to the HARQ-ACK </w:t>
      </w:r>
      <w:r>
        <w:t xml:space="preserve">information </w:t>
      </w:r>
      <w:r w:rsidRPr="00B916EC">
        <w:t>bits</w:t>
      </w:r>
      <w:r>
        <w:t xml:space="preserve"> and the UE transmits the combined </w:t>
      </w:r>
      <w:r w:rsidR="00000000">
        <w:rPr>
          <w:position w:val="-10"/>
        </w:rPr>
        <w:pict w14:anchorId="0632C082">
          <v:shape id="_x0000_i2099" type="#_x0000_t75" style="width:100.05pt;height:18.7pt">
            <v:imagedata r:id="rId663" o:title=""/>
          </v:shape>
        </w:pict>
      </w:r>
      <w:r w:rsidR="00D23CE9">
        <w:t xml:space="preserve"> </w:t>
      </w:r>
      <w:r>
        <w:t xml:space="preserve">UCI bits in a PUCCH </w:t>
      </w:r>
      <w:r w:rsidRPr="00B916EC">
        <w:t xml:space="preserve">using </w:t>
      </w:r>
      <w:r>
        <w:t xml:space="preserve">a resource with </w:t>
      </w:r>
      <w:r w:rsidRPr="00B916EC">
        <w:t>PUCCH format 2 or PUCCH format 3 or PUCCH format 4</w:t>
      </w:r>
      <w:r>
        <w:t xml:space="preserve"> </w:t>
      </w:r>
      <w:r w:rsidR="00D23CE9">
        <w:t xml:space="preserve">that the UE determines as described </w:t>
      </w:r>
      <w:r w:rsidR="006F5F9E">
        <w:t>in clause</w:t>
      </w:r>
      <w:r w:rsidR="00D23CE9">
        <w:t>s 9.2.1 and 9.2.3</w:t>
      </w:r>
      <w:r w:rsidRPr="00B916EC">
        <w:t>.</w:t>
      </w:r>
      <w:r>
        <w:t xml:space="preserve"> </w:t>
      </w:r>
      <w:r w:rsidR="003A4C3D" w:rsidRPr="00A736C5">
        <w:t xml:space="preserve">If one of the SRs is a positive LRR, the value of the </w:t>
      </w:r>
      <w:r w:rsidR="003A4C3D" w:rsidRPr="00A736C5">
        <w:rPr>
          <w:position w:val="-10"/>
        </w:rPr>
        <w:object w:dxaOrig="1152" w:dyaOrig="288" w14:anchorId="252FCE08">
          <v:shape id="_x0000_i2100" type="#_x0000_t75" style="width:57.95pt;height:14.05pt" o:ole="">
            <v:imagedata r:id="rId664" o:title=""/>
          </v:shape>
          <o:OLEObject Type="Embed" ProgID="Equation.3" ShapeID="_x0000_i2100" DrawAspect="Content" ObjectID="_1755939566" r:id="rId665"/>
        </w:object>
      </w:r>
      <w:r w:rsidR="003A4C3D" w:rsidRPr="00A736C5">
        <w:t xml:space="preserve"> bits indicates the positive LRR.</w:t>
      </w:r>
      <w:r w:rsidR="003A4C3D">
        <w:t xml:space="preserve"> </w:t>
      </w:r>
      <w:r w:rsidR="00D23CE9">
        <w:t xml:space="preserve">An all-zero value for the </w:t>
      </w:r>
      <w:r w:rsidR="00000000">
        <w:rPr>
          <w:position w:val="-10"/>
        </w:rPr>
        <w:pict w14:anchorId="640FDE11">
          <v:shape id="_x0000_i2101" type="#_x0000_t75" style="width:57.95pt;height:14.05pt">
            <v:imagedata r:id="rId664" o:title=""/>
          </v:shape>
        </w:pict>
      </w:r>
      <w:r w:rsidR="00D23CE9">
        <w:t xml:space="preserve"> bits represents a negative SR value across all </w:t>
      </w:r>
      <m:oMath>
        <m:r>
          <w:rPr>
            <w:rFonts w:ascii="Cambria Math" w:hAnsi="Cambria Math"/>
          </w:rPr>
          <m:t>K</m:t>
        </m:r>
      </m:oMath>
      <w:r w:rsidR="00D23CE9">
        <w:t xml:space="preserve"> SRs</w:t>
      </w:r>
      <w:r>
        <w:t>.</w:t>
      </w:r>
      <w:r w:rsidRPr="00B916EC">
        <w:t xml:space="preserve"> </w:t>
      </w:r>
    </w:p>
    <w:p w14:paraId="5B4E39B7" w14:textId="576202A1" w:rsidR="00D23CE9" w:rsidRPr="00BE74C0" w:rsidRDefault="00D23CE9" w:rsidP="00D23CE9">
      <w:r w:rsidRPr="00B916EC">
        <w:t xml:space="preserve">If a UE </w:t>
      </w:r>
      <w:r>
        <w:t xml:space="preserve">would </w:t>
      </w:r>
      <w:r w:rsidRPr="00B916EC">
        <w:t xml:space="preserve">transmit </w:t>
      </w:r>
      <w:r>
        <w:t xml:space="preserve">a PUCCH with </w:t>
      </w:r>
      <w:r w:rsidR="00000000">
        <w:rPr>
          <w:position w:val="-10"/>
        </w:rPr>
        <w:pict w14:anchorId="24CE087A">
          <v:shape id="_x0000_i2102" type="#_x0000_t75" style="width:15.9pt;height:14.95pt">
            <v:imagedata r:id="rId666" o:title=""/>
          </v:shape>
        </w:pict>
      </w:r>
      <w:r>
        <w:t xml:space="preserve"> </w:t>
      </w:r>
      <w:r w:rsidRPr="00B916EC">
        <w:t xml:space="preserve">CSI </w:t>
      </w:r>
      <w:r>
        <w:t xml:space="preserve">report bits in a resource </w:t>
      </w:r>
      <w:r w:rsidRPr="00B916EC">
        <w:t xml:space="preserve">using PUCCH format 2 or PUCCH format 3 or PUCCH format 4 </w:t>
      </w:r>
      <w:r>
        <w:t>in a slot</w:t>
      </w:r>
      <w:r w:rsidRPr="00B916EC">
        <w:t xml:space="preserve">, </w:t>
      </w:r>
      <w:r w:rsidR="00000000">
        <w:rPr>
          <w:position w:val="-10"/>
        </w:rPr>
        <w:pict w14:anchorId="0F27F81B">
          <v:shape id="_x0000_i2103" type="#_x0000_t75" style="width:57.95pt;height:14.05pt">
            <v:imagedata r:id="rId664" o:title=""/>
          </v:shape>
        </w:pict>
      </w:r>
      <w:r>
        <w:t xml:space="preserve"> bits representing corresponding negative or positive SR, in ascending order of the values of </w:t>
      </w:r>
      <w:r>
        <w:rPr>
          <w:i/>
        </w:rPr>
        <w:t>schedulingRequestResourceId</w:t>
      </w:r>
      <w:r w:rsidR="00B833DB">
        <w:t>,</w:t>
      </w:r>
      <w:r w:rsidR="00935931">
        <w:t xml:space="preserve"> </w:t>
      </w:r>
      <w:r w:rsidR="002019A0" w:rsidRPr="00FC22FC">
        <w:t xml:space="preserve">a </w:t>
      </w:r>
      <w:r w:rsidR="002019A0" w:rsidRPr="00FC22FC">
        <w:rPr>
          <w:i/>
          <w:color w:val="000000"/>
        </w:rPr>
        <w:t xml:space="preserve">schedulingRequestResourceId </w:t>
      </w:r>
      <w:r w:rsidR="002019A0" w:rsidRPr="00FC22FC">
        <w:rPr>
          <w:iCs/>
          <w:color w:val="000000"/>
        </w:rPr>
        <w:t xml:space="preserve">associated with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are</w:t>
      </w:r>
      <w:r w:rsidRPr="00B916EC">
        <w:t xml:space="preserve"> </w:t>
      </w:r>
      <w:r>
        <w:t>prepended</w:t>
      </w:r>
      <w:r w:rsidRPr="00B916EC">
        <w:t xml:space="preserve"> to the </w:t>
      </w:r>
      <w:r>
        <w:t>CSI information</w:t>
      </w:r>
      <w:r w:rsidRPr="00B916EC">
        <w:t xml:space="preserve"> bits as described </w:t>
      </w:r>
      <w:r w:rsidR="006F5F9E">
        <w:rPr>
          <w:lang w:val="en-US"/>
        </w:rPr>
        <w:t>in clause</w:t>
      </w:r>
      <w:r w:rsidRPr="00B916EC">
        <w:rPr>
          <w:lang w:val="en-US"/>
        </w:rPr>
        <w:t xml:space="preserve"> </w:t>
      </w:r>
      <w:r>
        <w:rPr>
          <w:lang w:val="en-US"/>
        </w:rPr>
        <w:t xml:space="preserve">9.2.5.2 </w:t>
      </w:r>
      <w:r>
        <w:t xml:space="preserve">and the UE transmits a PUCCH with the combined </w:t>
      </w:r>
      <w:r w:rsidR="00000000">
        <w:rPr>
          <w:position w:val="-10"/>
        </w:rPr>
        <w:pict w14:anchorId="0B65D7BD">
          <v:shape id="_x0000_i2104" type="#_x0000_t75" style="width:100.05pt;height:16.85pt">
            <v:imagedata r:id="rId667" o:title=""/>
          </v:shape>
        </w:pict>
      </w:r>
      <w:r>
        <w:t xml:space="preserve"> UCI bits in a resource </w:t>
      </w:r>
      <w:r w:rsidRPr="00B916EC">
        <w:t xml:space="preserve">using </w:t>
      </w:r>
      <w:r>
        <w:t xml:space="preserve">the </w:t>
      </w:r>
      <w:r w:rsidRPr="00B916EC">
        <w:t>PUCCH format 2 or PUCCH format 3 or PUCCH format 4</w:t>
      </w:r>
      <w:r>
        <w:t xml:space="preserve"> for CSI reporting</w:t>
      </w:r>
      <w:r w:rsidRPr="00B916EC">
        <w:t>.</w:t>
      </w:r>
      <w:r>
        <w:t xml:space="preserve"> </w:t>
      </w:r>
      <w:r w:rsidR="00935931" w:rsidRPr="00A736C5">
        <w:t xml:space="preserve">If one of the SRs is a positive LRR, the value of the </w:t>
      </w:r>
      <w:r w:rsidR="00935931" w:rsidRPr="00A736C5">
        <w:rPr>
          <w:position w:val="-10"/>
        </w:rPr>
        <w:object w:dxaOrig="1152" w:dyaOrig="288" w14:anchorId="4D6057F0">
          <v:shape id="_x0000_i2105" type="#_x0000_t75" style="width:57.95pt;height:14.05pt" o:ole="">
            <v:imagedata r:id="rId664" o:title=""/>
          </v:shape>
          <o:OLEObject Type="Embed" ProgID="Equation.3" ShapeID="_x0000_i2105" DrawAspect="Content" ObjectID="_1755939567" r:id="rId668"/>
        </w:object>
      </w:r>
      <w:r w:rsidR="00935931" w:rsidRPr="00A736C5">
        <w:t xml:space="preserve"> bits indicates the positive LRR. </w:t>
      </w:r>
      <w:r>
        <w:t xml:space="preserve">An all-zero value for the </w:t>
      </w:r>
      <w:r w:rsidR="00000000">
        <w:rPr>
          <w:position w:val="-10"/>
        </w:rPr>
        <w:pict w14:anchorId="5D121C6A">
          <v:shape id="_x0000_i2106" type="#_x0000_t75" style="width:57.95pt;height:16.85pt">
            <v:imagedata r:id="rId664" o:title=""/>
          </v:shape>
        </w:pict>
      </w:r>
      <w:r>
        <w:t xml:space="preserve"> bits represents a negative SR value across all </w:t>
      </w:r>
      <m:oMath>
        <m:r>
          <w:rPr>
            <w:rFonts w:ascii="Cambria Math" w:hAnsi="Cambria Math"/>
          </w:rPr>
          <m:t>K</m:t>
        </m:r>
      </m:oMath>
      <w:r>
        <w:t xml:space="preserve"> SRs. </w:t>
      </w:r>
    </w:p>
    <w:p w14:paraId="6308FC71" w14:textId="6A8A86C1" w:rsidR="00D23CE9" w:rsidRDefault="00D23CE9" w:rsidP="00D23CE9">
      <w:pPr>
        <w:rPr>
          <w:lang w:val="en-US"/>
        </w:rPr>
      </w:pPr>
      <w:r w:rsidRPr="00B916EC">
        <w:rPr>
          <w:lang w:val="en-US"/>
        </w:rPr>
        <w:t>If a UE transmits</w:t>
      </w:r>
      <w:r>
        <w:rPr>
          <w:lang w:val="en-US"/>
        </w:rPr>
        <w:t xml:space="preserve"> a PUCCH with</w:t>
      </w:r>
      <w:r w:rsidRPr="00B916EC">
        <w:rPr>
          <w:lang w:val="en-US"/>
        </w:rPr>
        <w:t xml:space="preserve"> </w:t>
      </w:r>
      <w:r w:rsidR="00000000">
        <w:rPr>
          <w:position w:val="-10"/>
        </w:rPr>
        <w:pict w14:anchorId="1050593F">
          <v:shape id="_x0000_i2107" type="#_x0000_t75" style="width:21.5pt;height:14.05pt">
            <v:imagedata r:id="rId503" o:title=""/>
          </v:shape>
        </w:pict>
      </w:r>
      <w:r>
        <w:t xml:space="preserve"> </w:t>
      </w:r>
      <w:r w:rsidRPr="00B916EC">
        <w:rPr>
          <w:lang w:val="en-US"/>
        </w:rPr>
        <w:t>HARQ-ACK</w:t>
      </w:r>
      <w:r w:rsidRPr="00E102CA">
        <w:rPr>
          <w:lang w:val="en-US"/>
        </w:rPr>
        <w:t xml:space="preserve"> </w:t>
      </w:r>
      <w:r>
        <w:rPr>
          <w:lang w:val="en-US"/>
        </w:rPr>
        <w:t>information</w:t>
      </w:r>
      <w:r w:rsidRPr="00B916EC">
        <w:rPr>
          <w:lang w:val="en-US"/>
        </w:rPr>
        <w:t xml:space="preserve"> bits, </w:t>
      </w:r>
      <w:r w:rsidR="00000000">
        <w:rPr>
          <w:position w:val="-10"/>
        </w:rPr>
        <w:pict w14:anchorId="757C7C82">
          <v:shape id="_x0000_i2108" type="#_x0000_t75" style="width:79.5pt;height:14.05pt">
            <v:imagedata r:id="rId669" o:title=""/>
          </v:shape>
        </w:pict>
      </w:r>
      <w:r w:rsidRPr="00B916EC">
        <w:rPr>
          <w:lang w:val="en-US"/>
        </w:rPr>
        <w:t xml:space="preserve"> SR bit</w:t>
      </w:r>
      <w:r>
        <w:rPr>
          <w:lang w:val="en-US"/>
        </w:rPr>
        <w:t>s</w:t>
      </w:r>
      <w:r w:rsidRPr="00B916EC">
        <w:rPr>
          <w:lang w:val="en-US"/>
        </w:rPr>
        <w:t xml:space="preserve">, and </w:t>
      </w:r>
      <w:r w:rsidR="00000000">
        <w:rPr>
          <w:position w:val="-10"/>
        </w:rPr>
        <w:pict w14:anchorId="43C17107">
          <v:shape id="_x0000_i2109" type="#_x0000_t75" style="width:21.5pt;height:14.95pt">
            <v:imagedata r:id="rId582" o:title=""/>
          </v:shape>
        </w:pict>
      </w:r>
      <w:r w:rsidRPr="00B916EC">
        <w:rPr>
          <w:lang w:val="en-US"/>
        </w:rPr>
        <w:t xml:space="preserve"> </w:t>
      </w:r>
      <w:r>
        <w:rPr>
          <w:lang w:val="en-US"/>
        </w:rPr>
        <w:t xml:space="preserve">CRC </w:t>
      </w:r>
      <w:r w:rsidRPr="00B916EC">
        <w:rPr>
          <w:lang w:val="en-US"/>
        </w:rPr>
        <w:t>bits using PUCCH format 2 or PUCCH format 3</w:t>
      </w:r>
      <w:r>
        <w:rPr>
          <w:lang w:val="en-US"/>
        </w:rPr>
        <w:t xml:space="preserve"> in a PUCCH resource that includes </w:t>
      </w:r>
      <w:r w:rsidR="00000000">
        <w:rPr>
          <w:position w:val="-10"/>
        </w:rPr>
        <w:pict w14:anchorId="6F19DF4C">
          <v:shape id="_x0000_i2110" type="#_x0000_t75" style="width:36.45pt;height:18.7pt">
            <v:imagedata r:id="rId583" o:title=""/>
          </v:shape>
        </w:pict>
      </w:r>
      <w:r>
        <w:rPr>
          <w:lang w:val="en-US"/>
        </w:rPr>
        <w:t xml:space="preserve"> PRBs</w:t>
      </w:r>
      <w:r w:rsidRPr="00B916EC">
        <w:rPr>
          <w:lang w:val="en-US"/>
        </w:rPr>
        <w:t xml:space="preserve">, the UE determines a number of PRBs </w:t>
      </w:r>
      <w:r w:rsidR="00000000">
        <w:rPr>
          <w:position w:val="-12"/>
        </w:rPr>
        <w:pict w14:anchorId="4E986AEF">
          <v:shape id="_x0000_i2111" type="#_x0000_t75" style="width:36.45pt;height:18.7pt">
            <v:imagedata r:id="rId670" o:title=""/>
          </v:shape>
        </w:pict>
      </w:r>
      <w:r w:rsidRPr="00B916EC">
        <w:rPr>
          <w:lang w:val="en-US"/>
        </w:rPr>
        <w:t xml:space="preserve"> for the PUCCH transmission to be the minimum number of PRBs, that is smaller than or equal to a number of PRBs provided respectively by </w:t>
      </w:r>
      <w:r w:rsidRPr="00FD43DF">
        <w:rPr>
          <w:i/>
        </w:rPr>
        <w:t>nrofPRBs</w:t>
      </w:r>
      <w:r w:rsidRPr="00AB49CD">
        <w:t xml:space="preserve"> in</w:t>
      </w:r>
      <w:r>
        <w:rPr>
          <w:i/>
        </w:rPr>
        <w:t xml:space="preserve"> </w:t>
      </w:r>
      <w:r w:rsidRPr="00FD417D">
        <w:rPr>
          <w:i/>
        </w:rPr>
        <w:t>PUCCH-format</w:t>
      </w:r>
      <w:r>
        <w:rPr>
          <w:i/>
        </w:rPr>
        <w:t>2</w:t>
      </w:r>
      <w:r w:rsidRPr="00B916EC">
        <w:t xml:space="preserve"> </w:t>
      </w:r>
      <w:r w:rsidRPr="00B916EC">
        <w:rPr>
          <w:lang w:val="en-US"/>
        </w:rPr>
        <w:t xml:space="preserve"> or </w:t>
      </w:r>
      <w:r w:rsidRPr="00FD43DF">
        <w:rPr>
          <w:i/>
        </w:rPr>
        <w:t>nrofPRBs</w:t>
      </w:r>
      <w:r w:rsidRPr="00AB49CD">
        <w:t xml:space="preserve"> in</w:t>
      </w:r>
      <w:r>
        <w:rPr>
          <w:i/>
        </w:rPr>
        <w:t xml:space="preserve"> PUCCH-format3</w:t>
      </w:r>
      <w:r w:rsidRPr="00B916EC">
        <w:rPr>
          <w:lang w:val="en-US"/>
        </w:rPr>
        <w:t xml:space="preserve"> and starts from the first PRB from the number of PRBs, that results to </w:t>
      </w:r>
      <w:r w:rsidR="00000000">
        <w:rPr>
          <w:position w:val="-12"/>
        </w:rPr>
        <w:lastRenderedPageBreak/>
        <w:pict w14:anchorId="484B2445">
          <v:shape id="_x0000_i2112" type="#_x0000_t75" style="width:222.55pt;height:18.7pt">
            <v:imagedata r:id="rId671" o:title=""/>
          </v:shape>
        </w:pict>
      </w:r>
      <w:r w:rsidRPr="00B916EC">
        <w:rPr>
          <w:lang w:val="en-US"/>
        </w:rPr>
        <w:t xml:space="preserve"> and, if </w:t>
      </w:r>
      <w:r w:rsidR="00000000">
        <w:rPr>
          <w:position w:val="-10"/>
        </w:rPr>
        <w:pict w14:anchorId="05BB55EB">
          <v:shape id="_x0000_i2113" type="#_x0000_t75" style="width:50.5pt;height:18.7pt">
            <v:imagedata r:id="rId586" o:title=""/>
          </v:shape>
        </w:pict>
      </w:r>
      <w:r w:rsidRPr="00B916EC">
        <w:rPr>
          <w:lang w:val="en-US"/>
        </w:rPr>
        <w:t>,</w:t>
      </w:r>
      <w:r>
        <w:rPr>
          <w:lang w:val="en-US"/>
        </w:rPr>
        <w:t xml:space="preserve"> </w:t>
      </w:r>
      <w:r w:rsidR="00000000">
        <w:rPr>
          <w:position w:val="-12"/>
        </w:rPr>
        <w:pict w14:anchorId="7EDBCC98">
          <v:shape id="_x0000_i2114" type="#_x0000_t75" style="width:237.5pt;height:18.7pt">
            <v:imagedata r:id="rId672" o:title=""/>
          </v:shape>
        </w:pict>
      </w:r>
      <w:r w:rsidRPr="00B916EC">
        <w:rPr>
          <w:lang w:val="en-US"/>
        </w:rPr>
        <w:t xml:space="preserve">, where </w:t>
      </w:r>
      <w:r w:rsidR="00000000">
        <w:rPr>
          <w:position w:val="-12"/>
        </w:rPr>
        <w:pict w14:anchorId="5144D436">
          <v:shape id="_x0000_i2115" type="#_x0000_t75" style="width:28.05pt;height:18.7pt">
            <v:imagedata r:id="rId588" o:title=""/>
          </v:shape>
        </w:pict>
      </w:r>
      <w:r w:rsidRPr="00B916EC">
        <w:rPr>
          <w:lang w:val="en-US"/>
        </w:rPr>
        <w:t xml:space="preserve">, </w:t>
      </w:r>
      <w:r w:rsidR="00000000">
        <w:rPr>
          <w:position w:val="-12"/>
        </w:rPr>
        <w:pict w14:anchorId="588DF228">
          <v:shape id="_x0000_i2116" type="#_x0000_t75" style="width:36.45pt;height:18.7pt">
            <v:imagedata r:id="rId673" o:title=""/>
          </v:shape>
        </w:pict>
      </w:r>
      <w:r w:rsidRPr="00B916EC">
        <w:rPr>
          <w:lang w:val="en-US"/>
        </w:rPr>
        <w:t xml:space="preserve">, </w:t>
      </w:r>
      <w:r w:rsidR="00000000">
        <w:rPr>
          <w:position w:val="-10"/>
        </w:rPr>
        <w:pict w14:anchorId="588FE0DD">
          <v:shape id="_x0000_i2117" type="#_x0000_t75" style="width:18.7pt;height:18.7pt">
            <v:imagedata r:id="rId590" o:title=""/>
          </v:shape>
        </w:pict>
      </w:r>
      <w:r w:rsidRPr="00B916EC">
        <w:rPr>
          <w:lang w:val="en-US"/>
        </w:rPr>
        <w:t xml:space="preserve">, and </w:t>
      </w:r>
      <w:r w:rsidR="00000000">
        <w:rPr>
          <w:position w:val="-4"/>
        </w:rPr>
        <w:pict w14:anchorId="22B2738D">
          <v:shape id="_x0000_i2118" type="#_x0000_t75" style="width:13.1pt;height:13.1pt">
            <v:imagedata r:id="rId591" o:title=""/>
          </v:shape>
        </w:pict>
      </w:r>
      <w:r w:rsidRPr="00B916EC">
        <w:rPr>
          <w:lang w:val="en-US"/>
        </w:rPr>
        <w:t xml:space="preserve"> are defined </w:t>
      </w:r>
      <w:r w:rsidR="006F5F9E">
        <w:rPr>
          <w:lang w:val="en-US"/>
        </w:rPr>
        <w:t>in clause</w:t>
      </w:r>
      <w:r>
        <w:rPr>
          <w:lang w:val="en-US"/>
        </w:rPr>
        <w:t xml:space="preserve"> 9.2.5.2</w:t>
      </w:r>
      <w:r w:rsidRPr="00B916EC">
        <w:rPr>
          <w:lang w:val="en-US"/>
        </w:rPr>
        <w:t>.</w:t>
      </w:r>
      <w:r w:rsidR="00C5287C" w:rsidRPr="00C5287C">
        <w:rPr>
          <w:lang w:val="en-US"/>
        </w:rPr>
        <w:t xml:space="preserve"> </w:t>
      </w:r>
      <w:r w:rsidR="00C5287C" w:rsidRPr="008C0CFC">
        <w:rPr>
          <w:lang w:val="en-US"/>
        </w:rPr>
        <w:t xml:space="preserve">For PUCCH format 3, if </w:t>
      </w:r>
      <w:r w:rsidR="00000000">
        <w:rPr>
          <w:position w:val="-14"/>
        </w:rPr>
        <w:pict w14:anchorId="3307A5F7">
          <v:shape id="_x0000_i2119" type="#_x0000_t75" style="width:41.15pt;height:20.55pt">
            <v:imagedata r:id="rId674" o:title=""/>
          </v:shape>
        </w:pict>
      </w:r>
      <w:r w:rsidR="00C5287C">
        <w:rPr>
          <w:lang w:val="en-US"/>
        </w:rPr>
        <w:t xml:space="preserve"> </w:t>
      </w:r>
      <w:r w:rsidR="00C5287C" w:rsidRPr="008C0CFC">
        <w:rPr>
          <w:lang w:val="en-US"/>
        </w:rPr>
        <w:t xml:space="preserve">is not equal </w:t>
      </w:r>
      <w:r w:rsidR="00000000">
        <w:rPr>
          <w:position w:val="-6"/>
        </w:rPr>
        <w:pict w14:anchorId="4776C1FB">
          <v:shape id="_x0000_i2120" type="#_x0000_t75" style="width:62.65pt;height:15.9pt">
            <v:imagedata r:id="rId675" o:title=""/>
          </v:shape>
        </w:pict>
      </w:r>
      <w:r w:rsidR="00C5287C">
        <w:rPr>
          <w:lang w:val="en-US"/>
        </w:rPr>
        <w:t xml:space="preserve"> </w:t>
      </w:r>
      <w:r w:rsidR="00C5287C" w:rsidRPr="008C0CFC">
        <w:rPr>
          <w:lang w:val="en-US"/>
        </w:rPr>
        <w:t xml:space="preserve">according to [4, TS 38.211], </w:t>
      </w:r>
      <w:r w:rsidR="00000000">
        <w:rPr>
          <w:position w:val="-14"/>
        </w:rPr>
        <w:pict w14:anchorId="31FC9E70">
          <v:shape id="_x0000_i2121" type="#_x0000_t75" style="width:41.15pt;height:20.55pt">
            <v:imagedata r:id="rId594" o:title=""/>
          </v:shape>
        </w:pict>
      </w:r>
      <w:r w:rsidR="00C5287C">
        <w:rPr>
          <w:lang w:val="en-US"/>
        </w:rPr>
        <w:t xml:space="preserve"> </w:t>
      </w:r>
      <w:r w:rsidR="00C5287C" w:rsidRPr="008C0CFC">
        <w:rPr>
          <w:lang w:val="en-US"/>
        </w:rPr>
        <w:t xml:space="preserve">is increased to the nearest allowed value of </w:t>
      </w:r>
      <w:r w:rsidR="00C5287C" w:rsidRPr="008C0CFC">
        <w:rPr>
          <w:i/>
          <w:iCs/>
          <w:lang w:val="en-US"/>
        </w:rPr>
        <w:t xml:space="preserve">nrofPRBs </w:t>
      </w:r>
      <w:r w:rsidR="00C5287C" w:rsidRPr="008C0CFC">
        <w:rPr>
          <w:lang w:val="en-US"/>
        </w:rPr>
        <w:t xml:space="preserve">for </w:t>
      </w:r>
      <w:r w:rsidR="00C5287C" w:rsidRPr="008C0CFC">
        <w:rPr>
          <w:i/>
          <w:iCs/>
          <w:lang w:val="en-US"/>
        </w:rPr>
        <w:t>PUCCH-format3</w:t>
      </w:r>
      <w:r w:rsidR="00C5287C" w:rsidRPr="008C0CFC">
        <w:rPr>
          <w:b/>
          <w:bCs/>
          <w:i/>
          <w:iCs/>
          <w:lang w:val="en-US"/>
        </w:rPr>
        <w:t xml:space="preserve"> </w:t>
      </w:r>
      <w:r w:rsidR="00C5287C" w:rsidRPr="008C0CFC">
        <w:rPr>
          <w:lang w:val="en-US"/>
        </w:rPr>
        <w:t>[12, TS 38.331].</w:t>
      </w:r>
      <w:r>
        <w:rPr>
          <w:lang w:val="en-US"/>
        </w:rPr>
        <w:t xml:space="preserve"> If </w:t>
      </w:r>
      <w:r w:rsidR="00000000">
        <w:rPr>
          <w:position w:val="-12"/>
        </w:rPr>
        <w:pict w14:anchorId="435709E0">
          <v:shape id="_x0000_i2122" type="#_x0000_t75" style="width:237.5pt;height:18.7pt">
            <v:imagedata r:id="rId676" o:title=""/>
          </v:shape>
        </w:pict>
      </w:r>
      <w:r>
        <w:rPr>
          <w:lang w:val="en-US"/>
        </w:rPr>
        <w:t xml:space="preserve">, the UE transmits the PUCCH over the </w:t>
      </w:r>
      <w:r w:rsidR="00000000">
        <w:rPr>
          <w:position w:val="-10"/>
        </w:rPr>
        <w:pict w14:anchorId="7D22B262">
          <v:shape id="_x0000_i2123" type="#_x0000_t75" style="width:36.45pt;height:18.7pt">
            <v:imagedata r:id="rId677" o:title=""/>
          </v:shape>
        </w:pict>
      </w:r>
      <w:r>
        <w:rPr>
          <w:lang w:val="en-US"/>
        </w:rPr>
        <w:t xml:space="preserve"> PRBs.</w:t>
      </w:r>
    </w:p>
    <w:p w14:paraId="13A2C886" w14:textId="7401096D" w:rsidR="00940AB3" w:rsidRPr="00B916EC" w:rsidRDefault="00940AB3" w:rsidP="00D23CE9">
      <w:pPr>
        <w:rPr>
          <w:lang w:val="en-US"/>
        </w:rPr>
      </w:pPr>
      <w:r w:rsidRPr="00B916EC">
        <w:rPr>
          <w:lang w:val="en-US"/>
        </w:rPr>
        <w:t xml:space="preserve">If a UE </w:t>
      </w:r>
      <w:r>
        <w:rPr>
          <w:lang w:val="en-US"/>
        </w:rPr>
        <w:t xml:space="preserve">is provided 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rsidRPr="00DD0BB1">
        <w:t xml:space="preserve"> </w:t>
      </w:r>
      <w:r>
        <w:rPr>
          <w:lang w:val="en-US"/>
        </w:rPr>
        <w:t xml:space="preserve">and </w:t>
      </w:r>
      <w:r w:rsidRPr="00B916EC">
        <w:rPr>
          <w:lang w:val="en-US"/>
        </w:rPr>
        <w:t>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E102CA">
        <w:rPr>
          <w:lang w:val="en-US"/>
        </w:rPr>
        <w:t xml:space="preserve"> </w:t>
      </w:r>
      <w:r>
        <w:rPr>
          <w:lang w:val="en-US"/>
        </w:rPr>
        <w:t>information</w:t>
      </w:r>
      <w:r w:rsidRPr="00B916EC">
        <w:rPr>
          <w:lang w:val="en-US"/>
        </w:rPr>
        <w:t xml:space="preserve"> bits, </w:t>
      </w:r>
      <m:oMath>
        <m:sSub>
          <m:sSubPr>
            <m:ctrlPr>
              <w:rPr>
                <w:rFonts w:ascii="Cambria Math" w:hAnsi="Cambria Math"/>
                <w:i/>
              </w:rPr>
            </m:ctrlPr>
          </m:sSubPr>
          <m:e>
            <m:r>
              <w:rPr>
                <w:rFonts w:ascii="Cambria Math"/>
              </w:rPr>
              <m:t>O</m:t>
            </m:r>
          </m:e>
          <m:sub>
            <m:r>
              <m:rPr>
                <m:nor/>
              </m:rPr>
              <w:rPr>
                <w:rFonts w:ascii="Cambria Math"/>
              </w:rPr>
              <m:t>SR</m:t>
            </m:r>
            <m:ctrlPr>
              <w:rPr>
                <w:rFonts w:ascii="Cambria Math" w:hAnsi="Cambria Math"/>
              </w:rPr>
            </m:ctrlPr>
          </m:sub>
        </m:sSub>
        <m:r>
          <w:rPr>
            <w:rFonts w:ascii="Cambria Math"/>
          </w:rPr>
          <m: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rPr>
                      <m:t>log</m:t>
                    </m:r>
                  </m:e>
                  <m:sub>
                    <m:r>
                      <w:rPr>
                        <w:rFonts w:ascii="Cambria Math"/>
                      </w:rPr>
                      <m:t>2</m:t>
                    </m:r>
                  </m:sub>
                </m:sSub>
              </m:fName>
              <m:e>
                <m:d>
                  <m:dPr>
                    <m:ctrlPr>
                      <w:rPr>
                        <w:rFonts w:ascii="Cambria Math" w:hAnsi="Cambria Math"/>
                        <w:i/>
                      </w:rPr>
                    </m:ctrlPr>
                  </m:dPr>
                  <m:e>
                    <m:r>
                      <w:rPr>
                        <w:rFonts w:ascii="Cambria Math"/>
                      </w:rPr>
                      <m:t>K+1</m:t>
                    </m:r>
                  </m:e>
                </m:d>
              </m:e>
            </m:func>
          </m:e>
        </m:d>
      </m:oMath>
      <w:r w:rsidRPr="00B916EC">
        <w:rPr>
          <w:lang w:val="en-US"/>
        </w:rPr>
        <w:t xml:space="preserve"> SR bit</w:t>
      </w:r>
      <w:r>
        <w:rPr>
          <w:lang w:val="en-US"/>
        </w:rPr>
        <w:t>s</w:t>
      </w:r>
      <w:r w:rsidRPr="00B916EC">
        <w:rPr>
          <w:lang w:val="en-US"/>
        </w:rPr>
        <w:t xml:space="preserve">,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w:t>
      </w:r>
      <w:r>
        <w:rPr>
          <w:lang w:val="en-US"/>
        </w:rPr>
        <w:t xml:space="preserve">CRC </w:t>
      </w:r>
      <w:r w:rsidRPr="00B916EC">
        <w:rPr>
          <w:lang w:val="en-US"/>
        </w:rPr>
        <w:t xml:space="preserve">bits using PUCCH format 2 or PUCCH format 3, </w:t>
      </w:r>
      <w:r>
        <w:rPr>
          <w:lang w:val="en-US"/>
        </w:rPr>
        <w:t xml:space="preserve">the UE transmits the PUCCH over the first interlace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SR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otherwise, if the UE is provided a second interlace by </w:t>
      </w:r>
      <w:r w:rsidRPr="00284693">
        <w:rPr>
          <w:i/>
        </w:rPr>
        <w:t>interlace1</w:t>
      </w:r>
      <w:r>
        <w:t xml:space="preserve"> in </w:t>
      </w:r>
      <w:r w:rsidRPr="00284693">
        <w:rPr>
          <w:i/>
        </w:rPr>
        <w:t>PUCCH-format2</w:t>
      </w:r>
      <w:r w:rsidRPr="00284693">
        <w:t xml:space="preserve"> </w:t>
      </w:r>
      <w:r>
        <w:t>or</w:t>
      </w:r>
      <w:r w:rsidRPr="00284693">
        <w:t xml:space="preserve"> </w:t>
      </w:r>
      <w:r w:rsidRPr="00284693">
        <w:rPr>
          <w:i/>
        </w:rPr>
        <w:t>PUCCH-format3</w:t>
      </w:r>
      <w:r>
        <w:t xml:space="preserve">, </w:t>
      </w:r>
      <w:r>
        <w:rPr>
          <w:lang w:val="en-US"/>
        </w:rPr>
        <w:t>the UE transmits the PUCCH over the first and second interlaces.</w:t>
      </w:r>
    </w:p>
    <w:p w14:paraId="6AC96885" w14:textId="77777777" w:rsidR="00804F39" w:rsidRPr="00B916EC" w:rsidRDefault="00804F39" w:rsidP="00804F39">
      <w:pPr>
        <w:pStyle w:val="Heading4"/>
      </w:pPr>
      <w:bookmarkStart w:id="586" w:name="_Ref500185963"/>
      <w:bookmarkStart w:id="587" w:name="_Toc12021482"/>
      <w:bookmarkStart w:id="588" w:name="_Toc20311594"/>
      <w:bookmarkStart w:id="589" w:name="_Toc26719419"/>
      <w:bookmarkStart w:id="590" w:name="_Toc29894854"/>
      <w:bookmarkStart w:id="591" w:name="_Toc29899153"/>
      <w:bookmarkStart w:id="592" w:name="_Toc29899571"/>
      <w:bookmarkStart w:id="593" w:name="_Toc29917308"/>
      <w:bookmarkStart w:id="594" w:name="_Toc36498182"/>
      <w:bookmarkStart w:id="595" w:name="_Toc45699209"/>
      <w:bookmarkStart w:id="596" w:name="_Toc129774576"/>
      <w:r w:rsidRPr="00B916EC">
        <w:t>9</w:t>
      </w:r>
      <w:r w:rsidRPr="00B916EC">
        <w:rPr>
          <w:rFonts w:hint="eastAsia"/>
        </w:rPr>
        <w:t>.</w:t>
      </w:r>
      <w:r w:rsidR="00167E49" w:rsidRPr="00B916EC">
        <w:t>2</w:t>
      </w:r>
      <w:r w:rsidRPr="00B916EC">
        <w:t>.5.2</w:t>
      </w:r>
      <w:r w:rsidRPr="00B916EC">
        <w:rPr>
          <w:rFonts w:hint="eastAsia"/>
        </w:rPr>
        <w:tab/>
      </w:r>
      <w:r w:rsidRPr="00B916EC">
        <w:t>UE procedure for multiplexing HARQ-ACK/SR</w:t>
      </w:r>
      <w:r w:rsidR="00BF4BF9">
        <w:t>/</w:t>
      </w:r>
      <w:r w:rsidRPr="00B916EC">
        <w:t>CSI</w:t>
      </w:r>
      <w:bookmarkEnd w:id="586"/>
      <w:r w:rsidR="00E102CA">
        <w:t xml:space="preserve"> in a PUCCH</w:t>
      </w:r>
      <w:bookmarkEnd w:id="587"/>
      <w:bookmarkEnd w:id="588"/>
      <w:bookmarkEnd w:id="589"/>
      <w:bookmarkEnd w:id="590"/>
      <w:bookmarkEnd w:id="591"/>
      <w:bookmarkEnd w:id="592"/>
      <w:bookmarkEnd w:id="593"/>
      <w:bookmarkEnd w:id="594"/>
      <w:bookmarkEnd w:id="595"/>
      <w:bookmarkEnd w:id="596"/>
    </w:p>
    <w:p w14:paraId="4BBB9E9E" w14:textId="425428CF" w:rsidR="000F4CCC" w:rsidRPr="00252631" w:rsidRDefault="000F4CCC" w:rsidP="00252631">
      <w:pPr>
        <w:jc w:val="both"/>
        <w:rPr>
          <w:rFonts w:eastAsia="Microsoft YaHei"/>
        </w:rPr>
      </w:pPr>
      <w:r w:rsidRPr="00252631">
        <w:rPr>
          <w:lang w:eastAsia="zh-CN"/>
        </w:rPr>
        <w:t xml:space="preserve">For a transmission occasion of </w:t>
      </w:r>
      <w:r w:rsidR="0072768D" w:rsidRPr="00252631">
        <w:rPr>
          <w:lang w:eastAsia="zh-CN"/>
        </w:rPr>
        <w:t xml:space="preserve">a single </w:t>
      </w:r>
      <w:r w:rsidRPr="00252631">
        <w:rPr>
          <w:lang w:eastAsia="zh-CN"/>
        </w:rPr>
        <w:t xml:space="preserve">CSI report, a PUCCH resource is provided by </w:t>
      </w:r>
      <w:r w:rsidRPr="00252631">
        <w:rPr>
          <w:i/>
          <w:lang w:eastAsia="zh-CN"/>
        </w:rPr>
        <w:t>pucch-CSI-ResourceList</w:t>
      </w:r>
      <w:r w:rsidRPr="00252631">
        <w:rPr>
          <w:lang w:eastAsia="zh-CN"/>
        </w:rPr>
        <w:t xml:space="preserve">. For </w:t>
      </w:r>
      <w:r w:rsidR="0072768D" w:rsidRPr="00252631">
        <w:rPr>
          <w:lang w:eastAsia="zh-CN"/>
        </w:rPr>
        <w:t>a</w:t>
      </w:r>
      <w:r w:rsidRPr="00252631">
        <w:rPr>
          <w:lang w:eastAsia="zh-CN"/>
        </w:rPr>
        <w:t xml:space="preserve"> transmission occasion of </w:t>
      </w:r>
      <w:r w:rsidR="00B97BD3" w:rsidRPr="00252631">
        <w:rPr>
          <w:lang w:eastAsia="zh-CN"/>
        </w:rPr>
        <w:t xml:space="preserve">multiple </w:t>
      </w:r>
      <w:r w:rsidRPr="00252631">
        <w:rPr>
          <w:lang w:eastAsia="zh-CN"/>
        </w:rPr>
        <w:t xml:space="preserve">CSI reports, corresponding PUCCH resources </w:t>
      </w:r>
      <w:r w:rsidR="006F698B" w:rsidRPr="00252631">
        <w:rPr>
          <w:lang w:eastAsia="zh-CN"/>
        </w:rPr>
        <w:t>can be</w:t>
      </w:r>
      <w:r w:rsidRPr="00252631">
        <w:rPr>
          <w:lang w:eastAsia="zh-CN"/>
        </w:rPr>
        <w:t xml:space="preserve"> provided by </w:t>
      </w:r>
      <w:r w:rsidRPr="00252631">
        <w:rPr>
          <w:i/>
          <w:lang w:eastAsia="zh-CN"/>
        </w:rPr>
        <w:t>multi-CSI-PUCCH-ResourceList</w:t>
      </w:r>
      <w:r w:rsidRPr="00252631">
        <w:rPr>
          <w:lang w:eastAsia="zh-CN"/>
        </w:rPr>
        <w:t>.</w:t>
      </w:r>
      <w:r w:rsidR="001A696E" w:rsidRPr="00252631">
        <w:rPr>
          <w:lang w:eastAsia="zh-CN"/>
        </w:rPr>
        <w:t xml:space="preserve"> If a UE is provided first and second </w:t>
      </w:r>
      <w:r w:rsidR="001A696E" w:rsidRPr="00252631">
        <w:rPr>
          <w:i/>
          <w:iCs/>
          <w:lang w:eastAsia="zh-CN"/>
        </w:rPr>
        <w:t>PUCCH-Config</w:t>
      </w:r>
      <w:r w:rsidR="001A696E" w:rsidRPr="00252631">
        <w:rPr>
          <w:lang w:eastAsia="zh-CN"/>
        </w:rPr>
        <w:t xml:space="preserve">, </w:t>
      </w:r>
      <w:r w:rsidR="001A696E" w:rsidRPr="00252631">
        <w:rPr>
          <w:i/>
          <w:iCs/>
          <w:lang w:eastAsia="zh-CN"/>
        </w:rPr>
        <w:t>multi-CSI-PUCCH-ResourceList</w:t>
      </w:r>
      <w:r w:rsidR="001A696E" w:rsidRPr="00252631">
        <w:rPr>
          <w:lang w:eastAsia="zh-CN"/>
        </w:rPr>
        <w:t xml:space="preserve"> is provided by the first </w:t>
      </w:r>
      <w:r w:rsidR="001A696E" w:rsidRPr="00252631">
        <w:rPr>
          <w:i/>
          <w:iCs/>
          <w:lang w:eastAsia="zh-CN"/>
        </w:rPr>
        <w:t>PUCCH-Config</w:t>
      </w:r>
      <w:r w:rsidR="001A696E" w:rsidRPr="00252631">
        <w:rPr>
          <w:lang w:eastAsia="zh-CN"/>
        </w:rPr>
        <w:t xml:space="preserve">, and </w:t>
      </w:r>
      <w:r w:rsidR="001A696E" w:rsidRPr="00252631">
        <w:rPr>
          <w:i/>
          <w:iCs/>
          <w:lang w:eastAsia="zh-CN"/>
        </w:rPr>
        <w:t>PUCCH-ResourceId</w:t>
      </w:r>
      <w:r w:rsidR="001A696E" w:rsidRPr="00252631">
        <w:rPr>
          <w:lang w:eastAsia="zh-CN"/>
        </w:rPr>
        <w:t xml:space="preserve"> in </w:t>
      </w:r>
      <w:r w:rsidR="001A696E" w:rsidRPr="00252631">
        <w:rPr>
          <w:i/>
          <w:iCs/>
          <w:lang w:eastAsia="zh-CN"/>
        </w:rPr>
        <w:t>pucch-CSI-ResourceList</w:t>
      </w:r>
      <w:r w:rsidR="001A696E" w:rsidRPr="00252631">
        <w:rPr>
          <w:lang w:eastAsia="zh-CN"/>
        </w:rPr>
        <w:t xml:space="preserve"> or </w:t>
      </w:r>
      <w:r w:rsidR="001A696E" w:rsidRPr="00252631">
        <w:rPr>
          <w:i/>
          <w:iCs/>
          <w:lang w:eastAsia="zh-CN"/>
        </w:rPr>
        <w:t>multi-CSI-PUCCH-ResourceList</w:t>
      </w:r>
      <w:r w:rsidR="001A696E" w:rsidRPr="00252631">
        <w:rPr>
          <w:lang w:eastAsia="zh-CN"/>
        </w:rPr>
        <w:t xml:space="preserve"> indicates a corresponding PUCCH resource in </w:t>
      </w:r>
      <w:r w:rsidR="001A696E" w:rsidRPr="00252631">
        <w:rPr>
          <w:i/>
          <w:iCs/>
          <w:lang w:eastAsia="zh-CN"/>
        </w:rPr>
        <w:t>PUCCH-Resource</w:t>
      </w:r>
      <w:r w:rsidR="001A696E" w:rsidRPr="00252631">
        <w:rPr>
          <w:lang w:eastAsia="zh-CN"/>
        </w:rPr>
        <w:t xml:space="preserve"> provided by the first </w:t>
      </w:r>
      <w:r w:rsidR="001A696E" w:rsidRPr="00252631">
        <w:rPr>
          <w:i/>
          <w:iCs/>
          <w:lang w:eastAsia="zh-CN"/>
        </w:rPr>
        <w:t>PUCCH-Config</w:t>
      </w:r>
      <w:r w:rsidR="001A696E" w:rsidRPr="00252631">
        <w:rPr>
          <w:lang w:eastAsia="zh-CN"/>
        </w:rPr>
        <w:t>.</w:t>
      </w:r>
    </w:p>
    <w:p w14:paraId="77C0E73D" w14:textId="2500892E" w:rsidR="000F4CCC" w:rsidRDefault="000F4CCC" w:rsidP="000F4CCC">
      <w:pPr>
        <w:rPr>
          <w:lang w:eastAsia="zh-CN"/>
        </w:rPr>
      </w:pPr>
      <w:r>
        <w:rPr>
          <w:lang w:eastAsia="zh-CN"/>
        </w:rPr>
        <w:t>If a UE is provided only one PUCCH resource set for transmission of HARQ-ACK information in response to PDSCH reception scheduled by a DCI format or in response to a SPS PDSCH release</w:t>
      </w:r>
      <w:r w:rsidR="00E175E6">
        <w:rPr>
          <w:lang w:eastAsia="zh-CN"/>
        </w:rPr>
        <w:t xml:space="preserve"> </w:t>
      </w:r>
      <w:r w:rsidR="00E175E6">
        <w:rPr>
          <w:rFonts w:hint="eastAsia"/>
          <w:lang w:val="en-US" w:eastAsia="zh-CN"/>
        </w:rPr>
        <w:t xml:space="preserve">or in response to a </w:t>
      </w:r>
      <w:r w:rsidR="00E175E6">
        <w:rPr>
          <w:lang w:val="en-US"/>
        </w:rPr>
        <w:t>SCell dormancy</w:t>
      </w:r>
      <w:r w:rsidR="00E175E6">
        <w:rPr>
          <w:rFonts w:hint="eastAsia"/>
          <w:lang w:val="en-US" w:eastAsia="zh-CN"/>
        </w:rPr>
        <w:t xml:space="preserve"> indication</w:t>
      </w:r>
      <w:r>
        <w:rPr>
          <w:lang w:eastAsia="zh-CN"/>
        </w:rPr>
        <w:t xml:space="preserve">, the UE does not expect to be provided </w:t>
      </w:r>
      <w:r w:rsidRPr="00DD3BA7">
        <w:rPr>
          <w:i/>
        </w:rPr>
        <w:t>simultaneousHARQ-ACK-CSI</w:t>
      </w:r>
      <w:r>
        <w:rPr>
          <w:lang w:eastAsia="zh-CN"/>
        </w:rPr>
        <w:t>.</w:t>
      </w:r>
    </w:p>
    <w:p w14:paraId="3E74192E" w14:textId="77777777" w:rsidR="00B97BD3" w:rsidRPr="00B916EC" w:rsidRDefault="00B97BD3" w:rsidP="00B97BD3">
      <w:pPr>
        <w:rPr>
          <w:lang w:eastAsia="zh-CN"/>
        </w:rPr>
      </w:pPr>
      <w:r w:rsidRPr="00B916EC">
        <w:rPr>
          <w:lang w:eastAsia="zh-CN"/>
        </w:rPr>
        <w:t xml:space="preserve">A UE is configured by </w:t>
      </w:r>
      <w:r w:rsidRPr="00AB49CD">
        <w:rPr>
          <w:i/>
        </w:rPr>
        <w:t>maxCodeRate</w:t>
      </w:r>
      <w:r w:rsidRPr="00B916EC">
        <w:rPr>
          <w:lang w:eastAsia="zh-CN"/>
        </w:rPr>
        <w:t xml:space="preserve"> a code rate for </w:t>
      </w:r>
      <w:r>
        <w:rPr>
          <w:lang w:eastAsia="zh-CN"/>
        </w:rPr>
        <w:t>multiplexing</w:t>
      </w:r>
      <w:r w:rsidRPr="00B916EC">
        <w:rPr>
          <w:lang w:eastAsia="zh-CN"/>
        </w:rPr>
        <w:t xml:space="preserve"> HARQ-ACK</w:t>
      </w:r>
      <w:r>
        <w:rPr>
          <w:lang w:eastAsia="zh-CN"/>
        </w:rPr>
        <w:t xml:space="preserve">, </w:t>
      </w:r>
      <w:r w:rsidRPr="00B916EC">
        <w:rPr>
          <w:lang w:eastAsia="zh-CN"/>
        </w:rPr>
        <w:t>SR</w:t>
      </w:r>
      <w:r>
        <w:rPr>
          <w:lang w:eastAsia="zh-CN"/>
        </w:rPr>
        <w:t>,</w:t>
      </w:r>
      <w:r w:rsidRPr="00B916EC">
        <w:rPr>
          <w:lang w:eastAsia="zh-CN"/>
        </w:rPr>
        <w:t xml:space="preserve"> and CSI report(s) in </w:t>
      </w:r>
      <w:r>
        <w:rPr>
          <w:lang w:eastAsia="zh-CN"/>
        </w:rPr>
        <w:t xml:space="preserve">a PUCCH transmission using </w:t>
      </w:r>
      <w:r w:rsidRPr="00B916EC">
        <w:rPr>
          <w:lang w:eastAsia="zh-CN"/>
        </w:rPr>
        <w:t>PUCCH format 2</w:t>
      </w:r>
      <w:r>
        <w:rPr>
          <w:lang w:eastAsia="zh-CN"/>
        </w:rPr>
        <w:t xml:space="preserve">, </w:t>
      </w:r>
      <w:r w:rsidRPr="00B916EC">
        <w:rPr>
          <w:lang w:eastAsia="zh-CN"/>
        </w:rPr>
        <w:t>PUCCH format 3</w:t>
      </w:r>
      <w:r>
        <w:rPr>
          <w:lang w:eastAsia="zh-CN"/>
        </w:rPr>
        <w:t xml:space="preserve">, or </w:t>
      </w:r>
      <w:r w:rsidRPr="00B916EC">
        <w:rPr>
          <w:lang w:eastAsia="zh-CN"/>
        </w:rPr>
        <w:t xml:space="preserve">PUCCH format </w:t>
      </w:r>
      <w:r>
        <w:rPr>
          <w:lang w:eastAsia="zh-CN"/>
        </w:rPr>
        <w:t>4</w:t>
      </w:r>
      <w:r w:rsidRPr="00B916EC">
        <w:rPr>
          <w:lang w:eastAsia="zh-CN"/>
        </w:rPr>
        <w:t xml:space="preserve">. </w:t>
      </w:r>
    </w:p>
    <w:p w14:paraId="06F6C3AB" w14:textId="77777777" w:rsidR="000F4CCC" w:rsidRDefault="000F4CCC" w:rsidP="001322F1">
      <w:pPr>
        <w:rPr>
          <w:lang w:eastAsia="zh-CN"/>
        </w:rPr>
      </w:pPr>
      <w:r>
        <w:rPr>
          <w:lang w:eastAsia="zh-CN"/>
        </w:rPr>
        <w:t xml:space="preserve">If a UE transmits CSI reports using PUCCH format 2, the UE transmits only wideband CSI for each CSI report [6, TS 38.214]. In the following, a Part 1 CSI report refers either to a CSI report with only wideband CSI or to a Part 1 CSI report with wideband CSI and sub-band CSI. </w:t>
      </w:r>
    </w:p>
    <w:p w14:paraId="43BD3550" w14:textId="77777777" w:rsidR="000F4CCC" w:rsidRDefault="00B97BD3" w:rsidP="001322F1">
      <w:r>
        <w:rPr>
          <w:lang w:eastAsia="zh-CN"/>
        </w:rPr>
        <w:t>Denote as</w:t>
      </w:r>
    </w:p>
    <w:p w14:paraId="4CB30EC3" w14:textId="77777777" w:rsidR="006F698B" w:rsidRDefault="006F698B" w:rsidP="006F698B">
      <w:pPr>
        <w:pStyle w:val="B1"/>
        <w:rPr>
          <w:lang w:eastAsia="zh-CN"/>
        </w:rPr>
      </w:pPr>
      <w:r>
        <w:t>-</w:t>
      </w:r>
      <w:r>
        <w:tab/>
      </w:r>
      <w:r w:rsidR="00000000">
        <w:rPr>
          <w:position w:val="-10"/>
        </w:rPr>
        <w:pict w14:anchorId="37225BE7">
          <v:shape id="_x0000_i2124" type="#_x0000_t75" style="width:21.5pt;height:14.05pt">
            <v:imagedata r:id="rId503" o:title=""/>
          </v:shape>
        </w:pict>
      </w:r>
      <w:r>
        <w:rPr>
          <w:rFonts w:hint="eastAsia"/>
          <w:lang w:eastAsia="zh-CN"/>
        </w:rPr>
        <w:t xml:space="preserve"> a</w:t>
      </w:r>
      <w:r w:rsidRPr="00B916EC">
        <w:rPr>
          <w:rFonts w:hint="eastAsia"/>
          <w:lang w:eastAsia="zh-CN"/>
        </w:rPr>
        <w:t xml:space="preserve"> total number of HARQ-ACK </w:t>
      </w:r>
      <w:r>
        <w:rPr>
          <w:lang w:val="en-US" w:eastAsia="zh-CN"/>
        </w:rPr>
        <w:t xml:space="preserve">information </w:t>
      </w:r>
      <w:r w:rsidRPr="00B916EC">
        <w:rPr>
          <w:rFonts w:hint="eastAsia"/>
          <w:lang w:eastAsia="zh-CN"/>
        </w:rPr>
        <w:t>bits</w:t>
      </w:r>
      <w:r>
        <w:rPr>
          <w:lang w:eastAsia="zh-CN"/>
        </w:rPr>
        <w:t>, if any</w:t>
      </w:r>
    </w:p>
    <w:p w14:paraId="0C4A1A5F" w14:textId="150A89C3" w:rsidR="006F698B" w:rsidRDefault="006F698B" w:rsidP="006F698B">
      <w:pPr>
        <w:pStyle w:val="B1"/>
        <w:rPr>
          <w:lang w:eastAsia="zh-CN"/>
        </w:rPr>
      </w:pPr>
      <w:r>
        <w:t>-</w:t>
      </w:r>
      <w:r>
        <w:tab/>
      </w:r>
      <w:r w:rsidR="00000000">
        <w:rPr>
          <w:position w:val="-10"/>
        </w:rPr>
        <w:pict w14:anchorId="3C2C81F6">
          <v:shape id="_x0000_i2125" type="#_x0000_t75" style="width:21.5pt;height:14.05pt">
            <v:imagedata r:id="rId678" o:title=""/>
          </v:shape>
        </w:pict>
      </w:r>
      <w:r>
        <w:rPr>
          <w:rFonts w:hint="eastAsia"/>
          <w:lang w:eastAsia="zh-CN"/>
        </w:rPr>
        <w:t xml:space="preserve"> a</w:t>
      </w:r>
      <w:r w:rsidRPr="00B916EC">
        <w:rPr>
          <w:rFonts w:hint="eastAsia"/>
          <w:lang w:eastAsia="zh-CN"/>
        </w:rPr>
        <w:t xml:space="preserve"> total number of </w:t>
      </w:r>
      <w:r>
        <w:rPr>
          <w:lang w:val="en-US" w:eastAsia="zh-CN"/>
        </w:rPr>
        <w:t>SR</w:t>
      </w:r>
      <w:r w:rsidRPr="00B916EC">
        <w:rPr>
          <w:rFonts w:hint="eastAsia"/>
          <w:lang w:eastAsia="zh-CN"/>
        </w:rPr>
        <w:t xml:space="preserve"> bits</w:t>
      </w:r>
      <w:r>
        <w:rPr>
          <w:lang w:eastAsia="zh-CN"/>
        </w:rPr>
        <w:t>.</w:t>
      </w:r>
      <w:r w:rsidRPr="00B916EC">
        <w:t xml:space="preserve"> </w:t>
      </w:r>
      <w:r w:rsidR="00000000">
        <w:rPr>
          <w:position w:val="-10"/>
        </w:rPr>
        <w:pict w14:anchorId="12829A6E">
          <v:shape id="_x0000_i2126" type="#_x0000_t75" style="width:36.45pt;height:14.05pt">
            <v:imagedata r:id="rId679" o:title=""/>
          </v:shape>
        </w:pict>
      </w:r>
      <w:r w:rsidRPr="00B916EC">
        <w:t xml:space="preserve"> </w:t>
      </w:r>
      <w:r w:rsidRPr="00B916EC">
        <w:rPr>
          <w:rFonts w:hint="eastAsia"/>
          <w:lang w:eastAsia="zh-CN"/>
        </w:rPr>
        <w:t xml:space="preserve">if there </w:t>
      </w:r>
      <w:r w:rsidRPr="00B916EC">
        <w:rPr>
          <w:lang w:eastAsia="zh-CN"/>
        </w:rPr>
        <w:t xml:space="preserve">is </w:t>
      </w:r>
      <w:r w:rsidRPr="00B916EC">
        <w:rPr>
          <w:rFonts w:hint="eastAsia"/>
          <w:lang w:eastAsia="zh-CN"/>
        </w:rPr>
        <w:t>no scheduling request bit</w:t>
      </w:r>
      <w:r w:rsidRPr="00B916EC">
        <w:rPr>
          <w:lang w:eastAsia="zh-CN"/>
        </w:rPr>
        <w:t>; otherwise,</w:t>
      </w:r>
      <w:r w:rsidRPr="00B916EC">
        <w:rPr>
          <w:rFonts w:hint="eastAsia"/>
          <w:lang w:eastAsia="zh-CN"/>
        </w:rPr>
        <w:t xml:space="preserve"> </w:t>
      </w:r>
      <w:r w:rsidR="00000000">
        <w:rPr>
          <w:position w:val="-10"/>
        </w:rPr>
        <w:pict w14:anchorId="376B1C31">
          <v:shape id="_x0000_i2127" type="#_x0000_t75" style="width:79.5pt;height:14.05pt">
            <v:imagedata r:id="rId669" o:title=""/>
          </v:shape>
        </w:pict>
      </w:r>
      <w:r>
        <w:t xml:space="preserve"> </w:t>
      </w:r>
      <w:r w:rsidRPr="00DD6294">
        <w:t xml:space="preserve">as described </w:t>
      </w:r>
      <w:r w:rsidR="006F5F9E">
        <w:t>in clause</w:t>
      </w:r>
      <w:r w:rsidRPr="00DD6294">
        <w:t xml:space="preserve"> 9.2.5.1</w:t>
      </w:r>
    </w:p>
    <w:p w14:paraId="11E26596" w14:textId="77777777" w:rsidR="006F698B" w:rsidRPr="007E24BA" w:rsidRDefault="006F698B" w:rsidP="006F698B">
      <w:pPr>
        <w:pStyle w:val="B1"/>
        <w:rPr>
          <w:lang w:val="en-US"/>
        </w:rPr>
      </w:pPr>
      <w:r>
        <w:rPr>
          <w:lang w:eastAsia="zh-CN"/>
        </w:rPr>
        <w:t>-</w:t>
      </w:r>
      <w:r>
        <w:rPr>
          <w:lang w:eastAsia="zh-CN"/>
        </w:rPr>
        <w:tab/>
      </w:r>
      <w:r w:rsidR="00000000">
        <w:rPr>
          <w:position w:val="-24"/>
        </w:rPr>
        <w:pict w14:anchorId="2325606A">
          <v:shape id="_x0000_i2128" type="#_x0000_t75" style="width:129.95pt;height:28.05pt">
            <v:imagedata r:id="rId680" o:title=""/>
          </v:shape>
        </w:pict>
      </w:r>
      <w:r>
        <w:t xml:space="preserve">, </w:t>
      </w:r>
      <w:r>
        <w:rPr>
          <w:lang w:val="en-US"/>
        </w:rPr>
        <w:t xml:space="preserve">where </w:t>
      </w:r>
      <w:r w:rsidR="00000000">
        <w:rPr>
          <w:position w:val="-12"/>
        </w:rPr>
        <w:pict w14:anchorId="6BF08976">
          <v:shape id="_x0000_i2129" type="#_x0000_t75" style="width:43.95pt;height:18.7pt">
            <v:imagedata r:id="rId681" o:title=""/>
          </v:shape>
        </w:pict>
      </w:r>
      <w:r>
        <w:t xml:space="preserve"> is a number of </w:t>
      </w:r>
      <w:r>
        <w:rPr>
          <w:lang w:val="en-US"/>
        </w:rPr>
        <w:t>P</w:t>
      </w:r>
      <w:r>
        <w:t xml:space="preserve">art 1 </w:t>
      </w:r>
      <w:r>
        <w:rPr>
          <w:lang w:val="en-US"/>
        </w:rPr>
        <w:t xml:space="preserve">CSI report </w:t>
      </w:r>
      <w:r>
        <w:t xml:space="preserve">bits for CSI report with priority </w:t>
      </w:r>
      <w:r>
        <w:rPr>
          <w:lang w:val="en-US"/>
        </w:rPr>
        <w:t>value</w:t>
      </w:r>
      <w:r>
        <w:t xml:space="preserve"> </w:t>
      </w:r>
      <w:r w:rsidR="00000000">
        <w:rPr>
          <w:position w:val="-6"/>
        </w:rPr>
        <w:pict w14:anchorId="05D67499">
          <v:shape id="_x0000_i2130" type="#_x0000_t75" style="width:9.35pt;height:11.2pt">
            <v:imagedata r:id="rId682" o:title=""/>
          </v:shape>
        </w:pict>
      </w:r>
      <w:r>
        <w:t xml:space="preserve">, </w:t>
      </w:r>
      <w:r w:rsidR="00000000">
        <w:rPr>
          <w:position w:val="-12"/>
        </w:rPr>
        <w:pict w14:anchorId="0F43C775">
          <v:shape id="_x0000_i2131" type="#_x0000_t75" style="width:43.95pt;height:16.85pt">
            <v:imagedata r:id="rId683" o:title=""/>
          </v:shape>
        </w:pict>
      </w:r>
      <w:r>
        <w:t xml:space="preserve"> is a number of </w:t>
      </w:r>
      <w:r>
        <w:rPr>
          <w:lang w:val="en-US"/>
        </w:rPr>
        <w:t xml:space="preserve">Part 2 </w:t>
      </w:r>
      <w:r>
        <w:t xml:space="preserve">CSI </w:t>
      </w:r>
      <w:r>
        <w:rPr>
          <w:lang w:val="en-US"/>
        </w:rPr>
        <w:t>report</w:t>
      </w:r>
      <w:r>
        <w:t xml:space="preserve"> bits, if any, for CSI report with priority </w:t>
      </w:r>
      <w:r>
        <w:rPr>
          <w:lang w:val="en-US"/>
        </w:rPr>
        <w:t>value</w:t>
      </w:r>
      <w:r>
        <w:t xml:space="preserve"> </w:t>
      </w:r>
      <w:r w:rsidR="00000000">
        <w:rPr>
          <w:position w:val="-6"/>
        </w:rPr>
        <w:pict w14:anchorId="36479DFC">
          <v:shape id="_x0000_i2132" type="#_x0000_t75" style="width:9.35pt;height:11.2pt">
            <v:imagedata r:id="rId682" o:title=""/>
          </v:shape>
        </w:pict>
      </w:r>
      <w:r>
        <w:rPr>
          <w:lang w:val="en-US"/>
        </w:rPr>
        <w:t xml:space="preserve"> [6, TS 38.214]</w:t>
      </w:r>
      <w:r>
        <w:t xml:space="preserve">, and </w:t>
      </w:r>
      <w:r w:rsidR="00000000">
        <w:rPr>
          <w:position w:val="-10"/>
        </w:rPr>
        <w:pict w14:anchorId="74849526">
          <v:shape id="_x0000_i2133" type="#_x0000_t75" style="width:23.4pt;height:18.7pt">
            <v:imagedata r:id="rId684" o:title=""/>
          </v:shape>
        </w:pict>
      </w:r>
      <w:r>
        <w:t xml:space="preserve"> is a number of </w:t>
      </w:r>
      <w:r>
        <w:rPr>
          <w:lang w:val="en-US"/>
        </w:rPr>
        <w:t>CSI reports that include overlapping</w:t>
      </w:r>
      <w:r>
        <w:t xml:space="preserve"> CSI reports</w:t>
      </w:r>
    </w:p>
    <w:p w14:paraId="355FF260" w14:textId="77777777" w:rsidR="006F698B" w:rsidRPr="00FB71F5" w:rsidRDefault="006F698B" w:rsidP="006F698B">
      <w:pPr>
        <w:pStyle w:val="B1"/>
        <w:rPr>
          <w:lang w:val="en-US"/>
        </w:rPr>
      </w:pPr>
      <w:r>
        <w:rPr>
          <w:lang w:eastAsia="zh-CN"/>
        </w:rPr>
        <w:t>-</w:t>
      </w:r>
      <w:r>
        <w:rPr>
          <w:lang w:eastAsia="zh-CN"/>
        </w:rPr>
        <w:tab/>
      </w:r>
      <w:r w:rsidR="00000000">
        <w:rPr>
          <w:position w:val="-12"/>
        </w:rPr>
        <w:pict w14:anchorId="1D5AD362">
          <v:shape id="_x0000_i2134" type="#_x0000_t75" style="width:136.5pt;height:18.7pt">
            <v:imagedata r:id="rId685" o:title=""/>
          </v:shape>
        </w:pict>
      </w:r>
      <w:r>
        <w:t xml:space="preserve">, </w:t>
      </w:r>
      <w:r>
        <w:rPr>
          <w:lang w:val="en-US"/>
        </w:rPr>
        <w:t xml:space="preserve">where </w:t>
      </w:r>
      <w:r w:rsidR="00000000">
        <w:rPr>
          <w:position w:val="-12"/>
        </w:rPr>
        <w:pict w14:anchorId="406C24C1">
          <v:shape id="_x0000_i2135" type="#_x0000_t75" style="width:50.5pt;height:16.85pt">
            <v:imagedata r:id="rId686" o:title=""/>
          </v:shape>
        </w:pict>
      </w:r>
      <w:r>
        <w:t xml:space="preserve"> is a number of CRC bits, if any, for encoding HARQ-ACK</w:t>
      </w:r>
      <w:r>
        <w:rPr>
          <w:lang w:val="en-US"/>
        </w:rPr>
        <w:t xml:space="preserve">, </w:t>
      </w:r>
      <w:r>
        <w:t xml:space="preserve">SR and </w:t>
      </w:r>
      <w:r>
        <w:rPr>
          <w:lang w:val="en-US"/>
        </w:rPr>
        <w:t>P</w:t>
      </w:r>
      <w:r>
        <w:t>art 1</w:t>
      </w:r>
      <w:r>
        <w:rPr>
          <w:lang w:val="en-US"/>
        </w:rPr>
        <w:t xml:space="preserve"> CSI report bits</w:t>
      </w:r>
      <w:r>
        <w:t xml:space="preserve"> and </w:t>
      </w:r>
      <w:r w:rsidR="00000000">
        <w:rPr>
          <w:position w:val="-12"/>
        </w:rPr>
        <w:pict w14:anchorId="0FCAC4E7">
          <v:shape id="_x0000_i2136" type="#_x0000_t75" style="width:50.5pt;height:16.85pt">
            <v:imagedata r:id="rId687" o:title=""/>
          </v:shape>
        </w:pict>
      </w:r>
      <w:r>
        <w:t xml:space="preserve"> is a number of CRC bits, if any, for encoding </w:t>
      </w:r>
      <w:r>
        <w:rPr>
          <w:lang w:val="en-US"/>
        </w:rPr>
        <w:t xml:space="preserve">Part 2 </w:t>
      </w:r>
      <w:r>
        <w:t>CSI</w:t>
      </w:r>
      <w:r>
        <w:rPr>
          <w:lang w:val="en-US"/>
        </w:rPr>
        <w:t xml:space="preserve"> report bits</w:t>
      </w:r>
    </w:p>
    <w:p w14:paraId="3CE22045" w14:textId="77777777" w:rsidR="006F698B" w:rsidRDefault="006F698B" w:rsidP="006F698B">
      <w:pPr>
        <w:rPr>
          <w:lang w:eastAsia="zh-CN"/>
        </w:rPr>
      </w:pPr>
      <w:r>
        <w:rPr>
          <w:lang w:eastAsia="zh-CN"/>
        </w:rPr>
        <w:t>In the following</w:t>
      </w:r>
    </w:p>
    <w:p w14:paraId="49FCD746" w14:textId="77777777" w:rsidR="006F698B" w:rsidRPr="00B916EC" w:rsidRDefault="006F698B" w:rsidP="006F698B">
      <w:pPr>
        <w:pStyle w:val="B1"/>
        <w:rPr>
          <w:lang w:val="en-US" w:eastAsia="zh-CN"/>
        </w:rPr>
      </w:pPr>
      <w:r>
        <w:t>-</w:t>
      </w:r>
      <w:r>
        <w:tab/>
      </w:r>
      <w:r w:rsidR="00000000">
        <w:rPr>
          <w:position w:val="-4"/>
        </w:rPr>
        <w:pict w14:anchorId="70F07BA6">
          <v:shape id="_x0000_i2137" type="#_x0000_t75" style="width:13.1pt;height:13.1pt">
            <v:imagedata r:id="rId591" o:title=""/>
          </v:shape>
        </w:pict>
      </w:r>
      <w:r>
        <w:rPr>
          <w:rFonts w:hint="eastAsia"/>
          <w:lang w:eastAsia="zh-CN"/>
        </w:rPr>
        <w:t xml:space="preserve"> is a</w:t>
      </w:r>
      <w:r w:rsidRPr="00B916EC">
        <w:rPr>
          <w:rFonts w:hint="eastAsia"/>
          <w:lang w:eastAsia="zh-CN"/>
        </w:rPr>
        <w:t xml:space="preserve"> code rate given by </w:t>
      </w:r>
      <w:r w:rsidRPr="00AB49CD">
        <w:rPr>
          <w:i/>
        </w:rPr>
        <w:t>maxCodeRate</w:t>
      </w:r>
      <w:r w:rsidRPr="00B916EC">
        <w:rPr>
          <w:lang w:eastAsia="zh-CN"/>
        </w:rPr>
        <w:t xml:space="preserve"> as in Table 9.2.5.2-1.</w:t>
      </w:r>
    </w:p>
    <w:p w14:paraId="03DB7AF7" w14:textId="77777777" w:rsidR="006F698B" w:rsidRPr="00B916EC" w:rsidRDefault="006F698B" w:rsidP="006F698B">
      <w:pPr>
        <w:pStyle w:val="B1"/>
        <w:rPr>
          <w:lang w:val="en-US" w:eastAsia="zh-CN"/>
        </w:rPr>
      </w:pPr>
      <w:r>
        <w:t>-</w:t>
      </w:r>
      <w:r>
        <w:tab/>
      </w:r>
      <w:r w:rsidR="00000000">
        <w:rPr>
          <w:position w:val="-10"/>
        </w:rPr>
        <w:pict w14:anchorId="54C4962D">
          <v:shape id="_x0000_i2138" type="#_x0000_t75" style="width:36.45pt;height:16.85pt">
            <v:imagedata r:id="rId688" o:title=""/>
          </v:shape>
        </w:pict>
      </w:r>
      <w:r>
        <w:t xml:space="preserve"> </w:t>
      </w:r>
      <w:r>
        <w:rPr>
          <w:rFonts w:hint="eastAsia"/>
          <w:lang w:eastAsia="zh-CN"/>
        </w:rPr>
        <w:t>is a</w:t>
      </w:r>
      <w:r w:rsidRPr="00B916EC">
        <w:rPr>
          <w:rFonts w:hint="eastAsia"/>
          <w:lang w:eastAsia="zh-CN"/>
        </w:rPr>
        <w:t xml:space="preserve"> number of PRBs for</w:t>
      </w:r>
      <w:r w:rsidRPr="00B916EC">
        <w:t xml:space="preserve"> </w:t>
      </w:r>
      <w:r w:rsidRPr="00B916EC">
        <w:rPr>
          <w:rFonts w:eastAsia="MS Mincho"/>
          <w:iCs/>
          <w:lang w:val="en-US" w:eastAsia="ja-JP"/>
        </w:rPr>
        <w:t xml:space="preserve">PUCCH format 2, or PUCCH format 3, or PUCCH format 4, </w:t>
      </w:r>
      <w:r w:rsidRPr="00B916EC">
        <w:rPr>
          <w:rFonts w:hint="eastAsia"/>
          <w:lang w:eastAsia="zh-CN"/>
        </w:rPr>
        <w:t>respectively</w:t>
      </w:r>
      <w:r w:rsidRPr="00B916EC">
        <w:rPr>
          <w:lang w:eastAsia="zh-CN"/>
        </w:rPr>
        <w:t xml:space="preserve">, where </w:t>
      </w:r>
      <w:r w:rsidR="00000000">
        <w:rPr>
          <w:position w:val="-10"/>
        </w:rPr>
        <w:pict w14:anchorId="14C21464">
          <v:shape id="_x0000_i2139" type="#_x0000_t75" style="width:36.45pt;height:15.9pt">
            <v:imagedata r:id="rId688" o:title=""/>
          </v:shape>
        </w:pict>
      </w:r>
      <w:r w:rsidRPr="00B916EC">
        <w:t xml:space="preserve"> is provided by </w:t>
      </w:r>
      <w:r w:rsidRPr="00FD43DF">
        <w:rPr>
          <w:i/>
        </w:rPr>
        <w:t>nrofPRBs</w:t>
      </w:r>
      <w:r w:rsidRPr="00AB49CD">
        <w:t xml:space="preserve"> in</w:t>
      </w:r>
      <w:r>
        <w:rPr>
          <w:i/>
        </w:rPr>
        <w:t xml:space="preserve"> </w:t>
      </w:r>
      <w:r w:rsidRPr="00FD417D">
        <w:rPr>
          <w:i/>
        </w:rPr>
        <w:t>PUCCH-format</w:t>
      </w:r>
      <w:r>
        <w:rPr>
          <w:i/>
        </w:rPr>
        <w:t>2</w:t>
      </w:r>
      <w:r w:rsidRPr="00B916EC">
        <w:t xml:space="preserve"> for PUCCH format 2 or by </w:t>
      </w:r>
      <w:r w:rsidRPr="00FD43DF">
        <w:rPr>
          <w:i/>
        </w:rPr>
        <w:t>nrofPRBs</w:t>
      </w:r>
      <w:r w:rsidRPr="00AB49CD">
        <w:t xml:space="preserve"> in</w:t>
      </w:r>
      <w:r>
        <w:rPr>
          <w:i/>
        </w:rPr>
        <w:t xml:space="preserve"> </w:t>
      </w:r>
      <w:r w:rsidRPr="00FD417D">
        <w:rPr>
          <w:i/>
        </w:rPr>
        <w:t>PUCCH-format</w:t>
      </w:r>
      <w:r>
        <w:rPr>
          <w:i/>
        </w:rPr>
        <w:t>3</w:t>
      </w:r>
      <w:r w:rsidRPr="00B916EC">
        <w:t xml:space="preserve"> for PUCCH format 3, and </w:t>
      </w:r>
      <w:r w:rsidR="00000000">
        <w:rPr>
          <w:position w:val="-10"/>
        </w:rPr>
        <w:pict w14:anchorId="74950436">
          <v:shape id="_x0000_i2140" type="#_x0000_t75" style="width:43.95pt;height:16.85pt">
            <v:imagedata r:id="rId689" o:title=""/>
          </v:shape>
        </w:pict>
      </w:r>
      <w:r w:rsidRPr="00B916EC">
        <w:t xml:space="preserve"> for PUCCH format 4</w:t>
      </w:r>
    </w:p>
    <w:p w14:paraId="160903BD" w14:textId="4FB7AA64" w:rsidR="006F698B" w:rsidRDefault="006F698B" w:rsidP="006F698B">
      <w:pPr>
        <w:pStyle w:val="B1"/>
        <w:rPr>
          <w:lang w:eastAsia="zh-CN"/>
        </w:rPr>
      </w:pPr>
      <w:r>
        <w:lastRenderedPageBreak/>
        <w:t>-</w:t>
      </w:r>
      <w:r>
        <w:tab/>
      </w:r>
      <w:r w:rsidR="00000000">
        <w:rPr>
          <w:position w:val="-12"/>
        </w:rPr>
        <w:pict w14:anchorId="13CF7B30">
          <v:shape id="_x0000_i2141" type="#_x0000_t75" style="width:1in;height:18.7pt">
            <v:imagedata r:id="rId690" o:title=""/>
          </v:shape>
        </w:pict>
      </w:r>
      <w:r>
        <w:t xml:space="preserve"> </w:t>
      </w:r>
      <w:r w:rsidRPr="00B916EC">
        <w:t>for PUCCH format 2</w:t>
      </w:r>
      <w:r w:rsidR="00D9666C">
        <w:rPr>
          <w:lang w:val="en-US"/>
        </w:rPr>
        <w:t xml:space="preserve"> </w:t>
      </w:r>
      <w:r w:rsidR="004F4935">
        <w:t xml:space="preserve">or, if the PUCCH resource with PUCCH format 2 includes an orthogonal cover code with length </w:t>
      </w:r>
      <w:r w:rsidR="00000000">
        <w:rPr>
          <w:position w:val="-10"/>
        </w:rPr>
        <w:pict w14:anchorId="31E107C0">
          <v:shape id="_x0000_i2142" type="#_x0000_t75" style="width:36.45pt;height:18.7pt">
            <v:imagedata r:id="rId691" o:title=""/>
          </v:shape>
        </w:pict>
      </w:r>
      <w:r w:rsidR="004F4935">
        <w:t xml:space="preserve"> provided by </w:t>
      </w:r>
      <w:r w:rsidR="002D5072">
        <w:rPr>
          <w:i/>
          <w:lang w:val="en-US"/>
        </w:rPr>
        <w:t>occ</w:t>
      </w:r>
      <w:r w:rsidR="004F4935" w:rsidRPr="004B21D9">
        <w:rPr>
          <w:i/>
        </w:rPr>
        <w:t>-Length</w:t>
      </w:r>
      <w:r w:rsidR="004F4935">
        <w:t xml:space="preserve">, </w:t>
      </w:r>
      <w:r w:rsidR="00000000">
        <w:rPr>
          <w:position w:val="-12"/>
        </w:rPr>
        <w:pict w14:anchorId="20F31C5B">
          <v:shape id="_x0000_i2143" type="#_x0000_t75" style="width:111.25pt;height:18.7pt">
            <v:imagedata r:id="rId692" o:title=""/>
          </v:shape>
        </w:pict>
      </w:r>
      <w:r>
        <w:t>,</w:t>
      </w:r>
      <w:r w:rsidRPr="00B916EC">
        <w:t xml:space="preserve"> </w:t>
      </w:r>
      <w:r w:rsidR="00000000">
        <w:rPr>
          <w:position w:val="-12"/>
        </w:rPr>
        <w:pict w14:anchorId="19B5A5C0">
          <v:shape id="_x0000_i2144" type="#_x0000_t75" style="width:57.95pt;height:18.7pt">
            <v:imagedata r:id="rId693" o:title=""/>
          </v:shape>
        </w:pict>
      </w:r>
      <w:r w:rsidRPr="00B916EC">
        <w:t xml:space="preserve"> for PUCCH format 3</w:t>
      </w:r>
      <w:r w:rsidR="004F4935">
        <w:rPr>
          <w:lang w:val="en-US"/>
        </w:rPr>
        <w:t xml:space="preserve"> </w:t>
      </w:r>
      <w:r w:rsidR="004F4935">
        <w:t xml:space="preserve">or, if the PUCCH resource with PUCCH format 3 includes an orthogonal cover code with length </w:t>
      </w:r>
      <w:r w:rsidR="00000000">
        <w:rPr>
          <w:position w:val="-10"/>
        </w:rPr>
        <w:pict w14:anchorId="06D8167F">
          <v:shape id="_x0000_i2145" type="#_x0000_t75" style="width:36.45pt;height:18.7pt">
            <v:imagedata r:id="rId694" o:title=""/>
          </v:shape>
        </w:pict>
      </w:r>
      <w:r w:rsidR="004F4935">
        <w:t xml:space="preserve"> provided by </w:t>
      </w:r>
      <w:r w:rsidR="002D5072">
        <w:rPr>
          <w:i/>
          <w:lang w:val="en-US"/>
        </w:rPr>
        <w:t>occ</w:t>
      </w:r>
      <w:r w:rsidR="004F4935" w:rsidRPr="004B21D9">
        <w:rPr>
          <w:i/>
        </w:rPr>
        <w:t>-Length</w:t>
      </w:r>
      <w:r w:rsidR="004F4935">
        <w:t xml:space="preserve">, </w:t>
      </w:r>
      <w:r w:rsidR="00000000">
        <w:rPr>
          <w:position w:val="-12"/>
        </w:rPr>
        <w:pict w14:anchorId="2AE3C2C1">
          <v:shape id="_x0000_i2146" type="#_x0000_t75" style="width:92.55pt;height:18.7pt">
            <v:imagedata r:id="rId695" o:title=""/>
          </v:shape>
        </w:pict>
      </w:r>
      <w:r>
        <w:t>,</w:t>
      </w:r>
      <w:r w:rsidRPr="00B916EC">
        <w:t xml:space="preserve"> and </w:t>
      </w:r>
      <w:r w:rsidR="00000000">
        <w:rPr>
          <w:position w:val="-12"/>
        </w:rPr>
        <w:pict w14:anchorId="68A46AE6">
          <v:shape id="_x0000_i2147" type="#_x0000_t75" style="width:93.5pt;height:18.7pt">
            <v:imagedata r:id="rId696" o:title=""/>
          </v:shape>
        </w:pict>
      </w:r>
      <w:r w:rsidRPr="00B916EC">
        <w:t xml:space="preserve"> for PUCCH format 4</w:t>
      </w:r>
      <w:r w:rsidRPr="005B6D3F">
        <w:t xml:space="preserve">, where </w:t>
      </w:r>
      <w:r w:rsidR="00000000">
        <w:rPr>
          <w:position w:val="-10"/>
        </w:rPr>
        <w:pict w14:anchorId="06A5E395">
          <v:shape id="_x0000_i2148" type="#_x0000_t75" style="width:21.5pt;height:18.7pt">
            <v:imagedata r:id="rId697" o:title=""/>
          </v:shape>
        </w:pict>
      </w:r>
      <w:r w:rsidRPr="005B6D3F">
        <w:t xml:space="preserve"> is a number of subcarriers per resource block [4, TS 38.211]</w:t>
      </w:r>
    </w:p>
    <w:p w14:paraId="72E1315D" w14:textId="77777777" w:rsidR="006F698B" w:rsidRPr="00B916EC" w:rsidRDefault="006F698B" w:rsidP="006F698B">
      <w:pPr>
        <w:pStyle w:val="B1"/>
        <w:rPr>
          <w:lang w:val="en-US" w:eastAsia="zh-CN"/>
        </w:rPr>
      </w:pPr>
      <w:r>
        <w:rPr>
          <w:lang w:val="en-US" w:eastAsia="zh-CN"/>
        </w:rPr>
        <w:t>-</w:t>
      </w:r>
      <w:r>
        <w:rPr>
          <w:lang w:val="en-US" w:eastAsia="zh-CN"/>
        </w:rPr>
        <w:tab/>
      </w:r>
      <w:r w:rsidR="00000000">
        <w:rPr>
          <w:position w:val="-12"/>
        </w:rPr>
        <w:pict w14:anchorId="25187F6E">
          <v:shape id="_x0000_i2149" type="#_x0000_t75" style="width:43pt;height:18.7pt">
            <v:imagedata r:id="rId698" o:title=""/>
          </v:shape>
        </w:pict>
      </w:r>
      <w:r w:rsidRPr="00384961">
        <w:rPr>
          <w:rFonts w:hint="eastAsia"/>
          <w:lang w:eastAsia="zh-CN"/>
        </w:rPr>
        <w:t xml:space="preserve"> is </w:t>
      </w:r>
      <w:r>
        <w:rPr>
          <w:lang w:eastAsia="zh-CN"/>
        </w:rPr>
        <w:t xml:space="preserve">equal to </w:t>
      </w:r>
      <w:r>
        <w:rPr>
          <w:rFonts w:hint="eastAsia"/>
          <w:lang w:eastAsia="zh-CN"/>
        </w:rPr>
        <w:t>a</w:t>
      </w:r>
      <w:r w:rsidRPr="00384961">
        <w:rPr>
          <w:rFonts w:hint="eastAsia"/>
          <w:lang w:eastAsia="zh-CN"/>
        </w:rPr>
        <w:t xml:space="preserve"> number of </w:t>
      </w:r>
      <w:r>
        <w:rPr>
          <w:lang w:eastAsia="zh-CN"/>
        </w:rPr>
        <w:t xml:space="preserve">PUCCH </w:t>
      </w:r>
      <w:r w:rsidRPr="00384961">
        <w:rPr>
          <w:lang w:eastAsia="zh-CN"/>
        </w:rPr>
        <w:t>symbol</w:t>
      </w:r>
      <w:r w:rsidRPr="00384961">
        <w:rPr>
          <w:rFonts w:hint="eastAsia"/>
          <w:lang w:eastAsia="zh-CN"/>
        </w:rPr>
        <w:t xml:space="preserve">s </w:t>
      </w:r>
      <w:r w:rsidR="00000000">
        <w:rPr>
          <w:position w:val="-12"/>
        </w:rPr>
        <w:pict w14:anchorId="37DD708F">
          <v:shape id="_x0000_i2150" type="#_x0000_t75" style="width:36.45pt;height:18.7pt">
            <v:imagedata r:id="rId699" o:title=""/>
          </v:shape>
        </w:pict>
      </w:r>
      <w:r>
        <w:t xml:space="preserve"> </w:t>
      </w:r>
      <w:r w:rsidRPr="00384961">
        <w:rPr>
          <w:rFonts w:hint="eastAsia"/>
          <w:lang w:eastAsia="zh-CN"/>
        </w:rPr>
        <w:t>for</w:t>
      </w:r>
      <w:r w:rsidRPr="00B916EC">
        <w:t xml:space="preserve"> </w:t>
      </w:r>
      <w:r w:rsidRPr="00384961">
        <w:rPr>
          <w:rFonts w:eastAsia="MS Mincho"/>
          <w:iCs/>
          <w:lang w:val="en-US" w:eastAsia="ja-JP"/>
        </w:rPr>
        <w:t xml:space="preserve">PUCCH format 2 </w:t>
      </w:r>
      <w:r w:rsidRPr="00B916EC">
        <w:t xml:space="preserve">provided by </w:t>
      </w:r>
      <w:r w:rsidRPr="009A765A">
        <w:rPr>
          <w:i/>
        </w:rPr>
        <w:t>nrofSymbols</w:t>
      </w:r>
      <w:r>
        <w:rPr>
          <w:lang w:val="en-US"/>
        </w:rPr>
        <w:t xml:space="preserve"> </w:t>
      </w:r>
      <w:r w:rsidRPr="00AB49CD">
        <w:t>in</w:t>
      </w:r>
      <w:r>
        <w:rPr>
          <w:i/>
        </w:rPr>
        <w:t xml:space="preserve"> </w:t>
      </w:r>
      <w:r w:rsidRPr="00FD417D">
        <w:rPr>
          <w:i/>
        </w:rPr>
        <w:t>PUCCH-format</w:t>
      </w:r>
      <w:r>
        <w:rPr>
          <w:i/>
        </w:rPr>
        <w:t>2</w:t>
      </w:r>
      <w:r>
        <w:rPr>
          <w:rFonts w:eastAsia="MS Mincho"/>
          <w:iCs/>
          <w:lang w:val="en-US" w:eastAsia="ja-JP"/>
        </w:rPr>
        <w:t>.</w:t>
      </w:r>
      <w:r w:rsidRPr="00384961">
        <w:rPr>
          <w:rFonts w:eastAsia="MS Mincho"/>
          <w:iCs/>
          <w:lang w:val="en-US" w:eastAsia="ja-JP"/>
        </w:rPr>
        <w:t xml:space="preserve"> </w:t>
      </w:r>
      <w:r>
        <w:rPr>
          <w:rFonts w:eastAsia="MS Mincho"/>
          <w:iCs/>
          <w:lang w:val="en-US" w:eastAsia="ja-JP"/>
        </w:rPr>
        <w:t xml:space="preserve">For PUCCH format 3 or for PUCCH format 4, </w:t>
      </w:r>
      <w:r w:rsidR="00000000">
        <w:rPr>
          <w:position w:val="-12"/>
        </w:rPr>
        <w:pict w14:anchorId="4533F05F">
          <v:shape id="_x0000_i2151" type="#_x0000_t75" style="width:41.15pt;height:18.7pt">
            <v:imagedata r:id="rId698" o:title=""/>
          </v:shape>
        </w:pict>
      </w:r>
      <w:r>
        <w:t xml:space="preserve"> </w:t>
      </w:r>
      <w:r>
        <w:rPr>
          <w:rFonts w:eastAsia="MS Mincho"/>
          <w:iCs/>
          <w:lang w:val="en-US" w:eastAsia="ja-JP"/>
        </w:rPr>
        <w:t xml:space="preserve">is equal to a number of PUCCH symbols </w:t>
      </w:r>
      <w:r w:rsidR="00000000">
        <w:rPr>
          <w:position w:val="-12"/>
        </w:rPr>
        <w:pict w14:anchorId="74993EDB">
          <v:shape id="_x0000_i2152" type="#_x0000_t75" style="width:36.45pt;height:18.7pt">
            <v:imagedata r:id="rId700" o:title=""/>
          </v:shape>
        </w:pict>
      </w:r>
      <w:r>
        <w:t xml:space="preserve"> f</w:t>
      </w:r>
      <w:r w:rsidRPr="00384961">
        <w:rPr>
          <w:rFonts w:eastAsia="MS Mincho"/>
          <w:iCs/>
          <w:lang w:val="en-US" w:eastAsia="ja-JP"/>
        </w:rPr>
        <w:t xml:space="preserve">or PUCCH format 3 </w:t>
      </w:r>
      <w:r>
        <w:rPr>
          <w:rFonts w:eastAsia="MS Mincho"/>
          <w:iCs/>
          <w:lang w:val="en-US" w:eastAsia="ja-JP"/>
        </w:rPr>
        <w:t xml:space="preserve">or equal to a number of PUCCH symbols </w:t>
      </w:r>
      <w:r w:rsidR="00000000">
        <w:rPr>
          <w:position w:val="-12"/>
        </w:rPr>
        <w:pict w14:anchorId="360D494D">
          <v:shape id="_x0000_i2153" type="#_x0000_t75" style="width:38.35pt;height:18.7pt">
            <v:imagedata r:id="rId701" o:title=""/>
          </v:shape>
        </w:pict>
      </w:r>
      <w:r>
        <w:t xml:space="preserve"> f</w:t>
      </w:r>
      <w:r w:rsidRPr="00384961">
        <w:rPr>
          <w:rFonts w:eastAsia="MS Mincho"/>
          <w:iCs/>
          <w:lang w:val="en-US" w:eastAsia="ja-JP"/>
        </w:rPr>
        <w:t xml:space="preserve">or PUCCH format 4 </w:t>
      </w:r>
      <w:r w:rsidRPr="00B916EC">
        <w:t xml:space="preserve">provided by </w:t>
      </w:r>
      <w:r w:rsidRPr="009A765A">
        <w:rPr>
          <w:i/>
        </w:rPr>
        <w:t>nrofSymbols</w:t>
      </w:r>
      <w:r>
        <w:rPr>
          <w:lang w:val="en-US"/>
        </w:rPr>
        <w:t xml:space="preserve"> </w:t>
      </w:r>
      <w:r w:rsidRPr="00AB49CD">
        <w:t>in</w:t>
      </w:r>
      <w:r>
        <w:rPr>
          <w:i/>
        </w:rPr>
        <w:t xml:space="preserve"> </w:t>
      </w:r>
      <w:r w:rsidRPr="00FD417D">
        <w:rPr>
          <w:i/>
        </w:rPr>
        <w:t>PUCCH-format</w:t>
      </w:r>
      <w:r>
        <w:rPr>
          <w:i/>
        </w:rPr>
        <w:t>3</w:t>
      </w:r>
      <w:r w:rsidRPr="00B916EC">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r>
        <w:t>,</w:t>
      </w:r>
      <w:r w:rsidRPr="00B916EC">
        <w:t xml:space="preserve"> </w:t>
      </w:r>
      <w:r>
        <w:t>respectively,</w:t>
      </w:r>
      <w:r w:rsidRPr="00B916EC">
        <w:t xml:space="preserve"> after excluding a number of symbols used for DM</w:t>
      </w:r>
      <w:r>
        <w:t>-</w:t>
      </w:r>
      <w:r w:rsidRPr="00B916EC">
        <w:t>RS transmission for PUCCH format 3 or for PUCCH format 4, respectively [4, TS 38.211]</w:t>
      </w:r>
    </w:p>
    <w:p w14:paraId="442FB678" w14:textId="77777777" w:rsidR="006F698B" w:rsidRPr="00B916EC" w:rsidRDefault="006F698B" w:rsidP="006F698B">
      <w:pPr>
        <w:pStyle w:val="B1"/>
        <w:rPr>
          <w:lang w:val="en-US" w:eastAsia="zh-CN"/>
        </w:rPr>
      </w:pPr>
      <w:r>
        <w:t>-</w:t>
      </w:r>
      <w:r>
        <w:tab/>
      </w:r>
      <w:r w:rsidR="00000000">
        <w:rPr>
          <w:position w:val="-10"/>
        </w:rPr>
        <w:pict w14:anchorId="36C1DE9F">
          <v:shape id="_x0000_i2154" type="#_x0000_t75" style="width:24.3pt;height:15.9pt">
            <v:imagedata r:id="rId702" o:title=""/>
          </v:shape>
        </w:pict>
      </w:r>
      <w:r w:rsidRPr="00B916EC">
        <w:t xml:space="preserve"> if pi/2-BPSK is the modulation scheme and </w:t>
      </w:r>
      <w:r w:rsidR="00000000">
        <w:rPr>
          <w:position w:val="-10"/>
        </w:rPr>
        <w:pict w14:anchorId="468656D3">
          <v:shape id="_x0000_i2155" type="#_x0000_t75" style="width:28.05pt;height:14.95pt">
            <v:imagedata r:id="rId703" o:title=""/>
          </v:shape>
        </w:pict>
      </w:r>
      <w:r w:rsidRPr="00B916EC">
        <w:t xml:space="preserve"> if QPSK is the modulation scheme as indicated by </w:t>
      </w:r>
      <w:r w:rsidRPr="00B916EC">
        <w:rPr>
          <w:i/>
        </w:rPr>
        <w:t>pi2BPSK</w:t>
      </w:r>
      <w:r w:rsidRPr="00B916EC">
        <w:t xml:space="preserve"> for PUCCH format 3 or PUCCH format 4. For PUCCH format 2, </w:t>
      </w:r>
      <w:r w:rsidR="00000000">
        <w:rPr>
          <w:position w:val="-10"/>
        </w:rPr>
        <w:pict w14:anchorId="2ABDA70F">
          <v:shape id="_x0000_i2156" type="#_x0000_t75" style="width:28.05pt;height:14.05pt">
            <v:imagedata r:id="rId704" o:title=""/>
          </v:shape>
        </w:pict>
      </w:r>
    </w:p>
    <w:p w14:paraId="7577F2D5" w14:textId="77777777" w:rsidR="003E5718" w:rsidRDefault="003E5718" w:rsidP="003E5718">
      <w:pPr>
        <w:rPr>
          <w:lang w:eastAsia="zh-CN"/>
        </w:rPr>
      </w:pPr>
      <w:r w:rsidRPr="00B916EC">
        <w:rPr>
          <w:lang w:eastAsia="zh-CN"/>
        </w:rPr>
        <w:t>I</w:t>
      </w:r>
      <w:r w:rsidRPr="00B916EC">
        <w:rPr>
          <w:rFonts w:hint="eastAsia"/>
          <w:lang w:eastAsia="zh-CN"/>
        </w:rPr>
        <w:t xml:space="preserve">f </w:t>
      </w:r>
      <w:r w:rsidRPr="00B916EC">
        <w:rPr>
          <w:lang w:eastAsia="zh-CN"/>
        </w:rPr>
        <w:t xml:space="preserve">a UE has </w:t>
      </w:r>
      <w:r>
        <w:rPr>
          <w:lang w:eastAsia="zh-CN"/>
        </w:rPr>
        <w:t xml:space="preserve">one or more </w:t>
      </w:r>
      <w:r w:rsidRPr="00B916EC">
        <w:rPr>
          <w:lang w:eastAsia="zh-CN"/>
        </w:rPr>
        <w:t xml:space="preserve">CSI reports and </w:t>
      </w:r>
      <w:r>
        <w:rPr>
          <w:lang w:eastAsia="zh-CN"/>
        </w:rPr>
        <w:t xml:space="preserve">zero or more </w:t>
      </w:r>
      <w:r w:rsidRPr="00B916EC">
        <w:rPr>
          <w:lang w:eastAsia="zh-CN"/>
        </w:rPr>
        <w:t xml:space="preserve">HARQ-ACK/SR </w:t>
      </w:r>
      <w:r>
        <w:rPr>
          <w:lang w:eastAsia="zh-CN"/>
        </w:rPr>
        <w:t xml:space="preserve">information bits </w:t>
      </w:r>
      <w:r w:rsidRPr="00B916EC">
        <w:rPr>
          <w:lang w:eastAsia="zh-CN"/>
        </w:rPr>
        <w:t>to transmit in a PUCCH</w:t>
      </w:r>
      <w:r>
        <w:rPr>
          <w:lang w:eastAsia="zh-CN"/>
        </w:rPr>
        <w:t xml:space="preserve"> where the HARQ-ACK, if any, is in response to a PDSCH reception without a corresponding PDCCH</w:t>
      </w:r>
    </w:p>
    <w:p w14:paraId="15ABBC09" w14:textId="347E90D8" w:rsidR="003E5718" w:rsidRPr="0009732E" w:rsidRDefault="003E5718" w:rsidP="003E5718">
      <w:pPr>
        <w:pStyle w:val="B1"/>
        <w:rPr>
          <w:lang w:val="en-US" w:eastAsia="zh-CN"/>
        </w:rPr>
      </w:pPr>
      <w:r>
        <w:rPr>
          <w:lang w:eastAsia="zh-CN"/>
        </w:rPr>
        <w:t>-</w:t>
      </w:r>
      <w:r>
        <w:rPr>
          <w:lang w:eastAsia="zh-CN"/>
        </w:rPr>
        <w:tab/>
      </w:r>
      <w:r w:rsidRPr="00B916EC">
        <w:rPr>
          <w:rFonts w:hint="eastAsia"/>
          <w:lang w:eastAsia="zh-CN"/>
        </w:rPr>
        <w:t xml:space="preserve">if </w:t>
      </w:r>
      <w:r>
        <w:rPr>
          <w:lang w:val="en-US" w:eastAsia="zh-CN"/>
        </w:rPr>
        <w:t xml:space="preserve">any of </w:t>
      </w:r>
      <w:r w:rsidRPr="00B916EC">
        <w:rPr>
          <w:rFonts w:hint="eastAsia"/>
          <w:lang w:eastAsia="zh-CN"/>
        </w:rPr>
        <w:t xml:space="preserve">the </w:t>
      </w:r>
      <w:r>
        <w:rPr>
          <w:lang w:val="en-US" w:eastAsia="zh-CN"/>
        </w:rPr>
        <w:t xml:space="preserve">CSI reports are overlapping and the </w:t>
      </w:r>
      <w:r w:rsidRPr="00B916EC">
        <w:rPr>
          <w:rFonts w:hint="eastAsia"/>
          <w:lang w:eastAsia="zh-CN"/>
        </w:rPr>
        <w:t xml:space="preserve">UE is </w:t>
      </w:r>
      <w:r>
        <w:rPr>
          <w:lang w:val="en-US" w:eastAsia="zh-CN"/>
        </w:rPr>
        <w:t>provided</w:t>
      </w:r>
      <w:r>
        <w:rPr>
          <w:lang w:eastAsia="zh-CN"/>
        </w:rPr>
        <w:t xml:space="preserve"> by </w:t>
      </w:r>
      <w:r>
        <w:rPr>
          <w:i/>
        </w:rPr>
        <w:t>multi-CSI-PUCCH-ResourceList</w:t>
      </w:r>
      <w:r w:rsidRPr="00B916EC">
        <w:rPr>
          <w:rFonts w:hint="eastAsia"/>
          <w:lang w:eastAsia="zh-CN"/>
        </w:rPr>
        <w:t xml:space="preserve"> </w:t>
      </w:r>
      <w:r w:rsidRPr="00B916EC">
        <w:rPr>
          <w:lang w:eastAsia="zh-CN"/>
        </w:rPr>
        <w:t>with</w:t>
      </w:r>
      <w:r w:rsidRPr="00B916EC">
        <w:rPr>
          <w:rFonts w:hint="eastAsia"/>
          <w:lang w:eastAsia="zh-CN"/>
        </w:rPr>
        <w:t xml:space="preserve"> </w:t>
      </w:r>
      <w:r w:rsidR="00000000">
        <w:rPr>
          <w:position w:val="-6"/>
        </w:rPr>
        <w:pict w14:anchorId="48BEAC16">
          <v:shape id="_x0000_i2157" type="#_x0000_t75" style="width:23.4pt;height:13.1pt">
            <v:imagedata r:id="rId705" o:title=""/>
          </v:shape>
        </w:pict>
      </w:r>
      <w:r w:rsidRPr="00B916EC">
        <w:rPr>
          <w:rFonts w:hint="eastAsia"/>
          <w:lang w:eastAsia="zh-CN"/>
        </w:rPr>
        <w:t xml:space="preserve"> PUCCH resource</w:t>
      </w:r>
      <w:r w:rsidRPr="00B916EC">
        <w:rPr>
          <w:lang w:eastAsia="zh-CN"/>
        </w:rPr>
        <w:t>s</w:t>
      </w:r>
      <w:r>
        <w:rPr>
          <w:lang w:val="en-US" w:eastAsia="zh-CN"/>
        </w:rPr>
        <w:t xml:space="preserve"> in a slot</w:t>
      </w:r>
      <w:r w:rsidRPr="00B916EC">
        <w:rPr>
          <w:rFonts w:hint="eastAsia"/>
          <w:lang w:eastAsia="zh-CN"/>
        </w:rPr>
        <w:t xml:space="preserve">, </w:t>
      </w:r>
      <w:r>
        <w:rPr>
          <w:lang w:val="en-US" w:eastAsia="zh-CN"/>
        </w:rPr>
        <w:t>for PUCCH format 2 and/or</w:t>
      </w:r>
      <w:r w:rsidRPr="00B916EC">
        <w:rPr>
          <w:lang w:eastAsia="zh-CN"/>
        </w:rPr>
        <w:t xml:space="preserve"> </w:t>
      </w:r>
      <w:r w:rsidRPr="00B916EC">
        <w:rPr>
          <w:rFonts w:hint="eastAsia"/>
          <w:lang w:eastAsia="zh-CN"/>
        </w:rPr>
        <w:t xml:space="preserve">PUCCH format </w:t>
      </w:r>
      <w:r w:rsidRPr="00B916EC">
        <w:rPr>
          <w:lang w:eastAsia="zh-CN"/>
        </w:rPr>
        <w:t>3</w:t>
      </w:r>
      <w:r w:rsidRPr="00B916EC">
        <w:rPr>
          <w:rFonts w:hint="eastAsia"/>
          <w:lang w:eastAsia="zh-CN"/>
        </w:rPr>
        <w:t xml:space="preserve"> </w:t>
      </w:r>
      <w:r>
        <w:rPr>
          <w:lang w:val="en-US"/>
        </w:rPr>
        <w:t>and/</w:t>
      </w:r>
      <w:r w:rsidRPr="00B916EC">
        <w:t xml:space="preserve">or </w:t>
      </w:r>
      <w:r w:rsidRPr="00B916EC">
        <w:rPr>
          <w:rFonts w:hint="eastAsia"/>
          <w:lang w:eastAsia="zh-CN"/>
        </w:rPr>
        <w:t xml:space="preserve">PUCCH format </w:t>
      </w:r>
      <w:r w:rsidRPr="00B916EC">
        <w:rPr>
          <w:lang w:eastAsia="zh-CN"/>
        </w:rPr>
        <w:t>4</w:t>
      </w:r>
      <w:r w:rsidRPr="00B916EC">
        <w:t>,</w:t>
      </w:r>
      <w:r w:rsidRPr="00B916EC">
        <w:rPr>
          <w:lang w:eastAsia="zh-CN"/>
        </w:rPr>
        <w:t xml:space="preserve"> as described </w:t>
      </w:r>
      <w:r w:rsidR="006F5F9E">
        <w:rPr>
          <w:lang w:eastAsia="zh-CN"/>
        </w:rPr>
        <w:t>in clause</w:t>
      </w:r>
      <w:r>
        <w:rPr>
          <w:lang w:eastAsia="zh-CN"/>
        </w:rPr>
        <w:t xml:space="preserve"> 9.2.1</w:t>
      </w:r>
      <w:r w:rsidRPr="00B916EC">
        <w:rPr>
          <w:lang w:eastAsia="zh-CN"/>
        </w:rPr>
        <w:t xml:space="preserve">, where the resources are indexed according to an ascending order for </w:t>
      </w:r>
      <w:r>
        <w:rPr>
          <w:lang w:val="en-US" w:eastAsia="zh-CN"/>
        </w:rPr>
        <w:t xml:space="preserve">the product of </w:t>
      </w:r>
      <w:r w:rsidRPr="00B916EC">
        <w:rPr>
          <w:lang w:eastAsia="zh-CN"/>
        </w:rPr>
        <w:t xml:space="preserve">a number of corresponding REs, </w:t>
      </w:r>
      <w:r>
        <w:rPr>
          <w:lang w:eastAsia="zh-CN"/>
        </w:rPr>
        <w:t xml:space="preserve">modulation order </w:t>
      </w:r>
      <w:r w:rsidR="00000000">
        <w:rPr>
          <w:position w:val="-10"/>
        </w:rPr>
        <w:pict w14:anchorId="55DCA653">
          <v:shape id="_x0000_i2158" type="#_x0000_t75" style="width:14.05pt;height:14.05pt">
            <v:imagedata r:id="rId706" o:title=""/>
          </v:shape>
        </w:pict>
      </w:r>
      <w:r>
        <w:rPr>
          <w:lang w:eastAsia="zh-CN"/>
        </w:rPr>
        <w:t>, and configured code rate</w:t>
      </w:r>
      <w:r w:rsidRPr="00B916EC">
        <w:rPr>
          <w:lang w:eastAsia="zh-CN"/>
        </w:rPr>
        <w:t xml:space="preserve"> </w:t>
      </w:r>
      <w:r w:rsidR="00000000">
        <w:rPr>
          <w:position w:val="-4"/>
        </w:rPr>
        <w:pict w14:anchorId="0CE5B24B">
          <v:shape id="_x0000_i2159" type="#_x0000_t75" style="width:13.1pt;height:13.1pt">
            <v:imagedata r:id="rId591" o:title=""/>
          </v:shape>
        </w:pict>
      </w:r>
      <w:r>
        <w:rPr>
          <w:lang w:val="en-US"/>
        </w:rPr>
        <w:t>;</w:t>
      </w:r>
    </w:p>
    <w:p w14:paraId="7859530C" w14:textId="77777777" w:rsidR="003E5718" w:rsidRPr="00B916EC" w:rsidRDefault="003E5718" w:rsidP="003E5718">
      <w:pPr>
        <w:pStyle w:val="B2"/>
        <w:rPr>
          <w:lang w:eastAsia="zh-CN"/>
        </w:rPr>
      </w:pPr>
      <w:r>
        <w:rPr>
          <w:lang w:eastAsia="zh-CN"/>
        </w:rPr>
        <w:t>-</w:t>
      </w:r>
      <w:r>
        <w:rPr>
          <w:lang w:eastAsia="zh-CN"/>
        </w:rPr>
        <w:tab/>
      </w:r>
      <w:r w:rsidRPr="00B916EC">
        <w:rPr>
          <w:lang w:eastAsia="zh-CN"/>
        </w:rPr>
        <w:t xml:space="preserve">if </w:t>
      </w:r>
      <w:r w:rsidR="00000000">
        <w:rPr>
          <w:position w:val="-14"/>
        </w:rPr>
        <w:pict w14:anchorId="62F5AF8D">
          <v:shape id="_x0000_i2160" type="#_x0000_t75" style="width:259.95pt;height:18.7pt">
            <v:imagedata r:id="rId707" o:title=""/>
          </v:shape>
        </w:pict>
      </w:r>
      <w:r w:rsidRPr="00B916EC">
        <w:t xml:space="preserve">, the </w:t>
      </w:r>
      <w:r>
        <w:rPr>
          <w:lang w:val="en-US"/>
        </w:rPr>
        <w:t>UE</w:t>
      </w:r>
      <w:r w:rsidRPr="00B916EC">
        <w:t xml:space="preserve"> uses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000000">
        <w:rPr>
          <w:position w:val="-6"/>
        </w:rPr>
        <w:pict w14:anchorId="065C98EE">
          <v:shape id="_x0000_i2161" type="#_x0000_t75" style="width:14.05pt;height:14.05pt">
            <v:imagedata r:id="rId708"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000000">
        <w:rPr>
          <w:position w:val="-6"/>
        </w:rPr>
        <w:pict w14:anchorId="29639ABC">
          <v:shape id="_x0000_i2162" type="#_x0000_t75" style="width:14.05pt;height:14.05pt">
            <v:imagedata r:id="rId709"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sidRPr="00B916EC">
        <w:rPr>
          <w:lang w:eastAsia="zh-CN"/>
        </w:rPr>
        <w:t xml:space="preserve"> </w:t>
      </w:r>
      <w:r w:rsidR="00000000">
        <w:rPr>
          <w:position w:val="-6"/>
        </w:rPr>
        <w:pict w14:anchorId="6D33E194">
          <v:shape id="_x0000_i2163" type="#_x0000_t75" style="width:14.05pt;height:14.05pt">
            <v:imagedata r:id="rId710" o:title=""/>
          </v:shape>
        </w:pict>
      </w:r>
    </w:p>
    <w:p w14:paraId="15D3F2E4" w14:textId="77777777" w:rsidR="003E5718" w:rsidRPr="00B916EC" w:rsidRDefault="003E5718" w:rsidP="003E5718">
      <w:pPr>
        <w:pStyle w:val="B2"/>
        <w:rPr>
          <w:lang w:eastAsia="zh-CN"/>
        </w:rPr>
      </w:pPr>
      <w:r>
        <w:rPr>
          <w:lang w:eastAsia="zh-CN"/>
        </w:rPr>
        <w:t>-</w:t>
      </w:r>
      <w:r>
        <w:rPr>
          <w:lang w:eastAsia="zh-CN"/>
        </w:rPr>
        <w:tab/>
      </w:r>
      <w:r w:rsidRPr="00B916EC">
        <w:rPr>
          <w:lang w:eastAsia="zh-CN"/>
        </w:rPr>
        <w:t>else i</w:t>
      </w:r>
      <w:r w:rsidRPr="00B916EC">
        <w:rPr>
          <w:rFonts w:hint="eastAsia"/>
          <w:lang w:eastAsia="zh-CN"/>
        </w:rPr>
        <w:t>f</w:t>
      </w:r>
      <w:r w:rsidRPr="00B916EC">
        <w:rPr>
          <w:lang w:eastAsia="zh-CN"/>
        </w:rPr>
        <w:t xml:space="preserve"> </w:t>
      </w:r>
      <w:r w:rsidR="00000000">
        <w:rPr>
          <w:position w:val="-16"/>
        </w:rPr>
        <w:pict w14:anchorId="7A61EF4F">
          <v:shape id="_x0000_i2164" type="#_x0000_t75" style="width:259.95pt;height:20.55pt">
            <v:imagedata r:id="rId711" o:title=""/>
          </v:shape>
        </w:pict>
      </w:r>
      <w:r w:rsidRPr="00B916EC">
        <w:t xml:space="preserve"> and </w:t>
      </w:r>
      <w:r w:rsidR="00000000">
        <w:rPr>
          <w:position w:val="-16"/>
        </w:rPr>
        <w:pict w14:anchorId="1A26B658">
          <v:shape id="_x0000_i2165" type="#_x0000_t75" style="width:266.5pt;height:20.55pt">
            <v:imagedata r:id="rId712" o:title=""/>
          </v:shape>
        </w:pict>
      </w:r>
      <w:r w:rsidRPr="00B916EC">
        <w:t xml:space="preserve">, </w:t>
      </w:r>
      <w:r w:rsidR="00000000">
        <w:rPr>
          <w:position w:val="-10"/>
        </w:rPr>
        <w:pict w14:anchorId="5A2DFF32">
          <v:shape id="_x0000_i2166" type="#_x0000_t75" style="width:57.95pt;height:14.05pt">
            <v:imagedata r:id="rId713" o:title=""/>
          </v:shape>
        </w:pict>
      </w:r>
      <w:r w:rsidRPr="00B916EC">
        <w:t xml:space="preserve">, the UE </w:t>
      </w:r>
      <w:r w:rsidRPr="00B916EC">
        <w:rPr>
          <w:lang w:eastAsia="zh-CN"/>
        </w:rPr>
        <w:t xml:space="preserve">transmits a PUCCH conveying </w:t>
      </w:r>
      <w:r w:rsidRPr="00B916EC">
        <w:rPr>
          <w:rFonts w:hint="eastAsia"/>
          <w:lang w:eastAsia="zh-CN"/>
        </w:rPr>
        <w:t>HARQ-ACK</w:t>
      </w:r>
      <w:r>
        <w:rPr>
          <w:lang w:val="en-US" w:eastAsia="zh-CN"/>
        </w:rPr>
        <w:t xml:space="preserve"> information, </w:t>
      </w:r>
      <w:r w:rsidRPr="00B916EC">
        <w:rPr>
          <w:rFonts w:hint="eastAsia"/>
          <w:lang w:eastAsia="zh-CN"/>
        </w:rPr>
        <w:t>SR and CSI report(s)</w:t>
      </w:r>
      <w:r w:rsidRPr="00B916EC">
        <w:rPr>
          <w:lang w:eastAsia="zh-CN"/>
        </w:rPr>
        <w:t xml:space="preserve"> in a respective PUCCH</w:t>
      </w:r>
      <w:r w:rsidRPr="00B916EC">
        <w:t xml:space="preserve"> </w:t>
      </w:r>
      <w:r w:rsidRPr="00B916EC">
        <w:rPr>
          <w:lang w:eastAsia="zh-CN"/>
        </w:rPr>
        <w:t xml:space="preserve">where the </w:t>
      </w:r>
      <w:r>
        <w:rPr>
          <w:lang w:val="en-US" w:eastAsia="zh-CN"/>
        </w:rPr>
        <w:t>UE</w:t>
      </w:r>
      <w:r w:rsidRPr="00B916EC">
        <w:rPr>
          <w:lang w:eastAsia="zh-CN"/>
        </w:rPr>
        <w:t xml:space="preserve"> uses </w:t>
      </w:r>
      <w:r>
        <w:rPr>
          <w:lang w:val="en-US" w:eastAsia="zh-CN"/>
        </w:rPr>
        <w:t xml:space="preserve">the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000000">
        <w:rPr>
          <w:position w:val="-10"/>
        </w:rPr>
        <w:pict w14:anchorId="31A407F8">
          <v:shape id="_x0000_i2167" type="#_x0000_t75" style="width:28.05pt;height:14.05pt">
            <v:imagedata r:id="rId714"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000000">
        <w:rPr>
          <w:position w:val="-10"/>
        </w:rPr>
        <w:pict w14:anchorId="7CD270A9">
          <v:shape id="_x0000_i2168" type="#_x0000_t75" style="width:28.05pt;height:14.05pt">
            <v:imagedata r:id="rId714"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Pr>
          <w:lang w:val="en-US" w:eastAsia="zh-CN"/>
        </w:rPr>
        <w:t xml:space="preserve"> </w:t>
      </w:r>
      <w:r w:rsidR="00000000">
        <w:rPr>
          <w:position w:val="-10"/>
        </w:rPr>
        <w:pict w14:anchorId="3038ECBF">
          <v:shape id="_x0000_i2169" type="#_x0000_t75" style="width:28.05pt;height:14.05pt">
            <v:imagedata r:id="rId714" o:title=""/>
          </v:shape>
        </w:pict>
      </w:r>
      <w:r w:rsidRPr="00B916EC">
        <w:t xml:space="preserve"> </w:t>
      </w:r>
    </w:p>
    <w:p w14:paraId="7F19CE4B" w14:textId="77777777" w:rsidR="003E5718" w:rsidRDefault="003E5718" w:rsidP="003E5718">
      <w:pPr>
        <w:pStyle w:val="B2"/>
      </w:pPr>
      <w:r>
        <w:t>-</w:t>
      </w:r>
      <w:r>
        <w:tab/>
      </w:r>
      <w:r w:rsidRPr="00B916EC">
        <w:t xml:space="preserve">else the </w:t>
      </w:r>
      <w:r>
        <w:rPr>
          <w:lang w:val="en-US"/>
        </w:rPr>
        <w:t>UE</w:t>
      </w:r>
      <w:r w:rsidRPr="00B916EC">
        <w:t xml:space="preserve"> uses </w:t>
      </w:r>
      <w:r>
        <w:rPr>
          <w:lang w:val="en-US"/>
        </w:rPr>
        <w:t xml:space="preserve">the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000000">
        <w:rPr>
          <w:position w:val="-6"/>
        </w:rPr>
        <w:pict w14:anchorId="12DF1DDA">
          <v:shape id="_x0000_i2170" type="#_x0000_t75" style="width:21.5pt;height:13.1pt">
            <v:imagedata r:id="rId715"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000000">
        <w:rPr>
          <w:position w:val="-6"/>
        </w:rPr>
        <w:pict w14:anchorId="1488EC18">
          <v:shape id="_x0000_i2171" type="#_x0000_t75" style="width:21.5pt;height:13.1pt">
            <v:imagedata r:id="rId715"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sidRPr="00B916EC">
        <w:rPr>
          <w:lang w:eastAsia="zh-CN"/>
        </w:rPr>
        <w:t xml:space="preserve"> </w:t>
      </w:r>
      <w:r w:rsidR="00000000">
        <w:rPr>
          <w:position w:val="-6"/>
        </w:rPr>
        <w:pict w14:anchorId="63D61B86">
          <v:shape id="_x0000_i2172" type="#_x0000_t75" style="width:21.5pt;height:13.1pt">
            <v:imagedata r:id="rId715" o:title=""/>
          </v:shape>
        </w:pict>
      </w:r>
      <w:r>
        <w:rPr>
          <w:lang w:val="en-US"/>
        </w:rPr>
        <w:t xml:space="preserve"> </w:t>
      </w:r>
      <w:r>
        <w:t xml:space="preserve">and </w:t>
      </w:r>
      <w:r w:rsidRPr="00B916EC">
        <w:rPr>
          <w:rFonts w:hint="eastAsia"/>
          <w:lang w:eastAsia="zh-CN"/>
        </w:rPr>
        <w:t>the UE select</w:t>
      </w:r>
      <w:r w:rsidRPr="00B916EC">
        <w:rPr>
          <w:lang w:eastAsia="zh-CN"/>
        </w:rPr>
        <w:t>s</w:t>
      </w:r>
      <w:r>
        <w:rPr>
          <w:lang w:val="en-US" w:eastAsia="zh-CN"/>
        </w:rPr>
        <w:t xml:space="preserve"> </w:t>
      </w:r>
      <w:r w:rsidR="00000000">
        <w:rPr>
          <w:position w:val="-10"/>
        </w:rPr>
        <w:pict w14:anchorId="27EAD679">
          <v:shape id="_x0000_i2173" type="#_x0000_t75" style="width:36.45pt;height:18.7pt">
            <v:imagedata r:id="rId716" o:title=""/>
          </v:shape>
        </w:pict>
      </w:r>
      <w:r w:rsidRPr="00B916EC">
        <w:rPr>
          <w:rFonts w:hint="eastAsia"/>
          <w:lang w:eastAsia="zh-CN"/>
        </w:rPr>
        <w:t xml:space="preserve"> CSI report(s) for transm</w:t>
      </w:r>
      <w:r>
        <w:rPr>
          <w:rFonts w:hint="eastAsia"/>
          <w:lang w:eastAsia="zh-CN"/>
        </w:rPr>
        <w:t>ission together with HARQ-ACK</w:t>
      </w:r>
      <w:r>
        <w:rPr>
          <w:lang w:val="en-US" w:eastAsia="zh-CN"/>
        </w:rPr>
        <w:t xml:space="preserve"> information and </w:t>
      </w:r>
      <w:r>
        <w:rPr>
          <w:lang w:eastAsia="zh-CN"/>
        </w:rPr>
        <w:t>SR, when any,</w:t>
      </w:r>
      <w:r w:rsidRPr="00B916EC">
        <w:rPr>
          <w:rFonts w:hint="eastAsia"/>
          <w:lang w:eastAsia="zh-CN"/>
        </w:rPr>
        <w:t xml:space="preserve"> in ascending </w:t>
      </w:r>
      <w:r>
        <w:rPr>
          <w:lang w:val="en-US" w:eastAsia="zh-CN"/>
        </w:rPr>
        <w:t xml:space="preserve">priority </w:t>
      </w:r>
      <w:r w:rsidR="008F0391">
        <w:rPr>
          <w:lang w:val="en-US" w:eastAsia="zh-CN"/>
        </w:rPr>
        <w:t>value</w:t>
      </w:r>
      <w:r>
        <w:rPr>
          <w:rFonts w:hint="eastAsia"/>
          <w:lang w:eastAsia="zh-CN"/>
        </w:rPr>
        <w:t xml:space="preserve"> as described in</w:t>
      </w:r>
      <w:r w:rsidRPr="00B916EC">
        <w:rPr>
          <w:rFonts w:hint="eastAsia"/>
          <w:lang w:eastAsia="zh-CN"/>
        </w:rPr>
        <w:t xml:space="preserve"> </w:t>
      </w:r>
      <w:r w:rsidRPr="00B916EC">
        <w:t>[6, TS 38.214]</w:t>
      </w:r>
      <w:r>
        <w:t xml:space="preserve"> </w:t>
      </w:r>
    </w:p>
    <w:p w14:paraId="1C0C1FAA" w14:textId="441E4311" w:rsidR="008F0391" w:rsidRPr="00066945" w:rsidRDefault="008F0391" w:rsidP="008F0391">
      <w:pPr>
        <w:pStyle w:val="B1"/>
        <w:rPr>
          <w:lang w:val="en-US"/>
        </w:rPr>
      </w:pPr>
      <w:r>
        <w:rPr>
          <w:lang w:eastAsia="zh-CN"/>
        </w:rPr>
        <w:t>-</w:t>
      </w:r>
      <w:r>
        <w:rPr>
          <w:lang w:eastAsia="zh-CN"/>
        </w:rPr>
        <w:tab/>
      </w:r>
      <w:r>
        <w:rPr>
          <w:rFonts w:hint="eastAsia"/>
          <w:lang w:eastAsia="zh-CN"/>
        </w:rPr>
        <w:t xml:space="preserve">else, </w:t>
      </w:r>
      <w:r>
        <w:rPr>
          <w:lang w:val="en-US" w:eastAsia="zh-CN"/>
        </w:rPr>
        <w:t>the UE</w:t>
      </w:r>
      <w:r>
        <w:rPr>
          <w:lang w:val="en-US"/>
        </w:rPr>
        <w:t xml:space="preserve"> transmits the </w:t>
      </w:r>
      <w:bookmarkStart w:id="597" w:name="_Hlk534904159"/>
      <w:r w:rsidR="00000000">
        <w:rPr>
          <w:position w:val="-10"/>
        </w:rPr>
        <w:pict w14:anchorId="77329DEB">
          <v:shape id="_x0000_i2174" type="#_x0000_t75" style="width:93.5pt;height:16.85pt">
            <v:imagedata r:id="rId717" o:title=""/>
          </v:shape>
        </w:pict>
      </w:r>
      <w:r>
        <w:rPr>
          <w:lang w:val="en-US"/>
        </w:rPr>
        <w:t xml:space="preserve"> bits in a PUCCH resource provided by </w:t>
      </w:r>
      <w:r w:rsidRPr="00DA7895">
        <w:rPr>
          <w:i/>
          <w:lang w:eastAsia="zh-CN"/>
        </w:rPr>
        <w:t>pucch-CSI-ResourceList</w:t>
      </w:r>
      <w:bookmarkEnd w:id="597"/>
      <w:r>
        <w:rPr>
          <w:lang w:val="en-US"/>
        </w:rPr>
        <w:t xml:space="preserve"> and determined as described </w:t>
      </w:r>
      <w:r w:rsidR="006F5F9E">
        <w:rPr>
          <w:lang w:val="en-US"/>
        </w:rPr>
        <w:t>in clause</w:t>
      </w:r>
      <w:r>
        <w:rPr>
          <w:lang w:val="en-US"/>
        </w:rPr>
        <w:t xml:space="preserve"> 9.2.5 </w:t>
      </w:r>
    </w:p>
    <w:p w14:paraId="18277F86" w14:textId="77777777" w:rsidR="00BC6BD6" w:rsidRDefault="00C638BD" w:rsidP="00BC6BD6">
      <w:pPr>
        <w:overflowPunct w:val="0"/>
        <w:autoSpaceDE w:val="0"/>
        <w:autoSpaceDN w:val="0"/>
        <w:adjustRightInd w:val="0"/>
        <w:textAlignment w:val="baseline"/>
        <w:rPr>
          <w:lang w:eastAsia="zh-CN"/>
        </w:rPr>
      </w:pPr>
      <w:r w:rsidRPr="00B916EC">
        <w:rPr>
          <w:lang w:eastAsia="zh-CN"/>
        </w:rPr>
        <w:t>I</w:t>
      </w:r>
      <w:r w:rsidRPr="00B916EC">
        <w:rPr>
          <w:rFonts w:hint="eastAsia"/>
          <w:lang w:eastAsia="zh-CN"/>
        </w:rPr>
        <w:t xml:space="preserve">f </w:t>
      </w:r>
      <w:r w:rsidR="00BC6BD6">
        <w:rPr>
          <w:lang w:val="en-US" w:eastAsia="zh-CN"/>
        </w:rPr>
        <w:t xml:space="preserve">a UE </w:t>
      </w:r>
      <w:r w:rsidR="00BC6BD6">
        <w:rPr>
          <w:lang w:eastAsia="zh-CN"/>
        </w:rPr>
        <w:t>has HARQ-ACK</w:t>
      </w:r>
      <w:r w:rsidR="009C7052">
        <w:rPr>
          <w:lang w:eastAsia="zh-CN"/>
        </w:rPr>
        <w:t xml:space="preserve">, </w:t>
      </w:r>
      <w:r w:rsidR="00BC6BD6">
        <w:rPr>
          <w:lang w:eastAsia="zh-CN"/>
        </w:rPr>
        <w:t>SR and wideband or sub-band CSI reports to transmit and the UE determines a PUCCH resource with PUCCH format 2, or the UE has HARQ-ACK</w:t>
      </w:r>
      <w:r w:rsidR="009C7052">
        <w:rPr>
          <w:lang w:eastAsia="zh-CN"/>
        </w:rPr>
        <w:t xml:space="preserve">, </w:t>
      </w:r>
      <w:r w:rsidR="00BC6BD6">
        <w:rPr>
          <w:lang w:eastAsia="zh-CN"/>
        </w:rPr>
        <w:t>SR and wideband CSI reports [6, TS</w:t>
      </w:r>
      <w:r w:rsidR="006F698B">
        <w:rPr>
          <w:lang w:eastAsia="zh-CN"/>
        </w:rPr>
        <w:t xml:space="preserve"> </w:t>
      </w:r>
      <w:r w:rsidR="00BC6BD6">
        <w:rPr>
          <w:lang w:eastAsia="zh-CN"/>
        </w:rPr>
        <w:t xml:space="preserve">38.214] to transmit and the UE determines a PUCCH resource with PUCCH format 3 or PUCCH format 4, where </w:t>
      </w:r>
    </w:p>
    <w:p w14:paraId="3E53E516" w14:textId="1768416E" w:rsidR="00BC6BD6" w:rsidRDefault="00BC6BD6" w:rsidP="00BC6BD6">
      <w:pPr>
        <w:pStyle w:val="B3"/>
        <w:ind w:left="540"/>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[5, TS 38.212] in a last </w:t>
      </w:r>
      <w:r w:rsidR="004F4935">
        <w:rPr>
          <w:lang w:eastAsia="zh-CN"/>
        </w:rPr>
        <w:t xml:space="preserve">of a number of </w:t>
      </w:r>
      <w:r>
        <w:rPr>
          <w:lang w:eastAsia="zh-CN"/>
        </w:rPr>
        <w:t>DCI format</w:t>
      </w:r>
      <w:r w:rsidR="004F4935">
        <w:rPr>
          <w:lang w:eastAsia="zh-CN"/>
        </w:rPr>
        <w:t>s</w:t>
      </w:r>
      <w:r w:rsidR="009651CD" w:rsidRPr="001107D4">
        <w:rPr>
          <w:rFonts w:hint="eastAsia"/>
          <w:lang w:eastAsia="zh-CN"/>
        </w:rPr>
        <w:t>,</w:t>
      </w:r>
      <w:r w:rsidR="009651CD" w:rsidRPr="001107D4">
        <w:t xml:space="preserve"> excluding the SPS activation DCI,</w:t>
      </w:r>
      <w:r>
        <w:t xml:space="preserve"> </w:t>
      </w:r>
      <w:r w:rsidR="004F4935">
        <w:t xml:space="preserve">with </w:t>
      </w:r>
      <w:r>
        <w:t>a value of a PDSCH-to-HARQ_feedback timing indicator field</w:t>
      </w:r>
      <w:r w:rsidR="007E7DE5" w:rsidRPr="00EE027F">
        <w:t xml:space="preserve">, if present, or a value of </w:t>
      </w:r>
      <w:r w:rsidR="007E7DE5" w:rsidRPr="00EE027F">
        <w:rPr>
          <w:i/>
        </w:rPr>
        <w:t>dl-DataToUL-ACK</w:t>
      </w:r>
      <w:r w:rsidR="007E7DE5">
        <w:t xml:space="preserve">, </w:t>
      </w:r>
      <w:r w:rsidR="002D5072">
        <w:t xml:space="preserve">or </w:t>
      </w:r>
      <w:r w:rsidR="002D5072" w:rsidRPr="00EE027F">
        <w:rPr>
          <w:i/>
        </w:rPr>
        <w:t>dl-DataToUL-ACK</w:t>
      </w:r>
      <w:r w:rsidR="002D5072">
        <w:rPr>
          <w:i/>
        </w:rPr>
        <w:t>-r16</w:t>
      </w:r>
      <w:r w:rsidR="002D5072">
        <w:rPr>
          <w:iCs/>
        </w:rPr>
        <w:t>,</w:t>
      </w:r>
      <w:r w:rsidR="002D5072">
        <w:t xml:space="preserve"> </w:t>
      </w:r>
      <w:r w:rsidR="007E7DE5">
        <w:t xml:space="preserve">or </w:t>
      </w:r>
      <w:r w:rsidR="00011E5C">
        <w:rPr>
          <w:i/>
        </w:rPr>
        <w:t>dl-DataToUL-ACK-DCI-1-2</w:t>
      </w:r>
      <w:r w:rsidR="007E7DE5">
        <w:t>,</w:t>
      </w:r>
      <w:r>
        <w:t xml:space="preserve"> indicating a same slot for the PUCCH transmission,</w:t>
      </w:r>
      <w:r>
        <w:rPr>
          <w:lang w:val="en-US" w:eastAsia="zh-CN"/>
        </w:rPr>
        <w:t xml:space="preserve"> </w:t>
      </w:r>
      <w:r w:rsidR="00C71DB0" w:rsidRPr="004323BE">
        <w:rPr>
          <w:lang w:eastAsia="x-none"/>
        </w:rPr>
        <w:t xml:space="preserve">or by </w:t>
      </w:r>
      <w:r w:rsidR="00C71DB0" w:rsidRPr="004323BE">
        <w:rPr>
          <w:lang w:val="en-US" w:eastAsia="x-none"/>
        </w:rPr>
        <w:t>a value provided by</w:t>
      </w:r>
      <w:r w:rsidR="00C71DB0" w:rsidRPr="004323BE">
        <w:rPr>
          <w:lang w:eastAsia="x-none"/>
        </w:rPr>
        <w:t xml:space="preserve"> </w:t>
      </w:r>
      <w:r w:rsidR="00C71DB0" w:rsidRPr="004323BE">
        <w:rPr>
          <w:i/>
          <w:iCs/>
          <w:lang w:eastAsia="x-none"/>
        </w:rPr>
        <w:t xml:space="preserve">dl-DataToUL-ACK </w:t>
      </w:r>
      <w:r w:rsidR="00C71DB0" w:rsidRPr="004323BE">
        <w:rPr>
          <w:lang w:val="en-US" w:eastAsia="x-none"/>
        </w:rPr>
        <w:t xml:space="preserve">or </w:t>
      </w:r>
      <w:r w:rsidR="00C71DB0" w:rsidRPr="004323BE">
        <w:rPr>
          <w:i/>
          <w:iCs/>
          <w:lang w:eastAsia="x-none"/>
        </w:rPr>
        <w:t>dl-DataToUL-ACK</w:t>
      </w:r>
      <w:r w:rsidR="00C71DB0" w:rsidRPr="004323BE">
        <w:rPr>
          <w:i/>
          <w:iCs/>
          <w:lang w:val="en-US" w:eastAsia="x-none"/>
        </w:rPr>
        <w:t>-r16</w:t>
      </w:r>
      <w:r w:rsidR="00C71DB0" w:rsidRPr="004323BE">
        <w:rPr>
          <w:lang w:val="en-US" w:eastAsia="x-none"/>
        </w:rPr>
        <w:t xml:space="preserve"> or </w:t>
      </w:r>
      <w:r w:rsidR="00C71DB0" w:rsidRPr="004323BE">
        <w:rPr>
          <w:i/>
          <w:iCs/>
          <w:lang w:eastAsia="x-none"/>
        </w:rPr>
        <w:t>dl-DataToUL-ACK-DCI-1-2</w:t>
      </w:r>
      <w:r w:rsidR="00C71DB0" w:rsidRPr="004323BE">
        <w:rPr>
          <w:rFonts w:hint="eastAsia"/>
          <w:lang w:val="en-US" w:eastAsia="zh-CN"/>
        </w:rPr>
        <w:t xml:space="preserve"> </w:t>
      </w:r>
      <w:r w:rsidR="00C71DB0" w:rsidRPr="004323BE">
        <w:rPr>
          <w:lang w:eastAsia="x-none"/>
        </w:rPr>
        <w:t xml:space="preserve">if the PDSCH-to-HARQ_feedback timing indicator field is not present in </w:t>
      </w:r>
      <w:r w:rsidR="00C71DB0" w:rsidRPr="004323BE">
        <w:rPr>
          <w:lang w:val="en-US" w:eastAsia="x-none"/>
        </w:rPr>
        <w:t>the last</w:t>
      </w:r>
      <w:r w:rsidR="00C71DB0" w:rsidRPr="004323BE">
        <w:rPr>
          <w:lang w:eastAsia="x-none"/>
        </w:rPr>
        <w:t xml:space="preserve"> DCI format,</w:t>
      </w:r>
      <w:r w:rsidR="00C71DB0" w:rsidRPr="004323BE">
        <w:rPr>
          <w:lang w:val="en-US" w:eastAsia="x-none"/>
        </w:rPr>
        <w:t xml:space="preserve"> </w:t>
      </w:r>
      <w:r>
        <w:rPr>
          <w:lang w:val="en-US" w:eastAsia="zh-CN"/>
        </w:rPr>
        <w:t xml:space="preserve">from a PUCCH resource set provided to the UE for HARQ-ACK transmission, and </w:t>
      </w:r>
    </w:p>
    <w:p w14:paraId="338859AE" w14:textId="0E6B9EB6" w:rsidR="00D53B7C" w:rsidRDefault="00D53B7C" w:rsidP="00D53B7C">
      <w:pPr>
        <w:pStyle w:val="B3"/>
        <w:ind w:left="540"/>
      </w:pPr>
      <w:r>
        <w:t>-</w:t>
      </w:r>
      <w:r>
        <w:tab/>
      </w:r>
      <w:r>
        <w:rPr>
          <w:lang w:val="en-US" w:eastAsia="zh-CN"/>
        </w:rPr>
        <w:t xml:space="preserve">the UE determines the PUCCH resource set as </w:t>
      </w:r>
      <w:r>
        <w:t xml:space="preserve">described </w:t>
      </w:r>
      <w:r w:rsidR="006F5F9E">
        <w:t>in clause</w:t>
      </w:r>
      <w:r>
        <w:t xml:space="preserve"> 9.2.1 and </w:t>
      </w:r>
      <w:r w:rsidR="006F5F9E">
        <w:t>clause</w:t>
      </w:r>
      <w:r>
        <w:t xml:space="preserve"> 9.2.3 for </w:t>
      </w:r>
      <w:r w:rsidR="00000000">
        <w:rPr>
          <w:position w:val="-10"/>
        </w:rPr>
        <w:pict w14:anchorId="6BE148E3">
          <v:shape id="_x0000_i2175" type="#_x0000_t75" style="width:18.7pt;height:18.7pt">
            <v:imagedata r:id="rId718" o:title=""/>
          </v:shape>
        </w:pict>
      </w:r>
      <w:r>
        <w:t xml:space="preserve"> UCI bits</w:t>
      </w:r>
    </w:p>
    <w:p w14:paraId="10E53624" w14:textId="77777777" w:rsidR="00D53B7C" w:rsidRDefault="00D53B7C" w:rsidP="00D53B7C">
      <w:pPr>
        <w:pStyle w:val="B3"/>
        <w:ind w:left="0" w:firstLine="0"/>
        <w:rPr>
          <w:lang w:eastAsia="zh-CN"/>
        </w:rPr>
      </w:pPr>
      <w:r>
        <w:lastRenderedPageBreak/>
        <w:t>and</w:t>
      </w:r>
    </w:p>
    <w:p w14:paraId="445AB2F5" w14:textId="7FA35738" w:rsidR="00D53B7C" w:rsidRPr="00B916EC" w:rsidRDefault="00D53B7C" w:rsidP="00D53B7C">
      <w:pPr>
        <w:pStyle w:val="B1"/>
        <w:rPr>
          <w:lang w:eastAsia="zh-CN"/>
        </w:rPr>
      </w:pPr>
      <w:r>
        <w:rPr>
          <w:lang w:eastAsia="zh-CN"/>
        </w:rPr>
        <w:t>-</w:t>
      </w:r>
      <w:r>
        <w:rPr>
          <w:lang w:eastAsia="zh-CN"/>
        </w:rPr>
        <w:tab/>
      </w:r>
      <w:r w:rsidRPr="00B916EC">
        <w:rPr>
          <w:rFonts w:hint="eastAsia"/>
          <w:lang w:eastAsia="zh-CN"/>
        </w:rPr>
        <w:t xml:space="preserve">if </w:t>
      </w:r>
      <w:r w:rsidR="00000000">
        <w:rPr>
          <w:position w:val="-12"/>
        </w:rPr>
        <w:pict w14:anchorId="3CB62ADF">
          <v:shape id="_x0000_i2176" type="#_x0000_t75" style="width:4in;height:18.7pt">
            <v:imagedata r:id="rId719" o:title=""/>
          </v:shape>
        </w:pict>
      </w:r>
      <w:r w:rsidRPr="00B916EC">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t xml:space="preserve">by selecting the minimum number </w:t>
      </w:r>
      <w:r w:rsidR="00000000">
        <w:rPr>
          <w:position w:val="-12"/>
        </w:rPr>
        <w:pict w14:anchorId="339770F9">
          <v:shape id="_x0000_i2177" type="#_x0000_t75" style="width:36.45pt;height:18.7pt">
            <v:imagedata r:id="rId720" o:title=""/>
          </v:shape>
        </w:pict>
      </w:r>
      <w:r>
        <w:t xml:space="preserve"> of the </w:t>
      </w:r>
      <w:r w:rsidR="00000000">
        <w:rPr>
          <w:position w:val="-10"/>
        </w:rPr>
        <w:pict w14:anchorId="53D5D0A1">
          <v:shape id="_x0000_i2178" type="#_x0000_t75" style="width:36.45pt;height:18.7pt">
            <v:imagedata r:id="rId721" o:title=""/>
          </v:shape>
        </w:pict>
      </w:r>
      <w:r>
        <w:t xml:space="preserve"> PRBs satisfying </w:t>
      </w:r>
      <w:r w:rsidR="00000000">
        <w:rPr>
          <w:position w:val="-12"/>
        </w:rPr>
        <w:pict w14:anchorId="4CB197F7">
          <v:shape id="_x0000_i2179" type="#_x0000_t75" style="width:4in;height:18.7pt">
            <v:imagedata r:id="rId722" o:title=""/>
          </v:shape>
        </w:pict>
      </w:r>
      <w:r>
        <w:t xml:space="preserve"> as described </w:t>
      </w:r>
      <w:r w:rsidR="006F5F9E">
        <w:t>in clause</w:t>
      </w:r>
      <w:r>
        <w:t>s 9.2.3 and 9.2.5.1</w:t>
      </w:r>
      <w:r w:rsidRPr="00B916EC">
        <w:rPr>
          <w:lang w:eastAsia="zh-CN"/>
        </w:rPr>
        <w:t>;</w:t>
      </w:r>
    </w:p>
    <w:p w14:paraId="66903D77" w14:textId="77777777" w:rsidR="00D53B7C" w:rsidRPr="00BC6BD6" w:rsidRDefault="00D53B7C" w:rsidP="00D53B7C">
      <w:pPr>
        <w:pStyle w:val="B1"/>
        <w:rPr>
          <w:lang w:eastAsia="zh-CN"/>
        </w:rPr>
      </w:pPr>
      <w:r>
        <w:rPr>
          <w:lang w:eastAsia="zh-CN"/>
        </w:rPr>
        <w:t>-</w:t>
      </w:r>
      <w:r>
        <w:rPr>
          <w:lang w:eastAsia="zh-CN"/>
        </w:rPr>
        <w:tab/>
      </w:r>
      <w:r w:rsidRPr="00B916EC">
        <w:rPr>
          <w:lang w:eastAsia="zh-CN"/>
        </w:rPr>
        <w:t>else</w:t>
      </w:r>
      <w:r w:rsidRPr="00B916EC">
        <w:rPr>
          <w:rFonts w:hint="eastAsia"/>
          <w:lang w:eastAsia="zh-CN"/>
        </w:rPr>
        <w:t>, the UE select</w:t>
      </w:r>
      <w:r w:rsidRPr="00B916EC">
        <w:rPr>
          <w:lang w:eastAsia="zh-CN"/>
        </w:rPr>
        <w:t>s</w:t>
      </w:r>
      <w:r w:rsidRPr="00B916EC">
        <w:rPr>
          <w:rFonts w:hint="eastAsia"/>
          <w:lang w:eastAsia="zh-CN"/>
        </w:rPr>
        <w:t xml:space="preserve"> </w:t>
      </w:r>
      <w:r w:rsidR="00000000">
        <w:rPr>
          <w:position w:val="-10"/>
        </w:rPr>
        <w:pict w14:anchorId="541FB2A6">
          <v:shape id="_x0000_i2180" type="#_x0000_t75" style="width:36.45pt;height:18.7pt">
            <v:imagedata r:id="rId723" o:title=""/>
          </v:shape>
        </w:pict>
      </w:r>
      <w:r w:rsidRPr="00B916EC">
        <w:rPr>
          <w:rFonts w:hint="eastAsia"/>
          <w:lang w:eastAsia="zh-CN"/>
        </w:rPr>
        <w:t xml:space="preserve"> CSI report(s)</w:t>
      </w:r>
      <w:r>
        <w:rPr>
          <w:lang w:val="en-US" w:eastAsia="zh-CN"/>
        </w:rPr>
        <w:t>, from the</w:t>
      </w:r>
      <w:r w:rsidRPr="00B916EC">
        <w:rPr>
          <w:rFonts w:hint="eastAsia"/>
          <w:lang w:eastAsia="zh-CN"/>
        </w:rPr>
        <w:t xml:space="preserve"> </w:t>
      </w:r>
      <w:r w:rsidR="00000000">
        <w:rPr>
          <w:position w:val="-10"/>
        </w:rPr>
        <w:pict w14:anchorId="5F1574ED">
          <v:shape id="_x0000_i2181" type="#_x0000_t75" style="width:23.4pt;height:18.7pt">
            <v:imagedata r:id="rId684" o:title=""/>
          </v:shape>
        </w:pict>
      </w:r>
      <w:r>
        <w:rPr>
          <w:lang w:val="en-US"/>
        </w:rPr>
        <w:t xml:space="preserve"> CSI reports, </w:t>
      </w:r>
      <w:r w:rsidRPr="00B916EC">
        <w:rPr>
          <w:rFonts w:hint="eastAsia"/>
          <w:lang w:eastAsia="zh-CN"/>
        </w:rPr>
        <w:t>for transmission together with HARQ-ACK</w:t>
      </w:r>
      <w:r>
        <w:rPr>
          <w:lang w:val="en-US" w:eastAsia="zh-CN"/>
        </w:rPr>
        <w:t xml:space="preserve"> and </w:t>
      </w:r>
      <w:r w:rsidRPr="00B916EC">
        <w:rPr>
          <w:rFonts w:hint="eastAsia"/>
          <w:lang w:eastAsia="zh-CN"/>
        </w:rPr>
        <w:t xml:space="preserve">SR in ascending </w:t>
      </w:r>
      <w:r>
        <w:rPr>
          <w:lang w:val="en-US" w:eastAsia="zh-CN"/>
        </w:rPr>
        <w:t xml:space="preserve">priority </w:t>
      </w:r>
      <w:r w:rsidR="0086742A">
        <w:rPr>
          <w:lang w:val="en-US" w:eastAsia="zh-CN"/>
        </w:rPr>
        <w:t>value [6, TS 38.214]</w:t>
      </w:r>
      <w:r w:rsidRPr="00B916EC">
        <w:rPr>
          <w:rFonts w:hint="eastAsia"/>
          <w:lang w:eastAsia="zh-CN"/>
        </w:rPr>
        <w:t xml:space="preserve">, where  the value of </w:t>
      </w:r>
      <w:r w:rsidR="00000000">
        <w:rPr>
          <w:position w:val="-10"/>
        </w:rPr>
        <w:pict w14:anchorId="55339425">
          <v:shape id="_x0000_i2182" type="#_x0000_t75" style="width:36.45pt;height:18.7pt">
            <v:imagedata r:id="rId723" o:title=""/>
          </v:shape>
        </w:pict>
      </w:r>
      <w:r w:rsidRPr="00B916EC">
        <w:rPr>
          <w:rFonts w:hint="eastAsia"/>
          <w:lang w:eastAsia="zh-CN"/>
        </w:rPr>
        <w:t xml:space="preserve"> satisfies</w:t>
      </w:r>
      <w:r w:rsidRPr="00B916EC">
        <w:rPr>
          <w:lang w:eastAsia="zh-CN"/>
        </w:rPr>
        <w:t xml:space="preserve"> </w:t>
      </w:r>
      <w:r w:rsidR="00000000">
        <w:rPr>
          <w:position w:val="-34"/>
        </w:rPr>
        <w:pict w14:anchorId="36C7266F">
          <v:shape id="_x0000_i2183" type="#_x0000_t75" style="width:335.7pt;height:42.1pt">
            <v:imagedata r:id="rId724" o:title=""/>
          </v:shape>
        </w:pict>
      </w:r>
      <w:r w:rsidRPr="00B916EC">
        <w:rPr>
          <w:rFonts w:hint="eastAsia"/>
          <w:lang w:eastAsia="zh-CN"/>
        </w:rPr>
        <w:t xml:space="preserve"> and</w:t>
      </w:r>
      <w:r>
        <w:rPr>
          <w:rFonts w:hint="eastAsia"/>
          <w:lang w:eastAsia="zh-CN"/>
        </w:rPr>
        <w:t xml:space="preserve"> </w:t>
      </w:r>
      <w:r w:rsidR="00000000">
        <w:rPr>
          <w:position w:val="-34"/>
        </w:rPr>
        <w:pict w14:anchorId="111A45BF">
          <v:shape id="_x0000_i2184" type="#_x0000_t75" style="width:337.55pt;height:41.15pt">
            <v:imagedata r:id="rId725" o:title=""/>
          </v:shape>
        </w:pict>
      </w:r>
      <w:r w:rsidRPr="00B916EC">
        <w:rPr>
          <w:rFonts w:hint="eastAsia"/>
          <w:lang w:eastAsia="zh-CN"/>
        </w:rPr>
        <w:t xml:space="preserve">, </w:t>
      </w:r>
      <w:r w:rsidRPr="00B916EC">
        <w:rPr>
          <w:lang w:eastAsia="zh-CN"/>
        </w:rPr>
        <w:t>where</w:t>
      </w:r>
      <w:r w:rsidRPr="00B916EC">
        <w:rPr>
          <w:rFonts w:hint="eastAsia"/>
          <w:lang w:eastAsia="zh-CN"/>
        </w:rPr>
        <w:t xml:space="preserve"> </w:t>
      </w:r>
      <w:r w:rsidR="00000000">
        <w:rPr>
          <w:position w:val="-12"/>
        </w:rPr>
        <w:pict w14:anchorId="37F26690">
          <v:shape id="_x0000_i2185" type="#_x0000_t75" style="width:64.5pt;height:18.7pt">
            <v:imagedata r:id="rId726" o:title=""/>
          </v:shape>
        </w:pict>
      </w:r>
      <w:r>
        <w:rPr>
          <w:lang w:val="en-US"/>
        </w:rPr>
        <w:t xml:space="preserve"> is a </w:t>
      </w:r>
      <w:r w:rsidRPr="00425923">
        <w:rPr>
          <w:lang w:eastAsia="zh-CN"/>
        </w:rPr>
        <w:t>number of CRC bits corresponding to</w:t>
      </w:r>
      <w:r>
        <w:rPr>
          <w:lang w:val="en-US" w:eastAsia="zh-CN"/>
        </w:rPr>
        <w:t xml:space="preserve"> </w:t>
      </w:r>
      <w:r w:rsidR="00000000">
        <w:rPr>
          <w:position w:val="-24"/>
        </w:rPr>
        <w:pict w14:anchorId="6955624D">
          <v:shape id="_x0000_i2186" type="#_x0000_t75" style="width:115.95pt;height:32.75pt">
            <v:imagedata r:id="rId727" o:title=""/>
          </v:shape>
        </w:pict>
      </w:r>
      <w:r>
        <w:rPr>
          <w:lang w:val="en-US"/>
        </w:rPr>
        <w:t xml:space="preserve"> UCI bits, and </w:t>
      </w:r>
      <w:r w:rsidR="00000000">
        <w:rPr>
          <w:position w:val="-12"/>
        </w:rPr>
        <w:pict w14:anchorId="0BA90276">
          <v:shape id="_x0000_i2187" type="#_x0000_t75" style="width:1in;height:18.7pt">
            <v:imagedata r:id="rId728" o:title=""/>
          </v:shape>
        </w:pict>
      </w:r>
      <w:r>
        <w:rPr>
          <w:lang w:val="en-US"/>
        </w:rPr>
        <w:t xml:space="preserve"> is a </w:t>
      </w:r>
      <w:r w:rsidRPr="00425923">
        <w:rPr>
          <w:lang w:eastAsia="zh-CN"/>
        </w:rPr>
        <w:t>number of CRC bits corresponding to</w:t>
      </w:r>
      <w:r>
        <w:rPr>
          <w:lang w:val="en-US" w:eastAsia="zh-CN"/>
        </w:rPr>
        <w:t xml:space="preserve"> </w:t>
      </w:r>
      <w:r w:rsidR="00000000">
        <w:rPr>
          <w:position w:val="-24"/>
        </w:rPr>
        <w:pict w14:anchorId="6DD01E37">
          <v:shape id="_x0000_i2188" type="#_x0000_t75" style="width:115.95pt;height:34.6pt">
            <v:imagedata r:id="rId729" o:title=""/>
          </v:shape>
        </w:pict>
      </w:r>
      <w:r>
        <w:rPr>
          <w:lang w:val="en-US"/>
        </w:rPr>
        <w:t xml:space="preserve"> UCI bits</w:t>
      </w:r>
      <w:r w:rsidRPr="00B916EC">
        <w:rPr>
          <w:lang w:eastAsia="zh-CN"/>
        </w:rPr>
        <w:t>.</w:t>
      </w:r>
    </w:p>
    <w:p w14:paraId="7D1063C7" w14:textId="4BD2ECD4" w:rsidR="004F4935" w:rsidRDefault="004F4935" w:rsidP="004F4935">
      <w:pPr>
        <w:rPr>
          <w:lang w:eastAsia="zh-CN"/>
        </w:rPr>
      </w:pPr>
      <w:r w:rsidRPr="00B916EC">
        <w:rPr>
          <w:lang w:eastAsia="zh-CN"/>
        </w:rPr>
        <w:t>I</w:t>
      </w:r>
      <w:r w:rsidRPr="00B916EC">
        <w:rPr>
          <w:rFonts w:hint="eastAsia"/>
          <w:lang w:eastAsia="zh-CN"/>
        </w:rPr>
        <w:t xml:space="preserve">f </w:t>
      </w:r>
      <w:r>
        <w:rPr>
          <w:lang w:val="en-US" w:eastAsia="zh-CN"/>
        </w:rPr>
        <w:t xml:space="preserve">a UE </w:t>
      </w:r>
      <w:r>
        <w:rPr>
          <w:lang w:eastAsia="zh-CN"/>
        </w:rPr>
        <w:t xml:space="preserve">is provided </w:t>
      </w:r>
      <w:r>
        <w:rPr>
          <w:lang w:val="en-US"/>
        </w:rPr>
        <w:t xml:space="preserve">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t xml:space="preserve">, the UE </w:t>
      </w:r>
      <w:r w:rsidRPr="00324409">
        <w:rPr>
          <w:lang w:eastAsia="zh-CN"/>
        </w:rPr>
        <w:t>has</w:t>
      </w:r>
      <w:r>
        <w:rPr>
          <w:lang w:eastAsia="zh-CN"/>
        </w:rPr>
        <w:t xml:space="preserve"> HARQ-ACK, SR and wideband or sub-band CSI reports to transmit</w:t>
      </w:r>
      <w:r>
        <w:rPr>
          <w:iCs/>
        </w:rPr>
        <w:t>,</w:t>
      </w:r>
      <w:r>
        <w:rPr>
          <w:lang w:eastAsia="zh-CN"/>
        </w:rPr>
        <w:t xml:space="preserve"> and the UE determines a PUCCH resource with PUCCH format 2, or the UE has HARQ-ACK, SR and wideband CSI reports to transmit and the UE determines a PUCCH resource with PUCCH format 3, where </w:t>
      </w:r>
    </w:p>
    <w:p w14:paraId="78D0D1E2" w14:textId="6193C550" w:rsidR="004F4935" w:rsidRDefault="004F4935" w:rsidP="00766039">
      <w:pPr>
        <w:pStyle w:val="B1"/>
        <w:rPr>
          <w:lang w:val="en-US" w:eastAsia="zh-CN"/>
        </w:rPr>
      </w:pPr>
      <w:r>
        <w:t>-</w:t>
      </w:r>
      <w:r>
        <w:tab/>
      </w:r>
      <w:r>
        <w:rPr>
          <w:lang w:eastAsia="zh-CN"/>
        </w:rPr>
        <w:t xml:space="preserve">the UE determines the PUCCH resource </w:t>
      </w:r>
      <w:r>
        <w:t xml:space="preserve">using </w:t>
      </w:r>
      <w:r>
        <w:rPr>
          <w:lang w:eastAsia="zh-CN"/>
        </w:rPr>
        <w:t>the PUCCH resource indicator field in a last of a number of DCI formats</w:t>
      </w:r>
      <w:r w:rsidR="009651CD" w:rsidRPr="001107D4">
        <w:rPr>
          <w:rFonts w:hint="eastAsia"/>
          <w:lang w:eastAsia="zh-CN"/>
        </w:rPr>
        <w:t>,</w:t>
      </w:r>
      <w:r w:rsidR="009651CD" w:rsidRPr="001107D4">
        <w:t xml:space="preserve"> excluding the SPS activation DCI,</w:t>
      </w:r>
      <w:r>
        <w:rPr>
          <w:lang w:eastAsia="zh-CN"/>
        </w:rPr>
        <w:t xml:space="preserve"> with</w:t>
      </w:r>
      <w:r>
        <w:t xml:space="preserve"> a value of a PDSCH-to-HARQ_feedback timing indicator field</w:t>
      </w:r>
      <w:r w:rsidR="001C0805">
        <w:rPr>
          <w:lang w:val="en-GB"/>
        </w:rPr>
        <w:t>,</w:t>
      </w:r>
      <w:r>
        <w:t xml:space="preserve"> indicating a same slot for the PUCCH transmission,</w:t>
      </w:r>
      <w:r>
        <w:rPr>
          <w:lang w:val="en-US" w:eastAsia="zh-CN"/>
        </w:rPr>
        <w:t xml:space="preserve"> </w:t>
      </w:r>
      <w:r w:rsidR="00421959" w:rsidRPr="00395729">
        <w:rPr>
          <w:lang w:eastAsia="x-none"/>
        </w:rPr>
        <w:t xml:space="preserve">or a value provided by </w:t>
      </w:r>
      <w:r w:rsidR="00421959" w:rsidRPr="00395729">
        <w:rPr>
          <w:i/>
          <w:iCs/>
          <w:lang w:eastAsia="x-none"/>
        </w:rPr>
        <w:t xml:space="preserve">dl-DataToUL-ACK </w:t>
      </w:r>
      <w:r w:rsidR="00421959" w:rsidRPr="00395729">
        <w:rPr>
          <w:lang w:eastAsia="x-none"/>
        </w:rPr>
        <w:t xml:space="preserve">or </w:t>
      </w:r>
      <w:r w:rsidR="00421959" w:rsidRPr="00395729">
        <w:rPr>
          <w:i/>
          <w:iCs/>
          <w:lang w:eastAsia="x-none"/>
        </w:rPr>
        <w:t>dl-DataToUL-ACK-r16</w:t>
      </w:r>
      <w:r w:rsidR="00421959" w:rsidRPr="00395729">
        <w:rPr>
          <w:lang w:eastAsia="x-none"/>
        </w:rPr>
        <w:t xml:space="preserve"> or </w:t>
      </w:r>
      <w:r w:rsidR="00421959" w:rsidRPr="00395729">
        <w:rPr>
          <w:i/>
          <w:iCs/>
          <w:lang w:eastAsia="x-none"/>
        </w:rPr>
        <w:t xml:space="preserve">dl-DataToUL-ACK-DCI-1-2 </w:t>
      </w:r>
      <w:r w:rsidR="00421959" w:rsidRPr="00395729">
        <w:rPr>
          <w:lang w:eastAsia="x-none"/>
        </w:rPr>
        <w:t>if the PDSCH-to-HARQ_feedback timing indicator field is not present in a DCI format,</w:t>
      </w:r>
      <w:r w:rsidR="00421959" w:rsidRPr="00395729">
        <w:rPr>
          <w:rFonts w:hint="eastAsia"/>
          <w:lang w:eastAsia="zh-CN"/>
        </w:rPr>
        <w:t xml:space="preserve"> </w:t>
      </w:r>
      <w:r>
        <w:rPr>
          <w:lang w:val="en-US" w:eastAsia="zh-CN"/>
        </w:rPr>
        <w:t xml:space="preserve">from a PUCCH resource set provided to the UE for HARQ-ACK transmission, and </w:t>
      </w:r>
    </w:p>
    <w:p w14:paraId="7E10D065" w14:textId="556A78EB" w:rsidR="004F4935" w:rsidRDefault="004F4935" w:rsidP="00766039">
      <w:pPr>
        <w:pStyle w:val="B1"/>
      </w:pPr>
      <w:r>
        <w:t>-</w:t>
      </w:r>
      <w:r>
        <w:tab/>
      </w:r>
      <w:r>
        <w:rPr>
          <w:lang w:val="en-US" w:eastAsia="zh-CN"/>
        </w:rPr>
        <w:t xml:space="preserve">the UE determines the PUCCH resource set as </w:t>
      </w:r>
      <w:r>
        <w:t xml:space="preserve">described </w:t>
      </w:r>
      <w:r w:rsidR="006F5F9E">
        <w:t>in clause</w:t>
      </w:r>
      <w:r>
        <w:t xml:space="preserve">s 9.2.1 and 9.2.3 for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bits</w:t>
      </w:r>
    </w:p>
    <w:p w14:paraId="6617B849" w14:textId="77777777" w:rsidR="004F4935" w:rsidRDefault="004F4935" w:rsidP="00766039">
      <w:pPr>
        <w:rPr>
          <w:lang w:eastAsia="zh-CN"/>
        </w:rPr>
      </w:pPr>
      <w:r>
        <w:t>and</w:t>
      </w:r>
    </w:p>
    <w:p w14:paraId="3705C3A1" w14:textId="77777777" w:rsidR="004F4935" w:rsidRPr="00B916EC" w:rsidRDefault="004F4935">
      <w:pPr>
        <w:pStyle w:val="B1"/>
        <w:rPr>
          <w:lang w:eastAsia="zh-CN"/>
        </w:rPr>
      </w:pPr>
      <w:r>
        <w:rPr>
          <w:lang w:eastAsia="zh-CN"/>
        </w:rPr>
        <w:t>-</w:t>
      </w:r>
      <w:r>
        <w:rPr>
          <w:lang w:eastAsia="zh-CN"/>
        </w:rPr>
        <w:tab/>
      </w:r>
      <w:r w:rsidRPr="00B916EC">
        <w:rPr>
          <w:rFonts w:hint="eastAsia"/>
          <w:lang w:eastAsia="zh-CN"/>
        </w:rPr>
        <w:t xml:space="preserve">if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r>
                  <m:rPr>
                    <m:sty m:val="p"/>
                  </m:rPr>
                  <w:rPr>
                    <w:rFonts w:ascii="Cambria Math" w:hAnsi="Cambria Math"/>
                  </w:rPr>
                  <m:t>-</m:t>
                </m:r>
                <m:r>
                  <m:rPr>
                    <m:nor/>
                  </m:rPr>
                  <m:t>part1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CRC,CSI-part1</m:t>
                </m:r>
                <m:ctrlPr>
                  <w:rPr>
                    <w:rFonts w:ascii="Cambria Math" w:hAnsi="Cambria Math"/>
                  </w:rPr>
                </m:ctrlPr>
              </m:sub>
            </m:sSub>
          </m:e>
        </m:d>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sidRPr="00B916EC">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the first interlace</w:t>
      </w:r>
    </w:p>
    <w:p w14:paraId="732EBBAC" w14:textId="205EBFFA" w:rsidR="004F4935" w:rsidRPr="00B916EC" w:rsidRDefault="004F4935">
      <w:pPr>
        <w:pStyle w:val="B1"/>
        <w:rPr>
          <w:lang w:eastAsia="zh-CN"/>
        </w:rPr>
      </w:pPr>
      <w:r>
        <w:rPr>
          <w:lang w:eastAsia="zh-CN"/>
        </w:rPr>
        <w:t>-</w:t>
      </w:r>
      <w:r>
        <w:rPr>
          <w:lang w:eastAsia="zh-CN"/>
        </w:rPr>
        <w:tab/>
        <w:t xml:space="preserve">else, </w:t>
      </w:r>
      <w:r w:rsidRPr="00B916EC">
        <w:rPr>
          <w:rFonts w:hint="eastAsia"/>
          <w:lang w:eastAsia="zh-CN"/>
        </w:rPr>
        <w:t>if</w:t>
      </w:r>
      <w:r>
        <w:rPr>
          <w:lang w:eastAsia="zh-CN"/>
        </w:rPr>
        <w:t xml:space="preserve"> the UE is provided </w:t>
      </w:r>
      <w:r>
        <w:rPr>
          <w:lang w:val="en-US"/>
        </w:rPr>
        <w:t xml:space="preserve">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eastAsia="zh-CN"/>
        </w:rPr>
        <w:t xml:space="preserve"> PRBs </w:t>
      </w:r>
      <w:r>
        <w:rPr>
          <w:lang w:val="en-US"/>
        </w:rPr>
        <w:t xml:space="preserve">by </w:t>
      </w:r>
      <w:r w:rsidRPr="00284693">
        <w:rPr>
          <w:i/>
        </w:rPr>
        <w:t>interlace1</w:t>
      </w:r>
      <w:r>
        <w:t xml:space="preserve"> and if</w:t>
      </w:r>
      <w:r w:rsidRPr="00B916EC">
        <w:rPr>
          <w:rFonts w:hint="eastAsia"/>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r>
                  <m:rPr>
                    <m:sty m:val="p"/>
                  </m:rPr>
                  <w:rPr>
                    <w:rFonts w:ascii="Cambria Math" w:hAnsi="Cambria Math"/>
                  </w:rPr>
                  <m:t>-</m:t>
                </m:r>
                <m:r>
                  <m:rPr>
                    <m:nor/>
                  </m:rPr>
                  <m:t>part1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CRC,CSI-part1</m:t>
                </m:r>
                <m:ctrlPr>
                  <w:rPr>
                    <w:rFonts w:ascii="Cambria Math" w:hAnsi="Cambria Math"/>
                  </w:rPr>
                </m:ctrlP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e>
        </m:d>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sidRPr="00B916EC">
        <w:rPr>
          <w:lang w:eastAsia="zh-CN"/>
        </w:rPr>
        <w:t xml:space="preserve">, </w:t>
      </w:r>
      <w:r>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both the first and second interlace</w:t>
      </w:r>
      <w:r>
        <w:t>s</w:t>
      </w:r>
    </w:p>
    <w:p w14:paraId="62E29A90" w14:textId="4B1306DA" w:rsidR="004F4935" w:rsidRPr="00766039" w:rsidRDefault="004F4935">
      <w:pPr>
        <w:pStyle w:val="B1"/>
        <w:rPr>
          <w:lang w:val="en-US" w:eastAsia="zh-CN"/>
        </w:rPr>
      </w:pPr>
      <w:r>
        <w:rPr>
          <w:lang w:eastAsia="zh-CN"/>
        </w:rPr>
        <w:t>-</w:t>
      </w:r>
      <w:r>
        <w:rPr>
          <w:lang w:eastAsia="zh-CN"/>
        </w:rPr>
        <w:tab/>
      </w:r>
      <w:r w:rsidRPr="00B916EC">
        <w:rPr>
          <w:lang w:eastAsia="zh-CN"/>
        </w:rPr>
        <w:t>else</w:t>
      </w:r>
      <w:r w:rsidRPr="00B916EC">
        <w:rPr>
          <w:rFonts w:hint="eastAsia"/>
          <w:lang w:eastAsia="zh-CN"/>
        </w:rPr>
        <w:t xml:space="preserve">, </w:t>
      </w:r>
      <w:r>
        <w:rPr>
          <w:lang w:eastAsia="zh-CN"/>
        </w:rPr>
        <w:t xml:space="preserve">the procedure is same as the corresponding one when the UE is provided </w:t>
      </w:r>
      <w:r w:rsidRPr="00B916EC">
        <w:rPr>
          <w:i/>
        </w:rPr>
        <w:t>PUCCH-</w:t>
      </w:r>
      <w:r>
        <w:rPr>
          <w:i/>
        </w:rPr>
        <w:t>R</w:t>
      </w:r>
      <w:r w:rsidRPr="00B916EC">
        <w:rPr>
          <w:i/>
        </w:rPr>
        <w:t>esource</w:t>
      </w:r>
      <w:r>
        <w:rPr>
          <w:i/>
        </w:rPr>
        <w:t>S</w:t>
      </w:r>
      <w:r w:rsidRPr="00B916EC">
        <w:rPr>
          <w:i/>
        </w:rPr>
        <w:t>et</w:t>
      </w:r>
      <w:r>
        <w:rPr>
          <w:iCs/>
        </w:rPr>
        <w:t xml:space="preserve"> by replacing </w:t>
      </w:r>
      <m:oMath>
        <m:sSubSup>
          <m:sSubSupPr>
            <m:ctrlPr>
              <w:rPr>
                <w:rFonts w:ascii="Cambria Math" w:hAnsi="Cambria Math"/>
                <w:i/>
              </w:rPr>
            </m:ctrlPr>
          </m:sSubSupPr>
          <m:e>
            <m:r>
              <w:rPr>
                <w:rFonts w:ascii="Cambria Math" w:hAnsi="Cambria Math"/>
              </w:rPr>
              <m:t>M</m:t>
            </m:r>
          </m:e>
          <m:sub>
            <m:r>
              <m:rPr>
                <m:nor/>
              </m:rPr>
              <m:t>RB</m:t>
            </m:r>
            <m:ctrlPr>
              <w:rPr>
                <w:rFonts w:ascii="Cambria Math" w:hAnsi="Cambria Math"/>
              </w:rPr>
            </m:ctrlPr>
          </m:sub>
          <m:sup>
            <m:r>
              <m:rPr>
                <m:nor/>
              </m:rPr>
              <m:t>PUCCH</m:t>
            </m:r>
            <m:ctrlPr>
              <w:rPr>
                <w:rFonts w:ascii="Cambria Math" w:hAnsi="Cambria Math"/>
              </w:rPr>
            </m:ctrlPr>
          </m:sup>
        </m:sSubSup>
      </m:oMath>
      <w:r>
        <w:t xml:space="preserve"> 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t xml:space="preserve">, or, if the UE is provided </w:t>
      </w:r>
      <w:r w:rsidRPr="00284693">
        <w:rPr>
          <w:i/>
        </w:rPr>
        <w:t>interlace1</w:t>
      </w:r>
      <w:r>
        <w:t xml:space="preserve">, by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sidR="003B1DCC">
        <w:rPr>
          <w:lang w:val="en-US"/>
        </w:rPr>
        <w:t>.</w:t>
      </w:r>
    </w:p>
    <w:p w14:paraId="4692DD9D" w14:textId="77777777" w:rsidR="00BC6BD6" w:rsidRDefault="00C638BD" w:rsidP="00BC6BD6">
      <w:pPr>
        <w:overflowPunct w:val="0"/>
        <w:autoSpaceDE w:val="0"/>
        <w:autoSpaceDN w:val="0"/>
        <w:adjustRightInd w:val="0"/>
        <w:textAlignment w:val="baseline"/>
        <w:rPr>
          <w:lang w:eastAsia="zh-CN"/>
        </w:rPr>
      </w:pPr>
      <w:r w:rsidRPr="00B916EC">
        <w:rPr>
          <w:lang w:eastAsia="zh-CN"/>
        </w:rPr>
        <w:t>I</w:t>
      </w:r>
      <w:r w:rsidRPr="00B916EC">
        <w:rPr>
          <w:rFonts w:hint="eastAsia"/>
          <w:lang w:eastAsia="zh-CN"/>
        </w:rPr>
        <w:t xml:space="preserve">f </w:t>
      </w:r>
      <w:r w:rsidR="00BC6BD6">
        <w:rPr>
          <w:lang w:val="en-US" w:eastAsia="zh-CN"/>
        </w:rPr>
        <w:t xml:space="preserve">a UE </w:t>
      </w:r>
      <w:r w:rsidR="00BC6BD6">
        <w:rPr>
          <w:lang w:eastAsia="zh-CN"/>
        </w:rPr>
        <w:t>has HARQ-ACK</w:t>
      </w:r>
      <w:r w:rsidR="009C7052">
        <w:rPr>
          <w:lang w:eastAsia="zh-CN"/>
        </w:rPr>
        <w:t xml:space="preserve">, </w:t>
      </w:r>
      <w:r w:rsidR="00BC6BD6">
        <w:rPr>
          <w:lang w:eastAsia="zh-CN"/>
        </w:rPr>
        <w:t xml:space="preserve">SR and sub-band CSI reports to transmit and the UE determines a PUCCH resource with PUCCH format 3 or PUCCH format 4, where </w:t>
      </w:r>
    </w:p>
    <w:p w14:paraId="0B4CB2A5" w14:textId="0BE91670" w:rsidR="00BC6BD6" w:rsidRDefault="00BC6BD6" w:rsidP="00BC6BD6">
      <w:pPr>
        <w:pStyle w:val="B3"/>
        <w:ind w:left="540"/>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[5, TS 38.212] in a last </w:t>
      </w:r>
      <w:r w:rsidR="004F4935">
        <w:rPr>
          <w:lang w:eastAsia="zh-CN"/>
        </w:rPr>
        <w:t xml:space="preserve">of a number of </w:t>
      </w:r>
      <w:r>
        <w:rPr>
          <w:lang w:eastAsia="zh-CN"/>
        </w:rPr>
        <w:t>DCI format</w:t>
      </w:r>
      <w:r w:rsidR="004F4935">
        <w:rPr>
          <w:lang w:eastAsia="zh-CN"/>
        </w:rPr>
        <w:t>s</w:t>
      </w:r>
      <w:r w:rsidR="001C0805" w:rsidRPr="001107D4">
        <w:rPr>
          <w:rFonts w:hint="eastAsia"/>
          <w:lang w:eastAsia="zh-CN"/>
        </w:rPr>
        <w:t>,</w:t>
      </w:r>
      <w:r w:rsidR="001C0805" w:rsidRPr="001107D4">
        <w:t xml:space="preserve"> excluding the SPS activation DCI,</w:t>
      </w:r>
      <w:r>
        <w:t xml:space="preserve"> </w:t>
      </w:r>
      <w:r w:rsidR="004F4935">
        <w:t xml:space="preserve">with </w:t>
      </w:r>
      <w:r>
        <w:t>a value of a PDSCH-to-HARQ_feedback timing indicator field indicating a same slot for the PUCCH transmission,</w:t>
      </w:r>
      <w:r>
        <w:rPr>
          <w:lang w:val="en-US" w:eastAsia="zh-CN"/>
        </w:rPr>
        <w:t xml:space="preserve"> from a PUCCH resource set provided to the UE for HARQ-ACK transmission, and </w:t>
      </w:r>
    </w:p>
    <w:p w14:paraId="186E18EB" w14:textId="56B6F998" w:rsidR="00BC6BD6" w:rsidRPr="00577A1B" w:rsidRDefault="00BC6BD6" w:rsidP="00BC6BD6">
      <w:pPr>
        <w:pStyle w:val="B3"/>
        <w:ind w:left="540"/>
      </w:pPr>
      <w:r>
        <w:t>-</w:t>
      </w:r>
      <w:r>
        <w:tab/>
      </w:r>
      <w:r>
        <w:rPr>
          <w:lang w:val="en-US" w:eastAsia="zh-CN"/>
        </w:rPr>
        <w:t xml:space="preserve">the UE determines the PUCCH resource set as </w:t>
      </w:r>
      <w:r>
        <w:t xml:space="preserve">described </w:t>
      </w:r>
      <w:r w:rsidR="006F5F9E">
        <w:t>in clause</w:t>
      </w:r>
      <w:r>
        <w:t xml:space="preserve"> 9.2.1 and </w:t>
      </w:r>
      <w:r w:rsidR="006F5F9E">
        <w:t>clause</w:t>
      </w:r>
      <w:r>
        <w:t xml:space="preserve"> 9.2.3 for </w:t>
      </w:r>
      <w:r w:rsidR="00000000">
        <w:rPr>
          <w:position w:val="-10"/>
        </w:rPr>
        <w:pict w14:anchorId="64240A68">
          <v:shape id="_x0000_i2189" type="#_x0000_t75" style="width:20.55pt;height:18.7pt">
            <v:imagedata r:id="rId551" o:title=""/>
          </v:shape>
        </w:pict>
      </w:r>
      <w:r>
        <w:t xml:space="preserve"> UCI bits</w:t>
      </w:r>
    </w:p>
    <w:p w14:paraId="52BEB2F5" w14:textId="77777777" w:rsidR="00BC6BD6" w:rsidRDefault="00BC6BD6" w:rsidP="00BC6BD6">
      <w:pPr>
        <w:overflowPunct w:val="0"/>
        <w:autoSpaceDE w:val="0"/>
        <w:autoSpaceDN w:val="0"/>
        <w:adjustRightInd w:val="0"/>
        <w:textAlignment w:val="baseline"/>
        <w:rPr>
          <w:lang w:eastAsia="zh-CN"/>
        </w:rPr>
      </w:pPr>
      <w:r>
        <w:rPr>
          <w:lang w:eastAsia="zh-CN"/>
        </w:rPr>
        <w:t>and</w:t>
      </w:r>
    </w:p>
    <w:p w14:paraId="78E434B2" w14:textId="13AD3F98" w:rsidR="00385581" w:rsidRPr="00B916EC" w:rsidRDefault="00385581" w:rsidP="00385581">
      <w:pPr>
        <w:pStyle w:val="B1"/>
        <w:rPr>
          <w:lang w:eastAsia="zh-CN"/>
        </w:rPr>
      </w:pPr>
      <w:r>
        <w:rPr>
          <w:lang w:eastAsia="zh-CN"/>
        </w:rPr>
        <w:lastRenderedPageBreak/>
        <w:t>-</w:t>
      </w:r>
      <w:r>
        <w:rPr>
          <w:lang w:eastAsia="zh-CN"/>
        </w:rPr>
        <w:tab/>
      </w:r>
      <w:r w:rsidRPr="00B916EC">
        <w:rPr>
          <w:rFonts w:hint="eastAsia"/>
          <w:lang w:eastAsia="zh-CN"/>
        </w:rPr>
        <w:t xml:space="preserve">if </w:t>
      </w:r>
      <w:r>
        <w:rPr>
          <w:noProof/>
          <w:position w:val="-12"/>
          <w:lang w:val="en-US"/>
        </w:rPr>
        <w:drawing>
          <wp:inline distT="0" distB="0" distL="0" distR="0" wp14:anchorId="42687934" wp14:editId="3CFEA040">
            <wp:extent cx="32004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3200400" cy="228600"/>
                    </a:xfrm>
                    <a:prstGeom prst="rect">
                      <a:avLst/>
                    </a:prstGeom>
                    <a:noFill/>
                    <a:ln>
                      <a:noFill/>
                    </a:ln>
                  </pic:spPr>
                </pic:pic>
              </a:graphicData>
            </a:graphic>
          </wp:inline>
        </w:drawing>
      </w:r>
      <w:r w:rsidRPr="00B916EC">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 xml:space="preserve">SR and </w:t>
      </w:r>
      <w:r w:rsidRPr="00B916EC">
        <w:t xml:space="preserve">the </w:t>
      </w:r>
      <w:r w:rsidR="00000000">
        <w:rPr>
          <w:position w:val="-10"/>
        </w:rPr>
        <w:pict w14:anchorId="0D9E4CA9">
          <v:shape id="_x0000_i2190" type="#_x0000_t75" style="width:24.3pt;height:18.7pt">
            <v:imagedata r:id="rId731" o:title=""/>
          </v:shape>
        </w:pict>
      </w:r>
      <w:r w:rsidRPr="00B916EC">
        <w:t xml:space="preserve"> </w:t>
      </w:r>
      <w:r w:rsidRPr="00B916EC">
        <w:rPr>
          <w:rFonts w:hint="eastAsia"/>
          <w:lang w:eastAsia="zh-CN"/>
        </w:rPr>
        <w:t xml:space="preserve">CSI </w:t>
      </w:r>
      <w:r w:rsidRPr="00B916EC">
        <w:rPr>
          <w:lang w:eastAsia="zh-CN"/>
        </w:rPr>
        <w:t>report bits</w:t>
      </w:r>
      <w:r w:rsidRPr="00B916EC">
        <w:rPr>
          <w:rFonts w:hint="eastAsia"/>
          <w:lang w:eastAsia="zh-CN"/>
        </w:rPr>
        <w:t xml:space="preserve"> </w:t>
      </w:r>
      <w:r>
        <w:t xml:space="preserve">by selecting the minimum number </w:t>
      </w:r>
      <w:r w:rsidR="00000000">
        <w:rPr>
          <w:position w:val="-12"/>
        </w:rPr>
        <w:pict w14:anchorId="0CEFAB57">
          <v:shape id="_x0000_i2191" type="#_x0000_t75" style="width:36.45pt;height:18.7pt">
            <v:imagedata r:id="rId732" o:title=""/>
          </v:shape>
        </w:pict>
      </w:r>
      <w:r>
        <w:t xml:space="preserve"> of PRBs from the </w:t>
      </w:r>
      <w:r w:rsidR="00000000">
        <w:rPr>
          <w:position w:val="-10"/>
        </w:rPr>
        <w:pict w14:anchorId="618CE811">
          <v:shape id="_x0000_i2192" type="#_x0000_t75" style="width:36.45pt;height:18.7pt">
            <v:imagedata r:id="rId733" o:title=""/>
          </v:shape>
        </w:pict>
      </w:r>
      <w:r>
        <w:t xml:space="preserve"> PRBs satisfying </w:t>
      </w:r>
      <w:r w:rsidR="00000000">
        <w:rPr>
          <w:position w:val="-12"/>
        </w:rPr>
        <w:pict w14:anchorId="75AFCE9B">
          <v:shape id="_x0000_i2193" type="#_x0000_t75" style="width:244.05pt;height:18.7pt">
            <v:imagedata r:id="rId734" o:title=""/>
          </v:shape>
        </w:pict>
      </w:r>
      <w:r>
        <w:t xml:space="preserve"> as described </w:t>
      </w:r>
      <w:r w:rsidR="006F5F9E">
        <w:t>in clause</w:t>
      </w:r>
      <w:r>
        <w:t>s</w:t>
      </w:r>
      <w:r>
        <w:rPr>
          <w:lang w:val="en-US"/>
        </w:rPr>
        <w:t xml:space="preserve"> 9.2.3</w:t>
      </w:r>
      <w:r>
        <w:t xml:space="preserve"> and</w:t>
      </w:r>
      <w:r>
        <w:rPr>
          <w:lang w:val="en-US"/>
        </w:rPr>
        <w:t xml:space="preserve"> 9.2.5.1</w:t>
      </w:r>
    </w:p>
    <w:p w14:paraId="65C68CBE" w14:textId="77777777" w:rsidR="00385581" w:rsidRPr="00B916EC" w:rsidRDefault="00385581" w:rsidP="00385581">
      <w:pPr>
        <w:pStyle w:val="B1"/>
        <w:rPr>
          <w:lang w:eastAsia="zh-CN"/>
        </w:rPr>
      </w:pPr>
      <w:r>
        <w:rPr>
          <w:lang w:eastAsia="zh-CN"/>
        </w:rPr>
        <w:t>-</w:t>
      </w:r>
      <w:r>
        <w:rPr>
          <w:lang w:eastAsia="zh-CN"/>
        </w:rPr>
        <w:tab/>
      </w:r>
      <w:r w:rsidRPr="00B916EC">
        <w:rPr>
          <w:lang w:eastAsia="zh-CN"/>
        </w:rPr>
        <w:t>else</w:t>
      </w:r>
      <w:r w:rsidRPr="00B916EC">
        <w:rPr>
          <w:rFonts w:hint="eastAsia"/>
          <w:lang w:eastAsia="zh-CN"/>
        </w:rPr>
        <w:t xml:space="preserve">, </w:t>
      </w:r>
    </w:p>
    <w:p w14:paraId="0D124D70" w14:textId="77777777" w:rsidR="00385581" w:rsidRPr="00B916EC" w:rsidRDefault="00385581" w:rsidP="00385581">
      <w:pPr>
        <w:pStyle w:val="B2"/>
        <w:rPr>
          <w:lang w:eastAsia="zh-CN"/>
        </w:rPr>
      </w:pPr>
      <w:r>
        <w:rPr>
          <w:lang w:eastAsia="zh-CN"/>
        </w:rPr>
        <w:t>-</w:t>
      </w:r>
      <w:r>
        <w:rPr>
          <w:lang w:eastAsia="zh-CN"/>
        </w:rPr>
        <w:tab/>
      </w:r>
      <w:r w:rsidRPr="00B916EC">
        <w:rPr>
          <w:lang w:eastAsia="zh-CN"/>
        </w:rPr>
        <w:t xml:space="preserve">if for </w:t>
      </w:r>
      <w:r w:rsidR="00000000">
        <w:rPr>
          <w:position w:val="-12"/>
        </w:rPr>
        <w:pict w14:anchorId="749608DE">
          <v:shape id="_x0000_i2194" type="#_x0000_t75" style="width:53.3pt;height:18.7pt">
            <v:imagedata r:id="rId735" o:title=""/>
          </v:shape>
        </w:pict>
      </w:r>
      <w:r w:rsidRPr="00B916EC">
        <w:rPr>
          <w:rFonts w:hint="eastAsia"/>
          <w:lang w:eastAsia="zh-CN"/>
        </w:rPr>
        <w:t xml:space="preserve"> </w:t>
      </w:r>
      <w:r>
        <w:rPr>
          <w:lang w:val="en-US" w:eastAsia="zh-CN"/>
        </w:rPr>
        <w:t xml:space="preserve">Part 2 </w:t>
      </w:r>
      <w:r w:rsidRPr="00B916EC">
        <w:rPr>
          <w:rFonts w:hint="eastAsia"/>
          <w:lang w:eastAsia="zh-CN"/>
        </w:rPr>
        <w:t>CSI</w:t>
      </w:r>
      <w:r w:rsidRPr="00B916EC">
        <w:rPr>
          <w:lang w:eastAsia="zh-CN"/>
        </w:rPr>
        <w:t xml:space="preserve"> </w:t>
      </w:r>
      <w:r w:rsidRPr="00B916EC">
        <w:rPr>
          <w:rFonts w:hint="eastAsia"/>
          <w:lang w:eastAsia="zh-CN"/>
        </w:rPr>
        <w:t>report</w:t>
      </w:r>
      <w:r>
        <w:rPr>
          <w:lang w:eastAsia="zh-CN"/>
        </w:rPr>
        <w:t xml:space="preserve"> priority </w:t>
      </w:r>
      <w:r>
        <w:rPr>
          <w:lang w:val="en-US" w:eastAsia="zh-CN"/>
        </w:rPr>
        <w:t>value</w:t>
      </w:r>
      <w:r w:rsidRPr="00B916EC">
        <w:rPr>
          <w:rFonts w:hint="eastAsia"/>
          <w:lang w:eastAsia="zh-CN"/>
        </w:rPr>
        <w:t>(s)</w:t>
      </w:r>
      <w:r w:rsidRPr="00B916EC">
        <w:rPr>
          <w:lang w:eastAsia="zh-CN"/>
        </w:rPr>
        <w:t>, it is</w:t>
      </w:r>
    </w:p>
    <w:p w14:paraId="12317132" w14:textId="77777777" w:rsidR="00385581" w:rsidRPr="00B916EC" w:rsidRDefault="00000000" w:rsidP="00385581">
      <w:pPr>
        <w:pStyle w:val="B2"/>
        <w:ind w:firstLine="0"/>
        <w:rPr>
          <w:lang w:eastAsia="zh-CN"/>
        </w:rPr>
      </w:pPr>
      <w:r>
        <w:rPr>
          <w:position w:val="-34"/>
        </w:rPr>
        <w:pict w14:anchorId="3ADF1087">
          <v:shape id="_x0000_i2195" type="#_x0000_t75" style="width:454.45pt;height:36.45pt">
            <v:imagedata r:id="rId736" o:title=""/>
          </v:shape>
        </w:pict>
      </w:r>
      <w:r w:rsidR="00385581" w:rsidRPr="00B916EC">
        <w:rPr>
          <w:rFonts w:hint="eastAsia"/>
          <w:lang w:eastAsia="zh-CN"/>
        </w:rPr>
        <w:t xml:space="preserve"> and </w:t>
      </w:r>
    </w:p>
    <w:p w14:paraId="0DD044CA" w14:textId="77777777" w:rsidR="00385581" w:rsidRPr="00B916EC" w:rsidRDefault="00000000" w:rsidP="00385581">
      <w:pPr>
        <w:pStyle w:val="B2"/>
        <w:ind w:firstLine="0"/>
        <w:rPr>
          <w:lang w:eastAsia="zh-CN"/>
        </w:rPr>
      </w:pPr>
      <w:r>
        <w:rPr>
          <w:position w:val="-34"/>
        </w:rPr>
        <w:pict w14:anchorId="1A89E9D4">
          <v:shape id="_x0000_i2196" type="#_x0000_t75" style="width:445.1pt;height:36.45pt">
            <v:imagedata r:id="rId737" o:title=""/>
          </v:shape>
        </w:pict>
      </w:r>
      <w:r w:rsidR="00385581" w:rsidRPr="00B916EC">
        <w:rPr>
          <w:rFonts w:hint="eastAsia"/>
          <w:lang w:eastAsia="zh-CN"/>
        </w:rPr>
        <w:t xml:space="preserve">, </w:t>
      </w:r>
    </w:p>
    <w:p w14:paraId="09EBA0A6" w14:textId="77777777" w:rsidR="00385581" w:rsidRPr="0009732E" w:rsidRDefault="00385581" w:rsidP="00385581">
      <w:pPr>
        <w:pStyle w:val="B2"/>
        <w:ind w:firstLine="0"/>
        <w:rPr>
          <w:lang w:val="en-US" w:eastAsia="zh-CN"/>
        </w:rPr>
      </w:pPr>
      <w:r w:rsidRPr="00B916EC">
        <w:rPr>
          <w:lang w:eastAsia="zh-CN"/>
        </w:rPr>
        <w:t>the UE selects</w:t>
      </w:r>
      <w:r>
        <w:rPr>
          <w:lang w:val="en-US" w:eastAsia="zh-CN"/>
        </w:rPr>
        <w:t xml:space="preserve"> the first</w:t>
      </w:r>
      <w:r w:rsidRPr="00B916EC">
        <w:rPr>
          <w:lang w:eastAsia="zh-CN"/>
        </w:rPr>
        <w:t xml:space="preserve"> </w:t>
      </w:r>
      <w:r w:rsidR="00000000">
        <w:rPr>
          <w:position w:val="-12"/>
        </w:rPr>
        <w:pict w14:anchorId="37DC3B3D">
          <v:shape id="_x0000_i2197" type="#_x0000_t75" style="width:36.45pt;height:18.7pt">
            <v:imagedata r:id="rId738" o:title=""/>
          </v:shape>
        </w:pict>
      </w:r>
      <w:r w:rsidRPr="00B916EC">
        <w:rPr>
          <w:rFonts w:hint="eastAsia"/>
          <w:lang w:eastAsia="zh-CN"/>
        </w:rPr>
        <w:t xml:space="preserve"> </w:t>
      </w:r>
      <w:r>
        <w:rPr>
          <w:lang w:val="en-US" w:eastAsia="zh-CN"/>
        </w:rPr>
        <w:t xml:space="preserve">Part 2 </w:t>
      </w:r>
      <w:r w:rsidRPr="00B916EC">
        <w:rPr>
          <w:rFonts w:hint="eastAsia"/>
          <w:lang w:eastAsia="zh-CN"/>
        </w:rPr>
        <w:t>CSI</w:t>
      </w:r>
      <w:r w:rsidRPr="00B916EC">
        <w:rPr>
          <w:lang w:eastAsia="zh-CN"/>
        </w:rPr>
        <w:t xml:space="preserve"> </w:t>
      </w:r>
      <w:r w:rsidRPr="00B916EC">
        <w:rPr>
          <w:rFonts w:hint="eastAsia"/>
          <w:lang w:eastAsia="zh-CN"/>
        </w:rPr>
        <w:t>report</w:t>
      </w:r>
      <w:r>
        <w:rPr>
          <w:lang w:val="en-US" w:eastAsia="zh-CN"/>
        </w:rPr>
        <w:t>s,</w:t>
      </w:r>
      <w:r>
        <w:rPr>
          <w:lang w:eastAsia="zh-CN"/>
        </w:rPr>
        <w:t xml:space="preserve"> </w:t>
      </w:r>
      <w:r w:rsidRPr="00B916EC">
        <w:rPr>
          <w:rFonts w:hint="eastAsia"/>
          <w:lang w:eastAsia="zh-CN"/>
        </w:rPr>
        <w:t xml:space="preserve">according to </w:t>
      </w:r>
      <w:r>
        <w:rPr>
          <w:lang w:val="en-US" w:eastAsia="zh-CN"/>
        </w:rPr>
        <w:t xml:space="preserve">respective </w:t>
      </w:r>
      <w:r>
        <w:rPr>
          <w:lang w:eastAsia="zh-CN"/>
        </w:rPr>
        <w:t xml:space="preserve">priority </w:t>
      </w:r>
      <w:r>
        <w:rPr>
          <w:lang w:val="en-US" w:eastAsia="zh-CN"/>
        </w:rPr>
        <w:t>value</w:t>
      </w:r>
      <w:r w:rsidRPr="00B916EC">
        <w:rPr>
          <w:rFonts w:hint="eastAsia"/>
          <w:lang w:eastAsia="zh-CN"/>
        </w:rPr>
        <w:t>(s)</w:t>
      </w:r>
      <w:r w:rsidRPr="00B916EC">
        <w:rPr>
          <w:lang w:eastAsia="zh-CN"/>
        </w:rPr>
        <w:t xml:space="preserve"> </w:t>
      </w:r>
      <w:r w:rsidRPr="00B916EC">
        <w:t>[6, TS 38.214]</w:t>
      </w:r>
      <w:r w:rsidRPr="00B916EC">
        <w:rPr>
          <w:lang w:eastAsia="zh-CN"/>
        </w:rPr>
        <w:t xml:space="preserve">, </w:t>
      </w:r>
      <w:r w:rsidRPr="00B916EC">
        <w:rPr>
          <w:rFonts w:hint="eastAsia"/>
          <w:lang w:eastAsia="zh-CN"/>
        </w:rPr>
        <w:t xml:space="preserve">for transmission together with </w:t>
      </w:r>
      <w:r w:rsidRPr="00B916EC">
        <w:rPr>
          <w:lang w:eastAsia="zh-CN"/>
        </w:rPr>
        <w:t xml:space="preserve">the </w:t>
      </w:r>
      <w:r w:rsidRPr="00B916EC">
        <w:rPr>
          <w:rFonts w:hint="eastAsia"/>
          <w:lang w:eastAsia="zh-CN"/>
        </w:rPr>
        <w:t>HARQ-ACK</w:t>
      </w:r>
      <w:r>
        <w:rPr>
          <w:lang w:val="en-US" w:eastAsia="zh-CN"/>
        </w:rPr>
        <w:t xml:space="preserve">, </w:t>
      </w:r>
      <w:r w:rsidRPr="00B916EC">
        <w:rPr>
          <w:rFonts w:hint="eastAsia"/>
          <w:lang w:eastAsia="zh-CN"/>
        </w:rPr>
        <w:t xml:space="preserve">SR </w:t>
      </w:r>
      <w:r w:rsidRPr="00B916EC">
        <w:rPr>
          <w:lang w:eastAsia="zh-CN"/>
        </w:rPr>
        <w:t xml:space="preserve">and </w:t>
      </w:r>
      <w:r w:rsidR="00000000">
        <w:rPr>
          <w:position w:val="-10"/>
        </w:rPr>
        <w:pict w14:anchorId="16D9691B">
          <v:shape id="_x0000_i2198" type="#_x0000_t75" style="width:21.5pt;height:18.7pt">
            <v:imagedata r:id="rId684" o:title=""/>
          </v:shape>
        </w:pict>
      </w:r>
      <w:r w:rsidRPr="00B916EC">
        <w:t xml:space="preserve"> </w:t>
      </w:r>
      <w:r>
        <w:rPr>
          <w:lang w:val="en-US"/>
        </w:rPr>
        <w:t xml:space="preserve">Part 1 </w:t>
      </w:r>
      <w:r w:rsidRPr="00B916EC">
        <w:t xml:space="preserve">CSI reports </w:t>
      </w:r>
      <w:r w:rsidRPr="00B916EC">
        <w:rPr>
          <w:lang w:eastAsia="zh-CN"/>
        </w:rPr>
        <w:t>, where</w:t>
      </w:r>
      <w:r w:rsidRPr="00B916EC">
        <w:rPr>
          <w:rFonts w:hint="eastAsia"/>
          <w:lang w:eastAsia="zh-CN"/>
        </w:rPr>
        <w:t xml:space="preserve"> </w:t>
      </w:r>
      <w:r w:rsidR="00000000">
        <w:rPr>
          <w:position w:val="-12"/>
        </w:rPr>
        <w:pict w14:anchorId="2DA1F166">
          <v:shape id="_x0000_i2199" type="#_x0000_t75" style="width:43.95pt;height:16.85pt">
            <v:imagedata r:id="rId739" o:title=""/>
          </v:shape>
        </w:pict>
      </w:r>
      <w:r w:rsidRPr="00B916EC">
        <w:rPr>
          <w:rFonts w:hint="eastAsia"/>
          <w:lang w:eastAsia="zh-CN"/>
        </w:rPr>
        <w:t xml:space="preserve"> is the number of </w:t>
      </w:r>
      <w:r>
        <w:rPr>
          <w:lang w:val="en-US" w:eastAsia="zh-CN"/>
        </w:rPr>
        <w:t xml:space="preserve">Part 1 </w:t>
      </w:r>
      <w:r w:rsidRPr="00B916EC">
        <w:rPr>
          <w:rFonts w:hint="eastAsia"/>
          <w:lang w:eastAsia="zh-CN"/>
        </w:rPr>
        <w:t xml:space="preserve">CSI report bits for the </w:t>
      </w:r>
      <w:r w:rsidR="00000000">
        <w:rPr>
          <w:position w:val="-10"/>
        </w:rPr>
        <w:pict w14:anchorId="38B69F8F">
          <v:shape id="_x0000_i2200" type="#_x0000_t75" style="width:14.05pt;height:14.95pt">
            <v:imagedata r:id="rId740" o:title=""/>
          </v:shape>
        </w:pict>
      </w:r>
      <w:r w:rsidRPr="00B916EC">
        <w:rPr>
          <w:rFonts w:hint="eastAsia"/>
          <w:lang w:eastAsia="zh-CN"/>
        </w:rPr>
        <w:t xml:space="preserve"> CSI report</w:t>
      </w:r>
      <w:r w:rsidRPr="00B916EC">
        <w:rPr>
          <w:lang w:eastAsia="zh-CN"/>
        </w:rPr>
        <w:t xml:space="preserve"> and </w:t>
      </w:r>
      <w:r w:rsidR="00000000">
        <w:rPr>
          <w:position w:val="-12"/>
        </w:rPr>
        <w:pict w14:anchorId="5114120E">
          <v:shape id="_x0000_i2201" type="#_x0000_t75" style="width:43.95pt;height:16.85pt">
            <v:imagedata r:id="rId741" o:title=""/>
          </v:shape>
        </w:pict>
      </w:r>
      <w:r w:rsidRPr="00B916EC">
        <w:rPr>
          <w:rFonts w:hint="eastAsia"/>
          <w:lang w:eastAsia="zh-CN"/>
        </w:rPr>
        <w:t xml:space="preserve"> is the number of </w:t>
      </w:r>
      <w:r>
        <w:rPr>
          <w:lang w:val="en-US" w:eastAsia="zh-CN"/>
        </w:rPr>
        <w:t xml:space="preserve">Part 2 </w:t>
      </w:r>
      <w:r w:rsidRPr="00B916EC">
        <w:rPr>
          <w:rFonts w:hint="eastAsia"/>
          <w:lang w:eastAsia="zh-CN"/>
        </w:rPr>
        <w:t xml:space="preserve">CSI report bits for the </w:t>
      </w:r>
      <w:r w:rsidR="00000000">
        <w:rPr>
          <w:position w:val="-10"/>
        </w:rPr>
        <w:pict w14:anchorId="0A058C83">
          <v:shape id="_x0000_i2202" type="#_x0000_t75" style="width:14.05pt;height:14.95pt">
            <v:imagedata r:id="rId740" o:title=""/>
          </v:shape>
        </w:pict>
      </w:r>
      <w:r w:rsidRPr="00B916EC">
        <w:rPr>
          <w:rFonts w:hint="eastAsia"/>
          <w:lang w:eastAsia="zh-CN"/>
        </w:rPr>
        <w:t xml:space="preserve"> CSI report</w:t>
      </w:r>
      <w:r w:rsidRPr="00B916EC">
        <w:rPr>
          <w:lang w:eastAsia="zh-CN"/>
        </w:rPr>
        <w:t xml:space="preserve"> </w:t>
      </w:r>
      <w:r>
        <w:rPr>
          <w:lang w:eastAsia="zh-CN"/>
        </w:rPr>
        <w:t xml:space="preserve">priority </w:t>
      </w:r>
      <w:r>
        <w:rPr>
          <w:lang w:val="en-US" w:eastAsia="zh-CN"/>
        </w:rPr>
        <w:t>value</w:t>
      </w:r>
      <w:r w:rsidRPr="00B916EC">
        <w:t xml:space="preserve">, </w:t>
      </w:r>
      <w:r w:rsidR="00000000">
        <w:rPr>
          <w:position w:val="-12"/>
        </w:rPr>
        <w:pict w14:anchorId="11EC46DF">
          <v:shape id="_x0000_i2203" type="#_x0000_t75" style="width:57.95pt;height:16.85pt">
            <v:imagedata r:id="rId742" o:title=""/>
          </v:shape>
        </w:pict>
      </w:r>
      <w:r>
        <w:rPr>
          <w:lang w:val="en-US"/>
        </w:rPr>
        <w:t xml:space="preserve"> </w:t>
      </w:r>
      <w:r w:rsidRPr="005B6D3F">
        <w:rPr>
          <w:lang w:val="en-US"/>
        </w:rPr>
        <w:t xml:space="preserve">is a number of CRC bits corresponding to </w:t>
      </w:r>
      <w:r w:rsidR="00000000">
        <w:rPr>
          <w:position w:val="-24"/>
        </w:rPr>
        <w:pict w14:anchorId="3067A537">
          <v:shape id="_x0000_i2204" type="#_x0000_t75" style="width:50.5pt;height:30.85pt">
            <v:imagedata r:id="rId743" o:title=""/>
          </v:shape>
        </w:pict>
      </w:r>
      <w:r w:rsidRPr="005B6D3F">
        <w:rPr>
          <w:lang w:val="en-US"/>
        </w:rPr>
        <w:t xml:space="preserve">, and </w:t>
      </w:r>
      <w:r w:rsidR="00000000">
        <w:rPr>
          <w:position w:val="-12"/>
        </w:rPr>
        <w:pict w14:anchorId="1339FE68">
          <v:shape id="_x0000_i2205" type="#_x0000_t75" style="width:1in;height:18.7pt">
            <v:imagedata r:id="rId744" o:title=""/>
          </v:shape>
        </w:pict>
      </w:r>
      <w:r w:rsidRPr="005B6D3F">
        <w:rPr>
          <w:lang w:val="en-US"/>
        </w:rPr>
        <w:t xml:space="preserve"> is a number of CRC bits corresponding to </w:t>
      </w:r>
      <w:r w:rsidR="00000000">
        <w:rPr>
          <w:position w:val="-24"/>
        </w:rPr>
        <w:pict w14:anchorId="32E1A3F0">
          <v:shape id="_x0000_i2206" type="#_x0000_t75" style="width:57.95pt;height:30.85pt">
            <v:imagedata r:id="rId745" o:title=""/>
          </v:shape>
        </w:pict>
      </w:r>
      <w:r>
        <w:rPr>
          <w:rFonts w:hint="eastAsia"/>
          <w:lang w:eastAsia="zh-CN"/>
        </w:rPr>
        <w:t xml:space="preserve"> </w:t>
      </w:r>
    </w:p>
    <w:p w14:paraId="2F7EBAAD" w14:textId="377056F9" w:rsidR="00F35AD7" w:rsidRDefault="003C726F" w:rsidP="00630D94">
      <w:pPr>
        <w:pStyle w:val="B2"/>
        <w:rPr>
          <w:lang w:val="en-US"/>
        </w:rPr>
      </w:pPr>
      <w:r>
        <w:rPr>
          <w:lang w:eastAsia="zh-CN"/>
        </w:rPr>
        <w:t>-</w:t>
      </w:r>
      <w:r>
        <w:rPr>
          <w:lang w:eastAsia="zh-CN"/>
        </w:rPr>
        <w:tab/>
      </w:r>
      <w:r w:rsidR="00CE37A2" w:rsidRPr="00B916EC">
        <w:rPr>
          <w:lang w:eastAsia="zh-CN"/>
        </w:rPr>
        <w:t xml:space="preserve">else, </w:t>
      </w:r>
      <w:r w:rsidR="00CE37A2" w:rsidRPr="00B916EC">
        <w:rPr>
          <w:rFonts w:hint="eastAsia"/>
          <w:lang w:eastAsia="zh-CN"/>
        </w:rPr>
        <w:t xml:space="preserve">the UE </w:t>
      </w:r>
      <w:r w:rsidR="00CE37A2" w:rsidRPr="00B916EC">
        <w:rPr>
          <w:lang w:eastAsia="zh-CN"/>
        </w:rPr>
        <w:t xml:space="preserve">drops all </w:t>
      </w:r>
      <w:r w:rsidR="00A46294">
        <w:rPr>
          <w:lang w:eastAsia="zh-CN"/>
        </w:rPr>
        <w:t xml:space="preserve">Part 2 </w:t>
      </w:r>
      <w:r w:rsidR="00CE37A2" w:rsidRPr="00B916EC">
        <w:rPr>
          <w:lang w:eastAsia="zh-CN"/>
        </w:rPr>
        <w:t xml:space="preserve">CSI reports and </w:t>
      </w:r>
      <w:r w:rsidR="00CE37A2" w:rsidRPr="00B916EC">
        <w:rPr>
          <w:rFonts w:hint="eastAsia"/>
          <w:lang w:eastAsia="zh-CN"/>
        </w:rPr>
        <w:t>select</w:t>
      </w:r>
      <w:r w:rsidR="00CE37A2" w:rsidRPr="00B916EC">
        <w:rPr>
          <w:lang w:eastAsia="zh-CN"/>
        </w:rPr>
        <w:t>s</w:t>
      </w:r>
      <w:r w:rsidR="00CE37A2" w:rsidRPr="00B916EC">
        <w:rPr>
          <w:rFonts w:hint="eastAsia"/>
          <w:lang w:eastAsia="zh-CN"/>
        </w:rPr>
        <w:t xml:space="preserve"> </w:t>
      </w:r>
      <w:r w:rsidR="00000000">
        <w:rPr>
          <w:position w:val="-12"/>
        </w:rPr>
        <w:pict w14:anchorId="155B04F5">
          <v:shape id="_x0000_i2207" type="#_x0000_t75" style="width:36.45pt;height:18.7pt">
            <v:imagedata r:id="rId746" o:title=""/>
          </v:shape>
        </w:pict>
      </w:r>
      <w:r w:rsidR="00CE37A2" w:rsidRPr="00B916EC">
        <w:rPr>
          <w:rFonts w:hint="eastAsia"/>
          <w:lang w:eastAsia="zh-CN"/>
        </w:rPr>
        <w:t xml:space="preserve"> </w:t>
      </w:r>
      <w:r w:rsidR="00F35AD7">
        <w:rPr>
          <w:lang w:eastAsia="zh-CN"/>
        </w:rPr>
        <w:t xml:space="preserve">Part 1 </w:t>
      </w:r>
      <w:r w:rsidR="00CE37A2" w:rsidRPr="00B916EC">
        <w:rPr>
          <w:rFonts w:hint="eastAsia"/>
          <w:lang w:eastAsia="zh-CN"/>
        </w:rPr>
        <w:t>CSI</w:t>
      </w:r>
      <w:r w:rsidR="00CE37A2" w:rsidRPr="00B916EC">
        <w:rPr>
          <w:lang w:eastAsia="zh-CN"/>
        </w:rPr>
        <w:t xml:space="preserve"> </w:t>
      </w:r>
      <w:r w:rsidR="00CE37A2" w:rsidRPr="00B916EC">
        <w:rPr>
          <w:rFonts w:hint="eastAsia"/>
          <w:lang w:eastAsia="zh-CN"/>
        </w:rPr>
        <w:t>report(s)</w:t>
      </w:r>
      <w:r w:rsidR="00CE37A2" w:rsidRPr="00B916EC">
        <w:rPr>
          <w:lang w:eastAsia="zh-CN"/>
        </w:rPr>
        <w:t>,</w:t>
      </w:r>
      <w:r w:rsidR="00CE37A2" w:rsidRPr="00B916EC">
        <w:rPr>
          <w:rFonts w:hint="eastAsia"/>
          <w:lang w:eastAsia="zh-CN"/>
        </w:rPr>
        <w:t xml:space="preserve"> </w:t>
      </w:r>
      <w:r w:rsidR="00F35AD7">
        <w:rPr>
          <w:lang w:val="en-US" w:eastAsia="zh-CN"/>
        </w:rPr>
        <w:t>from the</w:t>
      </w:r>
      <w:r w:rsidR="00F35AD7" w:rsidRPr="00B916EC">
        <w:rPr>
          <w:rFonts w:hint="eastAsia"/>
          <w:lang w:eastAsia="zh-CN"/>
        </w:rPr>
        <w:t xml:space="preserve"> </w:t>
      </w:r>
      <w:r w:rsidR="00000000">
        <w:rPr>
          <w:position w:val="-10"/>
        </w:rPr>
        <w:pict w14:anchorId="5FD9EB84">
          <v:shape id="_x0000_i2208" type="#_x0000_t75" style="width:21.5pt;height:18.7pt">
            <v:imagedata r:id="rId684" o:title=""/>
          </v:shape>
        </w:pict>
      </w:r>
      <w:r w:rsidR="00F35AD7">
        <w:rPr>
          <w:lang w:val="en-US"/>
        </w:rPr>
        <w:t xml:space="preserve"> CSI reports</w:t>
      </w:r>
      <w:r w:rsidR="00F35AD7" w:rsidRPr="00B916EC">
        <w:rPr>
          <w:rFonts w:hint="eastAsia"/>
          <w:lang w:eastAsia="zh-CN"/>
        </w:rPr>
        <w:t xml:space="preserve"> </w:t>
      </w:r>
      <w:r w:rsidR="00CE37A2" w:rsidRPr="00B916EC">
        <w:rPr>
          <w:rFonts w:hint="eastAsia"/>
          <w:lang w:eastAsia="zh-CN"/>
        </w:rPr>
        <w:t xml:space="preserve">in ascending </w:t>
      </w:r>
      <w:r w:rsidR="005F1FD6">
        <w:rPr>
          <w:lang w:eastAsia="zh-CN"/>
        </w:rPr>
        <w:t xml:space="preserve">priority </w:t>
      </w:r>
      <w:r w:rsidR="00F35AD7">
        <w:rPr>
          <w:lang w:eastAsia="zh-CN"/>
        </w:rPr>
        <w:t>value [6, TS 38.214]</w:t>
      </w:r>
      <w:r w:rsidR="005F1FD6" w:rsidRPr="00B916EC">
        <w:t xml:space="preserve">, </w:t>
      </w:r>
      <w:r w:rsidR="005F1FD6" w:rsidRPr="00B916EC">
        <w:rPr>
          <w:rFonts w:hint="eastAsia"/>
          <w:lang w:eastAsia="zh-CN"/>
        </w:rPr>
        <w:t xml:space="preserve">for transmission together with </w:t>
      </w:r>
      <w:r w:rsidR="005F1FD6" w:rsidRPr="00B916EC">
        <w:rPr>
          <w:lang w:eastAsia="zh-CN"/>
        </w:rPr>
        <w:t xml:space="preserve">the </w:t>
      </w:r>
      <w:r w:rsidR="005F1FD6" w:rsidRPr="00B916EC">
        <w:rPr>
          <w:rFonts w:hint="eastAsia"/>
          <w:lang w:eastAsia="zh-CN"/>
        </w:rPr>
        <w:t>HARQ-ACK</w:t>
      </w:r>
      <w:r w:rsidR="000219E8" w:rsidRPr="000219E8">
        <w:rPr>
          <w:lang w:eastAsia="zh-CN"/>
        </w:rPr>
        <w:t xml:space="preserve"> </w:t>
      </w:r>
      <w:r w:rsidR="000219E8">
        <w:rPr>
          <w:lang w:eastAsia="zh-CN"/>
        </w:rPr>
        <w:t xml:space="preserve">and </w:t>
      </w:r>
      <w:r w:rsidR="000219E8" w:rsidRPr="00B916EC">
        <w:rPr>
          <w:rFonts w:hint="eastAsia"/>
          <w:lang w:eastAsia="zh-CN"/>
        </w:rPr>
        <w:t>SR</w:t>
      </w:r>
      <w:r w:rsidR="000219E8" w:rsidRPr="00B916EC">
        <w:rPr>
          <w:lang w:eastAsia="zh-CN"/>
        </w:rPr>
        <w:t xml:space="preserve"> </w:t>
      </w:r>
      <w:r w:rsidR="000219E8">
        <w:rPr>
          <w:lang w:eastAsia="zh-CN"/>
        </w:rPr>
        <w:t>information</w:t>
      </w:r>
      <w:r w:rsidR="005F1FD6" w:rsidRPr="00B916EC">
        <w:rPr>
          <w:lang w:eastAsia="zh-CN"/>
        </w:rPr>
        <w:t xml:space="preserve"> bits where</w:t>
      </w:r>
      <w:r w:rsidR="005F1FD6" w:rsidRPr="00B916EC">
        <w:rPr>
          <w:rFonts w:hint="eastAsia"/>
          <w:lang w:eastAsia="zh-CN"/>
        </w:rPr>
        <w:t xml:space="preserve"> the value of </w:t>
      </w:r>
      <w:r w:rsidR="00000000">
        <w:rPr>
          <w:position w:val="-12"/>
        </w:rPr>
        <w:pict w14:anchorId="462D0FDA">
          <v:shape id="_x0000_i2209" type="#_x0000_t75" style="width:36.45pt;height:18.7pt">
            <v:imagedata r:id="rId747" o:title=""/>
          </v:shape>
        </w:pict>
      </w:r>
      <w:r w:rsidR="000219E8" w:rsidRPr="00B916EC">
        <w:rPr>
          <w:rFonts w:hint="eastAsia"/>
          <w:lang w:eastAsia="zh-CN"/>
        </w:rPr>
        <w:t xml:space="preserve"> </w:t>
      </w:r>
      <w:r w:rsidR="005F1FD6" w:rsidRPr="00B916EC">
        <w:rPr>
          <w:rFonts w:hint="eastAsia"/>
          <w:lang w:eastAsia="zh-CN"/>
        </w:rPr>
        <w:t>satisfies</w:t>
      </w:r>
      <w:r w:rsidR="005F1FD6" w:rsidRPr="00B916EC">
        <w:rPr>
          <w:lang w:eastAsia="zh-CN"/>
        </w:rPr>
        <w:t xml:space="preserve"> </w:t>
      </w:r>
      <w:r w:rsidR="00000000">
        <w:rPr>
          <w:position w:val="-36"/>
        </w:rPr>
        <w:pict w14:anchorId="49C6036C">
          <v:shape id="_x0000_i2210" type="#_x0000_t75" style="width:324.45pt;height:43.95pt">
            <v:imagedata r:id="rId748" o:title=""/>
          </v:shape>
        </w:pict>
      </w:r>
      <w:r w:rsidR="00F35AD7" w:rsidRPr="00B916EC">
        <w:rPr>
          <w:rFonts w:hint="eastAsia"/>
          <w:lang w:eastAsia="zh-CN"/>
        </w:rPr>
        <w:t xml:space="preserve"> and</w:t>
      </w:r>
      <w:r w:rsidR="00F35AD7">
        <w:rPr>
          <w:rFonts w:hint="eastAsia"/>
          <w:lang w:eastAsia="zh-CN"/>
        </w:rPr>
        <w:t xml:space="preserve"> </w:t>
      </w:r>
      <w:r w:rsidR="00000000">
        <w:rPr>
          <w:position w:val="-36"/>
        </w:rPr>
        <w:pict w14:anchorId="4C7E2F49">
          <v:shape id="_x0000_i2211" type="#_x0000_t75" style="width:339.45pt;height:43.95pt">
            <v:imagedata r:id="rId749" o:title=""/>
          </v:shape>
        </w:pict>
      </w:r>
      <w:r w:rsidR="00F35AD7" w:rsidRPr="00B916EC">
        <w:rPr>
          <w:rFonts w:hint="eastAsia"/>
          <w:lang w:eastAsia="zh-CN"/>
        </w:rPr>
        <w:t xml:space="preserve">, </w:t>
      </w:r>
      <w:r w:rsidR="00F35AD7" w:rsidRPr="00B916EC">
        <w:rPr>
          <w:lang w:eastAsia="zh-CN"/>
        </w:rPr>
        <w:t>where</w:t>
      </w:r>
      <w:r w:rsidR="00F35AD7" w:rsidRPr="00B916EC">
        <w:rPr>
          <w:rFonts w:hint="eastAsia"/>
          <w:lang w:eastAsia="zh-CN"/>
        </w:rPr>
        <w:t xml:space="preserve"> </w:t>
      </w:r>
      <w:r w:rsidR="00000000">
        <w:rPr>
          <w:position w:val="-12"/>
        </w:rPr>
        <w:pict w14:anchorId="1FE8D053">
          <v:shape id="_x0000_i2212" type="#_x0000_t75" style="width:57.95pt;height:18.7pt">
            <v:imagedata r:id="rId750" o:title=""/>
          </v:shape>
        </w:pict>
      </w:r>
      <w:r w:rsidR="00F35AD7" w:rsidRPr="005B6D3F">
        <w:rPr>
          <w:lang w:val="en-US"/>
        </w:rPr>
        <w:t xml:space="preserve">is a number of CRC bits corresponding to </w:t>
      </w:r>
      <w:r w:rsidR="00000000">
        <w:rPr>
          <w:position w:val="-24"/>
        </w:rPr>
        <w:pict w14:anchorId="418CBA99">
          <v:shape id="_x0000_i2213" type="#_x0000_t75" style="width:115.95pt;height:36.45pt">
            <v:imagedata r:id="rId751" o:title=""/>
          </v:shape>
        </w:pict>
      </w:r>
      <w:r w:rsidR="00F35AD7">
        <w:t xml:space="preserve"> </w:t>
      </w:r>
      <w:r w:rsidR="00F35AD7">
        <w:rPr>
          <w:lang w:val="en-US"/>
        </w:rPr>
        <w:t>UCI bits,</w:t>
      </w:r>
      <w:r w:rsidR="00F35AD7" w:rsidRPr="005B6D3F">
        <w:rPr>
          <w:lang w:val="en-US"/>
        </w:rPr>
        <w:t xml:space="preserve"> and </w:t>
      </w:r>
      <w:r w:rsidR="00000000">
        <w:rPr>
          <w:position w:val="-12"/>
        </w:rPr>
        <w:pict w14:anchorId="4EDF4D22">
          <v:shape id="_x0000_i2214" type="#_x0000_t75" style="width:1in;height:18.7pt">
            <v:imagedata r:id="rId752" o:title=""/>
          </v:shape>
        </w:pict>
      </w:r>
      <w:r w:rsidR="00F35AD7" w:rsidRPr="005B6D3F">
        <w:rPr>
          <w:lang w:val="en-US"/>
        </w:rPr>
        <w:t xml:space="preserve"> is a number of CRC bits corresponding to </w:t>
      </w:r>
      <w:r w:rsidR="00000000">
        <w:rPr>
          <w:position w:val="-24"/>
        </w:rPr>
        <w:pict w14:anchorId="679EEB1D">
          <v:shape id="_x0000_i2215" type="#_x0000_t75" style="width:115.95pt;height:36.45pt">
            <v:imagedata r:id="rId753" o:title=""/>
          </v:shape>
        </w:pict>
      </w:r>
      <w:r w:rsidR="00F35AD7" w:rsidRPr="00617FCA">
        <w:rPr>
          <w:lang w:val="en-US"/>
        </w:rPr>
        <w:t xml:space="preserve"> </w:t>
      </w:r>
      <w:r w:rsidR="00F35AD7">
        <w:rPr>
          <w:lang w:val="en-US"/>
        </w:rPr>
        <w:t>UCI bits.</w:t>
      </w:r>
    </w:p>
    <w:p w14:paraId="7DFBAFF0" w14:textId="4832754B" w:rsidR="004F4935" w:rsidRDefault="004F4935" w:rsidP="004F4935">
      <w:pPr>
        <w:rPr>
          <w:lang w:eastAsia="zh-CN"/>
        </w:rPr>
      </w:pPr>
      <w:r w:rsidRPr="00B916EC">
        <w:rPr>
          <w:lang w:eastAsia="zh-CN"/>
        </w:rPr>
        <w:t>I</w:t>
      </w:r>
      <w:r w:rsidRPr="00B916EC">
        <w:rPr>
          <w:rFonts w:hint="eastAsia"/>
          <w:lang w:eastAsia="zh-CN"/>
        </w:rPr>
        <w:t xml:space="preserve">f </w:t>
      </w:r>
      <w:r>
        <w:rPr>
          <w:lang w:val="en-US" w:eastAsia="zh-CN"/>
        </w:rPr>
        <w:t xml:space="preserve">a UE </w:t>
      </w:r>
      <w:r>
        <w:rPr>
          <w:lang w:eastAsia="zh-CN"/>
        </w:rPr>
        <w:t xml:space="preserve">is provided </w:t>
      </w:r>
      <w:r>
        <w:rPr>
          <w:lang w:val="en-US"/>
        </w:rPr>
        <w:t xml:space="preserve">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t xml:space="preserve">, the UE </w:t>
      </w:r>
      <w:r w:rsidRPr="00324409">
        <w:rPr>
          <w:lang w:eastAsia="zh-CN"/>
        </w:rPr>
        <w:t>has</w:t>
      </w:r>
      <w:r>
        <w:rPr>
          <w:lang w:eastAsia="zh-CN"/>
        </w:rPr>
        <w:t xml:space="preserve"> HARQ-ACK, SR and sub-band CSI reports to transmit, and the UE determines a PUCCH resource with PUCCH format 3, where </w:t>
      </w:r>
    </w:p>
    <w:p w14:paraId="3B9992EF" w14:textId="6ED4BBD9" w:rsidR="004F4935" w:rsidRDefault="004F4935" w:rsidP="001C6B2D">
      <w:pPr>
        <w:pStyle w:val="B1"/>
        <w:rPr>
          <w:lang w:val="en-US" w:eastAsia="zh-CN"/>
        </w:rPr>
      </w:pPr>
      <w:r>
        <w:t>-</w:t>
      </w:r>
      <w:r>
        <w:tab/>
      </w:r>
      <w:r>
        <w:rPr>
          <w:lang w:eastAsia="zh-CN"/>
        </w:rPr>
        <w:t xml:space="preserve">the UE determines the PUCCH resource </w:t>
      </w:r>
      <w:r>
        <w:t xml:space="preserve">using </w:t>
      </w:r>
      <w:r>
        <w:rPr>
          <w:lang w:eastAsia="zh-CN"/>
        </w:rPr>
        <w:t>the PUCCH resource indicator field in a last of a number of DCI formats</w:t>
      </w:r>
      <w:r w:rsidR="001C0805" w:rsidRPr="001107D4">
        <w:rPr>
          <w:rFonts w:hint="eastAsia"/>
          <w:lang w:eastAsia="zh-CN"/>
        </w:rPr>
        <w:t>,</w:t>
      </w:r>
      <w:r w:rsidR="001C0805" w:rsidRPr="001107D4">
        <w:t xml:space="preserve"> excluding the SPS activation DCI,</w:t>
      </w:r>
      <w:r>
        <w:rPr>
          <w:lang w:eastAsia="zh-CN"/>
        </w:rPr>
        <w:t xml:space="preserve"> </w:t>
      </w:r>
      <w:r>
        <w:t>that have a value of a PDSCH-to-HARQ_feedback timing indicator field indicating a same slot for the PUCCH transmission,</w:t>
      </w:r>
      <w:r>
        <w:rPr>
          <w:lang w:val="en-US" w:eastAsia="zh-CN"/>
        </w:rPr>
        <w:t xml:space="preserve"> </w:t>
      </w:r>
      <w:r w:rsidR="00421959" w:rsidRPr="00B90E28">
        <w:rPr>
          <w:lang w:eastAsia="x-none"/>
        </w:rPr>
        <w:t xml:space="preserve">or </w:t>
      </w:r>
      <w:r w:rsidR="00421959" w:rsidRPr="00B90E28">
        <w:rPr>
          <w:lang w:val="en-US" w:eastAsia="x-none"/>
        </w:rPr>
        <w:t>a value provided by</w:t>
      </w:r>
      <w:r w:rsidR="00421959" w:rsidRPr="00B90E28">
        <w:rPr>
          <w:lang w:eastAsia="x-none"/>
        </w:rPr>
        <w:t xml:space="preserve"> </w:t>
      </w:r>
      <w:r w:rsidR="00421959" w:rsidRPr="00B90E28">
        <w:rPr>
          <w:i/>
          <w:iCs/>
          <w:lang w:eastAsia="x-none"/>
        </w:rPr>
        <w:t xml:space="preserve">dl-DataToUL-ACK </w:t>
      </w:r>
      <w:r w:rsidR="00421959" w:rsidRPr="00B90E28">
        <w:rPr>
          <w:lang w:val="en-US" w:eastAsia="x-none"/>
        </w:rPr>
        <w:t xml:space="preserve">or </w:t>
      </w:r>
      <w:r w:rsidR="00421959" w:rsidRPr="00B90E28">
        <w:rPr>
          <w:i/>
          <w:iCs/>
          <w:lang w:eastAsia="x-none"/>
        </w:rPr>
        <w:t>dl-DataToUL-ACK</w:t>
      </w:r>
      <w:r w:rsidR="00421959" w:rsidRPr="00B90E28">
        <w:rPr>
          <w:i/>
          <w:iCs/>
          <w:lang w:val="en-US" w:eastAsia="x-none"/>
        </w:rPr>
        <w:t>-r16</w:t>
      </w:r>
      <w:r w:rsidR="00421959" w:rsidRPr="00B90E28">
        <w:rPr>
          <w:lang w:val="en-US" w:eastAsia="x-none"/>
        </w:rPr>
        <w:t xml:space="preserve"> or </w:t>
      </w:r>
      <w:r w:rsidR="00421959" w:rsidRPr="00B90E28">
        <w:rPr>
          <w:i/>
          <w:iCs/>
          <w:lang w:eastAsia="x-none"/>
        </w:rPr>
        <w:t xml:space="preserve">dl-DataToUL-ACK-DCI-1-2 </w:t>
      </w:r>
      <w:r w:rsidR="00421959" w:rsidRPr="00B90E28">
        <w:rPr>
          <w:lang w:eastAsia="x-none"/>
        </w:rPr>
        <w:t xml:space="preserve">if the PDSCH-to-HARQ_feedback timing indicator field is not present in </w:t>
      </w:r>
      <w:r w:rsidR="00421959" w:rsidRPr="00B90E28">
        <w:rPr>
          <w:lang w:val="en-US" w:eastAsia="x-none"/>
        </w:rPr>
        <w:t>the last</w:t>
      </w:r>
      <w:r w:rsidR="00421959" w:rsidRPr="00B90E28">
        <w:rPr>
          <w:lang w:eastAsia="x-none"/>
        </w:rPr>
        <w:t xml:space="preserve"> DCI format</w:t>
      </w:r>
      <w:r w:rsidR="00421959" w:rsidRPr="00B90E28">
        <w:rPr>
          <w:lang w:val="en-US" w:eastAsia="x-none"/>
        </w:rPr>
        <w:t xml:space="preserve">, </w:t>
      </w:r>
      <w:r>
        <w:rPr>
          <w:lang w:val="en-US" w:eastAsia="zh-CN"/>
        </w:rPr>
        <w:t xml:space="preserve">from a PUCCH resource set provided to the UE for HARQ-ACK transmission, and </w:t>
      </w:r>
    </w:p>
    <w:p w14:paraId="0DA6A156" w14:textId="16D2C5C9" w:rsidR="004F4935" w:rsidRPr="00577A1B" w:rsidRDefault="004F4935" w:rsidP="001C6B2D">
      <w:pPr>
        <w:pStyle w:val="B1"/>
      </w:pPr>
      <w:r>
        <w:t>-</w:t>
      </w:r>
      <w:r>
        <w:tab/>
      </w:r>
      <w:r>
        <w:rPr>
          <w:lang w:val="en-US" w:eastAsia="zh-CN"/>
        </w:rPr>
        <w:t xml:space="preserve">the UE determines the PUCCH resource set as </w:t>
      </w:r>
      <w:r>
        <w:t xml:space="preserve">described </w:t>
      </w:r>
      <w:r w:rsidR="006F5F9E">
        <w:t>in clause</w:t>
      </w:r>
      <w:r>
        <w:t xml:space="preserve">s 9.2.1 and 9.2.3 for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bits</w:t>
      </w:r>
    </w:p>
    <w:p w14:paraId="4C8810CC" w14:textId="77777777" w:rsidR="004F4935" w:rsidRDefault="004F4935" w:rsidP="004F4935">
      <w:pPr>
        <w:rPr>
          <w:lang w:eastAsia="zh-CN"/>
        </w:rPr>
      </w:pPr>
      <w:r>
        <w:rPr>
          <w:lang w:eastAsia="zh-CN"/>
        </w:rPr>
        <w:t>and</w:t>
      </w:r>
    </w:p>
    <w:p w14:paraId="1AF93090" w14:textId="77777777" w:rsidR="004F4935" w:rsidRPr="00B916EC" w:rsidRDefault="004F4935" w:rsidP="004F4935">
      <w:pPr>
        <w:pStyle w:val="B1"/>
        <w:rPr>
          <w:lang w:eastAsia="zh-CN"/>
        </w:rPr>
      </w:pPr>
      <w:r>
        <w:rPr>
          <w:lang w:eastAsia="zh-CN"/>
        </w:rPr>
        <w:lastRenderedPageBreak/>
        <w:t>-</w:t>
      </w:r>
      <w:r>
        <w:rPr>
          <w:lang w:eastAsia="zh-CN"/>
        </w:rPr>
        <w:tab/>
      </w:r>
      <w:r w:rsidRPr="00B916EC">
        <w:rPr>
          <w:rFonts w:hint="eastAsia"/>
          <w:lang w:eastAsia="zh-CN"/>
        </w:rPr>
        <w:t xml:space="preserve">if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m:t>
                </m:r>
                <m:ctrlPr>
                  <w:rPr>
                    <w:rFonts w:ascii="Cambria Math" w:hAnsi="Cambria Math"/>
                  </w:rPr>
                </m:ctrlPr>
              </m:sub>
            </m:sSub>
          </m:e>
        </m:d>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t>,</w:t>
      </w:r>
      <w:r w:rsidRPr="00B916EC">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 xml:space="preserve">SR and </w:t>
      </w:r>
      <w:r w:rsidRPr="00B916EC">
        <w:t xml:space="preserve">the </w:t>
      </w:r>
      <m:oMath>
        <m:sSubSup>
          <m:sSubSupPr>
            <m:ctrlPr>
              <w:rPr>
                <w:rFonts w:ascii="Cambria Math" w:hAnsi="Cambria Math"/>
                <w:i/>
              </w:rPr>
            </m:ctrlPr>
          </m:sSubSupPr>
          <m:e>
            <m:r>
              <w:rPr>
                <w:rFonts w:ascii="Cambria Math" w:hAnsi="Cambria Math"/>
              </w:rPr>
              <m:t>N</m:t>
            </m:r>
          </m:e>
          <m:sub>
            <m:r>
              <m:rPr>
                <m:nor/>
              </m:rPr>
              <m:t>CSI</m:t>
            </m:r>
            <m:ctrlPr>
              <w:rPr>
                <w:rFonts w:ascii="Cambria Math" w:hAnsi="Cambria Math"/>
              </w:rPr>
            </m:ctrlPr>
          </m:sub>
          <m:sup>
            <m:r>
              <m:rPr>
                <m:nor/>
              </m:rPr>
              <m:t>total</m:t>
            </m:r>
            <m:ctrlPr>
              <w:rPr>
                <w:rFonts w:ascii="Cambria Math" w:hAnsi="Cambria Math"/>
              </w:rPr>
            </m:ctrlPr>
          </m:sup>
        </m:sSubSup>
      </m:oMath>
      <w:r w:rsidRPr="00B916EC">
        <w:t xml:space="preserve"> </w:t>
      </w:r>
      <w:r w:rsidRPr="00B916EC">
        <w:rPr>
          <w:rFonts w:hint="eastAsia"/>
          <w:lang w:eastAsia="zh-CN"/>
        </w:rPr>
        <w:t xml:space="preserve">CSI </w:t>
      </w:r>
      <w:r w:rsidRPr="00B916EC">
        <w:rPr>
          <w:lang w:eastAsia="zh-CN"/>
        </w:rPr>
        <w:t>report bits</w:t>
      </w:r>
      <w:r w:rsidRPr="00B916EC">
        <w:rPr>
          <w:rFonts w:hint="eastAsia"/>
          <w:lang w:eastAsia="zh-CN"/>
        </w:rPr>
        <w:t xml:space="preserve"> </w:t>
      </w:r>
      <w:r>
        <w:rPr>
          <w:lang w:eastAsia="zh-CN"/>
        </w:rPr>
        <w:t>in a PUCCH over the first interlace</w:t>
      </w:r>
      <w:r>
        <w:t xml:space="preserve"> </w:t>
      </w:r>
    </w:p>
    <w:p w14:paraId="64C8BE9B" w14:textId="70371451" w:rsidR="004F4935" w:rsidRPr="00B916EC" w:rsidRDefault="004F4935" w:rsidP="003B1DCC">
      <w:pPr>
        <w:pStyle w:val="B1"/>
        <w:rPr>
          <w:lang w:eastAsia="zh-CN"/>
        </w:rPr>
      </w:pPr>
      <w:r>
        <w:rPr>
          <w:lang w:eastAsia="zh-CN"/>
        </w:rPr>
        <w:t>-</w:t>
      </w:r>
      <w:r>
        <w:rPr>
          <w:lang w:eastAsia="zh-CN"/>
        </w:rPr>
        <w:tab/>
        <w:t xml:space="preserve">else </w:t>
      </w:r>
      <w:r w:rsidRPr="00B916EC">
        <w:rPr>
          <w:rFonts w:hint="eastAsia"/>
          <w:lang w:eastAsia="zh-CN"/>
        </w:rPr>
        <w:t>if</w:t>
      </w:r>
      <w:r>
        <w:rPr>
          <w:lang w:eastAsia="zh-CN"/>
        </w:rPr>
        <w:t xml:space="preserve"> the UE is provided </w:t>
      </w:r>
      <w:r>
        <w:rPr>
          <w:lang w:val="en-US"/>
        </w:rPr>
        <w:t xml:space="preserve">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eastAsia="zh-CN"/>
        </w:rPr>
        <w:t xml:space="preserve"> PRBs </w:t>
      </w:r>
      <w:r>
        <w:rPr>
          <w:lang w:val="en-US"/>
        </w:rPr>
        <w:t xml:space="preserve">by </w:t>
      </w:r>
      <w:r w:rsidRPr="00284693">
        <w:rPr>
          <w:i/>
        </w:rPr>
        <w:t>interlace1</w:t>
      </w:r>
      <w:r>
        <w:t xml:space="preserve"> and </w:t>
      </w:r>
      <w:r w:rsidRPr="00B916EC">
        <w:rPr>
          <w:rFonts w:hint="eastAsia"/>
          <w:lang w:eastAsia="zh-CN"/>
        </w:rPr>
        <w:t>if</w:t>
      </w:r>
      <w:r>
        <w:rPr>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m:t>
                </m:r>
                <m:ctrlPr>
                  <w:rPr>
                    <w:rFonts w:ascii="Cambria Math" w:hAnsi="Cambria Math"/>
                  </w:rPr>
                </m:ctrlP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e>
        </m:d>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both the first and second interlace</w:t>
      </w:r>
      <w:r>
        <w:t>s</w:t>
      </w:r>
    </w:p>
    <w:p w14:paraId="6BC56CB7" w14:textId="4B2FFBE2" w:rsidR="004F4935" w:rsidRPr="001C6B2D" w:rsidRDefault="004F4935" w:rsidP="001C6B2D">
      <w:pPr>
        <w:pStyle w:val="B1"/>
        <w:rPr>
          <w:lang w:val="en-US" w:eastAsia="zh-CN"/>
        </w:rPr>
      </w:pPr>
      <w:r w:rsidRPr="00276D17">
        <w:rPr>
          <w:lang w:eastAsia="zh-CN"/>
        </w:rPr>
        <w:t>-</w:t>
      </w:r>
      <w:r w:rsidRPr="00276D17">
        <w:rPr>
          <w:lang w:eastAsia="zh-CN"/>
        </w:rPr>
        <w:tab/>
        <w:t xml:space="preserve">else, the procedure is same as the corresponding one when the UE is provided </w:t>
      </w:r>
      <w:r w:rsidRPr="00276D17">
        <w:rPr>
          <w:i/>
        </w:rPr>
        <w:t>PUCCH-ResourceSet</w:t>
      </w:r>
      <w:r w:rsidRPr="00276D17">
        <w:rPr>
          <w:iCs/>
        </w:rPr>
        <w:t xml:space="preserve"> by replacing </w:t>
      </w:r>
      <m:oMath>
        <m:sSubSup>
          <m:sSubSupPr>
            <m:ctrlPr>
              <w:rPr>
                <w:rFonts w:ascii="Cambria Math" w:hAnsi="Cambria Math"/>
                <w:i/>
              </w:rPr>
            </m:ctrlPr>
          </m:sSubSupPr>
          <m:e>
            <m:r>
              <w:rPr>
                <w:rFonts w:ascii="Cambria Math" w:hAnsi="Cambria Math"/>
              </w:rPr>
              <m:t>M</m:t>
            </m:r>
          </m:e>
          <m:sub>
            <m:r>
              <m:rPr>
                <m:nor/>
              </m:rPr>
              <m:t>RB</m:t>
            </m:r>
            <m:ctrlPr>
              <w:rPr>
                <w:rFonts w:ascii="Cambria Math" w:hAnsi="Cambria Math"/>
              </w:rPr>
            </m:ctrlPr>
          </m:sub>
          <m:sup>
            <m:r>
              <m:rPr>
                <m:nor/>
              </m:rPr>
              <m:t>PUCCH</m:t>
            </m:r>
            <m:ctrlPr>
              <w:rPr>
                <w:rFonts w:ascii="Cambria Math" w:hAnsi="Cambria Math"/>
              </w:rPr>
            </m:ctrlPr>
          </m:sup>
        </m:sSubSup>
      </m:oMath>
      <w:r w:rsidRPr="00276D17">
        <w:t xml:space="preserve"> </w:t>
      </w:r>
      <w:r>
        <w:t xml:space="preserve">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t xml:space="preserve">, or, if the UE is provided </w:t>
      </w:r>
      <w:r w:rsidRPr="00284693">
        <w:rPr>
          <w:i/>
        </w:rPr>
        <w:t>interlace1</w:t>
      </w:r>
      <w:r>
        <w:t xml:space="preserve">, </w:t>
      </w:r>
      <w:r w:rsidRPr="00276D17">
        <w:t xml:space="preserve">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val="en-US"/>
        </w:rPr>
        <w:t>.</w:t>
      </w:r>
    </w:p>
    <w:p w14:paraId="2BCC456F" w14:textId="77777777" w:rsidR="003B48AB" w:rsidRPr="00B916EC" w:rsidRDefault="003B48AB" w:rsidP="0027125A">
      <w:pPr>
        <w:pStyle w:val="TH"/>
        <w:rPr>
          <w:lang w:eastAsia="zh-CN"/>
        </w:rPr>
      </w:pPr>
      <w:r w:rsidRPr="00B916EC">
        <w:t xml:space="preserve">Table </w:t>
      </w:r>
      <w:r w:rsidRPr="00B916EC">
        <w:rPr>
          <w:lang w:eastAsia="zh-CN"/>
        </w:rPr>
        <w:t>9.</w:t>
      </w:r>
      <w:r w:rsidR="00276A27" w:rsidRPr="00B916EC">
        <w:rPr>
          <w:lang w:eastAsia="zh-CN"/>
        </w:rPr>
        <w:t>2.</w:t>
      </w:r>
      <w:r w:rsidR="00167E49" w:rsidRPr="00B916EC">
        <w:rPr>
          <w:lang w:eastAsia="zh-CN"/>
        </w:rPr>
        <w:t>5.2</w:t>
      </w:r>
      <w:r w:rsidRPr="00B916EC">
        <w:t>-</w:t>
      </w:r>
      <w:r w:rsidR="001B4702" w:rsidRPr="00B916EC">
        <w:rPr>
          <w:lang w:eastAsia="zh-CN"/>
        </w:rPr>
        <w:t>1</w:t>
      </w:r>
      <w:r w:rsidRPr="00B916EC">
        <w:t xml:space="preserve">: </w:t>
      </w:r>
      <w:r w:rsidR="004452DE" w:rsidRPr="00B916EC">
        <w:rPr>
          <w:lang w:eastAsia="zh-CN"/>
        </w:rPr>
        <w:t>C</w:t>
      </w:r>
      <w:r w:rsidRPr="00B916EC">
        <w:rPr>
          <w:rFonts w:hint="eastAsia"/>
          <w:lang w:eastAsia="zh-CN"/>
        </w:rPr>
        <w:t xml:space="preserve">ode rate </w:t>
      </w:r>
      <w:r w:rsidR="00000000">
        <w:rPr>
          <w:position w:val="-4"/>
        </w:rPr>
        <w:pict w14:anchorId="56AEA89A">
          <v:shape id="_x0000_i2216" type="#_x0000_t75" style="width:13.1pt;height:13.1pt">
            <v:imagedata r:id="rId591" o:title=""/>
          </v:shape>
        </w:pict>
      </w:r>
      <w:r w:rsidRPr="00B916EC">
        <w:rPr>
          <w:rFonts w:hint="eastAsia"/>
          <w:sz w:val="18"/>
          <w:lang w:eastAsia="zh-CN"/>
        </w:rPr>
        <w:t xml:space="preserve"> </w:t>
      </w:r>
      <w:r w:rsidRPr="00B916EC">
        <w:rPr>
          <w:rFonts w:hint="eastAsia"/>
          <w:lang w:eastAsia="zh-CN"/>
        </w:rPr>
        <w:t xml:space="preserve">corresponding to </w:t>
      </w:r>
      <w:r w:rsidR="00F35AD7">
        <w:rPr>
          <w:lang w:eastAsia="zh-CN"/>
        </w:rPr>
        <w:t>value of</w:t>
      </w:r>
      <w:r w:rsidRPr="00B916EC">
        <w:rPr>
          <w:rFonts w:hint="eastAsia"/>
          <w:lang w:eastAsia="zh-CN"/>
        </w:rPr>
        <w:t xml:space="preserve"> </w:t>
      </w:r>
      <w:r w:rsidR="005F1FD6" w:rsidRPr="00E9524B">
        <w:rPr>
          <w:i/>
        </w:rPr>
        <w:t>maxCodeRate</w:t>
      </w:r>
    </w:p>
    <w:tbl>
      <w:tblPr>
        <w:tblW w:w="0" w:type="auto"/>
        <w:jc w:val="center"/>
        <w:tblLook w:val="0000" w:firstRow="0" w:lastRow="0" w:firstColumn="0" w:lastColumn="0" w:noHBand="0" w:noVBand="0"/>
      </w:tblPr>
      <w:tblGrid>
        <w:gridCol w:w="1338"/>
        <w:gridCol w:w="1399"/>
      </w:tblGrid>
      <w:tr w:rsidR="003B48AB" w:rsidRPr="00B916EC" w14:paraId="5FE7F2ED" w14:textId="77777777" w:rsidTr="0031120B">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6906AD8" w14:textId="77777777" w:rsidR="003B48AB" w:rsidRPr="00B916EC" w:rsidRDefault="005F1FD6" w:rsidP="0031120B">
            <w:pPr>
              <w:keepNext/>
              <w:keepLines/>
              <w:spacing w:after="0"/>
              <w:jc w:val="center"/>
              <w:rPr>
                <w:rFonts w:ascii="Arial" w:hAnsi="Arial"/>
                <w:b/>
                <w:i/>
                <w:sz w:val="18"/>
              </w:rPr>
            </w:pPr>
            <w:r w:rsidRPr="00E9524B">
              <w:rPr>
                <w:i/>
              </w:rPr>
              <w:t>maxCodeRate</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7D5FD128" w14:textId="77777777" w:rsidR="003B48AB" w:rsidRPr="00B916EC" w:rsidRDefault="003B48AB" w:rsidP="0031120B">
            <w:pPr>
              <w:keepNext/>
              <w:keepLines/>
              <w:spacing w:after="0"/>
              <w:jc w:val="center"/>
              <w:rPr>
                <w:rFonts w:ascii="Arial" w:hAnsi="Arial"/>
                <w:b/>
                <w:sz w:val="18"/>
              </w:rPr>
            </w:pPr>
            <w:r w:rsidRPr="00B916EC">
              <w:rPr>
                <w:rFonts w:ascii="Arial" w:hAnsi="Arial"/>
                <w:b/>
                <w:sz w:val="18"/>
                <w:lang w:eastAsia="zh-CN"/>
              </w:rPr>
              <w:t>C</w:t>
            </w:r>
            <w:r w:rsidRPr="00B916EC">
              <w:rPr>
                <w:rFonts w:ascii="Arial" w:hAnsi="Arial" w:hint="eastAsia"/>
                <w:b/>
                <w:sz w:val="18"/>
                <w:lang w:eastAsia="zh-CN"/>
              </w:rPr>
              <w:t xml:space="preserve">ode rate </w:t>
            </w:r>
            <w:r w:rsidR="00000000">
              <w:rPr>
                <w:position w:val="-4"/>
              </w:rPr>
              <w:pict w14:anchorId="0586F976">
                <v:shape id="_x0000_i2217" type="#_x0000_t75" style="width:13.1pt;height:13.1pt">
                  <v:imagedata r:id="rId591" o:title=""/>
                </v:shape>
              </w:pict>
            </w:r>
            <w:r w:rsidRPr="00B916EC">
              <w:rPr>
                <w:rFonts w:ascii="Arial" w:hAnsi="Arial" w:hint="eastAsia"/>
                <w:b/>
                <w:sz w:val="18"/>
                <w:lang w:eastAsia="zh-CN"/>
              </w:rPr>
              <w:t xml:space="preserve"> </w:t>
            </w:r>
          </w:p>
        </w:tc>
      </w:tr>
      <w:tr w:rsidR="003B48AB" w:rsidRPr="00B916EC" w14:paraId="2CB833A1" w14:textId="77777777" w:rsidTr="0031120B">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605F50A0" w14:textId="77777777" w:rsidR="003B48AB" w:rsidRPr="00B916EC" w:rsidRDefault="003B48AB" w:rsidP="0031120B">
            <w:pPr>
              <w:spacing w:after="0"/>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43A504DC" w14:textId="77777777" w:rsidR="003B48AB" w:rsidRPr="00B916EC" w:rsidRDefault="003B48AB" w:rsidP="0031120B">
            <w:pPr>
              <w:spacing w:after="0"/>
              <w:rPr>
                <w:rFonts w:ascii="Arial" w:eastAsia="Batang" w:hAnsi="Arial" w:cs="Arial"/>
                <w:b/>
                <w:bCs/>
                <w:lang w:val="en-US"/>
              </w:rPr>
            </w:pPr>
          </w:p>
        </w:tc>
      </w:tr>
      <w:tr w:rsidR="003B48AB" w:rsidRPr="00B916EC" w14:paraId="31DC1F57"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1A17ACF" w14:textId="77777777" w:rsidR="003B48AB" w:rsidRPr="00B916EC" w:rsidRDefault="003B48AB" w:rsidP="0031120B">
            <w:pPr>
              <w:keepNext/>
              <w:keepLines/>
              <w:spacing w:after="0"/>
              <w:jc w:val="center"/>
              <w:rPr>
                <w:rFonts w:ascii="Times" w:hAnsi="Times" w:cs="Arial"/>
                <w:b/>
                <w:bCs/>
                <w:sz w:val="18"/>
                <w:lang w:val="en-US" w:eastAsia="zh-CN"/>
              </w:rPr>
            </w:pPr>
            <w:r w:rsidRPr="00B916EC">
              <w:rPr>
                <w:rFonts w:ascii="Arial" w:hAnsi="Arial" w:hint="eastAsia"/>
                <w:sz w:val="18"/>
                <w:lang w:eastAsia="zh-CN"/>
              </w:rPr>
              <w:t>0</w:t>
            </w:r>
          </w:p>
        </w:tc>
        <w:tc>
          <w:tcPr>
            <w:tcW w:w="0" w:type="auto"/>
            <w:tcBorders>
              <w:top w:val="single" w:sz="4" w:space="0" w:color="auto"/>
              <w:left w:val="nil"/>
              <w:bottom w:val="single" w:sz="4" w:space="0" w:color="auto"/>
              <w:right w:val="single" w:sz="4" w:space="0" w:color="auto"/>
            </w:tcBorders>
            <w:vAlign w:val="center"/>
          </w:tcPr>
          <w:p w14:paraId="1AF13071"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0.08</w:t>
            </w:r>
          </w:p>
        </w:tc>
      </w:tr>
      <w:tr w:rsidR="003B48AB" w:rsidRPr="00B916EC" w14:paraId="0B31A2EA"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4AB2099" w14:textId="77777777" w:rsidR="003B48AB" w:rsidRPr="00B916EC" w:rsidRDefault="003B48AB" w:rsidP="0031120B">
            <w:pPr>
              <w:keepNext/>
              <w:keepLines/>
              <w:spacing w:after="0"/>
              <w:jc w:val="center"/>
              <w:rPr>
                <w:rFonts w:ascii="Times" w:hAnsi="Times" w:cs="Arial"/>
                <w:b/>
                <w:bCs/>
                <w:sz w:val="18"/>
                <w:lang w:val="en-US" w:eastAsia="zh-CN"/>
              </w:rPr>
            </w:pPr>
            <w:r w:rsidRPr="00B916EC">
              <w:rPr>
                <w:rFonts w:ascii="Arial" w:hAnsi="Arial" w:hint="eastAsia"/>
                <w:sz w:val="18"/>
                <w:lang w:eastAsia="zh-CN"/>
              </w:rPr>
              <w:t>1</w:t>
            </w:r>
          </w:p>
        </w:tc>
        <w:tc>
          <w:tcPr>
            <w:tcW w:w="0" w:type="auto"/>
            <w:tcBorders>
              <w:top w:val="single" w:sz="4" w:space="0" w:color="auto"/>
              <w:left w:val="nil"/>
              <w:bottom w:val="single" w:sz="4" w:space="0" w:color="auto"/>
              <w:right w:val="single" w:sz="4" w:space="0" w:color="auto"/>
            </w:tcBorders>
            <w:vAlign w:val="center"/>
          </w:tcPr>
          <w:p w14:paraId="140E7F2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0.15</w:t>
            </w:r>
          </w:p>
        </w:tc>
      </w:tr>
      <w:tr w:rsidR="003B48AB" w:rsidRPr="00B916EC" w14:paraId="445DE1D7"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A439C04"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2</w:t>
            </w:r>
          </w:p>
        </w:tc>
        <w:tc>
          <w:tcPr>
            <w:tcW w:w="0" w:type="auto"/>
            <w:tcBorders>
              <w:top w:val="single" w:sz="4" w:space="0" w:color="auto"/>
              <w:left w:val="nil"/>
              <w:bottom w:val="single" w:sz="4" w:space="0" w:color="auto"/>
              <w:right w:val="single" w:sz="4" w:space="0" w:color="auto"/>
            </w:tcBorders>
            <w:vAlign w:val="center"/>
          </w:tcPr>
          <w:p w14:paraId="5EC4F0FC"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0.25</w:t>
            </w:r>
          </w:p>
        </w:tc>
      </w:tr>
      <w:tr w:rsidR="003B48AB" w:rsidRPr="00B916EC" w14:paraId="65721DE3"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0ADDD54"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3</w:t>
            </w:r>
          </w:p>
        </w:tc>
        <w:tc>
          <w:tcPr>
            <w:tcW w:w="0" w:type="auto"/>
            <w:tcBorders>
              <w:top w:val="single" w:sz="4" w:space="0" w:color="auto"/>
              <w:left w:val="nil"/>
              <w:bottom w:val="single" w:sz="4" w:space="0" w:color="auto"/>
              <w:right w:val="single" w:sz="4" w:space="0" w:color="auto"/>
            </w:tcBorders>
            <w:vAlign w:val="center"/>
          </w:tcPr>
          <w:p w14:paraId="0910D2C2"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0.35</w:t>
            </w:r>
          </w:p>
        </w:tc>
      </w:tr>
      <w:tr w:rsidR="003B48AB" w:rsidRPr="00B916EC" w14:paraId="696C7114"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5F17D42"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4</w:t>
            </w:r>
          </w:p>
        </w:tc>
        <w:tc>
          <w:tcPr>
            <w:tcW w:w="0" w:type="auto"/>
            <w:tcBorders>
              <w:top w:val="single" w:sz="4" w:space="0" w:color="auto"/>
              <w:left w:val="nil"/>
              <w:bottom w:val="single" w:sz="4" w:space="0" w:color="auto"/>
              <w:right w:val="single" w:sz="4" w:space="0" w:color="auto"/>
            </w:tcBorders>
            <w:vAlign w:val="center"/>
          </w:tcPr>
          <w:p w14:paraId="7C5F271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0.45</w:t>
            </w:r>
          </w:p>
        </w:tc>
      </w:tr>
      <w:tr w:rsidR="003B48AB" w:rsidRPr="00B916EC" w14:paraId="44514796"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03AFBB0"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5</w:t>
            </w:r>
          </w:p>
        </w:tc>
        <w:tc>
          <w:tcPr>
            <w:tcW w:w="0" w:type="auto"/>
            <w:tcBorders>
              <w:top w:val="single" w:sz="4" w:space="0" w:color="auto"/>
              <w:left w:val="nil"/>
              <w:bottom w:val="single" w:sz="4" w:space="0" w:color="auto"/>
              <w:right w:val="single" w:sz="4" w:space="0" w:color="auto"/>
            </w:tcBorders>
            <w:vAlign w:val="center"/>
          </w:tcPr>
          <w:p w14:paraId="71D6463B"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0.60</w:t>
            </w:r>
          </w:p>
        </w:tc>
      </w:tr>
      <w:tr w:rsidR="003B48AB" w:rsidRPr="00B916EC" w14:paraId="2C59E9F5"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341AFB"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6</w:t>
            </w:r>
          </w:p>
        </w:tc>
        <w:tc>
          <w:tcPr>
            <w:tcW w:w="0" w:type="auto"/>
            <w:tcBorders>
              <w:top w:val="single" w:sz="4" w:space="0" w:color="auto"/>
              <w:left w:val="nil"/>
              <w:bottom w:val="single" w:sz="4" w:space="0" w:color="auto"/>
              <w:right w:val="single" w:sz="4" w:space="0" w:color="auto"/>
            </w:tcBorders>
            <w:vAlign w:val="center"/>
          </w:tcPr>
          <w:p w14:paraId="52FC190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0.80</w:t>
            </w:r>
          </w:p>
        </w:tc>
      </w:tr>
      <w:tr w:rsidR="003B48AB" w:rsidRPr="00B916EC" w14:paraId="073A3A20"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0711481"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7</w:t>
            </w:r>
          </w:p>
        </w:tc>
        <w:tc>
          <w:tcPr>
            <w:tcW w:w="0" w:type="auto"/>
            <w:tcBorders>
              <w:top w:val="single" w:sz="4" w:space="0" w:color="auto"/>
              <w:left w:val="nil"/>
              <w:bottom w:val="single" w:sz="4" w:space="0" w:color="auto"/>
              <w:right w:val="single" w:sz="4" w:space="0" w:color="auto"/>
            </w:tcBorders>
            <w:vAlign w:val="center"/>
          </w:tcPr>
          <w:p w14:paraId="5D2C4AB0" w14:textId="77777777" w:rsidR="003B48AB" w:rsidRPr="00B916EC" w:rsidRDefault="003B48AB" w:rsidP="0031120B">
            <w:pPr>
              <w:keepNext/>
              <w:keepLines/>
              <w:spacing w:after="0"/>
              <w:jc w:val="center"/>
              <w:rPr>
                <w:rFonts w:ascii="Arial" w:hAnsi="Arial"/>
                <w:sz w:val="18"/>
              </w:rPr>
            </w:pPr>
            <w:r w:rsidRPr="00B916EC">
              <w:rPr>
                <w:rFonts w:ascii="Arial" w:hAnsi="Arial"/>
                <w:sz w:val="18"/>
              </w:rPr>
              <w:t>Reserved</w:t>
            </w:r>
          </w:p>
        </w:tc>
      </w:tr>
    </w:tbl>
    <w:p w14:paraId="5FD49E96" w14:textId="77777777" w:rsidR="00A409D9" w:rsidRPr="00B916EC" w:rsidRDefault="00A409D9" w:rsidP="003C726F">
      <w:pPr>
        <w:rPr>
          <w:lang w:val="en-US"/>
        </w:rPr>
      </w:pPr>
    </w:p>
    <w:p w14:paraId="7AD4CCD6" w14:textId="77777777" w:rsidR="009A2ADE" w:rsidRPr="00B916EC" w:rsidRDefault="009A2ADE" w:rsidP="009A2ADE">
      <w:pPr>
        <w:pStyle w:val="Heading3"/>
      </w:pPr>
      <w:bookmarkStart w:id="598" w:name="_Toc12021483"/>
      <w:bookmarkStart w:id="599" w:name="_Toc20311595"/>
      <w:bookmarkStart w:id="600" w:name="_Toc26719420"/>
      <w:bookmarkStart w:id="601" w:name="_Toc29894855"/>
      <w:bookmarkStart w:id="602" w:name="_Toc29899154"/>
      <w:bookmarkStart w:id="603" w:name="_Toc29899572"/>
      <w:bookmarkStart w:id="604" w:name="_Toc29917309"/>
      <w:bookmarkStart w:id="605" w:name="_Toc36498183"/>
      <w:bookmarkStart w:id="606" w:name="_Toc45699210"/>
      <w:bookmarkStart w:id="607" w:name="_Toc129774577"/>
      <w:r w:rsidRPr="00B916EC">
        <w:t>9.2.</w:t>
      </w:r>
      <w:r w:rsidR="007074D9" w:rsidRPr="00B916EC">
        <w:t>6</w:t>
      </w:r>
      <w:r w:rsidRPr="00B916EC">
        <w:tab/>
      </w:r>
      <w:r w:rsidR="000219E8">
        <w:t>PUCCH</w:t>
      </w:r>
      <w:r w:rsidRPr="00B916EC">
        <w:t xml:space="preserve"> repetition procedure</w:t>
      </w:r>
      <w:bookmarkEnd w:id="598"/>
      <w:bookmarkEnd w:id="599"/>
      <w:bookmarkEnd w:id="600"/>
      <w:bookmarkEnd w:id="601"/>
      <w:bookmarkEnd w:id="602"/>
      <w:bookmarkEnd w:id="603"/>
      <w:bookmarkEnd w:id="604"/>
      <w:bookmarkEnd w:id="605"/>
      <w:bookmarkEnd w:id="606"/>
      <w:bookmarkEnd w:id="607"/>
    </w:p>
    <w:p w14:paraId="50C3209B" w14:textId="33A4D36F" w:rsidR="00C626F6" w:rsidRPr="00B916EC" w:rsidRDefault="00C626F6" w:rsidP="00C626F6">
      <w:pPr>
        <w:rPr>
          <w:noProof/>
          <w:lang w:eastAsia="zh-CN"/>
        </w:rPr>
      </w:pPr>
      <w:r w:rsidRPr="00B916EC">
        <w:rPr>
          <w:rFonts w:hint="eastAsia"/>
          <w:noProof/>
          <w:lang w:eastAsia="zh-CN"/>
        </w:rPr>
        <w:t xml:space="preserve">For </w:t>
      </w:r>
      <w:r w:rsidRPr="00B916EC">
        <w:rPr>
          <w:noProof/>
          <w:lang w:eastAsia="zh-CN"/>
        </w:rPr>
        <w:t>PUCCH formats 1, 3, or 4</w:t>
      </w:r>
      <w:r w:rsidRPr="00B916EC">
        <w:rPr>
          <w:rFonts w:hint="eastAsia"/>
          <w:noProof/>
          <w:lang w:eastAsia="zh-CN"/>
        </w:rPr>
        <w:t xml:space="preserve">, </w:t>
      </w:r>
      <w:r w:rsidRPr="00B916EC">
        <w:rPr>
          <w:noProof/>
          <w:lang w:eastAsia="zh-CN"/>
        </w:rPr>
        <w:t xml:space="preserve">a UE can be configured a number of slots,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w:t>
      </w:r>
      <w:r w:rsidR="001217C5">
        <w:t xml:space="preserve">for </w:t>
      </w:r>
      <w:r w:rsidR="00A854EE">
        <w:rPr>
          <w:noProof/>
          <w:lang w:eastAsia="zh-CN"/>
        </w:rPr>
        <w:t>repetitions</w:t>
      </w:r>
      <w:r>
        <w:rPr>
          <w:noProof/>
          <w:lang w:eastAsia="zh-CN"/>
        </w:rPr>
        <w:t xml:space="preserve"> of </w:t>
      </w:r>
      <w:r w:rsidRPr="00B916EC">
        <w:rPr>
          <w:noProof/>
          <w:lang w:eastAsia="zh-CN"/>
        </w:rPr>
        <w:t xml:space="preserve">a PUCCH transmission by respective </w:t>
      </w:r>
      <w:r w:rsidRPr="007C5B96">
        <w:rPr>
          <w:i/>
        </w:rPr>
        <w:t>nrofSlots</w:t>
      </w:r>
      <w:r w:rsidRPr="00B916EC">
        <w:rPr>
          <w:noProof/>
          <w:lang w:eastAsia="zh-CN"/>
        </w:rPr>
        <w:t xml:space="preserve">. </w:t>
      </w:r>
      <w:r w:rsidR="00A93253" w:rsidRPr="006125A0">
        <w:rPr>
          <w:rFonts w:cs="Times"/>
        </w:rPr>
        <w:t>If</w:t>
      </w:r>
      <w:r w:rsidR="00A93253">
        <w:rPr>
          <w:rFonts w:cs="Times"/>
        </w:rPr>
        <w:t xml:space="preserve"> </w:t>
      </w:r>
      <w:r w:rsidR="00A93253" w:rsidRPr="006125A0">
        <w:rPr>
          <w:rFonts w:cs="Times"/>
        </w:rPr>
        <w:t>a</w:t>
      </w:r>
      <w:r w:rsidR="00A93253">
        <w:rPr>
          <w:rFonts w:cs="Times"/>
        </w:rPr>
        <w:t xml:space="preserve"> </w:t>
      </w:r>
      <w:r w:rsidR="00A93253" w:rsidRPr="006125A0">
        <w:rPr>
          <w:rFonts w:cs="Times"/>
        </w:rPr>
        <w:t>UE is provided a </w:t>
      </w:r>
      <w:r w:rsidR="00A93253" w:rsidRPr="006125A0">
        <w:rPr>
          <w:rFonts w:cs="Times"/>
          <w:i/>
          <w:iCs/>
        </w:rPr>
        <w:t>PUCCH-config</w:t>
      </w:r>
      <w:r w:rsidR="00A93253" w:rsidRPr="006125A0">
        <w:rPr>
          <w:rFonts w:cs="Times"/>
        </w:rPr>
        <w:t> that includes </w:t>
      </w:r>
      <w:r w:rsidR="00A93253" w:rsidRPr="006125A0">
        <w:rPr>
          <w:rFonts w:cs="Times"/>
          <w:i/>
          <w:iCs/>
        </w:rPr>
        <w:t>subslotLengthForPUCCH,</w:t>
      </w:r>
      <w:r w:rsidR="00A93253">
        <w:rPr>
          <w:rFonts w:cs="Times"/>
          <w:i/>
          <w:iCs/>
        </w:rPr>
        <w:t xml:space="preserve"> </w:t>
      </w:r>
      <w:r w:rsidR="00A93253" w:rsidRPr="006125A0">
        <w:rPr>
          <w:rFonts w:cs="Times"/>
        </w:rPr>
        <w:t>the UE does not expect the</w:t>
      </w:r>
      <w:r w:rsidR="00A93253">
        <w:rPr>
          <w:rFonts w:cs="Times"/>
        </w:rPr>
        <w:t xml:space="preserve"> </w:t>
      </w:r>
      <w:r w:rsidR="00A93253" w:rsidRPr="006125A0">
        <w:rPr>
          <w:rFonts w:cs="Times"/>
          <w:i/>
          <w:iCs/>
        </w:rPr>
        <w:t>PUCCH-config</w:t>
      </w:r>
      <w:r w:rsidR="00A93253">
        <w:rPr>
          <w:rFonts w:cs="Times"/>
        </w:rPr>
        <w:t xml:space="preserve"> </w:t>
      </w:r>
      <w:r w:rsidR="00A93253" w:rsidRPr="006125A0">
        <w:rPr>
          <w:rFonts w:cs="Times"/>
        </w:rPr>
        <w:t>to include</w:t>
      </w:r>
      <w:r w:rsidR="00A93253">
        <w:rPr>
          <w:rFonts w:cs="Times"/>
        </w:rPr>
        <w:t xml:space="preserve"> </w:t>
      </w:r>
      <w:r w:rsidR="00A93253" w:rsidRPr="006125A0">
        <w:rPr>
          <w:rFonts w:cs="Times"/>
          <w:i/>
          <w:iCs/>
        </w:rPr>
        <w:t>nrofSlots</w:t>
      </w:r>
      <w:r w:rsidR="00A93253" w:rsidRPr="006125A0">
        <w:rPr>
          <w:rFonts w:cs="Times"/>
        </w:rPr>
        <w:t>.</w:t>
      </w:r>
    </w:p>
    <w:p w14:paraId="68C6C5AE" w14:textId="18C77DE8" w:rsidR="00C626F6" w:rsidRPr="00B916EC" w:rsidRDefault="00C626F6" w:rsidP="00C626F6">
      <w:r w:rsidRPr="00B916EC">
        <w:rPr>
          <w:noProof/>
          <w:lang w:eastAsia="zh-CN"/>
        </w:rPr>
        <w:t xml:space="preserve">For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sidRPr="00B916EC">
        <w:t xml:space="preserve">, </w:t>
      </w:r>
    </w:p>
    <w:p w14:paraId="2C9A8937" w14:textId="3835F5D0" w:rsidR="00C626F6" w:rsidRPr="00B916EC" w:rsidRDefault="00C626F6" w:rsidP="00C626F6">
      <w:pPr>
        <w:pStyle w:val="B1"/>
      </w:pPr>
      <w:r>
        <w:rPr>
          <w:lang w:val="en-GB"/>
        </w:rPr>
        <w:t>-</w:t>
      </w:r>
      <w:r>
        <w:rPr>
          <w:lang w:val="en-GB"/>
        </w:rPr>
        <w:tab/>
      </w:r>
      <w:r w:rsidRPr="00B916EC">
        <w:rPr>
          <w:lang w:val="en-GB"/>
        </w:rPr>
        <w:t>the</w:t>
      </w:r>
      <w:r w:rsidRPr="00B916EC">
        <w:t xml:space="preserve"> UE repeats</w:t>
      </w:r>
      <w:r w:rsidRPr="00B916EC">
        <w:rPr>
          <w:lang w:val="en-US"/>
        </w:rPr>
        <w:t xml:space="preserve"> the PUCCH </w:t>
      </w:r>
      <w:r w:rsidRPr="00B916EC">
        <w:t xml:space="preserve">transmission </w:t>
      </w:r>
      <w:r>
        <w:rPr>
          <w:lang w:val="en-US"/>
        </w:rPr>
        <w:t>with the UCI over</w:t>
      </w:r>
      <w:r w:rsidRPr="00B916EC">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 </w:t>
      </w:r>
    </w:p>
    <w:p w14:paraId="3F8ED720" w14:textId="0923FFD0" w:rsidR="00C626F6" w:rsidRPr="00B916EC" w:rsidRDefault="00C626F6" w:rsidP="00C626F6">
      <w:pPr>
        <w:pStyle w:val="B1"/>
      </w:pPr>
      <w:r>
        <w:rPr>
          <w:lang w:val="en-US"/>
        </w:rPr>
        <w:t>-</w:t>
      </w:r>
      <w:r>
        <w:rPr>
          <w:lang w:val="en-US"/>
        </w:rPr>
        <w:tab/>
      </w:r>
      <w:r w:rsidRPr="00B916EC">
        <w:rPr>
          <w:lang w:val="en-US"/>
        </w:rPr>
        <w:t xml:space="preserve">a PUCCH transmission in each of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w:t>
      </w:r>
      <w:r w:rsidRPr="00B916EC">
        <w:rPr>
          <w:lang w:val="en-US"/>
        </w:rPr>
        <w:t xml:space="preserve"> has </w:t>
      </w:r>
      <w:r>
        <w:rPr>
          <w:lang w:val="en-US"/>
        </w:rPr>
        <w:t>a</w:t>
      </w:r>
      <w:r w:rsidRPr="00B916EC">
        <w:rPr>
          <w:lang w:val="en-US"/>
        </w:rPr>
        <w:t xml:space="preserve"> same number of consecutive symbol</w:t>
      </w:r>
      <w:r>
        <w:rPr>
          <w:lang w:val="en-US"/>
        </w:rPr>
        <w:t>s</w:t>
      </w:r>
      <w:r w:rsidRPr="00B916EC">
        <w:rPr>
          <w:lang w:val="en-US"/>
        </w:rPr>
        <w:t xml:space="preserve">, as provided by </w:t>
      </w:r>
      <w:r w:rsidRPr="009A765A">
        <w:rPr>
          <w:i/>
        </w:rPr>
        <w:t>nrofSymbols</w:t>
      </w:r>
      <w:r>
        <w:rPr>
          <w:lang w:val="en-US"/>
        </w:rPr>
        <w:t xml:space="preserve"> </w:t>
      </w:r>
      <w:r w:rsidRPr="00AB49CD">
        <w:t>in</w:t>
      </w:r>
      <w:r>
        <w:rPr>
          <w:i/>
        </w:rPr>
        <w:t xml:space="preserve"> </w:t>
      </w:r>
      <w:r w:rsidRPr="00FD417D">
        <w:rPr>
          <w:i/>
        </w:rPr>
        <w:t>PUCCH-format</w:t>
      </w:r>
      <w:r>
        <w:rPr>
          <w:i/>
        </w:rPr>
        <w:t>1</w:t>
      </w:r>
      <w:r>
        <w:rPr>
          <w:lang w:val="en-US"/>
        </w:rPr>
        <w:t xml:space="preserve">, </w:t>
      </w:r>
      <w:r w:rsidRPr="009A765A">
        <w:rPr>
          <w:i/>
        </w:rPr>
        <w:t>nrofSymbols</w:t>
      </w:r>
      <w:r>
        <w:rPr>
          <w:lang w:val="en-US"/>
        </w:rPr>
        <w:t xml:space="preserve"> </w:t>
      </w:r>
      <w:r w:rsidRPr="00AB49CD">
        <w:t>in</w:t>
      </w:r>
      <w:r>
        <w:rPr>
          <w:i/>
        </w:rPr>
        <w:t xml:space="preserve"> </w:t>
      </w:r>
      <w:r w:rsidRPr="00FD417D">
        <w:rPr>
          <w:i/>
        </w:rPr>
        <w:t>PUCCH-format</w:t>
      </w:r>
      <w:r>
        <w:rPr>
          <w:i/>
        </w:rPr>
        <w:t>3</w:t>
      </w:r>
      <w:r>
        <w:rPr>
          <w:lang w:val="en-US"/>
        </w:rPr>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p>
    <w:p w14:paraId="65DFBFCA" w14:textId="45197A78" w:rsidR="00C626F6" w:rsidRPr="00B916EC" w:rsidRDefault="00C626F6" w:rsidP="00C626F6">
      <w:pPr>
        <w:pStyle w:val="B1"/>
      </w:pPr>
      <w:r>
        <w:rPr>
          <w:lang w:val="en-US"/>
        </w:rPr>
        <w:t>-</w:t>
      </w:r>
      <w:r>
        <w:rPr>
          <w:lang w:val="en-US"/>
        </w:rPr>
        <w:tab/>
      </w:r>
      <w:r w:rsidRPr="00B916EC">
        <w:rPr>
          <w:lang w:val="en-US"/>
        </w:rPr>
        <w:t xml:space="preserve">a PUCCH transmission in each of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w:t>
      </w:r>
      <w:r w:rsidRPr="00B916EC">
        <w:rPr>
          <w:lang w:val="en-US"/>
        </w:rPr>
        <w:t xml:space="preserve"> has a same </w:t>
      </w:r>
      <w:r>
        <w:rPr>
          <w:lang w:val="en-US"/>
        </w:rPr>
        <w:t>first</w:t>
      </w:r>
      <w:r w:rsidRPr="00B916EC">
        <w:rPr>
          <w:lang w:val="en-US"/>
        </w:rPr>
        <w:t xml:space="preserve"> symbol, as provided by </w:t>
      </w:r>
      <w:r w:rsidRPr="00037211">
        <w:rPr>
          <w:i/>
        </w:rPr>
        <w:t>startingSymbolIndex</w:t>
      </w:r>
      <w:r>
        <w:rPr>
          <w:lang w:val="en-US"/>
        </w:rPr>
        <w:t xml:space="preserve"> </w:t>
      </w:r>
      <w:r w:rsidRPr="00AB49CD">
        <w:t>in</w:t>
      </w:r>
      <w:r>
        <w:rPr>
          <w:i/>
        </w:rPr>
        <w:t xml:space="preserve"> </w:t>
      </w:r>
      <w:r w:rsidRPr="00FD417D">
        <w:rPr>
          <w:i/>
        </w:rPr>
        <w:t>PUCCH-format</w:t>
      </w:r>
      <w:r>
        <w:rPr>
          <w:i/>
        </w:rPr>
        <w:t>1</w:t>
      </w:r>
      <w:r>
        <w:rPr>
          <w:lang w:val="en-US"/>
        </w:rPr>
        <w:t xml:space="preserve">, </w:t>
      </w:r>
      <w:r w:rsidRPr="00037211">
        <w:rPr>
          <w:i/>
        </w:rPr>
        <w:t>startingSymbolIndex</w:t>
      </w:r>
      <w:r>
        <w:rPr>
          <w:lang w:val="en-US"/>
        </w:rPr>
        <w:t xml:space="preserve"> </w:t>
      </w:r>
      <w:r w:rsidRPr="00AB49CD">
        <w:t>in</w:t>
      </w:r>
      <w:r>
        <w:rPr>
          <w:i/>
        </w:rPr>
        <w:t xml:space="preserve"> </w:t>
      </w:r>
      <w:r w:rsidRPr="00FD417D">
        <w:rPr>
          <w:i/>
        </w:rPr>
        <w:t>PUCCH-format</w:t>
      </w:r>
      <w:r>
        <w:rPr>
          <w:i/>
        </w:rPr>
        <w:t>3</w:t>
      </w:r>
      <w:r>
        <w:rPr>
          <w:lang w:val="en-US"/>
        </w:rPr>
        <w:t xml:space="preserve">, or </w:t>
      </w:r>
      <w:r w:rsidRPr="00037211">
        <w:rPr>
          <w:i/>
        </w:rPr>
        <w:t>startingSymbolIndex</w:t>
      </w:r>
      <w:r>
        <w:rPr>
          <w:lang w:val="en-US"/>
        </w:rPr>
        <w:t xml:space="preserve"> </w:t>
      </w:r>
      <w:r w:rsidRPr="00AB49CD">
        <w:t>in</w:t>
      </w:r>
      <w:r>
        <w:rPr>
          <w:i/>
        </w:rPr>
        <w:t xml:space="preserve"> </w:t>
      </w:r>
      <w:r w:rsidRPr="00FD417D">
        <w:rPr>
          <w:i/>
        </w:rPr>
        <w:t>PUCCH-format</w:t>
      </w:r>
      <w:r>
        <w:rPr>
          <w:i/>
        </w:rPr>
        <w:t>4</w:t>
      </w:r>
      <w:r w:rsidRPr="00B916EC">
        <w:rPr>
          <w:lang w:val="en-US"/>
        </w:rPr>
        <w:t xml:space="preserve"> </w:t>
      </w:r>
    </w:p>
    <w:p w14:paraId="53CD8811" w14:textId="77777777" w:rsidR="00C626F6" w:rsidRPr="00B916EC" w:rsidRDefault="00C626F6" w:rsidP="00C626F6">
      <w:pPr>
        <w:pStyle w:val="B1"/>
      </w:pPr>
      <w:r>
        <w:rPr>
          <w:lang w:val="en-US"/>
        </w:rPr>
        <w:t>-</w:t>
      </w:r>
      <w:r>
        <w:rPr>
          <w:lang w:val="en-US"/>
        </w:rPr>
        <w:tab/>
      </w:r>
      <w:r w:rsidRPr="00B916EC">
        <w:rPr>
          <w:lang w:val="en-US"/>
        </w:rPr>
        <w:t xml:space="preserve">the UE is configured by </w:t>
      </w:r>
      <w:r w:rsidRPr="00037211">
        <w:rPr>
          <w:i/>
        </w:rPr>
        <w:t>interslotFrequencyHopping</w:t>
      </w:r>
      <w:r w:rsidRPr="00B916EC">
        <w:rPr>
          <w:lang w:val="en-US"/>
        </w:rPr>
        <w:t xml:space="preserve"> whether or not to perform frequency hopping for PUCCH transmissions in different slots</w:t>
      </w:r>
    </w:p>
    <w:p w14:paraId="0EE9CC4B" w14:textId="77777777" w:rsidR="00C626F6" w:rsidRPr="00B916EC" w:rsidRDefault="00C626F6" w:rsidP="00C626F6">
      <w:pPr>
        <w:pStyle w:val="B2"/>
      </w:pPr>
      <w:r>
        <w:t>-</w:t>
      </w:r>
      <w:r>
        <w:tab/>
      </w:r>
      <w:r>
        <w:rPr>
          <w:lang w:val="en-US"/>
        </w:rPr>
        <w:t>i</w:t>
      </w:r>
      <w:r w:rsidRPr="00B916EC">
        <w:t xml:space="preserve">f the UE is configured to perform frequency hopping for PUCCH transmissions </w:t>
      </w:r>
      <w:r>
        <w:rPr>
          <w:lang w:val="en-US"/>
        </w:rPr>
        <w:t>across</w:t>
      </w:r>
      <w:r w:rsidRPr="00B916EC">
        <w:t xml:space="preserve"> different slots </w:t>
      </w:r>
    </w:p>
    <w:p w14:paraId="3A4F241A" w14:textId="77777777" w:rsidR="00C626F6" w:rsidRPr="00E95E2D" w:rsidRDefault="00C626F6" w:rsidP="00C626F6">
      <w:pPr>
        <w:pStyle w:val="B3"/>
      </w:pPr>
      <w:r>
        <w:rPr>
          <w:lang w:val="en-US"/>
        </w:rPr>
        <w:t>-</w:t>
      </w:r>
      <w:r>
        <w:rPr>
          <w:lang w:val="en-US"/>
        </w:rPr>
        <w:tab/>
      </w:r>
      <w:r w:rsidRPr="00B916EC">
        <w:rPr>
          <w:lang w:val="en-US"/>
        </w:rPr>
        <w:t>the UE performs frequency hopping per slot</w:t>
      </w:r>
    </w:p>
    <w:p w14:paraId="0928BE88" w14:textId="7D7C385D" w:rsidR="00C626F6" w:rsidRPr="00B916EC" w:rsidRDefault="00C626F6" w:rsidP="00C626F6">
      <w:pPr>
        <w:pStyle w:val="B3"/>
      </w:pPr>
      <w:r>
        <w:rPr>
          <w:lang w:val="en-US"/>
        </w:rPr>
        <w:t>-</w:t>
      </w:r>
      <w:r>
        <w:rPr>
          <w:lang w:val="en-US"/>
        </w:rPr>
        <w:tab/>
        <w:t xml:space="preserve">the UE transmits the PUCCH starting from a first PRB, provided by </w:t>
      </w:r>
      <w:r w:rsidRPr="00961945">
        <w:rPr>
          <w:i/>
          <w:lang w:val="en-US"/>
        </w:rPr>
        <w:t>startingPRB</w:t>
      </w:r>
      <w:r>
        <w:rPr>
          <w:lang w:val="en-US"/>
        </w:rPr>
        <w:t xml:space="preserve">, in slots with even number and starting from the second PRB, provided by </w:t>
      </w:r>
      <w:r>
        <w:rPr>
          <w:i/>
          <w:lang w:val="en-US"/>
        </w:rPr>
        <w:t>secondHop</w:t>
      </w:r>
      <w:r w:rsidRPr="00961945">
        <w:rPr>
          <w:i/>
          <w:lang w:val="en-US"/>
        </w:rPr>
        <w:t>PRB</w:t>
      </w:r>
      <w:r>
        <w:rPr>
          <w:lang w:val="en-US"/>
        </w:rPr>
        <w:t>, in slots with odd number. The slot indicated to the UE for the first PUCCH transmission has number 0 and each subsequent slot until the UE transmits the PUCCH in</w:t>
      </w:r>
      <w:r w:rsidR="00A93253">
        <w:rPr>
          <w:lang w:val="en-US"/>
        </w:rPr>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is counted regardless of whether or not the UE transmits the PUCCH in the slot</w:t>
      </w:r>
    </w:p>
    <w:p w14:paraId="7B222D03" w14:textId="77777777" w:rsidR="00C626F6" w:rsidRPr="00B849C6" w:rsidRDefault="00C626F6" w:rsidP="00C626F6">
      <w:pPr>
        <w:pStyle w:val="B3"/>
      </w:pPr>
      <w:r>
        <w:rPr>
          <w:lang w:val="en-US"/>
        </w:rPr>
        <w:t>-</w:t>
      </w:r>
      <w:r>
        <w:rPr>
          <w:lang w:val="en-US"/>
        </w:rPr>
        <w:tab/>
      </w:r>
      <w:r w:rsidRPr="00B916EC">
        <w:rPr>
          <w:lang w:val="en-US"/>
        </w:rPr>
        <w:t xml:space="preserve">the UE </w:t>
      </w:r>
      <w:r>
        <w:rPr>
          <w:lang w:val="en-US"/>
        </w:rPr>
        <w:t>does</w:t>
      </w:r>
      <w:r w:rsidRPr="00B916EC">
        <w:rPr>
          <w:lang w:val="en-US"/>
        </w:rPr>
        <w:t xml:space="preserve"> not expect to be configured to perform frequency hopping for a PUCCH transmission within a slot</w:t>
      </w:r>
    </w:p>
    <w:p w14:paraId="6925C279" w14:textId="218B41C5" w:rsidR="00C626F6" w:rsidRPr="00B916EC" w:rsidRDefault="00C626F6" w:rsidP="00C626F6">
      <w:pPr>
        <w:pStyle w:val="B2"/>
      </w:pPr>
      <w:r>
        <w:t>-</w:t>
      </w:r>
      <w:r>
        <w:tab/>
      </w:r>
      <w:r w:rsidRPr="00B916EC">
        <w:t xml:space="preserve">If the UE is </w:t>
      </w:r>
      <w:r>
        <w:rPr>
          <w:lang w:val="en-US"/>
        </w:rPr>
        <w:t xml:space="preserve">not </w:t>
      </w:r>
      <w:r w:rsidRPr="00B916EC">
        <w:t xml:space="preserve">configured to perform frequency hopping for PUCCH transmissions </w:t>
      </w:r>
      <w:r>
        <w:rPr>
          <w:lang w:val="en-US"/>
        </w:rPr>
        <w:t>across</w:t>
      </w:r>
      <w:r w:rsidRPr="00B916EC">
        <w:t xml:space="preserve"> different slots </w:t>
      </w:r>
      <w:r>
        <w:rPr>
          <w:lang w:val="en-US"/>
        </w:rPr>
        <w:t xml:space="preserve">and if </w:t>
      </w:r>
      <w:r w:rsidRPr="00B916EC">
        <w:t xml:space="preserve">the UE is configured to perform frequency hopping for </w:t>
      </w:r>
      <w:r w:rsidR="005C63A7">
        <w:rPr>
          <w:lang w:val="en-US"/>
        </w:rPr>
        <w:t xml:space="preserve">a </w:t>
      </w:r>
      <w:r w:rsidRPr="00B916EC">
        <w:t xml:space="preserve">PUCCH transmission </w:t>
      </w:r>
      <w:r>
        <w:t>within a slot</w:t>
      </w:r>
      <w:r w:rsidRPr="00B916EC">
        <w:t>,</w:t>
      </w:r>
      <w:r>
        <w:t xml:space="preserve"> </w:t>
      </w:r>
      <w:r w:rsidRPr="00B916EC">
        <w:t xml:space="preserve">the frequency hopping </w:t>
      </w:r>
      <w:r>
        <w:t>pattern between the first PRB and the second PRB is same within each</w:t>
      </w:r>
      <w:r w:rsidRPr="00B916EC">
        <w:t xml:space="preserve"> slot </w:t>
      </w:r>
    </w:p>
    <w:p w14:paraId="68A29BDC" w14:textId="77777777" w:rsidR="00C626F6" w:rsidRPr="0009732E" w:rsidRDefault="00C626F6" w:rsidP="00C626F6">
      <w:pPr>
        <w:rPr>
          <w:lang w:val="x-none"/>
        </w:rPr>
      </w:pPr>
      <w:r>
        <w:t xml:space="preserve">If the UE determines that, for a PUCCH transmission in a slot, the number of symbols available for the PUCCH transmission is smaller than the value provided by </w:t>
      </w:r>
      <w:r w:rsidRPr="00344183">
        <w:rPr>
          <w:i/>
        </w:rPr>
        <w:t>nrofSymbols</w:t>
      </w:r>
      <w:r>
        <w:t xml:space="preserve"> for the corresponding PUCCH format, the UE does not transmit the PUCCH in the slot. </w:t>
      </w:r>
    </w:p>
    <w:p w14:paraId="41422315" w14:textId="5AD2A240" w:rsidR="00497046" w:rsidRPr="001B7F74" w:rsidRDefault="00497046" w:rsidP="002A7FFD">
      <w:pPr>
        <w:rPr>
          <w:lang w:val="en-US"/>
        </w:rPr>
      </w:pPr>
      <w:r>
        <w:rPr>
          <w:lang w:val="en-US"/>
        </w:rPr>
        <w:lastRenderedPageBreak/>
        <w:t xml:space="preserve">A SS/PBCH block symbol is a symbol </w:t>
      </w:r>
      <w:r w:rsidR="003B1DCC" w:rsidRPr="00403690">
        <w:rPr>
          <w:lang w:val="en-US"/>
        </w:rPr>
        <w:t xml:space="preserve">of an SS/PBCH block with </w:t>
      </w:r>
      <w:r w:rsidR="00062E1B">
        <w:rPr>
          <w:rFonts w:eastAsia="DengXian"/>
        </w:rPr>
        <w:t xml:space="preserve">candidate SS/PBCH block </w:t>
      </w:r>
      <w:r w:rsidR="00062E1B" w:rsidRPr="00DC7A0F">
        <w:rPr>
          <w:rFonts w:eastAsia="DengXian"/>
        </w:rPr>
        <w:t xml:space="preserve">index </w:t>
      </w:r>
      <w:r w:rsidR="00062E1B">
        <w:rPr>
          <w:rFonts w:eastAsia="DengXian"/>
        </w:rPr>
        <w:t xml:space="preserve">corresponding to the SS/PBCH block </w:t>
      </w:r>
      <w:r w:rsidR="003B1DCC" w:rsidRPr="00403690">
        <w:rPr>
          <w:lang w:val="en-US"/>
        </w:rPr>
        <w:t xml:space="preserve">index </w:t>
      </w:r>
      <w:r>
        <w:rPr>
          <w:lang w:val="en-US"/>
        </w:rPr>
        <w:t xml:space="preserve">indicated to a UE by </w:t>
      </w:r>
      <w:r w:rsidRPr="00326D6E">
        <w:rPr>
          <w:i/>
          <w:lang w:val="en-US"/>
        </w:rPr>
        <w:t>ssb-PositionsInBurst</w:t>
      </w:r>
      <w:r w:rsidRPr="00785CDA">
        <w:rPr>
          <w:lang w:val="en-US"/>
        </w:rPr>
        <w:t xml:space="preserve"> in</w:t>
      </w:r>
      <w:r>
        <w:rPr>
          <w:lang w:val="en-US"/>
        </w:rPr>
        <w:t xml:space="preserve"> </w:t>
      </w:r>
      <w:r w:rsidR="00432E4D" w:rsidRPr="00CC7631">
        <w:rPr>
          <w:i/>
          <w:lang w:val="en-US"/>
        </w:rPr>
        <w:t>SIB1</w:t>
      </w:r>
      <w:r w:rsidRPr="00785CDA">
        <w:rPr>
          <w:lang w:val="en-US"/>
        </w:rPr>
        <w:t xml:space="preserve"> or </w:t>
      </w:r>
      <w:r w:rsidRPr="00326D6E">
        <w:rPr>
          <w:i/>
          <w:lang w:val="en-US"/>
        </w:rPr>
        <w:t>ssb-PositionsInBurst</w:t>
      </w:r>
      <w:r w:rsidRPr="00785CDA">
        <w:rPr>
          <w:lang w:val="en-US"/>
        </w:rPr>
        <w:t xml:space="preserve"> in </w:t>
      </w:r>
      <w:r w:rsidRPr="00326D6E">
        <w:rPr>
          <w:i/>
          <w:lang w:val="en-US"/>
        </w:rPr>
        <w:t>ServingCellConfigCommon</w:t>
      </w:r>
      <w:r w:rsidR="00062E1B">
        <w:rPr>
          <w:iCs/>
          <w:lang w:val="en-US"/>
        </w:rPr>
        <w:t>,</w:t>
      </w:r>
      <w:r w:rsidR="00062E1B" w:rsidRPr="007139CF">
        <w:rPr>
          <w:iCs/>
          <w:lang w:val="en-US"/>
        </w:rPr>
        <w:t xml:space="preserve"> </w:t>
      </w:r>
      <w:r w:rsidR="00062E1B">
        <w:rPr>
          <w:iCs/>
          <w:lang w:val="en-US"/>
        </w:rPr>
        <w:t xml:space="preserve">as described </w:t>
      </w:r>
      <w:r w:rsidR="006F5F9E">
        <w:rPr>
          <w:iCs/>
          <w:lang w:val="en-US"/>
        </w:rPr>
        <w:t>in clause</w:t>
      </w:r>
      <w:r w:rsidR="00062E1B">
        <w:rPr>
          <w:iCs/>
          <w:lang w:val="en-US"/>
        </w:rPr>
        <w:t xml:space="preserve"> 4.1</w:t>
      </w:r>
      <w:r w:rsidRPr="001B7F74">
        <w:rPr>
          <w:lang w:val="en-US"/>
        </w:rPr>
        <w:t>.</w:t>
      </w:r>
    </w:p>
    <w:p w14:paraId="2148C681" w14:textId="0C001E2F" w:rsidR="00363A21" w:rsidRDefault="00497046" w:rsidP="002A7FFD">
      <w:pPr>
        <w:rPr>
          <w:lang w:val="en-US"/>
        </w:rPr>
      </w:pPr>
      <w:r>
        <w:rPr>
          <w:lang w:val="en-US"/>
        </w:rPr>
        <w:t>For unpaired spectrum</w:t>
      </w:r>
      <w:r w:rsidR="00363A21">
        <w:rPr>
          <w:lang w:val="en-US"/>
        </w:rPr>
        <w:t xml:space="preserve">, the UE determines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slots for a PUCCH transmission starting from a slot indicated to the UE as described </w:t>
      </w:r>
      <w:r w:rsidR="006F5F9E">
        <w:rPr>
          <w:lang w:val="en-US"/>
        </w:rPr>
        <w:t>in clause</w:t>
      </w:r>
      <w:r w:rsidR="00363A21">
        <w:rPr>
          <w:lang w:val="en-US"/>
        </w:rPr>
        <w:t xml:space="preserve"> 9.2.3 </w:t>
      </w:r>
      <w:r w:rsidR="005C63A7">
        <w:rPr>
          <w:rFonts w:hint="eastAsia"/>
          <w:lang w:val="en-US" w:eastAsia="zh-CN"/>
        </w:rPr>
        <w:t xml:space="preserve">for HARQ-ACK reporting, or a slot determined as described </w:t>
      </w:r>
      <w:r w:rsidR="006F5F9E">
        <w:rPr>
          <w:rFonts w:hint="eastAsia"/>
          <w:lang w:val="en-US" w:eastAsia="zh-CN"/>
        </w:rPr>
        <w:t>in clause</w:t>
      </w:r>
      <w:r w:rsidR="005C63A7">
        <w:rPr>
          <w:rFonts w:hint="eastAsia"/>
          <w:lang w:val="en-US" w:eastAsia="zh-CN"/>
        </w:rPr>
        <w:t xml:space="preserve"> 9.2.4</w:t>
      </w:r>
      <w:r w:rsidR="005C63A7" w:rsidRPr="00A5099F">
        <w:rPr>
          <w:rFonts w:hint="eastAsia"/>
          <w:lang w:val="en-US" w:eastAsia="zh-CN"/>
        </w:rPr>
        <w:t xml:space="preserve"> </w:t>
      </w:r>
      <w:r w:rsidR="005C63A7">
        <w:rPr>
          <w:rFonts w:hint="eastAsia"/>
          <w:lang w:val="en-US" w:eastAsia="zh-CN"/>
        </w:rPr>
        <w:t xml:space="preserve">for SR reporting or </w:t>
      </w:r>
      <w:r w:rsidR="006F5F9E">
        <w:rPr>
          <w:rFonts w:hint="eastAsia"/>
          <w:lang w:val="en-US" w:eastAsia="zh-CN"/>
        </w:rPr>
        <w:t>in clause</w:t>
      </w:r>
      <w:r w:rsidR="005C63A7">
        <w:rPr>
          <w:rFonts w:hint="eastAsia"/>
          <w:lang w:val="en-US" w:eastAsia="zh-CN"/>
        </w:rPr>
        <w:t xml:space="preserve"> 5.2.1.4 of</w:t>
      </w:r>
      <w:r w:rsidR="005C63A7" w:rsidRPr="007A3016">
        <w:rPr>
          <w:lang w:val="en-US"/>
        </w:rPr>
        <w:t xml:space="preserve"> </w:t>
      </w:r>
      <w:r w:rsidR="005C63A7">
        <w:rPr>
          <w:rFonts w:hint="eastAsia"/>
          <w:lang w:val="en-US" w:eastAsia="zh-CN"/>
        </w:rPr>
        <w:t xml:space="preserve">[6, </w:t>
      </w:r>
      <w:r w:rsidR="005C63A7" w:rsidRPr="007A3016">
        <w:rPr>
          <w:lang w:val="en-US"/>
        </w:rPr>
        <w:t>TS</w:t>
      </w:r>
      <w:r w:rsidR="005C63A7">
        <w:rPr>
          <w:lang w:val="en-US"/>
        </w:rPr>
        <w:t xml:space="preserve"> </w:t>
      </w:r>
      <w:r w:rsidR="005C63A7" w:rsidRPr="007A3016">
        <w:rPr>
          <w:lang w:val="en-US"/>
        </w:rPr>
        <w:t>38.214]</w:t>
      </w:r>
      <w:r w:rsidR="005C63A7">
        <w:rPr>
          <w:rFonts w:hint="eastAsia"/>
          <w:lang w:val="en-US" w:eastAsia="zh-CN"/>
        </w:rPr>
        <w:t xml:space="preserve"> for CSI reporting</w:t>
      </w:r>
      <w:r w:rsidR="005C63A7">
        <w:rPr>
          <w:lang w:val="en-US"/>
        </w:rPr>
        <w:t xml:space="preserve"> </w:t>
      </w:r>
      <w:r w:rsidR="00363A21">
        <w:rPr>
          <w:lang w:val="en-US"/>
        </w:rPr>
        <w:t>and having</w:t>
      </w:r>
    </w:p>
    <w:p w14:paraId="7FF40F96" w14:textId="466E87FC" w:rsidR="00363A21" w:rsidRPr="0052316B" w:rsidRDefault="00363A21" w:rsidP="00363A21">
      <w:pPr>
        <w:pStyle w:val="B1"/>
      </w:pPr>
      <w:r>
        <w:rPr>
          <w:lang w:val="en-GB"/>
        </w:rPr>
        <w:t>-</w:t>
      </w:r>
      <w:r>
        <w:rPr>
          <w:lang w:val="en-GB"/>
        </w:rPr>
        <w:tab/>
        <w:t>an UL symbol</w:t>
      </w:r>
      <w:r w:rsidR="00497046">
        <w:t xml:space="preserve">, as described </w:t>
      </w:r>
      <w:r w:rsidR="006F5F9E">
        <w:t>in clause</w:t>
      </w:r>
      <w:r w:rsidR="00497046">
        <w:t xml:space="preserve"> 11.1,</w:t>
      </w:r>
      <w:r>
        <w:rPr>
          <w:lang w:val="en-GB"/>
        </w:rPr>
        <w:t xml:space="preserve"> or flexible symbol </w:t>
      </w:r>
      <w:r w:rsidR="00497046">
        <w:t>that is not SS/PBCH block symbol</w:t>
      </w:r>
      <w:r w:rsidR="00497046" w:rsidRPr="003054B5">
        <w:t xml:space="preserve"> </w:t>
      </w:r>
      <w:r w:rsidRPr="00B916EC">
        <w:t xml:space="preserve">provided by </w:t>
      </w:r>
      <w:r w:rsidRPr="00B916EC">
        <w:rPr>
          <w:i/>
        </w:rPr>
        <w:t>starting</w:t>
      </w:r>
      <w:r>
        <w:rPr>
          <w:i/>
          <w:lang w:val="en-US"/>
        </w:rPr>
        <w:t>S</w:t>
      </w:r>
      <w:r w:rsidRPr="00B916EC">
        <w:rPr>
          <w:i/>
        </w:rPr>
        <w:t>ymbol</w:t>
      </w:r>
      <w:r>
        <w:rPr>
          <w:i/>
          <w:lang w:val="en-US"/>
        </w:rPr>
        <w:t>Index</w:t>
      </w:r>
      <w:r w:rsidRPr="00B916EC">
        <w:t xml:space="preserve"> </w:t>
      </w:r>
      <w:r>
        <w:rPr>
          <w:lang w:val="en-US"/>
        </w:rPr>
        <w:t xml:space="preserve">in </w:t>
      </w:r>
      <w:r w:rsidRPr="00961945">
        <w:rPr>
          <w:i/>
          <w:lang w:val="en-US"/>
        </w:rPr>
        <w:t>PUCCH-format1</w:t>
      </w:r>
      <w:r>
        <w:rPr>
          <w:lang w:val="en-US"/>
        </w:rPr>
        <w:t xml:space="preserve">, or in </w:t>
      </w:r>
      <w:r w:rsidRPr="00961945">
        <w:rPr>
          <w:i/>
          <w:lang w:val="en-US"/>
        </w:rPr>
        <w:t>PUCCH-format</w:t>
      </w:r>
      <w:r>
        <w:rPr>
          <w:i/>
          <w:lang w:val="en-US"/>
        </w:rPr>
        <w:t>3</w:t>
      </w:r>
      <w:r>
        <w:rPr>
          <w:lang w:val="en-US"/>
        </w:rPr>
        <w:t xml:space="preserve">, or in </w:t>
      </w:r>
      <w:r w:rsidRPr="00961945">
        <w:rPr>
          <w:i/>
          <w:lang w:val="en-US"/>
        </w:rPr>
        <w:t>PUCCH-format4</w:t>
      </w:r>
      <w:r>
        <w:rPr>
          <w:lang w:val="en-US"/>
        </w:rPr>
        <w:t xml:space="preserve"> as a first</w:t>
      </w:r>
      <w:r>
        <w:t xml:space="preserve"> symbol, and</w:t>
      </w:r>
    </w:p>
    <w:p w14:paraId="5106EDB2" w14:textId="21115AB0" w:rsidR="00363A21" w:rsidRPr="00B916EC" w:rsidRDefault="00363A21" w:rsidP="00363A21">
      <w:pPr>
        <w:pStyle w:val="B1"/>
      </w:pPr>
      <w:r>
        <w:t>-</w:t>
      </w:r>
      <w:r>
        <w:tab/>
        <w:t>consecutive UL symbols</w:t>
      </w:r>
      <w:r w:rsidR="00497046">
        <w:t xml:space="preserve">, as described </w:t>
      </w:r>
      <w:r w:rsidR="006F5F9E">
        <w:t>in clause</w:t>
      </w:r>
      <w:r w:rsidR="00497046">
        <w:t xml:space="preserve"> 11.1,</w:t>
      </w:r>
      <w:r>
        <w:rPr>
          <w:lang w:val="en-US"/>
        </w:rPr>
        <w:t xml:space="preserve"> </w:t>
      </w:r>
      <w:r>
        <w:rPr>
          <w:lang w:val="en-GB"/>
        </w:rPr>
        <w:t>or flexible symbols</w:t>
      </w:r>
      <w:r w:rsidR="00497046">
        <w:rPr>
          <w:lang w:val="en-GB"/>
        </w:rPr>
        <w:t xml:space="preserve"> </w:t>
      </w:r>
      <w:r w:rsidR="00497046">
        <w:t>that are not SS/PBCH block symbol</w:t>
      </w:r>
      <w:r w:rsidR="00497046">
        <w:rPr>
          <w:lang w:val="en-US"/>
        </w:rPr>
        <w:t>s</w:t>
      </w:r>
      <w:r>
        <w:t xml:space="preserve">, starting from the </w:t>
      </w:r>
      <w:r>
        <w:rPr>
          <w:lang w:val="en-US"/>
        </w:rPr>
        <w:t xml:space="preserve">first </w:t>
      </w:r>
      <w:r>
        <w:t xml:space="preserve">symbol, equal to </w:t>
      </w:r>
      <w:r>
        <w:rPr>
          <w:lang w:val="en-US"/>
        </w:rPr>
        <w:t xml:space="preserve">or larger than </w:t>
      </w:r>
      <w:r>
        <w:t>a number of symbols provided</w:t>
      </w:r>
      <w:r w:rsidRPr="00B916EC">
        <w:t xml:space="preserve"> </w:t>
      </w:r>
      <w:r>
        <w:rPr>
          <w:lang w:val="en-US"/>
        </w:rPr>
        <w:t xml:space="preserve">by </w:t>
      </w:r>
      <w:r>
        <w:rPr>
          <w:i/>
          <w:lang w:val="en-US"/>
        </w:rPr>
        <w:t>nr</w:t>
      </w:r>
      <w:r w:rsidRPr="00B916EC">
        <w:rPr>
          <w:i/>
        </w:rPr>
        <w:t>ofsymbols</w:t>
      </w:r>
      <w:r>
        <w:rPr>
          <w:lang w:val="en-US"/>
        </w:rPr>
        <w:t xml:space="preserve"> in </w:t>
      </w:r>
      <w:r w:rsidRPr="00961945">
        <w:rPr>
          <w:i/>
          <w:lang w:val="en-US"/>
        </w:rPr>
        <w:t>PUCCH-format1</w:t>
      </w:r>
      <w:r>
        <w:rPr>
          <w:lang w:val="en-US"/>
        </w:rPr>
        <w:t xml:space="preserve">, or in </w:t>
      </w:r>
      <w:r w:rsidRPr="00961945">
        <w:rPr>
          <w:i/>
          <w:lang w:val="en-US"/>
        </w:rPr>
        <w:t>PUCCH-format</w:t>
      </w:r>
      <w:r>
        <w:rPr>
          <w:i/>
          <w:lang w:val="en-US"/>
        </w:rPr>
        <w:t>3</w:t>
      </w:r>
      <w:r>
        <w:rPr>
          <w:lang w:val="en-US"/>
        </w:rPr>
        <w:t xml:space="preserve">, or in </w:t>
      </w:r>
      <w:r w:rsidRPr="00961945">
        <w:rPr>
          <w:i/>
          <w:lang w:val="en-US"/>
        </w:rPr>
        <w:t>PUCCH-format4</w:t>
      </w:r>
    </w:p>
    <w:p w14:paraId="11D9976A" w14:textId="3C7EF825" w:rsidR="00363A21" w:rsidRDefault="00497046" w:rsidP="002A7FFD">
      <w:pPr>
        <w:rPr>
          <w:lang w:val="en-US"/>
        </w:rPr>
      </w:pPr>
      <w:r>
        <w:rPr>
          <w:lang w:val="en-US"/>
        </w:rPr>
        <w:t>For paired spectrum</w:t>
      </w:r>
      <w:r w:rsidR="00391714">
        <w:rPr>
          <w:lang w:val="en-US"/>
        </w:rPr>
        <w:t xml:space="preserve"> </w:t>
      </w:r>
      <w:r w:rsidR="00391714">
        <w:rPr>
          <w:rFonts w:eastAsia="DengXian"/>
          <w:lang w:val="en-US"/>
        </w:rPr>
        <w:t>or supplementary uplink band</w:t>
      </w:r>
      <w:r w:rsidR="00363A21">
        <w:rPr>
          <w:lang w:val="en-US"/>
        </w:rPr>
        <w:t xml:space="preserve">, the UE determines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slots for a PUCCH transmission as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consecutive slots starting from a slot indicated to the UE as described </w:t>
      </w:r>
      <w:r w:rsidR="006F5F9E">
        <w:rPr>
          <w:lang w:val="en-US"/>
        </w:rPr>
        <w:t>in clause</w:t>
      </w:r>
      <w:r w:rsidR="00363A21">
        <w:rPr>
          <w:lang w:val="en-US"/>
        </w:rPr>
        <w:t xml:space="preserve"> 9.2.3</w:t>
      </w:r>
      <w:r w:rsidR="005C63A7" w:rsidRPr="00E32099">
        <w:rPr>
          <w:rFonts w:hint="eastAsia"/>
          <w:lang w:val="en-US" w:eastAsia="zh-CN"/>
        </w:rPr>
        <w:t xml:space="preserve"> </w:t>
      </w:r>
      <w:r w:rsidR="005C63A7">
        <w:rPr>
          <w:rFonts w:hint="eastAsia"/>
          <w:lang w:val="en-US" w:eastAsia="zh-CN"/>
        </w:rPr>
        <w:t xml:space="preserve">for HARQ-ACK reporting, or a slot determined as described </w:t>
      </w:r>
      <w:r w:rsidR="006F5F9E">
        <w:rPr>
          <w:rFonts w:hint="eastAsia"/>
          <w:lang w:val="en-US" w:eastAsia="zh-CN"/>
        </w:rPr>
        <w:t>in clause</w:t>
      </w:r>
      <w:r w:rsidR="005C63A7">
        <w:rPr>
          <w:rFonts w:hint="eastAsia"/>
          <w:lang w:val="en-US" w:eastAsia="zh-CN"/>
        </w:rPr>
        <w:t xml:space="preserve"> 9.2.4</w:t>
      </w:r>
      <w:r w:rsidR="005C63A7" w:rsidRPr="00A5099F">
        <w:rPr>
          <w:rFonts w:hint="eastAsia"/>
          <w:lang w:val="en-US" w:eastAsia="zh-CN"/>
        </w:rPr>
        <w:t xml:space="preserve"> </w:t>
      </w:r>
      <w:r w:rsidR="005C63A7">
        <w:rPr>
          <w:rFonts w:hint="eastAsia"/>
          <w:lang w:val="en-US" w:eastAsia="zh-CN"/>
        </w:rPr>
        <w:t xml:space="preserve">for SR reporting or </w:t>
      </w:r>
      <w:r w:rsidR="006F5F9E">
        <w:rPr>
          <w:rFonts w:hint="eastAsia"/>
          <w:lang w:val="en-US" w:eastAsia="zh-CN"/>
        </w:rPr>
        <w:t>in clause</w:t>
      </w:r>
      <w:r w:rsidR="005C63A7">
        <w:rPr>
          <w:rFonts w:hint="eastAsia"/>
          <w:lang w:val="en-US" w:eastAsia="zh-CN"/>
        </w:rPr>
        <w:t xml:space="preserve"> 5.2.1.4 of</w:t>
      </w:r>
      <w:r w:rsidR="005C63A7" w:rsidRPr="007A3016">
        <w:rPr>
          <w:lang w:val="en-US"/>
        </w:rPr>
        <w:t xml:space="preserve"> </w:t>
      </w:r>
      <w:r w:rsidR="005C63A7">
        <w:rPr>
          <w:rFonts w:hint="eastAsia"/>
          <w:lang w:val="en-US" w:eastAsia="zh-CN"/>
        </w:rPr>
        <w:t xml:space="preserve">[6, </w:t>
      </w:r>
      <w:r w:rsidR="005C63A7" w:rsidRPr="007A3016">
        <w:rPr>
          <w:lang w:val="en-US"/>
        </w:rPr>
        <w:t>TS</w:t>
      </w:r>
      <w:r w:rsidR="005C63A7">
        <w:rPr>
          <w:lang w:val="en-US"/>
        </w:rPr>
        <w:t xml:space="preserve"> </w:t>
      </w:r>
      <w:r w:rsidR="005C63A7" w:rsidRPr="007A3016">
        <w:rPr>
          <w:lang w:val="en-US"/>
        </w:rPr>
        <w:t>38.214]</w:t>
      </w:r>
      <w:r w:rsidR="005C63A7">
        <w:rPr>
          <w:rFonts w:hint="eastAsia"/>
          <w:lang w:val="en-US" w:eastAsia="zh-CN"/>
        </w:rPr>
        <w:t xml:space="preserve"> for CSI reporting</w:t>
      </w:r>
      <w:r w:rsidR="00363A21" w:rsidRPr="00B916EC">
        <w:rPr>
          <w:lang w:val="en-US"/>
        </w:rPr>
        <w:t xml:space="preserve">. </w:t>
      </w:r>
    </w:p>
    <w:p w14:paraId="63927780" w14:textId="70A123EC" w:rsidR="00497046" w:rsidRDefault="00497046" w:rsidP="002A7FFD">
      <w:pPr>
        <w:rPr>
          <w:lang w:val="en-US"/>
        </w:rPr>
      </w:pPr>
      <w:r>
        <w:rPr>
          <w:lang w:val="en-US"/>
        </w:rPr>
        <w:t xml:space="preserve">If a UE would transmit a PUCCH over a first number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of slots and the UE would transmit a PUSCH </w:t>
      </w:r>
      <w:r w:rsidR="00B17499">
        <w:rPr>
          <w:lang w:val="en-US"/>
        </w:rPr>
        <w:t xml:space="preserve">with repetition Type A </w:t>
      </w:r>
      <w:r>
        <w:rPr>
          <w:lang w:val="en-US"/>
        </w:rPr>
        <w:t xml:space="preserve">over a second number of slots, and the PUCCH transmission would overlap with the PUSCH transmission in one or more slots, and the conditions </w:t>
      </w:r>
      <w:r w:rsidR="006F5F9E">
        <w:rPr>
          <w:lang w:val="en-US"/>
        </w:rPr>
        <w:t>in clause</w:t>
      </w:r>
      <w:r>
        <w:rPr>
          <w:lang w:val="en-US"/>
        </w:rPr>
        <w:t xml:space="preserve"> 9.2.5 for multiplexing the UCI in the PUSCH are satisfied in the overlapping slots, the UE transmits the PUCCH and does not transmit the PUSCH in the overlapping slots.</w:t>
      </w:r>
    </w:p>
    <w:p w14:paraId="37C60EF3" w14:textId="278AFF60" w:rsidR="00B17499" w:rsidRDefault="00B17499" w:rsidP="00B17499">
      <w:pPr>
        <w:rPr>
          <w:lang w:val="en-US"/>
        </w:rPr>
      </w:pPr>
      <w:r>
        <w:rPr>
          <w:lang w:val="en-US"/>
        </w:rPr>
        <w:t xml:space="preserve">If a UE would transmit a PUCCH over a first number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of slots and the UE would transmit a PUSCH with repetition Type B over a second number of slots, and the PUCCH transmission would overlap with actual PUSCH repetitions in one or more slots, and the conditions </w:t>
      </w:r>
      <w:r w:rsidR="006F5F9E">
        <w:rPr>
          <w:lang w:val="en-US"/>
        </w:rPr>
        <w:t>in clause</w:t>
      </w:r>
      <w:r>
        <w:rPr>
          <w:lang w:val="en-US"/>
        </w:rPr>
        <w:t xml:space="preserve"> 9.2.5 for multiplexing the UCI in the PUSCH are satisfied for the overlapping actual PUSCH repetitions, the UE transmits the PUCCH and does not transmit the overlapping actual PUSCH repetitions.</w:t>
      </w:r>
    </w:p>
    <w:p w14:paraId="04FF59F9" w14:textId="65DC5C5E" w:rsidR="00497046" w:rsidRDefault="00497046" w:rsidP="002A7FFD">
      <w:pPr>
        <w:rPr>
          <w:lang w:val="en-US"/>
        </w:rPr>
      </w:pPr>
      <w:r>
        <w:rPr>
          <w:lang w:val="en-US"/>
        </w:rPr>
        <w:t xml:space="preserve">A UE does not multiplex different UCI types in a PUCCH transmission with repetitions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slots.</w:t>
      </w:r>
      <w:r w:rsidR="007361D1">
        <w:rPr>
          <w:lang w:val="en-US"/>
        </w:rPr>
        <w:t xml:space="preserve"> </w:t>
      </w:r>
      <w:r>
        <w:rPr>
          <w:lang w:val="en-US"/>
        </w:rPr>
        <w:t xml:space="preserve">If a UE would transmit a first PUCCH over </w:t>
      </w:r>
      <w:r w:rsidR="00622CB1">
        <w:rPr>
          <w:lang w:val="en-US"/>
        </w:rPr>
        <w:t>more than one</w:t>
      </w:r>
      <w:r>
        <w:rPr>
          <w:lang w:val="en-US"/>
        </w:rPr>
        <w:t xml:space="preserve"> slot and at least a second PUCCH over one or more slots, and the transmissions of the first PUCCH and the second PUCCH would overlap in a number of slots then, for </w:t>
      </w:r>
      <w:r w:rsidR="00074311">
        <w:rPr>
          <w:rFonts w:eastAsia="DengXian"/>
          <w:lang w:val="en-US"/>
        </w:rPr>
        <w:t xml:space="preserve">each slot of </w:t>
      </w:r>
      <w:r>
        <w:rPr>
          <w:lang w:val="en-US"/>
        </w:rPr>
        <w:t>the number of slots and with UCI type priority of HARQ-ACK &gt; SR &gt; CSI with higher priority &gt; CSI with lower priority</w:t>
      </w:r>
      <w:r w:rsidR="002F22EB" w:rsidRPr="005F1BE1">
        <w:t xml:space="preserve">, the UE determines an earliest first PUCCH in a slot </w:t>
      </w:r>
      <w:r w:rsidR="002F22EB" w:rsidRPr="009D444E">
        <w:t xml:space="preserve">with the order of earliest </w:t>
      </w:r>
      <w:r w:rsidR="002F22EB">
        <w:t xml:space="preserve">starting </w:t>
      </w:r>
      <w:r w:rsidR="002F22EB" w:rsidRPr="009D444E">
        <w:t>symbol followed by longest duration</w:t>
      </w:r>
      <w:r w:rsidR="002F22EB" w:rsidRPr="004E510B">
        <w:t xml:space="preserve"> </w:t>
      </w:r>
      <w:r w:rsidR="002F22EB" w:rsidRPr="009D444E">
        <w:t>and the second PUCCHs overlapping with the earliest first PUCCH, and</w:t>
      </w:r>
      <w:r w:rsidR="002F22EB">
        <w:t xml:space="preserve"> then performs the following</w:t>
      </w:r>
    </w:p>
    <w:p w14:paraId="532B4B38" w14:textId="5EAB1AA1" w:rsidR="00497046" w:rsidRPr="005466F1" w:rsidRDefault="00497046" w:rsidP="00497046">
      <w:pPr>
        <w:pStyle w:val="B1"/>
      </w:pPr>
      <w:r>
        <w:rPr>
          <w:lang w:val="en-GB"/>
        </w:rPr>
        <w:t>-</w:t>
      </w:r>
      <w:r>
        <w:rPr>
          <w:lang w:val="en-GB"/>
        </w:rPr>
        <w:tab/>
      </w:r>
      <w:r>
        <w:t xml:space="preserve">the </w:t>
      </w:r>
      <w:r>
        <w:rPr>
          <w:lang w:val="en-US"/>
        </w:rPr>
        <w:t xml:space="preserve">UE does not expect </w:t>
      </w:r>
      <w:r w:rsidR="002F22EB" w:rsidRPr="005F1BE1">
        <w:t xml:space="preserve">more than one PUCCH from </w:t>
      </w:r>
      <w:r>
        <w:rPr>
          <w:lang w:val="en-US"/>
        </w:rPr>
        <w:t xml:space="preserve">the first PUCCH and the second </w:t>
      </w:r>
      <w:r w:rsidR="00622CB1">
        <w:rPr>
          <w:lang w:val="en-US"/>
        </w:rPr>
        <w:t xml:space="preserve">PUCCHs </w:t>
      </w:r>
      <w:r>
        <w:rPr>
          <w:lang w:val="en-US"/>
        </w:rPr>
        <w:t>to start at a same slot and include a UCI type with same priority</w:t>
      </w:r>
      <w:r>
        <w:t xml:space="preserve"> </w:t>
      </w:r>
    </w:p>
    <w:p w14:paraId="3EF1922A" w14:textId="48FA8CA8" w:rsidR="00497046" w:rsidRPr="0052316B" w:rsidRDefault="00497046" w:rsidP="00497046">
      <w:pPr>
        <w:pStyle w:val="B1"/>
      </w:pPr>
      <w:r>
        <w:rPr>
          <w:lang w:val="en-GB"/>
        </w:rPr>
        <w:t>-</w:t>
      </w:r>
      <w:r>
        <w:rPr>
          <w:lang w:val="en-GB"/>
        </w:rPr>
        <w:tab/>
      </w:r>
      <w:r>
        <w:t xml:space="preserve">if </w:t>
      </w:r>
      <w:r w:rsidR="006B5F1C" w:rsidRPr="005F1BE1">
        <w:t xml:space="preserve">more than one PUCCH from </w:t>
      </w:r>
      <w:r>
        <w:t>the first PUCCH and the second</w:t>
      </w:r>
      <w:r>
        <w:rPr>
          <w:lang w:val="en-US"/>
        </w:rPr>
        <w:t xml:space="preserve"> PUCCH</w:t>
      </w:r>
      <w:r w:rsidR="00622CB1">
        <w:rPr>
          <w:lang w:val="en-US"/>
        </w:rPr>
        <w:t>s</w:t>
      </w:r>
      <w:r>
        <w:rPr>
          <w:lang w:val="en-US"/>
        </w:rPr>
        <w:t xml:space="preserve"> include a UCI type with </w:t>
      </w:r>
      <w:r w:rsidR="006B5F1C">
        <w:rPr>
          <w:lang w:val="en-US"/>
        </w:rPr>
        <w:t xml:space="preserve">the </w:t>
      </w:r>
      <w:r>
        <w:rPr>
          <w:lang w:val="en-US"/>
        </w:rPr>
        <w:t xml:space="preserve">same </w:t>
      </w:r>
      <w:r w:rsidR="006B5F1C" w:rsidRPr="005F1BE1">
        <w:t xml:space="preserve">highest </w:t>
      </w:r>
      <w:r>
        <w:rPr>
          <w:lang w:val="en-US"/>
        </w:rPr>
        <w:t xml:space="preserve">priority, </w:t>
      </w:r>
      <w:r>
        <w:t xml:space="preserve">the </w:t>
      </w:r>
      <w:r>
        <w:rPr>
          <w:lang w:val="en-US"/>
        </w:rPr>
        <w:t xml:space="preserve">UE transmits the </w:t>
      </w:r>
      <w:r>
        <w:t xml:space="preserve">PUCCH </w:t>
      </w:r>
      <w:r w:rsidR="006B5F1C" w:rsidRPr="005F1BE1">
        <w:t xml:space="preserve">with the highest priority </w:t>
      </w:r>
      <w:r>
        <w:rPr>
          <w:lang w:val="en-US"/>
        </w:rPr>
        <w:t xml:space="preserve">starting at an </w:t>
      </w:r>
      <w:r w:rsidR="006B5F1C">
        <w:rPr>
          <w:lang w:val="en-US"/>
        </w:rPr>
        <w:t xml:space="preserve">earliest </w:t>
      </w:r>
      <w:r>
        <w:rPr>
          <w:lang w:val="en-US"/>
        </w:rPr>
        <w:t xml:space="preserve">slot and does not transmit the </w:t>
      </w:r>
      <w:r w:rsidR="006B5F1C">
        <w:rPr>
          <w:lang w:val="en-US"/>
        </w:rPr>
        <w:t xml:space="preserve">other </w:t>
      </w:r>
      <w:r>
        <w:rPr>
          <w:lang w:val="en-US"/>
        </w:rPr>
        <w:t>PUCCH</w:t>
      </w:r>
      <w:r w:rsidR="006B5F1C">
        <w:rPr>
          <w:lang w:val="en-US"/>
        </w:rPr>
        <w:t>s</w:t>
      </w:r>
      <w:r w:rsidR="006B5F1C" w:rsidRPr="005F1BE1">
        <w:t>, otherwise,</w:t>
      </w:r>
      <w:r>
        <w:rPr>
          <w:lang w:val="en-US"/>
        </w:rPr>
        <w:t xml:space="preserve"> </w:t>
      </w:r>
    </w:p>
    <w:p w14:paraId="54812189" w14:textId="6AA364DB" w:rsidR="00497046" w:rsidRDefault="00497046" w:rsidP="00497046">
      <w:pPr>
        <w:pStyle w:val="B1"/>
      </w:pPr>
      <w:r>
        <w:rPr>
          <w:lang w:val="en-GB"/>
        </w:rPr>
        <w:t>-</w:t>
      </w:r>
      <w:r>
        <w:rPr>
          <w:lang w:val="en-GB"/>
        </w:rPr>
        <w:tab/>
      </w:r>
      <w:r>
        <w:t xml:space="preserve">the </w:t>
      </w:r>
      <w:r>
        <w:rPr>
          <w:lang w:val="en-US"/>
        </w:rPr>
        <w:t xml:space="preserve">UE transmits the </w:t>
      </w:r>
      <w:r>
        <w:t xml:space="preserve">PUCCH </w:t>
      </w:r>
      <w:r>
        <w:rPr>
          <w:lang w:val="en-US"/>
        </w:rPr>
        <w:t xml:space="preserve">that includes the UCI type with </w:t>
      </w:r>
      <w:r w:rsidR="006B5F1C">
        <w:rPr>
          <w:lang w:val="en-US"/>
        </w:rPr>
        <w:t xml:space="preserve">the highest </w:t>
      </w:r>
      <w:r>
        <w:rPr>
          <w:lang w:val="en-US"/>
        </w:rPr>
        <w:t>priority and does not transmit the PUCCH</w:t>
      </w:r>
      <w:r w:rsidR="006B5F1C">
        <w:rPr>
          <w:lang w:val="en-US"/>
        </w:rPr>
        <w:t>s</w:t>
      </w:r>
      <w:r>
        <w:rPr>
          <w:lang w:val="en-US"/>
        </w:rPr>
        <w:t xml:space="preserve"> that include the UCI type with lower priority </w:t>
      </w:r>
    </w:p>
    <w:p w14:paraId="6C608EA9" w14:textId="77777777" w:rsidR="006B5F1C" w:rsidRDefault="006B5F1C" w:rsidP="00497046">
      <w:r w:rsidRPr="00E17739">
        <w:t xml:space="preserve">The UE repeats the above procedure </w:t>
      </w:r>
      <w:r w:rsidRPr="005F1BE1">
        <w:t>until there is no PUCCH overlapping with a</w:t>
      </w:r>
      <w:r>
        <w:t>ny</w:t>
      </w:r>
      <w:r w:rsidRPr="005F1BE1">
        <w:t xml:space="preserve"> PUCCH with repetitions in the slot</w:t>
      </w:r>
      <w:r>
        <w:t>.</w:t>
      </w:r>
    </w:p>
    <w:p w14:paraId="78F05B29" w14:textId="369E2790" w:rsidR="00497046" w:rsidRDefault="00497046" w:rsidP="00497046">
      <w:r w:rsidRPr="00D3237C">
        <w:t>A UE does not expect a PU</w:t>
      </w:r>
      <w:r>
        <w:t>CCH</w:t>
      </w:r>
      <w:r w:rsidRPr="00D3237C">
        <w:t xml:space="preserve"> that is in response to a DCI format detection to overlap with any other PUCCH that does not satisfy the </w:t>
      </w:r>
      <w:r>
        <w:t xml:space="preserve">corresponding </w:t>
      </w:r>
      <w:r w:rsidRPr="00D3237C">
        <w:t>timing conditions</w:t>
      </w:r>
      <w:r>
        <w:t xml:space="preserve"> </w:t>
      </w:r>
      <w:r w:rsidR="006F5F9E">
        <w:t>in clause</w:t>
      </w:r>
      <w:r>
        <w:t xml:space="preserve"> 9.2.5</w:t>
      </w:r>
      <w:r w:rsidRPr="00D3237C">
        <w:t>.</w:t>
      </w:r>
    </w:p>
    <w:p w14:paraId="7CF7C86B" w14:textId="77777777" w:rsidR="00B51B2F" w:rsidRDefault="00497046" w:rsidP="00B51B2F">
      <w:pPr>
        <w:rPr>
          <w:lang w:val="en-US"/>
        </w:rPr>
      </w:pPr>
      <w:r>
        <w:rPr>
          <w:lang w:val="en-US"/>
        </w:rPr>
        <w:t xml:space="preserve">If a UE would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and the UE does not transmit the PUCCH in a slot from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due to overlapping with another PUCCH transmission in the slot, the UE counts the slot in the number of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w:t>
      </w:r>
    </w:p>
    <w:p w14:paraId="37E61E4B" w14:textId="01BB0FDD" w:rsidR="00497046" w:rsidRDefault="00B51B2F" w:rsidP="00DE1E44">
      <w:pPr>
        <w:rPr>
          <w:lang w:val="en-US"/>
        </w:rPr>
      </w:pPr>
      <w:r>
        <w:rPr>
          <w:lang w:val="en-US"/>
        </w:rPr>
        <w:t xml:space="preserve">For DAPS operation, if a UE would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on</w:t>
      </w:r>
      <w:r w:rsidRPr="00C549EB">
        <w:t xml:space="preserve"> the source MCG and the UE does not transmit the PUCCH in a slot from</w:t>
      </w:r>
      <w:r>
        <w:t xml:space="preserve"> the</w:t>
      </w:r>
      <w:r w:rsidRPr="00C549EB">
        <w:t xml:space="preserve"> </w:t>
      </w:r>
      <m:oMath>
        <m:sSubSup>
          <m:sSubSupPr>
            <m:ctrlPr>
              <w:rPr>
                <w:rFonts w:ascii="Cambria Math" w:hAnsi="Cambria Math"/>
                <w:i/>
                <w:iCs/>
              </w:rPr>
            </m:ctrlPr>
          </m:sSubSupPr>
          <m:e>
            <m:r>
              <w:rPr>
                <w:rFonts w:ascii="Cambria Math" w:hAnsi="Cambria Math"/>
              </w:rPr>
              <m:t>N</m:t>
            </m:r>
          </m:e>
          <m:sub>
            <m:r>
              <w:rPr>
                <w:rFonts w:ascii="Cambria Math" w:hAnsi="Cambria Math"/>
              </w:rPr>
              <m:t>PUCCH</m:t>
            </m:r>
          </m:sub>
          <m:sup>
            <m:r>
              <w:rPr>
                <w:rFonts w:ascii="Cambria Math" w:hAnsi="Cambria Math"/>
              </w:rPr>
              <m:t>repeat</m:t>
            </m:r>
          </m:sup>
        </m:sSubSup>
      </m:oMath>
      <w:r w:rsidRPr="00C549EB">
        <w:t xml:space="preserve"> slots due to overlapping in time with </w:t>
      </w:r>
      <w:r>
        <w:t>UE</w:t>
      </w:r>
      <w:r w:rsidRPr="00C549EB">
        <w:t xml:space="preserve"> transmission </w:t>
      </w:r>
      <w:r>
        <w:t>on</w:t>
      </w:r>
      <w:r w:rsidRPr="00C549EB">
        <w:t xml:space="preserve"> the target MCG in the slot</w:t>
      </w:r>
      <w:r>
        <w:t xml:space="preserve">, </w:t>
      </w:r>
      <w:r w:rsidRPr="00C549EB">
        <w:t xml:space="preserve">the UE counts the slot in the number of </w:t>
      </w:r>
      <m:oMath>
        <m:sSubSup>
          <m:sSubSupPr>
            <m:ctrlPr>
              <w:rPr>
                <w:rFonts w:ascii="Cambria Math" w:hAnsi="Cambria Math"/>
                <w:i/>
                <w:iCs/>
              </w:rPr>
            </m:ctrlPr>
          </m:sSubSupPr>
          <m:e>
            <m:r>
              <w:rPr>
                <w:rFonts w:ascii="Cambria Math" w:hAnsi="Cambria Math"/>
              </w:rPr>
              <m:t>N</m:t>
            </m:r>
          </m:e>
          <m:sub>
            <m:r>
              <w:rPr>
                <w:rFonts w:ascii="Cambria Math" w:hAnsi="Cambria Math"/>
              </w:rPr>
              <m:t>PUCCH</m:t>
            </m:r>
          </m:sub>
          <m:sup>
            <m:r>
              <w:rPr>
                <w:rFonts w:ascii="Cambria Math" w:hAnsi="Cambria Math"/>
              </w:rPr>
              <m:t>repeat</m:t>
            </m:r>
          </m:sup>
        </m:sSubSup>
      </m:oMath>
      <w:r w:rsidRPr="00C549EB">
        <w:t xml:space="preserve"> slots</w:t>
      </w:r>
      <w:r>
        <w:t>.</w:t>
      </w:r>
    </w:p>
    <w:p w14:paraId="1224FA64" w14:textId="77777777" w:rsidR="00F37E87" w:rsidRPr="00B916EC" w:rsidRDefault="00F37E87" w:rsidP="00F37E87">
      <w:pPr>
        <w:pStyle w:val="Heading2"/>
        <w:ind w:left="1136" w:hanging="1136"/>
        <w:rPr>
          <w:szCs w:val="32"/>
        </w:rPr>
      </w:pPr>
      <w:bookmarkStart w:id="608" w:name="_Ref497053963"/>
      <w:bookmarkStart w:id="609" w:name="_Toc12021484"/>
      <w:bookmarkStart w:id="610" w:name="_Toc20311596"/>
      <w:bookmarkStart w:id="611" w:name="_Toc26719421"/>
      <w:bookmarkStart w:id="612" w:name="_Toc29894856"/>
      <w:bookmarkStart w:id="613" w:name="_Toc29899155"/>
      <w:bookmarkStart w:id="614" w:name="_Toc29899573"/>
      <w:bookmarkStart w:id="615" w:name="_Toc29917310"/>
      <w:bookmarkStart w:id="616" w:name="_Toc36498184"/>
      <w:bookmarkStart w:id="617" w:name="_Toc45699211"/>
      <w:bookmarkStart w:id="618" w:name="_Toc129774578"/>
      <w:r w:rsidRPr="00B916EC">
        <w:lastRenderedPageBreak/>
        <w:t>9.</w:t>
      </w:r>
      <w:r w:rsidR="008B1BCD" w:rsidRPr="00B916EC">
        <w:t>3</w:t>
      </w:r>
      <w:r w:rsidRPr="00B916EC">
        <w:rPr>
          <w:rFonts w:hint="eastAsia"/>
        </w:rPr>
        <w:tab/>
      </w:r>
      <w:r w:rsidR="008B1BCD" w:rsidRPr="00B916EC">
        <w:rPr>
          <w:szCs w:val="32"/>
        </w:rPr>
        <w:t>UCI</w:t>
      </w:r>
      <w:r w:rsidRPr="00B916EC">
        <w:rPr>
          <w:szCs w:val="32"/>
        </w:rPr>
        <w:t xml:space="preserve"> reporting </w:t>
      </w:r>
      <w:r w:rsidR="008B1BCD" w:rsidRPr="00B916EC">
        <w:rPr>
          <w:szCs w:val="32"/>
        </w:rPr>
        <w:t>in physical uplink shared channel</w:t>
      </w:r>
      <w:bookmarkEnd w:id="608"/>
      <w:bookmarkEnd w:id="609"/>
      <w:bookmarkEnd w:id="610"/>
      <w:bookmarkEnd w:id="611"/>
      <w:bookmarkEnd w:id="612"/>
      <w:bookmarkEnd w:id="613"/>
      <w:bookmarkEnd w:id="614"/>
      <w:bookmarkEnd w:id="615"/>
      <w:bookmarkEnd w:id="616"/>
      <w:bookmarkEnd w:id="617"/>
      <w:bookmarkEnd w:id="618"/>
    </w:p>
    <w:p w14:paraId="2FA68B52" w14:textId="2ECD18F0" w:rsidR="008B1BCD" w:rsidRPr="00B916EC" w:rsidRDefault="008B1BCD" w:rsidP="008B1BCD">
      <w:r w:rsidRPr="00B916EC">
        <w:t xml:space="preserve">Offset values are defined for </w:t>
      </w:r>
      <w:r w:rsidR="00FD31B1" w:rsidRPr="00B916EC">
        <w:t>a</w:t>
      </w:r>
      <w:r w:rsidRPr="00B916EC">
        <w:t xml:space="preserve"> UE to determine a number of resources for multiplexing HARQ-ACK</w:t>
      </w:r>
      <w:r w:rsidR="0063299D" w:rsidRPr="0063299D">
        <w:t xml:space="preserve"> </w:t>
      </w:r>
      <w:r w:rsidR="0063299D">
        <w:t>information</w:t>
      </w:r>
      <w:r w:rsidRPr="00B916EC">
        <w:t xml:space="preserve"> </w:t>
      </w:r>
      <w:r w:rsidR="00FD31B1" w:rsidRPr="00B916EC">
        <w:t>and for</w:t>
      </w:r>
      <w:r w:rsidRPr="00B916EC">
        <w:t xml:space="preserve"> multiplexing CSI</w:t>
      </w:r>
      <w:r w:rsidR="00F57B51" w:rsidRPr="00F57B51">
        <w:rPr>
          <w:lang w:eastAsia="zh-CN"/>
        </w:rPr>
        <w:t xml:space="preserve"> </w:t>
      </w:r>
      <w:r w:rsidR="00F57B51">
        <w:rPr>
          <w:lang w:eastAsia="zh-CN"/>
        </w:rPr>
        <w:t>reports</w:t>
      </w:r>
      <w:r w:rsidRPr="00B916EC">
        <w:t xml:space="preserve"> in a PUSCH. </w:t>
      </w:r>
      <w:r w:rsidR="003B1DCC">
        <w:t xml:space="preserve">Offset values are also defined for multiplexing CG-UCI [5, TS 38.212] in a CG-PUSCH. </w:t>
      </w:r>
      <w:r w:rsidRPr="00B916EC">
        <w:t>The offset values are signalled to a UE either by a DCI format scheduling the PUSCH transmission or by higher layers.</w:t>
      </w:r>
    </w:p>
    <w:p w14:paraId="233B9D16" w14:textId="1B7E02BE" w:rsidR="000F01B5" w:rsidRDefault="000F01B5" w:rsidP="000F01B5">
      <w:r w:rsidRPr="00B916EC">
        <w:t xml:space="preserve">If </w:t>
      </w:r>
      <w:r w:rsidR="007E7DE5">
        <w:t xml:space="preserve">a </w:t>
      </w:r>
      <w:r>
        <w:t>DCI format that does not include a beta_</w:t>
      </w:r>
      <w:r w:rsidRPr="00B916EC">
        <w:t>offset indicator field</w:t>
      </w:r>
      <w:r>
        <w:t xml:space="preserve"> schedules </w:t>
      </w:r>
      <w:r w:rsidRPr="00B916EC">
        <w:t xml:space="preserve">the PUSCH transmission </w:t>
      </w:r>
      <w:r>
        <w:t>from the UE</w:t>
      </w:r>
      <w:r w:rsidR="00074311">
        <w:t xml:space="preserve"> and the UE is provided </w:t>
      </w:r>
      <w:r w:rsidR="00074311">
        <w:rPr>
          <w:i/>
        </w:rPr>
        <w:t>betaOffsets</w:t>
      </w:r>
      <w:r w:rsidR="00074311">
        <w:rPr>
          <w:i/>
          <w:lang w:eastAsia="zh-CN"/>
        </w:rPr>
        <w:t xml:space="preserve"> = '</w:t>
      </w:r>
      <w:r w:rsidR="00074311">
        <w:rPr>
          <w:i/>
          <w:iCs/>
        </w:rPr>
        <w:t>semiStatic'</w:t>
      </w:r>
      <w:r w:rsidR="00336386" w:rsidRPr="005B635C">
        <w:rPr>
          <w:rFonts w:hint="eastAsia"/>
          <w:iCs/>
          <w:lang w:eastAsia="zh-CN"/>
        </w:rPr>
        <w:t xml:space="preserve"> </w:t>
      </w:r>
      <w:r w:rsidR="00336386" w:rsidRPr="001A24A9">
        <w:rPr>
          <w:rFonts w:hint="eastAsia"/>
          <w:iCs/>
          <w:lang w:eastAsia="zh-CN"/>
        </w:rPr>
        <w:t xml:space="preserve">or </w:t>
      </w:r>
      <w:r w:rsidR="00336386">
        <w:rPr>
          <w:i/>
        </w:rPr>
        <w:t>betaOffsets</w:t>
      </w:r>
      <w:r w:rsidR="00336386" w:rsidRPr="00E63729">
        <w:rPr>
          <w:i/>
        </w:rPr>
        <w:t>DCI-0-2</w:t>
      </w:r>
      <w:r w:rsidR="00336386">
        <w:rPr>
          <w:i/>
          <w:lang w:eastAsia="zh-CN"/>
        </w:rPr>
        <w:t xml:space="preserve"> = '</w:t>
      </w:r>
      <w:r w:rsidR="00336386">
        <w:rPr>
          <w:i/>
          <w:iCs/>
        </w:rPr>
        <w:t>semiStatic</w:t>
      </w:r>
      <w:r w:rsidR="00336386" w:rsidRPr="00E63729">
        <w:rPr>
          <w:i/>
        </w:rPr>
        <w:t>DCI-0-2</w:t>
      </w:r>
      <w:r w:rsidR="00336386">
        <w:rPr>
          <w:i/>
          <w:iCs/>
        </w:rPr>
        <w:t>'</w:t>
      </w:r>
      <w:r w:rsidRPr="00B916EC">
        <w:t xml:space="preserve">, the UE applies the </w:t>
      </w:r>
      <w:r w:rsidR="00000000">
        <w:rPr>
          <w:position w:val="-10"/>
        </w:rPr>
        <w:pict w14:anchorId="373EA967">
          <v:shape id="_x0000_i2218" type="#_x0000_t75" style="width:43.95pt;height:16.85pt">
            <v:imagedata r:id="rId754" o:title=""/>
          </v:shape>
        </w:pict>
      </w:r>
      <w:r>
        <w:t>,</w:t>
      </w:r>
      <w:r w:rsidRPr="00B916EC">
        <w:t xml:space="preserve"> </w:t>
      </w:r>
      <w:r w:rsidR="00000000">
        <w:rPr>
          <w:position w:val="-10"/>
        </w:rPr>
        <w:pict w14:anchorId="79F5AE54">
          <v:shape id="_x0000_i2219" type="#_x0000_t75" style="width:28.05pt;height:18.7pt">
            <v:imagedata r:id="rId755" o:title=""/>
          </v:shape>
        </w:pict>
      </w:r>
      <w:r>
        <w:t>,</w:t>
      </w:r>
      <w:r w:rsidRPr="00B916EC">
        <w:t xml:space="preserve"> and </w:t>
      </w:r>
      <w:r w:rsidR="00000000">
        <w:rPr>
          <w:position w:val="-10"/>
        </w:rPr>
        <w:pict w14:anchorId="612DCB84">
          <v:shape id="_x0000_i2220" type="#_x0000_t75" style="width:28.05pt;height:18.7pt">
            <v:imagedata r:id="rId756" o:title=""/>
          </v:shape>
        </w:pict>
      </w:r>
      <w:r w:rsidRPr="00B916EC">
        <w:t xml:space="preserve"> values that are </w:t>
      </w:r>
      <w:r w:rsidR="00074311">
        <w:t>provided</w:t>
      </w:r>
      <w:r w:rsidRPr="00B916EC">
        <w:t xml:space="preserve"> by </w:t>
      </w:r>
      <w:r w:rsidR="00074311">
        <w:rPr>
          <w:i/>
        </w:rPr>
        <w:t>betaOffsets</w:t>
      </w:r>
      <w:r w:rsidR="00074311">
        <w:rPr>
          <w:i/>
          <w:lang w:eastAsia="zh-CN"/>
        </w:rPr>
        <w:t xml:space="preserve"> = </w:t>
      </w:r>
      <w:r w:rsidR="00074311">
        <w:rPr>
          <w:i/>
          <w:iCs/>
          <w:lang w:eastAsia="zh-CN"/>
        </w:rPr>
        <w:t>'</w:t>
      </w:r>
      <w:r w:rsidR="00074311">
        <w:rPr>
          <w:i/>
          <w:iCs/>
        </w:rPr>
        <w:t>semiStatic</w:t>
      </w:r>
      <w:r w:rsidR="00074311">
        <w:rPr>
          <w:i/>
          <w:iCs/>
          <w:lang w:eastAsia="zh-CN"/>
        </w:rPr>
        <w:t>'</w:t>
      </w:r>
      <w:r w:rsidRPr="00B916EC">
        <w:t xml:space="preserve"> </w:t>
      </w:r>
      <w:r w:rsidR="00336386">
        <w:rPr>
          <w:rFonts w:hint="eastAsia"/>
          <w:lang w:eastAsia="zh-CN"/>
        </w:rPr>
        <w:t xml:space="preserve">for </w:t>
      </w:r>
      <w:r w:rsidR="00336386" w:rsidRPr="003A3AD4">
        <w:t xml:space="preserve">DCI formats 0_0/0_1 </w:t>
      </w:r>
      <w:r w:rsidR="00336386">
        <w:rPr>
          <w:rFonts w:hint="eastAsia"/>
          <w:lang w:eastAsia="zh-CN"/>
        </w:rPr>
        <w:t>or</w:t>
      </w:r>
      <w:r w:rsidR="00336386" w:rsidRPr="003A3AD4">
        <w:t xml:space="preserve"> by </w:t>
      </w:r>
      <w:r w:rsidR="00336386">
        <w:rPr>
          <w:i/>
        </w:rPr>
        <w:t>betaOffsets</w:t>
      </w:r>
      <w:r w:rsidR="00336386" w:rsidRPr="00E63729">
        <w:rPr>
          <w:i/>
        </w:rPr>
        <w:t>DCI-0-2</w:t>
      </w:r>
      <w:r w:rsidR="00336386">
        <w:rPr>
          <w:i/>
          <w:lang w:eastAsia="zh-CN"/>
        </w:rPr>
        <w:t xml:space="preserve"> = '</w:t>
      </w:r>
      <w:r w:rsidR="00336386">
        <w:rPr>
          <w:i/>
          <w:iCs/>
        </w:rPr>
        <w:t>semiStatic</w:t>
      </w:r>
      <w:r w:rsidR="00336386" w:rsidRPr="00E63729">
        <w:rPr>
          <w:i/>
        </w:rPr>
        <w:t>DCI-0-2</w:t>
      </w:r>
      <w:r w:rsidR="00336386">
        <w:rPr>
          <w:i/>
          <w:iCs/>
        </w:rPr>
        <w:t>'</w:t>
      </w:r>
      <w:r w:rsidR="00336386">
        <w:rPr>
          <w:rFonts w:hint="eastAsia"/>
          <w:i/>
          <w:iCs/>
          <w:lang w:eastAsia="zh-CN"/>
        </w:rPr>
        <w:t xml:space="preserve"> </w:t>
      </w:r>
      <w:r w:rsidR="00336386" w:rsidRPr="003A3AD4">
        <w:t>for DCI format 0_2</w:t>
      </w:r>
      <w:r w:rsidR="00336386">
        <w:rPr>
          <w:rFonts w:hint="eastAsia"/>
          <w:lang w:eastAsia="zh-CN"/>
        </w:rPr>
        <w:t xml:space="preserve"> </w:t>
      </w:r>
      <w:r w:rsidRPr="00B916EC">
        <w:t>for the corresponding HARQ-ACK</w:t>
      </w:r>
      <w:r w:rsidRPr="0063299D">
        <w:t xml:space="preserve"> </w:t>
      </w:r>
      <w:r>
        <w:t>information,</w:t>
      </w:r>
      <w:r w:rsidRPr="00B916EC">
        <w:t xml:space="preserve"> </w:t>
      </w:r>
      <w:r>
        <w:t xml:space="preserve">Part 1 </w:t>
      </w:r>
      <w:r w:rsidRPr="00B916EC">
        <w:t xml:space="preserve">CSI </w:t>
      </w:r>
      <w:r>
        <w:t xml:space="preserve">reports </w:t>
      </w:r>
      <w:r w:rsidRPr="00B916EC">
        <w:t xml:space="preserve">and </w:t>
      </w:r>
      <w:r>
        <w:t xml:space="preserve">Part 2 </w:t>
      </w:r>
      <w:r w:rsidRPr="00B916EC">
        <w:t xml:space="preserve">CSI </w:t>
      </w:r>
      <w:r>
        <w:t>reports</w:t>
      </w:r>
      <w:r w:rsidRPr="00B916EC">
        <w:t>.</w:t>
      </w:r>
    </w:p>
    <w:p w14:paraId="410615BB" w14:textId="77777777" w:rsidR="00320B8D" w:rsidRPr="00B916EC" w:rsidRDefault="00320B8D" w:rsidP="000F01B5">
      <w:r>
        <w:rPr>
          <w:lang w:val="en-US" w:eastAsia="zh-CN"/>
        </w:rPr>
        <w:t>If the PUSCH transmission is with a configured grant and the UE is provided</w:t>
      </w:r>
      <w:r>
        <w:rPr>
          <w:rFonts w:hint="eastAsia"/>
          <w:i/>
          <w:iCs/>
          <w:lang w:val="en-US" w:eastAsia="zh-CN"/>
        </w:rPr>
        <w:t xml:space="preserve"> C</w:t>
      </w:r>
      <w:r>
        <w:rPr>
          <w:i/>
          <w:iCs/>
        </w:rPr>
        <w:t>G-UCI-OnPUSCH</w:t>
      </w:r>
      <w:r>
        <w:rPr>
          <w:i/>
          <w:lang w:eastAsia="zh-CN"/>
        </w:rPr>
        <w:t xml:space="preserve">= </w:t>
      </w:r>
      <w:r w:rsidR="0042252E">
        <w:rPr>
          <w:i/>
          <w:iCs/>
          <w:lang w:eastAsia="zh-CN"/>
        </w:rPr>
        <w:t>'</w:t>
      </w:r>
      <w:r>
        <w:rPr>
          <w:i/>
          <w:iCs/>
        </w:rPr>
        <w:t>semiStatic</w:t>
      </w:r>
      <w:r w:rsidR="0042252E">
        <w:rPr>
          <w:i/>
          <w:iCs/>
          <w:lang w:eastAsia="zh-CN"/>
        </w:rPr>
        <w:t>'</w:t>
      </w:r>
      <w:r>
        <w:t xml:space="preserve">, the UE applies the </w:t>
      </w:r>
      <w:r w:rsidR="00000000">
        <w:rPr>
          <w:position w:val="-10"/>
        </w:rPr>
        <w:pict w14:anchorId="34E582A9">
          <v:shape id="_x0000_i2221" type="#_x0000_t75" style="width:43.95pt;height:16.85pt">
            <v:imagedata r:id="rId754" o:title=""/>
          </v:shape>
        </w:pict>
      </w:r>
      <w:r>
        <w:t xml:space="preserve">, </w:t>
      </w:r>
      <w:r w:rsidR="00000000">
        <w:rPr>
          <w:position w:val="-10"/>
        </w:rPr>
        <w:pict w14:anchorId="63D262F6">
          <v:shape id="_x0000_i2222" type="#_x0000_t75" style="width:28.05pt;height:18.7pt">
            <v:imagedata r:id="rId755" o:title=""/>
          </v:shape>
        </w:pict>
      </w:r>
      <w:r>
        <w:t xml:space="preserve">, and </w:t>
      </w:r>
      <w:r w:rsidR="00000000">
        <w:rPr>
          <w:position w:val="-10"/>
        </w:rPr>
        <w:pict w14:anchorId="192B61D8">
          <v:shape id="_x0000_i2223" type="#_x0000_t75" style="width:28.05pt;height:18.7pt">
            <v:imagedata r:id="rId756" o:title=""/>
          </v:shape>
        </w:pict>
      </w:r>
      <w:r>
        <w:t xml:space="preserve"> values that are provided by</w:t>
      </w:r>
      <w:r>
        <w:rPr>
          <w:lang w:eastAsia="zh-CN"/>
        </w:rPr>
        <w:t xml:space="preserve"> </w:t>
      </w:r>
      <w:r>
        <w:rPr>
          <w:i/>
          <w:iCs/>
        </w:rPr>
        <w:t>CG-UCI-OnPUSCH</w:t>
      </w:r>
      <w:r>
        <w:rPr>
          <w:i/>
          <w:iCs/>
          <w:lang w:val="en-US" w:eastAsia="zh-CN"/>
        </w:rPr>
        <w:t xml:space="preserve"> </w:t>
      </w:r>
      <w:r>
        <w:rPr>
          <w:i/>
          <w:lang w:eastAsia="zh-CN"/>
        </w:rPr>
        <w:t xml:space="preserve">= </w:t>
      </w:r>
      <w:r w:rsidR="0042252E">
        <w:rPr>
          <w:i/>
          <w:iCs/>
          <w:lang w:eastAsia="zh-CN"/>
        </w:rPr>
        <w:t>'</w:t>
      </w:r>
      <w:r>
        <w:rPr>
          <w:i/>
          <w:iCs/>
        </w:rPr>
        <w:t>semiStatic</w:t>
      </w:r>
      <w:r w:rsidR="0042252E">
        <w:rPr>
          <w:i/>
          <w:iCs/>
          <w:lang w:eastAsia="zh-CN"/>
        </w:rPr>
        <w:t>'</w:t>
      </w:r>
      <w:r>
        <w:rPr>
          <w:lang w:eastAsia="zh-CN"/>
        </w:rPr>
        <w:t xml:space="preserve"> </w:t>
      </w:r>
      <w:r>
        <w:t>for the corresponding HARQ-ACK information, Part 1 CSI reports and Part 2 CSI reports.</w:t>
      </w:r>
    </w:p>
    <w:p w14:paraId="217C7E61" w14:textId="77777777" w:rsidR="005F62B9" w:rsidRDefault="005F62B9" w:rsidP="005F62B9">
      <w:pPr>
        <w:rPr>
          <w:szCs w:val="21"/>
          <w:lang w:eastAsia="zh-CN"/>
        </w:rPr>
      </w:pPr>
      <w:r>
        <w:rPr>
          <w:sz w:val="21"/>
          <w:szCs w:val="21"/>
          <w:lang w:eastAsia="zh-CN"/>
        </w:rPr>
        <w:t>If the PUSCH is scheduled by DCI format 0_0</w:t>
      </w:r>
      <w:r>
        <w:rPr>
          <w:rFonts w:hint="eastAsia"/>
          <w:sz w:val="21"/>
          <w:szCs w:val="21"/>
          <w:lang w:val="en-US" w:eastAsia="zh-CN"/>
        </w:rPr>
        <w:t xml:space="preserve"> </w:t>
      </w:r>
      <w:r>
        <w:rPr>
          <w:szCs w:val="21"/>
        </w:rPr>
        <w:t>and the UE is provided</w:t>
      </w:r>
      <w:r>
        <w:rPr>
          <w:szCs w:val="21"/>
          <w:lang w:eastAsia="zh-CN"/>
        </w:rPr>
        <w:t xml:space="preserve"> </w:t>
      </w:r>
      <w:r>
        <w:rPr>
          <w:i/>
        </w:rPr>
        <w:t>betaOffsets</w:t>
      </w:r>
      <w:r>
        <w:rPr>
          <w:rFonts w:hint="eastAsia"/>
          <w:i/>
          <w:lang w:eastAsia="zh-CN"/>
        </w:rPr>
        <w:t xml:space="preserve"> </w:t>
      </w:r>
      <w:r>
        <w:rPr>
          <w:i/>
          <w:iCs/>
          <w:lang w:eastAsia="zh-CN"/>
        </w:rPr>
        <w:t xml:space="preserve">= </w:t>
      </w:r>
      <w:r w:rsidR="0042252E">
        <w:rPr>
          <w:i/>
          <w:iCs/>
          <w:lang w:eastAsia="zh-CN"/>
        </w:rPr>
        <w:t>'</w:t>
      </w:r>
      <w:r>
        <w:rPr>
          <w:i/>
          <w:iCs/>
          <w:szCs w:val="21"/>
        </w:rPr>
        <w:t>dynamic</w:t>
      </w:r>
      <w:r w:rsidR="0042252E">
        <w:rPr>
          <w:i/>
          <w:iCs/>
          <w:lang w:eastAsia="zh-CN"/>
        </w:rPr>
        <w:t>'</w:t>
      </w:r>
      <w:r>
        <w:rPr>
          <w:szCs w:val="21"/>
        </w:rPr>
        <w:t>, the UE applies the</w:t>
      </w:r>
      <w:r>
        <w:rPr>
          <w:rFonts w:hint="eastAsia"/>
          <w:szCs w:val="21"/>
          <w:lang w:eastAsia="zh-CN"/>
        </w:rPr>
        <w:t xml:space="preserve"> </w:t>
      </w:r>
      <w:r>
        <w:rPr>
          <w:szCs w:val="21"/>
          <w:lang w:eastAsia="zh-CN"/>
        </w:rPr>
        <w:t xml:space="preserve"> </w:t>
      </w:r>
      <w:r w:rsidR="00000000">
        <w:rPr>
          <w:position w:val="-10"/>
          <w:szCs w:val="21"/>
        </w:rPr>
        <w:pict w14:anchorId="30555337">
          <v:shape id="_x0000_i2224" type="#_x0000_t75" style="width:44.9pt;height:16.85pt">
            <v:imagedata r:id="rId757" o:title=""/>
          </v:shape>
        </w:pict>
      </w:r>
      <w:r>
        <w:rPr>
          <w:szCs w:val="21"/>
        </w:rPr>
        <w:t xml:space="preserve">, </w:t>
      </w:r>
      <w:r w:rsidR="00000000">
        <w:rPr>
          <w:position w:val="-10"/>
          <w:szCs w:val="21"/>
        </w:rPr>
        <w:pict w14:anchorId="54664437">
          <v:shape id="_x0000_i2225" type="#_x0000_t75" style="width:24.3pt;height:16.85pt">
            <v:imagedata r:id="rId758" o:title=""/>
          </v:shape>
        </w:pict>
      </w:r>
      <w:r>
        <w:rPr>
          <w:szCs w:val="21"/>
        </w:rPr>
        <w:t xml:space="preserve">, and </w:t>
      </w:r>
      <w:r w:rsidR="00000000">
        <w:rPr>
          <w:position w:val="-10"/>
          <w:szCs w:val="21"/>
        </w:rPr>
        <w:pict w14:anchorId="7253C6A6">
          <v:shape id="_x0000_i2226" type="#_x0000_t75" style="width:26.2pt;height:16.85pt">
            <v:imagedata r:id="rId759" o:title=""/>
          </v:shape>
        </w:pict>
      </w:r>
      <w:r>
        <w:rPr>
          <w:rFonts w:hint="eastAsia"/>
          <w:szCs w:val="21"/>
          <w:lang w:eastAsia="zh-CN"/>
        </w:rPr>
        <w:t xml:space="preserve"> valu</w:t>
      </w:r>
      <w:r>
        <w:rPr>
          <w:rFonts w:hint="eastAsia"/>
          <w:sz w:val="21"/>
          <w:szCs w:val="21"/>
          <w:lang w:eastAsia="zh-CN"/>
        </w:rPr>
        <w:t xml:space="preserve">es </w:t>
      </w:r>
      <w:r>
        <w:rPr>
          <w:sz w:val="21"/>
          <w:szCs w:val="21"/>
        </w:rPr>
        <w:t>that are determined from the first value of </w:t>
      </w:r>
      <w:r>
        <w:rPr>
          <w:rFonts w:hint="eastAsia"/>
          <w:sz w:val="21"/>
          <w:szCs w:val="21"/>
          <w:lang w:val="en-US" w:eastAsia="zh-CN"/>
        </w:rPr>
        <w:t xml:space="preserve"> </w:t>
      </w:r>
      <w:r>
        <w:rPr>
          <w:i/>
          <w:iCs/>
          <w:sz w:val="21"/>
          <w:szCs w:val="21"/>
        </w:rPr>
        <w:t>b</w:t>
      </w:r>
      <w:r>
        <w:rPr>
          <w:i/>
        </w:rPr>
        <w:t>etaOffsets</w:t>
      </w:r>
      <w:r>
        <w:rPr>
          <w:rFonts w:hint="eastAsia"/>
          <w:i/>
          <w:lang w:eastAsia="zh-CN"/>
        </w:rPr>
        <w:t xml:space="preserve"> </w:t>
      </w:r>
      <w:r>
        <w:rPr>
          <w:i/>
          <w:iCs/>
          <w:lang w:eastAsia="zh-CN"/>
        </w:rPr>
        <w:t xml:space="preserve">= </w:t>
      </w:r>
      <w:r w:rsidR="0042252E">
        <w:rPr>
          <w:i/>
          <w:iCs/>
          <w:lang w:eastAsia="zh-CN"/>
        </w:rPr>
        <w:t>'</w:t>
      </w:r>
      <w:r>
        <w:rPr>
          <w:i/>
          <w:iCs/>
          <w:szCs w:val="21"/>
        </w:rPr>
        <w:t>dynamic</w:t>
      </w:r>
      <w:r w:rsidR="0042252E">
        <w:rPr>
          <w:i/>
          <w:iCs/>
          <w:lang w:eastAsia="zh-CN"/>
        </w:rPr>
        <w:t>'</w:t>
      </w:r>
      <w:r>
        <w:rPr>
          <w:szCs w:val="21"/>
          <w:lang w:eastAsia="zh-CN"/>
        </w:rPr>
        <w:t>.</w:t>
      </w:r>
    </w:p>
    <w:p w14:paraId="400901BE" w14:textId="77777777" w:rsidR="005F62B9" w:rsidRDefault="005F62B9" w:rsidP="005F62B9">
      <w:r>
        <w:rPr>
          <w:sz w:val="21"/>
          <w:szCs w:val="21"/>
          <w:lang w:eastAsia="zh-CN"/>
        </w:rPr>
        <w:t>If the PUSCH is a configured grant Type 2 PUSCH activated by DCI format 0_0 and the UE is provided</w:t>
      </w:r>
      <w:r>
        <w:rPr>
          <w:rFonts w:hint="eastAsia"/>
          <w:sz w:val="21"/>
          <w:szCs w:val="21"/>
          <w:lang w:val="en-US" w:eastAsia="zh-CN"/>
        </w:rPr>
        <w:t xml:space="preserve"> </w:t>
      </w:r>
      <w:r>
        <w:rPr>
          <w:i/>
          <w:iCs/>
        </w:rPr>
        <w:t>CG-UCI-OnPUSCH</w:t>
      </w:r>
      <w:r>
        <w:rPr>
          <w:lang w:eastAsia="zh-CN"/>
        </w:rPr>
        <w:t xml:space="preserve"> =</w:t>
      </w:r>
      <w:r w:rsidR="0042252E">
        <w:rPr>
          <w:i/>
          <w:iCs/>
          <w:lang w:eastAsia="zh-CN"/>
        </w:rPr>
        <w:t>'</w:t>
      </w:r>
      <w:r>
        <w:rPr>
          <w:i/>
          <w:iCs/>
        </w:rPr>
        <w:t>dynamic</w:t>
      </w:r>
      <w:r w:rsidR="0042252E">
        <w:rPr>
          <w:i/>
          <w:iCs/>
          <w:lang w:eastAsia="zh-CN"/>
        </w:rPr>
        <w:t>'</w:t>
      </w:r>
      <w:r>
        <w:rPr>
          <w:rFonts w:hint="eastAsia"/>
          <w:lang w:eastAsia="zh-CN"/>
        </w:rPr>
        <w:t xml:space="preserve">, </w:t>
      </w:r>
      <w:r>
        <w:rPr>
          <w:szCs w:val="21"/>
        </w:rPr>
        <w:t>the UE applies the</w:t>
      </w:r>
      <w:r>
        <w:rPr>
          <w:szCs w:val="21"/>
          <w:lang w:eastAsia="zh-CN"/>
        </w:rPr>
        <w:t xml:space="preserve"> </w:t>
      </w:r>
      <w:r w:rsidR="00000000">
        <w:rPr>
          <w:position w:val="-10"/>
          <w:szCs w:val="21"/>
        </w:rPr>
        <w:pict w14:anchorId="12F8B1E3">
          <v:shape id="_x0000_i2227" type="#_x0000_t75" style="width:44.9pt;height:16.85pt">
            <v:imagedata r:id="rId757" o:title=""/>
          </v:shape>
        </w:pict>
      </w:r>
      <w:r>
        <w:rPr>
          <w:szCs w:val="21"/>
        </w:rPr>
        <w:t xml:space="preserve">, </w:t>
      </w:r>
      <w:r w:rsidR="00000000">
        <w:rPr>
          <w:position w:val="-10"/>
          <w:szCs w:val="21"/>
        </w:rPr>
        <w:pict w14:anchorId="69CD1460">
          <v:shape id="_x0000_i2228" type="#_x0000_t75" style="width:24.3pt;height:16.85pt">
            <v:imagedata r:id="rId758" o:title=""/>
          </v:shape>
        </w:pict>
      </w:r>
      <w:r>
        <w:rPr>
          <w:szCs w:val="21"/>
        </w:rPr>
        <w:t xml:space="preserve">, and </w:t>
      </w:r>
      <w:r w:rsidR="00000000">
        <w:rPr>
          <w:position w:val="-10"/>
          <w:szCs w:val="21"/>
        </w:rPr>
        <w:pict w14:anchorId="7B938894">
          <v:shape id="_x0000_i2229" type="#_x0000_t75" style="width:26.2pt;height:16.85pt">
            <v:imagedata r:id="rId759" o:title=""/>
          </v:shape>
        </w:pict>
      </w:r>
      <w:r>
        <w:rPr>
          <w:rFonts w:hint="eastAsia"/>
          <w:szCs w:val="21"/>
          <w:lang w:eastAsia="zh-CN"/>
        </w:rPr>
        <w:t xml:space="preserve"> values </w:t>
      </w:r>
      <w:r>
        <w:rPr>
          <w:sz w:val="21"/>
          <w:szCs w:val="21"/>
        </w:rPr>
        <w:t>that are determined from the first value of</w:t>
      </w:r>
      <w:r>
        <w:rPr>
          <w:rFonts w:hint="eastAsia"/>
          <w:sz w:val="21"/>
          <w:szCs w:val="21"/>
          <w:lang w:val="en-US" w:eastAsia="zh-CN"/>
        </w:rPr>
        <w:t xml:space="preserve"> </w:t>
      </w:r>
      <w:r>
        <w:rPr>
          <w:i/>
          <w:iCs/>
        </w:rPr>
        <w:t>CG-UCI-OnPUSCH</w:t>
      </w:r>
      <w:r>
        <w:rPr>
          <w:rFonts w:hint="eastAsia"/>
          <w:i/>
          <w:lang w:eastAsia="zh-CN"/>
        </w:rPr>
        <w:t xml:space="preserve"> </w:t>
      </w:r>
      <w:r>
        <w:rPr>
          <w:i/>
          <w:iCs/>
          <w:lang w:eastAsia="zh-CN"/>
        </w:rPr>
        <w:t xml:space="preserve">= </w:t>
      </w:r>
      <w:r w:rsidR="0042252E">
        <w:rPr>
          <w:i/>
          <w:iCs/>
          <w:lang w:eastAsia="zh-CN"/>
        </w:rPr>
        <w:t>'</w:t>
      </w:r>
      <w:r>
        <w:rPr>
          <w:i/>
          <w:iCs/>
          <w:szCs w:val="21"/>
        </w:rPr>
        <w:t>dynamic</w:t>
      </w:r>
      <w:r w:rsidR="0042252E">
        <w:rPr>
          <w:i/>
          <w:iCs/>
          <w:lang w:eastAsia="zh-CN"/>
        </w:rPr>
        <w:t>'</w:t>
      </w:r>
      <w:r>
        <w:rPr>
          <w:szCs w:val="21"/>
          <w:lang w:eastAsia="zh-CN"/>
        </w:rPr>
        <w:t>.</w:t>
      </w:r>
    </w:p>
    <w:p w14:paraId="349499D6" w14:textId="77777777" w:rsidR="000F01B5" w:rsidRPr="00B916EC" w:rsidRDefault="000F01B5" w:rsidP="000F01B5">
      <w:r>
        <w:t>HARQ-ACK</w:t>
      </w:r>
      <w:r w:rsidRPr="0063299D">
        <w:t xml:space="preserve"> </w:t>
      </w:r>
      <w:r>
        <w:t>information</w:t>
      </w:r>
      <w:r w:rsidRPr="00B916EC">
        <w:t xml:space="preserve"> offsets </w:t>
      </w:r>
      <w:r w:rsidR="00000000">
        <w:rPr>
          <w:position w:val="-10"/>
        </w:rPr>
        <w:pict w14:anchorId="65EB9092">
          <v:shape id="_x0000_i2230" type="#_x0000_t75" style="width:43.95pt;height:16.85pt">
            <v:imagedata r:id="rId754" o:title=""/>
          </v:shape>
        </w:pict>
      </w:r>
      <w:r w:rsidRPr="00B916EC">
        <w:t xml:space="preserve"> </w:t>
      </w:r>
      <w:r>
        <w:rPr>
          <w:lang w:val="en-US"/>
        </w:rPr>
        <w:t>are</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-1</w:t>
      </w:r>
      <w:r>
        <w:rPr>
          <w:lang w:val="en-US"/>
        </w:rPr>
        <w:t>.</w:t>
      </w:r>
      <w:r w:rsidRPr="00B916EC">
        <w:rPr>
          <w:lang w:val="en-US"/>
        </w:rPr>
        <w:t xml:space="preserve"> </w:t>
      </w:r>
      <w:r>
        <w:rPr>
          <w:lang w:val="en-US"/>
        </w:rPr>
        <w:t>T</w:t>
      </w:r>
      <w:r w:rsidRPr="00B916EC">
        <w:rPr>
          <w:rFonts w:hint="eastAsia"/>
          <w:lang w:val="en-US"/>
        </w:rPr>
        <w:t xml:space="preserve">he </w:t>
      </w:r>
      <w:r w:rsidRPr="003F427C">
        <w:rPr>
          <w:i/>
        </w:rPr>
        <w:t>betaOffsetACK-Index</w:t>
      </w:r>
      <w:r>
        <w:rPr>
          <w:i/>
        </w:rPr>
        <w:t>1</w:t>
      </w:r>
      <w:r>
        <w:t xml:space="preserve">, </w:t>
      </w:r>
      <w:r w:rsidRPr="003F427C">
        <w:rPr>
          <w:i/>
        </w:rPr>
        <w:t>betaOffsetACK-Index</w:t>
      </w:r>
      <w:r>
        <w:rPr>
          <w:i/>
        </w:rPr>
        <w:t>2</w:t>
      </w:r>
      <w:r>
        <w:t xml:space="preserve">, and </w:t>
      </w:r>
      <w:r w:rsidRPr="003F427C">
        <w:rPr>
          <w:i/>
        </w:rPr>
        <w:t>betaOffsetACK-Index</w:t>
      </w:r>
      <w:r>
        <w:rPr>
          <w:i/>
        </w:rPr>
        <w:t>3</w:t>
      </w:r>
      <w:r>
        <w:t xml:space="preserve"> respectively provide</w:t>
      </w:r>
      <w:r w:rsidRPr="00B916EC">
        <w:t xml:space="preserve"> index</w:t>
      </w:r>
      <w:r>
        <w:t>es</w:t>
      </w:r>
      <w:r w:rsidRPr="00B916EC">
        <w:rPr>
          <w:rFonts w:hint="eastAsia"/>
          <w:lang w:val="en-US"/>
        </w:rPr>
        <w:t xml:space="preserve"> </w:t>
      </w:r>
      <w:r w:rsidR="00000000">
        <w:rPr>
          <w:position w:val="-12"/>
        </w:rPr>
        <w:pict w14:anchorId="19162628">
          <v:shape id="_x0000_i2231" type="#_x0000_t75" style="width:43.95pt;height:18.7pt">
            <v:imagedata r:id="rId760" o:title=""/>
          </v:shape>
        </w:pict>
      </w:r>
      <w:r>
        <w:t xml:space="preserve">, </w:t>
      </w:r>
      <w:r w:rsidR="00000000">
        <w:rPr>
          <w:position w:val="-12"/>
        </w:rPr>
        <w:pict w14:anchorId="01C27C57">
          <v:shape id="_x0000_i2232" type="#_x0000_t75" style="width:43.95pt;height:18.7pt">
            <v:imagedata r:id="rId761" o:title=""/>
          </v:shape>
        </w:pict>
      </w:r>
      <w:r>
        <w:t xml:space="preserve">, and </w:t>
      </w:r>
      <w:r w:rsidR="00000000">
        <w:rPr>
          <w:position w:val="-12"/>
        </w:rPr>
        <w:pict w14:anchorId="1D28C4BD">
          <v:shape id="_x0000_i2233" type="#_x0000_t75" style="width:43.95pt;height:18.7pt">
            <v:imagedata r:id="rId762" o:title=""/>
          </v:shape>
        </w:pict>
      </w:r>
      <w:r>
        <w:t xml:space="preserve"> for the UE to use </w:t>
      </w:r>
      <w:r w:rsidRPr="00B916EC">
        <w:t xml:space="preserve">if the UE </w:t>
      </w:r>
      <w:r>
        <w:t>multiplexes</w:t>
      </w:r>
      <w:r w:rsidRPr="00B916EC">
        <w:t xml:space="preserve"> up to 2 HARQ-ACK</w:t>
      </w:r>
      <w:r w:rsidRPr="0063299D">
        <w:t xml:space="preserve"> </w:t>
      </w:r>
      <w:r>
        <w:t>information</w:t>
      </w:r>
      <w:r w:rsidRPr="00B916EC">
        <w:t xml:space="preserve"> bits</w:t>
      </w:r>
      <w:r>
        <w:t>,</w:t>
      </w:r>
      <w:r w:rsidRPr="00B916EC">
        <w:t xml:space="preserve"> more than 2 and up to 11 HARQ-ACK</w:t>
      </w:r>
      <w:r w:rsidRPr="0063299D">
        <w:t xml:space="preserve"> </w:t>
      </w:r>
      <w:r>
        <w:t>information</w:t>
      </w:r>
      <w:r w:rsidRPr="00B916EC">
        <w:t xml:space="preserve"> bits</w:t>
      </w:r>
      <w:r>
        <w:t>, and more than 11 bits</w:t>
      </w:r>
      <w:r w:rsidRPr="00B916EC">
        <w:t xml:space="preserve"> </w:t>
      </w:r>
      <w:r>
        <w:t>in</w:t>
      </w:r>
      <w:r w:rsidRPr="00B916EC">
        <w:t xml:space="preserve"> </w:t>
      </w:r>
      <w:r>
        <w:t>the</w:t>
      </w:r>
      <w:r w:rsidRPr="00B916EC">
        <w:t xml:space="preserve"> PUSCH,</w:t>
      </w:r>
      <w:r>
        <w:t xml:space="preserve"> respectively.</w:t>
      </w:r>
    </w:p>
    <w:p w14:paraId="43DE68FB" w14:textId="77777777" w:rsidR="000F01B5" w:rsidRPr="00B916EC" w:rsidRDefault="000F01B5" w:rsidP="000F01B5">
      <w:pPr>
        <w:rPr>
          <w:lang w:eastAsia="zh-CN"/>
        </w:rPr>
      </w:pPr>
      <w:r>
        <w:t>Part 1 CSI report and Part 2 CSI</w:t>
      </w:r>
      <w:r w:rsidRPr="00B916EC">
        <w:t xml:space="preserve"> </w:t>
      </w:r>
      <w:r>
        <w:t xml:space="preserve">report </w:t>
      </w:r>
      <w:r w:rsidRPr="00B916EC">
        <w:t xml:space="preserve">offsets </w:t>
      </w:r>
      <w:r w:rsidR="00000000">
        <w:rPr>
          <w:position w:val="-10"/>
        </w:rPr>
        <w:pict w14:anchorId="401043CE">
          <v:shape id="_x0000_i2234" type="#_x0000_t75" style="width:28.05pt;height:18.7pt">
            <v:imagedata r:id="rId755" o:title=""/>
          </v:shape>
        </w:pict>
      </w:r>
      <w:r w:rsidRPr="00B916EC">
        <w:t xml:space="preserve"> and </w:t>
      </w:r>
      <w:r w:rsidR="00000000">
        <w:rPr>
          <w:position w:val="-10"/>
        </w:rPr>
        <w:pict w14:anchorId="4B0608B5">
          <v:shape id="_x0000_i2235" type="#_x0000_t75" style="width:28.05pt;height:18.7pt">
            <v:imagedata r:id="rId756" o:title=""/>
          </v:shape>
        </w:pict>
      </w:r>
      <w:r>
        <w:t>, respectively,</w:t>
      </w:r>
      <w:r w:rsidRPr="00B916EC">
        <w:t xml:space="preserve"> </w:t>
      </w:r>
      <w:r>
        <w:rPr>
          <w:lang w:val="en-US"/>
        </w:rPr>
        <w:t>are</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-2</w:t>
      </w:r>
      <w:r>
        <w:rPr>
          <w:lang w:val="en-US"/>
        </w:rPr>
        <w:t>.</w:t>
      </w:r>
      <w:r w:rsidRPr="00B916EC">
        <w:rPr>
          <w:rFonts w:hint="eastAsia"/>
          <w:lang w:val="en-US"/>
        </w:rPr>
        <w:t xml:space="preserve"> </w:t>
      </w:r>
      <w:r>
        <w:t xml:space="preserve">The </w:t>
      </w:r>
      <w:r w:rsidRPr="003F427C">
        <w:rPr>
          <w:i/>
        </w:rPr>
        <w:t>betaOffsetCSI</w:t>
      </w:r>
      <w:r>
        <w:rPr>
          <w:i/>
        </w:rPr>
        <w:t>-</w:t>
      </w:r>
      <w:r w:rsidRPr="003F427C">
        <w:rPr>
          <w:i/>
        </w:rPr>
        <w:t>Part1-Index</w:t>
      </w:r>
      <w:r>
        <w:rPr>
          <w:i/>
        </w:rPr>
        <w:t xml:space="preserve">1 </w:t>
      </w:r>
      <w:r>
        <w:t xml:space="preserve">and </w:t>
      </w:r>
      <w:r w:rsidRPr="003F427C">
        <w:rPr>
          <w:i/>
        </w:rPr>
        <w:t>betaOffsetCSI</w:t>
      </w:r>
      <w:r>
        <w:rPr>
          <w:i/>
        </w:rPr>
        <w:t>-</w:t>
      </w:r>
      <w:r w:rsidRPr="003F427C">
        <w:rPr>
          <w:i/>
        </w:rPr>
        <w:t>Part2-Index</w:t>
      </w:r>
      <w:r>
        <w:rPr>
          <w:i/>
        </w:rPr>
        <w:t>1</w:t>
      </w:r>
      <w:r>
        <w:t xml:space="preserve"> respectively provide</w:t>
      </w:r>
      <w:r w:rsidRPr="00B916EC">
        <w:t xml:space="preserve"> index</w:t>
      </w:r>
      <w:r w:rsidRPr="00B916EC">
        <w:rPr>
          <w:rFonts w:hint="eastAsia"/>
        </w:rPr>
        <w:t>es</w:t>
      </w:r>
      <w:r w:rsidRPr="00B916EC">
        <w:rPr>
          <w:rFonts w:hint="eastAsia"/>
          <w:lang w:val="en-US"/>
        </w:rPr>
        <w:t xml:space="preserve"> </w:t>
      </w:r>
      <w:r w:rsidR="00000000">
        <w:rPr>
          <w:position w:val="-12"/>
        </w:rPr>
        <w:pict w14:anchorId="4188DD8C">
          <v:shape id="_x0000_i2236" type="#_x0000_t75" style="width:28.05pt;height:18.7pt">
            <v:imagedata r:id="rId763" o:title=""/>
          </v:shape>
        </w:pict>
      </w:r>
      <w:r w:rsidRPr="00B916EC">
        <w:rPr>
          <w:rFonts w:hint="eastAsia"/>
        </w:rPr>
        <w:t xml:space="preserve"> </w:t>
      </w:r>
      <w:r>
        <w:t>and</w:t>
      </w:r>
      <w:r w:rsidRPr="00B916EC">
        <w:rPr>
          <w:rFonts w:hint="eastAsia"/>
        </w:rPr>
        <w:t xml:space="preserve"> </w:t>
      </w:r>
      <w:r w:rsidR="00000000">
        <w:rPr>
          <w:position w:val="-12"/>
        </w:rPr>
        <w:pict w14:anchorId="3AA81CE0">
          <v:shape id="_x0000_i2237" type="#_x0000_t75" style="width:28.05pt;height:18.7pt">
            <v:imagedata r:id="rId764" o:title=""/>
          </v:shape>
        </w:pict>
      </w:r>
      <w:r w:rsidRPr="00B916EC">
        <w:t xml:space="preserve"> </w:t>
      </w:r>
      <w:r>
        <w:t xml:space="preserve">for the UE to use </w:t>
      </w:r>
      <w:r w:rsidRPr="00B916EC">
        <w:t xml:space="preserve">if the UE </w:t>
      </w:r>
      <w:r>
        <w:t>multiplexes</w:t>
      </w:r>
      <w:r w:rsidRPr="00B916EC">
        <w:t xml:space="preserve"> up to 11 bits for </w:t>
      </w:r>
      <w:r>
        <w:t xml:space="preserve">Part 1 </w:t>
      </w:r>
      <w:r w:rsidRPr="00B916EC">
        <w:t xml:space="preserve">CSI </w:t>
      </w:r>
      <w:r>
        <w:t xml:space="preserve">reports </w:t>
      </w:r>
      <w:r w:rsidRPr="00B916EC">
        <w:t xml:space="preserve">or </w:t>
      </w:r>
      <w:r>
        <w:t xml:space="preserve">Part 2 </w:t>
      </w:r>
      <w:r w:rsidRPr="00B916EC">
        <w:t xml:space="preserve">CSI </w:t>
      </w:r>
      <w:r>
        <w:t>reports in</w:t>
      </w:r>
      <w:r w:rsidRPr="00B916EC">
        <w:t xml:space="preserve"> </w:t>
      </w:r>
      <w:r>
        <w:t>the</w:t>
      </w:r>
      <w:r w:rsidRPr="00B916EC">
        <w:t xml:space="preserve"> PUSCH</w:t>
      </w:r>
      <w:r>
        <w:t>.</w:t>
      </w:r>
      <w:r w:rsidRPr="00B916EC">
        <w:rPr>
          <w:rFonts w:hint="eastAsia"/>
        </w:rPr>
        <w:t xml:space="preserve"> </w:t>
      </w:r>
      <w:r>
        <w:t xml:space="preserve">The </w:t>
      </w:r>
      <w:r w:rsidRPr="003F427C">
        <w:rPr>
          <w:i/>
        </w:rPr>
        <w:t>betaOffsetCSI</w:t>
      </w:r>
      <w:r>
        <w:rPr>
          <w:i/>
        </w:rPr>
        <w:t>-</w:t>
      </w:r>
      <w:r w:rsidRPr="003F427C">
        <w:rPr>
          <w:i/>
        </w:rPr>
        <w:t>Part1-Index</w:t>
      </w:r>
      <w:r>
        <w:rPr>
          <w:i/>
        </w:rPr>
        <w:t>2</w:t>
      </w:r>
      <w:r>
        <w:t xml:space="preserve"> and </w:t>
      </w:r>
      <w:r w:rsidRPr="003F427C">
        <w:rPr>
          <w:i/>
        </w:rPr>
        <w:t>betaOffsetCSI</w:t>
      </w:r>
      <w:r>
        <w:rPr>
          <w:i/>
        </w:rPr>
        <w:t>-</w:t>
      </w:r>
      <w:r w:rsidRPr="003F427C">
        <w:rPr>
          <w:i/>
        </w:rPr>
        <w:t>Part2-Index</w:t>
      </w:r>
      <w:r>
        <w:rPr>
          <w:i/>
        </w:rPr>
        <w:t>2</w:t>
      </w:r>
      <w:r>
        <w:t xml:space="preserve"> respectively provide</w:t>
      </w:r>
      <w:r w:rsidRPr="00B916EC">
        <w:t xml:space="preserve"> index</w:t>
      </w:r>
      <w:r w:rsidRPr="00B916EC">
        <w:rPr>
          <w:rFonts w:hint="eastAsia"/>
        </w:rPr>
        <w:t>es</w:t>
      </w:r>
      <w:r w:rsidRPr="00B916EC">
        <w:rPr>
          <w:rFonts w:hint="eastAsia"/>
          <w:lang w:val="en-US"/>
        </w:rPr>
        <w:t xml:space="preserve"> </w:t>
      </w:r>
      <w:r w:rsidR="00000000">
        <w:rPr>
          <w:position w:val="-12"/>
        </w:rPr>
        <w:pict w14:anchorId="5E688F1F">
          <v:shape id="_x0000_i2238" type="#_x0000_t75" style="width:28.05pt;height:18.7pt">
            <v:imagedata r:id="rId765" o:title=""/>
          </v:shape>
        </w:pict>
      </w:r>
      <w:r w:rsidRPr="00B916EC">
        <w:rPr>
          <w:rFonts w:hint="eastAsia"/>
        </w:rPr>
        <w:t xml:space="preserve"> or </w:t>
      </w:r>
      <w:r w:rsidR="00000000">
        <w:rPr>
          <w:position w:val="-12"/>
        </w:rPr>
        <w:pict w14:anchorId="6C47789E">
          <v:shape id="_x0000_i2239" type="#_x0000_t75" style="width:26.2pt;height:18.7pt">
            <v:imagedata r:id="rId766" o:title=""/>
          </v:shape>
        </w:pict>
      </w:r>
      <w:r>
        <w:t xml:space="preserve"> for the UE to use </w:t>
      </w:r>
      <w:r w:rsidRPr="00B916EC">
        <w:t xml:space="preserve">if the UE </w:t>
      </w:r>
      <w:r>
        <w:t>multiplexes</w:t>
      </w:r>
      <w:r w:rsidRPr="00B916EC">
        <w:t xml:space="preserve"> more than 11 bits for </w:t>
      </w:r>
      <w:r>
        <w:t xml:space="preserve">Part 1 </w:t>
      </w:r>
      <w:r w:rsidRPr="00B916EC">
        <w:t xml:space="preserve">CSI </w:t>
      </w:r>
      <w:r>
        <w:t xml:space="preserve">reports </w:t>
      </w:r>
      <w:r w:rsidRPr="00B916EC">
        <w:t xml:space="preserve">or </w:t>
      </w:r>
      <w:r>
        <w:t xml:space="preserve">Part 2 </w:t>
      </w:r>
      <w:r w:rsidRPr="00B916EC">
        <w:t xml:space="preserve">CSI </w:t>
      </w:r>
      <w:r>
        <w:t>reports in</w:t>
      </w:r>
      <w:r w:rsidRPr="00B916EC">
        <w:t xml:space="preserve"> </w:t>
      </w:r>
      <w:r>
        <w:t>the</w:t>
      </w:r>
      <w:r w:rsidRPr="00B916EC">
        <w:t xml:space="preserve"> PUSCH.</w:t>
      </w:r>
    </w:p>
    <w:p w14:paraId="466E2E8A" w14:textId="5E758E63" w:rsidR="000F01B5" w:rsidRDefault="000F01B5" w:rsidP="000F01B5">
      <w:r w:rsidRPr="00B916EC">
        <w:t xml:space="preserve">If </w:t>
      </w:r>
      <w:r>
        <w:t xml:space="preserve">a </w:t>
      </w:r>
      <w:r w:rsidRPr="00B916EC">
        <w:t xml:space="preserve">DCI format </w:t>
      </w:r>
      <w:r w:rsidR="007E7DE5">
        <w:t>that</w:t>
      </w:r>
      <w:r>
        <w:t xml:space="preserve"> </w:t>
      </w:r>
      <w:r w:rsidRPr="00B916EC">
        <w:t xml:space="preserve">includes a </w:t>
      </w:r>
      <w:r>
        <w:t>beta_</w:t>
      </w:r>
      <w:r w:rsidRPr="00B916EC">
        <w:t>offset indicator field</w:t>
      </w:r>
      <w:r w:rsidR="007E7DE5" w:rsidRPr="00EE027F">
        <w:t xml:space="preserve"> with one bit or two bits</w:t>
      </w:r>
      <w:r w:rsidRPr="00B916EC">
        <w:t xml:space="preserve">, </w:t>
      </w:r>
      <w:r>
        <w:t xml:space="preserve">as configured by </w:t>
      </w:r>
      <w:r w:rsidR="00336386" w:rsidRPr="001074E1">
        <w:rPr>
          <w:i/>
        </w:rPr>
        <w:t>UCI-OnPUSCH</w:t>
      </w:r>
      <w:r w:rsidR="00336386" w:rsidRPr="00324DED">
        <w:t xml:space="preserve"> </w:t>
      </w:r>
      <w:r w:rsidR="00336386">
        <w:rPr>
          <w:rFonts w:hint="eastAsia"/>
          <w:lang w:eastAsia="zh-CN"/>
        </w:rPr>
        <w:t xml:space="preserve">for </w:t>
      </w:r>
      <w:r w:rsidR="00336386" w:rsidRPr="003A3AD4">
        <w:t xml:space="preserve">DCI format 0_1 </w:t>
      </w:r>
      <w:r w:rsidR="00336386">
        <w:rPr>
          <w:rFonts w:hint="eastAsia"/>
          <w:lang w:eastAsia="zh-CN"/>
        </w:rPr>
        <w:t>or</w:t>
      </w:r>
      <w:r w:rsidR="00336386" w:rsidRPr="003A3AD4">
        <w:t xml:space="preserve"> by </w:t>
      </w:r>
      <w:r w:rsidR="00336386" w:rsidRPr="00324DED">
        <w:rPr>
          <w:i/>
        </w:rPr>
        <w:t>UCI-OnPUSCH-DCI-0-2</w:t>
      </w:r>
      <w:r w:rsidR="00336386">
        <w:rPr>
          <w:rFonts w:hint="eastAsia"/>
          <w:lang w:eastAsia="zh-CN"/>
        </w:rPr>
        <w:t xml:space="preserve"> for </w:t>
      </w:r>
      <w:r w:rsidR="00336386" w:rsidRPr="003A3AD4">
        <w:t>DCI format 0_</w:t>
      </w:r>
      <w:r w:rsidR="00336386">
        <w:rPr>
          <w:rFonts w:hint="eastAsia"/>
          <w:lang w:eastAsia="zh-CN"/>
        </w:rPr>
        <w:t>2</w:t>
      </w:r>
      <w:r w:rsidR="00C91011" w:rsidRPr="00EE027F">
        <w:t>, schedules the PUSCH transmission from the UE</w:t>
      </w:r>
      <w:r>
        <w:t>,</w:t>
      </w:r>
      <w:r w:rsidRPr="00B916EC">
        <w:t xml:space="preserve"> the UE </w:t>
      </w:r>
      <w:r>
        <w:t>is provided by each of {</w:t>
      </w:r>
      <w:r w:rsidRPr="003F427C">
        <w:rPr>
          <w:i/>
        </w:rPr>
        <w:t>betaOffsetACK-Index</w:t>
      </w:r>
      <w:r>
        <w:rPr>
          <w:i/>
        </w:rPr>
        <w:t>1</w:t>
      </w:r>
      <w:r>
        <w:t>,</w:t>
      </w:r>
      <w:r w:rsidRPr="00B916EC">
        <w:t xml:space="preserve"> </w:t>
      </w:r>
      <w:r w:rsidRPr="003F427C">
        <w:rPr>
          <w:i/>
        </w:rPr>
        <w:t>betaOffsetACK-Index</w:t>
      </w:r>
      <w:r>
        <w:rPr>
          <w:i/>
        </w:rPr>
        <w:t>2</w:t>
      </w:r>
      <w:r>
        <w:t xml:space="preserve">, </w:t>
      </w:r>
      <w:r w:rsidRPr="003F427C">
        <w:rPr>
          <w:i/>
        </w:rPr>
        <w:t>betaOffsetACK-Index</w:t>
      </w:r>
      <w:r>
        <w:rPr>
          <w:i/>
        </w:rPr>
        <w:t>3</w:t>
      </w:r>
      <w:r>
        <w:t>}</w:t>
      </w:r>
      <w:r w:rsidRPr="00B916EC">
        <w:t xml:space="preserve"> a set of </w:t>
      </w:r>
      <w:r w:rsidR="00C91011" w:rsidRPr="00EE027F">
        <w:t xml:space="preserve">two or </w:t>
      </w:r>
      <w:r w:rsidRPr="00B916EC">
        <w:t xml:space="preserve">four </w:t>
      </w:r>
      <w:r w:rsidR="00000000">
        <w:rPr>
          <w:position w:val="-10"/>
        </w:rPr>
        <w:pict w14:anchorId="0CEB35DF">
          <v:shape id="_x0000_i2240" type="#_x0000_t75" style="width:43.95pt;height:18.7pt">
            <v:imagedata r:id="rId767" o:title=""/>
          </v:shape>
        </w:pict>
      </w:r>
      <w:r w:rsidRPr="00B916EC">
        <w:t xml:space="preserve"> indexes</w:t>
      </w:r>
      <w:r w:rsidRPr="00B916EC">
        <w:rPr>
          <w:rFonts w:hint="eastAsia"/>
        </w:rPr>
        <w:t xml:space="preserve">, </w:t>
      </w:r>
      <w:r>
        <w:t>by each of {</w:t>
      </w:r>
      <w:r w:rsidRPr="003F427C">
        <w:rPr>
          <w:i/>
        </w:rPr>
        <w:t>betaOffsetCSI</w:t>
      </w:r>
      <w:r>
        <w:rPr>
          <w:i/>
        </w:rPr>
        <w:t>-</w:t>
      </w:r>
      <w:r w:rsidRPr="003F427C">
        <w:rPr>
          <w:i/>
        </w:rPr>
        <w:t>Part1-Index</w:t>
      </w:r>
      <w:r>
        <w:rPr>
          <w:i/>
        </w:rPr>
        <w:t>1</w:t>
      </w:r>
      <w:r>
        <w:t>,</w:t>
      </w:r>
      <w:r w:rsidRPr="00B916EC">
        <w:t xml:space="preserve"> </w:t>
      </w:r>
      <w:r w:rsidRPr="003F427C">
        <w:rPr>
          <w:i/>
        </w:rPr>
        <w:t>betaOffsetCSI</w:t>
      </w:r>
      <w:r>
        <w:rPr>
          <w:i/>
        </w:rPr>
        <w:t>-</w:t>
      </w:r>
      <w:r w:rsidRPr="003F427C">
        <w:rPr>
          <w:i/>
        </w:rPr>
        <w:t>Part1-Index</w:t>
      </w:r>
      <w:r>
        <w:rPr>
          <w:i/>
        </w:rPr>
        <w:t>2</w:t>
      </w:r>
      <w:r>
        <w:t>}</w:t>
      </w:r>
      <w:r w:rsidRPr="00B916EC">
        <w:t xml:space="preserve"> a set of </w:t>
      </w:r>
      <w:r w:rsidR="00C91011" w:rsidRPr="00EE027F">
        <w:t xml:space="preserve">two or </w:t>
      </w:r>
      <w:r w:rsidRPr="00B916EC">
        <w:t xml:space="preserve">four </w:t>
      </w:r>
      <w:r w:rsidR="00000000">
        <w:rPr>
          <w:position w:val="-10"/>
        </w:rPr>
        <w:pict w14:anchorId="367E51DA">
          <v:shape id="_x0000_i2241" type="#_x0000_t75" style="width:26.2pt;height:18.7pt">
            <v:imagedata r:id="rId768" o:title=""/>
          </v:shape>
        </w:pict>
      </w:r>
      <w:r w:rsidRPr="00B916EC">
        <w:t xml:space="preserve"> indexes</w:t>
      </w:r>
      <w:r w:rsidR="00C91011">
        <w:t>,</w:t>
      </w:r>
      <w:r w:rsidRPr="00B916EC">
        <w:t xml:space="preserve"> and </w:t>
      </w:r>
      <w:r>
        <w:t>by each of {</w:t>
      </w:r>
      <w:r w:rsidRPr="003F427C">
        <w:rPr>
          <w:i/>
        </w:rPr>
        <w:t>betaOffsetCSI</w:t>
      </w:r>
      <w:r>
        <w:rPr>
          <w:i/>
        </w:rPr>
        <w:t>-</w:t>
      </w:r>
      <w:r w:rsidRPr="003F427C">
        <w:rPr>
          <w:i/>
        </w:rPr>
        <w:t>Part2-Index</w:t>
      </w:r>
      <w:r>
        <w:rPr>
          <w:i/>
        </w:rPr>
        <w:t>1</w:t>
      </w:r>
      <w:r>
        <w:t>,</w:t>
      </w:r>
      <w:r w:rsidRPr="00B916EC">
        <w:t xml:space="preserve"> </w:t>
      </w:r>
      <w:r w:rsidRPr="003F427C">
        <w:rPr>
          <w:i/>
        </w:rPr>
        <w:t>betaOffsetCSI</w:t>
      </w:r>
      <w:r>
        <w:rPr>
          <w:i/>
        </w:rPr>
        <w:t>-</w:t>
      </w:r>
      <w:r w:rsidRPr="003F427C">
        <w:rPr>
          <w:i/>
        </w:rPr>
        <w:t>Part2-Index</w:t>
      </w:r>
      <w:r>
        <w:rPr>
          <w:i/>
        </w:rPr>
        <w:t>2</w:t>
      </w:r>
      <w:r>
        <w:t>}</w:t>
      </w:r>
      <w:r w:rsidRPr="00B916EC">
        <w:t xml:space="preserve"> a set of </w:t>
      </w:r>
      <w:r w:rsidR="00C91011" w:rsidRPr="00EE027F">
        <w:t xml:space="preserve">two or </w:t>
      </w:r>
      <w:r w:rsidRPr="00B916EC">
        <w:t>four</w:t>
      </w:r>
      <w:r w:rsidRPr="00B916EC">
        <w:rPr>
          <w:rFonts w:hint="eastAsia"/>
        </w:rPr>
        <w:t xml:space="preserve"> </w:t>
      </w:r>
      <w:r w:rsidR="00000000">
        <w:rPr>
          <w:position w:val="-10"/>
        </w:rPr>
        <w:pict w14:anchorId="2716E79F">
          <v:shape id="_x0000_i2242" type="#_x0000_t75" style="width:24.3pt;height:18.7pt">
            <v:imagedata r:id="rId769" o:title=""/>
          </v:shape>
        </w:pict>
      </w:r>
      <w:r w:rsidRPr="00B916EC">
        <w:t xml:space="preserve"> indexes </w:t>
      </w:r>
      <w:r w:rsidRPr="00B916EC">
        <w:rPr>
          <w:lang w:val="en-US"/>
        </w:rPr>
        <w:t>from</w:t>
      </w:r>
      <w:r w:rsidRPr="00B916EC">
        <w:rPr>
          <w:rFonts w:hint="eastAsia"/>
          <w:lang w:val="en-US"/>
        </w:rPr>
        <w:t xml:space="preserve"> Table</w:t>
      </w:r>
      <w:r w:rsidR="00C91011">
        <w:rPr>
          <w:lang w:val="en-US"/>
        </w:rPr>
        <w:t>s</w:t>
      </w:r>
      <w:r w:rsidRPr="00B916EC">
        <w:rPr>
          <w:rFonts w:hint="eastAsia"/>
          <w:lang w:val="en-US"/>
        </w:rPr>
        <w:t xml:space="preserve"> </w:t>
      </w:r>
      <w:r w:rsidRPr="00B916EC">
        <w:rPr>
          <w:lang w:val="en-US"/>
        </w:rPr>
        <w:t>9.3</w:t>
      </w:r>
      <w:r w:rsidRPr="00B916EC">
        <w:rPr>
          <w:rFonts w:hint="eastAsia"/>
          <w:lang w:val="en-US"/>
        </w:rPr>
        <w:t>-1</w:t>
      </w:r>
      <w:r w:rsidRPr="00B916EC">
        <w:rPr>
          <w:lang w:val="en-US"/>
        </w:rPr>
        <w:t xml:space="preserve"> and 9.3-</w:t>
      </w:r>
      <w:r w:rsidRPr="00B916EC">
        <w:rPr>
          <w:rFonts w:hint="eastAsia"/>
          <w:lang w:val="en-US"/>
        </w:rPr>
        <w:t>2</w:t>
      </w:r>
      <w:r w:rsidRPr="00B916EC">
        <w:rPr>
          <w:lang w:val="en-US"/>
        </w:rPr>
        <w:t xml:space="preserve">, respectively, for </w:t>
      </w:r>
      <w:r>
        <w:rPr>
          <w:lang w:val="en-US"/>
        </w:rPr>
        <w:t>multiplexing</w:t>
      </w:r>
      <w:r w:rsidRPr="00B916EC">
        <w:rPr>
          <w:lang w:val="en-US"/>
        </w:rPr>
        <w:t xml:space="preserve"> HARQ-ACK</w:t>
      </w:r>
      <w:r>
        <w:rPr>
          <w:lang w:val="en-US"/>
        </w:rPr>
        <w:t xml:space="preserve"> information</w:t>
      </w:r>
      <w:r w:rsidRPr="00B916EC">
        <w:rPr>
          <w:lang w:val="en-US"/>
        </w:rPr>
        <w:t xml:space="preserve">, </w:t>
      </w:r>
      <w:r>
        <w:rPr>
          <w:lang w:val="en-US"/>
        </w:rPr>
        <w:t xml:space="preserve">Part 1 </w:t>
      </w:r>
      <w:r w:rsidRPr="00B916EC">
        <w:rPr>
          <w:lang w:val="en-US"/>
        </w:rPr>
        <w:t xml:space="preserve">CSI </w:t>
      </w:r>
      <w:r>
        <w:rPr>
          <w:lang w:val="en-US"/>
        </w:rPr>
        <w:t>reports</w:t>
      </w:r>
      <w:r w:rsidRPr="00B916EC">
        <w:rPr>
          <w:lang w:val="en-US"/>
        </w:rPr>
        <w:t xml:space="preserve">, and </w:t>
      </w:r>
      <w:r>
        <w:rPr>
          <w:lang w:val="en-US"/>
        </w:rPr>
        <w:t xml:space="preserve">Part 2 </w:t>
      </w:r>
      <w:r w:rsidRPr="00B916EC">
        <w:rPr>
          <w:lang w:val="en-US"/>
        </w:rPr>
        <w:t xml:space="preserve">CSI </w:t>
      </w:r>
      <w:r>
        <w:rPr>
          <w:lang w:val="en-US"/>
        </w:rPr>
        <w:t>reports</w:t>
      </w:r>
      <w:r w:rsidRPr="00B916EC">
        <w:rPr>
          <w:lang w:val="en-US"/>
        </w:rPr>
        <w:t xml:space="preserve">, respectively, in the </w:t>
      </w:r>
      <w:r w:rsidRPr="00B916EC">
        <w:t xml:space="preserve">PUSCH transmission. The </w:t>
      </w:r>
      <w:r>
        <w:t>beta_</w:t>
      </w:r>
      <w:r w:rsidRPr="00B916EC">
        <w:t xml:space="preserve">offset indicator field indicates a </w:t>
      </w:r>
      <w:r w:rsidR="00000000">
        <w:rPr>
          <w:position w:val="-10"/>
        </w:rPr>
        <w:pict w14:anchorId="34C086EB">
          <v:shape id="_x0000_i2243" type="#_x0000_t75" style="width:43.95pt;height:18.7pt">
            <v:imagedata r:id="rId770" o:title=""/>
          </v:shape>
        </w:pict>
      </w:r>
      <w:r w:rsidRPr="00B916EC">
        <w:t xml:space="preserve"> value, a </w:t>
      </w:r>
      <w:r w:rsidR="00000000">
        <w:rPr>
          <w:position w:val="-10"/>
        </w:rPr>
        <w:pict w14:anchorId="5904BC23">
          <v:shape id="_x0000_i2244" type="#_x0000_t75" style="width:26.2pt;height:18.7pt">
            <v:imagedata r:id="rId768" o:title=""/>
          </v:shape>
        </w:pict>
      </w:r>
      <w:r w:rsidRPr="00B916EC">
        <w:t xml:space="preserve"> value and a </w:t>
      </w:r>
      <w:r w:rsidR="00000000">
        <w:rPr>
          <w:position w:val="-10"/>
        </w:rPr>
        <w:pict w14:anchorId="25B27198">
          <v:shape id="_x0000_i2245" type="#_x0000_t75" style="width:24.3pt;height:18.7pt">
            <v:imagedata r:id="rId769" o:title=""/>
          </v:shape>
        </w:pict>
      </w:r>
      <w:r w:rsidRPr="00B916EC">
        <w:t xml:space="preserve"> value from the respective sets of values, with the mapping defined in Table 9.3-3</w:t>
      </w:r>
      <w:r w:rsidR="00C91011" w:rsidRPr="00EE027F">
        <w:t xml:space="preserve"> and in Table 9.3-3A</w:t>
      </w:r>
      <w:r w:rsidRPr="00B916EC">
        <w:t xml:space="preserve">. </w:t>
      </w:r>
    </w:p>
    <w:p w14:paraId="35481D54" w14:textId="308ED141" w:rsidR="003B1DCC" w:rsidRDefault="003B1DCC" w:rsidP="003B1DCC">
      <w:pPr>
        <w:rPr>
          <w:lang w:eastAsia="zh-CN"/>
        </w:rPr>
      </w:pPr>
      <w:r>
        <w:t xml:space="preserve">For a PUSCH transmission that is </w:t>
      </w:r>
      <w:r w:rsidRPr="009D5B6D">
        <w:t xml:space="preserve">configured by </w:t>
      </w:r>
      <w:r>
        <w:t xml:space="preserve">a </w:t>
      </w:r>
      <w:r w:rsidRPr="009D5B6D">
        <w:rPr>
          <w:i/>
          <w:iCs/>
        </w:rPr>
        <w:t>ConfiguredGrantConfig</w:t>
      </w:r>
      <w:r>
        <w:t xml:space="preserve">, and includes CG-UCI, the UE </w:t>
      </w:r>
      <w:r w:rsidR="00062E1B">
        <w:t xml:space="preserve">multiplexes CG-UCI in the PUSCH transmission if the UE </w:t>
      </w:r>
      <w:r>
        <w:t xml:space="preserve">is </w:t>
      </w:r>
      <w:r w:rsidRPr="004A14DF">
        <w:t>provided</w:t>
      </w:r>
      <w:r>
        <w:t xml:space="preserve"> by</w:t>
      </w:r>
      <w:r w:rsidRPr="004A14DF">
        <w:t xml:space="preserve"> </w:t>
      </w:r>
      <w:r w:rsidRPr="004A14DF">
        <w:rPr>
          <w:i/>
          <w:iCs/>
          <w:color w:val="000000"/>
        </w:rPr>
        <w:t>betaOffsetCG-UCI</w:t>
      </w:r>
      <w:r w:rsidRPr="004A14DF">
        <w:t xml:space="preserve"> </w:t>
      </w:r>
      <w:r>
        <w:t xml:space="preserve">a </w:t>
      </w:r>
      <m:oMath>
        <m:sSubSup>
          <m:sSubSupPr>
            <m:ctrlPr>
              <w:rPr>
                <w:rFonts w:ascii="Cambria Math" w:hAnsi="Cambria Math"/>
                <w:i/>
              </w:rPr>
            </m:ctrlPr>
          </m:sSubSupPr>
          <m:e>
            <m:r>
              <w:rPr>
                <w:rFonts w:ascii="Cambria Math"/>
              </w:rPr>
              <m:t>I</m:t>
            </m:r>
          </m:e>
          <m:sub>
            <m:r>
              <m:rPr>
                <m:nor/>
              </m:rPr>
              <w:rPr>
                <w:rFonts w:ascii="Cambria Math"/>
              </w:rPr>
              <m:t>offset</m:t>
            </m:r>
            <m:ctrlPr>
              <w:rPr>
                <w:rFonts w:ascii="Cambria Math" w:hAnsi="Cambria Math"/>
              </w:rPr>
            </m:ctrlPr>
          </m:sub>
          <m:sup>
            <m:r>
              <m:rPr>
                <m:nor/>
              </m:rPr>
              <w:rPr>
                <w:rFonts w:ascii="Cambria Math"/>
              </w:rPr>
              <m:t>CG-UCI</m:t>
            </m:r>
            <m:ctrlPr>
              <w:rPr>
                <w:rFonts w:ascii="Cambria Math" w:hAnsi="Cambria Math"/>
              </w:rPr>
            </m:ctrlPr>
          </m:sup>
        </m:sSubSup>
      </m:oMath>
      <w:r w:rsidRPr="00B916EC">
        <w:t xml:space="preserve"> value</w:t>
      </w:r>
      <w:r>
        <w:t xml:space="preserve">, </w:t>
      </w:r>
      <w:r w:rsidRPr="00B916EC">
        <w:t xml:space="preserve">from </w:t>
      </w:r>
      <w:r>
        <w:t>a</w:t>
      </w:r>
      <w:r w:rsidRPr="00B916EC">
        <w:t xml:space="preserve"> set of values, with the mapping defined in Table 9.3-</w:t>
      </w:r>
      <w:r w:rsidR="00075372">
        <w:t>1</w:t>
      </w:r>
      <w:r w:rsidRPr="00B916EC">
        <w:t>.</w:t>
      </w:r>
      <w:r>
        <w:t xml:space="preserve"> If the UE multiplexes HARQ-ACK information in the PUSCH transmission, as described </w:t>
      </w:r>
      <w:r w:rsidR="006F5F9E">
        <w:t>in clause</w:t>
      </w:r>
      <w:r>
        <w:t xml:space="preserve"> 9.2.5, the UE jointly encodes the HARQ-ACK information and the CG-UCI [5, TS 38.212] and determines a </w:t>
      </w:r>
      <w:r w:rsidR="00075372" w:rsidRPr="00B916EC">
        <w:t>number of resources for multiplexing</w:t>
      </w:r>
      <w:r w:rsidR="00075372">
        <w:t xml:space="preserve"> the combined information in a PUSCH using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00062E1B" w:rsidRPr="00062E1B">
        <w:rPr>
          <w:rFonts w:eastAsia="Malgun Gothic"/>
          <w:lang w:eastAsia="ko-KR"/>
        </w:rPr>
        <w:t xml:space="preserve"> </w:t>
      </w:r>
      <w:r w:rsidR="00062E1B" w:rsidRPr="003F5B8A">
        <w:rPr>
          <w:rFonts w:eastAsia="Malgun Gothic"/>
          <w:lang w:eastAsia="ko-KR"/>
        </w:rPr>
        <w:t xml:space="preserve">which provides indexes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m:t>
            </m:r>
          </m:sup>
        </m:sSubSup>
      </m:oMath>
      <w:r w:rsidR="00062E1B" w:rsidRPr="003F5B8A">
        <w:rPr>
          <w:rFonts w:eastAsia="Malgun Gothic"/>
        </w:rPr>
        <w:t xml:space="preserve"> and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m:t>
            </m:r>
          </m:sup>
        </m:sSubSup>
      </m:oMath>
      <w:r w:rsidR="00062E1B" w:rsidRPr="003F5B8A">
        <w:rPr>
          <w:rFonts w:eastAsia="Malgun Gothic"/>
        </w:rPr>
        <w:t xml:space="preserve"> for the UE to use if the UE multiplexes </w:t>
      </w:r>
      <w:r w:rsidR="00062E1B" w:rsidRPr="003F5B8A">
        <w:rPr>
          <w:rFonts w:eastAsia="Malgun Gothic"/>
          <w:lang w:eastAsia="ko-KR"/>
        </w:rPr>
        <w:t xml:space="preserve">up to 11, and more than 11 </w:t>
      </w:r>
      <w:r w:rsidR="00062E1B">
        <w:rPr>
          <w:rFonts w:eastAsia="Malgun Gothic"/>
          <w:lang w:eastAsia="ko-KR"/>
        </w:rPr>
        <w:t>combined</w:t>
      </w:r>
      <w:r w:rsidR="00062E1B" w:rsidRPr="003F5B8A">
        <w:rPr>
          <w:rFonts w:eastAsia="Malgun Gothic"/>
          <w:lang w:eastAsia="ko-KR"/>
        </w:rPr>
        <w:t xml:space="preserve"> information bits, respectively</w:t>
      </w:r>
      <w:r>
        <w:t>.</w:t>
      </w:r>
    </w:p>
    <w:p w14:paraId="65E276A3" w14:textId="052BB937"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 xml:space="preserve">-1: Mapping of </w:t>
      </w:r>
      <w:r w:rsidR="0045409B">
        <w:t>beta_</w:t>
      </w:r>
      <w:r w:rsidRPr="00B916EC">
        <w:rPr>
          <w:rFonts w:hint="eastAsia"/>
        </w:rPr>
        <w:t xml:space="preserve">offset values </w:t>
      </w:r>
      <w:r w:rsidR="0045409B">
        <w:t>for HARQ-ACK</w:t>
      </w:r>
      <w:r w:rsidR="00F23D23">
        <w:rPr>
          <w:lang w:val="en-US"/>
        </w:rPr>
        <w:t xml:space="preserve"> information</w:t>
      </w:r>
      <w:r w:rsidR="0045409B">
        <w:t xml:space="preserve"> </w:t>
      </w:r>
      <w:r w:rsidR="00075372">
        <w:t xml:space="preserve">and/or for CG-UCI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4489"/>
        <w:gridCol w:w="2144"/>
      </w:tblGrid>
      <w:tr w:rsidR="008B1BCD" w:rsidRPr="00B916EC" w14:paraId="2BE73625"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BEE3A1C" w14:textId="1757E869" w:rsidR="008B1BCD" w:rsidRPr="00B916EC" w:rsidRDefault="00000000" w:rsidP="003C726F">
            <w:pPr>
              <w:pStyle w:val="TAH"/>
              <w:rPr>
                <w:lang w:val="en-US"/>
              </w:rPr>
            </w:pPr>
            <w:r>
              <w:rPr>
                <w:position w:val="-12"/>
              </w:rPr>
              <w:pict w14:anchorId="49BC96C1">
                <v:shape id="_x0000_i2246" type="#_x0000_t75" style="width:43.95pt;height:18.7pt">
                  <v:imagedata r:id="rId760" o:title=""/>
                </v:shape>
              </w:pict>
            </w:r>
            <w:r w:rsidR="008B1BCD" w:rsidRPr="00B916EC">
              <w:t xml:space="preserve"> or </w:t>
            </w:r>
            <w:r>
              <w:rPr>
                <w:position w:val="-12"/>
              </w:rPr>
              <w:pict w14:anchorId="62F04F57">
                <v:shape id="_x0000_i2247" type="#_x0000_t75" style="width:43.95pt;height:18.7pt">
                  <v:imagedata r:id="rId761" o:title=""/>
                </v:shape>
              </w:pict>
            </w:r>
            <w:r w:rsidR="008B1BCD" w:rsidRPr="00B916EC">
              <w:t xml:space="preserve"> or </w:t>
            </w:r>
            <w:r>
              <w:rPr>
                <w:position w:val="-12"/>
              </w:rPr>
              <w:pict w14:anchorId="3820A5A8">
                <v:shape id="_x0000_i2248" type="#_x0000_t75" style="width:43.95pt;height:18.7pt">
                  <v:imagedata r:id="rId762" o:title=""/>
                </v:shape>
              </w:pict>
            </w:r>
            <w:r w:rsidR="00075372">
              <w:t xml:space="preserve"> or </w:t>
            </w:r>
            <m:oMath>
              <m:sSubSup>
                <m:sSubSupPr>
                  <m:ctrlPr>
                    <w:rPr>
                      <w:rFonts w:ascii="Cambria Math" w:hAnsi="Cambria Math"/>
                      <w:b w:val="0"/>
                      <w:i/>
                    </w:rPr>
                  </m:ctrlPr>
                </m:sSubSupPr>
                <m:e>
                  <m:r>
                    <m:rPr>
                      <m:sty m:val="bi"/>
                    </m:rPr>
                    <w:rPr>
                      <w:rFonts w:ascii="Cambria Math"/>
                    </w:rPr>
                    <m:t>I</m:t>
                  </m:r>
                </m:e>
                <m:sub>
                  <m:r>
                    <m:rPr>
                      <m:nor/>
                    </m:rPr>
                    <w:rPr>
                      <w:rFonts w:ascii="Cambria Math"/>
                      <w:b w:val="0"/>
                    </w:rPr>
                    <m:t>offset</m:t>
                  </m:r>
                  <m:ctrlPr>
                    <w:rPr>
                      <w:rFonts w:ascii="Cambria Math" w:hAnsi="Cambria Math"/>
                      <w:b w:val="0"/>
                    </w:rPr>
                  </m:ctrlPr>
                </m:sub>
                <m:sup>
                  <m:r>
                    <m:rPr>
                      <m:nor/>
                    </m:rPr>
                    <w:rPr>
                      <w:rFonts w:ascii="Cambria Math"/>
                      <w:b w:val="0"/>
                    </w:rPr>
                    <m:t>CG-UCI</m:t>
                  </m:r>
                  <m:ctrlPr>
                    <w:rPr>
                      <w:rFonts w:ascii="Cambria Math" w:hAnsi="Cambria Math"/>
                      <w:b w:val="0"/>
                    </w:rPr>
                  </m:ctrlPr>
                </m:sup>
              </m:sSubSup>
            </m:oMath>
            <w:r w:rsidR="008B1BCD" w:rsidRPr="00B916EC">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D38176B" w14:textId="6A6BC5E8" w:rsidR="008B1BCD" w:rsidRPr="002725DE" w:rsidRDefault="00000000" w:rsidP="003C726F">
            <w:pPr>
              <w:pStyle w:val="TAH"/>
              <w:rPr>
                <w:lang w:val="en-US"/>
              </w:rPr>
            </w:pPr>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HARQ-ACK</m:t>
                  </m:r>
                </m:sup>
              </m:sSubSup>
            </m:oMath>
            <w:r w:rsidR="00075372" w:rsidRPr="002725DE">
              <w:rPr>
                <w:lang w:val="en-US"/>
              </w:rPr>
              <w:t xml:space="preserve"> or </w:t>
            </w:r>
            <m:oMath>
              <m:sSubSup>
                <m:sSubSupPr>
                  <m:ctrlPr>
                    <w:rPr>
                      <w:rFonts w:ascii="Cambria Math" w:hAnsi="Cambria Math"/>
                      <w:i/>
                      <w:sz w:val="20"/>
                    </w:rPr>
                  </m:ctrlPr>
                </m:sSubSupPr>
                <m:e>
                  <m:r>
                    <m:rPr>
                      <m:sty m:val="bi"/>
                    </m:rPr>
                    <w:rPr>
                      <w:rFonts w:ascii="Cambria Math" w:hAnsi="Cambria Math"/>
                      <w:sz w:val="20"/>
                    </w:rPr>
                    <m:t>β</m:t>
                  </m:r>
                </m:e>
                <m:sub>
                  <m:r>
                    <m:rPr>
                      <m:sty m:val="b"/>
                    </m:rPr>
                    <w:rPr>
                      <w:rFonts w:ascii="Cambria Math" w:hAnsi="Cambria Math"/>
                      <w:sz w:val="20"/>
                    </w:rPr>
                    <m:t>offset</m:t>
                  </m:r>
                </m:sub>
                <m:sup>
                  <m:r>
                    <m:rPr>
                      <m:sty m:val="b"/>
                    </m:rPr>
                    <w:rPr>
                      <w:rFonts w:ascii="Cambria Math" w:hAnsi="Cambria Math"/>
                      <w:sz w:val="20"/>
                    </w:rPr>
                    <m:t>CG-UCI</m:t>
                  </m:r>
                </m:sup>
              </m:sSubSup>
            </m:oMath>
          </w:p>
        </w:tc>
      </w:tr>
      <w:tr w:rsidR="008B1BCD" w:rsidRPr="00B916EC" w14:paraId="71CDFBA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14EDD9" w14:textId="77777777" w:rsidR="008B1BCD" w:rsidRPr="00B916EC" w:rsidRDefault="008B1BCD" w:rsidP="003C726F">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DF597D1" w14:textId="77777777" w:rsidR="008B1BCD" w:rsidRPr="00B916EC" w:rsidRDefault="008B1BCD" w:rsidP="003C726F">
            <w:pPr>
              <w:pStyle w:val="TAC"/>
            </w:pPr>
            <w:r w:rsidRPr="00B916EC">
              <w:t>1.000</w:t>
            </w:r>
          </w:p>
        </w:tc>
      </w:tr>
      <w:tr w:rsidR="008B1BCD" w:rsidRPr="00B916EC" w14:paraId="5FEFDF2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3CF205" w14:textId="77777777" w:rsidR="008B1BCD" w:rsidRPr="00B916EC" w:rsidRDefault="008B1BCD" w:rsidP="009A2ADE">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1D5918" w14:textId="77777777" w:rsidR="008B1BCD" w:rsidRPr="00B916EC" w:rsidRDefault="008B1BCD" w:rsidP="009A2ADE">
            <w:pPr>
              <w:pStyle w:val="TAC"/>
              <w:rPr>
                <w:lang w:val="en-US"/>
              </w:rPr>
            </w:pPr>
            <w:r w:rsidRPr="00B916EC">
              <w:rPr>
                <w:rFonts w:hint="eastAsia"/>
              </w:rPr>
              <w:t>2.000</w:t>
            </w:r>
          </w:p>
        </w:tc>
      </w:tr>
      <w:tr w:rsidR="008B1BCD" w:rsidRPr="00B916EC" w14:paraId="24145D0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510209" w14:textId="77777777" w:rsidR="008B1BCD" w:rsidRPr="00B916EC" w:rsidRDefault="008B1BCD" w:rsidP="009A2ADE">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EC7DA74" w14:textId="77777777" w:rsidR="008B1BCD" w:rsidRPr="00B916EC" w:rsidRDefault="008B1BCD" w:rsidP="009A2ADE">
            <w:pPr>
              <w:pStyle w:val="TAC"/>
              <w:rPr>
                <w:lang w:val="en-US"/>
              </w:rPr>
            </w:pPr>
            <w:r w:rsidRPr="00B916EC">
              <w:t>2.5</w:t>
            </w:r>
            <w:r w:rsidRPr="00B916EC">
              <w:rPr>
                <w:rFonts w:hint="eastAsia"/>
              </w:rPr>
              <w:t>00</w:t>
            </w:r>
          </w:p>
        </w:tc>
      </w:tr>
      <w:tr w:rsidR="008B1BCD" w:rsidRPr="00B916EC" w14:paraId="0101ABA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C426515" w14:textId="77777777" w:rsidR="008B1BCD" w:rsidRPr="00B916EC" w:rsidRDefault="008B1BCD" w:rsidP="009A2ADE">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A2CBAA8" w14:textId="77777777" w:rsidR="008B1BCD" w:rsidRPr="00B916EC" w:rsidRDefault="008B1BCD" w:rsidP="009A2ADE">
            <w:pPr>
              <w:pStyle w:val="TAC"/>
              <w:rPr>
                <w:lang w:val="en-US"/>
              </w:rPr>
            </w:pPr>
            <w:r w:rsidRPr="00B916EC">
              <w:t>3.125</w:t>
            </w:r>
          </w:p>
        </w:tc>
      </w:tr>
      <w:tr w:rsidR="008B1BCD" w:rsidRPr="00B916EC" w14:paraId="4A431E5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823F439" w14:textId="77777777" w:rsidR="008B1BCD" w:rsidRPr="00B916EC" w:rsidRDefault="008B1BCD" w:rsidP="009A2ADE">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5D0985" w14:textId="77777777" w:rsidR="008B1BCD" w:rsidRPr="00B916EC" w:rsidRDefault="008B1BCD" w:rsidP="009A2ADE">
            <w:pPr>
              <w:pStyle w:val="TAC"/>
              <w:rPr>
                <w:lang w:val="en-US"/>
              </w:rPr>
            </w:pPr>
            <w:r w:rsidRPr="00B916EC">
              <w:rPr>
                <w:rFonts w:hint="eastAsia"/>
              </w:rPr>
              <w:t>4.000</w:t>
            </w:r>
          </w:p>
        </w:tc>
      </w:tr>
      <w:tr w:rsidR="008B1BCD" w:rsidRPr="00B916EC" w14:paraId="56FF7BD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BEECB97" w14:textId="77777777" w:rsidR="008B1BCD" w:rsidRPr="00B916EC" w:rsidRDefault="008B1BCD" w:rsidP="009A2ADE">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05223D" w14:textId="77777777" w:rsidR="008B1BCD" w:rsidRPr="00B916EC" w:rsidRDefault="008B1BCD" w:rsidP="009A2ADE">
            <w:pPr>
              <w:pStyle w:val="TAC"/>
              <w:rPr>
                <w:lang w:val="en-US"/>
              </w:rPr>
            </w:pPr>
            <w:r w:rsidRPr="00B916EC">
              <w:t>5</w:t>
            </w:r>
            <w:r w:rsidRPr="00B916EC">
              <w:rPr>
                <w:rFonts w:hint="eastAsia"/>
              </w:rPr>
              <w:t>.000</w:t>
            </w:r>
          </w:p>
        </w:tc>
      </w:tr>
      <w:tr w:rsidR="008B1BCD" w:rsidRPr="00B916EC" w14:paraId="3667B48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23DCBDB" w14:textId="77777777" w:rsidR="008B1BCD" w:rsidRPr="00B916EC" w:rsidRDefault="008B1BCD" w:rsidP="009A2ADE">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7C25C9D" w14:textId="77777777" w:rsidR="008B1BCD" w:rsidRPr="00B916EC" w:rsidRDefault="008B1BCD" w:rsidP="009A2ADE">
            <w:pPr>
              <w:pStyle w:val="TAC"/>
              <w:rPr>
                <w:lang w:val="en-US"/>
              </w:rPr>
            </w:pPr>
            <w:r w:rsidRPr="00B916EC">
              <w:t>6.25</w:t>
            </w:r>
            <w:r w:rsidRPr="00B916EC">
              <w:rPr>
                <w:rFonts w:hint="eastAsia"/>
              </w:rPr>
              <w:t>0</w:t>
            </w:r>
          </w:p>
        </w:tc>
      </w:tr>
      <w:tr w:rsidR="008B1BCD" w:rsidRPr="00B916EC" w14:paraId="2B016A1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854914" w14:textId="77777777" w:rsidR="008B1BCD" w:rsidRPr="00B916EC" w:rsidRDefault="008B1BCD" w:rsidP="009A2ADE">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515A48" w14:textId="77777777" w:rsidR="008B1BCD" w:rsidRPr="00B916EC" w:rsidRDefault="008B1BCD" w:rsidP="009A2ADE">
            <w:pPr>
              <w:pStyle w:val="TAC"/>
              <w:rPr>
                <w:lang w:val="en-US"/>
              </w:rPr>
            </w:pPr>
            <w:r w:rsidRPr="00B916EC">
              <w:rPr>
                <w:rFonts w:hint="eastAsia"/>
              </w:rPr>
              <w:t>8.000</w:t>
            </w:r>
          </w:p>
        </w:tc>
      </w:tr>
      <w:tr w:rsidR="008B1BCD" w:rsidRPr="00B916EC" w14:paraId="6FBA81F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04F46B9" w14:textId="77777777" w:rsidR="008B1BCD" w:rsidRPr="00B916EC" w:rsidRDefault="008B1BCD" w:rsidP="009A2ADE">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590FA9" w14:textId="77777777" w:rsidR="008B1BCD" w:rsidRPr="00B916EC" w:rsidRDefault="008B1BCD" w:rsidP="009A2ADE">
            <w:pPr>
              <w:pStyle w:val="TAC"/>
              <w:rPr>
                <w:lang w:val="en-US"/>
              </w:rPr>
            </w:pPr>
            <w:r w:rsidRPr="00B916EC">
              <w:t>10</w:t>
            </w:r>
            <w:r w:rsidRPr="00B916EC">
              <w:rPr>
                <w:rFonts w:hint="eastAsia"/>
              </w:rPr>
              <w:t>.000</w:t>
            </w:r>
          </w:p>
        </w:tc>
      </w:tr>
      <w:tr w:rsidR="008B1BCD" w:rsidRPr="00B916EC" w14:paraId="7F0C6A9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18A3B7" w14:textId="77777777" w:rsidR="008B1BCD" w:rsidRPr="00B916EC" w:rsidRDefault="008B1BCD" w:rsidP="009A2ADE">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4D8C4F" w14:textId="77777777" w:rsidR="008B1BCD" w:rsidRPr="00B916EC" w:rsidRDefault="008B1BCD" w:rsidP="009A2ADE">
            <w:pPr>
              <w:pStyle w:val="TAC"/>
              <w:rPr>
                <w:lang w:val="en-US"/>
              </w:rPr>
            </w:pPr>
            <w:r w:rsidRPr="00B916EC">
              <w:t>12.</w:t>
            </w:r>
            <w:r w:rsidRPr="00B916EC">
              <w:rPr>
                <w:rFonts w:hint="eastAsia"/>
              </w:rPr>
              <w:t>625</w:t>
            </w:r>
          </w:p>
        </w:tc>
      </w:tr>
      <w:tr w:rsidR="008B1BCD" w:rsidRPr="00B916EC" w14:paraId="16EEBE5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A623664" w14:textId="77777777" w:rsidR="008B1BCD" w:rsidRPr="00B916EC" w:rsidRDefault="008B1BCD" w:rsidP="009A2ADE">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4CD66D4" w14:textId="77777777" w:rsidR="008B1BCD" w:rsidRPr="00B916EC" w:rsidRDefault="008B1BCD" w:rsidP="009A2ADE">
            <w:pPr>
              <w:pStyle w:val="TAC"/>
              <w:rPr>
                <w:lang w:val="en-US"/>
              </w:rPr>
            </w:pPr>
            <w:r w:rsidRPr="00B916EC">
              <w:t>15.8</w:t>
            </w:r>
            <w:r w:rsidRPr="00B916EC">
              <w:rPr>
                <w:rFonts w:hint="eastAsia"/>
              </w:rPr>
              <w:t>75</w:t>
            </w:r>
          </w:p>
        </w:tc>
      </w:tr>
      <w:tr w:rsidR="008B1BCD" w:rsidRPr="00B916EC" w14:paraId="7CD7B31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07E119" w14:textId="77777777" w:rsidR="008B1BCD" w:rsidRPr="00B916EC" w:rsidRDefault="008B1BCD" w:rsidP="009A2ADE">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9535459" w14:textId="77777777" w:rsidR="008B1BCD" w:rsidRPr="00B916EC" w:rsidRDefault="008B1BCD" w:rsidP="009A2ADE">
            <w:pPr>
              <w:pStyle w:val="TAC"/>
              <w:rPr>
                <w:lang w:val="en-US"/>
              </w:rPr>
            </w:pPr>
            <w:r w:rsidRPr="00B916EC">
              <w:rPr>
                <w:rFonts w:hint="eastAsia"/>
              </w:rPr>
              <w:t>20.000</w:t>
            </w:r>
          </w:p>
        </w:tc>
      </w:tr>
      <w:tr w:rsidR="008B1BCD" w:rsidRPr="00B916EC" w14:paraId="2D3DBDB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9FF8F77" w14:textId="77777777" w:rsidR="008B1BCD" w:rsidRPr="00B916EC" w:rsidRDefault="008B1BCD" w:rsidP="009A2ADE">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C2FB4F3" w14:textId="77777777" w:rsidR="008B1BCD" w:rsidRPr="00B916EC" w:rsidRDefault="008B1BCD" w:rsidP="009A2ADE">
            <w:pPr>
              <w:pStyle w:val="TAC"/>
              <w:rPr>
                <w:lang w:val="en-US"/>
              </w:rPr>
            </w:pPr>
            <w:r w:rsidRPr="00B916EC">
              <w:rPr>
                <w:lang w:val="en-US"/>
              </w:rPr>
              <w:t>31.000</w:t>
            </w:r>
          </w:p>
        </w:tc>
      </w:tr>
      <w:tr w:rsidR="008B1BCD" w:rsidRPr="00B916EC" w14:paraId="124D2E9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4A33353" w14:textId="77777777" w:rsidR="008B1BCD" w:rsidRPr="00B916EC" w:rsidRDefault="008B1BCD" w:rsidP="009A2ADE">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3F4D2F0" w14:textId="77777777" w:rsidR="008B1BCD" w:rsidRPr="00B916EC" w:rsidRDefault="008B1BCD" w:rsidP="009A2ADE">
            <w:pPr>
              <w:pStyle w:val="TAC"/>
              <w:rPr>
                <w:lang w:val="en-US"/>
              </w:rPr>
            </w:pPr>
            <w:r w:rsidRPr="00B916EC">
              <w:rPr>
                <w:lang w:val="en-US"/>
              </w:rPr>
              <w:t>50.000</w:t>
            </w:r>
          </w:p>
        </w:tc>
      </w:tr>
      <w:tr w:rsidR="008B1BCD" w:rsidRPr="00B916EC" w14:paraId="665EFFA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600EB76" w14:textId="77777777" w:rsidR="008B1BCD" w:rsidRPr="00B916EC" w:rsidRDefault="008B1BCD" w:rsidP="009A2ADE">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C55E5D5" w14:textId="77777777" w:rsidR="008B1BCD" w:rsidRPr="00B916EC" w:rsidRDefault="008B1BCD" w:rsidP="009A2ADE">
            <w:pPr>
              <w:pStyle w:val="TAC"/>
              <w:rPr>
                <w:lang w:val="en-US"/>
              </w:rPr>
            </w:pPr>
            <w:r w:rsidRPr="00B916EC">
              <w:rPr>
                <w:lang w:val="en-US"/>
              </w:rPr>
              <w:t>80.000</w:t>
            </w:r>
          </w:p>
        </w:tc>
      </w:tr>
      <w:tr w:rsidR="008B1BCD" w:rsidRPr="00B916EC" w14:paraId="361B443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582C3B8" w14:textId="77777777" w:rsidR="008B1BCD" w:rsidRPr="00B916EC" w:rsidRDefault="008B1BCD" w:rsidP="009A2ADE">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9B5510" w14:textId="77777777" w:rsidR="008B1BCD" w:rsidRPr="00B916EC" w:rsidRDefault="008B1BCD" w:rsidP="009A2ADE">
            <w:pPr>
              <w:pStyle w:val="TAC"/>
              <w:rPr>
                <w:lang w:val="en-US"/>
              </w:rPr>
            </w:pPr>
            <w:r w:rsidRPr="00B916EC">
              <w:rPr>
                <w:lang w:val="en-US"/>
              </w:rPr>
              <w:t>126.000</w:t>
            </w:r>
          </w:p>
        </w:tc>
      </w:tr>
      <w:tr w:rsidR="00075EC9" w:rsidRPr="00B916EC" w14:paraId="7275272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15DAE9" w14:textId="77777777" w:rsidR="00075EC9" w:rsidRPr="00B916EC" w:rsidRDefault="00075EC9" w:rsidP="009A2ADE">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7BF510" w14:textId="77777777" w:rsidR="00075EC9" w:rsidRPr="00B916EC" w:rsidRDefault="00075EC9" w:rsidP="009A2ADE">
            <w:pPr>
              <w:pStyle w:val="TAC"/>
              <w:rPr>
                <w:lang w:val="en-US"/>
              </w:rPr>
            </w:pPr>
            <w:r w:rsidRPr="00B916EC">
              <w:rPr>
                <w:lang w:val="en-US"/>
              </w:rPr>
              <w:t>Reserved</w:t>
            </w:r>
          </w:p>
        </w:tc>
      </w:tr>
      <w:tr w:rsidR="00075EC9" w:rsidRPr="00B916EC" w14:paraId="694A31A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6CC450" w14:textId="77777777" w:rsidR="00075EC9" w:rsidRPr="00B916EC" w:rsidRDefault="00075EC9" w:rsidP="009A2ADE">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B3F852" w14:textId="77777777" w:rsidR="00075EC9" w:rsidRPr="00B916EC" w:rsidRDefault="00075EC9" w:rsidP="009A2ADE">
            <w:pPr>
              <w:pStyle w:val="TAC"/>
              <w:rPr>
                <w:lang w:val="en-US"/>
              </w:rPr>
            </w:pPr>
            <w:r w:rsidRPr="00B916EC">
              <w:rPr>
                <w:lang w:val="en-US"/>
              </w:rPr>
              <w:t>Reserved</w:t>
            </w:r>
          </w:p>
        </w:tc>
      </w:tr>
      <w:tr w:rsidR="00075EC9" w:rsidRPr="00B916EC" w14:paraId="5E4382C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60125C" w14:textId="77777777" w:rsidR="00075EC9" w:rsidRPr="00B916EC" w:rsidRDefault="00075EC9" w:rsidP="00075EC9">
            <w:pPr>
              <w:pStyle w:val="TAC"/>
              <w:rPr>
                <w:lang w:val="en-US"/>
              </w:rPr>
            </w:pPr>
            <w:r w:rsidRPr="00B916EC">
              <w:rPr>
                <w:lang w:val="en-US"/>
              </w:rP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AD37D4" w14:textId="77777777" w:rsidR="00075EC9" w:rsidRPr="00B916EC" w:rsidRDefault="00075EC9" w:rsidP="00075EC9">
            <w:pPr>
              <w:pStyle w:val="TAC"/>
              <w:rPr>
                <w:lang w:val="en-US"/>
              </w:rPr>
            </w:pPr>
            <w:r w:rsidRPr="00B916EC">
              <w:rPr>
                <w:lang w:val="en-US"/>
              </w:rPr>
              <w:t>Reserved</w:t>
            </w:r>
          </w:p>
        </w:tc>
      </w:tr>
      <w:tr w:rsidR="00075EC9" w:rsidRPr="00B916EC" w14:paraId="1962D66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FCE010" w14:textId="77777777" w:rsidR="00075EC9" w:rsidRPr="00B916EC" w:rsidRDefault="00075EC9" w:rsidP="00075EC9">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2CA280" w14:textId="77777777" w:rsidR="00075EC9" w:rsidRPr="00B916EC" w:rsidRDefault="00075EC9" w:rsidP="00075EC9">
            <w:pPr>
              <w:pStyle w:val="TAC"/>
              <w:rPr>
                <w:lang w:val="en-US"/>
              </w:rPr>
            </w:pPr>
            <w:r w:rsidRPr="00B916EC">
              <w:rPr>
                <w:lang w:val="en-US"/>
              </w:rPr>
              <w:t>Reserved</w:t>
            </w:r>
          </w:p>
        </w:tc>
      </w:tr>
      <w:tr w:rsidR="00075EC9" w:rsidRPr="00B916EC" w14:paraId="2B3ECF3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FC8E9D6" w14:textId="77777777" w:rsidR="00075EC9" w:rsidRPr="00B916EC" w:rsidRDefault="00075EC9" w:rsidP="00075EC9">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9BFB991" w14:textId="77777777" w:rsidR="00075EC9" w:rsidRPr="00B916EC" w:rsidRDefault="00075EC9" w:rsidP="00075EC9">
            <w:pPr>
              <w:pStyle w:val="TAC"/>
              <w:rPr>
                <w:lang w:val="en-US"/>
              </w:rPr>
            </w:pPr>
            <w:r w:rsidRPr="00B916EC">
              <w:rPr>
                <w:lang w:val="en-US"/>
              </w:rPr>
              <w:t>Reserved</w:t>
            </w:r>
          </w:p>
        </w:tc>
      </w:tr>
      <w:tr w:rsidR="00075EC9" w:rsidRPr="00B916EC" w14:paraId="7E4A1A9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A014CC" w14:textId="77777777" w:rsidR="00075EC9" w:rsidRPr="00B916EC" w:rsidRDefault="00075EC9" w:rsidP="00075EC9">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4AA934" w14:textId="77777777" w:rsidR="00075EC9" w:rsidRPr="00B916EC" w:rsidRDefault="00075EC9" w:rsidP="00075EC9">
            <w:pPr>
              <w:pStyle w:val="TAC"/>
              <w:rPr>
                <w:lang w:val="en-US"/>
              </w:rPr>
            </w:pPr>
            <w:r w:rsidRPr="00B916EC">
              <w:rPr>
                <w:lang w:val="en-US"/>
              </w:rPr>
              <w:t>Reserved</w:t>
            </w:r>
          </w:p>
        </w:tc>
      </w:tr>
      <w:tr w:rsidR="00075EC9" w:rsidRPr="00B916EC" w14:paraId="546FE1D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BEADF81" w14:textId="77777777" w:rsidR="00075EC9" w:rsidRPr="00B916EC" w:rsidRDefault="00075EC9" w:rsidP="00075EC9">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8D512B" w14:textId="77777777" w:rsidR="00075EC9" w:rsidRPr="00B916EC" w:rsidRDefault="00075EC9" w:rsidP="00075EC9">
            <w:pPr>
              <w:pStyle w:val="TAC"/>
              <w:rPr>
                <w:lang w:val="en-US"/>
              </w:rPr>
            </w:pPr>
            <w:r w:rsidRPr="00B916EC">
              <w:rPr>
                <w:lang w:val="en-US"/>
              </w:rPr>
              <w:t>Reserved</w:t>
            </w:r>
          </w:p>
        </w:tc>
      </w:tr>
      <w:tr w:rsidR="00075EC9" w:rsidRPr="00B916EC" w14:paraId="608D5FB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371139" w14:textId="77777777" w:rsidR="00075EC9" w:rsidRPr="00B916EC" w:rsidRDefault="00075EC9" w:rsidP="00075EC9">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29CB30A" w14:textId="77777777" w:rsidR="00075EC9" w:rsidRPr="00B916EC" w:rsidRDefault="00075EC9" w:rsidP="00075EC9">
            <w:pPr>
              <w:pStyle w:val="TAC"/>
              <w:rPr>
                <w:lang w:val="en-US"/>
              </w:rPr>
            </w:pPr>
            <w:r w:rsidRPr="00B916EC">
              <w:rPr>
                <w:lang w:val="en-US"/>
              </w:rPr>
              <w:t>Reserved</w:t>
            </w:r>
          </w:p>
        </w:tc>
      </w:tr>
      <w:tr w:rsidR="00075EC9" w:rsidRPr="00B916EC" w14:paraId="3B0E83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A9E14EC" w14:textId="77777777" w:rsidR="00075EC9" w:rsidRPr="00B916EC" w:rsidRDefault="00075EC9" w:rsidP="00075EC9">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D957DF9" w14:textId="77777777" w:rsidR="00075EC9" w:rsidRPr="00B916EC" w:rsidRDefault="00075EC9" w:rsidP="00075EC9">
            <w:pPr>
              <w:pStyle w:val="TAC"/>
              <w:rPr>
                <w:lang w:val="en-US"/>
              </w:rPr>
            </w:pPr>
            <w:r w:rsidRPr="00B916EC">
              <w:rPr>
                <w:lang w:val="en-US"/>
              </w:rPr>
              <w:t>Reserved</w:t>
            </w:r>
          </w:p>
        </w:tc>
      </w:tr>
      <w:tr w:rsidR="007B7A55" w:rsidRPr="00B916EC" w14:paraId="34114285"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6E856CB" w14:textId="77777777" w:rsidR="007B7A55" w:rsidRPr="00B916EC" w:rsidRDefault="007B7A55" w:rsidP="007B7A55">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5683F7" w14:textId="77777777" w:rsidR="007B7A55" w:rsidRPr="00B916EC" w:rsidRDefault="007B7A55" w:rsidP="007B7A55">
            <w:pPr>
              <w:pStyle w:val="TAC"/>
              <w:rPr>
                <w:lang w:val="en-US"/>
              </w:rPr>
            </w:pPr>
            <w:r w:rsidRPr="00B916EC">
              <w:rPr>
                <w:lang w:val="en-US"/>
              </w:rPr>
              <w:t>Reserved</w:t>
            </w:r>
          </w:p>
        </w:tc>
      </w:tr>
      <w:tr w:rsidR="007B7A55" w:rsidRPr="00B916EC" w14:paraId="4ECB4B0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31AD1B" w14:textId="77777777" w:rsidR="007B7A55" w:rsidRPr="00B916EC" w:rsidRDefault="007B7A55" w:rsidP="007B7A55">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CA8E8C" w14:textId="77777777" w:rsidR="007B7A55" w:rsidRPr="00B916EC" w:rsidRDefault="007B7A55" w:rsidP="007B7A55">
            <w:pPr>
              <w:pStyle w:val="TAC"/>
              <w:rPr>
                <w:lang w:val="en-US"/>
              </w:rPr>
            </w:pPr>
            <w:r w:rsidRPr="00B916EC">
              <w:rPr>
                <w:lang w:val="en-US"/>
              </w:rPr>
              <w:t>Reserved</w:t>
            </w:r>
          </w:p>
        </w:tc>
      </w:tr>
      <w:tr w:rsidR="007B7A55" w:rsidRPr="00B916EC" w14:paraId="2DF2A35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8093D67" w14:textId="77777777" w:rsidR="007B7A55" w:rsidRPr="00B916EC" w:rsidRDefault="007B7A55" w:rsidP="007B7A55">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8582AB" w14:textId="77777777" w:rsidR="007B7A55" w:rsidRPr="00B916EC" w:rsidRDefault="007B7A55" w:rsidP="007B7A55">
            <w:pPr>
              <w:pStyle w:val="TAC"/>
              <w:rPr>
                <w:lang w:val="en-US"/>
              </w:rPr>
            </w:pPr>
            <w:r w:rsidRPr="00B916EC">
              <w:rPr>
                <w:lang w:val="en-US"/>
              </w:rPr>
              <w:t>Reserved</w:t>
            </w:r>
          </w:p>
        </w:tc>
      </w:tr>
      <w:tr w:rsidR="007B7A55" w:rsidRPr="00B916EC" w14:paraId="5817626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07092C0" w14:textId="77777777" w:rsidR="007B7A55" w:rsidRPr="00B916EC" w:rsidRDefault="007B7A55" w:rsidP="007B7A55">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BAA34C" w14:textId="77777777" w:rsidR="007B7A55" w:rsidRPr="00B916EC" w:rsidRDefault="007B7A55" w:rsidP="007B7A55">
            <w:pPr>
              <w:pStyle w:val="TAC"/>
              <w:rPr>
                <w:lang w:val="en-US"/>
              </w:rPr>
            </w:pPr>
            <w:r w:rsidRPr="00B916EC">
              <w:rPr>
                <w:lang w:val="en-US"/>
              </w:rPr>
              <w:t>Reserved</w:t>
            </w:r>
          </w:p>
        </w:tc>
      </w:tr>
      <w:tr w:rsidR="007B7A55" w:rsidRPr="00B916EC" w14:paraId="258DD8F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26709F" w14:textId="77777777" w:rsidR="007B7A55" w:rsidRPr="00B916EC" w:rsidRDefault="007B7A55" w:rsidP="007B7A55">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1BB3285" w14:textId="77777777" w:rsidR="007B7A55" w:rsidRPr="00B916EC" w:rsidRDefault="007B7A55" w:rsidP="007B7A55">
            <w:pPr>
              <w:pStyle w:val="TAC"/>
              <w:rPr>
                <w:lang w:val="en-US"/>
              </w:rPr>
            </w:pPr>
            <w:r w:rsidRPr="00B916EC">
              <w:rPr>
                <w:lang w:val="en-US"/>
              </w:rPr>
              <w:t>Reserved</w:t>
            </w:r>
          </w:p>
        </w:tc>
      </w:tr>
      <w:tr w:rsidR="007B7A55" w:rsidRPr="00B916EC" w14:paraId="19F0F24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DC9E5A8" w14:textId="77777777" w:rsidR="007B7A55" w:rsidRPr="00B916EC" w:rsidRDefault="007B7A55" w:rsidP="007B7A55">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57C3B04" w14:textId="77777777" w:rsidR="007B7A55" w:rsidRPr="00B916EC" w:rsidRDefault="007B7A55" w:rsidP="007B7A55">
            <w:pPr>
              <w:pStyle w:val="TAC"/>
              <w:rPr>
                <w:lang w:val="en-US"/>
              </w:rPr>
            </w:pPr>
            <w:r w:rsidRPr="00B916EC">
              <w:rPr>
                <w:lang w:val="en-US"/>
              </w:rPr>
              <w:t>Reserved</w:t>
            </w:r>
          </w:p>
        </w:tc>
      </w:tr>
      <w:tr w:rsidR="007B7A55" w:rsidRPr="00B916EC" w14:paraId="4EFBFA4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B8A6D5F" w14:textId="77777777" w:rsidR="007B7A55" w:rsidRPr="00B916EC" w:rsidRDefault="007B7A55" w:rsidP="007B7A55">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892B379" w14:textId="77777777" w:rsidR="007B7A55" w:rsidRPr="00B916EC" w:rsidRDefault="007B7A55" w:rsidP="007B7A55">
            <w:pPr>
              <w:pStyle w:val="TAC"/>
              <w:rPr>
                <w:lang w:val="en-US"/>
              </w:rPr>
            </w:pPr>
            <w:r w:rsidRPr="00B916EC">
              <w:rPr>
                <w:lang w:val="en-US"/>
              </w:rPr>
              <w:t>Reserved</w:t>
            </w:r>
          </w:p>
        </w:tc>
      </w:tr>
    </w:tbl>
    <w:p w14:paraId="33BC6C87" w14:textId="77777777" w:rsidR="008B1BCD" w:rsidRPr="00B916EC" w:rsidRDefault="008B1BCD" w:rsidP="008B1BCD"/>
    <w:p w14:paraId="5E9C3382" w14:textId="77777777"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w:t>
      </w:r>
      <w:r w:rsidRPr="00B916EC">
        <w:t>2</w:t>
      </w:r>
      <w:r w:rsidRPr="00B916EC">
        <w:rPr>
          <w:rFonts w:hint="eastAsia"/>
        </w:rPr>
        <w:t xml:space="preserve">: Mapping of </w:t>
      </w:r>
      <w:r w:rsidR="0045409B">
        <w:t>beta_</w:t>
      </w:r>
      <w:r w:rsidRPr="00B916EC">
        <w:rPr>
          <w:rFonts w:hint="eastAsia"/>
        </w:rPr>
        <w:t xml:space="preserve">offset values </w:t>
      </w:r>
      <w:r w:rsidR="0045409B">
        <w:t xml:space="preserve">for CSI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1771"/>
        <w:gridCol w:w="1059"/>
      </w:tblGrid>
      <w:tr w:rsidR="00990560" w:rsidRPr="00B916EC" w14:paraId="3E7E5AE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2970F279" w14:textId="77777777" w:rsidR="00445F81" w:rsidRDefault="00000000" w:rsidP="00990560">
            <w:pPr>
              <w:pStyle w:val="TAH"/>
            </w:pPr>
            <w:r>
              <w:rPr>
                <w:position w:val="-12"/>
              </w:rPr>
              <w:pict w14:anchorId="6160CE2F">
                <v:shape id="_x0000_i2249" type="#_x0000_t75" style="width:28.05pt;height:18.7pt">
                  <v:imagedata r:id="rId771" o:title=""/>
                </v:shape>
              </w:pict>
            </w:r>
            <w:r w:rsidR="00990560" w:rsidRPr="00B916EC">
              <w:t xml:space="preserve"> or </w:t>
            </w:r>
            <w:r>
              <w:rPr>
                <w:position w:val="-12"/>
              </w:rPr>
              <w:pict w14:anchorId="59D2D4FD">
                <v:shape id="_x0000_i2250" type="#_x0000_t75" style="width:28.05pt;height:18.7pt">
                  <v:imagedata r:id="rId772" o:title=""/>
                </v:shape>
              </w:pict>
            </w:r>
            <w:r w:rsidR="00990560" w:rsidRPr="00B916EC">
              <w:t xml:space="preserve"> </w:t>
            </w:r>
          </w:p>
          <w:p w14:paraId="6D12C32D" w14:textId="77777777" w:rsidR="00990560" w:rsidRPr="00B916EC" w:rsidRDefault="00000000" w:rsidP="00990560">
            <w:pPr>
              <w:pStyle w:val="TAH"/>
            </w:pPr>
            <w:r>
              <w:rPr>
                <w:position w:val="-12"/>
              </w:rPr>
              <w:pict w14:anchorId="0841C7AE">
                <v:shape id="_x0000_i2251" type="#_x0000_t75" style="width:28.05pt;height:18.7pt">
                  <v:imagedata r:id="rId773" o:title=""/>
                </v:shape>
              </w:pict>
            </w:r>
            <w:r w:rsidR="003473E3" w:rsidRPr="00B916EC">
              <w:t xml:space="preserve"> or </w:t>
            </w:r>
            <w:r>
              <w:rPr>
                <w:position w:val="-12"/>
              </w:rPr>
              <w:pict w14:anchorId="5E96028D">
                <v:shape id="_x0000_i2252" type="#_x0000_t75" style="width:28.05pt;height:18.7pt">
                  <v:imagedata r:id="rId774" o:title=""/>
                </v:shape>
              </w:pic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03D69089" w14:textId="77777777" w:rsidR="00990560" w:rsidRPr="00B916EC" w:rsidRDefault="00000000" w:rsidP="00990560">
            <w:pPr>
              <w:pStyle w:val="TAH"/>
            </w:pPr>
            <w:r>
              <w:rPr>
                <w:position w:val="-10"/>
              </w:rPr>
              <w:pict w14:anchorId="3BECB8BC">
                <v:shape id="_x0000_i2253" type="#_x0000_t75" style="width:28.05pt;height:18.7pt">
                  <v:imagedata r:id="rId775" o:title=""/>
                </v:shape>
              </w:pict>
            </w:r>
          </w:p>
          <w:p w14:paraId="59737C8F" w14:textId="77777777" w:rsidR="00990560" w:rsidRPr="00B916EC" w:rsidRDefault="00000000" w:rsidP="00990560">
            <w:pPr>
              <w:pStyle w:val="TAH"/>
              <w:rPr>
                <w:lang w:val="en-US"/>
              </w:rPr>
            </w:pPr>
            <w:r>
              <w:rPr>
                <w:position w:val="-10"/>
              </w:rPr>
              <w:pict w14:anchorId="0377D227">
                <v:shape id="_x0000_i2254" type="#_x0000_t75" style="width:28.05pt;height:18.7pt">
                  <v:imagedata r:id="rId776" o:title=""/>
                </v:shape>
              </w:pict>
            </w:r>
          </w:p>
        </w:tc>
      </w:tr>
      <w:tr w:rsidR="007B7A55" w:rsidRPr="00B916EC" w14:paraId="00EA71D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7251C6" w14:textId="77777777" w:rsidR="007B7A55" w:rsidRPr="00B916EC" w:rsidRDefault="007B7A55" w:rsidP="00EA0F17">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CB7C418" w14:textId="77777777" w:rsidR="007B7A55" w:rsidRPr="00B916EC" w:rsidRDefault="007B7A55" w:rsidP="00EA0F17">
            <w:pPr>
              <w:pStyle w:val="TAC"/>
              <w:rPr>
                <w:lang w:val="en-US"/>
              </w:rPr>
            </w:pPr>
            <w:r w:rsidRPr="00B916EC">
              <w:rPr>
                <w:rFonts w:hint="eastAsia"/>
              </w:rPr>
              <w:t>1.125</w:t>
            </w:r>
          </w:p>
        </w:tc>
      </w:tr>
      <w:tr w:rsidR="007B7A55" w:rsidRPr="00B916EC" w14:paraId="16E2B11D"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D1CE8AB" w14:textId="77777777" w:rsidR="007B7A55" w:rsidRPr="00B916EC" w:rsidRDefault="007B7A55" w:rsidP="00EA0F17">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916B321" w14:textId="77777777" w:rsidR="007B7A55" w:rsidRPr="00B916EC" w:rsidRDefault="007B7A55" w:rsidP="00EA0F17">
            <w:pPr>
              <w:pStyle w:val="TAC"/>
              <w:rPr>
                <w:lang w:val="en-US"/>
              </w:rPr>
            </w:pPr>
            <w:r w:rsidRPr="00B916EC">
              <w:t>1.25</w:t>
            </w:r>
            <w:r w:rsidRPr="00B916EC">
              <w:rPr>
                <w:rFonts w:hint="eastAsia"/>
              </w:rPr>
              <w:t>0</w:t>
            </w:r>
          </w:p>
        </w:tc>
      </w:tr>
      <w:tr w:rsidR="007B7A55" w:rsidRPr="00B916EC" w14:paraId="65E7FE7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1B15AE3" w14:textId="77777777" w:rsidR="007B7A55" w:rsidRPr="00B916EC" w:rsidRDefault="007B7A55" w:rsidP="00EA0F17">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BF87687" w14:textId="77777777" w:rsidR="007B7A55" w:rsidRPr="00B916EC" w:rsidRDefault="007B7A55" w:rsidP="00EA0F17">
            <w:pPr>
              <w:pStyle w:val="TAC"/>
              <w:rPr>
                <w:lang w:val="en-US"/>
              </w:rPr>
            </w:pPr>
            <w:r w:rsidRPr="00B916EC">
              <w:t>1.375</w:t>
            </w:r>
          </w:p>
        </w:tc>
      </w:tr>
      <w:tr w:rsidR="007B7A55" w:rsidRPr="00B916EC" w14:paraId="50F0197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1B25BB" w14:textId="77777777" w:rsidR="007B7A55" w:rsidRPr="00B916EC" w:rsidRDefault="007B7A55" w:rsidP="00EA0F17">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83375E" w14:textId="77777777" w:rsidR="007B7A55" w:rsidRPr="00B916EC" w:rsidRDefault="007B7A55" w:rsidP="00EA0F17">
            <w:pPr>
              <w:pStyle w:val="TAC"/>
              <w:rPr>
                <w:lang w:val="en-US"/>
              </w:rPr>
            </w:pPr>
            <w:r w:rsidRPr="00B916EC">
              <w:t>1.</w:t>
            </w:r>
            <w:r w:rsidRPr="00B916EC">
              <w:rPr>
                <w:rFonts w:hint="eastAsia"/>
              </w:rPr>
              <w:t>625</w:t>
            </w:r>
          </w:p>
        </w:tc>
      </w:tr>
      <w:tr w:rsidR="007B7A55" w:rsidRPr="00B916EC" w14:paraId="5012222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0CED7A" w14:textId="77777777" w:rsidR="007B7A55" w:rsidRPr="00B916EC" w:rsidRDefault="007B7A55" w:rsidP="00EA0F17">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FF2A99" w14:textId="77777777" w:rsidR="007B7A55" w:rsidRPr="00B916EC" w:rsidRDefault="007B7A55" w:rsidP="00EA0F17">
            <w:pPr>
              <w:pStyle w:val="TAC"/>
              <w:rPr>
                <w:lang w:val="en-US"/>
              </w:rPr>
            </w:pPr>
            <w:r w:rsidRPr="00B916EC">
              <w:t>1.75</w:t>
            </w:r>
            <w:r w:rsidRPr="00B916EC">
              <w:rPr>
                <w:rFonts w:hint="eastAsia"/>
              </w:rPr>
              <w:t>0</w:t>
            </w:r>
          </w:p>
        </w:tc>
      </w:tr>
      <w:tr w:rsidR="007B7A55" w:rsidRPr="00B916EC" w14:paraId="12472DA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2B4DB3A" w14:textId="77777777" w:rsidR="007B7A55" w:rsidRPr="00B916EC" w:rsidRDefault="007B7A55" w:rsidP="00EA0F17">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4B2E97" w14:textId="77777777" w:rsidR="007B7A55" w:rsidRPr="00B916EC" w:rsidRDefault="007B7A55" w:rsidP="00EA0F17">
            <w:pPr>
              <w:pStyle w:val="TAC"/>
              <w:rPr>
                <w:lang w:val="en-US"/>
              </w:rPr>
            </w:pPr>
            <w:r w:rsidRPr="00B916EC">
              <w:rPr>
                <w:rFonts w:hint="eastAsia"/>
              </w:rPr>
              <w:t>2.000</w:t>
            </w:r>
          </w:p>
        </w:tc>
      </w:tr>
      <w:tr w:rsidR="007B7A55" w:rsidRPr="00B916EC" w14:paraId="431966C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AE13A3" w14:textId="77777777" w:rsidR="007B7A55" w:rsidRPr="00B916EC" w:rsidRDefault="007B7A55" w:rsidP="00EA0F17">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343D1D" w14:textId="77777777" w:rsidR="007B7A55" w:rsidRPr="00B916EC" w:rsidRDefault="007B7A55" w:rsidP="00EA0F17">
            <w:pPr>
              <w:pStyle w:val="TAC"/>
              <w:rPr>
                <w:lang w:val="en-US"/>
              </w:rPr>
            </w:pPr>
            <w:r w:rsidRPr="00B916EC">
              <w:rPr>
                <w:rFonts w:hint="eastAsia"/>
              </w:rPr>
              <w:t>2.250</w:t>
            </w:r>
          </w:p>
        </w:tc>
      </w:tr>
      <w:tr w:rsidR="007B7A55" w:rsidRPr="00B916EC" w14:paraId="3A7EA34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0882FE4" w14:textId="77777777" w:rsidR="007B7A55" w:rsidRPr="00B916EC" w:rsidRDefault="007B7A55" w:rsidP="00EA0F17">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A20AA1" w14:textId="77777777" w:rsidR="007B7A55" w:rsidRPr="00B916EC" w:rsidRDefault="007B7A55" w:rsidP="00EA0F17">
            <w:pPr>
              <w:pStyle w:val="TAC"/>
              <w:rPr>
                <w:lang w:val="en-US"/>
              </w:rPr>
            </w:pPr>
            <w:r w:rsidRPr="00B916EC">
              <w:t>2.5</w:t>
            </w:r>
            <w:r w:rsidRPr="00B916EC">
              <w:rPr>
                <w:rFonts w:hint="eastAsia"/>
              </w:rPr>
              <w:t>00</w:t>
            </w:r>
          </w:p>
        </w:tc>
      </w:tr>
      <w:tr w:rsidR="007B7A55" w:rsidRPr="00B916EC" w14:paraId="60BD0C1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74B6829" w14:textId="77777777" w:rsidR="007B7A55" w:rsidRPr="00B916EC" w:rsidRDefault="007B7A55" w:rsidP="00EA0F17">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2E7C6A9" w14:textId="77777777" w:rsidR="007B7A55" w:rsidRPr="00B916EC" w:rsidRDefault="007B7A55" w:rsidP="00EA0F17">
            <w:pPr>
              <w:pStyle w:val="TAC"/>
              <w:rPr>
                <w:lang w:val="en-US"/>
              </w:rPr>
            </w:pPr>
            <w:r w:rsidRPr="00B916EC">
              <w:t>2.8</w:t>
            </w:r>
            <w:r w:rsidRPr="00B916EC">
              <w:rPr>
                <w:rFonts w:hint="eastAsia"/>
              </w:rPr>
              <w:t>75</w:t>
            </w:r>
          </w:p>
        </w:tc>
      </w:tr>
      <w:tr w:rsidR="007B7A55" w:rsidRPr="00B916EC" w14:paraId="1F625AD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85F898" w14:textId="77777777" w:rsidR="007B7A55" w:rsidRPr="00B916EC" w:rsidRDefault="007B7A55" w:rsidP="00EA0F17">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9EAD11" w14:textId="77777777" w:rsidR="007B7A55" w:rsidRPr="00B916EC" w:rsidRDefault="007B7A55" w:rsidP="00EA0F17">
            <w:pPr>
              <w:pStyle w:val="TAC"/>
              <w:rPr>
                <w:lang w:val="en-US"/>
              </w:rPr>
            </w:pPr>
            <w:r w:rsidRPr="00B916EC">
              <w:t>3.125</w:t>
            </w:r>
          </w:p>
        </w:tc>
      </w:tr>
      <w:tr w:rsidR="007B7A55" w:rsidRPr="00B916EC" w14:paraId="1C37D1E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B42BE26" w14:textId="77777777" w:rsidR="007B7A55" w:rsidRPr="00B916EC" w:rsidRDefault="007B7A55" w:rsidP="00EA0F17">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A857073" w14:textId="77777777" w:rsidR="007B7A55" w:rsidRPr="00B916EC" w:rsidRDefault="007B7A55" w:rsidP="00EA0F17">
            <w:pPr>
              <w:pStyle w:val="TAC"/>
              <w:rPr>
                <w:lang w:val="en-US"/>
              </w:rPr>
            </w:pPr>
            <w:r w:rsidRPr="00B916EC">
              <w:t>3.5</w:t>
            </w:r>
            <w:r w:rsidRPr="00B916EC">
              <w:rPr>
                <w:rFonts w:hint="eastAsia"/>
              </w:rPr>
              <w:t>00</w:t>
            </w:r>
          </w:p>
        </w:tc>
      </w:tr>
      <w:tr w:rsidR="007B7A55" w:rsidRPr="00B916EC" w14:paraId="5BC4E8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47C7ADD" w14:textId="77777777" w:rsidR="007B7A55" w:rsidRPr="00B916EC" w:rsidRDefault="007B7A55" w:rsidP="00EA0F17">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8231FF" w14:textId="77777777" w:rsidR="007B7A55" w:rsidRPr="00B916EC" w:rsidRDefault="007B7A55" w:rsidP="00EA0F17">
            <w:pPr>
              <w:pStyle w:val="TAC"/>
              <w:rPr>
                <w:lang w:val="en-US"/>
              </w:rPr>
            </w:pPr>
            <w:r w:rsidRPr="00B916EC">
              <w:rPr>
                <w:rFonts w:hint="eastAsia"/>
              </w:rPr>
              <w:t>4.000</w:t>
            </w:r>
          </w:p>
        </w:tc>
      </w:tr>
      <w:tr w:rsidR="007B7A55" w:rsidRPr="00B916EC" w14:paraId="2A36CE0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292F35" w14:textId="77777777" w:rsidR="007B7A55" w:rsidRPr="00B916EC" w:rsidRDefault="007B7A55" w:rsidP="00EA0F17">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04CCEF" w14:textId="77777777" w:rsidR="007B7A55" w:rsidRPr="00B916EC" w:rsidRDefault="007B7A55" w:rsidP="00EA0F17">
            <w:pPr>
              <w:pStyle w:val="TAC"/>
              <w:rPr>
                <w:lang w:val="en-US"/>
              </w:rPr>
            </w:pPr>
            <w:r w:rsidRPr="00B916EC">
              <w:t>5</w:t>
            </w:r>
            <w:r w:rsidRPr="00B916EC">
              <w:rPr>
                <w:rFonts w:hint="eastAsia"/>
              </w:rPr>
              <w:t>.000</w:t>
            </w:r>
          </w:p>
        </w:tc>
      </w:tr>
      <w:tr w:rsidR="007B7A55" w:rsidRPr="00B916EC" w14:paraId="6DC8A0C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89ECC2" w14:textId="77777777" w:rsidR="007B7A55" w:rsidRPr="00B916EC" w:rsidRDefault="007B7A55" w:rsidP="00EA0F17">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4C93A3" w14:textId="77777777" w:rsidR="007B7A55" w:rsidRPr="00B916EC" w:rsidRDefault="007B7A55" w:rsidP="00EA0F17">
            <w:pPr>
              <w:pStyle w:val="TAC"/>
              <w:rPr>
                <w:lang w:val="en-US"/>
              </w:rPr>
            </w:pPr>
            <w:r w:rsidRPr="00B916EC">
              <w:t>6.25</w:t>
            </w:r>
            <w:r w:rsidRPr="00B916EC">
              <w:rPr>
                <w:rFonts w:hint="eastAsia"/>
              </w:rPr>
              <w:t>0</w:t>
            </w:r>
          </w:p>
        </w:tc>
      </w:tr>
      <w:tr w:rsidR="00990560" w:rsidRPr="00B916EC" w14:paraId="18DCFDD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4CD57A6" w14:textId="77777777" w:rsidR="00990560" w:rsidRPr="00B916EC" w:rsidRDefault="00990560" w:rsidP="00EA0F17">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A8554C" w14:textId="77777777" w:rsidR="00990560" w:rsidRPr="00B916EC" w:rsidRDefault="007B7A55" w:rsidP="00EA0F17">
            <w:pPr>
              <w:pStyle w:val="TAC"/>
              <w:rPr>
                <w:lang w:val="en-US"/>
              </w:rPr>
            </w:pPr>
            <w:r w:rsidRPr="00B916EC">
              <w:t>8.000</w:t>
            </w:r>
          </w:p>
        </w:tc>
      </w:tr>
      <w:tr w:rsidR="00990560" w:rsidRPr="00B916EC" w14:paraId="746563C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1038BB4" w14:textId="77777777" w:rsidR="00990560" w:rsidRPr="00B916EC" w:rsidRDefault="00990560" w:rsidP="00EA0F17">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136DBB" w14:textId="77777777" w:rsidR="00990560" w:rsidRPr="00B916EC" w:rsidRDefault="007B7A55" w:rsidP="00EA0F17">
            <w:pPr>
              <w:pStyle w:val="TAC"/>
              <w:rPr>
                <w:lang w:val="en-US"/>
              </w:rPr>
            </w:pPr>
            <w:r w:rsidRPr="00B916EC">
              <w:t>10.000</w:t>
            </w:r>
          </w:p>
        </w:tc>
      </w:tr>
      <w:tr w:rsidR="00075EC9" w:rsidRPr="00B916EC" w14:paraId="1A434E8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0B239CF" w14:textId="77777777" w:rsidR="00075EC9" w:rsidRPr="00B916EC" w:rsidRDefault="007B7A55" w:rsidP="00EA0F17">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60BD1A" w14:textId="77777777" w:rsidR="00075EC9" w:rsidRPr="00B916EC" w:rsidRDefault="0045409B" w:rsidP="00EA0F17">
            <w:pPr>
              <w:pStyle w:val="TAC"/>
            </w:pPr>
            <w:r>
              <w:t>12.625</w:t>
            </w:r>
          </w:p>
        </w:tc>
      </w:tr>
      <w:tr w:rsidR="00075EC9" w:rsidRPr="00B916EC" w14:paraId="76BDB67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27B6AF" w14:textId="77777777" w:rsidR="00075EC9" w:rsidRPr="00B916EC" w:rsidRDefault="007B7A55" w:rsidP="00EA0F17">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98172B" w14:textId="77777777" w:rsidR="00075EC9" w:rsidRPr="00B916EC" w:rsidRDefault="0045409B" w:rsidP="00630DAD">
            <w:pPr>
              <w:pStyle w:val="TAC"/>
            </w:pPr>
            <w:r w:rsidRPr="00B916EC">
              <w:t>15.875</w:t>
            </w:r>
          </w:p>
        </w:tc>
      </w:tr>
      <w:tr w:rsidR="0045409B" w:rsidRPr="00B916EC" w14:paraId="4EFAB74C" w14:textId="77777777" w:rsidTr="0009732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670EF2DC" w14:textId="77777777" w:rsidR="0045409B" w:rsidRPr="00B916EC" w:rsidRDefault="00F23D23" w:rsidP="00EA0F17">
            <w:pPr>
              <w:pStyle w:val="TAC"/>
              <w:rPr>
                <w:lang w:val="en-US"/>
              </w:rPr>
            </w:pPr>
            <w: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4387E220" w14:textId="77777777" w:rsidR="0045409B" w:rsidRPr="00B916EC" w:rsidRDefault="0045409B" w:rsidP="00630DAD">
            <w:pPr>
              <w:pStyle w:val="TAC"/>
            </w:pPr>
            <w:r w:rsidRPr="000D2FD0">
              <w:t>20.000</w:t>
            </w:r>
          </w:p>
        </w:tc>
      </w:tr>
      <w:tr w:rsidR="007B7A55" w:rsidRPr="00B916EC" w14:paraId="423ECAD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356B801" w14:textId="77777777" w:rsidR="007B7A55" w:rsidRPr="00B916EC" w:rsidRDefault="007B7A55" w:rsidP="00EA0F17">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DDA63A" w14:textId="77777777" w:rsidR="007B7A55" w:rsidRPr="00B916EC" w:rsidRDefault="007B7A55" w:rsidP="00630DAD">
            <w:pPr>
              <w:pStyle w:val="TAC"/>
            </w:pPr>
            <w:r w:rsidRPr="00B916EC">
              <w:rPr>
                <w:lang w:val="en-US"/>
              </w:rPr>
              <w:t>Reserved</w:t>
            </w:r>
          </w:p>
        </w:tc>
      </w:tr>
      <w:tr w:rsidR="007B7A55" w:rsidRPr="00B916EC" w14:paraId="02DD9A1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DF7CCA0" w14:textId="77777777" w:rsidR="007B7A55" w:rsidRPr="00B916EC" w:rsidRDefault="007B7A55" w:rsidP="00EA0F17">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721D5F" w14:textId="77777777" w:rsidR="007B7A55" w:rsidRPr="00B916EC" w:rsidRDefault="007B7A55" w:rsidP="00630DAD">
            <w:pPr>
              <w:pStyle w:val="TAC"/>
            </w:pPr>
            <w:r w:rsidRPr="00B916EC">
              <w:rPr>
                <w:lang w:val="en-US"/>
              </w:rPr>
              <w:t>Reserved</w:t>
            </w:r>
          </w:p>
        </w:tc>
      </w:tr>
      <w:tr w:rsidR="007B7A55" w:rsidRPr="00B916EC" w14:paraId="314FD12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6DDA6C" w14:textId="77777777" w:rsidR="007B7A55" w:rsidRPr="00B916EC" w:rsidRDefault="007B7A55" w:rsidP="00EA0F17">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612832" w14:textId="77777777" w:rsidR="007B7A55" w:rsidRPr="00B916EC" w:rsidRDefault="007B7A55" w:rsidP="00630DAD">
            <w:pPr>
              <w:pStyle w:val="TAC"/>
            </w:pPr>
            <w:r w:rsidRPr="00B916EC">
              <w:rPr>
                <w:lang w:val="en-US"/>
              </w:rPr>
              <w:t>Reserved</w:t>
            </w:r>
          </w:p>
        </w:tc>
      </w:tr>
      <w:tr w:rsidR="007B7A55" w:rsidRPr="00B916EC" w14:paraId="10E99EA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17D5AA" w14:textId="77777777" w:rsidR="007B7A55" w:rsidRPr="00B916EC" w:rsidRDefault="007B7A55" w:rsidP="00EA0F17">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36CD30E" w14:textId="77777777" w:rsidR="007B7A55" w:rsidRPr="00B916EC" w:rsidRDefault="007B7A55" w:rsidP="00630DAD">
            <w:pPr>
              <w:pStyle w:val="TAC"/>
            </w:pPr>
            <w:r w:rsidRPr="00B916EC">
              <w:rPr>
                <w:lang w:val="en-US"/>
              </w:rPr>
              <w:t>Reserved</w:t>
            </w:r>
          </w:p>
        </w:tc>
      </w:tr>
      <w:tr w:rsidR="007B7A55" w:rsidRPr="00B916EC" w14:paraId="751D220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D78029F" w14:textId="77777777" w:rsidR="007B7A55" w:rsidRPr="00B916EC" w:rsidRDefault="007B7A55" w:rsidP="00EA0F17">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097012" w14:textId="77777777" w:rsidR="007B7A55" w:rsidRPr="00B916EC" w:rsidRDefault="007B7A55" w:rsidP="00630DAD">
            <w:pPr>
              <w:pStyle w:val="TAC"/>
            </w:pPr>
            <w:r w:rsidRPr="00B916EC">
              <w:rPr>
                <w:lang w:val="en-US"/>
              </w:rPr>
              <w:t>Reserved</w:t>
            </w:r>
          </w:p>
        </w:tc>
      </w:tr>
      <w:tr w:rsidR="007B7A55" w:rsidRPr="00B916EC" w14:paraId="3DF5A9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9AE546E" w14:textId="77777777" w:rsidR="007B7A55" w:rsidRPr="00B916EC" w:rsidRDefault="007B7A55" w:rsidP="00EA0F17">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E9F8AC" w14:textId="77777777" w:rsidR="007B7A55" w:rsidRPr="00B916EC" w:rsidRDefault="007B7A55" w:rsidP="00630DAD">
            <w:pPr>
              <w:pStyle w:val="TAC"/>
            </w:pPr>
            <w:r w:rsidRPr="00B916EC">
              <w:rPr>
                <w:lang w:val="en-US"/>
              </w:rPr>
              <w:t>Reserved</w:t>
            </w:r>
          </w:p>
        </w:tc>
      </w:tr>
      <w:tr w:rsidR="007B7A55" w:rsidRPr="00B916EC" w14:paraId="5B27864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8532A8" w14:textId="77777777" w:rsidR="007B7A55" w:rsidRPr="00B916EC" w:rsidRDefault="007B7A55" w:rsidP="00EA0F17">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4F52209" w14:textId="77777777" w:rsidR="007B7A55" w:rsidRPr="00B916EC" w:rsidRDefault="007B7A55" w:rsidP="00630DAD">
            <w:pPr>
              <w:pStyle w:val="TAC"/>
            </w:pPr>
            <w:r w:rsidRPr="00B916EC">
              <w:rPr>
                <w:lang w:val="en-US"/>
              </w:rPr>
              <w:t>Reserved</w:t>
            </w:r>
          </w:p>
        </w:tc>
      </w:tr>
      <w:tr w:rsidR="007B7A55" w:rsidRPr="00B916EC" w14:paraId="76245AB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657A89E" w14:textId="77777777" w:rsidR="007B7A55" w:rsidRPr="00B916EC" w:rsidRDefault="007B7A55" w:rsidP="00EA0F17">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BEC5FCF" w14:textId="77777777" w:rsidR="007B7A55" w:rsidRPr="00B916EC" w:rsidRDefault="007B7A55" w:rsidP="00630DAD">
            <w:pPr>
              <w:pStyle w:val="TAC"/>
            </w:pPr>
            <w:r w:rsidRPr="00B916EC">
              <w:rPr>
                <w:lang w:val="en-US"/>
              </w:rPr>
              <w:t>Reserved</w:t>
            </w:r>
          </w:p>
        </w:tc>
      </w:tr>
      <w:tr w:rsidR="007B7A55" w:rsidRPr="00B916EC" w14:paraId="1482420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B837FA" w14:textId="77777777" w:rsidR="007B7A55" w:rsidRPr="00B916EC" w:rsidRDefault="007B7A55" w:rsidP="00EA0F17">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485F71" w14:textId="77777777" w:rsidR="007B7A55" w:rsidRPr="00B916EC" w:rsidRDefault="007B7A55" w:rsidP="00630DAD">
            <w:pPr>
              <w:pStyle w:val="TAC"/>
            </w:pPr>
            <w:r w:rsidRPr="00B916EC">
              <w:rPr>
                <w:lang w:val="en-US"/>
              </w:rPr>
              <w:t>Reserved</w:t>
            </w:r>
          </w:p>
        </w:tc>
      </w:tr>
      <w:tr w:rsidR="007B7A55" w:rsidRPr="00B916EC" w14:paraId="11957C4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2ACC92" w14:textId="77777777" w:rsidR="007B7A55" w:rsidRPr="00B916EC" w:rsidRDefault="007B7A55" w:rsidP="00EA0F17">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F6DD52" w14:textId="77777777" w:rsidR="007B7A55" w:rsidRPr="00B916EC" w:rsidRDefault="007B7A55" w:rsidP="00630DAD">
            <w:pPr>
              <w:pStyle w:val="TAC"/>
            </w:pPr>
            <w:r w:rsidRPr="00B916EC">
              <w:rPr>
                <w:lang w:val="en-US"/>
              </w:rPr>
              <w:t>Reserved</w:t>
            </w:r>
          </w:p>
        </w:tc>
      </w:tr>
      <w:tr w:rsidR="007B7A55" w:rsidRPr="00B916EC" w14:paraId="30F69D2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ECDF322" w14:textId="77777777" w:rsidR="007B7A55" w:rsidRPr="00B916EC" w:rsidRDefault="007B7A55" w:rsidP="00EA0F17">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F5276F" w14:textId="77777777" w:rsidR="007B7A55" w:rsidRPr="00B916EC" w:rsidRDefault="007B7A55" w:rsidP="00630DAD">
            <w:pPr>
              <w:pStyle w:val="TAC"/>
            </w:pPr>
            <w:r w:rsidRPr="00B916EC">
              <w:rPr>
                <w:lang w:val="en-US"/>
              </w:rPr>
              <w:t>Reserved</w:t>
            </w:r>
          </w:p>
        </w:tc>
      </w:tr>
      <w:tr w:rsidR="007B7A55" w:rsidRPr="00B916EC" w14:paraId="0343545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FF69941" w14:textId="77777777" w:rsidR="007B7A55" w:rsidRPr="00B916EC" w:rsidRDefault="007B7A55" w:rsidP="00EA0F17">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2626181" w14:textId="77777777" w:rsidR="007B7A55" w:rsidRPr="00B916EC" w:rsidRDefault="007B7A55" w:rsidP="00630DAD">
            <w:pPr>
              <w:pStyle w:val="TAC"/>
            </w:pPr>
            <w:r w:rsidRPr="00B916EC">
              <w:rPr>
                <w:lang w:val="en-US"/>
              </w:rPr>
              <w:t>Reserved</w:t>
            </w:r>
          </w:p>
        </w:tc>
      </w:tr>
      <w:tr w:rsidR="007B7A55" w:rsidRPr="00B916EC" w14:paraId="42FD4DD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906D269" w14:textId="77777777" w:rsidR="007B7A55" w:rsidRPr="00B916EC" w:rsidRDefault="007B7A55" w:rsidP="00EA0F17">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5C2F352" w14:textId="77777777" w:rsidR="007B7A55" w:rsidRPr="00B916EC" w:rsidRDefault="007B7A55" w:rsidP="00630DAD">
            <w:pPr>
              <w:pStyle w:val="TAC"/>
            </w:pPr>
            <w:r w:rsidRPr="00B916EC">
              <w:rPr>
                <w:lang w:val="en-US"/>
              </w:rPr>
              <w:t>Reserved</w:t>
            </w:r>
          </w:p>
        </w:tc>
      </w:tr>
    </w:tbl>
    <w:p w14:paraId="0AA0A5D3" w14:textId="77777777" w:rsidR="007B7A55" w:rsidRPr="00B916EC" w:rsidRDefault="007B7A55" w:rsidP="008B1BCD"/>
    <w:p w14:paraId="50064C45" w14:textId="49CFE86F" w:rsidR="008B1BCD" w:rsidRPr="00B916EC" w:rsidRDefault="008B1BCD" w:rsidP="008B1BCD">
      <w:pPr>
        <w:pStyle w:val="TH"/>
      </w:pPr>
      <w:r w:rsidRPr="00B916EC">
        <w:lastRenderedPageBreak/>
        <w:t>Table 9.</w:t>
      </w:r>
      <w:r w:rsidR="001A73F4" w:rsidRPr="00B916EC">
        <w:t>3</w:t>
      </w:r>
      <w:r w:rsidRPr="00B916EC">
        <w:t xml:space="preserve">-3: Mapping of </w:t>
      </w:r>
      <w:r w:rsidR="00C91011">
        <w:t xml:space="preserve">four </w:t>
      </w:r>
      <w:r w:rsidR="00EA0F17">
        <w:rPr>
          <w:rFonts w:cs="Arial"/>
        </w:rPr>
        <w:t>beta_</w:t>
      </w:r>
      <w:r w:rsidRPr="00B916EC">
        <w:rPr>
          <w:rFonts w:cs="Arial"/>
        </w:rPr>
        <w:t xml:space="preserve">offset indicator </w:t>
      </w:r>
      <w:r w:rsidRPr="00B916EC">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8B1BCD" w:rsidRPr="00B916EC" w14:paraId="3D4F8BFC" w14:textId="77777777" w:rsidTr="009A2AD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CA8CAE3" w14:textId="77777777" w:rsidR="008B1BCD" w:rsidRPr="00B916EC" w:rsidRDefault="00EA0F17" w:rsidP="00EA0F17">
            <w:pPr>
              <w:pStyle w:val="TAH"/>
              <w:rPr>
                <w:rFonts w:ascii="Times New Roman" w:hAnsi="Times New Roman"/>
                <w:sz w:val="20"/>
              </w:rPr>
            </w:pPr>
            <w:r>
              <w:rPr>
                <w:rFonts w:cs="Arial"/>
              </w:rPr>
              <w:t>beta_</w:t>
            </w:r>
            <w:r w:rsidR="008B1BCD" w:rsidRPr="00B916EC">
              <w:rPr>
                <w:rFonts w:cs="Arial"/>
              </w:rPr>
              <w:t>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127C1573" w14:textId="77777777" w:rsidR="008B1BCD" w:rsidRPr="00B916EC" w:rsidRDefault="008B1BCD" w:rsidP="009A2ADE">
            <w:pPr>
              <w:pStyle w:val="TAH"/>
            </w:pPr>
            <w:r w:rsidRPr="00B916EC">
              <w:t>(</w:t>
            </w:r>
            <w:r w:rsidR="00000000">
              <w:rPr>
                <w:position w:val="-12"/>
              </w:rPr>
              <w:pict w14:anchorId="26C5CB15">
                <v:shape id="_x0000_i2255" type="#_x0000_t75" style="width:43.95pt;height:18.7pt">
                  <v:imagedata r:id="rId760" o:title=""/>
                </v:shape>
              </w:pict>
            </w:r>
            <w:r w:rsidRPr="00B916EC">
              <w:t xml:space="preserve"> or </w:t>
            </w:r>
            <w:r w:rsidR="00000000">
              <w:rPr>
                <w:position w:val="-12"/>
              </w:rPr>
              <w:pict w14:anchorId="0D0C9EDA">
                <v:shape id="_x0000_i2256" type="#_x0000_t75" style="width:43.95pt;height:18.7pt">
                  <v:imagedata r:id="rId777" o:title=""/>
                </v:shape>
              </w:pict>
            </w:r>
            <w:r w:rsidRPr="00B916EC">
              <w:t xml:space="preserve"> or </w:t>
            </w:r>
            <w:r w:rsidR="00000000">
              <w:rPr>
                <w:position w:val="-12"/>
              </w:rPr>
              <w:pict w14:anchorId="3836C9D8">
                <v:shape id="_x0000_i2257" type="#_x0000_t75" style="width:43.95pt;height:18.7pt">
                  <v:imagedata r:id="rId762" o:title=""/>
                </v:shape>
              </w:pict>
            </w:r>
            <w:r w:rsidRPr="00B916EC">
              <w:t>), (</w:t>
            </w:r>
            <w:r w:rsidR="00000000">
              <w:rPr>
                <w:position w:val="-12"/>
              </w:rPr>
              <w:pict w14:anchorId="28EA233C">
                <v:shape id="_x0000_i2258" type="#_x0000_t75" style="width:28.05pt;height:18.7pt">
                  <v:imagedata r:id="rId778" o:title=""/>
                </v:shape>
              </w:pict>
            </w:r>
            <w:r w:rsidRPr="00B916EC">
              <w:t xml:space="preserve"> or</w:t>
            </w:r>
            <w:r w:rsidR="00990560" w:rsidRPr="00B916EC">
              <w:t xml:space="preserve"> </w:t>
            </w:r>
            <w:r w:rsidR="00000000">
              <w:rPr>
                <w:position w:val="-12"/>
              </w:rPr>
              <w:pict w14:anchorId="39567E61">
                <v:shape id="_x0000_i2259" type="#_x0000_t75" style="width:28.05pt;height:18.7pt">
                  <v:imagedata r:id="rId779" o:title=""/>
                </v:shape>
              </w:pict>
            </w:r>
            <w:r w:rsidRPr="00B916EC">
              <w:t>), (</w:t>
            </w:r>
            <w:r w:rsidR="00000000">
              <w:rPr>
                <w:position w:val="-12"/>
              </w:rPr>
              <w:pict w14:anchorId="463B10F3">
                <v:shape id="_x0000_i2260" type="#_x0000_t75" style="width:28.05pt;height:18.7pt">
                  <v:imagedata r:id="rId780" o:title=""/>
                </v:shape>
              </w:pict>
            </w:r>
            <w:r w:rsidR="003473E3" w:rsidRPr="00B916EC">
              <w:t xml:space="preserve"> or </w:t>
            </w:r>
            <w:r w:rsidR="00000000">
              <w:rPr>
                <w:position w:val="-12"/>
              </w:rPr>
              <w:pict w14:anchorId="63061F94">
                <v:shape id="_x0000_i2261" type="#_x0000_t75" style="width:28.05pt;height:18.7pt">
                  <v:imagedata r:id="rId781" o:title=""/>
                </v:shape>
              </w:pict>
            </w:r>
            <w:r w:rsidRPr="00B916EC">
              <w:t>)</w:t>
            </w:r>
          </w:p>
        </w:tc>
      </w:tr>
      <w:tr w:rsidR="008B1BCD" w:rsidRPr="00B916EC" w14:paraId="6702F94F"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2FBA06A8" w14:textId="77777777" w:rsidR="008B1BCD" w:rsidRPr="00B916EC" w:rsidRDefault="008B1BCD" w:rsidP="009A2ADE">
            <w:pPr>
              <w:pStyle w:val="TAC"/>
            </w:pPr>
            <w:r w:rsidRPr="00B916EC">
              <w:t>'00'</w:t>
            </w:r>
          </w:p>
        </w:tc>
        <w:tc>
          <w:tcPr>
            <w:tcW w:w="6790" w:type="dxa"/>
            <w:tcBorders>
              <w:top w:val="nil"/>
              <w:left w:val="single" w:sz="8" w:space="0" w:color="auto"/>
              <w:bottom w:val="single" w:sz="8" w:space="0" w:color="auto"/>
              <w:right w:val="single" w:sz="8" w:space="0" w:color="auto"/>
            </w:tcBorders>
            <w:vAlign w:val="center"/>
          </w:tcPr>
          <w:p w14:paraId="0E9E3925" w14:textId="77777777" w:rsidR="008B1BCD" w:rsidRPr="00B916EC" w:rsidRDefault="008B1BCD" w:rsidP="006D1AC2">
            <w:pPr>
              <w:pStyle w:val="TAL"/>
              <w:jc w:val="center"/>
            </w:pPr>
            <w:r w:rsidRPr="00B916EC">
              <w:t>1</w:t>
            </w:r>
            <w:r w:rsidRPr="00B916EC">
              <w:rPr>
                <w:vertAlign w:val="superscript"/>
              </w:rPr>
              <w:t>st</w:t>
            </w:r>
            <w:r w:rsidRPr="00B916EC">
              <w:t xml:space="preserve"> offset index </w:t>
            </w:r>
            <w:r w:rsidR="00EA0F17">
              <w:t>provided by higher layers</w:t>
            </w:r>
          </w:p>
        </w:tc>
      </w:tr>
      <w:tr w:rsidR="008B1BCD" w:rsidRPr="00B916EC" w14:paraId="23F325DE"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782346BA" w14:textId="77777777" w:rsidR="008B1BCD" w:rsidRPr="00B916EC" w:rsidRDefault="008B1BCD" w:rsidP="009A2ADE">
            <w:pPr>
              <w:pStyle w:val="TAC"/>
            </w:pPr>
            <w:r w:rsidRPr="00B916EC">
              <w:t>'01'</w:t>
            </w:r>
          </w:p>
        </w:tc>
        <w:tc>
          <w:tcPr>
            <w:tcW w:w="6790" w:type="dxa"/>
            <w:tcBorders>
              <w:top w:val="nil"/>
              <w:left w:val="single" w:sz="8" w:space="0" w:color="auto"/>
              <w:bottom w:val="single" w:sz="8" w:space="0" w:color="auto"/>
              <w:right w:val="single" w:sz="8" w:space="0" w:color="auto"/>
            </w:tcBorders>
            <w:vAlign w:val="center"/>
          </w:tcPr>
          <w:p w14:paraId="7C5D5783" w14:textId="77777777" w:rsidR="008B1BCD" w:rsidRPr="00B916EC" w:rsidRDefault="008B1BCD" w:rsidP="006D1AC2">
            <w:pPr>
              <w:pStyle w:val="TAL"/>
              <w:jc w:val="center"/>
            </w:pPr>
            <w:r w:rsidRPr="00B916EC">
              <w:t>2</w:t>
            </w:r>
            <w:r w:rsidRPr="00B916EC">
              <w:rPr>
                <w:vertAlign w:val="superscript"/>
              </w:rPr>
              <w:t>nd</w:t>
            </w:r>
            <w:r w:rsidRPr="00B916EC">
              <w:t xml:space="preserve"> offset index </w:t>
            </w:r>
            <w:r w:rsidR="00EA0F17">
              <w:t>provided by higher layers</w:t>
            </w:r>
          </w:p>
        </w:tc>
      </w:tr>
      <w:tr w:rsidR="008B1BCD" w:rsidRPr="00B916EC" w14:paraId="2DCB8F69"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42007111" w14:textId="77777777" w:rsidR="008B1BCD" w:rsidRPr="00B916EC" w:rsidRDefault="008B1BCD" w:rsidP="009A2ADE">
            <w:pPr>
              <w:pStyle w:val="TAC"/>
            </w:pPr>
            <w:r w:rsidRPr="00B916EC">
              <w:t>'10'</w:t>
            </w:r>
          </w:p>
        </w:tc>
        <w:tc>
          <w:tcPr>
            <w:tcW w:w="6790" w:type="dxa"/>
            <w:tcBorders>
              <w:top w:val="nil"/>
              <w:left w:val="single" w:sz="8" w:space="0" w:color="auto"/>
              <w:bottom w:val="single" w:sz="8" w:space="0" w:color="auto"/>
              <w:right w:val="single" w:sz="8" w:space="0" w:color="auto"/>
            </w:tcBorders>
            <w:vAlign w:val="center"/>
          </w:tcPr>
          <w:p w14:paraId="25FE7497" w14:textId="77777777" w:rsidR="008B1BCD" w:rsidRPr="00B916EC" w:rsidRDefault="008B1BCD" w:rsidP="006D1AC2">
            <w:pPr>
              <w:pStyle w:val="TAL"/>
              <w:jc w:val="center"/>
            </w:pPr>
            <w:r w:rsidRPr="00B916EC">
              <w:t>3</w:t>
            </w:r>
            <w:r w:rsidRPr="00B916EC">
              <w:rPr>
                <w:vertAlign w:val="superscript"/>
              </w:rPr>
              <w:t>rd</w:t>
            </w:r>
            <w:r w:rsidRPr="00B916EC">
              <w:t xml:space="preserve"> offset index </w:t>
            </w:r>
            <w:r w:rsidR="00EA0F17">
              <w:t>provided by higher layers</w:t>
            </w:r>
          </w:p>
        </w:tc>
      </w:tr>
      <w:tr w:rsidR="008B1BCD" w:rsidRPr="00B916EC" w14:paraId="53087BC9"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75497EB7" w14:textId="77777777" w:rsidR="008B1BCD" w:rsidRPr="00B916EC" w:rsidRDefault="008B1BCD" w:rsidP="009A2ADE">
            <w:pPr>
              <w:pStyle w:val="TAC"/>
            </w:pPr>
            <w:r w:rsidRPr="00B916EC">
              <w:t>'11'</w:t>
            </w:r>
          </w:p>
        </w:tc>
        <w:tc>
          <w:tcPr>
            <w:tcW w:w="6790" w:type="dxa"/>
            <w:tcBorders>
              <w:top w:val="nil"/>
              <w:left w:val="single" w:sz="8" w:space="0" w:color="auto"/>
              <w:bottom w:val="single" w:sz="8" w:space="0" w:color="auto"/>
              <w:right w:val="single" w:sz="8" w:space="0" w:color="auto"/>
            </w:tcBorders>
            <w:vAlign w:val="center"/>
          </w:tcPr>
          <w:p w14:paraId="1F8F2EF0" w14:textId="77777777" w:rsidR="008B1BCD" w:rsidRPr="00B916EC" w:rsidRDefault="008B1BCD" w:rsidP="006D1AC2">
            <w:pPr>
              <w:pStyle w:val="TAL"/>
              <w:jc w:val="center"/>
            </w:pPr>
            <w:r w:rsidRPr="00B916EC">
              <w:t>4</w:t>
            </w:r>
            <w:r w:rsidRPr="00B916EC">
              <w:rPr>
                <w:vertAlign w:val="superscript"/>
              </w:rPr>
              <w:t>th</w:t>
            </w:r>
            <w:r w:rsidRPr="00B916EC">
              <w:t xml:space="preserve"> offset index </w:t>
            </w:r>
            <w:r w:rsidR="00EA0F17">
              <w:t>provided by higher layers</w:t>
            </w:r>
          </w:p>
        </w:tc>
      </w:tr>
    </w:tbl>
    <w:p w14:paraId="6A80BE14" w14:textId="77777777" w:rsidR="00C91011" w:rsidRPr="00EE027F" w:rsidRDefault="00C91011" w:rsidP="00C91011"/>
    <w:p w14:paraId="6808E5BB" w14:textId="77777777" w:rsidR="00C91011" w:rsidRPr="00EE027F" w:rsidRDefault="00C91011" w:rsidP="001C6B2D">
      <w:pPr>
        <w:pStyle w:val="TH"/>
      </w:pPr>
      <w:r w:rsidRPr="00EE027F">
        <w:t xml:space="preserve">Table 9.3-3A: Mapping of two </w:t>
      </w:r>
      <w:r w:rsidRPr="00EE027F">
        <w:rPr>
          <w:rFonts w:cs="Arial"/>
        </w:rPr>
        <w:t xml:space="preserve">beta_offset indicator </w:t>
      </w:r>
      <w:r w:rsidRPr="00EE027F">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C91011" w:rsidRPr="00EE027F" w14:paraId="507BA195" w14:textId="77777777" w:rsidTr="00B25F5D">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8622E12" w14:textId="77777777" w:rsidR="00C91011" w:rsidRPr="00EE027F" w:rsidRDefault="00C91011" w:rsidP="00B25F5D">
            <w:pPr>
              <w:keepNext/>
              <w:keepLines/>
              <w:spacing w:after="0"/>
              <w:jc w:val="center"/>
              <w:rPr>
                <w:b/>
              </w:rPr>
            </w:pPr>
            <w:r w:rsidRPr="00EE027F">
              <w:rPr>
                <w:rFonts w:ascii="Arial" w:hAnsi="Arial" w:cs="Arial"/>
                <w:b/>
                <w:sz w:val="18"/>
              </w:rPr>
              <w:t>beta_offset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298E3B09" w14:textId="77777777" w:rsidR="00C91011" w:rsidRPr="00EE027F" w:rsidRDefault="00C91011" w:rsidP="00B25F5D">
            <w:pPr>
              <w:keepNext/>
              <w:keepLines/>
              <w:spacing w:after="0"/>
              <w:jc w:val="center"/>
              <w:rPr>
                <w:rFonts w:ascii="Arial" w:hAnsi="Arial"/>
                <w:b/>
                <w:sz w:val="18"/>
              </w:rPr>
            </w:pPr>
            <w:r w:rsidRPr="00EE027F">
              <w:rPr>
                <w:rFonts w:ascii="Arial" w:hAnsi="Arial"/>
                <w:b/>
                <w:sz w:val="18"/>
              </w:rPr>
              <w:t>(</w:t>
            </w:r>
            <w:r w:rsidR="00000000">
              <w:rPr>
                <w:rFonts w:ascii="Arial" w:hAnsi="Arial"/>
                <w:b/>
                <w:position w:val="-12"/>
                <w:sz w:val="18"/>
              </w:rPr>
              <w:pict w14:anchorId="60CF2D96">
                <v:shape id="_x0000_i2262" type="#_x0000_t75" style="width:43.95pt;height:18.7pt">
                  <v:imagedata r:id="rId760" o:title=""/>
                </v:shape>
              </w:pict>
            </w:r>
            <w:r w:rsidRPr="00EE027F">
              <w:rPr>
                <w:rFonts w:ascii="Arial" w:hAnsi="Arial"/>
                <w:b/>
                <w:sz w:val="18"/>
              </w:rPr>
              <w:t xml:space="preserve"> or </w:t>
            </w:r>
            <w:r w:rsidR="00000000">
              <w:rPr>
                <w:rFonts w:ascii="Arial" w:hAnsi="Arial"/>
                <w:b/>
                <w:position w:val="-12"/>
                <w:sz w:val="18"/>
              </w:rPr>
              <w:pict w14:anchorId="0714C8C2">
                <v:shape id="_x0000_i2263" type="#_x0000_t75" style="width:43.95pt;height:18.7pt">
                  <v:imagedata r:id="rId777" o:title=""/>
                </v:shape>
              </w:pict>
            </w:r>
            <w:r w:rsidRPr="00EE027F">
              <w:rPr>
                <w:rFonts w:ascii="Arial" w:hAnsi="Arial"/>
                <w:b/>
                <w:sz w:val="18"/>
              </w:rPr>
              <w:t xml:space="preserve"> or </w:t>
            </w:r>
            <w:r w:rsidR="00000000">
              <w:rPr>
                <w:rFonts w:ascii="Arial" w:hAnsi="Arial"/>
                <w:b/>
                <w:position w:val="-12"/>
                <w:sz w:val="18"/>
              </w:rPr>
              <w:pict w14:anchorId="43667838">
                <v:shape id="_x0000_i2264" type="#_x0000_t75" style="width:43.95pt;height:18.7pt">
                  <v:imagedata r:id="rId762" o:title=""/>
                </v:shape>
              </w:pict>
            </w:r>
            <w:r w:rsidRPr="00EE027F">
              <w:rPr>
                <w:rFonts w:ascii="Arial" w:hAnsi="Arial"/>
                <w:b/>
                <w:sz w:val="18"/>
              </w:rPr>
              <w:t>), (</w:t>
            </w:r>
            <w:r w:rsidR="00000000">
              <w:rPr>
                <w:rFonts w:ascii="Arial" w:hAnsi="Arial"/>
                <w:b/>
                <w:position w:val="-12"/>
                <w:sz w:val="18"/>
              </w:rPr>
              <w:pict w14:anchorId="4D1EC998">
                <v:shape id="_x0000_i2265" type="#_x0000_t75" style="width:28.05pt;height:18.7pt">
                  <v:imagedata r:id="rId778" o:title=""/>
                </v:shape>
              </w:pict>
            </w:r>
            <w:r w:rsidRPr="00EE027F">
              <w:rPr>
                <w:rFonts w:ascii="Arial" w:hAnsi="Arial"/>
                <w:b/>
                <w:sz w:val="18"/>
              </w:rPr>
              <w:t xml:space="preserve"> or </w:t>
            </w:r>
            <w:r w:rsidR="00000000">
              <w:rPr>
                <w:rFonts w:ascii="Arial" w:hAnsi="Arial"/>
                <w:b/>
                <w:position w:val="-12"/>
                <w:sz w:val="18"/>
              </w:rPr>
              <w:pict w14:anchorId="3128B079">
                <v:shape id="_x0000_i2266" type="#_x0000_t75" style="width:28.05pt;height:18.7pt">
                  <v:imagedata r:id="rId779" o:title=""/>
                </v:shape>
              </w:pict>
            </w:r>
            <w:r w:rsidRPr="00EE027F">
              <w:rPr>
                <w:rFonts w:ascii="Arial" w:hAnsi="Arial"/>
                <w:b/>
                <w:sz w:val="18"/>
              </w:rPr>
              <w:t>), (</w:t>
            </w:r>
            <w:r w:rsidR="00000000">
              <w:rPr>
                <w:rFonts w:ascii="Arial" w:hAnsi="Arial"/>
                <w:b/>
                <w:position w:val="-12"/>
                <w:sz w:val="18"/>
              </w:rPr>
              <w:pict w14:anchorId="0106ED26">
                <v:shape id="_x0000_i2267" type="#_x0000_t75" style="width:28.05pt;height:18.7pt">
                  <v:imagedata r:id="rId780" o:title=""/>
                </v:shape>
              </w:pict>
            </w:r>
            <w:r w:rsidRPr="00EE027F">
              <w:rPr>
                <w:rFonts w:ascii="Arial" w:hAnsi="Arial"/>
                <w:b/>
                <w:sz w:val="18"/>
              </w:rPr>
              <w:t xml:space="preserve"> or </w:t>
            </w:r>
            <w:r w:rsidR="00000000">
              <w:rPr>
                <w:rFonts w:ascii="Arial" w:hAnsi="Arial"/>
                <w:b/>
                <w:position w:val="-12"/>
                <w:sz w:val="18"/>
              </w:rPr>
              <w:pict w14:anchorId="01C48075">
                <v:shape id="_x0000_i2268" type="#_x0000_t75" style="width:28.05pt;height:18.7pt">
                  <v:imagedata r:id="rId781" o:title=""/>
                </v:shape>
              </w:pict>
            </w:r>
            <w:r w:rsidRPr="00EE027F">
              <w:rPr>
                <w:rFonts w:ascii="Arial" w:hAnsi="Arial"/>
                <w:b/>
                <w:sz w:val="18"/>
              </w:rPr>
              <w:t>)</w:t>
            </w:r>
          </w:p>
        </w:tc>
      </w:tr>
      <w:tr w:rsidR="00C91011" w:rsidRPr="00EE027F" w14:paraId="553B14BA" w14:textId="77777777" w:rsidTr="00B25F5D">
        <w:trPr>
          <w:cantSplit/>
          <w:jc w:val="center"/>
        </w:trPr>
        <w:tc>
          <w:tcPr>
            <w:tcW w:w="0" w:type="auto"/>
            <w:tcBorders>
              <w:top w:val="nil"/>
              <w:left w:val="single" w:sz="8" w:space="0" w:color="auto"/>
              <w:bottom w:val="single" w:sz="8" w:space="0" w:color="auto"/>
              <w:right w:val="single" w:sz="8" w:space="0" w:color="auto"/>
            </w:tcBorders>
            <w:vAlign w:val="center"/>
          </w:tcPr>
          <w:p w14:paraId="31F2BEC0" w14:textId="77777777" w:rsidR="00C91011" w:rsidRPr="00EE027F" w:rsidRDefault="00C91011" w:rsidP="00B25F5D">
            <w:pPr>
              <w:keepNext/>
              <w:keepLines/>
              <w:spacing w:after="0"/>
              <w:jc w:val="center"/>
              <w:rPr>
                <w:rFonts w:ascii="Arial" w:hAnsi="Arial"/>
                <w:sz w:val="18"/>
              </w:rPr>
            </w:pPr>
            <w:r w:rsidRPr="00EE027F">
              <w:rPr>
                <w:rFonts w:ascii="Arial" w:hAnsi="Arial"/>
                <w:sz w:val="18"/>
              </w:rPr>
              <w:t>'0'</w:t>
            </w:r>
          </w:p>
        </w:tc>
        <w:tc>
          <w:tcPr>
            <w:tcW w:w="6790" w:type="dxa"/>
            <w:tcBorders>
              <w:top w:val="nil"/>
              <w:left w:val="single" w:sz="8" w:space="0" w:color="auto"/>
              <w:bottom w:val="single" w:sz="8" w:space="0" w:color="auto"/>
              <w:right w:val="single" w:sz="8" w:space="0" w:color="auto"/>
            </w:tcBorders>
            <w:vAlign w:val="center"/>
          </w:tcPr>
          <w:p w14:paraId="488C9BA0" w14:textId="77777777" w:rsidR="00C91011" w:rsidRPr="00EE027F" w:rsidRDefault="00C91011" w:rsidP="00B25F5D">
            <w:pPr>
              <w:keepNext/>
              <w:keepLines/>
              <w:spacing w:after="0"/>
              <w:jc w:val="center"/>
              <w:rPr>
                <w:rFonts w:ascii="Arial" w:hAnsi="Arial"/>
                <w:sz w:val="18"/>
              </w:rPr>
            </w:pPr>
            <w:r w:rsidRPr="00EE027F">
              <w:rPr>
                <w:rFonts w:ascii="Arial" w:hAnsi="Arial"/>
                <w:sz w:val="18"/>
              </w:rPr>
              <w:t>1</w:t>
            </w:r>
            <w:r w:rsidRPr="00EE027F">
              <w:rPr>
                <w:rFonts w:ascii="Arial" w:hAnsi="Arial"/>
                <w:sz w:val="18"/>
                <w:vertAlign w:val="superscript"/>
              </w:rPr>
              <w:t>st</w:t>
            </w:r>
            <w:r w:rsidRPr="00EE027F">
              <w:rPr>
                <w:rFonts w:ascii="Arial" w:hAnsi="Arial"/>
                <w:sz w:val="18"/>
              </w:rPr>
              <w:t xml:space="preserve"> offset index provided by higher layers</w:t>
            </w:r>
          </w:p>
        </w:tc>
      </w:tr>
      <w:tr w:rsidR="00C91011" w:rsidRPr="00EE027F" w14:paraId="26975BE7" w14:textId="77777777" w:rsidTr="00B25F5D">
        <w:trPr>
          <w:cantSplit/>
          <w:jc w:val="center"/>
        </w:trPr>
        <w:tc>
          <w:tcPr>
            <w:tcW w:w="0" w:type="auto"/>
            <w:tcBorders>
              <w:top w:val="nil"/>
              <w:left w:val="single" w:sz="8" w:space="0" w:color="auto"/>
              <w:bottom w:val="single" w:sz="8" w:space="0" w:color="auto"/>
              <w:right w:val="single" w:sz="8" w:space="0" w:color="auto"/>
            </w:tcBorders>
            <w:vAlign w:val="center"/>
          </w:tcPr>
          <w:p w14:paraId="569707F9" w14:textId="77777777" w:rsidR="00C91011" w:rsidRPr="00EE027F" w:rsidRDefault="00C91011" w:rsidP="00B25F5D">
            <w:pPr>
              <w:keepNext/>
              <w:keepLines/>
              <w:spacing w:after="0"/>
              <w:jc w:val="center"/>
              <w:rPr>
                <w:rFonts w:ascii="Arial" w:hAnsi="Arial"/>
                <w:sz w:val="18"/>
              </w:rPr>
            </w:pPr>
            <w:r w:rsidRPr="00EE027F">
              <w:rPr>
                <w:rFonts w:ascii="Arial" w:hAnsi="Arial"/>
                <w:sz w:val="18"/>
              </w:rPr>
              <w:t>'1'</w:t>
            </w:r>
          </w:p>
        </w:tc>
        <w:tc>
          <w:tcPr>
            <w:tcW w:w="6790" w:type="dxa"/>
            <w:tcBorders>
              <w:top w:val="nil"/>
              <w:left w:val="single" w:sz="8" w:space="0" w:color="auto"/>
              <w:bottom w:val="single" w:sz="8" w:space="0" w:color="auto"/>
              <w:right w:val="single" w:sz="8" w:space="0" w:color="auto"/>
            </w:tcBorders>
            <w:vAlign w:val="center"/>
          </w:tcPr>
          <w:p w14:paraId="7B19C494" w14:textId="77777777" w:rsidR="00C91011" w:rsidRPr="00EE027F" w:rsidRDefault="00C91011" w:rsidP="00B25F5D">
            <w:pPr>
              <w:keepNext/>
              <w:keepLines/>
              <w:spacing w:after="0"/>
              <w:jc w:val="center"/>
              <w:rPr>
                <w:rFonts w:ascii="Arial" w:hAnsi="Arial"/>
                <w:sz w:val="18"/>
              </w:rPr>
            </w:pPr>
            <w:r w:rsidRPr="00EE027F">
              <w:rPr>
                <w:rFonts w:ascii="Arial" w:hAnsi="Arial"/>
                <w:sz w:val="18"/>
              </w:rPr>
              <w:t>2</w:t>
            </w:r>
            <w:r w:rsidRPr="00EE027F">
              <w:rPr>
                <w:rFonts w:ascii="Arial" w:hAnsi="Arial"/>
                <w:sz w:val="18"/>
                <w:vertAlign w:val="superscript"/>
              </w:rPr>
              <w:t>nd</w:t>
            </w:r>
            <w:r w:rsidRPr="00EE027F">
              <w:rPr>
                <w:rFonts w:ascii="Arial" w:hAnsi="Arial"/>
                <w:sz w:val="18"/>
              </w:rPr>
              <w:t xml:space="preserve"> offset index provided by higher layers</w:t>
            </w:r>
          </w:p>
        </w:tc>
      </w:tr>
    </w:tbl>
    <w:p w14:paraId="0781BC9E" w14:textId="77777777" w:rsidR="00F37E87" w:rsidRPr="00B916EC" w:rsidRDefault="00F37E87" w:rsidP="00E36011"/>
    <w:p w14:paraId="172DB0C6" w14:textId="77777777" w:rsidR="006F2814" w:rsidRPr="00B916EC" w:rsidRDefault="00FC73F9" w:rsidP="006F2814">
      <w:pPr>
        <w:pStyle w:val="Heading1"/>
        <w:tabs>
          <w:tab w:val="left" w:pos="1134"/>
        </w:tabs>
      </w:pPr>
      <w:bookmarkStart w:id="619" w:name="_Toc12021485"/>
      <w:bookmarkStart w:id="620" w:name="_Toc20311597"/>
      <w:bookmarkStart w:id="621" w:name="_Toc26719422"/>
      <w:bookmarkStart w:id="622" w:name="_Toc29894857"/>
      <w:bookmarkStart w:id="623" w:name="_Toc29899156"/>
      <w:bookmarkStart w:id="624" w:name="_Toc29899574"/>
      <w:bookmarkStart w:id="625" w:name="_Toc29917311"/>
      <w:bookmarkStart w:id="626" w:name="_Toc36498185"/>
      <w:bookmarkStart w:id="627" w:name="_Toc45699212"/>
      <w:bookmarkStart w:id="628" w:name="_Toc129774579"/>
      <w:r w:rsidRPr="00B916EC">
        <w:t>10</w:t>
      </w:r>
      <w:r w:rsidR="006F2814" w:rsidRPr="00B916EC">
        <w:rPr>
          <w:rFonts w:hint="eastAsia"/>
        </w:rPr>
        <w:tab/>
      </w:r>
      <w:r w:rsidR="00AB23A2" w:rsidRPr="00B916EC">
        <w:t>UE procedure for receiving</w:t>
      </w:r>
      <w:r w:rsidR="00981C76" w:rsidRPr="00B916EC">
        <w:t xml:space="preserve"> control </w:t>
      </w:r>
      <w:r w:rsidR="00AB23A2" w:rsidRPr="00B916EC">
        <w:t>information</w:t>
      </w:r>
      <w:bookmarkEnd w:id="619"/>
      <w:bookmarkEnd w:id="620"/>
      <w:bookmarkEnd w:id="621"/>
      <w:bookmarkEnd w:id="622"/>
      <w:bookmarkEnd w:id="623"/>
      <w:bookmarkEnd w:id="624"/>
      <w:bookmarkEnd w:id="625"/>
      <w:bookmarkEnd w:id="626"/>
      <w:bookmarkEnd w:id="627"/>
      <w:bookmarkEnd w:id="628"/>
    </w:p>
    <w:p w14:paraId="4EE35852" w14:textId="77777777" w:rsidR="00621303" w:rsidRPr="00B916EC" w:rsidRDefault="00621303" w:rsidP="00F57B51">
      <w:r w:rsidRPr="00B916EC">
        <w:t>If the UE is configured with a SCG, the UE shall apply the procedures described in this clause for both MCG and SCG</w:t>
      </w:r>
      <w:r w:rsidR="00F57B51">
        <w:t xml:space="preserve"> </w:t>
      </w:r>
      <w:r w:rsidR="00F57B51" w:rsidRPr="00D807A8">
        <w:rPr>
          <w:rFonts w:eastAsia="Yu Mincho"/>
        </w:rPr>
        <w:t xml:space="preserve">except for PDCCH monitoring in Type0/0A/2-PDCCH </w:t>
      </w:r>
      <w:r w:rsidR="00A54F7F">
        <w:rPr>
          <w:rFonts w:eastAsia="Yu Mincho"/>
        </w:rPr>
        <w:t>CSS set</w:t>
      </w:r>
      <w:r w:rsidR="00F57B51" w:rsidRPr="00D807A8">
        <w:rPr>
          <w:rFonts w:eastAsia="Yu Mincho"/>
        </w:rPr>
        <w:t>s where the UE is not required to apply the procedures in this clause for the SCG</w:t>
      </w:r>
    </w:p>
    <w:p w14:paraId="02C02B11" w14:textId="77777777" w:rsidR="00621303" w:rsidRPr="00B916EC" w:rsidRDefault="003C726F" w:rsidP="003C726F">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14:paraId="2140E685" w14:textId="77777777" w:rsidR="00621303" w:rsidRPr="00B916EC" w:rsidRDefault="003C726F" w:rsidP="003C726F">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14:paraId="51D850C3" w14:textId="1DEFB1E2" w:rsidR="00621303" w:rsidRDefault="00621303" w:rsidP="00621303">
      <w:r w:rsidRPr="00B916EC">
        <w:t>A UE monitor</w:t>
      </w:r>
      <w:r w:rsidR="00F23D23">
        <w:t>s</w:t>
      </w:r>
      <w:r w:rsidRPr="00B916EC">
        <w:t xml:space="preserve"> a set of PDCCH candidates in one or more </w:t>
      </w:r>
      <w:r w:rsidR="00C76664">
        <w:t>CORESET</w:t>
      </w:r>
      <w:r w:rsidRPr="00B916EC">
        <w:t xml:space="preserve">s on </w:t>
      </w:r>
      <w:r w:rsidR="00A25560" w:rsidRPr="00B916EC">
        <w:t>the</w:t>
      </w:r>
      <w:r w:rsidRPr="00B916EC">
        <w:t xml:space="preserve"> activ</w:t>
      </w:r>
      <w:r w:rsidR="00D74FC0">
        <w:t>e</w:t>
      </w:r>
      <w:r w:rsidRPr="00B916EC">
        <w:t xml:space="preserve"> </w:t>
      </w:r>
      <w:r w:rsidR="00DE3F58" w:rsidRPr="00B916EC">
        <w:t xml:space="preserve">DL BWP on </w:t>
      </w:r>
      <w:r w:rsidR="00A25560" w:rsidRPr="00B916EC">
        <w:t>each</w:t>
      </w:r>
      <w:r w:rsidR="00DE3F58" w:rsidRPr="00B916EC">
        <w:t xml:space="preserve"> activated </w:t>
      </w:r>
      <w:r w:rsidRPr="00B916EC">
        <w:t>serving cell</w:t>
      </w:r>
      <w:r w:rsidR="00905607" w:rsidRPr="00905607">
        <w:t xml:space="preserve"> </w:t>
      </w:r>
      <w:r w:rsidR="00905607">
        <w:t>configured with PDCCH monitoring</w:t>
      </w:r>
      <w:r w:rsidRPr="00B916EC">
        <w:t xml:space="preserve"> according to corresponding search space</w:t>
      </w:r>
      <w:r w:rsidR="00905607">
        <w:t xml:space="preserve"> </w:t>
      </w:r>
      <w:r w:rsidRPr="00B916EC">
        <w:t>s</w:t>
      </w:r>
      <w:r w:rsidR="00905607">
        <w:t>ets</w:t>
      </w:r>
      <w:r w:rsidRPr="00B916EC">
        <w:t xml:space="preserve"> where monitoring implies decoding each PDCCH candidate according to the monitored DCI formats.</w:t>
      </w:r>
    </w:p>
    <w:p w14:paraId="3A0CB85C" w14:textId="47CBBFD4" w:rsidR="00D92D37" w:rsidRPr="007D5B32" w:rsidRDefault="00D92D37" w:rsidP="001C6B2D">
      <w:pPr>
        <w:rPr>
          <w:lang w:val="en-US"/>
        </w:rPr>
      </w:pPr>
      <w:r w:rsidRPr="007D5B32">
        <w:rPr>
          <w:lang w:val="en-US"/>
        </w:rPr>
        <w:t xml:space="preserve">If a UE is provided </w:t>
      </w:r>
      <w:r w:rsidR="00B17499">
        <w:rPr>
          <w:i/>
          <w:lang w:val="en-US"/>
        </w:rPr>
        <w:t>m</w:t>
      </w:r>
      <w:r w:rsidR="00B17499" w:rsidRPr="007D5B32">
        <w:rPr>
          <w:i/>
          <w:lang w:val="en-US"/>
        </w:rPr>
        <w:t>onitoringCapabilityConfig</w:t>
      </w:r>
      <w:r w:rsidR="00B17499" w:rsidRPr="007D5B32">
        <w:rPr>
          <w:lang w:val="en-US"/>
        </w:rPr>
        <w:t xml:space="preserve"> </w:t>
      </w:r>
      <w:r w:rsidRPr="007D5B32">
        <w:rPr>
          <w:lang w:val="en-US"/>
        </w:rPr>
        <w:t xml:space="preserve">for a serving cell, the UE obtains an indication to monitor PDCCH on the serving cell for a maximum number of PDCCH candidates and non-overlapping CCEs </w:t>
      </w:r>
    </w:p>
    <w:p w14:paraId="15097A37" w14:textId="38C11F75" w:rsidR="00D92D37" w:rsidRPr="007D5B32" w:rsidRDefault="00D92D37" w:rsidP="00D92D37">
      <w:pPr>
        <w:pStyle w:val="B1"/>
        <w:rPr>
          <w:lang w:val="en-US"/>
        </w:rPr>
      </w:pPr>
      <w:r w:rsidRPr="007D5B32">
        <w:t>-</w:t>
      </w:r>
      <w:r w:rsidRPr="007D5B32">
        <w:tab/>
      </w:r>
      <w:r w:rsidRPr="007D5B32">
        <w:rPr>
          <w:lang w:val="en-US"/>
        </w:rPr>
        <w:t xml:space="preserve">per slot, as in Tables 10.1-2 and 10.1-3, </w:t>
      </w:r>
      <w:r w:rsidRPr="007D5B32">
        <w:rPr>
          <w:szCs w:val="22"/>
        </w:rPr>
        <w:t xml:space="preserve">if </w:t>
      </w:r>
      <w:r w:rsidR="00847143">
        <w:rPr>
          <w:i/>
          <w:lang w:val="en-US"/>
        </w:rPr>
        <w:t>m</w:t>
      </w:r>
      <w:r w:rsidR="00847143" w:rsidRPr="007D5B32">
        <w:rPr>
          <w:i/>
          <w:lang w:val="en-US"/>
        </w:rPr>
        <w:t>onitoringCapabilityConfig</w:t>
      </w:r>
      <w:r w:rsidRPr="007D5B32">
        <w:rPr>
          <w:szCs w:val="22"/>
        </w:rPr>
        <w:t xml:space="preserve"> </w:t>
      </w:r>
      <w:r w:rsidRPr="007D5B32">
        <w:rPr>
          <w:szCs w:val="22"/>
          <w:lang w:val="en-US"/>
        </w:rPr>
        <w:t>=</w:t>
      </w:r>
      <w:r w:rsidRPr="007D5B32">
        <w:rPr>
          <w:szCs w:val="22"/>
        </w:rPr>
        <w:t xml:space="preserve"> </w:t>
      </w:r>
      <w:r w:rsidR="00847143">
        <w:rPr>
          <w:i/>
        </w:rPr>
        <w:t>r1</w:t>
      </w:r>
      <w:r w:rsidR="00847143">
        <w:rPr>
          <w:i/>
          <w:lang w:val="en-US"/>
        </w:rPr>
        <w:t>5</w:t>
      </w:r>
      <w:r w:rsidR="00847143">
        <w:rPr>
          <w:i/>
        </w:rPr>
        <w:t>monitoringcapability</w:t>
      </w:r>
      <w:r w:rsidRPr="007D5B32">
        <w:rPr>
          <w:szCs w:val="22"/>
          <w:lang w:val="en-US"/>
        </w:rPr>
        <w:t xml:space="preserve">, </w:t>
      </w:r>
      <w:r w:rsidRPr="007D5B32">
        <w:rPr>
          <w:lang w:val="en-US"/>
        </w:rPr>
        <w:t xml:space="preserve">or </w:t>
      </w:r>
    </w:p>
    <w:p w14:paraId="27A24CD3" w14:textId="10FF8DCA" w:rsidR="00D92D37" w:rsidRPr="007D5B32" w:rsidRDefault="00D92D37" w:rsidP="00D92D37">
      <w:pPr>
        <w:pStyle w:val="B1"/>
        <w:rPr>
          <w:lang w:val="en-US"/>
        </w:rPr>
      </w:pPr>
      <w:r w:rsidRPr="007D5B32">
        <w:t>-</w:t>
      </w:r>
      <w:r w:rsidRPr="007D5B32">
        <w:tab/>
      </w:r>
      <w:r w:rsidRPr="007D5B32">
        <w:rPr>
          <w:lang w:val="en-US"/>
        </w:rPr>
        <w:t xml:space="preserve">per span, as in Tables 10.1-2A and 10.1-3A, </w:t>
      </w:r>
      <w:r w:rsidRPr="007D5B32">
        <w:rPr>
          <w:szCs w:val="22"/>
        </w:rPr>
        <w:t xml:space="preserve">if </w:t>
      </w:r>
      <w:r w:rsidR="00847143">
        <w:rPr>
          <w:i/>
          <w:lang w:val="en-US"/>
        </w:rPr>
        <w:t>m</w:t>
      </w:r>
      <w:r w:rsidR="00847143" w:rsidRPr="007D5B32">
        <w:rPr>
          <w:i/>
          <w:lang w:val="en-US"/>
        </w:rPr>
        <w:t>onitoringCapabilityConfig</w:t>
      </w:r>
      <w:r w:rsidRPr="007D5B32">
        <w:rPr>
          <w:szCs w:val="22"/>
        </w:rPr>
        <w:t xml:space="preserve"> </w:t>
      </w:r>
      <w:r w:rsidRPr="007D5B32">
        <w:rPr>
          <w:szCs w:val="22"/>
          <w:lang w:val="en-US"/>
        </w:rPr>
        <w:t>=</w:t>
      </w:r>
      <w:r w:rsidRPr="007D5B32">
        <w:rPr>
          <w:szCs w:val="22"/>
        </w:rPr>
        <w:t xml:space="preserve"> </w:t>
      </w:r>
      <w:r w:rsidR="00847143">
        <w:rPr>
          <w:i/>
        </w:rPr>
        <w:t>r16monitoringcapability</w:t>
      </w:r>
    </w:p>
    <w:p w14:paraId="186A0103" w14:textId="1A22CD4A" w:rsidR="00D92D37" w:rsidRPr="007D5B32" w:rsidRDefault="00D92D37" w:rsidP="001C6B2D">
      <w:pPr>
        <w:rPr>
          <w:lang w:val="en-US" w:eastAsia="zh-CN"/>
        </w:rPr>
      </w:pPr>
      <w:r w:rsidRPr="007D5B32">
        <w:rPr>
          <w:lang w:val="en-US"/>
        </w:rPr>
        <w:t xml:space="preserve">If the UE is not provided </w:t>
      </w:r>
      <w:r w:rsidR="00847143">
        <w:rPr>
          <w:i/>
          <w:lang w:val="en-US"/>
        </w:rPr>
        <w:t>m</w:t>
      </w:r>
      <w:r w:rsidR="00847143" w:rsidRPr="007D5B32">
        <w:rPr>
          <w:i/>
          <w:lang w:val="en-US"/>
        </w:rPr>
        <w:t>onitoringCapabilityConfig</w:t>
      </w:r>
      <w:r w:rsidRPr="007D5B32">
        <w:rPr>
          <w:lang w:val="en-US"/>
        </w:rPr>
        <w:t xml:space="preserve">, the UE monitors PDCCH on the serving cell </w:t>
      </w:r>
      <w:r w:rsidR="003009BF" w:rsidRPr="007D5B32">
        <w:rPr>
          <w:lang w:val="en-US"/>
        </w:rPr>
        <w:t xml:space="preserve">for a maximum number of PDCCH candidates and non-overlapping CCEs </w:t>
      </w:r>
      <w:r w:rsidRPr="007D5B32">
        <w:rPr>
          <w:lang w:val="en-US"/>
        </w:rPr>
        <w:t xml:space="preserve">per slot. </w:t>
      </w:r>
    </w:p>
    <w:p w14:paraId="032BDD81" w14:textId="523F80CD" w:rsidR="00847143" w:rsidRDefault="00847143" w:rsidP="00847143">
      <w:r>
        <w:rPr>
          <w:lang w:eastAsia="ko-KR"/>
        </w:rPr>
        <w:t xml:space="preserve">A UE can indicate a capability to monitor PDCCH according to one or more of the combinations </w:t>
      </w:r>
      <m:oMath>
        <m:d>
          <m:dPr>
            <m:ctrlPr>
              <w:rPr>
                <w:rFonts w:ascii="Cambria Math" w:hAnsi="Cambria Math"/>
                <w:lang w:eastAsia="zh-CN"/>
              </w:rPr>
            </m:ctrlPr>
          </m:dPr>
          <m:e>
            <m:r>
              <m:rPr>
                <m:sty m:val="p"/>
              </m:rPr>
              <w:rPr>
                <w:rFonts w:ascii="Cambria Math" w:hAnsi="Cambria Math"/>
                <w:lang w:eastAsia="zh-CN"/>
              </w:rPr>
              <m:t>X,Y</m:t>
            </m:r>
          </m:e>
        </m:d>
      </m:oMath>
      <w:r>
        <w:rPr>
          <w:lang w:eastAsia="ko-KR"/>
        </w:rPr>
        <w:t xml:space="preserve"> = (2, 2), (4, 3), and (7, 3) per SCS configuration of </w:t>
      </w:r>
      <m:oMath>
        <m:r>
          <w:rPr>
            <w:rFonts w:ascii="Cambria Math" w:hAnsi="Cambria Math"/>
            <w:lang w:eastAsia="zh-CN"/>
          </w:rPr>
          <m:t>μ=0</m:t>
        </m:r>
      </m:oMath>
      <w:r>
        <w:rPr>
          <w:lang w:eastAsia="zh-CN"/>
        </w:rPr>
        <w:t xml:space="preserve"> and </w:t>
      </w:r>
      <m:oMath>
        <m:r>
          <w:rPr>
            <w:rFonts w:ascii="Cambria Math" w:hAnsi="Cambria Math"/>
            <w:lang w:eastAsia="zh-CN"/>
          </w:rPr>
          <m:t>μ=1</m:t>
        </m:r>
      </m:oMath>
      <w:r>
        <w:rPr>
          <w:lang w:eastAsia="zh-CN"/>
        </w:rPr>
        <w:t xml:space="preserve">. </w:t>
      </w:r>
      <w:r>
        <w:rPr>
          <w:rFonts w:eastAsiaTheme="minorEastAsia"/>
        </w:rPr>
        <w:t xml:space="preserve">A span is a number of consecutive symbols in a slot where the UE is configured to monitor PDCCH. </w:t>
      </w:r>
      <w:r>
        <w:t>Each PDCCH monitoring occasion is within one span</w:t>
      </w:r>
      <w:r>
        <w:rPr>
          <w:rFonts w:eastAsiaTheme="minorEastAsia"/>
        </w:rPr>
        <w:t xml:space="preserve">. </w:t>
      </w:r>
      <w:r>
        <w:t xml:space="preserve">If a UE monitors PDCCH on a cell according to </w:t>
      </w:r>
      <w:r>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 xml:space="preserve">, </w:t>
      </w:r>
      <w:r>
        <w:t xml:space="preserve">the UE supports PDCCH monitoring occasions in any symbol of a slot with minimum time separation of </w:t>
      </w:r>
      <m:oMath>
        <m:r>
          <w:rPr>
            <w:rFonts w:ascii="Cambria Math" w:hAnsi="Cambria Math"/>
            <w:lang w:eastAsia="zh-CN"/>
          </w:rPr>
          <m:t>X</m:t>
        </m:r>
      </m:oMath>
      <w:r>
        <w:t xml:space="preserve"> symbols between the first symbol of two consecutive spans, including across slots. </w:t>
      </w:r>
      <w:r>
        <w:rPr>
          <w:color w:val="000000" w:themeColor="text1"/>
        </w:rPr>
        <w:t xml:space="preserve">A span starts at a first symbol where a PDCCH monitoring occasion starts and ends at a last symbol where a PDCCH monitoring occasion ends, where the number of symbols of the span is up to </w:t>
      </w:r>
      <m:oMath>
        <m:r>
          <w:rPr>
            <w:rFonts w:ascii="Cambria Math" w:hAnsi="Cambria Math"/>
            <w:color w:val="000000" w:themeColor="text1"/>
          </w:rPr>
          <m:t>Y</m:t>
        </m:r>
      </m:oMath>
      <w:r>
        <w:rPr>
          <w:color w:val="000000" w:themeColor="text1"/>
        </w:rPr>
        <w:t>.</w:t>
      </w:r>
      <w:r>
        <w:t xml:space="preserve"> </w:t>
      </w:r>
    </w:p>
    <w:p w14:paraId="44DD578F" w14:textId="1001D664" w:rsidR="00847143" w:rsidRDefault="00847143" w:rsidP="00847143">
      <w:pPr>
        <w:rPr>
          <w:lang w:eastAsia="zh-CN"/>
        </w:rPr>
      </w:pPr>
      <w:r>
        <w:rPr>
          <w:lang w:eastAsia="zh-CN"/>
        </w:rPr>
        <w:t>If a UE indicates a capability to</w:t>
      </w:r>
      <w:r>
        <w:rPr>
          <w:lang w:eastAsia="ko-KR"/>
        </w:rPr>
        <w:t xml:space="preserve"> monitor PDCCH according to multiple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 xml:space="preserve"> combinations</w:t>
      </w:r>
      <w:r>
        <w:rPr>
          <w:lang w:eastAsia="ko-KR"/>
        </w:rPr>
        <w:t xml:space="preserve"> and a configuration of search space sets to the UE for PDCCH monitoring on a cell results to a separation of every two consecutive PDCCH monitoring spans</w:t>
      </w:r>
      <w:r>
        <w:t xml:space="preserve"> that is equal to or larger than the value of </w:t>
      </w:r>
      <m:oMath>
        <m:r>
          <w:rPr>
            <w:rFonts w:ascii="Cambria Math" w:hAnsi="Cambria Math"/>
          </w:rPr>
          <m:t>X</m:t>
        </m:r>
      </m:oMath>
      <w:r>
        <w:t xml:space="preserve"> for one or more of the multiple </w:t>
      </w:r>
      <w:r>
        <w:rPr>
          <w:lang w:eastAsia="ko-KR"/>
        </w:rPr>
        <w:t xml:space="preserve">combinations </w:t>
      </w:r>
      <m:oMath>
        <m:d>
          <m:dPr>
            <m:ctrlPr>
              <w:rPr>
                <w:rFonts w:ascii="Cambria Math" w:hAnsi="Cambria Math"/>
                <w:lang w:eastAsia="zh-CN"/>
              </w:rPr>
            </m:ctrlPr>
          </m:dPr>
          <m:e>
            <m:r>
              <m:rPr>
                <m:sty m:val="p"/>
              </m:rPr>
              <w:rPr>
                <w:rFonts w:ascii="Cambria Math" w:hAnsi="Cambria Math"/>
                <w:lang w:eastAsia="zh-CN"/>
              </w:rPr>
              <m:t>X,Y</m:t>
            </m:r>
          </m:e>
        </m:d>
      </m:oMath>
      <w:r>
        <w:t xml:space="preserve">, the UE monitors PDCCH on the cell according to the </w:t>
      </w:r>
      <w:r>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w:t>
      </w:r>
      <w:r>
        <w:t xml:space="preserve"> from the one or more </w:t>
      </w:r>
      <w:r>
        <w:rPr>
          <w:lang w:eastAsia="ko-KR"/>
        </w:rPr>
        <w:t xml:space="preserve">combinations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w:t>
      </w:r>
      <w:r>
        <w:t xml:space="preserve"> that is associated with the largest maximum number of </w:t>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rsidR="0069666C">
        <w:rPr>
          <w:lang w:eastAsia="zh-CN"/>
        </w:rPr>
        <w:t xml:space="preserve"> and </w:t>
      </w:r>
      <m:oMath>
        <m:sSubSup>
          <m:sSubSupPr>
            <m:ctrlPr>
              <w:rPr>
                <w:rFonts w:ascii="Cambria Math" w:hAnsi="Cambria Math"/>
                <w:i/>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rsidR="0069666C">
        <w:rPr>
          <w:lang w:eastAsia="zh-CN"/>
        </w:rPr>
        <w:t xml:space="preserve"> defined in </w:t>
      </w:r>
      <w:r w:rsidR="0069666C">
        <w:t>Table 10.1-2A and</w:t>
      </w:r>
      <w:r w:rsidR="0069666C">
        <w:rPr>
          <w:lang w:eastAsia="zh-CN"/>
        </w:rPr>
        <w:t xml:space="preserve"> </w:t>
      </w:r>
      <w:r w:rsidR="0069666C">
        <w:t xml:space="preserve">Table </w:t>
      </w:r>
      <w:r w:rsidR="0069666C">
        <w:lastRenderedPageBreak/>
        <w:t>10.1-3A</w:t>
      </w:r>
      <w:r w:rsidR="0069666C">
        <w:rPr>
          <w:lang w:eastAsia="zh-CN"/>
        </w:rPr>
        <w:t xml:space="preserve">. </w:t>
      </w:r>
      <w:r w:rsidR="0069666C" w:rsidRPr="002F69F4">
        <w:rPr>
          <w:color w:val="000000" w:themeColor="text1"/>
          <w:lang w:eastAsia="zh-CN"/>
        </w:rPr>
        <w:t>The UE expects t</w:t>
      </w:r>
      <w:r w:rsidR="0069666C">
        <w:rPr>
          <w:color w:val="000000" w:themeColor="text1"/>
          <w:lang w:eastAsia="zh-CN"/>
        </w:rPr>
        <w:t>o monitor PDCCH according to the</w:t>
      </w:r>
      <w:r w:rsidR="0069666C" w:rsidRPr="002F69F4">
        <w:rPr>
          <w:color w:val="000000" w:themeColor="text1"/>
          <w:lang w:eastAsia="zh-CN"/>
        </w:rPr>
        <w:t xml:space="preserve"> </w:t>
      </w:r>
      <w:r w:rsidR="0069666C">
        <w:rPr>
          <w:color w:val="000000" w:themeColor="text1"/>
          <w:lang w:eastAsia="zh-CN"/>
        </w:rPr>
        <w:t xml:space="preserve">same </w:t>
      </w:r>
      <w:r w:rsidR="0069666C">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sidR="0069666C" w:rsidRPr="002F69F4">
        <w:rPr>
          <w:color w:val="000000" w:themeColor="text1"/>
          <w:lang w:eastAsia="zh-CN"/>
        </w:rPr>
        <w:t xml:space="preserve"> in every slot on the active DL BWP of a cell</w:t>
      </w:r>
      <w:r>
        <w:rPr>
          <w:lang w:eastAsia="zh-CN"/>
        </w:rPr>
        <w:t>.</w:t>
      </w:r>
    </w:p>
    <w:p w14:paraId="0F87DFEE" w14:textId="48E4CEFB" w:rsidR="00D92D37" w:rsidRPr="001C6B2D" w:rsidRDefault="00D92D37" w:rsidP="00D92D37">
      <w:pPr>
        <w:rPr>
          <w:lang w:val="en-US"/>
        </w:rPr>
      </w:pPr>
      <w:r>
        <w:t xml:space="preserve">A UE capability for PDCCH monitoring </w:t>
      </w:r>
      <w:r>
        <w:rPr>
          <w:lang w:val="en-US"/>
        </w:rPr>
        <w:t xml:space="preserve">per slot or per span </w:t>
      </w:r>
      <w:r>
        <w:t>on an active DL BWP of a serving cell</w:t>
      </w:r>
      <w:r>
        <w:rPr>
          <w:lang w:val="en-US"/>
        </w:rPr>
        <w:t xml:space="preserve"> </w:t>
      </w:r>
      <w:r>
        <w:t xml:space="preserve">is defined by a maximum number of PDCCH candidates and non-overlapped CCEs the UE can monitor </w:t>
      </w:r>
      <w:r>
        <w:rPr>
          <w:lang w:val="en-US"/>
        </w:rPr>
        <w:t>per slot or per span, respectively, on the active DL BWP of the serving cell</w:t>
      </w:r>
      <w:r>
        <w:t>.</w:t>
      </w:r>
      <w:r>
        <w:rPr>
          <w:lang w:val="en-US"/>
        </w:rPr>
        <w:t xml:space="preserve"> </w:t>
      </w:r>
    </w:p>
    <w:p w14:paraId="729F2E84" w14:textId="7896FECF" w:rsidR="00630DAD" w:rsidRPr="00681B65" w:rsidRDefault="00630DAD" w:rsidP="00630DAD">
      <w:pPr>
        <w:jc w:val="both"/>
      </w:pPr>
      <w:r>
        <w:t xml:space="preserve">For monitoring of a PDCCH candidate </w:t>
      </w:r>
      <w:r w:rsidR="001A2A41" w:rsidRPr="00D26445">
        <w:t>by a UE, if the UE</w:t>
      </w:r>
    </w:p>
    <w:p w14:paraId="07AFC8E9" w14:textId="58106F8E" w:rsidR="001A2A41" w:rsidRDefault="00905607" w:rsidP="00905607">
      <w:pPr>
        <w:pStyle w:val="B1"/>
      </w:pPr>
      <w:r>
        <w:t>-</w:t>
      </w:r>
      <w:r>
        <w:tab/>
      </w:r>
      <w:r w:rsidRPr="00B916EC">
        <w:t xml:space="preserve">has received </w:t>
      </w:r>
      <w:r w:rsidRPr="00301521">
        <w:rPr>
          <w:i/>
        </w:rPr>
        <w:t>ssb-PositionsInBurst</w:t>
      </w:r>
      <w:r w:rsidRPr="00B916EC">
        <w:t xml:space="preserve"> </w:t>
      </w:r>
      <w:r>
        <w:rPr>
          <w:lang w:val="en-US"/>
        </w:rPr>
        <w:t xml:space="preserve">in </w:t>
      </w:r>
      <w:r w:rsidR="00432E4D">
        <w:rPr>
          <w:i/>
          <w:lang w:val="en-US"/>
        </w:rPr>
        <w:t>SIB1</w:t>
      </w:r>
      <w:r w:rsidRPr="00A94818">
        <w:rPr>
          <w:lang w:val="en-GB"/>
        </w:rPr>
        <w:t xml:space="preserve"> </w:t>
      </w:r>
      <w:r w:rsidRPr="00B916EC">
        <w:t xml:space="preserve">and has not received </w:t>
      </w:r>
      <w:bookmarkStart w:id="629" w:name="_Hlk493885951"/>
      <w:r w:rsidRPr="00301521">
        <w:rPr>
          <w:i/>
        </w:rPr>
        <w:t>ssb-PositionsInBurst</w:t>
      </w:r>
      <w:bookmarkEnd w:id="629"/>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w:t>
      </w:r>
      <w:r w:rsidR="001A2A41">
        <w:rPr>
          <w:lang w:val="en-US"/>
        </w:rPr>
        <w:t>,</w:t>
      </w:r>
      <w:r>
        <w:t xml:space="preserve"> </w:t>
      </w:r>
      <w:r w:rsidRPr="00B916EC">
        <w:t>and</w:t>
      </w:r>
    </w:p>
    <w:p w14:paraId="202B2406" w14:textId="1E9C07BC" w:rsidR="001A2A41" w:rsidRDefault="001A2A41" w:rsidP="00905607">
      <w:pPr>
        <w:pStyle w:val="B1"/>
        <w:rPr>
          <w:lang w:val="en-US" w:eastAsia="zh-CN"/>
        </w:rPr>
      </w:pPr>
      <w:r>
        <w:rPr>
          <w:lang w:val="en-US"/>
        </w:rPr>
        <w:t>-</w:t>
      </w:r>
      <w:r>
        <w:rPr>
          <w:lang w:val="en-US"/>
        </w:rPr>
        <w:tab/>
      </w:r>
      <w:r w:rsidR="00905607">
        <w:rPr>
          <w:lang w:val="en-US" w:eastAsia="zh-CN"/>
        </w:rPr>
        <w:t xml:space="preserve">does not monitor PDCCH candidates in a Type0-PDCCH </w:t>
      </w:r>
      <w:r w:rsidR="00A54F7F">
        <w:rPr>
          <w:lang w:val="en-US" w:eastAsia="zh-CN"/>
        </w:rPr>
        <w:t>CSS set</w:t>
      </w:r>
      <w:r>
        <w:rPr>
          <w:lang w:val="en-US" w:eastAsia="zh-CN"/>
        </w:rPr>
        <w:t>,</w:t>
      </w:r>
      <w:r w:rsidR="00905607">
        <w:rPr>
          <w:lang w:val="en-US" w:eastAsia="zh-CN"/>
        </w:rPr>
        <w:t xml:space="preserve"> and </w:t>
      </w:r>
    </w:p>
    <w:p w14:paraId="68D595A0" w14:textId="3C4F8D5C" w:rsidR="001A2A41" w:rsidRDefault="001A2A41" w:rsidP="00905607">
      <w:pPr>
        <w:pStyle w:val="B1"/>
        <w:rPr>
          <w:lang w:eastAsia="zh-CN"/>
        </w:rPr>
      </w:pPr>
      <w:r>
        <w:rPr>
          <w:lang w:val="en-US"/>
        </w:rPr>
        <w:t>-</w:t>
      </w:r>
      <w:r>
        <w:rPr>
          <w:lang w:val="en-US"/>
        </w:rPr>
        <w:tab/>
      </w:r>
      <w:r w:rsidR="00905607">
        <w:rPr>
          <w:lang w:val="en-US" w:eastAsia="zh-CN"/>
        </w:rPr>
        <w:t xml:space="preserve">at least one </w:t>
      </w:r>
      <w:r w:rsidR="00905607" w:rsidRPr="00B916EC">
        <w:rPr>
          <w:lang w:eastAsia="zh-CN"/>
        </w:rPr>
        <w:t>RE for</w:t>
      </w:r>
      <w:r w:rsidR="00905607">
        <w:rPr>
          <w:lang w:eastAsia="zh-CN"/>
        </w:rPr>
        <w:t xml:space="preserve"> </w:t>
      </w:r>
      <w:r w:rsidR="00905607" w:rsidRPr="00B916EC">
        <w:rPr>
          <w:lang w:eastAsia="zh-CN"/>
        </w:rPr>
        <w:t xml:space="preserve">a PDCCH </w:t>
      </w:r>
      <w:r w:rsidR="00905607">
        <w:rPr>
          <w:lang w:eastAsia="zh-CN"/>
        </w:rPr>
        <w:t>candidate</w:t>
      </w:r>
      <w:r w:rsidR="00905607" w:rsidRPr="00B916EC">
        <w:rPr>
          <w:lang w:eastAsia="zh-CN"/>
        </w:rPr>
        <w:t xml:space="preserve"> overlap</w:t>
      </w:r>
      <w:r w:rsidR="00905607">
        <w:rPr>
          <w:lang w:val="en-US" w:eastAsia="zh-CN"/>
        </w:rPr>
        <w:t>s</w:t>
      </w:r>
      <w:r w:rsidR="00905607" w:rsidRPr="00B916EC">
        <w:rPr>
          <w:lang w:eastAsia="zh-CN"/>
        </w:rPr>
        <w:t xml:space="preserve"> with </w:t>
      </w:r>
      <w:r w:rsidR="00905607">
        <w:rPr>
          <w:lang w:val="en-US" w:eastAsia="zh-CN"/>
        </w:rPr>
        <w:t xml:space="preserve">at least one </w:t>
      </w:r>
      <w:r w:rsidR="00905607" w:rsidRPr="00B916EC">
        <w:rPr>
          <w:lang w:eastAsia="zh-CN"/>
        </w:rPr>
        <w:t xml:space="preserve">RE </w:t>
      </w:r>
      <w:r w:rsidR="00CA776E">
        <w:rPr>
          <w:lang w:val="en-US" w:eastAsia="zh-CN"/>
        </w:rPr>
        <w:t xml:space="preserve">of a candidate SS/PBCH block </w:t>
      </w:r>
      <w:r w:rsidR="00905607" w:rsidRPr="00B916EC">
        <w:rPr>
          <w:lang w:eastAsia="zh-CN"/>
        </w:rPr>
        <w:t xml:space="preserve">corresponding to </w:t>
      </w:r>
      <w:r w:rsidR="00905607">
        <w:rPr>
          <w:lang w:eastAsia="zh-CN"/>
        </w:rPr>
        <w:t xml:space="preserve">a </w:t>
      </w:r>
      <w:r w:rsidR="00905607" w:rsidRPr="00B916EC">
        <w:rPr>
          <w:lang w:eastAsia="zh-CN"/>
        </w:rPr>
        <w:t xml:space="preserve">SS/PBCH block index </w:t>
      </w:r>
      <w:r w:rsidR="00905607">
        <w:rPr>
          <w:lang w:eastAsia="zh-CN"/>
        </w:rPr>
        <w:t>provided</w:t>
      </w:r>
      <w:r w:rsidR="00905607" w:rsidRPr="00B916EC">
        <w:rPr>
          <w:lang w:eastAsia="zh-CN"/>
        </w:rPr>
        <w:t xml:space="preserve"> by </w:t>
      </w:r>
      <w:r w:rsidR="00905607" w:rsidRPr="00301521">
        <w:rPr>
          <w:i/>
        </w:rPr>
        <w:t>ssb-PositionsInBurst</w:t>
      </w:r>
      <w:r w:rsidR="00905607" w:rsidRPr="00B916EC">
        <w:t xml:space="preserve"> </w:t>
      </w:r>
      <w:r w:rsidR="00905607">
        <w:rPr>
          <w:lang w:val="en-US"/>
        </w:rPr>
        <w:t xml:space="preserve">in </w:t>
      </w:r>
      <w:r w:rsidR="00432E4D">
        <w:rPr>
          <w:i/>
          <w:lang w:val="en-US"/>
        </w:rPr>
        <w:t>SIB1</w:t>
      </w:r>
      <w:r w:rsidR="00905607" w:rsidRPr="00B916EC">
        <w:rPr>
          <w:lang w:eastAsia="zh-CN"/>
        </w:rPr>
        <w:t xml:space="preserve">, </w:t>
      </w:r>
    </w:p>
    <w:p w14:paraId="5FC86A73" w14:textId="0495BACD" w:rsidR="00905607" w:rsidRDefault="00905607" w:rsidP="001A2A41">
      <w:pPr>
        <w:rPr>
          <w:lang w:eastAsia="zh-CN"/>
        </w:rPr>
      </w:pPr>
      <w:r w:rsidRPr="00B916EC">
        <w:rPr>
          <w:lang w:eastAsia="zh-CN"/>
        </w:rPr>
        <w:t xml:space="preserve">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14:paraId="7F2BF1F5" w14:textId="29568959" w:rsidR="001A2A41" w:rsidRPr="001C6B2D" w:rsidRDefault="001A2A41" w:rsidP="001C6B2D">
      <w:pPr>
        <w:jc w:val="both"/>
      </w:pPr>
      <w:r w:rsidRPr="00D26445">
        <w:t>For monitoring of a PDCCH candidate by a UE, if the UE</w:t>
      </w:r>
    </w:p>
    <w:p w14:paraId="0E735D45" w14:textId="3CA4FF0D" w:rsidR="001A2A41" w:rsidRDefault="00905607" w:rsidP="00905607">
      <w:pPr>
        <w:pStyle w:val="B1"/>
      </w:pPr>
      <w:r>
        <w:t>-</w:t>
      </w:r>
      <w:r>
        <w:tab/>
      </w:r>
      <w:r w:rsidRPr="00B916EC">
        <w:t xml:space="preserve">has received </w:t>
      </w:r>
      <w:r w:rsidRPr="00301521">
        <w:rPr>
          <w:i/>
        </w:rPr>
        <w:t>ssb-PositionsInBurst</w:t>
      </w:r>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w:t>
      </w:r>
      <w:r w:rsidR="001A2A41">
        <w:rPr>
          <w:lang w:val="en-US"/>
        </w:rPr>
        <w:t>,</w:t>
      </w:r>
      <w:r>
        <w:t xml:space="preserve"> </w:t>
      </w:r>
      <w:r w:rsidRPr="00B916EC">
        <w:t>and</w:t>
      </w:r>
    </w:p>
    <w:p w14:paraId="46E5DAF1" w14:textId="2D924021" w:rsidR="001A2A41" w:rsidRDefault="001A2A41" w:rsidP="00905607">
      <w:pPr>
        <w:pStyle w:val="B1"/>
        <w:rPr>
          <w:lang w:val="en-US" w:eastAsia="zh-CN"/>
        </w:rPr>
      </w:pPr>
      <w:r>
        <w:rPr>
          <w:lang w:val="en-US"/>
        </w:rPr>
        <w:t>-</w:t>
      </w:r>
      <w:r>
        <w:rPr>
          <w:lang w:val="en-US"/>
        </w:rPr>
        <w:tab/>
      </w:r>
      <w:r w:rsidR="00905607">
        <w:rPr>
          <w:lang w:val="en-US" w:eastAsia="zh-CN"/>
        </w:rPr>
        <w:t xml:space="preserve">does not monitor PDCCH candidates in a Type0-PDCCH </w:t>
      </w:r>
      <w:r w:rsidR="00A54F7F">
        <w:rPr>
          <w:lang w:val="en-US" w:eastAsia="zh-CN"/>
        </w:rPr>
        <w:t>CSS set</w:t>
      </w:r>
      <w:r>
        <w:rPr>
          <w:lang w:val="en-US" w:eastAsia="zh-CN"/>
        </w:rPr>
        <w:t>,</w:t>
      </w:r>
      <w:r w:rsidR="00905607">
        <w:rPr>
          <w:lang w:val="en-US" w:eastAsia="zh-CN"/>
        </w:rPr>
        <w:t xml:space="preserve"> and </w:t>
      </w:r>
    </w:p>
    <w:p w14:paraId="590B3E3D" w14:textId="5C42D818" w:rsidR="001A2A41" w:rsidRDefault="001A2A41" w:rsidP="00905607">
      <w:pPr>
        <w:pStyle w:val="B1"/>
        <w:rPr>
          <w:lang w:eastAsia="zh-CN"/>
        </w:rPr>
      </w:pPr>
      <w:r>
        <w:rPr>
          <w:lang w:val="en-US"/>
        </w:rPr>
        <w:t>-</w:t>
      </w:r>
      <w:r>
        <w:rPr>
          <w:lang w:val="en-US"/>
        </w:rPr>
        <w:tab/>
      </w:r>
      <w:r w:rsidR="00905607">
        <w:rPr>
          <w:lang w:val="en-US" w:eastAsia="zh-CN"/>
        </w:rPr>
        <w:t xml:space="preserve">at least one </w:t>
      </w:r>
      <w:r w:rsidR="00905607" w:rsidRPr="00B916EC">
        <w:rPr>
          <w:lang w:eastAsia="zh-CN"/>
        </w:rPr>
        <w:t>RE for</w:t>
      </w:r>
      <w:r w:rsidR="00905607">
        <w:rPr>
          <w:lang w:eastAsia="zh-CN"/>
        </w:rPr>
        <w:t xml:space="preserve"> </w:t>
      </w:r>
      <w:r w:rsidR="00905607" w:rsidRPr="00B916EC">
        <w:rPr>
          <w:lang w:eastAsia="zh-CN"/>
        </w:rPr>
        <w:t xml:space="preserve">a PDCCH </w:t>
      </w:r>
      <w:r w:rsidR="00905607">
        <w:rPr>
          <w:lang w:eastAsia="zh-CN"/>
        </w:rPr>
        <w:t>candidate</w:t>
      </w:r>
      <w:r w:rsidR="00905607" w:rsidRPr="00B916EC">
        <w:rPr>
          <w:lang w:eastAsia="zh-CN"/>
        </w:rPr>
        <w:t xml:space="preserve"> overlap</w:t>
      </w:r>
      <w:r w:rsidR="00905607">
        <w:rPr>
          <w:lang w:val="en-US" w:eastAsia="zh-CN"/>
        </w:rPr>
        <w:t>s</w:t>
      </w:r>
      <w:r w:rsidR="00905607" w:rsidRPr="00B916EC">
        <w:rPr>
          <w:lang w:eastAsia="zh-CN"/>
        </w:rPr>
        <w:t xml:space="preserve"> with </w:t>
      </w:r>
      <w:r w:rsidR="00905607">
        <w:rPr>
          <w:lang w:val="en-US" w:eastAsia="zh-CN"/>
        </w:rPr>
        <w:t xml:space="preserve">at least one </w:t>
      </w:r>
      <w:r w:rsidR="00905607" w:rsidRPr="00B916EC">
        <w:rPr>
          <w:lang w:eastAsia="zh-CN"/>
        </w:rPr>
        <w:t xml:space="preserve">RE </w:t>
      </w:r>
      <w:r w:rsidR="00CA776E" w:rsidRPr="00370E38">
        <w:rPr>
          <w:lang w:val="en-US" w:eastAsia="zh-CN"/>
        </w:rPr>
        <w:t xml:space="preserve">of a candidate SS/PBCH block </w:t>
      </w:r>
      <w:r w:rsidR="00905607" w:rsidRPr="00B916EC">
        <w:rPr>
          <w:lang w:eastAsia="zh-CN"/>
        </w:rPr>
        <w:t xml:space="preserve">corresponding to </w:t>
      </w:r>
      <w:r w:rsidR="00905607">
        <w:rPr>
          <w:lang w:eastAsia="zh-CN"/>
        </w:rPr>
        <w:t xml:space="preserve">a </w:t>
      </w:r>
      <w:r w:rsidR="00905607" w:rsidRPr="00B916EC">
        <w:rPr>
          <w:lang w:eastAsia="zh-CN"/>
        </w:rPr>
        <w:t xml:space="preserve">SS/PBCH block index </w:t>
      </w:r>
      <w:r w:rsidR="00905607">
        <w:rPr>
          <w:lang w:eastAsia="zh-CN"/>
        </w:rPr>
        <w:t>provided</w:t>
      </w:r>
      <w:r w:rsidR="00905607" w:rsidRPr="00B916EC">
        <w:rPr>
          <w:lang w:eastAsia="zh-CN"/>
        </w:rPr>
        <w:t xml:space="preserve"> by </w:t>
      </w:r>
      <w:r w:rsidR="00905607" w:rsidRPr="00301521">
        <w:rPr>
          <w:i/>
        </w:rPr>
        <w:t>ssb-PositionsInBurst</w:t>
      </w:r>
      <w:r w:rsidR="00905607">
        <w:rPr>
          <w:iCs/>
          <w:lang w:val="en-US"/>
        </w:rPr>
        <w:t xml:space="preserve"> </w:t>
      </w:r>
      <w:r w:rsidR="00905607">
        <w:rPr>
          <w:lang w:val="en-US"/>
        </w:rPr>
        <w:t xml:space="preserve">in </w:t>
      </w:r>
      <w:r w:rsidR="00905607" w:rsidRPr="00A94818">
        <w:rPr>
          <w:i/>
        </w:rPr>
        <w:t>ServingCellConfigCommon</w:t>
      </w:r>
      <w:r w:rsidR="00905607" w:rsidRPr="00B916EC">
        <w:rPr>
          <w:lang w:eastAsia="zh-CN"/>
        </w:rPr>
        <w:t xml:space="preserve">, </w:t>
      </w:r>
    </w:p>
    <w:p w14:paraId="26A89838" w14:textId="14D8B7AE" w:rsidR="00905607" w:rsidRDefault="00905607" w:rsidP="001C6B2D">
      <w:pPr>
        <w:rPr>
          <w:lang w:val="en-US" w:eastAsia="zh-CN"/>
        </w:rPr>
      </w:pPr>
      <w:r w:rsidRPr="00B916EC">
        <w:rPr>
          <w:lang w:eastAsia="zh-CN"/>
        </w:rPr>
        <w:t xml:space="preserve">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14:paraId="2CE4590A" w14:textId="495D8825" w:rsidR="00905607" w:rsidRDefault="00630DAD" w:rsidP="001C6B2D">
      <w:pPr>
        <w:rPr>
          <w:lang w:val="en-US" w:eastAsia="zh-CN"/>
        </w:rPr>
      </w:pPr>
      <w:r>
        <w:rPr>
          <w:lang w:eastAsia="zh-CN"/>
        </w:rPr>
        <w:t xml:space="preserve">If </w:t>
      </w:r>
      <w:r w:rsidR="001A2A41">
        <w:rPr>
          <w:lang w:eastAsia="zh-CN"/>
        </w:rPr>
        <w:t>a</w:t>
      </w:r>
      <w:r w:rsidRPr="00681B65">
        <w:rPr>
          <w:lang w:val="en-US" w:eastAsia="zh-CN"/>
        </w:rPr>
        <w:t xml:space="preserve"> UE monitors </w:t>
      </w:r>
      <w:r>
        <w:rPr>
          <w:lang w:val="en-US" w:eastAsia="zh-CN"/>
        </w:rPr>
        <w:t xml:space="preserve">the PDCCH candidate for a </w:t>
      </w:r>
      <w:r w:rsidRPr="00681B65">
        <w:rPr>
          <w:lang w:val="en-US" w:eastAsia="zh-CN"/>
        </w:rPr>
        <w:t xml:space="preserve">Type0-PDCCH </w:t>
      </w:r>
      <w:r w:rsidR="00A54F7F">
        <w:rPr>
          <w:lang w:val="en-US" w:eastAsia="zh-CN"/>
        </w:rPr>
        <w:t>CSS set</w:t>
      </w:r>
      <w:r w:rsidRPr="00681B65">
        <w:rPr>
          <w:lang w:val="en-US" w:eastAsia="zh-CN"/>
        </w:rPr>
        <w:t xml:space="preserve"> </w:t>
      </w:r>
      <w:r>
        <w:rPr>
          <w:lang w:val="en-US" w:eastAsia="zh-CN"/>
        </w:rPr>
        <w:t>on the</w:t>
      </w:r>
      <w:r w:rsidRPr="00681B65">
        <w:rPr>
          <w:lang w:val="en-US" w:eastAsia="zh-CN"/>
        </w:rPr>
        <w:t xml:space="preserve"> serving cell according to the procedure described </w:t>
      </w:r>
      <w:r w:rsidR="006F5F9E">
        <w:rPr>
          <w:lang w:val="en-US" w:eastAsia="zh-CN"/>
        </w:rPr>
        <w:t>in clause</w:t>
      </w:r>
      <w:r>
        <w:rPr>
          <w:lang w:val="en-US"/>
        </w:rPr>
        <w:t xml:space="preserve"> 13</w:t>
      </w:r>
      <w:r w:rsidRPr="00681B65">
        <w:rPr>
          <w:lang w:val="en-US" w:eastAsia="zh-CN"/>
        </w:rPr>
        <w:t xml:space="preserve">, the UE may assume that no SS/PBCH block is transmitted in REs used for </w:t>
      </w:r>
      <w:r>
        <w:rPr>
          <w:lang w:val="en-US" w:eastAsia="zh-CN"/>
        </w:rPr>
        <w:t xml:space="preserve">monitoring the </w:t>
      </w:r>
      <w:r w:rsidRPr="00681B65">
        <w:rPr>
          <w:lang w:val="en-US" w:eastAsia="zh-CN"/>
        </w:rPr>
        <w:t xml:space="preserve">PDCCH </w:t>
      </w:r>
      <w:r>
        <w:rPr>
          <w:lang w:val="en-US" w:eastAsia="zh-CN"/>
        </w:rPr>
        <w:t xml:space="preserve">candidate </w:t>
      </w:r>
      <w:r w:rsidRPr="00681B65">
        <w:rPr>
          <w:lang w:val="en-US" w:eastAsia="zh-CN"/>
        </w:rPr>
        <w:t>on the serving cell.</w:t>
      </w:r>
      <w:r w:rsidR="00905607" w:rsidRPr="00905607">
        <w:rPr>
          <w:lang w:val="en-US" w:eastAsia="zh-CN"/>
        </w:rPr>
        <w:t xml:space="preserve"> </w:t>
      </w:r>
    </w:p>
    <w:p w14:paraId="4F388D0E" w14:textId="5F53393B" w:rsidR="00630DAD" w:rsidRPr="0009732E" w:rsidRDefault="00905607" w:rsidP="001C6B2D">
      <w:pPr>
        <w:rPr>
          <w:lang w:val="en-US" w:eastAsia="zh-CN"/>
        </w:rPr>
      </w:pPr>
      <w:r w:rsidRPr="00E251BD">
        <w:rPr>
          <w:lang w:eastAsia="zh-CN"/>
        </w:rPr>
        <w:t>If</w:t>
      </w:r>
      <w:r w:rsidRPr="00E251BD">
        <w:rPr>
          <w:iCs/>
          <w:lang w:eastAsia="zh-CN"/>
        </w:rPr>
        <w:t xml:space="preserve"> at least one RE of </w:t>
      </w:r>
      <w:r w:rsidRPr="00E251BD">
        <w:rPr>
          <w:iCs/>
          <w:lang w:val="en-US" w:eastAsia="zh-CN"/>
        </w:rPr>
        <w:t>a</w:t>
      </w:r>
      <w:r w:rsidRPr="00E251BD">
        <w:rPr>
          <w:iCs/>
          <w:lang w:eastAsia="zh-CN"/>
        </w:rPr>
        <w:t xml:space="preserve"> PDCCH candidate </w:t>
      </w:r>
      <w:r w:rsidR="001A2A41">
        <w:rPr>
          <w:iCs/>
          <w:lang w:eastAsia="zh-CN"/>
        </w:rPr>
        <w:t xml:space="preserve">for a UE </w:t>
      </w:r>
      <w:r w:rsidRPr="00E251BD">
        <w:rPr>
          <w:iCs/>
          <w:lang w:eastAsia="zh-CN"/>
        </w:rPr>
        <w:t xml:space="preserve">on the serving cell overlaps with at least one RE of </w:t>
      </w:r>
      <w:r w:rsidRPr="00E251BD">
        <w:rPr>
          <w:i/>
          <w:iCs/>
        </w:rPr>
        <w:t>lte-CRS-ToMatchAround</w:t>
      </w:r>
      <w:r w:rsidR="007547AA">
        <w:t>,</w:t>
      </w:r>
      <w:r w:rsidR="007547AA">
        <w:rPr>
          <w:iCs/>
        </w:rPr>
        <w:t xml:space="preserve"> or </w:t>
      </w:r>
      <w:r w:rsidR="007547AA">
        <w:t>of</w:t>
      </w:r>
      <w:r w:rsidR="007547AA" w:rsidRPr="001D63E8">
        <w:rPr>
          <w:i/>
        </w:rPr>
        <w:t xml:space="preserve"> LTE-CRS-PatternList</w:t>
      </w:r>
      <w:r w:rsidRPr="00E251BD">
        <w:t xml:space="preserve">, </w:t>
      </w:r>
      <w:r w:rsidRPr="00E251BD">
        <w:rPr>
          <w:iCs/>
          <w:lang w:eastAsia="zh-CN"/>
        </w:rPr>
        <w:t>the UE is not required to monitor the PDCCH candidate</w:t>
      </w:r>
      <w:r w:rsidRPr="00E251BD">
        <w:rPr>
          <w:lang w:val="en-US" w:eastAsia="zh-CN"/>
        </w:rPr>
        <w:t>.</w:t>
      </w:r>
    </w:p>
    <w:p w14:paraId="4AC97384" w14:textId="4AB61F2D" w:rsidR="00CA776E" w:rsidRPr="00370E38" w:rsidRDefault="00CA776E" w:rsidP="00CA776E">
      <w:r w:rsidRPr="00370E38">
        <w:t>I</w:t>
      </w:r>
      <w:r w:rsidRPr="00370E38">
        <w:rPr>
          <w:rFonts w:hint="eastAsia"/>
        </w:rPr>
        <w:t>f a UE is provided</w:t>
      </w:r>
      <w:r w:rsidRPr="00370E38">
        <w:rPr>
          <w:rFonts w:hint="eastAsia"/>
          <w:lang w:eastAsia="ko-KR"/>
        </w:rPr>
        <w:t xml:space="preserve"> </w:t>
      </w:r>
      <w:r w:rsidRPr="00370E38">
        <w:rPr>
          <w:rFonts w:hint="eastAsia"/>
          <w:i/>
          <w:iCs/>
          <w:lang w:eastAsia="ko-KR"/>
        </w:rPr>
        <w:t>availableRB-Set</w:t>
      </w:r>
      <w:r w:rsidR="003009BF">
        <w:rPr>
          <w:i/>
          <w:iCs/>
          <w:lang w:eastAsia="ko-KR"/>
        </w:rPr>
        <w:t>s</w:t>
      </w:r>
      <w:r w:rsidRPr="00370E38">
        <w:rPr>
          <w:rFonts w:hint="eastAsia"/>
          <w:i/>
          <w:iCs/>
          <w:lang w:eastAsia="ko-KR"/>
        </w:rPr>
        <w:t>PerCell,</w:t>
      </w:r>
      <w:r w:rsidRPr="00370E38">
        <w:rPr>
          <w:rFonts w:hint="eastAsia"/>
          <w:lang w:eastAsia="ko-KR"/>
        </w:rPr>
        <w:t xml:space="preserve"> </w:t>
      </w:r>
      <w:r w:rsidRPr="00370E38">
        <w:rPr>
          <w:rFonts w:hint="eastAsia"/>
        </w:rPr>
        <w:t xml:space="preserve">the UE is not required to monitor PDCCH candidates that overlap with any RB from </w:t>
      </w:r>
      <w:r w:rsidRPr="00370E38">
        <w:t>RB</w:t>
      </w:r>
      <w:r w:rsidRPr="00370E38">
        <w:rPr>
          <w:rFonts w:hint="eastAsia"/>
        </w:rPr>
        <w:t xml:space="preserve"> set</w:t>
      </w:r>
      <w:r w:rsidRPr="00370E38">
        <w:t>s</w:t>
      </w:r>
      <w:r w:rsidRPr="00370E38">
        <w:rPr>
          <w:rFonts w:hint="eastAsia"/>
        </w:rPr>
        <w:t xml:space="preserve"> that are indicated as unavailable for reception</w:t>
      </w:r>
      <w:r w:rsidRPr="00370E38">
        <w:t>s</w:t>
      </w:r>
      <w:r w:rsidRPr="00370E38">
        <w:rPr>
          <w:rFonts w:hint="eastAsia"/>
        </w:rPr>
        <w:t xml:space="preserve"> by </w:t>
      </w:r>
      <w:r w:rsidR="00ED6E36">
        <w:t xml:space="preserve">an available RB set indicator field in </w:t>
      </w:r>
      <w:r w:rsidRPr="00370E38">
        <w:rPr>
          <w:rFonts w:hint="eastAsia"/>
        </w:rPr>
        <w:t xml:space="preserve">DCI format 2_0 as described </w:t>
      </w:r>
      <w:r w:rsidR="006F5F9E">
        <w:rPr>
          <w:rFonts w:hint="eastAsia"/>
        </w:rPr>
        <w:t>in clause</w:t>
      </w:r>
      <w:r w:rsidRPr="00370E38">
        <w:rPr>
          <w:rFonts w:hint="eastAsia"/>
        </w:rPr>
        <w:t xml:space="preserve"> 11.1.1.</w:t>
      </w:r>
      <w:r w:rsidR="00ED6E36">
        <w:t xml:space="preserve"> </w:t>
      </w:r>
      <w:r w:rsidR="00ED6E36" w:rsidRPr="004112AA">
        <w:t xml:space="preserve">If </w:t>
      </w:r>
      <w:r w:rsidR="00ED6E36">
        <w:t>the</w:t>
      </w:r>
      <w:r w:rsidR="00ED6E36" w:rsidRPr="004112AA">
        <w:t xml:space="preserve"> UE does not </w:t>
      </w:r>
      <w:r w:rsidR="00ED6E36">
        <w:t>obtain</w:t>
      </w:r>
      <w:r w:rsidR="00ED6E36" w:rsidRPr="004112AA">
        <w:t xml:space="preserve"> </w:t>
      </w:r>
      <w:r w:rsidR="00ED6E36">
        <w:t xml:space="preserve">the </w:t>
      </w:r>
      <w:r w:rsidR="00ED6E36" w:rsidRPr="004112AA">
        <w:t>available RB set indicator for a symbol, the UE monitor</w:t>
      </w:r>
      <w:r w:rsidR="00ED6E36">
        <w:t>s</w:t>
      </w:r>
      <w:r w:rsidR="00ED6E36" w:rsidRPr="004112AA">
        <w:t xml:space="preserve"> PDCCH candidates on all RB sets in the symbol.</w:t>
      </w:r>
    </w:p>
    <w:p w14:paraId="4428D0C2" w14:textId="77777777" w:rsidR="00935931" w:rsidRDefault="00935931" w:rsidP="00935931">
      <w:pPr>
        <w:rPr>
          <w:lang w:eastAsia="ko-KR"/>
        </w:rPr>
      </w:pPr>
      <w:r>
        <w:rPr>
          <w:lang w:eastAsia="ko-KR"/>
        </w:rPr>
        <w:t>If a UE can support</w:t>
      </w:r>
    </w:p>
    <w:p w14:paraId="6CDD8C0D" w14:textId="57B87FE1" w:rsidR="00935931" w:rsidRPr="0062743C" w:rsidRDefault="00935931" w:rsidP="00935931">
      <w:pPr>
        <w:pStyle w:val="B1"/>
      </w:pPr>
      <w:r>
        <w:t>-</w:t>
      </w:r>
      <w:r>
        <w:tab/>
        <w:t xml:space="preserve">a first set of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oMath>
      <w:r>
        <w:t xml:space="preserve"> serving </w:t>
      </w:r>
      <w:r w:rsidRPr="0062743C">
        <w:t>cells</w:t>
      </w:r>
      <w:r w:rsidRPr="0062743C">
        <w:rPr>
          <w:lang w:eastAsia="ko-KR"/>
        </w:rPr>
        <w:t xml:space="preserve"> where the UE is either not provided </w:t>
      </w:r>
      <w:r w:rsidR="003009BF">
        <w:rPr>
          <w:i/>
          <w:lang w:val="en-US"/>
        </w:rPr>
        <w:t>coreset</w:t>
      </w:r>
      <w:r w:rsidRPr="0062743C">
        <w:rPr>
          <w:i/>
        </w:rPr>
        <w:t>PoolIndex</w:t>
      </w:r>
      <w:r w:rsidRPr="0062743C">
        <w:t xml:space="preserve"> or is provided </w:t>
      </w:r>
      <w:r w:rsidR="003009BF">
        <w:rPr>
          <w:i/>
          <w:lang w:val="en-US"/>
        </w:rPr>
        <w:t>coreset</w:t>
      </w:r>
      <w:r w:rsidRPr="0062743C">
        <w:rPr>
          <w:i/>
        </w:rPr>
        <w:t>PoolIndex</w:t>
      </w:r>
      <w:r w:rsidRPr="0062743C">
        <w:t xml:space="preserve"> with a </w:t>
      </w:r>
      <w:r>
        <w:t>single</w:t>
      </w:r>
      <w:r w:rsidRPr="0062743C">
        <w:t xml:space="preserve"> value for all CORESETs on </w:t>
      </w:r>
      <w:r>
        <w:t>all</w:t>
      </w:r>
      <w:r w:rsidRPr="0062743C">
        <w:t xml:space="preserve"> DL BWPs of each </w:t>
      </w:r>
      <w:r w:rsidR="00792E98">
        <w:rPr>
          <w:lang w:val="en-US"/>
        </w:rPr>
        <w:t>scheduling</w:t>
      </w:r>
      <w:r w:rsidRPr="0062743C">
        <w:t xml:space="preserve"> cell from the first set of serving cells, and</w:t>
      </w:r>
    </w:p>
    <w:p w14:paraId="0A52BCF2" w14:textId="6B48B0D5" w:rsidR="00935931" w:rsidRDefault="00935931" w:rsidP="00CB3DE4">
      <w:pPr>
        <w:pStyle w:val="B1"/>
      </w:pPr>
      <w:r w:rsidRPr="0062743C">
        <w:t>-</w:t>
      </w:r>
      <w:r w:rsidRPr="0062743C">
        <w:tab/>
        <w:t xml:space="preserve">a second set of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62743C">
        <w:t xml:space="preserve"> serving cells</w:t>
      </w:r>
      <w:r w:rsidRPr="0062743C">
        <w:rPr>
          <w:lang w:eastAsia="ko-KR"/>
        </w:rPr>
        <w:t xml:space="preserve"> where the UE </w:t>
      </w:r>
      <w:r w:rsidR="002019A0" w:rsidRPr="0062743C">
        <w:rPr>
          <w:lang w:eastAsia="ko-KR"/>
        </w:rPr>
        <w:t xml:space="preserve">is not provided </w:t>
      </w:r>
      <w:r w:rsidR="003009BF">
        <w:rPr>
          <w:i/>
          <w:lang w:val="en-US"/>
        </w:rPr>
        <w:t>coreset</w:t>
      </w:r>
      <w:r w:rsidR="002019A0" w:rsidRPr="0062743C">
        <w:rPr>
          <w:i/>
        </w:rPr>
        <w:t>PoolIndex</w:t>
      </w:r>
      <w:r w:rsidR="002019A0" w:rsidRPr="0062743C">
        <w:t xml:space="preserve"> or</w:t>
      </w:r>
      <w:r w:rsidR="002019A0" w:rsidRPr="0062743C">
        <w:rPr>
          <w:lang w:eastAsia="ko-KR"/>
        </w:rPr>
        <w:t xml:space="preserve"> </w:t>
      </w:r>
      <w:r w:rsidRPr="0062743C">
        <w:rPr>
          <w:lang w:eastAsia="ko-KR"/>
        </w:rPr>
        <w:t xml:space="preserve">is provided </w:t>
      </w:r>
      <w:r w:rsidR="003009BF">
        <w:rPr>
          <w:i/>
          <w:lang w:val="en-US"/>
        </w:rPr>
        <w:t>coreset</w:t>
      </w:r>
      <w:r w:rsidRPr="0062743C">
        <w:rPr>
          <w:i/>
        </w:rPr>
        <w:t>PoolIndex</w:t>
      </w:r>
      <w:r w:rsidRPr="0062743C">
        <w:t xml:space="preserve"> with a value 0 for a first CORESET</w:t>
      </w:r>
      <w:r w:rsidR="002019A0">
        <w:rPr>
          <w:lang w:val="en-US"/>
        </w:rPr>
        <w:t>,</w:t>
      </w:r>
      <w:r w:rsidRPr="0062743C">
        <w:t xml:space="preserve"> and with</w:t>
      </w:r>
      <w:r>
        <w:t xml:space="preserve"> a value 1 for a second CORESET on any DL BWP of each </w:t>
      </w:r>
      <w:r w:rsidR="00792E98">
        <w:rPr>
          <w:lang w:val="en-US"/>
        </w:rPr>
        <w:t>scheduling</w:t>
      </w:r>
      <w:r>
        <w:t xml:space="preserve"> cell from the second set of serving cells</w:t>
      </w:r>
    </w:p>
    <w:p w14:paraId="23274AE2" w14:textId="68D96ED7" w:rsidR="00935931" w:rsidRDefault="00935931" w:rsidP="00935931">
      <w:pPr>
        <w:rPr>
          <w:lang w:eastAsia="ko-KR"/>
        </w:rPr>
      </w:pPr>
      <w:r>
        <w:rPr>
          <w:rFonts w:cstheme="minorHAnsi"/>
        </w:rPr>
        <w:t xml:space="preserve">the UE determines, for the purpose of reporting </w:t>
      </w:r>
      <w:r w:rsidRPr="002128CC">
        <w:rPr>
          <w:i/>
        </w:rPr>
        <w:t>pdcch-BlindDetectionCA</w:t>
      </w:r>
      <w:r>
        <w:rPr>
          <w:lang w:eastAsia="ko-KR"/>
        </w:rPr>
        <w:t xml:space="preserve">, a number of serving cells as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rFonts w:cstheme="minorHAnsi"/>
        </w:rPr>
        <w:t xml:space="preserve"> where </w:t>
      </w:r>
      <m:oMath>
        <m:r>
          <w:rPr>
            <w:rFonts w:ascii="Cambria Math" w:hAnsi="Cambria Math"/>
          </w:rPr>
          <m:t>R</m:t>
        </m:r>
      </m:oMath>
      <w:r>
        <w:rPr>
          <w:rFonts w:cstheme="minorHAnsi"/>
        </w:rPr>
        <w:t xml:space="preserve"> is a value reported by the UE. </w:t>
      </w:r>
    </w:p>
    <w:p w14:paraId="4788234F" w14:textId="1A72DD70" w:rsidR="000902DA" w:rsidRDefault="008F41C7" w:rsidP="000902DA">
      <w:pPr>
        <w:rPr>
          <w:lang w:eastAsia="ko-KR"/>
        </w:rPr>
      </w:pPr>
      <w:r w:rsidRPr="00B916EC">
        <w:rPr>
          <w:lang w:eastAsia="ko-KR"/>
        </w:rPr>
        <w:t>If a</w:t>
      </w:r>
      <w:r w:rsidR="00905607" w:rsidRPr="00905607">
        <w:rPr>
          <w:lang w:eastAsia="ko-KR"/>
        </w:rPr>
        <w:t xml:space="preserve"> </w:t>
      </w:r>
      <w:r w:rsidR="00905607">
        <w:rPr>
          <w:lang w:eastAsia="ko-KR"/>
        </w:rPr>
        <w:t xml:space="preserve">UE indicates </w:t>
      </w:r>
      <w:r w:rsidR="00905607" w:rsidRPr="00B916EC">
        <w:rPr>
          <w:lang w:eastAsia="ko-KR"/>
        </w:rPr>
        <w:t xml:space="preserve">in </w:t>
      </w:r>
      <w:r w:rsidR="00905607" w:rsidRPr="00B916EC">
        <w:rPr>
          <w:i/>
          <w:iCs/>
        </w:rPr>
        <w:t>UE-NR-Capability</w:t>
      </w:r>
      <w:r w:rsidR="00905607" w:rsidRPr="00B916EC">
        <w:rPr>
          <w:lang w:eastAsia="ko-KR"/>
        </w:rPr>
        <w:t xml:space="preserve"> </w:t>
      </w:r>
      <w:r w:rsidR="00905607">
        <w:rPr>
          <w:lang w:eastAsia="ko-KR"/>
        </w:rPr>
        <w:t>a</w:t>
      </w:r>
      <w:r w:rsidRPr="00B916EC">
        <w:rPr>
          <w:lang w:eastAsia="ko-KR"/>
        </w:rPr>
        <w:t xml:space="preserve"> carrier aggregation capability larger than </w:t>
      </w:r>
      <w:r w:rsidR="00630DAD">
        <w:rPr>
          <w:lang w:eastAsia="ko-KR"/>
        </w:rPr>
        <w:t>4</w:t>
      </w:r>
      <w:r w:rsidR="00905607">
        <w:rPr>
          <w:lang w:eastAsia="ko-KR"/>
        </w:rPr>
        <w:t xml:space="preserve"> serving cells</w:t>
      </w:r>
      <w:r w:rsidR="00DB0DAD">
        <w:rPr>
          <w:lang w:eastAsia="ko-KR"/>
        </w:rPr>
        <w:t xml:space="preserve"> </w:t>
      </w:r>
      <w:r w:rsidR="00DB0DAD" w:rsidRPr="004A3CA7">
        <w:rPr>
          <w:lang w:eastAsia="ko-KR"/>
        </w:rPr>
        <w:t xml:space="preserve">and the UE is not provided </w:t>
      </w:r>
      <w:r w:rsidR="00847143">
        <w:rPr>
          <w:i/>
          <w:lang w:val="en-US"/>
        </w:rPr>
        <w:t>m</w:t>
      </w:r>
      <w:r w:rsidR="00847143" w:rsidRPr="007D5B32">
        <w:rPr>
          <w:i/>
          <w:lang w:val="en-US"/>
        </w:rPr>
        <w:t>onitoringCapabilityConfig</w:t>
      </w:r>
      <w:r w:rsidR="00DB0DAD" w:rsidRPr="004A3CA7">
        <w:rPr>
          <w:lang w:val="en-US"/>
        </w:rPr>
        <w:t xml:space="preserve"> for any </w:t>
      </w:r>
      <w:r w:rsidR="00DB0DAD">
        <w:rPr>
          <w:lang w:val="en-US"/>
        </w:rPr>
        <w:t>downlink</w:t>
      </w:r>
      <w:r w:rsidR="00DB0DAD" w:rsidRPr="004A3CA7">
        <w:rPr>
          <w:lang w:val="en-US"/>
        </w:rPr>
        <w:t xml:space="preserve"> cell or if the UE is </w:t>
      </w:r>
      <w:r w:rsidR="00DB0DAD" w:rsidRPr="004A3CA7">
        <w:rPr>
          <w:lang w:eastAsia="ko-KR"/>
        </w:rPr>
        <w:t xml:space="preserve">provided </w:t>
      </w:r>
      <w:r w:rsidR="00847143">
        <w:rPr>
          <w:i/>
          <w:lang w:val="en-US"/>
        </w:rPr>
        <w:t>m</w:t>
      </w:r>
      <w:r w:rsidR="00847143" w:rsidRPr="007D5B32">
        <w:rPr>
          <w:i/>
          <w:lang w:val="en-US"/>
        </w:rPr>
        <w:t>onitoringCapabilityConfig</w:t>
      </w:r>
      <w:r w:rsidR="00DB0DAD">
        <w:rPr>
          <w:lang w:val="en-US"/>
        </w:rPr>
        <w:t xml:space="preserve"> =</w:t>
      </w:r>
      <w:r w:rsidR="00DB0DAD" w:rsidRPr="004A3CA7">
        <w:rPr>
          <w:lang w:val="en-US"/>
        </w:rPr>
        <w:t xml:space="preserve"> </w:t>
      </w:r>
      <w:r w:rsidR="00847143">
        <w:rPr>
          <w:i/>
        </w:rPr>
        <w:t>r15monitoringcapability</w:t>
      </w:r>
      <w:r w:rsidR="00DB0DAD" w:rsidRPr="004A3CA7">
        <w:rPr>
          <w:lang w:val="en-US"/>
        </w:rPr>
        <w:t xml:space="preserve"> for all </w:t>
      </w:r>
      <w:r w:rsidR="00DB0DAD">
        <w:rPr>
          <w:lang w:val="en-US"/>
        </w:rPr>
        <w:t>downlink</w:t>
      </w:r>
      <w:r w:rsidR="00DB0DAD" w:rsidRPr="004A3CA7">
        <w:rPr>
          <w:lang w:val="en-US"/>
        </w:rPr>
        <w:t xml:space="preserve"> cells where the UE monitors PDCCH</w:t>
      </w:r>
      <w:r w:rsidR="002F563D" w:rsidRPr="00B916EC">
        <w:rPr>
          <w:lang w:eastAsia="ko-KR"/>
        </w:rPr>
        <w:t>, the UE include</w:t>
      </w:r>
      <w:r w:rsidRPr="00B916EC">
        <w:rPr>
          <w:lang w:eastAsia="ko-KR"/>
        </w:rPr>
        <w:t xml:space="preserve">s </w:t>
      </w:r>
      <w:r w:rsidR="002F563D" w:rsidRPr="00B916EC">
        <w:rPr>
          <w:lang w:eastAsia="ko-KR"/>
        </w:rPr>
        <w:t xml:space="preserve">in </w:t>
      </w:r>
      <w:r w:rsidR="002F563D" w:rsidRPr="00B916EC">
        <w:rPr>
          <w:i/>
          <w:iCs/>
        </w:rPr>
        <w:t>UE-NR-Capability</w:t>
      </w:r>
      <w:r w:rsidR="002F563D" w:rsidRPr="00B916EC">
        <w:rPr>
          <w:lang w:eastAsia="ko-KR"/>
        </w:rPr>
        <w:t xml:space="preserve"> an indication </w:t>
      </w:r>
      <w:r w:rsidRPr="00B916EC">
        <w:rPr>
          <w:lang w:eastAsia="ko-KR"/>
        </w:rPr>
        <w:t xml:space="preserve">for a maximum number of PDCCH candidates </w:t>
      </w:r>
      <w:r w:rsidR="00DB0DAD" w:rsidRPr="004A3CA7">
        <w:rPr>
          <w:lang w:eastAsia="ko-KR"/>
        </w:rPr>
        <w:t xml:space="preserve">and for a maximum number of non-overlapped CCEs </w:t>
      </w:r>
      <w:r w:rsidRPr="00B916EC">
        <w:rPr>
          <w:lang w:eastAsia="ko-KR"/>
        </w:rPr>
        <w:t>the UE can monitor per slot</w:t>
      </w:r>
      <w:r w:rsidR="001A6E6C" w:rsidRPr="00B916EC">
        <w:rPr>
          <w:lang w:eastAsia="ko-KR"/>
        </w:rPr>
        <w:t xml:space="preserve"> when the UE is configured for carrier aggregation operation over more than </w:t>
      </w:r>
      <w:r w:rsidR="00630DAD">
        <w:rPr>
          <w:lang w:eastAsia="ko-KR"/>
        </w:rPr>
        <w:t>4</w:t>
      </w:r>
      <w:r w:rsidR="00630DAD" w:rsidRPr="00B916EC">
        <w:rPr>
          <w:lang w:eastAsia="ko-KR"/>
        </w:rPr>
        <w:t xml:space="preserve"> </w:t>
      </w:r>
      <w:r w:rsidR="001A6E6C" w:rsidRPr="00B916EC">
        <w:rPr>
          <w:lang w:eastAsia="ko-KR"/>
        </w:rPr>
        <w:t xml:space="preserve">cells. </w:t>
      </w:r>
      <w:r w:rsidR="000902DA">
        <w:rPr>
          <w:lang w:eastAsia="ko-KR"/>
        </w:rPr>
        <w:t xml:space="preserve">When a UE is not configured for NR-DC operation, </w:t>
      </w:r>
      <w:r w:rsidR="000902DA">
        <w:t>the UE determines</w:t>
      </w:r>
      <w:r w:rsidR="000902DA">
        <w:rPr>
          <w:lang w:eastAsia="ko-KR"/>
        </w:rPr>
        <w:t xml:space="preserve"> a capability to monitor a maximum number of PDCCH candidates</w:t>
      </w:r>
      <w:r w:rsidR="00DB0DAD" w:rsidRPr="00DB0DAD">
        <w:rPr>
          <w:lang w:eastAsia="ko-KR"/>
        </w:rPr>
        <w:t xml:space="preserve"> </w:t>
      </w:r>
      <w:r w:rsidR="00DB0DAD" w:rsidRPr="004A3CA7">
        <w:rPr>
          <w:lang w:eastAsia="ko-KR"/>
        </w:rPr>
        <w:t>and a maximum number of non-overlapped CCEs</w:t>
      </w:r>
      <w:r w:rsidR="000902DA">
        <w:rPr>
          <w:lang w:eastAsia="ko-KR"/>
        </w:rPr>
        <w:t xml:space="preserve"> 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000902DA">
        <w:t xml:space="preserve"> downlink cells, where</w:t>
      </w:r>
    </w:p>
    <w:p w14:paraId="4CBF63A4" w14:textId="08216487" w:rsidR="000902DA" w:rsidRPr="00D10A31" w:rsidRDefault="000902DA" w:rsidP="00A00BD5">
      <w:pPr>
        <w:pStyle w:val="B1"/>
        <w:rPr>
          <w:lang w:eastAsia="ko-KR"/>
        </w:rPr>
      </w:pPr>
      <w:r>
        <w:t>-</w:t>
      </w:r>
      <w:r>
        <w:tab/>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 xml:space="preserve"> if</w:t>
      </w:r>
      <w:r w:rsidRPr="008F5160">
        <w:rPr>
          <w:lang w:eastAsia="ko-KR"/>
        </w:rPr>
        <w:t xml:space="preserve"> the UE </w:t>
      </w:r>
      <w:r>
        <w:rPr>
          <w:lang w:eastAsia="ko-KR"/>
        </w:rPr>
        <w:t xml:space="preserve">does not provide </w:t>
      </w:r>
      <w:r w:rsidRPr="00F723E2">
        <w:rPr>
          <w:i/>
        </w:rPr>
        <w:t>pdcch-BlindDetectionCA</w:t>
      </w:r>
      <w:r w:rsidR="0019139F">
        <w:t xml:space="preserve"> where</w:t>
      </w:r>
      <w:r w:rsidR="0019139F">
        <w:rPr>
          <w:lang w:eastAsia="ko-KR"/>
        </w:rPr>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0019139F">
        <w:t xml:space="preserve"> is the number of configured downlink </w:t>
      </w:r>
      <w:r w:rsidR="0019139F">
        <w:rPr>
          <w:rFonts w:cstheme="minorHAnsi"/>
        </w:rPr>
        <w:t>serving cells</w:t>
      </w:r>
    </w:p>
    <w:p w14:paraId="655E7187" w14:textId="041A43DF" w:rsidR="000902DA" w:rsidRDefault="000902DA" w:rsidP="00A00BD5">
      <w:pPr>
        <w:pStyle w:val="B1"/>
        <w:rPr>
          <w:lang w:eastAsia="ko-KR"/>
        </w:rPr>
      </w:pPr>
      <w:r>
        <w:lastRenderedPageBreak/>
        <w:t>-</w:t>
      </w:r>
      <w:r>
        <w:tab/>
      </w:r>
      <w:r w:rsidRPr="002128CC">
        <w:t xml:space="preserve">otherwise,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Pr="00D20E88">
        <w:t xml:space="preserve"> </w:t>
      </w:r>
      <w:r w:rsidRPr="002128CC">
        <w:t xml:space="preserve">is the value of </w:t>
      </w:r>
      <w:r w:rsidRPr="002128CC">
        <w:rPr>
          <w:i/>
        </w:rPr>
        <w:t>pdcch-BlindDetectionCA</w:t>
      </w:r>
      <w:r w:rsidRPr="002128CC">
        <w:rPr>
          <w:lang w:eastAsia="ko-KR"/>
        </w:rPr>
        <w:t xml:space="preserve"> </w:t>
      </w:r>
    </w:p>
    <w:p w14:paraId="733637E8" w14:textId="73653435" w:rsidR="000902DA" w:rsidRDefault="000902DA" w:rsidP="000902DA">
      <w:pPr>
        <w:rPr>
          <w:lang w:eastAsia="ko-KR"/>
        </w:rPr>
      </w:pPr>
      <w:r>
        <w:rPr>
          <w:lang w:eastAsia="ko-KR"/>
        </w:rPr>
        <w:t xml:space="preserve">When a UE is configured for NR-DC operation, </w:t>
      </w:r>
      <w:r>
        <w:t>the UE determines</w:t>
      </w:r>
      <w:r>
        <w:rPr>
          <w:lang w:eastAsia="ko-KR"/>
        </w:rPr>
        <w:t xml:space="preserve"> a capability </w:t>
      </w:r>
      <w:r>
        <w:t xml:space="preserve">to </w:t>
      </w:r>
      <w:r>
        <w:rPr>
          <w:lang w:eastAsia="ko-KR"/>
        </w:rPr>
        <w:t xml:space="preserve">monitor a maximum number of PDCCH candidates </w:t>
      </w:r>
      <w:r w:rsidR="00DB0DAD">
        <w:rPr>
          <w:lang w:eastAsia="ko-KR"/>
        </w:rPr>
        <w:t xml:space="preserve">and a maximum number of non-overlapped CCEs </w:t>
      </w:r>
      <w:r>
        <w:rPr>
          <w:lang w:eastAsia="ko-KR"/>
        </w:rPr>
        <w:t xml:space="preserve">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r>
          <w:rPr>
            <w:rFonts w:ascii="Cambria Math" w:hAnsi="Cambria Math"/>
          </w:rPr>
          <m:t>=</m:t>
        </m:r>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MCG</m:t>
            </m:r>
            <m:ctrlPr>
              <w:rPr>
                <w:rFonts w:ascii="Cambria Math" w:hAnsi="Cambria Math"/>
                <w:sz w:val="24"/>
                <w:szCs w:val="24"/>
              </w:rPr>
            </m:ctrlPr>
          </m:sup>
        </m:sSubSup>
      </m:oMath>
      <w:r w:rsidRPr="00D20E88">
        <w:t xml:space="preserve"> downlink cells</w:t>
      </w:r>
      <w:r>
        <w:t xml:space="preserve"> for the MCG where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MCG</m:t>
            </m:r>
            <m:ctrlPr>
              <w:rPr>
                <w:rFonts w:ascii="Cambria Math" w:hAnsi="Cambria Math"/>
                <w:sz w:val="24"/>
                <w:szCs w:val="24"/>
              </w:rPr>
            </m:ctrlPr>
          </m:sup>
        </m:sSubSup>
      </m:oMath>
      <w:r>
        <w:t xml:space="preserve"> is</w:t>
      </w:r>
      <w:r>
        <w:rPr>
          <w:lang w:eastAsia="ko-KR"/>
        </w:rPr>
        <w:t xml:space="preserve"> provided by </w:t>
      </w:r>
      <w:r>
        <w:rPr>
          <w:i/>
        </w:rPr>
        <w:t>pdcch-BlindDetection</w:t>
      </w:r>
      <w:r>
        <w:t xml:space="preserve"> </w:t>
      </w:r>
      <w:r w:rsidR="00ED0329">
        <w:t xml:space="preserve">for the MCG </w:t>
      </w:r>
      <w:r>
        <w:rPr>
          <w:lang w:eastAsia="ko-KR"/>
        </w:rPr>
        <w:t xml:space="preserve">and </w:t>
      </w:r>
      <w:r>
        <w:t>determines</w:t>
      </w:r>
      <w:r>
        <w:rPr>
          <w:lang w:eastAsia="ko-KR"/>
        </w:rPr>
        <w:t xml:space="preserve"> a capability</w:t>
      </w:r>
      <w:r>
        <w:t xml:space="preserve"> to </w:t>
      </w:r>
      <w:r>
        <w:rPr>
          <w:lang w:eastAsia="ko-KR"/>
        </w:rPr>
        <w:t xml:space="preserve">monitor a maximum number of PDCCH candidates </w:t>
      </w:r>
      <w:r w:rsidR="00DB0DAD">
        <w:rPr>
          <w:lang w:eastAsia="ko-KR"/>
        </w:rPr>
        <w:t xml:space="preserve">and a maximum number of non-overlapped CCEs </w:t>
      </w:r>
      <w:r>
        <w:rPr>
          <w:lang w:eastAsia="ko-KR"/>
        </w:rPr>
        <w:t xml:space="preserve">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r>
          <w:rPr>
            <w:rFonts w:ascii="Cambria Math" w:hAnsi="Cambria Math"/>
          </w:rPr>
          <m:t>=</m:t>
        </m:r>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SCG</m:t>
            </m:r>
            <m:ctrlPr>
              <w:rPr>
                <w:rFonts w:ascii="Cambria Math" w:hAnsi="Cambria Math"/>
                <w:sz w:val="24"/>
                <w:szCs w:val="24"/>
              </w:rPr>
            </m:ctrlPr>
          </m:sup>
        </m:sSubSup>
      </m:oMath>
      <w:r w:rsidRPr="00D20E88">
        <w:t xml:space="preserve"> downlink cells</w:t>
      </w:r>
      <w:r>
        <w:t xml:space="preserve"> for the SCG where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SCG</m:t>
            </m:r>
            <m:ctrlPr>
              <w:rPr>
                <w:rFonts w:ascii="Cambria Math" w:hAnsi="Cambria Math"/>
                <w:sz w:val="24"/>
                <w:szCs w:val="24"/>
              </w:rPr>
            </m:ctrlPr>
          </m:sup>
        </m:sSubSup>
      </m:oMath>
      <w:r>
        <w:t xml:space="preserve"> is</w:t>
      </w:r>
      <w:r>
        <w:rPr>
          <w:lang w:eastAsia="ko-KR"/>
        </w:rPr>
        <w:t xml:space="preserve"> provided by </w:t>
      </w:r>
      <w:r>
        <w:rPr>
          <w:i/>
        </w:rPr>
        <w:t>pdcch-BlindDetection</w:t>
      </w:r>
      <w:r w:rsidR="00490958">
        <w:t xml:space="preserve"> for the SCG</w:t>
      </w:r>
      <w:r>
        <w:rPr>
          <w:lang w:eastAsia="ko-KR"/>
        </w:rPr>
        <w:t xml:space="preserve">. </w:t>
      </w:r>
      <w:r w:rsidRPr="00B916EC">
        <w:rPr>
          <w:lang w:eastAsia="ko-KR"/>
        </w:rPr>
        <w:t xml:space="preserve">When the UE is configured for carrier aggregation operation over more than </w:t>
      </w:r>
      <w:r>
        <w:rPr>
          <w:lang w:eastAsia="ko-KR"/>
        </w:rPr>
        <w:t>4</w:t>
      </w:r>
      <w:r w:rsidRPr="00B916EC">
        <w:rPr>
          <w:lang w:eastAsia="ko-KR"/>
        </w:rPr>
        <w:t xml:space="preserve"> cells</w:t>
      </w:r>
      <w:r>
        <w:rPr>
          <w:lang w:eastAsia="ko-KR"/>
        </w:rPr>
        <w:t>, or for a cell group when the UE is configured for NR-DC operation</w:t>
      </w:r>
      <w:r w:rsidRPr="00B916EC">
        <w:rPr>
          <w:lang w:eastAsia="ko-KR"/>
        </w:rPr>
        <w:t xml:space="preserve">, the UE </w:t>
      </w:r>
      <w:r>
        <w:rPr>
          <w:lang w:eastAsia="ko-KR"/>
        </w:rPr>
        <w:t>does</w:t>
      </w:r>
      <w:r w:rsidRPr="00B916EC">
        <w:rPr>
          <w:lang w:eastAsia="ko-KR"/>
        </w:rPr>
        <w:t xml:space="preserve"> not expect to </w:t>
      </w:r>
      <w:r>
        <w:rPr>
          <w:lang w:eastAsia="ko-KR"/>
        </w:rPr>
        <w:t>monitor per slot</w:t>
      </w:r>
      <w:r w:rsidRPr="00B916EC">
        <w:rPr>
          <w:lang w:eastAsia="ko-KR"/>
        </w:rPr>
        <w:t xml:space="preserve"> a number of PDCCH candidates </w:t>
      </w:r>
      <w:r w:rsidR="00DB0DAD">
        <w:rPr>
          <w:lang w:eastAsia="ko-KR"/>
        </w:rPr>
        <w:t xml:space="preserve">or a number of non-overlapped CCEs </w:t>
      </w:r>
      <w:r w:rsidRPr="00B916EC">
        <w:rPr>
          <w:lang w:eastAsia="ko-KR"/>
        </w:rPr>
        <w:t>that is larger than the maximum number</w:t>
      </w:r>
      <w:r w:rsidRPr="00A67A74">
        <w:rPr>
          <w:lang w:eastAsia="ko-KR"/>
        </w:rPr>
        <w:t xml:space="preserve"> </w:t>
      </w:r>
      <w:r>
        <w:rPr>
          <w:lang w:eastAsia="ko-KR"/>
        </w:rPr>
        <w:t xml:space="preserve">as derived from </w:t>
      </w:r>
      <w:r>
        <w:rPr>
          <w:rFonts w:hint="eastAsia"/>
          <w:lang w:eastAsia="ja-JP"/>
        </w:rPr>
        <w:t>t</w:t>
      </w:r>
      <w:r>
        <w:rPr>
          <w:lang w:eastAsia="ja-JP"/>
        </w:rPr>
        <w:t xml:space="preserve">he corresponding value of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Pr="00B916EC">
        <w:rPr>
          <w:lang w:eastAsia="ko-KR"/>
        </w:rPr>
        <w:t>.</w:t>
      </w:r>
      <w:r>
        <w:rPr>
          <w:lang w:eastAsia="ko-KR"/>
        </w:rPr>
        <w:t xml:space="preserve"> </w:t>
      </w:r>
    </w:p>
    <w:p w14:paraId="020BC6C1" w14:textId="0C90D41C" w:rsidR="000902DA" w:rsidRDefault="000902DA" w:rsidP="000902DA">
      <w:pPr>
        <w:rPr>
          <w:lang w:eastAsia="ko-KR"/>
        </w:rPr>
      </w:pPr>
      <w:r>
        <w:rPr>
          <w:lang w:eastAsia="ko-KR"/>
        </w:rPr>
        <w:t>When a UE is configured for NR-DC operation with a total of</w:t>
      </w:r>
      <w:r w:rsidR="00847143">
        <w:rPr>
          <w:lang w:eastAsia="ko-KR"/>
        </w:rPr>
        <w:t xml:space="preserve">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t xml:space="preserve"> downlink cells on both the MCG and the SCG</w:t>
      </w:r>
      <w:r>
        <w:rPr>
          <w:lang w:eastAsia="ko-KR"/>
        </w:rPr>
        <w:t xml:space="preserve">, the UE expects to be provided </w:t>
      </w:r>
      <w:r w:rsidRPr="00FC1D12">
        <w:rPr>
          <w:i/>
          <w:lang w:eastAsia="ja-JP"/>
        </w:rPr>
        <w:t>pdcch-BlindDetection</w:t>
      </w:r>
      <w:r w:rsidRPr="00FC1D12">
        <w:rPr>
          <w:lang w:eastAsia="ja-JP"/>
        </w:rPr>
        <w:t xml:space="preserve"> </w:t>
      </w:r>
      <w:r w:rsidR="00490958">
        <w:rPr>
          <w:lang w:eastAsia="ja-JP"/>
        </w:rPr>
        <w:t xml:space="preserve">for the MCG </w:t>
      </w:r>
      <w:r>
        <w:rPr>
          <w:lang w:eastAsia="ja-JP"/>
        </w:rPr>
        <w:t>and</w:t>
      </w:r>
      <w:r w:rsidRPr="00FC1D12">
        <w:rPr>
          <w:lang w:eastAsia="ja-JP"/>
        </w:rPr>
        <w:t xml:space="preserve"> </w:t>
      </w:r>
      <w:r w:rsidRPr="00FC1D12">
        <w:rPr>
          <w:i/>
          <w:lang w:eastAsia="ja-JP"/>
        </w:rPr>
        <w:t>pdcch-BlindDetection</w:t>
      </w:r>
      <w:r>
        <w:rPr>
          <w:lang w:eastAsia="ko-KR"/>
        </w:rPr>
        <w:t xml:space="preserve"> </w:t>
      </w:r>
      <w:r w:rsidR="00490958">
        <w:rPr>
          <w:lang w:eastAsia="ko-KR"/>
        </w:rPr>
        <w:t xml:space="preserve">for the SCG </w:t>
      </w:r>
      <w:r>
        <w:rPr>
          <w:lang w:eastAsia="ko-KR"/>
        </w:rPr>
        <w:t xml:space="preserve">with values that satisfy </w:t>
      </w:r>
    </w:p>
    <w:p w14:paraId="18D49D2D" w14:textId="77777777" w:rsidR="000902DA" w:rsidRDefault="000902DA" w:rsidP="00A00BD5">
      <w:pPr>
        <w:pStyle w:val="B1"/>
        <w:rPr>
          <w:iCs/>
          <w:lang w:eastAsia="ja-JP"/>
        </w:rPr>
      </w:pPr>
      <w:r>
        <w:rPr>
          <w:lang w:eastAsia="ja-JP"/>
        </w:rPr>
        <w:t>-</w:t>
      </w:r>
      <w:r>
        <w:rPr>
          <w:lang w:eastAsia="ja-JP"/>
        </w:rPr>
        <w:tab/>
      </w:r>
      <w:r w:rsidRPr="000600E8">
        <w:rPr>
          <w:i/>
          <w:lang w:eastAsia="ja-JP"/>
        </w:rPr>
        <w:t>pdcch-BlindDetection</w:t>
      </w:r>
      <w:r w:rsidRPr="00FC1D12">
        <w:rPr>
          <w:lang w:eastAsia="ja-JP"/>
        </w:rPr>
        <w:t xml:space="preserve"> </w:t>
      </w:r>
      <w:r w:rsidR="00490958">
        <w:rPr>
          <w:lang w:eastAsia="ja-JP"/>
        </w:rPr>
        <w:t xml:space="preserve">for the MCG </w:t>
      </w:r>
      <w:r w:rsidRPr="00FC1D12">
        <w:rPr>
          <w:lang w:eastAsia="ja-JP"/>
        </w:rPr>
        <w:t xml:space="preserve">+ </w:t>
      </w:r>
      <w:r w:rsidRPr="000600E8">
        <w:rPr>
          <w:i/>
          <w:lang w:eastAsia="ja-JP"/>
        </w:rPr>
        <w:t>pdcch-BlindDetection</w:t>
      </w:r>
      <w:r w:rsidRPr="00FC1D12">
        <w:rPr>
          <w:lang w:eastAsia="ja-JP"/>
        </w:rPr>
        <w:t xml:space="preserve"> </w:t>
      </w:r>
      <w:r w:rsidR="00490958">
        <w:rPr>
          <w:lang w:eastAsia="ko-KR"/>
        </w:rPr>
        <w:t xml:space="preserve">for the SCG </w:t>
      </w:r>
      <w:r w:rsidRPr="00FC1D12">
        <w:rPr>
          <w:lang w:eastAsia="ja-JP"/>
        </w:rPr>
        <w:t xml:space="preserve">&lt;= </w:t>
      </w:r>
      <w:r w:rsidRPr="000600E8">
        <w:rPr>
          <w:i/>
          <w:lang w:eastAsia="ja-JP"/>
        </w:rPr>
        <w:t>pdcch-BlindDetectionCA</w:t>
      </w:r>
      <w:r>
        <w:rPr>
          <w:lang w:eastAsia="ja-JP"/>
        </w:rPr>
        <w:t>,</w:t>
      </w:r>
      <w:r w:rsidRPr="00FC1D12">
        <w:rPr>
          <w:lang w:eastAsia="ja-JP"/>
        </w:rPr>
        <w:t xml:space="preserve"> if the UE reports </w:t>
      </w:r>
      <w:r w:rsidRPr="000600E8">
        <w:rPr>
          <w:i/>
          <w:iCs/>
          <w:lang w:eastAsia="ja-JP"/>
        </w:rPr>
        <w:t>pdcch-BlindDetectionCA</w:t>
      </w:r>
      <w:r w:rsidRPr="00FC1D12">
        <w:rPr>
          <w:iCs/>
          <w:lang w:eastAsia="ja-JP"/>
        </w:rPr>
        <w:t xml:space="preserve">, </w:t>
      </w:r>
      <w:r>
        <w:rPr>
          <w:iCs/>
          <w:lang w:eastAsia="ja-JP"/>
        </w:rPr>
        <w:t>or</w:t>
      </w:r>
    </w:p>
    <w:p w14:paraId="2F9E90A2" w14:textId="2B25FD95" w:rsidR="000902DA" w:rsidRDefault="000902DA" w:rsidP="00A00BD5">
      <w:pPr>
        <w:pStyle w:val="B1"/>
        <w:rPr>
          <w:iCs/>
          <w:lang w:eastAsia="ja-JP"/>
        </w:rPr>
      </w:pPr>
      <w:r>
        <w:rPr>
          <w:lang w:eastAsia="ja-JP"/>
        </w:rPr>
        <w:t>-</w:t>
      </w:r>
      <w:r>
        <w:rPr>
          <w:lang w:eastAsia="ja-JP"/>
        </w:rPr>
        <w:tab/>
      </w:r>
      <w:r w:rsidRPr="000600E8">
        <w:rPr>
          <w:i/>
          <w:lang w:eastAsia="ja-JP"/>
        </w:rPr>
        <w:t>pdcch-BlindDetection</w:t>
      </w:r>
      <w:r w:rsidRPr="00FC1D12">
        <w:rPr>
          <w:lang w:eastAsia="ja-JP"/>
        </w:rPr>
        <w:t xml:space="preserve"> </w:t>
      </w:r>
      <w:r w:rsidR="00490958">
        <w:rPr>
          <w:lang w:eastAsia="ja-JP"/>
        </w:rPr>
        <w:t xml:space="preserve">for the MCG </w:t>
      </w:r>
      <w:r w:rsidRPr="00FC1D12">
        <w:rPr>
          <w:lang w:eastAsia="ja-JP"/>
        </w:rPr>
        <w:t xml:space="preserve">+ </w:t>
      </w:r>
      <w:r w:rsidRPr="000600E8">
        <w:rPr>
          <w:i/>
          <w:lang w:eastAsia="ja-JP"/>
        </w:rPr>
        <w:t>pdcch-BlindDetection</w:t>
      </w:r>
      <w:r w:rsidRPr="00FC1D12">
        <w:rPr>
          <w:lang w:eastAsia="ja-JP"/>
        </w:rPr>
        <w:t xml:space="preserve"> </w:t>
      </w:r>
      <w:r w:rsidR="00490958">
        <w:rPr>
          <w:lang w:eastAsia="ko-KR"/>
        </w:rPr>
        <w:t xml:space="preserve">for the SCG </w:t>
      </w:r>
      <w:r w:rsidRPr="00FC1D12">
        <w:rPr>
          <w:lang w:eastAsia="ja-JP"/>
        </w:rPr>
        <w:t xml:space="preserve">&lt;=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lang w:eastAsia="ja-JP"/>
        </w:rPr>
        <w:t>,</w:t>
      </w:r>
      <w:r w:rsidRPr="00FC1D12">
        <w:rPr>
          <w:lang w:eastAsia="ja-JP"/>
        </w:rPr>
        <w:t xml:space="preserve"> if the UE does not report </w:t>
      </w:r>
      <w:r w:rsidRPr="000600E8">
        <w:rPr>
          <w:i/>
          <w:iCs/>
          <w:lang w:eastAsia="ja-JP"/>
        </w:rPr>
        <w:t>pdcch-BlindDetectionCA</w:t>
      </w:r>
      <w:r>
        <w:rPr>
          <w:iCs/>
          <w:lang w:eastAsia="ja-JP"/>
        </w:rPr>
        <w:t>.</w:t>
      </w:r>
    </w:p>
    <w:p w14:paraId="711F53B1" w14:textId="77777777" w:rsidR="00490958" w:rsidRDefault="00490958" w:rsidP="000902DA">
      <w:pPr>
        <w:rPr>
          <w:iCs/>
          <w:lang w:eastAsia="ja-JP"/>
        </w:rPr>
      </w:pPr>
      <w:r>
        <w:rPr>
          <w:lang w:eastAsia="ko-KR"/>
        </w:rPr>
        <w:t>F</w:t>
      </w:r>
      <w:r w:rsidRPr="00A00BD5">
        <w:rPr>
          <w:lang w:eastAsia="ko-KR"/>
        </w:rPr>
        <w:t xml:space="preserve">or </w:t>
      </w:r>
      <w:r w:rsidR="000902DA" w:rsidRPr="00A00BD5">
        <w:rPr>
          <w:lang w:eastAsia="ko-KR"/>
        </w:rPr>
        <w:t xml:space="preserve">NR-DC operation, </w:t>
      </w:r>
      <w:r w:rsidR="000902DA" w:rsidRPr="00A00BD5">
        <w:t xml:space="preserve">the UE may indicate, through </w:t>
      </w:r>
      <w:r w:rsidR="000902DA" w:rsidRPr="00A00BD5">
        <w:rPr>
          <w:i/>
        </w:rPr>
        <w:t>pdcch-</w:t>
      </w:r>
      <w:r w:rsidR="000902DA" w:rsidRPr="00A00BD5">
        <w:rPr>
          <w:i/>
          <w:iCs/>
          <w:lang w:eastAsia="ja-JP"/>
        </w:rPr>
        <w:t>BlindDetectionMCG-UE</w:t>
      </w:r>
      <w:r w:rsidR="000902DA" w:rsidRPr="00A00BD5">
        <w:rPr>
          <w:lang w:eastAsia="ja-JP"/>
        </w:rPr>
        <w:t xml:space="preserve"> and </w:t>
      </w:r>
      <w:r w:rsidR="000902DA" w:rsidRPr="00A00BD5">
        <w:rPr>
          <w:i/>
          <w:iCs/>
          <w:lang w:eastAsia="ja-JP"/>
        </w:rPr>
        <w:t>pdcch-BlindDetectionSCG-UE</w:t>
      </w:r>
      <w:r w:rsidR="000902DA" w:rsidRPr="00A00BD5">
        <w:rPr>
          <w:lang w:eastAsia="ja-JP"/>
        </w:rPr>
        <w:t xml:space="preserve">, respective maximum values for </w:t>
      </w:r>
      <w:r w:rsidR="000902DA" w:rsidRPr="00A00BD5">
        <w:rPr>
          <w:i/>
          <w:iCs/>
          <w:lang w:eastAsia="ja-JP"/>
        </w:rPr>
        <w:t>pdcch-BlindDetection</w:t>
      </w:r>
      <w:r w:rsidR="000902DA" w:rsidRPr="00A00BD5">
        <w:rPr>
          <w:lang w:eastAsia="ja-JP"/>
        </w:rPr>
        <w:t xml:space="preserve"> </w:t>
      </w:r>
      <w:r>
        <w:rPr>
          <w:lang w:eastAsia="ja-JP"/>
        </w:rPr>
        <w:t xml:space="preserve">for the MCG </w:t>
      </w:r>
      <w:r w:rsidR="000902DA" w:rsidRPr="00A00BD5">
        <w:rPr>
          <w:lang w:eastAsia="ja-JP"/>
        </w:rPr>
        <w:t xml:space="preserve">and </w:t>
      </w:r>
      <w:r w:rsidR="000902DA" w:rsidRPr="00A00BD5">
        <w:rPr>
          <w:i/>
          <w:iCs/>
          <w:lang w:eastAsia="ja-JP"/>
        </w:rPr>
        <w:t>pdcch-BlindDetection</w:t>
      </w:r>
      <w:r>
        <w:rPr>
          <w:iCs/>
          <w:lang w:eastAsia="ja-JP"/>
        </w:rPr>
        <w:t xml:space="preserve"> for the SCG</w:t>
      </w:r>
      <w:r w:rsidR="000902DA" w:rsidRPr="00A00BD5">
        <w:rPr>
          <w:iCs/>
          <w:lang w:eastAsia="ja-JP"/>
        </w:rPr>
        <w:t xml:space="preserve">. </w:t>
      </w:r>
    </w:p>
    <w:p w14:paraId="59DA9A05" w14:textId="77777777" w:rsidR="000902DA" w:rsidRPr="00A00BD5" w:rsidRDefault="000902DA" w:rsidP="000902DA">
      <w:pPr>
        <w:rPr>
          <w:iCs/>
          <w:lang w:eastAsia="ja-JP"/>
        </w:rPr>
      </w:pPr>
      <w:r w:rsidRPr="00A00BD5">
        <w:rPr>
          <w:lang w:eastAsia="ja-JP"/>
        </w:rPr>
        <w:t xml:space="preserve">If the UE reports </w:t>
      </w:r>
      <w:r w:rsidRPr="00A00BD5">
        <w:rPr>
          <w:i/>
          <w:iCs/>
          <w:lang w:eastAsia="ja-JP"/>
        </w:rPr>
        <w:t>pdcch-BlindDetectionCA</w:t>
      </w:r>
      <w:r w:rsidRPr="00A00BD5">
        <w:rPr>
          <w:iCs/>
          <w:lang w:eastAsia="ja-JP"/>
        </w:rPr>
        <w:t xml:space="preserve">, </w:t>
      </w:r>
    </w:p>
    <w:p w14:paraId="3253A13C" w14:textId="77777777" w:rsidR="000902DA" w:rsidRPr="00A00BD5" w:rsidRDefault="000902DA" w:rsidP="00A00BD5">
      <w:pPr>
        <w:pStyle w:val="B1"/>
        <w:rPr>
          <w:lang w:eastAsia="ja-JP"/>
        </w:rPr>
      </w:pPr>
      <w:r w:rsidRPr="00A00BD5">
        <w:rPr>
          <w:lang w:eastAsia="ja-JP"/>
        </w:rPr>
        <w:t>-</w:t>
      </w:r>
      <w:r w:rsidRPr="00A00BD5">
        <w:rPr>
          <w:lang w:eastAsia="ja-JP"/>
        </w:rPr>
        <w:tab/>
        <w:t xml:space="preserve">the value range of </w:t>
      </w:r>
      <w:r w:rsidRPr="000600E8">
        <w:rPr>
          <w:rFonts w:eastAsia="DengXian"/>
          <w:i/>
          <w:lang w:eastAsia="ja-JP"/>
        </w:rPr>
        <w:t>pdcch-BlindDetectionMCG-UE</w:t>
      </w:r>
      <w:r w:rsidRPr="00A00BD5">
        <w:rPr>
          <w:rFonts w:eastAsia="DengXian"/>
          <w:lang w:eastAsia="ja-JP"/>
        </w:rPr>
        <w:t xml:space="preserve"> or of </w:t>
      </w:r>
      <w:r w:rsidRPr="000600E8">
        <w:rPr>
          <w:rFonts w:eastAsia="DengXian"/>
          <w:i/>
          <w:lang w:eastAsia="ja-JP"/>
        </w:rPr>
        <w:t>pdcch-BlindDetectionSCG-UE</w:t>
      </w:r>
      <w:r w:rsidRPr="00A00BD5">
        <w:rPr>
          <w:lang w:eastAsia="ja-JP"/>
        </w:rPr>
        <w:t xml:space="preserve"> is [1, …, </w:t>
      </w:r>
      <w:r w:rsidRPr="000600E8">
        <w:rPr>
          <w:i/>
          <w:iCs/>
          <w:lang w:eastAsia="ja-JP"/>
        </w:rPr>
        <w:t>pdcch-BlindDetectionCA</w:t>
      </w:r>
      <w:r w:rsidRPr="00A00BD5">
        <w:rPr>
          <w:iCs/>
          <w:lang w:eastAsia="ja-JP"/>
        </w:rPr>
        <w:t>-</w:t>
      </w:r>
      <w:r w:rsidRPr="00A00BD5">
        <w:rPr>
          <w:lang w:eastAsia="ja-JP"/>
        </w:rPr>
        <w:t xml:space="preserve">1], and </w:t>
      </w:r>
    </w:p>
    <w:p w14:paraId="4D5D5875" w14:textId="77777777" w:rsidR="000902DA" w:rsidRPr="00A00BD5" w:rsidRDefault="000902DA" w:rsidP="00A00BD5">
      <w:pPr>
        <w:pStyle w:val="B1"/>
        <w:rPr>
          <w:iCs/>
          <w:lang w:eastAsia="ja-JP"/>
        </w:rPr>
      </w:pPr>
      <w:r w:rsidRPr="00A00BD5">
        <w:rPr>
          <w:iCs/>
          <w:lang w:eastAsia="ja-JP"/>
        </w:rPr>
        <w:t>-</w:t>
      </w:r>
      <w:r w:rsidRPr="00A00BD5">
        <w:rPr>
          <w:iCs/>
          <w:lang w:eastAsia="ja-JP"/>
        </w:rPr>
        <w:tab/>
      </w:r>
      <w:r w:rsidRPr="000600E8">
        <w:rPr>
          <w:i/>
          <w:iCs/>
          <w:lang w:eastAsia="ja-JP"/>
        </w:rPr>
        <w:t>pdcch-BlindDetectionMCG-UE</w:t>
      </w:r>
      <w:r w:rsidRPr="00A00BD5">
        <w:rPr>
          <w:lang w:eastAsia="ja-JP"/>
        </w:rPr>
        <w:t xml:space="preserve"> + </w:t>
      </w:r>
      <w:r w:rsidRPr="000600E8">
        <w:rPr>
          <w:i/>
          <w:iCs/>
          <w:lang w:eastAsia="ja-JP"/>
        </w:rPr>
        <w:t>pdcch-BlindDetectionSCG-UE</w:t>
      </w:r>
      <w:r w:rsidRPr="00A00BD5">
        <w:rPr>
          <w:iCs/>
          <w:lang w:eastAsia="ja-JP"/>
        </w:rPr>
        <w:t xml:space="preserve"> &gt;= </w:t>
      </w:r>
      <w:r w:rsidRPr="000600E8">
        <w:rPr>
          <w:i/>
          <w:iCs/>
          <w:lang w:eastAsia="ja-JP"/>
        </w:rPr>
        <w:t>pdcch-BlindDetectionCA</w:t>
      </w:r>
      <w:r w:rsidRPr="00A00BD5">
        <w:rPr>
          <w:iCs/>
          <w:lang w:eastAsia="ja-JP"/>
        </w:rPr>
        <w:t xml:space="preserve">. </w:t>
      </w:r>
    </w:p>
    <w:p w14:paraId="11175C4B" w14:textId="3258A505" w:rsidR="000902DA" w:rsidRPr="00A00BD5" w:rsidRDefault="000902DA" w:rsidP="000902DA">
      <w:pPr>
        <w:rPr>
          <w:iCs/>
          <w:lang w:eastAsia="ja-JP"/>
        </w:rPr>
      </w:pPr>
      <w:r w:rsidRPr="00A00BD5">
        <w:rPr>
          <w:iCs/>
          <w:lang w:eastAsia="ja-JP"/>
        </w:rPr>
        <w:t>Otherwise,</w:t>
      </w:r>
      <w:r w:rsidRPr="00A00BD5">
        <w:t xml:space="preserve"> if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NR-DC,max</m:t>
            </m:r>
          </m:sub>
          <m:sup>
            <m:r>
              <m:rPr>
                <m:sty m:val="p"/>
              </m:rPr>
              <w:rPr>
                <w:rFonts w:ascii="Cambria Math" w:hAnsi="Cambria Math"/>
                <w:lang w:eastAsia="zh-CN"/>
              </w:rPr>
              <m:t>DL,cells</m:t>
            </m:r>
          </m:sup>
        </m:sSubSup>
      </m:oMath>
      <w:r w:rsidRPr="00A00BD5">
        <w:t xml:space="preserve"> is a maximum total number of downlink cells that the UE can be configured on both the MCG and the SCG </w:t>
      </w:r>
      <w:r w:rsidR="000130C0">
        <w:t>for NR-DC</w:t>
      </w:r>
      <w:r w:rsidR="000130C0" w:rsidRPr="00A00BD5">
        <w:t xml:space="preserve"> as </w:t>
      </w:r>
      <w:r w:rsidR="000130C0">
        <w:t xml:space="preserve">indicated </w:t>
      </w:r>
      <w:r w:rsidR="000130C0" w:rsidRPr="00B916EC">
        <w:rPr>
          <w:lang w:eastAsia="ko-KR"/>
        </w:rPr>
        <w:t xml:space="preserve">in </w:t>
      </w:r>
      <w:r w:rsidR="000130C0" w:rsidRPr="00B916EC">
        <w:rPr>
          <w:i/>
          <w:iCs/>
        </w:rPr>
        <w:t>UE-</w:t>
      </w:r>
      <w:r w:rsidR="000130C0">
        <w:rPr>
          <w:i/>
          <w:iCs/>
        </w:rPr>
        <w:t>NR</w:t>
      </w:r>
      <w:r w:rsidR="000130C0" w:rsidRPr="00B916EC">
        <w:rPr>
          <w:i/>
          <w:iCs/>
        </w:rPr>
        <w:t>-Capability</w:t>
      </w:r>
      <w:r w:rsidRPr="00A00BD5">
        <w:t>,</w:t>
      </w:r>
    </w:p>
    <w:p w14:paraId="483C7047" w14:textId="3369A8E2" w:rsidR="000902DA" w:rsidRPr="00090D13" w:rsidRDefault="000902DA" w:rsidP="00A00BD5">
      <w:pPr>
        <w:pStyle w:val="B1"/>
        <w:rPr>
          <w:lang w:val="en-US" w:eastAsia="ja-JP"/>
        </w:rPr>
      </w:pPr>
      <w:r w:rsidRPr="00A00BD5">
        <w:rPr>
          <w:lang w:eastAsia="ja-JP"/>
        </w:rPr>
        <w:t>-</w:t>
      </w:r>
      <w:r w:rsidRPr="00A00BD5">
        <w:rPr>
          <w:lang w:eastAsia="ja-JP"/>
        </w:rPr>
        <w:tab/>
        <w:t xml:space="preserve">the value range of </w:t>
      </w:r>
      <w:r w:rsidRPr="000600E8">
        <w:rPr>
          <w:rFonts w:eastAsia="DengXian"/>
          <w:i/>
          <w:lang w:eastAsia="ja-JP"/>
        </w:rPr>
        <w:t>pdcch-BlindDetectionMCG-UE</w:t>
      </w:r>
      <w:r w:rsidRPr="00A00BD5">
        <w:rPr>
          <w:rFonts w:eastAsia="DengXian"/>
          <w:lang w:eastAsia="ja-JP"/>
        </w:rPr>
        <w:t xml:space="preserve"> or of </w:t>
      </w:r>
      <w:r w:rsidRPr="000600E8">
        <w:rPr>
          <w:rFonts w:eastAsia="DengXian"/>
          <w:i/>
          <w:lang w:eastAsia="ja-JP"/>
        </w:rPr>
        <w:t>pdcch-BlindDetectionSCG-UE</w:t>
      </w:r>
      <w:r w:rsidRPr="00A00BD5">
        <w:rPr>
          <w:lang w:eastAsia="ja-JP"/>
        </w:rPr>
        <w:t xml:space="preserve"> is [1, 2, 3],</w:t>
      </w:r>
      <w:r w:rsidR="000130C0">
        <w:rPr>
          <w:lang w:val="en-US" w:eastAsia="ja-JP"/>
        </w:rPr>
        <w:t xml:space="preserve"> and</w:t>
      </w:r>
    </w:p>
    <w:p w14:paraId="51AC3520" w14:textId="0DBF912D" w:rsidR="000902DA" w:rsidRDefault="000902DA" w:rsidP="00A00BD5">
      <w:pPr>
        <w:pStyle w:val="B1"/>
      </w:pPr>
      <w:r w:rsidRPr="00A00BD5">
        <w:rPr>
          <w:iCs/>
          <w:lang w:eastAsia="ja-JP"/>
        </w:rPr>
        <w:t>-</w:t>
      </w:r>
      <w:r w:rsidRPr="00A00BD5">
        <w:rPr>
          <w:iCs/>
          <w:lang w:eastAsia="ja-JP"/>
        </w:rPr>
        <w:tab/>
      </w:r>
      <w:r w:rsidRPr="000600E8">
        <w:rPr>
          <w:i/>
          <w:iCs/>
          <w:lang w:eastAsia="ja-JP"/>
        </w:rPr>
        <w:t>pdcch-BlindDetectionMCG-UE</w:t>
      </w:r>
      <w:r w:rsidRPr="00A00BD5">
        <w:rPr>
          <w:lang w:eastAsia="ja-JP"/>
        </w:rPr>
        <w:t xml:space="preserve"> + </w:t>
      </w:r>
      <w:r w:rsidRPr="000600E8">
        <w:rPr>
          <w:i/>
          <w:iCs/>
          <w:lang w:eastAsia="ja-JP"/>
        </w:rPr>
        <w:t>pdcch-BlindDetectionSCG-UE</w:t>
      </w:r>
      <w:r w:rsidRPr="00A00BD5">
        <w:rPr>
          <w:iCs/>
          <w:lang w:eastAsia="ja-JP"/>
        </w:rPr>
        <w:t xml:space="preserve"> &gt;=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NR-DC,max</m:t>
            </m:r>
          </m:sub>
          <m:sup>
            <m:r>
              <m:rPr>
                <m:sty m:val="p"/>
              </m:rPr>
              <w:rPr>
                <w:rFonts w:ascii="Cambria Math" w:hAnsi="Cambria Math"/>
                <w:lang w:eastAsia="zh-CN"/>
              </w:rPr>
              <m:t>DL,cells</m:t>
            </m:r>
          </m:sup>
        </m:sSubSup>
      </m:oMath>
      <w:r w:rsidRPr="00A00BD5">
        <w:t>.</w:t>
      </w:r>
    </w:p>
    <w:p w14:paraId="1AAE6734" w14:textId="5CC67862" w:rsidR="000A1DFE" w:rsidRDefault="000A1DFE" w:rsidP="000A1DFE">
      <w:pPr>
        <w:rPr>
          <w:lang w:eastAsia="ko-KR"/>
        </w:rPr>
      </w:pPr>
      <w:r w:rsidRPr="00B916EC">
        <w:rPr>
          <w:lang w:eastAsia="ko-KR"/>
        </w:rPr>
        <w:t>If a</w:t>
      </w:r>
      <w:r w:rsidRPr="00905607">
        <w:rPr>
          <w:lang w:eastAsia="ko-KR"/>
        </w:rPr>
        <w:t xml:space="preserve"> </w:t>
      </w:r>
      <w:r>
        <w:rPr>
          <w:lang w:eastAsia="ko-KR"/>
        </w:rPr>
        <w:t xml:space="preserve">UE indicates </w:t>
      </w:r>
      <w:r w:rsidRPr="00B916EC">
        <w:rPr>
          <w:lang w:eastAsia="ko-KR"/>
        </w:rPr>
        <w:t xml:space="preserve">in </w:t>
      </w:r>
      <w:r w:rsidRPr="00B916EC">
        <w:rPr>
          <w:i/>
          <w:iCs/>
        </w:rPr>
        <w:t>UE-NR-Capability</w:t>
      </w:r>
      <w:r w:rsidRPr="00B916EC">
        <w:rPr>
          <w:lang w:eastAsia="ko-KR"/>
        </w:rPr>
        <w:t xml:space="preserve"> </w:t>
      </w:r>
      <w:r>
        <w:rPr>
          <w:lang w:eastAsia="ko-KR"/>
        </w:rPr>
        <w:t>a</w:t>
      </w:r>
      <w:r w:rsidRPr="00B916EC">
        <w:rPr>
          <w:lang w:eastAsia="ko-KR"/>
        </w:rPr>
        <w:t xml:space="preserve"> carrier aggregation capability larger than </w:t>
      </w:r>
      <w:r w:rsidR="00A67487">
        <w:rPr>
          <w:lang w:eastAsia="ko-KR"/>
        </w:rPr>
        <w:t xml:space="preserve">two </w:t>
      </w:r>
      <w:r>
        <w:rPr>
          <w:lang w:eastAsia="ko-KR"/>
        </w:rPr>
        <w:t>downlink cells</w:t>
      </w:r>
      <w:r w:rsidRPr="00B916EC">
        <w:rPr>
          <w:lang w:eastAsia="ko-KR"/>
        </w:rPr>
        <w:t xml:space="preserve">, the UE includes in </w:t>
      </w:r>
      <w:r w:rsidRPr="00B916EC">
        <w:rPr>
          <w:i/>
          <w:iCs/>
        </w:rPr>
        <w:t>UE-NR-Capability</w:t>
      </w:r>
      <w:r w:rsidRPr="00B916EC">
        <w:rPr>
          <w:lang w:eastAsia="ko-KR"/>
        </w:rPr>
        <w:t xml:space="preserve"> an indication for a maximum number of PDCCH candidates </w:t>
      </w:r>
      <w:r>
        <w:rPr>
          <w:lang w:eastAsia="ko-KR"/>
        </w:rPr>
        <w:t xml:space="preserve">and a maximum number of non-overlapped CCEs that </w:t>
      </w:r>
      <w:r w:rsidRPr="00B916EC">
        <w:rPr>
          <w:lang w:eastAsia="ko-KR"/>
        </w:rPr>
        <w:t xml:space="preserve">the UE can monitor per </w:t>
      </w:r>
      <w:r>
        <w:rPr>
          <w:lang w:eastAsia="ko-KR"/>
        </w:rPr>
        <w:t xml:space="preserve">span </w:t>
      </w:r>
      <w:r w:rsidRPr="00B916EC">
        <w:rPr>
          <w:lang w:eastAsia="ko-KR"/>
        </w:rPr>
        <w:t xml:space="preserve">when the UE is configured for carrier aggregation operation over more than </w:t>
      </w:r>
      <w:r w:rsidR="00A67487">
        <w:rPr>
          <w:lang w:eastAsia="ko-KR"/>
        </w:rPr>
        <w:t>two</w:t>
      </w:r>
      <w:r w:rsidR="00A67487" w:rsidRPr="00B916EC">
        <w:rPr>
          <w:lang w:eastAsia="ko-KR"/>
        </w:rPr>
        <w:t xml:space="preserve"> </w:t>
      </w:r>
      <w:r>
        <w:rPr>
          <w:lang w:eastAsia="ko-KR"/>
        </w:rPr>
        <w:t xml:space="preserve">downlink </w:t>
      </w:r>
      <w:r w:rsidRPr="00B916EC">
        <w:rPr>
          <w:lang w:eastAsia="ko-KR"/>
        </w:rPr>
        <w:t>cells</w:t>
      </w:r>
      <w:r w:rsidR="00A67487" w:rsidRPr="00A67487">
        <w:rPr>
          <w:lang w:eastAsia="ko-KR"/>
        </w:rPr>
        <w:t xml:space="preserve"> </w:t>
      </w:r>
      <w:r w:rsidR="00A67487">
        <w:rPr>
          <w:lang w:eastAsia="ko-KR"/>
        </w:rPr>
        <w:t xml:space="preserve">with </w:t>
      </w:r>
      <w:r w:rsidR="00A67487">
        <w:rPr>
          <w:i/>
          <w:lang w:val="en-US"/>
        </w:rPr>
        <w:t>monitoringCapabilityConfig</w:t>
      </w:r>
      <w:r w:rsidR="00A67487">
        <w:rPr>
          <w:lang w:val="en-US"/>
        </w:rPr>
        <w:t xml:space="preserve"> = </w:t>
      </w:r>
      <w:bookmarkStart w:id="630" w:name="_Hlk42271659"/>
      <w:r w:rsidR="00A67487">
        <w:rPr>
          <w:i/>
        </w:rPr>
        <w:t>r16monitoringcapability</w:t>
      </w:r>
      <w:bookmarkEnd w:id="630"/>
      <w:r w:rsidRPr="00B916EC">
        <w:rPr>
          <w:lang w:eastAsia="ko-KR"/>
        </w:rPr>
        <w:t xml:space="preserve">. </w:t>
      </w:r>
      <w:r>
        <w:rPr>
          <w:lang w:eastAsia="ko-KR"/>
        </w:rPr>
        <w:t xml:space="preserve">When a UE is not configured for NR-DC operation and the UE is provided </w:t>
      </w:r>
      <w:r w:rsidR="00A67487">
        <w:rPr>
          <w:i/>
          <w:lang w:val="en-US"/>
        </w:rPr>
        <w:t>monitoringCapabilityConfig</w:t>
      </w:r>
      <w:r w:rsidR="00A67487">
        <w:rPr>
          <w:lang w:val="en-US"/>
        </w:rPr>
        <w:t xml:space="preserve"> = </w:t>
      </w:r>
      <w:r w:rsidR="00A67487">
        <w:rPr>
          <w:i/>
        </w:rPr>
        <w:t>r16monitoringcapability</w:t>
      </w:r>
      <w:r>
        <w:rPr>
          <w:lang w:val="en-US"/>
        </w:rPr>
        <w:t xml:space="preserve"> for all downlink cell where the UE monitors PDCCH</w:t>
      </w:r>
      <w:r>
        <w:rPr>
          <w:lang w:eastAsia="ko-KR"/>
        </w:rPr>
        <w:t xml:space="preserve">, </w:t>
      </w:r>
      <w:r>
        <w:t>the UE determines</w:t>
      </w:r>
      <w:r>
        <w:rPr>
          <w:lang w:eastAsia="ko-KR"/>
        </w:rPr>
        <w:t xml:space="preserve"> a capability to monitor a maximum number of PDCCH candidates and a maximum number of non-overlapped CCEs per span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t xml:space="preserve"> downlink cells, where</w:t>
      </w:r>
    </w:p>
    <w:p w14:paraId="2FB9EF23" w14:textId="327809B0" w:rsidR="000A1DFE" w:rsidRPr="00996B83" w:rsidRDefault="000A1DFE" w:rsidP="000A1DFE">
      <w:pPr>
        <w:pStyle w:val="B1"/>
        <w:rPr>
          <w:lang w:val="en-US" w:eastAsia="ko-KR"/>
        </w:rPr>
      </w:pPr>
      <w:r>
        <w:t>-</w:t>
      </w:r>
      <w:r>
        <w:tab/>
      </w:r>
      <m:oMath>
        <m:sSubSup>
          <m:sSubSupPr>
            <m:ctrlPr>
              <w:rPr>
                <w:rFonts w:ascii="Cambria Math" w:hAnsi="Cambria Math"/>
                <w:i/>
                <w:lang w:val="en-GB"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003009BF" w:rsidRPr="00F723E2">
        <w:rPr>
          <w:i/>
        </w:rPr>
        <w:t>pdcch-</w:t>
      </w:r>
      <w:r w:rsidR="003009BF">
        <w:rPr>
          <w:i/>
          <w:lang w:val="en-US"/>
        </w:rPr>
        <w:t>Monitoring</w:t>
      </w:r>
      <w:r w:rsidR="003009BF" w:rsidRPr="00F723E2">
        <w:rPr>
          <w:i/>
        </w:rPr>
        <w:t>CA</w:t>
      </w:r>
    </w:p>
    <w:p w14:paraId="0B17E2DE" w14:textId="17C691BD" w:rsidR="000A1DFE" w:rsidRDefault="000A1DFE" w:rsidP="000A1DFE">
      <w:pPr>
        <w:pStyle w:val="B1"/>
        <w:rPr>
          <w:lang w:val="en-US"/>
        </w:rPr>
      </w:pPr>
      <w:r>
        <w:t>-</w:t>
      </w:r>
      <w:r>
        <w:tab/>
      </w:r>
      <w:r w:rsidRPr="002128CC">
        <w:t xml:space="preserve">otherwise, </w:t>
      </w:r>
      <m:oMath>
        <m:sSubSup>
          <m:sSubSupPr>
            <m:ctrlPr>
              <w:rPr>
                <w:rFonts w:ascii="Cambria Math" w:hAnsi="Cambria Math"/>
                <w:i/>
                <w:lang w:val="en-GB"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rsidRPr="00D20E88">
        <w:t xml:space="preserve"> </w:t>
      </w:r>
      <w:r w:rsidRPr="002128CC">
        <w:t xml:space="preserve">is the value of </w:t>
      </w:r>
      <w:r w:rsidR="003009BF" w:rsidRPr="00F723E2">
        <w:rPr>
          <w:i/>
        </w:rPr>
        <w:t>pdcch-</w:t>
      </w:r>
      <w:r w:rsidR="003009BF">
        <w:rPr>
          <w:i/>
          <w:lang w:val="en-US"/>
        </w:rPr>
        <w:t>Monitoring</w:t>
      </w:r>
      <w:r w:rsidR="003009BF" w:rsidRPr="00F723E2">
        <w:rPr>
          <w:i/>
        </w:rPr>
        <w:t>CA</w:t>
      </w:r>
    </w:p>
    <w:p w14:paraId="5DB821E2" w14:textId="37521B97" w:rsidR="00A67487" w:rsidRDefault="00A67487" w:rsidP="00A67487">
      <w:pPr>
        <w:rPr>
          <w:lang w:eastAsia="ko-KR"/>
        </w:rPr>
      </w:pPr>
      <w:r>
        <w:rPr>
          <w:lang w:eastAsia="ko-KR"/>
        </w:rPr>
        <w:t xml:space="preserve">When a UE is configured for NR-DC operation and the UE is provided </w:t>
      </w:r>
      <w:r>
        <w:rPr>
          <w:i/>
          <w:lang w:val="en-US"/>
        </w:rPr>
        <w:t>monitoringCapabilityConfig</w:t>
      </w:r>
      <w:r>
        <w:t xml:space="preserve"> = </w:t>
      </w:r>
      <w:r>
        <w:rPr>
          <w:i/>
        </w:rPr>
        <w:t>r16monitoringcapability</w:t>
      </w:r>
      <w:r>
        <w:rPr>
          <w:iCs/>
        </w:rPr>
        <w:t xml:space="preserve"> </w:t>
      </w:r>
      <w:r>
        <w:t>for all downlink cells where the UE monitors PDCCH</w:t>
      </w:r>
      <w:r>
        <w:rPr>
          <w:lang w:eastAsia="ko-KR"/>
        </w:rPr>
        <w:t xml:space="preserve">, </w:t>
      </w:r>
      <w:r>
        <w:t>the UE determines</w:t>
      </w:r>
      <w:r>
        <w:rPr>
          <w:lang w:eastAsia="ko-KR"/>
        </w:rPr>
        <w:t xml:space="preserve"> a capability </w:t>
      </w:r>
      <w:r>
        <w:t xml:space="preserve">to </w:t>
      </w:r>
      <w:r>
        <w:rPr>
          <w:lang w:eastAsia="ko-KR"/>
        </w:rPr>
        <w:t>monitor a maximum number of PDCCH candidates and a maximum number of non-overlapped CCEs per span that corresponds to</w:t>
      </w:r>
    </w:p>
    <w:p w14:paraId="7BF8BE87" w14:textId="6CDEB2FC"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rPr>
          <w:lang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977E26">
        <w:rPr>
          <w:i/>
          <w:iCs/>
          <w:lang w:val="en-US" w:eastAsia="ja-JP"/>
        </w:rPr>
        <w:t>2</w:t>
      </w:r>
      <w:r>
        <w:t xml:space="preserve"> for the MCG, </w:t>
      </w:r>
      <w:r>
        <w:rPr>
          <w:lang w:eastAsia="ko-KR"/>
        </w:rPr>
        <w:t xml:space="preserve">and </w:t>
      </w:r>
    </w:p>
    <w:p w14:paraId="10B242AC" w14:textId="7D28EAD4"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rPr>
          <w:lang w:eastAsia="zh-CN"/>
        </w:rPr>
        <w:t xml:space="preserve"> </w:t>
      </w:r>
      <w:r>
        <w:t xml:space="preserve">downlink cells for the SCG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977E26">
        <w:rPr>
          <w:i/>
          <w:iCs/>
          <w:lang w:val="en-US" w:eastAsia="ja-JP"/>
        </w:rPr>
        <w:t>2</w:t>
      </w:r>
      <w:r>
        <w:t xml:space="preserve"> for the SCG</w:t>
      </w:r>
    </w:p>
    <w:p w14:paraId="21B47D41" w14:textId="77777777" w:rsidR="00A67487" w:rsidRDefault="00A67487" w:rsidP="00090D13">
      <w:pPr>
        <w:rPr>
          <w:lang w:val="en-US" w:eastAsia="ko-KR"/>
        </w:rPr>
      </w:pPr>
      <w:r>
        <w:rPr>
          <w:lang w:eastAsia="ko-KR"/>
        </w:rPr>
        <w:lastRenderedPageBreak/>
        <w:t xml:space="preserve">When the UE is configured for carrier aggregation operation over more than 2 cells, or for a cell group when the UE is configured for NR-DC operation, the UE does not expect to monitor per span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oMath>
      <w:r>
        <w:rPr>
          <w:lang w:eastAsia="ko-KR"/>
        </w:rPr>
        <w:t xml:space="preserve">. </w:t>
      </w:r>
    </w:p>
    <w:p w14:paraId="2435E601" w14:textId="545A2136" w:rsidR="00A67487" w:rsidRDefault="00A67487" w:rsidP="00A67487">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rPr>
        <w:t xml:space="preserve"> downlink cells on both the MCG and the SCG and </w:t>
      </w:r>
      <w:r>
        <w:rPr>
          <w:lang w:eastAsia="ko-KR"/>
        </w:rPr>
        <w:t xml:space="preserve">the UE is provided </w:t>
      </w:r>
      <w:r>
        <w:rPr>
          <w:i/>
          <w:lang w:val="en-US"/>
        </w:rPr>
        <w:t>monitoringCapabilityConfig</w:t>
      </w:r>
      <w:r>
        <w:t xml:space="preserve"> = </w:t>
      </w:r>
      <w:r>
        <w:rPr>
          <w:i/>
        </w:rPr>
        <w:t>r16monitoringcapability</w:t>
      </w:r>
      <w:r>
        <w:t xml:space="preserve"> for all downlink cells where the UE monitors PDCCH</w:t>
      </w:r>
      <w:r>
        <w:rPr>
          <w:rFonts w:eastAsia="DengXian"/>
          <w:lang w:eastAsia="ko-KR"/>
        </w:rPr>
        <w:t xml:space="preserve">, the UE expects to be provided </w:t>
      </w:r>
      <w:r w:rsidR="00514000">
        <w:rPr>
          <w:i/>
          <w:iCs/>
          <w:lang w:eastAsia="ja-JP"/>
        </w:rPr>
        <w:t>pdcch-BlindDetection2</w:t>
      </w:r>
      <w:r>
        <w:rPr>
          <w:rFonts w:eastAsia="DengXian"/>
          <w:lang w:eastAsia="ja-JP"/>
        </w:rPr>
        <w:t xml:space="preserve"> for the MCG and </w:t>
      </w:r>
      <w:r w:rsidR="00514000">
        <w:rPr>
          <w:i/>
          <w:iCs/>
          <w:lang w:eastAsia="ja-JP"/>
        </w:rPr>
        <w:t>pdcch-BlindDetection2</w:t>
      </w:r>
      <w:r>
        <w:rPr>
          <w:rFonts w:eastAsia="DengXian"/>
          <w:lang w:eastAsia="ko-KR"/>
        </w:rPr>
        <w:t xml:space="preserve"> for the SCG with values that satisfy </w:t>
      </w:r>
    </w:p>
    <w:p w14:paraId="42C58177" w14:textId="03E1A67E" w:rsidR="00A67487" w:rsidRDefault="00A67487" w:rsidP="00090D13">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sidR="00977E26" w:rsidRPr="00977E26">
        <w:rPr>
          <w:i/>
          <w:iCs/>
          <w:lang w:val="en-US" w:eastAsia="ja-JP"/>
        </w:rPr>
        <w:t>2</w:t>
      </w:r>
      <w:r>
        <w:rPr>
          <w:rFonts w:eastAsia="DengXian"/>
          <w:lang w:eastAsia="ja-JP"/>
        </w:rPr>
        <w:t xml:space="preserve"> for the MCG + </w:t>
      </w:r>
      <w:r w:rsidRPr="00822011">
        <w:rPr>
          <w:i/>
          <w:iCs/>
          <w:lang w:eastAsia="ja-JP"/>
        </w:rPr>
        <w:t>pdcch-BlindDetection</w:t>
      </w:r>
      <w:r w:rsidR="00977E26" w:rsidRPr="00977E26">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r>
        <w:rPr>
          <w:rFonts w:eastAsia="DengXian"/>
          <w:lang w:eastAsia="ja-JP"/>
        </w:rPr>
        <w:t xml:space="preserve">, if the UE reports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r>
        <w:rPr>
          <w:rFonts w:eastAsia="DengXian"/>
          <w:lang w:eastAsia="ja-JP"/>
        </w:rPr>
        <w:t>, or</w:t>
      </w:r>
    </w:p>
    <w:p w14:paraId="2E04888D" w14:textId="7DBBC943" w:rsidR="00A67487" w:rsidRDefault="00A67487" w:rsidP="00090D13">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sidR="00977E26" w:rsidRPr="00977E26">
        <w:rPr>
          <w:i/>
          <w:iCs/>
          <w:lang w:val="en-US" w:eastAsia="ja-JP"/>
        </w:rPr>
        <w:t>2</w:t>
      </w:r>
      <w:r>
        <w:rPr>
          <w:rFonts w:eastAsia="DengXian"/>
          <w:lang w:eastAsia="ja-JP"/>
        </w:rPr>
        <w:t xml:space="preserve"> for the MCG + </w:t>
      </w:r>
      <w:r w:rsidRPr="00822011">
        <w:rPr>
          <w:i/>
          <w:iCs/>
          <w:lang w:eastAsia="ja-JP"/>
        </w:rPr>
        <w:t>pdcch-BlindDetection</w:t>
      </w:r>
      <w:r w:rsidR="00977E26" w:rsidRPr="00977E26">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lang w:eastAsia="ja-JP"/>
        </w:rPr>
        <w:t xml:space="preserve">, if the UE does not report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p>
    <w:p w14:paraId="7EF74649" w14:textId="46480B16" w:rsidR="00A67487" w:rsidRDefault="00A67487" w:rsidP="00A67487">
      <w:pPr>
        <w:rPr>
          <w:iCs/>
          <w:color w:val="000000" w:themeColor="text1"/>
          <w:lang w:eastAsia="ja-JP"/>
        </w:rPr>
      </w:pPr>
      <w:r>
        <w:rPr>
          <w:lang w:eastAsia="ko-KR"/>
        </w:rPr>
        <w:t xml:space="preserve">When a UE is configured for NR-DC operation and the UE is provided </w:t>
      </w:r>
      <w:r>
        <w:rPr>
          <w:i/>
          <w:lang w:val="en-US"/>
        </w:rPr>
        <w:t>monitoringCapabilityConfig</w:t>
      </w:r>
      <w:r>
        <w:t xml:space="preserve"> = </w:t>
      </w:r>
      <w:r>
        <w:rPr>
          <w:i/>
        </w:rPr>
        <w:t>r16monitoringcapability</w:t>
      </w:r>
      <w:r>
        <w:t xml:space="preserve"> for all downlink cells 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BlindDetectionMCG-UE-r16</w:t>
      </w:r>
      <w:r>
        <w:rPr>
          <w:color w:val="000000" w:themeColor="text1"/>
          <w:lang w:eastAsia="ja-JP"/>
        </w:rPr>
        <w:t xml:space="preserve"> and </w:t>
      </w:r>
      <w:r>
        <w:rPr>
          <w:i/>
          <w:iCs/>
          <w:color w:val="000000" w:themeColor="text1"/>
          <w:lang w:eastAsia="ja-JP"/>
        </w:rPr>
        <w:t>pdcch-BlindDetectionSCG-UE-r16</w:t>
      </w:r>
      <w:r>
        <w:rPr>
          <w:color w:val="000000" w:themeColor="text1"/>
          <w:lang w:eastAsia="ja-JP"/>
        </w:rPr>
        <w:t xml:space="preserve">, respective maximum values for </w:t>
      </w:r>
      <w:r>
        <w:rPr>
          <w:i/>
          <w:iCs/>
          <w:color w:val="000000" w:themeColor="text1"/>
          <w:lang w:eastAsia="ja-JP"/>
        </w:rPr>
        <w:t>pdcch-BlindDetection</w:t>
      </w:r>
      <w:r>
        <w:rPr>
          <w:color w:val="000000" w:themeColor="text1"/>
          <w:lang w:eastAsia="ja-JP"/>
        </w:rPr>
        <w:t xml:space="preserve"> for the MCG and </w:t>
      </w:r>
      <w:r>
        <w:rPr>
          <w:i/>
          <w:iCs/>
          <w:color w:val="000000" w:themeColor="text1"/>
          <w:lang w:eastAsia="ja-JP"/>
        </w:rPr>
        <w:t>pdcch-BlindDetection</w:t>
      </w:r>
      <w:r>
        <w:rPr>
          <w:iCs/>
          <w:color w:val="000000" w:themeColor="text1"/>
          <w:lang w:eastAsia="ja-JP"/>
        </w:rPr>
        <w:t xml:space="preserve"> for the SCG. </w:t>
      </w:r>
    </w:p>
    <w:p w14:paraId="6F506025" w14:textId="6891188D" w:rsidR="00A67487" w:rsidRDefault="00A67487" w:rsidP="00A67487">
      <w:pPr>
        <w:rPr>
          <w:iCs/>
          <w:color w:val="000000" w:themeColor="text1"/>
          <w:lang w:eastAsia="ja-JP"/>
        </w:rPr>
      </w:pPr>
      <w:r>
        <w:rPr>
          <w:color w:val="000000" w:themeColor="text1"/>
          <w:lang w:eastAsia="ja-JP"/>
        </w:rPr>
        <w:t xml:space="preserve">If the UE reports </w:t>
      </w:r>
      <w:r w:rsidR="00977E26">
        <w:rPr>
          <w:i/>
          <w:iCs/>
          <w:color w:val="000000" w:themeColor="text1"/>
          <w:lang w:eastAsia="ja-JP"/>
        </w:rPr>
        <w:t>pdcch-MonitoringCA</w:t>
      </w:r>
      <w:r>
        <w:rPr>
          <w:iCs/>
          <w:color w:val="000000" w:themeColor="text1"/>
          <w:lang w:eastAsia="ja-JP"/>
        </w:rPr>
        <w:t xml:space="preserve">, </w:t>
      </w:r>
    </w:p>
    <w:p w14:paraId="79854E91" w14:textId="2167BB75"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Pr>
          <w:i/>
          <w:iCs/>
          <w:color w:val="000000" w:themeColor="text1"/>
          <w:lang w:eastAsia="ja-JP"/>
        </w:rPr>
        <w:t>-r16</w:t>
      </w:r>
      <w:r>
        <w:rPr>
          <w:rFonts w:eastAsia="DengXian"/>
          <w:color w:val="000000" w:themeColor="text1"/>
          <w:lang w:eastAsia="ja-JP"/>
        </w:rPr>
        <w:t xml:space="preserve"> or of </w:t>
      </w:r>
      <w:r>
        <w:rPr>
          <w:rFonts w:eastAsia="DengXian"/>
          <w:i/>
          <w:color w:val="000000" w:themeColor="text1"/>
          <w:lang w:eastAsia="ja-JP"/>
        </w:rPr>
        <w:t>pdcch-BlindDetectionSCG-UE</w:t>
      </w:r>
      <w:r>
        <w:rPr>
          <w:i/>
          <w:iCs/>
          <w:color w:val="000000" w:themeColor="text1"/>
          <w:lang w:eastAsia="ja-JP"/>
        </w:rPr>
        <w:t>-r16</w:t>
      </w:r>
      <w:r>
        <w:rPr>
          <w:color w:val="000000" w:themeColor="text1"/>
          <w:lang w:eastAsia="ja-JP"/>
        </w:rPr>
        <w:t xml:space="preserve"> is [1, …, </w:t>
      </w:r>
      <w:r w:rsidR="00EA514A">
        <w:rPr>
          <w:i/>
          <w:iCs/>
          <w:color w:val="000000" w:themeColor="text1"/>
          <w:lang w:eastAsia="ja-JP"/>
        </w:rPr>
        <w:t>pdcch-MonitoringCA</w:t>
      </w:r>
      <w:r>
        <w:rPr>
          <w:iCs/>
          <w:color w:val="000000" w:themeColor="text1"/>
          <w:lang w:eastAsia="ja-JP"/>
        </w:rPr>
        <w:t>-</w:t>
      </w:r>
      <w:r>
        <w:rPr>
          <w:color w:val="000000" w:themeColor="text1"/>
          <w:lang w:eastAsia="ja-JP"/>
        </w:rPr>
        <w:t xml:space="preserve">1], and </w:t>
      </w:r>
    </w:p>
    <w:p w14:paraId="0A241CDF" w14:textId="238F3000" w:rsidR="00A67487" w:rsidRDefault="00A67487" w:rsidP="00A67487">
      <w:pPr>
        <w:pStyle w:val="B1"/>
        <w:rPr>
          <w:iCs/>
          <w:color w:val="000000" w:themeColor="text1"/>
          <w:lang w:val="en-US"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pdcch-BlindDetectionMCG-UE-r16</w:t>
      </w:r>
      <w:r>
        <w:rPr>
          <w:color w:val="000000" w:themeColor="text1"/>
          <w:lang w:eastAsia="ja-JP"/>
        </w:rPr>
        <w:t xml:space="preserve"> + </w:t>
      </w:r>
      <w:r>
        <w:rPr>
          <w:i/>
          <w:iCs/>
          <w:color w:val="000000" w:themeColor="text1"/>
          <w:lang w:eastAsia="ja-JP"/>
        </w:rPr>
        <w:t>pdcch-BlindDetectionSCG-UE-r16</w:t>
      </w:r>
      <w:r>
        <w:rPr>
          <w:iCs/>
          <w:color w:val="000000" w:themeColor="text1"/>
          <w:lang w:eastAsia="ja-JP"/>
        </w:rPr>
        <w:t xml:space="preserve"> &gt;= </w:t>
      </w:r>
      <w:r w:rsidR="00977E26">
        <w:rPr>
          <w:i/>
          <w:iCs/>
          <w:color w:val="000000" w:themeColor="text1"/>
          <w:lang w:eastAsia="ja-JP"/>
        </w:rPr>
        <w:t>pdcch-MonitoringCA</w:t>
      </w:r>
      <w:r>
        <w:rPr>
          <w:i/>
          <w:iCs/>
          <w:color w:val="000000" w:themeColor="text1"/>
          <w:lang w:val="en-US" w:eastAsia="ja-JP"/>
        </w:rPr>
        <w:t>.</w:t>
      </w:r>
    </w:p>
    <w:p w14:paraId="267444CB" w14:textId="47314831"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57FF8E9" w14:textId="77777777"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of </w:t>
      </w:r>
      <w:r>
        <w:rPr>
          <w:rFonts w:eastAsia="DengXian"/>
          <w:i/>
          <w:color w:val="000000" w:themeColor="text1"/>
          <w:lang w:eastAsia="ja-JP"/>
        </w:rPr>
        <w:t>pdcch-BlindDetectionMCG-UE</w:t>
      </w:r>
      <w:r>
        <w:rPr>
          <w:i/>
          <w:iCs/>
          <w:color w:val="000000" w:themeColor="text1"/>
          <w:lang w:eastAsia="ja-JP"/>
        </w:rPr>
        <w:t>-r16</w:t>
      </w:r>
      <w:r>
        <w:rPr>
          <w:rFonts w:eastAsia="DengXian"/>
          <w:color w:val="000000" w:themeColor="text1"/>
          <w:lang w:eastAsia="ja-JP"/>
        </w:rPr>
        <w:t xml:space="preserve"> or of </w:t>
      </w:r>
      <w:r>
        <w:rPr>
          <w:rFonts w:eastAsia="DengXian"/>
          <w:i/>
          <w:color w:val="000000" w:themeColor="text1"/>
          <w:lang w:eastAsia="ja-JP"/>
        </w:rPr>
        <w:t>pdcch-BlindDetectionSCG-UE</w:t>
      </w:r>
      <w:r>
        <w:rPr>
          <w:i/>
          <w:iCs/>
          <w:color w:val="000000" w:themeColor="text1"/>
          <w:lang w:eastAsia="ja-JP"/>
        </w:rPr>
        <w:t>-r16</w:t>
      </w:r>
      <w:r>
        <w:rPr>
          <w:color w:val="000000" w:themeColor="text1"/>
          <w:lang w:eastAsia="ja-JP"/>
        </w:rPr>
        <w:t xml:space="preserve"> is 1,</w:t>
      </w:r>
    </w:p>
    <w:p w14:paraId="297CE254" w14:textId="77777777" w:rsidR="00A67487" w:rsidRDefault="00A67487" w:rsidP="00A67487">
      <w:pPr>
        <w:pStyle w:val="B1"/>
        <w:rPr>
          <w:color w:val="000000" w:themeColor="text1"/>
          <w:lang w:val="en-GB" w:eastAsia="en-GB"/>
        </w:rPr>
      </w:pPr>
      <w:r>
        <w:rPr>
          <w:iCs/>
          <w:color w:val="000000" w:themeColor="text1"/>
          <w:lang w:val="en-GB" w:eastAsia="ja-JP"/>
        </w:rPr>
        <w:t>-</w:t>
      </w:r>
      <w:r>
        <w:rPr>
          <w:iCs/>
          <w:color w:val="000000" w:themeColor="text1"/>
          <w:lang w:val="en-GB" w:eastAsia="ja-JP"/>
        </w:rPr>
        <w:tab/>
      </w:r>
      <w:r>
        <w:rPr>
          <w:i/>
          <w:iCs/>
          <w:color w:val="000000" w:themeColor="text1"/>
          <w:lang w:val="en-GB" w:eastAsia="ja-JP"/>
        </w:rPr>
        <w:t>pdcch-BlindDetectionMCG-UE-r16</w:t>
      </w:r>
      <w:r>
        <w:rPr>
          <w:color w:val="000000" w:themeColor="text1"/>
          <w:lang w:val="en-GB" w:eastAsia="ja-JP"/>
        </w:rPr>
        <w:t xml:space="preserve"> + </w:t>
      </w:r>
      <w:r>
        <w:rPr>
          <w:i/>
          <w:iCs/>
          <w:color w:val="000000" w:themeColor="text1"/>
          <w:lang w:val="en-GB" w:eastAsia="ja-JP"/>
        </w:rPr>
        <w:t>pdcch-BlindDetectionSCG-UE-r16</w:t>
      </w:r>
      <w:r>
        <w:rPr>
          <w:iCs/>
          <w:color w:val="000000" w:themeColor="text1"/>
          <w:lang w:val="en-GB"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val="en-GB" w:eastAsia="zh-CN"/>
        </w:rPr>
        <w:t>.</w:t>
      </w:r>
    </w:p>
    <w:p w14:paraId="2E670743" w14:textId="1AC77D84" w:rsidR="000A1DFE" w:rsidRDefault="00A67487" w:rsidP="000A1DFE">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r15monitoringcapability</w:t>
      </w:r>
      <w:r>
        <w:rPr>
          <w:lang w:eastAsia="ko-KR"/>
        </w:rPr>
        <w:t xml:space="preserve"> or larger than one downlink cell with </w:t>
      </w:r>
      <w:r>
        <w:rPr>
          <w:i/>
          <w:lang w:val="en-US"/>
        </w:rPr>
        <w:t>monitoringCapabilityConfig</w:t>
      </w:r>
      <w:r>
        <w:rPr>
          <w:lang w:val="en-US"/>
        </w:rPr>
        <w:t xml:space="preserve"> = </w:t>
      </w:r>
      <w:r>
        <w:rPr>
          <w:i/>
        </w:rPr>
        <w:t>r16monitoringcapability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r15monitoringcapability</w:t>
      </w:r>
      <w:r w:rsidR="00EA514A">
        <w:rPr>
          <w:i/>
        </w:rPr>
        <w:t xml:space="preserve"> </w:t>
      </w:r>
      <w:r>
        <w:rPr>
          <w:lang w:eastAsia="ko-KR"/>
        </w:rPr>
        <w:t xml:space="preserve">or for downlink cells with </w:t>
      </w:r>
      <w:r>
        <w:rPr>
          <w:i/>
          <w:lang w:val="en-US"/>
        </w:rPr>
        <w:t>monitoringCapabilityConfig</w:t>
      </w:r>
      <w:r>
        <w:rPr>
          <w:lang w:val="en-US"/>
        </w:rPr>
        <w:t xml:space="preserve"> = </w:t>
      </w:r>
      <w:r>
        <w:rPr>
          <w:i/>
        </w:rPr>
        <w:t>r16monitoringcapability</w:t>
      </w:r>
      <w:r>
        <w:t xml:space="preserve"> </w:t>
      </w:r>
      <w:r>
        <w:rPr>
          <w:lang w:eastAsia="ko-KR"/>
        </w:rPr>
        <w:t xml:space="preserve">when the UE is configured for carrier aggregation operation over more than two downlink cells with at least one downlink cell with </w:t>
      </w:r>
      <w:r>
        <w:rPr>
          <w:i/>
          <w:lang w:val="en-US"/>
        </w:rPr>
        <w:t>monitoringCapabilityConfig</w:t>
      </w:r>
      <w:r>
        <w:rPr>
          <w:lang w:val="en-US"/>
        </w:rPr>
        <w:t xml:space="preserve"> = </w:t>
      </w:r>
      <w:r>
        <w:rPr>
          <w:i/>
        </w:rPr>
        <w:t>r15monitoringcapability</w:t>
      </w:r>
      <w:r>
        <w:rPr>
          <w:lang w:eastAsia="ko-KR"/>
        </w:rPr>
        <w:t xml:space="preserve"> and at least one downlink cell with </w:t>
      </w:r>
      <w:r>
        <w:rPr>
          <w:i/>
          <w:lang w:val="en-US"/>
        </w:rPr>
        <w:t>monitoringCapabilityConfig</w:t>
      </w:r>
      <w:r>
        <w:rPr>
          <w:lang w:val="en-US"/>
        </w:rPr>
        <w:t xml:space="preserve"> = </w:t>
      </w:r>
      <w:r>
        <w:rPr>
          <w:i/>
        </w:rPr>
        <w:t>r16monitoringcapability</w:t>
      </w:r>
      <w:r>
        <w:rPr>
          <w:lang w:eastAsia="ko-KR"/>
        </w:rPr>
        <w:t xml:space="preserve">. </w:t>
      </w:r>
      <w:r w:rsidR="000A1DFE">
        <w:rPr>
          <w:lang w:eastAsia="ko-KR"/>
        </w:rPr>
        <w:t xml:space="preserve">When a UE is not configured for NR-DC operation, </w:t>
      </w:r>
      <w:r w:rsidR="000A1DFE">
        <w:t>the UE determines</w:t>
      </w:r>
      <w:r w:rsidR="000A1DFE">
        <w:rPr>
          <w:lang w:eastAsia="ko-KR"/>
        </w:rPr>
        <w:t xml:space="preserve"> a capability to monitor a maximum number of PDCCH candidates and a maximum number of non-overlapped CCEs per slot or per span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m:t>
            </m:r>
          </m:sub>
          <m:sup>
            <m:r>
              <w:rPr>
                <w:rFonts w:ascii="Cambria Math"/>
                <w:lang w:eastAsia="zh-CN"/>
              </w:rPr>
              <m:t>cap</m:t>
            </m:r>
            <m:r>
              <w:rPr>
                <w:rFonts w:ascii="Cambria Math"/>
                <w:lang w:eastAsia="zh-CN"/>
              </w:rPr>
              <m:t>-</m:t>
            </m:r>
            <m:r>
              <w:rPr>
                <w:rFonts w:ascii="Cambria Math"/>
                <w:lang w:eastAsia="zh-CN"/>
              </w:rPr>
              <m:t>r16</m:t>
            </m:r>
          </m:sup>
        </m:sSubSup>
      </m:oMath>
      <w:r w:rsidR="000A1DFE">
        <w:t xml:space="preserve"> downlink cells or to</w:t>
      </w:r>
      <w:r w:rsidR="000A1DFE">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rsidR="000A1DFE">
        <w:t xml:space="preserve"> downlink cells, respectively, where</w:t>
      </w:r>
    </w:p>
    <w:p w14:paraId="418E5A0D" w14:textId="24429342" w:rsidR="000A1DFE" w:rsidRPr="00996B83" w:rsidRDefault="000A1DFE" w:rsidP="000A1DFE">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EA514A">
        <w:rPr>
          <w:i/>
          <w:lang w:val="en-US"/>
        </w:rPr>
        <w:t>1</w:t>
      </w:r>
    </w:p>
    <w:p w14:paraId="280FD061" w14:textId="77777777" w:rsidR="00A67487" w:rsidRDefault="000A1DFE" w:rsidP="000A1DFE">
      <w:pPr>
        <w:pStyle w:val="B1"/>
      </w:pPr>
      <w:r>
        <w:t>-</w:t>
      </w:r>
      <w:r>
        <w:tab/>
      </w:r>
      <w:r w:rsidRPr="002128CC">
        <w:t xml:space="preserve">otherwise, </w:t>
      </w:r>
    </w:p>
    <w:p w14:paraId="3E6C831B" w14:textId="116545AC" w:rsidR="00A67487" w:rsidRDefault="00A67487" w:rsidP="00A67487">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EA514A" w:rsidRPr="00EA514A">
        <w:rPr>
          <w:i/>
          <w:iCs/>
          <w:lang w:val="en-US"/>
        </w:rPr>
        <w:t>1</w:t>
      </w:r>
      <w:r>
        <w:rPr>
          <w:rFonts w:eastAsia="DengXian"/>
        </w:rPr>
        <w:t xml:space="preserve">, </w:t>
      </w:r>
      <w:r w:rsidRPr="00D429F6">
        <w:rPr>
          <w:rFonts w:eastAsia="DengXian"/>
          <w:i/>
          <w:iCs/>
        </w:rPr>
        <w:t>pdcch-BlindDetectionCA</w:t>
      </w:r>
      <w:r w:rsidR="00EA514A" w:rsidRPr="00EA514A">
        <w:rPr>
          <w:rFonts w:eastAsia="DengXian"/>
          <w:i/>
          <w:iCs/>
          <w:lang w:val="en-US"/>
        </w:rPr>
        <w:t>2</w:t>
      </w:r>
      <w:r>
        <w:rPr>
          <w:rFonts w:eastAsia="DengXian"/>
          <w:lang w:eastAsia="ko-KR"/>
        </w:rPr>
        <w:t>)</w:t>
      </w:r>
      <w:r>
        <w:rPr>
          <w:rFonts w:eastAsia="DengXian"/>
          <w:lang w:val="en-US" w:eastAsia="ko-KR"/>
        </w:rPr>
        <w:t xml:space="preserve">, </w:t>
      </w:r>
      <m:oMath>
        <m:sSubSup>
          <m:sSubSupPr>
            <m:ctrlPr>
              <w:rPr>
                <w:rFonts w:ascii="Cambria Math" w:hAnsi="Cambria Math"/>
                <w:lang w:eastAsia="zh-CN"/>
              </w:rPr>
            </m:ctrlPr>
          </m:sSubSupPr>
          <m:e>
            <m:r>
              <w:rPr>
                <w:rFonts w:ascii="Cambria Math"/>
                <w:lang w:eastAsia="zh-CN"/>
              </w:rPr>
              <m:t>N</m:t>
            </m:r>
          </m:e>
          <m:sub>
            <m:r>
              <w:rPr>
                <w:rFonts w:ascii="Cambria Math"/>
                <w:lang w:eastAsia="zh-CN"/>
              </w:rPr>
              <m:t>cells</m:t>
            </m:r>
            <m:r>
              <m:rPr>
                <m:sty m:val="p"/>
              </m:rPr>
              <w:rPr>
                <w:rFonts w:ascii="Cambria Math"/>
                <w:lang w:eastAsia="zh-CN"/>
              </w:rPr>
              <m:t>,</m:t>
            </m:r>
            <m:r>
              <w:rPr>
                <w:rFonts w:ascii="Cambria Math"/>
                <w:lang w:eastAsia="zh-CN"/>
              </w:rPr>
              <m:t>r</m:t>
            </m:r>
            <m:r>
              <m:rPr>
                <m:sty m:val="p"/>
              </m:rPr>
              <w:rPr>
                <w:rFonts w:ascii="Cambria Math"/>
                <w:lang w:eastAsia="zh-CN"/>
              </w:rPr>
              <m:t>15</m:t>
            </m:r>
          </m:sub>
          <m:sup>
            <m:r>
              <w:rPr>
                <w:rFonts w:ascii="Cambria Math"/>
                <w:lang w:eastAsia="zh-CN"/>
              </w:rPr>
              <m:t>cap</m:t>
            </m:r>
            <m:r>
              <m:rPr>
                <m:sty m:val="p"/>
              </m:rPr>
              <w:rPr>
                <w:rFonts w:ascii="Cambria Math"/>
                <w:lang w:eastAsia="zh-CN"/>
              </w:rPr>
              <m:t>-</m:t>
            </m:r>
            <m:r>
              <w:rPr>
                <w:rFonts w:ascii="Cambria Math"/>
                <w:lang w:eastAsia="zh-CN"/>
              </w:rPr>
              <m:t>r</m:t>
            </m:r>
            <m:r>
              <m:rPr>
                <m:sty m:val="p"/>
              </m:rPr>
              <w:rPr>
                <w:rFonts w:ascii="Cambria Math"/>
                <w:lang w:eastAsia="zh-CN"/>
              </w:rPr>
              <m:t>16</m:t>
            </m:r>
          </m:sup>
        </m:sSubSup>
      </m:oMath>
      <w:r w:rsidR="000A1DFE" w:rsidRPr="00D20E88">
        <w:t xml:space="preserve"> </w:t>
      </w:r>
      <w:r w:rsidR="000A1DFE" w:rsidRPr="002128CC">
        <w:t xml:space="preserve">is the value of </w:t>
      </w:r>
      <w:r w:rsidR="000A1DFE" w:rsidRPr="00D429F6">
        <w:rPr>
          <w:i/>
          <w:iCs/>
        </w:rPr>
        <w:t>pdcch-BlindDetectionCA</w:t>
      </w:r>
      <w:r w:rsidR="00EA514A" w:rsidRPr="00D429F6">
        <w:rPr>
          <w:i/>
          <w:iCs/>
          <w:lang w:val="en-US"/>
        </w:rPr>
        <w:t>1</w:t>
      </w:r>
      <w:r w:rsidRPr="00A67487">
        <w:rPr>
          <w:i/>
          <w:lang w:val="en-US"/>
        </w:rPr>
        <w:t xml:space="preserve"> </w:t>
      </w:r>
    </w:p>
    <w:p w14:paraId="0D216DDB" w14:textId="3D780CD7" w:rsidR="000A1DFE" w:rsidRPr="001C49CC" w:rsidRDefault="00A67487" w:rsidP="001C49CC">
      <w:pPr>
        <w:pStyle w:val="B2"/>
        <w:rPr>
          <w:lang w:val="en-GB"/>
        </w:rPr>
      </w:pPr>
      <w:r>
        <w:t>-</w:t>
      </w:r>
      <w:r>
        <w:tab/>
        <w:t xml:space="preserve">else, </w:t>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cells,r15</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r16</m:t>
            </m:r>
          </m:sup>
        </m:sSubSup>
      </m:oMath>
      <w:r>
        <w:t xml:space="preserve"> is the value of </w:t>
      </w:r>
      <w:r>
        <w:rPr>
          <w:i/>
        </w:rPr>
        <w:t>pdcch-BlindDetectionCA</w:t>
      </w:r>
      <w:r w:rsidR="00EA514A">
        <w:rPr>
          <w:i/>
          <w:lang w:val="en-US"/>
        </w:rPr>
        <w:t>1</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EA514A">
        <w:rPr>
          <w:i/>
          <w:lang w:val="en-US"/>
        </w:rPr>
        <w:t>1</w:t>
      </w:r>
      <w:r>
        <w:rPr>
          <w:rFonts w:eastAsia="DengXian"/>
          <w:i/>
        </w:rPr>
        <w:t>, pdcch-BlindDetectionCA</w:t>
      </w:r>
      <w:r w:rsidR="00EA514A">
        <w:rPr>
          <w:rFonts w:eastAsia="DengXian"/>
          <w:i/>
          <w:lang w:val="en-US"/>
        </w:rPr>
        <w:t>2</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sidR="00EA514A">
        <w:rPr>
          <w:rFonts w:eastAsia="DengXian"/>
          <w:i/>
          <w:lang w:val="en-US"/>
        </w:rPr>
        <w:t>-</w:t>
      </w:r>
      <w:r>
        <w:rPr>
          <w:rFonts w:eastAsia="DengXian"/>
          <w:i/>
        </w:rPr>
        <w:t>Comb</w:t>
      </w:r>
      <w:r w:rsidR="00EA514A">
        <w:rPr>
          <w:rFonts w:eastAsia="DengXian"/>
          <w:i/>
          <w:lang w:val="en-US"/>
        </w:rPr>
        <w:t>I</w:t>
      </w:r>
      <w:r w:rsidR="00EA514A">
        <w:rPr>
          <w:rFonts w:eastAsia="DengXian"/>
          <w:i/>
        </w:rPr>
        <w:t>ndicator</w:t>
      </w:r>
    </w:p>
    <w:p w14:paraId="568028D3" w14:textId="77777777" w:rsidR="000A1DFE" w:rsidRDefault="000A1DFE" w:rsidP="00CB7579">
      <w:pPr>
        <w:rPr>
          <w:lang w:val="en-US"/>
        </w:rPr>
      </w:pPr>
      <w:r>
        <w:rPr>
          <w:lang w:val="en-US"/>
        </w:rPr>
        <w:t>and</w:t>
      </w:r>
    </w:p>
    <w:p w14:paraId="0DAAFE52" w14:textId="41915AC3" w:rsidR="000A1DFE" w:rsidRPr="00996B83" w:rsidRDefault="000A1DFE" w:rsidP="000A1DFE">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EA514A">
        <w:rPr>
          <w:i/>
          <w:lang w:val="en-US"/>
        </w:rPr>
        <w:t>2</w:t>
      </w:r>
    </w:p>
    <w:p w14:paraId="2D4B4614" w14:textId="384AFDB5" w:rsidR="00A67487" w:rsidRDefault="000A1DFE" w:rsidP="00A00BD5">
      <w:pPr>
        <w:pStyle w:val="B1"/>
      </w:pPr>
      <w:r>
        <w:t>-</w:t>
      </w:r>
      <w:r>
        <w:tab/>
      </w:r>
      <w:r w:rsidRPr="002128CC">
        <w:t xml:space="preserve">otherwise, </w:t>
      </w:r>
    </w:p>
    <w:p w14:paraId="60AB8B97" w14:textId="660F3D6B" w:rsidR="00A67487" w:rsidRDefault="00A67487" w:rsidP="00A67487">
      <w:pPr>
        <w:pStyle w:val="B2"/>
        <w:rPr>
          <w:i/>
          <w:lang w:val="en-US"/>
        </w:rPr>
      </w:pPr>
      <w:r>
        <w:lastRenderedPageBreak/>
        <w:t>-</w:t>
      </w:r>
      <w:r>
        <w:tab/>
        <w:t xml:space="preserve">if the </w:t>
      </w:r>
      <w:r>
        <w:rPr>
          <w:rFonts w:eastAsia="DengXian"/>
          <w:lang w:eastAsia="ko-KR"/>
        </w:rPr>
        <w:t>UE reports only one combination of (</w:t>
      </w:r>
      <w:r>
        <w:rPr>
          <w:rFonts w:eastAsia="DengXian"/>
          <w:i/>
        </w:rPr>
        <w:t>pdcch-BlindDetectionCA</w:t>
      </w:r>
      <w:r w:rsidR="00EA514A">
        <w:rPr>
          <w:rFonts w:eastAsia="DengXian"/>
          <w:i/>
          <w:lang w:val="en-US"/>
        </w:rPr>
        <w:t>1</w:t>
      </w:r>
      <w:r>
        <w:rPr>
          <w:rFonts w:eastAsia="DengXian"/>
          <w:i/>
        </w:rPr>
        <w:t>, pdcch-BlindDetectionCA</w:t>
      </w:r>
      <w:r w:rsidR="00EA514A">
        <w:rPr>
          <w:i/>
          <w:lang w:val="en-US"/>
        </w:rPr>
        <w:t>2</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rsidR="000A1DFE" w:rsidRPr="00D20E88">
        <w:t xml:space="preserve"> </w:t>
      </w:r>
      <w:r w:rsidR="000A1DFE" w:rsidRPr="002128CC">
        <w:t xml:space="preserve">is the value of </w:t>
      </w:r>
      <w:r w:rsidR="000A1DFE" w:rsidRPr="002128CC">
        <w:rPr>
          <w:i/>
        </w:rPr>
        <w:t>pdcch-BlindDetectionCA</w:t>
      </w:r>
      <w:r w:rsidR="00EA514A">
        <w:rPr>
          <w:i/>
          <w:lang w:val="en-US"/>
        </w:rPr>
        <w:t>2</w:t>
      </w:r>
      <w:r w:rsidRPr="00A67487">
        <w:rPr>
          <w:i/>
          <w:lang w:val="en-US"/>
        </w:rPr>
        <w:t xml:space="preserve"> </w:t>
      </w:r>
    </w:p>
    <w:p w14:paraId="30171173" w14:textId="4060DA9E" w:rsidR="00A67487" w:rsidRDefault="00A67487" w:rsidP="00A67487">
      <w:pPr>
        <w:pStyle w:val="B2"/>
        <w:rPr>
          <w:rFonts w:eastAsia="DengXian"/>
          <w:iCs/>
        </w:rPr>
      </w:pPr>
      <w:r>
        <w:t>-</w:t>
      </w:r>
      <w:r>
        <w:tab/>
        <w:t xml:space="preserve">else, </w:t>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cells,r16</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r16</m:t>
            </m:r>
          </m:sup>
        </m:sSubSup>
      </m:oMath>
      <w:r>
        <w:t xml:space="preserve"> is the value of </w:t>
      </w:r>
      <w:r>
        <w:rPr>
          <w:i/>
        </w:rPr>
        <w:t>pdcch-BlindDetectionCA</w:t>
      </w:r>
      <w:r w:rsidR="00EA514A">
        <w:rPr>
          <w:i/>
          <w:lang w:val="en-US"/>
        </w:rPr>
        <w:t>2</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53078C">
        <w:rPr>
          <w:rFonts w:eastAsia="DengXian"/>
          <w:i/>
          <w:lang w:val="en-US"/>
        </w:rPr>
        <w:t>1</w:t>
      </w:r>
      <w:r>
        <w:rPr>
          <w:rFonts w:eastAsia="DengXian"/>
          <w:i/>
        </w:rPr>
        <w:t>, pdcch-BlindDetectionCA</w:t>
      </w:r>
      <w:r w:rsidR="0053078C">
        <w:rPr>
          <w:rFonts w:eastAsia="DengXian"/>
          <w:i/>
          <w:lang w:val="en-US"/>
        </w:rPr>
        <w:t>2</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sidR="00130949">
        <w:rPr>
          <w:rFonts w:eastAsia="DengXian"/>
          <w:i/>
          <w:lang w:val="en-US"/>
        </w:rPr>
        <w:t>-</w:t>
      </w:r>
      <w:r>
        <w:rPr>
          <w:rFonts w:eastAsia="DengXian"/>
          <w:i/>
        </w:rPr>
        <w:t>Comb</w:t>
      </w:r>
      <w:r w:rsidR="00130949">
        <w:rPr>
          <w:rFonts w:eastAsia="DengXian"/>
          <w:i/>
          <w:lang w:val="en-US"/>
        </w:rPr>
        <w:t>I</w:t>
      </w:r>
      <w:r>
        <w:rPr>
          <w:rFonts w:eastAsia="DengXian"/>
          <w:i/>
        </w:rPr>
        <w:t>ndicator</w:t>
      </w:r>
    </w:p>
    <w:p w14:paraId="00052A58" w14:textId="13CD0894" w:rsidR="00A67487" w:rsidRDefault="00A67487" w:rsidP="00A67487">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r16monitoringcapability </w:t>
      </w:r>
      <w:r>
        <w:t xml:space="preserve">for </w:t>
      </w:r>
      <w:r>
        <w:rPr>
          <w:lang w:eastAsia="ko-KR"/>
        </w:rPr>
        <w:t xml:space="preserve">at least one downlink cell </w:t>
      </w:r>
      <w:r>
        <w:t>where the UE monitors PDCCH</w:t>
      </w:r>
      <w:r>
        <w:rPr>
          <w:lang w:eastAsia="ko-KR"/>
        </w:rPr>
        <w:t xml:space="preserve">, </w:t>
      </w:r>
      <w:r>
        <w:t>the UE determines</w:t>
      </w:r>
      <w:r>
        <w:rPr>
          <w:lang w:eastAsia="ko-KR"/>
        </w:rPr>
        <w:t xml:space="preserve"> a capability </w:t>
      </w:r>
      <w:r>
        <w:t xml:space="preserve">to </w:t>
      </w:r>
      <w:r>
        <w:rPr>
          <w:lang w:eastAsia="ko-KR"/>
        </w:rPr>
        <w:t>monitor a maximum number of PDCCH candidates and a maximum number of non-overlapped CCEs that corresponds to</w:t>
      </w:r>
    </w:p>
    <w:p w14:paraId="613622F8" w14:textId="0B0A7329"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MCG</m:t>
            </m:r>
          </m:sup>
        </m:sSubSup>
      </m:oMath>
      <w:r>
        <w:rPr>
          <w:lang w:val="en-US"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130949">
        <w:rPr>
          <w:i/>
          <w:iCs/>
          <w:lang w:val="en-US" w:eastAsia="ja-JP"/>
        </w:rPr>
        <w:t>3</w:t>
      </w:r>
      <w:r>
        <w:t xml:space="preserve"> for the MCG,</w:t>
      </w:r>
    </w:p>
    <w:p w14:paraId="74E87C5A" w14:textId="6AA921FE" w:rsidR="00A67487" w:rsidRDefault="00A67487" w:rsidP="00A67487">
      <w:pPr>
        <w:pStyle w:val="B1"/>
        <w:rPr>
          <w:lang w:val="en-US"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SCG</m:t>
            </m:r>
          </m:sup>
        </m:sSubSup>
      </m:oMath>
      <w:r>
        <w:rPr>
          <w:lang w:val="en-US" w:eastAsia="zh-CN"/>
        </w:rPr>
        <w:t xml:space="preserve"> </w:t>
      </w:r>
      <w:r>
        <w:t xml:space="preserve">downlink cells for the </w:t>
      </w:r>
      <w:r>
        <w:rPr>
          <w:lang w:val="en-US"/>
        </w:rPr>
        <w:t>S</w:t>
      </w:r>
      <w:r>
        <w:t xml:space="preserve">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130949">
        <w:rPr>
          <w:i/>
          <w:iCs/>
          <w:lang w:val="en-US" w:eastAsia="ja-JP"/>
        </w:rPr>
        <w:t>3</w:t>
      </w:r>
      <w:r>
        <w:t xml:space="preserve"> for the </w:t>
      </w:r>
      <w:r>
        <w:rPr>
          <w:lang w:val="en-US"/>
        </w:rPr>
        <w:t>S</w:t>
      </w:r>
      <w:r>
        <w:t>CG,</w:t>
      </w:r>
      <w:r>
        <w:rPr>
          <w:lang w:val="en-US"/>
        </w:rPr>
        <w:t xml:space="preserve"> and</w:t>
      </w:r>
    </w:p>
    <w:p w14:paraId="15F784DB" w14:textId="31B493C7" w:rsidR="00A67487" w:rsidRDefault="00A67487" w:rsidP="00A67487">
      <w:pPr>
        <w:pStyle w:val="B1"/>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rPr>
          <w:lang w:val="en-US"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r>
              <w:rPr>
                <w:rFonts w:ascii="Cambria Math" w:hAnsi="Cambria Math"/>
                <w:lang w:eastAsia="zh-CN"/>
              </w:rPr>
              <m:t>,</m:t>
            </m:r>
            <m:r>
              <m:rPr>
                <m:sty m:val="p"/>
              </m:rPr>
              <w:rPr>
                <w:rFonts w:ascii="Cambria Math" w:hAnsi="Cambria Math"/>
                <w:lang w:eastAsia="zh-CN"/>
              </w:rPr>
              <m:t xml:space="preserve"> r1</m:t>
            </m:r>
            <m:r>
              <w:rPr>
                <w:rFonts w:ascii="Cambria Math" w:hAnsi="Cambria Math"/>
                <w:lang w:eastAsia="zh-CN"/>
              </w:rPr>
              <m:t>6</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130949">
        <w:rPr>
          <w:i/>
          <w:iCs/>
          <w:lang w:val="en-US" w:eastAsia="ja-JP"/>
        </w:rPr>
        <w:t>2</w:t>
      </w:r>
      <w:r>
        <w:t xml:space="preserve"> for the MCG,</w:t>
      </w:r>
    </w:p>
    <w:p w14:paraId="53B07849" w14:textId="6BABE045"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rPr>
          <w:lang w:val="en-US" w:eastAsia="zh-CN"/>
        </w:rPr>
        <w:t xml:space="preserve"> </w:t>
      </w:r>
      <w:r>
        <w:t xml:space="preserve">downlink cells for the </w:t>
      </w:r>
      <w:r>
        <w:rPr>
          <w:lang w:val="en-US"/>
        </w:rPr>
        <w:t>S</w:t>
      </w:r>
      <w:r>
        <w:t xml:space="preserve">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130949">
        <w:rPr>
          <w:i/>
          <w:iCs/>
          <w:lang w:val="en-US" w:eastAsia="ja-JP"/>
        </w:rPr>
        <w:t>2</w:t>
      </w:r>
      <w:r>
        <w:t xml:space="preserve"> for the </w:t>
      </w:r>
      <w:r>
        <w:rPr>
          <w:lang w:val="en-US"/>
        </w:rPr>
        <w:t>S</w:t>
      </w:r>
      <w:r>
        <w:t>CG</w:t>
      </w:r>
      <w:r>
        <w:rPr>
          <w:lang w:eastAsia="ko-KR"/>
        </w:rPr>
        <w:t xml:space="preserve"> </w:t>
      </w:r>
    </w:p>
    <w:p w14:paraId="3403613C" w14:textId="794E811E" w:rsidR="00A67487" w:rsidRDefault="00A67487" w:rsidP="00A67487">
      <w:pPr>
        <w:rPr>
          <w:lang w:eastAsia="ko-KR"/>
        </w:rPr>
      </w:pPr>
      <w:r>
        <w:rPr>
          <w:lang w:eastAsia="ko-KR"/>
        </w:rPr>
        <w:t xml:space="preserve">When the UE is configured for carrier aggregation operation over more than two downlink cells with at least one downlink cell with </w:t>
      </w:r>
      <w:r>
        <w:rPr>
          <w:i/>
        </w:rPr>
        <w:t>monitoringCapabilityConfig</w:t>
      </w:r>
      <w:r>
        <w:t xml:space="preserve"> = </w:t>
      </w:r>
      <w:r>
        <w:rPr>
          <w:i/>
        </w:rPr>
        <w:t>r15monitoringcapability</w:t>
      </w:r>
      <w:r>
        <w:rPr>
          <w:lang w:eastAsia="ko-KR"/>
        </w:rPr>
        <w:t xml:space="preserve"> and at least one downlink cell with </w:t>
      </w:r>
      <w:r>
        <w:rPr>
          <w:i/>
        </w:rPr>
        <w:t>monitoringCapabilityConfig</w:t>
      </w:r>
      <w:r>
        <w:t xml:space="preserve"> = </w:t>
      </w:r>
      <w:r>
        <w:rPr>
          <w:i/>
        </w:rPr>
        <w:t>r16monitoringcapability</w:t>
      </w:r>
      <w:r>
        <w:rPr>
          <w:rFonts w:eastAsia="Malgun Gothic"/>
          <w:lang w:eastAsia="ko-KR"/>
        </w:rPr>
        <w:t xml:space="preserve">, </w:t>
      </w:r>
      <w:r>
        <w:rPr>
          <w:lang w:eastAsia="ko-KR"/>
        </w:rPr>
        <w:t xml:space="preserve">or for a cell group when the UE is configured for NR-DC operation, the UE does not expect to </w:t>
      </w:r>
    </w:p>
    <w:p w14:paraId="00B6170A" w14:textId="77777777" w:rsidR="00A67487" w:rsidRDefault="00A67487" w:rsidP="00A67487">
      <w:pPr>
        <w:pStyle w:val="B1"/>
        <w:rPr>
          <w:lang w:eastAsia="ko-KR"/>
        </w:rPr>
      </w:pPr>
      <w:r>
        <w:t>-</w:t>
      </w:r>
      <w:r>
        <w:tab/>
      </w:r>
      <w:r>
        <w:rPr>
          <w:lang w:eastAsia="ko-KR"/>
        </w:rPr>
        <w:t xml:space="preserve">monitor per slot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oMath>
      <w:r>
        <w:rPr>
          <w:lang w:val="en-US" w:eastAsia="ko-KR"/>
        </w:rPr>
        <w:t xml:space="preserve">, </w:t>
      </w:r>
      <w:r>
        <w:rPr>
          <w:lang w:eastAsia="ko-KR"/>
        </w:rPr>
        <w:t xml:space="preserve">and </w:t>
      </w:r>
    </w:p>
    <w:p w14:paraId="649E7EBF" w14:textId="77777777" w:rsidR="00A67487" w:rsidRDefault="00A67487" w:rsidP="00A67487">
      <w:pPr>
        <w:pStyle w:val="B1"/>
        <w:rPr>
          <w:lang w:eastAsia="ko-KR"/>
        </w:rPr>
      </w:pPr>
      <w:r>
        <w:t>-</w:t>
      </w:r>
      <w:r>
        <w:tab/>
      </w:r>
      <w:r>
        <w:rPr>
          <w:lang w:eastAsia="ko-KR"/>
        </w:rPr>
        <w:t xml:space="preserve">monitor per span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oMath>
      <w:r>
        <w:rPr>
          <w:lang w:eastAsia="ko-KR"/>
        </w:rPr>
        <w:t xml:space="preserve"> </w:t>
      </w:r>
    </w:p>
    <w:p w14:paraId="2F71545C" w14:textId="16932039" w:rsidR="00A67487" w:rsidRDefault="00A67487" w:rsidP="00A67487">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r15monitoringcapability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NR-DC,r15</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r16monitoringcapability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NR-DC,r16</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pdcch-BlindDetection</w:t>
      </w:r>
      <w:r w:rsidR="00130949">
        <w:rPr>
          <w:i/>
          <w:iCs/>
          <w:color w:val="000000" w:themeColor="text1"/>
          <w:lang w:eastAsia="ja-JP"/>
        </w:rPr>
        <w:t>3</w:t>
      </w:r>
      <w:r>
        <w:rPr>
          <w:i/>
          <w:iCs/>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w:t>
      </w:r>
      <w:r w:rsidR="00130949">
        <w:rPr>
          <w:i/>
          <w:iCs/>
          <w:color w:val="000000" w:themeColor="text1"/>
          <w:lang w:eastAsia="ja-JP"/>
        </w:rPr>
        <w:t>2</w:t>
      </w:r>
      <w:r>
        <w:rPr>
          <w:rFonts w:eastAsia="DengXian"/>
          <w:color w:val="000000" w:themeColor="text1"/>
          <w:lang w:eastAsia="ja-JP"/>
        </w:rPr>
        <w:t xml:space="preserve"> for the MCG, and </w:t>
      </w:r>
      <w:r>
        <w:rPr>
          <w:i/>
          <w:iCs/>
          <w:color w:val="000000" w:themeColor="text1"/>
          <w:lang w:eastAsia="ja-JP"/>
        </w:rPr>
        <w:t>pdcch-BlindDetection</w:t>
      </w:r>
      <w:r w:rsidR="00130949">
        <w:rPr>
          <w:i/>
          <w:iCs/>
          <w:color w:val="000000" w:themeColor="text1"/>
          <w:lang w:eastAsia="ja-JP"/>
        </w:rPr>
        <w:t>3</w:t>
      </w:r>
      <w:r>
        <w:rPr>
          <w:i/>
          <w:iCs/>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w:t>
      </w:r>
      <w:r w:rsidR="00130949">
        <w:rPr>
          <w:i/>
          <w:iCs/>
          <w:color w:val="000000" w:themeColor="text1"/>
          <w:lang w:eastAsia="ja-JP"/>
        </w:rPr>
        <w:t>2</w:t>
      </w:r>
      <w:r>
        <w:rPr>
          <w:i/>
          <w:iCs/>
          <w:color w:val="000000" w:themeColor="text1"/>
          <w:lang w:eastAsia="ja-JP"/>
        </w:rPr>
        <w:t xml:space="preserve"> </w:t>
      </w:r>
      <w:r>
        <w:rPr>
          <w:rFonts w:eastAsia="DengXian"/>
          <w:color w:val="000000" w:themeColor="text1"/>
          <w:lang w:eastAsia="ko-KR"/>
        </w:rPr>
        <w:t xml:space="preserve">for the SCG with values that satisfy </w:t>
      </w:r>
    </w:p>
    <w:p w14:paraId="29BE0CBD" w14:textId="0460248A" w:rsidR="00A67487" w:rsidRPr="00F56BF9" w:rsidRDefault="00A67487" w:rsidP="001C49CC">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sidR="00130949" w:rsidRPr="00F56BF9">
        <w:rPr>
          <w:i/>
          <w:iCs/>
          <w:lang w:val="en-US" w:eastAsia="ja-JP"/>
        </w:rPr>
        <w:t>3</w:t>
      </w:r>
      <w:r w:rsidRPr="00F56BF9">
        <w:rPr>
          <w:rFonts w:eastAsia="DengXian"/>
          <w:lang w:eastAsia="ja-JP"/>
        </w:rPr>
        <w:t xml:space="preserve"> for the MCG + </w:t>
      </w:r>
      <w:r w:rsidRPr="00F56BF9">
        <w:rPr>
          <w:i/>
          <w:iCs/>
          <w:lang w:eastAsia="ja-JP"/>
        </w:rPr>
        <w:t>pdcch-BlindDetection</w:t>
      </w:r>
      <w:r w:rsidR="00130949" w:rsidRPr="00F56BF9">
        <w:rPr>
          <w:i/>
          <w:iCs/>
          <w:lang w:val="en-US" w:eastAsia="ja-JP"/>
        </w:rPr>
        <w:t>3</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00B64EAE" w:rsidRPr="00F56BF9">
        <w:rPr>
          <w:rFonts w:eastAsia="DengXian"/>
          <w:i/>
          <w:iCs/>
          <w:lang w:eastAsia="ja-JP"/>
        </w:rPr>
        <w:t>pdcch-BlindDetectionCA</w:t>
      </w:r>
      <w:r w:rsidR="00B64EAE" w:rsidRPr="00F56BF9">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pdcch-BlindDetectionCA</w:t>
      </w:r>
      <w:r w:rsidR="00130949" w:rsidRPr="00F56BF9">
        <w:rPr>
          <w:rFonts w:eastAsia="DengXian"/>
          <w:i/>
          <w:iCs/>
          <w:lang w:val="en-US" w:eastAsia="ja-JP"/>
        </w:rPr>
        <w:t>1</w:t>
      </w:r>
      <w:r w:rsidRPr="00F56BF9">
        <w:rPr>
          <w:rFonts w:eastAsia="DengXian"/>
          <w:lang w:eastAsia="ja-JP"/>
        </w:rPr>
        <w:t>, or</w:t>
      </w:r>
    </w:p>
    <w:p w14:paraId="7AFB74CA" w14:textId="26D32B62"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3</w:t>
      </w:r>
      <w:r>
        <w:rPr>
          <w:rFonts w:eastAsia="DengXian"/>
          <w:lang w:eastAsia="ja-JP"/>
        </w:rPr>
        <w:t xml:space="preserve"> for the MCG + </w:t>
      </w:r>
      <w:r w:rsidRPr="00D429F6">
        <w:rPr>
          <w:i/>
          <w:iCs/>
          <w:lang w:eastAsia="ja-JP"/>
        </w:rPr>
        <w:t>pdcch-BlindDetection</w:t>
      </w:r>
      <w:r w:rsidR="00130949" w:rsidRPr="00130949">
        <w:rPr>
          <w:i/>
          <w:iCs/>
          <w:lang w:val="en-US" w:eastAsia="ja-JP"/>
        </w:rPr>
        <w:t>3</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NR-DC,r15</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130949" w:rsidRPr="00130949">
        <w:rPr>
          <w:rFonts w:eastAsia="DengXian"/>
          <w:i/>
          <w:iCs/>
          <w:lang w:val="en-US" w:eastAsia="ja-JP"/>
        </w:rPr>
        <w:t>1</w:t>
      </w:r>
    </w:p>
    <w:p w14:paraId="1BBC6A30" w14:textId="77777777" w:rsidR="00A67487" w:rsidRDefault="00A67487" w:rsidP="00A67487">
      <w:pPr>
        <w:rPr>
          <w:rFonts w:eastAsia="DengXian"/>
          <w:iCs/>
          <w:lang w:val="x-none" w:eastAsia="ja-JP"/>
        </w:rPr>
      </w:pPr>
      <w:r>
        <w:rPr>
          <w:rFonts w:eastAsia="DengXian"/>
          <w:lang w:val="x-none" w:eastAsia="ja-JP"/>
        </w:rPr>
        <w:t>and</w:t>
      </w:r>
    </w:p>
    <w:p w14:paraId="26427035" w14:textId="57C533DA"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2</w:t>
      </w:r>
      <w:r>
        <w:rPr>
          <w:rFonts w:eastAsia="DengXian"/>
          <w:lang w:eastAsia="ja-JP"/>
        </w:rPr>
        <w:t xml:space="preserve"> for the MCG + </w:t>
      </w:r>
      <w:r w:rsidRPr="00D429F6">
        <w:rPr>
          <w:i/>
          <w:iCs/>
          <w:lang w:eastAsia="ja-JP"/>
        </w:rPr>
        <w:t>pdcch-BlindDetection</w:t>
      </w:r>
      <w:r w:rsidR="00AA18C0" w:rsidRPr="00AA18C0">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pdcch-BlindDetectionCA</w:t>
      </w:r>
      <w:r w:rsidR="00AA18C0">
        <w:rPr>
          <w:i/>
          <w:iCs/>
          <w:lang w:val="en-US" w:eastAsia="ja-JP"/>
        </w:rPr>
        <w:t>2</w:t>
      </w:r>
      <w:r>
        <w:rPr>
          <w:rFonts w:eastAsia="DengXian"/>
          <w:lang w:eastAsia="ja-JP"/>
        </w:rPr>
        <w:t xml:space="preserve">, if the UE reports </w:t>
      </w:r>
      <w:r w:rsidRPr="00D429F6">
        <w:rPr>
          <w:rFonts w:eastAsia="DengXian"/>
          <w:i/>
          <w:iCs/>
          <w:lang w:eastAsia="ja-JP"/>
        </w:rPr>
        <w:t>pdcch-BlindDetectionCA</w:t>
      </w:r>
      <w:r w:rsidR="00AA18C0" w:rsidRPr="00AA18C0">
        <w:rPr>
          <w:i/>
          <w:iCs/>
          <w:lang w:val="en-US" w:eastAsia="ja-JP"/>
        </w:rPr>
        <w:t>2</w:t>
      </w:r>
      <w:r>
        <w:rPr>
          <w:rFonts w:eastAsia="DengXian"/>
          <w:lang w:eastAsia="ja-JP"/>
        </w:rPr>
        <w:t>, or</w:t>
      </w:r>
    </w:p>
    <w:p w14:paraId="5DD760A4" w14:textId="5C3100C8"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2</w:t>
      </w:r>
      <w:r>
        <w:rPr>
          <w:rFonts w:eastAsia="DengXian"/>
          <w:lang w:eastAsia="ja-JP"/>
        </w:rPr>
        <w:t xml:space="preserve"> for the MCG + </w:t>
      </w:r>
      <w:r w:rsidRPr="00D429F6">
        <w:rPr>
          <w:i/>
          <w:iCs/>
          <w:lang w:eastAsia="ja-JP"/>
        </w:rPr>
        <w:t>pdcch-BlindDetection</w:t>
      </w:r>
      <w:r w:rsidR="00AA18C0" w:rsidRPr="00AA18C0">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NR-DC,r16</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AA18C0" w:rsidRPr="00AA18C0">
        <w:rPr>
          <w:i/>
          <w:iCs/>
          <w:lang w:val="en-US" w:eastAsia="ja-JP"/>
        </w:rPr>
        <w:t>2</w:t>
      </w:r>
    </w:p>
    <w:p w14:paraId="2AA3670B" w14:textId="5EBFF6FB" w:rsidR="00A67487" w:rsidRDefault="00A67487" w:rsidP="00A67487">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r16monitoringcapability </w:t>
      </w:r>
      <w:r>
        <w:t xml:space="preserve">for </w:t>
      </w:r>
      <w:r>
        <w:rPr>
          <w:lang w:eastAsia="ko-KR"/>
        </w:rPr>
        <w:t xml:space="preserve">at least one downlink cell </w:t>
      </w:r>
      <w:r>
        <w:t>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BlindDetectionMCG-UE</w:t>
      </w:r>
      <w:r w:rsidR="00DE072D">
        <w:rPr>
          <w:i/>
          <w:iCs/>
          <w:color w:val="000000" w:themeColor="text1"/>
          <w:lang w:eastAsia="ja-JP"/>
        </w:rPr>
        <w:t>1</w:t>
      </w:r>
      <w:r>
        <w:rPr>
          <w:color w:val="000000" w:themeColor="text1"/>
          <w:lang w:eastAsia="ja-JP"/>
        </w:rPr>
        <w:t xml:space="preserve"> and </w:t>
      </w:r>
      <w:r>
        <w:rPr>
          <w:i/>
          <w:iCs/>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respective maximum values for </w:t>
      </w:r>
      <w:r>
        <w:rPr>
          <w:i/>
          <w:iCs/>
          <w:color w:val="000000" w:themeColor="text1"/>
          <w:lang w:eastAsia="ja-JP"/>
        </w:rPr>
        <w:t>pdcch-BlindDetection</w:t>
      </w:r>
      <w:r w:rsidR="00DE072D">
        <w:rPr>
          <w:i/>
          <w:iCs/>
          <w:color w:val="000000" w:themeColor="text1"/>
          <w:lang w:eastAsia="ja-JP"/>
        </w:rPr>
        <w:t>3</w:t>
      </w:r>
      <w:r>
        <w:rPr>
          <w:color w:val="000000" w:themeColor="text1"/>
          <w:lang w:eastAsia="ja-JP"/>
        </w:rPr>
        <w:t xml:space="preserve"> for the MCG and </w:t>
      </w:r>
      <w:r>
        <w:rPr>
          <w:i/>
          <w:iCs/>
          <w:color w:val="000000" w:themeColor="text1"/>
          <w:lang w:eastAsia="ja-JP"/>
        </w:rPr>
        <w:t>pdcch-BlindDetection</w:t>
      </w:r>
      <w:r w:rsidR="00DE072D">
        <w:rPr>
          <w:i/>
          <w:iCs/>
          <w:color w:val="000000" w:themeColor="text1"/>
          <w:lang w:eastAsia="ja-JP"/>
        </w:rPr>
        <w:t>3</w:t>
      </w:r>
      <w:r>
        <w:rPr>
          <w:iCs/>
          <w:color w:val="000000" w:themeColor="text1"/>
          <w:lang w:eastAsia="ja-JP"/>
        </w:rPr>
        <w:t xml:space="preserve"> for the SCG, and </w:t>
      </w:r>
      <w:r>
        <w:rPr>
          <w:color w:val="000000" w:themeColor="text1"/>
        </w:rPr>
        <w:t xml:space="preserve">through </w:t>
      </w:r>
      <w:r>
        <w:rPr>
          <w:i/>
          <w:color w:val="000000" w:themeColor="text1"/>
        </w:rPr>
        <w:t>pdcch-</w:t>
      </w:r>
      <w:r>
        <w:rPr>
          <w:i/>
          <w:iCs/>
          <w:color w:val="000000" w:themeColor="text1"/>
          <w:lang w:eastAsia="ja-JP"/>
        </w:rPr>
        <w:t>BlindDetectionMCG-UE</w:t>
      </w:r>
      <w:r w:rsidR="00DE072D">
        <w:rPr>
          <w:i/>
          <w:iCs/>
          <w:color w:val="000000" w:themeColor="text1"/>
          <w:lang w:eastAsia="ja-JP"/>
        </w:rPr>
        <w:t>2</w:t>
      </w:r>
      <w:r>
        <w:rPr>
          <w:color w:val="000000" w:themeColor="text1"/>
          <w:lang w:eastAsia="ja-JP"/>
        </w:rPr>
        <w:t xml:space="preserve"> and </w:t>
      </w:r>
      <w:r>
        <w:rPr>
          <w:i/>
          <w:iCs/>
          <w:color w:val="000000" w:themeColor="text1"/>
          <w:lang w:eastAsia="ja-JP"/>
        </w:rPr>
        <w:t>pdcch-BlindDetectionSCG-UE</w:t>
      </w:r>
      <w:r w:rsidR="00DE072D">
        <w:rPr>
          <w:i/>
          <w:iCs/>
          <w:color w:val="000000" w:themeColor="text1"/>
          <w:lang w:eastAsia="ja-JP"/>
        </w:rPr>
        <w:t>2</w:t>
      </w:r>
      <w:r>
        <w:rPr>
          <w:color w:val="000000" w:themeColor="text1"/>
          <w:lang w:eastAsia="ja-JP"/>
        </w:rPr>
        <w:t xml:space="preserve"> respective maximum values for </w:t>
      </w:r>
      <w:r>
        <w:rPr>
          <w:i/>
          <w:iCs/>
          <w:color w:val="000000" w:themeColor="text1"/>
          <w:lang w:eastAsia="ja-JP"/>
        </w:rPr>
        <w:t>pdcch-BlindDetection</w:t>
      </w:r>
      <w:r w:rsidR="00DE072D">
        <w:rPr>
          <w:i/>
          <w:iCs/>
          <w:color w:val="000000" w:themeColor="text1"/>
          <w:lang w:eastAsia="ja-JP"/>
        </w:rPr>
        <w:t>2</w:t>
      </w:r>
      <w:r>
        <w:rPr>
          <w:color w:val="000000" w:themeColor="text1"/>
          <w:lang w:eastAsia="ja-JP"/>
        </w:rPr>
        <w:t xml:space="preserve"> for the MCG and </w:t>
      </w:r>
      <w:r>
        <w:rPr>
          <w:i/>
          <w:iCs/>
          <w:color w:val="000000" w:themeColor="text1"/>
          <w:lang w:eastAsia="ja-JP"/>
        </w:rPr>
        <w:t>pdcch-BlindDetection</w:t>
      </w:r>
      <w:r w:rsidR="00DE072D">
        <w:rPr>
          <w:i/>
          <w:iCs/>
          <w:color w:val="000000" w:themeColor="text1"/>
          <w:lang w:eastAsia="ja-JP"/>
        </w:rPr>
        <w:t>2</w:t>
      </w:r>
      <w:r>
        <w:rPr>
          <w:iCs/>
          <w:color w:val="000000" w:themeColor="text1"/>
          <w:lang w:eastAsia="ja-JP"/>
        </w:rPr>
        <w:t xml:space="preserve"> for the SCG. </w:t>
      </w:r>
    </w:p>
    <w:p w14:paraId="59B4E750" w14:textId="41849B67" w:rsidR="00A67487" w:rsidRDefault="00A67487" w:rsidP="00A67487">
      <w:pPr>
        <w:rPr>
          <w:iCs/>
          <w:color w:val="000000" w:themeColor="text1"/>
          <w:lang w:eastAsia="ja-JP"/>
        </w:rPr>
      </w:pPr>
      <w:r>
        <w:rPr>
          <w:color w:val="000000" w:themeColor="text1"/>
          <w:lang w:eastAsia="ja-JP"/>
        </w:rPr>
        <w:lastRenderedPageBreak/>
        <w:t xml:space="preserve">If the UE reports </w:t>
      </w:r>
      <w:r>
        <w:rPr>
          <w:i/>
          <w:iCs/>
          <w:color w:val="000000" w:themeColor="text1"/>
          <w:lang w:eastAsia="ja-JP"/>
        </w:rPr>
        <w:t>pdcch-BlindDetectionCA</w:t>
      </w:r>
      <w:r w:rsidR="00DE072D">
        <w:rPr>
          <w:i/>
          <w:iCs/>
          <w:color w:val="000000" w:themeColor="text1"/>
          <w:lang w:eastAsia="ja-JP"/>
        </w:rPr>
        <w:t>1</w:t>
      </w:r>
      <w:r>
        <w:rPr>
          <w:iCs/>
          <w:color w:val="000000" w:themeColor="text1"/>
          <w:lang w:eastAsia="ja-JP"/>
        </w:rPr>
        <w:t xml:space="preserve">, </w:t>
      </w:r>
    </w:p>
    <w:p w14:paraId="0C1ACB7F" w14:textId="5AE9F192"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DE072D">
        <w:rPr>
          <w:i/>
          <w:iCs/>
          <w:color w:val="000000" w:themeColor="text1"/>
          <w:lang w:eastAsia="ja-JP"/>
        </w:rPr>
        <w:t>1</w:t>
      </w:r>
      <w:r>
        <w:rPr>
          <w:rFonts w:eastAsia="DengXian"/>
          <w:color w:val="000000" w:themeColor="text1"/>
          <w:lang w:eastAsia="ja-JP"/>
        </w:rPr>
        <w:t xml:space="preserve"> or of </w:t>
      </w:r>
      <w:r>
        <w:rPr>
          <w:rFonts w:eastAsia="DengXian"/>
          <w:i/>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is [0, 1, …, </w:t>
      </w:r>
      <w:r>
        <w:rPr>
          <w:i/>
          <w:iCs/>
          <w:color w:val="000000" w:themeColor="text1"/>
          <w:lang w:eastAsia="ja-JP"/>
        </w:rPr>
        <w:t>pdcch-BlindDetectionCA</w:t>
      </w:r>
      <w:r w:rsidR="00DE072D">
        <w:rPr>
          <w:i/>
          <w:iCs/>
          <w:color w:val="000000" w:themeColor="text1"/>
          <w:lang w:eastAsia="ja-JP"/>
        </w:rPr>
        <w:t>1</w:t>
      </w:r>
      <w:r>
        <w:rPr>
          <w:color w:val="000000" w:themeColor="text1"/>
          <w:lang w:eastAsia="ja-JP"/>
        </w:rPr>
        <w:t xml:space="preserve">], and </w:t>
      </w:r>
    </w:p>
    <w:p w14:paraId="7AFD7C08" w14:textId="5C6A93B5" w:rsidR="00A67487" w:rsidRDefault="00A67487" w:rsidP="00A67487">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DE072D">
        <w:rPr>
          <w:i/>
          <w:iCs/>
          <w:color w:val="000000" w:themeColor="text1"/>
          <w:lang w:eastAsia="ja-JP"/>
        </w:rPr>
        <w:t>1</w:t>
      </w:r>
      <w:r>
        <w:rPr>
          <w:color w:val="000000" w:themeColor="text1"/>
          <w:lang w:eastAsia="ja-JP"/>
        </w:rPr>
        <w:t xml:space="preserve"> + </w:t>
      </w:r>
      <w:r>
        <w:rPr>
          <w:i/>
          <w:iCs/>
          <w:color w:val="000000" w:themeColor="text1"/>
          <w:lang w:eastAsia="ja-JP"/>
        </w:rPr>
        <w:t>pdcch-BlindDetectionSCG-UE</w:t>
      </w:r>
      <w:r w:rsidR="00DE072D">
        <w:rPr>
          <w:i/>
          <w:iCs/>
          <w:color w:val="000000" w:themeColor="text1"/>
          <w:lang w:eastAsia="ja-JP"/>
        </w:rPr>
        <w:t>1</w:t>
      </w:r>
      <w:r w:rsidR="00DE072D">
        <w:rPr>
          <w:i/>
          <w:iCs/>
          <w:color w:val="000000" w:themeColor="text1"/>
          <w:lang w:val="en-US" w:eastAsia="ja-JP"/>
        </w:rPr>
        <w:t xml:space="preserve"> </w:t>
      </w:r>
      <w:r>
        <w:rPr>
          <w:iCs/>
          <w:color w:val="000000" w:themeColor="text1"/>
          <w:lang w:eastAsia="ja-JP"/>
        </w:rPr>
        <w:t xml:space="preserve">&gt;= </w:t>
      </w:r>
      <w:r>
        <w:rPr>
          <w:i/>
          <w:iCs/>
          <w:color w:val="000000" w:themeColor="text1"/>
          <w:lang w:eastAsia="ja-JP"/>
        </w:rPr>
        <w:t>pdcch-BlindDetectionCA</w:t>
      </w:r>
      <w:r w:rsidR="00DE072D">
        <w:rPr>
          <w:i/>
          <w:iCs/>
          <w:color w:val="000000" w:themeColor="text1"/>
          <w:lang w:eastAsia="ja-JP"/>
        </w:rPr>
        <w:t>1</w:t>
      </w:r>
      <w:r>
        <w:rPr>
          <w:iCs/>
          <w:color w:val="000000" w:themeColor="text1"/>
          <w:lang w:eastAsia="ja-JP"/>
        </w:rPr>
        <w:t xml:space="preserve">. </w:t>
      </w:r>
    </w:p>
    <w:p w14:paraId="698C483F" w14:textId="7FB16217"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r15monitoringcapability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45BC9724" w14:textId="3351E22F"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DE072D">
        <w:rPr>
          <w:i/>
          <w:iCs/>
          <w:color w:val="000000" w:themeColor="text1"/>
          <w:lang w:eastAsia="ja-JP"/>
        </w:rPr>
        <w:t>1</w:t>
      </w:r>
      <w:r>
        <w:rPr>
          <w:rFonts w:eastAsia="DengXian"/>
          <w:color w:val="000000" w:themeColor="text1"/>
          <w:lang w:eastAsia="ja-JP"/>
        </w:rPr>
        <w:t xml:space="preserve"> or of </w:t>
      </w:r>
      <w:r>
        <w:rPr>
          <w:rFonts w:eastAsia="DengXian"/>
          <w:i/>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is [0, 1, 2],</w:t>
      </w:r>
    </w:p>
    <w:p w14:paraId="6EFF1C63" w14:textId="3E1EF9F4" w:rsidR="00A67487" w:rsidRDefault="00A67487" w:rsidP="00A67487">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DE072D">
        <w:rPr>
          <w:i/>
          <w:iCs/>
          <w:color w:val="000000" w:themeColor="text1"/>
          <w:lang w:eastAsia="ja-JP"/>
        </w:rPr>
        <w:t>1</w:t>
      </w:r>
      <w:r>
        <w:rPr>
          <w:color w:val="000000" w:themeColor="text1"/>
          <w:lang w:eastAsia="ja-JP"/>
        </w:rPr>
        <w:t xml:space="preserve"> + </w:t>
      </w:r>
      <w:r>
        <w:rPr>
          <w:i/>
          <w:iCs/>
          <w:color w:val="000000" w:themeColor="text1"/>
          <w:lang w:eastAsia="ja-JP"/>
        </w:rPr>
        <w:t>pdcch-BlindDetectionSCG-UE</w:t>
      </w:r>
      <w:r w:rsidR="00DE072D">
        <w:rPr>
          <w:i/>
          <w:iCs/>
          <w:color w:val="000000" w:themeColor="text1"/>
          <w:lang w:eastAsia="ja-JP"/>
        </w:rPr>
        <w:t>1</w:t>
      </w:r>
      <w:r>
        <w:rPr>
          <w:iCs/>
          <w:color w:val="000000" w:themeColor="text1"/>
          <w:lang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lang w:eastAsia="zh-CN"/>
        </w:rPr>
        <w:t>.</w:t>
      </w:r>
    </w:p>
    <w:p w14:paraId="4BF0F9C6" w14:textId="4567DC42" w:rsidR="00A67487" w:rsidRDefault="00A67487" w:rsidP="00A67487">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w:t>
      </w:r>
      <w:r w:rsidR="00DE072D">
        <w:rPr>
          <w:i/>
          <w:iCs/>
          <w:color w:val="000000" w:themeColor="text1"/>
          <w:lang w:eastAsia="ja-JP"/>
        </w:rPr>
        <w:t>2</w:t>
      </w:r>
      <w:r>
        <w:rPr>
          <w:iCs/>
          <w:color w:val="000000" w:themeColor="text1"/>
          <w:lang w:eastAsia="ja-JP"/>
        </w:rPr>
        <w:t xml:space="preserve"> </w:t>
      </w:r>
    </w:p>
    <w:p w14:paraId="76AB0BD9" w14:textId="405C3849"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B16E56">
        <w:rPr>
          <w:i/>
          <w:iCs/>
          <w:color w:val="000000" w:themeColor="text1"/>
          <w:lang w:eastAsia="ja-JP"/>
        </w:rPr>
        <w:t>2</w:t>
      </w:r>
      <w:r>
        <w:rPr>
          <w:rFonts w:eastAsia="DengXian"/>
          <w:color w:val="000000" w:themeColor="text1"/>
          <w:lang w:eastAsia="ja-JP"/>
        </w:rPr>
        <w:t xml:space="preserve"> or of </w:t>
      </w:r>
      <w:r>
        <w:rPr>
          <w:rFonts w:eastAsia="DengXian"/>
          <w:i/>
          <w:color w:val="000000" w:themeColor="text1"/>
          <w:lang w:eastAsia="ja-JP"/>
        </w:rPr>
        <w:t>pdcch-BlindDetectionSCG-UE</w:t>
      </w:r>
      <w:r w:rsidR="00B16E56">
        <w:rPr>
          <w:i/>
          <w:iCs/>
          <w:color w:val="000000" w:themeColor="text1"/>
          <w:lang w:eastAsia="ja-JP"/>
        </w:rPr>
        <w:t>2</w:t>
      </w:r>
      <w:r>
        <w:rPr>
          <w:color w:val="000000" w:themeColor="text1"/>
          <w:lang w:eastAsia="ja-JP"/>
        </w:rPr>
        <w:t xml:space="preserve"> is [0, 1, …, </w:t>
      </w:r>
      <w:r>
        <w:rPr>
          <w:i/>
          <w:iCs/>
          <w:color w:val="000000" w:themeColor="text1"/>
          <w:lang w:eastAsia="ja-JP"/>
        </w:rPr>
        <w:t>pdcch-BlindDetectionCA</w:t>
      </w:r>
      <w:r w:rsidR="00B16E56">
        <w:rPr>
          <w:i/>
          <w:iCs/>
          <w:color w:val="000000" w:themeColor="text1"/>
          <w:lang w:eastAsia="ja-JP"/>
        </w:rPr>
        <w:t>2</w:t>
      </w:r>
      <w:r>
        <w:rPr>
          <w:color w:val="000000" w:themeColor="text1"/>
          <w:lang w:eastAsia="ja-JP"/>
        </w:rPr>
        <w:t xml:space="preserve">], and </w:t>
      </w:r>
    </w:p>
    <w:p w14:paraId="1AF28BC1" w14:textId="4AF6849E" w:rsidR="00A67487" w:rsidRDefault="00A67487" w:rsidP="00A67487">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B16E56">
        <w:rPr>
          <w:i/>
          <w:iCs/>
          <w:color w:val="000000" w:themeColor="text1"/>
          <w:lang w:eastAsia="ja-JP"/>
        </w:rPr>
        <w:t>2</w:t>
      </w:r>
      <w:r>
        <w:rPr>
          <w:color w:val="000000" w:themeColor="text1"/>
          <w:lang w:eastAsia="ja-JP"/>
        </w:rPr>
        <w:t xml:space="preserve"> + </w:t>
      </w:r>
      <w:r>
        <w:rPr>
          <w:i/>
          <w:iCs/>
          <w:color w:val="000000" w:themeColor="text1"/>
          <w:lang w:eastAsia="ja-JP"/>
        </w:rPr>
        <w:t>pdcch-BlindDetectionSCG-UE</w:t>
      </w:r>
      <w:r w:rsidR="00B16E56">
        <w:rPr>
          <w:i/>
          <w:iCs/>
          <w:color w:val="000000" w:themeColor="text1"/>
          <w:lang w:eastAsia="ja-JP"/>
        </w:rPr>
        <w:t>2</w:t>
      </w:r>
      <w:r>
        <w:rPr>
          <w:iCs/>
          <w:color w:val="000000" w:themeColor="text1"/>
          <w:lang w:eastAsia="ja-JP"/>
        </w:rPr>
        <w:t xml:space="preserve"> &gt;= </w:t>
      </w:r>
      <w:r>
        <w:rPr>
          <w:i/>
          <w:iCs/>
          <w:color w:val="000000" w:themeColor="text1"/>
          <w:lang w:eastAsia="ja-JP"/>
        </w:rPr>
        <w:t>pdcch-BlindDetectionCA</w:t>
      </w:r>
      <w:r w:rsidR="00B16E56">
        <w:rPr>
          <w:i/>
          <w:iCs/>
          <w:color w:val="000000" w:themeColor="text1"/>
          <w:lang w:eastAsia="ja-JP"/>
        </w:rPr>
        <w:t>2</w:t>
      </w:r>
      <w:r>
        <w:rPr>
          <w:i/>
          <w:iCs/>
          <w:color w:val="000000" w:themeColor="text1"/>
          <w:lang w:val="en-US" w:eastAsia="ja-JP"/>
        </w:rPr>
        <w:t>.</w:t>
      </w:r>
      <w:r>
        <w:rPr>
          <w:iCs/>
          <w:color w:val="000000" w:themeColor="text1"/>
          <w:lang w:val="en-US" w:eastAsia="ja-JP"/>
        </w:rPr>
        <w:t xml:space="preserve"> </w:t>
      </w:r>
    </w:p>
    <w:p w14:paraId="65E831C5" w14:textId="6E4A6BCD"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17CA376C" w14:textId="5225234A"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B16E56">
        <w:rPr>
          <w:i/>
          <w:iCs/>
          <w:color w:val="000000" w:themeColor="text1"/>
          <w:lang w:eastAsia="ja-JP"/>
        </w:rPr>
        <w:t>2</w:t>
      </w:r>
      <w:r>
        <w:rPr>
          <w:rFonts w:eastAsia="DengXian"/>
          <w:color w:val="000000" w:themeColor="text1"/>
          <w:lang w:eastAsia="ja-JP"/>
        </w:rPr>
        <w:t xml:space="preserve"> or of </w:t>
      </w:r>
      <w:r>
        <w:rPr>
          <w:rFonts w:eastAsia="DengXian"/>
          <w:i/>
          <w:color w:val="000000" w:themeColor="text1"/>
          <w:lang w:eastAsia="ja-JP"/>
        </w:rPr>
        <w:t>pdcch-BlindDetectionSCG-UE</w:t>
      </w:r>
      <w:r w:rsidR="00B16E56">
        <w:rPr>
          <w:i/>
          <w:iCs/>
          <w:color w:val="000000" w:themeColor="text1"/>
          <w:lang w:eastAsia="ja-JP"/>
        </w:rPr>
        <w:t>2</w:t>
      </w:r>
      <w:r>
        <w:rPr>
          <w:color w:val="000000" w:themeColor="text1"/>
          <w:lang w:eastAsia="ja-JP"/>
        </w:rPr>
        <w:t xml:space="preserve"> is [0, 1],</w:t>
      </w:r>
    </w:p>
    <w:p w14:paraId="2800DE96" w14:textId="0B6B287D" w:rsidR="000A1DFE" w:rsidRPr="001C49CC" w:rsidRDefault="00A67487" w:rsidP="00810527">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B16E56">
        <w:rPr>
          <w:i/>
          <w:iCs/>
          <w:color w:val="000000" w:themeColor="text1"/>
          <w:lang w:eastAsia="ja-JP"/>
        </w:rPr>
        <w:t>2</w:t>
      </w:r>
      <w:r>
        <w:rPr>
          <w:color w:val="000000" w:themeColor="text1"/>
          <w:lang w:eastAsia="ja-JP"/>
        </w:rPr>
        <w:t xml:space="preserve"> + </w:t>
      </w:r>
      <w:r>
        <w:rPr>
          <w:i/>
          <w:iCs/>
          <w:color w:val="000000" w:themeColor="text1"/>
          <w:lang w:eastAsia="ja-JP"/>
        </w:rPr>
        <w:t>pdcch-BlindDetectionSCG-UE</w:t>
      </w:r>
      <w:r w:rsidR="00B16E56">
        <w:rPr>
          <w:i/>
          <w:iCs/>
          <w:color w:val="000000" w:themeColor="text1"/>
          <w:lang w:eastAsia="ja-JP"/>
        </w:rPr>
        <w:t>2</w:t>
      </w:r>
      <w:r>
        <w:rPr>
          <w:iCs/>
          <w:color w:val="000000" w:themeColor="text1"/>
          <w:lang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eastAsia="zh-CN"/>
        </w:rPr>
        <w:t>.</w:t>
      </w:r>
    </w:p>
    <w:p w14:paraId="567EE497" w14:textId="77777777" w:rsidR="00621303" w:rsidRPr="00B916EC" w:rsidRDefault="00621303" w:rsidP="00621303">
      <w:pPr>
        <w:pStyle w:val="Heading2"/>
        <w:ind w:left="850" w:hanging="850"/>
      </w:pPr>
      <w:bookmarkStart w:id="631" w:name="_Toc12021486"/>
      <w:bookmarkStart w:id="632" w:name="_Toc20311598"/>
      <w:bookmarkStart w:id="633" w:name="_Toc26719423"/>
      <w:bookmarkStart w:id="634" w:name="_Toc29894858"/>
      <w:bookmarkStart w:id="635" w:name="_Toc29899157"/>
      <w:bookmarkStart w:id="636" w:name="_Toc29899575"/>
      <w:bookmarkStart w:id="637" w:name="_Toc29917312"/>
      <w:bookmarkStart w:id="638" w:name="_Toc36498186"/>
      <w:bookmarkStart w:id="639" w:name="_Toc45699213"/>
      <w:bookmarkStart w:id="640" w:name="_Toc129774580"/>
      <w:bookmarkStart w:id="641" w:name="_Ref491451763"/>
      <w:bookmarkStart w:id="642" w:name="_Ref491466492"/>
      <w:r w:rsidRPr="00B916EC">
        <w:t>10</w:t>
      </w:r>
      <w:r w:rsidRPr="00B916EC">
        <w:rPr>
          <w:rFonts w:hint="eastAsia"/>
        </w:rPr>
        <w:t>.1</w:t>
      </w:r>
      <w:r w:rsidRPr="00B916EC">
        <w:rPr>
          <w:rFonts w:hint="eastAsia"/>
        </w:rPr>
        <w:tab/>
      </w:r>
      <w:r w:rsidRPr="00B916EC">
        <w:t>UE procedure for determining physical downlink control channel assignment</w:t>
      </w:r>
      <w:bookmarkEnd w:id="631"/>
      <w:bookmarkEnd w:id="632"/>
      <w:bookmarkEnd w:id="633"/>
      <w:bookmarkEnd w:id="634"/>
      <w:bookmarkEnd w:id="635"/>
      <w:bookmarkEnd w:id="636"/>
      <w:bookmarkEnd w:id="637"/>
      <w:bookmarkEnd w:id="638"/>
      <w:bookmarkEnd w:id="639"/>
      <w:bookmarkEnd w:id="640"/>
      <w:r w:rsidRPr="00B916EC">
        <w:t xml:space="preserve"> </w:t>
      </w:r>
      <w:bookmarkEnd w:id="641"/>
      <w:bookmarkEnd w:id="642"/>
    </w:p>
    <w:p w14:paraId="5D145822" w14:textId="77777777" w:rsidR="00905607" w:rsidRPr="00B916EC" w:rsidRDefault="00905607" w:rsidP="00905607">
      <w:r w:rsidRPr="00B916EC">
        <w:t>A set of PDCCH candidates for a UE to monitor is defined in terms of PDCCH search space</w:t>
      </w:r>
      <w:r>
        <w:t xml:space="preserve"> sets</w:t>
      </w:r>
      <w:r w:rsidRPr="00B916EC">
        <w:t xml:space="preserve">. A search space </w:t>
      </w:r>
      <w:r>
        <w:t xml:space="preserve">set </w:t>
      </w:r>
      <w:r w:rsidRPr="00B916EC">
        <w:t xml:space="preserve">can be a </w:t>
      </w:r>
      <w:r w:rsidR="00A54F7F">
        <w:t>CSS</w:t>
      </w:r>
      <w:r w:rsidRPr="00B916EC">
        <w:t xml:space="preserve"> </w:t>
      </w:r>
      <w:r>
        <w:t xml:space="preserve">set </w:t>
      </w:r>
      <w:r w:rsidRPr="00B916EC">
        <w:t xml:space="preserve">or a </w:t>
      </w:r>
      <w:r w:rsidR="00A54F7F">
        <w:t>USS</w:t>
      </w:r>
      <w:r>
        <w:t xml:space="preserve"> set</w:t>
      </w:r>
      <w:r w:rsidRPr="00B916EC">
        <w:t>. A UE monitor</w:t>
      </w:r>
      <w:r>
        <w:t>s</w:t>
      </w:r>
      <w:r w:rsidRPr="00B916EC">
        <w:t xml:space="preserve"> PDCCH candidates in one or more of the following search spaces</w:t>
      </w:r>
      <w:r>
        <w:t xml:space="preserve"> sets</w:t>
      </w:r>
    </w:p>
    <w:p w14:paraId="7086040A" w14:textId="77777777" w:rsidR="00905607" w:rsidRPr="00B916EC" w:rsidRDefault="00905607" w:rsidP="00905607">
      <w:pPr>
        <w:pStyle w:val="B1"/>
      </w:pPr>
      <w:r>
        <w:t>-</w:t>
      </w:r>
      <w:r>
        <w:tab/>
      </w:r>
      <w:r w:rsidRPr="00B916EC">
        <w:t xml:space="preserve">a Type0-PDCCH </w:t>
      </w:r>
      <w:r w:rsidR="00A54F7F">
        <w:t>CSS</w:t>
      </w:r>
      <w:r w:rsidRPr="00B916EC">
        <w:t xml:space="preserve"> </w:t>
      </w:r>
      <w:r>
        <w:rPr>
          <w:lang w:val="en-US"/>
        </w:rPr>
        <w:t xml:space="preserve">set </w:t>
      </w:r>
      <w:r>
        <w:rPr>
          <w:lang w:val="en-US" w:eastAsia="x-none"/>
        </w:rPr>
        <w:t xml:space="preserve">configured </w:t>
      </w:r>
      <w:r w:rsidRPr="007B5F66">
        <w:rPr>
          <w:lang w:val="en-US" w:eastAsia="x-none"/>
        </w:rPr>
        <w:t xml:space="preserve">by </w:t>
      </w:r>
      <w:r w:rsidR="006D7A16" w:rsidRPr="00F14CB5">
        <w:rPr>
          <w:i/>
        </w:rPr>
        <w:t>pdcch-ConfigSIB1</w:t>
      </w:r>
      <w:r>
        <w:rPr>
          <w:lang w:val="en-US"/>
        </w:rPr>
        <w:t xml:space="preserve"> </w:t>
      </w:r>
      <w:r>
        <w:rPr>
          <w:rFonts w:eastAsia="MS Mincho"/>
        </w:rPr>
        <w:t>in</w:t>
      </w:r>
      <w:r w:rsidRPr="00B916EC">
        <w:rPr>
          <w:rFonts w:eastAsia="MS Mincho"/>
        </w:rPr>
        <w:t xml:space="preserve"> </w:t>
      </w:r>
      <w:r w:rsidR="00A54F7F">
        <w:rPr>
          <w:i/>
          <w:lang w:val="en-US"/>
        </w:rPr>
        <w:t>MIB</w:t>
      </w:r>
      <w:r>
        <w:rPr>
          <w:lang w:val="en-US" w:eastAsia="x-none"/>
        </w:rPr>
        <w:t xml:space="preserve"> or by</w:t>
      </w:r>
      <w:r w:rsidRPr="007B5F66">
        <w:rPr>
          <w:lang w:val="en-US" w:eastAsia="x-none"/>
        </w:rPr>
        <w:t xml:space="preserve"> </w:t>
      </w:r>
      <w:r w:rsidRPr="007B5F66">
        <w:rPr>
          <w:i/>
          <w:iCs/>
          <w:lang w:val="en-US" w:eastAsia="x-none"/>
        </w:rPr>
        <w:t>searchSpaceSIB1</w:t>
      </w:r>
      <w:r>
        <w:rPr>
          <w:i/>
          <w:iCs/>
          <w:lang w:val="en-US" w:eastAsia="x-none"/>
        </w:rPr>
        <w:t xml:space="preserve"> </w:t>
      </w:r>
      <w:r>
        <w:rPr>
          <w:iCs/>
          <w:lang w:val="en-US" w:eastAsia="x-none"/>
        </w:rPr>
        <w:t xml:space="preserve">in </w:t>
      </w:r>
      <w:r w:rsidRPr="007B5F66">
        <w:rPr>
          <w:i/>
          <w:iCs/>
          <w:lang w:val="en-US" w:eastAsia="x-none"/>
        </w:rPr>
        <w:t>PDCCH-ConfigCommon</w:t>
      </w:r>
      <w:r w:rsidRPr="00B916EC">
        <w:t xml:space="preserve"> </w:t>
      </w:r>
      <w:r w:rsidR="006D7A16" w:rsidRPr="00271065">
        <w:rPr>
          <w:lang w:val="en-US"/>
        </w:rPr>
        <w:t xml:space="preserve">or by </w:t>
      </w:r>
      <w:r w:rsidR="006D7A16" w:rsidRPr="00271065">
        <w:rPr>
          <w:i/>
          <w:lang w:val="en-US" w:eastAsia="x-none"/>
        </w:rPr>
        <w:t>searchSpaceZero</w:t>
      </w:r>
      <w:r w:rsidR="006D7A16" w:rsidRPr="001A6FE9">
        <w:t xml:space="preserve"> </w:t>
      </w:r>
      <w:r w:rsidR="006D7A16" w:rsidRPr="0003597C">
        <w:rPr>
          <w:iCs/>
          <w:lang w:val="en-US" w:eastAsia="x-none"/>
        </w:rPr>
        <w:t xml:space="preserve">in </w:t>
      </w:r>
      <w:r w:rsidR="006D7A16" w:rsidRPr="001C03F6">
        <w:rPr>
          <w:i/>
          <w:iCs/>
          <w:lang w:val="en-US" w:eastAsia="x-none"/>
        </w:rPr>
        <w:t>PDCCH-ConfigCommon</w:t>
      </w:r>
      <w:r w:rsidR="006D7A16" w:rsidRPr="0028542D">
        <w:t xml:space="preserve"> </w:t>
      </w:r>
      <w:r w:rsidRPr="00B916EC">
        <w:t xml:space="preserve">for a DCI format with CRC scrambled by a SI-RNTI on </w:t>
      </w:r>
      <w:r w:rsidR="006D7A16">
        <w:rPr>
          <w:lang w:val="en-US"/>
        </w:rPr>
        <w:t>the</w:t>
      </w:r>
      <w:r w:rsidR="006D7A16" w:rsidRPr="00B916EC">
        <w:t xml:space="preserve"> </w:t>
      </w:r>
      <w:r w:rsidRPr="00B916EC">
        <w:t>primary cell</w:t>
      </w:r>
      <w:r w:rsidR="00A54F7F">
        <w:rPr>
          <w:lang w:val="en-US"/>
        </w:rPr>
        <w:t xml:space="preserve"> of the MCG</w:t>
      </w:r>
    </w:p>
    <w:p w14:paraId="6055DEDB" w14:textId="77777777" w:rsidR="00905607" w:rsidRPr="00B916EC" w:rsidRDefault="00905607" w:rsidP="003E4D5E">
      <w:pPr>
        <w:pStyle w:val="B1"/>
      </w:pPr>
      <w:r>
        <w:t>-</w:t>
      </w:r>
      <w:r>
        <w:tab/>
      </w:r>
      <w:r w:rsidRPr="00B916EC">
        <w:t xml:space="preserve">a Type0A-PDCCH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searchSpace</w:t>
      </w:r>
      <w:r w:rsidR="006D7A16" w:rsidRPr="00F14CB5">
        <w:rPr>
          <w:i/>
          <w:iCs/>
          <w:lang w:val="en-US" w:eastAsia="x-none"/>
        </w:rPr>
        <w:t>OtherSystemInformation</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SI-RNTI on </w:t>
      </w:r>
      <w:r w:rsidR="006D7A16">
        <w:rPr>
          <w:lang w:val="en-US"/>
        </w:rPr>
        <w:t>the</w:t>
      </w:r>
      <w:r w:rsidR="006D7A16" w:rsidRPr="00B916EC">
        <w:t xml:space="preserve"> </w:t>
      </w:r>
      <w:r w:rsidRPr="00B916EC">
        <w:t>primary cell</w:t>
      </w:r>
      <w:r w:rsidR="00A54F7F">
        <w:rPr>
          <w:lang w:val="en-US"/>
        </w:rPr>
        <w:t xml:space="preserve"> of the MCG</w:t>
      </w:r>
    </w:p>
    <w:p w14:paraId="59534EB3" w14:textId="007335A4" w:rsidR="00905607" w:rsidRPr="00B916EC" w:rsidRDefault="00905607" w:rsidP="004F21B6">
      <w:pPr>
        <w:pStyle w:val="B1"/>
      </w:pPr>
      <w:r>
        <w:t>-</w:t>
      </w:r>
      <w:r>
        <w:tab/>
      </w:r>
      <w:r w:rsidRPr="00B916EC">
        <w:t xml:space="preserve">a Type1-PDCCH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ra-SearchSpace</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RA-RNTI</w:t>
      </w:r>
      <w:r w:rsidR="00216B48">
        <w:t>, a MsgB-RNTI,</w:t>
      </w:r>
      <w:r w:rsidRPr="00B916EC">
        <w:t xml:space="preserve"> or a TC-RNTI on </w:t>
      </w:r>
      <w:r w:rsidR="006D7A16">
        <w:rPr>
          <w:lang w:val="en-US"/>
        </w:rPr>
        <w:t>the</w:t>
      </w:r>
      <w:r w:rsidR="006D7A16" w:rsidRPr="00B916EC">
        <w:t xml:space="preserve"> </w:t>
      </w:r>
      <w:r w:rsidRPr="00B916EC">
        <w:t>primary cell</w:t>
      </w:r>
    </w:p>
    <w:p w14:paraId="6BFF0C61" w14:textId="77777777" w:rsidR="00905607" w:rsidRPr="00B916EC" w:rsidRDefault="00905607" w:rsidP="00F95BA6">
      <w:pPr>
        <w:pStyle w:val="B1"/>
      </w:pPr>
      <w:r>
        <w:t>-</w:t>
      </w:r>
      <w:r>
        <w:tab/>
      </w:r>
      <w:r w:rsidRPr="00B916EC">
        <w:t xml:space="preserve">a Type2-PDCCH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pagingSearchSpace</w:t>
      </w:r>
      <w:r w:rsidRPr="00B916EC">
        <w:t xml:space="preserve"> </w:t>
      </w:r>
      <w:r>
        <w:rPr>
          <w:iCs/>
          <w:lang w:val="en-US" w:eastAsia="x-none"/>
        </w:rPr>
        <w:t xml:space="preserve">in </w:t>
      </w:r>
      <w:r w:rsidRPr="007B5F66">
        <w:rPr>
          <w:i/>
          <w:iCs/>
          <w:lang w:val="en-US" w:eastAsia="x-none"/>
        </w:rPr>
        <w:t>PDCCH-ConfigCommon</w:t>
      </w:r>
      <w:r w:rsidRPr="00B916EC">
        <w:t xml:space="preserve"> for a DCI format with CRC scrambled by a P-RNTI on </w:t>
      </w:r>
      <w:r w:rsidR="006D7A16">
        <w:rPr>
          <w:lang w:val="en-US"/>
        </w:rPr>
        <w:t>the</w:t>
      </w:r>
      <w:r w:rsidR="006D7A16" w:rsidRPr="00B916EC">
        <w:t xml:space="preserve"> </w:t>
      </w:r>
      <w:r w:rsidRPr="00B916EC">
        <w:t>primary cell</w:t>
      </w:r>
      <w:r w:rsidR="00A54F7F">
        <w:rPr>
          <w:lang w:val="en-US"/>
        </w:rPr>
        <w:t xml:space="preserve"> of the MCG</w:t>
      </w:r>
    </w:p>
    <w:p w14:paraId="328ADFE6" w14:textId="1782939A" w:rsidR="00905607" w:rsidRPr="00B916EC" w:rsidRDefault="00905607" w:rsidP="00F95BA6">
      <w:pPr>
        <w:pStyle w:val="B1"/>
      </w:pPr>
      <w:r>
        <w:t>-</w:t>
      </w:r>
      <w:r>
        <w:tab/>
      </w:r>
      <w:r w:rsidRPr="00B916EC">
        <w:t xml:space="preserve">a Type3-PDCCH </w:t>
      </w:r>
      <w:r w:rsidR="00A54F7F">
        <w:t>CSS</w:t>
      </w:r>
      <w:r w:rsidRPr="00B916EC">
        <w:t xml:space="preserve"> </w:t>
      </w:r>
      <w:r>
        <w:rPr>
          <w:lang w:val="en-US"/>
        </w:rPr>
        <w:t xml:space="preserve">set </w:t>
      </w:r>
      <w:r>
        <w:rPr>
          <w:lang w:val="en-US" w:eastAsia="x-none"/>
        </w:rPr>
        <w:t>configured by</w:t>
      </w:r>
      <w:r w:rsidRPr="007B5F66">
        <w:rPr>
          <w:lang w:val="en-US" w:eastAsia="x-none"/>
        </w:rPr>
        <w:t xml:space="preserve"> </w:t>
      </w:r>
      <w:r w:rsidRPr="007B5F66">
        <w:rPr>
          <w:i/>
          <w:iCs/>
          <w:lang w:val="en-US" w:eastAsia="x-none"/>
        </w:rPr>
        <w:t>SearchSpace</w:t>
      </w:r>
      <w:r w:rsidRPr="007B5F66">
        <w:rPr>
          <w:lang w:val="en-US" w:eastAsia="x-none"/>
        </w:rPr>
        <w:t xml:space="preserve"> </w:t>
      </w:r>
      <w:r>
        <w:rPr>
          <w:lang w:val="en-US" w:eastAsia="x-none"/>
        </w:rPr>
        <w:t xml:space="preserve">in </w:t>
      </w:r>
      <w:r w:rsidRPr="007B5F66">
        <w:rPr>
          <w:i/>
          <w:iCs/>
          <w:lang w:val="en-US" w:eastAsia="x-none"/>
        </w:rPr>
        <w:t>PDCCH-Config</w:t>
      </w:r>
      <w:r w:rsidRPr="007B5F66">
        <w:rPr>
          <w:lang w:val="en-US" w:eastAsia="x-none"/>
        </w:rPr>
        <w:t xml:space="preserve"> </w:t>
      </w:r>
      <w:r>
        <w:rPr>
          <w:lang w:val="en-US" w:eastAsia="x-none"/>
        </w:rPr>
        <w:t>with</w:t>
      </w:r>
      <w:r w:rsidRPr="007B5F66">
        <w:rPr>
          <w:lang w:val="en-US" w:eastAsia="x-none"/>
        </w:rPr>
        <w:t xml:space="preserve"> </w:t>
      </w:r>
      <w:r w:rsidRPr="007B5F66">
        <w:rPr>
          <w:i/>
          <w:iCs/>
          <w:lang w:val="en-US" w:eastAsia="x-none"/>
        </w:rPr>
        <w:t>searchSpaceType</w:t>
      </w:r>
      <w:r>
        <w:rPr>
          <w:lang w:val="en-US" w:eastAsia="x-none"/>
        </w:rPr>
        <w:t xml:space="preserve"> = </w:t>
      </w:r>
      <w:r w:rsidRPr="007B5F66">
        <w:rPr>
          <w:i/>
          <w:iCs/>
          <w:lang w:val="en-US" w:eastAsia="x-none"/>
        </w:rPr>
        <w:t>common</w:t>
      </w:r>
      <w:r>
        <w:rPr>
          <w:lang w:val="en-US" w:eastAsia="x-none"/>
        </w:rPr>
        <w:t xml:space="preserve"> </w:t>
      </w:r>
      <w:r w:rsidRPr="00B916EC">
        <w:t>for DCI format</w:t>
      </w:r>
      <w:r>
        <w:rPr>
          <w:lang w:val="en-US"/>
        </w:rPr>
        <w:t>s</w:t>
      </w:r>
      <w:r w:rsidRPr="00B916EC">
        <w:t xml:space="preserve"> with CRC scrambled by INT-RNTI, SFI-RNTI, TPC-PUSCH-RNTI, TPC-PUCCH-RNTI, TPC-SRS-RNTI</w:t>
      </w:r>
      <w:r w:rsidR="00B57182">
        <w:rPr>
          <w:lang w:val="en-US"/>
        </w:rPr>
        <w:t xml:space="preserve">, </w:t>
      </w:r>
      <w:r w:rsidR="00BF5894">
        <w:rPr>
          <w:lang w:val="en-US"/>
        </w:rPr>
        <w:t xml:space="preserve">or </w:t>
      </w:r>
      <w:r w:rsidR="00B57182">
        <w:rPr>
          <w:lang w:val="en-US"/>
        </w:rPr>
        <w:t>CI-RNTI</w:t>
      </w:r>
      <w:r>
        <w:rPr>
          <w:lang w:val="en-US"/>
        </w:rPr>
        <w:t xml:space="preserve"> and</w:t>
      </w:r>
      <w:r w:rsidRPr="00B916EC">
        <w:t xml:space="preserve">, </w:t>
      </w:r>
      <w:r>
        <w:rPr>
          <w:lang w:val="en-US"/>
        </w:rPr>
        <w:t>only for the primary cell,</w:t>
      </w:r>
      <w:r>
        <w:t xml:space="preserve"> C-RNTI, </w:t>
      </w:r>
      <w:r w:rsidR="006D7A16">
        <w:rPr>
          <w:lang w:val="en-US"/>
        </w:rPr>
        <w:t xml:space="preserve">MCS-C-RNTI, </w:t>
      </w:r>
      <w:r>
        <w:t>CS</w:t>
      </w:r>
      <w:r w:rsidRPr="00B916EC">
        <w:t>-RNTI(s)</w:t>
      </w:r>
      <w:r w:rsidR="00A54F7F">
        <w:rPr>
          <w:lang w:val="en-US"/>
        </w:rPr>
        <w:t>,</w:t>
      </w:r>
      <w:r w:rsidRPr="00B916EC">
        <w:t xml:space="preserve"> </w:t>
      </w:r>
      <w:r w:rsidR="00BF5894" w:rsidRPr="00AF1409">
        <w:t xml:space="preserve">or PS-RNTI </w:t>
      </w:r>
      <w:r w:rsidRPr="00B916EC">
        <w:t>and</w:t>
      </w:r>
    </w:p>
    <w:p w14:paraId="14BC3B5F" w14:textId="5483097D" w:rsidR="00905607" w:rsidRPr="00D429F6" w:rsidRDefault="00905607" w:rsidP="00BE5555">
      <w:pPr>
        <w:pStyle w:val="B1"/>
      </w:pPr>
      <w:r>
        <w:t>-</w:t>
      </w:r>
      <w:r>
        <w:tab/>
      </w:r>
      <w:r w:rsidRPr="00B916EC">
        <w:t xml:space="preserve">a </w:t>
      </w:r>
      <w:r w:rsidR="00A54F7F">
        <w:t>USS</w:t>
      </w:r>
      <w:r w:rsidRPr="00B916EC">
        <w:t xml:space="preserve"> </w:t>
      </w:r>
      <w:r>
        <w:rPr>
          <w:lang w:val="en-US"/>
        </w:rPr>
        <w:t xml:space="preserve">set </w:t>
      </w:r>
      <w:r>
        <w:rPr>
          <w:lang w:val="en-US" w:eastAsia="x-none"/>
        </w:rPr>
        <w:t>configured by</w:t>
      </w:r>
      <w:r w:rsidRPr="007B5F66">
        <w:rPr>
          <w:lang w:val="en-US" w:eastAsia="x-none"/>
        </w:rPr>
        <w:t xml:space="preserve"> </w:t>
      </w:r>
      <w:r w:rsidRPr="007B5F66">
        <w:rPr>
          <w:i/>
          <w:iCs/>
          <w:lang w:val="en-US" w:eastAsia="x-none"/>
        </w:rPr>
        <w:t>SearchSpace</w:t>
      </w:r>
      <w:r w:rsidRPr="007B5F66">
        <w:rPr>
          <w:lang w:val="en-US" w:eastAsia="x-none"/>
        </w:rPr>
        <w:t xml:space="preserve"> </w:t>
      </w:r>
      <w:r>
        <w:rPr>
          <w:lang w:val="en-US" w:eastAsia="x-none"/>
        </w:rPr>
        <w:t xml:space="preserve">in </w:t>
      </w:r>
      <w:r w:rsidRPr="007B5F66">
        <w:rPr>
          <w:i/>
          <w:iCs/>
          <w:lang w:val="en-US" w:eastAsia="x-none"/>
        </w:rPr>
        <w:t>PDCCH-Config</w:t>
      </w:r>
      <w:r w:rsidRPr="007B5F66">
        <w:rPr>
          <w:lang w:val="en-US" w:eastAsia="x-none"/>
        </w:rPr>
        <w:t xml:space="preserve"> </w:t>
      </w:r>
      <w:r>
        <w:rPr>
          <w:lang w:val="en-US" w:eastAsia="x-none"/>
        </w:rPr>
        <w:t>with</w:t>
      </w:r>
      <w:r w:rsidRPr="007B5F66">
        <w:rPr>
          <w:lang w:val="en-US" w:eastAsia="x-none"/>
        </w:rPr>
        <w:t xml:space="preserve"> </w:t>
      </w:r>
      <w:r w:rsidRPr="007B5F66">
        <w:rPr>
          <w:i/>
          <w:iCs/>
          <w:lang w:val="en-US" w:eastAsia="x-none"/>
        </w:rPr>
        <w:t>searchSpaceType</w:t>
      </w:r>
      <w:r>
        <w:rPr>
          <w:lang w:val="en-US" w:eastAsia="x-none"/>
        </w:rPr>
        <w:t xml:space="preserve"> = </w:t>
      </w:r>
      <w:r w:rsidRPr="002C439D">
        <w:rPr>
          <w:i/>
        </w:rPr>
        <w:t>ue-Specific</w:t>
      </w:r>
      <w:r>
        <w:rPr>
          <w:lang w:val="en-US" w:eastAsia="x-none"/>
        </w:rPr>
        <w:t xml:space="preserve"> </w:t>
      </w:r>
      <w:r w:rsidRPr="00B916EC">
        <w:t>for DCI format</w:t>
      </w:r>
      <w:r>
        <w:rPr>
          <w:lang w:val="en-US"/>
        </w:rPr>
        <w:t>s</w:t>
      </w:r>
      <w:r w:rsidRPr="00B916EC">
        <w:t xml:space="preserve"> with CRC scrambled by C-RNTI</w:t>
      </w:r>
      <w:r>
        <w:rPr>
          <w:lang w:val="en-US"/>
        </w:rPr>
        <w:t>,</w:t>
      </w:r>
      <w:r w:rsidRPr="00B916EC">
        <w:t xml:space="preserve"> </w:t>
      </w:r>
      <w:r w:rsidR="006D7A16">
        <w:rPr>
          <w:lang w:val="en-US"/>
        </w:rPr>
        <w:t xml:space="preserve">MCS-C-RNTI, </w:t>
      </w:r>
      <w:r w:rsidR="009E4A5E">
        <w:rPr>
          <w:lang w:val="en-US"/>
        </w:rPr>
        <w:t xml:space="preserve">SP-CSI-RNTI, </w:t>
      </w:r>
      <w:r>
        <w:t>CS-</w:t>
      </w:r>
      <w:r w:rsidRPr="00B916EC">
        <w:t>RNTI(s)</w:t>
      </w:r>
      <w:r w:rsidR="00650C22">
        <w:rPr>
          <w:lang w:val="en-US"/>
        </w:rPr>
        <w:t>,</w:t>
      </w:r>
      <w:r w:rsidR="00650C22" w:rsidRPr="00A67E84">
        <w:rPr>
          <w:lang w:eastAsia="zh-CN"/>
        </w:rPr>
        <w:t xml:space="preserve"> </w:t>
      </w:r>
      <w:r w:rsidR="00650C22">
        <w:rPr>
          <w:lang w:eastAsia="zh-CN"/>
        </w:rPr>
        <w:t>SL</w:t>
      </w:r>
      <w:r w:rsidR="00650C22" w:rsidRPr="002625EB">
        <w:rPr>
          <w:rFonts w:hint="eastAsia"/>
          <w:lang w:eastAsia="zh-CN"/>
        </w:rPr>
        <w:t>-RNTI</w:t>
      </w:r>
      <w:r w:rsidR="00650C22">
        <w:rPr>
          <w:lang w:eastAsia="zh-CN"/>
        </w:rPr>
        <w:t xml:space="preserve">, </w:t>
      </w:r>
      <w:r w:rsidR="00650C22">
        <w:t>SL-CS-RNTI</w:t>
      </w:r>
      <w:r w:rsidR="00650C22">
        <w:rPr>
          <w:lang w:val="en-US"/>
        </w:rPr>
        <w:t>, or</w:t>
      </w:r>
      <w:r w:rsidR="00650C22" w:rsidRPr="00D429F6">
        <w:rPr>
          <w:lang w:val="en-US"/>
        </w:rPr>
        <w:t xml:space="preserve"> </w:t>
      </w:r>
      <w:r w:rsidR="00BE3B40" w:rsidRPr="00D429F6">
        <w:t>SL Semi-Persistent Scheduling V-RNTI</w:t>
      </w:r>
      <w:r w:rsidRPr="00D429F6">
        <w:t>.</w:t>
      </w:r>
    </w:p>
    <w:p w14:paraId="143E6390" w14:textId="77777777" w:rsidR="000C6759" w:rsidRPr="00D20E88" w:rsidRDefault="000C6759" w:rsidP="000C6759">
      <w:r w:rsidRPr="00D20E88">
        <w:rPr>
          <w:lang w:val="en-US"/>
        </w:rPr>
        <w:t xml:space="preserve">For a DL BWP, if a UE is not provided </w:t>
      </w:r>
      <w:r w:rsidRPr="00D20E88">
        <w:rPr>
          <w:i/>
          <w:iCs/>
          <w:lang w:val="en-US" w:eastAsia="x-none"/>
        </w:rPr>
        <w:t>searchSpaceSIB1</w:t>
      </w:r>
      <w:r w:rsidRPr="00D20E88">
        <w:rPr>
          <w:lang w:val="en-US"/>
        </w:rPr>
        <w:t xml:space="preserve"> for Type0-PDCCH CSS set </w:t>
      </w:r>
      <w:r w:rsidRPr="00D20E88">
        <w:rPr>
          <w:rFonts w:eastAsia="Yu Mincho"/>
        </w:rPr>
        <w:t xml:space="preserve">by </w:t>
      </w:r>
      <w:r w:rsidRPr="00D20E88">
        <w:rPr>
          <w:rFonts w:eastAsia="Yu Mincho"/>
          <w:i/>
        </w:rPr>
        <w:t>PDCCH-ConfigCommon</w:t>
      </w:r>
      <w:r w:rsidRPr="00D20E88">
        <w:rPr>
          <w:lang w:val="en-US"/>
        </w:rPr>
        <w:t xml:space="preserve">, the UE </w:t>
      </w:r>
      <w:r w:rsidRPr="00D20E88">
        <w:rPr>
          <w:rFonts w:eastAsia="Yu Mincho"/>
        </w:rPr>
        <w:t xml:space="preserve">does not monitor PDCCH candidates for a Type0-PDCCH CSS set on the </w:t>
      </w:r>
      <w:r>
        <w:rPr>
          <w:rFonts w:eastAsia="Yu Mincho"/>
        </w:rPr>
        <w:t xml:space="preserve">DL </w:t>
      </w:r>
      <w:r w:rsidRPr="00D20E88">
        <w:rPr>
          <w:rFonts w:eastAsia="Yu Mincho"/>
        </w:rPr>
        <w:t>BWP</w:t>
      </w:r>
      <w:r w:rsidRPr="00D20E88">
        <w:t xml:space="preserve">. The Type0-PDCCH CSS set is defined by the CCE aggregation levels and the number of PDCCH candidates per CCE aggregation level given in Table 10.1-1. </w:t>
      </w:r>
      <w:r>
        <w:t>If the active DL BWP and the initial DL</w:t>
      </w:r>
      <w:r w:rsidRPr="00076AB5">
        <w:t xml:space="preserve"> BWP have same SCS and same CP length and the active </w:t>
      </w:r>
      <w:r>
        <w:t>D</w:t>
      </w:r>
      <w:r w:rsidRPr="00076AB5">
        <w:t>L BWP includes all RBs o</w:t>
      </w:r>
      <w:r>
        <w:t xml:space="preserve">f the </w:t>
      </w:r>
      <w:r w:rsidR="003C5338">
        <w:rPr>
          <w:rFonts w:eastAsia="DengXian"/>
        </w:rPr>
        <w:t>CORESET with index 0</w:t>
      </w:r>
      <w:r>
        <w:t>, or the active DL BWP is the initial DL</w:t>
      </w:r>
      <w:r w:rsidRPr="00076AB5">
        <w:t xml:space="preserve"> BWP</w:t>
      </w:r>
      <w:r>
        <w:t>, t</w:t>
      </w:r>
      <w:r w:rsidRPr="00D20E88">
        <w:t xml:space="preserve">he </w:t>
      </w:r>
      <w:r w:rsidRPr="00D20E88">
        <w:rPr>
          <w:lang w:val="en-US"/>
        </w:rPr>
        <w:t>CORESET configured for Type0-PDCCH CSS set has CORESET index 0</w:t>
      </w:r>
      <w:r>
        <w:rPr>
          <w:lang w:val="en-US"/>
        </w:rPr>
        <w:t xml:space="preserve"> and</w:t>
      </w:r>
      <w:r w:rsidRPr="00D20E88">
        <w:rPr>
          <w:lang w:val="en-US"/>
        </w:rPr>
        <w:t xml:space="preserve"> </w:t>
      </w:r>
      <w:r>
        <w:t>t</w:t>
      </w:r>
      <w:r w:rsidRPr="00D20E88">
        <w:t>he Type0-PDCCH CSS</w:t>
      </w:r>
      <w:r w:rsidRPr="00D20E88">
        <w:rPr>
          <w:lang w:val="en-US"/>
        </w:rPr>
        <w:t xml:space="preserve"> set has search space set index 0.</w:t>
      </w:r>
      <w:r w:rsidRPr="00D20E88">
        <w:t xml:space="preserve"> </w:t>
      </w:r>
    </w:p>
    <w:p w14:paraId="387E39B2" w14:textId="77777777" w:rsidR="000C6759" w:rsidRPr="00D20E88" w:rsidRDefault="000C6759" w:rsidP="000C6759">
      <w:pPr>
        <w:rPr>
          <w:lang w:val="en-US"/>
        </w:rPr>
      </w:pPr>
      <w:r>
        <w:rPr>
          <w:lang w:val="en-US"/>
        </w:rPr>
        <w:lastRenderedPageBreak/>
        <w:t xml:space="preserve">For a DL BWP, </w:t>
      </w:r>
      <w:r>
        <w:t>i</w:t>
      </w:r>
      <w:r w:rsidRPr="00D20E88">
        <w:t xml:space="preserve">f </w:t>
      </w:r>
      <w:r w:rsidR="00A84AF9">
        <w:t>a</w:t>
      </w:r>
      <w:r w:rsidRPr="00D20E88">
        <w:t xml:space="preserve"> UE is not provided </w:t>
      </w:r>
      <w:r w:rsidRPr="00D20E88">
        <w:rPr>
          <w:i/>
        </w:rPr>
        <w:t>searchSpaceOtherSystemInformation</w:t>
      </w:r>
      <w:r w:rsidRPr="00D20E88">
        <w:t xml:space="preserve"> for Type0A-PDCCH CSS set, the </w:t>
      </w:r>
      <w:r>
        <w:t>UE does not monitor PDCCH for Type0A-PDCCH CSS set on the DL BWP</w:t>
      </w:r>
      <w:r w:rsidRPr="00D20E88">
        <w:t xml:space="preserve">. The CCE aggregation levels and </w:t>
      </w:r>
      <w:r w:rsidRPr="00D20E88">
        <w:rPr>
          <w:rFonts w:hint="eastAsia"/>
          <w:lang w:eastAsia="ko-KR"/>
        </w:rPr>
        <w:t xml:space="preserve">the </w:t>
      </w:r>
      <w:r w:rsidRPr="00D20E88">
        <w:t xml:space="preserve">number of PDCCH candidates per CCE aggregation level for </w:t>
      </w:r>
      <w:r w:rsidRPr="00D20E88">
        <w:rPr>
          <w:lang w:val="en-US"/>
        </w:rPr>
        <w:t xml:space="preserve">Type0A-PDCCH CSS set </w:t>
      </w:r>
      <w:r w:rsidRPr="00D20E88">
        <w:rPr>
          <w:rFonts w:hint="eastAsia"/>
          <w:lang w:eastAsia="ko-KR"/>
        </w:rPr>
        <w:t xml:space="preserve">are </w:t>
      </w:r>
      <w:r w:rsidRPr="00D20E88">
        <w:t>given in Table 10.1-1.</w:t>
      </w:r>
    </w:p>
    <w:p w14:paraId="5D7825D9" w14:textId="77777777" w:rsidR="000C6759" w:rsidRPr="00D20E88" w:rsidRDefault="000C6759" w:rsidP="000C6759">
      <w:pPr>
        <w:rPr>
          <w:lang w:val="en-US"/>
        </w:rPr>
      </w:pPr>
      <w:r w:rsidRPr="00D20E88">
        <w:rPr>
          <w:lang w:val="en-US"/>
        </w:rPr>
        <w:t xml:space="preserve">For </w:t>
      </w:r>
      <w:r>
        <w:rPr>
          <w:lang w:val="en-US"/>
        </w:rPr>
        <w:t>a DL BWP</w:t>
      </w:r>
      <w:r w:rsidR="00A84AF9" w:rsidRPr="001B7EA4">
        <w:rPr>
          <w:lang w:val="en-US"/>
        </w:rPr>
        <w:t xml:space="preserve">, </w:t>
      </w:r>
      <w:r w:rsidR="00A84AF9" w:rsidRPr="001B7EA4">
        <w:t xml:space="preserve">if a UE is not provided </w:t>
      </w:r>
      <w:r w:rsidR="00A84AF9" w:rsidRPr="001B7EA4">
        <w:rPr>
          <w:i/>
        </w:rPr>
        <w:t>ra-SearchSpace</w:t>
      </w:r>
      <w:r w:rsidR="00A84AF9" w:rsidRPr="001B7EA4">
        <w:t xml:space="preserve"> for Type1-PDCCH CSS set, the UE does not monitor PDCCH for Type1-PDCCH CSS set on the DL BWP</w:t>
      </w:r>
      <w:r w:rsidRPr="00D20E88">
        <w:rPr>
          <w:iCs/>
          <w:lang w:eastAsia="zh-CN"/>
        </w:rPr>
        <w:t xml:space="preserve">. </w:t>
      </w:r>
      <w:r w:rsidRPr="00D20E88">
        <w:rPr>
          <w:lang w:eastAsia="ja-JP"/>
        </w:rPr>
        <w:t>If the UE has not been provided a Type3-PDCCH CSS set or a USS set and the UE has received a C-RNTI</w:t>
      </w:r>
      <w:r w:rsidR="00A84AF9" w:rsidRPr="001B7EA4">
        <w:rPr>
          <w:lang w:eastAsia="ja-JP"/>
        </w:rPr>
        <w:t xml:space="preserve"> and has been provided a Type1-PDCCH CSS set</w:t>
      </w:r>
      <w:r w:rsidRPr="00D20E88">
        <w:rPr>
          <w:lang w:eastAsia="ja-JP"/>
        </w:rPr>
        <w:t xml:space="preserve">, the UE monitors PDCCH candidates for DCI format 0_0 and DCI format 1_0 with CRC scrambled by </w:t>
      </w:r>
      <w:r>
        <w:rPr>
          <w:lang w:eastAsia="ja-JP"/>
        </w:rPr>
        <w:t>the C-RNTI in the Type</w:t>
      </w:r>
      <w:r w:rsidRPr="00D20E88">
        <w:rPr>
          <w:lang w:eastAsia="ja-JP"/>
        </w:rPr>
        <w:t>1</w:t>
      </w:r>
      <w:r>
        <w:rPr>
          <w:lang w:eastAsia="ja-JP"/>
        </w:rPr>
        <w:t>-PDCCH</w:t>
      </w:r>
      <w:r w:rsidRPr="00D20E88">
        <w:rPr>
          <w:lang w:eastAsia="ja-JP"/>
        </w:rPr>
        <w:t xml:space="preserve"> CSS set.</w:t>
      </w:r>
    </w:p>
    <w:p w14:paraId="6550DAE9" w14:textId="77777777" w:rsidR="000C6759" w:rsidRPr="00D20E88" w:rsidRDefault="000C6759" w:rsidP="000C6759">
      <w:r w:rsidRPr="00D20E88">
        <w:t xml:space="preserve">If a UE is not provided </w:t>
      </w:r>
      <w:r w:rsidRPr="00D20E88">
        <w:rPr>
          <w:i/>
          <w:lang w:val="en-US"/>
        </w:rPr>
        <w:t>pagingSearchSpace</w:t>
      </w:r>
      <w:r w:rsidRPr="00D20E88">
        <w:t xml:space="preserve"> for Type2-PDCCH CSS set, the </w:t>
      </w:r>
      <w:r>
        <w:t>UE does not monitor PDCCH for Type2-PDCCH CSS set on the DL BWP</w:t>
      </w:r>
      <w:r w:rsidRPr="00D20E88">
        <w:t xml:space="preserve">. The CCE aggregation levels and </w:t>
      </w:r>
      <w:r w:rsidRPr="00D20E88">
        <w:rPr>
          <w:lang w:eastAsia="ko-KR"/>
        </w:rPr>
        <w:t xml:space="preserve">the </w:t>
      </w:r>
      <w:r w:rsidRPr="00D20E88">
        <w:t xml:space="preserve">number of PDCCH candidates per CCE aggregation level for </w:t>
      </w:r>
      <w:r w:rsidRPr="00D20E88">
        <w:rPr>
          <w:lang w:val="en-US"/>
        </w:rPr>
        <w:t xml:space="preserve">Type2-PDCCH CSS set </w:t>
      </w:r>
      <w:r w:rsidRPr="00D20E88">
        <w:rPr>
          <w:lang w:eastAsia="ko-KR"/>
        </w:rPr>
        <w:t xml:space="preserve">are </w:t>
      </w:r>
      <w:r w:rsidRPr="00D20E88">
        <w:t>given in Table 10.1-1.</w:t>
      </w:r>
    </w:p>
    <w:p w14:paraId="69EAF7C1" w14:textId="163C6DCA" w:rsidR="000C6759" w:rsidRPr="00326D6E" w:rsidRDefault="000C6759" w:rsidP="000C6759">
      <w:r w:rsidRPr="00326D6E">
        <w:t xml:space="preserve">If a UE is provided a zero value for </w:t>
      </w:r>
      <w:r w:rsidRPr="00326D6E">
        <w:rPr>
          <w:i/>
          <w:iCs/>
          <w:lang w:val="en-US" w:eastAsia="x-none"/>
        </w:rPr>
        <w:t>searchSpaceID</w:t>
      </w:r>
      <w:r w:rsidRPr="00326D6E">
        <w:rPr>
          <w:iCs/>
          <w:lang w:val="en-US" w:eastAsia="x-none"/>
        </w:rPr>
        <w:t xml:space="preserve"> in </w:t>
      </w:r>
      <w:r w:rsidRPr="00326D6E">
        <w:rPr>
          <w:i/>
        </w:rPr>
        <w:t>PDCCH-ConfigCommon</w:t>
      </w:r>
      <w:r w:rsidRPr="00326D6E">
        <w:t xml:space="preserve"> </w:t>
      </w:r>
      <w:r w:rsidRPr="00326D6E">
        <w:rPr>
          <w:iCs/>
          <w:lang w:val="en-US" w:eastAsia="x-none"/>
        </w:rPr>
        <w:t>for</w:t>
      </w:r>
      <w:r w:rsidRPr="00326D6E">
        <w:t xml:space="preserve"> a Type0/0A/2-PDCCH CSS set, the UE determines monitoring occasions for PDCCH candidates of the Type0/0A/2-PDCCH CSS set as described </w:t>
      </w:r>
      <w:r w:rsidR="006F5F9E">
        <w:t>in clause</w:t>
      </w:r>
      <w:r w:rsidRPr="00326D6E">
        <w:t xml:space="preserve"> 13</w:t>
      </w:r>
      <w:r w:rsidR="00490958">
        <w:t>, and the UE is provided</w:t>
      </w:r>
      <w:r w:rsidRPr="00326D6E">
        <w:t xml:space="preserve"> a C-RNTI, the UE monitors PDCCH candidates only at monitoring occasions associated with a SS/PBCH block, where the </w:t>
      </w:r>
      <w:r w:rsidR="00242121" w:rsidRPr="00326D6E">
        <w:t>SS/PBCH block</w:t>
      </w:r>
      <w:r w:rsidRPr="00326D6E">
        <w:t xml:space="preserve"> is determined by the most recent of </w:t>
      </w:r>
    </w:p>
    <w:p w14:paraId="762FA284" w14:textId="77777777" w:rsidR="000C6759" w:rsidRPr="00326D6E" w:rsidRDefault="000C6759" w:rsidP="000C6759">
      <w:pPr>
        <w:pStyle w:val="B1"/>
      </w:pPr>
      <w:r w:rsidRPr="00326D6E">
        <w:t>-</w:t>
      </w:r>
      <w:r w:rsidRPr="00326D6E">
        <w:tab/>
        <w:t>a MAC CE activation command</w:t>
      </w:r>
      <w:r w:rsidR="00242121" w:rsidRPr="00326D6E">
        <w:rPr>
          <w:lang w:val="en-US"/>
        </w:rPr>
        <w:t xml:space="preserve"> indicating a TCI state </w:t>
      </w:r>
      <w:r w:rsidR="00242121" w:rsidRPr="00326D6E">
        <w:t>of the active BWP that includes a CORESET with index 0, as described in [6, TS 38.214], where the TCI-state</w:t>
      </w:r>
      <w:r w:rsidR="00242121" w:rsidRPr="00326D6E">
        <w:rPr>
          <w:lang w:val="en-US"/>
        </w:rPr>
        <w:t xml:space="preserve"> includes a CSI-RS which is quasi-co-located with the SS/PBCH block</w:t>
      </w:r>
      <w:r w:rsidRPr="00326D6E">
        <w:rPr>
          <w:lang w:val="en-US"/>
        </w:rPr>
        <w:t>,</w:t>
      </w:r>
      <w:r w:rsidRPr="00326D6E">
        <w:t xml:space="preserve"> or </w:t>
      </w:r>
    </w:p>
    <w:p w14:paraId="1C7AA861" w14:textId="77777777" w:rsidR="000C6759" w:rsidRPr="00C35B0C" w:rsidRDefault="000C6759" w:rsidP="000C6759">
      <w:pPr>
        <w:pStyle w:val="B1"/>
      </w:pPr>
      <w:r w:rsidRPr="00D20E88">
        <w:t>-</w:t>
      </w:r>
      <w:r w:rsidRPr="00D20E88">
        <w:tab/>
      </w:r>
      <w:r>
        <w:t>a</w:t>
      </w:r>
      <w:r w:rsidRPr="00667F85">
        <w:t xml:space="preserve"> random access procedure </w:t>
      </w:r>
      <w:r>
        <w:t xml:space="preserve">that is </w:t>
      </w:r>
      <w:r w:rsidRPr="00667F85">
        <w:t>not initiated by a PDCCH order that triggers a contention</w:t>
      </w:r>
      <w:r w:rsidR="002B5188">
        <w:rPr>
          <w:lang w:val="en-US"/>
        </w:rPr>
        <w:t>-free</w:t>
      </w:r>
      <w:r w:rsidRPr="00667F85">
        <w:t xml:space="preserve"> random access proced</w:t>
      </w:r>
      <w:r>
        <w:t>ure</w:t>
      </w:r>
    </w:p>
    <w:p w14:paraId="289A3F9F" w14:textId="77777777" w:rsidR="000C6759" w:rsidRPr="00C22B3B" w:rsidRDefault="000C6759" w:rsidP="000C6759">
      <w:pPr>
        <w:rPr>
          <w:lang w:eastAsia="zh-CN"/>
        </w:rPr>
      </w:pPr>
      <w:r>
        <w:t xml:space="preserve">If a UE monitors PDCCH candidates for DCI formats with CRC scrambled by a C-RNTI and the UE is provided a non-zero value for </w:t>
      </w:r>
      <w:r>
        <w:rPr>
          <w:i/>
          <w:iCs/>
          <w:lang w:val="en-US" w:eastAsia="x-none"/>
        </w:rPr>
        <w:t xml:space="preserve">searchSpaceID </w:t>
      </w:r>
      <w:r>
        <w:rPr>
          <w:iCs/>
          <w:lang w:val="en-US" w:eastAsia="x-none"/>
        </w:rPr>
        <w:t xml:space="preserve">in </w:t>
      </w:r>
      <w:r w:rsidRPr="007B4AE3">
        <w:rPr>
          <w:i/>
        </w:rPr>
        <w:t>PDCCH-ConfigCommon</w:t>
      </w:r>
      <w:r w:rsidRPr="00A470D9">
        <w:t xml:space="preserve"> </w:t>
      </w:r>
      <w:r>
        <w:rPr>
          <w:iCs/>
          <w:lang w:val="en-US" w:eastAsia="x-none"/>
        </w:rPr>
        <w:t>for</w:t>
      </w:r>
      <w:r>
        <w:t xml:space="preserve"> a Type0/0A/2</w:t>
      </w:r>
      <w:r w:rsidRPr="00325043">
        <w:t xml:space="preserve">-PDCCH </w:t>
      </w:r>
      <w:r>
        <w:t>CSS</w:t>
      </w:r>
      <w:r w:rsidRPr="008048F8">
        <w:t xml:space="preserve"> </w:t>
      </w:r>
      <w:r>
        <w:t>set, the UE determines monitoring occasions for PDCCH candidates of the Type0/0A/2</w:t>
      </w:r>
      <w:r w:rsidRPr="00325043">
        <w:t xml:space="preserve">-PDCCH </w:t>
      </w:r>
      <w:r>
        <w:t>CSS</w:t>
      </w:r>
      <w:r w:rsidRPr="008048F8">
        <w:t xml:space="preserve"> </w:t>
      </w:r>
      <w:r>
        <w:t xml:space="preserve">set based on the search space set associated with the value of </w:t>
      </w:r>
      <w:r>
        <w:rPr>
          <w:i/>
          <w:iCs/>
          <w:lang w:val="en-US" w:eastAsia="x-none"/>
        </w:rPr>
        <w:t>searchSpaceID</w:t>
      </w:r>
      <w:r>
        <w:t xml:space="preserve">. </w:t>
      </w:r>
    </w:p>
    <w:p w14:paraId="40877AF2" w14:textId="20B90A1B" w:rsidR="00BC25DE" w:rsidRDefault="00BC25DE" w:rsidP="00BC25DE">
      <w:r w:rsidRPr="00B916EC">
        <w:t>The UE may assume that the DM</w:t>
      </w:r>
      <w:r>
        <w:t>-</w:t>
      </w:r>
      <w:r w:rsidRPr="00B916EC">
        <w:t>RS antenna port associated with PDCCH reception</w:t>
      </w:r>
      <w:r>
        <w:t>s</w:t>
      </w:r>
      <w:r w:rsidRPr="00B916EC">
        <w:t xml:space="preserve"> in </w:t>
      </w:r>
      <w:r>
        <w:t xml:space="preserve">the CORESET configured by </w:t>
      </w:r>
      <w:r w:rsidRPr="00547509">
        <w:rPr>
          <w:i/>
        </w:rPr>
        <w:t>pdcch-ConfigSIB1</w:t>
      </w:r>
      <w:r>
        <w:rPr>
          <w:lang w:val="en-US"/>
        </w:rPr>
        <w:t xml:space="preserve"> </w:t>
      </w:r>
      <w:r>
        <w:rPr>
          <w:rFonts w:eastAsia="MS Mincho"/>
        </w:rPr>
        <w:t>in</w:t>
      </w:r>
      <w:r w:rsidRPr="00B916EC">
        <w:rPr>
          <w:rFonts w:eastAsia="MS Mincho"/>
        </w:rPr>
        <w:t xml:space="preserve"> </w:t>
      </w:r>
      <w:r>
        <w:rPr>
          <w:i/>
        </w:rPr>
        <w:t>MIB</w:t>
      </w:r>
      <w:r w:rsidR="00220007" w:rsidRPr="00F1578C">
        <w:rPr>
          <w:iCs/>
        </w:rPr>
        <w:t>, the DM-RS antenna port associated with</w:t>
      </w:r>
      <w:r w:rsidRPr="00B916EC">
        <w:t xml:space="preserve"> corresponding PDSCH receptions, and the </w:t>
      </w:r>
      <w:r>
        <w:t>corresponding SS/</w:t>
      </w:r>
      <w:r w:rsidRPr="00B916EC">
        <w:t xml:space="preserve">PBCH </w:t>
      </w:r>
      <w:r>
        <w:t>block</w:t>
      </w:r>
      <w:r w:rsidRPr="00B916EC">
        <w:t xml:space="preserve"> are quasi</w:t>
      </w:r>
      <w:r>
        <w:t xml:space="preserve"> </w:t>
      </w:r>
      <w:r w:rsidRPr="00B916EC">
        <w:t>co</w:t>
      </w:r>
      <w:r>
        <w:t>-</w:t>
      </w:r>
      <w:r w:rsidRPr="00B916EC">
        <w:t xml:space="preserve">located with respect to </w:t>
      </w:r>
      <w:r>
        <w:t xml:space="preserve">average gain, </w:t>
      </w:r>
      <w:r w:rsidR="00BE3B40">
        <w:t>quasi co-location 't</w:t>
      </w:r>
      <w:r>
        <w:t>ypeA</w:t>
      </w:r>
      <w:r w:rsidR="00BE3B40">
        <w:t xml:space="preserve">' </w:t>
      </w:r>
      <w:r>
        <w:t xml:space="preserve">and </w:t>
      </w:r>
      <w:r w:rsidR="00BE3B40">
        <w:t>'t</w:t>
      </w:r>
      <w:r>
        <w:t>ypeD</w:t>
      </w:r>
      <w:r w:rsidR="00BE3B40">
        <w:t>'</w:t>
      </w:r>
      <w:r>
        <w:t xml:space="preserve"> properties, when applicable</w:t>
      </w:r>
      <w:r>
        <w:rPr>
          <w:kern w:val="2"/>
          <w:lang w:eastAsia="zh-CN"/>
        </w:rPr>
        <w:t xml:space="preserve"> [6, TS 38.214], </w:t>
      </w:r>
      <w:r w:rsidRPr="00667F85">
        <w:rPr>
          <w:kern w:val="2"/>
          <w:lang w:eastAsia="zh-CN"/>
        </w:rPr>
        <w:t xml:space="preserve">if </w:t>
      </w:r>
      <w:r>
        <w:rPr>
          <w:kern w:val="2"/>
          <w:lang w:eastAsia="zh-CN"/>
        </w:rPr>
        <w:t xml:space="preserve">the UE is not provided a </w:t>
      </w:r>
      <w:r w:rsidRPr="00667F85">
        <w:rPr>
          <w:kern w:val="2"/>
          <w:lang w:eastAsia="zh-CN"/>
        </w:rPr>
        <w:t>TCI stat</w:t>
      </w:r>
      <w:r>
        <w:rPr>
          <w:kern w:val="2"/>
          <w:lang w:eastAsia="zh-CN"/>
        </w:rPr>
        <w:t xml:space="preserve">e indicating </w:t>
      </w:r>
      <w:r w:rsidRPr="00221024">
        <w:t>quasi co-location information of the DM-RS antenna port for PDCCH reception</w:t>
      </w:r>
      <w:r>
        <w:rPr>
          <w:lang w:val="en-US"/>
        </w:rPr>
        <w:t xml:space="preserve"> in the</w:t>
      </w:r>
      <w:r w:rsidRPr="00857581">
        <w:rPr>
          <w:lang w:val="en-US"/>
        </w:rPr>
        <w:t xml:space="preserve"> </w:t>
      </w:r>
      <w:r>
        <w:rPr>
          <w:lang w:val="en-US"/>
        </w:rPr>
        <w:t>CORESET</w:t>
      </w:r>
      <w:r w:rsidRPr="00B916EC">
        <w:t>.</w:t>
      </w:r>
      <w:r w:rsidRPr="00B916EC">
        <w:rPr>
          <w:lang w:val="en-US"/>
        </w:rPr>
        <w:t xml:space="preserve"> The value for the </w:t>
      </w:r>
      <w:r w:rsidRPr="00B916EC">
        <w:t>DM</w:t>
      </w:r>
      <w:r>
        <w:t>-</w:t>
      </w:r>
      <w:r w:rsidRPr="00B916EC">
        <w:t>RS scrambling sequence initialization is the cell ID.</w:t>
      </w:r>
      <w:r>
        <w:t xml:space="preserve"> </w:t>
      </w:r>
      <w:r w:rsidR="00514000">
        <w:t>For operation without shared spectrum channel access, a</w:t>
      </w:r>
      <w:r>
        <w:t xml:space="preserve"> SCS is provided by </w:t>
      </w:r>
      <w:r w:rsidRPr="00543F29">
        <w:rPr>
          <w:i/>
        </w:rPr>
        <w:t>subCarrierSpacingCommon</w:t>
      </w:r>
      <w:r>
        <w:t xml:space="preserve"> </w:t>
      </w:r>
      <w:r>
        <w:rPr>
          <w:rFonts w:eastAsia="MS Mincho"/>
        </w:rPr>
        <w:t>in</w:t>
      </w:r>
      <w:r w:rsidRPr="00B916EC">
        <w:rPr>
          <w:rFonts w:eastAsia="MS Mincho"/>
        </w:rPr>
        <w:t xml:space="preserve"> </w:t>
      </w:r>
      <w:r>
        <w:rPr>
          <w:i/>
        </w:rPr>
        <w:t>MIB</w:t>
      </w:r>
      <w:r w:rsidR="00514000">
        <w:t>. For operation with shared spectrum channel access, a SCS is same as the SCS of a corresponding SS/PBCH block</w:t>
      </w:r>
      <w:r>
        <w:t>.</w:t>
      </w:r>
    </w:p>
    <w:p w14:paraId="28847AFE" w14:textId="4D93587D" w:rsidR="00BC25DE" w:rsidRPr="00D20E88" w:rsidRDefault="00BC25DE" w:rsidP="00BC25DE">
      <w:pPr>
        <w:rPr>
          <w:lang w:val="en-US"/>
        </w:rPr>
      </w:pPr>
      <w:r>
        <w:rPr>
          <w:lang w:val="en-US"/>
        </w:rPr>
        <w:t xml:space="preserve">For single </w:t>
      </w:r>
      <w:r w:rsidRPr="00412E6D">
        <w:rPr>
          <w:lang w:val="en-US"/>
        </w:rPr>
        <w:t xml:space="preserve">cell operation or for operation with carrier </w:t>
      </w:r>
      <w:r w:rsidRPr="00D20E88">
        <w:rPr>
          <w:lang w:val="en-US"/>
        </w:rPr>
        <w:t>aggregation in a same frequency band, a</w:t>
      </w:r>
      <w:r w:rsidRPr="00D20E88">
        <w:t xml:space="preserve"> UE does not expect to monitor a PDCCH in a Type0/0A/2/3-PDCCH CSS set or in a USS set if </w:t>
      </w:r>
      <w:r>
        <w:rPr>
          <w:rFonts w:eastAsia="MS Mincho" w:hint="eastAsia"/>
          <w:lang w:eastAsia="ja-JP"/>
        </w:rPr>
        <w:t>a DM-RS for monitoring a PDCCH in a Type1-PDCCH CSS set</w:t>
      </w:r>
      <w:r w:rsidRPr="00D20E88">
        <w:t xml:space="preserve"> </w:t>
      </w:r>
      <w:r w:rsidR="00BE3B40">
        <w:t>is not configured with</w:t>
      </w:r>
      <w:r w:rsidRPr="00D20E88">
        <w:t xml:space="preserve"> same </w:t>
      </w:r>
      <w:r w:rsidR="00BE3B40">
        <w:rPr>
          <w:i/>
        </w:rPr>
        <w:t>qcl-Type</w:t>
      </w:r>
      <w:r w:rsidR="00BE3B40">
        <w:t xml:space="preserve"> set to 't</w:t>
      </w:r>
      <w:r w:rsidRPr="00D20E88">
        <w:t>ypeD</w:t>
      </w:r>
      <w:r w:rsidR="00BE3B40">
        <w:t>'</w:t>
      </w:r>
      <w:r w:rsidRPr="00D20E88">
        <w:t xml:space="preserve"> </w:t>
      </w:r>
      <w:r>
        <w:t xml:space="preserve">properties </w:t>
      </w:r>
      <w:r w:rsidRPr="00D20E88">
        <w:t>[6, TS 38.214] with a DM-RS for monitoring the PDCCH</w:t>
      </w:r>
      <w:r>
        <w:t xml:space="preserve"> in the </w:t>
      </w:r>
      <w:r w:rsidRPr="00D20E88">
        <w:t>Ty</w:t>
      </w:r>
      <w:r>
        <w:t>pe0/0A/2/3-PDCCH CSS set or in the</w:t>
      </w:r>
      <w:r w:rsidRPr="00D20E88">
        <w:t xml:space="preserve"> USS set, and if the PDCCH or an associated PDSCH overlaps in at least one symbol with a PDCCH the UE monitors in a Type1-PDCCH CSS set or with an associated PDSCH. </w:t>
      </w:r>
    </w:p>
    <w:p w14:paraId="7D6F3D62" w14:textId="77777777" w:rsidR="00BC25DE" w:rsidRDefault="00905607" w:rsidP="00905607">
      <w:pPr>
        <w:rPr>
          <w:lang w:val="en-US"/>
        </w:rPr>
      </w:pPr>
      <w:r>
        <w:rPr>
          <w:lang w:val="en-US"/>
        </w:rPr>
        <w:t xml:space="preserve">If a UE is </w:t>
      </w:r>
      <w:r w:rsidRPr="00B916EC">
        <w:rPr>
          <w:lang w:val="en-US"/>
        </w:rPr>
        <w:t>provided</w:t>
      </w:r>
      <w:r>
        <w:rPr>
          <w:lang w:val="en-US"/>
        </w:rPr>
        <w:t xml:space="preserve"> </w:t>
      </w:r>
    </w:p>
    <w:p w14:paraId="2F92D403" w14:textId="77777777" w:rsidR="00BC25DE" w:rsidRDefault="00BC25DE" w:rsidP="00DE1E44">
      <w:pPr>
        <w:pStyle w:val="B1"/>
      </w:pPr>
      <w:r>
        <w:t>-</w:t>
      </w:r>
      <w:r>
        <w:tab/>
      </w:r>
      <w:r w:rsidR="00905607">
        <w:t xml:space="preserve">one or more search space sets by corresponding one or more </w:t>
      </w:r>
      <w:r>
        <w:rPr>
          <w:lang w:val="en-US"/>
        </w:rPr>
        <w:t>of</w:t>
      </w:r>
      <w:r w:rsidR="00905607" w:rsidRPr="00B916EC">
        <w:t xml:space="preserve"> </w:t>
      </w:r>
      <w:r w:rsidR="00905607" w:rsidRPr="00154CC0">
        <w:rPr>
          <w:i/>
          <w:lang w:eastAsia="x-none"/>
        </w:rPr>
        <w:t>searchSpaceZero</w:t>
      </w:r>
      <w:r w:rsidR="00905607">
        <w:rPr>
          <w:i/>
          <w:iCs/>
          <w:lang w:eastAsia="x-none"/>
        </w:rPr>
        <w:t xml:space="preserve">, </w:t>
      </w:r>
      <w:r w:rsidR="00905607" w:rsidRPr="007B5F66">
        <w:rPr>
          <w:i/>
          <w:iCs/>
          <w:lang w:eastAsia="x-none"/>
        </w:rPr>
        <w:t>searchSpaceSIB1</w:t>
      </w:r>
      <w:r w:rsidR="00905607">
        <w:rPr>
          <w:iCs/>
          <w:lang w:eastAsia="x-none"/>
        </w:rPr>
        <w:t xml:space="preserve">, </w:t>
      </w:r>
      <w:r w:rsidR="00905607" w:rsidRPr="007678DB">
        <w:rPr>
          <w:i/>
        </w:rPr>
        <w:t>searchSpaceOtherSystemInformation</w:t>
      </w:r>
      <w:r w:rsidR="00905607">
        <w:t>,</w:t>
      </w:r>
      <w:r w:rsidR="00905607" w:rsidRPr="007678DB">
        <w:t xml:space="preserve"> </w:t>
      </w:r>
      <w:r w:rsidR="00905607" w:rsidRPr="007678DB">
        <w:rPr>
          <w:i/>
        </w:rPr>
        <w:t>pagingSearchSpace</w:t>
      </w:r>
      <w:r w:rsidR="00905607">
        <w:t>,</w:t>
      </w:r>
      <w:r w:rsidR="00905607" w:rsidRPr="007678DB">
        <w:t xml:space="preserve"> </w:t>
      </w:r>
      <w:r w:rsidR="00905607">
        <w:rPr>
          <w:i/>
        </w:rPr>
        <w:t>ra-</w:t>
      </w:r>
      <w:r w:rsidR="00905607" w:rsidRPr="007678DB">
        <w:rPr>
          <w:i/>
        </w:rPr>
        <w:t>SearchSpace</w:t>
      </w:r>
      <w:r w:rsidR="00905607" w:rsidRPr="007678DB">
        <w:t xml:space="preserve">, </w:t>
      </w:r>
      <w:r w:rsidR="00905607">
        <w:t xml:space="preserve">and </w:t>
      </w:r>
    </w:p>
    <w:p w14:paraId="2EDC30DC" w14:textId="79C330E8" w:rsidR="00BC25DE" w:rsidRPr="00D429F6" w:rsidRDefault="00BC25DE" w:rsidP="00DE1E44">
      <w:pPr>
        <w:pStyle w:val="B1"/>
      </w:pPr>
      <w:r w:rsidRPr="00D429F6">
        <w:t>-</w:t>
      </w:r>
      <w:r w:rsidRPr="00D429F6">
        <w:tab/>
      </w:r>
      <w:r w:rsidR="00905607" w:rsidRPr="00D429F6">
        <w:t>a C-RNTI</w:t>
      </w:r>
      <w:r w:rsidR="006D7A16" w:rsidRPr="00D429F6">
        <w:t>, an MCS-C-RNTI,</w:t>
      </w:r>
      <w:r w:rsidR="00905607" w:rsidRPr="00D429F6">
        <w:t xml:space="preserve"> </w:t>
      </w:r>
      <w:r w:rsidR="005644CA">
        <w:rPr>
          <w:lang w:val="en-US"/>
        </w:rPr>
        <w:t xml:space="preserve">or </w:t>
      </w:r>
      <w:r w:rsidR="00905607" w:rsidRPr="00D429F6">
        <w:t>a CS-RNTI</w:t>
      </w:r>
    </w:p>
    <w:p w14:paraId="504B437C" w14:textId="64F55E80" w:rsidR="00BC25DE" w:rsidRDefault="00905607" w:rsidP="00905607">
      <w:pPr>
        <w:rPr>
          <w:lang w:val="en-US"/>
        </w:rPr>
      </w:pPr>
      <w:r>
        <w:rPr>
          <w:lang w:val="en-US"/>
        </w:rPr>
        <w:t xml:space="preserve">the UE monitors PDCCH candidates for DCI format 0_0 and DCI format 1_0 with </w:t>
      </w:r>
      <w:r w:rsidR="00BC25DE" w:rsidRPr="00D20E88">
        <w:rPr>
          <w:lang w:val="en-US"/>
        </w:rPr>
        <w:t xml:space="preserve">CRC scrambled by </w:t>
      </w:r>
      <w:r>
        <w:rPr>
          <w:lang w:val="en-US"/>
        </w:rPr>
        <w:t>the C-RNTI</w:t>
      </w:r>
      <w:r w:rsidR="006D7A16">
        <w:rPr>
          <w:lang w:val="en-US"/>
        </w:rPr>
        <w:t>, the MCS-C-RNTI,</w:t>
      </w:r>
      <w:r>
        <w:rPr>
          <w:lang w:val="en-US"/>
        </w:rPr>
        <w:t xml:space="preserve"> or the CS-RNTI in the one or more search space sets</w:t>
      </w:r>
      <w:r w:rsidR="00BC25DE" w:rsidRPr="00D20E88">
        <w:rPr>
          <w:lang w:val="en-US"/>
        </w:rPr>
        <w:t xml:space="preserve"> </w:t>
      </w:r>
      <w:r w:rsidR="00BC25DE" w:rsidRPr="00D20E88">
        <w:rPr>
          <w:rFonts w:eastAsia="MS PGothic"/>
          <w:lang w:eastAsia="ja-JP"/>
        </w:rPr>
        <w:t>in a slot where the UE monitors PDCCH candidates for at least a DCI format 0_0 or a DCI format 1_0 with CRC scrambled by SI-RNTI, RA-RNTI</w:t>
      </w:r>
      <w:r w:rsidR="00D673F9">
        <w:rPr>
          <w:rFonts w:eastAsia="MS PGothic"/>
          <w:lang w:eastAsia="ja-JP"/>
        </w:rPr>
        <w:t>, MsgB-RNTI,</w:t>
      </w:r>
      <w:r w:rsidR="00BC25DE" w:rsidRPr="00D20E88">
        <w:rPr>
          <w:rFonts w:eastAsia="MS PGothic"/>
          <w:lang w:eastAsia="ja-JP"/>
        </w:rPr>
        <w:t xml:space="preserve"> or P-RNTI</w:t>
      </w:r>
      <w:r>
        <w:rPr>
          <w:lang w:val="en-US"/>
        </w:rPr>
        <w:t>.</w:t>
      </w:r>
    </w:p>
    <w:p w14:paraId="7268C489" w14:textId="77777777" w:rsidR="00BC25DE" w:rsidRDefault="00BC25DE" w:rsidP="00BC25DE">
      <w:r>
        <w:t xml:space="preserve">If a UE is </w:t>
      </w:r>
      <w:r w:rsidRPr="00B916EC">
        <w:t>provided</w:t>
      </w:r>
      <w:r>
        <w:t xml:space="preserve"> </w:t>
      </w:r>
    </w:p>
    <w:p w14:paraId="3848A977" w14:textId="77777777" w:rsidR="00BC25DE" w:rsidRDefault="00BC25DE" w:rsidP="00BC25DE">
      <w:pPr>
        <w:pStyle w:val="B1"/>
      </w:pPr>
      <w:r w:rsidRPr="00D20E88">
        <w:t>-</w:t>
      </w:r>
      <w:r w:rsidRPr="00D20E88">
        <w:tab/>
      </w:r>
      <w:r>
        <w:t>one or more search space sets by</w:t>
      </w:r>
      <w:r>
        <w:rPr>
          <w:lang w:val="en-US"/>
        </w:rPr>
        <w:t xml:space="preserve"> </w:t>
      </w:r>
      <w:r w:rsidRPr="00D20E88">
        <w:rPr>
          <w:lang w:val="en-US"/>
        </w:rPr>
        <w:t>corresponding</w:t>
      </w:r>
      <w:r>
        <w:rPr>
          <w:lang w:val="en-US"/>
        </w:rPr>
        <w:t xml:space="preserve"> one or more of</w:t>
      </w:r>
      <w:r>
        <w:t xml:space="preserve"> </w:t>
      </w:r>
      <w:r w:rsidRPr="00154CC0">
        <w:rPr>
          <w:i/>
          <w:lang w:eastAsia="x-none"/>
        </w:rPr>
        <w:t>searchSpaceZero</w:t>
      </w:r>
      <w:r>
        <w:rPr>
          <w:i/>
          <w:iCs/>
          <w:lang w:eastAsia="x-none"/>
        </w:rPr>
        <w:t xml:space="preserve">, </w:t>
      </w:r>
      <w:r w:rsidRPr="007B5F66">
        <w:rPr>
          <w:i/>
          <w:iCs/>
          <w:lang w:eastAsia="x-none"/>
        </w:rPr>
        <w:t>searchSpaceSIB1</w:t>
      </w:r>
      <w:r>
        <w:rPr>
          <w:iCs/>
          <w:lang w:eastAsia="x-none"/>
        </w:rPr>
        <w:t xml:space="preserve">, </w:t>
      </w:r>
      <w:r w:rsidRPr="007678DB">
        <w:rPr>
          <w:i/>
        </w:rPr>
        <w:t>searchSpaceOtherSystemInformation</w:t>
      </w:r>
      <w:r>
        <w:t>,</w:t>
      </w:r>
      <w:r w:rsidRPr="007678DB">
        <w:t xml:space="preserve"> </w:t>
      </w:r>
      <w:r w:rsidRPr="007678DB">
        <w:rPr>
          <w:i/>
        </w:rPr>
        <w:t>pagingSearchSpace</w:t>
      </w:r>
      <w:r>
        <w:t>,</w:t>
      </w:r>
      <w:r w:rsidRPr="007678DB">
        <w:t xml:space="preserve"> </w:t>
      </w:r>
      <w:r>
        <w:rPr>
          <w:i/>
        </w:rPr>
        <w:t>ra-</w:t>
      </w:r>
      <w:r w:rsidRPr="007678DB">
        <w:rPr>
          <w:i/>
        </w:rPr>
        <w:t>SearchSpace</w:t>
      </w:r>
      <w:r w:rsidRPr="007678DB">
        <w:t xml:space="preserve">, </w:t>
      </w:r>
      <w:r>
        <w:t xml:space="preserve">or a CSS set by </w:t>
      </w:r>
      <w:r>
        <w:rPr>
          <w:i/>
        </w:rPr>
        <w:t>PDCCH-Config</w:t>
      </w:r>
      <w:r>
        <w:t xml:space="preserve">, and </w:t>
      </w:r>
    </w:p>
    <w:p w14:paraId="569A1112" w14:textId="63774F26" w:rsidR="00BC25DE" w:rsidRPr="008703F6" w:rsidRDefault="00BC25DE" w:rsidP="00BC25DE">
      <w:pPr>
        <w:pStyle w:val="B1"/>
        <w:rPr>
          <w:lang w:val="en-US"/>
        </w:rPr>
      </w:pPr>
      <w:r w:rsidRPr="00D20E88">
        <w:lastRenderedPageBreak/>
        <w:t>-</w:t>
      </w:r>
      <w:r w:rsidRPr="00D20E88">
        <w:tab/>
      </w:r>
      <w:r>
        <w:t xml:space="preserve">a SI-RNTI, a P-RNTI, a RA-RNTI, </w:t>
      </w:r>
      <w:r w:rsidR="00D673F9">
        <w:t xml:space="preserve">a MsgB-RNTI, </w:t>
      </w:r>
      <w:r>
        <w:t>a SFI-RNTI, an INT-RNTI, a TPC-PUSCH-RNTI, a TPC-PUCCH-RNTI, or a TPC-SRS-RNTI</w:t>
      </w:r>
    </w:p>
    <w:p w14:paraId="6F8DCD62" w14:textId="77777777" w:rsidR="00BC25DE" w:rsidRPr="00DE1E44" w:rsidRDefault="00BC25DE" w:rsidP="00DE1E44">
      <w:pPr>
        <w:pStyle w:val="B1"/>
        <w:ind w:left="0" w:firstLine="0"/>
      </w:pPr>
      <w:r>
        <w:rPr>
          <w:lang w:val="en-US"/>
        </w:rPr>
        <w:t xml:space="preserve">then, for a RNTI from any of these RNTIs, </w:t>
      </w:r>
      <w:r>
        <w:t>the UE does not expect to process information from more than one DCI format with CRC scrambled with</w:t>
      </w:r>
      <w:r>
        <w:rPr>
          <w:lang w:val="en-US"/>
        </w:rPr>
        <w:t xml:space="preserve"> </w:t>
      </w:r>
      <w:r>
        <w:t>the RNTI per slot.</w:t>
      </w:r>
    </w:p>
    <w:p w14:paraId="2E0D0D62" w14:textId="77777777" w:rsidR="0070469C" w:rsidRPr="00B916EC" w:rsidRDefault="0070469C" w:rsidP="0070469C">
      <w:pPr>
        <w:pStyle w:val="TH"/>
      </w:pPr>
      <w:r w:rsidRPr="00B916EC">
        <w:t xml:space="preserve">Table 10.1-1: CCE aggregation levels and </w:t>
      </w:r>
      <w:r w:rsidR="005C6ABA">
        <w:t xml:space="preserve">maximum </w:t>
      </w:r>
      <w:r w:rsidRPr="00B916EC">
        <w:t xml:space="preserve">number of </w:t>
      </w:r>
      <w:r w:rsidR="005C6ABA">
        <w:t xml:space="preserve">PDCCH </w:t>
      </w:r>
      <w:r w:rsidRPr="00B916EC">
        <w:t xml:space="preserve">candidates per CCE aggregation level for </w:t>
      </w:r>
      <w:r w:rsidR="00A54F7F">
        <w:t>CSS</w:t>
      </w:r>
      <w:r w:rsidR="00905607" w:rsidRPr="00B31155">
        <w:t xml:space="preserve"> </w:t>
      </w:r>
      <w:r w:rsidR="00905607">
        <w:t xml:space="preserve">sets </w:t>
      </w:r>
      <w:r w:rsidR="00905607" w:rsidRPr="00371C83">
        <w:rPr>
          <w:rFonts w:eastAsia="Yu Mincho"/>
        </w:rPr>
        <w:t xml:space="preserve">configured by </w:t>
      </w:r>
      <w:r w:rsidR="00905607" w:rsidRPr="007B5F66">
        <w:rPr>
          <w:i/>
          <w:iCs/>
          <w:lang w:val="en-US" w:eastAsia="x-none"/>
        </w:rPr>
        <w:t>searchSpaceSIB1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95"/>
        <w:gridCol w:w="3096"/>
      </w:tblGrid>
      <w:tr w:rsidR="0070469C" w:rsidRPr="00B916EC" w14:paraId="0545B74E" w14:textId="77777777" w:rsidTr="0070469C">
        <w:trPr>
          <w:cantSplit/>
          <w:jc w:val="center"/>
        </w:trPr>
        <w:tc>
          <w:tcPr>
            <w:tcW w:w="2995" w:type="dxa"/>
            <w:shd w:val="clear" w:color="auto" w:fill="E0E0E0"/>
            <w:vAlign w:val="center"/>
          </w:tcPr>
          <w:p w14:paraId="45C727EA" w14:textId="77777777" w:rsidR="0070469C" w:rsidRPr="00B916EC" w:rsidRDefault="0070469C" w:rsidP="00100531">
            <w:pPr>
              <w:pStyle w:val="TAH"/>
              <w:rPr>
                <w:rFonts w:ascii="Times New Roman" w:hAnsi="Times New Roman"/>
                <w:sz w:val="20"/>
              </w:rPr>
            </w:pPr>
            <w:r w:rsidRPr="00B916EC">
              <w:t>CCE Aggregation Level</w:t>
            </w:r>
          </w:p>
        </w:tc>
        <w:tc>
          <w:tcPr>
            <w:tcW w:w="3096" w:type="dxa"/>
            <w:shd w:val="clear" w:color="auto" w:fill="E0E0E0"/>
            <w:vAlign w:val="center"/>
          </w:tcPr>
          <w:p w14:paraId="04532882" w14:textId="77777777" w:rsidR="0070469C" w:rsidRPr="00B916EC" w:rsidRDefault="0070469C" w:rsidP="00100531">
            <w:pPr>
              <w:pStyle w:val="TAH"/>
              <w:rPr>
                <w:rFonts w:ascii="Times New Roman" w:hAnsi="Times New Roman"/>
                <w:sz w:val="20"/>
              </w:rPr>
            </w:pPr>
            <w:r w:rsidRPr="00B916EC">
              <w:t>Number of Candidates</w:t>
            </w:r>
          </w:p>
        </w:tc>
      </w:tr>
      <w:tr w:rsidR="0070469C" w:rsidRPr="00B916EC" w14:paraId="0804EEBE" w14:textId="77777777" w:rsidTr="0070469C">
        <w:trPr>
          <w:cantSplit/>
          <w:jc w:val="center"/>
        </w:trPr>
        <w:tc>
          <w:tcPr>
            <w:tcW w:w="2995" w:type="dxa"/>
            <w:vAlign w:val="center"/>
          </w:tcPr>
          <w:p w14:paraId="5E95E807" w14:textId="77777777" w:rsidR="0070469C" w:rsidRPr="00B916EC" w:rsidRDefault="0070469C" w:rsidP="00100531">
            <w:pPr>
              <w:pStyle w:val="TAC"/>
            </w:pPr>
            <w:r w:rsidRPr="00B916EC">
              <w:t>4</w:t>
            </w:r>
          </w:p>
        </w:tc>
        <w:tc>
          <w:tcPr>
            <w:tcW w:w="3096" w:type="dxa"/>
            <w:vAlign w:val="center"/>
          </w:tcPr>
          <w:p w14:paraId="37F33354" w14:textId="77777777" w:rsidR="0070469C" w:rsidRPr="00B916EC" w:rsidRDefault="00050324" w:rsidP="00100531">
            <w:pPr>
              <w:pStyle w:val="TAC"/>
            </w:pPr>
            <w:r w:rsidRPr="00B916EC">
              <w:t>4</w:t>
            </w:r>
          </w:p>
        </w:tc>
      </w:tr>
      <w:tr w:rsidR="0070469C" w:rsidRPr="00B916EC" w14:paraId="083E2110" w14:textId="77777777" w:rsidTr="0070469C">
        <w:trPr>
          <w:cantSplit/>
          <w:jc w:val="center"/>
        </w:trPr>
        <w:tc>
          <w:tcPr>
            <w:tcW w:w="2995" w:type="dxa"/>
            <w:vAlign w:val="center"/>
          </w:tcPr>
          <w:p w14:paraId="40479E9A" w14:textId="77777777" w:rsidR="0070469C" w:rsidRPr="00B916EC" w:rsidRDefault="0070469C" w:rsidP="00100531">
            <w:pPr>
              <w:pStyle w:val="TAC"/>
            </w:pPr>
            <w:r w:rsidRPr="00B916EC">
              <w:t>8</w:t>
            </w:r>
          </w:p>
        </w:tc>
        <w:tc>
          <w:tcPr>
            <w:tcW w:w="3096" w:type="dxa"/>
            <w:vAlign w:val="center"/>
          </w:tcPr>
          <w:p w14:paraId="169C60E6" w14:textId="77777777" w:rsidR="0070469C" w:rsidRPr="00B916EC" w:rsidRDefault="00050324" w:rsidP="00100531">
            <w:pPr>
              <w:pStyle w:val="TAC"/>
            </w:pPr>
            <w:r w:rsidRPr="00B916EC">
              <w:t>2</w:t>
            </w:r>
          </w:p>
        </w:tc>
      </w:tr>
      <w:tr w:rsidR="0070469C" w:rsidRPr="00B916EC" w14:paraId="393DCE5F" w14:textId="77777777" w:rsidTr="0070469C">
        <w:trPr>
          <w:cantSplit/>
          <w:jc w:val="center"/>
        </w:trPr>
        <w:tc>
          <w:tcPr>
            <w:tcW w:w="2995" w:type="dxa"/>
            <w:vAlign w:val="center"/>
          </w:tcPr>
          <w:p w14:paraId="52871D8E" w14:textId="77777777" w:rsidR="0070469C" w:rsidRPr="00B916EC" w:rsidRDefault="00050324" w:rsidP="00100531">
            <w:pPr>
              <w:pStyle w:val="TAC"/>
            </w:pPr>
            <w:r w:rsidRPr="00B916EC">
              <w:t>16</w:t>
            </w:r>
          </w:p>
        </w:tc>
        <w:tc>
          <w:tcPr>
            <w:tcW w:w="3096" w:type="dxa"/>
            <w:vAlign w:val="center"/>
          </w:tcPr>
          <w:p w14:paraId="2485BA03" w14:textId="77777777" w:rsidR="0070469C" w:rsidRPr="00B916EC" w:rsidRDefault="005C6ABA" w:rsidP="00100531">
            <w:pPr>
              <w:pStyle w:val="TAC"/>
            </w:pPr>
            <w:r>
              <w:t>1</w:t>
            </w:r>
          </w:p>
        </w:tc>
      </w:tr>
    </w:tbl>
    <w:p w14:paraId="1322DEB8" w14:textId="77777777" w:rsidR="00AB2707" w:rsidRPr="00B916EC" w:rsidRDefault="00AB2707" w:rsidP="003C726F">
      <w:bookmarkStart w:id="643" w:name="_Ref491599615"/>
    </w:p>
    <w:bookmarkEnd w:id="643"/>
    <w:p w14:paraId="19464990" w14:textId="443AD877" w:rsidR="00CB3DE4" w:rsidRDefault="004D1774" w:rsidP="004D1774">
      <w:r w:rsidRPr="00B916EC">
        <w:t xml:space="preserve">For </w:t>
      </w:r>
      <w:r>
        <w:t xml:space="preserve">each DL BWP configured to a UE in </w:t>
      </w:r>
      <w:r w:rsidRPr="00B916EC">
        <w:t xml:space="preserve">a serving cell, </w:t>
      </w:r>
      <w:r w:rsidR="00CB3DE4">
        <w:t xml:space="preserve">the </w:t>
      </w:r>
      <w:r>
        <w:t xml:space="preserve">UE can be provided by </w:t>
      </w:r>
      <w:r w:rsidRPr="00B916EC">
        <w:t xml:space="preserve">higher layer signalling with </w:t>
      </w:r>
    </w:p>
    <w:p w14:paraId="7D01A6D5" w14:textId="711B0CC7" w:rsidR="00CB3DE4" w:rsidRDefault="00CB3DE4" w:rsidP="00CB3DE4">
      <w:pPr>
        <w:pStyle w:val="B1"/>
      </w:pPr>
      <w:r>
        <w:t>-</w:t>
      </w:r>
      <w:r>
        <w:tab/>
      </w:r>
      <m:oMath>
        <m:r>
          <w:rPr>
            <w:rFonts w:ascii="Cambria Math"/>
          </w:rPr>
          <m:t>P</m:t>
        </m:r>
        <m:r>
          <w:rPr>
            <w:rFonts w:ascii="Cambria Math"/>
          </w:rPr>
          <m:t>≤</m:t>
        </m:r>
        <m:r>
          <w:rPr>
            <w:rFonts w:ascii="Cambria Math"/>
          </w:rPr>
          <m:t>3</m:t>
        </m:r>
      </m:oMath>
      <w:r w:rsidRPr="0062743C">
        <w:t xml:space="preserve"> CORESETs</w:t>
      </w:r>
      <w:r w:rsidRPr="00D20E88">
        <w:t xml:space="preserve"> </w:t>
      </w:r>
      <w:r>
        <w:t xml:space="preserve">if </w:t>
      </w:r>
      <w:r w:rsidR="00BE3B40">
        <w:rPr>
          <w:i/>
          <w:lang w:val="en-US"/>
        </w:rPr>
        <w:t>coreset</w:t>
      </w:r>
      <w:r w:rsidRPr="00E707D9">
        <w:rPr>
          <w:i/>
        </w:rPr>
        <w:t>PoolIndex</w:t>
      </w:r>
      <w:r>
        <w:t xml:space="preserve"> is </w:t>
      </w:r>
      <w:r w:rsidRPr="00E707D9">
        <w:t>not</w:t>
      </w:r>
      <w:r>
        <w:t xml:space="preserve"> provided, or if a value of </w:t>
      </w:r>
      <w:r w:rsidR="00BE3B40">
        <w:rPr>
          <w:i/>
          <w:lang w:val="en-US"/>
        </w:rPr>
        <w:t>coreset</w:t>
      </w:r>
      <w:r w:rsidRPr="0062743C">
        <w:rPr>
          <w:i/>
        </w:rPr>
        <w:t>PoolIndex</w:t>
      </w:r>
      <w:r>
        <w:t xml:space="preserve"> is same for all CORESETs if </w:t>
      </w:r>
      <w:r w:rsidR="00BE3B40">
        <w:rPr>
          <w:i/>
          <w:lang w:val="en-US"/>
        </w:rPr>
        <w:t>coreset</w:t>
      </w:r>
      <w:r w:rsidRPr="00E707D9">
        <w:rPr>
          <w:i/>
        </w:rPr>
        <w:t>PoolIndex</w:t>
      </w:r>
      <w:r>
        <w:t xml:space="preserve"> is provided</w:t>
      </w:r>
    </w:p>
    <w:p w14:paraId="436A3F5A" w14:textId="44C2C09F" w:rsidR="00CB3DE4" w:rsidRPr="00A10F71" w:rsidRDefault="00CB3DE4" w:rsidP="00CB3DE4">
      <w:pPr>
        <w:pStyle w:val="B1"/>
        <w:rPr>
          <w:lang w:val="en-US"/>
        </w:rPr>
      </w:pPr>
      <w:r>
        <w:rPr>
          <w:lang w:val="en-US"/>
        </w:rPr>
        <w:t>-</w:t>
      </w:r>
      <w:r w:rsidR="00D93480">
        <w:rPr>
          <w:lang w:val="en-US"/>
        </w:rPr>
        <w:tab/>
      </w:r>
      <m:oMath>
        <m:r>
          <w:rPr>
            <w:rFonts w:ascii="Cambria Math"/>
          </w:rPr>
          <m:t>P</m:t>
        </m:r>
        <m:r>
          <w:rPr>
            <w:rFonts w:ascii="Cambria Math"/>
          </w:rPr>
          <m:t>≤</m:t>
        </m:r>
        <m:r>
          <w:rPr>
            <w:rFonts w:ascii="Cambria Math"/>
          </w:rPr>
          <m:t>5</m:t>
        </m:r>
      </m:oMath>
      <w:r w:rsidRPr="0062743C">
        <w:t xml:space="preserve"> CORESETs if</w:t>
      </w:r>
      <w:r w:rsidRPr="0062743C">
        <w:rPr>
          <w:lang w:eastAsia="ko-KR"/>
        </w:rPr>
        <w:t xml:space="preserve"> </w:t>
      </w:r>
      <w:r w:rsidR="00BE3B40">
        <w:rPr>
          <w:i/>
          <w:lang w:val="en-US"/>
        </w:rPr>
        <w:t>coreset</w:t>
      </w:r>
      <w:r w:rsidRPr="0062743C">
        <w:rPr>
          <w:i/>
        </w:rPr>
        <w:t>PoolIndex</w:t>
      </w:r>
      <w:r w:rsidRPr="0062743C">
        <w:t xml:space="preserve"> </w:t>
      </w:r>
      <w:r>
        <w:t>is not provided for a first CORESET, or is provided and has</w:t>
      </w:r>
      <w:r w:rsidRPr="0062743C">
        <w:t xml:space="preserve"> a value 0 for a first CORESET</w:t>
      </w:r>
      <w:r>
        <w:t>,</w:t>
      </w:r>
      <w:r w:rsidRPr="0062743C">
        <w:t xml:space="preserve"> and </w:t>
      </w:r>
      <w:r>
        <w:t>is provided and has a</w:t>
      </w:r>
      <w:r w:rsidRPr="0062743C">
        <w:t xml:space="preserve"> value 1 for a second</w:t>
      </w:r>
      <w:r>
        <w:t xml:space="preserve"> CORESET</w:t>
      </w:r>
    </w:p>
    <w:p w14:paraId="3BC6E1E8" w14:textId="6E3FE6B6" w:rsidR="004D1774" w:rsidRPr="00FA7D94" w:rsidRDefault="004D1774" w:rsidP="004D1774">
      <w:r w:rsidRPr="00FA7D94">
        <w:t xml:space="preserve">For each </w:t>
      </w:r>
      <w:r w:rsidR="00C76664">
        <w:t>CORESET</w:t>
      </w:r>
      <w:r w:rsidRPr="00FA7D94">
        <w:t xml:space="preserve">, the UE is provided the following by </w:t>
      </w:r>
      <w:r w:rsidRPr="00FA7D94">
        <w:rPr>
          <w:i/>
          <w:iCs/>
        </w:rPr>
        <w:t>ControlResourceSet</w:t>
      </w:r>
      <w:r w:rsidRPr="00FA7D94">
        <w:t>:</w:t>
      </w:r>
    </w:p>
    <w:p w14:paraId="1B03D68A" w14:textId="6E44A7E2" w:rsidR="00CB3DE4" w:rsidRDefault="004D1774" w:rsidP="00CB3DE4">
      <w:pPr>
        <w:pStyle w:val="B1"/>
      </w:pPr>
      <w:r>
        <w:t>-</w:t>
      </w:r>
      <w:r>
        <w:tab/>
      </w:r>
      <w:r w:rsidRPr="00B916EC">
        <w:t xml:space="preserve">a </w:t>
      </w:r>
      <w:r w:rsidR="00C76664">
        <w:t>CORESET</w:t>
      </w:r>
      <w:r w:rsidRPr="00B916EC">
        <w:t xml:space="preserve"> index </w:t>
      </w:r>
      <m:oMath>
        <m:r>
          <w:rPr>
            <w:rFonts w:ascii="Cambria Math" w:hAnsi="Cambria Math"/>
          </w:rPr>
          <m:t>p</m:t>
        </m:r>
      </m:oMath>
      <w:r>
        <w:rPr>
          <w:lang w:val="en-US"/>
        </w:rPr>
        <w:t xml:space="preserve">, </w:t>
      </w:r>
      <w:r w:rsidRPr="00B916EC">
        <w:t xml:space="preserve">by </w:t>
      </w:r>
      <w:r w:rsidRPr="00063F39">
        <w:rPr>
          <w:i/>
        </w:rPr>
        <w:t>controlResourceSetId</w:t>
      </w:r>
      <w:r w:rsidR="00BE3B40">
        <w:rPr>
          <w:i/>
          <w:lang w:val="en-US"/>
        </w:rPr>
        <w:t xml:space="preserve"> </w:t>
      </w:r>
      <w:r w:rsidR="00BE3B40">
        <w:rPr>
          <w:iCs/>
          <w:lang w:val="en-US"/>
        </w:rPr>
        <w:t xml:space="preserve"> or by </w:t>
      </w:r>
      <w:r w:rsidR="00BE3B40">
        <w:rPr>
          <w:i/>
          <w:iCs/>
        </w:rPr>
        <w:t>controlResourceSetId-v1610</w:t>
      </w:r>
      <w:r w:rsidR="00CB3DE4">
        <w:t xml:space="preserve">, where </w:t>
      </w:r>
    </w:p>
    <w:p w14:paraId="7D4A3DCD" w14:textId="6D61B144" w:rsidR="00CB3DE4" w:rsidRDefault="00CB3DE4" w:rsidP="00A10F71">
      <w:pPr>
        <w:pStyle w:val="B2"/>
      </w:pPr>
      <w:r>
        <w:t>-</w:t>
      </w:r>
      <w:r>
        <w:tab/>
      </w:r>
      <m:oMath>
        <m:r>
          <w:rPr>
            <w:rFonts w:ascii="Cambria Math" w:hAnsi="Cambria Math"/>
          </w:rPr>
          <m:t>0&lt;</m:t>
        </m:r>
        <m:r>
          <w:rPr>
            <w:rFonts w:ascii="Cambria Math"/>
          </w:rPr>
          <m:t>p&lt;12</m:t>
        </m:r>
      </m:oMath>
      <w:r>
        <w:t xml:space="preserve"> if </w:t>
      </w:r>
      <w:r w:rsidR="00BE3B40">
        <w:rPr>
          <w:i/>
          <w:lang w:val="en-US"/>
        </w:rPr>
        <w:t>coreset</w:t>
      </w:r>
      <w:r w:rsidRPr="00E707D9">
        <w:rPr>
          <w:i/>
        </w:rPr>
        <w:t>PoolIndex</w:t>
      </w:r>
      <w:r>
        <w:t xml:space="preserve"> is </w:t>
      </w:r>
      <w:r w:rsidRPr="00E707D9">
        <w:t>not</w:t>
      </w:r>
      <w:r>
        <w:t xml:space="preserve"> provided, or if a value of </w:t>
      </w:r>
      <w:r w:rsidR="00BE3B40">
        <w:rPr>
          <w:i/>
          <w:lang w:val="en-US"/>
        </w:rPr>
        <w:t>coreset</w:t>
      </w:r>
      <w:r w:rsidRPr="0062743C">
        <w:rPr>
          <w:i/>
        </w:rPr>
        <w:t>PoolIndex</w:t>
      </w:r>
      <w:r>
        <w:t xml:space="preserve"> is same for all CORESETs if </w:t>
      </w:r>
      <w:r w:rsidR="00BE3B40">
        <w:rPr>
          <w:i/>
          <w:lang w:val="en-US"/>
        </w:rPr>
        <w:t>coreset</w:t>
      </w:r>
      <w:r w:rsidRPr="00E707D9">
        <w:rPr>
          <w:i/>
        </w:rPr>
        <w:t>PoolIndex</w:t>
      </w:r>
      <w:r>
        <w:t xml:space="preserve"> is provided</w:t>
      </w:r>
      <w:r>
        <w:rPr>
          <w:lang w:val="en-US"/>
        </w:rPr>
        <w:t>;</w:t>
      </w:r>
    </w:p>
    <w:p w14:paraId="57D54970" w14:textId="29CE8E93" w:rsidR="004D1774" w:rsidRPr="00B916EC" w:rsidRDefault="00CB3DE4" w:rsidP="00A10F71">
      <w:pPr>
        <w:pStyle w:val="B2"/>
      </w:pPr>
      <w:r>
        <w:t>-</w:t>
      </w:r>
      <w:r>
        <w:tab/>
      </w:r>
      <m:oMath>
        <m:r>
          <w:rPr>
            <w:rFonts w:ascii="Cambria Math" w:hAnsi="Cambria Math"/>
          </w:rPr>
          <m:t>0&lt;</m:t>
        </m:r>
        <m:r>
          <w:rPr>
            <w:rFonts w:ascii="Cambria Math"/>
          </w:rPr>
          <m:t>p&lt;16</m:t>
        </m:r>
      </m:oMath>
      <w:r>
        <w:t xml:space="preserve"> if </w:t>
      </w:r>
      <w:r w:rsidR="00BE3B40">
        <w:rPr>
          <w:i/>
          <w:lang w:val="en-US"/>
        </w:rPr>
        <w:t>coreset</w:t>
      </w:r>
      <w:r w:rsidRPr="0062743C">
        <w:rPr>
          <w:i/>
        </w:rPr>
        <w:t>PoolIndex</w:t>
      </w:r>
      <w:r w:rsidRPr="0062743C">
        <w:t xml:space="preserve"> </w:t>
      </w:r>
      <w:r>
        <w:t>is not provided for a first CORESET, or is provided and has</w:t>
      </w:r>
      <w:r w:rsidRPr="0062743C">
        <w:t xml:space="preserve"> a value 0 for a first CORESET</w:t>
      </w:r>
      <w:r>
        <w:t>,</w:t>
      </w:r>
      <w:r w:rsidRPr="0062743C">
        <w:t xml:space="preserve"> and </w:t>
      </w:r>
      <w:r>
        <w:t>is provided and has a</w:t>
      </w:r>
      <w:r w:rsidRPr="0062743C">
        <w:t xml:space="preserve"> value 1 for a second</w:t>
      </w:r>
      <w:r>
        <w:t xml:space="preserve"> CORESET</w:t>
      </w:r>
      <w:r w:rsidR="004D1774" w:rsidRPr="00B916EC">
        <w:t>;</w:t>
      </w:r>
    </w:p>
    <w:p w14:paraId="2C6F2475" w14:textId="77777777" w:rsidR="004D1774" w:rsidRDefault="004D1774" w:rsidP="004D1774">
      <w:pPr>
        <w:pStyle w:val="B1"/>
      </w:pPr>
      <w:r>
        <w:t>-</w:t>
      </w:r>
      <w:r>
        <w:tab/>
      </w:r>
      <w:r w:rsidRPr="00B916EC">
        <w:t>a DM</w:t>
      </w:r>
      <w:r>
        <w:t>-</w:t>
      </w:r>
      <w:r w:rsidRPr="00B916EC">
        <w:t xml:space="preserve">RS scrambling sequence initialization value by </w:t>
      </w:r>
      <w:r>
        <w:rPr>
          <w:i/>
          <w:lang w:val="en-US"/>
        </w:rPr>
        <w:t>pdcch</w:t>
      </w:r>
      <w:r w:rsidRPr="00B916EC">
        <w:rPr>
          <w:i/>
        </w:rPr>
        <w:t>-DMRS-ScramblingID</w:t>
      </w:r>
      <w:r w:rsidRPr="00B916EC">
        <w:t>;</w:t>
      </w:r>
    </w:p>
    <w:p w14:paraId="3ED65D04" w14:textId="77777777" w:rsidR="004D1774" w:rsidRPr="00B916EC" w:rsidRDefault="004D1774" w:rsidP="004D1774">
      <w:pPr>
        <w:pStyle w:val="B1"/>
      </w:pPr>
      <w:r>
        <w:t>-</w:t>
      </w:r>
      <w:r>
        <w:tab/>
      </w:r>
      <w:r w:rsidRPr="00B916EC">
        <w:t xml:space="preserve">a </w:t>
      </w:r>
      <w:r>
        <w:rPr>
          <w:lang w:val="en-US"/>
        </w:rPr>
        <w:t>precoder granularity</w:t>
      </w:r>
      <w:r w:rsidRPr="00B916EC">
        <w:t xml:space="preserve"> </w:t>
      </w:r>
      <w:r>
        <w:rPr>
          <w:lang w:val="en-US"/>
        </w:rPr>
        <w:t xml:space="preserve">for a number of </w:t>
      </w:r>
      <w:r>
        <w:t xml:space="preserve">REGs in the frequency domain where the UE can assume use of a same </w:t>
      </w:r>
      <w:r>
        <w:rPr>
          <w:lang w:val="en-US"/>
        </w:rPr>
        <w:t xml:space="preserve">DM-RS </w:t>
      </w:r>
      <w:r>
        <w:t xml:space="preserve">precoder </w:t>
      </w:r>
      <w:r w:rsidRPr="00B916EC">
        <w:t xml:space="preserve">by </w:t>
      </w:r>
      <w:r w:rsidRPr="00083860">
        <w:rPr>
          <w:i/>
        </w:rPr>
        <w:t>precoderGranularity</w:t>
      </w:r>
      <w:r w:rsidRPr="00B916EC">
        <w:t>;</w:t>
      </w:r>
    </w:p>
    <w:p w14:paraId="40BB4B5A" w14:textId="77777777" w:rsidR="004D1774" w:rsidRPr="00B916EC" w:rsidRDefault="004D1774" w:rsidP="004D1774">
      <w:pPr>
        <w:pStyle w:val="B1"/>
      </w:pPr>
      <w:r>
        <w:t>-</w:t>
      </w:r>
      <w:r>
        <w:tab/>
      </w:r>
      <w:r w:rsidRPr="00B916EC">
        <w:t xml:space="preserve">a number of consecutive symbols provided by </w:t>
      </w:r>
      <w:r w:rsidRPr="00B916EC">
        <w:rPr>
          <w:i/>
        </w:rPr>
        <w:t>duration</w:t>
      </w:r>
      <w:r w:rsidRPr="00B916EC">
        <w:t xml:space="preserve">; </w:t>
      </w:r>
    </w:p>
    <w:p w14:paraId="6C46A0EC" w14:textId="77777777" w:rsidR="004D1774" w:rsidRPr="00B916EC" w:rsidRDefault="004D1774" w:rsidP="004D1774">
      <w:pPr>
        <w:pStyle w:val="B1"/>
      </w:pPr>
      <w:r>
        <w:t>-</w:t>
      </w:r>
      <w:r>
        <w:tab/>
      </w:r>
      <w:r w:rsidRPr="00B916EC">
        <w:t xml:space="preserve">a set of resource blocks provided by </w:t>
      </w:r>
      <w:bookmarkStart w:id="644" w:name="_Hlk504372411"/>
      <w:r w:rsidRPr="00063F39">
        <w:rPr>
          <w:i/>
        </w:rPr>
        <w:t>frequencyDomainResources</w:t>
      </w:r>
      <w:bookmarkEnd w:id="644"/>
      <w:r w:rsidRPr="00B916EC">
        <w:t>;</w:t>
      </w:r>
    </w:p>
    <w:p w14:paraId="6C9866C8" w14:textId="77777777" w:rsidR="004D1774" w:rsidRPr="00B916EC" w:rsidRDefault="004D1774" w:rsidP="004D1774">
      <w:pPr>
        <w:pStyle w:val="B1"/>
      </w:pPr>
      <w:r>
        <w:t>-</w:t>
      </w:r>
      <w:r>
        <w:tab/>
      </w:r>
      <w:r w:rsidRPr="00B916EC">
        <w:t xml:space="preserve">CCE-to-REG mapping </w:t>
      </w:r>
      <w:r>
        <w:rPr>
          <w:lang w:val="en-US"/>
        </w:rPr>
        <w:t xml:space="preserve">parameters </w:t>
      </w:r>
      <w:r w:rsidRPr="00B916EC">
        <w:t xml:space="preserve">provided by </w:t>
      </w:r>
      <w:r>
        <w:rPr>
          <w:i/>
          <w:lang w:val="en-US"/>
        </w:rPr>
        <w:t>cce</w:t>
      </w:r>
      <w:r w:rsidRPr="00B916EC">
        <w:rPr>
          <w:i/>
        </w:rPr>
        <w:t>-REG-</w:t>
      </w:r>
      <w:r>
        <w:rPr>
          <w:i/>
          <w:lang w:val="en-US"/>
        </w:rPr>
        <w:t>M</w:t>
      </w:r>
      <w:r w:rsidRPr="00B916EC">
        <w:rPr>
          <w:i/>
        </w:rPr>
        <w:t>apping</w:t>
      </w:r>
      <w:r>
        <w:rPr>
          <w:i/>
          <w:lang w:val="en-US"/>
        </w:rPr>
        <w:t>T</w:t>
      </w:r>
      <w:r w:rsidRPr="00B916EC">
        <w:rPr>
          <w:i/>
        </w:rPr>
        <w:t>ype</w:t>
      </w:r>
      <w:r w:rsidRPr="00B916EC">
        <w:t>;</w:t>
      </w:r>
    </w:p>
    <w:p w14:paraId="2DABF9F9" w14:textId="25BC198D" w:rsidR="004D1774" w:rsidRDefault="004D1774" w:rsidP="004D1774">
      <w:pPr>
        <w:pStyle w:val="B1"/>
      </w:pPr>
      <w:r>
        <w:t>-</w:t>
      </w:r>
      <w:r>
        <w:tab/>
      </w:r>
      <w:r w:rsidRPr="00C22B3B">
        <w:t xml:space="preserve">an antenna port quasi co-location, from a set of antenna port quasi co-locations provided by </w:t>
      </w:r>
      <w:r w:rsidRPr="00C22B3B">
        <w:rPr>
          <w:i/>
        </w:rPr>
        <w:t>TCI-State</w:t>
      </w:r>
      <w:r w:rsidRPr="00C22B3B">
        <w:t>, indicating</w:t>
      </w:r>
      <w:r>
        <w:t xml:space="preserve"> quasi co-location information of the DM-RS antenna port for PDCCH reception</w:t>
      </w:r>
      <w:r w:rsidR="00BC1B88">
        <w:rPr>
          <w:lang w:val="en-US"/>
        </w:rPr>
        <w:t xml:space="preserve"> </w:t>
      </w:r>
      <w:r w:rsidR="00BC1B88" w:rsidRPr="00857581">
        <w:rPr>
          <w:lang w:val="en-US"/>
        </w:rPr>
        <w:t xml:space="preserve">in a respective </w:t>
      </w:r>
      <w:r w:rsidR="00C76664">
        <w:rPr>
          <w:lang w:val="en-US"/>
        </w:rPr>
        <w:t>CORESET</w:t>
      </w:r>
      <w:r w:rsidRPr="00B916EC">
        <w:t>;</w:t>
      </w:r>
    </w:p>
    <w:p w14:paraId="39A18DEA" w14:textId="682C8F66" w:rsidR="004D1774" w:rsidRPr="00B3239C" w:rsidRDefault="004D1774" w:rsidP="004D1774">
      <w:pPr>
        <w:pStyle w:val="B1"/>
      </w:pPr>
      <w:r>
        <w:rPr>
          <w:rFonts w:eastAsia="MS Mincho"/>
        </w:rPr>
        <w:t>-</w:t>
      </w:r>
      <w:r>
        <w:rPr>
          <w:rFonts w:eastAsia="MS Mincho"/>
        </w:rPr>
        <w:tab/>
      </w:r>
      <w:r w:rsidRPr="00B916EC">
        <w:rPr>
          <w:rFonts w:eastAsia="MS Mincho"/>
        </w:rPr>
        <w:t xml:space="preserve">an indication for a presence or absence of a </w:t>
      </w:r>
      <w:r w:rsidRPr="00C22B3B">
        <w:rPr>
          <w:rFonts w:eastAsia="MS Mincho"/>
        </w:rPr>
        <w:t xml:space="preserve">transmission configuration indication (TCI) field for </w:t>
      </w:r>
      <w:r w:rsidR="00B57182" w:rsidRPr="00B43F25">
        <w:rPr>
          <w:rFonts w:eastAsia="MS Mincho"/>
          <w:lang w:val="en-US"/>
        </w:rPr>
        <w:t xml:space="preserve">a </w:t>
      </w:r>
      <w:r w:rsidR="00B57182" w:rsidRPr="00B43F25">
        <w:rPr>
          <w:rFonts w:eastAsia="MS Mincho"/>
        </w:rPr>
        <w:t>DCI format</w:t>
      </w:r>
      <w:r w:rsidR="00B57182" w:rsidRPr="00B43F25">
        <w:rPr>
          <w:rFonts w:eastAsia="MS Mincho"/>
          <w:lang w:val="en-US"/>
        </w:rPr>
        <w:t xml:space="preserve">, other than DCI format 1_0, that schedules PDSCH receptions or indicates SPS PDSCH release </w:t>
      </w:r>
      <w:r w:rsidR="00E175E6">
        <w:rPr>
          <w:rFonts w:hint="eastAsia"/>
          <w:lang w:val="en-US" w:eastAsia="zh-CN"/>
        </w:rPr>
        <w:t xml:space="preserve">or indicates </w:t>
      </w:r>
      <w:r w:rsidR="00E175E6">
        <w:rPr>
          <w:lang w:val="en-US"/>
        </w:rPr>
        <w:t>SCell dormancy</w:t>
      </w:r>
      <w:r w:rsidR="001648EA">
        <w:rPr>
          <w:lang w:val="en-US"/>
        </w:rPr>
        <w:t xml:space="preserve"> </w:t>
      </w:r>
      <w:r w:rsidR="001648EA">
        <w:rPr>
          <w:rFonts w:hint="eastAsia"/>
          <w:lang w:val="en-US" w:eastAsia="zh-CN"/>
        </w:rPr>
        <w:t xml:space="preserve">or indicates </w:t>
      </w:r>
      <w:r w:rsidR="001648EA">
        <w:rPr>
          <w:rFonts w:hint="eastAsia"/>
          <w:lang w:eastAsia="zh-CN"/>
        </w:rPr>
        <w:t>a</w:t>
      </w:r>
      <w:r w:rsidR="001648EA">
        <w:t xml:space="preserve"> request for a Type-3 HARQ-ACK codebook report without scheduling PDSCH</w:t>
      </w:r>
      <w:r w:rsidR="00E175E6">
        <w:rPr>
          <w:rFonts w:hint="eastAsia"/>
          <w:lang w:val="en-US" w:eastAsia="zh-CN"/>
        </w:rPr>
        <w:t xml:space="preserve"> </w:t>
      </w:r>
      <w:r w:rsidR="00B57182" w:rsidRPr="00B43F25">
        <w:rPr>
          <w:rFonts w:eastAsia="MS Mincho"/>
          <w:lang w:val="en-US"/>
        </w:rPr>
        <w:t>and is</w:t>
      </w:r>
      <w:r w:rsidRPr="00C22B3B">
        <w:rPr>
          <w:rFonts w:eastAsia="MS Mincho"/>
        </w:rPr>
        <w:t xml:space="preserve"> transmitted by a PDCCH in </w:t>
      </w:r>
      <w:r w:rsidR="00C76664">
        <w:rPr>
          <w:rFonts w:eastAsia="MS Mincho"/>
        </w:rPr>
        <w:t>CORESET</w:t>
      </w:r>
      <w:r w:rsidRPr="00C22B3B">
        <w:rPr>
          <w:rFonts w:eastAsia="MS Mincho"/>
        </w:rPr>
        <w:t xml:space="preserve"> </w:t>
      </w:r>
      <m:oMath>
        <m:r>
          <w:rPr>
            <w:rFonts w:ascii="Cambria Math" w:hAnsi="Cambria Math"/>
          </w:rPr>
          <m:t>p</m:t>
        </m:r>
      </m:oMath>
      <w:r w:rsidRPr="00C22B3B">
        <w:t xml:space="preserve">, </w:t>
      </w:r>
      <w:r w:rsidRPr="00C22B3B">
        <w:rPr>
          <w:rFonts w:eastAsia="MS Mincho"/>
        </w:rPr>
        <w:t xml:space="preserve">by </w:t>
      </w:r>
      <w:r w:rsidR="002B5188">
        <w:rPr>
          <w:rFonts w:eastAsia="MS Mincho"/>
          <w:i/>
          <w:lang w:val="en-US"/>
        </w:rPr>
        <w:t>tci</w:t>
      </w:r>
      <w:r w:rsidRPr="00C22B3B">
        <w:rPr>
          <w:rFonts w:eastAsia="MS Mincho"/>
          <w:i/>
        </w:rPr>
        <w:t>-PresentInDCI</w:t>
      </w:r>
      <w:r w:rsidR="00B57182" w:rsidRPr="006D7497">
        <w:rPr>
          <w:rFonts w:eastAsia="MS Mincho"/>
          <w:lang w:val="en-US"/>
        </w:rPr>
        <w:t xml:space="preserve"> </w:t>
      </w:r>
      <w:r w:rsidR="00B57182" w:rsidRPr="00B43F25">
        <w:rPr>
          <w:rFonts w:eastAsia="MS Mincho"/>
          <w:lang w:val="en-US"/>
        </w:rPr>
        <w:t>or</w:t>
      </w:r>
      <w:r w:rsidR="00B57182" w:rsidRPr="00810527">
        <w:rPr>
          <w:rFonts w:eastAsia="MS Mincho"/>
          <w:lang w:val="en-US"/>
        </w:rPr>
        <w:t xml:space="preserve"> </w:t>
      </w:r>
      <w:r w:rsidR="002F7D9D">
        <w:rPr>
          <w:rStyle w:val="Emphasis"/>
        </w:rPr>
        <w:t>tci-PresentDCI-1</w:t>
      </w:r>
      <w:r w:rsidR="002F7D9D">
        <w:rPr>
          <w:rStyle w:val="Emphasis"/>
          <w:lang w:val="en-US"/>
        </w:rPr>
        <w:t>-</w:t>
      </w:r>
      <w:r w:rsidR="002F7D9D">
        <w:rPr>
          <w:rStyle w:val="Emphasis"/>
        </w:rPr>
        <w:t>2</w:t>
      </w:r>
      <w:r w:rsidRPr="00810527">
        <w:rPr>
          <w:rFonts w:eastAsia="MS Mincho"/>
        </w:rPr>
        <w:t>.</w:t>
      </w:r>
    </w:p>
    <w:p w14:paraId="05CE164A" w14:textId="77777777" w:rsidR="00560DF8" w:rsidRDefault="004D1774" w:rsidP="004D1774">
      <w:r>
        <w:t xml:space="preserve">When </w:t>
      </w:r>
      <w:r w:rsidRPr="00083860">
        <w:rPr>
          <w:i/>
        </w:rPr>
        <w:t>precoderGranularity</w:t>
      </w:r>
      <w:r>
        <w:t xml:space="preserve"> = </w:t>
      </w:r>
      <w:r w:rsidRPr="00F22965">
        <w:rPr>
          <w:i/>
        </w:rPr>
        <w:t>allContiguousRBs</w:t>
      </w:r>
      <w:r>
        <w:t xml:space="preserve">, a UE does not expect </w:t>
      </w:r>
    </w:p>
    <w:p w14:paraId="4E39C4E9" w14:textId="77777777" w:rsidR="00560DF8" w:rsidRPr="00D20E88" w:rsidRDefault="00560DF8" w:rsidP="00560DF8">
      <w:pPr>
        <w:pStyle w:val="B1"/>
      </w:pPr>
      <w:r>
        <w:t>-</w:t>
      </w:r>
      <w:r>
        <w:tab/>
      </w:r>
      <w:r w:rsidR="004D1774">
        <w:t xml:space="preserve">to be configured </w:t>
      </w:r>
      <w:r w:rsidR="004D1774" w:rsidRPr="00B916EC">
        <w:t>a set of resource blocks</w:t>
      </w:r>
      <w:r w:rsidR="004D1774">
        <w:t xml:space="preserve"> of a </w:t>
      </w:r>
      <w:r w:rsidR="00C76664">
        <w:t>CORESET</w:t>
      </w:r>
      <w:r w:rsidR="004D1774">
        <w:t xml:space="preserve"> that includes more than four sub-sets of resource blocks that are not contiguous in frequency</w:t>
      </w:r>
    </w:p>
    <w:p w14:paraId="1944090C" w14:textId="57A0EE98" w:rsidR="004D1774" w:rsidRDefault="00560DF8" w:rsidP="00DE1E44">
      <w:pPr>
        <w:pStyle w:val="B1"/>
      </w:pPr>
      <w:r>
        <w:rPr>
          <w:lang w:val="en-US"/>
        </w:rPr>
        <w:t>-</w:t>
      </w:r>
      <w:r>
        <w:rPr>
          <w:lang w:val="en-US"/>
        </w:rPr>
        <w:tab/>
      </w:r>
      <w:r w:rsidRPr="00D20E88">
        <w:rPr>
          <w:lang w:val="en-US"/>
        </w:rPr>
        <w:t>any RE of a CORESET to overlap with any RE determined from</w:t>
      </w:r>
      <w:r w:rsidRPr="00D20E88">
        <w:rPr>
          <w:iCs/>
          <w:lang w:eastAsia="zh-CN"/>
        </w:rPr>
        <w:t xml:space="preserve"> </w:t>
      </w:r>
      <w:r w:rsidRPr="00D20E88">
        <w:rPr>
          <w:i/>
          <w:iCs/>
        </w:rPr>
        <w:t>lte-CRS-ToMatchAround</w:t>
      </w:r>
      <w:r w:rsidR="007547AA">
        <w:t>,</w:t>
      </w:r>
      <w:r w:rsidR="007547AA">
        <w:rPr>
          <w:iCs/>
        </w:rPr>
        <w:t xml:space="preserve"> or </w:t>
      </w:r>
      <w:r w:rsidR="007547AA">
        <w:t>from</w:t>
      </w:r>
      <w:r w:rsidR="007547AA">
        <w:rPr>
          <w:i/>
        </w:rPr>
        <w:t xml:space="preserve"> </w:t>
      </w:r>
      <w:r w:rsidR="007547AA" w:rsidRPr="001D63E8">
        <w:rPr>
          <w:i/>
        </w:rPr>
        <w:t>LTE-CRS-PatternList</w:t>
      </w:r>
      <w:r w:rsidR="007547AA">
        <w:t>,</w:t>
      </w:r>
      <w:r w:rsidRPr="00D20E88">
        <w:rPr>
          <w:lang w:val="en-US"/>
        </w:rPr>
        <w:t xml:space="preserve"> or with any RE of a SS/PBCH block</w:t>
      </w:r>
      <w:r w:rsidR="004D1774">
        <w:t>.</w:t>
      </w:r>
    </w:p>
    <w:p w14:paraId="46BF0436" w14:textId="0F3F20D0" w:rsidR="00CA776E" w:rsidRDefault="00865923" w:rsidP="00A36687">
      <w:r>
        <w:t xml:space="preserve">For </w:t>
      </w:r>
      <w:r w:rsidR="00FB3893">
        <w:t xml:space="preserve">each </w:t>
      </w:r>
      <w:r w:rsidR="00C76664">
        <w:t>CORESET</w:t>
      </w:r>
      <w:r w:rsidR="00FB3893">
        <w:t xml:space="preserve"> in </w:t>
      </w:r>
      <w:r>
        <w:t xml:space="preserve">a DL BWP </w:t>
      </w:r>
      <w:r w:rsidR="00FB3893">
        <w:t xml:space="preserve">of </w:t>
      </w:r>
      <w:r>
        <w:t xml:space="preserve">a serving cell, </w:t>
      </w:r>
      <w:r w:rsidR="00FB3893">
        <w:t xml:space="preserve">a respective </w:t>
      </w:r>
      <w:r w:rsidR="00DF37E5" w:rsidRPr="00063F39">
        <w:rPr>
          <w:i/>
        </w:rPr>
        <w:t>frequencyDomainResources</w:t>
      </w:r>
      <w:r w:rsidR="00FB3893">
        <w:t xml:space="preserve"> provides a bitmap </w:t>
      </w:r>
    </w:p>
    <w:p w14:paraId="1EDE738A" w14:textId="0E204A55" w:rsidR="00CA776E" w:rsidRPr="00370E38" w:rsidRDefault="00CA776E" w:rsidP="00DA4DCE">
      <w:pPr>
        <w:pStyle w:val="B1"/>
      </w:pPr>
      <w:r w:rsidRPr="00370E38">
        <w:t>-</w:t>
      </w:r>
      <w:r w:rsidRPr="00370E38">
        <w:tab/>
        <w:t xml:space="preserve">if a CORESET is not associated with any search space set configured with </w:t>
      </w:r>
      <w:r w:rsidRPr="00370E38">
        <w:rPr>
          <w:i/>
        </w:rPr>
        <w:t>freqMonitorLocation</w:t>
      </w:r>
      <w:r w:rsidR="00C35265">
        <w:rPr>
          <w:i/>
          <w:lang w:val="en-US"/>
        </w:rPr>
        <w:t>s</w:t>
      </w:r>
      <w:r w:rsidRPr="00370E38">
        <w:t xml:space="preserve">, the bits of the bitmap have a one-to-one mapping with non-overlapping groups of 6 consecutive PRBs, in ascending order of the PRB index in the DL BWP bandwidth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sidRPr="00370E38">
        <w:t xml:space="preserve"> PRBs with starting common RB position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oMath>
      <w:r w:rsidRPr="00370E38">
        <w:t xml:space="preserve">, where the first common RB of the first group of 6 PRBs has common RB index </w:t>
      </w:r>
      <m:oMath>
        <m:r>
          <w:rPr>
            <w:rFonts w:ascii="Cambria Math" w:hAnsi="Cambria Math"/>
          </w:rPr>
          <m:t>6⋅</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/6</m:t>
            </m:r>
          </m:e>
        </m:d>
      </m:oMath>
      <w:r w:rsidRPr="00370E38">
        <w:t xml:space="preserve"> if </w:t>
      </w:r>
      <w:r w:rsidRPr="00370E38">
        <w:rPr>
          <w:i/>
        </w:rPr>
        <w:t>rb-</w:t>
      </w:r>
      <w:r w:rsidR="00062E1B">
        <w:rPr>
          <w:i/>
          <w:lang w:val="en-US"/>
        </w:rPr>
        <w:t>O</w:t>
      </w:r>
      <w:r w:rsidR="00062E1B" w:rsidRPr="00370E38">
        <w:rPr>
          <w:i/>
        </w:rPr>
        <w:t>ffset</w:t>
      </w:r>
      <w:r w:rsidR="00062E1B" w:rsidRPr="00370E38">
        <w:t xml:space="preserve"> </w:t>
      </w:r>
      <w:r w:rsidRPr="00370E38">
        <w:t xml:space="preserve">is not </w:t>
      </w:r>
      <w:r w:rsidRPr="00370E38">
        <w:lastRenderedPageBreak/>
        <w:t xml:space="preserve">provided, or the first common RB of the first group of 6 PRBs has common RB index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007561A2" w:rsidRPr="00370E38">
        <w:rPr>
          <w:i/>
        </w:rPr>
        <w:t>rb-</w:t>
      </w:r>
      <w:r w:rsidR="007561A2">
        <w:rPr>
          <w:i/>
          <w:lang w:val="en-US"/>
        </w:rPr>
        <w:t>O</w:t>
      </w:r>
      <w:r w:rsidR="007561A2" w:rsidRPr="00370E38">
        <w:rPr>
          <w:i/>
        </w:rPr>
        <w:t>ffset</w:t>
      </w:r>
      <w:r w:rsidRPr="00370E38">
        <w:rPr>
          <w:i/>
        </w:rPr>
        <w:t>.</w:t>
      </w:r>
      <w:r w:rsidRPr="00370E38">
        <w:t xml:space="preserve"> </w:t>
      </w:r>
    </w:p>
    <w:p w14:paraId="57033412" w14:textId="24142A39" w:rsidR="00CA776E" w:rsidRPr="00370E38" w:rsidRDefault="00CA776E" w:rsidP="00DA4DCE">
      <w:pPr>
        <w:pStyle w:val="B1"/>
      </w:pPr>
      <w:r w:rsidRPr="00370E38">
        <w:t>-</w:t>
      </w:r>
      <w:r w:rsidRPr="00370E38">
        <w:tab/>
        <w:t xml:space="preserve">if a CORESET is associated with at least one search space set configured with </w:t>
      </w:r>
      <w:r w:rsidRPr="00370E38">
        <w:rPr>
          <w:i/>
        </w:rPr>
        <w:t>freqMonitorLocation</w:t>
      </w:r>
      <w:r w:rsidR="00C35265">
        <w:rPr>
          <w:i/>
          <w:lang w:val="en-US"/>
        </w:rPr>
        <w:t>s</w:t>
      </w:r>
      <w:r w:rsidRPr="00370E38">
        <w:t xml:space="preserve">, the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RBG,set0</m:t>
            </m:r>
          </m:sub>
          <m:sup>
            <m:r>
              <m:rPr>
                <m:sty m:val="p"/>
              </m:rPr>
              <w:rPr>
                <w:rFonts w:ascii="Cambria Math" w:hAnsi="Cambria Math"/>
              </w:rPr>
              <m:t>size</m:t>
            </m:r>
          </m:sup>
        </m:sSubSup>
      </m:oMath>
      <w:r w:rsidRPr="00370E38">
        <w:t xml:space="preserve">  bits of the bitmap have a one-to-one mapping with non-overlapping groups of 6 consecutive PRBs, in ascending order of the PRB index </w:t>
      </w:r>
      <w:r w:rsidR="007561A2" w:rsidRPr="00411B36">
        <w:rPr>
          <w:rFonts w:eastAsia="Malgun Gothic"/>
          <w:lang w:val="en-US"/>
        </w:rPr>
        <w:t xml:space="preserve">in each RB set </w:t>
      </w:r>
      <m:oMath>
        <m:r>
          <w:rPr>
            <w:rFonts w:ascii="Cambria Math" w:hAnsi="Cambria Math"/>
          </w:rPr>
          <m:t>k</m:t>
        </m:r>
      </m:oMath>
      <w:r w:rsidR="007561A2" w:rsidRPr="00411B36">
        <w:rPr>
          <w:rFonts w:eastAsia="Malgun Gothic"/>
          <w:lang w:val="en-US"/>
        </w:rPr>
        <w:t xml:space="preserve"> </w:t>
      </w:r>
      <w:r w:rsidRPr="00370E38">
        <w:t xml:space="preserve">in the DL BWP bandwidth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sidRPr="00370E38">
        <w:t xml:space="preserve"> PRBs with starting common RB position </w:t>
      </w:r>
      <w:r w:rsidR="007561A2">
        <w:rPr>
          <w:lang w:val="en-US"/>
        </w:rPr>
        <w:t xml:space="preserve">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w:rPr>
            <w:rFonts w:ascii="Cambria Math" w:eastAsia="Malgun Gothic" w:hAnsi="Cambria Math"/>
            <w:lang w:val="zh-CN"/>
          </w:rPr>
          <m:t xml:space="preserve"> </m:t>
        </m:r>
      </m:oMath>
      <w:r w:rsidR="007561A2">
        <w:rPr>
          <w:lang w:val="en-US"/>
        </w:rPr>
        <w:t xml:space="preserve"> [6, TS 38.214]</w:t>
      </w:r>
      <w:r w:rsidRPr="00370E38">
        <w:t xml:space="preserve">, where the first common RB of the first group of 6 PRBs has common RB index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007561A2">
        <w:rPr>
          <w:lang w:val="en-US"/>
        </w:rPr>
        <w:t xml:space="preserve"> </w:t>
      </w:r>
      <w:r w:rsidR="007561A2" w:rsidRPr="00411B36">
        <w:rPr>
          <w:rFonts w:eastAsia="Malgun Gothic" w:hint="eastAsia"/>
          <w:lang w:val="en-US" w:eastAsia="ko-KR"/>
        </w:rPr>
        <w:t xml:space="preserve">and </w:t>
      </w:r>
      <w:r w:rsidR="007561A2" w:rsidRPr="00411B36">
        <w:rPr>
          <w:rFonts w:eastAsia="Malgun Gothic"/>
          <w:i/>
          <w:lang w:val="en-US" w:eastAsia="ko-KR"/>
        </w:rPr>
        <w:t>k</w:t>
      </w:r>
      <w:r w:rsidR="007561A2" w:rsidRPr="00411B36">
        <w:rPr>
          <w:rFonts w:eastAsia="Malgun Gothic"/>
          <w:lang w:val="en-US" w:eastAsia="ko-KR"/>
        </w:rPr>
        <w:t xml:space="preserve"> is </w:t>
      </w:r>
      <w:r w:rsidR="007561A2">
        <w:rPr>
          <w:rFonts w:eastAsia="Malgun Gothic"/>
          <w:lang w:val="en-US" w:eastAsia="ko-KR"/>
        </w:rPr>
        <w:t>indicat</w:t>
      </w:r>
      <w:r w:rsidR="007561A2" w:rsidRPr="00411B36">
        <w:rPr>
          <w:rFonts w:eastAsia="Malgun Gothic"/>
          <w:lang w:val="en-US" w:eastAsia="ko-KR"/>
        </w:rPr>
        <w:t xml:space="preserve">ed </w:t>
      </w:r>
      <w:r w:rsidR="007561A2">
        <w:rPr>
          <w:rFonts w:eastAsia="Malgun Gothic"/>
          <w:lang w:val="en-US" w:eastAsia="ko-KR"/>
        </w:rPr>
        <w:t>by</w:t>
      </w:r>
      <w:r w:rsidR="007561A2" w:rsidRPr="00411B36">
        <w:rPr>
          <w:rFonts w:eastAsia="Malgun Gothic"/>
          <w:lang w:val="en-US" w:eastAsia="ko-KR"/>
        </w:rPr>
        <w:t xml:space="preserve"> </w:t>
      </w:r>
      <w:r w:rsidR="007561A2">
        <w:rPr>
          <w:rFonts w:eastAsia="Malgun Gothic"/>
          <w:i/>
          <w:kern w:val="2"/>
          <w:lang w:val="en-US" w:eastAsia="ko-KR"/>
        </w:rPr>
        <w:t>freqMonitorLocations</w:t>
      </w:r>
      <w:r w:rsidR="007561A2">
        <w:rPr>
          <w:rFonts w:eastAsia="Malgun Gothic"/>
          <w:kern w:val="2"/>
          <w:lang w:val="en-US" w:eastAsia="ko-KR"/>
        </w:rPr>
        <w:t xml:space="preserve"> if provided for a search space set; otherwise, </w:t>
      </w:r>
      <m:oMath>
        <m:r>
          <w:rPr>
            <w:rFonts w:ascii="Cambria Math" w:eastAsia="Malgun Gothic" w:hAnsi="Cambria Math"/>
            <w:kern w:val="2"/>
            <w:lang w:val="en-US" w:eastAsia="ko-KR"/>
          </w:rPr>
          <m:t>k=0</m:t>
        </m:r>
      </m:oMath>
      <w:r w:rsidRPr="00370E38">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RBG,set0</m:t>
            </m:r>
          </m:sub>
          <m:sup>
            <m:r>
              <m:rPr>
                <m:sty m:val="p"/>
              </m:rPr>
              <w:rPr>
                <w:rFonts w:ascii="Cambria Math" w:hAnsi="Cambria Math"/>
              </w:rPr>
              <m:t>size</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RB,set0</m:t>
                </m:r>
              </m:sub>
              <m:sup>
                <m:r>
                  <m:rPr>
                    <m:sty m:val="p"/>
                  </m:rPr>
                  <w:rPr>
                    <w:rFonts w:ascii="Cambria Math" w:hAnsi="Cambria Math"/>
                  </w:rPr>
                  <m:t>size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)/6</m:t>
            </m:r>
          </m:e>
        </m:d>
      </m:oMath>
      <w:r w:rsidRPr="00370E38">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RB,set0</m:t>
            </m:r>
          </m:sub>
          <m:sup>
            <m:r>
              <m:rPr>
                <m:sty m:val="p"/>
              </m:rPr>
              <w:rPr>
                <w:rFonts w:ascii="Cambria Math" w:hAnsi="Cambria Math"/>
              </w:rPr>
              <m:t>size</m:t>
            </m:r>
          </m:sup>
        </m:sSubSup>
      </m:oMath>
      <w:r w:rsidRPr="00370E38">
        <w:t xml:space="preserve"> is a number of available PRBs in the RB set 0 for the DL BWP,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007561A2" w:rsidRPr="00370E38">
        <w:rPr>
          <w:i/>
        </w:rPr>
        <w:t>rb-</w:t>
      </w:r>
      <w:r w:rsidR="007561A2">
        <w:rPr>
          <w:i/>
          <w:lang w:val="en-US"/>
        </w:rPr>
        <w:t>O</w:t>
      </w:r>
      <w:r w:rsidR="007561A2" w:rsidRPr="00370E38">
        <w:rPr>
          <w:i/>
        </w:rPr>
        <w:t>ffset</w:t>
      </w:r>
      <w:r w:rsidRPr="00370E38">
        <w:t xml:space="preserve"> 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=0</m:t>
        </m:r>
      </m:oMath>
      <w:r w:rsidRPr="00370E38">
        <w:t xml:space="preserve"> if </w:t>
      </w:r>
      <w:r w:rsidR="007561A2" w:rsidRPr="00370E38">
        <w:rPr>
          <w:i/>
        </w:rPr>
        <w:t>rb-</w:t>
      </w:r>
      <w:r w:rsidR="007561A2">
        <w:rPr>
          <w:i/>
          <w:lang w:val="en-US"/>
        </w:rPr>
        <w:t>O</w:t>
      </w:r>
      <w:r w:rsidR="007561A2" w:rsidRPr="00370E38">
        <w:rPr>
          <w:i/>
        </w:rPr>
        <w:t>ffset</w:t>
      </w:r>
      <w:r w:rsidRPr="00370E38">
        <w:rPr>
          <w:i/>
        </w:rPr>
        <w:t xml:space="preserve"> </w:t>
      </w:r>
      <w:r w:rsidRPr="00370E38">
        <w:t>is not provided.</w:t>
      </w:r>
      <w:r w:rsidRPr="00370E38">
        <w:rPr>
          <w:i/>
        </w:rPr>
        <w:t xml:space="preserve"> </w:t>
      </w:r>
      <w:r w:rsidR="00C35265" w:rsidRPr="001049DA">
        <w:t xml:space="preserve">If </w:t>
      </w:r>
      <w:r w:rsidR="00C35265">
        <w:t xml:space="preserve">a UE is provided </w:t>
      </w:r>
      <w:r w:rsidR="00C35265" w:rsidRPr="001049DA">
        <w:t xml:space="preserve">RB sets in the DL BWP, the UE expects that the RBs of the CORESET are within the union of </w:t>
      </w:r>
      <w:r w:rsidR="00C35265">
        <w:t>the</w:t>
      </w:r>
      <w:r w:rsidR="00C35265" w:rsidRPr="001049DA">
        <w:t xml:space="preserve"> </w:t>
      </w:r>
      <w:r w:rsidR="00C35265">
        <w:t>P</w:t>
      </w:r>
      <w:r w:rsidR="00C35265" w:rsidRPr="001049DA">
        <w:t xml:space="preserve">RBs in </w:t>
      </w:r>
      <w:r w:rsidR="00C35265">
        <w:t>the</w:t>
      </w:r>
      <w:r w:rsidR="00C35265" w:rsidRPr="001049DA">
        <w:t xml:space="preserve"> RB sets</w:t>
      </w:r>
      <w:r w:rsidR="00C35265">
        <w:t xml:space="preserve"> of the DL BWP</w:t>
      </w:r>
      <w:r w:rsidR="00C35265" w:rsidRPr="001049DA">
        <w:t>.</w:t>
      </w:r>
    </w:p>
    <w:p w14:paraId="5DF39C11" w14:textId="77777777" w:rsidR="00B9419B" w:rsidRPr="00326D6E" w:rsidRDefault="00560DF8" w:rsidP="00560DF8">
      <w:pPr>
        <w:tabs>
          <w:tab w:val="left" w:pos="720"/>
        </w:tabs>
      </w:pPr>
      <w:r w:rsidRPr="00326D6E">
        <w:t xml:space="preserve">For a CORESET other than a CORESET with index 0, </w:t>
      </w:r>
    </w:p>
    <w:p w14:paraId="65B732D5" w14:textId="77777777" w:rsidR="00560DF8" w:rsidRPr="00326D6E" w:rsidRDefault="00B9419B" w:rsidP="00326D6E">
      <w:pPr>
        <w:pStyle w:val="B1"/>
      </w:pPr>
      <w:r w:rsidRPr="00326D6E">
        <w:t>-</w:t>
      </w:r>
      <w:r w:rsidRPr="00326D6E">
        <w:tab/>
      </w:r>
      <w:r w:rsidR="00560DF8" w:rsidRPr="00326D6E">
        <w:t xml:space="preserve">if a UE has not been provided a configuration of TCI state(s) by </w:t>
      </w:r>
      <w:r w:rsidR="00560DF8" w:rsidRPr="00326D6E">
        <w:rPr>
          <w:i/>
        </w:rPr>
        <w:t>tci-StatesPDCCH-ToAddList</w:t>
      </w:r>
      <w:r w:rsidR="00560DF8" w:rsidRPr="00326D6E">
        <w:t xml:space="preserve"> and </w:t>
      </w:r>
      <w:r w:rsidR="00560DF8" w:rsidRPr="00326D6E">
        <w:rPr>
          <w:i/>
        </w:rPr>
        <w:t>tci-StatesPDCCH-ToReleaseList</w:t>
      </w:r>
      <w:r w:rsidR="00560DF8" w:rsidRPr="00326D6E">
        <w:t xml:space="preserve"> for the CORESET, or has </w:t>
      </w:r>
      <w:r w:rsidRPr="00326D6E">
        <w:rPr>
          <w:rFonts w:eastAsia="MS Mincho" w:hint="eastAsia"/>
          <w:lang w:eastAsia="ja-JP"/>
        </w:rPr>
        <w:t>been provided</w:t>
      </w:r>
      <w:r w:rsidR="00560DF8" w:rsidRPr="00326D6E">
        <w:t xml:space="preserve"> initial configuration of more than one TCI states for the CORESET by </w:t>
      </w:r>
      <w:r w:rsidR="00560DF8" w:rsidRPr="00326D6E">
        <w:rPr>
          <w:i/>
        </w:rPr>
        <w:t>tci-StatesPDCCH-ToAddList</w:t>
      </w:r>
      <w:r w:rsidR="00560DF8" w:rsidRPr="00326D6E">
        <w:t xml:space="preserve"> and </w:t>
      </w:r>
      <w:r w:rsidR="00560DF8" w:rsidRPr="00326D6E">
        <w:rPr>
          <w:i/>
        </w:rPr>
        <w:t>tci-StatesPDCCH-ToReleaseList</w:t>
      </w:r>
      <w:r w:rsidR="00560DF8" w:rsidRPr="00326D6E">
        <w:t xml:space="preserve"> </w:t>
      </w:r>
      <w:r w:rsidR="00560DF8" w:rsidRPr="00326D6E">
        <w:rPr>
          <w:rFonts w:eastAsia="Malgun Gothic"/>
        </w:rPr>
        <w:t>but has not received a MAC CE activation command for one of the TCI states as described in [11, TS 38.321]</w:t>
      </w:r>
      <w:r w:rsidR="00560DF8" w:rsidRPr="00326D6E">
        <w:t xml:space="preserve">, the UE assumes that the DM-RS antenna port associated with PDCCH receptions is quasi co-located with the </w:t>
      </w:r>
      <w:r w:rsidR="00560DF8" w:rsidRPr="00326D6E">
        <w:rPr>
          <w:kern w:val="2"/>
          <w:lang w:eastAsia="zh-CN"/>
        </w:rPr>
        <w:t>SS/PBCH block the UE identified during the initial access procedure</w:t>
      </w:r>
      <w:r w:rsidRPr="00326D6E">
        <w:rPr>
          <w:kern w:val="2"/>
          <w:lang w:eastAsia="zh-CN"/>
        </w:rPr>
        <w:t>;</w:t>
      </w:r>
      <w:r w:rsidRPr="00326D6E">
        <w:t xml:space="preserve"> </w:t>
      </w:r>
    </w:p>
    <w:p w14:paraId="4025FC7B" w14:textId="77777777" w:rsidR="00B9419B" w:rsidRPr="00326D6E" w:rsidRDefault="00B9419B" w:rsidP="00326D6E">
      <w:pPr>
        <w:pStyle w:val="B1"/>
        <w:rPr>
          <w:rFonts w:eastAsia="MS Mincho"/>
          <w:lang w:eastAsia="ja-JP"/>
        </w:rPr>
      </w:pPr>
      <w:r w:rsidRPr="00326D6E">
        <w:rPr>
          <w:rFonts w:eastAsia="MS Mincho"/>
        </w:rPr>
        <w:t>-</w:t>
      </w:r>
      <w:r w:rsidRPr="00326D6E">
        <w:rPr>
          <w:rFonts w:eastAsia="MS Mincho"/>
        </w:rPr>
        <w:tab/>
        <w:t xml:space="preserve">if a </w:t>
      </w:r>
      <w:r w:rsidRPr="00326D6E">
        <w:rPr>
          <w:rFonts w:eastAsia="MS Mincho" w:hint="eastAsia"/>
          <w:lang w:eastAsia="ja-JP"/>
        </w:rPr>
        <w:t xml:space="preserve">UE </w:t>
      </w:r>
      <w:r w:rsidRPr="00326D6E">
        <w:rPr>
          <w:rFonts w:eastAsia="MS Mincho"/>
        </w:rPr>
        <w:t xml:space="preserve">has </w:t>
      </w:r>
      <w:r w:rsidRPr="00326D6E">
        <w:rPr>
          <w:rFonts w:eastAsia="MS Mincho" w:hint="eastAsia"/>
          <w:lang w:eastAsia="ja-JP"/>
        </w:rPr>
        <w:t>been provided a</w:t>
      </w:r>
      <w:r w:rsidRPr="00326D6E">
        <w:rPr>
          <w:rFonts w:eastAsia="MS Mincho"/>
        </w:rPr>
        <w:t xml:space="preserve"> configuration of more than one TCI states by </w:t>
      </w:r>
      <w:r w:rsidRPr="00326D6E">
        <w:rPr>
          <w:rFonts w:eastAsia="MS Mincho"/>
          <w:i/>
        </w:rPr>
        <w:t>tci-StatesPDCCH-ToAddList</w:t>
      </w:r>
      <w:r w:rsidRPr="00326D6E">
        <w:rPr>
          <w:rFonts w:eastAsia="MS Mincho"/>
        </w:rPr>
        <w:t xml:space="preserve"> and </w:t>
      </w:r>
      <w:r w:rsidRPr="00326D6E">
        <w:rPr>
          <w:rFonts w:eastAsia="MS Mincho"/>
          <w:i/>
        </w:rPr>
        <w:t>tci-StatesPDCCH-ToReleaseList</w:t>
      </w:r>
      <w:r w:rsidRPr="00326D6E">
        <w:rPr>
          <w:rFonts w:eastAsia="MS Mincho"/>
        </w:rPr>
        <w:t xml:space="preserve"> for the CORESET </w:t>
      </w:r>
      <w:r w:rsidRPr="00326D6E">
        <w:rPr>
          <w:rFonts w:eastAsia="MS Mincho" w:hint="eastAsia"/>
          <w:lang w:eastAsia="ja-JP"/>
        </w:rPr>
        <w:t xml:space="preserve">as part of Reconfiguration with sync procedure as described in [12, TS 38.331] </w:t>
      </w:r>
      <w:r w:rsidRPr="00326D6E">
        <w:rPr>
          <w:rFonts w:eastAsia="MS Mincho"/>
        </w:rPr>
        <w:t xml:space="preserve">but has not received a MAC CE activation command for one of the TCI states as described in [11, TS 38.321], the UE assumes that the DM-RS antenna port associated with PDCCH receptions is quasi co-located with the SS/PBCH block </w:t>
      </w:r>
      <w:r w:rsidRPr="00326D6E">
        <w:rPr>
          <w:rFonts w:eastAsia="MS Mincho" w:hint="eastAsia"/>
          <w:lang w:eastAsia="ja-JP"/>
        </w:rPr>
        <w:t xml:space="preserve">or the CSI-RS resource </w:t>
      </w:r>
      <w:r w:rsidRPr="00326D6E">
        <w:rPr>
          <w:rFonts w:eastAsia="MS Mincho"/>
        </w:rPr>
        <w:t xml:space="preserve">the UE identified </w:t>
      </w:r>
      <w:r w:rsidRPr="00326D6E">
        <w:rPr>
          <w:rFonts w:eastAsia="MS Mincho" w:hint="eastAsia"/>
          <w:lang w:eastAsia="ja-JP"/>
        </w:rPr>
        <w:t>during the random access procedure initiated by the Reconfiguration with sync procedure as described in [12, TS 38.331]</w:t>
      </w:r>
      <w:r w:rsidRPr="00326D6E">
        <w:rPr>
          <w:rFonts w:eastAsia="MS Mincho"/>
        </w:rPr>
        <w:t>.</w:t>
      </w:r>
    </w:p>
    <w:p w14:paraId="0C53D221" w14:textId="77777777" w:rsidR="007977AF" w:rsidRPr="00326D6E" w:rsidRDefault="00560DF8" w:rsidP="00326D6E">
      <w:pPr>
        <w:tabs>
          <w:tab w:val="left" w:pos="720"/>
        </w:tabs>
      </w:pPr>
      <w:r w:rsidRPr="00326D6E">
        <w:t xml:space="preserve">For a CORESET with index 0, the UE assumes that a DM-RS antenna port for PDCCH receptions in the CORESET is quasi co-located with </w:t>
      </w:r>
    </w:p>
    <w:p w14:paraId="06B0EE7E" w14:textId="77777777" w:rsidR="007977AF" w:rsidRPr="00326D6E" w:rsidRDefault="007977AF" w:rsidP="00326D6E">
      <w:pPr>
        <w:pStyle w:val="B1"/>
      </w:pPr>
      <w:r w:rsidRPr="00326D6E">
        <w:rPr>
          <w:lang w:eastAsia="zh-CN"/>
        </w:rPr>
        <w:t>-</w:t>
      </w:r>
      <w:r w:rsidRPr="00326D6E">
        <w:rPr>
          <w:lang w:eastAsia="zh-CN"/>
        </w:rPr>
        <w:tab/>
        <w:t>the one or more DL RS configured by a TCI state, where the TCI state is indicated by a MAC CE activation command for the CORESET, if any, or</w:t>
      </w:r>
    </w:p>
    <w:p w14:paraId="4CBA1B95" w14:textId="77777777" w:rsidR="007977AF" w:rsidRPr="00326D6E" w:rsidRDefault="007977AF" w:rsidP="00326D6E">
      <w:pPr>
        <w:pStyle w:val="B1"/>
      </w:pPr>
      <w:r w:rsidRPr="00326D6E">
        <w:rPr>
          <w:lang w:eastAsia="zh-TW"/>
        </w:rPr>
        <w:t>-</w:t>
      </w:r>
      <w:r w:rsidRPr="00326D6E">
        <w:rPr>
          <w:lang w:eastAsia="zh-TW"/>
        </w:rPr>
        <w:tab/>
      </w:r>
      <w:r w:rsidRPr="00326D6E">
        <w:rPr>
          <w:rFonts w:hint="eastAsia"/>
          <w:lang w:eastAsia="zh-TW"/>
        </w:rPr>
        <w:t>a</w:t>
      </w:r>
      <w:r w:rsidRPr="00326D6E">
        <w:t xml:space="preserve"> SS/PBCH block the UE identified during a most recent random access procedure not initiated by a PDCCH order that triggers a contention</w:t>
      </w:r>
      <w:r w:rsidR="002B5188">
        <w:rPr>
          <w:lang w:val="en-US"/>
        </w:rPr>
        <w:t>-free</w:t>
      </w:r>
      <w:r w:rsidRPr="00326D6E">
        <w:t xml:space="preserve"> random access procedure, if no MAC CE activation command indicating a TCI state for the CORESET is received after the most recent random access procedure.</w:t>
      </w:r>
    </w:p>
    <w:p w14:paraId="1AC10BBB" w14:textId="536B093C" w:rsidR="00560DF8" w:rsidRPr="00326D6E" w:rsidRDefault="007977AF" w:rsidP="00326D6E">
      <w:pPr>
        <w:tabs>
          <w:tab w:val="left" w:pos="720"/>
        </w:tabs>
      </w:pPr>
      <w:r w:rsidRPr="00326D6E">
        <w:t>For a CORESET other than a CORESET with index 0</w:t>
      </w:r>
      <w:r w:rsidRPr="00326D6E">
        <w:rPr>
          <w:rFonts w:hint="eastAsia"/>
          <w:lang w:eastAsia="zh-TW"/>
        </w:rPr>
        <w:t>,</w:t>
      </w:r>
      <w:r w:rsidRPr="00326D6E">
        <w:rPr>
          <w:lang w:eastAsia="zh-TW"/>
        </w:rPr>
        <w:t xml:space="preserve"> </w:t>
      </w:r>
      <w:r w:rsidRPr="00326D6E">
        <w:rPr>
          <w:rFonts w:eastAsia="Malgun Gothic"/>
        </w:rPr>
        <w:t>i</w:t>
      </w:r>
      <w:r w:rsidR="00560DF8" w:rsidRPr="00326D6E">
        <w:rPr>
          <w:rFonts w:eastAsia="Malgun Gothic"/>
        </w:rPr>
        <w:t xml:space="preserve">f a UE is provided a single TCI state for a CORESET, or if the UE receives a MAC CE activation command for one of the provided TCI states for a CORESET, the UE assumes that the DM-RS antenna port associated with PDCCH receptions in the CORESET is quasi co-located with </w:t>
      </w:r>
      <w:r w:rsidR="00560DF8" w:rsidRPr="00326D6E">
        <w:rPr>
          <w:kern w:val="2"/>
          <w:lang w:eastAsia="zh-CN"/>
        </w:rPr>
        <w:t xml:space="preserve">the one or more DL RS configured by the TCI state. </w:t>
      </w:r>
      <w:r w:rsidR="00560DF8" w:rsidRPr="00326D6E">
        <w:t xml:space="preserve">For a CORESET with index 0, the UE expects that a CSI-RS </w:t>
      </w:r>
      <w:r w:rsidR="002F7D9D">
        <w:t xml:space="preserve">configured with </w:t>
      </w:r>
      <w:r w:rsidR="002F7D9D">
        <w:rPr>
          <w:i/>
          <w:iCs/>
        </w:rPr>
        <w:t>qcl-Type</w:t>
      </w:r>
      <w:r w:rsidR="002F7D9D">
        <w:t xml:space="preserve"> set to </w:t>
      </w:r>
      <w:r w:rsidR="00D60C3E">
        <w:t>'</w:t>
      </w:r>
      <w:r w:rsidR="002F7D9D">
        <w:t>typeD</w:t>
      </w:r>
      <w:r w:rsidR="00D60C3E">
        <w:t>'</w:t>
      </w:r>
      <w:r w:rsidR="002F7D9D">
        <w:t xml:space="preserve"> </w:t>
      </w:r>
      <w:r w:rsidR="00560DF8" w:rsidRPr="00326D6E">
        <w:t>in a TCI state indicated by a MAC CE activation command for the CORESET is provided by a SS/PBCH block</w:t>
      </w:r>
    </w:p>
    <w:p w14:paraId="7AEBCE49" w14:textId="08495C86" w:rsidR="00560DF8" w:rsidRPr="00095216" w:rsidRDefault="00560DF8" w:rsidP="00560DF8">
      <w:pPr>
        <w:pStyle w:val="B1"/>
      </w:pPr>
      <w:r>
        <w:t>-</w:t>
      </w:r>
      <w:r>
        <w:tab/>
      </w:r>
      <w:r>
        <w:rPr>
          <w:lang w:val="en-US"/>
        </w:rPr>
        <w:t xml:space="preserve">if the UE receives a MAC CE activation command for one of the TCI states, the UE applies the activation command </w:t>
      </w:r>
      <w:r w:rsidR="000F4E1F">
        <w:rPr>
          <w:lang w:val="en-US"/>
        </w:rPr>
        <w:t>in</w:t>
      </w:r>
      <w:r w:rsidR="000F4E1F">
        <w:t xml:space="preserve"> the first slot that is after slot </w:t>
      </w:r>
      <m:oMath>
        <m:r>
          <w:rPr>
            <w:rFonts w:ascii="Cambria Math" w:hAnsi="Cambria Math"/>
          </w:rPr>
          <m:t>k+3</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rsidR="000F4E1F">
        <w:t xml:space="preserve"> where </w:t>
      </w:r>
      <m:oMath>
        <m:r>
          <w:rPr>
            <w:rFonts w:ascii="Cambria Math" w:hAnsi="Cambria Math"/>
          </w:rPr>
          <m:t>k</m:t>
        </m:r>
      </m:oMath>
      <w:r w:rsidR="000F4E1F">
        <w:rPr>
          <w:lang w:val="en-US"/>
        </w:rPr>
        <w:t xml:space="preserve"> is the slot</w:t>
      </w:r>
      <w:r>
        <w:rPr>
          <w:lang w:val="en-US"/>
        </w:rPr>
        <w:t xml:space="preserve"> where the UE </w:t>
      </w:r>
      <w:r w:rsidR="002B5188">
        <w:rPr>
          <w:lang w:val="en-US"/>
        </w:rPr>
        <w:t xml:space="preserve">would </w:t>
      </w:r>
      <w:r>
        <w:rPr>
          <w:lang w:val="en-US"/>
        </w:rPr>
        <w:t xml:space="preserve">transmit </w:t>
      </w:r>
      <w:r w:rsidR="000F4E1F">
        <w:rPr>
          <w:lang w:val="en-US"/>
        </w:rPr>
        <w:t xml:space="preserve">a PUCCH with </w:t>
      </w:r>
      <w:r>
        <w:rPr>
          <w:lang w:val="en-US"/>
        </w:rPr>
        <w:t>HARQ-ACK information for the PDSCH providing the activation command</w:t>
      </w:r>
      <w:r w:rsidR="000F4E1F" w:rsidRPr="000F4E1F">
        <w:rPr>
          <w:lang w:val="en-US"/>
        </w:rPr>
        <w:t xml:space="preserve"> </w:t>
      </w:r>
      <w:r w:rsidR="000F4E1F">
        <w:rPr>
          <w:lang w:val="en-US"/>
        </w:rPr>
        <w:t xml:space="preserve">and </w:t>
      </w:r>
      <m:oMath>
        <m:r>
          <w:rPr>
            <w:rFonts w:ascii="Cambria Math" w:hAnsi="Cambria Math"/>
          </w:rPr>
          <m:t>μ</m:t>
        </m:r>
      </m:oMath>
      <w:r w:rsidR="000F4E1F" w:rsidRPr="0014499E">
        <w:t xml:space="preserve"> </w:t>
      </w:r>
      <w:r w:rsidR="000F4E1F">
        <w:t xml:space="preserve">is the SCS configuration for </w:t>
      </w:r>
      <w:r w:rsidR="000F4E1F">
        <w:rPr>
          <w:lang w:val="en-US"/>
        </w:rPr>
        <w:t xml:space="preserve">the </w:t>
      </w:r>
      <w:r w:rsidR="000F4E1F">
        <w:t>PUCCH</w:t>
      </w:r>
      <w:r>
        <w:rPr>
          <w:lang w:val="en-US"/>
        </w:rPr>
        <w:t>. The active BWP is defined as the active BWP in the slot when the activation command is applied.</w:t>
      </w:r>
    </w:p>
    <w:p w14:paraId="38A77A0D" w14:textId="77777777" w:rsidR="00F36BAD" w:rsidRDefault="00F36BAD" w:rsidP="005329C2">
      <w:r>
        <w:t>I</w:t>
      </w:r>
      <w:r w:rsidRPr="00BC7072">
        <w:t xml:space="preserve">f the UE is provided by </w:t>
      </w:r>
      <w:r w:rsidRPr="00D34308">
        <w:rPr>
          <w:i/>
        </w:rPr>
        <w:t>simultaneousTCI-UpdateList1</w:t>
      </w:r>
      <w:r w:rsidRPr="005258CF">
        <w:t xml:space="preserve"> </w:t>
      </w:r>
      <w:r w:rsidRPr="00BC7072">
        <w:t xml:space="preserve">or </w:t>
      </w:r>
      <w:r w:rsidRPr="00D34308">
        <w:rPr>
          <w:i/>
        </w:rPr>
        <w:t>simultaneousTCI-UpdateList2</w:t>
      </w:r>
      <w:r w:rsidRPr="00BC7072">
        <w:t xml:space="preserve"> up to two lists of cells for simultaneous TCI state activation, the UE applies the antenna port quasi co-location provided by </w:t>
      </w:r>
      <w:r w:rsidRPr="00D34308">
        <w:rPr>
          <w:i/>
        </w:rPr>
        <w:t>TCI-States</w:t>
      </w:r>
      <w:r w:rsidRPr="00BC7072">
        <w:t xml:space="preserve"> with same activated </w:t>
      </w:r>
      <w:r w:rsidRPr="00D34308">
        <w:rPr>
          <w:i/>
        </w:rPr>
        <w:t>tci-StateID</w:t>
      </w:r>
      <w:r w:rsidRPr="00BC7072">
        <w:t xml:space="preserve"> value to CORESETs with </w:t>
      </w:r>
      <w:r>
        <w:t xml:space="preserve">a same </w:t>
      </w:r>
      <w:r w:rsidRPr="00BC7072">
        <w:t>index in all configured DL BWPs of all configured cells in a list determined from a serving cell index</w:t>
      </w:r>
      <w:r>
        <w:t xml:space="preserve">, where </w:t>
      </w:r>
      <w:r w:rsidRPr="00D34308">
        <w:rPr>
          <w:i/>
        </w:rPr>
        <w:t>tci-StateID</w:t>
      </w:r>
      <w:r>
        <w:t>, the CORESET index and the serving cell index are</w:t>
      </w:r>
      <w:r w:rsidRPr="00BC7072">
        <w:t xml:space="preserve"> provided by a MAC CE command</w:t>
      </w:r>
      <w:r>
        <w:t>.</w:t>
      </w:r>
    </w:p>
    <w:p w14:paraId="1B3571EB" w14:textId="2F505A5D" w:rsidR="005329C2" w:rsidRDefault="005329C2" w:rsidP="005329C2">
      <w:r w:rsidRPr="00B916EC">
        <w:t xml:space="preserve">For each </w:t>
      </w:r>
      <w:r>
        <w:t xml:space="preserve">DL BWP configured to a UE in a </w:t>
      </w:r>
      <w:r w:rsidRPr="00B916EC">
        <w:t>serving cell</w:t>
      </w:r>
      <w:r>
        <w:t>,</w:t>
      </w:r>
      <w:r w:rsidRPr="00B916EC">
        <w:t xml:space="preserve"> the UE </w:t>
      </w:r>
      <w:r>
        <w:t xml:space="preserve">is provided by higher layers with </w:t>
      </w:r>
      <m:oMath>
        <m:r>
          <w:rPr>
            <w:rFonts w:ascii="Cambria Math" w:hAnsi="Cambria Math"/>
          </w:rPr>
          <m:t>S≤10</m:t>
        </m:r>
      </m:oMath>
      <w:r>
        <w:rPr>
          <w:noProof/>
          <w:position w:val="-6"/>
        </w:rPr>
        <w:t xml:space="preserve"> </w:t>
      </w:r>
      <w:r>
        <w:t xml:space="preserve"> search space sets where, for each search space set from the </w:t>
      </w:r>
      <m:oMath>
        <m:r>
          <w:rPr>
            <w:rFonts w:ascii="Cambria Math" w:hAnsi="Cambria Math"/>
          </w:rPr>
          <m:t>S</m:t>
        </m:r>
      </m:oMath>
      <w:r>
        <w:t xml:space="preserve"> search space sets, the UE is provided the following</w:t>
      </w:r>
      <w:r w:rsidRPr="00B916EC">
        <w:t xml:space="preserve"> by </w:t>
      </w:r>
      <w:r>
        <w:rPr>
          <w:i/>
        </w:rPr>
        <w:t>S</w:t>
      </w:r>
      <w:r w:rsidRPr="00B916EC">
        <w:rPr>
          <w:i/>
        </w:rPr>
        <w:t>earch</w:t>
      </w:r>
      <w:r>
        <w:rPr>
          <w:i/>
        </w:rPr>
        <w:t>S</w:t>
      </w:r>
      <w:r w:rsidRPr="00B916EC">
        <w:rPr>
          <w:i/>
        </w:rPr>
        <w:t>pace</w:t>
      </w:r>
      <w:r>
        <w:t>:</w:t>
      </w:r>
      <w:r w:rsidRPr="00B916EC">
        <w:t xml:space="preserve"> </w:t>
      </w:r>
    </w:p>
    <w:p w14:paraId="6C5FF3CC" w14:textId="77777777" w:rsidR="005329C2" w:rsidRPr="00B916EC" w:rsidRDefault="005329C2" w:rsidP="005329C2">
      <w:pPr>
        <w:pStyle w:val="B1"/>
      </w:pPr>
      <w:r>
        <w:t>-</w:t>
      </w:r>
      <w:r>
        <w:tab/>
        <w:t xml:space="preserve">a search space </w:t>
      </w:r>
      <w:r>
        <w:rPr>
          <w:lang w:val="en-US"/>
        </w:rPr>
        <w:t xml:space="preserve">set index </w:t>
      </w:r>
      <m:oMath>
        <m:r>
          <w:rPr>
            <w:rFonts w:ascii="Cambria Math" w:hAnsi="Cambria Math"/>
          </w:rPr>
          <m:t>s</m:t>
        </m:r>
      </m:oMath>
      <w:r>
        <w:t xml:space="preserve">, </w:t>
      </w:r>
      <m:oMath>
        <m:r>
          <w:rPr>
            <w:rFonts w:ascii="Cambria Math" w:hAnsi="Cambria Math"/>
          </w:rPr>
          <m:t>0&lt;s&lt;40</m:t>
        </m:r>
      </m:oMath>
      <w:r>
        <w:rPr>
          <w:noProof/>
          <w:position w:val="-6"/>
        </w:rPr>
        <w:t xml:space="preserve"> </w:t>
      </w:r>
      <w:r>
        <w:t xml:space="preserve">, </w:t>
      </w:r>
      <w:r>
        <w:rPr>
          <w:lang w:val="en-US"/>
        </w:rPr>
        <w:t xml:space="preserve">by </w:t>
      </w:r>
      <w:r w:rsidRPr="00790B8D">
        <w:rPr>
          <w:i/>
        </w:rPr>
        <w:t>searchSpaceId</w:t>
      </w:r>
      <w:r w:rsidRPr="00B916EC">
        <w:t xml:space="preserve"> </w:t>
      </w:r>
    </w:p>
    <w:p w14:paraId="3818D87D" w14:textId="376013BC" w:rsidR="005329C2" w:rsidRPr="00B916EC" w:rsidRDefault="005329C2" w:rsidP="005329C2">
      <w:pPr>
        <w:pStyle w:val="B1"/>
      </w:pPr>
      <w:r>
        <w:lastRenderedPageBreak/>
        <w:t>-</w:t>
      </w:r>
      <w:r>
        <w:tab/>
        <w:t xml:space="preserve">an association between </w:t>
      </w:r>
      <w:r>
        <w:rPr>
          <w:lang w:val="en-US"/>
        </w:rPr>
        <w:t>the</w:t>
      </w:r>
      <w:r>
        <w:t xml:space="preserve"> search space set</w:t>
      </w:r>
      <m:oMath>
        <m:r>
          <w:rPr>
            <w:rFonts w:ascii="Cambria Math" w:hAnsi="Cambria Math"/>
          </w:rPr>
          <m:t xml:space="preserve"> s</m:t>
        </m:r>
      </m:oMath>
      <w:r>
        <w:t xml:space="preserve">  and a CORESET </w:t>
      </w:r>
      <m:oMath>
        <m:r>
          <w:rPr>
            <w:rFonts w:ascii="Cambria Math" w:hAnsi="Cambria Math"/>
          </w:rPr>
          <m:t>p</m:t>
        </m:r>
      </m:oMath>
      <w:r>
        <w:rPr>
          <w:lang w:val="en-US"/>
        </w:rPr>
        <w:t xml:space="preserve"> by </w:t>
      </w:r>
      <w:r w:rsidRPr="00790B8D">
        <w:rPr>
          <w:i/>
        </w:rPr>
        <w:t>controlResourceSetId</w:t>
      </w:r>
      <w:r w:rsidRPr="00B916EC">
        <w:t xml:space="preserve"> </w:t>
      </w:r>
      <w:r w:rsidR="002F7D9D">
        <w:rPr>
          <w:lang w:val="en-US"/>
        </w:rPr>
        <w:t xml:space="preserve">or by </w:t>
      </w:r>
      <w:r w:rsidR="002F7D9D">
        <w:rPr>
          <w:i/>
          <w:iCs/>
        </w:rPr>
        <w:t>controlResourceSetId-v1610</w:t>
      </w:r>
    </w:p>
    <w:p w14:paraId="2C360529" w14:textId="77777777" w:rsidR="005329C2" w:rsidRDefault="005329C2" w:rsidP="005329C2">
      <w:pPr>
        <w:pStyle w:val="B1"/>
        <w:rPr>
          <w:i/>
        </w:rPr>
      </w:pPr>
      <w:r>
        <w:t>-</w:t>
      </w:r>
      <w:r>
        <w:tab/>
      </w:r>
      <w:r w:rsidRPr="00B916EC">
        <w:t xml:space="preserve">a PDCCH monitoring periodicity of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Pr="00B916EC">
        <w:t xml:space="preserve"> slots </w:t>
      </w:r>
      <w:r>
        <w:rPr>
          <w:lang w:val="en-US"/>
        </w:rPr>
        <w:t xml:space="preserve">and </w:t>
      </w:r>
      <w:r w:rsidRPr="00B916EC">
        <w:t xml:space="preserve">a PDCCH monitoring offset of </w:t>
      </w:r>
      <m:oMath>
        <m:sSub>
          <m:sSubPr>
            <m:ctrlPr>
              <w:rPr>
                <w:rFonts w:ascii="Cambria Math" w:hAnsi="Cambria Math"/>
                <w:i/>
              </w:rPr>
            </m:ctrlPr>
          </m:sSubPr>
          <m:e>
            <m:r>
              <w:rPr>
                <w:rFonts w:ascii="Cambria Math" w:hAnsi="Cambria Math"/>
              </w:rPr>
              <m:t>o</m:t>
            </m:r>
          </m:e>
          <m:sub>
            <m:r>
              <w:rPr>
                <w:rFonts w:ascii="Cambria Math" w:hAnsi="Cambria Math"/>
              </w:rPr>
              <m:t>s</m:t>
            </m:r>
          </m:sub>
        </m:sSub>
      </m:oMath>
      <w:r w:rsidRPr="00B916EC">
        <w:t xml:space="preserve"> slots, by </w:t>
      </w:r>
      <w:r w:rsidRPr="00260319">
        <w:rPr>
          <w:i/>
        </w:rPr>
        <w:t>monitoringSlotPeriodicityAndOffset</w:t>
      </w:r>
    </w:p>
    <w:p w14:paraId="2F70AFE4" w14:textId="77777777" w:rsidR="005329C2" w:rsidRDefault="005329C2" w:rsidP="005329C2">
      <w:pPr>
        <w:pStyle w:val="B1"/>
      </w:pPr>
      <w:r>
        <w:t>-</w:t>
      </w:r>
      <w:r>
        <w:tab/>
      </w:r>
      <w:r w:rsidRPr="00B916EC">
        <w:t xml:space="preserve">a PDCCH monitoring pattern within a slot, indicating first symbol(s) of the </w:t>
      </w:r>
      <w:r>
        <w:t>CORESET</w:t>
      </w:r>
      <w:r w:rsidRPr="00B916EC">
        <w:t xml:space="preserve"> within a slot for PDCCH monitoring, by </w:t>
      </w:r>
      <w:r>
        <w:rPr>
          <w:i/>
        </w:rPr>
        <w:t>m</w:t>
      </w:r>
      <w:r w:rsidRPr="00C37E01">
        <w:rPr>
          <w:i/>
        </w:rPr>
        <w:t>on</w:t>
      </w:r>
      <w:r>
        <w:rPr>
          <w:i/>
        </w:rPr>
        <w:t>i</w:t>
      </w:r>
      <w:r w:rsidRPr="00C37E01">
        <w:rPr>
          <w:i/>
        </w:rPr>
        <w:t>toring</w:t>
      </w:r>
      <w:r>
        <w:rPr>
          <w:i/>
        </w:rPr>
        <w:t>SymbolsW</w:t>
      </w:r>
      <w:r w:rsidRPr="00C37E01">
        <w:rPr>
          <w:i/>
        </w:rPr>
        <w:t>ithin</w:t>
      </w:r>
      <w:r>
        <w:rPr>
          <w:i/>
        </w:rPr>
        <w:t>S</w:t>
      </w:r>
      <w:r w:rsidRPr="00C37E01">
        <w:rPr>
          <w:i/>
        </w:rPr>
        <w:t>lot</w:t>
      </w:r>
      <w:r>
        <w:t xml:space="preserve"> </w:t>
      </w:r>
    </w:p>
    <w:p w14:paraId="111887EF" w14:textId="77777777" w:rsidR="005329C2" w:rsidRPr="00D246EC" w:rsidRDefault="005329C2" w:rsidP="005329C2">
      <w:pPr>
        <w:pStyle w:val="B1"/>
        <w:rPr>
          <w:lang w:val="en-US"/>
        </w:rPr>
      </w:pPr>
      <w:r>
        <w:t>-</w:t>
      </w:r>
      <w:r>
        <w:tab/>
      </w:r>
      <w:r w:rsidRPr="00B916EC">
        <w:t>a</w:t>
      </w:r>
      <w:r w:rsidRPr="005E4A6C">
        <w:t xml:space="preserve"> </w:t>
      </w:r>
      <w:r w:rsidRPr="005E4A6C">
        <w:rPr>
          <w:lang w:val="en-US"/>
        </w:rPr>
        <w:t xml:space="preserve">duration of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Pr="005E4A6C">
        <w:t xml:space="preserve"> slots indicating a number of slots that </w:t>
      </w:r>
      <w:r w:rsidRPr="005E4A6C">
        <w:rPr>
          <w:lang w:val="en-US"/>
        </w:rPr>
        <w:t xml:space="preserve">the </w:t>
      </w:r>
      <w:r w:rsidRPr="005E4A6C">
        <w:t>search space</w:t>
      </w:r>
      <w:r w:rsidRPr="005E4A6C">
        <w:rPr>
          <w:lang w:val="en-US"/>
        </w:rPr>
        <w:t xml:space="preserve"> set </w:t>
      </w:r>
      <m:oMath>
        <m:r>
          <w:rPr>
            <w:rFonts w:ascii="Cambria Math" w:hAnsi="Cambria Math"/>
          </w:rPr>
          <m:t>s</m:t>
        </m:r>
      </m:oMath>
      <w:r w:rsidRPr="005E4A6C">
        <w:t xml:space="preserve"> </w:t>
      </w:r>
      <w:r w:rsidRPr="005E4A6C">
        <w:rPr>
          <w:lang w:val="en-US"/>
        </w:rPr>
        <w:t>exists</w:t>
      </w:r>
      <w:r>
        <w:rPr>
          <w:lang w:val="en-US"/>
        </w:rPr>
        <w:t xml:space="preserve"> by </w:t>
      </w:r>
      <w:r w:rsidRPr="005E4A6C">
        <w:rPr>
          <w:i/>
          <w:lang w:val="en-US"/>
        </w:rPr>
        <w:t>duration</w:t>
      </w:r>
      <w:r>
        <w:rPr>
          <w:lang w:val="en-US"/>
        </w:rPr>
        <w:t xml:space="preserve"> </w:t>
      </w:r>
    </w:p>
    <w:p w14:paraId="7523A7F3" w14:textId="77777777" w:rsidR="005329C2" w:rsidRPr="00B916EC" w:rsidRDefault="005329C2" w:rsidP="005329C2">
      <w:pPr>
        <w:pStyle w:val="B1"/>
      </w:pPr>
      <w:r>
        <w:t>-</w:t>
      </w:r>
      <w:r>
        <w:tab/>
      </w:r>
      <w:r w:rsidRPr="00B916EC">
        <w:t xml:space="preserve">a number of PDCCH candidates </w:t>
      </w:r>
      <m:oMath>
        <m:sSubSup>
          <m:sSubSupPr>
            <m:ctrlPr>
              <w:rPr>
                <w:rFonts w:ascii="Cambria Math" w:hAnsi="Cambria Math"/>
                <w:i/>
              </w:rPr>
            </m:ctrlPr>
          </m:sSubSupPr>
          <m:e>
            <m:r>
              <w:rPr>
                <w:rFonts w:ascii="Cambria Math" w:hAnsi="Cambria Math"/>
              </w:rPr>
              <m:t>M</m:t>
            </m:r>
          </m:e>
          <m:sub>
            <m:r>
              <w:rPr>
                <w:rFonts w:ascii="Cambria Math" w:hAnsi="Cambria Math"/>
              </w:rPr>
              <m:t>s</m:t>
            </m:r>
          </m:sub>
          <m:sup>
            <m:r>
              <w:rPr>
                <w:rFonts w:ascii="Cambria Math" w:hAnsi="Cambria Math"/>
              </w:rPr>
              <m:t>(L)</m:t>
            </m:r>
          </m:sup>
        </m:sSubSup>
      </m:oMath>
      <w:r w:rsidRPr="00B916EC">
        <w:t xml:space="preserve"> </w:t>
      </w:r>
      <w:r w:rsidRPr="00B916EC">
        <w:rPr>
          <w:rFonts w:eastAsia="Yu Mincho"/>
          <w:iCs/>
          <w:lang w:val="en-US" w:eastAsia="ja-JP"/>
        </w:rPr>
        <w:t xml:space="preserve">per CCE aggregation level </w:t>
      </w:r>
      <m:oMath>
        <m:r>
          <w:rPr>
            <w:rFonts w:ascii="Cambria Math" w:hAnsi="Cambria Math"/>
          </w:rPr>
          <m:t>L</m:t>
        </m:r>
      </m:oMath>
      <w:r w:rsidRPr="00B916EC">
        <w:t xml:space="preserve"> by </w:t>
      </w:r>
      <w:r>
        <w:rPr>
          <w:i/>
        </w:rPr>
        <w:t>a</w:t>
      </w:r>
      <w:r w:rsidRPr="00B916EC">
        <w:rPr>
          <w:i/>
        </w:rPr>
        <w:t>ggregation</w:t>
      </w:r>
      <w:r>
        <w:rPr>
          <w:i/>
        </w:rPr>
        <w:t>L</w:t>
      </w:r>
      <w:r w:rsidRPr="00B916EC">
        <w:rPr>
          <w:i/>
        </w:rPr>
        <w:t>evel1</w:t>
      </w:r>
      <w:r w:rsidRPr="00B916EC">
        <w:t xml:space="preserve">, </w:t>
      </w:r>
      <w:r>
        <w:rPr>
          <w:i/>
        </w:rPr>
        <w:t>a</w:t>
      </w:r>
      <w:r w:rsidRPr="00B916EC">
        <w:rPr>
          <w:i/>
        </w:rPr>
        <w:t>ggregation</w:t>
      </w:r>
      <w:r>
        <w:rPr>
          <w:i/>
        </w:rPr>
        <w:t>L</w:t>
      </w:r>
      <w:r w:rsidRPr="00B916EC">
        <w:rPr>
          <w:i/>
        </w:rPr>
        <w:t>evel2</w:t>
      </w:r>
      <w:r w:rsidRPr="00B916EC">
        <w:t xml:space="preserve">, </w:t>
      </w:r>
      <w:r>
        <w:rPr>
          <w:i/>
        </w:rPr>
        <w:t>a</w:t>
      </w:r>
      <w:r w:rsidRPr="00B916EC">
        <w:rPr>
          <w:i/>
        </w:rPr>
        <w:t>ggregation</w:t>
      </w:r>
      <w:r>
        <w:rPr>
          <w:i/>
        </w:rPr>
        <w:t>L</w:t>
      </w:r>
      <w:r w:rsidRPr="00B916EC">
        <w:rPr>
          <w:i/>
        </w:rPr>
        <w:t>evel4</w:t>
      </w:r>
      <w:r w:rsidRPr="00B916EC">
        <w:t xml:space="preserve">, </w:t>
      </w:r>
      <w:r>
        <w:rPr>
          <w:i/>
        </w:rPr>
        <w:t>a</w:t>
      </w:r>
      <w:r w:rsidRPr="00B916EC">
        <w:rPr>
          <w:i/>
        </w:rPr>
        <w:t>ggregation</w:t>
      </w:r>
      <w:r>
        <w:rPr>
          <w:i/>
        </w:rPr>
        <w:t>L</w:t>
      </w:r>
      <w:r w:rsidRPr="00B916EC">
        <w:rPr>
          <w:i/>
        </w:rPr>
        <w:t>evel8</w:t>
      </w:r>
      <w:r w:rsidRPr="00B916EC">
        <w:t xml:space="preserve">, and </w:t>
      </w:r>
      <w:r>
        <w:rPr>
          <w:i/>
        </w:rPr>
        <w:t>a</w:t>
      </w:r>
      <w:r w:rsidRPr="00B916EC">
        <w:rPr>
          <w:i/>
        </w:rPr>
        <w:t>ggregation</w:t>
      </w:r>
      <w:r>
        <w:rPr>
          <w:i/>
        </w:rPr>
        <w:t>L</w:t>
      </w:r>
      <w:r w:rsidRPr="00B916EC">
        <w:rPr>
          <w:i/>
        </w:rPr>
        <w:t>evel16</w:t>
      </w:r>
      <w:r w:rsidRPr="00B916EC">
        <w:t>, for CCE aggregation level 1, CCE aggregation level 2, CCE aggregation level 4, CCE aggregation level 8, and CCE aggregation level 16, respectively</w:t>
      </w:r>
    </w:p>
    <w:p w14:paraId="73EF0418" w14:textId="77777777" w:rsidR="005329C2" w:rsidRPr="00D20E88" w:rsidRDefault="005329C2" w:rsidP="005329C2">
      <w:pPr>
        <w:pStyle w:val="B1"/>
      </w:pPr>
      <w:r>
        <w:t>-</w:t>
      </w:r>
      <w:r>
        <w:tab/>
      </w:r>
      <w:r w:rsidRPr="00B916EC">
        <w:t xml:space="preserve">an indication that search space set </w:t>
      </w:r>
      <m:oMath>
        <m:r>
          <w:rPr>
            <w:rFonts w:ascii="Cambria Math" w:hAnsi="Cambria Math"/>
          </w:rPr>
          <m:t>s</m:t>
        </m:r>
      </m:oMath>
      <w:r w:rsidRPr="00D20E88">
        <w:rPr>
          <w:lang w:val="en-US"/>
        </w:rPr>
        <w:t xml:space="preserve"> </w:t>
      </w:r>
      <w:r w:rsidRPr="00D20E88">
        <w:t xml:space="preserve">is </w:t>
      </w:r>
      <w:r w:rsidRPr="00D20E88">
        <w:rPr>
          <w:lang w:val="en-US"/>
        </w:rPr>
        <w:t>either</w:t>
      </w:r>
      <w:r w:rsidRPr="00D20E88">
        <w:t xml:space="preserve"> a CSS set or a USS set by </w:t>
      </w:r>
      <w:r w:rsidRPr="00D20E88">
        <w:rPr>
          <w:i/>
        </w:rPr>
        <w:t>searchSpaceType</w:t>
      </w:r>
      <w:r w:rsidRPr="00D20E88">
        <w:t xml:space="preserve"> </w:t>
      </w:r>
    </w:p>
    <w:p w14:paraId="337CFF6F" w14:textId="77777777" w:rsidR="005329C2" w:rsidRPr="00D20E88" w:rsidRDefault="005329C2" w:rsidP="005329C2">
      <w:pPr>
        <w:pStyle w:val="B1"/>
      </w:pPr>
      <w:r w:rsidRPr="00D20E88">
        <w:t>-</w:t>
      </w:r>
      <w:r w:rsidRPr="00D20E88">
        <w:tab/>
        <w:t xml:space="preserve">if search space set </w:t>
      </w:r>
      <m:oMath>
        <m:r>
          <w:rPr>
            <w:rFonts w:ascii="Cambria Math" w:hAnsi="Cambria Math"/>
          </w:rPr>
          <m:t>s</m:t>
        </m:r>
      </m:oMath>
      <w:r w:rsidRPr="00D20E88">
        <w:t xml:space="preserve"> is a CSS</w:t>
      </w:r>
      <w:r w:rsidRPr="00D20E88">
        <w:rPr>
          <w:lang w:val="en-US"/>
        </w:rPr>
        <w:t xml:space="preserve"> set</w:t>
      </w:r>
      <w:r w:rsidRPr="00D20E88">
        <w:t xml:space="preserve"> </w:t>
      </w:r>
    </w:p>
    <w:p w14:paraId="7C00EA4A" w14:textId="77777777" w:rsidR="00D00DFD" w:rsidRPr="00724F8F" w:rsidRDefault="00D00DFD" w:rsidP="00D00DFD">
      <w:pPr>
        <w:pStyle w:val="B2"/>
        <w:rPr>
          <w:lang w:val="en-US"/>
        </w:rPr>
      </w:pPr>
      <w:r w:rsidRPr="00724F8F">
        <w:t>-</w:t>
      </w:r>
      <w:r w:rsidRPr="00724F8F">
        <w:tab/>
        <w:t xml:space="preserve">an indication by </w:t>
      </w:r>
      <w:r w:rsidRPr="00724F8F">
        <w:rPr>
          <w:i/>
        </w:rPr>
        <w:t>dci-Format0-0-AndFormat1-0</w:t>
      </w:r>
      <w:r w:rsidRPr="00724F8F">
        <w:t xml:space="preserve"> to monitor PDCCH </w:t>
      </w:r>
      <w:r w:rsidRPr="00724F8F">
        <w:rPr>
          <w:lang w:val="en-US"/>
        </w:rPr>
        <w:t xml:space="preserve">candidates </w:t>
      </w:r>
      <w:r w:rsidRPr="00724F8F">
        <w:t xml:space="preserve">for DCI format 0_0 and DCI format 1_0 </w:t>
      </w:r>
    </w:p>
    <w:p w14:paraId="4A290F1F" w14:textId="2323D456" w:rsidR="00D00DFD" w:rsidRPr="00724F8F" w:rsidRDefault="00D00DFD" w:rsidP="00D00DFD">
      <w:pPr>
        <w:pStyle w:val="B2"/>
        <w:rPr>
          <w:lang w:val="en-US"/>
        </w:rPr>
      </w:pPr>
      <w:r w:rsidRPr="00724F8F">
        <w:t>-</w:t>
      </w:r>
      <w:r w:rsidRPr="00724F8F">
        <w:tab/>
        <w:t>an indication by</w:t>
      </w:r>
      <w:r w:rsidR="00725058">
        <w:rPr>
          <w:lang w:val="en-US"/>
        </w:rPr>
        <w:t xml:space="preserve"> </w:t>
      </w:r>
      <w:r w:rsidRPr="00724F8F">
        <w:rPr>
          <w:i/>
        </w:rPr>
        <w:t>dci-Format2-0</w:t>
      </w:r>
      <w:r w:rsidRPr="00724F8F">
        <w:rPr>
          <w:lang w:val="en-US"/>
        </w:rPr>
        <w:t xml:space="preserve"> </w:t>
      </w:r>
      <w:r w:rsidRPr="00724F8F">
        <w:t xml:space="preserve">to monitor </w:t>
      </w:r>
      <w:r w:rsidRPr="00724F8F">
        <w:rPr>
          <w:lang w:val="en-US"/>
        </w:rPr>
        <w:t xml:space="preserve">one or two </w:t>
      </w:r>
      <w:r w:rsidRPr="00724F8F">
        <w:t xml:space="preserve">PDCCH </w:t>
      </w:r>
      <w:r w:rsidRPr="00724F8F">
        <w:rPr>
          <w:lang w:val="en-US"/>
        </w:rPr>
        <w:t>candidates</w:t>
      </w:r>
      <w:r w:rsidR="005329C2">
        <w:rPr>
          <w:lang w:val="en-US"/>
        </w:rPr>
        <w:t>,</w:t>
      </w:r>
      <w:r w:rsidR="005329C2" w:rsidRPr="002241EE">
        <w:rPr>
          <w:lang w:val="en-US"/>
        </w:rPr>
        <w:t xml:space="preserve"> </w:t>
      </w:r>
      <w:r w:rsidR="005329C2" w:rsidRPr="00B64239">
        <w:rPr>
          <w:lang w:val="en-US"/>
        </w:rPr>
        <w:t xml:space="preserve">or </w:t>
      </w:r>
      <w:r w:rsidR="005329C2">
        <w:rPr>
          <w:lang w:val="en-US"/>
        </w:rPr>
        <w:t xml:space="preserve">to monitor </w:t>
      </w:r>
      <w:r w:rsidR="005329C2" w:rsidRPr="00B64239">
        <w:t>one PDCCH candidate</w:t>
      </w:r>
      <w:r w:rsidR="005329C2">
        <w:rPr>
          <w:lang w:val="en-US"/>
        </w:rPr>
        <w:t xml:space="preserve"> per RB set</w:t>
      </w:r>
      <w:r w:rsidR="005329C2" w:rsidRPr="00B64239">
        <w:rPr>
          <w:lang w:val="en-US"/>
        </w:rPr>
        <w:t xml:space="preserve"> if the UE is provided </w:t>
      </w:r>
      <w:r w:rsidR="005329C2" w:rsidRPr="00B64239">
        <w:rPr>
          <w:i/>
          <w:iCs/>
        </w:rPr>
        <w:t>freqMonitorLocation</w:t>
      </w:r>
      <w:r w:rsidR="00C35265">
        <w:rPr>
          <w:i/>
          <w:iCs/>
          <w:lang w:val="en-US"/>
        </w:rPr>
        <w:t>s</w:t>
      </w:r>
      <w:r w:rsidR="005329C2" w:rsidRPr="00B64239">
        <w:rPr>
          <w:i/>
          <w:iCs/>
        </w:rPr>
        <w:t xml:space="preserve"> </w:t>
      </w:r>
      <w:r w:rsidR="005329C2" w:rsidRPr="00B64239">
        <w:t>for the search space set</w:t>
      </w:r>
      <w:r w:rsidR="005329C2">
        <w:rPr>
          <w:lang w:val="en-US"/>
        </w:rPr>
        <w:t>,</w:t>
      </w:r>
      <w:r w:rsidRPr="00724F8F">
        <w:rPr>
          <w:lang w:val="en-US"/>
        </w:rPr>
        <w:t xml:space="preserve"> </w:t>
      </w:r>
      <w:r w:rsidRPr="00724F8F">
        <w:t>for DCI format 2_0 and</w:t>
      </w:r>
      <w:r w:rsidRPr="00724F8F">
        <w:rPr>
          <w:lang w:val="en-US"/>
        </w:rPr>
        <w:t xml:space="preserve"> a corresponding CCE aggregation level</w:t>
      </w:r>
    </w:p>
    <w:p w14:paraId="2435E404" w14:textId="77777777" w:rsidR="00D00DFD" w:rsidRPr="00724F8F" w:rsidRDefault="00D00DFD" w:rsidP="00D00DFD">
      <w:pPr>
        <w:pStyle w:val="B2"/>
        <w:rPr>
          <w:lang w:val="en-US"/>
        </w:rPr>
      </w:pPr>
      <w:r w:rsidRPr="00724F8F">
        <w:t>-</w:t>
      </w:r>
      <w:r w:rsidRPr="00724F8F">
        <w:tab/>
        <w:t xml:space="preserve">an indication by </w:t>
      </w:r>
      <w:r w:rsidRPr="00724F8F">
        <w:rPr>
          <w:i/>
        </w:rPr>
        <w:t>dci-Format2-1</w:t>
      </w:r>
      <w:r w:rsidRPr="00724F8F">
        <w:rPr>
          <w:lang w:val="en-US"/>
        </w:rPr>
        <w:t xml:space="preserve"> </w:t>
      </w:r>
      <w:r w:rsidRPr="00724F8F">
        <w:t xml:space="preserve">to monitor PDCCH </w:t>
      </w:r>
      <w:r w:rsidRPr="00724F8F">
        <w:rPr>
          <w:lang w:val="en-US"/>
        </w:rPr>
        <w:t xml:space="preserve">candidates </w:t>
      </w:r>
      <w:r w:rsidRPr="00724F8F">
        <w:t>for DCI format 2_1</w:t>
      </w:r>
    </w:p>
    <w:p w14:paraId="4279396E" w14:textId="77777777" w:rsidR="00D00DFD" w:rsidRPr="00724F8F" w:rsidRDefault="00D00DFD" w:rsidP="00D00DFD">
      <w:pPr>
        <w:pStyle w:val="B2"/>
        <w:rPr>
          <w:lang w:val="en-US"/>
        </w:rPr>
      </w:pPr>
      <w:r w:rsidRPr="00724F8F">
        <w:t>-</w:t>
      </w:r>
      <w:r w:rsidRPr="00724F8F">
        <w:tab/>
        <w:t xml:space="preserve">an indication by </w:t>
      </w:r>
      <w:r w:rsidRPr="00724F8F">
        <w:rPr>
          <w:i/>
        </w:rPr>
        <w:t>dci-Format2-2</w:t>
      </w:r>
      <w:r w:rsidRPr="00724F8F">
        <w:rPr>
          <w:lang w:val="en-US"/>
        </w:rPr>
        <w:t xml:space="preserve"> </w:t>
      </w:r>
      <w:r w:rsidRPr="00724F8F">
        <w:t xml:space="preserve">to monitor PDCCH </w:t>
      </w:r>
      <w:r w:rsidRPr="00724F8F">
        <w:rPr>
          <w:lang w:val="en-US"/>
        </w:rPr>
        <w:t xml:space="preserve">candidates </w:t>
      </w:r>
      <w:r w:rsidRPr="00724F8F">
        <w:t>for DCI format 2_2</w:t>
      </w:r>
    </w:p>
    <w:p w14:paraId="15469C82" w14:textId="77777777" w:rsidR="00B57182" w:rsidRDefault="00D00DFD" w:rsidP="00B57182">
      <w:pPr>
        <w:pStyle w:val="B2"/>
      </w:pPr>
      <w:r w:rsidRPr="00724F8F">
        <w:t>-</w:t>
      </w:r>
      <w:r w:rsidRPr="00724F8F">
        <w:tab/>
        <w:t xml:space="preserve">an indication by </w:t>
      </w:r>
      <w:r w:rsidRPr="00724F8F">
        <w:rPr>
          <w:i/>
        </w:rPr>
        <w:t>dci-Format2-3</w:t>
      </w:r>
      <w:r w:rsidRPr="00724F8F">
        <w:rPr>
          <w:lang w:val="en-US"/>
        </w:rPr>
        <w:t xml:space="preserve"> </w:t>
      </w:r>
      <w:r w:rsidRPr="00724F8F">
        <w:t xml:space="preserve">to monitor PDCCH </w:t>
      </w:r>
      <w:r w:rsidRPr="00724F8F">
        <w:rPr>
          <w:lang w:val="en-US"/>
        </w:rPr>
        <w:t xml:space="preserve">candidates </w:t>
      </w:r>
      <w:r w:rsidRPr="00724F8F">
        <w:t>for DCI format 2_3</w:t>
      </w:r>
    </w:p>
    <w:p w14:paraId="3F9D11D8" w14:textId="7E9C7332" w:rsidR="00D00DFD" w:rsidRDefault="00B57182" w:rsidP="00B57182">
      <w:pPr>
        <w:pStyle w:val="B2"/>
      </w:pPr>
      <w:r w:rsidRPr="00724F8F">
        <w:t>-</w:t>
      </w:r>
      <w:r w:rsidRPr="00724F8F">
        <w:tab/>
        <w:t xml:space="preserve">an indication by </w:t>
      </w:r>
      <w:r w:rsidRPr="00724F8F">
        <w:rPr>
          <w:i/>
        </w:rPr>
        <w:t>dci-Format2-</w:t>
      </w:r>
      <w:r>
        <w:rPr>
          <w:i/>
        </w:rPr>
        <w:t>4</w:t>
      </w:r>
      <w:r w:rsidRPr="00724F8F">
        <w:rPr>
          <w:lang w:val="en-US"/>
        </w:rPr>
        <w:t xml:space="preserve"> </w:t>
      </w:r>
      <w:r w:rsidRPr="00724F8F">
        <w:t xml:space="preserve">to monitor PDCCH </w:t>
      </w:r>
      <w:r w:rsidRPr="00724F8F">
        <w:rPr>
          <w:lang w:val="en-US"/>
        </w:rPr>
        <w:t xml:space="preserve">candidates </w:t>
      </w:r>
      <w:r w:rsidRPr="00724F8F">
        <w:t>for DCI format 2_</w:t>
      </w:r>
      <w:r>
        <w:t>4</w:t>
      </w:r>
    </w:p>
    <w:p w14:paraId="52FC2E23" w14:textId="4B9E8706" w:rsidR="00887A74" w:rsidRPr="00724F8F" w:rsidRDefault="00887A74" w:rsidP="00B57182">
      <w:pPr>
        <w:pStyle w:val="B2"/>
        <w:rPr>
          <w:lang w:val="en-US"/>
        </w:rPr>
      </w:pPr>
      <w:r w:rsidRPr="00724F8F">
        <w:t>-</w:t>
      </w:r>
      <w:r w:rsidRPr="00724F8F">
        <w:tab/>
        <w:t xml:space="preserve">an indication by </w:t>
      </w:r>
      <w:r w:rsidRPr="00724F8F">
        <w:rPr>
          <w:i/>
        </w:rPr>
        <w:t>dci-Format</w:t>
      </w:r>
      <w:r>
        <w:rPr>
          <w:i/>
        </w:rPr>
        <w:t>2-6</w:t>
      </w:r>
      <w:r w:rsidRPr="00724F8F">
        <w:rPr>
          <w:lang w:val="en-US"/>
        </w:rPr>
        <w:t xml:space="preserve"> </w:t>
      </w:r>
      <w:r w:rsidRPr="00724F8F">
        <w:t xml:space="preserve">to monitor PDCCH </w:t>
      </w:r>
      <w:r w:rsidRPr="00724F8F">
        <w:rPr>
          <w:lang w:val="en-US"/>
        </w:rPr>
        <w:t xml:space="preserve">candidates </w:t>
      </w:r>
      <w:r w:rsidRPr="00724F8F">
        <w:t xml:space="preserve">for DCI format </w:t>
      </w:r>
      <w:r>
        <w:t>2_6</w:t>
      </w:r>
    </w:p>
    <w:p w14:paraId="07C25FFE" w14:textId="6C48E0F5" w:rsidR="00D00DFD" w:rsidRDefault="00D00DFD" w:rsidP="00DA4DCE">
      <w:pPr>
        <w:pStyle w:val="B1"/>
      </w:pPr>
      <w:r>
        <w:t>-</w:t>
      </w:r>
      <w:r>
        <w:tab/>
        <w:t xml:space="preserve">if search space set </w:t>
      </w:r>
      <m:oMath>
        <m:r>
          <w:rPr>
            <w:rFonts w:ascii="Cambria Math" w:hAnsi="Cambria Math"/>
          </w:rPr>
          <m:t>s</m:t>
        </m:r>
      </m:oMath>
      <w:r>
        <w:t xml:space="preserve"> is a </w:t>
      </w:r>
      <w:r w:rsidR="00F1657D">
        <w:t>USS</w:t>
      </w:r>
      <w:r>
        <w:rPr>
          <w:lang w:val="en-US"/>
        </w:rPr>
        <w:t xml:space="preserve"> set</w:t>
      </w:r>
      <w:r>
        <w:t xml:space="preserve">, an indication by </w:t>
      </w:r>
      <w:r w:rsidRPr="00724F8F">
        <w:rPr>
          <w:i/>
        </w:rPr>
        <w:t>dci-Formats</w:t>
      </w:r>
      <w:r>
        <w:t xml:space="preserve"> to monitor PDCCH</w:t>
      </w:r>
      <w:r>
        <w:rPr>
          <w:lang w:val="en-US"/>
        </w:rPr>
        <w:t xml:space="preserve"> candidates</w:t>
      </w:r>
      <w:r>
        <w:t xml:space="preserve"> either for DCI format 0_0 and DCI format 1_0, or for DCI format 0_1 and DCI format 1_1</w:t>
      </w:r>
      <w:r w:rsidR="00B57182">
        <w:rPr>
          <w:lang w:val="en-US"/>
        </w:rPr>
        <w:t>,</w:t>
      </w:r>
      <w:r w:rsidR="00B57182" w:rsidRPr="006C6DA1">
        <w:rPr>
          <w:lang w:val="en-US"/>
        </w:rPr>
        <w:t xml:space="preserve"> </w:t>
      </w:r>
      <w:r w:rsidR="00B57182" w:rsidRPr="00EE027F">
        <w:rPr>
          <w:lang w:val="en-US"/>
        </w:rPr>
        <w:t>or</w:t>
      </w:r>
      <w:r w:rsidR="00B57182">
        <w:rPr>
          <w:lang w:val="en-US"/>
        </w:rPr>
        <w:t xml:space="preserve"> an indication by</w:t>
      </w:r>
      <w:r w:rsidR="00B57182" w:rsidRPr="00EE027F">
        <w:rPr>
          <w:lang w:val="en-US"/>
        </w:rPr>
        <w:t xml:space="preserve"> </w:t>
      </w:r>
      <w:r w:rsidR="00B57182" w:rsidRPr="00316903">
        <w:rPr>
          <w:i/>
          <w:lang w:val="en-US"/>
        </w:rPr>
        <w:t>dci-Formats</w:t>
      </w:r>
      <w:r w:rsidR="002F7D9D">
        <w:rPr>
          <w:i/>
          <w:lang w:val="en-US"/>
        </w:rPr>
        <w:t>Ext</w:t>
      </w:r>
      <w:r w:rsidR="00B57182" w:rsidRPr="00316903">
        <w:rPr>
          <w:lang w:val="en-US"/>
        </w:rPr>
        <w:t xml:space="preserve"> </w:t>
      </w:r>
      <w:r w:rsidR="00B57182">
        <w:t>to monitor PDCCH</w:t>
      </w:r>
      <w:r w:rsidR="00B57182">
        <w:rPr>
          <w:lang w:val="en-US"/>
        </w:rPr>
        <w:t xml:space="preserve"> candidates</w:t>
      </w:r>
      <w:r w:rsidR="00B57182" w:rsidRPr="00EE027F">
        <w:rPr>
          <w:lang w:val="en-US"/>
        </w:rPr>
        <w:t xml:space="preserve"> for DCI format 0_</w:t>
      </w:r>
      <w:r w:rsidR="00B57182">
        <w:rPr>
          <w:lang w:val="en-US"/>
        </w:rPr>
        <w:t>2</w:t>
      </w:r>
      <w:r w:rsidR="00B57182" w:rsidRPr="00EE027F">
        <w:rPr>
          <w:lang w:val="en-US"/>
        </w:rPr>
        <w:t xml:space="preserve"> and DCI format 1_</w:t>
      </w:r>
      <w:r w:rsidR="00B57182">
        <w:rPr>
          <w:lang w:val="en-US"/>
        </w:rPr>
        <w:t xml:space="preserve">2, or for </w:t>
      </w:r>
      <w:r w:rsidR="00B57182">
        <w:t>DCI format 0_1, DCI format 1_1</w:t>
      </w:r>
      <w:r w:rsidR="00B57182">
        <w:rPr>
          <w:lang w:val="en-US"/>
        </w:rPr>
        <w:t xml:space="preserve">, </w:t>
      </w:r>
      <w:r w:rsidR="00B57182" w:rsidRPr="00EE027F">
        <w:rPr>
          <w:lang w:val="en-US"/>
        </w:rPr>
        <w:t>DCI format 0_</w:t>
      </w:r>
      <w:r w:rsidR="00B57182">
        <w:rPr>
          <w:lang w:val="en-US"/>
        </w:rPr>
        <w:t>2,</w:t>
      </w:r>
      <w:r w:rsidR="00B57182" w:rsidRPr="00EE027F">
        <w:rPr>
          <w:lang w:val="en-US"/>
        </w:rPr>
        <w:t xml:space="preserve"> and DCI format 1_</w:t>
      </w:r>
      <w:r w:rsidR="00B57182">
        <w:rPr>
          <w:lang w:val="en-US"/>
        </w:rPr>
        <w:t>2</w:t>
      </w:r>
      <w:r w:rsidR="00650C22">
        <w:rPr>
          <w:lang w:val="en-US"/>
        </w:rPr>
        <w:t xml:space="preserve">, </w:t>
      </w:r>
      <w:r w:rsidR="00C66B23">
        <w:rPr>
          <w:lang w:val="en-US"/>
        </w:rPr>
        <w:t xml:space="preserve">or </w:t>
      </w:r>
      <w:r w:rsidR="00C66B23" w:rsidRPr="001937FB">
        <w:rPr>
          <w:lang w:val="en-US"/>
        </w:rPr>
        <w:t xml:space="preserve">an indication by </w:t>
      </w:r>
      <w:r w:rsidR="00C66B23" w:rsidRPr="00237951">
        <w:rPr>
          <w:i/>
          <w:iCs/>
          <w:lang w:val="en-US"/>
        </w:rPr>
        <w:t>dci-FormatsSL</w:t>
      </w:r>
      <w:r w:rsidR="00C66B23" w:rsidRPr="001937FB">
        <w:rPr>
          <w:lang w:val="en-US"/>
        </w:rPr>
        <w:t xml:space="preserve"> to monitor PDCCH candidates for DCI format 0_0 and DCI format 1_0, or for DCI format 0_1 and DCI format 1_1, </w:t>
      </w:r>
      <w:r w:rsidR="00650C22">
        <w:rPr>
          <w:lang w:val="en-US"/>
        </w:rPr>
        <w:t xml:space="preserve">or for DCI </w:t>
      </w:r>
      <w:r w:rsidR="00650C22" w:rsidRPr="0090693C">
        <w:rPr>
          <w:lang w:val="en-US"/>
        </w:rPr>
        <w:t>format</w:t>
      </w:r>
      <w:r w:rsidR="00650C22">
        <w:rPr>
          <w:lang w:val="en-US"/>
        </w:rPr>
        <w:t xml:space="preserve"> 3_</w:t>
      </w:r>
      <w:r w:rsidR="00650C22" w:rsidRPr="0090693C">
        <w:rPr>
          <w:lang w:val="en-US"/>
        </w:rPr>
        <w:t xml:space="preserve">0, </w:t>
      </w:r>
      <w:r w:rsidR="00650C22">
        <w:rPr>
          <w:lang w:val="en-US"/>
        </w:rPr>
        <w:t xml:space="preserve">or for DCI </w:t>
      </w:r>
      <w:r w:rsidR="00650C22" w:rsidRPr="0090693C">
        <w:rPr>
          <w:lang w:val="en-US"/>
        </w:rPr>
        <w:t>format</w:t>
      </w:r>
      <w:r w:rsidR="00650C22">
        <w:rPr>
          <w:lang w:val="en-US"/>
        </w:rPr>
        <w:t xml:space="preserve"> 3_</w:t>
      </w:r>
      <w:r w:rsidR="00650C22" w:rsidRPr="0090693C">
        <w:rPr>
          <w:lang w:val="en-US"/>
        </w:rPr>
        <w:t xml:space="preserve">1, </w:t>
      </w:r>
      <w:r w:rsidR="00650C22">
        <w:rPr>
          <w:lang w:val="en-US"/>
        </w:rPr>
        <w:t>or for DCI format 3_0 and DCI format 3_1</w:t>
      </w:r>
      <w:r>
        <w:t xml:space="preserve"> </w:t>
      </w:r>
    </w:p>
    <w:p w14:paraId="739BBAB6" w14:textId="23B647AE" w:rsidR="00E103F9" w:rsidRPr="00DA4DCE" w:rsidRDefault="00E103F9" w:rsidP="00DA4DCE">
      <w:pPr>
        <w:pStyle w:val="B1"/>
        <w:rPr>
          <w:lang w:val="en-US"/>
        </w:rPr>
      </w:pPr>
      <w:r w:rsidRPr="00370E38">
        <w:t>-</w:t>
      </w:r>
      <w:r w:rsidRPr="00370E38">
        <w:tab/>
        <w:t xml:space="preserve">a bitmap by </w:t>
      </w:r>
      <w:r w:rsidRPr="00370E38">
        <w:rPr>
          <w:i/>
        </w:rPr>
        <w:t>freqMonitorLocation</w:t>
      </w:r>
      <w:r w:rsidR="00C35265">
        <w:rPr>
          <w:i/>
          <w:lang w:val="en-US"/>
        </w:rPr>
        <w:t>s</w:t>
      </w:r>
      <w:r w:rsidRPr="00370E38">
        <w:t xml:space="preserve">, if provided, to indicate </w:t>
      </w:r>
      <w:r w:rsidR="005329C2" w:rsidRPr="00F40D97">
        <w:rPr>
          <w:lang w:val="en-US"/>
        </w:rPr>
        <w:t xml:space="preserve">an index of </w:t>
      </w:r>
      <w:r w:rsidRPr="00370E38">
        <w:t xml:space="preserve">one or more RB sets for the search space set </w:t>
      </w:r>
      <m:oMath>
        <m:r>
          <w:rPr>
            <w:rFonts w:ascii="Cambria Math" w:hAnsi="Cambria Math"/>
          </w:rPr>
          <m:t>s</m:t>
        </m:r>
      </m:oMath>
      <w:r w:rsidRPr="00370E38">
        <w:t xml:space="preserve">, where the MSB </w:t>
      </w:r>
      <m:oMath>
        <m:r>
          <w:rPr>
            <w:rFonts w:ascii="Cambria Math" w:hAnsi="Cambria Math"/>
          </w:rPr>
          <m:t>k</m:t>
        </m:r>
      </m:oMath>
      <w:r w:rsidRPr="00370E38">
        <w:t xml:space="preserve"> in the bitmap corresponds to RB set </w:t>
      </w:r>
      <m:oMath>
        <m:r>
          <w:rPr>
            <w:rFonts w:ascii="Cambria Math" w:hAnsi="Cambria Math"/>
          </w:rPr>
          <m:t>k-1</m:t>
        </m:r>
      </m:oMath>
      <w:r w:rsidRPr="00370E38">
        <w:t xml:space="preserve"> in the DL BWP. For RB set </w:t>
      </w:r>
      <m:oMath>
        <m:r>
          <w:rPr>
            <w:rFonts w:ascii="Cambria Math" w:hAnsi="Cambria Math"/>
          </w:rPr>
          <m:t>k</m:t>
        </m:r>
      </m:oMath>
      <w:r w:rsidRPr="00370E38">
        <w:t xml:space="preserve"> indicated in the bitmap, the first PRB of the frequency domain monitoring location confined within the RB set is given by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where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oMath>
      <w:r w:rsidRPr="00370E38">
        <w:t xml:space="preserve"> is the index of first </w:t>
      </w:r>
      <w:r w:rsidR="005329C2">
        <w:rPr>
          <w:lang w:val="en-US"/>
        </w:rPr>
        <w:t xml:space="preserve">common </w:t>
      </w:r>
      <w:r w:rsidRPr="00370E38">
        <w:t xml:space="preserve">RB of the RB set </w:t>
      </w:r>
      <m:oMath>
        <m:r>
          <w:rPr>
            <w:rFonts w:ascii="Cambria Math" w:hAnsi="Cambria Math"/>
          </w:rPr>
          <m:t>k</m:t>
        </m:r>
      </m:oMath>
      <w:r w:rsidR="005329C2" w:rsidRPr="00F40D97">
        <w:rPr>
          <w:lang w:val="en-US"/>
        </w:rPr>
        <w:t xml:space="preserve"> [6, TS 38.214]</w:t>
      </w:r>
      <w:r w:rsidRPr="00370E38">
        <w:t xml:space="preserve">, and </w:t>
      </w:r>
      <m:oMath>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Pr="00370E38">
        <w:rPr>
          <w:i/>
        </w:rPr>
        <w:t>rb-</w:t>
      </w:r>
      <w:r w:rsidR="005329C2">
        <w:rPr>
          <w:i/>
          <w:lang w:val="en-US"/>
        </w:rPr>
        <w:t>O</w:t>
      </w:r>
      <w:r w:rsidR="005329C2" w:rsidRPr="00370E38">
        <w:rPr>
          <w:i/>
        </w:rPr>
        <w:t>ffset</w:t>
      </w:r>
      <w:r w:rsidR="005329C2" w:rsidRPr="00370E38">
        <w:t xml:space="preserve"> </w:t>
      </w:r>
      <w:r w:rsidRPr="00370E38">
        <w:t xml:space="preserve">or </w:t>
      </w:r>
      <m:oMath>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=0</m:t>
        </m:r>
      </m:oMath>
      <w:r w:rsidRPr="00370E38">
        <w:t xml:space="preserve"> if </w:t>
      </w:r>
      <w:r w:rsidR="005329C2" w:rsidRPr="00370E38">
        <w:rPr>
          <w:i/>
        </w:rPr>
        <w:t>rb-</w:t>
      </w:r>
      <w:r w:rsidR="005329C2">
        <w:rPr>
          <w:i/>
          <w:lang w:val="en-US"/>
        </w:rPr>
        <w:t>O</w:t>
      </w:r>
      <w:r w:rsidR="005329C2" w:rsidRPr="00370E38">
        <w:rPr>
          <w:i/>
        </w:rPr>
        <w:t>ffset</w:t>
      </w:r>
      <w:r w:rsidRPr="00370E38">
        <w:t xml:space="preserve"> is not provided. </w:t>
      </w:r>
      <w:r w:rsidR="005329C2">
        <w:rPr>
          <w:lang w:val="en-US"/>
        </w:rPr>
        <w:t>For each RB set with a corresponding value of 1 in the bitmap, t</w:t>
      </w:r>
      <w:r w:rsidR="005329C2" w:rsidRPr="00370E38">
        <w:t xml:space="preserve">he </w:t>
      </w:r>
      <w:r w:rsidRPr="00370E38">
        <w:t xml:space="preserve">frequency domain resource allocation pattern for </w:t>
      </w:r>
      <w:r w:rsidR="005329C2">
        <w:rPr>
          <w:lang w:val="en-US"/>
        </w:rPr>
        <w:t>the</w:t>
      </w:r>
      <w:r w:rsidR="005329C2" w:rsidRPr="00370E38">
        <w:t xml:space="preserve"> </w:t>
      </w:r>
      <w:r w:rsidRPr="00370E38">
        <w:t xml:space="preserve">monitoring location is determined based on the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 set 0</m:t>
            </m:r>
          </m:sub>
          <m:sup>
            <m:r>
              <m:rPr>
                <m:sty m:val="p"/>
              </m:rPr>
              <w:rPr>
                <w:rFonts w:ascii="Cambria Math" w:hAnsi="Cambria Math"/>
              </w:rPr>
              <m:t>size</m:t>
            </m:r>
          </m:sup>
        </m:sSubSup>
      </m:oMath>
      <w:r w:rsidRPr="00370E38">
        <w:t xml:space="preserve"> bits in </w:t>
      </w:r>
      <w:r w:rsidRPr="00370E38">
        <w:rPr>
          <w:i/>
        </w:rPr>
        <w:t>frequencyDomainResources</w:t>
      </w:r>
      <w:r w:rsidRPr="00370E38">
        <w:t xml:space="preserve"> provided by the associated CORESET configuration.</w:t>
      </w:r>
    </w:p>
    <w:p w14:paraId="46E9428E" w14:textId="77777777" w:rsidR="0042018C" w:rsidRPr="00D41C21" w:rsidRDefault="0042018C" w:rsidP="0042018C">
      <w:r w:rsidRPr="00B908D3">
        <w:t xml:space="preserve">If the </w:t>
      </w:r>
      <w:r w:rsidRPr="00AE1814">
        <w:rPr>
          <w:i/>
        </w:rPr>
        <w:t>monitoringSymbols</w:t>
      </w:r>
      <w:r w:rsidRPr="00FE454B">
        <w:rPr>
          <w:i/>
        </w:rPr>
        <w:t>WithinSlot</w:t>
      </w:r>
      <w:r w:rsidRPr="00775435">
        <w:t xml:space="preserve"> indicates to a UE </w:t>
      </w:r>
      <w:r w:rsidRPr="00D41C21">
        <w:t>to monitor PDCCH</w:t>
      </w:r>
      <w:r w:rsidR="002B5188">
        <w:t xml:space="preserve"> </w:t>
      </w:r>
      <w:r w:rsidRPr="00417BB1">
        <w:t xml:space="preserve">in a subset of up to three consecutive symbols that are same in every slot where the UE monitors PDCCH for all search space sets, the UE does not expect to be configured with a PDCCH </w:t>
      </w:r>
      <w:r w:rsidR="00143099">
        <w:t>SCS</w:t>
      </w:r>
      <w:r w:rsidRPr="00417BB1">
        <w:t xml:space="preserve"> other than 15 kHz </w:t>
      </w:r>
      <w:r w:rsidRPr="00AE1814">
        <w:t xml:space="preserve">if the </w:t>
      </w:r>
      <w:r w:rsidRPr="00417BB1">
        <w:t>subset</w:t>
      </w:r>
      <w:r w:rsidRPr="00AE1814">
        <w:t xml:space="preserve"> includes at least one symbol after the third </w:t>
      </w:r>
      <w:r w:rsidRPr="00FE454B">
        <w:t>symbol</w:t>
      </w:r>
      <w:r w:rsidRPr="00D41C21">
        <w:t xml:space="preserve">. </w:t>
      </w:r>
    </w:p>
    <w:p w14:paraId="7DAB0CA9" w14:textId="77777777" w:rsidR="008E29B6" w:rsidRDefault="008E29B6" w:rsidP="008E29B6">
      <w:r>
        <w:t xml:space="preserve">A UE does not expect to be provided a first symbol and a number of consecutive symbols for a </w:t>
      </w:r>
      <w:r w:rsidR="00C76664">
        <w:t>CORESET</w:t>
      </w:r>
      <w:r>
        <w:t xml:space="preserve"> that results to a PDCCH candidate mapping to symbols of different slots.</w:t>
      </w:r>
    </w:p>
    <w:p w14:paraId="2611AFC0" w14:textId="77777777" w:rsidR="008E29B6" w:rsidRDefault="008E29B6" w:rsidP="008E29B6">
      <w:r>
        <w:t>A UE does not expect any two PDCCH monitoring occasions</w:t>
      </w:r>
      <w:r w:rsidR="00084CE8" w:rsidRPr="00D20E88">
        <w:t xml:space="preserve"> on an active DL BWP</w:t>
      </w:r>
      <w:r>
        <w:t xml:space="preserve">, for a same search space set or for different search space sets, in a same </w:t>
      </w:r>
      <w:r w:rsidR="00C76664">
        <w:t>CORESET</w:t>
      </w:r>
      <w:r>
        <w:t xml:space="preserve"> to be separated by a non-zero number of symbols that is smaller than the </w:t>
      </w:r>
      <w:r w:rsidR="00C76664">
        <w:t>CORESET</w:t>
      </w:r>
      <w:r>
        <w:t xml:space="preserve"> duration.</w:t>
      </w:r>
      <w:r w:rsidDel="00560D59">
        <w:t xml:space="preserve"> </w:t>
      </w:r>
    </w:p>
    <w:p w14:paraId="0F901213" w14:textId="1A56EFFF" w:rsidR="00157EA9" w:rsidRPr="00B916EC" w:rsidRDefault="00157EA9" w:rsidP="00621303">
      <w:r w:rsidRPr="00417DCF">
        <w:t>A UE determines a PDCCH</w:t>
      </w:r>
      <w:r w:rsidRPr="00B916EC">
        <w:t xml:space="preserve"> monitoring occasion </w:t>
      </w:r>
      <w:r w:rsidR="00084CE8" w:rsidRPr="00D20E88">
        <w:t xml:space="preserve">on an active DL BWP </w:t>
      </w:r>
      <w:r w:rsidRPr="00B916EC">
        <w:t>from the PDCCH monitoring periodicity, the PDCCH monitoring offset, and the PDCCH monitoring pattern within a slot.</w:t>
      </w:r>
      <w:r w:rsidR="0046455A">
        <w:t xml:space="preserve"> </w:t>
      </w:r>
      <w:r w:rsidR="00965AFA" w:rsidRPr="0027125A">
        <w:rPr>
          <w:rFonts w:eastAsia="Yu Mincho"/>
        </w:rPr>
        <w:t xml:space="preserve">For search space set </w:t>
      </w:r>
      <m:oMath>
        <m:r>
          <w:rPr>
            <w:rFonts w:ascii="Cambria Math" w:hAnsi="Cambria Math"/>
          </w:rPr>
          <m:t>s</m:t>
        </m:r>
      </m:oMath>
      <w:r w:rsidR="00965AFA" w:rsidRPr="0027125A">
        <w:rPr>
          <w:rFonts w:eastAsia="Yu Mincho"/>
        </w:rPr>
        <w:t xml:space="preserve">, the UE determines </w:t>
      </w:r>
      <w:r w:rsidR="00965AFA" w:rsidRPr="0027125A">
        <w:rPr>
          <w:rFonts w:eastAsia="Yu Mincho"/>
        </w:rPr>
        <w:lastRenderedPageBreak/>
        <w:t xml:space="preserve">that a PDCCH monitoring occasion(s) exists in a slot with number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00965AFA" w:rsidRPr="00F94871">
        <w:t xml:space="preserve"> [4, TS 38.211] in a frame with number </w:t>
      </w:r>
      <w:bookmarkStart w:id="645" w:name="_Hlk52207011"/>
      <m:oMath>
        <m:sSub>
          <m:sSubPr>
            <m:ctrlPr>
              <w:rPr>
                <w:rFonts w:ascii="Cambria Math" w:hAnsi="Cambria Math"/>
                <w:i/>
              </w:rPr>
            </m:ctrlPr>
          </m:sSubPr>
          <m:e>
            <m:r>
              <w:rPr>
                <w:rFonts w:ascii="Cambria Math" w:hAnsi="Cambria Math"/>
              </w:rPr>
              <m:t>n</m:t>
            </m:r>
          </m:e>
          <m:sub>
            <m:r>
              <w:rPr>
                <w:rFonts w:ascii="Cambria Math" w:hAnsi="Cambria Math"/>
              </w:rPr>
              <m:t>f</m:t>
            </m:r>
          </m:sub>
        </m:sSub>
      </m:oMath>
      <w:bookmarkEnd w:id="645"/>
      <w:r w:rsidR="00965AFA" w:rsidRPr="00F94871">
        <w:t xml:space="preserve"> if </w:t>
      </w:r>
      <w:r w:rsidR="0033545C">
        <w:rPr>
          <w:lang w:val="en-US"/>
        </w:rPr>
        <w:t>(</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0033545C">
        <w:rPr>
          <w:rFonts w:eastAsiaTheme="minorEastAsia"/>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 xml:space="preserve">slot </m:t>
            </m:r>
          </m:sub>
          <m:sup>
            <m:r>
              <w:rPr>
                <w:rFonts w:ascii="Cambria Math" w:hAnsi="Cambria Math"/>
              </w:rPr>
              <m:t>frame, μ</m:t>
            </m:r>
          </m:sup>
        </m:sSubSup>
      </m:oMath>
      <w:r w:rsidR="0033545C">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 xml:space="preserve">s,f </m:t>
            </m:r>
          </m:sub>
          <m:sup>
            <m:r>
              <w:rPr>
                <w:rFonts w:ascii="Cambria Math" w:hAnsi="Cambria Math"/>
              </w:rPr>
              <m:t>μ</m:t>
            </m:r>
          </m:sup>
        </m:sSubSup>
      </m:oMath>
      <w:r w:rsidR="0033545C">
        <w:rPr>
          <w:rFonts w:eastAsiaTheme="minorEastAsia"/>
        </w:rPr>
        <w:t>-</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s</m:t>
            </m:r>
          </m:sub>
        </m:sSub>
      </m:oMath>
      <w:r w:rsidR="0033545C">
        <w:rPr>
          <w:rFonts w:eastAsiaTheme="minorEastAsia"/>
        </w:rPr>
        <w:t>)</w:t>
      </w:r>
      <m:oMath>
        <m:r>
          <w:rPr>
            <w:rFonts w:ascii="Cambria Math" w:hAnsi="Cambria Math"/>
          </w:rPr>
          <m:t xml:space="preserve"> </m:t>
        </m:r>
        <m:r>
          <m:rPr>
            <m:sty m:val="p"/>
          </m:rPr>
          <w:rPr>
            <w:rFonts w:ascii="Cambria Math" w:hAnsi="Cambria Math"/>
          </w:rPr>
          <m:t>mod</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m:t>
        </m:r>
      </m:oMath>
      <w:r w:rsidR="00965AFA" w:rsidRPr="00426BA8">
        <w:rPr>
          <w:rFonts w:eastAsia="Yu Mincho"/>
          <w:lang w:eastAsia="ja-JP"/>
        </w:rPr>
        <w:fldChar w:fldCharType="begin"/>
      </w:r>
      <w:r w:rsidR="00965AFA" w:rsidRPr="00426BA8">
        <w:rPr>
          <w:rFonts w:eastAsia="Yu Mincho"/>
          <w:lang w:eastAsia="ja-JP"/>
        </w:rPr>
        <w:instrText xml:space="preserve"> QUOTE </w:instrText>
      </w:r>
      <m:oMath>
        <m:d>
          <m:dPr>
            <m:ctrlPr>
              <w:rPr>
                <w:rFonts w:ascii="Cambria Math" w:eastAsia="Yu Mincho" w:hAnsi="Cambria Math"/>
                <w:color w:val="FF0000"/>
              </w:rPr>
            </m:ctrlPr>
          </m:dPr>
          <m:e>
            <m:sSub>
              <m:sSubPr>
                <m:ctrlPr>
                  <w:rPr>
                    <w:rFonts w:ascii="Cambria Math" w:eastAsia="Yu Mincho" w:hAnsi="Cambria Math"/>
                    <w:color w:val="FF0000"/>
                  </w:rPr>
                </m:ctrlPr>
              </m:sSubPr>
              <m:e>
                <m:r>
                  <m:rPr>
                    <m:sty m:val="p"/>
                  </m:rPr>
                  <w:rPr>
                    <w:rFonts w:ascii="Cambria Math" w:eastAsia="Yu Mincho" w:hAnsi="Cambria Math"/>
                    <w:color w:val="FF0000"/>
                  </w:rPr>
                  <m:t>n</m:t>
                </m:r>
              </m:e>
              <m:sub>
                <m:r>
                  <m:rPr>
                    <m:sty m:val="p"/>
                  </m:rPr>
                  <w:rPr>
                    <w:rFonts w:ascii="Cambria Math" w:eastAsia="Yu Mincho" w:hAnsi="Cambria Math"/>
                    <w:color w:val="FF0000"/>
                  </w:rPr>
                  <m:t>f</m:t>
                </m:r>
              </m:sub>
            </m:sSub>
            <m:sSubSup>
              <m:sSubSupPr>
                <m:ctrlPr>
                  <w:rPr>
                    <w:rFonts w:ascii="Cambria Math" w:eastAsia="Yu Mincho" w:hAnsi="Cambria Math"/>
                    <w:color w:val="FF0000"/>
                  </w:rPr>
                </m:ctrlPr>
              </m:sSubSupPr>
              <m:e>
                <m:r>
                  <m:rPr>
                    <m:sty m:val="p"/>
                  </m:rPr>
                  <w:rPr>
                    <w:rFonts w:ascii="Cambria Math" w:eastAsia="Yu Mincho" w:hAnsi="Cambria Math"/>
                    <w:color w:val="FF0000"/>
                  </w:rPr>
                  <m:t>N</m:t>
                </m:r>
              </m:e>
              <m:sub>
                <m:r>
                  <m:rPr>
                    <m:sty m:val="p"/>
                  </m:rPr>
                  <w:rPr>
                    <w:rFonts w:ascii="Cambria Math" w:eastAsia="Yu Mincho" w:hAnsi="Cambria Math"/>
                    <w:color w:val="FF0000"/>
                  </w:rPr>
                  <m:t>slot</m:t>
                </m:r>
              </m:sub>
              <m:sup>
                <m:r>
                  <m:rPr>
                    <m:sty m:val="p"/>
                  </m:rPr>
                  <w:rPr>
                    <w:rFonts w:ascii="Cambria Math" w:eastAsia="Yu Mincho" w:hAnsi="Cambria Math"/>
                    <w:color w:val="FF0000"/>
                  </w:rPr>
                  <m:t>frame,μ</m:t>
                </m:r>
              </m:sup>
            </m:sSubSup>
            <m:r>
              <m:rPr>
                <m:sty m:val="p"/>
              </m:rPr>
              <w:rPr>
                <w:rFonts w:ascii="Cambria Math" w:eastAsia="Yu Mincho" w:hAnsi="Cambria Math"/>
                <w:color w:val="FF0000"/>
              </w:rPr>
              <m:t>+</m:t>
            </m:r>
            <m:sSubSup>
              <m:sSubSupPr>
                <m:ctrlPr>
                  <w:rPr>
                    <w:rFonts w:ascii="Cambria Math" w:eastAsia="Yu Mincho" w:hAnsi="Cambria Math"/>
                    <w:color w:val="FF0000"/>
                  </w:rPr>
                </m:ctrlPr>
              </m:sSubSupPr>
              <m:e>
                <m:r>
                  <m:rPr>
                    <m:sty m:val="p"/>
                  </m:rPr>
                  <w:rPr>
                    <w:rFonts w:ascii="Cambria Math" w:eastAsia="Yu Mincho" w:hAnsi="Cambria Math"/>
                    <w:color w:val="FF0000"/>
                  </w:rPr>
                  <m:t>n</m:t>
                </m:r>
              </m:e>
              <m:sub>
                <m:r>
                  <m:rPr>
                    <m:sty m:val="p"/>
                  </m:rPr>
                  <w:rPr>
                    <w:rFonts w:ascii="Cambria Math" w:eastAsia="Yu Mincho" w:hAnsi="Cambria Math"/>
                    <w:color w:val="FF0000"/>
                  </w:rPr>
                  <m:t>s,f</m:t>
                </m:r>
              </m:sub>
              <m:sup>
                <m:r>
                  <m:rPr>
                    <m:sty m:val="p"/>
                  </m:rPr>
                  <w:rPr>
                    <w:rFonts w:ascii="Cambria Math" w:eastAsia="Yu Mincho" w:hAnsi="Cambria Math"/>
                    <w:color w:val="FF0000"/>
                  </w:rPr>
                  <m:t>μ</m:t>
                </m:r>
              </m:sup>
            </m:sSubSup>
            <m:r>
              <m:rPr>
                <m:sty m:val="p"/>
              </m:rPr>
              <w:rPr>
                <w:rFonts w:ascii="Cambria Math" w:eastAsia="Yu Mincho" w:hAnsi="Cambria Math"/>
                <w:color w:val="FF0000"/>
              </w:rPr>
              <m:t>-</m:t>
            </m:r>
            <m:sSub>
              <m:sSubPr>
                <m:ctrlPr>
                  <w:rPr>
                    <w:rFonts w:ascii="Cambria Math" w:eastAsia="Yu Mincho" w:hAnsi="Cambria Math"/>
                    <w:color w:val="FF0000"/>
                  </w:rPr>
                </m:ctrlPr>
              </m:sSubPr>
              <m:e>
                <m:r>
                  <m:rPr>
                    <m:sty m:val="p"/>
                  </m:rPr>
                  <w:rPr>
                    <w:rFonts w:ascii="Cambria Math" w:eastAsia="Yu Mincho" w:hAnsi="Cambria Math"/>
                    <w:color w:val="FF0000"/>
                  </w:rPr>
                  <m:t>o</m:t>
                </m:r>
              </m:e>
              <m:sub>
                <m:r>
                  <m:rPr>
                    <m:sty m:val="p"/>
                  </m:rPr>
                  <w:rPr>
                    <w:rFonts w:ascii="Cambria Math" w:eastAsia="Yu Mincho" w:hAnsi="Cambria Math"/>
                    <w:color w:val="FF0000"/>
                  </w:rPr>
                  <m:t>p,s</m:t>
                </m:r>
              </m:sub>
            </m:sSub>
          </m:e>
        </m:d>
        <m:r>
          <m:rPr>
            <m:sty m:val="p"/>
          </m:rPr>
          <w:rPr>
            <w:rFonts w:ascii="Cambria Math" w:eastAsia="Yu Mincho" w:hAnsi="Cambria Math"/>
            <w:color w:val="FF0000"/>
          </w:rPr>
          <m:t xml:space="preserve">mod </m:t>
        </m:r>
        <m:sSub>
          <m:sSubPr>
            <m:ctrlPr>
              <w:rPr>
                <w:rFonts w:ascii="Cambria Math" w:eastAsia="Yu Mincho" w:hAnsi="Cambria Math"/>
                <w:i/>
                <w:color w:val="FF0000"/>
              </w:rPr>
            </m:ctrlPr>
          </m:sSubPr>
          <m:e>
            <m:r>
              <m:rPr>
                <m:sty m:val="p"/>
              </m:rPr>
              <w:rPr>
                <w:rFonts w:ascii="Cambria Math" w:eastAsia="Yu Mincho" w:hAnsi="Cambria Math"/>
                <w:color w:val="FF0000"/>
              </w:rPr>
              <m:t>k</m:t>
            </m:r>
          </m:e>
          <m:sub>
            <m:r>
              <m:rPr>
                <m:sty m:val="p"/>
              </m:rPr>
              <w:rPr>
                <w:rFonts w:ascii="Cambria Math" w:eastAsia="Yu Mincho" w:hAnsi="Cambria Math"/>
                <w:color w:val="FF0000"/>
              </w:rPr>
              <m:t>p,s</m:t>
            </m:r>
          </m:sub>
        </m:sSub>
        <m:r>
          <m:rPr>
            <m:sty m:val="p"/>
          </m:rPr>
          <w:rPr>
            <w:rFonts w:ascii="Cambria Math" w:eastAsia="Yu Mincho" w:hAnsi="Cambria Math"/>
            <w:color w:val="FF0000"/>
          </w:rPr>
          <m:t>=0</m:t>
        </m:r>
      </m:oMath>
      <w:r w:rsidR="00965AFA" w:rsidRPr="00426BA8">
        <w:rPr>
          <w:rFonts w:eastAsia="Yu Mincho"/>
          <w:lang w:eastAsia="ja-JP"/>
        </w:rPr>
        <w:instrText xml:space="preserve"> </w:instrText>
      </w:r>
      <w:r w:rsidR="00965AFA" w:rsidRPr="00426BA8">
        <w:rPr>
          <w:rFonts w:eastAsia="Yu Mincho"/>
          <w:lang w:eastAsia="ja-JP"/>
        </w:rPr>
        <w:fldChar w:fldCharType="end"/>
      </w:r>
      <w:r w:rsidR="00965AFA" w:rsidRPr="00426BA8">
        <w:rPr>
          <w:rFonts w:eastAsia="Yu Mincho"/>
          <w:lang w:eastAsia="ja-JP"/>
        </w:rPr>
        <w:t>.</w:t>
      </w:r>
      <w:r w:rsidR="008E29B6" w:rsidRPr="00786FEC">
        <w:rPr>
          <w:rFonts w:eastAsia="Yu Mincho"/>
          <w:lang w:eastAsia="ja-JP"/>
        </w:rPr>
        <w:t xml:space="preserve"> </w:t>
      </w:r>
      <w:r w:rsidR="005331A4">
        <w:rPr>
          <w:rFonts w:eastAsia="Yu Mincho"/>
          <w:lang w:eastAsia="ja-JP"/>
        </w:rPr>
        <w:t>T</w:t>
      </w:r>
      <w:r w:rsidR="008E29B6" w:rsidRPr="00786FEC">
        <w:rPr>
          <w:rFonts w:eastAsia="Yu Mincho"/>
          <w:lang w:eastAsia="ja-JP"/>
        </w:rPr>
        <w:t xml:space="preserve">he UE monitors PDCCH </w:t>
      </w:r>
      <w:r w:rsidR="00791E00">
        <w:rPr>
          <w:rFonts w:eastAsia="Yu Mincho"/>
          <w:lang w:eastAsia="ja-JP"/>
        </w:rPr>
        <w:t xml:space="preserve">candidates </w:t>
      </w:r>
      <w:r w:rsidR="008E29B6" w:rsidRPr="00786FEC">
        <w:rPr>
          <w:rFonts w:eastAsia="Yu Mincho"/>
          <w:lang w:eastAsia="ja-JP"/>
        </w:rPr>
        <w:t xml:space="preserve">for search space set </w:t>
      </w:r>
      <m:oMath>
        <m:r>
          <w:rPr>
            <w:rFonts w:ascii="Cambria Math" w:hAnsi="Cambria Math"/>
          </w:rPr>
          <m:t>s</m:t>
        </m:r>
      </m:oMath>
      <w:r w:rsidR="008E29B6" w:rsidRPr="00786FEC">
        <w:rPr>
          <w:rFonts w:eastAsia="Yu Mincho"/>
        </w:rPr>
        <w:t xml:space="preserve"> </w:t>
      </w:r>
      <w:r w:rsidR="008E29B6">
        <w:t xml:space="preserve">for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8E29B6">
        <w:t xml:space="preserve"> consecutive slots, starting from slot </w:t>
      </w:r>
      <w:bookmarkStart w:id="646" w:name="_Hlk52207053"/>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bookmarkEnd w:id="646"/>
      <w:r w:rsidR="008E29B6">
        <w:t xml:space="preserve">, and does not monitor </w:t>
      </w:r>
      <w:r w:rsidR="008E29B6" w:rsidRPr="00786FEC">
        <w:rPr>
          <w:rFonts w:eastAsia="Yu Mincho"/>
          <w:lang w:eastAsia="ja-JP"/>
        </w:rPr>
        <w:t xml:space="preserve">PDCCH </w:t>
      </w:r>
      <w:r w:rsidR="00791E00">
        <w:rPr>
          <w:rFonts w:eastAsia="Yu Mincho"/>
          <w:lang w:eastAsia="ja-JP"/>
        </w:rPr>
        <w:t xml:space="preserve">candidates </w:t>
      </w:r>
      <w:r w:rsidR="008E29B6" w:rsidRPr="00786FEC">
        <w:rPr>
          <w:rFonts w:eastAsia="Yu Mincho"/>
          <w:lang w:eastAsia="ja-JP"/>
        </w:rPr>
        <w:t xml:space="preserve">for search space set </w:t>
      </w:r>
      <m:oMath>
        <m:r>
          <w:rPr>
            <w:rFonts w:ascii="Cambria Math" w:hAnsi="Cambria Math"/>
          </w:rPr>
          <m:t>s</m:t>
        </m:r>
      </m:oMath>
      <w:r w:rsidR="008E29B6" w:rsidRPr="00786FEC">
        <w:rPr>
          <w:rFonts w:eastAsia="Yu Mincho"/>
        </w:rPr>
        <w:t xml:space="preserve"> </w:t>
      </w:r>
      <w:r w:rsidR="008E29B6">
        <w:t xml:space="preserve">for the next </w:t>
      </w:r>
      <w:bookmarkStart w:id="647" w:name="_Hlk52207181"/>
      <m:oMath>
        <m:sSub>
          <m:sSubPr>
            <m:ctrlPr>
              <w:rPr>
                <w:rFonts w:ascii="Cambria Math" w:hAnsi="Cambria Math"/>
                <w:i/>
              </w:rPr>
            </m:ctrlPr>
          </m:sSubPr>
          <m:e>
            <m:r>
              <w:rPr>
                <w:rFonts w:ascii="Cambria Math" w:hAnsi="Cambria Math"/>
              </w:rPr>
              <m:t>k</m:t>
            </m:r>
          </m:e>
          <m:sub>
            <m:r>
              <w:rPr>
                <w:rFonts w:ascii="Cambria Math" w:hAnsi="Cambria Math"/>
              </w:rPr>
              <m:t>s</m:t>
            </m:r>
          </m:sub>
        </m:sSub>
        <w:bookmarkEnd w:id="647"/>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w:r w:rsidR="008E29B6">
        <w:t xml:space="preserve"> consecutive slots. </w:t>
      </w:r>
    </w:p>
    <w:p w14:paraId="251214A8" w14:textId="3431D3AA" w:rsidR="00FE04B7" w:rsidRPr="00B916EC" w:rsidRDefault="00621303" w:rsidP="00621303">
      <w:r w:rsidRPr="00B916EC">
        <w:t xml:space="preserve">A </w:t>
      </w:r>
      <w:r w:rsidR="00C06E62" w:rsidRPr="00D20E88">
        <w:t>USS</w:t>
      </w:r>
      <w:r w:rsidRPr="00B916EC">
        <w:t xml:space="preserve"> at CCE aggregation level</w:t>
      </w:r>
      <w:r w:rsidR="00292277" w:rsidRPr="00B916EC">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1, 2, 4, 8, 16</m:t>
            </m:r>
          </m:e>
        </m:d>
      </m:oMath>
      <w:r w:rsidRPr="00B916EC">
        <w:t xml:space="preserve"> is defined by a set of PDCCH candidates for CCE aggregation level </w:t>
      </w:r>
      <m:oMath>
        <m:r>
          <w:rPr>
            <w:rFonts w:ascii="Cambria Math" w:hAnsi="Cambria Math"/>
          </w:rPr>
          <m:t>L</m:t>
        </m:r>
      </m:oMath>
      <w:r w:rsidRPr="00B916EC">
        <w:t xml:space="preserve">. </w:t>
      </w:r>
    </w:p>
    <w:p w14:paraId="41AF3BE3" w14:textId="77777777" w:rsidR="00EA0AAD" w:rsidRPr="00B916EC" w:rsidRDefault="00EA0AAD" w:rsidP="00EA0AAD">
      <w:pPr>
        <w:rPr>
          <w:iCs/>
          <w:lang w:eastAsia="zh-CN"/>
        </w:rPr>
      </w:pPr>
      <w:r w:rsidRPr="00B916EC">
        <w:t xml:space="preserve">If a UE is configured with </w:t>
      </w:r>
      <w:r w:rsidR="00B04D35" w:rsidRPr="00B916EC">
        <w:rPr>
          <w:i/>
        </w:rPr>
        <w:t>CrossCarrierSchedulingConfig</w:t>
      </w:r>
      <w:r w:rsidRPr="00B916EC">
        <w:rPr>
          <w:lang w:eastAsia="zh-CN"/>
        </w:rPr>
        <w:t xml:space="preserve"> </w:t>
      </w:r>
      <w:r w:rsidR="00B04D35" w:rsidRPr="00B916EC">
        <w:rPr>
          <w:lang w:eastAsia="zh-CN"/>
        </w:rPr>
        <w:t xml:space="preserve">for a serving cell </w:t>
      </w:r>
      <w:r w:rsidRPr="00B916EC">
        <w:rPr>
          <w:lang w:eastAsia="zh-CN"/>
        </w:rPr>
        <w:t>the carrier indicator field value corresponds to</w:t>
      </w:r>
      <w:r w:rsidR="00B04D35" w:rsidRPr="00B916EC">
        <w:rPr>
          <w:lang w:eastAsia="zh-CN"/>
        </w:rPr>
        <w:t xml:space="preserve"> the value indicated by</w:t>
      </w:r>
      <w:r w:rsidRPr="00B916EC">
        <w:rPr>
          <w:lang w:eastAsia="zh-CN"/>
        </w:rPr>
        <w:t xml:space="preserve"> </w:t>
      </w:r>
      <w:r w:rsidR="00B04D35" w:rsidRPr="00B916EC">
        <w:rPr>
          <w:i/>
        </w:rPr>
        <w:t>CrossCarrierSchedulingConfi</w:t>
      </w:r>
      <w:r w:rsidR="00544F5B" w:rsidRPr="00B916EC">
        <w:rPr>
          <w:i/>
        </w:rPr>
        <w:t>g</w:t>
      </w:r>
      <w:r w:rsidRPr="00B916EC">
        <w:rPr>
          <w:i/>
          <w:iCs/>
          <w:lang w:eastAsia="zh-CN"/>
        </w:rPr>
        <w:t>.</w:t>
      </w:r>
    </w:p>
    <w:p w14:paraId="7A99388C" w14:textId="77777777" w:rsidR="00621303" w:rsidRPr="00B916EC" w:rsidRDefault="00621303" w:rsidP="00621303">
      <w:r w:rsidRPr="00B916EC">
        <w:t xml:space="preserve">For </w:t>
      </w:r>
      <w:r w:rsidR="002767F9" w:rsidRPr="00B916EC">
        <w:t>a</w:t>
      </w:r>
      <w:r w:rsidR="004C2C27" w:rsidRPr="00D20E88">
        <w:t>n active</w:t>
      </w:r>
      <w:r w:rsidRPr="00B916EC">
        <w:t xml:space="preserve"> </w:t>
      </w:r>
      <w:r w:rsidR="00965AFA">
        <w:t xml:space="preserve">DL BWP of a </w:t>
      </w:r>
      <w:r w:rsidRPr="00B916EC">
        <w:t xml:space="preserve">serving cell on which a UE monitors PDCCH candidates in a </w:t>
      </w:r>
      <w:r w:rsidR="004C2C27" w:rsidRPr="00D20E88">
        <w:t>USS</w:t>
      </w:r>
      <w:r w:rsidRPr="00B916EC">
        <w:t>, if the UE is not configured with a carrier indicator field, the UE monitor</w:t>
      </w:r>
      <w:r w:rsidR="003E4D5E">
        <w:t>s</w:t>
      </w:r>
      <w:r w:rsidRPr="00B916EC">
        <w:t xml:space="preserve"> the PDCCH candidates without carrier indicator field. For </w:t>
      </w:r>
      <w:r w:rsidR="004C2C27" w:rsidRPr="00D20E88">
        <w:t xml:space="preserve">an active DL BWP of </w:t>
      </w:r>
      <w:r w:rsidR="002767F9" w:rsidRPr="00B916EC">
        <w:t>a</w:t>
      </w:r>
      <w:r w:rsidRPr="00B916EC">
        <w:t xml:space="preserve"> serving cell on which a UE monitors PDCCH candidates in a </w:t>
      </w:r>
      <w:r w:rsidR="004C2C27" w:rsidRPr="00D20E88">
        <w:t>USS</w:t>
      </w:r>
      <w:r w:rsidRPr="00B916EC">
        <w:t>, if a UE is configured with a carrier indicator field, the UE monitor</w:t>
      </w:r>
      <w:r w:rsidR="003E4D5E">
        <w:t>s</w:t>
      </w:r>
      <w:r w:rsidRPr="00B916EC">
        <w:t xml:space="preserve"> the PDCCH candidates with carrier indicator field.</w:t>
      </w:r>
    </w:p>
    <w:p w14:paraId="631B3ED4" w14:textId="77777777" w:rsidR="00965AFA" w:rsidRDefault="00621303" w:rsidP="00965AFA">
      <w:r w:rsidRPr="00B916EC">
        <w:t xml:space="preserve">A UE </w:t>
      </w:r>
      <w:r w:rsidR="0042018C">
        <w:t>does</w:t>
      </w:r>
      <w:r w:rsidRPr="00B916EC">
        <w:t xml:space="preserve"> not expect to monitor PDCCH candidates on a</w:t>
      </w:r>
      <w:r w:rsidR="004C2C27">
        <w:t xml:space="preserve">n </w:t>
      </w:r>
      <w:r w:rsidR="004C2C27" w:rsidRPr="00D20E88">
        <w:t>active</w:t>
      </w:r>
      <w:r w:rsidRPr="00B916EC">
        <w:t xml:space="preserve"> </w:t>
      </w:r>
      <w:r w:rsidR="00965AFA">
        <w:t xml:space="preserve">DL BWP of a </w:t>
      </w:r>
      <w:r w:rsidRPr="00B916EC">
        <w:t xml:space="preserve">secondary cell if the UE is configured to monitor PDCCH candidates with carrier indicator field corresponding to that secondary cell in another serving cell. For the </w:t>
      </w:r>
      <w:r w:rsidR="004C2C27" w:rsidRPr="00D20E88">
        <w:t xml:space="preserve">active </w:t>
      </w:r>
      <w:r w:rsidR="00965AFA">
        <w:t xml:space="preserve">DL BWP of a </w:t>
      </w:r>
      <w:r w:rsidRPr="00B916EC">
        <w:t>serving cell on which the UE monitors PDCCH candidates, the UE monitor</w:t>
      </w:r>
      <w:r w:rsidR="003E4D5E">
        <w:t>s</w:t>
      </w:r>
      <w:r w:rsidRPr="00B916EC">
        <w:t xml:space="preserve"> PDCCH candidates at least for the same serving cell. </w:t>
      </w:r>
    </w:p>
    <w:p w14:paraId="3E77CAC6" w14:textId="77777777" w:rsidR="005329C2" w:rsidRPr="00B916EC" w:rsidRDefault="005329C2" w:rsidP="005329C2">
      <w:r w:rsidRPr="00515632">
        <w:t xml:space="preserve">For a search space set </w:t>
      </w:r>
      <m:oMath>
        <m:r>
          <w:rPr>
            <w:rFonts w:ascii="Cambria Math" w:hAnsi="Cambria Math"/>
          </w:rPr>
          <m:t>s</m:t>
        </m:r>
      </m:oMath>
      <w:r w:rsidRPr="00515632">
        <w:t xml:space="preserve"> associated with CORESET </w:t>
      </w:r>
      <m:oMath>
        <m:r>
          <w:rPr>
            <w:rFonts w:ascii="Cambria Math" w:hAnsi="Cambria Math"/>
          </w:rPr>
          <m:t>p</m:t>
        </m:r>
      </m:oMath>
      <w:r>
        <w:t xml:space="preserve">, </w:t>
      </w:r>
      <w:r w:rsidRPr="00515632">
        <w:t xml:space="preserve">the CCE indexes for aggregation level </w:t>
      </w:r>
      <m:oMath>
        <m:r>
          <w:rPr>
            <w:rFonts w:ascii="Cambria Math" w:hAnsi="Cambria Math"/>
          </w:rPr>
          <m:t>L</m:t>
        </m:r>
      </m:oMath>
      <w:r w:rsidRPr="00515632">
        <w:t xml:space="preserve"> corresponding to PDCCH candidate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Sub>
      </m:oMath>
      <w:r w:rsidRPr="00515632">
        <w:rPr>
          <w:rFonts w:hint="eastAsia"/>
        </w:rPr>
        <w:t xml:space="preserve"> of the search space</w:t>
      </w:r>
      <w:r w:rsidRPr="00515632">
        <w:t xml:space="preserve"> set in slot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515632">
        <w:t xml:space="preserve"> for an active DL BWP of a serving cell corresponding to carrier indicator field value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Pr="00515632">
        <w:rPr>
          <w:rFonts w:hint="eastAsia"/>
        </w:rPr>
        <w:t>are</w:t>
      </w:r>
      <w:r w:rsidRPr="00515632">
        <w:t xml:space="preserve"> given by</w:t>
      </w:r>
      <w:r w:rsidRPr="00B916EC">
        <w:t xml:space="preserve"> </w:t>
      </w:r>
    </w:p>
    <w:p w14:paraId="4D4AC5D4" w14:textId="7691F606" w:rsidR="00E7578E" w:rsidRPr="00B916EC" w:rsidRDefault="00427DC4" w:rsidP="00E7578E">
      <w:pPr>
        <w:pStyle w:val="EQ"/>
        <w:jc w:val="center"/>
      </w:pPr>
      <m:oMathPara>
        <m:oMath>
          <m:r>
            <w:rPr>
              <w:rFonts w:ascii="Cambria Math" w:hAnsi="Cambria Math"/>
            </w:rPr>
            <m:t>L</m:t>
          </m:r>
          <m:r>
            <w:rPr>
              <w:rFonts w:ascii="Cambria Math" w:hAnsi="Cambria Math"/>
              <w:lang w:val="en-AU"/>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Sub>
                          <m:r>
                            <w:rPr>
                              <w:rFonts w:ascii="Cambria Math" w:hAnsi="Cambria Math"/>
                              <w:lang w:val="en-AU"/>
                            </w:rPr>
                            <m:t>⋅</m:t>
                          </m:r>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num>
                        <m:den>
                          <m:r>
                            <w:rPr>
                              <w:rFonts w:ascii="Cambria Math" w:hAnsi="Cambria Math"/>
                            </w:rPr>
                            <m:t>L</m:t>
                          </m:r>
                          <m:r>
                            <w:rPr>
                              <w:rFonts w:ascii="Cambria Math" w:hAnsi="Cambria Math"/>
                              <w:lang w:val="en-AU"/>
                            </w:rPr>
                            <m:t>⋅</m:t>
                          </m:r>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e>
              </m:d>
              <w:bookmarkStart w:id="648" w:name="_Hlk52207142"/>
              <m:r>
                <w:rPr>
                  <w:rFonts w:ascii="Cambria Math" w:hAnsi="Cambria Math"/>
                </w:rPr>
                <m:t>mod</m:t>
              </m:r>
              <w:bookmarkEnd w:id="648"/>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num>
                    <m:den>
                      <m:r>
                        <w:rPr>
                          <w:rFonts w:ascii="Cambria Math" w:hAnsi="Cambria Math"/>
                        </w:rPr>
                        <m:t>L</m:t>
                      </m:r>
                    </m:den>
                  </m:f>
                </m:e>
              </m:d>
            </m:e>
          </m:d>
          <m:r>
            <w:rPr>
              <w:rFonts w:ascii="Cambria Math" w:hAnsi="Cambria Math"/>
            </w:rPr>
            <m:t>+i</m:t>
          </m:r>
        </m:oMath>
      </m:oMathPara>
    </w:p>
    <w:p w14:paraId="48942E0E" w14:textId="77777777" w:rsidR="00902778" w:rsidRPr="00B916EC" w:rsidRDefault="00902778" w:rsidP="00902778">
      <w:r w:rsidRPr="00B916EC">
        <w:t>where</w:t>
      </w:r>
    </w:p>
    <w:p w14:paraId="416B94F3" w14:textId="77777777" w:rsidR="005329C2" w:rsidRPr="00B916EC" w:rsidRDefault="005329C2" w:rsidP="005329C2">
      <w:r w:rsidRPr="00B916EC">
        <w:t xml:space="preserve">for any </w:t>
      </w:r>
      <w:r>
        <w:t>CSS</w:t>
      </w:r>
      <w:r w:rsidRPr="00B916EC">
        <w:t>,</w:t>
      </w:r>
      <w:r w:rsidRPr="00E42B8B">
        <w:t xml:space="preserve"> </w:t>
      </w:r>
      <w:bookmarkStart w:id="649" w:name="_Hlk39576530"/>
      <m:oMath>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=0</m:t>
        </m:r>
      </m:oMath>
      <w:bookmarkEnd w:id="649"/>
      <w:r w:rsidRPr="00B916EC">
        <w:t xml:space="preserve">; </w:t>
      </w:r>
    </w:p>
    <w:p w14:paraId="573E0CC3" w14:textId="77777777" w:rsidR="005329C2" w:rsidRPr="00B916EC" w:rsidRDefault="005329C2" w:rsidP="005329C2">
      <w:r w:rsidRPr="00B916EC">
        <w:t xml:space="preserve">for a </w:t>
      </w:r>
      <w:r>
        <w:t>USS</w:t>
      </w:r>
      <w:r w:rsidRPr="00B916EC">
        <w:t>,</w:t>
      </w:r>
      <w:r w:rsidRPr="00E42B8B">
        <w:t xml:space="preserve"> </w:t>
      </w:r>
      <m:oMath>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cs="Cambria Math"/>
                    <w:lang w:val="en-AU"/>
                  </w:rPr>
                  <m:t>⋅</m:t>
                </m:r>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r>
                  <w:rPr>
                    <w:rFonts w:ascii="Cambria Math" w:hAnsi="Cambria Math"/>
                  </w:rPr>
                  <m:t>-1</m:t>
                </m:r>
              </m:sub>
            </m:sSub>
          </m:e>
        </m:d>
        <m:r>
          <w:rPr>
            <w:rFonts w:ascii="Cambria Math" w:hAnsi="Cambria Math"/>
          </w:rPr>
          <m:t>modD</m:t>
        </m:r>
      </m:oMath>
      <w:r w:rsidRPr="00B916EC">
        <w:t xml:space="preserve">, </w:t>
      </w:r>
      <m:oMath>
        <m:sSub>
          <m:sSubPr>
            <m:ctrlPr>
              <w:rPr>
                <w:rFonts w:ascii="Cambria Math" w:hAnsi="Cambria Math"/>
                <w:i/>
              </w:rPr>
            </m:ctrlPr>
          </m:sSubPr>
          <m:e>
            <m:r>
              <w:rPr>
                <w:rFonts w:ascii="Cambria Math" w:hAnsi="Cambria Math"/>
              </w:rPr>
              <m:t>Y</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B916EC">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=39827</m:t>
        </m:r>
      </m:oMath>
      <w:r>
        <w:t xml:space="preserve"> for </w:t>
      </w:r>
      <m:oMath>
        <m:r>
          <w:rPr>
            <w:rFonts w:ascii="Cambria Math" w:hAnsi="Cambria Math"/>
          </w:rPr>
          <m:t>pmod3=0</m:t>
        </m:r>
      </m:oMath>
      <w:r w:rsidRPr="00B916EC">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=39829</m:t>
        </m:r>
      </m:oMath>
      <w:r w:rsidRPr="009919DB">
        <w:t xml:space="preserve"> </w:t>
      </w:r>
      <w:r>
        <w:t xml:space="preserve">for </w:t>
      </w:r>
      <m:oMath>
        <m:r>
          <w:rPr>
            <w:rFonts w:ascii="Cambria Math" w:hAnsi="Cambria Math"/>
          </w:rPr>
          <m:t>pmod3=1</m:t>
        </m:r>
      </m:oMath>
      <w:r w:rsidRPr="00B916EC">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=39839</m:t>
        </m:r>
      </m:oMath>
      <w:r w:rsidRPr="009919DB">
        <w:t xml:space="preserve"> </w:t>
      </w:r>
      <w:r>
        <w:t xml:space="preserve">for </w:t>
      </w:r>
      <m:oMath>
        <m:r>
          <w:rPr>
            <w:rFonts w:ascii="Cambria Math" w:hAnsi="Cambria Math"/>
          </w:rPr>
          <m:t>pmod3=2</m:t>
        </m:r>
      </m:oMath>
      <w:r>
        <w:t xml:space="preserve">, </w:t>
      </w:r>
      <w:r w:rsidRPr="00B916EC">
        <w:t xml:space="preserve">and </w:t>
      </w:r>
      <m:oMath>
        <m:r>
          <w:rPr>
            <w:rFonts w:ascii="Cambria Math" w:hAnsi="Cambria Math"/>
          </w:rPr>
          <m:t>D=65537</m:t>
        </m:r>
      </m:oMath>
      <w:r w:rsidRPr="00B916EC">
        <w:t>;</w:t>
      </w:r>
    </w:p>
    <w:p w14:paraId="027C708E" w14:textId="77777777" w:rsidR="005329C2" w:rsidRDefault="005329C2" w:rsidP="005329C2">
      <m:oMath>
        <m:r>
          <w:rPr>
            <w:rFonts w:ascii="Cambria Math" w:hAnsi="Cambria Math"/>
          </w:rPr>
          <m:t>i=0,⋯,L-1</m:t>
        </m:r>
      </m:oMath>
      <w:r w:rsidRPr="00B916EC">
        <w:t>;</w:t>
      </w:r>
    </w:p>
    <w:p w14:paraId="525F2C81" w14:textId="120218C1" w:rsidR="00180715" w:rsidRPr="00B916EC" w:rsidRDefault="00000000" w:rsidP="00902778">
      <m:oMath>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oMath>
      <w:r w:rsidR="005329C2" w:rsidRPr="00B916EC">
        <w:rPr>
          <w:rStyle w:val="CommentReference"/>
          <w:lang w:val="x-none"/>
        </w:rPr>
        <w:t xml:space="preserve"> </w:t>
      </w:r>
      <w:r w:rsidR="005329C2" w:rsidRPr="002A5C83">
        <w:rPr>
          <w:rStyle w:val="CommentReference"/>
          <w:sz w:val="20"/>
          <w:szCs w:val="20"/>
          <w:lang w:val="x-none"/>
        </w:rPr>
        <w:t>i</w:t>
      </w:r>
      <w:r w:rsidR="005329C2" w:rsidRPr="002A5C83">
        <w:t>s</w:t>
      </w:r>
      <w:r w:rsidR="005329C2" w:rsidRPr="00B916EC">
        <w:t xml:space="preserve"> the number of CCEs</w:t>
      </w:r>
      <w:r w:rsidR="005329C2">
        <w:t>,</w:t>
      </w:r>
      <w:r w:rsidR="005329C2" w:rsidRPr="002A5C83">
        <w:t xml:space="preserve"> </w:t>
      </w:r>
      <w:r w:rsidR="005329C2" w:rsidRPr="00B916EC">
        <w:t xml:space="preserve">numbered from 0 to </w:t>
      </w:r>
      <m:oMath>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r>
          <w:rPr>
            <w:rFonts w:ascii="Cambria Math" w:hAnsi="Cambria Math"/>
          </w:rPr>
          <m:t>-1</m:t>
        </m:r>
      </m:oMath>
      <w:r w:rsidR="005329C2">
        <w:t>,</w:t>
      </w:r>
      <w:r w:rsidR="005329C2" w:rsidRPr="00B916EC">
        <w:t xml:space="preserve"> in </w:t>
      </w:r>
      <w:r w:rsidR="005329C2">
        <w:t>CORESET</w:t>
      </w:r>
      <w:r w:rsidR="005329C2" w:rsidRPr="00B916EC">
        <w:t xml:space="preserve"> </w:t>
      </w:r>
      <m:oMath>
        <m:r>
          <w:rPr>
            <w:rFonts w:ascii="Cambria Math" w:hAnsi="Cambria Math"/>
          </w:rPr>
          <m:t>p</m:t>
        </m:r>
      </m:oMath>
      <w:r w:rsidR="005329C2">
        <w:rPr>
          <w:noProof/>
        </w:rPr>
        <w:t xml:space="preserve"> and, if any, per RB set</w:t>
      </w:r>
      <w:r w:rsidR="00180715" w:rsidRPr="00B916EC">
        <w:t xml:space="preserve">; </w:t>
      </w:r>
    </w:p>
    <w:p w14:paraId="7829D98B" w14:textId="77777777" w:rsidR="005329C2" w:rsidRPr="00B916EC" w:rsidRDefault="00000000" w:rsidP="005329C2">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5329C2">
        <w:rPr>
          <w:noProof/>
        </w:rPr>
        <w:t xml:space="preserve"> </w:t>
      </w:r>
      <w:r w:rsidR="005329C2" w:rsidRPr="00B916EC">
        <w:t xml:space="preserve">is the carrier indicator field value if the UE is configured with a carrier indicator field </w:t>
      </w:r>
      <w:r w:rsidR="005329C2">
        <w:t xml:space="preserve">by </w:t>
      </w:r>
      <w:r w:rsidR="005329C2" w:rsidRPr="00C122F1">
        <w:rPr>
          <w:i/>
        </w:rPr>
        <w:t>CrossCarrierSchedulingConfig</w:t>
      </w:r>
      <w:r w:rsidR="005329C2">
        <w:t xml:space="preserve"> </w:t>
      </w:r>
      <w:r w:rsidR="005329C2" w:rsidRPr="00B916EC">
        <w:t xml:space="preserve">for the serving cell on which PDCCH is monitored; otherwise, including for any </w:t>
      </w:r>
      <w:r w:rsidR="005329C2">
        <w:t>CSS</w:t>
      </w:r>
      <w:r w:rsidR="005329C2" w:rsidRPr="00B916EC">
        <w:t xml:space="preserve">, </w:t>
      </w:r>
      <m:oMath>
        <m:sSub>
          <m:sSubPr>
            <m:ctrlPr>
              <w:rPr>
                <w:rFonts w:ascii="Cambria Math" w:hAnsi="Cambria Math"/>
                <w:i/>
              </w:rPr>
            </m:ctrlPr>
          </m:sSubPr>
          <m:e>
            <m:r>
              <w:rPr>
                <w:rFonts w:ascii="Cambria Math" w:hAnsi="Cambria Math"/>
              </w:rPr>
              <m:t>n</m:t>
            </m:r>
          </m:e>
          <m:sub>
            <m:r>
              <w:rPr>
                <w:rFonts w:ascii="Cambria Math" w:hAnsi="Cambria Math"/>
              </w:rPr>
              <m:t>CI</m:t>
            </m:r>
          </m:sub>
        </m:sSub>
        <m:r>
          <w:rPr>
            <w:rFonts w:ascii="Cambria Math" w:hAnsi="Cambria Math"/>
          </w:rPr>
          <m:t>=0</m:t>
        </m:r>
      </m:oMath>
      <w:r w:rsidR="005329C2" w:rsidRPr="00B916EC">
        <w:t>;</w:t>
      </w:r>
    </w:p>
    <w:p w14:paraId="788BA859" w14:textId="77777777" w:rsidR="005329C2" w:rsidRPr="00B916EC" w:rsidRDefault="00000000" w:rsidP="005329C2">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Sub>
        <m:r>
          <w:rPr>
            <w:rFonts w:ascii="Cambria Math" w:hAnsi="Cambria Math"/>
          </w:rPr>
          <m:t>=0,⋯,</m:t>
        </m:r>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r>
          <w:rPr>
            <w:rFonts w:ascii="Cambria Math" w:hAnsi="Cambria Math"/>
            <w:noProof/>
          </w:rPr>
          <m:t>-1</m:t>
        </m:r>
      </m:oMath>
      <w:r w:rsidR="005329C2" w:rsidRPr="00B916EC">
        <w:t xml:space="preserve">, where </w:t>
      </w:r>
      <m:oMath>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oMath>
      <w:r w:rsidR="005329C2" w:rsidRPr="00B916EC">
        <w:t xml:space="preserve"> is the number of PDCCH</w:t>
      </w:r>
      <w:r w:rsidR="005329C2" w:rsidRPr="00B916EC">
        <w:rPr>
          <w:rFonts w:hint="eastAsia"/>
        </w:rPr>
        <w:t xml:space="preserve"> candidate</w:t>
      </w:r>
      <w:r w:rsidR="005329C2" w:rsidRPr="00B916EC">
        <w:t>s</w:t>
      </w:r>
      <w:r w:rsidR="005329C2" w:rsidRPr="00B916EC" w:rsidDel="0005338E">
        <w:t xml:space="preserve"> </w:t>
      </w:r>
      <w:r w:rsidR="005329C2" w:rsidRPr="00B916EC">
        <w:t xml:space="preserve">the UE is configured to monitor for aggregation level </w:t>
      </w:r>
      <m:oMath>
        <m:r>
          <w:rPr>
            <w:rFonts w:ascii="Cambria Math" w:eastAsia="Malgun Gothic" w:hAnsi="Cambria Math"/>
            <w:lang w:eastAsia="ko-KR"/>
          </w:rPr>
          <m:t>L</m:t>
        </m:r>
      </m:oMath>
      <w:r w:rsidR="005329C2" w:rsidRPr="00B916EC">
        <w:t xml:space="preserve"> </w:t>
      </w:r>
      <w:r w:rsidR="005329C2">
        <w:t xml:space="preserve">of a search space set </w:t>
      </w:r>
      <m:oMath>
        <m:r>
          <w:rPr>
            <w:rFonts w:ascii="Cambria Math" w:hAnsi="Cambria Math"/>
            <w:lang w:val="en-US"/>
          </w:rPr>
          <m:t>s</m:t>
        </m:r>
      </m:oMath>
      <w:r w:rsidR="005329C2">
        <w:t xml:space="preserve"> </w:t>
      </w:r>
      <w:r w:rsidR="005329C2" w:rsidRPr="00B916EC">
        <w:t xml:space="preserve">for a serving cell corresponding to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5329C2" w:rsidRPr="00B916EC">
        <w:t>;</w:t>
      </w:r>
      <w:r w:rsidR="005329C2">
        <w:t xml:space="preserve"> </w:t>
      </w:r>
    </w:p>
    <w:p w14:paraId="20C64C1B" w14:textId="77777777" w:rsidR="005329C2" w:rsidRPr="00B916EC" w:rsidRDefault="005329C2" w:rsidP="005329C2">
      <w:r w:rsidRPr="00B916EC">
        <w:t xml:space="preserve">for any </w:t>
      </w:r>
      <w:r>
        <w:t>CSS</w:t>
      </w:r>
      <w:r w:rsidRPr="00B916EC">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0</m:t>
            </m:r>
          </m:sub>
          <m:sup>
            <m:d>
              <m:dPr>
                <m:ctrlPr>
                  <w:rPr>
                    <w:rFonts w:ascii="Cambria Math" w:hAnsi="Cambria Math"/>
                    <w:i/>
                  </w:rPr>
                </m:ctrlPr>
              </m:dPr>
              <m:e>
                <m:r>
                  <w:rPr>
                    <w:rFonts w:ascii="Cambria Math" w:hAnsi="Cambria Math"/>
                  </w:rPr>
                  <m:t>L</m:t>
                </m:r>
              </m:e>
            </m:d>
          </m:sup>
        </m:sSubSup>
      </m:oMath>
      <w:r w:rsidRPr="00B916EC">
        <w:t>;</w:t>
      </w:r>
      <w:r>
        <w:t xml:space="preserve"> </w:t>
      </w:r>
    </w:p>
    <w:p w14:paraId="72625F54" w14:textId="77777777" w:rsidR="005329C2" w:rsidRPr="00B916EC" w:rsidRDefault="005329C2" w:rsidP="005329C2">
      <w:r w:rsidRPr="00B916EC">
        <w:t xml:space="preserve">for a </w:t>
      </w:r>
      <w:r>
        <w:t>USS</w:t>
      </w:r>
      <w:r w:rsidRPr="00B916EC">
        <w:t>,</w:t>
      </w:r>
      <w:r w:rsidRPr="00EC5635">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oMath>
      <w:r w:rsidRPr="00B916EC">
        <w:rPr>
          <w:rFonts w:eastAsia="Malgun Gothic" w:hint="eastAsia"/>
          <w:lang w:eastAsia="ko-KR"/>
        </w:rPr>
        <w:t xml:space="preserve"> is the </w:t>
      </w:r>
      <w:r w:rsidRPr="00B916EC">
        <w:rPr>
          <w:rFonts w:eastAsia="Malgun Gothic"/>
          <w:lang w:eastAsia="ko-KR"/>
        </w:rPr>
        <w:t xml:space="preserve">maximum </w:t>
      </w:r>
      <w:r w:rsidRPr="00B916EC">
        <w:rPr>
          <w:rFonts w:eastAsia="Malgun Gothic" w:hint="eastAsia"/>
          <w:lang w:eastAsia="ko-KR"/>
        </w:rPr>
        <w:t xml:space="preserve">of </w:t>
      </w:r>
      <m:oMath>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oMath>
      <w:r w:rsidRPr="00B916EC">
        <w:t xml:space="preserve"> </w:t>
      </w:r>
      <w:r w:rsidRPr="00B916EC">
        <w:rPr>
          <w:rFonts w:eastAsia="Malgun Gothic" w:hint="eastAsia"/>
          <w:lang w:eastAsia="ko-KR"/>
        </w:rPr>
        <w:t xml:space="preserve">over all configured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Pr>
          <w:rFonts w:eastAsia="Malgun Gothic"/>
        </w:rPr>
        <w:t xml:space="preserve"> </w:t>
      </w:r>
      <w:r w:rsidRPr="00B916EC">
        <w:t xml:space="preserve">values </w:t>
      </w:r>
      <w:r w:rsidRPr="00B916EC">
        <w:rPr>
          <w:rFonts w:eastAsia="Malgun Gothic"/>
          <w:lang w:eastAsia="ko-KR"/>
        </w:rPr>
        <w:t>for a CCE</w:t>
      </w:r>
      <w:r w:rsidRPr="00B916EC">
        <w:rPr>
          <w:rFonts w:eastAsia="Malgun Gothic" w:hint="eastAsia"/>
          <w:lang w:eastAsia="ko-KR"/>
        </w:rPr>
        <w:t xml:space="preserve"> aggregation level </w:t>
      </w:r>
      <m:oMath>
        <m:r>
          <w:rPr>
            <w:rFonts w:ascii="Cambria Math" w:eastAsia="Malgun Gothic" w:hAnsi="Cambria Math"/>
            <w:lang w:eastAsia="ko-KR"/>
          </w:rPr>
          <m:t>L</m:t>
        </m:r>
      </m:oMath>
      <w:r w:rsidRPr="00B916EC">
        <w:rPr>
          <w:rFonts w:eastAsia="Malgun Gothic" w:hint="eastAsia"/>
          <w:lang w:eastAsia="ko-KR"/>
        </w:rPr>
        <w:t xml:space="preserve"> </w:t>
      </w:r>
      <w:r>
        <w:rPr>
          <w:rFonts w:eastAsia="Malgun Gothic"/>
          <w:lang w:eastAsia="ko-KR"/>
        </w:rPr>
        <w:t xml:space="preserve">of search space set </w:t>
      </w:r>
      <m:oMath>
        <m:r>
          <w:rPr>
            <w:rFonts w:ascii="Cambria Math" w:hAnsi="Cambria Math"/>
          </w:rPr>
          <m:t>s</m:t>
        </m:r>
      </m:oMath>
      <w:r>
        <w:t xml:space="preserve"> </w:t>
      </w:r>
      <w:r w:rsidRPr="00B916EC">
        <w:t>;</w:t>
      </w:r>
    </w:p>
    <w:p w14:paraId="1178780A" w14:textId="3A5E89D4" w:rsidR="005329C2" w:rsidRDefault="005329C2" w:rsidP="005329C2">
      <w:pPr>
        <w:rPr>
          <w:rFonts w:eastAsia="MS Mincho"/>
        </w:rPr>
      </w:pPr>
      <w:r w:rsidRPr="00B916EC">
        <w:rPr>
          <w:rFonts w:eastAsia="MS Mincho"/>
        </w:rPr>
        <w:t>t</w:t>
      </w:r>
      <w:r w:rsidRPr="00B916EC">
        <w:rPr>
          <w:rFonts w:eastAsia="MS Mincho" w:hint="eastAsia"/>
        </w:rPr>
        <w:t xml:space="preserve">he RNTI value used for </w:t>
      </w:r>
      <m:oMath>
        <m:sSub>
          <m:sSubPr>
            <m:ctrlPr>
              <w:rPr>
                <w:rFonts w:ascii="Cambria Math" w:hAnsi="Cambria Math"/>
                <w:i/>
              </w:rPr>
            </m:ctrlPr>
          </m:sSubPr>
          <m:e>
            <m:r>
              <w:rPr>
                <w:rFonts w:ascii="Cambria Math" w:hAnsi="Cambria Math"/>
              </w:rPr>
              <m:t>n</m:t>
            </m:r>
          </m:e>
          <m:sub>
            <m:r>
              <m:rPr>
                <m:sty m:val="p"/>
              </m:rPr>
              <w:rPr>
                <w:rFonts w:ascii="Cambria Math" w:hAnsi="Cambria Math"/>
              </w:rPr>
              <m:t>RNTI</m:t>
            </m:r>
          </m:sub>
        </m:sSub>
      </m:oMath>
      <w:r w:rsidRPr="00B916EC">
        <w:rPr>
          <w:rFonts w:eastAsia="MS Mincho" w:hint="eastAsia"/>
        </w:rPr>
        <w:t xml:space="preserve"> is </w:t>
      </w:r>
      <w:r>
        <w:rPr>
          <w:rFonts w:eastAsia="MS Mincho"/>
        </w:rPr>
        <w:t>the C-RNTI</w:t>
      </w:r>
      <w:r w:rsidRPr="00B916EC">
        <w:rPr>
          <w:rFonts w:eastAsia="MS Mincho"/>
        </w:rPr>
        <w:t>.</w:t>
      </w:r>
      <w:r w:rsidRPr="005329C2">
        <w:rPr>
          <w:rFonts w:eastAsia="MS Mincho"/>
        </w:rPr>
        <w:t xml:space="preserve"> </w:t>
      </w:r>
    </w:p>
    <w:p w14:paraId="42F00A35" w14:textId="7F31246F" w:rsidR="005329C2" w:rsidRPr="0087779A" w:rsidRDefault="005329C2" w:rsidP="005329C2">
      <w:r>
        <w:t xml:space="preserve">A UE does not expect to be provided </w:t>
      </w:r>
      <w:r w:rsidRPr="00370E38">
        <w:rPr>
          <w:i/>
        </w:rPr>
        <w:t>freqMonitorLocation</w:t>
      </w:r>
      <w:r>
        <w:rPr>
          <w:i/>
        </w:rPr>
        <w:t>s</w:t>
      </w:r>
      <w:r w:rsidRPr="00E76745">
        <w:t xml:space="preserve"> </w:t>
      </w:r>
      <w:r>
        <w:t xml:space="preserve">for a </w:t>
      </w:r>
      <w:r w:rsidRPr="005E4A6C">
        <w:t>search space</w:t>
      </w:r>
      <w:r w:rsidRPr="005E4A6C">
        <w:rPr>
          <w:lang w:val="en-US"/>
        </w:rPr>
        <w:t xml:space="preserve"> set </w:t>
      </w:r>
      <m:oMath>
        <m:r>
          <w:rPr>
            <w:rFonts w:ascii="Cambria Math" w:hAnsi="Cambria Math"/>
            <w:lang w:val="en-US"/>
          </w:rPr>
          <m:t>s</m:t>
        </m:r>
      </m:oMath>
      <w:r w:rsidRPr="005E4A6C">
        <w:t xml:space="preserve"> </w:t>
      </w:r>
      <w:r>
        <w:t xml:space="preserve">in a serving cell if </w:t>
      </w:r>
      <w:r>
        <w:rPr>
          <w:rFonts w:eastAsia="Malgun Gothic"/>
          <w:i/>
          <w:iCs/>
          <w:lang w:val="en-US"/>
        </w:rPr>
        <w:t>intraCellGuardBand</w:t>
      </w:r>
      <w:r w:rsidR="0018071C">
        <w:rPr>
          <w:rFonts w:eastAsia="Malgun Gothic"/>
          <w:i/>
          <w:iCs/>
          <w:lang w:val="en-US"/>
        </w:rPr>
        <w:t>s</w:t>
      </w:r>
      <w:r>
        <w:rPr>
          <w:rFonts w:eastAsia="Malgun Gothic"/>
          <w:i/>
          <w:iCs/>
          <w:lang w:val="en-US"/>
        </w:rPr>
        <w:t>DL-</w:t>
      </w:r>
      <w:r w:rsidR="0018071C">
        <w:rPr>
          <w:rFonts w:eastAsia="Malgun Gothic"/>
          <w:i/>
          <w:iCs/>
          <w:lang w:val="en-US"/>
        </w:rPr>
        <w:t>List</w:t>
      </w:r>
      <w:r>
        <w:rPr>
          <w:rFonts w:eastAsia="Malgun Gothic"/>
          <w:lang w:val="en-US"/>
        </w:rPr>
        <w:t xml:space="preserve"> indicates that no intra-cell guard-bands are configured for the serving cell</w:t>
      </w:r>
      <w:r>
        <w:t>.</w:t>
      </w:r>
    </w:p>
    <w:p w14:paraId="63913DB8" w14:textId="77777777" w:rsidR="00EF5414" w:rsidRDefault="009919DB" w:rsidP="009919DB">
      <w:r>
        <w:t xml:space="preserve">A UE that </w:t>
      </w:r>
    </w:p>
    <w:p w14:paraId="55F9B082" w14:textId="77777777" w:rsidR="00EF5414" w:rsidRDefault="00EF5414" w:rsidP="00DE1E44">
      <w:pPr>
        <w:pStyle w:val="B1"/>
      </w:pPr>
      <w:r>
        <w:t>-</w:t>
      </w:r>
      <w:r>
        <w:tab/>
      </w:r>
      <w:r w:rsidR="009919DB">
        <w:t xml:space="preserve">is configured for operation with carrier aggregation, and </w:t>
      </w:r>
    </w:p>
    <w:p w14:paraId="66F53DF2" w14:textId="77777777" w:rsidR="00EF5414" w:rsidRDefault="00EF5414" w:rsidP="00DE1E44">
      <w:pPr>
        <w:pStyle w:val="B1"/>
      </w:pPr>
      <w:r>
        <w:lastRenderedPageBreak/>
        <w:t>-</w:t>
      </w:r>
      <w:r>
        <w:tab/>
      </w:r>
      <w:r w:rsidR="009919DB">
        <w:t xml:space="preserve">indicates support of search space sharing through </w:t>
      </w:r>
      <w:r w:rsidR="009919DB">
        <w:rPr>
          <w:i/>
          <w:lang w:eastAsia="ja-JP"/>
        </w:rPr>
        <w:t>searchSpaceSharingCA-U</w:t>
      </w:r>
      <w:r w:rsidR="009919DB" w:rsidRPr="00912593">
        <w:rPr>
          <w:i/>
          <w:lang w:eastAsia="ja-JP"/>
        </w:rPr>
        <w:t>L</w:t>
      </w:r>
      <w:r w:rsidR="00B11787" w:rsidRPr="00D20E88">
        <w:rPr>
          <w:lang w:val="en-US" w:eastAsia="ja-JP"/>
        </w:rPr>
        <w:t xml:space="preserve"> or </w:t>
      </w:r>
      <w:r w:rsidR="00B11787" w:rsidRPr="00D20E88">
        <w:t xml:space="preserve">through </w:t>
      </w:r>
      <w:r w:rsidR="00B11787" w:rsidRPr="00D20E88">
        <w:rPr>
          <w:i/>
          <w:lang w:eastAsia="ja-JP"/>
        </w:rPr>
        <w:t>searchSpaceSharingCA-DL</w:t>
      </w:r>
      <w:r w:rsidR="009919DB">
        <w:t xml:space="preserve">, and </w:t>
      </w:r>
    </w:p>
    <w:p w14:paraId="69565B22" w14:textId="416F368C" w:rsidR="00EF5414" w:rsidRDefault="00EF5414" w:rsidP="00DE1E44">
      <w:pPr>
        <w:pStyle w:val="B1"/>
      </w:pPr>
      <w:r>
        <w:t>-</w:t>
      </w:r>
      <w:r>
        <w:tab/>
      </w:r>
      <w:r w:rsidR="009919DB">
        <w:t xml:space="preserve">has a PDCCH candidate with CCE aggregation level </w:t>
      </w:r>
      <m:oMath>
        <m:r>
          <w:rPr>
            <w:rFonts w:ascii="Cambria Math" w:hAnsi="Cambria Math"/>
          </w:rPr>
          <m:t>L</m:t>
        </m:r>
      </m:oMath>
      <w:r w:rsidR="009919DB">
        <w:t xml:space="preserve"> in </w:t>
      </w:r>
      <w:r w:rsidR="00C76664">
        <w:t>CORESET</w:t>
      </w:r>
      <w:r w:rsidR="009919DB">
        <w:t xml:space="preserve"> </w:t>
      </w:r>
      <m:oMath>
        <m:r>
          <w:rPr>
            <w:rFonts w:ascii="Cambria Math" w:hAnsi="Cambria Math"/>
          </w:rPr>
          <m:t>p</m:t>
        </m:r>
      </m:oMath>
      <w:r w:rsidR="009919DB">
        <w:t xml:space="preserve"> for a </w:t>
      </w:r>
      <w:r w:rsidR="00B57182" w:rsidRPr="00EE027F">
        <w:rPr>
          <w:lang w:val="en-US"/>
        </w:rPr>
        <w:t xml:space="preserve">first </w:t>
      </w:r>
      <w:r w:rsidR="00B57182" w:rsidRPr="00EE027F">
        <w:t xml:space="preserve">DCI format </w:t>
      </w:r>
      <w:r w:rsidR="00B57182" w:rsidRPr="00EE027F">
        <w:rPr>
          <w:lang w:val="en-US"/>
        </w:rPr>
        <w:t>scheduling PUSCH transmission</w:t>
      </w:r>
      <w:r w:rsidR="00B86258">
        <w:rPr>
          <w:lang w:val="en-US"/>
        </w:rPr>
        <w:t xml:space="preserve"> or UL grant Type 2 PUSCH release</w:t>
      </w:r>
      <w:r w:rsidR="00B57182" w:rsidRPr="00EE027F">
        <w:rPr>
          <w:lang w:val="en-US"/>
        </w:rPr>
        <w:t xml:space="preserve">, other than </w:t>
      </w:r>
      <w:r w:rsidR="009919DB">
        <w:t>DCI format 0_</w:t>
      </w:r>
      <w:r w:rsidR="00B57182" w:rsidRPr="00EE027F">
        <w:rPr>
          <w:lang w:val="en-US"/>
        </w:rPr>
        <w:t>0,</w:t>
      </w:r>
      <w:r w:rsidR="009919DB">
        <w:t xml:space="preserve"> </w:t>
      </w:r>
      <w:r w:rsidR="001B675F">
        <w:rPr>
          <w:lang w:val="en-US"/>
        </w:rPr>
        <w:t xml:space="preserve">or </w:t>
      </w:r>
      <w:r w:rsidR="00B57182">
        <w:rPr>
          <w:lang w:val="en-US"/>
        </w:rPr>
        <w:t xml:space="preserve">for </w:t>
      </w:r>
      <w:r w:rsidR="001B675F">
        <w:rPr>
          <w:lang w:val="en-US"/>
        </w:rPr>
        <w:t xml:space="preserve">a </w:t>
      </w:r>
      <w:r w:rsidR="00B57182" w:rsidRPr="00EE027F">
        <w:rPr>
          <w:lang w:val="en-US"/>
        </w:rPr>
        <w:t>second DCI format scheduling PDSCH reception or SPS PDSCH release</w:t>
      </w:r>
      <w:r w:rsidR="00E175E6">
        <w:rPr>
          <w:lang w:val="en-US"/>
        </w:rPr>
        <w:t xml:space="preserve"> </w:t>
      </w:r>
      <w:r w:rsidR="00E175E6">
        <w:rPr>
          <w:rFonts w:hint="eastAsia"/>
          <w:lang w:val="en-US" w:eastAsia="zh-CN"/>
        </w:rPr>
        <w:t xml:space="preserve">or indicating </w:t>
      </w:r>
      <w:r w:rsidR="00E175E6">
        <w:rPr>
          <w:lang w:val="en-US"/>
        </w:rPr>
        <w:t>SCell dormancy</w:t>
      </w:r>
      <w:r w:rsidR="001648EA">
        <w:rPr>
          <w:lang w:val="en-US"/>
        </w:rPr>
        <w:t xml:space="preserve"> </w:t>
      </w:r>
      <w:r w:rsidR="001648EA">
        <w:rPr>
          <w:rFonts w:hint="eastAsia"/>
          <w:lang w:val="en-US" w:eastAsia="zh-CN"/>
        </w:rPr>
        <w:t xml:space="preserve">or indicating </w:t>
      </w:r>
      <w:r w:rsidR="001648EA">
        <w:rPr>
          <w:rFonts w:hint="eastAsia"/>
          <w:lang w:eastAsia="zh-CN"/>
        </w:rPr>
        <w:t>a</w:t>
      </w:r>
      <w:r w:rsidR="001648EA">
        <w:t xml:space="preserve"> request for a Type-3 HARQ-ACK codebook report without scheduling PDSCH</w:t>
      </w:r>
      <w:r w:rsidR="00B57182" w:rsidRPr="00EE027F">
        <w:rPr>
          <w:lang w:val="en-US"/>
        </w:rPr>
        <w:t xml:space="preserve">, other than </w:t>
      </w:r>
      <w:r w:rsidR="001B675F">
        <w:rPr>
          <w:lang w:val="en-US"/>
        </w:rPr>
        <w:t>DCI format 1_</w:t>
      </w:r>
      <w:r w:rsidR="00B57182">
        <w:rPr>
          <w:lang w:val="en-US"/>
        </w:rPr>
        <w:t xml:space="preserve">0, </w:t>
      </w:r>
      <w:r w:rsidR="009919DB">
        <w:t xml:space="preserve">having a first size and associated with serving cell </w:t>
      </w:r>
      <m:oMath>
        <m:sSub>
          <m:sSubPr>
            <m:ctrlPr>
              <w:rPr>
                <w:rFonts w:ascii="Cambria Math" w:hAnsi="Cambria Math"/>
                <w:i/>
              </w:rPr>
            </m:ctrlPr>
          </m:sSubPr>
          <m:e>
            <m:r>
              <w:rPr>
                <w:rFonts w:ascii="Cambria Math" w:hAnsi="Cambria Math"/>
              </w:rPr>
              <m:t>n</m:t>
            </m:r>
          </m:e>
          <m:sub>
            <m:r>
              <w:rPr>
                <w:rFonts w:ascii="Cambria Math" w:hAnsi="Cambria Math"/>
              </w:rPr>
              <m:t>CI,2</m:t>
            </m:r>
          </m:sub>
        </m:sSub>
      </m:oMath>
      <w:r w:rsidR="009919DB">
        <w:t xml:space="preserve">, </w:t>
      </w:r>
    </w:p>
    <w:p w14:paraId="30F3089C" w14:textId="207ADCC8" w:rsidR="00EF5414" w:rsidRDefault="009919DB" w:rsidP="009919DB">
      <w:r>
        <w:t xml:space="preserve">can receive a corresponding PDCCH through a PDCCH candidate with CCE aggregation level </w:t>
      </w:r>
      <m:oMath>
        <m:r>
          <w:rPr>
            <w:rFonts w:ascii="Cambria Math" w:hAnsi="Cambria Math"/>
          </w:rPr>
          <m:t>L</m:t>
        </m:r>
      </m:oMath>
      <w:r>
        <w:t xml:space="preserve"> in </w:t>
      </w:r>
      <w:r w:rsidR="00C76664">
        <w:t>CORESET</w:t>
      </w:r>
      <w:r>
        <w:t xml:space="preserve"> </w:t>
      </w:r>
      <m:oMath>
        <m:r>
          <w:rPr>
            <w:rFonts w:ascii="Cambria Math" w:hAnsi="Cambria Math"/>
          </w:rPr>
          <m:t>p</m:t>
        </m:r>
      </m:oMath>
      <w:r>
        <w:t xml:space="preserve"> for a </w:t>
      </w:r>
      <w:r w:rsidR="00B57182">
        <w:t xml:space="preserve">first </w:t>
      </w:r>
      <w:r>
        <w:t xml:space="preserve">DCI format </w:t>
      </w:r>
      <w:r w:rsidR="00B11787" w:rsidRPr="00D20E88">
        <w:rPr>
          <w:lang w:val="en-US"/>
        </w:rPr>
        <w:t xml:space="preserve">or </w:t>
      </w:r>
      <w:r w:rsidR="00BC7FF5">
        <w:rPr>
          <w:lang w:val="en-US"/>
        </w:rPr>
        <w:t xml:space="preserve">for </w:t>
      </w:r>
      <w:r w:rsidR="00B11787" w:rsidRPr="00D20E88">
        <w:t xml:space="preserve">a </w:t>
      </w:r>
      <w:r w:rsidR="00BC7FF5">
        <w:t xml:space="preserve">second </w:t>
      </w:r>
      <w:r w:rsidR="00B11787" w:rsidRPr="00D20E88">
        <w:t>DCI format</w:t>
      </w:r>
      <w:r w:rsidR="00B11787" w:rsidRPr="00D20E88">
        <w:rPr>
          <w:lang w:val="en-US"/>
        </w:rPr>
        <w:t xml:space="preserve">, respectively, </w:t>
      </w:r>
      <w:r>
        <w:t xml:space="preserve">having a second size and associated with serving cell </w:t>
      </w:r>
      <m:oMath>
        <m:sSub>
          <m:sSubPr>
            <m:ctrlPr>
              <w:rPr>
                <w:rFonts w:ascii="Cambria Math" w:hAnsi="Cambria Math"/>
                <w:i/>
              </w:rPr>
            </m:ctrlPr>
          </m:sSubPr>
          <m:e>
            <m:r>
              <w:rPr>
                <w:rFonts w:ascii="Cambria Math" w:hAnsi="Cambria Math"/>
              </w:rPr>
              <m:t>n</m:t>
            </m:r>
          </m:e>
          <m:sub>
            <m:r>
              <w:rPr>
                <w:rFonts w:ascii="Cambria Math" w:hAnsi="Cambria Math"/>
              </w:rPr>
              <m:t>CI,1</m:t>
            </m:r>
          </m:sub>
        </m:sSub>
      </m:oMath>
      <w:r>
        <w:t xml:space="preserve"> if the first size and the second size are same. </w:t>
      </w:r>
    </w:p>
    <w:p w14:paraId="769E19AB" w14:textId="77777777" w:rsidR="0042018C" w:rsidRPr="00417BB1" w:rsidRDefault="0042018C" w:rsidP="0042018C">
      <w:pPr>
        <w:rPr>
          <w:lang w:eastAsia="ja-JP"/>
        </w:rPr>
      </w:pPr>
      <w:r w:rsidRPr="00FE454B">
        <w:rPr>
          <w:lang w:eastAsia="ja-JP"/>
        </w:rPr>
        <w:t>A UE expects to monitor PDCCH candidates for up to 4 sizes of DCI formats that include up to 3 sizes of DCI formats with CRC scrambled by C-RNTI</w:t>
      </w:r>
      <w:r w:rsidRPr="00417BB1">
        <w:rPr>
          <w:lang w:eastAsia="ja-JP"/>
        </w:rPr>
        <w:t xml:space="preserve"> per serving cell. The UE counts a number of sizes for DCI format</w:t>
      </w:r>
      <w:r>
        <w:rPr>
          <w:lang w:eastAsia="ja-JP"/>
        </w:rPr>
        <w:t xml:space="preserve">s per serving cell </w:t>
      </w:r>
      <w:r w:rsidRPr="00417BB1">
        <w:rPr>
          <w:lang w:eastAsia="ja-JP"/>
        </w:rPr>
        <w:t>based on a number of configured PDCCH candidates in respective search space sets</w:t>
      </w:r>
      <w:r w:rsidR="00B11787" w:rsidRPr="00D20E88">
        <w:rPr>
          <w:lang w:eastAsia="ja-JP"/>
        </w:rPr>
        <w:t xml:space="preserve"> for the corresponding active DL BWP</w:t>
      </w:r>
      <w:r w:rsidRPr="00417BB1">
        <w:rPr>
          <w:lang w:eastAsia="ja-JP"/>
        </w:rPr>
        <w:t xml:space="preserve">. </w:t>
      </w:r>
    </w:p>
    <w:p w14:paraId="04A3EEAA" w14:textId="18AF97F4" w:rsidR="00650C22" w:rsidRDefault="00650C22" w:rsidP="00650C22">
      <w:pPr>
        <w:rPr>
          <w:lang w:val="en-US"/>
        </w:rPr>
      </w:pPr>
      <w:r>
        <w:rPr>
          <w:lang w:val="en-US"/>
        </w:rPr>
        <w:t xml:space="preserve">A UE does not expect to detect, in a same PDCCH monitoring occasion, a DCI format with CRC scrambled by a SI-RNTI, RA-RNTI, </w:t>
      </w:r>
      <w:r w:rsidR="00D673F9">
        <w:rPr>
          <w:lang w:val="en-US"/>
        </w:rPr>
        <w:t xml:space="preserve">MsgB-RNTI, </w:t>
      </w:r>
      <w:r>
        <w:rPr>
          <w:lang w:val="en-US"/>
        </w:rPr>
        <w:t xml:space="preserve">TC-RNTI, P-RNTI, C-RNTI, </w:t>
      </w:r>
      <w:r w:rsidRPr="00D20E88">
        <w:rPr>
          <w:lang w:eastAsia="ja-JP"/>
        </w:rPr>
        <w:t>CS-RNTI, or MCS-RNTI</w:t>
      </w:r>
      <w:r>
        <w:rPr>
          <w:lang w:val="en-US"/>
        </w:rPr>
        <w:t xml:space="preserve"> and a DCI format with </w:t>
      </w:r>
      <w:r w:rsidRPr="00D20E88">
        <w:rPr>
          <w:lang w:val="en-US"/>
        </w:rPr>
        <w:t xml:space="preserve">CRC scrambled by </w:t>
      </w:r>
      <w:r>
        <w:rPr>
          <w:lang w:val="en-US"/>
        </w:rPr>
        <w:t xml:space="preserve">a </w:t>
      </w:r>
      <w:r>
        <w:rPr>
          <w:lang w:eastAsia="zh-CN"/>
        </w:rPr>
        <w:t>SL</w:t>
      </w:r>
      <w:r w:rsidRPr="002625EB">
        <w:rPr>
          <w:rFonts w:hint="eastAsia"/>
          <w:lang w:eastAsia="zh-CN"/>
        </w:rPr>
        <w:t>-RNTI</w:t>
      </w:r>
      <w:r>
        <w:rPr>
          <w:lang w:eastAsia="zh-CN"/>
        </w:rPr>
        <w:t xml:space="preserve"> or </w:t>
      </w:r>
      <w:r>
        <w:rPr>
          <w:lang w:val="en-US" w:eastAsia="zh-CN"/>
        </w:rPr>
        <w:t xml:space="preserve">a </w:t>
      </w:r>
      <w:r>
        <w:t>SL-CS-RNTI</w:t>
      </w:r>
      <w:r>
        <w:rPr>
          <w:lang w:val="en-US"/>
        </w:rPr>
        <w:t xml:space="preserve"> for scheduling respective PDSCH reception</w:t>
      </w:r>
      <w:r w:rsidR="0018071C">
        <w:rPr>
          <w:lang w:val="en-US"/>
        </w:rPr>
        <w:t xml:space="preserve"> and PSSCH transmission</w:t>
      </w:r>
      <w:r>
        <w:rPr>
          <w:lang w:val="en-US"/>
        </w:rPr>
        <w:t xml:space="preserve"> on a same serving cell.</w:t>
      </w:r>
    </w:p>
    <w:p w14:paraId="47A5B45A" w14:textId="0DE0B350" w:rsidR="005D3D60" w:rsidRPr="00D20E88" w:rsidRDefault="005D3D60" w:rsidP="005D3D60">
      <w:r w:rsidRPr="00D20E88">
        <w:t xml:space="preserve">A PDCCH candidate with index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for a 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D20E88">
        <w:t xml:space="preserve"> using a set of CCEs in a CORESET </w:t>
      </w:r>
      <m:oMath>
        <m:r>
          <w:rPr>
            <w:rFonts w:ascii="Cambria Math" w:hAnsi="Cambria Math"/>
          </w:rPr>
          <m:t>p</m:t>
        </m:r>
      </m:oMath>
      <w:r w:rsidRPr="00D20E88">
        <w:t xml:space="preserve"> on the active DL BWP for serving cell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Pr="00D20E88">
        <w:t xml:space="preserve"> is not counted </w:t>
      </w:r>
      <w:r>
        <w:t>for monitoring</w:t>
      </w:r>
      <w:r w:rsidRPr="00D20E88">
        <w:t xml:space="preserve"> if there is a PDCCH candidate with index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for a 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&lt;s</m:t>
            </m:r>
          </m:e>
          <m:sub>
            <m:r>
              <w:rPr>
                <w:rFonts w:ascii="Cambria Math" w:hAnsi="Cambria Math"/>
              </w:rPr>
              <m:t>j</m:t>
            </m:r>
          </m:sub>
        </m:sSub>
      </m:oMath>
      <w:r w:rsidRPr="00D20E88">
        <w:t xml:space="preserve">, or if there is a PDCCH candidate with index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and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r>
          <w:rPr>
            <w:rFonts w:ascii="Cambria Math" w:hAnsi="Cambria Math"/>
          </w:rPr>
          <m:t>&lt;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in the CORESET </w:t>
      </w:r>
      <m:oMath>
        <m:r>
          <w:rPr>
            <w:rFonts w:ascii="Cambria Math" w:hAnsi="Cambria Math"/>
          </w:rPr>
          <m:t>p</m:t>
        </m:r>
      </m:oMath>
      <w:r w:rsidRPr="00D20E88">
        <w:t xml:space="preserve"> on the active DL BWP for serving cell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Pr="00D20E88">
        <w:t xml:space="preserve"> using a same set of CCEs, the PDCCH candidates have identical scrambling, and the corresponding DCI formats for the PDCCH candidates have a same size; otherwise, the PDCCH candidate with index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is counted </w:t>
      </w:r>
      <w:r>
        <w:t>for monitoring</w:t>
      </w:r>
      <w:r w:rsidRPr="00D20E88">
        <w:t xml:space="preserve">. </w:t>
      </w:r>
    </w:p>
    <w:p w14:paraId="31C08DA2" w14:textId="7EFE0185" w:rsidR="00193A26" w:rsidRPr="00D20E88" w:rsidRDefault="00193A26" w:rsidP="00193A26">
      <w:r w:rsidRPr="00D20E88">
        <w:t xml:space="preserve">Table 10.1-2 provides the maximum number of monitored PDCCH candidates, </w:t>
      </w:r>
      <m:oMath>
        <m:sSubSup>
          <m:sSubSupPr>
            <m:ctrlPr>
              <w:rPr>
                <w:rFonts w:ascii="Cambria Math" w:hAnsi="Cambria Math"/>
                <w:i/>
                <w:sz w:val="18"/>
                <w:szCs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max,slot,μ</m:t>
            </m:r>
          </m:sup>
        </m:sSubSup>
      </m:oMath>
      <w:r w:rsidRPr="00D20E88">
        <w:t xml:space="preserve">, </w:t>
      </w:r>
      <w:r w:rsidR="00BC7FF5">
        <w:t xml:space="preserve">per slot </w:t>
      </w:r>
      <w:r w:rsidRPr="00D20E88">
        <w:t xml:space="preserve">for </w:t>
      </w:r>
      <w:r w:rsidR="00734E45" w:rsidRPr="00D20E88">
        <w:t xml:space="preserve">a </w:t>
      </w:r>
      <w:r w:rsidR="00BC7FF5">
        <w:t xml:space="preserve">UE in a </w:t>
      </w:r>
      <w:r w:rsidR="00734E45" w:rsidRPr="00D20E88">
        <w:t>DL BWP with</w:t>
      </w:r>
      <w:r w:rsidRPr="00D20E88">
        <w:t xml:space="preserve"> </w:t>
      </w:r>
      <w:r w:rsidR="00734E45">
        <w:t>SCS</w:t>
      </w:r>
      <w:r w:rsidRPr="00D20E88">
        <w:t xml:space="preserve"> configuration </w:t>
      </w:r>
      <m:oMath>
        <m:r>
          <w:rPr>
            <w:rFonts w:ascii="Cambria Math" w:hAnsi="Cambria Math"/>
            <w:lang w:eastAsia="zh-CN"/>
          </w:rPr>
          <m:t>μ</m:t>
        </m:r>
      </m:oMath>
      <w:r w:rsidRPr="00D20E88">
        <w:t xml:space="preserve"> for operation with a single serving cell.</w:t>
      </w:r>
    </w:p>
    <w:p w14:paraId="4306483C" w14:textId="55FB6F07" w:rsidR="009919DB" w:rsidRPr="00B916EC" w:rsidRDefault="009919DB" w:rsidP="009919DB">
      <w:pPr>
        <w:pStyle w:val="TH"/>
      </w:pPr>
      <w:r>
        <w:t>Table 10.1-2</w:t>
      </w:r>
      <w:r w:rsidRPr="00B916EC">
        <w:t xml:space="preserve">: </w:t>
      </w:r>
      <w:r>
        <w:t xml:space="preserve">Maximum number </w:t>
      </w:r>
      <m:oMath>
        <m:sSubSup>
          <m:sSubSupPr>
            <m:ctrlPr>
              <w:rPr>
                <w:rFonts w:ascii="Cambria Math" w:hAnsi="Cambria Math"/>
                <w:i/>
                <w:sz w:val="18"/>
                <w:szCs w:val="18"/>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max,slot,μ</m:t>
            </m:r>
          </m:sup>
        </m:sSubSup>
      </m:oMath>
      <w:r>
        <w:t xml:space="preserve"> of monitored PDCCH candidates per slot for</w:t>
      </w:r>
      <w:r w:rsidR="00734E45">
        <w:t xml:space="preserve"> a DL BWP with</w:t>
      </w:r>
      <w:r>
        <w:t xml:space="preserve"> </w:t>
      </w:r>
      <w:r w:rsidR="00143099">
        <w:t>SCS</w:t>
      </w:r>
      <w:r>
        <w:t xml:space="preserve"> configuration </w:t>
      </w:r>
      <m:oMath>
        <m:r>
          <m:rPr>
            <m:sty m:val="bi"/>
          </m:rPr>
          <w:rPr>
            <w:rFonts w:ascii="Cambria Math" w:hAnsi="Cambria Math"/>
            <w:lang w:eastAsia="zh-CN"/>
          </w:rPr>
          <m:t>μ∈</m:t>
        </m:r>
        <m:d>
          <m:dPr>
            <m:begChr m:val="{"/>
            <m:endChr m:val="}"/>
            <m:ctrlPr>
              <w:rPr>
                <w:rFonts w:ascii="Cambria Math" w:hAnsi="Cambria Math"/>
                <w:i/>
                <w:sz w:val="24"/>
                <w:szCs w:val="24"/>
                <w:lang w:eastAsia="zh-CN"/>
              </w:rPr>
            </m:ctrlPr>
          </m:dPr>
          <m:e>
            <m:r>
              <m:rPr>
                <m:sty m:val="bi"/>
              </m:rPr>
              <w:rPr>
                <w:rFonts w:ascii="Cambria Math" w:hAnsi="Cambria Math"/>
                <w:lang w:eastAsia="zh-CN"/>
              </w:rPr>
              <m:t>0, 1,2,3</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800"/>
      </w:tblGrid>
      <w:tr w:rsidR="009919DB" w:rsidRPr="00B916EC" w14:paraId="53CD44D0" w14:textId="77777777" w:rsidTr="0019345E">
        <w:trPr>
          <w:cantSplit/>
          <w:jc w:val="center"/>
        </w:trPr>
        <w:tc>
          <w:tcPr>
            <w:tcW w:w="1465" w:type="dxa"/>
            <w:shd w:val="clear" w:color="auto" w:fill="E0E0E0"/>
            <w:vAlign w:val="center"/>
          </w:tcPr>
          <w:p w14:paraId="630DEB1B" w14:textId="29DF33B0" w:rsidR="009919DB" w:rsidRPr="00B916EC" w:rsidRDefault="00810527" w:rsidP="0019345E">
            <w:pPr>
              <w:pStyle w:val="TAH"/>
              <w:rPr>
                <w:rFonts w:ascii="Times New Roman" w:hAnsi="Times New Roman"/>
                <w:sz w:val="20"/>
              </w:rPr>
            </w:pPr>
            <m:oMathPara>
              <m:oMath>
                <m:r>
                  <m:rPr>
                    <m:sty m:val="bi"/>
                  </m:rPr>
                  <w:rPr>
                    <w:rFonts w:ascii="Cambria Math" w:hAnsi="Cambria Math"/>
                    <w:lang w:eastAsia="zh-CN"/>
                  </w:rPr>
                  <m:t>μ</m:t>
                </m:r>
              </m:oMath>
            </m:oMathPara>
          </w:p>
        </w:tc>
        <w:tc>
          <w:tcPr>
            <w:tcW w:w="7800" w:type="dxa"/>
            <w:shd w:val="clear" w:color="auto" w:fill="E0E0E0"/>
            <w:vAlign w:val="center"/>
          </w:tcPr>
          <w:p w14:paraId="28014553" w14:textId="72CEC019" w:rsidR="009919DB" w:rsidRPr="00B916EC" w:rsidRDefault="009919DB" w:rsidP="0019345E">
            <w:pPr>
              <w:pStyle w:val="TAH"/>
              <w:rPr>
                <w:rFonts w:ascii="Times New Roman" w:hAnsi="Times New Roman"/>
                <w:sz w:val="20"/>
              </w:rPr>
            </w:pPr>
            <w:r>
              <w:t>Maximum n</w:t>
            </w:r>
            <w:r w:rsidRPr="00B916EC">
              <w:t xml:space="preserve">umber of </w:t>
            </w:r>
            <w:r>
              <w:t>monitored PDCCH c</w:t>
            </w:r>
            <w:r w:rsidRPr="00B916EC">
              <w:t>andidates</w:t>
            </w:r>
            <w:r>
              <w:t xml:space="preserve"> per slot and per serving cell </w:t>
            </w:r>
            <m:oMath>
              <m:sSubSup>
                <m:sSubSupPr>
                  <m:ctrlPr>
                    <w:rPr>
                      <w:rFonts w:ascii="Cambria Math" w:hAnsi="Cambria Math"/>
                      <w:i/>
                      <w:sz w:val="24"/>
                      <w:szCs w:val="24"/>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max,slot,μ</m:t>
                  </m:r>
                </m:sup>
              </m:sSubSup>
            </m:oMath>
          </w:p>
        </w:tc>
      </w:tr>
      <w:tr w:rsidR="009919DB" w:rsidRPr="00B916EC" w14:paraId="7F63B68A" w14:textId="77777777" w:rsidTr="0019345E">
        <w:trPr>
          <w:cantSplit/>
          <w:jc w:val="center"/>
        </w:trPr>
        <w:tc>
          <w:tcPr>
            <w:tcW w:w="1465" w:type="dxa"/>
            <w:vAlign w:val="center"/>
          </w:tcPr>
          <w:p w14:paraId="04D5BA3B" w14:textId="77777777" w:rsidR="009919DB" w:rsidRPr="00B916EC" w:rsidRDefault="009919DB" w:rsidP="0019345E">
            <w:pPr>
              <w:pStyle w:val="TAC"/>
            </w:pPr>
            <w:r>
              <w:t>0</w:t>
            </w:r>
          </w:p>
        </w:tc>
        <w:tc>
          <w:tcPr>
            <w:tcW w:w="7800" w:type="dxa"/>
            <w:vAlign w:val="center"/>
          </w:tcPr>
          <w:p w14:paraId="165614AC" w14:textId="77777777" w:rsidR="009919DB" w:rsidRPr="00B916EC" w:rsidRDefault="009919DB" w:rsidP="0019345E">
            <w:pPr>
              <w:pStyle w:val="TAC"/>
            </w:pPr>
            <w:r w:rsidRPr="00B916EC">
              <w:t>4</w:t>
            </w:r>
            <w:r>
              <w:t>4</w:t>
            </w:r>
          </w:p>
        </w:tc>
      </w:tr>
      <w:tr w:rsidR="009919DB" w:rsidRPr="00B916EC" w14:paraId="12C9FD34" w14:textId="77777777" w:rsidTr="0019345E">
        <w:trPr>
          <w:cantSplit/>
          <w:jc w:val="center"/>
        </w:trPr>
        <w:tc>
          <w:tcPr>
            <w:tcW w:w="1465" w:type="dxa"/>
            <w:vAlign w:val="center"/>
          </w:tcPr>
          <w:p w14:paraId="2F5EC4D8" w14:textId="77777777" w:rsidR="009919DB" w:rsidRPr="00B916EC" w:rsidRDefault="009919DB" w:rsidP="0019345E">
            <w:pPr>
              <w:pStyle w:val="TAC"/>
            </w:pPr>
            <w:r>
              <w:t>1</w:t>
            </w:r>
          </w:p>
        </w:tc>
        <w:tc>
          <w:tcPr>
            <w:tcW w:w="7800" w:type="dxa"/>
            <w:vAlign w:val="center"/>
          </w:tcPr>
          <w:p w14:paraId="61B25DEB" w14:textId="77777777" w:rsidR="009919DB" w:rsidRPr="00B916EC" w:rsidRDefault="009919DB" w:rsidP="0019345E">
            <w:pPr>
              <w:pStyle w:val="TAC"/>
            </w:pPr>
            <w:r>
              <w:t>36</w:t>
            </w:r>
          </w:p>
        </w:tc>
      </w:tr>
      <w:tr w:rsidR="009919DB" w:rsidRPr="00B916EC" w14:paraId="4D50FD59" w14:textId="77777777" w:rsidTr="0019345E">
        <w:trPr>
          <w:cantSplit/>
          <w:jc w:val="center"/>
        </w:trPr>
        <w:tc>
          <w:tcPr>
            <w:tcW w:w="1465" w:type="dxa"/>
            <w:vAlign w:val="center"/>
          </w:tcPr>
          <w:p w14:paraId="6A037EE4" w14:textId="77777777" w:rsidR="009919DB" w:rsidRPr="00B916EC" w:rsidRDefault="009919DB" w:rsidP="0019345E">
            <w:pPr>
              <w:pStyle w:val="TAC"/>
            </w:pPr>
            <w:r>
              <w:t>2</w:t>
            </w:r>
          </w:p>
        </w:tc>
        <w:tc>
          <w:tcPr>
            <w:tcW w:w="7800" w:type="dxa"/>
            <w:vAlign w:val="center"/>
          </w:tcPr>
          <w:p w14:paraId="2327EA37" w14:textId="77777777" w:rsidR="009919DB" w:rsidRPr="00B916EC" w:rsidRDefault="009919DB" w:rsidP="0019345E">
            <w:pPr>
              <w:pStyle w:val="TAC"/>
            </w:pPr>
            <w:r>
              <w:t>22</w:t>
            </w:r>
          </w:p>
        </w:tc>
      </w:tr>
      <w:tr w:rsidR="009919DB" w:rsidRPr="00B916EC" w14:paraId="6FBDBFA6" w14:textId="77777777" w:rsidTr="0019345E">
        <w:trPr>
          <w:cantSplit/>
          <w:jc w:val="center"/>
        </w:trPr>
        <w:tc>
          <w:tcPr>
            <w:tcW w:w="1465" w:type="dxa"/>
            <w:vAlign w:val="center"/>
          </w:tcPr>
          <w:p w14:paraId="3714101B" w14:textId="77777777" w:rsidR="009919DB" w:rsidRDefault="009919DB" w:rsidP="0019345E">
            <w:pPr>
              <w:pStyle w:val="TAC"/>
            </w:pPr>
            <w:r>
              <w:t>3</w:t>
            </w:r>
          </w:p>
        </w:tc>
        <w:tc>
          <w:tcPr>
            <w:tcW w:w="7800" w:type="dxa"/>
            <w:vAlign w:val="center"/>
          </w:tcPr>
          <w:p w14:paraId="17BAAE4F" w14:textId="77777777" w:rsidR="009919DB" w:rsidRDefault="009919DB" w:rsidP="0019345E">
            <w:pPr>
              <w:pStyle w:val="TAC"/>
            </w:pPr>
            <w:r>
              <w:t>20</w:t>
            </w:r>
          </w:p>
        </w:tc>
      </w:tr>
    </w:tbl>
    <w:p w14:paraId="5D6E30EC" w14:textId="5E6F18B4" w:rsidR="009919DB" w:rsidRDefault="009919DB" w:rsidP="009919DB"/>
    <w:p w14:paraId="0639FB21" w14:textId="77777777" w:rsidR="00BC7FF5" w:rsidRPr="00D20E88" w:rsidRDefault="00BC7FF5" w:rsidP="00BC7FF5">
      <w:pPr>
        <w:spacing w:before="180"/>
      </w:pPr>
      <w:r w:rsidRPr="00D20E88">
        <w:t>Table 10.1-2</w:t>
      </w:r>
      <w:r>
        <w:t>A</w:t>
      </w:r>
      <w:r w:rsidRPr="00D20E88">
        <w:t xml:space="preserve"> provides the maximum number of monitored PDCCH candidates, </w:t>
      </w:r>
      <m:oMath>
        <m:sSubSup>
          <m:sSubSupPr>
            <m:ctrlPr>
              <w:rPr>
                <w:rFonts w:ascii="Cambria Math" w:hAnsi="Cambria Math"/>
                <w:i/>
                <w:sz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t xml:space="preserve">, per span </w:t>
      </w:r>
      <w:r w:rsidRPr="00D20E88">
        <w:t xml:space="preserve">for a </w:t>
      </w:r>
      <w:r>
        <w:t xml:space="preserve">UE in a </w:t>
      </w:r>
      <w:r w:rsidRPr="00D20E88">
        <w:t xml:space="preserve">DL BWP with </w:t>
      </w:r>
      <w:r>
        <w:t>SCS</w:t>
      </w:r>
      <w:r w:rsidRPr="00D20E88">
        <w:t xml:space="preserve"> configuration </w:t>
      </w:r>
      <m:oMath>
        <m:r>
          <w:rPr>
            <w:rFonts w:ascii="Cambria Math" w:hAnsi="Cambria Math"/>
            <w:lang w:eastAsia="zh-CN"/>
          </w:rPr>
          <m:t>μ</m:t>
        </m:r>
      </m:oMath>
      <w:r>
        <w:t xml:space="preserve"> </w:t>
      </w:r>
      <w:r w:rsidRPr="00D20E88">
        <w:t>for operation with a single serving cell.</w:t>
      </w:r>
    </w:p>
    <w:p w14:paraId="7963CC98" w14:textId="35DC4322" w:rsidR="00BC7FF5" w:rsidRPr="00B916EC" w:rsidRDefault="00BC7FF5" w:rsidP="00BC7FF5">
      <w:pPr>
        <w:pStyle w:val="TH"/>
      </w:pPr>
      <w:r>
        <w:t>Table 10.1-2A</w:t>
      </w:r>
      <w:r w:rsidRPr="00B916EC">
        <w:t xml:space="preserve">: </w:t>
      </w:r>
      <w:r>
        <w:t xml:space="preserve">Maximum number </w:t>
      </w:r>
      <m:oMath>
        <m:sSubSup>
          <m:sSubSupPr>
            <m:ctrlPr>
              <w:rPr>
                <w:rFonts w:ascii="Cambria Math" w:hAnsi="Cambria Math"/>
                <w:i/>
                <w:sz w:val="18"/>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t xml:space="preserve"> of monitored PDCCH candidates in a span </w:t>
      </w:r>
      <w:r w:rsidR="004D2526">
        <w:t>for combination</w:t>
      </w:r>
      <w:r>
        <w:t xml:space="preserve"> (X, Y)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0, 1</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541"/>
        <w:gridCol w:w="1530"/>
        <w:gridCol w:w="1620"/>
      </w:tblGrid>
      <w:tr w:rsidR="00BC7FF5" w:rsidRPr="00B916EC" w14:paraId="233D5211" w14:textId="77777777" w:rsidTr="00B25F5D">
        <w:trPr>
          <w:cantSplit/>
          <w:jc w:val="center"/>
        </w:trPr>
        <w:tc>
          <w:tcPr>
            <w:tcW w:w="794" w:type="dxa"/>
            <w:shd w:val="clear" w:color="auto" w:fill="E0E0E0"/>
            <w:vAlign w:val="center"/>
          </w:tcPr>
          <w:p w14:paraId="04ACE3FB" w14:textId="77777777" w:rsidR="00BC7FF5" w:rsidRPr="00B916EC" w:rsidRDefault="00BC7FF5" w:rsidP="00810527">
            <w:pPr>
              <w:pStyle w:val="TAH"/>
              <w:rPr>
                <w:rFonts w:ascii="Times New Roman" w:hAnsi="Times New Roman"/>
                <w:sz w:val="20"/>
              </w:rPr>
            </w:pPr>
          </w:p>
        </w:tc>
        <w:tc>
          <w:tcPr>
            <w:tcW w:w="4691" w:type="dxa"/>
            <w:gridSpan w:val="3"/>
            <w:shd w:val="clear" w:color="auto" w:fill="E0E0E0"/>
          </w:tcPr>
          <w:p w14:paraId="77B2D90A" w14:textId="2E5CB3D1" w:rsidR="00BC7FF5" w:rsidRDefault="00BC7FF5" w:rsidP="00B25F5D">
            <w:pPr>
              <w:pStyle w:val="TAH"/>
            </w:pP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rsidRPr="00B916EC">
              <w:t xml:space="preserve"> of </w:t>
            </w:r>
            <w:r>
              <w:t>monitored PDCCH c</w:t>
            </w:r>
            <w:r w:rsidRPr="00B916EC">
              <w:t>andidates</w:t>
            </w:r>
            <w:r>
              <w:t xml:space="preserve"> per span </w:t>
            </w:r>
            <w:r w:rsidR="004D2526">
              <w:t>for combination</w:t>
            </w:r>
            <w:r>
              <w:t xml:space="preserve"> </w:t>
            </w:r>
            <m:oMath>
              <m:d>
                <m:dPr>
                  <m:ctrlPr>
                    <w:rPr>
                      <w:rFonts w:ascii="Cambria Math" w:hAnsi="Cambria Math"/>
                      <w:i/>
                    </w:rPr>
                  </m:ctrlPr>
                </m:dPr>
                <m:e>
                  <m:r>
                    <m:rPr>
                      <m:sty m:val="bi"/>
                    </m:rPr>
                    <w:rPr>
                      <w:rFonts w:ascii="Cambria Math" w:hAnsi="Cambria Math"/>
                    </w:rPr>
                    <m:t>X,Y</m:t>
                  </m:r>
                </m:e>
              </m:d>
            </m:oMath>
            <w:r>
              <w:rPr>
                <w:lang w:eastAsia="zh-CN"/>
              </w:rPr>
              <w:t xml:space="preserve"> </w:t>
            </w:r>
            <w:r>
              <w:t xml:space="preserve">and per serving cell </w:t>
            </w:r>
          </w:p>
        </w:tc>
      </w:tr>
      <w:tr w:rsidR="00810527" w:rsidRPr="00B916EC" w14:paraId="20D1229F" w14:textId="77777777" w:rsidTr="00B25F5D">
        <w:trPr>
          <w:cantSplit/>
          <w:jc w:val="center"/>
        </w:trPr>
        <w:tc>
          <w:tcPr>
            <w:tcW w:w="794" w:type="dxa"/>
            <w:shd w:val="clear" w:color="auto" w:fill="E0E0E0"/>
            <w:vAlign w:val="center"/>
          </w:tcPr>
          <w:p w14:paraId="02820C5A" w14:textId="0C59A011" w:rsidR="00810527" w:rsidRDefault="00810527" w:rsidP="00810527">
            <w:pPr>
              <w:pStyle w:val="TAC"/>
            </w:pPr>
            <m:oMathPara>
              <m:oMath>
                <m:r>
                  <m:rPr>
                    <m:sty m:val="bi"/>
                  </m:rPr>
                  <w:rPr>
                    <w:rFonts w:ascii="Cambria Math" w:hAnsi="Cambria Math"/>
                    <w:lang w:eastAsia="zh-CN"/>
                  </w:rPr>
                  <m:t>μ</m:t>
                </m:r>
              </m:oMath>
            </m:oMathPara>
          </w:p>
        </w:tc>
        <w:tc>
          <w:tcPr>
            <w:tcW w:w="1541" w:type="dxa"/>
            <w:vAlign w:val="center"/>
          </w:tcPr>
          <w:p w14:paraId="522098AF" w14:textId="77777777" w:rsidR="00810527" w:rsidRPr="00B916EC" w:rsidRDefault="00810527" w:rsidP="00810527">
            <w:pPr>
              <w:pStyle w:val="TAC"/>
            </w:pPr>
            <w:r>
              <w:t>(2, 2)</w:t>
            </w:r>
          </w:p>
        </w:tc>
        <w:tc>
          <w:tcPr>
            <w:tcW w:w="1530" w:type="dxa"/>
          </w:tcPr>
          <w:p w14:paraId="478E5010" w14:textId="77777777" w:rsidR="00810527" w:rsidRPr="00B916EC" w:rsidRDefault="00810527" w:rsidP="00810527">
            <w:pPr>
              <w:pStyle w:val="TAC"/>
            </w:pPr>
            <w:r>
              <w:t>(4, 3)</w:t>
            </w:r>
          </w:p>
        </w:tc>
        <w:tc>
          <w:tcPr>
            <w:tcW w:w="1620" w:type="dxa"/>
          </w:tcPr>
          <w:p w14:paraId="39A2422A" w14:textId="77777777" w:rsidR="00810527" w:rsidRPr="00B916EC" w:rsidRDefault="00810527" w:rsidP="00810527">
            <w:pPr>
              <w:pStyle w:val="TAC"/>
            </w:pPr>
            <w:r>
              <w:t>(7, 3)</w:t>
            </w:r>
          </w:p>
        </w:tc>
      </w:tr>
      <w:tr w:rsidR="00B3239C" w:rsidRPr="00B916EC" w14:paraId="189343A0" w14:textId="77777777" w:rsidTr="00B25F5D">
        <w:trPr>
          <w:cantSplit/>
          <w:jc w:val="center"/>
        </w:trPr>
        <w:tc>
          <w:tcPr>
            <w:tcW w:w="794" w:type="dxa"/>
            <w:vAlign w:val="center"/>
          </w:tcPr>
          <w:p w14:paraId="1229EDAE" w14:textId="77777777" w:rsidR="00B3239C" w:rsidRPr="00B916EC" w:rsidRDefault="00B3239C" w:rsidP="00B3239C">
            <w:pPr>
              <w:pStyle w:val="TAC"/>
            </w:pPr>
            <w:r>
              <w:t>0</w:t>
            </w:r>
          </w:p>
        </w:tc>
        <w:tc>
          <w:tcPr>
            <w:tcW w:w="1541" w:type="dxa"/>
            <w:vAlign w:val="center"/>
          </w:tcPr>
          <w:p w14:paraId="6D8FDD5D" w14:textId="00AC8522" w:rsidR="00B3239C" w:rsidRPr="00B916EC" w:rsidRDefault="00B3239C" w:rsidP="00B3239C">
            <w:pPr>
              <w:pStyle w:val="TAC"/>
            </w:pPr>
            <w:r>
              <w:t>14</w:t>
            </w:r>
          </w:p>
        </w:tc>
        <w:tc>
          <w:tcPr>
            <w:tcW w:w="1530" w:type="dxa"/>
          </w:tcPr>
          <w:p w14:paraId="432C189E" w14:textId="757C1B2D" w:rsidR="00B3239C" w:rsidRPr="00B916EC" w:rsidRDefault="00B3239C" w:rsidP="00B3239C">
            <w:pPr>
              <w:pStyle w:val="TAC"/>
            </w:pPr>
            <w:r>
              <w:t>28</w:t>
            </w:r>
          </w:p>
        </w:tc>
        <w:tc>
          <w:tcPr>
            <w:tcW w:w="1620" w:type="dxa"/>
          </w:tcPr>
          <w:p w14:paraId="0DB94B87" w14:textId="352B8589" w:rsidR="00B3239C" w:rsidRPr="00B916EC" w:rsidRDefault="00B3239C" w:rsidP="00B3239C">
            <w:pPr>
              <w:pStyle w:val="TAC"/>
            </w:pPr>
            <w:r>
              <w:t>44</w:t>
            </w:r>
          </w:p>
        </w:tc>
      </w:tr>
      <w:tr w:rsidR="00B3239C" w:rsidRPr="00B916EC" w14:paraId="564ABE67" w14:textId="77777777" w:rsidTr="00B25F5D">
        <w:trPr>
          <w:cantSplit/>
          <w:jc w:val="center"/>
        </w:trPr>
        <w:tc>
          <w:tcPr>
            <w:tcW w:w="794" w:type="dxa"/>
            <w:vAlign w:val="center"/>
          </w:tcPr>
          <w:p w14:paraId="649612D6" w14:textId="77777777" w:rsidR="00B3239C" w:rsidRPr="00B916EC" w:rsidRDefault="00B3239C" w:rsidP="00B3239C">
            <w:pPr>
              <w:pStyle w:val="TAC"/>
            </w:pPr>
            <w:r>
              <w:t>1</w:t>
            </w:r>
          </w:p>
        </w:tc>
        <w:tc>
          <w:tcPr>
            <w:tcW w:w="1541" w:type="dxa"/>
            <w:vAlign w:val="center"/>
          </w:tcPr>
          <w:p w14:paraId="6C5D810B" w14:textId="61AEA545" w:rsidR="00B3239C" w:rsidRPr="00B916EC" w:rsidRDefault="00B3239C" w:rsidP="00B3239C">
            <w:pPr>
              <w:pStyle w:val="TAC"/>
            </w:pPr>
            <w:r>
              <w:t>12</w:t>
            </w:r>
          </w:p>
        </w:tc>
        <w:tc>
          <w:tcPr>
            <w:tcW w:w="1530" w:type="dxa"/>
          </w:tcPr>
          <w:p w14:paraId="5A2C7303" w14:textId="0407335E" w:rsidR="00B3239C" w:rsidRPr="00B916EC" w:rsidRDefault="00B3239C" w:rsidP="00B3239C">
            <w:pPr>
              <w:pStyle w:val="TAC"/>
            </w:pPr>
            <w:r>
              <w:t>24</w:t>
            </w:r>
          </w:p>
        </w:tc>
        <w:tc>
          <w:tcPr>
            <w:tcW w:w="1620" w:type="dxa"/>
          </w:tcPr>
          <w:p w14:paraId="76452935" w14:textId="234A54D2" w:rsidR="00B3239C" w:rsidRPr="00B916EC" w:rsidRDefault="00B3239C" w:rsidP="00B3239C">
            <w:pPr>
              <w:pStyle w:val="TAC"/>
            </w:pPr>
            <w:r>
              <w:t>36</w:t>
            </w:r>
          </w:p>
        </w:tc>
      </w:tr>
    </w:tbl>
    <w:p w14:paraId="6713AB26" w14:textId="77777777" w:rsidR="00BC7FF5" w:rsidRDefault="00BC7FF5" w:rsidP="009919DB"/>
    <w:p w14:paraId="6757C40B" w14:textId="4F7B2460" w:rsidR="002F6B7F" w:rsidRDefault="002F6B7F" w:rsidP="002F6B7F">
      <w:r>
        <w:t xml:space="preserve">Table 10.1-3 provides the maximum number of non-overlapped CCEs, </w:t>
      </w:r>
      <m:oMath>
        <m:sSubSup>
          <m:sSubSupPr>
            <m:ctrlPr>
              <w:rPr>
                <w:rFonts w:ascii="Cambria Math" w:hAnsi="Cambria Math"/>
                <w:i/>
                <w:sz w:val="18"/>
                <w:szCs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max,slot,μ</m:t>
            </m:r>
          </m:sup>
        </m:sSubSup>
      </m:oMath>
      <w:r>
        <w:t xml:space="preserve">, for </w:t>
      </w:r>
      <w:r w:rsidR="00B17C32">
        <w:t>a DL BWP with</w:t>
      </w:r>
      <w:r>
        <w:t xml:space="preserve"> </w:t>
      </w:r>
      <w:r w:rsidR="0075117A">
        <w:t>SCS</w:t>
      </w:r>
      <w:r>
        <w:t xml:space="preserve"> configuration </w:t>
      </w:r>
      <m:oMath>
        <m:r>
          <w:rPr>
            <w:rFonts w:ascii="Cambria Math" w:hAnsi="Cambria Math"/>
            <w:lang w:eastAsia="zh-CN"/>
          </w:rPr>
          <m:t>μ</m:t>
        </m:r>
      </m:oMath>
      <w:r>
        <w:t xml:space="preserve"> that a UE is expected to monitor corresponding PDCCH candidates per slot for operation with a single serving cell.</w:t>
      </w:r>
    </w:p>
    <w:p w14:paraId="2D08D2EF" w14:textId="77777777" w:rsidR="002F6B7F" w:rsidRDefault="002F6B7F" w:rsidP="002F6B7F">
      <w:r>
        <w:t>CCEs for PDCCH candidates are non-overlapped if they correspond to</w:t>
      </w:r>
    </w:p>
    <w:p w14:paraId="4690D4BE" w14:textId="77777777" w:rsidR="002F6B7F" w:rsidRPr="00B916EC" w:rsidRDefault="002F6B7F" w:rsidP="002F6B7F">
      <w:pPr>
        <w:pStyle w:val="B1"/>
      </w:pPr>
      <w:r>
        <w:lastRenderedPageBreak/>
        <w:t>-</w:t>
      </w:r>
      <w:r>
        <w:tab/>
        <w:t xml:space="preserve">different </w:t>
      </w:r>
      <w:r w:rsidR="0075117A">
        <w:t>CORESET</w:t>
      </w:r>
      <w:r>
        <w:t xml:space="preserve"> indexes, or </w:t>
      </w:r>
    </w:p>
    <w:p w14:paraId="3D3E6686" w14:textId="77777777" w:rsidR="002F6B7F" w:rsidRDefault="002F6B7F" w:rsidP="002F6B7F">
      <w:pPr>
        <w:pStyle w:val="B1"/>
      </w:pPr>
      <w:r>
        <w:t>-</w:t>
      </w:r>
      <w:r>
        <w:tab/>
        <w:t>different first symbols for the reception of the respective PDCCH candidates.</w:t>
      </w:r>
    </w:p>
    <w:p w14:paraId="1DEFF2EE" w14:textId="2DA27DDC" w:rsidR="002F6B7F" w:rsidRPr="00B916EC" w:rsidRDefault="002F6B7F" w:rsidP="002F6B7F">
      <w:pPr>
        <w:pStyle w:val="TH"/>
      </w:pPr>
      <w:r>
        <w:t>Table 10.1-3</w:t>
      </w:r>
      <w:r w:rsidRPr="00B916EC">
        <w:t xml:space="preserve">: </w:t>
      </w:r>
      <w:r>
        <w:t xml:space="preserve">Maximum number </w:t>
      </w:r>
      <m:oMath>
        <m:sSubSup>
          <m:sSubSupPr>
            <m:ctrlPr>
              <w:rPr>
                <w:rFonts w:ascii="Cambria Math" w:hAnsi="Cambria Math"/>
                <w:i/>
                <w:sz w:val="18"/>
                <w:szCs w:val="18"/>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max,slot,μ</m:t>
            </m:r>
          </m:sup>
        </m:sSubSup>
      </m:oMath>
      <w:r>
        <w:t xml:space="preserve"> of non-overlapped CCEs per slot for </w:t>
      </w:r>
      <w:r w:rsidR="0075117A">
        <w:t>a DL BWP with</w:t>
      </w:r>
      <w:r>
        <w:t xml:space="preserve"> </w:t>
      </w:r>
      <w:r w:rsidR="0075117A">
        <w:t>SCS</w:t>
      </w:r>
      <w:r>
        <w:t xml:space="preserve"> configuration </w:t>
      </w:r>
      <m:oMath>
        <m:r>
          <m:rPr>
            <m:sty m:val="bi"/>
          </m:rPr>
          <w:rPr>
            <w:rFonts w:ascii="Cambria Math" w:hAnsi="Cambria Math"/>
            <w:lang w:eastAsia="zh-CN"/>
          </w:rPr>
          <m:t>μ∈</m:t>
        </m:r>
        <m:d>
          <m:dPr>
            <m:begChr m:val="{"/>
            <m:endChr m:val="}"/>
            <m:ctrlPr>
              <w:rPr>
                <w:rFonts w:ascii="Cambria Math" w:hAnsi="Cambria Math"/>
                <w:i/>
                <w:sz w:val="24"/>
                <w:szCs w:val="24"/>
                <w:lang w:eastAsia="zh-CN"/>
              </w:rPr>
            </m:ctrlPr>
          </m:dPr>
          <m:e>
            <m:r>
              <m:rPr>
                <m:sty m:val="bi"/>
              </m:rPr>
              <w:rPr>
                <w:rFonts w:ascii="Cambria Math" w:hAnsi="Cambria Math"/>
                <w:lang w:eastAsia="zh-CN"/>
              </w:rPr>
              <m:t>0, 1,2,3</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170"/>
      </w:tblGrid>
      <w:tr w:rsidR="00B3239C" w:rsidRPr="00BB208D" w14:paraId="209BF83F" w14:textId="77777777" w:rsidTr="0019345E">
        <w:trPr>
          <w:cantSplit/>
          <w:jc w:val="center"/>
        </w:trPr>
        <w:tc>
          <w:tcPr>
            <w:tcW w:w="1465" w:type="dxa"/>
            <w:shd w:val="clear" w:color="auto" w:fill="E0E0E0"/>
            <w:vAlign w:val="center"/>
          </w:tcPr>
          <w:p w14:paraId="19475C8B" w14:textId="4DC325C8" w:rsidR="00B3239C" w:rsidRPr="00B916EC" w:rsidRDefault="00B3239C" w:rsidP="00B3239C">
            <w:pPr>
              <w:pStyle w:val="TAH"/>
              <w:rPr>
                <w:rFonts w:ascii="Times New Roman" w:hAnsi="Times New Roman"/>
                <w:sz w:val="20"/>
              </w:rPr>
            </w:pPr>
            <m:oMathPara>
              <m:oMath>
                <m:r>
                  <m:rPr>
                    <m:sty m:val="bi"/>
                  </m:rPr>
                  <w:rPr>
                    <w:rFonts w:ascii="Cambria Math" w:hAnsi="Cambria Math"/>
                    <w:lang w:eastAsia="zh-CN"/>
                  </w:rPr>
                  <m:t>μ</m:t>
                </m:r>
              </m:oMath>
            </m:oMathPara>
          </w:p>
        </w:tc>
        <w:tc>
          <w:tcPr>
            <w:tcW w:w="7170" w:type="dxa"/>
            <w:shd w:val="clear" w:color="auto" w:fill="E0E0E0"/>
            <w:vAlign w:val="center"/>
          </w:tcPr>
          <w:p w14:paraId="61B6104B" w14:textId="528D40B9" w:rsidR="00B3239C" w:rsidRPr="00B916EC" w:rsidRDefault="00B3239C" w:rsidP="00B3239C">
            <w:pPr>
              <w:pStyle w:val="TAH"/>
              <w:rPr>
                <w:rFonts w:ascii="Times New Roman" w:hAnsi="Times New Roman"/>
                <w:sz w:val="20"/>
              </w:rPr>
            </w:pPr>
            <w:r>
              <w:t>Maximum n</w:t>
            </w:r>
            <w:r w:rsidRPr="00B916EC">
              <w:t xml:space="preserve">umber of </w:t>
            </w:r>
            <w:r>
              <w:t xml:space="preserve">non-overlapped CCEs per slot and per serving cell </w:t>
            </w:r>
            <m:oMath>
              <m:sSubSup>
                <m:sSubSupPr>
                  <m:ctrlPr>
                    <w:rPr>
                      <w:rFonts w:ascii="Cambria Math" w:hAnsi="Cambria Math"/>
                      <w:i/>
                      <w:sz w:val="24"/>
                      <w:szCs w:val="24"/>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max,slot,μ</m:t>
                  </m:r>
                </m:sup>
              </m:sSubSup>
            </m:oMath>
          </w:p>
        </w:tc>
      </w:tr>
      <w:tr w:rsidR="009919DB" w:rsidRPr="00BB208D" w14:paraId="3827AD77" w14:textId="77777777" w:rsidTr="0019345E">
        <w:trPr>
          <w:cantSplit/>
          <w:jc w:val="center"/>
        </w:trPr>
        <w:tc>
          <w:tcPr>
            <w:tcW w:w="1465" w:type="dxa"/>
            <w:vAlign w:val="center"/>
          </w:tcPr>
          <w:p w14:paraId="1A8F4B0D" w14:textId="77777777" w:rsidR="009919DB" w:rsidRPr="00B916EC" w:rsidRDefault="009919DB" w:rsidP="0019345E">
            <w:pPr>
              <w:pStyle w:val="TAC"/>
            </w:pPr>
            <w:r>
              <w:t>0</w:t>
            </w:r>
          </w:p>
        </w:tc>
        <w:tc>
          <w:tcPr>
            <w:tcW w:w="7170" w:type="dxa"/>
            <w:vAlign w:val="center"/>
          </w:tcPr>
          <w:p w14:paraId="063EF41D" w14:textId="77777777" w:rsidR="009919DB" w:rsidRPr="00B916EC" w:rsidRDefault="009919DB" w:rsidP="0019345E">
            <w:pPr>
              <w:pStyle w:val="TAC"/>
            </w:pPr>
            <w:r>
              <w:t>56</w:t>
            </w:r>
          </w:p>
        </w:tc>
      </w:tr>
      <w:tr w:rsidR="009919DB" w:rsidRPr="00BB208D" w14:paraId="36CC5CC4" w14:textId="77777777" w:rsidTr="0019345E">
        <w:trPr>
          <w:cantSplit/>
          <w:jc w:val="center"/>
        </w:trPr>
        <w:tc>
          <w:tcPr>
            <w:tcW w:w="1465" w:type="dxa"/>
            <w:vAlign w:val="center"/>
          </w:tcPr>
          <w:p w14:paraId="65367928" w14:textId="77777777" w:rsidR="009919DB" w:rsidRPr="00B916EC" w:rsidRDefault="009919DB" w:rsidP="0019345E">
            <w:pPr>
              <w:pStyle w:val="TAC"/>
            </w:pPr>
            <w:r>
              <w:t>1</w:t>
            </w:r>
          </w:p>
        </w:tc>
        <w:tc>
          <w:tcPr>
            <w:tcW w:w="7170" w:type="dxa"/>
            <w:vAlign w:val="center"/>
          </w:tcPr>
          <w:p w14:paraId="75D2E5F2" w14:textId="77777777" w:rsidR="009919DB" w:rsidRPr="00B916EC" w:rsidRDefault="009919DB" w:rsidP="0019345E">
            <w:pPr>
              <w:pStyle w:val="TAC"/>
            </w:pPr>
            <w:r>
              <w:t>56</w:t>
            </w:r>
          </w:p>
        </w:tc>
      </w:tr>
      <w:tr w:rsidR="009919DB" w:rsidRPr="00BB208D" w14:paraId="400FF712" w14:textId="77777777" w:rsidTr="0019345E">
        <w:trPr>
          <w:cantSplit/>
          <w:jc w:val="center"/>
        </w:trPr>
        <w:tc>
          <w:tcPr>
            <w:tcW w:w="1465" w:type="dxa"/>
            <w:vAlign w:val="center"/>
          </w:tcPr>
          <w:p w14:paraId="590F9BC0" w14:textId="77777777" w:rsidR="009919DB" w:rsidRPr="00B916EC" w:rsidRDefault="009919DB" w:rsidP="0019345E">
            <w:pPr>
              <w:pStyle w:val="TAC"/>
            </w:pPr>
            <w:r>
              <w:t>2</w:t>
            </w:r>
          </w:p>
        </w:tc>
        <w:tc>
          <w:tcPr>
            <w:tcW w:w="7170" w:type="dxa"/>
            <w:vAlign w:val="center"/>
          </w:tcPr>
          <w:p w14:paraId="46D6F8B4" w14:textId="77777777" w:rsidR="009919DB" w:rsidRPr="00B916EC" w:rsidRDefault="009919DB" w:rsidP="0019345E">
            <w:pPr>
              <w:pStyle w:val="TAC"/>
            </w:pPr>
            <w:r>
              <w:t>48</w:t>
            </w:r>
          </w:p>
        </w:tc>
      </w:tr>
      <w:tr w:rsidR="009919DB" w:rsidRPr="00BB208D" w14:paraId="34FD6BCA" w14:textId="77777777" w:rsidTr="0019345E">
        <w:trPr>
          <w:cantSplit/>
          <w:jc w:val="center"/>
        </w:trPr>
        <w:tc>
          <w:tcPr>
            <w:tcW w:w="1465" w:type="dxa"/>
            <w:vAlign w:val="center"/>
          </w:tcPr>
          <w:p w14:paraId="3F8633AC" w14:textId="77777777" w:rsidR="009919DB" w:rsidRDefault="009919DB" w:rsidP="0019345E">
            <w:pPr>
              <w:pStyle w:val="TAC"/>
            </w:pPr>
            <w:r>
              <w:t>3</w:t>
            </w:r>
          </w:p>
        </w:tc>
        <w:tc>
          <w:tcPr>
            <w:tcW w:w="7170" w:type="dxa"/>
            <w:vAlign w:val="center"/>
          </w:tcPr>
          <w:p w14:paraId="1A7927ED" w14:textId="77777777" w:rsidR="009919DB" w:rsidRDefault="009919DB" w:rsidP="0019345E">
            <w:pPr>
              <w:pStyle w:val="TAC"/>
            </w:pPr>
            <w:r>
              <w:t>32</w:t>
            </w:r>
          </w:p>
        </w:tc>
      </w:tr>
    </w:tbl>
    <w:p w14:paraId="791D032A" w14:textId="77777777" w:rsidR="009919DB" w:rsidRDefault="009919DB" w:rsidP="009919DB"/>
    <w:p w14:paraId="099BF705" w14:textId="77777777" w:rsidR="00BC7FF5" w:rsidRPr="00D20E88" w:rsidRDefault="00BC7FF5" w:rsidP="00BC7FF5">
      <w:pPr>
        <w:spacing w:before="180"/>
      </w:pPr>
      <w:r>
        <w:t>Table 10.1-3A</w:t>
      </w:r>
      <w:r w:rsidRPr="00D20E88">
        <w:t xml:space="preserve"> provides the maximum number of </w:t>
      </w:r>
      <w:r>
        <w:t>non-overlapped CCEs</w:t>
      </w:r>
      <w:r w:rsidRPr="00D20E88">
        <w:t xml:space="preserve">, </w:t>
      </w:r>
      <m:oMath>
        <m:sSubSup>
          <m:sSubSupPr>
            <m:ctrlPr>
              <w:rPr>
                <w:rFonts w:ascii="Cambria Math" w:hAnsi="Cambria Math"/>
                <w:i/>
                <w:sz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t xml:space="preserve">, for a </w:t>
      </w:r>
      <w:r w:rsidRPr="00D20E88">
        <w:t xml:space="preserve">DL BWP with </w:t>
      </w:r>
      <w:r>
        <w:t>SCS</w:t>
      </w:r>
      <w:r w:rsidRPr="00D20E88">
        <w:t xml:space="preserve"> configuration </w:t>
      </w:r>
      <m:oMath>
        <m:r>
          <w:rPr>
            <w:rFonts w:ascii="Cambria Math" w:hAnsi="Cambria Math"/>
            <w:lang w:eastAsia="zh-CN"/>
          </w:rPr>
          <m:t>μ</m:t>
        </m:r>
      </m:oMath>
      <w:r>
        <w:t xml:space="preserve"> that a UE is expected to monitor corresponding PDCCH candidates per span </w:t>
      </w:r>
      <w:r w:rsidRPr="00D20E88">
        <w:t>for operation with a single serving cell.</w:t>
      </w:r>
    </w:p>
    <w:p w14:paraId="3F603D0E" w14:textId="4167C3E2" w:rsidR="00BC7FF5" w:rsidRPr="00B916EC" w:rsidRDefault="00BC7FF5" w:rsidP="00BC7FF5">
      <w:pPr>
        <w:pStyle w:val="TH"/>
      </w:pPr>
      <w:r>
        <w:t>Table 10.1-3A</w:t>
      </w:r>
      <w:r w:rsidRPr="00B916EC">
        <w:t xml:space="preserve">: </w:t>
      </w: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t xml:space="preserve"> of non-overlapped CCEs in a span </w:t>
      </w:r>
      <w:r w:rsidR="004D2526">
        <w:t>for combination</w:t>
      </w:r>
      <w:r>
        <w:t xml:space="preserve"> (X, Y)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0, 1</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451"/>
        <w:gridCol w:w="1530"/>
        <w:gridCol w:w="1440"/>
      </w:tblGrid>
      <w:tr w:rsidR="00BC7FF5" w:rsidRPr="00B916EC" w14:paraId="6CC37302" w14:textId="77777777" w:rsidTr="00B25F5D">
        <w:trPr>
          <w:cantSplit/>
          <w:jc w:val="center"/>
        </w:trPr>
        <w:tc>
          <w:tcPr>
            <w:tcW w:w="794" w:type="dxa"/>
            <w:shd w:val="clear" w:color="auto" w:fill="E0E0E0"/>
            <w:vAlign w:val="center"/>
          </w:tcPr>
          <w:p w14:paraId="6A130B70" w14:textId="77777777" w:rsidR="00BC7FF5" w:rsidRPr="00B916EC" w:rsidRDefault="00BC7FF5" w:rsidP="00B25F5D">
            <w:pPr>
              <w:pStyle w:val="TAH"/>
              <w:rPr>
                <w:rFonts w:ascii="Times New Roman" w:hAnsi="Times New Roman"/>
                <w:sz w:val="20"/>
              </w:rPr>
            </w:pPr>
          </w:p>
        </w:tc>
        <w:tc>
          <w:tcPr>
            <w:tcW w:w="4421" w:type="dxa"/>
            <w:gridSpan w:val="3"/>
            <w:shd w:val="clear" w:color="auto" w:fill="E0E0E0"/>
          </w:tcPr>
          <w:p w14:paraId="77AAC138" w14:textId="44D28F3E" w:rsidR="00BC7FF5" w:rsidRDefault="00BC7FF5" w:rsidP="00B25F5D">
            <w:pPr>
              <w:pStyle w:val="TAH"/>
            </w:pP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rsidRPr="00B916EC">
              <w:t xml:space="preserve"> of </w:t>
            </w:r>
            <w:r>
              <w:t xml:space="preserve">non-overlapped CCEs per span </w:t>
            </w:r>
            <w:r w:rsidR="004D2526">
              <w:t>for combination</w:t>
            </w:r>
            <w:r>
              <w:t xml:space="preserve"> </w:t>
            </w:r>
            <m:oMath>
              <m:d>
                <m:dPr>
                  <m:ctrlPr>
                    <w:rPr>
                      <w:rFonts w:ascii="Cambria Math" w:hAnsi="Cambria Math"/>
                      <w:i/>
                    </w:rPr>
                  </m:ctrlPr>
                </m:dPr>
                <m:e>
                  <m:r>
                    <m:rPr>
                      <m:sty m:val="bi"/>
                    </m:rPr>
                    <w:rPr>
                      <w:rFonts w:ascii="Cambria Math" w:hAnsi="Cambria Math"/>
                    </w:rPr>
                    <m:t>X,Y</m:t>
                  </m:r>
                </m:e>
              </m:d>
            </m:oMath>
            <w:r>
              <w:rPr>
                <w:lang w:eastAsia="zh-CN"/>
              </w:rPr>
              <w:t xml:space="preserve"> </w:t>
            </w:r>
            <w:r>
              <w:t xml:space="preserve">and per serving cell </w:t>
            </w:r>
          </w:p>
        </w:tc>
      </w:tr>
      <w:tr w:rsidR="00BC7FF5" w:rsidRPr="00B916EC" w14:paraId="67142769" w14:textId="77777777" w:rsidTr="00B25F5D">
        <w:trPr>
          <w:cantSplit/>
          <w:jc w:val="center"/>
        </w:trPr>
        <w:tc>
          <w:tcPr>
            <w:tcW w:w="794" w:type="dxa"/>
            <w:shd w:val="clear" w:color="auto" w:fill="E0E0E0"/>
            <w:vAlign w:val="center"/>
          </w:tcPr>
          <w:p w14:paraId="212002B3" w14:textId="77777777" w:rsidR="00BC7FF5" w:rsidRDefault="00BC7FF5" w:rsidP="00B25F5D">
            <w:pPr>
              <w:pStyle w:val="TAC"/>
            </w:pPr>
            <m:oMathPara>
              <m:oMath>
                <m:r>
                  <w:rPr>
                    <w:rFonts w:ascii="Cambria Math" w:hAnsi="Cambria Math"/>
                    <w:lang w:eastAsia="zh-CN"/>
                  </w:rPr>
                  <m:t>μ</m:t>
                </m:r>
              </m:oMath>
            </m:oMathPara>
          </w:p>
        </w:tc>
        <w:tc>
          <w:tcPr>
            <w:tcW w:w="1451" w:type="dxa"/>
            <w:vAlign w:val="center"/>
          </w:tcPr>
          <w:p w14:paraId="641440F3" w14:textId="77777777" w:rsidR="00BC7FF5" w:rsidRPr="00B916EC" w:rsidRDefault="00BC7FF5" w:rsidP="00B25F5D">
            <w:pPr>
              <w:pStyle w:val="TAC"/>
            </w:pPr>
            <w:r>
              <w:t>(2, 2)</w:t>
            </w:r>
          </w:p>
        </w:tc>
        <w:tc>
          <w:tcPr>
            <w:tcW w:w="1530" w:type="dxa"/>
          </w:tcPr>
          <w:p w14:paraId="780CA5C2" w14:textId="77777777" w:rsidR="00BC7FF5" w:rsidRPr="00B916EC" w:rsidRDefault="00BC7FF5" w:rsidP="00B25F5D">
            <w:pPr>
              <w:pStyle w:val="TAC"/>
            </w:pPr>
            <w:r>
              <w:t>(4, 3)</w:t>
            </w:r>
          </w:p>
        </w:tc>
        <w:tc>
          <w:tcPr>
            <w:tcW w:w="1440" w:type="dxa"/>
          </w:tcPr>
          <w:p w14:paraId="183FEA81" w14:textId="77777777" w:rsidR="00BC7FF5" w:rsidRPr="00B916EC" w:rsidRDefault="00BC7FF5" w:rsidP="00B25F5D">
            <w:pPr>
              <w:pStyle w:val="TAC"/>
            </w:pPr>
            <w:r>
              <w:t>(7, 3)</w:t>
            </w:r>
          </w:p>
        </w:tc>
      </w:tr>
      <w:tr w:rsidR="00B3239C" w:rsidRPr="00B916EC" w14:paraId="5BA0D33F" w14:textId="77777777" w:rsidTr="00B25F5D">
        <w:trPr>
          <w:cantSplit/>
          <w:jc w:val="center"/>
        </w:trPr>
        <w:tc>
          <w:tcPr>
            <w:tcW w:w="794" w:type="dxa"/>
            <w:vAlign w:val="center"/>
          </w:tcPr>
          <w:p w14:paraId="0B38CB1A" w14:textId="77777777" w:rsidR="00B3239C" w:rsidRPr="00B916EC" w:rsidRDefault="00B3239C" w:rsidP="00B3239C">
            <w:pPr>
              <w:pStyle w:val="TAC"/>
            </w:pPr>
            <w:r>
              <w:t>0</w:t>
            </w:r>
          </w:p>
        </w:tc>
        <w:tc>
          <w:tcPr>
            <w:tcW w:w="1451" w:type="dxa"/>
            <w:vAlign w:val="center"/>
          </w:tcPr>
          <w:p w14:paraId="1CD463C3" w14:textId="0FF8D599" w:rsidR="00B3239C" w:rsidRPr="00B916EC" w:rsidRDefault="00B3239C" w:rsidP="00B3239C">
            <w:pPr>
              <w:pStyle w:val="TAC"/>
            </w:pPr>
            <w:r>
              <w:t>18</w:t>
            </w:r>
          </w:p>
        </w:tc>
        <w:tc>
          <w:tcPr>
            <w:tcW w:w="1530" w:type="dxa"/>
          </w:tcPr>
          <w:p w14:paraId="1B03F5FA" w14:textId="582700A2" w:rsidR="00B3239C" w:rsidRPr="00B916EC" w:rsidRDefault="00B3239C" w:rsidP="00B3239C">
            <w:pPr>
              <w:pStyle w:val="TAC"/>
            </w:pPr>
            <w:r>
              <w:t>36</w:t>
            </w:r>
          </w:p>
        </w:tc>
        <w:tc>
          <w:tcPr>
            <w:tcW w:w="1440" w:type="dxa"/>
          </w:tcPr>
          <w:p w14:paraId="02002BE6" w14:textId="77777777" w:rsidR="00B3239C" w:rsidRPr="00B916EC" w:rsidRDefault="00B3239C" w:rsidP="00B3239C">
            <w:pPr>
              <w:pStyle w:val="TAC"/>
            </w:pPr>
            <w:r>
              <w:t>56</w:t>
            </w:r>
          </w:p>
        </w:tc>
      </w:tr>
      <w:tr w:rsidR="00B3239C" w:rsidRPr="00B916EC" w14:paraId="5CAB3227" w14:textId="77777777" w:rsidTr="00B25F5D">
        <w:trPr>
          <w:cantSplit/>
          <w:jc w:val="center"/>
        </w:trPr>
        <w:tc>
          <w:tcPr>
            <w:tcW w:w="794" w:type="dxa"/>
            <w:vAlign w:val="center"/>
          </w:tcPr>
          <w:p w14:paraId="43D4F6AC" w14:textId="77777777" w:rsidR="00B3239C" w:rsidRPr="00B916EC" w:rsidRDefault="00B3239C" w:rsidP="00B3239C">
            <w:pPr>
              <w:pStyle w:val="TAC"/>
            </w:pPr>
            <w:r>
              <w:t>1</w:t>
            </w:r>
          </w:p>
        </w:tc>
        <w:tc>
          <w:tcPr>
            <w:tcW w:w="1451" w:type="dxa"/>
            <w:vAlign w:val="center"/>
          </w:tcPr>
          <w:p w14:paraId="5C080CB5" w14:textId="6B502D93" w:rsidR="00B3239C" w:rsidRPr="00B916EC" w:rsidRDefault="00B3239C" w:rsidP="00B3239C">
            <w:pPr>
              <w:pStyle w:val="TAC"/>
            </w:pPr>
            <w:r>
              <w:t>18</w:t>
            </w:r>
          </w:p>
        </w:tc>
        <w:tc>
          <w:tcPr>
            <w:tcW w:w="1530" w:type="dxa"/>
          </w:tcPr>
          <w:p w14:paraId="3BDC6EFF" w14:textId="7DF161BA" w:rsidR="00B3239C" w:rsidRPr="00B916EC" w:rsidRDefault="00B3239C" w:rsidP="00B3239C">
            <w:pPr>
              <w:pStyle w:val="TAC"/>
            </w:pPr>
            <w:r>
              <w:t>36</w:t>
            </w:r>
          </w:p>
        </w:tc>
        <w:tc>
          <w:tcPr>
            <w:tcW w:w="1440" w:type="dxa"/>
          </w:tcPr>
          <w:p w14:paraId="129AEE0D" w14:textId="77777777" w:rsidR="00B3239C" w:rsidRPr="00B916EC" w:rsidRDefault="00B3239C" w:rsidP="00B3239C">
            <w:pPr>
              <w:pStyle w:val="TAC"/>
            </w:pPr>
            <w:r>
              <w:t>56</w:t>
            </w:r>
          </w:p>
        </w:tc>
      </w:tr>
    </w:tbl>
    <w:p w14:paraId="69291C49" w14:textId="77777777" w:rsidR="00EA532F" w:rsidRDefault="00EA532F" w:rsidP="00EA532F">
      <w:pPr>
        <w:rPr>
          <w:lang w:eastAsia="ko-KR"/>
        </w:rPr>
      </w:pPr>
      <w:r>
        <w:rPr>
          <w:lang w:eastAsia="ko-KR"/>
        </w:rPr>
        <w:t xml:space="preserve">If a UE </w:t>
      </w:r>
    </w:p>
    <w:p w14:paraId="692F033E" w14:textId="77777777" w:rsidR="00EA532F" w:rsidRDefault="00EA532F" w:rsidP="00EA532F">
      <w:pPr>
        <w:pStyle w:val="B1"/>
        <w:rPr>
          <w:rFonts w:cstheme="minorHAnsi"/>
          <w:color w:val="000000"/>
          <w:sz w:val="16"/>
          <w:szCs w:val="16"/>
          <w:lang w:eastAsia="zh-CN"/>
        </w:rPr>
      </w:pPr>
      <w:r>
        <w:t>-</w:t>
      </w:r>
      <w:r>
        <w:tab/>
      </w:r>
      <w:r>
        <w:rPr>
          <w:lang w:eastAsia="ko-KR"/>
        </w:rPr>
        <w:t xml:space="preserve">does not report </w:t>
      </w:r>
      <w:r w:rsidRPr="002128CC">
        <w:rPr>
          <w:i/>
        </w:rPr>
        <w:t>pdcch-BlindDetectionCA</w:t>
      </w:r>
      <w:r>
        <w:rPr>
          <w:iCs/>
        </w:rPr>
        <w:t xml:space="preserve"> or is not provided </w:t>
      </w:r>
      <w:bookmarkStart w:id="650" w:name="_Hlk23024772"/>
      <w:r w:rsidRPr="007558D4">
        <w:rPr>
          <w:rFonts w:cstheme="minorHAnsi"/>
          <w:i/>
          <w:iCs/>
          <w:color w:val="000000"/>
          <w:lang w:eastAsia="zh-CN"/>
        </w:rPr>
        <w:t>BDFactorR</w:t>
      </w:r>
      <w:bookmarkEnd w:id="650"/>
      <w:r>
        <w:rPr>
          <w:rFonts w:cstheme="minorHAnsi"/>
          <w:color w:val="000000"/>
          <w:sz w:val="16"/>
          <w:szCs w:val="16"/>
          <w:lang w:eastAsia="zh-CN"/>
        </w:rPr>
        <w:t xml:space="preserve">, </w:t>
      </w:r>
      <m:oMath>
        <m:r>
          <w:rPr>
            <w:rFonts w:ascii="Cambria Math" w:hAnsi="Cambria Math" w:cstheme="minorHAnsi"/>
          </w:rPr>
          <m:t>γ</m:t>
        </m:r>
        <m:r>
          <w:rPr>
            <w:rFonts w:ascii="Cambria Math"/>
          </w:rPr>
          <m:t>=R</m:t>
        </m:r>
      </m:oMath>
    </w:p>
    <w:p w14:paraId="4B9C62D9" w14:textId="77777777" w:rsidR="00EA532F" w:rsidRDefault="00EA532F" w:rsidP="00EA532F">
      <w:pPr>
        <w:pStyle w:val="B1"/>
      </w:pPr>
      <w:r>
        <w:t>-</w:t>
      </w:r>
      <w:r>
        <w:tab/>
      </w:r>
      <w:r>
        <w:rPr>
          <w:lang w:eastAsia="ko-KR"/>
        </w:rPr>
        <w:t xml:space="preserve">reports </w:t>
      </w:r>
      <w:r w:rsidRPr="002128CC">
        <w:rPr>
          <w:i/>
        </w:rPr>
        <w:t>pdcch-BlindDetectionCA</w:t>
      </w:r>
      <w:r>
        <w:t xml:space="preserve">, the UE can be indicated by </w:t>
      </w:r>
      <w:r w:rsidRPr="007558D4">
        <w:rPr>
          <w:rFonts w:cstheme="minorHAnsi"/>
          <w:i/>
          <w:iCs/>
          <w:color w:val="000000"/>
          <w:lang w:eastAsia="zh-CN"/>
        </w:rPr>
        <w:t>BDFactorR</w:t>
      </w:r>
      <w:r>
        <w:rPr>
          <w:rFonts w:cstheme="minorHAnsi"/>
          <w:color w:val="000000"/>
          <w:lang w:eastAsia="zh-CN"/>
        </w:rPr>
        <w:t xml:space="preserve"> either </w:t>
      </w:r>
      <m:oMath>
        <m:r>
          <w:rPr>
            <w:rFonts w:ascii="Cambria Math" w:hAnsi="Cambria Math" w:cstheme="minorHAnsi"/>
          </w:rPr>
          <m:t>γ</m:t>
        </m:r>
        <m:r>
          <w:rPr>
            <w:rFonts w:ascii="Cambria Math"/>
          </w:rPr>
          <m:t>=1</m:t>
        </m:r>
      </m:oMath>
      <w:r>
        <w:rPr>
          <w:rFonts w:cstheme="minorHAnsi"/>
        </w:rPr>
        <w:t xml:space="preserve"> or </w:t>
      </w:r>
      <m:oMath>
        <m:r>
          <w:rPr>
            <w:rFonts w:ascii="Cambria Math" w:hAnsi="Cambria Math" w:cstheme="minorHAnsi"/>
          </w:rPr>
          <m:t>γ</m:t>
        </m:r>
        <m:r>
          <w:rPr>
            <w:rFonts w:ascii="Cambria Math"/>
          </w:rPr>
          <m:t>=R</m:t>
        </m:r>
      </m:oMath>
    </w:p>
    <w:p w14:paraId="73081229" w14:textId="16BBFC53" w:rsidR="00651CF3" w:rsidRDefault="0075117A">
      <w:pPr>
        <w:rPr>
          <w:lang w:eastAsia="ko-KR"/>
        </w:rPr>
      </w:pPr>
      <w:r w:rsidRPr="00D20E88">
        <w:rPr>
          <w:lang w:eastAsia="ko-KR"/>
        </w:rPr>
        <w:t xml:space="preserve">If a UE </w:t>
      </w:r>
      <w:r w:rsidRPr="00D20E88">
        <w:t xml:space="preserve">is configured with </w:t>
      </w:r>
      <w:r w:rsidR="00EA532F">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D20E88">
        <w:t xml:space="preserve"> downlink cells </w:t>
      </w:r>
      <w:r w:rsidR="0028578C">
        <w:rPr>
          <w:lang w:val="en-US"/>
        </w:rPr>
        <w:t xml:space="preserve">for which the UE </w:t>
      </w:r>
      <w:r w:rsidR="0028578C">
        <w:t xml:space="preserve">is not provided </w:t>
      </w:r>
      <w:r w:rsidR="0028578C">
        <w:rPr>
          <w:i/>
        </w:rPr>
        <w:t>monitoringCapabilityConfig-r16,</w:t>
      </w:r>
      <w:r w:rsidR="0028578C">
        <w:t xml:space="preserve"> or is provided </w:t>
      </w:r>
      <w:r w:rsidR="0028578C">
        <w:rPr>
          <w:i/>
        </w:rPr>
        <w:t>monitoringCapabilityConfig-r16</w:t>
      </w:r>
      <w:r w:rsidR="0028578C">
        <w:t xml:space="preserve"> = </w:t>
      </w:r>
      <w:r w:rsidR="0028578C">
        <w:rPr>
          <w:i/>
        </w:rPr>
        <w:t xml:space="preserve">r15monitoringcapability </w:t>
      </w:r>
      <w:r w:rsidR="0028578C" w:rsidRPr="00BB2D75">
        <w:t>but</w:t>
      </w:r>
      <w:r w:rsidR="0028578C">
        <w:t xml:space="preserve"> not </w:t>
      </w:r>
      <w:r w:rsidR="0028578C" w:rsidRPr="000734F6">
        <w:rPr>
          <w:iCs/>
        </w:rPr>
        <w:t xml:space="preserve">provided </w:t>
      </w:r>
      <w:r w:rsidR="0028578C" w:rsidRPr="000734F6">
        <w:rPr>
          <w:i/>
          <w:iCs/>
        </w:rPr>
        <w:t>CORESETPoolIndex</w:t>
      </w:r>
      <w:r w:rsidR="0028578C">
        <w:rPr>
          <w:lang w:val="en-US"/>
        </w:rPr>
        <w:t xml:space="preserve">, </w:t>
      </w:r>
      <w:r w:rsidRPr="00D20E88">
        <w:rPr>
          <w:lang w:val="en-US"/>
        </w:rPr>
        <w:t>with</w:t>
      </w:r>
      <w:r w:rsidR="007A47C8">
        <w:rPr>
          <w:lang w:val="en-US"/>
        </w:rPr>
        <w:t xml:space="preserve"> </w:t>
      </w:r>
      <w:r w:rsidR="00F663FD" w:rsidRPr="003901B7">
        <w:rPr>
          <w:lang w:eastAsia="ko-KR"/>
        </w:rPr>
        <w:t xml:space="preserve">associated PDCCH candidates monitored in the </w:t>
      </w:r>
      <w:r w:rsidR="007A47C8">
        <w:rPr>
          <w:lang w:val="en-US"/>
        </w:rPr>
        <w:t>active</w:t>
      </w:r>
      <w:r w:rsidRPr="00D20E88">
        <w:t xml:space="preserve"> DL BWPs </w:t>
      </w:r>
      <w:r w:rsidR="00F663FD" w:rsidRPr="003901B7">
        <w:t xml:space="preserve">of the scheduling cells </w:t>
      </w:r>
      <w:r w:rsidR="007A47C8">
        <w:t>using</w:t>
      </w:r>
      <w:r w:rsidR="007A47C8" w:rsidRPr="00D20E88">
        <w:t xml:space="preserve"> </w:t>
      </w:r>
      <w:r>
        <w:t>SCS</w:t>
      </w:r>
      <w:r w:rsidRPr="00D20E88">
        <w:t xml:space="preserve"> configuration </w:t>
      </w:r>
      <m:oMath>
        <m:r>
          <w:rPr>
            <w:rFonts w:ascii="Cambria Math" w:hAnsi="Cambria Math"/>
            <w:lang w:eastAsia="zh-CN"/>
          </w:rPr>
          <m:t>μ</m:t>
        </m:r>
      </m:oMath>
      <w:r w:rsidRPr="00D20E88">
        <w:t xml:space="preserve"> where </w:t>
      </w:r>
      <m:oMath>
        <m:nary>
          <m:naryPr>
            <m:chr m:val="∑"/>
            <m:ctrlPr>
              <w:rPr>
                <w:rFonts w:ascii="Cambria Math" w:hAnsi="Cambria Math"/>
                <w:i/>
              </w:rPr>
            </m:ctrlPr>
          </m:naryPr>
          <m:sub>
            <m:r>
              <w:rPr>
                <w:rFonts w:ascii="Cambria Math"/>
              </w:rPr>
              <m:t>μ=0</m:t>
            </m:r>
          </m:sub>
          <m:sup>
            <m:r>
              <w:rPr>
                <w:rFonts w:ascii="Cambria Math"/>
              </w:rPr>
              <m:t>3</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w:rPr>
            <w:rFonts w:ascii="Cambria Math"/>
          </w:rPr>
          <m:t>≤</m:t>
        </m:r>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cap</m:t>
            </m:r>
            <m:ctrlPr>
              <w:rPr>
                <w:rFonts w:ascii="Cambria Math" w:hAnsi="Cambria Math"/>
              </w:rPr>
            </m:ctrlPr>
          </m:sup>
        </m:sSubSup>
      </m:oMath>
      <w:r w:rsidRPr="00D20E88">
        <w:rPr>
          <w:lang w:val="en-US"/>
        </w:rPr>
        <w:t xml:space="preserve">, </w:t>
      </w:r>
      <w:r>
        <w:rPr>
          <w:lang w:eastAsia="ko-KR"/>
        </w:rPr>
        <w:t>the</w:t>
      </w:r>
      <w:r w:rsidRPr="00A33143">
        <w:rPr>
          <w:lang w:eastAsia="ko-KR"/>
        </w:rPr>
        <w:t xml:space="preserve"> UE is not required to monitor</w:t>
      </w:r>
      <w:r>
        <w:rPr>
          <w:lang w:val="en-US" w:eastAsia="ko-KR"/>
        </w:rPr>
        <w:t>,</w:t>
      </w:r>
      <w:r w:rsidRPr="00A33143">
        <w:rPr>
          <w:lang w:eastAsia="ko-KR"/>
        </w:rPr>
        <w:t xml:space="preserve"> on the active DL BWP</w:t>
      </w:r>
      <w:r w:rsidR="005D3D60">
        <w:rPr>
          <w:lang w:eastAsia="ko-KR"/>
        </w:rPr>
        <w:t>s</w:t>
      </w:r>
      <w:r w:rsidRPr="00A33143">
        <w:rPr>
          <w:lang w:eastAsia="ko-KR"/>
        </w:rPr>
        <w:t xml:space="preserve"> of the scheduling cell</w:t>
      </w:r>
      <w:r w:rsidR="005D3D60">
        <w:rPr>
          <w:lang w:eastAsia="ko-KR"/>
        </w:rPr>
        <w:t>s</w:t>
      </w:r>
      <w:r>
        <w:rPr>
          <w:lang w:val="en-US" w:eastAsia="ko-KR"/>
        </w:rPr>
        <w:t>,</w:t>
      </w:r>
      <w:r w:rsidRPr="00A33143">
        <w:rPr>
          <w:lang w:eastAsia="ko-KR"/>
        </w:rPr>
        <w:t xml:space="preserve"> </w:t>
      </w:r>
    </w:p>
    <w:p w14:paraId="142F1200" w14:textId="50C5BAE3" w:rsidR="00651CF3" w:rsidRDefault="00651CF3" w:rsidP="00651CF3">
      <w:pPr>
        <w:pStyle w:val="B1"/>
      </w:pPr>
      <w:r>
        <w:rPr>
          <w:lang w:eastAsia="ko-KR"/>
        </w:rPr>
        <w:t>-</w:t>
      </w:r>
      <w:r>
        <w:rPr>
          <w:lang w:eastAsia="ko-KR"/>
        </w:rPr>
        <w:tab/>
      </w:r>
      <w:r w:rsidR="0075117A" w:rsidRPr="00A33143">
        <w:rPr>
          <w:lang w:eastAsia="ko-KR"/>
        </w:rPr>
        <w:t>more than</w:t>
      </w:r>
      <w:r w:rsidR="0075117A">
        <w:rPr>
          <w:lang w:val="en-US" w:eastAsia="ko-KR"/>
        </w:rPr>
        <w:t xml:space="preserve">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0075117A" w:rsidRPr="00A33143">
        <w:t xml:space="preserve"> PDCCH candidates or more 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0075117A" w:rsidRPr="00A33143">
        <w:t xml:space="preserve"> non-overlapped CCEs per </w:t>
      </w:r>
      <w:r w:rsidR="0075117A" w:rsidRPr="00A33143">
        <w:rPr>
          <w:lang w:val="en-US"/>
        </w:rPr>
        <w:t>slot</w:t>
      </w:r>
      <w:r w:rsidR="0075117A">
        <w:rPr>
          <w:lang w:val="en-US"/>
        </w:rPr>
        <w:t xml:space="preserve"> for each scheduled cell</w:t>
      </w:r>
      <w:r w:rsidRPr="00651CF3">
        <w:rPr>
          <w:lang w:val="en-US"/>
        </w:rPr>
        <w:t xml:space="preserve"> </w:t>
      </w:r>
      <w:r>
        <w:rPr>
          <w:lang w:val="en-US"/>
        </w:rPr>
        <w:t xml:space="preserve">when the scheduling cell is from the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 or</w:t>
      </w:r>
    </w:p>
    <w:p w14:paraId="608CEA9E" w14:textId="77777777" w:rsidR="00874D1C" w:rsidRDefault="00651CF3">
      <w:pPr>
        <w:pStyle w:val="B1"/>
      </w:pPr>
      <w:r>
        <w:rPr>
          <w:lang w:eastAsia="ko-KR"/>
        </w:rPr>
        <w:t>-</w:t>
      </w:r>
      <w:r>
        <w:rPr>
          <w:lang w:eastAsia="ko-KR"/>
        </w:rPr>
        <w:tab/>
      </w:r>
      <w:r w:rsidRPr="00A33143">
        <w:rPr>
          <w:lang w:eastAsia="ko-KR"/>
        </w:rPr>
        <w:t>more than</w:t>
      </w:r>
      <w:r>
        <w:rPr>
          <w:lang w:val="en-US" w:eastAsia="ko-KR"/>
        </w:rPr>
        <w:t xml:space="preserve">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Pr="00A33143">
        <w:t xml:space="preserve"> PDCCH candidates or more 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Pr="00A33143">
        <w:t xml:space="preserve"> non-overlapped CCEs per </w:t>
      </w:r>
      <w:r w:rsidRPr="00A33143">
        <w:rPr>
          <w:lang w:val="en-US"/>
        </w:rPr>
        <w:t>slot</w:t>
      </w:r>
      <w:r>
        <w:rPr>
          <w:lang w:val="en-US"/>
        </w:rPr>
        <w:t xml:space="preserve"> for each scheduled cell when the scheduling cell is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w:t>
      </w:r>
    </w:p>
    <w:p w14:paraId="5ABAE9E7" w14:textId="4317895B" w:rsidR="00651CF3" w:rsidRPr="008B3182" w:rsidRDefault="00651CF3">
      <w:pPr>
        <w:pStyle w:val="B1"/>
      </w:pPr>
      <w:r>
        <w:rPr>
          <w:lang w:eastAsia="ko-KR"/>
        </w:rPr>
        <w:t>-</w:t>
      </w:r>
      <w:r>
        <w:rPr>
          <w:lang w:eastAsia="ko-KR"/>
        </w:rPr>
        <w:tab/>
      </w:r>
      <w:r w:rsidRPr="008B3182">
        <w:rPr>
          <w:lang w:eastAsia="ko-KR"/>
        </w:rPr>
        <w:t>more than</w:t>
      </w:r>
      <w:r w:rsidRPr="008B3182">
        <w:rPr>
          <w:lang w:val="en-US" w:eastAsia="ko-KR"/>
        </w:rPr>
        <w:t xml:space="preserve">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oMath>
      <w:r w:rsidRPr="008B3182">
        <w:t xml:space="preserve"> PDCCH candidates or more than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oMath>
      <w:r w:rsidRPr="008B3182">
        <w:t xml:space="preserve"> non-overlapped CCEs per </w:t>
      </w:r>
      <w:r>
        <w:rPr>
          <w:lang w:val="en-US"/>
        </w:rPr>
        <w:t>slot for</w:t>
      </w:r>
      <w:r w:rsidRPr="008B3182">
        <w:rPr>
          <w:lang w:val="en-US"/>
        </w:rPr>
        <w:t xml:space="preserve"> CORESETs with same</w:t>
      </w:r>
      <w:r w:rsidRPr="008B3182">
        <w:t xml:space="preserve"> </w:t>
      </w:r>
      <w:r w:rsidR="0018071C">
        <w:rPr>
          <w:i/>
          <w:iCs/>
          <w:lang w:val="en-US"/>
        </w:rPr>
        <w:t>coreset</w:t>
      </w:r>
      <w:r w:rsidRPr="008B3182">
        <w:rPr>
          <w:i/>
          <w:iCs/>
        </w:rPr>
        <w:t>PoolIndex</w:t>
      </w:r>
      <w:r w:rsidRPr="008B3182">
        <w:rPr>
          <w:lang w:val="en-US"/>
        </w:rPr>
        <w:t xml:space="preserve"> value</w:t>
      </w:r>
      <w:r>
        <w:rPr>
          <w:lang w:val="en-US"/>
        </w:rPr>
        <w:t xml:space="preserve"> for each scheduled cell when the scheduling cell is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w:t>
      </w:r>
    </w:p>
    <w:p w14:paraId="0A51996C" w14:textId="77777777" w:rsidR="0028578C" w:rsidRDefault="00000000" w:rsidP="0028578C">
      <w:pPr>
        <w:rPr>
          <w:lang w:eastAsia="zh-CN"/>
        </w:rPr>
      </w:pP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8578C" w:rsidRPr="001B2B2C">
        <w:t xml:space="preserve"> is replaced by </w:t>
      </w:r>
      <m:oMath>
        <m:sSubSup>
          <m:sSubSupPr>
            <m:ctrlPr>
              <w:rPr>
                <w:rFonts w:ascii="Cambria Math" w:hAnsi="Cambria Math"/>
                <w:i/>
              </w:rPr>
            </m:ctrlPr>
          </m:sSubSupPr>
          <m:e>
            <m:r>
              <w:rPr>
                <w:rFonts w:ascii="Cambria Math" w:hAnsi="Cambria Math"/>
              </w:rPr>
              <m:t>N</m:t>
            </m:r>
          </m:e>
          <m:sub>
            <m:r>
              <m:rPr>
                <m:nor/>
              </m:rPr>
              <m:t>cells,r15</m:t>
            </m:r>
            <m:ctrlPr>
              <w:rPr>
                <w:rFonts w:ascii="Cambria Math" w:hAnsi="Cambria Math"/>
              </w:rPr>
            </m:ctrlPr>
          </m:sub>
          <m:sup>
            <m:r>
              <m:rPr>
                <m:nor/>
              </m:rPr>
              <m:t>cap-r16</m:t>
            </m:r>
            <m:ctrlPr>
              <w:rPr>
                <w:rFonts w:ascii="Cambria Math" w:hAnsi="Cambria Math"/>
              </w:rPr>
            </m:ctrlPr>
          </m:sup>
        </m:sSubSup>
      </m:oMath>
      <w:r w:rsidR="0028578C">
        <w:t>,</w:t>
      </w:r>
      <w:r w:rsidR="0028578C" w:rsidRPr="001B2B2C">
        <w:t xml:space="preserve"> </w:t>
      </w:r>
      <w:r w:rsidR="0028578C">
        <w:rPr>
          <w:iCs/>
        </w:rPr>
        <w:t>i</w:t>
      </w:r>
      <w:r w:rsidR="0028578C" w:rsidRPr="001B2B2C">
        <w:rPr>
          <w:iCs/>
        </w:rPr>
        <w:t xml:space="preserve">f a UE </w:t>
      </w:r>
      <w:r w:rsidR="0028578C" w:rsidRPr="000734F6">
        <w:rPr>
          <w:iCs/>
        </w:rPr>
        <w:t>is</w:t>
      </w:r>
      <w:r w:rsidR="0028578C">
        <w:rPr>
          <w:iCs/>
        </w:rPr>
        <w:t xml:space="preserve"> </w:t>
      </w:r>
      <w:r w:rsidR="0028578C" w:rsidRPr="001B2B2C">
        <w:rPr>
          <w:iCs/>
        </w:rPr>
        <w:t xml:space="preserve">configured with downlink cells for which the UE is provided both </w:t>
      </w:r>
      <w:r w:rsidR="0028578C" w:rsidRPr="001B2B2C">
        <w:rPr>
          <w:i/>
        </w:rPr>
        <w:t>monitoringCapabilityConfig-r16</w:t>
      </w:r>
      <w:r w:rsidR="0028578C" w:rsidRPr="001B2B2C">
        <w:t xml:space="preserve"> = </w:t>
      </w:r>
      <w:r w:rsidR="0028578C" w:rsidRPr="001B2B2C">
        <w:rPr>
          <w:i/>
        </w:rPr>
        <w:t>r15monitoringcapability</w:t>
      </w:r>
      <w:r w:rsidR="0028578C" w:rsidRPr="001B2B2C">
        <w:rPr>
          <w:iCs/>
        </w:rPr>
        <w:t xml:space="preserve"> and </w:t>
      </w:r>
      <w:r w:rsidR="0028578C" w:rsidRPr="001B2B2C">
        <w:rPr>
          <w:i/>
        </w:rPr>
        <w:t>monitoringCapabilityConfig-r16</w:t>
      </w:r>
      <w:r w:rsidR="0028578C" w:rsidRPr="001B2B2C">
        <w:t xml:space="preserve"> = </w:t>
      </w:r>
      <w:r w:rsidR="0028578C" w:rsidRPr="001B2B2C">
        <w:rPr>
          <w:i/>
        </w:rPr>
        <w:t>r16monitoringcapability</w:t>
      </w:r>
      <w:r w:rsidR="0028578C">
        <w:rPr>
          <w:i/>
        </w:rPr>
        <w:t>.</w:t>
      </w:r>
    </w:p>
    <w:p w14:paraId="08195FA8" w14:textId="77777777" w:rsidR="008253F0" w:rsidRDefault="0075117A">
      <w:pPr>
        <w:rPr>
          <w:lang w:eastAsia="ko-KR"/>
        </w:rPr>
      </w:pPr>
      <w:r w:rsidRPr="00D20E88">
        <w:rPr>
          <w:lang w:eastAsia="ko-KR"/>
        </w:rPr>
        <w:t xml:space="preserve">If a UE </w:t>
      </w:r>
    </w:p>
    <w:p w14:paraId="04033A4A" w14:textId="0B2D1D64" w:rsidR="00616CA6" w:rsidRDefault="008253F0" w:rsidP="008253F0">
      <w:pPr>
        <w:pStyle w:val="B1"/>
        <w:rPr>
          <w:lang w:val="en-US"/>
        </w:rPr>
      </w:pPr>
      <w:r>
        <w:rPr>
          <w:lang w:eastAsia="ko-KR"/>
        </w:rPr>
        <w:t>-</w:t>
      </w:r>
      <w:r>
        <w:rPr>
          <w:lang w:eastAsia="ko-KR"/>
        </w:rPr>
        <w:tab/>
      </w:r>
      <w:r w:rsidR="0075117A" w:rsidRPr="00D20E88">
        <w:t xml:space="preserve">is configured with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75117A" w:rsidRPr="00D20E88">
        <w:t xml:space="preserve"> downlink cells </w:t>
      </w:r>
      <w:r w:rsidR="00616CA6">
        <w:rPr>
          <w:lang w:val="en-US"/>
        </w:rPr>
        <w:t xml:space="preserve">for which the UE </w:t>
      </w:r>
      <w:r w:rsidR="00616CA6">
        <w:t xml:space="preserve">is not provided </w:t>
      </w:r>
      <w:r w:rsidR="00616CA6">
        <w:rPr>
          <w:i/>
        </w:rPr>
        <w:t>monitoringCapabilityConfig</w:t>
      </w:r>
      <w:r w:rsidR="0028578C">
        <w:rPr>
          <w:i/>
          <w:lang w:val="en-US"/>
        </w:rPr>
        <w:t>,</w:t>
      </w:r>
      <w:r w:rsidR="00616CA6">
        <w:t xml:space="preserve"> or is provided </w:t>
      </w:r>
      <w:r w:rsidR="00616CA6">
        <w:rPr>
          <w:i/>
        </w:rPr>
        <w:t>monitoringCapabilityConfig-r16</w:t>
      </w:r>
      <w:r w:rsidR="00616CA6">
        <w:t xml:space="preserve"> = </w:t>
      </w:r>
      <w:r w:rsidR="00616CA6">
        <w:rPr>
          <w:i/>
        </w:rPr>
        <w:t>r15monitoringcapability</w:t>
      </w:r>
      <w:r w:rsidR="0028578C">
        <w:rPr>
          <w:i/>
          <w:lang w:val="en-US"/>
        </w:rPr>
        <w:t xml:space="preserve"> </w:t>
      </w:r>
      <w:r w:rsidR="0028578C" w:rsidRPr="00BB2D75">
        <w:t>but</w:t>
      </w:r>
      <w:r w:rsidR="0028578C">
        <w:t xml:space="preserve"> not </w:t>
      </w:r>
      <w:r w:rsidR="0028578C" w:rsidRPr="000734F6">
        <w:rPr>
          <w:iCs/>
        </w:rPr>
        <w:t xml:space="preserve">provided </w:t>
      </w:r>
      <w:r w:rsidR="0018071C">
        <w:rPr>
          <w:i/>
          <w:iCs/>
          <w:lang w:val="en-US"/>
        </w:rPr>
        <w:t>coreset</w:t>
      </w:r>
      <w:r w:rsidR="0028578C" w:rsidRPr="000734F6">
        <w:rPr>
          <w:i/>
          <w:iCs/>
        </w:rPr>
        <w:t>PoolIndex</w:t>
      </w:r>
      <w:r w:rsidR="00616CA6">
        <w:rPr>
          <w:lang w:val="en-US"/>
        </w:rPr>
        <w:t>,</w:t>
      </w:r>
      <w:r w:rsidR="00874D1C">
        <w:rPr>
          <w:lang w:val="en-US"/>
        </w:rPr>
        <w:t xml:space="preserve"> </w:t>
      </w:r>
    </w:p>
    <w:p w14:paraId="0A6CAC61" w14:textId="2454DE5F" w:rsidR="00616CA6" w:rsidRDefault="00616CA6" w:rsidP="00616CA6">
      <w:pPr>
        <w:pStyle w:val="B1"/>
        <w:rPr>
          <w:lang w:val="en-US"/>
        </w:rPr>
      </w:pPr>
      <w:r>
        <w:rPr>
          <w:lang w:val="en-US" w:eastAsia="ko-KR"/>
        </w:rPr>
        <w:t>-</w:t>
      </w:r>
      <w:r>
        <w:rPr>
          <w:lang w:val="en-US" w:eastAsia="ko-KR"/>
        </w:rPr>
        <w:tab/>
      </w:r>
      <w:r w:rsidR="0075117A" w:rsidRPr="00D20E88">
        <w:rPr>
          <w:lang w:val="en-US"/>
        </w:rPr>
        <w:t xml:space="preserve">with </w:t>
      </w:r>
      <w:r w:rsidR="00F663FD" w:rsidRPr="003901B7">
        <w:rPr>
          <w:lang w:eastAsia="ko-KR"/>
        </w:rPr>
        <w:t xml:space="preserve">associated PDCCH candidates monitored in the </w:t>
      </w:r>
      <w:r w:rsidR="007A47C8">
        <w:rPr>
          <w:lang w:val="en-US"/>
        </w:rPr>
        <w:t xml:space="preserve">active </w:t>
      </w:r>
      <w:r w:rsidR="0075117A" w:rsidRPr="00D20E88">
        <w:t xml:space="preserve">DL BWPs </w:t>
      </w:r>
      <w:r w:rsidR="00F663FD" w:rsidRPr="003901B7">
        <w:t xml:space="preserve">of the scheduling cell(s) </w:t>
      </w:r>
      <w:r w:rsidR="007A47C8">
        <w:t>using</w:t>
      </w:r>
      <w:r w:rsidR="007A47C8" w:rsidRPr="00D20E88">
        <w:t xml:space="preserve"> </w:t>
      </w:r>
      <w:r w:rsidR="0075117A">
        <w:t>SCS</w:t>
      </w:r>
      <w:r w:rsidR="0075117A" w:rsidRPr="00D20E88">
        <w:t xml:space="preserve"> configuration </w:t>
      </w:r>
      <m:oMath>
        <m:r>
          <w:rPr>
            <w:rFonts w:ascii="Cambria Math" w:hAnsi="Cambria Math"/>
            <w:lang w:eastAsia="zh-CN"/>
          </w:rPr>
          <m:t>μ</m:t>
        </m:r>
      </m:oMath>
      <w:r w:rsidR="0075117A">
        <w:rPr>
          <w:lang w:val="en-US"/>
        </w:rPr>
        <w:t>,</w:t>
      </w:r>
      <w:r w:rsidR="0075117A" w:rsidRPr="00D20E88">
        <w:t xml:space="preserve"> where </w:t>
      </w:r>
      <m:oMath>
        <m:nary>
          <m:naryPr>
            <m:chr m:val="∑"/>
            <m:ctrlPr>
              <w:rPr>
                <w:rFonts w:ascii="Cambria Math" w:hAnsi="Cambria Math"/>
                <w:i/>
              </w:rPr>
            </m:ctrlPr>
          </m:naryPr>
          <m:sub>
            <m:r>
              <w:rPr>
                <w:rFonts w:ascii="Cambria Math"/>
              </w:rPr>
              <m:t>μ=0</m:t>
            </m:r>
          </m:sub>
          <m:sup>
            <m:r>
              <w:rPr>
                <w:rFonts w:ascii="Cambria Math"/>
              </w:rPr>
              <m:t>3</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w:rPr>
            <w:rFonts w:ascii="Cambria Math"/>
          </w:rPr>
          <m:t>&gt;</m:t>
        </m:r>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cap</m:t>
            </m:r>
            <m:ctrlPr>
              <w:rPr>
                <w:rFonts w:ascii="Cambria Math" w:hAnsi="Cambria Math"/>
              </w:rPr>
            </m:ctrlPr>
          </m:sup>
        </m:sSubSup>
      </m:oMath>
      <w:r w:rsidR="0075117A">
        <w:rPr>
          <w:lang w:val="en-US"/>
        </w:rPr>
        <w:t xml:space="preserve">, </w:t>
      </w:r>
      <w:r>
        <w:rPr>
          <w:lang w:val="en-US"/>
        </w:rPr>
        <w:t>and</w:t>
      </w:r>
    </w:p>
    <w:p w14:paraId="6B404819" w14:textId="77777777" w:rsidR="00616CA6" w:rsidRDefault="00616CA6" w:rsidP="00616CA6">
      <w:pPr>
        <w:pStyle w:val="B1"/>
        <w:rPr>
          <w:lang w:val="en-US"/>
        </w:rPr>
      </w:pPr>
      <w:r>
        <w:rPr>
          <w:lang w:eastAsia="ko-KR"/>
        </w:rPr>
        <w:lastRenderedPageBreak/>
        <w:t>-</w:t>
      </w:r>
      <w:r>
        <w:rPr>
          <w:lang w:eastAsia="ko-KR"/>
        </w:rPr>
        <w:tab/>
      </w:r>
      <w:r w:rsidR="0075117A">
        <w:rPr>
          <w:lang w:val="en-US"/>
        </w:rPr>
        <w:t xml:space="preserve">a DL BWP of an activated cell is the active DL BWP of the activated cell, and a DL BWP of a deactivated cell is the </w:t>
      </w:r>
      <w:r w:rsidR="0075117A">
        <w:t xml:space="preserve">DL BWP with </w:t>
      </w:r>
      <w:r w:rsidR="0075117A">
        <w:rPr>
          <w:lang w:val="en-US"/>
        </w:rPr>
        <w:t>index provided by</w:t>
      </w:r>
      <w:r w:rsidR="0075117A" w:rsidRPr="00670178">
        <w:t xml:space="preserve"> </w:t>
      </w:r>
      <w:r w:rsidR="0075117A" w:rsidRPr="00B610CA">
        <w:rPr>
          <w:i/>
        </w:rPr>
        <w:t>firstActiveDownlinkBWP-Id</w:t>
      </w:r>
      <w:r w:rsidR="0075117A">
        <w:rPr>
          <w:lang w:val="en-US"/>
        </w:rPr>
        <w:t xml:space="preserve"> for the deactivated cell</w:t>
      </w:r>
      <w:r w:rsidR="00A00BD5">
        <w:rPr>
          <w:lang w:val="en-US"/>
        </w:rPr>
        <w:t>,</w:t>
      </w:r>
      <w:r w:rsidR="0075117A">
        <w:rPr>
          <w:lang w:val="en-US"/>
        </w:rPr>
        <w:t xml:space="preserve"> </w:t>
      </w:r>
    </w:p>
    <w:p w14:paraId="0CF6896A" w14:textId="7F864F05" w:rsidR="0075117A" w:rsidRDefault="0075117A" w:rsidP="00616CA6">
      <w:pPr>
        <w:rPr>
          <w:lang w:val="en-US"/>
        </w:rPr>
      </w:pPr>
      <w:r w:rsidRPr="00D20E88">
        <w:rPr>
          <w:lang w:eastAsia="ko-KR"/>
        </w:rPr>
        <w:t xml:space="preserve">the UE is </w:t>
      </w:r>
      <w:r>
        <w:rPr>
          <w:lang w:val="en-US" w:eastAsia="ko-KR"/>
        </w:rPr>
        <w:t>not required</w:t>
      </w:r>
      <w:r w:rsidRPr="00D20E88">
        <w:rPr>
          <w:lang w:eastAsia="ko-KR"/>
        </w:rPr>
        <w:t xml:space="preserve"> to monitor </w:t>
      </w:r>
      <w:r>
        <w:rPr>
          <w:lang w:val="en-US" w:eastAsia="ko-KR"/>
        </w:rPr>
        <w:t xml:space="preserve">more than </w:t>
      </w:r>
      <w:bookmarkStart w:id="651" w:name="_Hlk530114396"/>
      <m:oMath>
        <m:sSubSup>
          <m:sSubSupPr>
            <m:ctrlPr>
              <w:rPr>
                <w:rFonts w:ascii="Cambria Math" w:hAnsi="Cambria Math" w:cs="Calibri"/>
                <w:i/>
                <w:sz w:val="22"/>
                <w:szCs w:val="22"/>
              </w:rPr>
            </m:ctrlPr>
          </m:sSubSupPr>
          <m:e>
            <m:r>
              <w:rPr>
                <w:rFonts w:ascii="Cambria Math" w:hAnsi="Cambria Math" w:cs="Calibri"/>
                <w:sz w:val="22"/>
                <w:szCs w:val="22"/>
              </w:rPr>
              <m:t>M</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total,slot,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libri"/>
            <w:sz w:val="22"/>
            <w:szCs w:val="22"/>
          </w:rPr>
          <m:t>=</m:t>
        </m:r>
        <m:d>
          <m:dPr>
            <m:begChr m:val="⌊"/>
            <m:endChr m:val="⌋"/>
            <m:ctrlPr>
              <w:rPr>
                <w:rFonts w:ascii="Cambria Math" w:hAnsi="Cambria Math" w:cs="Calibri"/>
                <w:i/>
                <w:sz w:val="22"/>
                <w:szCs w:val="22"/>
              </w:rPr>
            </m:ctrlPr>
          </m:dPr>
          <m:e>
            <m:sSubSup>
              <m:sSubSupPr>
                <m:ctrlPr>
                  <w:rPr>
                    <w:rFonts w:ascii="Cambria Math" w:hAnsi="Cambria Math" w:cs="Calibri"/>
                    <w:i/>
                    <w:sz w:val="22"/>
                    <w:szCs w:val="22"/>
                  </w:rPr>
                </m:ctrlPr>
              </m:sSubSupPr>
              <m:e>
                <m:r>
                  <w:rPr>
                    <w:rFonts w:ascii="Cambria Math" w:hAnsi="Cambria Math" w:cs="Calibri"/>
                    <w:sz w:val="22"/>
                    <w:szCs w:val="22"/>
                  </w:rPr>
                  <m:t>N</m:t>
                </m:r>
              </m:e>
              <m:sub>
                <m:r>
                  <m:rPr>
                    <m:nor/>
                  </m:rPr>
                  <w:rPr>
                    <w:rFonts w:hAnsi="Calibri" w:cs="Calibri"/>
                    <w:sz w:val="22"/>
                    <w:szCs w:val="22"/>
                  </w:rPr>
                  <m:t>cells</m:t>
                </m:r>
                <m:ctrlPr>
                  <w:rPr>
                    <w:rFonts w:ascii="Cambria Math" w:hAnsi="Cambria Math" w:cs="Calibri"/>
                    <w:sz w:val="22"/>
                    <w:szCs w:val="22"/>
                  </w:rPr>
                </m:ctrlPr>
              </m:sub>
              <m:sup>
                <m:r>
                  <m:rPr>
                    <m:nor/>
                  </m:rPr>
                  <w:rPr>
                    <w:rFonts w:hAnsi="Calibri" w:cs="Calibri"/>
                    <w:sz w:val="22"/>
                    <w:szCs w:val="22"/>
                  </w:rPr>
                  <m:t>cap</m:t>
                </m:r>
                <m:ctrlPr>
                  <w:rPr>
                    <w:rFonts w:ascii="Cambria Math" w:hAnsi="Cambria Math" w:cs="Calibri"/>
                    <w:sz w:val="22"/>
                    <w:szCs w:val="22"/>
                  </w:rPr>
                </m:ctrlPr>
              </m:sup>
            </m:sSubSup>
            <m:r>
              <w:rPr>
                <w:rFonts w:ascii="Cambria Math" w:hAnsi="Cambria Math" w:cs="Cambria Math"/>
                <w:sz w:val="22"/>
                <w:szCs w:val="22"/>
              </w:rPr>
              <m:t>⋅</m:t>
            </m:r>
            <m:sSubSup>
              <m:sSubSupPr>
                <m:ctrlPr>
                  <w:rPr>
                    <w:rFonts w:ascii="Cambria Math" w:hAnsi="Cambria Math" w:cs="Calibri"/>
                    <w:i/>
                    <w:sz w:val="22"/>
                    <w:szCs w:val="22"/>
                  </w:rPr>
                </m:ctrlPr>
              </m:sSubSupPr>
              <m:e>
                <m:r>
                  <w:rPr>
                    <w:rFonts w:ascii="Cambria Math" w:hAnsi="Cambria Math" w:cs="Calibri"/>
                    <w:sz w:val="22"/>
                    <w:szCs w:val="22"/>
                  </w:rPr>
                  <m:t>M</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max,slot,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mbria Math"/>
                <w:sz w:val="22"/>
                <w:szCs w:val="22"/>
              </w:rPr>
              <m:t>⋅</m:t>
            </m:r>
            <m:f>
              <m:fPr>
                <m:type m:val="lin"/>
                <m:ctrlPr>
                  <w:rPr>
                    <w:rFonts w:ascii="Cambria Math" w:hAnsi="Cambria Math" w:cs="Calibri"/>
                    <w:i/>
                    <w:sz w:val="22"/>
                    <w:szCs w:val="22"/>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μ</m:t>
                        </m:r>
                        <m:ctrlPr>
                          <w:rPr>
                            <w:rFonts w:ascii="Cambria Math" w:hAnsi="Cambria Math"/>
                          </w:rPr>
                        </m:ctrlPr>
                      </m:sup>
                    </m:sSubSup>
                  </m:e>
                </m:d>
              </m:num>
              <m:den>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den>
            </m:f>
          </m:e>
        </m:d>
      </m:oMath>
      <w:r w:rsidR="00651CF3">
        <w:rPr>
          <w:lang w:val="en-US" w:eastAsia="ko-KR"/>
        </w:rPr>
        <w:t xml:space="preserve"> </w:t>
      </w:r>
      <w:bookmarkEnd w:id="651"/>
      <w:r w:rsidRPr="00D20E88">
        <w:t xml:space="preserve"> PDCCH candidates </w:t>
      </w:r>
      <w:r>
        <w:rPr>
          <w:lang w:val="en-US"/>
        </w:rPr>
        <w:t xml:space="preserve">or more than </w:t>
      </w:r>
      <m:oMath>
        <m:sSubSup>
          <m:sSubSupPr>
            <m:ctrlPr>
              <w:rPr>
                <w:rFonts w:ascii="Cambria Math" w:hAnsi="Cambria Math" w:cs="Calibri"/>
                <w:i/>
                <w:sz w:val="22"/>
                <w:szCs w:val="22"/>
              </w:rPr>
            </m:ctrlPr>
          </m:sSubSupPr>
          <m:e>
            <m:r>
              <w:rPr>
                <w:rFonts w:ascii="Cambria Math" w:hAnsi="Cambria Math" w:cs="Calibri"/>
                <w:sz w:val="22"/>
                <w:szCs w:val="22"/>
              </w:rPr>
              <m:t>C</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total,slot,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libri"/>
            <w:sz w:val="22"/>
            <w:szCs w:val="22"/>
          </w:rPr>
          <m:t>=</m:t>
        </m:r>
        <m:d>
          <m:dPr>
            <m:begChr m:val="⌊"/>
            <m:endChr m:val="⌋"/>
            <m:ctrlPr>
              <w:rPr>
                <w:rFonts w:ascii="Cambria Math" w:hAnsi="Cambria Math" w:cs="Calibri"/>
                <w:i/>
                <w:sz w:val="22"/>
                <w:szCs w:val="22"/>
              </w:rPr>
            </m:ctrlPr>
          </m:dPr>
          <m:e>
            <m:sSubSup>
              <m:sSubSupPr>
                <m:ctrlPr>
                  <w:rPr>
                    <w:rFonts w:ascii="Cambria Math" w:hAnsi="Cambria Math" w:cs="Calibri"/>
                    <w:i/>
                    <w:sz w:val="22"/>
                    <w:szCs w:val="22"/>
                  </w:rPr>
                </m:ctrlPr>
              </m:sSubSupPr>
              <m:e>
                <m:r>
                  <w:rPr>
                    <w:rFonts w:ascii="Cambria Math" w:hAnsi="Cambria Math" w:cs="Calibri"/>
                    <w:sz w:val="22"/>
                    <w:szCs w:val="22"/>
                  </w:rPr>
                  <m:t>N</m:t>
                </m:r>
              </m:e>
              <m:sub>
                <m:r>
                  <m:rPr>
                    <m:nor/>
                  </m:rPr>
                  <w:rPr>
                    <w:rFonts w:hAnsi="Calibri" w:cs="Calibri"/>
                    <w:sz w:val="22"/>
                    <w:szCs w:val="22"/>
                  </w:rPr>
                  <m:t>cells</m:t>
                </m:r>
                <m:ctrlPr>
                  <w:rPr>
                    <w:rFonts w:ascii="Cambria Math" w:hAnsi="Cambria Math" w:cs="Calibri"/>
                    <w:sz w:val="22"/>
                    <w:szCs w:val="22"/>
                  </w:rPr>
                </m:ctrlPr>
              </m:sub>
              <m:sup>
                <m:r>
                  <m:rPr>
                    <m:nor/>
                  </m:rPr>
                  <w:rPr>
                    <w:rFonts w:hAnsi="Calibri" w:cs="Calibri"/>
                    <w:sz w:val="22"/>
                    <w:szCs w:val="22"/>
                  </w:rPr>
                  <m:t>cap</m:t>
                </m:r>
                <m:ctrlPr>
                  <w:rPr>
                    <w:rFonts w:ascii="Cambria Math" w:hAnsi="Cambria Math" w:cs="Calibri"/>
                    <w:sz w:val="22"/>
                    <w:szCs w:val="22"/>
                  </w:rPr>
                </m:ctrlPr>
              </m:sup>
            </m:sSubSup>
            <m:r>
              <w:rPr>
                <w:rFonts w:ascii="Cambria Math" w:hAnsi="Cambria Math" w:cs="Cambria Math"/>
                <w:sz w:val="22"/>
                <w:szCs w:val="22"/>
              </w:rPr>
              <m:t>⋅</m:t>
            </m:r>
            <m:sSubSup>
              <m:sSubSupPr>
                <m:ctrlPr>
                  <w:rPr>
                    <w:rFonts w:ascii="Cambria Math" w:hAnsi="Cambria Math" w:cs="Calibri"/>
                    <w:i/>
                    <w:sz w:val="22"/>
                    <w:szCs w:val="22"/>
                  </w:rPr>
                </m:ctrlPr>
              </m:sSubSupPr>
              <m:e>
                <m:r>
                  <w:rPr>
                    <w:rFonts w:ascii="Cambria Math" w:hAnsi="Cambria Math" w:cs="Calibri"/>
                    <w:sz w:val="22"/>
                    <w:szCs w:val="22"/>
                  </w:rPr>
                  <m:t>C</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max,slot,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mbria Math"/>
                <w:sz w:val="22"/>
                <w:szCs w:val="22"/>
              </w:rPr>
              <m:t>⋅</m:t>
            </m:r>
            <m:f>
              <m:fPr>
                <m:type m:val="lin"/>
                <m:ctrlPr>
                  <w:rPr>
                    <w:rFonts w:ascii="Cambria Math" w:hAnsi="Cambria Math" w:cs="Calibri"/>
                    <w:i/>
                    <w:sz w:val="22"/>
                    <w:szCs w:val="22"/>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μ</m:t>
                        </m:r>
                        <m:ctrlPr>
                          <w:rPr>
                            <w:rFonts w:ascii="Cambria Math" w:hAnsi="Cambria Math"/>
                          </w:rPr>
                        </m:ctrlPr>
                      </m:sup>
                    </m:sSubSup>
                  </m:e>
                </m:d>
              </m:num>
              <m:den>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den>
            </m:f>
          </m:e>
        </m:d>
      </m:oMath>
      <w:r w:rsidRPr="00D20E88">
        <w:t xml:space="preserve"> non-overlapped CCEs per slot </w:t>
      </w:r>
      <w:r w:rsidRPr="00D20E88">
        <w:rPr>
          <w:lang w:val="en-US"/>
        </w:rPr>
        <w:t>on the active DL BWP</w:t>
      </w:r>
      <w:r>
        <w:rPr>
          <w:lang w:val="en-US"/>
        </w:rPr>
        <w:t>(s)</w:t>
      </w:r>
      <w:r w:rsidRPr="00D20E88">
        <w:rPr>
          <w:lang w:val="en-US"/>
        </w:rPr>
        <w:t xml:space="preserve"> of</w:t>
      </w:r>
      <w:r w:rsidRPr="00D20E88">
        <w:t xml:space="preserve"> scheduling cell</w:t>
      </w:r>
      <w:r>
        <w:rPr>
          <w:lang w:val="en-US"/>
        </w:rPr>
        <w:t>(s) from the</w:t>
      </w:r>
      <w:r w:rsidR="006E66F3">
        <w:rPr>
          <w:lang w:val="en-US"/>
        </w:rPr>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D20E88">
        <w:t xml:space="preserve"> downlink cells</w:t>
      </w:r>
      <w:r w:rsidRPr="00D20E88">
        <w:rPr>
          <w:lang w:val="en-US"/>
        </w:rPr>
        <w:t>.</w:t>
      </w:r>
      <w:r w:rsidR="0028578C">
        <w:rPr>
          <w:lang w:val="en-US"/>
        </w:rPr>
        <w:t xml:space="preserve"> </w:t>
      </w: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8578C" w:rsidRPr="001B2B2C">
        <w:t xml:space="preserve"> is replaced by </w:t>
      </w:r>
      <m:oMath>
        <m:sSubSup>
          <m:sSubSupPr>
            <m:ctrlPr>
              <w:rPr>
                <w:rFonts w:ascii="Cambria Math" w:hAnsi="Cambria Math"/>
                <w:i/>
              </w:rPr>
            </m:ctrlPr>
          </m:sSubSupPr>
          <m:e>
            <m:r>
              <w:rPr>
                <w:rFonts w:ascii="Cambria Math" w:hAnsi="Cambria Math"/>
              </w:rPr>
              <m:t>N</m:t>
            </m:r>
          </m:e>
          <m:sub>
            <m:r>
              <m:rPr>
                <m:nor/>
              </m:rPr>
              <m:t>cells,r15</m:t>
            </m:r>
            <m:ctrlPr>
              <w:rPr>
                <w:rFonts w:ascii="Cambria Math" w:hAnsi="Cambria Math"/>
              </w:rPr>
            </m:ctrlPr>
          </m:sub>
          <m:sup>
            <m:r>
              <m:rPr>
                <m:nor/>
              </m:rPr>
              <m:t>cap-r16</m:t>
            </m:r>
            <m:ctrlPr>
              <w:rPr>
                <w:rFonts w:ascii="Cambria Math" w:hAnsi="Cambria Math"/>
              </w:rPr>
            </m:ctrlPr>
          </m:sup>
        </m:sSubSup>
        <m:r>
          <w:rPr>
            <w:rFonts w:ascii="Cambria Math" w:hAnsi="Cambria Math"/>
          </w:rPr>
          <m:t xml:space="preserve"> </m:t>
        </m:r>
      </m:oMath>
      <w:r w:rsidR="0028578C">
        <w:rPr>
          <w:iCs/>
        </w:rPr>
        <w:t>i</w:t>
      </w:r>
      <w:r w:rsidR="0028578C" w:rsidRPr="001B2B2C">
        <w:rPr>
          <w:iCs/>
        </w:rPr>
        <w:t xml:space="preserve">f a UE </w:t>
      </w:r>
      <w:r w:rsidR="0028578C" w:rsidRPr="000734F6">
        <w:rPr>
          <w:iCs/>
        </w:rPr>
        <w:t xml:space="preserve">is </w:t>
      </w:r>
      <w:r w:rsidR="0028578C" w:rsidRPr="001B2B2C">
        <w:rPr>
          <w:iCs/>
        </w:rPr>
        <w:t xml:space="preserve">configured with downlink cells for which the UE is provided both </w:t>
      </w:r>
      <w:r w:rsidR="0028578C" w:rsidRPr="001B2B2C">
        <w:rPr>
          <w:i/>
        </w:rPr>
        <w:t>monitoringCapabilityConfig-r16</w:t>
      </w:r>
      <w:r w:rsidR="0028578C" w:rsidRPr="001B2B2C">
        <w:t xml:space="preserve"> = </w:t>
      </w:r>
      <w:r w:rsidR="0028578C" w:rsidRPr="001B2B2C">
        <w:rPr>
          <w:i/>
        </w:rPr>
        <w:t>r15monitoringcapability</w:t>
      </w:r>
      <w:r w:rsidR="0028578C" w:rsidRPr="001B2B2C">
        <w:rPr>
          <w:iCs/>
        </w:rPr>
        <w:t xml:space="preserve"> and </w:t>
      </w:r>
      <w:r w:rsidR="0028578C" w:rsidRPr="001B2B2C">
        <w:rPr>
          <w:i/>
        </w:rPr>
        <w:t>monitoringCapabilityConfig-r16</w:t>
      </w:r>
      <w:r w:rsidR="0028578C" w:rsidRPr="001B2B2C">
        <w:t xml:space="preserve"> = </w:t>
      </w:r>
      <w:r w:rsidR="0028578C" w:rsidRPr="001B2B2C">
        <w:rPr>
          <w:i/>
        </w:rPr>
        <w:t>r16monitoringcapability</w:t>
      </w:r>
      <w:r w:rsidR="0028578C" w:rsidRPr="001B2B2C">
        <w:t>.</w:t>
      </w:r>
    </w:p>
    <w:p w14:paraId="69026818" w14:textId="143783D8" w:rsidR="0075117A" w:rsidRDefault="0075117A" w:rsidP="00DE1E44">
      <w:pPr>
        <w:rPr>
          <w:lang w:val="en-US"/>
        </w:rPr>
      </w:pPr>
      <w:r>
        <w:rPr>
          <w:lang w:val="en-US"/>
        </w:rPr>
        <w:t>For each scheduled cell</w:t>
      </w:r>
      <w:r w:rsidR="005D3D60" w:rsidRPr="00F20C79">
        <w:rPr>
          <w:lang w:val="en-US"/>
        </w:rPr>
        <w:t xml:space="preserve"> </w:t>
      </w:r>
      <w:r w:rsidR="005D3D60">
        <w:rPr>
          <w:lang w:val="en-US"/>
        </w:rPr>
        <w:t xml:space="preserve">from the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5D3D60">
        <w:t xml:space="preserve"> downlink cells</w:t>
      </w:r>
      <w:r>
        <w:rPr>
          <w:lang w:val="en-US"/>
        </w:rPr>
        <w:t>, the UE is not required to monitor</w:t>
      </w:r>
      <w:r w:rsidRPr="00154A59">
        <w:rPr>
          <w:lang w:val="en-US"/>
        </w:rPr>
        <w:t xml:space="preserve"> </w:t>
      </w:r>
      <w:r w:rsidRPr="00D20E88">
        <w:rPr>
          <w:lang w:val="en-US"/>
        </w:rPr>
        <w:t>on the active DL BWP</w:t>
      </w:r>
      <w:r>
        <w:rPr>
          <w:lang w:val="en-US"/>
        </w:rPr>
        <w:t xml:space="preserve"> </w:t>
      </w:r>
      <w:r w:rsidRPr="00A33143">
        <w:rPr>
          <w:lang w:eastAsia="ko-KR"/>
        </w:rPr>
        <w:t xml:space="preserve">with </w:t>
      </w:r>
      <w:r w:rsidRPr="00A33143">
        <w:t xml:space="preserve">SCS configuration </w:t>
      </w:r>
      <m:oMath>
        <m:r>
          <w:rPr>
            <w:rFonts w:ascii="Cambria Math" w:hAnsi="Cambria Math"/>
            <w:lang w:eastAsia="zh-CN"/>
          </w:rPr>
          <m:t>μ</m:t>
        </m:r>
      </m:oMath>
      <w:r w:rsidRPr="00A33143">
        <w:t xml:space="preserve"> </w:t>
      </w:r>
      <w:r>
        <w:rPr>
          <w:lang w:val="en-US"/>
        </w:rPr>
        <w:t>of the scheduling cell</w:t>
      </w:r>
      <w:r w:rsidR="00651CF3" w:rsidRPr="00651CF3">
        <w:rPr>
          <w:lang w:val="en-US"/>
        </w:rPr>
        <w:t xml:space="preserve"> </w:t>
      </w:r>
      <w:r>
        <w:rPr>
          <w:lang w:val="en-US"/>
        </w:rPr>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r>
        <w:rPr>
          <w:lang w:val="en-US"/>
        </w:rPr>
        <w:t>.</w:t>
      </w:r>
    </w:p>
    <w:p w14:paraId="1B527E29" w14:textId="680D2F12" w:rsidR="00651CF3" w:rsidRDefault="00651CF3" w:rsidP="00651CF3">
      <w:pPr>
        <w:rPr>
          <w:lang w:val="en-US"/>
        </w:rPr>
      </w:pPr>
      <w:r>
        <w:rPr>
          <w:lang w:val="en-US"/>
        </w:rPr>
        <w:t>For each scheduled cell</w:t>
      </w:r>
      <w:r w:rsidR="005D3D60">
        <w:rPr>
          <w:lang w:val="en-US"/>
        </w:rPr>
        <w:t xml:space="preserve">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5D3D60">
        <w:t xml:space="preserve"> downlink cells</w:t>
      </w:r>
      <w:r>
        <w:rPr>
          <w:lang w:val="en-US"/>
        </w:rPr>
        <w:t>, the UE is not required to monitor</w:t>
      </w:r>
      <w:r w:rsidRPr="00154A59">
        <w:rPr>
          <w:lang w:val="en-US"/>
        </w:rPr>
        <w:t xml:space="preserve"> </w:t>
      </w:r>
      <w:r w:rsidRPr="00D20E88">
        <w:rPr>
          <w:lang w:val="en-US"/>
        </w:rPr>
        <w:t>on the active DL BWP</w:t>
      </w:r>
      <w:r>
        <w:rPr>
          <w:lang w:val="en-US"/>
        </w:rPr>
        <w:t xml:space="preserve"> </w:t>
      </w:r>
      <w:r w:rsidRPr="00A33143">
        <w:rPr>
          <w:lang w:eastAsia="ko-KR"/>
        </w:rPr>
        <w:t xml:space="preserve">with </w:t>
      </w:r>
      <w:r w:rsidRPr="00A33143">
        <w:t xml:space="preserve">SCS configuration </w:t>
      </w:r>
      <m:oMath>
        <m:r>
          <w:rPr>
            <w:rFonts w:ascii="Cambria Math" w:hAnsi="Cambria Math"/>
          </w:rPr>
          <m:t>μ</m:t>
        </m:r>
      </m:oMath>
      <w:r w:rsidRPr="00A33143">
        <w:t xml:space="preserve"> </w:t>
      </w:r>
      <w:r>
        <w:rPr>
          <w:lang w:val="en-US"/>
        </w:rPr>
        <w:t xml:space="preserve">of the scheduling cell </w:t>
      </w:r>
    </w:p>
    <w:p w14:paraId="46BEA94F" w14:textId="03DA6850" w:rsidR="00651CF3" w:rsidRDefault="00651CF3" w:rsidP="00651CF3">
      <w:pPr>
        <w:pStyle w:val="B1"/>
        <w:rPr>
          <w:lang w:val="en-US"/>
        </w:rPr>
      </w:pPr>
      <w:r>
        <w:rPr>
          <w:lang w:val="en-US"/>
        </w:rPr>
        <w:t>-</w:t>
      </w:r>
      <w:r>
        <w:rPr>
          <w:lang w:val="en-US"/>
        </w:rPr>
        <w:tab/>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p>
    <w:p w14:paraId="17823538" w14:textId="2AAA4241" w:rsidR="00651CF3" w:rsidRPr="00D24CE9" w:rsidRDefault="00651CF3" w:rsidP="00A10F71">
      <w:pPr>
        <w:pStyle w:val="B1"/>
        <w:rPr>
          <w:lang w:val="en-US"/>
        </w:rPr>
      </w:pPr>
      <w:r>
        <w:rPr>
          <w:lang w:val="en-US"/>
        </w:rPr>
        <w:t>-</w:t>
      </w:r>
      <w:r>
        <w:rPr>
          <w:lang w:val="en-US"/>
        </w:rPr>
        <w:tab/>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r>
        <w:t xml:space="preserve"> </w:t>
      </w:r>
      <w:r>
        <w:rPr>
          <w:lang w:val="en-US"/>
        </w:rPr>
        <w:t>for</w:t>
      </w:r>
      <w:r w:rsidRPr="008B3182">
        <w:rPr>
          <w:lang w:val="en-US"/>
        </w:rPr>
        <w:t xml:space="preserve"> CORESETs with same</w:t>
      </w:r>
      <w:r w:rsidRPr="008B3182">
        <w:t xml:space="preserve"> </w:t>
      </w:r>
      <w:r w:rsidR="00146FE2">
        <w:rPr>
          <w:i/>
          <w:iCs/>
          <w:lang w:val="en-US"/>
        </w:rPr>
        <w:t>coreset</w:t>
      </w:r>
      <w:r w:rsidRPr="008B3182">
        <w:rPr>
          <w:i/>
          <w:iCs/>
        </w:rPr>
        <w:t>PoolIndex</w:t>
      </w:r>
      <w:r w:rsidRPr="008B3182">
        <w:rPr>
          <w:lang w:val="en-US"/>
        </w:rPr>
        <w:t xml:space="preserve"> value</w:t>
      </w:r>
    </w:p>
    <w:p w14:paraId="706FBEC9" w14:textId="2DD9622D" w:rsidR="005D3D60" w:rsidRPr="00543289" w:rsidRDefault="005D3D60" w:rsidP="005D3D60">
      <w:pPr>
        <w:spacing w:line="259" w:lineRule="auto"/>
        <w:rPr>
          <w:lang w:eastAsia="ko-KR"/>
        </w:rPr>
      </w:pPr>
      <w:r w:rsidRPr="001A429B">
        <w:rPr>
          <w:lang w:eastAsia="ko-KR"/>
        </w:rPr>
        <w:t xml:space="preserve">If a UE </w:t>
      </w:r>
      <w:r w:rsidRPr="001A429B">
        <w:t xml:space="preserve">is configured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sidRPr="001A429B">
        <w:t xml:space="preserve">  downlink cells </w:t>
      </w:r>
      <w:r w:rsidRPr="001A429B">
        <w:rPr>
          <w:iCs/>
        </w:rPr>
        <w:t xml:space="preserve">for which the UE is provided </w:t>
      </w:r>
      <w:r w:rsidRPr="001A429B">
        <w:rPr>
          <w:i/>
        </w:rPr>
        <w:t>monitoringCapabilityConfig</w:t>
      </w:r>
      <w:r w:rsidRPr="001A429B">
        <w:t xml:space="preserve"> = </w:t>
      </w:r>
      <w:r w:rsidRPr="001A429B">
        <w:rPr>
          <w:i/>
        </w:rPr>
        <w:t>r16monitoringcapability</w:t>
      </w:r>
      <w:r w:rsidRPr="001A429B">
        <w:rPr>
          <w:iCs/>
        </w:rPr>
        <w:t xml:space="preserve"> and </w:t>
      </w:r>
      <w:r w:rsidRPr="001A429B">
        <w:t xml:space="preserve">with </w:t>
      </w:r>
      <w:r w:rsidRPr="001A429B">
        <w:rPr>
          <w:lang w:eastAsia="ko-KR"/>
        </w:rPr>
        <w:t xml:space="preserve">associated PDCCH candidates monitored in the </w:t>
      </w:r>
      <w:r w:rsidRPr="001A429B">
        <w:t xml:space="preserve">active DL BWPs of the scheduling cells using SCS configuration </w:t>
      </w:r>
      <m:oMath>
        <m:r>
          <w:rPr>
            <w:rFonts w:ascii="Cambria Math" w:eastAsiaTheme="minorHAnsi" w:hAnsi="Cambria Math"/>
          </w:rPr>
          <m:t>μ</m:t>
        </m:r>
      </m:oMath>
      <w:r w:rsidRPr="001A429B">
        <w:rPr>
          <w:iCs/>
        </w:rPr>
        <w:t xml:space="preserve">, and with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6E69C7">
        <w:rPr>
          <w:iCs/>
        </w:rPr>
        <w:t xml:space="preserve"> </w:t>
      </w:r>
      <w:r>
        <w:rPr>
          <w:iCs/>
        </w:rPr>
        <w:t xml:space="preserve">of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sidRPr="001A429B">
        <w:rPr>
          <w:iCs/>
        </w:rPr>
        <w:t xml:space="preserve"> downlink cells using combination </w:t>
      </w:r>
      <m:oMath>
        <m:d>
          <m:dPr>
            <m:ctrlPr>
              <w:rPr>
                <w:rFonts w:ascii="Cambria Math" w:hAnsi="Cambria Math"/>
                <w:lang w:eastAsia="zh-CN"/>
              </w:rPr>
            </m:ctrlPr>
          </m:dPr>
          <m:e>
            <m:r>
              <m:rPr>
                <m:sty m:val="p"/>
              </m:rPr>
              <w:rPr>
                <w:rFonts w:ascii="Cambria Math" w:hAnsi="Cambria Math"/>
                <w:lang w:eastAsia="zh-CN"/>
              </w:rPr>
              <m:t>X,Y</m:t>
            </m:r>
          </m:e>
        </m:d>
      </m:oMath>
      <w:r w:rsidRPr="001A429B">
        <w:rPr>
          <w:iCs/>
        </w:rPr>
        <w:t xml:space="preserve"> for PDCCH monitoring, where </w:t>
      </w:r>
      <m:oMath>
        <m:nary>
          <m:naryPr>
            <m:chr m:val="∑"/>
            <m:ctrlPr>
              <w:rPr>
                <w:rFonts w:ascii="Cambria Math" w:eastAsiaTheme="minorHAnsi" w:hAnsi="Cambria Math"/>
                <w:iCs/>
              </w:rPr>
            </m:ctrlPr>
          </m:naryPr>
          <m:sub>
            <m:r>
              <m:rPr>
                <m:sty m:val="p"/>
              </m:rPr>
              <w:rPr>
                <w:rFonts w:ascii="Cambria Math" w:hAnsi="Cambria Math"/>
              </w:rPr>
              <m:t>μ=0</m:t>
            </m:r>
          </m:sub>
          <m:sup>
            <m:r>
              <m:rPr>
                <m:sty m:val="p"/>
              </m:rPr>
              <w:rPr>
                <w:rFonts w:ascii="Cambria Math" w:hAnsi="Cambria Math"/>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DL,μ</m:t>
                </m:r>
              </m:sup>
            </m:sSubSup>
          </m:e>
        </m:nary>
        <m:r>
          <m:rPr>
            <m:sty m:val="p"/>
          </m:rPr>
          <w:rPr>
            <w:rFonts w:ascii="Cambria Math" w:hAnsi="Cambria Math"/>
          </w:rPr>
          <m: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1A429B">
        <w:t>,</w:t>
      </w:r>
      <w:r w:rsidRPr="001A429B">
        <w:rPr>
          <w:lang w:eastAsia="zh-CN"/>
        </w:rPr>
        <w:t xml:space="preserve"> </w:t>
      </w:r>
      <w:r w:rsidRPr="001A429B">
        <w:t xml:space="preserve"> </w:t>
      </w:r>
      <w:r w:rsidRPr="001A429B">
        <w:rPr>
          <w:lang w:eastAsia="ko-KR"/>
        </w:rPr>
        <w:t xml:space="preserve">the UE is not required to monitor, on the active DL BWP of the scheduling cell, </w:t>
      </w:r>
      <w:r w:rsidRPr="001A429B">
        <w:rPr>
          <w:rFonts w:eastAsia="Times New Roman"/>
          <w:lang w:eastAsia="ko-KR"/>
        </w:rPr>
        <w:t xml:space="preserve">more than </w:t>
      </w:r>
      <m:oMath>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oMath>
      <w:r w:rsidRPr="001A429B">
        <w:rPr>
          <w:rFonts w:eastAsia="Times New Roman"/>
        </w:rPr>
        <w:t xml:space="preserve"> PDCCH candidates or more than </w:t>
      </w:r>
      <m:oMath>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oMath>
      <w:r w:rsidRPr="001A429B">
        <w:rPr>
          <w:rFonts w:eastAsia="Times New Roman"/>
        </w:rPr>
        <w:t xml:space="preserve"> non-overlapped CCEs per s</w:t>
      </w:r>
      <w:r w:rsidRPr="001A429B">
        <w:rPr>
          <w:lang w:eastAsia="zh-CN"/>
        </w:rPr>
        <w:t>pan</w:t>
      </w:r>
      <w:r w:rsidRPr="001A429B">
        <w:rPr>
          <w:rFonts w:eastAsia="Times New Roman"/>
        </w:rPr>
        <w:t xml:space="preserve"> for each scheduled cell when the scheduling cell is from the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1A429B">
        <w:rPr>
          <w:rFonts w:eastAsia="Times New Roman"/>
        </w:rPr>
        <w:t xml:space="preserve"> downlink cells</w:t>
      </w:r>
      <w:r w:rsidRPr="001A429B">
        <w:rPr>
          <w:rFonts w:hint="eastAsia"/>
          <w:lang w:eastAsia="zh-CN"/>
        </w:rPr>
        <w:t xml:space="preserve">. </w:t>
      </w:r>
      <w:r w:rsidRPr="001A429B">
        <w:rPr>
          <w:rFonts w:eastAsia="Times New Roman"/>
          <w:iCs/>
        </w:rPr>
        <w:t xml:space="preserve">If a UE is configured with downlink cells for which the UE is provided both </w:t>
      </w:r>
      <w:r w:rsidRPr="001A429B">
        <w:rPr>
          <w:rFonts w:eastAsia="Times New Roman"/>
          <w:i/>
        </w:rPr>
        <w:t>monitoringCapabilityConfig</w:t>
      </w:r>
      <w:r w:rsidRPr="001A429B">
        <w:rPr>
          <w:rFonts w:eastAsia="Times New Roman"/>
        </w:rPr>
        <w:t xml:space="preserve"> = </w:t>
      </w:r>
      <w:r w:rsidRPr="001A429B">
        <w:rPr>
          <w:rFonts w:eastAsia="Times New Roman"/>
          <w:i/>
        </w:rPr>
        <w:t>r15monitoringcapability</w:t>
      </w:r>
      <w:r w:rsidRPr="001A429B">
        <w:rPr>
          <w:rFonts w:eastAsia="Times New Roman"/>
          <w:iCs/>
        </w:rPr>
        <w:t xml:space="preserve"> and </w:t>
      </w:r>
      <w:r w:rsidRPr="001A429B">
        <w:rPr>
          <w:rFonts w:eastAsia="Times New Roman"/>
          <w:i/>
        </w:rPr>
        <w:t>monitoringCapabilityConfig</w:t>
      </w:r>
      <w:r w:rsidRPr="001A429B">
        <w:rPr>
          <w:rFonts w:eastAsia="Times New Roman"/>
        </w:rPr>
        <w:t xml:space="preserve"> = </w:t>
      </w:r>
      <w:r w:rsidRPr="001A429B">
        <w:rPr>
          <w:rFonts w:eastAsia="Times New Roman"/>
          <w:i/>
        </w:rPr>
        <w:t>r16monitoringcapability</w:t>
      </w:r>
      <w:r w:rsidRPr="001A429B">
        <w:rPr>
          <w:rFonts w:eastAsia="Times New Roman"/>
          <w:iCs/>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cells,r16</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1A429B">
        <w:rPr>
          <w:rFonts w:eastAsia="Times New Roman"/>
        </w:rPr>
        <w:t>.</w:t>
      </w:r>
    </w:p>
    <w:p w14:paraId="6BFAF6FC" w14:textId="085B0E3D" w:rsidR="00616CA6" w:rsidRDefault="004D105A" w:rsidP="004D105A">
      <w:pPr>
        <w:autoSpaceDN w:val="0"/>
      </w:pPr>
      <w:r>
        <w:rPr>
          <w:iCs/>
        </w:rPr>
        <w:t xml:space="preserve">If a UE is configured only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Pr>
          <w:iCs/>
        </w:rPr>
        <w:t xml:space="preserve"> downlink cells </w:t>
      </w:r>
      <w:r w:rsidR="00616CA6">
        <w:rPr>
          <w:iCs/>
        </w:rPr>
        <w:t xml:space="preserve">for which the UE is provided </w:t>
      </w:r>
      <w:r w:rsidR="00616CA6">
        <w:rPr>
          <w:i/>
        </w:rPr>
        <w:t>monitoringCapabilityConfig</w:t>
      </w:r>
      <w:r w:rsidR="00616CA6">
        <w:t xml:space="preserve"> = </w:t>
      </w:r>
      <w:r w:rsidR="00616CA6">
        <w:rPr>
          <w:i/>
        </w:rPr>
        <w:t>r1</w:t>
      </w:r>
      <w:r w:rsidR="00616CA6">
        <w:rPr>
          <w:i/>
          <w:lang w:val="en-US"/>
        </w:rPr>
        <w:t>6</w:t>
      </w:r>
      <w:r w:rsidR="00616CA6">
        <w:rPr>
          <w:i/>
        </w:rPr>
        <w:t>monitoringcapability</w:t>
      </w:r>
      <w:r w:rsidR="00616CA6">
        <w:rPr>
          <w:iCs/>
        </w:rPr>
        <w:t xml:space="preserve"> and </w:t>
      </w:r>
      <w:r w:rsidR="00616CA6">
        <w:t xml:space="preserve">with </w:t>
      </w:r>
      <w:r w:rsidR="00616CA6">
        <w:rPr>
          <w:lang w:eastAsia="ko-KR"/>
        </w:rPr>
        <w:t xml:space="preserve">associated PDCCH candidates monitored in the </w:t>
      </w:r>
      <w:r w:rsidR="00616CA6">
        <w:t xml:space="preserve">active DL BWPs of the scheduling cells using SCS configuration </w:t>
      </w:r>
      <m:oMath>
        <m:r>
          <w:rPr>
            <w:rFonts w:ascii="Cambria Math" w:eastAsiaTheme="minorHAnsi" w:hAnsi="Cambria Math"/>
          </w:rPr>
          <m:t>μ</m:t>
        </m:r>
      </m:oMath>
      <w:r w:rsidR="00616CA6">
        <w:rPr>
          <w:iCs/>
        </w:rPr>
        <w:t>,</w:t>
      </w:r>
      <w:r>
        <w:rPr>
          <w:iCs/>
        </w:rPr>
        <w:t xml:space="preserve"> and with</w:t>
      </w:r>
      <w:r w:rsidRPr="006E69C7">
        <w:rPr>
          <w:iCs/>
        </w:rPr>
        <w:t xml:space="preserve">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6E69C7">
        <w:rPr>
          <w:iCs/>
        </w:rPr>
        <w:t xml:space="preserve"> </w:t>
      </w:r>
      <w:r>
        <w:rPr>
          <w:iCs/>
        </w:rPr>
        <w:t xml:space="preserve">of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Pr>
          <w:iCs/>
        </w:rPr>
        <w:t xml:space="preserve"> downlink cells using</w:t>
      </w:r>
      <w:r w:rsidRPr="006E69C7">
        <w:rPr>
          <w:iCs/>
        </w:rPr>
        <w:t xml:space="preserve"> combination </w:t>
      </w:r>
      <m:oMath>
        <m:d>
          <m:dPr>
            <m:ctrlPr>
              <w:rPr>
                <w:rFonts w:ascii="Cambria Math" w:hAnsi="Cambria Math"/>
                <w:lang w:eastAsia="zh-CN"/>
              </w:rPr>
            </m:ctrlPr>
          </m:dPr>
          <m:e>
            <m:r>
              <m:rPr>
                <m:sty m:val="p"/>
              </m:rPr>
              <w:rPr>
                <w:rFonts w:ascii="Cambria Math" w:hAnsi="Cambria Math"/>
                <w:lang w:eastAsia="zh-CN"/>
              </w:rPr>
              <m:t>X,Y</m:t>
            </m:r>
          </m:e>
        </m:d>
      </m:oMath>
      <w:r>
        <w:rPr>
          <w:iCs/>
        </w:rPr>
        <w:t xml:space="preserve"> for PDCCH monitoring, </w:t>
      </w:r>
      <w:r w:rsidRPr="006E69C7">
        <w:rPr>
          <w:iCs/>
        </w:rPr>
        <w:t xml:space="preserve">where </w:t>
      </w:r>
      <m:oMath>
        <m:nary>
          <m:naryPr>
            <m:chr m:val="∑"/>
            <m:ctrlPr>
              <w:rPr>
                <w:rFonts w:ascii="Cambria Math" w:eastAsiaTheme="minorHAnsi" w:hAnsi="Cambria Math"/>
                <w:iCs/>
              </w:rPr>
            </m:ctrlPr>
          </m:naryPr>
          <m:sub>
            <m:r>
              <m:rPr>
                <m:sty m:val="p"/>
              </m:rPr>
              <w:rPr>
                <w:rFonts w:ascii="Cambria Math" w:hAnsi="Cambria Math"/>
              </w:rPr>
              <m:t>μ=0</m:t>
            </m:r>
          </m:sub>
          <m:sup>
            <m:r>
              <m:rPr>
                <m:sty m:val="p"/>
              </m:rPr>
              <w:rPr>
                <w:rFonts w:ascii="Cambria Math" w:hAnsi="Cambria Math"/>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DL,μ</m:t>
                </m:r>
              </m:sup>
            </m:sSubSup>
          </m:e>
        </m:nary>
        <m:r>
          <m:rPr>
            <m:sty m:val="p"/>
          </m:rPr>
          <w:rPr>
            <w:rFonts w:ascii="Cambria Math" w:hAnsi="Cambria Math"/>
          </w:rPr>
          <m:t>&gt;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6E69C7">
        <w:rPr>
          <w:lang w:val="x-none"/>
        </w:rPr>
        <w:t xml:space="preserve">, </w:t>
      </w:r>
      <w:r>
        <w:rPr>
          <w:lang w:val="en-US"/>
        </w:rPr>
        <w:t xml:space="preserve">a DL BWP of an activated cell is the active DL BWP of the activated cell, and a DL BWP of a deactivated cell is the </w:t>
      </w:r>
      <w:r>
        <w:t xml:space="preserve">DL BWP with </w:t>
      </w:r>
      <w:r>
        <w:rPr>
          <w:lang w:val="en-US"/>
        </w:rPr>
        <w:t>index provided by</w:t>
      </w:r>
      <w:r w:rsidRPr="00670178">
        <w:t xml:space="preserve"> </w:t>
      </w:r>
      <w:r w:rsidRPr="00B610CA">
        <w:rPr>
          <w:i/>
        </w:rPr>
        <w:t>firstActiveDownlinkBWP-Id</w:t>
      </w:r>
      <w:r>
        <w:rPr>
          <w:lang w:val="en-US"/>
        </w:rPr>
        <w:t xml:space="preserve"> for the deactivated cell, </w:t>
      </w:r>
      <w:r w:rsidRPr="006E69C7">
        <w:rPr>
          <w:iCs/>
        </w:rPr>
        <w:t>the UE is not required to monitor more than</w:t>
      </w:r>
      <w:r>
        <w:rPr>
          <w:iCs/>
        </w:rPr>
        <w:t xml:space="preserve"> </w:t>
      </w:r>
      <m:oMath>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d>
          <m:dPr>
            <m:begChr m:val="⌊"/>
            <m:endChr m:val="⌋"/>
            <m:ctrlPr>
              <w:rPr>
                <w:rFonts w:ascii="Cambria Math" w:hAnsi="Calibri" w:cs="Calibri"/>
                <w:i/>
                <w:sz w:val="22"/>
                <w:szCs w:val="22"/>
              </w:rPr>
            </m:ctrlPr>
          </m:dPr>
          <m:e>
            <m:sSubSup>
              <m:sSubSupPr>
                <m:ctrlPr>
                  <w:rPr>
                    <w:rFonts w:ascii="Cambria Math" w:hAnsi="Calibri" w:cs="Calibri"/>
                    <w:i/>
                    <w:sz w:val="22"/>
                    <w:szCs w:val="22"/>
                  </w:rPr>
                </m:ctrlPr>
              </m:sSubSupPr>
              <m:e>
                <m:r>
                  <w:rPr>
                    <w:rFonts w:ascii="Cambria Math" w:hAnsi="Calibri" w:cs="Calibri"/>
                    <w:sz w:val="22"/>
                    <w:szCs w:val="22"/>
                  </w:rPr>
                  <m:t>N</m:t>
                </m:r>
              </m:e>
              <m:sub>
                <m:r>
                  <m:rPr>
                    <m:nor/>
                  </m:rPr>
                  <w:rPr>
                    <w:rFonts w:ascii="Cambria Math" w:hAnsi="Calibri" w:cs="Calibri"/>
                    <w:sz w:val="22"/>
                    <w:szCs w:val="22"/>
                  </w:rPr>
                  <m:t>cells</m:t>
                </m:r>
                <m:ctrlPr>
                  <w:rPr>
                    <w:rFonts w:ascii="Cambria Math" w:hAnsi="Calibri" w:cs="Calibri"/>
                    <w:sz w:val="22"/>
                    <w:szCs w:val="22"/>
                  </w:rPr>
                </m:ctrlPr>
              </m:sub>
              <m:sup>
                <m:r>
                  <m:rPr>
                    <m:nor/>
                  </m:rPr>
                  <w:rPr>
                    <w:rFonts w:ascii="Cambria Math" w:hAnsi="Calibri" w:cs="Calibri"/>
                    <w:sz w:val="22"/>
                    <w:szCs w:val="22"/>
                  </w:rPr>
                  <m:t>cap-r16</m:t>
                </m:r>
                <m:ctrlPr>
                  <w:rPr>
                    <w:rFonts w:ascii="Cambria Math" w:hAnsi="Calibri" w:cs="Calibri"/>
                    <w:sz w:val="22"/>
                    <w:szCs w:val="22"/>
                  </w:rPr>
                </m:ctrlPr>
              </m:sup>
            </m:sSubSup>
            <m:r>
              <w:rPr>
                <w:rFonts w:ascii="Cambria Math" w:hAnsi="Cambria Math" w:cs="Cambria Math"/>
                <w:sz w:val="22"/>
                <w:szCs w:val="22"/>
              </w:rPr>
              <m:t>⋅</m:t>
            </m:r>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r>
              <w:rPr>
                <w:rFonts w:ascii="Cambria Math" w:hAnsi="Cambria Math" w:cs="Cambria Math"/>
                <w:sz w:val="22"/>
                <w:szCs w:val="22"/>
              </w:rPr>
              <m:t>⋅</m:t>
            </m:r>
            <m:f>
              <m:fPr>
                <m:type m:val="lin"/>
                <m:ctrlPr>
                  <w:rPr>
                    <w:rFonts w:ascii="Cambria Math" w:hAnsi="Calibri" w:cs="Calibri"/>
                    <w:i/>
                    <w:sz w:val="22"/>
                    <w:szCs w:val="22"/>
                  </w:rPr>
                </m:ctrlPr>
              </m:fPr>
              <m:num>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num>
              <m:den>
                <m:nary>
                  <m:naryPr>
                    <m:chr m:val="∑"/>
                    <m:ctrlPr>
                      <w:rPr>
                        <w:rFonts w:ascii="Cambria Math" w:hAnsi="Calibri" w:cs="Calibri"/>
                        <w:i/>
                        <w:sz w:val="22"/>
                        <w:szCs w:val="22"/>
                      </w:rPr>
                    </m:ctrlPr>
                  </m:naryPr>
                  <m:sub>
                    <m:r>
                      <w:rPr>
                        <w:rFonts w:ascii="Cambria Math" w:hAnsi="Calibri" w:cs="Calibri"/>
                        <w:sz w:val="22"/>
                        <w:szCs w:val="22"/>
                      </w:rPr>
                      <m:t>j=0</m:t>
                    </m:r>
                  </m:sub>
                  <m:sup>
                    <m:r>
                      <w:rPr>
                        <w:rFonts w:ascii="Cambria Math" w:hAnsi="Calibri" w:cs="Calibri"/>
                        <w:sz w:val="22"/>
                        <w:szCs w:val="22"/>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ctrlPr>
                      <w:rPr>
                        <w:rFonts w:ascii="Cambria Math" w:hAnsi="Cambria Math" w:cs="Calibri"/>
                        <w:i/>
                        <w:sz w:val="22"/>
                        <w:szCs w:val="22"/>
                      </w:rPr>
                    </m:ctrlPr>
                  </m:e>
                </m:nary>
                <m:ctrlPr>
                  <w:rPr>
                    <w:rFonts w:ascii="Cambria Math" w:hAnsi="Cambria Math" w:cs="Calibri"/>
                    <w:i/>
                    <w:sz w:val="22"/>
                    <w:szCs w:val="22"/>
                  </w:rPr>
                </m:ctrlPr>
              </m:den>
            </m:f>
            <m:ctrlPr>
              <w:rPr>
                <w:rFonts w:ascii="Cambria Math" w:hAnsi="Cambria Math" w:cs="Calibri"/>
                <w:i/>
                <w:sz w:val="22"/>
                <w:szCs w:val="22"/>
              </w:rPr>
            </m:ctrlPr>
          </m:e>
        </m:d>
      </m:oMath>
      <w:r>
        <w:rPr>
          <w:lang w:val="en-US" w:eastAsia="ko-KR"/>
        </w:rPr>
        <w:t xml:space="preserve"> </w:t>
      </w:r>
      <w:r w:rsidRPr="00D20E88">
        <w:t xml:space="preserve">PDCCH candidates </w:t>
      </w:r>
      <w:r>
        <w:rPr>
          <w:lang w:val="en-US"/>
        </w:rPr>
        <w:t xml:space="preserve">or more than </w:t>
      </w:r>
      <m:oMath>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d>
          <m:dPr>
            <m:begChr m:val="⌊"/>
            <m:endChr m:val="⌋"/>
            <m:ctrlPr>
              <w:rPr>
                <w:rFonts w:ascii="Cambria Math" w:hAnsi="Calibri" w:cs="Calibri"/>
                <w:i/>
                <w:sz w:val="22"/>
                <w:szCs w:val="22"/>
              </w:rPr>
            </m:ctrlPr>
          </m:dPr>
          <m:e>
            <m:sSubSup>
              <m:sSubSupPr>
                <m:ctrlPr>
                  <w:rPr>
                    <w:rFonts w:ascii="Cambria Math" w:hAnsi="Calibri" w:cs="Calibri"/>
                    <w:i/>
                    <w:sz w:val="22"/>
                    <w:szCs w:val="22"/>
                  </w:rPr>
                </m:ctrlPr>
              </m:sSubSupPr>
              <m:e>
                <m:r>
                  <w:rPr>
                    <w:rFonts w:ascii="Cambria Math" w:hAnsi="Calibri" w:cs="Calibri"/>
                    <w:sz w:val="22"/>
                    <w:szCs w:val="22"/>
                  </w:rPr>
                  <m:t>N</m:t>
                </m:r>
              </m:e>
              <m:sub>
                <m:r>
                  <m:rPr>
                    <m:nor/>
                  </m:rPr>
                  <w:rPr>
                    <w:rFonts w:ascii="Cambria Math" w:hAnsi="Calibri" w:cs="Calibri"/>
                    <w:sz w:val="22"/>
                    <w:szCs w:val="22"/>
                  </w:rPr>
                  <m:t>cells</m:t>
                </m:r>
                <m:ctrlPr>
                  <w:rPr>
                    <w:rFonts w:ascii="Cambria Math" w:hAnsi="Calibri" w:cs="Calibri"/>
                    <w:sz w:val="22"/>
                    <w:szCs w:val="22"/>
                  </w:rPr>
                </m:ctrlPr>
              </m:sub>
              <m:sup>
                <m:r>
                  <m:rPr>
                    <m:nor/>
                  </m:rPr>
                  <w:rPr>
                    <w:rFonts w:ascii="Cambria Math" w:hAnsi="Calibri" w:cs="Calibri"/>
                    <w:sz w:val="22"/>
                    <w:szCs w:val="22"/>
                  </w:rPr>
                  <m:t>cap-r16</m:t>
                </m:r>
                <m:ctrlPr>
                  <w:rPr>
                    <w:rFonts w:ascii="Cambria Math" w:hAnsi="Calibri" w:cs="Calibri"/>
                    <w:sz w:val="22"/>
                    <w:szCs w:val="22"/>
                  </w:rPr>
                </m:ctrlPr>
              </m:sup>
            </m:sSubSup>
            <m:r>
              <w:rPr>
                <w:rFonts w:ascii="Cambria Math" w:hAnsi="Cambria Math" w:cs="Cambria Math"/>
                <w:sz w:val="22"/>
                <w:szCs w:val="22"/>
              </w:rPr>
              <m:t>⋅</m:t>
            </m:r>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r>
              <w:rPr>
                <w:rFonts w:ascii="Cambria Math" w:hAnsi="Cambria Math" w:cs="Cambria Math"/>
                <w:sz w:val="22"/>
                <w:szCs w:val="22"/>
              </w:rPr>
              <m:t>⋅</m:t>
            </m:r>
            <m:f>
              <m:fPr>
                <m:type m:val="lin"/>
                <m:ctrlPr>
                  <w:rPr>
                    <w:rFonts w:ascii="Cambria Math" w:hAnsi="Calibri" w:cs="Calibri"/>
                    <w:i/>
                    <w:sz w:val="22"/>
                    <w:szCs w:val="22"/>
                  </w:rPr>
                </m:ctrlPr>
              </m:fPr>
              <m:num>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num>
              <m:den>
                <m:nary>
                  <m:naryPr>
                    <m:chr m:val="∑"/>
                    <m:ctrlPr>
                      <w:rPr>
                        <w:rFonts w:ascii="Cambria Math" w:hAnsi="Calibri" w:cs="Calibri"/>
                        <w:i/>
                        <w:sz w:val="22"/>
                        <w:szCs w:val="22"/>
                      </w:rPr>
                    </m:ctrlPr>
                  </m:naryPr>
                  <m:sub>
                    <m:r>
                      <w:rPr>
                        <w:rFonts w:ascii="Cambria Math" w:hAnsi="Calibri" w:cs="Calibri"/>
                        <w:sz w:val="22"/>
                        <w:szCs w:val="22"/>
                      </w:rPr>
                      <m:t>j=0</m:t>
                    </m:r>
                  </m:sub>
                  <m:sup>
                    <m:r>
                      <w:rPr>
                        <w:rFonts w:ascii="Cambria Math" w:hAnsi="Calibri" w:cs="Calibri"/>
                        <w:sz w:val="22"/>
                        <w:szCs w:val="22"/>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ctrlPr>
                      <w:rPr>
                        <w:rFonts w:ascii="Cambria Math" w:hAnsi="Cambria Math" w:cs="Calibri"/>
                        <w:i/>
                        <w:sz w:val="22"/>
                        <w:szCs w:val="22"/>
                      </w:rPr>
                    </m:ctrlPr>
                  </m:e>
                </m:nary>
                <m:ctrlPr>
                  <w:rPr>
                    <w:rFonts w:ascii="Cambria Math" w:hAnsi="Cambria Math" w:cs="Calibri"/>
                    <w:i/>
                    <w:sz w:val="22"/>
                    <w:szCs w:val="22"/>
                  </w:rPr>
                </m:ctrlPr>
              </m:den>
            </m:f>
            <m:ctrlPr>
              <w:rPr>
                <w:rFonts w:ascii="Cambria Math" w:hAnsi="Cambria Math" w:cs="Calibri"/>
                <w:i/>
                <w:sz w:val="22"/>
                <w:szCs w:val="22"/>
              </w:rPr>
            </m:ctrlPr>
          </m:e>
        </m:d>
      </m:oMath>
      <w:r>
        <w:t xml:space="preserve"> non-overlapped CCEs </w:t>
      </w:r>
    </w:p>
    <w:p w14:paraId="3B99EB54" w14:textId="14AF0143" w:rsidR="00616CA6" w:rsidRDefault="00616CA6" w:rsidP="00616CA6">
      <w:pPr>
        <w:pStyle w:val="B1"/>
        <w:rPr>
          <w:lang w:val="en-US"/>
        </w:rPr>
      </w:pPr>
      <w:r>
        <w:rPr>
          <w:lang w:val="en-US"/>
        </w:rPr>
        <w:t>-</w:t>
      </w:r>
      <w:r>
        <w:rPr>
          <w:lang w:val="en-US"/>
        </w:rPr>
        <w:tab/>
      </w:r>
      <w:r>
        <w:t xml:space="preserve">per </w:t>
      </w:r>
      <w:r>
        <w:rPr>
          <w:lang w:val="en-US"/>
        </w:rPr>
        <w:t xml:space="preserve">set of </w:t>
      </w:r>
      <w:r>
        <w:t>span</w:t>
      </w:r>
      <w:r>
        <w:rPr>
          <w:lang w:val="en-US"/>
        </w:rPr>
        <w:t xml:space="preserve">s on the active DL BWP(s) of all </w:t>
      </w:r>
      <w:r>
        <w:t>scheduling cell</w:t>
      </w:r>
      <w:r>
        <w:rPr>
          <w:lang w:val="en-US"/>
        </w:rPr>
        <w:t xml:space="preserve">(s)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w:t>
      </w:r>
      <w:r w:rsidR="009A1F51">
        <w:rPr>
          <w:lang w:val="en-US"/>
        </w:rPr>
        <w:t xml:space="preserve"> within every </w:t>
      </w:r>
      <m:oMath>
        <m:r>
          <m:rPr>
            <m:sty m:val="p"/>
          </m:rPr>
          <w:rPr>
            <w:rFonts w:ascii="Cambria Math" w:hAnsi="Cambria Math"/>
            <w:lang w:eastAsia="zh-CN"/>
          </w:rPr>
          <m:t>X</m:t>
        </m:r>
      </m:oMath>
      <w:r w:rsidR="009A1F51">
        <w:rPr>
          <w:lang w:val="en-US"/>
        </w:rPr>
        <w:t xml:space="preserve"> symbols</w:t>
      </w:r>
      <w:r>
        <w:rPr>
          <w:lang w:val="en-US"/>
        </w:rPr>
        <w:t>,</w:t>
      </w:r>
      <w:r>
        <w:t xml:space="preserve"> if the </w:t>
      </w:r>
      <w:r>
        <w:rPr>
          <w:lang w:val="en-US"/>
        </w:rPr>
        <w:t>union of PDCCH monitoring occasions</w:t>
      </w:r>
      <w:r>
        <w:t xml:space="preserve"> on all scheduling cells </w:t>
      </w:r>
      <w:r>
        <w:rPr>
          <w:lang w:val="en-US"/>
        </w:rPr>
        <w:t xml:space="preserve">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 </w:t>
      </w:r>
      <w:r>
        <w:rPr>
          <w:lang w:val="en-US"/>
        </w:rPr>
        <w:t xml:space="preserve">results to PDCCH monitoring according to the combination </w:t>
      </w:r>
      <m:oMath>
        <m:d>
          <m:dPr>
            <m:ctrlPr>
              <w:rPr>
                <w:rFonts w:ascii="Cambria Math" w:hAnsi="Cambria Math"/>
                <w:lang w:eastAsia="zh-CN"/>
              </w:rPr>
            </m:ctrlPr>
          </m:dPr>
          <m:e>
            <m:r>
              <m:rPr>
                <m:sty m:val="p"/>
              </m:rPr>
              <w:rPr>
                <w:rFonts w:ascii="Cambria Math" w:hAnsi="Cambria Math"/>
                <w:lang w:eastAsia="zh-CN"/>
              </w:rPr>
              <m:t>X,Y</m:t>
            </m:r>
          </m:e>
        </m:d>
      </m:oMath>
      <w:r>
        <w:rPr>
          <w:lang w:val="en-US"/>
        </w:rPr>
        <w:t xml:space="preserve"> </w:t>
      </w:r>
      <w:r>
        <w:rPr>
          <w:rFonts w:eastAsiaTheme="minorEastAsia"/>
          <w:lang w:eastAsia="zh-CN"/>
        </w:rPr>
        <w:t xml:space="preserve">and any pair of spans </w:t>
      </w:r>
      <w:r>
        <w:rPr>
          <w:rFonts w:eastAsiaTheme="minorEastAsia"/>
          <w:lang w:val="en-US" w:eastAsia="zh-CN"/>
        </w:rPr>
        <w:t xml:space="preserve">in the set is </w:t>
      </w:r>
      <w:r>
        <w:rPr>
          <w:rFonts w:eastAsiaTheme="minorEastAsia"/>
          <w:lang w:eastAsia="zh-CN"/>
        </w:rPr>
        <w:t xml:space="preserve">within </w:t>
      </w:r>
      <m:oMath>
        <m:r>
          <w:rPr>
            <w:rFonts w:ascii="Cambria Math" w:eastAsiaTheme="minorEastAsia" w:hAnsi="Cambria Math"/>
            <w:lang w:eastAsia="zh-CN"/>
          </w:rPr>
          <m:t>Y</m:t>
        </m:r>
      </m:oMath>
      <w:r>
        <w:rPr>
          <w:rFonts w:eastAsiaTheme="minorEastAsia"/>
          <w:lang w:eastAsia="zh-CN"/>
        </w:rPr>
        <w:t xml:space="preserve"> symbols</w:t>
      </w:r>
      <w:r>
        <w:t>, where</w:t>
      </w:r>
      <w:r>
        <w:rPr>
          <w:lang w:val="en-US"/>
        </w:rPr>
        <w:t xml:space="preserve"> first </w:t>
      </w:r>
      <m:oMath>
        <m:r>
          <m:rPr>
            <m:sty m:val="p"/>
          </m:rPr>
          <w:rPr>
            <w:rFonts w:ascii="Cambria Math" w:hAnsi="Cambria Math"/>
            <w:lang w:eastAsia="zh-CN"/>
          </w:rPr>
          <m:t>X</m:t>
        </m:r>
      </m:oMath>
      <w:r>
        <w:t xml:space="preserve"> symbols </w:t>
      </w:r>
      <w:r>
        <w:rPr>
          <w:lang w:val="en-US"/>
        </w:rPr>
        <w:t>start</w:t>
      </w:r>
      <w:r>
        <w:t xml:space="preserve"> at </w:t>
      </w:r>
      <w:r>
        <w:rPr>
          <w:lang w:val="en-US"/>
        </w:rPr>
        <w:t>a</w:t>
      </w:r>
      <w:r>
        <w:t xml:space="preserve"> first symbol with </w:t>
      </w:r>
      <w:r>
        <w:rPr>
          <w:lang w:val="en-US"/>
        </w:rPr>
        <w:t xml:space="preserve">a </w:t>
      </w:r>
      <w:r>
        <w:t xml:space="preserve">PDCCH monitoring occasion and </w:t>
      </w:r>
      <w:r>
        <w:rPr>
          <w:lang w:val="en-US"/>
        </w:rPr>
        <w:t xml:space="preserve">next </w:t>
      </w:r>
      <m:oMath>
        <m:r>
          <m:rPr>
            <m:sty m:val="p"/>
          </m:rPr>
          <w:rPr>
            <w:rFonts w:ascii="Cambria Math" w:hAnsi="Cambria Math"/>
            <w:lang w:eastAsia="zh-CN"/>
          </w:rPr>
          <m:t>X</m:t>
        </m:r>
      </m:oMath>
      <w:r>
        <w:t xml:space="preserve"> symbols </w:t>
      </w:r>
      <w:r>
        <w:rPr>
          <w:lang w:val="en-US"/>
        </w:rPr>
        <w:t xml:space="preserve">start at a first symbol with a </w:t>
      </w:r>
      <w:r>
        <w:t>PDCCH monitoring occasion</w:t>
      </w:r>
      <w:r>
        <w:rPr>
          <w:lang w:val="en-US"/>
        </w:rPr>
        <w:t xml:space="preserve"> that is not included in the first </w:t>
      </w:r>
      <m:oMath>
        <m:r>
          <m:rPr>
            <m:sty m:val="p"/>
          </m:rPr>
          <w:rPr>
            <w:rFonts w:ascii="Cambria Math" w:hAnsi="Cambria Math"/>
            <w:lang w:eastAsia="zh-CN"/>
          </w:rPr>
          <m:t>X</m:t>
        </m:r>
      </m:oMath>
      <w:r>
        <w:t xml:space="preserve"> symbols</w:t>
      </w:r>
      <w:r>
        <w:rPr>
          <w:lang w:val="en-US"/>
        </w:rPr>
        <w:t xml:space="preserve"> </w:t>
      </w:r>
    </w:p>
    <w:p w14:paraId="1AE5CEC2" w14:textId="77777777" w:rsidR="00616CA6" w:rsidRDefault="00616CA6" w:rsidP="00616CA6">
      <w:pPr>
        <w:pStyle w:val="B1"/>
        <w:rPr>
          <w:lang w:val="en-US"/>
        </w:rPr>
      </w:pPr>
      <w:r>
        <w:rPr>
          <w:lang w:val="en-US"/>
        </w:rPr>
        <w:t>-</w:t>
      </w:r>
      <w:r>
        <w:rPr>
          <w:lang w:val="en-US"/>
        </w:rPr>
        <w:tab/>
        <w:t xml:space="preserve">per set of spans across the active DL BWP(s) of all scheduling cells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w:t>
      </w:r>
      <w:r>
        <w:rPr>
          <w:lang w:val="en-US"/>
        </w:rPr>
        <w:t xml:space="preserve">, with at most one span per scheduling cell for each set of spans, otherwise </w:t>
      </w:r>
    </w:p>
    <w:p w14:paraId="7D39A8C3" w14:textId="331BCD00" w:rsidR="00616CA6" w:rsidRDefault="00616CA6" w:rsidP="00616CA6">
      <w:pPr>
        <w:pStyle w:val="B1"/>
        <w:ind w:left="0" w:firstLine="0"/>
        <w:rPr>
          <w:lang w:val="en-US"/>
        </w:rPr>
      </w:pPr>
      <w:r>
        <w:rPr>
          <w:lang w:val="en-US"/>
        </w:rPr>
        <w:lastRenderedPageBreak/>
        <w:t xml:space="preserve">where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oMath>
      <w:r>
        <w:rPr>
          <w:iCs/>
        </w:rPr>
        <w:t xml:space="preserve"> is a number of configured cells with</w:t>
      </w:r>
      <w:r w:rsidR="009A1F51" w:rsidRPr="001A429B">
        <w:t xml:space="preserve"> </w:t>
      </w:r>
      <w:r w:rsidR="009A1F51" w:rsidRPr="001A429B">
        <w:rPr>
          <w:lang w:eastAsia="ko-KR"/>
        </w:rPr>
        <w:t xml:space="preserve">associated PDCCH candidates monitored in the </w:t>
      </w:r>
      <w:r w:rsidR="009A1F51" w:rsidRPr="001A429B">
        <w:t xml:space="preserve">active DL BWPs of the scheduling cells </w:t>
      </w:r>
      <w:r w:rsidR="009A1F51">
        <w:rPr>
          <w:lang w:val="en-US"/>
        </w:rPr>
        <w:t>using</w:t>
      </w:r>
      <w:r>
        <w:rPr>
          <w:iCs/>
        </w:rPr>
        <w:t xml:space="preserve"> SCS configuration </w:t>
      </w:r>
      <m:oMath>
        <m:r>
          <w:rPr>
            <w:rFonts w:ascii="Cambria Math" w:hAnsi="Cambria Math"/>
          </w:rPr>
          <m:t>j</m:t>
        </m:r>
      </m:oMath>
      <w:r>
        <w:t xml:space="preserve">. </w:t>
      </w:r>
      <w:r>
        <w:rPr>
          <w:iCs/>
        </w:rPr>
        <w:t xml:space="preserve">If a UE is configured with downlink cells </w:t>
      </w:r>
      <w:r>
        <w:rPr>
          <w:iCs/>
          <w:lang w:val="en-US"/>
        </w:rPr>
        <w:t xml:space="preserve">for which the UE is provided both </w:t>
      </w:r>
      <w:r>
        <w:rPr>
          <w:i/>
        </w:rPr>
        <w:t>monitoringCapabilityConfig</w:t>
      </w:r>
      <w:r>
        <w:t xml:space="preserve"> = </w:t>
      </w:r>
      <w:r>
        <w:rPr>
          <w:i/>
        </w:rPr>
        <w:t>r15monitoringcapability</w:t>
      </w:r>
      <w:r>
        <w:rPr>
          <w:iCs/>
        </w:rPr>
        <w:t xml:space="preserve"> </w:t>
      </w:r>
      <w:r>
        <w:rPr>
          <w:iCs/>
          <w:lang w:val="en-US"/>
        </w:rPr>
        <w:t xml:space="preserve">and </w:t>
      </w:r>
      <w:r>
        <w:rPr>
          <w:i/>
        </w:rPr>
        <w:t>monitoringCapabilityConfig</w:t>
      </w:r>
      <w:r>
        <w:t xml:space="preserve"> = </w:t>
      </w:r>
      <w:r>
        <w:rPr>
          <w:i/>
        </w:rPr>
        <w:t>r1</w:t>
      </w:r>
      <w:r>
        <w:rPr>
          <w:i/>
          <w:lang w:val="en-US"/>
        </w:rPr>
        <w:t>6</w:t>
      </w:r>
      <w:r>
        <w:rPr>
          <w:i/>
        </w:rPr>
        <w:t>monitoringcapability</w:t>
      </w:r>
      <w:r>
        <w:rPr>
          <w:iCs/>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cells,r16</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w:t>
      </w:r>
    </w:p>
    <w:p w14:paraId="36254BAF" w14:textId="646DED57" w:rsidR="007A4E4D" w:rsidRDefault="007A4E4D" w:rsidP="007A4E4D">
      <w:pPr>
        <w:rPr>
          <w:lang w:val="en-US"/>
        </w:rPr>
      </w:pPr>
      <w:r>
        <w:rPr>
          <w:lang w:val="en-US"/>
        </w:rPr>
        <w:t>For each scheduled cell</w:t>
      </w:r>
      <w:r w:rsidR="009A1F51">
        <w:rPr>
          <w:lang w:val="en-US"/>
        </w:rPr>
        <w:t xml:space="preserve">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rsidR="009A1F51">
        <w:t xml:space="preserve"> downlink cells</w:t>
      </w:r>
      <w:r w:rsidR="009A1F51">
        <w:rPr>
          <w:lang w:val="en-US"/>
        </w:rPr>
        <w:t xml:space="preserve"> using combination </w:t>
      </w:r>
      <m:oMath>
        <m:d>
          <m:dPr>
            <m:ctrlPr>
              <w:rPr>
                <w:rFonts w:ascii="Cambria Math" w:hAnsi="Cambria Math"/>
                <w:lang w:eastAsia="zh-CN"/>
              </w:rPr>
            </m:ctrlPr>
          </m:dPr>
          <m:e>
            <m:r>
              <m:rPr>
                <m:sty m:val="p"/>
              </m:rPr>
              <w:rPr>
                <w:rFonts w:ascii="Cambria Math" w:hAnsi="Cambria Math"/>
                <w:lang w:eastAsia="zh-CN"/>
              </w:rPr>
              <m:t>X,Y</m:t>
            </m:r>
          </m:e>
        </m:d>
      </m:oMath>
      <w:r>
        <w:rPr>
          <w:lang w:val="en-US"/>
        </w:rPr>
        <w:t xml:space="preserve">, the UE is not required to monitor on the active DL BWP </w:t>
      </w:r>
      <w:r>
        <w:rPr>
          <w:lang w:eastAsia="ko-KR"/>
        </w:rPr>
        <w:t xml:space="preserve">with </w:t>
      </w:r>
      <w:r>
        <w:t xml:space="preserve">SCS configuration </w:t>
      </w:r>
      <m:oMath>
        <m:r>
          <w:rPr>
            <w:rFonts w:ascii="Cambria Math" w:hAnsi="Cambria Math"/>
          </w:rPr>
          <m:t>μ</m:t>
        </m:r>
      </m:oMath>
      <w:r>
        <w:t xml:space="preserve"> </w:t>
      </w:r>
      <w:r>
        <w:rPr>
          <w:lang w:val="en-US"/>
        </w:rPr>
        <w:t>of the scheduling cell</w:t>
      </w:r>
      <w:r>
        <w:rPr>
          <w:lang w:eastAsia="zh-CN"/>
        </w:rPr>
        <w:t>,</w:t>
      </w:r>
      <w:r>
        <w:rPr>
          <w:lang w:val="en-US"/>
        </w:rPr>
        <w:t xml:space="preserve"> 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e>
            </m:d>
          </m:e>
        </m:func>
      </m:oMath>
      <w:r>
        <w:rPr>
          <w:lang w:val="en-US"/>
        </w:rPr>
        <w:t xml:space="preserve"> </w:t>
      </w:r>
      <w:r>
        <w:t>PDCCH candidates 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e>
            </m:d>
          </m:e>
        </m:func>
      </m:oMath>
      <w:r>
        <w:t xml:space="preserve"> non-overlapped CCEs per span.</w:t>
      </w:r>
    </w:p>
    <w:p w14:paraId="1C605097" w14:textId="5B898208" w:rsidR="009919DB" w:rsidRDefault="009919DB" w:rsidP="009919DB">
      <w:r>
        <w:t xml:space="preserve">A UE does not expect to be configured </w:t>
      </w:r>
      <w:r w:rsidR="009924E4" w:rsidRPr="00D20E88">
        <w:t>CSS</w:t>
      </w:r>
      <w:r>
        <w:t xml:space="preserve"> sets that result to corresponding total</w:t>
      </w:r>
      <w:r w:rsidR="009924E4">
        <w:t>,</w:t>
      </w:r>
      <w:r w:rsidR="009924E4" w:rsidRPr="003A7B1C">
        <w:t xml:space="preserve"> </w:t>
      </w:r>
      <w:r w:rsidR="009924E4">
        <w:t>or per scheduled cell,</w:t>
      </w:r>
      <w:r>
        <w:t xml:space="preserve"> numbers of monitored PDCCH candidates and non-overlapped CCEs per slot </w:t>
      </w:r>
      <w:r w:rsidR="007A4E4D">
        <w:t xml:space="preserve">or per span </w:t>
      </w:r>
      <w:r>
        <w:t>that exceed the corresponding maximum numbers per slot</w:t>
      </w:r>
      <w:r w:rsidR="007A4E4D">
        <w:t xml:space="preserve"> or per span, respectively</w:t>
      </w:r>
      <w:r>
        <w:t>.</w:t>
      </w:r>
    </w:p>
    <w:p w14:paraId="36006B9A" w14:textId="4B8F6736" w:rsidR="007E0F25" w:rsidRPr="00A24776" w:rsidRDefault="009919DB" w:rsidP="007E0F25">
      <w:r>
        <w:t>For same cell scheduling</w:t>
      </w:r>
      <w:r w:rsidR="009924E4">
        <w:t xml:space="preserve"> </w:t>
      </w:r>
      <w:r w:rsidR="009924E4" w:rsidRPr="00D20E88">
        <w:t xml:space="preserve">or </w:t>
      </w:r>
      <w:r w:rsidR="009924E4" w:rsidRPr="00D20E88">
        <w:rPr>
          <w:lang w:eastAsia="ja-JP"/>
        </w:rPr>
        <w:t>for cross-carrier scheduling</w:t>
      </w:r>
      <w:r>
        <w:t xml:space="preserve">, a UE does not expect a number of PDCCH candidates, and a number of corresponding non-overlapped CCEs per slot </w:t>
      </w:r>
      <w:r w:rsidR="00E62748">
        <w:t xml:space="preserve">or per span </w:t>
      </w:r>
      <w:r>
        <w:t>on a secondary cell to be larger than the corresponding numbers that the UE is capable of monitoring on the secondary cell per slot</w:t>
      </w:r>
      <w:r w:rsidR="00E62748">
        <w:t xml:space="preserve"> or per span, respectively. If a UE is </w:t>
      </w:r>
      <w:r w:rsidR="00E62748">
        <w:rPr>
          <w:lang w:eastAsia="ko-KR"/>
        </w:rPr>
        <w:t xml:space="preserve">provided </w:t>
      </w:r>
      <w:r w:rsidR="00C435AF">
        <w:rPr>
          <w:i/>
        </w:rPr>
        <w:t>monitoringCapabilityConfig</w:t>
      </w:r>
      <w:r w:rsidR="00C435AF">
        <w:t xml:space="preserve"> </w:t>
      </w:r>
      <w:r w:rsidR="00E62748">
        <w:t xml:space="preserve">= </w:t>
      </w:r>
      <w:r w:rsidR="00E62748">
        <w:rPr>
          <w:i/>
        </w:rPr>
        <w:t>r1</w:t>
      </w:r>
      <w:r w:rsidR="00E62748">
        <w:rPr>
          <w:i/>
          <w:lang w:val="en-US"/>
        </w:rPr>
        <w:t>6</w:t>
      </w:r>
      <w:r w:rsidR="00E62748">
        <w:rPr>
          <w:i/>
        </w:rPr>
        <w:t>monitoringcapability</w:t>
      </w:r>
      <w:r w:rsidR="00E62748">
        <w:t xml:space="preserve"> for the primary cell, except the first span of each slot, the UE does not expect a number of PDCCH candidates and a number of corresponding non-overlapped CCEs per span on the primary cell to be larger than the corresponding numbers that the UE is capable of monitoring on the primary cell per span</w:t>
      </w:r>
      <w:r>
        <w:t xml:space="preserve">. </w:t>
      </w:r>
    </w:p>
    <w:p w14:paraId="492CB602" w14:textId="274C924A" w:rsidR="009919DB" w:rsidRDefault="007E0F25" w:rsidP="007E0F25">
      <w:r w:rsidRPr="00A24776">
        <w:rPr>
          <w:lang w:eastAsia="ja-JP"/>
        </w:rPr>
        <w:t xml:space="preserve">For cross-carrier scheduling, the number of PDCCH candidates </w:t>
      </w:r>
      <w:r w:rsidR="00791E00">
        <w:t xml:space="preserve">for monitoring </w:t>
      </w:r>
      <w:r w:rsidRPr="00A24776">
        <w:rPr>
          <w:rFonts w:hint="eastAsia"/>
          <w:lang w:eastAsia="ja-JP"/>
        </w:rPr>
        <w:t xml:space="preserve">and the number of </w:t>
      </w:r>
      <w:r w:rsidRPr="00A24776">
        <w:t xml:space="preserve">non-overlapped CCEs </w:t>
      </w:r>
      <w:r w:rsidR="00E62748">
        <w:t xml:space="preserve">per span or </w:t>
      </w:r>
      <w:r w:rsidRPr="00A24776">
        <w:t>per slot</w:t>
      </w:r>
      <w:r w:rsidRPr="00A24776">
        <w:rPr>
          <w:lang w:eastAsia="ja-JP"/>
        </w:rPr>
        <w:t xml:space="preserve"> are separately counted for each </w:t>
      </w:r>
      <w:r w:rsidR="009924E4">
        <w:rPr>
          <w:lang w:eastAsia="ja-JP"/>
        </w:rPr>
        <w:t>scheduled</w:t>
      </w:r>
      <w:r w:rsidRPr="00A24776">
        <w:rPr>
          <w:lang w:eastAsia="ja-JP"/>
        </w:rPr>
        <w:t xml:space="preserve"> cell.</w:t>
      </w:r>
    </w:p>
    <w:p w14:paraId="534F3401" w14:textId="4979690A" w:rsidR="00A32336" w:rsidRPr="00D20E88" w:rsidRDefault="00A32336" w:rsidP="00A32336">
      <w:r w:rsidRPr="00D20E88">
        <w:t xml:space="preserve">For all search space sets within a slot </w:t>
      </w:r>
      <m:oMath>
        <m:r>
          <w:rPr>
            <w:rFonts w:ascii="Cambria Math" w:hAnsi="Cambria Math"/>
          </w:rPr>
          <m:t>n</m:t>
        </m:r>
      </m:oMath>
      <w:r w:rsidR="00E62748">
        <w:t xml:space="preserve"> or within a span in slot </w:t>
      </w:r>
      <m:oMath>
        <m:r>
          <w:rPr>
            <w:rFonts w:ascii="Cambria Math" w:hAnsi="Cambria Math"/>
          </w:rPr>
          <m:t>n</m:t>
        </m:r>
      </m:oMath>
      <w:r w:rsidRPr="00D20E88">
        <w:t xml:space="preserve">, denote by </w:t>
      </w:r>
      <w:r w:rsidR="00000000">
        <w:rPr>
          <w:position w:val="-10"/>
        </w:rPr>
        <w:pict w14:anchorId="17CAC500">
          <v:shape id="_x0000_i2269" type="#_x0000_t75" style="width:14.05pt;height:14.05pt">
            <v:imagedata r:id="rId782" o:title=""/>
          </v:shape>
        </w:pict>
      </w:r>
      <w:r w:rsidRPr="00D20E88">
        <w:t xml:space="preserve"> a set of CSS sets with cardinality of </w:t>
      </w:r>
      <w:r w:rsidR="00000000">
        <w:rPr>
          <w:position w:val="-10"/>
        </w:rPr>
        <w:pict w14:anchorId="58F45602">
          <v:shape id="_x0000_i2270" type="#_x0000_t75" style="width:14.05pt;height:14.95pt">
            <v:imagedata r:id="rId783" o:title=""/>
          </v:shape>
        </w:pict>
      </w:r>
      <w:r w:rsidRPr="00D20E88">
        <w:t xml:space="preserve"> and by </w:t>
      </w:r>
      <w:r w:rsidR="00000000">
        <w:rPr>
          <w:position w:val="-10"/>
        </w:rPr>
        <w:pict w14:anchorId="30946FBB">
          <v:shape id="_x0000_i2271" type="#_x0000_t75" style="width:14.05pt;height:14.05pt">
            <v:imagedata r:id="rId784" o:title=""/>
          </v:shape>
        </w:pict>
      </w:r>
      <w:r w:rsidRPr="00D20E88">
        <w:t xml:space="preserve"> a set of USS sets with cardinality of </w:t>
      </w:r>
      <w:r w:rsidR="00000000">
        <w:rPr>
          <w:position w:val="-10"/>
        </w:rPr>
        <w:pict w14:anchorId="498F2D14">
          <v:shape id="_x0000_i2272" type="#_x0000_t75" style="width:14.05pt;height:14.05pt">
            <v:imagedata r:id="rId785" o:title=""/>
          </v:shape>
        </w:pict>
      </w:r>
      <w:r w:rsidRPr="00D20E88">
        <w:t xml:space="preserve">. The location of USS sets </w:t>
      </w:r>
      <w:r w:rsidR="00000000">
        <w:rPr>
          <w:position w:val="-12"/>
        </w:rPr>
        <w:pict w14:anchorId="14C1316F">
          <v:shape id="_x0000_i2273" type="#_x0000_t75" style="width:13.1pt;height:18.7pt">
            <v:imagedata r:id="rId786" o:title=""/>
          </v:shape>
        </w:pict>
      </w:r>
      <w:r w:rsidRPr="00D20E88">
        <w:t xml:space="preserve">, </w:t>
      </w:r>
      <w:r w:rsidR="00000000">
        <w:rPr>
          <w:position w:val="-10"/>
        </w:rPr>
        <w:pict w14:anchorId="529228A5">
          <v:shape id="_x0000_i2274" type="#_x0000_t75" style="width:50.5pt;height:14.05pt">
            <v:imagedata r:id="rId787" o:title=""/>
          </v:shape>
        </w:pict>
      </w:r>
      <w:r w:rsidRPr="00D20E88">
        <w:t xml:space="preserve">, in </w:t>
      </w:r>
      <w:r w:rsidR="00000000">
        <w:rPr>
          <w:position w:val="-10"/>
        </w:rPr>
        <w:pict w14:anchorId="4C2E1A0F">
          <v:shape id="_x0000_i2275" type="#_x0000_t75" style="width:14.05pt;height:14.05pt">
            <v:imagedata r:id="rId784" o:title=""/>
          </v:shape>
        </w:pict>
      </w:r>
      <w:r w:rsidRPr="00D20E88">
        <w:t xml:space="preserve"> is according to an ascending order of the search space set index. </w:t>
      </w:r>
    </w:p>
    <w:p w14:paraId="208AFCEE" w14:textId="77777777" w:rsidR="00A32336" w:rsidRPr="00D20E88" w:rsidRDefault="00A32336" w:rsidP="00A32336">
      <w:r w:rsidRPr="00D20E88">
        <w:t xml:space="preserve">Denote by </w:t>
      </w:r>
      <w:r w:rsidR="00000000">
        <w:rPr>
          <w:position w:val="-14"/>
        </w:rPr>
        <w:pict w14:anchorId="1FAA7C4E">
          <v:shape id="_x0000_i2276" type="#_x0000_t75" style="width:26.2pt;height:18.7pt">
            <v:imagedata r:id="rId788" o:title=""/>
          </v:shape>
        </w:pict>
      </w:r>
      <w:r w:rsidRPr="00D20E88">
        <w:t xml:space="preserve">, </w:t>
      </w:r>
      <w:r w:rsidR="00000000">
        <w:rPr>
          <w:position w:val="-10"/>
        </w:rPr>
        <w:pict w14:anchorId="6A6F816B">
          <v:shape id="_x0000_i2277" type="#_x0000_t75" style="width:50.5pt;height:14.95pt">
            <v:imagedata r:id="rId789" o:title=""/>
          </v:shape>
        </w:pict>
      </w:r>
      <w:r w:rsidRPr="00D20E88">
        <w:t xml:space="preserve">, the number of </w:t>
      </w:r>
      <w:r w:rsidR="00791E00">
        <w:t>counted</w:t>
      </w:r>
      <w:r w:rsidR="00791E00" w:rsidRPr="00D20E88">
        <w:t xml:space="preserve"> </w:t>
      </w:r>
      <w:r w:rsidRPr="00D20E88">
        <w:t xml:space="preserve">PDCCH candidates </w:t>
      </w:r>
      <w:r w:rsidR="00791E00">
        <w:t xml:space="preserve">for monitoring </w:t>
      </w:r>
      <w:r w:rsidRPr="00D20E88">
        <w:t xml:space="preserve">for CSS set </w:t>
      </w:r>
      <w:r w:rsidR="00000000">
        <w:rPr>
          <w:position w:val="-10"/>
        </w:rPr>
        <w:pict w14:anchorId="52C4D1D8">
          <v:shape id="_x0000_i2278" type="#_x0000_t75" style="width:28.05pt;height:14.05pt">
            <v:imagedata r:id="rId790" o:title=""/>
          </v:shape>
        </w:pict>
      </w:r>
      <w:r w:rsidRPr="00D20E88">
        <w:t xml:space="preserve"> and by </w:t>
      </w:r>
      <w:r w:rsidR="00000000">
        <w:rPr>
          <w:position w:val="-14"/>
        </w:rPr>
        <w:pict w14:anchorId="63B31B7E">
          <v:shape id="_x0000_i2279" type="#_x0000_t75" style="width:28.05pt;height:18.7pt">
            <v:imagedata r:id="rId791" o:title=""/>
          </v:shape>
        </w:pict>
      </w:r>
      <w:r w:rsidRPr="00D20E88">
        <w:t xml:space="preserve">, </w:t>
      </w:r>
      <w:r w:rsidR="00000000">
        <w:rPr>
          <w:position w:val="-10"/>
        </w:rPr>
        <w:pict w14:anchorId="69328A50">
          <v:shape id="_x0000_i2280" type="#_x0000_t75" style="width:50.5pt;height:14.05pt">
            <v:imagedata r:id="rId787" o:title=""/>
          </v:shape>
        </w:pict>
      </w:r>
      <w:r w:rsidRPr="00D20E88">
        <w:t xml:space="preserve">, the number of </w:t>
      </w:r>
      <w:r w:rsidR="00791E00">
        <w:t>counted</w:t>
      </w:r>
      <w:r w:rsidR="00791E00" w:rsidRPr="00D20E88">
        <w:t xml:space="preserve"> </w:t>
      </w:r>
      <w:r w:rsidRPr="00D20E88">
        <w:t xml:space="preserve">PDCCH candidates </w:t>
      </w:r>
      <w:r w:rsidR="00791E00">
        <w:t xml:space="preserve">for monitoring </w:t>
      </w:r>
      <w:r w:rsidRPr="00D20E88">
        <w:t xml:space="preserve">for USS set </w:t>
      </w:r>
      <w:r w:rsidR="00000000">
        <w:rPr>
          <w:position w:val="-10"/>
        </w:rPr>
        <w:pict w14:anchorId="52F0FB39">
          <v:shape id="_x0000_i2281" type="#_x0000_t75" style="width:28.05pt;height:14.05pt">
            <v:imagedata r:id="rId792" o:title=""/>
          </v:shape>
        </w:pict>
      </w:r>
      <w:r w:rsidRPr="00D20E88">
        <w:t xml:space="preserve">. </w:t>
      </w:r>
    </w:p>
    <w:p w14:paraId="0F1605E3" w14:textId="492C1F21" w:rsidR="00A32336" w:rsidRPr="00D20E88" w:rsidRDefault="00A32336" w:rsidP="00A32336">
      <w:r w:rsidRPr="00D20E88">
        <w:t xml:space="preserve">For the CSS sets, a UE monitors </w:t>
      </w:r>
      <w:r w:rsidR="00000000">
        <w:rPr>
          <w:position w:val="-24"/>
        </w:rPr>
        <w:pict w14:anchorId="01E2A396">
          <v:shape id="_x0000_i2282" type="#_x0000_t75" style="width:100.05pt;height:28.05pt">
            <v:imagedata r:id="rId793" o:title=""/>
          </v:shape>
        </w:pict>
      </w:r>
      <w:r w:rsidRPr="00D20E88">
        <w:t xml:space="preserve"> PDCCH candidates requiring a total of </w:t>
      </w:r>
      <w:r w:rsidR="00000000">
        <w:rPr>
          <w:position w:val="-10"/>
        </w:rPr>
        <w:pict w14:anchorId="6EAA57DA">
          <v:shape id="_x0000_i2283" type="#_x0000_t75" style="width:30.85pt;height:18.7pt">
            <v:imagedata r:id="rId794" o:title=""/>
          </v:shape>
        </w:pict>
      </w:r>
      <w:r w:rsidRPr="00D20E88">
        <w:t xml:space="preserve"> non-overlapping CCEs in a slot</w:t>
      </w:r>
      <w:r w:rsidR="003C6AE2">
        <w:t xml:space="preserve"> or in a span</w:t>
      </w:r>
      <w:r w:rsidRPr="00D20E88">
        <w:t xml:space="preserve">. </w:t>
      </w:r>
    </w:p>
    <w:p w14:paraId="5AEC9D9F" w14:textId="4B843D85" w:rsidR="00A32336" w:rsidRPr="00D20E88" w:rsidRDefault="00A32336" w:rsidP="00A32336">
      <w:pPr>
        <w:rPr>
          <w:rFonts w:eastAsiaTheme="minorEastAsia"/>
        </w:rPr>
      </w:pPr>
      <w:r w:rsidRPr="00D20E88">
        <w:rPr>
          <w:rFonts w:eastAsiaTheme="minorEastAsia"/>
        </w:rPr>
        <w:t xml:space="preserve">The UE allocates PDCCH candidates </w:t>
      </w:r>
      <w:r w:rsidR="00791E00">
        <w:t xml:space="preserve">for monitoring </w:t>
      </w:r>
      <w:r w:rsidRPr="00D20E88">
        <w:rPr>
          <w:rFonts w:eastAsiaTheme="minorEastAsia"/>
        </w:rPr>
        <w:t xml:space="preserve">to USS sets for the primary cell having an </w:t>
      </w:r>
      <w:r w:rsidRPr="00D20E88">
        <w:t xml:space="preserve">active DL BWP </w:t>
      </w:r>
      <w:r w:rsidRPr="00D20E88">
        <w:rPr>
          <w:rFonts w:eastAsiaTheme="minorEastAsia"/>
        </w:rPr>
        <w:t>with</w:t>
      </w:r>
      <w:r w:rsidRPr="00D20E88">
        <w:t xml:space="preserve"> </w:t>
      </w:r>
      <w:r>
        <w:t>SCS</w:t>
      </w:r>
      <w:r w:rsidRPr="00D20E88">
        <w:t xml:space="preserve"> configuration </w:t>
      </w:r>
      <m:oMath>
        <m:r>
          <w:rPr>
            <w:rFonts w:ascii="Cambria Math" w:hAnsi="Cambria Math"/>
            <w:lang w:eastAsia="zh-CN"/>
          </w:rPr>
          <m:t>μ</m:t>
        </m:r>
      </m:oMath>
      <w:r w:rsidRPr="00D20E88">
        <w:t xml:space="preserve"> </w:t>
      </w:r>
      <w:r w:rsidRPr="00D20E88">
        <w:rPr>
          <w:rFonts w:eastAsiaTheme="minorEastAsia"/>
        </w:rPr>
        <w:t xml:space="preserve">in </w:t>
      </w:r>
      <w:r w:rsidR="00BC7FF5">
        <w:rPr>
          <w:rFonts w:eastAsiaTheme="minorEastAsia"/>
        </w:rPr>
        <w:t xml:space="preserve">a </w:t>
      </w:r>
      <w:r w:rsidRPr="00D20E88">
        <w:t xml:space="preserve">slot </w:t>
      </w:r>
      <w:r w:rsidR="00BC7FF5">
        <w:t xml:space="preserve">if the </w:t>
      </w:r>
      <w:r w:rsidR="00BC7FF5">
        <w:rPr>
          <w:lang w:eastAsia="ko-KR"/>
        </w:rPr>
        <w:t xml:space="preserve">UE is not provided </w:t>
      </w:r>
      <w:r w:rsidR="00C435AF">
        <w:rPr>
          <w:i/>
        </w:rPr>
        <w:t>monitoringCapabilityConfig</w:t>
      </w:r>
      <w:r w:rsidR="00BC7FF5">
        <w:rPr>
          <w:lang w:val="en-US"/>
        </w:rPr>
        <w:t xml:space="preserve"> for the primary cell or if the UE is </w:t>
      </w:r>
      <w:r w:rsidR="00BC7FF5">
        <w:rPr>
          <w:lang w:eastAsia="ko-KR"/>
        </w:rPr>
        <w:t xml:space="preserve">provided </w:t>
      </w:r>
      <w:r w:rsidR="00C435AF">
        <w:rPr>
          <w:i/>
        </w:rPr>
        <w:t>monitoringCapabilityConfig</w:t>
      </w:r>
      <w:r w:rsidR="00BC7FF5">
        <w:rPr>
          <w:lang w:val="en-US"/>
        </w:rPr>
        <w:t xml:space="preserve"> =</w:t>
      </w:r>
      <w:r w:rsidR="00BC7FF5" w:rsidRPr="004A3CA7">
        <w:rPr>
          <w:lang w:val="en-US"/>
        </w:rPr>
        <w:t xml:space="preserve"> </w:t>
      </w:r>
      <w:r w:rsidR="003C6AE2">
        <w:rPr>
          <w:i/>
        </w:rPr>
        <w:t>r1</w:t>
      </w:r>
      <w:r w:rsidR="003C6AE2">
        <w:rPr>
          <w:i/>
          <w:lang w:val="en-US"/>
        </w:rPr>
        <w:t>5</w:t>
      </w:r>
      <w:r w:rsidR="003C6AE2">
        <w:rPr>
          <w:i/>
        </w:rPr>
        <w:t>monitoringcapability</w:t>
      </w:r>
      <w:r w:rsidR="003C6AE2">
        <w:rPr>
          <w:lang w:val="en-US"/>
        </w:rPr>
        <w:t xml:space="preserve"> for the primary cell, or in the first span of each slot </w:t>
      </w:r>
      <w:r w:rsidR="00BC7FF5">
        <w:rPr>
          <w:lang w:val="en-US"/>
        </w:rPr>
        <w:t xml:space="preserve">if the UE is </w:t>
      </w:r>
      <w:r w:rsidR="00BC7FF5">
        <w:rPr>
          <w:lang w:eastAsia="ko-KR"/>
        </w:rPr>
        <w:t xml:space="preserve">provided </w:t>
      </w:r>
      <w:r w:rsidR="00C435AF">
        <w:rPr>
          <w:i/>
        </w:rPr>
        <w:t>monitoringCapabilityConfig</w:t>
      </w:r>
      <w:r w:rsidR="00BC7FF5">
        <w:rPr>
          <w:lang w:val="en-US"/>
        </w:rPr>
        <w:t xml:space="preserve"> =</w:t>
      </w:r>
      <w:r w:rsidR="00BC7FF5" w:rsidRPr="004A3CA7">
        <w:rPr>
          <w:lang w:val="en-US"/>
        </w:rPr>
        <w:t xml:space="preserve"> </w:t>
      </w:r>
      <w:r w:rsidR="003C6AE2">
        <w:rPr>
          <w:i/>
        </w:rPr>
        <w:t>r1</w:t>
      </w:r>
      <w:r w:rsidR="003C6AE2">
        <w:rPr>
          <w:i/>
          <w:lang w:val="en-US"/>
        </w:rPr>
        <w:t>6</w:t>
      </w:r>
      <w:r w:rsidR="003C6AE2">
        <w:rPr>
          <w:i/>
        </w:rPr>
        <w:t>monitoringcapability</w:t>
      </w:r>
      <w:r w:rsidR="00BC7FF5" w:rsidDel="000F6245">
        <w:rPr>
          <w:lang w:val="en-US"/>
        </w:rPr>
        <w:t xml:space="preserve"> </w:t>
      </w:r>
      <w:r w:rsidR="00BC7FF5">
        <w:rPr>
          <w:lang w:val="en-US"/>
        </w:rPr>
        <w:t>for the primary cell,</w:t>
      </w:r>
      <w:r w:rsidR="00BC7FF5" w:rsidRPr="00D20E88" w:rsidDel="00F36B56">
        <w:t xml:space="preserve"> </w:t>
      </w:r>
      <w:r w:rsidRPr="00D20E88">
        <w:rPr>
          <w:rFonts w:eastAsiaTheme="minorEastAsia"/>
        </w:rPr>
        <w:t xml:space="preserve">according to the following pseudocode. </w:t>
      </w:r>
      <w:r w:rsidR="00651CF3">
        <w:rPr>
          <w:rFonts w:cstheme="minorHAnsi"/>
          <w:color w:val="000000"/>
          <w:lang w:eastAsia="zh-CN"/>
        </w:rPr>
        <w:t xml:space="preserve">If for the USS sets for scheduling on the primary cell the UE is not provided </w:t>
      </w:r>
      <w:r w:rsidR="00146FE2">
        <w:rPr>
          <w:rFonts w:cstheme="minorHAnsi"/>
          <w:i/>
        </w:rPr>
        <w:t>coreset</w:t>
      </w:r>
      <w:r w:rsidR="00651CF3" w:rsidRPr="0062743C">
        <w:rPr>
          <w:rFonts w:cstheme="minorHAnsi"/>
          <w:i/>
        </w:rPr>
        <w:t>PoolIndex</w:t>
      </w:r>
      <w:r w:rsidR="00651CF3" w:rsidRPr="0062743C">
        <w:rPr>
          <w:rFonts w:cstheme="minorHAnsi"/>
        </w:rPr>
        <w:t xml:space="preserve"> </w:t>
      </w:r>
      <w:r w:rsidR="00651CF3">
        <w:rPr>
          <w:rFonts w:cstheme="minorHAnsi"/>
        </w:rPr>
        <w:t xml:space="preserve">for first CORESETs, or is provided </w:t>
      </w:r>
      <w:r w:rsidR="00146FE2">
        <w:rPr>
          <w:rFonts w:cstheme="minorHAnsi"/>
          <w:i/>
        </w:rPr>
        <w:t>coreset</w:t>
      </w:r>
      <w:r w:rsidR="002418BB" w:rsidRPr="0062743C">
        <w:rPr>
          <w:rFonts w:cstheme="minorHAnsi"/>
          <w:i/>
        </w:rPr>
        <w:t>PoolIndex</w:t>
      </w:r>
      <w:r w:rsidR="002418BB">
        <w:rPr>
          <w:rFonts w:cstheme="minorHAnsi"/>
        </w:rPr>
        <w:t xml:space="preserve"> with </w:t>
      </w:r>
      <w:r w:rsidR="00651CF3">
        <w:rPr>
          <w:rFonts w:cstheme="minorHAnsi"/>
        </w:rPr>
        <w:t xml:space="preserve">value 0 for </w:t>
      </w:r>
      <w:r w:rsidR="00651CF3" w:rsidRPr="0062743C">
        <w:rPr>
          <w:rFonts w:cstheme="minorHAnsi"/>
        </w:rPr>
        <w:t>first CORESET</w:t>
      </w:r>
      <w:r w:rsidR="00651CF3">
        <w:rPr>
          <w:rFonts w:cstheme="minorHAnsi"/>
        </w:rPr>
        <w:t xml:space="preserve">s, and is provided </w:t>
      </w:r>
      <w:r w:rsidR="00146FE2">
        <w:rPr>
          <w:rFonts w:cstheme="minorHAnsi"/>
          <w:i/>
        </w:rPr>
        <w:t>coreset</w:t>
      </w:r>
      <w:r w:rsidR="002418BB" w:rsidRPr="0062743C">
        <w:rPr>
          <w:rFonts w:cstheme="minorHAnsi"/>
          <w:i/>
        </w:rPr>
        <w:t>PoolIndex</w:t>
      </w:r>
      <w:r w:rsidR="002418BB">
        <w:rPr>
          <w:rFonts w:cstheme="minorHAnsi"/>
        </w:rPr>
        <w:t xml:space="preserve"> with </w:t>
      </w:r>
      <w:r w:rsidR="00651CF3">
        <w:rPr>
          <w:rFonts w:cstheme="minorHAnsi"/>
        </w:rPr>
        <w:t>value 1 for</w:t>
      </w:r>
      <w:r w:rsidR="00651CF3" w:rsidRPr="0062743C">
        <w:rPr>
          <w:rFonts w:cstheme="minorHAnsi"/>
        </w:rPr>
        <w:t xml:space="preserve"> second</w:t>
      </w:r>
      <w:r w:rsidR="00651CF3">
        <w:rPr>
          <w:rFonts w:cstheme="minorHAnsi"/>
        </w:rPr>
        <w:t xml:space="preserve"> CORESETs,</w:t>
      </w:r>
      <w:r w:rsidR="00651CF3">
        <w:rPr>
          <w:rFonts w:cstheme="minorHAnsi"/>
          <w:color w:val="000000"/>
          <w:lang w:eastAsia="zh-CN"/>
        </w:rPr>
        <w:t xml:space="preserve"> and if </w:t>
      </w:r>
      <m:oMath>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t>
                    </m:r>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r>
          <w:rPr>
            <w:rFonts w:ascii="Cambria Math" w:hAnsi="Cambria Math" w:cstheme="minorHAnsi"/>
          </w:rPr>
          <m:t>&gt;</m:t>
        </m:r>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rsidR="00651CF3">
        <w:rPr>
          <w:rFonts w:cstheme="minorHAnsi"/>
        </w:rPr>
        <w:t xml:space="preserve"> or </w:t>
      </w:r>
      <m:oMath>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t>
                    </m:r>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r>
          <w:rPr>
            <w:rFonts w:ascii="Cambria Math" w:hAnsi="Cambria Math" w:cstheme="minorHAnsi"/>
          </w:rPr>
          <m:t>&gt;</m:t>
        </m:r>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rsidR="00651CF3">
        <w:rPr>
          <w:rFonts w:cstheme="minorHAnsi"/>
        </w:rPr>
        <w:t xml:space="preserve">, the following pseudocode applies only to USS sets associated with the first CORESETs. </w:t>
      </w:r>
      <w:r w:rsidRPr="00D20E88">
        <w:rPr>
          <w:rFonts w:eastAsiaTheme="minorEastAsia"/>
        </w:rPr>
        <w:t xml:space="preserve">A UE does not expect to monitor PDCCH in a USS set without </w:t>
      </w:r>
      <w:r w:rsidR="00791E00">
        <w:rPr>
          <w:rFonts w:eastAsiaTheme="minorEastAsia"/>
        </w:rPr>
        <w:t>allocated</w:t>
      </w:r>
      <w:r w:rsidRPr="00D20E88">
        <w:rPr>
          <w:rFonts w:eastAsiaTheme="minorEastAsia"/>
        </w:rPr>
        <w:t xml:space="preserve"> PDCCH candidates</w:t>
      </w:r>
      <w:r w:rsidR="00791E00">
        <w:rPr>
          <w:rFonts w:eastAsiaTheme="minorEastAsia"/>
        </w:rPr>
        <w:t xml:space="preserve"> </w:t>
      </w:r>
      <w:r w:rsidR="00791E00">
        <w:t>for monitoring</w:t>
      </w:r>
      <w:r w:rsidRPr="00D20E88">
        <w:rPr>
          <w:rFonts w:eastAsiaTheme="minorEastAsia"/>
        </w:rPr>
        <w:t>.</w:t>
      </w:r>
      <w:r w:rsidR="00A248DC">
        <w:rPr>
          <w:rFonts w:eastAsiaTheme="minorEastAsia"/>
        </w:rPr>
        <w:t xml:space="preserve"> In the following pseudocode, </w:t>
      </w:r>
      <w:r w:rsidR="00A248DC">
        <w:t xml:space="preserve">if the UE is </w:t>
      </w:r>
      <w:r w:rsidR="00A248DC">
        <w:rPr>
          <w:lang w:eastAsia="ko-KR"/>
        </w:rPr>
        <w:t xml:space="preserve">provided </w:t>
      </w:r>
      <w:r w:rsidR="00C435AF">
        <w:rPr>
          <w:i/>
        </w:rPr>
        <w:t>monitoringCapabilityConfig</w:t>
      </w:r>
      <w:r w:rsidR="00A248DC">
        <w:t xml:space="preserve"> = </w:t>
      </w:r>
      <w:r w:rsidR="00A248DC">
        <w:rPr>
          <w:i/>
        </w:rPr>
        <w:t>r1</w:t>
      </w:r>
      <w:r w:rsidR="00A248DC">
        <w:rPr>
          <w:i/>
          <w:lang w:val="en-US"/>
        </w:rPr>
        <w:t>6</w:t>
      </w:r>
      <w:r w:rsidR="00A248DC">
        <w:rPr>
          <w:i/>
        </w:rPr>
        <w:t>monitoringcapability</w:t>
      </w:r>
      <w:r w:rsidR="00A248DC">
        <w:t xml:space="preserve"> for the primary cell,</w:t>
      </w:r>
      <m:oMath>
        <m:r>
          <m:rPr>
            <m:sty m:val="p"/>
          </m:rPr>
          <w:rPr>
            <w:rFonts w:ascii="Cambria Math" w:hAnsi="Cambria Math"/>
          </w:rPr>
          <m:t xml:space="preserve"> </m:t>
        </m:r>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sidR="00A248DC">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sidR="00A248DC">
        <w:rPr>
          <w:iCs/>
          <w:lang w:eastAsia="zh-CN"/>
        </w:rPr>
        <w:t xml:space="preserve">are </w:t>
      </w:r>
      <w:r w:rsidR="00A248DC">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max,(X,Y),</m:t>
            </m:r>
            <m:r>
              <m:rPr>
                <m:sty m:val="p"/>
              </m:rPr>
              <w:rPr>
                <w:rFonts w:ascii="Cambria Math"/>
              </w:rPr>
              <m:t>μ</m:t>
            </m:r>
          </m:sup>
        </m:sSubSup>
        <m:r>
          <w:rPr>
            <w:rFonts w:ascii="Cambria Math" w:hAnsi="Cambria Math"/>
          </w:rPr>
          <m:t xml:space="preserve"> </m:t>
        </m:r>
      </m:oMath>
      <w:r w:rsidR="00A248DC">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max,(X,Y),</m:t>
            </m:r>
            <m:r>
              <m:rPr>
                <m:sty m:val="p"/>
              </m:rPr>
              <w:rPr>
                <w:rFonts w:ascii="Cambria Math"/>
              </w:rPr>
              <m:t>μ</m:t>
            </m:r>
          </m:sup>
        </m:sSubSup>
      </m:oMath>
      <w:r w:rsidR="00A248DC">
        <w:t xml:space="preserve"> respectively, and </w:t>
      </w:r>
      <m:oMath>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sidR="00A248DC">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sidR="00A248DC">
        <w:rPr>
          <w:iCs/>
          <w:lang w:eastAsia="zh-CN"/>
        </w:rPr>
        <w:t xml:space="preserve">are </w:t>
      </w:r>
      <w:r w:rsidR="00A248DC">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total,(X,Y),</m:t>
            </m:r>
            <m:r>
              <m:rPr>
                <m:sty m:val="p"/>
              </m:rPr>
              <w:rPr>
                <w:rFonts w:ascii="Cambria Math"/>
              </w:rPr>
              <m:t>μ</m:t>
            </m:r>
          </m:sup>
        </m:sSubSup>
        <m:r>
          <w:rPr>
            <w:rFonts w:ascii="Cambria Math" w:hAnsi="Cambria Math"/>
          </w:rPr>
          <m:t xml:space="preserve"> </m:t>
        </m:r>
      </m:oMath>
      <w:r w:rsidR="00A248DC">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total,(X,Y),</m:t>
            </m:r>
            <m:r>
              <m:rPr>
                <m:sty m:val="p"/>
              </m:rPr>
              <w:rPr>
                <w:rFonts w:ascii="Cambria Math"/>
              </w:rPr>
              <m:t>μ</m:t>
            </m:r>
          </m:sup>
        </m:sSubSup>
      </m:oMath>
      <w:r w:rsidR="00A248DC">
        <w:t xml:space="preserve"> respectively.</w:t>
      </w:r>
    </w:p>
    <w:p w14:paraId="4267B387" w14:textId="77777777" w:rsidR="00A32336" w:rsidRPr="00D20E88" w:rsidRDefault="00A32336" w:rsidP="00A32336">
      <w:pPr>
        <w:rPr>
          <w:rFonts w:eastAsiaTheme="minorEastAsia"/>
        </w:rPr>
      </w:pPr>
      <w:r w:rsidRPr="00D20E88">
        <w:rPr>
          <w:rFonts w:eastAsiaTheme="minorEastAsia"/>
        </w:rPr>
        <w:t xml:space="preserve">Denote by </w:t>
      </w:r>
      <w:r w:rsidR="00000000">
        <w:rPr>
          <w:rFonts w:cs="Arial"/>
          <w:position w:val="-10"/>
          <w:lang w:eastAsia="zh-CN"/>
        </w:rPr>
        <w:pict w14:anchorId="39129942">
          <v:shape id="_x0000_i2284" type="#_x0000_t75" style="width:57.95pt;height:18.7pt">
            <v:imagedata r:id="rId795" o:title=""/>
          </v:shape>
        </w:pict>
      </w:r>
      <w:r w:rsidRPr="00D20E88">
        <w:rPr>
          <w:rFonts w:cs="Arial"/>
          <w:lang w:eastAsia="zh-CN"/>
        </w:rPr>
        <w:t xml:space="preserve"> the set of non-overlapping CCEs for search space set </w:t>
      </w:r>
      <w:r w:rsidR="00000000">
        <w:rPr>
          <w:rFonts w:cs="Arial"/>
          <w:position w:val="-10"/>
          <w:lang w:eastAsia="zh-CN"/>
        </w:rPr>
        <w:pict w14:anchorId="198E4807">
          <v:shape id="_x0000_i2285" type="#_x0000_t75" style="width:28.05pt;height:14.05pt">
            <v:imagedata r:id="rId796" o:title=""/>
          </v:shape>
        </w:pict>
      </w:r>
      <w:r w:rsidRPr="00D20E88">
        <w:rPr>
          <w:rFonts w:cs="Arial"/>
          <w:lang w:eastAsia="zh-CN"/>
        </w:rPr>
        <w:t xml:space="preserve"> and by </w:t>
      </w:r>
      <w:r w:rsidR="00000000">
        <w:rPr>
          <w:rFonts w:cs="Arial"/>
          <w:position w:val="-10"/>
          <w:lang w:eastAsia="zh-CN"/>
        </w:rPr>
        <w:pict w14:anchorId="026E003A">
          <v:shape id="_x0000_i2286" type="#_x0000_t75" style="width:64.5pt;height:18.7pt">
            <v:imagedata r:id="rId797" o:title=""/>
          </v:shape>
        </w:pict>
      </w:r>
      <w:r w:rsidRPr="00D20E88">
        <w:rPr>
          <w:rFonts w:cs="Arial"/>
          <w:lang w:eastAsia="zh-CN"/>
        </w:rPr>
        <w:t xml:space="preserve"> the cardinality of </w:t>
      </w:r>
      <w:r w:rsidR="00000000">
        <w:rPr>
          <w:rFonts w:cs="Arial"/>
          <w:position w:val="-10"/>
          <w:lang w:eastAsia="zh-CN"/>
        </w:rPr>
        <w:pict w14:anchorId="510B4FB7">
          <v:shape id="_x0000_i2287" type="#_x0000_t75" style="width:57.95pt;height:18.7pt">
            <v:imagedata r:id="rId795" o:title=""/>
          </v:shape>
        </w:pict>
      </w:r>
      <w:r w:rsidRPr="00D20E88">
        <w:rPr>
          <w:rFonts w:cs="Arial"/>
          <w:lang w:eastAsia="zh-CN"/>
        </w:rPr>
        <w:t xml:space="preserve"> where the non-overlapping CCEs for search space set </w:t>
      </w:r>
      <w:r w:rsidR="00000000">
        <w:rPr>
          <w:rFonts w:cs="Arial"/>
          <w:position w:val="-10"/>
          <w:lang w:eastAsia="zh-CN"/>
        </w:rPr>
        <w:pict w14:anchorId="39FE047D">
          <v:shape id="_x0000_i2288" type="#_x0000_t75" style="width:28.05pt;height:14.05pt">
            <v:imagedata r:id="rId796" o:title=""/>
          </v:shape>
        </w:pict>
      </w:r>
      <w:r w:rsidRPr="00D20E88">
        <w:rPr>
          <w:rFonts w:cs="Arial"/>
          <w:lang w:eastAsia="zh-CN"/>
        </w:rPr>
        <w:t xml:space="preserve"> are determined considering the </w:t>
      </w:r>
      <w:r w:rsidR="00791E00">
        <w:rPr>
          <w:rFonts w:cs="Arial"/>
          <w:lang w:eastAsia="zh-CN"/>
        </w:rPr>
        <w:t>allocated</w:t>
      </w:r>
      <w:r w:rsidR="00791E00" w:rsidRPr="00D20E88">
        <w:rPr>
          <w:rFonts w:cs="Arial"/>
          <w:lang w:eastAsia="zh-CN"/>
        </w:rPr>
        <w:t xml:space="preserve"> </w:t>
      </w:r>
      <w:r w:rsidRPr="00D20E88">
        <w:rPr>
          <w:rFonts w:cs="Arial"/>
          <w:lang w:eastAsia="zh-CN"/>
        </w:rPr>
        <w:t xml:space="preserve">PDCCH candidates </w:t>
      </w:r>
      <w:r w:rsidR="00791E00">
        <w:t xml:space="preserve">for monitoring </w:t>
      </w:r>
      <w:r w:rsidRPr="00D20E88">
        <w:rPr>
          <w:rFonts w:cs="Arial"/>
          <w:lang w:eastAsia="zh-CN"/>
        </w:rPr>
        <w:t xml:space="preserve">for the </w:t>
      </w:r>
      <w:r>
        <w:t>CSS</w:t>
      </w:r>
      <w:r w:rsidRPr="00D20E88">
        <w:rPr>
          <w:rFonts w:cs="Arial"/>
          <w:lang w:eastAsia="zh-CN"/>
        </w:rPr>
        <w:t xml:space="preserve"> sets and the </w:t>
      </w:r>
      <w:r w:rsidR="00791E00">
        <w:rPr>
          <w:rFonts w:cs="Arial"/>
          <w:lang w:eastAsia="zh-CN"/>
        </w:rPr>
        <w:t>allocated</w:t>
      </w:r>
      <w:r w:rsidR="00791E00" w:rsidRPr="00D20E88">
        <w:rPr>
          <w:rFonts w:cs="Arial"/>
          <w:lang w:eastAsia="zh-CN"/>
        </w:rPr>
        <w:t xml:space="preserve"> </w:t>
      </w:r>
      <w:r w:rsidRPr="00D20E88">
        <w:rPr>
          <w:rFonts w:cs="Arial"/>
          <w:lang w:eastAsia="zh-CN"/>
        </w:rPr>
        <w:t xml:space="preserve">PDCCH candidates </w:t>
      </w:r>
      <w:r w:rsidR="00791E00">
        <w:t xml:space="preserve">for monitoring </w:t>
      </w:r>
      <w:r w:rsidRPr="00D20E88">
        <w:rPr>
          <w:rFonts w:cs="Arial"/>
          <w:lang w:eastAsia="zh-CN"/>
        </w:rPr>
        <w:t xml:space="preserve">for all search space sets </w:t>
      </w:r>
      <w:r w:rsidR="00000000">
        <w:rPr>
          <w:rFonts w:cs="Arial"/>
          <w:position w:val="-10"/>
          <w:lang w:eastAsia="zh-CN"/>
        </w:rPr>
        <w:pict w14:anchorId="60FEF431">
          <v:shape id="_x0000_i2289" type="#_x0000_t75" style="width:28.05pt;height:14.05pt">
            <v:imagedata r:id="rId798" o:title=""/>
          </v:shape>
        </w:pict>
      </w:r>
      <w:r w:rsidRPr="00D20E88">
        <w:rPr>
          <w:rFonts w:cs="Arial"/>
          <w:lang w:eastAsia="zh-CN"/>
        </w:rPr>
        <w:t xml:space="preserve">, </w:t>
      </w:r>
      <w:r w:rsidR="00000000">
        <w:rPr>
          <w:position w:val="-10"/>
        </w:rPr>
        <w:pict w14:anchorId="2FEAF244">
          <v:shape id="_x0000_i2290" type="#_x0000_t75" style="width:43.95pt;height:14.05pt">
            <v:imagedata r:id="rId799" o:title=""/>
          </v:shape>
        </w:pict>
      </w:r>
      <w:r w:rsidRPr="00D20E88">
        <w:rPr>
          <w:rFonts w:cs="Arial"/>
          <w:lang w:eastAsia="zh-CN"/>
        </w:rPr>
        <w:t>.</w:t>
      </w:r>
    </w:p>
    <w:p w14:paraId="1F5F28EC" w14:textId="77777777" w:rsidR="00A32336" w:rsidRDefault="00A32336" w:rsidP="00A32336">
      <w:r>
        <w:rPr>
          <w:rFonts w:eastAsiaTheme="minorEastAsia"/>
        </w:rPr>
        <w:t xml:space="preserve">Set </w:t>
      </w:r>
      <w:r w:rsidR="00000000">
        <w:rPr>
          <w:position w:val="-10"/>
        </w:rPr>
        <w:pict w14:anchorId="635CD4D8">
          <v:shape id="_x0000_i2291" type="#_x0000_t75" style="width:180.45pt;height:18.7pt">
            <v:imagedata r:id="rId800" o:title=""/>
          </v:shape>
        </w:pict>
      </w:r>
      <w:r>
        <w:t xml:space="preserve"> </w:t>
      </w:r>
    </w:p>
    <w:p w14:paraId="20B1A846" w14:textId="77777777" w:rsidR="00A32336" w:rsidRPr="0090646F" w:rsidRDefault="00A32336" w:rsidP="00A32336">
      <w:r>
        <w:rPr>
          <w:rFonts w:eastAsiaTheme="minorEastAsia"/>
        </w:rPr>
        <w:lastRenderedPageBreak/>
        <w:t xml:space="preserve">Set </w:t>
      </w:r>
      <w:r w:rsidR="00000000">
        <w:rPr>
          <w:position w:val="-10"/>
        </w:rPr>
        <w:pict w14:anchorId="7B5E60DF">
          <v:shape id="_x0000_i2292" type="#_x0000_t75" style="width:174.85pt;height:18.7pt">
            <v:imagedata r:id="rId801" o:title=""/>
          </v:shape>
        </w:pict>
      </w:r>
    </w:p>
    <w:p w14:paraId="5A91444B" w14:textId="77777777" w:rsidR="00A32336" w:rsidRDefault="00A32336" w:rsidP="00A32336">
      <w:pPr>
        <w:rPr>
          <w:rFonts w:eastAsiaTheme="minorEastAsia"/>
        </w:rPr>
      </w:pPr>
      <w:r>
        <w:rPr>
          <w:rFonts w:eastAsiaTheme="minorEastAsia"/>
        </w:rPr>
        <w:t xml:space="preserve">Set </w:t>
      </w:r>
      <w:r w:rsidR="00000000">
        <w:rPr>
          <w:position w:val="-10"/>
        </w:rPr>
        <w:pict w14:anchorId="6EB73542">
          <v:shape id="_x0000_i2293" type="#_x0000_t75" style="width:28.05pt;height:14.05pt">
            <v:imagedata r:id="rId802" o:title=""/>
          </v:shape>
        </w:pict>
      </w:r>
    </w:p>
    <w:p w14:paraId="11F5DA4C" w14:textId="77777777" w:rsidR="00A32336" w:rsidRDefault="00A32336" w:rsidP="00A32336">
      <w:r>
        <w:rPr>
          <w:rFonts w:eastAsiaTheme="minorEastAsia"/>
        </w:rPr>
        <w:t xml:space="preserve">while </w:t>
      </w:r>
      <w:r w:rsidR="00000000">
        <w:rPr>
          <w:position w:val="-40"/>
        </w:rPr>
        <w:pict w14:anchorId="058314B3">
          <v:shape id="_x0000_i2294" type="#_x0000_t75" style="width:85.1pt;height:39.25pt">
            <v:imagedata r:id="rId803" o:title=""/>
          </v:shape>
        </w:pict>
      </w:r>
      <w:r>
        <w:t xml:space="preserve"> AND </w:t>
      </w:r>
      <w:r w:rsidR="00000000">
        <w:rPr>
          <w:rFonts w:cs="Arial"/>
          <w:position w:val="-10"/>
          <w:lang w:eastAsia="zh-CN"/>
        </w:rPr>
        <w:pict w14:anchorId="10BDC3EA">
          <v:shape id="_x0000_i2295" type="#_x0000_t75" style="width:101.9pt;height:18.7pt">
            <v:imagedata r:id="rId804" o:title=""/>
          </v:shape>
        </w:pict>
      </w:r>
    </w:p>
    <w:p w14:paraId="1FC4626A" w14:textId="77777777" w:rsidR="00A32336" w:rsidRDefault="00A32336" w:rsidP="00373332">
      <w:pPr>
        <w:pStyle w:val="B1"/>
      </w:pPr>
      <w:r>
        <w:t xml:space="preserve">allocate </w:t>
      </w:r>
      <w:r w:rsidR="00000000">
        <w:rPr>
          <w:position w:val="-40"/>
        </w:rPr>
        <w:pict w14:anchorId="5B1193EA">
          <v:shape id="_x0000_i2296" type="#_x0000_t75" style="width:43.95pt;height:38.35pt">
            <v:imagedata r:id="rId805" o:title=""/>
          </v:shape>
        </w:pict>
      </w:r>
      <w:r>
        <w:t xml:space="preserve"> PDCCH candidates </w:t>
      </w:r>
      <w:r w:rsidR="00791E00">
        <w:t xml:space="preserve">for monitoring </w:t>
      </w:r>
      <w:r>
        <w:t xml:space="preserve">to USS set </w:t>
      </w:r>
      <w:r w:rsidR="00000000">
        <w:rPr>
          <w:position w:val="-10"/>
        </w:rPr>
        <w:pict w14:anchorId="4C6462C8">
          <v:shape id="_x0000_i2297" type="#_x0000_t75" style="width:28.05pt;height:16.85pt">
            <v:imagedata r:id="rId806" o:title=""/>
          </v:shape>
        </w:pict>
      </w:r>
      <w:r>
        <w:t xml:space="preserve"> </w:t>
      </w:r>
    </w:p>
    <w:p w14:paraId="4C0036F4" w14:textId="77777777" w:rsidR="00A32336" w:rsidRDefault="00000000" w:rsidP="00DE1E44">
      <w:pPr>
        <w:pStyle w:val="B1"/>
      </w:pPr>
      <w:r>
        <w:rPr>
          <w:position w:val="-40"/>
        </w:rPr>
        <w:pict w14:anchorId="422E6647">
          <v:shape id="_x0000_i2298" type="#_x0000_t75" style="width:113.15pt;height:39.25pt">
            <v:imagedata r:id="rId807" o:title=""/>
          </v:shape>
        </w:pict>
      </w:r>
      <w:r w:rsidR="00A32336">
        <w:t>;</w:t>
      </w:r>
    </w:p>
    <w:p w14:paraId="3F48FC31" w14:textId="77777777" w:rsidR="00A32336" w:rsidRDefault="00000000" w:rsidP="00DE1E44">
      <w:pPr>
        <w:pStyle w:val="B1"/>
      </w:pPr>
      <w:r>
        <w:rPr>
          <w:position w:val="-10"/>
        </w:rPr>
        <w:pict w14:anchorId="0916808C">
          <v:shape id="_x0000_i2299" type="#_x0000_t75" style="width:2in;height:18.7pt">
            <v:imagedata r:id="rId808" o:title=""/>
          </v:shape>
        </w:pict>
      </w:r>
      <w:r w:rsidR="00A32336">
        <w:t>;</w:t>
      </w:r>
    </w:p>
    <w:p w14:paraId="6DFFBD90" w14:textId="77777777" w:rsidR="00A32336" w:rsidRDefault="00000000" w:rsidP="00DE1E44">
      <w:pPr>
        <w:pStyle w:val="B1"/>
        <w:rPr>
          <w:rFonts w:eastAsiaTheme="minorEastAsia"/>
        </w:rPr>
      </w:pPr>
      <w:r>
        <w:rPr>
          <w:position w:val="-10"/>
        </w:rPr>
        <w:pict w14:anchorId="3F4E2AAA">
          <v:shape id="_x0000_i2300" type="#_x0000_t75" style="width:43.95pt;height:14.05pt">
            <v:imagedata r:id="rId809" o:title=""/>
          </v:shape>
        </w:pict>
      </w:r>
      <w:r w:rsidR="00A32336">
        <w:rPr>
          <w:rFonts w:eastAsiaTheme="minorEastAsia"/>
        </w:rPr>
        <w:t xml:space="preserve"> ;</w:t>
      </w:r>
    </w:p>
    <w:p w14:paraId="07182E62" w14:textId="77777777" w:rsidR="00A32336" w:rsidRDefault="00A32336" w:rsidP="00A32336">
      <w:pPr>
        <w:rPr>
          <w:rFonts w:eastAsiaTheme="minorEastAsia"/>
        </w:rPr>
      </w:pPr>
      <w:r>
        <w:rPr>
          <w:rFonts w:eastAsiaTheme="minorEastAsia"/>
        </w:rPr>
        <w:t>end while</w:t>
      </w:r>
    </w:p>
    <w:p w14:paraId="45B81CD3" w14:textId="77777777" w:rsidR="00373332" w:rsidRPr="00D20E88" w:rsidRDefault="00373332" w:rsidP="00373332">
      <w:pPr>
        <w:rPr>
          <w:rFonts w:eastAsiaTheme="minorEastAsia"/>
        </w:rPr>
      </w:pPr>
      <w:r w:rsidRPr="00D20E88">
        <w:rPr>
          <w:rFonts w:eastAsiaTheme="minorEastAsia"/>
        </w:rPr>
        <w:t xml:space="preserve">If a UE </w:t>
      </w:r>
    </w:p>
    <w:p w14:paraId="43369F79" w14:textId="77777777" w:rsidR="00373332" w:rsidRDefault="00373332" w:rsidP="00373332">
      <w:pPr>
        <w:pStyle w:val="B1"/>
        <w:rPr>
          <w:lang w:val="en-US" w:eastAsia="ja-JP"/>
        </w:rPr>
      </w:pPr>
      <w:r w:rsidRPr="00D20E88">
        <w:t>-</w:t>
      </w:r>
      <w:r w:rsidRPr="00D20E88">
        <w:tab/>
      </w:r>
      <w:r w:rsidRPr="00D20E88">
        <w:rPr>
          <w:rFonts w:eastAsiaTheme="minorEastAsia"/>
        </w:rPr>
        <w:t>is configured f</w:t>
      </w:r>
      <w:r w:rsidRPr="00D20E88">
        <w:rPr>
          <w:lang w:eastAsia="ja-JP"/>
        </w:rPr>
        <w:t>or single cell operation or for operation with carrier aggregation in a same frequency band</w:t>
      </w:r>
      <w:r w:rsidRPr="00D20E88">
        <w:rPr>
          <w:lang w:val="en-US" w:eastAsia="ja-JP"/>
        </w:rPr>
        <w:t>, and</w:t>
      </w:r>
    </w:p>
    <w:p w14:paraId="2190B01D" w14:textId="7362F535" w:rsidR="00373332" w:rsidRDefault="00373332" w:rsidP="00373332">
      <w:pPr>
        <w:pStyle w:val="B1"/>
        <w:rPr>
          <w:lang w:val="en-US" w:eastAsia="ja-JP"/>
        </w:rPr>
      </w:pPr>
      <w:r w:rsidRPr="00D20E88">
        <w:t>-</w:t>
      </w:r>
      <w:r w:rsidRPr="00D20E88">
        <w:tab/>
      </w:r>
      <w:r w:rsidRPr="00D20E88">
        <w:rPr>
          <w:rFonts w:eastAsiaTheme="minorEastAsia"/>
        </w:rPr>
        <w:t>monitors PDCCH</w:t>
      </w:r>
      <w:r>
        <w:rPr>
          <w:rFonts w:eastAsiaTheme="minorEastAsia"/>
          <w:lang w:val="en-US"/>
        </w:rPr>
        <w:t xml:space="preserve"> candidate</w:t>
      </w:r>
      <w:r w:rsidRPr="00D20E88">
        <w:rPr>
          <w:rFonts w:eastAsiaTheme="minorEastAsia"/>
          <w:lang w:val="en-US"/>
        </w:rPr>
        <w:t>s</w:t>
      </w:r>
      <w:r w:rsidRPr="00D20E88">
        <w:rPr>
          <w:rFonts w:eastAsiaTheme="minorEastAsia"/>
        </w:rPr>
        <w:t xml:space="preserve"> </w:t>
      </w:r>
      <w:r w:rsidRPr="00D20E88">
        <w:rPr>
          <w:rFonts w:eastAsiaTheme="minorEastAsia"/>
          <w:lang w:val="en-US"/>
        </w:rPr>
        <w:t xml:space="preserve">in overlapping PDCCH monitoring occasions </w:t>
      </w:r>
      <w:r w:rsidRPr="00D20E88">
        <w:rPr>
          <w:rFonts w:eastAsiaTheme="minorEastAsia"/>
        </w:rPr>
        <w:t>in multiple CORESETs</w:t>
      </w:r>
      <w:r w:rsidRPr="00D20E88">
        <w:rPr>
          <w:rFonts w:eastAsiaTheme="minorEastAsia"/>
          <w:lang w:val="en-US"/>
        </w:rPr>
        <w:t xml:space="preserve"> that have </w:t>
      </w:r>
      <w:r w:rsidR="00146FE2">
        <w:t xml:space="preserve">been configured with </w:t>
      </w:r>
      <w:r w:rsidR="003C5338">
        <w:rPr>
          <w:rFonts w:hint="eastAsia"/>
          <w:lang w:val="en-US" w:eastAsia="ko-KR"/>
        </w:rPr>
        <w:t xml:space="preserve">same or </w:t>
      </w:r>
      <w:r w:rsidRPr="00D20E88">
        <w:rPr>
          <w:rFonts w:eastAsiaTheme="minorEastAsia"/>
          <w:lang w:val="en-US"/>
        </w:rPr>
        <w:t xml:space="preserve">different </w:t>
      </w:r>
      <w:r w:rsidR="00146FE2">
        <w:rPr>
          <w:i/>
          <w:iCs/>
        </w:rPr>
        <w:t>qcl-Type</w:t>
      </w:r>
      <w:r w:rsidR="00146FE2">
        <w:t xml:space="preserve"> set to </w:t>
      </w:r>
      <w:r w:rsidR="00146FE2">
        <w:rPr>
          <w:lang w:val="en-US" w:eastAsia="ja-JP"/>
        </w:rPr>
        <w:t>'t</w:t>
      </w:r>
      <w:r w:rsidRPr="00D20E88">
        <w:rPr>
          <w:lang w:eastAsia="ja-JP"/>
        </w:rPr>
        <w:t>ypeD</w:t>
      </w:r>
      <w:r w:rsidR="00146FE2">
        <w:rPr>
          <w:lang w:val="en-US" w:eastAsia="ja-JP"/>
        </w:rPr>
        <w:t>'</w:t>
      </w:r>
      <w:r w:rsidRPr="00D20E88">
        <w:rPr>
          <w:lang w:eastAsia="ja-JP"/>
        </w:rPr>
        <w:t xml:space="preserve"> properties</w:t>
      </w:r>
      <w:r w:rsidRPr="00D20E88">
        <w:rPr>
          <w:lang w:val="en-US" w:eastAsia="ja-JP"/>
        </w:rPr>
        <w:t xml:space="preserve"> on active DL BWP(s) of one or more cells</w:t>
      </w:r>
    </w:p>
    <w:p w14:paraId="46C10321" w14:textId="7AA6A0E4" w:rsidR="003C403B" w:rsidRDefault="00373332" w:rsidP="00373332">
      <w:pPr>
        <w:rPr>
          <w:rFonts w:eastAsiaTheme="minorEastAsia"/>
          <w:lang w:val="en-US"/>
        </w:rPr>
      </w:pPr>
      <w:r w:rsidRPr="00D20E88">
        <w:rPr>
          <w:lang w:eastAsia="ja-JP"/>
        </w:rPr>
        <w:t xml:space="preserve">the UE </w:t>
      </w:r>
      <w:r w:rsidRPr="00D20E88">
        <w:rPr>
          <w:rFonts w:eastAsiaTheme="minorEastAsia"/>
        </w:rPr>
        <w:t xml:space="preserve">monitors PDCCHs only in a CORESET, </w:t>
      </w:r>
      <w:r w:rsidRPr="00D20E88">
        <w:rPr>
          <w:rFonts w:eastAsiaTheme="minorEastAsia"/>
          <w:lang w:val="en-US"/>
        </w:rPr>
        <w:t xml:space="preserve">and in any other CORESET from the multiple CORESETs </w:t>
      </w:r>
      <w:r w:rsidR="00146FE2">
        <w:rPr>
          <w:rFonts w:eastAsiaTheme="minorEastAsia"/>
          <w:lang w:val="en-US"/>
        </w:rPr>
        <w:t xml:space="preserve">that have been configured with </w:t>
      </w:r>
      <w:r w:rsidR="00146FE2">
        <w:rPr>
          <w:i/>
          <w:iCs/>
        </w:rPr>
        <w:t>qcl-Type</w:t>
      </w:r>
      <w:r w:rsidR="00146FE2">
        <w:t xml:space="preserve"> set to</w:t>
      </w:r>
      <w:r w:rsidRPr="00D20E88">
        <w:rPr>
          <w:rFonts w:eastAsiaTheme="minorEastAsia"/>
          <w:lang w:val="en-US"/>
        </w:rPr>
        <w:t xml:space="preserve"> same </w:t>
      </w:r>
      <w:r w:rsidR="00146FE2">
        <w:rPr>
          <w:rFonts w:eastAsiaTheme="minorEastAsia"/>
          <w:lang w:val="en-US"/>
        </w:rPr>
        <w:t>'t</w:t>
      </w:r>
      <w:r w:rsidRPr="00D20E88">
        <w:rPr>
          <w:rFonts w:eastAsiaTheme="minorEastAsia"/>
          <w:lang w:val="en-US"/>
        </w:rPr>
        <w:t>ypeD</w:t>
      </w:r>
      <w:r w:rsidR="00146FE2">
        <w:rPr>
          <w:rFonts w:eastAsiaTheme="minorEastAsia"/>
          <w:lang w:val="en-US"/>
        </w:rPr>
        <w:t>'</w:t>
      </w:r>
      <w:r w:rsidRPr="00D20E88">
        <w:rPr>
          <w:rFonts w:eastAsiaTheme="minorEastAsia"/>
          <w:lang w:val="en-US"/>
        </w:rPr>
        <w:t xml:space="preserve"> properties as the CORESET, on the active DL BWP of a cell from the one or more cells </w:t>
      </w:r>
    </w:p>
    <w:p w14:paraId="75A1E479" w14:textId="77777777" w:rsidR="00373332" w:rsidRPr="00D20E88" w:rsidRDefault="003C403B" w:rsidP="00326D6E">
      <w:pPr>
        <w:pStyle w:val="B1"/>
        <w:rPr>
          <w:rFonts w:eastAsiaTheme="minorEastAsia"/>
        </w:rPr>
      </w:pPr>
      <w:r>
        <w:rPr>
          <w:rFonts w:eastAsiaTheme="minorEastAsia"/>
        </w:rPr>
        <w:t>-</w:t>
      </w:r>
      <w:r>
        <w:rPr>
          <w:rFonts w:eastAsiaTheme="minorEastAsia"/>
        </w:rPr>
        <w:tab/>
      </w:r>
      <w:r>
        <w:rPr>
          <w:lang w:val="en-US"/>
        </w:rPr>
        <w:t>the CORESET</w:t>
      </w:r>
      <w:r w:rsidRPr="00D20E88">
        <w:rPr>
          <w:lang w:val="en-US"/>
        </w:rPr>
        <w:t xml:space="preserve"> </w:t>
      </w:r>
      <w:r w:rsidR="00373332" w:rsidRPr="00D20E88">
        <w:rPr>
          <w:rFonts w:eastAsiaTheme="minorEastAsia"/>
        </w:rPr>
        <w:t>corresponds</w:t>
      </w:r>
      <w:r w:rsidR="00373332" w:rsidRPr="00D20E88">
        <w:rPr>
          <w:lang w:eastAsia="ja-JP"/>
        </w:rPr>
        <w:t xml:space="preserve"> to the CSS set with the lowest index</w:t>
      </w:r>
      <w:r>
        <w:rPr>
          <w:lang w:val="en-US" w:eastAsia="ja-JP"/>
        </w:rPr>
        <w:t xml:space="preserve"> in the cell with the lowest index containing CSS</w:t>
      </w:r>
      <w:r w:rsidR="00373332" w:rsidRPr="00D20E88">
        <w:rPr>
          <w:lang w:eastAsia="ja-JP"/>
        </w:rPr>
        <w:t xml:space="preserve">, if any; otherwise, to the USS set with the lowest index </w:t>
      </w:r>
      <w:r>
        <w:rPr>
          <w:lang w:eastAsia="ja-JP"/>
        </w:rPr>
        <w:t>in the cell with lowest index</w:t>
      </w:r>
    </w:p>
    <w:p w14:paraId="5EC6EDD7" w14:textId="77777777" w:rsidR="00373332" w:rsidRPr="00D20E88" w:rsidRDefault="00373332" w:rsidP="00373332">
      <w:pPr>
        <w:pStyle w:val="B1"/>
        <w:rPr>
          <w:lang w:val="en-US" w:eastAsia="ja-JP"/>
        </w:rPr>
      </w:pPr>
      <w:r w:rsidRPr="00D20E88">
        <w:t>-</w:t>
      </w:r>
      <w:r w:rsidRPr="00D20E88">
        <w:tab/>
      </w:r>
      <w:r>
        <w:rPr>
          <w:lang w:val="en-US"/>
        </w:rPr>
        <w:t>the lowest USS set index is determined over all USS sets with at least one PDCCH candidate</w:t>
      </w:r>
      <w:r w:rsidRPr="00D20E88">
        <w:rPr>
          <w:lang w:val="en-US" w:eastAsia="ja-JP"/>
        </w:rPr>
        <w:t xml:space="preserve"> </w:t>
      </w:r>
      <w:r>
        <w:rPr>
          <w:lang w:val="en-US" w:eastAsia="ja-JP"/>
        </w:rPr>
        <w:t>in overlapping PDCCH monitoring occasions</w:t>
      </w:r>
    </w:p>
    <w:p w14:paraId="109F42ED" w14:textId="5F20B2E9" w:rsidR="00373332" w:rsidRPr="00D20E88" w:rsidRDefault="00373332" w:rsidP="00373332">
      <w:pPr>
        <w:pStyle w:val="B1"/>
        <w:rPr>
          <w:lang w:val="en-US" w:eastAsia="ja-JP"/>
        </w:rPr>
      </w:pPr>
      <w:r w:rsidRPr="00D20E88">
        <w:t>-</w:t>
      </w:r>
      <w:r w:rsidRPr="00D20E88">
        <w:tab/>
      </w:r>
      <w:r w:rsidRPr="00D20E88">
        <w:rPr>
          <w:rFonts w:eastAsiaTheme="minorEastAsia"/>
          <w:lang w:val="en-US"/>
        </w:rPr>
        <w:t>for the purpose of determining the CORESET,</w:t>
      </w:r>
      <w:r w:rsidRPr="00D20E88">
        <w:rPr>
          <w:rFonts w:eastAsiaTheme="minorEastAsia"/>
        </w:rPr>
        <w:t xml:space="preserve"> </w:t>
      </w:r>
      <w:r w:rsidRPr="00D20E88">
        <w:rPr>
          <w:lang w:eastAsia="ja-JP"/>
        </w:rPr>
        <w:t xml:space="preserve">a SS/PBCH block </w:t>
      </w:r>
      <w:r w:rsidRPr="00D20E88">
        <w:rPr>
          <w:lang w:val="en-US" w:eastAsia="ja-JP"/>
        </w:rPr>
        <w:t>is considered to have different</w:t>
      </w:r>
      <w:r w:rsidRPr="00D20E88">
        <w:rPr>
          <w:lang w:eastAsia="ja-JP"/>
        </w:rPr>
        <w:t xml:space="preserve"> QCL</w:t>
      </w:r>
      <w:r w:rsidR="00146FE2">
        <w:rPr>
          <w:lang w:val="en-US" w:eastAsia="ja-JP"/>
        </w:rPr>
        <w:t xml:space="preserve"> 't</w:t>
      </w:r>
      <w:r w:rsidRPr="00D20E88">
        <w:rPr>
          <w:lang w:eastAsia="ja-JP"/>
        </w:rPr>
        <w:t>ypeD</w:t>
      </w:r>
      <w:r w:rsidR="00146FE2">
        <w:rPr>
          <w:lang w:val="en-US" w:eastAsia="ja-JP"/>
        </w:rPr>
        <w:t>'</w:t>
      </w:r>
      <w:r w:rsidRPr="00D20E88">
        <w:rPr>
          <w:lang w:eastAsia="ja-JP"/>
        </w:rPr>
        <w:t xml:space="preserve"> </w:t>
      </w:r>
      <w:r w:rsidRPr="00D20E88">
        <w:rPr>
          <w:lang w:val="en-US" w:eastAsia="ja-JP"/>
        </w:rPr>
        <w:t xml:space="preserve">properties than </w:t>
      </w:r>
      <w:r w:rsidRPr="00D20E88">
        <w:rPr>
          <w:lang w:eastAsia="ja-JP"/>
        </w:rPr>
        <w:t>a CSI-RS</w:t>
      </w:r>
      <w:r w:rsidRPr="00D20E88">
        <w:rPr>
          <w:lang w:val="en-US" w:eastAsia="ja-JP"/>
        </w:rPr>
        <w:t xml:space="preserve"> </w:t>
      </w:r>
    </w:p>
    <w:p w14:paraId="48D72E34" w14:textId="1B8058A9" w:rsidR="00373332" w:rsidRPr="00D20E88" w:rsidRDefault="00373332" w:rsidP="00373332">
      <w:pPr>
        <w:pStyle w:val="B1"/>
        <w:rPr>
          <w:lang w:val="en-US" w:eastAsia="ja-JP"/>
        </w:rPr>
      </w:pPr>
      <w:r w:rsidRPr="00D20E88">
        <w:t>-</w:t>
      </w:r>
      <w:r w:rsidRPr="00D20E88">
        <w:tab/>
      </w:r>
      <w:r w:rsidRPr="00D20E88">
        <w:rPr>
          <w:lang w:val="en-US"/>
        </w:rPr>
        <w:t>for the purpose of determining the CORESET,</w:t>
      </w:r>
      <w:r w:rsidRPr="00D20E88">
        <w:t xml:space="preserve"> </w:t>
      </w:r>
      <w:r w:rsidRPr="00BF4D50">
        <w:t xml:space="preserve">a </w:t>
      </w:r>
      <w:r>
        <w:rPr>
          <w:lang w:val="en-US"/>
        </w:rPr>
        <w:t xml:space="preserve">first </w:t>
      </w:r>
      <w:r w:rsidRPr="00BF4D50">
        <w:t>CSI-RS associated</w:t>
      </w:r>
      <w:r>
        <w:t xml:space="preserve"> with a SS/PBCH block in </w:t>
      </w:r>
      <w:r>
        <w:rPr>
          <w:lang w:val="en-US"/>
        </w:rPr>
        <w:t>a</w:t>
      </w:r>
      <w:r>
        <w:t xml:space="preserve"> </w:t>
      </w:r>
      <w:r>
        <w:rPr>
          <w:lang w:val="en-US"/>
        </w:rPr>
        <w:t>first</w:t>
      </w:r>
      <w:r>
        <w:t xml:space="preserve"> cell and a</w:t>
      </w:r>
      <w:r>
        <w:rPr>
          <w:lang w:val="en-US"/>
        </w:rPr>
        <w:t xml:space="preserve"> second</w:t>
      </w:r>
      <w:r>
        <w:t xml:space="preserve"> CSI-RS </w:t>
      </w:r>
      <w:r>
        <w:rPr>
          <w:lang w:val="en-US"/>
        </w:rPr>
        <w:t xml:space="preserve">in a second cell that is also </w:t>
      </w:r>
      <w:r w:rsidRPr="00BF4D50">
        <w:t>associated</w:t>
      </w:r>
      <w:r>
        <w:t xml:space="preserve"> with </w:t>
      </w:r>
      <w:r>
        <w:rPr>
          <w:lang w:val="en-US"/>
        </w:rPr>
        <w:t>the</w:t>
      </w:r>
      <w:r>
        <w:t xml:space="preserve"> SS/PBCH block</w:t>
      </w:r>
      <w:r>
        <w:rPr>
          <w:lang w:val="en-US"/>
        </w:rPr>
        <w:t xml:space="preserve"> </w:t>
      </w:r>
      <w:r w:rsidRPr="00BF4D50">
        <w:t xml:space="preserve">are </w:t>
      </w:r>
      <w:r>
        <w:t>assumed to have</w:t>
      </w:r>
      <w:r w:rsidRPr="00BF4D50">
        <w:t xml:space="preserve"> same QCL</w:t>
      </w:r>
      <w:r w:rsidR="00146FE2">
        <w:rPr>
          <w:lang w:val="en-US"/>
        </w:rPr>
        <w:t xml:space="preserve"> 't</w:t>
      </w:r>
      <w:r w:rsidRPr="00BF4D50">
        <w:t>ypeD</w:t>
      </w:r>
      <w:r w:rsidR="00146FE2">
        <w:rPr>
          <w:lang w:val="en-US"/>
        </w:rPr>
        <w:t>'</w:t>
      </w:r>
      <w:r w:rsidRPr="00BF4D50">
        <w:t xml:space="preserve"> properties</w:t>
      </w:r>
      <w:r w:rsidRPr="00D20E88">
        <w:rPr>
          <w:lang w:val="en-US" w:eastAsia="ja-JP"/>
        </w:rPr>
        <w:t xml:space="preserve"> </w:t>
      </w:r>
    </w:p>
    <w:p w14:paraId="02144BE6" w14:textId="77777777" w:rsidR="00373332" w:rsidRPr="00D20E88" w:rsidRDefault="00373332" w:rsidP="00373332">
      <w:pPr>
        <w:pStyle w:val="B1"/>
        <w:rPr>
          <w:lang w:val="en-US"/>
        </w:rPr>
      </w:pPr>
      <w:r w:rsidRPr="00D20E88">
        <w:t>-</w:t>
      </w:r>
      <w:r w:rsidRPr="00D20E88">
        <w:tab/>
      </w:r>
      <w:r w:rsidRPr="00D20E88">
        <w:rPr>
          <w:lang w:val="en-US"/>
        </w:rPr>
        <w:t xml:space="preserve">the allocation of non-overlapping CCEs and of PDCCH candidates for PDCCH monitoring is according to all search space sets associated with the multiple CORESETs </w:t>
      </w:r>
      <w:r w:rsidRPr="00D20E88">
        <w:rPr>
          <w:lang w:val="en-US" w:eastAsia="ja-JP"/>
        </w:rPr>
        <w:t>on the active DL BWP(s) of the one or more cells</w:t>
      </w:r>
      <w:r w:rsidRPr="00D20E88">
        <w:rPr>
          <w:lang w:val="en-US"/>
        </w:rPr>
        <w:t xml:space="preserve"> </w:t>
      </w:r>
    </w:p>
    <w:p w14:paraId="5FB06336" w14:textId="77777777" w:rsidR="00373332" w:rsidRPr="00D20E88" w:rsidRDefault="00373332" w:rsidP="00373332">
      <w:pPr>
        <w:pStyle w:val="B1"/>
        <w:rPr>
          <w:lang w:val="en-US"/>
        </w:rPr>
      </w:pPr>
      <w:r w:rsidRPr="00D20E88">
        <w:rPr>
          <w:lang w:val="en-US" w:eastAsia="ja-JP"/>
        </w:rPr>
        <w:t xml:space="preserve"> </w:t>
      </w:r>
      <w:r w:rsidRPr="00D20E88">
        <w:t>-</w:t>
      </w:r>
      <w:r w:rsidRPr="00D20E88">
        <w:tab/>
      </w:r>
      <w:r w:rsidRPr="00D20E88">
        <w:rPr>
          <w:lang w:val="en-US"/>
        </w:rPr>
        <w:t xml:space="preserve">the number of active TCI states is determined from the multiple CORESETs </w:t>
      </w:r>
    </w:p>
    <w:p w14:paraId="0CDAF25A" w14:textId="77777777" w:rsidR="00373332" w:rsidRPr="00D20E88" w:rsidRDefault="00373332" w:rsidP="00373332">
      <w:r w:rsidRPr="00D20E88">
        <w:t xml:space="preserve">If a UE </w:t>
      </w:r>
    </w:p>
    <w:p w14:paraId="4690281C" w14:textId="77777777" w:rsidR="00373332" w:rsidRDefault="00373332" w:rsidP="00373332">
      <w:pPr>
        <w:pStyle w:val="B1"/>
        <w:rPr>
          <w:lang w:val="en-US" w:eastAsia="ja-JP"/>
        </w:rPr>
      </w:pPr>
      <w:r w:rsidRPr="00D20E88">
        <w:t>-</w:t>
      </w:r>
      <w:r w:rsidRPr="00D20E88">
        <w:tab/>
        <w:t>is configured f</w:t>
      </w:r>
      <w:r w:rsidRPr="00D20E88">
        <w:rPr>
          <w:lang w:eastAsia="ja-JP"/>
        </w:rPr>
        <w:t>or single cell operation or for operation with carrier aggregation in a same frequency band</w:t>
      </w:r>
      <w:r w:rsidRPr="00D20E88">
        <w:rPr>
          <w:lang w:val="en-US" w:eastAsia="ja-JP"/>
        </w:rPr>
        <w:t>, and</w:t>
      </w:r>
    </w:p>
    <w:p w14:paraId="235F839B" w14:textId="100711C7" w:rsidR="00373332" w:rsidRDefault="00373332" w:rsidP="00373332">
      <w:pPr>
        <w:pStyle w:val="B1"/>
        <w:rPr>
          <w:lang w:eastAsia="ja-JP"/>
        </w:rPr>
      </w:pPr>
      <w:r w:rsidRPr="00D20E88">
        <w:t>-</w:t>
      </w:r>
      <w:r w:rsidRPr="00D20E88">
        <w:tab/>
        <w:t>monitors PDCCH</w:t>
      </w:r>
      <w:r>
        <w:rPr>
          <w:lang w:val="en-US"/>
        </w:rPr>
        <w:t xml:space="preserve"> candidate</w:t>
      </w:r>
      <w:r w:rsidRPr="00D20E88">
        <w:rPr>
          <w:lang w:val="en-US"/>
        </w:rPr>
        <w:t>s</w:t>
      </w:r>
      <w:r w:rsidRPr="00D20E88">
        <w:t xml:space="preserve"> </w:t>
      </w:r>
      <w:r w:rsidRPr="00D20E88">
        <w:rPr>
          <w:lang w:val="en-US"/>
        </w:rPr>
        <w:t xml:space="preserve">in overlapping PDCCH monitoring occasions </w:t>
      </w:r>
      <w:r w:rsidRPr="00D20E88">
        <w:t>in multiple CORESETs</w:t>
      </w:r>
      <w:r w:rsidRPr="00D20E88">
        <w:rPr>
          <w:lang w:val="en-US"/>
        </w:rPr>
        <w:t xml:space="preserve"> </w:t>
      </w:r>
      <w:r>
        <w:rPr>
          <w:lang w:val="en-US"/>
        </w:rPr>
        <w:t>where none of the CORESETs has TCI-states</w:t>
      </w:r>
      <w:r w:rsidRPr="00D20E88">
        <w:rPr>
          <w:lang w:eastAsia="ja-JP"/>
        </w:rPr>
        <w:t xml:space="preserve"> </w:t>
      </w:r>
      <w:r w:rsidR="00146FE2">
        <w:rPr>
          <w:lang w:val="en-US" w:eastAsia="ja-JP"/>
        </w:rPr>
        <w:t xml:space="preserve">configured </w:t>
      </w:r>
      <w:r w:rsidR="00146FE2">
        <w:rPr>
          <w:lang w:eastAsia="ja-JP"/>
        </w:rPr>
        <w:t xml:space="preserve">with </w:t>
      </w:r>
      <w:r w:rsidR="00146FE2">
        <w:rPr>
          <w:i/>
          <w:iCs/>
          <w:lang w:eastAsia="ja-JP"/>
        </w:rPr>
        <w:t>qcl-Type</w:t>
      </w:r>
      <w:r w:rsidR="00146FE2">
        <w:rPr>
          <w:lang w:eastAsia="ja-JP"/>
        </w:rPr>
        <w:t xml:space="preserve"> set to</w:t>
      </w:r>
      <w:r>
        <w:rPr>
          <w:lang w:eastAsia="ja-JP"/>
        </w:rPr>
        <w:t xml:space="preserve"> </w:t>
      </w:r>
      <w:r w:rsidR="00E7283E">
        <w:rPr>
          <w:lang w:eastAsia="ja-JP"/>
        </w:rPr>
        <w:t>'</w:t>
      </w:r>
      <w:r w:rsidR="00146FE2">
        <w:rPr>
          <w:lang w:val="en-US" w:eastAsia="ja-JP"/>
        </w:rPr>
        <w:t>t</w:t>
      </w:r>
      <w:r>
        <w:rPr>
          <w:lang w:eastAsia="ja-JP"/>
        </w:rPr>
        <w:t>ypeD</w:t>
      </w:r>
      <w:r w:rsidR="00E7283E">
        <w:rPr>
          <w:lang w:eastAsia="ja-JP"/>
        </w:rPr>
        <w:t>'</w:t>
      </w:r>
      <w:r>
        <w:rPr>
          <w:lang w:eastAsia="ja-JP"/>
        </w:rPr>
        <w:t>,</w:t>
      </w:r>
      <w:r w:rsidRPr="006E25ED">
        <w:rPr>
          <w:lang w:eastAsia="ja-JP"/>
        </w:rPr>
        <w:t xml:space="preserve"> </w:t>
      </w:r>
    </w:p>
    <w:p w14:paraId="22488516" w14:textId="77777777" w:rsidR="00373332" w:rsidRPr="00DE1E44" w:rsidRDefault="00373332" w:rsidP="00A32336">
      <w:r>
        <w:t xml:space="preserve">the UE is required to </w:t>
      </w:r>
      <w:r w:rsidRPr="006E25ED">
        <w:t>monitor PDCCH</w:t>
      </w:r>
      <w:r>
        <w:t xml:space="preserve"> candidate</w:t>
      </w:r>
      <w:r w:rsidRPr="006E25ED">
        <w:t xml:space="preserve">s in </w:t>
      </w:r>
      <w:r>
        <w:t>overlapping</w:t>
      </w:r>
      <w:r w:rsidRPr="006E25ED">
        <w:t xml:space="preserve"> </w:t>
      </w:r>
      <w:r>
        <w:t xml:space="preserve">PDCCH </w:t>
      </w:r>
      <w:r w:rsidRPr="006E25ED">
        <w:t xml:space="preserve">monitoring occasions </w:t>
      </w:r>
      <w:r>
        <w:t xml:space="preserve">for search space sets </w:t>
      </w:r>
      <w:r w:rsidRPr="006E25ED">
        <w:t>associated with different CORESETs</w:t>
      </w:r>
      <w:r>
        <w:t>.</w:t>
      </w:r>
    </w:p>
    <w:p w14:paraId="5326642C" w14:textId="00689200" w:rsidR="00373332" w:rsidRPr="00D20E88" w:rsidRDefault="00373332" w:rsidP="00373332">
      <w:pPr>
        <w:rPr>
          <w:lang w:eastAsia="ja-JP"/>
        </w:rPr>
      </w:pPr>
      <w:r w:rsidRPr="00D20E88">
        <w:rPr>
          <w:lang w:eastAsia="ja-JP"/>
        </w:rPr>
        <w:t>For a scheduled cell and at any time, a UE expects to have received at most 16 PDCCHs for DCI formats with CRC scrambled by C-RNTI, CS-RNTI, or MCS</w:t>
      </w:r>
      <w:r w:rsidR="006B40DB">
        <w:rPr>
          <w:rFonts w:eastAsia="DengXian"/>
          <w:lang w:eastAsia="ja-JP"/>
        </w:rPr>
        <w:t>-C</w:t>
      </w:r>
      <w:r w:rsidRPr="00D20E88">
        <w:rPr>
          <w:lang w:eastAsia="ja-JP"/>
        </w:rPr>
        <w:t xml:space="preserve">-RNTI scheduling 16 PDSCH receptions for which the UE has not </w:t>
      </w:r>
      <w:r w:rsidRPr="00D20E88">
        <w:rPr>
          <w:lang w:eastAsia="ja-JP"/>
        </w:rPr>
        <w:lastRenderedPageBreak/>
        <w:t>received any corresponding PDSCH symbol and at most 16 PDCCHs for DCI formats with CRC scrambled by C-RNTI, CS-RNTI, or MCS</w:t>
      </w:r>
      <w:r w:rsidR="006B40DB">
        <w:rPr>
          <w:rFonts w:eastAsia="DengXian"/>
          <w:lang w:eastAsia="ja-JP"/>
        </w:rPr>
        <w:t>-C</w:t>
      </w:r>
      <w:r w:rsidRPr="00D20E88">
        <w:rPr>
          <w:lang w:eastAsia="ja-JP"/>
        </w:rPr>
        <w:t xml:space="preserve">-RNTI scheduling 16 PUSCH transmissions for which the UE has not transmitted any corresponding PUSCH symbol. </w:t>
      </w:r>
    </w:p>
    <w:p w14:paraId="02DDDB42" w14:textId="503C23EC" w:rsidR="00373BD6" w:rsidRPr="00B15B58" w:rsidRDefault="00373332" w:rsidP="00373BD6">
      <w:pPr>
        <w:rPr>
          <w:lang w:val="x-none"/>
        </w:rPr>
      </w:pPr>
      <w:r w:rsidRPr="00D20E88">
        <w:rPr>
          <w:lang w:eastAsia="ko-KR"/>
        </w:rPr>
        <w:t xml:space="preserve">If </w:t>
      </w:r>
      <w:r w:rsidRPr="00D20E88">
        <w:t xml:space="preserve">a UE </w:t>
      </w:r>
      <w:r w:rsidR="00BC7FF5">
        <w:t xml:space="preserve">is not provided </w:t>
      </w:r>
      <w:r w:rsidR="00F14C2C" w:rsidRPr="00BC6617">
        <w:rPr>
          <w:i/>
          <w:color w:val="000000" w:themeColor="text1"/>
        </w:rPr>
        <w:t>monitoringCapabilityConfig</w:t>
      </w:r>
      <w:r w:rsidR="00F14C2C" w:rsidRPr="00BC6617">
        <w:rPr>
          <w:color w:val="000000" w:themeColor="text1"/>
        </w:rPr>
        <w:t xml:space="preserve"> = </w:t>
      </w:r>
      <w:r w:rsidR="00F14C2C" w:rsidRPr="00BC6617">
        <w:rPr>
          <w:i/>
          <w:color w:val="000000" w:themeColor="text1"/>
        </w:rPr>
        <w:t>r16monitoringcapability</w:t>
      </w:r>
      <w:r w:rsidR="00F14C2C" w:rsidRPr="00BC6617">
        <w:rPr>
          <w:color w:val="000000" w:themeColor="text1"/>
        </w:rPr>
        <w:t xml:space="preserve"> for any serving cell</w:t>
      </w:r>
      <w:r w:rsidR="00BC7FF5" w:rsidRPr="00DB6DAE">
        <w:rPr>
          <w:lang w:val="en-US"/>
        </w:rPr>
        <w:t>,</w:t>
      </w:r>
      <w:r w:rsidR="00BC7FF5" w:rsidRPr="00DB6DAE">
        <w:t xml:space="preserve"> </w:t>
      </w:r>
      <w:r w:rsidR="00BC7FF5">
        <w:t>and</w:t>
      </w:r>
    </w:p>
    <w:p w14:paraId="14311C57" w14:textId="3A49153C" w:rsidR="00373BD6" w:rsidRDefault="00373BD6" w:rsidP="00D17DA9">
      <w:pPr>
        <w:pStyle w:val="B1"/>
      </w:pPr>
      <w:r>
        <w:rPr>
          <w:lang w:val="en-US" w:eastAsia="ja-JP"/>
        </w:rPr>
        <w:t>-</w:t>
      </w:r>
      <w:r>
        <w:rPr>
          <w:lang w:val="en-US" w:eastAsia="ja-JP"/>
        </w:rPr>
        <w:tab/>
        <w:t xml:space="preserve">is not configured for NR-DC operation and </w:t>
      </w:r>
      <w:r w:rsidR="00373332" w:rsidRPr="00D20E88">
        <w:t xml:space="preserve">indicates through </w:t>
      </w:r>
      <w:r w:rsidR="00373332" w:rsidRPr="00D20E88">
        <w:rPr>
          <w:rFonts w:eastAsia="Yu Mincho"/>
          <w:i/>
          <w:lang w:eastAsia="ja-JP"/>
        </w:rPr>
        <w:t>pdcch-BlindDetectionCA</w:t>
      </w:r>
      <w:r w:rsidR="00373332" w:rsidRPr="00D20E88">
        <w:t xml:space="preserve"> a capability to monitor PDCCH candidates for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cap</m:t>
            </m:r>
          </m:sup>
        </m:sSubSup>
        <m:r>
          <w:rPr>
            <w:rFonts w:ascii="Cambria Math" w:hAnsi="Cambria Math"/>
          </w:rPr>
          <m:t>≥4</m:t>
        </m:r>
      </m:oMath>
      <w:r w:rsidR="00373332" w:rsidRPr="00D20E88">
        <w:t xml:space="preserve"> downlink cells and the </w:t>
      </w:r>
      <w:r w:rsidR="00373332" w:rsidRPr="00D20E88">
        <w:rPr>
          <w:lang w:eastAsia="ko-KR"/>
        </w:rPr>
        <w:t>UE</w:t>
      </w:r>
      <w:r w:rsidR="00373332" w:rsidRPr="00D20E88">
        <w:t xml:space="preserve"> is configured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r>
          <w:rPr>
            <w:rFonts w:ascii="Cambria Math" w:hAnsi="Cambria Math"/>
          </w:rPr>
          <m:t>&gt;4</m:t>
        </m:r>
      </m:oMath>
      <w:r w:rsidR="00373332" w:rsidRPr="00D20E88">
        <w:t xml:space="preserve"> downlink cells 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r>
          <w:rPr>
            <w:rFonts w:ascii="Cambria Math" w:hAnsi="Cambria Math"/>
          </w:rPr>
          <m:t>&gt;4</m:t>
        </m:r>
      </m:oMath>
      <w:r w:rsidR="00373332" w:rsidRPr="00D20E88">
        <w:t xml:space="preserve"> uplink cells, </w:t>
      </w:r>
      <w:r>
        <w:t>or</w:t>
      </w:r>
    </w:p>
    <w:p w14:paraId="3B18F346" w14:textId="3059698C" w:rsidR="00373BD6" w:rsidRDefault="00373BD6" w:rsidP="00D17DA9">
      <w:pPr>
        <w:pStyle w:val="B1"/>
      </w:pPr>
      <w:r>
        <w:rPr>
          <w:lang w:val="en-US" w:eastAsia="ja-JP"/>
        </w:rPr>
        <w:t>-</w:t>
      </w:r>
      <w:r>
        <w:rPr>
          <w:lang w:val="en-US" w:eastAsia="ja-JP"/>
        </w:rPr>
        <w:tab/>
        <w:t xml:space="preserve">is </w:t>
      </w:r>
      <w:r w:rsidRPr="004A7543">
        <w:rPr>
          <w:lang w:eastAsia="ko-KR"/>
        </w:rPr>
        <w:t>conf</w:t>
      </w:r>
      <w:r>
        <w:rPr>
          <w:lang w:eastAsia="ko-KR"/>
        </w:rPr>
        <w:t>igured with NR-DC operation and for a cell group</w:t>
      </w:r>
      <w:r w:rsidRPr="004A7543">
        <w:t xml:space="preserve">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oMath>
      <w:r w:rsidRPr="004A7543">
        <w:t xml:space="preserve"> downlink cells 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oMath>
      <w:r w:rsidRPr="004A7543">
        <w:t xml:space="preserve"> uplink cells</w:t>
      </w:r>
    </w:p>
    <w:p w14:paraId="4739A1B7" w14:textId="7132EC82" w:rsidR="00373332" w:rsidRPr="00D20E88" w:rsidRDefault="00373332" w:rsidP="00373332">
      <w:pPr>
        <w:rPr>
          <w:lang w:eastAsia="ja-JP"/>
        </w:rPr>
      </w:pPr>
      <w:r w:rsidRPr="00D20E88">
        <w:t>the</w:t>
      </w:r>
      <w:r w:rsidRPr="00D20E88">
        <w:rPr>
          <w:lang w:eastAsia="ja-JP"/>
        </w:rPr>
        <w:t xml:space="preserve"> UE expects to have respectively received at most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PDCCHs for </w:t>
      </w:r>
    </w:p>
    <w:p w14:paraId="08FDC8CB" w14:textId="315E6230" w:rsidR="00373332" w:rsidRPr="00D20E88" w:rsidRDefault="00373332" w:rsidP="00373332">
      <w:pPr>
        <w:pStyle w:val="B1"/>
        <w:rPr>
          <w:lang w:val="en-US" w:eastAsia="ja-JP"/>
        </w:rPr>
      </w:pPr>
      <w:r w:rsidRPr="00D20E88">
        <w:t>-</w:t>
      </w:r>
      <w:r w:rsidRPr="00D20E88">
        <w:tab/>
      </w:r>
      <w:r w:rsidRPr="00D20E88">
        <w:rPr>
          <w:lang w:eastAsia="ja-JP"/>
        </w:rPr>
        <w:t>DCI formats with CRC scrambled by a C-RNTI, or a CS-RNTI, or a MCS</w:t>
      </w:r>
      <w:r w:rsidR="006B40DB">
        <w:rPr>
          <w:rFonts w:eastAsia="DengXian"/>
          <w:lang w:eastAsia="ja-JP"/>
        </w:rPr>
        <w:t>-C</w:t>
      </w:r>
      <w:r w:rsidRPr="00D20E88">
        <w:rPr>
          <w:lang w:eastAsia="ja-JP"/>
        </w:rPr>
        <w:t xml:space="preserve">-RNTI scheduling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PDSCH receptions for which the UE has not received any corresponding PDSCH symbol over all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oMath>
      <w:r w:rsidRPr="00D20E88">
        <w:t xml:space="preserve"> downlink cells</w:t>
      </w:r>
    </w:p>
    <w:p w14:paraId="0B0CC906" w14:textId="7AE6816B" w:rsidR="00373332" w:rsidRPr="00D20E88" w:rsidRDefault="00373332" w:rsidP="00373332">
      <w:pPr>
        <w:pStyle w:val="B1"/>
        <w:rPr>
          <w:lang w:val="en-US" w:eastAsia="ja-JP"/>
        </w:rPr>
      </w:pPr>
      <w:r w:rsidRPr="00D20E88">
        <w:t>-</w:t>
      </w:r>
      <w:r w:rsidRPr="00D20E88">
        <w:tab/>
      </w:r>
      <w:r w:rsidRPr="00D20E88">
        <w:rPr>
          <w:lang w:eastAsia="ja-JP"/>
        </w:rPr>
        <w:t>DCI formats with CRC scrambled by a C-RNTI, or a CS-RNTI, or a MCS</w:t>
      </w:r>
      <w:r w:rsidR="006B40DB">
        <w:rPr>
          <w:rFonts w:eastAsia="DengXian"/>
          <w:lang w:eastAsia="ja-JP"/>
        </w:rPr>
        <w:t>-C</w:t>
      </w:r>
      <w:r w:rsidRPr="00D20E88">
        <w:rPr>
          <w:lang w:eastAsia="ja-JP"/>
        </w:rPr>
        <w:t xml:space="preserve">-RNTI scheduling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PUSCH transmissions for which the UE has not transmitted any corresponding PUSCH symbol over all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oMath>
      <w:r w:rsidRPr="00D20E88">
        <w:t xml:space="preserve"> </w:t>
      </w:r>
      <w:r w:rsidRPr="00D20E88">
        <w:rPr>
          <w:lang w:val="en-US"/>
        </w:rPr>
        <w:t>up</w:t>
      </w:r>
      <w:r w:rsidRPr="00D20E88">
        <w:t>link cells</w:t>
      </w:r>
    </w:p>
    <w:p w14:paraId="6F8B0808" w14:textId="77777777" w:rsidR="00F14C2C" w:rsidRPr="00BC6617" w:rsidRDefault="00F14C2C" w:rsidP="00F14C2C">
      <w:pPr>
        <w:rPr>
          <w:color w:val="000000" w:themeColor="text1"/>
        </w:rPr>
      </w:pPr>
      <w:r w:rsidRPr="00BC6617">
        <w:rPr>
          <w:color w:val="000000" w:themeColor="text1"/>
          <w:lang w:eastAsia="ko-KR"/>
        </w:rPr>
        <w:t xml:space="preserve">If </w:t>
      </w:r>
      <w:r w:rsidRPr="00BC6617">
        <w:rPr>
          <w:color w:val="000000" w:themeColor="text1"/>
        </w:rPr>
        <w:t xml:space="preserve">a UE is provided </w:t>
      </w:r>
      <w:r w:rsidRPr="00BC6617">
        <w:rPr>
          <w:i/>
          <w:color w:val="000000" w:themeColor="text1"/>
        </w:rPr>
        <w:t>monitoringCapabilityConfig</w:t>
      </w:r>
      <w:r w:rsidRPr="00BC6617">
        <w:rPr>
          <w:color w:val="000000" w:themeColor="text1"/>
        </w:rPr>
        <w:t xml:space="preserve"> = </w:t>
      </w:r>
      <w:r w:rsidRPr="00BC6617">
        <w:rPr>
          <w:i/>
          <w:color w:val="000000" w:themeColor="text1"/>
        </w:rPr>
        <w:t>r16monitoringcapability</w:t>
      </w:r>
      <w:r w:rsidRPr="00BC6617">
        <w:rPr>
          <w:iCs/>
          <w:color w:val="000000" w:themeColor="text1"/>
        </w:rPr>
        <w:t xml:space="preserve"> for all </w:t>
      </w:r>
      <w:r w:rsidRPr="00BC6617">
        <w:rPr>
          <w:color w:val="000000" w:themeColor="text1"/>
        </w:rPr>
        <w:t>serving</w:t>
      </w:r>
      <w:r w:rsidRPr="00BC6617">
        <w:rPr>
          <w:iCs/>
          <w:color w:val="000000" w:themeColor="text1"/>
        </w:rPr>
        <w:t xml:space="preserve"> cells</w:t>
      </w:r>
      <w:r w:rsidRPr="00BC6617">
        <w:rPr>
          <w:i/>
          <w:color w:val="000000" w:themeColor="text1"/>
        </w:rPr>
        <w:t xml:space="preserve">, </w:t>
      </w:r>
      <w:r w:rsidRPr="00BC6617">
        <w:rPr>
          <w:iCs/>
          <w:color w:val="000000" w:themeColor="text1"/>
        </w:rPr>
        <w:t>and</w:t>
      </w:r>
    </w:p>
    <w:p w14:paraId="43C0168A" w14:textId="0FF831AB" w:rsidR="00F14C2C" w:rsidRPr="00BC6617" w:rsidRDefault="00F14C2C" w:rsidP="005258CF">
      <w:pPr>
        <w:pStyle w:val="B1"/>
      </w:pPr>
      <w:r>
        <w:rPr>
          <w:lang w:eastAsia="ja-JP"/>
        </w:rPr>
        <w:t>-</w:t>
      </w:r>
      <w:r>
        <w:rPr>
          <w:lang w:eastAsia="ja-JP"/>
        </w:rPr>
        <w:tab/>
      </w:r>
      <w:r w:rsidRPr="00BC6617">
        <w:rPr>
          <w:lang w:eastAsia="ja-JP"/>
        </w:rPr>
        <w:t xml:space="preserve">is not configured for NR-DC operation and </w:t>
      </w:r>
      <w:r w:rsidRPr="00BC6617">
        <w:t xml:space="preserve">indicates through </w:t>
      </w:r>
      <w:r w:rsidRPr="00BC6617">
        <w:rPr>
          <w:i/>
          <w:iCs/>
        </w:rPr>
        <w:t xml:space="preserve">pdcch-MonitoringCA </w:t>
      </w:r>
      <w:r w:rsidRPr="00BC6617">
        <w:t xml:space="preserve">a capability to monitor PDCCH candidates for </w:t>
      </w:r>
      <m:oMath>
        <m:sSubSup>
          <m:sSubSupPr>
            <m:ctrlPr>
              <w:rPr>
                <w:rFonts w:ascii="Cambria Math" w:hAnsi="Cambria Math"/>
                <w:i/>
              </w:rPr>
            </m:ctrlPr>
          </m:sSubSupPr>
          <m:e>
            <m:r>
              <w:rPr>
                <w:rFonts w:ascii="Cambria Math" w:hAnsi="Cambria Math"/>
              </w:rPr>
              <m:t>N</m:t>
            </m:r>
          </m:e>
          <m:sub>
            <m:r>
              <w:rPr>
                <w:rFonts w:ascii="Cambria Math" w:hAnsi="Cambria Math"/>
              </w:rPr>
              <m:t>cells</m:t>
            </m:r>
          </m:sub>
          <m:sup>
            <m:r>
              <w:rPr>
                <w:rFonts w:ascii="Cambria Math" w:hAnsi="Cambria Math"/>
              </w:rPr>
              <m:t>cap-r16</m:t>
            </m:r>
          </m:sup>
        </m:sSubSup>
        <m:r>
          <w:rPr>
            <w:rFonts w:ascii="Cambria Math" w:hAnsi="Cambria Math"/>
          </w:rPr>
          <m:t>≥2</m:t>
        </m:r>
      </m:oMath>
      <w:r w:rsidRPr="00BC6617">
        <w:t xml:space="preserve"> downlink cells and the </w:t>
      </w:r>
      <w:r w:rsidRPr="00BC6617">
        <w:rPr>
          <w:lang w:eastAsia="ko-KR"/>
        </w:rPr>
        <w:t>UE</w:t>
      </w:r>
      <w:r w:rsidRPr="00BC6617">
        <w:t xml:space="preserve"> is configured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&gt;2</m:t>
        </m:r>
      </m:oMath>
      <w:r w:rsidRPr="00BC6617">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&gt;2</m:t>
        </m:r>
      </m:oMath>
      <w:r w:rsidRPr="00BC6617">
        <w:t xml:space="preserve"> uplink cells, or</w:t>
      </w:r>
    </w:p>
    <w:p w14:paraId="3B2D7AE2" w14:textId="183515BC" w:rsidR="00F14C2C" w:rsidRPr="00BC6617" w:rsidRDefault="00F14C2C" w:rsidP="005258CF">
      <w:pPr>
        <w:pStyle w:val="B1"/>
      </w:pPr>
      <w:r>
        <w:rPr>
          <w:lang w:eastAsia="ja-JP"/>
        </w:rPr>
        <w:t>-</w:t>
      </w:r>
      <w:r>
        <w:rPr>
          <w:lang w:eastAsia="ja-JP"/>
        </w:rPr>
        <w:tab/>
      </w:r>
      <w:r w:rsidRPr="00BC6617">
        <w:rPr>
          <w:lang w:eastAsia="ja-JP"/>
        </w:rPr>
        <w:t xml:space="preserve">is </w:t>
      </w:r>
      <w:r w:rsidRPr="00BC6617">
        <w:rPr>
          <w:lang w:eastAsia="ko-KR"/>
        </w:rPr>
        <w:t>configured with NR-DC operation and for a cell group</w:t>
      </w:r>
      <w:r w:rsidRPr="00BC6617">
        <w:t xml:space="preserve">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Pr="00BC6617">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Pr="00BC6617">
        <w:t xml:space="preserve"> uplink cells</w:t>
      </w:r>
    </w:p>
    <w:p w14:paraId="5AD00645" w14:textId="77777777" w:rsidR="00F14C2C" w:rsidRPr="00BC6617" w:rsidRDefault="00F14C2C" w:rsidP="00F14C2C">
      <w:pPr>
        <w:rPr>
          <w:color w:val="000000" w:themeColor="text1"/>
          <w:lang w:eastAsia="ja-JP"/>
        </w:rPr>
      </w:pPr>
      <w:r w:rsidRPr="00BC6617">
        <w:rPr>
          <w:color w:val="000000" w:themeColor="text1"/>
        </w:rPr>
        <w:t>the</w:t>
      </w:r>
      <w:r w:rsidRPr="00BC6617">
        <w:rPr>
          <w:color w:val="000000" w:themeColor="text1"/>
          <w:lang w:eastAsia="ja-JP"/>
        </w:rPr>
        <w:t xml:space="preserve"> UE expects to have respectively received at most </w:t>
      </w:r>
      <m:oMath>
        <m:sSubSup>
          <m:sSubSupPr>
            <m:ctrlPr>
              <w:rPr>
                <w:rFonts w:ascii="Cambria Math" w:hAnsi="Cambria Math"/>
                <w:i/>
                <w:color w:val="000000" w:themeColor="text1"/>
              </w:rPr>
            </m:ctrlPr>
          </m:sSubSupPr>
          <m:e>
            <m:r>
              <w:rPr>
                <w:rFonts w:ascii="Cambria Math" w:hAnsi="Cambria Math"/>
                <w:color w:val="000000" w:themeColor="text1"/>
              </w:rPr>
              <m:t>16∙N</m:t>
            </m:r>
          </m:e>
          <m:sub>
            <m:r>
              <w:rPr>
                <w:rFonts w:ascii="Cambria Math" w:hAnsi="Cambria Math"/>
                <w:color w:val="000000" w:themeColor="text1"/>
              </w:rPr>
              <m:t>cells</m:t>
            </m:r>
          </m:sub>
          <m:sup>
            <m:r>
              <w:rPr>
                <w:rFonts w:ascii="Cambria Math" w:hAnsi="Cambria Math"/>
                <w:color w:val="000000" w:themeColor="text1"/>
              </w:rPr>
              <m:t>cap-r16</m:t>
            </m:r>
          </m:sup>
        </m:sSubSup>
      </m:oMath>
      <w:r w:rsidRPr="00BC6617">
        <w:rPr>
          <w:color w:val="000000" w:themeColor="text1"/>
          <w:lang w:eastAsia="ja-JP"/>
        </w:rPr>
        <w:t xml:space="preserve"> PDCCHs for </w:t>
      </w:r>
    </w:p>
    <w:p w14:paraId="798D5A8E" w14:textId="124CC5E4" w:rsidR="00F14C2C" w:rsidRPr="00BC6617" w:rsidRDefault="000136D8" w:rsidP="005258CF">
      <w:pPr>
        <w:pStyle w:val="B1"/>
      </w:pPr>
      <w:r>
        <w:rPr>
          <w:lang w:eastAsia="ja-JP"/>
        </w:rPr>
        <w:t>-</w:t>
      </w:r>
      <w:r>
        <w:rPr>
          <w:lang w:eastAsia="ja-JP"/>
        </w:rPr>
        <w:tab/>
      </w:r>
      <w:r w:rsidR="00F14C2C" w:rsidRPr="00BC6617">
        <w:rPr>
          <w:lang w:eastAsia="ja-JP"/>
        </w:rPr>
        <w:t>DCI formats with CRC scrambled by a C-RNTI, or a CS-RNTI, or a MCS</w:t>
      </w:r>
      <w:r w:rsidR="00F14C2C" w:rsidRPr="00BC6617">
        <w:rPr>
          <w:rFonts w:eastAsia="DengXian"/>
          <w:lang w:eastAsia="ja-JP"/>
        </w:rPr>
        <w:t>-C</w:t>
      </w:r>
      <w:r w:rsidR="00F14C2C" w:rsidRPr="00BC6617">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m:t>
            </m:r>
          </m:sub>
          <m:sup>
            <m:r>
              <w:rPr>
                <w:rFonts w:ascii="Cambria Math" w:hAnsi="Cambria Math"/>
              </w:rPr>
              <m:t>cap-r16</m:t>
            </m:r>
          </m:sup>
        </m:sSubSup>
      </m:oMath>
      <w:r w:rsidR="00F14C2C" w:rsidRPr="00BC6617">
        <w:rPr>
          <w:lang w:eastAsia="ja-JP"/>
        </w:rPr>
        <w:t xml:space="preserve"> PDSCH receptions for which the UE has not received any corresponding PDSCH symbol over all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00F14C2C" w:rsidRPr="00BC6617">
        <w:t xml:space="preserve"> downlink cells</w:t>
      </w:r>
    </w:p>
    <w:p w14:paraId="3ED80374" w14:textId="62668975" w:rsidR="00F14C2C" w:rsidRPr="00BC6617" w:rsidRDefault="000136D8" w:rsidP="005258CF">
      <w:pPr>
        <w:pStyle w:val="B1"/>
      </w:pPr>
      <w:r>
        <w:rPr>
          <w:lang w:eastAsia="ja-JP"/>
        </w:rPr>
        <w:t>-</w:t>
      </w:r>
      <w:r>
        <w:rPr>
          <w:lang w:eastAsia="ja-JP"/>
        </w:rPr>
        <w:tab/>
      </w:r>
      <w:r w:rsidR="00F14C2C" w:rsidRPr="00BC6617">
        <w:rPr>
          <w:lang w:eastAsia="ja-JP"/>
        </w:rPr>
        <w:t>DCI formats with CRC scrambled by a C-RNTI, or a CS-RNTI, or a MCS</w:t>
      </w:r>
      <w:r w:rsidR="00F14C2C" w:rsidRPr="00BC6617">
        <w:rPr>
          <w:rFonts w:eastAsia="DengXian"/>
          <w:lang w:eastAsia="ja-JP"/>
        </w:rPr>
        <w:t>-C</w:t>
      </w:r>
      <w:r w:rsidR="00F14C2C" w:rsidRPr="00BC6617">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m:t>
            </m:r>
          </m:sub>
          <m:sup>
            <m:r>
              <w:rPr>
                <w:rFonts w:ascii="Cambria Math" w:hAnsi="Cambria Math"/>
              </w:rPr>
              <m:t>cap-r16</m:t>
            </m:r>
          </m:sup>
        </m:sSubSup>
      </m:oMath>
      <w:r w:rsidR="00F14C2C" w:rsidRPr="00BC6617">
        <w:rPr>
          <w:lang w:eastAsia="ja-JP"/>
        </w:rPr>
        <w:t xml:space="preserve"> PUSCH transmissions for which the UE has not transmitted any corresponding PUSCH symbol over all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00F14C2C" w:rsidRPr="00BC6617">
        <w:t xml:space="preserve"> uplink cells.</w:t>
      </w:r>
    </w:p>
    <w:p w14:paraId="00095B60" w14:textId="77777777" w:rsidR="00F14C2C" w:rsidRPr="003D03CD" w:rsidRDefault="00F14C2C" w:rsidP="00F14C2C">
      <w:pPr>
        <w:rPr>
          <w:color w:val="000000" w:themeColor="text1"/>
        </w:rPr>
      </w:pPr>
      <w:r w:rsidRPr="003D03CD">
        <w:rPr>
          <w:color w:val="000000" w:themeColor="text1"/>
          <w:lang w:eastAsia="ko-KR"/>
        </w:rPr>
        <w:t xml:space="preserve">If </w:t>
      </w:r>
      <w:r w:rsidRPr="003D03CD">
        <w:rPr>
          <w:color w:val="000000" w:themeColor="text1"/>
        </w:rPr>
        <w:t>a UE is provided</w:t>
      </w:r>
      <w:r w:rsidRPr="003D03CD">
        <w:rPr>
          <w:iCs/>
          <w:color w:val="000000" w:themeColor="text1"/>
        </w:rPr>
        <w:t xml:space="preserve"> </w:t>
      </w:r>
      <w:r w:rsidRPr="003D03CD">
        <w:rPr>
          <w:i/>
          <w:color w:val="000000" w:themeColor="text1"/>
        </w:rPr>
        <w:t>monitoringCapabilityConfig</w:t>
      </w:r>
      <w:r w:rsidRPr="003D03CD">
        <w:rPr>
          <w:color w:val="000000" w:themeColor="text1"/>
        </w:rPr>
        <w:t xml:space="preserve"> = </w:t>
      </w:r>
      <w:r w:rsidRPr="003D03CD">
        <w:rPr>
          <w:i/>
          <w:color w:val="000000" w:themeColor="text1"/>
        </w:rPr>
        <w:t>r16monitoringcapability</w:t>
      </w:r>
      <w:r w:rsidRPr="003D03CD">
        <w:rPr>
          <w:iCs/>
          <w:color w:val="000000" w:themeColor="text1"/>
        </w:rPr>
        <w:t xml:space="preserve"> for at least one serving cell and is not provided </w:t>
      </w:r>
      <w:r w:rsidRPr="003D03CD">
        <w:rPr>
          <w:i/>
          <w:color w:val="000000" w:themeColor="text1"/>
        </w:rPr>
        <w:t>monitoringCapabilityConfig</w:t>
      </w:r>
      <w:r w:rsidRPr="003D03CD">
        <w:rPr>
          <w:color w:val="000000" w:themeColor="text1"/>
        </w:rPr>
        <w:t xml:space="preserve"> = </w:t>
      </w:r>
      <w:r w:rsidRPr="003D03CD">
        <w:rPr>
          <w:i/>
          <w:color w:val="000000" w:themeColor="text1"/>
        </w:rPr>
        <w:t>r16monitoringcapability</w:t>
      </w:r>
      <w:r w:rsidRPr="003D03CD">
        <w:rPr>
          <w:iCs/>
          <w:color w:val="000000" w:themeColor="text1"/>
        </w:rPr>
        <w:t xml:space="preserve"> for at least one serving cell,</w:t>
      </w:r>
      <w:r w:rsidRPr="003D03CD">
        <w:rPr>
          <w:i/>
          <w:color w:val="000000" w:themeColor="text1"/>
        </w:rPr>
        <w:t xml:space="preserve"> </w:t>
      </w:r>
      <w:r w:rsidRPr="003D03CD">
        <w:rPr>
          <w:iCs/>
          <w:color w:val="000000" w:themeColor="text1"/>
        </w:rPr>
        <w:t>and</w:t>
      </w:r>
    </w:p>
    <w:p w14:paraId="02032A60" w14:textId="0E085BFA" w:rsidR="00F14C2C" w:rsidRPr="003D03CD" w:rsidRDefault="000136D8" w:rsidP="005258CF">
      <w:pPr>
        <w:pStyle w:val="B1"/>
      </w:pPr>
      <w:r>
        <w:rPr>
          <w:lang w:eastAsia="ja-JP"/>
        </w:rPr>
        <w:t>-</w:t>
      </w:r>
      <w:r>
        <w:rPr>
          <w:lang w:eastAsia="ja-JP"/>
        </w:rPr>
        <w:tab/>
      </w:r>
      <w:r w:rsidR="00F14C2C" w:rsidRPr="003D03CD">
        <w:rPr>
          <w:lang w:eastAsia="ja-JP"/>
        </w:rPr>
        <w:t xml:space="preserve">is not configured for NR-DC operation, and indicates a capability to </w:t>
      </w:r>
      <w:r w:rsidR="00F14C2C" w:rsidRPr="003D03CD">
        <w:t xml:space="preserve">monitor PDCCH candidates for </w:t>
      </w:r>
      <m:oMath>
        <m:sSubSup>
          <m:sSubSupPr>
            <m:ctrlPr>
              <w:rPr>
                <w:rFonts w:ascii="Cambria Math" w:hAnsi="Cambria Math"/>
                <w:i/>
              </w:rPr>
            </m:ctrlPr>
          </m:sSubSupPr>
          <m:e>
            <m:r>
              <w:rPr>
                <w:rFonts w:ascii="Cambria Math" w:hAnsi="Cambria Math"/>
              </w:rPr>
              <m:t>N</m:t>
            </m:r>
          </m:e>
          <m:sub>
            <m:r>
              <w:rPr>
                <w:rFonts w:ascii="Cambria Math" w:hAnsi="Cambria Math"/>
              </w:rPr>
              <m:t>cells,r15</m:t>
            </m:r>
          </m:sub>
          <m:sup>
            <m:r>
              <w:rPr>
                <w:rFonts w:ascii="Cambria Math" w:hAnsi="Cambria Math"/>
              </w:rPr>
              <m:t>cap-r16</m:t>
            </m:r>
          </m:sup>
        </m:sSubSup>
        <m:r>
          <w:rPr>
            <w:rFonts w:ascii="Cambria Math" w:hAnsi="Cambria Math"/>
          </w:rPr>
          <m:t>≥1</m:t>
        </m:r>
      </m:oMath>
      <w:r w:rsidR="00F14C2C" w:rsidRPr="003D03CD">
        <w:t xml:space="preserve"> downlink cells and </w:t>
      </w:r>
      <m:oMath>
        <m:sSubSup>
          <m:sSubSupPr>
            <m:ctrlPr>
              <w:rPr>
                <w:rFonts w:ascii="Cambria Math" w:hAnsi="Cambria Math"/>
                <w:i/>
              </w:rPr>
            </m:ctrlPr>
          </m:sSubSupPr>
          <m:e>
            <m:r>
              <w:rPr>
                <w:rFonts w:ascii="Cambria Math" w:hAnsi="Cambria Math"/>
              </w:rPr>
              <m:t>N</m:t>
            </m:r>
          </m:e>
          <m:sub>
            <m:r>
              <w:rPr>
                <w:rFonts w:ascii="Cambria Math" w:hAnsi="Cambria Math"/>
              </w:rPr>
              <m:t>cells,r16</m:t>
            </m:r>
          </m:sub>
          <m:sup>
            <m:r>
              <w:rPr>
                <w:rFonts w:ascii="Cambria Math" w:hAnsi="Cambria Math"/>
              </w:rPr>
              <m:t>cap-r16</m:t>
            </m:r>
          </m:sup>
        </m:sSubSup>
        <m:r>
          <w:rPr>
            <w:rFonts w:ascii="Cambria Math" w:hAnsi="Cambria Math"/>
          </w:rPr>
          <m:t>≥1</m:t>
        </m:r>
      </m:oMath>
      <w:r w:rsidR="00F14C2C" w:rsidRPr="003D03CD">
        <w:t xml:space="preserve"> downlink cells, and the </w:t>
      </w:r>
      <w:r w:rsidR="00F14C2C" w:rsidRPr="003D03CD">
        <w:rPr>
          <w:lang w:eastAsia="ko-KR"/>
        </w:rPr>
        <w:t>UE</w:t>
      </w:r>
      <w:r w:rsidR="00F14C2C" w:rsidRPr="003D03CD">
        <w:t xml:space="preserve"> is configured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00F14C2C" w:rsidRPr="003D03CD">
        <w:t xml:space="preserve"> downlink cell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00F14C2C" w:rsidRPr="003D03CD">
        <w:t xml:space="preserve"> uplink cell, </w:t>
      </w:r>
      <w:r w:rsidR="00F14C2C" w:rsidRPr="003D03CD">
        <w:rPr>
          <w:iCs/>
        </w:rPr>
        <w:t>or</w:t>
      </w:r>
    </w:p>
    <w:p w14:paraId="4E7D56B4" w14:textId="549E7248" w:rsidR="00F14C2C" w:rsidRPr="003D03CD" w:rsidRDefault="000136D8" w:rsidP="005258CF">
      <w:pPr>
        <w:pStyle w:val="B1"/>
      </w:pPr>
      <w:r>
        <w:rPr>
          <w:lang w:eastAsia="ja-JP"/>
        </w:rPr>
        <w:t>-</w:t>
      </w:r>
      <w:r>
        <w:rPr>
          <w:lang w:eastAsia="ja-JP"/>
        </w:rPr>
        <w:tab/>
      </w:r>
      <w:r w:rsidR="00F14C2C" w:rsidRPr="003D03CD">
        <w:rPr>
          <w:lang w:eastAsia="ja-JP"/>
        </w:rPr>
        <w:t xml:space="preserve">is </w:t>
      </w:r>
      <w:r w:rsidR="00F14C2C" w:rsidRPr="003D03CD">
        <w:rPr>
          <w:lang w:eastAsia="ko-KR"/>
        </w:rPr>
        <w:t>configured with NR-DC operation and for a cell group</w:t>
      </w:r>
      <w:r w:rsidR="00F14C2C" w:rsidRPr="003D03CD">
        <w:t xml:space="preserve">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00F14C2C" w:rsidRPr="003D03CD">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00F14C2C" w:rsidRPr="003D03CD">
        <w:t xml:space="preserve"> uplink cells</w:t>
      </w:r>
    </w:p>
    <w:p w14:paraId="397416DE" w14:textId="77777777" w:rsidR="00F14C2C" w:rsidRPr="003D03CD" w:rsidRDefault="00F14C2C" w:rsidP="00F14C2C">
      <w:pPr>
        <w:rPr>
          <w:rFonts w:eastAsia="MS Mincho"/>
          <w:color w:val="000000" w:themeColor="text1"/>
          <w:lang w:eastAsia="ja-JP"/>
        </w:rPr>
      </w:pPr>
      <w:r w:rsidRPr="003D03CD">
        <w:rPr>
          <w:color w:val="000000" w:themeColor="text1"/>
        </w:rPr>
        <w:t>the</w:t>
      </w:r>
      <w:r w:rsidRPr="003D03CD">
        <w:rPr>
          <w:color w:val="000000" w:themeColor="text1"/>
          <w:lang w:eastAsia="ja-JP"/>
        </w:rPr>
        <w:t xml:space="preserve"> UE expects to have respectively received </w:t>
      </w:r>
    </w:p>
    <w:p w14:paraId="359E245B" w14:textId="36B8E129" w:rsidR="00F14C2C" w:rsidRPr="003D03CD"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rPr>
          <w:lang w:eastAsia="ja-JP"/>
        </w:rPr>
        <w:t xml:space="preserve"> PDSCH receptions for which the UE has not received any corresponding PDSCH symbol over all </w:t>
      </w:r>
      <w:r w:rsidR="00F14C2C" w:rsidRPr="003D03CD">
        <w:t xml:space="preserve">serving cells </w:t>
      </w:r>
      <w:r w:rsidR="00F14C2C" w:rsidRPr="003D03CD">
        <w:rPr>
          <w:lang w:eastAsia="ja-JP"/>
        </w:rPr>
        <w:t xml:space="preserve">that are not provided </w:t>
      </w:r>
      <w:r w:rsidR="00F14C2C" w:rsidRPr="003D03CD">
        <w:rPr>
          <w:i/>
        </w:rPr>
        <w:t>monitoringCapabilityConfig</w:t>
      </w:r>
      <w:r w:rsidR="00F14C2C" w:rsidRPr="003D03CD">
        <w:t xml:space="preserve"> = </w:t>
      </w:r>
      <w:r w:rsidR="00F14C2C" w:rsidRPr="003D03CD">
        <w:rPr>
          <w:i/>
        </w:rPr>
        <w:t>r16monitoringcapability</w:t>
      </w:r>
    </w:p>
    <w:p w14:paraId="0EE58B82" w14:textId="099D6964" w:rsidR="00F14C2C" w:rsidRPr="003D03CD"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rPr>
          <w:lang w:eastAsia="ja-JP"/>
        </w:rPr>
        <w:t xml:space="preserve"> PUSCH transmissions for which the UE has not transmitted any corresponding PUSCH symbol over all </w:t>
      </w:r>
      <w:r w:rsidR="00F14C2C" w:rsidRPr="003D03CD">
        <w:t xml:space="preserve">serving cells </w:t>
      </w:r>
      <w:r w:rsidR="00F14C2C" w:rsidRPr="003D03CD">
        <w:rPr>
          <w:lang w:eastAsia="ja-JP"/>
        </w:rPr>
        <w:t xml:space="preserve">that are not provided </w:t>
      </w:r>
      <w:r w:rsidR="00F14C2C" w:rsidRPr="003D03CD">
        <w:rPr>
          <w:i/>
        </w:rPr>
        <w:t>monitoringCapabilityConfig</w:t>
      </w:r>
      <w:r w:rsidR="00F14C2C" w:rsidRPr="003D03CD">
        <w:t xml:space="preserve"> = </w:t>
      </w:r>
      <w:r w:rsidR="00F14C2C" w:rsidRPr="003D03CD">
        <w:rPr>
          <w:i/>
        </w:rPr>
        <w:t>r16monitoringcapability</w:t>
      </w:r>
    </w:p>
    <w:p w14:paraId="1725A28A" w14:textId="6F17B52D" w:rsidR="00F14C2C" w:rsidRDefault="000136D8" w:rsidP="005258CF">
      <w:pPr>
        <w:pStyle w:val="B1"/>
        <w:rPr>
          <w:i/>
        </w:rPr>
      </w:pPr>
      <w:r>
        <w:rPr>
          <w:lang w:eastAsia="ja-JP"/>
        </w:rPr>
        <w:lastRenderedPageBreak/>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3D03CD">
        <w:rPr>
          <w:lang w:eastAsia="ja-JP"/>
        </w:rPr>
        <w:t xml:space="preserve"> PDSCH receptions for which the UE has not received any corresponding PDSCH symbol over all </w:t>
      </w:r>
      <w:r w:rsidR="00F14C2C" w:rsidRPr="003D03CD">
        <w:t xml:space="preserve">serving cells </w:t>
      </w:r>
      <w:r w:rsidR="00F14C2C" w:rsidRPr="003D03CD">
        <w:rPr>
          <w:lang w:eastAsia="ja-JP"/>
        </w:rPr>
        <w:t xml:space="preserve">that are provided </w:t>
      </w:r>
      <w:r w:rsidR="00F14C2C" w:rsidRPr="003D03CD">
        <w:rPr>
          <w:i/>
        </w:rPr>
        <w:t>monitoringCapabilityConfig</w:t>
      </w:r>
      <w:r w:rsidR="00F14C2C" w:rsidRPr="003D03CD">
        <w:t xml:space="preserve"> = </w:t>
      </w:r>
      <w:r w:rsidR="00F14C2C" w:rsidRPr="003D03CD">
        <w:rPr>
          <w:i/>
        </w:rPr>
        <w:t>r16monitoringcapability</w:t>
      </w:r>
    </w:p>
    <w:p w14:paraId="19D95756" w14:textId="17D94CDB" w:rsidR="00F14C2C" w:rsidRPr="0090056C" w:rsidRDefault="000136D8" w:rsidP="005258CF">
      <w:pPr>
        <w:pStyle w:val="B1"/>
        <w:rPr>
          <w:rFonts w:eastAsia="MS Mincho"/>
          <w:lang w:eastAsia="ja-JP"/>
        </w:rPr>
      </w:pPr>
      <w:r>
        <w:rPr>
          <w:lang w:eastAsia="ja-JP"/>
        </w:rPr>
        <w:t>-</w:t>
      </w:r>
      <w:r>
        <w:rPr>
          <w:lang w:eastAsia="ja-JP"/>
        </w:rPr>
        <w:tab/>
      </w:r>
      <w:r w:rsidR="00F14C2C" w:rsidRPr="0090056C">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90056C">
        <w:t xml:space="preserve"> PDCCHs for </w:t>
      </w:r>
      <w:r w:rsidR="00F14C2C" w:rsidRPr="0090056C">
        <w:rPr>
          <w:lang w:eastAsia="ja-JP"/>
        </w:rPr>
        <w:t>DCI formats with CRC scrambled by a C-RNTI, or a CS-RNTI, or a MCS</w:t>
      </w:r>
      <w:r w:rsidR="00F14C2C" w:rsidRPr="0090056C">
        <w:rPr>
          <w:rFonts w:eastAsia="DengXian"/>
          <w:lang w:eastAsia="ja-JP"/>
        </w:rPr>
        <w:t>-C</w:t>
      </w:r>
      <w:r w:rsidR="00F14C2C" w:rsidRPr="0090056C">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90056C">
        <w:rPr>
          <w:lang w:eastAsia="ja-JP"/>
        </w:rPr>
        <w:t xml:space="preserve"> PUSCH transmissions for which the UE has not transmitted any corresponding PUSCH symbol over all </w:t>
      </w:r>
      <w:r w:rsidR="00F14C2C" w:rsidRPr="0090056C">
        <w:t xml:space="preserve">serving cells </w:t>
      </w:r>
      <w:r w:rsidR="00F14C2C" w:rsidRPr="0090056C">
        <w:rPr>
          <w:lang w:eastAsia="ja-JP"/>
        </w:rPr>
        <w:t xml:space="preserve">that are provided </w:t>
      </w:r>
      <w:r w:rsidR="00F14C2C" w:rsidRPr="0090056C">
        <w:rPr>
          <w:i/>
        </w:rPr>
        <w:t>monitoringCapabilityConfig</w:t>
      </w:r>
      <w:r w:rsidR="00F14C2C" w:rsidRPr="0090056C">
        <w:t xml:space="preserve"> = </w:t>
      </w:r>
      <w:r w:rsidR="00F14C2C" w:rsidRPr="0090056C">
        <w:rPr>
          <w:i/>
        </w:rPr>
        <w:t>r16monitoringcapability</w:t>
      </w:r>
    </w:p>
    <w:p w14:paraId="0488A447" w14:textId="77777777" w:rsidR="00373332" w:rsidRPr="00D20E88" w:rsidRDefault="00373332" w:rsidP="00373332">
      <w:r w:rsidRPr="00D20E88">
        <w:t xml:space="preserve">If </w:t>
      </w:r>
      <w:r w:rsidRPr="00D20E88">
        <w:rPr>
          <w:lang w:val="en-US"/>
        </w:rPr>
        <w:t>a UE</w:t>
      </w:r>
    </w:p>
    <w:p w14:paraId="0912FB02" w14:textId="77777777" w:rsidR="00373332" w:rsidRPr="00D20E88" w:rsidRDefault="00373332" w:rsidP="00373332">
      <w:pPr>
        <w:pStyle w:val="B1"/>
        <w:rPr>
          <w:lang w:val="en-US"/>
        </w:rPr>
      </w:pPr>
      <w:r w:rsidRPr="00D20E88">
        <w:t>-</w:t>
      </w:r>
      <w:r w:rsidRPr="00D20E88">
        <w:tab/>
      </w:r>
      <w:r w:rsidRPr="00D20E88">
        <w:rPr>
          <w:lang w:val="en-US"/>
        </w:rPr>
        <w:t xml:space="preserve">is configured to monitor a first PDCCH candidate for a DCI format 0_0 and a DCI format 1_0 from a CSS set and a second PDCCH candidate for a DCI format </w:t>
      </w:r>
      <w:r>
        <w:rPr>
          <w:lang w:val="en-US"/>
        </w:rPr>
        <w:t>0_0 and a DCI format 1_0</w:t>
      </w:r>
      <w:r w:rsidRPr="00D20E88">
        <w:rPr>
          <w:lang w:val="en-US"/>
        </w:rPr>
        <w:t xml:space="preserve"> from a USS set in a CORESET with index zero on an active DL BWP, and</w:t>
      </w:r>
    </w:p>
    <w:p w14:paraId="38342C95" w14:textId="77777777" w:rsidR="00373332" w:rsidRPr="00D20E88" w:rsidRDefault="00373332" w:rsidP="00373332">
      <w:pPr>
        <w:pStyle w:val="B1"/>
        <w:rPr>
          <w:lang w:val="en-US"/>
        </w:rPr>
      </w:pPr>
      <w:r w:rsidRPr="00D20E88">
        <w:t>-</w:t>
      </w:r>
      <w:r w:rsidRPr="00D20E88">
        <w:tab/>
      </w:r>
      <w:r w:rsidRPr="00D20E88">
        <w:rPr>
          <w:lang w:val="en-US"/>
        </w:rPr>
        <w:t>the DCI formats 0_0/1_0 associated with the first PDCCH candidate and the DCI formats 0_0/1_0 associated with the second PDCCH candidate have same size, and</w:t>
      </w:r>
    </w:p>
    <w:p w14:paraId="449F1417" w14:textId="77777777" w:rsidR="00373332" w:rsidRPr="00D20E88" w:rsidRDefault="00373332" w:rsidP="00373332">
      <w:pPr>
        <w:pStyle w:val="B1"/>
        <w:rPr>
          <w:lang w:val="en-US"/>
        </w:rPr>
      </w:pPr>
      <w:r w:rsidRPr="00D20E88">
        <w:t>-</w:t>
      </w:r>
      <w:r w:rsidRPr="00D20E88">
        <w:tab/>
      </w:r>
      <w:r w:rsidRPr="00D20E88">
        <w:rPr>
          <w:lang w:val="en-US"/>
        </w:rPr>
        <w:t>the UE receives the first PDCCH candidate and the second PDCCH candidate over a same set of CCEs, and</w:t>
      </w:r>
    </w:p>
    <w:p w14:paraId="25D28688" w14:textId="77777777" w:rsidR="00373332" w:rsidRPr="00D20E88" w:rsidRDefault="00373332" w:rsidP="00373332">
      <w:pPr>
        <w:pStyle w:val="B1"/>
        <w:rPr>
          <w:lang w:val="en-US"/>
        </w:rPr>
      </w:pPr>
      <w:r w:rsidRPr="00D20E88">
        <w:t>-</w:t>
      </w:r>
      <w:r w:rsidRPr="00D20E88">
        <w:tab/>
      </w:r>
      <w:r w:rsidRPr="00D20E88">
        <w:rPr>
          <w:lang w:val="en-US"/>
        </w:rPr>
        <w:t xml:space="preserve">the first PDCCH candidate and the second PDCCH candidate </w:t>
      </w:r>
      <w:r w:rsidRPr="00D20E88">
        <w:t>have identical scrambling</w:t>
      </w:r>
      <w:r w:rsidRPr="00D20E88">
        <w:rPr>
          <w:lang w:val="en-US"/>
        </w:rPr>
        <w:t>, and</w:t>
      </w:r>
    </w:p>
    <w:p w14:paraId="187FD086" w14:textId="77777777" w:rsidR="00373332" w:rsidRPr="00D20E88" w:rsidRDefault="00373332" w:rsidP="00373332">
      <w:pPr>
        <w:pStyle w:val="B1"/>
        <w:rPr>
          <w:lang w:val="en-US"/>
        </w:rPr>
      </w:pPr>
      <w:r w:rsidRPr="00D20E88">
        <w:t>-</w:t>
      </w:r>
      <w:r w:rsidRPr="00D20E88">
        <w:tab/>
      </w:r>
      <w:r w:rsidRPr="00D20E88">
        <w:rPr>
          <w:lang w:val="en-US"/>
        </w:rPr>
        <w:t>the DCI formats 0_0/1_0 for the first PDCCH candidate and the DCI formats 0_0/1_0 for the second PDCCH candidate have CRC scrambled by either C-RNTI, or MCS-C-RNTI, or CS-RNTI</w:t>
      </w:r>
    </w:p>
    <w:p w14:paraId="7A6F523C" w14:textId="77777777" w:rsidR="00373332" w:rsidRPr="00D20E88" w:rsidRDefault="00373332" w:rsidP="00DE1E44">
      <w:pPr>
        <w:rPr>
          <w:lang w:val="en-US"/>
        </w:rPr>
      </w:pPr>
      <w:r w:rsidRPr="00D20E88">
        <w:rPr>
          <w:lang w:val="en-US"/>
        </w:rPr>
        <w:t>the UE decodes only the DCI formats 0_0/1_0 associated with the first PDCCH candidate.</w:t>
      </w:r>
    </w:p>
    <w:p w14:paraId="1BB2B26C" w14:textId="77777777" w:rsidR="00373332" w:rsidRPr="000048A0" w:rsidRDefault="00373332" w:rsidP="00373332">
      <w:r w:rsidRPr="000048A0">
        <w:rPr>
          <w:lang w:eastAsia="ja-JP"/>
        </w:rPr>
        <w:t xml:space="preserve">If a UE detects a DCI format with inconsistent information, the UE discards </w:t>
      </w:r>
      <w:r w:rsidRPr="000048A0">
        <w:rPr>
          <w:bCs/>
          <w:lang w:eastAsia="ja-JP"/>
        </w:rPr>
        <w:t>all</w:t>
      </w:r>
      <w:r w:rsidRPr="000048A0">
        <w:rPr>
          <w:lang w:eastAsia="ja-JP"/>
        </w:rPr>
        <w:t xml:space="preserve"> the information in the DCI format.</w:t>
      </w:r>
    </w:p>
    <w:p w14:paraId="31739EFE" w14:textId="3F61F825" w:rsidR="00665760" w:rsidRDefault="00665760" w:rsidP="00665760">
      <w:r>
        <w:t xml:space="preserve">A UE configured with a bandwidth part indicator in </w:t>
      </w:r>
      <w:r w:rsidR="00BC7FF5">
        <w:t xml:space="preserve">a </w:t>
      </w:r>
      <w:r>
        <w:t xml:space="preserve">DCI format determines, in case of an active DL BWP or of an active UL BWP change, </w:t>
      </w:r>
      <w:r w:rsidR="00BC7FF5">
        <w:t xml:space="preserve">that </w:t>
      </w:r>
      <w:r>
        <w:t xml:space="preserve">the information </w:t>
      </w:r>
      <w:r w:rsidR="00BC7FF5" w:rsidRPr="00EE027F">
        <w:t>in the DCI format is</w:t>
      </w:r>
      <w:r w:rsidR="00BC7FF5">
        <w:t xml:space="preserve"> </w:t>
      </w:r>
      <w:r>
        <w:t xml:space="preserve">applicable to the new active DL BWP or UL BWP, respectively, as described </w:t>
      </w:r>
      <w:r w:rsidR="006F5F9E">
        <w:t>in clause</w:t>
      </w:r>
      <w:r>
        <w:t xml:space="preserve"> 12.</w:t>
      </w:r>
    </w:p>
    <w:p w14:paraId="3BA7543C" w14:textId="277B9084" w:rsidR="00665760" w:rsidRDefault="00665760" w:rsidP="00665760">
      <w:r>
        <w:rPr>
          <w:lang w:val="en-US" w:eastAsia="zh-CN"/>
        </w:rPr>
        <w:t xml:space="preserve">For unpaired spectrum operation, if a UE is not configured for PUSCH/PUCCH transmission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rPr>
          <w:lang w:val="en-US" w:eastAsia="zh-CN"/>
        </w:rPr>
        <w:t xml:space="preserve">, the UE does not expect to monitor PDCCH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1</m:t>
            </m:r>
          </m:sub>
        </m:sSub>
      </m:oMath>
      <w:r>
        <w:rPr>
          <w:lang w:val="en-US" w:eastAsia="zh-CN"/>
        </w:rPr>
        <w:t xml:space="preserve"> if the PDCCH overlaps in time with SRS transmission </w:t>
      </w:r>
      <w:r>
        <w:t xml:space="preserve">(including any interruption due to uplink or downlink RF retuning time [10, TS 38.133])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t xml:space="preserve"> and if the UE is not capable of simultaneous reception and </w:t>
      </w:r>
      <w:r>
        <w:rPr>
          <w:lang w:val="en-US" w:eastAsia="zh-CN"/>
        </w:rPr>
        <w:t xml:space="preserve">transmission </w:t>
      </w:r>
      <w:r>
        <w:t xml:space="preserve">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1</m:t>
            </m:r>
          </m:sub>
        </m:sSub>
      </m:oMath>
      <w:r>
        <w:t xml:space="preserve">and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rsidRPr="00E9040D">
        <w:t>.</w:t>
      </w:r>
      <w:r w:rsidRPr="009919DB">
        <w:t xml:space="preserve"> </w:t>
      </w:r>
    </w:p>
    <w:p w14:paraId="1D575319" w14:textId="64EED7AA" w:rsidR="00665760" w:rsidRDefault="00665760" w:rsidP="00665760">
      <w:r>
        <w:t xml:space="preserve">If a UE is provided </w:t>
      </w:r>
      <w:r w:rsidR="002B5188" w:rsidRPr="00CE20CD">
        <w:rPr>
          <w:i/>
        </w:rPr>
        <w:t>resource</w:t>
      </w:r>
      <w:r w:rsidR="002B5188">
        <w:rPr>
          <w:i/>
        </w:rPr>
        <w:t>B</w:t>
      </w:r>
      <w:r w:rsidR="002B5188" w:rsidRPr="00CE20CD">
        <w:rPr>
          <w:i/>
        </w:rPr>
        <w:t>locks</w:t>
      </w:r>
      <w:r w:rsidR="002B5188">
        <w:t xml:space="preserve"> </w:t>
      </w:r>
      <w:r>
        <w:t>and s</w:t>
      </w:r>
      <w:r w:rsidRPr="00CE20CD">
        <w:rPr>
          <w:i/>
        </w:rPr>
        <w:t>ymbolsInResourceBlock</w:t>
      </w:r>
      <w:r>
        <w:t xml:space="preserve"> in </w:t>
      </w:r>
      <w:r w:rsidRPr="00CE20CD">
        <w:rPr>
          <w:i/>
        </w:rPr>
        <w:t>RateMatchPattern</w:t>
      </w:r>
      <w:r>
        <w:t xml:space="preserve">, or if the UE is additionally provided </w:t>
      </w:r>
      <w:r w:rsidRPr="00CE20CD">
        <w:rPr>
          <w:i/>
        </w:rPr>
        <w:t>periodicityAndPattern</w:t>
      </w:r>
      <w:r>
        <w:t xml:space="preserve"> in </w:t>
      </w:r>
      <w:r w:rsidRPr="00CE20CD">
        <w:rPr>
          <w:i/>
        </w:rPr>
        <w:t>RateMatchPattern</w:t>
      </w:r>
      <w:r>
        <w:t xml:space="preserve">, the UE can determine a set of RBs in symbols of a slot that are not available for PDSCH reception as described in [6, TS 38.214]. If a PDCCH candidate in a slot is mapped to one or more </w:t>
      </w:r>
      <w:r w:rsidR="00050DF4">
        <w:t>REs</w:t>
      </w:r>
      <w:r>
        <w:t xml:space="preserve"> that overlap with </w:t>
      </w:r>
      <w:r w:rsidR="00050DF4">
        <w:t>REs</w:t>
      </w:r>
      <w:r>
        <w:t xml:space="preserve"> of any RB in the set of RBs in symbols of the slot, the UE does not expect to monitor the PDCCH candidate. </w:t>
      </w:r>
    </w:p>
    <w:p w14:paraId="39D48587" w14:textId="603C32C4" w:rsidR="00C66B23" w:rsidRPr="00B916EC" w:rsidRDefault="00C66B23" w:rsidP="00665760">
      <w:r>
        <w:t>A</w:t>
      </w:r>
      <w:r w:rsidRPr="00D53B68">
        <w:t xml:space="preserve"> UE does not expect to be configured with </w:t>
      </w:r>
      <w:r w:rsidRPr="00DF5FCF">
        <w:rPr>
          <w:i/>
          <w:iCs/>
        </w:rPr>
        <w:t>dci-FormatsSL</w:t>
      </w:r>
      <w:r w:rsidRPr="00D53B68">
        <w:t xml:space="preserve"> and </w:t>
      </w:r>
      <w:r w:rsidRPr="00DF5FCF">
        <w:rPr>
          <w:i/>
          <w:iCs/>
        </w:rPr>
        <w:t>dci-FormatsExt</w:t>
      </w:r>
      <w:r w:rsidRPr="00D53B68">
        <w:t xml:space="preserve"> in a same USS</w:t>
      </w:r>
      <w:r>
        <w:t>.</w:t>
      </w:r>
    </w:p>
    <w:p w14:paraId="3A1B9CA1" w14:textId="77777777" w:rsidR="009919DB" w:rsidRPr="00B916EC" w:rsidRDefault="009919DB" w:rsidP="001322F1">
      <w:pPr>
        <w:pStyle w:val="Heading2"/>
      </w:pPr>
      <w:bookmarkStart w:id="652" w:name="_Toc12021487"/>
      <w:bookmarkStart w:id="653" w:name="_Toc20311599"/>
      <w:bookmarkStart w:id="654" w:name="_Toc26719424"/>
      <w:bookmarkStart w:id="655" w:name="_Toc29894859"/>
      <w:bookmarkStart w:id="656" w:name="_Toc29899158"/>
      <w:bookmarkStart w:id="657" w:name="_Toc29899576"/>
      <w:bookmarkStart w:id="658" w:name="_Toc29917313"/>
      <w:bookmarkStart w:id="659" w:name="_Toc36498187"/>
      <w:bookmarkStart w:id="660" w:name="_Toc45699214"/>
      <w:bookmarkStart w:id="661" w:name="_Toc129774581"/>
      <w:r w:rsidRPr="00B916EC">
        <w:t>10</w:t>
      </w:r>
      <w:r>
        <w:rPr>
          <w:rFonts w:hint="eastAsia"/>
        </w:rPr>
        <w:t>.2</w:t>
      </w:r>
      <w:r w:rsidRPr="00B916EC">
        <w:rPr>
          <w:rFonts w:hint="eastAsia"/>
        </w:rPr>
        <w:tab/>
      </w:r>
      <w:r>
        <w:t xml:space="preserve">PDCCH validation for DL </w:t>
      </w:r>
      <w:r w:rsidRPr="00C007CA">
        <w:rPr>
          <w:szCs w:val="32"/>
        </w:rPr>
        <w:t xml:space="preserve">SPS </w:t>
      </w:r>
      <w:r>
        <w:rPr>
          <w:rFonts w:cs="Arial"/>
          <w:color w:val="000000"/>
          <w:szCs w:val="32"/>
          <w:lang w:eastAsia="zh-CN"/>
        </w:rPr>
        <w:t>and UL</w:t>
      </w:r>
      <w:r w:rsidRPr="00C007CA">
        <w:rPr>
          <w:rFonts w:cs="Arial"/>
          <w:color w:val="000000"/>
          <w:szCs w:val="32"/>
          <w:lang w:eastAsia="zh-CN"/>
        </w:rPr>
        <w:t xml:space="preserve"> grant Type 2</w:t>
      </w:r>
      <w:bookmarkEnd w:id="652"/>
      <w:bookmarkEnd w:id="653"/>
      <w:bookmarkEnd w:id="654"/>
      <w:bookmarkEnd w:id="655"/>
      <w:bookmarkEnd w:id="656"/>
      <w:bookmarkEnd w:id="657"/>
      <w:bookmarkEnd w:id="658"/>
      <w:bookmarkEnd w:id="659"/>
      <w:bookmarkEnd w:id="660"/>
      <w:bookmarkEnd w:id="661"/>
    </w:p>
    <w:p w14:paraId="5054AF51" w14:textId="42B9E942" w:rsidR="009919DB" w:rsidRDefault="009919DB" w:rsidP="009919DB">
      <w:pPr>
        <w:rPr>
          <w:rFonts w:eastAsia="DengXian"/>
          <w:lang w:eastAsia="zh-CN"/>
        </w:rPr>
      </w:pPr>
      <w:r>
        <w:rPr>
          <w:rFonts w:eastAsia="DengXian"/>
          <w:lang w:eastAsia="zh-CN"/>
        </w:rPr>
        <w:t>A UE</w:t>
      </w:r>
      <w:r w:rsidRPr="003918C5">
        <w:rPr>
          <w:rFonts w:eastAsia="DengXian"/>
          <w:lang w:eastAsia="zh-CN"/>
        </w:rPr>
        <w:t xml:space="preserve"> validate</w:t>
      </w:r>
      <w:r>
        <w:rPr>
          <w:rFonts w:eastAsia="DengXian"/>
          <w:lang w:eastAsia="zh-CN"/>
        </w:rPr>
        <w:t>s, for scheduling activation or scheduling release,</w:t>
      </w:r>
      <w:r w:rsidRPr="003918C5">
        <w:rPr>
          <w:rFonts w:eastAsia="DengXian"/>
          <w:lang w:eastAsia="zh-CN"/>
        </w:rPr>
        <w:t xml:space="preserve"> a DL SPS assignment </w:t>
      </w:r>
      <w:r>
        <w:rPr>
          <w:rFonts w:eastAsia="DengXian"/>
          <w:lang w:eastAsia="zh-CN"/>
        </w:rPr>
        <w:t xml:space="preserve">PDCCH or </w:t>
      </w:r>
      <w:r w:rsidR="00D93568">
        <w:rPr>
          <w:rFonts w:eastAsia="DengXian"/>
          <w:lang w:eastAsia="zh-CN"/>
        </w:rPr>
        <w:t xml:space="preserve">a </w:t>
      </w:r>
      <w:r>
        <w:rPr>
          <w:rFonts w:eastAsia="DengXian"/>
          <w:lang w:eastAsia="zh-CN"/>
        </w:rPr>
        <w:t>configured UL grant Type 2</w:t>
      </w:r>
      <w:r w:rsidRPr="003918C5">
        <w:rPr>
          <w:rFonts w:eastAsia="DengXian"/>
          <w:lang w:eastAsia="zh-CN"/>
        </w:rPr>
        <w:t xml:space="preserve"> </w:t>
      </w:r>
      <w:r>
        <w:rPr>
          <w:rFonts w:eastAsia="DengXian"/>
          <w:lang w:eastAsia="zh-CN"/>
        </w:rPr>
        <w:t>PDCCH if</w:t>
      </w:r>
    </w:p>
    <w:p w14:paraId="5BD6A6AB" w14:textId="77777777" w:rsidR="009919DB" w:rsidRDefault="009919DB" w:rsidP="009919DB">
      <w:pPr>
        <w:pStyle w:val="B1"/>
        <w:rPr>
          <w:rFonts w:eastAsia="DengXian"/>
          <w:lang w:eastAsia="zh-CN"/>
        </w:rPr>
      </w:pPr>
      <w:r>
        <w:t>-</w:t>
      </w:r>
      <w:r>
        <w:tab/>
      </w:r>
      <w:r>
        <w:rPr>
          <w:rFonts w:eastAsia="DengXian"/>
          <w:lang w:eastAsia="zh-CN"/>
        </w:rPr>
        <w:t>the CRC of a corresponding</w:t>
      </w:r>
      <w:r w:rsidRPr="003918C5">
        <w:rPr>
          <w:rFonts w:eastAsia="DengXian"/>
          <w:lang w:eastAsia="zh-CN"/>
        </w:rPr>
        <w:t xml:space="preserve"> </w:t>
      </w:r>
      <w:r>
        <w:rPr>
          <w:rFonts w:eastAsia="DengXian"/>
          <w:lang w:eastAsia="zh-CN"/>
        </w:rPr>
        <w:t xml:space="preserve">DCI format </w:t>
      </w:r>
      <w:r w:rsidR="007E0F25">
        <w:rPr>
          <w:rFonts w:eastAsia="DengXian"/>
          <w:lang w:val="en-US" w:eastAsia="zh-CN"/>
        </w:rPr>
        <w:t>is</w:t>
      </w:r>
      <w:r w:rsidR="007E0F25">
        <w:rPr>
          <w:rFonts w:eastAsia="DengXian"/>
          <w:lang w:eastAsia="zh-CN"/>
        </w:rPr>
        <w:t xml:space="preserve"> </w:t>
      </w:r>
      <w:r>
        <w:rPr>
          <w:rFonts w:eastAsia="DengXian"/>
          <w:lang w:eastAsia="zh-CN"/>
        </w:rPr>
        <w:t>scrambled with a</w:t>
      </w:r>
      <w:r w:rsidRPr="003918C5">
        <w:rPr>
          <w:rFonts w:eastAsia="DengXian"/>
          <w:lang w:eastAsia="zh-CN"/>
        </w:rPr>
        <w:t xml:space="preserve"> CS-RNTI</w:t>
      </w:r>
      <w:r>
        <w:rPr>
          <w:rFonts w:eastAsia="DengXian"/>
          <w:lang w:eastAsia="zh-CN"/>
        </w:rPr>
        <w:t xml:space="preserve"> provided by </w:t>
      </w:r>
      <w:r w:rsidRPr="00627CB1">
        <w:rPr>
          <w:i/>
        </w:rPr>
        <w:t>cs-RNTI</w:t>
      </w:r>
      <w:r>
        <w:rPr>
          <w:rFonts w:eastAsia="DengXian"/>
          <w:lang w:val="en-US" w:eastAsia="zh-CN"/>
        </w:rPr>
        <w:t>, and</w:t>
      </w:r>
    </w:p>
    <w:p w14:paraId="666DD6A5" w14:textId="77777777" w:rsidR="00E103F9" w:rsidRPr="00370E38" w:rsidRDefault="009919DB" w:rsidP="00E103F9">
      <w:pPr>
        <w:pStyle w:val="B1"/>
        <w:rPr>
          <w:lang w:val="en-US" w:eastAsia="zh-CN"/>
        </w:rPr>
      </w:pPr>
      <w:r>
        <w:t>-</w:t>
      </w:r>
      <w:r>
        <w:tab/>
      </w:r>
      <w:r w:rsidRPr="00DD054E">
        <w:rPr>
          <w:lang w:eastAsia="zh-CN"/>
        </w:rPr>
        <w:t xml:space="preserve">the new data indicator field </w:t>
      </w:r>
      <w:r w:rsidR="00D42474">
        <w:rPr>
          <w:lang w:val="en-US" w:eastAsia="zh-CN"/>
        </w:rPr>
        <w:t xml:space="preserve">in the DCI format </w:t>
      </w:r>
      <w:r>
        <w:rPr>
          <w:lang w:val="en-US" w:eastAsia="zh-CN"/>
        </w:rPr>
        <w:t xml:space="preserve">for the enabled transport block </w:t>
      </w:r>
      <w:r w:rsidRPr="00DD054E">
        <w:rPr>
          <w:lang w:eastAsia="zh-CN"/>
        </w:rPr>
        <w:t xml:space="preserve">is set to </w:t>
      </w:r>
      <w:r w:rsidR="00CC6760">
        <w:rPr>
          <w:lang w:eastAsia="zh-CN"/>
        </w:rPr>
        <w:t>'</w:t>
      </w:r>
      <w:r w:rsidRPr="00DD054E">
        <w:rPr>
          <w:lang w:eastAsia="zh-CN"/>
        </w:rPr>
        <w:t>0</w:t>
      </w:r>
      <w:r w:rsidR="00CC6760">
        <w:rPr>
          <w:lang w:eastAsia="zh-CN"/>
        </w:rPr>
        <w:t>'</w:t>
      </w:r>
      <w:r w:rsidR="00E103F9" w:rsidRPr="00370E38">
        <w:rPr>
          <w:lang w:val="en-US" w:eastAsia="zh-CN"/>
        </w:rPr>
        <w:t>, and</w:t>
      </w:r>
    </w:p>
    <w:p w14:paraId="07AA482B" w14:textId="64AB2058" w:rsidR="00D93568" w:rsidRDefault="00E103F9" w:rsidP="00D93568">
      <w:pPr>
        <w:pStyle w:val="B1"/>
        <w:rPr>
          <w:lang w:val="en-US" w:eastAsia="zh-CN"/>
        </w:rPr>
      </w:pPr>
      <w:r w:rsidRPr="00370E38">
        <w:t>-</w:t>
      </w:r>
      <w:r w:rsidRPr="00370E38">
        <w:tab/>
      </w:r>
      <w:r w:rsidRPr="00370E38">
        <w:rPr>
          <w:lang w:eastAsia="zh-CN"/>
        </w:rPr>
        <w:t xml:space="preserve">the </w:t>
      </w:r>
      <w:r w:rsidRPr="00370E38">
        <w:rPr>
          <w:lang w:val="en-US" w:eastAsia="zh-CN"/>
        </w:rPr>
        <w:t>DFI flag</w:t>
      </w:r>
      <w:r w:rsidRPr="00370E38">
        <w:rPr>
          <w:lang w:eastAsia="zh-CN"/>
        </w:rPr>
        <w:t xml:space="preserve"> field</w:t>
      </w:r>
      <w:r w:rsidRPr="00370E38">
        <w:rPr>
          <w:lang w:val="en-US" w:eastAsia="zh-CN"/>
        </w:rPr>
        <w:t>, if present,</w:t>
      </w:r>
      <w:r w:rsidRPr="00370E38">
        <w:rPr>
          <w:lang w:eastAsia="zh-CN"/>
        </w:rPr>
        <w:t xml:space="preserve"> </w:t>
      </w:r>
      <w:r w:rsidRPr="00370E38">
        <w:rPr>
          <w:lang w:val="en-US" w:eastAsia="zh-CN"/>
        </w:rPr>
        <w:t xml:space="preserve">in the DCI format </w:t>
      </w:r>
      <w:r w:rsidRPr="00370E38">
        <w:rPr>
          <w:lang w:eastAsia="zh-CN"/>
        </w:rPr>
        <w:t>is set to '0'</w:t>
      </w:r>
      <w:r w:rsidR="00D93568">
        <w:rPr>
          <w:lang w:val="en-US" w:eastAsia="zh-CN"/>
        </w:rPr>
        <w:t>, and</w:t>
      </w:r>
    </w:p>
    <w:p w14:paraId="1404B4AD" w14:textId="4FBDBC88" w:rsidR="001407CB" w:rsidRDefault="001407CB" w:rsidP="00D93568">
      <w:pPr>
        <w:pStyle w:val="B1"/>
        <w:rPr>
          <w:lang w:val="en-US" w:eastAsia="zh-CN"/>
        </w:rPr>
      </w:pPr>
      <w:r w:rsidRPr="008B3080">
        <w:t>-</w:t>
      </w:r>
      <w:r w:rsidRPr="008B3080">
        <w:tab/>
      </w:r>
      <w:r w:rsidRPr="008B3080">
        <w:rPr>
          <w:lang w:eastAsia="zh-CN"/>
        </w:rPr>
        <w:t xml:space="preserve">the </w:t>
      </w:r>
      <w:r w:rsidRPr="008B3080">
        <w:rPr>
          <w:lang w:val="en-US" w:eastAsia="zh-CN"/>
        </w:rPr>
        <w:t>time domain resource assignment</w:t>
      </w:r>
      <w:r w:rsidRPr="008B3080">
        <w:rPr>
          <w:lang w:eastAsia="zh-CN"/>
        </w:rPr>
        <w:t xml:space="preserve"> field </w:t>
      </w:r>
      <w:r w:rsidRPr="008B3080">
        <w:rPr>
          <w:lang w:val="en-US" w:eastAsia="zh-CN"/>
        </w:rPr>
        <w:t xml:space="preserve">in the DCI format </w:t>
      </w:r>
      <w:r w:rsidRPr="008B3080">
        <w:rPr>
          <w:lang w:eastAsia="zh-CN"/>
        </w:rPr>
        <w:t>indicates a row with single SLIV</w:t>
      </w:r>
      <w:r w:rsidRPr="008B3080">
        <w:rPr>
          <w:lang w:val="en-US" w:eastAsia="zh-CN"/>
        </w:rPr>
        <w:t>, and</w:t>
      </w:r>
    </w:p>
    <w:p w14:paraId="54C4CBB5" w14:textId="046812D4" w:rsidR="009919DB" w:rsidRDefault="00D93568" w:rsidP="00D93568">
      <w:pPr>
        <w:pStyle w:val="B1"/>
        <w:rPr>
          <w:rFonts w:eastAsia="DengXian"/>
          <w:lang w:eastAsia="zh-CN"/>
        </w:rPr>
      </w:pPr>
      <w:r w:rsidRPr="00370E38">
        <w:t>-</w:t>
      </w:r>
      <w:r w:rsidRPr="00370E38">
        <w:tab/>
      </w:r>
      <w:r>
        <w:rPr>
          <w:iCs/>
          <w:lang w:val="en-US"/>
        </w:rPr>
        <w:t xml:space="preserve">if validation is for </w:t>
      </w:r>
      <w:r>
        <w:rPr>
          <w:rFonts w:eastAsia="DengXian"/>
          <w:lang w:eastAsia="zh-CN"/>
        </w:rPr>
        <w:t>scheduling activation</w:t>
      </w:r>
      <w:r>
        <w:rPr>
          <w:rFonts w:eastAsia="DengXian"/>
          <w:lang w:val="en-US" w:eastAsia="zh-CN"/>
        </w:rPr>
        <w:t xml:space="preserve"> and</w:t>
      </w:r>
      <w:r>
        <w:t xml:space="preserve"> </w:t>
      </w:r>
      <w:r>
        <w:rPr>
          <w:lang w:val="en-US"/>
        </w:rPr>
        <w:t xml:space="preserve">if </w:t>
      </w:r>
      <w:r>
        <w:t xml:space="preserve">the </w:t>
      </w:r>
      <w:r>
        <w:rPr>
          <w:lang w:eastAsia="zh-CN"/>
        </w:rPr>
        <w:t xml:space="preserve">PDSCH-to-HARQ_feedback timing indicator field </w:t>
      </w:r>
      <w:r>
        <w:rPr>
          <w:lang w:val="en-US" w:eastAsia="zh-CN"/>
        </w:rPr>
        <w:t xml:space="preserve">in the DCI format is present, the </w:t>
      </w:r>
      <w:r>
        <w:rPr>
          <w:lang w:eastAsia="zh-CN"/>
        </w:rPr>
        <w:t xml:space="preserve">PDSCH-to-HARQ_feedback timing indicator field does not provide an inapplicable value from </w:t>
      </w:r>
      <w:r>
        <w:rPr>
          <w:i/>
        </w:rPr>
        <w:t>dl-DataToUL-ACK</w:t>
      </w:r>
      <w:r w:rsidR="00544BB1">
        <w:rPr>
          <w:i/>
          <w:lang w:val="en-US"/>
        </w:rPr>
        <w:t>-r16</w:t>
      </w:r>
      <w:r w:rsidR="009919DB" w:rsidRPr="00DD054E">
        <w:rPr>
          <w:lang w:eastAsia="zh-CN"/>
        </w:rPr>
        <w:t xml:space="preserve">. </w:t>
      </w:r>
    </w:p>
    <w:p w14:paraId="1CC7B393" w14:textId="15075180" w:rsidR="009919DB" w:rsidRPr="00383155" w:rsidRDefault="00D42474" w:rsidP="009919DB">
      <w:pPr>
        <w:pStyle w:val="B1"/>
        <w:ind w:left="0" w:firstLine="0"/>
      </w:pPr>
      <w:r>
        <w:rPr>
          <w:rFonts w:eastAsia="DengXian"/>
          <w:lang w:eastAsia="zh-CN"/>
        </w:rPr>
        <w:lastRenderedPageBreak/>
        <w:t xml:space="preserve">If a UE is provided a single configuration for </w:t>
      </w:r>
      <w:r>
        <w:rPr>
          <w:rFonts w:eastAsia="DengXian"/>
          <w:lang w:val="en-US" w:eastAsia="zh-CN"/>
        </w:rPr>
        <w:t xml:space="preserve">UL grant Type 2 PUSCH or for </w:t>
      </w:r>
      <w:r w:rsidRPr="003918C5">
        <w:rPr>
          <w:rFonts w:eastAsia="DengXian"/>
          <w:lang w:eastAsia="zh-CN"/>
        </w:rPr>
        <w:t>SPS</w:t>
      </w:r>
      <w:r>
        <w:rPr>
          <w:rFonts w:eastAsia="DengXian"/>
          <w:lang w:val="en-US" w:eastAsia="zh-CN"/>
        </w:rPr>
        <w:t xml:space="preserve"> PDSCH, v</w:t>
      </w:r>
      <w:r w:rsidRPr="003918C5">
        <w:rPr>
          <w:rFonts w:eastAsia="DengXian"/>
          <w:lang w:eastAsia="zh-CN"/>
        </w:rPr>
        <w:t xml:space="preserve">alidation </w:t>
      </w:r>
      <w:r w:rsidR="009919DB">
        <w:rPr>
          <w:rFonts w:eastAsia="DengXian"/>
          <w:lang w:eastAsia="zh-CN"/>
        </w:rPr>
        <w:t xml:space="preserve">of the DCI format is achieved if all fields for the </w:t>
      </w:r>
      <w:r w:rsidR="009919DB" w:rsidRPr="003918C5">
        <w:rPr>
          <w:rFonts w:eastAsia="DengXian"/>
          <w:lang w:eastAsia="zh-CN"/>
        </w:rPr>
        <w:t xml:space="preserve">DCI format are </w:t>
      </w:r>
      <w:r w:rsidR="009919DB">
        <w:rPr>
          <w:rFonts w:eastAsia="DengXian"/>
          <w:lang w:eastAsia="zh-CN"/>
        </w:rPr>
        <w:t>set according to Table 10.2</w:t>
      </w:r>
      <w:r w:rsidR="009919DB" w:rsidRPr="003918C5">
        <w:rPr>
          <w:rFonts w:eastAsia="DengXian"/>
          <w:lang w:eastAsia="zh-CN"/>
        </w:rPr>
        <w:t xml:space="preserve">-1 or Table </w:t>
      </w:r>
      <w:r w:rsidR="009919DB">
        <w:rPr>
          <w:rFonts w:eastAsia="DengXian"/>
          <w:lang w:eastAsia="zh-CN"/>
        </w:rPr>
        <w:t>10</w:t>
      </w:r>
      <w:r w:rsidR="009919DB" w:rsidRPr="003918C5">
        <w:rPr>
          <w:rFonts w:eastAsia="DengXian"/>
          <w:lang w:eastAsia="zh-CN"/>
        </w:rPr>
        <w:t xml:space="preserve">.2-2. </w:t>
      </w:r>
    </w:p>
    <w:p w14:paraId="153889A2" w14:textId="0CB14F6A" w:rsidR="00E47AF5" w:rsidRPr="001B7540" w:rsidRDefault="00E47AF5" w:rsidP="00B15B58">
      <w:r w:rsidRPr="001B7540">
        <w:rPr>
          <w:rFonts w:eastAsia="DengXian"/>
          <w:lang w:eastAsia="zh-CN"/>
        </w:rPr>
        <w:t xml:space="preserve">If a UE is </w:t>
      </w:r>
      <w:r w:rsidRPr="001B7540">
        <w:rPr>
          <w:rFonts w:eastAsia="DengXian"/>
          <w:lang w:val="en-US" w:eastAsia="zh-CN"/>
        </w:rPr>
        <w:t xml:space="preserve">provided more than one configurations for UL grant Type 2 PUSCH or for </w:t>
      </w:r>
      <w:r w:rsidRPr="001B7540">
        <w:rPr>
          <w:rFonts w:eastAsia="DengXian"/>
          <w:lang w:eastAsia="zh-CN"/>
        </w:rPr>
        <w:t>SPS</w:t>
      </w:r>
      <w:r w:rsidRPr="001B7540">
        <w:rPr>
          <w:rFonts w:eastAsia="DengXian"/>
          <w:lang w:val="en-US" w:eastAsia="zh-CN"/>
        </w:rPr>
        <w:t xml:space="preserve"> PDSCH, 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w:t>
      </w:r>
      <w:r w:rsidRPr="001B7540">
        <w:rPr>
          <w:rFonts w:eastAsia="DengXian"/>
          <w:lang w:val="en-US" w:eastAsia="zh-CN"/>
        </w:rPr>
        <w:t xml:space="preserve">an activation for </w:t>
      </w:r>
      <w:r w:rsidRPr="001B7540">
        <w:rPr>
          <w:rFonts w:eastAsia="DengXian"/>
          <w:lang w:eastAsia="zh-CN"/>
        </w:rPr>
        <w:t>a</w:t>
      </w:r>
      <w:r w:rsidRPr="001B7540">
        <w:rPr>
          <w:rFonts w:eastAsia="DengXian"/>
          <w:lang w:val="en-US" w:eastAsia="zh-CN"/>
        </w:rPr>
        <w:t xml:space="preserve"> corresponding UL grant Type 2 PUSCH or for a </w:t>
      </w:r>
      <w:r w:rsidRPr="001B7540">
        <w:rPr>
          <w:rFonts w:eastAsia="DengXian"/>
          <w:lang w:eastAsia="zh-CN"/>
        </w:rPr>
        <w:t>SPS</w:t>
      </w:r>
      <w:r w:rsidRPr="001B7540">
        <w:rPr>
          <w:rFonts w:eastAsia="DengXian"/>
          <w:lang w:val="en-US" w:eastAsia="zh-CN"/>
        </w:rPr>
        <w:t xml:space="preserve"> PDSCH configuration</w:t>
      </w:r>
      <w:r w:rsidRPr="001B7540">
        <w:rPr>
          <w:rFonts w:eastAsia="DengXian"/>
          <w:lang w:eastAsia="zh-CN"/>
        </w:rPr>
        <w:t xml:space="preserve"> </w:t>
      </w:r>
      <w:r w:rsidRPr="001B7540">
        <w:rPr>
          <w:rFonts w:eastAsia="DengXian"/>
          <w:lang w:val="en-US" w:eastAsia="zh-CN"/>
        </w:rPr>
        <w:t xml:space="preserve">with a same value as provided by </w:t>
      </w:r>
      <w:r w:rsidR="00544BB1">
        <w:rPr>
          <w:rFonts w:eastAsia="DengXian"/>
          <w:i/>
          <w:lang w:val="en-US" w:eastAsia="zh-CN"/>
        </w:rPr>
        <w:t>ConfiguredGrantConfigIndex</w:t>
      </w:r>
      <w:r w:rsidR="00544BB1">
        <w:rPr>
          <w:rFonts w:eastAsia="DengXian"/>
          <w:lang w:val="en-US" w:eastAsia="zh-CN"/>
        </w:rPr>
        <w:t xml:space="preserve"> or by </w:t>
      </w:r>
      <w:r w:rsidR="00544BB1">
        <w:rPr>
          <w:i/>
          <w:iCs/>
        </w:rPr>
        <w:t>sps-ConfigIndex</w:t>
      </w:r>
      <w:r w:rsidRPr="001B7540">
        <w:rPr>
          <w:rFonts w:eastAsia="DengXian"/>
          <w:lang w:val="en-US" w:eastAsia="zh-CN"/>
        </w:rPr>
        <w:t xml:space="preserve">, respectively. </w:t>
      </w:r>
      <w:r w:rsidRPr="001B7540">
        <w:rPr>
          <w:rFonts w:eastAsia="DengXian"/>
          <w:lang w:eastAsia="zh-CN"/>
        </w:rPr>
        <w:t>Validation of the DCI format is achieved if the RV field for the DCI format is set as in Table 10.2-</w:t>
      </w:r>
      <w:r w:rsidRPr="001B7540">
        <w:rPr>
          <w:rFonts w:eastAsia="DengXian"/>
          <w:lang w:val="en-US" w:eastAsia="zh-CN"/>
        </w:rPr>
        <w:t>3</w:t>
      </w:r>
      <w:r w:rsidRPr="001B7540">
        <w:rPr>
          <w:rFonts w:eastAsia="DengXian"/>
          <w:lang w:eastAsia="zh-CN"/>
        </w:rPr>
        <w:t xml:space="preserve">. </w:t>
      </w:r>
    </w:p>
    <w:p w14:paraId="3504D0A3" w14:textId="6E2F3C59" w:rsidR="00E47AF5" w:rsidRPr="001B7540" w:rsidRDefault="00E47AF5" w:rsidP="00B15B58">
      <w:pPr>
        <w:rPr>
          <w:rFonts w:eastAsia="DengXian"/>
          <w:lang w:eastAsia="zh-CN"/>
        </w:rPr>
      </w:pPr>
      <w:r w:rsidRPr="001B7540">
        <w:rPr>
          <w:rFonts w:eastAsia="DengXian"/>
          <w:lang w:eastAsia="zh-CN"/>
        </w:rPr>
        <w:t xml:space="preserve">If a UE is </w:t>
      </w:r>
      <w:r w:rsidRPr="001B7540">
        <w:rPr>
          <w:rFonts w:eastAsia="DengXian"/>
          <w:lang w:val="en-US" w:eastAsia="zh-CN"/>
        </w:rPr>
        <w:t xml:space="preserve">provided more than one configuration for UL grant Type 2 PUSCH or for </w:t>
      </w:r>
      <w:r w:rsidRPr="001B7540">
        <w:rPr>
          <w:rFonts w:eastAsia="DengXian"/>
          <w:lang w:eastAsia="zh-CN"/>
        </w:rPr>
        <w:t>SPS</w:t>
      </w:r>
      <w:r w:rsidRPr="001B7540">
        <w:rPr>
          <w:rFonts w:eastAsia="DengXian"/>
          <w:lang w:val="en-US" w:eastAsia="zh-CN"/>
        </w:rPr>
        <w:t xml:space="preserve"> PDSCH</w:t>
      </w:r>
      <w:r w:rsidRPr="001B7540">
        <w:rPr>
          <w:rFonts w:eastAsia="DengXian"/>
          <w:lang w:eastAsia="zh-CN"/>
        </w:rPr>
        <w:t xml:space="preserve"> </w:t>
      </w:r>
    </w:p>
    <w:p w14:paraId="67C5F567" w14:textId="77777777" w:rsidR="00C64244" w:rsidRPr="001B7540" w:rsidRDefault="00C64244" w:rsidP="00C64244">
      <w:pPr>
        <w:pStyle w:val="B1"/>
        <w:rPr>
          <w:rFonts w:eastAsia="DengXian"/>
          <w:lang w:val="en-US" w:eastAsia="zh-CN"/>
        </w:rPr>
      </w:pPr>
      <w:r w:rsidRPr="001B7540">
        <w:t>-</w:t>
      </w:r>
      <w:r w:rsidRPr="001B7540">
        <w:tab/>
      </w:r>
      <w:r w:rsidRPr="001B7540">
        <w:rPr>
          <w:rFonts w:eastAsia="DengXian"/>
          <w:lang w:val="en-US" w:eastAsia="zh-CN"/>
        </w:rPr>
        <w:t xml:space="preserve">if the UE is </w:t>
      </w:r>
      <w:r w:rsidRPr="001B7540">
        <w:rPr>
          <w:rFonts w:eastAsia="DengXian"/>
          <w:lang w:eastAsia="zh-CN"/>
        </w:rPr>
        <w:t xml:space="preserve">provided </w:t>
      </w:r>
      <w:r w:rsidRPr="00081E14">
        <w:rPr>
          <w:rFonts w:eastAsia="DengXian"/>
          <w:i/>
          <w:lang w:eastAsia="zh-CN"/>
        </w:rPr>
        <w:t>ConfiguredGrantConfigType2DeactivationStateList</w:t>
      </w:r>
      <w:r w:rsidRPr="001B7540">
        <w:rPr>
          <w:rFonts w:eastAsia="DengXian"/>
          <w:lang w:eastAsia="zh-CN"/>
        </w:rPr>
        <w:t xml:space="preserve"> or </w:t>
      </w:r>
      <w:r w:rsidRPr="00FD0320">
        <w:rPr>
          <w:rFonts w:eastAsia="DengXian"/>
          <w:i/>
          <w:lang w:eastAsia="zh-CN"/>
        </w:rPr>
        <w:t>sps-ConfigDeactivationStateList</w:t>
      </w:r>
      <w:r w:rsidRPr="001B7540">
        <w:rPr>
          <w:rFonts w:eastAsia="DengXian"/>
          <w:lang w:eastAsia="zh-CN"/>
        </w:rPr>
        <w:t xml:space="preserve">, </w:t>
      </w:r>
      <w:r w:rsidRPr="001B7540">
        <w:rPr>
          <w:rFonts w:eastAsia="DengXian"/>
          <w:lang w:val="en-US" w:eastAsia="zh-CN"/>
        </w:rPr>
        <w:t>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a corresponding entry </w:t>
      </w:r>
      <w:r w:rsidRPr="001B7540">
        <w:rPr>
          <w:rFonts w:eastAsia="DengXian"/>
          <w:lang w:val="en-US" w:eastAsia="zh-CN"/>
        </w:rPr>
        <w:t xml:space="preserve">for scheduling release of one or more UL grant Type 2 PUSCH or </w:t>
      </w:r>
      <w:r w:rsidRPr="001B7540">
        <w:rPr>
          <w:rFonts w:eastAsia="DengXian"/>
          <w:lang w:eastAsia="zh-CN"/>
        </w:rPr>
        <w:t>SPS</w:t>
      </w:r>
      <w:r w:rsidRPr="001B7540">
        <w:rPr>
          <w:rFonts w:eastAsia="DengXian"/>
          <w:lang w:val="en-US" w:eastAsia="zh-CN"/>
        </w:rPr>
        <w:t xml:space="preserve"> PDSCH configurations</w:t>
      </w:r>
    </w:p>
    <w:p w14:paraId="30645A98" w14:textId="6D7F0FFB" w:rsidR="00C64244" w:rsidRPr="001B7540" w:rsidRDefault="00C64244" w:rsidP="00C64244">
      <w:pPr>
        <w:pStyle w:val="B1"/>
        <w:rPr>
          <w:rFonts w:eastAsia="DengXian"/>
          <w:lang w:val="en-US" w:eastAsia="zh-CN"/>
        </w:rPr>
      </w:pPr>
      <w:r w:rsidRPr="001B7540">
        <w:t>-</w:t>
      </w:r>
      <w:r w:rsidRPr="001B7540">
        <w:tab/>
      </w:r>
      <w:r w:rsidRPr="001B7540">
        <w:rPr>
          <w:rFonts w:eastAsia="DengXian"/>
          <w:lang w:val="en-US" w:eastAsia="zh-CN"/>
        </w:rPr>
        <w:t xml:space="preserve">if the UE is not </w:t>
      </w:r>
      <w:r w:rsidRPr="001B7540">
        <w:rPr>
          <w:rFonts w:eastAsia="DengXian"/>
          <w:lang w:eastAsia="zh-CN"/>
        </w:rPr>
        <w:t xml:space="preserve">provided </w:t>
      </w:r>
      <w:r w:rsidRPr="00081E14">
        <w:rPr>
          <w:rFonts w:eastAsia="DengXian"/>
          <w:i/>
          <w:lang w:eastAsia="zh-CN"/>
        </w:rPr>
        <w:t>ConfiguredGrantConfigType2DeactivationStateList</w:t>
      </w:r>
      <w:r w:rsidRPr="001B7540">
        <w:rPr>
          <w:rFonts w:eastAsia="DengXian"/>
          <w:lang w:eastAsia="zh-CN"/>
        </w:rPr>
        <w:t xml:space="preserve"> or </w:t>
      </w:r>
      <w:r w:rsidRPr="002712D0">
        <w:rPr>
          <w:rFonts w:eastAsia="DengXian"/>
          <w:i/>
          <w:lang w:eastAsia="zh-CN"/>
        </w:rPr>
        <w:t>sps-ConfigDeactivationStateList</w:t>
      </w:r>
      <w:r w:rsidRPr="001B7540">
        <w:rPr>
          <w:rFonts w:eastAsia="DengXian"/>
          <w:lang w:eastAsia="zh-CN"/>
        </w:rPr>
        <w:t xml:space="preserve">, </w:t>
      </w:r>
      <w:r w:rsidRPr="001B7540">
        <w:rPr>
          <w:rFonts w:eastAsia="DengXian"/>
          <w:lang w:val="en-US" w:eastAsia="zh-CN"/>
        </w:rPr>
        <w:t>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w:t>
      </w:r>
      <w:r w:rsidRPr="001B7540">
        <w:rPr>
          <w:rFonts w:eastAsia="DengXian"/>
          <w:lang w:val="en-US" w:eastAsia="zh-CN"/>
        </w:rPr>
        <w:t xml:space="preserve">a release for </w:t>
      </w:r>
      <w:r w:rsidRPr="001B7540">
        <w:rPr>
          <w:rFonts w:eastAsia="DengXian"/>
          <w:lang w:eastAsia="zh-CN"/>
        </w:rPr>
        <w:t>a</w:t>
      </w:r>
      <w:r w:rsidRPr="001B7540">
        <w:rPr>
          <w:rFonts w:eastAsia="DengXian"/>
          <w:lang w:val="en-US" w:eastAsia="zh-CN"/>
        </w:rPr>
        <w:t xml:space="preserve"> corresponding UL grant Type 2 PUSCH or for a </w:t>
      </w:r>
      <w:r w:rsidRPr="001B7540">
        <w:rPr>
          <w:rFonts w:eastAsia="DengXian"/>
          <w:lang w:eastAsia="zh-CN"/>
        </w:rPr>
        <w:t>SPS</w:t>
      </w:r>
      <w:r w:rsidRPr="001B7540">
        <w:rPr>
          <w:rFonts w:eastAsia="DengXian"/>
          <w:lang w:val="en-US" w:eastAsia="zh-CN"/>
        </w:rPr>
        <w:t xml:space="preserve"> PDSCH configuration </w:t>
      </w:r>
      <w:r w:rsidRPr="001B7540">
        <w:rPr>
          <w:lang w:eastAsia="zh-CN"/>
        </w:rPr>
        <w:t xml:space="preserve">with a same value as provided by </w:t>
      </w:r>
      <w:r w:rsidR="00544BB1">
        <w:rPr>
          <w:rFonts w:eastAsia="DengXian"/>
          <w:i/>
          <w:lang w:val="en-US" w:eastAsia="zh-CN"/>
        </w:rPr>
        <w:t>ConfiguredGrantConfigIndex</w:t>
      </w:r>
      <w:r w:rsidR="00544BB1">
        <w:rPr>
          <w:rFonts w:eastAsia="DengXian"/>
          <w:lang w:val="en-US" w:eastAsia="zh-CN"/>
        </w:rPr>
        <w:t xml:space="preserve"> or by </w:t>
      </w:r>
      <w:r w:rsidR="00544BB1">
        <w:rPr>
          <w:i/>
          <w:iCs/>
        </w:rPr>
        <w:t>sps-ConfigIndex</w:t>
      </w:r>
      <w:r w:rsidRPr="001B7540">
        <w:rPr>
          <w:lang w:eastAsia="zh-CN"/>
        </w:rPr>
        <w:t>, respectively</w:t>
      </w:r>
    </w:p>
    <w:p w14:paraId="30D6F715" w14:textId="77777777" w:rsidR="00E47AF5" w:rsidRPr="001B7540" w:rsidRDefault="00E47AF5" w:rsidP="00B15B58">
      <w:r w:rsidRPr="001B7540">
        <w:rPr>
          <w:rFonts w:eastAsia="DengXian"/>
          <w:lang w:eastAsia="zh-CN"/>
        </w:rPr>
        <w:t>Validation of the DCI format is achieved if all fields for the DCI format are set according to Table 10.2-</w:t>
      </w:r>
      <w:r w:rsidRPr="001B7540">
        <w:rPr>
          <w:rFonts w:eastAsia="DengXian"/>
          <w:lang w:val="en-US" w:eastAsia="zh-CN"/>
        </w:rPr>
        <w:t>4</w:t>
      </w:r>
      <w:r w:rsidRPr="001B7540">
        <w:rPr>
          <w:rFonts w:eastAsia="DengXian"/>
          <w:lang w:eastAsia="zh-CN"/>
        </w:rPr>
        <w:t xml:space="preserve">. </w:t>
      </w:r>
    </w:p>
    <w:p w14:paraId="3440D98E" w14:textId="77777777" w:rsidR="009919DB" w:rsidRPr="00E74BD9" w:rsidRDefault="009919DB" w:rsidP="009919DB">
      <w:pPr>
        <w:rPr>
          <w:rFonts w:eastAsia="DengXian"/>
          <w:lang w:eastAsia="zh-CN"/>
        </w:rPr>
      </w:pPr>
      <w:r w:rsidRPr="003918C5">
        <w:rPr>
          <w:rFonts w:eastAsia="DengXian"/>
          <w:lang w:eastAsia="zh-CN"/>
        </w:rPr>
        <w:t>If vali</w:t>
      </w:r>
      <w:r>
        <w:rPr>
          <w:rFonts w:eastAsia="DengXian"/>
          <w:lang w:eastAsia="zh-CN"/>
        </w:rPr>
        <w:t>dation is achieved, the UE</w:t>
      </w:r>
      <w:r w:rsidRPr="003918C5">
        <w:rPr>
          <w:rFonts w:eastAsia="DengXian"/>
          <w:lang w:eastAsia="zh-CN"/>
        </w:rPr>
        <w:t xml:space="preserve"> consider</w:t>
      </w:r>
      <w:r>
        <w:rPr>
          <w:rFonts w:eastAsia="DengXian"/>
          <w:lang w:eastAsia="zh-CN"/>
        </w:rPr>
        <w:t>s the information in the DCI format</w:t>
      </w:r>
      <w:r w:rsidRPr="003918C5">
        <w:rPr>
          <w:rFonts w:eastAsia="DengXian"/>
          <w:lang w:eastAsia="zh-CN"/>
        </w:rPr>
        <w:t xml:space="preserve"> as a </w:t>
      </w:r>
      <w:r>
        <w:rPr>
          <w:rFonts w:eastAsia="DengXian"/>
          <w:lang w:eastAsia="zh-CN"/>
        </w:rPr>
        <w:t>valid activation or valid release of DL SPS or configured UL</w:t>
      </w:r>
      <w:r w:rsidRPr="003918C5">
        <w:rPr>
          <w:rFonts w:eastAsia="DengXian"/>
          <w:lang w:eastAsia="zh-CN"/>
        </w:rPr>
        <w:t xml:space="preserve"> grant Type 2. If validati</w:t>
      </w:r>
      <w:r>
        <w:rPr>
          <w:rFonts w:eastAsia="DengXian"/>
          <w:lang w:eastAsia="zh-CN"/>
        </w:rPr>
        <w:t xml:space="preserve">on is not achieved, the UE </w:t>
      </w:r>
      <w:r w:rsidR="00665760">
        <w:rPr>
          <w:rFonts w:eastAsia="DengXian"/>
          <w:lang w:eastAsia="zh-CN"/>
        </w:rPr>
        <w:t>discards all the information in the DCI format</w:t>
      </w:r>
      <w:r w:rsidRPr="003918C5">
        <w:rPr>
          <w:rFonts w:eastAsia="DengXian"/>
          <w:lang w:eastAsia="zh-CN"/>
        </w:rPr>
        <w:t>.</w:t>
      </w:r>
    </w:p>
    <w:p w14:paraId="36E6FD8B" w14:textId="255CB917" w:rsidR="009919DB" w:rsidRPr="003918C5" w:rsidRDefault="009919DB" w:rsidP="009919DB">
      <w:pPr>
        <w:pStyle w:val="TH"/>
      </w:pPr>
      <w:r w:rsidRPr="003918C5">
        <w:rPr>
          <w:rFonts w:cs="Arial"/>
          <w:bCs/>
          <w:szCs w:val="21"/>
          <w:lang w:eastAsia="zh-CN"/>
        </w:rPr>
        <w:t xml:space="preserve">Table 10.2-1: Special fields for </w:t>
      </w:r>
      <w:r w:rsidR="00902886" w:rsidRPr="001B7540">
        <w:rPr>
          <w:rFonts w:cs="Arial"/>
          <w:bCs/>
          <w:szCs w:val="21"/>
          <w:lang w:eastAsia="zh-CN"/>
        </w:rPr>
        <w:t>single</w:t>
      </w:r>
      <w:r w:rsidR="00902886" w:rsidRPr="003918C5">
        <w:rPr>
          <w:rFonts w:cs="Arial"/>
          <w:bCs/>
          <w:szCs w:val="21"/>
          <w:lang w:eastAsia="zh-CN"/>
        </w:rPr>
        <w:t xml:space="preserve"> </w:t>
      </w:r>
      <w:r w:rsidRPr="003918C5">
        <w:rPr>
          <w:rFonts w:cs="Arial"/>
          <w:bCs/>
          <w:szCs w:val="21"/>
          <w:lang w:eastAsia="zh-CN"/>
        </w:rPr>
        <w:t xml:space="preserve">DL SPS </w:t>
      </w:r>
      <w:r w:rsidR="00205F71" w:rsidRPr="001B7540">
        <w:rPr>
          <w:rFonts w:cs="Arial"/>
          <w:bCs/>
          <w:szCs w:val="21"/>
          <w:lang w:eastAsia="zh-CN"/>
        </w:rPr>
        <w:t>or single</w:t>
      </w:r>
      <w:r w:rsidRPr="003918C5">
        <w:rPr>
          <w:rFonts w:cs="Arial"/>
          <w:bCs/>
          <w:szCs w:val="21"/>
          <w:lang w:eastAsia="zh-CN"/>
        </w:rPr>
        <w:t xml:space="preserve"> UL grant Type 2 scheduling activation PDCCH validation</w:t>
      </w:r>
      <w:r w:rsidR="00205F71" w:rsidRPr="001B7540">
        <w:rPr>
          <w:rFonts w:cs="Arial"/>
          <w:bCs/>
          <w:szCs w:val="21"/>
          <w:lang w:eastAsia="zh-CN"/>
        </w:rPr>
        <w:t xml:space="preserve"> </w:t>
      </w:r>
      <w:r w:rsidR="00205F71" w:rsidRPr="001B7540">
        <w:rPr>
          <w:lang w:eastAsia="ko-KR"/>
        </w:rPr>
        <w:t>when a UE is provided a single</w:t>
      </w:r>
      <w:r w:rsidR="00205F71" w:rsidRPr="001B7540">
        <w:rPr>
          <w:iCs/>
        </w:rPr>
        <w:t xml:space="preserve"> SPS PDSCH </w:t>
      </w:r>
      <w:r w:rsidR="00205F71" w:rsidRPr="001B7540">
        <w:rPr>
          <w:rFonts w:cs="Arial"/>
          <w:bCs/>
          <w:szCs w:val="21"/>
          <w:lang w:eastAsia="zh-CN"/>
        </w:rPr>
        <w:t xml:space="preserve">or UL grant Type 2 </w:t>
      </w:r>
      <w:r w:rsidR="00205F71" w:rsidRPr="001B7540">
        <w:rPr>
          <w:iCs/>
        </w:rPr>
        <w:t>configuration</w:t>
      </w:r>
      <w:r w:rsidR="00A248DC">
        <w:rPr>
          <w:iCs/>
        </w:rPr>
        <w:t xml:space="preserve"> </w:t>
      </w:r>
      <w:r w:rsidR="00A248DC">
        <w:rPr>
          <w:rFonts w:eastAsia="MS Mincho" w:cs="Arial"/>
          <w:bCs/>
          <w:lang w:val="en-US" w:eastAsia="ko-KR"/>
        </w:rPr>
        <w:t>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9919DB" w:rsidRPr="00BB208D" w14:paraId="572EF807" w14:textId="77777777" w:rsidTr="0019345E">
        <w:trPr>
          <w:cantSplit/>
          <w:jc w:val="center"/>
        </w:trPr>
        <w:tc>
          <w:tcPr>
            <w:tcW w:w="2250" w:type="dxa"/>
            <w:shd w:val="clear" w:color="auto" w:fill="E0E0E0"/>
            <w:vAlign w:val="center"/>
          </w:tcPr>
          <w:p w14:paraId="569998FC" w14:textId="77777777" w:rsidR="009919DB" w:rsidRPr="00B916EC" w:rsidRDefault="009919DB" w:rsidP="009919DB">
            <w:pPr>
              <w:pStyle w:val="TAH"/>
            </w:pPr>
          </w:p>
        </w:tc>
        <w:tc>
          <w:tcPr>
            <w:tcW w:w="2160" w:type="dxa"/>
            <w:shd w:val="clear" w:color="auto" w:fill="E0E0E0"/>
            <w:vAlign w:val="center"/>
          </w:tcPr>
          <w:p w14:paraId="5D8ECD11" w14:textId="633F159D" w:rsidR="009919DB" w:rsidRPr="00B916EC" w:rsidRDefault="009919DB" w:rsidP="009919DB">
            <w:pPr>
              <w:pStyle w:val="TAH"/>
            </w:pPr>
            <w:r>
              <w:t>DCI format 0_0/0_1</w:t>
            </w:r>
            <w:r w:rsidR="00205F71" w:rsidRPr="001B7540">
              <w:t>/0_2</w:t>
            </w:r>
            <w:r w:rsidRPr="00B916EC">
              <w:t xml:space="preserve"> </w:t>
            </w:r>
          </w:p>
        </w:tc>
        <w:tc>
          <w:tcPr>
            <w:tcW w:w="2245" w:type="dxa"/>
            <w:shd w:val="clear" w:color="auto" w:fill="E0E0E0"/>
            <w:vAlign w:val="center"/>
          </w:tcPr>
          <w:p w14:paraId="4A5DF6FE" w14:textId="7BA404C1" w:rsidR="009919DB" w:rsidRDefault="009919DB" w:rsidP="004F21B6">
            <w:pPr>
              <w:pStyle w:val="TAH"/>
            </w:pPr>
            <w:r>
              <w:t>DCI format 1_0</w:t>
            </w:r>
            <w:r w:rsidR="00167C13" w:rsidRPr="001B7540">
              <w:t>/1_2</w:t>
            </w:r>
          </w:p>
        </w:tc>
        <w:tc>
          <w:tcPr>
            <w:tcW w:w="2610" w:type="dxa"/>
            <w:shd w:val="clear" w:color="auto" w:fill="E0E0E0"/>
            <w:vAlign w:val="center"/>
          </w:tcPr>
          <w:p w14:paraId="11D944BE" w14:textId="77777777" w:rsidR="009919DB" w:rsidRDefault="009919DB" w:rsidP="00F95BA6">
            <w:pPr>
              <w:pStyle w:val="TAH"/>
            </w:pPr>
            <w:r>
              <w:t>DCI format 1_1</w:t>
            </w:r>
          </w:p>
        </w:tc>
      </w:tr>
      <w:tr w:rsidR="009919DB" w:rsidRPr="00BB208D" w14:paraId="650DDC20" w14:textId="77777777" w:rsidTr="0019345E">
        <w:trPr>
          <w:cantSplit/>
          <w:jc w:val="center"/>
        </w:trPr>
        <w:tc>
          <w:tcPr>
            <w:tcW w:w="2250" w:type="dxa"/>
            <w:vAlign w:val="center"/>
          </w:tcPr>
          <w:p w14:paraId="3F7B9538" w14:textId="77777777" w:rsidR="00DE0793" w:rsidRDefault="009919DB" w:rsidP="00DE0793">
            <w:pPr>
              <w:pStyle w:val="TAC"/>
            </w:pPr>
            <w:r>
              <w:t>HARQ process number</w:t>
            </w:r>
          </w:p>
          <w:p w14:paraId="3FEDF790" w14:textId="03184AE2" w:rsidR="009919DB" w:rsidRPr="00B916EC" w:rsidRDefault="00DE0793" w:rsidP="00DE0793">
            <w:pPr>
              <w:pStyle w:val="TAC"/>
            </w:pPr>
            <w:r>
              <w:t>(if present)</w:t>
            </w:r>
          </w:p>
        </w:tc>
        <w:tc>
          <w:tcPr>
            <w:tcW w:w="2160" w:type="dxa"/>
            <w:vAlign w:val="center"/>
          </w:tcPr>
          <w:p w14:paraId="273F330B" w14:textId="252B04F1" w:rsidR="009919DB" w:rsidRPr="00B916EC" w:rsidRDefault="009919DB" w:rsidP="004F21B6">
            <w:pPr>
              <w:pStyle w:val="TAC"/>
            </w:pPr>
            <w:r>
              <w:t xml:space="preserve">set to all </w:t>
            </w:r>
            <w:r w:rsidR="00CC6760">
              <w:t>'</w:t>
            </w:r>
            <w:r>
              <w:t>0</w:t>
            </w:r>
            <w:r w:rsidR="00CC6760">
              <w:t>'</w:t>
            </w:r>
            <w:r>
              <w:t>s</w:t>
            </w:r>
          </w:p>
        </w:tc>
        <w:tc>
          <w:tcPr>
            <w:tcW w:w="2245" w:type="dxa"/>
            <w:vAlign w:val="center"/>
          </w:tcPr>
          <w:p w14:paraId="3E95FDC5" w14:textId="77777777" w:rsidR="009919DB" w:rsidRDefault="009919DB" w:rsidP="00F95BA6">
            <w:pPr>
              <w:pStyle w:val="TAC"/>
            </w:pPr>
            <w:r>
              <w:t xml:space="preserve">set to all </w:t>
            </w:r>
            <w:r w:rsidR="00CC6760">
              <w:t>'</w:t>
            </w:r>
            <w:r>
              <w:t>0</w:t>
            </w:r>
            <w:r w:rsidR="00CC6760">
              <w:t>'</w:t>
            </w:r>
            <w:r>
              <w:t>s</w:t>
            </w:r>
          </w:p>
        </w:tc>
        <w:tc>
          <w:tcPr>
            <w:tcW w:w="2610" w:type="dxa"/>
            <w:vAlign w:val="center"/>
          </w:tcPr>
          <w:p w14:paraId="1B354111" w14:textId="77777777" w:rsidR="009919DB" w:rsidRDefault="009919DB" w:rsidP="00F95BA6">
            <w:pPr>
              <w:pStyle w:val="TAC"/>
            </w:pPr>
            <w:r>
              <w:t xml:space="preserve">set to all </w:t>
            </w:r>
            <w:r w:rsidR="00CC6760">
              <w:t>'</w:t>
            </w:r>
            <w:r>
              <w:t>0</w:t>
            </w:r>
            <w:r w:rsidR="00CC6760">
              <w:t>'</w:t>
            </w:r>
            <w:r>
              <w:t>s</w:t>
            </w:r>
          </w:p>
        </w:tc>
      </w:tr>
      <w:tr w:rsidR="009919DB" w:rsidRPr="00BB208D" w14:paraId="7EF20B43" w14:textId="77777777" w:rsidTr="0019345E">
        <w:trPr>
          <w:cantSplit/>
          <w:jc w:val="center"/>
        </w:trPr>
        <w:tc>
          <w:tcPr>
            <w:tcW w:w="2250" w:type="dxa"/>
            <w:vAlign w:val="center"/>
          </w:tcPr>
          <w:p w14:paraId="5230A1F2" w14:textId="77777777" w:rsidR="00DE0793" w:rsidRDefault="009919DB" w:rsidP="00DE0793">
            <w:pPr>
              <w:pStyle w:val="TAC"/>
            </w:pPr>
            <w:r>
              <w:t>Redundancy version</w:t>
            </w:r>
          </w:p>
          <w:p w14:paraId="5FC2A53E" w14:textId="2EC1AC23" w:rsidR="009919DB" w:rsidRPr="00B916EC" w:rsidRDefault="00DE0793" w:rsidP="00DE0793">
            <w:pPr>
              <w:pStyle w:val="TAC"/>
            </w:pPr>
            <w:r>
              <w:t>(if present)</w:t>
            </w:r>
          </w:p>
        </w:tc>
        <w:tc>
          <w:tcPr>
            <w:tcW w:w="2160" w:type="dxa"/>
            <w:vAlign w:val="center"/>
          </w:tcPr>
          <w:p w14:paraId="494A31C3" w14:textId="4FE94D68" w:rsidR="009919DB" w:rsidRPr="00B916EC" w:rsidRDefault="001C6007" w:rsidP="004F21B6">
            <w:pPr>
              <w:pStyle w:val="TAC"/>
            </w:pPr>
            <w:r w:rsidRPr="001B7540">
              <w:t>set to all '0's</w:t>
            </w:r>
          </w:p>
        </w:tc>
        <w:tc>
          <w:tcPr>
            <w:tcW w:w="2245" w:type="dxa"/>
            <w:vAlign w:val="center"/>
          </w:tcPr>
          <w:p w14:paraId="3E63D171" w14:textId="07A07E3A" w:rsidR="009919DB" w:rsidRDefault="001C6007" w:rsidP="00F95BA6">
            <w:pPr>
              <w:pStyle w:val="TAC"/>
            </w:pPr>
            <w:r w:rsidRPr="001B7540">
              <w:t>set to all '0's</w:t>
            </w:r>
          </w:p>
        </w:tc>
        <w:tc>
          <w:tcPr>
            <w:tcW w:w="2610" w:type="dxa"/>
            <w:vAlign w:val="center"/>
          </w:tcPr>
          <w:p w14:paraId="1666C075" w14:textId="3A5ED90C" w:rsidR="009919DB" w:rsidRDefault="009919DB" w:rsidP="00F95BA6">
            <w:pPr>
              <w:pStyle w:val="TAC"/>
            </w:pPr>
            <w:r>
              <w:t xml:space="preserve">For the enabled transport block: </w:t>
            </w:r>
            <w:r w:rsidR="001C6007" w:rsidRPr="001C6007">
              <w:t>set to all '0's</w:t>
            </w:r>
          </w:p>
        </w:tc>
      </w:tr>
    </w:tbl>
    <w:p w14:paraId="26A7037A" w14:textId="77777777" w:rsidR="009919DB" w:rsidRDefault="009919DB" w:rsidP="009919DB">
      <w:pPr>
        <w:jc w:val="both"/>
        <w:rPr>
          <w:rFonts w:ascii="DengXian" w:eastAsia="DengXian" w:hAnsi="DengXian" w:cs="Calibri"/>
          <w:sz w:val="21"/>
          <w:szCs w:val="21"/>
          <w:lang w:eastAsia="zh-CN"/>
        </w:rPr>
      </w:pPr>
    </w:p>
    <w:p w14:paraId="703D15CA" w14:textId="4966DC66" w:rsidR="009919DB" w:rsidRDefault="009919DB" w:rsidP="001322F1">
      <w:pPr>
        <w:pStyle w:val="TH"/>
        <w:rPr>
          <w:lang w:eastAsia="zh-CN"/>
        </w:rPr>
      </w:pPr>
      <w:r w:rsidRPr="00894D44">
        <w:rPr>
          <w:lang w:eastAsia="zh-CN"/>
        </w:rPr>
        <w:t xml:space="preserve">Table 10.2-2: Special fields for </w:t>
      </w:r>
      <w:r w:rsidR="001C6007" w:rsidRPr="001B7540">
        <w:rPr>
          <w:lang w:eastAsia="zh-CN"/>
        </w:rPr>
        <w:t xml:space="preserve">single </w:t>
      </w:r>
      <w:r w:rsidRPr="00894D44">
        <w:rPr>
          <w:lang w:eastAsia="zh-CN"/>
        </w:rPr>
        <w:t xml:space="preserve">DL SPS </w:t>
      </w:r>
      <w:r w:rsidR="001C6007">
        <w:rPr>
          <w:lang w:eastAsia="zh-CN"/>
        </w:rPr>
        <w:t xml:space="preserve">or </w:t>
      </w:r>
      <w:r w:rsidR="001C6007" w:rsidRPr="001B7540">
        <w:rPr>
          <w:lang w:eastAsia="zh-CN"/>
        </w:rPr>
        <w:t>single</w:t>
      </w:r>
      <w:r w:rsidR="001C6007" w:rsidRPr="00894D44">
        <w:rPr>
          <w:lang w:eastAsia="zh-CN"/>
        </w:rPr>
        <w:t xml:space="preserve"> </w:t>
      </w:r>
      <w:r w:rsidRPr="00894D44">
        <w:rPr>
          <w:lang w:eastAsia="zh-CN"/>
        </w:rPr>
        <w:t>UL grant Type 2 scheduling release PDCCH validation</w:t>
      </w:r>
      <w:r w:rsidR="00A248DC">
        <w:rPr>
          <w:lang w:eastAsia="zh-CN"/>
        </w:rPr>
        <w:t xml:space="preserve"> </w:t>
      </w:r>
      <w:r w:rsidR="00A248DC">
        <w:rPr>
          <w:rFonts w:eastAsia="MS Mincho" w:cs="Arial"/>
          <w:bCs/>
          <w:lang w:val="en-US" w:eastAsia="ko-KR"/>
        </w:rPr>
        <w:t>when a UE is provided a single</w:t>
      </w:r>
      <w:r w:rsidR="00A248DC">
        <w:rPr>
          <w:rFonts w:eastAsia="MS Mincho" w:cs="Arial"/>
          <w:bCs/>
          <w:lang w:val="en-US"/>
        </w:rPr>
        <w:t xml:space="preserve"> SPS PDSCH or UL grant Type 2 configuration</w:t>
      </w:r>
      <w:r w:rsidR="00A248DC">
        <w:rPr>
          <w:rFonts w:eastAsia="MS Mincho" w:cs="Arial"/>
          <w:bCs/>
          <w:lang w:val="en-US"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9919DB" w:rsidRPr="00BB208D" w14:paraId="19F215A9" w14:textId="77777777" w:rsidTr="0019345E">
        <w:trPr>
          <w:cantSplit/>
          <w:jc w:val="center"/>
        </w:trPr>
        <w:tc>
          <w:tcPr>
            <w:tcW w:w="2615" w:type="dxa"/>
            <w:shd w:val="clear" w:color="auto" w:fill="E0E0E0"/>
            <w:vAlign w:val="center"/>
          </w:tcPr>
          <w:p w14:paraId="7279E89B" w14:textId="77777777" w:rsidR="009919DB" w:rsidRPr="00B916EC" w:rsidRDefault="009919DB" w:rsidP="009919DB">
            <w:pPr>
              <w:pStyle w:val="TAH"/>
            </w:pPr>
          </w:p>
        </w:tc>
        <w:tc>
          <w:tcPr>
            <w:tcW w:w="2160" w:type="dxa"/>
            <w:shd w:val="clear" w:color="auto" w:fill="E0E0E0"/>
            <w:vAlign w:val="center"/>
          </w:tcPr>
          <w:p w14:paraId="49DD76D2" w14:textId="041C6629" w:rsidR="009919DB" w:rsidRPr="00B916EC" w:rsidRDefault="009919DB" w:rsidP="009919DB">
            <w:pPr>
              <w:pStyle w:val="TAH"/>
            </w:pPr>
            <w:r>
              <w:t>DCI format 0_0</w:t>
            </w:r>
            <w:r w:rsidR="001C6007" w:rsidRPr="001B7540">
              <w:t>/0_1/0_2</w:t>
            </w:r>
            <w:r w:rsidRPr="00B916EC">
              <w:t xml:space="preserve"> </w:t>
            </w:r>
          </w:p>
        </w:tc>
        <w:tc>
          <w:tcPr>
            <w:tcW w:w="2060" w:type="dxa"/>
            <w:shd w:val="clear" w:color="auto" w:fill="E0E0E0"/>
            <w:vAlign w:val="center"/>
          </w:tcPr>
          <w:p w14:paraId="50244183" w14:textId="1755113B" w:rsidR="009919DB" w:rsidRDefault="009919DB" w:rsidP="004F21B6">
            <w:pPr>
              <w:pStyle w:val="TAH"/>
            </w:pPr>
            <w:r>
              <w:t>DCI format 1_0</w:t>
            </w:r>
            <w:r w:rsidR="001C6007" w:rsidRPr="001B7540">
              <w:t>/1_1/1_2</w:t>
            </w:r>
          </w:p>
        </w:tc>
      </w:tr>
      <w:tr w:rsidR="009919DB" w:rsidRPr="00BB208D" w14:paraId="564F61D9" w14:textId="77777777" w:rsidTr="0019345E">
        <w:trPr>
          <w:cantSplit/>
          <w:jc w:val="center"/>
        </w:trPr>
        <w:tc>
          <w:tcPr>
            <w:tcW w:w="2615" w:type="dxa"/>
            <w:vAlign w:val="center"/>
          </w:tcPr>
          <w:p w14:paraId="3D03C029" w14:textId="77777777" w:rsidR="00DE0793" w:rsidRDefault="009919DB" w:rsidP="00DE0793">
            <w:pPr>
              <w:pStyle w:val="TAC"/>
            </w:pPr>
            <w:r>
              <w:t>HARQ process number</w:t>
            </w:r>
          </w:p>
          <w:p w14:paraId="7735AA6A" w14:textId="53EFC447" w:rsidR="009919DB" w:rsidRPr="00B916EC" w:rsidRDefault="00DE0793" w:rsidP="00DE0793">
            <w:pPr>
              <w:pStyle w:val="TAC"/>
            </w:pPr>
            <w:r>
              <w:t>(if present)</w:t>
            </w:r>
          </w:p>
        </w:tc>
        <w:tc>
          <w:tcPr>
            <w:tcW w:w="2160" w:type="dxa"/>
            <w:vAlign w:val="center"/>
          </w:tcPr>
          <w:p w14:paraId="60D7A349" w14:textId="2A31268F" w:rsidR="009919DB" w:rsidRPr="00B916EC" w:rsidRDefault="009919DB" w:rsidP="004F21B6">
            <w:pPr>
              <w:pStyle w:val="TAC"/>
            </w:pPr>
            <w:r>
              <w:t xml:space="preserve">set to all </w:t>
            </w:r>
            <w:r w:rsidR="00CC6760">
              <w:t>'</w:t>
            </w:r>
            <w:r>
              <w:t>0</w:t>
            </w:r>
            <w:r w:rsidR="00CC6760">
              <w:t>'</w:t>
            </w:r>
            <w:r>
              <w:t>s</w:t>
            </w:r>
          </w:p>
        </w:tc>
        <w:tc>
          <w:tcPr>
            <w:tcW w:w="2060" w:type="dxa"/>
            <w:vAlign w:val="center"/>
          </w:tcPr>
          <w:p w14:paraId="4BA00E3F" w14:textId="77777777" w:rsidR="009919DB" w:rsidRDefault="009919DB" w:rsidP="00F95BA6">
            <w:pPr>
              <w:pStyle w:val="TAC"/>
            </w:pPr>
            <w:r>
              <w:t xml:space="preserve">set to all </w:t>
            </w:r>
            <w:r w:rsidR="00CC6760">
              <w:t>'</w:t>
            </w:r>
            <w:r>
              <w:t>0</w:t>
            </w:r>
            <w:r w:rsidR="00CC6760">
              <w:t>'</w:t>
            </w:r>
            <w:r>
              <w:t>s</w:t>
            </w:r>
          </w:p>
        </w:tc>
      </w:tr>
      <w:tr w:rsidR="009919DB" w:rsidRPr="00BB208D" w14:paraId="4EB9BB29" w14:textId="77777777" w:rsidTr="0019345E">
        <w:trPr>
          <w:cantSplit/>
          <w:jc w:val="center"/>
        </w:trPr>
        <w:tc>
          <w:tcPr>
            <w:tcW w:w="2615" w:type="dxa"/>
            <w:vAlign w:val="center"/>
          </w:tcPr>
          <w:p w14:paraId="0D590F93" w14:textId="77777777" w:rsidR="00DE0793" w:rsidRDefault="009919DB" w:rsidP="00DE0793">
            <w:pPr>
              <w:pStyle w:val="TAC"/>
            </w:pPr>
            <w:r>
              <w:t>Redundancy version</w:t>
            </w:r>
          </w:p>
          <w:p w14:paraId="3E69AF4D" w14:textId="2CB736F2" w:rsidR="009919DB" w:rsidRPr="00B916EC" w:rsidRDefault="00DE0793" w:rsidP="00DE0793">
            <w:pPr>
              <w:pStyle w:val="TAC"/>
            </w:pPr>
            <w:r>
              <w:t>(if present)</w:t>
            </w:r>
          </w:p>
        </w:tc>
        <w:tc>
          <w:tcPr>
            <w:tcW w:w="2160" w:type="dxa"/>
            <w:vAlign w:val="center"/>
          </w:tcPr>
          <w:p w14:paraId="77770545" w14:textId="48103745" w:rsidR="009919DB" w:rsidRPr="00B916EC" w:rsidRDefault="0009719E" w:rsidP="004F21B6">
            <w:pPr>
              <w:pStyle w:val="TAC"/>
            </w:pPr>
            <w:r w:rsidRPr="001B7540">
              <w:t>set to all '0's</w:t>
            </w:r>
          </w:p>
        </w:tc>
        <w:tc>
          <w:tcPr>
            <w:tcW w:w="2060" w:type="dxa"/>
            <w:vAlign w:val="center"/>
          </w:tcPr>
          <w:p w14:paraId="2C122247" w14:textId="07DC7868" w:rsidR="009919DB" w:rsidRDefault="0009719E" w:rsidP="00F95BA6">
            <w:pPr>
              <w:pStyle w:val="TAC"/>
            </w:pPr>
            <w:r w:rsidRPr="001B7540">
              <w:t>set to all '0's</w:t>
            </w:r>
          </w:p>
        </w:tc>
      </w:tr>
      <w:tr w:rsidR="009919DB" w:rsidRPr="00BB208D" w14:paraId="4A4FD7BD" w14:textId="77777777" w:rsidTr="0019345E">
        <w:trPr>
          <w:cantSplit/>
          <w:jc w:val="center"/>
        </w:trPr>
        <w:tc>
          <w:tcPr>
            <w:tcW w:w="2615" w:type="dxa"/>
            <w:vAlign w:val="center"/>
          </w:tcPr>
          <w:p w14:paraId="464DE4AB" w14:textId="77777777" w:rsidR="009919DB" w:rsidRDefault="009919DB" w:rsidP="009919DB">
            <w:pPr>
              <w:pStyle w:val="TAC"/>
            </w:pPr>
            <w:r>
              <w:t>Modulation and coding scheme</w:t>
            </w:r>
          </w:p>
        </w:tc>
        <w:tc>
          <w:tcPr>
            <w:tcW w:w="2160" w:type="dxa"/>
            <w:vAlign w:val="center"/>
          </w:tcPr>
          <w:p w14:paraId="354A469E" w14:textId="77777777" w:rsidR="009919DB" w:rsidRDefault="009919DB" w:rsidP="004F21B6">
            <w:pPr>
              <w:pStyle w:val="TAC"/>
            </w:pPr>
            <w:r>
              <w:t xml:space="preserve">set to all </w:t>
            </w:r>
            <w:r w:rsidR="00CC6760">
              <w:t>'</w:t>
            </w:r>
            <w:r>
              <w:t>1</w:t>
            </w:r>
            <w:r w:rsidR="00CC6760">
              <w:t>'</w:t>
            </w:r>
            <w:r>
              <w:t>s</w:t>
            </w:r>
          </w:p>
        </w:tc>
        <w:tc>
          <w:tcPr>
            <w:tcW w:w="2060" w:type="dxa"/>
            <w:vAlign w:val="center"/>
          </w:tcPr>
          <w:p w14:paraId="7D83F4B6" w14:textId="77777777" w:rsidR="009919DB" w:rsidRDefault="009919DB" w:rsidP="00F95BA6">
            <w:pPr>
              <w:pStyle w:val="TAC"/>
            </w:pPr>
            <w:r>
              <w:t xml:space="preserve">set to all </w:t>
            </w:r>
            <w:r w:rsidR="00CC6760">
              <w:t>'</w:t>
            </w:r>
            <w:r>
              <w:t>1</w:t>
            </w:r>
            <w:r w:rsidR="00CC6760">
              <w:t>'</w:t>
            </w:r>
            <w:r>
              <w:t>s</w:t>
            </w:r>
          </w:p>
        </w:tc>
      </w:tr>
      <w:tr w:rsidR="009919DB" w:rsidRPr="00BB208D" w14:paraId="2D9B0614" w14:textId="77777777" w:rsidTr="0019345E">
        <w:trPr>
          <w:cantSplit/>
          <w:jc w:val="center"/>
        </w:trPr>
        <w:tc>
          <w:tcPr>
            <w:tcW w:w="2615" w:type="dxa"/>
            <w:vAlign w:val="center"/>
          </w:tcPr>
          <w:p w14:paraId="74143D9B" w14:textId="77777777" w:rsidR="009919DB" w:rsidRDefault="00665760" w:rsidP="009919DB">
            <w:pPr>
              <w:pStyle w:val="TAC"/>
            </w:pPr>
            <w:r>
              <w:t>Frequency domain resource</w:t>
            </w:r>
            <w:r w:rsidR="009919DB">
              <w:t xml:space="preserve"> assignment</w:t>
            </w:r>
          </w:p>
        </w:tc>
        <w:tc>
          <w:tcPr>
            <w:tcW w:w="2160" w:type="dxa"/>
            <w:vAlign w:val="center"/>
          </w:tcPr>
          <w:p w14:paraId="61B6D94F" w14:textId="27C36CA1" w:rsidR="00E103F9" w:rsidRDefault="00E103F9" w:rsidP="00E103F9">
            <w:pPr>
              <w:pStyle w:val="NormalWeb"/>
              <w:widowControl w:val="0"/>
              <w:spacing w:before="0" w:beforeAutospacing="0" w:after="120" w:afterAutospacing="0"/>
              <w:jc w:val="center"/>
              <w:rPr>
                <w:rFonts w:ascii="Arial" w:hAnsi="Arial" w:cs="Arial"/>
                <w:sz w:val="18"/>
                <w:szCs w:val="18"/>
                <w:lang w:eastAsia="ja-JP"/>
              </w:rPr>
            </w:pPr>
            <w:r w:rsidRPr="00DA4DCE">
              <w:rPr>
                <w:rFonts w:ascii="Arial" w:hAnsi="Arial" w:cs="Arial"/>
                <w:sz w:val="18"/>
                <w:szCs w:val="18"/>
              </w:rPr>
              <w:t xml:space="preserve">set to all </w:t>
            </w:r>
            <w:r w:rsidR="00965E29">
              <w:rPr>
                <w:rFonts w:ascii="Arial" w:hAnsi="Arial" w:cs="Arial"/>
                <w:sz w:val="18"/>
                <w:szCs w:val="18"/>
              </w:rPr>
              <w:t>'</w:t>
            </w:r>
            <w:r w:rsidRPr="00DA4DCE">
              <w:rPr>
                <w:rFonts w:ascii="Arial" w:hAnsi="Arial" w:cs="Arial"/>
                <w:sz w:val="18"/>
                <w:szCs w:val="18"/>
              </w:rPr>
              <w:t>0</w:t>
            </w:r>
            <w:r w:rsidR="00965E29">
              <w:rPr>
                <w:rFonts w:ascii="Arial" w:hAnsi="Arial" w:cs="Arial"/>
                <w:sz w:val="18"/>
                <w:szCs w:val="18"/>
              </w:rPr>
              <w:t>'</w:t>
            </w:r>
            <w:r w:rsidRPr="00DA4DCE">
              <w:rPr>
                <w:rFonts w:ascii="Arial" w:hAnsi="Arial" w:cs="Arial"/>
                <w:sz w:val="18"/>
                <w:szCs w:val="18"/>
              </w:rPr>
              <w:t xml:space="preserve">s for FDRA Type 2 with </w:t>
            </w:r>
            <m:oMath>
              <m:r>
                <w:rPr>
                  <w:rFonts w:ascii="Cambria Math" w:hAnsi="Cambria Math" w:cs="Arial"/>
                  <w:sz w:val="18"/>
                  <w:szCs w:val="18"/>
                  <w:lang w:val="sv-SE" w:eastAsia="ja-JP"/>
                </w:rPr>
                <m:t>μ</m:t>
              </m:r>
              <m:r>
                <w:rPr>
                  <w:rFonts w:ascii="Cambria Math" w:hAnsi="Cambria Math" w:cs="Arial"/>
                  <w:sz w:val="18"/>
                  <w:szCs w:val="18"/>
                  <w:lang w:eastAsia="ja-JP"/>
                </w:rPr>
                <m:t>=1</m:t>
              </m:r>
            </m:oMath>
          </w:p>
          <w:p w14:paraId="74719149" w14:textId="77777777" w:rsidR="00A248DC" w:rsidRPr="00DA4DCE" w:rsidRDefault="00A248DC" w:rsidP="00E103F9">
            <w:pPr>
              <w:pStyle w:val="NormalWeb"/>
              <w:widowControl w:val="0"/>
              <w:spacing w:before="0" w:beforeAutospacing="0" w:after="120" w:afterAutospacing="0"/>
              <w:jc w:val="center"/>
              <w:rPr>
                <w:rFonts w:ascii="Arial" w:hAnsi="Arial" w:cs="Arial"/>
                <w:sz w:val="18"/>
                <w:szCs w:val="18"/>
              </w:rPr>
            </w:pPr>
          </w:p>
          <w:p w14:paraId="478C5C3E" w14:textId="5C892193" w:rsidR="009919DB" w:rsidRPr="00D45245" w:rsidRDefault="00E103F9" w:rsidP="00E103F9">
            <w:pPr>
              <w:pStyle w:val="TAC"/>
              <w:rPr>
                <w:rFonts w:cs="Arial"/>
                <w:szCs w:val="18"/>
              </w:rPr>
            </w:pPr>
            <w:r w:rsidRPr="00E103F9">
              <w:rPr>
                <w:rFonts w:cs="Arial"/>
                <w:szCs w:val="18"/>
              </w:rPr>
              <w:t>set to all '1's</w:t>
            </w:r>
            <w:r w:rsidR="00A248DC">
              <w:rPr>
                <w:rFonts w:cs="Arial"/>
                <w:szCs w:val="18"/>
              </w:rPr>
              <w:t>, otherwise</w:t>
            </w:r>
          </w:p>
        </w:tc>
        <w:tc>
          <w:tcPr>
            <w:tcW w:w="2060" w:type="dxa"/>
            <w:vAlign w:val="center"/>
          </w:tcPr>
          <w:p w14:paraId="5964EF6D" w14:textId="77777777" w:rsidR="00A248DC" w:rsidRDefault="0009719E" w:rsidP="00A248DC">
            <w:pPr>
              <w:pStyle w:val="TAC"/>
            </w:pPr>
            <w:r w:rsidRPr="001B7540">
              <w:t>set to all '0</w:t>
            </w:r>
            <w:r w:rsidR="00D93480">
              <w:t>'</w:t>
            </w:r>
            <w:r w:rsidRPr="001B7540">
              <w:t xml:space="preserve">s for FDRA Type 0 </w:t>
            </w:r>
            <w:r w:rsidR="00A248DC">
              <w:t xml:space="preserve">or for </w:t>
            </w:r>
            <w:r w:rsidR="00A248DC">
              <w:rPr>
                <w:i/>
                <w:iCs/>
              </w:rPr>
              <w:t>dynamicSwitch</w:t>
            </w:r>
          </w:p>
          <w:p w14:paraId="10421A6B" w14:textId="77777777" w:rsidR="00A248DC" w:rsidRDefault="00A248DC" w:rsidP="00A248DC">
            <w:pPr>
              <w:pStyle w:val="TAC"/>
            </w:pPr>
          </w:p>
          <w:p w14:paraId="6EBB96F4" w14:textId="6D7B22D7" w:rsidR="009919DB" w:rsidRDefault="009919DB" w:rsidP="00F95BA6">
            <w:pPr>
              <w:pStyle w:val="TAC"/>
            </w:pPr>
            <w:r>
              <w:t xml:space="preserve">set to all </w:t>
            </w:r>
            <w:r w:rsidR="00CC6760">
              <w:t>'</w:t>
            </w:r>
            <w:r>
              <w:t>1</w:t>
            </w:r>
            <w:r w:rsidR="00CC6760">
              <w:t>'</w:t>
            </w:r>
            <w:r>
              <w:t>s</w:t>
            </w:r>
            <w:r w:rsidR="0009719E">
              <w:t xml:space="preserve"> for FDRA Type 1</w:t>
            </w:r>
          </w:p>
        </w:tc>
      </w:tr>
    </w:tbl>
    <w:p w14:paraId="2F44F56C" w14:textId="2343DBAA" w:rsidR="009919DB" w:rsidRDefault="009919DB" w:rsidP="009919DB"/>
    <w:p w14:paraId="73E3C491" w14:textId="3EEFCA12" w:rsidR="0009719E" w:rsidRPr="001B7540" w:rsidRDefault="0009719E" w:rsidP="0009719E">
      <w:pPr>
        <w:pStyle w:val="TH"/>
        <w:spacing w:before="180"/>
      </w:pPr>
      <w:r w:rsidRPr="001B7540">
        <w:rPr>
          <w:rFonts w:cs="Arial"/>
          <w:bCs/>
          <w:szCs w:val="21"/>
          <w:lang w:eastAsia="zh-CN"/>
        </w:rPr>
        <w:t xml:space="preserve">Table 10.2-3: Special fields for a single DL SPS or single UL grant Type 2 scheduling activation PDCCH validation when a UE is provided multiple DL SPS or UL grant Type 2 configurations </w:t>
      </w:r>
      <w:r w:rsidR="002B0BCC">
        <w:rPr>
          <w:rFonts w:eastAsia="MS Mincho" w:cs="Arial"/>
          <w:bCs/>
          <w:lang w:val="en-US" w:eastAsia="ko-KR"/>
        </w:rPr>
        <w:t>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09719E" w:rsidRPr="001B7540" w14:paraId="7F1E0B3E" w14:textId="77777777" w:rsidTr="00CD36E1">
        <w:trPr>
          <w:cantSplit/>
          <w:jc w:val="center"/>
        </w:trPr>
        <w:tc>
          <w:tcPr>
            <w:tcW w:w="2250" w:type="dxa"/>
            <w:shd w:val="clear" w:color="auto" w:fill="E0E0E0"/>
            <w:vAlign w:val="center"/>
          </w:tcPr>
          <w:p w14:paraId="03F8E37E" w14:textId="77777777" w:rsidR="0009719E" w:rsidRPr="001B7540" w:rsidRDefault="0009719E" w:rsidP="00CD36E1">
            <w:pPr>
              <w:pStyle w:val="TAH"/>
            </w:pPr>
          </w:p>
        </w:tc>
        <w:tc>
          <w:tcPr>
            <w:tcW w:w="2160" w:type="dxa"/>
            <w:shd w:val="clear" w:color="auto" w:fill="E0E0E0"/>
            <w:vAlign w:val="center"/>
          </w:tcPr>
          <w:p w14:paraId="7E3C1324" w14:textId="77777777" w:rsidR="0009719E" w:rsidRPr="001B7540" w:rsidRDefault="0009719E" w:rsidP="00CD36E1">
            <w:pPr>
              <w:pStyle w:val="TAH"/>
            </w:pPr>
            <w:r w:rsidRPr="001B7540">
              <w:t xml:space="preserve">DCI format 0_0/0_1/0_2 </w:t>
            </w:r>
          </w:p>
        </w:tc>
        <w:tc>
          <w:tcPr>
            <w:tcW w:w="2245" w:type="dxa"/>
            <w:shd w:val="clear" w:color="auto" w:fill="E0E0E0"/>
            <w:vAlign w:val="center"/>
          </w:tcPr>
          <w:p w14:paraId="61B73906" w14:textId="77777777" w:rsidR="0009719E" w:rsidRPr="001B7540" w:rsidRDefault="0009719E" w:rsidP="00CD36E1">
            <w:pPr>
              <w:pStyle w:val="TAH"/>
            </w:pPr>
            <w:r w:rsidRPr="001B7540">
              <w:t>DCI format 1_0/1_2</w:t>
            </w:r>
          </w:p>
        </w:tc>
        <w:tc>
          <w:tcPr>
            <w:tcW w:w="2610" w:type="dxa"/>
            <w:shd w:val="clear" w:color="auto" w:fill="E0E0E0"/>
            <w:vAlign w:val="center"/>
          </w:tcPr>
          <w:p w14:paraId="4D137937" w14:textId="77777777" w:rsidR="0009719E" w:rsidRPr="001B7540" w:rsidRDefault="0009719E" w:rsidP="00CD36E1">
            <w:pPr>
              <w:pStyle w:val="TAH"/>
            </w:pPr>
            <w:r w:rsidRPr="001B7540">
              <w:t>DCI format 1_1</w:t>
            </w:r>
          </w:p>
        </w:tc>
      </w:tr>
      <w:tr w:rsidR="0009719E" w:rsidRPr="001B7540" w14:paraId="393CDEA9" w14:textId="77777777" w:rsidTr="00CD36E1">
        <w:trPr>
          <w:cantSplit/>
          <w:jc w:val="center"/>
        </w:trPr>
        <w:tc>
          <w:tcPr>
            <w:tcW w:w="2250" w:type="dxa"/>
            <w:vAlign w:val="center"/>
          </w:tcPr>
          <w:p w14:paraId="174F6F40" w14:textId="77777777" w:rsidR="00DE0793" w:rsidRDefault="0009719E" w:rsidP="00DE0793">
            <w:pPr>
              <w:pStyle w:val="TAC"/>
            </w:pPr>
            <w:r w:rsidRPr="001B7540">
              <w:t>Redundancy version</w:t>
            </w:r>
          </w:p>
          <w:p w14:paraId="3EA248AD" w14:textId="5D6BA3F1" w:rsidR="0009719E" w:rsidRPr="001B7540" w:rsidRDefault="00DE0793" w:rsidP="00DE0793">
            <w:pPr>
              <w:pStyle w:val="TAC"/>
            </w:pPr>
            <w:r>
              <w:t>(if present)</w:t>
            </w:r>
          </w:p>
        </w:tc>
        <w:tc>
          <w:tcPr>
            <w:tcW w:w="2160" w:type="dxa"/>
            <w:vAlign w:val="center"/>
          </w:tcPr>
          <w:p w14:paraId="72CAF820" w14:textId="77777777" w:rsidR="0009719E" w:rsidRPr="001B7540" w:rsidRDefault="0009719E" w:rsidP="00CD36E1">
            <w:pPr>
              <w:pStyle w:val="TAC"/>
            </w:pPr>
            <w:r w:rsidRPr="001B7540">
              <w:t>set to all '0's</w:t>
            </w:r>
          </w:p>
        </w:tc>
        <w:tc>
          <w:tcPr>
            <w:tcW w:w="2245" w:type="dxa"/>
            <w:vAlign w:val="center"/>
          </w:tcPr>
          <w:p w14:paraId="6F9DD750" w14:textId="77777777" w:rsidR="0009719E" w:rsidRPr="001B7540" w:rsidRDefault="0009719E" w:rsidP="00CD36E1">
            <w:pPr>
              <w:pStyle w:val="TAC"/>
            </w:pPr>
            <w:r w:rsidRPr="001B7540">
              <w:t>set to all '0's</w:t>
            </w:r>
          </w:p>
        </w:tc>
        <w:tc>
          <w:tcPr>
            <w:tcW w:w="2610" w:type="dxa"/>
            <w:vAlign w:val="center"/>
          </w:tcPr>
          <w:p w14:paraId="155A034A" w14:textId="77777777" w:rsidR="0009719E" w:rsidRPr="001B7540" w:rsidRDefault="0009719E" w:rsidP="00CD36E1">
            <w:pPr>
              <w:pStyle w:val="TAC"/>
            </w:pPr>
            <w:r w:rsidRPr="001B7540">
              <w:t>For the enabled transport block: set to all '0's</w:t>
            </w:r>
          </w:p>
        </w:tc>
      </w:tr>
    </w:tbl>
    <w:p w14:paraId="1F0E93DC" w14:textId="77777777" w:rsidR="0009719E" w:rsidRDefault="0009719E" w:rsidP="00B15B58">
      <w:pPr>
        <w:rPr>
          <w:lang w:eastAsia="zh-CN"/>
        </w:rPr>
      </w:pPr>
    </w:p>
    <w:p w14:paraId="6F36DCBF" w14:textId="4D9402B5" w:rsidR="0009719E" w:rsidRPr="001B7540" w:rsidRDefault="0009719E" w:rsidP="0009719E">
      <w:pPr>
        <w:pStyle w:val="TH"/>
        <w:spacing w:before="180"/>
        <w:rPr>
          <w:lang w:eastAsia="zh-CN"/>
        </w:rPr>
      </w:pPr>
      <w:r w:rsidRPr="001B7540">
        <w:rPr>
          <w:lang w:eastAsia="zh-CN"/>
        </w:rPr>
        <w:lastRenderedPageBreak/>
        <w:t xml:space="preserve">Table 10.2-4: Special fields for </w:t>
      </w:r>
      <w:r w:rsidR="002B0BCC">
        <w:rPr>
          <w:lang w:eastAsia="zh-CN"/>
        </w:rPr>
        <w:t xml:space="preserve">a single or </w:t>
      </w:r>
      <w:r w:rsidRPr="001B7540">
        <w:rPr>
          <w:lang w:eastAsia="zh-CN"/>
        </w:rPr>
        <w:t>multiple DL SPS and UL grant Type 2 scheduling release PDCCH validation</w:t>
      </w:r>
      <w:r w:rsidR="002B0BCC">
        <w:rPr>
          <w:lang w:eastAsia="zh-CN"/>
        </w:rPr>
        <w:t xml:space="preserve"> </w:t>
      </w:r>
      <w:r w:rsidR="002B0BCC">
        <w:rPr>
          <w:rFonts w:eastAsia="MS Mincho" w:cs="Arial"/>
          <w:bCs/>
          <w:lang w:val="en-US"/>
        </w:rPr>
        <w:t>when a UE is provided multiple DL SPS or UL grant Type 2 configurations</w:t>
      </w:r>
      <w:r w:rsidR="002B0BCC">
        <w:rPr>
          <w:rFonts w:eastAsia="MS Mincho" w:cs="Arial"/>
          <w:bCs/>
          <w:lang w:val="en-US"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435"/>
        <w:gridCol w:w="2160"/>
        <w:gridCol w:w="2680"/>
      </w:tblGrid>
      <w:tr w:rsidR="0009719E" w:rsidRPr="001B7540" w14:paraId="58A5286F" w14:textId="77777777" w:rsidTr="00CD36E1">
        <w:trPr>
          <w:cantSplit/>
          <w:jc w:val="center"/>
        </w:trPr>
        <w:tc>
          <w:tcPr>
            <w:tcW w:w="3435" w:type="dxa"/>
            <w:shd w:val="clear" w:color="auto" w:fill="E0E0E0"/>
            <w:vAlign w:val="center"/>
          </w:tcPr>
          <w:p w14:paraId="26BF860C" w14:textId="77777777" w:rsidR="0009719E" w:rsidRPr="001B7540" w:rsidRDefault="0009719E" w:rsidP="00CD36E1">
            <w:pPr>
              <w:pStyle w:val="TAH"/>
            </w:pPr>
          </w:p>
        </w:tc>
        <w:tc>
          <w:tcPr>
            <w:tcW w:w="2160" w:type="dxa"/>
            <w:shd w:val="clear" w:color="auto" w:fill="E0E0E0"/>
            <w:vAlign w:val="center"/>
          </w:tcPr>
          <w:p w14:paraId="1C863B2D" w14:textId="77777777" w:rsidR="0009719E" w:rsidRPr="001B7540" w:rsidRDefault="0009719E" w:rsidP="00CD36E1">
            <w:pPr>
              <w:pStyle w:val="TAH"/>
            </w:pPr>
            <w:r w:rsidRPr="001B7540">
              <w:t xml:space="preserve">DCI format 0_0/0_1/0_2 </w:t>
            </w:r>
          </w:p>
        </w:tc>
        <w:tc>
          <w:tcPr>
            <w:tcW w:w="2680" w:type="dxa"/>
            <w:shd w:val="clear" w:color="auto" w:fill="E0E0E0"/>
            <w:vAlign w:val="center"/>
          </w:tcPr>
          <w:p w14:paraId="6498E564" w14:textId="77777777" w:rsidR="0009719E" w:rsidRPr="001B7540" w:rsidRDefault="0009719E" w:rsidP="00CD36E1">
            <w:pPr>
              <w:pStyle w:val="TAH"/>
            </w:pPr>
            <w:r w:rsidRPr="001B7540">
              <w:t>DCI format 1_0/1_1/1_2</w:t>
            </w:r>
          </w:p>
        </w:tc>
      </w:tr>
      <w:tr w:rsidR="0009719E" w:rsidRPr="001B7540" w14:paraId="66C6FDA3" w14:textId="77777777" w:rsidTr="00CD36E1">
        <w:trPr>
          <w:cantSplit/>
          <w:jc w:val="center"/>
        </w:trPr>
        <w:tc>
          <w:tcPr>
            <w:tcW w:w="3435" w:type="dxa"/>
            <w:vAlign w:val="center"/>
          </w:tcPr>
          <w:p w14:paraId="606E0296" w14:textId="77777777" w:rsidR="00DE0793" w:rsidRDefault="0009719E" w:rsidP="00DE0793">
            <w:pPr>
              <w:pStyle w:val="TAC"/>
            </w:pPr>
            <w:r w:rsidRPr="001B7540">
              <w:t>Redundancy version</w:t>
            </w:r>
          </w:p>
          <w:p w14:paraId="530D14DF" w14:textId="77662E8C" w:rsidR="0009719E" w:rsidRPr="001B7540" w:rsidRDefault="00DE0793" w:rsidP="00DE0793">
            <w:pPr>
              <w:pStyle w:val="TAC"/>
            </w:pPr>
            <w:r>
              <w:t>(if present)</w:t>
            </w:r>
          </w:p>
        </w:tc>
        <w:tc>
          <w:tcPr>
            <w:tcW w:w="2160" w:type="dxa"/>
            <w:vAlign w:val="center"/>
          </w:tcPr>
          <w:p w14:paraId="37E69417" w14:textId="6967976E" w:rsidR="0009719E" w:rsidRPr="001B7540" w:rsidRDefault="0009719E" w:rsidP="00CD36E1">
            <w:pPr>
              <w:pStyle w:val="TAC"/>
            </w:pPr>
            <w:r w:rsidRPr="001B7540">
              <w:t xml:space="preserve">set to all </w:t>
            </w:r>
            <w:r w:rsidR="00D93480">
              <w:t>'</w:t>
            </w:r>
            <w:r w:rsidRPr="001B7540">
              <w:t>0</w:t>
            </w:r>
            <w:r w:rsidR="00D93480">
              <w:t>'</w:t>
            </w:r>
            <w:r w:rsidRPr="001B7540">
              <w:t>s</w:t>
            </w:r>
          </w:p>
        </w:tc>
        <w:tc>
          <w:tcPr>
            <w:tcW w:w="2680" w:type="dxa"/>
            <w:vAlign w:val="center"/>
          </w:tcPr>
          <w:p w14:paraId="23CC1178" w14:textId="3A639F0B" w:rsidR="0009719E" w:rsidRPr="001B7540" w:rsidRDefault="0009719E" w:rsidP="00CD36E1">
            <w:pPr>
              <w:pStyle w:val="TAC"/>
            </w:pPr>
            <w:r w:rsidRPr="001B7540">
              <w:t xml:space="preserve">set to all </w:t>
            </w:r>
            <w:r w:rsidR="00D93480">
              <w:t>'</w:t>
            </w:r>
            <w:r w:rsidRPr="001B7540">
              <w:t>0</w:t>
            </w:r>
            <w:r w:rsidR="00D93480">
              <w:t>'</w:t>
            </w:r>
            <w:r w:rsidRPr="001B7540">
              <w:t>s</w:t>
            </w:r>
          </w:p>
        </w:tc>
      </w:tr>
      <w:tr w:rsidR="0009719E" w:rsidRPr="001B7540" w14:paraId="5FF4FC92" w14:textId="77777777" w:rsidTr="00CD36E1">
        <w:trPr>
          <w:cantSplit/>
          <w:jc w:val="center"/>
        </w:trPr>
        <w:tc>
          <w:tcPr>
            <w:tcW w:w="3435" w:type="dxa"/>
            <w:vAlign w:val="center"/>
          </w:tcPr>
          <w:p w14:paraId="7AFD3645" w14:textId="77777777" w:rsidR="0009719E" w:rsidRPr="001B7540" w:rsidRDefault="0009719E" w:rsidP="00CD36E1">
            <w:pPr>
              <w:pStyle w:val="TAC"/>
            </w:pPr>
            <w:r w:rsidRPr="001B7540">
              <w:t>Modulation and coding scheme</w:t>
            </w:r>
          </w:p>
        </w:tc>
        <w:tc>
          <w:tcPr>
            <w:tcW w:w="2160" w:type="dxa"/>
            <w:vAlign w:val="center"/>
          </w:tcPr>
          <w:p w14:paraId="5F17F006" w14:textId="77777777" w:rsidR="0009719E" w:rsidRPr="001B7540" w:rsidRDefault="0009719E" w:rsidP="00CD36E1">
            <w:pPr>
              <w:pStyle w:val="TAC"/>
            </w:pPr>
            <w:r w:rsidRPr="001B7540">
              <w:t>set to all '1's</w:t>
            </w:r>
          </w:p>
        </w:tc>
        <w:tc>
          <w:tcPr>
            <w:tcW w:w="2680" w:type="dxa"/>
            <w:vAlign w:val="center"/>
          </w:tcPr>
          <w:p w14:paraId="345FF2DE" w14:textId="77777777" w:rsidR="0009719E" w:rsidRPr="001B7540" w:rsidRDefault="0009719E" w:rsidP="00CD36E1">
            <w:pPr>
              <w:pStyle w:val="TAC"/>
            </w:pPr>
            <w:r w:rsidRPr="001B7540">
              <w:t>set to all '1's</w:t>
            </w:r>
          </w:p>
        </w:tc>
      </w:tr>
      <w:tr w:rsidR="00E103F9" w:rsidRPr="001B7540" w14:paraId="2FE30E9B" w14:textId="77777777" w:rsidTr="00CD36E1">
        <w:trPr>
          <w:cantSplit/>
          <w:jc w:val="center"/>
        </w:trPr>
        <w:tc>
          <w:tcPr>
            <w:tcW w:w="3435" w:type="dxa"/>
            <w:vAlign w:val="center"/>
          </w:tcPr>
          <w:p w14:paraId="548A69A5" w14:textId="77777777" w:rsidR="00E103F9" w:rsidRPr="001B7540" w:rsidRDefault="00E103F9" w:rsidP="00544BB1">
            <w:pPr>
              <w:pStyle w:val="TAC"/>
            </w:pPr>
            <w:r w:rsidRPr="001B7540">
              <w:t>Frequency domain resource assignment</w:t>
            </w:r>
          </w:p>
        </w:tc>
        <w:tc>
          <w:tcPr>
            <w:tcW w:w="2160" w:type="dxa"/>
            <w:vAlign w:val="center"/>
          </w:tcPr>
          <w:p w14:paraId="4CEBF719" w14:textId="27000CE2" w:rsidR="00E103F9" w:rsidRDefault="00E103F9" w:rsidP="00D429F6">
            <w:pPr>
              <w:pStyle w:val="NormalWeb"/>
              <w:widowControl w:val="0"/>
              <w:spacing w:before="0" w:beforeAutospacing="0" w:after="0" w:afterAutospacing="0"/>
              <w:jc w:val="center"/>
              <w:rPr>
                <w:rFonts w:ascii="Arial" w:hAnsi="Arial" w:cs="Arial"/>
                <w:sz w:val="18"/>
                <w:szCs w:val="18"/>
                <w:lang w:eastAsia="ja-JP"/>
              </w:rPr>
            </w:pPr>
            <w:r w:rsidRPr="00DA4DCE">
              <w:rPr>
                <w:rFonts w:ascii="Arial" w:hAnsi="Arial" w:cs="Arial"/>
                <w:sz w:val="18"/>
                <w:szCs w:val="18"/>
              </w:rPr>
              <w:t xml:space="preserve">set to all </w:t>
            </w:r>
            <w:r w:rsidR="00965E29">
              <w:rPr>
                <w:rFonts w:ascii="Arial" w:hAnsi="Arial" w:cs="Arial"/>
                <w:sz w:val="18"/>
                <w:szCs w:val="18"/>
              </w:rPr>
              <w:t>'</w:t>
            </w:r>
            <w:r w:rsidRPr="00DA4DCE">
              <w:rPr>
                <w:rFonts w:ascii="Arial" w:hAnsi="Arial" w:cs="Arial"/>
                <w:sz w:val="18"/>
                <w:szCs w:val="18"/>
              </w:rPr>
              <w:t>0</w:t>
            </w:r>
            <w:r w:rsidR="00965E29">
              <w:rPr>
                <w:rFonts w:ascii="Arial" w:hAnsi="Arial" w:cs="Arial"/>
                <w:sz w:val="18"/>
                <w:szCs w:val="18"/>
              </w:rPr>
              <w:t>'</w:t>
            </w:r>
            <w:r w:rsidRPr="00DA4DCE">
              <w:rPr>
                <w:rFonts w:ascii="Arial" w:hAnsi="Arial" w:cs="Arial"/>
                <w:sz w:val="18"/>
                <w:szCs w:val="18"/>
              </w:rPr>
              <w:t xml:space="preserve">s for FDRA Type 2 with </w:t>
            </w:r>
            <m:oMath>
              <m:r>
                <w:rPr>
                  <w:rFonts w:ascii="Cambria Math" w:hAnsi="Cambria Math" w:cs="Arial"/>
                  <w:sz w:val="18"/>
                  <w:szCs w:val="18"/>
                  <w:lang w:val="sv-SE" w:eastAsia="ja-JP"/>
                </w:rPr>
                <m:t>μ</m:t>
              </m:r>
              <m:r>
                <w:rPr>
                  <w:rFonts w:ascii="Cambria Math" w:hAnsi="Cambria Math" w:cs="Arial"/>
                  <w:sz w:val="18"/>
                  <w:szCs w:val="18"/>
                  <w:lang w:eastAsia="ja-JP"/>
                </w:rPr>
                <m:t>=1</m:t>
              </m:r>
            </m:oMath>
          </w:p>
          <w:p w14:paraId="7B06CEFB" w14:textId="77777777" w:rsidR="002B0BCC" w:rsidRPr="00DA4DCE" w:rsidRDefault="002B0BCC" w:rsidP="00D429F6">
            <w:pPr>
              <w:pStyle w:val="NormalWeb"/>
              <w:widowControl w:val="0"/>
              <w:spacing w:before="0" w:beforeAutospacing="0" w:after="0" w:afterAutospacing="0"/>
              <w:jc w:val="center"/>
              <w:rPr>
                <w:rFonts w:ascii="Arial" w:hAnsi="Arial" w:cs="Arial"/>
                <w:sz w:val="18"/>
                <w:szCs w:val="18"/>
              </w:rPr>
            </w:pPr>
          </w:p>
          <w:p w14:paraId="5D03BB67" w14:textId="78CE2662" w:rsidR="00E103F9" w:rsidRPr="00796986" w:rsidRDefault="00E103F9" w:rsidP="00544BB1">
            <w:pPr>
              <w:pStyle w:val="TAC"/>
              <w:rPr>
                <w:rFonts w:cs="Arial"/>
                <w:szCs w:val="18"/>
              </w:rPr>
            </w:pPr>
            <w:r w:rsidRPr="00E103F9">
              <w:rPr>
                <w:rFonts w:cs="Arial"/>
                <w:szCs w:val="18"/>
              </w:rPr>
              <w:t>set to all '1's</w:t>
            </w:r>
            <w:r w:rsidR="002B0BCC">
              <w:rPr>
                <w:rFonts w:cs="Arial"/>
                <w:szCs w:val="18"/>
              </w:rPr>
              <w:t>, otherwise</w:t>
            </w:r>
          </w:p>
        </w:tc>
        <w:tc>
          <w:tcPr>
            <w:tcW w:w="2680" w:type="dxa"/>
            <w:vAlign w:val="center"/>
          </w:tcPr>
          <w:p w14:paraId="6A5D17F0" w14:textId="77777777" w:rsidR="002B0BCC" w:rsidRDefault="00E103F9">
            <w:pPr>
              <w:pStyle w:val="TAC"/>
              <w:rPr>
                <w:i/>
                <w:iCs/>
              </w:rPr>
            </w:pPr>
            <w:r w:rsidRPr="001B7540">
              <w:t>set to all '0</w:t>
            </w:r>
            <w:r>
              <w:t>'</w:t>
            </w:r>
            <w:r w:rsidRPr="001B7540">
              <w:t xml:space="preserve">s for FDRA Type 0 </w:t>
            </w:r>
            <w:r w:rsidR="002B0BCC">
              <w:t xml:space="preserve">or for </w:t>
            </w:r>
            <w:r w:rsidR="002B0BCC">
              <w:rPr>
                <w:i/>
                <w:iCs/>
              </w:rPr>
              <w:t>dynamicSwitch</w:t>
            </w:r>
          </w:p>
          <w:p w14:paraId="73393DCD" w14:textId="1B4D8445" w:rsidR="00E103F9" w:rsidRDefault="00E103F9">
            <w:pPr>
              <w:pStyle w:val="TAC"/>
            </w:pPr>
          </w:p>
          <w:p w14:paraId="7604C413" w14:textId="77777777" w:rsidR="00E103F9" w:rsidRPr="001B7540" w:rsidRDefault="00E103F9">
            <w:pPr>
              <w:pStyle w:val="TAC"/>
            </w:pPr>
            <w:r w:rsidRPr="001B7540">
              <w:t xml:space="preserve">set to all '1's </w:t>
            </w:r>
            <w:r>
              <w:t>for FDRA Type 1</w:t>
            </w:r>
          </w:p>
        </w:tc>
      </w:tr>
    </w:tbl>
    <w:p w14:paraId="7D4EDBA0" w14:textId="77777777" w:rsidR="0009719E" w:rsidRDefault="0009719E" w:rsidP="009919DB"/>
    <w:p w14:paraId="7DC65495" w14:textId="77777777" w:rsidR="002B0BCC" w:rsidRDefault="002B0BCC" w:rsidP="002B0BCC">
      <w:r>
        <w:rPr>
          <w:rFonts w:eastAsia="DengXian"/>
          <w:lang w:eastAsia="zh-CN"/>
        </w:rPr>
        <w:t xml:space="preserve">A UE is expected to provide HARQ-ACK information in response to a SPS PDSCH release after </w:t>
      </w:r>
      <m:oMath>
        <m:r>
          <w:rPr>
            <w:rFonts w:ascii="Cambria Math" w:hAnsi="Cambria Math"/>
          </w:rPr>
          <m:t>N</m:t>
        </m:r>
      </m:oMath>
      <w:r>
        <w:t xml:space="preserve"> symbols from the last symbol of a PDCCH providing the SPS PDSCH release. </w:t>
      </w:r>
      <w:r>
        <w:rPr>
          <w:lang w:eastAsia="zh-CN"/>
        </w:rPr>
        <w:t>I</w:t>
      </w:r>
      <w:r>
        <w:t>f</w:t>
      </w:r>
      <w:r>
        <w:rPr>
          <w:color w:val="000000" w:themeColor="text1"/>
          <w:lang w:eastAsia="ko-KR"/>
        </w:rPr>
        <w:t xml:space="preserve"> </w:t>
      </w:r>
      <w:r>
        <w:rPr>
          <w:i/>
          <w:color w:val="000000" w:themeColor="text1"/>
          <w:lang w:eastAsia="ko-KR"/>
        </w:rPr>
        <w:t>processingType2Enabled</w:t>
      </w:r>
      <w:r>
        <w:rPr>
          <w:color w:val="000000" w:themeColor="text1"/>
          <w:lang w:eastAsia="ko-KR"/>
        </w:rPr>
        <w:t xml:space="preserve"> of </w:t>
      </w:r>
      <w:r>
        <w:rPr>
          <w:i/>
          <w:color w:val="000000" w:themeColor="text1"/>
          <w:lang w:eastAsia="ko-KR"/>
        </w:rPr>
        <w:t>PDSCH-ServingCellConfig</w:t>
      </w:r>
      <w:r>
        <w:rPr>
          <w:color w:val="000000" w:themeColor="text1"/>
          <w:lang w:eastAsia="ko-KR"/>
        </w:rPr>
        <w:t xml:space="preserve"> is set to </w:t>
      </w:r>
      <w:r>
        <w:rPr>
          <w:i/>
          <w:color w:val="000000" w:themeColor="text1"/>
          <w:lang w:eastAsia="ko-KR"/>
        </w:rPr>
        <w:t xml:space="preserve">enable </w:t>
      </w:r>
      <w:r>
        <w:rPr>
          <w:color w:val="000000" w:themeColor="text1"/>
          <w:lang w:eastAsia="ko-KR"/>
        </w:rPr>
        <w:t xml:space="preserve">for the serving cell with the </w:t>
      </w:r>
      <w:r>
        <w:t xml:space="preserve">PDCCH providing the SPS PDSCH release, </w:t>
      </w:r>
      <m:oMath>
        <m:r>
          <w:rPr>
            <w:rFonts w:ascii="Cambria Math" w:hAnsi="Cambria Math"/>
          </w:rPr>
          <m:t>N=5</m:t>
        </m:r>
      </m:oMath>
      <w:r>
        <w:t xml:space="preserve"> for </w:t>
      </w:r>
      <m:oMath>
        <m:r>
          <w:rPr>
            <w:rFonts w:ascii="Cambria Math" w:hAnsi="Cambria Math"/>
            <w:lang w:eastAsia="zh-CN"/>
          </w:rPr>
          <m:t>μ=0</m:t>
        </m:r>
      </m:oMath>
      <w:r>
        <w:t xml:space="preserve">, </w:t>
      </w:r>
      <m:oMath>
        <m:r>
          <w:rPr>
            <w:rFonts w:ascii="Cambria Math" w:hAnsi="Cambria Math"/>
          </w:rPr>
          <m:t>N=5.5</m:t>
        </m:r>
      </m:oMath>
      <w:r>
        <w:t xml:space="preserve"> for </w:t>
      </w:r>
      <m:oMath>
        <m:r>
          <w:rPr>
            <w:rFonts w:ascii="Cambria Math" w:hAnsi="Cambria Math"/>
            <w:lang w:eastAsia="zh-CN"/>
          </w:rPr>
          <m:t>μ=1</m:t>
        </m:r>
      </m:oMath>
      <w:r>
        <w:t xml:space="preserve">, and </w:t>
      </w:r>
      <m:oMath>
        <m:r>
          <w:rPr>
            <w:rFonts w:ascii="Cambria Math" w:hAnsi="Cambria Math"/>
          </w:rPr>
          <m:t>N=11</m:t>
        </m:r>
      </m:oMath>
      <w:r>
        <w:t xml:space="preserve"> for </w:t>
      </w:r>
      <m:oMath>
        <m:r>
          <w:rPr>
            <w:rFonts w:ascii="Cambria Math" w:hAnsi="Cambria Math"/>
            <w:lang w:eastAsia="zh-CN"/>
          </w:rPr>
          <m:t>μ=2</m:t>
        </m:r>
      </m:oMath>
      <w:r>
        <w:rPr>
          <w:lang w:eastAsia="zh-CN"/>
        </w:rPr>
        <w:t xml:space="preserve">, otherwise, </w:t>
      </w:r>
      <m:oMath>
        <m:r>
          <w:rPr>
            <w:rFonts w:ascii="Cambria Math" w:hAnsi="Cambria Math"/>
          </w:rPr>
          <m:t>N=10</m:t>
        </m:r>
      </m:oMath>
      <w:r>
        <w:t xml:space="preserve"> for </w:t>
      </w:r>
      <m:oMath>
        <m:r>
          <w:rPr>
            <w:rFonts w:ascii="Cambria Math" w:hAnsi="Cambria Math"/>
            <w:lang w:eastAsia="zh-CN"/>
          </w:rPr>
          <m:t>μ=0</m:t>
        </m:r>
      </m:oMath>
      <w:r>
        <w:t xml:space="preserve">, </w:t>
      </w:r>
      <m:oMath>
        <m:r>
          <w:rPr>
            <w:rFonts w:ascii="Cambria Math" w:hAnsi="Cambria Math"/>
          </w:rPr>
          <m:t>N=12</m:t>
        </m:r>
      </m:oMath>
      <w:r>
        <w:t xml:space="preserve"> for </w:t>
      </w:r>
      <m:oMath>
        <m:r>
          <w:rPr>
            <w:rFonts w:ascii="Cambria Math" w:hAnsi="Cambria Math"/>
            <w:lang w:eastAsia="zh-CN"/>
          </w:rPr>
          <m:t>μ=1</m:t>
        </m:r>
      </m:oMath>
      <w:r>
        <w:t xml:space="preserve">, </w:t>
      </w:r>
      <m:oMath>
        <m:r>
          <w:rPr>
            <w:rFonts w:ascii="Cambria Math" w:hAnsi="Cambria Math"/>
          </w:rPr>
          <m:t>N=22</m:t>
        </m:r>
      </m:oMath>
      <w:r>
        <w:t xml:space="preserve"> for </w:t>
      </w:r>
      <m:oMath>
        <m:r>
          <w:rPr>
            <w:rFonts w:ascii="Cambria Math" w:hAnsi="Cambria Math"/>
            <w:lang w:eastAsia="zh-CN"/>
          </w:rPr>
          <m:t>μ=2</m:t>
        </m:r>
      </m:oMath>
      <w:r>
        <w:t xml:space="preserve">, and </w:t>
      </w:r>
      <m:oMath>
        <m:r>
          <w:rPr>
            <w:rFonts w:ascii="Cambria Math" w:hAnsi="Cambria Math"/>
          </w:rPr>
          <m:t>N=25</m:t>
        </m:r>
      </m:oMath>
      <w:r>
        <w:t xml:space="preserve"> for </w:t>
      </w:r>
      <m:oMath>
        <m:r>
          <w:rPr>
            <w:rFonts w:ascii="Cambria Math" w:hAnsi="Cambria Math"/>
            <w:lang w:eastAsia="zh-CN"/>
          </w:rPr>
          <m:t>μ=3</m:t>
        </m:r>
      </m:oMath>
      <w:r>
        <w:rPr>
          <w:lang w:eastAsia="zh-CN"/>
        </w:rPr>
        <w:t xml:space="preserve">, wherein </w:t>
      </w:r>
      <m:oMath>
        <m:r>
          <w:rPr>
            <w:rFonts w:ascii="Cambria Math" w:hAnsi="Cambria Math"/>
            <w:lang w:eastAsia="zh-CN"/>
          </w:rPr>
          <m:t>μ</m:t>
        </m:r>
      </m:oMath>
      <w:r>
        <w:rPr>
          <w:rFonts w:eastAsia="DengXian"/>
          <w:lang w:val="x-none" w:eastAsia="zh-CN"/>
        </w:rPr>
        <w:t xml:space="preserve"> corresponds to the smallest SCS configuration between the SCS configuration of the </w:t>
      </w:r>
      <w:r>
        <w:t>PDCCH providing the SPS PDSCH release</w:t>
      </w:r>
      <w:r>
        <w:rPr>
          <w:rFonts w:eastAsia="DengXian"/>
          <w:lang w:val="x-none" w:eastAsia="zh-CN"/>
        </w:rPr>
        <w:t xml:space="preserve"> and the SCS configuration of a PUCCH carrying the </w:t>
      </w:r>
      <w:r>
        <w:rPr>
          <w:rFonts w:eastAsia="DengXian"/>
          <w:lang w:eastAsia="zh-CN"/>
        </w:rPr>
        <w:t>HARQ-ACK information in response to a SPS PDSCH release</w:t>
      </w:r>
      <w:r>
        <w:t>.</w:t>
      </w:r>
    </w:p>
    <w:p w14:paraId="1E493AAA" w14:textId="556BAF85" w:rsidR="003638A6" w:rsidRDefault="003638A6" w:rsidP="003638A6">
      <w:pPr>
        <w:pStyle w:val="Heading2"/>
        <w:rPr>
          <w:rFonts w:cs="Arial"/>
          <w:color w:val="000000"/>
          <w:szCs w:val="32"/>
          <w:lang w:eastAsia="zh-CN"/>
        </w:rPr>
      </w:pPr>
      <w:bookmarkStart w:id="662" w:name="_Toc45699215"/>
      <w:bookmarkStart w:id="663" w:name="_Toc129774582"/>
      <w:r w:rsidRPr="00B916EC">
        <w:t>10</w:t>
      </w:r>
      <w:r>
        <w:rPr>
          <w:rFonts w:hint="eastAsia"/>
        </w:rPr>
        <w:t>.</w:t>
      </w:r>
      <w:r>
        <w:t>2A</w:t>
      </w:r>
      <w:r w:rsidRPr="00B916EC">
        <w:rPr>
          <w:rFonts w:hint="eastAsia"/>
        </w:rPr>
        <w:tab/>
      </w:r>
      <w:r>
        <w:t>PDCCH validation for S</w:t>
      </w:r>
      <w:r>
        <w:rPr>
          <w:rFonts w:cs="Arial"/>
          <w:color w:val="000000"/>
          <w:szCs w:val="32"/>
          <w:lang w:eastAsia="zh-CN"/>
        </w:rPr>
        <w:t>L</w:t>
      </w:r>
      <w:r w:rsidRPr="00C007CA">
        <w:rPr>
          <w:rFonts w:cs="Arial"/>
          <w:color w:val="000000"/>
          <w:szCs w:val="32"/>
          <w:lang w:eastAsia="zh-CN"/>
        </w:rPr>
        <w:t xml:space="preserve"> </w:t>
      </w:r>
      <w:r w:rsidR="00026172">
        <w:rPr>
          <w:rFonts w:cs="Arial"/>
          <w:color w:val="000000"/>
          <w:szCs w:val="32"/>
          <w:lang w:eastAsia="zh-CN"/>
        </w:rPr>
        <w:t xml:space="preserve">configured </w:t>
      </w:r>
      <w:r w:rsidRPr="00C007CA">
        <w:rPr>
          <w:rFonts w:cs="Arial"/>
          <w:color w:val="000000"/>
          <w:szCs w:val="32"/>
          <w:lang w:eastAsia="zh-CN"/>
        </w:rPr>
        <w:t>grant Type 2</w:t>
      </w:r>
      <w:bookmarkEnd w:id="662"/>
      <w:bookmarkEnd w:id="663"/>
    </w:p>
    <w:p w14:paraId="7A5C5D5A" w14:textId="4DDE967B" w:rsidR="003638A6" w:rsidRPr="00EE740A" w:rsidRDefault="003638A6" w:rsidP="003638A6">
      <w:pPr>
        <w:rPr>
          <w:rFonts w:eastAsia="DengXian"/>
          <w:lang w:eastAsia="zh-CN"/>
        </w:rPr>
      </w:pPr>
      <w:r w:rsidRPr="00EE740A">
        <w:rPr>
          <w:rFonts w:eastAsia="DengXian"/>
          <w:lang w:eastAsia="zh-CN"/>
        </w:rPr>
        <w:t xml:space="preserve">A UE validates, for scheduling activation or scheduling release, a </w:t>
      </w:r>
      <w:r w:rsidR="00026172">
        <w:rPr>
          <w:rFonts w:eastAsia="DengXian"/>
          <w:lang w:eastAsia="zh-CN"/>
        </w:rPr>
        <w:t xml:space="preserve">SL </w:t>
      </w:r>
      <w:r w:rsidRPr="00EE740A">
        <w:rPr>
          <w:rFonts w:eastAsia="DengXian"/>
          <w:lang w:eastAsia="zh-CN"/>
        </w:rPr>
        <w:t>configured grant Type 2 PDCCH if</w:t>
      </w:r>
    </w:p>
    <w:p w14:paraId="44763E7B" w14:textId="316637C3" w:rsidR="003638A6" w:rsidRPr="00EE740A" w:rsidRDefault="003638A6" w:rsidP="003638A6">
      <w:pPr>
        <w:pStyle w:val="B1"/>
        <w:rPr>
          <w:rFonts w:eastAsia="DengXian"/>
        </w:rPr>
      </w:pPr>
      <w:r w:rsidRPr="00EE740A">
        <w:t>-</w:t>
      </w:r>
      <w:r w:rsidRPr="00EE740A">
        <w:tab/>
      </w:r>
      <w:r w:rsidRPr="00EE740A">
        <w:rPr>
          <w:rFonts w:eastAsia="DengXian"/>
        </w:rPr>
        <w:t>the CRC of a corresponding DCI format</w:t>
      </w:r>
      <w:r>
        <w:rPr>
          <w:rFonts w:eastAsia="DengXian"/>
        </w:rPr>
        <w:t xml:space="preserve"> 3_0</w:t>
      </w:r>
      <w:r w:rsidRPr="00EE740A">
        <w:rPr>
          <w:rFonts w:eastAsia="DengXian"/>
        </w:rPr>
        <w:t xml:space="preserve"> </w:t>
      </w:r>
      <w:r w:rsidRPr="00EE740A">
        <w:rPr>
          <w:rFonts w:eastAsia="DengXian"/>
          <w:lang w:val="en-US"/>
        </w:rPr>
        <w:t>is</w:t>
      </w:r>
      <w:r w:rsidRPr="00EE740A">
        <w:rPr>
          <w:rFonts w:eastAsia="DengXian"/>
        </w:rPr>
        <w:t xml:space="preserve"> scrambled with a </w:t>
      </w:r>
      <w:r>
        <w:rPr>
          <w:rFonts w:eastAsia="DengXian"/>
        </w:rPr>
        <w:t>SL-</w:t>
      </w:r>
      <w:r w:rsidRPr="00EE740A">
        <w:rPr>
          <w:rFonts w:eastAsia="DengXian"/>
        </w:rPr>
        <w:t>CS-RNTI</w:t>
      </w:r>
      <w:r>
        <w:rPr>
          <w:rFonts w:eastAsia="DengXian"/>
          <w:lang w:val="en-US"/>
        </w:rPr>
        <w:t xml:space="preserve"> </w:t>
      </w:r>
      <w:r>
        <w:rPr>
          <w:rFonts w:eastAsia="DengXian"/>
          <w:lang w:eastAsia="zh-CN"/>
        </w:rPr>
        <w:t xml:space="preserve">provided by </w:t>
      </w:r>
      <w:r>
        <w:rPr>
          <w:i/>
          <w:lang w:val="en-US"/>
        </w:rPr>
        <w:t>sl-CS</w:t>
      </w:r>
      <w:r w:rsidRPr="00627CB1">
        <w:rPr>
          <w:i/>
        </w:rPr>
        <w:t>-RNTI</w:t>
      </w:r>
      <w:r w:rsidRPr="00EE740A">
        <w:rPr>
          <w:rFonts w:eastAsia="DengXian"/>
          <w:lang w:val="en-US"/>
        </w:rPr>
        <w:t>, and</w:t>
      </w:r>
    </w:p>
    <w:p w14:paraId="0747C709" w14:textId="77777777" w:rsidR="003638A6" w:rsidRPr="00EE740A" w:rsidRDefault="003638A6" w:rsidP="003638A6">
      <w:pPr>
        <w:pStyle w:val="B1"/>
        <w:rPr>
          <w:rFonts w:eastAsia="DengXian"/>
        </w:rPr>
      </w:pPr>
      <w:r w:rsidRPr="00EE740A">
        <w:t>-</w:t>
      </w:r>
      <w:r w:rsidRPr="00EE740A">
        <w:tab/>
        <w:t xml:space="preserve">the new data indicator field </w:t>
      </w:r>
      <w:r>
        <w:rPr>
          <w:lang w:val="en-US" w:eastAsia="zh-CN"/>
        </w:rPr>
        <w:t xml:space="preserve">in the DCI format 3_0 </w:t>
      </w:r>
      <w:r w:rsidRPr="00EE740A">
        <w:rPr>
          <w:lang w:val="en-US"/>
        </w:rPr>
        <w:t xml:space="preserve">for the enabled transport block </w:t>
      </w:r>
      <w:r w:rsidRPr="00EE740A">
        <w:t xml:space="preserve">is set to '0' </w:t>
      </w:r>
    </w:p>
    <w:p w14:paraId="67AB4948" w14:textId="77777777" w:rsidR="003638A6" w:rsidRPr="00EE740A" w:rsidRDefault="003638A6" w:rsidP="00797D09">
      <w:r w:rsidRPr="00EE740A">
        <w:rPr>
          <w:rFonts w:eastAsia="DengXian"/>
        </w:rPr>
        <w:t>Validation of the DCI format</w:t>
      </w:r>
      <w:r>
        <w:rPr>
          <w:rFonts w:eastAsia="DengXian"/>
        </w:rPr>
        <w:t xml:space="preserve"> </w:t>
      </w:r>
      <w:r>
        <w:rPr>
          <w:rFonts w:eastAsia="DengXian"/>
          <w:lang w:val="en-US"/>
        </w:rPr>
        <w:t xml:space="preserve">3_0 </w:t>
      </w:r>
      <w:r w:rsidRPr="00EE740A">
        <w:rPr>
          <w:rFonts w:eastAsia="DengXian"/>
        </w:rPr>
        <w:t xml:space="preserve">is achieved if all fields for the DCI format </w:t>
      </w:r>
      <w:r>
        <w:rPr>
          <w:rFonts w:eastAsia="DengXian"/>
          <w:lang w:val="en-US"/>
        </w:rPr>
        <w:t xml:space="preserve">3_0 </w:t>
      </w:r>
      <w:r w:rsidRPr="00EE740A">
        <w:rPr>
          <w:rFonts w:eastAsia="DengXian"/>
        </w:rPr>
        <w:t>are set according to Table 10.</w:t>
      </w:r>
      <w:r>
        <w:rPr>
          <w:rFonts w:eastAsia="DengXian"/>
          <w:lang w:val="en-US"/>
        </w:rPr>
        <w:t>2A</w:t>
      </w:r>
      <w:r w:rsidRPr="00EE740A">
        <w:rPr>
          <w:rFonts w:eastAsia="DengXian"/>
        </w:rPr>
        <w:t>-1 or Table 10.</w:t>
      </w:r>
      <w:r>
        <w:rPr>
          <w:rFonts w:eastAsia="DengXian"/>
          <w:lang w:val="en-US"/>
        </w:rPr>
        <w:t>2A</w:t>
      </w:r>
      <w:r w:rsidRPr="00EE740A">
        <w:rPr>
          <w:rFonts w:eastAsia="DengXian"/>
        </w:rPr>
        <w:t>-2.</w:t>
      </w:r>
    </w:p>
    <w:p w14:paraId="31274505" w14:textId="4FBB9FDE" w:rsidR="003638A6" w:rsidRPr="00EE740A" w:rsidRDefault="003638A6" w:rsidP="003638A6">
      <w:pPr>
        <w:rPr>
          <w:rFonts w:eastAsia="DengXian"/>
          <w:lang w:eastAsia="zh-CN"/>
        </w:rPr>
      </w:pPr>
      <w:r w:rsidRPr="00EE740A">
        <w:rPr>
          <w:rFonts w:eastAsia="DengXian"/>
          <w:lang w:eastAsia="zh-CN"/>
        </w:rPr>
        <w:t xml:space="preserve">If validation is achieved, the UE considers the information in the DCI format </w:t>
      </w:r>
      <w:r>
        <w:rPr>
          <w:rFonts w:eastAsia="DengXian"/>
          <w:lang w:eastAsia="zh-CN"/>
        </w:rPr>
        <w:t xml:space="preserve">3_0 </w:t>
      </w:r>
      <w:r w:rsidRPr="00EE740A">
        <w:rPr>
          <w:rFonts w:eastAsia="DengXian"/>
          <w:lang w:eastAsia="zh-CN"/>
        </w:rPr>
        <w:t xml:space="preserve">as a valid activation or valid release of </w:t>
      </w:r>
      <w:r>
        <w:rPr>
          <w:rFonts w:eastAsia="DengXian"/>
          <w:lang w:eastAsia="zh-CN"/>
        </w:rPr>
        <w:t>S</w:t>
      </w:r>
      <w:r w:rsidRPr="00EE740A">
        <w:rPr>
          <w:rFonts w:eastAsia="DengXian"/>
          <w:lang w:eastAsia="zh-CN"/>
        </w:rPr>
        <w:t xml:space="preserve">L </w:t>
      </w:r>
      <w:r w:rsidR="00026172">
        <w:rPr>
          <w:rFonts w:eastAsia="DengXian"/>
          <w:lang w:eastAsia="zh-CN"/>
        </w:rPr>
        <w:t xml:space="preserve">configured </w:t>
      </w:r>
      <w:r w:rsidRPr="00EE740A">
        <w:rPr>
          <w:rFonts w:eastAsia="DengXian"/>
          <w:lang w:eastAsia="zh-CN"/>
        </w:rPr>
        <w:t>grant Type 2. If validation is not achieved, the UE discards all the information in the DCI format</w:t>
      </w:r>
      <w:r>
        <w:rPr>
          <w:rFonts w:eastAsia="DengXian"/>
          <w:lang w:eastAsia="zh-CN"/>
        </w:rPr>
        <w:t xml:space="preserve"> 3_0</w:t>
      </w:r>
      <w:r w:rsidRPr="00EE740A">
        <w:rPr>
          <w:rFonts w:eastAsia="DengXian"/>
          <w:lang w:eastAsia="zh-CN"/>
        </w:rPr>
        <w:t>.</w:t>
      </w:r>
    </w:p>
    <w:p w14:paraId="4A8F9FF1" w14:textId="45154FCF" w:rsidR="003638A6" w:rsidRPr="00EE740A" w:rsidRDefault="003638A6" w:rsidP="003638A6">
      <w:pPr>
        <w:pStyle w:val="TH"/>
        <w:rPr>
          <w:rFonts w:cs="Arial"/>
        </w:rPr>
      </w:pPr>
      <w:r w:rsidRPr="00EE740A">
        <w:rPr>
          <w:rFonts w:cs="Arial"/>
          <w:bCs/>
          <w:lang w:eastAsia="zh-CN"/>
        </w:rPr>
        <w:t>Table 10.</w:t>
      </w:r>
      <w:r>
        <w:rPr>
          <w:rFonts w:cs="Arial"/>
          <w:bCs/>
          <w:lang w:val="en-US" w:eastAsia="zh-CN"/>
        </w:rPr>
        <w:t>2A</w:t>
      </w:r>
      <w:r w:rsidRPr="00EE740A">
        <w:rPr>
          <w:rFonts w:cs="Arial"/>
          <w:bCs/>
          <w:lang w:eastAsia="zh-CN"/>
        </w:rPr>
        <w:t xml:space="preserve">-1: Special fields for </w:t>
      </w:r>
      <w:r>
        <w:rPr>
          <w:rFonts w:cs="Arial"/>
          <w:bCs/>
          <w:lang w:val="en-US" w:eastAsia="zh-CN"/>
        </w:rPr>
        <w:t>S</w:t>
      </w:r>
      <w:r w:rsidRPr="00EE740A">
        <w:rPr>
          <w:rFonts w:cs="Arial"/>
          <w:bCs/>
          <w:lang w:eastAsia="zh-CN"/>
        </w:rPr>
        <w:t xml:space="preserve">L </w:t>
      </w:r>
      <w:r w:rsidR="00026172" w:rsidRPr="00026172">
        <w:rPr>
          <w:rFonts w:cs="Arial"/>
          <w:bCs/>
          <w:lang w:eastAsia="zh-CN"/>
        </w:rPr>
        <w:t xml:space="preserve">configured </w:t>
      </w:r>
      <w:r w:rsidRPr="00EE740A">
        <w:rPr>
          <w:rFonts w:cs="Arial"/>
          <w:bCs/>
          <w:lang w:eastAsia="zh-CN"/>
        </w:rPr>
        <w:t>grant Type 2 scheduling 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tblGrid>
      <w:tr w:rsidR="003638A6" w:rsidRPr="00EE740A" w14:paraId="392603E4" w14:textId="77777777" w:rsidTr="00312C7C">
        <w:trPr>
          <w:cantSplit/>
          <w:jc w:val="center"/>
        </w:trPr>
        <w:tc>
          <w:tcPr>
            <w:tcW w:w="2250" w:type="dxa"/>
            <w:shd w:val="clear" w:color="auto" w:fill="E0E0E0"/>
            <w:vAlign w:val="center"/>
          </w:tcPr>
          <w:p w14:paraId="02F7B333" w14:textId="77777777" w:rsidR="003638A6" w:rsidRPr="00EE740A" w:rsidRDefault="003638A6" w:rsidP="00312C7C">
            <w:pPr>
              <w:pStyle w:val="TAH"/>
              <w:rPr>
                <w:rFonts w:ascii="Times New Roman" w:hAnsi="Times New Roman"/>
                <w:sz w:val="20"/>
              </w:rPr>
            </w:pPr>
          </w:p>
        </w:tc>
        <w:tc>
          <w:tcPr>
            <w:tcW w:w="2160" w:type="dxa"/>
            <w:shd w:val="clear" w:color="auto" w:fill="E0E0E0"/>
            <w:vAlign w:val="center"/>
          </w:tcPr>
          <w:p w14:paraId="73A26C6A" w14:textId="77777777" w:rsidR="003638A6" w:rsidRPr="00EE740A" w:rsidRDefault="003638A6" w:rsidP="00312C7C">
            <w:pPr>
              <w:pStyle w:val="TAH"/>
              <w:rPr>
                <w:rFonts w:ascii="Times New Roman" w:hAnsi="Times New Roman"/>
                <w:sz w:val="20"/>
              </w:rPr>
            </w:pPr>
            <w:r w:rsidRPr="00EE740A">
              <w:rPr>
                <w:rFonts w:ascii="Times New Roman" w:hAnsi="Times New Roman"/>
                <w:sz w:val="20"/>
              </w:rPr>
              <w:t xml:space="preserve">DCI format </w:t>
            </w:r>
            <w:r>
              <w:rPr>
                <w:rFonts w:ascii="Times New Roman" w:hAnsi="Times New Roman"/>
                <w:sz w:val="20"/>
                <w:lang w:val="en-US"/>
              </w:rPr>
              <w:t>3</w:t>
            </w:r>
            <w:r w:rsidRPr="00EE740A">
              <w:rPr>
                <w:rFonts w:ascii="Times New Roman" w:hAnsi="Times New Roman"/>
                <w:sz w:val="20"/>
              </w:rPr>
              <w:t>_0</w:t>
            </w:r>
          </w:p>
        </w:tc>
      </w:tr>
      <w:tr w:rsidR="003638A6" w:rsidRPr="00EE740A" w14:paraId="35A4D900" w14:textId="77777777" w:rsidTr="00312C7C">
        <w:trPr>
          <w:cantSplit/>
          <w:jc w:val="center"/>
        </w:trPr>
        <w:tc>
          <w:tcPr>
            <w:tcW w:w="2250" w:type="dxa"/>
            <w:vAlign w:val="center"/>
          </w:tcPr>
          <w:p w14:paraId="02700318"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HARQ process </w:t>
            </w:r>
            <w:r>
              <w:rPr>
                <w:rFonts w:ascii="Times New Roman" w:hAnsi="Times New Roman"/>
                <w:sz w:val="20"/>
              </w:rPr>
              <w:t>number</w:t>
            </w:r>
          </w:p>
        </w:tc>
        <w:tc>
          <w:tcPr>
            <w:tcW w:w="2160" w:type="dxa"/>
            <w:vAlign w:val="center"/>
          </w:tcPr>
          <w:p w14:paraId="1E336B37" w14:textId="376E16CB"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set to all </w:t>
            </w:r>
            <w:r>
              <w:rPr>
                <w:rFonts w:ascii="Times New Roman" w:hAnsi="Times New Roman"/>
                <w:sz w:val="20"/>
              </w:rPr>
              <w:t>'</w:t>
            </w:r>
            <w:r w:rsidRPr="00EE740A">
              <w:rPr>
                <w:rFonts w:ascii="Times New Roman" w:hAnsi="Times New Roman"/>
                <w:sz w:val="20"/>
              </w:rPr>
              <w:t>0's</w:t>
            </w:r>
          </w:p>
        </w:tc>
      </w:tr>
    </w:tbl>
    <w:p w14:paraId="1025B270" w14:textId="77777777" w:rsidR="003638A6" w:rsidRPr="00EE740A" w:rsidRDefault="003638A6" w:rsidP="003638A6">
      <w:pPr>
        <w:jc w:val="both"/>
        <w:rPr>
          <w:rFonts w:eastAsia="DengXian"/>
          <w:lang w:eastAsia="zh-CN"/>
        </w:rPr>
      </w:pPr>
    </w:p>
    <w:p w14:paraId="113B3993" w14:textId="60AB937C" w:rsidR="003638A6" w:rsidRPr="00EE740A" w:rsidRDefault="003638A6" w:rsidP="003638A6">
      <w:pPr>
        <w:pStyle w:val="TH"/>
        <w:rPr>
          <w:rFonts w:cs="Arial"/>
          <w:lang w:eastAsia="zh-CN"/>
        </w:rPr>
      </w:pPr>
      <w:r w:rsidRPr="00EE740A">
        <w:rPr>
          <w:rFonts w:cs="Arial"/>
          <w:lang w:eastAsia="zh-CN"/>
        </w:rPr>
        <w:t>Table 10.</w:t>
      </w:r>
      <w:r>
        <w:rPr>
          <w:rFonts w:cs="Arial"/>
          <w:lang w:val="en-US" w:eastAsia="zh-CN"/>
        </w:rPr>
        <w:t>2A</w:t>
      </w:r>
      <w:r w:rsidRPr="00EE740A">
        <w:rPr>
          <w:rFonts w:cs="Arial"/>
          <w:lang w:eastAsia="zh-CN"/>
        </w:rPr>
        <w:t xml:space="preserve">-2: Special fields for </w:t>
      </w:r>
      <w:r>
        <w:rPr>
          <w:rFonts w:cs="Arial"/>
          <w:lang w:val="en-US" w:eastAsia="zh-CN"/>
        </w:rPr>
        <w:t>S</w:t>
      </w:r>
      <w:r w:rsidRPr="00EE740A">
        <w:rPr>
          <w:rFonts w:cs="Arial"/>
          <w:lang w:eastAsia="zh-CN"/>
        </w:rPr>
        <w:t xml:space="preserve">L </w:t>
      </w:r>
      <w:r w:rsidR="00026172" w:rsidRPr="00026172">
        <w:rPr>
          <w:rFonts w:cs="Arial"/>
          <w:lang w:eastAsia="zh-CN"/>
        </w:rPr>
        <w:t xml:space="preserve">configured </w:t>
      </w:r>
      <w:r w:rsidRPr="00EE740A">
        <w:rPr>
          <w:rFonts w:cs="Arial"/>
          <w:lang w:eastAsia="zh-CN"/>
        </w:rPr>
        <w:t>grant Type 2 scheduling release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tblGrid>
      <w:tr w:rsidR="003638A6" w:rsidRPr="00EE740A" w14:paraId="24F8EEF0" w14:textId="77777777" w:rsidTr="00312C7C">
        <w:trPr>
          <w:cantSplit/>
          <w:jc w:val="center"/>
        </w:trPr>
        <w:tc>
          <w:tcPr>
            <w:tcW w:w="2615" w:type="dxa"/>
            <w:shd w:val="clear" w:color="auto" w:fill="E0E0E0"/>
            <w:vAlign w:val="center"/>
          </w:tcPr>
          <w:p w14:paraId="281C6970" w14:textId="77777777" w:rsidR="003638A6" w:rsidRPr="00EE740A" w:rsidRDefault="003638A6" w:rsidP="00312C7C">
            <w:pPr>
              <w:pStyle w:val="TAH"/>
              <w:rPr>
                <w:rFonts w:ascii="Times New Roman" w:hAnsi="Times New Roman"/>
                <w:sz w:val="20"/>
              </w:rPr>
            </w:pPr>
          </w:p>
        </w:tc>
        <w:tc>
          <w:tcPr>
            <w:tcW w:w="2160" w:type="dxa"/>
            <w:shd w:val="clear" w:color="auto" w:fill="E0E0E0"/>
            <w:vAlign w:val="center"/>
          </w:tcPr>
          <w:p w14:paraId="6505A788" w14:textId="77777777" w:rsidR="003638A6" w:rsidRPr="00EE740A" w:rsidRDefault="003638A6" w:rsidP="00312C7C">
            <w:pPr>
              <w:pStyle w:val="TAH"/>
              <w:rPr>
                <w:rFonts w:ascii="Times New Roman" w:hAnsi="Times New Roman"/>
                <w:sz w:val="20"/>
              </w:rPr>
            </w:pPr>
            <w:r w:rsidRPr="00EE740A">
              <w:rPr>
                <w:rFonts w:ascii="Times New Roman" w:hAnsi="Times New Roman"/>
                <w:sz w:val="20"/>
              </w:rPr>
              <w:t xml:space="preserve">DCI format </w:t>
            </w:r>
            <w:r>
              <w:rPr>
                <w:rFonts w:ascii="Times New Roman" w:hAnsi="Times New Roman"/>
                <w:sz w:val="20"/>
                <w:lang w:val="en-US"/>
              </w:rPr>
              <w:t>3</w:t>
            </w:r>
            <w:r w:rsidRPr="00EE740A">
              <w:rPr>
                <w:rFonts w:ascii="Times New Roman" w:hAnsi="Times New Roman"/>
                <w:sz w:val="20"/>
              </w:rPr>
              <w:t xml:space="preserve">_0 </w:t>
            </w:r>
          </w:p>
        </w:tc>
      </w:tr>
      <w:tr w:rsidR="003638A6" w:rsidRPr="00EE740A" w14:paraId="3B6C4A6D" w14:textId="77777777" w:rsidTr="00312C7C">
        <w:trPr>
          <w:cantSplit/>
          <w:jc w:val="center"/>
        </w:trPr>
        <w:tc>
          <w:tcPr>
            <w:tcW w:w="2615" w:type="dxa"/>
            <w:vAlign w:val="center"/>
          </w:tcPr>
          <w:p w14:paraId="7CF3418E"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HARQ process </w:t>
            </w:r>
            <w:r>
              <w:rPr>
                <w:rFonts w:ascii="Times New Roman" w:hAnsi="Times New Roman"/>
                <w:sz w:val="20"/>
              </w:rPr>
              <w:t>number</w:t>
            </w:r>
          </w:p>
        </w:tc>
        <w:tc>
          <w:tcPr>
            <w:tcW w:w="2160" w:type="dxa"/>
            <w:vAlign w:val="center"/>
          </w:tcPr>
          <w:p w14:paraId="1B26D2A8"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set to all '</w:t>
            </w:r>
            <w:r>
              <w:rPr>
                <w:rFonts w:ascii="Times New Roman" w:hAnsi="Times New Roman"/>
                <w:sz w:val="20"/>
                <w:lang w:val="en-US"/>
              </w:rPr>
              <w:t>1</w:t>
            </w:r>
            <w:r w:rsidRPr="00EE740A">
              <w:rPr>
                <w:rFonts w:ascii="Times New Roman" w:hAnsi="Times New Roman"/>
                <w:sz w:val="20"/>
              </w:rPr>
              <w:t>'s</w:t>
            </w:r>
          </w:p>
        </w:tc>
      </w:tr>
      <w:tr w:rsidR="003638A6" w:rsidRPr="00EE740A" w14:paraId="1EA31685" w14:textId="77777777" w:rsidTr="00312C7C">
        <w:trPr>
          <w:cantSplit/>
          <w:jc w:val="center"/>
        </w:trPr>
        <w:tc>
          <w:tcPr>
            <w:tcW w:w="2615" w:type="dxa"/>
            <w:vAlign w:val="center"/>
          </w:tcPr>
          <w:p w14:paraId="447017CE" w14:textId="77777777" w:rsidR="003638A6" w:rsidRPr="004D66F0" w:rsidRDefault="003638A6" w:rsidP="00312C7C">
            <w:pPr>
              <w:pStyle w:val="TAC"/>
              <w:rPr>
                <w:rFonts w:ascii="Times New Roman" w:hAnsi="Times New Roman"/>
                <w:sz w:val="20"/>
                <w:lang w:val="en-US"/>
              </w:rPr>
            </w:pPr>
            <w:r w:rsidRPr="00EE740A">
              <w:rPr>
                <w:rFonts w:ascii="Times New Roman" w:hAnsi="Times New Roman"/>
                <w:sz w:val="20"/>
              </w:rPr>
              <w:t>Frequency resource assignment</w:t>
            </w:r>
            <w:r>
              <w:rPr>
                <w:rFonts w:ascii="Times New Roman" w:hAnsi="Times New Roman"/>
                <w:sz w:val="20"/>
                <w:lang w:val="en-US"/>
              </w:rPr>
              <w:t xml:space="preserve"> (if present)</w:t>
            </w:r>
          </w:p>
        </w:tc>
        <w:tc>
          <w:tcPr>
            <w:tcW w:w="2160" w:type="dxa"/>
            <w:vAlign w:val="center"/>
          </w:tcPr>
          <w:p w14:paraId="1B4E1C5F"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set to all '1's</w:t>
            </w:r>
          </w:p>
        </w:tc>
      </w:tr>
    </w:tbl>
    <w:p w14:paraId="2E4903DD" w14:textId="77777777" w:rsidR="003638A6" w:rsidRDefault="003638A6" w:rsidP="00822AD3"/>
    <w:p w14:paraId="41AA91FC" w14:textId="77777777" w:rsidR="0000023C" w:rsidRPr="00B916EC" w:rsidRDefault="0000023C" w:rsidP="0000023C">
      <w:pPr>
        <w:pStyle w:val="Heading2"/>
        <w:rPr>
          <w:lang w:eastAsia="zh-CN"/>
        </w:rPr>
      </w:pPr>
      <w:bookmarkStart w:id="664" w:name="_Toc29894868"/>
      <w:bookmarkStart w:id="665" w:name="_Toc29899167"/>
      <w:bookmarkStart w:id="666" w:name="_Toc29899585"/>
      <w:bookmarkStart w:id="667" w:name="_Toc29917314"/>
      <w:bookmarkStart w:id="668" w:name="_Toc36498188"/>
      <w:bookmarkStart w:id="669" w:name="_Toc45699216"/>
      <w:bookmarkStart w:id="670" w:name="_Toc129774583"/>
      <w:r>
        <w:rPr>
          <w:lang w:eastAsia="zh-CN"/>
        </w:rPr>
        <w:t>10.3</w:t>
      </w:r>
      <w:r>
        <w:rPr>
          <w:lang w:eastAsia="zh-CN"/>
        </w:rPr>
        <w:tab/>
        <w:t>PDCCH monitoring indication and dormancy/non-dormancy behaviour for SCells</w:t>
      </w:r>
      <w:bookmarkEnd w:id="664"/>
      <w:bookmarkEnd w:id="665"/>
      <w:bookmarkEnd w:id="666"/>
      <w:bookmarkEnd w:id="667"/>
      <w:bookmarkEnd w:id="668"/>
      <w:bookmarkEnd w:id="669"/>
      <w:bookmarkEnd w:id="670"/>
    </w:p>
    <w:p w14:paraId="47AF57F3" w14:textId="20EDE68B" w:rsidR="0000023C" w:rsidRDefault="0000023C" w:rsidP="0000023C">
      <w:pPr>
        <w:rPr>
          <w:lang w:eastAsia="zh-CN"/>
        </w:rPr>
      </w:pPr>
      <w:r>
        <w:rPr>
          <w:lang w:eastAsia="zh-CN"/>
        </w:rPr>
        <w:t xml:space="preserve">A UE configured with DRX mode operation </w:t>
      </w:r>
      <w:r w:rsidRPr="0080392F">
        <w:t>[</w:t>
      </w:r>
      <w:r w:rsidRPr="0080392F">
        <w:rPr>
          <w:lang w:val="en-US"/>
        </w:rPr>
        <w:t>11, TS 38.321</w:t>
      </w:r>
      <w:r w:rsidRPr="0080392F">
        <w:t xml:space="preserve">] </w:t>
      </w:r>
      <w:r w:rsidR="006630B7">
        <w:t xml:space="preserve">can be provided the following for detection of a DCI format 2_6 in a PDCCH reception </w:t>
      </w:r>
      <w:r>
        <w:t xml:space="preserve">on the </w:t>
      </w:r>
      <w:r>
        <w:rPr>
          <w:lang w:eastAsia="zh-CN"/>
        </w:rPr>
        <w:t xml:space="preserve">PCell or on the SpCell </w:t>
      </w:r>
      <w:r w:rsidRPr="0080392F">
        <w:t>[</w:t>
      </w:r>
      <w:r>
        <w:rPr>
          <w:lang w:val="en-US"/>
        </w:rPr>
        <w:t>12, TS 38.33</w:t>
      </w:r>
      <w:r w:rsidRPr="0080392F">
        <w:rPr>
          <w:lang w:val="en-US"/>
        </w:rPr>
        <w:t>1</w:t>
      </w:r>
      <w:r w:rsidRPr="0080392F">
        <w:t>]</w:t>
      </w:r>
    </w:p>
    <w:p w14:paraId="2CCDD23B" w14:textId="77777777" w:rsidR="0000023C" w:rsidRDefault="0000023C" w:rsidP="0000023C">
      <w:pPr>
        <w:pStyle w:val="B1"/>
      </w:pPr>
      <w:r>
        <w:rPr>
          <w:lang w:eastAsia="zh-CN"/>
        </w:rPr>
        <w:t>-</w:t>
      </w:r>
      <w:r>
        <w:rPr>
          <w:lang w:eastAsia="zh-CN"/>
        </w:rPr>
        <w:tab/>
        <w:t xml:space="preserve">a </w:t>
      </w:r>
      <w:r>
        <w:t xml:space="preserve">PS-RNTI for DCI format 2_6 </w:t>
      </w:r>
      <w:r w:rsidRPr="00B916EC">
        <w:t xml:space="preserve">by </w:t>
      </w:r>
      <w:r>
        <w:rPr>
          <w:i/>
        </w:rPr>
        <w:t>ps-</w:t>
      </w:r>
      <w:r w:rsidRPr="00B916EC">
        <w:rPr>
          <w:i/>
        </w:rPr>
        <w:t>RNTI</w:t>
      </w:r>
    </w:p>
    <w:p w14:paraId="6F06E9D0" w14:textId="4D603277" w:rsidR="0000023C" w:rsidRDefault="0000023C" w:rsidP="0000023C">
      <w:pPr>
        <w:pStyle w:val="B1"/>
      </w:pPr>
      <w:r>
        <w:t>-</w:t>
      </w:r>
      <w:r>
        <w:tab/>
        <w:t xml:space="preserve">a number of search space sets, by </w:t>
      </w:r>
      <w:r w:rsidRPr="00CA155F">
        <w:rPr>
          <w:i/>
          <w:iCs/>
          <w:lang w:eastAsia="zh-CN"/>
        </w:rPr>
        <w:t>dci-Format</w:t>
      </w:r>
      <w:r>
        <w:rPr>
          <w:i/>
          <w:iCs/>
          <w:lang w:eastAsia="zh-CN"/>
        </w:rPr>
        <w:t>2-6</w:t>
      </w:r>
      <w:r>
        <w:rPr>
          <w:iCs/>
          <w:lang w:eastAsia="zh-CN"/>
        </w:rPr>
        <w:t>,</w:t>
      </w:r>
      <w:r>
        <w:t xml:space="preserve"> to monitor PDCCH for detection of DCI format 2_6 </w:t>
      </w:r>
      <w:r>
        <w:rPr>
          <w:lang w:eastAsia="zh-CN"/>
        </w:rPr>
        <w:t>on the active DL BWP of the PCell or of the SpCell</w:t>
      </w:r>
      <w:r>
        <w:t xml:space="preserve"> </w:t>
      </w:r>
      <w:r>
        <w:rPr>
          <w:lang w:eastAsia="zh-CN"/>
        </w:rPr>
        <w:t xml:space="preserve">according to a common search space as described </w:t>
      </w:r>
      <w:r w:rsidR="006F5F9E">
        <w:rPr>
          <w:lang w:eastAsia="zh-CN"/>
        </w:rPr>
        <w:t>in clause</w:t>
      </w:r>
      <w:r>
        <w:rPr>
          <w:lang w:eastAsia="zh-CN"/>
        </w:rPr>
        <w:t xml:space="preserve"> 10.1</w:t>
      </w:r>
    </w:p>
    <w:p w14:paraId="7744BC3B" w14:textId="6E314902" w:rsidR="0000023C" w:rsidRPr="00E83F9A" w:rsidRDefault="0000023C" w:rsidP="0000023C">
      <w:pPr>
        <w:pStyle w:val="B1"/>
      </w:pPr>
      <w:r w:rsidRPr="00E83F9A">
        <w:rPr>
          <w:lang w:eastAsia="zh-CN"/>
        </w:rPr>
        <w:t>-</w:t>
      </w:r>
      <w:r w:rsidRPr="00E83F9A">
        <w:rPr>
          <w:lang w:eastAsia="zh-CN"/>
        </w:rPr>
        <w:tab/>
        <w:t xml:space="preserve">a payload </w:t>
      </w:r>
      <w:r w:rsidRPr="00E83F9A">
        <w:t xml:space="preserve">size for DCI format </w:t>
      </w:r>
      <w:r>
        <w:t>2_6</w:t>
      </w:r>
      <w:r w:rsidRPr="00E83F9A">
        <w:t xml:space="preserve"> by </w:t>
      </w:r>
      <w:r w:rsidR="00026172">
        <w:rPr>
          <w:i/>
          <w:lang w:val="en-US"/>
        </w:rPr>
        <w:t>s</w:t>
      </w:r>
      <w:r w:rsidR="00026172">
        <w:rPr>
          <w:i/>
        </w:rPr>
        <w:t>izeDCI</w:t>
      </w:r>
      <w:r w:rsidR="00026172">
        <w:rPr>
          <w:i/>
          <w:lang w:val="en-US"/>
        </w:rPr>
        <w:t>-</w:t>
      </w:r>
      <w:r w:rsidR="00026172">
        <w:rPr>
          <w:i/>
        </w:rPr>
        <w:t>2-6</w:t>
      </w:r>
    </w:p>
    <w:p w14:paraId="7C3A0050" w14:textId="6E43DF66" w:rsidR="006630B7" w:rsidRDefault="0000023C" w:rsidP="0000023C">
      <w:pPr>
        <w:pStyle w:val="B1"/>
      </w:pPr>
      <w:r>
        <w:t>-</w:t>
      </w:r>
      <w:r>
        <w:tab/>
        <w:t xml:space="preserve">a location in DCI format 2_6 of a Wake-up indication bit by </w:t>
      </w:r>
      <w:r w:rsidR="006630B7">
        <w:rPr>
          <w:i/>
          <w:lang w:val="en-US"/>
        </w:rPr>
        <w:t>ps</w:t>
      </w:r>
      <w:r w:rsidR="00026172">
        <w:rPr>
          <w:i/>
          <w:lang w:val="en-US"/>
        </w:rPr>
        <w:t>-</w:t>
      </w:r>
      <w:r w:rsidR="006630B7">
        <w:rPr>
          <w:i/>
        </w:rPr>
        <w:t>PositionDCI</w:t>
      </w:r>
      <w:r w:rsidR="006630B7" w:rsidRPr="00145EF8">
        <w:rPr>
          <w:i/>
          <w:lang w:val="en-US"/>
        </w:rPr>
        <w:t>-</w:t>
      </w:r>
      <w:r w:rsidR="006630B7">
        <w:rPr>
          <w:i/>
        </w:rPr>
        <w:t>2</w:t>
      </w:r>
      <w:r>
        <w:rPr>
          <w:i/>
        </w:rPr>
        <w:t>-6</w:t>
      </w:r>
    </w:p>
    <w:p w14:paraId="1E861FCA" w14:textId="6C01B559" w:rsidR="006630B7" w:rsidRPr="00145EF8" w:rsidRDefault="006630B7" w:rsidP="006630B7">
      <w:pPr>
        <w:pStyle w:val="B2"/>
      </w:pPr>
      <w:r w:rsidRPr="00145EF8">
        <w:lastRenderedPageBreak/>
        <w:t>-</w:t>
      </w:r>
      <w:r w:rsidRPr="00145EF8">
        <w:tab/>
        <w:t xml:space="preserve">a </w:t>
      </w:r>
      <w:r>
        <w:rPr>
          <w:lang w:val="en-US"/>
        </w:rPr>
        <w:t>'</w:t>
      </w:r>
      <w:r w:rsidRPr="00145EF8">
        <w:t>0</w:t>
      </w:r>
      <w:r>
        <w:rPr>
          <w:lang w:val="en-US"/>
        </w:rPr>
        <w:t>'</w:t>
      </w:r>
      <w:r w:rsidRPr="00145EF8">
        <w:t xml:space="preserve"> value for the Wake-up indication bit, when reported to higher layers, indicates to </w:t>
      </w:r>
      <w:r w:rsidRPr="00145EF8">
        <w:rPr>
          <w:lang w:val="en-US"/>
        </w:rPr>
        <w:t xml:space="preserve">not </w:t>
      </w:r>
      <w:r w:rsidRPr="00145EF8">
        <w:t xml:space="preserve">start the </w:t>
      </w:r>
      <w:r w:rsidRPr="00145EF8">
        <w:rPr>
          <w:i/>
          <w:iCs/>
        </w:rPr>
        <w:t>drx-onDurationTimer</w:t>
      </w:r>
      <w:r w:rsidRPr="00145EF8">
        <w:t xml:space="preserve"> for the next long DRX cycle [1</w:t>
      </w:r>
      <w:r w:rsidRPr="00145EF8">
        <w:rPr>
          <w:lang w:val="en-US"/>
        </w:rPr>
        <w:t>1</w:t>
      </w:r>
      <w:r w:rsidRPr="00145EF8">
        <w:t>, TS 38.321]</w:t>
      </w:r>
    </w:p>
    <w:p w14:paraId="1A7E4FF1" w14:textId="5FBFB4B6" w:rsidR="006630B7" w:rsidRPr="00145EF8" w:rsidRDefault="006630B7" w:rsidP="006630B7">
      <w:pPr>
        <w:pStyle w:val="B2"/>
      </w:pPr>
      <w:r w:rsidRPr="00145EF8">
        <w:t>-</w:t>
      </w:r>
      <w:r w:rsidRPr="00145EF8">
        <w:tab/>
        <w:t xml:space="preserve">a </w:t>
      </w:r>
      <w:r>
        <w:rPr>
          <w:lang w:val="en-US"/>
        </w:rPr>
        <w:t>'</w:t>
      </w:r>
      <w:r w:rsidRPr="00145EF8">
        <w:t>1</w:t>
      </w:r>
      <w:r>
        <w:rPr>
          <w:lang w:val="en-US"/>
        </w:rPr>
        <w:t>'</w:t>
      </w:r>
      <w:r w:rsidRPr="00145EF8">
        <w:t xml:space="preserve"> value for the Wake-up indication bit, when reported to higher layers, indicates to start the </w:t>
      </w:r>
      <w:r w:rsidRPr="00145EF8">
        <w:rPr>
          <w:i/>
          <w:iCs/>
        </w:rPr>
        <w:t>drx-onDurationTimer</w:t>
      </w:r>
      <w:r w:rsidRPr="00145EF8">
        <w:t xml:space="preserve"> for the next long DRX cycle [1</w:t>
      </w:r>
      <w:r w:rsidRPr="00145EF8">
        <w:rPr>
          <w:lang w:val="en-US"/>
        </w:rPr>
        <w:t>1</w:t>
      </w:r>
      <w:r w:rsidRPr="00145EF8">
        <w:t>, TS 38.321]</w:t>
      </w:r>
    </w:p>
    <w:p w14:paraId="636DD1B3" w14:textId="50F3B6DD" w:rsidR="0000023C" w:rsidRDefault="0000023C" w:rsidP="0000023C">
      <w:pPr>
        <w:pStyle w:val="B1"/>
      </w:pPr>
      <w:r>
        <w:t>-</w:t>
      </w:r>
      <w:r>
        <w:tab/>
        <w:t xml:space="preserve">a bitmap, when the UE is provided a number of groups of configured SCells by </w:t>
      </w:r>
      <w:r w:rsidR="00D52D67">
        <w:rPr>
          <w:i/>
          <w:iCs/>
        </w:rPr>
        <w:t>dormancyGroupOutsideActiveTime</w:t>
      </w:r>
      <w:r>
        <w:t xml:space="preserve">, where </w:t>
      </w:r>
    </w:p>
    <w:p w14:paraId="0712B5AB" w14:textId="252BDFA7" w:rsidR="0000023C" w:rsidRPr="00581243" w:rsidRDefault="0000023C" w:rsidP="0000023C">
      <w:pPr>
        <w:pStyle w:val="B2"/>
      </w:pPr>
      <w:r>
        <w:t>-</w:t>
      </w:r>
      <w:r>
        <w:tab/>
      </w:r>
      <w:r>
        <w:rPr>
          <w:lang w:eastAsia="zh-CN"/>
        </w:rPr>
        <w:t xml:space="preserve">the bitmap location is immediately after the </w:t>
      </w:r>
      <w:r w:rsidR="00153155">
        <w:rPr>
          <w:lang w:eastAsia="zh-CN"/>
        </w:rPr>
        <w:t>Wake-up indication</w:t>
      </w:r>
      <w:r>
        <w:t xml:space="preserve"> bit location</w:t>
      </w:r>
    </w:p>
    <w:p w14:paraId="73D01B56" w14:textId="77777777" w:rsidR="0000023C" w:rsidRDefault="0000023C" w:rsidP="0000023C">
      <w:pPr>
        <w:pStyle w:val="B2"/>
      </w:pPr>
      <w:r>
        <w:t>-</w:t>
      </w:r>
      <w:r>
        <w:tab/>
      </w:r>
      <w:r>
        <w:rPr>
          <w:lang w:eastAsia="zh-CN"/>
        </w:rPr>
        <w:t>t</w:t>
      </w:r>
      <w:r>
        <w:t>he bitmap size is equal to the number of groups of configured SCells where each bit of the bitmap corresponds to a group of configured SCells from the number of groups of configured SCells</w:t>
      </w:r>
    </w:p>
    <w:p w14:paraId="11B5B79E" w14:textId="6299ABA2" w:rsidR="0000023C" w:rsidRDefault="0000023C" w:rsidP="0000023C">
      <w:pPr>
        <w:pStyle w:val="B2"/>
      </w:pPr>
      <w:r>
        <w:t>-</w:t>
      </w:r>
      <w:r>
        <w:tab/>
        <w:t xml:space="preserve">a '0' value for a bit of the bitmap indicates an active DL BWP, provided by </w:t>
      </w:r>
      <w:r w:rsidR="00D52D67">
        <w:rPr>
          <w:i/>
        </w:rPr>
        <w:t>dormantBWP-Id</w:t>
      </w:r>
      <w:r>
        <w:t>, for the UE [11, TS</w:t>
      </w:r>
      <w:r w:rsidR="0074055D">
        <w:rPr>
          <w:lang w:val="en-GB"/>
        </w:rPr>
        <w:t xml:space="preserve"> </w:t>
      </w:r>
      <w:r>
        <w:t>38.321] for each activated SCell in the corresponding group of configured SCells</w:t>
      </w:r>
    </w:p>
    <w:p w14:paraId="0024BBD1" w14:textId="77777777" w:rsidR="00153155" w:rsidRDefault="0000023C" w:rsidP="00DA4DCE">
      <w:pPr>
        <w:pStyle w:val="B2"/>
      </w:pPr>
      <w:r w:rsidRPr="0017291D">
        <w:t>-</w:t>
      </w:r>
      <w:r w:rsidRPr="0017291D">
        <w:tab/>
        <w:t xml:space="preserve">a </w:t>
      </w:r>
      <w:r>
        <w:t>'</w:t>
      </w:r>
      <w:r w:rsidRPr="0017291D">
        <w:t>1</w:t>
      </w:r>
      <w:r>
        <w:t>'</w:t>
      </w:r>
      <w:r w:rsidRPr="0017291D">
        <w:t xml:space="preserve"> value for a bit of the bitmap indicates </w:t>
      </w:r>
    </w:p>
    <w:p w14:paraId="6CD04C55" w14:textId="1632AEB0" w:rsidR="00153155" w:rsidRDefault="00153155" w:rsidP="00DA4DCE">
      <w:pPr>
        <w:pStyle w:val="B3"/>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firstOutsideActiveTimeBWP-Id</w:t>
      </w:r>
      <w:r w:rsidR="0000023C" w:rsidRPr="0017291D">
        <w:rPr>
          <w:iCs/>
        </w:rPr>
        <w:t>,</w:t>
      </w:r>
      <w:r w:rsidR="0000023C" w:rsidRPr="0017291D">
        <w:t xml:space="preserve"> for the UE for each activated SCell in the corresponding group of configured SCells</w:t>
      </w:r>
      <w:r>
        <w:rPr>
          <w:lang w:val="en-US"/>
        </w:rPr>
        <w:t>, if a current active DL BWP is the dormant DL BWP</w:t>
      </w:r>
    </w:p>
    <w:p w14:paraId="0351E82B" w14:textId="4FBBD5B5" w:rsidR="0000023C" w:rsidRDefault="00153155" w:rsidP="00DA4DCE">
      <w:pPr>
        <w:pStyle w:val="B3"/>
        <w:rPr>
          <w:lang w:val="en-US"/>
        </w:rPr>
      </w:pPr>
      <w:r>
        <w:t>-</w:t>
      </w:r>
      <w:r>
        <w:tab/>
        <w:t>a</w:t>
      </w:r>
      <w:r>
        <w:rPr>
          <w:lang w:val="en-US"/>
        </w:rPr>
        <w:t xml:space="preserve"> current</w:t>
      </w:r>
      <w:r>
        <w:t xml:space="preserve"> active DL BWP</w:t>
      </w:r>
      <w:r w:rsidRPr="0017291D">
        <w:rPr>
          <w:iCs/>
        </w:rPr>
        <w:t>,</w:t>
      </w:r>
      <w:r w:rsidRPr="0017291D">
        <w:t xml:space="preserve"> for the UE for each activated SCell in the corresponding group of configured S</w:t>
      </w:r>
      <w:r>
        <w:t>C</w:t>
      </w:r>
      <w:r w:rsidRPr="0017291D">
        <w:t>ells</w:t>
      </w:r>
      <w:r>
        <w:rPr>
          <w:lang w:val="en-US"/>
        </w:rPr>
        <w:t>, if the current active DL BWP is not the dormant DL BWP</w:t>
      </w:r>
    </w:p>
    <w:p w14:paraId="74025F89" w14:textId="413D6F1C" w:rsidR="00E175E6" w:rsidRPr="0017291D" w:rsidRDefault="00E175E6" w:rsidP="00D429F6">
      <w:pPr>
        <w:pStyle w:val="B2"/>
      </w:pPr>
      <w:r>
        <w:t>-</w:t>
      </w:r>
      <w:r>
        <w:tab/>
        <w:t>the UE sets the active DL BWP to the indicated active DL BWP</w:t>
      </w:r>
    </w:p>
    <w:p w14:paraId="78445CD6" w14:textId="74B55A2B" w:rsidR="0000023C" w:rsidRDefault="0000023C" w:rsidP="0000023C">
      <w:pPr>
        <w:pStyle w:val="B1"/>
      </w:pPr>
      <w:r w:rsidRPr="00C775CD">
        <w:t>-</w:t>
      </w:r>
      <w:r w:rsidRPr="00C775CD">
        <w:tab/>
        <w:t xml:space="preserve">an offset by </w:t>
      </w:r>
      <w:r w:rsidRPr="00C775CD">
        <w:rPr>
          <w:i/>
        </w:rPr>
        <w:t>ps-Offset</w:t>
      </w:r>
      <w:r w:rsidRPr="00C775CD">
        <w:t xml:space="preserve"> indicating a </w:t>
      </w:r>
      <w:r>
        <w:t>time</w:t>
      </w:r>
      <w:r w:rsidRPr="00C775CD">
        <w:t xml:space="preserve">, where the UE starts monitoring PDCCH for detection of DCI format </w:t>
      </w:r>
      <w:r>
        <w:t xml:space="preserve">2_6 according </w:t>
      </w:r>
      <w:r w:rsidRPr="001069AF">
        <w:t xml:space="preserve">to </w:t>
      </w:r>
      <w:r>
        <w:t xml:space="preserve">the number of </w:t>
      </w:r>
      <w:r w:rsidRPr="001069AF">
        <w:t xml:space="preserve">search </w:t>
      </w:r>
      <w:r>
        <w:t>space sets</w:t>
      </w:r>
      <w:r w:rsidRPr="001069AF">
        <w:rPr>
          <w:lang w:val="en-US"/>
        </w:rPr>
        <w:t>,</w:t>
      </w:r>
      <w:r w:rsidRPr="00C775CD">
        <w:t xml:space="preserve"> prior to a slot where the </w:t>
      </w:r>
      <w:r w:rsidRPr="00C775CD">
        <w:rPr>
          <w:i/>
        </w:rPr>
        <w:t>drx-onDurationTimer</w:t>
      </w:r>
      <w:r w:rsidRPr="00C775CD">
        <w:t xml:space="preserve"> </w:t>
      </w:r>
      <w:r>
        <w:t xml:space="preserve">would </w:t>
      </w:r>
      <w:r w:rsidRPr="00C775CD">
        <w:t xml:space="preserve">start on the </w:t>
      </w:r>
      <w:r>
        <w:rPr>
          <w:lang w:eastAsia="zh-CN"/>
        </w:rPr>
        <w:t>PCell or on the SpCell</w:t>
      </w:r>
      <w:r>
        <w:t xml:space="preserve"> </w:t>
      </w:r>
      <w:r w:rsidRPr="00C775CD">
        <w:t>[11, TS 38.321</w:t>
      </w:r>
      <w:r>
        <w:t>]</w:t>
      </w:r>
    </w:p>
    <w:p w14:paraId="71AA65D1" w14:textId="77777777" w:rsidR="0000023C" w:rsidRPr="00C775CD" w:rsidRDefault="0000023C" w:rsidP="0000023C">
      <w:pPr>
        <w:pStyle w:val="B2"/>
      </w:pPr>
      <w:r>
        <w:t>-</w:t>
      </w:r>
      <w:r>
        <w:tab/>
      </w:r>
      <w:r>
        <w:rPr>
          <w:lang w:eastAsia="zh-CN"/>
        </w:rPr>
        <w:t xml:space="preserve">for each search space set, </w:t>
      </w:r>
      <w:r>
        <w:t>the PDCCH monitoring occasions are the ones in the first</w:t>
      </w:r>
      <w:r w:rsidRPr="005E4A6C">
        <w:rPr>
          <w:lang w:val="en-US"/>
        </w:rPr>
        <w:t xml:space="preserve">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oMath>
      <w:r w:rsidRPr="005E4A6C">
        <w:t xml:space="preserve"> slots </w:t>
      </w:r>
      <w:r>
        <w:t>indicated</w:t>
      </w:r>
      <w:r>
        <w:rPr>
          <w:lang w:val="en-US"/>
        </w:rPr>
        <w:t xml:space="preserve"> by </w:t>
      </w:r>
      <w:r w:rsidRPr="005E4A6C">
        <w:rPr>
          <w:i/>
          <w:lang w:val="en-US"/>
        </w:rPr>
        <w:t>duration</w:t>
      </w:r>
      <w:r>
        <w:rPr>
          <w:lang w:val="en-US"/>
        </w:rPr>
        <w:t xml:space="preserve">, or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r>
          <w:rPr>
            <w:rFonts w:ascii="Cambria Math" w:hAnsi="Cambria Math"/>
          </w:rPr>
          <m:t>=1</m:t>
        </m:r>
      </m:oMath>
      <w:r>
        <w:t xml:space="preserve"> slot if </w:t>
      </w:r>
      <w:r w:rsidRPr="005E4A6C">
        <w:rPr>
          <w:i/>
          <w:lang w:val="en-US"/>
        </w:rPr>
        <w:t>duration</w:t>
      </w:r>
      <w:r>
        <w:rPr>
          <w:lang w:val="en-US"/>
        </w:rPr>
        <w:t xml:space="preserve"> is not provided,</w:t>
      </w:r>
      <w:r>
        <w:t xml:space="preserve"> starting from the first slot of the first</w:t>
      </w:r>
      <w:r w:rsidRPr="005E4A6C">
        <w:rPr>
          <w:lang w:val="en-US"/>
        </w:rPr>
        <w:t xml:space="preserve">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oMath>
      <w:r w:rsidRPr="005E4A6C">
        <w:t xml:space="preserve"> slots</w:t>
      </w:r>
      <w:r>
        <w:t xml:space="preserve"> and ending prior to the start of </w:t>
      </w:r>
      <w:r>
        <w:rPr>
          <w:i/>
        </w:rPr>
        <w:t>drx-onDu</w:t>
      </w:r>
      <w:r w:rsidRPr="00C775CD">
        <w:rPr>
          <w:i/>
        </w:rPr>
        <w:t>rationTimer</w:t>
      </w:r>
      <w:r>
        <w:t xml:space="preserve">. </w:t>
      </w:r>
    </w:p>
    <w:p w14:paraId="1E1E2BE2" w14:textId="77777777" w:rsidR="006630B7" w:rsidRPr="0003241B" w:rsidRDefault="006630B7" w:rsidP="006630B7">
      <w:r w:rsidRPr="0003241B">
        <w:t xml:space="preserve">On PDCCH monitoring occasions associated with a same </w:t>
      </w:r>
      <w:r>
        <w:t xml:space="preserve">long </w:t>
      </w:r>
      <w:r w:rsidRPr="0003241B">
        <w:t>DRX Cycle, a UE does not expect to detect more than one DCI format 2_6 with different values of the Wake-up indication bit for the UE or with different values of the bitmap for the UE.</w:t>
      </w:r>
    </w:p>
    <w:p w14:paraId="3110FF3C" w14:textId="77777777" w:rsidR="0000023C" w:rsidRDefault="0000023C" w:rsidP="0000023C">
      <w:r>
        <w:rPr>
          <w:lang w:eastAsia="zh-CN"/>
        </w:rPr>
        <w:t xml:space="preserve">The UE does not monitor PDCCH for detecting DCI format 2_6 during Active Time </w:t>
      </w:r>
      <w:r w:rsidRPr="0080392F">
        <w:t>[</w:t>
      </w:r>
      <w:r w:rsidRPr="0080392F">
        <w:rPr>
          <w:lang w:val="en-US"/>
        </w:rPr>
        <w:t>11, TS 38.321</w:t>
      </w:r>
      <w:r w:rsidRPr="0080392F">
        <w:t>]</w:t>
      </w:r>
      <w:r>
        <w:t>.</w:t>
      </w:r>
    </w:p>
    <w:p w14:paraId="0F4390A6" w14:textId="05B9B2BA" w:rsidR="006630B7" w:rsidRPr="00B713CC" w:rsidRDefault="0000023C" w:rsidP="006630B7">
      <w:r>
        <w:t xml:space="preserve">If a UE reports for an active DL BWP a </w:t>
      </w:r>
      <w:r w:rsidR="00026172">
        <w:rPr>
          <w:i/>
          <w:iCs/>
        </w:rPr>
        <w:t xml:space="preserve">MinTimeGap </w:t>
      </w:r>
      <w:r w:rsidR="00026172">
        <w:t>value that is</w:t>
      </w:r>
      <w:r>
        <w:t xml:space="preserve"> </w:t>
      </w:r>
      <w:r w:rsidR="00153155">
        <w:t xml:space="preserve">X </w:t>
      </w:r>
      <w:r>
        <w:t xml:space="preserve">slots prior to the beginning of a slot where the UE would start the </w:t>
      </w:r>
      <w:r>
        <w:rPr>
          <w:i/>
        </w:rPr>
        <w:t>drx-onDu</w:t>
      </w:r>
      <w:r w:rsidRPr="00C775CD">
        <w:rPr>
          <w:i/>
        </w:rPr>
        <w:t>rationTimer</w:t>
      </w:r>
      <w:r>
        <w:t xml:space="preserve">, the UE is not required to monitor PDCCH for detection of DCI format 2_6 during the </w:t>
      </w:r>
      <w:r w:rsidR="00153155">
        <w:t>X</w:t>
      </w:r>
      <w:r>
        <w:t xml:space="preserve"> slots</w:t>
      </w:r>
      <w:r w:rsidR="00153155">
        <w:t xml:space="preserve">, where X corresponds to the </w:t>
      </w:r>
      <w:r w:rsidR="00026172">
        <w:rPr>
          <w:i/>
          <w:iCs/>
        </w:rPr>
        <w:t xml:space="preserve">MinTimeGap </w:t>
      </w:r>
      <w:r w:rsidR="00026172">
        <w:t>value</w:t>
      </w:r>
      <w:r w:rsidR="00153155">
        <w:t xml:space="preserve"> of the SCS of the active DL BWP</w:t>
      </w:r>
      <w:r w:rsidR="006630B7" w:rsidRPr="006630B7">
        <w:t xml:space="preserve"> </w:t>
      </w:r>
      <w:r w:rsidR="006630B7">
        <w:t>in Table 10.3-1.</w:t>
      </w:r>
    </w:p>
    <w:p w14:paraId="2E10F52A" w14:textId="77777777" w:rsidR="006630B7" w:rsidRPr="004A777D" w:rsidRDefault="006630B7" w:rsidP="00797D09">
      <w:pPr>
        <w:pStyle w:val="TH"/>
      </w:pPr>
      <w:r w:rsidRPr="004A777D">
        <w:t>Table 10.3-1 Minimum time gap value 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319"/>
        <w:gridCol w:w="1319"/>
      </w:tblGrid>
      <w:tr w:rsidR="006630B7" w:rsidRPr="004A777D" w14:paraId="09769D8D" w14:textId="77777777" w:rsidTr="00312C7C">
        <w:trPr>
          <w:jc w:val="center"/>
        </w:trPr>
        <w:tc>
          <w:tcPr>
            <w:tcW w:w="0" w:type="auto"/>
            <w:vMerge w:val="restart"/>
            <w:shd w:val="clear" w:color="auto" w:fill="E0E0E0"/>
            <w:vAlign w:val="center"/>
          </w:tcPr>
          <w:p w14:paraId="5B9A2353" w14:textId="77777777" w:rsidR="006630B7" w:rsidRPr="004A777D" w:rsidRDefault="006630B7" w:rsidP="00312C7C">
            <w:pPr>
              <w:pStyle w:val="TAH"/>
              <w:rPr>
                <w:szCs w:val="18"/>
              </w:rPr>
            </w:pPr>
            <w:r w:rsidRPr="004A777D">
              <w:rPr>
                <w:szCs w:val="18"/>
              </w:rPr>
              <w:t>SCS (kHz)</w:t>
            </w:r>
          </w:p>
        </w:tc>
        <w:tc>
          <w:tcPr>
            <w:tcW w:w="0" w:type="auto"/>
            <w:gridSpan w:val="2"/>
            <w:shd w:val="clear" w:color="auto" w:fill="E0E0E0"/>
            <w:vAlign w:val="center"/>
          </w:tcPr>
          <w:p w14:paraId="434A038A" w14:textId="77777777" w:rsidR="006630B7" w:rsidRPr="004A777D" w:rsidRDefault="006630B7" w:rsidP="00312C7C">
            <w:pPr>
              <w:pStyle w:val="TAH"/>
              <w:rPr>
                <w:szCs w:val="18"/>
              </w:rPr>
            </w:pPr>
            <w:r w:rsidRPr="004A777D">
              <w:t xml:space="preserve">Minimum Time Gap X (slots) </w:t>
            </w:r>
          </w:p>
        </w:tc>
      </w:tr>
      <w:tr w:rsidR="006630B7" w:rsidRPr="004A777D" w14:paraId="49D24AF9" w14:textId="77777777" w:rsidTr="00312C7C">
        <w:trPr>
          <w:jc w:val="center"/>
        </w:trPr>
        <w:tc>
          <w:tcPr>
            <w:tcW w:w="0" w:type="auto"/>
            <w:vMerge/>
            <w:shd w:val="clear" w:color="auto" w:fill="E0E0E0"/>
            <w:vAlign w:val="center"/>
          </w:tcPr>
          <w:p w14:paraId="2686EA97" w14:textId="77777777" w:rsidR="006630B7" w:rsidRPr="004A777D" w:rsidRDefault="006630B7" w:rsidP="00312C7C">
            <w:pPr>
              <w:pStyle w:val="TAH"/>
              <w:rPr>
                <w:szCs w:val="18"/>
              </w:rPr>
            </w:pPr>
          </w:p>
        </w:tc>
        <w:tc>
          <w:tcPr>
            <w:tcW w:w="0" w:type="auto"/>
            <w:shd w:val="clear" w:color="auto" w:fill="E0E0E0"/>
            <w:vAlign w:val="center"/>
          </w:tcPr>
          <w:p w14:paraId="20E25775" w14:textId="77777777" w:rsidR="006630B7" w:rsidRPr="004A777D" w:rsidRDefault="006630B7" w:rsidP="00312C7C">
            <w:pPr>
              <w:pStyle w:val="TAH"/>
            </w:pPr>
            <w:r w:rsidRPr="004A777D">
              <w:t>Value 1</w:t>
            </w:r>
          </w:p>
        </w:tc>
        <w:tc>
          <w:tcPr>
            <w:tcW w:w="0" w:type="auto"/>
            <w:shd w:val="clear" w:color="auto" w:fill="E0E0E0"/>
            <w:vAlign w:val="center"/>
          </w:tcPr>
          <w:p w14:paraId="2641EA9D" w14:textId="77777777" w:rsidR="006630B7" w:rsidRPr="004A777D" w:rsidRDefault="006630B7" w:rsidP="00312C7C">
            <w:pPr>
              <w:pStyle w:val="TAH"/>
            </w:pPr>
            <w:r w:rsidRPr="004A777D">
              <w:t>Value 2</w:t>
            </w:r>
          </w:p>
        </w:tc>
      </w:tr>
      <w:tr w:rsidR="006630B7" w:rsidRPr="004A777D" w14:paraId="1472C8DE" w14:textId="77777777" w:rsidTr="00312C7C">
        <w:trPr>
          <w:trHeight w:hRule="exact" w:val="227"/>
          <w:jc w:val="center"/>
        </w:trPr>
        <w:tc>
          <w:tcPr>
            <w:tcW w:w="0" w:type="auto"/>
            <w:vAlign w:val="center"/>
          </w:tcPr>
          <w:p w14:paraId="2393064E" w14:textId="77777777" w:rsidR="006630B7" w:rsidRPr="004A777D" w:rsidRDefault="006630B7" w:rsidP="00312C7C">
            <w:pPr>
              <w:pStyle w:val="TAC"/>
            </w:pPr>
            <w:r w:rsidRPr="004A777D">
              <w:t>15</w:t>
            </w:r>
          </w:p>
        </w:tc>
        <w:tc>
          <w:tcPr>
            <w:tcW w:w="0" w:type="auto"/>
            <w:vAlign w:val="center"/>
          </w:tcPr>
          <w:p w14:paraId="5A659BA0" w14:textId="77777777" w:rsidR="006630B7" w:rsidRPr="004A777D" w:rsidRDefault="006630B7" w:rsidP="00312C7C">
            <w:pPr>
              <w:pStyle w:val="TAC"/>
            </w:pPr>
            <w:r w:rsidRPr="004A777D">
              <w:t>1</w:t>
            </w:r>
          </w:p>
        </w:tc>
        <w:tc>
          <w:tcPr>
            <w:tcW w:w="0" w:type="auto"/>
            <w:vAlign w:val="center"/>
          </w:tcPr>
          <w:p w14:paraId="0710394C" w14:textId="77777777" w:rsidR="006630B7" w:rsidRPr="004A777D" w:rsidRDefault="006630B7" w:rsidP="00312C7C">
            <w:pPr>
              <w:pStyle w:val="TAC"/>
            </w:pPr>
            <w:r w:rsidRPr="004A777D">
              <w:t>3</w:t>
            </w:r>
          </w:p>
        </w:tc>
      </w:tr>
      <w:tr w:rsidR="006630B7" w:rsidRPr="004A777D" w14:paraId="02E599CC" w14:textId="77777777" w:rsidTr="00312C7C">
        <w:trPr>
          <w:trHeight w:hRule="exact" w:val="227"/>
          <w:jc w:val="center"/>
        </w:trPr>
        <w:tc>
          <w:tcPr>
            <w:tcW w:w="0" w:type="auto"/>
            <w:vAlign w:val="center"/>
          </w:tcPr>
          <w:p w14:paraId="12909F3A" w14:textId="77777777" w:rsidR="006630B7" w:rsidRPr="004A777D" w:rsidRDefault="006630B7" w:rsidP="00312C7C">
            <w:pPr>
              <w:pStyle w:val="TAC"/>
            </w:pPr>
            <w:r w:rsidRPr="004A777D">
              <w:t>30</w:t>
            </w:r>
          </w:p>
        </w:tc>
        <w:tc>
          <w:tcPr>
            <w:tcW w:w="0" w:type="auto"/>
            <w:vAlign w:val="center"/>
          </w:tcPr>
          <w:p w14:paraId="51393ED9" w14:textId="77777777" w:rsidR="006630B7" w:rsidRPr="004A777D" w:rsidRDefault="006630B7" w:rsidP="00312C7C">
            <w:pPr>
              <w:pStyle w:val="TAC"/>
            </w:pPr>
            <w:r w:rsidRPr="004A777D">
              <w:t>1</w:t>
            </w:r>
          </w:p>
        </w:tc>
        <w:tc>
          <w:tcPr>
            <w:tcW w:w="0" w:type="auto"/>
            <w:vAlign w:val="center"/>
          </w:tcPr>
          <w:p w14:paraId="1C2CEF50" w14:textId="77777777" w:rsidR="006630B7" w:rsidRPr="004A777D" w:rsidRDefault="006630B7" w:rsidP="00312C7C">
            <w:pPr>
              <w:pStyle w:val="TAC"/>
            </w:pPr>
            <w:r w:rsidRPr="004A777D">
              <w:t>6</w:t>
            </w:r>
          </w:p>
        </w:tc>
      </w:tr>
      <w:tr w:rsidR="006630B7" w:rsidRPr="004A777D" w14:paraId="2FED8D40" w14:textId="77777777" w:rsidTr="00312C7C">
        <w:trPr>
          <w:trHeight w:hRule="exact" w:val="227"/>
          <w:jc w:val="center"/>
        </w:trPr>
        <w:tc>
          <w:tcPr>
            <w:tcW w:w="0" w:type="auto"/>
            <w:vAlign w:val="center"/>
          </w:tcPr>
          <w:p w14:paraId="3D49D065" w14:textId="77777777" w:rsidR="006630B7" w:rsidRPr="004A777D" w:rsidRDefault="006630B7" w:rsidP="00312C7C">
            <w:pPr>
              <w:pStyle w:val="TAC"/>
            </w:pPr>
            <w:r w:rsidRPr="004A777D">
              <w:t>60</w:t>
            </w:r>
          </w:p>
        </w:tc>
        <w:tc>
          <w:tcPr>
            <w:tcW w:w="0" w:type="auto"/>
            <w:vAlign w:val="center"/>
          </w:tcPr>
          <w:p w14:paraId="53CC8FC1" w14:textId="77777777" w:rsidR="006630B7" w:rsidRPr="004A777D" w:rsidRDefault="006630B7" w:rsidP="00312C7C">
            <w:pPr>
              <w:pStyle w:val="TAC"/>
            </w:pPr>
            <w:r w:rsidRPr="004A777D">
              <w:t>1</w:t>
            </w:r>
          </w:p>
        </w:tc>
        <w:tc>
          <w:tcPr>
            <w:tcW w:w="0" w:type="auto"/>
            <w:vAlign w:val="center"/>
          </w:tcPr>
          <w:p w14:paraId="69B3C085" w14:textId="77777777" w:rsidR="006630B7" w:rsidRPr="004A777D" w:rsidRDefault="006630B7" w:rsidP="00312C7C">
            <w:pPr>
              <w:pStyle w:val="TAC"/>
            </w:pPr>
            <w:r w:rsidRPr="004A777D">
              <w:t>12</w:t>
            </w:r>
          </w:p>
        </w:tc>
      </w:tr>
      <w:tr w:rsidR="006630B7" w:rsidRPr="004A777D" w14:paraId="6EC1C471" w14:textId="77777777" w:rsidTr="00312C7C">
        <w:trPr>
          <w:trHeight w:hRule="exact" w:val="227"/>
          <w:jc w:val="center"/>
        </w:trPr>
        <w:tc>
          <w:tcPr>
            <w:tcW w:w="0" w:type="auto"/>
            <w:vAlign w:val="center"/>
          </w:tcPr>
          <w:p w14:paraId="4750AF69" w14:textId="77777777" w:rsidR="006630B7" w:rsidRPr="004A777D" w:rsidRDefault="006630B7" w:rsidP="00312C7C">
            <w:pPr>
              <w:pStyle w:val="TAC"/>
            </w:pPr>
            <w:r w:rsidRPr="004A777D">
              <w:t>120</w:t>
            </w:r>
          </w:p>
        </w:tc>
        <w:tc>
          <w:tcPr>
            <w:tcW w:w="0" w:type="auto"/>
            <w:vAlign w:val="center"/>
          </w:tcPr>
          <w:p w14:paraId="7D661CD7" w14:textId="77777777" w:rsidR="006630B7" w:rsidRPr="004A777D" w:rsidRDefault="006630B7" w:rsidP="00312C7C">
            <w:pPr>
              <w:pStyle w:val="TAC"/>
            </w:pPr>
            <w:r w:rsidRPr="004A777D">
              <w:t>2</w:t>
            </w:r>
          </w:p>
        </w:tc>
        <w:tc>
          <w:tcPr>
            <w:tcW w:w="0" w:type="auto"/>
            <w:vAlign w:val="center"/>
          </w:tcPr>
          <w:p w14:paraId="516D722B" w14:textId="77777777" w:rsidR="006630B7" w:rsidRPr="004A777D" w:rsidRDefault="006630B7" w:rsidP="00312C7C">
            <w:pPr>
              <w:pStyle w:val="TAC"/>
            </w:pPr>
            <w:r w:rsidRPr="004A777D">
              <w:t>24</w:t>
            </w:r>
          </w:p>
        </w:tc>
      </w:tr>
    </w:tbl>
    <w:p w14:paraId="741C6175" w14:textId="2AF57535" w:rsidR="0000023C" w:rsidRPr="00797D09" w:rsidRDefault="006630B7" w:rsidP="00797D09">
      <w:pPr>
        <w:spacing w:before="180"/>
        <w:rPr>
          <w:lang w:val="en-US"/>
        </w:rPr>
      </w:pPr>
      <w:bookmarkStart w:id="671" w:name="_Hlk39518746"/>
      <w:r>
        <w:t xml:space="preserve">If a UE is provided search space sets to monitor PDCCH for detection of DCI format 2_6 in the active DL BWP of the PCell </w:t>
      </w:r>
      <w:r>
        <w:rPr>
          <w:lang w:eastAsia="zh-CN"/>
        </w:rPr>
        <w:t>or of the SpCell</w:t>
      </w:r>
      <w:r>
        <w:t xml:space="preserve"> and the UE detects DCI format 2_6, </w:t>
      </w:r>
      <w:r>
        <w:rPr>
          <w:lang w:val="en-US"/>
        </w:rPr>
        <w:t>the physical layer of a UE reports the value of the Wake-up indication bit for the UE to higher layers [11, TS 38.321] for the next long DRX cycle.</w:t>
      </w:r>
      <w:bookmarkEnd w:id="671"/>
    </w:p>
    <w:p w14:paraId="7FD3BC56" w14:textId="5F400613" w:rsidR="0000023C" w:rsidRDefault="0000023C" w:rsidP="0000023C">
      <w:r>
        <w:t xml:space="preserve">If a UE is provided search space sets to monitor PDCCH for detection of DCI format 2_6 in the active DL BWP of the PCell </w:t>
      </w:r>
      <w:r>
        <w:rPr>
          <w:lang w:eastAsia="zh-CN"/>
        </w:rPr>
        <w:t>or of the SpCell</w:t>
      </w:r>
      <w:r>
        <w:t xml:space="preserve"> and the UE does not detect DCI format 2_6</w:t>
      </w:r>
      <w:r w:rsidR="006630B7">
        <w:t xml:space="preserve">, the </w:t>
      </w:r>
      <w:r w:rsidR="006630B7">
        <w:rPr>
          <w:lang w:val="en-US"/>
        </w:rPr>
        <w:t>physical layer of the UE does not report a value of the Wake-up indication bit to higher layers</w:t>
      </w:r>
      <w:r w:rsidR="006630B7" w:rsidRPr="00C775CD">
        <w:t xml:space="preserve"> </w:t>
      </w:r>
      <w:r w:rsidR="006630B7">
        <w:rPr>
          <w:lang w:eastAsia="zh-CN"/>
        </w:rPr>
        <w:t>for the next long DRX cycle.</w:t>
      </w:r>
    </w:p>
    <w:p w14:paraId="78410A83" w14:textId="77777777" w:rsidR="0000023C" w:rsidRDefault="0000023C" w:rsidP="0000023C">
      <w:r>
        <w:t xml:space="preserve">If a UE is provided search space sets to monitor PDCCH for detection of DCI format 2_6 in the active DL BWP of the PCell </w:t>
      </w:r>
      <w:r>
        <w:rPr>
          <w:lang w:eastAsia="zh-CN"/>
        </w:rPr>
        <w:t>or of the SpCell</w:t>
      </w:r>
      <w:r>
        <w:t xml:space="preserve"> and the UE </w:t>
      </w:r>
    </w:p>
    <w:p w14:paraId="723D4B82" w14:textId="5984AD1E" w:rsidR="0000023C" w:rsidRDefault="0000023C" w:rsidP="0000023C">
      <w:pPr>
        <w:pStyle w:val="B1"/>
      </w:pPr>
      <w:r>
        <w:lastRenderedPageBreak/>
        <w:t>-</w:t>
      </w:r>
      <w:r>
        <w:tab/>
        <w:t>is not required to monitor PDCCH for detection of DCI format 2_6,</w:t>
      </w:r>
      <w:r w:rsidRPr="00EA7B39">
        <w:t xml:space="preserve"> </w:t>
      </w:r>
      <w:r>
        <w:t xml:space="preserve">as described </w:t>
      </w:r>
      <w:r w:rsidR="006F5F9E">
        <w:t>in clause</w:t>
      </w:r>
      <w:r>
        <w:t>s 10</w:t>
      </w:r>
      <w:r w:rsidR="00153155">
        <w:rPr>
          <w:lang w:val="en-US"/>
        </w:rPr>
        <w:t>,</w:t>
      </w:r>
      <w:r>
        <w:t xml:space="preserve"> 11.1, </w:t>
      </w:r>
      <w:r w:rsidR="00153155">
        <w:rPr>
          <w:lang w:val="en-US"/>
        </w:rPr>
        <w:t xml:space="preserve">12, and </w:t>
      </w:r>
      <w:r w:rsidR="006F5F9E">
        <w:rPr>
          <w:lang w:val="en-US"/>
        </w:rPr>
        <w:t>in clause</w:t>
      </w:r>
      <w:r w:rsidR="00153155">
        <w:rPr>
          <w:lang w:val="en-US"/>
        </w:rPr>
        <w:t xml:space="preserve"> 5.7 of [</w:t>
      </w:r>
      <w:r w:rsidR="006630B7">
        <w:rPr>
          <w:lang w:val="en-US"/>
        </w:rPr>
        <w:t>11</w:t>
      </w:r>
      <w:r w:rsidR="00153155">
        <w:rPr>
          <w:lang w:val="en-US"/>
        </w:rPr>
        <w:t xml:space="preserve">, TS 38.321] </w:t>
      </w:r>
      <w:r>
        <w:t xml:space="preserve">for all corresponding PDCCH monitoring occasions outside Active Time prior to </w:t>
      </w:r>
      <w:r>
        <w:rPr>
          <w:lang w:eastAsia="zh-CN"/>
        </w:rPr>
        <w:t xml:space="preserve">a next </w:t>
      </w:r>
      <w:r w:rsidR="006630B7">
        <w:rPr>
          <w:lang w:val="en-US" w:eastAsia="zh-CN"/>
        </w:rPr>
        <w:t xml:space="preserve">long </w:t>
      </w:r>
      <w:r>
        <w:rPr>
          <w:lang w:eastAsia="zh-CN"/>
        </w:rPr>
        <w:t>DRX cycle</w:t>
      </w:r>
      <w:r>
        <w:t xml:space="preserve">, or </w:t>
      </w:r>
    </w:p>
    <w:p w14:paraId="3486A740" w14:textId="6867F29F" w:rsidR="0000023C" w:rsidRDefault="0000023C" w:rsidP="0000023C">
      <w:pPr>
        <w:pStyle w:val="B1"/>
      </w:pPr>
      <w:r>
        <w:t>-</w:t>
      </w:r>
      <w:r>
        <w:tab/>
        <w:t xml:space="preserve">does not have any PDCCH monitoring occasions for detection of DCI format 2_6 </w:t>
      </w:r>
      <w:r>
        <w:rPr>
          <w:lang w:eastAsia="zh-CN"/>
        </w:rPr>
        <w:t>outside Active Time</w:t>
      </w:r>
      <w:r>
        <w:t xml:space="preserve"> of a next </w:t>
      </w:r>
      <w:r w:rsidR="006630B7">
        <w:rPr>
          <w:lang w:val="en-US"/>
        </w:rPr>
        <w:t xml:space="preserve">long </w:t>
      </w:r>
      <w:r>
        <w:t>DRX cycle</w:t>
      </w:r>
    </w:p>
    <w:p w14:paraId="14AA7EAE" w14:textId="77777777" w:rsidR="006630B7" w:rsidRDefault="006630B7" w:rsidP="006630B7">
      <w:pPr>
        <w:rPr>
          <w:lang w:eastAsia="zh-CN"/>
        </w:rPr>
      </w:pPr>
      <w:bookmarkStart w:id="672" w:name="_Hlk39666961"/>
      <w:r>
        <w:t xml:space="preserve">the physical layer of the UE reports a value of 1 for </w:t>
      </w:r>
      <w:r>
        <w:rPr>
          <w:lang w:val="en-US"/>
        </w:rPr>
        <w:t xml:space="preserve">the Wake-up indication bit </w:t>
      </w:r>
      <w:r>
        <w:t xml:space="preserve">to higher layers </w:t>
      </w:r>
      <w:r>
        <w:rPr>
          <w:lang w:eastAsia="zh-CN"/>
        </w:rPr>
        <w:t>for the next long DRX cycle.</w:t>
      </w:r>
    </w:p>
    <w:bookmarkEnd w:id="672"/>
    <w:p w14:paraId="02EB1F1B" w14:textId="7A8A16F7" w:rsidR="0000023C" w:rsidRDefault="0000023C" w:rsidP="0000023C">
      <w:r w:rsidRPr="004D27D9">
        <w:t xml:space="preserve">If a UE is provided search space sets to monitor PDCCH for detection of DCI format </w:t>
      </w:r>
      <w:r>
        <w:t xml:space="preserve">0_1 and DCI format </w:t>
      </w:r>
      <w:r w:rsidRPr="004D27D9">
        <w:t>1_1 and if</w:t>
      </w:r>
      <w:r>
        <w:t xml:space="preserve"> one or both of</w:t>
      </w:r>
      <w:r w:rsidRPr="004D27D9">
        <w:t xml:space="preserve"> </w:t>
      </w:r>
      <w:r>
        <w:t>DCI format 0_1 and DCI format 1_1 include</w:t>
      </w:r>
      <w:r w:rsidRPr="004D27D9">
        <w:t xml:space="preserve"> a </w:t>
      </w:r>
      <w:r w:rsidR="00153155" w:rsidRPr="009552D5">
        <w:t>SCell dormancy indication</w:t>
      </w:r>
      <w:r w:rsidRPr="004D27D9">
        <w:t xml:space="preserve"> field, </w:t>
      </w:r>
    </w:p>
    <w:p w14:paraId="111505BC" w14:textId="0806B9BD" w:rsidR="0000023C" w:rsidRDefault="0000023C" w:rsidP="0000023C">
      <w:pPr>
        <w:pStyle w:val="B1"/>
      </w:pPr>
      <w:r>
        <w:t>-</w:t>
      </w:r>
      <w:r>
        <w:tab/>
      </w:r>
      <w:r w:rsidRPr="004D27D9">
        <w:t xml:space="preserve">the </w:t>
      </w:r>
      <w:r w:rsidR="00153155" w:rsidRPr="009552D5">
        <w:t>SCell dormancy indication</w:t>
      </w:r>
      <w:r w:rsidRPr="004D27D9">
        <w:t xml:space="preserve"> field is a bitmap with size equal to a number of groups of configured SCells</w:t>
      </w:r>
      <w:r>
        <w:t>,</w:t>
      </w:r>
      <w:r w:rsidRPr="004D27D9">
        <w:t xml:space="preserve"> provided by </w:t>
      </w:r>
      <w:r w:rsidR="00D52D67">
        <w:rPr>
          <w:i/>
        </w:rPr>
        <w:t>dormancyGroupWithinActiveTime</w:t>
      </w:r>
      <w:r>
        <w:t xml:space="preserve">, </w:t>
      </w:r>
    </w:p>
    <w:p w14:paraId="6E89B63E" w14:textId="75CA5243" w:rsidR="0000023C" w:rsidRDefault="0000023C" w:rsidP="0000023C">
      <w:pPr>
        <w:pStyle w:val="B1"/>
      </w:pPr>
      <w:r>
        <w:t>-</w:t>
      </w:r>
      <w:r>
        <w:tab/>
        <w:t>each bit of the bitmap corresponds to a group of configured SCells from the number of groups of configured S</w:t>
      </w:r>
      <w:r w:rsidR="00153155">
        <w:t>c</w:t>
      </w:r>
      <w:r>
        <w:t>ells</w:t>
      </w:r>
    </w:p>
    <w:p w14:paraId="21E3AD69" w14:textId="4ED1F131" w:rsidR="00153155" w:rsidRPr="000E28A2" w:rsidRDefault="00153155" w:rsidP="00153155">
      <w:pPr>
        <w:pStyle w:val="B1"/>
      </w:pPr>
      <w:r w:rsidRPr="000E28A2">
        <w:t>-</w:t>
      </w:r>
      <w:r w:rsidRPr="000E28A2">
        <w:tab/>
        <w:t>if the UE detects a DCI format 0_1 or a DCI format 1_1 that does not include a carrier indicator field, or detects a DCI format 0_1 or DCI format 1_1 that includes a carrier indicator field with value equal to 0</w:t>
      </w:r>
      <w:r w:rsidR="009C1159" w:rsidRPr="000E28A2">
        <w:t xml:space="preserve">, and if the DCI format 0_1 </w:t>
      </w:r>
      <w:r w:rsidR="009C1159" w:rsidRPr="000E28A2">
        <w:rPr>
          <w:lang w:val="en-US"/>
        </w:rPr>
        <w:t>does not indicate UL grant Type 2 release nor deactivate semi-persistent CSI report(s) on PUSCH, or</w:t>
      </w:r>
      <w:r w:rsidR="009C1159" w:rsidRPr="000E28A2">
        <w:t xml:space="preserve"> if the DCI format 1_1 </w:t>
      </w:r>
      <w:r w:rsidR="009C1159" w:rsidRPr="000E28A2">
        <w:rPr>
          <w:lang w:val="en-US"/>
        </w:rPr>
        <w:t>does not indicate SPS PDSCH release</w:t>
      </w:r>
    </w:p>
    <w:p w14:paraId="34215B2A" w14:textId="68323209" w:rsidR="0000023C" w:rsidRDefault="0000023C" w:rsidP="00F56BF9">
      <w:pPr>
        <w:pStyle w:val="B2"/>
      </w:pPr>
      <w:r>
        <w:t>-</w:t>
      </w:r>
      <w:r>
        <w:tab/>
        <w:t xml:space="preserve">a '0' value for a bit of the bitmap indicates an active DL BWP, provided by </w:t>
      </w:r>
      <w:r w:rsidR="00D52D67">
        <w:rPr>
          <w:i/>
        </w:rPr>
        <w:t>dormantBWP-Id</w:t>
      </w:r>
      <w:r>
        <w:t>, for the UE for each activated SCell in the corresponding group of configured SCells</w:t>
      </w:r>
    </w:p>
    <w:p w14:paraId="4D74E7A4" w14:textId="77777777" w:rsidR="00153155" w:rsidRDefault="0000023C" w:rsidP="00F56BF9">
      <w:pPr>
        <w:pStyle w:val="B2"/>
      </w:pPr>
      <w:r>
        <w:t>-</w:t>
      </w:r>
      <w:r>
        <w:tab/>
        <w:t>a '1' value for a bit of the bitmap i</w:t>
      </w:r>
      <w:r w:rsidRPr="0017291D">
        <w:t xml:space="preserve">ndicates </w:t>
      </w:r>
    </w:p>
    <w:p w14:paraId="44ED7E37" w14:textId="23A1AC94" w:rsidR="0052542E" w:rsidRDefault="0052542E" w:rsidP="00F56BF9">
      <w:pPr>
        <w:pStyle w:val="B3"/>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firstWithinActiveTimeBWP-Id</w:t>
      </w:r>
      <w:r w:rsidR="0000023C" w:rsidRPr="0017291D">
        <w:rPr>
          <w:iCs/>
        </w:rPr>
        <w:t>,</w:t>
      </w:r>
      <w:r w:rsidR="0000023C" w:rsidRPr="0017291D">
        <w:t xml:space="preserve"> for</w:t>
      </w:r>
      <w:r w:rsidR="0000023C">
        <w:t xml:space="preserve"> the UE for each activated SCell in the corresponding group of configured SCells</w:t>
      </w:r>
      <w:r>
        <w:rPr>
          <w:lang w:val="en-US"/>
        </w:rPr>
        <w:t>, if a current active DL BWP is the dormant DL BWP</w:t>
      </w:r>
    </w:p>
    <w:p w14:paraId="660FD81F" w14:textId="77777777" w:rsidR="0052542E" w:rsidRDefault="0052542E" w:rsidP="00F56BF9">
      <w:pPr>
        <w:pStyle w:val="B3"/>
        <w:rPr>
          <w:lang w:val="en-US"/>
        </w:rPr>
      </w:pPr>
      <w:r>
        <w:t>-</w:t>
      </w:r>
      <w:r>
        <w:tab/>
        <w:t>a</w:t>
      </w:r>
      <w:r>
        <w:rPr>
          <w:lang w:val="en-US"/>
        </w:rPr>
        <w:t xml:space="preserve"> current</w:t>
      </w:r>
      <w:r>
        <w:t xml:space="preserve"> active DL BWP</w:t>
      </w:r>
      <w:r w:rsidRPr="0017291D">
        <w:rPr>
          <w:iCs/>
        </w:rPr>
        <w:t>,</w:t>
      </w:r>
      <w:r w:rsidRPr="0017291D">
        <w:t xml:space="preserve"> for the UE for each activated SCell in the corresponding group of configured S</w:t>
      </w:r>
      <w:r>
        <w:t>C</w:t>
      </w:r>
      <w:r w:rsidRPr="0017291D">
        <w:t>ells</w:t>
      </w:r>
      <w:r>
        <w:rPr>
          <w:lang w:val="en-US"/>
        </w:rPr>
        <w:t>, if the current active DL BWP is not the dormant DL BWP</w:t>
      </w:r>
    </w:p>
    <w:p w14:paraId="7EB330CC" w14:textId="2E6741D9" w:rsidR="0000023C" w:rsidRDefault="0052542E" w:rsidP="00F56BF9">
      <w:pPr>
        <w:pStyle w:val="B2"/>
      </w:pPr>
      <w:r>
        <w:t>-</w:t>
      </w:r>
      <w:r>
        <w:tab/>
        <w:t>the UE sets the active DL BWP to the indicated active DL BWP</w:t>
      </w:r>
    </w:p>
    <w:p w14:paraId="3B63FA72" w14:textId="65E61AE0" w:rsidR="0000023C" w:rsidRDefault="0000023C" w:rsidP="0000023C">
      <w:r w:rsidRPr="004D27D9">
        <w:t xml:space="preserve">If a UE is provided search space sets to monitor PDCCH for detection of </w:t>
      </w:r>
      <w:r>
        <w:t xml:space="preserve">DCI format </w:t>
      </w:r>
      <w:r w:rsidRPr="004D27D9">
        <w:t>1_1</w:t>
      </w:r>
      <w:r>
        <w:t>,</w:t>
      </w:r>
      <w:r w:rsidRPr="004D27D9">
        <w:t xml:space="preserve"> </w:t>
      </w:r>
      <w:r>
        <w:t>and if</w:t>
      </w:r>
    </w:p>
    <w:p w14:paraId="47A1FE68" w14:textId="01DEBBF7" w:rsidR="0052542E" w:rsidRDefault="0052542E" w:rsidP="00DA4DCE">
      <w:pPr>
        <w:pStyle w:val="B1"/>
      </w:pPr>
      <w:r w:rsidRPr="009552D5">
        <w:t>-</w:t>
      </w:r>
      <w:r w:rsidRPr="009552D5">
        <w:tab/>
      </w:r>
      <w:r>
        <w:t xml:space="preserve">the CRC of </w:t>
      </w:r>
      <w:r w:rsidRPr="00A14DE9">
        <w:t>DCI format 1_1 is scrambled by a C-RNTI or a MCS-C-RNTI, and</w:t>
      </w:r>
      <w:r>
        <w:t xml:space="preserve"> if</w:t>
      </w:r>
      <w:r w:rsidRPr="00A14DE9">
        <w:t xml:space="preserve"> </w:t>
      </w:r>
    </w:p>
    <w:p w14:paraId="58DD9845" w14:textId="747798A2" w:rsidR="00D93568" w:rsidRDefault="00D93568" w:rsidP="00DA4DCE">
      <w:pPr>
        <w:pStyle w:val="B1"/>
      </w:pPr>
      <w:r>
        <w:t>-</w:t>
      </w:r>
      <w:r>
        <w:tab/>
      </w:r>
      <w:r>
        <w:rPr>
          <w:lang w:val="en-US"/>
        </w:rPr>
        <w:t xml:space="preserve">a </w:t>
      </w:r>
      <w:r w:rsidRPr="001D7003">
        <w:t>one-shot HARQ-ACK request</w:t>
      </w:r>
      <w:r>
        <w:rPr>
          <w:lang w:val="en-US"/>
        </w:rPr>
        <w:t xml:space="preserve"> field</w:t>
      </w:r>
      <w:r w:rsidRPr="001D7003">
        <w:t xml:space="preserve"> is</w:t>
      </w:r>
      <w:r>
        <w:rPr>
          <w:lang w:val="en-US"/>
        </w:rPr>
        <w:t xml:space="preserve"> </w:t>
      </w:r>
      <w:r w:rsidRPr="001D7003">
        <w:t xml:space="preserve">not present or </w:t>
      </w:r>
      <w:r>
        <w:rPr>
          <w:lang w:val="en-US"/>
        </w:rPr>
        <w:t>has a</w:t>
      </w:r>
      <w:r w:rsidRPr="001D7003">
        <w:t xml:space="preserve"> </w:t>
      </w:r>
      <w:r w:rsidR="006C1D66">
        <w:t>'</w:t>
      </w:r>
      <w:r w:rsidRPr="001D7003">
        <w:t>0</w:t>
      </w:r>
      <w:r w:rsidR="006C1D66">
        <w:t>'</w:t>
      </w:r>
      <w:r>
        <w:rPr>
          <w:lang w:val="en-US"/>
        </w:rPr>
        <w:t xml:space="preserve"> value</w:t>
      </w:r>
      <w:r w:rsidRPr="001E4CE2">
        <w:t>, and if</w:t>
      </w:r>
    </w:p>
    <w:p w14:paraId="6CF08410" w14:textId="3F8CD4BF" w:rsidR="006630B7" w:rsidRPr="006630B7" w:rsidRDefault="006630B7" w:rsidP="006630B7">
      <w:pPr>
        <w:pStyle w:val="B1"/>
      </w:pPr>
      <w:r w:rsidRPr="00CC0089">
        <w:t>-</w:t>
      </w:r>
      <w:r w:rsidRPr="00CC0089">
        <w:tab/>
        <w:t xml:space="preserve">the UE detects a DCI format 1_1 </w:t>
      </w:r>
      <w:r>
        <w:t xml:space="preserve">on the primary cell </w:t>
      </w:r>
      <w:r w:rsidRPr="00CC0089">
        <w:t xml:space="preserve">that does not include a carrier indicator field, or detects a DCI format 1_1 </w:t>
      </w:r>
      <w:r>
        <w:t xml:space="preserve">on the primary cell </w:t>
      </w:r>
      <w:r w:rsidRPr="00CC0089">
        <w:t>that includes a carrier indicator field with value equal to 0, and if</w:t>
      </w:r>
    </w:p>
    <w:p w14:paraId="058BB678" w14:textId="77777777" w:rsidR="0000023C" w:rsidRDefault="0000023C" w:rsidP="00DA4DCE">
      <w:pPr>
        <w:pStyle w:val="B1"/>
        <w:rPr>
          <w:lang w:eastAsia="zh-CN"/>
        </w:rPr>
      </w:pPr>
      <w:r>
        <w:t>-</w:t>
      </w:r>
      <w:r>
        <w:tab/>
      </w:r>
      <w:r w:rsidRPr="00350BCE">
        <w:rPr>
          <w:i/>
          <w:szCs w:val="22"/>
          <w:lang w:eastAsia="ja-JP"/>
        </w:rPr>
        <w:t>resourceAllocation</w:t>
      </w:r>
      <w:r w:rsidRPr="00350BCE">
        <w:t xml:space="preserve"> = </w:t>
      </w:r>
      <w:r w:rsidRPr="00350BCE">
        <w:rPr>
          <w:i/>
        </w:rPr>
        <w:t>resourceAllocationType0</w:t>
      </w:r>
      <w:r>
        <w:t xml:space="preserve"> and all bits of the </w:t>
      </w:r>
      <w:r>
        <w:rPr>
          <w:rFonts w:hint="eastAsia"/>
          <w:lang w:eastAsia="zh-CN"/>
        </w:rPr>
        <w:t>f</w:t>
      </w:r>
      <w:r w:rsidRPr="002625EB">
        <w:rPr>
          <w:rFonts w:hint="eastAsia"/>
          <w:lang w:eastAsia="zh-CN"/>
        </w:rPr>
        <w:t>requency domain resource assignment</w:t>
      </w:r>
      <w:r>
        <w:rPr>
          <w:lang w:eastAsia="zh-CN"/>
        </w:rPr>
        <w:t xml:space="preserve"> </w:t>
      </w:r>
      <w:r>
        <w:rPr>
          <w:rFonts w:hint="eastAsia"/>
          <w:lang w:eastAsia="zh-CN"/>
        </w:rPr>
        <w:t xml:space="preserve">field in </w:t>
      </w:r>
      <w:r>
        <w:rPr>
          <w:lang w:eastAsia="zh-CN"/>
        </w:rPr>
        <w:t>DCI format 1_1 are equal to 0, or</w:t>
      </w:r>
    </w:p>
    <w:p w14:paraId="5BE3BEE8" w14:textId="120EE8FF" w:rsidR="0000023C" w:rsidRPr="00797D09" w:rsidRDefault="0000023C" w:rsidP="0052542E">
      <w:pPr>
        <w:pStyle w:val="B1"/>
        <w:rPr>
          <w:lang w:val="en-US" w:eastAsia="zh-CN"/>
        </w:rPr>
      </w:pPr>
      <w:r>
        <w:t>-</w:t>
      </w:r>
      <w:r>
        <w:tab/>
      </w:r>
      <w:r w:rsidRPr="00350BCE">
        <w:rPr>
          <w:i/>
          <w:szCs w:val="22"/>
          <w:lang w:eastAsia="ja-JP"/>
        </w:rPr>
        <w:t>resourceAllocation</w:t>
      </w:r>
      <w:r w:rsidRPr="00350BCE">
        <w:t xml:space="preserve"> = </w:t>
      </w:r>
      <w:r w:rsidRPr="00350BCE">
        <w:rPr>
          <w:i/>
        </w:rPr>
        <w:t>resourceAllocationType</w:t>
      </w:r>
      <w:r>
        <w:rPr>
          <w:i/>
        </w:rPr>
        <w:t>1</w:t>
      </w:r>
      <w:r>
        <w:t xml:space="preserve"> and all bits of the </w:t>
      </w:r>
      <w:r>
        <w:rPr>
          <w:rFonts w:hint="eastAsia"/>
          <w:lang w:eastAsia="zh-CN"/>
        </w:rPr>
        <w:t>f</w:t>
      </w:r>
      <w:r w:rsidRPr="002625EB">
        <w:rPr>
          <w:rFonts w:hint="eastAsia"/>
          <w:lang w:eastAsia="zh-CN"/>
        </w:rPr>
        <w:t>requency domain resource assignment</w:t>
      </w:r>
      <w:r>
        <w:rPr>
          <w:lang w:eastAsia="zh-CN"/>
        </w:rPr>
        <w:t xml:space="preserve"> </w:t>
      </w:r>
      <w:r>
        <w:rPr>
          <w:rFonts w:hint="eastAsia"/>
          <w:lang w:eastAsia="zh-CN"/>
        </w:rPr>
        <w:t xml:space="preserve">field in </w:t>
      </w:r>
      <w:r>
        <w:rPr>
          <w:lang w:eastAsia="zh-CN"/>
        </w:rPr>
        <w:t>DCI format 1_1 are equal to 1</w:t>
      </w:r>
      <w:r w:rsidR="006630B7">
        <w:rPr>
          <w:lang w:val="en-US" w:eastAsia="zh-CN"/>
        </w:rPr>
        <w:t>, or</w:t>
      </w:r>
    </w:p>
    <w:p w14:paraId="2D974E2C" w14:textId="093B93C6" w:rsidR="0052542E" w:rsidRPr="0052542E" w:rsidRDefault="0052542E" w:rsidP="00DA4DCE">
      <w:pPr>
        <w:pStyle w:val="B1"/>
        <w:rPr>
          <w:lang w:eastAsia="zh-CN"/>
        </w:rPr>
      </w:pPr>
      <w:r w:rsidRPr="009552D5">
        <w:t>-</w:t>
      </w:r>
      <w:r w:rsidRPr="009552D5">
        <w:tab/>
      </w:r>
      <w:r w:rsidRPr="00AB381E">
        <w:rPr>
          <w:i/>
          <w:iCs/>
          <w:lang w:eastAsia="zh-CN"/>
        </w:rPr>
        <w:t>resourceAllocation = dynamicSwitch</w:t>
      </w:r>
      <w:r w:rsidRPr="00AB381E">
        <w:rPr>
          <w:lang w:eastAsia="zh-CN"/>
        </w:rPr>
        <w:t xml:space="preserve"> and all bits of the frequency domain resource assignment field in DCI format 1_1 are equal to 0 or 1</w:t>
      </w:r>
    </w:p>
    <w:p w14:paraId="4B1FB5A7" w14:textId="535CCC40" w:rsidR="0000023C" w:rsidRDefault="0000023C" w:rsidP="0000023C">
      <w:r>
        <w:t xml:space="preserve">the UE considers the DCI format 1_1 as indicating </w:t>
      </w:r>
      <w:r w:rsidR="00F1635D">
        <w:t>SCell dormancy, not scheduling a PDSCH reception,</w:t>
      </w:r>
      <w:r>
        <w:t xml:space="preserve"> and </w:t>
      </w:r>
      <w:r w:rsidR="00393CCA">
        <w:t xml:space="preserve">for transport block 1 </w:t>
      </w:r>
      <w:r>
        <w:t>interprets the sequence of fields of</w:t>
      </w:r>
    </w:p>
    <w:p w14:paraId="1A88ACAD" w14:textId="31A5CD38" w:rsidR="0000023C" w:rsidRPr="002625EB" w:rsidRDefault="0000023C" w:rsidP="0000023C">
      <w:pPr>
        <w:pStyle w:val="B1"/>
        <w:rPr>
          <w:lang w:eastAsia="zh-CN"/>
        </w:rPr>
      </w:pPr>
      <w:r>
        <w:t>-</w:t>
      </w:r>
      <w:r>
        <w:tab/>
      </w:r>
      <w:r w:rsidR="00393CCA">
        <w:rPr>
          <w:lang w:val="en-US"/>
        </w:rPr>
        <w:t>m</w:t>
      </w:r>
      <w:r>
        <w:t>odulation and coding scheme</w:t>
      </w:r>
    </w:p>
    <w:p w14:paraId="085516A2" w14:textId="6DAEECF4" w:rsidR="0000023C" w:rsidRPr="002625EB" w:rsidRDefault="0000023C" w:rsidP="0000023C">
      <w:pPr>
        <w:pStyle w:val="B1"/>
        <w:rPr>
          <w:lang w:eastAsia="zh-CN"/>
        </w:rPr>
      </w:pPr>
      <w:r>
        <w:t>-</w:t>
      </w:r>
      <w:r>
        <w:tab/>
      </w:r>
      <w:r w:rsidR="00393CCA">
        <w:rPr>
          <w:lang w:val="en-US"/>
        </w:rPr>
        <w:t>n</w:t>
      </w:r>
      <w:r>
        <w:t>ew data indicator</w:t>
      </w:r>
    </w:p>
    <w:p w14:paraId="4351F7A7" w14:textId="167F1572" w:rsidR="0000023C" w:rsidRDefault="0000023C" w:rsidP="0000023C">
      <w:pPr>
        <w:pStyle w:val="B1"/>
      </w:pPr>
      <w:r>
        <w:t>-</w:t>
      </w:r>
      <w:r>
        <w:tab/>
      </w:r>
      <w:r w:rsidR="00393CCA">
        <w:rPr>
          <w:lang w:val="en-US"/>
        </w:rPr>
        <w:t>r</w:t>
      </w:r>
      <w:r>
        <w:t>edundancy version</w:t>
      </w:r>
    </w:p>
    <w:p w14:paraId="3A96A15A" w14:textId="77777777" w:rsidR="0000023C" w:rsidRDefault="0000023C" w:rsidP="0000023C">
      <w:r>
        <w:t>and of</w:t>
      </w:r>
    </w:p>
    <w:p w14:paraId="3FB8D1D0" w14:textId="77777777" w:rsidR="0000023C" w:rsidRPr="002625EB" w:rsidRDefault="0000023C" w:rsidP="0000023C">
      <w:pPr>
        <w:pStyle w:val="B1"/>
        <w:rPr>
          <w:lang w:eastAsia="zh-CN"/>
        </w:rPr>
      </w:pPr>
      <w:r>
        <w:t>-</w:t>
      </w:r>
      <w:r>
        <w:tab/>
      </w:r>
      <w:r w:rsidRPr="002625EB">
        <w:t>HARQ process number</w:t>
      </w:r>
    </w:p>
    <w:p w14:paraId="3055E36B" w14:textId="3457E1EE" w:rsidR="0000023C" w:rsidRPr="002625EB" w:rsidRDefault="0000023C" w:rsidP="0000023C">
      <w:pPr>
        <w:pStyle w:val="B1"/>
        <w:rPr>
          <w:lang w:eastAsia="zh-CN"/>
        </w:rPr>
      </w:pPr>
      <w:r>
        <w:lastRenderedPageBreak/>
        <w:t>-</w:t>
      </w:r>
      <w:r>
        <w:tab/>
      </w:r>
      <w:r w:rsidR="00393CCA">
        <w:rPr>
          <w:lang w:val="en-US"/>
        </w:rPr>
        <w:t>a</w:t>
      </w:r>
      <w:r w:rsidRPr="002625EB">
        <w:t>ntenna port(s)</w:t>
      </w:r>
    </w:p>
    <w:p w14:paraId="6A0244F4" w14:textId="77777777" w:rsidR="0000023C" w:rsidRDefault="0000023C" w:rsidP="0000023C">
      <w:pPr>
        <w:pStyle w:val="B1"/>
      </w:pPr>
      <w:r>
        <w:rPr>
          <w:lang w:eastAsia="zh-CN"/>
        </w:rPr>
        <w:t>-</w:t>
      </w:r>
      <w:r>
        <w:rPr>
          <w:lang w:eastAsia="zh-CN"/>
        </w:rPr>
        <w:tab/>
      </w:r>
      <w:r w:rsidRPr="002625EB">
        <w:rPr>
          <w:rFonts w:hint="eastAsia"/>
          <w:lang w:eastAsia="zh-CN"/>
        </w:rPr>
        <w:t>DMRS sequence initialization</w:t>
      </w:r>
    </w:p>
    <w:p w14:paraId="4EFC1970" w14:textId="77777777" w:rsidR="00F1635D" w:rsidRDefault="0000023C" w:rsidP="00797D09">
      <w:r>
        <w:t>as providing a bitmap to each configured SCell, in an ascending order of the SCell index, where</w:t>
      </w:r>
    </w:p>
    <w:p w14:paraId="741C309C" w14:textId="2C33792F" w:rsidR="0000023C" w:rsidRDefault="0000023C" w:rsidP="0000023C">
      <w:pPr>
        <w:pStyle w:val="B1"/>
      </w:pPr>
      <w:r>
        <w:t>-</w:t>
      </w:r>
      <w:r>
        <w:tab/>
        <w:t xml:space="preserve">a </w:t>
      </w:r>
      <w:r>
        <w:rPr>
          <w:lang w:val="en-US"/>
        </w:rPr>
        <w:t>'</w:t>
      </w:r>
      <w:r>
        <w:t>0</w:t>
      </w:r>
      <w:r>
        <w:rPr>
          <w:lang w:val="en-US"/>
        </w:rPr>
        <w:t>'</w:t>
      </w:r>
      <w:r>
        <w:t xml:space="preserve"> value for a bit of the bitmap indicates an active DL BWP, provided by </w:t>
      </w:r>
      <w:r w:rsidR="00D52D67">
        <w:rPr>
          <w:i/>
        </w:rPr>
        <w:t>dormantBWP-Id</w:t>
      </w:r>
      <w:r>
        <w:t xml:space="preserve">, for the UE for a corresponding activated SCell </w:t>
      </w:r>
    </w:p>
    <w:p w14:paraId="15711C95" w14:textId="77777777" w:rsidR="00F1635D" w:rsidRDefault="0000023C" w:rsidP="0000023C">
      <w:pPr>
        <w:pStyle w:val="B1"/>
      </w:pPr>
      <w:r>
        <w:t>-</w:t>
      </w:r>
      <w:r>
        <w:tab/>
        <w:t xml:space="preserve">a </w:t>
      </w:r>
      <w:r>
        <w:rPr>
          <w:lang w:val="en-US"/>
        </w:rPr>
        <w:t>'</w:t>
      </w:r>
      <w:r>
        <w:t>1</w:t>
      </w:r>
      <w:r>
        <w:rPr>
          <w:lang w:val="en-US"/>
        </w:rPr>
        <w:t>'</w:t>
      </w:r>
      <w:r>
        <w:t xml:space="preserve"> value for a bit of the bitmap i</w:t>
      </w:r>
      <w:r w:rsidRPr="0017291D">
        <w:t xml:space="preserve">ndicates </w:t>
      </w:r>
    </w:p>
    <w:p w14:paraId="18D88ECE" w14:textId="52FA31D4" w:rsidR="00F1635D" w:rsidRDefault="00F1635D" w:rsidP="00DA4DCE">
      <w:pPr>
        <w:pStyle w:val="B2"/>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firstWithinActiveTimeBWP-Id</w:t>
      </w:r>
      <w:r w:rsidR="0000023C" w:rsidRPr="0017291D">
        <w:rPr>
          <w:iCs/>
        </w:rPr>
        <w:t>,</w:t>
      </w:r>
      <w:r w:rsidR="0000023C" w:rsidRPr="0017291D">
        <w:t xml:space="preserve"> for</w:t>
      </w:r>
      <w:r w:rsidR="0000023C" w:rsidDel="00CA3F18">
        <w:t xml:space="preserve"> </w:t>
      </w:r>
      <w:r w:rsidR="0000023C">
        <w:t>the UE for a corresponding activated SCell</w:t>
      </w:r>
      <w:r>
        <w:rPr>
          <w:lang w:val="en-US"/>
        </w:rPr>
        <w:t>, if a current active DL BWP is the dormant DL BWP</w:t>
      </w:r>
    </w:p>
    <w:p w14:paraId="46EB349A" w14:textId="77777777" w:rsidR="00F1635D" w:rsidRDefault="00F1635D" w:rsidP="00DA4DCE">
      <w:pPr>
        <w:pStyle w:val="B2"/>
        <w:rPr>
          <w:lang w:val="en-US"/>
        </w:rPr>
      </w:pPr>
      <w:r>
        <w:t>-</w:t>
      </w:r>
      <w:r>
        <w:tab/>
        <w:t>a</w:t>
      </w:r>
      <w:r>
        <w:rPr>
          <w:lang w:val="en-US"/>
        </w:rPr>
        <w:t xml:space="preserve"> current</w:t>
      </w:r>
      <w:r>
        <w:t xml:space="preserve"> active DL BWP</w:t>
      </w:r>
      <w:r w:rsidRPr="0017291D">
        <w:rPr>
          <w:iCs/>
        </w:rPr>
        <w:t>,</w:t>
      </w:r>
      <w:r w:rsidRPr="0017291D">
        <w:t xml:space="preserve"> for the UE for </w:t>
      </w:r>
      <w:r>
        <w:rPr>
          <w:lang w:val="en-US"/>
        </w:rPr>
        <w:t>a corresponding</w:t>
      </w:r>
      <w:r>
        <w:t xml:space="preserve"> activated SCell</w:t>
      </w:r>
      <w:r>
        <w:rPr>
          <w:lang w:val="en-US"/>
        </w:rPr>
        <w:t>, if the current active DL BWP is not the dormant DL BWP</w:t>
      </w:r>
    </w:p>
    <w:p w14:paraId="7881C70E" w14:textId="20755861" w:rsidR="0000023C" w:rsidRDefault="00F1635D" w:rsidP="0000023C">
      <w:pPr>
        <w:pStyle w:val="B1"/>
      </w:pPr>
      <w:r>
        <w:t>-</w:t>
      </w:r>
      <w:r>
        <w:tab/>
      </w:r>
      <w:r>
        <w:rPr>
          <w:lang w:val="en-US"/>
        </w:rPr>
        <w:t>the UE sets the active DL BWP to the indicated active DL BWP</w:t>
      </w:r>
    </w:p>
    <w:p w14:paraId="25BE63FE" w14:textId="52DB37CC" w:rsidR="0000023C" w:rsidRDefault="0000023C" w:rsidP="00DA4DCE">
      <w:r w:rsidRPr="000922D8">
        <w:t xml:space="preserve">If </w:t>
      </w:r>
      <w:r>
        <w:t>an active DL</w:t>
      </w:r>
      <w:r w:rsidRPr="000922D8">
        <w:t xml:space="preserve"> BWP</w:t>
      </w:r>
      <w:r>
        <w:t xml:space="preserve"> provided by </w:t>
      </w:r>
      <w:r w:rsidR="00D52D67">
        <w:rPr>
          <w:i/>
        </w:rPr>
        <w:t>dormantBWP-Id</w:t>
      </w:r>
      <w:r>
        <w:rPr>
          <w:i/>
        </w:rPr>
        <w:t xml:space="preserve"> </w:t>
      </w:r>
      <w:r>
        <w:t xml:space="preserve">for a UE on an activated SCell is not a </w:t>
      </w:r>
      <w:r w:rsidRPr="000922D8">
        <w:t xml:space="preserve">default </w:t>
      </w:r>
      <w:r>
        <w:t xml:space="preserve">DL </w:t>
      </w:r>
      <w:r w:rsidRPr="000922D8">
        <w:t>BWP</w:t>
      </w:r>
      <w:r>
        <w:t xml:space="preserve"> for the UE on the activated SCell, as described </w:t>
      </w:r>
      <w:r w:rsidR="006F5F9E">
        <w:t>in clause</w:t>
      </w:r>
      <w:r>
        <w:t xml:space="preserve"> 12</w:t>
      </w:r>
      <w:r w:rsidRPr="000922D8">
        <w:t xml:space="preserve">, </w:t>
      </w:r>
      <w:r>
        <w:t xml:space="preserve">the </w:t>
      </w:r>
      <w:r w:rsidRPr="000922D8">
        <w:t xml:space="preserve">BWP inactivity timer is not used for transitioning from </w:t>
      </w:r>
      <w:r>
        <w:t>the active DL</w:t>
      </w:r>
      <w:r w:rsidRPr="000922D8">
        <w:t xml:space="preserve"> BWP</w:t>
      </w:r>
      <w:r>
        <w:t xml:space="preserve"> provided by </w:t>
      </w:r>
      <w:r w:rsidR="00D52D67">
        <w:rPr>
          <w:i/>
        </w:rPr>
        <w:t>dormantBWP-Id</w:t>
      </w:r>
      <w:r w:rsidRPr="000922D8">
        <w:t xml:space="preserve"> to </w:t>
      </w:r>
      <w:r>
        <w:t>the default DL</w:t>
      </w:r>
      <w:r w:rsidRPr="000922D8">
        <w:t xml:space="preserve"> BWP</w:t>
      </w:r>
      <w:r>
        <w:t xml:space="preserve"> on the activated SCell.</w:t>
      </w:r>
    </w:p>
    <w:p w14:paraId="2615B801" w14:textId="0FFE9C2D" w:rsidR="00F1635D" w:rsidRPr="00DA4DCE" w:rsidRDefault="00F1635D" w:rsidP="00DA4DCE">
      <w:pPr>
        <w:rPr>
          <w:lang w:val="en-US" w:eastAsia="fi-FI"/>
        </w:rPr>
      </w:pPr>
      <w:r w:rsidRPr="00562A7D">
        <w:rPr>
          <w:lang w:val="en-US" w:eastAsia="zh-CN"/>
        </w:rPr>
        <w:t xml:space="preserve">A UE is expected to provide HARQ-ACK information in response to a </w:t>
      </w:r>
      <w:r>
        <w:rPr>
          <w:lang w:val="en-US" w:eastAsia="zh-CN"/>
        </w:rPr>
        <w:t xml:space="preserve">detection of a </w:t>
      </w:r>
      <w:r w:rsidRPr="00562A7D">
        <w:rPr>
          <w:lang w:val="x-none" w:eastAsia="zh-CN"/>
        </w:rPr>
        <w:t>DCI format</w:t>
      </w:r>
      <w:r w:rsidRPr="00562A7D">
        <w:rPr>
          <w:lang w:val="en-US" w:eastAsia="zh-CN"/>
        </w:rPr>
        <w:t xml:space="preserve"> 1</w:t>
      </w:r>
      <w:r>
        <w:rPr>
          <w:lang w:val="en-US" w:eastAsia="zh-CN"/>
        </w:rPr>
        <w:t>_</w:t>
      </w:r>
      <w:r w:rsidRPr="00562A7D">
        <w:rPr>
          <w:lang w:val="en-US" w:eastAsia="zh-CN"/>
        </w:rPr>
        <w:t>1</w:t>
      </w:r>
      <w:r w:rsidRPr="00562A7D">
        <w:rPr>
          <w:lang w:val="x-none" w:eastAsia="zh-CN"/>
        </w:rPr>
        <w:t xml:space="preserve"> indicating </w:t>
      </w:r>
      <w:r w:rsidRPr="00562A7D">
        <w:rPr>
          <w:lang w:val="en-US"/>
        </w:rPr>
        <w:t>SCell d</w:t>
      </w:r>
      <w:r>
        <w:rPr>
          <w:lang w:val="en-US"/>
        </w:rPr>
        <w:t>ormancy</w:t>
      </w:r>
      <w:r w:rsidRPr="00562A7D">
        <w:t xml:space="preserve"> </w:t>
      </w:r>
      <w:r w:rsidRPr="00562A7D">
        <w:rPr>
          <w:lang w:val="en-US" w:eastAsia="zh-CN"/>
        </w:rPr>
        <w:t xml:space="preserve">after </w:t>
      </w:r>
      <m:oMath>
        <m:r>
          <w:rPr>
            <w:rFonts w:ascii="Cambria Math" w:hAnsi="Cambria Math"/>
            <w:lang w:val="en-US" w:eastAsia="zh-CN"/>
          </w:rPr>
          <m:t>N</m:t>
        </m:r>
      </m:oMath>
      <w:r>
        <w:rPr>
          <w:lang w:val="en-US"/>
        </w:rPr>
        <w:t> symbols from the</w:t>
      </w:r>
      <w:r w:rsidRPr="00562A7D">
        <w:rPr>
          <w:lang w:val="en-US"/>
        </w:rPr>
        <w:t xml:space="preserve"> last symbol of a PDCCH providing the </w:t>
      </w:r>
      <w:r>
        <w:rPr>
          <w:lang w:val="en-US"/>
        </w:rPr>
        <w:t>DCI format 1_1</w:t>
      </w:r>
      <w:r w:rsidRPr="00562A7D">
        <w:rPr>
          <w:lang w:val="en-US"/>
        </w:rPr>
        <w:t xml:space="preserve">. </w:t>
      </w:r>
      <w:r w:rsidRPr="00562A7D">
        <w:rPr>
          <w:lang w:val="en-US" w:eastAsia="zh-CN"/>
        </w:rPr>
        <w:t>I</w:t>
      </w:r>
      <w:r w:rsidRPr="00562A7D">
        <w:rPr>
          <w:lang w:val="en-US"/>
        </w:rPr>
        <w:t>f</w:t>
      </w:r>
      <w:r w:rsidRPr="00562A7D">
        <w:rPr>
          <w:lang w:val="en-US" w:eastAsia="ko-KR"/>
        </w:rPr>
        <w:t xml:space="preserve"> </w:t>
      </w:r>
      <w:r w:rsidRPr="00562A7D">
        <w:rPr>
          <w:i/>
          <w:lang w:val="en-US" w:eastAsia="ko-KR"/>
        </w:rPr>
        <w:t>processingType2Enabled</w:t>
      </w:r>
      <w:r w:rsidRPr="00562A7D">
        <w:rPr>
          <w:lang w:val="en-US" w:eastAsia="ko-KR"/>
        </w:rPr>
        <w:t xml:space="preserve"> of </w:t>
      </w:r>
      <w:r w:rsidRPr="00562A7D">
        <w:rPr>
          <w:i/>
          <w:lang w:val="en-US" w:eastAsia="ko-KR"/>
        </w:rPr>
        <w:t>PDSCH-ServingCellConfig</w:t>
      </w:r>
      <w:r w:rsidRPr="00562A7D">
        <w:rPr>
          <w:lang w:val="en-US" w:eastAsia="ko-KR"/>
        </w:rPr>
        <w:t xml:space="preserve"> is set to </w:t>
      </w:r>
      <w:r w:rsidRPr="00562A7D">
        <w:rPr>
          <w:i/>
          <w:lang w:val="en-US" w:eastAsia="ko-KR"/>
        </w:rPr>
        <w:t xml:space="preserve">enable </w:t>
      </w:r>
      <w:r w:rsidRPr="00562A7D">
        <w:rPr>
          <w:lang w:val="en-US" w:eastAsia="ko-KR"/>
        </w:rPr>
        <w:t xml:space="preserve">for the serving cell with the </w:t>
      </w:r>
      <w:r w:rsidRPr="00562A7D">
        <w:rPr>
          <w:lang w:val="en-US"/>
        </w:rPr>
        <w:t xml:space="preserve">PDCCH providing the </w:t>
      </w:r>
      <w:r w:rsidRPr="00562A7D">
        <w:rPr>
          <w:lang w:val="x-none" w:eastAsia="zh-CN"/>
        </w:rPr>
        <w:t>DCI format</w:t>
      </w:r>
      <w:r>
        <w:rPr>
          <w:lang w:val="en-US" w:eastAsia="zh-CN"/>
        </w:rPr>
        <w:t xml:space="preserve"> 1_</w:t>
      </w:r>
      <w:r w:rsidRPr="00562A7D">
        <w:rPr>
          <w:lang w:val="en-US" w:eastAsia="zh-CN"/>
        </w:rPr>
        <w:t>1</w:t>
      </w:r>
      <w:r>
        <w:rPr>
          <w:lang w:val="en-US"/>
        </w:rPr>
        <w:t xml:space="preserve">, </w:t>
      </w:r>
      <m:oMath>
        <m:r>
          <w:rPr>
            <w:rFonts w:ascii="Cambria Math" w:hAnsi="Cambria Math"/>
            <w:lang w:val="en-US" w:eastAsia="zh-CN"/>
          </w:rPr>
          <m:t>N=7</m:t>
        </m:r>
      </m:oMath>
      <w:r w:rsidRPr="00562A7D">
        <w:rPr>
          <w:lang w:val="en-US"/>
        </w:rPr>
        <w:t xml:space="preserve"> for </w:t>
      </w:r>
      <m:oMath>
        <m:r>
          <w:rPr>
            <w:rFonts w:ascii="Cambria Math" w:hAnsi="Cambria Math"/>
            <w:lang w:val="en-US" w:eastAsia="zh-CN"/>
          </w:rPr>
          <m:t>μ=0</m:t>
        </m:r>
      </m:oMath>
      <w:r w:rsidRPr="00562A7D">
        <w:rPr>
          <w:lang w:val="en-US"/>
        </w:rPr>
        <w:t xml:space="preserve">, </w:t>
      </w:r>
      <m:oMath>
        <m:r>
          <w:rPr>
            <w:rFonts w:ascii="Cambria Math" w:hAnsi="Cambria Math"/>
            <w:lang w:val="en-US" w:eastAsia="zh-CN"/>
          </w:rPr>
          <m:t>N=7.5</m:t>
        </m:r>
      </m:oMath>
      <w:r>
        <w:rPr>
          <w:lang w:val="en-US"/>
        </w:rPr>
        <w:t xml:space="preserve"> </w:t>
      </w:r>
      <w:r w:rsidRPr="00562A7D">
        <w:rPr>
          <w:lang w:val="en-US"/>
        </w:rPr>
        <w:t xml:space="preserve">for </w:t>
      </w:r>
      <m:oMath>
        <m:r>
          <w:rPr>
            <w:rFonts w:ascii="Cambria Math" w:hAnsi="Cambria Math"/>
            <w:lang w:val="en-US" w:eastAsia="zh-CN"/>
          </w:rPr>
          <m:t>μ=1</m:t>
        </m:r>
      </m:oMath>
      <w:r>
        <w:rPr>
          <w:lang w:val="en-US"/>
        </w:rPr>
        <w:t xml:space="preserve">, and </w:t>
      </w:r>
      <m:oMath>
        <m:r>
          <w:rPr>
            <w:rFonts w:ascii="Cambria Math" w:hAnsi="Cambria Math"/>
            <w:lang w:val="en-US" w:eastAsia="zh-CN"/>
          </w:rPr>
          <m:t>N=15</m:t>
        </m:r>
      </m:oMath>
      <w:r>
        <w:rPr>
          <w:lang w:val="en-US" w:eastAsia="zh-CN"/>
        </w:rPr>
        <w:t xml:space="preserve"> </w:t>
      </w:r>
      <w:r w:rsidRPr="00562A7D">
        <w:rPr>
          <w:lang w:val="en-US"/>
        </w:rPr>
        <w:t xml:space="preserve">for </w:t>
      </w:r>
      <m:oMath>
        <m:r>
          <w:rPr>
            <w:rFonts w:ascii="Cambria Math" w:hAnsi="Cambria Math"/>
            <w:lang w:val="en-US" w:eastAsia="zh-CN"/>
          </w:rPr>
          <m:t>μ=2</m:t>
        </m:r>
      </m:oMath>
      <w:r>
        <w:rPr>
          <w:lang w:val="en-US" w:eastAsia="zh-CN"/>
        </w:rPr>
        <w:t xml:space="preserve">; otherwise, </w:t>
      </w:r>
      <m:oMath>
        <m:r>
          <w:rPr>
            <w:rFonts w:ascii="Cambria Math" w:hAnsi="Cambria Math"/>
            <w:lang w:val="en-US" w:eastAsia="zh-CN"/>
          </w:rPr>
          <m:t>N=14</m:t>
        </m:r>
      </m:oMath>
      <w:r w:rsidRPr="00562A7D">
        <w:rPr>
          <w:lang w:val="en-US"/>
        </w:rPr>
        <w:t xml:space="preserve"> for </w:t>
      </w:r>
      <m:oMath>
        <m:r>
          <w:rPr>
            <w:rFonts w:ascii="Cambria Math" w:hAnsi="Cambria Math"/>
            <w:lang w:val="en-US" w:eastAsia="zh-CN"/>
          </w:rPr>
          <m:t>μ=0</m:t>
        </m:r>
      </m:oMath>
      <w:r>
        <w:rPr>
          <w:lang w:val="en-US"/>
        </w:rPr>
        <w:t xml:space="preserve">, </w:t>
      </w:r>
      <m:oMath>
        <m:r>
          <w:rPr>
            <w:rFonts w:ascii="Cambria Math" w:hAnsi="Cambria Math"/>
            <w:lang w:val="en-US" w:eastAsia="zh-CN"/>
          </w:rPr>
          <m:t>N=16</m:t>
        </m:r>
      </m:oMath>
      <w:r w:rsidRPr="00562A7D">
        <w:rPr>
          <w:lang w:val="en-US"/>
        </w:rPr>
        <w:t xml:space="preserve"> for </w:t>
      </w:r>
      <m:oMath>
        <m:r>
          <w:rPr>
            <w:rFonts w:ascii="Cambria Math" w:hAnsi="Cambria Math"/>
            <w:lang w:val="en-US" w:eastAsia="zh-CN"/>
          </w:rPr>
          <m:t>μ=1</m:t>
        </m:r>
      </m:oMath>
      <w:r>
        <w:rPr>
          <w:lang w:val="en-US"/>
        </w:rPr>
        <w:t xml:space="preserve">, </w:t>
      </w:r>
      <m:oMath>
        <m:r>
          <w:rPr>
            <w:rFonts w:ascii="Cambria Math" w:hAnsi="Cambria Math"/>
            <w:lang w:val="en-US" w:eastAsia="zh-CN"/>
          </w:rPr>
          <m:t>N=27</m:t>
        </m:r>
      </m:oMath>
      <w:r w:rsidRPr="00562A7D">
        <w:rPr>
          <w:lang w:val="en-US"/>
        </w:rPr>
        <w:t xml:space="preserve"> for </w:t>
      </w:r>
      <m:oMath>
        <m:r>
          <w:rPr>
            <w:rFonts w:ascii="Cambria Math" w:hAnsi="Cambria Math"/>
            <w:lang w:val="en-US" w:eastAsia="zh-CN"/>
          </w:rPr>
          <m:t>μ=2</m:t>
        </m:r>
      </m:oMath>
      <w:r>
        <w:rPr>
          <w:lang w:val="en-US"/>
        </w:rPr>
        <w:t xml:space="preserve">, and </w:t>
      </w:r>
      <m:oMath>
        <m:r>
          <w:rPr>
            <w:rFonts w:ascii="Cambria Math" w:hAnsi="Cambria Math"/>
            <w:lang w:val="en-US" w:eastAsia="zh-CN"/>
          </w:rPr>
          <m:t>N=31</m:t>
        </m:r>
      </m:oMath>
      <w:r w:rsidRPr="00562A7D">
        <w:rPr>
          <w:lang w:val="en-US"/>
        </w:rPr>
        <w:t xml:space="preserve"> for </w:t>
      </w:r>
      <m:oMath>
        <m:r>
          <w:rPr>
            <w:rFonts w:ascii="Cambria Math" w:hAnsi="Cambria Math"/>
            <w:lang w:val="en-US" w:eastAsia="zh-CN"/>
          </w:rPr>
          <m:t>μ=3</m:t>
        </m:r>
      </m:oMath>
      <w:r>
        <w:rPr>
          <w:lang w:val="en-US" w:eastAsia="zh-CN"/>
        </w:rPr>
        <w:t>, where</w:t>
      </w:r>
      <w:r w:rsidRPr="00562A7D">
        <w:rPr>
          <w:lang w:val="en-US" w:eastAsia="zh-CN"/>
        </w:rPr>
        <w:t xml:space="preserve"> </w:t>
      </w:r>
      <m:oMath>
        <m:r>
          <w:rPr>
            <w:rFonts w:ascii="Cambria Math" w:hAnsi="Cambria Math"/>
            <w:lang w:val="en-US" w:eastAsia="zh-CN"/>
          </w:rPr>
          <m:t>μ</m:t>
        </m:r>
      </m:oMath>
      <w:r w:rsidR="00517BE8">
        <w:rPr>
          <w:lang w:val="en-US" w:eastAsia="zh-CN"/>
        </w:rPr>
        <w:t xml:space="preserve"> </w:t>
      </w:r>
      <w:r>
        <w:rPr>
          <w:lang w:val="en-US" w:eastAsia="zh-CN"/>
        </w:rPr>
        <w:t>is</w:t>
      </w:r>
      <w:r w:rsidRPr="00562A7D">
        <w:rPr>
          <w:lang w:val="x-none" w:eastAsia="zh-CN"/>
        </w:rPr>
        <w:t xml:space="preserve"> the smallest SCS configuration between the SCS configuration of the </w:t>
      </w:r>
      <w:r w:rsidRPr="00562A7D">
        <w:rPr>
          <w:lang w:val="en-US"/>
        </w:rPr>
        <w:t xml:space="preserve">PDCCH providing the </w:t>
      </w:r>
      <w:r w:rsidRPr="00562A7D">
        <w:rPr>
          <w:lang w:val="x-none" w:eastAsia="zh-CN"/>
        </w:rPr>
        <w:t>DCI format</w:t>
      </w:r>
      <w:r>
        <w:rPr>
          <w:lang w:val="en-US" w:eastAsia="zh-CN"/>
        </w:rPr>
        <w:t xml:space="preserve"> 1_</w:t>
      </w:r>
      <w:r w:rsidRPr="00562A7D">
        <w:rPr>
          <w:lang w:val="en-US" w:eastAsia="zh-CN"/>
        </w:rPr>
        <w:t>1</w:t>
      </w:r>
      <w:r w:rsidRPr="00562A7D">
        <w:rPr>
          <w:lang w:val="x-none" w:eastAsia="zh-CN"/>
        </w:rPr>
        <w:t xml:space="preserve"> and the SCS c</w:t>
      </w:r>
      <w:r>
        <w:rPr>
          <w:lang w:val="x-none" w:eastAsia="zh-CN"/>
        </w:rPr>
        <w:t>onfiguration of a PUCCH with</w:t>
      </w:r>
      <w:r w:rsidRPr="00562A7D">
        <w:rPr>
          <w:lang w:val="x-none" w:eastAsia="zh-CN"/>
        </w:rPr>
        <w:t xml:space="preserve"> the </w:t>
      </w:r>
      <w:r w:rsidRPr="00562A7D">
        <w:rPr>
          <w:lang w:val="en-US" w:eastAsia="zh-CN"/>
        </w:rPr>
        <w:t>HARQ-</w:t>
      </w:r>
      <w:r>
        <w:rPr>
          <w:lang w:val="en-US" w:eastAsia="zh-CN"/>
        </w:rPr>
        <w:t>ACK information in response to the detection of</w:t>
      </w:r>
      <w:r w:rsidRPr="00562A7D">
        <w:rPr>
          <w:lang w:val="en-US" w:eastAsia="zh-CN"/>
        </w:rPr>
        <w:t xml:space="preserve"> </w:t>
      </w:r>
      <w:r>
        <w:rPr>
          <w:lang w:val="en-US" w:eastAsia="zh-CN"/>
        </w:rPr>
        <w:t xml:space="preserve">the </w:t>
      </w:r>
      <w:r w:rsidRPr="00562A7D">
        <w:rPr>
          <w:lang w:val="x-none" w:eastAsia="zh-CN"/>
        </w:rPr>
        <w:t>DCI format</w:t>
      </w:r>
      <w:r>
        <w:rPr>
          <w:lang w:val="en-US" w:eastAsia="zh-CN"/>
        </w:rPr>
        <w:t xml:space="preserve"> 1_</w:t>
      </w:r>
      <w:r w:rsidRPr="00562A7D">
        <w:rPr>
          <w:lang w:val="en-US" w:eastAsia="zh-CN"/>
        </w:rPr>
        <w:t>1</w:t>
      </w:r>
      <w:r w:rsidRPr="00562A7D">
        <w:rPr>
          <w:lang w:val="en-US"/>
        </w:rPr>
        <w:t>.</w:t>
      </w:r>
    </w:p>
    <w:p w14:paraId="140EBD26" w14:textId="0F8DC8B8" w:rsidR="0000023C" w:rsidRPr="00D26445" w:rsidRDefault="0000023C" w:rsidP="0000023C">
      <w:pPr>
        <w:pStyle w:val="Heading2"/>
      </w:pPr>
      <w:bookmarkStart w:id="673" w:name="_Toc29894869"/>
      <w:bookmarkStart w:id="674" w:name="_Toc29899168"/>
      <w:bookmarkStart w:id="675" w:name="_Toc29899586"/>
      <w:bookmarkStart w:id="676" w:name="_Toc29917315"/>
      <w:bookmarkStart w:id="677" w:name="_Toc36498189"/>
      <w:bookmarkStart w:id="678" w:name="_Toc45699217"/>
      <w:bookmarkStart w:id="679" w:name="_Toc129774584"/>
      <w:r w:rsidRPr="00D26445">
        <w:t>1</w:t>
      </w:r>
      <w:r>
        <w:t>0.4</w:t>
      </w:r>
      <w:r w:rsidRPr="00D26445">
        <w:tab/>
        <w:t xml:space="preserve">Search </w:t>
      </w:r>
      <w:r>
        <w:t>s</w:t>
      </w:r>
      <w:r w:rsidRPr="00D26445">
        <w:t xml:space="preserve">pace </w:t>
      </w:r>
      <w:r>
        <w:t>s</w:t>
      </w:r>
      <w:r w:rsidRPr="00D26445">
        <w:t xml:space="preserve">et </w:t>
      </w:r>
      <w:r w:rsidR="00D93568">
        <w:t xml:space="preserve">group </w:t>
      </w:r>
      <w:r>
        <w:t>s</w:t>
      </w:r>
      <w:r w:rsidRPr="00D26445">
        <w:t>witching</w:t>
      </w:r>
      <w:bookmarkEnd w:id="673"/>
      <w:bookmarkEnd w:id="674"/>
      <w:bookmarkEnd w:id="675"/>
      <w:bookmarkEnd w:id="676"/>
      <w:bookmarkEnd w:id="677"/>
      <w:bookmarkEnd w:id="678"/>
      <w:bookmarkEnd w:id="679"/>
    </w:p>
    <w:p w14:paraId="147B2549" w14:textId="26B8AC31" w:rsidR="0000023C" w:rsidRPr="00D26445" w:rsidRDefault="0000023C" w:rsidP="0000023C">
      <w:pPr>
        <w:rPr>
          <w:lang w:eastAsia="zh-CN"/>
        </w:rPr>
      </w:pPr>
      <w:r w:rsidRPr="00D26445">
        <w:rPr>
          <w:lang w:eastAsia="zh-CN"/>
        </w:rPr>
        <w:t xml:space="preserve">A UE can be provided a group index for a respective </w:t>
      </w:r>
      <w:r w:rsidR="00D93568" w:rsidRPr="00906E41">
        <w:rPr>
          <w:lang w:eastAsia="zh-CN"/>
        </w:rPr>
        <w:t xml:space="preserve">Type3-PDCCH </w:t>
      </w:r>
      <w:r w:rsidR="00D93568">
        <w:rPr>
          <w:lang w:eastAsia="zh-CN"/>
        </w:rPr>
        <w:t>CSS</w:t>
      </w:r>
      <w:r w:rsidR="00D93568" w:rsidRPr="00906E41">
        <w:rPr>
          <w:lang w:eastAsia="zh-CN"/>
        </w:rPr>
        <w:t xml:space="preserve"> set or</w:t>
      </w:r>
      <w:r w:rsidR="00D93568">
        <w:rPr>
          <w:lang w:eastAsia="zh-CN"/>
        </w:rPr>
        <w:t xml:space="preserve"> USS</w:t>
      </w:r>
      <w:r w:rsidRPr="00D26445">
        <w:rPr>
          <w:lang w:eastAsia="zh-CN"/>
        </w:rPr>
        <w:t xml:space="preserve"> set by </w:t>
      </w:r>
      <w:r w:rsidRPr="00D26445">
        <w:rPr>
          <w:i/>
          <w:lang w:eastAsia="zh-CN"/>
        </w:rPr>
        <w:t>searchSpaceGroupIdList</w:t>
      </w:r>
      <w:r w:rsidRPr="00D26445">
        <w:rPr>
          <w:lang w:eastAsia="zh-CN"/>
        </w:rPr>
        <w:t xml:space="preserve"> for PDCCH monitoring on a serving cell. If the UE is not provided </w:t>
      </w:r>
      <w:r w:rsidRPr="00D26445">
        <w:rPr>
          <w:i/>
          <w:lang w:eastAsia="zh-CN"/>
        </w:rPr>
        <w:t>searchSpaceGroupIdList</w:t>
      </w:r>
      <w:r w:rsidRPr="00D26445">
        <w:rPr>
          <w:lang w:eastAsia="zh-CN"/>
        </w:rPr>
        <w:t xml:space="preserve"> for a search space set, the following procedures are not applicable for PDCCH monitoring according to the search space set.</w:t>
      </w:r>
    </w:p>
    <w:p w14:paraId="2BAC98A7" w14:textId="01521A38" w:rsidR="00E103F9" w:rsidRPr="00370E38" w:rsidRDefault="00E103F9" w:rsidP="00E103F9">
      <w:pPr>
        <w:rPr>
          <w:lang w:eastAsia="ko-KR"/>
        </w:rPr>
      </w:pPr>
      <w:r w:rsidRPr="00370E38">
        <w:rPr>
          <w:rFonts w:hint="eastAsia"/>
          <w:lang w:eastAsia="ko-KR"/>
        </w:rPr>
        <w:t xml:space="preserve">If a UE is provided </w:t>
      </w:r>
      <w:r w:rsidR="00AA72D3">
        <w:rPr>
          <w:i/>
          <w:iCs/>
        </w:rPr>
        <w:t>cellGroupsForSwitchList</w:t>
      </w:r>
      <w:r w:rsidRPr="00370E38">
        <w:rPr>
          <w:rFonts w:hint="eastAsia"/>
          <w:lang w:eastAsia="zh-CN"/>
        </w:rPr>
        <w:t>,</w:t>
      </w:r>
      <w:r w:rsidRPr="00370E38">
        <w:rPr>
          <w:rFonts w:hint="eastAsia"/>
          <w:lang w:eastAsia="ko-KR"/>
        </w:rPr>
        <w:t xml:space="preserve"> indicating one or more groups of serving cells, </w:t>
      </w:r>
      <w:r w:rsidRPr="00370E38">
        <w:rPr>
          <w:lang w:eastAsia="ko-KR"/>
        </w:rPr>
        <w:t xml:space="preserve">the </w:t>
      </w:r>
      <w:r w:rsidRPr="00370E38">
        <w:rPr>
          <w:rFonts w:hint="eastAsia"/>
          <w:lang w:eastAsia="zh-CN"/>
        </w:rPr>
        <w:t>following procedures</w:t>
      </w:r>
      <w:r w:rsidRPr="00370E38">
        <w:rPr>
          <w:rFonts w:hint="eastAsia"/>
          <w:lang w:eastAsia="ko-KR"/>
        </w:rPr>
        <w:t xml:space="preserve"> apply to all serving cells within each group; otherwise, </w:t>
      </w:r>
      <w:r w:rsidRPr="00370E38">
        <w:rPr>
          <w:lang w:eastAsia="ko-KR"/>
        </w:rPr>
        <w:t xml:space="preserve">the </w:t>
      </w:r>
      <w:r w:rsidRPr="00370E38">
        <w:rPr>
          <w:rFonts w:hint="eastAsia"/>
          <w:lang w:eastAsia="ko-KR"/>
        </w:rPr>
        <w:t xml:space="preserve">following procedures apply only to a serving cell for which the UE is provided </w:t>
      </w:r>
      <w:r w:rsidRPr="00370E38">
        <w:rPr>
          <w:rFonts w:hint="eastAsia"/>
          <w:i/>
          <w:iCs/>
          <w:lang w:eastAsia="ko-KR"/>
        </w:rPr>
        <w:t>searchSpaceGroupIdList</w:t>
      </w:r>
      <w:r w:rsidRPr="00370E38">
        <w:rPr>
          <w:rFonts w:hint="eastAsia"/>
          <w:lang w:eastAsia="ko-KR"/>
        </w:rPr>
        <w:t>.</w:t>
      </w:r>
    </w:p>
    <w:p w14:paraId="5D8F39A7" w14:textId="4290BCA3" w:rsidR="00D93568" w:rsidRPr="00792F68" w:rsidRDefault="00D93568" w:rsidP="00D93568">
      <w:pPr>
        <w:rPr>
          <w:lang w:eastAsia="zh-CN"/>
        </w:rPr>
      </w:pPr>
      <w:r>
        <w:rPr>
          <w:lang w:eastAsia="ko-KR"/>
        </w:rPr>
        <w:t>When</w:t>
      </w:r>
      <w:r w:rsidRPr="00370E38">
        <w:rPr>
          <w:rFonts w:hint="eastAsia"/>
          <w:lang w:eastAsia="ko-KR"/>
        </w:rPr>
        <w:t xml:space="preserve"> a UE is provided </w:t>
      </w:r>
      <w:r w:rsidR="00AA72D3" w:rsidRPr="00370E38">
        <w:rPr>
          <w:rFonts w:hint="eastAsia"/>
          <w:i/>
          <w:iCs/>
          <w:lang w:eastAsia="zh-CN"/>
        </w:rPr>
        <w:t>searchSpaceGroup</w:t>
      </w:r>
      <w:r w:rsidR="00AA72D3">
        <w:rPr>
          <w:i/>
          <w:iCs/>
          <w:lang w:eastAsia="zh-CN"/>
        </w:rPr>
        <w:t>Id</w:t>
      </w:r>
      <w:r w:rsidR="00AA72D3" w:rsidRPr="00370E38">
        <w:rPr>
          <w:rFonts w:hint="eastAsia"/>
          <w:i/>
          <w:iCs/>
          <w:lang w:eastAsia="zh-CN"/>
        </w:rPr>
        <w:t>List</w:t>
      </w:r>
      <w:r>
        <w:rPr>
          <w:lang w:eastAsia="zh-CN"/>
        </w:rPr>
        <w:t xml:space="preserve">, the UE resets </w:t>
      </w:r>
      <w:r w:rsidRPr="000E56C4">
        <w:t xml:space="preserve">PDCCH </w:t>
      </w:r>
      <w:r>
        <w:t xml:space="preserve">monitoring </w:t>
      </w:r>
      <w:r w:rsidRPr="000E56C4">
        <w:t>according to search space sets with group index 0</w:t>
      </w:r>
      <w:r>
        <w:rPr>
          <w:lang w:eastAsia="zh-CN"/>
        </w:rPr>
        <w:t xml:space="preserve">, if provided by </w:t>
      </w:r>
      <w:r>
        <w:rPr>
          <w:i/>
          <w:iCs/>
          <w:lang w:eastAsia="zh-CN"/>
        </w:rPr>
        <w:t>searchSpaceGroupIdList</w:t>
      </w:r>
      <w:r>
        <w:rPr>
          <w:lang w:eastAsia="zh-CN"/>
        </w:rPr>
        <w:t>.</w:t>
      </w:r>
    </w:p>
    <w:p w14:paraId="5AA39A27" w14:textId="6A613EC6" w:rsidR="00D93568" w:rsidRDefault="00D93568" w:rsidP="00D93568">
      <w:r>
        <w:rPr>
          <w:lang w:eastAsia="zh-CN"/>
        </w:rPr>
        <w:t>A</w:t>
      </w:r>
      <w:r w:rsidRPr="00D26445">
        <w:rPr>
          <w:lang w:eastAsia="zh-CN"/>
        </w:rPr>
        <w:t xml:space="preserve"> UE can be provided by </w:t>
      </w:r>
      <w:r>
        <w:rPr>
          <w:i/>
          <w:lang w:eastAsia="zh-CN"/>
        </w:rPr>
        <w:t>searchSpaceSwitchDelay</w:t>
      </w:r>
      <w:r w:rsidRPr="00D26445">
        <w:rPr>
          <w:lang w:eastAsia="zh-CN"/>
        </w:rPr>
        <w:t xml:space="preserve"> a </w:t>
      </w:r>
      <w:r>
        <w:rPr>
          <w:lang w:eastAsia="zh-CN"/>
        </w:rPr>
        <w:t xml:space="preserve">number of symbols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Pr>
          <w:lang w:eastAsia="zh-CN"/>
        </w:rPr>
        <w:t xml:space="preserve"> where a minimum value of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t xml:space="preserve"> is provided in Table 10.4-1 for UE processing capability 1 and UE processing capability 2 and SCS configuration </w:t>
      </w:r>
      <m:oMath>
        <m:r>
          <w:rPr>
            <w:rFonts w:ascii="Cambria Math" w:hAnsi="Cambria Math"/>
          </w:rPr>
          <m:t>μ</m:t>
        </m:r>
      </m:oMath>
      <w:r>
        <w:t xml:space="preserve">. UE processing capability 1 for SCS configuration </w:t>
      </w:r>
      <m:oMath>
        <m:r>
          <w:rPr>
            <w:rFonts w:ascii="Cambria Math" w:hAnsi="Cambria Math"/>
          </w:rPr>
          <m:t>μ</m:t>
        </m:r>
      </m:oMath>
      <w:r w:rsidR="00C35265">
        <w:t xml:space="preserve"> applies unless the UE indicates support for UE processing capability 2</w:t>
      </w:r>
      <w:r>
        <w:t xml:space="preserve">. </w:t>
      </w:r>
    </w:p>
    <w:p w14:paraId="515DA5E1" w14:textId="77777777" w:rsidR="00D93568" w:rsidRPr="00B916EC" w:rsidRDefault="00D93568" w:rsidP="00D93568">
      <w:pPr>
        <w:pStyle w:val="TH"/>
      </w:pPr>
      <w:r>
        <w:t>Table 10.4-1</w:t>
      </w:r>
      <w:r w:rsidRPr="00B916EC">
        <w:t>:</w:t>
      </w:r>
      <w:r>
        <w:t xml:space="preserve"> Minimum</w:t>
      </w:r>
      <w:r w:rsidRPr="00B916EC">
        <w:t xml:space="preserve"> </w:t>
      </w:r>
      <w:r>
        <w:t xml:space="preserve">value of </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switch</m:t>
            </m:r>
          </m:sub>
        </m:sSub>
      </m:oMath>
      <w:r>
        <w:t xml:space="preserve">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0"/>
        <w:gridCol w:w="3385"/>
        <w:gridCol w:w="3420"/>
      </w:tblGrid>
      <w:tr w:rsidR="00D93568" w:rsidRPr="00B916EC" w14:paraId="054A704E" w14:textId="77777777" w:rsidTr="00D93568">
        <w:trPr>
          <w:cantSplit/>
          <w:jc w:val="center"/>
        </w:trPr>
        <w:tc>
          <w:tcPr>
            <w:tcW w:w="300" w:type="dxa"/>
            <w:shd w:val="clear" w:color="auto" w:fill="E0E0E0"/>
            <w:vAlign w:val="center"/>
          </w:tcPr>
          <w:p w14:paraId="10B18F2B" w14:textId="77777777" w:rsidR="00D93568" w:rsidRPr="00D113F8" w:rsidRDefault="00D93568" w:rsidP="00D93568">
            <w:pPr>
              <w:pStyle w:val="TAH"/>
              <w:rPr>
                <w:rFonts w:ascii="Times New Roman" w:hAnsi="Times New Roman"/>
                <w:sz w:val="20"/>
              </w:rPr>
            </w:pPr>
            <m:oMathPara>
              <m:oMath>
                <m:r>
                  <m:rPr>
                    <m:sty m:val="bi"/>
                  </m:rPr>
                  <w:rPr>
                    <w:rFonts w:ascii="Cambria Math" w:hAnsi="Cambria Math"/>
                  </w:rPr>
                  <m:t>μ</m:t>
                </m:r>
              </m:oMath>
            </m:oMathPara>
          </w:p>
        </w:tc>
        <w:tc>
          <w:tcPr>
            <w:tcW w:w="3385" w:type="dxa"/>
            <w:shd w:val="clear" w:color="auto" w:fill="E0E0E0"/>
            <w:vAlign w:val="center"/>
          </w:tcPr>
          <w:p w14:paraId="06CE23B7" w14:textId="77777777" w:rsidR="00D93568" w:rsidRPr="00D113F8" w:rsidRDefault="00D93568" w:rsidP="00D93568">
            <w:pPr>
              <w:pStyle w:val="TAH"/>
              <w:rPr>
                <w:rFonts w:cs="Arial"/>
                <w:szCs w:val="18"/>
              </w:rPr>
            </w:pPr>
            <w:r w:rsidRPr="00D113F8">
              <w:rPr>
                <w:rFonts w:cs="Arial"/>
                <w:szCs w:val="18"/>
              </w:rPr>
              <w:t xml:space="preserve">Minimum </w:t>
            </w:r>
            <m:oMath>
              <m:sSub>
                <m:sSubPr>
                  <m:ctrlPr>
                    <w:rPr>
                      <w:rFonts w:ascii="Cambria Math" w:hAnsi="Cambria Math" w:cs="Arial"/>
                      <w:szCs w:val="18"/>
                    </w:rPr>
                  </m:ctrlPr>
                </m:sSubPr>
                <m:e>
                  <m:r>
                    <m:rPr>
                      <m:sty m:val="b"/>
                    </m:rPr>
                    <w:rPr>
                      <w:rFonts w:ascii="Cambria Math" w:hAnsi="Cambria Math" w:cs="Arial"/>
                      <w:szCs w:val="18"/>
                    </w:rPr>
                    <m:t>P</m:t>
                  </m:r>
                </m:e>
                <m:sub>
                  <m:r>
                    <m:rPr>
                      <m:sty m:val="b"/>
                    </m:rPr>
                    <w:rPr>
                      <w:rFonts w:ascii="Cambria Math" w:hAnsi="Cambria Math" w:cs="Arial"/>
                      <w:szCs w:val="18"/>
                    </w:rPr>
                    <m:t>switch</m:t>
                  </m:r>
                </m:sub>
              </m:sSub>
            </m:oMath>
            <w:r w:rsidRPr="00D113F8">
              <w:rPr>
                <w:rFonts w:cs="Arial"/>
                <w:szCs w:val="18"/>
              </w:rPr>
              <w:t xml:space="preserve"> value for</w:t>
            </w:r>
          </w:p>
          <w:p w14:paraId="2D3CD4B6" w14:textId="77777777" w:rsidR="00D93568" w:rsidRPr="00D113F8" w:rsidRDefault="00D93568" w:rsidP="00D93568">
            <w:pPr>
              <w:pStyle w:val="TAH"/>
              <w:rPr>
                <w:rFonts w:ascii="Times New Roman" w:hAnsi="Times New Roman"/>
                <w:sz w:val="20"/>
              </w:rPr>
            </w:pPr>
            <w:r w:rsidRPr="00D113F8">
              <w:rPr>
                <w:rFonts w:cs="Arial"/>
                <w:szCs w:val="18"/>
              </w:rPr>
              <w:t xml:space="preserve"> UE processing </w:t>
            </w:r>
            <w:r w:rsidRPr="00D113F8">
              <w:rPr>
                <w:rFonts w:cs="Arial"/>
                <w:szCs w:val="18"/>
                <w:lang w:eastAsia="zh-CN"/>
              </w:rPr>
              <w:t>capability 1</w:t>
            </w:r>
            <w:r>
              <w:rPr>
                <w:rFonts w:cs="Arial"/>
                <w:szCs w:val="18"/>
                <w:lang w:eastAsia="zh-CN"/>
              </w:rPr>
              <w:t xml:space="preserve"> [symbols]</w:t>
            </w:r>
          </w:p>
        </w:tc>
        <w:tc>
          <w:tcPr>
            <w:tcW w:w="3420" w:type="dxa"/>
            <w:shd w:val="clear" w:color="auto" w:fill="E0E0E0"/>
            <w:vAlign w:val="center"/>
          </w:tcPr>
          <w:p w14:paraId="11B90A8F" w14:textId="77777777" w:rsidR="00D93568" w:rsidRPr="00D113F8" w:rsidRDefault="00D93568" w:rsidP="00D93568">
            <w:pPr>
              <w:pStyle w:val="TAH"/>
              <w:rPr>
                <w:rFonts w:cs="Arial"/>
                <w:szCs w:val="18"/>
              </w:rPr>
            </w:pPr>
            <w:r w:rsidRPr="00D113F8">
              <w:rPr>
                <w:rFonts w:cs="Arial"/>
                <w:szCs w:val="18"/>
              </w:rPr>
              <w:t xml:space="preserve">Minimum </w:t>
            </w:r>
            <m:oMath>
              <m:sSub>
                <m:sSubPr>
                  <m:ctrlPr>
                    <w:rPr>
                      <w:rFonts w:ascii="Cambria Math" w:hAnsi="Cambria Math" w:cs="Arial"/>
                      <w:szCs w:val="18"/>
                    </w:rPr>
                  </m:ctrlPr>
                </m:sSubPr>
                <m:e>
                  <m:r>
                    <m:rPr>
                      <m:sty m:val="b"/>
                    </m:rPr>
                    <w:rPr>
                      <w:rFonts w:ascii="Cambria Math" w:hAnsi="Cambria Math" w:cs="Arial"/>
                      <w:szCs w:val="18"/>
                    </w:rPr>
                    <m:t>P</m:t>
                  </m:r>
                </m:e>
                <m:sub>
                  <m:r>
                    <m:rPr>
                      <m:sty m:val="b"/>
                    </m:rPr>
                    <w:rPr>
                      <w:rFonts w:ascii="Cambria Math" w:hAnsi="Cambria Math" w:cs="Arial"/>
                      <w:szCs w:val="18"/>
                    </w:rPr>
                    <m:t>switch</m:t>
                  </m:r>
                </m:sub>
              </m:sSub>
            </m:oMath>
            <w:r w:rsidRPr="00D113F8">
              <w:rPr>
                <w:rFonts w:cs="Arial"/>
                <w:szCs w:val="18"/>
              </w:rPr>
              <w:t xml:space="preserve"> value for</w:t>
            </w:r>
          </w:p>
          <w:p w14:paraId="02D6CB85" w14:textId="77777777" w:rsidR="00D93568" w:rsidRPr="00D113F8" w:rsidRDefault="00D93568" w:rsidP="00D93568">
            <w:pPr>
              <w:pStyle w:val="TAH"/>
            </w:pPr>
            <w:r w:rsidRPr="00D113F8">
              <w:rPr>
                <w:rFonts w:cs="Arial"/>
                <w:szCs w:val="18"/>
              </w:rPr>
              <w:t xml:space="preserve"> UE processing </w:t>
            </w:r>
            <w:r w:rsidRPr="00D113F8">
              <w:rPr>
                <w:rFonts w:cs="Arial"/>
                <w:szCs w:val="18"/>
                <w:lang w:eastAsia="zh-CN"/>
              </w:rPr>
              <w:t>capability 2</w:t>
            </w:r>
            <w:r>
              <w:rPr>
                <w:rFonts w:cs="Arial"/>
                <w:szCs w:val="18"/>
                <w:lang w:eastAsia="zh-CN"/>
              </w:rPr>
              <w:t xml:space="preserve"> [symbols]</w:t>
            </w:r>
          </w:p>
        </w:tc>
      </w:tr>
      <w:tr w:rsidR="00D93568" w:rsidRPr="00B916EC" w14:paraId="7295B207" w14:textId="77777777" w:rsidTr="00D93568">
        <w:trPr>
          <w:cantSplit/>
          <w:jc w:val="center"/>
        </w:trPr>
        <w:tc>
          <w:tcPr>
            <w:tcW w:w="300" w:type="dxa"/>
            <w:vAlign w:val="center"/>
          </w:tcPr>
          <w:p w14:paraId="13C322A7" w14:textId="77777777" w:rsidR="00D93568" w:rsidRPr="00B916EC" w:rsidRDefault="00D93568" w:rsidP="00D93568">
            <w:pPr>
              <w:pStyle w:val="TAC"/>
            </w:pPr>
            <w:r>
              <w:t>0</w:t>
            </w:r>
          </w:p>
        </w:tc>
        <w:tc>
          <w:tcPr>
            <w:tcW w:w="3385" w:type="dxa"/>
            <w:vAlign w:val="center"/>
          </w:tcPr>
          <w:p w14:paraId="4015219F" w14:textId="77777777" w:rsidR="00D93568" w:rsidRPr="00B916EC" w:rsidRDefault="00D93568" w:rsidP="00D93568">
            <w:pPr>
              <w:pStyle w:val="TAC"/>
            </w:pPr>
            <w:r>
              <w:t>25</w:t>
            </w:r>
          </w:p>
        </w:tc>
        <w:tc>
          <w:tcPr>
            <w:tcW w:w="3420" w:type="dxa"/>
          </w:tcPr>
          <w:p w14:paraId="05B7ADDD" w14:textId="77777777" w:rsidR="00D93568" w:rsidRPr="00B916EC" w:rsidRDefault="00D93568" w:rsidP="00D93568">
            <w:pPr>
              <w:pStyle w:val="TAC"/>
            </w:pPr>
            <w:r>
              <w:t>10</w:t>
            </w:r>
          </w:p>
        </w:tc>
      </w:tr>
      <w:tr w:rsidR="00D93568" w:rsidRPr="00B916EC" w14:paraId="57541173" w14:textId="77777777" w:rsidTr="00D93568">
        <w:trPr>
          <w:cantSplit/>
          <w:jc w:val="center"/>
        </w:trPr>
        <w:tc>
          <w:tcPr>
            <w:tcW w:w="300" w:type="dxa"/>
            <w:vAlign w:val="center"/>
          </w:tcPr>
          <w:p w14:paraId="73DB9FF7" w14:textId="77777777" w:rsidR="00D93568" w:rsidRPr="00B916EC" w:rsidRDefault="00D93568" w:rsidP="00D93568">
            <w:pPr>
              <w:pStyle w:val="TAC"/>
            </w:pPr>
            <w:r>
              <w:t>1</w:t>
            </w:r>
          </w:p>
        </w:tc>
        <w:tc>
          <w:tcPr>
            <w:tcW w:w="3385" w:type="dxa"/>
            <w:vAlign w:val="center"/>
          </w:tcPr>
          <w:p w14:paraId="4B94B673" w14:textId="77777777" w:rsidR="00D93568" w:rsidRPr="00B916EC" w:rsidRDefault="00D93568" w:rsidP="00D93568">
            <w:pPr>
              <w:pStyle w:val="TAC"/>
            </w:pPr>
            <w:r>
              <w:t>25</w:t>
            </w:r>
          </w:p>
        </w:tc>
        <w:tc>
          <w:tcPr>
            <w:tcW w:w="3420" w:type="dxa"/>
          </w:tcPr>
          <w:p w14:paraId="23282D06" w14:textId="77777777" w:rsidR="00D93568" w:rsidRDefault="00D93568" w:rsidP="00D93568">
            <w:pPr>
              <w:pStyle w:val="TAC"/>
            </w:pPr>
            <w:r>
              <w:t>12</w:t>
            </w:r>
          </w:p>
        </w:tc>
      </w:tr>
      <w:tr w:rsidR="00D93568" w:rsidRPr="00B916EC" w14:paraId="3FB8C683" w14:textId="77777777" w:rsidTr="00D93568">
        <w:trPr>
          <w:cantSplit/>
          <w:jc w:val="center"/>
        </w:trPr>
        <w:tc>
          <w:tcPr>
            <w:tcW w:w="300" w:type="dxa"/>
            <w:vAlign w:val="center"/>
          </w:tcPr>
          <w:p w14:paraId="4F2E538D" w14:textId="77777777" w:rsidR="00D93568" w:rsidRPr="00B916EC" w:rsidRDefault="00D93568" w:rsidP="00D93568">
            <w:pPr>
              <w:pStyle w:val="TAC"/>
            </w:pPr>
            <w:r>
              <w:t>2</w:t>
            </w:r>
          </w:p>
        </w:tc>
        <w:tc>
          <w:tcPr>
            <w:tcW w:w="3385" w:type="dxa"/>
            <w:vAlign w:val="center"/>
          </w:tcPr>
          <w:p w14:paraId="3F481BD8" w14:textId="77777777" w:rsidR="00D93568" w:rsidRPr="00B916EC" w:rsidRDefault="00D93568" w:rsidP="00D93568">
            <w:pPr>
              <w:pStyle w:val="TAC"/>
            </w:pPr>
            <w:r>
              <w:t>25</w:t>
            </w:r>
          </w:p>
        </w:tc>
        <w:tc>
          <w:tcPr>
            <w:tcW w:w="3420" w:type="dxa"/>
          </w:tcPr>
          <w:p w14:paraId="4C60FC38" w14:textId="77777777" w:rsidR="00D93568" w:rsidRDefault="00D93568" w:rsidP="00D93568">
            <w:pPr>
              <w:pStyle w:val="TAC"/>
            </w:pPr>
            <w:r>
              <w:t>22</w:t>
            </w:r>
          </w:p>
        </w:tc>
      </w:tr>
    </w:tbl>
    <w:p w14:paraId="346231E8" w14:textId="77777777" w:rsidR="00D93568" w:rsidRDefault="00D93568" w:rsidP="0000023C">
      <w:pPr>
        <w:rPr>
          <w:lang w:eastAsia="zh-CN"/>
        </w:rPr>
      </w:pPr>
    </w:p>
    <w:p w14:paraId="14B32ED9" w14:textId="6F81A2F8" w:rsidR="00C35265" w:rsidRPr="00D26445" w:rsidRDefault="00C35265" w:rsidP="00C35265">
      <w:pPr>
        <w:spacing w:before="180"/>
        <w:rPr>
          <w:lang w:eastAsia="zh-CN"/>
        </w:rPr>
      </w:pPr>
      <w:r>
        <w:rPr>
          <w:lang w:eastAsia="zh-CN"/>
        </w:rPr>
        <w:t>A</w:t>
      </w:r>
      <w:r w:rsidRPr="00D26445">
        <w:rPr>
          <w:lang w:eastAsia="zh-CN"/>
        </w:rPr>
        <w:t xml:space="preserve"> UE can be provided, by </w:t>
      </w:r>
      <w:r w:rsidRPr="00D26445">
        <w:rPr>
          <w:i/>
          <w:lang w:eastAsia="zh-CN"/>
        </w:rPr>
        <w:t>searchSpaceSwitchTimer</w:t>
      </w:r>
      <w:r w:rsidRPr="00D26445">
        <w:rPr>
          <w:lang w:eastAsia="zh-CN"/>
        </w:rPr>
        <w:t>, a timer value</w:t>
      </w:r>
      <w:r w:rsidRPr="007845EF">
        <w:rPr>
          <w:lang w:eastAsia="zh-CN"/>
        </w:rPr>
        <w:t xml:space="preserve"> </w:t>
      </w:r>
      <w:r w:rsidRPr="005348FB">
        <w:rPr>
          <w:lang w:eastAsia="zh-CN"/>
        </w:rPr>
        <w:t xml:space="preserve">for </w:t>
      </w:r>
      <w:r w:rsidRPr="005348FB">
        <w:rPr>
          <w:lang w:eastAsia="ko-KR"/>
        </w:rPr>
        <w:t xml:space="preserve">a serving cell </w:t>
      </w:r>
      <w:r>
        <w:rPr>
          <w:lang w:eastAsia="ko-KR"/>
        </w:rPr>
        <w:t>that</w:t>
      </w:r>
      <w:r w:rsidRPr="005348FB">
        <w:rPr>
          <w:lang w:eastAsia="ko-KR"/>
        </w:rPr>
        <w:t xml:space="preserve"> the UE is provided </w:t>
      </w:r>
      <w:r w:rsidRPr="005348FB">
        <w:rPr>
          <w:i/>
          <w:iCs/>
          <w:lang w:eastAsia="ko-KR"/>
        </w:rPr>
        <w:t xml:space="preserve">searchSpaceGroupIdList </w:t>
      </w:r>
      <w:r w:rsidRPr="005348FB">
        <w:rPr>
          <w:lang w:eastAsia="ko-KR"/>
        </w:rPr>
        <w:t xml:space="preserve">or, if provided, </w:t>
      </w:r>
      <w:r>
        <w:rPr>
          <w:lang w:eastAsia="ko-KR"/>
        </w:rPr>
        <w:t xml:space="preserve">for </w:t>
      </w:r>
      <w:r w:rsidRPr="005348FB">
        <w:rPr>
          <w:lang w:eastAsia="ko-KR"/>
        </w:rPr>
        <w:t xml:space="preserve">a set of serving cells provided by </w:t>
      </w:r>
      <w:r w:rsidR="00AA72D3">
        <w:rPr>
          <w:i/>
          <w:iCs/>
        </w:rPr>
        <w:t>cellGroupsForSwitchList</w:t>
      </w:r>
      <w:r w:rsidRPr="00D26445">
        <w:rPr>
          <w:lang w:eastAsia="zh-CN"/>
        </w:rPr>
        <w:t xml:space="preserve">. The UE decrements the timer value by one after each slot </w:t>
      </w:r>
      <w:r>
        <w:rPr>
          <w:lang w:eastAsia="zh-CN"/>
        </w:rPr>
        <w:t xml:space="preserve">based on a reference SCS </w:t>
      </w:r>
      <w:r>
        <w:t xml:space="preserve">configuration </w:t>
      </w:r>
      <w:r w:rsidRPr="005348FB">
        <w:rPr>
          <w:lang w:eastAsia="ko-KR"/>
        </w:rPr>
        <w:t xml:space="preserve">that is the smallest SCS configuration </w:t>
      </w:r>
      <m:oMath>
        <m:r>
          <w:rPr>
            <w:rFonts w:ascii="Cambria Math" w:hAnsi="Cambria Math"/>
          </w:rPr>
          <m:t>μ</m:t>
        </m:r>
      </m:oMath>
      <w:r>
        <w:t xml:space="preserve"> </w:t>
      </w:r>
      <w:r w:rsidRPr="005348FB">
        <w:rPr>
          <w:lang w:eastAsia="ko-KR"/>
        </w:rPr>
        <w:t>among all configured DL BWPs in the serving cell</w:t>
      </w:r>
      <w:r>
        <w:rPr>
          <w:lang w:eastAsia="ko-KR"/>
        </w:rPr>
        <w:t>,</w:t>
      </w:r>
      <w:r w:rsidRPr="005348FB">
        <w:rPr>
          <w:lang w:eastAsia="ko-KR"/>
        </w:rPr>
        <w:t xml:space="preserve"> or </w:t>
      </w:r>
      <w:r>
        <w:rPr>
          <w:lang w:eastAsia="ko-KR"/>
        </w:rPr>
        <w:t xml:space="preserve">in </w:t>
      </w:r>
      <w:r w:rsidRPr="005348FB">
        <w:rPr>
          <w:lang w:eastAsia="ko-KR"/>
        </w:rPr>
        <w:t>the set of serving cells</w:t>
      </w:r>
      <w:r w:rsidRPr="00D26445">
        <w:rPr>
          <w:lang w:eastAsia="zh-CN"/>
        </w:rPr>
        <w:t>.</w:t>
      </w:r>
      <w:r>
        <w:rPr>
          <w:lang w:eastAsia="zh-CN"/>
        </w:rPr>
        <w:t xml:space="preserve"> The </w:t>
      </w:r>
      <w:r w:rsidRPr="005348FB">
        <w:rPr>
          <w:lang w:eastAsia="zh-CN"/>
        </w:rPr>
        <w:t xml:space="preserve">UE maintains the reference SCS </w:t>
      </w:r>
      <w:r>
        <w:rPr>
          <w:lang w:eastAsia="zh-CN"/>
        </w:rPr>
        <w:t xml:space="preserve">configuration </w:t>
      </w:r>
      <w:r w:rsidRPr="005348FB">
        <w:rPr>
          <w:lang w:eastAsia="zh-CN"/>
        </w:rPr>
        <w:t xml:space="preserve">during </w:t>
      </w:r>
      <w:r>
        <w:rPr>
          <w:lang w:eastAsia="zh-CN"/>
        </w:rPr>
        <w:t xml:space="preserve">the </w:t>
      </w:r>
      <w:r w:rsidRPr="005348FB">
        <w:rPr>
          <w:lang w:eastAsia="zh-CN"/>
        </w:rPr>
        <w:t>timer decrement procedure</w:t>
      </w:r>
      <w:r>
        <w:rPr>
          <w:lang w:eastAsia="zh-CN"/>
        </w:rPr>
        <w:t xml:space="preserve">. </w:t>
      </w:r>
    </w:p>
    <w:p w14:paraId="1226E7D7" w14:textId="5CA33227" w:rsidR="0000023C" w:rsidRPr="00D26445" w:rsidRDefault="0000023C" w:rsidP="0000023C">
      <w:r w:rsidRPr="00D26445">
        <w:rPr>
          <w:lang w:eastAsia="zh-CN"/>
        </w:rPr>
        <w:lastRenderedPageBreak/>
        <w:t xml:space="preserve">If </w:t>
      </w:r>
      <w:r>
        <w:rPr>
          <w:lang w:eastAsia="zh-CN"/>
        </w:rPr>
        <w:t>a</w:t>
      </w:r>
      <w:r w:rsidRPr="00D26445">
        <w:rPr>
          <w:lang w:eastAsia="zh-CN"/>
        </w:rPr>
        <w:t xml:space="preserve"> UE is provided</w:t>
      </w:r>
      <w:r w:rsidRPr="00D26445">
        <w:t xml:space="preserve"> by </w:t>
      </w:r>
      <w:r w:rsidRPr="00D26445">
        <w:rPr>
          <w:i/>
          <w:iCs/>
        </w:rPr>
        <w:t>SearchSpaceSwitchTrigger</w:t>
      </w:r>
      <w:r w:rsidRPr="00D26445">
        <w:rPr>
          <w:iCs/>
        </w:rPr>
        <w:t xml:space="preserve"> a location of a search space set </w:t>
      </w:r>
      <w:r w:rsidR="00D93568">
        <w:rPr>
          <w:iCs/>
        </w:rPr>
        <w:t xml:space="preserve">group </w:t>
      </w:r>
      <w:r w:rsidRPr="00D26445">
        <w:rPr>
          <w:iCs/>
        </w:rPr>
        <w:t xml:space="preserve">switching </w:t>
      </w:r>
      <w:r w:rsidR="00D93568">
        <w:rPr>
          <w:iCs/>
        </w:rPr>
        <w:t xml:space="preserve">flag </w:t>
      </w:r>
      <w:r w:rsidRPr="00D26445">
        <w:rPr>
          <w:iCs/>
        </w:rPr>
        <w:t xml:space="preserve">field </w:t>
      </w:r>
      <w:r>
        <w:rPr>
          <w:iCs/>
        </w:rPr>
        <w:t xml:space="preserve">for a serving cell </w:t>
      </w:r>
      <w:r w:rsidRPr="00D26445">
        <w:rPr>
          <w:iCs/>
        </w:rPr>
        <w:t>in a DCI format 2_0</w:t>
      </w:r>
      <w:r w:rsidRPr="00D26445">
        <w:t xml:space="preserve">, as described </w:t>
      </w:r>
      <w:r w:rsidR="006F5F9E">
        <w:t>in clause</w:t>
      </w:r>
      <w:r w:rsidRPr="00D26445">
        <w:t xml:space="preserve"> 11.1.1</w:t>
      </w:r>
      <w:r w:rsidR="00D93568">
        <w:t>;</w:t>
      </w:r>
      <w:r w:rsidR="00D93568" w:rsidRPr="00D26445">
        <w:t xml:space="preserve"> </w:t>
      </w:r>
    </w:p>
    <w:p w14:paraId="7998F141" w14:textId="0C939F3D" w:rsidR="0000023C" w:rsidRPr="000E56C4" w:rsidRDefault="0000023C" w:rsidP="0000023C">
      <w:pPr>
        <w:pStyle w:val="B1"/>
      </w:pPr>
      <w:r w:rsidRPr="000E56C4">
        <w:t>-</w:t>
      </w:r>
      <w:r w:rsidRPr="000E56C4">
        <w:tab/>
        <w:t xml:space="preserve">if the UE </w:t>
      </w:r>
      <w:r w:rsidR="00D93568" w:rsidRPr="00BD6259">
        <w:t xml:space="preserve">detects a DCI format 2_0 and a value of the search space set </w:t>
      </w:r>
      <w:r w:rsidR="00D93568">
        <w:rPr>
          <w:lang w:val="en-US"/>
        </w:rPr>
        <w:t xml:space="preserve">group </w:t>
      </w:r>
      <w:r w:rsidR="00D93568" w:rsidRPr="00BD6259">
        <w:t>switching f</w:t>
      </w:r>
      <w:r w:rsidR="00D93568">
        <w:rPr>
          <w:lang w:val="en-US"/>
        </w:rPr>
        <w:t>lag field</w:t>
      </w:r>
      <w:r w:rsidR="00D93568" w:rsidRPr="00BD6259">
        <w:t xml:space="preserve"> in the DCI format 2_0 is 0</w:t>
      </w:r>
      <w:r w:rsidRPr="000E56C4">
        <w:t>, the UE starts monitoring PDCCH according to search space sets with group index 0</w:t>
      </w:r>
      <w:r>
        <w:t>,</w:t>
      </w:r>
      <w:r w:rsidRPr="000E56C4">
        <w:t xml:space="preserve"> and stops monitoring PDCCH according to search space sets with group index 1</w:t>
      </w:r>
      <w:r>
        <w:t>,</w:t>
      </w:r>
      <w:r w:rsidRPr="000E56C4">
        <w:t xml:space="preserve"> </w:t>
      </w:r>
      <w:r w:rsidR="00AA72D3">
        <w:rPr>
          <w:lang w:val="en-US"/>
        </w:rPr>
        <w:t>for</w:t>
      </w:r>
      <w:r w:rsidR="00AA72D3" w:rsidRPr="000E56C4">
        <w:t xml:space="preserve"> </w:t>
      </w:r>
      <w:r w:rsidRPr="000E56C4">
        <w:t xml:space="preserve">the serving cell at a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0E56C4">
        <w:t xml:space="preserve"> symbols after the </w:t>
      </w:r>
      <w:r w:rsidR="00E103F9" w:rsidRPr="00370E38">
        <w:t>last symbol of the PDCCH with the DCI format 2_0</w:t>
      </w:r>
    </w:p>
    <w:p w14:paraId="7B6C35C2" w14:textId="2CA4DDA1" w:rsidR="0000023C" w:rsidRPr="00D26445" w:rsidRDefault="0000023C" w:rsidP="0000023C">
      <w:pPr>
        <w:pStyle w:val="B1"/>
      </w:pPr>
      <w:r w:rsidRPr="00D26445">
        <w:t>-</w:t>
      </w:r>
      <w:r w:rsidRPr="00D26445">
        <w:tab/>
        <w:t xml:space="preserve">if the UE </w:t>
      </w:r>
      <w:r w:rsidR="00D93568" w:rsidRPr="00BD6259">
        <w:t xml:space="preserve">detects a DCI format 2_0 and a value of the search space set </w:t>
      </w:r>
      <w:r w:rsidR="00D93568">
        <w:rPr>
          <w:lang w:val="en-US"/>
        </w:rPr>
        <w:t xml:space="preserve">group </w:t>
      </w:r>
      <w:r w:rsidR="00D93568" w:rsidRPr="00BD6259">
        <w:t xml:space="preserve">switching </w:t>
      </w:r>
      <w:r w:rsidR="00D93568">
        <w:rPr>
          <w:lang w:val="en-US"/>
        </w:rPr>
        <w:t xml:space="preserve">flag </w:t>
      </w:r>
      <w:r w:rsidR="00D93568" w:rsidRPr="00BD6259">
        <w:t xml:space="preserve">field in the DCI format 2_0 is </w:t>
      </w:r>
      <w:r w:rsidR="00D93568">
        <w:rPr>
          <w:lang w:val="en-US"/>
        </w:rPr>
        <w:t>1</w:t>
      </w:r>
      <w:r w:rsidRPr="00D26445">
        <w:t xml:space="preserve">, the UE </w:t>
      </w:r>
      <w:r w:rsidR="00D93568" w:rsidRPr="000E56C4">
        <w:t>starts monitoring</w:t>
      </w:r>
      <w:r w:rsidRPr="00D26445">
        <w:t xml:space="preserve"> PDCCH according to search space sets with group index 1</w:t>
      </w:r>
      <w:r>
        <w:t>,</w:t>
      </w:r>
      <w:r w:rsidRPr="00D26445">
        <w:t xml:space="preserve"> </w:t>
      </w:r>
      <w:r w:rsidRPr="000E56C4">
        <w:t>and stops monitoring PDCCH according to sear</w:t>
      </w:r>
      <w:r>
        <w:t>ch space sets with group index 0,</w:t>
      </w:r>
      <w:r w:rsidRPr="000E56C4">
        <w:t xml:space="preserve"> </w:t>
      </w:r>
      <w:r w:rsidR="00AA72D3">
        <w:rPr>
          <w:lang w:val="en-US"/>
        </w:rPr>
        <w:t>for</w:t>
      </w:r>
      <w:r w:rsidR="00AA72D3" w:rsidRPr="000E56C4">
        <w:t xml:space="preserve"> </w:t>
      </w:r>
      <w:r w:rsidRPr="000E56C4">
        <w:t>the serving cell</w:t>
      </w:r>
      <w:r w:rsidRPr="00D26445">
        <w:t xml:space="preserve"> at a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6445">
        <w:t xml:space="preserve"> symbols after the </w:t>
      </w:r>
      <w:r w:rsidR="00E103F9" w:rsidRPr="00370E38">
        <w:t>last symbol of the PDCCH with the DCI format 2_0</w:t>
      </w:r>
      <w:r w:rsidRPr="00D26445">
        <w:t xml:space="preserve">, and the UE </w:t>
      </w:r>
      <w:r w:rsidRPr="00D26445">
        <w:rPr>
          <w:lang w:eastAsia="zh-CN"/>
        </w:rPr>
        <w:t xml:space="preserve">sets the timer value to the value provided by </w:t>
      </w:r>
      <w:r w:rsidRPr="00D26445">
        <w:rPr>
          <w:i/>
          <w:lang w:eastAsia="zh-CN"/>
        </w:rPr>
        <w:t>searchSpaceSwitchTimer</w:t>
      </w:r>
    </w:p>
    <w:p w14:paraId="01574A18" w14:textId="278C1466" w:rsidR="0000023C" w:rsidRPr="00D26445" w:rsidRDefault="0000023C" w:rsidP="0000023C">
      <w:pPr>
        <w:pStyle w:val="B1"/>
      </w:pPr>
      <w:r w:rsidRPr="00D26445">
        <w:t>-</w:t>
      </w:r>
      <w:r w:rsidRPr="00D26445">
        <w:tab/>
        <w:t xml:space="preserve">if the UE monitors PDCCH </w:t>
      </w:r>
      <w:r w:rsidR="00AA72D3">
        <w:rPr>
          <w:lang w:val="en-US"/>
        </w:rPr>
        <w:t>for</w:t>
      </w:r>
      <w:r w:rsidRPr="00D26445">
        <w:t xml:space="preserve"> a serving cell according to search space sets with group index 1, the UE starts monitor</w:t>
      </w:r>
      <w:r>
        <w:t>ing</w:t>
      </w:r>
      <w:r w:rsidRPr="00D26445">
        <w:t xml:space="preserve"> PDCCH </w:t>
      </w:r>
      <w:r w:rsidR="00AA72D3">
        <w:rPr>
          <w:lang w:val="en-US"/>
        </w:rPr>
        <w:t>for</w:t>
      </w:r>
      <w:r w:rsidRPr="00D26445">
        <w:t xml:space="preserve"> the serving cell according to search space sets with group index 0</w:t>
      </w:r>
      <w:r>
        <w:t>,</w:t>
      </w:r>
      <w:r w:rsidRPr="00D26445">
        <w:t xml:space="preserve"> </w:t>
      </w:r>
      <w:r w:rsidRPr="000E56C4">
        <w:t>and stops monitoring PDCCH according to sear</w:t>
      </w:r>
      <w:r>
        <w:t>ch space sets with group index 1,</w:t>
      </w:r>
      <w:r w:rsidRPr="000E56C4">
        <w:t xml:space="preserve"> </w:t>
      </w:r>
      <w:r w:rsidR="00AA72D3">
        <w:rPr>
          <w:lang w:val="en-US"/>
        </w:rPr>
        <w:t>for</w:t>
      </w:r>
      <w:r w:rsidRPr="000E56C4">
        <w:t xml:space="preserve"> the serving cell</w:t>
      </w:r>
      <w:r w:rsidRPr="00D26445">
        <w:t xml:space="preserve"> at the beginning of the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6445">
        <w:t xml:space="preserve"> symbols after a slot where the timer expires or after a last </w:t>
      </w:r>
      <w:r w:rsidR="00AF2DCE" w:rsidRPr="00370E38">
        <w:rPr>
          <w:lang w:val="en-US"/>
        </w:rPr>
        <w:t>symbol</w:t>
      </w:r>
      <w:r w:rsidRPr="00D26445">
        <w:t xml:space="preserve"> of a remaining channel occupancy duration for the serving cell </w:t>
      </w:r>
      <w:r w:rsidR="00EC079E">
        <w:rPr>
          <w:lang w:val="en-GB"/>
        </w:rPr>
        <w:t>if</w:t>
      </w:r>
      <w:r w:rsidRPr="00D26445">
        <w:t xml:space="preserve"> indicated by DCI format 2_0</w:t>
      </w:r>
    </w:p>
    <w:p w14:paraId="0CC21C84" w14:textId="33DB0F9C" w:rsidR="0000023C" w:rsidRPr="00D26445" w:rsidRDefault="0000023C" w:rsidP="0000023C">
      <w:r w:rsidRPr="00D26445">
        <w:rPr>
          <w:lang w:eastAsia="zh-CN"/>
        </w:rPr>
        <w:t xml:space="preserve">If </w:t>
      </w:r>
      <w:r>
        <w:rPr>
          <w:lang w:eastAsia="zh-CN"/>
        </w:rPr>
        <w:t>a</w:t>
      </w:r>
      <w:r w:rsidRPr="00D26445">
        <w:rPr>
          <w:lang w:eastAsia="zh-CN"/>
        </w:rPr>
        <w:t xml:space="preserve"> UE is not provided</w:t>
      </w:r>
      <w:r w:rsidRPr="00D26445">
        <w:t xml:space="preserve"> </w:t>
      </w:r>
      <w:r w:rsidRPr="00D26445">
        <w:rPr>
          <w:i/>
          <w:iCs/>
        </w:rPr>
        <w:t>SearchSpaceSwitchTrigger</w:t>
      </w:r>
      <w:r>
        <w:rPr>
          <w:iCs/>
        </w:rPr>
        <w:t xml:space="preserve"> for a serving cell</w:t>
      </w:r>
      <w:r w:rsidRPr="00D26445">
        <w:t>,</w:t>
      </w:r>
    </w:p>
    <w:p w14:paraId="0DCCA45D" w14:textId="7F51E9FA" w:rsidR="0000023C" w:rsidRPr="00D26445" w:rsidRDefault="0000023C" w:rsidP="0000023C">
      <w:pPr>
        <w:pStyle w:val="B1"/>
      </w:pPr>
      <w:r w:rsidRPr="00D26445">
        <w:t>-</w:t>
      </w:r>
      <w:r w:rsidRPr="00D26445">
        <w:tab/>
        <w:t>if the UE detects a DCI format by monitoring PDCCH according to a search space set with group index 0, the UE starts monitoring PDCCH according to search space sets with group index 1</w:t>
      </w:r>
      <w:r>
        <w:t>,</w:t>
      </w:r>
      <w:r w:rsidRPr="00D26445">
        <w:t xml:space="preserve"> </w:t>
      </w:r>
      <w:r w:rsidRPr="000E56C4">
        <w:t>and stops monitoring PDCCH according to sear</w:t>
      </w:r>
      <w:r>
        <w:t>ch space sets with group index 0,</w:t>
      </w:r>
      <w:r w:rsidRPr="000E56C4">
        <w:t xml:space="preserve"> </w:t>
      </w:r>
      <w:r w:rsidR="00AA72D3">
        <w:rPr>
          <w:lang w:val="en-US"/>
        </w:rPr>
        <w:t>for</w:t>
      </w:r>
      <w:r w:rsidRPr="000E56C4">
        <w:t xml:space="preserve"> the serving cell</w:t>
      </w:r>
      <w:r w:rsidRPr="00D26445">
        <w:t xml:space="preserve"> at a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6445">
        <w:t xml:space="preserve"> symbols after the </w:t>
      </w:r>
      <w:r w:rsidR="00AF2DCE" w:rsidRPr="00370E38">
        <w:t>last symbol of the PDCCH with the DCI format</w:t>
      </w:r>
      <w:r w:rsidRPr="00D26445">
        <w:t xml:space="preserve">, the UE sets the timer value to the value provided by </w:t>
      </w:r>
      <w:r w:rsidRPr="00D26445">
        <w:rPr>
          <w:i/>
          <w:lang w:eastAsia="zh-CN"/>
        </w:rPr>
        <w:t>searchSpaceSwitchTimer</w:t>
      </w:r>
      <w:r w:rsidRPr="00D26445">
        <w:rPr>
          <w:lang w:eastAsia="zh-CN"/>
        </w:rPr>
        <w:t xml:space="preserve"> if the UE detects a DCI format </w:t>
      </w:r>
      <w:r w:rsidRPr="00D26445">
        <w:t>by monitoring PDCCH in any search space set</w:t>
      </w:r>
    </w:p>
    <w:p w14:paraId="39D3725C" w14:textId="3C17F095" w:rsidR="0000023C" w:rsidRDefault="0000023C" w:rsidP="0000023C">
      <w:pPr>
        <w:pStyle w:val="B1"/>
      </w:pPr>
      <w:r w:rsidRPr="00D26445">
        <w:t>-</w:t>
      </w:r>
      <w:r w:rsidRPr="00D26445">
        <w:tab/>
        <w:t xml:space="preserve">if the UE monitors PDCCH </w:t>
      </w:r>
      <w:r w:rsidR="00AA72D3">
        <w:rPr>
          <w:lang w:val="en-US"/>
        </w:rPr>
        <w:t>for</w:t>
      </w:r>
      <w:r w:rsidRPr="00D26445">
        <w:t xml:space="preserve"> a serving cell according to search space sets with group index 1, the UE starts monitor</w:t>
      </w:r>
      <w:r>
        <w:t>ing</w:t>
      </w:r>
      <w:r w:rsidRPr="00D26445">
        <w:t xml:space="preserve"> PDCCH </w:t>
      </w:r>
      <w:r w:rsidR="00AA72D3">
        <w:rPr>
          <w:lang w:val="en-US"/>
        </w:rPr>
        <w:t>for</w:t>
      </w:r>
      <w:r w:rsidRPr="00D26445">
        <w:t xml:space="preserve"> the serving cell according to search space sets with group index 0</w:t>
      </w:r>
      <w:r>
        <w:t>,</w:t>
      </w:r>
      <w:r w:rsidRPr="00D26445">
        <w:t xml:space="preserve"> </w:t>
      </w:r>
      <w:r w:rsidRPr="000E56C4">
        <w:t>and stops monitoring PDCCH according to sear</w:t>
      </w:r>
      <w:r>
        <w:t>ch space sets with group index 1,</w:t>
      </w:r>
      <w:r w:rsidRPr="000E56C4">
        <w:t xml:space="preserve"> </w:t>
      </w:r>
      <w:r w:rsidR="00AA72D3">
        <w:rPr>
          <w:lang w:val="en-US"/>
        </w:rPr>
        <w:t>for</w:t>
      </w:r>
      <w:r w:rsidRPr="000E56C4">
        <w:t xml:space="preserve"> the serving cell</w:t>
      </w:r>
      <w:r w:rsidRPr="00D26445">
        <w:t xml:space="preserve"> at the beginning of the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6445">
        <w:t xml:space="preserve"> symbols after a slot where the timer expires or, if the UE is provided a search space set to monitor PDCCH for detecting a DCI format 2_0, after a last </w:t>
      </w:r>
      <w:r w:rsidR="00AF2DCE" w:rsidRPr="00370E38">
        <w:rPr>
          <w:lang w:val="en-US"/>
        </w:rPr>
        <w:t>symbol</w:t>
      </w:r>
      <w:r w:rsidRPr="00D26445">
        <w:t xml:space="preserve"> of a remaining channel occupancy duration for the serving cell </w:t>
      </w:r>
      <w:r w:rsidR="00EC079E">
        <w:rPr>
          <w:lang w:val="en-GB"/>
        </w:rPr>
        <w:t>if</w:t>
      </w:r>
      <w:r w:rsidRPr="00D26445">
        <w:t xml:space="preserve"> indicated by DCI format 2_0</w:t>
      </w:r>
    </w:p>
    <w:p w14:paraId="116E651C" w14:textId="0FAD771B" w:rsidR="00D93568" w:rsidRDefault="00D93568" w:rsidP="0042617B">
      <w:r>
        <w:rPr>
          <w:lang w:val="en-US"/>
        </w:rPr>
        <w:t>A</w:t>
      </w:r>
      <w:r w:rsidRPr="00075374">
        <w:rPr>
          <w:lang w:val="en-US"/>
        </w:rPr>
        <w:t xml:space="preserve"> </w:t>
      </w:r>
      <w:r>
        <w:rPr>
          <w:lang w:val="en-US"/>
        </w:rPr>
        <w:t xml:space="preserve">UE </w:t>
      </w:r>
      <w:r w:rsidRPr="00075374">
        <w:rPr>
          <w:lang w:val="en-US"/>
        </w:rPr>
        <w:t>determin</w:t>
      </w:r>
      <w:r>
        <w:rPr>
          <w:lang w:val="en-US"/>
        </w:rPr>
        <w:t>es</w:t>
      </w:r>
      <w:r w:rsidRPr="00075374">
        <w:rPr>
          <w:lang w:val="en-US"/>
        </w:rPr>
        <w:t xml:space="preserve"> </w:t>
      </w:r>
      <w:r>
        <w:rPr>
          <w:lang w:val="en-US"/>
        </w:rPr>
        <w:t>a</w:t>
      </w:r>
      <w:r w:rsidRPr="00075374">
        <w:rPr>
          <w:lang w:val="en-US"/>
        </w:rPr>
        <w:t xml:space="preserve"> slot </w:t>
      </w:r>
      <w:r>
        <w:rPr>
          <w:lang w:val="en-US"/>
        </w:rPr>
        <w:t>and</w:t>
      </w:r>
      <w:r w:rsidRPr="00075374">
        <w:rPr>
          <w:lang w:val="en-US"/>
        </w:rPr>
        <w:t xml:space="preserve"> </w:t>
      </w:r>
      <w:r>
        <w:rPr>
          <w:lang w:val="en-US"/>
        </w:rPr>
        <w:t xml:space="preserve">a </w:t>
      </w:r>
      <w:r w:rsidRPr="00075374">
        <w:rPr>
          <w:lang w:val="en-US"/>
        </w:rPr>
        <w:t xml:space="preserve">symbol </w:t>
      </w:r>
      <w:r>
        <w:rPr>
          <w:lang w:val="en-US"/>
        </w:rPr>
        <w:t>in the slot to</w:t>
      </w:r>
      <w:r w:rsidRPr="00075374">
        <w:rPr>
          <w:lang w:val="en-US"/>
        </w:rPr>
        <w:t xml:space="preserve"> start</w:t>
      </w:r>
      <w:r>
        <w:rPr>
          <w:lang w:val="en-US"/>
        </w:rPr>
        <w:t xml:space="preserve"> or </w:t>
      </w:r>
      <w:r w:rsidRPr="00075374">
        <w:rPr>
          <w:lang w:val="en-US"/>
        </w:rPr>
        <w:t xml:space="preserve">stop PDCCH monitoring according to search space sets for a </w:t>
      </w:r>
      <w:r w:rsidR="00C35265" w:rsidRPr="00277FDE">
        <w:rPr>
          <w:lang w:eastAsia="ko-KR"/>
        </w:rPr>
        <w:t xml:space="preserve">serving cell </w:t>
      </w:r>
      <w:r w:rsidR="00C35265">
        <w:rPr>
          <w:lang w:eastAsia="ko-KR"/>
        </w:rPr>
        <w:t>that</w:t>
      </w:r>
      <w:r w:rsidR="00C35265" w:rsidRPr="00277FDE">
        <w:rPr>
          <w:lang w:eastAsia="ko-KR"/>
        </w:rPr>
        <w:t xml:space="preserve"> the UE is provided </w:t>
      </w:r>
      <w:r w:rsidR="00C35265" w:rsidRPr="00277FDE">
        <w:rPr>
          <w:i/>
          <w:iCs/>
          <w:lang w:eastAsia="ko-KR"/>
        </w:rPr>
        <w:t xml:space="preserve">searchSpaceGroupIdList </w:t>
      </w:r>
      <w:r w:rsidR="00C35265" w:rsidRPr="00277FDE">
        <w:rPr>
          <w:lang w:eastAsia="ko-KR"/>
        </w:rPr>
        <w:t xml:space="preserve">or, if </w:t>
      </w:r>
      <w:r w:rsidR="00AA72D3">
        <w:rPr>
          <w:i/>
          <w:iCs/>
        </w:rPr>
        <w:t>cellGroupsForSwitchList</w:t>
      </w:r>
      <w:r w:rsidR="00C35265" w:rsidRPr="00462451">
        <w:rPr>
          <w:lang w:val="en-US"/>
        </w:rPr>
        <w:t xml:space="preserve"> </w:t>
      </w:r>
      <w:r w:rsidR="00C35265">
        <w:rPr>
          <w:lang w:val="en-US"/>
        </w:rPr>
        <w:t xml:space="preserve">is </w:t>
      </w:r>
      <w:r w:rsidR="00C35265" w:rsidRPr="00277FDE">
        <w:rPr>
          <w:lang w:eastAsia="ko-KR"/>
        </w:rPr>
        <w:t xml:space="preserve">provided, </w:t>
      </w:r>
      <w:r w:rsidR="00C35265">
        <w:rPr>
          <w:lang w:eastAsia="ko-KR"/>
        </w:rPr>
        <w:t xml:space="preserve">for </w:t>
      </w:r>
      <w:r w:rsidR="00C35265" w:rsidRPr="00277FDE">
        <w:rPr>
          <w:lang w:eastAsia="ko-KR"/>
        </w:rPr>
        <w:t xml:space="preserve">a </w:t>
      </w:r>
      <w:r w:rsidRPr="00075374">
        <w:rPr>
          <w:lang w:val="en-US"/>
        </w:rPr>
        <w:t>set of serving cells</w:t>
      </w:r>
      <w:r>
        <w:rPr>
          <w:lang w:val="en-US"/>
        </w:rPr>
        <w:t>,</w:t>
      </w:r>
      <w:r w:rsidRPr="00075374">
        <w:rPr>
          <w:lang w:val="en-US"/>
        </w:rPr>
        <w:t xml:space="preserve"> </w:t>
      </w:r>
      <w:r>
        <w:rPr>
          <w:lang w:val="en-US"/>
        </w:rPr>
        <w:t xml:space="preserve">based on the smallest SCS configuration </w:t>
      </w:r>
      <m:oMath>
        <m:r>
          <w:rPr>
            <w:rFonts w:ascii="Cambria Math" w:hAnsi="Cambria Math"/>
          </w:rPr>
          <m:t>μ</m:t>
        </m:r>
      </m:oMath>
      <w:r w:rsidRPr="00075374">
        <w:rPr>
          <w:lang w:val="en-US"/>
        </w:rPr>
        <w:t xml:space="preserve"> </w:t>
      </w:r>
      <w:r w:rsidR="00C35265">
        <w:rPr>
          <w:lang w:val="en-US"/>
        </w:rPr>
        <w:t>among all configured DL</w:t>
      </w:r>
      <w:r w:rsidRPr="00075374">
        <w:rPr>
          <w:lang w:val="en-US"/>
        </w:rPr>
        <w:t xml:space="preserve"> BWPs </w:t>
      </w:r>
      <w:r w:rsidR="00C35265">
        <w:rPr>
          <w:lang w:val="en-US"/>
        </w:rPr>
        <w:t xml:space="preserve">in the serving cell or </w:t>
      </w:r>
      <w:r>
        <w:rPr>
          <w:lang w:val="en-US"/>
        </w:rPr>
        <w:t>in</w:t>
      </w:r>
      <w:r w:rsidRPr="00075374">
        <w:rPr>
          <w:lang w:val="en-US"/>
        </w:rPr>
        <w:t xml:space="preserve"> the set of serving cells and</w:t>
      </w:r>
      <w:r>
        <w:rPr>
          <w:lang w:val="en-US"/>
        </w:rPr>
        <w:t xml:space="preserve">, if any, in </w:t>
      </w:r>
      <w:r w:rsidRPr="00075374">
        <w:rPr>
          <w:lang w:val="en-US"/>
        </w:rPr>
        <w:t>the</w:t>
      </w:r>
      <w:r>
        <w:rPr>
          <w:lang w:val="en-US"/>
        </w:rPr>
        <w:t xml:space="preserve"> </w:t>
      </w:r>
      <w:r w:rsidRPr="00075374">
        <w:rPr>
          <w:lang w:val="en-US"/>
        </w:rPr>
        <w:t xml:space="preserve">serving cell </w:t>
      </w:r>
      <w:r>
        <w:rPr>
          <w:lang w:val="en-US"/>
        </w:rPr>
        <w:t xml:space="preserve">where the UE receives a PDCCH and detects a corresponding </w:t>
      </w:r>
      <w:r w:rsidRPr="00075374">
        <w:rPr>
          <w:lang w:val="en-US"/>
        </w:rPr>
        <w:t>DCI format</w:t>
      </w:r>
      <w:r>
        <w:rPr>
          <w:lang w:val="en-US"/>
        </w:rPr>
        <w:t xml:space="preserve"> </w:t>
      </w:r>
      <w:r w:rsidRPr="00075374">
        <w:rPr>
          <w:lang w:val="en-US"/>
        </w:rPr>
        <w:t>2_0</w:t>
      </w:r>
      <w:r w:rsidR="008A36F2">
        <w:rPr>
          <w:lang w:val="en-US"/>
        </w:rPr>
        <w:t xml:space="preserve"> </w:t>
      </w:r>
      <w:r w:rsidRPr="00075374">
        <w:rPr>
          <w:lang w:val="en-US"/>
        </w:rPr>
        <w:t>triggering the start</w:t>
      </w:r>
      <w:r>
        <w:rPr>
          <w:lang w:val="en-US"/>
        </w:rPr>
        <w:t xml:space="preserve"> or </w:t>
      </w:r>
      <w:r w:rsidRPr="00075374">
        <w:rPr>
          <w:lang w:val="en-US"/>
        </w:rPr>
        <w:t>stop of PDCCH monitoring according to search space sets.</w:t>
      </w:r>
    </w:p>
    <w:p w14:paraId="14682EED" w14:textId="7223A068" w:rsidR="001A2A41" w:rsidRPr="00D26445" w:rsidRDefault="001A2A41" w:rsidP="00557F46">
      <w:pPr>
        <w:pStyle w:val="Heading2"/>
      </w:pPr>
      <w:bookmarkStart w:id="680" w:name="_Toc29894860"/>
      <w:bookmarkStart w:id="681" w:name="_Toc29899159"/>
      <w:bookmarkStart w:id="682" w:name="_Toc29899577"/>
      <w:bookmarkStart w:id="683" w:name="_Toc29917316"/>
      <w:bookmarkStart w:id="684" w:name="_Toc36498190"/>
      <w:bookmarkStart w:id="685" w:name="_Toc45699218"/>
      <w:bookmarkStart w:id="686" w:name="_Toc129774585"/>
      <w:r w:rsidRPr="00B916EC">
        <w:t>10</w:t>
      </w:r>
      <w:r>
        <w:rPr>
          <w:rFonts w:hint="eastAsia"/>
        </w:rPr>
        <w:t>.</w:t>
      </w:r>
      <w:r w:rsidR="00DB04A1">
        <w:t>5</w:t>
      </w:r>
      <w:r w:rsidRPr="00B916EC">
        <w:rPr>
          <w:rFonts w:hint="eastAsia"/>
        </w:rPr>
        <w:tab/>
      </w:r>
      <w:r w:rsidRPr="00D26445">
        <w:t>HARQ-ACK information for</w:t>
      </w:r>
      <w:r w:rsidRPr="00D26445">
        <w:rPr>
          <w:rFonts w:cs="Arial"/>
          <w:szCs w:val="32"/>
          <w:lang w:eastAsia="zh-CN"/>
        </w:rPr>
        <w:t xml:space="preserve"> PUSCH transmissions</w:t>
      </w:r>
      <w:bookmarkEnd w:id="680"/>
      <w:bookmarkEnd w:id="681"/>
      <w:bookmarkEnd w:id="682"/>
      <w:bookmarkEnd w:id="683"/>
      <w:bookmarkEnd w:id="684"/>
      <w:bookmarkEnd w:id="685"/>
      <w:bookmarkEnd w:id="686"/>
    </w:p>
    <w:p w14:paraId="7BDD00FA" w14:textId="6BEBBAC2" w:rsidR="001A2A41" w:rsidRPr="00412B6B" w:rsidRDefault="001A2A41" w:rsidP="001A2A41">
      <w:pPr>
        <w:rPr>
          <w:iCs/>
        </w:rPr>
      </w:pPr>
      <w:r w:rsidRPr="00D26445">
        <w:rPr>
          <w:rFonts w:eastAsia="DengXian"/>
          <w:lang w:eastAsia="zh-CN"/>
        </w:rPr>
        <w:t xml:space="preserve">A UE can be configured a number of search space sets to monitor PDCCH for detecting a DCI format 0_1 with </w:t>
      </w:r>
      <w:r w:rsidR="004E46F6">
        <w:rPr>
          <w:rFonts w:eastAsia="DengXian"/>
          <w:lang w:eastAsia="zh-CN"/>
        </w:rPr>
        <w:t xml:space="preserve">a DFI flag field and </w:t>
      </w:r>
      <w:r w:rsidRPr="00D26445">
        <w:rPr>
          <w:rFonts w:eastAsia="DengXian"/>
          <w:lang w:eastAsia="zh-CN"/>
        </w:rPr>
        <w:t xml:space="preserve">CRC scrambled with a CS-RNTI provided by </w:t>
      </w:r>
      <w:r w:rsidRPr="00D26445">
        <w:rPr>
          <w:i/>
        </w:rPr>
        <w:t>cs-RNTI</w:t>
      </w:r>
      <w:r w:rsidRPr="00D26445">
        <w:rPr>
          <w:rFonts w:eastAsia="DengXian"/>
          <w:lang w:eastAsia="zh-CN"/>
        </w:rPr>
        <w:t xml:space="preserve">. The UE determines that the DCI format provides HARQ-ACK </w:t>
      </w:r>
      <w:r w:rsidRPr="00412B6B">
        <w:rPr>
          <w:rFonts w:eastAsia="DengXian"/>
          <w:lang w:eastAsia="zh-CN"/>
        </w:rPr>
        <w:t xml:space="preserve">information for PUSCH transmissions </w:t>
      </w:r>
      <w:r w:rsidRPr="00412B6B">
        <w:rPr>
          <w:iCs/>
        </w:rPr>
        <w:t xml:space="preserve">based on </w:t>
      </w:r>
      <w:r w:rsidR="004E46F6">
        <w:rPr>
          <w:iCs/>
        </w:rPr>
        <w:t>when</w:t>
      </w:r>
      <w:r w:rsidR="004E46F6" w:rsidRPr="00412B6B">
        <w:rPr>
          <w:iCs/>
        </w:rPr>
        <w:t xml:space="preserve"> a </w:t>
      </w:r>
      <w:r w:rsidR="004E46F6">
        <w:rPr>
          <w:iCs/>
        </w:rPr>
        <w:t xml:space="preserve">DFI flag </w:t>
      </w:r>
      <w:r w:rsidR="004E46F6" w:rsidRPr="00412B6B">
        <w:rPr>
          <w:iCs/>
        </w:rPr>
        <w:t>field value</w:t>
      </w:r>
      <w:r w:rsidR="004E46F6">
        <w:rPr>
          <w:iCs/>
        </w:rPr>
        <w:t xml:space="preserve"> is set to '1</w:t>
      </w:r>
      <w:r w:rsidR="006C1D66">
        <w:rPr>
          <w:iCs/>
        </w:rPr>
        <w:t>'</w:t>
      </w:r>
      <w:r w:rsidR="004E46F6">
        <w:rPr>
          <w:iCs/>
        </w:rPr>
        <w:t xml:space="preserve">, if a </w:t>
      </w:r>
      <w:r w:rsidR="004E46F6" w:rsidRPr="00412B6B">
        <w:t xml:space="preserve">PUSCH transmission is </w:t>
      </w:r>
      <w:r w:rsidR="004E46F6" w:rsidRPr="00412B6B">
        <w:rPr>
          <w:lang w:eastAsia="zh-CN"/>
        </w:rPr>
        <w:t xml:space="preserve">configured by </w:t>
      </w:r>
      <w:r w:rsidR="004E46F6" w:rsidRPr="00412B6B">
        <w:rPr>
          <w:i/>
          <w:iCs/>
        </w:rPr>
        <w:t>ConfiguredGrantConfig</w:t>
      </w:r>
      <w:r w:rsidRPr="00412B6B">
        <w:rPr>
          <w:iCs/>
        </w:rPr>
        <w:t>.</w:t>
      </w:r>
    </w:p>
    <w:p w14:paraId="687B7094" w14:textId="7B4CD0EA" w:rsidR="001A2A41" w:rsidRPr="00D26445" w:rsidRDefault="001A2A41" w:rsidP="001A2A41">
      <w:pPr>
        <w:rPr>
          <w:iCs/>
        </w:rPr>
      </w:pPr>
      <w:r w:rsidRPr="00D26445">
        <w:rPr>
          <w:iCs/>
        </w:rPr>
        <w:t xml:space="preserve">The HARQ-ACK information corresponds to transport blocks in PUSCH transmissions for </w:t>
      </w:r>
      <w:r w:rsidR="004E46F6">
        <w:rPr>
          <w:iCs/>
        </w:rPr>
        <w:t>all</w:t>
      </w:r>
      <w:r w:rsidRPr="00D26445">
        <w:rPr>
          <w:iCs/>
        </w:rPr>
        <w:t xml:space="preserve"> HARQ processes for a serving cell of a PDCCH reception that provides DCI format </w:t>
      </w:r>
      <w:r w:rsidR="004E46F6" w:rsidRPr="00D26445">
        <w:rPr>
          <w:iCs/>
        </w:rPr>
        <w:t>0</w:t>
      </w:r>
      <w:r w:rsidR="004E46F6">
        <w:rPr>
          <w:iCs/>
        </w:rPr>
        <w:t>_1</w:t>
      </w:r>
      <w:r w:rsidRPr="00D26445">
        <w:rPr>
          <w:iCs/>
        </w:rPr>
        <w:t xml:space="preserve"> or, if DCI format </w:t>
      </w:r>
      <w:r w:rsidR="004E46F6" w:rsidRPr="00D26445">
        <w:rPr>
          <w:iCs/>
        </w:rPr>
        <w:t>0</w:t>
      </w:r>
      <w:r w:rsidR="004E46F6">
        <w:rPr>
          <w:iCs/>
        </w:rPr>
        <w:t>_1</w:t>
      </w:r>
      <w:r w:rsidRPr="00D26445">
        <w:rPr>
          <w:iCs/>
        </w:rPr>
        <w:t xml:space="preserve"> includes a carrier indicator field, for a serving cell indicated by a value of the carrier indicator field. </w:t>
      </w:r>
    </w:p>
    <w:p w14:paraId="629ABE0C" w14:textId="6BD56C6A" w:rsidR="001A2A41" w:rsidRPr="00D26445" w:rsidRDefault="001A2A41" w:rsidP="00557F46">
      <w:pPr>
        <w:rPr>
          <w:iCs/>
        </w:rPr>
      </w:pPr>
      <w:r w:rsidRPr="00D26445">
        <w:rPr>
          <w:iCs/>
        </w:rPr>
        <w:t xml:space="preserve">For a PUSCH transmission </w:t>
      </w:r>
      <w:r w:rsidRPr="00D26445">
        <w:rPr>
          <w:rFonts w:eastAsia="DengXian"/>
          <w:lang w:eastAsia="zh-CN"/>
        </w:rPr>
        <w:t xml:space="preserve">configured by </w:t>
      </w:r>
      <w:r w:rsidRPr="00D26445">
        <w:rPr>
          <w:i/>
          <w:iCs/>
        </w:rPr>
        <w:t>ConfiguredGrantConfig</w:t>
      </w:r>
      <w:r w:rsidRPr="00D26445">
        <w:rPr>
          <w:iCs/>
        </w:rPr>
        <w:t xml:space="preserve">, HARQ-ACK information for a transport block of a corresponding HARQ process number is valid if a first symbol of the PDCCH reception is after a last symbol of the PUSCH transmission, or of any repetition of the PUSCH transmission, by a number of symbols provided by </w:t>
      </w:r>
      <w:r w:rsidRPr="00D26445">
        <w:rPr>
          <w:i/>
          <w:iCs/>
        </w:rPr>
        <w:t>cg-minDFI</w:t>
      </w:r>
      <w:r w:rsidR="00BB52FD">
        <w:rPr>
          <w:i/>
          <w:iCs/>
        </w:rPr>
        <w:t>-</w:t>
      </w:r>
      <w:r w:rsidRPr="00D26445">
        <w:rPr>
          <w:i/>
          <w:iCs/>
        </w:rPr>
        <w:t>Delay</w:t>
      </w:r>
      <w:r w:rsidRPr="00D26445">
        <w:rPr>
          <w:iCs/>
        </w:rPr>
        <w:t>.</w:t>
      </w:r>
    </w:p>
    <w:p w14:paraId="41C28128" w14:textId="34379D41" w:rsidR="00511D2E" w:rsidRDefault="004E46F6" w:rsidP="00511D2E">
      <w:pPr>
        <w:rPr>
          <w:rFonts w:eastAsia="Malgun Gothic"/>
          <w:iCs/>
          <w:lang w:eastAsia="ko-KR"/>
        </w:rPr>
      </w:pPr>
      <w:r w:rsidRPr="002C7A5A">
        <w:t xml:space="preserve">For an initial transmission </w:t>
      </w:r>
      <w:r>
        <w:t xml:space="preserve">by a UE of a transport block in a PUSCH </w:t>
      </w:r>
      <w:r w:rsidRPr="002C7A5A">
        <w:t xml:space="preserve">configured by </w:t>
      </w:r>
      <w:r w:rsidRPr="002C7A5A">
        <w:rPr>
          <w:i/>
          <w:iCs/>
        </w:rPr>
        <w:t>ConfiguredGrantConfig</w:t>
      </w:r>
      <w:r w:rsidRPr="002C7A5A">
        <w:rPr>
          <w:rFonts w:eastAsia="Malgun Gothic"/>
          <w:iCs/>
          <w:lang w:eastAsia="ko-KR"/>
        </w:rPr>
        <w:t xml:space="preserve">, </w:t>
      </w:r>
      <w:r>
        <w:rPr>
          <w:rFonts w:eastAsia="Malgun Gothic"/>
          <w:iCs/>
          <w:lang w:eastAsia="ko-KR"/>
        </w:rPr>
        <w:t xml:space="preserve">if the UE receives a CG-DFI that provides </w:t>
      </w:r>
      <w:r w:rsidRPr="002C7A5A">
        <w:rPr>
          <w:rFonts w:eastAsia="Malgun Gothic"/>
          <w:iCs/>
          <w:lang w:eastAsia="ko-KR"/>
        </w:rPr>
        <w:t xml:space="preserve">HARQ-ACK information for </w:t>
      </w:r>
      <w:r>
        <w:rPr>
          <w:rFonts w:eastAsia="Malgun Gothic"/>
          <w:iCs/>
          <w:lang w:eastAsia="ko-KR"/>
        </w:rPr>
        <w:t>the</w:t>
      </w:r>
      <w:r w:rsidRPr="002C7A5A">
        <w:rPr>
          <w:rFonts w:eastAsia="Malgun Gothic"/>
          <w:iCs/>
          <w:lang w:eastAsia="ko-KR"/>
        </w:rPr>
        <w:t xml:space="preserve"> transport block</w:t>
      </w:r>
      <w:r>
        <w:rPr>
          <w:rFonts w:eastAsia="Malgun Gothic"/>
          <w:iCs/>
          <w:lang w:eastAsia="ko-KR"/>
        </w:rPr>
        <w:t>,</w:t>
      </w:r>
      <w:r w:rsidRPr="002C7A5A">
        <w:rPr>
          <w:rFonts w:eastAsia="Malgun Gothic"/>
          <w:iCs/>
          <w:lang w:eastAsia="ko-KR"/>
        </w:rPr>
        <w:t xml:space="preserve"> </w:t>
      </w:r>
      <w:r>
        <w:rPr>
          <w:rFonts w:eastAsia="Malgun Gothic"/>
          <w:iCs/>
          <w:lang w:eastAsia="ko-KR"/>
        </w:rPr>
        <w:t>the UE assumes that the transport block was correctly decoded if the HARQ-ACK information value is ACK; otherwise, the UE assumes that the transport block was not correctly decoded.</w:t>
      </w:r>
      <w:r w:rsidR="00511D2E" w:rsidRPr="00511D2E">
        <w:rPr>
          <w:rFonts w:eastAsia="Malgun Gothic"/>
          <w:iCs/>
          <w:lang w:eastAsia="ko-KR"/>
        </w:rPr>
        <w:t xml:space="preserve"> </w:t>
      </w:r>
    </w:p>
    <w:p w14:paraId="7D0C7E29" w14:textId="5DE1A303" w:rsidR="004E46F6" w:rsidRDefault="00511D2E" w:rsidP="00511D2E">
      <w:pPr>
        <w:rPr>
          <w:rFonts w:eastAsia="Malgun Gothic"/>
          <w:iCs/>
          <w:lang w:eastAsia="ko-KR"/>
        </w:rPr>
      </w:pPr>
      <w:r w:rsidRPr="00E77A8F">
        <w:rPr>
          <w:rFonts w:hint="eastAsia"/>
          <w:iCs/>
        </w:rPr>
        <w:lastRenderedPageBreak/>
        <w:t>F</w:t>
      </w:r>
      <w:r w:rsidRPr="00E77A8F">
        <w:rPr>
          <w:iCs/>
        </w:rPr>
        <w:t>or a PUSCH transmission scheduled by a DCI format, if the UE receives a CG-DFI that provides HARQ-ACK information for the transport block, the UE assumes that the transport block was correctly decoded if the HARQ-ACK information value is ACK; otherwise, the UE assumes that the transport block was not correctly decoded.</w:t>
      </w:r>
    </w:p>
    <w:p w14:paraId="6579BBDB" w14:textId="553E5DA0" w:rsidR="001A2A41" w:rsidRPr="00D26445" w:rsidRDefault="001A2A41" w:rsidP="001A2A41">
      <w:pPr>
        <w:rPr>
          <w:iCs/>
        </w:rPr>
      </w:pPr>
      <w:r w:rsidRPr="00D26445">
        <w:rPr>
          <w:iCs/>
        </w:rPr>
        <w:t xml:space="preserve">For a PUSCH transmission </w:t>
      </w:r>
      <w:r w:rsidRPr="00D26445">
        <w:rPr>
          <w:rFonts w:eastAsia="DengXian"/>
          <w:lang w:eastAsia="zh-CN"/>
        </w:rPr>
        <w:t>scheduled by a DCI format</w:t>
      </w:r>
      <w:r w:rsidRPr="00D26445">
        <w:t xml:space="preserve">, </w:t>
      </w:r>
      <w:r w:rsidRPr="00D26445">
        <w:rPr>
          <w:iCs/>
        </w:rPr>
        <w:t xml:space="preserve">HARQ-ACK information for a transport block of a corresponding HARQ process number is valid if a first symbol of the PDCCH reception is after a last symbol of the PUSCH transmission </w:t>
      </w:r>
      <w:r w:rsidR="004E46F6" w:rsidRPr="004B6669">
        <w:t xml:space="preserve">by a number of symbols provided by </w:t>
      </w:r>
      <w:r w:rsidR="004E46F6" w:rsidRPr="004B6669">
        <w:rPr>
          <w:i/>
        </w:rPr>
        <w:t>cg-minDFI</w:t>
      </w:r>
      <w:r w:rsidR="00BB52FD">
        <w:rPr>
          <w:i/>
        </w:rPr>
        <w:t>-</w:t>
      </w:r>
      <w:r w:rsidR="004E46F6" w:rsidRPr="004B6669">
        <w:rPr>
          <w:i/>
        </w:rPr>
        <w:t xml:space="preserve">Delay </w:t>
      </w:r>
      <w:r w:rsidRPr="00D26445">
        <w:rPr>
          <w:iCs/>
        </w:rPr>
        <w:t>or, if the PUSCH transmission is over multiple slots,</w:t>
      </w:r>
    </w:p>
    <w:p w14:paraId="0A28B72C" w14:textId="32A68312" w:rsidR="001A2A41" w:rsidRPr="00D26445" w:rsidRDefault="001A2A41" w:rsidP="00557F46">
      <w:pPr>
        <w:pStyle w:val="B1"/>
      </w:pPr>
      <w:r>
        <w:t>-</w:t>
      </w:r>
      <w:r>
        <w:tab/>
      </w:r>
      <w:r w:rsidRPr="00D26445">
        <w:t xml:space="preserve">after a last symbol of the PUSCH transmission in a first slot from the multiple slots by a number of symbols provided by </w:t>
      </w:r>
      <w:r w:rsidRPr="00D26445">
        <w:rPr>
          <w:i/>
        </w:rPr>
        <w:t>cg-minDFI</w:t>
      </w:r>
      <w:r w:rsidR="00BB52FD">
        <w:rPr>
          <w:i/>
          <w:lang w:val="en-US"/>
        </w:rPr>
        <w:t>-</w:t>
      </w:r>
      <w:r w:rsidRPr="00D26445">
        <w:rPr>
          <w:i/>
        </w:rPr>
        <w:t>Delay</w:t>
      </w:r>
      <w:r w:rsidRPr="00D26445">
        <w:t>, if a value of the HARQ-ACK information is ACK.</w:t>
      </w:r>
    </w:p>
    <w:p w14:paraId="5739FD69" w14:textId="2B25678B" w:rsidR="00511D2E" w:rsidRDefault="001A2A41" w:rsidP="00511D2E">
      <w:pPr>
        <w:pStyle w:val="B1"/>
      </w:pPr>
      <w:r>
        <w:t>-</w:t>
      </w:r>
      <w:r>
        <w:tab/>
      </w:r>
      <w:r w:rsidRPr="00D26445">
        <w:t xml:space="preserve">after a last symbol of the PUSCH transmission in a last slot from the multiple slots by a number of symbols provided by </w:t>
      </w:r>
      <w:r w:rsidRPr="00D26445">
        <w:rPr>
          <w:i/>
        </w:rPr>
        <w:t>cg-minDFI</w:t>
      </w:r>
      <w:r w:rsidR="00BB52FD">
        <w:rPr>
          <w:i/>
          <w:lang w:val="en-US"/>
        </w:rPr>
        <w:t>-</w:t>
      </w:r>
      <w:r w:rsidRPr="00D26445">
        <w:rPr>
          <w:i/>
        </w:rPr>
        <w:t>Delay</w:t>
      </w:r>
      <w:r w:rsidRPr="00D26445">
        <w:t>, if a value of the HARQ-ACK information is NACK.</w:t>
      </w:r>
      <w:r w:rsidR="00511D2E" w:rsidRPr="00511D2E">
        <w:t xml:space="preserve"> </w:t>
      </w:r>
    </w:p>
    <w:p w14:paraId="5793A063" w14:textId="1A4E1D93" w:rsidR="001A2A41" w:rsidRPr="00B422E4" w:rsidRDefault="00511D2E" w:rsidP="00822AD3">
      <w:r w:rsidRPr="00E77A8F">
        <w:t xml:space="preserve">UE does not expect to be configured with different </w:t>
      </w:r>
      <w:r w:rsidRPr="00E77A8F">
        <w:rPr>
          <w:i/>
        </w:rPr>
        <w:t>cg-minDFI</w:t>
      </w:r>
      <w:r w:rsidR="00BB52FD">
        <w:rPr>
          <w:i/>
        </w:rPr>
        <w:t>-</w:t>
      </w:r>
      <w:r w:rsidRPr="00E77A8F">
        <w:rPr>
          <w:i/>
        </w:rPr>
        <w:t>Delay-r16</w:t>
      </w:r>
      <w:r w:rsidRPr="00E77A8F">
        <w:t xml:space="preserve"> among multiple </w:t>
      </w:r>
      <w:r w:rsidRPr="00E77A8F">
        <w:rPr>
          <w:i/>
          <w:iCs/>
        </w:rPr>
        <w:t>ConfiguredGrantConfig</w:t>
      </w:r>
      <w:r w:rsidRPr="00E77A8F">
        <w:rPr>
          <w:iCs/>
        </w:rPr>
        <w:t xml:space="preserve"> in one BWP</w:t>
      </w:r>
      <w:r w:rsidRPr="00E77A8F">
        <w:t>.</w:t>
      </w:r>
    </w:p>
    <w:p w14:paraId="148171E1" w14:textId="77777777" w:rsidR="0043292C" w:rsidRPr="00B916EC" w:rsidRDefault="0043292C" w:rsidP="0043292C">
      <w:pPr>
        <w:pStyle w:val="Heading1"/>
        <w:rPr>
          <w:rFonts w:eastAsia="MS Mincho"/>
          <w:lang w:eastAsia="ja-JP"/>
        </w:rPr>
      </w:pPr>
      <w:bookmarkStart w:id="687" w:name="_Toc12021488"/>
      <w:bookmarkStart w:id="688" w:name="_Toc20311600"/>
      <w:bookmarkStart w:id="689" w:name="_Toc26719425"/>
      <w:bookmarkStart w:id="690" w:name="_Toc29894861"/>
      <w:bookmarkStart w:id="691" w:name="_Toc29899160"/>
      <w:bookmarkStart w:id="692" w:name="_Toc29899578"/>
      <w:bookmarkStart w:id="693" w:name="_Toc29917317"/>
      <w:bookmarkStart w:id="694" w:name="_Toc36498191"/>
      <w:bookmarkStart w:id="695" w:name="_Toc45699219"/>
      <w:bookmarkStart w:id="696" w:name="_Toc129774586"/>
      <w:r w:rsidRPr="00B916EC">
        <w:rPr>
          <w:rFonts w:hint="eastAsia"/>
          <w:lang w:eastAsia="zh-CN"/>
        </w:rPr>
        <w:t>1</w:t>
      </w:r>
      <w:r w:rsidRPr="00B916EC">
        <w:rPr>
          <w:rFonts w:eastAsia="MS Mincho"/>
          <w:lang w:eastAsia="ja-JP"/>
        </w:rPr>
        <w:t>1</w:t>
      </w:r>
      <w:r w:rsidRPr="00B916EC">
        <w:tab/>
      </w:r>
      <w:r w:rsidR="00C208F0" w:rsidRPr="00B916EC">
        <w:rPr>
          <w:rFonts w:eastAsia="MS Mincho"/>
          <w:lang w:eastAsia="ja-JP"/>
        </w:rPr>
        <w:t>UE-group common signal</w:t>
      </w:r>
      <w:r w:rsidR="00C75C6B" w:rsidRPr="00B916EC">
        <w:rPr>
          <w:rFonts w:eastAsia="MS Mincho"/>
          <w:lang w:eastAsia="ja-JP"/>
        </w:rPr>
        <w:t>l</w:t>
      </w:r>
      <w:r w:rsidR="00C208F0" w:rsidRPr="00B916EC">
        <w:rPr>
          <w:rFonts w:eastAsia="MS Mincho"/>
          <w:lang w:eastAsia="ja-JP"/>
        </w:rPr>
        <w:t>ing</w:t>
      </w:r>
      <w:bookmarkEnd w:id="687"/>
      <w:bookmarkEnd w:id="688"/>
      <w:bookmarkEnd w:id="689"/>
      <w:bookmarkEnd w:id="690"/>
      <w:bookmarkEnd w:id="691"/>
      <w:bookmarkEnd w:id="692"/>
      <w:bookmarkEnd w:id="693"/>
      <w:bookmarkEnd w:id="694"/>
      <w:bookmarkEnd w:id="695"/>
      <w:bookmarkEnd w:id="696"/>
      <w:r w:rsidRPr="00B916EC">
        <w:rPr>
          <w:rFonts w:eastAsia="MS Mincho" w:hint="eastAsia"/>
          <w:lang w:eastAsia="ja-JP"/>
        </w:rPr>
        <w:t xml:space="preserve"> </w:t>
      </w:r>
    </w:p>
    <w:p w14:paraId="44FA8746" w14:textId="77777777" w:rsidR="0043292C" w:rsidRPr="00B916EC" w:rsidRDefault="0043292C" w:rsidP="0043292C">
      <w:r w:rsidRPr="00B916EC">
        <w:t>If the UE is configured with a SCG, the UE shall apply the procedures described in this clause for both MCG and SCG</w:t>
      </w:r>
    </w:p>
    <w:p w14:paraId="5A246DA8" w14:textId="77777777" w:rsidR="0043292C" w:rsidRPr="00B916EC" w:rsidRDefault="00D15604" w:rsidP="00D15604">
      <w:pPr>
        <w:pStyle w:val="B1"/>
      </w:pPr>
      <w:r>
        <w:t>-</w:t>
      </w:r>
      <w:r>
        <w:tab/>
      </w:r>
      <w:r w:rsidR="0043292C" w:rsidRPr="00B916EC">
        <w:t xml:space="preserve">When the procedures are applied for MCG,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t xml:space="preserve"> </w:t>
      </w:r>
      <w:r w:rsidR="0043292C" w:rsidRPr="00B916EC">
        <w:rPr>
          <w:lang w:val="en-US"/>
        </w:rPr>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w:t>
      </w:r>
      <w:r w:rsidR="0043292C" w:rsidRPr="00B916EC">
        <w:t>serving cell</w:t>
      </w:r>
      <w:r w:rsidR="0043292C" w:rsidRPr="00B916EC">
        <w:rPr>
          <w:lang w:val="en-US"/>
        </w:rPr>
        <w:t xml:space="preserve">, </w:t>
      </w:r>
      <w:r w:rsidR="0043292C" w:rsidRPr="00B916EC">
        <w:t>serving cells belonging to the MCG</w:t>
      </w:r>
      <w:r w:rsidR="0043292C" w:rsidRPr="00B916EC">
        <w:rPr>
          <w:lang w:val="en-US"/>
        </w:rPr>
        <w:t xml:space="preserve"> respectively</w:t>
      </w:r>
      <w:r w:rsidR="0043292C" w:rsidRPr="00B916EC">
        <w:t>.</w:t>
      </w:r>
    </w:p>
    <w:p w14:paraId="428FAF15" w14:textId="77777777" w:rsidR="0043292C" w:rsidRPr="00B916EC" w:rsidRDefault="00D15604" w:rsidP="00D15604">
      <w:pPr>
        <w:pStyle w:val="B1"/>
      </w:pPr>
      <w:r>
        <w:t>-</w:t>
      </w:r>
      <w:r>
        <w:tab/>
      </w:r>
      <w:r w:rsidR="0043292C" w:rsidRPr="00B916EC">
        <w:t xml:space="preserve">When the procedures are applied for SCG,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rPr>
          <w:lang w:val="en-US"/>
        </w:rPr>
        <w:t>,</w:t>
      </w:r>
      <w:r w:rsidR="0043292C" w:rsidRPr="00B916EC">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(not including PSCell), </w:t>
      </w:r>
      <w:r w:rsidR="0043292C" w:rsidRPr="00B916EC">
        <w:t>serving cell</w:t>
      </w:r>
      <w:r w:rsidR="0043292C" w:rsidRPr="00B916EC">
        <w:rPr>
          <w:lang w:val="en-US"/>
        </w:rPr>
        <w:t xml:space="preserve">, </w:t>
      </w:r>
      <w:r w:rsidR="0043292C" w:rsidRPr="00B916EC">
        <w:t>serving cells belonging to the SCG</w:t>
      </w:r>
      <w:r w:rsidR="0043292C" w:rsidRPr="00B916EC">
        <w:rPr>
          <w:lang w:val="en-US"/>
        </w:rPr>
        <w:t xml:space="preserve"> respectively</w:t>
      </w:r>
      <w:r w:rsidR="0043292C" w:rsidRPr="00B916EC">
        <w:t xml:space="preserve">. The term </w:t>
      </w:r>
      <w:r w:rsidR="002A01CD">
        <w:t>'</w:t>
      </w:r>
      <w:r w:rsidR="0043292C" w:rsidRPr="00B916EC">
        <w:t>primary cell</w:t>
      </w:r>
      <w:r w:rsidR="002A01CD">
        <w:t>'</w:t>
      </w:r>
      <w:r w:rsidR="0043292C" w:rsidRPr="00B916EC">
        <w:t xml:space="preserve"> in this clause refers to the PSCell of the SCG.</w:t>
      </w:r>
    </w:p>
    <w:p w14:paraId="1D3C856F" w14:textId="77777777" w:rsidR="00C208F0" w:rsidRPr="00B916EC" w:rsidRDefault="00C208F0" w:rsidP="00C208F0">
      <w:pPr>
        <w:pStyle w:val="Heading2"/>
        <w:rPr>
          <w:lang w:eastAsia="zh-CN"/>
        </w:rPr>
      </w:pPr>
      <w:bookmarkStart w:id="697" w:name="_Ref500831375"/>
      <w:bookmarkStart w:id="698" w:name="_Toc12021489"/>
      <w:bookmarkStart w:id="699" w:name="_Toc20311601"/>
      <w:bookmarkStart w:id="700" w:name="_Toc26719426"/>
      <w:bookmarkStart w:id="701" w:name="_Toc29894862"/>
      <w:bookmarkStart w:id="702" w:name="_Toc29899161"/>
      <w:bookmarkStart w:id="703" w:name="_Toc29899579"/>
      <w:bookmarkStart w:id="704" w:name="_Toc29917318"/>
      <w:bookmarkStart w:id="705" w:name="_Toc36498192"/>
      <w:bookmarkStart w:id="706" w:name="_Toc45699220"/>
      <w:bookmarkStart w:id="707" w:name="_Toc129774587"/>
      <w:r w:rsidRPr="00B916EC">
        <w:rPr>
          <w:lang w:eastAsia="zh-CN"/>
        </w:rPr>
        <w:t>11.1</w:t>
      </w:r>
      <w:r w:rsidRPr="00B916EC">
        <w:rPr>
          <w:lang w:eastAsia="zh-CN"/>
        </w:rPr>
        <w:tab/>
        <w:t>Slot configuration</w:t>
      </w:r>
      <w:bookmarkEnd w:id="697"/>
      <w:bookmarkEnd w:id="698"/>
      <w:bookmarkEnd w:id="699"/>
      <w:bookmarkEnd w:id="700"/>
      <w:bookmarkEnd w:id="701"/>
      <w:bookmarkEnd w:id="702"/>
      <w:bookmarkEnd w:id="703"/>
      <w:bookmarkEnd w:id="704"/>
      <w:bookmarkEnd w:id="705"/>
      <w:bookmarkEnd w:id="706"/>
      <w:bookmarkEnd w:id="707"/>
    </w:p>
    <w:p w14:paraId="35D7ADC5" w14:textId="77777777" w:rsidR="0043292C" w:rsidRPr="00B916EC" w:rsidRDefault="0043292C" w:rsidP="0043292C">
      <w:pPr>
        <w:rPr>
          <w:lang w:eastAsia="zh-CN"/>
        </w:rPr>
      </w:pPr>
      <w:r w:rsidRPr="00B916EC">
        <w:rPr>
          <w:lang w:eastAsia="zh-CN"/>
        </w:rPr>
        <w:t xml:space="preserve">A slot format includes downlink symbols, uplink symbols, and flexible symbols. </w:t>
      </w:r>
    </w:p>
    <w:p w14:paraId="2E322C1E" w14:textId="77777777" w:rsidR="0043292C" w:rsidRPr="00B916EC" w:rsidRDefault="007E7BFD" w:rsidP="0043292C">
      <w:pPr>
        <w:rPr>
          <w:lang w:eastAsia="zh-CN"/>
        </w:rPr>
      </w:pPr>
      <w:r>
        <w:rPr>
          <w:lang w:eastAsia="zh-CN"/>
        </w:rPr>
        <w:t>The following are applicable f</w:t>
      </w:r>
      <w:r w:rsidRPr="00B916EC">
        <w:rPr>
          <w:lang w:eastAsia="zh-CN"/>
        </w:rPr>
        <w:t xml:space="preserve">or </w:t>
      </w:r>
      <w:r w:rsidR="0043292C" w:rsidRPr="00B916EC">
        <w:rPr>
          <w:lang w:eastAsia="zh-CN"/>
        </w:rPr>
        <w:t>each serving cell</w:t>
      </w:r>
      <w:r>
        <w:rPr>
          <w:lang w:eastAsia="zh-CN"/>
        </w:rPr>
        <w:t>.</w:t>
      </w:r>
    </w:p>
    <w:p w14:paraId="55D354A9" w14:textId="77777777" w:rsidR="004F21B6" w:rsidRDefault="004F21B6" w:rsidP="0027125A">
      <w:r>
        <w:t>If a UE is</w:t>
      </w:r>
      <w:r w:rsidRPr="00B916EC">
        <w:t xml:space="preserve"> provided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t>, the</w:t>
      </w:r>
      <w:r w:rsidRPr="00B916EC">
        <w:t xml:space="preserve"> UE set</w:t>
      </w:r>
      <w:r>
        <w:rPr>
          <w:lang w:val="en-US"/>
        </w:rPr>
        <w:t>s</w:t>
      </w:r>
      <w:r w:rsidRPr="00B916EC">
        <w:t xml:space="preserve"> the slot format per slot over a number of slots as indicated by </w:t>
      </w:r>
      <w:r w:rsidR="00445F81">
        <w:rPr>
          <w:i/>
          <w:lang w:val="en-US"/>
        </w:rPr>
        <w:t>tdd</w:t>
      </w:r>
      <w:r w:rsidRPr="00410820">
        <w:rPr>
          <w:i/>
          <w:lang w:val="en-US"/>
        </w:rPr>
        <w:t>-</w:t>
      </w:r>
      <w:r w:rsidRPr="00B916EC">
        <w:rPr>
          <w:i/>
        </w:rPr>
        <w:t>UL-DL-</w:t>
      </w:r>
      <w:r>
        <w:rPr>
          <w:i/>
          <w:lang w:val="en-US"/>
        </w:rPr>
        <w:t>C</w:t>
      </w:r>
      <w:r w:rsidRPr="00B916EC">
        <w:rPr>
          <w:i/>
        </w:rPr>
        <w:t>onfiguration</w:t>
      </w:r>
      <w:r>
        <w:rPr>
          <w:i/>
          <w:lang w:val="en-US"/>
        </w:rPr>
        <w:t>C</w:t>
      </w:r>
      <w:r w:rsidRPr="00B916EC">
        <w:rPr>
          <w:i/>
        </w:rPr>
        <w:t>ommon</w:t>
      </w:r>
      <w:r w:rsidRPr="00B916EC">
        <w:t xml:space="preserve">. </w:t>
      </w:r>
    </w:p>
    <w:p w14:paraId="2763C877" w14:textId="77777777" w:rsidR="004F21B6" w:rsidRDefault="004F21B6" w:rsidP="0027125A">
      <w:pPr>
        <w:rPr>
          <w:lang w:val="en-US"/>
        </w:rPr>
      </w:pPr>
      <w:r>
        <w:rPr>
          <w:lang w:val="en-US"/>
        </w:rPr>
        <w:t xml:space="preserve">The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Pr>
          <w:lang w:val="en-US"/>
        </w:rPr>
        <w:t xml:space="preserve"> provides</w:t>
      </w:r>
    </w:p>
    <w:p w14:paraId="3A0E3461" w14:textId="77777777" w:rsidR="006B7B72" w:rsidRPr="00190444" w:rsidRDefault="004F21B6" w:rsidP="006B7B72">
      <w:pPr>
        <w:pStyle w:val="B2"/>
        <w:ind w:left="0" w:firstLine="270"/>
      </w:pPr>
      <w:r>
        <w:t>-</w:t>
      </w:r>
      <w:r>
        <w:tab/>
      </w:r>
      <w:r w:rsidR="007E7BFD">
        <w:rPr>
          <w:lang w:val="en-US"/>
        </w:rPr>
        <w:t>a</w:t>
      </w:r>
      <w:r w:rsidR="007E7BFD" w:rsidRPr="00311958">
        <w:rPr>
          <w:lang w:eastAsia="zh-CN"/>
        </w:rPr>
        <w:t xml:space="preserve"> </w:t>
      </w:r>
      <w:r w:rsidRPr="00311958">
        <w:rPr>
          <w:lang w:eastAsia="zh-CN"/>
        </w:rPr>
        <w:t xml:space="preserve">reference </w:t>
      </w:r>
      <w:r w:rsidR="00143099">
        <w:rPr>
          <w:lang w:eastAsia="zh-CN"/>
        </w:rPr>
        <w:t>SCS</w:t>
      </w:r>
      <w:r w:rsidR="007E7BFD" w:rsidRPr="007E7BFD">
        <w:rPr>
          <w:lang w:val="en-US" w:eastAsia="zh-CN"/>
        </w:rPr>
        <w:t xml:space="preserve"> </w:t>
      </w:r>
      <w:r w:rsidR="006B7B72">
        <w:rPr>
          <w:lang w:val="en-US" w:eastAsia="zh-CN"/>
        </w:rPr>
        <w:t xml:space="preserve">configuration </w:t>
      </w:r>
      <w:r w:rsidR="00000000">
        <w:rPr>
          <w:position w:val="-10"/>
        </w:rPr>
        <w:pict w14:anchorId="1717A86F">
          <v:shape id="_x0000_i2301" type="#_x0000_t75" style="width:21.5pt;height:16.85pt">
            <v:imagedata r:id="rId810" o:title=""/>
          </v:shape>
        </w:pict>
      </w:r>
      <w:r w:rsidR="006B7B72" w:rsidRPr="00311958">
        <w:rPr>
          <w:lang w:val="en-US" w:eastAsia="zh-CN"/>
        </w:rPr>
        <w:t xml:space="preserve"> </w:t>
      </w:r>
      <w:r w:rsidR="006B7B72">
        <w:rPr>
          <w:lang w:val="en-US" w:eastAsia="zh-CN"/>
        </w:rPr>
        <w:t>by</w:t>
      </w:r>
      <w:r w:rsidR="00DE1E44">
        <w:rPr>
          <w:lang w:val="en-US" w:eastAsia="zh-CN"/>
        </w:rPr>
        <w:t xml:space="preserve"> </w:t>
      </w:r>
      <w:r w:rsidR="006B7B72" w:rsidRPr="005025FB">
        <w:rPr>
          <w:i/>
        </w:rPr>
        <w:t>referenceSubcarrierSpacing</w:t>
      </w:r>
    </w:p>
    <w:p w14:paraId="4DFC3B17" w14:textId="77777777" w:rsidR="006B7B72" w:rsidRDefault="006B7B72" w:rsidP="006B7B72">
      <w:pPr>
        <w:pStyle w:val="B2"/>
        <w:ind w:left="270" w:firstLine="0"/>
        <w:rPr>
          <w:lang w:val="en-US" w:eastAsia="zh-CN"/>
        </w:rPr>
      </w:pPr>
      <w:r>
        <w:t>-</w:t>
      </w:r>
      <w:r>
        <w:tab/>
        <w:t>a</w:t>
      </w:r>
      <w:r w:rsidR="00DE1E44">
        <w:rPr>
          <w:lang w:val="en-US"/>
        </w:rPr>
        <w:t xml:space="preserve"> </w:t>
      </w:r>
      <w:r w:rsidRPr="00857581">
        <w:rPr>
          <w:i/>
          <w:lang w:val="en-US" w:eastAsia="zh-CN"/>
        </w:rPr>
        <w:t>pattern1</w:t>
      </w:r>
      <w:r>
        <w:rPr>
          <w:lang w:val="en-US" w:eastAsia="zh-CN"/>
        </w:rPr>
        <w:t xml:space="preserve">. </w:t>
      </w:r>
    </w:p>
    <w:p w14:paraId="6073B0A1" w14:textId="77777777" w:rsidR="006B7B72" w:rsidRPr="00857581" w:rsidRDefault="006B7B72" w:rsidP="006B7B72">
      <w:pPr>
        <w:pStyle w:val="B2"/>
        <w:ind w:left="270" w:hanging="270"/>
        <w:rPr>
          <w:lang w:val="en-US"/>
        </w:rPr>
      </w:pPr>
      <w:r>
        <w:rPr>
          <w:lang w:val="en-US" w:eastAsia="zh-CN"/>
        </w:rPr>
        <w:t>The</w:t>
      </w:r>
      <w:r w:rsidR="00DE1E44">
        <w:rPr>
          <w:lang w:val="en-US" w:eastAsia="zh-CN"/>
        </w:rPr>
        <w:t xml:space="preserve"> </w:t>
      </w:r>
      <w:r w:rsidRPr="003C1C5E">
        <w:rPr>
          <w:i/>
          <w:lang w:val="en-US" w:eastAsia="zh-CN"/>
        </w:rPr>
        <w:t>pattern1</w:t>
      </w:r>
      <w:r>
        <w:rPr>
          <w:lang w:val="en-US" w:eastAsia="zh-CN"/>
        </w:rPr>
        <w:t xml:space="preserve"> provides</w:t>
      </w:r>
    </w:p>
    <w:p w14:paraId="514BF112" w14:textId="77777777" w:rsidR="006B7B72" w:rsidRPr="005025FB" w:rsidRDefault="006B7B72" w:rsidP="006B7B72">
      <w:pPr>
        <w:pStyle w:val="B2"/>
        <w:ind w:left="0" w:firstLine="270"/>
      </w:pPr>
      <w:r>
        <w:rPr>
          <w:lang w:eastAsia="zh-CN"/>
        </w:rPr>
        <w:t>-</w:t>
      </w:r>
      <w:r>
        <w:rPr>
          <w:lang w:eastAsia="zh-CN"/>
        </w:rPr>
        <w:tab/>
      </w:r>
      <w:r>
        <w:rPr>
          <w:lang w:val="en-US" w:eastAsia="zh-CN"/>
        </w:rPr>
        <w:t>a</w:t>
      </w:r>
      <w:r w:rsidRPr="00190444">
        <w:rPr>
          <w:lang w:eastAsia="zh-CN"/>
        </w:rPr>
        <w:t xml:space="preserve"> </w:t>
      </w:r>
      <w:r>
        <w:rPr>
          <w:lang w:eastAsia="zh-CN"/>
        </w:rPr>
        <w:t>slot</w:t>
      </w:r>
      <w:r w:rsidRPr="00190444">
        <w:rPr>
          <w:lang w:eastAsia="zh-CN"/>
        </w:rPr>
        <w:t xml:space="preserve"> configuration</w:t>
      </w:r>
      <w:r>
        <w:rPr>
          <w:lang w:eastAsia="zh-CN"/>
        </w:rPr>
        <w:t xml:space="preserve"> period </w:t>
      </w:r>
      <w:r>
        <w:rPr>
          <w:lang w:val="en-US" w:eastAsia="zh-CN"/>
        </w:rPr>
        <w:t xml:space="preserve">of </w:t>
      </w:r>
      <w:r w:rsidR="00000000">
        <w:rPr>
          <w:position w:val="-4"/>
        </w:rPr>
        <w:pict w14:anchorId="01A570FC">
          <v:shape id="_x0000_i2302" type="#_x0000_t75" style="width:14.05pt;height:11.2pt">
            <v:imagedata r:id="rId811" o:title=""/>
          </v:shape>
        </w:pict>
      </w:r>
      <w:r w:rsidRPr="00190444">
        <w:rPr>
          <w:lang w:val="en-US" w:eastAsia="zh-CN"/>
        </w:rPr>
        <w:t xml:space="preserve"> </w:t>
      </w:r>
      <w:r>
        <w:rPr>
          <w:lang w:val="en-US" w:eastAsia="zh-CN"/>
        </w:rPr>
        <w:t xml:space="preserve">msec </w:t>
      </w:r>
      <w:r>
        <w:rPr>
          <w:lang w:eastAsia="zh-CN"/>
        </w:rPr>
        <w:t>by</w:t>
      </w:r>
      <w:r w:rsidR="00DE1E44">
        <w:rPr>
          <w:lang w:val="en-US" w:eastAsia="zh-CN"/>
        </w:rPr>
        <w:t xml:space="preserve"> </w:t>
      </w:r>
      <w:r w:rsidRPr="005025FB">
        <w:rPr>
          <w:i/>
        </w:rPr>
        <w:t>dl-UL-TransmissionPeriodicity</w:t>
      </w:r>
    </w:p>
    <w:p w14:paraId="696C1E8C" w14:textId="77777777" w:rsidR="006B7B72" w:rsidRPr="005B02FE" w:rsidRDefault="006B7B72" w:rsidP="006B7B72">
      <w:pPr>
        <w:pStyle w:val="B2"/>
        <w:ind w:left="0" w:firstLine="270"/>
      </w:pPr>
      <w:r>
        <w:t>-</w:t>
      </w:r>
      <w:r>
        <w:tab/>
      </w:r>
      <w:r>
        <w:rPr>
          <w:lang w:val="en-US"/>
        </w:rPr>
        <w:t>a</w:t>
      </w:r>
      <w:r>
        <w:t xml:space="preserve"> number of</w:t>
      </w:r>
      <w:r w:rsidRPr="005025FB">
        <w:t xml:space="preserve"> </w:t>
      </w:r>
      <w:r w:rsidRPr="005025FB">
        <w:rPr>
          <w:lang w:val="en-US"/>
        </w:rPr>
        <w:t>slots</w:t>
      </w:r>
      <w:r>
        <w:rPr>
          <w:lang w:val="en-US"/>
        </w:rPr>
        <w:t xml:space="preserve"> </w:t>
      </w:r>
      <w:r w:rsidR="00000000">
        <w:rPr>
          <w:position w:val="-10"/>
        </w:rPr>
        <w:pict w14:anchorId="42EC320A">
          <v:shape id="_x0000_i2303" type="#_x0000_t75" style="width:21.5pt;height:15.9pt">
            <v:imagedata r:id="rId812" o:title=""/>
          </v:shape>
        </w:pict>
      </w:r>
      <w:r>
        <w:rPr>
          <w:lang w:val="en-US"/>
        </w:rPr>
        <w:t xml:space="preserve"> with</w:t>
      </w:r>
      <w:r>
        <w:t xml:space="preserve"> only downlink symbols by</w:t>
      </w:r>
      <w:r w:rsidRPr="005025FB">
        <w:t xml:space="preserve"> </w:t>
      </w:r>
      <w:r w:rsidRPr="00B3446E">
        <w:rPr>
          <w:i/>
        </w:rPr>
        <w:t>nrofDownlinkSlots</w:t>
      </w:r>
    </w:p>
    <w:p w14:paraId="73DCC6FC" w14:textId="77777777" w:rsidR="006B7B72" w:rsidRPr="00262ACA" w:rsidRDefault="006B7B72" w:rsidP="006B7B72">
      <w:pPr>
        <w:pStyle w:val="B2"/>
        <w:ind w:left="0" w:firstLine="270"/>
      </w:pPr>
      <w:r>
        <w:t>-</w:t>
      </w:r>
      <w:r>
        <w:tab/>
      </w:r>
      <w:r>
        <w:rPr>
          <w:lang w:val="en-US"/>
        </w:rPr>
        <w:t>a</w:t>
      </w:r>
      <w:r w:rsidRPr="005B02FE">
        <w:t xml:space="preserve"> number of downlink </w:t>
      </w:r>
      <w:r w:rsidRPr="005B02FE">
        <w:rPr>
          <w:lang w:val="en-US"/>
        </w:rPr>
        <w:t>symbols</w:t>
      </w:r>
      <w:r>
        <w:rPr>
          <w:lang w:val="en-US"/>
        </w:rPr>
        <w:t xml:space="preserve"> </w:t>
      </w:r>
      <w:r w:rsidR="00000000">
        <w:rPr>
          <w:position w:val="-12"/>
        </w:rPr>
        <w:pict w14:anchorId="7A486FD7">
          <v:shape id="_x0000_i2304" type="#_x0000_t75" style="width:21.5pt;height:16.85pt">
            <v:imagedata r:id="rId813" o:title=""/>
          </v:shape>
        </w:pict>
      </w:r>
      <w:r>
        <w:rPr>
          <w:lang w:val="en-US"/>
        </w:rPr>
        <w:t xml:space="preserve"> by</w:t>
      </w:r>
      <w:r w:rsidR="00DE1E44">
        <w:rPr>
          <w:lang w:val="en-US"/>
        </w:rPr>
        <w:t xml:space="preserve"> </w:t>
      </w:r>
      <w:r w:rsidRPr="005B02FE">
        <w:rPr>
          <w:i/>
        </w:rPr>
        <w:t>nrofDownlinkSymbols</w:t>
      </w:r>
    </w:p>
    <w:p w14:paraId="77CAA17D" w14:textId="77777777" w:rsidR="006B7B72" w:rsidRPr="00262ACA" w:rsidRDefault="006B7B72" w:rsidP="006B7B72">
      <w:pPr>
        <w:pStyle w:val="B2"/>
        <w:ind w:left="0" w:firstLine="270"/>
      </w:pPr>
      <w:r>
        <w:t>-</w:t>
      </w:r>
      <w:r>
        <w:tab/>
      </w:r>
      <w:r>
        <w:rPr>
          <w:lang w:val="en-US"/>
        </w:rPr>
        <w:t>a</w:t>
      </w:r>
      <w:r>
        <w:t xml:space="preserve"> </w:t>
      </w:r>
      <w:r w:rsidRPr="00262ACA">
        <w:t xml:space="preserve">number of </w:t>
      </w:r>
      <w:r w:rsidRPr="00262ACA">
        <w:rPr>
          <w:lang w:val="en-US"/>
        </w:rPr>
        <w:t xml:space="preserve">slots </w:t>
      </w:r>
      <w:r w:rsidR="00000000">
        <w:rPr>
          <w:position w:val="-10"/>
        </w:rPr>
        <w:pict w14:anchorId="47F777FA">
          <v:shape id="_x0000_i2305" type="#_x0000_t75" style="width:21.5pt;height:16.85pt">
            <v:imagedata r:id="rId814" o:title=""/>
          </v:shape>
        </w:pict>
      </w:r>
      <w:r>
        <w:rPr>
          <w:lang w:val="en-US"/>
        </w:rPr>
        <w:t xml:space="preserve"> with</w:t>
      </w:r>
      <w:r>
        <w:t xml:space="preserve"> only uplink symbols by</w:t>
      </w:r>
      <w:r w:rsidRPr="00262ACA">
        <w:t xml:space="preserve"> </w:t>
      </w:r>
      <w:r w:rsidRPr="00262ACA">
        <w:rPr>
          <w:i/>
        </w:rPr>
        <w:t>nrofUplinkSlots</w:t>
      </w:r>
    </w:p>
    <w:p w14:paraId="33A220A3" w14:textId="77777777" w:rsidR="006B7B72" w:rsidRPr="00262ACA" w:rsidRDefault="006B7B72" w:rsidP="006B7B72">
      <w:pPr>
        <w:pStyle w:val="B2"/>
        <w:ind w:left="0" w:firstLine="270"/>
      </w:pPr>
      <w:r>
        <w:t>-</w:t>
      </w:r>
      <w:r>
        <w:tab/>
      </w:r>
      <w:r>
        <w:rPr>
          <w:lang w:val="en-US"/>
        </w:rPr>
        <w:t>a</w:t>
      </w:r>
      <w:r>
        <w:t xml:space="preserve"> </w:t>
      </w:r>
      <w:r w:rsidRPr="00262ACA">
        <w:t xml:space="preserve">number of uplink </w:t>
      </w:r>
      <w:r w:rsidRPr="00262ACA">
        <w:rPr>
          <w:lang w:val="en-US"/>
        </w:rPr>
        <w:t>symbols</w:t>
      </w:r>
      <w:r>
        <w:rPr>
          <w:lang w:val="en-US"/>
        </w:rPr>
        <w:t xml:space="preserve"> </w:t>
      </w:r>
      <w:r w:rsidR="00000000">
        <w:rPr>
          <w:position w:val="-12"/>
        </w:rPr>
        <w:pict w14:anchorId="7BC288CF">
          <v:shape id="_x0000_i2306" type="#_x0000_t75" style="width:18.7pt;height:18.7pt">
            <v:imagedata r:id="rId815" o:title=""/>
          </v:shape>
        </w:pict>
      </w:r>
      <w:r w:rsidRPr="00262ACA">
        <w:rPr>
          <w:lang w:val="en-US"/>
        </w:rPr>
        <w:t xml:space="preserve"> </w:t>
      </w:r>
      <w:r>
        <w:rPr>
          <w:lang w:val="en-US"/>
        </w:rPr>
        <w:t>by</w:t>
      </w:r>
      <w:r w:rsidRPr="00262ACA">
        <w:t xml:space="preserve"> </w:t>
      </w:r>
      <w:r w:rsidRPr="00D44682">
        <w:rPr>
          <w:i/>
        </w:rPr>
        <w:t>nrofUplinkSymbol</w:t>
      </w:r>
      <w:r>
        <w:rPr>
          <w:i/>
        </w:rPr>
        <w:t>s</w:t>
      </w:r>
    </w:p>
    <w:p w14:paraId="6DCADA2A" w14:textId="77777777" w:rsidR="006B7B72" w:rsidRPr="00A40704" w:rsidRDefault="006B7B72" w:rsidP="006B7B72">
      <w:pPr>
        <w:pStyle w:val="B1"/>
        <w:ind w:left="0" w:firstLine="0"/>
      </w:pPr>
      <w:r>
        <w:rPr>
          <w:lang w:val="en-US"/>
        </w:rPr>
        <w:t xml:space="preserve">A value </w:t>
      </w:r>
      <w:r w:rsidR="00000000">
        <w:rPr>
          <w:position w:val="-6"/>
        </w:rPr>
        <w:pict w14:anchorId="710768FA">
          <v:shape id="_x0000_i2307" type="#_x0000_t75" style="width:47.7pt;height:13.1pt">
            <v:imagedata r:id="rId816" o:title=""/>
          </v:shape>
        </w:pict>
      </w:r>
      <w:r>
        <w:t xml:space="preserve"> </w:t>
      </w:r>
      <w:r>
        <w:rPr>
          <w:lang w:val="en-US"/>
        </w:rPr>
        <w:t xml:space="preserve">msec is valid only for </w:t>
      </w:r>
      <w:r w:rsidR="00000000">
        <w:rPr>
          <w:position w:val="-10"/>
        </w:rPr>
        <w:pict w14:anchorId="445341B8">
          <v:shape id="_x0000_i2308" type="#_x0000_t75" style="width:28.05pt;height:15.9pt">
            <v:imagedata r:id="rId817" o:title=""/>
          </v:shape>
        </w:pict>
      </w:r>
      <w:r>
        <w:rPr>
          <w:lang w:val="en-US"/>
        </w:rPr>
        <w:t xml:space="preserve">. </w:t>
      </w:r>
      <w:r w:rsidRPr="00A40704">
        <w:t xml:space="preserve"> </w:t>
      </w:r>
      <w:r>
        <w:rPr>
          <w:lang w:val="en-US"/>
        </w:rPr>
        <w:t xml:space="preserve">A value </w:t>
      </w:r>
      <w:r w:rsidR="00000000">
        <w:rPr>
          <w:position w:val="-6"/>
        </w:rPr>
        <w:pict w14:anchorId="490D1645">
          <v:shape id="_x0000_i2309" type="#_x0000_t75" style="width:36.45pt;height:13.1pt">
            <v:imagedata r:id="rId818" o:title=""/>
          </v:shape>
        </w:pict>
      </w:r>
      <w:r>
        <w:t xml:space="preserve"> </w:t>
      </w:r>
      <w:r>
        <w:rPr>
          <w:lang w:val="en-US"/>
        </w:rPr>
        <w:t xml:space="preserve">msec is valid only for </w:t>
      </w:r>
      <w:r w:rsidR="00000000">
        <w:rPr>
          <w:position w:val="-10"/>
        </w:rPr>
        <w:pict w14:anchorId="161C3A86">
          <v:shape id="_x0000_i2310" type="#_x0000_t75" style="width:28.05pt;height:15.9pt">
            <v:imagedata r:id="rId819" o:title=""/>
          </v:shape>
        </w:pict>
      </w:r>
      <w:r>
        <w:t xml:space="preserve"> or </w:t>
      </w:r>
      <w:r w:rsidR="00000000">
        <w:rPr>
          <w:position w:val="-10"/>
        </w:rPr>
        <w:pict w14:anchorId="53FDD7E8">
          <v:shape id="_x0000_i2311" type="#_x0000_t75" style="width:28.05pt;height:16.85pt">
            <v:imagedata r:id="rId820" o:title=""/>
          </v:shape>
        </w:pict>
      </w:r>
      <w:r>
        <w:rPr>
          <w:lang w:val="en-US"/>
        </w:rPr>
        <w:t xml:space="preserve">. </w:t>
      </w:r>
      <w:r w:rsidRPr="00A40704">
        <w:t xml:space="preserve"> A </w:t>
      </w:r>
      <w:r>
        <w:rPr>
          <w:lang w:val="en-US"/>
        </w:rPr>
        <w:t xml:space="preserve">value </w:t>
      </w:r>
      <w:r w:rsidR="00000000">
        <w:rPr>
          <w:position w:val="-6"/>
        </w:rPr>
        <w:pict w14:anchorId="4C50C615">
          <v:shape id="_x0000_i2312" type="#_x0000_t75" style="width:32.75pt;height:13.1pt">
            <v:imagedata r:id="rId821" o:title=""/>
          </v:shape>
        </w:pict>
      </w:r>
      <w:r>
        <w:rPr>
          <w:lang w:val="en-US"/>
        </w:rPr>
        <w:t xml:space="preserve"> msec is valid only for </w:t>
      </w:r>
      <w:r w:rsidR="00000000">
        <w:rPr>
          <w:position w:val="-10"/>
        </w:rPr>
        <w:pict w14:anchorId="51CBF58F">
          <v:shape id="_x0000_i2313" type="#_x0000_t75" style="width:28.05pt;height:15.9pt">
            <v:imagedata r:id="rId822" o:title=""/>
          </v:shape>
        </w:pict>
      </w:r>
      <w:r>
        <w:t xml:space="preserve">, or </w:t>
      </w:r>
      <w:r w:rsidR="00000000">
        <w:rPr>
          <w:position w:val="-10"/>
        </w:rPr>
        <w:pict w14:anchorId="1898584D">
          <v:shape id="_x0000_i2314" type="#_x0000_t75" style="width:28.05pt;height:15.9pt">
            <v:imagedata r:id="rId823" o:title=""/>
          </v:shape>
        </w:pict>
      </w:r>
      <w:r>
        <w:t xml:space="preserve">, or </w:t>
      </w:r>
      <w:r w:rsidR="00000000">
        <w:rPr>
          <w:position w:val="-10"/>
        </w:rPr>
        <w:pict w14:anchorId="27804449">
          <v:shape id="_x0000_i2315" type="#_x0000_t75" style="width:28.05pt;height:15.9pt">
            <v:imagedata r:id="rId824" o:title=""/>
          </v:shape>
        </w:pict>
      </w:r>
      <w:r w:rsidRPr="00A40704">
        <w:t>.</w:t>
      </w:r>
    </w:p>
    <w:p w14:paraId="1A206C01" w14:textId="77777777" w:rsidR="006B7B72" w:rsidRDefault="006B7B72" w:rsidP="006B7B72">
      <w:pPr>
        <w:tabs>
          <w:tab w:val="left" w:pos="720"/>
        </w:tabs>
      </w:pPr>
      <w:r>
        <w:rPr>
          <w:lang w:val="en-US"/>
        </w:rPr>
        <w:lastRenderedPageBreak/>
        <w:t xml:space="preserve">A </w:t>
      </w:r>
      <w:r>
        <w:rPr>
          <w:lang w:val="en-US" w:eastAsia="zh-CN"/>
        </w:rPr>
        <w:t>slot</w:t>
      </w:r>
      <w:r w:rsidRPr="00190444">
        <w:rPr>
          <w:lang w:val="en-US" w:eastAsia="zh-CN"/>
        </w:rPr>
        <w:t xml:space="preserve"> configuration</w:t>
      </w:r>
      <w:r>
        <w:rPr>
          <w:lang w:val="en-US" w:eastAsia="zh-CN"/>
        </w:rPr>
        <w:t xml:space="preserve"> period of </w:t>
      </w:r>
      <w:r w:rsidR="00000000">
        <w:rPr>
          <w:position w:val="-4"/>
        </w:rPr>
        <w:pict w14:anchorId="7EC874D7">
          <v:shape id="_x0000_i2316" type="#_x0000_t75" style="width:14.05pt;height:13.1pt">
            <v:imagedata r:id="rId811" o:title=""/>
          </v:shape>
        </w:pict>
      </w:r>
      <w:r w:rsidRPr="00190444">
        <w:rPr>
          <w:lang w:val="en-US" w:eastAsia="zh-CN"/>
        </w:rPr>
        <w:t xml:space="preserve"> </w:t>
      </w:r>
      <w:r>
        <w:rPr>
          <w:lang w:val="en-US" w:eastAsia="zh-CN"/>
        </w:rPr>
        <w:t xml:space="preserve">msec includes </w:t>
      </w:r>
      <w:r w:rsidR="00000000">
        <w:rPr>
          <w:position w:val="-6"/>
        </w:rPr>
        <w:pict w14:anchorId="6B375184">
          <v:shape id="_x0000_i2317" type="#_x0000_t75" style="width:43.95pt;height:14.95pt">
            <v:imagedata r:id="rId825" o:title=""/>
          </v:shape>
        </w:pict>
      </w:r>
      <w:r>
        <w:rPr>
          <w:lang w:val="en-US" w:eastAsia="zh-CN"/>
        </w:rPr>
        <w:t xml:space="preserve"> </w:t>
      </w:r>
      <w:r>
        <w:rPr>
          <w:lang w:val="en-US"/>
        </w:rPr>
        <w:t xml:space="preserve">slots with SCS configuration </w:t>
      </w:r>
      <w:r w:rsidR="00000000">
        <w:rPr>
          <w:position w:val="-10"/>
        </w:rPr>
        <w:pict w14:anchorId="443F2712">
          <v:shape id="_x0000_i2318" type="#_x0000_t75" style="width:21.5pt;height:18.7pt">
            <v:imagedata r:id="rId826" o:title=""/>
          </v:shape>
        </w:pict>
      </w:r>
      <w:r>
        <w:rPr>
          <w:lang w:val="en-US"/>
        </w:rPr>
        <w:t xml:space="preserve">. From the </w:t>
      </w:r>
      <w:r w:rsidR="00000000">
        <w:rPr>
          <w:position w:val="-6"/>
        </w:rPr>
        <w:pict w14:anchorId="45CAA997">
          <v:shape id="_x0000_i2319" type="#_x0000_t75" style="width:14.05pt;height:13.1pt">
            <v:imagedata r:id="rId827" o:title=""/>
          </v:shape>
        </w:pict>
      </w:r>
      <w:r>
        <w:t xml:space="preserve"> slots, a </w:t>
      </w:r>
      <w:r>
        <w:rPr>
          <w:lang w:val="en-US"/>
        </w:rPr>
        <w:t xml:space="preserve">first </w:t>
      </w:r>
      <w:r w:rsidR="00000000">
        <w:rPr>
          <w:position w:val="-10"/>
        </w:rPr>
        <w:pict w14:anchorId="0AD8EDB6">
          <v:shape id="_x0000_i2320" type="#_x0000_t75" style="width:21.5pt;height:18.7pt">
            <v:imagedata r:id="rId828" o:title=""/>
          </v:shape>
        </w:pict>
      </w:r>
      <w:r>
        <w:t xml:space="preserve"> slots include only downlink symbols</w:t>
      </w:r>
      <w:r>
        <w:rPr>
          <w:lang w:val="en-US"/>
        </w:rPr>
        <w:t xml:space="preserve"> and a last </w:t>
      </w:r>
      <w:r w:rsidR="00000000">
        <w:rPr>
          <w:position w:val="-10"/>
        </w:rPr>
        <w:pict w14:anchorId="3F240927">
          <v:shape id="_x0000_i2321" type="#_x0000_t75" style="width:21.5pt;height:18.7pt">
            <v:imagedata r:id="rId814" o:title=""/>
          </v:shape>
        </w:pict>
      </w:r>
      <w:r>
        <w:t xml:space="preserve"> slots include only uplink symbols. </w:t>
      </w:r>
      <w:r>
        <w:rPr>
          <w:lang w:val="en-US"/>
        </w:rPr>
        <w:t xml:space="preserve">The </w:t>
      </w:r>
      <w:r w:rsidR="00000000">
        <w:rPr>
          <w:position w:val="-12"/>
        </w:rPr>
        <w:pict w14:anchorId="647FF32F">
          <v:shape id="_x0000_i2322" type="#_x0000_t75" style="width:21.5pt;height:18.7pt">
            <v:imagedata r:id="rId829" o:title=""/>
          </v:shape>
        </w:pict>
      </w:r>
      <w:r>
        <w:rPr>
          <w:lang w:val="en-US"/>
        </w:rPr>
        <w:t xml:space="preserve"> symbols after the first </w:t>
      </w:r>
      <w:r w:rsidR="00000000">
        <w:rPr>
          <w:position w:val="-10"/>
        </w:rPr>
        <w:pict w14:anchorId="1BA13FFF">
          <v:shape id="_x0000_i2323" type="#_x0000_t75" style="width:21.5pt;height:18.7pt">
            <v:imagedata r:id="rId828" o:title=""/>
          </v:shape>
        </w:pict>
      </w:r>
      <w:r>
        <w:rPr>
          <w:lang w:val="en-US"/>
        </w:rPr>
        <w:t xml:space="preserve"> slots are downlink symbols. The </w:t>
      </w:r>
      <w:r w:rsidR="00000000">
        <w:rPr>
          <w:position w:val="-12"/>
        </w:rPr>
        <w:pict w14:anchorId="1420DF06">
          <v:shape id="_x0000_i2324" type="#_x0000_t75" style="width:18.7pt;height:18.7pt">
            <v:imagedata r:id="rId815" o:title=""/>
          </v:shape>
        </w:pict>
      </w:r>
      <w:r>
        <w:rPr>
          <w:lang w:val="en-US"/>
        </w:rPr>
        <w:t xml:space="preserve"> symbols before the last </w:t>
      </w:r>
      <w:r w:rsidR="00000000">
        <w:rPr>
          <w:position w:val="-10"/>
        </w:rPr>
        <w:pict w14:anchorId="4C18A44C">
          <v:shape id="_x0000_i2325" type="#_x0000_t75" style="width:21.5pt;height:18.7pt">
            <v:imagedata r:id="rId814" o:title=""/>
          </v:shape>
        </w:pict>
      </w:r>
      <w:r>
        <w:rPr>
          <w:lang w:val="en-US"/>
        </w:rPr>
        <w:t xml:space="preserve"> slots are uplink symbols. The remaining </w:t>
      </w:r>
      <w:r w:rsidR="00000000">
        <w:rPr>
          <w:position w:val="-12"/>
        </w:rPr>
        <w:pict w14:anchorId="6863DD82">
          <v:shape id="_x0000_i2326" type="#_x0000_t75" style="width:129.95pt;height:18.7pt">
            <v:imagedata r:id="rId830" o:title=""/>
          </v:shape>
        </w:pict>
      </w:r>
      <w:r>
        <w:t xml:space="preserve"> are flexible symbols. </w:t>
      </w:r>
    </w:p>
    <w:p w14:paraId="68DC27D2" w14:textId="77777777" w:rsidR="006B7B72" w:rsidRDefault="006B7B72" w:rsidP="006B7B72">
      <w:pPr>
        <w:tabs>
          <w:tab w:val="left" w:pos="720"/>
        </w:tabs>
        <w:rPr>
          <w:lang w:val="en-US"/>
        </w:rPr>
      </w:pPr>
      <w:r>
        <w:rPr>
          <w:lang w:val="en-US"/>
        </w:rPr>
        <w:t xml:space="preserve">The first symbol every </w:t>
      </w:r>
      <w:r w:rsidR="00000000">
        <w:rPr>
          <w:position w:val="-10"/>
        </w:rPr>
        <w:pict w14:anchorId="5A35C5A0">
          <v:shape id="_x0000_i2327" type="#_x0000_t75" style="width:21.5pt;height:14.05pt">
            <v:imagedata r:id="rId831" o:title=""/>
          </v:shape>
        </w:pict>
      </w:r>
      <w:r>
        <w:t xml:space="preserve"> </w:t>
      </w:r>
      <w:r>
        <w:rPr>
          <w:lang w:val="en-US"/>
        </w:rPr>
        <w:t>periods is a first symbol in an even frame.</w:t>
      </w:r>
    </w:p>
    <w:p w14:paraId="60F08BBD" w14:textId="77777777" w:rsidR="006B7B72" w:rsidRDefault="006B7B72" w:rsidP="006B7B72">
      <w:pPr>
        <w:pStyle w:val="B1"/>
        <w:ind w:left="0" w:firstLine="0"/>
      </w:pPr>
      <w:r w:rsidRPr="00857581">
        <w:t>If</w:t>
      </w:r>
      <w:r w:rsidR="00DE1E44">
        <w:rPr>
          <w:lang w:val="en-US"/>
        </w:rPr>
        <w:t xml:space="preserve">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sidRPr="00857581">
        <w:t xml:space="preserve"> provide</w:t>
      </w:r>
      <w:r>
        <w:rPr>
          <w:lang w:val="en-US"/>
        </w:rPr>
        <w:t>s both</w:t>
      </w:r>
      <w:r w:rsidRPr="00857581">
        <w:t xml:space="preserve"> </w:t>
      </w:r>
      <w:r>
        <w:rPr>
          <w:i/>
          <w:lang w:val="en-US"/>
        </w:rPr>
        <w:t>pattern1</w:t>
      </w:r>
      <w:r w:rsidRPr="00857581">
        <w:t xml:space="preserve"> and </w:t>
      </w:r>
      <w:r>
        <w:rPr>
          <w:i/>
          <w:lang w:val="en-US"/>
        </w:rPr>
        <w:t>pattern2</w:t>
      </w:r>
      <w:r w:rsidRPr="00857581">
        <w:t xml:space="preserve">, the UE sets the slot format per slot over a first number of slots as indicated by </w:t>
      </w:r>
      <w:r>
        <w:rPr>
          <w:i/>
          <w:lang w:val="en-US"/>
        </w:rPr>
        <w:t>pattern1</w:t>
      </w:r>
      <w:r w:rsidRPr="00857581">
        <w:t xml:space="preserve"> and the UE sets the slot format per slot over a second number of slots as indicated by</w:t>
      </w:r>
      <w:r w:rsidRPr="00857581">
        <w:rPr>
          <w:i/>
        </w:rPr>
        <w:t xml:space="preserve"> </w:t>
      </w:r>
      <w:r>
        <w:rPr>
          <w:i/>
          <w:lang w:val="en-US"/>
        </w:rPr>
        <w:t>pattern2</w:t>
      </w:r>
      <w:r w:rsidRPr="00857581">
        <w:t>.</w:t>
      </w:r>
      <w:r>
        <w:t xml:space="preserve"> </w:t>
      </w:r>
    </w:p>
    <w:p w14:paraId="072DB372" w14:textId="77777777" w:rsidR="006B7B72" w:rsidRDefault="006B7B72" w:rsidP="006B7B72">
      <w:pPr>
        <w:pStyle w:val="B1"/>
        <w:ind w:left="0" w:firstLine="0"/>
      </w:pPr>
      <w:r w:rsidRPr="00857581">
        <w:t xml:space="preserve">The </w:t>
      </w:r>
      <w:r>
        <w:rPr>
          <w:i/>
          <w:lang w:val="en-US"/>
        </w:rPr>
        <w:t>pattern2</w:t>
      </w:r>
      <w:r w:rsidRPr="00857581">
        <w:t xml:space="preserve"> provides</w:t>
      </w:r>
    </w:p>
    <w:p w14:paraId="7F49D176" w14:textId="77777777" w:rsidR="006B7B72" w:rsidRPr="005025FB" w:rsidRDefault="006B7B72" w:rsidP="006B7B72">
      <w:pPr>
        <w:pStyle w:val="B2"/>
        <w:ind w:left="0" w:firstLine="284"/>
      </w:pPr>
      <w:r>
        <w:rPr>
          <w:lang w:eastAsia="zh-CN"/>
        </w:rPr>
        <w:t>-</w:t>
      </w:r>
      <w:r>
        <w:rPr>
          <w:lang w:eastAsia="zh-CN"/>
        </w:rPr>
        <w:tab/>
      </w:r>
      <w:r>
        <w:rPr>
          <w:lang w:val="en-US" w:eastAsia="zh-CN"/>
        </w:rPr>
        <w:t>a</w:t>
      </w:r>
      <w:r w:rsidRPr="00190444">
        <w:rPr>
          <w:lang w:val="en-US" w:eastAsia="zh-CN"/>
        </w:rPr>
        <w:t xml:space="preserve"> </w:t>
      </w:r>
      <w:r>
        <w:rPr>
          <w:lang w:val="en-US" w:eastAsia="zh-CN"/>
        </w:rPr>
        <w:t>slot</w:t>
      </w:r>
      <w:r w:rsidRPr="00190444">
        <w:rPr>
          <w:lang w:val="en-US" w:eastAsia="zh-CN"/>
        </w:rPr>
        <w:t xml:space="preserve"> configuration</w:t>
      </w:r>
      <w:r>
        <w:rPr>
          <w:lang w:val="en-US" w:eastAsia="zh-CN"/>
        </w:rPr>
        <w:t xml:space="preserve"> period of </w:t>
      </w:r>
      <w:r w:rsidR="00000000">
        <w:rPr>
          <w:position w:val="-10"/>
        </w:rPr>
        <w:pict w14:anchorId="5BEB7F90">
          <v:shape id="_x0000_i2328" type="#_x0000_t75" style="width:13.1pt;height:14.05pt">
            <v:imagedata r:id="rId832" o:title=""/>
          </v:shape>
        </w:pict>
      </w:r>
      <w:r w:rsidRPr="00190444">
        <w:rPr>
          <w:lang w:val="en-US" w:eastAsia="zh-CN"/>
        </w:rPr>
        <w:t xml:space="preserve"> </w:t>
      </w:r>
      <w:r>
        <w:rPr>
          <w:lang w:val="en-US" w:eastAsia="zh-CN"/>
        </w:rPr>
        <w:t>msec by</w:t>
      </w:r>
      <w:r w:rsidR="00DE1E44">
        <w:rPr>
          <w:lang w:val="en-US" w:eastAsia="zh-CN"/>
        </w:rPr>
        <w:t xml:space="preserve"> </w:t>
      </w:r>
      <w:r w:rsidRPr="005025FB">
        <w:rPr>
          <w:i/>
        </w:rPr>
        <w:t>dl-UL-TransmissionPeriodicity</w:t>
      </w:r>
    </w:p>
    <w:p w14:paraId="4DF58CC9" w14:textId="77777777" w:rsidR="006B7B72" w:rsidRPr="005B02FE" w:rsidRDefault="006B7B72" w:rsidP="006B7B72">
      <w:pPr>
        <w:pStyle w:val="B2"/>
        <w:ind w:left="0" w:firstLine="284"/>
      </w:pPr>
      <w:r>
        <w:t>-</w:t>
      </w:r>
      <w:r>
        <w:tab/>
      </w:r>
      <w:r>
        <w:rPr>
          <w:lang w:val="en-US"/>
        </w:rPr>
        <w:t>a number of</w:t>
      </w:r>
      <w:r w:rsidRPr="005025FB">
        <w:rPr>
          <w:lang w:val="en-US"/>
        </w:rPr>
        <w:t xml:space="preserve"> slots</w:t>
      </w:r>
      <w:r>
        <w:rPr>
          <w:lang w:val="en-US"/>
        </w:rPr>
        <w:t xml:space="preserve"> </w:t>
      </w:r>
      <w:r w:rsidR="00000000">
        <w:rPr>
          <w:position w:val="-12"/>
        </w:rPr>
        <w:pict w14:anchorId="74899B7D">
          <v:shape id="_x0000_i2329" type="#_x0000_t75" style="width:26.2pt;height:18.7pt">
            <v:imagedata r:id="rId833" o:title=""/>
          </v:shape>
        </w:pict>
      </w:r>
      <w:r>
        <w:rPr>
          <w:lang w:val="en-US"/>
        </w:rPr>
        <w:t xml:space="preserve"> with only downlink symbols by</w:t>
      </w:r>
      <w:r w:rsidR="00DE1E44">
        <w:rPr>
          <w:lang w:val="en-US"/>
        </w:rPr>
        <w:t xml:space="preserve"> </w:t>
      </w:r>
      <w:r w:rsidRPr="00B3446E">
        <w:rPr>
          <w:i/>
        </w:rPr>
        <w:t>nrofDownlinkSlots</w:t>
      </w:r>
    </w:p>
    <w:p w14:paraId="6026CAAB" w14:textId="77777777" w:rsidR="006B7B72" w:rsidRPr="00262ACA" w:rsidRDefault="006B7B72" w:rsidP="006B7B72">
      <w:pPr>
        <w:pStyle w:val="B2"/>
        <w:ind w:left="0" w:firstLine="284"/>
      </w:pPr>
      <w:r>
        <w:t>-</w:t>
      </w:r>
      <w:r>
        <w:tab/>
      </w:r>
      <w:r>
        <w:rPr>
          <w:lang w:val="en-US"/>
        </w:rPr>
        <w:t>a</w:t>
      </w:r>
      <w:r w:rsidRPr="005B02FE">
        <w:rPr>
          <w:lang w:val="en-US"/>
        </w:rPr>
        <w:t xml:space="preserve"> number of downlink symbols</w:t>
      </w:r>
      <w:r>
        <w:rPr>
          <w:lang w:val="en-US"/>
        </w:rPr>
        <w:t xml:space="preserve"> </w:t>
      </w:r>
      <w:r w:rsidR="00000000">
        <w:rPr>
          <w:position w:val="-12"/>
        </w:rPr>
        <w:pict w14:anchorId="5E1F04FE">
          <v:shape id="_x0000_i2330" type="#_x0000_t75" style="width:26.2pt;height:18.7pt">
            <v:imagedata r:id="rId834" o:title=""/>
          </v:shape>
        </w:pict>
      </w:r>
      <w:r>
        <w:rPr>
          <w:lang w:val="en-US"/>
        </w:rPr>
        <w:t xml:space="preserve"> by</w:t>
      </w:r>
      <w:r w:rsidR="00DE1E44">
        <w:rPr>
          <w:lang w:val="en-US"/>
        </w:rPr>
        <w:t xml:space="preserve"> </w:t>
      </w:r>
      <w:r w:rsidRPr="005B02FE">
        <w:rPr>
          <w:i/>
        </w:rPr>
        <w:t>nrofDownlinkSymbols</w:t>
      </w:r>
    </w:p>
    <w:p w14:paraId="4B39DF2F" w14:textId="77777777" w:rsidR="006B7B72" w:rsidRPr="00262ACA" w:rsidRDefault="006B7B72" w:rsidP="006B7B72">
      <w:pPr>
        <w:pStyle w:val="B2"/>
        <w:ind w:left="0" w:firstLine="284"/>
      </w:pPr>
      <w:r>
        <w:t>-</w:t>
      </w:r>
      <w:r>
        <w:tab/>
      </w:r>
      <w:r>
        <w:rPr>
          <w:lang w:val="en-US"/>
        </w:rPr>
        <w:t xml:space="preserve">a number of </w:t>
      </w:r>
      <w:r w:rsidRPr="00262ACA">
        <w:rPr>
          <w:lang w:val="en-US"/>
        </w:rPr>
        <w:t xml:space="preserve">slots </w:t>
      </w:r>
      <w:r w:rsidR="00000000">
        <w:rPr>
          <w:position w:val="-12"/>
        </w:rPr>
        <w:pict w14:anchorId="670F6468">
          <v:shape id="_x0000_i2331" type="#_x0000_t75" style="width:28.05pt;height:18.7pt">
            <v:imagedata r:id="rId835" o:title=""/>
          </v:shape>
        </w:pict>
      </w:r>
      <w:r>
        <w:rPr>
          <w:lang w:val="en-US"/>
        </w:rPr>
        <w:t xml:space="preserve"> with only uplink symbols by</w:t>
      </w:r>
      <w:r w:rsidR="00DE1E44">
        <w:rPr>
          <w:lang w:val="en-US"/>
        </w:rPr>
        <w:t xml:space="preserve"> </w:t>
      </w:r>
      <w:r w:rsidRPr="00262ACA">
        <w:rPr>
          <w:i/>
        </w:rPr>
        <w:t>nrofUplinkSlots</w:t>
      </w:r>
    </w:p>
    <w:p w14:paraId="0633D87B" w14:textId="77777777" w:rsidR="006B7B72" w:rsidRPr="00262ACA" w:rsidRDefault="006B7B72" w:rsidP="006B7B72">
      <w:pPr>
        <w:pStyle w:val="B2"/>
        <w:ind w:left="0" w:firstLine="284"/>
      </w:pPr>
      <w:r>
        <w:t>-</w:t>
      </w:r>
      <w:r>
        <w:tab/>
      </w:r>
      <w:r>
        <w:rPr>
          <w:lang w:val="en-US"/>
        </w:rPr>
        <w:t xml:space="preserve">a </w:t>
      </w:r>
      <w:r w:rsidRPr="00262ACA">
        <w:rPr>
          <w:lang w:val="en-US"/>
        </w:rPr>
        <w:t>number of uplink symbols</w:t>
      </w:r>
      <w:r>
        <w:rPr>
          <w:lang w:val="en-US"/>
        </w:rPr>
        <w:t xml:space="preserve"> </w:t>
      </w:r>
      <w:r w:rsidR="00000000">
        <w:rPr>
          <w:position w:val="-12"/>
        </w:rPr>
        <w:pict w14:anchorId="548BC558">
          <v:shape id="_x0000_i2332" type="#_x0000_t75" style="width:21.5pt;height:18.7pt">
            <v:imagedata r:id="rId836" o:title=""/>
          </v:shape>
        </w:pict>
      </w:r>
      <w:r w:rsidRPr="00262ACA">
        <w:rPr>
          <w:lang w:val="en-US"/>
        </w:rPr>
        <w:t xml:space="preserve"> </w:t>
      </w:r>
      <w:r>
        <w:rPr>
          <w:lang w:val="en-US"/>
        </w:rPr>
        <w:t>by</w:t>
      </w:r>
      <w:r w:rsidR="00DE1E44">
        <w:rPr>
          <w:lang w:val="en-US"/>
        </w:rPr>
        <w:t xml:space="preserve"> </w:t>
      </w:r>
      <w:r w:rsidRPr="00D44682">
        <w:rPr>
          <w:i/>
        </w:rPr>
        <w:t>nrofUplinkSymbols</w:t>
      </w:r>
    </w:p>
    <w:p w14:paraId="0E04A853" w14:textId="77777777" w:rsidR="006B7B72" w:rsidRPr="0053344E" w:rsidRDefault="006B7B72" w:rsidP="006B7B72">
      <w:pPr>
        <w:pStyle w:val="B1"/>
        <w:ind w:left="0" w:firstLine="0"/>
      </w:pPr>
      <w:r w:rsidRPr="0053344E">
        <w:t xml:space="preserve">The applicable values of </w:t>
      </w:r>
      <w:r w:rsidR="00000000">
        <w:rPr>
          <w:position w:val="-10"/>
        </w:rPr>
        <w:pict w14:anchorId="111E9976">
          <v:shape id="_x0000_i2333" type="#_x0000_t75" style="width:13.1pt;height:14.05pt">
            <v:imagedata r:id="rId837" o:title=""/>
          </v:shape>
        </w:pict>
      </w:r>
      <w:r w:rsidRPr="0053344E">
        <w:t xml:space="preserve"> are same as the applicable values for</w:t>
      </w:r>
      <w:r w:rsidRPr="0053344E">
        <w:rPr>
          <w:lang w:val="en-US"/>
        </w:rPr>
        <w:t xml:space="preserve"> </w:t>
      </w:r>
      <w:r w:rsidR="00000000">
        <w:rPr>
          <w:position w:val="-4"/>
        </w:rPr>
        <w:pict w14:anchorId="5DF20B33">
          <v:shape id="_x0000_i2334" type="#_x0000_t75" style="width:14.05pt;height:13.1pt">
            <v:imagedata r:id="rId811" o:title=""/>
          </v:shape>
        </w:pict>
      </w:r>
      <w:r w:rsidRPr="0053344E">
        <w:t>.</w:t>
      </w:r>
    </w:p>
    <w:p w14:paraId="63BA301F" w14:textId="77777777" w:rsidR="004E54AE" w:rsidRDefault="008D50F1" w:rsidP="004E54AE">
      <w:pPr>
        <w:tabs>
          <w:tab w:val="left" w:pos="720"/>
        </w:tabs>
        <w:rPr>
          <w:lang w:val="en-US"/>
        </w:rPr>
      </w:pPr>
      <w:r w:rsidRPr="004E54AE">
        <w:rPr>
          <w:lang w:val="en-US"/>
        </w:rPr>
        <w:t xml:space="preserve">A </w:t>
      </w:r>
      <w:r w:rsidRPr="004E54AE">
        <w:rPr>
          <w:lang w:val="en-US" w:eastAsia="zh-CN"/>
        </w:rPr>
        <w:t>slot</w:t>
      </w:r>
      <w:r w:rsidRPr="00190444">
        <w:rPr>
          <w:lang w:val="en-US" w:eastAsia="zh-CN"/>
        </w:rPr>
        <w:t xml:space="preserve"> configuration</w:t>
      </w:r>
      <w:r>
        <w:rPr>
          <w:lang w:val="en-US" w:eastAsia="zh-CN"/>
        </w:rPr>
        <w:t xml:space="preserve"> period of </w:t>
      </w:r>
      <w:r w:rsidR="00000000">
        <w:rPr>
          <w:position w:val="-10"/>
        </w:rPr>
        <w:pict w14:anchorId="29A47A5F">
          <v:shape id="_x0000_i2335" type="#_x0000_t75" style="width:28.05pt;height:14.05pt">
            <v:imagedata r:id="rId838" o:title=""/>
          </v:shape>
        </w:pict>
      </w:r>
      <w:r w:rsidRPr="00190444">
        <w:rPr>
          <w:lang w:val="en-US" w:eastAsia="zh-CN"/>
        </w:rPr>
        <w:t xml:space="preserve"> </w:t>
      </w:r>
      <w:r>
        <w:rPr>
          <w:lang w:val="en-US" w:eastAsia="zh-CN"/>
        </w:rPr>
        <w:t xml:space="preserve">msec includes first </w:t>
      </w:r>
      <w:r w:rsidR="00000000">
        <w:rPr>
          <w:position w:val="-6"/>
        </w:rPr>
        <w:pict w14:anchorId="25F755FF">
          <v:shape id="_x0000_i2336" type="#_x0000_t75" style="width:43.95pt;height:14.05pt">
            <v:imagedata r:id="rId839" o:title=""/>
          </v:shape>
        </w:pict>
      </w:r>
      <w:r>
        <w:rPr>
          <w:lang w:val="en-US" w:eastAsia="zh-CN"/>
        </w:rPr>
        <w:t xml:space="preserve"> </w:t>
      </w:r>
      <w:r>
        <w:rPr>
          <w:lang w:val="en-US"/>
        </w:rPr>
        <w:t xml:space="preserve">slots and second </w:t>
      </w:r>
      <w:r w:rsidR="00000000">
        <w:rPr>
          <w:position w:val="-10"/>
        </w:rPr>
        <w:pict w14:anchorId="1CAAD60E">
          <v:shape id="_x0000_i2337" type="#_x0000_t75" style="width:50.5pt;height:15.9pt">
            <v:imagedata r:id="rId840" o:title=""/>
          </v:shape>
        </w:pict>
      </w:r>
      <w:r>
        <w:rPr>
          <w:lang w:val="en-US" w:eastAsia="zh-CN"/>
        </w:rPr>
        <w:t xml:space="preserve"> </w:t>
      </w:r>
      <w:r>
        <w:rPr>
          <w:lang w:val="en-US"/>
        </w:rPr>
        <w:t xml:space="preserve">slots. </w:t>
      </w:r>
    </w:p>
    <w:p w14:paraId="78D50966" w14:textId="77777777" w:rsidR="004E54AE" w:rsidRDefault="004E54AE" w:rsidP="004E54AE">
      <w:pPr>
        <w:tabs>
          <w:tab w:val="left" w:pos="720"/>
        </w:tabs>
      </w:pPr>
      <w:r>
        <w:rPr>
          <w:lang w:val="en-US"/>
        </w:rPr>
        <w:t xml:space="preserve">From the </w:t>
      </w:r>
      <w:r w:rsidR="00000000">
        <w:rPr>
          <w:position w:val="-10"/>
        </w:rPr>
        <w:pict w14:anchorId="60E29653">
          <v:shape id="_x0000_i2338" type="#_x0000_t75" style="width:9.35pt;height:14.05pt">
            <v:imagedata r:id="rId841" o:title=""/>
          </v:shape>
        </w:pict>
      </w:r>
      <w:r>
        <w:t xml:space="preserve"> slots, a </w:t>
      </w:r>
      <w:r>
        <w:rPr>
          <w:lang w:val="en-US"/>
        </w:rPr>
        <w:t xml:space="preserve">first </w:t>
      </w:r>
      <w:r w:rsidR="00000000">
        <w:rPr>
          <w:position w:val="-12"/>
        </w:rPr>
        <w:pict w14:anchorId="6FADD3AD">
          <v:shape id="_x0000_i2339" type="#_x0000_t75" style="width:26.2pt;height:18.7pt">
            <v:imagedata r:id="rId842" o:title=""/>
          </v:shape>
        </w:pict>
      </w:r>
      <w:r>
        <w:t xml:space="preserve"> slots include only downlink symbols</w:t>
      </w:r>
      <w:r>
        <w:rPr>
          <w:lang w:val="en-US"/>
        </w:rPr>
        <w:t xml:space="preserve"> and a last </w:t>
      </w:r>
      <w:r w:rsidR="00000000">
        <w:rPr>
          <w:position w:val="-12"/>
        </w:rPr>
        <w:pict w14:anchorId="7A9E98C4">
          <v:shape id="_x0000_i2340" type="#_x0000_t75" style="width:28.05pt;height:18.7pt">
            <v:imagedata r:id="rId835" o:title=""/>
          </v:shape>
        </w:pict>
      </w:r>
      <w:r>
        <w:t xml:space="preserve"> include only uplink symbols. </w:t>
      </w:r>
      <w:r>
        <w:rPr>
          <w:lang w:val="en-US"/>
        </w:rPr>
        <w:t xml:space="preserve">The </w:t>
      </w:r>
      <w:r w:rsidR="00000000">
        <w:rPr>
          <w:position w:val="-12"/>
        </w:rPr>
        <w:pict w14:anchorId="3157A066">
          <v:shape id="_x0000_i2341" type="#_x0000_t75" style="width:23.4pt;height:18.7pt">
            <v:imagedata r:id="rId843" o:title=""/>
          </v:shape>
        </w:pict>
      </w:r>
      <w:r>
        <w:rPr>
          <w:lang w:val="en-US"/>
        </w:rPr>
        <w:t xml:space="preserve"> symbols after the first </w:t>
      </w:r>
      <w:r w:rsidR="00000000">
        <w:rPr>
          <w:position w:val="-12"/>
        </w:rPr>
        <w:pict w14:anchorId="09B13303">
          <v:shape id="_x0000_i2342" type="#_x0000_t75" style="width:26.2pt;height:18.7pt">
            <v:imagedata r:id="rId842" o:title=""/>
          </v:shape>
        </w:pict>
      </w:r>
      <w:r>
        <w:rPr>
          <w:lang w:val="en-US"/>
        </w:rPr>
        <w:t xml:space="preserve"> slots are downlink symbols. The </w:t>
      </w:r>
      <w:r w:rsidR="00000000">
        <w:rPr>
          <w:position w:val="-12"/>
        </w:rPr>
        <w:pict w14:anchorId="6DFEB847">
          <v:shape id="_x0000_i2343" type="#_x0000_t75" style="width:21.5pt;height:18.7pt">
            <v:imagedata r:id="rId844" o:title=""/>
          </v:shape>
        </w:pict>
      </w:r>
      <w:r>
        <w:rPr>
          <w:lang w:val="en-US"/>
        </w:rPr>
        <w:t xml:space="preserve"> symbols before the last </w:t>
      </w:r>
      <w:r w:rsidR="00000000">
        <w:rPr>
          <w:position w:val="-12"/>
        </w:rPr>
        <w:pict w14:anchorId="5FF072DA">
          <v:shape id="_x0000_i2344" type="#_x0000_t75" style="width:28.05pt;height:18.7pt">
            <v:imagedata r:id="rId835" o:title=""/>
          </v:shape>
        </w:pict>
      </w:r>
      <w:r>
        <w:rPr>
          <w:lang w:val="en-US"/>
        </w:rPr>
        <w:t xml:space="preserve"> slots are uplink symbols. The remaining </w:t>
      </w:r>
      <w:r w:rsidR="00000000">
        <w:rPr>
          <w:position w:val="-12"/>
        </w:rPr>
        <w:pict w14:anchorId="2673072A">
          <v:shape id="_x0000_i2345" type="#_x0000_t75" style="width:142.15pt;height:18.7pt">
            <v:imagedata r:id="rId845" o:title=""/>
          </v:shape>
        </w:pict>
      </w:r>
      <w:r>
        <w:t xml:space="preserve"> are flexible symbols. </w:t>
      </w:r>
    </w:p>
    <w:p w14:paraId="1FD67CBA" w14:textId="77777777" w:rsidR="008D50F1" w:rsidRDefault="008D50F1" w:rsidP="0027125A">
      <w:r>
        <w:t xml:space="preserve">A UE expects that </w:t>
      </w:r>
      <w:r w:rsidR="00000000">
        <w:rPr>
          <w:position w:val="-10"/>
        </w:rPr>
        <w:pict w14:anchorId="25E6944D">
          <v:shape id="_x0000_i2346" type="#_x0000_t75" style="width:28.05pt;height:14.95pt">
            <v:imagedata r:id="rId838" o:title=""/>
          </v:shape>
        </w:pict>
      </w:r>
      <w:r>
        <w:t xml:space="preserve"> divides 20 msec.</w:t>
      </w:r>
    </w:p>
    <w:p w14:paraId="027BA9FD" w14:textId="77777777" w:rsidR="008D50F1" w:rsidRPr="00D16362" w:rsidRDefault="008D50F1" w:rsidP="0027125A">
      <w:r w:rsidRPr="00D16362">
        <w:rPr>
          <w:lang w:val="en-US"/>
        </w:rPr>
        <w:t xml:space="preserve">The first symbol every </w:t>
      </w:r>
      <w:r w:rsidR="00000000">
        <w:rPr>
          <w:position w:val="-10"/>
        </w:rPr>
        <w:pict w14:anchorId="19D410BD">
          <v:shape id="_x0000_i2347" type="#_x0000_t75" style="width:50.5pt;height:14.05pt">
            <v:imagedata r:id="rId846" o:title=""/>
          </v:shape>
        </w:pict>
      </w:r>
      <w:r w:rsidRPr="00D16362">
        <w:t xml:space="preserve"> </w:t>
      </w:r>
      <w:r w:rsidRPr="00D16362">
        <w:rPr>
          <w:lang w:val="en-US"/>
        </w:rPr>
        <w:t>periods is a first symbol in an even frame</w:t>
      </w:r>
      <w:r w:rsidRPr="00D16362">
        <w:t>.</w:t>
      </w:r>
    </w:p>
    <w:p w14:paraId="5D350E26" w14:textId="77777777" w:rsidR="008D50F1" w:rsidRDefault="008D50F1" w:rsidP="0027125A">
      <w:r w:rsidRPr="00D16362">
        <w:rPr>
          <w:lang w:val="en-US"/>
        </w:rPr>
        <w:t xml:space="preserve">A UE expects that the reference </w:t>
      </w:r>
      <w:r w:rsidR="00143099">
        <w:rPr>
          <w:lang w:val="en-US"/>
        </w:rPr>
        <w:t>SCS</w:t>
      </w:r>
      <w:r w:rsidRPr="00D16362">
        <w:rPr>
          <w:lang w:val="en-US"/>
        </w:rPr>
        <w:t xml:space="preserve"> configuration </w:t>
      </w:r>
      <w:r w:rsidR="00000000">
        <w:rPr>
          <w:position w:val="-10"/>
        </w:rPr>
        <w:pict w14:anchorId="7792D010">
          <v:shape id="_x0000_i2348" type="#_x0000_t75" style="width:21.5pt;height:15.9pt">
            <v:imagedata r:id="rId847" o:title=""/>
          </v:shape>
        </w:pict>
      </w:r>
      <w:r w:rsidRPr="00D16362">
        <w:t xml:space="preserve"> is smaller than or equal to a </w:t>
      </w:r>
      <w:r w:rsidR="00143099">
        <w:t>SCS</w:t>
      </w:r>
      <w:r w:rsidRPr="00D16362">
        <w:t xml:space="preserve"> configuration </w:t>
      </w:r>
      <w:r w:rsidR="00000000">
        <w:rPr>
          <w:position w:val="-10"/>
        </w:rPr>
        <w:pict w14:anchorId="5644F8DC">
          <v:shape id="_x0000_i2349" type="#_x0000_t75" style="width:14.05pt;height:13.1pt">
            <v:imagedata r:id="rId848" o:title=""/>
          </v:shape>
        </w:pict>
      </w:r>
      <w:r w:rsidRPr="00D16362">
        <w:t xml:space="preserve"> for any configured DL BWP or UL BWP. </w:t>
      </w:r>
      <w:r w:rsidRPr="00D16362">
        <w:rPr>
          <w:lang w:val="en-US" w:eastAsia="zh-CN"/>
        </w:rPr>
        <w:t xml:space="preserve">Each slot provided by </w:t>
      </w:r>
      <w:r w:rsidRPr="00D16362">
        <w:rPr>
          <w:i/>
          <w:lang w:val="en-US" w:eastAsia="zh-CN"/>
        </w:rPr>
        <w:t>pattern1</w:t>
      </w:r>
      <w:r w:rsidRPr="00D16362">
        <w:rPr>
          <w:lang w:val="en-US" w:eastAsia="zh-CN"/>
        </w:rPr>
        <w:t xml:space="preserve"> or </w:t>
      </w:r>
      <w:r w:rsidRPr="00D16362">
        <w:rPr>
          <w:i/>
          <w:lang w:val="en-US" w:eastAsia="zh-CN"/>
        </w:rPr>
        <w:t>pattern2</w:t>
      </w:r>
      <w:r w:rsidRPr="00D16362">
        <w:rPr>
          <w:lang w:val="en-US" w:eastAsia="zh-CN"/>
        </w:rPr>
        <w:t xml:space="preserve"> is applicable to </w:t>
      </w:r>
      <w:r w:rsidR="00000000">
        <w:rPr>
          <w:position w:val="-4"/>
        </w:rPr>
        <w:pict w14:anchorId="2F0C0449">
          <v:shape id="_x0000_i2350" type="#_x0000_t75" style="width:28.05pt;height:14.05pt">
            <v:imagedata r:id="rId849" o:title=""/>
          </v:shape>
        </w:pict>
      </w:r>
      <w:r w:rsidRPr="00D16362">
        <w:rPr>
          <w:lang w:val="en-US"/>
        </w:rPr>
        <w:t xml:space="preserve"> consecutive slots in the active DL BWP</w:t>
      </w:r>
      <w:r>
        <w:rPr>
          <w:lang w:val="en-US"/>
        </w:rPr>
        <w:t xml:space="preserve"> or</w:t>
      </w:r>
      <w:r w:rsidRPr="00D16362">
        <w:rPr>
          <w:lang w:val="en-US"/>
        </w:rPr>
        <w:t xml:space="preserve"> the active UL BWP where the first slot starts at a same time as a first slot for the reference </w:t>
      </w:r>
      <w:r w:rsidR="00143099">
        <w:rPr>
          <w:lang w:val="en-US"/>
        </w:rPr>
        <w:t>SCS</w:t>
      </w:r>
      <w:r w:rsidRPr="00D16362">
        <w:rPr>
          <w:lang w:val="en-US"/>
        </w:rPr>
        <w:t xml:space="preserve"> configuration </w:t>
      </w:r>
      <w:r w:rsidR="00000000">
        <w:rPr>
          <w:position w:val="-10"/>
        </w:rPr>
        <w:pict w14:anchorId="7B0D41BA">
          <v:shape id="_x0000_i2351" type="#_x0000_t75" style="width:21.5pt;height:15.9pt">
            <v:imagedata r:id="rId847" o:title=""/>
          </v:shape>
        </w:pict>
      </w:r>
      <w:r w:rsidRPr="00D16362">
        <w:rPr>
          <w:lang w:val="en-US"/>
        </w:rPr>
        <w:t xml:space="preserve"> </w:t>
      </w:r>
      <w:r w:rsidRPr="00D16362">
        <w:t xml:space="preserve">and each downlink or flexible or uplink symbol for the reference </w:t>
      </w:r>
      <w:r w:rsidR="00143099">
        <w:t>SCS</w:t>
      </w:r>
      <w:r w:rsidRPr="00D16362">
        <w:t xml:space="preserve"> configuration </w:t>
      </w:r>
      <w:r w:rsidR="00000000">
        <w:rPr>
          <w:position w:val="-10"/>
        </w:rPr>
        <w:pict w14:anchorId="469F7B46">
          <v:shape id="_x0000_i2352" type="#_x0000_t75" style="width:21.5pt;height:15.9pt">
            <v:imagedata r:id="rId847" o:title=""/>
          </v:shape>
        </w:pict>
      </w:r>
      <w:r>
        <w:t xml:space="preserve"> </w:t>
      </w:r>
      <w:r w:rsidRPr="00D16362">
        <w:t xml:space="preserve">corresponds to </w:t>
      </w:r>
      <w:r w:rsidR="00000000">
        <w:rPr>
          <w:position w:val="-4"/>
        </w:rPr>
        <w:pict w14:anchorId="6F490C43">
          <v:shape id="_x0000_i2353" type="#_x0000_t75" style="width:28.05pt;height:14.05pt">
            <v:imagedata r:id="rId850" o:title=""/>
          </v:shape>
        </w:pict>
      </w:r>
      <w:r>
        <w:t xml:space="preserve"> </w:t>
      </w:r>
      <w:r w:rsidRPr="00D16362">
        <w:t xml:space="preserve">consecutive downlink or flexible or uplink symbols for the </w:t>
      </w:r>
      <w:r w:rsidR="00143099">
        <w:t>SCS</w:t>
      </w:r>
      <w:r w:rsidRPr="00D16362">
        <w:t xml:space="preserve"> configuration </w:t>
      </w:r>
      <w:r w:rsidR="00000000">
        <w:rPr>
          <w:position w:val="-10"/>
        </w:rPr>
        <w:pict w14:anchorId="60684C64">
          <v:shape id="_x0000_i2354" type="#_x0000_t75" style="width:14.05pt;height:13.1pt">
            <v:imagedata r:id="rId848" o:title=""/>
          </v:shape>
        </w:pict>
      </w:r>
      <w:r w:rsidRPr="00D16362">
        <w:rPr>
          <w:lang w:val="en-US"/>
        </w:rPr>
        <w:t xml:space="preserve">. </w:t>
      </w:r>
    </w:p>
    <w:p w14:paraId="576CAD55" w14:textId="77777777" w:rsidR="004F21B6" w:rsidRDefault="004F21B6" w:rsidP="0027125A">
      <w:r w:rsidRPr="00B916EC">
        <w:t xml:space="preserve">If the UE is additionally provided </w:t>
      </w:r>
      <w:r w:rsidR="00695CD0">
        <w:rPr>
          <w:i/>
        </w:rPr>
        <w:t>tdd</w:t>
      </w:r>
      <w:r w:rsidRPr="003D3502">
        <w:rPr>
          <w:i/>
        </w:rPr>
        <w:t>-</w:t>
      </w:r>
      <w:r w:rsidRPr="00B916EC">
        <w:rPr>
          <w:i/>
        </w:rPr>
        <w:t>UL-DL-</w:t>
      </w:r>
      <w:r>
        <w:rPr>
          <w:i/>
        </w:rPr>
        <w:t>C</w:t>
      </w:r>
      <w:r w:rsidRPr="00B916EC">
        <w:rPr>
          <w:i/>
        </w:rPr>
        <w:t>onfig</w:t>
      </w:r>
      <w:r w:rsidR="002B5188">
        <w:rPr>
          <w:rFonts w:eastAsia="DengXian"/>
          <w:i/>
        </w:rPr>
        <w:t>uration</w:t>
      </w:r>
      <w:r>
        <w:rPr>
          <w:i/>
        </w:rPr>
        <w:t>D</w:t>
      </w:r>
      <w:r w:rsidRPr="00B916EC">
        <w:rPr>
          <w:i/>
        </w:rPr>
        <w:t>edicated</w:t>
      </w:r>
      <w:r w:rsidRPr="00B916EC">
        <w:t xml:space="preserve">, the parameter </w:t>
      </w:r>
      <w:r w:rsidR="00EE1748">
        <w:rPr>
          <w:i/>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rsidRPr="00B916EC">
        <w:t xml:space="preserve"> overrides only flexible symbols per slot over the number of slots as provided by </w:t>
      </w:r>
      <w:r w:rsidR="00EE1748">
        <w:rPr>
          <w:i/>
        </w:rPr>
        <w:t>tdd</w:t>
      </w:r>
      <w:r w:rsidRPr="00942A15">
        <w:rPr>
          <w:i/>
        </w:rPr>
        <w:t>-</w:t>
      </w:r>
      <w:r w:rsidRPr="00B916EC">
        <w:rPr>
          <w:i/>
        </w:rPr>
        <w:t>UL-DL-</w:t>
      </w:r>
      <w:r>
        <w:rPr>
          <w:i/>
        </w:rPr>
        <w:t>C</w:t>
      </w:r>
      <w:r w:rsidRPr="00B916EC">
        <w:rPr>
          <w:i/>
        </w:rPr>
        <w:t>onfiguration</w:t>
      </w:r>
      <w:r>
        <w:rPr>
          <w:i/>
        </w:rPr>
        <w:t>C</w:t>
      </w:r>
      <w:r w:rsidRPr="00B916EC">
        <w:rPr>
          <w:i/>
        </w:rPr>
        <w:t>ommon</w:t>
      </w:r>
      <w:r w:rsidRPr="00B916EC">
        <w:t xml:space="preserve">. </w:t>
      </w:r>
    </w:p>
    <w:p w14:paraId="7F428B70" w14:textId="77777777" w:rsidR="004F21B6" w:rsidRPr="009F2BBA" w:rsidRDefault="004F21B6" w:rsidP="0027125A">
      <w:r>
        <w:t xml:space="preserve">The </w:t>
      </w:r>
      <w:r w:rsidR="00EE1748">
        <w:rPr>
          <w:i/>
          <w:lang w:val="en-US"/>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t xml:space="preserve"> provides</w:t>
      </w:r>
    </w:p>
    <w:p w14:paraId="36EC47AA" w14:textId="77777777" w:rsidR="004F21B6" w:rsidRDefault="004F21B6" w:rsidP="0027125A">
      <w:pPr>
        <w:pStyle w:val="B1"/>
      </w:pPr>
      <w:r>
        <w:t>-</w:t>
      </w:r>
      <w:r>
        <w:tab/>
      </w:r>
      <w:r w:rsidR="008E0598">
        <w:rPr>
          <w:lang w:val="en-US"/>
        </w:rPr>
        <w:t>a</w:t>
      </w:r>
      <w:r w:rsidR="008E0598">
        <w:t xml:space="preserve"> </w:t>
      </w:r>
      <w:r>
        <w:t xml:space="preserve">set of slot configurations by </w:t>
      </w:r>
      <w:r w:rsidRPr="0057702E">
        <w:rPr>
          <w:i/>
        </w:rPr>
        <w:t>slotSpecificConfigurationsToAddModList</w:t>
      </w:r>
    </w:p>
    <w:p w14:paraId="218627E4" w14:textId="77777777" w:rsidR="004F21B6" w:rsidRDefault="004F21B6" w:rsidP="0027125A">
      <w:pPr>
        <w:pStyle w:val="B1"/>
      </w:pPr>
      <w:r>
        <w:t>-</w:t>
      </w:r>
      <w:r>
        <w:tab/>
      </w:r>
      <w:r w:rsidR="008E0598">
        <w:rPr>
          <w:lang w:val="en-US"/>
        </w:rPr>
        <w:t>f</w:t>
      </w:r>
      <w:r w:rsidR="008E0598">
        <w:t xml:space="preserve">or </w:t>
      </w:r>
      <w:r>
        <w:t>each slot configuration from the set of slot configurations</w:t>
      </w:r>
    </w:p>
    <w:p w14:paraId="32B51538" w14:textId="77777777" w:rsidR="004F21B6" w:rsidRDefault="004F21B6" w:rsidP="00CB0965">
      <w:pPr>
        <w:pStyle w:val="B2"/>
      </w:pPr>
      <w:r>
        <w:t>-</w:t>
      </w:r>
      <w:r>
        <w:tab/>
      </w:r>
      <w:r w:rsidR="008E0598">
        <w:rPr>
          <w:lang w:val="en-US"/>
        </w:rPr>
        <w:t>a</w:t>
      </w:r>
      <w:r w:rsidR="008E0598">
        <w:t xml:space="preserve"> </w:t>
      </w:r>
      <w:r>
        <w:t xml:space="preserve">slot index for a slot provided by </w:t>
      </w:r>
      <w:r w:rsidRPr="00D733F5">
        <w:rPr>
          <w:i/>
        </w:rPr>
        <w:t>slotIndex</w:t>
      </w:r>
    </w:p>
    <w:p w14:paraId="67FBD271" w14:textId="77777777" w:rsidR="004F21B6" w:rsidRDefault="004F21B6" w:rsidP="00CB0965">
      <w:pPr>
        <w:pStyle w:val="B2"/>
      </w:pPr>
      <w:r>
        <w:t>-</w:t>
      </w:r>
      <w:r>
        <w:tab/>
      </w:r>
      <w:r w:rsidR="008E0598">
        <w:rPr>
          <w:lang w:val="en-US"/>
        </w:rPr>
        <w:t>a</w:t>
      </w:r>
      <w:r w:rsidR="008E0598">
        <w:t xml:space="preserve"> </w:t>
      </w:r>
      <w:r>
        <w:t xml:space="preserve">set of symbols for a slot by </w:t>
      </w:r>
      <w:r w:rsidRPr="00561653">
        <w:rPr>
          <w:i/>
        </w:rPr>
        <w:t>symbols</w:t>
      </w:r>
      <w:r>
        <w:t xml:space="preserve"> where </w:t>
      </w:r>
    </w:p>
    <w:p w14:paraId="42C535BB" w14:textId="77777777" w:rsidR="004F21B6" w:rsidRDefault="004F21B6" w:rsidP="00CB0965">
      <w:pPr>
        <w:pStyle w:val="B3"/>
      </w:pPr>
      <w:r>
        <w:t>-</w:t>
      </w:r>
      <w:r>
        <w:tab/>
        <w:t xml:space="preserve">if </w:t>
      </w:r>
      <w:r w:rsidRPr="00561653">
        <w:rPr>
          <w:i/>
        </w:rPr>
        <w:t>symbols</w:t>
      </w:r>
      <w:r>
        <w:t xml:space="preserve"> = </w:t>
      </w:r>
      <w:r w:rsidRPr="00561653">
        <w:rPr>
          <w:i/>
        </w:rPr>
        <w:t>allDownlink</w:t>
      </w:r>
      <w:r>
        <w:t>, all symbols in the slot are downlink</w:t>
      </w:r>
    </w:p>
    <w:p w14:paraId="22AB2A5E" w14:textId="77777777" w:rsidR="004F21B6" w:rsidRDefault="004F21B6" w:rsidP="00CB0965">
      <w:pPr>
        <w:pStyle w:val="B3"/>
      </w:pPr>
      <w:r>
        <w:lastRenderedPageBreak/>
        <w:t>-</w:t>
      </w:r>
      <w:r>
        <w:tab/>
        <w:t xml:space="preserve">if </w:t>
      </w:r>
      <w:r w:rsidRPr="00561653">
        <w:rPr>
          <w:i/>
        </w:rPr>
        <w:t>symbols</w:t>
      </w:r>
      <w:r>
        <w:t xml:space="preserve"> = </w:t>
      </w:r>
      <w:r w:rsidRPr="00561653">
        <w:rPr>
          <w:i/>
        </w:rPr>
        <w:t>allUplink</w:t>
      </w:r>
      <w:r>
        <w:t>, all symbols in the slot are uplink</w:t>
      </w:r>
    </w:p>
    <w:p w14:paraId="1B850D0D" w14:textId="77777777" w:rsidR="004F21B6" w:rsidRDefault="004F21B6" w:rsidP="00CB0965">
      <w:pPr>
        <w:pStyle w:val="B3"/>
      </w:pPr>
      <w:r>
        <w:t>-</w:t>
      </w:r>
      <w:r>
        <w:tab/>
        <w:t xml:space="preserve">if </w:t>
      </w:r>
      <w:r w:rsidRPr="00561653">
        <w:rPr>
          <w:i/>
        </w:rPr>
        <w:t>symbols</w:t>
      </w:r>
      <w:r>
        <w:t xml:space="preserve"> = </w:t>
      </w:r>
      <w:r>
        <w:rPr>
          <w:i/>
        </w:rPr>
        <w:t>explicit</w:t>
      </w:r>
      <w:r w:rsidR="00E81663" w:rsidRPr="00B42C92">
        <w:rPr>
          <w:lang w:val="en-US"/>
        </w:rPr>
        <w:t>,</w:t>
      </w:r>
      <w:r w:rsidRPr="00E81663">
        <w:t xml:space="preserve"> </w:t>
      </w:r>
      <w:r w:rsidRPr="0026390E">
        <w:rPr>
          <w:i/>
        </w:rPr>
        <w:t>nrofDownlinkSymbols</w:t>
      </w:r>
      <w:r>
        <w:t xml:space="preserve"> provides a number of downlink first symbols in the slot and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14:paraId="5A526857" w14:textId="77777777" w:rsidR="00233D58" w:rsidRPr="00EB5DCF" w:rsidRDefault="00233D58" w:rsidP="0027125A">
      <w:r>
        <w:t xml:space="preserve">For each slot having a corresponding index provided by </w:t>
      </w:r>
      <w:r w:rsidRPr="00D733F5">
        <w:rPr>
          <w:i/>
        </w:rPr>
        <w:t>slotIndex</w:t>
      </w:r>
      <w:r>
        <w:t xml:space="preserve">, the UE applies a format provided by </w:t>
      </w:r>
      <w:r w:rsidR="00181ABC">
        <w:t>a</w:t>
      </w:r>
      <w:r>
        <w:t xml:space="preserve"> corresponding </w:t>
      </w:r>
      <w:r w:rsidRPr="00561653">
        <w:rPr>
          <w:i/>
        </w:rPr>
        <w:t>symbols</w:t>
      </w:r>
      <w:r>
        <w:t xml:space="preserve">. The UE does not expect </w:t>
      </w:r>
      <w:r w:rsidR="00EE1748">
        <w:rPr>
          <w:i/>
          <w:lang w:val="en-US"/>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t xml:space="preserve"> to indicate as uplink or as downlink a symbol that </w:t>
      </w:r>
      <w:r w:rsidR="00EE1748">
        <w:rPr>
          <w:i/>
          <w:lang w:val="en-US"/>
        </w:rPr>
        <w:t>tdd</w:t>
      </w:r>
      <w:r w:rsidRPr="00942A15">
        <w:rPr>
          <w:i/>
        </w:rPr>
        <w:t>-</w:t>
      </w:r>
      <w:r w:rsidRPr="00B916EC">
        <w:rPr>
          <w:i/>
        </w:rPr>
        <w:t>UL-DL-</w:t>
      </w:r>
      <w:r>
        <w:rPr>
          <w:i/>
        </w:rPr>
        <w:t>ConfigurationCommon</w:t>
      </w:r>
      <w:r>
        <w:t xml:space="preserve"> indicates as a downlink or as an uplink symbol, respectively.</w:t>
      </w:r>
    </w:p>
    <w:p w14:paraId="2679A96C" w14:textId="77777777" w:rsidR="00233D58" w:rsidRPr="00A54502" w:rsidRDefault="00233D58" w:rsidP="0027125A">
      <w:r>
        <w:t xml:space="preserve">For each slot configuration provided by </w:t>
      </w:r>
      <w:r w:rsidR="000E5AE9">
        <w:rPr>
          <w:i/>
          <w:lang w:val="en-US"/>
        </w:rPr>
        <w:t>tdd</w:t>
      </w:r>
      <w:r w:rsidRPr="003D3502">
        <w:rPr>
          <w:i/>
        </w:rPr>
        <w:t>-</w:t>
      </w:r>
      <w:r w:rsidRPr="00B916EC">
        <w:rPr>
          <w:i/>
        </w:rPr>
        <w:t>UL-DL-</w:t>
      </w:r>
      <w:r>
        <w:rPr>
          <w:i/>
        </w:rPr>
        <w:t>C</w:t>
      </w:r>
      <w:r w:rsidRPr="00B916EC">
        <w:rPr>
          <w:i/>
        </w:rPr>
        <w:t>onfig</w:t>
      </w:r>
      <w:r w:rsidR="002B5188">
        <w:rPr>
          <w:rFonts w:eastAsia="DengXian"/>
          <w:i/>
        </w:rPr>
        <w:t>uration</w:t>
      </w:r>
      <w:r>
        <w:rPr>
          <w:i/>
        </w:rPr>
        <w:t>D</w:t>
      </w:r>
      <w:r w:rsidRPr="00B916EC">
        <w:rPr>
          <w:i/>
        </w:rPr>
        <w:t>edicated</w:t>
      </w:r>
      <w:r>
        <w:t xml:space="preserve">, a reference </w:t>
      </w:r>
      <w:r w:rsidR="00143099">
        <w:t>SCS</w:t>
      </w:r>
      <w:r>
        <w:t xml:space="preserve"> </w:t>
      </w:r>
      <w:r>
        <w:rPr>
          <w:lang w:val="en-US"/>
        </w:rPr>
        <w:t xml:space="preserve">configuration </w:t>
      </w:r>
      <w:r>
        <w:t xml:space="preserve">is the reference </w:t>
      </w:r>
      <w:r w:rsidR="00143099">
        <w:t>SCS</w:t>
      </w:r>
      <w:r>
        <w:rPr>
          <w:lang w:val="en-US"/>
        </w:rPr>
        <w:t xml:space="preserve"> configuration</w:t>
      </w:r>
      <w:r>
        <w:t xml:space="preserve"> </w:t>
      </w:r>
      <w:r>
        <w:rPr>
          <w:noProof/>
          <w:position w:val="-10"/>
          <w:lang w:val="en-US"/>
        </w:rPr>
        <w:drawing>
          <wp:inline distT="0" distB="0" distL="0" distR="0" wp14:anchorId="792BAECD" wp14:editId="1BDDDF9E">
            <wp:extent cx="231140" cy="200660"/>
            <wp:effectExtent l="0" t="0" r="0" b="889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provided by </w:t>
      </w:r>
      <w:r w:rsidR="000E5AE9">
        <w:rPr>
          <w:i/>
          <w:lang w:val="en-US"/>
        </w:rPr>
        <w:t>tdd</w:t>
      </w:r>
      <w:r w:rsidRPr="00942A15">
        <w:rPr>
          <w:i/>
        </w:rPr>
        <w:t>-</w:t>
      </w:r>
      <w:r w:rsidRPr="00B916EC">
        <w:rPr>
          <w:i/>
        </w:rPr>
        <w:t>UL-DL-</w:t>
      </w:r>
      <w:r>
        <w:rPr>
          <w:i/>
        </w:rPr>
        <w:t>ConfigurationCommon</w:t>
      </w:r>
      <w:r>
        <w:t>.</w:t>
      </w:r>
    </w:p>
    <w:p w14:paraId="24656994" w14:textId="77777777" w:rsidR="00233D58" w:rsidRPr="00B64C57" w:rsidRDefault="00233D58" w:rsidP="0027125A">
      <w:r>
        <w:t xml:space="preserve">A slot configuration period and a number of downlink symbols, uplink symbols, and flexible symbols in each slot of the slot configuration period are determined from </w:t>
      </w:r>
      <w:r w:rsidR="000E5AE9">
        <w:rPr>
          <w:i/>
          <w:lang w:val="en-US"/>
        </w:rPr>
        <w:t>tdd</w:t>
      </w:r>
      <w:r w:rsidRPr="00942A15">
        <w:rPr>
          <w:i/>
        </w:rPr>
        <w:t>-</w:t>
      </w:r>
      <w:r w:rsidRPr="00B916EC">
        <w:rPr>
          <w:i/>
        </w:rPr>
        <w:t>UL-DL-</w:t>
      </w:r>
      <w:r>
        <w:rPr>
          <w:i/>
        </w:rPr>
        <w:t xml:space="preserve">ConfigurationCommon </w:t>
      </w:r>
      <w:r>
        <w:t xml:space="preserve">and </w:t>
      </w:r>
      <w:r w:rsidR="000E5AE9">
        <w:rPr>
          <w:i/>
          <w:lang w:val="en-US"/>
        </w:rPr>
        <w:t>tdd</w:t>
      </w:r>
      <w:r w:rsidRPr="003D3502">
        <w:rPr>
          <w:i/>
        </w:rPr>
        <w:t>-</w:t>
      </w:r>
      <w:r w:rsidRPr="00B916EC">
        <w:rPr>
          <w:i/>
        </w:rPr>
        <w:t>UL-DL-</w:t>
      </w:r>
      <w:r>
        <w:rPr>
          <w:i/>
        </w:rPr>
        <w:t>C</w:t>
      </w:r>
      <w:r w:rsidRPr="00B916EC">
        <w:rPr>
          <w:i/>
        </w:rPr>
        <w:t>onfig</w:t>
      </w:r>
      <w:r w:rsidR="000E5AE9">
        <w:rPr>
          <w:i/>
        </w:rPr>
        <w:t>uration</w:t>
      </w:r>
      <w:r>
        <w:rPr>
          <w:i/>
        </w:rPr>
        <w:t>D</w:t>
      </w:r>
      <w:r w:rsidRPr="00B916EC">
        <w:rPr>
          <w:i/>
        </w:rPr>
        <w:t>edicated</w:t>
      </w:r>
      <w:r w:rsidRPr="00B64C57">
        <w:t xml:space="preserve"> </w:t>
      </w:r>
      <w:r>
        <w:t>and</w:t>
      </w:r>
      <w:r w:rsidRPr="00B64C57">
        <w:t xml:space="preserve"> are common to each configured BWP. </w:t>
      </w:r>
    </w:p>
    <w:p w14:paraId="61902855" w14:textId="77777777" w:rsidR="00233D58" w:rsidRPr="00B916EC" w:rsidRDefault="00233D58" w:rsidP="0027125A">
      <w:r>
        <w:rPr>
          <w:lang w:val="en-US"/>
        </w:rPr>
        <w:t>A</w:t>
      </w:r>
      <w:r w:rsidRPr="00B916EC">
        <w:t xml:space="preserve"> UE considers symbols in a slot indicated as downlink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B916EC">
        <w:t xml:space="preserve">or </w:t>
      </w:r>
      <w:r w:rsidR="00C10BBF">
        <w:rPr>
          <w:i/>
          <w:lang w:val="en-US"/>
        </w:rPr>
        <w:t>tdd</w:t>
      </w:r>
      <w:r w:rsidRPr="0023005A">
        <w:rPr>
          <w:i/>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B916EC">
        <w:t xml:space="preserve"> </w:t>
      </w:r>
      <w:r>
        <w:rPr>
          <w:lang w:val="en-US"/>
        </w:rPr>
        <w:t>to be</w:t>
      </w:r>
      <w:r w:rsidRPr="00B916EC">
        <w:t xml:space="preserve"> available for receptions</w:t>
      </w:r>
      <w:r>
        <w:rPr>
          <w:lang w:val="en-US"/>
        </w:rPr>
        <w:t xml:space="preserve"> and</w:t>
      </w:r>
      <w:r w:rsidRPr="00B916EC">
        <w:t xml:space="preserve"> considers symbols in a slot indicated as uplink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or</w:t>
      </w:r>
      <w:r w:rsidRPr="00B916EC">
        <w:t xml:space="preserve"> by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B916EC">
        <w:t xml:space="preserve"> </w:t>
      </w:r>
      <w:r>
        <w:rPr>
          <w:lang w:val="en-US"/>
        </w:rPr>
        <w:t>to be</w:t>
      </w:r>
      <w:r w:rsidRPr="00B916EC">
        <w:t xml:space="preserve"> available for transmissions. </w:t>
      </w:r>
    </w:p>
    <w:p w14:paraId="72682F59" w14:textId="77777777" w:rsidR="00233D58" w:rsidRPr="001322F1" w:rsidRDefault="00233D58" w:rsidP="0027125A">
      <w:pPr>
        <w:rPr>
          <w:lang w:val="en-US"/>
        </w:rPr>
      </w:pPr>
      <w:r>
        <w:rPr>
          <w:lang w:val="en-US"/>
        </w:rPr>
        <w:t>If a UE is not configured to monitor PDCCH for DCI format 2</w:t>
      </w:r>
      <w:r w:rsidR="00C10BBF">
        <w:rPr>
          <w:lang w:val="en-US"/>
        </w:rPr>
        <w:t>_</w:t>
      </w:r>
      <w:r>
        <w:rPr>
          <w:lang w:val="en-US"/>
        </w:rPr>
        <w:t>0, f</w:t>
      </w:r>
      <w:r w:rsidRPr="00B916EC">
        <w:t xml:space="preserve">or a set of symbols of a slot that are indicated as flexible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009225D1">
        <w:t xml:space="preserve">and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009225D1">
        <w:rPr>
          <w:rFonts w:eastAsia="DengXian" w:hint="eastAsia"/>
          <w:i/>
          <w:lang w:eastAsia="zh-CN"/>
        </w:rPr>
        <w:t xml:space="preserve"> </w:t>
      </w:r>
      <w:r w:rsidR="009225D1" w:rsidRPr="00376326">
        <w:rPr>
          <w:rFonts w:eastAsia="DengXian" w:hint="eastAsia"/>
          <w:lang w:eastAsia="zh-CN"/>
        </w:rPr>
        <w:t>if provided</w:t>
      </w:r>
      <w:r>
        <w:t xml:space="preserve">, or when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and</w:t>
      </w:r>
      <w:r w:rsidRPr="00B916EC">
        <w:t xml:space="preserve">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t xml:space="preserve"> are not provided to the UE</w:t>
      </w:r>
    </w:p>
    <w:p w14:paraId="21ED6DCF" w14:textId="762EC590" w:rsidR="00233D58" w:rsidRPr="00B916EC" w:rsidRDefault="00233D58" w:rsidP="0027125A">
      <w:pPr>
        <w:pStyle w:val="B1"/>
      </w:pPr>
      <w:r>
        <w:t>-</w:t>
      </w:r>
      <w:r>
        <w:tab/>
      </w:r>
      <w:r>
        <w:rPr>
          <w:lang w:val="en-US"/>
        </w:rPr>
        <w:t>t</w:t>
      </w:r>
      <w:r>
        <w:t>he</w:t>
      </w:r>
      <w:r w:rsidRPr="00B916EC">
        <w:t xml:space="preserve"> UE receive</w:t>
      </w:r>
      <w:r>
        <w:rPr>
          <w:lang w:val="en-US"/>
        </w:rPr>
        <w:t>s</w:t>
      </w:r>
      <w:r w:rsidRPr="00B916EC">
        <w:t xml:space="preserve"> PDSCH or CSI-RS in the set of symbols of the slot if the UE receives a corresponding indication by a DCI format</w:t>
      </w:r>
    </w:p>
    <w:p w14:paraId="2C9A5712" w14:textId="5BE04934" w:rsidR="00233D58" w:rsidRPr="00B916EC" w:rsidRDefault="00233D58" w:rsidP="0027125A">
      <w:pPr>
        <w:pStyle w:val="B1"/>
      </w:pPr>
      <w:r>
        <w:t>-</w:t>
      </w:r>
      <w:r>
        <w:tab/>
      </w:r>
      <w:r>
        <w:rPr>
          <w:lang w:val="en-US"/>
        </w:rPr>
        <w:t>t</w:t>
      </w:r>
      <w:r>
        <w:t>he</w:t>
      </w:r>
      <w:r w:rsidRPr="00B916EC">
        <w:t xml:space="preserve"> UE transmit</w:t>
      </w:r>
      <w:r>
        <w:rPr>
          <w:lang w:val="en-US"/>
        </w:rPr>
        <w:t>s</w:t>
      </w:r>
      <w:r w:rsidRPr="00B916EC">
        <w:t xml:space="preserve"> PUSCH, PUCCH, PRACH, or SRS in the set of symbols of the slot if the UE receives a corresponding indication by a DCI format</w:t>
      </w:r>
      <w:r w:rsidR="00976364">
        <w:rPr>
          <w:lang w:val="en-US"/>
        </w:rPr>
        <w:t>,</w:t>
      </w:r>
      <w:r w:rsidR="00337E47">
        <w:rPr>
          <w:lang w:val="en-US"/>
        </w:rPr>
        <w:t xml:space="preserve"> a RAR UL grant</w:t>
      </w:r>
      <w:r w:rsidR="00976364">
        <w:rPr>
          <w:lang w:val="en-US"/>
        </w:rPr>
        <w:t xml:space="preserve">, </w:t>
      </w:r>
      <w:r w:rsidR="00976364" w:rsidRPr="00C57C8E">
        <w:t>fallbackRAR UL grant, or successRAR</w:t>
      </w:r>
      <w:r>
        <w:t xml:space="preserve"> </w:t>
      </w:r>
    </w:p>
    <w:p w14:paraId="380B2235" w14:textId="07BF6E93" w:rsidR="00233D58" w:rsidRPr="00B916EC" w:rsidRDefault="003C0B8D" w:rsidP="0027125A">
      <w:r w:rsidRPr="00D93263">
        <w:t xml:space="preserve">For </w:t>
      </w:r>
      <w:r w:rsidRPr="00D93263">
        <w:rPr>
          <w:lang w:val="fi-FI"/>
        </w:rPr>
        <w:t>operation on a single carrier in unpaired spectrum,</w:t>
      </w:r>
      <w:r>
        <w:rPr>
          <w:lang w:val="fi-FI"/>
        </w:rPr>
        <w:t xml:space="preserve"> </w:t>
      </w:r>
      <w:r>
        <w:t>i</w:t>
      </w:r>
      <w:r w:rsidR="00233D58">
        <w:t xml:space="preserve">f </w:t>
      </w:r>
      <w:r w:rsidR="00233D58">
        <w:rPr>
          <w:lang w:val="en-US"/>
        </w:rPr>
        <w:t>a</w:t>
      </w:r>
      <w:r w:rsidR="00233D58" w:rsidRPr="00B916EC">
        <w:t xml:space="preserve"> UE </w:t>
      </w:r>
      <w:r w:rsidR="00233D58">
        <w:t xml:space="preserve">is </w:t>
      </w:r>
      <w:r w:rsidR="00233D58" w:rsidRPr="00B916EC">
        <w:t xml:space="preserve">configured </w:t>
      </w:r>
      <w:r w:rsidR="00233D58">
        <w:t>by higher layers to receive</w:t>
      </w:r>
      <w:r w:rsidR="00233D58" w:rsidRPr="00B916EC">
        <w:t xml:space="preserve"> </w:t>
      </w:r>
      <w:r w:rsidR="00233D58">
        <w:t xml:space="preserve">a </w:t>
      </w:r>
      <w:r w:rsidR="00233D58" w:rsidRPr="00B916EC">
        <w:t>PDCCH</w:t>
      </w:r>
      <w:r w:rsidR="00233D58">
        <w:t>, or a PDSCH,</w:t>
      </w:r>
      <w:r w:rsidR="00233D58" w:rsidRPr="00B916EC">
        <w:t xml:space="preserve"> or </w:t>
      </w:r>
      <w:r w:rsidR="00233D58">
        <w:t xml:space="preserve">a </w:t>
      </w:r>
      <w:r w:rsidR="00233D58" w:rsidRPr="00B916EC">
        <w:t>CSI-RS</w:t>
      </w:r>
      <w:r w:rsidR="000D42DF">
        <w:t>, or a DL PRS</w:t>
      </w:r>
      <w:r w:rsidR="00233D58" w:rsidRPr="00B916EC">
        <w:t xml:space="preserve"> in </w:t>
      </w:r>
      <w:r w:rsidR="00E81663">
        <w:t>a</w:t>
      </w:r>
      <w:r w:rsidR="00E81663" w:rsidRPr="00B916EC">
        <w:t xml:space="preserve"> </w:t>
      </w:r>
      <w:r w:rsidR="00233D58" w:rsidRPr="00B916EC">
        <w:t xml:space="preserve">set of symbols of </w:t>
      </w:r>
      <w:r w:rsidR="003E1929">
        <w:t>a</w:t>
      </w:r>
      <w:r w:rsidR="003E1929" w:rsidRPr="00B916EC">
        <w:t xml:space="preserve"> </w:t>
      </w:r>
      <w:r w:rsidR="00233D58" w:rsidRPr="00B916EC">
        <w:t>slot</w:t>
      </w:r>
      <w:r w:rsidR="00233D58">
        <w:t>, the UE</w:t>
      </w:r>
      <w:r w:rsidR="00233D58" w:rsidRPr="00B916EC">
        <w:t xml:space="preserve"> receive</w:t>
      </w:r>
      <w:r w:rsidR="00233D58">
        <w:rPr>
          <w:lang w:val="en-US"/>
        </w:rPr>
        <w:t>s</w:t>
      </w:r>
      <w:r w:rsidR="00233D58" w:rsidRPr="00B916EC">
        <w:t xml:space="preserve"> the PDCCH</w:t>
      </w:r>
      <w:r w:rsidR="00233D58">
        <w:t>, the PDSCH,</w:t>
      </w:r>
      <w:r w:rsidR="00233D58" w:rsidRPr="00B916EC">
        <w:t xml:space="preserve"> the CSI-RS</w:t>
      </w:r>
      <w:r w:rsidR="000D42DF">
        <w:t>, or the DL PRS</w:t>
      </w:r>
      <w:r w:rsidR="00233D58" w:rsidRPr="00B916EC">
        <w:t xml:space="preserve"> if the UE does not detect a DCI format</w:t>
      </w:r>
      <w:r w:rsidR="00233D58">
        <w:t xml:space="preserve"> </w:t>
      </w:r>
      <w:r w:rsidR="00233D58" w:rsidRPr="00B439EE">
        <w:rPr>
          <w:lang w:eastAsia="zh-CN"/>
        </w:rPr>
        <w:t xml:space="preserve">that indicates to the UE to transmit a PUSCH, a PUCCH, a PRACH, or a SRS </w:t>
      </w:r>
      <w:r w:rsidR="00233D58" w:rsidRPr="005261DA">
        <w:rPr>
          <w:lang w:eastAsia="zh-CN"/>
        </w:rPr>
        <w:t xml:space="preserve">in </w:t>
      </w:r>
      <w:r w:rsidR="00233D58" w:rsidRPr="00147F39">
        <w:rPr>
          <w:lang w:eastAsia="zh-CN"/>
        </w:rPr>
        <w:t>at least one symbol of the</w:t>
      </w:r>
      <w:r w:rsidR="00233D58" w:rsidRPr="005261DA">
        <w:rPr>
          <w:lang w:eastAsia="zh-CN"/>
        </w:rPr>
        <w:t xml:space="preserve"> </w:t>
      </w:r>
      <w:r w:rsidR="00233D58" w:rsidRPr="00B439EE">
        <w:rPr>
          <w:lang w:eastAsia="zh-CN"/>
        </w:rPr>
        <w:t xml:space="preserve">set of </w:t>
      </w:r>
      <w:r w:rsidR="00233D58" w:rsidRPr="00B916EC">
        <w:t>symbols of the slot</w:t>
      </w:r>
      <w:r w:rsidR="00233D58">
        <w:rPr>
          <w:lang w:val="en-US"/>
        </w:rPr>
        <w:t>; o</w:t>
      </w:r>
      <w:r w:rsidR="00233D58" w:rsidRPr="00B916EC">
        <w:t xml:space="preserve">therwise, the UE </w:t>
      </w:r>
      <w:r w:rsidR="00233D58">
        <w:rPr>
          <w:lang w:val="en-US"/>
        </w:rPr>
        <w:t>does</w:t>
      </w:r>
      <w:r w:rsidR="00233D58" w:rsidRPr="00B916EC">
        <w:t xml:space="preserve"> not receive the PDCCH</w:t>
      </w:r>
      <w:r w:rsidR="00233D58">
        <w:t>, or the PDSCH,</w:t>
      </w:r>
      <w:r w:rsidR="00233D58" w:rsidRPr="00B916EC">
        <w:t xml:space="preserve"> or the CSI-RS</w:t>
      </w:r>
      <w:r w:rsidR="000D42DF">
        <w:t>, or the DL PRS</w:t>
      </w:r>
      <w:r w:rsidR="00233D58" w:rsidRPr="00B916EC">
        <w:t xml:space="preserve"> in the set of symbols of the slot. </w:t>
      </w:r>
    </w:p>
    <w:p w14:paraId="165200D8" w14:textId="39012BB1" w:rsidR="004E46F6" w:rsidRPr="00A641EE" w:rsidRDefault="004E46F6" w:rsidP="004E46F6">
      <w:r w:rsidRPr="00A641EE">
        <w:t>For operation with shared spectrum channel access</w:t>
      </w:r>
      <w:r w:rsidRPr="00A641EE">
        <w:rPr>
          <w:lang w:val="fi-FI"/>
        </w:rPr>
        <w:t xml:space="preserve">, </w:t>
      </w:r>
      <w:r w:rsidRPr="00A641EE">
        <w:t xml:space="preserve">if a UE is </w:t>
      </w:r>
      <w:r>
        <w:t>provided</w:t>
      </w:r>
      <w:r w:rsidRPr="00A641EE">
        <w:t xml:space="preserve"> </w:t>
      </w:r>
      <w:r w:rsidR="006773A2">
        <w:rPr>
          <w:i/>
          <w:iCs/>
        </w:rPr>
        <w:t>csi</w:t>
      </w:r>
      <w:r>
        <w:rPr>
          <w:i/>
          <w:iCs/>
        </w:rPr>
        <w:t>-RS-ValidationWith-DCI</w:t>
      </w:r>
      <w:r>
        <w:t>,</w:t>
      </w:r>
      <w:r w:rsidRPr="00A641EE">
        <w:t xml:space="preserve"> is not </w:t>
      </w:r>
      <w:r>
        <w:t>provid</w:t>
      </w:r>
      <w:r w:rsidRPr="00A641EE">
        <w:t xml:space="preserve">ed </w:t>
      </w:r>
      <w:r w:rsidRPr="00A641EE">
        <w:rPr>
          <w:i/>
          <w:iCs/>
        </w:rPr>
        <w:t>CO-Duration</w:t>
      </w:r>
      <w:r w:rsidR="006773A2">
        <w:rPr>
          <w:i/>
          <w:iCs/>
        </w:rPr>
        <w:t>s</w:t>
      </w:r>
      <w:r w:rsidRPr="00A641EE">
        <w:rPr>
          <w:i/>
          <w:iCs/>
        </w:rPr>
        <w:t>PerCell</w:t>
      </w:r>
      <w:r>
        <w:t xml:space="preserve">, </w:t>
      </w:r>
      <w:r w:rsidRPr="00A641EE">
        <w:t xml:space="preserve">and </w:t>
      </w:r>
      <w:r>
        <w:t>is not</w:t>
      </w:r>
      <w:r w:rsidRPr="00A641EE">
        <w:t xml:space="preserve"> </w:t>
      </w:r>
      <w:r>
        <w:t>provided</w:t>
      </w:r>
      <w:r w:rsidRPr="00A641EE">
        <w:t xml:space="preserve"> </w:t>
      </w:r>
      <w:r w:rsidR="00C35265" w:rsidRPr="00E41909">
        <w:rPr>
          <w:i/>
          <w:iCs/>
        </w:rPr>
        <w:t>SlotFormatCombinationsPerCell</w:t>
      </w:r>
      <w:r w:rsidRPr="00A641EE">
        <w:t xml:space="preserve">, and if the UE is configured by higher layers to receive </w:t>
      </w:r>
      <w:r>
        <w:t xml:space="preserve">a </w:t>
      </w:r>
      <w:r w:rsidRPr="00A641EE">
        <w:t xml:space="preserve">CSI-RS in a set of symbols </w:t>
      </w:r>
      <w:r>
        <w:t>of</w:t>
      </w:r>
      <w:r w:rsidRPr="00A641EE">
        <w:t xml:space="preserve"> a slot, the UE cancels the CSI-RS reception in the set of symbols </w:t>
      </w:r>
      <w:r>
        <w:t>of</w:t>
      </w:r>
      <w:r w:rsidRPr="00A641EE">
        <w:t xml:space="preserve"> the slot if the UE does not detect a DCI format </w:t>
      </w:r>
      <w:r>
        <w:t>indicating</w:t>
      </w:r>
      <w:r w:rsidRPr="00A641EE">
        <w:t xml:space="preserve"> </w:t>
      </w:r>
      <w:r>
        <w:t xml:space="preserve">an </w:t>
      </w:r>
      <w:r w:rsidRPr="00A641EE">
        <w:t xml:space="preserve">aperiodic CSI-RS </w:t>
      </w:r>
      <w:r>
        <w:t xml:space="preserve">reception </w:t>
      </w:r>
      <w:r w:rsidRPr="00A641EE">
        <w:t xml:space="preserve">or scheduling </w:t>
      </w:r>
      <w:r>
        <w:t xml:space="preserve">a </w:t>
      </w:r>
      <w:r w:rsidRPr="00A641EE">
        <w:t xml:space="preserve">PDSCH </w:t>
      </w:r>
      <w:r>
        <w:t xml:space="preserve">reception </w:t>
      </w:r>
      <w:r w:rsidRPr="00A641EE">
        <w:t>in the set of symbols</w:t>
      </w:r>
      <w:r>
        <w:t xml:space="preserve"> of the slot</w:t>
      </w:r>
      <w:r w:rsidRPr="00A641EE">
        <w:t xml:space="preserve">. </w:t>
      </w:r>
    </w:p>
    <w:p w14:paraId="13B0DABB" w14:textId="1A222AF3" w:rsidR="00427F0C" w:rsidRPr="00CA657A" w:rsidRDefault="00427F0C" w:rsidP="00427F0C">
      <w:pPr>
        <w:rPr>
          <w:lang w:val="en-US"/>
        </w:rPr>
      </w:pPr>
      <w:r>
        <w:t>If a UE is</w:t>
      </w:r>
      <w:r w:rsidRPr="00B916EC">
        <w:t xml:space="preserve"> </w:t>
      </w:r>
      <w:r>
        <w:t xml:space="preserve">provided </w:t>
      </w:r>
      <w:r w:rsidR="006773A2">
        <w:rPr>
          <w:i/>
          <w:color w:val="000000"/>
        </w:rPr>
        <w:t>c</w:t>
      </w:r>
      <w:r w:rsidR="006773A2" w:rsidRPr="006577BC">
        <w:rPr>
          <w:i/>
          <w:color w:val="000000"/>
        </w:rPr>
        <w:t>hannelAccessMode</w:t>
      </w:r>
      <w:r w:rsidRPr="006577BC">
        <w:rPr>
          <w:i/>
          <w:color w:val="000000"/>
        </w:rPr>
        <w:t xml:space="preserve"> =</w:t>
      </w:r>
      <w:r>
        <w:rPr>
          <w:i/>
          <w:color w:val="000000"/>
        </w:rPr>
        <w:t>'dynamic'</w:t>
      </w:r>
      <w:r>
        <w:rPr>
          <w:iCs/>
        </w:rPr>
        <w:t xml:space="preserve"> and is provided </w:t>
      </w:r>
      <w:r>
        <w:rPr>
          <w:i/>
        </w:rPr>
        <w:t>availableRB-SetsToAddModList</w:t>
      </w:r>
      <w:r>
        <w:t xml:space="preserve"> and</w:t>
      </w:r>
      <w:r>
        <w:rPr>
          <w:lang w:eastAsia="zh-CN"/>
        </w:rPr>
        <w:t xml:space="preserve"> </w:t>
      </w:r>
      <w:r>
        <w:rPr>
          <w:i/>
        </w:rPr>
        <w:t>availableRB-SetsToRelease</w:t>
      </w:r>
      <w:r w:rsidR="00514000">
        <w:rPr>
          <w:i/>
        </w:rPr>
        <w:t>List</w:t>
      </w:r>
      <w:r>
        <w:rPr>
          <w:rFonts w:eastAsia="Gulim"/>
          <w:lang w:eastAsia="zh-CN"/>
        </w:rPr>
        <w:t xml:space="preserve">, </w:t>
      </w:r>
      <w:r>
        <w:rPr>
          <w:iCs/>
        </w:rPr>
        <w:t xml:space="preserve">the UE expects to be provided </w:t>
      </w:r>
      <w:r>
        <w:rPr>
          <w:i/>
        </w:rPr>
        <w:t>co-DurationsPerCellToAddModList</w:t>
      </w:r>
      <w:r>
        <w:t xml:space="preserve"> and</w:t>
      </w:r>
      <w:r>
        <w:rPr>
          <w:lang w:eastAsia="zh-CN"/>
        </w:rPr>
        <w:t xml:space="preserve"> </w:t>
      </w:r>
      <w:r>
        <w:rPr>
          <w:i/>
        </w:rPr>
        <w:t>co-DurationsPerCellToReleaseList</w:t>
      </w:r>
      <w:r>
        <w:rPr>
          <w:rFonts w:eastAsia="Gulim"/>
          <w:lang w:eastAsia="zh-CN"/>
        </w:rPr>
        <w:t xml:space="preserve"> and/or </w:t>
      </w:r>
      <w:r>
        <w:rPr>
          <w:i/>
        </w:rPr>
        <w:t>slotFormatCombToAddModList</w:t>
      </w:r>
      <w:r>
        <w:t xml:space="preserve"> and</w:t>
      </w:r>
      <w:r>
        <w:rPr>
          <w:lang w:eastAsia="zh-CN"/>
        </w:rPr>
        <w:t xml:space="preserve"> </w:t>
      </w:r>
      <w:r>
        <w:rPr>
          <w:i/>
        </w:rPr>
        <w:t>slotFormatCombToReleaseList</w:t>
      </w:r>
      <w:r>
        <w:rPr>
          <w:iCs/>
        </w:rPr>
        <w:t>.</w:t>
      </w:r>
    </w:p>
    <w:p w14:paraId="1E2C2ED6" w14:textId="5CA3F8D0" w:rsidR="00233D58" w:rsidRDefault="003C0B8D">
      <w:r w:rsidRPr="00D93263">
        <w:t xml:space="preserve">For </w:t>
      </w:r>
      <w:r w:rsidRPr="00D93263">
        <w:rPr>
          <w:lang w:val="fi-FI"/>
        </w:rPr>
        <w:t>operation on a sing</w:t>
      </w:r>
      <w:r>
        <w:rPr>
          <w:lang w:val="fi-FI"/>
        </w:rPr>
        <w:t xml:space="preserve">le carrier in unpaired spectrum, </w:t>
      </w:r>
      <w:r>
        <w:t>i</w:t>
      </w:r>
      <w:r w:rsidR="00233D58">
        <w:t xml:space="preserve">f a UE is configured by higher layers to transmit SRS, or PUCCH, or PUSCH, or PRACH in a set of symbols of a slot and the UE detects a DCI format indicating to the UE to receive CSI-RS or PDSCH in a subset of symbols from the set of symbols, then </w:t>
      </w:r>
    </w:p>
    <w:p w14:paraId="200D8A95" w14:textId="0DB0098E" w:rsidR="00233D58" w:rsidRPr="00991649" w:rsidRDefault="00233D58" w:rsidP="0027125A">
      <w:pPr>
        <w:pStyle w:val="B1"/>
        <w:rPr>
          <w:lang w:eastAsia="zh-CN"/>
        </w:rPr>
      </w:pPr>
      <w:r>
        <w:t>-</w:t>
      </w:r>
      <w:r>
        <w:tab/>
      </w:r>
      <w:r w:rsidR="00597462">
        <w:rPr>
          <w:lang w:val="en-US"/>
        </w:rPr>
        <w:t xml:space="preserve">If the UE does not indicate the capability of [partialCancellation], </w:t>
      </w:r>
      <w:r>
        <w:rPr>
          <w:rFonts w:hint="eastAsia"/>
        </w:rPr>
        <w:t xml:space="preserve">the UE does not expect to cancel the transmission </w:t>
      </w:r>
      <w:r w:rsidR="00597462">
        <w:rPr>
          <w:lang w:val="en-US"/>
        </w:rPr>
        <w:t xml:space="preserve">of the PUCCH or PUSCH or PRACH </w:t>
      </w:r>
      <w:r>
        <w:rPr>
          <w:rFonts w:hint="eastAsia"/>
        </w:rPr>
        <w:t>in</w:t>
      </w:r>
      <w:r>
        <w:rPr>
          <w:lang w:val="en-US"/>
        </w:rPr>
        <w:t xml:space="preserve"> the set of symbols </w:t>
      </w:r>
      <w:r w:rsidR="00597462">
        <w:rPr>
          <w:lang w:val="en-US"/>
        </w:rPr>
        <w:t>if the first symbol in the set</w:t>
      </w:r>
      <w:r>
        <w:rPr>
          <w:rFonts w:hint="eastAsia"/>
        </w:rPr>
        <w:t xml:space="preserve"> occur</w:t>
      </w:r>
      <w:r w:rsidR="00597462">
        <w:rPr>
          <w:lang w:val="en-US"/>
        </w:rPr>
        <w:t xml:space="preserve">s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proc,2 </m:t>
            </m:r>
          </m:sub>
        </m:sSub>
      </m:oMath>
      <w:r>
        <w:rPr>
          <w:rFonts w:hint="eastAsia"/>
        </w:rPr>
        <w:t xml:space="preserve"> relative to a last symbol of a </w:t>
      </w:r>
      <w:r w:rsidR="00C76664">
        <w:rPr>
          <w:rFonts w:hint="eastAsia"/>
        </w:rPr>
        <w:t>CORESET</w:t>
      </w:r>
      <w:r>
        <w:rPr>
          <w:rFonts w:hint="eastAsia"/>
        </w:rPr>
        <w:t xml:space="preserve"> where the UE detects the DCI format</w:t>
      </w:r>
      <w:r w:rsidR="00597462">
        <w:rPr>
          <w:lang w:val="en-US"/>
        </w:rPr>
        <w:t>; otherwise, the UE cancels the PUCCH, or the PUSCH, or an actual repetition of the PUSCH [6, TS</w:t>
      </w:r>
      <w:r w:rsidR="009F00C6">
        <w:rPr>
          <w:lang w:val="en-US"/>
        </w:rPr>
        <w:t xml:space="preserve"> </w:t>
      </w:r>
      <w:r w:rsidR="00597462">
        <w:rPr>
          <w:lang w:val="en-US"/>
        </w:rPr>
        <w:t xml:space="preserve">38.214], determined from </w:t>
      </w:r>
      <w:r w:rsidR="006F5F9E">
        <w:rPr>
          <w:lang w:val="en-US"/>
        </w:rPr>
        <w:t>clause</w:t>
      </w:r>
      <w:r w:rsidR="00597462">
        <w:rPr>
          <w:lang w:val="en-US"/>
        </w:rPr>
        <w:t>s 9</w:t>
      </w:r>
      <w:r w:rsidR="009F00C6">
        <w:rPr>
          <w:lang w:val="en-US"/>
        </w:rPr>
        <w:t>,</w:t>
      </w:r>
      <w:r w:rsidR="00597462">
        <w:rPr>
          <w:lang w:val="en-US"/>
        </w:rPr>
        <w:t xml:space="preserve"> 9.2.5 </w:t>
      </w:r>
      <w:r w:rsidR="009F00C6">
        <w:rPr>
          <w:lang w:val="en-US"/>
        </w:rPr>
        <w:t xml:space="preserve">and 9.2.6 </w:t>
      </w:r>
      <w:r w:rsidR="00597462">
        <w:rPr>
          <w:lang w:val="en-US"/>
        </w:rPr>
        <w:t xml:space="preserve">or </w:t>
      </w:r>
      <w:r w:rsidR="006F5F9E">
        <w:rPr>
          <w:lang w:val="en-US"/>
        </w:rPr>
        <w:t>clause</w:t>
      </w:r>
      <w:r w:rsidR="00597462">
        <w:rPr>
          <w:lang w:val="en-US"/>
        </w:rPr>
        <w:t xml:space="preserve"> 6.1 of [6, TS</w:t>
      </w:r>
      <w:r w:rsidR="009F00C6">
        <w:rPr>
          <w:lang w:val="en-US"/>
        </w:rPr>
        <w:t xml:space="preserve"> </w:t>
      </w:r>
      <w:r w:rsidR="00597462">
        <w:rPr>
          <w:lang w:val="en-US"/>
        </w:rPr>
        <w:t>38.214], or the PRACH transmission in the set of symbols.</w:t>
      </w:r>
    </w:p>
    <w:p w14:paraId="783F7FE9" w14:textId="356B4648" w:rsidR="00A60570" w:rsidRPr="001F460E" w:rsidRDefault="00A60570" w:rsidP="004455AE">
      <w:pPr>
        <w:pStyle w:val="B1"/>
      </w:pPr>
      <w:r w:rsidRPr="001F460E">
        <w:t>-</w:t>
      </w:r>
      <w:r>
        <w:tab/>
      </w:r>
      <w:r w:rsidRPr="001F460E">
        <w:t xml:space="preserve">If the UE indicates the capability of [partialCancellation], </w:t>
      </w:r>
      <w:r w:rsidRPr="001F460E">
        <w:rPr>
          <w:rFonts w:hint="eastAsia"/>
        </w:rPr>
        <w:t xml:space="preserve">the UE does not expect to cancel the transmission </w:t>
      </w:r>
      <w:r w:rsidRPr="001F460E">
        <w:t xml:space="preserve">of the PUCCH or PUSCH or PRACH </w:t>
      </w:r>
      <w:r w:rsidRPr="001F460E">
        <w:rPr>
          <w:rFonts w:hint="eastAsia"/>
        </w:rPr>
        <w:t>in</w:t>
      </w:r>
      <w:r w:rsidRPr="001F460E">
        <w:rPr>
          <w:lang w:val="en-US"/>
        </w:rPr>
        <w:t xml:space="preserve"> symbols from the set of symbols </w:t>
      </w:r>
      <w:r w:rsidRPr="001F460E">
        <w:t>that</w:t>
      </w:r>
      <w:r w:rsidRPr="001F460E">
        <w:rPr>
          <w:rFonts w:hint="eastAsia"/>
        </w:rPr>
        <w:t xml:space="preserve"> occur</w:t>
      </w:r>
      <w:r>
        <w:rPr>
          <w:lang w:val="en-US"/>
        </w:rPr>
        <w:t xml:space="preserve">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sidRPr="001F460E">
        <w:rPr>
          <w:rFonts w:hint="eastAsia"/>
        </w:rPr>
        <w:t xml:space="preserve"> relative to a last symbol of a CORESET where the UE detects the DCI format</w:t>
      </w:r>
      <w:r w:rsidRPr="001F460E">
        <w:t xml:space="preserve">. The UE cancels the PUCCH, or the PUSCH, or an actual repetition of the PUSCH [6, TS 38.214], determined from </w:t>
      </w:r>
      <w:r w:rsidR="006F5F9E">
        <w:t>clause</w:t>
      </w:r>
      <w:r w:rsidRPr="001F460E">
        <w:t>s 9</w:t>
      </w:r>
      <w:r w:rsidR="0074055D">
        <w:rPr>
          <w:lang w:val="en-GB"/>
        </w:rPr>
        <w:t>,</w:t>
      </w:r>
      <w:r w:rsidRPr="001F460E">
        <w:t xml:space="preserve"> 9.2.5 </w:t>
      </w:r>
      <w:r w:rsidR="0074055D">
        <w:rPr>
          <w:lang w:val="en-US"/>
        </w:rPr>
        <w:t xml:space="preserve">and 9.2.6 </w:t>
      </w:r>
      <w:r w:rsidRPr="001F460E">
        <w:t xml:space="preserve">or </w:t>
      </w:r>
      <w:r w:rsidR="006F5F9E">
        <w:t>clause</w:t>
      </w:r>
      <w:r w:rsidRPr="001F460E">
        <w:t xml:space="preserve"> 6.1 of [6</w:t>
      </w:r>
      <w:r>
        <w:rPr>
          <w:lang w:val="en-US"/>
        </w:rPr>
        <w:t>,</w:t>
      </w:r>
      <w:r w:rsidRPr="001F460E">
        <w:t xml:space="preserve"> TS 38.214], or the PRACH transmission in remaining symbols from the set of symbols.  </w:t>
      </w:r>
    </w:p>
    <w:p w14:paraId="371B0442" w14:textId="41DCE049" w:rsidR="00A60570" w:rsidRPr="008418E3" w:rsidRDefault="00A60570" w:rsidP="004455AE">
      <w:pPr>
        <w:pStyle w:val="B1"/>
        <w:rPr>
          <w:lang w:val="en-US" w:eastAsia="zh-CN"/>
        </w:rPr>
      </w:pPr>
      <w:r>
        <w:rPr>
          <w:lang w:val="en-US" w:eastAsia="zh-CN"/>
        </w:rPr>
        <w:lastRenderedPageBreak/>
        <w:t>-</w:t>
      </w:r>
      <w:r>
        <w:rPr>
          <w:lang w:val="en-US" w:eastAsia="zh-CN"/>
        </w:rPr>
        <w:tab/>
        <w:t xml:space="preserve">The 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CORESET where the UE detects the DCI format. The UE cancels the SRS transmission in remaining symbols from the subset of symbols. </w:t>
      </w:r>
    </w:p>
    <w:p w14:paraId="7109C114" w14:textId="607DB223" w:rsidR="00A60570" w:rsidRDefault="00A60570" w:rsidP="00A60570">
      <w:pPr>
        <w:pStyle w:val="B1"/>
      </w:pPr>
      <w: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the corresponding </w:t>
      </w:r>
      <w:r w:rsidRPr="001F460E">
        <w:rPr>
          <w:lang w:val="en-US"/>
        </w:rPr>
        <w:t>UE processing</w:t>
      </w:r>
      <w:r w:rsidRPr="001F460E">
        <w:rPr>
          <w:rFonts w:hint="eastAsia"/>
        </w:rPr>
        <w:t xml:space="preserve"> capability [6,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rPr>
          <w:rFonts w:hint="eastAsia"/>
          <w:lang w:eastAsia="zh-CN"/>
        </w:rPr>
        <w:t xml:space="preserve"> or</w:t>
      </w:r>
      <w:r w:rsidRPr="001F460E">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sidRPr="001F460E">
        <w:t>.</w:t>
      </w:r>
    </w:p>
    <w:p w14:paraId="498D6F6E" w14:textId="77777777" w:rsidR="00233D58" w:rsidRPr="0080392F" w:rsidRDefault="00233D58" w:rsidP="0027125A">
      <w:r w:rsidRPr="00F210EC">
        <w:t>For a set of symbols of a slot that are indicated</w:t>
      </w:r>
      <w:r w:rsidRPr="00BE5555">
        <w:rPr>
          <w:lang w:val="en-US"/>
        </w:rPr>
        <w:t xml:space="preserve"> </w:t>
      </w:r>
      <w:r>
        <w:rPr>
          <w:lang w:val="en-US"/>
        </w:rPr>
        <w:t>to a UE</w:t>
      </w:r>
      <w:r w:rsidRPr="00F210EC">
        <w:t xml:space="preserve"> as uplink by </w:t>
      </w:r>
      <w:r w:rsidR="00C10BBF">
        <w:rPr>
          <w:i/>
          <w:lang w:val="en-US"/>
        </w:rPr>
        <w:t>tdd</w:t>
      </w:r>
      <w:r w:rsidRPr="00293E39">
        <w:rPr>
          <w:i/>
          <w:lang w:val="en-US"/>
        </w:rPr>
        <w:t>-</w:t>
      </w:r>
      <w:r w:rsidRPr="00494A77">
        <w:rPr>
          <w:i/>
        </w:rPr>
        <w:t>UL-DL-</w:t>
      </w:r>
      <w:r>
        <w:rPr>
          <w:i/>
          <w:lang w:val="en-US"/>
        </w:rPr>
        <w:t>C</w:t>
      </w:r>
      <w:r w:rsidRPr="00494A77">
        <w:rPr>
          <w:i/>
        </w:rPr>
        <w:t>onfiguration</w:t>
      </w:r>
      <w:r>
        <w:rPr>
          <w:i/>
          <w:lang w:val="en-US"/>
        </w:rPr>
        <w:t>C</w:t>
      </w:r>
      <w:r w:rsidRPr="00494A77">
        <w:rPr>
          <w:i/>
        </w:rPr>
        <w:t>ommon</w:t>
      </w:r>
      <w:r w:rsidRPr="00494A77">
        <w:t xml:space="preserve">, </w:t>
      </w:r>
      <w:r w:rsidRPr="0080392F">
        <w:t xml:space="preserve">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the UE does not receive PDCCH, PDSCH, or CSI-RS</w:t>
      </w:r>
      <w:r w:rsidR="00212727">
        <w:rPr>
          <w:rFonts w:eastAsia="DengXian"/>
        </w:rPr>
        <w:t xml:space="preserve"> when the PDCCH, PDSCH, or CSI-RS overlaps, even partially, with</w:t>
      </w:r>
      <w:r w:rsidRPr="0080392F">
        <w:t xml:space="preserve"> the set of symbols of the slot.</w:t>
      </w:r>
    </w:p>
    <w:p w14:paraId="1B568CC6" w14:textId="77777777" w:rsidR="00854FE3" w:rsidRPr="00441745" w:rsidRDefault="00854FE3" w:rsidP="00854FE3">
      <w:r w:rsidRPr="00441745">
        <w:t xml:space="preserve">For a set of symbols of a slot that are indicated to a UE as uplink by </w:t>
      </w:r>
      <w:r w:rsidRPr="00441745">
        <w:rPr>
          <w:i/>
        </w:rPr>
        <w:t>tdd-UL-DL-ConfigurationCommon</w:t>
      </w:r>
      <w:r w:rsidRPr="00441745">
        <w:t xml:space="preserve">, or </w:t>
      </w:r>
      <w:r w:rsidRPr="00441745">
        <w:rPr>
          <w:i/>
        </w:rPr>
        <w:t>tdd-UL-DL-ConfigurationDedicated</w:t>
      </w:r>
      <w:r w:rsidRPr="00441745">
        <w:t>, the UE does not receive DL PRS in the set of symbols of the slot, if the UE is not provided with a measurement gap.</w:t>
      </w:r>
    </w:p>
    <w:p w14:paraId="51F89D43" w14:textId="77777777" w:rsidR="00233D58" w:rsidRPr="0080392F" w:rsidRDefault="00233D58" w:rsidP="0027125A">
      <w:r w:rsidRPr="0080392F">
        <w:t xml:space="preserve">For a set of symbols of a slot that are indicated to a UE as downlink by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the UE does not transmit PUSCH, PUCCH, PRACH, or SRS</w:t>
      </w:r>
      <w:r w:rsidR="00212727">
        <w:t xml:space="preserve"> </w:t>
      </w:r>
      <w:r w:rsidR="00212727">
        <w:rPr>
          <w:rFonts w:eastAsia="DengXian"/>
        </w:rPr>
        <w:t>when the PUSCH, PUCCH, PRACH, or SRS overlaps, even partially, with</w:t>
      </w:r>
      <w:r w:rsidRPr="0080392F">
        <w:t xml:space="preserve"> the set of symbols of the slot.</w:t>
      </w:r>
    </w:p>
    <w:p w14:paraId="49B5E60F" w14:textId="77777777" w:rsidR="00233D58" w:rsidRPr="00CE5013" w:rsidRDefault="00233D58" w:rsidP="0027125A">
      <w:pPr>
        <w:rPr>
          <w:lang w:val="en-US"/>
        </w:rPr>
      </w:pPr>
      <w:r w:rsidRPr="0080392F">
        <w:t>For a set of symbols of a slot that a</w:t>
      </w:r>
      <w:r>
        <w:t xml:space="preserve">re indicated to a UE as </w:t>
      </w:r>
      <w:r>
        <w:rPr>
          <w:lang w:val="en-US"/>
        </w:rPr>
        <w:t>flexible</w:t>
      </w:r>
      <w:r w:rsidRPr="0080392F">
        <w:t xml:space="preserve"> by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w:t>
      </w:r>
      <w:r w:rsidR="00613833">
        <w:t>and</w:t>
      </w:r>
      <w:r w:rsidR="00613833" w:rsidRPr="0080392F">
        <w:t xml:space="preserve">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00613833">
        <w:rPr>
          <w:rFonts w:eastAsia="DengXian" w:hint="eastAsia"/>
          <w:i/>
          <w:lang w:eastAsia="zh-CN"/>
        </w:rPr>
        <w:t xml:space="preserve"> </w:t>
      </w:r>
      <w:r w:rsidR="00613833" w:rsidRPr="00376326">
        <w:rPr>
          <w:rFonts w:eastAsia="DengXian" w:hint="eastAsia"/>
          <w:lang w:eastAsia="zh-CN"/>
        </w:rPr>
        <w:t>if provided</w:t>
      </w:r>
      <w:r w:rsidRPr="0080392F">
        <w:t xml:space="preserve">, the UE does not </w:t>
      </w:r>
      <w:r>
        <w:rPr>
          <w:lang w:val="en-US"/>
        </w:rPr>
        <w:t xml:space="preserve">expect to receive both dedicated </w:t>
      </w:r>
      <w:r w:rsidR="00F626A5">
        <w:rPr>
          <w:lang w:val="en-US"/>
        </w:rPr>
        <w:t xml:space="preserve">higher layer parameters </w:t>
      </w:r>
      <w:r>
        <w:rPr>
          <w:lang w:val="en-US"/>
        </w:rPr>
        <w:t xml:space="preserve">configuring transmission from the UE in the set of symbols of the slot and dedicated </w:t>
      </w:r>
      <w:r w:rsidR="00F626A5">
        <w:rPr>
          <w:lang w:val="en-US"/>
        </w:rPr>
        <w:t xml:space="preserve">higher layer parameters </w:t>
      </w:r>
      <w:r>
        <w:rPr>
          <w:lang w:val="en-US"/>
        </w:rPr>
        <w:t xml:space="preserve">configuring reception by the UE in the set of symbols of the slot. </w:t>
      </w:r>
    </w:p>
    <w:p w14:paraId="6247BBAB" w14:textId="49A3378A" w:rsidR="00233D58" w:rsidRPr="00356320" w:rsidRDefault="00233D58" w:rsidP="0027125A">
      <w:pPr>
        <w:rPr>
          <w:lang w:val="en-US"/>
        </w:rPr>
      </w:pPr>
      <w:r w:rsidRPr="0080392F">
        <w:t xml:space="preserve">For </w:t>
      </w:r>
      <w:r w:rsidR="003C0B8D" w:rsidRPr="00D93263">
        <w:rPr>
          <w:lang w:val="fi-FI"/>
        </w:rPr>
        <w:t>operation on a sing</w:t>
      </w:r>
      <w:r w:rsidR="003C0B8D">
        <w:rPr>
          <w:lang w:val="fi-FI"/>
        </w:rPr>
        <w:t xml:space="preserve">le carrier in unpaired spectrum, for </w:t>
      </w:r>
      <w:r w:rsidRPr="0080392F">
        <w:t xml:space="preserve">a set of symbols of a slot indicated </w:t>
      </w:r>
      <w:r>
        <w:t xml:space="preserve">to a UE </w:t>
      </w:r>
      <w:r w:rsidRPr="0080392F">
        <w:t xml:space="preserve">by </w:t>
      </w:r>
      <w:r w:rsidRPr="00301521">
        <w:rPr>
          <w:i/>
        </w:rPr>
        <w:t>ssb-PositionsInBurst</w:t>
      </w:r>
      <w:r w:rsidRPr="00B916EC">
        <w:t xml:space="preserve"> </w:t>
      </w:r>
      <w:r>
        <w:rPr>
          <w:lang w:val="en-US"/>
        </w:rPr>
        <w:t xml:space="preserve">in </w:t>
      </w:r>
      <w:r w:rsidR="00050DF4">
        <w:rPr>
          <w:i/>
        </w:rPr>
        <w:t>SIB1</w:t>
      </w:r>
      <w:r w:rsidRPr="0080392F">
        <w:t xml:space="preserve"> or </w:t>
      </w:r>
      <w:r w:rsidRPr="00301521">
        <w:rPr>
          <w:i/>
        </w:rPr>
        <w:t>ssb-PositionsInBurst</w:t>
      </w:r>
      <w:r w:rsidRPr="00B916EC">
        <w:t xml:space="preserve"> </w:t>
      </w:r>
      <w:r>
        <w:rPr>
          <w:lang w:val="en-US"/>
        </w:rPr>
        <w:t xml:space="preserve">in </w:t>
      </w:r>
      <w:r w:rsidRPr="00A94818">
        <w:rPr>
          <w:i/>
        </w:rPr>
        <w:t>ServingCellConfigCommon</w:t>
      </w:r>
      <w:r w:rsidRPr="0080392F">
        <w:t>, for reception of SS/PBCH blocks, the UE does not transmit PUSCH, PUCCH, PRACH</w:t>
      </w:r>
      <w:r>
        <w:rPr>
          <w:lang w:val="en-US"/>
        </w:rPr>
        <w:t xml:space="preserve"> in the slot if a transmission would overlap with any symbol from </w:t>
      </w:r>
      <w:r>
        <w:t>the set of symbols</w:t>
      </w:r>
      <w:r w:rsidRPr="0080392F">
        <w:t xml:space="preserve"> </w:t>
      </w:r>
      <w:r>
        <w:rPr>
          <w:lang w:val="en-US"/>
        </w:rPr>
        <w:t>and the UE does not transmit</w:t>
      </w:r>
      <w:r w:rsidRPr="0080392F">
        <w:t xml:space="preserve"> SRS in the set of symbols of the slot.</w:t>
      </w:r>
      <w:r>
        <w:rPr>
          <w:lang w:val="en-US"/>
        </w:rPr>
        <w:t xml:space="preserve"> The UE does not expect the set of symbols of the slot to be indicated as uplink by</w:t>
      </w:r>
      <w:r w:rsidRPr="00B20FF5">
        <w:t xml:space="preserve"> </w:t>
      </w:r>
      <w:r w:rsidR="00C10BBF">
        <w:rPr>
          <w:i/>
          <w:lang w:val="en-US"/>
        </w:rPr>
        <w:t>tdd</w:t>
      </w:r>
      <w:r w:rsidRPr="00942A15">
        <w:rPr>
          <w:i/>
          <w:lang w:val="en-US"/>
        </w:rPr>
        <w:t>-</w:t>
      </w:r>
      <w:r w:rsidRPr="00B916EC">
        <w:rPr>
          <w:i/>
        </w:rPr>
        <w:t>UL-DL-</w:t>
      </w:r>
      <w:r>
        <w:rPr>
          <w:i/>
          <w:lang w:val="en-US"/>
        </w:rPr>
        <w:t>ConfigurationCommon</w:t>
      </w:r>
      <w:r>
        <w:rPr>
          <w:lang w:val="en-US"/>
        </w:rPr>
        <w:t xml:space="preserve">, or </w:t>
      </w:r>
      <w:r w:rsidR="00C10BBF">
        <w:rPr>
          <w:i/>
          <w:lang w:val="en-US"/>
        </w:rPr>
        <w:t>tdd</w:t>
      </w:r>
      <w:r w:rsidRPr="003D3502">
        <w:rPr>
          <w:i/>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80392F">
        <w:t xml:space="preserve">, </w:t>
      </w:r>
      <w:r>
        <w:rPr>
          <w:lang w:val="en-US"/>
        </w:rPr>
        <w:t>when provided to the</w:t>
      </w:r>
      <w:r w:rsidRPr="0080392F">
        <w:rPr>
          <w:lang w:val="en-US"/>
        </w:rPr>
        <w:t xml:space="preserve"> UE</w:t>
      </w:r>
      <w:r>
        <w:rPr>
          <w:lang w:val="en-US"/>
        </w:rPr>
        <w:t>.</w:t>
      </w:r>
    </w:p>
    <w:p w14:paraId="2CE099B0" w14:textId="77777777" w:rsidR="007763DF" w:rsidRPr="008E1EC3" w:rsidRDefault="007763DF" w:rsidP="00DA4DCE">
      <w:pPr>
        <w:rPr>
          <w:lang w:val="en-US"/>
        </w:rPr>
      </w:pPr>
      <w:r w:rsidRPr="008E1EC3">
        <w:rPr>
          <w:lang w:val="en-US"/>
        </w:rPr>
        <w:t xml:space="preserve">If a UE </w:t>
      </w:r>
    </w:p>
    <w:p w14:paraId="3F74B6CD" w14:textId="250C7062" w:rsidR="007763DF" w:rsidRPr="008E1EC3" w:rsidRDefault="007763DF">
      <w:pPr>
        <w:pStyle w:val="B1"/>
      </w:pPr>
      <w:r w:rsidRPr="008E1EC3">
        <w:t>-</w:t>
      </w:r>
      <w:r w:rsidRPr="008E1EC3">
        <w:tab/>
        <w:t xml:space="preserve">is configured with multiple serving cells and is provided </w:t>
      </w:r>
      <w:r w:rsidR="00F75B62">
        <w:t xml:space="preserve">with </w:t>
      </w:r>
      <w:r w:rsidR="00F75B62" w:rsidRPr="002C4C6E">
        <w:rPr>
          <w:i/>
        </w:rPr>
        <w:t>directionalCollisionHandling-r16</w:t>
      </w:r>
      <w:r>
        <w:rPr>
          <w:i/>
        </w:rPr>
        <w:t xml:space="preserve"> </w:t>
      </w:r>
      <w:r w:rsidRPr="008E1EC3">
        <w:t>=</w:t>
      </w:r>
      <w:r>
        <w:t xml:space="preserve"> </w:t>
      </w:r>
      <w:r w:rsidR="00965E29">
        <w:t>'</w:t>
      </w:r>
      <w:r>
        <w:t>enable</w:t>
      </w:r>
      <w:r w:rsidR="00F75B62">
        <w:rPr>
          <w:lang w:val="en-US"/>
        </w:rPr>
        <w:t>d</w:t>
      </w:r>
      <w:r w:rsidR="00965E29">
        <w:t>'</w:t>
      </w:r>
      <w:r w:rsidR="00F75B62">
        <w:rPr>
          <w:lang w:val="en-US"/>
        </w:rPr>
        <w:t xml:space="preserve"> </w:t>
      </w:r>
      <w:r w:rsidR="00F75B62">
        <w:t>for a set of serving cell(s) among the multiple serving cells</w:t>
      </w:r>
      <w:r w:rsidRPr="008E1EC3">
        <w:t xml:space="preserve">, </w:t>
      </w:r>
      <w:r w:rsidR="004F1892">
        <w:rPr>
          <w:rFonts w:eastAsia="DengXian"/>
          <w:lang w:val="en-US"/>
        </w:rPr>
        <w:t>and</w:t>
      </w:r>
    </w:p>
    <w:p w14:paraId="36A8751C" w14:textId="6709A845" w:rsidR="007763DF" w:rsidRPr="008E1EC3" w:rsidRDefault="007763DF">
      <w:pPr>
        <w:pStyle w:val="B1"/>
      </w:pPr>
      <w:r w:rsidRPr="008E1EC3">
        <w:t>-</w:t>
      </w:r>
      <w:r w:rsidRPr="008E1EC3">
        <w:tab/>
        <w:t>indicate</w:t>
      </w:r>
      <w:r>
        <w:t xml:space="preserve">s support of </w:t>
      </w:r>
      <w:r w:rsidR="00F75B62" w:rsidRPr="00DF14F2">
        <w:rPr>
          <w:rFonts w:eastAsia="MS Mincho"/>
          <w:i/>
          <w:iCs/>
          <w:color w:val="000000"/>
        </w:rPr>
        <w:t xml:space="preserve">half-DuplexTDD-CA-SameSCS-r16 </w:t>
      </w:r>
      <w:r w:rsidR="00F75B62" w:rsidRPr="00DF14F2">
        <w:rPr>
          <w:rFonts w:eastAsia="MS Mincho"/>
          <w:color w:val="000000"/>
        </w:rPr>
        <w:t>capability</w:t>
      </w:r>
      <w:r w:rsidRPr="008E1EC3">
        <w:t xml:space="preserve">, and </w:t>
      </w:r>
    </w:p>
    <w:p w14:paraId="77A17CAC" w14:textId="4869DFFB" w:rsidR="007763DF" w:rsidRPr="008E1EC3" w:rsidRDefault="007763DF">
      <w:pPr>
        <w:pStyle w:val="B1"/>
      </w:pPr>
      <w:r w:rsidRPr="008E1EC3">
        <w:t>-</w:t>
      </w:r>
      <w:r w:rsidRPr="008E1EC3">
        <w:tab/>
        <w:t>is not configured to m</w:t>
      </w:r>
      <w:r>
        <w:t>onitor PDCCH for detection of DCI format 2_0</w:t>
      </w:r>
      <w:r w:rsidRPr="008E1EC3">
        <w:t xml:space="preserve"> </w:t>
      </w:r>
      <w:r w:rsidR="004F1892" w:rsidRPr="006F32A8">
        <w:rPr>
          <w:rFonts w:eastAsia="DengXian"/>
          <w:lang w:eastAsia="zh-CN"/>
        </w:rPr>
        <w:t>on any of the multiple serving cells,</w:t>
      </w:r>
    </w:p>
    <w:p w14:paraId="3955E985" w14:textId="68330D84" w:rsidR="00106A05" w:rsidRDefault="007763DF" w:rsidP="00DA4DCE">
      <w:pPr>
        <w:rPr>
          <w:lang w:val="en-US"/>
        </w:rPr>
      </w:pPr>
      <w:r w:rsidRPr="008E1EC3">
        <w:rPr>
          <w:lang w:val="en-US"/>
        </w:rPr>
        <w:t xml:space="preserve">for a set of symbols of a slot that are indicated to the UE for reception of SS/PBCH blocks in </w:t>
      </w:r>
      <w:r w:rsidR="00106A05">
        <w:rPr>
          <w:lang w:val="en-US"/>
        </w:rPr>
        <w:t>a first cell</w:t>
      </w:r>
      <w:r w:rsidRPr="008E1EC3">
        <w:rPr>
          <w:lang w:val="en-US"/>
        </w:rPr>
        <w:t xml:space="preserve"> of </w:t>
      </w:r>
      <w:r w:rsidR="00106A05">
        <w:rPr>
          <w:lang w:val="en-US"/>
        </w:rPr>
        <w:t xml:space="preserve">the </w:t>
      </w:r>
      <w:r w:rsidRPr="008E1EC3">
        <w:rPr>
          <w:lang w:val="en-US"/>
        </w:rPr>
        <w:t xml:space="preserve">multiple serving cells by </w:t>
      </w:r>
      <w:r w:rsidRPr="008E1EC3">
        <w:rPr>
          <w:i/>
          <w:iCs/>
          <w:lang w:val="en-US"/>
        </w:rPr>
        <w:t>ssb-PositionsInBurst</w:t>
      </w:r>
      <w:r w:rsidRPr="008E1EC3">
        <w:rPr>
          <w:lang w:val="en-US"/>
        </w:rPr>
        <w:t xml:space="preserve"> in </w:t>
      </w:r>
      <w:r w:rsidRPr="008E1EC3">
        <w:rPr>
          <w:i/>
          <w:iCs/>
          <w:lang w:val="en-US"/>
        </w:rPr>
        <w:t>SystemInformationBlockType1</w:t>
      </w:r>
      <w:r w:rsidRPr="008E1EC3">
        <w:rPr>
          <w:lang w:val="en-US"/>
        </w:rPr>
        <w:t xml:space="preserve"> or by </w:t>
      </w:r>
      <w:r w:rsidRPr="008E1EC3">
        <w:rPr>
          <w:i/>
          <w:iCs/>
          <w:lang w:val="en-US"/>
        </w:rPr>
        <w:t>ssb-PositionsInBurst</w:t>
      </w:r>
      <w:r w:rsidRPr="008E1EC3">
        <w:rPr>
          <w:lang w:val="en-US"/>
        </w:rPr>
        <w:t xml:space="preserve"> in </w:t>
      </w:r>
      <w:r w:rsidRPr="008E1EC3">
        <w:rPr>
          <w:i/>
          <w:iCs/>
          <w:lang w:val="en-US"/>
        </w:rPr>
        <w:t>ServingCellConfigCommon</w:t>
      </w:r>
      <w:r w:rsidRPr="008E1EC3">
        <w:rPr>
          <w:lang w:val="en-US"/>
        </w:rPr>
        <w:t xml:space="preserve">, when provided to the UE, the UE does not transmit PUSCH, PUCCH, or PRACH in the slot if a transmission would overlap with any symbol from the set of symbols, and the UE does not transmit SRS in the set of symbols of the slot in </w:t>
      </w:r>
    </w:p>
    <w:p w14:paraId="5446D252" w14:textId="280305CF" w:rsidR="00106A05" w:rsidRPr="00E23F6D" w:rsidRDefault="00106A05" w:rsidP="005258CF">
      <w:pPr>
        <w:pStyle w:val="B1"/>
      </w:pPr>
      <w:r>
        <w:rPr>
          <w:lang w:val="en-US"/>
        </w:rPr>
        <w:t>-</w:t>
      </w:r>
      <w:r>
        <w:rPr>
          <w:lang w:val="en-US"/>
        </w:rPr>
        <w:tab/>
      </w:r>
      <w:r w:rsidR="007763DF" w:rsidRPr="008E1EC3">
        <w:rPr>
          <w:lang w:val="en-US"/>
        </w:rPr>
        <w:t xml:space="preserve">any of </w:t>
      </w:r>
      <w:r>
        <w:rPr>
          <w:lang w:val="en-US"/>
        </w:rPr>
        <w:t xml:space="preserve">the </w:t>
      </w:r>
      <w:r w:rsidR="007763DF" w:rsidRPr="008E1EC3">
        <w:rPr>
          <w:lang w:val="en-US"/>
        </w:rPr>
        <w:t>multiple serving cells</w:t>
      </w:r>
      <w:r w:rsidRPr="006927FD">
        <w:t xml:space="preserve"> </w:t>
      </w:r>
      <w:r w:rsidRPr="00930244">
        <w:rPr>
          <w:lang w:val="en-US"/>
        </w:rPr>
        <w:t>i</w:t>
      </w:r>
      <w:r w:rsidRPr="00E23F6D">
        <w:rPr>
          <w:lang w:val="en-US"/>
        </w:rPr>
        <w:t>f</w:t>
      </w:r>
      <w:r w:rsidRPr="00E23F6D">
        <w:t xml:space="preserve"> the UE is </w:t>
      </w:r>
      <w:r w:rsidRPr="00E23F6D">
        <w:rPr>
          <w:lang w:val="en-US"/>
        </w:rPr>
        <w:t xml:space="preserve">not </w:t>
      </w:r>
      <w:r w:rsidRPr="00E23F6D">
        <w:t>capable of simultaneous transmission and reception</w:t>
      </w:r>
      <w:r w:rsidRPr="00E23F6D">
        <w:rPr>
          <w:lang w:val="en-US"/>
        </w:rPr>
        <w:t xml:space="preserve"> as indicated</w:t>
      </w:r>
      <w:r w:rsidRPr="00E23F6D">
        <w:t xml:space="preserve"> by </w:t>
      </w:r>
      <w:r w:rsidRPr="00E23F6D">
        <w:rPr>
          <w:i/>
        </w:rPr>
        <w:t xml:space="preserve">simultaneousRxTxInterBandCA </w:t>
      </w:r>
      <w:r w:rsidRPr="00E23F6D">
        <w:t>among the multiple serving cells</w:t>
      </w:r>
      <w:r w:rsidRPr="00E23F6D">
        <w:rPr>
          <w:lang w:val="en-US"/>
        </w:rPr>
        <w:t>, and</w:t>
      </w:r>
    </w:p>
    <w:p w14:paraId="0938D9F5" w14:textId="5BB2921E" w:rsidR="007763DF" w:rsidRPr="008E1EC3" w:rsidRDefault="00106A05" w:rsidP="005258CF">
      <w:pPr>
        <w:pStyle w:val="B1"/>
        <w:rPr>
          <w:lang w:val="en-US"/>
        </w:rPr>
      </w:pPr>
      <w:r>
        <w:t>-</w:t>
      </w:r>
      <w:r>
        <w:tab/>
      </w:r>
      <w:r w:rsidRPr="00E23F6D">
        <w:t xml:space="preserve">any one of the cells corresponding to the same band as the first cell, irrespective of any capability indicated by </w:t>
      </w:r>
      <w:r w:rsidRPr="00E23F6D">
        <w:rPr>
          <w:i/>
          <w:iCs/>
        </w:rPr>
        <w:t>simultaneousRxTxInterBandCA</w:t>
      </w:r>
      <w:r w:rsidR="007763DF" w:rsidRPr="008E1EC3">
        <w:rPr>
          <w:lang w:val="en-US"/>
        </w:rPr>
        <w:t>.</w:t>
      </w:r>
    </w:p>
    <w:p w14:paraId="74F77060" w14:textId="3E97BBA8" w:rsidR="00233D58" w:rsidRPr="005A1B13" w:rsidRDefault="00233D58" w:rsidP="0027125A">
      <w:r w:rsidRPr="005A1B13">
        <w:t xml:space="preserve">For a set of symbols of a slot corresponding to a valid PRACH occasion and </w:t>
      </w:r>
      <w:r w:rsidR="00000000">
        <w:rPr>
          <w:position w:val="-12"/>
        </w:rPr>
        <w:pict w14:anchorId="2755F59F">
          <v:shape id="_x0000_i2355" type="#_x0000_t75" style="width:20.55pt;height:16.85pt">
            <v:imagedata r:id="rId852" o:title=""/>
          </v:shape>
        </w:pict>
      </w:r>
      <w:r w:rsidRPr="006A685A">
        <w:rPr>
          <w:lang w:val="en-US"/>
        </w:rPr>
        <w:t xml:space="preserve"> symbols before the valid PRACH occasion</w:t>
      </w:r>
      <w:r w:rsidRPr="005A1B13">
        <w:t xml:space="preserve">, as described </w:t>
      </w:r>
      <w:r w:rsidR="006F5F9E">
        <w:t>in clause</w:t>
      </w:r>
      <w:r w:rsidR="006773A2" w:rsidRPr="005A1B13">
        <w:t xml:space="preserve"> </w:t>
      </w:r>
      <w:r w:rsidRPr="005A1B13">
        <w:t xml:space="preserve">8.1, the UE does not receive </w:t>
      </w:r>
      <w:r>
        <w:rPr>
          <w:lang w:val="en-US"/>
        </w:rPr>
        <w:t xml:space="preserve">PDCCH, </w:t>
      </w:r>
      <w:r w:rsidRPr="005A1B13">
        <w:rPr>
          <w:lang w:val="en-US"/>
        </w:rPr>
        <w:t>PDSCH</w:t>
      </w:r>
      <w:r>
        <w:rPr>
          <w:lang w:val="en-US"/>
        </w:rPr>
        <w:t>,</w:t>
      </w:r>
      <w:r w:rsidRPr="005A1B13">
        <w:rPr>
          <w:lang w:val="en-US"/>
        </w:rPr>
        <w:t xml:space="preserve"> or CSI-RS in the slot if a reception would overlap with any symbol from </w:t>
      </w:r>
      <w:r w:rsidRPr="005A1B13">
        <w:t>the set of symbols</w:t>
      </w:r>
      <w:r w:rsidRPr="005A1B13">
        <w:rPr>
          <w:lang w:val="en-US"/>
        </w:rPr>
        <w:t>.</w:t>
      </w:r>
      <w:r w:rsidRPr="005A1B13">
        <w:t xml:space="preserve"> The UE does not expect</w:t>
      </w:r>
      <w:r w:rsidRPr="005A1B13">
        <w:rPr>
          <w:lang w:val="en-US"/>
        </w:rPr>
        <w:t xml:space="preserve"> the set of symbols of the slot to be indicated as downlink by</w:t>
      </w:r>
      <w:r w:rsidRPr="005A1B13">
        <w:t xml:space="preserve"> </w:t>
      </w:r>
      <w:r w:rsidR="00C10BBF">
        <w:rPr>
          <w:i/>
          <w:lang w:val="en-US"/>
        </w:rPr>
        <w:t>tdd</w:t>
      </w:r>
      <w:r w:rsidRPr="005A1B13">
        <w:rPr>
          <w:i/>
          <w:lang w:val="en-US"/>
        </w:rPr>
        <w:t>-</w:t>
      </w:r>
      <w:r w:rsidRPr="005A1B13">
        <w:rPr>
          <w:i/>
        </w:rPr>
        <w:t>UL-DL-</w:t>
      </w:r>
      <w:r w:rsidRPr="005A1B13">
        <w:rPr>
          <w:i/>
          <w:lang w:val="en-US"/>
        </w:rPr>
        <w:t>ConfigurationCommon</w:t>
      </w:r>
      <w:r w:rsidRPr="005A1B13">
        <w:rPr>
          <w:lang w:val="en-US"/>
        </w:rPr>
        <w:t xml:space="preserve"> or </w:t>
      </w:r>
      <w:r w:rsidR="00C10BBF">
        <w:rPr>
          <w:i/>
          <w:lang w:val="en-US"/>
        </w:rPr>
        <w:t>tdd</w:t>
      </w:r>
      <w:r w:rsidRPr="005A1B13">
        <w:rPr>
          <w:i/>
          <w:lang w:val="en-US"/>
        </w:rPr>
        <w:t>-</w:t>
      </w:r>
      <w:r w:rsidRPr="005A1B13">
        <w:rPr>
          <w:i/>
        </w:rPr>
        <w:t>UL-DL-</w:t>
      </w:r>
      <w:r w:rsidRPr="005A1B13">
        <w:rPr>
          <w:i/>
          <w:lang w:val="en-US"/>
        </w:rPr>
        <w:t>C</w:t>
      </w:r>
      <w:r w:rsidRPr="005A1B13">
        <w:rPr>
          <w:i/>
        </w:rPr>
        <w:t>onfig</w:t>
      </w:r>
      <w:r w:rsidR="00C10BBF">
        <w:rPr>
          <w:i/>
        </w:rPr>
        <w:t>uration</w:t>
      </w:r>
      <w:r w:rsidRPr="005A1B13">
        <w:rPr>
          <w:i/>
          <w:lang w:val="en-US"/>
        </w:rPr>
        <w:t>D</w:t>
      </w:r>
      <w:r w:rsidRPr="005A1B13">
        <w:rPr>
          <w:i/>
        </w:rPr>
        <w:t>edicated</w:t>
      </w:r>
      <w:r w:rsidRPr="005A1B13">
        <w:t xml:space="preserve">. </w:t>
      </w:r>
    </w:p>
    <w:p w14:paraId="539F0A3C" w14:textId="77777777" w:rsidR="00233D58" w:rsidRPr="009E7204" w:rsidRDefault="00233D58" w:rsidP="0027125A">
      <w:r w:rsidRPr="00D6515C">
        <w:t xml:space="preserve">For a set of symbols of a slot indicated </w:t>
      </w:r>
      <w:r>
        <w:t xml:space="preserve">to a UE </w:t>
      </w:r>
      <w:r w:rsidRPr="00D6515C">
        <w:t xml:space="preserve">by </w:t>
      </w:r>
      <w:r w:rsidRPr="00D6515C">
        <w:rPr>
          <w:i/>
        </w:rPr>
        <w:t>pdcch-ConfigSIB1</w:t>
      </w:r>
      <w:r w:rsidRPr="00D6515C">
        <w:rPr>
          <w:lang w:val="en-US"/>
        </w:rPr>
        <w:t xml:space="preserve"> </w:t>
      </w:r>
      <w:r w:rsidRPr="00D6515C">
        <w:rPr>
          <w:rFonts w:eastAsia="MS Mincho"/>
        </w:rPr>
        <w:t xml:space="preserve">in </w:t>
      </w:r>
      <w:r w:rsidR="00CE768D">
        <w:rPr>
          <w:i/>
          <w:lang w:val="en-US"/>
        </w:rPr>
        <w:t>MIB</w:t>
      </w:r>
      <w:r w:rsidRPr="00D6515C">
        <w:rPr>
          <w:lang w:val="en-US"/>
        </w:rPr>
        <w:t xml:space="preserve"> </w:t>
      </w:r>
      <w:r>
        <w:t>for</w:t>
      </w:r>
      <w:r w:rsidRPr="00D6515C">
        <w:t xml:space="preserve"> a </w:t>
      </w:r>
      <w:r w:rsidR="00C76664">
        <w:t>CORESET</w:t>
      </w:r>
      <w:r w:rsidRPr="00D6515C">
        <w:t xml:space="preserve"> for Type0-PDCCH </w:t>
      </w:r>
      <w:r w:rsidR="00CE768D">
        <w:t>CSS set</w:t>
      </w:r>
      <w:r w:rsidRPr="00D6515C">
        <w:t xml:space="preserve">, the UE does not expect </w:t>
      </w:r>
      <w:r w:rsidRPr="00D6515C">
        <w:rPr>
          <w:lang w:val="en-US"/>
        </w:rPr>
        <w:t>the set of symbols to be indicated as uplink by</w:t>
      </w:r>
      <w:r w:rsidRPr="00D6515C">
        <w:t xml:space="preserve"> </w:t>
      </w:r>
      <w:r w:rsidR="00C10BBF">
        <w:rPr>
          <w:i/>
          <w:lang w:val="en-US"/>
        </w:rPr>
        <w:t>tdd</w:t>
      </w:r>
      <w:r w:rsidRPr="00D6515C">
        <w:rPr>
          <w:i/>
          <w:lang w:val="en-US"/>
        </w:rPr>
        <w:t>-</w:t>
      </w:r>
      <w:r w:rsidRPr="00D6515C">
        <w:rPr>
          <w:i/>
        </w:rPr>
        <w:t>UL-DL-</w:t>
      </w:r>
      <w:r w:rsidRPr="00D6515C">
        <w:rPr>
          <w:i/>
          <w:lang w:val="en-US"/>
        </w:rPr>
        <w:t>ConfigurationCommon</w:t>
      </w:r>
      <w:r w:rsidRPr="00D6515C">
        <w:rPr>
          <w:lang w:val="en-US"/>
        </w:rPr>
        <w:t xml:space="preserve">, or </w:t>
      </w:r>
      <w:r w:rsidR="00C10BBF">
        <w:rPr>
          <w:i/>
          <w:lang w:val="en-US"/>
        </w:rPr>
        <w:t>tdd</w:t>
      </w:r>
      <w:r w:rsidRPr="00D6515C">
        <w:rPr>
          <w:i/>
          <w:lang w:val="en-US"/>
        </w:rPr>
        <w:t>-</w:t>
      </w:r>
      <w:r w:rsidRPr="00D6515C">
        <w:rPr>
          <w:i/>
        </w:rPr>
        <w:t>UL-DL-</w:t>
      </w:r>
      <w:r w:rsidRPr="00D6515C">
        <w:rPr>
          <w:i/>
          <w:lang w:val="en-US"/>
        </w:rPr>
        <w:t>C</w:t>
      </w:r>
      <w:r w:rsidRPr="00D6515C">
        <w:rPr>
          <w:i/>
        </w:rPr>
        <w:t>onfig</w:t>
      </w:r>
      <w:r w:rsidR="00C10BBF">
        <w:rPr>
          <w:i/>
        </w:rPr>
        <w:t>uration</w:t>
      </w:r>
      <w:r w:rsidRPr="00D6515C">
        <w:rPr>
          <w:i/>
          <w:lang w:val="en-US"/>
        </w:rPr>
        <w:t>D</w:t>
      </w:r>
      <w:r w:rsidRPr="00D6515C">
        <w:rPr>
          <w:i/>
        </w:rPr>
        <w:t>edicated</w:t>
      </w:r>
      <w:r w:rsidRPr="00D6515C">
        <w:t>.</w:t>
      </w:r>
    </w:p>
    <w:p w14:paraId="17588747" w14:textId="017AF9BC" w:rsidR="00233D58" w:rsidRPr="0080392F" w:rsidRDefault="00233D58" w:rsidP="0027125A">
      <w:r w:rsidRPr="0080392F">
        <w:lastRenderedPageBreak/>
        <w:t xml:space="preserve">If a UE is scheduled by a DCI format to receive PDSCH over multiple slots, and if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indicate that, for a slot from the multiple slots, at least one symbol from a set of symbols where the UE is scheduled PDSCH reception in the slot is an uplink symbol, the UE does not receive the PDSCH in the slot.</w:t>
      </w:r>
      <w:r>
        <w:t xml:space="preserve"> </w:t>
      </w:r>
    </w:p>
    <w:p w14:paraId="3A4A5C5A" w14:textId="3D17BF53" w:rsidR="0027125A" w:rsidRDefault="00233D58" w:rsidP="003A061C">
      <w:r w:rsidRPr="0080392F">
        <w:t xml:space="preserve">If a UE is scheduled by a DCI format </w:t>
      </w:r>
      <w:r>
        <w:rPr>
          <w:lang w:val="en-US"/>
        </w:rPr>
        <w:t>to transmit</w:t>
      </w:r>
      <w:r w:rsidRPr="0080392F">
        <w:t xml:space="preserve"> PUSCH over multiple slots, and if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indicate</w:t>
      </w:r>
      <w:r>
        <w:rPr>
          <w:lang w:val="en-US"/>
        </w:rPr>
        <w:t>s</w:t>
      </w:r>
      <w:r w:rsidRPr="0080392F">
        <w:t xml:space="preserve"> that, for a slot from the multiple slots, at least one symbol from a set of symbols where the UE is scheduled PUSCH transmission in the slot is a downlink symbol, the UE does not transmit the PUSCH in the slot.</w:t>
      </w:r>
      <w:bookmarkStart w:id="708" w:name="_Ref500453000"/>
    </w:p>
    <w:p w14:paraId="73A4F647" w14:textId="77777777" w:rsidR="00CF0B3E" w:rsidRPr="004A1305" w:rsidRDefault="00CF0B3E" w:rsidP="00DA4DCE">
      <w:pPr>
        <w:rPr>
          <w:lang w:val="en-US"/>
        </w:rPr>
      </w:pPr>
      <w:r w:rsidRPr="004A1305">
        <w:rPr>
          <w:lang w:val="en-US" w:eastAsia="fr-FR"/>
        </w:rPr>
        <w:t>If a</w:t>
      </w:r>
      <w:r w:rsidRPr="004A1305">
        <w:rPr>
          <w:lang w:val="en-US"/>
        </w:rPr>
        <w:t xml:space="preserve"> UE</w:t>
      </w:r>
    </w:p>
    <w:p w14:paraId="1A88E719" w14:textId="74DD812B" w:rsidR="00CF0B3E" w:rsidRPr="004A1305" w:rsidRDefault="00CF0B3E" w:rsidP="00CF0B3E">
      <w:pPr>
        <w:pStyle w:val="B1"/>
        <w:rPr>
          <w:lang w:val="en-US"/>
        </w:rPr>
      </w:pPr>
      <w:r w:rsidRPr="004A1305">
        <w:rPr>
          <w:lang w:val="en-US"/>
        </w:rPr>
        <w:t>-</w:t>
      </w:r>
      <w:r w:rsidRPr="004A1305">
        <w:rPr>
          <w:lang w:val="en-US"/>
        </w:rPr>
        <w:tab/>
        <w:t xml:space="preserve">is configured with multiple serving cells </w:t>
      </w:r>
      <w:r>
        <w:rPr>
          <w:lang w:val="en-US"/>
        </w:rPr>
        <w:t xml:space="preserve">and is provided </w:t>
      </w:r>
      <w:r w:rsidR="00F75B62">
        <w:t xml:space="preserve">with </w:t>
      </w:r>
      <w:r w:rsidR="00F75B62" w:rsidRPr="002C4C6E">
        <w:rPr>
          <w:i/>
        </w:rPr>
        <w:t>directionalCollisionHandling-r16</w:t>
      </w:r>
      <w:r>
        <w:rPr>
          <w:i/>
          <w:lang w:val="en-US"/>
        </w:rPr>
        <w:t xml:space="preserve"> </w:t>
      </w:r>
      <w:r w:rsidRPr="008E1EC3">
        <w:rPr>
          <w:lang w:val="en-US"/>
        </w:rPr>
        <w:t>=</w:t>
      </w:r>
      <w:r>
        <w:rPr>
          <w:lang w:val="en-US"/>
        </w:rPr>
        <w:t xml:space="preserve"> </w:t>
      </w:r>
      <w:r w:rsidR="00965E29">
        <w:rPr>
          <w:lang w:val="en-US"/>
        </w:rPr>
        <w:t>'</w:t>
      </w:r>
      <w:r>
        <w:rPr>
          <w:lang w:val="en-US"/>
        </w:rPr>
        <w:t>enable</w:t>
      </w:r>
      <w:r w:rsidR="00F75B62">
        <w:rPr>
          <w:lang w:val="en-US"/>
        </w:rPr>
        <w:t>d</w:t>
      </w:r>
      <w:r w:rsidR="00965E29">
        <w:rPr>
          <w:lang w:val="en-US"/>
        </w:rPr>
        <w:t>'</w:t>
      </w:r>
      <w:r w:rsidR="00F75B62">
        <w:rPr>
          <w:lang w:val="en-US"/>
        </w:rPr>
        <w:t xml:space="preserve"> </w:t>
      </w:r>
      <w:r w:rsidR="00F75B62">
        <w:t>for a set of serving cell(s) among the configured multiple serving cells</w:t>
      </w:r>
      <w:r w:rsidRPr="004A1305">
        <w:rPr>
          <w:lang w:val="en-US"/>
        </w:rPr>
        <w:t xml:space="preserve">, </w:t>
      </w:r>
      <w:r w:rsidR="004F1892">
        <w:rPr>
          <w:lang w:val="en-US"/>
        </w:rPr>
        <w:t>and</w:t>
      </w:r>
    </w:p>
    <w:p w14:paraId="2562E258" w14:textId="35FBF85E" w:rsidR="00CF0B3E" w:rsidRPr="004A1305" w:rsidRDefault="00CF0B3E" w:rsidP="00CF0B3E">
      <w:pPr>
        <w:pStyle w:val="B1"/>
        <w:rPr>
          <w:lang w:val="en-US"/>
        </w:rPr>
      </w:pPr>
      <w:r w:rsidRPr="004A1305">
        <w:rPr>
          <w:lang w:val="en-US"/>
        </w:rPr>
        <w:t>-</w:t>
      </w:r>
      <w:r w:rsidRPr="004A1305">
        <w:rPr>
          <w:lang w:val="en-US"/>
        </w:rPr>
        <w:tab/>
        <w:t xml:space="preserve">indicates support of </w:t>
      </w:r>
      <w:r w:rsidR="00F75B62" w:rsidRPr="00DF14F2">
        <w:rPr>
          <w:rFonts w:eastAsia="MS Mincho"/>
          <w:i/>
          <w:iCs/>
          <w:color w:val="000000"/>
        </w:rPr>
        <w:t xml:space="preserve">half-DuplexTDD-CA-SameSCS-r16 </w:t>
      </w:r>
      <w:r w:rsidR="00F75B62" w:rsidRPr="00DF14F2">
        <w:rPr>
          <w:rFonts w:eastAsia="MS Mincho"/>
          <w:color w:val="000000"/>
        </w:rPr>
        <w:t>capability</w:t>
      </w:r>
      <w:r w:rsidRPr="004A1305">
        <w:rPr>
          <w:lang w:val="en-US"/>
        </w:rPr>
        <w:t xml:space="preserve">, and </w:t>
      </w:r>
    </w:p>
    <w:p w14:paraId="5D9204C9" w14:textId="1E740E0F" w:rsidR="00CF0B3E" w:rsidRPr="004A1305" w:rsidRDefault="00CF0B3E" w:rsidP="00CF0B3E">
      <w:pPr>
        <w:pStyle w:val="B1"/>
        <w:rPr>
          <w:lang w:val="en-US"/>
        </w:rPr>
      </w:pPr>
      <w:r w:rsidRPr="004A1305">
        <w:rPr>
          <w:lang w:val="en-US"/>
        </w:rPr>
        <w:t>-</w:t>
      </w:r>
      <w:r w:rsidRPr="004A1305">
        <w:rPr>
          <w:lang w:val="en-US"/>
        </w:rPr>
        <w:tab/>
        <w:t xml:space="preserve">is not configured to monitor PDCCH for </w:t>
      </w:r>
      <w:r>
        <w:rPr>
          <w:lang w:val="en-US"/>
        </w:rPr>
        <w:t xml:space="preserve">detection of </w:t>
      </w:r>
      <w:r w:rsidRPr="004A1305">
        <w:rPr>
          <w:lang w:val="en-US"/>
        </w:rPr>
        <w:t>DCI format 2</w:t>
      </w:r>
      <w:r w:rsidR="00F75B62" w:rsidRPr="002C4C6E">
        <w:rPr>
          <w:lang w:val="en-US"/>
        </w:rPr>
        <w:t>_</w:t>
      </w:r>
      <w:r w:rsidRPr="004A1305">
        <w:rPr>
          <w:lang w:val="en-US"/>
        </w:rPr>
        <w:t>0</w:t>
      </w:r>
      <w:r w:rsidR="004F1892" w:rsidRPr="00A44887">
        <w:rPr>
          <w:rFonts w:eastAsia="DengXian"/>
          <w:lang w:eastAsia="zh-CN"/>
        </w:rPr>
        <w:t xml:space="preserve"> </w:t>
      </w:r>
      <w:r w:rsidR="004F1892" w:rsidRPr="006F32A8">
        <w:rPr>
          <w:rFonts w:eastAsia="DengXian"/>
          <w:lang w:eastAsia="zh-CN"/>
        </w:rPr>
        <w:t>on any of the multiple serving cells</w:t>
      </w:r>
      <w:r w:rsidRPr="004A1305">
        <w:rPr>
          <w:lang w:val="en-US"/>
        </w:rPr>
        <w:t xml:space="preserve">, </w:t>
      </w:r>
    </w:p>
    <w:p w14:paraId="2DBBEBD1" w14:textId="77777777" w:rsidR="00106A05" w:rsidRDefault="00CF0B3E" w:rsidP="00DA4DCE">
      <w:r w:rsidRPr="004A1305">
        <w:rPr>
          <w:lang w:val="en-US"/>
        </w:rPr>
        <w:t xml:space="preserve">the UE determines </w:t>
      </w:r>
      <w:r w:rsidR="004F1892" w:rsidRPr="0088259C">
        <w:t>a reference cell for a symbol as a</w:t>
      </w:r>
      <w:r w:rsidR="004F1892">
        <w:t>n active</w:t>
      </w:r>
      <w:r w:rsidR="004F1892" w:rsidRPr="0088259C">
        <w:t xml:space="preserve"> cell with the smallest cell index among </w:t>
      </w:r>
    </w:p>
    <w:p w14:paraId="6AAC7DEA" w14:textId="06062882" w:rsidR="00106A05" w:rsidRDefault="00106A05" w:rsidP="005258CF">
      <w:pPr>
        <w:pStyle w:val="B1"/>
      </w:pPr>
      <w:r>
        <w:t>-</w:t>
      </w:r>
      <w:r>
        <w:tab/>
      </w:r>
      <w:r w:rsidR="00F75B62">
        <w:t xml:space="preserve">the configured multiple </w:t>
      </w:r>
      <w:r w:rsidR="004F1892" w:rsidRPr="0088259C">
        <w:t xml:space="preserve">serving cells </w:t>
      </w:r>
      <w:r w:rsidRPr="00347064">
        <w:t xml:space="preserve">if the UE is not capable of simultaneous transmission and reception as indicated by </w:t>
      </w:r>
      <w:r w:rsidRPr="00347064">
        <w:rPr>
          <w:i/>
          <w:iCs/>
        </w:rPr>
        <w:t>simultaneousRxTxInterBandCA</w:t>
      </w:r>
      <w:r w:rsidRPr="00347064">
        <w:t xml:space="preserve"> among the multiple serving cells, and</w:t>
      </w:r>
    </w:p>
    <w:p w14:paraId="76677796" w14:textId="59F5F57A" w:rsidR="00106A05" w:rsidRPr="006927FD" w:rsidRDefault="00106A05" w:rsidP="005258CF">
      <w:pPr>
        <w:pStyle w:val="B1"/>
      </w:pPr>
      <w:r>
        <w:t>-</w:t>
      </w:r>
      <w:r>
        <w:tab/>
      </w:r>
      <w:r w:rsidRPr="00347064">
        <w:t>the cells</w:t>
      </w:r>
      <w:r w:rsidRPr="007E3CAD">
        <w:t xml:space="preserve"> of each band respectively if the UE is capable of simultaneous transmission and reception by </w:t>
      </w:r>
      <w:r w:rsidRPr="007E3CAD">
        <w:rPr>
          <w:i/>
          <w:iCs/>
        </w:rPr>
        <w:t>simultaneousRxTxInterBandCA</w:t>
      </w:r>
      <w:r w:rsidRPr="007E3CAD">
        <w:t xml:space="preserve"> for the configured multiple serving cells</w:t>
      </w:r>
      <w:r>
        <w:t>,</w:t>
      </w:r>
    </w:p>
    <w:p w14:paraId="45CE8369" w14:textId="7A639FD0" w:rsidR="00CF0B3E" w:rsidRPr="004A1305" w:rsidRDefault="004F1892" w:rsidP="00DA4DCE">
      <w:pPr>
        <w:rPr>
          <w:lang w:val="en-US"/>
        </w:rPr>
      </w:pPr>
      <w:r w:rsidRPr="0088259C">
        <w:t>where the symbol is configured as</w:t>
      </w:r>
    </w:p>
    <w:p w14:paraId="1E943EAB" w14:textId="33D067A8" w:rsidR="00CF0B3E" w:rsidRPr="004A1305" w:rsidRDefault="00CF0B3E" w:rsidP="00CF0B3E">
      <w:pPr>
        <w:pStyle w:val="B1"/>
        <w:rPr>
          <w:i/>
          <w:iCs/>
          <w:lang w:val="en-US"/>
        </w:rPr>
      </w:pPr>
      <w:r w:rsidRPr="004A1305">
        <w:rPr>
          <w:lang w:val="en-US"/>
        </w:rPr>
        <w:t>-</w:t>
      </w:r>
      <w:r w:rsidRPr="004A1305">
        <w:rPr>
          <w:lang w:val="en-US"/>
        </w:rPr>
        <w:tab/>
        <w:t xml:space="preserve">downlink, </w:t>
      </w:r>
      <w:r w:rsidR="004F1892">
        <w:rPr>
          <w:lang w:val="en-US"/>
        </w:rPr>
        <w:t xml:space="preserve">or </w:t>
      </w:r>
      <w:r w:rsidRPr="004A1305">
        <w:rPr>
          <w:lang w:val="en-US"/>
        </w:rPr>
        <w:t>uplink, as indicated by</w:t>
      </w:r>
      <w:r>
        <w:rPr>
          <w:lang w:val="en-US"/>
        </w:rPr>
        <w:t xml:space="preserve"> </w:t>
      </w:r>
      <w:r w:rsidRPr="004A1305">
        <w:rPr>
          <w:i/>
          <w:iCs/>
          <w:lang w:val="en-US"/>
        </w:rPr>
        <w:t>tdd-UL-DL-ConfigurationCommon</w:t>
      </w:r>
      <w:r w:rsidRPr="004A1305">
        <w:rPr>
          <w:lang w:val="en-US"/>
        </w:rPr>
        <w:t xml:space="preserve"> or </w:t>
      </w:r>
      <w:r w:rsidRPr="004A1305">
        <w:rPr>
          <w:i/>
          <w:iCs/>
          <w:lang w:val="en-US"/>
        </w:rPr>
        <w:t>tdd-UL-DL-ConfigurationDedicated</w:t>
      </w:r>
    </w:p>
    <w:p w14:paraId="624F88EE" w14:textId="77777777" w:rsidR="00CF0B3E" w:rsidRPr="004A1305" w:rsidRDefault="00CF0B3E" w:rsidP="00CF0B3E">
      <w:pPr>
        <w:pStyle w:val="B1"/>
        <w:rPr>
          <w:lang w:val="en-US"/>
        </w:rPr>
      </w:pPr>
      <w:r w:rsidRPr="004A1305">
        <w:rPr>
          <w:lang w:val="en-US"/>
        </w:rPr>
        <w:t>-</w:t>
      </w:r>
      <w:r w:rsidRPr="004A1305">
        <w:rPr>
          <w:lang w:val="en-US"/>
        </w:rPr>
        <w:tab/>
        <w:t>uplink, if the symbol is flexible and the UE is</w:t>
      </w:r>
      <w:r w:rsidRPr="004A1305">
        <w:rPr>
          <w:bCs/>
          <w:lang w:val="en-US"/>
        </w:rPr>
        <w:t xml:space="preserve"> configured to transmit </w:t>
      </w:r>
      <w:r w:rsidRPr="004A1305">
        <w:rPr>
          <w:lang w:val="en-US"/>
        </w:rPr>
        <w:t>SRS, PUCCH, PUSCH, or PRACH on the symbol</w:t>
      </w:r>
    </w:p>
    <w:p w14:paraId="2044EC61" w14:textId="4FC78EF0" w:rsidR="00CF0B3E" w:rsidRPr="004A1305" w:rsidRDefault="00CF0B3E" w:rsidP="00CF0B3E">
      <w:pPr>
        <w:pStyle w:val="B1"/>
        <w:rPr>
          <w:lang w:val="en-US"/>
        </w:rPr>
      </w:pPr>
      <w:r w:rsidRPr="004A1305">
        <w:rPr>
          <w:lang w:val="en-US"/>
        </w:rPr>
        <w:t>-</w:t>
      </w:r>
      <w:r w:rsidRPr="004A1305">
        <w:rPr>
          <w:lang w:val="en-US"/>
        </w:rPr>
        <w:tab/>
        <w:t>downlink, if the symbol is flexible and the UE is configured to receive PDCCH, PDSCH or CSI-RS on the symbol</w:t>
      </w:r>
      <w:r w:rsidR="00F75B62">
        <w:rPr>
          <w:lang w:val="en-US"/>
        </w:rPr>
        <w:t>.</w:t>
      </w:r>
      <w:r w:rsidRPr="004A1305">
        <w:rPr>
          <w:lang w:val="en-US"/>
        </w:rPr>
        <w:t xml:space="preserve"> </w:t>
      </w:r>
    </w:p>
    <w:p w14:paraId="6DA26BEB" w14:textId="46C5EBC0" w:rsidR="00CF0B3E" w:rsidRPr="004A1305" w:rsidRDefault="00F75B62" w:rsidP="00DA4DCE">
      <w:pPr>
        <w:rPr>
          <w:lang w:val="en-US"/>
        </w:rPr>
      </w:pPr>
      <w:r>
        <w:rPr>
          <w:lang w:val="en-US"/>
        </w:rPr>
        <w:t xml:space="preserve">And if another cell </w:t>
      </w:r>
      <w:r w:rsidRPr="000155BC">
        <w:rPr>
          <w:rFonts w:eastAsia="MS Mincho"/>
        </w:rPr>
        <w:t xml:space="preserve">among the cells configured with </w:t>
      </w:r>
      <w:r w:rsidRPr="000155BC">
        <w:rPr>
          <w:rFonts w:eastAsia="MS Mincho"/>
          <w:bCs/>
          <w:i/>
          <w:lang w:eastAsia="sv-SE"/>
        </w:rPr>
        <w:t>directionalCollisionHandling</w:t>
      </w:r>
      <w:r>
        <w:rPr>
          <w:rFonts w:eastAsia="MS Mincho" w:hint="eastAsia"/>
          <w:bCs/>
          <w:i/>
          <w:lang w:eastAsia="ja-JP"/>
        </w:rPr>
        <w:t>-</w:t>
      </w:r>
      <w:r>
        <w:rPr>
          <w:rFonts w:eastAsia="MS Mincho"/>
          <w:bCs/>
          <w:i/>
          <w:lang w:eastAsia="ja-JP"/>
        </w:rPr>
        <w:t>r16</w:t>
      </w:r>
      <w:r>
        <w:rPr>
          <w:lang w:val="en-US"/>
        </w:rPr>
        <w:t xml:space="preserve"> operates in the same frequency band as the reference cell, </w:t>
      </w:r>
      <w:r w:rsidR="00CF0B3E" w:rsidRPr="004A1305">
        <w:rPr>
          <w:lang w:val="en-US"/>
        </w:rPr>
        <w:t>the UE does not expect</w:t>
      </w:r>
    </w:p>
    <w:p w14:paraId="0B12FFA6" w14:textId="77777777" w:rsidR="00CF0B3E" w:rsidRPr="004A1305" w:rsidRDefault="00CF0B3E" w:rsidP="00CF0B3E">
      <w:pPr>
        <w:pStyle w:val="B1"/>
        <w:rPr>
          <w:lang w:val="en-US"/>
        </w:rPr>
      </w:pPr>
      <w:r w:rsidRPr="004A1305">
        <w:rPr>
          <w:lang w:val="en-US"/>
        </w:rPr>
        <w:t>-</w:t>
      </w:r>
      <w:r w:rsidRPr="004A1305">
        <w:rPr>
          <w:lang w:val="en-US"/>
        </w:rPr>
        <w:tab/>
        <w:t xml:space="preserve">a symbol to be indicated as downlink or uplink on the reference cell and as uplink or downlink on another cell, respectively, by </w:t>
      </w:r>
      <w:r w:rsidRPr="004A1305">
        <w:rPr>
          <w:i/>
          <w:iCs/>
          <w:lang w:val="en-US"/>
        </w:rPr>
        <w:t>tdd-UL-DL-ConfigurationCommon</w:t>
      </w:r>
      <w:r w:rsidRPr="004A1305">
        <w:rPr>
          <w:lang w:val="en-US"/>
        </w:rPr>
        <w:t xml:space="preserve"> or by </w:t>
      </w:r>
      <w:r w:rsidRPr="004A1305">
        <w:rPr>
          <w:i/>
          <w:iCs/>
          <w:lang w:val="en-US"/>
        </w:rPr>
        <w:t>tdd-UL-DL-ConfigurationDedicated</w:t>
      </w:r>
      <w:r w:rsidRPr="004A1305">
        <w:rPr>
          <w:lang w:val="en-US"/>
        </w:rPr>
        <w:t>,</w:t>
      </w:r>
    </w:p>
    <w:p w14:paraId="72E63EB8" w14:textId="3238FD90" w:rsidR="00CF0B3E" w:rsidRPr="004A1305" w:rsidRDefault="00CF0B3E" w:rsidP="00CF0B3E">
      <w:pPr>
        <w:pStyle w:val="B1"/>
        <w:rPr>
          <w:lang w:val="en-US"/>
        </w:rPr>
      </w:pPr>
      <w:r w:rsidRPr="004A1305">
        <w:rPr>
          <w:lang w:val="en-US"/>
        </w:rPr>
        <w:t>-</w:t>
      </w:r>
      <w:r w:rsidRPr="004A1305">
        <w:rPr>
          <w:lang w:val="en-US"/>
        </w:rPr>
        <w:tab/>
      </w:r>
      <w:r w:rsidRPr="004A1305">
        <w:rPr>
          <w:i/>
          <w:iCs/>
          <w:lang w:val="en-US"/>
        </w:rPr>
        <w:t>tdd-UL-DL-ConfigurationCommon</w:t>
      </w:r>
      <w:r w:rsidRPr="004A1305">
        <w:rPr>
          <w:lang w:val="en-US"/>
        </w:rPr>
        <w:t xml:space="preserve"> or </w:t>
      </w:r>
      <w:r w:rsidRPr="004A1305">
        <w:rPr>
          <w:i/>
          <w:iCs/>
          <w:lang w:val="en-US"/>
        </w:rPr>
        <w:t>tdd-UL-DL-Config</w:t>
      </w:r>
      <w:r w:rsidR="00F825E4">
        <w:rPr>
          <w:i/>
          <w:iCs/>
          <w:lang w:val="en-US"/>
        </w:rPr>
        <w:t>uration</w:t>
      </w:r>
      <w:r w:rsidRPr="004A1305">
        <w:rPr>
          <w:i/>
          <w:iCs/>
          <w:lang w:val="en-US"/>
        </w:rPr>
        <w:t>Dedicated</w:t>
      </w:r>
      <w:r w:rsidRPr="004A1305">
        <w:rPr>
          <w:lang w:val="en-US"/>
        </w:rPr>
        <w:t xml:space="preserve"> to indicate a symbol as downlink on the reference cell and to detect a DCI format scheduling a t</w:t>
      </w:r>
      <w:r>
        <w:rPr>
          <w:lang w:val="en-US"/>
        </w:rPr>
        <w:t>ransmission on the symbol on an</w:t>
      </w:r>
      <w:r w:rsidRPr="004A1305">
        <w:rPr>
          <w:lang w:val="en-US"/>
        </w:rPr>
        <w:t>other cell, and</w:t>
      </w:r>
    </w:p>
    <w:p w14:paraId="06011AA0" w14:textId="3CC2E360" w:rsidR="00CF0B3E" w:rsidRPr="004A1305" w:rsidRDefault="00CF0B3E" w:rsidP="00CF0B3E">
      <w:pPr>
        <w:pStyle w:val="B1"/>
        <w:rPr>
          <w:lang w:val="en-US"/>
        </w:rPr>
      </w:pPr>
      <w:r w:rsidRPr="004A1305">
        <w:rPr>
          <w:lang w:val="en-US"/>
        </w:rPr>
        <w:t>-</w:t>
      </w:r>
      <w:r w:rsidRPr="004A1305">
        <w:rPr>
          <w:lang w:val="en-US"/>
        </w:rPr>
        <w:tab/>
        <w:t xml:space="preserve">to be configured by </w:t>
      </w:r>
      <w:r>
        <w:rPr>
          <w:bCs/>
          <w:lang w:val="en-US"/>
        </w:rPr>
        <w:t xml:space="preserve">higher </w:t>
      </w:r>
      <w:r w:rsidRPr="004A1305">
        <w:rPr>
          <w:bCs/>
          <w:lang w:val="en-US"/>
        </w:rPr>
        <w:t>layers to receive</w:t>
      </w:r>
      <w:r w:rsidRPr="004A1305">
        <w:rPr>
          <w:lang w:val="en-US"/>
        </w:rPr>
        <w:t> PDCCH, PDSCH, or CSI-RS on a flexible symbol on the reference cell and to detect a DCI format scheduling a t</w:t>
      </w:r>
      <w:r>
        <w:rPr>
          <w:lang w:val="en-US"/>
        </w:rPr>
        <w:t>ransmission on the symbol on an</w:t>
      </w:r>
      <w:r w:rsidRPr="004A1305">
        <w:rPr>
          <w:lang w:val="en-US"/>
        </w:rPr>
        <w:t>other cell</w:t>
      </w:r>
      <w:r w:rsidR="00F75B62">
        <w:rPr>
          <w:lang w:val="en-US"/>
        </w:rPr>
        <w:t>,</w:t>
      </w:r>
      <w:r w:rsidRPr="004A1305">
        <w:rPr>
          <w:lang w:val="en-US"/>
        </w:rPr>
        <w:t xml:space="preserve"> </w:t>
      </w:r>
    </w:p>
    <w:p w14:paraId="73671050" w14:textId="7CFF7790" w:rsidR="00CF0B3E" w:rsidRPr="004A1305" w:rsidRDefault="00F75B62" w:rsidP="00DA4DCE">
      <w:pPr>
        <w:rPr>
          <w:lang w:val="en-US"/>
        </w:rPr>
      </w:pPr>
      <w:r>
        <w:rPr>
          <w:lang w:val="en-US" w:eastAsia="fr-FR"/>
        </w:rPr>
        <w:t>i</w:t>
      </w:r>
      <w:r w:rsidRPr="004A1305">
        <w:rPr>
          <w:lang w:val="en-US" w:eastAsia="fr-FR"/>
        </w:rPr>
        <w:t xml:space="preserve">f </w:t>
      </w:r>
      <w:r w:rsidR="00CF0B3E" w:rsidRPr="004A1305">
        <w:rPr>
          <w:lang w:val="en-US" w:eastAsia="fr-FR"/>
        </w:rPr>
        <w:t xml:space="preserve">the </w:t>
      </w:r>
      <w:r w:rsidR="00CF0B3E">
        <w:rPr>
          <w:lang w:val="en-US"/>
        </w:rPr>
        <w:t>reference cell and another</w:t>
      </w:r>
      <w:r w:rsidR="00CF0B3E" w:rsidRPr="004A1305">
        <w:rPr>
          <w:lang w:val="en-US"/>
        </w:rPr>
        <w:t xml:space="preserve"> cell </w:t>
      </w:r>
      <w:r w:rsidRPr="000155BC">
        <w:rPr>
          <w:rFonts w:eastAsia="MS Mincho"/>
        </w:rPr>
        <w:t xml:space="preserve">among the cells configured with </w:t>
      </w:r>
      <w:r w:rsidRPr="000155BC">
        <w:rPr>
          <w:rFonts w:eastAsia="MS Mincho"/>
          <w:bCs/>
          <w:i/>
          <w:lang w:eastAsia="sv-SE"/>
        </w:rPr>
        <w:t>directionalCollisionHandling</w:t>
      </w:r>
      <w:r>
        <w:rPr>
          <w:rFonts w:eastAsia="MS Mincho" w:hint="eastAsia"/>
          <w:bCs/>
          <w:i/>
          <w:lang w:eastAsia="ja-JP"/>
        </w:rPr>
        <w:t>-</w:t>
      </w:r>
      <w:r>
        <w:rPr>
          <w:rFonts w:eastAsia="MS Mincho"/>
          <w:bCs/>
          <w:i/>
          <w:lang w:eastAsia="ja-JP"/>
        </w:rPr>
        <w:t>r16</w:t>
      </w:r>
      <w:r w:rsidR="00CF0B3E" w:rsidRPr="004A1305">
        <w:rPr>
          <w:lang w:val="en-US"/>
        </w:rPr>
        <w:t xml:space="preserve"> operate in different frequency bands</w:t>
      </w:r>
      <w:r>
        <w:rPr>
          <w:lang w:val="en-US"/>
        </w:rPr>
        <w:t>,</w:t>
      </w:r>
      <w:r w:rsidR="00CF0B3E" w:rsidRPr="004A1305">
        <w:rPr>
          <w:lang w:val="en-US"/>
        </w:rPr>
        <w:t xml:space="preserve"> </w:t>
      </w:r>
    </w:p>
    <w:p w14:paraId="58D09E11" w14:textId="77777777" w:rsidR="00CF0B3E" w:rsidRPr="004A1305" w:rsidRDefault="00CF0B3E" w:rsidP="00DA4DCE">
      <w:pPr>
        <w:rPr>
          <w:lang w:val="en-US"/>
        </w:rPr>
      </w:pPr>
      <w:r w:rsidRPr="004A1305">
        <w:rPr>
          <w:lang w:val="en-US"/>
        </w:rPr>
        <w:t xml:space="preserve">the UE </w:t>
      </w:r>
    </w:p>
    <w:p w14:paraId="564CCD83" w14:textId="485FA8D5" w:rsidR="00CF0B3E" w:rsidRPr="004A1305" w:rsidRDefault="00CF0B3E" w:rsidP="00CF0B3E">
      <w:pPr>
        <w:pStyle w:val="B1"/>
        <w:rPr>
          <w:lang w:val="en-US"/>
        </w:rPr>
      </w:pPr>
      <w:r w:rsidRPr="004A1305">
        <w:rPr>
          <w:lang w:val="en-US"/>
        </w:rPr>
        <w:t>-</w:t>
      </w:r>
      <w:r w:rsidRPr="004A1305">
        <w:rPr>
          <w:lang w:val="en-US"/>
        </w:rPr>
        <w:tab/>
        <w:t>assumes symbol as flexible, is not required to receive higher layer configured PDCCH, PDSCH, or CSI-RS and not expected to transmit higher layer configured</w:t>
      </w:r>
      <w:r w:rsidRPr="004A1305">
        <w:rPr>
          <w:bCs/>
          <w:lang w:val="en-US"/>
        </w:rPr>
        <w:t xml:space="preserve"> </w:t>
      </w:r>
      <w:r w:rsidRPr="004A1305">
        <w:rPr>
          <w:lang w:val="en-US"/>
        </w:rPr>
        <w:t xml:space="preserve">SRS, PUCCH, PUSCH, or PRACH, when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indicates symbol as downlink or uplink on </w:t>
      </w:r>
      <w:r w:rsidR="001A721C">
        <w:rPr>
          <w:lang w:val="en-US"/>
        </w:rPr>
        <w:t>another</w:t>
      </w:r>
      <w:r w:rsidRPr="004A1305">
        <w:rPr>
          <w:lang w:val="en-US"/>
        </w:rPr>
        <w:t xml:space="preserve"> cell and as uplink or downlink for the reference cell, respectively,  </w:t>
      </w:r>
    </w:p>
    <w:p w14:paraId="5B750489" w14:textId="477BDD03" w:rsidR="00CF0B3E" w:rsidRPr="004A1305" w:rsidRDefault="00CF0B3E" w:rsidP="00CF0B3E">
      <w:pPr>
        <w:pStyle w:val="B1"/>
        <w:rPr>
          <w:lang w:val="en-US"/>
        </w:rPr>
      </w:pPr>
      <w:r w:rsidRPr="004A1305">
        <w:rPr>
          <w:lang w:val="en-US"/>
        </w:rPr>
        <w:t>-</w:t>
      </w:r>
      <w:r w:rsidRPr="004A1305">
        <w:rPr>
          <w:lang w:val="en-US"/>
        </w:rPr>
        <w:tab/>
        <w:t xml:space="preserve">transmits a signal/channel scheduled by a DCI format on a symbol of </w:t>
      </w:r>
      <w:r w:rsidR="001A721C">
        <w:rPr>
          <w:lang w:val="en-US"/>
        </w:rPr>
        <w:t>another</w:t>
      </w:r>
      <w:r w:rsidRPr="004A1305">
        <w:rPr>
          <w:lang w:val="en-US"/>
        </w:rPr>
        <w:t xml:space="preserve"> cell when the symbol is indicated as downlink by </w:t>
      </w:r>
      <w:r w:rsidRPr="004A1305">
        <w:rPr>
          <w:i/>
          <w:iCs/>
          <w:lang w:val="en-US"/>
        </w:rPr>
        <w:t>tdd-UL-DL-ConfigurationCommon</w:t>
      </w:r>
      <w:r w:rsidRPr="004A1305">
        <w:rPr>
          <w:lang w:val="en-US"/>
        </w:rPr>
        <w:t xml:space="preserve"> or </w:t>
      </w:r>
      <w:r w:rsidRPr="004A1305">
        <w:rPr>
          <w:i/>
          <w:iCs/>
          <w:lang w:val="en-US"/>
        </w:rPr>
        <w:t>tdd-UL-DL-Config</w:t>
      </w:r>
      <w:r w:rsidR="00F825E4">
        <w:rPr>
          <w:i/>
          <w:iCs/>
          <w:lang w:val="en-US"/>
        </w:rPr>
        <w:t>uration</w:t>
      </w:r>
      <w:r w:rsidRPr="004A1305">
        <w:rPr>
          <w:i/>
          <w:iCs/>
          <w:lang w:val="en-US"/>
        </w:rPr>
        <w:t>Dedicated</w:t>
      </w:r>
      <w:r w:rsidRPr="004A1305">
        <w:rPr>
          <w:lang w:val="en-US"/>
        </w:rPr>
        <w:t xml:space="preserve"> for the reference cell,</w:t>
      </w:r>
    </w:p>
    <w:p w14:paraId="333BF5D4" w14:textId="63D4325B" w:rsidR="00CF0B3E" w:rsidRPr="004A1305" w:rsidRDefault="00CF0B3E" w:rsidP="00CF0B3E">
      <w:pPr>
        <w:pStyle w:val="B1"/>
        <w:rPr>
          <w:lang w:val="en-US"/>
        </w:rPr>
      </w:pPr>
      <w:r w:rsidRPr="004A1305">
        <w:rPr>
          <w:lang w:val="en-US"/>
        </w:rPr>
        <w:t>-</w:t>
      </w:r>
      <w:r w:rsidR="00965E29">
        <w:rPr>
          <w:lang w:val="en-US"/>
        </w:rPr>
        <w:tab/>
      </w:r>
      <w:r w:rsidRPr="004A1305">
        <w:rPr>
          <w:lang w:val="en-US"/>
        </w:rPr>
        <w:t xml:space="preserve">is not required to receive a higher layer configured PDCCH, PDSCH, or CSI-RS on flexible symbols on the reference cell in a set of symbols, if the UE detects a DCI format scheduling a transmission on one or more symbols in the set of symbols on </w:t>
      </w:r>
      <w:r w:rsidR="001A721C">
        <w:rPr>
          <w:lang w:val="en-US"/>
        </w:rPr>
        <w:t>another</w:t>
      </w:r>
      <w:r w:rsidRPr="004A1305">
        <w:rPr>
          <w:lang w:val="en-US"/>
        </w:rPr>
        <w:t xml:space="preserve"> cell</w:t>
      </w:r>
      <w:r w:rsidR="001A721C">
        <w:rPr>
          <w:lang w:val="en-US"/>
        </w:rPr>
        <w:t>,</w:t>
      </w:r>
      <w:r w:rsidRPr="004A1305">
        <w:rPr>
          <w:lang w:val="en-US"/>
        </w:rPr>
        <w:t xml:space="preserve"> </w:t>
      </w:r>
    </w:p>
    <w:p w14:paraId="1E529BBC" w14:textId="3B5C4028" w:rsidR="00CF0B3E" w:rsidRPr="004A1305" w:rsidRDefault="001A721C" w:rsidP="00DA4DCE">
      <w:pPr>
        <w:rPr>
          <w:lang w:val="en-US"/>
        </w:rPr>
      </w:pPr>
      <w:r>
        <w:rPr>
          <w:lang w:val="en-US" w:eastAsia="fr-FR"/>
        </w:rPr>
        <w:lastRenderedPageBreak/>
        <w:t>and regardless of whether the reference cell and another cell operat</w:t>
      </w:r>
      <w:r>
        <w:rPr>
          <w:rFonts w:hint="eastAsia"/>
          <w:lang w:val="en-US" w:eastAsia="zh-CN"/>
        </w:rPr>
        <w:t>e</w:t>
      </w:r>
      <w:r>
        <w:rPr>
          <w:lang w:val="en-US" w:eastAsia="fr-FR"/>
        </w:rPr>
        <w:t xml:space="preserve"> in same or different frequency bands, </w:t>
      </w:r>
      <w:r w:rsidR="00CF0B3E" w:rsidRPr="004A1305">
        <w:rPr>
          <w:lang w:val="en-US"/>
        </w:rPr>
        <w:t xml:space="preserve"> </w:t>
      </w:r>
    </w:p>
    <w:p w14:paraId="512346C4" w14:textId="77777777" w:rsidR="00CF0B3E" w:rsidRPr="004A1305" w:rsidRDefault="00CF0B3E" w:rsidP="00DA4DCE">
      <w:pPr>
        <w:rPr>
          <w:lang w:val="en-US"/>
        </w:rPr>
      </w:pPr>
      <w:r w:rsidRPr="004A1305">
        <w:rPr>
          <w:lang w:val="en-US"/>
        </w:rPr>
        <w:t xml:space="preserve">the UE </w:t>
      </w:r>
    </w:p>
    <w:p w14:paraId="515EB607" w14:textId="77777777" w:rsidR="00CF0B3E" w:rsidRPr="004A1305" w:rsidRDefault="00CF0B3E" w:rsidP="00CF0B3E">
      <w:pPr>
        <w:pStyle w:val="B1"/>
        <w:rPr>
          <w:lang w:val="en-US"/>
        </w:rPr>
      </w:pPr>
      <w:r w:rsidRPr="004A1305">
        <w:rPr>
          <w:lang w:val="en-US"/>
        </w:rPr>
        <w:t>-</w:t>
      </w:r>
      <w:r w:rsidRPr="004A1305">
        <w:rPr>
          <w:lang w:val="en-US"/>
        </w:rPr>
        <w:tab/>
        <w:t xml:space="preserve">does not expect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for the reference cell to indicate a symbol as uplink and to detect a DCI format </w:t>
      </w:r>
      <w:r w:rsidRPr="004A1305">
        <w:rPr>
          <w:rStyle w:val="CommentReference"/>
          <w:sz w:val="20"/>
          <w:lang w:val="en-US"/>
        </w:rPr>
        <w:t>scheduling</w:t>
      </w:r>
      <w:r w:rsidRPr="004A1305">
        <w:rPr>
          <w:lang w:val="en-US"/>
        </w:rPr>
        <w:t xml:space="preserve"> a</w:t>
      </w:r>
      <w:r>
        <w:rPr>
          <w:lang w:val="en-US"/>
        </w:rPr>
        <w:t xml:space="preserve"> reception on the symbol on an</w:t>
      </w:r>
      <w:r w:rsidRPr="004A1305">
        <w:rPr>
          <w:lang w:val="en-US"/>
        </w:rPr>
        <w:t>other cell</w:t>
      </w:r>
    </w:p>
    <w:p w14:paraId="397A08CE" w14:textId="77777777" w:rsidR="00CF0B3E" w:rsidRPr="004A1305" w:rsidRDefault="00CF0B3E" w:rsidP="00CF0B3E">
      <w:pPr>
        <w:pStyle w:val="B1"/>
        <w:rPr>
          <w:lang w:val="en-US"/>
        </w:rPr>
      </w:pPr>
      <w:bookmarkStart w:id="709" w:name="_Hlk33186884"/>
      <w:r w:rsidRPr="004A1305">
        <w:rPr>
          <w:lang w:val="en-US"/>
        </w:rPr>
        <w:t>-</w:t>
      </w:r>
      <w:r w:rsidRPr="004A1305">
        <w:rPr>
          <w:lang w:val="en-US"/>
        </w:rPr>
        <w:tab/>
        <w:t>does not expect to be configured by higher layers to transmit</w:t>
      </w:r>
      <w:r w:rsidRPr="004A1305">
        <w:rPr>
          <w:bCs/>
          <w:lang w:val="en-US"/>
        </w:rPr>
        <w:t xml:space="preserve"> </w:t>
      </w:r>
      <w:r w:rsidRPr="004A1305">
        <w:rPr>
          <w:lang w:val="en-US"/>
        </w:rPr>
        <w:t>SRS, PUCCH, PUSCH, or PRACH on a flexible symbol on the reference cell and to detect a DCI format scheduling a</w:t>
      </w:r>
      <w:r>
        <w:rPr>
          <w:lang w:val="en-US"/>
        </w:rPr>
        <w:t xml:space="preserve"> reception on the symbol on an</w:t>
      </w:r>
      <w:r w:rsidRPr="004A1305">
        <w:rPr>
          <w:lang w:val="en-US"/>
        </w:rPr>
        <w:t>other cell</w:t>
      </w:r>
    </w:p>
    <w:bookmarkEnd w:id="709"/>
    <w:p w14:paraId="19B08DA5" w14:textId="77777777" w:rsidR="00CF0B3E" w:rsidRPr="004A1305" w:rsidRDefault="00CF0B3E" w:rsidP="00CF0B3E">
      <w:pPr>
        <w:pStyle w:val="B1"/>
        <w:rPr>
          <w:lang w:val="en-US"/>
        </w:rPr>
      </w:pPr>
      <w:r w:rsidRPr="004A1305">
        <w:rPr>
          <w:lang w:val="en-US"/>
        </w:rPr>
        <w:t>-</w:t>
      </w:r>
      <w:r w:rsidRPr="004A1305">
        <w:rPr>
          <w:lang w:val="en-US"/>
        </w:rPr>
        <w:tab/>
        <w:t>does not transmit a PUCCH, PUSCH or PRACH that is configured by higher la</w:t>
      </w:r>
      <w:r>
        <w:rPr>
          <w:lang w:val="en-US"/>
        </w:rPr>
        <w:t>yers on a set of symbols on an</w:t>
      </w:r>
      <w:r w:rsidRPr="004A1305">
        <w:rPr>
          <w:lang w:val="en-US"/>
        </w:rPr>
        <w:t xml:space="preserve">other cell if at least one symbol from the set of symbols is indicated as downlink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is a symbol corresponding to a PDCCH, PDSCH</w:t>
      </w:r>
      <w:r>
        <w:rPr>
          <w:lang w:val="en-US"/>
        </w:rPr>
        <w:t>,</w:t>
      </w:r>
      <w:r w:rsidRPr="004A1305">
        <w:rPr>
          <w:lang w:val="en-US"/>
        </w:rPr>
        <w:t xml:space="preserve"> or CSI-RS reception that is configured by higher layers on the reference cell </w:t>
      </w:r>
    </w:p>
    <w:p w14:paraId="2536BF5F" w14:textId="77777777" w:rsidR="00CF0B3E" w:rsidRPr="004A1305" w:rsidRDefault="00CF0B3E" w:rsidP="00CF0B3E">
      <w:pPr>
        <w:pStyle w:val="B1"/>
        <w:rPr>
          <w:lang w:val="en-US"/>
        </w:rPr>
      </w:pPr>
      <w:r w:rsidRPr="004A1305">
        <w:rPr>
          <w:lang w:val="en-US"/>
        </w:rPr>
        <w:t>-</w:t>
      </w:r>
      <w:r w:rsidRPr="004A1305">
        <w:rPr>
          <w:lang w:val="en-US"/>
        </w:rPr>
        <w:tab/>
        <w:t>does not transmit a</w:t>
      </w:r>
      <w:r w:rsidRPr="004A1305">
        <w:rPr>
          <w:rStyle w:val="CommentReference"/>
          <w:sz w:val="20"/>
          <w:lang w:val="en-US"/>
        </w:rPr>
        <w:t xml:space="preserve"> SRS </w:t>
      </w:r>
      <w:r w:rsidRPr="004A1305">
        <w:rPr>
          <w:lang w:val="en-US"/>
        </w:rPr>
        <w:t>that is configured by higher la</w:t>
      </w:r>
      <w:r>
        <w:rPr>
          <w:lang w:val="en-US"/>
        </w:rPr>
        <w:t>yers on a set of symbols on an</w:t>
      </w:r>
      <w:r w:rsidRPr="004A1305">
        <w:rPr>
          <w:lang w:val="en-US"/>
        </w:rPr>
        <w:t xml:space="preserve">other cell if the set of symbols is indicated as downlink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corresponds to a PDCCH, PDSCH or CSI-RS reception that is configured by higher layers on the reference cell </w:t>
      </w:r>
    </w:p>
    <w:p w14:paraId="40585D7A" w14:textId="226ACB35" w:rsidR="00CF0B3E" w:rsidRPr="004A1305" w:rsidRDefault="00CF0B3E" w:rsidP="00CF0B3E">
      <w:pPr>
        <w:pStyle w:val="B1"/>
        <w:rPr>
          <w:lang w:val="en-US"/>
        </w:rPr>
      </w:pPr>
      <w:r w:rsidRPr="004A1305">
        <w:rPr>
          <w:lang w:val="en-US"/>
        </w:rPr>
        <w:t>-</w:t>
      </w:r>
      <w:r w:rsidRPr="004A1305">
        <w:rPr>
          <w:lang w:val="en-US"/>
        </w:rPr>
        <w:tab/>
        <w:t>does not receive a</w:t>
      </w:r>
      <w:r w:rsidR="005A6996">
        <w:rPr>
          <w:lang w:val="en-US"/>
        </w:rPr>
        <w:t xml:space="preserve"> </w:t>
      </w:r>
      <w:r w:rsidRPr="004A1305">
        <w:rPr>
          <w:lang w:val="en-US"/>
        </w:rPr>
        <w:t>PDCCH, PDSCH or CSI-RS that is configured by higher l</w:t>
      </w:r>
      <w:r>
        <w:rPr>
          <w:lang w:val="en-US"/>
        </w:rPr>
        <w:t>ayers on a set of symbols on</w:t>
      </w:r>
      <w:r w:rsidRPr="004A1305">
        <w:rPr>
          <w:lang w:val="en-US"/>
        </w:rPr>
        <w:t xml:space="preserve"> </w:t>
      </w:r>
      <w:r>
        <w:rPr>
          <w:lang w:val="en-US"/>
        </w:rPr>
        <w:t>an</w:t>
      </w:r>
      <w:r w:rsidRPr="004A1305">
        <w:rPr>
          <w:lang w:val="en-US"/>
        </w:rPr>
        <w:t xml:space="preserve">other cell if at least one symbol from the set of symbols is indicated as uplink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is a symbol corresponding to a</w:t>
      </w:r>
      <w:r w:rsidRPr="004A1305">
        <w:rPr>
          <w:bCs/>
          <w:lang w:val="en-US"/>
        </w:rPr>
        <w:t xml:space="preserve"> </w:t>
      </w:r>
      <w:r>
        <w:rPr>
          <w:lang w:val="en-US"/>
        </w:rPr>
        <w:t xml:space="preserve">SRS, PUCCH, PUSCH, </w:t>
      </w:r>
      <w:r w:rsidRPr="004A1305">
        <w:rPr>
          <w:lang w:val="en-US"/>
        </w:rPr>
        <w:t>or PRACH transmission that is configured by higher layers on the reference cell</w:t>
      </w:r>
    </w:p>
    <w:p w14:paraId="1906F37B" w14:textId="77777777" w:rsidR="00CF0B3E" w:rsidRPr="004A1305" w:rsidRDefault="00CF0B3E" w:rsidP="00CF0B3E">
      <w:pPr>
        <w:pStyle w:val="B1"/>
        <w:rPr>
          <w:lang w:val="en-US"/>
        </w:rPr>
      </w:pPr>
      <w:r w:rsidRPr="004A1305">
        <w:rPr>
          <w:lang w:val="en-US"/>
        </w:rPr>
        <w:t>-</w:t>
      </w:r>
      <w:r w:rsidRPr="004A1305">
        <w:rPr>
          <w:lang w:val="en-US"/>
        </w:rPr>
        <w:tab/>
        <w:t xml:space="preserve">assumes a symbol indicated as downlink or uplink by </w:t>
      </w:r>
      <w:r w:rsidRPr="004A1305">
        <w:rPr>
          <w:i/>
          <w:iCs/>
          <w:lang w:val="en-US"/>
        </w:rPr>
        <w:t>tdd-UL-DL-ConfigurationCommon</w:t>
      </w:r>
      <w:r w:rsidRPr="004A1305">
        <w:rPr>
          <w:lang w:val="en-US"/>
        </w:rPr>
        <w:t xml:space="preserve"> or </w:t>
      </w:r>
      <w:r w:rsidRPr="004A1305">
        <w:rPr>
          <w:i/>
          <w:iCs/>
          <w:lang w:val="en-US"/>
        </w:rPr>
        <w:t>tdd-UL-DL-ConfigurationDedicated</w:t>
      </w:r>
      <w:r>
        <w:rPr>
          <w:lang w:val="en-US"/>
        </w:rPr>
        <w:t xml:space="preserve"> on an</w:t>
      </w:r>
      <w:r w:rsidRPr="004A1305">
        <w:rPr>
          <w:lang w:val="en-US"/>
        </w:rPr>
        <w:t>other cell to be flexible, if the UE is respectively configured by higher layers to transmit</w:t>
      </w:r>
      <w:r w:rsidRPr="004A1305">
        <w:rPr>
          <w:bCs/>
          <w:lang w:val="en-US"/>
        </w:rPr>
        <w:t xml:space="preserve"> </w:t>
      </w:r>
      <w:r w:rsidRPr="004A1305">
        <w:rPr>
          <w:lang w:val="en-US"/>
        </w:rPr>
        <w:t>SRS, PUCCH, PUSCH, or PRACH or to receive PDCCH, PDSCH, or CSI-RS on the reference cell</w:t>
      </w:r>
    </w:p>
    <w:p w14:paraId="51BDD3A2" w14:textId="3E082682" w:rsidR="001A721C" w:rsidRPr="005258CF" w:rsidRDefault="00CF0B3E" w:rsidP="005258CF">
      <w:pPr>
        <w:pStyle w:val="B1"/>
        <w:rPr>
          <w:lang w:val="en-US"/>
        </w:rPr>
      </w:pPr>
      <w:r w:rsidRPr="004A1305">
        <w:t>-</w:t>
      </w:r>
      <w:r w:rsidRPr="004A1305">
        <w:tab/>
        <w:t>does not expect to detect a first DCI format scheduling a transmission or reception on a symbol on a first cell and a second DCI format scheduling a reception or transmission on the symbol on a second cell, respectively</w:t>
      </w:r>
      <w:r w:rsidR="001A721C">
        <w:rPr>
          <w:lang w:val="en-US"/>
        </w:rPr>
        <w:t>.</w:t>
      </w:r>
    </w:p>
    <w:p w14:paraId="481BBD4E" w14:textId="7A6CBE52" w:rsidR="00CF0B3E" w:rsidRPr="00DA4DCE" w:rsidRDefault="001A721C" w:rsidP="005258CF">
      <w:pPr>
        <w:rPr>
          <w:lang w:val="en-US"/>
        </w:rPr>
      </w:pPr>
      <w:r w:rsidRPr="00A5634E">
        <w:t xml:space="preserve">After the UE applies the procedures described above for directional collision handling within the set of cells that have been configured with </w:t>
      </w:r>
      <w:r w:rsidRPr="00A5634E">
        <w:rPr>
          <w:i/>
          <w:iCs/>
        </w:rPr>
        <w:t>directionalCollisionHandling-r16</w:t>
      </w:r>
      <w:r w:rsidRPr="00A5634E">
        <w:t>, the UE does not expect any directional collision among the serving cells that the UE is not capable of simultaneous transmission and reception</w:t>
      </w:r>
      <w:r>
        <w:t>.</w:t>
      </w:r>
    </w:p>
    <w:p w14:paraId="51C5ACF4" w14:textId="77777777" w:rsidR="00C208F0" w:rsidRPr="00B916EC" w:rsidRDefault="00C208F0" w:rsidP="0027125A">
      <w:pPr>
        <w:pStyle w:val="Heading3"/>
      </w:pPr>
      <w:bookmarkStart w:id="710" w:name="_Toc12021490"/>
      <w:bookmarkStart w:id="711" w:name="_Toc20311602"/>
      <w:bookmarkStart w:id="712" w:name="_Toc26719427"/>
      <w:bookmarkStart w:id="713" w:name="_Toc29894863"/>
      <w:bookmarkStart w:id="714" w:name="_Toc29899162"/>
      <w:bookmarkStart w:id="715" w:name="_Toc29899580"/>
      <w:bookmarkStart w:id="716" w:name="_Toc29917319"/>
      <w:bookmarkStart w:id="717" w:name="_Toc36498193"/>
      <w:bookmarkStart w:id="718" w:name="_Toc45699221"/>
      <w:bookmarkStart w:id="719" w:name="_Toc129774588"/>
      <w:r w:rsidRPr="00B916EC">
        <w:t>11.1.</w:t>
      </w:r>
      <w:r w:rsidR="0069451B" w:rsidRPr="00B916EC">
        <w:t>1</w:t>
      </w:r>
      <w:r w:rsidRPr="00B916EC">
        <w:tab/>
        <w:t xml:space="preserve">UE procedure for determining slot </w:t>
      </w:r>
      <w:bookmarkEnd w:id="708"/>
      <w:r w:rsidR="005D3D76" w:rsidRPr="00B916EC">
        <w:t>format</w:t>
      </w:r>
      <w:bookmarkEnd w:id="710"/>
      <w:bookmarkEnd w:id="711"/>
      <w:bookmarkEnd w:id="712"/>
      <w:bookmarkEnd w:id="713"/>
      <w:bookmarkEnd w:id="714"/>
      <w:bookmarkEnd w:id="715"/>
      <w:bookmarkEnd w:id="716"/>
      <w:bookmarkEnd w:id="717"/>
      <w:bookmarkEnd w:id="718"/>
      <w:bookmarkEnd w:id="719"/>
    </w:p>
    <w:p w14:paraId="2788F8B0" w14:textId="7C08BC46" w:rsidR="00CA657A" w:rsidRPr="00CA657A" w:rsidRDefault="00CA657A" w:rsidP="00CA657A">
      <w:pPr>
        <w:rPr>
          <w:lang w:eastAsia="zh-CN"/>
        </w:rPr>
      </w:pPr>
      <w:r w:rsidRPr="00CA657A">
        <w:rPr>
          <w:lang w:val="en-US" w:eastAsia="zh-CN"/>
        </w:rPr>
        <w:t xml:space="preserve">This </w:t>
      </w:r>
      <w:r w:rsidR="006F5F9E">
        <w:rPr>
          <w:lang w:val="en-US" w:eastAsia="zh-CN"/>
        </w:rPr>
        <w:t>clause</w:t>
      </w:r>
      <w:r w:rsidR="00427F0C" w:rsidRPr="00CA657A">
        <w:rPr>
          <w:lang w:val="en-US" w:eastAsia="zh-CN"/>
        </w:rPr>
        <w:t xml:space="preserve"> </w:t>
      </w:r>
      <w:r w:rsidRPr="00CA657A">
        <w:rPr>
          <w:lang w:val="en-US" w:eastAsia="zh-CN"/>
        </w:rPr>
        <w:t xml:space="preserve">applies for a serving cell that is included in a set of serving cells configured to a UE by </w:t>
      </w:r>
      <w:r w:rsidRPr="00CA657A">
        <w:rPr>
          <w:i/>
        </w:rPr>
        <w:t>slotFormatCombToAddModList</w:t>
      </w:r>
      <w:r w:rsidRPr="00CA657A">
        <w:t xml:space="preserve"> and</w:t>
      </w:r>
      <w:r w:rsidRPr="00CA657A">
        <w:rPr>
          <w:lang w:val="en-US" w:eastAsia="zh-CN"/>
        </w:rPr>
        <w:t xml:space="preserve"> </w:t>
      </w:r>
      <w:r w:rsidRPr="00CA657A">
        <w:rPr>
          <w:i/>
        </w:rPr>
        <w:t>slotFormatCombToReleaseList</w:t>
      </w:r>
      <w:r w:rsidR="00427F0C">
        <w:rPr>
          <w:rFonts w:cs="Arial"/>
          <w:lang w:eastAsia="zh-CN"/>
        </w:rPr>
        <w:t xml:space="preserve">, </w:t>
      </w:r>
      <w:r w:rsidR="00427F0C" w:rsidRPr="00F05FA3">
        <w:rPr>
          <w:i/>
        </w:rPr>
        <w:t>availableRB-SetsToAddModList</w:t>
      </w:r>
      <w:r w:rsidR="00427F0C" w:rsidRPr="00CA657A">
        <w:t xml:space="preserve"> and</w:t>
      </w:r>
      <w:r w:rsidR="00427F0C" w:rsidRPr="00CA657A">
        <w:rPr>
          <w:lang w:eastAsia="zh-CN"/>
        </w:rPr>
        <w:t xml:space="preserve"> </w:t>
      </w:r>
      <w:r w:rsidR="00427F0C" w:rsidRPr="00F05FA3">
        <w:rPr>
          <w:i/>
        </w:rPr>
        <w:t>availableRB-SetsToRelease</w:t>
      </w:r>
      <w:r w:rsidR="00514000">
        <w:rPr>
          <w:i/>
        </w:rPr>
        <w:t>List</w:t>
      </w:r>
      <w:r w:rsidR="00427F0C">
        <w:rPr>
          <w:rFonts w:cs="Arial"/>
          <w:lang w:eastAsia="zh-CN"/>
        </w:rPr>
        <w:t xml:space="preserve">, </w:t>
      </w:r>
      <w:r w:rsidR="0070723B">
        <w:rPr>
          <w:i/>
        </w:rPr>
        <w:t>s</w:t>
      </w:r>
      <w:r w:rsidR="0070723B" w:rsidRPr="00F05FA3">
        <w:rPr>
          <w:i/>
        </w:rPr>
        <w:t>witchTriggerToAddModList</w:t>
      </w:r>
      <w:r w:rsidR="00427F0C">
        <w:rPr>
          <w:i/>
        </w:rPr>
        <w:t xml:space="preserve"> </w:t>
      </w:r>
      <w:r w:rsidR="00427F0C" w:rsidRPr="00CA657A">
        <w:t>and</w:t>
      </w:r>
      <w:r w:rsidR="00427F0C" w:rsidRPr="00CA657A">
        <w:rPr>
          <w:lang w:eastAsia="zh-CN"/>
        </w:rPr>
        <w:t xml:space="preserve"> </w:t>
      </w:r>
      <w:r w:rsidR="0070723B">
        <w:rPr>
          <w:i/>
        </w:rPr>
        <w:t>s</w:t>
      </w:r>
      <w:r w:rsidR="0070723B" w:rsidRPr="00F05FA3">
        <w:rPr>
          <w:i/>
        </w:rPr>
        <w:t>witchTriggerToReleaseList</w:t>
      </w:r>
      <w:r w:rsidR="00427F0C">
        <w:rPr>
          <w:rFonts w:cs="Arial"/>
          <w:lang w:eastAsia="zh-CN"/>
        </w:rPr>
        <w:t xml:space="preserve">, or </w:t>
      </w:r>
      <w:r w:rsidR="00427F0C" w:rsidRPr="00F05FA3">
        <w:rPr>
          <w:i/>
        </w:rPr>
        <w:t>co-DurationsPerCellToAddModList</w:t>
      </w:r>
      <w:r w:rsidR="00427F0C" w:rsidRPr="00CA657A">
        <w:t xml:space="preserve"> and</w:t>
      </w:r>
      <w:r w:rsidR="00427F0C" w:rsidRPr="00CA657A">
        <w:rPr>
          <w:lang w:eastAsia="zh-CN"/>
        </w:rPr>
        <w:t xml:space="preserve"> </w:t>
      </w:r>
      <w:r w:rsidR="00427F0C" w:rsidRPr="00F05FA3">
        <w:rPr>
          <w:i/>
        </w:rPr>
        <w:t>co-DurationsPerCellToReleaseList</w:t>
      </w:r>
      <w:r w:rsidRPr="00CA657A">
        <w:rPr>
          <w:rFonts w:cs="Arial"/>
          <w:lang w:eastAsia="zh-CN"/>
        </w:rPr>
        <w:t>.</w:t>
      </w:r>
    </w:p>
    <w:p w14:paraId="4CB94EEE" w14:textId="632B257E" w:rsidR="00806931" w:rsidRDefault="00CA657A" w:rsidP="00157137">
      <w:pPr>
        <w:rPr>
          <w:lang w:val="en-US"/>
        </w:rPr>
      </w:pPr>
      <w:r w:rsidRPr="00CA657A">
        <w:rPr>
          <w:lang w:eastAsia="zh-CN"/>
        </w:rPr>
        <w:t xml:space="preserve">If a UE is configured by higher layers with parameter </w:t>
      </w:r>
      <w:r w:rsidRPr="00CA657A">
        <w:rPr>
          <w:i/>
        </w:rPr>
        <w:t>SlotFormatIndicator</w:t>
      </w:r>
      <w:r w:rsidRPr="00CA657A">
        <w:rPr>
          <w:lang w:val="en-US"/>
        </w:rPr>
        <w:t xml:space="preserve">, the UE is provided </w:t>
      </w:r>
      <w:r w:rsidRPr="00CA657A">
        <w:t>a</w:t>
      </w:r>
      <w:r w:rsidR="00427F0C">
        <w:t>n</w:t>
      </w:r>
      <w:r w:rsidRPr="00CA657A">
        <w:t xml:space="preserve"> </w:t>
      </w:r>
      <w:r w:rsidRPr="00CA657A">
        <w:rPr>
          <w:lang w:val="en-US"/>
        </w:rPr>
        <w:t xml:space="preserve">SFI-RNTI by </w:t>
      </w:r>
      <w:r w:rsidRPr="00CA657A">
        <w:rPr>
          <w:i/>
          <w:lang w:val="en-US"/>
        </w:rPr>
        <w:t>sfi-RNTI</w:t>
      </w:r>
      <w:r w:rsidRPr="00CA657A">
        <w:rPr>
          <w:lang w:val="en-US"/>
        </w:rPr>
        <w:t xml:space="preserve"> and with a payload size of DCI format 2_0 by </w:t>
      </w:r>
      <w:r w:rsidRPr="00CA657A">
        <w:rPr>
          <w:i/>
        </w:rPr>
        <w:t>dci-PayloadSize</w:t>
      </w:r>
      <w:r w:rsidRPr="00CA657A">
        <w:rPr>
          <w:lang w:val="en-US"/>
        </w:rPr>
        <w:t xml:space="preserve">. </w:t>
      </w:r>
    </w:p>
    <w:p w14:paraId="05DBFFF9" w14:textId="4A97CEC1" w:rsidR="00427F0C" w:rsidRPr="00405F53" w:rsidRDefault="00427F0C" w:rsidP="00427F0C">
      <w:pPr>
        <w:rPr>
          <w:lang w:val="en-US" w:eastAsia="zh-CN"/>
        </w:rPr>
      </w:pPr>
      <w:r>
        <w:t xml:space="preserve">The UE is also provided in one or more serving cells with a configuration for a search space set </w:t>
      </w:r>
      <w:r>
        <w:rPr>
          <w:noProof/>
          <w:position w:val="-6"/>
        </w:rPr>
        <w:drawing>
          <wp:inline distT="0" distB="0" distL="0" distR="0" wp14:anchorId="63F7B970" wp14:editId="3191F08E">
            <wp:extent cx="123825" cy="12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i/>
        </w:rPr>
        <w:t xml:space="preserve"> </w:t>
      </w:r>
      <w:r>
        <w:t xml:space="preserve">and a corresponding CORESET </w:t>
      </w:r>
      <m:oMath>
        <m:r>
          <w:rPr>
            <w:rFonts w:ascii="Cambria Math" w:hAnsi="Cambria Math"/>
          </w:rPr>
          <m:t>p</m:t>
        </m:r>
      </m:oMath>
      <w:r>
        <w:t xml:space="preserve"> for monitoring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t xml:space="preserve"> PDCCH candidates for DCI format 2_0 with a CCE aggregation level of </w:t>
      </w:r>
      <m:oMath>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oMath>
      <w:r>
        <w:t xml:space="preserve"> CCEs as described </w:t>
      </w:r>
      <w:r w:rsidR="006F5F9E">
        <w:t>in clause</w:t>
      </w:r>
      <w:r>
        <w:t xml:space="preserve"> 10.1. </w:t>
      </w:r>
      <w:r>
        <w:rPr>
          <w:lang w:eastAsia="zh-CN"/>
        </w:rPr>
        <w:t xml:space="preserve">The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rPr>
          <w:lang w:val="en-US"/>
        </w:rPr>
        <w:t xml:space="preserve"> </w:t>
      </w:r>
      <w:r>
        <w:rPr>
          <w:lang w:eastAsia="zh-CN"/>
        </w:rPr>
        <w:t xml:space="preserve">PDCCH candidates are the first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rPr>
          <w:lang w:val="en-US"/>
        </w:rPr>
        <w:t xml:space="preserve"> PDCCH candidates </w:t>
      </w:r>
      <w:r w:rsidRPr="00B916EC">
        <w:rPr>
          <w:rFonts w:eastAsia="Yu Mincho"/>
          <w:iCs/>
          <w:lang w:val="en-US" w:eastAsia="ja-JP"/>
        </w:rPr>
        <w:t xml:space="preserve">for CCE aggregation level </w:t>
      </w:r>
      <m:oMath>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oMath>
      <w:r>
        <w:rPr>
          <w:lang w:val="en-US"/>
        </w:rPr>
        <w:t xml:space="preserve"> for search space set </w:t>
      </w:r>
      <m:oMath>
        <m:r>
          <w:rPr>
            <w:rFonts w:ascii="Cambria Math" w:hAnsi="Cambria Math"/>
          </w:rPr>
          <m:t>s</m:t>
        </m:r>
      </m:oMath>
      <w:r>
        <w:rPr>
          <w:lang w:val="en-US"/>
        </w:rPr>
        <w:t xml:space="preserve"> in </w:t>
      </w:r>
      <w:r>
        <w:t>CORESET</w:t>
      </w:r>
      <w:r>
        <w:rPr>
          <w:lang w:val="en-US"/>
        </w:rPr>
        <w:t xml:space="preserve"> </w:t>
      </w:r>
      <m:oMath>
        <m:r>
          <w:rPr>
            <w:rFonts w:ascii="Cambria Math" w:hAnsi="Cambria Math"/>
          </w:rPr>
          <m:t>p</m:t>
        </m:r>
      </m:oMath>
      <w:r>
        <w:rPr>
          <w:lang w:val="en-US"/>
        </w:rPr>
        <w:t>.</w:t>
      </w:r>
    </w:p>
    <w:p w14:paraId="6CBAF546" w14:textId="77777777" w:rsidR="00CA657A" w:rsidRPr="00CA657A" w:rsidRDefault="00CA657A" w:rsidP="0090436D">
      <w:pPr>
        <w:rPr>
          <w:lang w:val="en-US"/>
        </w:rPr>
      </w:pPr>
      <w:r w:rsidRPr="00CA657A">
        <w:rPr>
          <w:lang w:val="en-US"/>
        </w:rPr>
        <w:t xml:space="preserve">For each serving cell in the set of serving cells, the UE can be provided: </w:t>
      </w:r>
    </w:p>
    <w:p w14:paraId="5B6064DB" w14:textId="77777777" w:rsidR="00CA657A" w:rsidRPr="00CA657A" w:rsidRDefault="00CA657A" w:rsidP="001322F1">
      <w:pPr>
        <w:pStyle w:val="B1"/>
      </w:pPr>
      <w:r>
        <w:t>-</w:t>
      </w:r>
      <w:r>
        <w:tab/>
      </w:r>
      <w:r w:rsidRPr="00CA657A">
        <w:t xml:space="preserve">an identity of the serving cell by </w:t>
      </w:r>
      <w:r w:rsidRPr="00CA657A">
        <w:rPr>
          <w:i/>
        </w:rPr>
        <w:t>servingCellId</w:t>
      </w:r>
    </w:p>
    <w:p w14:paraId="1C0A0B17" w14:textId="77777777" w:rsidR="00CA657A" w:rsidRPr="00CA657A" w:rsidRDefault="00CA657A" w:rsidP="001322F1">
      <w:pPr>
        <w:pStyle w:val="B1"/>
      </w:pPr>
      <w:r>
        <w:t>-</w:t>
      </w:r>
      <w:r>
        <w:tab/>
      </w:r>
      <w:r w:rsidRPr="00CA657A">
        <w:t xml:space="preserve">a location of a SFI-index field in DCI format 2_0 by </w:t>
      </w:r>
      <w:r w:rsidRPr="00CA657A">
        <w:rPr>
          <w:i/>
        </w:rPr>
        <w:t>positionInDCI</w:t>
      </w:r>
    </w:p>
    <w:p w14:paraId="4858298D" w14:textId="77777777" w:rsidR="00CA657A" w:rsidRPr="00CA657A" w:rsidRDefault="00CA657A" w:rsidP="001322F1">
      <w:pPr>
        <w:pStyle w:val="B1"/>
      </w:pPr>
      <w:r>
        <w:t>-</w:t>
      </w:r>
      <w:r>
        <w:tab/>
      </w:r>
      <w:r w:rsidRPr="00CA657A">
        <w:t xml:space="preserve">a set of slot format combinations by </w:t>
      </w:r>
      <w:r w:rsidRPr="00CA657A">
        <w:rPr>
          <w:i/>
        </w:rPr>
        <w:t>slotFormatCombinations</w:t>
      </w:r>
      <w:r w:rsidRPr="00CA657A">
        <w:t xml:space="preserve">, where each slot format combination in the set of slot format combinations includes </w:t>
      </w:r>
    </w:p>
    <w:p w14:paraId="793EE8E6" w14:textId="77777777" w:rsidR="00CA657A" w:rsidRPr="00CA657A" w:rsidRDefault="00CA657A" w:rsidP="001322F1">
      <w:pPr>
        <w:pStyle w:val="B2"/>
      </w:pPr>
      <w:r>
        <w:t>-</w:t>
      </w:r>
      <w:r>
        <w:tab/>
      </w:r>
      <w:r w:rsidRPr="00CA657A">
        <w:t xml:space="preserve">one or more slot formats indicated by a respective </w:t>
      </w:r>
      <w:r w:rsidRPr="00CA657A">
        <w:rPr>
          <w:i/>
        </w:rPr>
        <w:t>slotFormats</w:t>
      </w:r>
      <w:r w:rsidRPr="00CA657A">
        <w:t xml:space="preserve"> for the slot format combination, and </w:t>
      </w:r>
    </w:p>
    <w:p w14:paraId="7D79C838" w14:textId="77777777" w:rsidR="00CA657A" w:rsidRPr="00CA657A" w:rsidRDefault="00CA657A" w:rsidP="001322F1">
      <w:pPr>
        <w:pStyle w:val="B2"/>
      </w:pPr>
      <w:r>
        <w:t>-</w:t>
      </w:r>
      <w:r>
        <w:tab/>
      </w:r>
      <w:r w:rsidRPr="00CA657A">
        <w:t xml:space="preserve">a mapping for the slot format combination provided by </w:t>
      </w:r>
      <w:r w:rsidRPr="00CA657A">
        <w:rPr>
          <w:i/>
        </w:rPr>
        <w:t>slotFormats</w:t>
      </w:r>
      <w:r w:rsidRPr="00CA657A">
        <w:t xml:space="preserve"> to a corresponding SFI-index field value in DCI format 2_0 provided by </w:t>
      </w:r>
      <w:r w:rsidRPr="00CA657A">
        <w:rPr>
          <w:i/>
        </w:rPr>
        <w:t>slotFormatCombinationId</w:t>
      </w:r>
    </w:p>
    <w:p w14:paraId="44031889" w14:textId="48A9EEAC" w:rsidR="00CA657A" w:rsidRPr="00CA657A" w:rsidRDefault="00CA657A" w:rsidP="001322F1">
      <w:pPr>
        <w:pStyle w:val="B1"/>
      </w:pPr>
      <w:r>
        <w:lastRenderedPageBreak/>
        <w:t>-</w:t>
      </w:r>
      <w:r>
        <w:tab/>
      </w:r>
      <w:r w:rsidRPr="00CA657A">
        <w:t xml:space="preserve">for unpaired spectrum operation,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m:t>
            </m:r>
          </m:sub>
        </m:sSub>
      </m:oMath>
      <w:r w:rsidRPr="00CA657A">
        <w:t xml:space="preserve"> by </w:t>
      </w:r>
      <w:r w:rsidRPr="00CA657A">
        <w:rPr>
          <w:i/>
        </w:rPr>
        <w:t>subcarrierSpacing</w:t>
      </w:r>
      <w:r w:rsidRPr="00CA657A">
        <w:t xml:space="preserve"> and, when a supplementary UL carrier is configured for the serving cell,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SFI,SUL</m:t>
            </m:r>
          </m:sub>
        </m:sSub>
      </m:oMath>
      <w:r w:rsidRPr="00CA657A">
        <w:t xml:space="preserve"> by </w:t>
      </w:r>
      <w:r w:rsidRPr="00CA657A">
        <w:rPr>
          <w:i/>
        </w:rPr>
        <w:t>subcarrierSpacing2</w:t>
      </w:r>
      <w:r w:rsidRPr="00CA657A">
        <w:t xml:space="preserve"> for the supplementary UL carrier</w:t>
      </w:r>
    </w:p>
    <w:p w14:paraId="45D113EA" w14:textId="475107D8" w:rsidR="00CA657A" w:rsidRPr="00CA657A" w:rsidRDefault="00CA657A" w:rsidP="001322F1">
      <w:pPr>
        <w:pStyle w:val="B1"/>
      </w:pPr>
      <w:r>
        <w:t>-</w:t>
      </w:r>
      <w:r>
        <w:tab/>
      </w:r>
      <w:r w:rsidRPr="00CA657A">
        <w:t xml:space="preserve">for paired spectrum operation, a reference </w:t>
      </w:r>
      <w:r w:rsidR="00143099">
        <w:t>SCS</w:t>
      </w:r>
      <w:r w:rsidRPr="00CA657A">
        <w:t xml:space="preserve"> </w:t>
      </w:r>
      <w:r w:rsidR="00233D58">
        <w:rPr>
          <w:lang w:val="en-US"/>
        </w:rPr>
        <w:t xml:space="preserve">configuration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SFI,DL</m:t>
            </m:r>
          </m:sub>
        </m:sSub>
      </m:oMath>
      <w:r w:rsidRPr="00CA657A">
        <w:t xml:space="preserve"> for a DL BWP by </w:t>
      </w:r>
      <w:r w:rsidRPr="00CA657A">
        <w:rPr>
          <w:i/>
        </w:rPr>
        <w:t>subcarrierSpacing</w:t>
      </w:r>
      <w:r w:rsidRPr="00CA657A">
        <w:t xml:space="preserve"> and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SFI,UL</m:t>
            </m:r>
          </m:sub>
        </m:sSub>
      </m:oMath>
      <w:r w:rsidRPr="00CA657A">
        <w:t xml:space="preserve"> for an UL BWP by </w:t>
      </w:r>
      <w:r w:rsidRPr="00CA657A">
        <w:rPr>
          <w:i/>
        </w:rPr>
        <w:t>subcarrierSpacing2</w:t>
      </w:r>
    </w:p>
    <w:p w14:paraId="2694C91B" w14:textId="6414D3CF" w:rsidR="004E46F6" w:rsidRDefault="00421DE7" w:rsidP="004E46F6">
      <w:pPr>
        <w:pStyle w:val="B1"/>
        <w:rPr>
          <w:lang w:val="en-US"/>
        </w:rPr>
      </w:pPr>
      <w:r w:rsidRPr="00D26445">
        <w:t>-</w:t>
      </w:r>
      <w:r w:rsidRPr="00D26445">
        <w:tab/>
        <w:t>a location of a</w:t>
      </w:r>
      <w:r w:rsidR="004E46F6">
        <w:rPr>
          <w:lang w:val="en-US"/>
        </w:rPr>
        <w:t>n available</w:t>
      </w:r>
      <w:r w:rsidRPr="00D26445">
        <w:t xml:space="preserve"> </w:t>
      </w:r>
      <w:r w:rsidR="00AF2DCE" w:rsidRPr="00370E38">
        <w:rPr>
          <w:lang w:val="en-US"/>
        </w:rPr>
        <w:t>RB set indicator field</w:t>
      </w:r>
      <w:r w:rsidRPr="00D26445">
        <w:t xml:space="preserve"> in DCI format 2_0</w:t>
      </w:r>
      <w:r w:rsidR="00EB5253">
        <w:rPr>
          <w:lang w:val="en-US"/>
        </w:rPr>
        <w:t xml:space="preserve">, by </w:t>
      </w:r>
      <w:r w:rsidR="00EB5253" w:rsidRPr="003A6591">
        <w:rPr>
          <w:i/>
          <w:iCs/>
          <w:lang w:val="en-US"/>
        </w:rPr>
        <w:t>availableRB-SetsPerCell</w:t>
      </w:r>
      <w:r w:rsidR="00EB5253">
        <w:rPr>
          <w:lang w:val="en-US"/>
        </w:rPr>
        <w:t>,</w:t>
      </w:r>
      <w:r w:rsidR="00AF2DCE" w:rsidRPr="00370E38">
        <w:rPr>
          <w:lang w:val="en-US"/>
        </w:rPr>
        <w:t xml:space="preserve"> </w:t>
      </w:r>
      <w:r w:rsidR="00EB5253">
        <w:rPr>
          <w:lang w:val="en-US"/>
        </w:rPr>
        <w:t>where the field</w:t>
      </w:r>
      <w:r w:rsidR="00AF2DCE" w:rsidRPr="00370E38">
        <w:rPr>
          <w:lang w:val="en-US"/>
        </w:rPr>
        <w:t xml:space="preserve"> is </w:t>
      </w:r>
    </w:p>
    <w:p w14:paraId="34F3E21B" w14:textId="3081D95A" w:rsidR="004E46F6" w:rsidRDefault="004E46F6" w:rsidP="004E46F6">
      <w:pPr>
        <w:pStyle w:val="B2"/>
        <w:rPr>
          <w:rFonts w:eastAsiaTheme="minorEastAsia"/>
        </w:rPr>
      </w:pPr>
      <w:r>
        <w:rPr>
          <w:rFonts w:eastAsiaTheme="minorEastAsia"/>
        </w:rPr>
        <w:t>-</w:t>
      </w:r>
      <w:r>
        <w:rPr>
          <w:rFonts w:eastAsiaTheme="minorEastAsia"/>
        </w:rPr>
        <w:tab/>
      </w:r>
      <w:r>
        <w:rPr>
          <w:rFonts w:eastAsiaTheme="minorEastAsia"/>
          <w:lang w:val="en-US"/>
        </w:rPr>
        <w:t xml:space="preserve">one bit, </w:t>
      </w:r>
      <w:r>
        <w:t xml:space="preserve">if </w:t>
      </w:r>
      <w:r>
        <w:rPr>
          <w:rFonts w:eastAsia="Malgun Gothic"/>
          <w:i/>
          <w:iCs/>
          <w:lang w:val="en-US"/>
        </w:rPr>
        <w:t>intraCellGuardBand</w:t>
      </w:r>
      <w:r w:rsidR="0070723B">
        <w:rPr>
          <w:rFonts w:eastAsia="Malgun Gothic"/>
          <w:i/>
          <w:iCs/>
          <w:lang w:val="en-US"/>
        </w:rPr>
        <w:t>s</w:t>
      </w:r>
      <w:r>
        <w:rPr>
          <w:rFonts w:eastAsia="Malgun Gothic"/>
          <w:i/>
          <w:iCs/>
          <w:lang w:val="en-US"/>
        </w:rPr>
        <w:t>DL-</w:t>
      </w:r>
      <w:r w:rsidR="0070723B">
        <w:rPr>
          <w:rFonts w:eastAsia="Malgun Gothic"/>
          <w:i/>
          <w:iCs/>
          <w:lang w:val="en-US"/>
        </w:rPr>
        <w:t>List</w:t>
      </w:r>
      <w:r>
        <w:rPr>
          <w:rFonts w:eastAsia="Malgun Gothic"/>
          <w:lang w:val="en-US"/>
        </w:rPr>
        <w:t xml:space="preserve"> for the serving cell indicates no intra-cell guard-bands are configured</w:t>
      </w:r>
      <w:r w:rsidRPr="00B62F61">
        <w:rPr>
          <w:rFonts w:eastAsiaTheme="minorEastAsia"/>
        </w:rPr>
        <w:t xml:space="preserve">, where a value of </w:t>
      </w:r>
      <w:r w:rsidRPr="00B3711C">
        <w:rPr>
          <w:rFonts w:eastAsiaTheme="minorEastAsia"/>
        </w:rPr>
        <w:t>'1' indicates that the serving cell is available for receptions</w:t>
      </w:r>
      <w:r w:rsidRPr="00B3711C">
        <w:rPr>
          <w:rFonts w:eastAsiaTheme="minorEastAsia"/>
          <w:lang w:val="en-US"/>
        </w:rPr>
        <w:t>,</w:t>
      </w:r>
      <w:r w:rsidRPr="00B3711C">
        <w:rPr>
          <w:rFonts w:eastAsiaTheme="minorEastAsia"/>
        </w:rPr>
        <w:t xml:space="preserve"> a value of '0'</w:t>
      </w:r>
      <w:r w:rsidRPr="00B62F61">
        <w:rPr>
          <w:rFonts w:eastAsiaTheme="minorEastAsia"/>
        </w:rPr>
        <w:t xml:space="preserve"> indicates that </w:t>
      </w:r>
      <w:r>
        <w:rPr>
          <w:rFonts w:eastAsiaTheme="minorEastAsia"/>
        </w:rPr>
        <w:t>the serving cell</w:t>
      </w:r>
      <w:r w:rsidRPr="00B62F61">
        <w:rPr>
          <w:rFonts w:eastAsiaTheme="minorEastAsia"/>
        </w:rPr>
        <w:t xml:space="preserve"> is not available for receptions, </w:t>
      </w:r>
      <w:r>
        <w:rPr>
          <w:rFonts w:eastAsiaTheme="minorEastAsia"/>
          <w:lang w:val="en-US"/>
        </w:rPr>
        <w:t>and</w:t>
      </w:r>
      <w:r w:rsidRPr="00B62F61">
        <w:rPr>
          <w:rFonts w:eastAsiaTheme="minorEastAsia"/>
        </w:rPr>
        <w:t xml:space="preserve"> </w:t>
      </w:r>
      <w:r>
        <w:rPr>
          <w:rFonts w:eastAsiaTheme="minorEastAsia"/>
          <w:lang w:val="en-US"/>
        </w:rPr>
        <w:t>t</w:t>
      </w:r>
      <w:r>
        <w:rPr>
          <w:rFonts w:eastAsiaTheme="minorEastAsia"/>
        </w:rPr>
        <w:t>he serving cell</w:t>
      </w:r>
      <w:r w:rsidRPr="00B62F61">
        <w:rPr>
          <w:rFonts w:eastAsiaTheme="minorEastAsia"/>
        </w:rPr>
        <w:t xml:space="preserve"> remains available or unavailable </w:t>
      </w:r>
      <w:r>
        <w:rPr>
          <w:rFonts w:eastAsiaTheme="minorEastAsia"/>
          <w:lang w:val="en-US"/>
        </w:rPr>
        <w:t xml:space="preserve">for reception </w:t>
      </w:r>
      <w:r w:rsidRPr="00B62F61">
        <w:rPr>
          <w:rFonts w:eastAsiaTheme="minorEastAsia"/>
        </w:rPr>
        <w:t xml:space="preserve">until the end of the </w:t>
      </w:r>
      <w:r w:rsidR="00A541D1" w:rsidRPr="00783241">
        <w:rPr>
          <w:rFonts w:eastAsiaTheme="minorEastAsia"/>
        </w:rPr>
        <w:t>remaining</w:t>
      </w:r>
      <w:r w:rsidRPr="00B62F61">
        <w:rPr>
          <w:rFonts w:eastAsiaTheme="minorEastAsia"/>
        </w:rPr>
        <w:t xml:space="preserve"> channel occupancy duration</w:t>
      </w:r>
      <w:r w:rsidR="00EB5253">
        <w:rPr>
          <w:rFonts w:eastAsia="Times New Roman"/>
          <w:lang w:val="en-US"/>
        </w:rPr>
        <w:t>; or,</w:t>
      </w:r>
    </w:p>
    <w:p w14:paraId="74A3FED8" w14:textId="66753823" w:rsidR="00421DE7" w:rsidRPr="00D26445" w:rsidRDefault="004E46F6" w:rsidP="0042617B">
      <w:pPr>
        <w:pStyle w:val="B2"/>
        <w:rPr>
          <w:iCs/>
        </w:rPr>
      </w:pPr>
      <w:r>
        <w:rPr>
          <w:rFonts w:eastAsiaTheme="minorEastAsia"/>
        </w:rPr>
        <w:t>-</w:t>
      </w:r>
      <w:r>
        <w:rPr>
          <w:rFonts w:eastAsiaTheme="minorEastAsia"/>
        </w:rPr>
        <w:tab/>
      </w:r>
      <w:r w:rsidR="00AF2DCE" w:rsidRPr="00370E38">
        <w:rPr>
          <w:lang w:val="en-US"/>
        </w:rPr>
        <w:t>a bitmap</w:t>
      </w:r>
      <w:r w:rsidR="00421DE7" w:rsidRPr="00D26445">
        <w:t xml:space="preserve"> having a one-to-one mapping with </w:t>
      </w:r>
      <w:r w:rsidR="00AF2DCE">
        <w:rPr>
          <w:lang w:val="en-US"/>
        </w:rPr>
        <w:t>the</w:t>
      </w:r>
      <w:r w:rsidR="00421DE7" w:rsidRPr="00D26445">
        <w:t xml:space="preserve"> RB sets [6, TS 38.214] of the serving cell, </w:t>
      </w:r>
      <w:r>
        <w:t xml:space="preserve">if </w:t>
      </w:r>
      <w:r>
        <w:rPr>
          <w:rFonts w:eastAsia="Malgun Gothic"/>
          <w:i/>
          <w:iCs/>
          <w:lang w:val="en-US"/>
        </w:rPr>
        <w:t>intraCellGuardBand</w:t>
      </w:r>
      <w:r w:rsidR="0070723B">
        <w:rPr>
          <w:rFonts w:eastAsia="Malgun Gothic"/>
          <w:i/>
          <w:iCs/>
          <w:lang w:val="en-US"/>
        </w:rPr>
        <w:t>s</w:t>
      </w:r>
      <w:r>
        <w:rPr>
          <w:rFonts w:eastAsia="Malgun Gothic"/>
          <w:i/>
          <w:iCs/>
          <w:lang w:val="en-US"/>
        </w:rPr>
        <w:t>DL-</w:t>
      </w:r>
      <w:r w:rsidR="0070723B">
        <w:rPr>
          <w:rFonts w:eastAsia="Malgun Gothic"/>
          <w:i/>
          <w:iCs/>
          <w:lang w:val="en-US"/>
        </w:rPr>
        <w:t>List</w:t>
      </w:r>
      <w:r>
        <w:rPr>
          <w:rFonts w:eastAsia="Malgun Gothic"/>
          <w:lang w:val="en-US"/>
        </w:rPr>
        <w:t xml:space="preserve"> for the serving cell indicates intra-cell guard-bands are configured</w:t>
      </w:r>
      <w:r w:rsidR="00EB5253">
        <w:rPr>
          <w:rFonts w:eastAsia="Malgun Gothic"/>
          <w:lang w:val="en-US"/>
        </w:rPr>
        <w:t xml:space="preserve"> </w:t>
      </w:r>
      <w:bookmarkStart w:id="720" w:name="_Hlk143854708"/>
      <w:r w:rsidR="00EB5253">
        <w:rPr>
          <w:rFonts w:eastAsia="Malgun Gothic"/>
          <w:lang w:val="en-US"/>
        </w:rPr>
        <w:t xml:space="preserve">or if </w:t>
      </w:r>
      <w:r w:rsidR="00EB5253" w:rsidRPr="00E25220">
        <w:rPr>
          <w:rFonts w:eastAsia="Malgun Gothic"/>
          <w:i/>
          <w:iCs/>
          <w:lang w:val="en-US"/>
        </w:rPr>
        <w:t>intraCellGuardBandsDL-List</w:t>
      </w:r>
      <w:r w:rsidR="00EB5253">
        <w:rPr>
          <w:rFonts w:eastAsia="Malgun Gothic"/>
          <w:lang w:val="en-US"/>
        </w:rPr>
        <w:t xml:space="preserve"> is not provided for the serving cell</w:t>
      </w:r>
      <w:bookmarkEnd w:id="720"/>
      <w:r>
        <w:rPr>
          <w:rFonts w:eastAsia="Malgun Gothic"/>
          <w:lang w:val="en-US"/>
        </w:rPr>
        <w:t>,</w:t>
      </w:r>
      <w:r w:rsidRPr="00D26445">
        <w:t xml:space="preserve"> </w:t>
      </w:r>
      <w:r w:rsidR="00421DE7" w:rsidRPr="00D26445">
        <w:t xml:space="preserve">where </w:t>
      </w:r>
      <w:r>
        <w:rPr>
          <w:lang w:val="en-US"/>
        </w:rPr>
        <w:t xml:space="preserve">the bitmap includes </w:t>
      </w:r>
      <m:oMath>
        <m:sSub>
          <m:sSubPr>
            <m:ctrlPr>
              <w:rPr>
                <w:rFonts w:ascii="Cambria Math" w:eastAsia="DengXian" w:hAnsi="Cambria Math"/>
                <w:i/>
                <w:lang w:eastAsia="x-none"/>
              </w:rPr>
            </m:ctrlPr>
          </m:sSubPr>
          <m:e>
            <m:r>
              <w:rPr>
                <w:rFonts w:ascii="Cambria Math" w:eastAsia="DengXian" w:hAnsi="Cambria Math"/>
                <w:lang w:eastAsia="x-none"/>
              </w:rPr>
              <m:t>N</m:t>
            </m:r>
          </m:e>
          <m:sub>
            <m:r>
              <m:rPr>
                <m:sty m:val="p"/>
              </m:rPr>
              <w:rPr>
                <w:rFonts w:ascii="Cambria Math" w:eastAsia="DengXian" w:hAnsi="Cambria Math"/>
                <w:lang w:eastAsia="x-none"/>
              </w:rPr>
              <m:t>RB,set,DL</m:t>
            </m:r>
          </m:sub>
        </m:sSub>
      </m:oMath>
      <w:r w:rsidRPr="00370E38">
        <w:rPr>
          <w:lang w:val="en-US" w:eastAsia="x-none"/>
        </w:rPr>
        <w:t xml:space="preserve"> bits </w:t>
      </w:r>
      <w:r>
        <w:rPr>
          <w:rFonts w:eastAsia="DengXian"/>
          <w:lang w:val="en-US" w:eastAsia="zh-CN"/>
        </w:rPr>
        <w:t>and</w:t>
      </w:r>
      <w:r w:rsidRPr="00370E38">
        <w:rPr>
          <w:rFonts w:eastAsia="DengXian"/>
          <w:lang w:val="en-US" w:eastAsia="zh-CN"/>
        </w:rPr>
        <w:t xml:space="preserve"> </w:t>
      </w:r>
      <m:oMath>
        <m:sSub>
          <m:sSubPr>
            <m:ctrlPr>
              <w:rPr>
                <w:rFonts w:ascii="Cambria Math" w:eastAsia="DengXian" w:hAnsi="Cambria Math"/>
                <w:i/>
                <w:lang w:eastAsia="x-none"/>
              </w:rPr>
            </m:ctrlPr>
          </m:sSubPr>
          <m:e>
            <m:r>
              <w:rPr>
                <w:rFonts w:ascii="Cambria Math" w:eastAsia="DengXian" w:hAnsi="Cambria Math"/>
                <w:lang w:eastAsia="x-none"/>
              </w:rPr>
              <m:t>N</m:t>
            </m:r>
          </m:e>
          <m:sub>
            <m:r>
              <m:rPr>
                <m:sty m:val="p"/>
              </m:rPr>
              <w:rPr>
                <w:rFonts w:ascii="Cambria Math" w:eastAsia="DengXian" w:hAnsi="Cambria Math"/>
                <w:lang w:eastAsia="x-none"/>
              </w:rPr>
              <m:t>RB,set,DL</m:t>
            </m:r>
          </m:sub>
        </m:sSub>
      </m:oMath>
      <w:r w:rsidRPr="00370E38">
        <w:rPr>
          <w:rFonts w:eastAsia="DengXian" w:hint="eastAsia"/>
          <w:lang w:eastAsia="zh-CN"/>
        </w:rPr>
        <w:t xml:space="preserve"> </w:t>
      </w:r>
      <w:r w:rsidRPr="00370E38">
        <w:rPr>
          <w:rFonts w:eastAsia="DengXian"/>
          <w:lang w:eastAsia="zh-CN"/>
        </w:rPr>
        <w:t>is the number of RB set</w:t>
      </w:r>
      <w:r w:rsidRPr="00370E38">
        <w:rPr>
          <w:rFonts w:eastAsia="DengXian"/>
          <w:lang w:val="en-US" w:eastAsia="zh-CN"/>
        </w:rPr>
        <w:t>s in the serving cell</w:t>
      </w:r>
      <w:r>
        <w:rPr>
          <w:lang w:val="en-US"/>
        </w:rPr>
        <w:t xml:space="preserve">, </w:t>
      </w:r>
      <w:r w:rsidR="00421DE7" w:rsidRPr="00D26445">
        <w:t xml:space="preserve">a value of </w:t>
      </w:r>
      <w:r>
        <w:t>'</w:t>
      </w:r>
      <w:r>
        <w:rPr>
          <w:lang w:val="en-US"/>
        </w:rPr>
        <w:t>1</w:t>
      </w:r>
      <w:r>
        <w:t>'</w:t>
      </w:r>
      <w:r w:rsidRPr="00D26445">
        <w:t xml:space="preserve"> </w:t>
      </w:r>
      <w:r w:rsidR="00421DE7" w:rsidRPr="00D26445">
        <w:t>indicates that an RB set is available for receptions</w:t>
      </w:r>
      <w:r w:rsidR="00CB12F8">
        <w:rPr>
          <w:lang w:val="en-US"/>
        </w:rPr>
        <w:t>,</w:t>
      </w:r>
      <w:r w:rsidR="00421DE7" w:rsidRPr="00D26445">
        <w:t xml:space="preserve"> a value of </w:t>
      </w:r>
      <w:r w:rsidR="00CB12F8">
        <w:t>'</w:t>
      </w:r>
      <w:r w:rsidR="00CB12F8">
        <w:rPr>
          <w:lang w:val="en-US"/>
        </w:rPr>
        <w:t>0</w:t>
      </w:r>
      <w:r w:rsidR="00CB12F8">
        <w:t>'</w:t>
      </w:r>
      <w:r w:rsidR="00CB12F8" w:rsidRPr="00D26445">
        <w:t xml:space="preserve"> </w:t>
      </w:r>
      <w:r w:rsidR="00421DE7" w:rsidRPr="00D26445">
        <w:t xml:space="preserve">indicates that an RB set is not available for receptions, </w:t>
      </w:r>
      <w:r w:rsidR="00CB12F8">
        <w:rPr>
          <w:iCs/>
          <w:lang w:val="en-US"/>
        </w:rPr>
        <w:t>and a</w:t>
      </w:r>
      <w:r w:rsidR="00421DE7" w:rsidRPr="00D26445">
        <w:rPr>
          <w:iCs/>
        </w:rPr>
        <w:t xml:space="preserve"> RB set remains available or unavailable </w:t>
      </w:r>
      <w:r w:rsidR="00CB12F8">
        <w:rPr>
          <w:iCs/>
          <w:lang w:val="en-US"/>
        </w:rPr>
        <w:t xml:space="preserve">for receptions </w:t>
      </w:r>
      <w:r w:rsidR="00421DE7" w:rsidRPr="00D26445">
        <w:rPr>
          <w:iCs/>
        </w:rPr>
        <w:t xml:space="preserve">until the end of the </w:t>
      </w:r>
      <w:r w:rsidR="00A541D1" w:rsidRPr="00783241">
        <w:rPr>
          <w:rFonts w:eastAsiaTheme="minorEastAsia"/>
        </w:rPr>
        <w:t>remaining</w:t>
      </w:r>
      <w:r w:rsidR="00421DE7" w:rsidRPr="00D26445">
        <w:rPr>
          <w:iCs/>
        </w:rPr>
        <w:t xml:space="preserve"> channel occupancy duration</w:t>
      </w:r>
    </w:p>
    <w:p w14:paraId="52749E00" w14:textId="61D95E8D" w:rsidR="00421DE7" w:rsidRDefault="00421DE7" w:rsidP="00421DE7">
      <w:pPr>
        <w:pStyle w:val="B1"/>
        <w:rPr>
          <w:lang w:val="en-US" w:eastAsia="zh-CN"/>
        </w:rPr>
      </w:pPr>
      <w:r w:rsidRPr="00D26445">
        <w:t>-</w:t>
      </w:r>
      <w:r w:rsidRPr="00D26445">
        <w:tab/>
        <w:t xml:space="preserve">a location of a channel occupancy duration field in DCI format 2_0, by </w:t>
      </w:r>
      <w:r w:rsidRPr="00D26445">
        <w:rPr>
          <w:i/>
          <w:iCs/>
        </w:rPr>
        <w:t>CO-Duration</w:t>
      </w:r>
      <w:r w:rsidR="00C50B34">
        <w:rPr>
          <w:i/>
          <w:iCs/>
          <w:lang w:val="en-US"/>
        </w:rPr>
        <w:t>s</w:t>
      </w:r>
      <w:r w:rsidRPr="00D26445">
        <w:rPr>
          <w:i/>
          <w:iCs/>
        </w:rPr>
        <w:t>PerCell</w:t>
      </w:r>
      <w:r w:rsidRPr="00D26445">
        <w:t xml:space="preserve">, </w:t>
      </w:r>
      <w:r w:rsidR="00EB5253">
        <w:rPr>
          <w:lang w:val="en-US"/>
        </w:rPr>
        <w:t>where the field</w:t>
      </w:r>
      <w:r w:rsidRPr="00D26445">
        <w:t xml:space="preserve"> indicates a remaining channel occupancy duration for the serving cell </w:t>
      </w:r>
      <w:r w:rsidRPr="00D26445">
        <w:rPr>
          <w:lang w:eastAsia="x-none"/>
        </w:rPr>
        <w:t xml:space="preserve">starting from </w:t>
      </w:r>
      <w:r w:rsidR="00CB12F8">
        <w:rPr>
          <w:lang w:val="en-US" w:eastAsia="x-none"/>
        </w:rPr>
        <w:t>a first symbol of</w:t>
      </w:r>
      <w:r w:rsidR="00CB12F8" w:rsidRPr="00D26445">
        <w:rPr>
          <w:lang w:eastAsia="x-none"/>
        </w:rPr>
        <w:t xml:space="preserve"> </w:t>
      </w:r>
      <w:r w:rsidRPr="00D26445">
        <w:rPr>
          <w:lang w:eastAsia="x-none"/>
        </w:rPr>
        <w:t xml:space="preserve">a slot where the UE detects the DCI format 2_0 by providing a value from </w:t>
      </w:r>
      <w:r w:rsidR="0070723B">
        <w:rPr>
          <w:i/>
          <w:lang w:val="en-US" w:eastAsia="x-none"/>
        </w:rPr>
        <w:t>co</w:t>
      </w:r>
      <w:r w:rsidRPr="00D26445">
        <w:rPr>
          <w:i/>
          <w:lang w:eastAsia="x-none"/>
        </w:rPr>
        <w:t>-DurationList</w:t>
      </w:r>
      <w:r w:rsidRPr="00D26445">
        <w:rPr>
          <w:lang w:eastAsia="x-none"/>
        </w:rPr>
        <w:t xml:space="preserve">. </w:t>
      </w:r>
      <w:r w:rsidR="00AF2DCE" w:rsidRPr="00370E38">
        <w:rPr>
          <w:lang w:val="en-US" w:eastAsia="zh-CN"/>
        </w:rPr>
        <w:t xml:space="preserve">The channel occupancy duration field includes </w:t>
      </w:r>
      <m:oMath>
        <m:r>
          <m:rPr>
            <m:sty m:val="p"/>
          </m:rPr>
          <w:rPr>
            <w:rFonts w:ascii="Cambria Math" w:hAnsi="Cambria Math"/>
            <w:lang w:eastAsia="x-none"/>
          </w:rPr>
          <m:t>max</m:t>
        </m:r>
        <m:d>
          <m:dPr>
            <m:begChr m:val="{"/>
            <m:endChr m:val="}"/>
            <m:ctrlPr>
              <w:rPr>
                <w:rFonts w:ascii="Cambria Math" w:hAnsi="Cambria Math"/>
                <w:sz w:val="24"/>
                <w:szCs w:val="24"/>
                <w:lang w:eastAsia="x-none"/>
              </w:rPr>
            </m:ctrlPr>
          </m:dPr>
          <m:e>
            <m:d>
              <m:dPr>
                <m:begChr m:val="⌈"/>
                <m:endChr m:val="⌉"/>
                <m:ctrlPr>
                  <w:rPr>
                    <w:rFonts w:ascii="Cambria Math" w:hAnsi="Cambria Math"/>
                    <w:i/>
                    <w:iCs/>
                    <w:sz w:val="24"/>
                    <w:szCs w:val="24"/>
                    <w:lang w:eastAsia="x-none"/>
                  </w:rPr>
                </m:ctrlPr>
              </m:dPr>
              <m:e>
                <m:func>
                  <m:funcPr>
                    <m:ctrlPr>
                      <w:rPr>
                        <w:rFonts w:ascii="Cambria Math" w:hAnsi="Cambria Math"/>
                        <w:sz w:val="24"/>
                        <w:szCs w:val="24"/>
                        <w:lang w:eastAsia="x-none"/>
                      </w:rPr>
                    </m:ctrlPr>
                  </m:funcPr>
                  <m:fName>
                    <m:sSub>
                      <m:sSubPr>
                        <m:ctrlPr>
                          <w:rPr>
                            <w:rFonts w:ascii="Cambria Math" w:hAnsi="Cambria Math"/>
                            <w:sz w:val="24"/>
                            <w:szCs w:val="24"/>
                            <w:lang w:eastAsia="x-none"/>
                          </w:rPr>
                        </m:ctrlPr>
                      </m:sSubPr>
                      <m:e>
                        <m:r>
                          <m:rPr>
                            <m:sty m:val="p"/>
                          </m:rPr>
                          <w:rPr>
                            <w:rFonts w:ascii="Cambria Math" w:hAnsi="Cambria Math"/>
                            <w:lang w:eastAsia="x-none"/>
                          </w:rPr>
                          <m:t>log</m:t>
                        </m:r>
                      </m:e>
                      <m:sub>
                        <m:r>
                          <w:rPr>
                            <w:rFonts w:ascii="Cambria Math" w:hAnsi="Cambria Math"/>
                            <w:lang w:eastAsia="x-none"/>
                          </w:rPr>
                          <m:t>2</m:t>
                        </m:r>
                      </m:sub>
                    </m:sSub>
                  </m:fName>
                  <m:e>
                    <m:d>
                      <m:dPr>
                        <m:ctrlPr>
                          <w:rPr>
                            <w:rFonts w:ascii="Cambria Math" w:hAnsi="Cambria Math"/>
                            <w:i/>
                            <w:iCs/>
                            <w:sz w:val="24"/>
                            <w:szCs w:val="24"/>
                            <w:lang w:eastAsia="x-none"/>
                          </w:rPr>
                        </m:ctrlPr>
                      </m:dPr>
                      <m:e>
                        <m:r>
                          <m:rPr>
                            <m:sty m:val="p"/>
                          </m:rPr>
                          <w:rPr>
                            <w:rFonts w:ascii="Cambria Math" w:hAnsi="Cambria Math"/>
                            <w:lang w:eastAsia="x-none"/>
                          </w:rPr>
                          <m:t>COdurationListSize</m:t>
                        </m:r>
                      </m:e>
                    </m:d>
                  </m:e>
                </m:func>
              </m:e>
            </m:d>
            <m:r>
              <w:rPr>
                <w:rFonts w:ascii="Cambria Math" w:hAnsi="Cambria Math"/>
                <w:lang w:eastAsia="x-none"/>
              </w:rPr>
              <m:t>,1</m:t>
            </m:r>
          </m:e>
        </m:d>
      </m:oMath>
      <w:r w:rsidR="00AF2DCE" w:rsidRPr="00370E38">
        <w:t xml:space="preserve"> bits</w:t>
      </w:r>
      <w:r w:rsidR="00AF2DCE" w:rsidRPr="00370E38">
        <w:rPr>
          <w:lang w:val="en-US"/>
        </w:rPr>
        <w:t xml:space="preserve">, </w:t>
      </w:r>
      <w:r w:rsidR="00AF2DCE" w:rsidRPr="00370E38">
        <w:rPr>
          <w:rFonts w:eastAsia="DengXian"/>
          <w:lang w:eastAsia="zh-CN"/>
        </w:rPr>
        <w:t xml:space="preserve">where </w:t>
      </w:r>
      <m:oMath>
        <m:r>
          <m:rPr>
            <m:sty m:val="p"/>
          </m:rPr>
          <w:rPr>
            <w:rFonts w:ascii="Cambria Math" w:hAnsi="Cambria Math"/>
            <w:lang w:eastAsia="x-none"/>
          </w:rPr>
          <m:t>COdurationListSize</m:t>
        </m:r>
      </m:oMath>
      <w:r w:rsidR="00AF2DCE" w:rsidRPr="00370E38">
        <w:rPr>
          <w:rFonts w:eastAsia="DengXian"/>
          <w:lang w:eastAsia="zh-CN"/>
        </w:rPr>
        <w:t xml:space="preserve"> is the </w:t>
      </w:r>
      <w:r w:rsidR="00AF2DCE" w:rsidRPr="00370E38">
        <w:rPr>
          <w:rFonts w:eastAsia="DengXian"/>
          <w:lang w:val="en-US" w:eastAsia="zh-CN"/>
        </w:rPr>
        <w:t>number</w:t>
      </w:r>
      <w:r w:rsidR="00AF2DCE" w:rsidRPr="00370E38">
        <w:rPr>
          <w:rFonts w:eastAsia="DengXian"/>
          <w:lang w:eastAsia="zh-CN"/>
        </w:rPr>
        <w:t xml:space="preserve"> of values provided by</w:t>
      </w:r>
      <w:r w:rsidR="00AF2DCE" w:rsidRPr="00370E38">
        <w:rPr>
          <w:rFonts w:eastAsia="DengXian"/>
          <w:i/>
          <w:lang w:eastAsia="x-none"/>
        </w:rPr>
        <w:t xml:space="preserve"> </w:t>
      </w:r>
      <w:r w:rsidR="0070723B">
        <w:rPr>
          <w:rFonts w:eastAsia="DengXian"/>
          <w:i/>
          <w:lang w:val="en-US" w:eastAsia="x-none"/>
        </w:rPr>
        <w:t>co</w:t>
      </w:r>
      <w:r w:rsidR="00AF2DCE" w:rsidRPr="00370E38">
        <w:rPr>
          <w:rFonts w:eastAsia="DengXian"/>
          <w:i/>
          <w:lang w:eastAsia="x-none"/>
        </w:rPr>
        <w:t>-DurationList</w:t>
      </w:r>
      <w:r w:rsidR="00AF2DCE" w:rsidRPr="00370E38">
        <w:rPr>
          <w:rFonts w:eastAsia="DengXian"/>
          <w:lang w:eastAsia="x-none"/>
        </w:rPr>
        <w:t>.</w:t>
      </w:r>
      <w:r w:rsidR="00AF2DCE" w:rsidRPr="00370E38">
        <w:t xml:space="preserve"> </w:t>
      </w:r>
      <w:r w:rsidRPr="00D26445">
        <w:rPr>
          <w:lang w:eastAsia="x-none"/>
        </w:rPr>
        <w:t xml:space="preserve">If </w:t>
      </w:r>
      <w:r w:rsidRPr="00D26445">
        <w:rPr>
          <w:i/>
          <w:iCs/>
        </w:rPr>
        <w:t>CO-Duration</w:t>
      </w:r>
      <w:r w:rsidR="00C50B34">
        <w:rPr>
          <w:i/>
          <w:iCs/>
          <w:lang w:val="en-US"/>
        </w:rPr>
        <w:t>s</w:t>
      </w:r>
      <w:r w:rsidRPr="00D26445">
        <w:rPr>
          <w:i/>
          <w:iCs/>
        </w:rPr>
        <w:t>PerCell</w:t>
      </w:r>
      <w:r w:rsidRPr="00D26445">
        <w:t xml:space="preserve"> is not provided,</w:t>
      </w:r>
      <w:r w:rsidRPr="00D26445">
        <w:rPr>
          <w:lang w:eastAsia="x-none"/>
        </w:rPr>
        <w:t xml:space="preserve"> the </w:t>
      </w:r>
      <w:r w:rsidRPr="00D26445">
        <w:t xml:space="preserve">remaining channel occupancy duration for the serving cell </w:t>
      </w:r>
      <w:r w:rsidRPr="00D26445">
        <w:rPr>
          <w:lang w:eastAsia="x-none"/>
        </w:rPr>
        <w:t xml:space="preserve">is </w:t>
      </w:r>
      <w:r w:rsidRPr="00D26445">
        <w:rPr>
          <w:lang w:val="en-US" w:eastAsia="zh-CN"/>
        </w:rPr>
        <w:t xml:space="preserve">a number of slots, starting from </w:t>
      </w:r>
      <w:r w:rsidR="00CB12F8">
        <w:rPr>
          <w:lang w:val="en-US" w:eastAsia="zh-CN"/>
        </w:rPr>
        <w:t>the</w:t>
      </w:r>
      <w:r w:rsidRPr="00D26445">
        <w:rPr>
          <w:lang w:val="en-US" w:eastAsia="zh-CN"/>
        </w:rPr>
        <w:t xml:space="preserve"> slot where the UE detects the DCI format 2_0, that the SFI-index field value provides corresponding slot formats</w:t>
      </w:r>
    </w:p>
    <w:p w14:paraId="53781340" w14:textId="1C41AD67" w:rsidR="00C50B34" w:rsidRPr="00FE5F50" w:rsidRDefault="00C50B34" w:rsidP="00FE5F50">
      <w:pPr>
        <w:pStyle w:val="B2"/>
        <w:rPr>
          <w:rFonts w:eastAsiaTheme="minorEastAsia"/>
        </w:rPr>
      </w:pPr>
      <w:r w:rsidRPr="002C6144">
        <w:rPr>
          <w:rFonts w:eastAsiaTheme="minorEastAsia"/>
        </w:rPr>
        <w:t>-</w:t>
      </w:r>
      <w:r w:rsidRPr="002C6144">
        <w:rPr>
          <w:rFonts w:eastAsiaTheme="minorEastAsia"/>
        </w:rPr>
        <w:tab/>
        <w:t xml:space="preserve">a reference SCS configuration for </w:t>
      </w:r>
      <w:r w:rsidR="0070723B">
        <w:rPr>
          <w:rFonts w:eastAsia="DengXian"/>
          <w:i/>
          <w:lang w:val="en-US" w:eastAsia="x-none"/>
        </w:rPr>
        <w:t>co</w:t>
      </w:r>
      <w:r w:rsidRPr="00370E38">
        <w:rPr>
          <w:rFonts w:eastAsia="DengXian"/>
          <w:i/>
          <w:lang w:eastAsia="x-none"/>
        </w:rPr>
        <w:t>-DurationList</w:t>
      </w:r>
      <w:r w:rsidRPr="002C6144">
        <w:rPr>
          <w:rFonts w:eastAsiaTheme="minorEastAsia"/>
        </w:rPr>
        <w:t xml:space="preserve">, by </w:t>
      </w:r>
      <w:r w:rsidRPr="002C6144">
        <w:rPr>
          <w:rFonts w:eastAsiaTheme="minorEastAsia"/>
          <w:i/>
          <w:iCs/>
        </w:rPr>
        <w:t>subcarrierSpacing-r16</w:t>
      </w:r>
    </w:p>
    <w:p w14:paraId="5EDE57D1" w14:textId="32E0FC0D" w:rsidR="00421DE7" w:rsidRPr="00557F46" w:rsidRDefault="00421DE7" w:rsidP="00421DE7">
      <w:pPr>
        <w:pStyle w:val="B1"/>
        <w:rPr>
          <w:lang w:val="en-US"/>
        </w:rPr>
      </w:pPr>
      <w:r w:rsidRPr="00D26445">
        <w:t>-</w:t>
      </w:r>
      <w:r w:rsidRPr="00D26445">
        <w:tab/>
        <w:t xml:space="preserve">a location of a search space set group switching </w:t>
      </w:r>
      <w:r w:rsidR="00CB12F8">
        <w:rPr>
          <w:lang w:val="en-US"/>
        </w:rPr>
        <w:t xml:space="preserve">flag </w:t>
      </w:r>
      <w:r w:rsidRPr="00D26445">
        <w:t xml:space="preserve">field in DCI format 2_0, by </w:t>
      </w:r>
      <w:r w:rsidRPr="00D26445">
        <w:rPr>
          <w:i/>
          <w:iCs/>
        </w:rPr>
        <w:t>SearchSpaceSwitchTrigger</w:t>
      </w:r>
      <w:r w:rsidRPr="00D26445">
        <w:t xml:space="preserve">, </w:t>
      </w:r>
      <w:r w:rsidR="00EB5253">
        <w:rPr>
          <w:lang w:val="en-US"/>
        </w:rPr>
        <w:t>where the field</w:t>
      </w:r>
      <w:r w:rsidRPr="00D26445">
        <w:t xml:space="preserve"> indicates a group from two groups of search space sets for PDCCH monitoring for scheduling </w:t>
      </w:r>
      <w:r w:rsidR="0070723B">
        <w:rPr>
          <w:lang w:val="en-US"/>
        </w:rPr>
        <w:t>for</w:t>
      </w:r>
      <w:r w:rsidR="0070723B" w:rsidRPr="00D26445">
        <w:t xml:space="preserve"> </w:t>
      </w:r>
      <w:r w:rsidRPr="00D26445">
        <w:t xml:space="preserve">the serving cell </w:t>
      </w:r>
      <w:r w:rsidR="0070723B" w:rsidRPr="00440093">
        <w:rPr>
          <w:lang w:val="en-US" w:eastAsia="zh-CN"/>
        </w:rPr>
        <w:t xml:space="preserve">or the </w:t>
      </w:r>
      <w:r w:rsidR="0070723B" w:rsidRPr="00440093">
        <w:rPr>
          <w:lang w:eastAsia="zh-CN"/>
        </w:rPr>
        <w:t>set</w:t>
      </w:r>
      <w:r w:rsidR="0070723B" w:rsidRPr="00440093">
        <w:rPr>
          <w:lang w:val="en-US" w:eastAsia="zh-CN"/>
        </w:rPr>
        <w:t xml:space="preserve"> of serving cells, provided by </w:t>
      </w:r>
      <w:r w:rsidR="0070723B">
        <w:rPr>
          <w:i/>
          <w:lang w:val="en-US" w:eastAsia="zh-CN"/>
        </w:rPr>
        <w:t>CellGroupsForSwitching</w:t>
      </w:r>
      <w:r w:rsidR="0070723B" w:rsidRPr="00440093">
        <w:rPr>
          <w:lang w:val="en-US" w:eastAsia="zh-CN"/>
        </w:rPr>
        <w:t xml:space="preserve">, </w:t>
      </w:r>
      <w:r w:rsidRPr="00D26445">
        <w:t xml:space="preserve">as described </w:t>
      </w:r>
      <w:r w:rsidR="006F5F9E">
        <w:t>in clause</w:t>
      </w:r>
      <w:r w:rsidRPr="00D26445">
        <w:t xml:space="preserve"> 1</w:t>
      </w:r>
      <w:r w:rsidR="000C7871">
        <w:rPr>
          <w:lang w:val="en-US"/>
        </w:rPr>
        <w:t>0.4</w:t>
      </w:r>
      <w:r>
        <w:rPr>
          <w:lang w:val="en-US"/>
        </w:rPr>
        <w:t>.</w:t>
      </w:r>
    </w:p>
    <w:p w14:paraId="694DE1E7" w14:textId="3F84CAF3" w:rsidR="00A541D1" w:rsidRPr="00783241" w:rsidRDefault="00A541D1" w:rsidP="00A541D1">
      <w:r w:rsidRPr="00783241">
        <w:t xml:space="preserve">If neither </w:t>
      </w:r>
      <w:r w:rsidRPr="00783241">
        <w:rPr>
          <w:i/>
          <w:iCs/>
        </w:rPr>
        <w:t>CO-DurationPerCell-r16</w:t>
      </w:r>
      <w:r w:rsidRPr="00783241">
        <w:rPr>
          <w:rFonts w:hint="eastAsia"/>
        </w:rPr>
        <w:t> </w:t>
      </w:r>
      <w:r w:rsidRPr="00783241">
        <w:t>nor</w:t>
      </w:r>
      <w:r w:rsidRPr="00783241">
        <w:rPr>
          <w:rFonts w:hint="eastAsia"/>
        </w:rPr>
        <w:t> </w:t>
      </w:r>
      <w:r w:rsidRPr="00783241">
        <w:rPr>
          <w:rFonts w:hint="eastAsia"/>
          <w:i/>
          <w:iCs/>
        </w:rPr>
        <w:t>SlotFormatCombinationsPerCell </w:t>
      </w:r>
      <w:r w:rsidRPr="00783241">
        <w:t xml:space="preserve">are provided and if </w:t>
      </w:r>
      <w:r w:rsidR="0074055D">
        <w:rPr>
          <w:i/>
          <w:iCs/>
        </w:rPr>
        <w:t>c</w:t>
      </w:r>
      <w:r w:rsidR="0074055D" w:rsidRPr="00783241">
        <w:rPr>
          <w:i/>
          <w:iCs/>
        </w:rPr>
        <w:t>hannelAccessMode</w:t>
      </w:r>
      <w:r w:rsidR="00034BC8">
        <w:rPr>
          <w:i/>
          <w:iCs/>
        </w:rPr>
        <w:t xml:space="preserve"> </w:t>
      </w:r>
      <w:r w:rsidRPr="00783241">
        <w:t>=</w:t>
      </w:r>
      <w:r w:rsidR="00034BC8">
        <w:t xml:space="preserve"> </w:t>
      </w:r>
      <w:r w:rsidR="006B3E4B">
        <w:rPr>
          <w:i/>
        </w:rPr>
        <w:t>"</w:t>
      </w:r>
      <w:r w:rsidR="006B3E4B" w:rsidRPr="00783241">
        <w:rPr>
          <w:i/>
          <w:iCs/>
        </w:rPr>
        <w:t>semi</w:t>
      </w:r>
      <w:r w:rsidR="006B3E4B">
        <w:rPr>
          <w:i/>
          <w:iCs/>
        </w:rPr>
        <w:t>S</w:t>
      </w:r>
      <w:r w:rsidR="006B3E4B" w:rsidRPr="00783241">
        <w:rPr>
          <w:i/>
          <w:iCs/>
        </w:rPr>
        <w:t>tatic</w:t>
      </w:r>
      <w:r w:rsidR="006B3E4B">
        <w:rPr>
          <w:i/>
          <w:iCs/>
        </w:rPr>
        <w:t xml:space="preserve">" </w:t>
      </w:r>
      <w:r w:rsidRPr="00783241">
        <w:t>is provided, the procedures in this clause apply with assuming a channel occupancy time defined in clause 4.3 of [15, TS 37.213] is the</w:t>
      </w:r>
      <w:r w:rsidRPr="00783241">
        <w:rPr>
          <w:rFonts w:hint="eastAsia"/>
        </w:rPr>
        <w:t> </w:t>
      </w:r>
      <w:r w:rsidRPr="00783241">
        <w:t>remaining channel occupancy duration if a DL transmission burst(s) is detected within the channel occupancy time.</w:t>
      </w:r>
    </w:p>
    <w:p w14:paraId="00F5D12D" w14:textId="77777777" w:rsidR="00CA657A" w:rsidRPr="00CA657A" w:rsidRDefault="00CA657A" w:rsidP="00CA657A">
      <w:pPr>
        <w:rPr>
          <w:lang w:val="en-US"/>
        </w:rPr>
      </w:pPr>
      <w:r w:rsidRPr="00CA657A">
        <w:rPr>
          <w:lang w:eastAsia="zh-CN"/>
        </w:rPr>
        <w:t xml:space="preserve">A </w:t>
      </w:r>
      <w:r w:rsidRPr="00CA657A">
        <w:t xml:space="preserve">SFI-index field </w:t>
      </w:r>
      <w:r w:rsidRPr="00CA657A">
        <w:rPr>
          <w:lang w:val="en-US"/>
        </w:rPr>
        <w:t xml:space="preserve">value in a </w:t>
      </w:r>
      <w:r w:rsidRPr="00CA657A">
        <w:rPr>
          <w:lang w:eastAsia="zh-CN"/>
        </w:rPr>
        <w:t xml:space="preserve">DCI format 2_0 indicates to a UE </w:t>
      </w:r>
      <w:r w:rsidRPr="00CA657A">
        <w:rPr>
          <w:lang w:val="en-US" w:eastAsia="zh-CN"/>
        </w:rPr>
        <w:t xml:space="preserve">a slot format for each slot in a number of slots for each DL BWP or each UL BWP starting from a slot where the UE detects the DCI format 2_0. The number of slots is equal to or larger than </w:t>
      </w:r>
      <w:r w:rsidRPr="00CA657A">
        <w:t xml:space="preserve">a PDCCH monitoring periodicity for DCI format 2_0. </w:t>
      </w:r>
      <w:r w:rsidRPr="00CA657A">
        <w:rPr>
          <w:lang w:val="en-US" w:eastAsia="zh-CN"/>
        </w:rPr>
        <w:t xml:space="preserve">The SFI-index field includes </w:t>
      </w:r>
      <w:r w:rsidR="00000000">
        <w:rPr>
          <w:position w:val="-10"/>
        </w:rPr>
        <w:pict w14:anchorId="2A4D1944">
          <v:shape id="_x0000_i2356" type="#_x0000_t75" style="width:134.65pt;height:16.85pt">
            <v:imagedata r:id="rId854" o:title=""/>
          </v:shape>
        </w:pict>
      </w:r>
      <w:r w:rsidRPr="00CA657A">
        <w:t xml:space="preserve"> bits where maxSFIindex is the maximum value of the values provided by corresponding </w:t>
      </w:r>
      <w:r w:rsidRPr="00CA657A">
        <w:rPr>
          <w:i/>
          <w:lang w:val="en-US"/>
        </w:rPr>
        <w:t>slotFormatCombinationId</w:t>
      </w:r>
      <w:r w:rsidRPr="00CA657A">
        <w:rPr>
          <w:lang w:val="en-US" w:eastAsia="zh-CN"/>
        </w:rPr>
        <w:t xml:space="preserve">. A slot format is identified by a corresponding format index </w:t>
      </w:r>
      <w:r w:rsidRPr="00CA657A">
        <w:t xml:space="preserve">as provided in Table 11.1.1-1 where </w:t>
      </w:r>
      <w:r w:rsidR="00CC6760">
        <w:t>'</w:t>
      </w:r>
      <w:r w:rsidRPr="00CA657A">
        <w:t>D</w:t>
      </w:r>
      <w:r w:rsidR="00CC6760">
        <w:t>'</w:t>
      </w:r>
      <w:r w:rsidRPr="00CA657A">
        <w:t xml:space="preserve"> denotes a downlink symbol, </w:t>
      </w:r>
      <w:r w:rsidR="00CC6760">
        <w:t>'</w:t>
      </w:r>
      <w:r w:rsidRPr="00CA657A">
        <w:t>U</w:t>
      </w:r>
      <w:r w:rsidR="00CC6760">
        <w:t>'</w:t>
      </w:r>
      <w:r w:rsidRPr="00CA657A">
        <w:t xml:space="preserve"> denotes an uplink symbol, and </w:t>
      </w:r>
      <w:r w:rsidR="00CC6760">
        <w:t>'</w:t>
      </w:r>
      <w:r w:rsidRPr="00CA657A">
        <w:t>F</w:t>
      </w:r>
      <w:r w:rsidR="00CC6760">
        <w:t>'</w:t>
      </w:r>
      <w:r w:rsidRPr="00CA657A">
        <w:t xml:space="preserve"> denotes a flexible symbol</w:t>
      </w:r>
      <w:r w:rsidRPr="00CA657A">
        <w:rPr>
          <w:lang w:val="en-US"/>
        </w:rPr>
        <w:t>.</w:t>
      </w:r>
    </w:p>
    <w:p w14:paraId="716664AA" w14:textId="77777777" w:rsidR="00CA657A" w:rsidRPr="00CA657A" w:rsidRDefault="00CA657A" w:rsidP="00CA657A">
      <w:pPr>
        <w:rPr>
          <w:lang w:val="en-US"/>
        </w:rPr>
      </w:pPr>
      <w:r w:rsidRPr="00CA657A">
        <w:rPr>
          <w:lang w:val="en-US"/>
        </w:rPr>
        <w:t xml:space="preserve">If a PDCCH monitoring periodicity for DCI format 2_0, provided to a UE for </w:t>
      </w:r>
      <w:r w:rsidRPr="00CA657A">
        <w:t xml:space="preserve">the search space set </w:t>
      </w:r>
      <w:r w:rsidR="00000000">
        <w:rPr>
          <w:position w:val="-6"/>
        </w:rPr>
        <w:pict w14:anchorId="6ACF0C22">
          <v:shape id="_x0000_i2357" type="#_x0000_t75" style="width:7.5pt;height:14.05pt">
            <v:imagedata r:id="rId855" o:title=""/>
          </v:shape>
        </w:pict>
      </w:r>
      <w:r w:rsidRPr="00CA657A">
        <w:t xml:space="preserve"> </w:t>
      </w:r>
      <w:r w:rsidRPr="00CA657A">
        <w:rPr>
          <w:lang w:val="en-US"/>
        </w:rPr>
        <w:t xml:space="preserve">by </w:t>
      </w:r>
      <w:r w:rsidRPr="00CA657A">
        <w:rPr>
          <w:i/>
        </w:rPr>
        <w:t>monitoringSlotPeriodicityAndOffset</w:t>
      </w:r>
      <w:r w:rsidRPr="00CA657A">
        <w:t>,</w:t>
      </w:r>
      <w:r w:rsidRPr="00CA657A">
        <w:rPr>
          <w:i/>
        </w:rPr>
        <w:t xml:space="preserve"> </w:t>
      </w:r>
      <w:r w:rsidRPr="00CA657A">
        <w:t xml:space="preserve">is smaller than a duration of a slot format </w:t>
      </w:r>
      <w:r w:rsidRPr="00CA657A">
        <w:rPr>
          <w:lang w:val="en-US"/>
        </w:rPr>
        <w:t>combination the UE obtains at a PDCCH monitoring occasion for DCI format 2_0 by a corresponding SFI-index field value, and the UE detects more than one DCI formats 2_0 indicating a slot format for a slot, the UE expects each of the more than one DCI formats 2_0 to indicate a same format for the slot.</w:t>
      </w:r>
    </w:p>
    <w:p w14:paraId="0030CC3E" w14:textId="77777777" w:rsidR="00CA657A" w:rsidRPr="00CA657A" w:rsidRDefault="00CA657A" w:rsidP="00CA657A">
      <w:pPr>
        <w:rPr>
          <w:lang w:val="en-US"/>
        </w:rPr>
      </w:pPr>
      <w:r w:rsidRPr="00CA657A">
        <w:rPr>
          <w:lang w:val="en-US"/>
        </w:rPr>
        <w:t xml:space="preserve">A UE does not expect </w:t>
      </w:r>
      <w:r w:rsidRPr="00CA657A">
        <w:t xml:space="preserve">to be configured to monitor PDCCH for DCI format 2_0 on a second serving cell that uses larger </w:t>
      </w:r>
      <w:r w:rsidR="00143099">
        <w:t>SCS</w:t>
      </w:r>
      <w:r w:rsidRPr="00CA657A">
        <w:t xml:space="preserve"> than the serving cell.</w:t>
      </w:r>
    </w:p>
    <w:p w14:paraId="6B18168D" w14:textId="77777777" w:rsidR="00CA657A" w:rsidRPr="00CA657A" w:rsidRDefault="00CA657A" w:rsidP="00CA657A">
      <w:pPr>
        <w:rPr>
          <w:lang w:val="en-US" w:eastAsia="zh-CN"/>
        </w:rPr>
      </w:pPr>
      <w:r w:rsidRPr="00CA657A">
        <w:rPr>
          <w:lang w:val="en-US" w:eastAsia="zh-CN"/>
        </w:rPr>
        <w:t xml:space="preserve"> </w:t>
      </w:r>
    </w:p>
    <w:p w14:paraId="162609A0" w14:textId="77777777" w:rsidR="00CA657A" w:rsidRPr="00CA657A" w:rsidRDefault="00CA657A" w:rsidP="001322F1">
      <w:pPr>
        <w:pStyle w:val="TH"/>
      </w:pPr>
      <w:bookmarkStart w:id="721" w:name="_Hlk512253773"/>
      <w:r w:rsidRPr="00CA657A">
        <w:lastRenderedPageBreak/>
        <w:t>Table 11.1.1-</w:t>
      </w:r>
      <w:bookmarkEnd w:id="721"/>
      <w:r w:rsidRPr="00CA657A">
        <w:t>1: Slot 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CA657A" w:rsidRPr="00CA657A" w14:paraId="056040BC" w14:textId="77777777" w:rsidTr="00AA372F">
        <w:trPr>
          <w:jc w:val="center"/>
        </w:trPr>
        <w:tc>
          <w:tcPr>
            <w:tcW w:w="1101" w:type="dxa"/>
            <w:vMerge w:val="restart"/>
            <w:shd w:val="clear" w:color="auto" w:fill="auto"/>
          </w:tcPr>
          <w:p w14:paraId="4C4BFE4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nil"/>
            </w:tcBorders>
            <w:shd w:val="clear" w:color="auto" w:fill="auto"/>
          </w:tcPr>
          <w:p w14:paraId="1A673B7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CA657A" w:rsidRPr="00CA657A" w14:paraId="3BFB4170" w14:textId="77777777" w:rsidTr="00AA372F">
        <w:trPr>
          <w:jc w:val="center"/>
        </w:trPr>
        <w:tc>
          <w:tcPr>
            <w:tcW w:w="1101" w:type="dxa"/>
            <w:vMerge/>
            <w:tcBorders>
              <w:top w:val="single" w:sz="4" w:space="0" w:color="auto"/>
            </w:tcBorders>
            <w:shd w:val="clear" w:color="auto" w:fill="auto"/>
          </w:tcPr>
          <w:p w14:paraId="58A0283D" w14:textId="77777777" w:rsidR="00CA657A" w:rsidRPr="00CA657A" w:rsidRDefault="00CA657A" w:rsidP="00CA657A">
            <w:pPr>
              <w:keepNext/>
              <w:keepLines/>
              <w:spacing w:after="0"/>
              <w:jc w:val="center"/>
              <w:rPr>
                <w:rFonts w:ascii="Arial" w:eastAsia="Batang" w:hAnsi="Arial"/>
                <w:b/>
                <w:sz w:val="18"/>
              </w:rPr>
            </w:pPr>
          </w:p>
        </w:tc>
        <w:tc>
          <w:tcPr>
            <w:tcW w:w="713" w:type="dxa"/>
            <w:tcBorders>
              <w:top w:val="nil"/>
            </w:tcBorders>
            <w:shd w:val="clear" w:color="auto" w:fill="auto"/>
          </w:tcPr>
          <w:p w14:paraId="133491FE"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nil"/>
            </w:tcBorders>
            <w:shd w:val="clear" w:color="auto" w:fill="auto"/>
          </w:tcPr>
          <w:p w14:paraId="62D16AF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nil"/>
            </w:tcBorders>
            <w:shd w:val="clear" w:color="auto" w:fill="auto"/>
          </w:tcPr>
          <w:p w14:paraId="1701F16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nil"/>
            </w:tcBorders>
            <w:shd w:val="clear" w:color="auto" w:fill="auto"/>
          </w:tcPr>
          <w:p w14:paraId="4095FA0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nil"/>
            </w:tcBorders>
            <w:shd w:val="clear" w:color="auto" w:fill="auto"/>
          </w:tcPr>
          <w:p w14:paraId="54A64FBC"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nil"/>
            </w:tcBorders>
            <w:shd w:val="clear" w:color="auto" w:fill="auto"/>
          </w:tcPr>
          <w:p w14:paraId="0B4DD40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nil"/>
            </w:tcBorders>
            <w:shd w:val="clear" w:color="auto" w:fill="auto"/>
          </w:tcPr>
          <w:p w14:paraId="43CC36F5"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nil"/>
            </w:tcBorders>
            <w:shd w:val="clear" w:color="auto" w:fill="auto"/>
          </w:tcPr>
          <w:p w14:paraId="0C653F1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nil"/>
            </w:tcBorders>
            <w:shd w:val="clear" w:color="auto" w:fill="auto"/>
          </w:tcPr>
          <w:p w14:paraId="2332AA14"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nil"/>
            </w:tcBorders>
            <w:shd w:val="clear" w:color="auto" w:fill="auto"/>
          </w:tcPr>
          <w:p w14:paraId="69B38EBD"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nil"/>
            </w:tcBorders>
            <w:shd w:val="clear" w:color="auto" w:fill="auto"/>
          </w:tcPr>
          <w:p w14:paraId="2877E1D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nil"/>
            </w:tcBorders>
            <w:shd w:val="clear" w:color="auto" w:fill="auto"/>
          </w:tcPr>
          <w:p w14:paraId="1A1F041E"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nil"/>
            </w:tcBorders>
            <w:shd w:val="clear" w:color="auto" w:fill="auto"/>
          </w:tcPr>
          <w:p w14:paraId="32EDA9AC"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nil"/>
              <w:right w:val="single" w:sz="4" w:space="0" w:color="auto"/>
            </w:tcBorders>
            <w:shd w:val="clear" w:color="auto" w:fill="auto"/>
          </w:tcPr>
          <w:p w14:paraId="6292FCD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13</w:t>
            </w:r>
          </w:p>
        </w:tc>
      </w:tr>
      <w:tr w:rsidR="00CA657A" w:rsidRPr="00CA657A" w14:paraId="4DF93E3E" w14:textId="77777777" w:rsidTr="00AA372F">
        <w:trPr>
          <w:jc w:val="center"/>
        </w:trPr>
        <w:tc>
          <w:tcPr>
            <w:tcW w:w="1101" w:type="dxa"/>
            <w:shd w:val="clear" w:color="auto" w:fill="auto"/>
          </w:tcPr>
          <w:p w14:paraId="310A44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0</w:t>
            </w:r>
          </w:p>
        </w:tc>
        <w:tc>
          <w:tcPr>
            <w:tcW w:w="713" w:type="dxa"/>
            <w:shd w:val="clear" w:color="auto" w:fill="auto"/>
          </w:tcPr>
          <w:p w14:paraId="71EEC74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060FB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3A74E9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47DEB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DC899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3B7C0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B6AF3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0C36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C89999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5D681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13ECC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3900E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2E5728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tcBorders>
              <w:right w:val="single" w:sz="4" w:space="0" w:color="auto"/>
            </w:tcBorders>
            <w:shd w:val="clear" w:color="auto" w:fill="auto"/>
          </w:tcPr>
          <w:p w14:paraId="57680E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589F031D" w14:textId="77777777" w:rsidTr="00AA372F">
        <w:trPr>
          <w:jc w:val="center"/>
        </w:trPr>
        <w:tc>
          <w:tcPr>
            <w:tcW w:w="1101" w:type="dxa"/>
            <w:shd w:val="clear" w:color="auto" w:fill="auto"/>
          </w:tcPr>
          <w:p w14:paraId="6DD5B9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w:t>
            </w:r>
          </w:p>
        </w:tc>
        <w:tc>
          <w:tcPr>
            <w:tcW w:w="713" w:type="dxa"/>
            <w:shd w:val="clear" w:color="auto" w:fill="auto"/>
          </w:tcPr>
          <w:p w14:paraId="3B28EA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2BAA0B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358C5EE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2187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60D3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9208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856C4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C7D1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3C0A3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03E62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46064E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10CC2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19CB8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63ED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1705DFB" w14:textId="77777777" w:rsidTr="00AA372F">
        <w:trPr>
          <w:jc w:val="center"/>
        </w:trPr>
        <w:tc>
          <w:tcPr>
            <w:tcW w:w="1101" w:type="dxa"/>
            <w:shd w:val="clear" w:color="auto" w:fill="auto"/>
          </w:tcPr>
          <w:p w14:paraId="674745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w:t>
            </w:r>
          </w:p>
        </w:tc>
        <w:tc>
          <w:tcPr>
            <w:tcW w:w="713" w:type="dxa"/>
            <w:shd w:val="clear" w:color="auto" w:fill="auto"/>
          </w:tcPr>
          <w:p w14:paraId="343001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0A50B9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6BA7E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9C0A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C523A4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93A9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E0A4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1CD9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ED1D4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E458D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31A1D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19F4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2C376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F9F68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4C853309" w14:textId="77777777" w:rsidTr="00AA372F">
        <w:trPr>
          <w:jc w:val="center"/>
        </w:trPr>
        <w:tc>
          <w:tcPr>
            <w:tcW w:w="1101" w:type="dxa"/>
            <w:shd w:val="clear" w:color="auto" w:fill="auto"/>
          </w:tcPr>
          <w:p w14:paraId="2ED25F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w:t>
            </w:r>
          </w:p>
        </w:tc>
        <w:tc>
          <w:tcPr>
            <w:tcW w:w="713" w:type="dxa"/>
            <w:shd w:val="clear" w:color="auto" w:fill="auto"/>
          </w:tcPr>
          <w:p w14:paraId="57A641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02CF9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872C0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55E54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DF67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B8C49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FEF65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E1B2B3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564A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07229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6A2FE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050D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AD663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A34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6580E605" w14:textId="77777777" w:rsidTr="00AA372F">
        <w:trPr>
          <w:jc w:val="center"/>
        </w:trPr>
        <w:tc>
          <w:tcPr>
            <w:tcW w:w="1101" w:type="dxa"/>
            <w:shd w:val="clear" w:color="auto" w:fill="auto"/>
          </w:tcPr>
          <w:p w14:paraId="2D03AD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w:t>
            </w:r>
          </w:p>
        </w:tc>
        <w:tc>
          <w:tcPr>
            <w:tcW w:w="713" w:type="dxa"/>
            <w:shd w:val="clear" w:color="auto" w:fill="auto"/>
          </w:tcPr>
          <w:p w14:paraId="01164C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F76C9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B278B1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0F042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2066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40263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AB129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982BC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7800C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7336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F1E9F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7AA44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1D9D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3000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71F1E126" w14:textId="77777777" w:rsidTr="00AA372F">
        <w:trPr>
          <w:jc w:val="center"/>
        </w:trPr>
        <w:tc>
          <w:tcPr>
            <w:tcW w:w="1101" w:type="dxa"/>
            <w:shd w:val="clear" w:color="auto" w:fill="auto"/>
          </w:tcPr>
          <w:p w14:paraId="1D0542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w:t>
            </w:r>
          </w:p>
        </w:tc>
        <w:tc>
          <w:tcPr>
            <w:tcW w:w="713" w:type="dxa"/>
            <w:shd w:val="clear" w:color="auto" w:fill="auto"/>
          </w:tcPr>
          <w:p w14:paraId="6DCE7B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56AF8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3D9CA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2CA61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EC80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FBEED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70696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BC48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C238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9C79D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FFB81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9F30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C0B8C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20F59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0509043F" w14:textId="77777777" w:rsidTr="00AA372F">
        <w:trPr>
          <w:jc w:val="center"/>
        </w:trPr>
        <w:tc>
          <w:tcPr>
            <w:tcW w:w="1101" w:type="dxa"/>
            <w:shd w:val="clear" w:color="auto" w:fill="auto"/>
          </w:tcPr>
          <w:p w14:paraId="675771E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6</w:t>
            </w:r>
          </w:p>
        </w:tc>
        <w:tc>
          <w:tcPr>
            <w:tcW w:w="713" w:type="dxa"/>
            <w:shd w:val="clear" w:color="auto" w:fill="auto"/>
          </w:tcPr>
          <w:p w14:paraId="20BA8C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FAD10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D6F02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6B92D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90511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28E4B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7EABE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3A9A0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D84AAC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98E0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F6BA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84B66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9B98B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3DE8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22B1A107" w14:textId="77777777" w:rsidTr="00AA372F">
        <w:trPr>
          <w:jc w:val="center"/>
        </w:trPr>
        <w:tc>
          <w:tcPr>
            <w:tcW w:w="1101" w:type="dxa"/>
            <w:shd w:val="clear" w:color="auto" w:fill="auto"/>
          </w:tcPr>
          <w:p w14:paraId="45F496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7</w:t>
            </w:r>
          </w:p>
        </w:tc>
        <w:tc>
          <w:tcPr>
            <w:tcW w:w="713" w:type="dxa"/>
            <w:shd w:val="clear" w:color="auto" w:fill="auto"/>
          </w:tcPr>
          <w:p w14:paraId="532FBD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97F6E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8B277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98E0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EB77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463F4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9AF1C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DE200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4765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815F2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CF1BF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51E8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E3EE1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697B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09C6FA08" w14:textId="77777777" w:rsidTr="00AA372F">
        <w:trPr>
          <w:jc w:val="center"/>
        </w:trPr>
        <w:tc>
          <w:tcPr>
            <w:tcW w:w="1101" w:type="dxa"/>
            <w:shd w:val="clear" w:color="auto" w:fill="auto"/>
          </w:tcPr>
          <w:p w14:paraId="137B50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8</w:t>
            </w:r>
          </w:p>
        </w:tc>
        <w:tc>
          <w:tcPr>
            <w:tcW w:w="713" w:type="dxa"/>
            <w:shd w:val="clear" w:color="auto" w:fill="auto"/>
          </w:tcPr>
          <w:p w14:paraId="7CCC18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CE2B2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FE1C9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3FBBE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CB7C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86886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CF0111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CB6CC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19D41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4E9FA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F4673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CC0E2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C8B5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E4D4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B3AD5BD" w14:textId="77777777" w:rsidTr="00AA372F">
        <w:trPr>
          <w:jc w:val="center"/>
        </w:trPr>
        <w:tc>
          <w:tcPr>
            <w:tcW w:w="1101" w:type="dxa"/>
            <w:shd w:val="clear" w:color="auto" w:fill="auto"/>
          </w:tcPr>
          <w:p w14:paraId="3172AC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9</w:t>
            </w:r>
          </w:p>
        </w:tc>
        <w:tc>
          <w:tcPr>
            <w:tcW w:w="713" w:type="dxa"/>
            <w:shd w:val="clear" w:color="auto" w:fill="auto"/>
          </w:tcPr>
          <w:p w14:paraId="17636CE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C56CC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EDC6B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4EC64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DCE5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6E925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0F0DF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ACF8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DD12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6918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9CE57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F794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057A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47D1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8500DAA" w14:textId="77777777" w:rsidTr="00AA372F">
        <w:trPr>
          <w:jc w:val="center"/>
        </w:trPr>
        <w:tc>
          <w:tcPr>
            <w:tcW w:w="1101" w:type="dxa"/>
            <w:shd w:val="clear" w:color="auto" w:fill="auto"/>
          </w:tcPr>
          <w:p w14:paraId="3B2666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10</w:t>
            </w:r>
          </w:p>
        </w:tc>
        <w:tc>
          <w:tcPr>
            <w:tcW w:w="713" w:type="dxa"/>
            <w:shd w:val="clear" w:color="auto" w:fill="auto"/>
          </w:tcPr>
          <w:p w14:paraId="4B387C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10A0F3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09F715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06DC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3F0D2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6E889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ED08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D7AFB0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1FE14F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B7709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0A699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69DA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1E2D1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586329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C6CA858" w14:textId="77777777" w:rsidTr="00AA372F">
        <w:trPr>
          <w:jc w:val="center"/>
        </w:trPr>
        <w:tc>
          <w:tcPr>
            <w:tcW w:w="1101" w:type="dxa"/>
            <w:shd w:val="clear" w:color="auto" w:fill="auto"/>
          </w:tcPr>
          <w:p w14:paraId="32293D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11</w:t>
            </w:r>
          </w:p>
        </w:tc>
        <w:tc>
          <w:tcPr>
            <w:tcW w:w="713" w:type="dxa"/>
            <w:shd w:val="clear" w:color="auto" w:fill="auto"/>
          </w:tcPr>
          <w:p w14:paraId="731BC7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BC24F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85E70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9FC5D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1A2012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13DA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B5920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AFB3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E9319D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534C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298C3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9994A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8CBF6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3BB88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3A4A9C0" w14:textId="77777777" w:rsidTr="00AA372F">
        <w:trPr>
          <w:jc w:val="center"/>
        </w:trPr>
        <w:tc>
          <w:tcPr>
            <w:tcW w:w="1101" w:type="dxa"/>
            <w:shd w:val="clear" w:color="auto" w:fill="auto"/>
          </w:tcPr>
          <w:p w14:paraId="0F82F2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12</w:t>
            </w:r>
          </w:p>
        </w:tc>
        <w:tc>
          <w:tcPr>
            <w:tcW w:w="713" w:type="dxa"/>
            <w:shd w:val="clear" w:color="auto" w:fill="auto"/>
          </w:tcPr>
          <w:p w14:paraId="2D8C3A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7B4F9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4DE76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7B6D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B1AA5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84793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CFF86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1E655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C6C1C8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8FEE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EABE50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7F01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A64E8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C340B5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000A4EE" w14:textId="77777777" w:rsidTr="00AA372F">
        <w:trPr>
          <w:jc w:val="center"/>
        </w:trPr>
        <w:tc>
          <w:tcPr>
            <w:tcW w:w="1101" w:type="dxa"/>
            <w:shd w:val="clear" w:color="auto" w:fill="auto"/>
          </w:tcPr>
          <w:p w14:paraId="0F1129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13</w:t>
            </w:r>
          </w:p>
        </w:tc>
        <w:tc>
          <w:tcPr>
            <w:tcW w:w="713" w:type="dxa"/>
            <w:shd w:val="clear" w:color="auto" w:fill="auto"/>
          </w:tcPr>
          <w:p w14:paraId="2064A7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07A5C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14C97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58AB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AE7A8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9EC4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F415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5E4E6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7377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DC15F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E7720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26E6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E60F8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91E71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4822F4F" w14:textId="77777777" w:rsidTr="00AA372F">
        <w:trPr>
          <w:jc w:val="center"/>
        </w:trPr>
        <w:tc>
          <w:tcPr>
            <w:tcW w:w="1101" w:type="dxa"/>
            <w:shd w:val="clear" w:color="auto" w:fill="auto"/>
          </w:tcPr>
          <w:p w14:paraId="63C4280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14</w:t>
            </w:r>
          </w:p>
        </w:tc>
        <w:tc>
          <w:tcPr>
            <w:tcW w:w="713" w:type="dxa"/>
            <w:shd w:val="clear" w:color="auto" w:fill="auto"/>
          </w:tcPr>
          <w:p w14:paraId="7740B88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F537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25511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901C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798BA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924DB1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5F688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E833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0086B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E1B931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E61B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B2BC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08B8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A4C0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C5AE650" w14:textId="77777777" w:rsidTr="00AA372F">
        <w:trPr>
          <w:jc w:val="center"/>
        </w:trPr>
        <w:tc>
          <w:tcPr>
            <w:tcW w:w="1101" w:type="dxa"/>
            <w:shd w:val="clear" w:color="auto" w:fill="auto"/>
          </w:tcPr>
          <w:p w14:paraId="315DA2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15</w:t>
            </w:r>
          </w:p>
        </w:tc>
        <w:tc>
          <w:tcPr>
            <w:tcW w:w="713" w:type="dxa"/>
            <w:shd w:val="clear" w:color="auto" w:fill="auto"/>
          </w:tcPr>
          <w:p w14:paraId="70384F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B4CCA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BF2A4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9FDC9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DF44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958CD5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CAA8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FB78F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0661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FC708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19413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8B9514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870CC9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A6694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8E2CD00" w14:textId="77777777" w:rsidTr="00AA372F">
        <w:trPr>
          <w:jc w:val="center"/>
        </w:trPr>
        <w:tc>
          <w:tcPr>
            <w:tcW w:w="1101" w:type="dxa"/>
            <w:shd w:val="clear" w:color="auto" w:fill="auto"/>
          </w:tcPr>
          <w:p w14:paraId="164244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16</w:t>
            </w:r>
          </w:p>
        </w:tc>
        <w:tc>
          <w:tcPr>
            <w:tcW w:w="713" w:type="dxa"/>
            <w:shd w:val="clear" w:color="auto" w:fill="auto"/>
          </w:tcPr>
          <w:p w14:paraId="07435B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E2762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0663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33AA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12B52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60B0FB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165C7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8ACF1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B608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7ADC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3694B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6F23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7B6AF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6A58F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4426B9D0" w14:textId="77777777" w:rsidTr="00AA372F">
        <w:trPr>
          <w:jc w:val="center"/>
        </w:trPr>
        <w:tc>
          <w:tcPr>
            <w:tcW w:w="1101" w:type="dxa"/>
            <w:shd w:val="clear" w:color="auto" w:fill="auto"/>
          </w:tcPr>
          <w:p w14:paraId="4FDF3C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17</w:t>
            </w:r>
          </w:p>
        </w:tc>
        <w:tc>
          <w:tcPr>
            <w:tcW w:w="713" w:type="dxa"/>
            <w:shd w:val="clear" w:color="auto" w:fill="auto"/>
          </w:tcPr>
          <w:p w14:paraId="421B7A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33A3B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C08D4F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DF0E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D3D22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52A0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F3AD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44FA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42D10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B5A0C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9206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0667F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CE663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3401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5BDB110B" w14:textId="77777777" w:rsidTr="00AA372F">
        <w:trPr>
          <w:jc w:val="center"/>
        </w:trPr>
        <w:tc>
          <w:tcPr>
            <w:tcW w:w="1101" w:type="dxa"/>
            <w:shd w:val="clear" w:color="auto" w:fill="auto"/>
          </w:tcPr>
          <w:p w14:paraId="1CB341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18</w:t>
            </w:r>
          </w:p>
        </w:tc>
        <w:tc>
          <w:tcPr>
            <w:tcW w:w="713" w:type="dxa"/>
            <w:shd w:val="clear" w:color="auto" w:fill="auto"/>
          </w:tcPr>
          <w:p w14:paraId="23F3C62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A05CF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C022B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A5A8E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20CD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657B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8494D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222A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D7E0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CCC8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41FC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D8877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757C2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CCC11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74494B5F" w14:textId="77777777" w:rsidTr="00AA372F">
        <w:trPr>
          <w:jc w:val="center"/>
        </w:trPr>
        <w:tc>
          <w:tcPr>
            <w:tcW w:w="1101" w:type="dxa"/>
            <w:shd w:val="clear" w:color="auto" w:fill="auto"/>
          </w:tcPr>
          <w:p w14:paraId="7E29AF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19</w:t>
            </w:r>
          </w:p>
        </w:tc>
        <w:tc>
          <w:tcPr>
            <w:tcW w:w="713" w:type="dxa"/>
            <w:shd w:val="clear" w:color="auto" w:fill="auto"/>
          </w:tcPr>
          <w:p w14:paraId="20459A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944F6B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5BAB3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847B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800D9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954F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0510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E4523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6EE2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065A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CF82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D78B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7214D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3AA38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59F847F" w14:textId="77777777" w:rsidTr="00AA372F">
        <w:trPr>
          <w:jc w:val="center"/>
        </w:trPr>
        <w:tc>
          <w:tcPr>
            <w:tcW w:w="1101" w:type="dxa"/>
            <w:shd w:val="clear" w:color="auto" w:fill="auto"/>
          </w:tcPr>
          <w:p w14:paraId="3ADD71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20</w:t>
            </w:r>
          </w:p>
        </w:tc>
        <w:tc>
          <w:tcPr>
            <w:tcW w:w="713" w:type="dxa"/>
            <w:shd w:val="clear" w:color="auto" w:fill="auto"/>
          </w:tcPr>
          <w:p w14:paraId="5C675E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4919A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0EF939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1FEBA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4FA4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6D78E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8C34F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CD631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5EA2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2919B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19CD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3EE18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3ED2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241D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7282DFB" w14:textId="77777777" w:rsidTr="00AA372F">
        <w:trPr>
          <w:jc w:val="center"/>
        </w:trPr>
        <w:tc>
          <w:tcPr>
            <w:tcW w:w="1101" w:type="dxa"/>
            <w:shd w:val="clear" w:color="auto" w:fill="auto"/>
          </w:tcPr>
          <w:p w14:paraId="43AAD3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21</w:t>
            </w:r>
          </w:p>
        </w:tc>
        <w:tc>
          <w:tcPr>
            <w:tcW w:w="713" w:type="dxa"/>
            <w:shd w:val="clear" w:color="auto" w:fill="auto"/>
          </w:tcPr>
          <w:p w14:paraId="0B754E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E48D23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B521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E575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ACBF9E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3F47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CB7E2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583102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00EB2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ED57F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F7BADB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6C543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AE86B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A73CA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BA831D9" w14:textId="77777777" w:rsidTr="00AA372F">
        <w:trPr>
          <w:jc w:val="center"/>
        </w:trPr>
        <w:tc>
          <w:tcPr>
            <w:tcW w:w="1101" w:type="dxa"/>
            <w:shd w:val="clear" w:color="auto" w:fill="auto"/>
          </w:tcPr>
          <w:p w14:paraId="2B78AC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22</w:t>
            </w:r>
          </w:p>
        </w:tc>
        <w:tc>
          <w:tcPr>
            <w:tcW w:w="713" w:type="dxa"/>
            <w:shd w:val="clear" w:color="auto" w:fill="auto"/>
          </w:tcPr>
          <w:p w14:paraId="4F8D24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4BE50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4310C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BDFD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B73F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049A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9F9B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1080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1A1F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38FF9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3B169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231E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5AA8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0AC80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71DC1C1" w14:textId="77777777" w:rsidTr="00AA372F">
        <w:trPr>
          <w:jc w:val="center"/>
        </w:trPr>
        <w:tc>
          <w:tcPr>
            <w:tcW w:w="1101" w:type="dxa"/>
            <w:shd w:val="clear" w:color="auto" w:fill="auto"/>
          </w:tcPr>
          <w:p w14:paraId="1E8D16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23</w:t>
            </w:r>
          </w:p>
        </w:tc>
        <w:tc>
          <w:tcPr>
            <w:tcW w:w="713" w:type="dxa"/>
            <w:shd w:val="clear" w:color="auto" w:fill="auto"/>
          </w:tcPr>
          <w:p w14:paraId="25B7DA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953A9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98AFD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43EF8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C791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14E1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11867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0509B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6654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3C282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1C8A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E824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CF38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DBD02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E3A9DBD" w14:textId="77777777" w:rsidTr="00AA372F">
        <w:trPr>
          <w:jc w:val="center"/>
        </w:trPr>
        <w:tc>
          <w:tcPr>
            <w:tcW w:w="1101" w:type="dxa"/>
            <w:shd w:val="clear" w:color="auto" w:fill="auto"/>
          </w:tcPr>
          <w:p w14:paraId="0B9EE7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24</w:t>
            </w:r>
          </w:p>
        </w:tc>
        <w:tc>
          <w:tcPr>
            <w:tcW w:w="713" w:type="dxa"/>
            <w:shd w:val="clear" w:color="auto" w:fill="auto"/>
          </w:tcPr>
          <w:p w14:paraId="6A21F4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3AFB3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69516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08E3E0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EEEF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615B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F508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614B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A19D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23BCA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09DA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0CFC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A4885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29D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08406A5" w14:textId="77777777" w:rsidTr="00AA372F">
        <w:trPr>
          <w:jc w:val="center"/>
        </w:trPr>
        <w:tc>
          <w:tcPr>
            <w:tcW w:w="1101" w:type="dxa"/>
            <w:shd w:val="clear" w:color="auto" w:fill="auto"/>
          </w:tcPr>
          <w:p w14:paraId="79C2077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w:t>
            </w:r>
          </w:p>
        </w:tc>
        <w:tc>
          <w:tcPr>
            <w:tcW w:w="713" w:type="dxa"/>
            <w:shd w:val="clear" w:color="auto" w:fill="auto"/>
          </w:tcPr>
          <w:p w14:paraId="23A650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E6E15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203BEA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A3EFA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2D03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FD62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C852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0622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5352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81DC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F617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F0C8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51034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F86D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2563D5F" w14:textId="77777777" w:rsidTr="00AA372F">
        <w:trPr>
          <w:jc w:val="center"/>
        </w:trPr>
        <w:tc>
          <w:tcPr>
            <w:tcW w:w="1101" w:type="dxa"/>
            <w:shd w:val="clear" w:color="auto" w:fill="auto"/>
          </w:tcPr>
          <w:p w14:paraId="03FFAB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26</w:t>
            </w:r>
          </w:p>
        </w:tc>
        <w:tc>
          <w:tcPr>
            <w:tcW w:w="713" w:type="dxa"/>
            <w:shd w:val="clear" w:color="auto" w:fill="auto"/>
          </w:tcPr>
          <w:p w14:paraId="02756C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DE1FC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1A919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F4441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95A5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0020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6A68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3572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E6F81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BEE0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3B75D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8416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57E65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12C0F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01F215D" w14:textId="77777777" w:rsidTr="00AA372F">
        <w:trPr>
          <w:jc w:val="center"/>
        </w:trPr>
        <w:tc>
          <w:tcPr>
            <w:tcW w:w="1101" w:type="dxa"/>
            <w:shd w:val="clear" w:color="auto" w:fill="auto"/>
          </w:tcPr>
          <w:p w14:paraId="217D56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27</w:t>
            </w:r>
          </w:p>
        </w:tc>
        <w:tc>
          <w:tcPr>
            <w:tcW w:w="713" w:type="dxa"/>
            <w:shd w:val="clear" w:color="auto" w:fill="auto"/>
          </w:tcPr>
          <w:p w14:paraId="606C69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148C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16897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7632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7075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5547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AEDF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AEEB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8F82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08F23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5A50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9C8F5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724B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B85E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03BC37B" w14:textId="77777777" w:rsidTr="00AA372F">
        <w:trPr>
          <w:jc w:val="center"/>
        </w:trPr>
        <w:tc>
          <w:tcPr>
            <w:tcW w:w="1101" w:type="dxa"/>
            <w:shd w:val="clear" w:color="auto" w:fill="auto"/>
          </w:tcPr>
          <w:p w14:paraId="454FB0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28</w:t>
            </w:r>
          </w:p>
        </w:tc>
        <w:tc>
          <w:tcPr>
            <w:tcW w:w="713" w:type="dxa"/>
            <w:shd w:val="clear" w:color="auto" w:fill="auto"/>
          </w:tcPr>
          <w:p w14:paraId="1D25609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DF797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E8307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3B2DF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3A16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F6FC6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1A61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52081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B0F637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8688DA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E0FE2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6FC7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33ECB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0C8AF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98926C7" w14:textId="77777777" w:rsidTr="00AA372F">
        <w:trPr>
          <w:jc w:val="center"/>
        </w:trPr>
        <w:tc>
          <w:tcPr>
            <w:tcW w:w="1101" w:type="dxa"/>
            <w:shd w:val="clear" w:color="auto" w:fill="auto"/>
          </w:tcPr>
          <w:p w14:paraId="0FC6FD6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29</w:t>
            </w:r>
          </w:p>
        </w:tc>
        <w:tc>
          <w:tcPr>
            <w:tcW w:w="713" w:type="dxa"/>
            <w:shd w:val="clear" w:color="auto" w:fill="auto"/>
          </w:tcPr>
          <w:p w14:paraId="5FF5443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F4615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EA82C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4B3B4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284E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E6AD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46498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23F97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CB33C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32D94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69A25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2974D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8F969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C9134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A5AA69B" w14:textId="77777777" w:rsidTr="00AA372F">
        <w:trPr>
          <w:jc w:val="center"/>
        </w:trPr>
        <w:tc>
          <w:tcPr>
            <w:tcW w:w="1101" w:type="dxa"/>
            <w:shd w:val="clear" w:color="auto" w:fill="auto"/>
          </w:tcPr>
          <w:p w14:paraId="4DA17CD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30</w:t>
            </w:r>
          </w:p>
        </w:tc>
        <w:tc>
          <w:tcPr>
            <w:tcW w:w="713" w:type="dxa"/>
            <w:shd w:val="clear" w:color="auto" w:fill="auto"/>
          </w:tcPr>
          <w:p w14:paraId="473EB7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C0D6F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8075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2AFB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0867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E689B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E19C1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D14684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2F288C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D76DB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D8D5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08642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A536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21EB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2A7E64D" w14:textId="77777777" w:rsidTr="00AA372F">
        <w:trPr>
          <w:jc w:val="center"/>
        </w:trPr>
        <w:tc>
          <w:tcPr>
            <w:tcW w:w="1101" w:type="dxa"/>
            <w:shd w:val="clear" w:color="auto" w:fill="auto"/>
          </w:tcPr>
          <w:p w14:paraId="62B67D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31</w:t>
            </w:r>
          </w:p>
        </w:tc>
        <w:tc>
          <w:tcPr>
            <w:tcW w:w="713" w:type="dxa"/>
            <w:shd w:val="clear" w:color="auto" w:fill="auto"/>
          </w:tcPr>
          <w:p w14:paraId="0E0A8D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5E320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555119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B8FD7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84FB0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431F7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BE78E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6595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1E25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8959B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85ED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F4F08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9BD8C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7C2AE5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00C3AA5" w14:textId="77777777" w:rsidTr="00AA372F">
        <w:trPr>
          <w:jc w:val="center"/>
        </w:trPr>
        <w:tc>
          <w:tcPr>
            <w:tcW w:w="1101" w:type="dxa"/>
            <w:shd w:val="clear" w:color="auto" w:fill="auto"/>
          </w:tcPr>
          <w:p w14:paraId="1E3ADA8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32</w:t>
            </w:r>
          </w:p>
        </w:tc>
        <w:tc>
          <w:tcPr>
            <w:tcW w:w="713" w:type="dxa"/>
            <w:shd w:val="clear" w:color="auto" w:fill="auto"/>
          </w:tcPr>
          <w:p w14:paraId="52DD92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94855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6F905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58C5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AA74A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E835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5A20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992D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647F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A77C83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049AC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7A93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83F0D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BA4C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24588DF" w14:textId="77777777" w:rsidTr="00AA372F">
        <w:trPr>
          <w:jc w:val="center"/>
        </w:trPr>
        <w:tc>
          <w:tcPr>
            <w:tcW w:w="1101" w:type="dxa"/>
            <w:shd w:val="clear" w:color="auto" w:fill="auto"/>
          </w:tcPr>
          <w:p w14:paraId="5032AE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33</w:t>
            </w:r>
          </w:p>
        </w:tc>
        <w:tc>
          <w:tcPr>
            <w:tcW w:w="713" w:type="dxa"/>
            <w:shd w:val="clear" w:color="auto" w:fill="auto"/>
          </w:tcPr>
          <w:p w14:paraId="43594C7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3D6F0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7CEBFD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A1DE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9DE5D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2B7CA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D800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CA1A26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E1709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6AA0D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CC39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BD51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FF86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BCDD3D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F3D8435" w14:textId="77777777" w:rsidTr="00AA372F">
        <w:trPr>
          <w:jc w:val="center"/>
        </w:trPr>
        <w:tc>
          <w:tcPr>
            <w:tcW w:w="1101" w:type="dxa"/>
            <w:shd w:val="clear" w:color="auto" w:fill="auto"/>
          </w:tcPr>
          <w:p w14:paraId="00A0A6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34</w:t>
            </w:r>
          </w:p>
        </w:tc>
        <w:tc>
          <w:tcPr>
            <w:tcW w:w="713" w:type="dxa"/>
            <w:shd w:val="clear" w:color="auto" w:fill="auto"/>
          </w:tcPr>
          <w:p w14:paraId="2E2843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9B14B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19746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38162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5ADB2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B06A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1F474C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2F8E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87A4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C17D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F4EF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38576A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251BE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4ACAB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6F18206" w14:textId="77777777" w:rsidTr="00AA372F">
        <w:trPr>
          <w:jc w:val="center"/>
        </w:trPr>
        <w:tc>
          <w:tcPr>
            <w:tcW w:w="1101" w:type="dxa"/>
            <w:shd w:val="clear" w:color="auto" w:fill="auto"/>
          </w:tcPr>
          <w:p w14:paraId="1605AC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35</w:t>
            </w:r>
          </w:p>
        </w:tc>
        <w:tc>
          <w:tcPr>
            <w:tcW w:w="713" w:type="dxa"/>
            <w:shd w:val="clear" w:color="auto" w:fill="auto"/>
          </w:tcPr>
          <w:p w14:paraId="72AC6D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C04124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33DC4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396D8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F00B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FD5A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593E1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53040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225B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C26830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7E93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EF3C9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99796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7ECF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E3DE1F8" w14:textId="77777777" w:rsidTr="00AA372F">
        <w:trPr>
          <w:jc w:val="center"/>
        </w:trPr>
        <w:tc>
          <w:tcPr>
            <w:tcW w:w="1101" w:type="dxa"/>
            <w:shd w:val="clear" w:color="auto" w:fill="auto"/>
          </w:tcPr>
          <w:p w14:paraId="0A16154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36</w:t>
            </w:r>
          </w:p>
        </w:tc>
        <w:tc>
          <w:tcPr>
            <w:tcW w:w="713" w:type="dxa"/>
            <w:shd w:val="clear" w:color="auto" w:fill="auto"/>
          </w:tcPr>
          <w:p w14:paraId="0C3BB4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9851C0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2900F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BAFAA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1D39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36BA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FAF1A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A7D7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11088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4074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BE5B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AD76CA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57019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87E3E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331CF37" w14:textId="77777777" w:rsidTr="00AA372F">
        <w:trPr>
          <w:jc w:val="center"/>
        </w:trPr>
        <w:tc>
          <w:tcPr>
            <w:tcW w:w="1101" w:type="dxa"/>
            <w:shd w:val="clear" w:color="auto" w:fill="auto"/>
          </w:tcPr>
          <w:p w14:paraId="2712F0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37</w:t>
            </w:r>
          </w:p>
        </w:tc>
        <w:tc>
          <w:tcPr>
            <w:tcW w:w="713" w:type="dxa"/>
            <w:shd w:val="clear" w:color="auto" w:fill="auto"/>
          </w:tcPr>
          <w:p w14:paraId="1CAD30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B178B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14BBD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B6300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5CC63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2D38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8CDE4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DB7B5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BB6A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8420D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15EEA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970E1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A83B5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9C4EFD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662F1EB" w14:textId="77777777" w:rsidTr="00AA372F">
        <w:trPr>
          <w:jc w:val="center"/>
        </w:trPr>
        <w:tc>
          <w:tcPr>
            <w:tcW w:w="1101" w:type="dxa"/>
            <w:shd w:val="clear" w:color="auto" w:fill="auto"/>
          </w:tcPr>
          <w:p w14:paraId="68E74F1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38</w:t>
            </w:r>
          </w:p>
        </w:tc>
        <w:tc>
          <w:tcPr>
            <w:tcW w:w="713" w:type="dxa"/>
            <w:shd w:val="clear" w:color="auto" w:fill="auto"/>
          </w:tcPr>
          <w:p w14:paraId="0CD204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006E9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4399D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152D6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F236F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3329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9C9EF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2F404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5757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FB9E2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93221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4410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52F0A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8B8D8D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250C2C0" w14:textId="77777777" w:rsidTr="00AA372F">
        <w:trPr>
          <w:jc w:val="center"/>
        </w:trPr>
        <w:tc>
          <w:tcPr>
            <w:tcW w:w="1101" w:type="dxa"/>
            <w:shd w:val="clear" w:color="auto" w:fill="auto"/>
          </w:tcPr>
          <w:p w14:paraId="3CE780F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39</w:t>
            </w:r>
          </w:p>
        </w:tc>
        <w:tc>
          <w:tcPr>
            <w:tcW w:w="713" w:type="dxa"/>
            <w:shd w:val="clear" w:color="auto" w:fill="auto"/>
          </w:tcPr>
          <w:p w14:paraId="184C41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08251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28D53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2CC18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AE327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6E9F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9E161D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72BF3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B1F23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4A6D8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CFF1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76D8A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0687C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37CB5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BCFE8BA" w14:textId="77777777" w:rsidTr="00AA372F">
        <w:trPr>
          <w:jc w:val="center"/>
        </w:trPr>
        <w:tc>
          <w:tcPr>
            <w:tcW w:w="1101" w:type="dxa"/>
            <w:shd w:val="clear" w:color="auto" w:fill="auto"/>
          </w:tcPr>
          <w:p w14:paraId="0F4BF8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40</w:t>
            </w:r>
          </w:p>
        </w:tc>
        <w:tc>
          <w:tcPr>
            <w:tcW w:w="713" w:type="dxa"/>
            <w:shd w:val="clear" w:color="auto" w:fill="auto"/>
          </w:tcPr>
          <w:p w14:paraId="709380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5A8F3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D8B7AD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AF3583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48C7A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C4AC4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B62DA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725B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03A635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B0183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40B90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A083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AF3F3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C5BC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50CBC82" w14:textId="77777777" w:rsidTr="00AA372F">
        <w:trPr>
          <w:jc w:val="center"/>
        </w:trPr>
        <w:tc>
          <w:tcPr>
            <w:tcW w:w="1101" w:type="dxa"/>
            <w:shd w:val="clear" w:color="auto" w:fill="auto"/>
          </w:tcPr>
          <w:p w14:paraId="3220092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41</w:t>
            </w:r>
          </w:p>
        </w:tc>
        <w:tc>
          <w:tcPr>
            <w:tcW w:w="713" w:type="dxa"/>
            <w:shd w:val="clear" w:color="auto" w:fill="auto"/>
          </w:tcPr>
          <w:p w14:paraId="120AFD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AABC8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B268F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5D5B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894A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FECB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CE45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3DB4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54A81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661C3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F98CA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8FF5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4C1D7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7225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4D151E6" w14:textId="77777777" w:rsidTr="00AA372F">
        <w:trPr>
          <w:jc w:val="center"/>
        </w:trPr>
        <w:tc>
          <w:tcPr>
            <w:tcW w:w="1101" w:type="dxa"/>
            <w:shd w:val="clear" w:color="auto" w:fill="auto"/>
          </w:tcPr>
          <w:p w14:paraId="44A885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42</w:t>
            </w:r>
          </w:p>
        </w:tc>
        <w:tc>
          <w:tcPr>
            <w:tcW w:w="713" w:type="dxa"/>
            <w:shd w:val="clear" w:color="auto" w:fill="auto"/>
          </w:tcPr>
          <w:p w14:paraId="1004CB3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2F4DD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6D37D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7300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8E9CEB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CACD9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1301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A2FAF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27558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C475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DDD01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84D1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606E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A77E6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6E9095C" w14:textId="77777777" w:rsidTr="00AA372F">
        <w:trPr>
          <w:jc w:val="center"/>
        </w:trPr>
        <w:tc>
          <w:tcPr>
            <w:tcW w:w="1101" w:type="dxa"/>
            <w:shd w:val="clear" w:color="auto" w:fill="auto"/>
          </w:tcPr>
          <w:p w14:paraId="4D3FC9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43</w:t>
            </w:r>
          </w:p>
        </w:tc>
        <w:tc>
          <w:tcPr>
            <w:tcW w:w="713" w:type="dxa"/>
            <w:shd w:val="clear" w:color="auto" w:fill="auto"/>
          </w:tcPr>
          <w:p w14:paraId="231BA7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6F4FF3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FEF99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5D436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92F4C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9A1A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0F535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A2077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A8867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DEC847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A2C1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FD7675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A4BE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C201C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2575B1C" w14:textId="77777777" w:rsidTr="00AA372F">
        <w:trPr>
          <w:jc w:val="center"/>
        </w:trPr>
        <w:tc>
          <w:tcPr>
            <w:tcW w:w="1101" w:type="dxa"/>
            <w:shd w:val="clear" w:color="auto" w:fill="auto"/>
          </w:tcPr>
          <w:p w14:paraId="2518F2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44</w:t>
            </w:r>
          </w:p>
        </w:tc>
        <w:tc>
          <w:tcPr>
            <w:tcW w:w="713" w:type="dxa"/>
            <w:shd w:val="clear" w:color="auto" w:fill="auto"/>
          </w:tcPr>
          <w:p w14:paraId="490E92F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F27FA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BB077A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BEBEF1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540AE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7A3B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3D11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DEDB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A5F4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B940C2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A21B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15B6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FD91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CBD2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4BB217E" w14:textId="77777777" w:rsidTr="00AA372F">
        <w:trPr>
          <w:jc w:val="center"/>
        </w:trPr>
        <w:tc>
          <w:tcPr>
            <w:tcW w:w="1101" w:type="dxa"/>
            <w:shd w:val="clear" w:color="auto" w:fill="auto"/>
          </w:tcPr>
          <w:p w14:paraId="3C4EF6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45</w:t>
            </w:r>
          </w:p>
        </w:tc>
        <w:tc>
          <w:tcPr>
            <w:tcW w:w="713" w:type="dxa"/>
            <w:shd w:val="clear" w:color="auto" w:fill="auto"/>
          </w:tcPr>
          <w:p w14:paraId="3C45D3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DCB77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1A1F6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D89A7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4EF94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2CCF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22FB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16A4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4BC53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7D508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2C3E5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04B402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E9B6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E1B34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5CCC665" w14:textId="77777777" w:rsidTr="00AA372F">
        <w:trPr>
          <w:jc w:val="center"/>
        </w:trPr>
        <w:tc>
          <w:tcPr>
            <w:tcW w:w="1101" w:type="dxa"/>
            <w:shd w:val="clear" w:color="auto" w:fill="auto"/>
          </w:tcPr>
          <w:p w14:paraId="2A00C1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46</w:t>
            </w:r>
          </w:p>
        </w:tc>
        <w:tc>
          <w:tcPr>
            <w:tcW w:w="713" w:type="dxa"/>
            <w:shd w:val="clear" w:color="auto" w:fill="auto"/>
          </w:tcPr>
          <w:p w14:paraId="7A1301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61C75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CE467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15DBD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4329D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4DD12C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0250F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8D3E4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3EE27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2695B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EAFE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8231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4CD79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B452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A25F91A" w14:textId="77777777" w:rsidTr="00AA372F">
        <w:trPr>
          <w:jc w:val="center"/>
        </w:trPr>
        <w:tc>
          <w:tcPr>
            <w:tcW w:w="1101" w:type="dxa"/>
            <w:shd w:val="clear" w:color="auto" w:fill="auto"/>
          </w:tcPr>
          <w:p w14:paraId="7BE3F3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47</w:t>
            </w:r>
          </w:p>
        </w:tc>
        <w:tc>
          <w:tcPr>
            <w:tcW w:w="713" w:type="dxa"/>
            <w:shd w:val="clear" w:color="auto" w:fill="auto"/>
          </w:tcPr>
          <w:p w14:paraId="730AC5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F3AFA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4A079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B5443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BFB4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7753F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DDE2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64A47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AA687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1AAAB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7882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28CB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25243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EBEE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203BF79" w14:textId="77777777" w:rsidTr="00AA372F">
        <w:trPr>
          <w:jc w:val="center"/>
        </w:trPr>
        <w:tc>
          <w:tcPr>
            <w:tcW w:w="1101" w:type="dxa"/>
            <w:shd w:val="clear" w:color="auto" w:fill="auto"/>
          </w:tcPr>
          <w:p w14:paraId="2DD234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48</w:t>
            </w:r>
          </w:p>
        </w:tc>
        <w:tc>
          <w:tcPr>
            <w:tcW w:w="713" w:type="dxa"/>
            <w:shd w:val="clear" w:color="auto" w:fill="auto"/>
          </w:tcPr>
          <w:p w14:paraId="7440C5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3DD64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F627A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0040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4C8AC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19A1E5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08B090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E75E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190E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75036F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B59E3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680F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1897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3795D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D6AEF86" w14:textId="77777777" w:rsidTr="00AA372F">
        <w:trPr>
          <w:jc w:val="center"/>
        </w:trPr>
        <w:tc>
          <w:tcPr>
            <w:tcW w:w="1101" w:type="dxa"/>
            <w:shd w:val="clear" w:color="auto" w:fill="auto"/>
          </w:tcPr>
          <w:p w14:paraId="44D580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49</w:t>
            </w:r>
          </w:p>
        </w:tc>
        <w:tc>
          <w:tcPr>
            <w:tcW w:w="713" w:type="dxa"/>
            <w:shd w:val="clear" w:color="auto" w:fill="auto"/>
          </w:tcPr>
          <w:p w14:paraId="4DC14E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BF935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27A52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9AA67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951B54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A4307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BE457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1EEE6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0CA2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B83E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74732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656E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5424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0A8A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0C69C06" w14:textId="77777777" w:rsidTr="00AA372F">
        <w:trPr>
          <w:jc w:val="center"/>
        </w:trPr>
        <w:tc>
          <w:tcPr>
            <w:tcW w:w="1101" w:type="dxa"/>
            <w:shd w:val="clear" w:color="auto" w:fill="auto"/>
          </w:tcPr>
          <w:p w14:paraId="5A73A4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50</w:t>
            </w:r>
          </w:p>
        </w:tc>
        <w:tc>
          <w:tcPr>
            <w:tcW w:w="713" w:type="dxa"/>
            <w:shd w:val="clear" w:color="auto" w:fill="auto"/>
          </w:tcPr>
          <w:p w14:paraId="216D0F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FFF8A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9641B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08806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7355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AFC1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A64E7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01CD0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70B0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269E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6ADD6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FF6C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2F6E08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410BA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53D48F5" w14:textId="77777777" w:rsidTr="00AA372F">
        <w:trPr>
          <w:jc w:val="center"/>
        </w:trPr>
        <w:tc>
          <w:tcPr>
            <w:tcW w:w="1101" w:type="dxa"/>
            <w:shd w:val="clear" w:color="auto" w:fill="auto"/>
          </w:tcPr>
          <w:p w14:paraId="7E5C4A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51</w:t>
            </w:r>
          </w:p>
        </w:tc>
        <w:tc>
          <w:tcPr>
            <w:tcW w:w="713" w:type="dxa"/>
            <w:shd w:val="clear" w:color="auto" w:fill="auto"/>
          </w:tcPr>
          <w:p w14:paraId="3592A8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646AD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07733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07D1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EFD8D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22560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4A43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C0A59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1B9B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23C4A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0880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74798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0A150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79E76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D72C82C" w14:textId="77777777" w:rsidTr="00AA372F">
        <w:trPr>
          <w:jc w:val="center"/>
        </w:trPr>
        <w:tc>
          <w:tcPr>
            <w:tcW w:w="1101" w:type="dxa"/>
            <w:shd w:val="clear" w:color="auto" w:fill="auto"/>
          </w:tcPr>
          <w:p w14:paraId="2B24D0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52</w:t>
            </w:r>
          </w:p>
        </w:tc>
        <w:tc>
          <w:tcPr>
            <w:tcW w:w="713" w:type="dxa"/>
            <w:shd w:val="clear" w:color="auto" w:fill="auto"/>
          </w:tcPr>
          <w:p w14:paraId="3E54DFC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91A34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D57571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AB49A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8B3F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21AC5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81E7E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4F908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D514C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8A9C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9A8A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4C955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AF1E9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92A2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27A705B" w14:textId="77777777" w:rsidTr="00AA372F">
        <w:trPr>
          <w:jc w:val="center"/>
        </w:trPr>
        <w:tc>
          <w:tcPr>
            <w:tcW w:w="1101" w:type="dxa"/>
            <w:shd w:val="clear" w:color="auto" w:fill="auto"/>
          </w:tcPr>
          <w:p w14:paraId="37762E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53</w:t>
            </w:r>
          </w:p>
        </w:tc>
        <w:tc>
          <w:tcPr>
            <w:tcW w:w="713" w:type="dxa"/>
            <w:shd w:val="clear" w:color="auto" w:fill="auto"/>
          </w:tcPr>
          <w:p w14:paraId="4BEE613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3134BC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64FB7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3B28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8CD6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0E6C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524B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D210E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833CF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69D8DD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5571F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A68623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8C63F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1E3FD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94A259E" w14:textId="77777777" w:rsidTr="00AA372F">
        <w:trPr>
          <w:jc w:val="center"/>
        </w:trPr>
        <w:tc>
          <w:tcPr>
            <w:tcW w:w="1101" w:type="dxa"/>
            <w:shd w:val="clear" w:color="auto" w:fill="auto"/>
          </w:tcPr>
          <w:p w14:paraId="5E3542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54</w:t>
            </w:r>
          </w:p>
        </w:tc>
        <w:tc>
          <w:tcPr>
            <w:tcW w:w="713" w:type="dxa"/>
            <w:shd w:val="clear" w:color="auto" w:fill="auto"/>
          </w:tcPr>
          <w:p w14:paraId="3C32E0D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6E820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2338F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F080E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29F8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C3F39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8112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2B8E0F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99BF4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F129F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86F42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646FD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B22C83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066F8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1E6801D2" w14:textId="77777777" w:rsidTr="00AA372F">
        <w:trPr>
          <w:jc w:val="center"/>
        </w:trPr>
        <w:tc>
          <w:tcPr>
            <w:tcW w:w="1101" w:type="dxa"/>
            <w:shd w:val="clear" w:color="auto" w:fill="auto"/>
          </w:tcPr>
          <w:p w14:paraId="1C91DC2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55</w:t>
            </w:r>
          </w:p>
        </w:tc>
        <w:tc>
          <w:tcPr>
            <w:tcW w:w="713" w:type="dxa"/>
            <w:shd w:val="clear" w:color="auto" w:fill="auto"/>
          </w:tcPr>
          <w:p w14:paraId="22B71E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61360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0744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E508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758F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115C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0E0F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6BBC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2F3C2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24A1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568D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1736B0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DD46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EA6D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45597309" w14:textId="77777777" w:rsidTr="00AA372F">
        <w:trPr>
          <w:jc w:val="center"/>
        </w:trPr>
        <w:tc>
          <w:tcPr>
            <w:tcW w:w="1101" w:type="dxa"/>
            <w:shd w:val="clear" w:color="auto" w:fill="auto"/>
          </w:tcPr>
          <w:p w14:paraId="171A8F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 xml:space="preserve">56 – 254 </w:t>
            </w:r>
          </w:p>
        </w:tc>
        <w:tc>
          <w:tcPr>
            <w:tcW w:w="8114" w:type="dxa"/>
            <w:gridSpan w:val="14"/>
            <w:shd w:val="clear" w:color="auto" w:fill="auto"/>
            <w:vAlign w:val="center"/>
          </w:tcPr>
          <w:p w14:paraId="70FD6D5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Reserved</w:t>
            </w:r>
          </w:p>
        </w:tc>
      </w:tr>
      <w:tr w:rsidR="00CA657A" w:rsidRPr="00CA657A" w14:paraId="7EAE98E9" w14:textId="77777777" w:rsidTr="00AA372F">
        <w:trPr>
          <w:jc w:val="center"/>
        </w:trPr>
        <w:tc>
          <w:tcPr>
            <w:tcW w:w="1101" w:type="dxa"/>
            <w:shd w:val="clear" w:color="auto" w:fill="auto"/>
            <w:vAlign w:val="center"/>
          </w:tcPr>
          <w:p w14:paraId="139EE9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255</w:t>
            </w:r>
          </w:p>
        </w:tc>
        <w:tc>
          <w:tcPr>
            <w:tcW w:w="8114" w:type="dxa"/>
            <w:gridSpan w:val="14"/>
            <w:shd w:val="clear" w:color="auto" w:fill="auto"/>
            <w:vAlign w:val="center"/>
          </w:tcPr>
          <w:p w14:paraId="5275724B" w14:textId="77777777" w:rsidR="00CA657A" w:rsidRPr="00CA657A" w:rsidRDefault="00CA657A" w:rsidP="00233D58">
            <w:pPr>
              <w:keepNext/>
              <w:keepLines/>
              <w:spacing w:after="0"/>
              <w:jc w:val="center"/>
              <w:rPr>
                <w:rFonts w:ascii="Arial" w:eastAsia="Batang" w:hAnsi="Arial"/>
                <w:sz w:val="18"/>
              </w:rPr>
            </w:pPr>
            <w:r w:rsidRPr="00CA657A">
              <w:rPr>
                <w:rFonts w:ascii="Arial" w:eastAsia="Batang" w:hAnsi="Arial"/>
                <w:sz w:val="18"/>
              </w:rPr>
              <w:t xml:space="preserve">UE determines the slot format for the slot based on </w:t>
            </w:r>
            <w:r w:rsidR="00F626A5">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ConfigurationCommon</w:t>
            </w:r>
            <w:r w:rsidRPr="00CA657A">
              <w:rPr>
                <w:rFonts w:ascii="Arial" w:hAnsi="Arial"/>
                <w:sz w:val="18"/>
                <w:lang w:val="en-US"/>
              </w:rPr>
              <w:t xml:space="preserve">, or </w:t>
            </w:r>
            <w:r w:rsidR="00F626A5">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w:t>
            </w:r>
            <w:r w:rsidRPr="00CA657A">
              <w:rPr>
                <w:rFonts w:ascii="Arial" w:hAnsi="Arial"/>
                <w:i/>
                <w:sz w:val="18"/>
              </w:rPr>
              <w:t>onfig</w:t>
            </w:r>
            <w:r w:rsidR="00F626A5">
              <w:rPr>
                <w:rFonts w:ascii="Arial" w:hAnsi="Arial"/>
                <w:i/>
                <w:sz w:val="18"/>
              </w:rPr>
              <w:t>uration</w:t>
            </w:r>
            <w:r w:rsidRPr="00CA657A">
              <w:rPr>
                <w:rFonts w:ascii="Arial" w:hAnsi="Arial"/>
                <w:i/>
                <w:sz w:val="18"/>
                <w:lang w:val="en-US"/>
              </w:rPr>
              <w:t>D</w:t>
            </w:r>
            <w:r w:rsidRPr="00CA657A">
              <w:rPr>
                <w:rFonts w:ascii="Arial" w:hAnsi="Arial"/>
                <w:i/>
                <w:sz w:val="18"/>
              </w:rPr>
              <w:t>edicated</w:t>
            </w:r>
            <w:r w:rsidRPr="00CA657A">
              <w:rPr>
                <w:rFonts w:ascii="Arial" w:hAnsi="Arial"/>
                <w:sz w:val="18"/>
              </w:rPr>
              <w:t xml:space="preserve"> and, if any, on detected DCI formats</w:t>
            </w:r>
          </w:p>
        </w:tc>
      </w:tr>
    </w:tbl>
    <w:p w14:paraId="0B2D118B" w14:textId="77777777" w:rsidR="00CA657A" w:rsidRPr="00CA657A" w:rsidRDefault="00CA657A" w:rsidP="00CA657A">
      <w:pPr>
        <w:rPr>
          <w:lang w:eastAsia="ja-JP"/>
        </w:rPr>
      </w:pPr>
    </w:p>
    <w:p w14:paraId="6A69FAE4" w14:textId="77777777" w:rsidR="00A16711" w:rsidRPr="00F210EC" w:rsidRDefault="00A16711" w:rsidP="00A16711">
      <w:pPr>
        <w:rPr>
          <w:lang w:val="en-US"/>
        </w:rPr>
      </w:pPr>
      <w:r w:rsidRPr="002F14DE">
        <w:rPr>
          <w:lang w:eastAsia="ja-JP"/>
        </w:rPr>
        <w:lastRenderedPageBreak/>
        <w:t>For unpaired spectrum operation</w:t>
      </w:r>
      <w:r w:rsidRPr="002F14DE">
        <w:rPr>
          <w:lang w:val="en-US" w:eastAsia="zh-CN"/>
        </w:rPr>
        <w:t xml:space="preserve"> </w:t>
      </w:r>
      <w:r>
        <w:rPr>
          <w:lang w:val="en-US" w:eastAsia="zh-CN"/>
        </w:rPr>
        <w:t xml:space="preserve">for a UE </w:t>
      </w:r>
      <w:r w:rsidRPr="002F14DE">
        <w:rPr>
          <w:lang w:val="en-US" w:eastAsia="zh-CN"/>
        </w:rPr>
        <w:t xml:space="preserve">on a serving cell, </w:t>
      </w:r>
      <w:r>
        <w:rPr>
          <w:lang w:val="en-US" w:eastAsia="zh-CN"/>
        </w:rPr>
        <w:t>the</w:t>
      </w:r>
      <w:r w:rsidRPr="002F14DE">
        <w:rPr>
          <w:lang w:val="en-US" w:eastAsia="zh-CN"/>
        </w:rPr>
        <w:t xml:space="preserve"> UE is provided by </w:t>
      </w:r>
      <w:r w:rsidRPr="00F65444">
        <w:rPr>
          <w:i/>
        </w:rPr>
        <w:t>subcarrierSpacing</w:t>
      </w:r>
      <w:r w:rsidRPr="002F14DE">
        <w:rPr>
          <w:lang w:val="en-US" w:eastAsia="zh-CN"/>
        </w:rPr>
        <w:t xml:space="preserve"> a reference </w:t>
      </w:r>
      <w:r>
        <w:rPr>
          <w:lang w:val="en-US" w:eastAsia="zh-CN"/>
        </w:rPr>
        <w:t>SCS</w:t>
      </w:r>
      <w:r w:rsidRPr="002F14DE">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rPr>
        <w:t xml:space="preserve"> </w:t>
      </w:r>
      <w:r w:rsidRPr="002F14DE">
        <w:rPr>
          <w:lang w:val="en-US" w:eastAsia="zh-CN"/>
        </w:rPr>
        <w:t>for each slot format in a combination of slot formats indicated by a</w:t>
      </w:r>
      <w:r>
        <w:rPr>
          <w:lang w:val="en-US" w:eastAsia="zh-CN"/>
        </w:rPr>
        <w:t>n</w:t>
      </w:r>
      <w:r w:rsidRPr="002F14DE">
        <w:rPr>
          <w:lang w:val="en-US" w:eastAsia="zh-CN"/>
        </w:rPr>
        <w:t xml:space="preserve"> SFI-index field </w:t>
      </w:r>
      <w:r>
        <w:rPr>
          <w:lang w:val="en-US" w:eastAsia="zh-CN"/>
        </w:rPr>
        <w:t xml:space="preserve">value </w:t>
      </w:r>
      <w:r w:rsidRPr="002F14DE">
        <w:rPr>
          <w:lang w:val="en-US" w:eastAsia="zh-CN"/>
        </w:rPr>
        <w:t xml:space="preserve">in DCI format 2_0. </w:t>
      </w:r>
      <w:r>
        <w:rPr>
          <w:lang w:val="en-US" w:eastAsia="zh-CN"/>
        </w:rPr>
        <w:t>The</w:t>
      </w:r>
      <w:r w:rsidRPr="002F14DE">
        <w:rPr>
          <w:lang w:val="en-US" w:eastAsia="zh-CN"/>
        </w:rPr>
        <w:t xml:space="preserve"> UE expect</w:t>
      </w:r>
      <w:r>
        <w:rPr>
          <w:lang w:val="en-US" w:eastAsia="zh-CN"/>
        </w:rPr>
        <w:t>s that for a</w:t>
      </w:r>
      <w:r w:rsidRPr="002F14DE">
        <w:rPr>
          <w:lang w:val="en-US" w:eastAsia="zh-CN"/>
        </w:rPr>
        <w:t xml:space="preserve"> reference </w:t>
      </w:r>
      <w:r>
        <w:rPr>
          <w:lang w:val="en-US" w:eastAsia="zh-CN"/>
        </w:rPr>
        <w:t>SCS</w:t>
      </w:r>
      <w:r w:rsidRPr="002F14DE">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rPr>
        <w:t xml:space="preserve"> </w:t>
      </w:r>
      <w:r>
        <w:rPr>
          <w:lang w:val="en-US"/>
        </w:rPr>
        <w:t>and</w:t>
      </w:r>
      <w:r w:rsidRPr="002F14DE">
        <w:rPr>
          <w:lang w:val="en-US"/>
        </w:rPr>
        <w:t xml:space="preserve"> for an active</w:t>
      </w:r>
      <w:r w:rsidRPr="002F14DE">
        <w:rPr>
          <w:lang w:val="en-US" w:eastAsia="zh-CN"/>
        </w:rPr>
        <w:t xml:space="preserve"> DL BWP </w:t>
      </w:r>
      <w:r>
        <w:rPr>
          <w:lang w:val="en-US" w:eastAsia="zh-CN"/>
        </w:rPr>
        <w:t>or an active</w:t>
      </w:r>
      <w:r w:rsidRPr="002F14DE">
        <w:rPr>
          <w:lang w:val="en-US" w:eastAsia="zh-CN"/>
        </w:rPr>
        <w:t xml:space="preserve"> UL BWP with </w:t>
      </w:r>
      <w:r>
        <w:rPr>
          <w:lang w:val="en-US" w:eastAsia="zh-CN"/>
        </w:rPr>
        <w:t>SCS</w:t>
      </w:r>
      <w:r w:rsidRPr="002F14DE">
        <w:rPr>
          <w:lang w:val="en-US" w:eastAsia="zh-CN"/>
        </w:rPr>
        <w:t xml:space="preserve"> configuration </w:t>
      </w:r>
      <m:oMath>
        <m:r>
          <w:rPr>
            <w:rFonts w:ascii="Cambria Math" w:hAnsi="Cambria Math"/>
            <w:lang w:val="en-US" w:eastAsia="zh-CN"/>
          </w:rPr>
          <m:t>μ</m:t>
        </m:r>
      </m:oMath>
      <w:r w:rsidRPr="002F14DE">
        <w:rPr>
          <w:lang w:val="en-US"/>
        </w:rPr>
        <w:t xml:space="preserve">, it </w:t>
      </w:r>
      <w:r w:rsidRPr="002F14DE">
        <w:rPr>
          <w:lang w:val="en-US" w:eastAsia="zh-CN"/>
        </w:rPr>
        <w:t xml:space="preserve">is </w:t>
      </w:r>
      <m:oMath>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eastAsia="zh-CN"/>
        </w:rPr>
        <w:t>. Each slot format in the combination of slot formats indicated by the SFI-index field</w:t>
      </w:r>
      <w:r w:rsidRPr="00157137">
        <w:rPr>
          <w:lang w:val="en-US" w:eastAsia="zh-CN"/>
        </w:rPr>
        <w:t xml:space="preserve"> </w:t>
      </w:r>
      <w:r>
        <w:rPr>
          <w:lang w:val="en-US" w:eastAsia="zh-CN"/>
        </w:rPr>
        <w:t>value</w:t>
      </w:r>
      <w:r w:rsidRPr="002F14DE">
        <w:rPr>
          <w:lang w:val="en-US" w:eastAsia="zh-CN"/>
        </w:rPr>
        <w:t xml:space="preserve"> in DCI format 2_0 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e>
            </m:d>
          </m:sup>
        </m:sSup>
      </m:oMath>
      <w:r w:rsidRPr="002F14DE">
        <w:rPr>
          <w:lang w:val="en-US"/>
        </w:rPr>
        <w:t xml:space="preserve"> consecutive slots in the active DL BWP </w:t>
      </w:r>
      <w:r>
        <w:rPr>
          <w:lang w:val="en-US"/>
        </w:rPr>
        <w:t>or the active</w:t>
      </w:r>
      <w:r w:rsidRPr="002F14DE">
        <w:rPr>
          <w:lang w:val="en-US"/>
        </w:rPr>
        <w:t xml:space="preserve"> UL BWP where the first slot starts at a same time as a first slot for the reference </w:t>
      </w:r>
      <w:r>
        <w:rPr>
          <w:lang w:val="en-US"/>
        </w:rPr>
        <w:t>SCS</w:t>
      </w:r>
      <w:r w:rsidRPr="002F14DE">
        <w:rPr>
          <w:lang w:val="en-US"/>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Pr>
          <w:lang w:val="en-US"/>
        </w:rPr>
        <w:t xml:space="preserve"> </w:t>
      </w:r>
      <w:r w:rsidRPr="00F210EC">
        <w:t xml:space="preserve">and each downlink or flexible or uplink symbol for the reference </w:t>
      </w:r>
      <w:r>
        <w:t>SCS</w:t>
      </w:r>
      <w:r w:rsidRPr="00F210EC">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F210EC">
        <w:t xml:space="preserve"> corresponds to </w:t>
      </w:r>
      <w:r>
        <w:rPr>
          <w:noProof/>
          <w:position w:val="-4"/>
        </w:rPr>
        <w:drawing>
          <wp:inline distT="0" distB="0" distL="0" distR="0" wp14:anchorId="15C015CE" wp14:editId="05113856">
            <wp:extent cx="457200" cy="180975"/>
            <wp:effectExtent l="0" t="0" r="0" b="9525"/>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F210EC">
        <w:t xml:space="preserve"> consecutive downlink or flexible or uplink symbols for the </w:t>
      </w:r>
      <w:r>
        <w:t>SCS</w:t>
      </w:r>
      <w:r w:rsidRPr="00F210EC">
        <w:t xml:space="preserve"> configuration </w:t>
      </w:r>
      <m:oMath>
        <m:r>
          <w:rPr>
            <w:rFonts w:ascii="Cambria Math" w:hAnsi="Cambria Math"/>
            <w:lang w:val="en-US" w:eastAsia="zh-CN"/>
          </w:rPr>
          <m:t>μ</m:t>
        </m:r>
      </m:oMath>
      <w:r w:rsidRPr="00F210EC">
        <w:rPr>
          <w:lang w:val="en-US"/>
        </w:rPr>
        <w:t>.</w:t>
      </w:r>
      <w:r>
        <w:rPr>
          <w:lang w:val="en-US"/>
        </w:rPr>
        <w:t xml:space="preserve"> </w:t>
      </w:r>
    </w:p>
    <w:p w14:paraId="7ECAEF9D" w14:textId="77777777" w:rsidR="00A16711" w:rsidRPr="00494A77" w:rsidRDefault="00A16711" w:rsidP="00A16711">
      <w:pPr>
        <w:rPr>
          <w:lang w:val="en-US"/>
        </w:rPr>
      </w:pPr>
      <w:r w:rsidRPr="00F210EC">
        <w:rPr>
          <w:lang w:val="en-US" w:eastAsia="zh-CN"/>
        </w:rPr>
        <w:t xml:space="preserve">For paired spectrum operation for a UE on a serving cell, the SFI-index field in DCI format 2_0 indicates a combination of slot formats that includes a </w:t>
      </w:r>
      <w:r w:rsidRPr="00494A77">
        <w:rPr>
          <w:lang w:val="en-US" w:eastAsia="zh-CN"/>
        </w:rPr>
        <w:t>combination of slot formats</w:t>
      </w:r>
      <w:r w:rsidRPr="002176E5">
        <w:rPr>
          <w:lang w:val="en-US" w:eastAsia="zh-CN"/>
        </w:rPr>
        <w:t xml:space="preserve"> for a</w:t>
      </w:r>
      <w:r w:rsidRPr="007932F1">
        <w:rPr>
          <w:lang w:val="en-US" w:eastAsia="zh-CN"/>
        </w:rPr>
        <w:t xml:space="preserve"> </w:t>
      </w:r>
      <w:r w:rsidRPr="00697DDD">
        <w:rPr>
          <w:lang w:val="en-US" w:eastAsia="zh-CN"/>
        </w:rPr>
        <w:t xml:space="preserve">reference </w:t>
      </w:r>
      <w:r w:rsidRPr="0080392F">
        <w:rPr>
          <w:lang w:val="en-US" w:eastAsia="zh-CN"/>
        </w:rPr>
        <w:t xml:space="preserve">DL BWP and a combination of slot formats for a reference UL BWP of the serving cell. The UE is provided by </w:t>
      </w:r>
      <w:r w:rsidRPr="00F65444">
        <w:rPr>
          <w:i/>
        </w:rPr>
        <w:t>subcarrierSpacing</w:t>
      </w:r>
      <w:r w:rsidRPr="0080392F">
        <w:rPr>
          <w:lang w:val="en-US" w:eastAsia="zh-CN"/>
        </w:rPr>
        <w:t xml:space="preserve"> 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w:t>
      </w:r>
      <w:r w:rsidRPr="00494A77">
        <w:rPr>
          <w:lang w:val="en-US" w:eastAsia="zh-CN"/>
        </w:rPr>
        <w:t xml:space="preserve">for </w:t>
      </w:r>
      <w:r w:rsidRPr="002176E5">
        <w:rPr>
          <w:lang w:val="en-US" w:eastAsia="zh-CN"/>
        </w:rPr>
        <w:t>the combination of slot format</w:t>
      </w:r>
      <w:r w:rsidRPr="007932F1">
        <w:rPr>
          <w:lang w:val="en-US" w:eastAsia="zh-CN"/>
        </w:rPr>
        <w:t>s</w:t>
      </w:r>
      <w:r w:rsidRPr="00697DDD">
        <w:rPr>
          <w:lang w:val="en-US" w:eastAsia="zh-CN"/>
        </w:rPr>
        <w:t xml:space="preserve"> </w:t>
      </w:r>
      <w:r w:rsidRPr="0080392F">
        <w:rPr>
          <w:lang w:val="en-US" w:eastAsia="zh-CN"/>
        </w:rPr>
        <w:t>indicated by the SFI-index field</w:t>
      </w:r>
      <w:r>
        <w:rPr>
          <w:lang w:val="en-US" w:eastAsia="zh-CN"/>
        </w:rPr>
        <w:t xml:space="preserve"> value</w:t>
      </w:r>
      <w:r w:rsidRPr="0080392F">
        <w:rPr>
          <w:lang w:val="en-US" w:eastAsia="zh-CN"/>
        </w:rPr>
        <w:t xml:space="preserve"> in DCI format 2_0 for the reference DL BWP of the serving cell. The UE is provided by </w:t>
      </w:r>
      <w:r w:rsidRPr="00F65444">
        <w:rPr>
          <w:i/>
        </w:rPr>
        <w:t>subcarrierSpacing</w:t>
      </w:r>
      <w:r>
        <w:rPr>
          <w:i/>
        </w:rPr>
        <w:t>2</w:t>
      </w:r>
      <w:r w:rsidRPr="0080392F">
        <w:rPr>
          <w:lang w:val="en-US" w:eastAsia="zh-CN"/>
        </w:rPr>
        <w:t xml:space="preserve"> 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w:t>
      </w:r>
      <w:r w:rsidRPr="00494A77">
        <w:rPr>
          <w:lang w:val="en-US" w:eastAsia="zh-CN"/>
        </w:rPr>
        <w:t>for the</w:t>
      </w:r>
      <w:r w:rsidRPr="002176E5">
        <w:rPr>
          <w:lang w:val="en-US" w:eastAsia="zh-CN"/>
        </w:rPr>
        <w:t xml:space="preserve"> combination of slot format</w:t>
      </w:r>
      <w:r w:rsidRPr="007932F1">
        <w:rPr>
          <w:lang w:val="en-US" w:eastAsia="zh-CN"/>
        </w:rPr>
        <w:t>s</w:t>
      </w:r>
      <w:r w:rsidRPr="00697DDD">
        <w:rPr>
          <w:lang w:val="en-US" w:eastAsia="zh-CN"/>
        </w:rPr>
        <w:t xml:space="preserve"> indic</w:t>
      </w:r>
      <w:r w:rsidRPr="0080392F">
        <w:rPr>
          <w:lang w:val="en-US" w:eastAsia="zh-CN"/>
        </w:rPr>
        <w:t>ated by the SFI-index field</w:t>
      </w:r>
      <w:r>
        <w:rPr>
          <w:lang w:val="en-US" w:eastAsia="zh-CN"/>
        </w:rPr>
        <w:t xml:space="preserve"> value</w:t>
      </w:r>
      <w:r w:rsidRPr="0080392F">
        <w:rPr>
          <w:lang w:val="en-US" w:eastAsia="zh-CN"/>
        </w:rPr>
        <w:t xml:space="preserve"> in DCI format 2_0 for the reference UL BWP of the serving cell. If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Pr>
          <w:lang w:val="en-US"/>
        </w:rPr>
        <w:t xml:space="preserve"> and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r>
          <w:rPr>
            <w:rFonts w:ascii="Cambria Math" w:hAnsi="Cambria Math"/>
            <w:lang w:val="en-US" w:eastAsia="zh-CN"/>
          </w:rPr>
          <m:t>+1</m:t>
        </m:r>
      </m:oMath>
      <w:r>
        <w:rPr>
          <w:lang w:val="en-US"/>
        </w:rPr>
        <w:t xml:space="preserve"> values provided by a value of </w:t>
      </w:r>
      <w:r>
        <w:rPr>
          <w:i/>
        </w:rPr>
        <w:t>s</w:t>
      </w:r>
      <w:r w:rsidRPr="00F63203">
        <w:rPr>
          <w:i/>
        </w:rPr>
        <w:t>lotFormat</w:t>
      </w:r>
      <w:r>
        <w:rPr>
          <w:i/>
        </w:rPr>
        <w:t>s</w:t>
      </w:r>
      <w:r>
        <w:t xml:space="preserve">, where the value of </w:t>
      </w:r>
      <w:r>
        <w:rPr>
          <w:i/>
        </w:rPr>
        <w:t>s</w:t>
      </w:r>
      <w:r w:rsidRPr="00F63203">
        <w:rPr>
          <w:i/>
        </w:rPr>
        <w:t>lotFormat</w:t>
      </w:r>
      <w:r>
        <w:rPr>
          <w:i/>
        </w:rPr>
        <w:t>s</w:t>
      </w:r>
      <w:r>
        <w:t xml:space="preserve"> is determined by a value of </w:t>
      </w:r>
      <w:r w:rsidRPr="00F63203">
        <w:rPr>
          <w:i/>
        </w:rPr>
        <w:t>slotFormatCombinationId</w:t>
      </w:r>
      <w:r>
        <w:t xml:space="preserve"> in</w:t>
      </w:r>
      <w:r>
        <w:rPr>
          <w:lang w:val="en-US"/>
        </w:rPr>
        <w:t xml:space="preserve"> </w:t>
      </w:r>
      <w:r>
        <w:rPr>
          <w:i/>
        </w:rPr>
        <w:t>s</w:t>
      </w:r>
      <w:r w:rsidRPr="00F63203">
        <w:rPr>
          <w:i/>
        </w:rPr>
        <w:t>lotFormatCombination</w:t>
      </w:r>
      <w:r w:rsidRPr="00F63203">
        <w:t xml:space="preserve"> </w:t>
      </w:r>
      <w:r>
        <w:t xml:space="preserve">and </w:t>
      </w:r>
      <w:r>
        <w:rPr>
          <w:lang w:val="en-US" w:eastAsia="zh-CN"/>
        </w:rPr>
        <w:t xml:space="preserve">the value of </w:t>
      </w:r>
      <w:r w:rsidRPr="00F63203">
        <w:rPr>
          <w:i/>
        </w:rPr>
        <w:t>slotFormatCombinationId</w:t>
      </w:r>
      <w:r w:rsidRPr="00494A77">
        <w:rPr>
          <w:lang w:val="en-US" w:eastAsia="zh-CN"/>
        </w:rPr>
        <w:t xml:space="preserve"> </w:t>
      </w:r>
      <w:r>
        <w:rPr>
          <w:lang w:val="en-US" w:eastAsia="zh-CN"/>
        </w:rPr>
        <w:t>is set by the value of the SFI-index field value in DCI format 2_0</w:t>
      </w:r>
      <w:r w:rsidRPr="00494A77">
        <w:rPr>
          <w:lang w:val="en-US" w:eastAsia="zh-CN"/>
        </w:rPr>
        <w:t xml:space="preserve">, the first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494A77">
        <w:rPr>
          <w:lang w:val="en-US"/>
        </w:rPr>
        <w:t xml:space="preserve"> values </w:t>
      </w:r>
      <w:r w:rsidRPr="00494A77">
        <w:rPr>
          <w:lang w:val="en-US" w:eastAsia="zh-CN"/>
        </w:rPr>
        <w:t xml:space="preserve">for the combination of slot formats </w:t>
      </w:r>
      <w:r w:rsidRPr="002176E5">
        <w:rPr>
          <w:lang w:val="en-US"/>
        </w:rPr>
        <w:t xml:space="preserve">are applicable to the reference DL BWP and the next value is applicable to the reference UL BWP. </w:t>
      </w:r>
      <w:r w:rsidRPr="002176E5">
        <w:rPr>
          <w:lang w:val="en-US" w:eastAsia="zh-CN"/>
        </w:rPr>
        <w:t xml:space="preserve">If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&lt;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Pr>
          <w:lang w:val="en-US"/>
        </w:rPr>
        <w:t xml:space="preserve"> and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r>
          <w:rPr>
            <w:rFonts w:ascii="Cambria Math" w:hAnsi="Cambria Math"/>
            <w:lang w:val="en-US" w:eastAsia="zh-CN"/>
          </w:rPr>
          <m:t>+1</m:t>
        </m:r>
      </m:oMath>
      <w:r>
        <w:rPr>
          <w:lang w:val="en-US"/>
        </w:rPr>
        <w:t xml:space="preserve"> values provided by </w:t>
      </w:r>
      <w:r>
        <w:rPr>
          <w:i/>
        </w:rPr>
        <w:t>s</w:t>
      </w:r>
      <w:r w:rsidRPr="00F63203">
        <w:rPr>
          <w:i/>
        </w:rPr>
        <w:t>lotFormat</w:t>
      </w:r>
      <w:r>
        <w:rPr>
          <w:i/>
        </w:rPr>
        <w:t>s</w:t>
      </w:r>
      <w:r w:rsidRPr="00494A77">
        <w:rPr>
          <w:lang w:val="en-US" w:eastAsia="zh-CN"/>
        </w:rPr>
        <w:t>, the first</w:t>
      </w:r>
      <w:r w:rsidRPr="00494A77">
        <w:rPr>
          <w:lang w:val="en-US"/>
        </w:rPr>
        <w:t xml:space="preserve"> value </w:t>
      </w:r>
      <w:r w:rsidRPr="002176E5">
        <w:rPr>
          <w:lang w:val="en-US" w:eastAsia="zh-CN"/>
        </w:rPr>
        <w:t xml:space="preserve">for the combination of slot formats </w:t>
      </w:r>
      <w:r w:rsidRPr="007932F1">
        <w:rPr>
          <w:lang w:val="en-US"/>
        </w:rPr>
        <w:t xml:space="preserve">is applicable to the reference DL BWP and the next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494A77">
        <w:rPr>
          <w:lang w:val="en-US"/>
        </w:rPr>
        <w:t xml:space="preserve"> values are applicable to the reference UL BWP. </w:t>
      </w:r>
    </w:p>
    <w:p w14:paraId="4A5764BA" w14:textId="7D1C3F95" w:rsidR="00A16711" w:rsidRPr="002146B1" w:rsidRDefault="00A16711" w:rsidP="00A16711">
      <w:pPr>
        <w:rPr>
          <w:lang w:val="en-US"/>
        </w:rPr>
      </w:pPr>
      <w:r w:rsidRPr="0080392F">
        <w:rPr>
          <w:lang w:val="en-US" w:eastAsia="zh-CN"/>
        </w:rPr>
        <w:t>The UE is provided</w:t>
      </w:r>
      <w:r>
        <w:rPr>
          <w:lang w:val="en-US" w:eastAsia="zh-CN"/>
        </w:rPr>
        <w:t xml:space="preserve"> </w:t>
      </w:r>
      <w:r w:rsidRPr="0080392F">
        <w:rPr>
          <w:lang w:val="en-US" w:eastAsia="zh-CN"/>
        </w:rPr>
        <w:t xml:space="preserve">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so that for a</w:t>
      </w:r>
      <w:r w:rsidRPr="00494A77">
        <w:rPr>
          <w:lang w:val="en-US" w:eastAsia="zh-CN"/>
        </w:rPr>
        <w:t>n active DL BWP</w:t>
      </w:r>
      <w:r w:rsidRPr="002176E5">
        <w:rPr>
          <w:lang w:val="en-US" w:eastAsia="zh-CN"/>
        </w:rPr>
        <w:t xml:space="preserve"> with </w:t>
      </w:r>
      <w:r>
        <w:rPr>
          <w:lang w:val="en-US" w:eastAsia="zh-CN"/>
        </w:rPr>
        <w:t>SCS</w:t>
      </w:r>
      <w:r w:rsidRPr="002176E5">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oMath>
      <w:r w:rsidRPr="00494A77">
        <w:rPr>
          <w:lang w:val="en-US"/>
        </w:rPr>
        <w:t xml:space="preserve">, </w:t>
      </w:r>
      <w:r w:rsidRPr="002176E5">
        <w:rPr>
          <w:lang w:val="en-US" w:eastAsia="zh-CN"/>
        </w:rPr>
        <w:t>it is</w:t>
      </w:r>
      <w:r w:rsidRPr="007932F1">
        <w:rPr>
          <w:lang w:val="en-US" w:eastAsia="zh-CN"/>
        </w:rPr>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eastAsia="zh-CN"/>
        </w:rPr>
        <w:t xml:space="preserve">. The UE is provided a reference </w:t>
      </w:r>
      <w:r>
        <w:rPr>
          <w:lang w:val="en-US" w:eastAsia="zh-CN"/>
        </w:rPr>
        <w:t>SCS</w:t>
      </w:r>
      <w:r w:rsidRPr="00494A77">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so that for a</w:t>
      </w:r>
      <w:r w:rsidRPr="00494A77">
        <w:rPr>
          <w:lang w:val="en-US" w:eastAsia="zh-CN"/>
        </w:rPr>
        <w:t>n active UL BWP</w:t>
      </w:r>
      <w:r w:rsidRPr="002176E5">
        <w:rPr>
          <w:lang w:val="en-US" w:eastAsia="zh-CN"/>
        </w:rPr>
        <w:t xml:space="preserve"> with </w:t>
      </w:r>
      <w:r>
        <w:rPr>
          <w:lang w:val="en-US" w:eastAsia="zh-CN"/>
        </w:rPr>
        <w:t>SCS</w:t>
      </w:r>
      <w:r w:rsidRPr="002176E5">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oMath>
      <w:r w:rsidRPr="00494A77">
        <w:rPr>
          <w:lang w:val="en-US"/>
        </w:rPr>
        <w:t xml:space="preserve">, </w:t>
      </w:r>
      <w:r w:rsidRPr="00494A77">
        <w:rPr>
          <w:lang w:val="en-US" w:eastAsia="zh-CN"/>
        </w:rPr>
        <w:t xml:space="preserve">it is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eastAsia="zh-CN"/>
        </w:rPr>
        <w:t xml:space="preserve">. Each slot format </w:t>
      </w:r>
      <w:r w:rsidRPr="002176E5">
        <w:rPr>
          <w:lang w:val="en-US" w:eastAsia="zh-CN"/>
        </w:rPr>
        <w:t xml:space="preserve">for a </w:t>
      </w:r>
      <w:r w:rsidRPr="007932F1">
        <w:rPr>
          <w:lang w:val="en-US" w:eastAsia="zh-CN"/>
        </w:rPr>
        <w:t xml:space="preserve">combination of slot formats indicated by the SFI-index field </w:t>
      </w:r>
      <w:r>
        <w:rPr>
          <w:lang w:val="en-US" w:eastAsia="zh-CN"/>
        </w:rPr>
        <w:t xml:space="preserve">value </w:t>
      </w:r>
      <w:r w:rsidRPr="007932F1">
        <w:rPr>
          <w:lang w:val="en-US" w:eastAsia="zh-CN"/>
        </w:rPr>
        <w:t>in DCI format 2_0</w:t>
      </w:r>
      <w:r w:rsidRPr="00697DDD">
        <w:rPr>
          <w:lang w:val="en-US" w:eastAsia="zh-CN"/>
        </w:rPr>
        <w:t xml:space="preserve"> </w:t>
      </w:r>
      <w:r w:rsidRPr="0080392F">
        <w:rPr>
          <w:lang w:val="en-US" w:eastAsia="zh-CN"/>
        </w:rPr>
        <w:t>for the reference DL BWP</w:t>
      </w:r>
      <w:r>
        <w:rPr>
          <w:lang w:val="en-US" w:eastAsia="zh-CN"/>
        </w:rPr>
        <w:t xml:space="preserve">, by indicating a value for </w:t>
      </w:r>
      <w:r w:rsidRPr="00F63203">
        <w:rPr>
          <w:i/>
        </w:rPr>
        <w:t>slotFormatCombinationId</w:t>
      </w:r>
      <w:r w:rsidRPr="00494A77">
        <w:rPr>
          <w:lang w:val="en-US" w:eastAsia="zh-CN"/>
        </w:rPr>
        <w:t xml:space="preserve"> </w:t>
      </w:r>
      <w:r>
        <w:rPr>
          <w:lang w:val="en-US" w:eastAsia="zh-CN"/>
        </w:rPr>
        <w:t xml:space="preserve">that is mapped to a value of </w:t>
      </w:r>
      <w:r w:rsidRPr="00A75AB2">
        <w:rPr>
          <w:i/>
          <w:lang w:val="en-US" w:eastAsia="zh-CN"/>
        </w:rPr>
        <w:t>slotFormats</w:t>
      </w:r>
      <w:r>
        <w:rPr>
          <w:lang w:val="en-US" w:eastAsia="zh-CN"/>
        </w:rPr>
        <w:t xml:space="preserve"> in</w:t>
      </w:r>
      <w:r w:rsidRPr="0080392F">
        <w:rPr>
          <w:lang w:val="en-US" w:eastAsia="zh-CN"/>
        </w:rPr>
        <w:t xml:space="preserve"> </w:t>
      </w:r>
      <w:r>
        <w:rPr>
          <w:i/>
        </w:rPr>
        <w:t>s</w:t>
      </w:r>
      <w:r w:rsidRPr="00F63203">
        <w:rPr>
          <w:i/>
        </w:rPr>
        <w:t>lotFormatCombination</w:t>
      </w:r>
      <w:r>
        <w:rPr>
          <w:lang w:val="en-US" w:eastAsia="zh-CN"/>
        </w:rPr>
        <w:t xml:space="preserve">, </w:t>
      </w:r>
      <w:r w:rsidRPr="0080392F">
        <w:rPr>
          <w:lang w:val="en-US" w:eastAsia="zh-CN"/>
        </w:rPr>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494A77">
        <w:rPr>
          <w:lang w:val="en-US"/>
        </w:rPr>
        <w:t xml:space="preserve"> consecutive slots for the active DL BWP where the first slot starts at a same time as a</w:t>
      </w:r>
      <w:r w:rsidRPr="002176E5">
        <w:rPr>
          <w:lang w:val="en-US"/>
        </w:rPr>
        <w:t xml:space="preserve"> first slot in the reference DL BWP </w:t>
      </w:r>
      <w:r w:rsidRPr="002146B1">
        <w:t xml:space="preserve">and each downlink or flexible symbol for the reference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2146B1">
        <w:t xml:space="preserve"> corresponds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2146B1">
        <w:t xml:space="preserve"> consecutive downlink or flexible symbols for the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oMath>
      <w:r w:rsidRPr="002146B1">
        <w:rPr>
          <w:lang w:val="en-US"/>
        </w:rPr>
        <w:t xml:space="preserve">. </w:t>
      </w:r>
      <w:r w:rsidRPr="002146B1">
        <w:rPr>
          <w:lang w:val="en-US" w:eastAsia="zh-CN"/>
        </w:rPr>
        <w:t xml:space="preserve">Each slot format for the combination of slot formats for the reference UL BWP 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494A77">
        <w:rPr>
          <w:lang w:val="en-US"/>
        </w:rPr>
        <w:t xml:space="preserve"> consecutive slots for the active UL BWP where the first slot starts at a same time as a first slot i</w:t>
      </w:r>
      <w:r w:rsidRPr="002176E5">
        <w:rPr>
          <w:lang w:val="en-US"/>
        </w:rPr>
        <w:t xml:space="preserve">n the reference UL BWP and </w:t>
      </w:r>
      <w:r w:rsidRPr="002146B1">
        <w:t xml:space="preserve">each </w:t>
      </w:r>
      <w:r w:rsidRPr="002146B1">
        <w:rPr>
          <w:lang w:val="en-US"/>
        </w:rPr>
        <w:t>up</w:t>
      </w:r>
      <w:r w:rsidRPr="002146B1">
        <w:t xml:space="preserve">link or flexible symbol for the reference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t xml:space="preserve"> </w:t>
      </w:r>
      <w:r w:rsidRPr="002146B1">
        <w:t xml:space="preserve">corresponds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2146B1">
        <w:t xml:space="preserve"> consecutive </w:t>
      </w:r>
      <w:r w:rsidRPr="002146B1">
        <w:rPr>
          <w:lang w:val="en-US"/>
        </w:rPr>
        <w:t>up</w:t>
      </w:r>
      <w:r w:rsidRPr="002146B1">
        <w:t xml:space="preserve">link or flexible symbols for the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oMath>
      <w:r w:rsidRPr="002146B1">
        <w:rPr>
          <w:lang w:val="en-US"/>
        </w:rPr>
        <w:t>.</w:t>
      </w:r>
    </w:p>
    <w:p w14:paraId="47D3F774" w14:textId="77777777" w:rsidR="00A16711" w:rsidRDefault="00A16711" w:rsidP="00A16711">
      <w:r w:rsidRPr="00494A77">
        <w:t xml:space="preserve">For </w:t>
      </w:r>
      <w:r>
        <w:rPr>
          <w:lang w:val="en-US"/>
        </w:rPr>
        <w:t>un</w:t>
      </w:r>
      <w:r w:rsidRPr="00494A77">
        <w:t xml:space="preserve">paired spectrum operation </w:t>
      </w:r>
      <w:r w:rsidRPr="00494A77">
        <w:rPr>
          <w:lang w:val="en-US"/>
        </w:rPr>
        <w:t>with</w:t>
      </w:r>
      <w:r w:rsidRPr="002176E5">
        <w:t xml:space="preserve"> </w:t>
      </w:r>
      <w:r w:rsidRPr="002176E5">
        <w:rPr>
          <w:lang w:val="en-US"/>
        </w:rPr>
        <w:t>a second UL carrier</w:t>
      </w:r>
      <w:r w:rsidRPr="007932F1">
        <w:t xml:space="preserve"> </w:t>
      </w:r>
      <w:r w:rsidRPr="00697DDD">
        <w:rPr>
          <w:lang w:val="en-US"/>
        </w:rPr>
        <w:t xml:space="preserve">for a UE </w:t>
      </w:r>
      <w:r w:rsidRPr="0080392F">
        <w:t xml:space="preserve">on a serving cell, the SFI-index field </w:t>
      </w:r>
      <w:r>
        <w:t xml:space="preserve">value </w:t>
      </w:r>
      <w:r w:rsidRPr="0080392F">
        <w:t xml:space="preserve">in DCI format 2_0 indicates a combination of slot formats that includes a combination of slot formats for </w:t>
      </w:r>
      <w:r w:rsidRPr="0080392F">
        <w:rPr>
          <w:lang w:val="en-US"/>
        </w:rPr>
        <w:t>a reference first UL carrier of the se</w:t>
      </w:r>
      <w:r>
        <w:rPr>
          <w:lang w:val="en-US"/>
        </w:rPr>
        <w:t>rving</w:t>
      </w:r>
      <w:r w:rsidRPr="0080392F">
        <w:rPr>
          <w:lang w:val="en-US"/>
        </w:rPr>
        <w:t xml:space="preserve"> cell </w:t>
      </w:r>
      <w:r w:rsidRPr="0080392F">
        <w:t xml:space="preserve">and a combination of slot formats for a </w:t>
      </w:r>
      <w:r w:rsidRPr="0080392F">
        <w:rPr>
          <w:lang w:val="en-US"/>
        </w:rPr>
        <w:t>reference</w:t>
      </w:r>
      <w:r>
        <w:rPr>
          <w:lang w:val="en-US"/>
        </w:rPr>
        <w:t xml:space="preserve"> </w:t>
      </w:r>
      <w:r w:rsidRPr="00494A77">
        <w:rPr>
          <w:lang w:val="en-US"/>
        </w:rPr>
        <w:t xml:space="preserve">second </w:t>
      </w:r>
      <w:r w:rsidRPr="00494A77">
        <w:t>UL carrier of the serving cell. The</w:t>
      </w:r>
      <w:r w:rsidRPr="002176E5">
        <w:t xml:space="preserve"> UE is provided by </w:t>
      </w:r>
      <w:r w:rsidRPr="00F65444">
        <w:rPr>
          <w:i/>
        </w:rPr>
        <w:t>subcarrierSpacing</w:t>
      </w:r>
      <w:r w:rsidRPr="007932F1">
        <w:t xml:space="preserve"> a reference </w:t>
      </w:r>
      <w:r>
        <w:t>SCS</w:t>
      </w:r>
      <w:r w:rsidRPr="007932F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494A77">
        <w:t xml:space="preserve"> for the combination of slot formats indicated by the SFI-index field in DCI format 2_0 for the reference </w:t>
      </w:r>
      <w:r w:rsidRPr="007932F1">
        <w:rPr>
          <w:lang w:val="en-US"/>
        </w:rPr>
        <w:t xml:space="preserve">first </w:t>
      </w:r>
      <w:r>
        <w:rPr>
          <w:lang w:val="en-US"/>
        </w:rPr>
        <w:t xml:space="preserve">UL </w:t>
      </w:r>
      <w:r w:rsidRPr="007932F1">
        <w:rPr>
          <w:lang w:val="en-US"/>
        </w:rPr>
        <w:t xml:space="preserve">carrier </w:t>
      </w:r>
      <w:r w:rsidRPr="00697DDD">
        <w:t>of</w:t>
      </w:r>
      <w:r w:rsidRPr="0080392F">
        <w:t xml:space="preserve"> the serving cell. The UE is provided by </w:t>
      </w:r>
      <w:r w:rsidRPr="00F65444">
        <w:rPr>
          <w:i/>
        </w:rPr>
        <w:t>subcarrierSpacing</w:t>
      </w:r>
      <w:r>
        <w:rPr>
          <w:i/>
        </w:rPr>
        <w:t>2</w:t>
      </w:r>
      <w:r w:rsidRPr="0080392F">
        <w:t xml:space="preserve"> a reference </w:t>
      </w:r>
      <w:r>
        <w:t>SCS</w:t>
      </w:r>
      <w:r w:rsidRPr="0080392F">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for the combination of slot formats indicated by the SFI-index field</w:t>
      </w:r>
      <w:r>
        <w:t xml:space="preserve"> value</w:t>
      </w:r>
      <w:r w:rsidRPr="00494A77">
        <w:t xml:space="preserve"> in DCI format 2_0 for the reference </w:t>
      </w:r>
      <w:r w:rsidRPr="002176E5">
        <w:rPr>
          <w:lang w:val="en-US"/>
        </w:rPr>
        <w:t xml:space="preserve">second </w:t>
      </w:r>
      <w:r>
        <w:rPr>
          <w:lang w:val="en-US"/>
        </w:rPr>
        <w:t xml:space="preserve">UL </w:t>
      </w:r>
      <w:r w:rsidRPr="007932F1">
        <w:t xml:space="preserve">carrier of the serving cell.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r>
          <w:rPr>
            <w:rFonts w:ascii="Cambria Math" w:hAnsi="Cambria Math"/>
            <w:lang w:val="en-US" w:eastAsia="zh-CN"/>
          </w:rPr>
          <m:t>+1</m:t>
        </m:r>
      </m:oMath>
      <w:r w:rsidRPr="00494A77">
        <w:t xml:space="preserve"> values</w:t>
      </w:r>
      <w:r>
        <w:t xml:space="preserve"> </w:t>
      </w:r>
      <w:r>
        <w:rPr>
          <w:lang w:val="en-US" w:eastAsia="zh-CN"/>
        </w:rPr>
        <w:t xml:space="preserve">of </w:t>
      </w:r>
      <w:r w:rsidRPr="00A75AB2">
        <w:rPr>
          <w:i/>
          <w:lang w:val="en-US" w:eastAsia="zh-CN"/>
        </w:rPr>
        <w:t>slotFormats</w:t>
      </w:r>
      <w:r w:rsidRPr="00494A77">
        <w:t xml:space="preserve">, the first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oMath>
      <w:r w:rsidRPr="00494A77">
        <w:t xml:space="preserve"> values for the combination of slot formats are applicable to the reference </w:t>
      </w:r>
      <w:r w:rsidRPr="00494A77">
        <w:rPr>
          <w:lang w:val="en-US"/>
        </w:rPr>
        <w:t>first</w:t>
      </w:r>
      <w:r w:rsidRPr="002176E5">
        <w:t xml:space="preserve"> </w:t>
      </w:r>
      <w:r>
        <w:rPr>
          <w:lang w:val="en-US"/>
        </w:rPr>
        <w:t xml:space="preserve">UL </w:t>
      </w:r>
      <w:r w:rsidRPr="002176E5">
        <w:t>carrier and the next value is applicable to</w:t>
      </w:r>
      <w:r w:rsidRPr="007932F1">
        <w:t xml:space="preserve"> the reference </w:t>
      </w:r>
      <w:r w:rsidRPr="00697DDD">
        <w:rPr>
          <w:lang w:val="en-US"/>
        </w:rPr>
        <w:t xml:space="preserve">second </w:t>
      </w:r>
      <w:r>
        <w:rPr>
          <w:lang w:val="en-US"/>
        </w:rPr>
        <w:t xml:space="preserve">UL </w:t>
      </w:r>
      <w:r w:rsidRPr="0080392F">
        <w:t xml:space="preserve">carrier. </w:t>
      </w:r>
    </w:p>
    <w:p w14:paraId="29C90930" w14:textId="77777777" w:rsidR="00A16711" w:rsidRPr="0080392F" w:rsidRDefault="00A16711" w:rsidP="00A16711">
      <w:r w:rsidRPr="00494A77">
        <w:t>The UE expect</w:t>
      </w:r>
      <w:r>
        <w:t>s</w:t>
      </w:r>
      <w:r w:rsidRPr="00494A77">
        <w:t xml:space="preserve"> to be provided a reference </w:t>
      </w:r>
      <w:r>
        <w:t>SCS</w:t>
      </w:r>
      <w:r w:rsidRPr="00494A77">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so that for an active UL BWP </w:t>
      </w:r>
      <w:r w:rsidRPr="00494A77">
        <w:rPr>
          <w:lang w:val="en-US"/>
        </w:rPr>
        <w:t xml:space="preserve">in the second </w:t>
      </w:r>
      <w:r>
        <w:rPr>
          <w:lang w:val="en-US"/>
        </w:rPr>
        <w:t xml:space="preserve">UL </w:t>
      </w:r>
      <w:r w:rsidRPr="00494A77">
        <w:rPr>
          <w:lang w:val="en-US"/>
        </w:rPr>
        <w:t xml:space="preserve">carrier </w:t>
      </w:r>
      <w:r w:rsidRPr="002176E5">
        <w:t xml:space="preserve">with </w:t>
      </w:r>
      <w:r>
        <w:t>SCS</w:t>
      </w:r>
      <w:r w:rsidRPr="002176E5">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oMath>
      <w:r w:rsidRPr="00494A77">
        <w:t xml:space="preserve">, it is </w:t>
      </w:r>
      <m:oMath>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Each slot format for a combination of slot formats indicated by the SFI-index field in DCI format 2_0 for the reference </w:t>
      </w:r>
      <w:r w:rsidRPr="00494A77">
        <w:rPr>
          <w:lang w:val="en-US"/>
        </w:rPr>
        <w:t xml:space="preserve">first </w:t>
      </w:r>
      <w:r>
        <w:rPr>
          <w:lang w:val="en-US"/>
        </w:rPr>
        <w:t xml:space="preserve">UL </w:t>
      </w:r>
      <w:r w:rsidRPr="00494A77">
        <w:rPr>
          <w:lang w:val="en-US"/>
        </w:rPr>
        <w:t xml:space="preserve">carrier </w:t>
      </w:r>
      <w:r w:rsidRPr="002176E5">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e>
            </m:d>
          </m:sup>
        </m:sSup>
      </m:oMath>
      <w:r w:rsidRPr="00494A77">
        <w:t xml:space="preserve"> consecutive slots for the active </w:t>
      </w:r>
      <w:r>
        <w:rPr>
          <w:lang w:val="en-US"/>
        </w:rPr>
        <w:t xml:space="preserve">DL BWP and the active </w:t>
      </w:r>
      <w:r w:rsidRPr="00494A77">
        <w:t xml:space="preserve">UL BWP </w:t>
      </w:r>
      <w:r w:rsidRPr="00494A77">
        <w:rPr>
          <w:lang w:val="en-US"/>
        </w:rPr>
        <w:t>in the f</w:t>
      </w:r>
      <w:r w:rsidRPr="002176E5">
        <w:rPr>
          <w:lang w:val="en-US"/>
        </w:rPr>
        <w:t xml:space="preserve">irst </w:t>
      </w:r>
      <w:r>
        <w:rPr>
          <w:lang w:val="en-US"/>
        </w:rPr>
        <w:t xml:space="preserve">UL carrier </w:t>
      </w:r>
      <w:r w:rsidRPr="002176E5">
        <w:t xml:space="preserve">where the first slot starts at a same time as a first slot in the reference </w:t>
      </w:r>
      <w:r w:rsidRPr="007932F1">
        <w:rPr>
          <w:lang w:val="en-US"/>
        </w:rPr>
        <w:t xml:space="preserve">first </w:t>
      </w:r>
      <w:r>
        <w:rPr>
          <w:lang w:val="en-US"/>
        </w:rPr>
        <w:t xml:space="preserve">UL </w:t>
      </w:r>
      <w:r w:rsidRPr="007932F1">
        <w:rPr>
          <w:lang w:val="en-US"/>
        </w:rPr>
        <w:t>carrier</w:t>
      </w:r>
      <w:r w:rsidRPr="00697DDD">
        <w:t xml:space="preserve">. Each slot format for the combination of slot formats for the reference </w:t>
      </w:r>
      <w:r w:rsidRPr="0080392F">
        <w:rPr>
          <w:lang w:val="en-US"/>
        </w:rPr>
        <w:t xml:space="preserve">second </w:t>
      </w:r>
      <w:r>
        <w:rPr>
          <w:lang w:val="en-US"/>
        </w:rPr>
        <w:t xml:space="preserve">UL </w:t>
      </w:r>
      <w:r w:rsidRPr="0080392F">
        <w:rPr>
          <w:lang w:val="en-US"/>
        </w:rPr>
        <w:t xml:space="preserve">carrier </w:t>
      </w:r>
      <w:r w:rsidRPr="0080392F">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oMath>
      <w:r w:rsidRPr="00494A77">
        <w:t xml:space="preserve"> consecutive slots for the active UL BWP </w:t>
      </w:r>
      <w:r w:rsidRPr="002176E5">
        <w:rPr>
          <w:lang w:val="en-US"/>
        </w:rPr>
        <w:t xml:space="preserve">in the second </w:t>
      </w:r>
      <w:r>
        <w:rPr>
          <w:lang w:val="en-US"/>
        </w:rPr>
        <w:t xml:space="preserve">UL </w:t>
      </w:r>
      <w:r w:rsidRPr="002176E5">
        <w:rPr>
          <w:lang w:val="en-US"/>
        </w:rPr>
        <w:t xml:space="preserve">carrier </w:t>
      </w:r>
      <w:r w:rsidRPr="007932F1">
        <w:t xml:space="preserve">where the first slot starts at a same time as a first slot in the reference </w:t>
      </w:r>
      <w:r w:rsidRPr="00697DDD">
        <w:rPr>
          <w:lang w:val="en-US"/>
        </w:rPr>
        <w:t xml:space="preserve">second </w:t>
      </w:r>
      <w:r>
        <w:rPr>
          <w:lang w:val="en-US"/>
        </w:rPr>
        <w:t xml:space="preserve">UL </w:t>
      </w:r>
      <w:r w:rsidRPr="00697DDD">
        <w:rPr>
          <w:lang w:val="en-US"/>
        </w:rPr>
        <w:t>carrier</w:t>
      </w:r>
      <w:r w:rsidRPr="0080392F">
        <w:t>.</w:t>
      </w:r>
    </w:p>
    <w:p w14:paraId="20724D6E" w14:textId="77777777" w:rsidR="00A16711" w:rsidRPr="00765939" w:rsidRDefault="00A16711" w:rsidP="00A16711">
      <w:pPr>
        <w:rPr>
          <w:lang w:val="en-US"/>
        </w:rPr>
      </w:pPr>
      <w:r>
        <w:rPr>
          <w:lang w:val="en-US"/>
        </w:rPr>
        <w:t xml:space="preserve">If a BWP in the serving cell is configured with </w:t>
      </w:r>
      <m:oMath>
        <m:r>
          <w:rPr>
            <w:rFonts w:ascii="Cambria Math" w:hAnsi="Cambria Math"/>
            <w:lang w:val="en-US" w:eastAsia="zh-CN"/>
          </w:rPr>
          <m:t>μ=2</m:t>
        </m:r>
      </m:oMath>
      <w:r>
        <w:rPr>
          <w:lang w:val="en-US"/>
        </w:rPr>
        <w:t xml:space="preserve"> and with extended CP, the UE expects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=0</m:t>
        </m:r>
      </m:oMath>
      <w:r>
        <w:rPr>
          <w:lang w:val="en-US"/>
        </w:rPr>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=1</m:t>
        </m:r>
      </m:oMath>
      <w: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=2</m:t>
        </m:r>
      </m:oMath>
      <w:r>
        <w:rPr>
          <w:lang w:val="en-US"/>
        </w:rPr>
        <w:t xml:space="preserve">. </w:t>
      </w:r>
      <w:r w:rsidRPr="00765939">
        <w:rPr>
          <w:lang w:val="en-US"/>
        </w:rPr>
        <w:t>A format for a slot with extended CP is determined from a format for a slot with normal CP. A UE determines a</w:t>
      </w:r>
      <w:r>
        <w:t>n extended CP symbol</w:t>
      </w:r>
      <w:r w:rsidRPr="003A1066">
        <w:t xml:space="preserve"> </w:t>
      </w:r>
      <w:r>
        <w:rPr>
          <w:lang w:val="en-US"/>
        </w:rPr>
        <w:t>to be a</w:t>
      </w:r>
      <w:r>
        <w:t xml:space="preserve"> downlink/uplink/flexible symbol if the overlapping normal CP symbols that are downlink/uplink/flexible symbols, respectively. </w:t>
      </w:r>
      <w:r w:rsidRPr="00765939">
        <w:rPr>
          <w:lang w:val="en-US"/>
        </w:rPr>
        <w:t>A UE determines a</w:t>
      </w:r>
      <w:r>
        <w:t>n extended CP symbol</w:t>
      </w:r>
      <w:r w:rsidRPr="003A1066">
        <w:t xml:space="preserve"> </w:t>
      </w:r>
      <w:r>
        <w:rPr>
          <w:lang w:val="en-US"/>
        </w:rPr>
        <w:t>to be a</w:t>
      </w:r>
      <w:r>
        <w:t xml:space="preserve"> flexible symbol if one of the overlapping normal CP symbols is flexible.</w:t>
      </w:r>
      <w:r>
        <w:rPr>
          <w:lang w:val="en-US"/>
        </w:rPr>
        <w:t xml:space="preserve"> </w:t>
      </w:r>
      <w:r w:rsidRPr="00765939">
        <w:rPr>
          <w:lang w:val="en-US"/>
        </w:rPr>
        <w:t>A UE determines a</w:t>
      </w:r>
      <w:r>
        <w:t>n extended CP symbol</w:t>
      </w:r>
      <w:r w:rsidRPr="003A1066">
        <w:t xml:space="preserve"> </w:t>
      </w:r>
      <w:r>
        <w:rPr>
          <w:lang w:val="en-US"/>
        </w:rPr>
        <w:t>to be a</w:t>
      </w:r>
      <w:r>
        <w:t xml:space="preserve"> flexible symbol if </w:t>
      </w:r>
      <w:r>
        <w:rPr>
          <w:lang w:val="en-US"/>
        </w:rPr>
        <w:t xml:space="preserve">the pair </w:t>
      </w:r>
      <w:r>
        <w:t>of the overlapping normal CP symbols i</w:t>
      </w:r>
      <w:r>
        <w:rPr>
          <w:lang w:val="en-US"/>
        </w:rPr>
        <w:t>ncludes a</w:t>
      </w:r>
      <w:r>
        <w:t xml:space="preserve"> </w:t>
      </w:r>
      <w:r>
        <w:rPr>
          <w:lang w:val="en-US"/>
        </w:rPr>
        <w:t>downlink and an uplink symbol</w:t>
      </w:r>
      <w:r>
        <w:t>.</w:t>
      </w:r>
    </w:p>
    <w:p w14:paraId="5C114A61" w14:textId="77777777" w:rsidR="00A16711" w:rsidRPr="0080392F" w:rsidRDefault="00A16711" w:rsidP="00A16711">
      <w:pPr>
        <w:rPr>
          <w:lang w:val="en-US" w:eastAsia="zh-CN"/>
        </w:rPr>
      </w:pPr>
      <w:r w:rsidRPr="0080392F">
        <w:rPr>
          <w:lang w:val="en-US"/>
        </w:rPr>
        <w:lastRenderedPageBreak/>
        <w:t xml:space="preserve">A reference </w:t>
      </w:r>
      <w:r>
        <w:rPr>
          <w:lang w:val="en-US"/>
        </w:rPr>
        <w:t>SCS</w:t>
      </w:r>
      <w:r w:rsidRPr="0080392F">
        <w:rPr>
          <w:lang w:val="en-US"/>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Pr>
          <w:lang w:val="en-US"/>
        </w:rPr>
        <w:t xml:space="preserve"> </w:t>
      </w:r>
      <w:r w:rsidRPr="00494A77">
        <w:rPr>
          <w:lang w:val="en-US"/>
        </w:rPr>
        <w:t xml:space="preserve">is either 0, or 1, or 2 for </w:t>
      </w:r>
      <w:r>
        <w:rPr>
          <w:lang w:val="en-US"/>
        </w:rPr>
        <w:t>FR</w:t>
      </w:r>
      <w:r w:rsidRPr="007932F1">
        <w:rPr>
          <w:lang w:val="en-US"/>
        </w:rPr>
        <w:t>1</w:t>
      </w:r>
      <w:r w:rsidRPr="00697DDD">
        <w:rPr>
          <w:lang w:val="en-US"/>
        </w:rPr>
        <w:t xml:space="preserve"> and is either </w:t>
      </w:r>
      <w:r w:rsidRPr="0080392F">
        <w:rPr>
          <w:lang w:val="en-US"/>
        </w:rPr>
        <w:t xml:space="preserve">2 or 3 for </w:t>
      </w:r>
      <w:r>
        <w:rPr>
          <w:lang w:val="en-US"/>
        </w:rPr>
        <w:t>FR</w:t>
      </w:r>
      <w:r w:rsidRPr="0080392F">
        <w:rPr>
          <w:lang w:val="en-US"/>
        </w:rPr>
        <w:t>2</w:t>
      </w:r>
      <w:r>
        <w:rPr>
          <w:lang w:val="en-US"/>
        </w:rPr>
        <w:t xml:space="preserve">. </w:t>
      </w:r>
    </w:p>
    <w:p w14:paraId="73726B99" w14:textId="7F89C712"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157137">
        <w:t>does</w:t>
      </w:r>
      <w:r w:rsidR="00157137" w:rsidRPr="0080392F">
        <w:t xml:space="preserve"> </w:t>
      </w:r>
      <w:r w:rsidRPr="0080392F">
        <w:t xml:space="preserve">not expect to detect a DCI format </w:t>
      </w:r>
      <w:r w:rsidRPr="0080392F">
        <w:rPr>
          <w:lang w:val="en-US"/>
        </w:rPr>
        <w:t>2_0</w:t>
      </w:r>
      <w:r w:rsidR="00157137" w:rsidRPr="00157137">
        <w:rPr>
          <w:lang w:val="en-US"/>
        </w:rPr>
        <w:t xml:space="preserve"> </w:t>
      </w:r>
      <w:r w:rsidR="00157137">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of the slot </w:t>
      </w:r>
      <w:r w:rsidRPr="0080392F">
        <w:t>as uplin</w:t>
      </w:r>
      <w:r w:rsidRPr="0080392F">
        <w:rPr>
          <w:lang w:val="en-US"/>
        </w:rPr>
        <w:t>k</w:t>
      </w:r>
      <w:r w:rsidRPr="0080392F">
        <w:t xml:space="preserve"> and </w:t>
      </w:r>
      <w:r w:rsidRPr="0080392F">
        <w:rPr>
          <w:lang w:val="en-US"/>
        </w:rPr>
        <w:t xml:space="preserve">to </w:t>
      </w:r>
      <w:r w:rsidRPr="0080392F">
        <w:t xml:space="preserve">detect a DCI format </w:t>
      </w:r>
      <w:r w:rsidRPr="0080392F">
        <w:rPr>
          <w:lang w:val="en-US"/>
        </w:rPr>
        <w:t>indicating</w:t>
      </w:r>
      <w:r w:rsidRPr="0080392F">
        <w:t xml:space="preserve"> </w:t>
      </w:r>
      <w:r w:rsidRPr="0080392F">
        <w:rPr>
          <w:lang w:val="en-US"/>
        </w:rPr>
        <w:t xml:space="preserve">to the UE to receive PDSCH or CSI-RS in the set of symbols of the </w:t>
      </w:r>
      <w:r w:rsidRPr="0080392F">
        <w:t>slot</w:t>
      </w:r>
      <w:r w:rsidRPr="0080392F">
        <w:rPr>
          <w:lang w:val="en-US"/>
        </w:rPr>
        <w:t>.</w:t>
      </w:r>
    </w:p>
    <w:p w14:paraId="0796AED1" w14:textId="330C65BE"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in the slot </w:t>
      </w:r>
      <w:r w:rsidRPr="0080392F">
        <w:t xml:space="preserve">as </w:t>
      </w:r>
      <w:r w:rsidRPr="0080392F">
        <w:rPr>
          <w:lang w:val="en-US"/>
        </w:rPr>
        <w:t>down</w:t>
      </w:r>
      <w:r w:rsidRPr="0080392F">
        <w:t xml:space="preserve">link and </w:t>
      </w:r>
      <w:r w:rsidRPr="0080392F">
        <w:rPr>
          <w:lang w:val="en-US"/>
        </w:rPr>
        <w:t xml:space="preserve">to </w:t>
      </w:r>
      <w:r w:rsidRPr="0080392F">
        <w:t>detect a DCI format</w:t>
      </w:r>
      <w:r w:rsidR="00905F5E">
        <w:t>, a RAR UL grant</w:t>
      </w:r>
      <w:r w:rsidR="00976364">
        <w:t>, fallbackRAR UL grant, or successRAR</w:t>
      </w:r>
      <w:r w:rsidRPr="0080392F">
        <w:t xml:space="preserve"> </w:t>
      </w:r>
      <w:r w:rsidRPr="0080392F">
        <w:rPr>
          <w:lang w:val="en-US"/>
        </w:rPr>
        <w:t>indicating</w:t>
      </w:r>
      <w:r w:rsidRPr="0080392F">
        <w:t xml:space="preserve"> </w:t>
      </w:r>
      <w:r w:rsidRPr="0080392F">
        <w:rPr>
          <w:lang w:val="en-US"/>
        </w:rPr>
        <w:t>to the UE to transmit</w:t>
      </w:r>
      <w:r w:rsidRPr="0080392F">
        <w:t xml:space="preserve"> </w:t>
      </w:r>
      <w:r w:rsidRPr="0080392F">
        <w:rPr>
          <w:lang w:val="en-US"/>
        </w:rPr>
        <w:t xml:space="preserve">PUSCH, PUCCH, PRACH, or SRS </w:t>
      </w:r>
      <w:r w:rsidRPr="0080392F">
        <w:t xml:space="preserve">in the set of symbols </w:t>
      </w:r>
      <w:r w:rsidRPr="0080392F">
        <w:rPr>
          <w:lang w:val="en-US"/>
        </w:rPr>
        <w:t>of</w:t>
      </w:r>
      <w:r w:rsidRPr="0080392F">
        <w:t xml:space="preserve"> </w:t>
      </w:r>
      <w:r w:rsidRPr="0080392F">
        <w:rPr>
          <w:lang w:val="en-US"/>
        </w:rPr>
        <w:t xml:space="preserve">the </w:t>
      </w:r>
      <w:r w:rsidRPr="0080392F">
        <w:t>slot</w:t>
      </w:r>
      <w:r w:rsidRPr="0080392F">
        <w:rPr>
          <w:lang w:val="en-US"/>
        </w:rPr>
        <w:t>.</w:t>
      </w:r>
      <w:r w:rsidRPr="0080392F">
        <w:t xml:space="preserve"> </w:t>
      </w:r>
    </w:p>
    <w:p w14:paraId="13C59A80" w14:textId="77777777" w:rsidR="00AF2DCE" w:rsidRPr="00370E38" w:rsidRDefault="00AF2DCE" w:rsidP="00AF2DCE">
      <w:pPr>
        <w:rPr>
          <w:lang w:eastAsia="zh-CN"/>
        </w:rPr>
      </w:pPr>
      <w:r w:rsidRPr="00370E38">
        <w:rPr>
          <w:lang w:eastAsia="ko-KR"/>
        </w:rPr>
        <w:t>For a set of symbols of a slot that are indicated by a DCI format 2_0 as being within a remaining channel occupancy duration either by a channel occupancy duration field or by an SFI-index field, a UE does not expect to detect at a later time a DCI format 2_0 indicating, either by a channel occupancy duration field or by an SFI-index field, that any symbol from the set of symbols is not within a remaining channel occupancy duration.</w:t>
      </w:r>
    </w:p>
    <w:p w14:paraId="3ABD407F" w14:textId="77777777"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that are indicated as downlink</w:t>
      </w:r>
      <w:r w:rsidRPr="0080392F">
        <w:rPr>
          <w:lang w:val="en-US"/>
        </w:rPr>
        <w:t>/</w:t>
      </w:r>
      <w:r w:rsidRPr="0080392F">
        <w:t xml:space="preserve">uplink by </w:t>
      </w:r>
      <w:r w:rsidR="00A567A6">
        <w:rPr>
          <w:i/>
        </w:rPr>
        <w:t>tdd</w:t>
      </w:r>
      <w:r w:rsidR="00AB6F90" w:rsidRPr="00FE7E1C">
        <w:rPr>
          <w:i/>
        </w:rPr>
        <w:t>-</w:t>
      </w:r>
      <w:r w:rsidR="00AB6F90" w:rsidRPr="0080392F">
        <w:rPr>
          <w:i/>
          <w:lang w:val="en-US"/>
        </w:rPr>
        <w:t>UL-DL-</w:t>
      </w:r>
      <w:r w:rsidR="00AB6F90">
        <w:rPr>
          <w:i/>
          <w:lang w:val="en-US"/>
        </w:rPr>
        <w:t>C</w:t>
      </w:r>
      <w:r w:rsidR="00AB6F90" w:rsidRPr="0080392F">
        <w:rPr>
          <w:i/>
          <w:lang w:val="en-US"/>
        </w:rPr>
        <w:t>onfiguration</w:t>
      </w:r>
      <w:r w:rsidR="00AB6F90">
        <w:rPr>
          <w:i/>
          <w:lang w:val="en-US"/>
        </w:rPr>
        <w:t>C</w:t>
      </w:r>
      <w:r w:rsidR="00AB6F90" w:rsidRPr="0080392F">
        <w:rPr>
          <w:i/>
          <w:lang w:val="en-US"/>
        </w:rPr>
        <w:t>ommon</w:t>
      </w:r>
      <w:r w:rsidR="00AB6F90" w:rsidRPr="0080392F">
        <w:rPr>
          <w:lang w:val="en-US"/>
        </w:rPr>
        <w:t>,</w:t>
      </w:r>
      <w:r w:rsidR="00AB6F90">
        <w:rPr>
          <w:lang w:val="en-US"/>
        </w:rPr>
        <w:t xml:space="preserve"> </w:t>
      </w:r>
      <w:r w:rsidR="00AB6F90" w:rsidRPr="0080392F">
        <w:rPr>
          <w:lang w:val="en-US"/>
        </w:rPr>
        <w:t xml:space="preserve">or </w:t>
      </w:r>
      <w:r w:rsidR="00A567A6">
        <w:rPr>
          <w:i/>
          <w:lang w:val="en-US"/>
        </w:rPr>
        <w:t>tdd</w:t>
      </w:r>
      <w:r w:rsidR="00AB6F90" w:rsidRPr="0023005A">
        <w:rPr>
          <w:i/>
          <w:lang w:val="en-US"/>
        </w:rPr>
        <w:t>-</w:t>
      </w:r>
      <w:r w:rsidR="00AB6F90" w:rsidRPr="0080392F">
        <w:rPr>
          <w:i/>
          <w:lang w:val="en-US"/>
        </w:rPr>
        <w:t>UL-DL-</w:t>
      </w:r>
      <w:r w:rsidR="00AB6F90">
        <w:rPr>
          <w:i/>
          <w:lang w:val="en-US"/>
        </w:rPr>
        <w:t>C</w:t>
      </w:r>
      <w:r w:rsidR="00AB6F90" w:rsidRPr="0080392F">
        <w:rPr>
          <w:i/>
          <w:lang w:val="en-US"/>
        </w:rPr>
        <w:t>onfig</w:t>
      </w:r>
      <w:r w:rsidR="00A567A6">
        <w:rPr>
          <w:i/>
          <w:lang w:val="en-US"/>
        </w:rPr>
        <w:t>uration</w:t>
      </w:r>
      <w:r w:rsidR="00AB6F90">
        <w:rPr>
          <w:i/>
          <w:lang w:val="en-US"/>
        </w:rPr>
        <w:t>D</w:t>
      </w:r>
      <w:r w:rsidR="00AB6F90" w:rsidRPr="0080392F">
        <w:rPr>
          <w:i/>
          <w:lang w:val="en-US"/>
        </w:rPr>
        <w:t>edicated</w:t>
      </w:r>
      <w:r w:rsidRPr="0080392F">
        <w:rPr>
          <w:lang w:val="en-US"/>
        </w:rPr>
        <w:t>, the</w:t>
      </w:r>
      <w:r w:rsidRPr="0080392F">
        <w:t xml:space="preserve">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r w:rsidRPr="0080392F">
        <w:rPr>
          <w:lang w:val="en-US"/>
        </w:rPr>
        <w:t>/</w:t>
      </w:r>
      <w:r w:rsidRPr="0080392F">
        <w:t>downlink, respectively, or as flexible.</w:t>
      </w:r>
    </w:p>
    <w:p w14:paraId="0960274D" w14:textId="6E34D8CD"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00421DE7">
        <w:t xml:space="preserve">corresponding to SS/PBCH blocks with </w:t>
      </w:r>
      <w:r w:rsidR="00CB12F8">
        <w:rPr>
          <w:rFonts w:eastAsia="DengXian"/>
        </w:rPr>
        <w:t xml:space="preserve">candidate SS/PBCH block indices corresponding to the SS/PBCH block </w:t>
      </w:r>
      <w:r w:rsidR="00421DE7">
        <w:t xml:space="preserve">indexes </w:t>
      </w:r>
      <w:r w:rsidRPr="0080392F">
        <w:rPr>
          <w:lang w:val="en-GB"/>
        </w:rPr>
        <w:t xml:space="preserve">indicated </w:t>
      </w:r>
      <w:r>
        <w:rPr>
          <w:lang w:val="en-GB"/>
        </w:rPr>
        <w:t xml:space="preserve">to a UE </w:t>
      </w:r>
      <w:r w:rsidRPr="0080392F">
        <w:rPr>
          <w:lang w:val="en-GB"/>
        </w:rPr>
        <w:t xml:space="preserve">by </w:t>
      </w:r>
      <w:r w:rsidRPr="00301521">
        <w:rPr>
          <w:i/>
        </w:rPr>
        <w:t>ssb-PositionsInBurst</w:t>
      </w:r>
      <w:r w:rsidRPr="00B916EC">
        <w:t xml:space="preserve"> </w:t>
      </w:r>
      <w:r>
        <w:rPr>
          <w:lang w:val="en-US"/>
        </w:rPr>
        <w:t xml:space="preserve">in </w:t>
      </w:r>
      <w:r w:rsidR="00050DF4">
        <w:rPr>
          <w:i/>
        </w:rPr>
        <w:t>SIB1</w:t>
      </w:r>
      <w:r w:rsidR="00421DE7">
        <w:rPr>
          <w:i/>
          <w:lang w:val="en-US"/>
        </w:rPr>
        <w:t>,</w:t>
      </w:r>
      <w:r>
        <w:t xml:space="preserve"> or</w:t>
      </w:r>
      <w:r w:rsidR="00421DE7">
        <w:rPr>
          <w:lang w:val="en-US"/>
        </w:rPr>
        <w:t xml:space="preserve"> by</w:t>
      </w:r>
      <w:r w:rsidRPr="00B916EC">
        <w:t xml:space="preserve"> </w:t>
      </w:r>
      <w:r w:rsidRPr="00301521">
        <w:rPr>
          <w:i/>
        </w:rPr>
        <w:t>ssb-PositionsInBurst</w:t>
      </w:r>
      <w:r>
        <w:rPr>
          <w:lang w:val="en-US"/>
        </w:rPr>
        <w:t xml:space="preserve"> in </w:t>
      </w:r>
      <w:r w:rsidRPr="00A94818">
        <w:rPr>
          <w:i/>
        </w:rPr>
        <w:t>ServingCellConfigCommon</w:t>
      </w:r>
      <w:r w:rsidRPr="0080392F">
        <w:rPr>
          <w:lang w:val="en-US"/>
        </w:rPr>
        <w:t xml:space="preserve">, </w:t>
      </w:r>
      <w:r w:rsidR="00CB12F8">
        <w:rPr>
          <w:lang w:val="en-US"/>
        </w:rPr>
        <w:t xml:space="preserve">as described </w:t>
      </w:r>
      <w:r w:rsidR="006F5F9E">
        <w:rPr>
          <w:lang w:val="en-US"/>
        </w:rPr>
        <w:t>in clause</w:t>
      </w:r>
      <w:r w:rsidR="00CB12F8">
        <w:rPr>
          <w:lang w:val="en-US"/>
        </w:rPr>
        <w:t xml:space="preserve"> 4.1, </w:t>
      </w:r>
      <w:r w:rsidRPr="0080392F">
        <w:rPr>
          <w:lang w:val="en-US"/>
        </w:rPr>
        <w:t>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p>
    <w:p w14:paraId="48D05C4F" w14:textId="28CCFFED"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00613833" w:rsidRPr="00892059">
        <w:rPr>
          <w:rFonts w:eastAsia="DengXian"/>
        </w:rPr>
        <w:t>corresponding to a valid PRACH occasion</w:t>
      </w:r>
      <w:r w:rsidR="00613833">
        <w:rPr>
          <w:rFonts w:eastAsia="DengXian" w:hint="eastAsia"/>
          <w:lang w:eastAsia="zh-CN"/>
        </w:rPr>
        <w:t xml:space="preserve"> </w:t>
      </w:r>
      <w:r w:rsidR="00613833" w:rsidRPr="00892059">
        <w:rPr>
          <w:rFonts w:eastAsia="DengXian"/>
        </w:rPr>
        <w:t xml:space="preserve">and </w:t>
      </w:r>
      <m:oMath>
        <m:sSub>
          <m:sSubPr>
            <m:ctrlPr>
              <w:rPr>
                <w:rFonts w:ascii="Cambria Math" w:hAnsi="Cambria Math"/>
                <w:i/>
                <w:lang w:val="en-GB"/>
              </w:rPr>
            </m:ctrlPr>
          </m:sSubPr>
          <m:e>
            <m:r>
              <w:rPr>
                <w:rFonts w:ascii="Cambria Math" w:hAnsi="Cambria Math"/>
              </w:rPr>
              <m:t>N</m:t>
            </m:r>
          </m:e>
          <m:sub>
            <m:r>
              <m:rPr>
                <m:sty m:val="p"/>
              </m:rPr>
              <w:rPr>
                <w:rFonts w:ascii="Cambria Math" w:hAnsi="Cambria Math"/>
              </w:rPr>
              <m:t>gap</m:t>
            </m:r>
          </m:sub>
        </m:sSub>
      </m:oMath>
      <w:r w:rsidR="00613833" w:rsidRPr="00892059">
        <w:t xml:space="preserve"> symbols before the valid PRACH occasion</w:t>
      </w:r>
      <w:r w:rsidR="00613833" w:rsidRPr="00892059">
        <w:rPr>
          <w:rFonts w:eastAsia="DengXian"/>
        </w:rPr>
        <w:t xml:space="preserve">, as described </w:t>
      </w:r>
      <w:r w:rsidR="006F5F9E">
        <w:rPr>
          <w:rFonts w:eastAsia="DengXian"/>
        </w:rPr>
        <w:t>in clause</w:t>
      </w:r>
      <w:r w:rsidR="00A16711" w:rsidRPr="00892059">
        <w:rPr>
          <w:rFonts w:eastAsia="DengXian"/>
        </w:rPr>
        <w:t xml:space="preserve"> </w:t>
      </w:r>
      <w:r w:rsidR="00613833" w:rsidRPr="00892059">
        <w:rPr>
          <w:rFonts w:eastAsia="DengXian"/>
        </w:rPr>
        <w:t>8.1</w:t>
      </w:r>
      <w:r w:rsidRPr="0080392F">
        <w:t>,</w:t>
      </w:r>
      <w:r w:rsidRPr="0080392F">
        <w:rPr>
          <w:lang w:val="en-US"/>
        </w:rPr>
        <w:t xml:space="preserve"> the</w:t>
      </w:r>
      <w:r>
        <w:t xml:space="preserve"> UE does not expect </w:t>
      </w:r>
      <w:r w:rsidRPr="0080392F">
        <w:t xml:space="preserve">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downlink</w:t>
      </w:r>
      <w:r w:rsidRPr="0080392F">
        <w:t>.</w:t>
      </w:r>
    </w:p>
    <w:p w14:paraId="7C722A66" w14:textId="77777777" w:rsidR="00AB6F90" w:rsidRPr="005E27BB"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D6515C">
        <w:rPr>
          <w:lang w:val="en-GB"/>
        </w:rPr>
        <w:t xml:space="preserve">by </w:t>
      </w:r>
      <w:r w:rsidRPr="00D6515C">
        <w:rPr>
          <w:i/>
        </w:rPr>
        <w:t>pdcch-ConfigSIB1</w:t>
      </w:r>
      <w:r w:rsidRPr="00D6515C">
        <w:rPr>
          <w:lang w:val="en-US"/>
        </w:rPr>
        <w:t xml:space="preserve"> </w:t>
      </w:r>
      <w:r w:rsidRPr="00D6515C">
        <w:rPr>
          <w:rFonts w:eastAsia="MS Mincho"/>
        </w:rPr>
        <w:t xml:space="preserve">in </w:t>
      </w:r>
      <w:r w:rsidR="00C90D1C">
        <w:rPr>
          <w:i/>
          <w:lang w:val="en-US"/>
        </w:rPr>
        <w:t>MIB</w:t>
      </w:r>
      <w:r w:rsidR="00C90D1C" w:rsidRPr="00D6515C">
        <w:rPr>
          <w:lang w:val="en-US" w:eastAsia="x-none"/>
        </w:rPr>
        <w:t xml:space="preserve"> </w:t>
      </w:r>
      <w:r>
        <w:rPr>
          <w:lang w:val="en-GB"/>
        </w:rPr>
        <w:t>for</w:t>
      </w:r>
      <w:r w:rsidRPr="00D6515C">
        <w:rPr>
          <w:lang w:val="en-GB"/>
        </w:rPr>
        <w:t xml:space="preserve"> a </w:t>
      </w:r>
      <w:r w:rsidR="00C76664">
        <w:rPr>
          <w:lang w:val="en-GB"/>
        </w:rPr>
        <w:t>CORESET</w:t>
      </w:r>
      <w:r w:rsidRPr="00D6515C">
        <w:rPr>
          <w:lang w:val="en-GB"/>
        </w:rPr>
        <w:t xml:space="preserve"> for Type0-PDCCH </w:t>
      </w:r>
      <w:r w:rsidR="00C90D1C">
        <w:rPr>
          <w:lang w:val="en-GB"/>
        </w:rPr>
        <w:t>CSS set</w:t>
      </w:r>
      <w:r w:rsidRPr="0080392F">
        <w:t>,</w:t>
      </w:r>
      <w:r w:rsidRPr="0080392F">
        <w:rPr>
          <w:lang w:val="en-US"/>
        </w:rPr>
        <w:t xml:space="preserve"> 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uplink</w:t>
      </w:r>
      <w:r w:rsidRPr="0080392F">
        <w:t>.</w:t>
      </w:r>
    </w:p>
    <w:p w14:paraId="42D173E1" w14:textId="77777777" w:rsidR="00B06F8A" w:rsidRPr="0080392F" w:rsidRDefault="00B06F8A" w:rsidP="004967FE">
      <w:pPr>
        <w:rPr>
          <w:lang w:eastAsia="zh-CN"/>
        </w:rPr>
      </w:pPr>
      <w:r w:rsidRPr="0080392F">
        <w:rPr>
          <w:lang w:val="en-US"/>
        </w:rPr>
        <w:t>F</w:t>
      </w:r>
      <w:r w:rsidRPr="0080392F">
        <w:t xml:space="preserve">or a set of symbols </w:t>
      </w:r>
      <w:r w:rsidRPr="0080392F">
        <w:rPr>
          <w:lang w:val="en-US"/>
        </w:rPr>
        <w:t>of</w:t>
      </w:r>
      <w:r w:rsidRPr="0080392F">
        <w:t xml:space="preserve"> a slot indicated </w:t>
      </w:r>
      <w:r w:rsidR="004967FE">
        <w:t xml:space="preserve">to a UE </w:t>
      </w:r>
      <w:r w:rsidRPr="0080392F">
        <w:t xml:space="preserve">as </w:t>
      </w:r>
      <w:r w:rsidRPr="0080392F">
        <w:rPr>
          <w:lang w:val="en-US"/>
        </w:rPr>
        <w:t>flexible</w:t>
      </w:r>
      <w:r w:rsidRPr="0080392F">
        <w:t xml:space="preserve"> by </w:t>
      </w:r>
      <w:r w:rsidR="00A567A6">
        <w:rPr>
          <w:i/>
        </w:rPr>
        <w:t>tdd</w:t>
      </w:r>
      <w:r w:rsidR="005A0C70" w:rsidRPr="00FE7E1C">
        <w:rPr>
          <w:i/>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A567A6">
        <w:rPr>
          <w:i/>
          <w:lang w:val="en-US"/>
        </w:rPr>
        <w:t>tdd</w:t>
      </w:r>
      <w:r w:rsidR="005A0C70" w:rsidRPr="0023005A">
        <w:rPr>
          <w:i/>
          <w:lang w:val="en-US"/>
        </w:rPr>
        <w:t>-</w:t>
      </w:r>
      <w:r w:rsidR="005A0C70" w:rsidRPr="0080392F">
        <w:rPr>
          <w:i/>
          <w:lang w:val="en-US"/>
        </w:rPr>
        <w:t>UL-DL-</w:t>
      </w:r>
      <w:r w:rsidR="005A0C70">
        <w:rPr>
          <w:i/>
          <w:lang w:val="en-US"/>
        </w:rPr>
        <w:t>C</w:t>
      </w:r>
      <w:r w:rsidR="005A0C70" w:rsidRPr="0080392F">
        <w:rPr>
          <w:i/>
          <w:lang w:val="en-US"/>
        </w:rPr>
        <w:t>onfig</w:t>
      </w:r>
      <w:r w:rsidR="00A567A6">
        <w:rPr>
          <w:i/>
          <w:lang w:val="en-US"/>
        </w:rPr>
        <w:t>uration</w:t>
      </w:r>
      <w:r w:rsidR="005A0C70">
        <w:rPr>
          <w:i/>
          <w:lang w:val="en-US"/>
        </w:rPr>
        <w:t>D</w:t>
      </w:r>
      <w:r w:rsidR="005A0C70" w:rsidRPr="0080392F">
        <w:rPr>
          <w:i/>
          <w:lang w:val="en-US"/>
        </w:rPr>
        <w:t>edicated</w:t>
      </w:r>
      <w:r w:rsidR="00613833" w:rsidRPr="00A639A0">
        <w:rPr>
          <w:rFonts w:eastAsia="DengXian" w:hint="eastAsia"/>
          <w:lang w:val="en-US" w:eastAsia="zh-CN"/>
        </w:rPr>
        <w:t xml:space="preserve"> </w:t>
      </w:r>
      <w:r w:rsidR="00613833" w:rsidRPr="00376326">
        <w:rPr>
          <w:rFonts w:eastAsia="DengXian" w:hint="eastAsia"/>
          <w:lang w:val="en-US" w:eastAsia="zh-CN"/>
        </w:rPr>
        <w:t>if provided</w:t>
      </w:r>
      <w:r w:rsidR="005A0C70" w:rsidRPr="0080392F">
        <w:rPr>
          <w:lang w:val="en-US"/>
        </w:rPr>
        <w:t xml:space="preserve">, or when </w:t>
      </w:r>
      <w:r w:rsidR="00A567A6">
        <w:rPr>
          <w:i/>
          <w:lang w:val="en-US"/>
        </w:rPr>
        <w:t>tdd</w:t>
      </w:r>
      <w:r w:rsidR="005A0C70" w:rsidRPr="00FE7E1C">
        <w:rPr>
          <w:i/>
          <w:lang w:val="en-US"/>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A567A6">
        <w:rPr>
          <w:i/>
          <w:lang w:val="en-US"/>
        </w:rPr>
        <w:t>tdd</w:t>
      </w:r>
      <w:r w:rsidR="004967FE" w:rsidRPr="0023005A">
        <w:rPr>
          <w:i/>
          <w:lang w:val="en-US"/>
        </w:rPr>
        <w:t>-</w:t>
      </w:r>
      <w:r w:rsidR="004967FE" w:rsidRPr="0080392F">
        <w:rPr>
          <w:i/>
          <w:lang w:val="en-US"/>
        </w:rPr>
        <w:t>UL-DL-</w:t>
      </w:r>
      <w:r w:rsidR="004967FE">
        <w:rPr>
          <w:i/>
          <w:lang w:val="en-US"/>
        </w:rPr>
        <w:t>C</w:t>
      </w:r>
      <w:r w:rsidR="004967FE" w:rsidRPr="0080392F">
        <w:rPr>
          <w:i/>
          <w:lang w:val="en-US"/>
        </w:rPr>
        <w:t>onfig</w:t>
      </w:r>
      <w:r w:rsidR="00A567A6">
        <w:rPr>
          <w:i/>
          <w:lang w:val="en-US"/>
        </w:rPr>
        <w:t>uration</w:t>
      </w:r>
      <w:r w:rsidR="004967FE">
        <w:rPr>
          <w:i/>
          <w:lang w:val="en-US"/>
        </w:rPr>
        <w:t>D</w:t>
      </w:r>
      <w:r w:rsidR="004967FE" w:rsidRPr="0080392F">
        <w:rPr>
          <w:i/>
          <w:lang w:val="en-US"/>
        </w:rPr>
        <w:t>edicated</w:t>
      </w:r>
      <w:r w:rsidRPr="0080392F">
        <w:rPr>
          <w:lang w:val="en-US"/>
        </w:rPr>
        <w:t xml:space="preserve"> are not provided to the UE, and if the UE </w:t>
      </w:r>
      <w:r w:rsidRPr="0080392F">
        <w:rPr>
          <w:lang w:eastAsia="zh-CN"/>
        </w:rPr>
        <w:t xml:space="preserve">detects </w:t>
      </w:r>
      <w:r w:rsidRPr="0080392F">
        <w:rPr>
          <w:lang w:val="en-US" w:eastAsia="zh-CN"/>
        </w:rPr>
        <w:t>a DCI format</w:t>
      </w:r>
      <w:r w:rsidRPr="0080392F">
        <w:rPr>
          <w:lang w:eastAsia="zh-CN"/>
        </w:rPr>
        <w:t xml:space="preserve"> </w:t>
      </w:r>
      <w:r w:rsidRPr="0080392F">
        <w:rPr>
          <w:lang w:val="en-US" w:eastAsia="zh-CN"/>
        </w:rPr>
        <w:t>2_0 providing a format for the slot</w:t>
      </w:r>
      <w:r w:rsidR="004967FE">
        <w:rPr>
          <w:lang w:val="en-US" w:eastAsia="zh-CN"/>
        </w:rPr>
        <w:t xml:space="preserve"> using a slot format value other than 255</w:t>
      </w:r>
    </w:p>
    <w:p w14:paraId="78575D12" w14:textId="77777777" w:rsidR="00B06F8A" w:rsidRPr="00B916EC" w:rsidRDefault="00B06F8A" w:rsidP="0009732E">
      <w:pPr>
        <w:pStyle w:val="B1"/>
      </w:pPr>
      <w:r>
        <w:t>-</w:t>
      </w:r>
      <w:r>
        <w:tab/>
      </w:r>
      <w:r w:rsidR="005A0C70">
        <w:rPr>
          <w:lang w:val="en-US"/>
        </w:rPr>
        <w:t>i</w:t>
      </w:r>
      <w:r w:rsidR="005A0C70">
        <w:t xml:space="preserve">f </w:t>
      </w:r>
      <w:r>
        <w:t>one or more symbols from the set of symbols are</w:t>
      </w:r>
      <w:r w:rsidRPr="00B916EC">
        <w:t xml:space="preserve"> symbols in a </w:t>
      </w:r>
      <w:r w:rsidR="00C76664">
        <w:t>CORESET</w:t>
      </w:r>
      <w:r w:rsidRPr="00B916EC">
        <w:t xml:space="preserve"> configured to the UE for PDCCH monitoring</w:t>
      </w:r>
      <w:r>
        <w:t xml:space="preserve">, the UE receives PDCCH in the </w:t>
      </w:r>
      <w:r w:rsidR="00C76664">
        <w:t>CORESET</w:t>
      </w:r>
      <w:r w:rsidRPr="00B916EC">
        <w:t xml:space="preserve"> </w:t>
      </w:r>
      <w:r>
        <w:t xml:space="preserve">only </w:t>
      </w:r>
      <w:r w:rsidRPr="005B7BBD">
        <w:t>if</w:t>
      </w:r>
      <w:r w:rsidR="004967FE" w:rsidRPr="004967FE">
        <w:rPr>
          <w:lang w:val="en-US"/>
        </w:rPr>
        <w:t xml:space="preserve"> </w:t>
      </w:r>
      <w:r w:rsidR="004967FE">
        <w:rPr>
          <w:lang w:val="en-US"/>
        </w:rPr>
        <w:t>an SFI-index field value in</w:t>
      </w:r>
      <w:r w:rsidRPr="005B7BBD">
        <w:t xml:space="preserve"> DCI format 2_0 </w:t>
      </w:r>
      <w:r>
        <w:t>indicates</w:t>
      </w:r>
      <w:r w:rsidRPr="005B7BBD">
        <w:t xml:space="preserve"> </w:t>
      </w:r>
      <w:r>
        <w:t xml:space="preserve">that </w:t>
      </w:r>
      <w:r w:rsidRPr="005B7BBD">
        <w:t xml:space="preserve">the </w:t>
      </w:r>
      <w:r>
        <w:t>one or more symbols</w:t>
      </w:r>
      <w:r w:rsidRPr="005B7BBD">
        <w:t xml:space="preserve"> </w:t>
      </w:r>
      <w:r>
        <w:t>are downlink symbols</w:t>
      </w:r>
    </w:p>
    <w:p w14:paraId="4A9A6FAD" w14:textId="2CE3D796"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w:t>
      </w:r>
      <w:r w:rsidR="00212727">
        <w:rPr>
          <w:lang w:val="en-US"/>
        </w:rPr>
        <w:t xml:space="preserve"> </w:t>
      </w:r>
      <w:r w:rsidRPr="00B916EC">
        <w:rPr>
          <w:lang w:val="en-US"/>
        </w:rPr>
        <w:t>indicating to the UE to receive PDSCH or CSI-RS in the set of symbols of the slot, the UE receive</w:t>
      </w:r>
      <w:r>
        <w:rPr>
          <w:lang w:val="en-US"/>
        </w:rPr>
        <w:t>s</w:t>
      </w:r>
      <w:r w:rsidRPr="00B916EC">
        <w:rPr>
          <w:lang w:val="en-US"/>
        </w:rPr>
        <w:t xml:space="preserve"> PDSCH or CSI-RS in the set of symbols of the slot</w:t>
      </w:r>
    </w:p>
    <w:p w14:paraId="21BB2EAB" w14:textId="587DD54A"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w:t>
      </w:r>
      <w:r w:rsidR="00C96B33">
        <w:rPr>
          <w:lang w:val="en-US"/>
        </w:rPr>
        <w:t>,</w:t>
      </w:r>
      <w:r w:rsidR="005A0C70">
        <w:rPr>
          <w:lang w:val="en-US"/>
        </w:rPr>
        <w:t xml:space="preserve"> a RAR UL grant</w:t>
      </w:r>
      <w:r w:rsidR="00C96B33">
        <w:rPr>
          <w:lang w:val="en-US"/>
        </w:rPr>
        <w:t>, fallbackRAR UL grant, or successRAR</w:t>
      </w:r>
      <w:r>
        <w:rPr>
          <w:lang w:val="en-US"/>
        </w:rPr>
        <w:t xml:space="preserve"> </w:t>
      </w:r>
      <w:r w:rsidRPr="00B916EC">
        <w:rPr>
          <w:lang w:val="en-US"/>
        </w:rPr>
        <w:t>indicating to the UE to transmit PUSCH, PUCCH, PRACH, or SRS in the set of symbols of the slot the UE transmit</w:t>
      </w:r>
      <w:r>
        <w:rPr>
          <w:lang w:val="en-US"/>
        </w:rPr>
        <w:t>s the</w:t>
      </w:r>
      <w:r w:rsidRPr="00B916EC">
        <w:rPr>
          <w:lang w:val="en-US"/>
        </w:rPr>
        <w:t xml:space="preserve"> PUSCH, PUCCH, PRACH, or SRS in the set of</w:t>
      </w:r>
      <w:r>
        <w:rPr>
          <w:lang w:val="en-US"/>
        </w:rPr>
        <w:t xml:space="preserve"> symbols of the slot</w:t>
      </w:r>
    </w:p>
    <w:p w14:paraId="24FA2266" w14:textId="264EFFF5" w:rsidR="004967FE" w:rsidRPr="0097168F" w:rsidRDefault="004967FE" w:rsidP="004967FE">
      <w:pPr>
        <w:pStyle w:val="B1"/>
      </w:pPr>
      <w:r>
        <w:rPr>
          <w:lang w:val="en-US"/>
        </w:rPr>
        <w:t>-</w:t>
      </w:r>
      <w:r>
        <w:rPr>
          <w:lang w:val="en-US"/>
        </w:rPr>
        <w:tab/>
      </w:r>
      <w:r w:rsidR="00CE7832">
        <w:rPr>
          <w:lang w:val="en-US"/>
        </w:rPr>
        <w:t>i</w:t>
      </w:r>
      <w:r w:rsidR="00CE7832"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w:t>
      </w:r>
      <w:r w:rsidRPr="00B916EC">
        <w:t xml:space="preserve">, </w:t>
      </w:r>
      <w:r w:rsidRPr="00387F9B">
        <w:t>and the UE does not detect a DCI format</w:t>
      </w:r>
      <w:r>
        <w:t xml:space="preserve"> </w:t>
      </w:r>
      <w:r w:rsidRPr="00387F9B">
        <w:t>indicating to the UE to receive PDSCH or CSI-RS</w:t>
      </w:r>
      <w:r>
        <w:t>,</w:t>
      </w:r>
      <w:r w:rsidRPr="00387F9B">
        <w:t xml:space="preserve"> or </w:t>
      </w:r>
      <w:r>
        <w:t>the UE does not detect a DCI format</w:t>
      </w:r>
      <w:r w:rsidR="00C96B33">
        <w:rPr>
          <w:lang w:val="en-US"/>
        </w:rPr>
        <w:t>,</w:t>
      </w:r>
      <w:r w:rsidR="00CE7832">
        <w:rPr>
          <w:lang w:val="en-US"/>
        </w:rPr>
        <w:t xml:space="preserve"> a RAR UL</w:t>
      </w:r>
      <w:r w:rsidR="00514000">
        <w:rPr>
          <w:lang w:val="en-US"/>
        </w:rPr>
        <w:t xml:space="preserve"> grant</w:t>
      </w:r>
      <w:r w:rsidR="00C96B33">
        <w:rPr>
          <w:lang w:val="en-US"/>
        </w:rPr>
        <w:t>, fallbackRAR UL grant, or successRAR</w:t>
      </w:r>
      <w:r w:rsidR="00CE7832">
        <w:rPr>
          <w:lang w:val="en-US"/>
        </w:rPr>
        <w:t xml:space="preserve"> </w:t>
      </w:r>
      <w:r>
        <w:rPr>
          <w:lang w:eastAsia="zh-CN"/>
        </w:rPr>
        <w:t xml:space="preserve">indicating to the UE </w:t>
      </w:r>
      <w:r w:rsidRPr="00387F9B">
        <w:t>to transmit PUSCH, PUCCH, PRACH, or SRS in the set of symbols of the slot</w:t>
      </w:r>
      <w:r>
        <w:t>,</w:t>
      </w:r>
      <w:r w:rsidRPr="00B916EC">
        <w:rPr>
          <w:lang w:val="en-US"/>
        </w:rPr>
        <w:t xml:space="preserve"> the UE </w:t>
      </w:r>
      <w:r>
        <w:rPr>
          <w:lang w:val="en-US"/>
        </w:rPr>
        <w:t>does not transmit or receive in the set of symbols of the slot</w:t>
      </w:r>
    </w:p>
    <w:p w14:paraId="2B067973" w14:textId="1FDD985E" w:rsidR="004967FE" w:rsidRPr="00636608"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to receive</w:t>
      </w:r>
      <w:r>
        <w:t xml:space="preserve"> </w:t>
      </w:r>
      <w:r>
        <w:rPr>
          <w:lang w:val="en-US"/>
        </w:rPr>
        <w:t>PD</w:t>
      </w:r>
      <w:r w:rsidRPr="00B916EC">
        <w:rPr>
          <w:lang w:val="en-US"/>
        </w:rPr>
        <w:t>SCH</w:t>
      </w:r>
      <w:r>
        <w:rPr>
          <w:lang w:val="en-US"/>
        </w:rPr>
        <w:t xml:space="preserve"> or CSI-RS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t xml:space="preserve"> receive</w:t>
      </w:r>
      <w:r>
        <w:rPr>
          <w:lang w:val="en-US"/>
        </w:rPr>
        <w:t>s</w:t>
      </w:r>
      <w:r w:rsidRPr="00B916EC">
        <w:t xml:space="preserve"> </w:t>
      </w:r>
      <w:r>
        <w:t>the PDS</w:t>
      </w:r>
      <w:r w:rsidRPr="00B916EC">
        <w:t xml:space="preserve">CH </w:t>
      </w:r>
      <w:r w:rsidRPr="00B916EC">
        <w:rPr>
          <w:lang w:val="en-US"/>
        </w:rPr>
        <w:t xml:space="preserve">or </w:t>
      </w:r>
      <w:r>
        <w:rPr>
          <w:lang w:val="en-US"/>
        </w:rPr>
        <w:t xml:space="preserve">the CSI-RS </w:t>
      </w:r>
      <w:r w:rsidRPr="00B916EC">
        <w:t xml:space="preserve">in </w:t>
      </w:r>
      <w:r w:rsidRPr="00B916EC">
        <w:rPr>
          <w:lang w:val="en-US"/>
        </w:rPr>
        <w:t xml:space="preserve">the </w:t>
      </w:r>
      <w:r>
        <w:t>set of symbols of the slot</w:t>
      </w:r>
      <w:r w:rsidRPr="00B916EC">
        <w:t xml:space="preserve"> only if </w:t>
      </w:r>
      <w:r>
        <w:rPr>
          <w:lang w:val="en-US"/>
        </w:rPr>
        <w:t xml:space="preserve">an SFI-index field value in </w:t>
      </w:r>
      <w:r w:rsidRPr="00B916EC">
        <w:t xml:space="preserve">DCI format </w:t>
      </w:r>
      <w:r w:rsidRPr="00F51E74">
        <w:rPr>
          <w:lang w:val="en-US"/>
        </w:rPr>
        <w:t>2_0</w:t>
      </w:r>
      <w:r w:rsidRPr="00F51E74">
        <w:rPr>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 xml:space="preserve">slot as </w:t>
      </w:r>
      <w:r>
        <w:rPr>
          <w:lang w:val="en-US"/>
        </w:rPr>
        <w:t>down</w:t>
      </w:r>
      <w:r w:rsidRPr="00B916EC">
        <w:t>link</w:t>
      </w:r>
      <w:r w:rsidR="00A541D1">
        <w:rPr>
          <w:lang w:val="en-US"/>
        </w:rPr>
        <w:t xml:space="preserve"> </w:t>
      </w:r>
      <w:r w:rsidR="00A541D1" w:rsidRPr="00783241">
        <w:t>and, if applicable, the set of symbols is within remaining channel occupancy duration</w:t>
      </w:r>
    </w:p>
    <w:p w14:paraId="7F5EEEED" w14:textId="214FA59B" w:rsidR="00854FE3" w:rsidRDefault="00854FE3" w:rsidP="004967FE">
      <w:pPr>
        <w:pStyle w:val="B1"/>
        <w:rPr>
          <w:lang w:val="en-US"/>
        </w:rPr>
      </w:pPr>
      <w:r w:rsidRPr="000D7FD4">
        <w:rPr>
          <w:lang w:val="en-US"/>
        </w:rPr>
        <w:lastRenderedPageBreak/>
        <w:t>-</w:t>
      </w:r>
      <w:r w:rsidRPr="000D7FD4">
        <w:rPr>
          <w:lang w:val="en-US"/>
        </w:rPr>
        <w:tab/>
        <w:t>if the UE is configured by higher layers to receive DL PRS in the set of symbols of the slot, the UE receives the DL PRS in the set of symbols of the slot only if an SFI-index field value in DCI format 2_0 indicates the set of symbols of the slot as downlink or flexible.</w:t>
      </w:r>
    </w:p>
    <w:p w14:paraId="326DF4D0" w14:textId="77777777" w:rsidR="00B06F8A" w:rsidRDefault="00B06F8A" w:rsidP="0009732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sidR="004967FE">
        <w:rPr>
          <w:lang w:val="en-US"/>
        </w:rPr>
        <w:t>to transmit</w:t>
      </w:r>
      <w:r w:rsidRPr="00B916EC">
        <w:t xml:space="preserve"> PUCCH</w:t>
      </w:r>
      <w:r>
        <w:t>,</w:t>
      </w:r>
      <w:r w:rsidRPr="00B916EC">
        <w:t xml:space="preserve"> </w:t>
      </w:r>
      <w:r w:rsidRPr="00B916EC">
        <w:rPr>
          <w:lang w:val="en-US"/>
        </w:rPr>
        <w:t>or PUSCH</w:t>
      </w:r>
      <w:r>
        <w:rPr>
          <w:lang w:val="en-US"/>
        </w:rPr>
        <w:t xml:space="preserve">, or PRACH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 xml:space="preserve">the UE </w:t>
      </w:r>
      <w:r w:rsidRPr="00B916EC">
        <w:t>transmit</w:t>
      </w:r>
      <w:r w:rsidR="004967FE">
        <w:rPr>
          <w:lang w:val="en-US"/>
        </w:rPr>
        <w:t>s</w:t>
      </w:r>
      <w:r w:rsidRPr="00B916EC">
        <w:t xml:space="preserve"> </w:t>
      </w:r>
      <w:r>
        <w:t xml:space="preserve">the </w:t>
      </w:r>
      <w:r w:rsidRPr="00B916EC">
        <w:t>PUCCH</w:t>
      </w:r>
      <w:r>
        <w:t>,</w:t>
      </w:r>
      <w:r w:rsidRPr="00B916EC">
        <w:t xml:space="preserve"> </w:t>
      </w:r>
      <w:r w:rsidRPr="00B916EC">
        <w:rPr>
          <w:lang w:val="en-US"/>
        </w:rPr>
        <w:t xml:space="preserve">or </w:t>
      </w:r>
      <w:r>
        <w:rPr>
          <w:lang w:val="en-US"/>
        </w:rPr>
        <w:t xml:space="preserve">the </w:t>
      </w:r>
      <w:r w:rsidRPr="00B916EC">
        <w:rPr>
          <w:lang w:val="en-US"/>
        </w:rPr>
        <w:t>PUSCH</w:t>
      </w:r>
      <w:r>
        <w:rPr>
          <w:lang w:val="en-US"/>
        </w:rPr>
        <w:t xml:space="preserve">, or the PRACH </w:t>
      </w:r>
      <w:r w:rsidRPr="00B916EC">
        <w:t xml:space="preserve">in </w:t>
      </w:r>
      <w:r w:rsidRPr="00B916EC">
        <w:rPr>
          <w:lang w:val="en-US"/>
        </w:rPr>
        <w:t xml:space="preserve">the </w:t>
      </w:r>
      <w:r w:rsidRPr="00B916EC">
        <w:t>slot only if</w:t>
      </w:r>
      <w:r w:rsidR="004967FE" w:rsidRPr="004967FE">
        <w:rPr>
          <w:lang w:val="en-US"/>
        </w:rPr>
        <w:t xml:space="preserve"> </w:t>
      </w:r>
      <w:r w:rsidR="004967FE">
        <w:rPr>
          <w:lang w:val="en-US"/>
        </w:rPr>
        <w:t>an SFI-index field value in</w:t>
      </w:r>
      <w:r w:rsidRPr="00B916EC">
        <w:t xml:space="preserve"> DCI format </w:t>
      </w:r>
      <w:r w:rsidRPr="00F51E74">
        <w:rPr>
          <w:lang w:val="en-US"/>
        </w:rPr>
        <w:t>2_0</w:t>
      </w:r>
      <w:r w:rsidRPr="00F51E74">
        <w:rPr>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slot as uplink</w:t>
      </w:r>
    </w:p>
    <w:p w14:paraId="3F55A6B4" w14:textId="77777777" w:rsidR="004967FE"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rPr>
          <w:lang w:val="en-US"/>
        </w:rPr>
        <w:t>t</w:t>
      </w:r>
      <w:r w:rsidRPr="00B916EC">
        <w:t xml:space="preserve"> SRS</w:t>
      </w:r>
      <w:r>
        <w:t xml:space="preserve">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rsidRPr="00B916EC">
        <w:t xml:space="preserve"> transmit</w:t>
      </w:r>
      <w:r>
        <w:rPr>
          <w:lang w:val="en-US"/>
        </w:rPr>
        <w:t>s</w:t>
      </w:r>
      <w:r w:rsidRPr="00B916EC">
        <w:t xml:space="preserve"> </w:t>
      </w:r>
      <w:r>
        <w:t xml:space="preserve">the </w:t>
      </w:r>
      <w:r>
        <w:rPr>
          <w:lang w:val="en-US"/>
        </w:rPr>
        <w:t>SRS only in a subset of symbols from the set of symbols of the slot indicated as uplink symbols by</w:t>
      </w:r>
      <w:r w:rsidRPr="00B916EC">
        <w:t xml:space="preserve"> </w:t>
      </w:r>
      <w:r>
        <w:rPr>
          <w:lang w:val="en-US"/>
        </w:rPr>
        <w:t xml:space="preserve">an SFI-index field value in </w:t>
      </w:r>
      <w:r w:rsidRPr="00B916EC">
        <w:t xml:space="preserve">DCI format </w:t>
      </w:r>
      <w:r w:rsidRPr="00F51E74">
        <w:rPr>
          <w:lang w:val="en-US"/>
        </w:rPr>
        <w:t>2_0</w:t>
      </w:r>
    </w:p>
    <w:p w14:paraId="53E92ABF" w14:textId="4EE95C76"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and also detect a </w:t>
      </w:r>
      <w:r w:rsidRPr="00B916EC">
        <w:rPr>
          <w:lang w:val="en-US"/>
        </w:rPr>
        <w:t>DCI format</w:t>
      </w:r>
      <w:r w:rsidR="00C96B33">
        <w:rPr>
          <w:lang w:val="en-US"/>
        </w:rPr>
        <w:t>,</w:t>
      </w:r>
      <w:r w:rsidR="00CE7832">
        <w:rPr>
          <w:lang w:val="en-US"/>
        </w:rPr>
        <w:t xml:space="preserve"> a RAR UL grant</w:t>
      </w:r>
      <w:r w:rsidR="00C96B33">
        <w:rPr>
          <w:lang w:val="en-US"/>
        </w:rPr>
        <w:t>, fallbackRAR UL grant, or successRAR</w:t>
      </w:r>
      <w:r>
        <w:rPr>
          <w:lang w:val="en-US"/>
        </w:rPr>
        <w:t xml:space="preserve"> </w:t>
      </w:r>
      <w:r w:rsidRPr="00B916EC">
        <w:rPr>
          <w:lang w:val="en-US"/>
        </w:rPr>
        <w:t>i</w:t>
      </w:r>
      <w:r>
        <w:rPr>
          <w:lang w:val="en-US"/>
        </w:rPr>
        <w:t xml:space="preserve">ndicating to the UE to transmit SRS, PUSCH, </w:t>
      </w:r>
      <w:r w:rsidRPr="00B916EC">
        <w:rPr>
          <w:lang w:val="en-US"/>
        </w:rPr>
        <w:t xml:space="preserve">PUCCH, </w:t>
      </w:r>
      <w:r>
        <w:rPr>
          <w:lang w:val="en-US"/>
        </w:rPr>
        <w:t>or PRACH, in one or more symbols from the</w:t>
      </w:r>
      <w:r w:rsidRPr="00B916EC">
        <w:rPr>
          <w:lang w:val="en-US"/>
        </w:rPr>
        <w:t xml:space="preserve"> set of symbols of the slot</w:t>
      </w:r>
    </w:p>
    <w:p w14:paraId="3319B5AF" w14:textId="4949A592" w:rsidR="004967FE" w:rsidRPr="00B170FC"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w:t>
      </w:r>
      <w:r w:rsidR="00C90D1C" w:rsidRPr="00D20E88">
        <w:rPr>
          <w:lang w:val="en-US"/>
        </w:rPr>
        <w:t xml:space="preserve">or flexible </w:t>
      </w:r>
      <w:r>
        <w:rPr>
          <w:lang w:val="en-US"/>
        </w:rPr>
        <w:t xml:space="preserve">if the set of symbols of the slot includes symbols corresponding to </w:t>
      </w:r>
      <w:r w:rsidR="00C90D1C">
        <w:rPr>
          <w:lang w:val="en-US"/>
        </w:rPr>
        <w:t>any</w:t>
      </w:r>
      <w:r>
        <w:rPr>
          <w:lang w:val="en-US"/>
        </w:rPr>
        <w:t xml:space="preserve"> repetition of a PUSCH transmission activated by an </w:t>
      </w:r>
      <w:r>
        <w:rPr>
          <w:rFonts w:eastAsia="DengXian"/>
          <w:lang w:eastAsia="zh-CN"/>
        </w:rPr>
        <w:t>UL Type 2</w:t>
      </w:r>
      <w:r w:rsidRPr="003918C5">
        <w:rPr>
          <w:rFonts w:eastAsia="DengXian"/>
          <w:lang w:eastAsia="zh-CN"/>
        </w:rPr>
        <w:t xml:space="preserve"> grant </w:t>
      </w:r>
      <w:r>
        <w:rPr>
          <w:rFonts w:eastAsia="DengXian"/>
          <w:lang w:eastAsia="zh-CN"/>
        </w:rPr>
        <w:t>PDCCH</w:t>
      </w:r>
      <w:r>
        <w:rPr>
          <w:rFonts w:eastAsia="DengXian"/>
          <w:lang w:val="en-US" w:eastAsia="zh-CN"/>
        </w:rPr>
        <w:t xml:space="preserve"> as described </w:t>
      </w:r>
      <w:r w:rsidR="006F5F9E">
        <w:rPr>
          <w:rFonts w:eastAsia="DengXian"/>
          <w:lang w:val="en-US" w:eastAsia="zh-CN"/>
        </w:rPr>
        <w:t>in clause</w:t>
      </w:r>
      <w:r>
        <w:rPr>
          <w:rFonts w:eastAsia="DengXian"/>
          <w:lang w:val="en-US" w:eastAsia="zh-CN"/>
        </w:rPr>
        <w:t xml:space="preserve"> 10.2</w:t>
      </w:r>
    </w:p>
    <w:p w14:paraId="7C5BBB4F" w14:textId="1CB987FF"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 xml:space="preserve">does not expect to </w:t>
      </w:r>
      <w:r>
        <w:rPr>
          <w:lang w:val="en-US"/>
        </w:rPr>
        <w:t>detect</w:t>
      </w:r>
      <w:r>
        <w:t xml:space="preserve"> </w:t>
      </w:r>
      <w:r>
        <w:rPr>
          <w:lang w:val="en-US"/>
        </w:rPr>
        <w:t>an SFI-index field value in</w:t>
      </w:r>
      <w:r>
        <w:t xml:space="preserve"> </w:t>
      </w:r>
      <w:r w:rsidRPr="00B916EC">
        <w:rPr>
          <w:lang w:val="en-US"/>
        </w:rPr>
        <w:t>DCI format 2_0 indicat</w:t>
      </w:r>
      <w:r>
        <w:rPr>
          <w:lang w:val="en-US"/>
        </w:rPr>
        <w:t>ing the</w:t>
      </w:r>
      <w:r w:rsidRPr="00B916EC">
        <w:rPr>
          <w:lang w:val="en-US"/>
        </w:rPr>
        <w:t xml:space="preserve"> set of symbol</w:t>
      </w:r>
      <w:r>
        <w:rPr>
          <w:lang w:val="en-US"/>
        </w:rPr>
        <w:t>s of the</w:t>
      </w:r>
      <w:r w:rsidRPr="00B916EC">
        <w:rPr>
          <w:lang w:val="en-US"/>
        </w:rPr>
        <w:t xml:space="preserve"> slot as</w:t>
      </w:r>
      <w:r>
        <w:rPr>
          <w:lang w:val="en-US"/>
        </w:rPr>
        <w:t xml:space="preserve"> uplink and also detect</w:t>
      </w:r>
      <w:r w:rsidRPr="00B916EC">
        <w:rPr>
          <w:lang w:val="en-US"/>
        </w:rPr>
        <w:t xml:space="preserve"> a DCI format</w:t>
      </w:r>
      <w:r>
        <w:rPr>
          <w:lang w:val="en-US"/>
        </w:rPr>
        <w:t xml:space="preserve"> </w:t>
      </w:r>
      <w:r w:rsidRPr="00B916EC">
        <w:rPr>
          <w:lang w:val="en-US"/>
        </w:rPr>
        <w:t xml:space="preserve">indicating to the UE to receive PDSCH or CSI-RS in </w:t>
      </w:r>
      <w:r>
        <w:rPr>
          <w:lang w:val="en-US"/>
        </w:rPr>
        <w:t xml:space="preserve">one or more symbols from </w:t>
      </w:r>
      <w:r w:rsidRPr="00B916EC">
        <w:rPr>
          <w:lang w:val="en-US"/>
        </w:rPr>
        <w:t>the set of symbols of the slot</w:t>
      </w:r>
    </w:p>
    <w:p w14:paraId="662DC380" w14:textId="4CA793EE" w:rsidR="004967FE" w:rsidRPr="001322F1" w:rsidRDefault="004967FE" w:rsidP="001322F1">
      <w:r w:rsidRPr="00B916EC">
        <w:rPr>
          <w:lang w:val="en-US"/>
        </w:rPr>
        <w:t xml:space="preserve">If </w:t>
      </w:r>
      <w:r w:rsidRPr="00B916EC">
        <w:t xml:space="preserve">a UE </w:t>
      </w:r>
      <w:r w:rsidRPr="00B916EC">
        <w:rPr>
          <w:lang w:val="en-US"/>
        </w:rPr>
        <w:t xml:space="preserve">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or a PDSCH in a</w:t>
      </w:r>
      <w:r w:rsidRPr="00B916EC">
        <w:rPr>
          <w:lang w:val="en-US"/>
        </w:rPr>
        <w:t xml:space="preserve"> set of symbols of </w:t>
      </w:r>
      <w:r>
        <w:rPr>
          <w:lang w:val="en-US"/>
        </w:rPr>
        <w:t>a</w:t>
      </w:r>
      <w:r w:rsidRPr="00B916EC">
        <w:rPr>
          <w:lang w:val="en-US"/>
        </w:rPr>
        <w:t xml:space="preserve"> slot</w:t>
      </w:r>
      <w:r>
        <w:rPr>
          <w:lang w:val="en-US"/>
        </w:rPr>
        <w:t xml:space="preserve"> and the UE detects a DCI format 2_0 </w:t>
      </w:r>
      <w:r>
        <w:rPr>
          <w:lang w:val="en-US" w:eastAsia="zh-CN"/>
        </w:rPr>
        <w:t xml:space="preserve">with a slot format value other than 255 that </w:t>
      </w:r>
      <w:r>
        <w:rPr>
          <w:lang w:val="en-US"/>
        </w:rPr>
        <w:t>indicates a slot format with a subset of symbols from the set of symbols as uplink or flexible</w:t>
      </w:r>
      <w:r w:rsidRPr="00B916EC">
        <w:rPr>
          <w:lang w:val="en-US"/>
        </w:rPr>
        <w:t xml:space="preserve">, </w:t>
      </w:r>
      <w:r w:rsidRPr="0091228A">
        <w:rPr>
          <w:lang w:val="en-US"/>
        </w:rPr>
        <w:t xml:space="preserve">or the UE detects a DCI </w:t>
      </w:r>
      <w:r>
        <w:rPr>
          <w:lang w:val="en-US"/>
        </w:rPr>
        <w:t>format</w:t>
      </w:r>
      <w:r w:rsidRPr="0091228A">
        <w:rPr>
          <w:lang w:val="en-US"/>
        </w:rPr>
        <w:t xml:space="preserve"> indicating </w:t>
      </w:r>
      <w:r>
        <w:rPr>
          <w:lang w:val="en-US"/>
        </w:rPr>
        <w:t xml:space="preserve">to </w:t>
      </w:r>
      <w:r w:rsidRPr="0091228A">
        <w:rPr>
          <w:lang w:val="en-US"/>
        </w:rPr>
        <w:t xml:space="preserve">the UE to transmit PUSCH, PUCCH, SRS, or PRACH in at least one symbol in the set of the symbols, </w:t>
      </w:r>
      <w:r w:rsidRPr="00B916EC">
        <w:rPr>
          <w:lang w:val="en-US"/>
        </w:rPr>
        <w:t xml:space="preserve">the UE </w:t>
      </w:r>
      <w:r>
        <w:t>cancels the</w:t>
      </w:r>
      <w:r w:rsidRPr="00B916EC">
        <w:t xml:space="preserve"> CSI-RS </w:t>
      </w:r>
      <w:r>
        <w:t xml:space="preserve">reception </w:t>
      </w:r>
      <w:r>
        <w:rPr>
          <w:lang w:val="en-US"/>
        </w:rPr>
        <w:t>in the set of symbols of the slot or cancels the</w:t>
      </w:r>
      <w:r w:rsidRPr="00B916EC">
        <w:rPr>
          <w:lang w:val="en-US"/>
        </w:rPr>
        <w:t xml:space="preserve"> PDSCH </w:t>
      </w:r>
      <w:r>
        <w:rPr>
          <w:lang w:val="en-US"/>
        </w:rPr>
        <w:t>reception in the slot</w:t>
      </w:r>
      <w:r w:rsidRPr="00B916EC">
        <w:t xml:space="preserve">. </w:t>
      </w:r>
    </w:p>
    <w:p w14:paraId="5DDF52A8" w14:textId="2326FCBA" w:rsidR="00CB12F8" w:rsidRPr="00A641EE" w:rsidRDefault="00CB12F8" w:rsidP="00CB12F8">
      <w:bookmarkStart w:id="722" w:name="_Hlk42334731"/>
      <w:r>
        <w:t xml:space="preserve">For operation with shared spectrum channel access, if a UE 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and the UE </w:t>
      </w:r>
      <w:r>
        <w:t xml:space="preserve">is provided </w:t>
      </w:r>
      <w:r>
        <w:rPr>
          <w:i/>
          <w:iCs/>
        </w:rPr>
        <w:t>CO-Duration</w:t>
      </w:r>
      <w:r w:rsidR="009D470E">
        <w:rPr>
          <w:i/>
          <w:iCs/>
        </w:rPr>
        <w:t>s</w:t>
      </w:r>
      <w:r>
        <w:rPr>
          <w:i/>
          <w:iCs/>
        </w:rPr>
        <w:t>PerCell</w:t>
      </w:r>
      <w:r>
        <w:t>, for a set of symbols of a slot that are indicated a</w:t>
      </w:r>
      <w:r w:rsidRPr="00A641EE">
        <w:t>s downlink or flex</w:t>
      </w:r>
      <w:r>
        <w:t xml:space="preserve">ible by </w:t>
      </w:r>
      <w:r>
        <w:rPr>
          <w:i/>
          <w:iCs/>
        </w:rPr>
        <w:t>tdd-UL-DL-ConfigurationCommon</w:t>
      </w:r>
      <w:r>
        <w:t xml:space="preserve"> or </w:t>
      </w:r>
      <w:r>
        <w:rPr>
          <w:i/>
          <w:iCs/>
        </w:rPr>
        <w:t>tdd</w:t>
      </w:r>
      <w:r>
        <w:t>-</w:t>
      </w:r>
      <w:r>
        <w:rPr>
          <w:i/>
          <w:iCs/>
        </w:rPr>
        <w:t>UL-DL-ConfigurationDedicated</w:t>
      </w:r>
      <w:r>
        <w:t xml:space="preserve">, or when </w:t>
      </w:r>
      <w:r>
        <w:rPr>
          <w:i/>
          <w:iCs/>
        </w:rPr>
        <w:t>tdd-UL-DL-ConfigurationCommon</w:t>
      </w:r>
      <w:r>
        <w:t xml:space="preserve"> and </w:t>
      </w:r>
      <w:r>
        <w:rPr>
          <w:i/>
          <w:iCs/>
        </w:rPr>
        <w:t>tdd</w:t>
      </w:r>
      <w:r>
        <w:t>-</w:t>
      </w:r>
      <w:r>
        <w:rPr>
          <w:i/>
          <w:iCs/>
        </w:rPr>
        <w:t>UL-DL-ConfigurationDedicated</w:t>
      </w:r>
      <w:r>
        <w:t xml:space="preserve"> are not provided, the UE cancels the CSI-RS reception</w:t>
      </w:r>
      <w:r w:rsidRPr="00A641EE">
        <w:t xml:space="preserve"> in the set of symbols </w:t>
      </w:r>
      <w:r>
        <w:t xml:space="preserve">of the slot </w:t>
      </w:r>
      <w:r w:rsidRPr="00A641EE">
        <w:t>that are not within the remaining chan</w:t>
      </w:r>
      <w:r>
        <w:t>nel occupancy duration.</w:t>
      </w:r>
    </w:p>
    <w:bookmarkEnd w:id="722"/>
    <w:p w14:paraId="695BE40B" w14:textId="77777777" w:rsidR="00854FE3" w:rsidRDefault="00854FE3" w:rsidP="00854FE3">
      <w:r w:rsidRPr="00641131">
        <w:t xml:space="preserve">If a UE is configured by higher layers to receive a DL PRS in a set of symbols of a slot and the UE detects a DCI format 2_0 </w:t>
      </w:r>
      <w:r w:rsidRPr="00641131">
        <w:rPr>
          <w:lang w:eastAsia="zh-CN"/>
        </w:rPr>
        <w:t xml:space="preserve">with a slot format value other than 255 that </w:t>
      </w:r>
      <w:r w:rsidRPr="00641131">
        <w:t>indicates a slot format with a subset of symbols from the set of symbols as uplink,</w:t>
      </w:r>
      <w:r>
        <w:t xml:space="preserve"> or the UE detects a DCI format</w:t>
      </w:r>
      <w:r w:rsidRPr="00641131">
        <w:t xml:space="preserve"> indicating to the UE to transmit PUSCH, PUCCH, SRS, or PRACH in at least one symbol in the set of the symbols, the UE cancels the DL PRS reception in the set of symbols of the slot.</w:t>
      </w:r>
    </w:p>
    <w:p w14:paraId="04B204CF" w14:textId="1D3484CC" w:rsidR="004967FE" w:rsidRPr="00F24E06" w:rsidRDefault="004967FE" w:rsidP="004967FE">
      <w:pPr>
        <w:rPr>
          <w:lang w:eastAsia="zh-CN"/>
        </w:rPr>
      </w:pPr>
      <w:r w:rsidRPr="00B916EC">
        <w:rPr>
          <w:lang w:val="en-US"/>
        </w:rPr>
        <w:t>If</w:t>
      </w:r>
      <w:r w:rsidRPr="00B916EC">
        <w:t xml:space="preserve"> </w:t>
      </w:r>
      <w:r>
        <w:t>a</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t>t</w:t>
      </w:r>
      <w:r w:rsidRPr="00B916EC">
        <w:t xml:space="preserve"> SRS</w:t>
      </w:r>
      <w:r>
        <w:t>,</w:t>
      </w:r>
      <w:r w:rsidRPr="00B916EC">
        <w:t xml:space="preserve"> or PUCCH</w:t>
      </w:r>
      <w:r>
        <w:t>,</w:t>
      </w:r>
      <w:r w:rsidRPr="00B916EC">
        <w:t xml:space="preserve"> </w:t>
      </w:r>
      <w:r w:rsidRPr="00B916EC">
        <w:rPr>
          <w:lang w:val="en-US"/>
        </w:rPr>
        <w:t>or PUSCH</w:t>
      </w:r>
      <w:r>
        <w:rPr>
          <w:lang w:val="en-US"/>
        </w:rPr>
        <w:t xml:space="preserve">, or PRACH in a set of symbols of a slot and the UE detects a DCI format 2_0 </w:t>
      </w:r>
      <w:r>
        <w:rPr>
          <w:lang w:val="en-US" w:eastAsia="zh-CN"/>
        </w:rPr>
        <w:t xml:space="preserve">with a slot format value other than 255 that </w:t>
      </w:r>
      <w:r>
        <w:rPr>
          <w:lang w:val="en-US"/>
        </w:rPr>
        <w:t xml:space="preserve">indicates a slot format with a subset of symbols from the set of symbols as </w:t>
      </w:r>
      <w:r w:rsidRPr="00F24E06">
        <w:rPr>
          <w:lang w:val="en-US"/>
        </w:rPr>
        <w:t xml:space="preserve">downlink or flexible, or the UE detects a DCI format indicating </w:t>
      </w:r>
      <w:r>
        <w:rPr>
          <w:lang w:val="en-US"/>
        </w:rPr>
        <w:t xml:space="preserve">to </w:t>
      </w:r>
      <w:r w:rsidRPr="00F24E06">
        <w:rPr>
          <w:lang w:val="en-US"/>
        </w:rPr>
        <w:t xml:space="preserve">the UE to receive CSI-RS or PDSCH in </w:t>
      </w:r>
      <w:r w:rsidR="00CE7832">
        <w:rPr>
          <w:lang w:val="en-US"/>
        </w:rPr>
        <w:t>a subset of symbols from</w:t>
      </w:r>
      <w:r w:rsidRPr="00F24E06">
        <w:rPr>
          <w:lang w:val="en-US"/>
        </w:rPr>
        <w:t xml:space="preserve"> the set of symbols, then </w:t>
      </w:r>
    </w:p>
    <w:p w14:paraId="3C6F1D9D" w14:textId="5A63EDD4" w:rsidR="004967FE" w:rsidRPr="00991649" w:rsidRDefault="004967FE" w:rsidP="00265098">
      <w:pPr>
        <w:ind w:left="568" w:hanging="284"/>
      </w:pPr>
      <w:r>
        <w:t>-</w:t>
      </w:r>
      <w:r>
        <w:tab/>
      </w:r>
      <w:r w:rsidR="00A60570">
        <w:t xml:space="preserve">If the UE does not indicate the capability of [partialCancellation], </w:t>
      </w:r>
      <w:r w:rsidRPr="00BB6487">
        <w:t xml:space="preserve">the UE </w:t>
      </w:r>
      <w:r>
        <w:rPr>
          <w:lang w:val="en-US"/>
        </w:rPr>
        <w:t>does</w:t>
      </w:r>
      <w:r w:rsidRPr="00BB6487">
        <w:t xml:space="preserve"> not expect to cancel the transmission </w:t>
      </w:r>
      <w:r w:rsidR="00A60570">
        <w:t xml:space="preserve">of the PUCCH or PUSCH or PRACH </w:t>
      </w:r>
      <w:r w:rsidRPr="00BB6487">
        <w:t>in the set of symbol</w:t>
      </w:r>
      <w:r>
        <w:t>s</w:t>
      </w:r>
      <w:r w:rsidRPr="00BB6487">
        <w:t xml:space="preserve"> </w:t>
      </w:r>
      <w:r w:rsidR="00A60570">
        <w:t>if the first symbol in the set</w:t>
      </w:r>
      <w:r>
        <w:t xml:space="preserve"> occur</w:t>
      </w:r>
      <w:r w:rsidR="00A60570">
        <w:t xml:space="preserve">s within </w:t>
      </w:r>
      <m:oMath>
        <m:sSub>
          <m:sSubPr>
            <m:ctrlPr>
              <w:rPr>
                <w:rFonts w:ascii="Cambria Math" w:hAnsi="Cambria Math"/>
                <w:i/>
              </w:rPr>
            </m:ctrlPr>
          </m:sSubPr>
          <m:e>
            <m:r>
              <w:rPr>
                <w:rFonts w:ascii="Cambria Math" w:hAnsi="Cambria Math"/>
              </w:rPr>
              <m:t>T</m:t>
            </m:r>
          </m:e>
          <m:sub>
            <m:r>
              <w:rPr>
                <w:rFonts w:ascii="Cambria Math" w:hAnsi="Cambria Math"/>
              </w:rPr>
              <m:t>proc,2</m:t>
            </m:r>
          </m:sub>
        </m:sSub>
      </m:oMath>
      <w:r>
        <w:t xml:space="preserve"> relative to</w:t>
      </w:r>
      <w:r w:rsidRPr="00BB6487">
        <w:t xml:space="preserve"> </w:t>
      </w:r>
      <w:r>
        <w:t xml:space="preserve">a last symbol of a </w:t>
      </w:r>
      <w:r w:rsidR="00C76664">
        <w:t>CORESET</w:t>
      </w:r>
      <w:r>
        <w:t xml:space="preserve"> where the UE detects the DCI format</w:t>
      </w:r>
      <w:r w:rsidR="00A60570">
        <w:t xml:space="preserve">; </w:t>
      </w:r>
      <w:r w:rsidR="00A60570">
        <w:rPr>
          <w:lang w:val="en-US"/>
        </w:rPr>
        <w:t>otherwise, the UE cancels the PUCCH, or the PUSCH, or an actual repetition of the PUSCH [6, TS</w:t>
      </w:r>
      <w:r w:rsidR="0074055D">
        <w:rPr>
          <w:lang w:val="en-US"/>
        </w:rPr>
        <w:t xml:space="preserve"> </w:t>
      </w:r>
      <w:r w:rsidR="00A60570">
        <w:rPr>
          <w:lang w:val="en-US"/>
        </w:rPr>
        <w:t xml:space="preserve">38.214], determined from </w:t>
      </w:r>
      <w:r w:rsidR="006F5F9E">
        <w:rPr>
          <w:lang w:val="en-US"/>
        </w:rPr>
        <w:t>clause</w:t>
      </w:r>
      <w:r w:rsidR="00A60570">
        <w:rPr>
          <w:lang w:val="en-US"/>
        </w:rPr>
        <w:t>s 9</w:t>
      </w:r>
      <w:r w:rsidR="0074055D">
        <w:rPr>
          <w:lang w:val="en-US"/>
        </w:rPr>
        <w:t>,</w:t>
      </w:r>
      <w:r w:rsidR="00A60570">
        <w:rPr>
          <w:lang w:val="en-US"/>
        </w:rPr>
        <w:t xml:space="preserve"> 9.2.5 </w:t>
      </w:r>
      <w:r w:rsidR="0074055D">
        <w:rPr>
          <w:lang w:val="en-US"/>
        </w:rPr>
        <w:t xml:space="preserve">and 9.2.6 </w:t>
      </w:r>
      <w:r w:rsidR="00A60570">
        <w:rPr>
          <w:lang w:val="en-US"/>
        </w:rPr>
        <w:t xml:space="preserve">or </w:t>
      </w:r>
      <w:r w:rsidR="006F5F9E">
        <w:rPr>
          <w:lang w:val="en-US"/>
        </w:rPr>
        <w:t>clause</w:t>
      </w:r>
      <w:r w:rsidR="00A60570">
        <w:rPr>
          <w:lang w:val="en-US"/>
        </w:rPr>
        <w:t xml:space="preserve"> 6.1 of [6, TS</w:t>
      </w:r>
      <w:r w:rsidR="0074055D">
        <w:rPr>
          <w:lang w:val="en-US"/>
        </w:rPr>
        <w:t xml:space="preserve"> </w:t>
      </w:r>
      <w:r w:rsidR="00A60570">
        <w:rPr>
          <w:lang w:val="en-US"/>
        </w:rPr>
        <w:t xml:space="preserve">38.214], or the PRACH transmission in the set of symbols. </w:t>
      </w:r>
    </w:p>
    <w:p w14:paraId="26F678BB" w14:textId="46A7CABD" w:rsidR="00A60570" w:rsidRPr="001F460E" w:rsidRDefault="00A60570" w:rsidP="004455AE">
      <w:pPr>
        <w:pStyle w:val="B1"/>
      </w:pPr>
      <w:r w:rsidRPr="001F460E">
        <w:t>-</w:t>
      </w:r>
      <w:r>
        <w:tab/>
      </w:r>
      <w:r w:rsidRPr="001F460E">
        <w:t xml:space="preserve">If the UE indicates the capability of [partialCancellation], </w:t>
      </w:r>
      <w:r w:rsidRPr="001F460E">
        <w:rPr>
          <w:rFonts w:hint="eastAsia"/>
        </w:rPr>
        <w:t xml:space="preserve">the UE does not expect to cancel the transmission </w:t>
      </w:r>
      <w:r w:rsidRPr="001F460E">
        <w:t xml:space="preserve">of the PUCCH or PUSCH or PRACH </w:t>
      </w:r>
      <w:r w:rsidRPr="001F460E">
        <w:rPr>
          <w:rFonts w:hint="eastAsia"/>
        </w:rPr>
        <w:t>in</w:t>
      </w:r>
      <w:r w:rsidRPr="001F460E">
        <w:rPr>
          <w:lang w:val="en-US"/>
        </w:rPr>
        <w:t xml:space="preserve"> symbols from the set of symbols </w:t>
      </w:r>
      <w:r w:rsidRPr="001F460E">
        <w:t>that</w:t>
      </w:r>
      <w:r w:rsidRPr="001F460E">
        <w:rPr>
          <w:rFonts w:hint="eastAsia"/>
        </w:rPr>
        <w:t xml:space="preserve"> occur </w:t>
      </w:r>
      <w:r>
        <w:rPr>
          <w:lang w:val="en-US"/>
        </w:rPr>
        <w:t xml:space="preserve">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Pr>
          <w:lang w:val="en-US"/>
        </w:rPr>
        <w:t xml:space="preserve"> </w:t>
      </w:r>
      <w:r w:rsidRPr="001F460E">
        <w:rPr>
          <w:rFonts w:hint="eastAsia"/>
        </w:rPr>
        <w:t>relative to a last symbol of a CORESET where the UE detects the DCI format</w:t>
      </w:r>
      <w:r>
        <w:rPr>
          <w:lang w:val="en-US"/>
        </w:rPr>
        <w:t xml:space="preserve">. </w:t>
      </w:r>
      <w:r w:rsidRPr="001F460E">
        <w:t xml:space="preserve">The UE cancels the PUCCH, or the PUSCH, or an actual repetition of the PUSCH [6, TS 38.214], determined from </w:t>
      </w:r>
      <w:r w:rsidR="006F5F9E">
        <w:t>clause</w:t>
      </w:r>
      <w:r w:rsidRPr="001F460E">
        <w:t>s 9</w:t>
      </w:r>
      <w:r w:rsidR="0074055D">
        <w:rPr>
          <w:lang w:val="en-GB"/>
        </w:rPr>
        <w:t>,</w:t>
      </w:r>
      <w:r w:rsidRPr="001F460E">
        <w:t xml:space="preserve"> 9.2.5 </w:t>
      </w:r>
      <w:r w:rsidR="0074055D">
        <w:rPr>
          <w:lang w:val="en-US"/>
        </w:rPr>
        <w:t xml:space="preserve">and 9.2.6 </w:t>
      </w:r>
      <w:r w:rsidRPr="001F460E">
        <w:t xml:space="preserve">or </w:t>
      </w:r>
      <w:r w:rsidR="006F5F9E">
        <w:t>clause</w:t>
      </w:r>
      <w:r w:rsidRPr="001F460E">
        <w:t xml:space="preserve"> 6.1 of [6</w:t>
      </w:r>
      <w:r>
        <w:rPr>
          <w:lang w:val="en-US"/>
        </w:rPr>
        <w:t>,</w:t>
      </w:r>
      <w:r w:rsidRPr="001F460E">
        <w:t xml:space="preserve"> TS 38.214], or the PRACH transmission in remaining symbols from the set of symbols.  </w:t>
      </w:r>
    </w:p>
    <w:p w14:paraId="588254DB" w14:textId="050D8D91" w:rsidR="00A60570" w:rsidRPr="008418E3" w:rsidRDefault="00A60570" w:rsidP="004455AE">
      <w:pPr>
        <w:pStyle w:val="B1"/>
        <w:rPr>
          <w:lang w:val="en-US" w:eastAsia="zh-CN"/>
        </w:rPr>
      </w:pPr>
      <w:r>
        <w:rPr>
          <w:lang w:val="en-US" w:eastAsia="zh-CN"/>
        </w:rPr>
        <w:t>-</w:t>
      </w:r>
      <w:r>
        <w:rPr>
          <w:lang w:val="en-US" w:eastAsia="zh-CN"/>
        </w:rPr>
        <w:tab/>
        <w:t xml:space="preserve">The 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CORESET where the UE detects the DCI format. The UE cancels the SRS transmission in remaining symbols from the subset of symbols. </w:t>
      </w:r>
    </w:p>
    <w:p w14:paraId="15B49113" w14:textId="58EADD88" w:rsidR="00A60570" w:rsidRPr="00BB6487" w:rsidRDefault="00A60570" w:rsidP="00A60570">
      <w:pPr>
        <w:pStyle w:val="B1"/>
        <w:rPr>
          <w:lang w:eastAsia="zh-CN"/>
        </w:rPr>
      </w:pPr>
      <w:r>
        <w:lastRenderedPageBreak/>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the corresponding </w:t>
      </w:r>
      <w:r w:rsidRPr="001F460E">
        <w:rPr>
          <w:lang w:val="en-US"/>
        </w:rPr>
        <w:t>UE processing</w:t>
      </w:r>
      <w:r w:rsidRPr="001F460E">
        <w:rPr>
          <w:rFonts w:hint="eastAsia"/>
        </w:rPr>
        <w:t xml:space="preserve"> capability [6,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rPr>
          <w:rFonts w:hint="eastAsia"/>
          <w:lang w:eastAsia="zh-CN"/>
        </w:rPr>
        <w:t xml:space="preserve"> or</w:t>
      </w:r>
      <w:r w:rsidRPr="001F460E">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sidRPr="001F460E">
        <w:t>.</w:t>
      </w:r>
    </w:p>
    <w:p w14:paraId="0373B417" w14:textId="77777777" w:rsidR="00AF2DCE" w:rsidRPr="00370E38" w:rsidRDefault="00AF2DCE" w:rsidP="00AF2DCE">
      <w:r w:rsidRPr="00370E38">
        <w:t xml:space="preserve">If a UE is configured by higher layers to receive a CSI-RS or </w:t>
      </w:r>
      <w:r w:rsidRPr="00370E38">
        <w:rPr>
          <w:lang w:val="en-US"/>
        </w:rPr>
        <w:t>detects a DCI format 0_1 indicating to the UE to receive</w:t>
      </w:r>
      <w:r w:rsidRPr="00370E38">
        <w:t xml:space="preserve"> a CSI-RS in one or more RB sets and a set of symbols of a slot</w:t>
      </w:r>
      <w:r w:rsidRPr="00370E38">
        <w:rPr>
          <w:lang w:val="en-US"/>
        </w:rPr>
        <w:t>, and the UE detects a DCI format 2_0 with bitmap indicating that any RB set from the one or more RB sets is not available for reception, the UE cancels the CSI-RS reception in the set of symbols of the slot.</w:t>
      </w:r>
    </w:p>
    <w:p w14:paraId="7DE435AE" w14:textId="0A395DA1" w:rsidR="00B06F8A" w:rsidRPr="001845F3" w:rsidRDefault="00B06F8A" w:rsidP="00B06F8A">
      <w:r w:rsidRPr="001845F3">
        <w:t xml:space="preserve">A UE assumes that flexible symbols in a </w:t>
      </w:r>
      <w:r w:rsidR="00C76664">
        <w:t>CORESET</w:t>
      </w:r>
      <w:r w:rsidRPr="001845F3">
        <w:t xml:space="preserve"> configured to the UE for PDCCH monitoring are downlink symbols</w:t>
      </w:r>
      <w:r w:rsidRPr="005B7BBD">
        <w:t xml:space="preserve"> if the UE does not detect </w:t>
      </w:r>
      <w:r w:rsidR="004967FE">
        <w:rPr>
          <w:lang w:val="en-US"/>
        </w:rPr>
        <w:t>an SFI-index field value in</w:t>
      </w:r>
      <w:r w:rsidRPr="005B7BBD">
        <w:t xml:space="preserve"> DCI format 2_0 indicating the set of symbols of the slot as flexible or uplink</w:t>
      </w:r>
      <w:r w:rsidR="004967FE">
        <w:t xml:space="preserve"> and the UE does not </w:t>
      </w:r>
      <w:r w:rsidR="004967FE">
        <w:rPr>
          <w:lang w:val="en-US"/>
        </w:rPr>
        <w:t xml:space="preserve">detect a </w:t>
      </w:r>
      <w:r w:rsidR="004967FE" w:rsidRPr="00B916EC">
        <w:rPr>
          <w:lang w:val="en-US"/>
        </w:rPr>
        <w:t>DCI format</w:t>
      </w:r>
      <w:r w:rsidR="004967FE">
        <w:rPr>
          <w:lang w:val="en-US"/>
        </w:rPr>
        <w:t xml:space="preserve"> </w:t>
      </w:r>
      <w:r w:rsidR="004967FE" w:rsidRPr="00B916EC">
        <w:rPr>
          <w:lang w:val="en-US"/>
        </w:rPr>
        <w:t>i</w:t>
      </w:r>
      <w:r w:rsidR="004967FE">
        <w:rPr>
          <w:lang w:val="en-US"/>
        </w:rPr>
        <w:t xml:space="preserve">ndicating to the UE to transmit SRS, PUSCH, </w:t>
      </w:r>
      <w:r w:rsidR="004967FE" w:rsidRPr="00B916EC">
        <w:rPr>
          <w:lang w:val="en-US"/>
        </w:rPr>
        <w:t xml:space="preserve">PUCCH, </w:t>
      </w:r>
      <w:r w:rsidR="004967FE">
        <w:rPr>
          <w:lang w:val="en-US"/>
        </w:rPr>
        <w:t>or PRACH in the set of symbols</w:t>
      </w:r>
      <w:r w:rsidRPr="001845F3">
        <w:t xml:space="preserve">. </w:t>
      </w:r>
    </w:p>
    <w:p w14:paraId="36EC4A39" w14:textId="77777777" w:rsidR="00B06F8A" w:rsidRPr="00490D27" w:rsidRDefault="00B06F8A" w:rsidP="0009732E">
      <w:pPr>
        <w:rPr>
          <w:lang w:val="en-US"/>
        </w:rPr>
      </w:pPr>
      <w:r w:rsidRPr="00B916EC">
        <w:rPr>
          <w:lang w:val="en-US"/>
        </w:rPr>
        <w:t>F</w:t>
      </w:r>
      <w:r w:rsidRPr="00B916EC">
        <w:t xml:space="preserve">or a set of symbols </w:t>
      </w:r>
      <w:r w:rsidRPr="00B916EC">
        <w:rPr>
          <w:lang w:val="en-US"/>
        </w:rPr>
        <w:t>of</w:t>
      </w:r>
      <w:r w:rsidRPr="00B916EC">
        <w:t xml:space="preserve"> a slot that are indicated as </w:t>
      </w:r>
      <w:r w:rsidRPr="00B916EC">
        <w:rPr>
          <w:lang w:val="en-US"/>
        </w:rPr>
        <w:t>flexible</w:t>
      </w:r>
      <w:r w:rsidRPr="00B916EC">
        <w:t xml:space="preserve"> by </w:t>
      </w:r>
      <w:r w:rsidR="00A567A6">
        <w:rPr>
          <w:i/>
        </w:rPr>
        <w:t>tdd</w:t>
      </w:r>
      <w:r w:rsidR="004967FE" w:rsidRPr="00FE7E1C">
        <w:rPr>
          <w:i/>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w:t>
      </w:r>
      <w:r w:rsidR="004967FE" w:rsidRPr="00B916EC">
        <w:rPr>
          <w:lang w:val="en-US"/>
        </w:rPr>
        <w:t xml:space="preserve"> </w:t>
      </w:r>
      <w:r w:rsidR="004967FE">
        <w:rPr>
          <w:lang w:val="en-US"/>
        </w:rPr>
        <w:t>and</w:t>
      </w:r>
      <w:r w:rsidR="004967FE" w:rsidRPr="00B916EC">
        <w:rPr>
          <w:lang w:val="en-US"/>
        </w:rPr>
        <w:t xml:space="preserve"> </w:t>
      </w:r>
      <w:r w:rsidR="00A567A6">
        <w:rPr>
          <w:i/>
          <w:lang w:val="en-US"/>
        </w:rPr>
        <w:t>tdd</w:t>
      </w:r>
      <w:r w:rsidR="004967FE" w:rsidRPr="0049596A">
        <w:rPr>
          <w:i/>
          <w:lang w:val="en-US"/>
        </w:rPr>
        <w:t>-</w:t>
      </w:r>
      <w:r w:rsidR="004967FE" w:rsidRPr="00B916EC">
        <w:rPr>
          <w:i/>
          <w:lang w:val="en-US"/>
        </w:rPr>
        <w:t>UL-DL-</w:t>
      </w:r>
      <w:r w:rsidR="004967FE">
        <w:rPr>
          <w:i/>
          <w:lang w:val="en-US"/>
        </w:rPr>
        <w:t>C</w:t>
      </w:r>
      <w:r w:rsidR="004967FE" w:rsidRPr="00B916EC">
        <w:rPr>
          <w:i/>
          <w:lang w:val="en-US"/>
        </w:rPr>
        <w:t>onfig</w:t>
      </w:r>
      <w:r w:rsidR="00A567A6">
        <w:rPr>
          <w:i/>
          <w:lang w:val="en-US"/>
        </w:rPr>
        <w:t>uration</w:t>
      </w:r>
      <w:r w:rsidR="004967FE">
        <w:rPr>
          <w:i/>
          <w:lang w:val="en-US"/>
        </w:rPr>
        <w:t>D</w:t>
      </w:r>
      <w:r w:rsidR="004967FE" w:rsidRPr="00B916EC">
        <w:rPr>
          <w:i/>
          <w:lang w:val="en-US"/>
        </w:rPr>
        <w:t>edicated</w:t>
      </w:r>
      <w:r w:rsidR="00613833" w:rsidRPr="00A639A0">
        <w:rPr>
          <w:rFonts w:eastAsia="DengXian" w:hint="eastAsia"/>
          <w:lang w:val="en-US" w:eastAsia="zh-CN"/>
        </w:rPr>
        <w:t xml:space="preserve"> </w:t>
      </w:r>
      <w:r w:rsidR="00613833" w:rsidRPr="00376326">
        <w:rPr>
          <w:rFonts w:eastAsia="DengXian" w:hint="eastAsia"/>
          <w:lang w:val="en-US" w:eastAsia="zh-CN"/>
        </w:rPr>
        <w:t>if provided</w:t>
      </w:r>
      <w:r>
        <w:rPr>
          <w:lang w:val="en-US"/>
        </w:rPr>
        <w:t xml:space="preserve">, or when </w:t>
      </w:r>
      <w:r w:rsidR="00A567A6">
        <w:rPr>
          <w:i/>
          <w:lang w:val="en-US"/>
        </w:rPr>
        <w:t>tdd</w:t>
      </w:r>
      <w:r w:rsidR="004967FE" w:rsidRPr="00FE7E1C">
        <w:rPr>
          <w:i/>
          <w:lang w:val="en-US"/>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 and</w:t>
      </w:r>
      <w:r w:rsidR="004967FE" w:rsidRPr="00B916EC">
        <w:rPr>
          <w:lang w:val="en-US"/>
        </w:rPr>
        <w:t xml:space="preserve"> </w:t>
      </w:r>
      <w:r w:rsidR="00A567A6">
        <w:rPr>
          <w:i/>
          <w:lang w:val="en-US"/>
        </w:rPr>
        <w:t>tdd</w:t>
      </w:r>
      <w:r w:rsidR="004967FE" w:rsidRPr="0023005A">
        <w:rPr>
          <w:i/>
          <w:lang w:val="en-US"/>
        </w:rPr>
        <w:t>-</w:t>
      </w:r>
      <w:r w:rsidR="004967FE" w:rsidRPr="00B916EC">
        <w:rPr>
          <w:i/>
          <w:lang w:val="en-US"/>
        </w:rPr>
        <w:t>UL-DL-</w:t>
      </w:r>
      <w:r w:rsidR="004967FE">
        <w:rPr>
          <w:i/>
          <w:lang w:val="en-US"/>
        </w:rPr>
        <w:t>C</w:t>
      </w:r>
      <w:r w:rsidR="004967FE" w:rsidRPr="00B916EC">
        <w:rPr>
          <w:i/>
          <w:lang w:val="en-US"/>
        </w:rPr>
        <w:t>onfig</w:t>
      </w:r>
      <w:r w:rsidR="00A567A6">
        <w:rPr>
          <w:i/>
          <w:lang w:val="en-US"/>
        </w:rPr>
        <w:t>uration</w:t>
      </w:r>
      <w:r w:rsidR="004967FE">
        <w:rPr>
          <w:i/>
          <w:lang w:val="en-US"/>
        </w:rPr>
        <w:t>D</w:t>
      </w:r>
      <w:r w:rsidR="004967FE" w:rsidRPr="00B916EC">
        <w:rPr>
          <w:i/>
          <w:lang w:val="en-US"/>
        </w:rPr>
        <w:t>edicated</w:t>
      </w:r>
      <w:r>
        <w:rPr>
          <w:lang w:val="en-US"/>
        </w:rPr>
        <w:t xml:space="preserve"> are not provided to the UE, and if the UE does not </w:t>
      </w:r>
      <w:r>
        <w:rPr>
          <w:lang w:eastAsia="zh-CN"/>
        </w:rPr>
        <w:t>detect</w:t>
      </w:r>
      <w:r w:rsidRPr="00B916EC">
        <w:rPr>
          <w:lang w:eastAsia="zh-CN"/>
        </w:rPr>
        <w:t xml:space="preserve"> </w:t>
      </w:r>
      <w:r w:rsidRPr="00B916EC">
        <w:rPr>
          <w:lang w:val="en-US" w:eastAsia="zh-CN"/>
        </w:rPr>
        <w:t>a DCI format</w:t>
      </w:r>
      <w:r w:rsidRPr="00B916EC">
        <w:rPr>
          <w:lang w:eastAsia="zh-CN"/>
        </w:rPr>
        <w:t xml:space="preserve"> </w:t>
      </w:r>
      <w:r w:rsidRPr="00B916EC">
        <w:rPr>
          <w:lang w:val="en-US" w:eastAsia="zh-CN"/>
        </w:rPr>
        <w:t>2_0</w:t>
      </w:r>
      <w:r w:rsidRPr="00F66B70">
        <w:rPr>
          <w:lang w:val="en-US"/>
        </w:rPr>
        <w:t xml:space="preserve"> </w:t>
      </w:r>
      <w:r>
        <w:rPr>
          <w:lang w:val="en-US" w:eastAsia="zh-CN"/>
        </w:rPr>
        <w:t xml:space="preserve">providing a </w:t>
      </w:r>
      <w:r w:rsidR="004967FE">
        <w:rPr>
          <w:lang w:val="en-US" w:eastAsia="zh-CN"/>
        </w:rPr>
        <w:t xml:space="preserve">slot </w:t>
      </w:r>
      <w:r>
        <w:rPr>
          <w:lang w:val="en-US" w:eastAsia="zh-CN"/>
        </w:rPr>
        <w:t>format for the slot</w:t>
      </w:r>
    </w:p>
    <w:p w14:paraId="21E849D8" w14:textId="30B1B742"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receive</w:t>
      </w:r>
      <w:r w:rsidR="0090436D">
        <w:rPr>
          <w:lang w:val="en-US"/>
        </w:rPr>
        <w:t>s</w:t>
      </w:r>
      <w:r w:rsidRPr="00B916EC">
        <w:t xml:space="preserve"> PDSCH or CSI-RS in the set of symbols of the slot if the UE receives a corresponding indication by a DCI format</w:t>
      </w:r>
    </w:p>
    <w:p w14:paraId="6765B4D7" w14:textId="525B22CB"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transmit</w:t>
      </w:r>
      <w:r w:rsidR="0090436D">
        <w:rPr>
          <w:lang w:val="en-US"/>
        </w:rPr>
        <w:t>s</w:t>
      </w:r>
      <w:r w:rsidRPr="00B916EC">
        <w:t xml:space="preserve"> PUSCH, PUCCH, PRACH, or SRS in the set of symbols of the slot if the UE receives a corresponding indication by a DCI format</w:t>
      </w:r>
      <w:r w:rsidR="00C96B33">
        <w:rPr>
          <w:lang w:val="en-US"/>
        </w:rPr>
        <w:t>,</w:t>
      </w:r>
      <w:r w:rsidR="00337E47">
        <w:rPr>
          <w:lang w:val="en-US"/>
        </w:rPr>
        <w:t xml:space="preserve"> a RAR UL grant</w:t>
      </w:r>
      <w:r w:rsidR="00C96B33">
        <w:rPr>
          <w:lang w:val="en-US"/>
        </w:rPr>
        <w:t>, fallbackRAR UL grant, or successRAR</w:t>
      </w:r>
    </w:p>
    <w:p w14:paraId="43D77FFC" w14:textId="221A3347" w:rsidR="00B06F8A" w:rsidRPr="00CD24FD" w:rsidRDefault="00B06F8A" w:rsidP="0009732E">
      <w:pPr>
        <w:pStyle w:val="B1"/>
      </w:pPr>
      <w:r>
        <w:t>-</w:t>
      </w:r>
      <w:r>
        <w:tab/>
      </w:r>
      <w:r w:rsidR="00D77DEB">
        <w:rPr>
          <w:lang w:val="en-US"/>
        </w:rPr>
        <w:t>t</w:t>
      </w:r>
      <w:r w:rsidR="00D77DEB">
        <w:t xml:space="preserve">he </w:t>
      </w:r>
      <w:r>
        <w:t>UE receive</w:t>
      </w:r>
      <w:r w:rsidR="0090436D">
        <w:rPr>
          <w:lang w:val="en-US"/>
        </w:rPr>
        <w:t>s</w:t>
      </w:r>
      <w:r>
        <w:t xml:space="preserve"> PDCCH as described </w:t>
      </w:r>
      <w:r w:rsidR="006F5F9E">
        <w:t>in clause</w:t>
      </w:r>
      <w:r>
        <w:rPr>
          <w:lang w:val="en-US"/>
        </w:rPr>
        <w:t xml:space="preserve"> </w:t>
      </w:r>
      <w:r w:rsidR="00D77DEB">
        <w:rPr>
          <w:lang w:val="en-US"/>
        </w:rPr>
        <w:t>10</w:t>
      </w:r>
      <w:r>
        <w:rPr>
          <w:lang w:val="en-US"/>
        </w:rPr>
        <w:t>.1</w:t>
      </w:r>
    </w:p>
    <w:p w14:paraId="3D55C542" w14:textId="58060CA0" w:rsidR="00B06F8A" w:rsidRDefault="00B06F8A" w:rsidP="0009732E">
      <w:pPr>
        <w:pStyle w:val="B1"/>
      </w:pPr>
      <w:r>
        <w:t>-</w:t>
      </w:r>
      <w:r>
        <w:tab/>
      </w:r>
      <w:r w:rsidR="00D77DEB">
        <w:rPr>
          <w:lang w:val="en-US"/>
        </w:rPr>
        <w:t>i</w:t>
      </w:r>
      <w:r w:rsidR="00D77DEB">
        <w:t xml:space="preserve">f </w:t>
      </w:r>
      <w:r>
        <w:t>the</w:t>
      </w:r>
      <w:r w:rsidRPr="00B916EC">
        <w:t xml:space="preserve"> UE </w:t>
      </w:r>
      <w:r>
        <w:t xml:space="preserve">is </w:t>
      </w:r>
      <w:r w:rsidRPr="00B916EC">
        <w:t xml:space="preserve">configured </w:t>
      </w:r>
      <w:r>
        <w:t xml:space="preserve">by higher layers </w:t>
      </w:r>
      <w:r w:rsidR="0090436D">
        <w:rPr>
          <w:lang w:val="en-US"/>
        </w:rPr>
        <w:t>to receive</w:t>
      </w:r>
      <w:r>
        <w:t xml:space="preserve"> PDSCH</w:t>
      </w:r>
      <w:r w:rsidRPr="00B916EC">
        <w:t xml:space="preserve"> in the set of symbols of the slot</w:t>
      </w:r>
      <w:r>
        <w:t>, the UE</w:t>
      </w:r>
      <w:r w:rsidRPr="00B916EC">
        <w:t xml:space="preserve"> </w:t>
      </w:r>
      <w:r w:rsidR="0090436D">
        <w:rPr>
          <w:lang w:val="en-US"/>
        </w:rPr>
        <w:t>does</w:t>
      </w:r>
      <w:r w:rsidRPr="00B916EC">
        <w:t xml:space="preserve"> </w:t>
      </w:r>
      <w:r>
        <w:t xml:space="preserve">not </w:t>
      </w:r>
      <w:r w:rsidRPr="00B916EC">
        <w:t xml:space="preserve">receive </w:t>
      </w:r>
      <w:r>
        <w:t>the PDSCH</w:t>
      </w:r>
      <w:r w:rsidRPr="00B916EC">
        <w:t xml:space="preserve"> </w:t>
      </w:r>
      <w:r w:rsidRPr="00B916EC">
        <w:rPr>
          <w:lang w:eastAsia="zh-CN"/>
        </w:rPr>
        <w:t xml:space="preserve">in the set of </w:t>
      </w:r>
      <w:r w:rsidRPr="00B916EC">
        <w:t>symbols of the slot</w:t>
      </w:r>
    </w:p>
    <w:p w14:paraId="41ED476B" w14:textId="5EC05A4F" w:rsidR="00A16711" w:rsidRDefault="00A16711" w:rsidP="0009732E">
      <w:pPr>
        <w:pStyle w:val="B1"/>
      </w:pPr>
      <w:r>
        <w:rPr>
          <w:lang w:val="en-US"/>
        </w:rPr>
        <w:t>-</w:t>
      </w:r>
      <w:r>
        <w:rPr>
          <w:lang w:val="en-US"/>
        </w:rPr>
        <w:tab/>
      </w:r>
      <w:r w:rsidRPr="00ED01C5">
        <w:t xml:space="preserve">if the UE is configured by higher layers to receive CSI-RS in the set of symbols of the slot, the UE does not receive the CSI-RS </w:t>
      </w:r>
      <w:r w:rsidRPr="00ED01C5">
        <w:rPr>
          <w:lang w:eastAsia="zh-CN"/>
        </w:rPr>
        <w:t xml:space="preserve">in the set of </w:t>
      </w:r>
      <w:r w:rsidRPr="00ED01C5">
        <w:t xml:space="preserve">symbols of the slot, except when UE is provided </w:t>
      </w:r>
      <w:r w:rsidRPr="00ED01C5">
        <w:rPr>
          <w:i/>
          <w:iCs/>
        </w:rPr>
        <w:t>CO-Duration</w:t>
      </w:r>
      <w:r w:rsidR="009D470E">
        <w:rPr>
          <w:i/>
          <w:iCs/>
          <w:lang w:val="en-US"/>
        </w:rPr>
        <w:t>s</w:t>
      </w:r>
      <w:r w:rsidRPr="00ED01C5">
        <w:rPr>
          <w:i/>
          <w:iCs/>
        </w:rPr>
        <w:t>PerCell</w:t>
      </w:r>
      <w:r w:rsidRPr="00ED01C5">
        <w:t xml:space="preserve"> and the set of symbols of the slot are within the remaining channel occupancy duration.</w:t>
      </w:r>
    </w:p>
    <w:p w14:paraId="7EA02441" w14:textId="012FFD33" w:rsidR="006A324A" w:rsidRPr="00DA4DCE" w:rsidRDefault="006A324A" w:rsidP="0009732E">
      <w:pPr>
        <w:pStyle w:val="B1"/>
        <w:rPr>
          <w:i/>
          <w:iCs/>
          <w:lang w:val="en-US"/>
        </w:rPr>
      </w:pPr>
      <w:r w:rsidRPr="00641131">
        <w:rPr>
          <w:lang w:val="en-US"/>
        </w:rPr>
        <w:t>-</w:t>
      </w:r>
      <w:r w:rsidRPr="00641131">
        <w:rPr>
          <w:lang w:val="en-US"/>
        </w:rPr>
        <w:tab/>
        <w:t>if the UE is configured by higher layers to receive DL PRS in the set of symbols of the slot, the UE receives the DL PRS</w:t>
      </w:r>
    </w:p>
    <w:p w14:paraId="1E7D3F3C" w14:textId="3521A7F2" w:rsidR="0090436D" w:rsidRDefault="00B06F8A" w:rsidP="0090436D">
      <w:pPr>
        <w:pStyle w:val="B1"/>
      </w:pPr>
      <w:r>
        <w:t>-</w:t>
      </w:r>
      <w:r>
        <w:tab/>
      </w:r>
      <w:r w:rsidR="00020E6A">
        <w:rPr>
          <w:lang w:val="en-US"/>
        </w:rPr>
        <w:t>if</w:t>
      </w:r>
      <w:r w:rsidR="00D77DEB">
        <w:t xml:space="preserve"> </w:t>
      </w:r>
      <w:r>
        <w:t>the</w:t>
      </w:r>
      <w:r w:rsidRPr="00B916EC">
        <w:t xml:space="preserve"> UE </w:t>
      </w:r>
      <w:r>
        <w:t xml:space="preserve">is </w:t>
      </w:r>
      <w:r w:rsidRPr="00B916EC">
        <w:t xml:space="preserve">configured </w:t>
      </w:r>
      <w:r>
        <w:t xml:space="preserve">by higher layers </w:t>
      </w:r>
      <w:r w:rsidR="0090436D">
        <w:rPr>
          <w:lang w:val="en-US"/>
        </w:rPr>
        <w:t>to</w:t>
      </w:r>
      <w:r w:rsidR="0090436D" w:rsidRPr="00B916EC">
        <w:t xml:space="preserve"> transmi</w:t>
      </w:r>
      <w:r w:rsidR="0090436D">
        <w:rPr>
          <w:lang w:val="en-US"/>
        </w:rPr>
        <w:t>t</w:t>
      </w:r>
      <w:r w:rsidRPr="00B916EC">
        <w:t xml:space="preserve"> SRS</w:t>
      </w:r>
      <w:r>
        <w:t>,</w:t>
      </w:r>
      <w:r w:rsidRPr="00B916EC">
        <w:t xml:space="preserve"> or PUCCH</w:t>
      </w:r>
      <w:r>
        <w:t>, or PUSCH, or PRACH</w:t>
      </w:r>
      <w:r w:rsidRPr="00B916EC">
        <w:t xml:space="preserve"> in the set of symbols </w:t>
      </w:r>
      <w:r>
        <w:t>of</w:t>
      </w:r>
      <w:r w:rsidRPr="00B916EC">
        <w:t xml:space="preserve"> the slot</w:t>
      </w:r>
      <w:r w:rsidR="00421DE7" w:rsidRPr="00421DE7">
        <w:t xml:space="preserve"> </w:t>
      </w:r>
      <w:r w:rsidR="00421DE7" w:rsidRPr="0056417A">
        <w:t>and the UE is not provided</w:t>
      </w:r>
      <w:r w:rsidR="00421DE7" w:rsidRPr="0056417A">
        <w:rPr>
          <w:i/>
        </w:rPr>
        <w:t xml:space="preserve"> </w:t>
      </w:r>
      <w:r w:rsidR="009D470E">
        <w:rPr>
          <w:rFonts w:eastAsia="Malgun Gothic"/>
          <w:i/>
          <w:lang w:val="en-US"/>
        </w:rPr>
        <w:t>e</w:t>
      </w:r>
      <w:r w:rsidR="009D470E" w:rsidRPr="0056417A">
        <w:rPr>
          <w:rFonts w:eastAsia="Malgun Gothic"/>
          <w:i/>
        </w:rPr>
        <w:t>nableConfiguredUL</w:t>
      </w:r>
      <w:r w:rsidRPr="00B916EC">
        <w:t>,</w:t>
      </w:r>
      <w:r>
        <w:t xml:space="preserve"> the</w:t>
      </w:r>
      <w:r w:rsidR="00883880">
        <w:rPr>
          <w:lang w:val="en-US"/>
        </w:rPr>
        <w:t>n</w:t>
      </w:r>
      <w:r w:rsidRPr="00B916EC">
        <w:t xml:space="preserve"> </w:t>
      </w:r>
    </w:p>
    <w:p w14:paraId="5289F134" w14:textId="22F5D346" w:rsidR="00883880" w:rsidRPr="005258CF" w:rsidRDefault="00883880" w:rsidP="005258CF">
      <w:pPr>
        <w:pStyle w:val="B2"/>
        <w:rPr>
          <w:lang w:val="en-US"/>
        </w:rPr>
      </w:pPr>
      <w:r>
        <w:t>-</w:t>
      </w:r>
      <w:r>
        <w:tab/>
        <w:t>i</w:t>
      </w:r>
      <w:r w:rsidRPr="001F460E">
        <w:t xml:space="preserve">f the UE </w:t>
      </w:r>
      <w:r>
        <w:t xml:space="preserve">does not </w:t>
      </w:r>
      <w:r w:rsidRPr="001F460E">
        <w:t xml:space="preserve">indicate the capability of [partialCancellation], </w:t>
      </w:r>
      <w:r>
        <w:rPr>
          <w:lang w:val="en-US"/>
        </w:rPr>
        <w:t xml:space="preserve">the UE </w:t>
      </w:r>
      <w:r w:rsidRPr="00D109B3">
        <w:rPr>
          <w:lang w:val="en-US"/>
        </w:rPr>
        <w:t>does</w:t>
      </w:r>
      <w:r w:rsidRPr="00D109B3">
        <w:t xml:space="preserve"> not expect to cancel the transmission of the PUCCH, or the PUSCH, </w:t>
      </w:r>
      <w:r w:rsidRPr="00072C05">
        <w:t xml:space="preserve">or an actual repetition of the PUSCH [6, TS 38.214], as determined </w:t>
      </w:r>
      <w:r w:rsidR="006F5F9E">
        <w:t>in clause</w:t>
      </w:r>
      <w:r w:rsidRPr="00072C05">
        <w:t>s 9</w:t>
      </w:r>
      <w:r w:rsidR="0074055D">
        <w:rPr>
          <w:lang w:val="en-GB"/>
        </w:rPr>
        <w:t>,</w:t>
      </w:r>
      <w:r w:rsidRPr="00072C05">
        <w:t xml:space="preserve"> 9.2.5 </w:t>
      </w:r>
      <w:r w:rsidR="0074055D">
        <w:rPr>
          <w:lang w:val="en-US"/>
        </w:rPr>
        <w:t xml:space="preserve">and 9.2.6 </w:t>
      </w:r>
      <w:r w:rsidRPr="00072C05">
        <w:t xml:space="preserve">or </w:t>
      </w:r>
      <w:r w:rsidR="006F5F9E">
        <w:t>in clause</w:t>
      </w:r>
      <w:r w:rsidRPr="00072C05">
        <w:t xml:space="preserve"> 6.1 of [6. TS 38.214], </w:t>
      </w:r>
      <w:r w:rsidRPr="00D109B3">
        <w:t>or the PRACH in the slot</w:t>
      </w:r>
      <w:r>
        <w:rPr>
          <w:lang w:val="en-US"/>
        </w:rPr>
        <w:t xml:space="preserve"> </w:t>
      </w:r>
      <w:r>
        <w:t xml:space="preserve">if the first symbol of the PUCCH or the PUSCH or actual repetition of the PUSCH or the PRACH in the slot occurs within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0549F8">
        <w:t xml:space="preserve"> </w:t>
      </w:r>
      <w:r>
        <w:t xml:space="preserve">relative to </w:t>
      </w:r>
      <w:r w:rsidRPr="008835E7">
        <w:t>a last symbol of a CORESET where the UE is configured to monitor PDCCH for DCI format 2_0</w:t>
      </w:r>
      <w:r>
        <w:rPr>
          <w:lang w:val="en-US"/>
        </w:rPr>
        <w:t>; o</w:t>
      </w:r>
      <w:r>
        <w:t xml:space="preserve">therwise, the UE cancels the PUCCH, or the PUSCH, </w:t>
      </w:r>
      <w:r w:rsidRPr="00072C05">
        <w:t xml:space="preserve">or </w:t>
      </w:r>
      <w:r>
        <w:rPr>
          <w:lang w:val="en-US"/>
        </w:rPr>
        <w:t>an</w:t>
      </w:r>
      <w:r w:rsidRPr="00072C05">
        <w:t xml:space="preserve"> actual repetition of the PUSCH</w:t>
      </w:r>
      <w:r>
        <w:rPr>
          <w:lang w:val="en-US"/>
        </w:rPr>
        <w:t xml:space="preserve"> </w:t>
      </w:r>
      <w:r w:rsidRPr="00072C05">
        <w:t xml:space="preserve">[6, TS 38.214], as determined </w:t>
      </w:r>
      <w:r w:rsidR="006F5F9E">
        <w:t>in clause</w:t>
      </w:r>
      <w:r w:rsidRPr="00072C05">
        <w:t>s 9</w:t>
      </w:r>
      <w:r w:rsidR="0074055D">
        <w:rPr>
          <w:lang w:val="en-GB"/>
        </w:rPr>
        <w:t>,</w:t>
      </w:r>
      <w:r w:rsidRPr="00072C05">
        <w:t xml:space="preserve"> 9.2.5 </w:t>
      </w:r>
      <w:r w:rsidR="0074055D">
        <w:rPr>
          <w:lang w:val="en-US"/>
        </w:rPr>
        <w:t xml:space="preserve">and 9.2.6 </w:t>
      </w:r>
      <w:r w:rsidRPr="00072C05">
        <w:t xml:space="preserve">or </w:t>
      </w:r>
      <w:r w:rsidR="006F5F9E">
        <w:t>in clause</w:t>
      </w:r>
      <w:r w:rsidRPr="00072C05">
        <w:t xml:space="preserve"> 6.1 of [6. TS 38.214]</w:t>
      </w:r>
      <w:r>
        <w:rPr>
          <w:lang w:val="en-US"/>
        </w:rPr>
        <w:t>,</w:t>
      </w:r>
      <w:r w:rsidRPr="00072C05">
        <w:t xml:space="preserve"> </w:t>
      </w:r>
      <w:r>
        <w:t>or the PRACH in the slot</w:t>
      </w:r>
      <w:r>
        <w:rPr>
          <w:lang w:val="en-US"/>
        </w:rPr>
        <w:t>;</w:t>
      </w:r>
    </w:p>
    <w:p w14:paraId="10F72C27" w14:textId="1DA603BD" w:rsidR="00883880" w:rsidRPr="005258CF" w:rsidRDefault="00883880" w:rsidP="005258CF">
      <w:pPr>
        <w:pStyle w:val="B2"/>
        <w:rPr>
          <w:lang w:val="en-US"/>
        </w:rPr>
      </w:pPr>
      <w:r>
        <w:t>-</w:t>
      </w:r>
      <w:r>
        <w:tab/>
        <w:t>i</w:t>
      </w:r>
      <w:r w:rsidRPr="001F460E">
        <w:t>f the UE indicate</w:t>
      </w:r>
      <w:r>
        <w:t>s</w:t>
      </w:r>
      <w:r w:rsidRPr="001F460E">
        <w:t xml:space="preserve"> the capability of [partialCancellation], </w:t>
      </w:r>
      <w:r>
        <w:rPr>
          <w:lang w:val="en-US"/>
        </w:rPr>
        <w:t xml:space="preserve">the UE </w:t>
      </w:r>
      <w:r w:rsidRPr="00D109B3">
        <w:rPr>
          <w:lang w:val="en-US"/>
        </w:rPr>
        <w:t>does</w:t>
      </w:r>
      <w:r w:rsidRPr="00D109B3">
        <w:t xml:space="preserve"> not expect to cancel the transmission of the PUCCH, or the PUSCH, </w:t>
      </w:r>
      <w:r w:rsidRPr="00072C05">
        <w:t xml:space="preserve">or an actual repetition of the PUSCH [6, TS 38.214], as determined </w:t>
      </w:r>
      <w:r w:rsidR="006F5F9E">
        <w:t>in clause</w:t>
      </w:r>
      <w:r w:rsidRPr="00072C05">
        <w:t>s 9</w:t>
      </w:r>
      <w:r w:rsidR="0074055D">
        <w:rPr>
          <w:lang w:val="en-GB"/>
        </w:rPr>
        <w:t>,</w:t>
      </w:r>
      <w:r w:rsidRPr="00072C05">
        <w:t xml:space="preserve"> 9.2.5 </w:t>
      </w:r>
      <w:r w:rsidR="0074055D">
        <w:rPr>
          <w:lang w:val="en-US"/>
        </w:rPr>
        <w:t xml:space="preserve">and 9.2.6 </w:t>
      </w:r>
      <w:r w:rsidRPr="00072C05">
        <w:t xml:space="preserve">or </w:t>
      </w:r>
      <w:r w:rsidR="006F5F9E">
        <w:t>in clause</w:t>
      </w:r>
      <w:r w:rsidRPr="00072C05">
        <w:t xml:space="preserve"> 6.1 of [6. TS 38.214], </w:t>
      </w:r>
      <w:r w:rsidRPr="00D109B3">
        <w:t xml:space="preserve">or the PRACH in </w:t>
      </w:r>
      <w:r w:rsidRPr="001F460E">
        <w:rPr>
          <w:lang w:val="en-US"/>
        </w:rPr>
        <w:t xml:space="preserve">symbols from the set of symbols </w:t>
      </w:r>
      <w:r w:rsidRPr="001F460E">
        <w:t>that</w:t>
      </w:r>
      <w:r w:rsidRPr="001F460E">
        <w:rPr>
          <w:rFonts w:hint="eastAsia"/>
        </w:rPr>
        <w:t xml:space="preserve"> occur</w:t>
      </w:r>
      <w:r>
        <w:rPr>
          <w:lang w:val="en-US"/>
        </w:rPr>
        <w:t xml:space="preserve">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sidRPr="001F460E">
        <w:rPr>
          <w:rFonts w:hint="eastAsia"/>
        </w:rPr>
        <w:t xml:space="preserve"> relative to a last symbol of a </w:t>
      </w:r>
      <w:r w:rsidRPr="008835E7">
        <w:rPr>
          <w:rFonts w:hint="eastAsia"/>
        </w:rPr>
        <w:t>CORESET</w:t>
      </w:r>
      <w:r w:rsidRPr="008835E7">
        <w:t xml:space="preserve"> where the UE is configured to monitor PDCCH for DCI format 2_0. T</w:t>
      </w:r>
      <w:r>
        <w:t xml:space="preserve">he UE cancels the PUCCH, or the PUSCH, </w:t>
      </w:r>
      <w:r w:rsidRPr="001F460E">
        <w:t>o</w:t>
      </w:r>
      <w:r>
        <w:t>r an</w:t>
      </w:r>
      <w:r w:rsidRPr="001F460E">
        <w:t xml:space="preserve"> actual repetition of the PUSCH</w:t>
      </w:r>
      <w:r>
        <w:t xml:space="preserve"> </w:t>
      </w:r>
      <w:r w:rsidRPr="00072C05">
        <w:t xml:space="preserve">[6, TS 38.214], as determined </w:t>
      </w:r>
      <w:r w:rsidR="006F5F9E">
        <w:t>in clause</w:t>
      </w:r>
      <w:r w:rsidRPr="00072C05">
        <w:t>s 9</w:t>
      </w:r>
      <w:r w:rsidR="0074055D">
        <w:rPr>
          <w:lang w:val="en-GB"/>
        </w:rPr>
        <w:t>,</w:t>
      </w:r>
      <w:r w:rsidRPr="00072C05">
        <w:t xml:space="preserve"> 9.2.5 </w:t>
      </w:r>
      <w:r w:rsidR="0074055D">
        <w:rPr>
          <w:lang w:val="en-US"/>
        </w:rPr>
        <w:t xml:space="preserve">and 9.2.6 </w:t>
      </w:r>
      <w:r w:rsidRPr="00072C05">
        <w:t xml:space="preserve">or </w:t>
      </w:r>
      <w:r w:rsidR="006F5F9E">
        <w:t>in clause</w:t>
      </w:r>
      <w:r w:rsidRPr="00072C05">
        <w:t xml:space="preserve"> 6.1 of [6. TS 38.214]</w:t>
      </w:r>
      <w:r>
        <w:t xml:space="preserve">, or the PRACH transmission </w:t>
      </w:r>
      <w:r w:rsidRPr="001F460E">
        <w:t>in remaining symbols from the set of symbols</w:t>
      </w:r>
      <w:r>
        <w:rPr>
          <w:lang w:val="en-US"/>
        </w:rPr>
        <w:t>;</w:t>
      </w:r>
    </w:p>
    <w:p w14:paraId="75657E46" w14:textId="434D15C0" w:rsidR="00883880" w:rsidRPr="005258CF" w:rsidRDefault="00883880" w:rsidP="005258CF">
      <w:pPr>
        <w:pStyle w:val="B2"/>
        <w:rPr>
          <w:lang w:val="en-US"/>
        </w:rPr>
      </w:pPr>
      <w:r>
        <w:rPr>
          <w:lang w:val="en-US"/>
        </w:rPr>
        <w:t>-</w:t>
      </w:r>
      <w:r>
        <w:rPr>
          <w:lang w:val="en-US"/>
        </w:rPr>
        <w:tab/>
        <w:t xml:space="preserve">the UE </w:t>
      </w:r>
      <w:r w:rsidRPr="008835E7">
        <w:t>does not expect to cancel the transmission of SRS in symbols from the set of symbols that occur</w:t>
      </w:r>
      <w:r>
        <w:t xml:space="preserve"> within </w:t>
      </w:r>
      <m:oMath>
        <m:sSub>
          <m:sSubPr>
            <m:ctrlPr>
              <w:rPr>
                <w:rFonts w:ascii="Cambria Math" w:hAnsi="Cambria Math"/>
                <w:i/>
              </w:rPr>
            </m:ctrlPr>
          </m:sSubPr>
          <m:e>
            <m:r>
              <w:rPr>
                <w:rFonts w:ascii="Cambria Math" w:hAnsi="Cambria Math"/>
              </w:rPr>
              <m:t>T</m:t>
            </m:r>
          </m:e>
          <m:sub>
            <m:r>
              <w:rPr>
                <w:rFonts w:ascii="Cambria Math" w:hAnsi="Cambria Math"/>
              </w:rPr>
              <m:t>proc,2</m:t>
            </m:r>
          </m:sub>
        </m:sSub>
        <m:r>
          <w:rPr>
            <w:rFonts w:ascii="Cambria Math" w:hAnsi="Cambria Math"/>
          </w:rPr>
          <m:t xml:space="preserve"> </m:t>
        </m:r>
      </m:oMath>
      <w:r w:rsidRPr="008835E7">
        <w:t>relative to a last symbol of a CORESET where the UE is configured to monitor PDCCH for DCI format 2_0. The UE cancels the SRS transmission in remaining symbols from the set of symbols</w:t>
      </w:r>
      <w:r>
        <w:rPr>
          <w:lang w:val="en-US"/>
        </w:rPr>
        <w:t>;</w:t>
      </w:r>
    </w:p>
    <w:p w14:paraId="1320B2B7" w14:textId="30B22C1E" w:rsidR="00D77DEB" w:rsidRPr="005258CF" w:rsidRDefault="00883880" w:rsidP="00557F46">
      <w:pPr>
        <w:pStyle w:val="B2"/>
        <w:rPr>
          <w:rFonts w:eastAsia="DengXian"/>
          <w:lang w:val="en-US"/>
        </w:rPr>
      </w:pPr>
      <w:r>
        <w:rPr>
          <w:lang w:val="en-US"/>
        </w:rPr>
        <w:t>-</w:t>
      </w:r>
      <w:r>
        <w:rPr>
          <w:lang w:val="en-US"/>
        </w:rP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Pr>
          <w:lang w:val="en-US"/>
        </w:rPr>
        <w:t xml:space="preserve"> is </w:t>
      </w:r>
      <w:r w:rsidRPr="00D109B3">
        <w:t>the PUSCH</w:t>
      </w:r>
      <w:r>
        <w:rPr>
          <w:lang w:val="en-US"/>
        </w:rPr>
        <w:t xml:space="preserve"> preparation</w:t>
      </w:r>
      <w:r w:rsidRPr="00D109B3">
        <w:t xml:space="preserve"> tim</w:t>
      </w:r>
      <w:r>
        <w:rPr>
          <w:lang w:val="en-US"/>
        </w:rPr>
        <w:t>e</w:t>
      </w:r>
      <w:r w:rsidRPr="00D109B3">
        <w:t xml:space="preserve"> </w:t>
      </w:r>
      <w:r>
        <w:rPr>
          <w:lang w:val="en-US"/>
        </w:rPr>
        <w:t xml:space="preserve">for the corresponding UE processing </w:t>
      </w:r>
      <w:r w:rsidRPr="00D109B3">
        <w:t xml:space="preserve">capability </w:t>
      </w:r>
      <w:r w:rsidRPr="00D109B3">
        <w:rPr>
          <w:rFonts w:eastAsia="DengXian" w:hint="eastAsia"/>
          <w:lang w:eastAsia="zh-CN"/>
        </w:rPr>
        <w:t>[6, TS 38.214]</w:t>
      </w:r>
      <w:r w:rsidRPr="00D109B3">
        <w:rPr>
          <w:rFonts w:eastAsia="DengXian"/>
        </w:rPr>
        <w:t xml:space="preserve"> </w:t>
      </w:r>
      <w:r w:rsidRPr="00D109B3">
        <w:rPr>
          <w:rFonts w:eastAsia="DengXian" w:hint="eastAsia"/>
          <w:lang w:eastAsia="zh-CN"/>
        </w:rPr>
        <w:t xml:space="preserve">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D109B3">
        <w:rPr>
          <w:rFonts w:eastAsia="DengXian" w:hint="eastAsia"/>
          <w:lang w:eastAsia="zh-CN"/>
        </w:rPr>
        <w:t xml:space="preserve"> </w:t>
      </w:r>
      <w:r w:rsidR="00991649">
        <w:rPr>
          <w:rFonts w:eastAsia="DengXian" w:hint="eastAsia"/>
          <w:lang w:eastAsia="zh-CN"/>
        </w:rPr>
        <w:t xml:space="preserve">and </w:t>
      </w:r>
      <m:oMath>
        <m:r>
          <w:rPr>
            <w:rFonts w:ascii="Cambria Math" w:eastAsia="DengXian" w:hAnsi="Cambria Math"/>
            <w:lang w:eastAsia="zh-CN"/>
          </w:rPr>
          <m:t>μ</m:t>
        </m:r>
      </m:oMath>
      <w:r w:rsidR="00991649">
        <w:rPr>
          <w:rFonts w:eastAsia="DengXian" w:hint="eastAsia"/>
          <w:lang w:eastAsia="zh-CN"/>
        </w:rPr>
        <w:t xml:space="preserve"> corresponds to the smallest SCS configuration </w:t>
      </w:r>
      <w:r w:rsidR="00991649">
        <w:rPr>
          <w:rFonts w:hint="eastAsia"/>
          <w:lang w:eastAsia="zh-CN"/>
        </w:rPr>
        <w:t>between</w:t>
      </w:r>
      <w:r w:rsidR="00991649" w:rsidRPr="00D811B4">
        <w:rPr>
          <w:rFonts w:eastAsia="DengXian" w:hint="eastAsia"/>
          <w:lang w:eastAsia="zh-CN"/>
        </w:rPr>
        <w:t xml:space="preserve"> </w:t>
      </w:r>
      <w:r w:rsidR="00991649">
        <w:rPr>
          <w:rFonts w:eastAsia="DengXian" w:hint="eastAsia"/>
          <w:lang w:eastAsia="zh-CN"/>
        </w:rPr>
        <w:t xml:space="preserve">the SCS configuration of </w:t>
      </w:r>
      <w:r w:rsidR="00991649">
        <w:rPr>
          <w:rFonts w:eastAsia="DengXian" w:hint="eastAsia"/>
          <w:lang w:eastAsia="zh-CN"/>
        </w:rPr>
        <w:lastRenderedPageBreak/>
        <w:t>the PDCCH carrying the DCI format 2_0</w:t>
      </w:r>
      <w:r w:rsidR="00991649">
        <w:rPr>
          <w:rFonts w:hint="eastAsia"/>
          <w:lang w:eastAsia="zh-CN"/>
        </w:rPr>
        <w:t xml:space="preserve"> and</w:t>
      </w:r>
      <w:r w:rsidR="00991649">
        <w:rPr>
          <w:rFonts w:eastAsia="DengXian" w:hint="eastAsia"/>
          <w:lang w:eastAsia="zh-CN"/>
        </w:rPr>
        <w:t xml:space="preserve"> the SCS configuration of the </w:t>
      </w:r>
      <w:r w:rsidR="00991649">
        <w:rPr>
          <w:rFonts w:hint="eastAsia"/>
          <w:lang w:eastAsia="zh-CN"/>
        </w:rPr>
        <w:t xml:space="preserve">SRS, </w:t>
      </w:r>
      <w:r w:rsidR="00991649">
        <w:rPr>
          <w:rFonts w:eastAsia="DengXian" w:hint="eastAsia"/>
          <w:lang w:eastAsia="zh-CN"/>
        </w:rPr>
        <w:t>PUCCH</w:t>
      </w:r>
      <w:r w:rsidR="00991649">
        <w:rPr>
          <w:rFonts w:hint="eastAsia"/>
          <w:lang w:eastAsia="zh-CN"/>
        </w:rPr>
        <w:t>,</w:t>
      </w:r>
      <w:r w:rsidR="00991649">
        <w:rPr>
          <w:rFonts w:eastAsia="DengXian" w:hint="eastAsia"/>
          <w:lang w:eastAsia="zh-CN"/>
        </w:rPr>
        <w:t xml:space="preserve"> PUSCH </w:t>
      </w:r>
      <w:r w:rsidR="00991649">
        <w:rPr>
          <w:rFonts w:hint="eastAsia"/>
          <w:lang w:eastAsia="zh-CN"/>
        </w:rPr>
        <w:t>or</w:t>
      </w:r>
      <w:r w:rsidR="00991649" w:rsidRPr="00C934D9">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991649" w:rsidRPr="00C934D9">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991649" w:rsidRPr="00C934D9">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Pr>
          <w:lang w:val="en-US"/>
        </w:rPr>
        <w:t>;</w:t>
      </w:r>
    </w:p>
    <w:p w14:paraId="721FA257" w14:textId="303C1870" w:rsidR="00421DE7" w:rsidRPr="0056417A" w:rsidRDefault="00421DE7" w:rsidP="00421DE7">
      <w:pPr>
        <w:pStyle w:val="B1"/>
      </w:pPr>
      <w:r w:rsidRPr="00D26445">
        <w:t>-</w:t>
      </w:r>
      <w:r w:rsidRPr="00D26445">
        <w:tab/>
      </w:r>
      <w:r w:rsidRPr="00D26445">
        <w:rPr>
          <w:lang w:val="en-US"/>
        </w:rPr>
        <w:t>i</w:t>
      </w:r>
      <w:r w:rsidRPr="00D26445">
        <w:t xml:space="preserve">f the UE is </w:t>
      </w:r>
      <w:r w:rsidRPr="0056417A">
        <w:t xml:space="preserve">configured by higher layers </w:t>
      </w:r>
      <w:r w:rsidRPr="0056417A">
        <w:rPr>
          <w:lang w:val="en-US"/>
        </w:rPr>
        <w:t>to</w:t>
      </w:r>
      <w:r w:rsidRPr="0056417A">
        <w:t xml:space="preserve"> transmi</w:t>
      </w:r>
      <w:r w:rsidRPr="0056417A">
        <w:rPr>
          <w:lang w:val="en-US"/>
        </w:rPr>
        <w:t>t</w:t>
      </w:r>
      <w:r w:rsidRPr="0056417A">
        <w:t xml:space="preserve"> SRS, or PUCCH, or PUSCH, or PRACH in the set of symbols of the slot and the UE is provided </w:t>
      </w:r>
      <w:r w:rsidR="009D470E">
        <w:rPr>
          <w:rFonts w:eastAsia="Malgun Gothic"/>
          <w:i/>
          <w:lang w:val="en-US"/>
        </w:rPr>
        <w:t>e</w:t>
      </w:r>
      <w:r w:rsidR="009D470E" w:rsidRPr="0056417A">
        <w:rPr>
          <w:rFonts w:eastAsia="Malgun Gothic"/>
          <w:i/>
        </w:rPr>
        <w:t>nableConfiguredUL</w:t>
      </w:r>
      <w:r w:rsidRPr="0056417A">
        <w:t>, the UE can transmit the SRS, or PUCCH, or PUSCH, or PRACH, respectively.</w:t>
      </w:r>
    </w:p>
    <w:p w14:paraId="6874E381" w14:textId="4F33C35A" w:rsidR="0090436D" w:rsidRPr="00256F55" w:rsidRDefault="00D77DEB" w:rsidP="003A061C">
      <w:pPr>
        <w:rPr>
          <w:lang w:val="en-US"/>
        </w:rPr>
      </w:pPr>
      <w:r w:rsidRPr="00F354E2">
        <w:rPr>
          <w:lang w:val="en-US"/>
        </w:rPr>
        <w:t xml:space="preserve">For unpaired spectrum operation </w:t>
      </w:r>
      <w:r w:rsidRPr="007A220B">
        <w:rPr>
          <w:lang w:val="en-US"/>
        </w:rPr>
        <w:t xml:space="preserve">for a UE on a cell in a frequency band of </w:t>
      </w:r>
      <w:r w:rsidR="009859BB">
        <w:rPr>
          <w:lang w:val="en-US"/>
        </w:rPr>
        <w:t>FR</w:t>
      </w:r>
      <w:r w:rsidRPr="007A220B">
        <w:rPr>
          <w:lang w:val="en-US"/>
        </w:rPr>
        <w:t xml:space="preserve">1, </w:t>
      </w:r>
      <w:r w:rsidR="009859BB" w:rsidRPr="00E2077A">
        <w:rPr>
          <w:color w:val="000000" w:themeColor="text1"/>
        </w:rPr>
        <w:t xml:space="preserve">and when the scheduling restrictions </w:t>
      </w:r>
      <w:r w:rsidR="009859BB">
        <w:rPr>
          <w:color w:val="000000" w:themeColor="text1"/>
        </w:rPr>
        <w:t>due to RRM measurements [10</w:t>
      </w:r>
      <w:r w:rsidR="009859BB" w:rsidRPr="00E2077A">
        <w:rPr>
          <w:color w:val="000000" w:themeColor="text1"/>
        </w:rPr>
        <w:t>, TS</w:t>
      </w:r>
      <w:r w:rsidR="009859BB">
        <w:rPr>
          <w:color w:val="000000" w:themeColor="text1"/>
          <w:lang w:val="en-US"/>
        </w:rPr>
        <w:t xml:space="preserve"> </w:t>
      </w:r>
      <w:r w:rsidR="009859BB" w:rsidRPr="00E2077A">
        <w:rPr>
          <w:color w:val="000000" w:themeColor="text1"/>
        </w:rPr>
        <w:t>38.133</w:t>
      </w:r>
      <w:r w:rsidR="009859BB">
        <w:rPr>
          <w:color w:val="000000" w:themeColor="text1"/>
        </w:rPr>
        <w:t>] are</w:t>
      </w:r>
      <w:r w:rsidR="009859BB" w:rsidRPr="00E2077A">
        <w:rPr>
          <w:color w:val="000000" w:themeColor="text1"/>
        </w:rPr>
        <w:t xml:space="preserve"> not applicable</w:t>
      </w:r>
      <w:r w:rsidR="009859BB">
        <w:rPr>
          <w:color w:val="000000" w:themeColor="text1"/>
        </w:rPr>
        <w:t>,</w:t>
      </w:r>
      <w:r w:rsidR="009859BB">
        <w:rPr>
          <w:color w:val="000000" w:themeColor="text1"/>
          <w:lang w:val="en-US"/>
        </w:rPr>
        <w:t xml:space="preserve"> </w:t>
      </w:r>
      <w:r w:rsidRPr="007A220B">
        <w:t xml:space="preserve">if the UE detects a DCI format </w:t>
      </w:r>
      <w:r w:rsidRPr="005D317B">
        <w:t>indicating to the UE to transmit in a set of symbols</w:t>
      </w:r>
      <w:r w:rsidRPr="00162E2F">
        <w:t xml:space="preserve">, the UE is not required to perform </w:t>
      </w:r>
      <w:r w:rsidRPr="00DF375E">
        <w:rPr>
          <w:lang w:eastAsia="ja-JP"/>
        </w:rPr>
        <w:t xml:space="preserve">RRM </w:t>
      </w:r>
      <w:r w:rsidRPr="00B908D3">
        <w:rPr>
          <w:lang w:eastAsia="ja-JP"/>
        </w:rPr>
        <w:t xml:space="preserve">measurements </w:t>
      </w:r>
      <w:r w:rsidRPr="00B908D3">
        <w:t xml:space="preserve">[10, TS 38.133] </w:t>
      </w:r>
      <w:r w:rsidRPr="00B908D3">
        <w:rPr>
          <w:lang w:val="en-US"/>
        </w:rPr>
        <w:t xml:space="preserve">based on a </w:t>
      </w:r>
      <w:r w:rsidRPr="0012483E">
        <w:rPr>
          <w:lang w:val="en-US"/>
        </w:rPr>
        <w:t xml:space="preserve">SS/PBCH </w:t>
      </w:r>
      <w:r>
        <w:rPr>
          <w:lang w:val="en-US"/>
        </w:rPr>
        <w:t xml:space="preserve">block </w:t>
      </w:r>
      <w:r w:rsidRPr="007A220B">
        <w:rPr>
          <w:lang w:val="en-US"/>
        </w:rPr>
        <w:t xml:space="preserve">or CSI-RS reception on a different cell in the frequency band </w:t>
      </w:r>
      <w:r w:rsidRPr="007A220B">
        <w:t xml:space="preserve">if the SS/PBCH </w:t>
      </w:r>
      <w:r>
        <w:rPr>
          <w:lang w:val="en-US"/>
        </w:rPr>
        <w:t xml:space="preserve">block </w:t>
      </w:r>
      <w:r w:rsidRPr="007A220B">
        <w:t>or CSI-RS reception includes at least one symbol from the set of symbols</w:t>
      </w:r>
      <w:r w:rsidR="0090436D">
        <w:t>.</w:t>
      </w:r>
    </w:p>
    <w:p w14:paraId="6748C193" w14:textId="77777777" w:rsidR="002A7F99" w:rsidRPr="00B916EC" w:rsidRDefault="00C208F0" w:rsidP="00D32835">
      <w:pPr>
        <w:pStyle w:val="Heading2"/>
      </w:pPr>
      <w:bookmarkStart w:id="723" w:name="_Toc12021491"/>
      <w:bookmarkStart w:id="724" w:name="_Toc20311603"/>
      <w:bookmarkStart w:id="725" w:name="_Toc26719428"/>
      <w:bookmarkStart w:id="726" w:name="_Toc29894864"/>
      <w:bookmarkStart w:id="727" w:name="_Toc29899163"/>
      <w:bookmarkStart w:id="728" w:name="_Toc29899581"/>
      <w:bookmarkStart w:id="729" w:name="_Toc29917320"/>
      <w:bookmarkStart w:id="730" w:name="_Toc36498194"/>
      <w:bookmarkStart w:id="731" w:name="_Toc45699222"/>
      <w:bookmarkStart w:id="732" w:name="_Toc129774589"/>
      <w:r w:rsidRPr="00B916EC">
        <w:rPr>
          <w:lang w:eastAsia="zh-CN"/>
        </w:rPr>
        <w:t>11.2</w:t>
      </w:r>
      <w:r w:rsidRPr="00B916EC">
        <w:rPr>
          <w:lang w:eastAsia="zh-CN"/>
        </w:rPr>
        <w:tab/>
      </w:r>
      <w:r w:rsidR="00E03C77">
        <w:rPr>
          <w:lang w:eastAsia="zh-CN"/>
        </w:rPr>
        <w:t>Interrupted</w:t>
      </w:r>
      <w:r w:rsidRPr="00B916EC">
        <w:rPr>
          <w:lang w:eastAsia="zh-CN"/>
        </w:rPr>
        <w:t xml:space="preserve"> transmission indication</w:t>
      </w:r>
      <w:bookmarkEnd w:id="723"/>
      <w:bookmarkEnd w:id="724"/>
      <w:bookmarkEnd w:id="725"/>
      <w:bookmarkEnd w:id="726"/>
      <w:bookmarkEnd w:id="727"/>
      <w:bookmarkEnd w:id="728"/>
      <w:bookmarkEnd w:id="729"/>
      <w:bookmarkEnd w:id="730"/>
      <w:bookmarkEnd w:id="731"/>
      <w:bookmarkEnd w:id="732"/>
      <w:r w:rsidR="002A7F99" w:rsidRPr="00B916EC">
        <w:t xml:space="preserve"> </w:t>
      </w:r>
    </w:p>
    <w:p w14:paraId="6D370BF3" w14:textId="77777777" w:rsidR="003F40E2" w:rsidRPr="00B916EC" w:rsidRDefault="003F40E2" w:rsidP="003A1B2A">
      <w:pPr>
        <w:rPr>
          <w:lang w:val="en-US"/>
        </w:rPr>
      </w:pPr>
      <w:r w:rsidRPr="00B916EC">
        <w:rPr>
          <w:lang w:eastAsia="zh-CN"/>
        </w:rPr>
        <w:t xml:space="preserve">If a UE is </w:t>
      </w:r>
      <w:r w:rsidR="00466AF8" w:rsidRPr="00B916EC">
        <w:rPr>
          <w:lang w:eastAsia="zh-CN"/>
        </w:rPr>
        <w:t>provided</w:t>
      </w:r>
      <w:r w:rsidRPr="00B916EC">
        <w:rPr>
          <w:lang w:eastAsia="zh-CN"/>
        </w:rPr>
        <w:t xml:space="preserve"> </w:t>
      </w:r>
      <w:r w:rsidR="0090436D" w:rsidRPr="008F75A2">
        <w:rPr>
          <w:i/>
        </w:rPr>
        <w:t>DownlinkPreemption</w:t>
      </w:r>
      <w:r w:rsidRPr="00B916EC">
        <w:rPr>
          <w:lang w:val="en-US"/>
        </w:rPr>
        <w:t xml:space="preserve">, the UE is configured with </w:t>
      </w:r>
      <w:r w:rsidRPr="00B916EC">
        <w:t>a</w:t>
      </w:r>
      <w:r w:rsidR="00312176" w:rsidRPr="00B916EC">
        <w:t>n</w:t>
      </w:r>
      <w:r w:rsidRPr="00B916EC">
        <w:t xml:space="preserve"> </w:t>
      </w:r>
      <w:r w:rsidRPr="00B916EC">
        <w:rPr>
          <w:lang w:val="en-US"/>
        </w:rPr>
        <w:t xml:space="preserve">INT-RNTI provided by </w:t>
      </w:r>
      <w:r w:rsidR="0090436D">
        <w:rPr>
          <w:i/>
          <w:lang w:val="en-US"/>
        </w:rPr>
        <w:t>int</w:t>
      </w:r>
      <w:r w:rsidR="0090436D" w:rsidRPr="00B916EC">
        <w:rPr>
          <w:i/>
          <w:lang w:val="en-US"/>
        </w:rPr>
        <w:t>-RNTI</w:t>
      </w:r>
      <w:r w:rsidRPr="00B916EC">
        <w:rPr>
          <w:lang w:val="en-US"/>
        </w:rPr>
        <w:t xml:space="preserve"> for monitoring PDCCH conveying DCI format </w:t>
      </w:r>
      <w:r w:rsidR="0040224E" w:rsidRPr="00B916EC">
        <w:rPr>
          <w:lang w:val="en-US"/>
        </w:rPr>
        <w:t>2_1</w:t>
      </w:r>
      <w:r w:rsidR="009F1BA7" w:rsidRPr="00B916EC">
        <w:rPr>
          <w:lang w:val="en-US"/>
        </w:rPr>
        <w:t xml:space="preserve"> [5, TS 38.212]</w:t>
      </w:r>
      <w:r w:rsidRPr="00B916EC">
        <w:rPr>
          <w:lang w:val="en-US"/>
        </w:rPr>
        <w:t xml:space="preserve">. </w:t>
      </w:r>
      <w:r w:rsidR="00EF6479" w:rsidRPr="00B916EC">
        <w:rPr>
          <w:lang w:val="en-US"/>
        </w:rPr>
        <w:t>T</w:t>
      </w:r>
      <w:r w:rsidRPr="00B916EC">
        <w:rPr>
          <w:lang w:val="en-US"/>
        </w:rPr>
        <w:t xml:space="preserve">he UE is </w:t>
      </w:r>
      <w:r w:rsidR="00EF6479" w:rsidRPr="00B916EC">
        <w:rPr>
          <w:lang w:val="en-US"/>
        </w:rPr>
        <w:t xml:space="preserve">additionally </w:t>
      </w:r>
      <w:r w:rsidRPr="00B916EC">
        <w:rPr>
          <w:lang w:val="en-US"/>
        </w:rPr>
        <w:t>configured</w:t>
      </w:r>
      <w:r w:rsidR="00E03C77">
        <w:rPr>
          <w:lang w:val="en-US"/>
        </w:rPr>
        <w:t xml:space="preserve"> with</w:t>
      </w:r>
    </w:p>
    <w:p w14:paraId="73D26A87" w14:textId="77777777" w:rsidR="00074D96" w:rsidRPr="00B916EC" w:rsidRDefault="00D15604" w:rsidP="00D15604">
      <w:pPr>
        <w:pStyle w:val="B1"/>
      </w:pPr>
      <w:r>
        <w:rPr>
          <w:lang w:val="en-US"/>
        </w:rPr>
        <w:t>-</w:t>
      </w:r>
      <w:r>
        <w:rPr>
          <w:lang w:val="en-US"/>
        </w:rPr>
        <w:tab/>
      </w:r>
      <w:r w:rsidR="00074D96" w:rsidRPr="00B916EC">
        <w:rPr>
          <w:lang w:val="en-US"/>
        </w:rPr>
        <w:t xml:space="preserve">a set of serving cells by </w:t>
      </w:r>
      <w:r w:rsidR="00A567A6">
        <w:rPr>
          <w:i/>
          <w:lang w:val="en-US"/>
        </w:rPr>
        <w:t>int</w:t>
      </w:r>
      <w:r w:rsidR="0090436D" w:rsidRPr="008F75A2">
        <w:rPr>
          <w:i/>
        </w:rPr>
        <w:t>-ConfigurationPerServingCell</w:t>
      </w:r>
      <w:r w:rsidR="0090436D">
        <w:rPr>
          <w:i/>
          <w:lang w:val="en-US"/>
        </w:rPr>
        <w:t xml:space="preserve"> </w:t>
      </w:r>
      <w:r w:rsidR="0090436D" w:rsidRPr="008F75A2">
        <w:rPr>
          <w:lang w:val="en-US"/>
        </w:rPr>
        <w:t xml:space="preserve">that </w:t>
      </w:r>
      <w:r w:rsidR="0090436D">
        <w:rPr>
          <w:lang w:val="en-US"/>
        </w:rPr>
        <w:t xml:space="preserve">includes a set of serving cell indexes provided by corresponding </w:t>
      </w:r>
      <w:r w:rsidR="0090436D" w:rsidRPr="008F75A2">
        <w:rPr>
          <w:i/>
        </w:rPr>
        <w:t>servingCellId</w:t>
      </w:r>
      <w:r w:rsidR="0090436D" w:rsidRPr="00B916EC" w:rsidDel="008F75A2">
        <w:rPr>
          <w:i/>
          <w:lang w:val="en-US"/>
        </w:rPr>
        <w:t xml:space="preserve"> </w:t>
      </w:r>
      <w:r w:rsidR="0090436D">
        <w:rPr>
          <w:lang w:val="en-US"/>
        </w:rPr>
        <w:t xml:space="preserve">and a corresponding set of locations for fields in DCI format 2_1 by </w:t>
      </w:r>
      <w:r w:rsidR="0090436D" w:rsidRPr="008F75A2">
        <w:rPr>
          <w:i/>
        </w:rPr>
        <w:t>positionInDCI</w:t>
      </w:r>
    </w:p>
    <w:p w14:paraId="6A4DA39E" w14:textId="77777777" w:rsidR="008F5350" w:rsidRPr="00B916EC" w:rsidRDefault="00D15604" w:rsidP="00D15604">
      <w:pPr>
        <w:pStyle w:val="B1"/>
      </w:pPr>
      <w:r>
        <w:rPr>
          <w:lang w:val="en-US"/>
        </w:rPr>
        <w:t>-</w:t>
      </w:r>
      <w:r>
        <w:rPr>
          <w:lang w:val="en-US"/>
        </w:rPr>
        <w:tab/>
      </w:r>
      <w:r w:rsidR="00322C5D" w:rsidRPr="00B916EC">
        <w:rPr>
          <w:lang w:val="en-US"/>
        </w:rPr>
        <w:t>an information payload size for</w:t>
      </w:r>
      <w:r w:rsidR="008F5350" w:rsidRPr="00B916EC">
        <w:rPr>
          <w:lang w:val="en-US"/>
        </w:rPr>
        <w:t xml:space="preserve"> DCI format </w:t>
      </w:r>
      <w:r w:rsidR="00322C5D" w:rsidRPr="00B916EC">
        <w:rPr>
          <w:lang w:val="en-US"/>
        </w:rPr>
        <w:t>2_1</w:t>
      </w:r>
      <w:r w:rsidR="008F5350" w:rsidRPr="00B916EC">
        <w:rPr>
          <w:lang w:val="en-US"/>
        </w:rPr>
        <w:t xml:space="preserve"> by </w:t>
      </w:r>
      <w:r w:rsidR="0090436D" w:rsidRPr="008F75A2">
        <w:rPr>
          <w:i/>
        </w:rPr>
        <w:t>dci-PayloadSize</w:t>
      </w:r>
    </w:p>
    <w:p w14:paraId="3F8AD7DD" w14:textId="77777777" w:rsidR="00547A21" w:rsidRPr="00B916EC" w:rsidRDefault="00D15604" w:rsidP="00D15604">
      <w:pPr>
        <w:pStyle w:val="B1"/>
      </w:pPr>
      <w:r>
        <w:rPr>
          <w:lang w:val="en-US"/>
        </w:rPr>
        <w:t>-</w:t>
      </w:r>
      <w:r>
        <w:rPr>
          <w:lang w:val="en-US"/>
        </w:rPr>
        <w:tab/>
      </w:r>
      <w:r w:rsidR="00547A21" w:rsidRPr="00B916EC">
        <w:rPr>
          <w:lang w:val="en-US"/>
        </w:rPr>
        <w:t xml:space="preserve">an indication granularity for time-frequency resources by </w:t>
      </w:r>
      <w:r w:rsidR="0090436D" w:rsidRPr="008F75A2">
        <w:rPr>
          <w:i/>
        </w:rPr>
        <w:t>timeFrequencySet</w:t>
      </w:r>
    </w:p>
    <w:p w14:paraId="4C880F9A" w14:textId="77777777" w:rsidR="00FA71CF" w:rsidRPr="00B916EC" w:rsidRDefault="002A7F99" w:rsidP="002A7F99">
      <w:pPr>
        <w:rPr>
          <w:lang w:eastAsia="zh-CN"/>
        </w:rPr>
      </w:pPr>
      <w:r w:rsidRPr="00B916EC">
        <w:rPr>
          <w:rFonts w:eastAsia="MS Mincho"/>
        </w:rPr>
        <w:t>I</w:t>
      </w:r>
      <w:r w:rsidRPr="00B916EC">
        <w:rPr>
          <w:lang w:eastAsia="zh-CN"/>
        </w:rPr>
        <w:t xml:space="preserve">f </w:t>
      </w:r>
      <w:r w:rsidR="0043087C" w:rsidRPr="00B916EC">
        <w:rPr>
          <w:lang w:eastAsia="zh-CN"/>
        </w:rPr>
        <w:t>a</w:t>
      </w:r>
      <w:r w:rsidRPr="00B916EC">
        <w:rPr>
          <w:lang w:eastAsia="zh-CN"/>
        </w:rPr>
        <w:t xml:space="preserve"> UE detects </w:t>
      </w:r>
      <w:r w:rsidR="0043087C" w:rsidRPr="00B916EC">
        <w:rPr>
          <w:lang w:eastAsia="zh-CN"/>
        </w:rPr>
        <w:t>a</w:t>
      </w:r>
      <w:r w:rsidRPr="00B916EC">
        <w:rPr>
          <w:lang w:eastAsia="zh-CN"/>
        </w:rPr>
        <w:t xml:space="preserve"> DCI format </w:t>
      </w:r>
      <w:r w:rsidR="0040224E" w:rsidRPr="00B916EC">
        <w:rPr>
          <w:lang w:eastAsia="zh-CN"/>
        </w:rPr>
        <w:t>2_1</w:t>
      </w:r>
      <w:r w:rsidR="00F56060" w:rsidRPr="00B916EC">
        <w:rPr>
          <w:lang w:eastAsia="zh-CN"/>
        </w:rPr>
        <w:t xml:space="preserve"> for </w:t>
      </w:r>
      <w:r w:rsidR="0040224E" w:rsidRPr="00B916EC">
        <w:rPr>
          <w:lang w:eastAsia="zh-CN"/>
        </w:rPr>
        <w:t>a</w:t>
      </w:r>
      <w:r w:rsidR="00F56060" w:rsidRPr="00B916EC">
        <w:rPr>
          <w:lang w:eastAsia="zh-CN"/>
        </w:rPr>
        <w:t xml:space="preserve"> serving cell</w:t>
      </w:r>
      <w:r w:rsidR="0040224E" w:rsidRPr="00B916EC">
        <w:rPr>
          <w:lang w:eastAsia="zh-CN"/>
        </w:rPr>
        <w:t xml:space="preserve"> from the configured set of serving cells</w:t>
      </w:r>
      <w:r w:rsidRPr="00B916EC">
        <w:rPr>
          <w:lang w:eastAsia="zh-CN"/>
        </w:rPr>
        <w:t>, the UE may assume that no transmission to the UE is present in PRBs and in symbols</w:t>
      </w:r>
      <w:r w:rsidR="00D77DEB">
        <w:rPr>
          <w:lang w:eastAsia="zh-CN"/>
        </w:rPr>
        <w:t xml:space="preserve"> </w:t>
      </w:r>
      <w:r w:rsidR="00D77DEB" w:rsidRPr="00B916EC">
        <w:rPr>
          <w:lang w:eastAsia="zh-CN"/>
        </w:rPr>
        <w:t>that are indicated by the DCI format</w:t>
      </w:r>
      <w:r w:rsidR="00D77DEB">
        <w:rPr>
          <w:lang w:eastAsia="zh-CN"/>
        </w:rPr>
        <w:t xml:space="preserve"> 2_1</w:t>
      </w:r>
      <w:r w:rsidRPr="00B916EC">
        <w:rPr>
          <w:lang w:eastAsia="zh-CN"/>
        </w:rPr>
        <w:t xml:space="preserve">, from </w:t>
      </w:r>
      <w:r w:rsidR="0043087C" w:rsidRPr="00B916EC">
        <w:rPr>
          <w:lang w:eastAsia="zh-CN"/>
        </w:rPr>
        <w:t>a</w:t>
      </w:r>
      <w:r w:rsidRPr="00B916EC">
        <w:rPr>
          <w:lang w:eastAsia="zh-CN"/>
        </w:rPr>
        <w:t xml:space="preserve"> set of PRBs and </w:t>
      </w:r>
      <w:r w:rsidR="0043087C" w:rsidRPr="00B916EC">
        <w:rPr>
          <w:lang w:eastAsia="zh-CN"/>
        </w:rPr>
        <w:t xml:space="preserve">a set of </w:t>
      </w:r>
      <w:r w:rsidRPr="00B916EC">
        <w:rPr>
          <w:lang w:eastAsia="zh-CN"/>
        </w:rPr>
        <w:t>symbols of the last monitoring period</w:t>
      </w:r>
      <w:r w:rsidR="00E56109" w:rsidRPr="00B916EC">
        <w:rPr>
          <w:lang w:eastAsia="zh-CN"/>
        </w:rPr>
        <w:t>.</w:t>
      </w:r>
      <w:r w:rsidR="00E56109">
        <w:rPr>
          <w:lang w:eastAsia="zh-CN"/>
        </w:rPr>
        <w:t xml:space="preserve"> The indication by the DCI format 2_1 is not applicable to receptions of SS/PBCH blocks</w:t>
      </w:r>
      <w:r w:rsidRPr="00B916EC">
        <w:rPr>
          <w:lang w:eastAsia="zh-CN"/>
        </w:rPr>
        <w:t>.</w:t>
      </w:r>
      <w:r w:rsidR="0043087C" w:rsidRPr="00B916EC">
        <w:rPr>
          <w:lang w:eastAsia="zh-CN"/>
        </w:rPr>
        <w:t xml:space="preserve"> </w:t>
      </w:r>
    </w:p>
    <w:p w14:paraId="1ACB6A61" w14:textId="19F21D0D" w:rsidR="00072774" w:rsidRPr="00B916EC" w:rsidRDefault="00F56060" w:rsidP="00D15604">
      <w:pPr>
        <w:rPr>
          <w:lang w:eastAsia="zh-CN"/>
        </w:rPr>
      </w:pPr>
      <w:r w:rsidRPr="00B916EC">
        <w:rPr>
          <w:lang w:eastAsia="zh-CN"/>
        </w:rPr>
        <w:t>T</w:t>
      </w:r>
      <w:r w:rsidR="00072774" w:rsidRPr="00B916EC">
        <w:rPr>
          <w:lang w:eastAsia="zh-CN"/>
        </w:rPr>
        <w:t>he set of PRBs is equal to the activ</w:t>
      </w:r>
      <w:r w:rsidR="00D74FC0">
        <w:rPr>
          <w:lang w:eastAsia="zh-CN"/>
        </w:rPr>
        <w:t>e</w:t>
      </w:r>
      <w:r w:rsidR="00072774" w:rsidRPr="00B916EC">
        <w:rPr>
          <w:lang w:eastAsia="zh-CN"/>
        </w:rPr>
        <w:t xml:space="preserve"> DL BWP as defined </w:t>
      </w:r>
      <w:r w:rsidR="006F5F9E">
        <w:rPr>
          <w:lang w:eastAsia="zh-CN"/>
        </w:rPr>
        <w:t>in clause</w:t>
      </w:r>
      <w:r w:rsidR="00D15604">
        <w:rPr>
          <w:lang w:eastAsia="zh-CN"/>
        </w:rPr>
        <w:t xml:space="preserve"> 12</w:t>
      </w:r>
      <w:r w:rsidR="00F025D1" w:rsidRPr="00B916EC">
        <w:rPr>
          <w:lang w:eastAsia="zh-CN"/>
        </w:rPr>
        <w:t xml:space="preserve"> and includes </w:t>
      </w:r>
      <w:r w:rsidR="00000000">
        <w:rPr>
          <w:position w:val="-10"/>
        </w:rPr>
        <w:pict w14:anchorId="71FC3D09">
          <v:shape id="_x0000_i2358" type="#_x0000_t75" style="width:21.5pt;height:14.05pt">
            <v:imagedata r:id="rId857" o:title=""/>
          </v:shape>
        </w:pict>
      </w:r>
      <w:r w:rsidR="00F025D1" w:rsidRPr="00B916EC">
        <w:rPr>
          <w:lang w:val="en-US"/>
        </w:rPr>
        <w:t xml:space="preserve"> PRBs</w:t>
      </w:r>
      <w:r w:rsidR="00072774" w:rsidRPr="00B916EC">
        <w:rPr>
          <w:lang w:eastAsia="zh-CN"/>
        </w:rPr>
        <w:t>.</w:t>
      </w:r>
      <w:r w:rsidR="007D5A3F">
        <w:rPr>
          <w:lang w:eastAsia="zh-CN"/>
        </w:rPr>
        <w:t xml:space="preserve"> </w:t>
      </w:r>
    </w:p>
    <w:p w14:paraId="08BCC024" w14:textId="5DAF07A5" w:rsidR="00E56109" w:rsidRDefault="00E56109" w:rsidP="0009732E">
      <w:pPr>
        <w:rPr>
          <w:lang w:val="en-US"/>
        </w:rPr>
      </w:pPr>
      <w:r w:rsidRPr="005F664F">
        <w:rPr>
          <w:lang w:eastAsia="zh-CN"/>
        </w:rPr>
        <w:t xml:space="preserve">If </w:t>
      </w:r>
      <w:r w:rsidRPr="005F664F">
        <w:rPr>
          <w:lang w:val="en-US" w:eastAsia="zh-CN"/>
        </w:rPr>
        <w:t>a</w:t>
      </w:r>
      <w:r w:rsidRPr="005F664F">
        <w:rPr>
          <w:lang w:eastAsia="zh-CN"/>
        </w:rPr>
        <w:t xml:space="preserve"> UE detects </w:t>
      </w:r>
      <w:r w:rsidRPr="005F664F">
        <w:rPr>
          <w:lang w:val="en-US" w:eastAsia="zh-CN"/>
        </w:rPr>
        <w:t>a DCI format</w:t>
      </w:r>
      <w:r w:rsidRPr="005F664F">
        <w:rPr>
          <w:lang w:eastAsia="zh-CN"/>
        </w:rPr>
        <w:t xml:space="preserve"> </w:t>
      </w:r>
      <w:r w:rsidRPr="005F664F">
        <w:rPr>
          <w:lang w:val="en-US" w:eastAsia="zh-CN"/>
        </w:rPr>
        <w:t>2_1</w:t>
      </w:r>
      <w:r w:rsidRPr="005F664F">
        <w:rPr>
          <w:lang w:eastAsia="zh-CN"/>
        </w:rPr>
        <w:t xml:space="preserve"> </w:t>
      </w:r>
      <w:r w:rsidRPr="005F664F">
        <w:rPr>
          <w:lang w:val="en-US"/>
        </w:rPr>
        <w:t xml:space="preserve">in a PDCCH transmitted in a </w:t>
      </w:r>
      <w:r w:rsidR="00C76664">
        <w:rPr>
          <w:lang w:val="en-US"/>
        </w:rPr>
        <w:t>CORESET</w:t>
      </w:r>
      <w:r w:rsidRPr="005F664F">
        <w:rPr>
          <w:lang w:eastAsia="zh-CN"/>
        </w:rPr>
        <w:t xml:space="preserve"> in </w:t>
      </w:r>
      <w:r>
        <w:rPr>
          <w:lang w:val="en-US" w:eastAsia="zh-CN"/>
        </w:rPr>
        <w:t xml:space="preserve">a </w:t>
      </w:r>
      <w:r w:rsidRPr="005F664F">
        <w:rPr>
          <w:lang w:val="en-US" w:eastAsia="zh-CN"/>
        </w:rPr>
        <w:t>slot</w:t>
      </w:r>
      <w:r w:rsidRPr="005F664F">
        <w:rPr>
          <w:lang w:eastAsia="zh-CN"/>
        </w:rPr>
        <w:t xml:space="preserve">, the </w:t>
      </w:r>
      <w:r w:rsidRPr="005F664F">
        <w:rPr>
          <w:lang w:val="en-US" w:eastAsia="zh-CN"/>
        </w:rPr>
        <w:t>set of symbols</w:t>
      </w:r>
      <w:r w:rsidRPr="005F664F">
        <w:rPr>
          <w:lang w:eastAsia="zh-CN"/>
        </w:rPr>
        <w:t xml:space="preserve"> </w:t>
      </w:r>
      <w:r w:rsidR="00FE7E3A">
        <w:rPr>
          <w:lang w:val="en-US" w:eastAsia="zh-CN"/>
        </w:rPr>
        <w:t>is</w:t>
      </w:r>
      <w:r w:rsidRPr="005F664F">
        <w:rPr>
          <w:lang w:val="en-US" w:eastAsia="zh-CN"/>
        </w:rPr>
        <w:t xml:space="preserve"> the last</w:t>
      </w:r>
      <w:r>
        <w:rPr>
          <w:lang w:val="en-US" w:eastAsia="zh-CN"/>
        </w:rPr>
        <w:t xml:space="preserve"> </w:t>
      </w:r>
      <w:r w:rsidR="00000000">
        <w:rPr>
          <w:position w:val="-12"/>
        </w:rPr>
        <w:pict w14:anchorId="74BE7FC6">
          <v:shape id="_x0000_i2359" type="#_x0000_t75" style="width:79.5pt;height:18.7pt">
            <v:imagedata r:id="rId858" o:title=""/>
          </v:shape>
        </w:pict>
      </w:r>
      <w:r w:rsidR="0009732E">
        <w:rPr>
          <w:lang w:val="en-US" w:eastAsia="zh-CN"/>
        </w:rPr>
        <w:t xml:space="preserve"> </w:t>
      </w:r>
      <w:r w:rsidRPr="005F664F">
        <w:rPr>
          <w:lang w:val="en-US" w:eastAsia="zh-CN"/>
        </w:rPr>
        <w:t xml:space="preserve">symbols prior to the </w:t>
      </w:r>
      <w:r w:rsidRPr="005F664F">
        <w:rPr>
          <w:lang w:val="en-US"/>
        </w:rPr>
        <w:t xml:space="preserve">first symbol of the </w:t>
      </w:r>
      <w:r w:rsidR="00C76664">
        <w:rPr>
          <w:lang w:val="en-US"/>
        </w:rPr>
        <w:t>CORESET</w:t>
      </w:r>
      <w:r w:rsidRPr="005F664F">
        <w:rPr>
          <w:lang w:val="en-US"/>
        </w:rPr>
        <w:t xml:space="preserve"> </w:t>
      </w:r>
      <w:r w:rsidRPr="005F664F">
        <w:rPr>
          <w:lang w:val="en-US" w:eastAsia="zh-CN"/>
        </w:rPr>
        <w:t xml:space="preserve">in </w:t>
      </w:r>
      <w:r>
        <w:rPr>
          <w:lang w:val="en-US" w:eastAsia="zh-CN"/>
        </w:rPr>
        <w:t xml:space="preserve">the </w:t>
      </w:r>
      <w:r w:rsidRPr="005F664F">
        <w:rPr>
          <w:lang w:val="en-US" w:eastAsia="zh-CN"/>
        </w:rPr>
        <w:t>slot</w:t>
      </w:r>
      <w:r w:rsidR="0009732E">
        <w:rPr>
          <w:lang w:val="en-US" w:eastAsia="zh-CN"/>
        </w:rPr>
        <w:t xml:space="preserve"> </w:t>
      </w:r>
      <w:r w:rsidRPr="005F664F">
        <w:rPr>
          <w:lang w:val="en-US"/>
        </w:rPr>
        <w:t xml:space="preserve">where </w:t>
      </w:r>
      <w:r w:rsidR="00000000">
        <w:rPr>
          <w:position w:val="-10"/>
        </w:rPr>
        <w:pict w14:anchorId="4B38B25C">
          <v:shape id="_x0000_i2360" type="#_x0000_t75" style="width:21.5pt;height:14.05pt">
            <v:imagedata r:id="rId859" o:title=""/>
          </v:shape>
        </w:pict>
      </w:r>
      <w:r w:rsidRPr="004E440D">
        <w:rPr>
          <w:i/>
          <w:lang w:eastAsia="zh-CN"/>
        </w:rPr>
        <w:t xml:space="preserve"> </w:t>
      </w:r>
      <w:r w:rsidRPr="004E440D">
        <w:rPr>
          <w:lang w:val="en-US" w:eastAsia="zh-CN"/>
        </w:rPr>
        <w:t>is</w:t>
      </w:r>
      <w:r w:rsidR="0090436D" w:rsidRPr="0090436D">
        <w:rPr>
          <w:lang w:eastAsia="zh-CN"/>
        </w:rPr>
        <w:t xml:space="preserve"> </w:t>
      </w:r>
      <w:r w:rsidR="0090436D">
        <w:rPr>
          <w:lang w:eastAsia="zh-CN"/>
        </w:rPr>
        <w:t xml:space="preserve">the </w:t>
      </w:r>
      <w:r w:rsidR="0090436D" w:rsidRPr="00B916EC">
        <w:t xml:space="preserve">PDCCH monitoring periodicity </w:t>
      </w:r>
      <w:r w:rsidR="0090436D">
        <w:t>provided by</w:t>
      </w:r>
      <w:r w:rsidRPr="004E440D">
        <w:rPr>
          <w:lang w:eastAsia="zh-CN"/>
        </w:rPr>
        <w:t xml:space="preserve"> the value of </w:t>
      </w:r>
      <w:r w:rsidR="0090436D" w:rsidRPr="00260319">
        <w:rPr>
          <w:i/>
        </w:rPr>
        <w:t>monitoringSlotPeriodicityAndOffset</w:t>
      </w:r>
      <w:r w:rsidR="0090436D">
        <w:rPr>
          <w:i/>
        </w:rPr>
        <w:t>,</w:t>
      </w:r>
      <w:r w:rsidR="0090436D">
        <w:rPr>
          <w:lang w:val="en-US"/>
        </w:rPr>
        <w:t xml:space="preserve"> as described </w:t>
      </w:r>
      <w:r w:rsidR="006F5F9E">
        <w:rPr>
          <w:lang w:val="en-US"/>
        </w:rPr>
        <w:t>in clause</w:t>
      </w:r>
      <w:r w:rsidR="0090436D">
        <w:rPr>
          <w:lang w:val="en-US"/>
        </w:rPr>
        <w:t xml:space="preserve"> 10.1</w:t>
      </w:r>
      <w:r w:rsidRPr="005F664F">
        <w:rPr>
          <w:lang w:val="en-US"/>
        </w:rPr>
        <w:t>,</w:t>
      </w:r>
      <w:r w:rsidRPr="005F664F">
        <w:rPr>
          <w:rFonts w:hint="eastAsia"/>
          <w:lang w:eastAsia="zh-CN"/>
        </w:rPr>
        <w:t xml:space="preserve"> </w:t>
      </w:r>
      <w:r w:rsidR="00000000">
        <w:rPr>
          <w:position w:val="-12"/>
        </w:rPr>
        <w:pict w14:anchorId="591F4EC2">
          <v:shape id="_x0000_i2361" type="#_x0000_t75" style="width:28.05pt;height:18.7pt">
            <v:imagedata r:id="rId860" o:title=""/>
          </v:shape>
        </w:pict>
      </w:r>
      <w:r>
        <w:rPr>
          <w:lang w:val="en-US"/>
        </w:rPr>
        <w:t xml:space="preserve"> is the number of symbols per slot,</w:t>
      </w:r>
      <w:r w:rsidRPr="005F664F">
        <w:rPr>
          <w:rFonts w:eastAsia="Malgun Gothic"/>
        </w:rPr>
        <w:t xml:space="preserve"> </w:t>
      </w:r>
      <w:r w:rsidR="00000000">
        <w:rPr>
          <w:position w:val="-10"/>
        </w:rPr>
        <w:pict w14:anchorId="211D526D">
          <v:shape id="_x0000_i2362" type="#_x0000_t75" style="width:9.35pt;height:13.1pt">
            <v:imagedata r:id="rId861" o:title=""/>
          </v:shape>
        </w:pict>
      </w:r>
      <w:r w:rsidR="00F464C5">
        <w:t xml:space="preserve"> </w:t>
      </w:r>
      <w:r>
        <w:rPr>
          <w:lang w:val="en-US" w:eastAsia="zh-CN"/>
        </w:rPr>
        <w:t xml:space="preserve">is the </w:t>
      </w:r>
      <w:r w:rsidR="00143099">
        <w:rPr>
          <w:lang w:val="en-US" w:eastAsia="zh-CN"/>
        </w:rPr>
        <w:t>SCS</w:t>
      </w:r>
      <w:r>
        <w:rPr>
          <w:lang w:val="en-US" w:eastAsia="zh-CN"/>
        </w:rPr>
        <w:t xml:space="preserve"> configuration for</w:t>
      </w:r>
      <w:r w:rsidRPr="005F664F">
        <w:rPr>
          <w:rFonts w:hint="eastAsia"/>
          <w:lang w:val="en-US" w:eastAsia="zh-CN"/>
        </w:rPr>
        <w:t xml:space="preserve"> a </w:t>
      </w:r>
      <w:r w:rsidRPr="005F664F">
        <w:rPr>
          <w:lang w:val="en-US" w:eastAsia="ko-KR"/>
        </w:rPr>
        <w:t>serving cell</w:t>
      </w:r>
      <w:r w:rsidRPr="005F664F">
        <w:rPr>
          <w:rFonts w:hint="eastAsia"/>
          <w:lang w:val="en-US" w:eastAsia="zh-CN"/>
        </w:rPr>
        <w:t xml:space="preserve"> </w:t>
      </w:r>
      <w:r>
        <w:rPr>
          <w:lang w:val="en-US" w:eastAsia="zh-CN"/>
        </w:rPr>
        <w:t xml:space="preserve">with </w:t>
      </w:r>
      <w:r>
        <w:rPr>
          <w:lang w:val="en-US" w:eastAsia="ko-KR"/>
        </w:rPr>
        <w:t>mapping to</w:t>
      </w:r>
      <w:r w:rsidRPr="005F664F">
        <w:rPr>
          <w:rFonts w:hint="eastAsia"/>
          <w:lang w:val="en-US" w:eastAsia="ko-KR"/>
        </w:rPr>
        <w:t xml:space="preserve"> </w:t>
      </w:r>
      <w:r>
        <w:rPr>
          <w:lang w:val="en-US" w:eastAsia="zh-CN"/>
        </w:rPr>
        <w:t>a</w:t>
      </w:r>
      <w:r w:rsidRPr="005F664F">
        <w:rPr>
          <w:lang w:eastAsia="zh-CN"/>
        </w:rPr>
        <w:t xml:space="preserve"> respective</w:t>
      </w:r>
      <w:r w:rsidRPr="005F664F">
        <w:rPr>
          <w:rFonts w:hint="eastAsia"/>
          <w:lang w:val="en-US" w:eastAsia="ko-KR"/>
        </w:rPr>
        <w:t xml:space="preserve"> field</w:t>
      </w:r>
      <w:r w:rsidRPr="005F664F">
        <w:rPr>
          <w:lang w:val="en-US" w:eastAsia="ko-KR"/>
        </w:rPr>
        <w:t xml:space="preserve"> in </w:t>
      </w:r>
      <w:r>
        <w:rPr>
          <w:rFonts w:hint="eastAsia"/>
          <w:lang w:val="en-US" w:eastAsia="zh-CN"/>
        </w:rPr>
        <w:t xml:space="preserve">the </w:t>
      </w:r>
      <w:r w:rsidRPr="005F664F">
        <w:rPr>
          <w:lang w:val="en-US" w:eastAsia="ko-KR"/>
        </w:rPr>
        <w:t>DCI format 2_1</w:t>
      </w:r>
      <w:r w:rsidRPr="005F664F">
        <w:rPr>
          <w:rFonts w:hint="eastAsia"/>
          <w:lang w:val="en-US" w:eastAsia="zh-CN"/>
        </w:rPr>
        <w:t xml:space="preserve">, </w:t>
      </w:r>
      <w:r w:rsidR="00000000">
        <w:rPr>
          <w:rFonts w:eastAsia="Malgun Gothic"/>
          <w:position w:val="-10"/>
        </w:rPr>
        <w:pict w14:anchorId="7CEFF34A">
          <v:shape id="_x0000_i2363" type="#_x0000_t75" style="width:18.7pt;height:14.05pt">
            <v:imagedata r:id="rId862" o:title=""/>
          </v:shape>
        </w:pict>
      </w:r>
      <w:r w:rsidRPr="005F664F">
        <w:rPr>
          <w:rFonts w:eastAsia="Malgun Gothic"/>
        </w:rPr>
        <w:t xml:space="preserve"> </w:t>
      </w:r>
      <w:r w:rsidRPr="005F664F">
        <w:rPr>
          <w:rFonts w:hint="eastAsia"/>
          <w:lang w:val="en-US" w:eastAsia="ko-KR"/>
        </w:rPr>
        <w:t xml:space="preserve">is </w:t>
      </w:r>
      <w:r>
        <w:rPr>
          <w:lang w:val="en-US" w:eastAsia="ko-KR"/>
        </w:rPr>
        <w:t>the</w:t>
      </w:r>
      <w:r w:rsidRPr="005F664F">
        <w:rPr>
          <w:rFonts w:hint="eastAsia"/>
          <w:lang w:val="en-US" w:eastAsia="ko-KR"/>
        </w:rPr>
        <w:t xml:space="preserve"> </w:t>
      </w:r>
      <w:r w:rsidR="00143099">
        <w:rPr>
          <w:lang w:val="en-US" w:eastAsia="ko-KR"/>
        </w:rPr>
        <w:t>SCS</w:t>
      </w:r>
      <w:r>
        <w:rPr>
          <w:lang w:val="en-US" w:eastAsia="ko-KR"/>
        </w:rPr>
        <w:t xml:space="preserve"> configuration of the DL BWP</w:t>
      </w:r>
      <w:r w:rsidRPr="005F664F">
        <w:rPr>
          <w:rFonts w:hint="eastAsia"/>
          <w:lang w:val="en-US" w:eastAsia="zh-CN"/>
        </w:rPr>
        <w:t xml:space="preserve"> </w:t>
      </w:r>
      <w:r w:rsidRPr="005F664F">
        <w:rPr>
          <w:lang w:val="en-US" w:eastAsia="ko-KR"/>
        </w:rPr>
        <w:t xml:space="preserve">where </w:t>
      </w:r>
      <w:r w:rsidRPr="005F664F">
        <w:rPr>
          <w:rFonts w:hint="eastAsia"/>
          <w:lang w:eastAsia="zh-CN"/>
        </w:rPr>
        <w:t xml:space="preserve">the </w:t>
      </w:r>
      <w:r>
        <w:rPr>
          <w:lang w:val="en-US" w:eastAsia="zh-CN"/>
        </w:rPr>
        <w:t xml:space="preserve">UE receives the PDCCH </w:t>
      </w:r>
      <w:r w:rsidR="00FE7E3A">
        <w:rPr>
          <w:lang w:val="en-US" w:eastAsia="zh-CN"/>
        </w:rPr>
        <w:t>with</w:t>
      </w:r>
      <w:r>
        <w:rPr>
          <w:lang w:val="en-US" w:eastAsia="zh-CN"/>
        </w:rPr>
        <w:t xml:space="preserve"> the </w:t>
      </w:r>
      <w:r w:rsidRPr="005F664F">
        <w:rPr>
          <w:rFonts w:eastAsia="Malgun Gothic"/>
          <w:lang w:val="en-US"/>
        </w:rPr>
        <w:t>DCI format 2_1</w:t>
      </w:r>
      <w:r w:rsidRPr="005F664F">
        <w:rPr>
          <w:lang w:val="en-US"/>
        </w:rPr>
        <w:t>.</w:t>
      </w:r>
      <w:r>
        <w:rPr>
          <w:lang w:val="en-US"/>
        </w:rPr>
        <w:t xml:space="preserve"> I</w:t>
      </w:r>
      <w:r w:rsidRPr="00B916EC">
        <w:rPr>
          <w:lang w:val="en-US"/>
        </w:rPr>
        <w:t xml:space="preserve">f the UE is </w:t>
      </w:r>
      <w:r w:rsidR="00C67E02">
        <w:rPr>
          <w:lang w:val="en-US"/>
        </w:rPr>
        <w:t xml:space="preserve">provided </w:t>
      </w:r>
      <w:r w:rsidR="00F626A5">
        <w:rPr>
          <w:i/>
          <w:lang w:val="en-US"/>
        </w:rPr>
        <w:t>tdd</w:t>
      </w:r>
      <w:r w:rsidR="0090436D" w:rsidRPr="00D6515C">
        <w:rPr>
          <w:i/>
          <w:lang w:val="en-US"/>
        </w:rPr>
        <w:t>-</w:t>
      </w:r>
      <w:r w:rsidR="0090436D" w:rsidRPr="00D6515C">
        <w:rPr>
          <w:i/>
        </w:rPr>
        <w:t>UL-DL-</w:t>
      </w:r>
      <w:r w:rsidR="0090436D" w:rsidRPr="00D6515C">
        <w:rPr>
          <w:i/>
          <w:lang w:val="en-US"/>
        </w:rPr>
        <w:t>ConfigurationCommon</w:t>
      </w:r>
      <w:r w:rsidRPr="00B916EC">
        <w:rPr>
          <w:lang w:val="en-US"/>
        </w:rPr>
        <w:t xml:space="preserve">, symbols indicated as uplink by </w:t>
      </w:r>
      <w:r w:rsidR="00F626A5">
        <w:rPr>
          <w:i/>
          <w:lang w:val="en-US"/>
        </w:rPr>
        <w:t>tdd</w:t>
      </w:r>
      <w:r w:rsidR="00AD4381" w:rsidRPr="00D6515C">
        <w:rPr>
          <w:i/>
          <w:lang w:val="en-US"/>
        </w:rPr>
        <w:t>-</w:t>
      </w:r>
      <w:r w:rsidR="00AD4381" w:rsidRPr="00D6515C">
        <w:rPr>
          <w:i/>
        </w:rPr>
        <w:t>UL-DL-</w:t>
      </w:r>
      <w:r w:rsidR="00AD4381" w:rsidRPr="00D6515C">
        <w:rPr>
          <w:i/>
          <w:lang w:val="en-US"/>
        </w:rPr>
        <w:t>ConfigurationCommon</w:t>
      </w:r>
      <w:r>
        <w:rPr>
          <w:lang w:val="en-US"/>
        </w:rPr>
        <w:t xml:space="preserve"> </w:t>
      </w:r>
      <w:r w:rsidRPr="00180617">
        <w:rPr>
          <w:lang w:val="en-US"/>
        </w:rPr>
        <w:t>are</w:t>
      </w:r>
      <w:r>
        <w:rPr>
          <w:lang w:val="en-US"/>
        </w:rPr>
        <w:t xml:space="preserve"> excluded from the </w:t>
      </w:r>
      <w:r>
        <w:rPr>
          <w:lang w:val="en-US" w:eastAsia="zh-CN"/>
        </w:rPr>
        <w:t xml:space="preserve">last </w:t>
      </w:r>
      <w:r w:rsidR="00000000">
        <w:rPr>
          <w:position w:val="-12"/>
        </w:rPr>
        <w:pict w14:anchorId="1C5559F7">
          <v:shape id="_x0000_i2364" type="#_x0000_t75" style="width:79.5pt;height:18.7pt">
            <v:imagedata r:id="rId863" o:title=""/>
          </v:shape>
        </w:pict>
      </w:r>
      <w:r w:rsidRPr="00906D7F">
        <w:rPr>
          <w:i/>
          <w:lang w:val="en-US" w:eastAsia="zh-CN"/>
        </w:rPr>
        <w:t xml:space="preserve"> </w:t>
      </w:r>
      <w:r w:rsidRPr="000A0A2C">
        <w:rPr>
          <w:lang w:val="en-US" w:eastAsia="zh-CN"/>
        </w:rPr>
        <w:t xml:space="preserve">symbols prior to the </w:t>
      </w:r>
      <w:r w:rsidRPr="000A0A2C">
        <w:rPr>
          <w:lang w:val="en-US"/>
        </w:rPr>
        <w:t xml:space="preserve">first symbol of the </w:t>
      </w:r>
      <w:r w:rsidR="00C76664">
        <w:rPr>
          <w:lang w:val="en-US"/>
        </w:rPr>
        <w:t>CORESET</w:t>
      </w:r>
      <w:r>
        <w:rPr>
          <w:lang w:val="en-US"/>
        </w:rPr>
        <w:t xml:space="preserve"> </w:t>
      </w:r>
      <w:r w:rsidRPr="00B916EC">
        <w:rPr>
          <w:lang w:val="en-US" w:eastAsia="zh-CN"/>
        </w:rPr>
        <w:t xml:space="preserve">in </w:t>
      </w:r>
      <w:r>
        <w:rPr>
          <w:lang w:val="en-US" w:eastAsia="zh-CN"/>
        </w:rPr>
        <w:t xml:space="preserve">the </w:t>
      </w:r>
      <w:r w:rsidRPr="00B916EC">
        <w:rPr>
          <w:lang w:val="en-US" w:eastAsia="zh-CN"/>
        </w:rPr>
        <w:t>slot</w:t>
      </w:r>
      <w:r w:rsidRPr="00B916EC">
        <w:rPr>
          <w:lang w:val="en-US"/>
        </w:rPr>
        <w:t xml:space="preserve">. The </w:t>
      </w:r>
      <w:r>
        <w:rPr>
          <w:lang w:val="en-US"/>
        </w:rPr>
        <w:t xml:space="preserve">resulting set </w:t>
      </w:r>
      <w:r w:rsidRPr="00B916EC">
        <w:rPr>
          <w:lang w:val="en-US"/>
        </w:rPr>
        <w:t xml:space="preserve">of symbols </w:t>
      </w:r>
      <w:r>
        <w:rPr>
          <w:lang w:val="en-US"/>
        </w:rPr>
        <w:t xml:space="preserve">includes a number of symbols that </w:t>
      </w:r>
      <w:r w:rsidRPr="00B916EC">
        <w:rPr>
          <w:lang w:val="en-US"/>
        </w:rPr>
        <w:t xml:space="preserve">is denoted as </w:t>
      </w:r>
      <w:r w:rsidR="00000000">
        <w:rPr>
          <w:position w:val="-10"/>
        </w:rPr>
        <w:pict w14:anchorId="11692AC8">
          <v:shape id="_x0000_i2365" type="#_x0000_t75" style="width:21.5pt;height:14.05pt">
            <v:imagedata r:id="rId864" o:title=""/>
          </v:shape>
        </w:pict>
      </w:r>
      <w:r w:rsidRPr="00B916EC">
        <w:rPr>
          <w:lang w:val="en-US"/>
        </w:rPr>
        <w:t xml:space="preserve">. </w:t>
      </w:r>
    </w:p>
    <w:p w14:paraId="4C23E1B2" w14:textId="77777777" w:rsidR="00E56109" w:rsidRDefault="00E56109" w:rsidP="00FE7E3A">
      <w:pPr>
        <w:rPr>
          <w:lang w:val="en-US"/>
        </w:rPr>
      </w:pPr>
      <w:r>
        <w:rPr>
          <w:lang w:val="en-US"/>
        </w:rPr>
        <w:t xml:space="preserve">The UE </w:t>
      </w:r>
      <w:r w:rsidR="00AD4381">
        <w:rPr>
          <w:lang w:val="en-US"/>
        </w:rPr>
        <w:t>does</w:t>
      </w:r>
      <w:r>
        <w:rPr>
          <w:lang w:val="en-US"/>
        </w:rPr>
        <w:t xml:space="preserve"> not expect to be provided values of </w:t>
      </w:r>
      <w:r w:rsidR="00000000">
        <w:rPr>
          <w:position w:val="-10"/>
        </w:rPr>
        <w:pict w14:anchorId="0A9AEA2A">
          <v:shape id="_x0000_i2366" type="#_x0000_t75" style="width:9.35pt;height:13.1pt">
            <v:imagedata r:id="rId861" o:title=""/>
          </v:shape>
        </w:pict>
      </w:r>
      <w:r>
        <w:rPr>
          <w:lang w:val="en-US"/>
        </w:rPr>
        <w:t xml:space="preserve">, </w:t>
      </w:r>
      <w:r w:rsidR="00000000">
        <w:rPr>
          <w:rFonts w:eastAsia="Malgun Gothic"/>
          <w:position w:val="-10"/>
        </w:rPr>
        <w:pict w14:anchorId="741606E0">
          <v:shape id="_x0000_i2367" type="#_x0000_t75" style="width:20.55pt;height:14.05pt">
            <v:imagedata r:id="rId865" o:title=""/>
          </v:shape>
        </w:pict>
      </w:r>
      <w:r>
        <w:rPr>
          <w:lang w:val="en-US"/>
        </w:rPr>
        <w:t xml:space="preserve">, and </w:t>
      </w:r>
      <w:r w:rsidR="00000000">
        <w:rPr>
          <w:position w:val="-10"/>
        </w:rPr>
        <w:pict w14:anchorId="0C12B35E">
          <v:shape id="_x0000_i2368" type="#_x0000_t75" style="width:21.5pt;height:14.05pt">
            <v:imagedata r:id="rId859" o:title=""/>
          </v:shape>
        </w:pict>
      </w:r>
      <w:r>
        <w:rPr>
          <w:lang w:val="en-US"/>
        </w:rPr>
        <w:t xml:space="preserve"> resulting to a value of</w:t>
      </w:r>
      <w:r w:rsidR="0009732E">
        <w:rPr>
          <w:lang w:val="en-US"/>
        </w:rPr>
        <w:t xml:space="preserve"> </w:t>
      </w:r>
      <w:r w:rsidR="00000000">
        <w:rPr>
          <w:position w:val="-12"/>
        </w:rPr>
        <w:pict w14:anchorId="4477D785">
          <v:shape id="_x0000_i2369" type="#_x0000_t75" style="width:79.5pt;height:18.7pt">
            <v:imagedata r:id="rId866" o:title=""/>
          </v:shape>
        </w:pict>
      </w:r>
      <w:r>
        <w:rPr>
          <w:lang w:val="en-US"/>
        </w:rPr>
        <w:t xml:space="preserve"> that is not an integer.</w:t>
      </w:r>
      <w:r w:rsidR="00FE7E3A">
        <w:rPr>
          <w:lang w:val="en-US"/>
        </w:rPr>
        <w:t xml:space="preserve"> </w:t>
      </w:r>
      <w:r w:rsidR="00FE7E3A" w:rsidRPr="00114EC8">
        <w:rPr>
          <w:lang w:val="en-US"/>
        </w:rPr>
        <w:t xml:space="preserve">The UE does not expect to be </w:t>
      </w:r>
      <w:r w:rsidR="00FE7E3A">
        <w:rPr>
          <w:rFonts w:hint="eastAsia"/>
        </w:rPr>
        <w:t>configured</w:t>
      </w:r>
      <w:r w:rsidR="00FE7E3A" w:rsidRPr="00114EC8">
        <w:rPr>
          <w:rFonts w:hint="eastAsia"/>
        </w:rPr>
        <w:t xml:space="preserve"> by </w:t>
      </w:r>
      <w:r w:rsidR="00FE7E3A" w:rsidRPr="00114EC8">
        <w:rPr>
          <w:i/>
        </w:rPr>
        <w:t>monitoringSymbolsWithinSlot</w:t>
      </w:r>
      <w:r w:rsidR="00FE7E3A">
        <w:t xml:space="preserve"> with </w:t>
      </w:r>
      <w:r w:rsidR="00FE7E3A" w:rsidRPr="00114EC8">
        <w:rPr>
          <w:rFonts w:hint="eastAsia"/>
        </w:rPr>
        <w:t xml:space="preserve">more than one PDCCH </w:t>
      </w:r>
      <w:r w:rsidR="00FE7E3A" w:rsidRPr="00114EC8">
        <w:t>monitoring</w:t>
      </w:r>
      <w:r w:rsidR="00FE7E3A" w:rsidRPr="00114EC8">
        <w:rPr>
          <w:rFonts w:hint="eastAsia"/>
        </w:rPr>
        <w:t xml:space="preserve"> occasion</w:t>
      </w:r>
      <w:r w:rsidR="00FE7E3A">
        <w:t xml:space="preserve"> for DCI format 2_1</w:t>
      </w:r>
      <w:r w:rsidR="00FE7E3A" w:rsidRPr="00114EC8">
        <w:rPr>
          <w:rFonts w:hint="eastAsia"/>
        </w:rPr>
        <w:t xml:space="preserve"> in a slot</w:t>
      </w:r>
      <w:r w:rsidR="00FE7E3A">
        <w:rPr>
          <w:rFonts w:hint="eastAsia"/>
        </w:rPr>
        <w:t>.</w:t>
      </w:r>
    </w:p>
    <w:p w14:paraId="1796417C" w14:textId="77777777" w:rsidR="00E56109" w:rsidRPr="00B916EC" w:rsidRDefault="00E56109" w:rsidP="0009732E">
      <w:r>
        <w:rPr>
          <w:lang w:eastAsia="zh-CN"/>
        </w:rPr>
        <w:t>A</w:t>
      </w:r>
      <w:r w:rsidRPr="00B916EC">
        <w:rPr>
          <w:lang w:eastAsia="zh-CN"/>
        </w:rPr>
        <w:t xml:space="preserve"> UE is </w:t>
      </w:r>
      <w:r>
        <w:rPr>
          <w:lang w:eastAsia="zh-CN"/>
        </w:rPr>
        <w:t>provided</w:t>
      </w:r>
      <w:r w:rsidRPr="00B916EC">
        <w:rPr>
          <w:lang w:eastAsia="zh-CN"/>
        </w:rPr>
        <w:t xml:space="preserve"> the indication granularity for the set of PRBs and for the set of symbols by </w:t>
      </w:r>
      <w:r w:rsidR="00AD4381" w:rsidRPr="008F75A2">
        <w:rPr>
          <w:i/>
        </w:rPr>
        <w:t>timeFrequencySet</w:t>
      </w:r>
      <w:r w:rsidRPr="00B916EC">
        <w:t xml:space="preserve">. </w:t>
      </w:r>
    </w:p>
    <w:p w14:paraId="7A5AE106" w14:textId="77777777" w:rsidR="00841759" w:rsidRPr="00B916EC" w:rsidRDefault="00A647D6" w:rsidP="002A7F99">
      <w:r w:rsidRPr="00B916EC">
        <w:t xml:space="preserve">If </w:t>
      </w:r>
      <w:r w:rsidR="00151DDD" w:rsidRPr="00B916EC">
        <w:t xml:space="preserve">the value of </w:t>
      </w:r>
      <w:r w:rsidR="00AD4381" w:rsidRPr="008F75A2">
        <w:rPr>
          <w:i/>
        </w:rPr>
        <w:t>timeFrequencySet</w:t>
      </w:r>
      <w:r w:rsidR="00322C5D" w:rsidRPr="00B916EC">
        <w:rPr>
          <w:lang w:val="en-US"/>
        </w:rPr>
        <w:t xml:space="preserve"> </w:t>
      </w:r>
      <w:r w:rsidR="00151DDD" w:rsidRPr="00B916EC">
        <w:rPr>
          <w:lang w:val="en-US"/>
        </w:rPr>
        <w:t xml:space="preserve">is </w:t>
      </w:r>
      <w:r w:rsidR="00212727" w:rsidRPr="00C6383D">
        <w:rPr>
          <w:lang w:val="en-AU"/>
        </w:rPr>
        <w:t>'</w:t>
      </w:r>
      <w:r w:rsidR="00212727">
        <w:rPr>
          <w:lang w:val="en-AU"/>
        </w:rPr>
        <w:t>set0</w:t>
      </w:r>
      <w:r w:rsidR="00212727" w:rsidRPr="00C6383D">
        <w:rPr>
          <w:lang w:val="en-AU"/>
        </w:rPr>
        <w:t>'</w:t>
      </w:r>
      <w:r w:rsidR="00151DDD" w:rsidRPr="00B916EC">
        <w:rPr>
          <w:lang w:val="en-US"/>
        </w:rPr>
        <w:t xml:space="preserve">, </w:t>
      </w:r>
      <w:r w:rsidR="009F0136" w:rsidRPr="00B916EC">
        <w:t>14</w:t>
      </w:r>
      <w:r w:rsidR="00A90889" w:rsidRPr="00B916EC">
        <w:t xml:space="preserve"> bits</w:t>
      </w:r>
      <w:r w:rsidR="00151DDD" w:rsidRPr="00B916EC">
        <w:rPr>
          <w:lang w:val="en-US"/>
        </w:rPr>
        <w:t xml:space="preserve"> </w:t>
      </w:r>
      <w:r w:rsidR="00212727">
        <w:rPr>
          <w:rFonts w:eastAsia="DengXian"/>
          <w:lang w:val="en-US"/>
        </w:rPr>
        <w:t>from MSB</w:t>
      </w:r>
      <w:r w:rsidR="00212727" w:rsidRPr="001A63D7">
        <w:rPr>
          <w:rFonts w:eastAsia="DengXian"/>
          <w:lang w:val="en-US"/>
        </w:rPr>
        <w:t xml:space="preserve"> </w:t>
      </w:r>
      <w:r w:rsidR="00F025D1" w:rsidRPr="00B916EC">
        <w:rPr>
          <w:lang w:val="en-US"/>
        </w:rPr>
        <w:t xml:space="preserve">of a field </w:t>
      </w:r>
      <w:r w:rsidR="00A90889" w:rsidRPr="00B916EC">
        <w:rPr>
          <w:lang w:val="en-US"/>
        </w:rPr>
        <w:t xml:space="preserve">in </w:t>
      </w:r>
      <w:r w:rsidR="00151DDD" w:rsidRPr="00B916EC">
        <w:rPr>
          <w:lang w:val="en-US"/>
        </w:rPr>
        <w:t xml:space="preserve">DCI format </w:t>
      </w:r>
      <w:r w:rsidR="00B42DB0" w:rsidRPr="00B916EC">
        <w:rPr>
          <w:lang w:val="en-US"/>
        </w:rPr>
        <w:t>2_1</w:t>
      </w:r>
      <w:r w:rsidR="00151DDD" w:rsidRPr="00B916EC">
        <w:rPr>
          <w:lang w:val="en-US"/>
        </w:rPr>
        <w:t xml:space="preserve"> </w:t>
      </w:r>
      <w:r w:rsidR="00A90889" w:rsidRPr="00B916EC">
        <w:rPr>
          <w:lang w:val="en-US"/>
        </w:rPr>
        <w:t>h</w:t>
      </w:r>
      <w:r w:rsidR="00F025D1" w:rsidRPr="00B916EC">
        <w:rPr>
          <w:lang w:val="en-US"/>
        </w:rPr>
        <w:t xml:space="preserve">ave a one-to-one mapping with </w:t>
      </w:r>
      <w:r w:rsidR="009F0136" w:rsidRPr="00B916EC">
        <w:t>14</w:t>
      </w:r>
      <w:r w:rsidR="00A90889" w:rsidRPr="00B916EC">
        <w:t xml:space="preserve"> </w:t>
      </w:r>
      <w:r w:rsidR="00F14011" w:rsidRPr="00B916EC">
        <w:t xml:space="preserve">groups of consecutive </w:t>
      </w:r>
      <w:r w:rsidR="00A90889" w:rsidRPr="00B916EC">
        <w:t xml:space="preserve">symbols </w:t>
      </w:r>
      <w:r w:rsidR="00CA6841" w:rsidRPr="00B916EC">
        <w:t xml:space="preserve">from the set of symbols </w:t>
      </w:r>
      <w:r w:rsidR="00A90889" w:rsidRPr="00B916EC">
        <w:t>wher</w:t>
      </w:r>
      <w:r w:rsidR="003410C3" w:rsidRPr="00B916EC">
        <w:t>e</w:t>
      </w:r>
      <w:r w:rsidR="00F14011" w:rsidRPr="00B916EC">
        <w:t xml:space="preserve"> </w:t>
      </w:r>
      <w:r w:rsidR="00F974C6" w:rsidRPr="00B916EC">
        <w:t xml:space="preserve">each of </w:t>
      </w:r>
      <w:r w:rsidR="00F14011" w:rsidRPr="00B916EC">
        <w:t xml:space="preserve">the first </w:t>
      </w:r>
      <w:r w:rsidR="00000000">
        <w:rPr>
          <w:position w:val="-10"/>
        </w:rPr>
        <w:pict w14:anchorId="4493CFE6">
          <v:shape id="_x0000_i2370" type="#_x0000_t75" style="width:86.05pt;height:14.05pt">
            <v:imagedata r:id="rId867" o:title=""/>
          </v:shape>
        </w:pict>
      </w:r>
      <w:r w:rsidR="00F7398E" w:rsidRPr="00B916EC">
        <w:t xml:space="preserve"> </w:t>
      </w:r>
      <w:r w:rsidR="008141AE" w:rsidRPr="00B916EC">
        <w:t xml:space="preserve">symbol </w:t>
      </w:r>
      <w:r w:rsidR="00F14011" w:rsidRPr="00B916EC">
        <w:t>groups include</w:t>
      </w:r>
      <w:r w:rsidR="00CA6841" w:rsidRPr="00B916EC">
        <w:t>s</w:t>
      </w:r>
      <w:r w:rsidR="00F14011" w:rsidRPr="00B916EC">
        <w:t xml:space="preserve"> </w:t>
      </w:r>
      <w:r w:rsidR="00000000">
        <w:rPr>
          <w:position w:val="-10"/>
        </w:rPr>
        <w:pict w14:anchorId="759B8870">
          <v:shape id="_x0000_i2371" type="#_x0000_t75" style="width:43.95pt;height:14.95pt">
            <v:imagedata r:id="rId868" o:title=""/>
          </v:shape>
        </w:pict>
      </w:r>
      <w:r w:rsidR="00F14011" w:rsidRPr="00B916EC">
        <w:t xml:space="preserve"> symbols, </w:t>
      </w:r>
      <w:r w:rsidR="00F974C6" w:rsidRPr="00B916EC">
        <w:t xml:space="preserve">each of </w:t>
      </w:r>
      <w:r w:rsidR="00F14011" w:rsidRPr="00B916EC">
        <w:t xml:space="preserve">the last </w:t>
      </w:r>
      <w:r w:rsidR="00000000">
        <w:rPr>
          <w:position w:val="-10"/>
        </w:rPr>
        <w:pict w14:anchorId="6ACE2161">
          <v:shape id="_x0000_i2372" type="#_x0000_t75" style="width:108.45pt;height:14.05pt">
            <v:imagedata r:id="rId869" o:title=""/>
          </v:shape>
        </w:pict>
      </w:r>
      <w:r w:rsidR="00F14011" w:rsidRPr="00B916EC">
        <w:t xml:space="preserve"> </w:t>
      </w:r>
      <w:r w:rsidR="004343E6" w:rsidRPr="00B916EC">
        <w:t xml:space="preserve">symbol </w:t>
      </w:r>
      <w:r w:rsidR="00F14011" w:rsidRPr="00B916EC">
        <w:t>groups include</w:t>
      </w:r>
      <w:r w:rsidR="00F974C6" w:rsidRPr="00B916EC">
        <w:t>s</w:t>
      </w:r>
      <w:r w:rsidR="00F14011" w:rsidRPr="00B916EC">
        <w:t xml:space="preserve"> </w:t>
      </w:r>
      <w:r w:rsidR="00000000">
        <w:rPr>
          <w:position w:val="-10"/>
        </w:rPr>
        <w:pict w14:anchorId="00E36746">
          <v:shape id="_x0000_i2373" type="#_x0000_t75" style="width:43.95pt;height:14.05pt">
            <v:imagedata r:id="rId870" o:title=""/>
          </v:shape>
        </w:pict>
      </w:r>
      <w:r w:rsidR="00F14011" w:rsidRPr="00B916EC">
        <w:t xml:space="preserve"> symbols,</w:t>
      </w:r>
      <w:r w:rsidR="003410C3" w:rsidRPr="00B916EC">
        <w:t xml:space="preserve"> a</w:t>
      </w:r>
      <w:r w:rsidR="00A90889" w:rsidRPr="00B916EC">
        <w:t xml:space="preserve"> </w:t>
      </w:r>
      <w:r w:rsidR="00525EBA" w:rsidRPr="00B916EC">
        <w:t xml:space="preserve">bit </w:t>
      </w:r>
      <w:r w:rsidR="00A90889" w:rsidRPr="00B916EC">
        <w:t xml:space="preserve">value </w:t>
      </w:r>
      <w:r w:rsidR="003410C3" w:rsidRPr="00B916EC">
        <w:t xml:space="preserve">of 0 </w:t>
      </w:r>
      <w:r w:rsidR="00A90889" w:rsidRPr="00B916EC">
        <w:t>indicates transmission</w:t>
      </w:r>
      <w:r w:rsidR="00151DDD" w:rsidRPr="00B916EC">
        <w:rPr>
          <w:lang w:val="en-US"/>
        </w:rPr>
        <w:t xml:space="preserve"> </w:t>
      </w:r>
      <w:r w:rsidR="00A90889" w:rsidRPr="00B916EC">
        <w:rPr>
          <w:lang w:val="en-US"/>
        </w:rPr>
        <w:t xml:space="preserve">to the UE in the corresponding </w:t>
      </w:r>
      <w:r w:rsidR="004343E6" w:rsidRPr="00B916EC">
        <w:rPr>
          <w:lang w:val="en-US"/>
        </w:rPr>
        <w:t xml:space="preserve">symbol </w:t>
      </w:r>
      <w:r w:rsidR="00D07AEC" w:rsidRPr="00B916EC">
        <w:rPr>
          <w:lang w:val="en-US"/>
        </w:rPr>
        <w:t xml:space="preserve">group </w:t>
      </w:r>
      <w:r w:rsidR="003410C3" w:rsidRPr="00B916EC">
        <w:t>and a</w:t>
      </w:r>
      <w:r w:rsidR="00A90889" w:rsidRPr="00B916EC">
        <w:t xml:space="preserve"> </w:t>
      </w:r>
      <w:r w:rsidR="00525EBA" w:rsidRPr="00B916EC">
        <w:t xml:space="preserve">bit </w:t>
      </w:r>
      <w:r w:rsidR="00A90889" w:rsidRPr="00B916EC">
        <w:t xml:space="preserve">value </w:t>
      </w:r>
      <w:r w:rsidR="003410C3" w:rsidRPr="00B916EC">
        <w:t xml:space="preserve">of 1 </w:t>
      </w:r>
      <w:r w:rsidR="00A90889" w:rsidRPr="00B916EC">
        <w:t xml:space="preserve">indicates no transmission to the UE in the corresponding </w:t>
      </w:r>
      <w:r w:rsidR="004343E6" w:rsidRPr="00B916EC">
        <w:t xml:space="preserve">symbol </w:t>
      </w:r>
      <w:r w:rsidR="00D07AEC" w:rsidRPr="00B916EC">
        <w:t>group</w:t>
      </w:r>
      <w:r w:rsidR="00A90889" w:rsidRPr="00B916EC">
        <w:t xml:space="preserve">. </w:t>
      </w:r>
    </w:p>
    <w:p w14:paraId="0B779F1D" w14:textId="43F5BE86" w:rsidR="00A647D6" w:rsidRDefault="00A647D6" w:rsidP="00A647D6">
      <w:r w:rsidRPr="00B916EC">
        <w:t xml:space="preserve">If </w:t>
      </w:r>
      <w:r w:rsidR="00A90889" w:rsidRPr="00B916EC">
        <w:t xml:space="preserve">the value of </w:t>
      </w:r>
      <w:r w:rsidR="00AD4381" w:rsidRPr="008F75A2">
        <w:rPr>
          <w:i/>
        </w:rPr>
        <w:t>timeFrequencySet</w:t>
      </w:r>
      <w:r w:rsidR="00A90889" w:rsidRPr="00B916EC">
        <w:rPr>
          <w:lang w:val="en-US"/>
        </w:rPr>
        <w:t xml:space="preserve"> is </w:t>
      </w:r>
      <w:r w:rsidR="00212727" w:rsidRPr="00C6383D">
        <w:rPr>
          <w:lang w:val="en-AU"/>
        </w:rPr>
        <w:t>'</w:t>
      </w:r>
      <w:r w:rsidR="00212727">
        <w:rPr>
          <w:lang w:val="en-AU"/>
        </w:rPr>
        <w:t>set1</w:t>
      </w:r>
      <w:r w:rsidR="00212727" w:rsidRPr="00C6383D">
        <w:rPr>
          <w:lang w:val="en-AU"/>
        </w:rPr>
        <w:t>'</w:t>
      </w:r>
      <w:r w:rsidR="00A90889" w:rsidRPr="00B916EC">
        <w:rPr>
          <w:lang w:val="en-US"/>
        </w:rPr>
        <w:t xml:space="preserve">, </w:t>
      </w:r>
      <w:r w:rsidR="009F0136" w:rsidRPr="00B916EC">
        <w:t>7</w:t>
      </w:r>
      <w:r w:rsidR="00A90889" w:rsidRPr="00B916EC">
        <w:t xml:space="preserve"> </w:t>
      </w:r>
      <w:r w:rsidRPr="00B916EC">
        <w:t xml:space="preserve">pairs of </w:t>
      </w:r>
      <w:r w:rsidR="00A90889" w:rsidRPr="00B916EC">
        <w:t>bits</w:t>
      </w:r>
      <w:r w:rsidR="00A90889" w:rsidRPr="00B916EC">
        <w:rPr>
          <w:lang w:val="en-US"/>
        </w:rPr>
        <w:t xml:space="preserve"> </w:t>
      </w:r>
      <w:r w:rsidR="00212727">
        <w:rPr>
          <w:rFonts w:eastAsia="DengXian"/>
          <w:lang w:val="en-US"/>
        </w:rPr>
        <w:t>from MSB</w:t>
      </w:r>
      <w:r w:rsidR="00212727" w:rsidRPr="001A63D7">
        <w:rPr>
          <w:rFonts w:eastAsia="DengXian"/>
          <w:lang w:val="en-US"/>
        </w:rPr>
        <w:t xml:space="preserve"> </w:t>
      </w:r>
      <w:r w:rsidR="003410C3" w:rsidRPr="00B916EC">
        <w:rPr>
          <w:lang w:val="en-US"/>
        </w:rPr>
        <w:t xml:space="preserve">of a field </w:t>
      </w:r>
      <w:r w:rsidR="00A90889" w:rsidRPr="00B916EC">
        <w:rPr>
          <w:lang w:val="en-US"/>
        </w:rPr>
        <w:t xml:space="preserve">in the DCI format </w:t>
      </w:r>
      <w:r w:rsidRPr="00B916EC">
        <w:rPr>
          <w:lang w:val="en-US"/>
        </w:rPr>
        <w:t>2_1</w:t>
      </w:r>
      <w:r w:rsidR="00A90889" w:rsidRPr="00B916EC">
        <w:rPr>
          <w:lang w:val="en-US"/>
        </w:rPr>
        <w:t xml:space="preserve"> h</w:t>
      </w:r>
      <w:r w:rsidR="00525EBA" w:rsidRPr="00B916EC">
        <w:rPr>
          <w:lang w:val="en-US"/>
        </w:rPr>
        <w:t>ave</w:t>
      </w:r>
      <w:r w:rsidR="00656A29" w:rsidRPr="00B916EC">
        <w:rPr>
          <w:lang w:val="en-US"/>
        </w:rPr>
        <w:t xml:space="preserve"> a</w:t>
      </w:r>
      <w:r w:rsidR="00841759" w:rsidRPr="00B916EC">
        <w:rPr>
          <w:lang w:val="en-US"/>
        </w:rPr>
        <w:t xml:space="preserve"> </w:t>
      </w:r>
      <w:r w:rsidR="00656A29" w:rsidRPr="00B916EC">
        <w:rPr>
          <w:lang w:val="en-US"/>
        </w:rPr>
        <w:t>one-to-one mapping with</w:t>
      </w:r>
      <w:r w:rsidR="00F025D1" w:rsidRPr="00B916EC">
        <w:rPr>
          <w:lang w:val="en-US"/>
        </w:rPr>
        <w:t xml:space="preserve"> </w:t>
      </w:r>
      <w:r w:rsidR="009F0136" w:rsidRPr="00B916EC">
        <w:t>7 groups of consecutive</w:t>
      </w:r>
      <w:r w:rsidR="00A90889" w:rsidRPr="00B916EC">
        <w:t xml:space="preserve"> </w:t>
      </w:r>
      <w:r w:rsidR="003410C3" w:rsidRPr="00B916EC">
        <w:t>symbol</w:t>
      </w:r>
      <w:r w:rsidR="009F0136" w:rsidRPr="00B916EC">
        <w:t>s</w:t>
      </w:r>
      <w:r w:rsidR="00525EBA" w:rsidRPr="00B916EC">
        <w:t xml:space="preserve"> wher</w:t>
      </w:r>
      <w:r w:rsidR="003410C3" w:rsidRPr="00B916EC">
        <w:t>e</w:t>
      </w:r>
      <w:r w:rsidR="007D5A3F">
        <w:t xml:space="preserve"> </w:t>
      </w:r>
      <w:r w:rsidR="00F974C6" w:rsidRPr="00B916EC">
        <w:t xml:space="preserve">each of </w:t>
      </w:r>
      <w:r w:rsidR="009F0136" w:rsidRPr="00B916EC">
        <w:t xml:space="preserve">the first </w:t>
      </w:r>
      <w:r w:rsidR="00000000">
        <w:rPr>
          <w:position w:val="-10"/>
        </w:rPr>
        <w:pict w14:anchorId="2EFDA499">
          <v:shape id="_x0000_i2374" type="#_x0000_t75" style="width:79.5pt;height:14.05pt">
            <v:imagedata r:id="rId871" o:title=""/>
          </v:shape>
        </w:pict>
      </w:r>
      <w:r w:rsidR="009F0136" w:rsidRPr="00B916EC">
        <w:t xml:space="preserve"> </w:t>
      </w:r>
      <w:r w:rsidR="008141AE" w:rsidRPr="00B916EC">
        <w:t xml:space="preserve">symbol </w:t>
      </w:r>
      <w:r w:rsidR="009F0136" w:rsidRPr="00B916EC">
        <w:t>groups include</w:t>
      </w:r>
      <w:r w:rsidR="00F974C6" w:rsidRPr="00B916EC">
        <w:t>s</w:t>
      </w:r>
      <w:r w:rsidR="009F0136" w:rsidRPr="00B916EC">
        <w:t xml:space="preserve"> </w:t>
      </w:r>
      <w:r w:rsidR="00000000">
        <w:rPr>
          <w:position w:val="-10"/>
        </w:rPr>
        <w:pict w14:anchorId="53A055F4">
          <v:shape id="_x0000_i2375" type="#_x0000_t75" style="width:43.95pt;height:14.05pt">
            <v:imagedata r:id="rId872" o:title=""/>
          </v:shape>
        </w:pict>
      </w:r>
      <w:r w:rsidR="009F0136" w:rsidRPr="00B916EC">
        <w:t xml:space="preserve"> symbols, </w:t>
      </w:r>
      <w:r w:rsidR="00F974C6" w:rsidRPr="00B916EC">
        <w:t xml:space="preserve">each of </w:t>
      </w:r>
      <w:r w:rsidR="009F0136" w:rsidRPr="00B916EC">
        <w:t xml:space="preserve">the last </w:t>
      </w:r>
      <w:r w:rsidR="00000000">
        <w:rPr>
          <w:position w:val="-10"/>
        </w:rPr>
        <w:pict w14:anchorId="490E44D9">
          <v:shape id="_x0000_i2376" type="#_x0000_t75" style="width:93.5pt;height:14.05pt">
            <v:imagedata r:id="rId873" o:title=""/>
          </v:shape>
        </w:pict>
      </w:r>
      <w:r w:rsidR="009F0136" w:rsidRPr="00B916EC">
        <w:t xml:space="preserve"> </w:t>
      </w:r>
      <w:r w:rsidR="008141AE" w:rsidRPr="00B916EC">
        <w:t xml:space="preserve">symbol </w:t>
      </w:r>
      <w:r w:rsidR="009F0136" w:rsidRPr="00B916EC">
        <w:t>groups include</w:t>
      </w:r>
      <w:r w:rsidRPr="00B916EC">
        <w:t>s</w:t>
      </w:r>
      <w:r w:rsidR="009F0136" w:rsidRPr="00B916EC">
        <w:t xml:space="preserve"> </w:t>
      </w:r>
      <w:r w:rsidR="00000000">
        <w:rPr>
          <w:position w:val="-10"/>
        </w:rPr>
        <w:pict w14:anchorId="43741AD7">
          <v:shape id="_x0000_i2377" type="#_x0000_t75" style="width:43.95pt;height:14.05pt">
            <v:imagedata r:id="rId874" o:title=""/>
          </v:shape>
        </w:pict>
      </w:r>
      <w:r w:rsidR="009F0136" w:rsidRPr="00B916EC">
        <w:t xml:space="preserve"> symbols, </w:t>
      </w:r>
      <w:r w:rsidRPr="00B916EC">
        <w:t xml:space="preserve">a first bit in a pair of bits </w:t>
      </w:r>
      <w:r w:rsidR="008141AE" w:rsidRPr="00B916EC">
        <w:t xml:space="preserve">for a symbol group is applicable to </w:t>
      </w:r>
      <w:r w:rsidR="00CF13E7" w:rsidRPr="00B916EC">
        <w:t>the</w:t>
      </w:r>
      <w:r w:rsidRPr="00B916EC">
        <w:t xml:space="preserve"> subset of</w:t>
      </w:r>
      <w:r w:rsidR="00E56109">
        <w:t xml:space="preserve"> first</w:t>
      </w:r>
      <w:r w:rsidRPr="00B916EC">
        <w:t xml:space="preserve"> </w:t>
      </w:r>
      <w:r w:rsidR="00000000">
        <w:rPr>
          <w:position w:val="-10"/>
        </w:rPr>
        <w:pict w14:anchorId="5836740F">
          <v:shape id="_x0000_i2378" type="#_x0000_t75" style="width:43.95pt;height:14.05pt">
            <v:imagedata r:id="rId875" o:title=""/>
          </v:shape>
        </w:pict>
      </w:r>
      <w:r w:rsidR="00CF13E7" w:rsidRPr="00B916EC">
        <w:t xml:space="preserve"> </w:t>
      </w:r>
      <w:r w:rsidRPr="00B916EC">
        <w:t xml:space="preserve">PRBs from the set of </w:t>
      </w:r>
      <w:r w:rsidR="00000000">
        <w:rPr>
          <w:position w:val="-10"/>
        </w:rPr>
        <w:pict w14:anchorId="3C0F4801">
          <v:shape id="_x0000_i2379" type="#_x0000_t75" style="width:21.5pt;height:14.05pt">
            <v:imagedata r:id="rId857" o:title=""/>
          </v:shape>
        </w:pict>
      </w:r>
      <w:r w:rsidR="008141AE" w:rsidRPr="00B916EC">
        <w:t xml:space="preserve"> </w:t>
      </w:r>
      <w:r w:rsidRPr="00B916EC">
        <w:t xml:space="preserve">PRBs, a second bit in the pair of bits </w:t>
      </w:r>
      <w:r w:rsidR="008141AE" w:rsidRPr="00B916EC">
        <w:t xml:space="preserve">for the symbol group </w:t>
      </w:r>
      <w:r w:rsidRPr="00B916EC">
        <w:t xml:space="preserve">is </w:t>
      </w:r>
      <w:r w:rsidR="008141AE" w:rsidRPr="00B916EC">
        <w:t xml:space="preserve">applicable to </w:t>
      </w:r>
      <w:r w:rsidR="00CF13E7" w:rsidRPr="00B916EC">
        <w:t>the</w:t>
      </w:r>
      <w:r w:rsidRPr="00B916EC">
        <w:t xml:space="preserve"> subset of </w:t>
      </w:r>
      <w:r w:rsidR="00CF13E7" w:rsidRPr="00B916EC">
        <w:t xml:space="preserve">last </w:t>
      </w:r>
      <w:r w:rsidR="00000000">
        <w:rPr>
          <w:position w:val="-10"/>
        </w:rPr>
        <w:pict w14:anchorId="314A1F10">
          <v:shape id="_x0000_i2380" type="#_x0000_t75" style="width:36.45pt;height:14.05pt">
            <v:imagedata r:id="rId876" o:title=""/>
          </v:shape>
        </w:pict>
      </w:r>
      <w:r w:rsidRPr="00B916EC">
        <w:t xml:space="preserve"> PRBs from the set of </w:t>
      </w:r>
      <w:r w:rsidR="00000000">
        <w:rPr>
          <w:position w:val="-10"/>
        </w:rPr>
        <w:lastRenderedPageBreak/>
        <w:pict w14:anchorId="03967458">
          <v:shape id="_x0000_i2381" type="#_x0000_t75" style="width:21.5pt;height:14.05pt">
            <v:imagedata r:id="rId857" o:title=""/>
          </v:shape>
        </w:pict>
      </w:r>
      <w:r w:rsidR="008141AE" w:rsidRPr="00B916EC">
        <w:t xml:space="preserve"> </w:t>
      </w:r>
      <w:r w:rsidRPr="00B916EC">
        <w:t xml:space="preserve">PRBs, </w:t>
      </w:r>
      <w:r w:rsidR="003410C3" w:rsidRPr="00B916EC">
        <w:t>a</w:t>
      </w:r>
      <w:r w:rsidR="00525EBA" w:rsidRPr="00B916EC">
        <w:t xml:space="preserve"> bit value </w:t>
      </w:r>
      <w:r w:rsidR="003410C3" w:rsidRPr="00B916EC">
        <w:t xml:space="preserve">of 0 </w:t>
      </w:r>
      <w:r w:rsidR="00525EBA" w:rsidRPr="00B916EC">
        <w:t>indicates transmission</w:t>
      </w:r>
      <w:r w:rsidR="00525EBA" w:rsidRPr="00B916EC">
        <w:rPr>
          <w:lang w:val="en-US"/>
        </w:rPr>
        <w:t xml:space="preserve"> to the UE in the corresponding symbol</w:t>
      </w:r>
      <w:r w:rsidR="00525EBA" w:rsidRPr="00B916EC">
        <w:t xml:space="preserve"> </w:t>
      </w:r>
      <w:r w:rsidRPr="00B916EC">
        <w:t>group and subset of PRBs,</w:t>
      </w:r>
      <w:r w:rsidR="00525EBA" w:rsidRPr="00B916EC">
        <w:t xml:space="preserve"> </w:t>
      </w:r>
      <w:r w:rsidR="003410C3" w:rsidRPr="00B916EC">
        <w:t>and a</w:t>
      </w:r>
      <w:r w:rsidR="00525EBA" w:rsidRPr="00B916EC">
        <w:t xml:space="preserve"> bit value </w:t>
      </w:r>
      <w:r w:rsidR="003410C3" w:rsidRPr="00B916EC">
        <w:t xml:space="preserve">of 1 </w:t>
      </w:r>
      <w:r w:rsidR="00525EBA" w:rsidRPr="00B916EC">
        <w:t xml:space="preserve">indicates no transmission to the UE in the corresponding symbol </w:t>
      </w:r>
      <w:r w:rsidRPr="00B916EC">
        <w:t>group and subset of PRBs.</w:t>
      </w:r>
    </w:p>
    <w:p w14:paraId="6FC76659" w14:textId="77777777" w:rsidR="00AA22CF" w:rsidRPr="00E94087" w:rsidRDefault="00AA22CF" w:rsidP="00AA22CF">
      <w:pPr>
        <w:pStyle w:val="Heading2"/>
      </w:pPr>
      <w:bookmarkStart w:id="733" w:name="_Toc29894870"/>
      <w:bookmarkStart w:id="734" w:name="_Toc29899169"/>
      <w:bookmarkStart w:id="735" w:name="_Toc29899587"/>
      <w:bookmarkStart w:id="736" w:name="_Toc29917321"/>
      <w:bookmarkStart w:id="737" w:name="_Toc36498195"/>
      <w:bookmarkStart w:id="738" w:name="_Toc45699223"/>
      <w:bookmarkStart w:id="739" w:name="_Toc129774590"/>
      <w:r w:rsidRPr="00EE027F">
        <w:rPr>
          <w:lang w:eastAsia="zh-CN"/>
        </w:rPr>
        <w:t>11.</w:t>
      </w:r>
      <w:r>
        <w:rPr>
          <w:lang w:eastAsia="zh-CN"/>
        </w:rPr>
        <w:t>2A</w:t>
      </w:r>
      <w:r w:rsidRPr="00E94087">
        <w:rPr>
          <w:lang w:eastAsia="zh-CN"/>
        </w:rPr>
        <w:tab/>
        <w:t>Cancellation indication</w:t>
      </w:r>
      <w:bookmarkEnd w:id="733"/>
      <w:bookmarkEnd w:id="734"/>
      <w:bookmarkEnd w:id="735"/>
      <w:bookmarkEnd w:id="736"/>
      <w:bookmarkEnd w:id="737"/>
      <w:bookmarkEnd w:id="738"/>
      <w:bookmarkEnd w:id="739"/>
    </w:p>
    <w:p w14:paraId="4FAE6A27" w14:textId="0F4581C6" w:rsidR="00AA22CF" w:rsidRPr="00E94087" w:rsidRDefault="00AA22CF" w:rsidP="00AA22CF">
      <w:pPr>
        <w:rPr>
          <w:lang w:val="en-US"/>
        </w:rPr>
      </w:pPr>
      <w:r w:rsidRPr="00E94087">
        <w:rPr>
          <w:lang w:eastAsia="zh-CN"/>
        </w:rPr>
        <w:t xml:space="preserve">If a UE is provided </w:t>
      </w:r>
      <w:r w:rsidRPr="00E94087">
        <w:rPr>
          <w:i/>
        </w:rPr>
        <w:t>UplinkCancellation</w:t>
      </w:r>
      <w:r w:rsidRPr="00E94087">
        <w:rPr>
          <w:lang w:val="en-US"/>
        </w:rPr>
        <w:t>, the UE is provided</w:t>
      </w:r>
      <w:r w:rsidR="002B0BCC">
        <w:rPr>
          <w:lang w:val="en-US"/>
        </w:rPr>
        <w:t xml:space="preserve">, in one or more serving cells, a search space set </w:t>
      </w:r>
      <w:r w:rsidRPr="00E94087">
        <w:rPr>
          <w:lang w:val="en-US"/>
        </w:rPr>
        <w:t xml:space="preserve">for monitoring </w:t>
      </w:r>
      <w:r w:rsidR="002B0BCC">
        <w:rPr>
          <w:lang w:val="en-US"/>
        </w:rPr>
        <w:t xml:space="preserve">the first </w:t>
      </w:r>
      <w:r w:rsidRPr="00E94087">
        <w:rPr>
          <w:lang w:val="en-US"/>
        </w:rPr>
        <w:t xml:space="preserve">PDCCH candidate </w:t>
      </w:r>
      <w:r w:rsidR="002B0BCC">
        <w:t xml:space="preserve">with a CCE aggregation level of </w:t>
      </w:r>
      <m:oMath>
        <m:sSub>
          <m:sSubPr>
            <m:ctrlPr>
              <w:rPr>
                <w:rFonts w:ascii="Cambria Math" w:hAnsi="Cambria Math"/>
                <w:i/>
                <w:iCs/>
                <w:sz w:val="24"/>
                <w:szCs w:val="24"/>
              </w:rPr>
            </m:ctrlPr>
          </m:sSubPr>
          <m:e>
            <m:r>
              <w:rPr>
                <w:rFonts w:ascii="Cambria Math" w:hAnsi="Cambria Math"/>
              </w:rPr>
              <m:t>L</m:t>
            </m:r>
          </m:e>
          <m:sub>
            <m:r>
              <w:rPr>
                <w:rFonts w:ascii="Cambria Math" w:hAnsi="Cambria Math"/>
              </w:rPr>
              <m:t>CI</m:t>
            </m:r>
          </m:sub>
        </m:sSub>
      </m:oMath>
      <w:r w:rsidR="002B0BCC">
        <w:t xml:space="preserve"> CCEs </w:t>
      </w:r>
      <w:r w:rsidR="002B0BCC">
        <w:rPr>
          <w:lang w:val="en-US"/>
        </w:rPr>
        <w:t xml:space="preserve">of the search space set </w:t>
      </w:r>
      <w:r w:rsidRPr="00E94087">
        <w:rPr>
          <w:lang w:val="en-US"/>
        </w:rPr>
        <w:t xml:space="preserve">for </w:t>
      </w:r>
      <w:r w:rsidR="002B0BCC">
        <w:rPr>
          <w:lang w:val="en-US"/>
        </w:rPr>
        <w:t xml:space="preserve">detection of </w:t>
      </w:r>
      <w:r w:rsidRPr="00E94087">
        <w:rPr>
          <w:lang w:val="en-US"/>
        </w:rPr>
        <w:t>a DCI format 2_4 [5, TS 38.212]</w:t>
      </w:r>
      <w:r w:rsidR="002B0BCC" w:rsidRPr="002B0BCC">
        <w:rPr>
          <w:lang w:val="en-US"/>
        </w:rPr>
        <w:t xml:space="preserve"> </w:t>
      </w:r>
      <w:r w:rsidR="002B0BCC">
        <w:rPr>
          <w:lang w:val="en-US"/>
        </w:rPr>
        <w:t xml:space="preserve">with </w:t>
      </w:r>
      <w:r w:rsidR="002B0BCC">
        <w:t xml:space="preserve">a </w:t>
      </w:r>
      <w:r w:rsidR="002B0BCC">
        <w:rPr>
          <w:lang w:val="en-US"/>
        </w:rPr>
        <w:t xml:space="preserve">CI-RNTI provided by </w:t>
      </w:r>
      <w:r w:rsidR="002B0BCC">
        <w:rPr>
          <w:i/>
          <w:lang w:val="en-US"/>
        </w:rPr>
        <w:t>ci-RNTI</w:t>
      </w:r>
      <w:r w:rsidR="002B0BCC">
        <w:rPr>
          <w:lang w:val="en-US"/>
        </w:rPr>
        <w:t xml:space="preserve"> as described </w:t>
      </w:r>
      <w:r w:rsidR="006F5F9E">
        <w:rPr>
          <w:lang w:val="en-US"/>
        </w:rPr>
        <w:t>in clause</w:t>
      </w:r>
      <w:r w:rsidR="002B0BCC">
        <w:rPr>
          <w:lang w:val="en-US"/>
        </w:rPr>
        <w:t xml:space="preserve"> 10.1</w:t>
      </w:r>
      <w:r w:rsidRPr="00E94087">
        <w:rPr>
          <w:lang w:val="en-US"/>
        </w:rPr>
        <w:t xml:space="preserve">. </w:t>
      </w:r>
      <w:r w:rsidRPr="00E94087">
        <w:rPr>
          <w:i/>
        </w:rPr>
        <w:t>UplinkCancellation</w:t>
      </w:r>
      <w:r w:rsidRPr="00E94087">
        <w:rPr>
          <w:lang w:val="en-US"/>
        </w:rPr>
        <w:t xml:space="preserve"> additionally provides to the UE </w:t>
      </w:r>
    </w:p>
    <w:p w14:paraId="712B43E4" w14:textId="77777777" w:rsidR="00AA22CF" w:rsidRPr="00E94087" w:rsidRDefault="00AA22CF" w:rsidP="00AA22CF">
      <w:pPr>
        <w:pStyle w:val="B1"/>
        <w:rPr>
          <w:i/>
        </w:rPr>
      </w:pPr>
      <w:r w:rsidRPr="00E94087">
        <w:t>-</w:t>
      </w:r>
      <w:r w:rsidRPr="00E94087">
        <w:tab/>
        <w:t xml:space="preserve">a set of serving cells, by </w:t>
      </w:r>
      <w:r w:rsidRPr="00E94087">
        <w:rPr>
          <w:i/>
        </w:rPr>
        <w:t>ci-ConfigurationPerServingCell</w:t>
      </w:r>
      <w:r w:rsidRPr="00E94087">
        <w:rPr>
          <w:iCs/>
        </w:rPr>
        <w:t>,</w:t>
      </w:r>
      <w:r w:rsidRPr="00E94087">
        <w:rPr>
          <w:i/>
        </w:rPr>
        <w:t xml:space="preserve"> </w:t>
      </w:r>
      <w:r w:rsidRPr="00E94087">
        <w:t xml:space="preserve">that includes a set of serving cell indexes and a corresponding set of locations for fields in DCI format 2_4 by </w:t>
      </w:r>
      <w:r w:rsidRPr="00E94087">
        <w:rPr>
          <w:i/>
        </w:rPr>
        <w:t>positionInDCI</w:t>
      </w:r>
    </w:p>
    <w:p w14:paraId="23D866FC" w14:textId="25C13DC7" w:rsidR="00AA22CF" w:rsidRPr="00E94087" w:rsidRDefault="00AA22CF" w:rsidP="00AA22CF">
      <w:pPr>
        <w:pStyle w:val="B1"/>
        <w:rPr>
          <w:i/>
        </w:rPr>
      </w:pPr>
      <w:r w:rsidRPr="00E94087">
        <w:t>-</w:t>
      </w:r>
      <w:r w:rsidRPr="00E94087">
        <w:tab/>
        <w:t xml:space="preserve">a number of fields in DCI format 2_4, </w:t>
      </w:r>
      <w:r w:rsidRPr="00E94087">
        <w:rPr>
          <w:szCs w:val="22"/>
        </w:rPr>
        <w:t xml:space="preserve">by </w:t>
      </w:r>
      <w:r w:rsidRPr="00E94087">
        <w:rPr>
          <w:i/>
          <w:iCs/>
          <w:szCs w:val="22"/>
        </w:rPr>
        <w:t>positionInDCI-forSUL</w:t>
      </w:r>
      <w:r w:rsidRPr="00E94087">
        <w:t>, for each serving cell for a SUL carrier, if the serving cell is configured with a SUL carrier</w:t>
      </w:r>
    </w:p>
    <w:p w14:paraId="7D84FA5D" w14:textId="7B7BA8BA" w:rsidR="00AA22CF" w:rsidRPr="00E94087" w:rsidRDefault="00AA22CF" w:rsidP="00AA22CF">
      <w:pPr>
        <w:pStyle w:val="B1"/>
      </w:pPr>
      <w:r w:rsidRPr="00E94087">
        <w:t>-</w:t>
      </w:r>
      <w:r w:rsidRPr="00E94087">
        <w:tab/>
        <w:t xml:space="preserve">an information payload size for DCI format 2_4 by </w:t>
      </w:r>
      <w:r w:rsidRPr="00E94087">
        <w:rPr>
          <w:i/>
        </w:rPr>
        <w:t>dci-PayloadSize-</w:t>
      </w:r>
      <w:r w:rsidR="0023606D">
        <w:rPr>
          <w:i/>
          <w:lang w:val="en-US"/>
        </w:rPr>
        <w:t>F</w:t>
      </w:r>
      <w:r w:rsidR="0023606D" w:rsidRPr="00E94087">
        <w:rPr>
          <w:i/>
        </w:rPr>
        <w:t>orCI</w:t>
      </w:r>
    </w:p>
    <w:p w14:paraId="7185C056" w14:textId="77777777" w:rsidR="00AA22CF" w:rsidRPr="00E94087" w:rsidRDefault="00AA22CF" w:rsidP="00AA22CF">
      <w:pPr>
        <w:pStyle w:val="B1"/>
      </w:pPr>
      <w:r w:rsidRPr="00E94087">
        <w:t>-</w:t>
      </w:r>
      <w:r w:rsidRPr="00E94087">
        <w:tab/>
        <w:t xml:space="preserve">an indication for time-frequency resources by </w:t>
      </w:r>
      <w:r w:rsidRPr="00E94087">
        <w:rPr>
          <w:i/>
        </w:rPr>
        <w:t>timeFrequencyRegion</w:t>
      </w:r>
    </w:p>
    <w:p w14:paraId="33309B81" w14:textId="0352FD1D" w:rsidR="00AA22CF" w:rsidRPr="00E94087" w:rsidRDefault="00AA22CF" w:rsidP="00AA22CF">
      <w:pPr>
        <w:rPr>
          <w:rFonts w:eastAsia="MS Mincho"/>
        </w:rPr>
      </w:pPr>
      <w:r w:rsidRPr="00E94087">
        <w:rPr>
          <w:rFonts w:eastAsia="MS Mincho"/>
        </w:rPr>
        <w:t xml:space="preserve">For a serving cell having an associated field in </w:t>
      </w:r>
      <w:r w:rsidR="002B0BCC">
        <w:rPr>
          <w:rFonts w:eastAsia="MS Mincho"/>
        </w:rPr>
        <w:t xml:space="preserve">a </w:t>
      </w:r>
      <w:r w:rsidRPr="00E94087">
        <w:rPr>
          <w:rFonts w:eastAsia="MS Mincho"/>
        </w:rPr>
        <w:t xml:space="preserve">DCI format 2_4, for the field denote by </w:t>
      </w:r>
    </w:p>
    <w:p w14:paraId="6ACA6BDE" w14:textId="1FFD58EC" w:rsidR="00AA22CF" w:rsidRPr="00E94087" w:rsidRDefault="00AA22CF" w:rsidP="00AA22CF">
      <w:pPr>
        <w:pStyle w:val="B1"/>
      </w:pPr>
      <w:r w:rsidRPr="00E94087">
        <w:t>-</w:t>
      </w:r>
      <w:r w:rsidRPr="00E94087">
        <w:tab/>
      </w:r>
      <m:oMath>
        <m:sSub>
          <m:sSubPr>
            <m:ctrlPr>
              <w:rPr>
                <w:rFonts w:ascii="Cambria Math" w:hAnsi="Cambria Math"/>
                <w:i/>
              </w:rPr>
            </m:ctrlPr>
          </m:sSubPr>
          <m:e>
            <m:r>
              <w:rPr>
                <w:rFonts w:ascii="Cambria Math"/>
              </w:rPr>
              <m:t>N</m:t>
            </m:r>
          </m:e>
          <m:sub>
            <m:r>
              <m:rPr>
                <m:nor/>
              </m:rPr>
              <w:rPr>
                <w:rFonts w:ascii="Cambria Math"/>
              </w:rPr>
              <m:t>CI</m:t>
            </m:r>
            <m:ctrlPr>
              <w:rPr>
                <w:rFonts w:ascii="Cambria Math" w:hAnsi="Cambria Math"/>
              </w:rPr>
            </m:ctrlPr>
          </m:sub>
        </m:sSub>
      </m:oMath>
      <w:r w:rsidRPr="00E94087">
        <w:t xml:space="preserve"> a number of bits provided by </w:t>
      </w:r>
      <w:r w:rsidR="0023606D">
        <w:rPr>
          <w:i/>
          <w:lang w:val="en-US"/>
        </w:rPr>
        <w:t>ci</w:t>
      </w:r>
      <w:r w:rsidRPr="00E94087">
        <w:rPr>
          <w:i/>
        </w:rPr>
        <w:t>-PayloadSize</w:t>
      </w:r>
    </w:p>
    <w:p w14:paraId="729912D7" w14:textId="77777777" w:rsidR="00AA22CF" w:rsidRPr="00E94087" w:rsidRDefault="00AA22CF" w:rsidP="00AA22CF">
      <w:pPr>
        <w:pStyle w:val="B1"/>
        <w:rPr>
          <w:iCs/>
        </w:rPr>
      </w:pPr>
      <w:r w:rsidRPr="00E94087">
        <w:t>-</w:t>
      </w:r>
      <w:r w:rsidRPr="00E94087">
        <w:tab/>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oMath>
      <w:r w:rsidRPr="00E94087">
        <w:t xml:space="preserve"> a number of PRBs provided by </w:t>
      </w:r>
      <w:r w:rsidRPr="00E94087">
        <w:rPr>
          <w:i/>
          <w:iCs/>
          <w:lang w:eastAsia="zh-CN"/>
        </w:rPr>
        <w:t>frequencyRegionforCI</w:t>
      </w:r>
      <w:r w:rsidRPr="00E94087">
        <w:rPr>
          <w:lang w:eastAsia="zh-CN"/>
        </w:rPr>
        <w:t xml:space="preserve"> in </w:t>
      </w:r>
      <w:r w:rsidRPr="00E94087">
        <w:rPr>
          <w:i/>
        </w:rPr>
        <w:t>timeFrequencyRegion</w:t>
      </w:r>
    </w:p>
    <w:p w14:paraId="088BA1D8" w14:textId="77777777" w:rsidR="00341C11" w:rsidRDefault="00AA22CF" w:rsidP="00341C11">
      <w:pPr>
        <w:pStyle w:val="B1"/>
        <w:rPr>
          <w:lang w:val="en-US" w:eastAsia="zh-CN"/>
        </w:rPr>
      </w:pPr>
      <w:r w:rsidRPr="00E94087">
        <w:t>-</w:t>
      </w:r>
      <w:r w:rsidRPr="00E94087">
        <w:tab/>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t xml:space="preserve"> a number of symbols, excluding symbols for reception of SS/PBCH blocks and DL symbols indicated by </w:t>
      </w:r>
      <w:r w:rsidRPr="00E94087">
        <w:rPr>
          <w:i/>
          <w:lang w:eastAsia="zh-CN"/>
        </w:rPr>
        <w:t>tdd-UL-DL-ConfigurationCommon</w:t>
      </w:r>
      <w:r w:rsidRPr="00E94087">
        <w:rPr>
          <w:lang w:eastAsia="zh-CN"/>
        </w:rPr>
        <w:t>,</w:t>
      </w:r>
      <w:r w:rsidR="00341C11">
        <w:rPr>
          <w:lang w:val="en-US" w:eastAsia="zh-CN"/>
        </w:rPr>
        <w:t xml:space="preserve"> from a number of symbols that</w:t>
      </w:r>
    </w:p>
    <w:p w14:paraId="37A901AE" w14:textId="77777777" w:rsidR="00341C11" w:rsidRDefault="00341C11" w:rsidP="00CE0840">
      <w:pPr>
        <w:pStyle w:val="B2"/>
        <w:rPr>
          <w:lang w:val="en-US" w:eastAsia="ko-KR"/>
        </w:rPr>
      </w:pPr>
      <w:r>
        <w:t>-</w:t>
      </w:r>
      <w:r>
        <w:tab/>
      </w:r>
      <w:r>
        <w:rPr>
          <w:lang w:val="en-US"/>
        </w:rPr>
        <w:t xml:space="preserve">is </w:t>
      </w:r>
      <w:r w:rsidR="00AA22CF" w:rsidRPr="00E94087">
        <w:t xml:space="preserve">provided by </w:t>
      </w:r>
      <w:r w:rsidR="00AA22CF" w:rsidRPr="00E94087">
        <w:rPr>
          <w:i/>
          <w:iCs/>
          <w:lang w:eastAsia="zh-CN"/>
        </w:rPr>
        <w:t>timeDurationforCI</w:t>
      </w:r>
      <w:r w:rsidR="00AA22CF" w:rsidRPr="00E94087">
        <w:rPr>
          <w:lang w:eastAsia="zh-CN"/>
        </w:rPr>
        <w:t xml:space="preserve"> in </w:t>
      </w:r>
      <w:r w:rsidR="00AA22CF" w:rsidRPr="00E94087">
        <w:rPr>
          <w:i/>
        </w:rPr>
        <w:t>timeFrequencyRegion</w:t>
      </w:r>
      <w:r>
        <w:rPr>
          <w:iCs/>
          <w:lang w:val="en-US"/>
        </w:rPr>
        <w:t xml:space="preserve">, </w:t>
      </w:r>
      <w:r>
        <w:rPr>
          <w:lang w:eastAsia="ko-KR"/>
        </w:rPr>
        <w:t xml:space="preserve">if the </w:t>
      </w:r>
      <w:r>
        <w:rPr>
          <w:lang w:val="en-US" w:eastAsia="ko-KR"/>
        </w:rPr>
        <w:t>PDCCH</w:t>
      </w:r>
      <w:r>
        <w:rPr>
          <w:lang w:eastAsia="ko-KR"/>
        </w:rPr>
        <w:t xml:space="preserve"> monitoring periodicity</w:t>
      </w:r>
      <w:r>
        <w:rPr>
          <w:lang w:val="en-US" w:eastAsia="ko-KR"/>
        </w:rPr>
        <w:t xml:space="preserve"> for the search space set with the DCI format 2_4 </w:t>
      </w:r>
      <w:r>
        <w:rPr>
          <w:lang w:eastAsia="ko-KR"/>
        </w:rPr>
        <w:t xml:space="preserve">is </w:t>
      </w:r>
      <w:r>
        <w:rPr>
          <w:lang w:val="en-US" w:eastAsia="ko-KR"/>
        </w:rPr>
        <w:t>one</w:t>
      </w:r>
      <w:r>
        <w:rPr>
          <w:lang w:eastAsia="ko-KR"/>
        </w:rPr>
        <w:t xml:space="preserve"> slot </w:t>
      </w:r>
      <w:r>
        <w:rPr>
          <w:lang w:val="en-US" w:eastAsia="ko-KR"/>
        </w:rPr>
        <w:t>and there are</w:t>
      </w:r>
      <w:r>
        <w:rPr>
          <w:lang w:eastAsia="ko-KR"/>
        </w:rPr>
        <w:t xml:space="preserve"> more than one </w:t>
      </w:r>
      <w:r>
        <w:rPr>
          <w:lang w:val="en-US" w:eastAsia="ko-KR"/>
        </w:rPr>
        <w:t xml:space="preserve">PDCCH </w:t>
      </w:r>
      <w:r>
        <w:rPr>
          <w:lang w:eastAsia="ko-KR"/>
        </w:rPr>
        <w:t>monitoring occasions</w:t>
      </w:r>
      <w:r>
        <w:rPr>
          <w:lang w:val="en-US" w:eastAsia="ko-KR"/>
        </w:rPr>
        <w:t xml:space="preserve"> in a slot, or</w:t>
      </w:r>
    </w:p>
    <w:p w14:paraId="7574B139" w14:textId="69B24481" w:rsidR="00AA22CF" w:rsidRPr="00E94087" w:rsidRDefault="00341C11" w:rsidP="00CE0840">
      <w:pPr>
        <w:pStyle w:val="B2"/>
        <w:rPr>
          <w:iCs/>
        </w:rPr>
      </w:pPr>
      <w:r>
        <w:t>-</w:t>
      </w:r>
      <w:r>
        <w:tab/>
      </w:r>
      <w:r>
        <w:rPr>
          <w:lang w:val="en-US"/>
        </w:rPr>
        <w:t>is equal</w:t>
      </w:r>
      <w:r>
        <w:t xml:space="preserve"> </w:t>
      </w:r>
      <w:r>
        <w:rPr>
          <w:lang w:val="en-US"/>
        </w:rPr>
        <w:t>to the PDCCH monitoring periodicity, otherwise.</w:t>
      </w:r>
    </w:p>
    <w:p w14:paraId="18BFBFEF" w14:textId="77777777" w:rsidR="00AA22CF" w:rsidRPr="00E94087" w:rsidRDefault="00AA22CF" w:rsidP="00AA22CF">
      <w:pPr>
        <w:pStyle w:val="B1"/>
        <w:rPr>
          <w:i/>
        </w:rPr>
      </w:pPr>
      <w:r w:rsidRPr="00E94087">
        <w:t>-</w:t>
      </w:r>
      <w:r w:rsidRPr="00E94087">
        <w:tab/>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Pr="00E94087">
        <w:t xml:space="preserve"> a number of partitions for the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t xml:space="preserve"> symbols provided by </w:t>
      </w:r>
      <w:r w:rsidRPr="00E94087">
        <w:rPr>
          <w:i/>
          <w:iCs/>
          <w:lang w:eastAsia="zh-CN"/>
        </w:rPr>
        <w:t>timeGranularityforCI</w:t>
      </w:r>
      <w:r w:rsidRPr="00E94087">
        <w:rPr>
          <w:lang w:eastAsia="zh-CN"/>
        </w:rPr>
        <w:t xml:space="preserve"> in </w:t>
      </w:r>
      <w:r w:rsidRPr="00E94087">
        <w:rPr>
          <w:i/>
        </w:rPr>
        <w:t>timeFrequencyRegion</w:t>
      </w:r>
    </w:p>
    <w:p w14:paraId="0F3300C7" w14:textId="27FC4325" w:rsidR="00AA22CF" w:rsidRPr="00E94087" w:rsidRDefault="00000000" w:rsidP="00AA22CF">
      <w:pPr>
        <w:rPr>
          <w:lang w:eastAsia="ko-KR"/>
        </w:rPr>
      </w:pP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sets of bits from the</w:t>
      </w:r>
      <w:r w:rsidR="00341C11">
        <w:t xml:space="preserve"> MSB of the</w:t>
      </w:r>
      <w:r w:rsidR="00AA22CF" w:rsidRPr="00E94087">
        <w:t xml:space="preserve"> </w:t>
      </w:r>
      <m:oMath>
        <m:sSub>
          <m:sSubPr>
            <m:ctrlPr>
              <w:rPr>
                <w:rFonts w:ascii="Cambria Math" w:hAnsi="Cambria Math"/>
                <w:i/>
              </w:rPr>
            </m:ctrlPr>
          </m:sSubPr>
          <m:e>
            <m:r>
              <w:rPr>
                <w:rFonts w:ascii="Cambria Math"/>
              </w:rPr>
              <m:t>N</m:t>
            </m:r>
          </m:e>
          <m:sub>
            <m:r>
              <m:rPr>
                <m:nor/>
              </m:rPr>
              <w:rPr>
                <w:rFonts w:ascii="Cambria Math"/>
              </w:rPr>
              <m:t>CI</m:t>
            </m:r>
            <m:ctrlPr>
              <w:rPr>
                <w:rFonts w:ascii="Cambria Math" w:hAnsi="Cambria Math"/>
              </w:rPr>
            </m:ctrlPr>
          </m:sub>
        </m:sSub>
      </m:oMath>
      <w:r w:rsidR="00AA22CF" w:rsidRPr="00E94087">
        <w:t xml:space="preserve"> bits have a one-to-one mapping with </w:t>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of symbols where each of the first </w:t>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r>
          <w:rPr>
            <w:rFonts w:ascii="Cambria Math"/>
          </w:rPr>
          <m:t>-</m:t>
        </m:r>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sty m:val="p"/>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oMath>
      <w:r w:rsidR="00AA22CF" w:rsidRPr="00E94087">
        <w:t xml:space="preserve"> symbols and each of the remaining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oMath>
      <w:r w:rsidR="00AA22CF" w:rsidRPr="00E94087">
        <w:t xml:space="preserve"> symbols. A UE determines a symbol duration with respect to a SCS configuration of an active DL BWP where the UE monitors PDCCH for DCI format 2_4 detection. </w:t>
      </w:r>
    </w:p>
    <w:p w14:paraId="32B19AAD" w14:textId="1EB743BA" w:rsidR="00AA22CF" w:rsidRPr="00E94087" w:rsidRDefault="00AA22CF" w:rsidP="00AA22CF">
      <w:r w:rsidRPr="00E94087">
        <w:t xml:space="preserve">For a group of symbols, </w:t>
      </w:r>
      <m:oMath>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BI</m:t>
            </m:r>
            <m:ctrlPr>
              <w:rPr>
                <w:rFonts w:ascii="Cambria Math" w:hAnsi="Cambria Math" w:cs="Calibri"/>
                <w:sz w:val="21"/>
                <w:szCs w:val="21"/>
              </w:rPr>
            </m:ctrlPr>
          </m:sub>
        </m:sSub>
        <m:r>
          <w:rPr>
            <w:rFonts w:ascii="Cambria Math" w:hAnsi="Cambria Math"/>
          </w:rPr>
          <m:t>=</m:t>
        </m:r>
        <m:f>
          <m:fPr>
            <m:type m:val="lin"/>
            <m:ctrlPr>
              <w:rPr>
                <w:rFonts w:ascii="Cambria Math" w:hAnsi="Cambria Math" w:cs="Calibri"/>
                <w:i/>
                <w:iCs/>
                <w:sz w:val="21"/>
                <w:szCs w:val="21"/>
              </w:rPr>
            </m:ctrlPr>
          </m:fPr>
          <m:num>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CI</m:t>
                </m:r>
                <m:ctrlPr>
                  <w:rPr>
                    <w:rFonts w:ascii="Cambria Math" w:hAnsi="Cambria Math" w:cs="Calibri"/>
                    <w:sz w:val="21"/>
                    <w:szCs w:val="21"/>
                  </w:rPr>
                </m:ctrlPr>
              </m:sub>
            </m:sSub>
          </m:num>
          <m:den>
            <m:sSub>
              <m:sSubPr>
                <m:ctrlPr>
                  <w:rPr>
                    <w:rFonts w:ascii="Cambria Math" w:hAnsi="Cambria Math" w:cs="Calibri"/>
                    <w:i/>
                    <w:iCs/>
                    <w:sz w:val="21"/>
                    <w:szCs w:val="21"/>
                  </w:rPr>
                </m:ctrlPr>
              </m:sSubPr>
              <m:e>
                <m:r>
                  <w:rPr>
                    <w:rFonts w:ascii="Cambria Math" w:hAnsi="Cambria Math"/>
                  </w:rPr>
                  <m:t>G</m:t>
                </m:r>
              </m:e>
              <m:sub>
                <m:r>
                  <w:rPr>
                    <w:rFonts w:ascii="Cambria Math" w:hAnsi="Cambria Math"/>
                  </w:rPr>
                  <m:t>CI</m:t>
                </m:r>
              </m:sub>
            </m:sSub>
          </m:den>
        </m:f>
      </m:oMath>
      <w:r w:rsidRPr="00E94087">
        <w:t xml:space="preserve"> bits from</w:t>
      </w:r>
      <w:r w:rsidR="00341C11">
        <w:t xml:space="preserve"> MSB of</w:t>
      </w:r>
      <w:r w:rsidRPr="00E94087">
        <w:t xml:space="preserve"> each set of bits have a one-to-one mapping with </w:t>
      </w:r>
      <m:oMath>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of PRBs where each of the first </w:t>
      </w:r>
      <m:oMath>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r>
          <w:rPr>
            <w:rFonts w:ascii="Cambria Math"/>
          </w:rPr>
          <m:t>-</m:t>
        </m:r>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oMath>
      <w:r w:rsidRPr="00E94087">
        <w:t xml:space="preserve"> PRBs and each of the remaining </w:t>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oMath>
      <w:r w:rsidRPr="00E94087">
        <w:t xml:space="preserve"> PRBs. </w:t>
      </w:r>
      <w:r w:rsidRPr="00E94087">
        <w:rPr>
          <w:lang w:val="en-US"/>
        </w:rPr>
        <w:t>A UE determines a first PRB index as</w:t>
      </w:r>
      <w:r w:rsidRPr="00E94087">
        <w:t xml:space="preserve"> </w:t>
      </w:r>
      <m:oMath>
        <m:sSub>
          <m:sSubPr>
            <m:ctrlPr>
              <w:rPr>
                <w:rFonts w:ascii="Cambria Math" w:hAnsi="Cambria Math"/>
                <w:i/>
                <w:lang w:val="x-none"/>
              </w:rPr>
            </m:ctrlPr>
          </m:sSubPr>
          <m:e>
            <m:sSubSup>
              <m:sSubSupPr>
                <m:ctrlPr>
                  <w:rPr>
                    <w:rFonts w:ascii="Cambria Math" w:hAnsi="Cambria Math"/>
                    <w:i/>
                    <w:lang w:val="x-none"/>
                  </w:rPr>
                </m:ctrlPr>
              </m:sSubSupPr>
              <m:e>
                <m:r>
                  <w:rPr>
                    <w:rFonts w:ascii="Cambria Math"/>
                    <w:lang w:val="x-none"/>
                  </w:rPr>
                  <m:t>N</m:t>
                </m:r>
              </m:e>
              <m:sub>
                <m:r>
                  <w:rPr>
                    <w:rFonts w:ascii="Cambria Math"/>
                    <w:lang w:val="x-none"/>
                  </w:rPr>
                  <m:t>RFR</m:t>
                </m:r>
              </m:sub>
              <m:sup>
                <m:r>
                  <w:rPr>
                    <w:rFonts w:ascii="Cambria Math"/>
                    <w:lang w:val="x-none"/>
                  </w:rPr>
                  <m:t>start</m:t>
                </m:r>
              </m:sup>
            </m:sSubSup>
            <m:r>
              <w:rPr>
                <w:rFonts w:ascii="Cambria Math"/>
                <w:lang w:val="x-none"/>
              </w:rPr>
              <m:t>=O</m:t>
            </m:r>
          </m:e>
          <m:sub>
            <m:r>
              <m:rPr>
                <m:nor/>
              </m:rPr>
              <w:rPr>
                <w:rFonts w:ascii="Cambria Math"/>
                <w:lang w:val="x-none"/>
              </w:rPr>
              <m:t>carrier</m:t>
            </m:r>
            <m:ctrlPr>
              <w:rPr>
                <w:rFonts w:ascii="Cambria Math" w:hAnsi="Cambria Math"/>
                <w:lang w:val="x-none"/>
              </w:rPr>
            </m:ctrlP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RB</m:t>
            </m:r>
          </m:e>
          <m:sub>
            <m:r>
              <w:rPr>
                <w:rFonts w:ascii="Cambria Math" w:hAnsi="Cambria Math"/>
                <w:lang w:val="x-none"/>
              </w:rPr>
              <m:t>start</m:t>
            </m:r>
          </m:sub>
        </m:sSub>
      </m:oMath>
      <w:r w:rsidRPr="00E94087">
        <w:t xml:space="preserve"> and a number of contiguous RBs as </w:t>
      </w:r>
      <m:oMath>
        <m:sSub>
          <m:sSubPr>
            <m:ctrlPr>
              <w:rPr>
                <w:rFonts w:ascii="Cambria Math" w:hAnsi="Cambria Math"/>
                <w:i/>
                <w:sz w:val="24"/>
                <w:szCs w:val="24"/>
                <w:lang w:val="x-none"/>
              </w:rPr>
            </m:ctrlPr>
          </m:sSubPr>
          <m:e>
            <m:sSub>
              <m:sSubPr>
                <m:ctrlPr>
                  <w:rPr>
                    <w:rFonts w:ascii="Cambria Math" w:hAnsi="Cambria Math"/>
                    <w:i/>
                    <w:sz w:val="24"/>
                    <w:szCs w:val="24"/>
                  </w:rPr>
                </m:ctrlPr>
              </m:sSubPr>
              <m:e>
                <m:r>
                  <w:rPr>
                    <w:rFonts w:ascii="Cambria Math"/>
                  </w:rPr>
                  <m:t>B</m:t>
                </m:r>
              </m:e>
              <m:sub>
                <m:r>
                  <m:rPr>
                    <m:sty m:val="p"/>
                  </m:rPr>
                  <w:rPr>
                    <w:rFonts w:ascii="Cambria Math"/>
                  </w:rPr>
                  <m:t>CI</m:t>
                </m:r>
                <m:ctrlPr>
                  <w:rPr>
                    <w:rFonts w:ascii="Cambria Math" w:hAnsi="Cambria Math"/>
                    <w:sz w:val="24"/>
                    <w:szCs w:val="24"/>
                  </w:rPr>
                </m:ctrlPr>
              </m:sub>
            </m:sSub>
            <m:r>
              <w:rPr>
                <w:rFonts w:ascii="Cambria Math"/>
                <w:lang w:val="x-none"/>
              </w:rPr>
              <m:t>=L</m:t>
            </m:r>
          </m:e>
          <m:sub>
            <m:r>
              <m:rPr>
                <m:sty m:val="p"/>
              </m:rPr>
              <w:rPr>
                <w:rFonts w:ascii="Cambria Math"/>
                <w:lang w:val="x-none"/>
              </w:rPr>
              <m:t>RB</m:t>
            </m:r>
            <m:ctrlPr>
              <w:rPr>
                <w:rFonts w:ascii="Cambria Math" w:hAnsi="Cambria Math"/>
                <w:sz w:val="24"/>
                <w:szCs w:val="24"/>
                <w:lang w:val="x-none"/>
              </w:rPr>
            </m:ctrlPr>
          </m:sub>
        </m:sSub>
        <m:r>
          <m:rPr>
            <m:sty m:val="p"/>
          </m:rPr>
          <w:rPr>
            <w:rFonts w:ascii="Cambria Math" w:hAnsi="Cambria Math"/>
          </w:rPr>
          <m:t xml:space="preserve"> </m:t>
        </m:r>
      </m:oMath>
      <w:r w:rsidRPr="00E94087">
        <w:rPr>
          <w:lang w:val="en-US"/>
        </w:rPr>
        <w:t xml:space="preserve"> from</w:t>
      </w:r>
      <w:r w:rsidRPr="00E94087">
        <w:t xml:space="preserve"> </w:t>
      </w:r>
      <w:r w:rsidRPr="00E94087">
        <w:rPr>
          <w:i/>
          <w:iCs/>
          <w:lang w:val="x-none" w:eastAsia="zh-CN"/>
        </w:rPr>
        <w:t>frequencyRegion</w:t>
      </w:r>
      <w:r w:rsidRPr="00E94087">
        <w:rPr>
          <w:i/>
          <w:iCs/>
          <w:lang w:val="en-US" w:eastAsia="zh-CN"/>
        </w:rPr>
        <w:t>forCI</w:t>
      </w:r>
      <w:r w:rsidRPr="00E94087">
        <w:rPr>
          <w:i/>
        </w:rPr>
        <w:t xml:space="preserve"> </w:t>
      </w:r>
      <w:r w:rsidRPr="00E94087">
        <w:t xml:space="preserve">that </w:t>
      </w:r>
      <w:r w:rsidRPr="00E94087">
        <w:rPr>
          <w:lang w:val="en-US"/>
        </w:rPr>
        <w:t>indicates</w:t>
      </w:r>
      <w:r w:rsidRPr="00E94087">
        <w:t xml:space="preserve"> </w:t>
      </w:r>
      <w:r w:rsidRPr="00E94087">
        <w:rPr>
          <w:lang w:val="en-US"/>
        </w:rPr>
        <w:t xml:space="preserve">an offset </w:t>
      </w:r>
      <m:oMath>
        <m:sSub>
          <m:sSubPr>
            <m:ctrlPr>
              <w:rPr>
                <w:rFonts w:ascii="Cambria Math" w:hAnsi="Cambria Math"/>
                <w:i/>
                <w:lang w:val="x-none"/>
              </w:rPr>
            </m:ctrlPr>
          </m:sSubPr>
          <m:e>
            <m:r>
              <w:rPr>
                <w:rFonts w:ascii="Cambria Math" w:hAnsi="Cambria Math"/>
                <w:lang w:val="x-none"/>
              </w:rPr>
              <m:t>RB</m:t>
            </m:r>
          </m:e>
          <m:sub>
            <m:r>
              <w:rPr>
                <w:rFonts w:ascii="Cambria Math" w:hAnsi="Cambria Math"/>
                <w:lang w:val="x-none"/>
              </w:rPr>
              <m:t>start</m:t>
            </m:r>
          </m:sub>
        </m:sSub>
      </m:oMath>
      <w:r w:rsidRPr="00E94087">
        <w:rPr>
          <w:lang w:val="en-US"/>
        </w:rPr>
        <w:t xml:space="preserve"> and a length </w:t>
      </w:r>
      <m:oMath>
        <m:sSub>
          <m:sSubPr>
            <m:ctrlPr>
              <w:rPr>
                <w:rFonts w:ascii="Cambria Math" w:hAnsi="Cambria Math"/>
                <w:i/>
                <w:lang w:val="x-none"/>
              </w:rPr>
            </m:ctrlPr>
          </m:sSubPr>
          <m:e>
            <m:r>
              <w:rPr>
                <w:rFonts w:ascii="Cambria Math"/>
                <w:lang w:val="x-none"/>
              </w:rPr>
              <m:t>L</m:t>
            </m:r>
          </m:e>
          <m:sub>
            <m:r>
              <m:rPr>
                <m:nor/>
              </m:rPr>
              <w:rPr>
                <w:rFonts w:ascii="Cambria Math"/>
                <w:lang w:val="x-none"/>
              </w:rPr>
              <m:t>RB</m:t>
            </m:r>
            <m:ctrlPr>
              <w:rPr>
                <w:rFonts w:ascii="Cambria Math" w:hAnsi="Cambria Math"/>
                <w:lang w:val="x-none"/>
              </w:rPr>
            </m:ctrlPr>
          </m:sub>
        </m:sSub>
      </m:oMath>
      <w:r w:rsidRPr="00E94087">
        <w:rPr>
          <w:lang w:val="en-US"/>
        </w:rPr>
        <w:t xml:space="preserve"> </w:t>
      </w:r>
      <w:r w:rsidRPr="00E94087">
        <w:t>as RIV according to [</w:t>
      </w:r>
      <w:r w:rsidRPr="00E94087">
        <w:rPr>
          <w:lang w:val="en-US"/>
        </w:rPr>
        <w:t>6</w:t>
      </w:r>
      <w:r w:rsidRPr="00E94087">
        <w:t>, TS 38.214],</w:t>
      </w:r>
      <w:r w:rsidRPr="00E94087">
        <w:rPr>
          <w:lang w:val="en-US"/>
        </w:rPr>
        <w:t xml:space="preserve"> and from </w:t>
      </w:r>
      <w:r w:rsidRPr="00E94087">
        <w:rPr>
          <w:i/>
        </w:rPr>
        <w:t>offsetToCarrier</w:t>
      </w:r>
      <w:r w:rsidRPr="00E94087">
        <w:t xml:space="preserve"> </w:t>
      </w:r>
      <w:r w:rsidR="00DB01E2" w:rsidRPr="00DD2D2B">
        <w:rPr>
          <w:rFonts w:hint="eastAsia"/>
        </w:rPr>
        <w:t>in</w:t>
      </w:r>
      <w:r w:rsidR="00DB01E2">
        <w:t xml:space="preserve"> </w:t>
      </w:r>
      <w:r w:rsidR="00DB01E2" w:rsidRPr="00DD2D2B">
        <w:rPr>
          <w:rStyle w:val="Emphasis"/>
          <w:rFonts w:hint="eastAsia"/>
        </w:rPr>
        <w:t>FrequencyInfoUL-SIB</w:t>
      </w:r>
      <w:r w:rsidR="00DB01E2" w:rsidRPr="00DD2D2B">
        <w:rPr>
          <w:lang w:val="en-US"/>
        </w:rPr>
        <w:t xml:space="preserve"> </w:t>
      </w:r>
      <w:r w:rsidR="00341C11">
        <w:t xml:space="preserve">or </w:t>
      </w:r>
      <w:r w:rsidR="00341C11">
        <w:rPr>
          <w:rStyle w:val="Emphasis"/>
        </w:rPr>
        <w:t>FrequencyInfoUL</w:t>
      </w:r>
      <w:r w:rsidR="00341C11">
        <w:rPr>
          <w:lang w:val="en-US"/>
        </w:rPr>
        <w:t xml:space="preserve"> </w:t>
      </w:r>
      <w:r w:rsidRPr="00E94087">
        <w:rPr>
          <w:lang w:val="en-US"/>
        </w:rPr>
        <w:t>that indicates</w:t>
      </w:r>
      <w:r w:rsidRPr="00E94087">
        <w:t xml:space="preserve"> </w:t>
      </w:r>
      <m:oMath>
        <m:sSub>
          <m:sSubPr>
            <m:ctrlPr>
              <w:rPr>
                <w:rFonts w:ascii="Cambria Math" w:hAnsi="Cambria Math"/>
                <w:i/>
                <w:lang w:val="x-none"/>
              </w:rPr>
            </m:ctrlPr>
          </m:sSubPr>
          <m:e>
            <m:r>
              <w:rPr>
                <w:rFonts w:ascii="Cambria Math"/>
                <w:lang w:val="x-none"/>
              </w:rPr>
              <m:t>O</m:t>
            </m:r>
          </m:e>
          <m:sub>
            <m:r>
              <m:rPr>
                <m:nor/>
              </m:rPr>
              <w:rPr>
                <w:rFonts w:ascii="Cambria Math"/>
                <w:lang w:val="x-none"/>
              </w:rPr>
              <m:t>carrier</m:t>
            </m:r>
            <m:ctrlPr>
              <w:rPr>
                <w:rFonts w:ascii="Cambria Math" w:hAnsi="Cambria Math"/>
                <w:lang w:val="x-none"/>
              </w:rPr>
            </m:ctrlPr>
          </m:sub>
        </m:sSub>
      </m:oMath>
      <w:r w:rsidRPr="00E94087">
        <w:rPr>
          <w:lang w:val="en-US"/>
        </w:rPr>
        <w:t xml:space="preserve"> for a</w:t>
      </w:r>
      <w:r w:rsidRPr="00E94087">
        <w:t xml:space="preserve"> SCS configuration of an active DL BWP where the UE monitors PDCCH for DCI format 2_4 detection.</w:t>
      </w:r>
    </w:p>
    <w:p w14:paraId="56D8D093" w14:textId="4F04BDA1" w:rsidR="00341C11" w:rsidRDefault="00341C11" w:rsidP="00341C11">
      <w:pPr>
        <w:rPr>
          <w:rFonts w:eastAsia="DengXian"/>
          <w:lang w:val="en-US" w:eastAsia="zh-CN"/>
        </w:rPr>
      </w:pPr>
      <w:r>
        <w:rPr>
          <w:rFonts w:eastAsia="MS Mincho"/>
        </w:rPr>
        <w:t xml:space="preserve">An indication by a DCI format 2_4 for a serving cell is applicable to a PUSCH transmission or an SRS transmission on the serving cell. </w:t>
      </w:r>
      <w:r>
        <w:t xml:space="preserve">If the PUSCH transmission or the SRS transmission is scheduled by a DCI format, the indication by the DCI format 2_4 is applicable to the PUSCH transmission or SRS transmission only if the last symbol of the PDCCH reception providing the DCI format is earlier than the first symbol of the PDCCH reception providing the DCI format 2_4. </w:t>
      </w:r>
      <w:r>
        <w:rPr>
          <w:rFonts w:eastAsia="MS Mincho"/>
        </w:rPr>
        <w:t xml:space="preserve">For the serving cell, the UE determines the first symbol of the </w:t>
      </w:r>
      <m:oMath>
        <m:sSub>
          <m:sSubPr>
            <m:ctrlPr>
              <w:rPr>
                <w:rFonts w:ascii="Cambria Math" w:hAnsi="Cambria Math"/>
                <w:i/>
              </w:rPr>
            </m:ctrlPr>
          </m:sSubPr>
          <m:e>
            <m:r>
              <w:rPr>
                <w:rFonts w:ascii="Cambria Math" w:hAnsi="Cambria Math"/>
              </w:rPr>
              <m:t>T</m:t>
            </m:r>
          </m:e>
          <m:sub>
            <m:r>
              <m:rPr>
                <m:sty m:val="p"/>
              </m:rPr>
              <w:rPr>
                <w:rFonts w:ascii="Cambria Math" w:hAnsi="Cambria Math"/>
              </w:rPr>
              <m:t>CI</m:t>
            </m:r>
            <m:ctrlPr>
              <w:rPr>
                <w:rFonts w:ascii="Cambria Math" w:hAnsi="Cambria Math"/>
              </w:rPr>
            </m:ctrlPr>
          </m:sub>
        </m:sSub>
      </m:oMath>
      <w:r>
        <w:rPr>
          <w:rFonts w:eastAsia="MS Mincho"/>
        </w:rPr>
        <w:t xml:space="preserve"> symbols </w:t>
      </w:r>
      <w:r>
        <w:rPr>
          <w:lang w:val="en-US"/>
        </w:rPr>
        <w:t xml:space="preserve">to be the first symbol that is after </w:t>
      </w:r>
      <m:oMath>
        <m:sSub>
          <m:sSubPr>
            <m:ctrlPr>
              <w:rPr>
                <w:rFonts w:ascii="Cambria Math" w:eastAsiaTheme="minorHAnsi" w:hAnsi="Cambria Math"/>
                <w:i/>
              </w:rPr>
            </m:ctrlPr>
          </m:sSubPr>
          <m:e>
            <m:r>
              <w:rPr>
                <w:rFonts w:ascii="Cambria Math" w:hAnsi="Cambria Math"/>
              </w:rPr>
              <m:t>T'</m:t>
            </m:r>
          </m:e>
          <m:sub>
            <m:r>
              <m:rPr>
                <m:sty m:val="p"/>
              </m:rPr>
              <w:rPr>
                <w:rFonts w:ascii="Cambria Math" w:hAnsi="Cambria Math"/>
              </w:rPr>
              <m:t>proc,2</m:t>
            </m:r>
            <m:ctrlPr>
              <w:rPr>
                <w:rFonts w:ascii="Cambria Math" w:eastAsiaTheme="minorHAnsi" w:hAnsi="Cambria Math"/>
              </w:rPr>
            </m:ctrlPr>
          </m:sub>
        </m:sSub>
      </m:oMath>
      <w:r>
        <w:rPr>
          <w:lang w:val="en-US"/>
        </w:rPr>
        <w:t xml:space="preserve"> </w:t>
      </w:r>
      <w:r>
        <w:t xml:space="preserve">from the end of a PDCCH reception where the UE detects the DCI format 2_4, where </w:t>
      </w:r>
      <m:oMath>
        <m:sSub>
          <m:sSubPr>
            <m:ctrlPr>
              <w:rPr>
                <w:rFonts w:ascii="Cambria Math" w:eastAsiaTheme="minorHAnsi" w:hAnsi="Cambria Math"/>
                <w:i/>
              </w:rPr>
            </m:ctrlPr>
          </m:sSubPr>
          <m:e>
            <m:r>
              <w:rPr>
                <w:rFonts w:ascii="Cambria Math" w:hAnsi="Cambria Math"/>
              </w:rPr>
              <m:t>T'</m:t>
            </m:r>
          </m:e>
          <m:sub>
            <m:r>
              <m:rPr>
                <m:sty m:val="p"/>
              </m:rPr>
              <w:rPr>
                <w:rFonts w:ascii="Cambria Math" w:hAnsi="Cambria Math"/>
              </w:rPr>
              <m:t>proc,2</m:t>
            </m:r>
            <m:ctrlPr>
              <w:rPr>
                <w:rFonts w:ascii="Cambria Math" w:eastAsiaTheme="minorHAnsi" w:hAnsi="Cambria Math"/>
              </w:rPr>
            </m:ctrlPr>
          </m:sub>
        </m:sSub>
      </m:oMath>
      <w:r>
        <w:rPr>
          <w:rFonts w:eastAsiaTheme="minorEastAsia"/>
        </w:rPr>
        <w:t xml:space="preserve"> is obtained from</w:t>
      </w:r>
      <w: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ctrlPr>
              <w:rPr>
                <w:rFonts w:ascii="Cambria Math" w:hAnsi="Cambria Math"/>
              </w:rPr>
            </m:ctrlPr>
          </m:sub>
        </m:sSub>
      </m:oMath>
      <w:r>
        <w:t xml:space="preserve"> for PUSCH processing capability 2 </w:t>
      </w:r>
      <w:r>
        <w:rPr>
          <w:rFonts w:eastAsia="DengXian"/>
          <w:lang w:val="x-none" w:eastAsia="zh-CN"/>
        </w:rPr>
        <w:t>[6, TS 38.214]</w:t>
      </w:r>
      <w:r>
        <w:rPr>
          <w:rFonts w:eastAsia="DengXian"/>
          <w:lang w:val="x-none"/>
        </w:rPr>
        <w:t xml:space="preserve"> </w:t>
      </w:r>
      <w:r>
        <w:rPr>
          <w:rFonts w:eastAsia="DengXian"/>
          <w:lang w:val="x-none" w:eastAsia="zh-CN"/>
        </w:rPr>
        <w:t>assuming</w:t>
      </w:r>
      <w:r>
        <w:rPr>
          <w:rFonts w:eastAsia="DengXian"/>
          <w:lang w:val="en-US" w:eastAsia="zh-CN"/>
        </w:rPr>
        <w:t xml:space="preserve"> </w:t>
      </w:r>
      <w:r>
        <w:rPr>
          <w:rFonts w:eastAsia="DengXian"/>
          <w:lang w:val="x-none"/>
        </w:rPr>
        <w:t xml:space="preserve">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2,1</m:t>
            </m:r>
            <m:ctrlPr>
              <w:rPr>
                <w:rFonts w:ascii="Cambria Math" w:eastAsiaTheme="minorHAnsi" w:hAnsi="Cambria Math"/>
              </w:rPr>
            </m:ctrlPr>
          </m:sub>
        </m:sSub>
        <m:r>
          <w:rPr>
            <w:rFonts w:ascii="Cambria Math" w:hAnsi="Cambria Math"/>
          </w:rPr>
          <m:t>=</m:t>
        </m:r>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offset</m:t>
            </m:r>
            <m:ctrlPr>
              <w:rPr>
                <w:rFonts w:ascii="Cambria Math" w:eastAsiaTheme="minorHAnsi" w:hAnsi="Cambria Math"/>
              </w:rPr>
            </m:ctrlPr>
          </m:sub>
        </m:sSub>
        <m:r>
          <w:rPr>
            <w:rFonts w:ascii="Cambria Math" w:hAnsi="Cambria Math" w:cs="Cambria Math"/>
          </w:rPr>
          <m:t>⋅</m:t>
        </m:r>
        <m:f>
          <m:fPr>
            <m:type m:val="lin"/>
            <m:ctrlPr>
              <w:rPr>
                <w:rFonts w:ascii="Cambria Math" w:hAnsi="Cambria Math"/>
                <w:i/>
              </w:rPr>
            </m:ctrlPr>
          </m:fPr>
          <m:num>
            <m:sSup>
              <m:sSupPr>
                <m:ctrlPr>
                  <w:rPr>
                    <w:rFonts w:ascii="Cambria Math" w:hAnsi="Cambria Math"/>
                    <w:i/>
                  </w:rPr>
                </m:ctrlPr>
              </m:sSupPr>
              <m:e>
                <m:r>
                  <w:rPr>
                    <w:rFonts w:ascii="Cambria Math"/>
                  </w:rPr>
                  <m:t>2</m:t>
                </m:r>
              </m:e>
              <m:sup>
                <m:r>
                  <w:rPr>
                    <w:rFonts w:ascii="Cambria Math"/>
                  </w:rPr>
                  <m:t>-</m:t>
                </m:r>
                <m:sSub>
                  <m:sSubPr>
                    <m:ctrlPr>
                      <w:rPr>
                        <w:rFonts w:ascii="Cambria Math" w:hAnsi="Cambria Math"/>
                        <w:i/>
                      </w:rPr>
                    </m:ctrlPr>
                  </m:sSubPr>
                  <m:e>
                    <m:r>
                      <w:rPr>
                        <w:rFonts w:ascii="Cambria Math"/>
                      </w:rPr>
                      <m:t>μ</m:t>
                    </m:r>
                  </m:e>
                  <m:sub>
                    <m:r>
                      <w:rPr>
                        <w:rFonts w:ascii="Cambria Math"/>
                      </w:rPr>
                      <m:t>UL</m:t>
                    </m:r>
                  </m:sub>
                </m:sSub>
              </m:sup>
            </m:sSup>
          </m:num>
          <m:den>
            <m:sSup>
              <m:sSupPr>
                <m:ctrlPr>
                  <w:rPr>
                    <w:rFonts w:ascii="Cambria Math" w:hAnsi="Cambria Math"/>
                    <w:i/>
                  </w:rPr>
                </m:ctrlPr>
              </m:sSupPr>
              <m:e>
                <m:r>
                  <w:rPr>
                    <w:rFonts w:ascii="Cambria Math"/>
                  </w:rPr>
                  <m:t>2</m:t>
                </m:r>
              </m:e>
              <m:sup>
                <m:r>
                  <w:rPr>
                    <w:rFonts w:ascii="Cambria Math"/>
                  </w:rPr>
                  <m:t>-</m:t>
                </m:r>
                <m:r>
                  <w:rPr>
                    <w:rFonts w:ascii="Cambria Math"/>
                  </w:rPr>
                  <m:t>μ</m:t>
                </m:r>
              </m:sup>
            </m:sSup>
          </m:den>
        </m:f>
      </m:oMath>
      <w:r>
        <w:rPr>
          <w:rFonts w:eastAsia="DengXian"/>
        </w:rPr>
        <w:t xml:space="preserve"> where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offset</m:t>
            </m:r>
            <m:ctrlPr>
              <w:rPr>
                <w:rFonts w:ascii="Cambria Math" w:eastAsiaTheme="minorHAnsi" w:hAnsi="Cambria Math"/>
              </w:rPr>
            </m:ctrlPr>
          </m:sub>
        </m:sSub>
      </m:oMath>
      <w:r>
        <w:rPr>
          <w:rFonts w:eastAsia="DengXian"/>
        </w:rPr>
        <w:t xml:space="preserve"> is provided by </w:t>
      </w:r>
      <w:r>
        <w:rPr>
          <w:rFonts w:eastAsia="DengXian"/>
          <w:i/>
          <w:iCs/>
        </w:rPr>
        <w:t>delta_</w:t>
      </w:r>
      <w:r w:rsidR="0023606D">
        <w:rPr>
          <w:rFonts w:eastAsia="DengXian"/>
          <w:i/>
          <w:iCs/>
        </w:rPr>
        <w:t>Offset</w:t>
      </w:r>
      <w:r>
        <w:rPr>
          <w:rFonts w:eastAsia="DengXian"/>
        </w:rPr>
        <w:t>,</w:t>
      </w:r>
      <w:r>
        <w:rPr>
          <w:rFonts w:eastAsia="DengXian"/>
          <w:lang w:val="x-none" w:eastAsia="zh-CN"/>
        </w:rPr>
        <w:t xml:space="preserve"> </w:t>
      </w:r>
      <m:oMath>
        <m:r>
          <w:rPr>
            <w:rFonts w:ascii="Cambria Math" w:hAnsi="Cambria Math"/>
          </w:rPr>
          <m:t>μ</m:t>
        </m:r>
      </m:oMath>
      <w:r>
        <w:rPr>
          <w:rFonts w:eastAsia="DengXian"/>
          <w:lang w:val="x-none" w:eastAsia="zh-CN"/>
        </w:rPr>
        <w:t xml:space="preserve"> </w:t>
      </w:r>
      <w:r>
        <w:rPr>
          <w:rFonts w:eastAsia="DengXian"/>
          <w:lang w:val="en-US" w:eastAsia="zh-CN"/>
        </w:rPr>
        <w:t>being</w:t>
      </w:r>
      <w:r>
        <w:rPr>
          <w:rFonts w:eastAsia="DengXian"/>
          <w:lang w:val="x-none" w:eastAsia="zh-CN"/>
        </w:rPr>
        <w:t xml:space="preserve"> the smallest SCS configuration </w:t>
      </w:r>
      <w:r>
        <w:rPr>
          <w:lang w:val="x-none" w:eastAsia="zh-CN"/>
        </w:rPr>
        <w:t>between</w:t>
      </w:r>
      <w:r>
        <w:rPr>
          <w:rFonts w:eastAsia="DengXian"/>
          <w:lang w:val="x-none" w:eastAsia="zh-CN"/>
        </w:rPr>
        <w:t xml:space="preserve"> the SCS configuration of the PDCCH</w:t>
      </w:r>
      <w:r>
        <w:rPr>
          <w:lang w:val="x-none" w:eastAsia="zh-CN"/>
        </w:rPr>
        <w:t xml:space="preserve"> and</w:t>
      </w:r>
      <w:r>
        <w:rPr>
          <w:rFonts w:eastAsia="DengXian"/>
          <w:lang w:val="x-none" w:eastAsia="zh-CN"/>
        </w:rPr>
        <w:t xml:space="preserve"> </w:t>
      </w:r>
      <w:r>
        <w:rPr>
          <w:rFonts w:eastAsia="DengXian"/>
          <w:lang w:val="en-US" w:eastAsia="zh-CN"/>
        </w:rPr>
        <w:t xml:space="preserve">the smallest </w:t>
      </w:r>
      <w:r>
        <w:rPr>
          <w:iCs/>
        </w:rPr>
        <w:t xml:space="preserve">SCS configuration </w:t>
      </w:r>
      <m:oMath>
        <m:sSub>
          <m:sSubPr>
            <m:ctrlPr>
              <w:rPr>
                <w:rFonts w:ascii="Cambria Math" w:hAnsi="Cambria Math"/>
                <w:i/>
                <w:iCs/>
              </w:rPr>
            </m:ctrlPr>
          </m:sSubPr>
          <m:e>
            <m:r>
              <w:rPr>
                <w:rFonts w:ascii="Cambria Math" w:hAnsi="Cambria Math"/>
              </w:rPr>
              <m:t>μ</m:t>
            </m:r>
          </m:e>
          <m:sub>
            <m:r>
              <m:rPr>
                <m:sty m:val="p"/>
              </m:rPr>
              <w:rPr>
                <w:rFonts w:ascii="Cambria Math" w:hAnsi="Cambria Math"/>
              </w:rPr>
              <m:t>UL</m:t>
            </m:r>
          </m:sub>
        </m:sSub>
      </m:oMath>
      <w:r>
        <w:rPr>
          <w:iCs/>
        </w:rPr>
        <w:t xml:space="preserve"> provided in </w:t>
      </w:r>
      <w:r>
        <w:rPr>
          <w:i/>
        </w:rPr>
        <w:t>scs-SpecificCarrierList</w:t>
      </w:r>
      <w:r>
        <w:rPr>
          <w:iCs/>
        </w:rPr>
        <w:t xml:space="preserve"> of </w:t>
      </w:r>
      <w:r>
        <w:rPr>
          <w:i/>
        </w:rPr>
        <w:t>FrequencyInfoUL</w:t>
      </w:r>
      <w:r>
        <w:rPr>
          <w:iCs/>
        </w:rPr>
        <w:t xml:space="preserve"> or </w:t>
      </w:r>
      <w:r>
        <w:rPr>
          <w:i/>
        </w:rPr>
        <w:t>FrequencyInfoUL-SIB</w:t>
      </w:r>
      <w:r>
        <w:rPr>
          <w:rFonts w:eastAsia="DengXian"/>
          <w:lang w:val="en-US" w:eastAsia="zh-CN"/>
        </w:rPr>
        <w:t xml:space="preserve">. The UE </w:t>
      </w:r>
      <w:r>
        <w:t xml:space="preserve">does not expect to cancel the PUSCH transmission or the SRS transmission before a corresponding symbol that is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ctrlPr>
              <w:rPr>
                <w:rFonts w:ascii="Cambria Math" w:hAnsi="Cambria Math"/>
              </w:rPr>
            </m:ctrlPr>
          </m:sub>
        </m:sSub>
      </m:oMath>
      <w:r>
        <w:rPr>
          <w:rFonts w:eastAsiaTheme="minorEastAsia"/>
          <w:lang w:eastAsia="zh-CN"/>
        </w:rPr>
        <w:t xml:space="preserve"> assuming that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2,1</m:t>
            </m:r>
            <m:ctrlPr>
              <w:rPr>
                <w:rFonts w:ascii="Cambria Math" w:eastAsiaTheme="minorHAnsi" w:hAnsi="Cambria Math"/>
              </w:rPr>
            </m:ctrlPr>
          </m:sub>
        </m:sSub>
        <m:r>
          <w:rPr>
            <w:rFonts w:ascii="Cambria Math" w:hAnsi="Cambria Math"/>
          </w:rPr>
          <m:t>=</m:t>
        </m:r>
        <m:r>
          <w:rPr>
            <w:rFonts w:ascii="Cambria Math" w:eastAsiaTheme="minorHAnsi" w:hAnsi="Cambria Math"/>
          </w:rPr>
          <m:t>0</m:t>
        </m:r>
      </m:oMath>
      <w:r>
        <w:rPr>
          <w:rFonts w:eastAsiaTheme="minorEastAsia"/>
        </w:rPr>
        <w:t xml:space="preserve"> </w:t>
      </w:r>
      <w:r>
        <w:t>after a last symbol of a CORESET where the UE detects the DCI format 2_4.</w:t>
      </w:r>
    </w:p>
    <w:p w14:paraId="08B16D0C" w14:textId="20326A7B" w:rsidR="00AA22CF" w:rsidRDefault="00AA22CF" w:rsidP="00AA22CF">
      <w:pPr>
        <w:rPr>
          <w:rFonts w:eastAsia="DengXian"/>
          <w:lang w:val="en-US" w:eastAsia="zh-CN"/>
        </w:rPr>
      </w:pPr>
      <w:r w:rsidRPr="00E94087">
        <w:rPr>
          <w:rFonts w:eastAsia="DengXian"/>
          <w:lang w:val="en-US" w:eastAsia="zh-CN"/>
        </w:rPr>
        <w:lastRenderedPageBreak/>
        <w:t>A UE that detects a DCI format 2_4 for a serving cell cancels a PUSCH transmission or a</w:t>
      </w:r>
      <w:r w:rsidR="00341C11">
        <w:rPr>
          <w:rFonts w:eastAsia="DengXian"/>
          <w:lang w:val="en-US" w:eastAsia="zh-CN"/>
        </w:rPr>
        <w:t>n actual</w:t>
      </w:r>
      <w:r w:rsidRPr="00E94087">
        <w:rPr>
          <w:rFonts w:eastAsia="DengXian"/>
          <w:lang w:val="en-US" w:eastAsia="zh-CN"/>
        </w:rPr>
        <w:t xml:space="preserve"> repetition of a PUSCH transmission [6, TS 38.214] if the PUSCH transmission is with repetition</w:t>
      </w:r>
      <w:r w:rsidR="007013CE">
        <w:rPr>
          <w:rFonts w:eastAsia="DengXian"/>
          <w:lang w:val="en-US" w:eastAsia="zh-CN"/>
        </w:rPr>
        <w:t xml:space="preserve"> Type B</w:t>
      </w:r>
      <w:r w:rsidRPr="00E94087">
        <w:rPr>
          <w:rFonts w:eastAsia="DengXian"/>
          <w:lang w:val="en-US" w:eastAsia="zh-CN"/>
        </w:rPr>
        <w:t xml:space="preserve">, </w:t>
      </w:r>
      <w:r w:rsidR="00341C11">
        <w:rPr>
          <w:rFonts w:eastAsia="DengXian"/>
          <w:lang w:val="en-US" w:eastAsia="zh-CN"/>
        </w:rPr>
        <w:t xml:space="preserve">as determined </w:t>
      </w:r>
      <w:r w:rsidR="006F5F9E">
        <w:rPr>
          <w:rFonts w:eastAsia="DengXian"/>
          <w:lang w:val="en-US" w:eastAsia="zh-CN"/>
        </w:rPr>
        <w:t>in clause</w:t>
      </w:r>
      <w:r w:rsidR="00341C11">
        <w:rPr>
          <w:rFonts w:eastAsia="DengXian"/>
          <w:lang w:val="en-US" w:eastAsia="zh-CN"/>
        </w:rPr>
        <w:t xml:space="preserve">s 9 and 9.2.5 or </w:t>
      </w:r>
      <w:r w:rsidR="006F5F9E">
        <w:rPr>
          <w:rFonts w:eastAsia="DengXian"/>
          <w:lang w:val="en-US" w:eastAsia="zh-CN"/>
        </w:rPr>
        <w:t>in clause</w:t>
      </w:r>
      <w:r w:rsidR="00341C11">
        <w:rPr>
          <w:rFonts w:eastAsia="DengXian"/>
          <w:lang w:val="en-US" w:eastAsia="zh-CN"/>
        </w:rPr>
        <w:t xml:space="preserve"> 6.1 of [6, TS 38.214], </w:t>
      </w:r>
      <w:r w:rsidRPr="00E94087">
        <w:rPr>
          <w:rFonts w:eastAsia="DengXian"/>
          <w:lang w:val="en-US" w:eastAsia="zh-CN"/>
        </w:rPr>
        <w:t>or an SRS transmission on the serving cell if, respectively,</w:t>
      </w:r>
    </w:p>
    <w:p w14:paraId="6F5EE6F8" w14:textId="6311CE3B" w:rsidR="00341C11" w:rsidRPr="008D7B0A" w:rsidRDefault="00341C11" w:rsidP="008D7B0A">
      <w:pPr>
        <w:pStyle w:val="B1"/>
        <w:rPr>
          <w:rFonts w:eastAsia="DengXian"/>
          <w:lang w:eastAsia="zh-CN"/>
        </w:rPr>
      </w:pPr>
      <w:r>
        <w:t>-</w:t>
      </w:r>
      <w:r>
        <w:tab/>
      </w:r>
      <w:r>
        <w:rPr>
          <w:lang w:val="en-US"/>
        </w:rPr>
        <w:t xml:space="preserve">the transmission is PUSCH with priority 0, if the UE is provided </w:t>
      </w:r>
      <w:r w:rsidR="0023606D" w:rsidRPr="00882C4D">
        <w:rPr>
          <w:i/>
          <w:iCs/>
        </w:rPr>
        <w:t>uplinkCancellationPriority</w:t>
      </w:r>
      <w:r>
        <w:rPr>
          <w:rFonts w:eastAsia="DengXian"/>
          <w:lang w:eastAsia="zh-CN"/>
        </w:rPr>
        <w:t>,</w:t>
      </w:r>
    </w:p>
    <w:p w14:paraId="19B12906" w14:textId="0C6E8442" w:rsidR="00AA22CF" w:rsidRPr="00E94087" w:rsidRDefault="00AA22CF" w:rsidP="00AA22CF">
      <w:pPr>
        <w:pStyle w:val="B1"/>
        <w:rPr>
          <w:rFonts w:eastAsia="DengXian"/>
          <w:lang w:eastAsia="zh-CN"/>
        </w:rPr>
      </w:pPr>
      <w:r w:rsidRPr="00E94087">
        <w:t>-</w:t>
      </w:r>
      <w:r w:rsidRPr="00E94087">
        <w:tab/>
        <w:t xml:space="preserve">a group of symbols, </w:t>
      </w:r>
      <w:r w:rsidRPr="00E94087">
        <w:rPr>
          <w:rFonts w:eastAsia="DengXian"/>
          <w:lang w:eastAsia="zh-CN"/>
        </w:rPr>
        <w:t xml:space="preserve">from the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rPr>
          <w:rFonts w:eastAsia="DengXian"/>
          <w:lang w:eastAsia="zh-CN"/>
        </w:rPr>
        <w:t xml:space="preserve"> symbols, has </w:t>
      </w:r>
      <w:r w:rsidR="00341C11">
        <w:rPr>
          <w:rFonts w:eastAsia="DengXian"/>
          <w:lang w:val="en-US" w:eastAsia="zh-CN"/>
        </w:rPr>
        <w:t>at least one</w:t>
      </w:r>
      <w:r w:rsidRPr="00E94087">
        <w:rPr>
          <w:rFonts w:eastAsia="DengXian"/>
          <w:lang w:eastAsia="zh-CN"/>
        </w:rPr>
        <w:t xml:space="preserve"> bit value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w:t>
      </w:r>
      <w:r w:rsidR="00341C11">
        <w:rPr>
          <w:rFonts w:eastAsia="DengXian"/>
          <w:lang w:val="en-US" w:eastAsia="zh-CN"/>
        </w:rPr>
        <w:t xml:space="preserve">in the corresponding set of </w:t>
      </w:r>
      <m:oMath>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BI</m:t>
            </m:r>
            <m:ctrlPr>
              <w:rPr>
                <w:rFonts w:ascii="Cambria Math" w:hAnsi="Cambria Math" w:cs="Calibri"/>
                <w:sz w:val="21"/>
                <w:szCs w:val="21"/>
              </w:rPr>
            </m:ctrlPr>
          </m:sub>
        </m:sSub>
      </m:oMath>
      <w:r w:rsidR="00341C11">
        <w:rPr>
          <w:rFonts w:eastAsia="DengXian"/>
          <w:lang w:val="en-US" w:eastAsia="zh-CN"/>
        </w:rPr>
        <w:t xml:space="preserve"> bits </w:t>
      </w:r>
      <w:r w:rsidRPr="00E94087">
        <w:rPr>
          <w:rFonts w:eastAsia="DengXian"/>
          <w:lang w:eastAsia="zh-CN"/>
        </w:rPr>
        <w:t>in the DCI format 2_4 and includes a symbol of the (repetition of the) PUSCH transmission or of the SRS transmission, and</w:t>
      </w:r>
    </w:p>
    <w:p w14:paraId="3C7F7F7B" w14:textId="186EB311" w:rsidR="00AA22CF" w:rsidRPr="00AA22CF" w:rsidRDefault="00AA22CF" w:rsidP="00AA22CF">
      <w:pPr>
        <w:pStyle w:val="B1"/>
        <w:rPr>
          <w:rFonts w:eastAsia="DengXian"/>
          <w:lang w:val="en-US" w:eastAsia="zh-CN"/>
        </w:rPr>
      </w:pPr>
      <w:r w:rsidRPr="00E94087">
        <w:t>-</w:t>
      </w:r>
      <w:r w:rsidRPr="00E94087">
        <w:tab/>
        <w:t xml:space="preserve">a group of PRBs, </w:t>
      </w:r>
      <w:r w:rsidRPr="00E94087">
        <w:rPr>
          <w:rFonts w:eastAsia="DengXian"/>
          <w:lang w:eastAsia="zh-CN"/>
        </w:rPr>
        <w:t xml:space="preserve">from the </w:t>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oMath>
      <w:r w:rsidRPr="00E94087">
        <w:rPr>
          <w:rFonts w:eastAsia="DengXian"/>
          <w:lang w:eastAsia="zh-CN"/>
        </w:rPr>
        <w:t xml:space="preserve"> PRBs, has a corresponding bit value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w:t>
      </w:r>
      <w:r w:rsidR="00341C11">
        <w:rPr>
          <w:rFonts w:eastAsia="DengXian"/>
          <w:lang w:val="en-US" w:eastAsia="zh-CN"/>
        </w:rPr>
        <w:t xml:space="preserve">in the set of bits corresponding to the group of symbols </w:t>
      </w:r>
      <w:r w:rsidRPr="00E94087">
        <w:rPr>
          <w:rFonts w:eastAsia="DengXian"/>
          <w:lang w:eastAsia="zh-CN"/>
        </w:rPr>
        <w:t>in the DCI format 2_4 and includes a PRB of the (repetition of the) PUSCH transmission or of the SRS transmission</w:t>
      </w:r>
      <w:r>
        <w:rPr>
          <w:rFonts w:eastAsia="DengXian"/>
          <w:lang w:val="en-US" w:eastAsia="zh-CN"/>
        </w:rPr>
        <w:t>,</w:t>
      </w:r>
    </w:p>
    <w:p w14:paraId="024A6349" w14:textId="77777777" w:rsidR="00AA22CF" w:rsidRPr="00E94087" w:rsidRDefault="00AA22CF" w:rsidP="00AA22CF">
      <w:pPr>
        <w:rPr>
          <w:rFonts w:eastAsia="DengXian"/>
          <w:lang w:val="en-US" w:eastAsia="zh-CN"/>
        </w:rPr>
      </w:pPr>
      <w:r w:rsidRPr="00E94087">
        <w:rPr>
          <w:rFonts w:eastAsia="DengXian"/>
          <w:lang w:val="en-US" w:eastAsia="zh-CN"/>
        </w:rPr>
        <w:t xml:space="preserve">where </w:t>
      </w:r>
    </w:p>
    <w:p w14:paraId="7ACF9393" w14:textId="22B1B5EB" w:rsidR="00AA22CF" w:rsidRPr="00E94087" w:rsidRDefault="00AA22CF" w:rsidP="00AA22CF">
      <w:pPr>
        <w:pStyle w:val="B1"/>
        <w:rPr>
          <w:rFonts w:eastAsia="DengXian"/>
          <w:lang w:eastAsia="zh-CN"/>
        </w:rPr>
      </w:pPr>
      <w:r w:rsidRPr="00E94087">
        <w:t>-</w:t>
      </w:r>
      <w:r w:rsidRPr="00E94087">
        <w:tab/>
      </w:r>
      <w:r w:rsidRPr="00E94087">
        <w:rPr>
          <w:rFonts w:eastAsia="DengXian"/>
          <w:lang w:eastAsia="zh-CN"/>
        </w:rPr>
        <w:t xml:space="preserve">the cancellation of the (repetition of the) PUSCH transmission includes all symbols from the earliest symbol of the (repetition of the) PUSCH transmission that </w:t>
      </w:r>
      <w:r w:rsidR="00341C11">
        <w:rPr>
          <w:rFonts w:eastAsia="DengXian"/>
          <w:lang w:val="en-US" w:eastAsia="zh-CN"/>
        </w:rPr>
        <w:t xml:space="preserve">is in a </w:t>
      </w:r>
      <w:r w:rsidRPr="00E94087">
        <w:rPr>
          <w:rFonts w:eastAsia="DengXian"/>
          <w:lang w:eastAsia="zh-CN"/>
        </w:rPr>
        <w:t xml:space="preserve">group of symbols having corresponding bit values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in the DCI format 2_4</w:t>
      </w:r>
      <w:r>
        <w:rPr>
          <w:rFonts w:eastAsia="DengXian"/>
          <w:lang w:val="en-US" w:eastAsia="zh-CN"/>
        </w:rPr>
        <w:t>;</w:t>
      </w:r>
      <w:r w:rsidRPr="00E94087">
        <w:rPr>
          <w:rFonts w:eastAsia="DengXian"/>
          <w:lang w:eastAsia="zh-CN"/>
        </w:rPr>
        <w:t xml:space="preserve"> </w:t>
      </w:r>
    </w:p>
    <w:p w14:paraId="459AED53" w14:textId="092B8420" w:rsidR="00AA22CF" w:rsidRDefault="00AA22CF" w:rsidP="00AA22CF">
      <w:pPr>
        <w:pStyle w:val="B1"/>
        <w:rPr>
          <w:rFonts w:eastAsia="DengXian"/>
          <w:lang w:val="en-US" w:eastAsia="zh-CN"/>
        </w:rPr>
      </w:pPr>
      <w:r w:rsidRPr="00E94087">
        <w:t>-</w:t>
      </w:r>
      <w:r w:rsidRPr="00E94087">
        <w:tab/>
      </w:r>
      <w:r w:rsidRPr="00E94087">
        <w:rPr>
          <w:rFonts w:eastAsia="DengXian"/>
          <w:lang w:eastAsia="zh-CN"/>
        </w:rPr>
        <w:t xml:space="preserve">the cancellation of the SRS transmission includes only symbols that are in one or more groups of symbols having corresponding bit values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in the DCI format 2_4</w:t>
      </w:r>
      <w:r>
        <w:rPr>
          <w:rFonts w:eastAsia="DengXian"/>
          <w:lang w:val="en-US" w:eastAsia="zh-CN"/>
        </w:rPr>
        <w:t>.</w:t>
      </w:r>
    </w:p>
    <w:p w14:paraId="657873EC" w14:textId="179FED16" w:rsidR="00341C11" w:rsidRPr="00AA22CF" w:rsidRDefault="00341C11" w:rsidP="008D7B0A">
      <w:pPr>
        <w:rPr>
          <w:i/>
          <w:lang w:val="en-US" w:eastAsia="zh-CN"/>
        </w:rPr>
      </w:pPr>
      <w:r>
        <w:t xml:space="preserve">If, based on an indication by a DCI format 2_4, a UE cancels a PUSCH transmission or an SRS transmission, the UE does not expect to be scheduled by a second DCI format to transmit a PUSCH or an SRS over symbols that include symbols of the cancelled PUSCH transmission or SRS transmission, where the last symbol of the PDCCH reception providing the second DCI format is </w:t>
      </w:r>
      <w:r w:rsidR="00DA6627">
        <w:t>no earlier</w:t>
      </w:r>
      <w:r>
        <w:t xml:space="preserve"> than the first symbol of the PDCCH reception providing the DCI format 2_4.</w:t>
      </w:r>
    </w:p>
    <w:p w14:paraId="071FDFCC" w14:textId="77777777" w:rsidR="00E56109" w:rsidRPr="00B916EC" w:rsidRDefault="00E56109" w:rsidP="00E56109">
      <w:pPr>
        <w:pStyle w:val="Heading2"/>
        <w:rPr>
          <w:lang w:eastAsia="zh-CN"/>
        </w:rPr>
      </w:pPr>
      <w:bookmarkStart w:id="740" w:name="_Toc12021492"/>
      <w:bookmarkStart w:id="741" w:name="_Toc20311604"/>
      <w:bookmarkStart w:id="742" w:name="_Toc26719429"/>
      <w:bookmarkStart w:id="743" w:name="_Toc29894865"/>
      <w:bookmarkStart w:id="744" w:name="_Toc29899164"/>
      <w:bookmarkStart w:id="745" w:name="_Toc29899582"/>
      <w:bookmarkStart w:id="746" w:name="_Toc29917322"/>
      <w:bookmarkStart w:id="747" w:name="_Toc36498196"/>
      <w:bookmarkStart w:id="748" w:name="_Toc45699224"/>
      <w:bookmarkStart w:id="749" w:name="_Toc129774591"/>
      <w:r>
        <w:rPr>
          <w:lang w:eastAsia="zh-CN"/>
        </w:rPr>
        <w:t>11.3</w:t>
      </w:r>
      <w:r>
        <w:rPr>
          <w:lang w:eastAsia="zh-CN"/>
        </w:rPr>
        <w:tab/>
        <w:t>Group TPC commands for PUCCH/PUSCH</w:t>
      </w:r>
      <w:bookmarkEnd w:id="740"/>
      <w:bookmarkEnd w:id="741"/>
      <w:bookmarkEnd w:id="742"/>
      <w:bookmarkEnd w:id="743"/>
      <w:bookmarkEnd w:id="744"/>
      <w:bookmarkEnd w:id="745"/>
      <w:bookmarkEnd w:id="746"/>
      <w:bookmarkEnd w:id="747"/>
      <w:bookmarkEnd w:id="748"/>
      <w:bookmarkEnd w:id="749"/>
    </w:p>
    <w:p w14:paraId="6CD95ACA" w14:textId="77777777" w:rsidR="00AD4381" w:rsidRDefault="00FE7E3A" w:rsidP="00AD4381">
      <w:pPr>
        <w:rPr>
          <w:lang w:eastAsia="zh-CN"/>
        </w:rPr>
      </w:pPr>
      <w:r>
        <w:rPr>
          <w:lang w:eastAsia="zh-CN"/>
        </w:rPr>
        <w:t>For PUCCH transmission on a serving cell, a</w:t>
      </w:r>
      <w:r w:rsidR="00AD4381">
        <w:rPr>
          <w:lang w:eastAsia="zh-CN"/>
        </w:rPr>
        <w:t xml:space="preserve"> UE can be provided</w:t>
      </w:r>
    </w:p>
    <w:p w14:paraId="697CF4BC" w14:textId="77777777" w:rsidR="00AD4381" w:rsidRDefault="00AD4381" w:rsidP="00AD4381">
      <w:pPr>
        <w:pStyle w:val="B1"/>
      </w:pPr>
      <w:r>
        <w:rPr>
          <w:lang w:eastAsia="zh-CN"/>
        </w:rPr>
        <w:t>-</w:t>
      </w:r>
      <w:r>
        <w:rPr>
          <w:lang w:eastAsia="zh-CN"/>
        </w:rPr>
        <w:tab/>
        <w:t xml:space="preserve">a </w:t>
      </w:r>
      <w:r>
        <w:t xml:space="preserve">TPC-PUCCH-RNTI for a DCI format 2_2 </w:t>
      </w:r>
      <w:r w:rsidRPr="00B916EC">
        <w:t xml:space="preserve">by </w:t>
      </w:r>
      <w:r>
        <w:rPr>
          <w:i/>
        </w:rPr>
        <w:t>tpc</w:t>
      </w:r>
      <w:r w:rsidRPr="00B916EC">
        <w:rPr>
          <w:i/>
        </w:rPr>
        <w:t>-</w:t>
      </w:r>
      <w:r>
        <w:rPr>
          <w:i/>
        </w:rPr>
        <w:t>PUCCH-</w:t>
      </w:r>
      <w:r w:rsidRPr="00B916EC">
        <w:rPr>
          <w:i/>
        </w:rPr>
        <w:t>RNTI</w:t>
      </w:r>
    </w:p>
    <w:p w14:paraId="79C5CC26" w14:textId="2EA69821" w:rsidR="00AD4381" w:rsidRPr="0048563B" w:rsidRDefault="00AD4381" w:rsidP="001322F1">
      <w:pPr>
        <w:pStyle w:val="B2"/>
      </w:pPr>
      <w:r>
        <w:t>-</w:t>
      </w:r>
      <w:r>
        <w:tab/>
      </w:r>
      <w:r w:rsidR="00FE7E3A">
        <w:rPr>
          <w:lang w:val="en-US"/>
        </w:rPr>
        <w:t>a</w:t>
      </w:r>
      <w:r w:rsidR="00FE7E3A">
        <w:t xml:space="preserve"> </w:t>
      </w:r>
      <w:r>
        <w:t xml:space="preserve">field in DCI format 2_2 is a TPC command of 2 bits mapping to </w:t>
      </w:r>
      <w:r w:rsidR="00000000">
        <w:rPr>
          <w:position w:val="-14"/>
        </w:rPr>
        <w:pict w14:anchorId="3DFA0B0B">
          <v:shape id="_x0000_i2382" type="#_x0000_t75" style="width:58.9pt;height:16.85pt">
            <v:imagedata r:id="rId877" o:title=""/>
          </v:shape>
        </w:pict>
      </w:r>
      <w:r>
        <w:t xml:space="preserve"> values as described </w:t>
      </w:r>
      <w:r w:rsidR="006F5F9E">
        <w:t>in clause</w:t>
      </w:r>
      <w:r>
        <w:t xml:space="preserve"> 7.2.1</w:t>
      </w:r>
    </w:p>
    <w:p w14:paraId="3435D7AC" w14:textId="1A74300A" w:rsidR="00AD4381" w:rsidRDefault="00AD4381" w:rsidP="00AD4381">
      <w:pPr>
        <w:pStyle w:val="B1"/>
        <w:rPr>
          <w:i/>
        </w:rPr>
      </w:pPr>
      <w:r>
        <w:t>-</w:t>
      </w:r>
      <w:r>
        <w:tab/>
        <w:t xml:space="preserve">an index for a location in DCI format 2_2 of a first bit for a TPC command field for the PCell, or for a carrier of the PCell by </w:t>
      </w:r>
      <w:r w:rsidRPr="00C72E83">
        <w:rPr>
          <w:i/>
        </w:rPr>
        <w:t>tpc-IndexPCell</w:t>
      </w:r>
    </w:p>
    <w:p w14:paraId="109FC3B8" w14:textId="77777777" w:rsidR="00AD4381" w:rsidRDefault="00AD4381" w:rsidP="00AD4381">
      <w:pPr>
        <w:pStyle w:val="B1"/>
        <w:rPr>
          <w:i/>
        </w:rPr>
      </w:pPr>
      <w:r>
        <w:t>-</w:t>
      </w:r>
      <w:r>
        <w:tab/>
        <w:t xml:space="preserve">an index for a location in DCI format 2_2 of a first bit for a TPC command field for the </w:t>
      </w:r>
      <w:r w:rsidR="00613ED7">
        <w:rPr>
          <w:lang w:val="en-US"/>
        </w:rPr>
        <w:t>PUCCH-SCell</w:t>
      </w:r>
      <w:r w:rsidR="00613ED7">
        <w:t xml:space="preserve"> </w:t>
      </w:r>
      <w:r>
        <w:t xml:space="preserve">or for a carrier for the </w:t>
      </w:r>
      <w:r w:rsidR="00613ED7">
        <w:rPr>
          <w:lang w:val="en-US"/>
        </w:rPr>
        <w:t>PUCCH-SCell</w:t>
      </w:r>
      <w:r>
        <w:t xml:space="preserve"> by </w:t>
      </w:r>
      <w:r w:rsidRPr="00C72E83">
        <w:rPr>
          <w:i/>
        </w:rPr>
        <w:t>tpc-IndexPUCCH-Scell</w:t>
      </w:r>
    </w:p>
    <w:p w14:paraId="5C242257" w14:textId="77777777" w:rsidR="00AD4381" w:rsidRPr="00EF5C3C" w:rsidRDefault="00AD4381" w:rsidP="00AD4381">
      <w:pPr>
        <w:pStyle w:val="B1"/>
        <w:rPr>
          <w:i/>
        </w:rPr>
      </w:pPr>
      <w:r>
        <w:t>-</w:t>
      </w:r>
      <w:r>
        <w:tab/>
        <w:t>a mapping</w:t>
      </w:r>
      <w:r w:rsidRPr="0030121B">
        <w:t xml:space="preserve"> for </w:t>
      </w:r>
      <w:r>
        <w:t xml:space="preserve">the </w:t>
      </w:r>
      <w:r w:rsidRPr="0030121B">
        <w:t>PUCCH p</w:t>
      </w:r>
      <w:r>
        <w:t xml:space="preserve">ower control adjustment state </w:t>
      </w:r>
      <w:r w:rsidR="00000000">
        <w:rPr>
          <w:position w:val="-10"/>
        </w:rPr>
        <w:pict w14:anchorId="3C866BE1">
          <v:shape id="_x0000_i2383" type="#_x0000_t75" style="width:28.05pt;height:14.05pt">
            <v:imagedata r:id="rId878" o:title=""/>
          </v:shape>
        </w:pict>
      </w:r>
      <w:r>
        <w:t>,</w:t>
      </w:r>
      <w:r w:rsidRPr="0030121B">
        <w:t xml:space="preserve"> </w:t>
      </w:r>
      <w:r w:rsidRPr="00E537FB">
        <w:t xml:space="preserve">by </w:t>
      </w:r>
      <w:r>
        <w:t xml:space="preserve">a corresponding {0, 1} value of a closed loop index field that is appended to the TPC command field in DCI format 2_2 if the UE indicates a capability to support two PUCCH power control adjustment states by </w:t>
      </w:r>
      <w:r w:rsidRPr="00611390">
        <w:rPr>
          <w:rFonts w:eastAsia="Yu Mincho"/>
          <w:i/>
          <w:lang w:eastAsia="ja-JP"/>
        </w:rPr>
        <w:t>twoDifferentTPC-Loop-PUCCH</w:t>
      </w:r>
      <w:r>
        <w:t xml:space="preserve">, and if the UE is configured for two PUCCH power control adjustment states </w:t>
      </w:r>
      <w:r w:rsidRPr="0030121B">
        <w:t xml:space="preserve">by </w:t>
      </w:r>
      <w:r w:rsidRPr="0030121B">
        <w:rPr>
          <w:i/>
        </w:rPr>
        <w:t>twoPUCCH-PC-AdjustmentStates</w:t>
      </w:r>
    </w:p>
    <w:p w14:paraId="71463BCB" w14:textId="1C54A77B" w:rsidR="00AD4381" w:rsidRDefault="00AD4381" w:rsidP="00AD4381">
      <w:pPr>
        <w:rPr>
          <w:lang w:val="en-US"/>
        </w:rPr>
      </w:pPr>
      <w:r>
        <w:t xml:space="preserve">The UE is also provided on a serving cell with a configuration for a search space set </w:t>
      </w:r>
      <w:r w:rsidR="00000000">
        <w:rPr>
          <w:position w:val="-6"/>
        </w:rPr>
        <w:pict w14:anchorId="0BE56A23">
          <v:shape id="_x0000_i2384" type="#_x0000_t75" style="width:11.2pt;height:11.2pt">
            <v:imagedata r:id="rId879" o:title=""/>
          </v:shape>
        </w:pict>
      </w:r>
      <w:r>
        <w:rPr>
          <w:i/>
        </w:rPr>
        <w:t xml:space="preserve"> </w:t>
      </w:r>
      <w:r>
        <w:t xml:space="preserve">and a corresponding </w:t>
      </w:r>
      <w:r w:rsidR="00C76664">
        <w:t>CORESET</w:t>
      </w:r>
      <w:r>
        <w:t xml:space="preserve"> </w:t>
      </w:r>
      <w:r w:rsidR="00000000">
        <w:rPr>
          <w:position w:val="-10"/>
        </w:rPr>
        <w:pict w14:anchorId="7B257A8E">
          <v:shape id="_x0000_i2385" type="#_x0000_t75" style="width:14.05pt;height:14.05pt">
            <v:imagedata r:id="rId880" o:title=""/>
          </v:shape>
        </w:pict>
      </w:r>
      <w:r>
        <w:t xml:space="preserve"> for monitoring PDCCH candidates for DCI format 2_2 with CRC scrambled by a TPC-PUCCH-RNTI as described </w:t>
      </w:r>
      <w:r w:rsidR="006F5F9E">
        <w:t>in clause</w:t>
      </w:r>
      <w:r>
        <w:t xml:space="preserve"> 10.1.</w:t>
      </w:r>
    </w:p>
    <w:p w14:paraId="2E70D2EF" w14:textId="77777777" w:rsidR="00AD4381" w:rsidRDefault="00AD4381" w:rsidP="00AD4381">
      <w:pPr>
        <w:rPr>
          <w:lang w:eastAsia="zh-CN"/>
        </w:rPr>
      </w:pPr>
      <w:r>
        <w:rPr>
          <w:lang w:eastAsia="zh-CN"/>
        </w:rPr>
        <w:t>For PUSCH transmission on a serving cell, a UE can be provided</w:t>
      </w:r>
    </w:p>
    <w:p w14:paraId="3958DBCA" w14:textId="77777777" w:rsidR="00AD4381" w:rsidRDefault="00AD4381" w:rsidP="00AD4381">
      <w:pPr>
        <w:pStyle w:val="B1"/>
      </w:pPr>
      <w:r>
        <w:rPr>
          <w:lang w:eastAsia="zh-CN"/>
        </w:rPr>
        <w:t>-</w:t>
      </w:r>
      <w:r>
        <w:rPr>
          <w:lang w:eastAsia="zh-CN"/>
        </w:rPr>
        <w:tab/>
        <w:t xml:space="preserve">a </w:t>
      </w:r>
      <w:r>
        <w:t xml:space="preserve">TPC-PUSCH-RNTI for a DCI format 2_2 </w:t>
      </w:r>
      <w:r w:rsidRPr="00B916EC">
        <w:t xml:space="preserve">by </w:t>
      </w:r>
      <w:r>
        <w:rPr>
          <w:i/>
        </w:rPr>
        <w:t>tpc</w:t>
      </w:r>
      <w:r w:rsidRPr="00B916EC">
        <w:rPr>
          <w:i/>
        </w:rPr>
        <w:t>-</w:t>
      </w:r>
      <w:r>
        <w:rPr>
          <w:i/>
        </w:rPr>
        <w:t>PUSCH-</w:t>
      </w:r>
      <w:r w:rsidRPr="00B916EC">
        <w:rPr>
          <w:i/>
        </w:rPr>
        <w:t>RNTI</w:t>
      </w:r>
    </w:p>
    <w:p w14:paraId="20F49A5E" w14:textId="6FF8F879" w:rsidR="00AD4381" w:rsidRPr="0048563B" w:rsidRDefault="00AD4381" w:rsidP="001322F1">
      <w:pPr>
        <w:pStyle w:val="B2"/>
      </w:pPr>
      <w:r>
        <w:t>-</w:t>
      </w:r>
      <w:r>
        <w:tab/>
      </w:r>
      <w:r w:rsidR="00FE7E3A">
        <w:rPr>
          <w:lang w:val="en-US"/>
        </w:rPr>
        <w:t>a</w:t>
      </w:r>
      <w:r w:rsidR="00FE7E3A">
        <w:t xml:space="preserve"> </w:t>
      </w:r>
      <w:r>
        <w:t xml:space="preserve">field in DCI format 2_2 is a TPC command of 2 bits mapping to </w:t>
      </w:r>
      <w:r w:rsidR="00000000">
        <w:rPr>
          <w:position w:val="-14"/>
        </w:rPr>
        <w:pict w14:anchorId="67DBA27A">
          <v:shape id="_x0000_i2386" type="#_x0000_t75" style="width:53.3pt;height:20.55pt">
            <v:imagedata r:id="rId881" o:title=""/>
          </v:shape>
        </w:pict>
      </w:r>
      <w:r>
        <w:t xml:space="preserve"> values as described </w:t>
      </w:r>
      <w:r w:rsidR="006F5F9E">
        <w:t>in clause</w:t>
      </w:r>
      <w:r>
        <w:t xml:space="preserve"> 7.1.1</w:t>
      </w:r>
    </w:p>
    <w:p w14:paraId="62D2D4A6" w14:textId="77777777" w:rsidR="00AD4381" w:rsidRDefault="00AD4381" w:rsidP="00AD4381">
      <w:pPr>
        <w:pStyle w:val="B1"/>
        <w:rPr>
          <w:i/>
        </w:rPr>
      </w:pPr>
      <w:r>
        <w:t>-</w:t>
      </w:r>
      <w:r>
        <w:tab/>
        <w:t xml:space="preserve">an index for a location in DCI format 2_2 of a first bit for a TPC command field for </w:t>
      </w:r>
      <w:r w:rsidR="00FE7E3A">
        <w:rPr>
          <w:lang w:val="en-US"/>
        </w:rPr>
        <w:t>an</w:t>
      </w:r>
      <w:r w:rsidR="00FE7E3A">
        <w:t xml:space="preserve"> </w:t>
      </w:r>
      <w:r>
        <w:t xml:space="preserve">uplink carrier of the serving cell by </w:t>
      </w:r>
      <w:r>
        <w:rPr>
          <w:i/>
        </w:rPr>
        <w:t>tpc-Index</w:t>
      </w:r>
    </w:p>
    <w:p w14:paraId="4D34CF9A" w14:textId="77777777" w:rsidR="00AD4381" w:rsidRDefault="00AD4381" w:rsidP="00AD4381">
      <w:pPr>
        <w:pStyle w:val="B1"/>
        <w:rPr>
          <w:i/>
        </w:rPr>
      </w:pPr>
      <w:r>
        <w:lastRenderedPageBreak/>
        <w:t>-</w:t>
      </w:r>
      <w:r>
        <w:tab/>
        <w:t xml:space="preserve">an index for a location in DCI format 2_2 of a first bit for a TPC command field for </w:t>
      </w:r>
      <w:r w:rsidR="00FE7E3A">
        <w:rPr>
          <w:lang w:val="en-US"/>
        </w:rPr>
        <w:t>a</w:t>
      </w:r>
      <w:r w:rsidR="00FE7E3A">
        <w:t xml:space="preserve"> </w:t>
      </w:r>
      <w:r w:rsidR="00FE7E3A">
        <w:rPr>
          <w:lang w:val="en-US"/>
        </w:rPr>
        <w:t>supplementary</w:t>
      </w:r>
      <w:r>
        <w:t xml:space="preserve"> uplink carrier of the serving cell by </w:t>
      </w:r>
      <w:r>
        <w:rPr>
          <w:i/>
        </w:rPr>
        <w:t>tpc-IndexSUL</w:t>
      </w:r>
    </w:p>
    <w:p w14:paraId="7E0D24FA" w14:textId="77777777" w:rsidR="00AD4381" w:rsidRPr="00BC1CF7" w:rsidRDefault="00AD4381" w:rsidP="00AD4381">
      <w:pPr>
        <w:pStyle w:val="B1"/>
        <w:rPr>
          <w:i/>
        </w:rPr>
      </w:pPr>
      <w:r>
        <w:t>-</w:t>
      </w:r>
      <w:r>
        <w:tab/>
        <w:t>an index of th</w:t>
      </w:r>
      <w:r w:rsidRPr="00FE7E3A">
        <w:t xml:space="preserve">e </w:t>
      </w:r>
      <w:r w:rsidRPr="003A061C">
        <w:t xml:space="preserve">serving cell by </w:t>
      </w:r>
      <w:r>
        <w:rPr>
          <w:i/>
        </w:rPr>
        <w:t>targetCell</w:t>
      </w:r>
      <w:r w:rsidRPr="00BC1CF7">
        <w:t>.</w:t>
      </w:r>
      <w:r>
        <w:t xml:space="preserve"> If </w:t>
      </w:r>
      <w:r>
        <w:rPr>
          <w:i/>
        </w:rPr>
        <w:t>targetCell</w:t>
      </w:r>
      <w:r>
        <w:t xml:space="preserve"> is not provided, the serving cell is the cell of the PDCCH reception for DCI format 2_2</w:t>
      </w:r>
    </w:p>
    <w:p w14:paraId="59508973" w14:textId="77777777" w:rsidR="00AD4381" w:rsidRPr="00EF5C3C" w:rsidRDefault="00AD4381" w:rsidP="005D2B05">
      <w:pPr>
        <w:pStyle w:val="B1"/>
        <w:rPr>
          <w:i/>
        </w:rPr>
      </w:pPr>
      <w:r>
        <w:t>-</w:t>
      </w:r>
      <w:r>
        <w:tab/>
        <w:t>a mapping</w:t>
      </w:r>
      <w:r w:rsidRPr="0030121B">
        <w:t xml:space="preserve"> for </w:t>
      </w:r>
      <w:r>
        <w:t>the PUS</w:t>
      </w:r>
      <w:r w:rsidRPr="0030121B">
        <w:t>CH p</w:t>
      </w:r>
      <w:r>
        <w:t xml:space="preserve">ower control adjustment state </w:t>
      </w:r>
      <w:r w:rsidR="00000000">
        <w:rPr>
          <w:position w:val="-10"/>
        </w:rPr>
        <w:pict w14:anchorId="6FF51D20">
          <v:shape id="_x0000_i2387" type="#_x0000_t75" style="width:34.6pt;height:14.95pt">
            <v:imagedata r:id="rId878" o:title=""/>
          </v:shape>
        </w:pict>
      </w:r>
      <w:r>
        <w:t>,</w:t>
      </w:r>
      <w:r w:rsidRPr="0030121B">
        <w:t xml:space="preserve"> </w:t>
      </w:r>
      <w:r w:rsidRPr="00E537FB">
        <w:t xml:space="preserve">by </w:t>
      </w:r>
      <w:r>
        <w:t>a corresponding {0, 1} value of a</w:t>
      </w:r>
      <w:r w:rsidRPr="00E537FB" w:rsidDel="0038597D">
        <w:t xml:space="preserve"> </w:t>
      </w:r>
      <w:r>
        <w:t xml:space="preserve">closed loop index field that is appended to the TPC command field for the uplink carrier or for the </w:t>
      </w:r>
      <w:r w:rsidR="006F0256">
        <w:rPr>
          <w:lang w:val="en-US"/>
        </w:rPr>
        <w:t>supplementary</w:t>
      </w:r>
      <w:r>
        <w:t xml:space="preserve"> uplink carrier of the serving cell in DCI format 2_2 if the UE indicates a capability to support two PUSCH power control adjustment states, by </w:t>
      </w:r>
      <w:r w:rsidRPr="00611390">
        <w:rPr>
          <w:rFonts w:eastAsia="Yu Mincho"/>
          <w:i/>
          <w:lang w:eastAsia="ja-JP"/>
        </w:rPr>
        <w:t>twoDiffe</w:t>
      </w:r>
      <w:r>
        <w:rPr>
          <w:rFonts w:eastAsia="Yu Mincho"/>
          <w:i/>
          <w:lang w:eastAsia="ja-JP"/>
        </w:rPr>
        <w:t>rentTPC-Loop-PUS</w:t>
      </w:r>
      <w:r w:rsidRPr="00611390">
        <w:rPr>
          <w:rFonts w:eastAsia="Yu Mincho"/>
          <w:i/>
          <w:lang w:eastAsia="ja-JP"/>
        </w:rPr>
        <w:t>CH</w:t>
      </w:r>
      <w:r>
        <w:t xml:space="preserve">, and if the UE is configured for two PUSCH power control adjustment states </w:t>
      </w:r>
      <w:r w:rsidRPr="0030121B">
        <w:t xml:space="preserve">by </w:t>
      </w:r>
      <w:r>
        <w:rPr>
          <w:i/>
        </w:rPr>
        <w:t>twoPUS</w:t>
      </w:r>
      <w:r w:rsidRPr="0030121B">
        <w:rPr>
          <w:i/>
        </w:rPr>
        <w:t>CH-PC-AdjustmentStates</w:t>
      </w:r>
    </w:p>
    <w:p w14:paraId="01B5D9B9" w14:textId="518EBBDB" w:rsidR="00AD4381" w:rsidRPr="00B916EC" w:rsidRDefault="00AD4381" w:rsidP="00AD4381">
      <w:r>
        <w:t xml:space="preserve">The UE is also provided for the serving cell of the PDCCH reception for DCI format 2_2 with a configuration for a search space set </w:t>
      </w:r>
      <w:r w:rsidR="00000000">
        <w:rPr>
          <w:position w:val="-6"/>
        </w:rPr>
        <w:pict w14:anchorId="296B49AA">
          <v:shape id="_x0000_i2388" type="#_x0000_t75" style="width:11.2pt;height:13.1pt">
            <v:imagedata r:id="rId882" o:title=""/>
          </v:shape>
        </w:pict>
      </w:r>
      <w:r>
        <w:rPr>
          <w:i/>
        </w:rPr>
        <w:t xml:space="preserve"> </w:t>
      </w:r>
      <w:r>
        <w:t xml:space="preserve">and a corresponding </w:t>
      </w:r>
      <w:r w:rsidR="00C76664">
        <w:t>CORESET</w:t>
      </w:r>
      <w:r>
        <w:t xml:space="preserve"> </w:t>
      </w:r>
      <w:r w:rsidR="00000000">
        <w:rPr>
          <w:position w:val="-10"/>
        </w:rPr>
        <w:pict w14:anchorId="13F5CE1C">
          <v:shape id="_x0000_i2389" type="#_x0000_t75" style="width:14.05pt;height:14.05pt">
            <v:imagedata r:id="rId883" o:title=""/>
          </v:shape>
        </w:pict>
      </w:r>
      <w:r>
        <w:t xml:space="preserve"> for monitoring PDCCH candidates for DCI format 2_2 with CRC scrambled by a TPC-PUSCH-RNTI as described </w:t>
      </w:r>
      <w:r w:rsidR="006F5F9E">
        <w:t>in clause</w:t>
      </w:r>
      <w:r>
        <w:t xml:space="preserve"> 10.1. </w:t>
      </w:r>
    </w:p>
    <w:p w14:paraId="386E329F" w14:textId="77777777" w:rsidR="00C208F0" w:rsidRPr="00B916EC" w:rsidRDefault="00C208F0" w:rsidP="00C208F0">
      <w:pPr>
        <w:pStyle w:val="Heading2"/>
        <w:rPr>
          <w:lang w:eastAsia="zh-CN"/>
        </w:rPr>
      </w:pPr>
      <w:bookmarkStart w:id="750" w:name="_Toc12021493"/>
      <w:bookmarkStart w:id="751" w:name="_Toc20311605"/>
      <w:bookmarkStart w:id="752" w:name="_Toc26719430"/>
      <w:bookmarkStart w:id="753" w:name="_Toc29894866"/>
      <w:bookmarkStart w:id="754" w:name="_Toc29899165"/>
      <w:bookmarkStart w:id="755" w:name="_Toc29899583"/>
      <w:bookmarkStart w:id="756" w:name="_Toc29917323"/>
      <w:bookmarkStart w:id="757" w:name="_Toc36498197"/>
      <w:bookmarkStart w:id="758" w:name="_Toc45699225"/>
      <w:bookmarkStart w:id="759" w:name="_Toc129774592"/>
      <w:r w:rsidRPr="00B916EC">
        <w:rPr>
          <w:lang w:eastAsia="zh-CN"/>
        </w:rPr>
        <w:t>11.</w:t>
      </w:r>
      <w:r w:rsidR="00E56109">
        <w:rPr>
          <w:lang w:eastAsia="zh-CN"/>
        </w:rPr>
        <w:t>4</w:t>
      </w:r>
      <w:r w:rsidRPr="00B916EC">
        <w:rPr>
          <w:lang w:eastAsia="zh-CN"/>
        </w:rPr>
        <w:tab/>
        <w:t>SRS switching</w:t>
      </w:r>
      <w:bookmarkEnd w:id="750"/>
      <w:bookmarkEnd w:id="751"/>
      <w:bookmarkEnd w:id="752"/>
      <w:bookmarkEnd w:id="753"/>
      <w:bookmarkEnd w:id="754"/>
      <w:bookmarkEnd w:id="755"/>
      <w:bookmarkEnd w:id="756"/>
      <w:bookmarkEnd w:id="757"/>
      <w:bookmarkEnd w:id="758"/>
      <w:bookmarkEnd w:id="759"/>
    </w:p>
    <w:p w14:paraId="7698E23D" w14:textId="77777777" w:rsidR="005D2B05" w:rsidRDefault="005D2B05" w:rsidP="005D2B05">
      <w:pPr>
        <w:rPr>
          <w:lang w:val="en-US"/>
        </w:rPr>
      </w:pPr>
      <w:r>
        <w:rPr>
          <w:lang w:eastAsia="zh-CN"/>
        </w:rPr>
        <w:t xml:space="preserve">DCI format 2_3 is applicable for </w:t>
      </w:r>
      <w:r w:rsidR="00E10F65">
        <w:rPr>
          <w:rFonts w:hint="eastAsia"/>
          <w:lang w:eastAsia="zh-CN"/>
        </w:rPr>
        <w:t xml:space="preserve">uplink carrier(s) of </w:t>
      </w:r>
      <w:r>
        <w:rPr>
          <w:lang w:eastAsia="zh-CN"/>
        </w:rPr>
        <w:t xml:space="preserve">serving cells </w:t>
      </w:r>
      <w:r w:rsidRPr="00B916EC">
        <w:t>where a UE is not configured for PUSCH/PUCCH transmission</w:t>
      </w:r>
      <w:r>
        <w:t xml:space="preserve"> or for </w:t>
      </w:r>
      <w:r w:rsidR="004917D8">
        <w:rPr>
          <w:rFonts w:hint="eastAsia"/>
          <w:lang w:eastAsia="zh-CN"/>
        </w:rPr>
        <w:t>uplink carrier(s) of</w:t>
      </w:r>
      <w:r w:rsidR="004917D8">
        <w:t xml:space="preserve"> </w:t>
      </w:r>
      <w:r>
        <w:t>a serving cell where</w:t>
      </w:r>
      <w:r w:rsidRPr="00B916EC">
        <w:rPr>
          <w:lang w:val="en-US"/>
        </w:rPr>
        <w:t xml:space="preserve"> </w:t>
      </w:r>
      <w:r w:rsidR="004917D8" w:rsidRPr="00241482">
        <w:rPr>
          <w:i/>
        </w:rPr>
        <w:t>srs-PowerControlAdjustmentStates</w:t>
      </w:r>
      <w:r w:rsidRPr="00B916EC">
        <w:rPr>
          <w:lang w:val="en-US"/>
        </w:rPr>
        <w:t xml:space="preserve"> indicates a separate power control adjustment state between SRS transmissions and PUSCH transmissions</w:t>
      </w:r>
      <w:r>
        <w:rPr>
          <w:lang w:val="en-US"/>
        </w:rPr>
        <w:t xml:space="preserve">. </w:t>
      </w:r>
    </w:p>
    <w:p w14:paraId="622C4541" w14:textId="77777777" w:rsidR="005D2B05" w:rsidRPr="002C420A" w:rsidRDefault="005D2B05" w:rsidP="005D2B05">
      <w:pPr>
        <w:rPr>
          <w:lang w:eastAsia="zh-CN"/>
        </w:rPr>
      </w:pPr>
      <w:r>
        <w:rPr>
          <w:lang w:eastAsia="zh-CN"/>
        </w:rPr>
        <w:t>A</w:t>
      </w:r>
      <w:r w:rsidRPr="00B916EC">
        <w:rPr>
          <w:lang w:eastAsia="zh-CN"/>
        </w:rPr>
        <w:t xml:space="preserve"> UE configured by higher layers with parameter </w:t>
      </w:r>
      <w:r w:rsidR="00516957">
        <w:rPr>
          <w:i/>
        </w:rPr>
        <w:t>c</w:t>
      </w:r>
      <w:r w:rsidRPr="006B0AA9">
        <w:rPr>
          <w:i/>
        </w:rPr>
        <w:t>arrierSwitching</w:t>
      </w:r>
      <w:r w:rsidRPr="00B916EC">
        <w:rPr>
          <w:lang w:val="en-US"/>
        </w:rPr>
        <w:t xml:space="preserve"> is </w:t>
      </w:r>
      <w:r>
        <w:rPr>
          <w:lang w:val="en-US"/>
        </w:rPr>
        <w:t>provided</w:t>
      </w:r>
      <w:r w:rsidRPr="00B916EC">
        <w:rPr>
          <w:lang w:val="en-US"/>
        </w:rPr>
        <w:t xml:space="preserve"> </w:t>
      </w:r>
    </w:p>
    <w:p w14:paraId="5769BBA2" w14:textId="77777777" w:rsidR="005D2B05" w:rsidRDefault="005D2B05" w:rsidP="005D2B05">
      <w:pPr>
        <w:pStyle w:val="B1"/>
      </w:pPr>
      <w:r>
        <w:t>-</w:t>
      </w:r>
      <w:r>
        <w:tab/>
      </w:r>
      <w:r w:rsidRPr="00B916EC">
        <w:t xml:space="preserve">a TPC-SRS-RNTI </w:t>
      </w:r>
      <w:r>
        <w:t xml:space="preserve">for a DCI format 2_3 </w:t>
      </w:r>
      <w:r w:rsidRPr="00B916EC">
        <w:t xml:space="preserve">by </w:t>
      </w:r>
      <w:r w:rsidR="001443B3">
        <w:rPr>
          <w:i/>
          <w:lang w:val="en-US"/>
        </w:rPr>
        <w:t>tpc</w:t>
      </w:r>
      <w:r w:rsidR="001443B3" w:rsidRPr="00B916EC">
        <w:rPr>
          <w:i/>
        </w:rPr>
        <w:t>-</w:t>
      </w:r>
      <w:r w:rsidR="001443B3">
        <w:rPr>
          <w:i/>
          <w:lang w:val="en-US"/>
        </w:rPr>
        <w:t>SRS</w:t>
      </w:r>
      <w:r w:rsidRPr="00B916EC">
        <w:rPr>
          <w:i/>
        </w:rPr>
        <w:t>-RNTI</w:t>
      </w:r>
      <w:r w:rsidRPr="00B916EC">
        <w:t xml:space="preserve"> </w:t>
      </w:r>
    </w:p>
    <w:p w14:paraId="0E501AB5" w14:textId="77777777" w:rsidR="004917D8" w:rsidRDefault="005D2B05" w:rsidP="004917D8">
      <w:pPr>
        <w:pStyle w:val="B1"/>
        <w:rPr>
          <w:i/>
          <w:lang w:eastAsia="zh-CN"/>
        </w:rPr>
      </w:pPr>
      <w:r>
        <w:t>-</w:t>
      </w:r>
      <w:r>
        <w:tab/>
      </w:r>
      <w:r w:rsidRPr="00B916EC">
        <w:t>a</w:t>
      </w:r>
      <w:r>
        <w:t xml:space="preserve">n index of a serving cell where the UE interrupts transmission in order to transmit SRS on one or more other serving cells by </w:t>
      </w:r>
      <w:bookmarkStart w:id="760" w:name="_Hlk508197889"/>
      <w:r w:rsidRPr="004C2E38">
        <w:rPr>
          <w:i/>
        </w:rPr>
        <w:t>srs-SwitchFromServCellIndex</w:t>
      </w:r>
      <w:bookmarkEnd w:id="760"/>
    </w:p>
    <w:p w14:paraId="321D57F7" w14:textId="77777777" w:rsidR="005D2B05" w:rsidRDefault="004917D8" w:rsidP="004917D8">
      <w:pPr>
        <w:pStyle w:val="B1"/>
      </w:pPr>
      <w:r>
        <w:t>-</w:t>
      </w:r>
      <w:r>
        <w:tab/>
        <w:t>a</w:t>
      </w:r>
      <w:r>
        <w:rPr>
          <w:rFonts w:hint="eastAsia"/>
          <w:lang w:eastAsia="zh-CN"/>
        </w:rPr>
        <w:t xml:space="preserve">n indication of an uplink carrier where the UE </w:t>
      </w:r>
      <w:r>
        <w:t>interrupts transmission in order to transmit SRS on one or more other serving cells</w:t>
      </w:r>
      <w:r>
        <w:rPr>
          <w:rFonts w:hint="eastAsia"/>
          <w:lang w:eastAsia="zh-CN"/>
        </w:rPr>
        <w:t xml:space="preserve"> by </w:t>
      </w:r>
      <w:r w:rsidRPr="00083B3C">
        <w:rPr>
          <w:i/>
        </w:rPr>
        <w:t>srs-SwitchFromCarrier</w:t>
      </w:r>
    </w:p>
    <w:p w14:paraId="2AC459C7" w14:textId="77777777" w:rsidR="005D2B05" w:rsidRDefault="005D2B05">
      <w:pPr>
        <w:pStyle w:val="B1"/>
      </w:pPr>
      <w:r>
        <w:t>-</w:t>
      </w:r>
      <w:r>
        <w:tab/>
      </w:r>
      <w:r w:rsidRPr="00B916EC">
        <w:t>a</w:t>
      </w:r>
      <w:r>
        <w:t xml:space="preserve"> DCI format 2_3 field configuration type by </w:t>
      </w:r>
      <w:r w:rsidRPr="00C30F67">
        <w:rPr>
          <w:i/>
        </w:rPr>
        <w:t>typeA</w:t>
      </w:r>
      <w:r>
        <w:t xml:space="preserve"> or </w:t>
      </w:r>
      <w:r w:rsidRPr="00C30F67">
        <w:rPr>
          <w:i/>
        </w:rPr>
        <w:t>typeB</w:t>
      </w:r>
    </w:p>
    <w:p w14:paraId="49B4DFDD" w14:textId="77777777" w:rsidR="005D2B05" w:rsidRPr="00C30F67" w:rsidRDefault="005D2B05" w:rsidP="001322F1">
      <w:pPr>
        <w:pStyle w:val="B2"/>
      </w:pPr>
      <w:r>
        <w:t>-</w:t>
      </w:r>
      <w:r>
        <w:tab/>
        <w:t xml:space="preserve">for </w:t>
      </w:r>
      <w:r>
        <w:rPr>
          <w:i/>
        </w:rPr>
        <w:t>typeA</w:t>
      </w:r>
      <w:r>
        <w:t xml:space="preserve">, an index for a set of serving cells is provided by </w:t>
      </w:r>
      <w:r w:rsidRPr="00527EB8">
        <w:rPr>
          <w:i/>
        </w:rPr>
        <w:t>cc-SetIndex</w:t>
      </w:r>
      <w:r>
        <w:t xml:space="preserve">, indexes of serving cells in the set of serving cells are provided by </w:t>
      </w:r>
      <w:r w:rsidRPr="00527EB8">
        <w:rPr>
          <w:i/>
        </w:rPr>
        <w:t>cc-IndexInOneCC-Set</w:t>
      </w:r>
      <w:r>
        <w:t xml:space="preserve">, and a DCI format 2_3 field includes a TPC command for each serving cell from the set of serving cells and can also include a SRS request for SRS transmission on the set of serving cells </w:t>
      </w:r>
    </w:p>
    <w:p w14:paraId="3AFD0072" w14:textId="77777777" w:rsidR="005D2B05" w:rsidRPr="005A1B13" w:rsidRDefault="005D2B05" w:rsidP="001322F1">
      <w:pPr>
        <w:pStyle w:val="B2"/>
      </w:pPr>
      <w:r>
        <w:t>-</w:t>
      </w:r>
      <w:r>
        <w:tab/>
      </w:r>
      <w:r w:rsidRPr="00A23F38">
        <w:t>for</w:t>
      </w:r>
      <w:r w:rsidRPr="000927C2">
        <w:t xml:space="preserve"> </w:t>
      </w:r>
      <w:r w:rsidRPr="000927C2">
        <w:rPr>
          <w:i/>
        </w:rPr>
        <w:t>typeB</w:t>
      </w:r>
      <w:r w:rsidRPr="000927C2">
        <w:t xml:space="preserve">, DCI format 2_3 field includes a TPC command for a serving cell </w:t>
      </w:r>
      <w:r w:rsidRPr="00052FB1">
        <w:t xml:space="preserve">index </w:t>
      </w:r>
      <w:r w:rsidRPr="005A1B13">
        <w:t>and can also include a SRS request for SRS transmission on the serving cell</w:t>
      </w:r>
    </w:p>
    <w:p w14:paraId="1706E31E" w14:textId="77777777" w:rsidR="005D2B05" w:rsidRPr="005A1B13" w:rsidRDefault="005D2B05" w:rsidP="005D2B05">
      <w:pPr>
        <w:pStyle w:val="B1"/>
      </w:pPr>
      <w:r>
        <w:t>-</w:t>
      </w:r>
      <w:r>
        <w:tab/>
      </w:r>
      <w:r w:rsidRPr="000927C2">
        <w:t xml:space="preserve">an indication </w:t>
      </w:r>
      <w:r w:rsidRPr="00052FB1">
        <w:t>for a serving cell for whether or not a field in DCI f</w:t>
      </w:r>
      <w:r w:rsidRPr="005A1B13">
        <w:t xml:space="preserve">ormat 2_3 includes a SRS request by </w:t>
      </w:r>
      <w:r w:rsidRPr="005A1B13">
        <w:rPr>
          <w:i/>
        </w:rPr>
        <w:t>fieldTypeFormat2-3</w:t>
      </w:r>
      <w:r w:rsidRPr="005A1B13">
        <w:t xml:space="preserve"> where a value of 0/1 indicates absence/presence of the SRS request – a mapping for a 2 bit SRS request to SRS resource sets is as provided in [6, TS 38.214]</w:t>
      </w:r>
    </w:p>
    <w:p w14:paraId="7E43B73C" w14:textId="77777777" w:rsidR="004917D8" w:rsidRDefault="005D2B05" w:rsidP="004917D8">
      <w:pPr>
        <w:pStyle w:val="B1"/>
        <w:rPr>
          <w:i/>
          <w:lang w:eastAsia="zh-CN"/>
        </w:rPr>
      </w:pPr>
      <w:r>
        <w:t>-</w:t>
      </w:r>
      <w:r>
        <w:tab/>
      </w:r>
      <w:r w:rsidRPr="005A1B13">
        <w:t xml:space="preserve">an index for a location in DCI format 2_3 of a first bit for a field </w:t>
      </w:r>
      <w:r w:rsidR="004917D8">
        <w:t>for a</w:t>
      </w:r>
      <w:r w:rsidR="004917D8">
        <w:rPr>
          <w:rFonts w:hint="eastAsia"/>
          <w:lang w:eastAsia="zh-CN"/>
        </w:rPr>
        <w:t xml:space="preserve"> non-supplementary</w:t>
      </w:r>
      <w:r w:rsidR="004917D8">
        <w:t xml:space="preserve"> uplink carrier of the serving cell </w:t>
      </w:r>
      <w:r w:rsidRPr="005A1B13">
        <w:t xml:space="preserve">by </w:t>
      </w:r>
      <w:r w:rsidRPr="005A1B13">
        <w:rPr>
          <w:i/>
        </w:rPr>
        <w:t>startingBitOfFormat2-3</w:t>
      </w:r>
    </w:p>
    <w:p w14:paraId="06D961A0" w14:textId="07E82782" w:rsidR="005D2B05" w:rsidRDefault="004917D8" w:rsidP="004917D8">
      <w:pPr>
        <w:pStyle w:val="B1"/>
        <w:rPr>
          <w:i/>
          <w:lang w:eastAsia="zh-CN"/>
        </w:rPr>
      </w:pPr>
      <w:r>
        <w:t>-</w:t>
      </w:r>
      <w:r>
        <w:tab/>
      </w:r>
      <w:r w:rsidRPr="005A1B13">
        <w:t xml:space="preserve">an index for a location in DCI format 2_3 of a first bit for a field </w:t>
      </w:r>
      <w:r>
        <w:t>for a</w:t>
      </w:r>
      <w:r>
        <w:rPr>
          <w:rFonts w:hint="eastAsia"/>
          <w:lang w:eastAsia="zh-CN"/>
        </w:rPr>
        <w:t xml:space="preserve"> supplementary</w:t>
      </w:r>
      <w:r>
        <w:t xml:space="preserve"> uplink carrier of the serving cell </w:t>
      </w:r>
      <w:r w:rsidRPr="005A1B13">
        <w:t xml:space="preserve">by </w:t>
      </w:r>
      <w:r w:rsidRPr="00733F15">
        <w:rPr>
          <w:i/>
          <w:lang w:eastAsia="zh-CN"/>
        </w:rPr>
        <w:t>startingBitOfFormat2-3SUL-v1530</w:t>
      </w:r>
    </w:p>
    <w:p w14:paraId="5C82EF18" w14:textId="77777777" w:rsidR="00621303" w:rsidRPr="00B916EC" w:rsidRDefault="00621303" w:rsidP="00621303">
      <w:pPr>
        <w:pStyle w:val="Heading1"/>
        <w:tabs>
          <w:tab w:val="left" w:pos="1134"/>
        </w:tabs>
      </w:pPr>
      <w:bookmarkStart w:id="761" w:name="_Ref496621482"/>
      <w:bookmarkStart w:id="762" w:name="_Toc12021494"/>
      <w:bookmarkStart w:id="763" w:name="_Toc20311606"/>
      <w:bookmarkStart w:id="764" w:name="_Toc26719431"/>
      <w:bookmarkStart w:id="765" w:name="_Toc29894871"/>
      <w:bookmarkStart w:id="766" w:name="_Toc29899170"/>
      <w:bookmarkStart w:id="767" w:name="_Toc29899588"/>
      <w:bookmarkStart w:id="768" w:name="_Toc29917324"/>
      <w:bookmarkStart w:id="769" w:name="_Toc36498198"/>
      <w:bookmarkStart w:id="770" w:name="_Toc45699226"/>
      <w:bookmarkStart w:id="771" w:name="_Toc129774593"/>
      <w:r w:rsidRPr="00B916EC">
        <w:t>1</w:t>
      </w:r>
      <w:r w:rsidR="00C208F0" w:rsidRPr="00B916EC">
        <w:t>2</w:t>
      </w:r>
      <w:r w:rsidRPr="00B916EC">
        <w:rPr>
          <w:rFonts w:hint="eastAsia"/>
        </w:rPr>
        <w:tab/>
      </w:r>
      <w:r w:rsidRPr="00B916EC">
        <w:t>Bandwidth part operation</w:t>
      </w:r>
      <w:bookmarkEnd w:id="761"/>
      <w:bookmarkEnd w:id="762"/>
      <w:bookmarkEnd w:id="763"/>
      <w:bookmarkEnd w:id="764"/>
      <w:bookmarkEnd w:id="765"/>
      <w:bookmarkEnd w:id="766"/>
      <w:bookmarkEnd w:id="767"/>
      <w:bookmarkEnd w:id="768"/>
      <w:bookmarkEnd w:id="769"/>
      <w:bookmarkEnd w:id="770"/>
      <w:bookmarkEnd w:id="771"/>
      <w:r w:rsidRPr="00B916EC">
        <w:t xml:space="preserve"> </w:t>
      </w:r>
    </w:p>
    <w:p w14:paraId="261B5FDC" w14:textId="77777777" w:rsidR="00546551" w:rsidRPr="00B916EC" w:rsidRDefault="00546551" w:rsidP="00546551">
      <w:r w:rsidRPr="00B916EC">
        <w:t>If the UE is configured with a SCG, the UE shall apply the procedures described in this clause for both MCG and SCG</w:t>
      </w:r>
    </w:p>
    <w:p w14:paraId="0339433B" w14:textId="77777777" w:rsidR="00546551" w:rsidRPr="00B916EC" w:rsidRDefault="00B06B6C" w:rsidP="00B06B6C">
      <w:pPr>
        <w:pStyle w:val="B1"/>
      </w:pPr>
      <w:r>
        <w:t>-</w:t>
      </w:r>
      <w:r>
        <w:tab/>
      </w:r>
      <w:r w:rsidR="00546551" w:rsidRPr="00B916EC">
        <w:t xml:space="preserve">When the procedures are applied for MCG,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t xml:space="preserve"> </w:t>
      </w:r>
      <w:r w:rsidR="00546551" w:rsidRPr="00B916EC">
        <w:rPr>
          <w:lang w:val="en-US"/>
        </w:rPr>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w:t>
      </w:r>
      <w:r w:rsidR="00546551" w:rsidRPr="00B916EC">
        <w:t>serving cell</w:t>
      </w:r>
      <w:r w:rsidR="00546551" w:rsidRPr="00B916EC">
        <w:rPr>
          <w:lang w:val="en-US"/>
        </w:rPr>
        <w:t xml:space="preserve">, </w:t>
      </w:r>
      <w:r w:rsidR="00546551" w:rsidRPr="00B916EC">
        <w:t>serving cells belonging to the MCG</w:t>
      </w:r>
      <w:r w:rsidR="00546551" w:rsidRPr="00B916EC">
        <w:rPr>
          <w:lang w:val="en-US"/>
        </w:rPr>
        <w:t xml:space="preserve"> respectively</w:t>
      </w:r>
      <w:r w:rsidR="00546551" w:rsidRPr="00B916EC">
        <w:t>.</w:t>
      </w:r>
    </w:p>
    <w:p w14:paraId="46D4ECC6" w14:textId="77777777" w:rsidR="00546551" w:rsidRPr="00B916EC" w:rsidRDefault="00B06B6C" w:rsidP="00B06B6C">
      <w:pPr>
        <w:pStyle w:val="B1"/>
      </w:pPr>
      <w:r>
        <w:t>-</w:t>
      </w:r>
      <w:r>
        <w:tab/>
      </w:r>
      <w:r w:rsidR="00546551" w:rsidRPr="00B916EC">
        <w:t xml:space="preserve">When the procedures are applied for SCG,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rPr>
          <w:lang w:val="en-US"/>
        </w:rPr>
        <w:t>,</w:t>
      </w:r>
      <w:r w:rsidR="00546551" w:rsidRPr="00B916EC">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(not including PSCell), </w:t>
      </w:r>
      <w:r w:rsidR="00546551" w:rsidRPr="00B916EC">
        <w:t>serving cell</w:t>
      </w:r>
      <w:r w:rsidR="00546551" w:rsidRPr="00B916EC">
        <w:rPr>
          <w:lang w:val="en-US"/>
        </w:rPr>
        <w:t xml:space="preserve">, </w:t>
      </w:r>
      <w:r w:rsidR="00546551" w:rsidRPr="00B916EC">
        <w:t>serving cells belonging to the SCG</w:t>
      </w:r>
      <w:r w:rsidR="00546551" w:rsidRPr="00B916EC">
        <w:rPr>
          <w:lang w:val="en-US"/>
        </w:rPr>
        <w:t xml:space="preserve"> respectively</w:t>
      </w:r>
      <w:r w:rsidR="00546551" w:rsidRPr="00B916EC">
        <w:t xml:space="preserve">. The term </w:t>
      </w:r>
      <w:r w:rsidR="002A01CD">
        <w:t>'</w:t>
      </w:r>
      <w:r w:rsidR="00546551" w:rsidRPr="00B916EC">
        <w:t>primary cell</w:t>
      </w:r>
      <w:r w:rsidR="002A01CD">
        <w:t>'</w:t>
      </w:r>
      <w:r w:rsidR="00546551" w:rsidRPr="00B916EC">
        <w:t xml:space="preserve"> in this clause refers to the PSCell of the SCG.</w:t>
      </w:r>
    </w:p>
    <w:p w14:paraId="0EB02E11" w14:textId="77777777" w:rsidR="008E450D" w:rsidRDefault="00621303" w:rsidP="008E450D">
      <w:pPr>
        <w:rPr>
          <w:rFonts w:eastAsia="MS Mincho"/>
        </w:rPr>
      </w:pPr>
      <w:r w:rsidRPr="00B916EC">
        <w:rPr>
          <w:rFonts w:eastAsia="MS Mincho"/>
        </w:rPr>
        <w:lastRenderedPageBreak/>
        <w:t xml:space="preserve">A UE configured for operation in bandwidth parts (BWPs) of a serving cell, is configured by higher layers for the serving cell a set of </w:t>
      </w:r>
      <w:r w:rsidR="009F013D" w:rsidRPr="00B916EC">
        <w:rPr>
          <w:rFonts w:eastAsia="MS Mincho"/>
        </w:rPr>
        <w:t xml:space="preserve">at most four </w:t>
      </w:r>
      <w:r w:rsidRPr="00B916EC">
        <w:rPr>
          <w:rFonts w:eastAsia="MS Mincho"/>
        </w:rPr>
        <w:t xml:space="preserve">bandwidth parts (BWPs) for receptions by the UE (DL BWP set) </w:t>
      </w:r>
      <w:r w:rsidR="00037877" w:rsidRPr="00B916EC">
        <w:rPr>
          <w:rFonts w:eastAsia="MS Mincho"/>
        </w:rPr>
        <w:t xml:space="preserve">in a DL bandwidth </w:t>
      </w:r>
      <w:r w:rsidR="00170183" w:rsidRPr="00B916EC">
        <w:rPr>
          <w:rFonts w:eastAsia="MS Mincho"/>
        </w:rPr>
        <w:t xml:space="preserve">by parameter </w:t>
      </w:r>
      <w:r w:rsidR="005D2B05" w:rsidRPr="00B916EC">
        <w:rPr>
          <w:rFonts w:eastAsia="MS Mincho"/>
          <w:i/>
        </w:rPr>
        <w:t>BWP</w:t>
      </w:r>
      <w:r w:rsidR="005D2B05">
        <w:rPr>
          <w:rFonts w:eastAsia="MS Mincho"/>
          <w:i/>
        </w:rPr>
        <w:t>-Downlink</w:t>
      </w:r>
      <w:r w:rsidR="00170183" w:rsidRPr="00B916EC">
        <w:rPr>
          <w:rFonts w:eastAsia="MS Mincho"/>
        </w:rPr>
        <w:t xml:space="preserve"> </w:t>
      </w:r>
      <w:r w:rsidR="00516957">
        <w:rPr>
          <w:rFonts w:eastAsia="MS Mincho"/>
        </w:rPr>
        <w:t xml:space="preserve">or by parameter </w:t>
      </w:r>
      <w:r w:rsidR="00516957" w:rsidRPr="00D56427">
        <w:rPr>
          <w:rFonts w:eastAsia="MS Mincho"/>
          <w:i/>
        </w:rPr>
        <w:t>initialDownlinkBWP</w:t>
      </w:r>
      <w:r w:rsidR="00516957">
        <w:rPr>
          <w:rFonts w:eastAsia="MS Mincho"/>
        </w:rPr>
        <w:t xml:space="preserve"> with </w:t>
      </w:r>
      <w:r w:rsidR="00516957">
        <w:rPr>
          <w:lang w:val="en-US"/>
        </w:rPr>
        <w:t xml:space="preserve">a set of parameters configured by </w:t>
      </w:r>
      <w:r w:rsidR="00516957" w:rsidRPr="00275A2D">
        <w:rPr>
          <w:i/>
          <w:noProof/>
          <w:lang w:val="en-US"/>
        </w:rPr>
        <w:t>BWP-DownlinkCommon</w:t>
      </w:r>
      <w:r w:rsidR="00516957">
        <w:rPr>
          <w:lang w:val="en-US"/>
        </w:rPr>
        <w:t xml:space="preserve"> and </w:t>
      </w:r>
      <w:r w:rsidR="00516957" w:rsidRPr="00275A2D">
        <w:rPr>
          <w:i/>
          <w:noProof/>
          <w:lang w:val="en-US"/>
        </w:rPr>
        <w:t>BWP-Downlink</w:t>
      </w:r>
      <w:r w:rsidR="00516957">
        <w:rPr>
          <w:i/>
          <w:noProof/>
          <w:lang w:val="en-US"/>
        </w:rPr>
        <w:t>Dedicated</w:t>
      </w:r>
      <w:r w:rsidR="00516957">
        <w:rPr>
          <w:rFonts w:eastAsia="MS Mincho"/>
        </w:rPr>
        <w:t xml:space="preserve">, </w:t>
      </w:r>
      <w:r w:rsidR="009F013D" w:rsidRPr="00B916EC">
        <w:rPr>
          <w:rFonts w:eastAsia="MS Mincho"/>
        </w:rPr>
        <w:t>and</w:t>
      </w:r>
      <w:r w:rsidRPr="00B916EC">
        <w:rPr>
          <w:rFonts w:eastAsia="MS Mincho"/>
        </w:rPr>
        <w:t xml:space="preserve"> a set of </w:t>
      </w:r>
      <w:r w:rsidR="009F013D" w:rsidRPr="00B916EC">
        <w:rPr>
          <w:rFonts w:eastAsia="MS Mincho"/>
        </w:rPr>
        <w:t xml:space="preserve">at most four </w:t>
      </w:r>
      <w:r w:rsidRPr="00B916EC">
        <w:rPr>
          <w:rFonts w:eastAsia="MS Mincho"/>
        </w:rPr>
        <w:t>BWPs for transmissions by the UE (UL BWP set)</w:t>
      </w:r>
      <w:r w:rsidR="00294149" w:rsidRPr="00B916EC">
        <w:rPr>
          <w:rFonts w:eastAsia="MS Mincho"/>
        </w:rPr>
        <w:t xml:space="preserve"> </w:t>
      </w:r>
      <w:r w:rsidR="00037877" w:rsidRPr="00B916EC">
        <w:rPr>
          <w:rFonts w:eastAsia="MS Mincho"/>
        </w:rPr>
        <w:t>in an UL bandwidth</w:t>
      </w:r>
      <w:r w:rsidR="00170183" w:rsidRPr="00B916EC">
        <w:rPr>
          <w:rFonts w:eastAsia="MS Mincho"/>
        </w:rPr>
        <w:t xml:space="preserve"> by parameter </w:t>
      </w:r>
      <w:r w:rsidR="005D2B05" w:rsidRPr="00B916EC">
        <w:rPr>
          <w:rFonts w:eastAsia="MS Mincho"/>
          <w:i/>
        </w:rPr>
        <w:t>BWP</w:t>
      </w:r>
      <w:r w:rsidR="005D2B05">
        <w:rPr>
          <w:rFonts w:eastAsia="MS Mincho"/>
          <w:i/>
        </w:rPr>
        <w:t>-Uplink</w:t>
      </w:r>
      <w:r w:rsidR="00516957">
        <w:rPr>
          <w:rFonts w:eastAsia="MS Mincho"/>
        </w:rPr>
        <w:t xml:space="preserve"> or by parameter </w:t>
      </w:r>
      <w:r w:rsidR="00516957" w:rsidRPr="00D56427">
        <w:rPr>
          <w:rFonts w:eastAsia="MS Mincho"/>
          <w:i/>
        </w:rPr>
        <w:t>initial</w:t>
      </w:r>
      <w:r w:rsidR="00516957">
        <w:rPr>
          <w:rFonts w:eastAsia="MS Mincho"/>
          <w:i/>
        </w:rPr>
        <w:t>Up</w:t>
      </w:r>
      <w:r w:rsidR="00516957" w:rsidRPr="00D56427">
        <w:rPr>
          <w:rFonts w:eastAsia="MS Mincho"/>
          <w:i/>
        </w:rPr>
        <w:t>linkBWP</w:t>
      </w:r>
      <w:r w:rsidR="00516957">
        <w:rPr>
          <w:rFonts w:eastAsia="MS Mincho"/>
        </w:rPr>
        <w:t xml:space="preserve"> with </w:t>
      </w:r>
      <w:r w:rsidR="00516957">
        <w:rPr>
          <w:lang w:val="en-US"/>
        </w:rPr>
        <w:t xml:space="preserve">a set of parameters configured by </w:t>
      </w:r>
      <w:r w:rsidR="00516957" w:rsidRPr="00275A2D">
        <w:rPr>
          <w:i/>
          <w:noProof/>
          <w:lang w:val="en-US"/>
        </w:rPr>
        <w:t>BWP-</w:t>
      </w:r>
      <w:r w:rsidR="00516957">
        <w:rPr>
          <w:i/>
          <w:noProof/>
          <w:lang w:val="en-US"/>
        </w:rPr>
        <w:t>Up</w:t>
      </w:r>
      <w:r w:rsidR="00516957" w:rsidRPr="00275A2D">
        <w:rPr>
          <w:i/>
          <w:noProof/>
          <w:lang w:val="en-US"/>
        </w:rPr>
        <w:t>linkCommon</w:t>
      </w:r>
      <w:r w:rsidR="00516957">
        <w:rPr>
          <w:lang w:val="en-US"/>
        </w:rPr>
        <w:t xml:space="preserve"> and </w:t>
      </w:r>
      <w:r w:rsidR="00516957" w:rsidRPr="00275A2D">
        <w:rPr>
          <w:i/>
          <w:noProof/>
          <w:lang w:val="en-US"/>
        </w:rPr>
        <w:t>BWP-</w:t>
      </w:r>
      <w:r w:rsidR="00516957">
        <w:rPr>
          <w:i/>
          <w:noProof/>
          <w:lang w:val="en-US"/>
        </w:rPr>
        <w:t>UplinkDedicated</w:t>
      </w:r>
      <w:r w:rsidRPr="00B916EC">
        <w:rPr>
          <w:rFonts w:eastAsia="MS Mincho"/>
        </w:rPr>
        <w:t xml:space="preserve">. </w:t>
      </w:r>
    </w:p>
    <w:p w14:paraId="718C4690" w14:textId="17E40996" w:rsidR="00270922" w:rsidRDefault="008E450D" w:rsidP="008E450D">
      <w:pPr>
        <w:rPr>
          <w:rFonts w:eastAsia="MS Mincho"/>
        </w:rPr>
      </w:pPr>
      <w:r w:rsidRPr="003A2268">
        <w:rPr>
          <w:rFonts w:eastAsia="MS Mincho"/>
        </w:rPr>
        <w:t>For operation with shared spectrum channel access, a UE expect</w:t>
      </w:r>
      <w:r>
        <w:rPr>
          <w:rFonts w:eastAsia="MS Mincho"/>
        </w:rPr>
        <w:t xml:space="preserve">s that the </w:t>
      </w:r>
      <w:r w:rsidRPr="003A2268">
        <w:rPr>
          <w:rFonts w:eastAsia="MS Mincho"/>
        </w:rPr>
        <w:t xml:space="preserve">BWP configured by </w:t>
      </w:r>
      <w:r>
        <w:rPr>
          <w:rFonts w:eastAsia="MS Mincho"/>
        </w:rPr>
        <w:t xml:space="preserve">the </w:t>
      </w:r>
      <w:r w:rsidRPr="003A2268">
        <w:rPr>
          <w:rFonts w:eastAsia="MS Mincho"/>
        </w:rPr>
        <w:t xml:space="preserve">parameter </w:t>
      </w:r>
      <w:r w:rsidRPr="00D45471">
        <w:rPr>
          <w:rFonts w:eastAsia="MS Mincho"/>
          <w:i/>
        </w:rPr>
        <w:t>initialUplinkBWP</w:t>
      </w:r>
      <w:r w:rsidRPr="00D45471">
        <w:rPr>
          <w:rFonts w:eastAsia="MS Mincho"/>
        </w:rPr>
        <w:t xml:space="preserve"> provided in </w:t>
      </w:r>
      <w:r w:rsidRPr="00D45471">
        <w:rPr>
          <w:rFonts w:eastAsia="MS Mincho"/>
          <w:i/>
          <w:iCs/>
        </w:rPr>
        <w:t>UplinkConfigCommonSIB</w:t>
      </w:r>
      <w:r w:rsidRPr="00D45471">
        <w:rPr>
          <w:rFonts w:eastAsia="MS Mincho"/>
        </w:rPr>
        <w:t xml:space="preserve"> is mapped to </w:t>
      </w:r>
      <w:r>
        <w:rPr>
          <w:rFonts w:eastAsia="MS Mincho"/>
        </w:rPr>
        <w:t xml:space="preserve">only a single </w:t>
      </w:r>
      <w:r w:rsidRPr="003A2268">
        <w:rPr>
          <w:rFonts w:eastAsia="MS Mincho"/>
        </w:rPr>
        <w:t>RB set.</w:t>
      </w:r>
    </w:p>
    <w:p w14:paraId="2D7C02F7" w14:textId="77777777" w:rsidR="00270922" w:rsidRDefault="006F0256" w:rsidP="00621303">
      <w:pPr>
        <w:rPr>
          <w:rFonts w:eastAsia="MS Mincho"/>
        </w:rPr>
      </w:pPr>
      <w:r w:rsidRPr="00AF26AC">
        <w:rPr>
          <w:lang w:eastAsia="ja-JP"/>
        </w:rPr>
        <w:t xml:space="preserve">If a UE is not provided </w:t>
      </w:r>
      <w:r w:rsidRPr="00D77191">
        <w:rPr>
          <w:rFonts w:eastAsia="Yu Mincho"/>
          <w:i/>
        </w:rPr>
        <w:t>initialDownlinkBWP</w:t>
      </w:r>
      <w:r w:rsidRPr="00AF26AC">
        <w:rPr>
          <w:rFonts w:eastAsia="Yu Mincho"/>
        </w:rPr>
        <w:t>,</w:t>
      </w:r>
      <w:r w:rsidRPr="00AF26AC">
        <w:rPr>
          <w:lang w:eastAsia="ja-JP"/>
        </w:rPr>
        <w:t xml:space="preserve"> an initial DL BWP is defined by a location and</w:t>
      </w:r>
      <w:r w:rsidRPr="00D77191">
        <w:rPr>
          <w:lang w:eastAsia="ja-JP"/>
        </w:rPr>
        <w:t xml:space="preserve"> number of </w:t>
      </w:r>
      <w:r w:rsidRPr="00A65DA0">
        <w:rPr>
          <w:lang w:eastAsia="ja-JP"/>
        </w:rPr>
        <w:t xml:space="preserve">contiguous PRBs, </w:t>
      </w:r>
      <w:r>
        <w:rPr>
          <w:rFonts w:eastAsia="Yu Mincho"/>
        </w:rPr>
        <w:t>starting from a</w:t>
      </w:r>
      <w:r w:rsidRPr="00A65DA0">
        <w:rPr>
          <w:rFonts w:eastAsia="Yu Mincho"/>
        </w:rPr>
        <w:t xml:space="preserve"> PRB </w:t>
      </w:r>
      <w:r>
        <w:rPr>
          <w:rFonts w:eastAsia="Yu Mincho"/>
        </w:rPr>
        <w:t xml:space="preserve">with the lowest index and ending at a PRB with the highest index </w:t>
      </w:r>
      <w:r w:rsidRPr="00A65DA0">
        <w:rPr>
          <w:rFonts w:eastAsia="Yu Mincho"/>
        </w:rPr>
        <w:t xml:space="preserve">among PRBs of </w:t>
      </w:r>
      <w:r>
        <w:rPr>
          <w:rFonts w:eastAsia="Yu Mincho"/>
        </w:rPr>
        <w:t xml:space="preserve">a </w:t>
      </w:r>
      <w:r w:rsidR="00C76664">
        <w:rPr>
          <w:rFonts w:eastAsia="Yu Mincho"/>
        </w:rPr>
        <w:t>CORESET</w:t>
      </w:r>
      <w:r w:rsidRPr="00A65DA0">
        <w:rPr>
          <w:rFonts w:eastAsia="Yu Mincho"/>
        </w:rPr>
        <w:t xml:space="preserve"> for Type0-PDCCH </w:t>
      </w:r>
      <w:r w:rsidR="00B026AD">
        <w:rPr>
          <w:rFonts w:eastAsia="Yu Mincho"/>
        </w:rPr>
        <w:t>CSS set</w:t>
      </w:r>
      <w:r w:rsidRPr="00A65DA0">
        <w:rPr>
          <w:rFonts w:eastAsia="Yu Mincho"/>
        </w:rPr>
        <w:t xml:space="preserve">, </w:t>
      </w:r>
      <w:r>
        <w:rPr>
          <w:rFonts w:eastAsia="Yu Mincho"/>
        </w:rPr>
        <w:t xml:space="preserve">and </w:t>
      </w:r>
      <w:r w:rsidRPr="00A65DA0">
        <w:rPr>
          <w:lang w:eastAsia="ja-JP"/>
        </w:rPr>
        <w:t xml:space="preserve">a </w:t>
      </w:r>
      <w:r w:rsidR="00143099">
        <w:rPr>
          <w:lang w:eastAsia="ja-JP"/>
        </w:rPr>
        <w:t>SCS</w:t>
      </w:r>
      <w:r w:rsidRPr="00A65DA0">
        <w:rPr>
          <w:lang w:eastAsia="ja-JP"/>
        </w:rPr>
        <w:t xml:space="preserve"> and a cyclic prefix for </w:t>
      </w:r>
      <w:r>
        <w:rPr>
          <w:lang w:eastAsia="ja-JP"/>
        </w:rPr>
        <w:t xml:space="preserve">PDCCH reception in </w:t>
      </w:r>
      <w:r w:rsidRPr="00A65DA0">
        <w:rPr>
          <w:lang w:eastAsia="ja-JP"/>
        </w:rPr>
        <w:t xml:space="preserve">the </w:t>
      </w:r>
      <w:r w:rsidR="00C76664">
        <w:rPr>
          <w:lang w:eastAsia="ja-JP"/>
        </w:rPr>
        <w:t>CORESET</w:t>
      </w:r>
      <w:r w:rsidRPr="00D77191">
        <w:rPr>
          <w:lang w:eastAsia="ja-JP"/>
        </w:rPr>
        <w:t xml:space="preserve"> for Type0-PDCCH </w:t>
      </w:r>
      <w:r w:rsidR="00B026AD">
        <w:rPr>
          <w:rFonts w:eastAsia="Yu Mincho"/>
        </w:rPr>
        <w:t>CSS set</w:t>
      </w:r>
      <w:r w:rsidRPr="00D77191">
        <w:rPr>
          <w:lang w:eastAsia="ja-JP"/>
        </w:rPr>
        <w:t xml:space="preserve">; otherwise, the initial DL BWP is provided by </w:t>
      </w:r>
      <w:r w:rsidRPr="00D77191">
        <w:rPr>
          <w:rFonts w:eastAsia="Yu Mincho"/>
          <w:i/>
        </w:rPr>
        <w:t>initialDownlinkBWP</w:t>
      </w:r>
      <w:r w:rsidR="00D74FC0" w:rsidRPr="00B916EC">
        <w:rPr>
          <w:lang w:eastAsia="ja-JP"/>
        </w:rPr>
        <w:t xml:space="preserve">. </w:t>
      </w:r>
      <w:r w:rsidR="000C24AB" w:rsidRPr="00B916EC">
        <w:rPr>
          <w:lang w:eastAsia="ja-JP"/>
        </w:rPr>
        <w:t xml:space="preserve">For operation on the </w:t>
      </w:r>
      <w:r w:rsidR="00270922">
        <w:rPr>
          <w:lang w:eastAsia="ja-JP"/>
        </w:rPr>
        <w:t>primary cell</w:t>
      </w:r>
      <w:r w:rsidR="005D2B05">
        <w:rPr>
          <w:lang w:eastAsia="ja-JP"/>
        </w:rPr>
        <w:t xml:space="preserve"> or on a secondary cell</w:t>
      </w:r>
      <w:r w:rsidR="000C24AB" w:rsidRPr="00B916EC">
        <w:rPr>
          <w:lang w:eastAsia="ja-JP"/>
        </w:rPr>
        <w:t xml:space="preserve">, </w:t>
      </w:r>
      <w:r w:rsidR="00DB7C5D">
        <w:rPr>
          <w:lang w:eastAsia="ja-JP"/>
        </w:rPr>
        <w:t>a</w:t>
      </w:r>
      <w:r w:rsidR="000C24AB" w:rsidRPr="00B916EC">
        <w:rPr>
          <w:lang w:eastAsia="ja-JP"/>
        </w:rPr>
        <w:t xml:space="preserve"> UE is</w:t>
      </w:r>
      <w:r w:rsidR="000C24AB" w:rsidRPr="00B916EC" w:rsidDel="00E015D5">
        <w:rPr>
          <w:rFonts w:eastAsia="MS Mincho"/>
        </w:rPr>
        <w:t xml:space="preserve"> </w:t>
      </w:r>
      <w:r w:rsidR="000C24AB" w:rsidRPr="00B916EC">
        <w:rPr>
          <w:rFonts w:eastAsia="MS Mincho"/>
        </w:rPr>
        <w:t xml:space="preserve">provided </w:t>
      </w:r>
      <w:r w:rsidR="005D2B05" w:rsidRPr="00FB1A0C">
        <w:t>an initial UL BWP</w:t>
      </w:r>
      <w:r w:rsidR="005D2B05" w:rsidRPr="00B916EC">
        <w:t xml:space="preserve"> by </w:t>
      </w:r>
      <w:r w:rsidR="00516957" w:rsidRPr="00FB1A0C">
        <w:rPr>
          <w:i/>
        </w:rPr>
        <w:t>initial</w:t>
      </w:r>
      <w:r w:rsidR="00516957">
        <w:rPr>
          <w:i/>
        </w:rPr>
        <w:t>U</w:t>
      </w:r>
      <w:r w:rsidR="00516957" w:rsidRPr="00FB1A0C">
        <w:rPr>
          <w:i/>
        </w:rPr>
        <w:t>plinkBWP</w:t>
      </w:r>
      <w:r w:rsidR="005D2B05" w:rsidRPr="00FB1A0C">
        <w:t>.</w:t>
      </w:r>
      <w:r w:rsidR="005D2B05" w:rsidRPr="00FB1A0C">
        <w:rPr>
          <w:rFonts w:eastAsia="MS Mincho"/>
        </w:rPr>
        <w:t xml:space="preserve"> </w:t>
      </w:r>
      <w:r w:rsidR="005D2B05" w:rsidRPr="00FB1A0C">
        <w:t xml:space="preserve">If the UE is configured with a </w:t>
      </w:r>
      <w:r w:rsidR="005D2B05">
        <w:t>supplementary</w:t>
      </w:r>
      <w:r w:rsidR="005D2B05" w:rsidRPr="00FB1A0C">
        <w:t xml:space="preserve"> </w:t>
      </w:r>
      <w:r>
        <w:t xml:space="preserve">UL </w:t>
      </w:r>
      <w:r w:rsidR="005D2B05" w:rsidRPr="00FB1A0C">
        <w:t>carrier</w:t>
      </w:r>
      <w:r w:rsidR="005D2B05" w:rsidRPr="00FB1A0C">
        <w:rPr>
          <w:rFonts w:eastAsia="MS Mincho"/>
        </w:rPr>
        <w:t xml:space="preserve">, the UE can be </w:t>
      </w:r>
      <w:r w:rsidR="005D2B05">
        <w:rPr>
          <w:rFonts w:eastAsia="MS Mincho"/>
        </w:rPr>
        <w:t>provided an initial</w:t>
      </w:r>
      <w:r w:rsidR="006817C6">
        <w:rPr>
          <w:rFonts w:eastAsia="MS Mincho"/>
        </w:rPr>
        <w:t xml:space="preserve"> </w:t>
      </w:r>
      <w:r w:rsidR="005D2B05">
        <w:rPr>
          <w:rFonts w:eastAsia="MS Mincho"/>
        </w:rPr>
        <w:t>UL BWP</w:t>
      </w:r>
      <w:r w:rsidR="005D2B05" w:rsidRPr="00FB1A0C">
        <w:rPr>
          <w:rFonts w:eastAsia="MS Mincho"/>
        </w:rPr>
        <w:t xml:space="preserve"> on the </w:t>
      </w:r>
      <w:r w:rsidR="005D2B05">
        <w:rPr>
          <w:rFonts w:eastAsia="MS Mincho"/>
        </w:rPr>
        <w:t>supplementary</w:t>
      </w:r>
      <w:r w:rsidR="005D2B05" w:rsidRPr="00FB1A0C">
        <w:rPr>
          <w:rFonts w:eastAsia="MS Mincho"/>
        </w:rPr>
        <w:t xml:space="preserve"> </w:t>
      </w:r>
      <w:r>
        <w:t xml:space="preserve">UL </w:t>
      </w:r>
      <w:r w:rsidR="005D2B05" w:rsidRPr="00FB1A0C">
        <w:rPr>
          <w:rFonts w:eastAsia="MS Mincho"/>
        </w:rPr>
        <w:t>carrier</w:t>
      </w:r>
      <w:r w:rsidR="005D2B05" w:rsidRPr="00FB1A0C">
        <w:rPr>
          <w:lang w:eastAsia="zh-CN"/>
        </w:rPr>
        <w:t xml:space="preserve"> by </w:t>
      </w:r>
      <w:r w:rsidR="005D2B05" w:rsidRPr="00FB1A0C">
        <w:rPr>
          <w:i/>
          <w:iCs/>
          <w:lang w:eastAsia="zh-CN"/>
        </w:rPr>
        <w:t>initialUplinkBWP</w:t>
      </w:r>
      <w:r w:rsidR="00DB7C5D">
        <w:rPr>
          <w:rFonts w:eastAsia="MS Mincho"/>
        </w:rPr>
        <w:t>.</w:t>
      </w:r>
    </w:p>
    <w:p w14:paraId="098A92ED" w14:textId="77777777" w:rsidR="002456FD" w:rsidRPr="0045233A" w:rsidRDefault="002456FD" w:rsidP="002456FD">
      <w:r w:rsidRPr="008D01AE">
        <w:t xml:space="preserve">If a UE has dedicated BWP configuration, the UE can be provided by </w:t>
      </w:r>
      <w:r w:rsidR="00A15B6B" w:rsidRPr="00E25D0D">
        <w:rPr>
          <w:i/>
        </w:rPr>
        <w:t>firstActiveDownlinkBWP-Id</w:t>
      </w:r>
      <w:r w:rsidRPr="0045233A">
        <w:t xml:space="preserve"> a first active DL BWP for receptions and by </w:t>
      </w:r>
      <w:r w:rsidR="00A15B6B" w:rsidRPr="00E25D0D">
        <w:rPr>
          <w:i/>
        </w:rPr>
        <w:t>firstActiveUplinkBWP-Id</w:t>
      </w:r>
      <w:r w:rsidRPr="0045233A">
        <w:t xml:space="preserve"> a first active UL BWP for transmissions on </w:t>
      </w:r>
      <w:r w:rsidR="006817C6">
        <w:t xml:space="preserve">a carrier of </w:t>
      </w:r>
      <w:r w:rsidRPr="0045233A">
        <w:t xml:space="preserve">the primary cell. </w:t>
      </w:r>
    </w:p>
    <w:p w14:paraId="243355BB" w14:textId="77777777" w:rsidR="00621303" w:rsidRPr="00B916EC" w:rsidRDefault="00621303" w:rsidP="00621303">
      <w:r w:rsidRPr="00B916EC">
        <w:rPr>
          <w:rFonts w:eastAsia="MS Mincho"/>
        </w:rPr>
        <w:t xml:space="preserve">For each DL BWP or UL BWP in a set of DL BWPs or UL BWPs, respectively, the UE is </w:t>
      </w:r>
      <w:r w:rsidR="006F0256">
        <w:rPr>
          <w:rFonts w:eastAsia="MS Mincho"/>
        </w:rPr>
        <w:t>provided</w:t>
      </w:r>
      <w:r w:rsidRPr="00B916EC">
        <w:rPr>
          <w:rFonts w:eastAsia="MS Mincho"/>
        </w:rPr>
        <w:t xml:space="preserve"> the following </w:t>
      </w:r>
      <w:r w:rsidR="001315EA" w:rsidRPr="00B916EC">
        <w:rPr>
          <w:rFonts w:eastAsia="MS Mincho"/>
        </w:rPr>
        <w:t xml:space="preserve">parameters </w:t>
      </w:r>
      <w:r w:rsidRPr="00B916EC">
        <w:rPr>
          <w:rFonts w:eastAsia="MS Mincho"/>
        </w:rPr>
        <w:t xml:space="preserve">for the serving cell as defined in </w:t>
      </w:r>
      <w:r w:rsidRPr="00B916EC">
        <w:rPr>
          <w:kern w:val="2"/>
          <w:lang w:eastAsia="zh-CN"/>
        </w:rPr>
        <w:t>[4, TS 38.211]</w:t>
      </w:r>
      <w:r w:rsidR="00A41699" w:rsidRPr="00B916EC">
        <w:rPr>
          <w:kern w:val="2"/>
          <w:lang w:eastAsia="zh-CN"/>
        </w:rPr>
        <w:t xml:space="preserve"> or [6, TS 38.214]</w:t>
      </w:r>
      <w:r w:rsidRPr="00B916EC">
        <w:t>:</w:t>
      </w:r>
    </w:p>
    <w:p w14:paraId="606CB349" w14:textId="77777777" w:rsidR="00621303" w:rsidRPr="00B916EC" w:rsidRDefault="00B06B6C" w:rsidP="00B06B6C">
      <w:pPr>
        <w:pStyle w:val="B1"/>
        <w:rPr>
          <w:rFonts w:eastAsia="MS Mincho"/>
        </w:rPr>
      </w:pPr>
      <w:r>
        <w:rPr>
          <w:rFonts w:eastAsia="MS Mincho"/>
        </w:rPr>
        <w:t>-</w:t>
      </w:r>
      <w:r>
        <w:rPr>
          <w:rFonts w:eastAsia="MS Mincho"/>
        </w:rPr>
        <w:tab/>
      </w:r>
      <w:r w:rsidR="00621303" w:rsidRPr="00B916EC">
        <w:rPr>
          <w:rFonts w:eastAsia="MS Mincho"/>
        </w:rPr>
        <w:t xml:space="preserve">a </w:t>
      </w:r>
      <w:r w:rsidR="00143099">
        <w:rPr>
          <w:rFonts w:eastAsia="MS Mincho"/>
        </w:rPr>
        <w:t>SCS</w:t>
      </w:r>
      <w:r w:rsidR="00621303" w:rsidRPr="00B916EC">
        <w:rPr>
          <w:rFonts w:eastAsia="MS Mincho"/>
        </w:rPr>
        <w:t xml:space="preserve"> by </w:t>
      </w:r>
      <w:r w:rsidR="00A15B6B" w:rsidRPr="00E25D0D">
        <w:rPr>
          <w:i/>
        </w:rPr>
        <w:t>subcarrierSpacing</w:t>
      </w:r>
    </w:p>
    <w:p w14:paraId="4526D4E1" w14:textId="77777777" w:rsidR="00A15B6B" w:rsidRPr="00D156EB" w:rsidRDefault="00B06B6C" w:rsidP="00A15B6B">
      <w:pPr>
        <w:pStyle w:val="B1"/>
        <w:rPr>
          <w:rFonts w:eastAsia="MS Mincho"/>
        </w:rPr>
      </w:pPr>
      <w:r>
        <w:rPr>
          <w:rFonts w:eastAsia="MS Mincho"/>
        </w:rPr>
        <w:t>-</w:t>
      </w:r>
      <w:r>
        <w:rPr>
          <w:rFonts w:eastAsia="MS Mincho"/>
        </w:rPr>
        <w:tab/>
      </w:r>
      <w:r w:rsidR="00621303" w:rsidRPr="00B916EC">
        <w:rPr>
          <w:rFonts w:eastAsia="MS Mincho"/>
        </w:rPr>
        <w:t xml:space="preserve">a cyclic prefix by </w:t>
      </w:r>
      <w:r w:rsidR="00A15B6B" w:rsidRPr="00E25D0D">
        <w:rPr>
          <w:i/>
        </w:rPr>
        <w:t>cyclicPrefix</w:t>
      </w:r>
    </w:p>
    <w:p w14:paraId="7DC1A203" w14:textId="77777777" w:rsidR="00841307" w:rsidRPr="00D20E88" w:rsidRDefault="00841307" w:rsidP="00841307">
      <w:pPr>
        <w:pStyle w:val="B1"/>
        <w:rPr>
          <w:lang w:val="en-US"/>
        </w:rPr>
      </w:pPr>
      <w:r w:rsidRPr="00D20E88">
        <w:rPr>
          <w:rFonts w:eastAsia="MS Mincho"/>
        </w:rPr>
        <w:t>-</w:t>
      </w:r>
      <w:r w:rsidRPr="00D20E88">
        <w:rPr>
          <w:rFonts w:eastAsia="MS Mincho"/>
        </w:rPr>
        <w:tab/>
      </w:r>
      <w:r w:rsidRPr="00D20E88">
        <w:t xml:space="preserve">a </w:t>
      </w:r>
      <w:r w:rsidRPr="00D20E88">
        <w:rPr>
          <w:lang w:val="en-US"/>
        </w:rPr>
        <w:t>common</w:t>
      </w:r>
      <w:r w:rsidRPr="00D20E88">
        <w:t xml:space="preserve"> RB </w:t>
      </w:r>
      <w:r w:rsidR="00000000">
        <w:rPr>
          <w:position w:val="-10"/>
        </w:rPr>
        <w:pict w14:anchorId="57F0C95C">
          <v:shape id="_x0000_i2390" type="#_x0000_t75" style="width:93.5pt;height:18.7pt">
            <v:imagedata r:id="rId884" o:title=""/>
          </v:shape>
        </w:pict>
      </w:r>
      <w:r w:rsidRPr="00D20E88">
        <w:rPr>
          <w:lang w:val="en-US"/>
        </w:rPr>
        <w:t xml:space="preserve"> </w:t>
      </w:r>
      <w:r w:rsidRPr="00D20E88">
        <w:t xml:space="preserve">and a number of contiguous RBs </w:t>
      </w:r>
      <w:r w:rsidR="00000000">
        <w:rPr>
          <w:position w:val="-10"/>
        </w:rPr>
        <w:pict w14:anchorId="4B69A94F">
          <v:shape id="_x0000_i2391" type="#_x0000_t75" style="width:50.5pt;height:16.85pt">
            <v:imagedata r:id="rId885" o:title=""/>
          </v:shape>
        </w:pict>
      </w:r>
      <w:r w:rsidRPr="00D20E88">
        <w:rPr>
          <w:lang w:val="en-US"/>
        </w:rPr>
        <w:t xml:space="preserve"> provided </w:t>
      </w:r>
      <w:r w:rsidRPr="00D20E88">
        <w:t xml:space="preserve">by </w:t>
      </w:r>
      <w:r w:rsidRPr="00D20E88">
        <w:rPr>
          <w:i/>
        </w:rPr>
        <w:t xml:space="preserve">locationAndBandwidth </w:t>
      </w:r>
      <w:r w:rsidRPr="00D20E88">
        <w:t xml:space="preserve">that </w:t>
      </w:r>
      <w:r w:rsidRPr="00D20E88">
        <w:rPr>
          <w:lang w:val="en-US"/>
        </w:rPr>
        <w:t>indicates</w:t>
      </w:r>
      <w:r w:rsidRPr="00D20E88">
        <w:t xml:space="preserve"> </w:t>
      </w:r>
      <w:r w:rsidRPr="00D20E88">
        <w:rPr>
          <w:lang w:val="en-US"/>
        </w:rPr>
        <w:t xml:space="preserve">an offset </w:t>
      </w:r>
      <w:r w:rsidR="00000000">
        <w:rPr>
          <w:position w:val="-10"/>
        </w:rPr>
        <w:pict w14:anchorId="2F912234">
          <v:shape id="_x0000_i2392" type="#_x0000_t75" style="width:23.4pt;height:14.95pt">
            <v:imagedata r:id="rId886" o:title=""/>
          </v:shape>
        </w:pict>
      </w:r>
      <w:r w:rsidRPr="00D20E88">
        <w:rPr>
          <w:lang w:val="en-US"/>
        </w:rPr>
        <w:t xml:space="preserve"> and a length </w:t>
      </w:r>
      <w:r w:rsidR="00000000">
        <w:rPr>
          <w:position w:val="-10"/>
        </w:rPr>
        <w:pict w14:anchorId="6DD9EAF2">
          <v:shape id="_x0000_i2393" type="#_x0000_t75" style="width:16.85pt;height:14.05pt">
            <v:imagedata r:id="rId887" o:title=""/>
          </v:shape>
        </w:pict>
      </w:r>
      <w:r w:rsidRPr="00D20E88">
        <w:rPr>
          <w:lang w:val="en-US"/>
        </w:rPr>
        <w:t xml:space="preserve"> </w:t>
      </w:r>
      <w:r w:rsidRPr="00D20E88">
        <w:t>as RIV according to [</w:t>
      </w:r>
      <w:r w:rsidRPr="00D20E88">
        <w:rPr>
          <w:lang w:val="en-US"/>
        </w:rPr>
        <w:t>6</w:t>
      </w:r>
      <w:r w:rsidRPr="00D20E88">
        <w:t xml:space="preserve">, TS 38.214], setting </w:t>
      </w:r>
      <w:r w:rsidR="00000000">
        <w:rPr>
          <w:position w:val="-10"/>
        </w:rPr>
        <w:pict w14:anchorId="5C173FBF">
          <v:shape id="_x0000_i2394" type="#_x0000_t75" style="width:53.3pt;height:18.7pt">
            <v:imagedata r:id="rId888" o:title=""/>
          </v:shape>
        </w:pict>
      </w:r>
      <w:r w:rsidRPr="00D20E88">
        <w:rPr>
          <w:lang w:val="en-US"/>
        </w:rPr>
        <w:t>,</w:t>
      </w:r>
      <w:r w:rsidRPr="00D20E88">
        <w:t xml:space="preserve"> and </w:t>
      </w:r>
      <w:r w:rsidRPr="00D20E88">
        <w:rPr>
          <w:lang w:val="en-US"/>
        </w:rPr>
        <w:t xml:space="preserve">a value </w:t>
      </w:r>
      <w:r w:rsidR="00000000">
        <w:rPr>
          <w:position w:val="-10"/>
        </w:rPr>
        <w:pict w14:anchorId="02F569B8">
          <v:shape id="_x0000_i2395" type="#_x0000_t75" style="width:28.05pt;height:16.85pt">
            <v:imagedata r:id="rId889" o:title=""/>
          </v:shape>
        </w:pict>
      </w:r>
      <w:r w:rsidRPr="00D20E88">
        <w:rPr>
          <w:lang w:val="en-US"/>
        </w:rPr>
        <w:t xml:space="preserve"> provided by</w:t>
      </w:r>
      <w:r w:rsidRPr="00D20E88">
        <w:t xml:space="preserve"> </w:t>
      </w:r>
      <w:r w:rsidRPr="00D20E88">
        <w:rPr>
          <w:i/>
        </w:rPr>
        <w:t>offsetToCarrier</w:t>
      </w:r>
      <w:r w:rsidRPr="00D20E88">
        <w:t xml:space="preserve"> </w:t>
      </w:r>
      <w:r w:rsidRPr="00D20E88">
        <w:rPr>
          <w:lang w:val="en-US"/>
        </w:rPr>
        <w:t>for the</w:t>
      </w:r>
      <w:r w:rsidRPr="00D20E88">
        <w:t xml:space="preserve"> </w:t>
      </w:r>
      <w:r w:rsidRPr="00D20E88">
        <w:rPr>
          <w:i/>
        </w:rPr>
        <w:t>subcarrierSpacing</w:t>
      </w:r>
    </w:p>
    <w:p w14:paraId="08714AF9" w14:textId="77777777" w:rsidR="00E015D5" w:rsidRPr="00B916EC" w:rsidRDefault="00B06B6C" w:rsidP="00B06B6C">
      <w:pPr>
        <w:pStyle w:val="B1"/>
      </w:pPr>
      <w:r>
        <w:t>-</w:t>
      </w:r>
      <w:r>
        <w:tab/>
      </w:r>
      <w:r w:rsidR="00E015D5" w:rsidRPr="00B916EC">
        <w:t xml:space="preserve">an index in the set of DL BWPs or UL BWPs by respective </w:t>
      </w:r>
      <w:r w:rsidR="00516957" w:rsidRPr="0062263B">
        <w:rPr>
          <w:i/>
          <w:lang w:val="en-US"/>
        </w:rPr>
        <w:t>BWP-Id</w:t>
      </w:r>
    </w:p>
    <w:p w14:paraId="7D55EBEC" w14:textId="77777777" w:rsidR="00A15B6B" w:rsidRPr="00B916EC" w:rsidRDefault="00A15B6B" w:rsidP="00A15B6B">
      <w:pPr>
        <w:pStyle w:val="B1"/>
      </w:pPr>
      <w:r>
        <w:t>-</w:t>
      </w:r>
      <w:r>
        <w:tab/>
      </w:r>
      <w:r>
        <w:rPr>
          <w:lang w:val="en-US"/>
        </w:rPr>
        <w:t xml:space="preserve">a set of BWP-common and a set of BWP-dedicated parameters by </w:t>
      </w:r>
      <w:r w:rsidR="00516957" w:rsidRPr="00275A2D">
        <w:rPr>
          <w:i/>
          <w:noProof/>
          <w:lang w:val="en-US"/>
        </w:rPr>
        <w:t>BWP-DownlinkCommon</w:t>
      </w:r>
      <w:r w:rsidR="00516957">
        <w:rPr>
          <w:lang w:val="en-US"/>
        </w:rPr>
        <w:t xml:space="preserve"> and </w:t>
      </w:r>
      <w:r w:rsidR="00516957" w:rsidRPr="00275A2D">
        <w:rPr>
          <w:i/>
          <w:noProof/>
          <w:lang w:val="en-US"/>
        </w:rPr>
        <w:t>BWP-Downlink</w:t>
      </w:r>
      <w:r w:rsidR="00516957">
        <w:rPr>
          <w:i/>
          <w:noProof/>
          <w:lang w:val="en-US"/>
        </w:rPr>
        <w:t xml:space="preserve">Dedicated </w:t>
      </w:r>
      <w:r w:rsidR="00516957">
        <w:rPr>
          <w:noProof/>
          <w:lang w:val="en-US"/>
        </w:rPr>
        <w:t>for the DL BWP, or</w:t>
      </w:r>
      <w:r w:rsidR="00516957">
        <w:rPr>
          <w:lang w:val="en-US"/>
        </w:rPr>
        <w:t xml:space="preserve"> </w:t>
      </w:r>
      <w:r w:rsidR="00516957" w:rsidRPr="00275A2D">
        <w:rPr>
          <w:i/>
          <w:noProof/>
          <w:lang w:val="en-US"/>
        </w:rPr>
        <w:t>BWP-</w:t>
      </w:r>
      <w:r w:rsidR="00516957">
        <w:rPr>
          <w:i/>
          <w:noProof/>
          <w:lang w:val="en-US"/>
        </w:rPr>
        <w:t>Up</w:t>
      </w:r>
      <w:r w:rsidR="00516957" w:rsidRPr="00275A2D">
        <w:rPr>
          <w:i/>
          <w:noProof/>
          <w:lang w:val="en-US"/>
        </w:rPr>
        <w:t>linkCommon</w:t>
      </w:r>
      <w:r w:rsidR="00516957">
        <w:rPr>
          <w:lang w:val="en-US"/>
        </w:rPr>
        <w:t xml:space="preserve"> and </w:t>
      </w:r>
      <w:r w:rsidR="00516957" w:rsidRPr="00275A2D">
        <w:rPr>
          <w:i/>
          <w:noProof/>
          <w:lang w:val="en-US"/>
        </w:rPr>
        <w:t>BWP-</w:t>
      </w:r>
      <w:r w:rsidR="00516957">
        <w:rPr>
          <w:i/>
          <w:noProof/>
          <w:lang w:val="en-US"/>
        </w:rPr>
        <w:t>Up</w:t>
      </w:r>
      <w:r w:rsidR="00516957" w:rsidRPr="00275A2D">
        <w:rPr>
          <w:i/>
          <w:noProof/>
          <w:lang w:val="en-US"/>
        </w:rPr>
        <w:t>link</w:t>
      </w:r>
      <w:r w:rsidR="00516957">
        <w:rPr>
          <w:i/>
          <w:noProof/>
          <w:lang w:val="en-US"/>
        </w:rPr>
        <w:t xml:space="preserve">Dedicated </w:t>
      </w:r>
      <w:r w:rsidR="00516957">
        <w:rPr>
          <w:noProof/>
          <w:lang w:val="en-US"/>
        </w:rPr>
        <w:t>for the UL BWP</w:t>
      </w:r>
      <w:r w:rsidRPr="00B916EC" w:rsidDel="00E25D0D">
        <w:t xml:space="preserve"> </w:t>
      </w:r>
      <w:r>
        <w:rPr>
          <w:lang w:val="en-US"/>
        </w:rPr>
        <w:t>[12, TS 38.331]</w:t>
      </w:r>
    </w:p>
    <w:p w14:paraId="6448C926" w14:textId="77777777" w:rsidR="00335065" w:rsidRPr="0080392F" w:rsidRDefault="00335065" w:rsidP="00335065">
      <w:pPr>
        <w:rPr>
          <w:sz w:val="24"/>
          <w:lang w:eastAsia="zh-TW"/>
        </w:rPr>
      </w:pPr>
      <w:r w:rsidRPr="0080392F">
        <w:rPr>
          <w:rFonts w:eastAsia="MS Mincho"/>
        </w:rPr>
        <w:t xml:space="preserve">For unpaired spectrum operation, a DL BWP from the set of configured DL BWPs with index provided by </w:t>
      </w:r>
      <w:r w:rsidR="00516957">
        <w:rPr>
          <w:i/>
        </w:rPr>
        <w:t>BWP</w:t>
      </w:r>
      <w:r w:rsidR="00176A9A" w:rsidRPr="00E25D0D">
        <w:rPr>
          <w:i/>
        </w:rPr>
        <w:t>-Id</w:t>
      </w:r>
      <w:r w:rsidR="00176A9A" w:rsidRPr="0080392F">
        <w:rPr>
          <w:lang w:eastAsia="ja-JP"/>
        </w:rPr>
        <w:t xml:space="preserve"> </w:t>
      </w:r>
      <w:r w:rsidR="00176A9A" w:rsidRPr="0080392F">
        <w:rPr>
          <w:rFonts w:eastAsia="MS Mincho"/>
        </w:rPr>
        <w:t xml:space="preserve">is </w:t>
      </w:r>
      <w:r w:rsidR="00176A9A">
        <w:rPr>
          <w:rFonts w:eastAsia="MS Mincho"/>
        </w:rPr>
        <w:t>linked</w:t>
      </w:r>
      <w:r w:rsidRPr="0080392F">
        <w:rPr>
          <w:rFonts w:eastAsia="MS Mincho"/>
        </w:rPr>
        <w:t xml:space="preserve"> with an UL BWP from the set of configured UL BWPs with index provided by </w:t>
      </w:r>
      <w:r w:rsidR="00516957">
        <w:rPr>
          <w:i/>
        </w:rPr>
        <w:t>BWP</w:t>
      </w:r>
      <w:r w:rsidR="00176A9A" w:rsidRPr="00E25D0D">
        <w:rPr>
          <w:i/>
        </w:rPr>
        <w:t>-Id</w:t>
      </w:r>
      <w:r w:rsidR="00176A9A" w:rsidRPr="0080392F">
        <w:rPr>
          <w:lang w:eastAsia="ja-JP"/>
        </w:rPr>
        <w:t xml:space="preserve"> </w:t>
      </w:r>
      <w:r w:rsidRPr="0080392F">
        <w:rPr>
          <w:rFonts w:eastAsia="MS Mincho"/>
        </w:rPr>
        <w:t xml:space="preserve">when the DL BWP index and the UL BWP index are </w:t>
      </w:r>
      <w:r w:rsidR="005A182A">
        <w:rPr>
          <w:rFonts w:eastAsia="MS Mincho"/>
        </w:rPr>
        <w:t>same</w:t>
      </w:r>
      <w:r w:rsidRPr="0080392F">
        <w:rPr>
          <w:rFonts w:eastAsia="MS Mincho"/>
        </w:rPr>
        <w:t>.</w:t>
      </w:r>
      <w:r w:rsidRPr="0080392F">
        <w:rPr>
          <w:lang w:eastAsia="ja-JP"/>
        </w:rPr>
        <w:t xml:space="preserve"> For unpaired spectrum operation, a UE </w:t>
      </w:r>
      <w:r w:rsidR="00176A9A">
        <w:rPr>
          <w:lang w:eastAsia="ja-JP"/>
        </w:rPr>
        <w:t>does</w:t>
      </w:r>
      <w:r w:rsidR="00176A9A" w:rsidRPr="0080392F">
        <w:rPr>
          <w:lang w:eastAsia="ja-JP"/>
        </w:rPr>
        <w:t xml:space="preserve"> </w:t>
      </w:r>
      <w:r w:rsidRPr="0080392F">
        <w:rPr>
          <w:lang w:eastAsia="ja-JP"/>
        </w:rPr>
        <w:t xml:space="preserve">not expect to receive a configuration where the center frequency for a DL BWP is different than the center frequency for an UL BWP when the </w:t>
      </w:r>
      <w:r w:rsidR="00516957">
        <w:rPr>
          <w:i/>
        </w:rPr>
        <w:t>BWP</w:t>
      </w:r>
      <w:r w:rsidR="00176A9A" w:rsidRPr="00E25D0D">
        <w:rPr>
          <w:i/>
        </w:rPr>
        <w:t>-Id</w:t>
      </w:r>
      <w:r w:rsidRPr="0080392F">
        <w:rPr>
          <w:lang w:eastAsia="ja-JP"/>
        </w:rPr>
        <w:t xml:space="preserve"> of the DL BWP is </w:t>
      </w:r>
      <w:r w:rsidR="005A182A">
        <w:rPr>
          <w:lang w:eastAsia="ja-JP"/>
        </w:rPr>
        <w:t>same as</w:t>
      </w:r>
      <w:r w:rsidRPr="0080392F">
        <w:rPr>
          <w:lang w:eastAsia="ja-JP"/>
        </w:rPr>
        <w:t xml:space="preserve"> the </w:t>
      </w:r>
      <w:r w:rsidR="00516957">
        <w:rPr>
          <w:i/>
        </w:rPr>
        <w:t>BWP</w:t>
      </w:r>
      <w:r w:rsidR="00176A9A" w:rsidRPr="00E25D0D">
        <w:rPr>
          <w:i/>
        </w:rPr>
        <w:t>-Id</w:t>
      </w:r>
      <w:r w:rsidRPr="0080392F">
        <w:rPr>
          <w:lang w:eastAsia="ja-JP"/>
        </w:rPr>
        <w:t xml:space="preserve"> of the UL BWP.</w:t>
      </w:r>
    </w:p>
    <w:p w14:paraId="57599FEE" w14:textId="2E88BFFF" w:rsidR="00621303" w:rsidRPr="00B916EC" w:rsidRDefault="00F9442C" w:rsidP="00D91FB6">
      <w:pPr>
        <w:tabs>
          <w:tab w:val="left" w:pos="720"/>
        </w:tabs>
        <w:rPr>
          <w:rFonts w:eastAsia="MS Mincho"/>
        </w:rPr>
      </w:pPr>
      <w:bookmarkStart w:id="772" w:name="_Hlk535002764"/>
      <w:r w:rsidRPr="00B916EC">
        <w:rPr>
          <w:rFonts w:eastAsia="MS Mincho"/>
        </w:rPr>
        <w:t>For each DL BWP in a set of DL BWPs</w:t>
      </w:r>
      <w:r w:rsidR="005A182A">
        <w:rPr>
          <w:rFonts w:eastAsia="MS Mincho"/>
        </w:rPr>
        <w:t xml:space="preserve"> of the PCell</w:t>
      </w:r>
      <w:r w:rsidR="00C67E02">
        <w:rPr>
          <w:rFonts w:eastAsia="MS Mincho"/>
        </w:rPr>
        <w:t>,</w:t>
      </w:r>
      <w:r w:rsidR="005A182A">
        <w:rPr>
          <w:rFonts w:eastAsia="MS Mincho"/>
        </w:rPr>
        <w:t xml:space="preserve"> </w:t>
      </w:r>
      <w:r w:rsidR="00FD39F6" w:rsidRPr="00B916EC">
        <w:rPr>
          <w:rFonts w:eastAsia="MS Mincho"/>
        </w:rPr>
        <w:t>a</w:t>
      </w:r>
      <w:r w:rsidRPr="00B916EC">
        <w:rPr>
          <w:rFonts w:eastAsia="MS Mincho"/>
        </w:rPr>
        <w:t xml:space="preserve"> UE </w:t>
      </w:r>
      <w:r w:rsidR="00CE5F3B" w:rsidRPr="00B916EC">
        <w:rPr>
          <w:rFonts w:eastAsia="MS Mincho"/>
        </w:rPr>
        <w:t>can be</w:t>
      </w:r>
      <w:r w:rsidRPr="00B916EC">
        <w:rPr>
          <w:rFonts w:eastAsia="MS Mincho"/>
        </w:rPr>
        <w:t xml:space="preserve"> configured </w:t>
      </w:r>
      <w:r w:rsidR="00C76664">
        <w:rPr>
          <w:rFonts w:eastAsia="MS Mincho"/>
        </w:rPr>
        <w:t>CORESET</w:t>
      </w:r>
      <w:r w:rsidRPr="00B916EC">
        <w:rPr>
          <w:rFonts w:eastAsia="MS Mincho"/>
        </w:rPr>
        <w:t xml:space="preserve">s </w:t>
      </w:r>
      <w:r w:rsidR="00B402EA" w:rsidRPr="00B916EC">
        <w:rPr>
          <w:rFonts w:eastAsia="MS Mincho"/>
        </w:rPr>
        <w:t xml:space="preserve">for </w:t>
      </w:r>
      <w:r w:rsidR="00F70D28" w:rsidRPr="00B916EC">
        <w:rPr>
          <w:rFonts w:eastAsia="MS Mincho"/>
        </w:rPr>
        <w:t xml:space="preserve">every type of </w:t>
      </w:r>
      <w:r w:rsidR="007D591D" w:rsidRPr="00D20E88">
        <w:rPr>
          <w:rFonts w:eastAsia="MS Mincho"/>
        </w:rPr>
        <w:t>CSS</w:t>
      </w:r>
      <w:r w:rsidR="007D591D">
        <w:rPr>
          <w:rFonts w:eastAsia="MS Mincho"/>
        </w:rPr>
        <w:t xml:space="preserve"> sets</w:t>
      </w:r>
      <w:r w:rsidR="00F70D28" w:rsidRPr="00B916EC">
        <w:rPr>
          <w:rFonts w:eastAsia="MS Mincho"/>
        </w:rPr>
        <w:t xml:space="preserve"> and for </w:t>
      </w:r>
      <w:r w:rsidR="007D591D" w:rsidRPr="00D20E88">
        <w:rPr>
          <w:rFonts w:eastAsia="MS Mincho"/>
        </w:rPr>
        <w:t>USS</w:t>
      </w:r>
      <w:r w:rsidR="003B2B2B" w:rsidRPr="00B916EC">
        <w:rPr>
          <w:rFonts w:eastAsia="MS Mincho"/>
        </w:rPr>
        <w:t xml:space="preserve"> </w:t>
      </w:r>
      <w:r w:rsidRPr="00B916EC">
        <w:rPr>
          <w:rFonts w:eastAsia="MS Mincho"/>
        </w:rPr>
        <w:t xml:space="preserve">as described </w:t>
      </w:r>
      <w:r w:rsidR="006F5F9E">
        <w:rPr>
          <w:rFonts w:eastAsia="MS Mincho"/>
        </w:rPr>
        <w:t>in clause</w:t>
      </w:r>
      <w:r w:rsidR="00B06B6C">
        <w:rPr>
          <w:rFonts w:eastAsia="MS Mincho"/>
        </w:rPr>
        <w:t xml:space="preserve"> 10.1</w:t>
      </w:r>
      <w:r w:rsidRPr="00B916EC">
        <w:rPr>
          <w:rFonts w:eastAsia="MS Mincho"/>
        </w:rPr>
        <w:t>.</w:t>
      </w:r>
      <w:r w:rsidR="00FD39F6" w:rsidRPr="00B916EC">
        <w:rPr>
          <w:rFonts w:eastAsia="MS Mincho"/>
        </w:rPr>
        <w:t xml:space="preserve"> The </w:t>
      </w:r>
      <w:r w:rsidR="00FD39F6" w:rsidRPr="00B916EC">
        <w:rPr>
          <w:lang w:val="en-US" w:eastAsia="x-none"/>
        </w:rPr>
        <w:t xml:space="preserve">UE </w:t>
      </w:r>
      <w:r w:rsidR="00176A9A">
        <w:rPr>
          <w:lang w:val="en-US" w:eastAsia="x-none"/>
        </w:rPr>
        <w:t>does</w:t>
      </w:r>
      <w:r w:rsidR="00176A9A" w:rsidRPr="00B916EC">
        <w:rPr>
          <w:lang w:val="en-US" w:eastAsia="x-none"/>
        </w:rPr>
        <w:t xml:space="preserve"> </w:t>
      </w:r>
      <w:r w:rsidR="00FD39F6" w:rsidRPr="00B916EC">
        <w:rPr>
          <w:lang w:val="en-US" w:eastAsia="x-none"/>
        </w:rPr>
        <w:t xml:space="preserve">not expect to be configured without a </w:t>
      </w:r>
      <w:r w:rsidR="007D591D" w:rsidRPr="00D20E88">
        <w:rPr>
          <w:lang w:val="en-US" w:eastAsia="x-none"/>
        </w:rPr>
        <w:t>CSS</w:t>
      </w:r>
      <w:r w:rsidR="007D591D">
        <w:rPr>
          <w:lang w:val="en-US" w:eastAsia="x-none"/>
        </w:rPr>
        <w:t xml:space="preserve"> set</w:t>
      </w:r>
      <w:r w:rsidR="00FD39F6" w:rsidRPr="00B916EC">
        <w:rPr>
          <w:lang w:val="en-US" w:eastAsia="x-none"/>
        </w:rPr>
        <w:t xml:space="preserve"> on the PCell</w:t>
      </w:r>
      <w:r w:rsidR="005A182A">
        <w:rPr>
          <w:lang w:val="en-US" w:eastAsia="x-none"/>
        </w:rPr>
        <w:t xml:space="preserve"> </w:t>
      </w:r>
      <w:r w:rsidR="004D0A13" w:rsidRPr="00B916EC">
        <w:rPr>
          <w:lang w:val="en-US" w:eastAsia="x-none"/>
        </w:rPr>
        <w:t>in the activ</w:t>
      </w:r>
      <w:r w:rsidR="00D74FC0">
        <w:rPr>
          <w:lang w:val="en-US" w:eastAsia="x-none"/>
        </w:rPr>
        <w:t>e</w:t>
      </w:r>
      <w:r w:rsidR="00FD39F6" w:rsidRPr="00B916EC">
        <w:rPr>
          <w:lang w:val="en-US" w:eastAsia="x-none"/>
        </w:rPr>
        <w:t xml:space="preserve"> DL BWP.</w:t>
      </w:r>
    </w:p>
    <w:bookmarkEnd w:id="772"/>
    <w:p w14:paraId="2459413C" w14:textId="2696CEB9" w:rsidR="007D591D" w:rsidRPr="00D20E88" w:rsidRDefault="007D591D" w:rsidP="007D591D">
      <w:pPr>
        <w:textAlignment w:val="bottom"/>
        <w:rPr>
          <w:lang w:val="en-US"/>
        </w:rPr>
      </w:pPr>
      <w:r w:rsidRPr="00D20E88">
        <w:t xml:space="preserve">If a UE is provided </w:t>
      </w:r>
      <w:r w:rsidRPr="00D20E88">
        <w:rPr>
          <w:i/>
        </w:rPr>
        <w:t>controlResourceSetZero</w:t>
      </w:r>
      <w:r w:rsidRPr="00D20E88">
        <w:t xml:space="preserve"> and </w:t>
      </w:r>
      <w:r w:rsidRPr="00D20E88">
        <w:rPr>
          <w:i/>
        </w:rPr>
        <w:t>searchSpaceZero</w:t>
      </w:r>
      <w:r w:rsidRPr="00D20E88">
        <w:t xml:space="preserve"> in </w:t>
      </w:r>
      <w:r w:rsidRPr="00D20E88">
        <w:rPr>
          <w:i/>
          <w:iCs/>
        </w:rPr>
        <w:t>PDCCH-Config</w:t>
      </w:r>
      <w:r w:rsidRPr="00D20E88">
        <w:rPr>
          <w:i/>
          <w:iCs/>
          <w:lang w:eastAsia="zh-CN"/>
        </w:rPr>
        <w:t>SIB1</w:t>
      </w:r>
      <w:r w:rsidRPr="00D20E88">
        <w:rPr>
          <w:iCs/>
          <w:lang w:eastAsia="zh-CN"/>
        </w:rPr>
        <w:t xml:space="preserve"> or</w:t>
      </w:r>
      <w:r w:rsidRPr="00D20E88">
        <w:rPr>
          <w:iCs/>
        </w:rPr>
        <w:t xml:space="preserve"> </w:t>
      </w:r>
      <w:r w:rsidRPr="00D20E88">
        <w:rPr>
          <w:i/>
          <w:iCs/>
        </w:rPr>
        <w:t>PDCCH-Config</w:t>
      </w:r>
      <w:r w:rsidRPr="00D20E88">
        <w:rPr>
          <w:rFonts w:hint="eastAsia"/>
          <w:i/>
          <w:iCs/>
          <w:lang w:eastAsia="zh-CN"/>
        </w:rPr>
        <w:t>Common</w:t>
      </w:r>
      <w:r w:rsidRPr="00D20E88">
        <w:rPr>
          <w:iCs/>
        </w:rPr>
        <w:t xml:space="preserve">, the UE determines a CORESET for a </w:t>
      </w:r>
      <w:r>
        <w:t>search space</w:t>
      </w:r>
      <w:r w:rsidRPr="00D20E88">
        <w:rPr>
          <w:lang w:val="en-US"/>
        </w:rPr>
        <w:t xml:space="preserve"> set from </w:t>
      </w:r>
      <w:r w:rsidRPr="00D20E88">
        <w:rPr>
          <w:i/>
          <w:lang w:val="en-US"/>
        </w:rPr>
        <w:t>controlResourcesetZero</w:t>
      </w:r>
      <w:r w:rsidRPr="00D20E88">
        <w:rPr>
          <w:lang w:val="en-US"/>
        </w:rPr>
        <w:t xml:space="preserve"> as described </w:t>
      </w:r>
      <w:r w:rsidR="006F5F9E">
        <w:rPr>
          <w:lang w:val="en-US"/>
        </w:rPr>
        <w:t>in clause</w:t>
      </w:r>
      <w:r w:rsidRPr="00D20E88">
        <w:rPr>
          <w:lang w:val="en-US"/>
        </w:rPr>
        <w:t xml:space="preserve"> 13 and for Tables 13-1 through 13-10, and determines corresponding PDCCH monitoring occasions as described </w:t>
      </w:r>
      <w:r w:rsidR="006F5F9E">
        <w:rPr>
          <w:lang w:val="en-US"/>
        </w:rPr>
        <w:t>in clause</w:t>
      </w:r>
      <w:r w:rsidRPr="00D20E88">
        <w:rPr>
          <w:lang w:val="en-US"/>
        </w:rPr>
        <w:t xml:space="preserve"> 13 and for Tables 13-11 through 13-15. If </w:t>
      </w:r>
      <w:r w:rsidRPr="00D20E88">
        <w:t>the active DL BWP is not the initial DL BWP,</w:t>
      </w:r>
      <w:r w:rsidRPr="00D20E88">
        <w:rPr>
          <w:iCs/>
        </w:rPr>
        <w:t xml:space="preserve"> </w:t>
      </w:r>
      <w:r w:rsidRPr="00D20E88">
        <w:rPr>
          <w:lang w:val="en-US"/>
        </w:rPr>
        <w:t>t</w:t>
      </w:r>
      <w:r w:rsidRPr="00D20E88">
        <w:rPr>
          <w:iCs/>
        </w:rPr>
        <w:t xml:space="preserve">he UE </w:t>
      </w:r>
      <w:r w:rsidRPr="00D20E88">
        <w:rPr>
          <w:lang w:val="en-US"/>
        </w:rPr>
        <w:t>determines PDCCH monitoring occasions</w:t>
      </w:r>
      <w:r>
        <w:rPr>
          <w:iCs/>
        </w:rPr>
        <w:t xml:space="preserve"> for the</w:t>
      </w:r>
      <w:r w:rsidRPr="00D20E88">
        <w:rPr>
          <w:iCs/>
        </w:rPr>
        <w:t xml:space="preserve"> </w:t>
      </w:r>
      <w:r>
        <w:t>search space</w:t>
      </w:r>
      <w:r w:rsidRPr="00D20E88">
        <w:rPr>
          <w:lang w:val="en-US"/>
        </w:rPr>
        <w:t xml:space="preserve"> set </w:t>
      </w:r>
      <w:r w:rsidRPr="00D20E88">
        <w:t xml:space="preserve">only </w:t>
      </w:r>
      <w:r w:rsidRPr="00D20E88">
        <w:rPr>
          <w:lang w:val="en-US"/>
        </w:rPr>
        <w:t>i</w:t>
      </w:r>
      <w:r w:rsidRPr="00D20E88">
        <w:t xml:space="preserve">f the CORESET bandwidth </w:t>
      </w:r>
      <w:r w:rsidRPr="00D20E88">
        <w:rPr>
          <w:iCs/>
        </w:rPr>
        <w:t xml:space="preserve">is within the active DL BWP and the active DL BWP has same </w:t>
      </w:r>
      <w:r>
        <w:rPr>
          <w:iCs/>
        </w:rPr>
        <w:t>SCS</w:t>
      </w:r>
      <w:r w:rsidRPr="00D20E88">
        <w:rPr>
          <w:iCs/>
        </w:rPr>
        <w:t xml:space="preserve"> configuration and same cyclic prefix as the initial DL BWP</w:t>
      </w:r>
      <w:r w:rsidRPr="00D20E88">
        <w:t>.</w:t>
      </w:r>
    </w:p>
    <w:p w14:paraId="0F285120" w14:textId="5138D8C2" w:rsidR="00F9442C" w:rsidRPr="00B916EC" w:rsidRDefault="00F9442C" w:rsidP="00D91FB6">
      <w:pPr>
        <w:tabs>
          <w:tab w:val="left" w:pos="720"/>
        </w:tabs>
      </w:pPr>
      <w:r w:rsidRPr="00B916EC">
        <w:rPr>
          <w:rFonts w:eastAsia="MS Mincho"/>
        </w:rPr>
        <w:t>For each UL BWP in a set of UL BWPs</w:t>
      </w:r>
      <w:r w:rsidR="00013D40">
        <w:rPr>
          <w:rFonts w:eastAsia="MS Mincho"/>
        </w:rPr>
        <w:t xml:space="preserve"> of the PCell or of the PUCCH-SCell</w:t>
      </w:r>
      <w:r w:rsidRPr="00B916EC">
        <w:rPr>
          <w:rFonts w:eastAsia="MS Mincho"/>
        </w:rPr>
        <w:t xml:space="preserve">, the UE is configured resource sets for PUCCH transmissions </w:t>
      </w:r>
      <w:r w:rsidR="005A62D0" w:rsidRPr="00B916EC">
        <w:rPr>
          <w:rFonts w:eastAsia="MS Mincho"/>
        </w:rPr>
        <w:t xml:space="preserve">as described </w:t>
      </w:r>
      <w:r w:rsidR="006F5F9E">
        <w:rPr>
          <w:rFonts w:eastAsia="MS Mincho"/>
        </w:rPr>
        <w:t>in clause</w:t>
      </w:r>
      <w:r w:rsidR="00B06B6C">
        <w:rPr>
          <w:rFonts w:eastAsia="MS Mincho"/>
        </w:rPr>
        <w:t xml:space="preserve"> 9.2</w:t>
      </w:r>
      <w:r w:rsidR="005A182A">
        <w:rPr>
          <w:rFonts w:eastAsia="MS Mincho"/>
        </w:rPr>
        <w:t>.1</w:t>
      </w:r>
      <w:r w:rsidR="005A62D0" w:rsidRPr="00B916EC">
        <w:rPr>
          <w:rFonts w:eastAsia="MS Mincho"/>
        </w:rPr>
        <w:t>.</w:t>
      </w:r>
      <w:r w:rsidR="007D5A3F">
        <w:rPr>
          <w:rFonts w:eastAsia="MS Mincho"/>
        </w:rPr>
        <w:t xml:space="preserve"> </w:t>
      </w:r>
    </w:p>
    <w:p w14:paraId="18BCE031" w14:textId="77777777" w:rsidR="001315EA" w:rsidRPr="00B916EC" w:rsidRDefault="00621303" w:rsidP="00D91FB6">
      <w:r w:rsidRPr="00B916EC">
        <w:t xml:space="preserve">A UE receives PDCCH and PDSCH in a DL BWP according to a configured </w:t>
      </w:r>
      <w:r w:rsidR="00143099">
        <w:t>SCS</w:t>
      </w:r>
      <w:r w:rsidRPr="00B916EC">
        <w:t xml:space="preserve"> and CP length for the DL BWP. A UE transmits PUCCH and PUSCH in an UL BWP according to a configured </w:t>
      </w:r>
      <w:r w:rsidR="00143099">
        <w:t>SCS</w:t>
      </w:r>
      <w:r w:rsidRPr="00B916EC">
        <w:t xml:space="preserve"> and CP length for the UL BWP. </w:t>
      </w:r>
    </w:p>
    <w:p w14:paraId="20F167AF" w14:textId="5629A5C5" w:rsidR="00335065" w:rsidRPr="0080392F" w:rsidRDefault="0043292C" w:rsidP="00335065">
      <w:pPr>
        <w:rPr>
          <w:lang w:val="en-US"/>
        </w:rPr>
      </w:pPr>
      <w:r w:rsidRPr="00B916EC">
        <w:rPr>
          <w:lang w:eastAsia="ja-JP"/>
        </w:rPr>
        <w:lastRenderedPageBreak/>
        <w:t xml:space="preserve">If a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is configured in </w:t>
      </w:r>
      <w:r w:rsidR="0023606D">
        <w:rPr>
          <w:lang w:eastAsia="ja-JP"/>
        </w:rPr>
        <w:t xml:space="preserve">a </w:t>
      </w:r>
      <w:r w:rsidRPr="00B916EC">
        <w:rPr>
          <w:lang w:eastAsia="ja-JP"/>
        </w:rPr>
        <w:t xml:space="preserve">DCI format, the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DL BWP, from the configured DL BWP set, for DL receptions</w:t>
      </w:r>
      <w:r w:rsidR="005A182A">
        <w:rPr>
          <w:lang w:eastAsia="ja-JP"/>
        </w:rPr>
        <w:t xml:space="preserve"> as described in [</w:t>
      </w:r>
      <w:r w:rsidR="007D591D">
        <w:rPr>
          <w:lang w:eastAsia="ja-JP"/>
        </w:rPr>
        <w:t>5</w:t>
      </w:r>
      <w:r w:rsidR="005A182A">
        <w:rPr>
          <w:lang w:eastAsia="ja-JP"/>
        </w:rPr>
        <w:t>, TS</w:t>
      </w:r>
      <w:r w:rsidR="007D591D">
        <w:rPr>
          <w:lang w:eastAsia="ja-JP"/>
        </w:rPr>
        <w:t xml:space="preserve"> </w:t>
      </w:r>
      <w:r w:rsidR="005A182A">
        <w:rPr>
          <w:lang w:eastAsia="ja-JP"/>
        </w:rPr>
        <w:t>38.212]</w:t>
      </w:r>
      <w:r w:rsidRPr="00B916EC">
        <w:rPr>
          <w:lang w:eastAsia="ja-JP"/>
        </w:rPr>
        <w:t xml:space="preserve">. If a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is configured in </w:t>
      </w:r>
      <w:r w:rsidR="0023606D">
        <w:rPr>
          <w:lang w:eastAsia="ja-JP"/>
        </w:rPr>
        <w:t xml:space="preserve">a </w:t>
      </w:r>
      <w:r w:rsidRPr="00B916EC">
        <w:rPr>
          <w:lang w:eastAsia="ja-JP"/>
        </w:rPr>
        <w:t xml:space="preserve">DCI format, the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UL BWP, from the configured UL BWP set, for UL transmissions</w:t>
      </w:r>
      <w:r w:rsidR="005A182A">
        <w:rPr>
          <w:lang w:eastAsia="ja-JP"/>
        </w:rPr>
        <w:t xml:space="preserve"> as described in [</w:t>
      </w:r>
      <w:r w:rsidR="00142AB7">
        <w:rPr>
          <w:lang w:eastAsia="ja-JP"/>
        </w:rPr>
        <w:t>5</w:t>
      </w:r>
      <w:r w:rsidR="005A182A">
        <w:rPr>
          <w:lang w:eastAsia="ja-JP"/>
        </w:rPr>
        <w:t>, TS</w:t>
      </w:r>
      <w:r w:rsidR="00142AB7">
        <w:rPr>
          <w:lang w:eastAsia="ja-JP"/>
        </w:rPr>
        <w:t xml:space="preserve"> </w:t>
      </w:r>
      <w:r w:rsidR="005A182A">
        <w:rPr>
          <w:lang w:eastAsia="ja-JP"/>
        </w:rPr>
        <w:t>38.212]</w:t>
      </w:r>
      <w:r w:rsidRPr="00B916EC">
        <w:rPr>
          <w:lang w:eastAsia="ja-JP"/>
        </w:rPr>
        <w:t xml:space="preserve">. </w:t>
      </w:r>
      <w:r w:rsidR="00335065" w:rsidRPr="0080392F">
        <w:t xml:space="preserve">If a bandwidth part indicator field </w:t>
      </w:r>
      <w:r w:rsidR="00335065" w:rsidRPr="0080392F">
        <w:rPr>
          <w:lang w:eastAsia="ja-JP"/>
        </w:rPr>
        <w:t xml:space="preserve">is configured in </w:t>
      </w:r>
      <w:r w:rsidR="00B538FF">
        <w:rPr>
          <w:lang w:eastAsia="ja-JP"/>
        </w:rPr>
        <w:t xml:space="preserve">a </w:t>
      </w:r>
      <w:r w:rsidR="00335065" w:rsidRPr="0080392F">
        <w:rPr>
          <w:lang w:eastAsia="ja-JP"/>
        </w:rPr>
        <w:t>DCI format and</w:t>
      </w:r>
      <w:r w:rsidR="00335065" w:rsidRPr="0080392F">
        <w:t xml:space="preserve"> indicates an UL BWP or a DL BWP different from the active UL BWP or DL BWP, respectively, the UE shall</w:t>
      </w:r>
    </w:p>
    <w:p w14:paraId="68235AAC" w14:textId="3E364C62" w:rsidR="00335065" w:rsidRPr="0080392F" w:rsidRDefault="00335065" w:rsidP="0009732E">
      <w:pPr>
        <w:pStyle w:val="B1"/>
      </w:pPr>
      <w:r>
        <w:t>-</w:t>
      </w:r>
      <w:r>
        <w:tab/>
      </w:r>
      <w:r w:rsidRPr="0080392F">
        <w:t xml:space="preserve">for each information field in the DCI format </w:t>
      </w:r>
    </w:p>
    <w:p w14:paraId="2F5A57DF" w14:textId="423961E2" w:rsidR="00335065" w:rsidRPr="0080392F" w:rsidRDefault="00335065" w:rsidP="0009732E">
      <w:pPr>
        <w:pStyle w:val="B2"/>
      </w:pPr>
      <w:r>
        <w:t>-</w:t>
      </w:r>
      <w:r>
        <w:tab/>
      </w:r>
      <w:r w:rsidRPr="0080392F">
        <w:t>if the size of the information field is smaller than the one required for the DCI format interpretation for the UL BWP or DL BWP that is indicated by the bandwidth part indicator, the UE prepend</w:t>
      </w:r>
      <w:r w:rsidR="00176A9A">
        <w:rPr>
          <w:lang w:val="en-US"/>
        </w:rPr>
        <w:t>s</w:t>
      </w:r>
      <w:r w:rsidRPr="0080392F">
        <w:t xml:space="preserve"> zeros to the information field until its size is the one required for the interpretation of the information field for the UL BWP or DL BWP prior to interpreting the DCI format information fields, respectively</w:t>
      </w:r>
    </w:p>
    <w:p w14:paraId="37E9C241" w14:textId="404D8C38" w:rsidR="00335065" w:rsidRPr="0080392F" w:rsidRDefault="00335065" w:rsidP="0009732E">
      <w:pPr>
        <w:pStyle w:val="B2"/>
      </w:pPr>
      <w:r>
        <w:t>-</w:t>
      </w:r>
      <w:r>
        <w:tab/>
      </w:r>
      <w:r w:rsidRPr="0080392F">
        <w:t>if the size of the information field is larger than the one required for the DCI format interpretation for the UL BWP or DL BWP that is indicated by the bandwidth part indicator, the UE use</w:t>
      </w:r>
      <w:r w:rsidR="00176A9A">
        <w:rPr>
          <w:lang w:val="en-US"/>
        </w:rPr>
        <w:t>s</w:t>
      </w:r>
      <w:r w:rsidRPr="0080392F">
        <w:t xml:space="preserve"> a number of least significant bits of </w:t>
      </w:r>
      <w:r w:rsidR="002F39E4">
        <w:rPr>
          <w:lang w:val="en-US"/>
        </w:rPr>
        <w:t xml:space="preserve">the </w:t>
      </w:r>
      <w:r w:rsidRPr="0080392F">
        <w:t>DCI format equal to the one required for the UL BWP or DL BWP indicated by bandwidth part indicator prior to interpreting the DCI format information fields, respectively</w:t>
      </w:r>
    </w:p>
    <w:p w14:paraId="1DCE12F4" w14:textId="7A0913BC" w:rsidR="00335065" w:rsidRPr="0080392F" w:rsidRDefault="00335065" w:rsidP="0009732E">
      <w:pPr>
        <w:pStyle w:val="B1"/>
      </w:pPr>
      <w:r>
        <w:t>-</w:t>
      </w:r>
      <w:r>
        <w:tab/>
      </w:r>
      <w:r w:rsidRPr="0080392F">
        <w:t xml:space="preserve">set the active UL BWP or DL BWP to the UL BWP or DL BWP indicated by the bandwidth part indicator in the DCI format </w:t>
      </w:r>
    </w:p>
    <w:p w14:paraId="75942DAB" w14:textId="494719DE" w:rsidR="00AF2DCE" w:rsidRPr="00370E38" w:rsidRDefault="00AF2DCE" w:rsidP="00DA4DCE">
      <w:r w:rsidRPr="00370E38">
        <w:rPr>
          <w:lang w:eastAsia="ja-JP"/>
        </w:rPr>
        <w:t xml:space="preserve">If a bandwidth part indicator field is configured in </w:t>
      </w:r>
      <w:r w:rsidR="002F39E4">
        <w:rPr>
          <w:lang w:eastAsia="ja-JP"/>
        </w:rPr>
        <w:t xml:space="preserve">a </w:t>
      </w:r>
      <w:r w:rsidRPr="00370E38">
        <w:rPr>
          <w:lang w:eastAsia="ja-JP"/>
        </w:rPr>
        <w:t xml:space="preserve">DCI format 0_1 and </w:t>
      </w:r>
      <w:r w:rsidRPr="00370E38">
        <w:t xml:space="preserve">indicates an active UL BWP with different SCS configuration </w:t>
      </w:r>
      <m:oMath>
        <m:r>
          <w:rPr>
            <w:rFonts w:ascii="Cambria Math" w:eastAsiaTheme="minorHAnsi" w:hAnsi="Cambria Math"/>
            <w:sz w:val="22"/>
            <w:szCs w:val="22"/>
          </w:rPr>
          <m:t>μ</m:t>
        </m:r>
      </m:oMath>
      <w:r w:rsidRPr="00370E38">
        <w:rPr>
          <w:iCs/>
          <w:sz w:val="22"/>
          <w:szCs w:val="22"/>
        </w:rPr>
        <w:t>,</w:t>
      </w:r>
      <w:r w:rsidRPr="00370E38">
        <w:t xml:space="preserve"> or with different number </w:t>
      </w:r>
      <w:r w:rsidR="00CB12F8">
        <w:t xml:space="preserve"> </w:t>
      </w:r>
      <m:oMath>
        <m:sSubSup>
          <m:sSubSupPr>
            <m:ctrlPr>
              <w:rPr>
                <w:rFonts w:ascii="Cambria Math" w:eastAsiaTheme="minorHAnsi" w:hAnsi="Cambria Math"/>
                <w:i/>
                <w:iCs/>
                <w:sz w:val="22"/>
                <w:szCs w:val="22"/>
              </w:rPr>
            </m:ctrlPr>
          </m:sSubSupPr>
          <m:e>
            <m:r>
              <w:rPr>
                <w:rFonts w:ascii="Cambria Math" w:hAnsi="Cambria Math"/>
              </w:rPr>
              <m:t>N</m:t>
            </m:r>
          </m:e>
          <m:sub>
            <m:r>
              <m:rPr>
                <m:sty m:val="p"/>
              </m:rPr>
              <w:rPr>
                <w:rFonts w:ascii="Cambria Math" w:hAnsi="Cambria Math"/>
              </w:rPr>
              <m:t>RB-set,UL</m:t>
            </m:r>
          </m:sub>
          <m:sup>
            <m:r>
              <m:rPr>
                <m:sty m:val="p"/>
              </m:rPr>
              <w:rPr>
                <w:rFonts w:ascii="Cambria Math" w:hAnsi="Cambria Math"/>
              </w:rPr>
              <m:t>BWP</m:t>
            </m:r>
          </m:sup>
        </m:sSubSup>
      </m:oMath>
      <w:r w:rsidRPr="00370E38">
        <w:t xml:space="preserve"> of RB sets, than a current active UL BWP, the UE determines an uplink frequency domain resource allocation Type 2 based on </w:t>
      </w:r>
      <m:oMath>
        <m:r>
          <w:rPr>
            <w:rFonts w:ascii="Cambria Math" w:hAnsi="Cambria Math"/>
          </w:rPr>
          <m:t>X'</m:t>
        </m:r>
      </m:oMath>
      <w:r w:rsidRPr="00370E38">
        <w:t xml:space="preserve"> bits and </w:t>
      </w:r>
      <m:oMath>
        <m:r>
          <w:rPr>
            <w:rFonts w:ascii="Cambria Math" w:hAnsi="Cambria Math"/>
          </w:rPr>
          <m:t>Y'</m:t>
        </m:r>
      </m:oMath>
      <w:r w:rsidRPr="00370E38">
        <w:t xml:space="preserve"> bits that are generated by independently truncating or padding the </w:t>
      </w:r>
      <m:oMath>
        <m:r>
          <w:rPr>
            <w:rFonts w:ascii="Cambria Math" w:hAnsi="Cambria Math"/>
          </w:rPr>
          <m:t>X</m:t>
        </m:r>
      </m:oMath>
      <w:r w:rsidRPr="00370E38">
        <w:t xml:space="preserve"> MSBs and the </w:t>
      </w:r>
      <m:oMath>
        <m:r>
          <w:rPr>
            <w:rFonts w:ascii="Cambria Math" w:hAnsi="Cambria Math"/>
          </w:rPr>
          <m:t>Y</m:t>
        </m:r>
      </m:oMath>
      <w:r w:rsidRPr="00370E38">
        <w:t xml:space="preserve"> LSBs [6, TS 38.214] of the frequency domain resource assignment field of DCI format 0_1, where truncation starts from the MSBs of the X bits or the Y bits, zero-padding prepends zeros to the X bits or the Y bits, and</w:t>
      </w:r>
    </w:p>
    <w:p w14:paraId="50A8F534" w14:textId="77777777" w:rsidR="00AF2DCE" w:rsidRPr="00370E38" w:rsidRDefault="00AF2DCE" w:rsidP="00DA4DCE">
      <w:pPr>
        <w:pStyle w:val="B1"/>
        <w:rPr>
          <w:lang w:val="en-GB"/>
        </w:rPr>
      </w:pPr>
      <w:r w:rsidRPr="00370E38">
        <w:t>-</w:t>
      </w:r>
      <w:r w:rsidRPr="00370E38">
        <w:tab/>
        <w:t>if the indicated active UL BWP has SCS configuration</w:t>
      </w:r>
      <w:r w:rsidRPr="00370E38">
        <w:rPr>
          <w:lang w:val="en-GB"/>
        </w:rPr>
        <w:t xml:space="preserve"> </w:t>
      </w:r>
      <m:oMath>
        <m:r>
          <w:rPr>
            <w:rFonts w:ascii="Cambria Math" w:eastAsiaTheme="minorHAnsi" w:hAnsi="Cambria Math"/>
            <w:sz w:val="22"/>
            <w:szCs w:val="22"/>
          </w:rPr>
          <m:t>μ=1</m:t>
        </m:r>
      </m:oMath>
      <w:r w:rsidRPr="00370E38">
        <w:rPr>
          <w:lang w:val="en-GB"/>
        </w:rPr>
        <w:t xml:space="preserve"> and the current active </w:t>
      </w:r>
      <w:r w:rsidRPr="00370E38">
        <w:t>BWP has SCS configuration</w:t>
      </w:r>
      <w:r w:rsidRPr="00370E38">
        <w:rPr>
          <w:lang w:val="en-GB"/>
        </w:rPr>
        <w:t xml:space="preserve"> </w:t>
      </w:r>
      <m:oMath>
        <m:r>
          <w:rPr>
            <w:rFonts w:ascii="Cambria Math" w:eastAsiaTheme="minorHAnsi" w:hAnsi="Cambria Math"/>
            <w:sz w:val="22"/>
            <w:szCs w:val="22"/>
          </w:rPr>
          <m:t>μ=0</m:t>
        </m:r>
      </m:oMath>
      <w:r w:rsidRPr="00370E38">
        <w:rPr>
          <w:iCs/>
          <w:sz w:val="22"/>
          <w:szCs w:val="22"/>
          <w:lang w:val="en-US"/>
        </w:rPr>
        <w:t xml:space="preserve">, </w:t>
      </w:r>
      <w:r w:rsidRPr="00370E38">
        <w:t xml:space="preserve">the </w:t>
      </w:r>
      <m:oMath>
        <m:r>
          <w:rPr>
            <w:rFonts w:ascii="Cambria Math" w:hAnsi="Cambria Math"/>
          </w:rPr>
          <m:t>X</m:t>
        </m:r>
      </m:oMath>
      <w:r w:rsidRPr="00370E38">
        <w:t xml:space="preserve"> MSBs</w:t>
      </w:r>
      <w:r w:rsidRPr="00370E38">
        <w:rPr>
          <w:lang w:val="en-GB"/>
        </w:rPr>
        <w:t xml:space="preserve"> </w:t>
      </w:r>
      <w:r w:rsidRPr="00370E38">
        <w:t xml:space="preserve">are </w:t>
      </w:r>
      <w:r w:rsidRPr="00370E38">
        <w:rPr>
          <w:lang w:val="en-GB"/>
        </w:rPr>
        <w:t xml:space="preserve">truncated to </w:t>
      </w:r>
      <m:oMath>
        <m:sSup>
          <m:sSupPr>
            <m:ctrlPr>
              <w:rPr>
                <w:rFonts w:ascii="Cambria Math" w:eastAsiaTheme="minorHAnsi" w:hAnsi="Cambria Math"/>
                <w:i/>
                <w:iCs/>
                <w:sz w:val="22"/>
                <w:szCs w:val="22"/>
                <w:lang w:val="en-GB" w:eastAsia="zh-CN"/>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=X-1</m:t>
        </m:r>
      </m:oMath>
      <w:r w:rsidRPr="00370E38">
        <w:rPr>
          <w:lang w:val="en-GB"/>
        </w:rPr>
        <w:t xml:space="preserve"> bits, or</w:t>
      </w:r>
    </w:p>
    <w:p w14:paraId="7CD39DEF" w14:textId="77777777" w:rsidR="00AF2DCE" w:rsidRPr="00370E38" w:rsidRDefault="00AF2DCE" w:rsidP="00DA4DCE">
      <w:pPr>
        <w:pStyle w:val="B1"/>
        <w:rPr>
          <w:lang w:val="en-GB"/>
        </w:rPr>
      </w:pPr>
      <w:r w:rsidRPr="00370E38">
        <w:t>-</w:t>
      </w:r>
      <w:r w:rsidRPr="00370E38">
        <w:tab/>
        <w:t>if the indicated active UL BWP has SCS configuration</w:t>
      </w:r>
      <w:r w:rsidRPr="00370E38">
        <w:rPr>
          <w:lang w:val="en-GB"/>
        </w:rPr>
        <w:t xml:space="preserve"> </w:t>
      </w:r>
      <m:oMath>
        <m:r>
          <w:rPr>
            <w:rFonts w:ascii="Cambria Math" w:eastAsiaTheme="minorHAnsi" w:hAnsi="Cambria Math"/>
            <w:sz w:val="22"/>
            <w:szCs w:val="22"/>
          </w:rPr>
          <m:t>μ=0</m:t>
        </m:r>
      </m:oMath>
      <w:r w:rsidRPr="00370E38">
        <w:rPr>
          <w:lang w:val="en-GB"/>
        </w:rPr>
        <w:t xml:space="preserve"> and the current active BWP </w:t>
      </w:r>
      <w:r w:rsidRPr="00370E38">
        <w:t>has SCS configuration</w:t>
      </w:r>
      <w:r w:rsidRPr="00370E38">
        <w:rPr>
          <w:lang w:val="en-GB"/>
        </w:rPr>
        <w:t xml:space="preserve"> </w:t>
      </w:r>
      <m:oMath>
        <m:r>
          <w:rPr>
            <w:rFonts w:ascii="Cambria Math" w:eastAsiaTheme="minorHAnsi" w:hAnsi="Cambria Math"/>
            <w:sz w:val="22"/>
            <w:szCs w:val="22"/>
          </w:rPr>
          <m:t>μ=1</m:t>
        </m:r>
      </m:oMath>
      <w:r w:rsidRPr="00370E38">
        <w:rPr>
          <w:lang w:val="en-GB"/>
        </w:rPr>
        <w:t xml:space="preserve">, the </w:t>
      </w:r>
      <m:oMath>
        <m:r>
          <w:rPr>
            <w:rFonts w:ascii="Cambria Math" w:hAnsi="Cambria Math"/>
          </w:rPr>
          <m:t>X</m:t>
        </m:r>
      </m:oMath>
      <w:r w:rsidRPr="00370E38">
        <w:t xml:space="preserve"> MSBs</w:t>
      </w:r>
      <w:r w:rsidRPr="00370E38">
        <w:rPr>
          <w:lang w:val="en-GB"/>
        </w:rPr>
        <w:t xml:space="preserve"> are zero-padded to </w:t>
      </w:r>
      <m:oMath>
        <m:sSup>
          <m:sSupPr>
            <m:ctrlPr>
              <w:rPr>
                <w:rFonts w:ascii="Cambria Math" w:eastAsiaTheme="minorHAnsi" w:hAnsi="Cambria Math"/>
                <w:i/>
                <w:iCs/>
                <w:sz w:val="22"/>
                <w:szCs w:val="22"/>
                <w:lang w:val="en-GB" w:eastAsia="zh-CN"/>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=X+1</m:t>
        </m:r>
      </m:oMath>
      <w:r w:rsidRPr="00370E38">
        <w:rPr>
          <w:lang w:val="en-GB"/>
        </w:rPr>
        <w:t xml:space="preserve"> bits </w:t>
      </w:r>
    </w:p>
    <w:p w14:paraId="5D5ED60E" w14:textId="77777777" w:rsidR="00AF2DCE" w:rsidRPr="00370E38" w:rsidRDefault="00AF2DCE" w:rsidP="00DA4DCE">
      <w:pPr>
        <w:pStyle w:val="B1"/>
        <w:rPr>
          <w:lang w:val="en-GB"/>
        </w:rPr>
      </w:pPr>
      <w:r w:rsidRPr="00370E38">
        <w:t>-</w:t>
      </w:r>
      <w:r w:rsidRPr="00370E38">
        <w:tab/>
      </w:r>
      <w:r w:rsidRPr="00370E38">
        <w:rPr>
          <w:lang w:val="en-GB"/>
        </w:rPr>
        <w:t xml:space="preserve">otherwise, the </w:t>
      </w:r>
      <m:oMath>
        <m:r>
          <w:rPr>
            <w:rFonts w:ascii="Cambria Math" w:hAnsi="Cambria Math"/>
          </w:rPr>
          <m:t>X</m:t>
        </m:r>
      </m:oMath>
      <w:r w:rsidRPr="00370E38">
        <w:t xml:space="preserve"> MSBs</w:t>
      </w:r>
      <w:r w:rsidRPr="00370E38">
        <w:rPr>
          <w:lang w:val="en-GB"/>
        </w:rPr>
        <w:t xml:space="preserve"> are unchanged</w:t>
      </w:r>
    </w:p>
    <w:p w14:paraId="1A46B739" w14:textId="77777777" w:rsidR="00AF2DCE" w:rsidRPr="00370E38" w:rsidRDefault="00AF2DCE" w:rsidP="00DA4DCE">
      <w:r w:rsidRPr="00370E38">
        <w:t>and</w:t>
      </w:r>
    </w:p>
    <w:p w14:paraId="25EFBAE8" w14:textId="6F9B3C90" w:rsidR="00AF2DCE" w:rsidRPr="00370E38" w:rsidRDefault="00AF2DCE" w:rsidP="00DA4DCE">
      <w:pPr>
        <w:pStyle w:val="B1"/>
      </w:pPr>
      <w:r w:rsidRPr="00370E38">
        <w:t>-</w:t>
      </w:r>
      <w:r w:rsidRPr="00370E38">
        <w:tab/>
        <w:t xml:space="preserve">the </w:t>
      </w:r>
      <m:oMath>
        <m:r>
          <w:rPr>
            <w:rFonts w:ascii="Cambria Math" w:hAnsi="Cambria Math"/>
          </w:rPr>
          <m:t>Y</m:t>
        </m:r>
      </m:oMath>
      <w:r w:rsidRPr="00370E38">
        <w:t xml:space="preserve"> LSBs </w:t>
      </w:r>
      <w:r w:rsidRPr="00370E38">
        <w:rPr>
          <w:lang w:val="en-US"/>
        </w:rPr>
        <w:t xml:space="preserve">are </w:t>
      </w:r>
      <w:r w:rsidRPr="00370E38">
        <w:t xml:space="preserve">truncated or zero-padded to </w:t>
      </w:r>
      <w:r w:rsidR="00CB12F8">
        <w:rPr>
          <w:lang w:val="en-US"/>
        </w:rPr>
        <w:t xml:space="preserve"> </w:t>
      </w:r>
      <m:oMath>
        <m:r>
          <w:rPr>
            <w:rFonts w:ascii="Cambria Math" w:eastAsia="Malgun Gothic" w:hAnsi="Cambria Math"/>
            <w:lang w:val="zh-CN"/>
          </w:rPr>
          <m:t>Y</m:t>
        </m:r>
        <m:r>
          <m:rPr>
            <m:sty m:val="p"/>
          </m:rPr>
          <w:rPr>
            <w:rFonts w:ascii="Cambria Math" w:eastAsia="Malgun Gothic" w:hAnsi="Cambria Math"/>
            <w:lang w:val="en-US"/>
          </w:rPr>
          <m:t>'=</m:t>
        </m:r>
        <m:d>
          <m:dPr>
            <m:begChr m:val="⌈"/>
            <m:endChr m:val="⌉"/>
            <m:ctrlPr>
              <w:rPr>
                <w:rFonts w:ascii="Cambria Math" w:eastAsia="Calibri" w:hAnsi="Cambria Math"/>
                <w:sz w:val="22"/>
                <w:szCs w:val="22"/>
                <w:lang w:val="zh-CN"/>
              </w:rPr>
            </m:ctrlPr>
          </m:dPr>
          <m:e>
            <m:sSub>
              <m:sSubPr>
                <m:ctrlPr>
                  <w:rPr>
                    <w:rFonts w:ascii="Cambria Math" w:eastAsia="Calibri" w:hAnsi="Cambria Math"/>
                    <w:sz w:val="22"/>
                    <w:szCs w:val="22"/>
                    <w:lang w:val="zh-CN"/>
                  </w:rPr>
                </m:ctrlPr>
              </m:sSubPr>
              <m:e>
                <m:r>
                  <m:rPr>
                    <m:nor/>
                  </m:rPr>
                  <w:rPr>
                    <w:rFonts w:eastAsia="Malgun Gothic"/>
                    <w:lang w:val="en-US"/>
                  </w:rPr>
                  <m:t>log</m:t>
                </m:r>
              </m:e>
              <m:sub>
                <m:r>
                  <m:rPr>
                    <m:sty m:val="p"/>
                  </m:rPr>
                  <w:rPr>
                    <w:rFonts w:ascii="Cambria Math" w:eastAsia="Malgun Gothic" w:hAnsi="Cambria Math"/>
                    <w:lang w:val="en-US"/>
                  </w:rPr>
                  <m:t>2</m:t>
                </m:r>
              </m:sub>
            </m:sSub>
            <m:d>
              <m:dPr>
                <m:ctrlPr>
                  <w:rPr>
                    <w:rFonts w:ascii="Cambria Math" w:eastAsia="Calibri" w:hAnsi="Cambria Math"/>
                    <w:sz w:val="22"/>
                    <w:szCs w:val="22"/>
                    <w:lang w:val="zh-CN"/>
                  </w:rPr>
                </m:ctrlPr>
              </m:dPr>
              <m:e>
                <m:f>
                  <m:fPr>
                    <m:ctrlPr>
                      <w:rPr>
                        <w:rFonts w:ascii="Cambria Math" w:eastAsia="Calibri" w:hAnsi="Cambria Math"/>
                        <w:sz w:val="22"/>
                        <w:szCs w:val="22"/>
                        <w:lang w:val="zh-CN"/>
                      </w:rPr>
                    </m:ctrlPr>
                  </m:fPr>
                  <m:num>
                    <m:sSubSup>
                      <m:sSubSupPr>
                        <m:ctrlPr>
                          <w:rPr>
                            <w:rFonts w:ascii="Cambria Math" w:eastAsia="Calibri" w:hAnsi="Cambria Math"/>
                            <w:i/>
                            <w:iCs/>
                            <w:sz w:val="22"/>
                            <w:szCs w:val="22"/>
                          </w:rPr>
                        </m:ctrlPr>
                      </m:sSubSupPr>
                      <m:e>
                        <m:r>
                          <w:rPr>
                            <w:rFonts w:ascii="Cambria Math" w:eastAsia="Malgun Gothic" w:hAnsi="Cambria Math"/>
                          </w:rPr>
                          <m:t>N</m:t>
                        </m:r>
                      </m:e>
                      <m:sub>
                        <m:r>
                          <m:rPr>
                            <m:sty m:val="p"/>
                          </m:rPr>
                          <w:rPr>
                            <w:rFonts w:ascii="Cambria Math" w:eastAsia="Malgun Gothic" w:hAnsi="Cambria Math"/>
                          </w:rPr>
                          <m:t>RB-set,UL</m:t>
                        </m:r>
                      </m:sub>
                      <m:sup>
                        <m:r>
                          <m:rPr>
                            <m:sty m:val="p"/>
                          </m:rPr>
                          <w:rPr>
                            <w:rFonts w:ascii="Cambria Math" w:eastAsia="Malgun Gothic" w:hAnsi="Cambria Math"/>
                          </w:rPr>
                          <m:t>BWP</m:t>
                        </m:r>
                      </m:sup>
                    </m:sSubSup>
                    <m:d>
                      <m:dPr>
                        <m:ctrlPr>
                          <w:rPr>
                            <w:rFonts w:ascii="Cambria Math" w:eastAsia="Calibri" w:hAnsi="Cambria Math"/>
                            <w:sz w:val="22"/>
                            <w:szCs w:val="22"/>
                            <w:lang w:val="zh-CN"/>
                          </w:rPr>
                        </m:ctrlPr>
                      </m:dPr>
                      <m:e>
                        <m:sSubSup>
                          <m:sSubSupPr>
                            <m:ctrlPr>
                              <w:rPr>
                                <w:rFonts w:ascii="Cambria Math" w:eastAsia="Calibri" w:hAnsi="Cambria Math"/>
                                <w:i/>
                                <w:iCs/>
                                <w:sz w:val="22"/>
                                <w:szCs w:val="22"/>
                              </w:rPr>
                            </m:ctrlPr>
                          </m:sSubSupPr>
                          <m:e>
                            <m:r>
                              <w:rPr>
                                <w:rFonts w:ascii="Cambria Math" w:eastAsia="Malgun Gothic" w:hAnsi="Cambria Math"/>
                              </w:rPr>
                              <m:t>N</m:t>
                            </m:r>
                          </m:e>
                          <m:sub>
                            <m:r>
                              <m:rPr>
                                <m:sty m:val="p"/>
                              </m:rPr>
                              <w:rPr>
                                <w:rFonts w:ascii="Cambria Math" w:eastAsia="Malgun Gothic" w:hAnsi="Cambria Math"/>
                              </w:rPr>
                              <m:t>RB-set,UL</m:t>
                            </m:r>
                          </m:sub>
                          <m:sup>
                            <m:r>
                              <m:rPr>
                                <m:sty m:val="p"/>
                              </m:rPr>
                              <w:rPr>
                                <w:rFonts w:ascii="Cambria Math" w:eastAsia="Malgun Gothic" w:hAnsi="Cambria Math"/>
                              </w:rPr>
                              <m:t>BWP</m:t>
                            </m:r>
                          </m:sup>
                        </m:sSubSup>
                        <m:r>
                          <m:rPr>
                            <m:sty m:val="p"/>
                          </m:rPr>
                          <w:rPr>
                            <w:rFonts w:ascii="Cambria Math" w:eastAsia="Malgun Gothic" w:hAnsi="Cambria Math"/>
                            <w:lang w:val="en-US"/>
                          </w:rPr>
                          <m:t>+1</m:t>
                        </m:r>
                      </m:e>
                    </m:d>
                  </m:num>
                  <m:den>
                    <m:r>
                      <m:rPr>
                        <m:sty m:val="p"/>
                      </m:rPr>
                      <w:rPr>
                        <w:rFonts w:ascii="Cambria Math" w:eastAsia="Malgun Gothic" w:hAnsi="Cambria Math"/>
                        <w:lang w:val="en-US"/>
                      </w:rPr>
                      <m:t>2</m:t>
                    </m:r>
                  </m:den>
                </m:f>
              </m:e>
            </m:d>
          </m:e>
        </m:d>
      </m:oMath>
      <w:r w:rsidRPr="00370E38">
        <w:t xml:space="preserve"> bits where </w:t>
      </w:r>
      <w:r w:rsidR="00CB12F8">
        <w:rPr>
          <w:lang w:val="en-US"/>
        </w:rPr>
        <w:t xml:space="preserve"> </w:t>
      </w:r>
      <m:oMath>
        <m:sSubSup>
          <m:sSubSupPr>
            <m:ctrlPr>
              <w:rPr>
                <w:rFonts w:ascii="Cambria Math" w:eastAsiaTheme="minorHAnsi" w:hAnsi="Cambria Math"/>
                <w:i/>
                <w:iCs/>
                <w:sz w:val="22"/>
                <w:szCs w:val="22"/>
              </w:rPr>
            </m:ctrlPr>
          </m:sSubSupPr>
          <m:e>
            <m:r>
              <w:rPr>
                <w:rFonts w:ascii="Cambria Math" w:hAnsi="Cambria Math"/>
              </w:rPr>
              <m:t>N</m:t>
            </m:r>
          </m:e>
          <m:sub>
            <m:r>
              <m:rPr>
                <m:sty m:val="p"/>
              </m:rPr>
              <w:rPr>
                <w:rFonts w:ascii="Cambria Math" w:hAnsi="Cambria Math"/>
              </w:rPr>
              <m:t>RB-set,UL</m:t>
            </m:r>
          </m:sub>
          <m:sup>
            <m:r>
              <m:rPr>
                <m:sty m:val="p"/>
              </m:rPr>
              <w:rPr>
                <w:rFonts w:ascii="Cambria Math" w:hAnsi="Cambria Math"/>
              </w:rPr>
              <m:t>BWP</m:t>
            </m:r>
          </m:sup>
        </m:sSubSup>
      </m:oMath>
      <w:r w:rsidRPr="00370E38">
        <w:t xml:space="preserve"> is a number of RB sets configured for the indicated active UL BWP</w:t>
      </w:r>
    </w:p>
    <w:p w14:paraId="05B9DE3B" w14:textId="3F5BC0DE" w:rsidR="005A182A" w:rsidRPr="00A24F88" w:rsidRDefault="005A182A" w:rsidP="00DA4DCE">
      <w:r w:rsidRPr="00A24F88">
        <w:t xml:space="preserve">A UE does not expect to detect a DCI format </w:t>
      </w:r>
      <w:r w:rsidR="0057224D">
        <w:rPr>
          <w:lang w:eastAsia="zh-TW"/>
        </w:rPr>
        <w:t xml:space="preserve">with a BWP indicator field that </w:t>
      </w:r>
      <w:r w:rsidR="0057224D" w:rsidRPr="00BC3FF1">
        <w:t>indicat</w:t>
      </w:r>
      <w:r w:rsidR="0057224D">
        <w:t>es</w:t>
      </w:r>
      <w:r w:rsidR="0057224D" w:rsidRPr="00BC3FF1">
        <w:t xml:space="preserve"> </w:t>
      </w:r>
      <w:r w:rsidRPr="00BC3FF1">
        <w:rPr>
          <w:lang w:val="en-US"/>
        </w:rPr>
        <w:t xml:space="preserve">an </w:t>
      </w:r>
      <w:r w:rsidRPr="00BC3FF1">
        <w:t xml:space="preserve">active DL </w:t>
      </w:r>
      <w:r w:rsidRPr="00BC3FF1">
        <w:rPr>
          <w:lang w:val="en-US"/>
        </w:rPr>
        <w:t xml:space="preserve">BWP </w:t>
      </w:r>
      <w:r w:rsidRPr="00BC3FF1">
        <w:t xml:space="preserve">or </w:t>
      </w:r>
      <w:r w:rsidRPr="00BC3FF1">
        <w:rPr>
          <w:lang w:val="en-US"/>
        </w:rPr>
        <w:t xml:space="preserve">an active </w:t>
      </w:r>
      <w:r w:rsidRPr="00E93E80">
        <w:t xml:space="preserve">UL BWP change with the </w:t>
      </w:r>
      <w:r w:rsidRPr="00442F95">
        <w:rPr>
          <w:lang w:val="en-US"/>
        </w:rPr>
        <w:t>c</w:t>
      </w:r>
      <w:r w:rsidRPr="008F3705">
        <w:rPr>
          <w:lang w:val="en-US"/>
        </w:rPr>
        <w:t xml:space="preserve">orresponding </w:t>
      </w:r>
      <w:r w:rsidRPr="001C7A8F">
        <w:t xml:space="preserve">time domain resource assignment field providing a slot offset </w:t>
      </w:r>
      <w:r w:rsidRPr="00547812">
        <w:rPr>
          <w:lang w:val="en-US"/>
        </w:rPr>
        <w:t>va</w:t>
      </w:r>
      <w:r w:rsidRPr="000906B0">
        <w:rPr>
          <w:lang w:val="en-US"/>
        </w:rPr>
        <w:t xml:space="preserve">lue </w:t>
      </w:r>
      <w:r w:rsidRPr="000906B0">
        <w:t xml:space="preserve">for </w:t>
      </w:r>
      <w:r w:rsidRPr="00457748">
        <w:rPr>
          <w:lang w:val="en-US"/>
        </w:rPr>
        <w:t>a</w:t>
      </w:r>
      <w:r w:rsidRPr="00E21B41">
        <w:t xml:space="preserve"> PDSCH reception or PUSCH transmission that is smaller than a </w:t>
      </w:r>
      <w:r w:rsidR="00142AB7" w:rsidRPr="00E21B41">
        <w:t>d</w:t>
      </w:r>
      <w:r w:rsidR="00142AB7">
        <w:rPr>
          <w:lang w:val="en-US"/>
        </w:rPr>
        <w:t>elay</w:t>
      </w:r>
      <w:r w:rsidR="00142AB7" w:rsidRPr="00E21B41">
        <w:t xml:space="preserve"> </w:t>
      </w:r>
      <w:r w:rsidRPr="00E21B41">
        <w:rPr>
          <w:lang w:val="en-US"/>
        </w:rPr>
        <w:t xml:space="preserve">required by the UE for an </w:t>
      </w:r>
      <w:r w:rsidRPr="00E21B41">
        <w:t xml:space="preserve">active DL </w:t>
      </w:r>
      <w:r w:rsidRPr="00E21B41">
        <w:rPr>
          <w:lang w:val="en-US"/>
        </w:rPr>
        <w:t xml:space="preserve">BWP </w:t>
      </w:r>
      <w:r w:rsidRPr="00444F8F">
        <w:rPr>
          <w:lang w:val="en-US"/>
        </w:rPr>
        <w:t xml:space="preserve">change </w:t>
      </w:r>
      <w:r w:rsidRPr="00A24F88">
        <w:t>or UL BWP change</w:t>
      </w:r>
      <w:r w:rsidR="002F39E4">
        <w:t>, respectively</w:t>
      </w:r>
      <w:r w:rsidRPr="00A24F88">
        <w:t xml:space="preserve"> [</w:t>
      </w:r>
      <w:r w:rsidR="00142AB7">
        <w:rPr>
          <w:lang w:val="en-US"/>
        </w:rPr>
        <w:t xml:space="preserve">10, </w:t>
      </w:r>
      <w:r w:rsidRPr="00A24F88">
        <w:t xml:space="preserve">TS 38.133]. </w:t>
      </w:r>
    </w:p>
    <w:p w14:paraId="468F2AC4" w14:textId="24F3CD53" w:rsidR="005A182A" w:rsidRPr="00A24F88" w:rsidRDefault="005A182A" w:rsidP="00DA4DCE">
      <w:r w:rsidRPr="00A24F88">
        <w:t xml:space="preserve">If a UE detects </w:t>
      </w:r>
      <w:r w:rsidRPr="00A24F88">
        <w:rPr>
          <w:lang w:val="en-US"/>
        </w:rPr>
        <w:t xml:space="preserve">a </w:t>
      </w:r>
      <w:r w:rsidRPr="00A24F88">
        <w:t xml:space="preserve">DCI format </w:t>
      </w:r>
      <w:r w:rsidR="0057224D">
        <w:rPr>
          <w:lang w:eastAsia="zh-TW"/>
        </w:rPr>
        <w:t xml:space="preserve">with a BWP indicator field that </w:t>
      </w:r>
      <w:r w:rsidR="0057224D" w:rsidRPr="00A24F88">
        <w:t>indicat</w:t>
      </w:r>
      <w:r w:rsidR="0057224D">
        <w:t>es</w:t>
      </w:r>
      <w:r w:rsidR="0057224D" w:rsidRPr="00A24F88">
        <w:t xml:space="preserve"> </w:t>
      </w:r>
      <w:r w:rsidRPr="00A24F88">
        <w:rPr>
          <w:lang w:val="en-US"/>
        </w:rPr>
        <w:t xml:space="preserve">an </w:t>
      </w:r>
      <w:r w:rsidRPr="00A24F88">
        <w:t xml:space="preserve">active DL BWP change for a cell, the UE is not required to receive or transmit in the cell during a time duration from the end of the third symbol of a slot where the UE receives the PDCCH that includes the DCI format in a scheduling cell </w:t>
      </w:r>
      <w:r w:rsidR="005E5A27">
        <w:rPr>
          <w:lang w:val="en-US"/>
        </w:rPr>
        <w:t>until</w:t>
      </w:r>
      <w:r w:rsidRPr="00A24F88">
        <w:t xml:space="preserve"> the beginning of a slot indicated by the slot offset </w:t>
      </w:r>
      <w:r w:rsidRPr="00A24F88">
        <w:rPr>
          <w:lang w:val="en-US"/>
        </w:rPr>
        <w:t xml:space="preserve">value </w:t>
      </w:r>
      <w:r w:rsidRPr="00A24F88">
        <w:t>of the time domain resource assignment field in the DCI format.</w:t>
      </w:r>
    </w:p>
    <w:p w14:paraId="158ECC12" w14:textId="77777777" w:rsidR="0057224D" w:rsidRPr="00D40E2A" w:rsidRDefault="0057224D" w:rsidP="0057224D">
      <w:pPr>
        <w:rPr>
          <w:lang w:val="en-US"/>
        </w:rPr>
      </w:pPr>
      <w:r w:rsidRPr="00D40E2A">
        <w:t xml:space="preserve">If a UE detects a DCI format with SCell dormancy indication that indicates an active DL BWP change for an Scell in slot </w:t>
      </w:r>
      <w:r w:rsidRPr="00D40E2A">
        <w:rPr>
          <w:i/>
          <w:iCs/>
        </w:rPr>
        <w:t>n</w:t>
      </w:r>
      <w:r w:rsidRPr="00D40E2A">
        <w:t xml:space="preserve"> of primary cell, the UE is not required to receive or transmit in the SCell during a time duration specified in [10, TS 38.133].</w:t>
      </w:r>
    </w:p>
    <w:p w14:paraId="7D6876EB" w14:textId="33A54427" w:rsidR="005A182A" w:rsidRPr="00A24F88" w:rsidRDefault="005A182A" w:rsidP="005A182A">
      <w:r w:rsidRPr="00A24F88">
        <w:t xml:space="preserve">If a UE detects a DCI format indicating an active UL BWP change for a cell, the UE is not required to receive or transmit in the cell during a time duration from the end of the third symbol of a slot where the UE receives the PDCCH that includes the DCI format in the scheduling cell until the beginning of a slot indicated by the slot offset </w:t>
      </w:r>
      <w:r w:rsidRPr="00A24F88">
        <w:rPr>
          <w:lang w:val="en-US"/>
        </w:rPr>
        <w:t xml:space="preserve">value </w:t>
      </w:r>
      <w:r w:rsidRPr="00A24F88">
        <w:t>of the time domain resource assignment field in the DCI format.</w:t>
      </w:r>
    </w:p>
    <w:p w14:paraId="2BA70DC8" w14:textId="008E0B2F" w:rsidR="00142AB7" w:rsidRPr="00A24F88" w:rsidRDefault="00142AB7" w:rsidP="00142AB7">
      <w:r>
        <w:rPr>
          <w:lang w:eastAsia="zh-TW"/>
        </w:rPr>
        <w:t>A</w:t>
      </w:r>
      <w:r w:rsidRPr="00E26EF9">
        <w:rPr>
          <w:lang w:eastAsia="zh-TW"/>
        </w:rPr>
        <w:t xml:space="preserve"> UE</w:t>
      </w:r>
      <w:r>
        <w:rPr>
          <w:lang w:eastAsia="zh-TW"/>
        </w:rPr>
        <w:t xml:space="preserve"> does not expect to detect</w:t>
      </w:r>
      <w:r w:rsidRPr="00E26EF9">
        <w:rPr>
          <w:lang w:eastAsia="zh-TW"/>
        </w:rPr>
        <w:t xml:space="preserve"> a DCI format indicating an active DL BWP change or an active UL BWP change for a </w:t>
      </w:r>
      <w:r w:rsidR="00E40274">
        <w:rPr>
          <w:lang w:eastAsia="zh-TW"/>
        </w:rPr>
        <w:t xml:space="preserve">scheduled </w:t>
      </w:r>
      <w:r w:rsidRPr="00E26EF9">
        <w:rPr>
          <w:lang w:eastAsia="zh-TW"/>
        </w:rPr>
        <w:t xml:space="preserve">cell </w:t>
      </w:r>
      <w:r w:rsidR="00E40274">
        <w:rPr>
          <w:lang w:eastAsia="zh-TW"/>
        </w:rPr>
        <w:t xml:space="preserve">within FR1 (or FR2) </w:t>
      </w:r>
      <w:r w:rsidRPr="00E26EF9">
        <w:rPr>
          <w:lang w:eastAsia="zh-TW"/>
        </w:rPr>
        <w:t>in a slot other than the fi</w:t>
      </w:r>
      <w:r>
        <w:rPr>
          <w:lang w:eastAsia="zh-TW"/>
        </w:rPr>
        <w:t xml:space="preserve">rst slot of a set of slots for the </w:t>
      </w:r>
      <w:r w:rsidR="00E40274">
        <w:rPr>
          <w:lang w:eastAsia="zh-TW"/>
        </w:rPr>
        <w:t xml:space="preserve">DL </w:t>
      </w:r>
      <w:r>
        <w:rPr>
          <w:lang w:eastAsia="zh-TW"/>
        </w:rPr>
        <w:t xml:space="preserve">SCS of the </w:t>
      </w:r>
      <w:r w:rsidR="00E40274">
        <w:rPr>
          <w:lang w:eastAsia="zh-TW"/>
        </w:rPr>
        <w:t xml:space="preserve">scheduling </w:t>
      </w:r>
      <w:r>
        <w:rPr>
          <w:lang w:eastAsia="zh-TW"/>
        </w:rPr>
        <w:lastRenderedPageBreak/>
        <w:t xml:space="preserve">cell that </w:t>
      </w:r>
      <w:r w:rsidRPr="00E26EF9">
        <w:rPr>
          <w:lang w:eastAsia="zh-TW"/>
        </w:rPr>
        <w:t>overlap</w:t>
      </w:r>
      <w:r>
        <w:rPr>
          <w:lang w:eastAsia="zh-TW"/>
        </w:rPr>
        <w:t>s</w:t>
      </w:r>
      <w:r w:rsidRPr="00E26EF9">
        <w:t xml:space="preserve"> </w:t>
      </w:r>
      <w:r w:rsidRPr="00E26EF9">
        <w:rPr>
          <w:lang w:eastAsia="zh-TW"/>
        </w:rPr>
        <w:t xml:space="preserve">with </w:t>
      </w:r>
      <w:r w:rsidRPr="00E26EF9">
        <w:t xml:space="preserve">a </w:t>
      </w:r>
      <w:r w:rsidRPr="00E26EF9">
        <w:rPr>
          <w:lang w:val="en-US"/>
        </w:rPr>
        <w:t>time duration</w:t>
      </w:r>
      <w:r w:rsidRPr="00E26EF9">
        <w:t xml:space="preserve"> </w:t>
      </w:r>
      <w:r>
        <w:t xml:space="preserve">where </w:t>
      </w:r>
      <w:r w:rsidRPr="00E26EF9">
        <w:rPr>
          <w:lang w:val="en-US"/>
        </w:rPr>
        <w:t>the UE is not required to receive or transmit</w:t>
      </w:r>
      <w:r w:rsidR="00F1088C">
        <w:rPr>
          <w:lang w:val="en-US"/>
        </w:rPr>
        <w:t>, respectively,</w:t>
      </w:r>
      <w:r w:rsidRPr="00E26EF9">
        <w:rPr>
          <w:lang w:val="en-US"/>
        </w:rPr>
        <w:t xml:space="preserve"> for an </w:t>
      </w:r>
      <w:r w:rsidRPr="00E26EF9">
        <w:t xml:space="preserve">active BWP change </w:t>
      </w:r>
      <w:r w:rsidRPr="00E26EF9">
        <w:rPr>
          <w:lang w:eastAsia="zh-TW"/>
        </w:rPr>
        <w:t>in a di</w:t>
      </w:r>
      <w:r>
        <w:rPr>
          <w:lang w:eastAsia="zh-TW"/>
        </w:rPr>
        <w:t>fferent cell</w:t>
      </w:r>
      <w:r w:rsidR="00E40274">
        <w:rPr>
          <w:lang w:eastAsia="zh-TW"/>
        </w:rPr>
        <w:t xml:space="preserve"> from the scheduled cell within FR1 (or FR2)</w:t>
      </w:r>
      <w:r>
        <w:rPr>
          <w:lang w:eastAsia="zh-TW"/>
        </w:rPr>
        <w:t>.</w:t>
      </w:r>
    </w:p>
    <w:p w14:paraId="42C88799" w14:textId="2D4FFCA3" w:rsidR="00335065" w:rsidRPr="0080392F" w:rsidRDefault="00335065" w:rsidP="00335065">
      <w:pPr>
        <w:rPr>
          <w:lang w:eastAsia="ja-JP"/>
        </w:rPr>
      </w:pPr>
      <w:r w:rsidRPr="0080392F">
        <w:rPr>
          <w:lang w:eastAsia="zh-TW"/>
        </w:rPr>
        <w:t xml:space="preserve">A UE </w:t>
      </w:r>
      <w:r w:rsidR="00176A9A" w:rsidRPr="0080392F">
        <w:rPr>
          <w:lang w:eastAsia="zh-TW"/>
        </w:rPr>
        <w:t>expect</w:t>
      </w:r>
      <w:r w:rsidR="00176A9A">
        <w:rPr>
          <w:lang w:eastAsia="zh-TW"/>
        </w:rPr>
        <w:t>s</w:t>
      </w:r>
      <w:r w:rsidR="00176A9A" w:rsidRPr="0080392F">
        <w:rPr>
          <w:lang w:eastAsia="zh-TW"/>
        </w:rPr>
        <w:t xml:space="preserve"> </w:t>
      </w:r>
      <w:r w:rsidRPr="0080392F">
        <w:rPr>
          <w:lang w:eastAsia="zh-TW"/>
        </w:rPr>
        <w:t xml:space="preserve">to detect a DCI format </w:t>
      </w:r>
      <w:r w:rsidR="0057224D">
        <w:rPr>
          <w:lang w:eastAsia="zh-TW"/>
        </w:rPr>
        <w:t xml:space="preserve">with a BWP indicator field that </w:t>
      </w:r>
      <w:r w:rsidR="0057224D" w:rsidRPr="0080392F">
        <w:rPr>
          <w:lang w:eastAsia="zh-TW"/>
        </w:rPr>
        <w:t>indicat</w:t>
      </w:r>
      <w:r w:rsidR="0057224D">
        <w:rPr>
          <w:lang w:eastAsia="zh-TW"/>
        </w:rPr>
        <w:t>es</w:t>
      </w:r>
      <w:r w:rsidR="0057224D" w:rsidRPr="0080392F">
        <w:rPr>
          <w:lang w:eastAsia="zh-TW"/>
        </w:rPr>
        <w:t xml:space="preserve"> </w:t>
      </w:r>
      <w:r w:rsidR="00F1088C">
        <w:rPr>
          <w:lang w:eastAsia="zh-TW"/>
        </w:rPr>
        <w:t xml:space="preserve">an </w:t>
      </w:r>
      <w:r w:rsidRPr="0080392F">
        <w:rPr>
          <w:lang w:eastAsia="zh-TW"/>
        </w:rPr>
        <w:t>active UL BWP change or a</w:t>
      </w:r>
      <w:r w:rsidR="00F1088C">
        <w:rPr>
          <w:lang w:eastAsia="zh-TW"/>
        </w:rPr>
        <w:t>n</w:t>
      </w:r>
      <w:r w:rsidRPr="0080392F">
        <w:rPr>
          <w:lang w:eastAsia="zh-TW"/>
        </w:rPr>
        <w:t xml:space="preserve"> active DL BWP change only if a corresponding PDCCH is received within the first 3 symbols of a slot.</w:t>
      </w:r>
      <w:r w:rsidRPr="0080392F">
        <w:rPr>
          <w:lang w:eastAsia="ja-JP"/>
        </w:rPr>
        <w:t xml:space="preserve"> </w:t>
      </w:r>
    </w:p>
    <w:p w14:paraId="2206DF89" w14:textId="77777777" w:rsidR="0045523B" w:rsidRDefault="0045523B" w:rsidP="00D91FB6">
      <w:pPr>
        <w:rPr>
          <w:lang w:eastAsia="ja-JP"/>
        </w:rPr>
      </w:pPr>
      <w:r>
        <w:rPr>
          <w:lang w:eastAsia="ja-JP"/>
        </w:rPr>
        <w:t xml:space="preserve">For </w:t>
      </w:r>
      <w:r w:rsidR="00142AB7">
        <w:rPr>
          <w:lang w:eastAsia="ja-JP"/>
        </w:rPr>
        <w:t>a serving</w:t>
      </w:r>
      <w:r>
        <w:rPr>
          <w:lang w:eastAsia="ja-JP"/>
        </w:rPr>
        <w:t xml:space="preserve"> cell,</w:t>
      </w:r>
      <w:r w:rsidR="00EB2910" w:rsidRPr="00B916EC">
        <w:rPr>
          <w:lang w:eastAsia="ja-JP"/>
        </w:rPr>
        <w:t xml:space="preserve"> a UE </w:t>
      </w:r>
      <w:r>
        <w:rPr>
          <w:lang w:eastAsia="ja-JP"/>
        </w:rPr>
        <w:t>can be provided</w:t>
      </w:r>
      <w:r w:rsidR="00EB2910" w:rsidRPr="00B916EC">
        <w:rPr>
          <w:lang w:eastAsia="ja-JP"/>
        </w:rPr>
        <w:t xml:space="preserve"> </w:t>
      </w:r>
      <w:r>
        <w:rPr>
          <w:lang w:eastAsia="ja-JP"/>
        </w:rPr>
        <w:t>by</w:t>
      </w:r>
      <w:r w:rsidR="00EB2910" w:rsidRPr="00B916EC">
        <w:rPr>
          <w:lang w:eastAsia="ja-JP"/>
        </w:rPr>
        <w:t xml:space="preserve"> </w:t>
      </w:r>
      <w:r w:rsidR="00176A9A" w:rsidRPr="00D815D3">
        <w:rPr>
          <w:i/>
        </w:rPr>
        <w:t>defaultDownlinkBWP-Id</w:t>
      </w:r>
      <w:r w:rsidR="00EB2910" w:rsidRPr="00B916EC">
        <w:rPr>
          <w:lang w:eastAsia="ja-JP"/>
        </w:rPr>
        <w:t xml:space="preserve"> a default DL BWP </w:t>
      </w:r>
      <w:r w:rsidR="007B3B9E" w:rsidRPr="00B916EC">
        <w:rPr>
          <w:lang w:eastAsia="ja-JP"/>
        </w:rPr>
        <w:t>among the configured DL BWPs</w:t>
      </w:r>
      <w:r>
        <w:rPr>
          <w:lang w:eastAsia="ja-JP"/>
        </w:rPr>
        <w:t>.</w:t>
      </w:r>
      <w:r w:rsidR="00EB2910" w:rsidRPr="00B916EC">
        <w:rPr>
          <w:lang w:eastAsia="ja-JP"/>
        </w:rPr>
        <w:t xml:space="preserve"> </w:t>
      </w:r>
      <w:r>
        <w:rPr>
          <w:lang w:eastAsia="ja-JP"/>
        </w:rPr>
        <w:t xml:space="preserve">If a UE is not provided a default DL BWP by </w:t>
      </w:r>
      <w:r w:rsidR="00176A9A" w:rsidRPr="00D815D3">
        <w:rPr>
          <w:i/>
        </w:rPr>
        <w:t>defaultDownlinkBWP-Id</w:t>
      </w:r>
      <w:r>
        <w:rPr>
          <w:lang w:eastAsia="ja-JP"/>
        </w:rPr>
        <w:t xml:space="preserve">, the default </w:t>
      </w:r>
      <w:r w:rsidR="00A90ADB">
        <w:rPr>
          <w:lang w:eastAsia="ja-JP"/>
        </w:rPr>
        <w:t xml:space="preserve">DL </w:t>
      </w:r>
      <w:r>
        <w:rPr>
          <w:lang w:eastAsia="ja-JP"/>
        </w:rPr>
        <w:t>BWP is the initial DL BWP.</w:t>
      </w:r>
      <w:r w:rsidR="007D5A3F">
        <w:rPr>
          <w:lang w:eastAsia="ja-JP"/>
        </w:rPr>
        <w:t xml:space="preserve"> </w:t>
      </w:r>
    </w:p>
    <w:p w14:paraId="7CBA5445" w14:textId="77777777" w:rsidR="00142AB7" w:rsidRPr="006A3AB7" w:rsidRDefault="00142AB7" w:rsidP="00142AB7">
      <w:pPr>
        <w:rPr>
          <w:lang w:eastAsia="ko-KR"/>
        </w:rPr>
      </w:pPr>
      <w:r w:rsidRPr="0080392F">
        <w:rPr>
          <w:rFonts w:hint="eastAsia"/>
          <w:lang w:eastAsia="ko-KR"/>
        </w:rPr>
        <w:t xml:space="preserve">If a UE is </w:t>
      </w:r>
      <w:r>
        <w:rPr>
          <w:lang w:eastAsia="ko-KR"/>
        </w:rPr>
        <w:t>provided</w:t>
      </w:r>
      <w:r w:rsidRPr="0080392F">
        <w:rPr>
          <w:rFonts w:hint="eastAsia"/>
          <w:lang w:eastAsia="ko-KR"/>
        </w:rPr>
        <w:t xml:space="preserve"> </w:t>
      </w:r>
      <w:r w:rsidRPr="0080392F">
        <w:rPr>
          <w:lang w:eastAsia="ja-JP"/>
        </w:rPr>
        <w:t xml:space="preserve">by </w:t>
      </w:r>
      <w:r>
        <w:rPr>
          <w:i/>
          <w:noProof/>
        </w:rPr>
        <w:t>bwp</w:t>
      </w:r>
      <w:r w:rsidRPr="00B916EC">
        <w:rPr>
          <w:i/>
          <w:noProof/>
        </w:rPr>
        <w:t>-InactivityTimer</w:t>
      </w:r>
      <w:r w:rsidRPr="0080392F">
        <w:rPr>
          <w:lang w:eastAsia="ja-JP"/>
        </w:rPr>
        <w:t xml:space="preserve"> a timer value for the </w:t>
      </w:r>
      <w:r w:rsidR="00E00584">
        <w:rPr>
          <w:lang w:eastAsia="ja-JP"/>
        </w:rPr>
        <w:t>serving</w:t>
      </w:r>
      <w:r w:rsidRPr="0080392F">
        <w:rPr>
          <w:lang w:eastAsia="ja-JP"/>
        </w:rPr>
        <w:t xml:space="preserve"> cell </w:t>
      </w:r>
      <w:r w:rsidRPr="0080392F">
        <w:t>[</w:t>
      </w:r>
      <w:r w:rsidRPr="0080392F">
        <w:rPr>
          <w:lang w:val="en-US"/>
        </w:rPr>
        <w:t>11, TS 38.321</w:t>
      </w:r>
      <w:r w:rsidRPr="0080392F">
        <w:t>] and</w:t>
      </w:r>
      <w:r w:rsidRPr="0080392F">
        <w:rPr>
          <w:rFonts w:hint="eastAsia"/>
          <w:lang w:eastAsia="ko-KR"/>
        </w:rPr>
        <w:t xml:space="preserve"> the timer is running, the UE </w:t>
      </w:r>
      <w:r>
        <w:rPr>
          <w:lang w:eastAsia="ko-KR"/>
        </w:rPr>
        <w:t>decrements</w:t>
      </w:r>
      <w:r w:rsidRPr="0080392F">
        <w:rPr>
          <w:rFonts w:hint="eastAsia"/>
          <w:lang w:eastAsia="ko-KR"/>
        </w:rPr>
        <w:t xml:space="preserve"> the timer </w:t>
      </w:r>
      <w:r>
        <w:rPr>
          <w:lang w:eastAsia="ja-JP"/>
        </w:rPr>
        <w:t xml:space="preserve">at the end of a subframe </w:t>
      </w:r>
      <w:r w:rsidRPr="0080392F">
        <w:rPr>
          <w:lang w:eastAsia="ja-JP"/>
        </w:rPr>
        <w:t xml:space="preserve">for </w:t>
      </w:r>
      <w:r>
        <w:rPr>
          <w:lang w:eastAsia="ja-JP"/>
        </w:rPr>
        <w:t>FR</w:t>
      </w:r>
      <w:r w:rsidRPr="0080392F">
        <w:rPr>
          <w:lang w:eastAsia="ja-JP"/>
        </w:rPr>
        <w:t xml:space="preserve">1 or </w:t>
      </w:r>
      <w:r>
        <w:rPr>
          <w:lang w:eastAsia="ja-JP"/>
        </w:rPr>
        <w:t>at the end of a half subframe</w:t>
      </w:r>
      <w:r w:rsidRPr="0080392F">
        <w:rPr>
          <w:lang w:eastAsia="ja-JP"/>
        </w:rPr>
        <w:t xml:space="preserve"> for </w:t>
      </w:r>
      <w:r>
        <w:rPr>
          <w:lang w:eastAsia="ja-JP"/>
        </w:rPr>
        <w:t>FR</w:t>
      </w:r>
      <w:r w:rsidRPr="0080392F">
        <w:rPr>
          <w:lang w:eastAsia="ja-JP"/>
        </w:rPr>
        <w:t xml:space="preserve">2 if </w:t>
      </w:r>
      <w:r>
        <w:rPr>
          <w:lang w:eastAsia="ja-JP"/>
        </w:rPr>
        <w:t xml:space="preserve">the restarting conditions in [11, TS 38.321] are not met </w:t>
      </w:r>
      <w:r w:rsidRPr="0080392F">
        <w:rPr>
          <w:lang w:eastAsia="ja-JP"/>
        </w:rPr>
        <w:t>during the interval</w:t>
      </w:r>
      <w:r>
        <w:rPr>
          <w:lang w:eastAsia="ja-JP"/>
        </w:rPr>
        <w:t xml:space="preserve"> of the subframe for FR1 or of the half subframe for FR2</w:t>
      </w:r>
      <w:r w:rsidRPr="0080392F">
        <w:rPr>
          <w:lang w:eastAsia="ja-JP"/>
        </w:rPr>
        <w:t>.</w:t>
      </w:r>
    </w:p>
    <w:p w14:paraId="133FE28A" w14:textId="77777777" w:rsidR="00EA04A8" w:rsidRPr="00BC3FF1" w:rsidRDefault="00EA04A8" w:rsidP="003A061C">
      <w:r>
        <w:t>For a cell where a UE changes an active DL BWP</w:t>
      </w:r>
      <w:r w:rsidRPr="00BC3FF1">
        <w:t xml:space="preserve"> due to </w:t>
      </w:r>
      <w:r>
        <w:rPr>
          <w:lang w:val="en-US"/>
        </w:rPr>
        <w:t xml:space="preserve">a </w:t>
      </w:r>
      <w:r w:rsidRPr="00BC3FF1">
        <w:t>BW</w:t>
      </w:r>
      <w:r>
        <w:t>P inactivity timer expiration and for accommodating a delay in the active</w:t>
      </w:r>
      <w:r w:rsidRPr="00BC3FF1">
        <w:t xml:space="preserve"> </w:t>
      </w:r>
      <w:r>
        <w:rPr>
          <w:lang w:val="en-US"/>
        </w:rPr>
        <w:t xml:space="preserve">DL </w:t>
      </w:r>
      <w:r w:rsidRPr="00BC3FF1">
        <w:t xml:space="preserve">BWP </w:t>
      </w:r>
      <w:r>
        <w:rPr>
          <w:lang w:val="en-US"/>
        </w:rPr>
        <w:t>change or the active UL BWP change</w:t>
      </w:r>
      <w:r>
        <w:t xml:space="preserve"> required by the UE [</w:t>
      </w:r>
      <w:r w:rsidR="00142AB7">
        <w:t xml:space="preserve">10, </w:t>
      </w:r>
      <w:r>
        <w:t>TS 38.133], the</w:t>
      </w:r>
      <w:r w:rsidRPr="00BC3FF1">
        <w:t xml:space="preserve"> UE is not require</w:t>
      </w:r>
      <w:r>
        <w:t>d to receive or transmit in the</w:t>
      </w:r>
      <w:r w:rsidRPr="00BC3FF1">
        <w:t xml:space="preserve"> cell during a time duration from the beginning</w:t>
      </w:r>
      <w:r>
        <w:t xml:space="preserve"> of a</w:t>
      </w:r>
      <w:r w:rsidRPr="00BC3FF1">
        <w:t xml:space="preserve"> subfr</w:t>
      </w:r>
      <w:r>
        <w:t xml:space="preserve">ame for </w:t>
      </w:r>
      <w:r w:rsidR="00142AB7">
        <w:t>FR</w:t>
      </w:r>
      <w:r>
        <w:t>1</w:t>
      </w:r>
      <w:r>
        <w:rPr>
          <w:lang w:val="en-US"/>
        </w:rPr>
        <w:t>,</w:t>
      </w:r>
      <w:r>
        <w:t xml:space="preserve"> or of</w:t>
      </w:r>
      <w:r w:rsidRPr="00BC3FF1">
        <w:t xml:space="preserve"> half of a subframe for </w:t>
      </w:r>
      <w:r w:rsidR="00142AB7">
        <w:t>FR</w:t>
      </w:r>
      <w:r w:rsidRPr="00BC3FF1">
        <w:t>2</w:t>
      </w:r>
      <w:r>
        <w:rPr>
          <w:lang w:val="en-US"/>
        </w:rPr>
        <w:t>, that is</w:t>
      </w:r>
      <w:r>
        <w:t xml:space="preserve"> immediately after the</w:t>
      </w:r>
      <w:r w:rsidRPr="00BC3FF1">
        <w:t xml:space="preserve"> BWP inactivity timer expires </w:t>
      </w:r>
      <w:r w:rsidR="00013D40">
        <w:rPr>
          <w:lang w:val="en-US"/>
        </w:rPr>
        <w:t>until</w:t>
      </w:r>
      <w:r>
        <w:t xml:space="preserve"> </w:t>
      </w:r>
      <w:r>
        <w:rPr>
          <w:lang w:val="en-US"/>
        </w:rPr>
        <w:t>the</w:t>
      </w:r>
      <w:r>
        <w:t xml:space="preserve"> beginning of a</w:t>
      </w:r>
      <w:r w:rsidRPr="00BC3FF1">
        <w:t xml:space="preserve"> slot </w:t>
      </w:r>
      <w:r>
        <w:rPr>
          <w:lang w:val="en-US"/>
        </w:rPr>
        <w:t xml:space="preserve">where </w:t>
      </w:r>
      <w:r w:rsidRPr="00BC3FF1">
        <w:t>t</w:t>
      </w:r>
      <w:r>
        <w:t>he UE can receive or transmit.</w:t>
      </w:r>
    </w:p>
    <w:p w14:paraId="14E28B32" w14:textId="77777777" w:rsidR="00142AB7" w:rsidRPr="00BC3FF1" w:rsidRDefault="00142AB7" w:rsidP="00142AB7">
      <w:pPr>
        <w:pStyle w:val="B1"/>
        <w:ind w:left="0" w:firstLine="0"/>
      </w:pPr>
      <w:r>
        <w:rPr>
          <w:lang w:eastAsia="zh-TW"/>
        </w:rPr>
        <w:t>When a UE</w:t>
      </w:r>
      <w:r w:rsidR="00E7283E">
        <w:rPr>
          <w:lang w:eastAsia="zh-TW"/>
        </w:rPr>
        <w:t>'</w:t>
      </w:r>
      <w:r>
        <w:rPr>
          <w:lang w:val="en-US" w:eastAsia="zh-TW"/>
        </w:rPr>
        <w:t>s</w:t>
      </w:r>
      <w:r>
        <w:rPr>
          <w:lang w:eastAsia="zh-TW"/>
        </w:rPr>
        <w:t xml:space="preserve"> BWP inactivity timer</w:t>
      </w:r>
      <w:r>
        <w:rPr>
          <w:lang w:val="en-US" w:eastAsia="zh-TW"/>
        </w:rPr>
        <w:t xml:space="preserve"> </w:t>
      </w:r>
      <w:r>
        <w:rPr>
          <w:lang w:eastAsia="zh-TW"/>
        </w:rPr>
        <w:t>for a cell</w:t>
      </w:r>
      <w:r w:rsidRPr="00E26EF9">
        <w:rPr>
          <w:lang w:eastAsia="zh-TW"/>
        </w:rPr>
        <w:t xml:space="preserve"> </w:t>
      </w:r>
      <w:r w:rsidR="00F626A5">
        <w:rPr>
          <w:lang w:eastAsia="zh-TW"/>
        </w:rPr>
        <w:t xml:space="preserve">within FR1 (or FR2) </w:t>
      </w:r>
      <w:r w:rsidRPr="00E26EF9">
        <w:rPr>
          <w:lang w:eastAsia="zh-TW"/>
        </w:rPr>
        <w:t xml:space="preserve">expires within </w:t>
      </w:r>
      <w:r w:rsidRPr="00E26EF9">
        <w:t xml:space="preserve">a </w:t>
      </w:r>
      <w:r w:rsidRPr="00E26EF9">
        <w:rPr>
          <w:lang w:val="en-US"/>
        </w:rPr>
        <w:t>time duration</w:t>
      </w:r>
      <w:r w:rsidRPr="00E26EF9">
        <w:t xml:space="preserve"> </w:t>
      </w:r>
      <w:r>
        <w:rPr>
          <w:lang w:val="en-US"/>
        </w:rPr>
        <w:t xml:space="preserve">where </w:t>
      </w:r>
      <w:r w:rsidRPr="00E26EF9">
        <w:rPr>
          <w:lang w:val="en-US"/>
        </w:rPr>
        <w:t xml:space="preserve">the UE is not required to receive or transmit for an </w:t>
      </w:r>
      <w:r w:rsidRPr="00E26EF9">
        <w:t xml:space="preserve">active </w:t>
      </w:r>
      <w:r>
        <w:rPr>
          <w:lang w:val="en-US"/>
        </w:rPr>
        <w:t xml:space="preserve">UL/DL </w:t>
      </w:r>
      <w:r w:rsidRPr="00E26EF9">
        <w:t>BWP change</w:t>
      </w:r>
      <w:r w:rsidRPr="00E26EF9">
        <w:rPr>
          <w:lang w:eastAsia="zh-TW"/>
        </w:rPr>
        <w:t xml:space="preserve"> in the </w:t>
      </w:r>
      <w:r>
        <w:rPr>
          <w:lang w:val="en-US" w:eastAsia="zh-TW"/>
        </w:rPr>
        <w:t>cell</w:t>
      </w:r>
      <w:r w:rsidRPr="00E26EF9">
        <w:rPr>
          <w:lang w:eastAsia="zh-TW"/>
        </w:rPr>
        <w:t xml:space="preserve"> or </w:t>
      </w:r>
      <w:r>
        <w:rPr>
          <w:lang w:val="en-US" w:eastAsia="zh-TW"/>
        </w:rPr>
        <w:t xml:space="preserve">in </w:t>
      </w:r>
      <w:r w:rsidRPr="00E26EF9">
        <w:rPr>
          <w:lang w:eastAsia="zh-TW"/>
        </w:rPr>
        <w:t>a di</w:t>
      </w:r>
      <w:r>
        <w:rPr>
          <w:lang w:eastAsia="zh-TW"/>
        </w:rPr>
        <w:t>fferent cell</w:t>
      </w:r>
      <w:r w:rsidR="00F626A5">
        <w:rPr>
          <w:lang w:val="en-US" w:eastAsia="zh-TW"/>
        </w:rPr>
        <w:t xml:space="preserve"> </w:t>
      </w:r>
      <w:r w:rsidR="00F626A5">
        <w:rPr>
          <w:lang w:eastAsia="zh-TW"/>
        </w:rPr>
        <w:t>within FR1 (or FR2)</w:t>
      </w:r>
      <w:r w:rsidRPr="00E26EF9">
        <w:rPr>
          <w:lang w:eastAsia="zh-TW"/>
        </w:rPr>
        <w:t xml:space="preserve">, the UE delays the active </w:t>
      </w:r>
      <w:r>
        <w:rPr>
          <w:lang w:val="en-US" w:eastAsia="zh-TW"/>
        </w:rPr>
        <w:t xml:space="preserve">UL/DL </w:t>
      </w:r>
      <w:r w:rsidRPr="00E26EF9">
        <w:rPr>
          <w:lang w:eastAsia="zh-TW"/>
        </w:rPr>
        <w:t xml:space="preserve">BWP change triggered by the BWP inactivity timer expiration </w:t>
      </w:r>
      <w:r w:rsidR="00013D40">
        <w:rPr>
          <w:lang w:val="en-US" w:eastAsia="zh-TW"/>
        </w:rPr>
        <w:t>until</w:t>
      </w:r>
      <w:r>
        <w:rPr>
          <w:lang w:eastAsia="zh-TW"/>
        </w:rPr>
        <w:t xml:space="preserve"> a subframe for FR1 or half</w:t>
      </w:r>
      <w:r w:rsidRPr="00E26EF9">
        <w:rPr>
          <w:lang w:eastAsia="zh-TW"/>
        </w:rPr>
        <w:t xml:space="preserve"> a subframe for FR2</w:t>
      </w:r>
      <w:r>
        <w:rPr>
          <w:lang w:val="en-US" w:eastAsia="zh-TW"/>
        </w:rPr>
        <w:t xml:space="preserve"> that is</w:t>
      </w:r>
      <w:r w:rsidRPr="00E26EF9">
        <w:rPr>
          <w:lang w:eastAsia="zh-TW"/>
        </w:rPr>
        <w:t xml:space="preserve"> immediately after th</w:t>
      </w:r>
      <w:r>
        <w:rPr>
          <w:lang w:eastAsia="zh-TW"/>
        </w:rPr>
        <w:t>e UE completes the</w:t>
      </w:r>
      <w:r w:rsidRPr="00E26EF9">
        <w:rPr>
          <w:lang w:eastAsia="zh-TW"/>
        </w:rPr>
        <w:t xml:space="preserve"> active </w:t>
      </w:r>
      <w:r>
        <w:rPr>
          <w:lang w:val="en-US" w:eastAsia="zh-TW"/>
        </w:rPr>
        <w:t>UL/</w:t>
      </w:r>
      <w:r w:rsidRPr="00E26EF9">
        <w:rPr>
          <w:lang w:eastAsia="zh-TW"/>
        </w:rPr>
        <w:t xml:space="preserve">DL </w:t>
      </w:r>
      <w:r>
        <w:rPr>
          <w:lang w:val="en-US" w:eastAsia="zh-TW"/>
        </w:rPr>
        <w:t>BWP</w:t>
      </w:r>
      <w:r>
        <w:rPr>
          <w:lang w:eastAsia="zh-TW"/>
        </w:rPr>
        <w:t xml:space="preserve"> change in the cell or in the</w:t>
      </w:r>
      <w:r w:rsidRPr="00E26EF9">
        <w:rPr>
          <w:lang w:eastAsia="zh-TW"/>
        </w:rPr>
        <w:t xml:space="preserve"> di</w:t>
      </w:r>
      <w:r>
        <w:rPr>
          <w:lang w:eastAsia="zh-TW"/>
        </w:rPr>
        <w:t>fferent cell</w:t>
      </w:r>
      <w:r w:rsidR="00F626A5">
        <w:rPr>
          <w:lang w:val="en-US" w:eastAsia="zh-TW"/>
        </w:rPr>
        <w:t xml:space="preserve"> </w:t>
      </w:r>
      <w:r w:rsidR="00F626A5">
        <w:rPr>
          <w:lang w:eastAsia="zh-TW"/>
        </w:rPr>
        <w:t>within FR1 (or FR2)</w:t>
      </w:r>
      <w:r w:rsidRPr="00E26EF9">
        <w:t>.</w:t>
      </w:r>
    </w:p>
    <w:p w14:paraId="5202C671" w14:textId="77777777" w:rsidR="00C455F6" w:rsidRPr="00B916EC" w:rsidRDefault="00E415EA" w:rsidP="00D91FB6">
      <w:r w:rsidRPr="00B916EC">
        <w:rPr>
          <w:lang w:eastAsia="ja-JP"/>
        </w:rPr>
        <w:t xml:space="preserve">If </w:t>
      </w:r>
      <w:r w:rsidR="00A90ADB">
        <w:rPr>
          <w:lang w:eastAsia="ja-JP"/>
        </w:rPr>
        <w:t>a</w:t>
      </w:r>
      <w:r w:rsidR="00A90ADB" w:rsidRPr="00B916EC">
        <w:rPr>
          <w:lang w:eastAsia="ja-JP"/>
        </w:rPr>
        <w:t xml:space="preserve"> </w:t>
      </w:r>
      <w:r w:rsidRPr="00B916EC">
        <w:rPr>
          <w:lang w:eastAsia="ja-JP"/>
        </w:rPr>
        <w:t xml:space="preserve">UE is </w:t>
      </w:r>
      <w:r w:rsidR="00142AB7">
        <w:rPr>
          <w:lang w:eastAsia="ja-JP"/>
        </w:rPr>
        <w:t>provided by</w:t>
      </w:r>
      <w:r w:rsidRPr="00B916EC">
        <w:rPr>
          <w:lang w:eastAsia="ja-JP"/>
        </w:rPr>
        <w:t xml:space="preserve"> </w:t>
      </w:r>
      <w:r w:rsidR="00176A9A" w:rsidRPr="00E25D0D">
        <w:rPr>
          <w:i/>
        </w:rPr>
        <w:t>firstActiveDownlinkBWP-Id</w:t>
      </w:r>
      <w:r w:rsidRPr="00B916EC">
        <w:rPr>
          <w:lang w:eastAsia="ja-JP"/>
        </w:rPr>
        <w:t xml:space="preserve"> a first activ</w:t>
      </w:r>
      <w:r w:rsidR="00D74FC0">
        <w:rPr>
          <w:lang w:eastAsia="ja-JP"/>
        </w:rPr>
        <w:t>e</w:t>
      </w:r>
      <w:r w:rsidRPr="00B916EC">
        <w:rPr>
          <w:lang w:eastAsia="ja-JP"/>
        </w:rPr>
        <w:t xml:space="preserve"> DL BWP </w:t>
      </w:r>
      <w:r w:rsidR="00D25A0F" w:rsidRPr="00B916EC">
        <w:rPr>
          <w:lang w:eastAsia="ja-JP"/>
        </w:rPr>
        <w:t xml:space="preserve">and </w:t>
      </w:r>
      <w:r w:rsidR="000814A4" w:rsidRPr="00B916EC">
        <w:rPr>
          <w:lang w:eastAsia="ja-JP"/>
        </w:rPr>
        <w:t xml:space="preserve">by </w:t>
      </w:r>
      <w:r w:rsidR="00176A9A">
        <w:rPr>
          <w:i/>
        </w:rPr>
        <w:t>firstActiveUp</w:t>
      </w:r>
      <w:r w:rsidR="00176A9A" w:rsidRPr="00E25D0D">
        <w:rPr>
          <w:i/>
        </w:rPr>
        <w:t>linkBWP-Id</w:t>
      </w:r>
      <w:r w:rsidR="000814A4" w:rsidRPr="00B916EC">
        <w:rPr>
          <w:lang w:eastAsia="ja-JP"/>
        </w:rPr>
        <w:t xml:space="preserve"> </w:t>
      </w:r>
      <w:r w:rsidR="00D25A0F" w:rsidRPr="00B916EC">
        <w:rPr>
          <w:lang w:eastAsia="ja-JP"/>
        </w:rPr>
        <w:t>a first activ</w:t>
      </w:r>
      <w:r w:rsidR="00D74FC0">
        <w:rPr>
          <w:lang w:eastAsia="ja-JP"/>
        </w:rPr>
        <w:t>e</w:t>
      </w:r>
      <w:r w:rsidR="00D25A0F" w:rsidRPr="00B916EC">
        <w:rPr>
          <w:lang w:eastAsia="ja-JP"/>
        </w:rPr>
        <w:t xml:space="preserve"> UL BWP </w:t>
      </w:r>
      <w:r w:rsidRPr="00B916EC">
        <w:rPr>
          <w:lang w:eastAsia="ja-JP"/>
        </w:rPr>
        <w:t xml:space="preserve">on a </w:t>
      </w:r>
      <w:r w:rsidR="00142AB7">
        <w:rPr>
          <w:lang w:eastAsia="ja-JP"/>
        </w:rPr>
        <w:t xml:space="preserve">carrier of a </w:t>
      </w:r>
      <w:r w:rsidRPr="00B916EC">
        <w:rPr>
          <w:lang w:eastAsia="ja-JP"/>
        </w:rPr>
        <w:t xml:space="preserve">secondary cell, the UE uses the indicated DL BWP </w:t>
      </w:r>
      <w:r w:rsidR="00D25A0F" w:rsidRPr="00B916EC">
        <w:rPr>
          <w:lang w:eastAsia="ja-JP"/>
        </w:rPr>
        <w:t xml:space="preserve">and the indicated UL BWP </w:t>
      </w:r>
      <w:r w:rsidRPr="00B916EC">
        <w:rPr>
          <w:lang w:eastAsia="ja-JP"/>
        </w:rPr>
        <w:t xml:space="preserve">as the </w:t>
      </w:r>
      <w:r w:rsidR="00D25A0F" w:rsidRPr="00B916EC">
        <w:rPr>
          <w:lang w:eastAsia="ja-JP"/>
        </w:rPr>
        <w:t xml:space="preserve">respective </w:t>
      </w:r>
      <w:r w:rsidRPr="00B916EC">
        <w:rPr>
          <w:lang w:eastAsia="ja-JP"/>
        </w:rPr>
        <w:t>first activ</w:t>
      </w:r>
      <w:r w:rsidR="00D74FC0">
        <w:rPr>
          <w:lang w:eastAsia="ja-JP"/>
        </w:rPr>
        <w:t>e</w:t>
      </w:r>
      <w:r w:rsidRPr="00B916EC">
        <w:rPr>
          <w:lang w:eastAsia="ja-JP"/>
        </w:rPr>
        <w:t xml:space="preserve"> </w:t>
      </w:r>
      <w:r w:rsidR="00CA757E" w:rsidRPr="00B916EC">
        <w:rPr>
          <w:lang w:eastAsia="ja-JP"/>
        </w:rPr>
        <w:t>DL BWP</w:t>
      </w:r>
      <w:r w:rsidR="00EA04A8">
        <w:rPr>
          <w:lang w:eastAsia="ja-JP"/>
        </w:rPr>
        <w:t xml:space="preserve"> </w:t>
      </w:r>
      <w:r w:rsidR="00EA04A8" w:rsidRPr="00B916EC">
        <w:rPr>
          <w:lang w:eastAsia="ja-JP"/>
        </w:rPr>
        <w:t xml:space="preserve">on </w:t>
      </w:r>
      <w:r w:rsidR="00142AB7">
        <w:rPr>
          <w:lang w:eastAsia="ja-JP"/>
        </w:rPr>
        <w:t xml:space="preserve">the </w:t>
      </w:r>
      <w:r w:rsidR="00EA04A8" w:rsidRPr="00B916EC">
        <w:rPr>
          <w:lang w:eastAsia="ja-JP"/>
        </w:rPr>
        <w:t>secondary cell</w:t>
      </w:r>
      <w:r w:rsidRPr="00B916EC">
        <w:rPr>
          <w:lang w:eastAsia="ja-JP"/>
        </w:rPr>
        <w:t xml:space="preserve"> </w:t>
      </w:r>
      <w:r w:rsidR="00D25A0F" w:rsidRPr="00B916EC">
        <w:rPr>
          <w:lang w:eastAsia="ja-JP"/>
        </w:rPr>
        <w:t>and first activ</w:t>
      </w:r>
      <w:r w:rsidR="00D74FC0">
        <w:rPr>
          <w:lang w:eastAsia="ja-JP"/>
        </w:rPr>
        <w:t>e</w:t>
      </w:r>
      <w:r w:rsidR="00D25A0F" w:rsidRPr="00B916EC">
        <w:rPr>
          <w:lang w:eastAsia="ja-JP"/>
        </w:rPr>
        <w:t xml:space="preserve"> UL BWP </w:t>
      </w:r>
      <w:r w:rsidRPr="00B916EC">
        <w:rPr>
          <w:lang w:eastAsia="ja-JP"/>
        </w:rPr>
        <w:t xml:space="preserve">on the </w:t>
      </w:r>
      <w:r w:rsidR="00013D40">
        <w:rPr>
          <w:lang w:eastAsia="ja-JP"/>
        </w:rPr>
        <w:t xml:space="preserve">carrier of the </w:t>
      </w:r>
      <w:r w:rsidRPr="00B916EC">
        <w:rPr>
          <w:lang w:eastAsia="ja-JP"/>
        </w:rPr>
        <w:t xml:space="preserve">secondary cell. </w:t>
      </w:r>
    </w:p>
    <w:p w14:paraId="4F83CF9E" w14:textId="77777777" w:rsidR="0043292C" w:rsidRPr="00B916EC" w:rsidRDefault="0043292C" w:rsidP="0043292C">
      <w:pPr>
        <w:spacing w:after="60"/>
        <w:rPr>
          <w:lang w:eastAsia="ja-JP"/>
        </w:rPr>
      </w:pPr>
      <w:r w:rsidRPr="00B916EC">
        <w:rPr>
          <w:lang w:eastAsia="ja-JP"/>
        </w:rPr>
        <w:t xml:space="preserve">A UE </w:t>
      </w:r>
      <w:r w:rsidR="009F21F0">
        <w:rPr>
          <w:lang w:eastAsia="ja-JP"/>
        </w:rPr>
        <w:t>does</w:t>
      </w:r>
      <w:r w:rsidR="009F21F0" w:rsidRPr="00B916EC">
        <w:rPr>
          <w:lang w:eastAsia="ja-JP"/>
        </w:rPr>
        <w:t xml:space="preserve"> </w:t>
      </w:r>
      <w:r w:rsidRPr="00B916EC">
        <w:rPr>
          <w:lang w:eastAsia="ja-JP"/>
        </w:rPr>
        <w:t xml:space="preserve">not expect to monitor PDCCH when the UE performs </w:t>
      </w:r>
      <w:r w:rsidR="00A72641">
        <w:rPr>
          <w:lang w:eastAsia="ja-JP"/>
        </w:rPr>
        <w:t xml:space="preserve">RRM </w:t>
      </w:r>
      <w:r w:rsidRPr="00B916EC">
        <w:rPr>
          <w:lang w:eastAsia="ja-JP"/>
        </w:rPr>
        <w:t xml:space="preserve">measurements </w:t>
      </w:r>
      <w:r w:rsidR="00A72641" w:rsidRPr="0080392F">
        <w:t xml:space="preserve">[10, TS 38.133] </w:t>
      </w:r>
      <w:r w:rsidRPr="00B916EC">
        <w:rPr>
          <w:lang w:eastAsia="ja-JP"/>
        </w:rPr>
        <w:t>over a bandwidth that is not within the</w:t>
      </w:r>
      <w:r w:rsidR="00A72641">
        <w:rPr>
          <w:lang w:eastAsia="ja-JP"/>
        </w:rPr>
        <w:t xml:space="preserve"> active</w:t>
      </w:r>
      <w:r w:rsidRPr="00B916EC">
        <w:rPr>
          <w:lang w:eastAsia="ja-JP"/>
        </w:rPr>
        <w:t xml:space="preserve"> DL BWP for the UE.</w:t>
      </w:r>
    </w:p>
    <w:p w14:paraId="0EC0AFD3" w14:textId="77777777" w:rsidR="000D080C" w:rsidRPr="00B916EC" w:rsidRDefault="000D080C" w:rsidP="000D080C">
      <w:pPr>
        <w:pStyle w:val="Heading1"/>
        <w:rPr>
          <w:rFonts w:eastAsia="MS Mincho"/>
          <w:lang w:eastAsia="ja-JP"/>
        </w:rPr>
      </w:pPr>
      <w:bookmarkStart w:id="773" w:name="_Ref500334477"/>
      <w:bookmarkStart w:id="774" w:name="_Toc12021495"/>
      <w:bookmarkStart w:id="775" w:name="_Toc20311607"/>
      <w:bookmarkStart w:id="776" w:name="_Toc26719432"/>
      <w:bookmarkStart w:id="777" w:name="_Toc29894872"/>
      <w:bookmarkStart w:id="778" w:name="_Toc29899171"/>
      <w:bookmarkStart w:id="779" w:name="_Toc29899589"/>
      <w:bookmarkStart w:id="780" w:name="_Toc29917325"/>
      <w:bookmarkStart w:id="781" w:name="_Toc36498199"/>
      <w:bookmarkStart w:id="782" w:name="_Toc45699227"/>
      <w:bookmarkStart w:id="783" w:name="_Toc129774594"/>
      <w:r w:rsidRPr="00B916EC">
        <w:rPr>
          <w:rFonts w:hint="eastAsia"/>
          <w:lang w:eastAsia="zh-CN"/>
        </w:rPr>
        <w:t>1</w:t>
      </w:r>
      <w:r w:rsidR="00EC0649">
        <w:rPr>
          <w:lang w:eastAsia="zh-CN"/>
        </w:rPr>
        <w:t>3</w:t>
      </w:r>
      <w:r w:rsidRPr="00B916EC">
        <w:tab/>
      </w:r>
      <w:r w:rsidRPr="00B916EC">
        <w:rPr>
          <w:rFonts w:eastAsia="MS Mincho"/>
          <w:lang w:eastAsia="ja-JP"/>
        </w:rPr>
        <w:t xml:space="preserve">UE procedure for monitoring Type0-PDCCH </w:t>
      </w:r>
      <w:r w:rsidR="00142AB7">
        <w:rPr>
          <w:rFonts w:eastAsia="MS Mincho"/>
          <w:lang w:eastAsia="ja-JP"/>
        </w:rPr>
        <w:t>CSS sets</w:t>
      </w:r>
      <w:bookmarkEnd w:id="773"/>
      <w:bookmarkEnd w:id="774"/>
      <w:bookmarkEnd w:id="775"/>
      <w:bookmarkEnd w:id="776"/>
      <w:bookmarkEnd w:id="777"/>
      <w:bookmarkEnd w:id="778"/>
      <w:bookmarkEnd w:id="779"/>
      <w:bookmarkEnd w:id="780"/>
      <w:bookmarkEnd w:id="781"/>
      <w:bookmarkEnd w:id="782"/>
      <w:bookmarkEnd w:id="783"/>
    </w:p>
    <w:p w14:paraId="1125F9D0" w14:textId="17A91DC7" w:rsidR="00CB0C9E" w:rsidRPr="00D20E88" w:rsidRDefault="00CB0C9E" w:rsidP="00CB0C9E">
      <w:pPr>
        <w:textAlignment w:val="bottom"/>
      </w:pPr>
      <w:r w:rsidRPr="0058428E">
        <w:t xml:space="preserve">If </w:t>
      </w:r>
      <w:r>
        <w:t xml:space="preserve">during cell </w:t>
      </w:r>
      <w:r w:rsidRPr="00D20E88">
        <w:t xml:space="preserve">search a UE determines from </w:t>
      </w:r>
      <w:r>
        <w:rPr>
          <w:rFonts w:eastAsia="Yu Mincho"/>
          <w:i/>
          <w:szCs w:val="24"/>
        </w:rPr>
        <w:t>MIB</w:t>
      </w:r>
      <w:r w:rsidRPr="00D20E88">
        <w:t xml:space="preserve"> </w:t>
      </w:r>
      <w:r w:rsidRPr="00D20E88">
        <w:rPr>
          <w:szCs w:val="24"/>
        </w:rPr>
        <w:t xml:space="preserve">that a CORESET for Type0-PDCCH CSS set is present, as described </w:t>
      </w:r>
      <w:r w:rsidR="006F5F9E">
        <w:rPr>
          <w:szCs w:val="24"/>
        </w:rPr>
        <w:t>in clause</w:t>
      </w:r>
      <w:r w:rsidRPr="00D20E88">
        <w:rPr>
          <w:szCs w:val="24"/>
        </w:rPr>
        <w:t xml:space="preserve"> 4.1,</w:t>
      </w:r>
      <w:r w:rsidRPr="00D20E88">
        <w:rPr>
          <w:lang w:val="en-US"/>
        </w:rPr>
        <w:t xml:space="preserve"> the UE determines a number of consecutive resource blocks and a number of consecutive symbols for the CORESET of the Type0-PDCCH CSS set from </w:t>
      </w:r>
      <w:r w:rsidR="00E00584" w:rsidRPr="00596D36">
        <w:rPr>
          <w:i/>
          <w:iCs/>
        </w:rPr>
        <w:t>controlResourceSetZero</w:t>
      </w:r>
      <w:r w:rsidR="00E00584" w:rsidRPr="00596D36">
        <w:rPr>
          <w:iCs/>
        </w:rPr>
        <w:t xml:space="preserve"> in</w:t>
      </w:r>
      <w:r w:rsidRPr="00D20E88">
        <w:rPr>
          <w:lang w:val="en-US"/>
        </w:rPr>
        <w:t xml:space="preserve"> </w:t>
      </w:r>
      <w:r w:rsidRPr="00D20E88">
        <w:rPr>
          <w:i/>
        </w:rPr>
        <w:t>pdcch-ConfigSIB1</w:t>
      </w:r>
      <w:r w:rsidRPr="00D20E88">
        <w:t>,</w:t>
      </w:r>
      <w:r w:rsidRPr="00D20E88">
        <w:rPr>
          <w:lang w:val="en-US"/>
        </w:rPr>
        <w:t xml:space="preserve"> as described in Tables 13-1 through 13-10, </w:t>
      </w:r>
      <w:r w:rsidR="006E1E1F" w:rsidRPr="00D26445">
        <w:rPr>
          <w:lang w:val="en-US"/>
        </w:rPr>
        <w:t>for operation without shared spectrum channel access, or as described in Tables 13-1A and 13-</w:t>
      </w:r>
      <w:r w:rsidR="006E1E1F">
        <w:rPr>
          <w:lang w:val="en-US"/>
        </w:rPr>
        <w:t>4</w:t>
      </w:r>
      <w:r w:rsidR="006E1E1F" w:rsidRPr="00D26445">
        <w:rPr>
          <w:lang w:val="en-US"/>
        </w:rPr>
        <w:t>A for operation with shared spectrum channel access,</w:t>
      </w:r>
      <w:r w:rsidR="006E1E1F">
        <w:rPr>
          <w:lang w:val="en-US"/>
        </w:rPr>
        <w:t xml:space="preserve"> </w:t>
      </w:r>
      <w:r w:rsidRPr="00D20E88">
        <w:rPr>
          <w:lang w:val="en-US"/>
        </w:rPr>
        <w:t xml:space="preserve">and determines PDCCH monitoring occasions from </w:t>
      </w:r>
      <w:r w:rsidR="00E00584" w:rsidRPr="00596D36">
        <w:rPr>
          <w:i/>
          <w:iCs/>
        </w:rPr>
        <w:t>searchSpaceZero</w:t>
      </w:r>
      <w:r w:rsidR="00E00584">
        <w:rPr>
          <w:iCs/>
        </w:rPr>
        <w:t xml:space="preserve"> in </w:t>
      </w:r>
      <w:r w:rsidRPr="00D20E88">
        <w:rPr>
          <w:i/>
        </w:rPr>
        <w:t>pdcch-ConfigSIB1</w:t>
      </w:r>
      <w:r w:rsidRPr="00D20E88">
        <w:rPr>
          <w:lang w:val="en-US"/>
        </w:rPr>
        <w:t xml:space="preserve">, </w:t>
      </w:r>
      <w:r w:rsidRPr="00D20E88">
        <w:rPr>
          <w:rFonts w:eastAsia="MS Mincho"/>
        </w:rPr>
        <w:t xml:space="preserve">included in </w:t>
      </w:r>
      <w:r>
        <w:rPr>
          <w:i/>
        </w:rPr>
        <w:t>MIB</w:t>
      </w:r>
      <w:r w:rsidRPr="00D20E88">
        <w:t xml:space="preserve">, </w:t>
      </w:r>
      <w:r w:rsidRPr="00D20E88">
        <w:rPr>
          <w:lang w:val="en-US"/>
        </w:rPr>
        <w:t xml:space="preserve">as described in Tables 13-11 through 13-15. </w:t>
      </w:r>
      <w:r w:rsidR="00000000">
        <w:rPr>
          <w:position w:val="-10"/>
        </w:rPr>
        <w:pict w14:anchorId="1BE55777">
          <v:shape id="_x0000_i2396" type="#_x0000_t75" style="width:24.3pt;height:14.05pt">
            <v:imagedata r:id="rId890" o:title=""/>
          </v:shape>
        </w:pict>
      </w:r>
      <w:r w:rsidRPr="00D20E88">
        <w:t xml:space="preserve"> and </w:t>
      </w:r>
      <w:r w:rsidR="00000000">
        <w:rPr>
          <w:position w:val="-10"/>
        </w:rPr>
        <w:pict w14:anchorId="48593CBC">
          <v:shape id="_x0000_i2397" type="#_x0000_t75" style="width:14.05pt;height:15.9pt">
            <v:imagedata r:id="rId891" o:title=""/>
          </v:shape>
        </w:pict>
      </w:r>
      <w:r w:rsidRPr="00D20E88">
        <w:t xml:space="preserve"> are the SFN and slot index within a frame of the CORESET based on </w:t>
      </w:r>
      <w:r>
        <w:t>SCS</w:t>
      </w:r>
      <w:r w:rsidRPr="00D20E88">
        <w:t xml:space="preserve"> of the CORESET and </w:t>
      </w:r>
      <w:r w:rsidR="00000000">
        <w:rPr>
          <w:position w:val="-12"/>
        </w:rPr>
        <w:pict w14:anchorId="227BD43C">
          <v:shape id="_x0000_i2398" type="#_x0000_t75" style="width:35.55pt;height:15.9pt">
            <v:imagedata r:id="rId892" o:title=""/>
          </v:shape>
        </w:pict>
      </w:r>
      <w:r w:rsidRPr="00D20E88">
        <w:t xml:space="preserve"> and </w:t>
      </w:r>
      <w:r w:rsidR="00000000">
        <w:rPr>
          <w:position w:val="-12"/>
        </w:rPr>
        <w:pict w14:anchorId="0389D6C5">
          <v:shape id="_x0000_i2399" type="#_x0000_t75" style="width:28.05pt;height:18.7pt">
            <v:imagedata r:id="rId893" o:title=""/>
          </v:shape>
        </w:pict>
      </w:r>
      <w:r w:rsidRPr="00D20E88">
        <w:t xml:space="preserve"> are the SFN and slot index based on </w:t>
      </w:r>
      <w:r>
        <w:t>SCS</w:t>
      </w:r>
      <w:r w:rsidRPr="00D20E88">
        <w:t xml:space="preserve"> of the CORESET, respectively, where the SS/PBCH block with index </w:t>
      </w:r>
      <w:r w:rsidR="00000000">
        <w:rPr>
          <w:position w:val="-6"/>
        </w:rPr>
        <w:pict w14:anchorId="5A00F64B">
          <v:shape id="_x0000_i2400" type="#_x0000_t75" style="width:7.5pt;height:14.05pt">
            <v:imagedata r:id="rId894" o:title=""/>
          </v:shape>
        </w:pict>
      </w:r>
      <w:r w:rsidRPr="00D20E88">
        <w:t xml:space="preserve"> overlaps in time with system frame </w:t>
      </w:r>
      <w:r w:rsidR="00000000">
        <w:rPr>
          <w:position w:val="-12"/>
        </w:rPr>
        <w:pict w14:anchorId="71F573F5">
          <v:shape id="_x0000_i2401" type="#_x0000_t75" style="width:37.4pt;height:16.85pt">
            <v:imagedata r:id="rId892" o:title=""/>
          </v:shape>
        </w:pict>
      </w:r>
      <w:r w:rsidRPr="00D20E88">
        <w:t xml:space="preserve"> and slot </w:t>
      </w:r>
      <w:r w:rsidR="00000000">
        <w:rPr>
          <w:position w:val="-12"/>
        </w:rPr>
        <w:pict w14:anchorId="706E809A">
          <v:shape id="_x0000_i2402" type="#_x0000_t75" style="width:28.05pt;height:18.7pt">
            <v:imagedata r:id="rId895" o:title=""/>
          </v:shape>
        </w:pict>
      </w:r>
      <w:r w:rsidRPr="00D20E88">
        <w:t xml:space="preserve">. The symbols of the CORESET associated </w:t>
      </w:r>
      <w:r w:rsidRPr="00D20E88">
        <w:rPr>
          <w:lang w:val="en-US" w:eastAsia="x-none"/>
        </w:rPr>
        <w:t xml:space="preserve">with </w:t>
      </w:r>
      <w:r w:rsidRPr="00D20E88">
        <w:rPr>
          <w:i/>
        </w:rPr>
        <w:t>pdcch-ConfigSIB1</w:t>
      </w:r>
      <w:r w:rsidRPr="00D20E88">
        <w:rPr>
          <w:lang w:val="en-US"/>
        </w:rPr>
        <w:t xml:space="preserve"> </w:t>
      </w:r>
      <w:r w:rsidRPr="00D20E88">
        <w:rPr>
          <w:rFonts w:eastAsia="MS Mincho"/>
        </w:rPr>
        <w:t xml:space="preserve">in </w:t>
      </w:r>
      <w:r>
        <w:rPr>
          <w:i/>
        </w:rPr>
        <w:t>MIB</w:t>
      </w:r>
      <w:r w:rsidRPr="00D20E88">
        <w:rPr>
          <w:lang w:val="en-US" w:eastAsia="x-none"/>
        </w:rPr>
        <w:t xml:space="preserve"> or with </w:t>
      </w:r>
      <w:r w:rsidRPr="00D20E88">
        <w:rPr>
          <w:i/>
          <w:iCs/>
          <w:lang w:val="en-US" w:eastAsia="x-none"/>
        </w:rPr>
        <w:t xml:space="preserve">searchSpaceSIB1 </w:t>
      </w:r>
      <w:r w:rsidRPr="00D20E88">
        <w:rPr>
          <w:iCs/>
          <w:lang w:val="en-US" w:eastAsia="x-none"/>
        </w:rPr>
        <w:t xml:space="preserve">in </w:t>
      </w:r>
      <w:r w:rsidRPr="00D20E88">
        <w:rPr>
          <w:i/>
          <w:iCs/>
          <w:lang w:val="en-US" w:eastAsia="x-none"/>
        </w:rPr>
        <w:t>PDCCH-ConfigCommon</w:t>
      </w:r>
      <w:r w:rsidRPr="00D20E88">
        <w:rPr>
          <w:iCs/>
          <w:lang w:val="en-US" w:eastAsia="x-none"/>
        </w:rPr>
        <w:t xml:space="preserve"> have normal cyclic prefix. </w:t>
      </w:r>
    </w:p>
    <w:p w14:paraId="78ED50F7" w14:textId="36D13234" w:rsidR="00EA04A8" w:rsidRPr="00C92A5F" w:rsidRDefault="001D0642" w:rsidP="00EA04A8">
      <w:pPr>
        <w:rPr>
          <w:lang w:val="en-US"/>
        </w:rPr>
      </w:pPr>
      <w:r w:rsidRPr="00842081">
        <w:t xml:space="preserve">For operation without shared spectrum channel access, a UE assumes </w:t>
      </w:r>
      <w:r>
        <w:t xml:space="preserve">that </w:t>
      </w:r>
      <w:r>
        <w:rPr>
          <w:lang w:val="en-US"/>
        </w:rPr>
        <w:t>t</w:t>
      </w:r>
      <w:r w:rsidRPr="00C92A5F">
        <w:rPr>
          <w:lang w:val="en-US"/>
        </w:rPr>
        <w:t xml:space="preserve">he </w:t>
      </w:r>
      <w:r w:rsidR="00EA04A8" w:rsidRPr="00C92A5F">
        <w:rPr>
          <w:lang w:val="en-US"/>
        </w:rPr>
        <w:t xml:space="preserve">offset in Tables 13-1 through 13-10 is defined with respect to the </w:t>
      </w:r>
      <w:r w:rsidR="00143099">
        <w:rPr>
          <w:lang w:val="en-US"/>
        </w:rPr>
        <w:t>SCS</w:t>
      </w:r>
      <w:r w:rsidR="00EA04A8" w:rsidRPr="00C92A5F">
        <w:rPr>
          <w:lang w:val="en-US"/>
        </w:rPr>
        <w:t xml:space="preserve"> of the </w:t>
      </w:r>
      <w:r w:rsidR="00C76664">
        <w:rPr>
          <w:lang w:val="en-US"/>
        </w:rPr>
        <w:t>CORESET</w:t>
      </w:r>
      <w:r w:rsidR="00EA04A8" w:rsidRPr="00C92A5F">
        <w:rPr>
          <w:lang w:val="en-US"/>
        </w:rPr>
        <w:t xml:space="preserve"> for Type0-PDCCH </w:t>
      </w:r>
      <w:r w:rsidR="00CB0C9E" w:rsidRPr="00D20E88">
        <w:rPr>
          <w:lang w:val="en-US"/>
        </w:rPr>
        <w:t>CSS set</w:t>
      </w:r>
      <w:r w:rsidR="00EA04A8" w:rsidRPr="00C92A5F">
        <w:rPr>
          <w:lang w:val="en-US"/>
        </w:rPr>
        <w:t xml:space="preserve">, provided by </w:t>
      </w:r>
      <w:r w:rsidR="00EA04A8" w:rsidRPr="00C92A5F">
        <w:rPr>
          <w:i/>
          <w:iCs/>
        </w:rPr>
        <w:t>subCarrierSpacingCommon</w:t>
      </w:r>
      <w:r w:rsidR="00EA04A8" w:rsidRPr="00C92A5F">
        <w:rPr>
          <w:iCs/>
        </w:rPr>
        <w:t xml:space="preserve">, </w:t>
      </w:r>
      <w:r w:rsidR="00EA04A8" w:rsidRPr="00C92A5F">
        <w:rPr>
          <w:lang w:val="en-US"/>
        </w:rPr>
        <w:t xml:space="preserve">from the smallest RB index of the </w:t>
      </w:r>
      <w:r w:rsidR="00C76664">
        <w:rPr>
          <w:lang w:val="en-US"/>
        </w:rPr>
        <w:t>CORESET</w:t>
      </w:r>
      <w:r w:rsidR="00EA04A8" w:rsidRPr="00C92A5F">
        <w:rPr>
          <w:lang w:val="en-US"/>
        </w:rPr>
        <w:t xml:space="preserve"> for Type0-PDCCH </w:t>
      </w:r>
      <w:r w:rsidR="00CB0C9E" w:rsidRPr="00D20E88">
        <w:rPr>
          <w:lang w:val="en-US"/>
        </w:rPr>
        <w:t>CSS set</w:t>
      </w:r>
      <w:r w:rsidR="00EA04A8" w:rsidRPr="00C92A5F">
        <w:rPr>
          <w:lang w:val="en-US"/>
        </w:rPr>
        <w:t xml:space="preserve"> to the smallest RB index of the common RB overlapping with the first RB </w:t>
      </w:r>
      <w:r w:rsidR="00EA04A8" w:rsidRPr="0085214D">
        <w:rPr>
          <w:lang w:val="en-US"/>
        </w:rPr>
        <w:t xml:space="preserve">of the corresponding SS/PBCH block. In Tables 13-7, 13-8, and 13-10 </w:t>
      </w:r>
      <w:r w:rsidR="00000000">
        <w:rPr>
          <w:position w:val="-10"/>
        </w:rPr>
        <w:pict w14:anchorId="5A4884DC">
          <v:shape id="_x0000_i2403" type="#_x0000_t75" style="width:18.7pt;height:16.85pt">
            <v:imagedata r:id="rId896" o:title=""/>
          </v:shape>
        </w:pict>
      </w:r>
      <w:r w:rsidR="00EA04A8" w:rsidRPr="00C92A5F">
        <w:t xml:space="preserve"> is defined in [4, TS 38.211]</w:t>
      </w:r>
      <w:r w:rsidR="00EA04A8" w:rsidRPr="00C92A5F">
        <w:rPr>
          <w:lang w:val="en-US"/>
        </w:rPr>
        <w:t xml:space="preserve">. </w:t>
      </w:r>
    </w:p>
    <w:p w14:paraId="6678D314" w14:textId="77777777" w:rsidR="00CA44FD" w:rsidRPr="00D26445" w:rsidRDefault="00CA44FD" w:rsidP="00CA44FD">
      <w:pPr>
        <w:rPr>
          <w:lang w:val="en-US"/>
        </w:rPr>
      </w:pPr>
      <w:r w:rsidRPr="00D26445">
        <w:rPr>
          <w:lang w:val="en-US"/>
        </w:rPr>
        <w:t>For operation with shared spectrum channel access, a UE determines an offset from a smallest RB index of the CORESET for Type0-PDCCH CSS set to a smallest RB index of the common RB overlapping with a first RB of the corresponding SS/PBCH block</w:t>
      </w:r>
    </w:p>
    <w:p w14:paraId="4446A6C5" w14:textId="3E12032F" w:rsidR="00CA44FD" w:rsidRPr="00D26445" w:rsidRDefault="00CA44FD" w:rsidP="00CA44FD">
      <w:pPr>
        <w:pStyle w:val="B1"/>
        <w:rPr>
          <w:i/>
        </w:rPr>
      </w:pPr>
      <w:r w:rsidRPr="00D26445">
        <w:t>-</w:t>
      </w:r>
      <w:r w:rsidRPr="00D26445">
        <w:tab/>
      </w:r>
      <w:r w:rsidRPr="00D26445">
        <w:rPr>
          <w:iCs/>
          <w:lang w:val="en-US"/>
        </w:rPr>
        <w:t xml:space="preserve">according to the offset in </w:t>
      </w:r>
      <w:r w:rsidRPr="00D26445">
        <w:rPr>
          <w:lang w:val="en-US"/>
        </w:rPr>
        <w:t xml:space="preserve">Table 13-1A </w:t>
      </w:r>
      <w:r w:rsidR="00AF2DCE">
        <w:rPr>
          <w:lang w:val="en-US"/>
        </w:rPr>
        <w:t>or</w:t>
      </w:r>
      <w:r w:rsidR="00AF2DCE" w:rsidRPr="00D26445">
        <w:rPr>
          <w:lang w:val="en-US"/>
        </w:rPr>
        <w:t xml:space="preserve"> </w:t>
      </w:r>
      <w:r w:rsidRPr="00D26445">
        <w:rPr>
          <w:lang w:val="en-US"/>
        </w:rPr>
        <w:t>Table 13-</w:t>
      </w:r>
      <w:r w:rsidR="00B47A11">
        <w:rPr>
          <w:lang w:val="en-US"/>
        </w:rPr>
        <w:t>4</w:t>
      </w:r>
      <w:r w:rsidR="00B47A11" w:rsidRPr="00D26445">
        <w:rPr>
          <w:lang w:val="en-US"/>
        </w:rPr>
        <w:t>A</w:t>
      </w:r>
      <w:r w:rsidRPr="00D26445">
        <w:rPr>
          <w:lang w:val="en-US"/>
        </w:rPr>
        <w:t xml:space="preserve">, </w:t>
      </w:r>
      <w:r w:rsidRPr="00D26445">
        <w:rPr>
          <w:iCs/>
          <w:lang w:val="en-US"/>
        </w:rPr>
        <w:t xml:space="preserve">if the </w:t>
      </w:r>
      <w:r w:rsidRPr="00D26445">
        <w:rPr>
          <w:rFonts w:eastAsia="Yu Mincho"/>
        </w:rPr>
        <w:t xml:space="preserve">frequency position </w:t>
      </w:r>
      <w:r w:rsidRPr="00D26445">
        <w:rPr>
          <w:iCs/>
          <w:lang w:val="en-US"/>
        </w:rPr>
        <w:t xml:space="preserve">of the </w:t>
      </w:r>
      <w:r w:rsidRPr="00D26445">
        <w:rPr>
          <w:lang w:val="en-US"/>
        </w:rPr>
        <w:t xml:space="preserve">SS/PBCH block </w:t>
      </w:r>
      <w:r w:rsidRPr="00D26445">
        <w:t>corresponds to the GSCN of a synchronization raster entry</w:t>
      </w:r>
      <w:r w:rsidRPr="00D26445">
        <w:rPr>
          <w:lang w:val="en-US"/>
        </w:rPr>
        <w:t xml:space="preserve"> as </w:t>
      </w:r>
      <w:r w:rsidRPr="00D26445">
        <w:t>defined in [8-1, TS 38.101</w:t>
      </w:r>
      <w:r w:rsidRPr="00D26445">
        <w:rPr>
          <w:lang w:val="en-US"/>
        </w:rPr>
        <w:t>-1</w:t>
      </w:r>
      <w:r w:rsidRPr="00D26445">
        <w:t>], and</w:t>
      </w:r>
    </w:p>
    <w:p w14:paraId="65789ABF" w14:textId="12F8D4F6" w:rsidR="00CA44FD" w:rsidRPr="00D26445" w:rsidRDefault="00CA44FD" w:rsidP="00CA44FD">
      <w:pPr>
        <w:pStyle w:val="B1"/>
        <w:rPr>
          <w:iCs/>
          <w:lang w:val="en-US"/>
        </w:rPr>
      </w:pPr>
      <w:r w:rsidRPr="00D26445">
        <w:lastRenderedPageBreak/>
        <w:t>-</w:t>
      </w:r>
      <w:r w:rsidRPr="00D26445">
        <w:tab/>
        <w:t xml:space="preserve">according to </w:t>
      </w:r>
      <w:r w:rsidRPr="00D26445">
        <w:rPr>
          <w:iCs/>
          <w:lang w:val="en-US"/>
        </w:rPr>
        <w:t>a sum of a first offset and a second offset</w:t>
      </w:r>
      <w:r w:rsidR="00B47A11" w:rsidRPr="00370E38">
        <w:rPr>
          <w:iCs/>
          <w:lang w:val="en-US"/>
        </w:rPr>
        <w:t xml:space="preserve"> </w:t>
      </w:r>
      <w:r w:rsidR="00B47A11" w:rsidRPr="00370E38">
        <w:rPr>
          <w:lang w:val="en-US" w:eastAsia="ko-KR"/>
        </w:rPr>
        <w:t xml:space="preserve">if the frequency position of the SS/PBCH block is provided by </w:t>
      </w:r>
      <w:r w:rsidR="00B47A11" w:rsidRPr="00370E38">
        <w:rPr>
          <w:i/>
          <w:iCs/>
          <w:lang w:val="en-US" w:eastAsia="ko-KR"/>
        </w:rPr>
        <w:t>ssbFrequency</w:t>
      </w:r>
      <w:r w:rsidR="00B47A11" w:rsidRPr="00370E38">
        <w:rPr>
          <w:lang w:val="en-US" w:eastAsia="ko-KR"/>
        </w:rPr>
        <w:t xml:space="preserve"> in a measurement configuration associated with a reporting configuration providing </w:t>
      </w:r>
      <w:r w:rsidR="00B47A11" w:rsidRPr="00370E38">
        <w:rPr>
          <w:i/>
          <w:iCs/>
          <w:lang w:val="en-US" w:eastAsia="ko-KR"/>
        </w:rPr>
        <w:t>reportCGI</w:t>
      </w:r>
      <w:r w:rsidR="00B47A11" w:rsidRPr="00370E38">
        <w:rPr>
          <w:lang w:val="en-US" w:eastAsia="ko-KR"/>
        </w:rPr>
        <w:t xml:space="preserve"> and does not correspond to the GSCN of a synchronization raster entry as defined in [8-1, TS 38.101-1]</w:t>
      </w:r>
      <w:r w:rsidRPr="00D26445">
        <w:rPr>
          <w:iCs/>
          <w:lang w:val="en-US"/>
        </w:rPr>
        <w:t>, where</w:t>
      </w:r>
    </w:p>
    <w:p w14:paraId="5ED580A7" w14:textId="2960DFE8" w:rsidR="00CA44FD" w:rsidRPr="00D26445" w:rsidRDefault="00CA44FD" w:rsidP="00E94087">
      <w:pPr>
        <w:pStyle w:val="B2"/>
      </w:pPr>
      <w:r w:rsidRPr="00D26445">
        <w:t>-</w:t>
      </w:r>
      <w:r w:rsidRPr="00D26445">
        <w:tab/>
        <w:t xml:space="preserve">the first offset is </w:t>
      </w:r>
      <w:r w:rsidRPr="00D26445">
        <w:rPr>
          <w:iCs/>
        </w:rPr>
        <w:t xml:space="preserve">provided in </w:t>
      </w:r>
      <w:r w:rsidRPr="00D26445">
        <w:t xml:space="preserve">Table 13-1A </w:t>
      </w:r>
      <w:r w:rsidR="00B47A11">
        <w:rPr>
          <w:lang w:val="en-US"/>
        </w:rPr>
        <w:t>or</w:t>
      </w:r>
      <w:r w:rsidR="00B47A11" w:rsidRPr="00D26445">
        <w:t xml:space="preserve"> </w:t>
      </w:r>
      <w:r w:rsidRPr="00D26445">
        <w:t>Table 13-</w:t>
      </w:r>
      <w:r w:rsidR="00B47A11">
        <w:rPr>
          <w:lang w:val="en-US"/>
        </w:rPr>
        <w:t>4</w:t>
      </w:r>
      <w:r w:rsidR="00B47A11" w:rsidRPr="00D26445">
        <w:t>A</w:t>
      </w:r>
      <w:r w:rsidRPr="00D26445">
        <w:t xml:space="preserve">, and </w:t>
      </w:r>
    </w:p>
    <w:p w14:paraId="3FB57CC1" w14:textId="75D7CD04" w:rsidR="00CA44FD" w:rsidRPr="00D26445" w:rsidRDefault="00CA44FD" w:rsidP="00E94087">
      <w:pPr>
        <w:pStyle w:val="B2"/>
        <w:rPr>
          <w:i/>
        </w:rPr>
      </w:pPr>
      <w:r w:rsidRPr="00D26445">
        <w:t>-</w:t>
      </w:r>
      <w:r w:rsidRPr="00D26445">
        <w:tab/>
        <w:t xml:space="preserve">the second offset is determined as </w:t>
      </w:r>
      <w:r w:rsidR="00B47A11" w:rsidRPr="00370E38">
        <w:rPr>
          <w:lang w:eastAsia="ko-KR"/>
        </w:rPr>
        <w:t>the offset from a smallest RB index of the common RB overlapping with the first RB of the SS/PBCH block indicated in the measurement configuration to a smallest RB index of the common RB overlapping with the first RB of a SS/PBCH block hypothetically located at the GSCN of a synchronization raster entry</w:t>
      </w:r>
      <w:r w:rsidRPr="00D26445">
        <w:t xml:space="preserve">, where the </w:t>
      </w:r>
      <w:r w:rsidR="00B47A11" w:rsidRPr="00370E38">
        <w:rPr>
          <w:lang w:val="en-US"/>
        </w:rPr>
        <w:t xml:space="preserve">single </w:t>
      </w:r>
      <w:r w:rsidRPr="00D26445">
        <w:t>synchronization raster entry is located in the same channel as the SS/PBCH block used for the shared spectrum channel access procedure, as described in [15, TS 37.213]</w:t>
      </w:r>
    </w:p>
    <w:p w14:paraId="307FDC25" w14:textId="6284B27E" w:rsidR="00CA44FD" w:rsidRPr="00D26445" w:rsidRDefault="00CA44FD" w:rsidP="00CA44FD">
      <w:pPr>
        <w:rPr>
          <w:lang w:val="en-US"/>
        </w:rPr>
      </w:pPr>
      <w:r w:rsidRPr="00D26445">
        <w:rPr>
          <w:lang w:val="en-US"/>
        </w:rPr>
        <w:t>where the offsets are defined with respect to the SCS of the CORESET for Type0-PDCCH CSS set that is</w:t>
      </w:r>
      <w:r w:rsidRPr="00D26445">
        <w:rPr>
          <w:iCs/>
        </w:rPr>
        <w:t xml:space="preserve"> same as the SCS of the corresponding SS/PBCH block.</w:t>
      </w:r>
    </w:p>
    <w:p w14:paraId="4347FA9B" w14:textId="7D9A1E69" w:rsidR="000646B8" w:rsidRPr="00B916EC" w:rsidRDefault="000646B8" w:rsidP="000646B8">
      <w:r w:rsidRPr="00B916EC">
        <w:rPr>
          <w:lang w:val="en-US"/>
        </w:rPr>
        <w:t>For</w:t>
      </w:r>
      <w:r w:rsidR="00ED1279">
        <w:rPr>
          <w:lang w:val="en-US"/>
        </w:rPr>
        <w:t xml:space="preserve"> </w:t>
      </w:r>
      <w:r w:rsidR="00ED1279" w:rsidRPr="00D26445">
        <w:t>operation without shared spectrum channel access and for</w:t>
      </w:r>
      <w:r w:rsidRPr="00B916EC">
        <w:rPr>
          <w:lang w:val="en-US"/>
        </w:rPr>
        <w:t xml:space="preserve"> </w:t>
      </w:r>
      <w:r>
        <w:rPr>
          <w:lang w:val="en-US"/>
        </w:rPr>
        <w:t>the</w:t>
      </w:r>
      <w:r w:rsidRPr="00B916EC">
        <w:rPr>
          <w:lang w:val="en-US"/>
        </w:rPr>
        <w:t xml:space="preserve"> SS/PBCH block and </w:t>
      </w:r>
      <w:r w:rsidR="00C76664">
        <w:rPr>
          <w:lang w:val="en-US"/>
        </w:rPr>
        <w:t>CORESET</w:t>
      </w:r>
      <w:r w:rsidRPr="00B916EC">
        <w:rPr>
          <w:lang w:val="en-US"/>
        </w:rPr>
        <w:t xml:space="preserve"> multiplexing pattern</w:t>
      </w:r>
      <w:r>
        <w:rPr>
          <w:lang w:val="en-US"/>
        </w:rPr>
        <w:t xml:space="preserve"> 1</w:t>
      </w:r>
      <w:r w:rsidRPr="00B916EC">
        <w:rPr>
          <w:lang w:val="en-US"/>
        </w:rPr>
        <w:t xml:space="preserve">, a UE monitors PDCCH in the Type0-PDCCH </w:t>
      </w:r>
      <w:r w:rsidR="00CB0C9E" w:rsidRPr="00D20E88">
        <w:rPr>
          <w:lang w:val="en-US"/>
        </w:rPr>
        <w:t>CSS set</w:t>
      </w:r>
      <w:r w:rsidRPr="00B916EC">
        <w:rPr>
          <w:lang w:val="en-US"/>
        </w:rPr>
        <w:t xml:space="preserve"> over two consecutive slots</w:t>
      </w:r>
      <w:r>
        <w:rPr>
          <w:lang w:val="en-US"/>
        </w:rPr>
        <w:t xml:space="preserve"> starting from slot</w:t>
      </w:r>
      <w:r w:rsidRPr="00B916EC">
        <w:rPr>
          <w:lang w:val="en-US"/>
        </w:rPr>
        <w:t xml:space="preserve"> </w:t>
      </w:r>
      <w:r w:rsidR="00000000">
        <w:rPr>
          <w:position w:val="-10"/>
        </w:rPr>
        <w:pict w14:anchorId="2B1DE1EF">
          <v:shape id="_x0000_i2404" type="#_x0000_t75" style="width:14.05pt;height:15.9pt">
            <v:imagedata r:id="rId897" o:title=""/>
          </v:shape>
        </w:pict>
      </w:r>
      <w:r w:rsidRPr="00B916EC">
        <w:rPr>
          <w:lang w:val="en-US"/>
        </w:rPr>
        <w:t xml:space="preserve">. For SS/PBCH block with index </w:t>
      </w:r>
      <w:r w:rsidR="00000000">
        <w:rPr>
          <w:position w:val="-6"/>
        </w:rPr>
        <w:pict w14:anchorId="34716AE3">
          <v:shape id="_x0000_i2405" type="#_x0000_t75" style="width:7.5pt;height:14.05pt">
            <v:imagedata r:id="rId894" o:title=""/>
          </v:shape>
        </w:pict>
      </w:r>
      <w:r w:rsidRPr="00B916EC">
        <w:t xml:space="preserve">, the UE determines an index of slot </w:t>
      </w:r>
      <w:r w:rsidR="00000000">
        <w:rPr>
          <w:position w:val="-10"/>
        </w:rPr>
        <w:pict w14:anchorId="7E1E50DD">
          <v:shape id="_x0000_i2406" type="#_x0000_t75" style="width:14.05pt;height:15.9pt">
            <v:imagedata r:id="rId897" o:title=""/>
          </v:shape>
        </w:pict>
      </w:r>
      <w:r w:rsidRPr="00B916EC">
        <w:t xml:space="preserve"> as </w:t>
      </w:r>
      <w:r w:rsidR="00000000">
        <w:rPr>
          <w:position w:val="-10"/>
        </w:rPr>
        <w:pict w14:anchorId="6C113CA6">
          <v:shape id="_x0000_i2407" type="#_x0000_t75" style="width:136.5pt;height:18.7pt">
            <v:imagedata r:id="rId898" o:title=""/>
          </v:shape>
        </w:pict>
      </w:r>
      <w:r w:rsidRPr="00B916EC">
        <w:t xml:space="preserve"> </w:t>
      </w:r>
      <w:r w:rsidR="00D6668A" w:rsidRPr="00D26445">
        <w:t>that is</w:t>
      </w:r>
      <w:r w:rsidRPr="00B916EC">
        <w:t xml:space="preserve"> in a frame with system frame number (SFN) </w:t>
      </w:r>
      <w:r w:rsidR="00000000">
        <w:rPr>
          <w:position w:val="-10"/>
        </w:rPr>
        <w:pict w14:anchorId="6C508AA3">
          <v:shape id="_x0000_i2408" type="#_x0000_t75" style="width:24.3pt;height:14.05pt">
            <v:imagedata r:id="rId899" o:title=""/>
          </v:shape>
        </w:pict>
      </w:r>
      <w:r>
        <w:t xml:space="preserve"> </w:t>
      </w:r>
      <w:r w:rsidRPr="00B916EC">
        <w:t xml:space="preserve">satisfying </w:t>
      </w:r>
      <w:r w:rsidR="00000000">
        <w:rPr>
          <w:position w:val="-10"/>
        </w:rPr>
        <w:pict w14:anchorId="68E3836D">
          <v:shape id="_x0000_i2409" type="#_x0000_t75" style="width:70.15pt;height:15.9pt">
            <v:imagedata r:id="rId900" o:title=""/>
          </v:shape>
        </w:pict>
      </w:r>
      <w:r w:rsidRPr="00B916EC">
        <w:t xml:space="preserve"> if </w:t>
      </w:r>
      <w:r w:rsidR="00000000">
        <w:rPr>
          <w:position w:val="-10"/>
        </w:rPr>
        <w:pict w14:anchorId="7B35E24F">
          <v:shape id="_x0000_i2410" type="#_x0000_t75" style="width:151.5pt;height:18.7pt">
            <v:imagedata r:id="rId901" o:title=""/>
          </v:shape>
        </w:pict>
      </w:r>
      <w:r w:rsidR="00D6668A">
        <w:t>,</w:t>
      </w:r>
      <w:r w:rsidRPr="00B916EC">
        <w:t xml:space="preserve"> or in a frame with SFN satisfying </w:t>
      </w:r>
      <w:r w:rsidR="00000000">
        <w:rPr>
          <w:position w:val="-10"/>
        </w:rPr>
        <w:pict w14:anchorId="5D37D840">
          <v:shape id="_x0000_i2411" type="#_x0000_t75" style="width:64.5pt;height:15.9pt">
            <v:imagedata r:id="rId902" o:title=""/>
          </v:shape>
        </w:pict>
      </w:r>
      <w:r w:rsidRPr="00B916EC">
        <w:t xml:space="preserve"> if </w:t>
      </w:r>
      <w:r w:rsidR="00000000">
        <w:rPr>
          <w:position w:val="-10"/>
        </w:rPr>
        <w:pict w14:anchorId="426FEA4A">
          <v:shape id="_x0000_i2412" type="#_x0000_t75" style="width:2in;height:16.85pt">
            <v:imagedata r:id="rId903" o:title=""/>
          </v:shape>
        </w:pict>
      </w:r>
      <w:r>
        <w:t xml:space="preserve">. </w:t>
      </w:r>
      <w:r w:rsidR="00000000">
        <w:rPr>
          <w:position w:val="-4"/>
        </w:rPr>
        <w:pict w14:anchorId="5A7BE6F5">
          <v:shape id="_x0000_i2413" type="#_x0000_t75" style="width:14.05pt;height:11.2pt">
            <v:imagedata r:id="rId904" o:title=""/>
          </v:shape>
        </w:pict>
      </w:r>
      <w:r>
        <w:t xml:space="preserve"> and </w:t>
      </w:r>
      <w:r w:rsidR="00000000">
        <w:rPr>
          <w:position w:val="-6"/>
        </w:rPr>
        <w:pict w14:anchorId="5E58292E">
          <v:shape id="_x0000_i2414" type="#_x0000_t75" style="width:14.05pt;height:13.1pt">
            <v:imagedata r:id="rId905" o:title=""/>
          </v:shape>
        </w:pict>
      </w:r>
      <w:r>
        <w:t xml:space="preserve"> </w:t>
      </w:r>
      <w:r w:rsidRPr="00036143">
        <w:t>ar</w:t>
      </w:r>
      <w:r>
        <w:t xml:space="preserve">e provided by </w:t>
      </w:r>
      <w:r w:rsidRPr="00B916EC">
        <w:t>Tables 1</w:t>
      </w:r>
      <w:r>
        <w:t>3</w:t>
      </w:r>
      <w:r w:rsidRPr="00B916EC">
        <w:t>-</w:t>
      </w:r>
      <w:r>
        <w:t>11</w:t>
      </w:r>
      <w:r w:rsidRPr="00B916EC">
        <w:t xml:space="preserve"> </w:t>
      </w:r>
      <w:r>
        <w:t xml:space="preserve">and </w:t>
      </w:r>
      <w:r w:rsidRPr="00B916EC">
        <w:t>1</w:t>
      </w:r>
      <w:r>
        <w:t>3</w:t>
      </w:r>
      <w:r w:rsidRPr="00B916EC">
        <w:t>-1</w:t>
      </w:r>
      <w:r>
        <w:t xml:space="preserve">2, and </w:t>
      </w:r>
      <w:r w:rsidR="00000000">
        <w:rPr>
          <w:position w:val="-10"/>
        </w:rPr>
        <w:pict w14:anchorId="7730C44A">
          <v:shape id="_x0000_i2415" type="#_x0000_t75" style="width:50.5pt;height:14.95pt">
            <v:imagedata r:id="rId906" o:title=""/>
          </v:shape>
        </w:pict>
      </w:r>
      <w:r>
        <w:t xml:space="preserve"> based </w:t>
      </w:r>
      <w:r w:rsidRPr="004826D6">
        <w:t xml:space="preserve">on the </w:t>
      </w:r>
      <w:r w:rsidR="00143099">
        <w:t>SCS</w:t>
      </w:r>
      <w:r>
        <w:t xml:space="preserve"> for PDCCH receptions in the </w:t>
      </w:r>
      <w:r w:rsidR="00C76664">
        <w:t>CORESET</w:t>
      </w:r>
      <w:r>
        <w:t xml:space="preserve"> </w:t>
      </w:r>
      <w:r w:rsidRPr="004826D6">
        <w:t>[4, TS 38.211].</w:t>
      </w:r>
      <w:r>
        <w:t xml:space="preserve"> The index for the first symbol of the </w:t>
      </w:r>
      <w:r w:rsidR="00C76664">
        <w:t>CORESET</w:t>
      </w:r>
      <w:r>
        <w:t xml:space="preserve"> in slot</w:t>
      </w:r>
      <w:r w:rsidR="00F626A5">
        <w:t>s</w:t>
      </w:r>
      <w:r>
        <w:t xml:space="preserve"> </w:t>
      </w:r>
      <w:r w:rsidR="00000000">
        <w:rPr>
          <w:position w:val="-10"/>
        </w:rPr>
        <w:pict w14:anchorId="24E75162">
          <v:shape id="_x0000_i2416" type="#_x0000_t75" style="width:14.05pt;height:14.05pt">
            <v:imagedata r:id="rId897" o:title=""/>
          </v:shape>
        </w:pict>
      </w:r>
      <w:r>
        <w:t xml:space="preserve"> </w:t>
      </w:r>
      <w:r w:rsidR="00F626A5">
        <w:rPr>
          <w:lang w:eastAsia="zh-CN"/>
        </w:rPr>
        <w:t xml:space="preserve">and </w:t>
      </w:r>
      <w:r w:rsidR="00000000">
        <w:rPr>
          <w:position w:val="-10"/>
        </w:rPr>
        <w:pict w14:anchorId="5929D1E0">
          <v:shape id="_x0000_i2417" type="#_x0000_t75" style="width:28.05pt;height:14.05pt">
            <v:imagedata r:id="rId907" o:title=""/>
          </v:shape>
        </w:pict>
      </w:r>
      <w:r w:rsidR="00F626A5">
        <w:t xml:space="preserve"> </w:t>
      </w:r>
      <w:r>
        <w:t xml:space="preserve">is the first symbol index provided by </w:t>
      </w:r>
      <w:r w:rsidRPr="00B916EC">
        <w:t>Tables 1</w:t>
      </w:r>
      <w:r>
        <w:t>3</w:t>
      </w:r>
      <w:r w:rsidRPr="00B916EC">
        <w:t>-</w:t>
      </w:r>
      <w:r>
        <w:t>11</w:t>
      </w:r>
      <w:r w:rsidRPr="00B916EC">
        <w:t xml:space="preserve"> </w:t>
      </w:r>
      <w:r>
        <w:t xml:space="preserve">and </w:t>
      </w:r>
      <w:r w:rsidRPr="00B916EC">
        <w:t>1</w:t>
      </w:r>
      <w:r>
        <w:t>3</w:t>
      </w:r>
      <w:r w:rsidRPr="00B916EC">
        <w:t>-1</w:t>
      </w:r>
      <w:r>
        <w:t>2</w:t>
      </w:r>
      <w:r w:rsidRPr="00B916EC">
        <w:t>.</w:t>
      </w:r>
    </w:p>
    <w:p w14:paraId="673A4B7F" w14:textId="62DB4A6B" w:rsidR="00F12E6F" w:rsidRPr="00D26445" w:rsidRDefault="00F12E6F" w:rsidP="00F12E6F">
      <w:r w:rsidRPr="00D26445">
        <w:t xml:space="preserve">For operation with shared spectrum channel access </w:t>
      </w:r>
      <w:r w:rsidRPr="00D26445">
        <w:rPr>
          <w:lang w:val="en-US"/>
        </w:rPr>
        <w:t xml:space="preserve">and for the SS/PBCH block and CORESET multiplexing pattern 1, </w:t>
      </w:r>
      <w:r w:rsidRPr="00D26445">
        <w:t xml:space="preserve">a UE monitors PDCCH in the </w:t>
      </w:r>
      <w:r w:rsidRPr="00D26445">
        <w:rPr>
          <w:lang w:val="en-US"/>
        </w:rPr>
        <w:t xml:space="preserve">Type0-PDCCH CSS set over slots that include Type0-PDCCH monitoring occasions associated with </w:t>
      </w:r>
      <w:r w:rsidRPr="00D26445">
        <w:rPr>
          <w:lang w:eastAsia="ja-JP"/>
        </w:rPr>
        <w:t xml:space="preserve">SS/PBCH blocks that are </w:t>
      </w:r>
      <w:r w:rsidRPr="00D26445">
        <w:t xml:space="preserve">quasi co-located </w:t>
      </w:r>
      <w:r w:rsidRPr="00D26445">
        <w:rPr>
          <w:lang w:eastAsia="ja-JP"/>
        </w:rPr>
        <w:t>with the SS/PBCH block that provides a CORESET for Type0-PDCCH CSS set</w:t>
      </w:r>
      <w:r w:rsidRPr="00D26445">
        <w:t xml:space="preserve"> with respect to average gain, </w:t>
      </w:r>
      <w:r w:rsidR="00E613EA" w:rsidRPr="00882C4D">
        <w:t xml:space="preserve">quasi co-location </w:t>
      </w:r>
      <w:r w:rsidR="00E613EA">
        <w:t>'t</w:t>
      </w:r>
      <w:r w:rsidRPr="00D26445">
        <w:t>ypeA</w:t>
      </w:r>
      <w:r w:rsidR="00E613EA">
        <w:t>'</w:t>
      </w:r>
      <w:r w:rsidRPr="00D26445">
        <w:t xml:space="preserve"> and </w:t>
      </w:r>
      <w:r w:rsidR="00E613EA">
        <w:t>'t</w:t>
      </w:r>
      <w:r w:rsidRPr="00D26445">
        <w:t>ypeD</w:t>
      </w:r>
      <w:r w:rsidR="00E613EA">
        <w:t>'</w:t>
      </w:r>
      <w:r w:rsidRPr="00D26445">
        <w:t xml:space="preserve"> properties, when applicable</w:t>
      </w:r>
      <w:r w:rsidRPr="00D26445">
        <w:rPr>
          <w:kern w:val="2"/>
          <w:lang w:eastAsia="zh-CN"/>
        </w:rPr>
        <w:t xml:space="preserve"> [6, TS 38.214]. </w:t>
      </w:r>
      <w:r w:rsidRPr="00D26445">
        <w:rPr>
          <w:lang w:val="en-US"/>
        </w:rPr>
        <w:t>For a candidate SS/PBCH block index</w:t>
      </w:r>
      <w:r w:rsidRPr="00D26445">
        <w:t xml:space="preserve"> </w:t>
      </w:r>
      <m:oMath>
        <m:acc>
          <m:accPr>
            <m:chr m:val="̅"/>
            <m:ctrlPr>
              <w:rPr>
                <w:rFonts w:ascii="Cambria Math" w:hAnsi="Cambria Math"/>
                <w:i/>
              </w:rPr>
            </m:ctrlPr>
          </m:accPr>
          <m:e>
            <m:r>
              <w:rPr>
                <w:rFonts w:ascii="Cambria Math" w:hAnsi="Cambria Math"/>
              </w:rPr>
              <m:t>i</m:t>
            </m:r>
          </m:e>
        </m:acc>
      </m:oMath>
      <w:r w:rsidRPr="00D26445">
        <w:t xml:space="preserve">, where </w:t>
      </w:r>
      <m:oMath>
        <m:r>
          <w:rPr>
            <w:rFonts w:ascii="Cambria Math" w:hAnsi="Cambria Math"/>
          </w:rPr>
          <m:t>0≤</m:t>
        </m:r>
        <m:acc>
          <m:accPr>
            <m:chr m:val="̅"/>
            <m:ctrlPr>
              <w:rPr>
                <w:rFonts w:ascii="Cambria Math" w:hAnsi="Cambria Math"/>
                <w:i/>
              </w:rPr>
            </m:ctrlPr>
          </m:accPr>
          <m:e>
            <m:r>
              <w:rPr>
                <w:rFonts w:ascii="Cambria Math" w:hAnsi="Cambria Math"/>
              </w:rPr>
              <m:t>i</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max</m:t>
            </m:r>
          </m:sub>
        </m:sSub>
        <m:r>
          <w:rPr>
            <w:rFonts w:ascii="Cambria Math" w:hAnsi="Cambria Math"/>
          </w:rPr>
          <m:t>-1</m:t>
        </m:r>
      </m:oMath>
      <w:r w:rsidRPr="00D26445">
        <w:t>,</w:t>
      </w:r>
      <w:r w:rsidRPr="00D26445">
        <w:rPr>
          <w:lang w:val="en-US"/>
        </w:rPr>
        <w:t xml:space="preserve"> two consecutive slots starting from slot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26445">
        <w:t xml:space="preserve"> include the associated </w:t>
      </w:r>
      <w:r w:rsidRPr="00D26445">
        <w:rPr>
          <w:lang w:val="en-US"/>
        </w:rPr>
        <w:t>Type0-PDCCH monitoring occasions. The UE determines</w:t>
      </w:r>
      <w:r w:rsidRPr="00D26445">
        <w:t xml:space="preserve"> an index of slot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26445">
        <w:t xml:space="preserve"> as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 xml:space="preserve"> mod </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oMath>
      <w:r w:rsidRPr="00D26445">
        <w:t xml:space="preserve"> that is in a frame with system frame number (SFN)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oMath>
      <w:r w:rsidRPr="00D26445">
        <w:t xml:space="preserve"> satisfying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r>
          <w:rPr>
            <w:rFonts w:ascii="Cambria Math" w:hAnsi="Cambria Math"/>
          </w:rPr>
          <m:t xml:space="preserve"> mod 2=0</m:t>
        </m:r>
      </m:oMath>
      <w:r w:rsidRPr="00D26445">
        <w:t xml:space="preserve"> if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e>
        </m:d>
        <m:r>
          <w:rPr>
            <w:rFonts w:ascii="Cambria Math" w:hAnsi="Cambria Math"/>
          </w:rPr>
          <m:t xml:space="preserve"> mod 2=0</m:t>
        </m:r>
      </m:oMath>
      <w:r w:rsidRPr="00D26445">
        <w:t xml:space="preserve">, or in a frame with SFN satisfying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r>
          <w:rPr>
            <w:rFonts w:ascii="Cambria Math" w:hAnsi="Cambria Math"/>
          </w:rPr>
          <m:t xml:space="preserve"> mod 2=1</m:t>
        </m:r>
      </m:oMath>
      <w:r w:rsidRPr="00D26445">
        <w:t xml:space="preserve"> if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e>
        </m:d>
        <m:r>
          <w:rPr>
            <w:rFonts w:ascii="Cambria Math" w:hAnsi="Cambria Math"/>
          </w:rPr>
          <m:t xml:space="preserve"> mod 2=1</m:t>
        </m:r>
      </m:oMath>
      <w:r w:rsidRPr="00D26445">
        <w:t xml:space="preserve">. </w:t>
      </w:r>
      <m:oMath>
        <m:r>
          <w:rPr>
            <w:rFonts w:ascii="Cambria Math" w:hAnsi="Cambria Math"/>
          </w:rPr>
          <m:t>M</m:t>
        </m:r>
      </m:oMath>
      <w:r w:rsidRPr="00D26445">
        <w:t xml:space="preserve"> and </w:t>
      </w:r>
      <m:oMath>
        <m:r>
          <w:rPr>
            <w:rFonts w:ascii="Cambria Math" w:hAnsi="Cambria Math"/>
          </w:rPr>
          <m:t>O</m:t>
        </m:r>
      </m:oMath>
      <w:r w:rsidRPr="00D26445">
        <w:t xml:space="preserve"> are provided by Table 13-11, and </w:t>
      </w:r>
      <m:oMath>
        <m:r>
          <w:rPr>
            <w:rFonts w:ascii="Cambria Math" w:hAnsi="Cambria Math"/>
          </w:rPr>
          <m:t>μ∈{0, 1}</m:t>
        </m:r>
      </m:oMath>
      <w:r w:rsidRPr="00D26445">
        <w:t xml:space="preserve"> based on the SCS for PDCCH receptions in the CORESET [4, TS 38.211]. The index for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26445">
        <w:t xml:space="preserve"> </w:t>
      </w:r>
      <w:r w:rsidRPr="00D26445">
        <w:rPr>
          <w:lang w:eastAsia="zh-CN"/>
        </w:rPr>
        <w:t xml:space="preserve">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D26445">
        <w:t xml:space="preserve"> is the first symbol index provided by Table 13-11. The UE does not expect to be configured with </w:t>
      </w:r>
      <m:oMath>
        <m:r>
          <w:rPr>
            <w:rFonts w:ascii="Cambria Math" w:hAnsi="Cambria Math"/>
          </w:rPr>
          <m:t>M=1/2</m:t>
        </m:r>
      </m:oMath>
      <w:r w:rsidRPr="00D26445">
        <w:t xml:space="preserve">, or with </w:t>
      </w:r>
      <m:oMath>
        <m:r>
          <w:rPr>
            <w:rFonts w:ascii="Cambria Math" w:hAnsi="Cambria Math"/>
          </w:rPr>
          <m:t>M=2</m:t>
        </m:r>
      </m:oMath>
      <w:r w:rsidRPr="00D26445">
        <w:t xml:space="preserve">, when </w:t>
      </w:r>
      <m:oMath>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r>
          <w:rPr>
            <w:rFonts w:ascii="Cambria Math"/>
          </w:rPr>
          <m:t>=1</m:t>
        </m:r>
      </m:oMath>
      <w:r w:rsidRPr="00D26445">
        <w:t>.</w:t>
      </w:r>
    </w:p>
    <w:p w14:paraId="3B65F549" w14:textId="59801944" w:rsidR="000646B8" w:rsidRDefault="000646B8" w:rsidP="008E6A8A">
      <w:r w:rsidRPr="00B916EC">
        <w:t xml:space="preserve">For </w:t>
      </w:r>
      <w:r>
        <w:t xml:space="preserve">the </w:t>
      </w:r>
      <w:r w:rsidRPr="00B916EC">
        <w:t>SS/PBCH block an</w:t>
      </w:r>
      <w:r>
        <w:t xml:space="preserve">d </w:t>
      </w:r>
      <w:r w:rsidR="00C76664">
        <w:t>CORESET</w:t>
      </w:r>
      <w:r w:rsidRPr="00B916EC">
        <w:t xml:space="preserve"> multiplexing pattern</w:t>
      </w:r>
      <w:r>
        <w:t>s 2 and 3</w:t>
      </w:r>
      <w:r w:rsidRPr="00B916EC">
        <w:t xml:space="preserve">, a UE monitors PDCCH in the Type0-PDCCH </w:t>
      </w:r>
      <w:r w:rsidR="00CB0C9E" w:rsidRPr="00D20E88">
        <w:rPr>
          <w:lang w:val="en-US"/>
        </w:rPr>
        <w:t>CSS set</w:t>
      </w:r>
      <w:r w:rsidRPr="00B916EC">
        <w:t xml:space="preserve"> over </w:t>
      </w:r>
      <w:r>
        <w:t xml:space="preserve">one </w:t>
      </w:r>
      <w:r w:rsidRPr="00B916EC">
        <w:t>slot</w:t>
      </w:r>
      <w:r w:rsidRPr="00817923">
        <w:t xml:space="preserve"> with </w:t>
      </w:r>
      <w:r>
        <w:t>Type0-</w:t>
      </w:r>
      <w:r w:rsidRPr="00817923">
        <w:t>PDCCH</w:t>
      </w:r>
      <w:r w:rsidRPr="00C14186">
        <w:t xml:space="preserve"> </w:t>
      </w:r>
      <w:r w:rsidR="00CB0C9E" w:rsidRPr="00D20E88">
        <w:rPr>
          <w:lang w:val="en-US"/>
        </w:rPr>
        <w:t>CSS set</w:t>
      </w:r>
      <w:r w:rsidRPr="00817923">
        <w:t xml:space="preserve"> periodicity equal to the</w:t>
      </w:r>
      <w:r>
        <w:t xml:space="preserve"> periodicity of SS/PBCH block. </w:t>
      </w:r>
      <w:r w:rsidR="009F21F0" w:rsidRPr="00B916EC">
        <w:t xml:space="preserve">For </w:t>
      </w:r>
      <w:r w:rsidR="009F21F0">
        <w:t xml:space="preserve">the </w:t>
      </w:r>
      <w:r w:rsidR="009F21F0" w:rsidRPr="00B916EC">
        <w:t>SS/PBCH block an</w:t>
      </w:r>
      <w:r w:rsidR="009F21F0">
        <w:t xml:space="preserve">d </w:t>
      </w:r>
      <w:r w:rsidR="00C76664">
        <w:t>CORESET</w:t>
      </w:r>
      <w:r w:rsidR="009F21F0" w:rsidRPr="00B916EC">
        <w:t xml:space="preserve"> multiplexing pattern</w:t>
      </w:r>
      <w:r w:rsidR="009F21F0">
        <w:t xml:space="preserve">s 2 and 3, if the active DL BWP is the initial DL BWP, the UE is expected to be able to perform radio link monitoring, as described </w:t>
      </w:r>
      <w:r w:rsidR="006F5F9E">
        <w:t>in clause</w:t>
      </w:r>
      <w:r w:rsidR="009F21F0">
        <w:t xml:space="preserve"> 5, and measurements for radio resource management [10, TS 38.133] using a SS/PBCH block that provides a</w:t>
      </w:r>
      <w:r w:rsidR="009F21F0" w:rsidRPr="009D7203">
        <w:t xml:space="preserve"> </w:t>
      </w:r>
      <w:r w:rsidR="00C76664">
        <w:t>CORESET</w:t>
      </w:r>
      <w:r w:rsidR="009F21F0" w:rsidRPr="009D7203">
        <w:t xml:space="preserve"> for Type0-PDCCH </w:t>
      </w:r>
      <w:r w:rsidR="00CB0C9E" w:rsidRPr="00D20E88">
        <w:rPr>
          <w:lang w:val="en-US"/>
        </w:rPr>
        <w:t>CSS set</w:t>
      </w:r>
      <w:r w:rsidR="009F21F0">
        <w:t xml:space="preserve">. </w:t>
      </w:r>
      <w:r w:rsidRPr="00817923">
        <w:t xml:space="preserve">For </w:t>
      </w:r>
      <w:r>
        <w:t xml:space="preserve">a </w:t>
      </w:r>
      <w:r w:rsidRPr="00817923">
        <w:t xml:space="preserve">SS/PBCH block with index </w:t>
      </w:r>
      <w:r w:rsidR="00000000">
        <w:rPr>
          <w:position w:val="-6"/>
        </w:rPr>
        <w:pict w14:anchorId="34655DD6">
          <v:shape id="_x0000_i2418" type="#_x0000_t75" style="width:7.5pt;height:14.05pt">
            <v:imagedata r:id="rId894" o:title=""/>
          </v:shape>
        </w:pict>
      </w:r>
      <w:r w:rsidRPr="00817923">
        <w:t>, the</w:t>
      </w:r>
      <w:r w:rsidRPr="00B916EC">
        <w:t xml:space="preserve"> UE determines </w:t>
      </w:r>
      <w:r>
        <w:t>the</w:t>
      </w:r>
      <w:r w:rsidRPr="00B916EC">
        <w:t xml:space="preserve"> slot index </w:t>
      </w:r>
      <w:r w:rsidR="00000000">
        <w:rPr>
          <w:position w:val="-12"/>
        </w:rPr>
        <w:pict w14:anchorId="2FCD9DF4">
          <v:shape id="_x0000_i2419" type="#_x0000_t75" style="width:14.05pt;height:14.05pt">
            <v:imagedata r:id="rId908" o:title=""/>
          </v:shape>
        </w:pict>
      </w:r>
      <w:r>
        <w:t xml:space="preserve"> and </w:t>
      </w:r>
      <w:r w:rsidR="00000000">
        <w:rPr>
          <w:position w:val="-10"/>
        </w:rPr>
        <w:pict w14:anchorId="7E3170DB">
          <v:shape id="_x0000_i2420" type="#_x0000_t75" style="width:21.5pt;height:14.05pt">
            <v:imagedata r:id="rId909" o:title=""/>
          </v:shape>
        </w:pict>
      </w:r>
      <w:r>
        <w:t xml:space="preserve"> based on parameter</w:t>
      </w:r>
      <w:r w:rsidR="00EA04A8">
        <w:t>s</w:t>
      </w:r>
      <w:r>
        <w:t xml:space="preserve"> provided by Tables 13-13 through 13-15.</w:t>
      </w:r>
    </w:p>
    <w:p w14:paraId="517FB75A" w14:textId="77777777" w:rsidR="004A0D85" w:rsidRPr="000646B8" w:rsidRDefault="004A0D85" w:rsidP="00B06B6C">
      <w:pPr>
        <w:pStyle w:val="TH"/>
      </w:pPr>
      <w:r w:rsidRPr="00B916EC">
        <w:lastRenderedPageBreak/>
        <w:t xml:space="preserve">Table </w:t>
      </w:r>
      <w:r w:rsidR="00522D3C" w:rsidRPr="00B916EC">
        <w:t>1</w:t>
      </w:r>
      <w:r w:rsidR="00EC0649">
        <w:t>3</w:t>
      </w:r>
      <w:r w:rsidR="00522D3C" w:rsidRPr="00B916EC">
        <w:t>-</w:t>
      </w:r>
      <w:r w:rsidRPr="00B916EC">
        <w:t>1</w:t>
      </w:r>
      <w:r w:rsidR="00BD6C3E" w:rsidRPr="00B916EC">
        <w:t xml:space="preserve">: </w:t>
      </w:r>
      <w:r w:rsidR="00522D3C" w:rsidRPr="00B916EC">
        <w:t xml:space="preserve">Set of resource blocks and slot symbols of </w:t>
      </w:r>
      <w:r w:rsidR="00C76664">
        <w:t>CORESET</w:t>
      </w:r>
      <w:r w:rsidR="00522D3C" w:rsidRPr="00B916EC">
        <w:t xml:space="preserve"> for Type0-PDCCH search space</w:t>
      </w:r>
      <w:r w:rsidR="00CB0C9E">
        <w:t xml:space="preserve"> set</w:t>
      </w:r>
      <w:r w:rsidR="00522D3C" w:rsidRPr="00B916EC">
        <w:t xml:space="preserve"> when {SS/PBCH block, PDCCH} </w:t>
      </w:r>
      <w:r w:rsidR="00143099">
        <w:t>SCS</w:t>
      </w:r>
      <w:r w:rsidR="00522D3C" w:rsidRPr="00B916EC">
        <w:t xml:space="preserve"> is</w:t>
      </w:r>
      <w:r w:rsidRPr="00B916EC">
        <w:t xml:space="preserve"> {15, 15}</w:t>
      </w:r>
      <w:r w:rsidR="00522D3C" w:rsidRPr="00B916EC">
        <w:t xml:space="preserve"> </w:t>
      </w:r>
      <w:r w:rsidRPr="00B916EC">
        <w:t>kHz</w:t>
      </w:r>
      <w:r w:rsidR="009F21F0" w:rsidRPr="009F21F0">
        <w:rPr>
          <w:rFonts w:cs="Arial" w:hint="eastAsia"/>
          <w:lang w:val="en-US" w:eastAsia="zh-CN"/>
        </w:rPr>
        <w:t xml:space="preserve"> </w:t>
      </w:r>
      <w:r w:rsidR="009F21F0" w:rsidRPr="00F548CF">
        <w:rPr>
          <w:rFonts w:cs="Arial" w:hint="eastAsia"/>
          <w:lang w:val="en-US" w:eastAsia="zh-CN"/>
        </w:rPr>
        <w:t>for frequency bands</w:t>
      </w:r>
      <w:r w:rsidR="000646B8" w:rsidRPr="0009732E">
        <w:rPr>
          <w:rFonts w:cs="Arial"/>
        </w:rPr>
        <w:t xml:space="preserve"> with minimum channel bandwidth 5 MHz</w:t>
      </w:r>
      <w:r w:rsidR="009F21F0">
        <w:rPr>
          <w:rFonts w:cs="Arial"/>
        </w:rPr>
        <w:t xml:space="preserve">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5F4734" w:rsidRPr="00B916EC" w14:paraId="0EB03AFE" w14:textId="77777777" w:rsidTr="00B73508">
        <w:trPr>
          <w:cantSplit/>
        </w:trPr>
        <w:tc>
          <w:tcPr>
            <w:tcW w:w="803" w:type="dxa"/>
            <w:tcBorders>
              <w:bottom w:val="double" w:sz="4" w:space="0" w:color="auto"/>
              <w:right w:val="double" w:sz="4" w:space="0" w:color="auto"/>
            </w:tcBorders>
            <w:shd w:val="clear" w:color="auto" w:fill="E0E0E0"/>
            <w:vAlign w:val="center"/>
          </w:tcPr>
          <w:p w14:paraId="2BA9DCA0" w14:textId="77777777" w:rsidR="005F4734" w:rsidRPr="00B916EC" w:rsidRDefault="005F4734" w:rsidP="0060031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2E81B34D" w14:textId="77777777" w:rsidR="005F4734" w:rsidRPr="00B916EC" w:rsidRDefault="005F4734" w:rsidP="0060031D">
            <w:pPr>
              <w:pStyle w:val="TAH"/>
              <w:rPr>
                <w:bCs/>
                <w:lang w:val="en-US"/>
              </w:rPr>
            </w:pPr>
            <w:r w:rsidRPr="00B916EC">
              <w:rPr>
                <w:rFonts w:cs="Arial"/>
                <w:kern w:val="24"/>
              </w:rPr>
              <w:t xml:space="preserve">SS/PBCH block and </w:t>
            </w:r>
            <w:r w:rsidR="00C76664">
              <w:rPr>
                <w:rFonts w:cs="Arial"/>
                <w:kern w:val="24"/>
              </w:rPr>
              <w:t>CORESET</w:t>
            </w:r>
            <w:r w:rsidR="007462B9" w:rsidRPr="00B916EC">
              <w:rPr>
                <w:rFonts w:cs="Arial"/>
                <w:kern w:val="24"/>
              </w:rPr>
              <w:t xml:space="preserve"> multiplexing pattern</w:t>
            </w:r>
            <w:r w:rsidRPr="00B916EC">
              <w:rPr>
                <w:rFonts w:cs="Arial"/>
                <w:kern w:val="24"/>
              </w:rPr>
              <w:t xml:space="preserve"> </w:t>
            </w:r>
          </w:p>
        </w:tc>
        <w:tc>
          <w:tcPr>
            <w:tcW w:w="1587" w:type="dxa"/>
            <w:tcBorders>
              <w:bottom w:val="double" w:sz="4" w:space="0" w:color="auto"/>
            </w:tcBorders>
            <w:shd w:val="clear" w:color="auto" w:fill="E0E0E0"/>
            <w:vAlign w:val="center"/>
          </w:tcPr>
          <w:p w14:paraId="40C86E42" w14:textId="77777777" w:rsidR="005F4734" w:rsidRPr="00B916EC" w:rsidRDefault="005F4734" w:rsidP="0060031D">
            <w:pPr>
              <w:pStyle w:val="TAH"/>
              <w:rPr>
                <w:bCs/>
                <w:lang w:val="en-US"/>
              </w:rPr>
            </w:pPr>
            <w:r w:rsidRPr="00B916EC">
              <w:rPr>
                <w:rFonts w:cs="Arial"/>
                <w:kern w:val="24"/>
              </w:rPr>
              <w:t xml:space="preserve">Number of RBs </w:t>
            </w:r>
            <w:r w:rsidR="00000000">
              <w:rPr>
                <w:position w:val="-10"/>
              </w:rPr>
              <w:pict w14:anchorId="49C36BE2">
                <v:shape id="_x0000_i2421" type="#_x0000_t75" style="width:43.95pt;height:14.05pt">
                  <v:imagedata r:id="rId910" o:title=""/>
                </v:shape>
              </w:pict>
            </w:r>
          </w:p>
        </w:tc>
        <w:tc>
          <w:tcPr>
            <w:tcW w:w="1958" w:type="dxa"/>
            <w:tcBorders>
              <w:bottom w:val="double" w:sz="4" w:space="0" w:color="auto"/>
            </w:tcBorders>
            <w:shd w:val="clear" w:color="auto" w:fill="E0E0E0"/>
            <w:vAlign w:val="center"/>
          </w:tcPr>
          <w:p w14:paraId="643AB949" w14:textId="77777777" w:rsidR="005F4734" w:rsidRPr="00B916EC" w:rsidRDefault="005F4734" w:rsidP="0060031D">
            <w:pPr>
              <w:pStyle w:val="TAH"/>
              <w:rPr>
                <w:bCs/>
                <w:lang w:val="en-US"/>
              </w:rPr>
            </w:pPr>
            <w:r w:rsidRPr="00B916EC">
              <w:rPr>
                <w:rFonts w:cs="Arial"/>
                <w:kern w:val="24"/>
              </w:rPr>
              <w:t>Number of Symbols</w:t>
            </w:r>
            <w:r w:rsidR="00673A22" w:rsidRPr="00B916EC">
              <w:rPr>
                <w:rFonts w:cs="Arial"/>
                <w:kern w:val="24"/>
              </w:rPr>
              <w:t xml:space="preserve"> </w:t>
            </w:r>
            <w:r w:rsidR="00000000">
              <w:rPr>
                <w:position w:val="-12"/>
              </w:rPr>
              <w:pict w14:anchorId="690E8D59">
                <v:shape id="_x0000_i2422" type="#_x0000_t75" style="width:36.45pt;height:21.5pt">
                  <v:imagedata r:id="rId911" o:title=""/>
                </v:shape>
              </w:pict>
            </w:r>
            <w:r w:rsidRPr="00B916EC">
              <w:rPr>
                <w:rFonts w:cs="Arial"/>
                <w:kern w:val="24"/>
              </w:rPr>
              <w:t xml:space="preserve"> </w:t>
            </w:r>
          </w:p>
        </w:tc>
        <w:tc>
          <w:tcPr>
            <w:tcW w:w="1411" w:type="dxa"/>
            <w:tcBorders>
              <w:bottom w:val="double" w:sz="4" w:space="0" w:color="auto"/>
            </w:tcBorders>
            <w:shd w:val="clear" w:color="auto" w:fill="E0E0E0"/>
            <w:vAlign w:val="center"/>
          </w:tcPr>
          <w:p w14:paraId="3BE30128" w14:textId="77777777" w:rsidR="005F4734" w:rsidRPr="00B916EC" w:rsidRDefault="005F4734" w:rsidP="0060031D">
            <w:pPr>
              <w:pStyle w:val="TAH"/>
              <w:rPr>
                <w:bCs/>
                <w:lang w:val="en-US"/>
              </w:rPr>
            </w:pPr>
            <w:r w:rsidRPr="00B916EC">
              <w:rPr>
                <w:rFonts w:cs="Arial"/>
                <w:kern w:val="24"/>
              </w:rPr>
              <w:t xml:space="preserve">Offset (RBs) </w:t>
            </w:r>
          </w:p>
        </w:tc>
      </w:tr>
      <w:tr w:rsidR="005F4734" w:rsidRPr="00B916EC" w14:paraId="321B2400" w14:textId="77777777" w:rsidTr="00B73508">
        <w:trPr>
          <w:cantSplit/>
        </w:trPr>
        <w:tc>
          <w:tcPr>
            <w:tcW w:w="803" w:type="dxa"/>
            <w:tcBorders>
              <w:top w:val="double" w:sz="4" w:space="0" w:color="auto"/>
              <w:right w:val="double" w:sz="4" w:space="0" w:color="auto"/>
            </w:tcBorders>
            <w:shd w:val="clear" w:color="auto" w:fill="auto"/>
            <w:vAlign w:val="center"/>
          </w:tcPr>
          <w:p w14:paraId="19D3E57D" w14:textId="77777777" w:rsidR="005F4734" w:rsidRPr="00B916EC" w:rsidRDefault="005F4734"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71179D43" w14:textId="77777777" w:rsidR="005F4734" w:rsidRPr="00B916EC" w:rsidRDefault="005F4734" w:rsidP="0060031D">
            <w:pPr>
              <w:pStyle w:val="TAC"/>
              <w:rPr>
                <w:lang w:val="en-US"/>
              </w:rPr>
            </w:pPr>
            <w:r w:rsidRPr="00B916EC">
              <w:rPr>
                <w:rFonts w:cs="Arial"/>
                <w:kern w:val="24"/>
                <w:szCs w:val="18"/>
              </w:rPr>
              <w:t xml:space="preserve">1 </w:t>
            </w:r>
          </w:p>
        </w:tc>
        <w:tc>
          <w:tcPr>
            <w:tcW w:w="1587" w:type="dxa"/>
            <w:tcBorders>
              <w:top w:val="double" w:sz="4" w:space="0" w:color="auto"/>
            </w:tcBorders>
            <w:vAlign w:val="center"/>
          </w:tcPr>
          <w:p w14:paraId="31F8FDAA" w14:textId="77777777" w:rsidR="005F4734" w:rsidRPr="00B916EC" w:rsidRDefault="005F4734" w:rsidP="0060031D">
            <w:pPr>
              <w:pStyle w:val="TAC"/>
              <w:rPr>
                <w:lang w:val="en-US"/>
              </w:rPr>
            </w:pPr>
            <w:r w:rsidRPr="00B916EC">
              <w:rPr>
                <w:rFonts w:cs="Arial"/>
                <w:kern w:val="24"/>
                <w:szCs w:val="18"/>
              </w:rPr>
              <w:t xml:space="preserve">24 </w:t>
            </w:r>
          </w:p>
        </w:tc>
        <w:tc>
          <w:tcPr>
            <w:tcW w:w="1958" w:type="dxa"/>
            <w:tcBorders>
              <w:top w:val="double" w:sz="4" w:space="0" w:color="auto"/>
            </w:tcBorders>
            <w:vAlign w:val="center"/>
          </w:tcPr>
          <w:p w14:paraId="38283302" w14:textId="77777777" w:rsidR="005F4734" w:rsidRPr="00B916EC" w:rsidRDefault="005F4734" w:rsidP="0060031D">
            <w:pPr>
              <w:pStyle w:val="TAC"/>
              <w:rPr>
                <w:lang w:val="en-US"/>
              </w:rPr>
            </w:pPr>
            <w:r w:rsidRPr="00B916EC">
              <w:rPr>
                <w:rFonts w:cs="Arial"/>
                <w:kern w:val="24"/>
                <w:szCs w:val="18"/>
              </w:rPr>
              <w:t xml:space="preserve">2 </w:t>
            </w:r>
          </w:p>
        </w:tc>
        <w:tc>
          <w:tcPr>
            <w:tcW w:w="1411" w:type="dxa"/>
            <w:tcBorders>
              <w:top w:val="double" w:sz="4" w:space="0" w:color="auto"/>
            </w:tcBorders>
            <w:vAlign w:val="center"/>
          </w:tcPr>
          <w:p w14:paraId="79399BCE" w14:textId="77777777" w:rsidR="005F4734" w:rsidRPr="00B916EC" w:rsidRDefault="005F4734" w:rsidP="0060031D">
            <w:pPr>
              <w:pStyle w:val="TAC"/>
              <w:rPr>
                <w:lang w:val="en-US"/>
              </w:rPr>
            </w:pPr>
            <w:r w:rsidRPr="00B916EC">
              <w:rPr>
                <w:rFonts w:cs="Arial"/>
                <w:kern w:val="24"/>
                <w:szCs w:val="18"/>
              </w:rPr>
              <w:t xml:space="preserve">0 </w:t>
            </w:r>
          </w:p>
        </w:tc>
      </w:tr>
      <w:tr w:rsidR="005F4734" w:rsidRPr="00B916EC" w14:paraId="649E556E" w14:textId="77777777" w:rsidTr="00B73508">
        <w:trPr>
          <w:cantSplit/>
        </w:trPr>
        <w:tc>
          <w:tcPr>
            <w:tcW w:w="803" w:type="dxa"/>
            <w:tcBorders>
              <w:right w:val="double" w:sz="4" w:space="0" w:color="auto"/>
            </w:tcBorders>
            <w:shd w:val="clear" w:color="auto" w:fill="auto"/>
            <w:vAlign w:val="center"/>
          </w:tcPr>
          <w:p w14:paraId="5640D8B5" w14:textId="77777777" w:rsidR="005F4734" w:rsidRPr="00B916EC" w:rsidRDefault="005F4734" w:rsidP="0060031D">
            <w:pPr>
              <w:pStyle w:val="TAC"/>
              <w:rPr>
                <w:lang w:val="en-US"/>
              </w:rPr>
            </w:pPr>
            <w:r w:rsidRPr="00B916EC">
              <w:rPr>
                <w:lang w:val="en-US"/>
              </w:rPr>
              <w:t>1</w:t>
            </w:r>
          </w:p>
        </w:tc>
        <w:tc>
          <w:tcPr>
            <w:tcW w:w="3584" w:type="dxa"/>
            <w:tcBorders>
              <w:left w:val="double" w:sz="4" w:space="0" w:color="auto"/>
            </w:tcBorders>
            <w:vAlign w:val="center"/>
          </w:tcPr>
          <w:p w14:paraId="10C68740" w14:textId="77777777" w:rsidR="005F4734" w:rsidRPr="00B916EC" w:rsidRDefault="005F4734" w:rsidP="0060031D">
            <w:pPr>
              <w:pStyle w:val="TAC"/>
              <w:rPr>
                <w:lang w:val="en-US"/>
              </w:rPr>
            </w:pPr>
            <w:r w:rsidRPr="00B916EC">
              <w:rPr>
                <w:rFonts w:cs="Arial"/>
                <w:kern w:val="24"/>
                <w:szCs w:val="18"/>
              </w:rPr>
              <w:t xml:space="preserve">1 </w:t>
            </w:r>
          </w:p>
        </w:tc>
        <w:tc>
          <w:tcPr>
            <w:tcW w:w="1587" w:type="dxa"/>
            <w:vAlign w:val="center"/>
          </w:tcPr>
          <w:p w14:paraId="2B3F6084" w14:textId="77777777" w:rsidR="005F4734" w:rsidRPr="00B916EC" w:rsidRDefault="005F4734" w:rsidP="0060031D">
            <w:pPr>
              <w:pStyle w:val="TAC"/>
              <w:rPr>
                <w:lang w:val="en-US"/>
              </w:rPr>
            </w:pPr>
            <w:r w:rsidRPr="00B916EC">
              <w:rPr>
                <w:rFonts w:cs="Arial"/>
                <w:kern w:val="24"/>
                <w:szCs w:val="18"/>
              </w:rPr>
              <w:t xml:space="preserve">24 </w:t>
            </w:r>
          </w:p>
        </w:tc>
        <w:tc>
          <w:tcPr>
            <w:tcW w:w="1958" w:type="dxa"/>
            <w:vAlign w:val="center"/>
          </w:tcPr>
          <w:p w14:paraId="39667F9F" w14:textId="77777777" w:rsidR="005F4734" w:rsidRPr="00B916EC" w:rsidRDefault="005F4734" w:rsidP="0060031D">
            <w:pPr>
              <w:pStyle w:val="TAC"/>
              <w:rPr>
                <w:lang w:val="en-US"/>
              </w:rPr>
            </w:pPr>
            <w:r w:rsidRPr="00B916EC">
              <w:rPr>
                <w:rFonts w:cs="Arial"/>
                <w:kern w:val="24"/>
                <w:szCs w:val="18"/>
              </w:rPr>
              <w:t xml:space="preserve">2 </w:t>
            </w:r>
          </w:p>
        </w:tc>
        <w:tc>
          <w:tcPr>
            <w:tcW w:w="1411" w:type="dxa"/>
            <w:vAlign w:val="center"/>
          </w:tcPr>
          <w:p w14:paraId="2C3ABE2B" w14:textId="77777777" w:rsidR="005F4734" w:rsidRPr="00B916EC" w:rsidRDefault="005F4734" w:rsidP="0060031D">
            <w:pPr>
              <w:pStyle w:val="TAC"/>
              <w:rPr>
                <w:lang w:val="en-US"/>
              </w:rPr>
            </w:pPr>
            <w:r w:rsidRPr="00B916EC">
              <w:rPr>
                <w:rFonts w:cs="Arial"/>
                <w:kern w:val="24"/>
                <w:szCs w:val="18"/>
              </w:rPr>
              <w:t xml:space="preserve">2 </w:t>
            </w:r>
          </w:p>
        </w:tc>
      </w:tr>
      <w:tr w:rsidR="005F4734" w:rsidRPr="00B916EC" w14:paraId="7712A4F4" w14:textId="77777777" w:rsidTr="00B73508">
        <w:trPr>
          <w:cantSplit/>
        </w:trPr>
        <w:tc>
          <w:tcPr>
            <w:tcW w:w="803" w:type="dxa"/>
            <w:tcBorders>
              <w:right w:val="double" w:sz="4" w:space="0" w:color="auto"/>
            </w:tcBorders>
            <w:shd w:val="clear" w:color="auto" w:fill="auto"/>
            <w:vAlign w:val="center"/>
          </w:tcPr>
          <w:p w14:paraId="294046B0" w14:textId="77777777" w:rsidR="005F4734" w:rsidRPr="00B916EC" w:rsidRDefault="005F4734" w:rsidP="0060031D">
            <w:pPr>
              <w:pStyle w:val="TAC"/>
            </w:pPr>
            <w:r w:rsidRPr="00B916EC">
              <w:t>2</w:t>
            </w:r>
          </w:p>
        </w:tc>
        <w:tc>
          <w:tcPr>
            <w:tcW w:w="3584" w:type="dxa"/>
            <w:tcBorders>
              <w:left w:val="double" w:sz="4" w:space="0" w:color="auto"/>
            </w:tcBorders>
            <w:vAlign w:val="center"/>
          </w:tcPr>
          <w:p w14:paraId="21E48CBB"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57F79DA6"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5167E097"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191FE14A" w14:textId="77777777" w:rsidR="005F4734" w:rsidRPr="00B916EC" w:rsidRDefault="005F4734" w:rsidP="0060031D">
            <w:pPr>
              <w:pStyle w:val="TAC"/>
            </w:pPr>
            <w:r w:rsidRPr="00B916EC">
              <w:rPr>
                <w:rFonts w:cs="Arial"/>
                <w:kern w:val="24"/>
                <w:szCs w:val="18"/>
              </w:rPr>
              <w:t xml:space="preserve">4 </w:t>
            </w:r>
          </w:p>
        </w:tc>
      </w:tr>
      <w:tr w:rsidR="005F4734" w:rsidRPr="00B916EC" w14:paraId="6D0E549B" w14:textId="77777777" w:rsidTr="00B73508">
        <w:trPr>
          <w:cantSplit/>
        </w:trPr>
        <w:tc>
          <w:tcPr>
            <w:tcW w:w="803" w:type="dxa"/>
            <w:tcBorders>
              <w:right w:val="double" w:sz="4" w:space="0" w:color="auto"/>
            </w:tcBorders>
            <w:shd w:val="clear" w:color="auto" w:fill="auto"/>
            <w:vAlign w:val="center"/>
          </w:tcPr>
          <w:p w14:paraId="214F1303" w14:textId="77777777" w:rsidR="005F4734" w:rsidRPr="00B916EC" w:rsidRDefault="005F4734" w:rsidP="0060031D">
            <w:pPr>
              <w:pStyle w:val="TAC"/>
            </w:pPr>
            <w:r w:rsidRPr="00B916EC">
              <w:t>3</w:t>
            </w:r>
          </w:p>
        </w:tc>
        <w:tc>
          <w:tcPr>
            <w:tcW w:w="3584" w:type="dxa"/>
            <w:tcBorders>
              <w:left w:val="double" w:sz="4" w:space="0" w:color="auto"/>
            </w:tcBorders>
            <w:vAlign w:val="center"/>
          </w:tcPr>
          <w:p w14:paraId="719922FE"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1AE0605D"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2CDD8D74"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4A88616C" w14:textId="77777777" w:rsidR="005F4734" w:rsidRPr="00B916EC" w:rsidRDefault="005F4734" w:rsidP="0060031D">
            <w:pPr>
              <w:pStyle w:val="TAC"/>
            </w:pPr>
            <w:r w:rsidRPr="00B916EC">
              <w:rPr>
                <w:rFonts w:cs="Arial"/>
                <w:kern w:val="24"/>
                <w:szCs w:val="18"/>
              </w:rPr>
              <w:t xml:space="preserve">0 </w:t>
            </w:r>
          </w:p>
        </w:tc>
      </w:tr>
      <w:tr w:rsidR="005F4734" w:rsidRPr="00B916EC" w14:paraId="3CBFEE11" w14:textId="77777777" w:rsidTr="00B73508">
        <w:trPr>
          <w:cantSplit/>
        </w:trPr>
        <w:tc>
          <w:tcPr>
            <w:tcW w:w="803" w:type="dxa"/>
            <w:tcBorders>
              <w:right w:val="double" w:sz="4" w:space="0" w:color="auto"/>
            </w:tcBorders>
            <w:shd w:val="clear" w:color="auto" w:fill="auto"/>
            <w:vAlign w:val="center"/>
          </w:tcPr>
          <w:p w14:paraId="59D0BF7C" w14:textId="77777777" w:rsidR="005F4734" w:rsidRPr="00B916EC" w:rsidRDefault="005F4734" w:rsidP="0060031D">
            <w:pPr>
              <w:pStyle w:val="TAC"/>
            </w:pPr>
            <w:r w:rsidRPr="00B916EC">
              <w:t>4</w:t>
            </w:r>
          </w:p>
        </w:tc>
        <w:tc>
          <w:tcPr>
            <w:tcW w:w="3584" w:type="dxa"/>
            <w:tcBorders>
              <w:left w:val="double" w:sz="4" w:space="0" w:color="auto"/>
            </w:tcBorders>
            <w:vAlign w:val="center"/>
          </w:tcPr>
          <w:p w14:paraId="384ED795"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43B1394F"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00F05ECD"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20717C72" w14:textId="77777777" w:rsidR="005F4734" w:rsidRPr="00B916EC" w:rsidRDefault="005F4734" w:rsidP="0060031D">
            <w:pPr>
              <w:pStyle w:val="TAC"/>
            </w:pPr>
            <w:r w:rsidRPr="00B916EC">
              <w:rPr>
                <w:rFonts w:cs="Arial"/>
                <w:kern w:val="24"/>
                <w:szCs w:val="18"/>
              </w:rPr>
              <w:t xml:space="preserve">2 </w:t>
            </w:r>
          </w:p>
        </w:tc>
      </w:tr>
      <w:tr w:rsidR="005F4734" w:rsidRPr="00B916EC" w14:paraId="333EB89B" w14:textId="77777777" w:rsidTr="00B73508">
        <w:trPr>
          <w:cantSplit/>
        </w:trPr>
        <w:tc>
          <w:tcPr>
            <w:tcW w:w="803" w:type="dxa"/>
            <w:tcBorders>
              <w:right w:val="double" w:sz="4" w:space="0" w:color="auto"/>
            </w:tcBorders>
            <w:shd w:val="clear" w:color="auto" w:fill="auto"/>
            <w:vAlign w:val="center"/>
          </w:tcPr>
          <w:p w14:paraId="2A1CE08D" w14:textId="77777777" w:rsidR="005F4734" w:rsidRPr="00B916EC" w:rsidRDefault="005F4734" w:rsidP="0060031D">
            <w:pPr>
              <w:pStyle w:val="TAC"/>
            </w:pPr>
            <w:r w:rsidRPr="00B916EC">
              <w:t>5</w:t>
            </w:r>
          </w:p>
        </w:tc>
        <w:tc>
          <w:tcPr>
            <w:tcW w:w="3584" w:type="dxa"/>
            <w:tcBorders>
              <w:left w:val="double" w:sz="4" w:space="0" w:color="auto"/>
            </w:tcBorders>
            <w:vAlign w:val="center"/>
          </w:tcPr>
          <w:p w14:paraId="30DF3F44"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F8AD676"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0C526701"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504647D6" w14:textId="77777777" w:rsidR="005F4734" w:rsidRPr="00B916EC" w:rsidRDefault="005F4734" w:rsidP="0060031D">
            <w:pPr>
              <w:pStyle w:val="TAC"/>
            </w:pPr>
            <w:r w:rsidRPr="00B916EC">
              <w:rPr>
                <w:rFonts w:cs="Arial"/>
                <w:kern w:val="24"/>
                <w:szCs w:val="18"/>
              </w:rPr>
              <w:t xml:space="preserve">4 </w:t>
            </w:r>
          </w:p>
        </w:tc>
      </w:tr>
      <w:tr w:rsidR="005F4734" w:rsidRPr="00B916EC" w14:paraId="33E5310B" w14:textId="77777777" w:rsidTr="00B73508">
        <w:trPr>
          <w:cantSplit/>
        </w:trPr>
        <w:tc>
          <w:tcPr>
            <w:tcW w:w="803" w:type="dxa"/>
            <w:tcBorders>
              <w:right w:val="double" w:sz="4" w:space="0" w:color="auto"/>
            </w:tcBorders>
            <w:shd w:val="clear" w:color="auto" w:fill="auto"/>
            <w:vAlign w:val="center"/>
          </w:tcPr>
          <w:p w14:paraId="083CE050" w14:textId="77777777" w:rsidR="005F4734" w:rsidRPr="00B916EC" w:rsidRDefault="005F4734" w:rsidP="0060031D">
            <w:pPr>
              <w:pStyle w:val="TAC"/>
            </w:pPr>
            <w:r w:rsidRPr="00B916EC">
              <w:t>6</w:t>
            </w:r>
          </w:p>
        </w:tc>
        <w:tc>
          <w:tcPr>
            <w:tcW w:w="3584" w:type="dxa"/>
            <w:tcBorders>
              <w:left w:val="double" w:sz="4" w:space="0" w:color="auto"/>
            </w:tcBorders>
            <w:vAlign w:val="center"/>
          </w:tcPr>
          <w:p w14:paraId="227613EA"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26E6A9F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7A14084D"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6D8F776B" w14:textId="77777777" w:rsidR="005F4734" w:rsidRPr="00B916EC" w:rsidRDefault="005F4734" w:rsidP="0060031D">
            <w:pPr>
              <w:pStyle w:val="TAC"/>
            </w:pPr>
            <w:r w:rsidRPr="00B916EC">
              <w:rPr>
                <w:rFonts w:cs="Arial"/>
                <w:kern w:val="24"/>
                <w:szCs w:val="18"/>
              </w:rPr>
              <w:t xml:space="preserve">12 </w:t>
            </w:r>
          </w:p>
        </w:tc>
      </w:tr>
      <w:tr w:rsidR="005F4734" w:rsidRPr="00B916EC" w14:paraId="3034B9C7" w14:textId="77777777" w:rsidTr="00B73508">
        <w:trPr>
          <w:cantSplit/>
        </w:trPr>
        <w:tc>
          <w:tcPr>
            <w:tcW w:w="803" w:type="dxa"/>
            <w:tcBorders>
              <w:right w:val="double" w:sz="4" w:space="0" w:color="auto"/>
            </w:tcBorders>
            <w:shd w:val="clear" w:color="auto" w:fill="auto"/>
            <w:vAlign w:val="center"/>
          </w:tcPr>
          <w:p w14:paraId="7A973F7F" w14:textId="77777777" w:rsidR="005F4734" w:rsidRPr="00B916EC" w:rsidRDefault="005F4734" w:rsidP="0060031D">
            <w:pPr>
              <w:pStyle w:val="TAC"/>
            </w:pPr>
            <w:r w:rsidRPr="00B916EC">
              <w:t>7</w:t>
            </w:r>
          </w:p>
        </w:tc>
        <w:tc>
          <w:tcPr>
            <w:tcW w:w="3584" w:type="dxa"/>
            <w:tcBorders>
              <w:left w:val="double" w:sz="4" w:space="0" w:color="auto"/>
            </w:tcBorders>
            <w:vAlign w:val="center"/>
          </w:tcPr>
          <w:p w14:paraId="176BD670"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1F0E3E5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007B27B1"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0FAE63BB" w14:textId="77777777" w:rsidR="005F4734" w:rsidRPr="00B916EC" w:rsidRDefault="005F4734" w:rsidP="0060031D">
            <w:pPr>
              <w:pStyle w:val="TAC"/>
            </w:pPr>
            <w:r w:rsidRPr="00B916EC">
              <w:rPr>
                <w:rFonts w:cs="Arial"/>
                <w:kern w:val="24"/>
                <w:szCs w:val="18"/>
              </w:rPr>
              <w:t xml:space="preserve">16 </w:t>
            </w:r>
          </w:p>
        </w:tc>
      </w:tr>
      <w:tr w:rsidR="005F4734" w:rsidRPr="00B916EC" w14:paraId="46F96BCA" w14:textId="77777777" w:rsidTr="00B73508">
        <w:trPr>
          <w:cantSplit/>
        </w:trPr>
        <w:tc>
          <w:tcPr>
            <w:tcW w:w="803" w:type="dxa"/>
            <w:tcBorders>
              <w:right w:val="double" w:sz="4" w:space="0" w:color="auto"/>
            </w:tcBorders>
            <w:shd w:val="clear" w:color="auto" w:fill="auto"/>
            <w:vAlign w:val="center"/>
          </w:tcPr>
          <w:p w14:paraId="71C7D926" w14:textId="77777777" w:rsidR="005F4734" w:rsidRPr="00B916EC" w:rsidRDefault="005F4734" w:rsidP="0060031D">
            <w:pPr>
              <w:pStyle w:val="TAC"/>
            </w:pPr>
            <w:r w:rsidRPr="00B916EC">
              <w:t>8</w:t>
            </w:r>
          </w:p>
        </w:tc>
        <w:tc>
          <w:tcPr>
            <w:tcW w:w="3584" w:type="dxa"/>
            <w:tcBorders>
              <w:left w:val="double" w:sz="4" w:space="0" w:color="auto"/>
            </w:tcBorders>
            <w:vAlign w:val="center"/>
          </w:tcPr>
          <w:p w14:paraId="1AE284CD"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F0D5D3F"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3EBF439B"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4A9165C1" w14:textId="77777777" w:rsidR="005F4734" w:rsidRPr="00B916EC" w:rsidRDefault="005F4734" w:rsidP="0060031D">
            <w:pPr>
              <w:pStyle w:val="TAC"/>
            </w:pPr>
            <w:r w:rsidRPr="00B916EC">
              <w:rPr>
                <w:rFonts w:cs="Arial"/>
                <w:kern w:val="24"/>
                <w:szCs w:val="18"/>
              </w:rPr>
              <w:t xml:space="preserve">12 </w:t>
            </w:r>
          </w:p>
        </w:tc>
      </w:tr>
      <w:tr w:rsidR="005F4734" w:rsidRPr="00B916EC" w14:paraId="64860F0F" w14:textId="77777777" w:rsidTr="00B73508">
        <w:trPr>
          <w:cantSplit/>
        </w:trPr>
        <w:tc>
          <w:tcPr>
            <w:tcW w:w="803" w:type="dxa"/>
            <w:tcBorders>
              <w:right w:val="double" w:sz="4" w:space="0" w:color="auto"/>
            </w:tcBorders>
            <w:shd w:val="clear" w:color="auto" w:fill="auto"/>
            <w:vAlign w:val="center"/>
          </w:tcPr>
          <w:p w14:paraId="69A8F394" w14:textId="77777777" w:rsidR="005F4734" w:rsidRPr="00B916EC" w:rsidRDefault="005F4734" w:rsidP="0060031D">
            <w:pPr>
              <w:pStyle w:val="TAC"/>
            </w:pPr>
            <w:r w:rsidRPr="00B916EC">
              <w:t>9</w:t>
            </w:r>
          </w:p>
        </w:tc>
        <w:tc>
          <w:tcPr>
            <w:tcW w:w="3584" w:type="dxa"/>
            <w:tcBorders>
              <w:left w:val="double" w:sz="4" w:space="0" w:color="auto"/>
            </w:tcBorders>
            <w:vAlign w:val="center"/>
          </w:tcPr>
          <w:p w14:paraId="119574BF"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2DAC8028"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4DBD3DEC"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6FFD53D5" w14:textId="77777777" w:rsidR="005F4734" w:rsidRPr="00B916EC" w:rsidRDefault="005F4734" w:rsidP="0060031D">
            <w:pPr>
              <w:pStyle w:val="TAC"/>
            </w:pPr>
            <w:r w:rsidRPr="00B916EC">
              <w:rPr>
                <w:rFonts w:cs="Arial"/>
                <w:kern w:val="24"/>
                <w:szCs w:val="18"/>
              </w:rPr>
              <w:t xml:space="preserve">16 </w:t>
            </w:r>
          </w:p>
        </w:tc>
      </w:tr>
      <w:tr w:rsidR="005F4734" w:rsidRPr="00B916EC" w14:paraId="369DA18A" w14:textId="77777777" w:rsidTr="00B73508">
        <w:trPr>
          <w:cantSplit/>
        </w:trPr>
        <w:tc>
          <w:tcPr>
            <w:tcW w:w="803" w:type="dxa"/>
            <w:tcBorders>
              <w:right w:val="double" w:sz="4" w:space="0" w:color="auto"/>
            </w:tcBorders>
            <w:shd w:val="clear" w:color="auto" w:fill="auto"/>
            <w:vAlign w:val="center"/>
          </w:tcPr>
          <w:p w14:paraId="05FC95E2" w14:textId="77777777" w:rsidR="005F4734" w:rsidRPr="00B916EC" w:rsidRDefault="005F4734" w:rsidP="0060031D">
            <w:pPr>
              <w:pStyle w:val="TAC"/>
            </w:pPr>
            <w:r w:rsidRPr="00B916EC">
              <w:t>10</w:t>
            </w:r>
          </w:p>
        </w:tc>
        <w:tc>
          <w:tcPr>
            <w:tcW w:w="3584" w:type="dxa"/>
            <w:tcBorders>
              <w:left w:val="double" w:sz="4" w:space="0" w:color="auto"/>
            </w:tcBorders>
            <w:vAlign w:val="center"/>
          </w:tcPr>
          <w:p w14:paraId="460EB400"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3D1C46FB"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00DBE301"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0EA04C59" w14:textId="77777777" w:rsidR="005F4734" w:rsidRPr="00B916EC" w:rsidRDefault="005F4734" w:rsidP="0060031D">
            <w:pPr>
              <w:pStyle w:val="TAC"/>
            </w:pPr>
            <w:r w:rsidRPr="00B916EC">
              <w:rPr>
                <w:rFonts w:cs="Arial"/>
                <w:kern w:val="24"/>
                <w:szCs w:val="18"/>
              </w:rPr>
              <w:t xml:space="preserve">12 </w:t>
            </w:r>
          </w:p>
        </w:tc>
      </w:tr>
      <w:tr w:rsidR="005F4734" w:rsidRPr="00B916EC" w14:paraId="357E2A7B" w14:textId="77777777" w:rsidTr="00B73508">
        <w:trPr>
          <w:cantSplit/>
        </w:trPr>
        <w:tc>
          <w:tcPr>
            <w:tcW w:w="803" w:type="dxa"/>
            <w:tcBorders>
              <w:right w:val="double" w:sz="4" w:space="0" w:color="auto"/>
            </w:tcBorders>
            <w:shd w:val="clear" w:color="auto" w:fill="auto"/>
            <w:vAlign w:val="center"/>
          </w:tcPr>
          <w:p w14:paraId="584AFABE" w14:textId="77777777" w:rsidR="005F4734" w:rsidRPr="00B916EC" w:rsidRDefault="005F4734" w:rsidP="0060031D">
            <w:pPr>
              <w:pStyle w:val="TAC"/>
            </w:pPr>
            <w:r w:rsidRPr="00B916EC">
              <w:t>11</w:t>
            </w:r>
          </w:p>
        </w:tc>
        <w:tc>
          <w:tcPr>
            <w:tcW w:w="3584" w:type="dxa"/>
            <w:tcBorders>
              <w:left w:val="double" w:sz="4" w:space="0" w:color="auto"/>
            </w:tcBorders>
            <w:vAlign w:val="center"/>
          </w:tcPr>
          <w:p w14:paraId="4F8237D2"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51A4433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25B44DBC"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1116DF38" w14:textId="77777777" w:rsidR="005F4734" w:rsidRPr="00B916EC" w:rsidRDefault="005F4734" w:rsidP="0060031D">
            <w:pPr>
              <w:pStyle w:val="TAC"/>
            </w:pPr>
            <w:r w:rsidRPr="00B916EC">
              <w:rPr>
                <w:rFonts w:cs="Arial"/>
                <w:kern w:val="24"/>
                <w:szCs w:val="18"/>
              </w:rPr>
              <w:t xml:space="preserve">16 </w:t>
            </w:r>
          </w:p>
        </w:tc>
      </w:tr>
      <w:tr w:rsidR="005F4734" w:rsidRPr="00B916EC" w14:paraId="1DF9270A" w14:textId="77777777" w:rsidTr="00B73508">
        <w:trPr>
          <w:cantSplit/>
        </w:trPr>
        <w:tc>
          <w:tcPr>
            <w:tcW w:w="803" w:type="dxa"/>
            <w:tcBorders>
              <w:right w:val="double" w:sz="4" w:space="0" w:color="auto"/>
            </w:tcBorders>
            <w:shd w:val="clear" w:color="auto" w:fill="auto"/>
            <w:vAlign w:val="center"/>
          </w:tcPr>
          <w:p w14:paraId="443080EF" w14:textId="77777777" w:rsidR="005F4734" w:rsidRPr="00B916EC" w:rsidRDefault="005F4734" w:rsidP="0060031D">
            <w:pPr>
              <w:pStyle w:val="TAC"/>
            </w:pPr>
            <w:r w:rsidRPr="00B916EC">
              <w:t>12</w:t>
            </w:r>
          </w:p>
        </w:tc>
        <w:tc>
          <w:tcPr>
            <w:tcW w:w="3584" w:type="dxa"/>
            <w:tcBorders>
              <w:left w:val="double" w:sz="4" w:space="0" w:color="auto"/>
            </w:tcBorders>
            <w:vAlign w:val="center"/>
          </w:tcPr>
          <w:p w14:paraId="13CF18E9"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0AFB4C15"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65A28643"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2705A0DE" w14:textId="77777777" w:rsidR="005F4734" w:rsidRPr="00B916EC" w:rsidRDefault="005F4734" w:rsidP="0060031D">
            <w:pPr>
              <w:pStyle w:val="TAC"/>
            </w:pPr>
            <w:r w:rsidRPr="00B916EC">
              <w:rPr>
                <w:rFonts w:cs="Arial"/>
                <w:kern w:val="24"/>
                <w:szCs w:val="18"/>
              </w:rPr>
              <w:t xml:space="preserve">38 </w:t>
            </w:r>
          </w:p>
        </w:tc>
      </w:tr>
      <w:tr w:rsidR="005F4734" w:rsidRPr="00B916EC" w14:paraId="328781DA" w14:textId="77777777" w:rsidTr="00B73508">
        <w:trPr>
          <w:cantSplit/>
        </w:trPr>
        <w:tc>
          <w:tcPr>
            <w:tcW w:w="803" w:type="dxa"/>
            <w:tcBorders>
              <w:right w:val="double" w:sz="4" w:space="0" w:color="auto"/>
            </w:tcBorders>
            <w:shd w:val="clear" w:color="auto" w:fill="auto"/>
            <w:vAlign w:val="center"/>
          </w:tcPr>
          <w:p w14:paraId="7A5B5B8F" w14:textId="77777777" w:rsidR="005F4734" w:rsidRPr="00B916EC" w:rsidRDefault="005F4734" w:rsidP="0060031D">
            <w:pPr>
              <w:pStyle w:val="TAC"/>
            </w:pPr>
            <w:r w:rsidRPr="00B916EC">
              <w:t>13</w:t>
            </w:r>
          </w:p>
        </w:tc>
        <w:tc>
          <w:tcPr>
            <w:tcW w:w="3584" w:type="dxa"/>
            <w:tcBorders>
              <w:left w:val="double" w:sz="4" w:space="0" w:color="auto"/>
            </w:tcBorders>
            <w:vAlign w:val="center"/>
          </w:tcPr>
          <w:p w14:paraId="1DD46E3E"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9960C93"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0C6D4B42"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57ECCD29" w14:textId="77777777" w:rsidR="005F4734" w:rsidRPr="00B916EC" w:rsidRDefault="005F4734" w:rsidP="0060031D">
            <w:pPr>
              <w:pStyle w:val="TAC"/>
            </w:pPr>
            <w:r w:rsidRPr="00B916EC">
              <w:rPr>
                <w:rFonts w:cs="Arial"/>
                <w:kern w:val="24"/>
                <w:szCs w:val="18"/>
              </w:rPr>
              <w:t xml:space="preserve">38 </w:t>
            </w:r>
          </w:p>
        </w:tc>
      </w:tr>
      <w:tr w:rsidR="005F4734" w:rsidRPr="00B916EC" w14:paraId="18F3CE76" w14:textId="77777777" w:rsidTr="00B73508">
        <w:trPr>
          <w:cantSplit/>
        </w:trPr>
        <w:tc>
          <w:tcPr>
            <w:tcW w:w="803" w:type="dxa"/>
            <w:tcBorders>
              <w:right w:val="double" w:sz="4" w:space="0" w:color="auto"/>
            </w:tcBorders>
            <w:shd w:val="clear" w:color="auto" w:fill="auto"/>
            <w:vAlign w:val="center"/>
          </w:tcPr>
          <w:p w14:paraId="138D4783" w14:textId="77777777" w:rsidR="005F4734" w:rsidRPr="00B916EC" w:rsidRDefault="005F4734" w:rsidP="0060031D">
            <w:pPr>
              <w:pStyle w:val="TAC"/>
            </w:pPr>
            <w:r w:rsidRPr="00B916EC">
              <w:t>14</w:t>
            </w:r>
          </w:p>
        </w:tc>
        <w:tc>
          <w:tcPr>
            <w:tcW w:w="3584" w:type="dxa"/>
            <w:tcBorders>
              <w:left w:val="double" w:sz="4" w:space="0" w:color="auto"/>
            </w:tcBorders>
            <w:vAlign w:val="center"/>
          </w:tcPr>
          <w:p w14:paraId="2DFD32B9"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658FBDA5"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566B45FF"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6C69266B" w14:textId="77777777" w:rsidR="005F4734" w:rsidRPr="00B916EC" w:rsidRDefault="005F4734" w:rsidP="0060031D">
            <w:pPr>
              <w:pStyle w:val="TAC"/>
            </w:pPr>
            <w:r w:rsidRPr="00B916EC">
              <w:rPr>
                <w:rFonts w:cs="Arial"/>
                <w:kern w:val="24"/>
                <w:szCs w:val="18"/>
              </w:rPr>
              <w:t xml:space="preserve">38 </w:t>
            </w:r>
          </w:p>
        </w:tc>
      </w:tr>
      <w:tr w:rsidR="005F4734" w:rsidRPr="00B916EC" w14:paraId="00583FA8" w14:textId="77777777" w:rsidTr="00B73508">
        <w:trPr>
          <w:cantSplit/>
        </w:trPr>
        <w:tc>
          <w:tcPr>
            <w:tcW w:w="803" w:type="dxa"/>
            <w:tcBorders>
              <w:right w:val="double" w:sz="4" w:space="0" w:color="auto"/>
            </w:tcBorders>
            <w:shd w:val="clear" w:color="auto" w:fill="auto"/>
            <w:vAlign w:val="center"/>
          </w:tcPr>
          <w:p w14:paraId="5C443472" w14:textId="77777777" w:rsidR="005F4734" w:rsidRPr="00B916EC" w:rsidRDefault="005F4734" w:rsidP="0060031D">
            <w:pPr>
              <w:pStyle w:val="TAC"/>
            </w:pPr>
            <w:r w:rsidRPr="00B916EC">
              <w:t>15</w:t>
            </w:r>
          </w:p>
        </w:tc>
        <w:tc>
          <w:tcPr>
            <w:tcW w:w="8540" w:type="dxa"/>
            <w:gridSpan w:val="4"/>
            <w:tcBorders>
              <w:left w:val="double" w:sz="4" w:space="0" w:color="auto"/>
            </w:tcBorders>
            <w:vAlign w:val="center"/>
          </w:tcPr>
          <w:p w14:paraId="3F9CE05E" w14:textId="77777777" w:rsidR="005F4734" w:rsidRPr="00B916EC" w:rsidRDefault="005F4734" w:rsidP="0060031D">
            <w:pPr>
              <w:pStyle w:val="TAC"/>
            </w:pPr>
            <w:r w:rsidRPr="00B916EC">
              <w:rPr>
                <w:rFonts w:cs="Arial"/>
                <w:kern w:val="24"/>
                <w:szCs w:val="18"/>
              </w:rPr>
              <w:t>Reserved</w:t>
            </w:r>
          </w:p>
        </w:tc>
      </w:tr>
    </w:tbl>
    <w:p w14:paraId="548ECAC6" w14:textId="03BB8B9C" w:rsidR="005F4734" w:rsidRDefault="005F4734" w:rsidP="003A061C"/>
    <w:p w14:paraId="1F13A1E5" w14:textId="77777777" w:rsidR="00690C97" w:rsidRPr="00D26445" w:rsidRDefault="00690C97" w:rsidP="00690C97">
      <w:pPr>
        <w:pStyle w:val="TH"/>
      </w:pPr>
      <w:r w:rsidRPr="00D26445">
        <w:t xml:space="preserve">Table </w:t>
      </w:r>
      <w:r>
        <w:t>13-1</w:t>
      </w:r>
      <w:r w:rsidRPr="00D26445">
        <w:t>A: Set of resource blocks and slot symbols of CORESET for Type0-PDCCH search space set when {SS/PBCH block, PDCCH} SCS is {15, 15} kHz</w:t>
      </w:r>
      <w:r w:rsidRPr="00D26445">
        <w:rPr>
          <w:rFonts w:cs="Arial" w:hint="eastAsia"/>
          <w:lang w:val="en-US" w:eastAsia="zh-CN"/>
        </w:rPr>
        <w:t xml:space="preserve"> for frequency bands</w:t>
      </w:r>
      <w:r w:rsidRPr="00D26445">
        <w:rPr>
          <w:rFonts w:cs="Arial"/>
        </w:rPr>
        <w:t xml:space="preserve"> operated with shared spectrum channel access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442"/>
        <w:gridCol w:w="1556"/>
        <w:gridCol w:w="1898"/>
        <w:gridCol w:w="1370"/>
      </w:tblGrid>
      <w:tr w:rsidR="00690C97" w:rsidRPr="00D26445" w14:paraId="14098732" w14:textId="77777777" w:rsidTr="00454E5E">
        <w:trPr>
          <w:cantSplit/>
        </w:trPr>
        <w:tc>
          <w:tcPr>
            <w:tcW w:w="796" w:type="dxa"/>
            <w:tcBorders>
              <w:bottom w:val="double" w:sz="4" w:space="0" w:color="auto"/>
              <w:right w:val="double" w:sz="4" w:space="0" w:color="auto"/>
            </w:tcBorders>
            <w:shd w:val="clear" w:color="auto" w:fill="E0E0E0"/>
            <w:vAlign w:val="center"/>
          </w:tcPr>
          <w:p w14:paraId="4F369B38" w14:textId="77777777" w:rsidR="00690C97" w:rsidRPr="00D26445" w:rsidRDefault="00690C97" w:rsidP="00454E5E">
            <w:pPr>
              <w:pStyle w:val="TAH"/>
              <w:rPr>
                <w:bCs/>
                <w:lang w:val="en-US"/>
              </w:rPr>
            </w:pPr>
            <w:r w:rsidRPr="00D26445">
              <w:rPr>
                <w:bCs/>
                <w:lang w:val="en-US"/>
              </w:rPr>
              <w:t>Index</w:t>
            </w:r>
          </w:p>
        </w:tc>
        <w:tc>
          <w:tcPr>
            <w:tcW w:w="3442" w:type="dxa"/>
            <w:tcBorders>
              <w:left w:val="double" w:sz="4" w:space="0" w:color="auto"/>
              <w:bottom w:val="double" w:sz="4" w:space="0" w:color="auto"/>
            </w:tcBorders>
            <w:shd w:val="clear" w:color="auto" w:fill="E0E0E0"/>
            <w:vAlign w:val="center"/>
          </w:tcPr>
          <w:p w14:paraId="7CED82B0" w14:textId="77777777" w:rsidR="00690C97" w:rsidRPr="00D26445" w:rsidRDefault="00690C97" w:rsidP="00454E5E">
            <w:pPr>
              <w:pStyle w:val="TAH"/>
              <w:rPr>
                <w:bCs/>
                <w:lang w:val="en-US"/>
              </w:rPr>
            </w:pPr>
            <w:r w:rsidRPr="00D26445">
              <w:rPr>
                <w:rFonts w:cs="Arial"/>
                <w:kern w:val="24"/>
              </w:rPr>
              <w:t xml:space="preserve">SS/PBCH block and CORESET multiplexing pattern </w:t>
            </w:r>
          </w:p>
        </w:tc>
        <w:tc>
          <w:tcPr>
            <w:tcW w:w="1556" w:type="dxa"/>
            <w:tcBorders>
              <w:bottom w:val="double" w:sz="4" w:space="0" w:color="auto"/>
            </w:tcBorders>
            <w:shd w:val="clear" w:color="auto" w:fill="E0E0E0"/>
            <w:vAlign w:val="center"/>
          </w:tcPr>
          <w:p w14:paraId="3EBBA7DA" w14:textId="77777777" w:rsidR="00690C97" w:rsidRPr="00D26445" w:rsidRDefault="00690C97" w:rsidP="00454E5E">
            <w:pPr>
              <w:pStyle w:val="TAH"/>
              <w:rPr>
                <w:bCs/>
                <w:lang w:val="en-US"/>
              </w:rPr>
            </w:pPr>
            <w:r w:rsidRPr="00D26445">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98" w:type="dxa"/>
            <w:tcBorders>
              <w:bottom w:val="double" w:sz="4" w:space="0" w:color="auto"/>
            </w:tcBorders>
            <w:shd w:val="clear" w:color="auto" w:fill="E0E0E0"/>
            <w:vAlign w:val="center"/>
          </w:tcPr>
          <w:p w14:paraId="4023313C" w14:textId="77777777" w:rsidR="00690C97" w:rsidRPr="00D26445" w:rsidRDefault="00690C97" w:rsidP="00454E5E">
            <w:pPr>
              <w:pStyle w:val="TAH"/>
              <w:rPr>
                <w:bCs/>
                <w:lang w:val="en-US"/>
              </w:rPr>
            </w:pPr>
            <w:r w:rsidRPr="00D26445">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D26445">
              <w:rPr>
                <w:rFonts w:cs="Arial"/>
                <w:kern w:val="24"/>
              </w:rPr>
              <w:t xml:space="preserve"> </w:t>
            </w:r>
          </w:p>
        </w:tc>
        <w:tc>
          <w:tcPr>
            <w:tcW w:w="1370" w:type="dxa"/>
            <w:tcBorders>
              <w:bottom w:val="double" w:sz="4" w:space="0" w:color="auto"/>
            </w:tcBorders>
            <w:shd w:val="clear" w:color="auto" w:fill="E0E0E0"/>
            <w:vAlign w:val="center"/>
          </w:tcPr>
          <w:p w14:paraId="212498E0" w14:textId="77777777" w:rsidR="00690C97" w:rsidRPr="00D26445" w:rsidRDefault="00690C97" w:rsidP="00454E5E">
            <w:pPr>
              <w:pStyle w:val="TAH"/>
              <w:rPr>
                <w:bCs/>
                <w:lang w:val="en-US"/>
              </w:rPr>
            </w:pPr>
            <w:r w:rsidRPr="00D26445">
              <w:rPr>
                <w:rFonts w:cs="Arial"/>
                <w:kern w:val="24"/>
              </w:rPr>
              <w:t xml:space="preserve">Offset (RBs) </w:t>
            </w:r>
          </w:p>
        </w:tc>
      </w:tr>
      <w:tr w:rsidR="00690C97" w:rsidRPr="00D26445" w14:paraId="212FC2A2" w14:textId="77777777" w:rsidTr="00454E5E">
        <w:trPr>
          <w:cantSplit/>
        </w:trPr>
        <w:tc>
          <w:tcPr>
            <w:tcW w:w="796" w:type="dxa"/>
            <w:tcBorders>
              <w:top w:val="double" w:sz="4" w:space="0" w:color="auto"/>
              <w:right w:val="double" w:sz="4" w:space="0" w:color="auto"/>
            </w:tcBorders>
            <w:shd w:val="clear" w:color="auto" w:fill="auto"/>
            <w:vAlign w:val="center"/>
          </w:tcPr>
          <w:p w14:paraId="4C943705" w14:textId="77777777" w:rsidR="00690C97" w:rsidRPr="00D26445" w:rsidRDefault="00690C97" w:rsidP="00454E5E">
            <w:pPr>
              <w:pStyle w:val="TAC"/>
              <w:rPr>
                <w:lang w:val="en-US"/>
              </w:rPr>
            </w:pPr>
            <w:r w:rsidRPr="00D26445">
              <w:rPr>
                <w:lang w:val="en-US"/>
              </w:rPr>
              <w:t>0</w:t>
            </w:r>
          </w:p>
        </w:tc>
        <w:tc>
          <w:tcPr>
            <w:tcW w:w="3442" w:type="dxa"/>
            <w:tcBorders>
              <w:top w:val="double" w:sz="4" w:space="0" w:color="auto"/>
              <w:left w:val="double" w:sz="4" w:space="0" w:color="auto"/>
            </w:tcBorders>
            <w:vAlign w:val="center"/>
          </w:tcPr>
          <w:p w14:paraId="6D0F9AF2" w14:textId="77777777" w:rsidR="00690C97" w:rsidRPr="00D26445" w:rsidRDefault="00690C97" w:rsidP="00454E5E">
            <w:pPr>
              <w:pStyle w:val="TAC"/>
              <w:rPr>
                <w:lang w:val="en-US"/>
              </w:rPr>
            </w:pPr>
            <w:r w:rsidRPr="00D26445">
              <w:rPr>
                <w:rFonts w:cs="Arial"/>
                <w:kern w:val="24"/>
                <w:szCs w:val="18"/>
              </w:rPr>
              <w:t xml:space="preserve">1 </w:t>
            </w:r>
          </w:p>
        </w:tc>
        <w:tc>
          <w:tcPr>
            <w:tcW w:w="1556" w:type="dxa"/>
            <w:tcBorders>
              <w:top w:val="double" w:sz="4" w:space="0" w:color="auto"/>
            </w:tcBorders>
            <w:vAlign w:val="center"/>
          </w:tcPr>
          <w:p w14:paraId="0AB837D8" w14:textId="77777777" w:rsidR="00690C97" w:rsidRPr="00D26445" w:rsidRDefault="00690C97" w:rsidP="00454E5E">
            <w:pPr>
              <w:pStyle w:val="TAC"/>
              <w:rPr>
                <w:lang w:val="en-US"/>
              </w:rPr>
            </w:pPr>
            <w:r w:rsidRPr="00D26445">
              <w:rPr>
                <w:lang w:val="en-US"/>
              </w:rPr>
              <w:t>96</w:t>
            </w:r>
          </w:p>
        </w:tc>
        <w:tc>
          <w:tcPr>
            <w:tcW w:w="1898" w:type="dxa"/>
            <w:tcBorders>
              <w:top w:val="double" w:sz="4" w:space="0" w:color="auto"/>
            </w:tcBorders>
            <w:vAlign w:val="center"/>
          </w:tcPr>
          <w:p w14:paraId="58430BBF" w14:textId="77777777" w:rsidR="00690C97" w:rsidRPr="00D26445" w:rsidRDefault="00690C97" w:rsidP="00454E5E">
            <w:pPr>
              <w:pStyle w:val="TAC"/>
              <w:rPr>
                <w:lang w:val="en-US"/>
              </w:rPr>
            </w:pPr>
            <w:r w:rsidRPr="00D26445">
              <w:rPr>
                <w:lang w:val="en-US"/>
              </w:rPr>
              <w:t>1</w:t>
            </w:r>
          </w:p>
        </w:tc>
        <w:tc>
          <w:tcPr>
            <w:tcW w:w="1370" w:type="dxa"/>
            <w:tcBorders>
              <w:top w:val="double" w:sz="4" w:space="0" w:color="auto"/>
            </w:tcBorders>
            <w:vAlign w:val="center"/>
          </w:tcPr>
          <w:p w14:paraId="1F2673A8" w14:textId="77777777" w:rsidR="00690C97" w:rsidRPr="00D26445" w:rsidRDefault="00690C97" w:rsidP="00454E5E">
            <w:pPr>
              <w:pStyle w:val="TAC"/>
              <w:rPr>
                <w:lang w:val="en-US"/>
              </w:rPr>
            </w:pPr>
            <w:r w:rsidRPr="00D26445">
              <w:rPr>
                <w:lang w:val="en-US"/>
              </w:rPr>
              <w:t>10</w:t>
            </w:r>
          </w:p>
        </w:tc>
      </w:tr>
      <w:tr w:rsidR="00690C97" w:rsidRPr="00D26445" w14:paraId="4B75BBDB" w14:textId="77777777" w:rsidTr="00454E5E">
        <w:trPr>
          <w:cantSplit/>
        </w:trPr>
        <w:tc>
          <w:tcPr>
            <w:tcW w:w="796" w:type="dxa"/>
            <w:tcBorders>
              <w:right w:val="double" w:sz="4" w:space="0" w:color="auto"/>
            </w:tcBorders>
            <w:shd w:val="clear" w:color="auto" w:fill="auto"/>
            <w:vAlign w:val="center"/>
          </w:tcPr>
          <w:p w14:paraId="404A8915" w14:textId="77777777" w:rsidR="00690C97" w:rsidRPr="00D26445" w:rsidRDefault="00690C97" w:rsidP="00454E5E">
            <w:pPr>
              <w:pStyle w:val="TAC"/>
              <w:rPr>
                <w:lang w:val="en-US"/>
              </w:rPr>
            </w:pPr>
            <w:r w:rsidRPr="00D26445">
              <w:rPr>
                <w:lang w:val="en-US"/>
              </w:rPr>
              <w:t>1</w:t>
            </w:r>
          </w:p>
        </w:tc>
        <w:tc>
          <w:tcPr>
            <w:tcW w:w="3442" w:type="dxa"/>
            <w:tcBorders>
              <w:left w:val="double" w:sz="4" w:space="0" w:color="auto"/>
            </w:tcBorders>
            <w:vAlign w:val="center"/>
          </w:tcPr>
          <w:p w14:paraId="0679C85E" w14:textId="77777777" w:rsidR="00690C97" w:rsidRPr="00D26445" w:rsidRDefault="00690C97" w:rsidP="00454E5E">
            <w:pPr>
              <w:pStyle w:val="TAC"/>
              <w:rPr>
                <w:lang w:val="en-US"/>
              </w:rPr>
            </w:pPr>
            <w:r w:rsidRPr="00D26445">
              <w:rPr>
                <w:rFonts w:cs="Arial"/>
                <w:kern w:val="24"/>
                <w:szCs w:val="18"/>
              </w:rPr>
              <w:t xml:space="preserve">1 </w:t>
            </w:r>
          </w:p>
        </w:tc>
        <w:tc>
          <w:tcPr>
            <w:tcW w:w="1556" w:type="dxa"/>
            <w:vAlign w:val="center"/>
          </w:tcPr>
          <w:p w14:paraId="09087A8B" w14:textId="77777777" w:rsidR="00690C97" w:rsidRPr="00D26445" w:rsidRDefault="00690C97" w:rsidP="00454E5E">
            <w:pPr>
              <w:pStyle w:val="TAC"/>
              <w:rPr>
                <w:lang w:val="en-US"/>
              </w:rPr>
            </w:pPr>
            <w:r w:rsidRPr="00D26445">
              <w:rPr>
                <w:lang w:val="en-US"/>
              </w:rPr>
              <w:t>96</w:t>
            </w:r>
          </w:p>
        </w:tc>
        <w:tc>
          <w:tcPr>
            <w:tcW w:w="1898" w:type="dxa"/>
            <w:vAlign w:val="center"/>
          </w:tcPr>
          <w:p w14:paraId="2551E969" w14:textId="77777777" w:rsidR="00690C97" w:rsidRPr="00D26445" w:rsidRDefault="00690C97" w:rsidP="00454E5E">
            <w:pPr>
              <w:pStyle w:val="TAC"/>
              <w:rPr>
                <w:lang w:val="en-US"/>
              </w:rPr>
            </w:pPr>
            <w:r w:rsidRPr="00D26445">
              <w:rPr>
                <w:lang w:val="en-US"/>
              </w:rPr>
              <w:t>1</w:t>
            </w:r>
          </w:p>
        </w:tc>
        <w:tc>
          <w:tcPr>
            <w:tcW w:w="1370" w:type="dxa"/>
            <w:vAlign w:val="center"/>
          </w:tcPr>
          <w:p w14:paraId="52741C7D" w14:textId="77777777" w:rsidR="00690C97" w:rsidRPr="00D26445" w:rsidRDefault="00690C97" w:rsidP="00454E5E">
            <w:pPr>
              <w:pStyle w:val="TAC"/>
              <w:rPr>
                <w:lang w:val="en-US"/>
              </w:rPr>
            </w:pPr>
            <w:r w:rsidRPr="00D26445">
              <w:rPr>
                <w:lang w:val="en-US"/>
              </w:rPr>
              <w:t>12</w:t>
            </w:r>
          </w:p>
        </w:tc>
      </w:tr>
      <w:tr w:rsidR="00690C97" w:rsidRPr="00D26445" w14:paraId="71539677" w14:textId="77777777" w:rsidTr="00454E5E">
        <w:trPr>
          <w:cantSplit/>
        </w:trPr>
        <w:tc>
          <w:tcPr>
            <w:tcW w:w="796" w:type="dxa"/>
            <w:tcBorders>
              <w:right w:val="double" w:sz="4" w:space="0" w:color="auto"/>
            </w:tcBorders>
            <w:shd w:val="clear" w:color="auto" w:fill="auto"/>
            <w:vAlign w:val="center"/>
          </w:tcPr>
          <w:p w14:paraId="7EB48F3B" w14:textId="77777777" w:rsidR="00690C97" w:rsidRPr="00D26445" w:rsidRDefault="00690C97" w:rsidP="00454E5E">
            <w:pPr>
              <w:pStyle w:val="TAC"/>
            </w:pPr>
            <w:r w:rsidRPr="00D26445">
              <w:t>2</w:t>
            </w:r>
          </w:p>
        </w:tc>
        <w:tc>
          <w:tcPr>
            <w:tcW w:w="3442" w:type="dxa"/>
            <w:tcBorders>
              <w:left w:val="double" w:sz="4" w:space="0" w:color="auto"/>
            </w:tcBorders>
            <w:vAlign w:val="center"/>
          </w:tcPr>
          <w:p w14:paraId="6FE7BFFE" w14:textId="77777777" w:rsidR="00690C97" w:rsidRPr="00D26445" w:rsidRDefault="00690C97" w:rsidP="00454E5E">
            <w:pPr>
              <w:pStyle w:val="TAC"/>
            </w:pPr>
            <w:r w:rsidRPr="00D26445">
              <w:t>1</w:t>
            </w:r>
          </w:p>
        </w:tc>
        <w:tc>
          <w:tcPr>
            <w:tcW w:w="1556" w:type="dxa"/>
            <w:vAlign w:val="center"/>
          </w:tcPr>
          <w:p w14:paraId="28BD7354" w14:textId="77777777" w:rsidR="00690C97" w:rsidRPr="00D26445" w:rsidRDefault="00690C97" w:rsidP="00454E5E">
            <w:pPr>
              <w:pStyle w:val="TAC"/>
            </w:pPr>
            <w:r w:rsidRPr="00D26445">
              <w:rPr>
                <w:lang w:val="en-US"/>
              </w:rPr>
              <w:t>96</w:t>
            </w:r>
          </w:p>
        </w:tc>
        <w:tc>
          <w:tcPr>
            <w:tcW w:w="1898" w:type="dxa"/>
            <w:vAlign w:val="center"/>
          </w:tcPr>
          <w:p w14:paraId="06FE2154" w14:textId="77777777" w:rsidR="00690C97" w:rsidRPr="00D26445" w:rsidRDefault="00690C97" w:rsidP="00454E5E">
            <w:pPr>
              <w:pStyle w:val="TAC"/>
            </w:pPr>
            <w:r w:rsidRPr="00D26445">
              <w:t>1</w:t>
            </w:r>
          </w:p>
        </w:tc>
        <w:tc>
          <w:tcPr>
            <w:tcW w:w="1370" w:type="dxa"/>
            <w:vAlign w:val="center"/>
          </w:tcPr>
          <w:p w14:paraId="5E5155C0" w14:textId="77777777" w:rsidR="00690C97" w:rsidRPr="00D26445" w:rsidRDefault="00690C97" w:rsidP="00454E5E">
            <w:pPr>
              <w:pStyle w:val="TAC"/>
            </w:pPr>
            <w:r w:rsidRPr="00D26445">
              <w:t>14</w:t>
            </w:r>
          </w:p>
        </w:tc>
      </w:tr>
      <w:tr w:rsidR="00690C97" w:rsidRPr="00D26445" w14:paraId="28D522D5" w14:textId="77777777" w:rsidTr="00454E5E">
        <w:trPr>
          <w:cantSplit/>
        </w:trPr>
        <w:tc>
          <w:tcPr>
            <w:tcW w:w="796" w:type="dxa"/>
            <w:tcBorders>
              <w:right w:val="double" w:sz="4" w:space="0" w:color="auto"/>
            </w:tcBorders>
            <w:shd w:val="clear" w:color="auto" w:fill="auto"/>
            <w:vAlign w:val="center"/>
          </w:tcPr>
          <w:p w14:paraId="2EC04CC4" w14:textId="77777777" w:rsidR="00690C97" w:rsidRPr="00D26445" w:rsidRDefault="00690C97" w:rsidP="00454E5E">
            <w:pPr>
              <w:pStyle w:val="TAC"/>
            </w:pPr>
            <w:r w:rsidRPr="00D26445">
              <w:t>3</w:t>
            </w:r>
          </w:p>
        </w:tc>
        <w:tc>
          <w:tcPr>
            <w:tcW w:w="3442" w:type="dxa"/>
            <w:tcBorders>
              <w:left w:val="double" w:sz="4" w:space="0" w:color="auto"/>
            </w:tcBorders>
            <w:vAlign w:val="center"/>
          </w:tcPr>
          <w:p w14:paraId="224DC6A8" w14:textId="77777777" w:rsidR="00690C97" w:rsidRPr="00D26445" w:rsidRDefault="00690C97" w:rsidP="00454E5E">
            <w:pPr>
              <w:pStyle w:val="TAC"/>
            </w:pPr>
            <w:r w:rsidRPr="00D26445">
              <w:t>1</w:t>
            </w:r>
          </w:p>
        </w:tc>
        <w:tc>
          <w:tcPr>
            <w:tcW w:w="1556" w:type="dxa"/>
            <w:vAlign w:val="center"/>
          </w:tcPr>
          <w:p w14:paraId="1CCAF180" w14:textId="77777777" w:rsidR="00690C97" w:rsidRPr="00D26445" w:rsidRDefault="00690C97" w:rsidP="00454E5E">
            <w:pPr>
              <w:pStyle w:val="TAC"/>
            </w:pPr>
            <w:r w:rsidRPr="00D26445">
              <w:rPr>
                <w:lang w:val="en-US"/>
              </w:rPr>
              <w:t>96</w:t>
            </w:r>
          </w:p>
        </w:tc>
        <w:tc>
          <w:tcPr>
            <w:tcW w:w="1898" w:type="dxa"/>
            <w:vAlign w:val="center"/>
          </w:tcPr>
          <w:p w14:paraId="309F8681" w14:textId="77777777" w:rsidR="00690C97" w:rsidRPr="00D26445" w:rsidRDefault="00690C97" w:rsidP="00454E5E">
            <w:pPr>
              <w:pStyle w:val="TAC"/>
            </w:pPr>
            <w:r w:rsidRPr="00D26445">
              <w:t>1</w:t>
            </w:r>
          </w:p>
        </w:tc>
        <w:tc>
          <w:tcPr>
            <w:tcW w:w="1370" w:type="dxa"/>
            <w:vAlign w:val="center"/>
          </w:tcPr>
          <w:p w14:paraId="72F7D5E2" w14:textId="77777777" w:rsidR="00690C97" w:rsidRPr="00D26445" w:rsidRDefault="00690C97" w:rsidP="00454E5E">
            <w:pPr>
              <w:pStyle w:val="TAC"/>
            </w:pPr>
            <w:r w:rsidRPr="00D26445">
              <w:t>16</w:t>
            </w:r>
          </w:p>
        </w:tc>
      </w:tr>
      <w:tr w:rsidR="00690C97" w:rsidRPr="00D26445" w14:paraId="0D349F14" w14:textId="77777777" w:rsidTr="00454E5E">
        <w:trPr>
          <w:cantSplit/>
        </w:trPr>
        <w:tc>
          <w:tcPr>
            <w:tcW w:w="796" w:type="dxa"/>
            <w:tcBorders>
              <w:right w:val="double" w:sz="4" w:space="0" w:color="auto"/>
            </w:tcBorders>
            <w:shd w:val="clear" w:color="auto" w:fill="auto"/>
            <w:vAlign w:val="center"/>
          </w:tcPr>
          <w:p w14:paraId="13A6163B" w14:textId="77777777" w:rsidR="00690C97" w:rsidRPr="00D26445" w:rsidRDefault="00690C97" w:rsidP="00454E5E">
            <w:pPr>
              <w:pStyle w:val="TAC"/>
            </w:pPr>
            <w:r w:rsidRPr="00D26445">
              <w:t>4</w:t>
            </w:r>
          </w:p>
        </w:tc>
        <w:tc>
          <w:tcPr>
            <w:tcW w:w="3442" w:type="dxa"/>
            <w:tcBorders>
              <w:left w:val="double" w:sz="4" w:space="0" w:color="auto"/>
            </w:tcBorders>
            <w:vAlign w:val="center"/>
          </w:tcPr>
          <w:p w14:paraId="65AF8888" w14:textId="77777777" w:rsidR="00690C97" w:rsidRPr="00D26445" w:rsidRDefault="00690C97" w:rsidP="00454E5E">
            <w:pPr>
              <w:pStyle w:val="TAC"/>
            </w:pPr>
            <w:r w:rsidRPr="00D26445">
              <w:t>1</w:t>
            </w:r>
          </w:p>
        </w:tc>
        <w:tc>
          <w:tcPr>
            <w:tcW w:w="1556" w:type="dxa"/>
            <w:vAlign w:val="center"/>
          </w:tcPr>
          <w:p w14:paraId="1A15C4F7" w14:textId="77777777" w:rsidR="00690C97" w:rsidRPr="00D26445" w:rsidRDefault="00690C97" w:rsidP="00454E5E">
            <w:pPr>
              <w:pStyle w:val="TAC"/>
            </w:pPr>
            <w:r w:rsidRPr="00D26445">
              <w:rPr>
                <w:lang w:val="en-US"/>
              </w:rPr>
              <w:t>96</w:t>
            </w:r>
          </w:p>
        </w:tc>
        <w:tc>
          <w:tcPr>
            <w:tcW w:w="1898" w:type="dxa"/>
            <w:vAlign w:val="center"/>
          </w:tcPr>
          <w:p w14:paraId="5031FF5C" w14:textId="77777777" w:rsidR="00690C97" w:rsidRPr="00D26445" w:rsidRDefault="00690C97" w:rsidP="00454E5E">
            <w:pPr>
              <w:pStyle w:val="TAC"/>
            </w:pPr>
            <w:r w:rsidRPr="00D26445">
              <w:t>2</w:t>
            </w:r>
          </w:p>
        </w:tc>
        <w:tc>
          <w:tcPr>
            <w:tcW w:w="1370" w:type="dxa"/>
            <w:vAlign w:val="center"/>
          </w:tcPr>
          <w:p w14:paraId="291E5F24" w14:textId="77777777" w:rsidR="00690C97" w:rsidRPr="00D26445" w:rsidRDefault="00690C97" w:rsidP="00454E5E">
            <w:pPr>
              <w:pStyle w:val="TAC"/>
            </w:pPr>
            <w:r w:rsidRPr="00D26445">
              <w:t>10</w:t>
            </w:r>
          </w:p>
        </w:tc>
      </w:tr>
      <w:tr w:rsidR="00690C97" w:rsidRPr="00D26445" w14:paraId="45EEE05F" w14:textId="77777777" w:rsidTr="00454E5E">
        <w:trPr>
          <w:cantSplit/>
        </w:trPr>
        <w:tc>
          <w:tcPr>
            <w:tcW w:w="796" w:type="dxa"/>
            <w:tcBorders>
              <w:right w:val="double" w:sz="4" w:space="0" w:color="auto"/>
            </w:tcBorders>
            <w:shd w:val="clear" w:color="auto" w:fill="auto"/>
            <w:vAlign w:val="center"/>
          </w:tcPr>
          <w:p w14:paraId="36C7822E" w14:textId="77777777" w:rsidR="00690C97" w:rsidRPr="00D26445" w:rsidRDefault="00690C97" w:rsidP="00454E5E">
            <w:pPr>
              <w:pStyle w:val="TAC"/>
            </w:pPr>
            <w:r w:rsidRPr="00D26445">
              <w:t>5</w:t>
            </w:r>
          </w:p>
        </w:tc>
        <w:tc>
          <w:tcPr>
            <w:tcW w:w="3442" w:type="dxa"/>
            <w:tcBorders>
              <w:left w:val="double" w:sz="4" w:space="0" w:color="auto"/>
            </w:tcBorders>
            <w:vAlign w:val="center"/>
          </w:tcPr>
          <w:p w14:paraId="1ED9F63B" w14:textId="77777777" w:rsidR="00690C97" w:rsidRPr="00D26445" w:rsidRDefault="00690C97" w:rsidP="00454E5E">
            <w:pPr>
              <w:pStyle w:val="TAC"/>
            </w:pPr>
            <w:r w:rsidRPr="00D26445">
              <w:t>1</w:t>
            </w:r>
          </w:p>
        </w:tc>
        <w:tc>
          <w:tcPr>
            <w:tcW w:w="1556" w:type="dxa"/>
            <w:vAlign w:val="center"/>
          </w:tcPr>
          <w:p w14:paraId="2AC7EEE8" w14:textId="77777777" w:rsidR="00690C97" w:rsidRPr="00D26445" w:rsidRDefault="00690C97" w:rsidP="00454E5E">
            <w:pPr>
              <w:pStyle w:val="TAC"/>
            </w:pPr>
            <w:r w:rsidRPr="00D26445">
              <w:rPr>
                <w:lang w:val="en-US"/>
              </w:rPr>
              <w:t>96</w:t>
            </w:r>
          </w:p>
        </w:tc>
        <w:tc>
          <w:tcPr>
            <w:tcW w:w="1898" w:type="dxa"/>
            <w:vAlign w:val="center"/>
          </w:tcPr>
          <w:p w14:paraId="5324F9F8" w14:textId="77777777" w:rsidR="00690C97" w:rsidRPr="00D26445" w:rsidRDefault="00690C97" w:rsidP="00454E5E">
            <w:pPr>
              <w:pStyle w:val="TAC"/>
            </w:pPr>
            <w:r w:rsidRPr="00D26445">
              <w:t>2</w:t>
            </w:r>
          </w:p>
        </w:tc>
        <w:tc>
          <w:tcPr>
            <w:tcW w:w="1370" w:type="dxa"/>
            <w:vAlign w:val="center"/>
          </w:tcPr>
          <w:p w14:paraId="4C968811" w14:textId="77777777" w:rsidR="00690C97" w:rsidRPr="00D26445" w:rsidRDefault="00690C97" w:rsidP="00454E5E">
            <w:pPr>
              <w:pStyle w:val="TAC"/>
            </w:pPr>
            <w:r w:rsidRPr="00D26445">
              <w:t>12</w:t>
            </w:r>
          </w:p>
        </w:tc>
      </w:tr>
      <w:tr w:rsidR="00690C97" w:rsidRPr="00D26445" w14:paraId="1110ECE3" w14:textId="77777777" w:rsidTr="00454E5E">
        <w:trPr>
          <w:cantSplit/>
        </w:trPr>
        <w:tc>
          <w:tcPr>
            <w:tcW w:w="796" w:type="dxa"/>
            <w:tcBorders>
              <w:right w:val="double" w:sz="4" w:space="0" w:color="auto"/>
            </w:tcBorders>
            <w:shd w:val="clear" w:color="auto" w:fill="auto"/>
            <w:vAlign w:val="center"/>
          </w:tcPr>
          <w:p w14:paraId="78228170" w14:textId="77777777" w:rsidR="00690C97" w:rsidRPr="00D26445" w:rsidRDefault="00690C97" w:rsidP="00454E5E">
            <w:pPr>
              <w:pStyle w:val="TAC"/>
            </w:pPr>
            <w:r w:rsidRPr="00D26445">
              <w:t>6</w:t>
            </w:r>
          </w:p>
        </w:tc>
        <w:tc>
          <w:tcPr>
            <w:tcW w:w="3442" w:type="dxa"/>
            <w:tcBorders>
              <w:left w:val="double" w:sz="4" w:space="0" w:color="auto"/>
            </w:tcBorders>
            <w:vAlign w:val="center"/>
          </w:tcPr>
          <w:p w14:paraId="5ECC993A" w14:textId="77777777" w:rsidR="00690C97" w:rsidRPr="00D26445" w:rsidRDefault="00690C97" w:rsidP="00454E5E">
            <w:pPr>
              <w:pStyle w:val="TAC"/>
            </w:pPr>
            <w:r w:rsidRPr="00D26445">
              <w:t>1</w:t>
            </w:r>
          </w:p>
        </w:tc>
        <w:tc>
          <w:tcPr>
            <w:tcW w:w="1556" w:type="dxa"/>
            <w:vAlign w:val="center"/>
          </w:tcPr>
          <w:p w14:paraId="6A1F2381" w14:textId="77777777" w:rsidR="00690C97" w:rsidRPr="00D26445" w:rsidRDefault="00690C97" w:rsidP="00454E5E">
            <w:pPr>
              <w:pStyle w:val="TAC"/>
            </w:pPr>
            <w:r w:rsidRPr="00D26445">
              <w:rPr>
                <w:lang w:val="en-US"/>
              </w:rPr>
              <w:t>96</w:t>
            </w:r>
          </w:p>
        </w:tc>
        <w:tc>
          <w:tcPr>
            <w:tcW w:w="1898" w:type="dxa"/>
            <w:vAlign w:val="center"/>
          </w:tcPr>
          <w:p w14:paraId="47A1F91C" w14:textId="77777777" w:rsidR="00690C97" w:rsidRPr="00D26445" w:rsidRDefault="00690C97" w:rsidP="00454E5E">
            <w:pPr>
              <w:pStyle w:val="TAC"/>
            </w:pPr>
            <w:r w:rsidRPr="00D26445">
              <w:t>2</w:t>
            </w:r>
          </w:p>
        </w:tc>
        <w:tc>
          <w:tcPr>
            <w:tcW w:w="1370" w:type="dxa"/>
            <w:vAlign w:val="center"/>
          </w:tcPr>
          <w:p w14:paraId="2BDE7A92" w14:textId="77777777" w:rsidR="00690C97" w:rsidRPr="00D26445" w:rsidRDefault="00690C97" w:rsidP="00454E5E">
            <w:pPr>
              <w:pStyle w:val="TAC"/>
            </w:pPr>
            <w:r w:rsidRPr="00D26445">
              <w:t>14</w:t>
            </w:r>
          </w:p>
        </w:tc>
      </w:tr>
      <w:tr w:rsidR="00690C97" w:rsidRPr="00D26445" w14:paraId="623C9844" w14:textId="77777777" w:rsidTr="00454E5E">
        <w:trPr>
          <w:cantSplit/>
        </w:trPr>
        <w:tc>
          <w:tcPr>
            <w:tcW w:w="796" w:type="dxa"/>
            <w:tcBorders>
              <w:right w:val="double" w:sz="4" w:space="0" w:color="auto"/>
            </w:tcBorders>
            <w:shd w:val="clear" w:color="auto" w:fill="auto"/>
            <w:vAlign w:val="center"/>
          </w:tcPr>
          <w:p w14:paraId="515C7CA2" w14:textId="77777777" w:rsidR="00690C97" w:rsidRPr="00D26445" w:rsidRDefault="00690C97" w:rsidP="00454E5E">
            <w:pPr>
              <w:pStyle w:val="TAC"/>
            </w:pPr>
            <w:r w:rsidRPr="00D26445">
              <w:t>7</w:t>
            </w:r>
          </w:p>
        </w:tc>
        <w:tc>
          <w:tcPr>
            <w:tcW w:w="3442" w:type="dxa"/>
            <w:tcBorders>
              <w:left w:val="double" w:sz="4" w:space="0" w:color="auto"/>
            </w:tcBorders>
            <w:vAlign w:val="center"/>
          </w:tcPr>
          <w:p w14:paraId="64262738" w14:textId="77777777" w:rsidR="00690C97" w:rsidRPr="00D26445" w:rsidRDefault="00690C97" w:rsidP="00454E5E">
            <w:pPr>
              <w:pStyle w:val="TAC"/>
            </w:pPr>
            <w:r w:rsidRPr="00D26445">
              <w:t>1</w:t>
            </w:r>
          </w:p>
        </w:tc>
        <w:tc>
          <w:tcPr>
            <w:tcW w:w="1556" w:type="dxa"/>
            <w:vAlign w:val="center"/>
          </w:tcPr>
          <w:p w14:paraId="26BB7D6A" w14:textId="77777777" w:rsidR="00690C97" w:rsidRPr="00D26445" w:rsidRDefault="00690C97" w:rsidP="00454E5E">
            <w:pPr>
              <w:pStyle w:val="TAC"/>
            </w:pPr>
            <w:r w:rsidRPr="00D26445">
              <w:rPr>
                <w:lang w:val="en-US"/>
              </w:rPr>
              <w:t>96</w:t>
            </w:r>
          </w:p>
        </w:tc>
        <w:tc>
          <w:tcPr>
            <w:tcW w:w="1898" w:type="dxa"/>
            <w:vAlign w:val="center"/>
          </w:tcPr>
          <w:p w14:paraId="01C71ED5" w14:textId="77777777" w:rsidR="00690C97" w:rsidRPr="00D26445" w:rsidRDefault="00690C97" w:rsidP="00454E5E">
            <w:pPr>
              <w:pStyle w:val="TAC"/>
            </w:pPr>
            <w:r w:rsidRPr="00D26445">
              <w:t>2</w:t>
            </w:r>
          </w:p>
        </w:tc>
        <w:tc>
          <w:tcPr>
            <w:tcW w:w="1370" w:type="dxa"/>
            <w:vAlign w:val="center"/>
          </w:tcPr>
          <w:p w14:paraId="4EF68441" w14:textId="77777777" w:rsidR="00690C97" w:rsidRPr="00D26445" w:rsidRDefault="00690C97" w:rsidP="00454E5E">
            <w:pPr>
              <w:pStyle w:val="TAC"/>
            </w:pPr>
            <w:r w:rsidRPr="00D26445">
              <w:t>16</w:t>
            </w:r>
          </w:p>
        </w:tc>
      </w:tr>
      <w:tr w:rsidR="00690C97" w:rsidRPr="00D26445" w14:paraId="615523F8" w14:textId="77777777" w:rsidTr="00454E5E">
        <w:trPr>
          <w:cantSplit/>
        </w:trPr>
        <w:tc>
          <w:tcPr>
            <w:tcW w:w="796" w:type="dxa"/>
            <w:tcBorders>
              <w:right w:val="double" w:sz="4" w:space="0" w:color="auto"/>
            </w:tcBorders>
            <w:shd w:val="clear" w:color="auto" w:fill="auto"/>
            <w:vAlign w:val="center"/>
          </w:tcPr>
          <w:p w14:paraId="49AA53B3" w14:textId="77777777" w:rsidR="00690C97" w:rsidRPr="00D26445" w:rsidRDefault="00690C97" w:rsidP="00454E5E">
            <w:pPr>
              <w:pStyle w:val="TAC"/>
            </w:pPr>
            <w:r w:rsidRPr="00D26445">
              <w:t>8</w:t>
            </w:r>
          </w:p>
        </w:tc>
        <w:tc>
          <w:tcPr>
            <w:tcW w:w="8266" w:type="dxa"/>
            <w:gridSpan w:val="4"/>
            <w:tcBorders>
              <w:left w:val="double" w:sz="4" w:space="0" w:color="auto"/>
            </w:tcBorders>
            <w:vAlign w:val="center"/>
          </w:tcPr>
          <w:p w14:paraId="2659E28E" w14:textId="77777777" w:rsidR="00690C97" w:rsidRPr="00D26445" w:rsidRDefault="00690C97" w:rsidP="00454E5E">
            <w:pPr>
              <w:pStyle w:val="TAC"/>
            </w:pPr>
            <w:r w:rsidRPr="00D26445">
              <w:t>Reserved</w:t>
            </w:r>
          </w:p>
        </w:tc>
      </w:tr>
      <w:tr w:rsidR="00690C97" w:rsidRPr="00D26445" w14:paraId="61CD7D43" w14:textId="77777777" w:rsidTr="00454E5E">
        <w:trPr>
          <w:cantSplit/>
        </w:trPr>
        <w:tc>
          <w:tcPr>
            <w:tcW w:w="796" w:type="dxa"/>
            <w:tcBorders>
              <w:right w:val="double" w:sz="4" w:space="0" w:color="auto"/>
            </w:tcBorders>
            <w:shd w:val="clear" w:color="auto" w:fill="auto"/>
            <w:vAlign w:val="center"/>
          </w:tcPr>
          <w:p w14:paraId="1A51DEC0" w14:textId="77777777" w:rsidR="00690C97" w:rsidRPr="00D26445" w:rsidRDefault="00690C97" w:rsidP="00454E5E">
            <w:pPr>
              <w:pStyle w:val="TAC"/>
            </w:pPr>
            <w:r w:rsidRPr="00D26445">
              <w:t>9</w:t>
            </w:r>
          </w:p>
        </w:tc>
        <w:tc>
          <w:tcPr>
            <w:tcW w:w="8266" w:type="dxa"/>
            <w:gridSpan w:val="4"/>
            <w:tcBorders>
              <w:left w:val="double" w:sz="4" w:space="0" w:color="auto"/>
            </w:tcBorders>
            <w:vAlign w:val="center"/>
          </w:tcPr>
          <w:p w14:paraId="51DB36AD" w14:textId="77777777" w:rsidR="00690C97" w:rsidRPr="00D26445" w:rsidRDefault="00690C97" w:rsidP="00454E5E">
            <w:pPr>
              <w:pStyle w:val="TAC"/>
            </w:pPr>
            <w:r w:rsidRPr="00D26445">
              <w:t>Reserved</w:t>
            </w:r>
          </w:p>
        </w:tc>
      </w:tr>
      <w:tr w:rsidR="00690C97" w:rsidRPr="00D26445" w14:paraId="2CB0758C" w14:textId="77777777" w:rsidTr="00454E5E">
        <w:trPr>
          <w:cantSplit/>
        </w:trPr>
        <w:tc>
          <w:tcPr>
            <w:tcW w:w="796" w:type="dxa"/>
            <w:tcBorders>
              <w:right w:val="double" w:sz="4" w:space="0" w:color="auto"/>
            </w:tcBorders>
            <w:shd w:val="clear" w:color="auto" w:fill="auto"/>
            <w:vAlign w:val="center"/>
          </w:tcPr>
          <w:p w14:paraId="234B5B31" w14:textId="77777777" w:rsidR="00690C97" w:rsidRPr="00D26445" w:rsidRDefault="00690C97" w:rsidP="00454E5E">
            <w:pPr>
              <w:pStyle w:val="TAC"/>
            </w:pPr>
            <w:r w:rsidRPr="00D26445">
              <w:t>10</w:t>
            </w:r>
          </w:p>
        </w:tc>
        <w:tc>
          <w:tcPr>
            <w:tcW w:w="8266" w:type="dxa"/>
            <w:gridSpan w:val="4"/>
            <w:tcBorders>
              <w:left w:val="double" w:sz="4" w:space="0" w:color="auto"/>
            </w:tcBorders>
            <w:vAlign w:val="center"/>
          </w:tcPr>
          <w:p w14:paraId="1CF63734" w14:textId="77777777" w:rsidR="00690C97" w:rsidRPr="00D26445" w:rsidRDefault="00690C97" w:rsidP="00454E5E">
            <w:pPr>
              <w:pStyle w:val="TAC"/>
            </w:pPr>
            <w:r w:rsidRPr="00D26445">
              <w:t>Reserved</w:t>
            </w:r>
          </w:p>
        </w:tc>
      </w:tr>
      <w:tr w:rsidR="00690C97" w:rsidRPr="00D26445" w14:paraId="5CB71018" w14:textId="77777777" w:rsidTr="00454E5E">
        <w:trPr>
          <w:cantSplit/>
        </w:trPr>
        <w:tc>
          <w:tcPr>
            <w:tcW w:w="796" w:type="dxa"/>
            <w:tcBorders>
              <w:right w:val="double" w:sz="4" w:space="0" w:color="auto"/>
            </w:tcBorders>
            <w:shd w:val="clear" w:color="auto" w:fill="auto"/>
            <w:vAlign w:val="center"/>
          </w:tcPr>
          <w:p w14:paraId="089A436B" w14:textId="77777777" w:rsidR="00690C97" w:rsidRPr="00D26445" w:rsidRDefault="00690C97" w:rsidP="00454E5E">
            <w:pPr>
              <w:pStyle w:val="TAC"/>
            </w:pPr>
            <w:r w:rsidRPr="00D26445">
              <w:t>11</w:t>
            </w:r>
          </w:p>
        </w:tc>
        <w:tc>
          <w:tcPr>
            <w:tcW w:w="8266" w:type="dxa"/>
            <w:gridSpan w:val="4"/>
            <w:tcBorders>
              <w:left w:val="double" w:sz="4" w:space="0" w:color="auto"/>
            </w:tcBorders>
            <w:vAlign w:val="center"/>
          </w:tcPr>
          <w:p w14:paraId="21192542" w14:textId="77777777" w:rsidR="00690C97" w:rsidRPr="00D26445" w:rsidRDefault="00690C97" w:rsidP="00454E5E">
            <w:pPr>
              <w:pStyle w:val="TAC"/>
            </w:pPr>
            <w:r w:rsidRPr="00D26445">
              <w:t>Reserved</w:t>
            </w:r>
          </w:p>
        </w:tc>
      </w:tr>
      <w:tr w:rsidR="00690C97" w:rsidRPr="00D26445" w14:paraId="5C5EFA9F" w14:textId="77777777" w:rsidTr="00454E5E">
        <w:trPr>
          <w:cantSplit/>
        </w:trPr>
        <w:tc>
          <w:tcPr>
            <w:tcW w:w="796" w:type="dxa"/>
            <w:tcBorders>
              <w:right w:val="double" w:sz="4" w:space="0" w:color="auto"/>
            </w:tcBorders>
            <w:shd w:val="clear" w:color="auto" w:fill="auto"/>
            <w:vAlign w:val="center"/>
          </w:tcPr>
          <w:p w14:paraId="75F14E9E" w14:textId="77777777" w:rsidR="00690C97" w:rsidRPr="00D26445" w:rsidRDefault="00690C97" w:rsidP="00454E5E">
            <w:pPr>
              <w:pStyle w:val="TAC"/>
            </w:pPr>
            <w:r w:rsidRPr="00D26445">
              <w:t>12</w:t>
            </w:r>
          </w:p>
        </w:tc>
        <w:tc>
          <w:tcPr>
            <w:tcW w:w="8266" w:type="dxa"/>
            <w:gridSpan w:val="4"/>
            <w:tcBorders>
              <w:left w:val="double" w:sz="4" w:space="0" w:color="auto"/>
            </w:tcBorders>
            <w:vAlign w:val="center"/>
          </w:tcPr>
          <w:p w14:paraId="456204CD" w14:textId="77777777" w:rsidR="00690C97" w:rsidRPr="00D26445" w:rsidRDefault="00690C97" w:rsidP="00454E5E">
            <w:pPr>
              <w:pStyle w:val="TAC"/>
            </w:pPr>
            <w:r w:rsidRPr="00D26445">
              <w:t>Reserved</w:t>
            </w:r>
          </w:p>
        </w:tc>
      </w:tr>
      <w:tr w:rsidR="00690C97" w:rsidRPr="00D26445" w14:paraId="5265FB88" w14:textId="77777777" w:rsidTr="00454E5E">
        <w:trPr>
          <w:cantSplit/>
        </w:trPr>
        <w:tc>
          <w:tcPr>
            <w:tcW w:w="796" w:type="dxa"/>
            <w:tcBorders>
              <w:right w:val="double" w:sz="4" w:space="0" w:color="auto"/>
            </w:tcBorders>
            <w:shd w:val="clear" w:color="auto" w:fill="auto"/>
            <w:vAlign w:val="center"/>
          </w:tcPr>
          <w:p w14:paraId="42C190E9" w14:textId="77777777" w:rsidR="00690C97" w:rsidRPr="00D26445" w:rsidRDefault="00690C97" w:rsidP="00454E5E">
            <w:pPr>
              <w:pStyle w:val="TAC"/>
            </w:pPr>
            <w:r w:rsidRPr="00D26445">
              <w:t>13</w:t>
            </w:r>
          </w:p>
        </w:tc>
        <w:tc>
          <w:tcPr>
            <w:tcW w:w="8266" w:type="dxa"/>
            <w:gridSpan w:val="4"/>
            <w:tcBorders>
              <w:left w:val="double" w:sz="4" w:space="0" w:color="auto"/>
            </w:tcBorders>
            <w:vAlign w:val="center"/>
          </w:tcPr>
          <w:p w14:paraId="16E10ABF" w14:textId="77777777" w:rsidR="00690C97" w:rsidRPr="00D26445" w:rsidRDefault="00690C97" w:rsidP="00454E5E">
            <w:pPr>
              <w:pStyle w:val="TAC"/>
            </w:pPr>
            <w:r w:rsidRPr="00D26445">
              <w:t>Reserved</w:t>
            </w:r>
          </w:p>
        </w:tc>
      </w:tr>
      <w:tr w:rsidR="00690C97" w:rsidRPr="00D26445" w14:paraId="6D268DF6" w14:textId="77777777" w:rsidTr="00454E5E">
        <w:trPr>
          <w:cantSplit/>
        </w:trPr>
        <w:tc>
          <w:tcPr>
            <w:tcW w:w="796" w:type="dxa"/>
            <w:tcBorders>
              <w:right w:val="double" w:sz="4" w:space="0" w:color="auto"/>
            </w:tcBorders>
            <w:shd w:val="clear" w:color="auto" w:fill="auto"/>
            <w:vAlign w:val="center"/>
          </w:tcPr>
          <w:p w14:paraId="2D6F6873" w14:textId="77777777" w:rsidR="00690C97" w:rsidRPr="00D26445" w:rsidRDefault="00690C97" w:rsidP="00454E5E">
            <w:pPr>
              <w:pStyle w:val="TAC"/>
            </w:pPr>
            <w:r w:rsidRPr="00D26445">
              <w:t>14</w:t>
            </w:r>
          </w:p>
        </w:tc>
        <w:tc>
          <w:tcPr>
            <w:tcW w:w="8266" w:type="dxa"/>
            <w:gridSpan w:val="4"/>
            <w:tcBorders>
              <w:left w:val="double" w:sz="4" w:space="0" w:color="auto"/>
            </w:tcBorders>
            <w:vAlign w:val="center"/>
          </w:tcPr>
          <w:p w14:paraId="2606C7AA" w14:textId="77777777" w:rsidR="00690C97" w:rsidRPr="00D26445" w:rsidRDefault="00690C97" w:rsidP="00454E5E">
            <w:pPr>
              <w:pStyle w:val="TAC"/>
            </w:pPr>
            <w:r w:rsidRPr="00D26445">
              <w:t>Reserved</w:t>
            </w:r>
          </w:p>
        </w:tc>
      </w:tr>
      <w:tr w:rsidR="00690C97" w:rsidRPr="00D26445" w14:paraId="2BC34FA7" w14:textId="77777777" w:rsidTr="00454E5E">
        <w:trPr>
          <w:cantSplit/>
        </w:trPr>
        <w:tc>
          <w:tcPr>
            <w:tcW w:w="796" w:type="dxa"/>
            <w:tcBorders>
              <w:right w:val="double" w:sz="4" w:space="0" w:color="auto"/>
            </w:tcBorders>
            <w:shd w:val="clear" w:color="auto" w:fill="auto"/>
            <w:vAlign w:val="center"/>
          </w:tcPr>
          <w:p w14:paraId="7B2101F6" w14:textId="77777777" w:rsidR="00690C97" w:rsidRPr="00D26445" w:rsidRDefault="00690C97" w:rsidP="00454E5E">
            <w:pPr>
              <w:pStyle w:val="TAC"/>
            </w:pPr>
            <w:r w:rsidRPr="00D26445">
              <w:t>15</w:t>
            </w:r>
          </w:p>
        </w:tc>
        <w:tc>
          <w:tcPr>
            <w:tcW w:w="8266" w:type="dxa"/>
            <w:gridSpan w:val="4"/>
            <w:tcBorders>
              <w:left w:val="double" w:sz="4" w:space="0" w:color="auto"/>
            </w:tcBorders>
            <w:vAlign w:val="center"/>
          </w:tcPr>
          <w:p w14:paraId="3C553447" w14:textId="77777777" w:rsidR="00690C97" w:rsidRPr="00D26445" w:rsidRDefault="00690C97" w:rsidP="00454E5E">
            <w:pPr>
              <w:pStyle w:val="TAC"/>
            </w:pPr>
            <w:r w:rsidRPr="00D26445">
              <w:t>Reserved</w:t>
            </w:r>
          </w:p>
        </w:tc>
      </w:tr>
    </w:tbl>
    <w:p w14:paraId="4CE79CE3" w14:textId="77777777" w:rsidR="005046B2" w:rsidRDefault="005046B2" w:rsidP="003A061C"/>
    <w:p w14:paraId="0505F75C" w14:textId="77777777" w:rsidR="00EA04A8" w:rsidRPr="00B916EC" w:rsidRDefault="00EA04A8">
      <w:pPr>
        <w:pStyle w:val="TH"/>
      </w:pPr>
      <w:r w:rsidRPr="00B916EC">
        <w:lastRenderedPageBreak/>
        <w:t>Table 1</w:t>
      </w:r>
      <w:r>
        <w:t>3</w:t>
      </w:r>
      <w:r w:rsidRPr="00B916EC">
        <w:t xml:space="preserve">-2: Set of resource blocks and slot symbols of </w:t>
      </w:r>
      <w:r w:rsidR="00C76664">
        <w:t>CORESET</w:t>
      </w:r>
      <w:r w:rsidRPr="00B916EC">
        <w:t xml:space="preserve"> for Type0-PDCCH search space</w:t>
      </w:r>
      <w:r w:rsidR="00CB0C9E">
        <w:t xml:space="preserve"> set</w:t>
      </w:r>
      <w:r w:rsidRPr="00B916EC">
        <w:t xml:space="preserve"> when {SS/PBCH block, PDCCH} </w:t>
      </w:r>
      <w:r w:rsidR="00143099">
        <w:t>SCS</w:t>
      </w:r>
      <w:r w:rsidRPr="00B916EC">
        <w:t xml:space="preserve"> is {15, 30} kHz</w:t>
      </w:r>
      <w:r w:rsidRPr="009F21F0">
        <w:rPr>
          <w:rFonts w:cs="Arial" w:hint="eastAsia"/>
          <w:lang w:val="en-US" w:eastAsia="zh-CN"/>
        </w:rPr>
        <w:t xml:space="preserve"> </w:t>
      </w:r>
      <w:r w:rsidRPr="00F548CF">
        <w:rPr>
          <w:rFonts w:cs="Arial" w:hint="eastAsia"/>
          <w:lang w:val="en-US" w:eastAsia="zh-CN"/>
        </w:rPr>
        <w:t>for frequency bands</w:t>
      </w:r>
      <w:r w:rsidRPr="000646B8">
        <w:t xml:space="preserve"> with minimum channel bandwidth 5 MHz</w:t>
      </w:r>
      <w:r>
        <w:t xml:space="preserve"> or 10 MHz</w:t>
      </w:r>
    </w:p>
    <w:tbl>
      <w:tblPr>
        <w:tblW w:w="0" w:type="auto"/>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473"/>
        <w:gridCol w:w="1630"/>
        <w:gridCol w:w="1933"/>
        <w:gridCol w:w="1393"/>
      </w:tblGrid>
      <w:tr w:rsidR="009F21F0" w:rsidRPr="00F548CF" w14:paraId="289E08A6" w14:textId="77777777" w:rsidTr="008E6A8A">
        <w:trPr>
          <w:cantSplit/>
        </w:trPr>
        <w:tc>
          <w:tcPr>
            <w:tcW w:w="801" w:type="dxa"/>
            <w:tcBorders>
              <w:bottom w:val="double" w:sz="4" w:space="0" w:color="auto"/>
              <w:right w:val="double" w:sz="4" w:space="0" w:color="auto"/>
            </w:tcBorders>
            <w:shd w:val="clear" w:color="auto" w:fill="E0E0E0"/>
            <w:vAlign w:val="center"/>
          </w:tcPr>
          <w:p w14:paraId="50EF35B9" w14:textId="77777777" w:rsidR="009F21F0" w:rsidRPr="007B0A0A" w:rsidRDefault="009F21F0" w:rsidP="00EA04A8">
            <w:pPr>
              <w:pStyle w:val="TAH"/>
              <w:rPr>
                <w:bCs/>
                <w:lang w:val="en-US"/>
              </w:rPr>
            </w:pPr>
            <w:r w:rsidRPr="007B0A0A">
              <w:rPr>
                <w:bCs/>
                <w:lang w:val="en-US"/>
              </w:rPr>
              <w:t>Index</w:t>
            </w:r>
          </w:p>
        </w:tc>
        <w:tc>
          <w:tcPr>
            <w:tcW w:w="3473" w:type="dxa"/>
            <w:tcBorders>
              <w:left w:val="double" w:sz="4" w:space="0" w:color="auto"/>
              <w:bottom w:val="double" w:sz="4" w:space="0" w:color="auto"/>
            </w:tcBorders>
            <w:shd w:val="clear" w:color="auto" w:fill="E0E0E0"/>
            <w:vAlign w:val="center"/>
          </w:tcPr>
          <w:p w14:paraId="03ECE7FB" w14:textId="77777777" w:rsidR="009F21F0" w:rsidRPr="000230F1" w:rsidRDefault="009F21F0" w:rsidP="009F21F0">
            <w:pPr>
              <w:pStyle w:val="TAH"/>
              <w:rPr>
                <w:bCs/>
                <w:lang w:val="en-US"/>
              </w:rPr>
            </w:pPr>
            <w:r w:rsidRPr="00864605">
              <w:rPr>
                <w:rFonts w:cs="Arial"/>
                <w:kern w:val="24"/>
              </w:rPr>
              <w:t xml:space="preserve">SS/PBCH block and </w:t>
            </w:r>
            <w:r w:rsidR="00C76664">
              <w:rPr>
                <w:rFonts w:cs="Arial"/>
                <w:kern w:val="24"/>
              </w:rPr>
              <w:t>CORESET</w:t>
            </w:r>
            <w:r w:rsidRPr="00864605">
              <w:rPr>
                <w:rFonts w:cs="Arial"/>
                <w:kern w:val="24"/>
              </w:rPr>
              <w:t xml:space="preserve"> multiplexing </w:t>
            </w:r>
            <w:r w:rsidRPr="00D970A4">
              <w:rPr>
                <w:rFonts w:cs="Arial"/>
                <w:kern w:val="24"/>
              </w:rPr>
              <w:t>pattern</w:t>
            </w:r>
            <w:r w:rsidRPr="004F0407">
              <w:rPr>
                <w:rFonts w:cs="Arial"/>
                <w:kern w:val="24"/>
              </w:rPr>
              <w:t xml:space="preserve"> </w:t>
            </w:r>
          </w:p>
        </w:tc>
        <w:tc>
          <w:tcPr>
            <w:tcW w:w="1630" w:type="dxa"/>
            <w:tcBorders>
              <w:bottom w:val="double" w:sz="4" w:space="0" w:color="auto"/>
            </w:tcBorders>
            <w:shd w:val="clear" w:color="auto" w:fill="E0E0E0"/>
            <w:vAlign w:val="center"/>
          </w:tcPr>
          <w:p w14:paraId="328C3FA2" w14:textId="77777777" w:rsidR="009F21F0" w:rsidRPr="00F548CF" w:rsidRDefault="009F21F0" w:rsidP="009F21F0">
            <w:pPr>
              <w:pStyle w:val="TAH"/>
              <w:rPr>
                <w:bCs/>
                <w:lang w:val="en-US"/>
              </w:rPr>
            </w:pPr>
            <w:r w:rsidRPr="001A2C41">
              <w:rPr>
                <w:rFonts w:cs="Arial"/>
                <w:kern w:val="24"/>
              </w:rPr>
              <w:t xml:space="preserve">Number of RBs </w:t>
            </w:r>
            <w:r w:rsidR="00000000">
              <w:rPr>
                <w:position w:val="-10"/>
              </w:rPr>
              <w:pict w14:anchorId="6E517DC6">
                <v:shape id="_x0000_i2423" type="#_x0000_t75" style="width:43.95pt;height:14.05pt">
                  <v:imagedata r:id="rId910" o:title=""/>
                </v:shape>
              </w:pict>
            </w:r>
          </w:p>
        </w:tc>
        <w:tc>
          <w:tcPr>
            <w:tcW w:w="1933" w:type="dxa"/>
            <w:tcBorders>
              <w:bottom w:val="double" w:sz="4" w:space="0" w:color="auto"/>
            </w:tcBorders>
            <w:shd w:val="clear" w:color="auto" w:fill="E0E0E0"/>
            <w:vAlign w:val="center"/>
          </w:tcPr>
          <w:p w14:paraId="4971ED36" w14:textId="77777777" w:rsidR="009F21F0" w:rsidRPr="00F548CF" w:rsidRDefault="009F21F0" w:rsidP="009F21F0">
            <w:pPr>
              <w:pStyle w:val="TAH"/>
              <w:rPr>
                <w:bCs/>
                <w:lang w:val="en-US"/>
              </w:rPr>
            </w:pPr>
            <w:r w:rsidRPr="00F548CF">
              <w:rPr>
                <w:rFonts w:cs="Arial"/>
                <w:kern w:val="24"/>
              </w:rPr>
              <w:t xml:space="preserve">Number of Symbols </w:t>
            </w:r>
            <w:r w:rsidR="00000000">
              <w:rPr>
                <w:position w:val="-12"/>
              </w:rPr>
              <w:pict w14:anchorId="47530B17">
                <v:shape id="_x0000_i2424" type="#_x0000_t75" style="width:36.45pt;height:14.05pt">
                  <v:imagedata r:id="rId911" o:title=""/>
                </v:shape>
              </w:pict>
            </w:r>
            <w:r w:rsidRPr="00F548CF">
              <w:rPr>
                <w:rFonts w:cs="Arial"/>
                <w:kern w:val="24"/>
              </w:rPr>
              <w:t xml:space="preserve"> </w:t>
            </w:r>
          </w:p>
        </w:tc>
        <w:tc>
          <w:tcPr>
            <w:tcW w:w="1393" w:type="dxa"/>
            <w:tcBorders>
              <w:bottom w:val="double" w:sz="4" w:space="0" w:color="auto"/>
            </w:tcBorders>
            <w:shd w:val="clear" w:color="auto" w:fill="E0E0E0"/>
            <w:vAlign w:val="center"/>
          </w:tcPr>
          <w:p w14:paraId="32A615C6" w14:textId="77777777" w:rsidR="009F21F0" w:rsidRPr="00E6244A" w:rsidRDefault="009F21F0" w:rsidP="009F21F0">
            <w:pPr>
              <w:pStyle w:val="TAH"/>
              <w:rPr>
                <w:bCs/>
                <w:lang w:val="en-US"/>
              </w:rPr>
            </w:pPr>
            <w:r w:rsidRPr="00737531">
              <w:rPr>
                <w:rFonts w:cs="Arial"/>
                <w:kern w:val="24"/>
              </w:rPr>
              <w:t xml:space="preserve">Offset (RBs) </w:t>
            </w:r>
          </w:p>
        </w:tc>
      </w:tr>
      <w:tr w:rsidR="009F21F0" w:rsidRPr="00F548CF" w14:paraId="7C882364" w14:textId="77777777" w:rsidTr="008E6A8A">
        <w:trPr>
          <w:cantSplit/>
        </w:trPr>
        <w:tc>
          <w:tcPr>
            <w:tcW w:w="801" w:type="dxa"/>
            <w:tcBorders>
              <w:top w:val="double" w:sz="4" w:space="0" w:color="auto"/>
              <w:right w:val="double" w:sz="4" w:space="0" w:color="auto"/>
            </w:tcBorders>
            <w:shd w:val="clear" w:color="auto" w:fill="auto"/>
            <w:vAlign w:val="center"/>
          </w:tcPr>
          <w:p w14:paraId="51BE993A" w14:textId="77777777" w:rsidR="009F21F0" w:rsidRPr="00F548CF" w:rsidRDefault="009F21F0" w:rsidP="009F21F0">
            <w:pPr>
              <w:pStyle w:val="TAC"/>
              <w:rPr>
                <w:lang w:val="en-US"/>
              </w:rPr>
            </w:pPr>
            <w:r>
              <w:rPr>
                <w:lang w:val="en-US"/>
              </w:rPr>
              <w:t>0</w:t>
            </w:r>
          </w:p>
        </w:tc>
        <w:tc>
          <w:tcPr>
            <w:tcW w:w="3473" w:type="dxa"/>
            <w:tcBorders>
              <w:top w:val="double" w:sz="4" w:space="0" w:color="auto"/>
              <w:left w:val="double" w:sz="4" w:space="0" w:color="auto"/>
            </w:tcBorders>
            <w:vAlign w:val="center"/>
          </w:tcPr>
          <w:p w14:paraId="18092681" w14:textId="77777777" w:rsidR="009F21F0" w:rsidRPr="00F548CF" w:rsidRDefault="009F21F0" w:rsidP="009F21F0">
            <w:pPr>
              <w:pStyle w:val="TAC"/>
              <w:rPr>
                <w:lang w:val="en-US"/>
              </w:rPr>
            </w:pPr>
            <w:r>
              <w:rPr>
                <w:lang w:val="en-US"/>
              </w:rPr>
              <w:t>1</w:t>
            </w:r>
          </w:p>
        </w:tc>
        <w:tc>
          <w:tcPr>
            <w:tcW w:w="1630" w:type="dxa"/>
            <w:tcBorders>
              <w:top w:val="double" w:sz="4" w:space="0" w:color="auto"/>
            </w:tcBorders>
            <w:vAlign w:val="center"/>
          </w:tcPr>
          <w:p w14:paraId="3216F3F0" w14:textId="77777777" w:rsidR="009F21F0" w:rsidRPr="00F548CF" w:rsidRDefault="009F21F0" w:rsidP="009F21F0">
            <w:pPr>
              <w:pStyle w:val="TAC"/>
              <w:rPr>
                <w:lang w:val="en-US"/>
              </w:rPr>
            </w:pPr>
            <w:r>
              <w:rPr>
                <w:lang w:val="en-US"/>
              </w:rPr>
              <w:t>24</w:t>
            </w:r>
          </w:p>
        </w:tc>
        <w:tc>
          <w:tcPr>
            <w:tcW w:w="1933" w:type="dxa"/>
            <w:tcBorders>
              <w:top w:val="double" w:sz="4" w:space="0" w:color="auto"/>
            </w:tcBorders>
            <w:vAlign w:val="center"/>
          </w:tcPr>
          <w:p w14:paraId="35990632" w14:textId="77777777" w:rsidR="009F21F0" w:rsidRPr="00F548CF" w:rsidRDefault="009F21F0" w:rsidP="009F21F0">
            <w:pPr>
              <w:pStyle w:val="TAC"/>
              <w:rPr>
                <w:lang w:val="en-US"/>
              </w:rPr>
            </w:pPr>
            <w:r>
              <w:rPr>
                <w:lang w:val="en-US"/>
              </w:rPr>
              <w:t>2</w:t>
            </w:r>
          </w:p>
        </w:tc>
        <w:tc>
          <w:tcPr>
            <w:tcW w:w="1393" w:type="dxa"/>
            <w:tcBorders>
              <w:top w:val="double" w:sz="4" w:space="0" w:color="auto"/>
            </w:tcBorders>
            <w:vAlign w:val="center"/>
          </w:tcPr>
          <w:p w14:paraId="4A8F74FE" w14:textId="77777777" w:rsidR="009F21F0" w:rsidRPr="00F548CF" w:rsidRDefault="009F21F0" w:rsidP="009F21F0">
            <w:pPr>
              <w:pStyle w:val="TAC"/>
              <w:rPr>
                <w:lang w:val="en-US"/>
              </w:rPr>
            </w:pPr>
            <w:r>
              <w:rPr>
                <w:lang w:val="en-US"/>
              </w:rPr>
              <w:t>5</w:t>
            </w:r>
          </w:p>
        </w:tc>
      </w:tr>
      <w:tr w:rsidR="009F21F0" w:rsidRPr="00F548CF" w14:paraId="4678A776" w14:textId="77777777" w:rsidTr="008E6A8A">
        <w:trPr>
          <w:cantSplit/>
        </w:trPr>
        <w:tc>
          <w:tcPr>
            <w:tcW w:w="801" w:type="dxa"/>
            <w:tcBorders>
              <w:right w:val="double" w:sz="4" w:space="0" w:color="auto"/>
            </w:tcBorders>
            <w:shd w:val="clear" w:color="auto" w:fill="auto"/>
            <w:vAlign w:val="center"/>
          </w:tcPr>
          <w:p w14:paraId="0DC29B7B" w14:textId="77777777" w:rsidR="009F21F0" w:rsidRPr="00F548CF" w:rsidRDefault="009F21F0" w:rsidP="009F21F0">
            <w:pPr>
              <w:pStyle w:val="TAC"/>
              <w:rPr>
                <w:lang w:val="en-US"/>
              </w:rPr>
            </w:pPr>
            <w:r>
              <w:rPr>
                <w:lang w:val="en-US"/>
              </w:rPr>
              <w:t>1</w:t>
            </w:r>
          </w:p>
        </w:tc>
        <w:tc>
          <w:tcPr>
            <w:tcW w:w="3473" w:type="dxa"/>
            <w:tcBorders>
              <w:left w:val="double" w:sz="4" w:space="0" w:color="auto"/>
            </w:tcBorders>
            <w:vAlign w:val="center"/>
          </w:tcPr>
          <w:p w14:paraId="7DD383BD" w14:textId="77777777" w:rsidR="009F21F0" w:rsidRPr="00F548CF" w:rsidRDefault="009F21F0" w:rsidP="009F21F0">
            <w:pPr>
              <w:pStyle w:val="TAC"/>
              <w:rPr>
                <w:rFonts w:cs="Arial"/>
                <w:kern w:val="24"/>
                <w:szCs w:val="18"/>
              </w:rPr>
            </w:pPr>
            <w:r w:rsidRPr="00F548CF">
              <w:rPr>
                <w:rFonts w:cs="Arial"/>
                <w:kern w:val="24"/>
                <w:szCs w:val="18"/>
              </w:rPr>
              <w:t>1</w:t>
            </w:r>
          </w:p>
        </w:tc>
        <w:tc>
          <w:tcPr>
            <w:tcW w:w="1630" w:type="dxa"/>
            <w:vAlign w:val="center"/>
          </w:tcPr>
          <w:p w14:paraId="3671E37F" w14:textId="77777777" w:rsidR="009F21F0" w:rsidRPr="00F548CF" w:rsidRDefault="009F21F0" w:rsidP="009F21F0">
            <w:pPr>
              <w:pStyle w:val="TAC"/>
              <w:rPr>
                <w:rFonts w:cs="Arial"/>
                <w:kern w:val="24"/>
                <w:szCs w:val="18"/>
              </w:rPr>
            </w:pPr>
            <w:r w:rsidRPr="00F548CF">
              <w:rPr>
                <w:rFonts w:cs="Arial"/>
                <w:kern w:val="24"/>
                <w:szCs w:val="18"/>
              </w:rPr>
              <w:t>24</w:t>
            </w:r>
          </w:p>
        </w:tc>
        <w:tc>
          <w:tcPr>
            <w:tcW w:w="1933" w:type="dxa"/>
            <w:vAlign w:val="center"/>
          </w:tcPr>
          <w:p w14:paraId="4A314019" w14:textId="77777777" w:rsidR="009F21F0" w:rsidRPr="00F548CF" w:rsidRDefault="009F21F0" w:rsidP="009F21F0">
            <w:pPr>
              <w:pStyle w:val="TAC"/>
              <w:rPr>
                <w:rFonts w:cs="Arial"/>
                <w:kern w:val="24"/>
                <w:szCs w:val="18"/>
              </w:rPr>
            </w:pPr>
            <w:r w:rsidRPr="00F548CF">
              <w:rPr>
                <w:rFonts w:cs="Arial"/>
                <w:kern w:val="24"/>
                <w:szCs w:val="18"/>
              </w:rPr>
              <w:t>2</w:t>
            </w:r>
          </w:p>
        </w:tc>
        <w:tc>
          <w:tcPr>
            <w:tcW w:w="1393" w:type="dxa"/>
            <w:vAlign w:val="center"/>
          </w:tcPr>
          <w:p w14:paraId="5E74EB6D" w14:textId="77777777" w:rsidR="009F21F0" w:rsidRPr="00F548CF" w:rsidRDefault="009F21F0" w:rsidP="009F21F0">
            <w:pPr>
              <w:pStyle w:val="TAC"/>
              <w:rPr>
                <w:rFonts w:cs="Arial"/>
                <w:kern w:val="24"/>
                <w:szCs w:val="18"/>
              </w:rPr>
            </w:pPr>
            <w:r w:rsidRPr="00F548CF">
              <w:rPr>
                <w:rFonts w:cs="Arial"/>
                <w:kern w:val="24"/>
                <w:szCs w:val="18"/>
              </w:rPr>
              <w:t>6</w:t>
            </w:r>
          </w:p>
        </w:tc>
      </w:tr>
      <w:tr w:rsidR="009F21F0" w:rsidRPr="00F548CF" w14:paraId="584E70FC" w14:textId="77777777" w:rsidTr="008E6A8A">
        <w:trPr>
          <w:cantSplit/>
        </w:trPr>
        <w:tc>
          <w:tcPr>
            <w:tcW w:w="801" w:type="dxa"/>
            <w:tcBorders>
              <w:right w:val="double" w:sz="4" w:space="0" w:color="auto"/>
            </w:tcBorders>
            <w:shd w:val="clear" w:color="auto" w:fill="auto"/>
            <w:vAlign w:val="center"/>
          </w:tcPr>
          <w:p w14:paraId="1DBD452B" w14:textId="77777777" w:rsidR="009F21F0" w:rsidRPr="00F548CF" w:rsidRDefault="009F21F0" w:rsidP="009F21F0">
            <w:pPr>
              <w:pStyle w:val="TAC"/>
              <w:rPr>
                <w:lang w:val="en-US"/>
              </w:rPr>
            </w:pPr>
            <w:r>
              <w:rPr>
                <w:lang w:val="en-US"/>
              </w:rPr>
              <w:t>2</w:t>
            </w:r>
          </w:p>
        </w:tc>
        <w:tc>
          <w:tcPr>
            <w:tcW w:w="3473" w:type="dxa"/>
            <w:tcBorders>
              <w:left w:val="double" w:sz="4" w:space="0" w:color="auto"/>
            </w:tcBorders>
            <w:vAlign w:val="center"/>
          </w:tcPr>
          <w:p w14:paraId="01133A4C" w14:textId="77777777" w:rsidR="009F21F0" w:rsidRPr="00F548CF" w:rsidRDefault="009F21F0" w:rsidP="009F21F0">
            <w:pPr>
              <w:pStyle w:val="TAC"/>
              <w:rPr>
                <w:lang w:val="en-US"/>
              </w:rPr>
            </w:pPr>
            <w:r w:rsidRPr="00F548CF">
              <w:rPr>
                <w:rFonts w:cs="Arial"/>
                <w:kern w:val="24"/>
                <w:szCs w:val="18"/>
              </w:rPr>
              <w:t>1</w:t>
            </w:r>
          </w:p>
        </w:tc>
        <w:tc>
          <w:tcPr>
            <w:tcW w:w="1630" w:type="dxa"/>
            <w:vAlign w:val="center"/>
          </w:tcPr>
          <w:p w14:paraId="59B02783" w14:textId="77777777" w:rsidR="009F21F0" w:rsidRPr="00F548CF" w:rsidRDefault="009F21F0" w:rsidP="009F21F0">
            <w:pPr>
              <w:pStyle w:val="TAC"/>
              <w:rPr>
                <w:lang w:val="en-US"/>
              </w:rPr>
            </w:pPr>
            <w:r w:rsidRPr="00F548CF">
              <w:rPr>
                <w:rFonts w:cs="Arial"/>
                <w:kern w:val="24"/>
                <w:szCs w:val="18"/>
              </w:rPr>
              <w:t>24</w:t>
            </w:r>
          </w:p>
        </w:tc>
        <w:tc>
          <w:tcPr>
            <w:tcW w:w="1933" w:type="dxa"/>
            <w:vAlign w:val="center"/>
          </w:tcPr>
          <w:p w14:paraId="55E8A561" w14:textId="77777777" w:rsidR="009F21F0" w:rsidRPr="00F548CF" w:rsidRDefault="009F21F0" w:rsidP="009F21F0">
            <w:pPr>
              <w:pStyle w:val="TAC"/>
              <w:rPr>
                <w:lang w:val="en-US"/>
              </w:rPr>
            </w:pPr>
            <w:r w:rsidRPr="00F548CF">
              <w:rPr>
                <w:rFonts w:cs="Arial"/>
                <w:kern w:val="24"/>
                <w:szCs w:val="18"/>
              </w:rPr>
              <w:t>2</w:t>
            </w:r>
          </w:p>
        </w:tc>
        <w:tc>
          <w:tcPr>
            <w:tcW w:w="1393" w:type="dxa"/>
            <w:vAlign w:val="center"/>
          </w:tcPr>
          <w:p w14:paraId="591D68E8" w14:textId="77777777" w:rsidR="009F21F0" w:rsidRPr="00F548CF" w:rsidRDefault="009F21F0" w:rsidP="009F21F0">
            <w:pPr>
              <w:pStyle w:val="TAC"/>
              <w:rPr>
                <w:lang w:val="en-US"/>
              </w:rPr>
            </w:pPr>
            <w:r w:rsidRPr="00F548CF">
              <w:rPr>
                <w:rFonts w:cs="Arial"/>
                <w:kern w:val="24"/>
                <w:szCs w:val="18"/>
              </w:rPr>
              <w:t>7</w:t>
            </w:r>
          </w:p>
        </w:tc>
      </w:tr>
      <w:tr w:rsidR="009F21F0" w:rsidRPr="00F548CF" w14:paraId="775007AB" w14:textId="77777777" w:rsidTr="008E6A8A">
        <w:trPr>
          <w:cantSplit/>
        </w:trPr>
        <w:tc>
          <w:tcPr>
            <w:tcW w:w="801" w:type="dxa"/>
            <w:tcBorders>
              <w:right w:val="double" w:sz="4" w:space="0" w:color="auto"/>
            </w:tcBorders>
            <w:shd w:val="clear" w:color="auto" w:fill="auto"/>
            <w:vAlign w:val="center"/>
          </w:tcPr>
          <w:p w14:paraId="5451522E" w14:textId="77777777" w:rsidR="009F21F0" w:rsidRPr="00F548CF" w:rsidRDefault="009F21F0" w:rsidP="009F21F0">
            <w:pPr>
              <w:pStyle w:val="TAC"/>
            </w:pPr>
            <w:r>
              <w:t>3</w:t>
            </w:r>
          </w:p>
        </w:tc>
        <w:tc>
          <w:tcPr>
            <w:tcW w:w="3473" w:type="dxa"/>
            <w:tcBorders>
              <w:left w:val="double" w:sz="4" w:space="0" w:color="auto"/>
            </w:tcBorders>
            <w:vAlign w:val="center"/>
          </w:tcPr>
          <w:p w14:paraId="4ECA985C" w14:textId="77777777" w:rsidR="009F21F0" w:rsidRPr="00F548CF" w:rsidRDefault="009F21F0" w:rsidP="009F21F0">
            <w:pPr>
              <w:pStyle w:val="TAC"/>
            </w:pPr>
            <w:r w:rsidRPr="00F548CF">
              <w:rPr>
                <w:rFonts w:cs="Arial"/>
                <w:kern w:val="24"/>
                <w:szCs w:val="18"/>
              </w:rPr>
              <w:t>1</w:t>
            </w:r>
          </w:p>
        </w:tc>
        <w:tc>
          <w:tcPr>
            <w:tcW w:w="1630" w:type="dxa"/>
            <w:vAlign w:val="center"/>
          </w:tcPr>
          <w:p w14:paraId="4D43DF9B" w14:textId="77777777" w:rsidR="009F21F0" w:rsidRPr="00F548CF" w:rsidRDefault="009F21F0" w:rsidP="009F21F0">
            <w:pPr>
              <w:pStyle w:val="TAC"/>
            </w:pPr>
            <w:r w:rsidRPr="00F548CF">
              <w:rPr>
                <w:rFonts w:cs="Arial"/>
                <w:kern w:val="24"/>
                <w:szCs w:val="18"/>
              </w:rPr>
              <w:t>24</w:t>
            </w:r>
          </w:p>
        </w:tc>
        <w:tc>
          <w:tcPr>
            <w:tcW w:w="1933" w:type="dxa"/>
            <w:vAlign w:val="center"/>
          </w:tcPr>
          <w:p w14:paraId="3FE62383" w14:textId="77777777" w:rsidR="009F21F0" w:rsidRPr="00F548CF" w:rsidRDefault="009F21F0" w:rsidP="009F21F0">
            <w:pPr>
              <w:pStyle w:val="TAC"/>
            </w:pPr>
            <w:r w:rsidRPr="00F548CF">
              <w:rPr>
                <w:rFonts w:cs="Arial"/>
                <w:kern w:val="24"/>
                <w:szCs w:val="18"/>
              </w:rPr>
              <w:t>2</w:t>
            </w:r>
          </w:p>
        </w:tc>
        <w:tc>
          <w:tcPr>
            <w:tcW w:w="1393" w:type="dxa"/>
            <w:vAlign w:val="center"/>
          </w:tcPr>
          <w:p w14:paraId="7AED2922" w14:textId="77777777" w:rsidR="009F21F0" w:rsidRPr="00F548CF" w:rsidRDefault="009F21F0" w:rsidP="009F21F0">
            <w:pPr>
              <w:pStyle w:val="TAC"/>
            </w:pPr>
            <w:r w:rsidRPr="00F548CF">
              <w:rPr>
                <w:rFonts w:cs="Arial"/>
                <w:kern w:val="24"/>
                <w:szCs w:val="18"/>
              </w:rPr>
              <w:t>8</w:t>
            </w:r>
          </w:p>
        </w:tc>
      </w:tr>
      <w:tr w:rsidR="009F21F0" w:rsidRPr="00F548CF" w14:paraId="32CADD26" w14:textId="77777777" w:rsidTr="008E6A8A">
        <w:trPr>
          <w:cantSplit/>
        </w:trPr>
        <w:tc>
          <w:tcPr>
            <w:tcW w:w="801" w:type="dxa"/>
            <w:tcBorders>
              <w:right w:val="double" w:sz="4" w:space="0" w:color="auto"/>
            </w:tcBorders>
            <w:shd w:val="clear" w:color="auto" w:fill="auto"/>
            <w:vAlign w:val="center"/>
          </w:tcPr>
          <w:p w14:paraId="544310F3" w14:textId="77777777" w:rsidR="009F21F0" w:rsidRDefault="009F21F0" w:rsidP="009F21F0">
            <w:pPr>
              <w:pStyle w:val="TAC"/>
            </w:pPr>
            <w:r>
              <w:t>4</w:t>
            </w:r>
          </w:p>
        </w:tc>
        <w:tc>
          <w:tcPr>
            <w:tcW w:w="3473" w:type="dxa"/>
            <w:tcBorders>
              <w:left w:val="double" w:sz="4" w:space="0" w:color="auto"/>
            </w:tcBorders>
            <w:vAlign w:val="center"/>
          </w:tcPr>
          <w:p w14:paraId="2BEE0E6C" w14:textId="77777777" w:rsidR="009F21F0" w:rsidRPr="00F548CF" w:rsidRDefault="009F21F0" w:rsidP="009F21F0">
            <w:pPr>
              <w:pStyle w:val="TAC"/>
              <w:rPr>
                <w:rFonts w:cs="Arial"/>
                <w:kern w:val="24"/>
                <w:szCs w:val="18"/>
              </w:rPr>
            </w:pPr>
            <w:r>
              <w:rPr>
                <w:rFonts w:cs="Arial"/>
                <w:kern w:val="24"/>
                <w:szCs w:val="18"/>
              </w:rPr>
              <w:t>1</w:t>
            </w:r>
          </w:p>
        </w:tc>
        <w:tc>
          <w:tcPr>
            <w:tcW w:w="1630" w:type="dxa"/>
            <w:vAlign w:val="center"/>
          </w:tcPr>
          <w:p w14:paraId="66AC1E66" w14:textId="77777777" w:rsidR="009F21F0" w:rsidRPr="00F548CF" w:rsidRDefault="009F21F0" w:rsidP="009F21F0">
            <w:pPr>
              <w:pStyle w:val="TAC"/>
              <w:rPr>
                <w:rFonts w:cs="Arial"/>
                <w:kern w:val="24"/>
                <w:szCs w:val="18"/>
              </w:rPr>
            </w:pPr>
            <w:r>
              <w:rPr>
                <w:rFonts w:cs="Arial"/>
                <w:kern w:val="24"/>
                <w:szCs w:val="18"/>
              </w:rPr>
              <w:t>24</w:t>
            </w:r>
          </w:p>
        </w:tc>
        <w:tc>
          <w:tcPr>
            <w:tcW w:w="1933" w:type="dxa"/>
            <w:vAlign w:val="center"/>
          </w:tcPr>
          <w:p w14:paraId="74170EBC" w14:textId="77777777" w:rsidR="009F21F0" w:rsidRPr="00F548CF" w:rsidRDefault="009F21F0" w:rsidP="009F21F0">
            <w:pPr>
              <w:pStyle w:val="TAC"/>
              <w:rPr>
                <w:rFonts w:cs="Arial"/>
                <w:kern w:val="24"/>
                <w:szCs w:val="18"/>
              </w:rPr>
            </w:pPr>
            <w:r>
              <w:rPr>
                <w:rFonts w:cs="Arial"/>
                <w:kern w:val="24"/>
                <w:szCs w:val="18"/>
              </w:rPr>
              <w:t>3</w:t>
            </w:r>
          </w:p>
        </w:tc>
        <w:tc>
          <w:tcPr>
            <w:tcW w:w="1393" w:type="dxa"/>
            <w:vAlign w:val="center"/>
          </w:tcPr>
          <w:p w14:paraId="339D40C7" w14:textId="77777777" w:rsidR="009F21F0" w:rsidRPr="00F548CF" w:rsidRDefault="009F21F0" w:rsidP="009F21F0">
            <w:pPr>
              <w:pStyle w:val="TAC"/>
              <w:rPr>
                <w:rFonts w:cs="Arial"/>
                <w:kern w:val="24"/>
                <w:szCs w:val="18"/>
              </w:rPr>
            </w:pPr>
            <w:r>
              <w:rPr>
                <w:rFonts w:cs="Arial"/>
                <w:kern w:val="24"/>
                <w:szCs w:val="18"/>
              </w:rPr>
              <w:t>5</w:t>
            </w:r>
          </w:p>
        </w:tc>
      </w:tr>
      <w:tr w:rsidR="009F21F0" w:rsidRPr="00F548CF" w14:paraId="1EF3A424" w14:textId="77777777" w:rsidTr="008E6A8A">
        <w:trPr>
          <w:cantSplit/>
        </w:trPr>
        <w:tc>
          <w:tcPr>
            <w:tcW w:w="801" w:type="dxa"/>
            <w:tcBorders>
              <w:right w:val="double" w:sz="4" w:space="0" w:color="auto"/>
            </w:tcBorders>
            <w:shd w:val="clear" w:color="auto" w:fill="auto"/>
            <w:vAlign w:val="center"/>
          </w:tcPr>
          <w:p w14:paraId="2B92BFE4" w14:textId="77777777" w:rsidR="009F21F0" w:rsidRPr="00F548CF" w:rsidRDefault="009F21F0" w:rsidP="009F21F0">
            <w:pPr>
              <w:pStyle w:val="TAC"/>
            </w:pPr>
            <w:r>
              <w:t>5</w:t>
            </w:r>
          </w:p>
        </w:tc>
        <w:tc>
          <w:tcPr>
            <w:tcW w:w="3473" w:type="dxa"/>
            <w:tcBorders>
              <w:left w:val="double" w:sz="4" w:space="0" w:color="auto"/>
            </w:tcBorders>
            <w:vAlign w:val="center"/>
          </w:tcPr>
          <w:p w14:paraId="37D85370" w14:textId="77777777" w:rsidR="009F21F0" w:rsidRPr="00F548CF" w:rsidRDefault="009F21F0" w:rsidP="009F21F0">
            <w:pPr>
              <w:pStyle w:val="TAC"/>
            </w:pPr>
            <w:r w:rsidRPr="00F548CF">
              <w:rPr>
                <w:rFonts w:cs="Arial"/>
                <w:kern w:val="24"/>
                <w:szCs w:val="18"/>
              </w:rPr>
              <w:t>1</w:t>
            </w:r>
          </w:p>
        </w:tc>
        <w:tc>
          <w:tcPr>
            <w:tcW w:w="1630" w:type="dxa"/>
            <w:vAlign w:val="center"/>
          </w:tcPr>
          <w:p w14:paraId="0105BFB7" w14:textId="77777777" w:rsidR="009F21F0" w:rsidRPr="00F548CF" w:rsidRDefault="009F21F0" w:rsidP="009F21F0">
            <w:pPr>
              <w:pStyle w:val="TAC"/>
            </w:pPr>
            <w:r w:rsidRPr="00F548CF">
              <w:rPr>
                <w:rFonts w:cs="Arial"/>
                <w:kern w:val="24"/>
                <w:szCs w:val="18"/>
              </w:rPr>
              <w:t>24</w:t>
            </w:r>
          </w:p>
        </w:tc>
        <w:tc>
          <w:tcPr>
            <w:tcW w:w="1933" w:type="dxa"/>
            <w:vAlign w:val="center"/>
          </w:tcPr>
          <w:p w14:paraId="549882A8" w14:textId="77777777" w:rsidR="009F21F0" w:rsidRPr="00F548CF" w:rsidRDefault="009F21F0" w:rsidP="009F21F0">
            <w:pPr>
              <w:pStyle w:val="TAC"/>
            </w:pPr>
            <w:r w:rsidRPr="00F548CF">
              <w:rPr>
                <w:rFonts w:cs="Arial"/>
                <w:kern w:val="24"/>
                <w:szCs w:val="18"/>
              </w:rPr>
              <w:t>3</w:t>
            </w:r>
          </w:p>
        </w:tc>
        <w:tc>
          <w:tcPr>
            <w:tcW w:w="1393" w:type="dxa"/>
            <w:vAlign w:val="center"/>
          </w:tcPr>
          <w:p w14:paraId="79D94331" w14:textId="77777777" w:rsidR="009F21F0" w:rsidRPr="00F548CF" w:rsidRDefault="009F21F0" w:rsidP="009F21F0">
            <w:pPr>
              <w:pStyle w:val="TAC"/>
            </w:pPr>
            <w:r w:rsidRPr="00F548CF">
              <w:rPr>
                <w:rFonts w:cs="Arial"/>
                <w:kern w:val="24"/>
                <w:szCs w:val="18"/>
              </w:rPr>
              <w:t>6</w:t>
            </w:r>
          </w:p>
        </w:tc>
      </w:tr>
      <w:tr w:rsidR="009F21F0" w:rsidRPr="00F548CF" w14:paraId="41609EC3" w14:textId="77777777" w:rsidTr="008E6A8A">
        <w:trPr>
          <w:cantSplit/>
        </w:trPr>
        <w:tc>
          <w:tcPr>
            <w:tcW w:w="801" w:type="dxa"/>
            <w:tcBorders>
              <w:right w:val="double" w:sz="4" w:space="0" w:color="auto"/>
            </w:tcBorders>
            <w:shd w:val="clear" w:color="auto" w:fill="auto"/>
            <w:vAlign w:val="center"/>
          </w:tcPr>
          <w:p w14:paraId="03ECBDF1" w14:textId="77777777" w:rsidR="009F21F0" w:rsidRPr="00F548CF" w:rsidRDefault="009F21F0" w:rsidP="009F21F0">
            <w:pPr>
              <w:pStyle w:val="TAC"/>
            </w:pPr>
            <w:r>
              <w:t>6</w:t>
            </w:r>
          </w:p>
        </w:tc>
        <w:tc>
          <w:tcPr>
            <w:tcW w:w="3473" w:type="dxa"/>
            <w:tcBorders>
              <w:left w:val="double" w:sz="4" w:space="0" w:color="auto"/>
            </w:tcBorders>
            <w:vAlign w:val="center"/>
          </w:tcPr>
          <w:p w14:paraId="2C3F7741" w14:textId="77777777" w:rsidR="009F21F0" w:rsidRPr="00F548CF" w:rsidRDefault="009F21F0" w:rsidP="009F21F0">
            <w:pPr>
              <w:pStyle w:val="TAC"/>
            </w:pPr>
            <w:r w:rsidRPr="00F548CF">
              <w:rPr>
                <w:rFonts w:cs="Arial"/>
                <w:kern w:val="24"/>
                <w:szCs w:val="18"/>
              </w:rPr>
              <w:t>1</w:t>
            </w:r>
          </w:p>
        </w:tc>
        <w:tc>
          <w:tcPr>
            <w:tcW w:w="1630" w:type="dxa"/>
            <w:vAlign w:val="center"/>
          </w:tcPr>
          <w:p w14:paraId="19CED501" w14:textId="77777777" w:rsidR="009F21F0" w:rsidRPr="00F548CF" w:rsidRDefault="009F21F0" w:rsidP="009F21F0">
            <w:pPr>
              <w:pStyle w:val="TAC"/>
            </w:pPr>
            <w:r w:rsidRPr="00F548CF">
              <w:rPr>
                <w:rFonts w:cs="Arial"/>
                <w:kern w:val="24"/>
                <w:szCs w:val="18"/>
              </w:rPr>
              <w:t>24</w:t>
            </w:r>
          </w:p>
        </w:tc>
        <w:tc>
          <w:tcPr>
            <w:tcW w:w="1933" w:type="dxa"/>
            <w:vAlign w:val="center"/>
          </w:tcPr>
          <w:p w14:paraId="2ECE396B" w14:textId="77777777" w:rsidR="009F21F0" w:rsidRPr="00F548CF" w:rsidRDefault="009F21F0" w:rsidP="009F21F0">
            <w:pPr>
              <w:pStyle w:val="TAC"/>
            </w:pPr>
            <w:r w:rsidRPr="00F548CF">
              <w:rPr>
                <w:rFonts w:cs="Arial"/>
                <w:kern w:val="24"/>
                <w:szCs w:val="18"/>
              </w:rPr>
              <w:t>3</w:t>
            </w:r>
          </w:p>
        </w:tc>
        <w:tc>
          <w:tcPr>
            <w:tcW w:w="1393" w:type="dxa"/>
            <w:vAlign w:val="center"/>
          </w:tcPr>
          <w:p w14:paraId="387D7E3C" w14:textId="77777777" w:rsidR="009F21F0" w:rsidRPr="00F548CF" w:rsidRDefault="009F21F0" w:rsidP="009F21F0">
            <w:pPr>
              <w:pStyle w:val="TAC"/>
            </w:pPr>
            <w:r w:rsidRPr="00F548CF">
              <w:rPr>
                <w:rFonts w:cs="Arial"/>
                <w:kern w:val="24"/>
                <w:szCs w:val="18"/>
              </w:rPr>
              <w:t>7</w:t>
            </w:r>
          </w:p>
        </w:tc>
      </w:tr>
      <w:tr w:rsidR="009F21F0" w:rsidRPr="00F548CF" w14:paraId="0E3D1F7C" w14:textId="77777777" w:rsidTr="008E6A8A">
        <w:trPr>
          <w:cantSplit/>
        </w:trPr>
        <w:tc>
          <w:tcPr>
            <w:tcW w:w="801" w:type="dxa"/>
            <w:tcBorders>
              <w:right w:val="double" w:sz="4" w:space="0" w:color="auto"/>
            </w:tcBorders>
            <w:shd w:val="clear" w:color="auto" w:fill="auto"/>
            <w:vAlign w:val="center"/>
          </w:tcPr>
          <w:p w14:paraId="32B765F3" w14:textId="77777777" w:rsidR="009F21F0" w:rsidRPr="00F548CF" w:rsidRDefault="009F21F0" w:rsidP="009F21F0">
            <w:pPr>
              <w:pStyle w:val="TAC"/>
            </w:pPr>
            <w:r>
              <w:t>7</w:t>
            </w:r>
          </w:p>
        </w:tc>
        <w:tc>
          <w:tcPr>
            <w:tcW w:w="3473" w:type="dxa"/>
            <w:tcBorders>
              <w:left w:val="double" w:sz="4" w:space="0" w:color="auto"/>
            </w:tcBorders>
            <w:vAlign w:val="center"/>
          </w:tcPr>
          <w:p w14:paraId="40CEDD37" w14:textId="77777777" w:rsidR="009F21F0" w:rsidRPr="00F548CF" w:rsidRDefault="009F21F0" w:rsidP="009F21F0">
            <w:pPr>
              <w:pStyle w:val="TAC"/>
            </w:pPr>
            <w:r w:rsidRPr="00F548CF">
              <w:rPr>
                <w:rFonts w:cs="Arial"/>
                <w:kern w:val="24"/>
                <w:szCs w:val="18"/>
              </w:rPr>
              <w:t>1</w:t>
            </w:r>
          </w:p>
        </w:tc>
        <w:tc>
          <w:tcPr>
            <w:tcW w:w="1630" w:type="dxa"/>
            <w:vAlign w:val="center"/>
          </w:tcPr>
          <w:p w14:paraId="5B095AD3" w14:textId="77777777" w:rsidR="009F21F0" w:rsidRPr="00F548CF" w:rsidRDefault="009F21F0" w:rsidP="009F21F0">
            <w:pPr>
              <w:pStyle w:val="TAC"/>
            </w:pPr>
            <w:r w:rsidRPr="00F548CF">
              <w:rPr>
                <w:rFonts w:cs="Arial"/>
                <w:kern w:val="24"/>
                <w:szCs w:val="18"/>
              </w:rPr>
              <w:t>24</w:t>
            </w:r>
          </w:p>
        </w:tc>
        <w:tc>
          <w:tcPr>
            <w:tcW w:w="1933" w:type="dxa"/>
            <w:vAlign w:val="center"/>
          </w:tcPr>
          <w:p w14:paraId="10EE344F" w14:textId="77777777" w:rsidR="009F21F0" w:rsidRPr="00F548CF" w:rsidRDefault="009F21F0" w:rsidP="009F21F0">
            <w:pPr>
              <w:pStyle w:val="TAC"/>
            </w:pPr>
            <w:r w:rsidRPr="00F548CF">
              <w:rPr>
                <w:rFonts w:cs="Arial"/>
                <w:kern w:val="24"/>
                <w:szCs w:val="18"/>
              </w:rPr>
              <w:t>3</w:t>
            </w:r>
          </w:p>
        </w:tc>
        <w:tc>
          <w:tcPr>
            <w:tcW w:w="1393" w:type="dxa"/>
            <w:vAlign w:val="center"/>
          </w:tcPr>
          <w:p w14:paraId="1D598482" w14:textId="77777777" w:rsidR="009F21F0" w:rsidRPr="00F548CF" w:rsidRDefault="009F21F0" w:rsidP="009F21F0">
            <w:pPr>
              <w:pStyle w:val="TAC"/>
            </w:pPr>
            <w:r w:rsidRPr="00F548CF">
              <w:rPr>
                <w:rFonts w:cs="Arial"/>
                <w:kern w:val="24"/>
                <w:szCs w:val="18"/>
              </w:rPr>
              <w:t>8</w:t>
            </w:r>
          </w:p>
        </w:tc>
      </w:tr>
      <w:tr w:rsidR="009F21F0" w:rsidRPr="00F548CF" w14:paraId="07056530" w14:textId="77777777" w:rsidTr="008E6A8A">
        <w:trPr>
          <w:cantSplit/>
        </w:trPr>
        <w:tc>
          <w:tcPr>
            <w:tcW w:w="801" w:type="dxa"/>
            <w:tcBorders>
              <w:right w:val="double" w:sz="4" w:space="0" w:color="auto"/>
            </w:tcBorders>
            <w:shd w:val="clear" w:color="auto" w:fill="auto"/>
            <w:vAlign w:val="center"/>
          </w:tcPr>
          <w:p w14:paraId="59ED8A9F" w14:textId="77777777" w:rsidR="009F21F0" w:rsidRPr="00F548CF" w:rsidRDefault="009F21F0" w:rsidP="009F21F0">
            <w:pPr>
              <w:pStyle w:val="TAC"/>
            </w:pPr>
            <w:r>
              <w:t>8</w:t>
            </w:r>
          </w:p>
        </w:tc>
        <w:tc>
          <w:tcPr>
            <w:tcW w:w="3473" w:type="dxa"/>
            <w:tcBorders>
              <w:left w:val="double" w:sz="4" w:space="0" w:color="auto"/>
            </w:tcBorders>
            <w:vAlign w:val="center"/>
          </w:tcPr>
          <w:p w14:paraId="08EBE6E8" w14:textId="77777777" w:rsidR="009F21F0" w:rsidRPr="00F548CF" w:rsidRDefault="009F21F0" w:rsidP="009F21F0">
            <w:pPr>
              <w:pStyle w:val="TAC"/>
            </w:pPr>
            <w:r w:rsidRPr="00F548CF">
              <w:rPr>
                <w:rFonts w:cs="Arial"/>
                <w:kern w:val="24"/>
                <w:szCs w:val="18"/>
              </w:rPr>
              <w:t>1</w:t>
            </w:r>
          </w:p>
        </w:tc>
        <w:tc>
          <w:tcPr>
            <w:tcW w:w="1630" w:type="dxa"/>
            <w:vAlign w:val="center"/>
          </w:tcPr>
          <w:p w14:paraId="5D061065" w14:textId="77777777" w:rsidR="009F21F0" w:rsidRPr="00F548CF" w:rsidRDefault="009F21F0" w:rsidP="009F21F0">
            <w:pPr>
              <w:pStyle w:val="TAC"/>
            </w:pPr>
            <w:r w:rsidRPr="00F548CF">
              <w:rPr>
                <w:rFonts w:cs="Arial"/>
                <w:kern w:val="24"/>
                <w:szCs w:val="18"/>
              </w:rPr>
              <w:t>48</w:t>
            </w:r>
          </w:p>
        </w:tc>
        <w:tc>
          <w:tcPr>
            <w:tcW w:w="1933" w:type="dxa"/>
            <w:vAlign w:val="center"/>
          </w:tcPr>
          <w:p w14:paraId="4CAFE2C9" w14:textId="77777777" w:rsidR="009F21F0" w:rsidRPr="00F548CF" w:rsidRDefault="009F21F0" w:rsidP="009F21F0">
            <w:pPr>
              <w:pStyle w:val="TAC"/>
            </w:pPr>
            <w:r w:rsidRPr="00F548CF">
              <w:rPr>
                <w:rFonts w:cs="Arial"/>
                <w:kern w:val="24"/>
                <w:szCs w:val="18"/>
              </w:rPr>
              <w:t>1</w:t>
            </w:r>
          </w:p>
        </w:tc>
        <w:tc>
          <w:tcPr>
            <w:tcW w:w="1393" w:type="dxa"/>
            <w:vAlign w:val="center"/>
          </w:tcPr>
          <w:p w14:paraId="129C08AC" w14:textId="77777777" w:rsidR="009F21F0" w:rsidRPr="00F548CF" w:rsidRDefault="009F21F0" w:rsidP="009F21F0">
            <w:pPr>
              <w:pStyle w:val="TAC"/>
            </w:pPr>
            <w:r w:rsidRPr="00F548CF">
              <w:rPr>
                <w:rFonts w:cs="Arial"/>
                <w:kern w:val="24"/>
                <w:szCs w:val="18"/>
              </w:rPr>
              <w:t>18</w:t>
            </w:r>
          </w:p>
        </w:tc>
      </w:tr>
      <w:tr w:rsidR="009F21F0" w:rsidRPr="00F548CF" w14:paraId="543BCB86" w14:textId="77777777" w:rsidTr="008E6A8A">
        <w:trPr>
          <w:cantSplit/>
        </w:trPr>
        <w:tc>
          <w:tcPr>
            <w:tcW w:w="801" w:type="dxa"/>
            <w:tcBorders>
              <w:right w:val="double" w:sz="4" w:space="0" w:color="auto"/>
            </w:tcBorders>
            <w:shd w:val="clear" w:color="auto" w:fill="auto"/>
            <w:vAlign w:val="center"/>
          </w:tcPr>
          <w:p w14:paraId="7507867A" w14:textId="77777777" w:rsidR="009F21F0" w:rsidRPr="00F548CF" w:rsidRDefault="009F21F0" w:rsidP="009F21F0">
            <w:pPr>
              <w:pStyle w:val="TAC"/>
            </w:pPr>
            <w:r>
              <w:t>9</w:t>
            </w:r>
          </w:p>
        </w:tc>
        <w:tc>
          <w:tcPr>
            <w:tcW w:w="3473" w:type="dxa"/>
            <w:tcBorders>
              <w:left w:val="double" w:sz="4" w:space="0" w:color="auto"/>
            </w:tcBorders>
            <w:vAlign w:val="center"/>
          </w:tcPr>
          <w:p w14:paraId="3CBEDE52" w14:textId="77777777" w:rsidR="009F21F0" w:rsidRPr="00F548CF" w:rsidRDefault="009F21F0" w:rsidP="009F21F0">
            <w:pPr>
              <w:pStyle w:val="TAC"/>
            </w:pPr>
            <w:r w:rsidRPr="00F548CF">
              <w:rPr>
                <w:rFonts w:cs="Arial"/>
                <w:kern w:val="24"/>
                <w:szCs w:val="18"/>
              </w:rPr>
              <w:t>1</w:t>
            </w:r>
          </w:p>
        </w:tc>
        <w:tc>
          <w:tcPr>
            <w:tcW w:w="1630" w:type="dxa"/>
            <w:vAlign w:val="center"/>
          </w:tcPr>
          <w:p w14:paraId="0163CE21" w14:textId="77777777" w:rsidR="009F21F0" w:rsidRPr="00F548CF" w:rsidRDefault="009F21F0" w:rsidP="009F21F0">
            <w:pPr>
              <w:pStyle w:val="TAC"/>
            </w:pPr>
            <w:r w:rsidRPr="00F548CF">
              <w:rPr>
                <w:rFonts w:cs="Arial"/>
                <w:kern w:val="24"/>
                <w:szCs w:val="18"/>
              </w:rPr>
              <w:t>48</w:t>
            </w:r>
          </w:p>
        </w:tc>
        <w:tc>
          <w:tcPr>
            <w:tcW w:w="1933" w:type="dxa"/>
            <w:vAlign w:val="center"/>
          </w:tcPr>
          <w:p w14:paraId="6CE76F66" w14:textId="77777777" w:rsidR="009F21F0" w:rsidRPr="00F548CF" w:rsidRDefault="009F21F0" w:rsidP="009F21F0">
            <w:pPr>
              <w:pStyle w:val="TAC"/>
            </w:pPr>
            <w:r w:rsidRPr="00F548CF">
              <w:rPr>
                <w:rFonts w:cs="Arial"/>
                <w:kern w:val="24"/>
                <w:szCs w:val="18"/>
              </w:rPr>
              <w:t>1</w:t>
            </w:r>
          </w:p>
        </w:tc>
        <w:tc>
          <w:tcPr>
            <w:tcW w:w="1393" w:type="dxa"/>
            <w:vAlign w:val="center"/>
          </w:tcPr>
          <w:p w14:paraId="05A98ABB" w14:textId="77777777" w:rsidR="009F21F0" w:rsidRPr="00F548CF" w:rsidRDefault="009F21F0" w:rsidP="009F21F0">
            <w:pPr>
              <w:pStyle w:val="TAC"/>
            </w:pPr>
            <w:r w:rsidRPr="00F548CF">
              <w:rPr>
                <w:rFonts w:cs="Arial"/>
                <w:kern w:val="24"/>
                <w:szCs w:val="18"/>
              </w:rPr>
              <w:t>20</w:t>
            </w:r>
          </w:p>
        </w:tc>
      </w:tr>
      <w:tr w:rsidR="009F21F0" w:rsidRPr="00F548CF" w14:paraId="444EA4E8" w14:textId="77777777" w:rsidTr="008E6A8A">
        <w:trPr>
          <w:cantSplit/>
        </w:trPr>
        <w:tc>
          <w:tcPr>
            <w:tcW w:w="801" w:type="dxa"/>
            <w:tcBorders>
              <w:right w:val="double" w:sz="4" w:space="0" w:color="auto"/>
            </w:tcBorders>
            <w:shd w:val="clear" w:color="auto" w:fill="auto"/>
            <w:vAlign w:val="center"/>
          </w:tcPr>
          <w:p w14:paraId="14FBB83D" w14:textId="77777777" w:rsidR="009F21F0" w:rsidRPr="00F548CF" w:rsidRDefault="009F21F0" w:rsidP="009F21F0">
            <w:pPr>
              <w:pStyle w:val="TAC"/>
            </w:pPr>
            <w:r>
              <w:t>10</w:t>
            </w:r>
          </w:p>
        </w:tc>
        <w:tc>
          <w:tcPr>
            <w:tcW w:w="3473" w:type="dxa"/>
            <w:tcBorders>
              <w:left w:val="double" w:sz="4" w:space="0" w:color="auto"/>
            </w:tcBorders>
            <w:vAlign w:val="center"/>
          </w:tcPr>
          <w:p w14:paraId="17D7A67F" w14:textId="77777777" w:rsidR="009F21F0" w:rsidRPr="00F548CF" w:rsidRDefault="009F21F0" w:rsidP="009F21F0">
            <w:pPr>
              <w:pStyle w:val="TAC"/>
            </w:pPr>
            <w:r w:rsidRPr="00F548CF">
              <w:rPr>
                <w:rFonts w:cs="Arial"/>
                <w:kern w:val="24"/>
                <w:szCs w:val="18"/>
              </w:rPr>
              <w:t>1</w:t>
            </w:r>
          </w:p>
        </w:tc>
        <w:tc>
          <w:tcPr>
            <w:tcW w:w="1630" w:type="dxa"/>
            <w:vAlign w:val="center"/>
          </w:tcPr>
          <w:p w14:paraId="471B21AA" w14:textId="77777777" w:rsidR="009F21F0" w:rsidRPr="00F548CF" w:rsidRDefault="009F21F0" w:rsidP="009F21F0">
            <w:pPr>
              <w:pStyle w:val="TAC"/>
            </w:pPr>
            <w:r w:rsidRPr="00F548CF">
              <w:rPr>
                <w:rFonts w:cs="Arial"/>
                <w:kern w:val="24"/>
                <w:szCs w:val="18"/>
              </w:rPr>
              <w:t>48</w:t>
            </w:r>
          </w:p>
        </w:tc>
        <w:tc>
          <w:tcPr>
            <w:tcW w:w="1933" w:type="dxa"/>
            <w:vAlign w:val="center"/>
          </w:tcPr>
          <w:p w14:paraId="76E75431" w14:textId="77777777" w:rsidR="009F21F0" w:rsidRPr="00F548CF" w:rsidRDefault="009F21F0" w:rsidP="009F21F0">
            <w:pPr>
              <w:pStyle w:val="TAC"/>
            </w:pPr>
            <w:r w:rsidRPr="00F548CF">
              <w:rPr>
                <w:rFonts w:cs="Arial"/>
                <w:kern w:val="24"/>
                <w:szCs w:val="18"/>
              </w:rPr>
              <w:t>2</w:t>
            </w:r>
          </w:p>
        </w:tc>
        <w:tc>
          <w:tcPr>
            <w:tcW w:w="1393" w:type="dxa"/>
            <w:vAlign w:val="center"/>
          </w:tcPr>
          <w:p w14:paraId="2395C90C" w14:textId="77777777" w:rsidR="009F21F0" w:rsidRPr="00F548CF" w:rsidRDefault="009F21F0" w:rsidP="009F21F0">
            <w:pPr>
              <w:pStyle w:val="TAC"/>
            </w:pPr>
            <w:r w:rsidRPr="00F548CF">
              <w:rPr>
                <w:rFonts w:cs="Arial"/>
                <w:kern w:val="24"/>
                <w:szCs w:val="18"/>
              </w:rPr>
              <w:t>18</w:t>
            </w:r>
          </w:p>
        </w:tc>
      </w:tr>
      <w:tr w:rsidR="009F21F0" w:rsidRPr="00F548CF" w14:paraId="754B2340" w14:textId="77777777" w:rsidTr="008E6A8A">
        <w:trPr>
          <w:cantSplit/>
        </w:trPr>
        <w:tc>
          <w:tcPr>
            <w:tcW w:w="801" w:type="dxa"/>
            <w:tcBorders>
              <w:right w:val="double" w:sz="4" w:space="0" w:color="auto"/>
            </w:tcBorders>
            <w:shd w:val="clear" w:color="auto" w:fill="auto"/>
            <w:vAlign w:val="center"/>
          </w:tcPr>
          <w:p w14:paraId="18192011" w14:textId="77777777" w:rsidR="009F21F0" w:rsidRPr="00F548CF" w:rsidRDefault="009F21F0" w:rsidP="009F21F0">
            <w:pPr>
              <w:pStyle w:val="TAC"/>
            </w:pPr>
            <w:r>
              <w:t>11</w:t>
            </w:r>
          </w:p>
        </w:tc>
        <w:tc>
          <w:tcPr>
            <w:tcW w:w="3473" w:type="dxa"/>
            <w:tcBorders>
              <w:left w:val="double" w:sz="4" w:space="0" w:color="auto"/>
            </w:tcBorders>
            <w:vAlign w:val="center"/>
          </w:tcPr>
          <w:p w14:paraId="16EFE01B" w14:textId="77777777" w:rsidR="009F21F0" w:rsidRPr="00F548CF" w:rsidRDefault="009F21F0" w:rsidP="009F21F0">
            <w:pPr>
              <w:pStyle w:val="TAC"/>
            </w:pPr>
            <w:r w:rsidRPr="00F548CF">
              <w:rPr>
                <w:rFonts w:cs="Arial"/>
                <w:kern w:val="24"/>
                <w:szCs w:val="18"/>
              </w:rPr>
              <w:t>1</w:t>
            </w:r>
          </w:p>
        </w:tc>
        <w:tc>
          <w:tcPr>
            <w:tcW w:w="1630" w:type="dxa"/>
            <w:vAlign w:val="center"/>
          </w:tcPr>
          <w:p w14:paraId="0B751A91" w14:textId="77777777" w:rsidR="009F21F0" w:rsidRPr="00F548CF" w:rsidRDefault="009F21F0" w:rsidP="009F21F0">
            <w:pPr>
              <w:pStyle w:val="TAC"/>
            </w:pPr>
            <w:r w:rsidRPr="00F548CF">
              <w:rPr>
                <w:rFonts w:cs="Arial"/>
                <w:kern w:val="24"/>
                <w:szCs w:val="18"/>
              </w:rPr>
              <w:t>48</w:t>
            </w:r>
          </w:p>
        </w:tc>
        <w:tc>
          <w:tcPr>
            <w:tcW w:w="1933" w:type="dxa"/>
            <w:vAlign w:val="center"/>
          </w:tcPr>
          <w:p w14:paraId="2688ED57" w14:textId="77777777" w:rsidR="009F21F0" w:rsidRPr="00F548CF" w:rsidRDefault="009F21F0" w:rsidP="009F21F0">
            <w:pPr>
              <w:pStyle w:val="TAC"/>
            </w:pPr>
            <w:r w:rsidRPr="00F548CF">
              <w:rPr>
                <w:rFonts w:cs="Arial"/>
                <w:kern w:val="24"/>
                <w:szCs w:val="18"/>
              </w:rPr>
              <w:t>2</w:t>
            </w:r>
          </w:p>
        </w:tc>
        <w:tc>
          <w:tcPr>
            <w:tcW w:w="1393" w:type="dxa"/>
            <w:vAlign w:val="center"/>
          </w:tcPr>
          <w:p w14:paraId="6E05F313" w14:textId="77777777" w:rsidR="009F21F0" w:rsidRPr="00F548CF" w:rsidRDefault="009F21F0" w:rsidP="009F21F0">
            <w:pPr>
              <w:pStyle w:val="TAC"/>
            </w:pPr>
            <w:r w:rsidRPr="00F548CF">
              <w:rPr>
                <w:rFonts w:cs="Arial"/>
                <w:kern w:val="24"/>
                <w:szCs w:val="18"/>
              </w:rPr>
              <w:t>20</w:t>
            </w:r>
          </w:p>
        </w:tc>
      </w:tr>
      <w:tr w:rsidR="009F21F0" w:rsidRPr="00F548CF" w14:paraId="5CB4BBA5" w14:textId="77777777" w:rsidTr="008E6A8A">
        <w:trPr>
          <w:cantSplit/>
        </w:trPr>
        <w:tc>
          <w:tcPr>
            <w:tcW w:w="801" w:type="dxa"/>
            <w:tcBorders>
              <w:right w:val="double" w:sz="4" w:space="0" w:color="auto"/>
            </w:tcBorders>
            <w:shd w:val="clear" w:color="auto" w:fill="auto"/>
            <w:vAlign w:val="center"/>
          </w:tcPr>
          <w:p w14:paraId="5E94381F" w14:textId="77777777" w:rsidR="009F21F0" w:rsidRPr="00F548CF" w:rsidRDefault="009F21F0" w:rsidP="009F21F0">
            <w:pPr>
              <w:pStyle w:val="TAC"/>
            </w:pPr>
            <w:r w:rsidRPr="00F548CF">
              <w:t>1</w:t>
            </w:r>
            <w:r>
              <w:t>2</w:t>
            </w:r>
          </w:p>
        </w:tc>
        <w:tc>
          <w:tcPr>
            <w:tcW w:w="3473" w:type="dxa"/>
            <w:tcBorders>
              <w:left w:val="double" w:sz="4" w:space="0" w:color="auto"/>
            </w:tcBorders>
            <w:vAlign w:val="center"/>
          </w:tcPr>
          <w:p w14:paraId="7739F06C" w14:textId="77777777" w:rsidR="009F21F0" w:rsidRPr="00F548CF" w:rsidRDefault="009F21F0" w:rsidP="009F21F0">
            <w:pPr>
              <w:pStyle w:val="TAC"/>
            </w:pPr>
            <w:r w:rsidRPr="00F548CF">
              <w:rPr>
                <w:rFonts w:cs="Arial"/>
                <w:kern w:val="24"/>
                <w:szCs w:val="18"/>
              </w:rPr>
              <w:t>1</w:t>
            </w:r>
          </w:p>
        </w:tc>
        <w:tc>
          <w:tcPr>
            <w:tcW w:w="1630" w:type="dxa"/>
            <w:vAlign w:val="center"/>
          </w:tcPr>
          <w:p w14:paraId="04C96669" w14:textId="77777777" w:rsidR="009F21F0" w:rsidRPr="00F548CF" w:rsidRDefault="009F21F0" w:rsidP="009F21F0">
            <w:pPr>
              <w:pStyle w:val="TAC"/>
            </w:pPr>
            <w:r w:rsidRPr="00F548CF">
              <w:rPr>
                <w:rFonts w:cs="Arial"/>
                <w:kern w:val="24"/>
                <w:szCs w:val="18"/>
              </w:rPr>
              <w:t>48</w:t>
            </w:r>
          </w:p>
        </w:tc>
        <w:tc>
          <w:tcPr>
            <w:tcW w:w="1933" w:type="dxa"/>
            <w:vAlign w:val="center"/>
          </w:tcPr>
          <w:p w14:paraId="3D6A7155" w14:textId="77777777" w:rsidR="009F21F0" w:rsidRPr="00F548CF" w:rsidRDefault="009F21F0" w:rsidP="009F21F0">
            <w:pPr>
              <w:pStyle w:val="TAC"/>
            </w:pPr>
            <w:r w:rsidRPr="00F548CF">
              <w:rPr>
                <w:rFonts w:cs="Arial"/>
                <w:kern w:val="24"/>
                <w:szCs w:val="18"/>
              </w:rPr>
              <w:t>3</w:t>
            </w:r>
          </w:p>
        </w:tc>
        <w:tc>
          <w:tcPr>
            <w:tcW w:w="1393" w:type="dxa"/>
            <w:vAlign w:val="center"/>
          </w:tcPr>
          <w:p w14:paraId="378AA3A5" w14:textId="77777777" w:rsidR="009F21F0" w:rsidRPr="00F548CF" w:rsidRDefault="009F21F0" w:rsidP="009F21F0">
            <w:pPr>
              <w:pStyle w:val="TAC"/>
            </w:pPr>
            <w:r w:rsidRPr="00F548CF">
              <w:rPr>
                <w:rFonts w:cs="Arial"/>
                <w:kern w:val="24"/>
                <w:szCs w:val="18"/>
              </w:rPr>
              <w:t>18</w:t>
            </w:r>
          </w:p>
        </w:tc>
      </w:tr>
      <w:tr w:rsidR="009F21F0" w:rsidRPr="00F548CF" w14:paraId="39C5B694" w14:textId="77777777" w:rsidTr="008E6A8A">
        <w:trPr>
          <w:cantSplit/>
        </w:trPr>
        <w:tc>
          <w:tcPr>
            <w:tcW w:w="801" w:type="dxa"/>
            <w:tcBorders>
              <w:right w:val="double" w:sz="4" w:space="0" w:color="auto"/>
            </w:tcBorders>
            <w:shd w:val="clear" w:color="auto" w:fill="auto"/>
            <w:vAlign w:val="center"/>
          </w:tcPr>
          <w:p w14:paraId="1C8F8674" w14:textId="77777777" w:rsidR="009F21F0" w:rsidRPr="00F548CF" w:rsidRDefault="009F21F0" w:rsidP="009F21F0">
            <w:pPr>
              <w:pStyle w:val="TAC"/>
            </w:pPr>
            <w:r w:rsidRPr="00F548CF">
              <w:t>1</w:t>
            </w:r>
            <w:r>
              <w:t>3</w:t>
            </w:r>
          </w:p>
        </w:tc>
        <w:tc>
          <w:tcPr>
            <w:tcW w:w="3473" w:type="dxa"/>
            <w:tcBorders>
              <w:left w:val="double" w:sz="4" w:space="0" w:color="auto"/>
            </w:tcBorders>
            <w:vAlign w:val="center"/>
          </w:tcPr>
          <w:p w14:paraId="4925DDFE" w14:textId="77777777" w:rsidR="009F21F0" w:rsidRPr="00F548CF" w:rsidRDefault="009F21F0" w:rsidP="009F21F0">
            <w:pPr>
              <w:pStyle w:val="TAC"/>
            </w:pPr>
            <w:r w:rsidRPr="00F548CF">
              <w:rPr>
                <w:rFonts w:cs="Arial"/>
                <w:kern w:val="24"/>
                <w:szCs w:val="18"/>
              </w:rPr>
              <w:t>1</w:t>
            </w:r>
          </w:p>
        </w:tc>
        <w:tc>
          <w:tcPr>
            <w:tcW w:w="1630" w:type="dxa"/>
            <w:vAlign w:val="center"/>
          </w:tcPr>
          <w:p w14:paraId="4CC2288C" w14:textId="77777777" w:rsidR="009F21F0" w:rsidRPr="00F548CF" w:rsidRDefault="009F21F0" w:rsidP="009F21F0">
            <w:pPr>
              <w:pStyle w:val="TAC"/>
            </w:pPr>
            <w:r w:rsidRPr="00F548CF">
              <w:rPr>
                <w:rFonts w:cs="Arial"/>
                <w:kern w:val="24"/>
                <w:szCs w:val="18"/>
              </w:rPr>
              <w:t>48</w:t>
            </w:r>
          </w:p>
        </w:tc>
        <w:tc>
          <w:tcPr>
            <w:tcW w:w="1933" w:type="dxa"/>
            <w:vAlign w:val="center"/>
          </w:tcPr>
          <w:p w14:paraId="4F9A6371" w14:textId="77777777" w:rsidR="009F21F0" w:rsidRPr="00F548CF" w:rsidRDefault="009F21F0" w:rsidP="009F21F0">
            <w:pPr>
              <w:pStyle w:val="TAC"/>
            </w:pPr>
            <w:r w:rsidRPr="00F548CF">
              <w:rPr>
                <w:rFonts w:cs="Arial"/>
                <w:kern w:val="24"/>
                <w:szCs w:val="18"/>
              </w:rPr>
              <w:t>3</w:t>
            </w:r>
          </w:p>
        </w:tc>
        <w:tc>
          <w:tcPr>
            <w:tcW w:w="1393" w:type="dxa"/>
            <w:vAlign w:val="center"/>
          </w:tcPr>
          <w:p w14:paraId="70E5C50F" w14:textId="77777777" w:rsidR="009F21F0" w:rsidRPr="00F548CF" w:rsidRDefault="009F21F0" w:rsidP="009F21F0">
            <w:pPr>
              <w:pStyle w:val="TAC"/>
            </w:pPr>
            <w:r w:rsidRPr="00F548CF">
              <w:rPr>
                <w:rFonts w:cs="Arial"/>
                <w:kern w:val="24"/>
                <w:szCs w:val="18"/>
              </w:rPr>
              <w:t>20</w:t>
            </w:r>
          </w:p>
        </w:tc>
      </w:tr>
      <w:tr w:rsidR="009F21F0" w:rsidRPr="00F548CF" w14:paraId="423B2A57" w14:textId="77777777" w:rsidTr="008E6A8A">
        <w:trPr>
          <w:cantSplit/>
        </w:trPr>
        <w:tc>
          <w:tcPr>
            <w:tcW w:w="801" w:type="dxa"/>
            <w:tcBorders>
              <w:right w:val="double" w:sz="4" w:space="0" w:color="auto"/>
            </w:tcBorders>
            <w:shd w:val="clear" w:color="auto" w:fill="auto"/>
            <w:vAlign w:val="center"/>
          </w:tcPr>
          <w:p w14:paraId="70FA156B" w14:textId="77777777" w:rsidR="009F21F0" w:rsidRPr="00F548CF" w:rsidRDefault="009F21F0" w:rsidP="009F21F0">
            <w:pPr>
              <w:pStyle w:val="TAC"/>
            </w:pPr>
            <w:r w:rsidRPr="00F548CF">
              <w:t>14</w:t>
            </w:r>
          </w:p>
        </w:tc>
        <w:tc>
          <w:tcPr>
            <w:tcW w:w="8429" w:type="dxa"/>
            <w:gridSpan w:val="4"/>
            <w:tcBorders>
              <w:left w:val="double" w:sz="4" w:space="0" w:color="auto"/>
            </w:tcBorders>
            <w:vAlign w:val="center"/>
          </w:tcPr>
          <w:p w14:paraId="451498EA" w14:textId="77777777" w:rsidR="009F21F0" w:rsidRPr="00F548CF" w:rsidRDefault="009F21F0" w:rsidP="009F21F0">
            <w:pPr>
              <w:pStyle w:val="TAC"/>
            </w:pPr>
            <w:r w:rsidRPr="00F548CF">
              <w:rPr>
                <w:rFonts w:cs="Arial"/>
                <w:kern w:val="24"/>
                <w:szCs w:val="18"/>
              </w:rPr>
              <w:t>Reserved</w:t>
            </w:r>
          </w:p>
        </w:tc>
      </w:tr>
      <w:tr w:rsidR="009F21F0" w:rsidRPr="00F548CF" w14:paraId="0338C632" w14:textId="77777777" w:rsidTr="008E6A8A">
        <w:trPr>
          <w:cantSplit/>
        </w:trPr>
        <w:tc>
          <w:tcPr>
            <w:tcW w:w="801" w:type="dxa"/>
            <w:tcBorders>
              <w:right w:val="double" w:sz="4" w:space="0" w:color="auto"/>
            </w:tcBorders>
            <w:shd w:val="clear" w:color="auto" w:fill="auto"/>
            <w:vAlign w:val="center"/>
          </w:tcPr>
          <w:p w14:paraId="72D42392" w14:textId="77777777" w:rsidR="009F21F0" w:rsidRPr="00F548CF" w:rsidRDefault="009F21F0" w:rsidP="009F21F0">
            <w:pPr>
              <w:pStyle w:val="TAC"/>
            </w:pPr>
            <w:r w:rsidRPr="00F548CF">
              <w:t>15</w:t>
            </w:r>
          </w:p>
        </w:tc>
        <w:tc>
          <w:tcPr>
            <w:tcW w:w="8429" w:type="dxa"/>
            <w:gridSpan w:val="4"/>
            <w:tcBorders>
              <w:left w:val="double" w:sz="4" w:space="0" w:color="auto"/>
            </w:tcBorders>
            <w:vAlign w:val="center"/>
          </w:tcPr>
          <w:p w14:paraId="4F657B52" w14:textId="77777777" w:rsidR="009F21F0" w:rsidRPr="00F548CF" w:rsidRDefault="009F21F0" w:rsidP="009F21F0">
            <w:pPr>
              <w:pStyle w:val="TAC"/>
            </w:pPr>
            <w:r w:rsidRPr="00F548CF">
              <w:rPr>
                <w:rFonts w:cs="Arial"/>
                <w:kern w:val="24"/>
                <w:szCs w:val="18"/>
              </w:rPr>
              <w:t>Reserved</w:t>
            </w:r>
          </w:p>
        </w:tc>
      </w:tr>
    </w:tbl>
    <w:p w14:paraId="341811A1" w14:textId="77777777" w:rsidR="009F21F0" w:rsidRPr="00B916EC" w:rsidRDefault="009F21F0" w:rsidP="004A0D85"/>
    <w:p w14:paraId="1A692070" w14:textId="77777777" w:rsidR="004A0D85" w:rsidRPr="00B06B6C" w:rsidRDefault="0044436D" w:rsidP="00F96B12">
      <w:pPr>
        <w:pStyle w:val="TH"/>
      </w:pPr>
      <w:r w:rsidRPr="00B06B6C">
        <w:t>Table 1</w:t>
      </w:r>
      <w:r w:rsidR="00EC0649" w:rsidRPr="00B06B6C">
        <w:t>3</w:t>
      </w:r>
      <w:r w:rsidRPr="00B06B6C">
        <w:t>-</w:t>
      </w:r>
      <w:r w:rsidR="00EB7E79" w:rsidRPr="00B06B6C">
        <w:t>3</w:t>
      </w:r>
      <w:r w:rsidRPr="00B06B6C">
        <w:t xml:space="preserve">: Set of resource blocks and slot symbols of </w:t>
      </w:r>
      <w:r w:rsidR="00C76664">
        <w:t>CORESET</w:t>
      </w:r>
      <w:r w:rsidRPr="00B06B6C">
        <w:t xml:space="preserve"> for Type0-PDCCH search space</w:t>
      </w:r>
      <w:r w:rsidR="00ED0EE2">
        <w:t xml:space="preserve"> set</w:t>
      </w:r>
      <w:r w:rsidRPr="00B916EC">
        <w:t xml:space="preserve"> </w:t>
      </w:r>
      <w:r w:rsidRPr="00B06B6C">
        <w:t xml:space="preserve">when {SS/PBCH block, PDCCH} </w:t>
      </w:r>
      <w:r w:rsidR="00143099">
        <w:t>SCS</w:t>
      </w:r>
      <w:r w:rsidRPr="00B06B6C">
        <w:t xml:space="preserve">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0646B8" w:rsidRPr="000646B8">
        <w:t xml:space="preserve"> with minimum channel bandwidth 5 MHz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673A22" w:rsidRPr="00B916EC" w14:paraId="25DD4D85" w14:textId="77777777" w:rsidTr="00B73508">
        <w:trPr>
          <w:cantSplit/>
        </w:trPr>
        <w:tc>
          <w:tcPr>
            <w:tcW w:w="803" w:type="dxa"/>
            <w:tcBorders>
              <w:bottom w:val="double" w:sz="4" w:space="0" w:color="auto"/>
              <w:right w:val="double" w:sz="4" w:space="0" w:color="auto"/>
            </w:tcBorders>
            <w:shd w:val="clear" w:color="auto" w:fill="E0E0E0"/>
            <w:vAlign w:val="center"/>
          </w:tcPr>
          <w:p w14:paraId="4E0E3617" w14:textId="77777777" w:rsidR="00673A22" w:rsidRPr="00B916EC" w:rsidRDefault="00673A22" w:rsidP="0060031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123DDC30"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87" w:type="dxa"/>
            <w:tcBorders>
              <w:bottom w:val="double" w:sz="4" w:space="0" w:color="auto"/>
            </w:tcBorders>
            <w:shd w:val="clear" w:color="auto" w:fill="E0E0E0"/>
            <w:vAlign w:val="center"/>
          </w:tcPr>
          <w:p w14:paraId="6A34CA05" w14:textId="77777777" w:rsidR="00673A22" w:rsidRPr="00B916EC" w:rsidRDefault="00673A22" w:rsidP="0060031D">
            <w:pPr>
              <w:pStyle w:val="TAH"/>
              <w:rPr>
                <w:bCs/>
                <w:lang w:val="en-US"/>
              </w:rPr>
            </w:pPr>
            <w:r w:rsidRPr="00B916EC">
              <w:rPr>
                <w:rFonts w:cs="Arial"/>
                <w:kern w:val="24"/>
              </w:rPr>
              <w:t xml:space="preserve">Number of RBs </w:t>
            </w:r>
            <w:r w:rsidR="00000000">
              <w:rPr>
                <w:position w:val="-10"/>
              </w:rPr>
              <w:pict w14:anchorId="57DD5C6D">
                <v:shape id="_x0000_i2425" type="#_x0000_t75" style="width:43.95pt;height:14.05pt">
                  <v:imagedata r:id="rId910" o:title=""/>
                </v:shape>
              </w:pict>
            </w:r>
          </w:p>
        </w:tc>
        <w:tc>
          <w:tcPr>
            <w:tcW w:w="1958" w:type="dxa"/>
            <w:tcBorders>
              <w:bottom w:val="double" w:sz="4" w:space="0" w:color="auto"/>
            </w:tcBorders>
            <w:shd w:val="clear" w:color="auto" w:fill="E0E0E0"/>
            <w:vAlign w:val="center"/>
          </w:tcPr>
          <w:p w14:paraId="0636FE95" w14:textId="77777777" w:rsidR="00673A22" w:rsidRPr="00B916EC" w:rsidRDefault="00673A22" w:rsidP="0060031D">
            <w:pPr>
              <w:pStyle w:val="TAH"/>
              <w:rPr>
                <w:bCs/>
                <w:lang w:val="en-US"/>
              </w:rPr>
            </w:pPr>
            <w:r w:rsidRPr="00B916EC">
              <w:rPr>
                <w:rFonts w:cs="Arial"/>
                <w:kern w:val="24"/>
              </w:rPr>
              <w:t xml:space="preserve">Number of Symbols </w:t>
            </w:r>
            <w:r w:rsidR="00000000">
              <w:rPr>
                <w:position w:val="-12"/>
              </w:rPr>
              <w:pict w14:anchorId="622FB117">
                <v:shape id="_x0000_i2426" type="#_x0000_t75" style="width:36.45pt;height:14.05pt">
                  <v:imagedata r:id="rId911" o:title=""/>
                </v:shape>
              </w:pict>
            </w:r>
            <w:r w:rsidRPr="00B916EC">
              <w:rPr>
                <w:rFonts w:cs="Arial"/>
                <w:kern w:val="24"/>
              </w:rPr>
              <w:t xml:space="preserve"> </w:t>
            </w:r>
          </w:p>
        </w:tc>
        <w:tc>
          <w:tcPr>
            <w:tcW w:w="1411" w:type="dxa"/>
            <w:tcBorders>
              <w:bottom w:val="double" w:sz="4" w:space="0" w:color="auto"/>
            </w:tcBorders>
            <w:shd w:val="clear" w:color="auto" w:fill="E0E0E0"/>
            <w:vAlign w:val="center"/>
          </w:tcPr>
          <w:p w14:paraId="06D148AA" w14:textId="77777777" w:rsidR="00673A22" w:rsidRPr="00B916EC" w:rsidRDefault="00673A22" w:rsidP="0060031D">
            <w:pPr>
              <w:pStyle w:val="TAH"/>
              <w:rPr>
                <w:bCs/>
                <w:lang w:val="en-US"/>
              </w:rPr>
            </w:pPr>
            <w:r w:rsidRPr="00B916EC">
              <w:rPr>
                <w:rFonts w:cs="Arial"/>
                <w:kern w:val="24"/>
              </w:rPr>
              <w:t xml:space="preserve">Offset (RBs) </w:t>
            </w:r>
          </w:p>
        </w:tc>
      </w:tr>
      <w:tr w:rsidR="002268E7" w:rsidRPr="00B916EC" w14:paraId="4683CB32" w14:textId="77777777" w:rsidTr="00B73508">
        <w:trPr>
          <w:cantSplit/>
        </w:trPr>
        <w:tc>
          <w:tcPr>
            <w:tcW w:w="803" w:type="dxa"/>
            <w:tcBorders>
              <w:top w:val="double" w:sz="4" w:space="0" w:color="auto"/>
              <w:right w:val="double" w:sz="4" w:space="0" w:color="auto"/>
            </w:tcBorders>
            <w:shd w:val="clear" w:color="auto" w:fill="auto"/>
            <w:vAlign w:val="center"/>
          </w:tcPr>
          <w:p w14:paraId="35F39DCA" w14:textId="77777777" w:rsidR="002268E7" w:rsidRPr="00B916EC" w:rsidRDefault="002268E7"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5DF92A3E" w14:textId="77777777" w:rsidR="002268E7" w:rsidRPr="00B916EC" w:rsidRDefault="002268E7" w:rsidP="0060031D">
            <w:pPr>
              <w:pStyle w:val="TAC"/>
              <w:rPr>
                <w:lang w:val="en-US"/>
              </w:rPr>
            </w:pPr>
            <w:r w:rsidRPr="00B916EC">
              <w:rPr>
                <w:rFonts w:cs="Arial"/>
                <w:kern w:val="24"/>
                <w:szCs w:val="18"/>
              </w:rPr>
              <w:t>1</w:t>
            </w:r>
          </w:p>
        </w:tc>
        <w:tc>
          <w:tcPr>
            <w:tcW w:w="1587" w:type="dxa"/>
            <w:tcBorders>
              <w:top w:val="double" w:sz="4" w:space="0" w:color="auto"/>
            </w:tcBorders>
            <w:vAlign w:val="center"/>
          </w:tcPr>
          <w:p w14:paraId="3AD680E3" w14:textId="77777777" w:rsidR="002268E7" w:rsidRPr="00B916EC" w:rsidRDefault="002268E7" w:rsidP="0060031D">
            <w:pPr>
              <w:pStyle w:val="TAC"/>
              <w:rPr>
                <w:lang w:val="en-US"/>
              </w:rPr>
            </w:pPr>
            <w:r w:rsidRPr="00B916EC">
              <w:rPr>
                <w:rFonts w:cs="Arial"/>
                <w:kern w:val="24"/>
                <w:szCs w:val="18"/>
              </w:rPr>
              <w:t>48</w:t>
            </w:r>
          </w:p>
        </w:tc>
        <w:tc>
          <w:tcPr>
            <w:tcW w:w="1958" w:type="dxa"/>
            <w:tcBorders>
              <w:top w:val="double" w:sz="4" w:space="0" w:color="auto"/>
            </w:tcBorders>
            <w:vAlign w:val="center"/>
          </w:tcPr>
          <w:p w14:paraId="521B61AD" w14:textId="77777777" w:rsidR="002268E7" w:rsidRPr="00B916EC" w:rsidRDefault="002268E7" w:rsidP="0060031D">
            <w:pPr>
              <w:pStyle w:val="TAC"/>
              <w:rPr>
                <w:lang w:val="en-US"/>
              </w:rPr>
            </w:pPr>
            <w:r w:rsidRPr="00B916EC">
              <w:rPr>
                <w:rFonts w:cs="Arial"/>
                <w:kern w:val="24"/>
                <w:szCs w:val="18"/>
              </w:rPr>
              <w:t>1</w:t>
            </w:r>
          </w:p>
        </w:tc>
        <w:tc>
          <w:tcPr>
            <w:tcW w:w="1411" w:type="dxa"/>
            <w:tcBorders>
              <w:top w:val="double" w:sz="4" w:space="0" w:color="auto"/>
            </w:tcBorders>
            <w:vAlign w:val="center"/>
          </w:tcPr>
          <w:p w14:paraId="7F7F022F" w14:textId="77777777" w:rsidR="002268E7" w:rsidRPr="00B916EC" w:rsidRDefault="002268E7" w:rsidP="0060031D">
            <w:pPr>
              <w:pStyle w:val="TAC"/>
              <w:rPr>
                <w:lang w:val="en-US"/>
              </w:rPr>
            </w:pPr>
            <w:r w:rsidRPr="00B916EC">
              <w:rPr>
                <w:rFonts w:cs="Arial"/>
                <w:kern w:val="24"/>
                <w:szCs w:val="18"/>
              </w:rPr>
              <w:t>2</w:t>
            </w:r>
          </w:p>
        </w:tc>
      </w:tr>
      <w:tr w:rsidR="002268E7" w:rsidRPr="00B916EC" w14:paraId="3D11CE32" w14:textId="77777777" w:rsidTr="00B73508">
        <w:trPr>
          <w:cantSplit/>
        </w:trPr>
        <w:tc>
          <w:tcPr>
            <w:tcW w:w="803" w:type="dxa"/>
            <w:tcBorders>
              <w:right w:val="double" w:sz="4" w:space="0" w:color="auto"/>
            </w:tcBorders>
            <w:shd w:val="clear" w:color="auto" w:fill="auto"/>
            <w:vAlign w:val="center"/>
          </w:tcPr>
          <w:p w14:paraId="49171C66" w14:textId="77777777" w:rsidR="002268E7" w:rsidRPr="00B916EC" w:rsidRDefault="002268E7" w:rsidP="0060031D">
            <w:pPr>
              <w:pStyle w:val="TAC"/>
              <w:rPr>
                <w:lang w:val="en-US"/>
              </w:rPr>
            </w:pPr>
            <w:r w:rsidRPr="00B916EC">
              <w:rPr>
                <w:lang w:val="en-US"/>
              </w:rPr>
              <w:t>1</w:t>
            </w:r>
          </w:p>
        </w:tc>
        <w:tc>
          <w:tcPr>
            <w:tcW w:w="3584" w:type="dxa"/>
            <w:tcBorders>
              <w:left w:val="double" w:sz="4" w:space="0" w:color="auto"/>
            </w:tcBorders>
            <w:vAlign w:val="center"/>
          </w:tcPr>
          <w:p w14:paraId="16A949BA" w14:textId="77777777" w:rsidR="002268E7" w:rsidRPr="00B916EC" w:rsidRDefault="002268E7" w:rsidP="0060031D">
            <w:pPr>
              <w:pStyle w:val="TAC"/>
              <w:rPr>
                <w:lang w:val="en-US"/>
              </w:rPr>
            </w:pPr>
            <w:r w:rsidRPr="00B916EC">
              <w:rPr>
                <w:rFonts w:cs="Arial"/>
                <w:kern w:val="24"/>
                <w:szCs w:val="18"/>
              </w:rPr>
              <w:t>1</w:t>
            </w:r>
          </w:p>
        </w:tc>
        <w:tc>
          <w:tcPr>
            <w:tcW w:w="1587" w:type="dxa"/>
            <w:vAlign w:val="center"/>
          </w:tcPr>
          <w:p w14:paraId="777E21C9" w14:textId="77777777" w:rsidR="002268E7" w:rsidRPr="00B916EC" w:rsidRDefault="002268E7" w:rsidP="0060031D">
            <w:pPr>
              <w:pStyle w:val="TAC"/>
              <w:rPr>
                <w:lang w:val="en-US"/>
              </w:rPr>
            </w:pPr>
            <w:r w:rsidRPr="00B916EC">
              <w:rPr>
                <w:rFonts w:cs="Arial"/>
                <w:kern w:val="24"/>
                <w:szCs w:val="18"/>
              </w:rPr>
              <w:t>48</w:t>
            </w:r>
          </w:p>
        </w:tc>
        <w:tc>
          <w:tcPr>
            <w:tcW w:w="1958" w:type="dxa"/>
            <w:vAlign w:val="center"/>
          </w:tcPr>
          <w:p w14:paraId="3CE30538" w14:textId="77777777" w:rsidR="002268E7" w:rsidRPr="00B916EC" w:rsidRDefault="002268E7" w:rsidP="0060031D">
            <w:pPr>
              <w:pStyle w:val="TAC"/>
              <w:rPr>
                <w:lang w:val="en-US"/>
              </w:rPr>
            </w:pPr>
            <w:r w:rsidRPr="00B916EC">
              <w:rPr>
                <w:rFonts w:cs="Arial"/>
                <w:kern w:val="24"/>
                <w:szCs w:val="18"/>
              </w:rPr>
              <w:t>1</w:t>
            </w:r>
          </w:p>
        </w:tc>
        <w:tc>
          <w:tcPr>
            <w:tcW w:w="1411" w:type="dxa"/>
            <w:vAlign w:val="center"/>
          </w:tcPr>
          <w:p w14:paraId="6C4C1014" w14:textId="77777777" w:rsidR="002268E7" w:rsidRPr="00B916EC" w:rsidRDefault="002268E7" w:rsidP="0060031D">
            <w:pPr>
              <w:pStyle w:val="TAC"/>
              <w:rPr>
                <w:lang w:val="en-US"/>
              </w:rPr>
            </w:pPr>
            <w:r w:rsidRPr="00B916EC">
              <w:rPr>
                <w:rFonts w:cs="Arial"/>
                <w:kern w:val="24"/>
                <w:szCs w:val="18"/>
              </w:rPr>
              <w:t>6</w:t>
            </w:r>
          </w:p>
        </w:tc>
      </w:tr>
      <w:tr w:rsidR="002268E7" w:rsidRPr="00B916EC" w14:paraId="6F7E2E8E" w14:textId="77777777" w:rsidTr="00B73508">
        <w:trPr>
          <w:cantSplit/>
        </w:trPr>
        <w:tc>
          <w:tcPr>
            <w:tcW w:w="803" w:type="dxa"/>
            <w:tcBorders>
              <w:right w:val="double" w:sz="4" w:space="0" w:color="auto"/>
            </w:tcBorders>
            <w:shd w:val="clear" w:color="auto" w:fill="auto"/>
            <w:vAlign w:val="center"/>
          </w:tcPr>
          <w:p w14:paraId="6F20229D" w14:textId="77777777" w:rsidR="002268E7" w:rsidRPr="00B916EC" w:rsidRDefault="002268E7" w:rsidP="0060031D">
            <w:pPr>
              <w:pStyle w:val="TAC"/>
            </w:pPr>
            <w:r w:rsidRPr="00B916EC">
              <w:t>2</w:t>
            </w:r>
          </w:p>
        </w:tc>
        <w:tc>
          <w:tcPr>
            <w:tcW w:w="3584" w:type="dxa"/>
            <w:tcBorders>
              <w:left w:val="double" w:sz="4" w:space="0" w:color="auto"/>
            </w:tcBorders>
            <w:vAlign w:val="center"/>
          </w:tcPr>
          <w:p w14:paraId="3EDCC1B1" w14:textId="77777777" w:rsidR="002268E7" w:rsidRPr="00B916EC" w:rsidRDefault="002268E7" w:rsidP="0060031D">
            <w:pPr>
              <w:pStyle w:val="TAC"/>
            </w:pPr>
            <w:r w:rsidRPr="00B916EC">
              <w:rPr>
                <w:rFonts w:cs="Arial"/>
                <w:kern w:val="24"/>
                <w:szCs w:val="18"/>
              </w:rPr>
              <w:t>1</w:t>
            </w:r>
          </w:p>
        </w:tc>
        <w:tc>
          <w:tcPr>
            <w:tcW w:w="1587" w:type="dxa"/>
            <w:vAlign w:val="center"/>
          </w:tcPr>
          <w:p w14:paraId="35FF896E" w14:textId="77777777" w:rsidR="002268E7" w:rsidRPr="00B916EC" w:rsidRDefault="002268E7" w:rsidP="0060031D">
            <w:pPr>
              <w:pStyle w:val="TAC"/>
            </w:pPr>
            <w:r w:rsidRPr="00B916EC">
              <w:rPr>
                <w:rFonts w:cs="Arial"/>
                <w:kern w:val="24"/>
                <w:szCs w:val="18"/>
              </w:rPr>
              <w:t>48</w:t>
            </w:r>
          </w:p>
        </w:tc>
        <w:tc>
          <w:tcPr>
            <w:tcW w:w="1958" w:type="dxa"/>
            <w:vAlign w:val="center"/>
          </w:tcPr>
          <w:p w14:paraId="27480A8B" w14:textId="77777777" w:rsidR="002268E7" w:rsidRPr="00B916EC" w:rsidRDefault="002268E7" w:rsidP="0060031D">
            <w:pPr>
              <w:pStyle w:val="TAC"/>
            </w:pPr>
            <w:r w:rsidRPr="00B916EC">
              <w:rPr>
                <w:rFonts w:cs="Arial"/>
                <w:kern w:val="24"/>
                <w:szCs w:val="18"/>
              </w:rPr>
              <w:t>2</w:t>
            </w:r>
          </w:p>
        </w:tc>
        <w:tc>
          <w:tcPr>
            <w:tcW w:w="1411" w:type="dxa"/>
            <w:vAlign w:val="center"/>
          </w:tcPr>
          <w:p w14:paraId="11C93836" w14:textId="77777777" w:rsidR="002268E7" w:rsidRPr="00B916EC" w:rsidRDefault="002268E7" w:rsidP="0060031D">
            <w:pPr>
              <w:pStyle w:val="TAC"/>
            </w:pPr>
            <w:r w:rsidRPr="00B916EC">
              <w:rPr>
                <w:rFonts w:cs="Arial"/>
                <w:kern w:val="24"/>
                <w:szCs w:val="18"/>
              </w:rPr>
              <w:t>2</w:t>
            </w:r>
          </w:p>
        </w:tc>
      </w:tr>
      <w:tr w:rsidR="002268E7" w:rsidRPr="00B916EC" w14:paraId="7D27A496" w14:textId="77777777" w:rsidTr="00B73508">
        <w:trPr>
          <w:cantSplit/>
        </w:trPr>
        <w:tc>
          <w:tcPr>
            <w:tcW w:w="803" w:type="dxa"/>
            <w:tcBorders>
              <w:right w:val="double" w:sz="4" w:space="0" w:color="auto"/>
            </w:tcBorders>
            <w:shd w:val="clear" w:color="auto" w:fill="auto"/>
            <w:vAlign w:val="center"/>
          </w:tcPr>
          <w:p w14:paraId="56CCED9A" w14:textId="77777777" w:rsidR="002268E7" w:rsidRPr="00B916EC" w:rsidRDefault="002268E7" w:rsidP="0060031D">
            <w:pPr>
              <w:pStyle w:val="TAC"/>
            </w:pPr>
            <w:r w:rsidRPr="00B916EC">
              <w:t>3</w:t>
            </w:r>
          </w:p>
        </w:tc>
        <w:tc>
          <w:tcPr>
            <w:tcW w:w="3584" w:type="dxa"/>
            <w:tcBorders>
              <w:left w:val="double" w:sz="4" w:space="0" w:color="auto"/>
            </w:tcBorders>
            <w:vAlign w:val="center"/>
          </w:tcPr>
          <w:p w14:paraId="0EC41C11" w14:textId="77777777" w:rsidR="002268E7" w:rsidRPr="00B916EC" w:rsidRDefault="002268E7" w:rsidP="0060031D">
            <w:pPr>
              <w:pStyle w:val="TAC"/>
            </w:pPr>
            <w:r w:rsidRPr="00B916EC">
              <w:rPr>
                <w:rFonts w:cs="Arial"/>
                <w:kern w:val="24"/>
                <w:szCs w:val="18"/>
              </w:rPr>
              <w:t>1</w:t>
            </w:r>
          </w:p>
        </w:tc>
        <w:tc>
          <w:tcPr>
            <w:tcW w:w="1587" w:type="dxa"/>
            <w:vAlign w:val="center"/>
          </w:tcPr>
          <w:p w14:paraId="147579F7" w14:textId="77777777" w:rsidR="002268E7" w:rsidRPr="00B916EC" w:rsidRDefault="002268E7" w:rsidP="0060031D">
            <w:pPr>
              <w:pStyle w:val="TAC"/>
            </w:pPr>
            <w:r w:rsidRPr="00B916EC">
              <w:rPr>
                <w:rFonts w:cs="Arial"/>
                <w:kern w:val="24"/>
                <w:szCs w:val="18"/>
              </w:rPr>
              <w:t>48</w:t>
            </w:r>
          </w:p>
        </w:tc>
        <w:tc>
          <w:tcPr>
            <w:tcW w:w="1958" w:type="dxa"/>
            <w:vAlign w:val="center"/>
          </w:tcPr>
          <w:p w14:paraId="79D4BEA3" w14:textId="77777777" w:rsidR="002268E7" w:rsidRPr="00B916EC" w:rsidRDefault="002268E7" w:rsidP="0060031D">
            <w:pPr>
              <w:pStyle w:val="TAC"/>
            </w:pPr>
            <w:r w:rsidRPr="00B916EC">
              <w:rPr>
                <w:rFonts w:cs="Arial"/>
                <w:kern w:val="24"/>
                <w:szCs w:val="18"/>
              </w:rPr>
              <w:t>2</w:t>
            </w:r>
          </w:p>
        </w:tc>
        <w:tc>
          <w:tcPr>
            <w:tcW w:w="1411" w:type="dxa"/>
            <w:vAlign w:val="center"/>
          </w:tcPr>
          <w:p w14:paraId="71A25F1C" w14:textId="77777777" w:rsidR="002268E7" w:rsidRPr="00B916EC" w:rsidRDefault="002268E7" w:rsidP="0060031D">
            <w:pPr>
              <w:pStyle w:val="TAC"/>
            </w:pPr>
            <w:r w:rsidRPr="00B916EC">
              <w:rPr>
                <w:rFonts w:cs="Arial"/>
                <w:kern w:val="24"/>
                <w:szCs w:val="18"/>
              </w:rPr>
              <w:t>6</w:t>
            </w:r>
          </w:p>
        </w:tc>
      </w:tr>
      <w:tr w:rsidR="002268E7" w:rsidRPr="00B916EC" w14:paraId="031D0681" w14:textId="77777777" w:rsidTr="00B73508">
        <w:trPr>
          <w:cantSplit/>
        </w:trPr>
        <w:tc>
          <w:tcPr>
            <w:tcW w:w="803" w:type="dxa"/>
            <w:tcBorders>
              <w:right w:val="double" w:sz="4" w:space="0" w:color="auto"/>
            </w:tcBorders>
            <w:shd w:val="clear" w:color="auto" w:fill="auto"/>
            <w:vAlign w:val="center"/>
          </w:tcPr>
          <w:p w14:paraId="74E21296" w14:textId="77777777" w:rsidR="002268E7" w:rsidRPr="00B916EC" w:rsidRDefault="002268E7" w:rsidP="0060031D">
            <w:pPr>
              <w:pStyle w:val="TAC"/>
            </w:pPr>
            <w:r w:rsidRPr="00B916EC">
              <w:t>4</w:t>
            </w:r>
          </w:p>
        </w:tc>
        <w:tc>
          <w:tcPr>
            <w:tcW w:w="3584" w:type="dxa"/>
            <w:tcBorders>
              <w:left w:val="double" w:sz="4" w:space="0" w:color="auto"/>
            </w:tcBorders>
            <w:vAlign w:val="center"/>
          </w:tcPr>
          <w:p w14:paraId="1FF00DB0" w14:textId="77777777" w:rsidR="002268E7" w:rsidRPr="00B916EC" w:rsidRDefault="002268E7" w:rsidP="0060031D">
            <w:pPr>
              <w:pStyle w:val="TAC"/>
            </w:pPr>
            <w:r w:rsidRPr="00B916EC">
              <w:rPr>
                <w:rFonts w:cs="Arial"/>
                <w:kern w:val="24"/>
                <w:szCs w:val="18"/>
              </w:rPr>
              <w:t>1</w:t>
            </w:r>
          </w:p>
        </w:tc>
        <w:tc>
          <w:tcPr>
            <w:tcW w:w="1587" w:type="dxa"/>
            <w:vAlign w:val="center"/>
          </w:tcPr>
          <w:p w14:paraId="5749E2E4" w14:textId="77777777" w:rsidR="002268E7" w:rsidRPr="00B916EC" w:rsidRDefault="002268E7" w:rsidP="0060031D">
            <w:pPr>
              <w:pStyle w:val="TAC"/>
            </w:pPr>
            <w:r w:rsidRPr="00B916EC">
              <w:rPr>
                <w:rFonts w:cs="Arial"/>
                <w:kern w:val="24"/>
                <w:szCs w:val="18"/>
              </w:rPr>
              <w:t>48</w:t>
            </w:r>
          </w:p>
        </w:tc>
        <w:tc>
          <w:tcPr>
            <w:tcW w:w="1958" w:type="dxa"/>
            <w:vAlign w:val="center"/>
          </w:tcPr>
          <w:p w14:paraId="48922962" w14:textId="77777777" w:rsidR="002268E7" w:rsidRPr="00B916EC" w:rsidRDefault="002268E7" w:rsidP="0060031D">
            <w:pPr>
              <w:pStyle w:val="TAC"/>
            </w:pPr>
            <w:r w:rsidRPr="00B916EC">
              <w:rPr>
                <w:rFonts w:cs="Arial"/>
                <w:kern w:val="24"/>
                <w:szCs w:val="18"/>
              </w:rPr>
              <w:t>3</w:t>
            </w:r>
          </w:p>
        </w:tc>
        <w:tc>
          <w:tcPr>
            <w:tcW w:w="1411" w:type="dxa"/>
            <w:vAlign w:val="center"/>
          </w:tcPr>
          <w:p w14:paraId="2A4A654D" w14:textId="77777777" w:rsidR="002268E7" w:rsidRPr="00B916EC" w:rsidRDefault="002268E7" w:rsidP="0060031D">
            <w:pPr>
              <w:pStyle w:val="TAC"/>
            </w:pPr>
            <w:r w:rsidRPr="00B916EC">
              <w:rPr>
                <w:rFonts w:cs="Arial"/>
                <w:kern w:val="24"/>
                <w:szCs w:val="18"/>
              </w:rPr>
              <w:t>2</w:t>
            </w:r>
          </w:p>
        </w:tc>
      </w:tr>
      <w:tr w:rsidR="002268E7" w:rsidRPr="00B916EC" w14:paraId="080B24A2" w14:textId="77777777" w:rsidTr="00B73508">
        <w:trPr>
          <w:cantSplit/>
        </w:trPr>
        <w:tc>
          <w:tcPr>
            <w:tcW w:w="803" w:type="dxa"/>
            <w:tcBorders>
              <w:right w:val="double" w:sz="4" w:space="0" w:color="auto"/>
            </w:tcBorders>
            <w:shd w:val="clear" w:color="auto" w:fill="auto"/>
            <w:vAlign w:val="center"/>
          </w:tcPr>
          <w:p w14:paraId="0B8F39F0" w14:textId="77777777" w:rsidR="002268E7" w:rsidRPr="00B916EC" w:rsidRDefault="002268E7" w:rsidP="0060031D">
            <w:pPr>
              <w:pStyle w:val="TAC"/>
            </w:pPr>
            <w:r w:rsidRPr="00B916EC">
              <w:t>5</w:t>
            </w:r>
          </w:p>
        </w:tc>
        <w:tc>
          <w:tcPr>
            <w:tcW w:w="3584" w:type="dxa"/>
            <w:tcBorders>
              <w:left w:val="double" w:sz="4" w:space="0" w:color="auto"/>
            </w:tcBorders>
            <w:vAlign w:val="center"/>
          </w:tcPr>
          <w:p w14:paraId="10AE7313" w14:textId="77777777" w:rsidR="002268E7" w:rsidRPr="00B916EC" w:rsidRDefault="002268E7" w:rsidP="0060031D">
            <w:pPr>
              <w:pStyle w:val="TAC"/>
            </w:pPr>
            <w:r w:rsidRPr="00B916EC">
              <w:rPr>
                <w:rFonts w:cs="Arial"/>
                <w:kern w:val="24"/>
                <w:szCs w:val="18"/>
              </w:rPr>
              <w:t>1</w:t>
            </w:r>
          </w:p>
        </w:tc>
        <w:tc>
          <w:tcPr>
            <w:tcW w:w="1587" w:type="dxa"/>
            <w:vAlign w:val="center"/>
          </w:tcPr>
          <w:p w14:paraId="0F8163EE" w14:textId="77777777" w:rsidR="002268E7" w:rsidRPr="00B916EC" w:rsidRDefault="002268E7" w:rsidP="0060031D">
            <w:pPr>
              <w:pStyle w:val="TAC"/>
            </w:pPr>
            <w:r w:rsidRPr="00B916EC">
              <w:rPr>
                <w:rFonts w:cs="Arial"/>
                <w:kern w:val="24"/>
                <w:szCs w:val="18"/>
              </w:rPr>
              <w:t>48</w:t>
            </w:r>
          </w:p>
        </w:tc>
        <w:tc>
          <w:tcPr>
            <w:tcW w:w="1958" w:type="dxa"/>
            <w:vAlign w:val="center"/>
          </w:tcPr>
          <w:p w14:paraId="71E3695A" w14:textId="77777777" w:rsidR="002268E7" w:rsidRPr="00B916EC" w:rsidRDefault="002268E7" w:rsidP="0060031D">
            <w:pPr>
              <w:pStyle w:val="TAC"/>
            </w:pPr>
            <w:r w:rsidRPr="00B916EC">
              <w:rPr>
                <w:rFonts w:cs="Arial"/>
                <w:kern w:val="24"/>
                <w:szCs w:val="18"/>
              </w:rPr>
              <w:t>3</w:t>
            </w:r>
          </w:p>
        </w:tc>
        <w:tc>
          <w:tcPr>
            <w:tcW w:w="1411" w:type="dxa"/>
            <w:vAlign w:val="center"/>
          </w:tcPr>
          <w:p w14:paraId="3C4D999E" w14:textId="77777777" w:rsidR="002268E7" w:rsidRPr="00B916EC" w:rsidRDefault="002268E7" w:rsidP="0060031D">
            <w:pPr>
              <w:pStyle w:val="TAC"/>
            </w:pPr>
            <w:r w:rsidRPr="00B916EC">
              <w:rPr>
                <w:rFonts w:cs="Arial"/>
                <w:kern w:val="24"/>
                <w:szCs w:val="18"/>
              </w:rPr>
              <w:t>6</w:t>
            </w:r>
          </w:p>
        </w:tc>
      </w:tr>
      <w:tr w:rsidR="002268E7" w:rsidRPr="00B916EC" w14:paraId="1C9F6BA7" w14:textId="77777777" w:rsidTr="00B73508">
        <w:trPr>
          <w:cantSplit/>
        </w:trPr>
        <w:tc>
          <w:tcPr>
            <w:tcW w:w="803" w:type="dxa"/>
            <w:tcBorders>
              <w:right w:val="double" w:sz="4" w:space="0" w:color="auto"/>
            </w:tcBorders>
            <w:shd w:val="clear" w:color="auto" w:fill="auto"/>
            <w:vAlign w:val="center"/>
          </w:tcPr>
          <w:p w14:paraId="2E891359" w14:textId="77777777" w:rsidR="002268E7" w:rsidRPr="00B916EC" w:rsidRDefault="002268E7" w:rsidP="0060031D">
            <w:pPr>
              <w:pStyle w:val="TAC"/>
            </w:pPr>
            <w:r w:rsidRPr="00B916EC">
              <w:t>6</w:t>
            </w:r>
          </w:p>
        </w:tc>
        <w:tc>
          <w:tcPr>
            <w:tcW w:w="3584" w:type="dxa"/>
            <w:tcBorders>
              <w:left w:val="double" w:sz="4" w:space="0" w:color="auto"/>
            </w:tcBorders>
            <w:vAlign w:val="center"/>
          </w:tcPr>
          <w:p w14:paraId="5BB81585" w14:textId="77777777" w:rsidR="002268E7" w:rsidRPr="00B916EC" w:rsidRDefault="002268E7" w:rsidP="0060031D">
            <w:pPr>
              <w:pStyle w:val="TAC"/>
            </w:pPr>
            <w:r w:rsidRPr="00B916EC">
              <w:rPr>
                <w:rFonts w:cs="Arial"/>
                <w:kern w:val="24"/>
                <w:szCs w:val="18"/>
              </w:rPr>
              <w:t>1</w:t>
            </w:r>
          </w:p>
        </w:tc>
        <w:tc>
          <w:tcPr>
            <w:tcW w:w="1587" w:type="dxa"/>
            <w:vAlign w:val="center"/>
          </w:tcPr>
          <w:p w14:paraId="401E8780" w14:textId="77777777" w:rsidR="002268E7" w:rsidRPr="00B916EC" w:rsidRDefault="002268E7" w:rsidP="0060031D">
            <w:pPr>
              <w:pStyle w:val="TAC"/>
            </w:pPr>
            <w:r w:rsidRPr="00B916EC">
              <w:rPr>
                <w:rFonts w:cs="Arial"/>
                <w:kern w:val="24"/>
                <w:szCs w:val="18"/>
              </w:rPr>
              <w:t>96</w:t>
            </w:r>
          </w:p>
        </w:tc>
        <w:tc>
          <w:tcPr>
            <w:tcW w:w="1958" w:type="dxa"/>
            <w:vAlign w:val="center"/>
          </w:tcPr>
          <w:p w14:paraId="6E4120D3" w14:textId="77777777" w:rsidR="002268E7" w:rsidRPr="00B916EC" w:rsidRDefault="002268E7" w:rsidP="0060031D">
            <w:pPr>
              <w:pStyle w:val="TAC"/>
            </w:pPr>
            <w:r w:rsidRPr="00B916EC">
              <w:rPr>
                <w:rFonts w:cs="Arial"/>
                <w:kern w:val="24"/>
                <w:szCs w:val="18"/>
              </w:rPr>
              <w:t>1</w:t>
            </w:r>
          </w:p>
        </w:tc>
        <w:tc>
          <w:tcPr>
            <w:tcW w:w="1411" w:type="dxa"/>
            <w:vAlign w:val="center"/>
          </w:tcPr>
          <w:p w14:paraId="53952AFF" w14:textId="77777777" w:rsidR="002268E7" w:rsidRPr="00B916EC" w:rsidRDefault="002268E7" w:rsidP="0060031D">
            <w:pPr>
              <w:pStyle w:val="TAC"/>
            </w:pPr>
            <w:r w:rsidRPr="00B916EC">
              <w:rPr>
                <w:rFonts w:cs="Arial"/>
                <w:kern w:val="24"/>
                <w:szCs w:val="18"/>
              </w:rPr>
              <w:t>28</w:t>
            </w:r>
          </w:p>
        </w:tc>
      </w:tr>
      <w:tr w:rsidR="002268E7" w:rsidRPr="00B916EC" w14:paraId="07036A10" w14:textId="77777777" w:rsidTr="00B73508">
        <w:trPr>
          <w:cantSplit/>
        </w:trPr>
        <w:tc>
          <w:tcPr>
            <w:tcW w:w="803" w:type="dxa"/>
            <w:tcBorders>
              <w:right w:val="double" w:sz="4" w:space="0" w:color="auto"/>
            </w:tcBorders>
            <w:shd w:val="clear" w:color="auto" w:fill="auto"/>
            <w:vAlign w:val="center"/>
          </w:tcPr>
          <w:p w14:paraId="2AF1B88A" w14:textId="77777777" w:rsidR="002268E7" w:rsidRPr="00B916EC" w:rsidRDefault="002268E7" w:rsidP="0060031D">
            <w:pPr>
              <w:pStyle w:val="TAC"/>
            </w:pPr>
            <w:r w:rsidRPr="00B916EC">
              <w:t>7</w:t>
            </w:r>
          </w:p>
        </w:tc>
        <w:tc>
          <w:tcPr>
            <w:tcW w:w="3584" w:type="dxa"/>
            <w:tcBorders>
              <w:left w:val="double" w:sz="4" w:space="0" w:color="auto"/>
            </w:tcBorders>
            <w:vAlign w:val="center"/>
          </w:tcPr>
          <w:p w14:paraId="16415BEE" w14:textId="77777777" w:rsidR="002268E7" w:rsidRPr="00B916EC" w:rsidRDefault="002268E7" w:rsidP="0060031D">
            <w:pPr>
              <w:pStyle w:val="TAC"/>
            </w:pPr>
            <w:r w:rsidRPr="00B916EC">
              <w:rPr>
                <w:rFonts w:cs="Arial"/>
                <w:kern w:val="24"/>
                <w:szCs w:val="18"/>
              </w:rPr>
              <w:t>1</w:t>
            </w:r>
          </w:p>
        </w:tc>
        <w:tc>
          <w:tcPr>
            <w:tcW w:w="1587" w:type="dxa"/>
            <w:vAlign w:val="center"/>
          </w:tcPr>
          <w:p w14:paraId="64706C1C" w14:textId="77777777" w:rsidR="002268E7" w:rsidRPr="00B916EC" w:rsidRDefault="002268E7" w:rsidP="0060031D">
            <w:pPr>
              <w:pStyle w:val="TAC"/>
            </w:pPr>
            <w:r w:rsidRPr="00B916EC">
              <w:rPr>
                <w:rFonts w:cs="Arial"/>
                <w:kern w:val="24"/>
                <w:szCs w:val="18"/>
              </w:rPr>
              <w:t>96</w:t>
            </w:r>
          </w:p>
        </w:tc>
        <w:tc>
          <w:tcPr>
            <w:tcW w:w="1958" w:type="dxa"/>
            <w:vAlign w:val="center"/>
          </w:tcPr>
          <w:p w14:paraId="47F06648" w14:textId="77777777" w:rsidR="002268E7" w:rsidRPr="00B916EC" w:rsidRDefault="002268E7" w:rsidP="0060031D">
            <w:pPr>
              <w:pStyle w:val="TAC"/>
            </w:pPr>
            <w:r w:rsidRPr="00B916EC">
              <w:rPr>
                <w:rFonts w:cs="Arial"/>
                <w:kern w:val="24"/>
                <w:szCs w:val="18"/>
              </w:rPr>
              <w:t>2</w:t>
            </w:r>
          </w:p>
        </w:tc>
        <w:tc>
          <w:tcPr>
            <w:tcW w:w="1411" w:type="dxa"/>
            <w:vAlign w:val="center"/>
          </w:tcPr>
          <w:p w14:paraId="6C90B883" w14:textId="77777777" w:rsidR="002268E7" w:rsidRPr="00B916EC" w:rsidRDefault="002268E7" w:rsidP="0060031D">
            <w:pPr>
              <w:pStyle w:val="TAC"/>
            </w:pPr>
            <w:r w:rsidRPr="00B916EC">
              <w:rPr>
                <w:rFonts w:cs="Arial"/>
                <w:kern w:val="24"/>
                <w:szCs w:val="18"/>
              </w:rPr>
              <w:t>28</w:t>
            </w:r>
          </w:p>
        </w:tc>
      </w:tr>
      <w:tr w:rsidR="002268E7" w:rsidRPr="00B916EC" w14:paraId="09F67F9E" w14:textId="77777777" w:rsidTr="00B73508">
        <w:trPr>
          <w:cantSplit/>
        </w:trPr>
        <w:tc>
          <w:tcPr>
            <w:tcW w:w="803" w:type="dxa"/>
            <w:tcBorders>
              <w:right w:val="double" w:sz="4" w:space="0" w:color="auto"/>
            </w:tcBorders>
            <w:shd w:val="clear" w:color="auto" w:fill="auto"/>
            <w:vAlign w:val="center"/>
          </w:tcPr>
          <w:p w14:paraId="29088DA7" w14:textId="77777777" w:rsidR="002268E7" w:rsidRPr="00B916EC" w:rsidRDefault="002268E7" w:rsidP="0060031D">
            <w:pPr>
              <w:pStyle w:val="TAC"/>
            </w:pPr>
            <w:r w:rsidRPr="00B916EC">
              <w:t>8</w:t>
            </w:r>
          </w:p>
        </w:tc>
        <w:tc>
          <w:tcPr>
            <w:tcW w:w="3584" w:type="dxa"/>
            <w:tcBorders>
              <w:left w:val="double" w:sz="4" w:space="0" w:color="auto"/>
            </w:tcBorders>
            <w:vAlign w:val="center"/>
          </w:tcPr>
          <w:p w14:paraId="482F0F17" w14:textId="77777777" w:rsidR="002268E7" w:rsidRPr="00B916EC" w:rsidRDefault="002268E7" w:rsidP="0060031D">
            <w:pPr>
              <w:pStyle w:val="TAC"/>
            </w:pPr>
            <w:r w:rsidRPr="00B916EC">
              <w:rPr>
                <w:rFonts w:cs="Arial"/>
                <w:kern w:val="24"/>
                <w:szCs w:val="18"/>
              </w:rPr>
              <w:t>1</w:t>
            </w:r>
          </w:p>
        </w:tc>
        <w:tc>
          <w:tcPr>
            <w:tcW w:w="1587" w:type="dxa"/>
            <w:vAlign w:val="center"/>
          </w:tcPr>
          <w:p w14:paraId="5062D3E0" w14:textId="77777777" w:rsidR="002268E7" w:rsidRPr="00B916EC" w:rsidRDefault="002268E7" w:rsidP="0060031D">
            <w:pPr>
              <w:pStyle w:val="TAC"/>
            </w:pPr>
            <w:r w:rsidRPr="00B916EC">
              <w:rPr>
                <w:rFonts w:cs="Arial"/>
                <w:kern w:val="24"/>
                <w:szCs w:val="18"/>
              </w:rPr>
              <w:t>96</w:t>
            </w:r>
          </w:p>
        </w:tc>
        <w:tc>
          <w:tcPr>
            <w:tcW w:w="1958" w:type="dxa"/>
            <w:vAlign w:val="center"/>
          </w:tcPr>
          <w:p w14:paraId="7A670F24" w14:textId="77777777" w:rsidR="002268E7" w:rsidRPr="00B916EC" w:rsidRDefault="002268E7" w:rsidP="0060031D">
            <w:pPr>
              <w:pStyle w:val="TAC"/>
            </w:pPr>
            <w:r w:rsidRPr="00B916EC">
              <w:rPr>
                <w:rFonts w:cs="Arial"/>
                <w:kern w:val="24"/>
                <w:szCs w:val="18"/>
              </w:rPr>
              <w:t>3</w:t>
            </w:r>
          </w:p>
        </w:tc>
        <w:tc>
          <w:tcPr>
            <w:tcW w:w="1411" w:type="dxa"/>
            <w:vAlign w:val="center"/>
          </w:tcPr>
          <w:p w14:paraId="5EBCBEF4" w14:textId="77777777" w:rsidR="002268E7" w:rsidRPr="00B916EC" w:rsidRDefault="002268E7" w:rsidP="0060031D">
            <w:pPr>
              <w:pStyle w:val="TAC"/>
            </w:pPr>
            <w:r w:rsidRPr="00B916EC">
              <w:rPr>
                <w:rFonts w:cs="Arial"/>
                <w:kern w:val="24"/>
                <w:szCs w:val="18"/>
              </w:rPr>
              <w:t>28</w:t>
            </w:r>
          </w:p>
        </w:tc>
      </w:tr>
      <w:tr w:rsidR="002268E7" w:rsidRPr="00B916EC" w14:paraId="2375CEF7" w14:textId="77777777" w:rsidTr="00B73508">
        <w:trPr>
          <w:cantSplit/>
        </w:trPr>
        <w:tc>
          <w:tcPr>
            <w:tcW w:w="803" w:type="dxa"/>
            <w:tcBorders>
              <w:right w:val="double" w:sz="4" w:space="0" w:color="auto"/>
            </w:tcBorders>
            <w:shd w:val="clear" w:color="auto" w:fill="auto"/>
            <w:vAlign w:val="center"/>
          </w:tcPr>
          <w:p w14:paraId="508A963B" w14:textId="77777777" w:rsidR="002268E7" w:rsidRPr="00B916EC" w:rsidRDefault="002268E7" w:rsidP="0060031D">
            <w:pPr>
              <w:pStyle w:val="TAC"/>
            </w:pPr>
            <w:r w:rsidRPr="00B916EC">
              <w:t>9</w:t>
            </w:r>
          </w:p>
        </w:tc>
        <w:tc>
          <w:tcPr>
            <w:tcW w:w="8540" w:type="dxa"/>
            <w:gridSpan w:val="4"/>
            <w:tcBorders>
              <w:left w:val="double" w:sz="4" w:space="0" w:color="auto"/>
            </w:tcBorders>
            <w:vAlign w:val="center"/>
          </w:tcPr>
          <w:p w14:paraId="6FB23A5C" w14:textId="77777777" w:rsidR="002268E7" w:rsidRPr="00B916EC" w:rsidRDefault="002268E7" w:rsidP="0060031D">
            <w:pPr>
              <w:pStyle w:val="TAC"/>
            </w:pPr>
            <w:r w:rsidRPr="00B916EC">
              <w:rPr>
                <w:rFonts w:cs="Arial"/>
                <w:kern w:val="24"/>
                <w:szCs w:val="18"/>
              </w:rPr>
              <w:t>Reserved</w:t>
            </w:r>
          </w:p>
        </w:tc>
      </w:tr>
      <w:tr w:rsidR="002268E7" w:rsidRPr="00B916EC" w14:paraId="4F1B6763" w14:textId="77777777" w:rsidTr="00B73508">
        <w:trPr>
          <w:cantSplit/>
        </w:trPr>
        <w:tc>
          <w:tcPr>
            <w:tcW w:w="803" w:type="dxa"/>
            <w:tcBorders>
              <w:right w:val="double" w:sz="4" w:space="0" w:color="auto"/>
            </w:tcBorders>
            <w:shd w:val="clear" w:color="auto" w:fill="auto"/>
            <w:vAlign w:val="center"/>
          </w:tcPr>
          <w:p w14:paraId="799190CD" w14:textId="77777777" w:rsidR="002268E7" w:rsidRPr="00B916EC" w:rsidRDefault="002268E7" w:rsidP="0060031D">
            <w:pPr>
              <w:pStyle w:val="TAC"/>
            </w:pPr>
            <w:r w:rsidRPr="00B916EC">
              <w:t>10</w:t>
            </w:r>
          </w:p>
        </w:tc>
        <w:tc>
          <w:tcPr>
            <w:tcW w:w="8540" w:type="dxa"/>
            <w:gridSpan w:val="4"/>
            <w:tcBorders>
              <w:left w:val="double" w:sz="4" w:space="0" w:color="auto"/>
            </w:tcBorders>
            <w:vAlign w:val="center"/>
          </w:tcPr>
          <w:p w14:paraId="606CF5B7" w14:textId="77777777" w:rsidR="002268E7" w:rsidRPr="00B916EC" w:rsidRDefault="002268E7" w:rsidP="0060031D">
            <w:pPr>
              <w:pStyle w:val="TAC"/>
            </w:pPr>
            <w:r w:rsidRPr="00B916EC">
              <w:rPr>
                <w:rFonts w:cs="Arial"/>
                <w:kern w:val="24"/>
                <w:szCs w:val="18"/>
              </w:rPr>
              <w:t>Reserved</w:t>
            </w:r>
          </w:p>
        </w:tc>
      </w:tr>
      <w:tr w:rsidR="002268E7" w:rsidRPr="00B916EC" w14:paraId="5599C6FC" w14:textId="77777777" w:rsidTr="00B73508">
        <w:trPr>
          <w:cantSplit/>
        </w:trPr>
        <w:tc>
          <w:tcPr>
            <w:tcW w:w="803" w:type="dxa"/>
            <w:tcBorders>
              <w:right w:val="double" w:sz="4" w:space="0" w:color="auto"/>
            </w:tcBorders>
            <w:shd w:val="clear" w:color="auto" w:fill="auto"/>
            <w:vAlign w:val="center"/>
          </w:tcPr>
          <w:p w14:paraId="695A2F1B" w14:textId="77777777" w:rsidR="002268E7" w:rsidRPr="00B916EC" w:rsidRDefault="002268E7" w:rsidP="0060031D">
            <w:pPr>
              <w:pStyle w:val="TAC"/>
            </w:pPr>
            <w:r w:rsidRPr="00B916EC">
              <w:t>11</w:t>
            </w:r>
          </w:p>
        </w:tc>
        <w:tc>
          <w:tcPr>
            <w:tcW w:w="8540" w:type="dxa"/>
            <w:gridSpan w:val="4"/>
            <w:tcBorders>
              <w:left w:val="double" w:sz="4" w:space="0" w:color="auto"/>
            </w:tcBorders>
            <w:vAlign w:val="center"/>
          </w:tcPr>
          <w:p w14:paraId="43CE1F76" w14:textId="77777777" w:rsidR="002268E7" w:rsidRPr="00B916EC" w:rsidRDefault="002268E7" w:rsidP="0060031D">
            <w:pPr>
              <w:pStyle w:val="TAC"/>
            </w:pPr>
            <w:r w:rsidRPr="00B916EC">
              <w:rPr>
                <w:rFonts w:cs="Arial"/>
                <w:kern w:val="24"/>
                <w:szCs w:val="18"/>
              </w:rPr>
              <w:t>Reserved</w:t>
            </w:r>
          </w:p>
        </w:tc>
      </w:tr>
      <w:tr w:rsidR="002268E7" w:rsidRPr="00B916EC" w14:paraId="3BBAE15D" w14:textId="77777777" w:rsidTr="00B73508">
        <w:trPr>
          <w:cantSplit/>
        </w:trPr>
        <w:tc>
          <w:tcPr>
            <w:tcW w:w="803" w:type="dxa"/>
            <w:tcBorders>
              <w:right w:val="double" w:sz="4" w:space="0" w:color="auto"/>
            </w:tcBorders>
            <w:shd w:val="clear" w:color="auto" w:fill="auto"/>
            <w:vAlign w:val="center"/>
          </w:tcPr>
          <w:p w14:paraId="07739894" w14:textId="77777777" w:rsidR="002268E7" w:rsidRPr="00B916EC" w:rsidRDefault="002268E7" w:rsidP="0060031D">
            <w:pPr>
              <w:pStyle w:val="TAC"/>
            </w:pPr>
            <w:r w:rsidRPr="00B916EC">
              <w:t>12</w:t>
            </w:r>
          </w:p>
        </w:tc>
        <w:tc>
          <w:tcPr>
            <w:tcW w:w="8540" w:type="dxa"/>
            <w:gridSpan w:val="4"/>
            <w:tcBorders>
              <w:left w:val="double" w:sz="4" w:space="0" w:color="auto"/>
            </w:tcBorders>
            <w:vAlign w:val="center"/>
          </w:tcPr>
          <w:p w14:paraId="78B10FDF" w14:textId="77777777" w:rsidR="002268E7" w:rsidRPr="00B916EC" w:rsidRDefault="002268E7" w:rsidP="0060031D">
            <w:pPr>
              <w:pStyle w:val="TAC"/>
            </w:pPr>
            <w:r w:rsidRPr="00B916EC">
              <w:rPr>
                <w:rFonts w:cs="Arial"/>
                <w:kern w:val="24"/>
                <w:szCs w:val="18"/>
              </w:rPr>
              <w:t>Reserved</w:t>
            </w:r>
          </w:p>
        </w:tc>
      </w:tr>
      <w:tr w:rsidR="002268E7" w:rsidRPr="00B916EC" w14:paraId="328F1D15" w14:textId="77777777" w:rsidTr="00B73508">
        <w:trPr>
          <w:cantSplit/>
        </w:trPr>
        <w:tc>
          <w:tcPr>
            <w:tcW w:w="803" w:type="dxa"/>
            <w:tcBorders>
              <w:right w:val="double" w:sz="4" w:space="0" w:color="auto"/>
            </w:tcBorders>
            <w:shd w:val="clear" w:color="auto" w:fill="auto"/>
            <w:vAlign w:val="center"/>
          </w:tcPr>
          <w:p w14:paraId="0B64704D" w14:textId="77777777" w:rsidR="002268E7" w:rsidRPr="00B916EC" w:rsidRDefault="002268E7" w:rsidP="0060031D">
            <w:pPr>
              <w:pStyle w:val="TAC"/>
            </w:pPr>
            <w:r w:rsidRPr="00B916EC">
              <w:t>13</w:t>
            </w:r>
          </w:p>
        </w:tc>
        <w:tc>
          <w:tcPr>
            <w:tcW w:w="8540" w:type="dxa"/>
            <w:gridSpan w:val="4"/>
            <w:tcBorders>
              <w:left w:val="double" w:sz="4" w:space="0" w:color="auto"/>
            </w:tcBorders>
            <w:vAlign w:val="center"/>
          </w:tcPr>
          <w:p w14:paraId="2734E056" w14:textId="77777777" w:rsidR="002268E7" w:rsidRPr="00B916EC" w:rsidRDefault="002268E7" w:rsidP="0060031D">
            <w:pPr>
              <w:pStyle w:val="TAC"/>
            </w:pPr>
            <w:r w:rsidRPr="00B916EC">
              <w:rPr>
                <w:rFonts w:cs="Arial"/>
                <w:kern w:val="24"/>
                <w:szCs w:val="18"/>
              </w:rPr>
              <w:t>Reserved</w:t>
            </w:r>
          </w:p>
        </w:tc>
      </w:tr>
      <w:tr w:rsidR="002268E7" w:rsidRPr="00B916EC" w14:paraId="16003503" w14:textId="77777777" w:rsidTr="00B73508">
        <w:trPr>
          <w:cantSplit/>
        </w:trPr>
        <w:tc>
          <w:tcPr>
            <w:tcW w:w="803" w:type="dxa"/>
            <w:tcBorders>
              <w:right w:val="double" w:sz="4" w:space="0" w:color="auto"/>
            </w:tcBorders>
            <w:shd w:val="clear" w:color="auto" w:fill="auto"/>
            <w:vAlign w:val="center"/>
          </w:tcPr>
          <w:p w14:paraId="375B804D" w14:textId="77777777" w:rsidR="002268E7" w:rsidRPr="00B916EC" w:rsidRDefault="002268E7" w:rsidP="0060031D">
            <w:pPr>
              <w:pStyle w:val="TAC"/>
            </w:pPr>
            <w:r w:rsidRPr="00B916EC">
              <w:t>14</w:t>
            </w:r>
          </w:p>
        </w:tc>
        <w:tc>
          <w:tcPr>
            <w:tcW w:w="8540" w:type="dxa"/>
            <w:gridSpan w:val="4"/>
            <w:tcBorders>
              <w:left w:val="double" w:sz="4" w:space="0" w:color="auto"/>
            </w:tcBorders>
            <w:vAlign w:val="center"/>
          </w:tcPr>
          <w:p w14:paraId="4C55E35D" w14:textId="77777777" w:rsidR="002268E7" w:rsidRPr="00B916EC" w:rsidRDefault="002268E7" w:rsidP="0060031D">
            <w:pPr>
              <w:pStyle w:val="TAC"/>
            </w:pPr>
            <w:r w:rsidRPr="00B916EC">
              <w:rPr>
                <w:rFonts w:cs="Arial"/>
                <w:kern w:val="24"/>
                <w:szCs w:val="18"/>
              </w:rPr>
              <w:t>Reserved</w:t>
            </w:r>
          </w:p>
        </w:tc>
      </w:tr>
      <w:tr w:rsidR="002268E7" w:rsidRPr="00B916EC" w14:paraId="3B56EF4C" w14:textId="77777777" w:rsidTr="00B73508">
        <w:trPr>
          <w:cantSplit/>
        </w:trPr>
        <w:tc>
          <w:tcPr>
            <w:tcW w:w="803" w:type="dxa"/>
            <w:tcBorders>
              <w:right w:val="double" w:sz="4" w:space="0" w:color="auto"/>
            </w:tcBorders>
            <w:shd w:val="clear" w:color="auto" w:fill="auto"/>
            <w:vAlign w:val="center"/>
          </w:tcPr>
          <w:p w14:paraId="20FE7FD8" w14:textId="77777777" w:rsidR="002268E7" w:rsidRPr="00B916EC" w:rsidRDefault="002268E7" w:rsidP="0060031D">
            <w:pPr>
              <w:pStyle w:val="TAC"/>
            </w:pPr>
            <w:r w:rsidRPr="00B916EC">
              <w:t>15</w:t>
            </w:r>
          </w:p>
        </w:tc>
        <w:tc>
          <w:tcPr>
            <w:tcW w:w="8540" w:type="dxa"/>
            <w:gridSpan w:val="4"/>
            <w:tcBorders>
              <w:left w:val="double" w:sz="4" w:space="0" w:color="auto"/>
            </w:tcBorders>
            <w:vAlign w:val="center"/>
          </w:tcPr>
          <w:p w14:paraId="5E7B4D72" w14:textId="77777777" w:rsidR="002268E7" w:rsidRPr="00B916EC" w:rsidRDefault="002268E7" w:rsidP="0060031D">
            <w:pPr>
              <w:pStyle w:val="TAC"/>
            </w:pPr>
            <w:r w:rsidRPr="00B916EC">
              <w:rPr>
                <w:rFonts w:cs="Arial"/>
                <w:kern w:val="24"/>
                <w:szCs w:val="18"/>
              </w:rPr>
              <w:t>Reserved</w:t>
            </w:r>
          </w:p>
        </w:tc>
      </w:tr>
    </w:tbl>
    <w:p w14:paraId="11270B22" w14:textId="77777777" w:rsidR="004A0D85" w:rsidRPr="00B916EC" w:rsidRDefault="004A0D85" w:rsidP="004A0D85"/>
    <w:p w14:paraId="21E2C6A2" w14:textId="77777777" w:rsidR="009B1799" w:rsidRPr="00B916EC" w:rsidRDefault="009B1799" w:rsidP="00B06B6C">
      <w:pPr>
        <w:pStyle w:val="TH"/>
      </w:pPr>
      <w:r w:rsidRPr="00B916EC">
        <w:lastRenderedPageBreak/>
        <w:t>Table 1</w:t>
      </w:r>
      <w:r w:rsidR="00EC0649">
        <w:t>3</w:t>
      </w:r>
      <w:r w:rsidRPr="00B916EC">
        <w:t xml:space="preserve">-4: Set of resource blocks and slot symbols of </w:t>
      </w:r>
      <w:r w:rsidR="00C76664">
        <w:t>CORESET</w:t>
      </w:r>
      <w:r w:rsidRPr="00B916EC">
        <w:t xml:space="preserve"> for Type0-PDCCH search space</w:t>
      </w:r>
      <w:r w:rsidR="00ED0EE2">
        <w:t xml:space="preserve"> set</w:t>
      </w:r>
      <w:r w:rsidRPr="00B916EC">
        <w:t xml:space="preserve"> when {SS/PBCH block, PDCCH} </w:t>
      </w:r>
      <w:r w:rsidR="00143099">
        <w:t>SCS</w:t>
      </w:r>
      <w:r w:rsidRPr="00B916EC">
        <w:t xml:space="preserve"> is {30, 30}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BC794F" w:rsidRPr="00BC794F">
        <w:t xml:space="preserve"> with minimum channel bandwidth 5 MHz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673A22" w:rsidRPr="00B916EC" w14:paraId="235F0E4D" w14:textId="77777777" w:rsidTr="00B73508">
        <w:trPr>
          <w:cantSplit/>
        </w:trPr>
        <w:tc>
          <w:tcPr>
            <w:tcW w:w="803" w:type="dxa"/>
            <w:tcBorders>
              <w:bottom w:val="double" w:sz="4" w:space="0" w:color="auto"/>
              <w:right w:val="double" w:sz="4" w:space="0" w:color="auto"/>
            </w:tcBorders>
            <w:shd w:val="clear" w:color="auto" w:fill="E0E0E0"/>
            <w:vAlign w:val="center"/>
          </w:tcPr>
          <w:p w14:paraId="13EAFFEF" w14:textId="77777777" w:rsidR="00673A22" w:rsidRPr="00B916EC" w:rsidRDefault="00673A22" w:rsidP="0060031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39692773"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87" w:type="dxa"/>
            <w:tcBorders>
              <w:bottom w:val="double" w:sz="4" w:space="0" w:color="auto"/>
            </w:tcBorders>
            <w:shd w:val="clear" w:color="auto" w:fill="E0E0E0"/>
            <w:vAlign w:val="center"/>
          </w:tcPr>
          <w:p w14:paraId="121B4664" w14:textId="77777777" w:rsidR="00673A22" w:rsidRPr="00B916EC" w:rsidRDefault="00673A22" w:rsidP="0060031D">
            <w:pPr>
              <w:pStyle w:val="TAH"/>
              <w:rPr>
                <w:bCs/>
                <w:lang w:val="en-US"/>
              </w:rPr>
            </w:pPr>
            <w:r w:rsidRPr="00B916EC">
              <w:rPr>
                <w:rFonts w:cs="Arial"/>
                <w:kern w:val="24"/>
              </w:rPr>
              <w:t xml:space="preserve">Number of RBs </w:t>
            </w:r>
            <w:r w:rsidR="00000000">
              <w:rPr>
                <w:position w:val="-10"/>
              </w:rPr>
              <w:pict w14:anchorId="5AA9A3FC">
                <v:shape id="_x0000_i2427" type="#_x0000_t75" style="width:43.95pt;height:14.05pt">
                  <v:imagedata r:id="rId910" o:title=""/>
                </v:shape>
              </w:pict>
            </w:r>
          </w:p>
        </w:tc>
        <w:tc>
          <w:tcPr>
            <w:tcW w:w="1958" w:type="dxa"/>
            <w:tcBorders>
              <w:bottom w:val="double" w:sz="4" w:space="0" w:color="auto"/>
            </w:tcBorders>
            <w:shd w:val="clear" w:color="auto" w:fill="E0E0E0"/>
            <w:vAlign w:val="center"/>
          </w:tcPr>
          <w:p w14:paraId="3B68151D" w14:textId="77777777" w:rsidR="00673A22" w:rsidRPr="00B916EC" w:rsidRDefault="00673A22" w:rsidP="0060031D">
            <w:pPr>
              <w:pStyle w:val="TAH"/>
              <w:rPr>
                <w:bCs/>
                <w:lang w:val="en-US"/>
              </w:rPr>
            </w:pPr>
            <w:r w:rsidRPr="00B916EC">
              <w:rPr>
                <w:rFonts w:cs="Arial"/>
                <w:kern w:val="24"/>
              </w:rPr>
              <w:t xml:space="preserve">Number of Symbols </w:t>
            </w:r>
            <w:r w:rsidR="00000000">
              <w:rPr>
                <w:position w:val="-12"/>
              </w:rPr>
              <w:pict w14:anchorId="3904D237">
                <v:shape id="_x0000_i2428" type="#_x0000_t75" style="width:36.45pt;height:14.05pt">
                  <v:imagedata r:id="rId911" o:title=""/>
                </v:shape>
              </w:pict>
            </w:r>
            <w:r w:rsidRPr="00B916EC">
              <w:rPr>
                <w:rFonts w:cs="Arial"/>
                <w:kern w:val="24"/>
              </w:rPr>
              <w:t xml:space="preserve"> </w:t>
            </w:r>
          </w:p>
        </w:tc>
        <w:tc>
          <w:tcPr>
            <w:tcW w:w="1411" w:type="dxa"/>
            <w:tcBorders>
              <w:bottom w:val="double" w:sz="4" w:space="0" w:color="auto"/>
            </w:tcBorders>
            <w:shd w:val="clear" w:color="auto" w:fill="E0E0E0"/>
            <w:vAlign w:val="center"/>
          </w:tcPr>
          <w:p w14:paraId="22FEC883" w14:textId="77777777" w:rsidR="00673A22" w:rsidRPr="00B916EC" w:rsidRDefault="00673A22" w:rsidP="0060031D">
            <w:pPr>
              <w:pStyle w:val="TAH"/>
              <w:rPr>
                <w:bCs/>
                <w:lang w:val="en-US"/>
              </w:rPr>
            </w:pPr>
            <w:r w:rsidRPr="00B916EC">
              <w:rPr>
                <w:rFonts w:cs="Arial"/>
                <w:kern w:val="24"/>
              </w:rPr>
              <w:t xml:space="preserve">Offset (RBs) </w:t>
            </w:r>
          </w:p>
        </w:tc>
      </w:tr>
      <w:tr w:rsidR="002268E7" w:rsidRPr="00B916EC" w14:paraId="44BE065D" w14:textId="77777777" w:rsidTr="00B73508">
        <w:trPr>
          <w:cantSplit/>
        </w:trPr>
        <w:tc>
          <w:tcPr>
            <w:tcW w:w="803" w:type="dxa"/>
            <w:tcBorders>
              <w:top w:val="double" w:sz="4" w:space="0" w:color="auto"/>
              <w:right w:val="double" w:sz="4" w:space="0" w:color="auto"/>
            </w:tcBorders>
            <w:shd w:val="clear" w:color="auto" w:fill="auto"/>
            <w:vAlign w:val="center"/>
          </w:tcPr>
          <w:p w14:paraId="10B4691B" w14:textId="77777777" w:rsidR="002268E7" w:rsidRPr="00B916EC" w:rsidRDefault="002268E7"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7430EF12" w14:textId="77777777" w:rsidR="002268E7" w:rsidRPr="00B916EC" w:rsidRDefault="002268E7" w:rsidP="0060031D">
            <w:pPr>
              <w:pStyle w:val="TAC"/>
              <w:rPr>
                <w:lang w:val="en-US"/>
              </w:rPr>
            </w:pPr>
            <w:r w:rsidRPr="00B916EC">
              <w:rPr>
                <w:rFonts w:cs="Arial"/>
                <w:kern w:val="24"/>
                <w:szCs w:val="18"/>
              </w:rPr>
              <w:t xml:space="preserve">1 </w:t>
            </w:r>
          </w:p>
        </w:tc>
        <w:tc>
          <w:tcPr>
            <w:tcW w:w="1587" w:type="dxa"/>
            <w:tcBorders>
              <w:top w:val="double" w:sz="4" w:space="0" w:color="auto"/>
            </w:tcBorders>
            <w:vAlign w:val="center"/>
          </w:tcPr>
          <w:p w14:paraId="14508392" w14:textId="77777777" w:rsidR="002268E7" w:rsidRPr="00B916EC" w:rsidRDefault="002268E7" w:rsidP="0060031D">
            <w:pPr>
              <w:pStyle w:val="TAC"/>
              <w:rPr>
                <w:lang w:val="en-US"/>
              </w:rPr>
            </w:pPr>
            <w:r w:rsidRPr="00B916EC">
              <w:rPr>
                <w:rFonts w:cs="Arial"/>
                <w:kern w:val="24"/>
                <w:szCs w:val="18"/>
              </w:rPr>
              <w:t>24</w:t>
            </w:r>
          </w:p>
        </w:tc>
        <w:tc>
          <w:tcPr>
            <w:tcW w:w="1958" w:type="dxa"/>
            <w:tcBorders>
              <w:top w:val="double" w:sz="4" w:space="0" w:color="auto"/>
            </w:tcBorders>
            <w:vAlign w:val="center"/>
          </w:tcPr>
          <w:p w14:paraId="6FD43F98" w14:textId="77777777" w:rsidR="002268E7" w:rsidRPr="00B916EC" w:rsidRDefault="002268E7" w:rsidP="0060031D">
            <w:pPr>
              <w:pStyle w:val="TAC"/>
              <w:rPr>
                <w:lang w:val="en-US"/>
              </w:rPr>
            </w:pPr>
            <w:r w:rsidRPr="00B916EC">
              <w:rPr>
                <w:rFonts w:cs="Arial"/>
                <w:kern w:val="24"/>
                <w:szCs w:val="18"/>
              </w:rPr>
              <w:t>2</w:t>
            </w:r>
          </w:p>
        </w:tc>
        <w:tc>
          <w:tcPr>
            <w:tcW w:w="1411" w:type="dxa"/>
            <w:tcBorders>
              <w:top w:val="double" w:sz="4" w:space="0" w:color="auto"/>
            </w:tcBorders>
            <w:vAlign w:val="center"/>
          </w:tcPr>
          <w:p w14:paraId="3C9895F7" w14:textId="77777777" w:rsidR="002268E7" w:rsidRPr="00B916EC" w:rsidRDefault="002268E7" w:rsidP="0060031D">
            <w:pPr>
              <w:pStyle w:val="TAC"/>
              <w:rPr>
                <w:lang w:val="en-US"/>
              </w:rPr>
            </w:pPr>
            <w:r w:rsidRPr="00B916EC">
              <w:rPr>
                <w:rFonts w:cs="Arial"/>
                <w:kern w:val="24"/>
                <w:szCs w:val="18"/>
              </w:rPr>
              <w:t>0</w:t>
            </w:r>
          </w:p>
        </w:tc>
      </w:tr>
      <w:tr w:rsidR="002268E7" w:rsidRPr="00B916EC" w14:paraId="5B7F9491" w14:textId="77777777" w:rsidTr="00B73508">
        <w:trPr>
          <w:cantSplit/>
        </w:trPr>
        <w:tc>
          <w:tcPr>
            <w:tcW w:w="803" w:type="dxa"/>
            <w:tcBorders>
              <w:right w:val="double" w:sz="4" w:space="0" w:color="auto"/>
            </w:tcBorders>
            <w:shd w:val="clear" w:color="auto" w:fill="auto"/>
            <w:vAlign w:val="center"/>
          </w:tcPr>
          <w:p w14:paraId="4906EB43" w14:textId="77777777" w:rsidR="002268E7" w:rsidRPr="00B916EC" w:rsidRDefault="002268E7" w:rsidP="0060031D">
            <w:pPr>
              <w:pStyle w:val="TAC"/>
              <w:rPr>
                <w:lang w:val="en-US"/>
              </w:rPr>
            </w:pPr>
            <w:r w:rsidRPr="00B916EC">
              <w:rPr>
                <w:lang w:val="en-US"/>
              </w:rPr>
              <w:t>1</w:t>
            </w:r>
          </w:p>
        </w:tc>
        <w:tc>
          <w:tcPr>
            <w:tcW w:w="3584" w:type="dxa"/>
            <w:tcBorders>
              <w:left w:val="double" w:sz="4" w:space="0" w:color="auto"/>
            </w:tcBorders>
            <w:vAlign w:val="center"/>
          </w:tcPr>
          <w:p w14:paraId="297C3C23" w14:textId="77777777" w:rsidR="002268E7" w:rsidRPr="00B916EC" w:rsidRDefault="002268E7" w:rsidP="0060031D">
            <w:pPr>
              <w:pStyle w:val="TAC"/>
              <w:rPr>
                <w:lang w:val="en-US"/>
              </w:rPr>
            </w:pPr>
            <w:r w:rsidRPr="00B916EC">
              <w:rPr>
                <w:rFonts w:cs="Arial"/>
                <w:kern w:val="24"/>
                <w:szCs w:val="18"/>
              </w:rPr>
              <w:t xml:space="preserve">1 </w:t>
            </w:r>
          </w:p>
        </w:tc>
        <w:tc>
          <w:tcPr>
            <w:tcW w:w="1587" w:type="dxa"/>
            <w:vAlign w:val="center"/>
          </w:tcPr>
          <w:p w14:paraId="1E1BD98B" w14:textId="77777777" w:rsidR="002268E7" w:rsidRPr="00B916EC" w:rsidRDefault="002268E7" w:rsidP="0060031D">
            <w:pPr>
              <w:pStyle w:val="TAC"/>
              <w:rPr>
                <w:lang w:val="en-US"/>
              </w:rPr>
            </w:pPr>
            <w:r w:rsidRPr="00B916EC">
              <w:rPr>
                <w:rFonts w:cs="Arial"/>
                <w:kern w:val="24"/>
                <w:szCs w:val="18"/>
              </w:rPr>
              <w:t>24</w:t>
            </w:r>
          </w:p>
        </w:tc>
        <w:tc>
          <w:tcPr>
            <w:tcW w:w="1958" w:type="dxa"/>
            <w:vAlign w:val="center"/>
          </w:tcPr>
          <w:p w14:paraId="2D756045" w14:textId="77777777" w:rsidR="002268E7" w:rsidRPr="00B916EC" w:rsidRDefault="002268E7" w:rsidP="0060031D">
            <w:pPr>
              <w:pStyle w:val="TAC"/>
              <w:rPr>
                <w:lang w:val="en-US"/>
              </w:rPr>
            </w:pPr>
            <w:r w:rsidRPr="00B916EC">
              <w:rPr>
                <w:rFonts w:cs="Arial"/>
                <w:kern w:val="24"/>
                <w:szCs w:val="18"/>
              </w:rPr>
              <w:t>2</w:t>
            </w:r>
          </w:p>
        </w:tc>
        <w:tc>
          <w:tcPr>
            <w:tcW w:w="1411" w:type="dxa"/>
            <w:vAlign w:val="center"/>
          </w:tcPr>
          <w:p w14:paraId="0AFB0871" w14:textId="77777777" w:rsidR="002268E7" w:rsidRPr="00B916EC" w:rsidRDefault="002268E7" w:rsidP="0060031D">
            <w:pPr>
              <w:pStyle w:val="TAC"/>
              <w:rPr>
                <w:lang w:val="en-US"/>
              </w:rPr>
            </w:pPr>
            <w:r w:rsidRPr="00B916EC">
              <w:rPr>
                <w:rFonts w:cs="Arial"/>
                <w:kern w:val="24"/>
                <w:szCs w:val="18"/>
              </w:rPr>
              <w:t>1</w:t>
            </w:r>
          </w:p>
        </w:tc>
      </w:tr>
      <w:tr w:rsidR="002268E7" w:rsidRPr="00B916EC" w14:paraId="34D7B400" w14:textId="77777777" w:rsidTr="00B73508">
        <w:trPr>
          <w:cantSplit/>
        </w:trPr>
        <w:tc>
          <w:tcPr>
            <w:tcW w:w="803" w:type="dxa"/>
            <w:tcBorders>
              <w:right w:val="double" w:sz="4" w:space="0" w:color="auto"/>
            </w:tcBorders>
            <w:shd w:val="clear" w:color="auto" w:fill="auto"/>
            <w:vAlign w:val="center"/>
          </w:tcPr>
          <w:p w14:paraId="48735D63" w14:textId="77777777" w:rsidR="002268E7" w:rsidRPr="00B916EC" w:rsidRDefault="002268E7" w:rsidP="0060031D">
            <w:pPr>
              <w:pStyle w:val="TAC"/>
            </w:pPr>
            <w:r w:rsidRPr="00B916EC">
              <w:t>2</w:t>
            </w:r>
          </w:p>
        </w:tc>
        <w:tc>
          <w:tcPr>
            <w:tcW w:w="3584" w:type="dxa"/>
            <w:tcBorders>
              <w:left w:val="double" w:sz="4" w:space="0" w:color="auto"/>
            </w:tcBorders>
            <w:vAlign w:val="center"/>
          </w:tcPr>
          <w:p w14:paraId="0CD26939"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7F1B6367" w14:textId="77777777" w:rsidR="002268E7" w:rsidRPr="00B916EC" w:rsidRDefault="002268E7" w:rsidP="0060031D">
            <w:pPr>
              <w:pStyle w:val="TAC"/>
            </w:pPr>
            <w:r w:rsidRPr="00B916EC">
              <w:rPr>
                <w:rFonts w:cs="Arial"/>
                <w:kern w:val="24"/>
                <w:szCs w:val="18"/>
              </w:rPr>
              <w:t>24</w:t>
            </w:r>
          </w:p>
        </w:tc>
        <w:tc>
          <w:tcPr>
            <w:tcW w:w="1958" w:type="dxa"/>
            <w:vAlign w:val="center"/>
          </w:tcPr>
          <w:p w14:paraId="58C1735B" w14:textId="77777777" w:rsidR="002268E7" w:rsidRPr="00B916EC" w:rsidRDefault="002268E7" w:rsidP="0060031D">
            <w:pPr>
              <w:pStyle w:val="TAC"/>
            </w:pPr>
            <w:r w:rsidRPr="00B916EC">
              <w:rPr>
                <w:rFonts w:cs="Arial"/>
                <w:kern w:val="24"/>
                <w:szCs w:val="18"/>
              </w:rPr>
              <w:t>2</w:t>
            </w:r>
          </w:p>
        </w:tc>
        <w:tc>
          <w:tcPr>
            <w:tcW w:w="1411" w:type="dxa"/>
            <w:vAlign w:val="center"/>
          </w:tcPr>
          <w:p w14:paraId="10735D87" w14:textId="77777777" w:rsidR="002268E7" w:rsidRPr="00B916EC" w:rsidRDefault="002268E7" w:rsidP="0060031D">
            <w:pPr>
              <w:pStyle w:val="TAC"/>
            </w:pPr>
            <w:r w:rsidRPr="00B916EC">
              <w:rPr>
                <w:rFonts w:cs="Arial"/>
                <w:kern w:val="24"/>
                <w:szCs w:val="18"/>
              </w:rPr>
              <w:t>2</w:t>
            </w:r>
          </w:p>
        </w:tc>
      </w:tr>
      <w:tr w:rsidR="002268E7" w:rsidRPr="00B916EC" w14:paraId="5549BCFA" w14:textId="77777777" w:rsidTr="00B73508">
        <w:trPr>
          <w:cantSplit/>
        </w:trPr>
        <w:tc>
          <w:tcPr>
            <w:tcW w:w="803" w:type="dxa"/>
            <w:tcBorders>
              <w:right w:val="double" w:sz="4" w:space="0" w:color="auto"/>
            </w:tcBorders>
            <w:shd w:val="clear" w:color="auto" w:fill="auto"/>
            <w:vAlign w:val="center"/>
          </w:tcPr>
          <w:p w14:paraId="52212111" w14:textId="77777777" w:rsidR="002268E7" w:rsidRPr="00B916EC" w:rsidRDefault="002268E7" w:rsidP="0060031D">
            <w:pPr>
              <w:pStyle w:val="TAC"/>
            </w:pPr>
            <w:r w:rsidRPr="00B916EC">
              <w:t>3</w:t>
            </w:r>
          </w:p>
        </w:tc>
        <w:tc>
          <w:tcPr>
            <w:tcW w:w="3584" w:type="dxa"/>
            <w:tcBorders>
              <w:left w:val="double" w:sz="4" w:space="0" w:color="auto"/>
            </w:tcBorders>
            <w:vAlign w:val="center"/>
          </w:tcPr>
          <w:p w14:paraId="5BFE6470"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495FFFAB" w14:textId="77777777" w:rsidR="002268E7" w:rsidRPr="00B916EC" w:rsidRDefault="002268E7" w:rsidP="0060031D">
            <w:pPr>
              <w:pStyle w:val="TAC"/>
            </w:pPr>
            <w:r w:rsidRPr="00B916EC">
              <w:rPr>
                <w:rFonts w:cs="Arial"/>
                <w:kern w:val="24"/>
                <w:szCs w:val="18"/>
              </w:rPr>
              <w:t>24</w:t>
            </w:r>
          </w:p>
        </w:tc>
        <w:tc>
          <w:tcPr>
            <w:tcW w:w="1958" w:type="dxa"/>
            <w:vAlign w:val="center"/>
          </w:tcPr>
          <w:p w14:paraId="02E01AF1" w14:textId="77777777" w:rsidR="002268E7" w:rsidRPr="00B916EC" w:rsidRDefault="002268E7" w:rsidP="0060031D">
            <w:pPr>
              <w:pStyle w:val="TAC"/>
            </w:pPr>
            <w:r w:rsidRPr="00B916EC">
              <w:rPr>
                <w:rFonts w:cs="Arial"/>
                <w:kern w:val="24"/>
                <w:szCs w:val="18"/>
              </w:rPr>
              <w:t>2</w:t>
            </w:r>
          </w:p>
        </w:tc>
        <w:tc>
          <w:tcPr>
            <w:tcW w:w="1411" w:type="dxa"/>
            <w:vAlign w:val="center"/>
          </w:tcPr>
          <w:p w14:paraId="6A763E87" w14:textId="77777777" w:rsidR="002268E7" w:rsidRPr="00B916EC" w:rsidRDefault="002268E7" w:rsidP="0060031D">
            <w:pPr>
              <w:pStyle w:val="TAC"/>
            </w:pPr>
            <w:r w:rsidRPr="00B916EC">
              <w:rPr>
                <w:rFonts w:cs="Arial"/>
                <w:kern w:val="24"/>
                <w:szCs w:val="18"/>
              </w:rPr>
              <w:t>3</w:t>
            </w:r>
          </w:p>
        </w:tc>
      </w:tr>
      <w:tr w:rsidR="002268E7" w:rsidRPr="00B916EC" w14:paraId="71C88ADE" w14:textId="77777777" w:rsidTr="00B73508">
        <w:trPr>
          <w:cantSplit/>
        </w:trPr>
        <w:tc>
          <w:tcPr>
            <w:tcW w:w="803" w:type="dxa"/>
            <w:tcBorders>
              <w:right w:val="double" w:sz="4" w:space="0" w:color="auto"/>
            </w:tcBorders>
            <w:shd w:val="clear" w:color="auto" w:fill="auto"/>
            <w:vAlign w:val="center"/>
          </w:tcPr>
          <w:p w14:paraId="08E39DF0" w14:textId="77777777" w:rsidR="002268E7" w:rsidRPr="00B916EC" w:rsidRDefault="002268E7" w:rsidP="0060031D">
            <w:pPr>
              <w:pStyle w:val="TAC"/>
            </w:pPr>
            <w:r w:rsidRPr="00B916EC">
              <w:t>4</w:t>
            </w:r>
          </w:p>
        </w:tc>
        <w:tc>
          <w:tcPr>
            <w:tcW w:w="3584" w:type="dxa"/>
            <w:tcBorders>
              <w:left w:val="double" w:sz="4" w:space="0" w:color="auto"/>
            </w:tcBorders>
            <w:vAlign w:val="center"/>
          </w:tcPr>
          <w:p w14:paraId="1F2EAEDF"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5CF75AB4" w14:textId="77777777" w:rsidR="002268E7" w:rsidRPr="00B916EC" w:rsidRDefault="002268E7" w:rsidP="0060031D">
            <w:pPr>
              <w:pStyle w:val="TAC"/>
            </w:pPr>
            <w:r w:rsidRPr="00B916EC">
              <w:rPr>
                <w:rFonts w:cs="Arial"/>
                <w:kern w:val="24"/>
                <w:szCs w:val="18"/>
              </w:rPr>
              <w:t>24</w:t>
            </w:r>
          </w:p>
        </w:tc>
        <w:tc>
          <w:tcPr>
            <w:tcW w:w="1958" w:type="dxa"/>
            <w:vAlign w:val="center"/>
          </w:tcPr>
          <w:p w14:paraId="185FA65A" w14:textId="77777777" w:rsidR="002268E7" w:rsidRPr="00B916EC" w:rsidRDefault="002268E7" w:rsidP="0060031D">
            <w:pPr>
              <w:pStyle w:val="TAC"/>
            </w:pPr>
            <w:r w:rsidRPr="00B916EC">
              <w:rPr>
                <w:rFonts w:cs="Arial"/>
                <w:kern w:val="24"/>
                <w:szCs w:val="18"/>
              </w:rPr>
              <w:t>2</w:t>
            </w:r>
          </w:p>
        </w:tc>
        <w:tc>
          <w:tcPr>
            <w:tcW w:w="1411" w:type="dxa"/>
            <w:vAlign w:val="center"/>
          </w:tcPr>
          <w:p w14:paraId="287D80F2" w14:textId="77777777" w:rsidR="002268E7" w:rsidRPr="00B916EC" w:rsidRDefault="002268E7" w:rsidP="0060031D">
            <w:pPr>
              <w:pStyle w:val="TAC"/>
            </w:pPr>
            <w:r w:rsidRPr="00B916EC">
              <w:rPr>
                <w:rFonts w:cs="Arial"/>
                <w:kern w:val="24"/>
                <w:szCs w:val="18"/>
              </w:rPr>
              <w:t>4</w:t>
            </w:r>
          </w:p>
        </w:tc>
      </w:tr>
      <w:tr w:rsidR="002268E7" w:rsidRPr="00B916EC" w14:paraId="6EB0C7E8" w14:textId="77777777" w:rsidTr="00B73508">
        <w:trPr>
          <w:cantSplit/>
        </w:trPr>
        <w:tc>
          <w:tcPr>
            <w:tcW w:w="803" w:type="dxa"/>
            <w:tcBorders>
              <w:right w:val="double" w:sz="4" w:space="0" w:color="auto"/>
            </w:tcBorders>
            <w:shd w:val="clear" w:color="auto" w:fill="auto"/>
            <w:vAlign w:val="center"/>
          </w:tcPr>
          <w:p w14:paraId="35846760" w14:textId="77777777" w:rsidR="002268E7" w:rsidRPr="00B916EC" w:rsidRDefault="002268E7" w:rsidP="0060031D">
            <w:pPr>
              <w:pStyle w:val="TAC"/>
            </w:pPr>
            <w:r w:rsidRPr="00B916EC">
              <w:t>5</w:t>
            </w:r>
          </w:p>
        </w:tc>
        <w:tc>
          <w:tcPr>
            <w:tcW w:w="3584" w:type="dxa"/>
            <w:tcBorders>
              <w:left w:val="double" w:sz="4" w:space="0" w:color="auto"/>
            </w:tcBorders>
            <w:vAlign w:val="center"/>
          </w:tcPr>
          <w:p w14:paraId="337EAA1D"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1D50E504" w14:textId="77777777" w:rsidR="002268E7" w:rsidRPr="00B916EC" w:rsidRDefault="002268E7" w:rsidP="0060031D">
            <w:pPr>
              <w:pStyle w:val="TAC"/>
            </w:pPr>
            <w:r w:rsidRPr="00B916EC">
              <w:rPr>
                <w:rFonts w:cs="Arial"/>
                <w:kern w:val="24"/>
                <w:szCs w:val="18"/>
              </w:rPr>
              <w:t>24</w:t>
            </w:r>
          </w:p>
        </w:tc>
        <w:tc>
          <w:tcPr>
            <w:tcW w:w="1958" w:type="dxa"/>
            <w:vAlign w:val="center"/>
          </w:tcPr>
          <w:p w14:paraId="436E930F" w14:textId="77777777" w:rsidR="002268E7" w:rsidRPr="00B916EC" w:rsidRDefault="002268E7" w:rsidP="0060031D">
            <w:pPr>
              <w:pStyle w:val="TAC"/>
            </w:pPr>
            <w:r w:rsidRPr="00B916EC">
              <w:rPr>
                <w:rFonts w:cs="Arial"/>
                <w:kern w:val="24"/>
                <w:szCs w:val="18"/>
              </w:rPr>
              <w:t>3</w:t>
            </w:r>
          </w:p>
        </w:tc>
        <w:tc>
          <w:tcPr>
            <w:tcW w:w="1411" w:type="dxa"/>
            <w:vAlign w:val="center"/>
          </w:tcPr>
          <w:p w14:paraId="040C80AB" w14:textId="77777777" w:rsidR="002268E7" w:rsidRPr="00B916EC" w:rsidRDefault="002268E7" w:rsidP="0060031D">
            <w:pPr>
              <w:pStyle w:val="TAC"/>
            </w:pPr>
            <w:r w:rsidRPr="00B916EC">
              <w:rPr>
                <w:rFonts w:cs="Arial"/>
                <w:kern w:val="24"/>
                <w:szCs w:val="18"/>
              </w:rPr>
              <w:t>0</w:t>
            </w:r>
          </w:p>
        </w:tc>
      </w:tr>
      <w:tr w:rsidR="002268E7" w:rsidRPr="00B916EC" w14:paraId="6AAA6C9C" w14:textId="77777777" w:rsidTr="00B73508">
        <w:trPr>
          <w:cantSplit/>
        </w:trPr>
        <w:tc>
          <w:tcPr>
            <w:tcW w:w="803" w:type="dxa"/>
            <w:tcBorders>
              <w:right w:val="double" w:sz="4" w:space="0" w:color="auto"/>
            </w:tcBorders>
            <w:shd w:val="clear" w:color="auto" w:fill="auto"/>
            <w:vAlign w:val="center"/>
          </w:tcPr>
          <w:p w14:paraId="0EF1FA6F" w14:textId="77777777" w:rsidR="002268E7" w:rsidRPr="00B916EC" w:rsidRDefault="002268E7" w:rsidP="0060031D">
            <w:pPr>
              <w:pStyle w:val="TAC"/>
            </w:pPr>
            <w:r w:rsidRPr="00B916EC">
              <w:t>6</w:t>
            </w:r>
          </w:p>
        </w:tc>
        <w:tc>
          <w:tcPr>
            <w:tcW w:w="3584" w:type="dxa"/>
            <w:tcBorders>
              <w:left w:val="double" w:sz="4" w:space="0" w:color="auto"/>
            </w:tcBorders>
            <w:vAlign w:val="center"/>
          </w:tcPr>
          <w:p w14:paraId="74211E35"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3590C5B3" w14:textId="77777777" w:rsidR="002268E7" w:rsidRPr="00B916EC" w:rsidRDefault="002268E7" w:rsidP="0060031D">
            <w:pPr>
              <w:pStyle w:val="TAC"/>
            </w:pPr>
            <w:r w:rsidRPr="00B916EC">
              <w:rPr>
                <w:rFonts w:cs="Arial"/>
                <w:kern w:val="24"/>
                <w:szCs w:val="18"/>
              </w:rPr>
              <w:t>24</w:t>
            </w:r>
          </w:p>
        </w:tc>
        <w:tc>
          <w:tcPr>
            <w:tcW w:w="1958" w:type="dxa"/>
            <w:vAlign w:val="center"/>
          </w:tcPr>
          <w:p w14:paraId="0DFD33FB" w14:textId="77777777" w:rsidR="002268E7" w:rsidRPr="00B916EC" w:rsidRDefault="002268E7" w:rsidP="0060031D">
            <w:pPr>
              <w:pStyle w:val="TAC"/>
            </w:pPr>
            <w:r w:rsidRPr="00B916EC">
              <w:rPr>
                <w:rFonts w:cs="Arial"/>
                <w:kern w:val="24"/>
                <w:szCs w:val="18"/>
              </w:rPr>
              <w:t>3</w:t>
            </w:r>
          </w:p>
        </w:tc>
        <w:tc>
          <w:tcPr>
            <w:tcW w:w="1411" w:type="dxa"/>
            <w:vAlign w:val="center"/>
          </w:tcPr>
          <w:p w14:paraId="45BFD064" w14:textId="77777777" w:rsidR="002268E7" w:rsidRPr="00B916EC" w:rsidRDefault="002268E7" w:rsidP="0060031D">
            <w:pPr>
              <w:pStyle w:val="TAC"/>
            </w:pPr>
            <w:r w:rsidRPr="00B916EC">
              <w:rPr>
                <w:rFonts w:cs="Arial"/>
                <w:kern w:val="24"/>
                <w:szCs w:val="18"/>
              </w:rPr>
              <w:t>1</w:t>
            </w:r>
          </w:p>
        </w:tc>
      </w:tr>
      <w:tr w:rsidR="002268E7" w:rsidRPr="00B916EC" w14:paraId="17565383" w14:textId="77777777" w:rsidTr="00B73508">
        <w:trPr>
          <w:cantSplit/>
        </w:trPr>
        <w:tc>
          <w:tcPr>
            <w:tcW w:w="803" w:type="dxa"/>
            <w:tcBorders>
              <w:right w:val="double" w:sz="4" w:space="0" w:color="auto"/>
            </w:tcBorders>
            <w:shd w:val="clear" w:color="auto" w:fill="auto"/>
            <w:vAlign w:val="center"/>
          </w:tcPr>
          <w:p w14:paraId="2715862C" w14:textId="77777777" w:rsidR="002268E7" w:rsidRPr="00B916EC" w:rsidRDefault="002268E7" w:rsidP="0060031D">
            <w:pPr>
              <w:pStyle w:val="TAC"/>
            </w:pPr>
            <w:r w:rsidRPr="00B916EC">
              <w:t>7</w:t>
            </w:r>
          </w:p>
        </w:tc>
        <w:tc>
          <w:tcPr>
            <w:tcW w:w="3584" w:type="dxa"/>
            <w:tcBorders>
              <w:left w:val="double" w:sz="4" w:space="0" w:color="auto"/>
            </w:tcBorders>
            <w:vAlign w:val="center"/>
          </w:tcPr>
          <w:p w14:paraId="7FC9163B"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6066C3E0" w14:textId="77777777" w:rsidR="002268E7" w:rsidRPr="00B916EC" w:rsidRDefault="002268E7" w:rsidP="0060031D">
            <w:pPr>
              <w:pStyle w:val="TAC"/>
            </w:pPr>
            <w:r w:rsidRPr="00B916EC">
              <w:rPr>
                <w:rFonts w:cs="Arial"/>
                <w:kern w:val="24"/>
                <w:szCs w:val="18"/>
              </w:rPr>
              <w:t>24</w:t>
            </w:r>
          </w:p>
        </w:tc>
        <w:tc>
          <w:tcPr>
            <w:tcW w:w="1958" w:type="dxa"/>
            <w:vAlign w:val="center"/>
          </w:tcPr>
          <w:p w14:paraId="61755EAF" w14:textId="77777777" w:rsidR="002268E7" w:rsidRPr="00B916EC" w:rsidRDefault="002268E7" w:rsidP="0060031D">
            <w:pPr>
              <w:pStyle w:val="TAC"/>
            </w:pPr>
            <w:r w:rsidRPr="00B916EC">
              <w:rPr>
                <w:rFonts w:cs="Arial"/>
                <w:kern w:val="24"/>
                <w:szCs w:val="18"/>
              </w:rPr>
              <w:t>3</w:t>
            </w:r>
          </w:p>
        </w:tc>
        <w:tc>
          <w:tcPr>
            <w:tcW w:w="1411" w:type="dxa"/>
            <w:vAlign w:val="center"/>
          </w:tcPr>
          <w:p w14:paraId="6EBE5882" w14:textId="77777777" w:rsidR="002268E7" w:rsidRPr="00B916EC" w:rsidRDefault="002268E7" w:rsidP="0060031D">
            <w:pPr>
              <w:pStyle w:val="TAC"/>
            </w:pPr>
            <w:r w:rsidRPr="00B916EC">
              <w:rPr>
                <w:rFonts w:cs="Arial"/>
                <w:kern w:val="24"/>
                <w:szCs w:val="18"/>
              </w:rPr>
              <w:t>2</w:t>
            </w:r>
          </w:p>
        </w:tc>
      </w:tr>
      <w:tr w:rsidR="002268E7" w:rsidRPr="00B916EC" w14:paraId="49122F18" w14:textId="77777777" w:rsidTr="00B73508">
        <w:trPr>
          <w:cantSplit/>
        </w:trPr>
        <w:tc>
          <w:tcPr>
            <w:tcW w:w="803" w:type="dxa"/>
            <w:tcBorders>
              <w:right w:val="double" w:sz="4" w:space="0" w:color="auto"/>
            </w:tcBorders>
            <w:shd w:val="clear" w:color="auto" w:fill="auto"/>
            <w:vAlign w:val="center"/>
          </w:tcPr>
          <w:p w14:paraId="65CE8BCC" w14:textId="77777777" w:rsidR="002268E7" w:rsidRPr="00B916EC" w:rsidRDefault="002268E7" w:rsidP="0060031D">
            <w:pPr>
              <w:pStyle w:val="TAC"/>
            </w:pPr>
            <w:r w:rsidRPr="00B916EC">
              <w:t>8</w:t>
            </w:r>
          </w:p>
        </w:tc>
        <w:tc>
          <w:tcPr>
            <w:tcW w:w="3584" w:type="dxa"/>
            <w:tcBorders>
              <w:left w:val="double" w:sz="4" w:space="0" w:color="auto"/>
            </w:tcBorders>
            <w:vAlign w:val="center"/>
          </w:tcPr>
          <w:p w14:paraId="3FD60EB1"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11FE6044" w14:textId="77777777" w:rsidR="002268E7" w:rsidRPr="00B916EC" w:rsidRDefault="002268E7" w:rsidP="0060031D">
            <w:pPr>
              <w:pStyle w:val="TAC"/>
            </w:pPr>
            <w:r w:rsidRPr="00B916EC">
              <w:rPr>
                <w:rFonts w:cs="Arial"/>
                <w:kern w:val="24"/>
                <w:szCs w:val="18"/>
              </w:rPr>
              <w:t>24</w:t>
            </w:r>
          </w:p>
        </w:tc>
        <w:tc>
          <w:tcPr>
            <w:tcW w:w="1958" w:type="dxa"/>
            <w:vAlign w:val="center"/>
          </w:tcPr>
          <w:p w14:paraId="66BFBA83" w14:textId="77777777" w:rsidR="002268E7" w:rsidRPr="00B916EC" w:rsidRDefault="002268E7" w:rsidP="0060031D">
            <w:pPr>
              <w:pStyle w:val="TAC"/>
            </w:pPr>
            <w:r w:rsidRPr="00B916EC">
              <w:rPr>
                <w:rFonts w:cs="Arial"/>
                <w:kern w:val="24"/>
                <w:szCs w:val="18"/>
              </w:rPr>
              <w:t>3</w:t>
            </w:r>
          </w:p>
        </w:tc>
        <w:tc>
          <w:tcPr>
            <w:tcW w:w="1411" w:type="dxa"/>
            <w:vAlign w:val="center"/>
          </w:tcPr>
          <w:p w14:paraId="64631B10" w14:textId="77777777" w:rsidR="002268E7" w:rsidRPr="00B916EC" w:rsidRDefault="002268E7" w:rsidP="0060031D">
            <w:pPr>
              <w:pStyle w:val="TAC"/>
            </w:pPr>
            <w:r w:rsidRPr="00B916EC">
              <w:rPr>
                <w:rFonts w:cs="Arial"/>
                <w:kern w:val="24"/>
                <w:szCs w:val="18"/>
              </w:rPr>
              <w:t>3</w:t>
            </w:r>
          </w:p>
        </w:tc>
      </w:tr>
      <w:tr w:rsidR="002268E7" w:rsidRPr="00B916EC" w14:paraId="595A296F" w14:textId="77777777" w:rsidTr="00B73508">
        <w:trPr>
          <w:cantSplit/>
        </w:trPr>
        <w:tc>
          <w:tcPr>
            <w:tcW w:w="803" w:type="dxa"/>
            <w:tcBorders>
              <w:right w:val="double" w:sz="4" w:space="0" w:color="auto"/>
            </w:tcBorders>
            <w:shd w:val="clear" w:color="auto" w:fill="auto"/>
            <w:vAlign w:val="center"/>
          </w:tcPr>
          <w:p w14:paraId="59A59657" w14:textId="77777777" w:rsidR="002268E7" w:rsidRPr="00B916EC" w:rsidRDefault="002268E7" w:rsidP="0060031D">
            <w:pPr>
              <w:pStyle w:val="TAC"/>
            </w:pPr>
            <w:r w:rsidRPr="00B916EC">
              <w:t>9</w:t>
            </w:r>
          </w:p>
        </w:tc>
        <w:tc>
          <w:tcPr>
            <w:tcW w:w="3584" w:type="dxa"/>
            <w:tcBorders>
              <w:left w:val="double" w:sz="4" w:space="0" w:color="auto"/>
            </w:tcBorders>
            <w:vAlign w:val="center"/>
          </w:tcPr>
          <w:p w14:paraId="408573A7"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5AB2A4A9" w14:textId="77777777" w:rsidR="002268E7" w:rsidRPr="00B916EC" w:rsidRDefault="002268E7" w:rsidP="0060031D">
            <w:pPr>
              <w:pStyle w:val="TAC"/>
            </w:pPr>
            <w:r w:rsidRPr="00B916EC">
              <w:rPr>
                <w:rFonts w:cs="Arial"/>
                <w:kern w:val="24"/>
                <w:szCs w:val="18"/>
              </w:rPr>
              <w:t>24</w:t>
            </w:r>
          </w:p>
        </w:tc>
        <w:tc>
          <w:tcPr>
            <w:tcW w:w="1958" w:type="dxa"/>
            <w:vAlign w:val="center"/>
          </w:tcPr>
          <w:p w14:paraId="1263BCD1" w14:textId="77777777" w:rsidR="002268E7" w:rsidRPr="00B916EC" w:rsidRDefault="002268E7" w:rsidP="0060031D">
            <w:pPr>
              <w:pStyle w:val="TAC"/>
            </w:pPr>
            <w:r w:rsidRPr="00B916EC">
              <w:rPr>
                <w:rFonts w:cs="Arial"/>
                <w:kern w:val="24"/>
                <w:szCs w:val="18"/>
              </w:rPr>
              <w:t>3</w:t>
            </w:r>
          </w:p>
        </w:tc>
        <w:tc>
          <w:tcPr>
            <w:tcW w:w="1411" w:type="dxa"/>
            <w:vAlign w:val="center"/>
          </w:tcPr>
          <w:p w14:paraId="174F541A" w14:textId="77777777" w:rsidR="002268E7" w:rsidRPr="00B916EC" w:rsidRDefault="002268E7" w:rsidP="0060031D">
            <w:pPr>
              <w:pStyle w:val="TAC"/>
            </w:pPr>
            <w:r w:rsidRPr="00B916EC">
              <w:rPr>
                <w:rFonts w:cs="Arial"/>
                <w:kern w:val="24"/>
                <w:szCs w:val="18"/>
              </w:rPr>
              <w:t>4</w:t>
            </w:r>
          </w:p>
        </w:tc>
      </w:tr>
      <w:tr w:rsidR="002268E7" w:rsidRPr="00B916EC" w14:paraId="7E44F515" w14:textId="77777777" w:rsidTr="00B73508">
        <w:trPr>
          <w:cantSplit/>
        </w:trPr>
        <w:tc>
          <w:tcPr>
            <w:tcW w:w="803" w:type="dxa"/>
            <w:tcBorders>
              <w:right w:val="double" w:sz="4" w:space="0" w:color="auto"/>
            </w:tcBorders>
            <w:shd w:val="clear" w:color="auto" w:fill="auto"/>
            <w:vAlign w:val="center"/>
          </w:tcPr>
          <w:p w14:paraId="72F465CE" w14:textId="77777777" w:rsidR="002268E7" w:rsidRPr="00B916EC" w:rsidRDefault="002268E7" w:rsidP="0060031D">
            <w:pPr>
              <w:pStyle w:val="TAC"/>
            </w:pPr>
            <w:r w:rsidRPr="00B916EC">
              <w:t>10</w:t>
            </w:r>
          </w:p>
        </w:tc>
        <w:tc>
          <w:tcPr>
            <w:tcW w:w="3584" w:type="dxa"/>
            <w:tcBorders>
              <w:left w:val="double" w:sz="4" w:space="0" w:color="auto"/>
            </w:tcBorders>
            <w:vAlign w:val="center"/>
          </w:tcPr>
          <w:p w14:paraId="24F291EA"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08D47E13" w14:textId="77777777" w:rsidR="002268E7" w:rsidRPr="00B916EC" w:rsidRDefault="002268E7" w:rsidP="0060031D">
            <w:pPr>
              <w:pStyle w:val="TAC"/>
            </w:pPr>
            <w:r w:rsidRPr="00B916EC">
              <w:rPr>
                <w:rFonts w:cs="Arial"/>
                <w:kern w:val="24"/>
                <w:szCs w:val="18"/>
              </w:rPr>
              <w:t>48</w:t>
            </w:r>
          </w:p>
        </w:tc>
        <w:tc>
          <w:tcPr>
            <w:tcW w:w="1958" w:type="dxa"/>
            <w:vAlign w:val="center"/>
          </w:tcPr>
          <w:p w14:paraId="5AF55DFE" w14:textId="77777777" w:rsidR="002268E7" w:rsidRPr="00B916EC" w:rsidRDefault="002268E7" w:rsidP="0060031D">
            <w:pPr>
              <w:pStyle w:val="TAC"/>
            </w:pPr>
            <w:r w:rsidRPr="00B916EC">
              <w:rPr>
                <w:rFonts w:cs="Arial"/>
                <w:kern w:val="24"/>
                <w:szCs w:val="18"/>
              </w:rPr>
              <w:t>1</w:t>
            </w:r>
          </w:p>
        </w:tc>
        <w:tc>
          <w:tcPr>
            <w:tcW w:w="1411" w:type="dxa"/>
            <w:vAlign w:val="center"/>
          </w:tcPr>
          <w:p w14:paraId="1223B0DE" w14:textId="77777777" w:rsidR="002268E7" w:rsidRPr="00B916EC" w:rsidRDefault="002268E7" w:rsidP="0060031D">
            <w:pPr>
              <w:pStyle w:val="TAC"/>
            </w:pPr>
            <w:r w:rsidRPr="00B916EC">
              <w:rPr>
                <w:rFonts w:cs="Arial"/>
                <w:kern w:val="24"/>
                <w:szCs w:val="18"/>
              </w:rPr>
              <w:t>12</w:t>
            </w:r>
          </w:p>
        </w:tc>
      </w:tr>
      <w:tr w:rsidR="002268E7" w:rsidRPr="00B916EC" w14:paraId="496E6576" w14:textId="77777777" w:rsidTr="00B73508">
        <w:trPr>
          <w:cantSplit/>
        </w:trPr>
        <w:tc>
          <w:tcPr>
            <w:tcW w:w="803" w:type="dxa"/>
            <w:tcBorders>
              <w:right w:val="double" w:sz="4" w:space="0" w:color="auto"/>
            </w:tcBorders>
            <w:shd w:val="clear" w:color="auto" w:fill="auto"/>
            <w:vAlign w:val="center"/>
          </w:tcPr>
          <w:p w14:paraId="367B2EED" w14:textId="77777777" w:rsidR="002268E7" w:rsidRPr="00B916EC" w:rsidRDefault="002268E7" w:rsidP="0060031D">
            <w:pPr>
              <w:pStyle w:val="TAC"/>
            </w:pPr>
            <w:r w:rsidRPr="00B916EC">
              <w:t>11</w:t>
            </w:r>
          </w:p>
        </w:tc>
        <w:tc>
          <w:tcPr>
            <w:tcW w:w="3584" w:type="dxa"/>
            <w:tcBorders>
              <w:left w:val="double" w:sz="4" w:space="0" w:color="auto"/>
            </w:tcBorders>
            <w:vAlign w:val="center"/>
          </w:tcPr>
          <w:p w14:paraId="2EC3FD29"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2FD3D72D" w14:textId="77777777" w:rsidR="002268E7" w:rsidRPr="00B916EC" w:rsidRDefault="002268E7" w:rsidP="0060031D">
            <w:pPr>
              <w:pStyle w:val="TAC"/>
            </w:pPr>
            <w:r w:rsidRPr="00B916EC">
              <w:rPr>
                <w:rFonts w:cs="Arial"/>
                <w:kern w:val="24"/>
                <w:szCs w:val="18"/>
              </w:rPr>
              <w:t>48</w:t>
            </w:r>
          </w:p>
        </w:tc>
        <w:tc>
          <w:tcPr>
            <w:tcW w:w="1958" w:type="dxa"/>
            <w:vAlign w:val="center"/>
          </w:tcPr>
          <w:p w14:paraId="6CF2A58C" w14:textId="77777777" w:rsidR="002268E7" w:rsidRPr="00B916EC" w:rsidRDefault="002268E7" w:rsidP="0060031D">
            <w:pPr>
              <w:pStyle w:val="TAC"/>
            </w:pPr>
            <w:r w:rsidRPr="00B916EC">
              <w:rPr>
                <w:rFonts w:cs="Arial"/>
                <w:kern w:val="24"/>
                <w:szCs w:val="18"/>
              </w:rPr>
              <w:t>1</w:t>
            </w:r>
          </w:p>
        </w:tc>
        <w:tc>
          <w:tcPr>
            <w:tcW w:w="1411" w:type="dxa"/>
            <w:vAlign w:val="center"/>
          </w:tcPr>
          <w:p w14:paraId="33C5E1A6" w14:textId="77777777" w:rsidR="002268E7" w:rsidRPr="00B916EC" w:rsidRDefault="002268E7" w:rsidP="0060031D">
            <w:pPr>
              <w:pStyle w:val="TAC"/>
            </w:pPr>
            <w:r w:rsidRPr="00B916EC">
              <w:rPr>
                <w:rFonts w:cs="Arial"/>
                <w:kern w:val="24"/>
                <w:szCs w:val="18"/>
              </w:rPr>
              <w:t>14</w:t>
            </w:r>
          </w:p>
        </w:tc>
      </w:tr>
      <w:tr w:rsidR="002268E7" w:rsidRPr="00B916EC" w14:paraId="05AD5D73" w14:textId="77777777" w:rsidTr="00B73508">
        <w:trPr>
          <w:cantSplit/>
        </w:trPr>
        <w:tc>
          <w:tcPr>
            <w:tcW w:w="803" w:type="dxa"/>
            <w:tcBorders>
              <w:right w:val="double" w:sz="4" w:space="0" w:color="auto"/>
            </w:tcBorders>
            <w:shd w:val="clear" w:color="auto" w:fill="auto"/>
            <w:vAlign w:val="center"/>
          </w:tcPr>
          <w:p w14:paraId="2B3736A3" w14:textId="77777777" w:rsidR="002268E7" w:rsidRPr="00B916EC" w:rsidRDefault="002268E7" w:rsidP="0060031D">
            <w:pPr>
              <w:pStyle w:val="TAC"/>
            </w:pPr>
            <w:r w:rsidRPr="00B916EC">
              <w:t>12</w:t>
            </w:r>
          </w:p>
        </w:tc>
        <w:tc>
          <w:tcPr>
            <w:tcW w:w="3584" w:type="dxa"/>
            <w:tcBorders>
              <w:left w:val="double" w:sz="4" w:space="0" w:color="auto"/>
            </w:tcBorders>
            <w:vAlign w:val="center"/>
          </w:tcPr>
          <w:p w14:paraId="0037CBBB"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778F8778" w14:textId="77777777" w:rsidR="002268E7" w:rsidRPr="00B916EC" w:rsidRDefault="002268E7" w:rsidP="0060031D">
            <w:pPr>
              <w:pStyle w:val="TAC"/>
            </w:pPr>
            <w:r w:rsidRPr="00B916EC">
              <w:rPr>
                <w:rFonts w:cs="Arial"/>
                <w:kern w:val="24"/>
                <w:szCs w:val="18"/>
              </w:rPr>
              <w:t>48</w:t>
            </w:r>
          </w:p>
        </w:tc>
        <w:tc>
          <w:tcPr>
            <w:tcW w:w="1958" w:type="dxa"/>
            <w:vAlign w:val="center"/>
          </w:tcPr>
          <w:p w14:paraId="584CEBD2" w14:textId="77777777" w:rsidR="002268E7" w:rsidRPr="00B916EC" w:rsidRDefault="002268E7" w:rsidP="0060031D">
            <w:pPr>
              <w:pStyle w:val="TAC"/>
            </w:pPr>
            <w:r w:rsidRPr="00B916EC">
              <w:rPr>
                <w:rFonts w:cs="Arial"/>
                <w:kern w:val="24"/>
                <w:szCs w:val="18"/>
              </w:rPr>
              <w:t>1</w:t>
            </w:r>
          </w:p>
        </w:tc>
        <w:tc>
          <w:tcPr>
            <w:tcW w:w="1411" w:type="dxa"/>
            <w:vAlign w:val="center"/>
          </w:tcPr>
          <w:p w14:paraId="19FFCECD" w14:textId="77777777" w:rsidR="002268E7" w:rsidRPr="00B916EC" w:rsidRDefault="002268E7" w:rsidP="0060031D">
            <w:pPr>
              <w:pStyle w:val="TAC"/>
            </w:pPr>
            <w:r w:rsidRPr="00B916EC">
              <w:rPr>
                <w:rFonts w:cs="Arial"/>
                <w:kern w:val="24"/>
                <w:szCs w:val="18"/>
              </w:rPr>
              <w:t>16</w:t>
            </w:r>
          </w:p>
        </w:tc>
      </w:tr>
      <w:tr w:rsidR="002268E7" w:rsidRPr="00B916EC" w14:paraId="595261BC" w14:textId="77777777" w:rsidTr="00B73508">
        <w:trPr>
          <w:cantSplit/>
        </w:trPr>
        <w:tc>
          <w:tcPr>
            <w:tcW w:w="803" w:type="dxa"/>
            <w:tcBorders>
              <w:right w:val="double" w:sz="4" w:space="0" w:color="auto"/>
            </w:tcBorders>
            <w:shd w:val="clear" w:color="auto" w:fill="auto"/>
            <w:vAlign w:val="center"/>
          </w:tcPr>
          <w:p w14:paraId="66E6C97C" w14:textId="77777777" w:rsidR="002268E7" w:rsidRPr="00B916EC" w:rsidRDefault="002268E7" w:rsidP="0060031D">
            <w:pPr>
              <w:pStyle w:val="TAC"/>
            </w:pPr>
            <w:r w:rsidRPr="00B916EC">
              <w:t>13</w:t>
            </w:r>
          </w:p>
        </w:tc>
        <w:tc>
          <w:tcPr>
            <w:tcW w:w="3584" w:type="dxa"/>
            <w:tcBorders>
              <w:left w:val="double" w:sz="4" w:space="0" w:color="auto"/>
            </w:tcBorders>
            <w:vAlign w:val="center"/>
          </w:tcPr>
          <w:p w14:paraId="3ECC898A"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47C557C3" w14:textId="77777777" w:rsidR="002268E7" w:rsidRPr="00B916EC" w:rsidRDefault="002268E7" w:rsidP="0060031D">
            <w:pPr>
              <w:pStyle w:val="TAC"/>
            </w:pPr>
            <w:r w:rsidRPr="00B916EC">
              <w:rPr>
                <w:rFonts w:cs="Arial"/>
                <w:kern w:val="24"/>
                <w:szCs w:val="18"/>
              </w:rPr>
              <w:t>48</w:t>
            </w:r>
          </w:p>
        </w:tc>
        <w:tc>
          <w:tcPr>
            <w:tcW w:w="1958" w:type="dxa"/>
            <w:vAlign w:val="center"/>
          </w:tcPr>
          <w:p w14:paraId="78C4AB81" w14:textId="77777777" w:rsidR="002268E7" w:rsidRPr="00B916EC" w:rsidRDefault="002268E7" w:rsidP="0060031D">
            <w:pPr>
              <w:pStyle w:val="TAC"/>
            </w:pPr>
            <w:r w:rsidRPr="00B916EC">
              <w:rPr>
                <w:rFonts w:cs="Arial"/>
                <w:kern w:val="24"/>
                <w:szCs w:val="18"/>
              </w:rPr>
              <w:t>2</w:t>
            </w:r>
          </w:p>
        </w:tc>
        <w:tc>
          <w:tcPr>
            <w:tcW w:w="1411" w:type="dxa"/>
            <w:vAlign w:val="center"/>
          </w:tcPr>
          <w:p w14:paraId="2BF461A3" w14:textId="77777777" w:rsidR="002268E7" w:rsidRPr="00B916EC" w:rsidRDefault="002268E7" w:rsidP="0060031D">
            <w:pPr>
              <w:pStyle w:val="TAC"/>
            </w:pPr>
            <w:r w:rsidRPr="00B916EC">
              <w:rPr>
                <w:rFonts w:cs="Arial"/>
                <w:kern w:val="24"/>
                <w:szCs w:val="18"/>
              </w:rPr>
              <w:t>12</w:t>
            </w:r>
          </w:p>
        </w:tc>
      </w:tr>
      <w:tr w:rsidR="002268E7" w:rsidRPr="00B916EC" w14:paraId="005386E0" w14:textId="77777777" w:rsidTr="00B73508">
        <w:trPr>
          <w:cantSplit/>
        </w:trPr>
        <w:tc>
          <w:tcPr>
            <w:tcW w:w="803" w:type="dxa"/>
            <w:tcBorders>
              <w:right w:val="double" w:sz="4" w:space="0" w:color="auto"/>
            </w:tcBorders>
            <w:shd w:val="clear" w:color="auto" w:fill="auto"/>
            <w:vAlign w:val="center"/>
          </w:tcPr>
          <w:p w14:paraId="487C59FD" w14:textId="77777777" w:rsidR="002268E7" w:rsidRPr="00B916EC" w:rsidRDefault="002268E7" w:rsidP="0060031D">
            <w:pPr>
              <w:pStyle w:val="TAC"/>
            </w:pPr>
            <w:r w:rsidRPr="00B916EC">
              <w:t>14</w:t>
            </w:r>
          </w:p>
        </w:tc>
        <w:tc>
          <w:tcPr>
            <w:tcW w:w="3584" w:type="dxa"/>
            <w:tcBorders>
              <w:left w:val="double" w:sz="4" w:space="0" w:color="auto"/>
            </w:tcBorders>
            <w:vAlign w:val="center"/>
          </w:tcPr>
          <w:p w14:paraId="65951FF1"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24F74302" w14:textId="77777777" w:rsidR="002268E7" w:rsidRPr="00B916EC" w:rsidRDefault="002268E7" w:rsidP="0060031D">
            <w:pPr>
              <w:pStyle w:val="TAC"/>
            </w:pPr>
            <w:r w:rsidRPr="00B916EC">
              <w:rPr>
                <w:rFonts w:cs="Arial"/>
                <w:kern w:val="24"/>
                <w:szCs w:val="18"/>
              </w:rPr>
              <w:t>48</w:t>
            </w:r>
          </w:p>
        </w:tc>
        <w:tc>
          <w:tcPr>
            <w:tcW w:w="1958" w:type="dxa"/>
            <w:vAlign w:val="center"/>
          </w:tcPr>
          <w:p w14:paraId="3CD27121" w14:textId="77777777" w:rsidR="002268E7" w:rsidRPr="00B916EC" w:rsidRDefault="002268E7" w:rsidP="0060031D">
            <w:pPr>
              <w:pStyle w:val="TAC"/>
            </w:pPr>
            <w:r w:rsidRPr="00B916EC">
              <w:rPr>
                <w:rFonts w:cs="Arial"/>
                <w:kern w:val="24"/>
                <w:szCs w:val="18"/>
              </w:rPr>
              <w:t>2</w:t>
            </w:r>
          </w:p>
        </w:tc>
        <w:tc>
          <w:tcPr>
            <w:tcW w:w="1411" w:type="dxa"/>
            <w:vAlign w:val="center"/>
          </w:tcPr>
          <w:p w14:paraId="704ACAD0" w14:textId="77777777" w:rsidR="002268E7" w:rsidRPr="00B916EC" w:rsidRDefault="002268E7" w:rsidP="0060031D">
            <w:pPr>
              <w:pStyle w:val="TAC"/>
            </w:pPr>
            <w:r w:rsidRPr="00B916EC">
              <w:rPr>
                <w:rFonts w:cs="Arial"/>
                <w:kern w:val="24"/>
                <w:szCs w:val="18"/>
              </w:rPr>
              <w:t>14</w:t>
            </w:r>
          </w:p>
        </w:tc>
      </w:tr>
      <w:tr w:rsidR="002268E7" w:rsidRPr="00B916EC" w14:paraId="742C7C03" w14:textId="77777777" w:rsidTr="00B73508">
        <w:trPr>
          <w:cantSplit/>
        </w:trPr>
        <w:tc>
          <w:tcPr>
            <w:tcW w:w="803" w:type="dxa"/>
            <w:tcBorders>
              <w:right w:val="double" w:sz="4" w:space="0" w:color="auto"/>
            </w:tcBorders>
            <w:shd w:val="clear" w:color="auto" w:fill="auto"/>
            <w:vAlign w:val="center"/>
          </w:tcPr>
          <w:p w14:paraId="1F69F5DA" w14:textId="77777777" w:rsidR="002268E7" w:rsidRPr="00B916EC" w:rsidRDefault="002268E7" w:rsidP="0060031D">
            <w:pPr>
              <w:pStyle w:val="TAC"/>
            </w:pPr>
            <w:r w:rsidRPr="00B916EC">
              <w:rPr>
                <w:rFonts w:cs="Arial"/>
                <w:kern w:val="24"/>
                <w:szCs w:val="18"/>
              </w:rPr>
              <w:t>15</w:t>
            </w:r>
          </w:p>
        </w:tc>
        <w:tc>
          <w:tcPr>
            <w:tcW w:w="3584" w:type="dxa"/>
            <w:tcBorders>
              <w:left w:val="double" w:sz="4" w:space="0" w:color="auto"/>
            </w:tcBorders>
            <w:vAlign w:val="center"/>
          </w:tcPr>
          <w:p w14:paraId="3F0961B2" w14:textId="77777777" w:rsidR="002268E7" w:rsidRPr="00B916EC" w:rsidRDefault="002268E7" w:rsidP="0060031D">
            <w:pPr>
              <w:pStyle w:val="TAC"/>
              <w:rPr>
                <w:rFonts w:cs="Arial"/>
                <w:kern w:val="24"/>
                <w:szCs w:val="18"/>
              </w:rPr>
            </w:pPr>
            <w:r w:rsidRPr="00B916EC">
              <w:rPr>
                <w:rFonts w:cs="Arial"/>
                <w:kern w:val="24"/>
                <w:szCs w:val="18"/>
              </w:rPr>
              <w:t xml:space="preserve">1 </w:t>
            </w:r>
          </w:p>
        </w:tc>
        <w:tc>
          <w:tcPr>
            <w:tcW w:w="1587" w:type="dxa"/>
            <w:vAlign w:val="center"/>
          </w:tcPr>
          <w:p w14:paraId="65F5C60C" w14:textId="77777777" w:rsidR="002268E7" w:rsidRPr="00B916EC" w:rsidRDefault="002268E7" w:rsidP="0060031D">
            <w:pPr>
              <w:pStyle w:val="TAC"/>
              <w:rPr>
                <w:rFonts w:cs="Arial"/>
                <w:kern w:val="24"/>
                <w:szCs w:val="18"/>
              </w:rPr>
            </w:pPr>
            <w:r w:rsidRPr="00B916EC">
              <w:rPr>
                <w:rFonts w:cs="Arial"/>
                <w:kern w:val="24"/>
                <w:szCs w:val="18"/>
              </w:rPr>
              <w:t>48</w:t>
            </w:r>
          </w:p>
        </w:tc>
        <w:tc>
          <w:tcPr>
            <w:tcW w:w="1958" w:type="dxa"/>
            <w:vAlign w:val="center"/>
          </w:tcPr>
          <w:p w14:paraId="20BBB924" w14:textId="77777777" w:rsidR="002268E7" w:rsidRPr="00B916EC" w:rsidRDefault="002268E7" w:rsidP="0060031D">
            <w:pPr>
              <w:pStyle w:val="TAC"/>
              <w:rPr>
                <w:rFonts w:cs="Arial"/>
                <w:kern w:val="24"/>
                <w:szCs w:val="18"/>
              </w:rPr>
            </w:pPr>
            <w:r w:rsidRPr="00B916EC">
              <w:rPr>
                <w:rFonts w:cs="Arial"/>
                <w:kern w:val="24"/>
                <w:szCs w:val="18"/>
              </w:rPr>
              <w:t>2</w:t>
            </w:r>
          </w:p>
        </w:tc>
        <w:tc>
          <w:tcPr>
            <w:tcW w:w="1411" w:type="dxa"/>
            <w:vAlign w:val="center"/>
          </w:tcPr>
          <w:p w14:paraId="5CBA5A71" w14:textId="77777777" w:rsidR="002268E7" w:rsidRPr="00B916EC" w:rsidRDefault="002268E7" w:rsidP="0060031D">
            <w:pPr>
              <w:pStyle w:val="TAC"/>
              <w:rPr>
                <w:rFonts w:cs="Arial"/>
                <w:kern w:val="24"/>
                <w:szCs w:val="18"/>
              </w:rPr>
            </w:pPr>
            <w:r w:rsidRPr="00B916EC">
              <w:rPr>
                <w:rFonts w:cs="Arial"/>
                <w:kern w:val="24"/>
                <w:szCs w:val="18"/>
              </w:rPr>
              <w:t>16</w:t>
            </w:r>
          </w:p>
        </w:tc>
      </w:tr>
    </w:tbl>
    <w:p w14:paraId="699E6C8F" w14:textId="5D7333E8" w:rsidR="00BC794F" w:rsidRDefault="00BC794F" w:rsidP="0009732E"/>
    <w:p w14:paraId="2C98483E" w14:textId="7E47D351" w:rsidR="00454E5E" w:rsidRPr="00D26445" w:rsidRDefault="00454E5E" w:rsidP="00454E5E">
      <w:pPr>
        <w:pStyle w:val="TH"/>
      </w:pPr>
      <w:r w:rsidRPr="00D26445">
        <w:t>Table 13-</w:t>
      </w:r>
      <w:r>
        <w:t>4</w:t>
      </w:r>
      <w:r w:rsidRPr="00D26445">
        <w:t>A: Set of resource blocks and slot symbols of CORESET for Type0-PDCCH search space set when {SS/PBCH block, PDCCH} SCS is {30, 30} kHz</w:t>
      </w:r>
      <w:r w:rsidRPr="00D26445">
        <w:rPr>
          <w:rFonts w:cs="Arial" w:hint="eastAsia"/>
          <w:lang w:val="en-US" w:eastAsia="zh-CN"/>
        </w:rPr>
        <w:t xml:space="preserve"> for frequency bands</w:t>
      </w:r>
      <w:r w:rsidRPr="00D26445">
        <w:rPr>
          <w:rFonts w:cs="Arial"/>
        </w:rPr>
        <w:t xml:space="preserve"> operated with shared spectrum channel access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442"/>
        <w:gridCol w:w="1556"/>
        <w:gridCol w:w="1898"/>
        <w:gridCol w:w="1370"/>
      </w:tblGrid>
      <w:tr w:rsidR="00454E5E" w:rsidRPr="00D26445" w14:paraId="7E04E203" w14:textId="77777777" w:rsidTr="00454E5E">
        <w:trPr>
          <w:cantSplit/>
        </w:trPr>
        <w:tc>
          <w:tcPr>
            <w:tcW w:w="796" w:type="dxa"/>
            <w:tcBorders>
              <w:bottom w:val="double" w:sz="4" w:space="0" w:color="auto"/>
              <w:right w:val="double" w:sz="4" w:space="0" w:color="auto"/>
            </w:tcBorders>
            <w:shd w:val="clear" w:color="auto" w:fill="E0E0E0"/>
            <w:vAlign w:val="center"/>
          </w:tcPr>
          <w:p w14:paraId="69184205" w14:textId="77777777" w:rsidR="00454E5E" w:rsidRPr="00D26445" w:rsidRDefault="00454E5E" w:rsidP="00454E5E">
            <w:pPr>
              <w:pStyle w:val="TAH"/>
              <w:rPr>
                <w:bCs/>
                <w:lang w:val="en-US"/>
              </w:rPr>
            </w:pPr>
            <w:r w:rsidRPr="00D26445">
              <w:rPr>
                <w:bCs/>
                <w:lang w:val="en-US"/>
              </w:rPr>
              <w:t>Index</w:t>
            </w:r>
          </w:p>
        </w:tc>
        <w:tc>
          <w:tcPr>
            <w:tcW w:w="3442" w:type="dxa"/>
            <w:tcBorders>
              <w:left w:val="double" w:sz="4" w:space="0" w:color="auto"/>
              <w:bottom w:val="double" w:sz="4" w:space="0" w:color="auto"/>
            </w:tcBorders>
            <w:shd w:val="clear" w:color="auto" w:fill="E0E0E0"/>
            <w:vAlign w:val="center"/>
          </w:tcPr>
          <w:p w14:paraId="62A9AF4D" w14:textId="77777777" w:rsidR="00454E5E" w:rsidRPr="00D26445" w:rsidRDefault="00454E5E" w:rsidP="00454E5E">
            <w:pPr>
              <w:pStyle w:val="TAH"/>
              <w:rPr>
                <w:bCs/>
                <w:lang w:val="en-US"/>
              </w:rPr>
            </w:pPr>
            <w:r w:rsidRPr="00D26445">
              <w:rPr>
                <w:rFonts w:cs="Arial"/>
                <w:kern w:val="24"/>
              </w:rPr>
              <w:t xml:space="preserve">SS/PBCH block and CORESET multiplexing pattern </w:t>
            </w:r>
          </w:p>
        </w:tc>
        <w:tc>
          <w:tcPr>
            <w:tcW w:w="1556" w:type="dxa"/>
            <w:tcBorders>
              <w:bottom w:val="double" w:sz="4" w:space="0" w:color="auto"/>
            </w:tcBorders>
            <w:shd w:val="clear" w:color="auto" w:fill="E0E0E0"/>
            <w:vAlign w:val="center"/>
          </w:tcPr>
          <w:p w14:paraId="22B715FC" w14:textId="77777777" w:rsidR="00454E5E" w:rsidRPr="00D26445" w:rsidRDefault="00454E5E" w:rsidP="00454E5E">
            <w:pPr>
              <w:pStyle w:val="TAH"/>
              <w:rPr>
                <w:bCs/>
                <w:lang w:val="en-US"/>
              </w:rPr>
            </w:pPr>
            <w:r w:rsidRPr="00D26445">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98" w:type="dxa"/>
            <w:tcBorders>
              <w:bottom w:val="double" w:sz="4" w:space="0" w:color="auto"/>
            </w:tcBorders>
            <w:shd w:val="clear" w:color="auto" w:fill="E0E0E0"/>
            <w:vAlign w:val="center"/>
          </w:tcPr>
          <w:p w14:paraId="64D3256F" w14:textId="77777777" w:rsidR="00454E5E" w:rsidRPr="00D26445" w:rsidRDefault="00454E5E" w:rsidP="00454E5E">
            <w:pPr>
              <w:pStyle w:val="TAH"/>
              <w:rPr>
                <w:bCs/>
                <w:lang w:val="en-US"/>
              </w:rPr>
            </w:pPr>
            <w:r w:rsidRPr="00D26445">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D26445">
              <w:rPr>
                <w:rFonts w:cs="Arial"/>
                <w:kern w:val="24"/>
              </w:rPr>
              <w:t xml:space="preserve"> </w:t>
            </w:r>
          </w:p>
        </w:tc>
        <w:tc>
          <w:tcPr>
            <w:tcW w:w="1370" w:type="dxa"/>
            <w:tcBorders>
              <w:bottom w:val="double" w:sz="4" w:space="0" w:color="auto"/>
            </w:tcBorders>
            <w:shd w:val="clear" w:color="auto" w:fill="E0E0E0"/>
            <w:vAlign w:val="center"/>
          </w:tcPr>
          <w:p w14:paraId="134FF8B5" w14:textId="77777777" w:rsidR="00454E5E" w:rsidRPr="00D26445" w:rsidRDefault="00454E5E" w:rsidP="00454E5E">
            <w:pPr>
              <w:pStyle w:val="TAH"/>
              <w:rPr>
                <w:bCs/>
                <w:lang w:val="en-US"/>
              </w:rPr>
            </w:pPr>
            <w:r w:rsidRPr="00D26445">
              <w:rPr>
                <w:rFonts w:cs="Arial"/>
                <w:kern w:val="24"/>
              </w:rPr>
              <w:t xml:space="preserve">Offset (RBs) </w:t>
            </w:r>
          </w:p>
        </w:tc>
      </w:tr>
      <w:tr w:rsidR="00454E5E" w:rsidRPr="00D26445" w14:paraId="16BD7562" w14:textId="77777777" w:rsidTr="00454E5E">
        <w:trPr>
          <w:cantSplit/>
        </w:trPr>
        <w:tc>
          <w:tcPr>
            <w:tcW w:w="796" w:type="dxa"/>
            <w:tcBorders>
              <w:top w:val="double" w:sz="4" w:space="0" w:color="auto"/>
              <w:right w:val="double" w:sz="4" w:space="0" w:color="auto"/>
            </w:tcBorders>
            <w:shd w:val="clear" w:color="auto" w:fill="auto"/>
            <w:vAlign w:val="center"/>
          </w:tcPr>
          <w:p w14:paraId="1C5F7804" w14:textId="77777777" w:rsidR="00454E5E" w:rsidRPr="00D26445" w:rsidRDefault="00454E5E" w:rsidP="00454E5E">
            <w:pPr>
              <w:pStyle w:val="TAC"/>
              <w:rPr>
                <w:lang w:val="en-US"/>
              </w:rPr>
            </w:pPr>
            <w:r w:rsidRPr="00D26445">
              <w:rPr>
                <w:lang w:val="en-US"/>
              </w:rPr>
              <w:t>0</w:t>
            </w:r>
          </w:p>
        </w:tc>
        <w:tc>
          <w:tcPr>
            <w:tcW w:w="3442" w:type="dxa"/>
            <w:tcBorders>
              <w:top w:val="double" w:sz="4" w:space="0" w:color="auto"/>
              <w:left w:val="double" w:sz="4" w:space="0" w:color="auto"/>
            </w:tcBorders>
            <w:vAlign w:val="center"/>
          </w:tcPr>
          <w:p w14:paraId="158BECB9" w14:textId="77777777" w:rsidR="00454E5E" w:rsidRPr="00D26445" w:rsidRDefault="00454E5E" w:rsidP="00454E5E">
            <w:pPr>
              <w:pStyle w:val="TAC"/>
              <w:rPr>
                <w:lang w:val="en-US"/>
              </w:rPr>
            </w:pPr>
            <w:r w:rsidRPr="00D26445">
              <w:rPr>
                <w:rFonts w:cs="Arial"/>
                <w:kern w:val="24"/>
                <w:szCs w:val="18"/>
              </w:rPr>
              <w:t xml:space="preserve">1 </w:t>
            </w:r>
          </w:p>
        </w:tc>
        <w:tc>
          <w:tcPr>
            <w:tcW w:w="1556" w:type="dxa"/>
            <w:tcBorders>
              <w:top w:val="double" w:sz="4" w:space="0" w:color="auto"/>
            </w:tcBorders>
            <w:vAlign w:val="center"/>
          </w:tcPr>
          <w:p w14:paraId="340542AF" w14:textId="77777777" w:rsidR="00454E5E" w:rsidRPr="00D26445" w:rsidRDefault="00454E5E" w:rsidP="00454E5E">
            <w:pPr>
              <w:pStyle w:val="TAC"/>
              <w:rPr>
                <w:lang w:val="en-US"/>
              </w:rPr>
            </w:pPr>
            <w:r w:rsidRPr="00D26445">
              <w:rPr>
                <w:lang w:val="en-US"/>
              </w:rPr>
              <w:t>48</w:t>
            </w:r>
          </w:p>
        </w:tc>
        <w:tc>
          <w:tcPr>
            <w:tcW w:w="1898" w:type="dxa"/>
            <w:tcBorders>
              <w:top w:val="double" w:sz="4" w:space="0" w:color="auto"/>
            </w:tcBorders>
            <w:vAlign w:val="center"/>
          </w:tcPr>
          <w:p w14:paraId="48DC065F" w14:textId="77777777" w:rsidR="00454E5E" w:rsidRPr="00D26445" w:rsidRDefault="00454E5E" w:rsidP="00454E5E">
            <w:pPr>
              <w:pStyle w:val="TAC"/>
              <w:rPr>
                <w:lang w:val="en-US"/>
              </w:rPr>
            </w:pPr>
            <w:r w:rsidRPr="00D26445">
              <w:rPr>
                <w:lang w:val="en-US"/>
              </w:rPr>
              <w:t>1</w:t>
            </w:r>
          </w:p>
        </w:tc>
        <w:tc>
          <w:tcPr>
            <w:tcW w:w="1370" w:type="dxa"/>
            <w:tcBorders>
              <w:top w:val="double" w:sz="4" w:space="0" w:color="auto"/>
            </w:tcBorders>
            <w:vAlign w:val="center"/>
          </w:tcPr>
          <w:p w14:paraId="3BED3956" w14:textId="77777777" w:rsidR="00454E5E" w:rsidRPr="00D26445" w:rsidRDefault="00454E5E" w:rsidP="00454E5E">
            <w:pPr>
              <w:pStyle w:val="TAC"/>
              <w:rPr>
                <w:lang w:val="en-US"/>
              </w:rPr>
            </w:pPr>
            <w:r w:rsidRPr="00D26445">
              <w:rPr>
                <w:lang w:val="en-US"/>
              </w:rPr>
              <w:t>0</w:t>
            </w:r>
          </w:p>
        </w:tc>
      </w:tr>
      <w:tr w:rsidR="00454E5E" w:rsidRPr="00D26445" w14:paraId="7CCA934B" w14:textId="77777777" w:rsidTr="00454E5E">
        <w:trPr>
          <w:cantSplit/>
        </w:trPr>
        <w:tc>
          <w:tcPr>
            <w:tcW w:w="796" w:type="dxa"/>
            <w:tcBorders>
              <w:right w:val="double" w:sz="4" w:space="0" w:color="auto"/>
            </w:tcBorders>
            <w:shd w:val="clear" w:color="auto" w:fill="auto"/>
            <w:vAlign w:val="center"/>
          </w:tcPr>
          <w:p w14:paraId="7D4CDB9B" w14:textId="77777777" w:rsidR="00454E5E" w:rsidRPr="00D26445" w:rsidRDefault="00454E5E" w:rsidP="00454E5E">
            <w:pPr>
              <w:pStyle w:val="TAC"/>
              <w:rPr>
                <w:lang w:val="en-US"/>
              </w:rPr>
            </w:pPr>
            <w:r w:rsidRPr="00D26445">
              <w:rPr>
                <w:lang w:val="en-US"/>
              </w:rPr>
              <w:t>1</w:t>
            </w:r>
          </w:p>
        </w:tc>
        <w:tc>
          <w:tcPr>
            <w:tcW w:w="3442" w:type="dxa"/>
            <w:tcBorders>
              <w:left w:val="double" w:sz="4" w:space="0" w:color="auto"/>
            </w:tcBorders>
            <w:vAlign w:val="center"/>
          </w:tcPr>
          <w:p w14:paraId="0891D38E" w14:textId="77777777" w:rsidR="00454E5E" w:rsidRPr="00D26445" w:rsidRDefault="00454E5E" w:rsidP="00454E5E">
            <w:pPr>
              <w:pStyle w:val="TAC"/>
              <w:rPr>
                <w:lang w:val="en-US"/>
              </w:rPr>
            </w:pPr>
            <w:r w:rsidRPr="00D26445">
              <w:rPr>
                <w:rFonts w:cs="Arial"/>
                <w:kern w:val="24"/>
                <w:szCs w:val="18"/>
              </w:rPr>
              <w:t xml:space="preserve">1 </w:t>
            </w:r>
          </w:p>
        </w:tc>
        <w:tc>
          <w:tcPr>
            <w:tcW w:w="1556" w:type="dxa"/>
            <w:vAlign w:val="center"/>
          </w:tcPr>
          <w:p w14:paraId="5D6DA701" w14:textId="77777777" w:rsidR="00454E5E" w:rsidRPr="00D26445" w:rsidRDefault="00454E5E" w:rsidP="00454E5E">
            <w:pPr>
              <w:pStyle w:val="TAC"/>
              <w:rPr>
                <w:lang w:val="en-US"/>
              </w:rPr>
            </w:pPr>
            <w:r w:rsidRPr="00D26445">
              <w:rPr>
                <w:lang w:val="en-US"/>
              </w:rPr>
              <w:t>48</w:t>
            </w:r>
          </w:p>
        </w:tc>
        <w:tc>
          <w:tcPr>
            <w:tcW w:w="1898" w:type="dxa"/>
            <w:vAlign w:val="center"/>
          </w:tcPr>
          <w:p w14:paraId="52ACC8F3" w14:textId="62B79B11" w:rsidR="00454E5E" w:rsidRPr="00D26445" w:rsidRDefault="00454E5E" w:rsidP="00454E5E">
            <w:pPr>
              <w:pStyle w:val="TAC"/>
              <w:rPr>
                <w:lang w:val="en-US"/>
              </w:rPr>
            </w:pPr>
            <w:r w:rsidRPr="00D26445">
              <w:rPr>
                <w:lang w:val="en-US"/>
              </w:rPr>
              <w:t>1</w:t>
            </w:r>
          </w:p>
        </w:tc>
        <w:tc>
          <w:tcPr>
            <w:tcW w:w="1370" w:type="dxa"/>
            <w:vAlign w:val="center"/>
          </w:tcPr>
          <w:p w14:paraId="49A5E838" w14:textId="77777777" w:rsidR="00454E5E" w:rsidRPr="00D26445" w:rsidRDefault="00454E5E" w:rsidP="00454E5E">
            <w:pPr>
              <w:pStyle w:val="TAC"/>
              <w:rPr>
                <w:lang w:val="en-US"/>
              </w:rPr>
            </w:pPr>
            <w:r w:rsidRPr="00D26445">
              <w:rPr>
                <w:lang w:val="en-US"/>
              </w:rPr>
              <w:t>1</w:t>
            </w:r>
          </w:p>
        </w:tc>
      </w:tr>
      <w:tr w:rsidR="00454E5E" w:rsidRPr="00D26445" w14:paraId="7B4C81AA" w14:textId="77777777" w:rsidTr="00454E5E">
        <w:trPr>
          <w:cantSplit/>
        </w:trPr>
        <w:tc>
          <w:tcPr>
            <w:tcW w:w="796" w:type="dxa"/>
            <w:tcBorders>
              <w:right w:val="double" w:sz="4" w:space="0" w:color="auto"/>
            </w:tcBorders>
            <w:shd w:val="clear" w:color="auto" w:fill="auto"/>
            <w:vAlign w:val="center"/>
          </w:tcPr>
          <w:p w14:paraId="0281941E" w14:textId="77777777" w:rsidR="00454E5E" w:rsidRPr="00D26445" w:rsidRDefault="00454E5E" w:rsidP="00454E5E">
            <w:pPr>
              <w:pStyle w:val="TAC"/>
            </w:pPr>
            <w:r w:rsidRPr="00D26445">
              <w:t>2</w:t>
            </w:r>
          </w:p>
        </w:tc>
        <w:tc>
          <w:tcPr>
            <w:tcW w:w="3442" w:type="dxa"/>
            <w:tcBorders>
              <w:left w:val="double" w:sz="4" w:space="0" w:color="auto"/>
            </w:tcBorders>
            <w:vAlign w:val="center"/>
          </w:tcPr>
          <w:p w14:paraId="401BFDB8" w14:textId="77777777" w:rsidR="00454E5E" w:rsidRPr="00D26445" w:rsidRDefault="00454E5E" w:rsidP="00454E5E">
            <w:pPr>
              <w:pStyle w:val="TAC"/>
            </w:pPr>
            <w:r w:rsidRPr="00D26445">
              <w:t>1</w:t>
            </w:r>
          </w:p>
        </w:tc>
        <w:tc>
          <w:tcPr>
            <w:tcW w:w="1556" w:type="dxa"/>
            <w:vAlign w:val="center"/>
          </w:tcPr>
          <w:p w14:paraId="0CE145E1" w14:textId="77777777" w:rsidR="00454E5E" w:rsidRPr="00D26445" w:rsidRDefault="00454E5E" w:rsidP="00454E5E">
            <w:pPr>
              <w:pStyle w:val="TAC"/>
            </w:pPr>
            <w:r w:rsidRPr="00D26445">
              <w:rPr>
                <w:lang w:val="en-US"/>
              </w:rPr>
              <w:t>48</w:t>
            </w:r>
          </w:p>
        </w:tc>
        <w:tc>
          <w:tcPr>
            <w:tcW w:w="1898" w:type="dxa"/>
            <w:vAlign w:val="center"/>
          </w:tcPr>
          <w:p w14:paraId="39427E8A" w14:textId="77777777" w:rsidR="00454E5E" w:rsidRPr="00D26445" w:rsidRDefault="00454E5E" w:rsidP="00454E5E">
            <w:pPr>
              <w:pStyle w:val="TAC"/>
            </w:pPr>
            <w:r w:rsidRPr="00D26445">
              <w:t>1</w:t>
            </w:r>
          </w:p>
        </w:tc>
        <w:tc>
          <w:tcPr>
            <w:tcW w:w="1370" w:type="dxa"/>
            <w:vAlign w:val="center"/>
          </w:tcPr>
          <w:p w14:paraId="46FD37A5" w14:textId="77777777" w:rsidR="00454E5E" w:rsidRPr="00D26445" w:rsidRDefault="00454E5E" w:rsidP="00454E5E">
            <w:pPr>
              <w:pStyle w:val="TAC"/>
            </w:pPr>
            <w:r w:rsidRPr="00D26445">
              <w:t>2</w:t>
            </w:r>
          </w:p>
        </w:tc>
      </w:tr>
      <w:tr w:rsidR="00454E5E" w:rsidRPr="00D26445" w14:paraId="5BA8F61D" w14:textId="77777777" w:rsidTr="00454E5E">
        <w:trPr>
          <w:cantSplit/>
        </w:trPr>
        <w:tc>
          <w:tcPr>
            <w:tcW w:w="796" w:type="dxa"/>
            <w:tcBorders>
              <w:right w:val="double" w:sz="4" w:space="0" w:color="auto"/>
            </w:tcBorders>
            <w:shd w:val="clear" w:color="auto" w:fill="auto"/>
            <w:vAlign w:val="center"/>
          </w:tcPr>
          <w:p w14:paraId="411756F6" w14:textId="77777777" w:rsidR="00454E5E" w:rsidRPr="00D26445" w:rsidRDefault="00454E5E" w:rsidP="00454E5E">
            <w:pPr>
              <w:pStyle w:val="TAC"/>
            </w:pPr>
            <w:r w:rsidRPr="00D26445">
              <w:t>3</w:t>
            </w:r>
          </w:p>
        </w:tc>
        <w:tc>
          <w:tcPr>
            <w:tcW w:w="3442" w:type="dxa"/>
            <w:tcBorders>
              <w:left w:val="double" w:sz="4" w:space="0" w:color="auto"/>
            </w:tcBorders>
            <w:vAlign w:val="center"/>
          </w:tcPr>
          <w:p w14:paraId="376FED1D" w14:textId="77777777" w:rsidR="00454E5E" w:rsidRPr="00D26445" w:rsidRDefault="00454E5E" w:rsidP="00454E5E">
            <w:pPr>
              <w:pStyle w:val="TAC"/>
            </w:pPr>
            <w:r w:rsidRPr="00D26445">
              <w:t>1</w:t>
            </w:r>
          </w:p>
        </w:tc>
        <w:tc>
          <w:tcPr>
            <w:tcW w:w="1556" w:type="dxa"/>
            <w:vAlign w:val="center"/>
          </w:tcPr>
          <w:p w14:paraId="5BE851E4" w14:textId="77777777" w:rsidR="00454E5E" w:rsidRPr="00D26445" w:rsidRDefault="00454E5E" w:rsidP="00454E5E">
            <w:pPr>
              <w:pStyle w:val="TAC"/>
            </w:pPr>
            <w:r w:rsidRPr="00D26445">
              <w:rPr>
                <w:lang w:val="en-US"/>
              </w:rPr>
              <w:t>48</w:t>
            </w:r>
          </w:p>
        </w:tc>
        <w:tc>
          <w:tcPr>
            <w:tcW w:w="1898" w:type="dxa"/>
            <w:vAlign w:val="center"/>
          </w:tcPr>
          <w:p w14:paraId="7A9A884B" w14:textId="77777777" w:rsidR="00454E5E" w:rsidRPr="00D26445" w:rsidRDefault="00454E5E" w:rsidP="00454E5E">
            <w:pPr>
              <w:pStyle w:val="TAC"/>
            </w:pPr>
            <w:r w:rsidRPr="00D26445">
              <w:t>1</w:t>
            </w:r>
          </w:p>
        </w:tc>
        <w:tc>
          <w:tcPr>
            <w:tcW w:w="1370" w:type="dxa"/>
            <w:vAlign w:val="center"/>
          </w:tcPr>
          <w:p w14:paraId="156B97BD" w14:textId="77777777" w:rsidR="00454E5E" w:rsidRPr="00D26445" w:rsidRDefault="00454E5E" w:rsidP="00454E5E">
            <w:pPr>
              <w:pStyle w:val="TAC"/>
            </w:pPr>
            <w:r w:rsidRPr="00D26445">
              <w:t>3</w:t>
            </w:r>
          </w:p>
        </w:tc>
      </w:tr>
      <w:tr w:rsidR="00454E5E" w:rsidRPr="00D26445" w14:paraId="536AF01D" w14:textId="77777777" w:rsidTr="00454E5E">
        <w:trPr>
          <w:cantSplit/>
        </w:trPr>
        <w:tc>
          <w:tcPr>
            <w:tcW w:w="796" w:type="dxa"/>
            <w:tcBorders>
              <w:right w:val="double" w:sz="4" w:space="0" w:color="auto"/>
            </w:tcBorders>
            <w:shd w:val="clear" w:color="auto" w:fill="auto"/>
            <w:vAlign w:val="center"/>
          </w:tcPr>
          <w:p w14:paraId="7BF6A92C" w14:textId="77777777" w:rsidR="00454E5E" w:rsidRPr="00D26445" w:rsidRDefault="00454E5E" w:rsidP="00454E5E">
            <w:pPr>
              <w:pStyle w:val="TAC"/>
            </w:pPr>
            <w:r w:rsidRPr="00D26445">
              <w:t>4</w:t>
            </w:r>
          </w:p>
        </w:tc>
        <w:tc>
          <w:tcPr>
            <w:tcW w:w="3442" w:type="dxa"/>
            <w:tcBorders>
              <w:left w:val="double" w:sz="4" w:space="0" w:color="auto"/>
            </w:tcBorders>
            <w:vAlign w:val="center"/>
          </w:tcPr>
          <w:p w14:paraId="40C4F9BE" w14:textId="77777777" w:rsidR="00454E5E" w:rsidRPr="00D26445" w:rsidRDefault="00454E5E" w:rsidP="00454E5E">
            <w:pPr>
              <w:pStyle w:val="TAC"/>
            </w:pPr>
            <w:r w:rsidRPr="00D26445">
              <w:t>1</w:t>
            </w:r>
          </w:p>
        </w:tc>
        <w:tc>
          <w:tcPr>
            <w:tcW w:w="1556" w:type="dxa"/>
            <w:vAlign w:val="center"/>
          </w:tcPr>
          <w:p w14:paraId="5FADB222" w14:textId="77777777" w:rsidR="00454E5E" w:rsidRPr="00D26445" w:rsidRDefault="00454E5E" w:rsidP="00454E5E">
            <w:pPr>
              <w:pStyle w:val="TAC"/>
            </w:pPr>
            <w:r w:rsidRPr="00D26445">
              <w:rPr>
                <w:lang w:val="en-US"/>
              </w:rPr>
              <w:t>48</w:t>
            </w:r>
          </w:p>
        </w:tc>
        <w:tc>
          <w:tcPr>
            <w:tcW w:w="1898" w:type="dxa"/>
            <w:vAlign w:val="center"/>
          </w:tcPr>
          <w:p w14:paraId="2597A077" w14:textId="77777777" w:rsidR="00454E5E" w:rsidRPr="00D26445" w:rsidRDefault="00454E5E" w:rsidP="00454E5E">
            <w:pPr>
              <w:pStyle w:val="TAC"/>
            </w:pPr>
            <w:r w:rsidRPr="00D26445">
              <w:t>2</w:t>
            </w:r>
          </w:p>
        </w:tc>
        <w:tc>
          <w:tcPr>
            <w:tcW w:w="1370" w:type="dxa"/>
            <w:vAlign w:val="center"/>
          </w:tcPr>
          <w:p w14:paraId="44F3AE1A" w14:textId="77777777" w:rsidR="00454E5E" w:rsidRPr="00D26445" w:rsidRDefault="00454E5E" w:rsidP="00454E5E">
            <w:pPr>
              <w:pStyle w:val="TAC"/>
            </w:pPr>
            <w:r w:rsidRPr="00D26445">
              <w:t>0</w:t>
            </w:r>
          </w:p>
        </w:tc>
      </w:tr>
      <w:tr w:rsidR="00454E5E" w:rsidRPr="00D26445" w14:paraId="289D4DEF" w14:textId="77777777" w:rsidTr="00454E5E">
        <w:trPr>
          <w:cantSplit/>
        </w:trPr>
        <w:tc>
          <w:tcPr>
            <w:tcW w:w="796" w:type="dxa"/>
            <w:tcBorders>
              <w:right w:val="double" w:sz="4" w:space="0" w:color="auto"/>
            </w:tcBorders>
            <w:shd w:val="clear" w:color="auto" w:fill="auto"/>
            <w:vAlign w:val="center"/>
          </w:tcPr>
          <w:p w14:paraId="488A6C1D" w14:textId="77777777" w:rsidR="00454E5E" w:rsidRPr="00D26445" w:rsidRDefault="00454E5E" w:rsidP="00454E5E">
            <w:pPr>
              <w:pStyle w:val="TAC"/>
            </w:pPr>
            <w:r w:rsidRPr="00D26445">
              <w:t>5</w:t>
            </w:r>
          </w:p>
        </w:tc>
        <w:tc>
          <w:tcPr>
            <w:tcW w:w="3442" w:type="dxa"/>
            <w:tcBorders>
              <w:left w:val="double" w:sz="4" w:space="0" w:color="auto"/>
            </w:tcBorders>
            <w:vAlign w:val="center"/>
          </w:tcPr>
          <w:p w14:paraId="01627DBD" w14:textId="77777777" w:rsidR="00454E5E" w:rsidRPr="00D26445" w:rsidRDefault="00454E5E" w:rsidP="00454E5E">
            <w:pPr>
              <w:pStyle w:val="TAC"/>
            </w:pPr>
            <w:r w:rsidRPr="00D26445">
              <w:t>1</w:t>
            </w:r>
          </w:p>
        </w:tc>
        <w:tc>
          <w:tcPr>
            <w:tcW w:w="1556" w:type="dxa"/>
            <w:vAlign w:val="center"/>
          </w:tcPr>
          <w:p w14:paraId="3A7E7009" w14:textId="77777777" w:rsidR="00454E5E" w:rsidRPr="00D26445" w:rsidRDefault="00454E5E" w:rsidP="00454E5E">
            <w:pPr>
              <w:pStyle w:val="TAC"/>
            </w:pPr>
            <w:r w:rsidRPr="00D26445">
              <w:rPr>
                <w:lang w:val="en-US"/>
              </w:rPr>
              <w:t>48</w:t>
            </w:r>
          </w:p>
        </w:tc>
        <w:tc>
          <w:tcPr>
            <w:tcW w:w="1898" w:type="dxa"/>
            <w:vAlign w:val="center"/>
          </w:tcPr>
          <w:p w14:paraId="1F9CE1D7" w14:textId="77777777" w:rsidR="00454E5E" w:rsidRPr="00D26445" w:rsidRDefault="00454E5E" w:rsidP="00454E5E">
            <w:pPr>
              <w:pStyle w:val="TAC"/>
            </w:pPr>
            <w:r w:rsidRPr="00D26445">
              <w:t>2</w:t>
            </w:r>
          </w:p>
        </w:tc>
        <w:tc>
          <w:tcPr>
            <w:tcW w:w="1370" w:type="dxa"/>
            <w:vAlign w:val="center"/>
          </w:tcPr>
          <w:p w14:paraId="6090A881" w14:textId="77777777" w:rsidR="00454E5E" w:rsidRPr="00D26445" w:rsidRDefault="00454E5E" w:rsidP="00454E5E">
            <w:pPr>
              <w:pStyle w:val="TAC"/>
            </w:pPr>
            <w:r w:rsidRPr="00D26445">
              <w:t>1</w:t>
            </w:r>
          </w:p>
        </w:tc>
      </w:tr>
      <w:tr w:rsidR="00454E5E" w:rsidRPr="00D26445" w14:paraId="46472F93" w14:textId="77777777" w:rsidTr="00454E5E">
        <w:trPr>
          <w:cantSplit/>
        </w:trPr>
        <w:tc>
          <w:tcPr>
            <w:tcW w:w="796" w:type="dxa"/>
            <w:tcBorders>
              <w:right w:val="double" w:sz="4" w:space="0" w:color="auto"/>
            </w:tcBorders>
            <w:shd w:val="clear" w:color="auto" w:fill="auto"/>
            <w:vAlign w:val="center"/>
          </w:tcPr>
          <w:p w14:paraId="35C380F9" w14:textId="77777777" w:rsidR="00454E5E" w:rsidRPr="00D26445" w:rsidRDefault="00454E5E" w:rsidP="00454E5E">
            <w:pPr>
              <w:pStyle w:val="TAC"/>
            </w:pPr>
            <w:r w:rsidRPr="00D26445">
              <w:t>6</w:t>
            </w:r>
          </w:p>
        </w:tc>
        <w:tc>
          <w:tcPr>
            <w:tcW w:w="3442" w:type="dxa"/>
            <w:tcBorders>
              <w:left w:val="double" w:sz="4" w:space="0" w:color="auto"/>
            </w:tcBorders>
            <w:vAlign w:val="center"/>
          </w:tcPr>
          <w:p w14:paraId="28379E4F" w14:textId="77777777" w:rsidR="00454E5E" w:rsidRPr="00D26445" w:rsidRDefault="00454E5E" w:rsidP="00454E5E">
            <w:pPr>
              <w:pStyle w:val="TAC"/>
            </w:pPr>
            <w:r w:rsidRPr="00D26445">
              <w:t>1</w:t>
            </w:r>
          </w:p>
        </w:tc>
        <w:tc>
          <w:tcPr>
            <w:tcW w:w="1556" w:type="dxa"/>
            <w:vAlign w:val="center"/>
          </w:tcPr>
          <w:p w14:paraId="78C10BF8" w14:textId="77777777" w:rsidR="00454E5E" w:rsidRPr="00D26445" w:rsidRDefault="00454E5E" w:rsidP="00454E5E">
            <w:pPr>
              <w:pStyle w:val="TAC"/>
            </w:pPr>
            <w:r w:rsidRPr="00D26445">
              <w:rPr>
                <w:lang w:val="en-US"/>
              </w:rPr>
              <w:t>48</w:t>
            </w:r>
          </w:p>
        </w:tc>
        <w:tc>
          <w:tcPr>
            <w:tcW w:w="1898" w:type="dxa"/>
            <w:vAlign w:val="center"/>
          </w:tcPr>
          <w:p w14:paraId="20F5300B" w14:textId="77777777" w:rsidR="00454E5E" w:rsidRPr="00D26445" w:rsidRDefault="00454E5E" w:rsidP="00454E5E">
            <w:pPr>
              <w:pStyle w:val="TAC"/>
            </w:pPr>
            <w:r w:rsidRPr="00D26445">
              <w:t>2</w:t>
            </w:r>
          </w:p>
        </w:tc>
        <w:tc>
          <w:tcPr>
            <w:tcW w:w="1370" w:type="dxa"/>
            <w:vAlign w:val="center"/>
          </w:tcPr>
          <w:p w14:paraId="7940CEB7" w14:textId="77777777" w:rsidR="00454E5E" w:rsidRPr="00D26445" w:rsidRDefault="00454E5E" w:rsidP="00454E5E">
            <w:pPr>
              <w:pStyle w:val="TAC"/>
            </w:pPr>
            <w:r w:rsidRPr="00D26445">
              <w:t>2</w:t>
            </w:r>
          </w:p>
        </w:tc>
      </w:tr>
      <w:tr w:rsidR="00454E5E" w:rsidRPr="00D26445" w14:paraId="5C7CBDD7" w14:textId="77777777" w:rsidTr="00454E5E">
        <w:trPr>
          <w:cantSplit/>
        </w:trPr>
        <w:tc>
          <w:tcPr>
            <w:tcW w:w="796" w:type="dxa"/>
            <w:tcBorders>
              <w:right w:val="double" w:sz="4" w:space="0" w:color="auto"/>
            </w:tcBorders>
            <w:shd w:val="clear" w:color="auto" w:fill="auto"/>
            <w:vAlign w:val="center"/>
          </w:tcPr>
          <w:p w14:paraId="33F9063A" w14:textId="77777777" w:rsidR="00454E5E" w:rsidRPr="00D26445" w:rsidRDefault="00454E5E" w:rsidP="00454E5E">
            <w:pPr>
              <w:pStyle w:val="TAC"/>
            </w:pPr>
            <w:r w:rsidRPr="00D26445">
              <w:t>7</w:t>
            </w:r>
          </w:p>
        </w:tc>
        <w:tc>
          <w:tcPr>
            <w:tcW w:w="3442" w:type="dxa"/>
            <w:tcBorders>
              <w:left w:val="double" w:sz="4" w:space="0" w:color="auto"/>
            </w:tcBorders>
            <w:vAlign w:val="center"/>
          </w:tcPr>
          <w:p w14:paraId="7370A127" w14:textId="77777777" w:rsidR="00454E5E" w:rsidRPr="00D26445" w:rsidRDefault="00454E5E" w:rsidP="00454E5E">
            <w:pPr>
              <w:pStyle w:val="TAC"/>
            </w:pPr>
            <w:r w:rsidRPr="00D26445">
              <w:t>1</w:t>
            </w:r>
          </w:p>
        </w:tc>
        <w:tc>
          <w:tcPr>
            <w:tcW w:w="1556" w:type="dxa"/>
            <w:vAlign w:val="center"/>
          </w:tcPr>
          <w:p w14:paraId="42E35D50" w14:textId="77777777" w:rsidR="00454E5E" w:rsidRPr="00D26445" w:rsidRDefault="00454E5E" w:rsidP="00454E5E">
            <w:pPr>
              <w:pStyle w:val="TAC"/>
            </w:pPr>
            <w:r w:rsidRPr="00D26445">
              <w:rPr>
                <w:lang w:val="en-US"/>
              </w:rPr>
              <w:t>48</w:t>
            </w:r>
          </w:p>
        </w:tc>
        <w:tc>
          <w:tcPr>
            <w:tcW w:w="1898" w:type="dxa"/>
            <w:vAlign w:val="center"/>
          </w:tcPr>
          <w:p w14:paraId="277FA18D" w14:textId="77777777" w:rsidR="00454E5E" w:rsidRPr="00D26445" w:rsidRDefault="00454E5E" w:rsidP="00454E5E">
            <w:pPr>
              <w:pStyle w:val="TAC"/>
            </w:pPr>
            <w:r w:rsidRPr="00D26445">
              <w:t>2</w:t>
            </w:r>
          </w:p>
        </w:tc>
        <w:tc>
          <w:tcPr>
            <w:tcW w:w="1370" w:type="dxa"/>
            <w:vAlign w:val="center"/>
          </w:tcPr>
          <w:p w14:paraId="66656FBE" w14:textId="77777777" w:rsidR="00454E5E" w:rsidRPr="00D26445" w:rsidRDefault="00454E5E" w:rsidP="00454E5E">
            <w:pPr>
              <w:pStyle w:val="TAC"/>
            </w:pPr>
            <w:r w:rsidRPr="00D26445">
              <w:t>3</w:t>
            </w:r>
          </w:p>
        </w:tc>
      </w:tr>
      <w:tr w:rsidR="00454E5E" w:rsidRPr="00D26445" w14:paraId="36BC61CD" w14:textId="77777777" w:rsidTr="00454E5E">
        <w:trPr>
          <w:cantSplit/>
        </w:trPr>
        <w:tc>
          <w:tcPr>
            <w:tcW w:w="796" w:type="dxa"/>
            <w:tcBorders>
              <w:right w:val="double" w:sz="4" w:space="0" w:color="auto"/>
            </w:tcBorders>
            <w:shd w:val="clear" w:color="auto" w:fill="auto"/>
            <w:vAlign w:val="center"/>
          </w:tcPr>
          <w:p w14:paraId="388BB793" w14:textId="77777777" w:rsidR="00454E5E" w:rsidRPr="00D26445" w:rsidRDefault="00454E5E" w:rsidP="00454E5E">
            <w:pPr>
              <w:pStyle w:val="TAC"/>
            </w:pPr>
            <w:r w:rsidRPr="00D26445">
              <w:t>8</w:t>
            </w:r>
          </w:p>
        </w:tc>
        <w:tc>
          <w:tcPr>
            <w:tcW w:w="8266" w:type="dxa"/>
            <w:gridSpan w:val="4"/>
            <w:tcBorders>
              <w:left w:val="double" w:sz="4" w:space="0" w:color="auto"/>
            </w:tcBorders>
            <w:vAlign w:val="center"/>
          </w:tcPr>
          <w:p w14:paraId="630E4D67" w14:textId="77777777" w:rsidR="00454E5E" w:rsidRPr="00D26445" w:rsidRDefault="00454E5E" w:rsidP="00454E5E">
            <w:pPr>
              <w:pStyle w:val="TAC"/>
            </w:pPr>
            <w:r w:rsidRPr="00D26445">
              <w:t>Reserved</w:t>
            </w:r>
          </w:p>
        </w:tc>
      </w:tr>
      <w:tr w:rsidR="00454E5E" w:rsidRPr="00D26445" w14:paraId="1C83FC68" w14:textId="77777777" w:rsidTr="00454E5E">
        <w:trPr>
          <w:cantSplit/>
        </w:trPr>
        <w:tc>
          <w:tcPr>
            <w:tcW w:w="796" w:type="dxa"/>
            <w:tcBorders>
              <w:right w:val="double" w:sz="4" w:space="0" w:color="auto"/>
            </w:tcBorders>
            <w:shd w:val="clear" w:color="auto" w:fill="auto"/>
            <w:vAlign w:val="center"/>
          </w:tcPr>
          <w:p w14:paraId="7400D933" w14:textId="77777777" w:rsidR="00454E5E" w:rsidRPr="00D26445" w:rsidRDefault="00454E5E" w:rsidP="00454E5E">
            <w:pPr>
              <w:pStyle w:val="TAC"/>
            </w:pPr>
            <w:r w:rsidRPr="00D26445">
              <w:t>9</w:t>
            </w:r>
          </w:p>
        </w:tc>
        <w:tc>
          <w:tcPr>
            <w:tcW w:w="8266" w:type="dxa"/>
            <w:gridSpan w:val="4"/>
            <w:tcBorders>
              <w:left w:val="double" w:sz="4" w:space="0" w:color="auto"/>
            </w:tcBorders>
            <w:vAlign w:val="center"/>
          </w:tcPr>
          <w:p w14:paraId="5F9970A9" w14:textId="77777777" w:rsidR="00454E5E" w:rsidRPr="00D26445" w:rsidRDefault="00454E5E" w:rsidP="00454E5E">
            <w:pPr>
              <w:pStyle w:val="TAC"/>
            </w:pPr>
            <w:r w:rsidRPr="00D26445">
              <w:t>Reserved</w:t>
            </w:r>
          </w:p>
        </w:tc>
      </w:tr>
      <w:tr w:rsidR="00454E5E" w:rsidRPr="00D26445" w14:paraId="6E0DC21F" w14:textId="77777777" w:rsidTr="00454E5E">
        <w:trPr>
          <w:cantSplit/>
        </w:trPr>
        <w:tc>
          <w:tcPr>
            <w:tcW w:w="796" w:type="dxa"/>
            <w:tcBorders>
              <w:right w:val="double" w:sz="4" w:space="0" w:color="auto"/>
            </w:tcBorders>
            <w:shd w:val="clear" w:color="auto" w:fill="auto"/>
            <w:vAlign w:val="center"/>
          </w:tcPr>
          <w:p w14:paraId="0E76E2AC" w14:textId="77777777" w:rsidR="00454E5E" w:rsidRPr="00D26445" w:rsidRDefault="00454E5E" w:rsidP="00454E5E">
            <w:pPr>
              <w:pStyle w:val="TAC"/>
            </w:pPr>
            <w:r w:rsidRPr="00D26445">
              <w:t>10</w:t>
            </w:r>
          </w:p>
        </w:tc>
        <w:tc>
          <w:tcPr>
            <w:tcW w:w="8266" w:type="dxa"/>
            <w:gridSpan w:val="4"/>
            <w:tcBorders>
              <w:left w:val="double" w:sz="4" w:space="0" w:color="auto"/>
            </w:tcBorders>
            <w:vAlign w:val="center"/>
          </w:tcPr>
          <w:p w14:paraId="01E29F81" w14:textId="77777777" w:rsidR="00454E5E" w:rsidRPr="00D26445" w:rsidRDefault="00454E5E" w:rsidP="00454E5E">
            <w:pPr>
              <w:pStyle w:val="TAC"/>
            </w:pPr>
            <w:r w:rsidRPr="00D26445">
              <w:t>Reserved</w:t>
            </w:r>
          </w:p>
        </w:tc>
      </w:tr>
      <w:tr w:rsidR="00454E5E" w:rsidRPr="00D26445" w14:paraId="5DCB1BA8" w14:textId="77777777" w:rsidTr="00454E5E">
        <w:trPr>
          <w:cantSplit/>
        </w:trPr>
        <w:tc>
          <w:tcPr>
            <w:tcW w:w="796" w:type="dxa"/>
            <w:tcBorders>
              <w:right w:val="double" w:sz="4" w:space="0" w:color="auto"/>
            </w:tcBorders>
            <w:shd w:val="clear" w:color="auto" w:fill="auto"/>
            <w:vAlign w:val="center"/>
          </w:tcPr>
          <w:p w14:paraId="20DD0A30" w14:textId="77777777" w:rsidR="00454E5E" w:rsidRPr="00D26445" w:rsidRDefault="00454E5E" w:rsidP="00454E5E">
            <w:pPr>
              <w:pStyle w:val="TAC"/>
            </w:pPr>
            <w:r w:rsidRPr="00D26445">
              <w:t>11</w:t>
            </w:r>
          </w:p>
        </w:tc>
        <w:tc>
          <w:tcPr>
            <w:tcW w:w="8266" w:type="dxa"/>
            <w:gridSpan w:val="4"/>
            <w:tcBorders>
              <w:left w:val="double" w:sz="4" w:space="0" w:color="auto"/>
            </w:tcBorders>
            <w:vAlign w:val="center"/>
          </w:tcPr>
          <w:p w14:paraId="5ADCA5A2" w14:textId="77777777" w:rsidR="00454E5E" w:rsidRPr="00D26445" w:rsidRDefault="00454E5E" w:rsidP="00454E5E">
            <w:pPr>
              <w:pStyle w:val="TAC"/>
            </w:pPr>
            <w:r w:rsidRPr="00D26445">
              <w:t>Reserved</w:t>
            </w:r>
          </w:p>
        </w:tc>
      </w:tr>
      <w:tr w:rsidR="00454E5E" w:rsidRPr="00D26445" w14:paraId="687F8706" w14:textId="77777777" w:rsidTr="00454E5E">
        <w:trPr>
          <w:cantSplit/>
        </w:trPr>
        <w:tc>
          <w:tcPr>
            <w:tcW w:w="796" w:type="dxa"/>
            <w:tcBorders>
              <w:right w:val="double" w:sz="4" w:space="0" w:color="auto"/>
            </w:tcBorders>
            <w:shd w:val="clear" w:color="auto" w:fill="auto"/>
            <w:vAlign w:val="center"/>
          </w:tcPr>
          <w:p w14:paraId="53F0D3C5" w14:textId="77777777" w:rsidR="00454E5E" w:rsidRPr="00D26445" w:rsidRDefault="00454E5E" w:rsidP="00454E5E">
            <w:pPr>
              <w:pStyle w:val="TAC"/>
            </w:pPr>
            <w:r w:rsidRPr="00D26445">
              <w:t>12</w:t>
            </w:r>
          </w:p>
        </w:tc>
        <w:tc>
          <w:tcPr>
            <w:tcW w:w="8266" w:type="dxa"/>
            <w:gridSpan w:val="4"/>
            <w:tcBorders>
              <w:left w:val="double" w:sz="4" w:space="0" w:color="auto"/>
            </w:tcBorders>
            <w:vAlign w:val="center"/>
          </w:tcPr>
          <w:p w14:paraId="58F9214E" w14:textId="77777777" w:rsidR="00454E5E" w:rsidRPr="00D26445" w:rsidRDefault="00454E5E" w:rsidP="00454E5E">
            <w:pPr>
              <w:pStyle w:val="TAC"/>
            </w:pPr>
            <w:r w:rsidRPr="00D26445">
              <w:t>Reserved</w:t>
            </w:r>
          </w:p>
        </w:tc>
      </w:tr>
      <w:tr w:rsidR="00454E5E" w:rsidRPr="00D26445" w14:paraId="01C46727" w14:textId="77777777" w:rsidTr="00454E5E">
        <w:trPr>
          <w:cantSplit/>
        </w:trPr>
        <w:tc>
          <w:tcPr>
            <w:tcW w:w="796" w:type="dxa"/>
            <w:tcBorders>
              <w:right w:val="double" w:sz="4" w:space="0" w:color="auto"/>
            </w:tcBorders>
            <w:shd w:val="clear" w:color="auto" w:fill="auto"/>
            <w:vAlign w:val="center"/>
          </w:tcPr>
          <w:p w14:paraId="7F6BDB46" w14:textId="77777777" w:rsidR="00454E5E" w:rsidRPr="00D26445" w:rsidRDefault="00454E5E" w:rsidP="00454E5E">
            <w:pPr>
              <w:pStyle w:val="TAC"/>
            </w:pPr>
            <w:r w:rsidRPr="00D26445">
              <w:t>13</w:t>
            </w:r>
          </w:p>
        </w:tc>
        <w:tc>
          <w:tcPr>
            <w:tcW w:w="8266" w:type="dxa"/>
            <w:gridSpan w:val="4"/>
            <w:tcBorders>
              <w:left w:val="double" w:sz="4" w:space="0" w:color="auto"/>
            </w:tcBorders>
            <w:vAlign w:val="center"/>
          </w:tcPr>
          <w:p w14:paraId="67C8146C" w14:textId="77777777" w:rsidR="00454E5E" w:rsidRPr="00D26445" w:rsidRDefault="00454E5E" w:rsidP="00454E5E">
            <w:pPr>
              <w:pStyle w:val="TAC"/>
            </w:pPr>
            <w:r w:rsidRPr="00D26445">
              <w:t>Reserved</w:t>
            </w:r>
          </w:p>
        </w:tc>
      </w:tr>
      <w:tr w:rsidR="00454E5E" w:rsidRPr="00D26445" w14:paraId="219FB28A" w14:textId="77777777" w:rsidTr="00454E5E">
        <w:trPr>
          <w:cantSplit/>
        </w:trPr>
        <w:tc>
          <w:tcPr>
            <w:tcW w:w="796" w:type="dxa"/>
            <w:tcBorders>
              <w:right w:val="double" w:sz="4" w:space="0" w:color="auto"/>
            </w:tcBorders>
            <w:shd w:val="clear" w:color="auto" w:fill="auto"/>
            <w:vAlign w:val="center"/>
          </w:tcPr>
          <w:p w14:paraId="66B5F691" w14:textId="77777777" w:rsidR="00454E5E" w:rsidRPr="00D26445" w:rsidRDefault="00454E5E" w:rsidP="00454E5E">
            <w:pPr>
              <w:pStyle w:val="TAC"/>
            </w:pPr>
            <w:r w:rsidRPr="00D26445">
              <w:t>14</w:t>
            </w:r>
          </w:p>
        </w:tc>
        <w:tc>
          <w:tcPr>
            <w:tcW w:w="8266" w:type="dxa"/>
            <w:gridSpan w:val="4"/>
            <w:tcBorders>
              <w:left w:val="double" w:sz="4" w:space="0" w:color="auto"/>
            </w:tcBorders>
            <w:vAlign w:val="center"/>
          </w:tcPr>
          <w:p w14:paraId="6DC109BE" w14:textId="77777777" w:rsidR="00454E5E" w:rsidRPr="00D26445" w:rsidRDefault="00454E5E" w:rsidP="00454E5E">
            <w:pPr>
              <w:pStyle w:val="TAC"/>
            </w:pPr>
            <w:r w:rsidRPr="00D26445">
              <w:t>Reserved</w:t>
            </w:r>
          </w:p>
        </w:tc>
      </w:tr>
      <w:tr w:rsidR="00454E5E" w:rsidRPr="00D26445" w14:paraId="387CCCFE" w14:textId="77777777" w:rsidTr="00454E5E">
        <w:trPr>
          <w:cantSplit/>
        </w:trPr>
        <w:tc>
          <w:tcPr>
            <w:tcW w:w="796" w:type="dxa"/>
            <w:tcBorders>
              <w:right w:val="double" w:sz="4" w:space="0" w:color="auto"/>
            </w:tcBorders>
            <w:shd w:val="clear" w:color="auto" w:fill="auto"/>
            <w:vAlign w:val="center"/>
          </w:tcPr>
          <w:p w14:paraId="06911CFF" w14:textId="77777777" w:rsidR="00454E5E" w:rsidRPr="00D26445" w:rsidRDefault="00454E5E" w:rsidP="00454E5E">
            <w:pPr>
              <w:pStyle w:val="TAC"/>
            </w:pPr>
            <w:r w:rsidRPr="00D26445">
              <w:t>15</w:t>
            </w:r>
          </w:p>
        </w:tc>
        <w:tc>
          <w:tcPr>
            <w:tcW w:w="8266" w:type="dxa"/>
            <w:gridSpan w:val="4"/>
            <w:tcBorders>
              <w:left w:val="double" w:sz="4" w:space="0" w:color="auto"/>
            </w:tcBorders>
            <w:vAlign w:val="center"/>
          </w:tcPr>
          <w:p w14:paraId="08121358" w14:textId="77777777" w:rsidR="00454E5E" w:rsidRPr="00D26445" w:rsidRDefault="00454E5E" w:rsidP="00454E5E">
            <w:pPr>
              <w:pStyle w:val="TAC"/>
            </w:pPr>
            <w:r w:rsidRPr="00D26445">
              <w:t>Reserved</w:t>
            </w:r>
          </w:p>
        </w:tc>
      </w:tr>
    </w:tbl>
    <w:p w14:paraId="279B42A5" w14:textId="77777777" w:rsidR="004248D8" w:rsidRDefault="004248D8" w:rsidP="0009732E"/>
    <w:p w14:paraId="7DB79252" w14:textId="77777777" w:rsidR="00BC794F" w:rsidRDefault="00BC794F" w:rsidP="0009732E">
      <w:pPr>
        <w:pStyle w:val="TH"/>
        <w:rPr>
          <w:lang w:val="en-US"/>
        </w:rPr>
      </w:pPr>
      <w:r w:rsidRPr="00AE20EB">
        <w:lastRenderedPageBreak/>
        <w:t>Table 13-</w:t>
      </w:r>
      <w:r>
        <w:t>5</w:t>
      </w:r>
      <w:r w:rsidRPr="00AE20EB">
        <w:t xml:space="preserve">: Set of resource blocks and slot symbols of </w:t>
      </w:r>
      <w:r w:rsidR="00C76664">
        <w:t>CORESET</w:t>
      </w:r>
      <w:r w:rsidRPr="00AE20EB">
        <w:t xml:space="preserve"> for Type0-PDCCH search space</w:t>
      </w:r>
      <w:r w:rsidR="00ED0EE2">
        <w:t xml:space="preserve"> set</w:t>
      </w:r>
      <w:r w:rsidRPr="00AE20EB">
        <w:t xml:space="preserve"> when {SS/PBCH block, PDCCH} </w:t>
      </w:r>
      <w:r w:rsidR="00143099">
        <w:t>SCS</w:t>
      </w:r>
      <w:r w:rsidRPr="00AE20EB">
        <w:t xml:space="preserve">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C14186">
        <w:rPr>
          <w:rFonts w:eastAsia="Batang"/>
        </w:rPr>
        <w:t>with minimum channel bandwidth 40MHz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BC794F" w:rsidRPr="00B916EC" w14:paraId="437EA4F0" w14:textId="77777777" w:rsidTr="00FE07DA">
        <w:trPr>
          <w:cantSplit/>
        </w:trPr>
        <w:tc>
          <w:tcPr>
            <w:tcW w:w="803" w:type="dxa"/>
            <w:tcBorders>
              <w:bottom w:val="double" w:sz="4" w:space="0" w:color="auto"/>
              <w:right w:val="double" w:sz="4" w:space="0" w:color="auto"/>
            </w:tcBorders>
            <w:shd w:val="clear" w:color="auto" w:fill="E0E0E0"/>
            <w:vAlign w:val="center"/>
          </w:tcPr>
          <w:p w14:paraId="067554F8" w14:textId="77777777" w:rsidR="00BC794F" w:rsidRPr="00B916EC" w:rsidRDefault="00BC794F" w:rsidP="00FE07DA">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14:paraId="5E496743" w14:textId="77777777" w:rsidR="00BC794F" w:rsidRPr="00B916EC" w:rsidRDefault="00BC794F" w:rsidP="00FE07DA">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pattern </w:t>
            </w:r>
          </w:p>
        </w:tc>
        <w:tc>
          <w:tcPr>
            <w:tcW w:w="1620" w:type="dxa"/>
            <w:tcBorders>
              <w:bottom w:val="double" w:sz="4" w:space="0" w:color="auto"/>
            </w:tcBorders>
            <w:shd w:val="clear" w:color="auto" w:fill="E0E0E0"/>
            <w:vAlign w:val="center"/>
          </w:tcPr>
          <w:p w14:paraId="410B65E2" w14:textId="77777777" w:rsidR="00BC794F" w:rsidRPr="00B916EC" w:rsidRDefault="00BC794F" w:rsidP="00FE07DA">
            <w:pPr>
              <w:pStyle w:val="TAH"/>
              <w:rPr>
                <w:bCs/>
                <w:lang w:val="en-US"/>
              </w:rPr>
            </w:pPr>
            <w:r w:rsidRPr="00B916EC">
              <w:rPr>
                <w:rFonts w:cs="Arial"/>
                <w:kern w:val="24"/>
              </w:rPr>
              <w:t xml:space="preserve">Number of RBs </w:t>
            </w:r>
            <w:r w:rsidR="00000000">
              <w:rPr>
                <w:position w:val="-10"/>
              </w:rPr>
              <w:pict w14:anchorId="09014F64">
                <v:shape id="_x0000_i2429" type="#_x0000_t75" style="width:43.95pt;height:14.05pt">
                  <v:imagedata r:id="rId910" o:title=""/>
                </v:shape>
              </w:pict>
            </w:r>
          </w:p>
        </w:tc>
        <w:tc>
          <w:tcPr>
            <w:tcW w:w="1980" w:type="dxa"/>
            <w:tcBorders>
              <w:bottom w:val="double" w:sz="4" w:space="0" w:color="auto"/>
            </w:tcBorders>
            <w:shd w:val="clear" w:color="auto" w:fill="E0E0E0"/>
            <w:vAlign w:val="center"/>
          </w:tcPr>
          <w:p w14:paraId="6D506232" w14:textId="77777777" w:rsidR="00BC794F" w:rsidRPr="00B916EC" w:rsidRDefault="00BC794F" w:rsidP="00FE07DA">
            <w:pPr>
              <w:pStyle w:val="TAH"/>
              <w:rPr>
                <w:bCs/>
                <w:lang w:val="en-US"/>
              </w:rPr>
            </w:pPr>
            <w:r w:rsidRPr="00B916EC">
              <w:rPr>
                <w:rFonts w:cs="Arial"/>
                <w:kern w:val="24"/>
              </w:rPr>
              <w:t xml:space="preserve">Number of Symbols </w:t>
            </w:r>
            <w:r w:rsidR="00000000">
              <w:rPr>
                <w:position w:val="-12"/>
              </w:rPr>
              <w:pict w14:anchorId="124F66C7">
                <v:shape id="_x0000_i2430" type="#_x0000_t75" style="width:36.45pt;height:21.5pt">
                  <v:imagedata r:id="rId912" o:title=""/>
                </v:shape>
              </w:pict>
            </w:r>
            <w:r w:rsidRPr="00B916EC">
              <w:rPr>
                <w:rFonts w:cs="Arial"/>
                <w:kern w:val="24"/>
              </w:rPr>
              <w:t xml:space="preserve"> </w:t>
            </w:r>
          </w:p>
        </w:tc>
        <w:tc>
          <w:tcPr>
            <w:tcW w:w="1728" w:type="dxa"/>
            <w:tcBorders>
              <w:bottom w:val="double" w:sz="4" w:space="0" w:color="auto"/>
            </w:tcBorders>
            <w:shd w:val="clear" w:color="auto" w:fill="E0E0E0"/>
            <w:vAlign w:val="center"/>
          </w:tcPr>
          <w:p w14:paraId="3FD402DD" w14:textId="77777777" w:rsidR="00BC794F" w:rsidRPr="00B916EC" w:rsidRDefault="00BC794F" w:rsidP="00FE07DA">
            <w:pPr>
              <w:pStyle w:val="TAH"/>
              <w:rPr>
                <w:bCs/>
                <w:lang w:val="en-US"/>
              </w:rPr>
            </w:pPr>
            <w:r w:rsidRPr="00B916EC">
              <w:rPr>
                <w:rFonts w:cs="Arial"/>
                <w:kern w:val="24"/>
              </w:rPr>
              <w:t xml:space="preserve">Offset (RBs) </w:t>
            </w:r>
          </w:p>
        </w:tc>
      </w:tr>
      <w:tr w:rsidR="00BC794F" w:rsidRPr="00B916EC" w14:paraId="2394A277" w14:textId="77777777" w:rsidTr="00FE07DA">
        <w:trPr>
          <w:cantSplit/>
        </w:trPr>
        <w:tc>
          <w:tcPr>
            <w:tcW w:w="803" w:type="dxa"/>
            <w:tcBorders>
              <w:top w:val="double" w:sz="4" w:space="0" w:color="auto"/>
              <w:right w:val="double" w:sz="4" w:space="0" w:color="auto"/>
            </w:tcBorders>
            <w:shd w:val="clear" w:color="auto" w:fill="auto"/>
            <w:vAlign w:val="center"/>
          </w:tcPr>
          <w:p w14:paraId="6C8A5E0E" w14:textId="77777777"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14:paraId="13473B3F" w14:textId="77777777"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14:paraId="2EB8929D" w14:textId="77777777" w:rsidR="00BC794F" w:rsidRPr="00B916EC" w:rsidRDefault="00BC794F" w:rsidP="00FE07DA">
            <w:pPr>
              <w:pStyle w:val="TAC"/>
              <w:rPr>
                <w:lang w:val="en-US"/>
              </w:rPr>
            </w:pPr>
            <w:r w:rsidRPr="00B916EC">
              <w:rPr>
                <w:rFonts w:cs="Arial"/>
                <w:kern w:val="24"/>
                <w:szCs w:val="18"/>
              </w:rPr>
              <w:t>48</w:t>
            </w:r>
          </w:p>
        </w:tc>
        <w:tc>
          <w:tcPr>
            <w:tcW w:w="1980" w:type="dxa"/>
            <w:tcBorders>
              <w:top w:val="double" w:sz="4" w:space="0" w:color="auto"/>
            </w:tcBorders>
            <w:vAlign w:val="center"/>
          </w:tcPr>
          <w:p w14:paraId="79DD69BF" w14:textId="77777777" w:rsidR="00BC794F" w:rsidRPr="00B916EC" w:rsidRDefault="00BC794F" w:rsidP="00FE07DA">
            <w:pPr>
              <w:pStyle w:val="TAC"/>
              <w:rPr>
                <w:lang w:val="en-US"/>
              </w:rPr>
            </w:pPr>
            <w:r>
              <w:rPr>
                <w:lang w:val="en-US"/>
              </w:rPr>
              <w:t>1</w:t>
            </w:r>
          </w:p>
        </w:tc>
        <w:tc>
          <w:tcPr>
            <w:tcW w:w="1728" w:type="dxa"/>
            <w:tcBorders>
              <w:top w:val="double" w:sz="4" w:space="0" w:color="auto"/>
            </w:tcBorders>
            <w:vAlign w:val="center"/>
          </w:tcPr>
          <w:p w14:paraId="3E2EC6FD" w14:textId="77777777" w:rsidR="00BC794F" w:rsidRPr="00B916EC" w:rsidRDefault="00BC794F" w:rsidP="00FE07DA">
            <w:pPr>
              <w:pStyle w:val="TAC"/>
              <w:rPr>
                <w:lang w:val="en-US"/>
              </w:rPr>
            </w:pPr>
            <w:r>
              <w:rPr>
                <w:rFonts w:cs="Arial"/>
                <w:kern w:val="24"/>
                <w:szCs w:val="18"/>
              </w:rPr>
              <w:t>4</w:t>
            </w:r>
          </w:p>
        </w:tc>
      </w:tr>
      <w:tr w:rsidR="00BC794F" w:rsidRPr="00B916EC" w14:paraId="39FB447D" w14:textId="77777777" w:rsidTr="00FE07DA">
        <w:trPr>
          <w:cantSplit/>
        </w:trPr>
        <w:tc>
          <w:tcPr>
            <w:tcW w:w="803" w:type="dxa"/>
            <w:tcBorders>
              <w:right w:val="double" w:sz="4" w:space="0" w:color="auto"/>
            </w:tcBorders>
            <w:shd w:val="clear" w:color="auto" w:fill="auto"/>
            <w:vAlign w:val="center"/>
          </w:tcPr>
          <w:p w14:paraId="18297ECF" w14:textId="77777777"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14:paraId="0AF27AEF" w14:textId="77777777" w:rsidR="00BC794F" w:rsidRPr="00B916EC" w:rsidRDefault="00BC794F" w:rsidP="00FE07DA">
            <w:pPr>
              <w:pStyle w:val="TAC"/>
              <w:rPr>
                <w:lang w:val="en-US"/>
              </w:rPr>
            </w:pPr>
            <w:r w:rsidRPr="00B916EC">
              <w:rPr>
                <w:rFonts w:cs="Arial"/>
                <w:kern w:val="24"/>
                <w:szCs w:val="18"/>
              </w:rPr>
              <w:t>1</w:t>
            </w:r>
          </w:p>
        </w:tc>
        <w:tc>
          <w:tcPr>
            <w:tcW w:w="1620" w:type="dxa"/>
            <w:vAlign w:val="center"/>
          </w:tcPr>
          <w:p w14:paraId="1362CAFD" w14:textId="77777777" w:rsidR="00BC794F" w:rsidRPr="00B916EC" w:rsidRDefault="00BC794F" w:rsidP="00FE07DA">
            <w:pPr>
              <w:pStyle w:val="TAC"/>
              <w:rPr>
                <w:lang w:val="en-US"/>
              </w:rPr>
            </w:pPr>
            <w:r w:rsidRPr="00B916EC">
              <w:rPr>
                <w:rFonts w:cs="Arial"/>
                <w:kern w:val="24"/>
                <w:szCs w:val="18"/>
              </w:rPr>
              <w:t>48</w:t>
            </w:r>
          </w:p>
        </w:tc>
        <w:tc>
          <w:tcPr>
            <w:tcW w:w="1980" w:type="dxa"/>
            <w:vAlign w:val="center"/>
          </w:tcPr>
          <w:p w14:paraId="50120D2C" w14:textId="77777777" w:rsidR="00BC794F" w:rsidRPr="00B916EC" w:rsidRDefault="00BC794F" w:rsidP="00FE07DA">
            <w:pPr>
              <w:pStyle w:val="TAC"/>
              <w:rPr>
                <w:lang w:val="en-US"/>
              </w:rPr>
            </w:pPr>
            <w:r>
              <w:rPr>
                <w:lang w:val="en-US"/>
              </w:rPr>
              <w:t>2</w:t>
            </w:r>
          </w:p>
        </w:tc>
        <w:tc>
          <w:tcPr>
            <w:tcW w:w="1728" w:type="dxa"/>
            <w:vAlign w:val="center"/>
          </w:tcPr>
          <w:p w14:paraId="5F9032D7" w14:textId="77777777" w:rsidR="00BC794F" w:rsidRPr="00B916EC" w:rsidRDefault="00BC794F" w:rsidP="00FE07DA">
            <w:pPr>
              <w:pStyle w:val="TAC"/>
              <w:rPr>
                <w:lang w:val="en-US"/>
              </w:rPr>
            </w:pPr>
            <w:r>
              <w:rPr>
                <w:rFonts w:cs="Arial"/>
                <w:kern w:val="24"/>
                <w:szCs w:val="18"/>
              </w:rPr>
              <w:t>4</w:t>
            </w:r>
          </w:p>
        </w:tc>
      </w:tr>
      <w:tr w:rsidR="00BC794F" w:rsidRPr="00B916EC" w14:paraId="455A246E" w14:textId="77777777" w:rsidTr="00FE07DA">
        <w:trPr>
          <w:cantSplit/>
        </w:trPr>
        <w:tc>
          <w:tcPr>
            <w:tcW w:w="803" w:type="dxa"/>
            <w:tcBorders>
              <w:right w:val="double" w:sz="4" w:space="0" w:color="auto"/>
            </w:tcBorders>
            <w:shd w:val="clear" w:color="auto" w:fill="auto"/>
            <w:vAlign w:val="center"/>
          </w:tcPr>
          <w:p w14:paraId="777F35D7" w14:textId="77777777" w:rsidR="00BC794F" w:rsidRPr="00B916EC" w:rsidRDefault="00BC794F" w:rsidP="00FE07DA">
            <w:pPr>
              <w:pStyle w:val="TAC"/>
            </w:pPr>
            <w:r w:rsidRPr="00B916EC">
              <w:t>2</w:t>
            </w:r>
          </w:p>
        </w:tc>
        <w:tc>
          <w:tcPr>
            <w:tcW w:w="3157" w:type="dxa"/>
            <w:tcBorders>
              <w:left w:val="double" w:sz="4" w:space="0" w:color="auto"/>
            </w:tcBorders>
            <w:vAlign w:val="center"/>
          </w:tcPr>
          <w:p w14:paraId="66416F6A" w14:textId="77777777" w:rsidR="00BC794F" w:rsidRPr="00B916EC" w:rsidRDefault="00BC794F" w:rsidP="00FE07DA">
            <w:pPr>
              <w:pStyle w:val="TAC"/>
            </w:pPr>
            <w:r w:rsidRPr="00B916EC">
              <w:rPr>
                <w:rFonts w:cs="Arial"/>
                <w:kern w:val="24"/>
                <w:szCs w:val="18"/>
              </w:rPr>
              <w:t>1</w:t>
            </w:r>
          </w:p>
        </w:tc>
        <w:tc>
          <w:tcPr>
            <w:tcW w:w="1620" w:type="dxa"/>
            <w:vAlign w:val="center"/>
          </w:tcPr>
          <w:p w14:paraId="775C2E84" w14:textId="77777777" w:rsidR="00BC794F" w:rsidRPr="00B916EC" w:rsidRDefault="00BC794F" w:rsidP="00FE07DA">
            <w:pPr>
              <w:pStyle w:val="TAC"/>
            </w:pPr>
            <w:r w:rsidRPr="00B916EC">
              <w:rPr>
                <w:rFonts w:cs="Arial"/>
                <w:kern w:val="24"/>
                <w:szCs w:val="18"/>
              </w:rPr>
              <w:t>48</w:t>
            </w:r>
          </w:p>
        </w:tc>
        <w:tc>
          <w:tcPr>
            <w:tcW w:w="1980" w:type="dxa"/>
            <w:vAlign w:val="center"/>
          </w:tcPr>
          <w:p w14:paraId="26716535" w14:textId="77777777" w:rsidR="00BC794F" w:rsidRPr="00B916EC" w:rsidRDefault="00BC794F" w:rsidP="00FE07DA">
            <w:pPr>
              <w:pStyle w:val="TAC"/>
            </w:pPr>
            <w:r>
              <w:t>3</w:t>
            </w:r>
          </w:p>
        </w:tc>
        <w:tc>
          <w:tcPr>
            <w:tcW w:w="1728" w:type="dxa"/>
            <w:vAlign w:val="center"/>
          </w:tcPr>
          <w:p w14:paraId="6744616B" w14:textId="77777777" w:rsidR="00BC794F" w:rsidRPr="00B916EC" w:rsidRDefault="00BC794F" w:rsidP="00FE07DA">
            <w:pPr>
              <w:pStyle w:val="TAC"/>
            </w:pPr>
            <w:r>
              <w:rPr>
                <w:rFonts w:cs="Arial"/>
                <w:kern w:val="24"/>
                <w:szCs w:val="18"/>
              </w:rPr>
              <w:t>4</w:t>
            </w:r>
          </w:p>
        </w:tc>
      </w:tr>
      <w:tr w:rsidR="00BC794F" w:rsidRPr="00B916EC" w14:paraId="770D4ABF" w14:textId="77777777" w:rsidTr="00FE07DA">
        <w:trPr>
          <w:cantSplit/>
        </w:trPr>
        <w:tc>
          <w:tcPr>
            <w:tcW w:w="803" w:type="dxa"/>
            <w:tcBorders>
              <w:right w:val="double" w:sz="4" w:space="0" w:color="auto"/>
            </w:tcBorders>
            <w:shd w:val="clear" w:color="auto" w:fill="auto"/>
            <w:vAlign w:val="center"/>
          </w:tcPr>
          <w:p w14:paraId="2E3472A5" w14:textId="77777777" w:rsidR="00BC794F" w:rsidRPr="00B916EC" w:rsidRDefault="00BC794F" w:rsidP="00FE07DA">
            <w:pPr>
              <w:pStyle w:val="TAC"/>
            </w:pPr>
            <w:r w:rsidRPr="00B916EC">
              <w:t>3</w:t>
            </w:r>
          </w:p>
        </w:tc>
        <w:tc>
          <w:tcPr>
            <w:tcW w:w="3157" w:type="dxa"/>
            <w:tcBorders>
              <w:left w:val="double" w:sz="4" w:space="0" w:color="auto"/>
            </w:tcBorders>
            <w:vAlign w:val="center"/>
          </w:tcPr>
          <w:p w14:paraId="2D1EDFE3" w14:textId="77777777" w:rsidR="00BC794F" w:rsidRPr="00B916EC" w:rsidRDefault="00BC794F" w:rsidP="00FE07DA">
            <w:pPr>
              <w:pStyle w:val="TAC"/>
            </w:pPr>
            <w:r w:rsidRPr="00B916EC">
              <w:rPr>
                <w:rFonts w:cs="Arial"/>
                <w:kern w:val="24"/>
                <w:szCs w:val="18"/>
              </w:rPr>
              <w:t>1</w:t>
            </w:r>
          </w:p>
        </w:tc>
        <w:tc>
          <w:tcPr>
            <w:tcW w:w="1620" w:type="dxa"/>
            <w:vAlign w:val="center"/>
          </w:tcPr>
          <w:p w14:paraId="147FC6EF" w14:textId="77777777" w:rsidR="00BC794F" w:rsidRPr="00B916EC" w:rsidRDefault="00BC794F" w:rsidP="00FE07DA">
            <w:pPr>
              <w:pStyle w:val="TAC"/>
            </w:pPr>
            <w:r>
              <w:rPr>
                <w:rFonts w:cs="Arial"/>
                <w:kern w:val="24"/>
                <w:szCs w:val="18"/>
              </w:rPr>
              <w:t>96</w:t>
            </w:r>
          </w:p>
        </w:tc>
        <w:tc>
          <w:tcPr>
            <w:tcW w:w="1980" w:type="dxa"/>
            <w:vAlign w:val="center"/>
          </w:tcPr>
          <w:p w14:paraId="04FF6C89" w14:textId="77777777" w:rsidR="00BC794F" w:rsidRPr="00B916EC" w:rsidRDefault="00BC794F" w:rsidP="00FE07DA">
            <w:pPr>
              <w:pStyle w:val="TAC"/>
            </w:pPr>
            <w:r>
              <w:t>1</w:t>
            </w:r>
          </w:p>
        </w:tc>
        <w:tc>
          <w:tcPr>
            <w:tcW w:w="1728" w:type="dxa"/>
            <w:vAlign w:val="center"/>
          </w:tcPr>
          <w:p w14:paraId="55F36F9A" w14:textId="77777777" w:rsidR="00BC794F" w:rsidRPr="00B916EC" w:rsidRDefault="00BC794F" w:rsidP="00FE07DA">
            <w:pPr>
              <w:pStyle w:val="TAC"/>
            </w:pPr>
            <w:r>
              <w:rPr>
                <w:rFonts w:cs="Arial"/>
                <w:kern w:val="24"/>
                <w:szCs w:val="18"/>
              </w:rPr>
              <w:t>0</w:t>
            </w:r>
          </w:p>
        </w:tc>
      </w:tr>
      <w:tr w:rsidR="00BC794F" w:rsidRPr="00B916EC" w14:paraId="5D9757C9" w14:textId="77777777" w:rsidTr="00FE07DA">
        <w:trPr>
          <w:cantSplit/>
        </w:trPr>
        <w:tc>
          <w:tcPr>
            <w:tcW w:w="803" w:type="dxa"/>
            <w:tcBorders>
              <w:right w:val="double" w:sz="4" w:space="0" w:color="auto"/>
            </w:tcBorders>
            <w:shd w:val="clear" w:color="auto" w:fill="auto"/>
            <w:vAlign w:val="center"/>
          </w:tcPr>
          <w:p w14:paraId="53F97F7D" w14:textId="77777777" w:rsidR="00BC794F" w:rsidRPr="00B916EC" w:rsidRDefault="00BC794F" w:rsidP="00FE07DA">
            <w:pPr>
              <w:pStyle w:val="TAC"/>
            </w:pPr>
            <w:r w:rsidRPr="00B916EC">
              <w:t>4</w:t>
            </w:r>
          </w:p>
        </w:tc>
        <w:tc>
          <w:tcPr>
            <w:tcW w:w="3157" w:type="dxa"/>
            <w:tcBorders>
              <w:left w:val="double" w:sz="4" w:space="0" w:color="auto"/>
            </w:tcBorders>
            <w:vAlign w:val="center"/>
          </w:tcPr>
          <w:p w14:paraId="259CD33A" w14:textId="77777777" w:rsidR="00BC794F" w:rsidRPr="00B916EC" w:rsidRDefault="00BC794F" w:rsidP="00FE07DA">
            <w:pPr>
              <w:pStyle w:val="TAC"/>
            </w:pPr>
            <w:r w:rsidRPr="00B916EC">
              <w:rPr>
                <w:rFonts w:cs="Arial"/>
                <w:kern w:val="24"/>
                <w:szCs w:val="18"/>
              </w:rPr>
              <w:t>1</w:t>
            </w:r>
          </w:p>
        </w:tc>
        <w:tc>
          <w:tcPr>
            <w:tcW w:w="1620" w:type="dxa"/>
            <w:vAlign w:val="center"/>
          </w:tcPr>
          <w:p w14:paraId="0C60125E" w14:textId="77777777" w:rsidR="00BC794F" w:rsidRPr="00B916EC" w:rsidRDefault="00BC794F" w:rsidP="00FE07DA">
            <w:pPr>
              <w:pStyle w:val="TAC"/>
            </w:pPr>
            <w:r>
              <w:rPr>
                <w:rFonts w:cs="Arial"/>
                <w:kern w:val="24"/>
                <w:szCs w:val="18"/>
              </w:rPr>
              <w:t>96</w:t>
            </w:r>
          </w:p>
        </w:tc>
        <w:tc>
          <w:tcPr>
            <w:tcW w:w="1980" w:type="dxa"/>
            <w:vAlign w:val="center"/>
          </w:tcPr>
          <w:p w14:paraId="5CAD5FC3" w14:textId="77777777" w:rsidR="00BC794F" w:rsidRPr="00B916EC" w:rsidRDefault="00BC794F" w:rsidP="00FE07DA">
            <w:pPr>
              <w:pStyle w:val="TAC"/>
            </w:pPr>
            <w:r>
              <w:t>1</w:t>
            </w:r>
          </w:p>
        </w:tc>
        <w:tc>
          <w:tcPr>
            <w:tcW w:w="1728" w:type="dxa"/>
            <w:vAlign w:val="center"/>
          </w:tcPr>
          <w:p w14:paraId="023F9DDA" w14:textId="77777777" w:rsidR="00BC794F" w:rsidRPr="00B916EC" w:rsidRDefault="00BC794F" w:rsidP="00FE07DA">
            <w:pPr>
              <w:pStyle w:val="TAC"/>
            </w:pPr>
            <w:r>
              <w:rPr>
                <w:rFonts w:cs="Arial"/>
                <w:kern w:val="24"/>
                <w:szCs w:val="18"/>
              </w:rPr>
              <w:t>56</w:t>
            </w:r>
          </w:p>
        </w:tc>
      </w:tr>
      <w:tr w:rsidR="00BC794F" w:rsidRPr="00B916EC" w14:paraId="342D7779" w14:textId="77777777" w:rsidTr="00FE07DA">
        <w:trPr>
          <w:cantSplit/>
        </w:trPr>
        <w:tc>
          <w:tcPr>
            <w:tcW w:w="803" w:type="dxa"/>
            <w:tcBorders>
              <w:right w:val="double" w:sz="4" w:space="0" w:color="auto"/>
            </w:tcBorders>
            <w:shd w:val="clear" w:color="auto" w:fill="auto"/>
            <w:vAlign w:val="center"/>
          </w:tcPr>
          <w:p w14:paraId="120F9E94" w14:textId="77777777" w:rsidR="00BC794F" w:rsidRPr="00B916EC" w:rsidRDefault="00BC794F" w:rsidP="00FE07DA">
            <w:pPr>
              <w:pStyle w:val="TAC"/>
            </w:pPr>
            <w:r w:rsidRPr="00B916EC">
              <w:t>5</w:t>
            </w:r>
          </w:p>
        </w:tc>
        <w:tc>
          <w:tcPr>
            <w:tcW w:w="3157" w:type="dxa"/>
            <w:tcBorders>
              <w:left w:val="double" w:sz="4" w:space="0" w:color="auto"/>
            </w:tcBorders>
            <w:vAlign w:val="center"/>
          </w:tcPr>
          <w:p w14:paraId="7C43551A" w14:textId="77777777" w:rsidR="00BC794F" w:rsidRPr="00B916EC" w:rsidRDefault="00BC794F" w:rsidP="00FE07DA">
            <w:pPr>
              <w:pStyle w:val="TAC"/>
            </w:pPr>
            <w:r w:rsidRPr="00B916EC">
              <w:rPr>
                <w:rFonts w:cs="Arial"/>
                <w:kern w:val="24"/>
                <w:szCs w:val="18"/>
              </w:rPr>
              <w:t>1</w:t>
            </w:r>
          </w:p>
        </w:tc>
        <w:tc>
          <w:tcPr>
            <w:tcW w:w="1620" w:type="dxa"/>
            <w:vAlign w:val="center"/>
          </w:tcPr>
          <w:p w14:paraId="3E24AF45" w14:textId="77777777" w:rsidR="00BC794F" w:rsidRPr="00B916EC" w:rsidRDefault="00BC794F" w:rsidP="00FE07DA">
            <w:pPr>
              <w:pStyle w:val="TAC"/>
            </w:pPr>
            <w:r>
              <w:rPr>
                <w:rFonts w:cs="Arial"/>
                <w:kern w:val="24"/>
                <w:szCs w:val="18"/>
              </w:rPr>
              <w:t>96</w:t>
            </w:r>
          </w:p>
        </w:tc>
        <w:tc>
          <w:tcPr>
            <w:tcW w:w="1980" w:type="dxa"/>
            <w:vAlign w:val="center"/>
          </w:tcPr>
          <w:p w14:paraId="2064C867" w14:textId="77777777" w:rsidR="00BC794F" w:rsidRPr="00B916EC" w:rsidRDefault="00BC794F" w:rsidP="00FE07DA">
            <w:pPr>
              <w:pStyle w:val="TAC"/>
            </w:pPr>
            <w:r>
              <w:t>2</w:t>
            </w:r>
          </w:p>
        </w:tc>
        <w:tc>
          <w:tcPr>
            <w:tcW w:w="1728" w:type="dxa"/>
            <w:vAlign w:val="center"/>
          </w:tcPr>
          <w:p w14:paraId="5568E531" w14:textId="77777777" w:rsidR="00BC794F" w:rsidRPr="00B916EC" w:rsidRDefault="00BC794F" w:rsidP="00FE07DA">
            <w:pPr>
              <w:pStyle w:val="TAC"/>
            </w:pPr>
            <w:r>
              <w:rPr>
                <w:rFonts w:cs="Arial"/>
                <w:kern w:val="24"/>
                <w:szCs w:val="18"/>
              </w:rPr>
              <w:t>0</w:t>
            </w:r>
          </w:p>
        </w:tc>
      </w:tr>
      <w:tr w:rsidR="00BC794F" w:rsidRPr="00B916EC" w14:paraId="3C239533" w14:textId="77777777" w:rsidTr="00FE07DA">
        <w:trPr>
          <w:cantSplit/>
        </w:trPr>
        <w:tc>
          <w:tcPr>
            <w:tcW w:w="803" w:type="dxa"/>
            <w:tcBorders>
              <w:right w:val="double" w:sz="4" w:space="0" w:color="auto"/>
            </w:tcBorders>
            <w:shd w:val="clear" w:color="auto" w:fill="auto"/>
            <w:vAlign w:val="center"/>
          </w:tcPr>
          <w:p w14:paraId="4F4D1B4C" w14:textId="77777777" w:rsidR="00BC794F" w:rsidRPr="00B916EC" w:rsidRDefault="00BC794F" w:rsidP="00FE07DA">
            <w:pPr>
              <w:pStyle w:val="TAC"/>
            </w:pPr>
            <w:r w:rsidRPr="00B916EC">
              <w:t>6</w:t>
            </w:r>
          </w:p>
        </w:tc>
        <w:tc>
          <w:tcPr>
            <w:tcW w:w="3157" w:type="dxa"/>
            <w:tcBorders>
              <w:left w:val="double" w:sz="4" w:space="0" w:color="auto"/>
            </w:tcBorders>
            <w:vAlign w:val="center"/>
          </w:tcPr>
          <w:p w14:paraId="5C1D113E" w14:textId="77777777" w:rsidR="00BC794F" w:rsidRPr="00B916EC" w:rsidRDefault="00BC794F" w:rsidP="00FE07DA">
            <w:pPr>
              <w:pStyle w:val="TAC"/>
            </w:pPr>
            <w:r w:rsidRPr="00B916EC">
              <w:rPr>
                <w:rFonts w:cs="Arial"/>
                <w:kern w:val="24"/>
                <w:szCs w:val="18"/>
              </w:rPr>
              <w:t>1</w:t>
            </w:r>
          </w:p>
        </w:tc>
        <w:tc>
          <w:tcPr>
            <w:tcW w:w="1620" w:type="dxa"/>
            <w:vAlign w:val="center"/>
          </w:tcPr>
          <w:p w14:paraId="622B612C" w14:textId="77777777" w:rsidR="00BC794F" w:rsidRPr="00B916EC" w:rsidRDefault="00BC794F" w:rsidP="00FE07DA">
            <w:pPr>
              <w:pStyle w:val="TAC"/>
            </w:pPr>
            <w:r w:rsidRPr="00B916EC">
              <w:rPr>
                <w:rFonts w:cs="Arial"/>
                <w:kern w:val="24"/>
                <w:szCs w:val="18"/>
              </w:rPr>
              <w:t>96</w:t>
            </w:r>
          </w:p>
        </w:tc>
        <w:tc>
          <w:tcPr>
            <w:tcW w:w="1980" w:type="dxa"/>
            <w:vAlign w:val="center"/>
          </w:tcPr>
          <w:p w14:paraId="353BB32C" w14:textId="77777777" w:rsidR="00BC794F" w:rsidRPr="00B916EC" w:rsidRDefault="00BC794F" w:rsidP="00FE07DA">
            <w:pPr>
              <w:pStyle w:val="TAC"/>
            </w:pPr>
            <w:r>
              <w:t>2</w:t>
            </w:r>
          </w:p>
        </w:tc>
        <w:tc>
          <w:tcPr>
            <w:tcW w:w="1728" w:type="dxa"/>
            <w:vAlign w:val="center"/>
          </w:tcPr>
          <w:p w14:paraId="4E555ED3" w14:textId="77777777" w:rsidR="00BC794F" w:rsidRPr="00B916EC" w:rsidRDefault="00BC794F" w:rsidP="00FE07DA">
            <w:pPr>
              <w:pStyle w:val="TAC"/>
            </w:pPr>
            <w:r>
              <w:rPr>
                <w:rFonts w:cs="Arial"/>
                <w:kern w:val="24"/>
                <w:szCs w:val="18"/>
              </w:rPr>
              <w:t>56</w:t>
            </w:r>
          </w:p>
        </w:tc>
      </w:tr>
      <w:tr w:rsidR="00BC794F" w:rsidRPr="00B916EC" w14:paraId="1D7CCF66" w14:textId="77777777" w:rsidTr="00FE07DA">
        <w:trPr>
          <w:cantSplit/>
        </w:trPr>
        <w:tc>
          <w:tcPr>
            <w:tcW w:w="803" w:type="dxa"/>
            <w:tcBorders>
              <w:right w:val="double" w:sz="4" w:space="0" w:color="auto"/>
            </w:tcBorders>
            <w:shd w:val="clear" w:color="auto" w:fill="auto"/>
            <w:vAlign w:val="center"/>
          </w:tcPr>
          <w:p w14:paraId="3C1FA97B" w14:textId="77777777" w:rsidR="00BC794F" w:rsidRPr="00B916EC" w:rsidRDefault="00BC794F" w:rsidP="00FE07DA">
            <w:pPr>
              <w:pStyle w:val="TAC"/>
            </w:pPr>
            <w:r w:rsidRPr="00B916EC">
              <w:t>7</w:t>
            </w:r>
          </w:p>
        </w:tc>
        <w:tc>
          <w:tcPr>
            <w:tcW w:w="3157" w:type="dxa"/>
            <w:tcBorders>
              <w:left w:val="double" w:sz="4" w:space="0" w:color="auto"/>
            </w:tcBorders>
            <w:vAlign w:val="center"/>
          </w:tcPr>
          <w:p w14:paraId="25B5B95D" w14:textId="77777777" w:rsidR="00BC794F" w:rsidRPr="00B916EC" w:rsidRDefault="00BC794F" w:rsidP="00FE07DA">
            <w:pPr>
              <w:pStyle w:val="TAC"/>
            </w:pPr>
            <w:r w:rsidRPr="00B916EC">
              <w:rPr>
                <w:rFonts w:cs="Arial"/>
                <w:kern w:val="24"/>
                <w:szCs w:val="18"/>
              </w:rPr>
              <w:t>1</w:t>
            </w:r>
          </w:p>
        </w:tc>
        <w:tc>
          <w:tcPr>
            <w:tcW w:w="1620" w:type="dxa"/>
            <w:vAlign w:val="center"/>
          </w:tcPr>
          <w:p w14:paraId="4794EAEB" w14:textId="77777777" w:rsidR="00BC794F" w:rsidRPr="00B916EC" w:rsidRDefault="00BC794F" w:rsidP="00FE07DA">
            <w:pPr>
              <w:pStyle w:val="TAC"/>
            </w:pPr>
            <w:r w:rsidRPr="00B916EC">
              <w:rPr>
                <w:rFonts w:cs="Arial"/>
                <w:kern w:val="24"/>
                <w:szCs w:val="18"/>
              </w:rPr>
              <w:t>96</w:t>
            </w:r>
          </w:p>
        </w:tc>
        <w:tc>
          <w:tcPr>
            <w:tcW w:w="1980" w:type="dxa"/>
            <w:vAlign w:val="center"/>
          </w:tcPr>
          <w:p w14:paraId="370513CF" w14:textId="77777777" w:rsidR="00BC794F" w:rsidRPr="00B916EC" w:rsidRDefault="00BC794F" w:rsidP="00FE07DA">
            <w:pPr>
              <w:pStyle w:val="TAC"/>
            </w:pPr>
            <w:r>
              <w:t>3</w:t>
            </w:r>
          </w:p>
        </w:tc>
        <w:tc>
          <w:tcPr>
            <w:tcW w:w="1728" w:type="dxa"/>
            <w:vAlign w:val="center"/>
          </w:tcPr>
          <w:p w14:paraId="58D5CF41" w14:textId="77777777" w:rsidR="00BC794F" w:rsidRPr="00B916EC" w:rsidRDefault="00BC794F" w:rsidP="00FE07DA">
            <w:pPr>
              <w:pStyle w:val="TAC"/>
            </w:pPr>
            <w:r>
              <w:rPr>
                <w:rFonts w:cs="Arial"/>
                <w:kern w:val="24"/>
                <w:szCs w:val="18"/>
              </w:rPr>
              <w:t>0</w:t>
            </w:r>
          </w:p>
        </w:tc>
      </w:tr>
      <w:tr w:rsidR="00BC794F" w:rsidRPr="00B916EC" w14:paraId="4B1E97C4" w14:textId="77777777" w:rsidTr="00FE07DA">
        <w:trPr>
          <w:cantSplit/>
        </w:trPr>
        <w:tc>
          <w:tcPr>
            <w:tcW w:w="803" w:type="dxa"/>
            <w:tcBorders>
              <w:right w:val="double" w:sz="4" w:space="0" w:color="auto"/>
            </w:tcBorders>
            <w:shd w:val="clear" w:color="auto" w:fill="auto"/>
            <w:vAlign w:val="center"/>
          </w:tcPr>
          <w:p w14:paraId="582D4D47" w14:textId="77777777" w:rsidR="00BC794F" w:rsidRPr="00B916EC" w:rsidRDefault="00BC794F" w:rsidP="00FE07DA">
            <w:pPr>
              <w:pStyle w:val="TAC"/>
            </w:pPr>
            <w:r w:rsidRPr="00B916EC">
              <w:t>8</w:t>
            </w:r>
          </w:p>
        </w:tc>
        <w:tc>
          <w:tcPr>
            <w:tcW w:w="3157" w:type="dxa"/>
            <w:tcBorders>
              <w:left w:val="double" w:sz="4" w:space="0" w:color="auto"/>
            </w:tcBorders>
            <w:vAlign w:val="center"/>
          </w:tcPr>
          <w:p w14:paraId="5CFA72BC" w14:textId="77777777" w:rsidR="00BC794F" w:rsidRPr="00B916EC" w:rsidRDefault="00BC794F" w:rsidP="00FE07DA">
            <w:pPr>
              <w:pStyle w:val="TAC"/>
            </w:pPr>
            <w:r w:rsidRPr="00B916EC">
              <w:rPr>
                <w:rFonts w:cs="Arial"/>
                <w:kern w:val="24"/>
                <w:szCs w:val="18"/>
              </w:rPr>
              <w:t>1</w:t>
            </w:r>
          </w:p>
        </w:tc>
        <w:tc>
          <w:tcPr>
            <w:tcW w:w="1620" w:type="dxa"/>
            <w:vAlign w:val="center"/>
          </w:tcPr>
          <w:p w14:paraId="0F107D40" w14:textId="77777777" w:rsidR="00BC794F" w:rsidRPr="00B916EC" w:rsidRDefault="00BC794F" w:rsidP="00FE07DA">
            <w:pPr>
              <w:pStyle w:val="TAC"/>
            </w:pPr>
            <w:r w:rsidRPr="00B916EC">
              <w:rPr>
                <w:rFonts w:cs="Arial"/>
                <w:kern w:val="24"/>
                <w:szCs w:val="18"/>
              </w:rPr>
              <w:t>96</w:t>
            </w:r>
          </w:p>
        </w:tc>
        <w:tc>
          <w:tcPr>
            <w:tcW w:w="1980" w:type="dxa"/>
            <w:vAlign w:val="center"/>
          </w:tcPr>
          <w:p w14:paraId="06A1C9C2" w14:textId="77777777" w:rsidR="00BC794F" w:rsidRPr="00B916EC" w:rsidRDefault="00BC794F" w:rsidP="00FE07DA">
            <w:pPr>
              <w:pStyle w:val="TAC"/>
            </w:pPr>
            <w:r>
              <w:t>3</w:t>
            </w:r>
          </w:p>
        </w:tc>
        <w:tc>
          <w:tcPr>
            <w:tcW w:w="1728" w:type="dxa"/>
            <w:vAlign w:val="center"/>
          </w:tcPr>
          <w:p w14:paraId="07C5D239" w14:textId="77777777" w:rsidR="00BC794F" w:rsidRPr="00B916EC" w:rsidRDefault="00BC794F" w:rsidP="00FE07DA">
            <w:pPr>
              <w:pStyle w:val="TAC"/>
            </w:pPr>
            <w:r>
              <w:rPr>
                <w:rFonts w:cs="Arial"/>
                <w:kern w:val="24"/>
                <w:szCs w:val="18"/>
              </w:rPr>
              <w:t>56</w:t>
            </w:r>
          </w:p>
        </w:tc>
      </w:tr>
      <w:tr w:rsidR="00BC794F" w:rsidRPr="00B916EC" w14:paraId="48E8C6C5" w14:textId="77777777" w:rsidTr="00FE07DA">
        <w:trPr>
          <w:cantSplit/>
        </w:trPr>
        <w:tc>
          <w:tcPr>
            <w:tcW w:w="803" w:type="dxa"/>
            <w:tcBorders>
              <w:right w:val="double" w:sz="4" w:space="0" w:color="auto"/>
            </w:tcBorders>
            <w:shd w:val="clear" w:color="auto" w:fill="auto"/>
            <w:vAlign w:val="center"/>
          </w:tcPr>
          <w:p w14:paraId="6FB129D8" w14:textId="77777777" w:rsidR="00BC794F" w:rsidRPr="00B916EC" w:rsidRDefault="00BC794F" w:rsidP="00FE07DA">
            <w:pPr>
              <w:pStyle w:val="TAC"/>
            </w:pPr>
            <w:r w:rsidRPr="00B916EC">
              <w:t>9</w:t>
            </w:r>
          </w:p>
        </w:tc>
        <w:tc>
          <w:tcPr>
            <w:tcW w:w="8485" w:type="dxa"/>
            <w:gridSpan w:val="4"/>
            <w:tcBorders>
              <w:left w:val="double" w:sz="4" w:space="0" w:color="auto"/>
            </w:tcBorders>
            <w:vAlign w:val="center"/>
          </w:tcPr>
          <w:p w14:paraId="7A9F3608" w14:textId="77777777" w:rsidR="00BC794F" w:rsidRPr="00B916EC" w:rsidRDefault="00BC794F" w:rsidP="00FE07DA">
            <w:pPr>
              <w:pStyle w:val="TAC"/>
            </w:pPr>
            <w:r w:rsidRPr="00B916EC">
              <w:rPr>
                <w:rFonts w:cs="Arial"/>
                <w:kern w:val="24"/>
                <w:szCs w:val="18"/>
              </w:rPr>
              <w:t>Reserved</w:t>
            </w:r>
          </w:p>
        </w:tc>
      </w:tr>
      <w:tr w:rsidR="00BC794F" w:rsidRPr="00B916EC" w14:paraId="774E5F0E" w14:textId="77777777" w:rsidTr="00FE07DA">
        <w:trPr>
          <w:cantSplit/>
        </w:trPr>
        <w:tc>
          <w:tcPr>
            <w:tcW w:w="803" w:type="dxa"/>
            <w:tcBorders>
              <w:right w:val="double" w:sz="4" w:space="0" w:color="auto"/>
            </w:tcBorders>
            <w:shd w:val="clear" w:color="auto" w:fill="auto"/>
            <w:vAlign w:val="center"/>
          </w:tcPr>
          <w:p w14:paraId="251E42C5" w14:textId="77777777" w:rsidR="00BC794F" w:rsidRPr="00B916EC" w:rsidRDefault="00BC794F" w:rsidP="00FE07DA">
            <w:pPr>
              <w:pStyle w:val="TAC"/>
            </w:pPr>
            <w:r w:rsidRPr="00B916EC">
              <w:t>10</w:t>
            </w:r>
          </w:p>
        </w:tc>
        <w:tc>
          <w:tcPr>
            <w:tcW w:w="8485" w:type="dxa"/>
            <w:gridSpan w:val="4"/>
            <w:tcBorders>
              <w:left w:val="double" w:sz="4" w:space="0" w:color="auto"/>
            </w:tcBorders>
            <w:vAlign w:val="center"/>
          </w:tcPr>
          <w:p w14:paraId="14F432D2" w14:textId="77777777" w:rsidR="00BC794F" w:rsidRPr="00B916EC" w:rsidRDefault="00BC794F" w:rsidP="00FE07DA">
            <w:pPr>
              <w:pStyle w:val="TAC"/>
            </w:pPr>
            <w:r w:rsidRPr="00B916EC">
              <w:rPr>
                <w:rFonts w:cs="Arial"/>
                <w:kern w:val="24"/>
                <w:szCs w:val="18"/>
              </w:rPr>
              <w:t>Reserved</w:t>
            </w:r>
          </w:p>
        </w:tc>
      </w:tr>
      <w:tr w:rsidR="00BC794F" w:rsidRPr="00B916EC" w14:paraId="573EA150" w14:textId="77777777" w:rsidTr="00FE07DA">
        <w:trPr>
          <w:cantSplit/>
        </w:trPr>
        <w:tc>
          <w:tcPr>
            <w:tcW w:w="803" w:type="dxa"/>
            <w:tcBorders>
              <w:right w:val="double" w:sz="4" w:space="0" w:color="auto"/>
            </w:tcBorders>
            <w:shd w:val="clear" w:color="auto" w:fill="auto"/>
            <w:vAlign w:val="center"/>
          </w:tcPr>
          <w:p w14:paraId="14A181D7" w14:textId="77777777" w:rsidR="00BC794F" w:rsidRPr="00B916EC" w:rsidRDefault="00BC794F" w:rsidP="00FE07DA">
            <w:pPr>
              <w:pStyle w:val="TAC"/>
            </w:pPr>
            <w:r w:rsidRPr="00B916EC">
              <w:t>11</w:t>
            </w:r>
          </w:p>
        </w:tc>
        <w:tc>
          <w:tcPr>
            <w:tcW w:w="8485" w:type="dxa"/>
            <w:gridSpan w:val="4"/>
            <w:tcBorders>
              <w:left w:val="double" w:sz="4" w:space="0" w:color="auto"/>
            </w:tcBorders>
            <w:vAlign w:val="center"/>
          </w:tcPr>
          <w:p w14:paraId="12FEE25C" w14:textId="77777777" w:rsidR="00BC794F" w:rsidRPr="00B916EC" w:rsidRDefault="00BC794F" w:rsidP="00FE07DA">
            <w:pPr>
              <w:pStyle w:val="TAC"/>
            </w:pPr>
            <w:r w:rsidRPr="00B916EC">
              <w:rPr>
                <w:rFonts w:cs="Arial"/>
                <w:kern w:val="24"/>
                <w:szCs w:val="18"/>
              </w:rPr>
              <w:t>Reserved</w:t>
            </w:r>
          </w:p>
        </w:tc>
      </w:tr>
      <w:tr w:rsidR="00BC794F" w:rsidRPr="00B916EC" w14:paraId="624B6A46" w14:textId="77777777" w:rsidTr="00FE07DA">
        <w:trPr>
          <w:cantSplit/>
        </w:trPr>
        <w:tc>
          <w:tcPr>
            <w:tcW w:w="803" w:type="dxa"/>
            <w:tcBorders>
              <w:right w:val="double" w:sz="4" w:space="0" w:color="auto"/>
            </w:tcBorders>
            <w:shd w:val="clear" w:color="auto" w:fill="auto"/>
            <w:vAlign w:val="center"/>
          </w:tcPr>
          <w:p w14:paraId="18BF5541" w14:textId="77777777" w:rsidR="00BC794F" w:rsidRPr="00B916EC" w:rsidRDefault="00BC794F" w:rsidP="00FE07DA">
            <w:pPr>
              <w:pStyle w:val="TAC"/>
            </w:pPr>
            <w:r w:rsidRPr="00B916EC">
              <w:t>12</w:t>
            </w:r>
          </w:p>
        </w:tc>
        <w:tc>
          <w:tcPr>
            <w:tcW w:w="8485" w:type="dxa"/>
            <w:gridSpan w:val="4"/>
            <w:tcBorders>
              <w:left w:val="double" w:sz="4" w:space="0" w:color="auto"/>
            </w:tcBorders>
            <w:vAlign w:val="center"/>
          </w:tcPr>
          <w:p w14:paraId="7F365442" w14:textId="77777777" w:rsidR="00BC794F" w:rsidRPr="00B916EC" w:rsidRDefault="00BC794F" w:rsidP="00FE07DA">
            <w:pPr>
              <w:pStyle w:val="TAC"/>
            </w:pPr>
            <w:r w:rsidRPr="00B916EC">
              <w:rPr>
                <w:rFonts w:cs="Arial"/>
                <w:kern w:val="24"/>
                <w:szCs w:val="18"/>
              </w:rPr>
              <w:t>Reserved</w:t>
            </w:r>
          </w:p>
        </w:tc>
      </w:tr>
      <w:tr w:rsidR="00BC794F" w:rsidRPr="00B916EC" w14:paraId="7B936411" w14:textId="77777777" w:rsidTr="00FE07DA">
        <w:trPr>
          <w:cantSplit/>
        </w:trPr>
        <w:tc>
          <w:tcPr>
            <w:tcW w:w="803" w:type="dxa"/>
            <w:tcBorders>
              <w:right w:val="double" w:sz="4" w:space="0" w:color="auto"/>
            </w:tcBorders>
            <w:shd w:val="clear" w:color="auto" w:fill="auto"/>
            <w:vAlign w:val="center"/>
          </w:tcPr>
          <w:p w14:paraId="0238FAD7" w14:textId="77777777" w:rsidR="00BC794F" w:rsidRPr="00B916EC" w:rsidRDefault="00BC794F" w:rsidP="00FE07DA">
            <w:pPr>
              <w:pStyle w:val="TAC"/>
            </w:pPr>
            <w:r w:rsidRPr="00B916EC">
              <w:t>13</w:t>
            </w:r>
          </w:p>
        </w:tc>
        <w:tc>
          <w:tcPr>
            <w:tcW w:w="8485" w:type="dxa"/>
            <w:gridSpan w:val="4"/>
            <w:tcBorders>
              <w:left w:val="double" w:sz="4" w:space="0" w:color="auto"/>
            </w:tcBorders>
            <w:vAlign w:val="center"/>
          </w:tcPr>
          <w:p w14:paraId="5EFBC3CC" w14:textId="77777777" w:rsidR="00BC794F" w:rsidRPr="00B916EC" w:rsidRDefault="00BC794F" w:rsidP="00FE07DA">
            <w:pPr>
              <w:pStyle w:val="TAC"/>
            </w:pPr>
            <w:r w:rsidRPr="00B916EC">
              <w:rPr>
                <w:rFonts w:cs="Arial"/>
                <w:kern w:val="24"/>
                <w:szCs w:val="18"/>
              </w:rPr>
              <w:t>Reserved</w:t>
            </w:r>
          </w:p>
        </w:tc>
      </w:tr>
      <w:tr w:rsidR="00BC794F" w:rsidRPr="00B916EC" w14:paraId="4EDAB846" w14:textId="77777777" w:rsidTr="00FE07DA">
        <w:trPr>
          <w:cantSplit/>
        </w:trPr>
        <w:tc>
          <w:tcPr>
            <w:tcW w:w="803" w:type="dxa"/>
            <w:tcBorders>
              <w:right w:val="double" w:sz="4" w:space="0" w:color="auto"/>
            </w:tcBorders>
            <w:shd w:val="clear" w:color="auto" w:fill="auto"/>
            <w:vAlign w:val="center"/>
          </w:tcPr>
          <w:p w14:paraId="6072D3CA" w14:textId="77777777" w:rsidR="00BC794F" w:rsidRPr="00B916EC" w:rsidRDefault="00BC794F" w:rsidP="00FE07DA">
            <w:pPr>
              <w:pStyle w:val="TAC"/>
            </w:pPr>
            <w:r w:rsidRPr="00B916EC">
              <w:t>14</w:t>
            </w:r>
          </w:p>
        </w:tc>
        <w:tc>
          <w:tcPr>
            <w:tcW w:w="8485" w:type="dxa"/>
            <w:gridSpan w:val="4"/>
            <w:tcBorders>
              <w:left w:val="double" w:sz="4" w:space="0" w:color="auto"/>
            </w:tcBorders>
            <w:vAlign w:val="center"/>
          </w:tcPr>
          <w:p w14:paraId="3033D0B7" w14:textId="77777777" w:rsidR="00BC794F" w:rsidRPr="00B916EC" w:rsidRDefault="00BC794F" w:rsidP="00FE07DA">
            <w:pPr>
              <w:pStyle w:val="TAC"/>
            </w:pPr>
            <w:r w:rsidRPr="00B916EC">
              <w:rPr>
                <w:rFonts w:cs="Arial"/>
                <w:kern w:val="24"/>
                <w:szCs w:val="18"/>
              </w:rPr>
              <w:t>Reserved</w:t>
            </w:r>
          </w:p>
        </w:tc>
      </w:tr>
      <w:tr w:rsidR="00BC794F" w:rsidRPr="00B916EC" w14:paraId="2AEFD9E5" w14:textId="77777777" w:rsidTr="00FE07DA">
        <w:trPr>
          <w:cantSplit/>
        </w:trPr>
        <w:tc>
          <w:tcPr>
            <w:tcW w:w="803" w:type="dxa"/>
            <w:tcBorders>
              <w:right w:val="double" w:sz="4" w:space="0" w:color="auto"/>
            </w:tcBorders>
            <w:shd w:val="clear" w:color="auto" w:fill="auto"/>
            <w:vAlign w:val="center"/>
          </w:tcPr>
          <w:p w14:paraId="37DC2D52" w14:textId="77777777" w:rsidR="00BC794F" w:rsidRPr="00B916EC" w:rsidRDefault="00BC794F" w:rsidP="00FE07DA">
            <w:pPr>
              <w:pStyle w:val="TAC"/>
            </w:pPr>
            <w:r w:rsidRPr="00B916EC">
              <w:t>15</w:t>
            </w:r>
          </w:p>
        </w:tc>
        <w:tc>
          <w:tcPr>
            <w:tcW w:w="8485" w:type="dxa"/>
            <w:gridSpan w:val="4"/>
            <w:tcBorders>
              <w:left w:val="double" w:sz="4" w:space="0" w:color="auto"/>
            </w:tcBorders>
            <w:vAlign w:val="center"/>
          </w:tcPr>
          <w:p w14:paraId="14C37F1B" w14:textId="77777777" w:rsidR="00BC794F" w:rsidRPr="00B916EC" w:rsidRDefault="00BC794F" w:rsidP="00FE07DA">
            <w:pPr>
              <w:pStyle w:val="TAC"/>
            </w:pPr>
            <w:r w:rsidRPr="00B916EC">
              <w:rPr>
                <w:rFonts w:cs="Arial"/>
                <w:kern w:val="24"/>
                <w:szCs w:val="18"/>
              </w:rPr>
              <w:t>Reserved</w:t>
            </w:r>
          </w:p>
        </w:tc>
      </w:tr>
    </w:tbl>
    <w:p w14:paraId="4E86EAAD" w14:textId="77777777" w:rsidR="00BC794F" w:rsidRDefault="00BC794F" w:rsidP="0009732E"/>
    <w:p w14:paraId="28E5C970" w14:textId="77777777" w:rsidR="00BC794F" w:rsidRPr="00AE20EB" w:rsidRDefault="00BC794F" w:rsidP="0009732E">
      <w:pPr>
        <w:pStyle w:val="TH"/>
        <w:rPr>
          <w:lang w:val="en-US"/>
        </w:rPr>
      </w:pPr>
      <w:r w:rsidRPr="00AE20EB">
        <w:t>Table 13-</w:t>
      </w:r>
      <w:r>
        <w:t>6</w:t>
      </w:r>
      <w:r w:rsidRPr="00AE20EB">
        <w:t xml:space="preserve">: Set of resource blocks and slot symbols of </w:t>
      </w:r>
      <w:r w:rsidR="00C76664">
        <w:t>CORESET</w:t>
      </w:r>
      <w:r w:rsidRPr="00AE20EB">
        <w:t xml:space="preserve"> for Type0-PDCCH search space</w:t>
      </w:r>
      <w:r w:rsidR="00ED0EE2">
        <w:t xml:space="preserve"> set</w:t>
      </w:r>
      <w:r w:rsidRPr="00AE20EB">
        <w:t xml:space="preserve"> when {SS/PBCH block, PDCC</w:t>
      </w:r>
      <w:r>
        <w:t xml:space="preserve">H} </w:t>
      </w:r>
      <w:r w:rsidR="00143099">
        <w:t>SCS</w:t>
      </w:r>
      <w:r>
        <w:t xml:space="preserve"> is {30, 30</w:t>
      </w:r>
      <w:r w:rsidRPr="00AE20EB">
        <w:t>}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327BF1">
        <w:t>with minimum channel bandwidth 40MHz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BC794F" w:rsidRPr="00B916EC" w14:paraId="2F9502DA" w14:textId="77777777" w:rsidTr="00FE07DA">
        <w:trPr>
          <w:cantSplit/>
        </w:trPr>
        <w:tc>
          <w:tcPr>
            <w:tcW w:w="803" w:type="dxa"/>
            <w:tcBorders>
              <w:bottom w:val="double" w:sz="4" w:space="0" w:color="auto"/>
              <w:right w:val="double" w:sz="4" w:space="0" w:color="auto"/>
            </w:tcBorders>
            <w:shd w:val="clear" w:color="auto" w:fill="E0E0E0"/>
            <w:vAlign w:val="center"/>
          </w:tcPr>
          <w:p w14:paraId="126D9852" w14:textId="77777777" w:rsidR="00BC794F" w:rsidRPr="00B916EC" w:rsidRDefault="00BC794F" w:rsidP="00FE07DA">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14:paraId="117931F9" w14:textId="77777777" w:rsidR="00BC794F" w:rsidRPr="00B916EC" w:rsidRDefault="00BC794F" w:rsidP="00FE07DA">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pattern </w:t>
            </w:r>
          </w:p>
        </w:tc>
        <w:tc>
          <w:tcPr>
            <w:tcW w:w="1620" w:type="dxa"/>
            <w:tcBorders>
              <w:bottom w:val="double" w:sz="4" w:space="0" w:color="auto"/>
            </w:tcBorders>
            <w:shd w:val="clear" w:color="auto" w:fill="E0E0E0"/>
            <w:vAlign w:val="center"/>
          </w:tcPr>
          <w:p w14:paraId="717EC910" w14:textId="77777777" w:rsidR="00BC794F" w:rsidRPr="00B916EC" w:rsidRDefault="00BC794F" w:rsidP="00FE07DA">
            <w:pPr>
              <w:pStyle w:val="TAH"/>
              <w:rPr>
                <w:bCs/>
                <w:lang w:val="en-US"/>
              </w:rPr>
            </w:pPr>
            <w:r w:rsidRPr="00B916EC">
              <w:rPr>
                <w:rFonts w:cs="Arial"/>
                <w:kern w:val="24"/>
              </w:rPr>
              <w:t xml:space="preserve">Number of RBs </w:t>
            </w:r>
            <w:r w:rsidR="00000000">
              <w:rPr>
                <w:position w:val="-10"/>
              </w:rPr>
              <w:pict w14:anchorId="0B26A3A8">
                <v:shape id="_x0000_i2431" type="#_x0000_t75" style="width:43.95pt;height:14.05pt">
                  <v:imagedata r:id="rId910" o:title=""/>
                </v:shape>
              </w:pict>
            </w:r>
          </w:p>
        </w:tc>
        <w:tc>
          <w:tcPr>
            <w:tcW w:w="1980" w:type="dxa"/>
            <w:tcBorders>
              <w:bottom w:val="double" w:sz="4" w:space="0" w:color="auto"/>
            </w:tcBorders>
            <w:shd w:val="clear" w:color="auto" w:fill="E0E0E0"/>
            <w:vAlign w:val="center"/>
          </w:tcPr>
          <w:p w14:paraId="27F46014" w14:textId="77777777" w:rsidR="00BC794F" w:rsidRPr="00B916EC" w:rsidRDefault="00BC794F" w:rsidP="00FE07DA">
            <w:pPr>
              <w:pStyle w:val="TAH"/>
              <w:rPr>
                <w:bCs/>
                <w:lang w:val="en-US"/>
              </w:rPr>
            </w:pPr>
            <w:r w:rsidRPr="00B916EC">
              <w:rPr>
                <w:rFonts w:cs="Arial"/>
                <w:kern w:val="24"/>
              </w:rPr>
              <w:t xml:space="preserve">Number of Symbols </w:t>
            </w:r>
            <w:r w:rsidR="00000000">
              <w:rPr>
                <w:position w:val="-12"/>
              </w:rPr>
              <w:pict w14:anchorId="646122D2">
                <v:shape id="_x0000_i2432" type="#_x0000_t75" style="width:36.45pt;height:14.05pt">
                  <v:imagedata r:id="rId911" o:title=""/>
                </v:shape>
              </w:pict>
            </w:r>
            <w:r w:rsidRPr="00B916EC">
              <w:rPr>
                <w:rFonts w:cs="Arial"/>
                <w:kern w:val="24"/>
              </w:rPr>
              <w:t xml:space="preserve"> </w:t>
            </w:r>
          </w:p>
        </w:tc>
        <w:tc>
          <w:tcPr>
            <w:tcW w:w="1728" w:type="dxa"/>
            <w:tcBorders>
              <w:bottom w:val="double" w:sz="4" w:space="0" w:color="auto"/>
            </w:tcBorders>
            <w:shd w:val="clear" w:color="auto" w:fill="E0E0E0"/>
            <w:vAlign w:val="center"/>
          </w:tcPr>
          <w:p w14:paraId="65169D14" w14:textId="77777777" w:rsidR="00BC794F" w:rsidRPr="00B916EC" w:rsidRDefault="00BC794F" w:rsidP="00FE07DA">
            <w:pPr>
              <w:pStyle w:val="TAH"/>
              <w:rPr>
                <w:bCs/>
                <w:lang w:val="en-US"/>
              </w:rPr>
            </w:pPr>
            <w:r w:rsidRPr="00B916EC">
              <w:rPr>
                <w:rFonts w:cs="Arial"/>
                <w:kern w:val="24"/>
              </w:rPr>
              <w:t xml:space="preserve">Offset (RBs) </w:t>
            </w:r>
          </w:p>
        </w:tc>
      </w:tr>
      <w:tr w:rsidR="00BC794F" w:rsidRPr="00B916EC" w14:paraId="1DF70CD1" w14:textId="77777777" w:rsidTr="00FE07DA">
        <w:trPr>
          <w:cantSplit/>
        </w:trPr>
        <w:tc>
          <w:tcPr>
            <w:tcW w:w="803" w:type="dxa"/>
            <w:tcBorders>
              <w:top w:val="double" w:sz="4" w:space="0" w:color="auto"/>
              <w:right w:val="double" w:sz="4" w:space="0" w:color="auto"/>
            </w:tcBorders>
            <w:shd w:val="clear" w:color="auto" w:fill="auto"/>
            <w:vAlign w:val="center"/>
          </w:tcPr>
          <w:p w14:paraId="029B1EF8" w14:textId="77777777"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14:paraId="13FFC54C" w14:textId="77777777"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14:paraId="5640A6BD" w14:textId="77777777" w:rsidR="00BC794F" w:rsidRPr="00B916EC" w:rsidRDefault="00BC794F" w:rsidP="00FE07DA">
            <w:pPr>
              <w:pStyle w:val="TAC"/>
              <w:rPr>
                <w:lang w:val="en-US"/>
              </w:rPr>
            </w:pPr>
            <w:r>
              <w:rPr>
                <w:rFonts w:cs="Arial"/>
                <w:kern w:val="24"/>
                <w:szCs w:val="18"/>
              </w:rPr>
              <w:t>24</w:t>
            </w:r>
          </w:p>
        </w:tc>
        <w:tc>
          <w:tcPr>
            <w:tcW w:w="1980" w:type="dxa"/>
            <w:tcBorders>
              <w:top w:val="double" w:sz="4" w:space="0" w:color="auto"/>
            </w:tcBorders>
            <w:vAlign w:val="center"/>
          </w:tcPr>
          <w:p w14:paraId="09497F00" w14:textId="77777777" w:rsidR="00BC794F" w:rsidRPr="00B916EC" w:rsidRDefault="00BC794F" w:rsidP="00FE07DA">
            <w:pPr>
              <w:pStyle w:val="TAC"/>
              <w:rPr>
                <w:lang w:val="en-US"/>
              </w:rPr>
            </w:pPr>
            <w:r>
              <w:rPr>
                <w:lang w:val="en-US"/>
              </w:rPr>
              <w:t>2</w:t>
            </w:r>
          </w:p>
        </w:tc>
        <w:tc>
          <w:tcPr>
            <w:tcW w:w="1728" w:type="dxa"/>
            <w:tcBorders>
              <w:top w:val="double" w:sz="4" w:space="0" w:color="auto"/>
            </w:tcBorders>
            <w:vAlign w:val="center"/>
          </w:tcPr>
          <w:p w14:paraId="6399CA69" w14:textId="77777777" w:rsidR="00BC794F" w:rsidRPr="00B916EC" w:rsidRDefault="00BC794F" w:rsidP="00FE07DA">
            <w:pPr>
              <w:pStyle w:val="TAC"/>
              <w:rPr>
                <w:lang w:val="en-US"/>
              </w:rPr>
            </w:pPr>
            <w:r>
              <w:rPr>
                <w:lang w:val="en-US"/>
              </w:rPr>
              <w:t>0</w:t>
            </w:r>
          </w:p>
        </w:tc>
      </w:tr>
      <w:tr w:rsidR="00BC794F" w:rsidRPr="00B916EC" w14:paraId="10E2AACC" w14:textId="77777777" w:rsidTr="00FE07DA">
        <w:trPr>
          <w:cantSplit/>
        </w:trPr>
        <w:tc>
          <w:tcPr>
            <w:tcW w:w="803" w:type="dxa"/>
            <w:tcBorders>
              <w:right w:val="double" w:sz="4" w:space="0" w:color="auto"/>
            </w:tcBorders>
            <w:shd w:val="clear" w:color="auto" w:fill="auto"/>
            <w:vAlign w:val="center"/>
          </w:tcPr>
          <w:p w14:paraId="29B36C45" w14:textId="77777777"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14:paraId="634D4B56" w14:textId="77777777" w:rsidR="00BC794F" w:rsidRPr="00B916EC" w:rsidRDefault="00BC794F" w:rsidP="00FE07DA">
            <w:pPr>
              <w:pStyle w:val="TAC"/>
              <w:rPr>
                <w:lang w:val="en-US"/>
              </w:rPr>
            </w:pPr>
            <w:r w:rsidRPr="00B916EC">
              <w:rPr>
                <w:rFonts w:cs="Arial"/>
                <w:kern w:val="24"/>
                <w:szCs w:val="18"/>
              </w:rPr>
              <w:t>1</w:t>
            </w:r>
          </w:p>
        </w:tc>
        <w:tc>
          <w:tcPr>
            <w:tcW w:w="1620" w:type="dxa"/>
            <w:vAlign w:val="center"/>
          </w:tcPr>
          <w:p w14:paraId="27500BE5" w14:textId="77777777" w:rsidR="00BC794F" w:rsidRPr="00B916EC" w:rsidRDefault="00BC794F" w:rsidP="00FE07DA">
            <w:pPr>
              <w:pStyle w:val="TAC"/>
              <w:rPr>
                <w:lang w:val="en-US"/>
              </w:rPr>
            </w:pPr>
            <w:r>
              <w:rPr>
                <w:rFonts w:cs="Arial"/>
                <w:kern w:val="24"/>
                <w:szCs w:val="18"/>
              </w:rPr>
              <w:t>24</w:t>
            </w:r>
          </w:p>
        </w:tc>
        <w:tc>
          <w:tcPr>
            <w:tcW w:w="1980" w:type="dxa"/>
            <w:vAlign w:val="center"/>
          </w:tcPr>
          <w:p w14:paraId="44E50803" w14:textId="77777777" w:rsidR="00BC794F" w:rsidRPr="00B916EC" w:rsidRDefault="00BC794F" w:rsidP="00FE07DA">
            <w:pPr>
              <w:pStyle w:val="TAC"/>
              <w:rPr>
                <w:lang w:val="en-US"/>
              </w:rPr>
            </w:pPr>
            <w:r>
              <w:rPr>
                <w:lang w:val="en-US"/>
              </w:rPr>
              <w:t>2</w:t>
            </w:r>
          </w:p>
        </w:tc>
        <w:tc>
          <w:tcPr>
            <w:tcW w:w="1728" w:type="dxa"/>
            <w:vAlign w:val="center"/>
          </w:tcPr>
          <w:p w14:paraId="2171414B" w14:textId="77777777" w:rsidR="00BC794F" w:rsidRPr="00B916EC" w:rsidRDefault="00BC794F" w:rsidP="00FE07DA">
            <w:pPr>
              <w:pStyle w:val="TAC"/>
              <w:rPr>
                <w:lang w:val="en-US"/>
              </w:rPr>
            </w:pPr>
            <w:r>
              <w:rPr>
                <w:lang w:val="en-US"/>
              </w:rPr>
              <w:t>4</w:t>
            </w:r>
          </w:p>
        </w:tc>
      </w:tr>
      <w:tr w:rsidR="00BC794F" w:rsidRPr="00B916EC" w14:paraId="7DA96B3D" w14:textId="77777777" w:rsidTr="00FE07DA">
        <w:trPr>
          <w:cantSplit/>
        </w:trPr>
        <w:tc>
          <w:tcPr>
            <w:tcW w:w="803" w:type="dxa"/>
            <w:tcBorders>
              <w:right w:val="double" w:sz="4" w:space="0" w:color="auto"/>
            </w:tcBorders>
            <w:shd w:val="clear" w:color="auto" w:fill="auto"/>
            <w:vAlign w:val="center"/>
          </w:tcPr>
          <w:p w14:paraId="62BF11B3" w14:textId="77777777" w:rsidR="00BC794F" w:rsidRPr="00B916EC" w:rsidRDefault="00BC794F" w:rsidP="00FE07DA">
            <w:pPr>
              <w:pStyle w:val="TAC"/>
            </w:pPr>
            <w:r w:rsidRPr="00B916EC">
              <w:t>2</w:t>
            </w:r>
          </w:p>
        </w:tc>
        <w:tc>
          <w:tcPr>
            <w:tcW w:w="3157" w:type="dxa"/>
            <w:tcBorders>
              <w:left w:val="double" w:sz="4" w:space="0" w:color="auto"/>
            </w:tcBorders>
            <w:vAlign w:val="center"/>
          </w:tcPr>
          <w:p w14:paraId="5716E5B4" w14:textId="77777777" w:rsidR="00BC794F" w:rsidRPr="00B916EC" w:rsidRDefault="00BC794F" w:rsidP="00FE07DA">
            <w:pPr>
              <w:pStyle w:val="TAC"/>
            </w:pPr>
            <w:r w:rsidRPr="00B916EC">
              <w:rPr>
                <w:rFonts w:cs="Arial"/>
                <w:kern w:val="24"/>
                <w:szCs w:val="18"/>
              </w:rPr>
              <w:t>1</w:t>
            </w:r>
          </w:p>
        </w:tc>
        <w:tc>
          <w:tcPr>
            <w:tcW w:w="1620" w:type="dxa"/>
            <w:vAlign w:val="center"/>
          </w:tcPr>
          <w:p w14:paraId="247716E4" w14:textId="77777777" w:rsidR="00BC794F" w:rsidRPr="00B916EC" w:rsidRDefault="00BC794F" w:rsidP="00FE07DA">
            <w:pPr>
              <w:pStyle w:val="TAC"/>
            </w:pPr>
            <w:r>
              <w:rPr>
                <w:rFonts w:cs="Arial"/>
                <w:kern w:val="24"/>
                <w:szCs w:val="18"/>
              </w:rPr>
              <w:t>24</w:t>
            </w:r>
          </w:p>
        </w:tc>
        <w:tc>
          <w:tcPr>
            <w:tcW w:w="1980" w:type="dxa"/>
            <w:vAlign w:val="center"/>
          </w:tcPr>
          <w:p w14:paraId="07B5DCE8" w14:textId="77777777" w:rsidR="00BC794F" w:rsidRPr="00B916EC" w:rsidRDefault="00BC794F" w:rsidP="00FE07DA">
            <w:pPr>
              <w:pStyle w:val="TAC"/>
            </w:pPr>
            <w:r>
              <w:t>3</w:t>
            </w:r>
          </w:p>
        </w:tc>
        <w:tc>
          <w:tcPr>
            <w:tcW w:w="1728" w:type="dxa"/>
            <w:vAlign w:val="center"/>
          </w:tcPr>
          <w:p w14:paraId="66E86CF9" w14:textId="77777777" w:rsidR="00BC794F" w:rsidRPr="00B916EC" w:rsidRDefault="00BC794F" w:rsidP="00FE07DA">
            <w:pPr>
              <w:pStyle w:val="TAC"/>
            </w:pPr>
            <w:r>
              <w:t>0</w:t>
            </w:r>
          </w:p>
        </w:tc>
      </w:tr>
      <w:tr w:rsidR="00BC794F" w:rsidRPr="00B916EC" w14:paraId="05514FDE" w14:textId="77777777" w:rsidTr="00FE07DA">
        <w:trPr>
          <w:cantSplit/>
        </w:trPr>
        <w:tc>
          <w:tcPr>
            <w:tcW w:w="803" w:type="dxa"/>
            <w:tcBorders>
              <w:right w:val="double" w:sz="4" w:space="0" w:color="auto"/>
            </w:tcBorders>
            <w:shd w:val="clear" w:color="auto" w:fill="auto"/>
            <w:vAlign w:val="center"/>
          </w:tcPr>
          <w:p w14:paraId="6783FABE" w14:textId="77777777" w:rsidR="00BC794F" w:rsidRPr="00B916EC" w:rsidRDefault="00BC794F" w:rsidP="00FE07DA">
            <w:pPr>
              <w:pStyle w:val="TAC"/>
            </w:pPr>
            <w:r w:rsidRPr="00B916EC">
              <w:t>3</w:t>
            </w:r>
          </w:p>
        </w:tc>
        <w:tc>
          <w:tcPr>
            <w:tcW w:w="3157" w:type="dxa"/>
            <w:tcBorders>
              <w:left w:val="double" w:sz="4" w:space="0" w:color="auto"/>
            </w:tcBorders>
            <w:vAlign w:val="center"/>
          </w:tcPr>
          <w:p w14:paraId="4D374754" w14:textId="77777777" w:rsidR="00BC794F" w:rsidRPr="00B916EC" w:rsidRDefault="00BC794F" w:rsidP="00FE07DA">
            <w:pPr>
              <w:pStyle w:val="TAC"/>
            </w:pPr>
            <w:r w:rsidRPr="00B916EC">
              <w:rPr>
                <w:rFonts w:cs="Arial"/>
                <w:kern w:val="24"/>
                <w:szCs w:val="18"/>
              </w:rPr>
              <w:t>1</w:t>
            </w:r>
          </w:p>
        </w:tc>
        <w:tc>
          <w:tcPr>
            <w:tcW w:w="1620" w:type="dxa"/>
            <w:vAlign w:val="center"/>
          </w:tcPr>
          <w:p w14:paraId="5CB84877" w14:textId="77777777" w:rsidR="00BC794F" w:rsidRPr="00B916EC" w:rsidRDefault="00BC794F" w:rsidP="00FE07DA">
            <w:pPr>
              <w:pStyle w:val="TAC"/>
            </w:pPr>
            <w:r>
              <w:rPr>
                <w:rFonts w:cs="Arial"/>
                <w:kern w:val="24"/>
                <w:szCs w:val="18"/>
              </w:rPr>
              <w:t>24</w:t>
            </w:r>
          </w:p>
        </w:tc>
        <w:tc>
          <w:tcPr>
            <w:tcW w:w="1980" w:type="dxa"/>
            <w:vAlign w:val="center"/>
          </w:tcPr>
          <w:p w14:paraId="24C0ED1A" w14:textId="77777777" w:rsidR="00BC794F" w:rsidRPr="00B916EC" w:rsidRDefault="00BC794F" w:rsidP="00FE07DA">
            <w:pPr>
              <w:pStyle w:val="TAC"/>
            </w:pPr>
            <w:r>
              <w:t>3</w:t>
            </w:r>
          </w:p>
        </w:tc>
        <w:tc>
          <w:tcPr>
            <w:tcW w:w="1728" w:type="dxa"/>
            <w:vAlign w:val="center"/>
          </w:tcPr>
          <w:p w14:paraId="1854B931" w14:textId="77777777" w:rsidR="00BC794F" w:rsidRPr="00B916EC" w:rsidRDefault="00BC794F" w:rsidP="00FE07DA">
            <w:pPr>
              <w:pStyle w:val="TAC"/>
            </w:pPr>
            <w:r>
              <w:t>4</w:t>
            </w:r>
          </w:p>
        </w:tc>
      </w:tr>
      <w:tr w:rsidR="00BC794F" w:rsidRPr="00B916EC" w14:paraId="2EBB1F4F" w14:textId="77777777" w:rsidTr="00FE07DA">
        <w:trPr>
          <w:cantSplit/>
        </w:trPr>
        <w:tc>
          <w:tcPr>
            <w:tcW w:w="803" w:type="dxa"/>
            <w:tcBorders>
              <w:right w:val="double" w:sz="4" w:space="0" w:color="auto"/>
            </w:tcBorders>
            <w:shd w:val="clear" w:color="auto" w:fill="auto"/>
            <w:vAlign w:val="center"/>
          </w:tcPr>
          <w:p w14:paraId="1B719A91" w14:textId="77777777" w:rsidR="00BC794F" w:rsidRPr="00B916EC" w:rsidRDefault="00BC794F" w:rsidP="00FE07DA">
            <w:pPr>
              <w:pStyle w:val="TAC"/>
            </w:pPr>
            <w:r w:rsidRPr="00B916EC">
              <w:t>4</w:t>
            </w:r>
          </w:p>
        </w:tc>
        <w:tc>
          <w:tcPr>
            <w:tcW w:w="3157" w:type="dxa"/>
            <w:tcBorders>
              <w:left w:val="double" w:sz="4" w:space="0" w:color="auto"/>
            </w:tcBorders>
            <w:vAlign w:val="center"/>
          </w:tcPr>
          <w:p w14:paraId="704378E0" w14:textId="77777777" w:rsidR="00BC794F" w:rsidRPr="00B916EC" w:rsidRDefault="00BC794F" w:rsidP="00FE07DA">
            <w:pPr>
              <w:pStyle w:val="TAC"/>
            </w:pPr>
            <w:r w:rsidRPr="00B916EC">
              <w:rPr>
                <w:rFonts w:cs="Arial"/>
                <w:kern w:val="24"/>
                <w:szCs w:val="18"/>
              </w:rPr>
              <w:t>1</w:t>
            </w:r>
          </w:p>
        </w:tc>
        <w:tc>
          <w:tcPr>
            <w:tcW w:w="1620" w:type="dxa"/>
            <w:vAlign w:val="center"/>
          </w:tcPr>
          <w:p w14:paraId="67811F29" w14:textId="77777777" w:rsidR="00BC794F" w:rsidRPr="00B916EC" w:rsidRDefault="00BC794F" w:rsidP="00FE07DA">
            <w:pPr>
              <w:pStyle w:val="TAC"/>
            </w:pPr>
            <w:r>
              <w:rPr>
                <w:rFonts w:cs="Arial"/>
                <w:kern w:val="24"/>
                <w:szCs w:val="18"/>
              </w:rPr>
              <w:t>48</w:t>
            </w:r>
          </w:p>
        </w:tc>
        <w:tc>
          <w:tcPr>
            <w:tcW w:w="1980" w:type="dxa"/>
            <w:vAlign w:val="center"/>
          </w:tcPr>
          <w:p w14:paraId="5F95566A" w14:textId="77777777" w:rsidR="00BC794F" w:rsidRPr="00B916EC" w:rsidRDefault="00BC794F" w:rsidP="00FE07DA">
            <w:pPr>
              <w:pStyle w:val="TAC"/>
            </w:pPr>
            <w:r>
              <w:t>1</w:t>
            </w:r>
          </w:p>
        </w:tc>
        <w:tc>
          <w:tcPr>
            <w:tcW w:w="1728" w:type="dxa"/>
            <w:vAlign w:val="center"/>
          </w:tcPr>
          <w:p w14:paraId="7F20F745" w14:textId="77777777" w:rsidR="00BC794F" w:rsidRPr="00B916EC" w:rsidRDefault="00BC794F" w:rsidP="00FE07DA">
            <w:pPr>
              <w:pStyle w:val="TAC"/>
            </w:pPr>
            <w:r>
              <w:t>0</w:t>
            </w:r>
          </w:p>
        </w:tc>
      </w:tr>
      <w:tr w:rsidR="00BC794F" w:rsidRPr="00B916EC" w14:paraId="2549BED8" w14:textId="77777777" w:rsidTr="00FE07DA">
        <w:trPr>
          <w:cantSplit/>
        </w:trPr>
        <w:tc>
          <w:tcPr>
            <w:tcW w:w="803" w:type="dxa"/>
            <w:tcBorders>
              <w:right w:val="double" w:sz="4" w:space="0" w:color="auto"/>
            </w:tcBorders>
            <w:shd w:val="clear" w:color="auto" w:fill="auto"/>
            <w:vAlign w:val="center"/>
          </w:tcPr>
          <w:p w14:paraId="5BACDC4F" w14:textId="77777777" w:rsidR="00BC794F" w:rsidRPr="00B916EC" w:rsidRDefault="00BC794F" w:rsidP="00FE07DA">
            <w:pPr>
              <w:pStyle w:val="TAC"/>
            </w:pPr>
            <w:r w:rsidRPr="00B916EC">
              <w:t>5</w:t>
            </w:r>
          </w:p>
        </w:tc>
        <w:tc>
          <w:tcPr>
            <w:tcW w:w="3157" w:type="dxa"/>
            <w:tcBorders>
              <w:left w:val="double" w:sz="4" w:space="0" w:color="auto"/>
            </w:tcBorders>
            <w:vAlign w:val="center"/>
          </w:tcPr>
          <w:p w14:paraId="118CAEE6" w14:textId="77777777" w:rsidR="00BC794F" w:rsidRPr="00B916EC" w:rsidRDefault="00BC794F" w:rsidP="00FE07DA">
            <w:pPr>
              <w:pStyle w:val="TAC"/>
            </w:pPr>
            <w:r w:rsidRPr="00B916EC">
              <w:rPr>
                <w:rFonts w:cs="Arial"/>
                <w:kern w:val="24"/>
                <w:szCs w:val="18"/>
              </w:rPr>
              <w:t>1</w:t>
            </w:r>
          </w:p>
        </w:tc>
        <w:tc>
          <w:tcPr>
            <w:tcW w:w="1620" w:type="dxa"/>
            <w:vAlign w:val="center"/>
          </w:tcPr>
          <w:p w14:paraId="5D1E6C1E" w14:textId="77777777" w:rsidR="00BC794F" w:rsidRPr="00B916EC" w:rsidRDefault="00BC794F" w:rsidP="00FE07DA">
            <w:pPr>
              <w:pStyle w:val="TAC"/>
            </w:pPr>
            <w:r>
              <w:t>48</w:t>
            </w:r>
          </w:p>
        </w:tc>
        <w:tc>
          <w:tcPr>
            <w:tcW w:w="1980" w:type="dxa"/>
            <w:vAlign w:val="center"/>
          </w:tcPr>
          <w:p w14:paraId="7326AE6F" w14:textId="77777777" w:rsidR="00BC794F" w:rsidRPr="00B916EC" w:rsidRDefault="00BC794F" w:rsidP="00FE07DA">
            <w:pPr>
              <w:pStyle w:val="TAC"/>
            </w:pPr>
            <w:r>
              <w:t>1</w:t>
            </w:r>
          </w:p>
        </w:tc>
        <w:tc>
          <w:tcPr>
            <w:tcW w:w="1728" w:type="dxa"/>
            <w:vAlign w:val="center"/>
          </w:tcPr>
          <w:p w14:paraId="2DFEDBFA" w14:textId="77777777" w:rsidR="00BC794F" w:rsidRPr="00B916EC" w:rsidRDefault="00BC794F" w:rsidP="00FE07DA">
            <w:pPr>
              <w:pStyle w:val="TAC"/>
            </w:pPr>
            <w:r>
              <w:t>28</w:t>
            </w:r>
          </w:p>
        </w:tc>
      </w:tr>
      <w:tr w:rsidR="00BC794F" w:rsidRPr="00B916EC" w14:paraId="1F0F6C19" w14:textId="77777777" w:rsidTr="00FE07DA">
        <w:trPr>
          <w:cantSplit/>
        </w:trPr>
        <w:tc>
          <w:tcPr>
            <w:tcW w:w="803" w:type="dxa"/>
            <w:tcBorders>
              <w:right w:val="double" w:sz="4" w:space="0" w:color="auto"/>
            </w:tcBorders>
            <w:shd w:val="clear" w:color="auto" w:fill="auto"/>
            <w:vAlign w:val="center"/>
          </w:tcPr>
          <w:p w14:paraId="192B20B7" w14:textId="77777777" w:rsidR="00BC794F" w:rsidRPr="00B916EC" w:rsidRDefault="00BC794F" w:rsidP="00FE07DA">
            <w:pPr>
              <w:pStyle w:val="TAC"/>
            </w:pPr>
            <w:r w:rsidRPr="00B916EC">
              <w:t>6</w:t>
            </w:r>
          </w:p>
        </w:tc>
        <w:tc>
          <w:tcPr>
            <w:tcW w:w="3157" w:type="dxa"/>
            <w:tcBorders>
              <w:left w:val="double" w:sz="4" w:space="0" w:color="auto"/>
            </w:tcBorders>
            <w:vAlign w:val="center"/>
          </w:tcPr>
          <w:p w14:paraId="2692C175" w14:textId="77777777" w:rsidR="00BC794F" w:rsidRPr="00B916EC" w:rsidRDefault="00BC794F" w:rsidP="00FE07DA">
            <w:pPr>
              <w:pStyle w:val="TAC"/>
            </w:pPr>
            <w:r w:rsidRPr="00B916EC">
              <w:rPr>
                <w:rFonts w:cs="Arial"/>
                <w:kern w:val="24"/>
                <w:szCs w:val="18"/>
              </w:rPr>
              <w:t>1</w:t>
            </w:r>
          </w:p>
        </w:tc>
        <w:tc>
          <w:tcPr>
            <w:tcW w:w="1620" w:type="dxa"/>
            <w:vAlign w:val="center"/>
          </w:tcPr>
          <w:p w14:paraId="67146916" w14:textId="77777777" w:rsidR="00BC794F" w:rsidRPr="00B916EC" w:rsidRDefault="00BC794F" w:rsidP="00FE07DA">
            <w:pPr>
              <w:pStyle w:val="TAC"/>
            </w:pPr>
            <w:r>
              <w:rPr>
                <w:rFonts w:cs="Arial"/>
                <w:kern w:val="24"/>
                <w:szCs w:val="18"/>
              </w:rPr>
              <w:t>48</w:t>
            </w:r>
          </w:p>
        </w:tc>
        <w:tc>
          <w:tcPr>
            <w:tcW w:w="1980" w:type="dxa"/>
            <w:vAlign w:val="center"/>
          </w:tcPr>
          <w:p w14:paraId="15106B0E" w14:textId="77777777" w:rsidR="00BC794F" w:rsidRPr="00B916EC" w:rsidRDefault="00BC794F" w:rsidP="00FE07DA">
            <w:pPr>
              <w:pStyle w:val="TAC"/>
            </w:pPr>
            <w:r>
              <w:t>2</w:t>
            </w:r>
          </w:p>
        </w:tc>
        <w:tc>
          <w:tcPr>
            <w:tcW w:w="1728" w:type="dxa"/>
            <w:vAlign w:val="center"/>
          </w:tcPr>
          <w:p w14:paraId="31E7A771" w14:textId="77777777" w:rsidR="00BC794F" w:rsidRPr="00B916EC" w:rsidRDefault="00BC794F" w:rsidP="00FE07DA">
            <w:pPr>
              <w:pStyle w:val="TAC"/>
            </w:pPr>
            <w:r>
              <w:t>0</w:t>
            </w:r>
          </w:p>
        </w:tc>
      </w:tr>
      <w:tr w:rsidR="00BC794F" w:rsidRPr="00B916EC" w14:paraId="27848973" w14:textId="77777777" w:rsidTr="00FE07DA">
        <w:trPr>
          <w:cantSplit/>
        </w:trPr>
        <w:tc>
          <w:tcPr>
            <w:tcW w:w="803" w:type="dxa"/>
            <w:tcBorders>
              <w:right w:val="double" w:sz="4" w:space="0" w:color="auto"/>
            </w:tcBorders>
            <w:shd w:val="clear" w:color="auto" w:fill="auto"/>
            <w:vAlign w:val="center"/>
          </w:tcPr>
          <w:p w14:paraId="2DB2D0F4" w14:textId="77777777" w:rsidR="00BC794F" w:rsidRPr="00B916EC" w:rsidRDefault="00BC794F" w:rsidP="00FE07DA">
            <w:pPr>
              <w:pStyle w:val="TAC"/>
            </w:pPr>
            <w:r w:rsidRPr="00B916EC">
              <w:t>7</w:t>
            </w:r>
          </w:p>
        </w:tc>
        <w:tc>
          <w:tcPr>
            <w:tcW w:w="3157" w:type="dxa"/>
            <w:tcBorders>
              <w:left w:val="double" w:sz="4" w:space="0" w:color="auto"/>
            </w:tcBorders>
            <w:vAlign w:val="center"/>
          </w:tcPr>
          <w:p w14:paraId="4006DA43" w14:textId="77777777" w:rsidR="00BC794F" w:rsidRPr="00B916EC" w:rsidRDefault="00BC794F" w:rsidP="00FE07DA">
            <w:pPr>
              <w:pStyle w:val="TAC"/>
            </w:pPr>
            <w:r w:rsidRPr="00B916EC">
              <w:rPr>
                <w:rFonts w:cs="Arial"/>
                <w:kern w:val="24"/>
                <w:szCs w:val="18"/>
              </w:rPr>
              <w:t>1</w:t>
            </w:r>
          </w:p>
        </w:tc>
        <w:tc>
          <w:tcPr>
            <w:tcW w:w="1620" w:type="dxa"/>
            <w:vAlign w:val="center"/>
          </w:tcPr>
          <w:p w14:paraId="61F009F7" w14:textId="77777777" w:rsidR="00BC794F" w:rsidRPr="00B916EC" w:rsidRDefault="00BC794F" w:rsidP="00FE07DA">
            <w:pPr>
              <w:pStyle w:val="TAC"/>
            </w:pPr>
            <w:r>
              <w:rPr>
                <w:rFonts w:cs="Arial"/>
                <w:kern w:val="24"/>
                <w:szCs w:val="18"/>
              </w:rPr>
              <w:t>48</w:t>
            </w:r>
          </w:p>
        </w:tc>
        <w:tc>
          <w:tcPr>
            <w:tcW w:w="1980" w:type="dxa"/>
            <w:vAlign w:val="center"/>
          </w:tcPr>
          <w:p w14:paraId="50BB2976" w14:textId="77777777" w:rsidR="00BC794F" w:rsidRPr="00B916EC" w:rsidRDefault="00BC794F" w:rsidP="00FE07DA">
            <w:pPr>
              <w:pStyle w:val="TAC"/>
            </w:pPr>
            <w:r>
              <w:t>2</w:t>
            </w:r>
          </w:p>
        </w:tc>
        <w:tc>
          <w:tcPr>
            <w:tcW w:w="1728" w:type="dxa"/>
            <w:vAlign w:val="center"/>
          </w:tcPr>
          <w:p w14:paraId="373280D0" w14:textId="77777777" w:rsidR="00BC794F" w:rsidRPr="00B916EC" w:rsidRDefault="00BC794F" w:rsidP="00FE07DA">
            <w:pPr>
              <w:pStyle w:val="TAC"/>
            </w:pPr>
            <w:r>
              <w:t>28</w:t>
            </w:r>
          </w:p>
        </w:tc>
      </w:tr>
      <w:tr w:rsidR="00BC794F" w:rsidRPr="00B916EC" w14:paraId="0EC483CC" w14:textId="77777777" w:rsidTr="00FE07DA">
        <w:trPr>
          <w:cantSplit/>
        </w:trPr>
        <w:tc>
          <w:tcPr>
            <w:tcW w:w="803" w:type="dxa"/>
            <w:tcBorders>
              <w:right w:val="double" w:sz="4" w:space="0" w:color="auto"/>
            </w:tcBorders>
            <w:shd w:val="clear" w:color="auto" w:fill="auto"/>
            <w:vAlign w:val="center"/>
          </w:tcPr>
          <w:p w14:paraId="2299CB1C" w14:textId="77777777" w:rsidR="00BC794F" w:rsidRPr="00B916EC" w:rsidRDefault="00BC794F" w:rsidP="00FE07DA">
            <w:pPr>
              <w:pStyle w:val="TAC"/>
            </w:pPr>
            <w:r>
              <w:t>8</w:t>
            </w:r>
          </w:p>
        </w:tc>
        <w:tc>
          <w:tcPr>
            <w:tcW w:w="3157" w:type="dxa"/>
            <w:tcBorders>
              <w:left w:val="double" w:sz="4" w:space="0" w:color="auto"/>
            </w:tcBorders>
            <w:vAlign w:val="center"/>
          </w:tcPr>
          <w:p w14:paraId="0111ABD8" w14:textId="77777777"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14:paraId="1DFA3990" w14:textId="77777777" w:rsidR="00BC794F" w:rsidRDefault="00BC794F" w:rsidP="00FE07DA">
            <w:pPr>
              <w:pStyle w:val="TAC"/>
              <w:rPr>
                <w:rFonts w:cs="Arial"/>
                <w:kern w:val="24"/>
                <w:szCs w:val="18"/>
              </w:rPr>
            </w:pPr>
            <w:r>
              <w:rPr>
                <w:rFonts w:cs="Arial"/>
                <w:kern w:val="24"/>
                <w:szCs w:val="18"/>
              </w:rPr>
              <w:t>48</w:t>
            </w:r>
          </w:p>
        </w:tc>
        <w:tc>
          <w:tcPr>
            <w:tcW w:w="1980" w:type="dxa"/>
            <w:vAlign w:val="center"/>
          </w:tcPr>
          <w:p w14:paraId="237F16B7" w14:textId="77777777" w:rsidR="00BC794F" w:rsidRDefault="00BC794F" w:rsidP="00FE07DA">
            <w:pPr>
              <w:pStyle w:val="TAC"/>
            </w:pPr>
            <w:r>
              <w:t>3</w:t>
            </w:r>
          </w:p>
        </w:tc>
        <w:tc>
          <w:tcPr>
            <w:tcW w:w="1728" w:type="dxa"/>
            <w:vAlign w:val="center"/>
          </w:tcPr>
          <w:p w14:paraId="5D9741CF" w14:textId="77777777" w:rsidR="00BC794F" w:rsidRDefault="00BC794F" w:rsidP="00FE07DA">
            <w:pPr>
              <w:pStyle w:val="TAC"/>
            </w:pPr>
            <w:r>
              <w:t>0</w:t>
            </w:r>
          </w:p>
        </w:tc>
      </w:tr>
      <w:tr w:rsidR="00BC794F" w:rsidRPr="00B916EC" w14:paraId="121416AA" w14:textId="77777777" w:rsidTr="00FE07DA">
        <w:trPr>
          <w:cantSplit/>
        </w:trPr>
        <w:tc>
          <w:tcPr>
            <w:tcW w:w="803" w:type="dxa"/>
            <w:tcBorders>
              <w:right w:val="double" w:sz="4" w:space="0" w:color="auto"/>
            </w:tcBorders>
            <w:shd w:val="clear" w:color="auto" w:fill="auto"/>
            <w:vAlign w:val="center"/>
          </w:tcPr>
          <w:p w14:paraId="2400DFF5" w14:textId="77777777" w:rsidR="00BC794F" w:rsidRPr="00B916EC" w:rsidRDefault="00BC794F" w:rsidP="00FE07DA">
            <w:pPr>
              <w:pStyle w:val="TAC"/>
            </w:pPr>
            <w:r>
              <w:t>9</w:t>
            </w:r>
          </w:p>
        </w:tc>
        <w:tc>
          <w:tcPr>
            <w:tcW w:w="3157" w:type="dxa"/>
            <w:tcBorders>
              <w:left w:val="double" w:sz="4" w:space="0" w:color="auto"/>
            </w:tcBorders>
            <w:vAlign w:val="center"/>
          </w:tcPr>
          <w:p w14:paraId="509C9258" w14:textId="77777777"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14:paraId="21A719BB" w14:textId="77777777" w:rsidR="00BC794F" w:rsidRDefault="00BC794F" w:rsidP="00FE07DA">
            <w:pPr>
              <w:pStyle w:val="TAC"/>
              <w:rPr>
                <w:rFonts w:cs="Arial"/>
                <w:kern w:val="24"/>
                <w:szCs w:val="18"/>
              </w:rPr>
            </w:pPr>
            <w:r>
              <w:rPr>
                <w:rFonts w:cs="Arial"/>
                <w:kern w:val="24"/>
                <w:szCs w:val="18"/>
              </w:rPr>
              <w:t>48</w:t>
            </w:r>
          </w:p>
        </w:tc>
        <w:tc>
          <w:tcPr>
            <w:tcW w:w="1980" w:type="dxa"/>
            <w:vAlign w:val="center"/>
          </w:tcPr>
          <w:p w14:paraId="2292D3A8" w14:textId="77777777" w:rsidR="00BC794F" w:rsidRDefault="00BC794F" w:rsidP="00FE07DA">
            <w:pPr>
              <w:pStyle w:val="TAC"/>
            </w:pPr>
            <w:r>
              <w:t>3</w:t>
            </w:r>
          </w:p>
        </w:tc>
        <w:tc>
          <w:tcPr>
            <w:tcW w:w="1728" w:type="dxa"/>
            <w:vAlign w:val="center"/>
          </w:tcPr>
          <w:p w14:paraId="75CE9AC3" w14:textId="77777777" w:rsidR="00BC794F" w:rsidRDefault="00BC794F" w:rsidP="00FE07DA">
            <w:pPr>
              <w:pStyle w:val="TAC"/>
            </w:pPr>
            <w:r>
              <w:t>28</w:t>
            </w:r>
          </w:p>
        </w:tc>
      </w:tr>
      <w:tr w:rsidR="00BC794F" w:rsidRPr="00B916EC" w14:paraId="5D74DD8D" w14:textId="77777777" w:rsidTr="00FE07DA">
        <w:trPr>
          <w:cantSplit/>
        </w:trPr>
        <w:tc>
          <w:tcPr>
            <w:tcW w:w="803" w:type="dxa"/>
            <w:tcBorders>
              <w:right w:val="double" w:sz="4" w:space="0" w:color="auto"/>
            </w:tcBorders>
            <w:shd w:val="clear" w:color="auto" w:fill="auto"/>
            <w:vAlign w:val="center"/>
          </w:tcPr>
          <w:p w14:paraId="27B639EC" w14:textId="77777777" w:rsidR="00BC794F" w:rsidRPr="00B916EC" w:rsidRDefault="00BC794F" w:rsidP="00FE07DA">
            <w:pPr>
              <w:pStyle w:val="TAC"/>
            </w:pPr>
            <w:r w:rsidRPr="00B916EC">
              <w:t>10</w:t>
            </w:r>
          </w:p>
        </w:tc>
        <w:tc>
          <w:tcPr>
            <w:tcW w:w="8485" w:type="dxa"/>
            <w:gridSpan w:val="4"/>
            <w:tcBorders>
              <w:left w:val="double" w:sz="4" w:space="0" w:color="auto"/>
            </w:tcBorders>
            <w:vAlign w:val="center"/>
          </w:tcPr>
          <w:p w14:paraId="14D8D520" w14:textId="77777777" w:rsidR="00BC794F" w:rsidRPr="00B916EC" w:rsidRDefault="00BC794F" w:rsidP="00FE07DA">
            <w:pPr>
              <w:pStyle w:val="TAC"/>
            </w:pPr>
            <w:r w:rsidRPr="00B916EC">
              <w:rPr>
                <w:rFonts w:cs="Arial"/>
                <w:kern w:val="24"/>
                <w:szCs w:val="18"/>
              </w:rPr>
              <w:t>Reserved</w:t>
            </w:r>
          </w:p>
        </w:tc>
      </w:tr>
      <w:tr w:rsidR="00BC794F" w:rsidRPr="00B916EC" w14:paraId="75D54536" w14:textId="77777777" w:rsidTr="00FE07DA">
        <w:trPr>
          <w:cantSplit/>
        </w:trPr>
        <w:tc>
          <w:tcPr>
            <w:tcW w:w="803" w:type="dxa"/>
            <w:tcBorders>
              <w:right w:val="double" w:sz="4" w:space="0" w:color="auto"/>
            </w:tcBorders>
            <w:shd w:val="clear" w:color="auto" w:fill="auto"/>
            <w:vAlign w:val="center"/>
          </w:tcPr>
          <w:p w14:paraId="67645B83" w14:textId="77777777" w:rsidR="00BC794F" w:rsidRPr="00B916EC" w:rsidRDefault="00BC794F" w:rsidP="00FE07DA">
            <w:pPr>
              <w:pStyle w:val="TAC"/>
            </w:pPr>
            <w:r w:rsidRPr="00B916EC">
              <w:t>11</w:t>
            </w:r>
          </w:p>
        </w:tc>
        <w:tc>
          <w:tcPr>
            <w:tcW w:w="8485" w:type="dxa"/>
            <w:gridSpan w:val="4"/>
            <w:tcBorders>
              <w:left w:val="double" w:sz="4" w:space="0" w:color="auto"/>
            </w:tcBorders>
            <w:vAlign w:val="center"/>
          </w:tcPr>
          <w:p w14:paraId="1017A302" w14:textId="77777777" w:rsidR="00BC794F" w:rsidRPr="00B916EC" w:rsidRDefault="00BC794F" w:rsidP="00FE07DA">
            <w:pPr>
              <w:pStyle w:val="TAC"/>
            </w:pPr>
            <w:r w:rsidRPr="00B916EC">
              <w:rPr>
                <w:rFonts w:cs="Arial"/>
                <w:kern w:val="24"/>
                <w:szCs w:val="18"/>
              </w:rPr>
              <w:t>Reserved</w:t>
            </w:r>
          </w:p>
        </w:tc>
      </w:tr>
      <w:tr w:rsidR="00BC794F" w:rsidRPr="00B916EC" w14:paraId="0F156568" w14:textId="77777777" w:rsidTr="00FE07DA">
        <w:trPr>
          <w:cantSplit/>
        </w:trPr>
        <w:tc>
          <w:tcPr>
            <w:tcW w:w="803" w:type="dxa"/>
            <w:tcBorders>
              <w:right w:val="double" w:sz="4" w:space="0" w:color="auto"/>
            </w:tcBorders>
            <w:shd w:val="clear" w:color="auto" w:fill="auto"/>
            <w:vAlign w:val="center"/>
          </w:tcPr>
          <w:p w14:paraId="11CD1F62" w14:textId="77777777" w:rsidR="00BC794F" w:rsidRPr="00B916EC" w:rsidRDefault="00BC794F" w:rsidP="00FE07DA">
            <w:pPr>
              <w:pStyle w:val="TAC"/>
            </w:pPr>
            <w:r w:rsidRPr="00B916EC">
              <w:t>12</w:t>
            </w:r>
          </w:p>
        </w:tc>
        <w:tc>
          <w:tcPr>
            <w:tcW w:w="8485" w:type="dxa"/>
            <w:gridSpan w:val="4"/>
            <w:tcBorders>
              <w:left w:val="double" w:sz="4" w:space="0" w:color="auto"/>
            </w:tcBorders>
            <w:vAlign w:val="center"/>
          </w:tcPr>
          <w:p w14:paraId="0539A256" w14:textId="77777777" w:rsidR="00BC794F" w:rsidRPr="00B916EC" w:rsidRDefault="00BC794F" w:rsidP="00FE07DA">
            <w:pPr>
              <w:pStyle w:val="TAC"/>
            </w:pPr>
            <w:r w:rsidRPr="00B916EC">
              <w:rPr>
                <w:rFonts w:cs="Arial"/>
                <w:kern w:val="24"/>
                <w:szCs w:val="18"/>
              </w:rPr>
              <w:t>Reserved</w:t>
            </w:r>
          </w:p>
        </w:tc>
      </w:tr>
      <w:tr w:rsidR="00BC794F" w:rsidRPr="00B916EC" w14:paraId="774CE093" w14:textId="77777777" w:rsidTr="00FE07DA">
        <w:trPr>
          <w:cantSplit/>
        </w:trPr>
        <w:tc>
          <w:tcPr>
            <w:tcW w:w="803" w:type="dxa"/>
            <w:tcBorders>
              <w:right w:val="double" w:sz="4" w:space="0" w:color="auto"/>
            </w:tcBorders>
            <w:shd w:val="clear" w:color="auto" w:fill="auto"/>
            <w:vAlign w:val="center"/>
          </w:tcPr>
          <w:p w14:paraId="42E0080B" w14:textId="77777777" w:rsidR="00BC794F" w:rsidRPr="00B916EC" w:rsidRDefault="00BC794F" w:rsidP="00FE07DA">
            <w:pPr>
              <w:pStyle w:val="TAC"/>
            </w:pPr>
            <w:r w:rsidRPr="00B916EC">
              <w:t>13</w:t>
            </w:r>
          </w:p>
        </w:tc>
        <w:tc>
          <w:tcPr>
            <w:tcW w:w="8485" w:type="dxa"/>
            <w:gridSpan w:val="4"/>
            <w:tcBorders>
              <w:left w:val="double" w:sz="4" w:space="0" w:color="auto"/>
            </w:tcBorders>
            <w:vAlign w:val="center"/>
          </w:tcPr>
          <w:p w14:paraId="27A16FDB" w14:textId="77777777" w:rsidR="00BC794F" w:rsidRPr="00B916EC" w:rsidRDefault="00BC794F" w:rsidP="00FE07DA">
            <w:pPr>
              <w:pStyle w:val="TAC"/>
            </w:pPr>
            <w:r w:rsidRPr="00B916EC">
              <w:rPr>
                <w:rFonts w:cs="Arial"/>
                <w:kern w:val="24"/>
                <w:szCs w:val="18"/>
              </w:rPr>
              <w:t>Reserved</w:t>
            </w:r>
          </w:p>
        </w:tc>
      </w:tr>
      <w:tr w:rsidR="00BC794F" w:rsidRPr="00B916EC" w14:paraId="26DB32E5" w14:textId="77777777" w:rsidTr="00FE07DA">
        <w:trPr>
          <w:cantSplit/>
        </w:trPr>
        <w:tc>
          <w:tcPr>
            <w:tcW w:w="803" w:type="dxa"/>
            <w:tcBorders>
              <w:right w:val="double" w:sz="4" w:space="0" w:color="auto"/>
            </w:tcBorders>
            <w:shd w:val="clear" w:color="auto" w:fill="auto"/>
            <w:vAlign w:val="center"/>
          </w:tcPr>
          <w:p w14:paraId="5B505432" w14:textId="77777777" w:rsidR="00BC794F" w:rsidRPr="00B916EC" w:rsidRDefault="00BC794F" w:rsidP="00FE07DA">
            <w:pPr>
              <w:pStyle w:val="TAC"/>
            </w:pPr>
            <w:r w:rsidRPr="00B916EC">
              <w:t>14</w:t>
            </w:r>
          </w:p>
        </w:tc>
        <w:tc>
          <w:tcPr>
            <w:tcW w:w="8485" w:type="dxa"/>
            <w:gridSpan w:val="4"/>
            <w:tcBorders>
              <w:left w:val="double" w:sz="4" w:space="0" w:color="auto"/>
            </w:tcBorders>
            <w:vAlign w:val="center"/>
          </w:tcPr>
          <w:p w14:paraId="33BAF87A" w14:textId="77777777" w:rsidR="00BC794F" w:rsidRPr="00B916EC" w:rsidRDefault="00BC794F" w:rsidP="00FE07DA">
            <w:pPr>
              <w:pStyle w:val="TAC"/>
            </w:pPr>
            <w:r w:rsidRPr="00B916EC">
              <w:rPr>
                <w:rFonts w:cs="Arial"/>
                <w:kern w:val="24"/>
                <w:szCs w:val="18"/>
              </w:rPr>
              <w:t>Reserved</w:t>
            </w:r>
          </w:p>
        </w:tc>
      </w:tr>
      <w:tr w:rsidR="00BC794F" w:rsidRPr="00B916EC" w14:paraId="79C602BB" w14:textId="77777777" w:rsidTr="00FE07DA">
        <w:trPr>
          <w:cantSplit/>
        </w:trPr>
        <w:tc>
          <w:tcPr>
            <w:tcW w:w="803" w:type="dxa"/>
            <w:tcBorders>
              <w:right w:val="double" w:sz="4" w:space="0" w:color="auto"/>
            </w:tcBorders>
            <w:shd w:val="clear" w:color="auto" w:fill="auto"/>
            <w:vAlign w:val="center"/>
          </w:tcPr>
          <w:p w14:paraId="423C351C" w14:textId="77777777" w:rsidR="00BC794F" w:rsidRPr="00B916EC" w:rsidRDefault="00BC794F" w:rsidP="00FE07DA">
            <w:pPr>
              <w:pStyle w:val="TAC"/>
            </w:pPr>
            <w:r w:rsidRPr="00B916EC">
              <w:t>15</w:t>
            </w:r>
          </w:p>
        </w:tc>
        <w:tc>
          <w:tcPr>
            <w:tcW w:w="8485" w:type="dxa"/>
            <w:gridSpan w:val="4"/>
            <w:tcBorders>
              <w:left w:val="double" w:sz="4" w:space="0" w:color="auto"/>
            </w:tcBorders>
            <w:vAlign w:val="center"/>
          </w:tcPr>
          <w:p w14:paraId="1ACE5CAC" w14:textId="77777777" w:rsidR="00BC794F" w:rsidRPr="00B916EC" w:rsidRDefault="00BC794F" w:rsidP="00FE07DA">
            <w:pPr>
              <w:pStyle w:val="TAC"/>
            </w:pPr>
            <w:r w:rsidRPr="00B916EC">
              <w:rPr>
                <w:rFonts w:cs="Arial"/>
                <w:kern w:val="24"/>
                <w:szCs w:val="18"/>
              </w:rPr>
              <w:t>Reserved</w:t>
            </w:r>
          </w:p>
        </w:tc>
      </w:tr>
    </w:tbl>
    <w:p w14:paraId="3C63AE61" w14:textId="77777777" w:rsidR="009B1799" w:rsidRPr="00B916EC" w:rsidRDefault="009B1799" w:rsidP="009B1799">
      <w:pPr>
        <w:rPr>
          <w:b/>
        </w:rPr>
      </w:pPr>
    </w:p>
    <w:p w14:paraId="57258F30" w14:textId="77777777" w:rsidR="00514155" w:rsidRPr="00B06B6C" w:rsidRDefault="00514155" w:rsidP="00F96B12">
      <w:pPr>
        <w:pStyle w:val="TH"/>
      </w:pPr>
      <w:r w:rsidRPr="00B06B6C">
        <w:lastRenderedPageBreak/>
        <w:t>Table 1</w:t>
      </w:r>
      <w:r w:rsidR="00EC0649" w:rsidRPr="00B06B6C">
        <w:t>3</w:t>
      </w:r>
      <w:r w:rsidRPr="00B06B6C">
        <w:t>-</w:t>
      </w:r>
      <w:r w:rsidR="00BC794F">
        <w:t>7</w:t>
      </w:r>
      <w:r w:rsidRPr="00B06B6C">
        <w:t xml:space="preserve">: Set of resource blocks and slot symbols of </w:t>
      </w:r>
      <w:r w:rsidR="00C76664">
        <w:t>CORESET</w:t>
      </w:r>
      <w:r w:rsidRPr="00B06B6C">
        <w:t xml:space="preserve"> for Type0-PDCCH search space</w:t>
      </w:r>
      <w:r w:rsidR="00F95DE0">
        <w:t xml:space="preserve"> set</w:t>
      </w:r>
      <w:r w:rsidRPr="00B916EC">
        <w:t xml:space="preserve"> </w:t>
      </w:r>
      <w:r w:rsidRPr="00B06B6C">
        <w:t xml:space="preserve">when {SS/PBCH block, PDCCH} </w:t>
      </w:r>
      <w:r w:rsidR="00143099">
        <w:t>SCS</w:t>
      </w:r>
      <w:r w:rsidRPr="00B06B6C">
        <w:t xml:space="preserve"> is {120, 60} kHz</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3451"/>
        <w:gridCol w:w="1573"/>
        <w:gridCol w:w="1884"/>
        <w:gridCol w:w="1499"/>
      </w:tblGrid>
      <w:tr w:rsidR="00673A22" w:rsidRPr="00B916EC" w14:paraId="3B9026D0" w14:textId="77777777" w:rsidTr="00B73508">
        <w:trPr>
          <w:cantSplit/>
        </w:trPr>
        <w:tc>
          <w:tcPr>
            <w:tcW w:w="800" w:type="dxa"/>
            <w:tcBorders>
              <w:bottom w:val="double" w:sz="4" w:space="0" w:color="auto"/>
              <w:right w:val="double" w:sz="4" w:space="0" w:color="auto"/>
            </w:tcBorders>
            <w:shd w:val="clear" w:color="auto" w:fill="E0E0E0"/>
            <w:vAlign w:val="center"/>
          </w:tcPr>
          <w:p w14:paraId="56F2F702" w14:textId="77777777" w:rsidR="00673A22" w:rsidRPr="00B916EC" w:rsidRDefault="00673A22" w:rsidP="0060031D">
            <w:pPr>
              <w:pStyle w:val="TAH"/>
              <w:rPr>
                <w:bCs/>
                <w:lang w:val="en-US"/>
              </w:rPr>
            </w:pPr>
            <w:r w:rsidRPr="00B916EC">
              <w:rPr>
                <w:bCs/>
                <w:lang w:val="en-US"/>
              </w:rPr>
              <w:t>Index</w:t>
            </w:r>
          </w:p>
        </w:tc>
        <w:tc>
          <w:tcPr>
            <w:tcW w:w="3451" w:type="dxa"/>
            <w:tcBorders>
              <w:left w:val="double" w:sz="4" w:space="0" w:color="auto"/>
              <w:bottom w:val="double" w:sz="4" w:space="0" w:color="auto"/>
            </w:tcBorders>
            <w:shd w:val="clear" w:color="auto" w:fill="E0E0E0"/>
            <w:vAlign w:val="center"/>
          </w:tcPr>
          <w:p w14:paraId="41FAE802"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73" w:type="dxa"/>
            <w:tcBorders>
              <w:bottom w:val="double" w:sz="4" w:space="0" w:color="auto"/>
            </w:tcBorders>
            <w:shd w:val="clear" w:color="auto" w:fill="E0E0E0"/>
            <w:vAlign w:val="center"/>
          </w:tcPr>
          <w:p w14:paraId="51A37E3A" w14:textId="77777777" w:rsidR="00673A22" w:rsidRPr="00B916EC" w:rsidRDefault="00673A22" w:rsidP="0060031D">
            <w:pPr>
              <w:pStyle w:val="TAH"/>
              <w:rPr>
                <w:bCs/>
                <w:lang w:val="en-US"/>
              </w:rPr>
            </w:pPr>
            <w:r w:rsidRPr="00B916EC">
              <w:rPr>
                <w:rFonts w:cs="Arial"/>
                <w:kern w:val="24"/>
              </w:rPr>
              <w:t xml:space="preserve">Number of RBs </w:t>
            </w:r>
            <w:r w:rsidR="00000000">
              <w:rPr>
                <w:position w:val="-10"/>
              </w:rPr>
              <w:pict w14:anchorId="7D81B45E">
                <v:shape id="_x0000_i2433" type="#_x0000_t75" style="width:43.95pt;height:14.05pt">
                  <v:imagedata r:id="rId910" o:title=""/>
                </v:shape>
              </w:pict>
            </w:r>
          </w:p>
        </w:tc>
        <w:tc>
          <w:tcPr>
            <w:tcW w:w="1884" w:type="dxa"/>
            <w:tcBorders>
              <w:bottom w:val="double" w:sz="4" w:space="0" w:color="auto"/>
            </w:tcBorders>
            <w:shd w:val="clear" w:color="auto" w:fill="E0E0E0"/>
            <w:vAlign w:val="center"/>
          </w:tcPr>
          <w:p w14:paraId="082E4752" w14:textId="77777777" w:rsidR="00673A22" w:rsidRPr="00B916EC" w:rsidRDefault="00673A22" w:rsidP="0060031D">
            <w:pPr>
              <w:pStyle w:val="TAH"/>
              <w:rPr>
                <w:bCs/>
                <w:lang w:val="en-US"/>
              </w:rPr>
            </w:pPr>
            <w:r w:rsidRPr="00B916EC">
              <w:rPr>
                <w:rFonts w:cs="Arial"/>
                <w:kern w:val="24"/>
              </w:rPr>
              <w:t xml:space="preserve">Number of Symbols </w:t>
            </w:r>
            <w:r w:rsidR="00000000">
              <w:rPr>
                <w:position w:val="-12"/>
              </w:rPr>
              <w:pict w14:anchorId="73F1716E">
                <v:shape id="_x0000_i2434" type="#_x0000_t75" style="width:36.45pt;height:14.05pt">
                  <v:imagedata r:id="rId911" o:title=""/>
                </v:shape>
              </w:pict>
            </w:r>
            <w:r w:rsidRPr="00B916EC">
              <w:rPr>
                <w:rFonts w:cs="Arial"/>
                <w:kern w:val="24"/>
              </w:rPr>
              <w:t xml:space="preserve"> </w:t>
            </w:r>
          </w:p>
        </w:tc>
        <w:tc>
          <w:tcPr>
            <w:tcW w:w="1499" w:type="dxa"/>
            <w:tcBorders>
              <w:bottom w:val="double" w:sz="4" w:space="0" w:color="auto"/>
            </w:tcBorders>
            <w:shd w:val="clear" w:color="auto" w:fill="E0E0E0"/>
            <w:vAlign w:val="center"/>
          </w:tcPr>
          <w:p w14:paraId="7272DCDE" w14:textId="77777777" w:rsidR="00673A22" w:rsidRPr="00B916EC" w:rsidRDefault="00673A22" w:rsidP="0060031D">
            <w:pPr>
              <w:pStyle w:val="TAH"/>
              <w:rPr>
                <w:bCs/>
                <w:lang w:val="en-US"/>
              </w:rPr>
            </w:pPr>
            <w:r w:rsidRPr="00B916EC">
              <w:rPr>
                <w:rFonts w:cs="Arial"/>
                <w:kern w:val="24"/>
              </w:rPr>
              <w:t xml:space="preserve">Offset (RBs) </w:t>
            </w:r>
          </w:p>
        </w:tc>
      </w:tr>
      <w:tr w:rsidR="002268E7" w:rsidRPr="00B916EC" w14:paraId="19649BBF" w14:textId="77777777" w:rsidTr="00B73508">
        <w:trPr>
          <w:cantSplit/>
        </w:trPr>
        <w:tc>
          <w:tcPr>
            <w:tcW w:w="800" w:type="dxa"/>
            <w:tcBorders>
              <w:top w:val="double" w:sz="4" w:space="0" w:color="auto"/>
              <w:right w:val="double" w:sz="4" w:space="0" w:color="auto"/>
            </w:tcBorders>
            <w:shd w:val="clear" w:color="auto" w:fill="auto"/>
            <w:vAlign w:val="center"/>
          </w:tcPr>
          <w:p w14:paraId="242DBE46" w14:textId="77777777" w:rsidR="002268E7" w:rsidRPr="00B916EC" w:rsidRDefault="002268E7" w:rsidP="0060031D">
            <w:pPr>
              <w:pStyle w:val="TAC"/>
              <w:rPr>
                <w:lang w:val="en-US"/>
              </w:rPr>
            </w:pPr>
            <w:r w:rsidRPr="00B916EC">
              <w:rPr>
                <w:lang w:val="en-US"/>
              </w:rPr>
              <w:t>0</w:t>
            </w:r>
          </w:p>
        </w:tc>
        <w:tc>
          <w:tcPr>
            <w:tcW w:w="3451" w:type="dxa"/>
            <w:tcBorders>
              <w:top w:val="double" w:sz="4" w:space="0" w:color="auto"/>
              <w:left w:val="double" w:sz="4" w:space="0" w:color="auto"/>
            </w:tcBorders>
            <w:vAlign w:val="center"/>
          </w:tcPr>
          <w:p w14:paraId="09E94C90" w14:textId="77777777" w:rsidR="002268E7" w:rsidRPr="00B916EC" w:rsidRDefault="002268E7" w:rsidP="0060031D">
            <w:pPr>
              <w:pStyle w:val="TAC"/>
              <w:rPr>
                <w:lang w:val="en-US"/>
              </w:rPr>
            </w:pPr>
            <w:r w:rsidRPr="00B916EC">
              <w:rPr>
                <w:rFonts w:cs="Arial"/>
                <w:kern w:val="24"/>
                <w:szCs w:val="18"/>
              </w:rPr>
              <w:t xml:space="preserve">1 </w:t>
            </w:r>
          </w:p>
        </w:tc>
        <w:tc>
          <w:tcPr>
            <w:tcW w:w="1573" w:type="dxa"/>
            <w:tcBorders>
              <w:top w:val="double" w:sz="4" w:space="0" w:color="auto"/>
            </w:tcBorders>
            <w:vAlign w:val="center"/>
          </w:tcPr>
          <w:p w14:paraId="562AEE94" w14:textId="77777777" w:rsidR="002268E7" w:rsidRPr="00B916EC" w:rsidRDefault="002268E7" w:rsidP="0060031D">
            <w:pPr>
              <w:pStyle w:val="TAC"/>
              <w:rPr>
                <w:lang w:val="en-US"/>
              </w:rPr>
            </w:pPr>
            <w:r w:rsidRPr="00B916EC">
              <w:rPr>
                <w:rFonts w:cs="Arial"/>
                <w:kern w:val="24"/>
                <w:szCs w:val="18"/>
              </w:rPr>
              <w:t>48</w:t>
            </w:r>
          </w:p>
        </w:tc>
        <w:tc>
          <w:tcPr>
            <w:tcW w:w="1884" w:type="dxa"/>
            <w:tcBorders>
              <w:top w:val="double" w:sz="4" w:space="0" w:color="auto"/>
            </w:tcBorders>
            <w:vAlign w:val="center"/>
          </w:tcPr>
          <w:p w14:paraId="480F7B6E" w14:textId="77777777" w:rsidR="002268E7" w:rsidRPr="00B916EC" w:rsidRDefault="002268E7" w:rsidP="0060031D">
            <w:pPr>
              <w:pStyle w:val="TAC"/>
              <w:rPr>
                <w:lang w:val="en-US"/>
              </w:rPr>
            </w:pPr>
            <w:r w:rsidRPr="00B916EC">
              <w:rPr>
                <w:rFonts w:cs="Arial"/>
                <w:kern w:val="24"/>
                <w:szCs w:val="18"/>
              </w:rPr>
              <w:t>1</w:t>
            </w:r>
          </w:p>
        </w:tc>
        <w:tc>
          <w:tcPr>
            <w:tcW w:w="1499" w:type="dxa"/>
            <w:tcBorders>
              <w:top w:val="double" w:sz="4" w:space="0" w:color="auto"/>
            </w:tcBorders>
            <w:vAlign w:val="center"/>
          </w:tcPr>
          <w:p w14:paraId="14FF18BC" w14:textId="77777777" w:rsidR="002268E7" w:rsidRPr="00B916EC" w:rsidRDefault="002268E7" w:rsidP="0060031D">
            <w:pPr>
              <w:pStyle w:val="TAC"/>
              <w:rPr>
                <w:lang w:val="en-US"/>
              </w:rPr>
            </w:pPr>
            <w:r w:rsidRPr="00B916EC">
              <w:rPr>
                <w:rFonts w:cs="Arial"/>
                <w:kern w:val="24"/>
                <w:szCs w:val="18"/>
              </w:rPr>
              <w:t>0</w:t>
            </w:r>
          </w:p>
        </w:tc>
      </w:tr>
      <w:tr w:rsidR="002268E7" w:rsidRPr="00B916EC" w14:paraId="6D69CC87" w14:textId="77777777" w:rsidTr="00B73508">
        <w:trPr>
          <w:cantSplit/>
        </w:trPr>
        <w:tc>
          <w:tcPr>
            <w:tcW w:w="800" w:type="dxa"/>
            <w:tcBorders>
              <w:right w:val="double" w:sz="4" w:space="0" w:color="auto"/>
            </w:tcBorders>
            <w:shd w:val="clear" w:color="auto" w:fill="auto"/>
            <w:vAlign w:val="center"/>
          </w:tcPr>
          <w:p w14:paraId="43B7B1BF" w14:textId="77777777" w:rsidR="002268E7" w:rsidRPr="00B916EC" w:rsidRDefault="002268E7" w:rsidP="0060031D">
            <w:pPr>
              <w:pStyle w:val="TAC"/>
              <w:rPr>
                <w:lang w:val="en-US"/>
              </w:rPr>
            </w:pPr>
            <w:r w:rsidRPr="00B916EC">
              <w:rPr>
                <w:lang w:val="en-US"/>
              </w:rPr>
              <w:t>1</w:t>
            </w:r>
          </w:p>
        </w:tc>
        <w:tc>
          <w:tcPr>
            <w:tcW w:w="3451" w:type="dxa"/>
            <w:tcBorders>
              <w:left w:val="double" w:sz="4" w:space="0" w:color="auto"/>
            </w:tcBorders>
            <w:vAlign w:val="center"/>
          </w:tcPr>
          <w:p w14:paraId="792AD189" w14:textId="77777777" w:rsidR="002268E7" w:rsidRPr="00B916EC" w:rsidRDefault="002268E7" w:rsidP="0060031D">
            <w:pPr>
              <w:pStyle w:val="TAC"/>
              <w:rPr>
                <w:lang w:val="en-US"/>
              </w:rPr>
            </w:pPr>
            <w:r w:rsidRPr="00B916EC">
              <w:rPr>
                <w:rFonts w:cs="Arial"/>
                <w:kern w:val="24"/>
                <w:szCs w:val="18"/>
              </w:rPr>
              <w:t xml:space="preserve">1 </w:t>
            </w:r>
          </w:p>
        </w:tc>
        <w:tc>
          <w:tcPr>
            <w:tcW w:w="1573" w:type="dxa"/>
            <w:vAlign w:val="center"/>
          </w:tcPr>
          <w:p w14:paraId="7AB57D36" w14:textId="77777777" w:rsidR="002268E7" w:rsidRPr="00B916EC" w:rsidRDefault="002268E7" w:rsidP="0060031D">
            <w:pPr>
              <w:pStyle w:val="TAC"/>
              <w:rPr>
                <w:lang w:val="en-US"/>
              </w:rPr>
            </w:pPr>
            <w:r w:rsidRPr="00B916EC">
              <w:rPr>
                <w:rFonts w:cs="Arial"/>
                <w:kern w:val="24"/>
                <w:szCs w:val="18"/>
              </w:rPr>
              <w:t>48</w:t>
            </w:r>
          </w:p>
        </w:tc>
        <w:tc>
          <w:tcPr>
            <w:tcW w:w="1884" w:type="dxa"/>
            <w:vAlign w:val="center"/>
          </w:tcPr>
          <w:p w14:paraId="1F9177FB" w14:textId="77777777" w:rsidR="002268E7" w:rsidRPr="00B916EC" w:rsidRDefault="002268E7" w:rsidP="0060031D">
            <w:pPr>
              <w:pStyle w:val="TAC"/>
              <w:rPr>
                <w:lang w:val="en-US"/>
              </w:rPr>
            </w:pPr>
            <w:r w:rsidRPr="00B916EC">
              <w:rPr>
                <w:rFonts w:cs="Arial"/>
                <w:kern w:val="24"/>
                <w:szCs w:val="18"/>
              </w:rPr>
              <w:t>1</w:t>
            </w:r>
          </w:p>
        </w:tc>
        <w:tc>
          <w:tcPr>
            <w:tcW w:w="1499" w:type="dxa"/>
            <w:vAlign w:val="center"/>
          </w:tcPr>
          <w:p w14:paraId="2AB4994C" w14:textId="77777777" w:rsidR="002268E7" w:rsidRPr="00B916EC" w:rsidRDefault="002268E7" w:rsidP="0060031D">
            <w:pPr>
              <w:pStyle w:val="TAC"/>
              <w:rPr>
                <w:lang w:val="en-US"/>
              </w:rPr>
            </w:pPr>
            <w:r w:rsidRPr="00B916EC">
              <w:rPr>
                <w:rFonts w:cs="Arial"/>
                <w:kern w:val="24"/>
                <w:szCs w:val="18"/>
              </w:rPr>
              <w:t>8</w:t>
            </w:r>
          </w:p>
        </w:tc>
      </w:tr>
      <w:tr w:rsidR="002268E7" w:rsidRPr="00B916EC" w14:paraId="5B217083" w14:textId="77777777" w:rsidTr="00B73508">
        <w:trPr>
          <w:cantSplit/>
        </w:trPr>
        <w:tc>
          <w:tcPr>
            <w:tcW w:w="800" w:type="dxa"/>
            <w:tcBorders>
              <w:right w:val="double" w:sz="4" w:space="0" w:color="auto"/>
            </w:tcBorders>
            <w:shd w:val="clear" w:color="auto" w:fill="auto"/>
            <w:vAlign w:val="center"/>
          </w:tcPr>
          <w:p w14:paraId="0ED841AB" w14:textId="77777777" w:rsidR="002268E7" w:rsidRPr="00B916EC" w:rsidRDefault="002268E7" w:rsidP="0060031D">
            <w:pPr>
              <w:pStyle w:val="TAC"/>
            </w:pPr>
            <w:r w:rsidRPr="00B916EC">
              <w:t>2</w:t>
            </w:r>
          </w:p>
        </w:tc>
        <w:tc>
          <w:tcPr>
            <w:tcW w:w="3451" w:type="dxa"/>
            <w:tcBorders>
              <w:left w:val="double" w:sz="4" w:space="0" w:color="auto"/>
            </w:tcBorders>
            <w:vAlign w:val="center"/>
          </w:tcPr>
          <w:p w14:paraId="195C02E2"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9E74FB2" w14:textId="77777777" w:rsidR="002268E7" w:rsidRPr="00B916EC" w:rsidRDefault="002268E7" w:rsidP="0060031D">
            <w:pPr>
              <w:pStyle w:val="TAC"/>
            </w:pPr>
            <w:r w:rsidRPr="00B916EC">
              <w:rPr>
                <w:rFonts w:cs="Arial"/>
                <w:kern w:val="24"/>
                <w:szCs w:val="18"/>
              </w:rPr>
              <w:t>48</w:t>
            </w:r>
          </w:p>
        </w:tc>
        <w:tc>
          <w:tcPr>
            <w:tcW w:w="1884" w:type="dxa"/>
            <w:vAlign w:val="center"/>
          </w:tcPr>
          <w:p w14:paraId="39E95753" w14:textId="77777777" w:rsidR="002268E7" w:rsidRPr="00B916EC" w:rsidRDefault="002268E7" w:rsidP="0060031D">
            <w:pPr>
              <w:pStyle w:val="TAC"/>
            </w:pPr>
            <w:r w:rsidRPr="00B916EC">
              <w:rPr>
                <w:rFonts w:cs="Arial"/>
                <w:kern w:val="24"/>
                <w:szCs w:val="18"/>
              </w:rPr>
              <w:t>2</w:t>
            </w:r>
          </w:p>
        </w:tc>
        <w:tc>
          <w:tcPr>
            <w:tcW w:w="1499" w:type="dxa"/>
            <w:vAlign w:val="center"/>
          </w:tcPr>
          <w:p w14:paraId="47C7E823" w14:textId="77777777" w:rsidR="002268E7" w:rsidRPr="00B916EC" w:rsidRDefault="002268E7" w:rsidP="0060031D">
            <w:pPr>
              <w:pStyle w:val="TAC"/>
            </w:pPr>
            <w:r w:rsidRPr="00B916EC">
              <w:rPr>
                <w:rFonts w:cs="Arial"/>
                <w:kern w:val="24"/>
                <w:szCs w:val="18"/>
              </w:rPr>
              <w:t>0</w:t>
            </w:r>
          </w:p>
        </w:tc>
      </w:tr>
      <w:tr w:rsidR="002268E7" w:rsidRPr="00B916EC" w14:paraId="6A92B703" w14:textId="77777777" w:rsidTr="00B73508">
        <w:trPr>
          <w:cantSplit/>
        </w:trPr>
        <w:tc>
          <w:tcPr>
            <w:tcW w:w="800" w:type="dxa"/>
            <w:tcBorders>
              <w:right w:val="double" w:sz="4" w:space="0" w:color="auto"/>
            </w:tcBorders>
            <w:shd w:val="clear" w:color="auto" w:fill="auto"/>
            <w:vAlign w:val="center"/>
          </w:tcPr>
          <w:p w14:paraId="2CE63DB6" w14:textId="77777777" w:rsidR="002268E7" w:rsidRPr="00B916EC" w:rsidRDefault="002268E7" w:rsidP="0060031D">
            <w:pPr>
              <w:pStyle w:val="TAC"/>
            </w:pPr>
            <w:r w:rsidRPr="00B916EC">
              <w:t>3</w:t>
            </w:r>
          </w:p>
        </w:tc>
        <w:tc>
          <w:tcPr>
            <w:tcW w:w="3451" w:type="dxa"/>
            <w:tcBorders>
              <w:left w:val="double" w:sz="4" w:space="0" w:color="auto"/>
            </w:tcBorders>
            <w:vAlign w:val="center"/>
          </w:tcPr>
          <w:p w14:paraId="17DA4D14"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2CCBC990" w14:textId="77777777" w:rsidR="002268E7" w:rsidRPr="00B916EC" w:rsidRDefault="002268E7" w:rsidP="0060031D">
            <w:pPr>
              <w:pStyle w:val="TAC"/>
            </w:pPr>
            <w:r w:rsidRPr="00B916EC">
              <w:rPr>
                <w:rFonts w:cs="Arial"/>
                <w:kern w:val="24"/>
                <w:szCs w:val="18"/>
              </w:rPr>
              <w:t>48</w:t>
            </w:r>
          </w:p>
        </w:tc>
        <w:tc>
          <w:tcPr>
            <w:tcW w:w="1884" w:type="dxa"/>
            <w:vAlign w:val="center"/>
          </w:tcPr>
          <w:p w14:paraId="2100763A" w14:textId="77777777" w:rsidR="002268E7" w:rsidRPr="00B916EC" w:rsidRDefault="002268E7" w:rsidP="0060031D">
            <w:pPr>
              <w:pStyle w:val="TAC"/>
            </w:pPr>
            <w:r w:rsidRPr="00B916EC">
              <w:rPr>
                <w:rFonts w:cs="Arial"/>
                <w:kern w:val="24"/>
                <w:szCs w:val="18"/>
              </w:rPr>
              <w:t>2</w:t>
            </w:r>
          </w:p>
        </w:tc>
        <w:tc>
          <w:tcPr>
            <w:tcW w:w="1499" w:type="dxa"/>
            <w:vAlign w:val="center"/>
          </w:tcPr>
          <w:p w14:paraId="29C44B8A" w14:textId="77777777" w:rsidR="002268E7" w:rsidRPr="00B916EC" w:rsidRDefault="002268E7" w:rsidP="0060031D">
            <w:pPr>
              <w:pStyle w:val="TAC"/>
            </w:pPr>
            <w:r w:rsidRPr="00B916EC">
              <w:rPr>
                <w:rFonts w:cs="Arial"/>
                <w:kern w:val="24"/>
                <w:szCs w:val="18"/>
              </w:rPr>
              <w:t>8</w:t>
            </w:r>
          </w:p>
        </w:tc>
      </w:tr>
      <w:tr w:rsidR="002268E7" w:rsidRPr="00B916EC" w14:paraId="2732668F" w14:textId="77777777" w:rsidTr="00B73508">
        <w:trPr>
          <w:cantSplit/>
        </w:trPr>
        <w:tc>
          <w:tcPr>
            <w:tcW w:w="800" w:type="dxa"/>
            <w:tcBorders>
              <w:right w:val="double" w:sz="4" w:space="0" w:color="auto"/>
            </w:tcBorders>
            <w:shd w:val="clear" w:color="auto" w:fill="auto"/>
            <w:vAlign w:val="center"/>
          </w:tcPr>
          <w:p w14:paraId="1983CBAE" w14:textId="77777777" w:rsidR="002268E7" w:rsidRPr="00B916EC" w:rsidRDefault="002268E7" w:rsidP="0060031D">
            <w:pPr>
              <w:pStyle w:val="TAC"/>
            </w:pPr>
            <w:r w:rsidRPr="00B916EC">
              <w:t>4</w:t>
            </w:r>
          </w:p>
        </w:tc>
        <w:tc>
          <w:tcPr>
            <w:tcW w:w="3451" w:type="dxa"/>
            <w:tcBorders>
              <w:left w:val="double" w:sz="4" w:space="0" w:color="auto"/>
            </w:tcBorders>
            <w:vAlign w:val="center"/>
          </w:tcPr>
          <w:p w14:paraId="702980AA"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0339EB47" w14:textId="77777777" w:rsidR="002268E7" w:rsidRPr="00B916EC" w:rsidRDefault="002268E7" w:rsidP="0060031D">
            <w:pPr>
              <w:pStyle w:val="TAC"/>
            </w:pPr>
            <w:r w:rsidRPr="00B916EC">
              <w:rPr>
                <w:rFonts w:cs="Arial"/>
                <w:kern w:val="24"/>
                <w:szCs w:val="18"/>
              </w:rPr>
              <w:t>48</w:t>
            </w:r>
          </w:p>
        </w:tc>
        <w:tc>
          <w:tcPr>
            <w:tcW w:w="1884" w:type="dxa"/>
            <w:vAlign w:val="center"/>
          </w:tcPr>
          <w:p w14:paraId="6003BD76" w14:textId="77777777" w:rsidR="002268E7" w:rsidRPr="00B916EC" w:rsidRDefault="002268E7" w:rsidP="0060031D">
            <w:pPr>
              <w:pStyle w:val="TAC"/>
            </w:pPr>
            <w:r w:rsidRPr="00B916EC">
              <w:rPr>
                <w:rFonts w:cs="Arial"/>
                <w:kern w:val="24"/>
                <w:szCs w:val="18"/>
              </w:rPr>
              <w:t>3</w:t>
            </w:r>
          </w:p>
        </w:tc>
        <w:tc>
          <w:tcPr>
            <w:tcW w:w="1499" w:type="dxa"/>
            <w:vAlign w:val="center"/>
          </w:tcPr>
          <w:p w14:paraId="0A883A54" w14:textId="77777777" w:rsidR="002268E7" w:rsidRPr="00B916EC" w:rsidRDefault="002268E7" w:rsidP="0060031D">
            <w:pPr>
              <w:pStyle w:val="TAC"/>
            </w:pPr>
            <w:r w:rsidRPr="00B916EC">
              <w:rPr>
                <w:rFonts w:cs="Arial"/>
                <w:kern w:val="24"/>
                <w:szCs w:val="18"/>
              </w:rPr>
              <w:t>0</w:t>
            </w:r>
          </w:p>
        </w:tc>
      </w:tr>
      <w:tr w:rsidR="002268E7" w:rsidRPr="00B916EC" w14:paraId="67E039D4" w14:textId="77777777" w:rsidTr="00B73508">
        <w:trPr>
          <w:cantSplit/>
        </w:trPr>
        <w:tc>
          <w:tcPr>
            <w:tcW w:w="800" w:type="dxa"/>
            <w:tcBorders>
              <w:right w:val="double" w:sz="4" w:space="0" w:color="auto"/>
            </w:tcBorders>
            <w:shd w:val="clear" w:color="auto" w:fill="auto"/>
            <w:vAlign w:val="center"/>
          </w:tcPr>
          <w:p w14:paraId="53953EB6" w14:textId="77777777" w:rsidR="002268E7" w:rsidRPr="00B916EC" w:rsidRDefault="002268E7" w:rsidP="0060031D">
            <w:pPr>
              <w:pStyle w:val="TAC"/>
            </w:pPr>
            <w:r w:rsidRPr="00B916EC">
              <w:t>5</w:t>
            </w:r>
          </w:p>
        </w:tc>
        <w:tc>
          <w:tcPr>
            <w:tcW w:w="3451" w:type="dxa"/>
            <w:tcBorders>
              <w:left w:val="double" w:sz="4" w:space="0" w:color="auto"/>
            </w:tcBorders>
            <w:vAlign w:val="center"/>
          </w:tcPr>
          <w:p w14:paraId="1F939FE4"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D69A426" w14:textId="77777777" w:rsidR="002268E7" w:rsidRPr="00B916EC" w:rsidRDefault="002268E7" w:rsidP="0060031D">
            <w:pPr>
              <w:pStyle w:val="TAC"/>
            </w:pPr>
            <w:r w:rsidRPr="00B916EC">
              <w:rPr>
                <w:rFonts w:cs="Arial"/>
                <w:kern w:val="24"/>
                <w:szCs w:val="18"/>
              </w:rPr>
              <w:t>48</w:t>
            </w:r>
          </w:p>
        </w:tc>
        <w:tc>
          <w:tcPr>
            <w:tcW w:w="1884" w:type="dxa"/>
            <w:vAlign w:val="center"/>
          </w:tcPr>
          <w:p w14:paraId="58CB3A18" w14:textId="77777777" w:rsidR="002268E7" w:rsidRPr="00B916EC" w:rsidRDefault="002268E7" w:rsidP="0060031D">
            <w:pPr>
              <w:pStyle w:val="TAC"/>
            </w:pPr>
            <w:r w:rsidRPr="00B916EC">
              <w:rPr>
                <w:rFonts w:cs="Arial"/>
                <w:kern w:val="24"/>
                <w:szCs w:val="18"/>
              </w:rPr>
              <w:t>3</w:t>
            </w:r>
          </w:p>
        </w:tc>
        <w:tc>
          <w:tcPr>
            <w:tcW w:w="1499" w:type="dxa"/>
            <w:vAlign w:val="center"/>
          </w:tcPr>
          <w:p w14:paraId="078080F7" w14:textId="77777777" w:rsidR="002268E7" w:rsidRPr="00B916EC" w:rsidRDefault="002268E7" w:rsidP="0060031D">
            <w:pPr>
              <w:pStyle w:val="TAC"/>
            </w:pPr>
            <w:r w:rsidRPr="00B916EC">
              <w:rPr>
                <w:rFonts w:cs="Arial"/>
                <w:kern w:val="24"/>
                <w:szCs w:val="18"/>
              </w:rPr>
              <w:t>8</w:t>
            </w:r>
          </w:p>
        </w:tc>
      </w:tr>
      <w:tr w:rsidR="002268E7" w:rsidRPr="00B916EC" w14:paraId="3BF88192" w14:textId="77777777" w:rsidTr="00B73508">
        <w:trPr>
          <w:cantSplit/>
        </w:trPr>
        <w:tc>
          <w:tcPr>
            <w:tcW w:w="800" w:type="dxa"/>
            <w:tcBorders>
              <w:right w:val="double" w:sz="4" w:space="0" w:color="auto"/>
            </w:tcBorders>
            <w:shd w:val="clear" w:color="auto" w:fill="auto"/>
            <w:vAlign w:val="center"/>
          </w:tcPr>
          <w:p w14:paraId="20175967" w14:textId="77777777" w:rsidR="002268E7" w:rsidRPr="00B916EC" w:rsidRDefault="002268E7" w:rsidP="0060031D">
            <w:pPr>
              <w:pStyle w:val="TAC"/>
            </w:pPr>
            <w:r w:rsidRPr="00B916EC">
              <w:t>6</w:t>
            </w:r>
          </w:p>
        </w:tc>
        <w:tc>
          <w:tcPr>
            <w:tcW w:w="3451" w:type="dxa"/>
            <w:tcBorders>
              <w:left w:val="double" w:sz="4" w:space="0" w:color="auto"/>
            </w:tcBorders>
            <w:vAlign w:val="center"/>
          </w:tcPr>
          <w:p w14:paraId="3ACD80A9"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8CDAEBB" w14:textId="77777777" w:rsidR="002268E7" w:rsidRPr="00B916EC" w:rsidRDefault="002268E7" w:rsidP="0060031D">
            <w:pPr>
              <w:pStyle w:val="TAC"/>
            </w:pPr>
            <w:r w:rsidRPr="00B916EC">
              <w:rPr>
                <w:rFonts w:cs="Arial"/>
                <w:kern w:val="24"/>
                <w:szCs w:val="18"/>
              </w:rPr>
              <w:t>96</w:t>
            </w:r>
          </w:p>
        </w:tc>
        <w:tc>
          <w:tcPr>
            <w:tcW w:w="1884" w:type="dxa"/>
            <w:vAlign w:val="center"/>
          </w:tcPr>
          <w:p w14:paraId="05B525E3" w14:textId="77777777" w:rsidR="002268E7" w:rsidRPr="00B916EC" w:rsidRDefault="002268E7" w:rsidP="0060031D">
            <w:pPr>
              <w:pStyle w:val="TAC"/>
            </w:pPr>
            <w:r w:rsidRPr="00B916EC">
              <w:rPr>
                <w:rFonts w:cs="Arial"/>
                <w:kern w:val="24"/>
                <w:szCs w:val="18"/>
              </w:rPr>
              <w:t>1</w:t>
            </w:r>
          </w:p>
        </w:tc>
        <w:tc>
          <w:tcPr>
            <w:tcW w:w="1499" w:type="dxa"/>
            <w:vAlign w:val="center"/>
          </w:tcPr>
          <w:p w14:paraId="117B22F3" w14:textId="77777777" w:rsidR="002268E7" w:rsidRPr="00B916EC" w:rsidRDefault="002268E7" w:rsidP="0060031D">
            <w:pPr>
              <w:pStyle w:val="TAC"/>
            </w:pPr>
            <w:r w:rsidRPr="00B916EC">
              <w:rPr>
                <w:rFonts w:cs="Arial"/>
                <w:kern w:val="24"/>
                <w:szCs w:val="18"/>
              </w:rPr>
              <w:t>28</w:t>
            </w:r>
          </w:p>
        </w:tc>
      </w:tr>
      <w:tr w:rsidR="002268E7" w:rsidRPr="00B916EC" w14:paraId="6746DE53" w14:textId="77777777" w:rsidTr="00B73508">
        <w:trPr>
          <w:cantSplit/>
        </w:trPr>
        <w:tc>
          <w:tcPr>
            <w:tcW w:w="800" w:type="dxa"/>
            <w:tcBorders>
              <w:right w:val="double" w:sz="4" w:space="0" w:color="auto"/>
            </w:tcBorders>
            <w:shd w:val="clear" w:color="auto" w:fill="auto"/>
            <w:vAlign w:val="center"/>
          </w:tcPr>
          <w:p w14:paraId="478F87D8" w14:textId="77777777" w:rsidR="002268E7" w:rsidRPr="00B916EC" w:rsidRDefault="002268E7" w:rsidP="0060031D">
            <w:pPr>
              <w:pStyle w:val="TAC"/>
            </w:pPr>
            <w:r w:rsidRPr="00B916EC">
              <w:t>7</w:t>
            </w:r>
          </w:p>
        </w:tc>
        <w:tc>
          <w:tcPr>
            <w:tcW w:w="3451" w:type="dxa"/>
            <w:tcBorders>
              <w:left w:val="double" w:sz="4" w:space="0" w:color="auto"/>
            </w:tcBorders>
            <w:vAlign w:val="center"/>
          </w:tcPr>
          <w:p w14:paraId="685B4015"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0FB664EF" w14:textId="77777777" w:rsidR="002268E7" w:rsidRPr="00B916EC" w:rsidRDefault="002268E7" w:rsidP="0060031D">
            <w:pPr>
              <w:pStyle w:val="TAC"/>
            </w:pPr>
            <w:r w:rsidRPr="00B916EC">
              <w:rPr>
                <w:rFonts w:cs="Arial"/>
                <w:kern w:val="24"/>
                <w:szCs w:val="18"/>
              </w:rPr>
              <w:t>96</w:t>
            </w:r>
          </w:p>
        </w:tc>
        <w:tc>
          <w:tcPr>
            <w:tcW w:w="1884" w:type="dxa"/>
            <w:vAlign w:val="center"/>
          </w:tcPr>
          <w:p w14:paraId="634AEF9A" w14:textId="77777777" w:rsidR="002268E7" w:rsidRPr="00B916EC" w:rsidRDefault="002268E7" w:rsidP="0060031D">
            <w:pPr>
              <w:pStyle w:val="TAC"/>
            </w:pPr>
            <w:r w:rsidRPr="00B916EC">
              <w:rPr>
                <w:rFonts w:cs="Arial"/>
                <w:kern w:val="24"/>
                <w:szCs w:val="18"/>
              </w:rPr>
              <w:t>2</w:t>
            </w:r>
          </w:p>
        </w:tc>
        <w:tc>
          <w:tcPr>
            <w:tcW w:w="1499" w:type="dxa"/>
            <w:vAlign w:val="center"/>
          </w:tcPr>
          <w:p w14:paraId="4CD6CB6C" w14:textId="77777777" w:rsidR="002268E7" w:rsidRPr="00B916EC" w:rsidRDefault="002268E7" w:rsidP="0060031D">
            <w:pPr>
              <w:pStyle w:val="TAC"/>
            </w:pPr>
            <w:r w:rsidRPr="00B916EC">
              <w:rPr>
                <w:rFonts w:cs="Arial"/>
                <w:kern w:val="24"/>
                <w:szCs w:val="18"/>
              </w:rPr>
              <w:t>28</w:t>
            </w:r>
          </w:p>
        </w:tc>
      </w:tr>
      <w:tr w:rsidR="00EA04A8" w:rsidRPr="00B916EC" w14:paraId="542EF1FF" w14:textId="77777777" w:rsidTr="00B73508">
        <w:trPr>
          <w:cantSplit/>
        </w:trPr>
        <w:tc>
          <w:tcPr>
            <w:tcW w:w="800" w:type="dxa"/>
            <w:tcBorders>
              <w:right w:val="double" w:sz="4" w:space="0" w:color="auto"/>
            </w:tcBorders>
            <w:shd w:val="clear" w:color="auto" w:fill="auto"/>
            <w:vAlign w:val="center"/>
          </w:tcPr>
          <w:p w14:paraId="24CC0C2B" w14:textId="77777777" w:rsidR="00EA04A8" w:rsidRPr="00B916EC" w:rsidRDefault="00EA04A8" w:rsidP="00EA04A8">
            <w:pPr>
              <w:pStyle w:val="TAC"/>
            </w:pPr>
            <w:r w:rsidRPr="00B916EC">
              <w:t>8</w:t>
            </w:r>
          </w:p>
        </w:tc>
        <w:tc>
          <w:tcPr>
            <w:tcW w:w="3451" w:type="dxa"/>
            <w:tcBorders>
              <w:left w:val="double" w:sz="4" w:space="0" w:color="auto"/>
            </w:tcBorders>
            <w:vAlign w:val="center"/>
          </w:tcPr>
          <w:p w14:paraId="42FB8452" w14:textId="77777777" w:rsidR="00EA04A8" w:rsidRPr="00B916EC" w:rsidRDefault="00EA04A8" w:rsidP="00EA04A8">
            <w:pPr>
              <w:pStyle w:val="TAC"/>
            </w:pPr>
            <w:r w:rsidRPr="00B916EC">
              <w:rPr>
                <w:rFonts w:cs="Arial"/>
                <w:kern w:val="24"/>
                <w:szCs w:val="18"/>
              </w:rPr>
              <w:t>2</w:t>
            </w:r>
          </w:p>
        </w:tc>
        <w:tc>
          <w:tcPr>
            <w:tcW w:w="1573" w:type="dxa"/>
            <w:vAlign w:val="center"/>
          </w:tcPr>
          <w:p w14:paraId="46100831" w14:textId="77777777" w:rsidR="00EA04A8" w:rsidRPr="00B916EC" w:rsidRDefault="00EA04A8" w:rsidP="00EA04A8">
            <w:pPr>
              <w:pStyle w:val="TAC"/>
            </w:pPr>
            <w:r w:rsidRPr="00B916EC">
              <w:rPr>
                <w:rFonts w:cs="Arial"/>
                <w:kern w:val="24"/>
                <w:szCs w:val="18"/>
              </w:rPr>
              <w:t>48</w:t>
            </w:r>
          </w:p>
        </w:tc>
        <w:tc>
          <w:tcPr>
            <w:tcW w:w="1884" w:type="dxa"/>
            <w:vAlign w:val="center"/>
          </w:tcPr>
          <w:p w14:paraId="701727CC" w14:textId="77777777" w:rsidR="00EA04A8" w:rsidRPr="00B916EC" w:rsidRDefault="00EA04A8" w:rsidP="00EA04A8">
            <w:pPr>
              <w:pStyle w:val="TAC"/>
            </w:pPr>
            <w:r w:rsidRPr="00B916EC">
              <w:rPr>
                <w:rFonts w:cs="Arial"/>
                <w:kern w:val="24"/>
                <w:szCs w:val="18"/>
              </w:rPr>
              <w:t>1</w:t>
            </w:r>
          </w:p>
        </w:tc>
        <w:tc>
          <w:tcPr>
            <w:tcW w:w="1499" w:type="dxa"/>
            <w:vAlign w:val="center"/>
          </w:tcPr>
          <w:p w14:paraId="435EC1CF" w14:textId="77777777" w:rsidR="00EA04A8" w:rsidRPr="00B916EC" w:rsidRDefault="00EA04A8" w:rsidP="00EA04A8">
            <w:pPr>
              <w:pStyle w:val="TAC"/>
              <w:rPr>
                <w:rFonts w:cs="Arial"/>
                <w:kern w:val="24"/>
                <w:szCs w:val="18"/>
              </w:rPr>
            </w:pPr>
            <w:r w:rsidRPr="00B916EC">
              <w:rPr>
                <w:rFonts w:cs="Arial"/>
                <w:kern w:val="24"/>
                <w:szCs w:val="18"/>
              </w:rPr>
              <w:t xml:space="preserve">-41 if </w:t>
            </w:r>
            <w:r w:rsidR="00000000">
              <w:rPr>
                <w:position w:val="-10"/>
              </w:rPr>
              <w:pict w14:anchorId="10998FC3">
                <v:shape id="_x0000_i2435" type="#_x0000_t75" style="width:36.45pt;height:14.05pt">
                  <v:imagedata r:id="rId913" o:title=""/>
                </v:shape>
              </w:pict>
            </w:r>
            <w:r w:rsidRPr="00B916EC">
              <w:rPr>
                <w:rFonts w:cs="Arial"/>
                <w:kern w:val="24"/>
                <w:szCs w:val="18"/>
              </w:rPr>
              <w:t xml:space="preserve"> </w:t>
            </w:r>
          </w:p>
          <w:p w14:paraId="253DF00D" w14:textId="77777777" w:rsidR="00EA04A8" w:rsidRPr="00B916EC" w:rsidRDefault="00EA04A8" w:rsidP="00EA04A8">
            <w:pPr>
              <w:pStyle w:val="TAC"/>
            </w:pPr>
            <w:r w:rsidRPr="00B916EC">
              <w:rPr>
                <w:rFonts w:cs="Arial"/>
                <w:kern w:val="24"/>
                <w:szCs w:val="18"/>
              </w:rPr>
              <w:t xml:space="preserve">-42 if </w:t>
            </w:r>
            <w:r w:rsidR="00000000">
              <w:rPr>
                <w:position w:val="-10"/>
              </w:rPr>
              <w:pict w14:anchorId="6E2CD69F">
                <v:shape id="_x0000_i2436" type="#_x0000_t75" style="width:36.45pt;height:14.05pt">
                  <v:imagedata r:id="rId914" o:title=""/>
                </v:shape>
              </w:pict>
            </w:r>
            <w:r w:rsidRPr="00B916EC">
              <w:rPr>
                <w:rFonts w:cs="Arial"/>
                <w:kern w:val="24"/>
                <w:szCs w:val="18"/>
              </w:rPr>
              <w:t xml:space="preserve"> </w:t>
            </w:r>
          </w:p>
        </w:tc>
      </w:tr>
      <w:tr w:rsidR="002268E7" w:rsidRPr="00B916EC" w14:paraId="3E00DC9B" w14:textId="77777777" w:rsidTr="00B73508">
        <w:trPr>
          <w:cantSplit/>
        </w:trPr>
        <w:tc>
          <w:tcPr>
            <w:tcW w:w="800" w:type="dxa"/>
            <w:tcBorders>
              <w:right w:val="double" w:sz="4" w:space="0" w:color="auto"/>
            </w:tcBorders>
            <w:shd w:val="clear" w:color="auto" w:fill="auto"/>
            <w:vAlign w:val="center"/>
          </w:tcPr>
          <w:p w14:paraId="2806A439" w14:textId="77777777" w:rsidR="002268E7" w:rsidRPr="00B916EC" w:rsidRDefault="002268E7" w:rsidP="0060031D">
            <w:pPr>
              <w:pStyle w:val="TAC"/>
            </w:pPr>
            <w:r w:rsidRPr="00B916EC">
              <w:t>9</w:t>
            </w:r>
          </w:p>
        </w:tc>
        <w:tc>
          <w:tcPr>
            <w:tcW w:w="3451" w:type="dxa"/>
            <w:tcBorders>
              <w:left w:val="double" w:sz="4" w:space="0" w:color="auto"/>
            </w:tcBorders>
            <w:vAlign w:val="center"/>
          </w:tcPr>
          <w:p w14:paraId="21D6D75B" w14:textId="77777777"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73" w:type="dxa"/>
            <w:vAlign w:val="center"/>
          </w:tcPr>
          <w:p w14:paraId="4A107DD3" w14:textId="77777777" w:rsidR="002268E7" w:rsidRPr="00B916EC" w:rsidRDefault="002268E7" w:rsidP="0060031D">
            <w:pPr>
              <w:pStyle w:val="TAC"/>
            </w:pPr>
            <w:r w:rsidRPr="00B916EC">
              <w:rPr>
                <w:rFonts w:cs="Arial"/>
                <w:kern w:val="24"/>
                <w:szCs w:val="18"/>
              </w:rPr>
              <w:t>48</w:t>
            </w:r>
          </w:p>
        </w:tc>
        <w:tc>
          <w:tcPr>
            <w:tcW w:w="1884" w:type="dxa"/>
            <w:vAlign w:val="center"/>
          </w:tcPr>
          <w:p w14:paraId="75B7D13B" w14:textId="77777777" w:rsidR="002268E7" w:rsidRPr="00B916EC" w:rsidRDefault="002268E7" w:rsidP="0060031D">
            <w:pPr>
              <w:pStyle w:val="TAC"/>
            </w:pPr>
            <w:r w:rsidRPr="00B916EC">
              <w:rPr>
                <w:rFonts w:cs="Arial"/>
                <w:kern w:val="24"/>
                <w:szCs w:val="18"/>
              </w:rPr>
              <w:t>1</w:t>
            </w:r>
          </w:p>
        </w:tc>
        <w:tc>
          <w:tcPr>
            <w:tcW w:w="1499" w:type="dxa"/>
            <w:vAlign w:val="center"/>
          </w:tcPr>
          <w:p w14:paraId="27E2AC83" w14:textId="77777777" w:rsidR="002268E7" w:rsidRPr="00B916EC" w:rsidRDefault="008B12E7" w:rsidP="0060031D">
            <w:pPr>
              <w:pStyle w:val="TAC"/>
            </w:pPr>
            <w:r w:rsidRPr="00B916EC">
              <w:rPr>
                <w:rFonts w:cs="Arial"/>
                <w:kern w:val="24"/>
                <w:szCs w:val="18"/>
              </w:rPr>
              <w:t>49</w:t>
            </w:r>
            <w:r w:rsidR="002268E7" w:rsidRPr="00B916EC">
              <w:rPr>
                <w:rFonts w:cs="Arial"/>
                <w:kern w:val="24"/>
                <w:szCs w:val="18"/>
              </w:rPr>
              <w:t xml:space="preserve"> </w:t>
            </w:r>
          </w:p>
        </w:tc>
      </w:tr>
      <w:tr w:rsidR="00EA04A8" w:rsidRPr="00B916EC" w14:paraId="197398F6" w14:textId="77777777" w:rsidTr="00B73508">
        <w:trPr>
          <w:cantSplit/>
        </w:trPr>
        <w:tc>
          <w:tcPr>
            <w:tcW w:w="800" w:type="dxa"/>
            <w:tcBorders>
              <w:right w:val="double" w:sz="4" w:space="0" w:color="auto"/>
            </w:tcBorders>
            <w:shd w:val="clear" w:color="auto" w:fill="auto"/>
            <w:vAlign w:val="center"/>
          </w:tcPr>
          <w:p w14:paraId="421BF6EE" w14:textId="77777777" w:rsidR="00EA04A8" w:rsidRPr="00B916EC" w:rsidRDefault="00EA04A8" w:rsidP="00EA04A8">
            <w:pPr>
              <w:pStyle w:val="TAC"/>
            </w:pPr>
            <w:r w:rsidRPr="00B916EC">
              <w:t>1</w:t>
            </w:r>
            <w:r>
              <w:t>0</w:t>
            </w:r>
          </w:p>
        </w:tc>
        <w:tc>
          <w:tcPr>
            <w:tcW w:w="3451" w:type="dxa"/>
            <w:tcBorders>
              <w:left w:val="double" w:sz="4" w:space="0" w:color="auto"/>
            </w:tcBorders>
            <w:vAlign w:val="center"/>
          </w:tcPr>
          <w:p w14:paraId="45DCF362" w14:textId="77777777" w:rsidR="00EA04A8" w:rsidRPr="00B916EC" w:rsidRDefault="00EA04A8" w:rsidP="00EA04A8">
            <w:pPr>
              <w:pStyle w:val="TAC"/>
            </w:pPr>
            <w:r w:rsidRPr="00B916EC">
              <w:rPr>
                <w:rFonts w:cs="Arial"/>
                <w:kern w:val="24"/>
                <w:szCs w:val="18"/>
              </w:rPr>
              <w:t xml:space="preserve">2 </w:t>
            </w:r>
          </w:p>
        </w:tc>
        <w:tc>
          <w:tcPr>
            <w:tcW w:w="1573" w:type="dxa"/>
            <w:vAlign w:val="center"/>
          </w:tcPr>
          <w:p w14:paraId="4871D828" w14:textId="77777777" w:rsidR="00EA04A8" w:rsidRPr="00B916EC" w:rsidRDefault="00EA04A8" w:rsidP="00EA04A8">
            <w:pPr>
              <w:pStyle w:val="TAC"/>
            </w:pPr>
            <w:r w:rsidRPr="00B916EC">
              <w:rPr>
                <w:rFonts w:cs="Arial"/>
                <w:kern w:val="24"/>
                <w:szCs w:val="18"/>
              </w:rPr>
              <w:t xml:space="preserve">96 </w:t>
            </w:r>
          </w:p>
        </w:tc>
        <w:tc>
          <w:tcPr>
            <w:tcW w:w="1884" w:type="dxa"/>
            <w:vAlign w:val="center"/>
          </w:tcPr>
          <w:p w14:paraId="527E6367" w14:textId="77777777" w:rsidR="00EA04A8" w:rsidRPr="00B916EC" w:rsidRDefault="00EA04A8" w:rsidP="00EA04A8">
            <w:pPr>
              <w:pStyle w:val="TAC"/>
            </w:pPr>
            <w:r w:rsidRPr="00B916EC">
              <w:rPr>
                <w:rFonts w:cs="Arial"/>
                <w:kern w:val="24"/>
                <w:szCs w:val="18"/>
              </w:rPr>
              <w:t>1</w:t>
            </w:r>
          </w:p>
        </w:tc>
        <w:tc>
          <w:tcPr>
            <w:tcW w:w="1499" w:type="dxa"/>
            <w:vAlign w:val="center"/>
          </w:tcPr>
          <w:p w14:paraId="55B83D55" w14:textId="77777777" w:rsidR="00EA04A8" w:rsidRPr="00B916EC" w:rsidRDefault="00EA04A8" w:rsidP="00EA04A8">
            <w:pPr>
              <w:pStyle w:val="TAC"/>
              <w:rPr>
                <w:rFonts w:cs="Arial"/>
                <w:kern w:val="24"/>
                <w:szCs w:val="18"/>
              </w:rPr>
            </w:pPr>
            <w:r w:rsidRPr="00B916EC">
              <w:rPr>
                <w:rFonts w:cs="Arial"/>
                <w:kern w:val="24"/>
                <w:szCs w:val="18"/>
              </w:rPr>
              <w:t xml:space="preserve">-41 if </w:t>
            </w:r>
            <w:r w:rsidR="00000000">
              <w:rPr>
                <w:position w:val="-10"/>
              </w:rPr>
              <w:pict w14:anchorId="49328719">
                <v:shape id="_x0000_i2437" type="#_x0000_t75" style="width:36.45pt;height:14.05pt">
                  <v:imagedata r:id="rId913" o:title=""/>
                </v:shape>
              </w:pict>
            </w:r>
          </w:p>
          <w:p w14:paraId="1815DAB2" w14:textId="77777777" w:rsidR="00EA04A8" w:rsidRPr="00B916EC" w:rsidRDefault="00EA04A8" w:rsidP="00EA04A8">
            <w:pPr>
              <w:pStyle w:val="TAC"/>
            </w:pPr>
            <w:r w:rsidRPr="00B916EC">
              <w:rPr>
                <w:rFonts w:cs="Arial"/>
                <w:kern w:val="24"/>
                <w:szCs w:val="18"/>
              </w:rPr>
              <w:t xml:space="preserve">-42 if </w:t>
            </w:r>
            <w:r w:rsidR="00000000">
              <w:rPr>
                <w:position w:val="-10"/>
              </w:rPr>
              <w:pict w14:anchorId="3275B54E">
                <v:shape id="_x0000_i2438" type="#_x0000_t75" style="width:36.45pt;height:21.5pt">
                  <v:imagedata r:id="rId914" o:title=""/>
                </v:shape>
              </w:pict>
            </w:r>
          </w:p>
        </w:tc>
      </w:tr>
      <w:tr w:rsidR="002268E7" w:rsidRPr="00B916EC" w14:paraId="2A61B833" w14:textId="77777777" w:rsidTr="00B73508">
        <w:trPr>
          <w:cantSplit/>
        </w:trPr>
        <w:tc>
          <w:tcPr>
            <w:tcW w:w="800" w:type="dxa"/>
            <w:tcBorders>
              <w:right w:val="double" w:sz="4" w:space="0" w:color="auto"/>
            </w:tcBorders>
            <w:shd w:val="clear" w:color="auto" w:fill="auto"/>
            <w:vAlign w:val="center"/>
          </w:tcPr>
          <w:p w14:paraId="02BFD4FC" w14:textId="77777777" w:rsidR="002268E7" w:rsidRPr="00B916EC" w:rsidRDefault="00BC794F" w:rsidP="00BC794F">
            <w:pPr>
              <w:pStyle w:val="TAC"/>
            </w:pPr>
            <w:r w:rsidRPr="00B916EC">
              <w:t>1</w:t>
            </w:r>
            <w:r>
              <w:t>1</w:t>
            </w:r>
          </w:p>
        </w:tc>
        <w:tc>
          <w:tcPr>
            <w:tcW w:w="3451" w:type="dxa"/>
            <w:tcBorders>
              <w:left w:val="double" w:sz="4" w:space="0" w:color="auto"/>
            </w:tcBorders>
            <w:vAlign w:val="center"/>
          </w:tcPr>
          <w:p w14:paraId="145A8331" w14:textId="77777777"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73" w:type="dxa"/>
            <w:vAlign w:val="center"/>
          </w:tcPr>
          <w:p w14:paraId="6F67B8C1" w14:textId="77777777" w:rsidR="002268E7" w:rsidRPr="00B916EC" w:rsidRDefault="008B12E7" w:rsidP="0060031D">
            <w:pPr>
              <w:pStyle w:val="TAC"/>
            </w:pPr>
            <w:r w:rsidRPr="00B916EC">
              <w:rPr>
                <w:rFonts w:cs="Arial"/>
                <w:kern w:val="24"/>
                <w:szCs w:val="18"/>
              </w:rPr>
              <w:t>96</w:t>
            </w:r>
            <w:r w:rsidR="002268E7" w:rsidRPr="00B916EC">
              <w:rPr>
                <w:rFonts w:cs="Arial"/>
                <w:kern w:val="24"/>
                <w:szCs w:val="18"/>
              </w:rPr>
              <w:t xml:space="preserve"> </w:t>
            </w:r>
          </w:p>
        </w:tc>
        <w:tc>
          <w:tcPr>
            <w:tcW w:w="1884" w:type="dxa"/>
            <w:vAlign w:val="center"/>
          </w:tcPr>
          <w:p w14:paraId="7927BFAB" w14:textId="77777777" w:rsidR="002268E7" w:rsidRPr="00B916EC" w:rsidRDefault="002268E7" w:rsidP="0060031D">
            <w:pPr>
              <w:pStyle w:val="TAC"/>
            </w:pPr>
            <w:r w:rsidRPr="00B916EC">
              <w:rPr>
                <w:rFonts w:cs="Arial"/>
                <w:kern w:val="24"/>
                <w:szCs w:val="18"/>
              </w:rPr>
              <w:t xml:space="preserve">1 </w:t>
            </w:r>
          </w:p>
        </w:tc>
        <w:tc>
          <w:tcPr>
            <w:tcW w:w="1499" w:type="dxa"/>
            <w:vAlign w:val="center"/>
          </w:tcPr>
          <w:p w14:paraId="04F0F132" w14:textId="77777777" w:rsidR="002268E7" w:rsidRPr="00B916EC" w:rsidRDefault="008B12E7" w:rsidP="0060031D">
            <w:pPr>
              <w:pStyle w:val="TAC"/>
            </w:pPr>
            <w:r w:rsidRPr="00B916EC">
              <w:rPr>
                <w:rFonts w:cs="Arial"/>
                <w:kern w:val="24"/>
                <w:szCs w:val="18"/>
              </w:rPr>
              <w:t>97</w:t>
            </w:r>
            <w:r w:rsidR="002268E7" w:rsidRPr="00B916EC">
              <w:rPr>
                <w:rFonts w:cs="Arial"/>
                <w:kern w:val="24"/>
                <w:szCs w:val="18"/>
              </w:rPr>
              <w:t xml:space="preserve"> </w:t>
            </w:r>
          </w:p>
        </w:tc>
      </w:tr>
      <w:tr w:rsidR="00BC794F" w:rsidRPr="00B916EC" w:rsidDel="00BC794F" w14:paraId="3C8F235E" w14:textId="77777777" w:rsidTr="00B73508">
        <w:trPr>
          <w:cantSplit/>
        </w:trPr>
        <w:tc>
          <w:tcPr>
            <w:tcW w:w="800" w:type="dxa"/>
            <w:tcBorders>
              <w:right w:val="double" w:sz="4" w:space="0" w:color="auto"/>
            </w:tcBorders>
            <w:shd w:val="clear" w:color="auto" w:fill="auto"/>
            <w:vAlign w:val="center"/>
          </w:tcPr>
          <w:p w14:paraId="01E43660" w14:textId="77777777" w:rsidR="00BC794F" w:rsidRPr="00B916EC" w:rsidDel="00BC794F" w:rsidRDefault="00BC794F" w:rsidP="00BC794F">
            <w:pPr>
              <w:pStyle w:val="TAC"/>
              <w:rPr>
                <w:rFonts w:cs="Arial"/>
                <w:kern w:val="24"/>
                <w:szCs w:val="18"/>
              </w:rPr>
            </w:pPr>
            <w:r w:rsidRPr="00B916EC">
              <w:t>12</w:t>
            </w:r>
          </w:p>
        </w:tc>
        <w:tc>
          <w:tcPr>
            <w:tcW w:w="8407" w:type="dxa"/>
            <w:gridSpan w:val="4"/>
            <w:tcBorders>
              <w:left w:val="double" w:sz="4" w:space="0" w:color="auto"/>
            </w:tcBorders>
            <w:vAlign w:val="center"/>
          </w:tcPr>
          <w:p w14:paraId="2B06BD0B"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5AF05569" w14:textId="77777777" w:rsidTr="00B73508">
        <w:trPr>
          <w:cantSplit/>
        </w:trPr>
        <w:tc>
          <w:tcPr>
            <w:tcW w:w="800" w:type="dxa"/>
            <w:tcBorders>
              <w:right w:val="double" w:sz="4" w:space="0" w:color="auto"/>
            </w:tcBorders>
            <w:shd w:val="clear" w:color="auto" w:fill="auto"/>
            <w:vAlign w:val="center"/>
          </w:tcPr>
          <w:p w14:paraId="5A4CABDB" w14:textId="77777777" w:rsidR="00BC794F" w:rsidRPr="00B916EC" w:rsidDel="00BC794F" w:rsidRDefault="00BC794F" w:rsidP="00BC794F">
            <w:pPr>
              <w:pStyle w:val="TAC"/>
              <w:rPr>
                <w:rFonts w:cs="Arial"/>
                <w:kern w:val="24"/>
                <w:szCs w:val="18"/>
              </w:rPr>
            </w:pPr>
            <w:r w:rsidRPr="00B916EC">
              <w:t>13</w:t>
            </w:r>
          </w:p>
        </w:tc>
        <w:tc>
          <w:tcPr>
            <w:tcW w:w="8407" w:type="dxa"/>
            <w:gridSpan w:val="4"/>
            <w:tcBorders>
              <w:left w:val="double" w:sz="4" w:space="0" w:color="auto"/>
            </w:tcBorders>
            <w:vAlign w:val="center"/>
          </w:tcPr>
          <w:p w14:paraId="4A69E12D"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5FE15625" w14:textId="77777777" w:rsidTr="00B73508">
        <w:trPr>
          <w:cantSplit/>
        </w:trPr>
        <w:tc>
          <w:tcPr>
            <w:tcW w:w="800" w:type="dxa"/>
            <w:tcBorders>
              <w:right w:val="double" w:sz="4" w:space="0" w:color="auto"/>
            </w:tcBorders>
            <w:shd w:val="clear" w:color="auto" w:fill="auto"/>
            <w:vAlign w:val="center"/>
          </w:tcPr>
          <w:p w14:paraId="510983B8" w14:textId="77777777" w:rsidR="00BC794F" w:rsidRPr="00B916EC" w:rsidDel="00BC794F" w:rsidRDefault="00BC794F" w:rsidP="00BC794F">
            <w:pPr>
              <w:pStyle w:val="TAC"/>
              <w:rPr>
                <w:rFonts w:cs="Arial"/>
                <w:kern w:val="24"/>
                <w:szCs w:val="18"/>
              </w:rPr>
            </w:pPr>
            <w:r w:rsidRPr="00B916EC">
              <w:t>14</w:t>
            </w:r>
          </w:p>
        </w:tc>
        <w:tc>
          <w:tcPr>
            <w:tcW w:w="8407" w:type="dxa"/>
            <w:gridSpan w:val="4"/>
            <w:tcBorders>
              <w:left w:val="double" w:sz="4" w:space="0" w:color="auto"/>
            </w:tcBorders>
            <w:vAlign w:val="center"/>
          </w:tcPr>
          <w:p w14:paraId="750F1D3B"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33F7044A" w14:textId="77777777" w:rsidTr="00B73508">
        <w:trPr>
          <w:cantSplit/>
        </w:trPr>
        <w:tc>
          <w:tcPr>
            <w:tcW w:w="800" w:type="dxa"/>
            <w:tcBorders>
              <w:right w:val="double" w:sz="4" w:space="0" w:color="auto"/>
            </w:tcBorders>
            <w:shd w:val="clear" w:color="auto" w:fill="auto"/>
            <w:vAlign w:val="center"/>
          </w:tcPr>
          <w:p w14:paraId="62B2B111" w14:textId="77777777" w:rsidR="00BC794F" w:rsidRPr="00B916EC" w:rsidDel="00BC794F" w:rsidRDefault="00BC794F" w:rsidP="00BC794F">
            <w:pPr>
              <w:pStyle w:val="TAC"/>
              <w:rPr>
                <w:rFonts w:cs="Arial"/>
                <w:kern w:val="24"/>
                <w:szCs w:val="18"/>
              </w:rPr>
            </w:pPr>
            <w:r w:rsidRPr="00B916EC">
              <w:rPr>
                <w:rFonts w:cs="Arial"/>
                <w:kern w:val="24"/>
                <w:szCs w:val="18"/>
              </w:rPr>
              <w:t>15</w:t>
            </w:r>
          </w:p>
        </w:tc>
        <w:tc>
          <w:tcPr>
            <w:tcW w:w="8407" w:type="dxa"/>
            <w:gridSpan w:val="4"/>
            <w:tcBorders>
              <w:left w:val="double" w:sz="4" w:space="0" w:color="auto"/>
            </w:tcBorders>
            <w:vAlign w:val="center"/>
          </w:tcPr>
          <w:p w14:paraId="7C3FBB07"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bl>
    <w:p w14:paraId="266C5164" w14:textId="77777777" w:rsidR="00514155" w:rsidRPr="00B916EC" w:rsidRDefault="00514155" w:rsidP="009B1799">
      <w:pPr>
        <w:rPr>
          <w:b/>
        </w:rPr>
      </w:pPr>
    </w:p>
    <w:p w14:paraId="247B403F" w14:textId="77777777" w:rsidR="005D70FE" w:rsidRPr="00B916EC" w:rsidRDefault="005D70FE" w:rsidP="00B06B6C">
      <w:pPr>
        <w:pStyle w:val="TH"/>
      </w:pPr>
      <w:r w:rsidRPr="00B916EC">
        <w:t>Table 1</w:t>
      </w:r>
      <w:r w:rsidR="00EC0649">
        <w:t>3</w:t>
      </w:r>
      <w:r w:rsidRPr="00B916EC">
        <w:t>-</w:t>
      </w:r>
      <w:r w:rsidR="00BC794F">
        <w:t>8</w:t>
      </w:r>
      <w:r w:rsidRPr="00B916EC">
        <w:t xml:space="preserve">: Set of resource blocks and slot symbols of </w:t>
      </w:r>
      <w:r w:rsidR="00C76664">
        <w:t>CORESET</w:t>
      </w:r>
      <w:r w:rsidRPr="00B916EC">
        <w:t xml:space="preserve"> for Type0-PDCCH search space</w:t>
      </w:r>
      <w:r w:rsidR="00F95DE0">
        <w:t xml:space="preserve"> set</w:t>
      </w:r>
      <w:r w:rsidRPr="00B916EC">
        <w:t xml:space="preserve"> when {SS/PBCH block, PDCCH} </w:t>
      </w:r>
      <w:r w:rsidR="00143099">
        <w:t>SCS</w:t>
      </w:r>
      <w:r w:rsidRPr="00B916EC">
        <w:t xml:space="preserve"> is {120, 120} kHz</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3452"/>
        <w:gridCol w:w="1573"/>
        <w:gridCol w:w="1884"/>
        <w:gridCol w:w="1499"/>
      </w:tblGrid>
      <w:tr w:rsidR="00673A22" w:rsidRPr="00B916EC" w14:paraId="4B9D416C" w14:textId="77777777" w:rsidTr="00B73508">
        <w:trPr>
          <w:cantSplit/>
        </w:trPr>
        <w:tc>
          <w:tcPr>
            <w:tcW w:w="799" w:type="dxa"/>
            <w:tcBorders>
              <w:bottom w:val="double" w:sz="4" w:space="0" w:color="auto"/>
              <w:right w:val="double" w:sz="4" w:space="0" w:color="auto"/>
            </w:tcBorders>
            <w:shd w:val="clear" w:color="auto" w:fill="E0E0E0"/>
            <w:vAlign w:val="center"/>
          </w:tcPr>
          <w:p w14:paraId="275C7F57" w14:textId="77777777" w:rsidR="00673A22" w:rsidRPr="00B916EC" w:rsidRDefault="00673A22" w:rsidP="0060031D">
            <w:pPr>
              <w:pStyle w:val="TAH"/>
              <w:rPr>
                <w:bCs/>
                <w:lang w:val="en-US"/>
              </w:rPr>
            </w:pPr>
            <w:r w:rsidRPr="00B916EC">
              <w:rPr>
                <w:bCs/>
                <w:lang w:val="en-US"/>
              </w:rPr>
              <w:t>Index</w:t>
            </w:r>
          </w:p>
        </w:tc>
        <w:tc>
          <w:tcPr>
            <w:tcW w:w="3452" w:type="dxa"/>
            <w:tcBorders>
              <w:left w:val="double" w:sz="4" w:space="0" w:color="auto"/>
              <w:bottom w:val="double" w:sz="4" w:space="0" w:color="auto"/>
            </w:tcBorders>
            <w:shd w:val="clear" w:color="auto" w:fill="E0E0E0"/>
            <w:vAlign w:val="center"/>
          </w:tcPr>
          <w:p w14:paraId="228DE6E7"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73" w:type="dxa"/>
            <w:tcBorders>
              <w:bottom w:val="double" w:sz="4" w:space="0" w:color="auto"/>
            </w:tcBorders>
            <w:shd w:val="clear" w:color="auto" w:fill="E0E0E0"/>
            <w:vAlign w:val="center"/>
          </w:tcPr>
          <w:p w14:paraId="38DFEB88" w14:textId="77777777" w:rsidR="00673A22" w:rsidRPr="00B916EC" w:rsidRDefault="00673A22" w:rsidP="0060031D">
            <w:pPr>
              <w:pStyle w:val="TAH"/>
              <w:rPr>
                <w:bCs/>
                <w:lang w:val="en-US"/>
              </w:rPr>
            </w:pPr>
            <w:r w:rsidRPr="00B916EC">
              <w:rPr>
                <w:rFonts w:cs="Arial"/>
                <w:kern w:val="24"/>
              </w:rPr>
              <w:t xml:space="preserve">Number of RBs </w:t>
            </w:r>
            <w:r w:rsidR="00000000">
              <w:rPr>
                <w:position w:val="-10"/>
              </w:rPr>
              <w:pict w14:anchorId="68B94867">
                <v:shape id="_x0000_i2439" type="#_x0000_t75" style="width:43.95pt;height:14.05pt">
                  <v:imagedata r:id="rId910" o:title=""/>
                </v:shape>
              </w:pict>
            </w:r>
          </w:p>
        </w:tc>
        <w:tc>
          <w:tcPr>
            <w:tcW w:w="1884" w:type="dxa"/>
            <w:tcBorders>
              <w:bottom w:val="double" w:sz="4" w:space="0" w:color="auto"/>
            </w:tcBorders>
            <w:shd w:val="clear" w:color="auto" w:fill="E0E0E0"/>
            <w:vAlign w:val="center"/>
          </w:tcPr>
          <w:p w14:paraId="015BA26B" w14:textId="77777777" w:rsidR="00673A22" w:rsidRPr="00B916EC" w:rsidRDefault="00673A22" w:rsidP="0060031D">
            <w:pPr>
              <w:pStyle w:val="TAH"/>
              <w:rPr>
                <w:bCs/>
                <w:lang w:val="en-US"/>
              </w:rPr>
            </w:pPr>
            <w:r w:rsidRPr="00B916EC">
              <w:rPr>
                <w:rFonts w:cs="Arial"/>
                <w:kern w:val="24"/>
              </w:rPr>
              <w:t xml:space="preserve">Number of Symbols </w:t>
            </w:r>
            <w:r w:rsidR="00000000">
              <w:rPr>
                <w:position w:val="-12"/>
              </w:rPr>
              <w:pict w14:anchorId="271B73CE">
                <v:shape id="_x0000_i2440" type="#_x0000_t75" style="width:36.45pt;height:14.05pt">
                  <v:imagedata r:id="rId911" o:title=""/>
                </v:shape>
              </w:pict>
            </w:r>
            <w:r w:rsidRPr="00B916EC">
              <w:rPr>
                <w:rFonts w:cs="Arial"/>
                <w:kern w:val="24"/>
              </w:rPr>
              <w:t xml:space="preserve"> </w:t>
            </w:r>
          </w:p>
        </w:tc>
        <w:tc>
          <w:tcPr>
            <w:tcW w:w="1499" w:type="dxa"/>
            <w:tcBorders>
              <w:bottom w:val="double" w:sz="4" w:space="0" w:color="auto"/>
            </w:tcBorders>
            <w:shd w:val="clear" w:color="auto" w:fill="E0E0E0"/>
            <w:vAlign w:val="center"/>
          </w:tcPr>
          <w:p w14:paraId="33728677" w14:textId="77777777" w:rsidR="00673A22" w:rsidRPr="00B916EC" w:rsidRDefault="00673A22" w:rsidP="0060031D">
            <w:pPr>
              <w:pStyle w:val="TAH"/>
              <w:rPr>
                <w:bCs/>
                <w:lang w:val="en-US"/>
              </w:rPr>
            </w:pPr>
            <w:r w:rsidRPr="00B916EC">
              <w:rPr>
                <w:rFonts w:cs="Arial"/>
                <w:kern w:val="24"/>
              </w:rPr>
              <w:t xml:space="preserve">Offset (RBs) </w:t>
            </w:r>
          </w:p>
        </w:tc>
      </w:tr>
      <w:tr w:rsidR="003D680C" w:rsidRPr="00B916EC" w14:paraId="1FE24FE9" w14:textId="77777777" w:rsidTr="00B73508">
        <w:trPr>
          <w:cantSplit/>
        </w:trPr>
        <w:tc>
          <w:tcPr>
            <w:tcW w:w="799" w:type="dxa"/>
            <w:tcBorders>
              <w:top w:val="double" w:sz="4" w:space="0" w:color="auto"/>
              <w:right w:val="double" w:sz="4" w:space="0" w:color="auto"/>
            </w:tcBorders>
            <w:shd w:val="clear" w:color="auto" w:fill="auto"/>
            <w:vAlign w:val="center"/>
          </w:tcPr>
          <w:p w14:paraId="6AE3A86E" w14:textId="77777777" w:rsidR="003D680C" w:rsidRPr="00B916EC" w:rsidRDefault="003D680C" w:rsidP="0060031D">
            <w:pPr>
              <w:pStyle w:val="TAC"/>
              <w:rPr>
                <w:lang w:val="en-US"/>
              </w:rPr>
            </w:pPr>
            <w:r w:rsidRPr="00B916EC">
              <w:rPr>
                <w:lang w:val="en-US"/>
              </w:rPr>
              <w:t>0</w:t>
            </w:r>
          </w:p>
        </w:tc>
        <w:tc>
          <w:tcPr>
            <w:tcW w:w="3452" w:type="dxa"/>
            <w:tcBorders>
              <w:top w:val="double" w:sz="4" w:space="0" w:color="auto"/>
              <w:left w:val="double" w:sz="4" w:space="0" w:color="auto"/>
            </w:tcBorders>
            <w:vAlign w:val="center"/>
          </w:tcPr>
          <w:p w14:paraId="3AC1848A" w14:textId="77777777" w:rsidR="003D680C" w:rsidRPr="00B916EC" w:rsidRDefault="003D680C" w:rsidP="0060031D">
            <w:pPr>
              <w:pStyle w:val="TAC"/>
              <w:rPr>
                <w:lang w:val="en-US"/>
              </w:rPr>
            </w:pPr>
            <w:r w:rsidRPr="00B916EC">
              <w:rPr>
                <w:rFonts w:cs="Arial"/>
                <w:kern w:val="24"/>
                <w:szCs w:val="18"/>
              </w:rPr>
              <w:t xml:space="preserve">1 </w:t>
            </w:r>
          </w:p>
        </w:tc>
        <w:tc>
          <w:tcPr>
            <w:tcW w:w="1573" w:type="dxa"/>
            <w:tcBorders>
              <w:top w:val="double" w:sz="4" w:space="0" w:color="auto"/>
            </w:tcBorders>
            <w:vAlign w:val="center"/>
          </w:tcPr>
          <w:p w14:paraId="2D067049" w14:textId="77777777" w:rsidR="003D680C" w:rsidRPr="00B916EC" w:rsidRDefault="003D680C" w:rsidP="0060031D">
            <w:pPr>
              <w:pStyle w:val="TAC"/>
              <w:rPr>
                <w:lang w:val="en-US"/>
              </w:rPr>
            </w:pPr>
            <w:r w:rsidRPr="00B916EC">
              <w:rPr>
                <w:rFonts w:cs="Arial"/>
                <w:kern w:val="24"/>
                <w:szCs w:val="18"/>
              </w:rPr>
              <w:t>24</w:t>
            </w:r>
          </w:p>
        </w:tc>
        <w:tc>
          <w:tcPr>
            <w:tcW w:w="1884" w:type="dxa"/>
            <w:tcBorders>
              <w:top w:val="double" w:sz="4" w:space="0" w:color="auto"/>
            </w:tcBorders>
            <w:vAlign w:val="center"/>
          </w:tcPr>
          <w:p w14:paraId="6B0E654D" w14:textId="77777777" w:rsidR="003D680C" w:rsidRPr="00B916EC" w:rsidRDefault="003D680C" w:rsidP="0060031D">
            <w:pPr>
              <w:pStyle w:val="TAC"/>
              <w:rPr>
                <w:lang w:val="en-US"/>
              </w:rPr>
            </w:pPr>
            <w:r w:rsidRPr="00B916EC">
              <w:rPr>
                <w:rFonts w:cs="Arial"/>
                <w:kern w:val="24"/>
                <w:szCs w:val="18"/>
              </w:rPr>
              <w:t>2</w:t>
            </w:r>
          </w:p>
        </w:tc>
        <w:tc>
          <w:tcPr>
            <w:tcW w:w="1499" w:type="dxa"/>
            <w:tcBorders>
              <w:top w:val="double" w:sz="4" w:space="0" w:color="auto"/>
            </w:tcBorders>
            <w:vAlign w:val="center"/>
          </w:tcPr>
          <w:p w14:paraId="22513170" w14:textId="77777777" w:rsidR="003D680C" w:rsidRPr="00B916EC" w:rsidRDefault="003D680C" w:rsidP="0060031D">
            <w:pPr>
              <w:pStyle w:val="TAC"/>
              <w:rPr>
                <w:lang w:val="en-US"/>
              </w:rPr>
            </w:pPr>
            <w:r w:rsidRPr="00B916EC">
              <w:rPr>
                <w:rFonts w:cs="Arial"/>
                <w:kern w:val="24"/>
                <w:szCs w:val="18"/>
              </w:rPr>
              <w:t>0</w:t>
            </w:r>
          </w:p>
        </w:tc>
      </w:tr>
      <w:tr w:rsidR="003D680C" w:rsidRPr="00B916EC" w14:paraId="647BDB3F" w14:textId="77777777" w:rsidTr="00B73508">
        <w:trPr>
          <w:cantSplit/>
        </w:trPr>
        <w:tc>
          <w:tcPr>
            <w:tcW w:w="799" w:type="dxa"/>
            <w:tcBorders>
              <w:right w:val="double" w:sz="4" w:space="0" w:color="auto"/>
            </w:tcBorders>
            <w:shd w:val="clear" w:color="auto" w:fill="auto"/>
            <w:vAlign w:val="center"/>
          </w:tcPr>
          <w:p w14:paraId="4820564A" w14:textId="77777777" w:rsidR="003D680C" w:rsidRPr="00B916EC" w:rsidRDefault="003D680C" w:rsidP="0060031D">
            <w:pPr>
              <w:pStyle w:val="TAC"/>
              <w:rPr>
                <w:lang w:val="en-US"/>
              </w:rPr>
            </w:pPr>
            <w:r w:rsidRPr="00B916EC">
              <w:rPr>
                <w:lang w:val="en-US"/>
              </w:rPr>
              <w:t>1</w:t>
            </w:r>
          </w:p>
        </w:tc>
        <w:tc>
          <w:tcPr>
            <w:tcW w:w="3452" w:type="dxa"/>
            <w:tcBorders>
              <w:left w:val="double" w:sz="4" w:space="0" w:color="auto"/>
            </w:tcBorders>
            <w:vAlign w:val="center"/>
          </w:tcPr>
          <w:p w14:paraId="1B9B3B03" w14:textId="77777777" w:rsidR="003D680C" w:rsidRPr="00B916EC" w:rsidRDefault="003D680C" w:rsidP="0060031D">
            <w:pPr>
              <w:pStyle w:val="TAC"/>
              <w:rPr>
                <w:lang w:val="en-US"/>
              </w:rPr>
            </w:pPr>
            <w:r w:rsidRPr="00B916EC">
              <w:rPr>
                <w:rFonts w:cs="Arial"/>
                <w:kern w:val="24"/>
                <w:szCs w:val="18"/>
              </w:rPr>
              <w:t xml:space="preserve">1 </w:t>
            </w:r>
          </w:p>
        </w:tc>
        <w:tc>
          <w:tcPr>
            <w:tcW w:w="1573" w:type="dxa"/>
            <w:vAlign w:val="center"/>
          </w:tcPr>
          <w:p w14:paraId="2D33ABAC" w14:textId="77777777" w:rsidR="003D680C" w:rsidRPr="00B916EC" w:rsidRDefault="003D680C" w:rsidP="0060031D">
            <w:pPr>
              <w:pStyle w:val="TAC"/>
              <w:rPr>
                <w:lang w:val="en-US"/>
              </w:rPr>
            </w:pPr>
            <w:r w:rsidRPr="00B916EC">
              <w:rPr>
                <w:rFonts w:cs="Arial"/>
                <w:kern w:val="24"/>
                <w:szCs w:val="18"/>
              </w:rPr>
              <w:t>24</w:t>
            </w:r>
          </w:p>
        </w:tc>
        <w:tc>
          <w:tcPr>
            <w:tcW w:w="1884" w:type="dxa"/>
            <w:vAlign w:val="center"/>
          </w:tcPr>
          <w:p w14:paraId="324DA733" w14:textId="77777777" w:rsidR="003D680C" w:rsidRPr="00B916EC" w:rsidRDefault="003D680C" w:rsidP="0060031D">
            <w:pPr>
              <w:pStyle w:val="TAC"/>
              <w:rPr>
                <w:lang w:val="en-US"/>
              </w:rPr>
            </w:pPr>
            <w:r w:rsidRPr="00B916EC">
              <w:rPr>
                <w:rFonts w:cs="Arial"/>
                <w:kern w:val="24"/>
                <w:szCs w:val="18"/>
              </w:rPr>
              <w:t>2</w:t>
            </w:r>
          </w:p>
        </w:tc>
        <w:tc>
          <w:tcPr>
            <w:tcW w:w="1499" w:type="dxa"/>
            <w:vAlign w:val="center"/>
          </w:tcPr>
          <w:p w14:paraId="68140E77" w14:textId="77777777" w:rsidR="003D680C" w:rsidRPr="00B916EC" w:rsidRDefault="003D680C" w:rsidP="0060031D">
            <w:pPr>
              <w:pStyle w:val="TAC"/>
              <w:rPr>
                <w:lang w:val="en-US"/>
              </w:rPr>
            </w:pPr>
            <w:r w:rsidRPr="00B916EC">
              <w:rPr>
                <w:rFonts w:cs="Arial"/>
                <w:kern w:val="24"/>
                <w:szCs w:val="18"/>
              </w:rPr>
              <w:t>4</w:t>
            </w:r>
          </w:p>
        </w:tc>
      </w:tr>
      <w:tr w:rsidR="003D680C" w:rsidRPr="00B916EC" w14:paraId="07F2CED2" w14:textId="77777777" w:rsidTr="00B73508">
        <w:trPr>
          <w:cantSplit/>
        </w:trPr>
        <w:tc>
          <w:tcPr>
            <w:tcW w:w="799" w:type="dxa"/>
            <w:tcBorders>
              <w:right w:val="double" w:sz="4" w:space="0" w:color="auto"/>
            </w:tcBorders>
            <w:shd w:val="clear" w:color="auto" w:fill="auto"/>
            <w:vAlign w:val="center"/>
          </w:tcPr>
          <w:p w14:paraId="7E96EEED" w14:textId="77777777" w:rsidR="003D680C" w:rsidRPr="00B916EC" w:rsidRDefault="003D680C" w:rsidP="0060031D">
            <w:pPr>
              <w:pStyle w:val="TAC"/>
            </w:pPr>
            <w:r w:rsidRPr="00B916EC">
              <w:t>2</w:t>
            </w:r>
          </w:p>
        </w:tc>
        <w:tc>
          <w:tcPr>
            <w:tcW w:w="3452" w:type="dxa"/>
            <w:tcBorders>
              <w:left w:val="double" w:sz="4" w:space="0" w:color="auto"/>
            </w:tcBorders>
            <w:vAlign w:val="center"/>
          </w:tcPr>
          <w:p w14:paraId="7F5901A4" w14:textId="77777777" w:rsidR="003D680C" w:rsidRPr="00B916EC" w:rsidRDefault="003D680C" w:rsidP="0060031D">
            <w:pPr>
              <w:pStyle w:val="TAC"/>
            </w:pPr>
            <w:r w:rsidRPr="00B916EC">
              <w:rPr>
                <w:rFonts w:cs="Arial"/>
                <w:kern w:val="24"/>
                <w:szCs w:val="18"/>
              </w:rPr>
              <w:t xml:space="preserve">1 </w:t>
            </w:r>
          </w:p>
        </w:tc>
        <w:tc>
          <w:tcPr>
            <w:tcW w:w="1573" w:type="dxa"/>
            <w:vAlign w:val="center"/>
          </w:tcPr>
          <w:p w14:paraId="14A0E10C" w14:textId="77777777" w:rsidR="003D680C" w:rsidRPr="00B916EC" w:rsidRDefault="003D680C" w:rsidP="0060031D">
            <w:pPr>
              <w:pStyle w:val="TAC"/>
            </w:pPr>
            <w:r w:rsidRPr="00B916EC">
              <w:rPr>
                <w:rFonts w:cs="Arial"/>
                <w:kern w:val="24"/>
                <w:szCs w:val="18"/>
              </w:rPr>
              <w:t>48</w:t>
            </w:r>
          </w:p>
        </w:tc>
        <w:tc>
          <w:tcPr>
            <w:tcW w:w="1884" w:type="dxa"/>
            <w:vAlign w:val="center"/>
          </w:tcPr>
          <w:p w14:paraId="7AE6558F" w14:textId="77777777" w:rsidR="003D680C" w:rsidRPr="00B916EC" w:rsidRDefault="003D680C" w:rsidP="0060031D">
            <w:pPr>
              <w:pStyle w:val="TAC"/>
            </w:pPr>
            <w:r w:rsidRPr="00B916EC">
              <w:rPr>
                <w:rFonts w:cs="Arial"/>
                <w:kern w:val="24"/>
                <w:szCs w:val="18"/>
              </w:rPr>
              <w:t>1</w:t>
            </w:r>
          </w:p>
        </w:tc>
        <w:tc>
          <w:tcPr>
            <w:tcW w:w="1499" w:type="dxa"/>
            <w:vAlign w:val="center"/>
          </w:tcPr>
          <w:p w14:paraId="716D44BC" w14:textId="77777777" w:rsidR="003D680C" w:rsidRPr="00B916EC" w:rsidRDefault="003D680C" w:rsidP="0060031D">
            <w:pPr>
              <w:pStyle w:val="TAC"/>
            </w:pPr>
            <w:r w:rsidRPr="00B916EC">
              <w:rPr>
                <w:rFonts w:cs="Arial"/>
                <w:kern w:val="24"/>
                <w:szCs w:val="18"/>
              </w:rPr>
              <w:t>14</w:t>
            </w:r>
          </w:p>
        </w:tc>
      </w:tr>
      <w:tr w:rsidR="003D680C" w:rsidRPr="00B916EC" w14:paraId="3CB81333" w14:textId="77777777" w:rsidTr="00B73508">
        <w:trPr>
          <w:cantSplit/>
        </w:trPr>
        <w:tc>
          <w:tcPr>
            <w:tcW w:w="799" w:type="dxa"/>
            <w:tcBorders>
              <w:right w:val="double" w:sz="4" w:space="0" w:color="auto"/>
            </w:tcBorders>
            <w:shd w:val="clear" w:color="auto" w:fill="auto"/>
            <w:vAlign w:val="center"/>
          </w:tcPr>
          <w:p w14:paraId="08F4FEC5" w14:textId="77777777" w:rsidR="003D680C" w:rsidRPr="00B916EC" w:rsidRDefault="003D680C" w:rsidP="0060031D">
            <w:pPr>
              <w:pStyle w:val="TAC"/>
            </w:pPr>
            <w:r w:rsidRPr="00B916EC">
              <w:t>3</w:t>
            </w:r>
          </w:p>
        </w:tc>
        <w:tc>
          <w:tcPr>
            <w:tcW w:w="3452" w:type="dxa"/>
            <w:tcBorders>
              <w:left w:val="double" w:sz="4" w:space="0" w:color="auto"/>
            </w:tcBorders>
            <w:vAlign w:val="center"/>
          </w:tcPr>
          <w:p w14:paraId="39DE930C" w14:textId="77777777" w:rsidR="003D680C" w:rsidRPr="00B916EC" w:rsidRDefault="003D680C" w:rsidP="0060031D">
            <w:pPr>
              <w:pStyle w:val="TAC"/>
            </w:pPr>
            <w:r w:rsidRPr="00B916EC">
              <w:rPr>
                <w:rFonts w:cs="Arial"/>
                <w:kern w:val="24"/>
                <w:szCs w:val="18"/>
              </w:rPr>
              <w:t xml:space="preserve">1 </w:t>
            </w:r>
          </w:p>
        </w:tc>
        <w:tc>
          <w:tcPr>
            <w:tcW w:w="1573" w:type="dxa"/>
            <w:vAlign w:val="center"/>
          </w:tcPr>
          <w:p w14:paraId="2ABC1824" w14:textId="77777777" w:rsidR="003D680C" w:rsidRPr="00B916EC" w:rsidRDefault="003D680C" w:rsidP="0060031D">
            <w:pPr>
              <w:pStyle w:val="TAC"/>
            </w:pPr>
            <w:r w:rsidRPr="00B916EC">
              <w:rPr>
                <w:rFonts w:cs="Arial"/>
                <w:kern w:val="24"/>
                <w:szCs w:val="18"/>
              </w:rPr>
              <w:t>48</w:t>
            </w:r>
          </w:p>
        </w:tc>
        <w:tc>
          <w:tcPr>
            <w:tcW w:w="1884" w:type="dxa"/>
            <w:vAlign w:val="center"/>
          </w:tcPr>
          <w:p w14:paraId="0CF6DC52" w14:textId="77777777" w:rsidR="003D680C" w:rsidRPr="00B916EC" w:rsidRDefault="003D680C" w:rsidP="0060031D">
            <w:pPr>
              <w:pStyle w:val="TAC"/>
            </w:pPr>
            <w:r w:rsidRPr="00B916EC">
              <w:rPr>
                <w:rFonts w:cs="Arial"/>
                <w:kern w:val="24"/>
                <w:szCs w:val="18"/>
              </w:rPr>
              <w:t>2</w:t>
            </w:r>
          </w:p>
        </w:tc>
        <w:tc>
          <w:tcPr>
            <w:tcW w:w="1499" w:type="dxa"/>
            <w:vAlign w:val="center"/>
          </w:tcPr>
          <w:p w14:paraId="756EF4F3" w14:textId="77777777" w:rsidR="003D680C" w:rsidRPr="00B916EC" w:rsidRDefault="003D680C" w:rsidP="0060031D">
            <w:pPr>
              <w:pStyle w:val="TAC"/>
            </w:pPr>
            <w:r w:rsidRPr="00B916EC">
              <w:rPr>
                <w:rFonts w:cs="Arial"/>
                <w:kern w:val="24"/>
                <w:szCs w:val="18"/>
              </w:rPr>
              <w:t>14</w:t>
            </w:r>
          </w:p>
        </w:tc>
      </w:tr>
      <w:tr w:rsidR="00EA04A8" w:rsidRPr="00B916EC" w14:paraId="0E4AEF92" w14:textId="77777777" w:rsidTr="00B73508">
        <w:trPr>
          <w:cantSplit/>
        </w:trPr>
        <w:tc>
          <w:tcPr>
            <w:tcW w:w="799" w:type="dxa"/>
            <w:tcBorders>
              <w:right w:val="double" w:sz="4" w:space="0" w:color="auto"/>
            </w:tcBorders>
            <w:shd w:val="clear" w:color="auto" w:fill="auto"/>
            <w:vAlign w:val="center"/>
          </w:tcPr>
          <w:p w14:paraId="7CC56E5B" w14:textId="77777777" w:rsidR="00EA04A8" w:rsidRPr="00B916EC" w:rsidRDefault="00EA04A8" w:rsidP="00EA04A8">
            <w:pPr>
              <w:pStyle w:val="TAC"/>
            </w:pPr>
            <w:r w:rsidRPr="00B916EC">
              <w:t>4</w:t>
            </w:r>
          </w:p>
        </w:tc>
        <w:tc>
          <w:tcPr>
            <w:tcW w:w="3452" w:type="dxa"/>
            <w:tcBorders>
              <w:left w:val="double" w:sz="4" w:space="0" w:color="auto"/>
            </w:tcBorders>
            <w:vAlign w:val="center"/>
          </w:tcPr>
          <w:p w14:paraId="3D27894D" w14:textId="77777777" w:rsidR="00EA04A8" w:rsidRPr="00B916EC" w:rsidRDefault="00EA04A8" w:rsidP="00EA04A8">
            <w:pPr>
              <w:pStyle w:val="TAC"/>
            </w:pPr>
            <w:r w:rsidRPr="00B916EC">
              <w:rPr>
                <w:rFonts w:cs="Arial"/>
                <w:kern w:val="24"/>
                <w:szCs w:val="18"/>
              </w:rPr>
              <w:t xml:space="preserve">3 </w:t>
            </w:r>
          </w:p>
        </w:tc>
        <w:tc>
          <w:tcPr>
            <w:tcW w:w="1573" w:type="dxa"/>
            <w:vAlign w:val="center"/>
          </w:tcPr>
          <w:p w14:paraId="30CB2CB6" w14:textId="77777777" w:rsidR="00EA04A8" w:rsidRPr="00B916EC" w:rsidRDefault="00EA04A8" w:rsidP="00EA04A8">
            <w:pPr>
              <w:pStyle w:val="TAC"/>
            </w:pPr>
            <w:r>
              <w:rPr>
                <w:rFonts w:cs="Arial"/>
                <w:kern w:val="24"/>
                <w:szCs w:val="18"/>
              </w:rPr>
              <w:t>24</w:t>
            </w:r>
          </w:p>
        </w:tc>
        <w:tc>
          <w:tcPr>
            <w:tcW w:w="1884" w:type="dxa"/>
            <w:vAlign w:val="center"/>
          </w:tcPr>
          <w:p w14:paraId="7D7EFE82" w14:textId="77777777" w:rsidR="00EA04A8" w:rsidRPr="00B916EC" w:rsidRDefault="00EA04A8" w:rsidP="00EA04A8">
            <w:pPr>
              <w:pStyle w:val="TAC"/>
            </w:pPr>
            <w:r>
              <w:rPr>
                <w:rFonts w:cs="Arial"/>
                <w:kern w:val="24"/>
                <w:szCs w:val="18"/>
              </w:rPr>
              <w:t>2</w:t>
            </w:r>
          </w:p>
        </w:tc>
        <w:tc>
          <w:tcPr>
            <w:tcW w:w="1499" w:type="dxa"/>
            <w:vAlign w:val="center"/>
          </w:tcPr>
          <w:p w14:paraId="0BF6AA81" w14:textId="77777777" w:rsidR="00EA04A8" w:rsidRPr="00B916EC" w:rsidRDefault="00EA04A8" w:rsidP="00EA04A8">
            <w:pPr>
              <w:pStyle w:val="TAC"/>
              <w:rPr>
                <w:rFonts w:cs="Arial"/>
                <w:kern w:val="24"/>
                <w:szCs w:val="18"/>
              </w:rPr>
            </w:pPr>
            <w:r w:rsidRPr="00B916EC">
              <w:rPr>
                <w:rFonts w:cs="Arial"/>
                <w:kern w:val="24"/>
                <w:szCs w:val="18"/>
              </w:rPr>
              <w:t xml:space="preserve">-20 if </w:t>
            </w:r>
            <w:r w:rsidR="00000000">
              <w:rPr>
                <w:position w:val="-10"/>
              </w:rPr>
              <w:pict w14:anchorId="63367E40">
                <v:shape id="_x0000_i2441" type="#_x0000_t75" style="width:36.45pt;height:21.5pt">
                  <v:imagedata r:id="rId913" o:title=""/>
                </v:shape>
              </w:pict>
            </w:r>
            <w:r w:rsidRPr="00B916EC">
              <w:rPr>
                <w:rFonts w:cs="Arial"/>
                <w:kern w:val="24"/>
                <w:szCs w:val="18"/>
              </w:rPr>
              <w:t xml:space="preserve"> </w:t>
            </w:r>
          </w:p>
          <w:p w14:paraId="10F7D249" w14:textId="77777777" w:rsidR="00EA04A8" w:rsidRPr="00B916EC" w:rsidRDefault="00EA04A8" w:rsidP="00EA04A8">
            <w:pPr>
              <w:pStyle w:val="TAC"/>
            </w:pPr>
            <w:r w:rsidRPr="00B916EC">
              <w:rPr>
                <w:rFonts w:cs="Arial"/>
                <w:kern w:val="24"/>
                <w:szCs w:val="18"/>
              </w:rPr>
              <w:t xml:space="preserve">-21 if </w:t>
            </w:r>
            <w:r w:rsidR="00000000">
              <w:rPr>
                <w:position w:val="-10"/>
              </w:rPr>
              <w:pict w14:anchorId="3C9643FA">
                <v:shape id="_x0000_i2442" type="#_x0000_t75" style="width:36.45pt;height:14.05pt">
                  <v:imagedata r:id="rId914" o:title=""/>
                </v:shape>
              </w:pict>
            </w:r>
          </w:p>
        </w:tc>
      </w:tr>
      <w:tr w:rsidR="003D680C" w:rsidRPr="00B916EC" w14:paraId="599143B0" w14:textId="77777777" w:rsidTr="00B73508">
        <w:trPr>
          <w:cantSplit/>
        </w:trPr>
        <w:tc>
          <w:tcPr>
            <w:tcW w:w="799" w:type="dxa"/>
            <w:tcBorders>
              <w:right w:val="double" w:sz="4" w:space="0" w:color="auto"/>
            </w:tcBorders>
            <w:shd w:val="clear" w:color="auto" w:fill="auto"/>
            <w:vAlign w:val="center"/>
          </w:tcPr>
          <w:p w14:paraId="6BD57E97" w14:textId="77777777" w:rsidR="003D680C" w:rsidRPr="00B916EC" w:rsidRDefault="003D680C" w:rsidP="0060031D">
            <w:pPr>
              <w:pStyle w:val="TAC"/>
            </w:pPr>
            <w:r w:rsidRPr="00B916EC">
              <w:t>5</w:t>
            </w:r>
          </w:p>
        </w:tc>
        <w:tc>
          <w:tcPr>
            <w:tcW w:w="3452" w:type="dxa"/>
            <w:tcBorders>
              <w:left w:val="double" w:sz="4" w:space="0" w:color="auto"/>
            </w:tcBorders>
            <w:vAlign w:val="center"/>
          </w:tcPr>
          <w:p w14:paraId="78665CCA" w14:textId="77777777" w:rsidR="003D680C" w:rsidRPr="00B916EC" w:rsidRDefault="003D680C" w:rsidP="0060031D">
            <w:pPr>
              <w:pStyle w:val="TAC"/>
            </w:pPr>
            <w:r w:rsidRPr="00B916EC">
              <w:rPr>
                <w:rFonts w:cs="Arial"/>
                <w:kern w:val="24"/>
                <w:szCs w:val="18"/>
              </w:rPr>
              <w:t xml:space="preserve">3 </w:t>
            </w:r>
          </w:p>
        </w:tc>
        <w:tc>
          <w:tcPr>
            <w:tcW w:w="1573" w:type="dxa"/>
            <w:vAlign w:val="center"/>
          </w:tcPr>
          <w:p w14:paraId="0A02ADFE" w14:textId="77777777" w:rsidR="003D680C" w:rsidRPr="00B916EC" w:rsidRDefault="00C929BE" w:rsidP="0060031D">
            <w:pPr>
              <w:pStyle w:val="TAC"/>
            </w:pPr>
            <w:r>
              <w:rPr>
                <w:rFonts w:cs="Arial"/>
                <w:kern w:val="24"/>
                <w:szCs w:val="18"/>
              </w:rPr>
              <w:t>24</w:t>
            </w:r>
          </w:p>
        </w:tc>
        <w:tc>
          <w:tcPr>
            <w:tcW w:w="1884" w:type="dxa"/>
            <w:vAlign w:val="center"/>
          </w:tcPr>
          <w:p w14:paraId="23D99F73" w14:textId="77777777" w:rsidR="003D680C" w:rsidRPr="00B916EC" w:rsidRDefault="00C929BE" w:rsidP="0060031D">
            <w:pPr>
              <w:pStyle w:val="TAC"/>
            </w:pPr>
            <w:r>
              <w:rPr>
                <w:rFonts w:cs="Arial"/>
                <w:kern w:val="24"/>
                <w:szCs w:val="18"/>
              </w:rPr>
              <w:t>2</w:t>
            </w:r>
          </w:p>
        </w:tc>
        <w:tc>
          <w:tcPr>
            <w:tcW w:w="1499" w:type="dxa"/>
            <w:vAlign w:val="center"/>
          </w:tcPr>
          <w:p w14:paraId="6EC6BEC3" w14:textId="77777777" w:rsidR="003D680C" w:rsidRPr="00B916EC" w:rsidRDefault="003D680C" w:rsidP="0060031D">
            <w:pPr>
              <w:pStyle w:val="TAC"/>
            </w:pPr>
            <w:r w:rsidRPr="00B916EC">
              <w:rPr>
                <w:rFonts w:cs="Arial"/>
                <w:kern w:val="24"/>
                <w:szCs w:val="18"/>
              </w:rPr>
              <w:t>24</w:t>
            </w:r>
          </w:p>
        </w:tc>
      </w:tr>
      <w:tr w:rsidR="00EA04A8" w:rsidRPr="00B916EC" w14:paraId="76AF5FB1" w14:textId="77777777" w:rsidTr="00B73508">
        <w:trPr>
          <w:cantSplit/>
        </w:trPr>
        <w:tc>
          <w:tcPr>
            <w:tcW w:w="799" w:type="dxa"/>
            <w:tcBorders>
              <w:right w:val="double" w:sz="4" w:space="0" w:color="auto"/>
            </w:tcBorders>
            <w:shd w:val="clear" w:color="auto" w:fill="auto"/>
            <w:vAlign w:val="center"/>
          </w:tcPr>
          <w:p w14:paraId="34DE92BA" w14:textId="77777777" w:rsidR="00EA04A8" w:rsidRPr="00B916EC" w:rsidRDefault="00EA04A8" w:rsidP="00EA04A8">
            <w:pPr>
              <w:pStyle w:val="TAC"/>
            </w:pPr>
            <w:r w:rsidRPr="00B916EC">
              <w:t>6</w:t>
            </w:r>
          </w:p>
        </w:tc>
        <w:tc>
          <w:tcPr>
            <w:tcW w:w="3452" w:type="dxa"/>
            <w:tcBorders>
              <w:left w:val="double" w:sz="4" w:space="0" w:color="auto"/>
            </w:tcBorders>
            <w:vAlign w:val="center"/>
          </w:tcPr>
          <w:p w14:paraId="59AFB09A" w14:textId="77777777" w:rsidR="00EA04A8" w:rsidRPr="00B916EC" w:rsidRDefault="00EA04A8" w:rsidP="00EA04A8">
            <w:pPr>
              <w:pStyle w:val="TAC"/>
            </w:pPr>
            <w:r w:rsidRPr="00B916EC">
              <w:rPr>
                <w:rFonts w:cs="Arial"/>
                <w:kern w:val="24"/>
                <w:szCs w:val="18"/>
              </w:rPr>
              <w:t xml:space="preserve">3 </w:t>
            </w:r>
          </w:p>
        </w:tc>
        <w:tc>
          <w:tcPr>
            <w:tcW w:w="1573" w:type="dxa"/>
            <w:vAlign w:val="center"/>
          </w:tcPr>
          <w:p w14:paraId="4416E547" w14:textId="77777777" w:rsidR="00EA04A8" w:rsidRPr="00B916EC" w:rsidRDefault="00EA04A8" w:rsidP="00EA04A8">
            <w:pPr>
              <w:pStyle w:val="TAC"/>
            </w:pPr>
            <w:r>
              <w:rPr>
                <w:rFonts w:cs="Arial"/>
                <w:kern w:val="24"/>
                <w:szCs w:val="18"/>
              </w:rPr>
              <w:t>48</w:t>
            </w:r>
          </w:p>
        </w:tc>
        <w:tc>
          <w:tcPr>
            <w:tcW w:w="1884" w:type="dxa"/>
            <w:vAlign w:val="center"/>
          </w:tcPr>
          <w:p w14:paraId="3D66ACC2" w14:textId="77777777" w:rsidR="00EA04A8" w:rsidRPr="00B916EC" w:rsidRDefault="00EA04A8" w:rsidP="00EA04A8">
            <w:pPr>
              <w:pStyle w:val="TAC"/>
            </w:pPr>
            <w:r>
              <w:rPr>
                <w:rFonts w:cs="Arial"/>
                <w:kern w:val="24"/>
                <w:szCs w:val="18"/>
              </w:rPr>
              <w:t>2</w:t>
            </w:r>
          </w:p>
        </w:tc>
        <w:tc>
          <w:tcPr>
            <w:tcW w:w="1499" w:type="dxa"/>
            <w:vAlign w:val="center"/>
          </w:tcPr>
          <w:p w14:paraId="26FE71C2" w14:textId="77777777" w:rsidR="00EA04A8" w:rsidRPr="00B916EC" w:rsidRDefault="00EA04A8" w:rsidP="00EA04A8">
            <w:pPr>
              <w:pStyle w:val="TAC"/>
              <w:rPr>
                <w:rFonts w:cs="Arial"/>
                <w:kern w:val="24"/>
                <w:szCs w:val="18"/>
              </w:rPr>
            </w:pPr>
            <w:r w:rsidRPr="00B916EC">
              <w:rPr>
                <w:rFonts w:cs="Arial"/>
                <w:kern w:val="24"/>
                <w:szCs w:val="18"/>
              </w:rPr>
              <w:t xml:space="preserve">-20 if </w:t>
            </w:r>
            <w:r w:rsidR="00000000">
              <w:rPr>
                <w:position w:val="-10"/>
              </w:rPr>
              <w:pict w14:anchorId="6BBAA8C8">
                <v:shape id="_x0000_i2443" type="#_x0000_t75" style="width:36.45pt;height:21.5pt">
                  <v:imagedata r:id="rId913" o:title=""/>
                </v:shape>
              </w:pict>
            </w:r>
            <w:r w:rsidRPr="00B916EC">
              <w:rPr>
                <w:rFonts w:cs="Arial"/>
                <w:kern w:val="24"/>
                <w:szCs w:val="18"/>
              </w:rPr>
              <w:t xml:space="preserve"> </w:t>
            </w:r>
          </w:p>
          <w:p w14:paraId="0A5EECCE" w14:textId="77777777" w:rsidR="00EA04A8" w:rsidRPr="00B916EC" w:rsidRDefault="00EA04A8" w:rsidP="00EA04A8">
            <w:pPr>
              <w:pStyle w:val="TAC"/>
            </w:pPr>
            <w:r w:rsidRPr="00B916EC">
              <w:rPr>
                <w:rFonts w:cs="Arial"/>
                <w:kern w:val="24"/>
                <w:szCs w:val="18"/>
              </w:rPr>
              <w:t xml:space="preserve">-21 if </w:t>
            </w:r>
            <w:r w:rsidR="00000000">
              <w:rPr>
                <w:position w:val="-10"/>
              </w:rPr>
              <w:pict w14:anchorId="72E9EE20">
                <v:shape id="_x0000_i2444" type="#_x0000_t75" style="width:36.45pt;height:21.5pt">
                  <v:imagedata r:id="rId914" o:title=""/>
                </v:shape>
              </w:pict>
            </w:r>
          </w:p>
        </w:tc>
      </w:tr>
      <w:tr w:rsidR="003D680C" w:rsidRPr="00B916EC" w14:paraId="3A3280A1" w14:textId="77777777" w:rsidTr="00B73508">
        <w:trPr>
          <w:cantSplit/>
        </w:trPr>
        <w:tc>
          <w:tcPr>
            <w:tcW w:w="799" w:type="dxa"/>
            <w:tcBorders>
              <w:right w:val="double" w:sz="4" w:space="0" w:color="auto"/>
            </w:tcBorders>
            <w:shd w:val="clear" w:color="auto" w:fill="auto"/>
            <w:vAlign w:val="center"/>
          </w:tcPr>
          <w:p w14:paraId="40F706BB" w14:textId="77777777" w:rsidR="003D680C" w:rsidRPr="00B916EC" w:rsidRDefault="003D680C" w:rsidP="0060031D">
            <w:pPr>
              <w:pStyle w:val="TAC"/>
            </w:pPr>
            <w:r w:rsidRPr="00B916EC">
              <w:t>7</w:t>
            </w:r>
          </w:p>
        </w:tc>
        <w:tc>
          <w:tcPr>
            <w:tcW w:w="3452" w:type="dxa"/>
            <w:tcBorders>
              <w:left w:val="double" w:sz="4" w:space="0" w:color="auto"/>
            </w:tcBorders>
            <w:vAlign w:val="center"/>
          </w:tcPr>
          <w:p w14:paraId="5FCA1078" w14:textId="77777777" w:rsidR="003D680C" w:rsidRPr="00B916EC" w:rsidRDefault="003D680C" w:rsidP="0060031D">
            <w:pPr>
              <w:pStyle w:val="TAC"/>
            </w:pPr>
            <w:r w:rsidRPr="00B916EC">
              <w:rPr>
                <w:rFonts w:cs="Arial"/>
                <w:kern w:val="24"/>
                <w:szCs w:val="18"/>
              </w:rPr>
              <w:t xml:space="preserve">3 </w:t>
            </w:r>
          </w:p>
        </w:tc>
        <w:tc>
          <w:tcPr>
            <w:tcW w:w="1573" w:type="dxa"/>
            <w:vAlign w:val="center"/>
          </w:tcPr>
          <w:p w14:paraId="65E6B1F2" w14:textId="77777777" w:rsidR="003D680C" w:rsidRPr="00B916EC" w:rsidRDefault="00C929BE" w:rsidP="0060031D">
            <w:pPr>
              <w:pStyle w:val="TAC"/>
            </w:pPr>
            <w:r>
              <w:rPr>
                <w:rFonts w:cs="Arial"/>
                <w:kern w:val="24"/>
                <w:szCs w:val="18"/>
              </w:rPr>
              <w:t>48</w:t>
            </w:r>
          </w:p>
        </w:tc>
        <w:tc>
          <w:tcPr>
            <w:tcW w:w="1884" w:type="dxa"/>
            <w:vAlign w:val="center"/>
          </w:tcPr>
          <w:p w14:paraId="5E456F66" w14:textId="77777777" w:rsidR="003D680C" w:rsidRPr="00B916EC" w:rsidRDefault="003D680C" w:rsidP="0060031D">
            <w:pPr>
              <w:pStyle w:val="TAC"/>
            </w:pPr>
            <w:r w:rsidRPr="00B916EC">
              <w:rPr>
                <w:rFonts w:cs="Arial"/>
                <w:kern w:val="24"/>
                <w:szCs w:val="18"/>
              </w:rPr>
              <w:t>2</w:t>
            </w:r>
          </w:p>
        </w:tc>
        <w:tc>
          <w:tcPr>
            <w:tcW w:w="1499" w:type="dxa"/>
            <w:vAlign w:val="center"/>
          </w:tcPr>
          <w:p w14:paraId="28CF77C5" w14:textId="77777777" w:rsidR="003D680C" w:rsidRPr="00B916EC" w:rsidRDefault="003D680C" w:rsidP="0060031D">
            <w:pPr>
              <w:pStyle w:val="TAC"/>
            </w:pPr>
            <w:r w:rsidRPr="00B916EC">
              <w:rPr>
                <w:rFonts w:cs="Arial"/>
                <w:kern w:val="24"/>
                <w:szCs w:val="18"/>
              </w:rPr>
              <w:t>48</w:t>
            </w:r>
          </w:p>
        </w:tc>
      </w:tr>
      <w:tr w:rsidR="005D70FE" w:rsidRPr="00B916EC" w14:paraId="36F7B9E1" w14:textId="77777777" w:rsidTr="00B73508">
        <w:trPr>
          <w:cantSplit/>
        </w:trPr>
        <w:tc>
          <w:tcPr>
            <w:tcW w:w="799" w:type="dxa"/>
            <w:tcBorders>
              <w:right w:val="double" w:sz="4" w:space="0" w:color="auto"/>
            </w:tcBorders>
            <w:shd w:val="clear" w:color="auto" w:fill="auto"/>
            <w:vAlign w:val="center"/>
          </w:tcPr>
          <w:p w14:paraId="3E7D85F1" w14:textId="77777777" w:rsidR="005D70FE" w:rsidRPr="00B916EC" w:rsidRDefault="005D70FE" w:rsidP="0060031D">
            <w:pPr>
              <w:pStyle w:val="TAC"/>
            </w:pPr>
            <w:r w:rsidRPr="00B916EC">
              <w:t>8</w:t>
            </w:r>
          </w:p>
        </w:tc>
        <w:tc>
          <w:tcPr>
            <w:tcW w:w="8408" w:type="dxa"/>
            <w:gridSpan w:val="4"/>
            <w:tcBorders>
              <w:left w:val="double" w:sz="4" w:space="0" w:color="auto"/>
            </w:tcBorders>
            <w:vAlign w:val="center"/>
          </w:tcPr>
          <w:p w14:paraId="70884624" w14:textId="77777777" w:rsidR="005D70FE" w:rsidRPr="00B916EC" w:rsidRDefault="005D70FE" w:rsidP="0060031D">
            <w:pPr>
              <w:pStyle w:val="TAC"/>
            </w:pPr>
            <w:r w:rsidRPr="00B916EC">
              <w:rPr>
                <w:rFonts w:cs="Arial"/>
                <w:kern w:val="24"/>
                <w:szCs w:val="18"/>
              </w:rPr>
              <w:t>Reserved</w:t>
            </w:r>
          </w:p>
        </w:tc>
      </w:tr>
      <w:tr w:rsidR="005D70FE" w:rsidRPr="00B916EC" w14:paraId="2C5E6745" w14:textId="77777777" w:rsidTr="00B73508">
        <w:trPr>
          <w:cantSplit/>
        </w:trPr>
        <w:tc>
          <w:tcPr>
            <w:tcW w:w="799" w:type="dxa"/>
            <w:tcBorders>
              <w:right w:val="double" w:sz="4" w:space="0" w:color="auto"/>
            </w:tcBorders>
            <w:shd w:val="clear" w:color="auto" w:fill="auto"/>
            <w:vAlign w:val="center"/>
          </w:tcPr>
          <w:p w14:paraId="58A2CEAB" w14:textId="77777777" w:rsidR="005D70FE" w:rsidRPr="00B916EC" w:rsidRDefault="005D70FE" w:rsidP="0060031D">
            <w:pPr>
              <w:pStyle w:val="TAC"/>
            </w:pPr>
            <w:r w:rsidRPr="00B916EC">
              <w:t>9</w:t>
            </w:r>
          </w:p>
        </w:tc>
        <w:tc>
          <w:tcPr>
            <w:tcW w:w="8408" w:type="dxa"/>
            <w:gridSpan w:val="4"/>
            <w:tcBorders>
              <w:left w:val="double" w:sz="4" w:space="0" w:color="auto"/>
            </w:tcBorders>
            <w:vAlign w:val="center"/>
          </w:tcPr>
          <w:p w14:paraId="78DF5F78" w14:textId="77777777" w:rsidR="005D70FE" w:rsidRPr="00B916EC" w:rsidRDefault="005D70FE" w:rsidP="0060031D">
            <w:pPr>
              <w:pStyle w:val="TAC"/>
            </w:pPr>
            <w:r w:rsidRPr="00B916EC">
              <w:rPr>
                <w:rFonts w:cs="Arial"/>
                <w:kern w:val="24"/>
                <w:szCs w:val="18"/>
              </w:rPr>
              <w:t>Reserved</w:t>
            </w:r>
          </w:p>
        </w:tc>
      </w:tr>
      <w:tr w:rsidR="005D70FE" w:rsidRPr="00B916EC" w14:paraId="7BE51FCE" w14:textId="77777777" w:rsidTr="00B73508">
        <w:trPr>
          <w:cantSplit/>
        </w:trPr>
        <w:tc>
          <w:tcPr>
            <w:tcW w:w="799" w:type="dxa"/>
            <w:tcBorders>
              <w:right w:val="double" w:sz="4" w:space="0" w:color="auto"/>
            </w:tcBorders>
            <w:shd w:val="clear" w:color="auto" w:fill="auto"/>
            <w:vAlign w:val="center"/>
          </w:tcPr>
          <w:p w14:paraId="3CAC9277" w14:textId="77777777" w:rsidR="005D70FE" w:rsidRPr="00B916EC" w:rsidRDefault="005D70FE" w:rsidP="0060031D">
            <w:pPr>
              <w:pStyle w:val="TAC"/>
            </w:pPr>
            <w:r w:rsidRPr="00B916EC">
              <w:t>10</w:t>
            </w:r>
          </w:p>
        </w:tc>
        <w:tc>
          <w:tcPr>
            <w:tcW w:w="8408" w:type="dxa"/>
            <w:gridSpan w:val="4"/>
            <w:tcBorders>
              <w:left w:val="double" w:sz="4" w:space="0" w:color="auto"/>
            </w:tcBorders>
            <w:vAlign w:val="center"/>
          </w:tcPr>
          <w:p w14:paraId="437BB540" w14:textId="77777777" w:rsidR="005D70FE" w:rsidRPr="00B916EC" w:rsidRDefault="005D70FE" w:rsidP="0060031D">
            <w:pPr>
              <w:pStyle w:val="TAC"/>
            </w:pPr>
            <w:r w:rsidRPr="00B916EC">
              <w:rPr>
                <w:rFonts w:cs="Arial"/>
                <w:kern w:val="24"/>
                <w:szCs w:val="18"/>
              </w:rPr>
              <w:t>Reserved</w:t>
            </w:r>
          </w:p>
        </w:tc>
      </w:tr>
      <w:tr w:rsidR="005D70FE" w:rsidRPr="00B916EC" w14:paraId="09077C52" w14:textId="77777777" w:rsidTr="00B73508">
        <w:trPr>
          <w:cantSplit/>
        </w:trPr>
        <w:tc>
          <w:tcPr>
            <w:tcW w:w="799" w:type="dxa"/>
            <w:tcBorders>
              <w:right w:val="double" w:sz="4" w:space="0" w:color="auto"/>
            </w:tcBorders>
            <w:shd w:val="clear" w:color="auto" w:fill="auto"/>
            <w:vAlign w:val="center"/>
          </w:tcPr>
          <w:p w14:paraId="20020D96" w14:textId="77777777" w:rsidR="005D70FE" w:rsidRPr="00B916EC" w:rsidRDefault="005D70FE" w:rsidP="0060031D">
            <w:pPr>
              <w:pStyle w:val="TAC"/>
            </w:pPr>
            <w:r w:rsidRPr="00B916EC">
              <w:t>11</w:t>
            </w:r>
          </w:p>
        </w:tc>
        <w:tc>
          <w:tcPr>
            <w:tcW w:w="8408" w:type="dxa"/>
            <w:gridSpan w:val="4"/>
            <w:tcBorders>
              <w:left w:val="double" w:sz="4" w:space="0" w:color="auto"/>
            </w:tcBorders>
            <w:vAlign w:val="center"/>
          </w:tcPr>
          <w:p w14:paraId="09CFEEC4" w14:textId="77777777" w:rsidR="005D70FE" w:rsidRPr="00B916EC" w:rsidRDefault="005D70FE" w:rsidP="0060031D">
            <w:pPr>
              <w:pStyle w:val="TAC"/>
            </w:pPr>
            <w:r w:rsidRPr="00B916EC">
              <w:rPr>
                <w:rFonts w:cs="Arial"/>
                <w:kern w:val="24"/>
                <w:szCs w:val="18"/>
              </w:rPr>
              <w:t>Reserved</w:t>
            </w:r>
          </w:p>
        </w:tc>
      </w:tr>
      <w:tr w:rsidR="005D70FE" w:rsidRPr="00B916EC" w14:paraId="1555258C" w14:textId="77777777" w:rsidTr="00B73508">
        <w:trPr>
          <w:cantSplit/>
        </w:trPr>
        <w:tc>
          <w:tcPr>
            <w:tcW w:w="799" w:type="dxa"/>
            <w:tcBorders>
              <w:right w:val="double" w:sz="4" w:space="0" w:color="auto"/>
            </w:tcBorders>
            <w:shd w:val="clear" w:color="auto" w:fill="auto"/>
            <w:vAlign w:val="center"/>
          </w:tcPr>
          <w:p w14:paraId="7F390238" w14:textId="77777777" w:rsidR="005D70FE" w:rsidRPr="00B916EC" w:rsidRDefault="005D70FE" w:rsidP="0060031D">
            <w:pPr>
              <w:pStyle w:val="TAC"/>
            </w:pPr>
            <w:r w:rsidRPr="00B916EC">
              <w:t>12</w:t>
            </w:r>
          </w:p>
        </w:tc>
        <w:tc>
          <w:tcPr>
            <w:tcW w:w="8408" w:type="dxa"/>
            <w:gridSpan w:val="4"/>
            <w:tcBorders>
              <w:left w:val="double" w:sz="4" w:space="0" w:color="auto"/>
            </w:tcBorders>
            <w:vAlign w:val="center"/>
          </w:tcPr>
          <w:p w14:paraId="49171388" w14:textId="77777777" w:rsidR="005D70FE" w:rsidRPr="00B916EC" w:rsidRDefault="005D70FE" w:rsidP="0060031D">
            <w:pPr>
              <w:pStyle w:val="TAC"/>
            </w:pPr>
            <w:r w:rsidRPr="00B916EC">
              <w:rPr>
                <w:rFonts w:cs="Arial"/>
                <w:kern w:val="24"/>
                <w:szCs w:val="18"/>
              </w:rPr>
              <w:t>Reserved</w:t>
            </w:r>
          </w:p>
        </w:tc>
      </w:tr>
      <w:tr w:rsidR="005D70FE" w:rsidRPr="00B916EC" w14:paraId="02A2E7D5" w14:textId="77777777" w:rsidTr="00B73508">
        <w:trPr>
          <w:cantSplit/>
        </w:trPr>
        <w:tc>
          <w:tcPr>
            <w:tcW w:w="799" w:type="dxa"/>
            <w:tcBorders>
              <w:right w:val="double" w:sz="4" w:space="0" w:color="auto"/>
            </w:tcBorders>
            <w:shd w:val="clear" w:color="auto" w:fill="auto"/>
            <w:vAlign w:val="center"/>
          </w:tcPr>
          <w:p w14:paraId="7E8E16DD" w14:textId="77777777" w:rsidR="005D70FE" w:rsidRPr="00B916EC" w:rsidRDefault="005D70FE" w:rsidP="0060031D">
            <w:pPr>
              <w:pStyle w:val="TAC"/>
            </w:pPr>
            <w:r w:rsidRPr="00B916EC">
              <w:t>13</w:t>
            </w:r>
          </w:p>
        </w:tc>
        <w:tc>
          <w:tcPr>
            <w:tcW w:w="8408" w:type="dxa"/>
            <w:gridSpan w:val="4"/>
            <w:tcBorders>
              <w:left w:val="double" w:sz="4" w:space="0" w:color="auto"/>
            </w:tcBorders>
            <w:vAlign w:val="center"/>
          </w:tcPr>
          <w:p w14:paraId="2C102688" w14:textId="77777777" w:rsidR="005D70FE" w:rsidRPr="00B916EC" w:rsidRDefault="005D70FE" w:rsidP="0060031D">
            <w:pPr>
              <w:pStyle w:val="TAC"/>
            </w:pPr>
            <w:r w:rsidRPr="00B916EC">
              <w:rPr>
                <w:rFonts w:cs="Arial"/>
                <w:kern w:val="24"/>
                <w:szCs w:val="18"/>
              </w:rPr>
              <w:t>Reserved</w:t>
            </w:r>
          </w:p>
        </w:tc>
      </w:tr>
      <w:tr w:rsidR="005D70FE" w:rsidRPr="00B916EC" w14:paraId="168EFE67" w14:textId="77777777" w:rsidTr="00B73508">
        <w:trPr>
          <w:cantSplit/>
        </w:trPr>
        <w:tc>
          <w:tcPr>
            <w:tcW w:w="799" w:type="dxa"/>
            <w:tcBorders>
              <w:right w:val="double" w:sz="4" w:space="0" w:color="auto"/>
            </w:tcBorders>
            <w:shd w:val="clear" w:color="auto" w:fill="auto"/>
            <w:vAlign w:val="center"/>
          </w:tcPr>
          <w:p w14:paraId="3EA4813D" w14:textId="77777777" w:rsidR="005D70FE" w:rsidRPr="00B916EC" w:rsidRDefault="005D70FE" w:rsidP="0060031D">
            <w:pPr>
              <w:pStyle w:val="TAC"/>
            </w:pPr>
            <w:r w:rsidRPr="00B916EC">
              <w:t>14</w:t>
            </w:r>
          </w:p>
        </w:tc>
        <w:tc>
          <w:tcPr>
            <w:tcW w:w="8408" w:type="dxa"/>
            <w:gridSpan w:val="4"/>
            <w:tcBorders>
              <w:left w:val="double" w:sz="4" w:space="0" w:color="auto"/>
            </w:tcBorders>
            <w:vAlign w:val="center"/>
          </w:tcPr>
          <w:p w14:paraId="47FED71B" w14:textId="77777777" w:rsidR="005D70FE" w:rsidRPr="00B916EC" w:rsidRDefault="005D70FE" w:rsidP="0060031D">
            <w:pPr>
              <w:pStyle w:val="TAC"/>
            </w:pPr>
            <w:r w:rsidRPr="00B916EC">
              <w:rPr>
                <w:rFonts w:cs="Arial"/>
                <w:kern w:val="24"/>
                <w:szCs w:val="18"/>
              </w:rPr>
              <w:t>Reserved</w:t>
            </w:r>
          </w:p>
        </w:tc>
      </w:tr>
      <w:tr w:rsidR="005D70FE" w:rsidRPr="00B916EC" w14:paraId="6D5A88C2" w14:textId="77777777" w:rsidTr="00B73508">
        <w:trPr>
          <w:cantSplit/>
        </w:trPr>
        <w:tc>
          <w:tcPr>
            <w:tcW w:w="799" w:type="dxa"/>
            <w:tcBorders>
              <w:right w:val="double" w:sz="4" w:space="0" w:color="auto"/>
            </w:tcBorders>
            <w:shd w:val="clear" w:color="auto" w:fill="auto"/>
            <w:vAlign w:val="center"/>
          </w:tcPr>
          <w:p w14:paraId="06C275DC" w14:textId="77777777" w:rsidR="005D70FE" w:rsidRPr="00B916EC" w:rsidRDefault="005D70FE" w:rsidP="0060031D">
            <w:pPr>
              <w:pStyle w:val="TAC"/>
            </w:pPr>
            <w:r w:rsidRPr="00B916EC">
              <w:rPr>
                <w:rFonts w:cs="Arial"/>
                <w:kern w:val="24"/>
                <w:szCs w:val="18"/>
              </w:rPr>
              <w:t>15</w:t>
            </w:r>
          </w:p>
        </w:tc>
        <w:tc>
          <w:tcPr>
            <w:tcW w:w="8408" w:type="dxa"/>
            <w:gridSpan w:val="4"/>
            <w:tcBorders>
              <w:left w:val="double" w:sz="4" w:space="0" w:color="auto"/>
            </w:tcBorders>
            <w:vAlign w:val="center"/>
          </w:tcPr>
          <w:p w14:paraId="6D30347D" w14:textId="77777777" w:rsidR="005D70FE" w:rsidRPr="00B916EC" w:rsidRDefault="005D70FE" w:rsidP="0060031D">
            <w:pPr>
              <w:pStyle w:val="TAC"/>
              <w:rPr>
                <w:rFonts w:cs="Arial"/>
                <w:kern w:val="24"/>
                <w:szCs w:val="18"/>
              </w:rPr>
            </w:pPr>
            <w:r w:rsidRPr="00B916EC">
              <w:rPr>
                <w:rFonts w:cs="Arial"/>
                <w:kern w:val="24"/>
                <w:szCs w:val="18"/>
              </w:rPr>
              <w:t>Reserved</w:t>
            </w:r>
          </w:p>
        </w:tc>
      </w:tr>
    </w:tbl>
    <w:p w14:paraId="453D634D" w14:textId="77777777" w:rsidR="005D70FE" w:rsidRPr="00B916EC" w:rsidRDefault="005D70FE" w:rsidP="009B1799">
      <w:pPr>
        <w:rPr>
          <w:b/>
        </w:rPr>
      </w:pPr>
    </w:p>
    <w:p w14:paraId="5F175F4E" w14:textId="77777777" w:rsidR="004A0D85" w:rsidRPr="00B06B6C" w:rsidRDefault="003D680C" w:rsidP="00F96B12">
      <w:pPr>
        <w:pStyle w:val="TH"/>
      </w:pPr>
      <w:r w:rsidRPr="00B06B6C">
        <w:lastRenderedPageBreak/>
        <w:t>Table 1</w:t>
      </w:r>
      <w:r w:rsidR="00EC0649" w:rsidRPr="00B06B6C">
        <w:t>3</w:t>
      </w:r>
      <w:r w:rsidRPr="00B06B6C">
        <w:t>-</w:t>
      </w:r>
      <w:r w:rsidR="00C929BE">
        <w:t>9</w:t>
      </w:r>
      <w:r w:rsidRPr="00B06B6C">
        <w:t xml:space="preserve">: Set of resource blocks and slot symbols of </w:t>
      </w:r>
      <w:r w:rsidR="00C76664">
        <w:t>CORESET</w:t>
      </w:r>
      <w:r w:rsidRPr="00B06B6C">
        <w:t xml:space="preserve"> for Type0-PDCCH search space</w:t>
      </w:r>
      <w:r w:rsidR="009F2666">
        <w:t xml:space="preserve"> set</w:t>
      </w:r>
      <w:r w:rsidRPr="00B916EC">
        <w:t xml:space="preserve"> </w:t>
      </w:r>
      <w:r w:rsidRPr="00B06B6C">
        <w:t xml:space="preserve">when {SS/PBCH block, PDCCH} </w:t>
      </w:r>
      <w:r w:rsidR="00143099">
        <w:t>SCS</w:t>
      </w:r>
      <w:r w:rsidRPr="00B06B6C">
        <w:t xml:space="preserve"> is {240, 60} kHz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583"/>
        <w:gridCol w:w="1588"/>
        <w:gridCol w:w="1957"/>
        <w:gridCol w:w="1411"/>
      </w:tblGrid>
      <w:tr w:rsidR="00673A22" w:rsidRPr="00B916EC" w14:paraId="35D0EFFA" w14:textId="77777777" w:rsidTr="00B73508">
        <w:trPr>
          <w:cantSplit/>
        </w:trPr>
        <w:tc>
          <w:tcPr>
            <w:tcW w:w="804" w:type="dxa"/>
            <w:tcBorders>
              <w:bottom w:val="double" w:sz="4" w:space="0" w:color="auto"/>
              <w:right w:val="double" w:sz="4" w:space="0" w:color="auto"/>
            </w:tcBorders>
            <w:shd w:val="clear" w:color="auto" w:fill="E0E0E0"/>
            <w:vAlign w:val="center"/>
          </w:tcPr>
          <w:p w14:paraId="1EB0277A" w14:textId="77777777" w:rsidR="00673A22" w:rsidRPr="00B916EC" w:rsidRDefault="00673A22" w:rsidP="0060031D">
            <w:pPr>
              <w:pStyle w:val="TAH"/>
              <w:rPr>
                <w:bCs/>
                <w:lang w:val="en-US"/>
              </w:rPr>
            </w:pPr>
            <w:r w:rsidRPr="00B916EC">
              <w:rPr>
                <w:bCs/>
                <w:lang w:val="en-US"/>
              </w:rPr>
              <w:t>Index</w:t>
            </w:r>
          </w:p>
        </w:tc>
        <w:tc>
          <w:tcPr>
            <w:tcW w:w="3583" w:type="dxa"/>
            <w:tcBorders>
              <w:left w:val="double" w:sz="4" w:space="0" w:color="auto"/>
              <w:bottom w:val="double" w:sz="4" w:space="0" w:color="auto"/>
            </w:tcBorders>
            <w:shd w:val="clear" w:color="auto" w:fill="E0E0E0"/>
            <w:vAlign w:val="center"/>
          </w:tcPr>
          <w:p w14:paraId="66E73BA0"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88" w:type="dxa"/>
            <w:tcBorders>
              <w:bottom w:val="double" w:sz="4" w:space="0" w:color="auto"/>
            </w:tcBorders>
            <w:shd w:val="clear" w:color="auto" w:fill="E0E0E0"/>
            <w:vAlign w:val="center"/>
          </w:tcPr>
          <w:p w14:paraId="4FE74DD4" w14:textId="77777777" w:rsidR="00673A22" w:rsidRPr="00B916EC" w:rsidRDefault="00673A22" w:rsidP="0060031D">
            <w:pPr>
              <w:pStyle w:val="TAH"/>
              <w:rPr>
                <w:bCs/>
                <w:lang w:val="en-US"/>
              </w:rPr>
            </w:pPr>
            <w:r w:rsidRPr="00B916EC">
              <w:rPr>
                <w:rFonts w:cs="Arial"/>
                <w:kern w:val="24"/>
              </w:rPr>
              <w:t xml:space="preserve">Number of RBs </w:t>
            </w:r>
            <w:r w:rsidR="00000000">
              <w:rPr>
                <w:position w:val="-10"/>
              </w:rPr>
              <w:pict w14:anchorId="13612A01">
                <v:shape id="_x0000_i2445" type="#_x0000_t75" style="width:43.95pt;height:14.05pt">
                  <v:imagedata r:id="rId910" o:title=""/>
                </v:shape>
              </w:pict>
            </w:r>
          </w:p>
        </w:tc>
        <w:tc>
          <w:tcPr>
            <w:tcW w:w="1957" w:type="dxa"/>
            <w:tcBorders>
              <w:bottom w:val="double" w:sz="4" w:space="0" w:color="auto"/>
            </w:tcBorders>
            <w:shd w:val="clear" w:color="auto" w:fill="E0E0E0"/>
            <w:vAlign w:val="center"/>
          </w:tcPr>
          <w:p w14:paraId="77A19CA6" w14:textId="77777777" w:rsidR="00673A22" w:rsidRPr="00B916EC" w:rsidRDefault="00673A22" w:rsidP="0060031D">
            <w:pPr>
              <w:pStyle w:val="TAH"/>
              <w:rPr>
                <w:bCs/>
                <w:lang w:val="en-US"/>
              </w:rPr>
            </w:pPr>
            <w:r w:rsidRPr="00B916EC">
              <w:rPr>
                <w:rFonts w:cs="Arial"/>
                <w:kern w:val="24"/>
              </w:rPr>
              <w:t xml:space="preserve">Number of Symbols </w:t>
            </w:r>
            <w:r w:rsidR="00000000">
              <w:rPr>
                <w:position w:val="-12"/>
              </w:rPr>
              <w:pict w14:anchorId="11951CE4">
                <v:shape id="_x0000_i2446" type="#_x0000_t75" style="width:36.45pt;height:14.05pt">
                  <v:imagedata r:id="rId911" o:title=""/>
                </v:shape>
              </w:pict>
            </w:r>
            <w:r w:rsidRPr="00B916EC">
              <w:rPr>
                <w:rFonts w:cs="Arial"/>
                <w:kern w:val="24"/>
              </w:rPr>
              <w:t xml:space="preserve"> </w:t>
            </w:r>
          </w:p>
        </w:tc>
        <w:tc>
          <w:tcPr>
            <w:tcW w:w="1411" w:type="dxa"/>
            <w:tcBorders>
              <w:bottom w:val="double" w:sz="4" w:space="0" w:color="auto"/>
            </w:tcBorders>
            <w:shd w:val="clear" w:color="auto" w:fill="E0E0E0"/>
            <w:vAlign w:val="center"/>
          </w:tcPr>
          <w:p w14:paraId="0E0375F5" w14:textId="77777777" w:rsidR="00673A22" w:rsidRPr="00B916EC" w:rsidRDefault="00673A22" w:rsidP="0060031D">
            <w:pPr>
              <w:pStyle w:val="TAH"/>
              <w:rPr>
                <w:bCs/>
                <w:lang w:val="en-US"/>
              </w:rPr>
            </w:pPr>
            <w:r w:rsidRPr="00B916EC">
              <w:rPr>
                <w:rFonts w:cs="Arial"/>
                <w:kern w:val="24"/>
              </w:rPr>
              <w:t xml:space="preserve">Offset (RBs) </w:t>
            </w:r>
          </w:p>
        </w:tc>
      </w:tr>
      <w:tr w:rsidR="00421728" w:rsidRPr="00B916EC" w14:paraId="60520086" w14:textId="77777777" w:rsidTr="00B73508">
        <w:trPr>
          <w:cantSplit/>
        </w:trPr>
        <w:tc>
          <w:tcPr>
            <w:tcW w:w="804" w:type="dxa"/>
            <w:tcBorders>
              <w:top w:val="double" w:sz="4" w:space="0" w:color="auto"/>
              <w:right w:val="double" w:sz="4" w:space="0" w:color="auto"/>
            </w:tcBorders>
            <w:shd w:val="clear" w:color="auto" w:fill="auto"/>
            <w:vAlign w:val="center"/>
          </w:tcPr>
          <w:p w14:paraId="2B931799" w14:textId="77777777" w:rsidR="00421728" w:rsidRPr="00B916EC" w:rsidRDefault="00421728" w:rsidP="0060031D">
            <w:pPr>
              <w:pStyle w:val="TAC"/>
              <w:rPr>
                <w:lang w:val="en-US"/>
              </w:rPr>
            </w:pPr>
            <w:r w:rsidRPr="00B916EC">
              <w:rPr>
                <w:lang w:val="en-US"/>
              </w:rPr>
              <w:t>0</w:t>
            </w:r>
          </w:p>
        </w:tc>
        <w:tc>
          <w:tcPr>
            <w:tcW w:w="3583" w:type="dxa"/>
            <w:tcBorders>
              <w:top w:val="double" w:sz="4" w:space="0" w:color="auto"/>
              <w:left w:val="double" w:sz="4" w:space="0" w:color="auto"/>
            </w:tcBorders>
            <w:vAlign w:val="center"/>
          </w:tcPr>
          <w:p w14:paraId="44FD10E3" w14:textId="77777777" w:rsidR="00421728" w:rsidRPr="00B916EC" w:rsidRDefault="00421728" w:rsidP="0060031D">
            <w:pPr>
              <w:pStyle w:val="TAC"/>
              <w:rPr>
                <w:lang w:val="en-US"/>
              </w:rPr>
            </w:pPr>
            <w:r w:rsidRPr="00B916EC">
              <w:rPr>
                <w:rFonts w:cs="Arial"/>
                <w:kern w:val="24"/>
                <w:szCs w:val="18"/>
              </w:rPr>
              <w:t>1</w:t>
            </w:r>
          </w:p>
        </w:tc>
        <w:tc>
          <w:tcPr>
            <w:tcW w:w="1588" w:type="dxa"/>
            <w:tcBorders>
              <w:top w:val="double" w:sz="4" w:space="0" w:color="auto"/>
            </w:tcBorders>
            <w:vAlign w:val="center"/>
          </w:tcPr>
          <w:p w14:paraId="3B7DB92B" w14:textId="77777777" w:rsidR="00421728" w:rsidRPr="00B916EC" w:rsidRDefault="00421728" w:rsidP="0060031D">
            <w:pPr>
              <w:pStyle w:val="TAC"/>
              <w:rPr>
                <w:lang w:val="en-US"/>
              </w:rPr>
            </w:pPr>
            <w:r w:rsidRPr="00B916EC">
              <w:rPr>
                <w:rFonts w:cs="Arial"/>
                <w:kern w:val="24"/>
              </w:rPr>
              <w:t>96</w:t>
            </w:r>
          </w:p>
        </w:tc>
        <w:tc>
          <w:tcPr>
            <w:tcW w:w="1957" w:type="dxa"/>
            <w:tcBorders>
              <w:top w:val="double" w:sz="4" w:space="0" w:color="auto"/>
            </w:tcBorders>
            <w:vAlign w:val="center"/>
          </w:tcPr>
          <w:p w14:paraId="61358541" w14:textId="77777777" w:rsidR="00421728" w:rsidRPr="00B916EC" w:rsidRDefault="00421728" w:rsidP="0060031D">
            <w:pPr>
              <w:pStyle w:val="TAC"/>
              <w:rPr>
                <w:lang w:val="en-US"/>
              </w:rPr>
            </w:pPr>
            <w:r w:rsidRPr="00B916EC">
              <w:rPr>
                <w:rFonts w:cs="Arial"/>
                <w:kern w:val="24"/>
              </w:rPr>
              <w:t>1</w:t>
            </w:r>
          </w:p>
        </w:tc>
        <w:tc>
          <w:tcPr>
            <w:tcW w:w="1411" w:type="dxa"/>
            <w:tcBorders>
              <w:top w:val="double" w:sz="4" w:space="0" w:color="auto"/>
            </w:tcBorders>
            <w:vAlign w:val="center"/>
          </w:tcPr>
          <w:p w14:paraId="5D45F843" w14:textId="77777777" w:rsidR="00421728" w:rsidRPr="00B916EC" w:rsidRDefault="00421728" w:rsidP="0060031D">
            <w:pPr>
              <w:pStyle w:val="TAC"/>
              <w:rPr>
                <w:lang w:val="en-US"/>
              </w:rPr>
            </w:pPr>
            <w:r w:rsidRPr="00B916EC">
              <w:rPr>
                <w:rFonts w:cs="Arial"/>
                <w:kern w:val="24"/>
              </w:rPr>
              <w:t>0</w:t>
            </w:r>
          </w:p>
        </w:tc>
      </w:tr>
      <w:tr w:rsidR="00421728" w:rsidRPr="00B916EC" w14:paraId="3F5391B2" w14:textId="77777777" w:rsidTr="00B73508">
        <w:trPr>
          <w:cantSplit/>
        </w:trPr>
        <w:tc>
          <w:tcPr>
            <w:tcW w:w="804" w:type="dxa"/>
            <w:tcBorders>
              <w:right w:val="double" w:sz="4" w:space="0" w:color="auto"/>
            </w:tcBorders>
            <w:shd w:val="clear" w:color="auto" w:fill="auto"/>
            <w:vAlign w:val="center"/>
          </w:tcPr>
          <w:p w14:paraId="44EAFAE2" w14:textId="77777777" w:rsidR="00421728" w:rsidRPr="00B916EC" w:rsidRDefault="00421728" w:rsidP="0060031D">
            <w:pPr>
              <w:pStyle w:val="TAC"/>
              <w:rPr>
                <w:lang w:val="en-US"/>
              </w:rPr>
            </w:pPr>
            <w:r w:rsidRPr="00B916EC">
              <w:rPr>
                <w:lang w:val="en-US"/>
              </w:rPr>
              <w:t>1</w:t>
            </w:r>
          </w:p>
        </w:tc>
        <w:tc>
          <w:tcPr>
            <w:tcW w:w="3583" w:type="dxa"/>
            <w:tcBorders>
              <w:left w:val="double" w:sz="4" w:space="0" w:color="auto"/>
            </w:tcBorders>
            <w:vAlign w:val="center"/>
          </w:tcPr>
          <w:p w14:paraId="05A780A7" w14:textId="77777777" w:rsidR="00421728" w:rsidRPr="00B916EC" w:rsidRDefault="00421728" w:rsidP="0060031D">
            <w:pPr>
              <w:pStyle w:val="TAC"/>
              <w:rPr>
                <w:lang w:val="en-US"/>
              </w:rPr>
            </w:pPr>
            <w:r w:rsidRPr="00B916EC">
              <w:rPr>
                <w:rFonts w:cs="Arial"/>
                <w:kern w:val="24"/>
                <w:szCs w:val="18"/>
              </w:rPr>
              <w:t>1</w:t>
            </w:r>
          </w:p>
        </w:tc>
        <w:tc>
          <w:tcPr>
            <w:tcW w:w="1588" w:type="dxa"/>
            <w:vAlign w:val="center"/>
          </w:tcPr>
          <w:p w14:paraId="05FF4443" w14:textId="77777777" w:rsidR="00421728" w:rsidRPr="00B916EC" w:rsidRDefault="00421728" w:rsidP="0060031D">
            <w:pPr>
              <w:pStyle w:val="TAC"/>
              <w:rPr>
                <w:lang w:val="en-US"/>
              </w:rPr>
            </w:pPr>
            <w:r w:rsidRPr="00B916EC">
              <w:rPr>
                <w:rFonts w:cs="Arial"/>
                <w:kern w:val="24"/>
              </w:rPr>
              <w:t>96</w:t>
            </w:r>
          </w:p>
        </w:tc>
        <w:tc>
          <w:tcPr>
            <w:tcW w:w="1957" w:type="dxa"/>
            <w:vAlign w:val="center"/>
          </w:tcPr>
          <w:p w14:paraId="2CEA7DA8" w14:textId="77777777" w:rsidR="00421728" w:rsidRPr="00B916EC" w:rsidRDefault="00421728" w:rsidP="0060031D">
            <w:pPr>
              <w:pStyle w:val="TAC"/>
              <w:rPr>
                <w:lang w:val="en-US"/>
              </w:rPr>
            </w:pPr>
            <w:r w:rsidRPr="00B916EC">
              <w:rPr>
                <w:rFonts w:cs="Arial"/>
                <w:kern w:val="24"/>
              </w:rPr>
              <w:t>1</w:t>
            </w:r>
          </w:p>
        </w:tc>
        <w:tc>
          <w:tcPr>
            <w:tcW w:w="1411" w:type="dxa"/>
            <w:vAlign w:val="center"/>
          </w:tcPr>
          <w:p w14:paraId="3AE35C2A" w14:textId="77777777" w:rsidR="00421728" w:rsidRPr="00B916EC" w:rsidRDefault="00421728" w:rsidP="0060031D">
            <w:pPr>
              <w:pStyle w:val="TAC"/>
              <w:rPr>
                <w:lang w:val="en-US"/>
              </w:rPr>
            </w:pPr>
            <w:r w:rsidRPr="00B916EC">
              <w:rPr>
                <w:rFonts w:cs="Arial"/>
                <w:kern w:val="24"/>
              </w:rPr>
              <w:t>16</w:t>
            </w:r>
          </w:p>
        </w:tc>
      </w:tr>
      <w:tr w:rsidR="00421728" w:rsidRPr="00B916EC" w14:paraId="678384EC" w14:textId="77777777" w:rsidTr="00B73508">
        <w:trPr>
          <w:cantSplit/>
        </w:trPr>
        <w:tc>
          <w:tcPr>
            <w:tcW w:w="804" w:type="dxa"/>
            <w:tcBorders>
              <w:right w:val="double" w:sz="4" w:space="0" w:color="auto"/>
            </w:tcBorders>
            <w:shd w:val="clear" w:color="auto" w:fill="auto"/>
            <w:vAlign w:val="center"/>
          </w:tcPr>
          <w:p w14:paraId="04093CB9" w14:textId="77777777" w:rsidR="00421728" w:rsidRPr="00B916EC" w:rsidRDefault="00421728" w:rsidP="0060031D">
            <w:pPr>
              <w:pStyle w:val="TAC"/>
            </w:pPr>
            <w:r w:rsidRPr="00B916EC">
              <w:t>2</w:t>
            </w:r>
          </w:p>
        </w:tc>
        <w:tc>
          <w:tcPr>
            <w:tcW w:w="3583" w:type="dxa"/>
            <w:tcBorders>
              <w:left w:val="double" w:sz="4" w:space="0" w:color="auto"/>
            </w:tcBorders>
            <w:vAlign w:val="center"/>
          </w:tcPr>
          <w:p w14:paraId="716B3DA0" w14:textId="77777777" w:rsidR="00421728" w:rsidRPr="00B916EC" w:rsidRDefault="00421728" w:rsidP="0060031D">
            <w:pPr>
              <w:pStyle w:val="TAC"/>
            </w:pPr>
            <w:r w:rsidRPr="00B916EC">
              <w:rPr>
                <w:rFonts w:cs="Arial"/>
                <w:kern w:val="24"/>
                <w:szCs w:val="18"/>
              </w:rPr>
              <w:t>1</w:t>
            </w:r>
          </w:p>
        </w:tc>
        <w:tc>
          <w:tcPr>
            <w:tcW w:w="1588" w:type="dxa"/>
            <w:vAlign w:val="center"/>
          </w:tcPr>
          <w:p w14:paraId="3A281AB6" w14:textId="77777777" w:rsidR="00421728" w:rsidRPr="00B916EC" w:rsidRDefault="00421728" w:rsidP="0060031D">
            <w:pPr>
              <w:pStyle w:val="TAC"/>
            </w:pPr>
            <w:r w:rsidRPr="00B916EC">
              <w:rPr>
                <w:rFonts w:cs="Arial"/>
                <w:kern w:val="24"/>
              </w:rPr>
              <w:t>96</w:t>
            </w:r>
          </w:p>
        </w:tc>
        <w:tc>
          <w:tcPr>
            <w:tcW w:w="1957" w:type="dxa"/>
            <w:vAlign w:val="center"/>
          </w:tcPr>
          <w:p w14:paraId="2F958E10" w14:textId="77777777" w:rsidR="00421728" w:rsidRPr="00B916EC" w:rsidRDefault="00421728" w:rsidP="0060031D">
            <w:pPr>
              <w:pStyle w:val="TAC"/>
            </w:pPr>
            <w:r w:rsidRPr="00B916EC">
              <w:rPr>
                <w:rFonts w:cs="Arial"/>
                <w:kern w:val="24"/>
              </w:rPr>
              <w:t>2</w:t>
            </w:r>
          </w:p>
        </w:tc>
        <w:tc>
          <w:tcPr>
            <w:tcW w:w="1411" w:type="dxa"/>
            <w:vAlign w:val="center"/>
          </w:tcPr>
          <w:p w14:paraId="1777BC67" w14:textId="77777777" w:rsidR="00421728" w:rsidRPr="00B916EC" w:rsidRDefault="00421728" w:rsidP="0060031D">
            <w:pPr>
              <w:pStyle w:val="TAC"/>
            </w:pPr>
            <w:r w:rsidRPr="00B916EC">
              <w:rPr>
                <w:rFonts w:cs="Arial"/>
                <w:kern w:val="24"/>
              </w:rPr>
              <w:t>0</w:t>
            </w:r>
          </w:p>
        </w:tc>
      </w:tr>
      <w:tr w:rsidR="00421728" w:rsidRPr="00B916EC" w14:paraId="61204DAB" w14:textId="77777777" w:rsidTr="00B73508">
        <w:trPr>
          <w:cantSplit/>
        </w:trPr>
        <w:tc>
          <w:tcPr>
            <w:tcW w:w="804" w:type="dxa"/>
            <w:tcBorders>
              <w:right w:val="double" w:sz="4" w:space="0" w:color="auto"/>
            </w:tcBorders>
            <w:shd w:val="clear" w:color="auto" w:fill="auto"/>
            <w:vAlign w:val="center"/>
          </w:tcPr>
          <w:p w14:paraId="3B8F32D8" w14:textId="77777777" w:rsidR="00421728" w:rsidRPr="00B916EC" w:rsidRDefault="00421728" w:rsidP="0060031D">
            <w:pPr>
              <w:pStyle w:val="TAC"/>
            </w:pPr>
            <w:r w:rsidRPr="00B916EC">
              <w:t>3</w:t>
            </w:r>
          </w:p>
        </w:tc>
        <w:tc>
          <w:tcPr>
            <w:tcW w:w="3583" w:type="dxa"/>
            <w:tcBorders>
              <w:left w:val="double" w:sz="4" w:space="0" w:color="auto"/>
            </w:tcBorders>
            <w:vAlign w:val="center"/>
          </w:tcPr>
          <w:p w14:paraId="7F9E4B87" w14:textId="77777777" w:rsidR="00421728" w:rsidRPr="00B916EC" w:rsidRDefault="00421728" w:rsidP="0060031D">
            <w:pPr>
              <w:pStyle w:val="TAC"/>
            </w:pPr>
            <w:r w:rsidRPr="00B916EC">
              <w:rPr>
                <w:rFonts w:cs="Arial"/>
                <w:kern w:val="24"/>
                <w:szCs w:val="18"/>
              </w:rPr>
              <w:t>1</w:t>
            </w:r>
          </w:p>
        </w:tc>
        <w:tc>
          <w:tcPr>
            <w:tcW w:w="1588" w:type="dxa"/>
            <w:vAlign w:val="center"/>
          </w:tcPr>
          <w:p w14:paraId="76C469AF" w14:textId="77777777" w:rsidR="00421728" w:rsidRPr="00B916EC" w:rsidRDefault="00421728" w:rsidP="0060031D">
            <w:pPr>
              <w:pStyle w:val="TAC"/>
            </w:pPr>
            <w:r w:rsidRPr="00B916EC">
              <w:rPr>
                <w:rFonts w:cs="Arial"/>
                <w:kern w:val="24"/>
              </w:rPr>
              <w:t>96</w:t>
            </w:r>
          </w:p>
        </w:tc>
        <w:tc>
          <w:tcPr>
            <w:tcW w:w="1957" w:type="dxa"/>
            <w:vAlign w:val="center"/>
          </w:tcPr>
          <w:p w14:paraId="6817514A" w14:textId="77777777" w:rsidR="00421728" w:rsidRPr="00B916EC" w:rsidRDefault="00421728" w:rsidP="0060031D">
            <w:pPr>
              <w:pStyle w:val="TAC"/>
            </w:pPr>
            <w:r w:rsidRPr="00B916EC">
              <w:rPr>
                <w:rFonts w:cs="Arial"/>
                <w:kern w:val="24"/>
              </w:rPr>
              <w:t>2</w:t>
            </w:r>
          </w:p>
        </w:tc>
        <w:tc>
          <w:tcPr>
            <w:tcW w:w="1411" w:type="dxa"/>
            <w:vAlign w:val="center"/>
          </w:tcPr>
          <w:p w14:paraId="61966151" w14:textId="77777777" w:rsidR="00421728" w:rsidRPr="00B916EC" w:rsidRDefault="00421728" w:rsidP="0060031D">
            <w:pPr>
              <w:pStyle w:val="TAC"/>
            </w:pPr>
            <w:r w:rsidRPr="00B916EC">
              <w:rPr>
                <w:rFonts w:cs="Arial"/>
                <w:kern w:val="24"/>
              </w:rPr>
              <w:t>16</w:t>
            </w:r>
          </w:p>
        </w:tc>
      </w:tr>
      <w:tr w:rsidR="00421728" w:rsidRPr="00B916EC" w14:paraId="7594A371" w14:textId="77777777" w:rsidTr="00B73508">
        <w:trPr>
          <w:cantSplit/>
        </w:trPr>
        <w:tc>
          <w:tcPr>
            <w:tcW w:w="804" w:type="dxa"/>
            <w:tcBorders>
              <w:right w:val="double" w:sz="4" w:space="0" w:color="auto"/>
            </w:tcBorders>
            <w:shd w:val="clear" w:color="auto" w:fill="auto"/>
            <w:vAlign w:val="center"/>
          </w:tcPr>
          <w:p w14:paraId="2F5092E2" w14:textId="77777777" w:rsidR="00421728" w:rsidRPr="00B916EC" w:rsidRDefault="00421728" w:rsidP="0060031D">
            <w:pPr>
              <w:pStyle w:val="TAC"/>
            </w:pPr>
            <w:r w:rsidRPr="00B916EC">
              <w:t>4</w:t>
            </w:r>
          </w:p>
        </w:tc>
        <w:tc>
          <w:tcPr>
            <w:tcW w:w="8539" w:type="dxa"/>
            <w:gridSpan w:val="4"/>
            <w:tcBorders>
              <w:left w:val="double" w:sz="4" w:space="0" w:color="auto"/>
            </w:tcBorders>
            <w:vAlign w:val="center"/>
          </w:tcPr>
          <w:p w14:paraId="411FA1F2" w14:textId="77777777" w:rsidR="00421728" w:rsidRPr="00B916EC" w:rsidRDefault="00421728" w:rsidP="0060031D">
            <w:pPr>
              <w:pStyle w:val="TAC"/>
            </w:pPr>
            <w:r w:rsidRPr="00B916EC">
              <w:rPr>
                <w:rFonts w:cs="Arial"/>
                <w:kern w:val="24"/>
                <w:szCs w:val="18"/>
              </w:rPr>
              <w:t>Reserved</w:t>
            </w:r>
          </w:p>
        </w:tc>
      </w:tr>
      <w:tr w:rsidR="00421728" w:rsidRPr="00B916EC" w14:paraId="52A820A2" w14:textId="77777777" w:rsidTr="00B73508">
        <w:trPr>
          <w:cantSplit/>
        </w:trPr>
        <w:tc>
          <w:tcPr>
            <w:tcW w:w="804" w:type="dxa"/>
            <w:tcBorders>
              <w:right w:val="double" w:sz="4" w:space="0" w:color="auto"/>
            </w:tcBorders>
            <w:shd w:val="clear" w:color="auto" w:fill="auto"/>
            <w:vAlign w:val="center"/>
          </w:tcPr>
          <w:p w14:paraId="624F20C8" w14:textId="77777777" w:rsidR="00421728" w:rsidRPr="00B916EC" w:rsidRDefault="00421728" w:rsidP="0060031D">
            <w:pPr>
              <w:pStyle w:val="TAC"/>
            </w:pPr>
            <w:r w:rsidRPr="00B916EC">
              <w:t>5</w:t>
            </w:r>
          </w:p>
        </w:tc>
        <w:tc>
          <w:tcPr>
            <w:tcW w:w="8539" w:type="dxa"/>
            <w:gridSpan w:val="4"/>
            <w:tcBorders>
              <w:left w:val="double" w:sz="4" w:space="0" w:color="auto"/>
            </w:tcBorders>
            <w:vAlign w:val="center"/>
          </w:tcPr>
          <w:p w14:paraId="10A986E1" w14:textId="77777777" w:rsidR="00421728" w:rsidRPr="00B916EC" w:rsidRDefault="00421728" w:rsidP="0060031D">
            <w:pPr>
              <w:pStyle w:val="TAC"/>
            </w:pPr>
            <w:r w:rsidRPr="00B916EC">
              <w:rPr>
                <w:rFonts w:cs="Arial"/>
                <w:kern w:val="24"/>
                <w:szCs w:val="18"/>
              </w:rPr>
              <w:t>Reserved</w:t>
            </w:r>
          </w:p>
        </w:tc>
      </w:tr>
      <w:tr w:rsidR="00421728" w:rsidRPr="00B916EC" w14:paraId="6A00B5BF" w14:textId="77777777" w:rsidTr="00B73508">
        <w:trPr>
          <w:cantSplit/>
        </w:trPr>
        <w:tc>
          <w:tcPr>
            <w:tcW w:w="804" w:type="dxa"/>
            <w:tcBorders>
              <w:right w:val="double" w:sz="4" w:space="0" w:color="auto"/>
            </w:tcBorders>
            <w:shd w:val="clear" w:color="auto" w:fill="auto"/>
            <w:vAlign w:val="center"/>
          </w:tcPr>
          <w:p w14:paraId="16F8B7DA" w14:textId="77777777" w:rsidR="00421728" w:rsidRPr="00B916EC" w:rsidRDefault="00421728" w:rsidP="0060031D">
            <w:pPr>
              <w:pStyle w:val="TAC"/>
            </w:pPr>
            <w:r w:rsidRPr="00B916EC">
              <w:t>6</w:t>
            </w:r>
          </w:p>
        </w:tc>
        <w:tc>
          <w:tcPr>
            <w:tcW w:w="8539" w:type="dxa"/>
            <w:gridSpan w:val="4"/>
            <w:tcBorders>
              <w:left w:val="double" w:sz="4" w:space="0" w:color="auto"/>
            </w:tcBorders>
            <w:vAlign w:val="center"/>
          </w:tcPr>
          <w:p w14:paraId="5EB1E73B" w14:textId="77777777" w:rsidR="00421728" w:rsidRPr="00B916EC" w:rsidRDefault="00421728" w:rsidP="0060031D">
            <w:pPr>
              <w:pStyle w:val="TAC"/>
            </w:pPr>
            <w:r w:rsidRPr="00B916EC">
              <w:rPr>
                <w:rFonts w:cs="Arial"/>
                <w:kern w:val="24"/>
                <w:szCs w:val="18"/>
              </w:rPr>
              <w:t>Reserved</w:t>
            </w:r>
          </w:p>
        </w:tc>
      </w:tr>
      <w:tr w:rsidR="00421728" w:rsidRPr="00B916EC" w14:paraId="59537DE8" w14:textId="77777777" w:rsidTr="00B73508">
        <w:trPr>
          <w:cantSplit/>
        </w:trPr>
        <w:tc>
          <w:tcPr>
            <w:tcW w:w="804" w:type="dxa"/>
            <w:tcBorders>
              <w:right w:val="double" w:sz="4" w:space="0" w:color="auto"/>
            </w:tcBorders>
            <w:shd w:val="clear" w:color="auto" w:fill="auto"/>
            <w:vAlign w:val="center"/>
          </w:tcPr>
          <w:p w14:paraId="38494F22" w14:textId="77777777" w:rsidR="00421728" w:rsidRPr="00B916EC" w:rsidRDefault="00421728" w:rsidP="0060031D">
            <w:pPr>
              <w:pStyle w:val="TAC"/>
            </w:pPr>
            <w:r w:rsidRPr="00B916EC">
              <w:t>7</w:t>
            </w:r>
          </w:p>
        </w:tc>
        <w:tc>
          <w:tcPr>
            <w:tcW w:w="8539" w:type="dxa"/>
            <w:gridSpan w:val="4"/>
            <w:tcBorders>
              <w:left w:val="double" w:sz="4" w:space="0" w:color="auto"/>
            </w:tcBorders>
            <w:vAlign w:val="center"/>
          </w:tcPr>
          <w:p w14:paraId="6F6D90A8" w14:textId="77777777" w:rsidR="00421728" w:rsidRPr="00B916EC" w:rsidRDefault="00421728" w:rsidP="0060031D">
            <w:pPr>
              <w:pStyle w:val="TAC"/>
            </w:pPr>
            <w:r w:rsidRPr="00B916EC">
              <w:rPr>
                <w:rFonts w:cs="Arial"/>
                <w:kern w:val="24"/>
                <w:szCs w:val="18"/>
              </w:rPr>
              <w:t>Reserved</w:t>
            </w:r>
          </w:p>
        </w:tc>
      </w:tr>
      <w:tr w:rsidR="00421728" w:rsidRPr="00B916EC" w14:paraId="74C85FBE" w14:textId="77777777" w:rsidTr="00B73508">
        <w:trPr>
          <w:cantSplit/>
        </w:trPr>
        <w:tc>
          <w:tcPr>
            <w:tcW w:w="804" w:type="dxa"/>
            <w:tcBorders>
              <w:right w:val="double" w:sz="4" w:space="0" w:color="auto"/>
            </w:tcBorders>
            <w:shd w:val="clear" w:color="auto" w:fill="auto"/>
            <w:vAlign w:val="center"/>
          </w:tcPr>
          <w:p w14:paraId="7312174D" w14:textId="77777777" w:rsidR="00421728" w:rsidRPr="00B916EC" w:rsidRDefault="00421728" w:rsidP="0060031D">
            <w:pPr>
              <w:pStyle w:val="TAC"/>
            </w:pPr>
            <w:r w:rsidRPr="00B916EC">
              <w:t>8</w:t>
            </w:r>
          </w:p>
        </w:tc>
        <w:tc>
          <w:tcPr>
            <w:tcW w:w="8539" w:type="dxa"/>
            <w:gridSpan w:val="4"/>
            <w:tcBorders>
              <w:left w:val="double" w:sz="4" w:space="0" w:color="auto"/>
            </w:tcBorders>
            <w:vAlign w:val="center"/>
          </w:tcPr>
          <w:p w14:paraId="1814E600" w14:textId="77777777" w:rsidR="00421728" w:rsidRPr="00B916EC" w:rsidRDefault="00421728" w:rsidP="0060031D">
            <w:pPr>
              <w:pStyle w:val="TAC"/>
            </w:pPr>
            <w:r w:rsidRPr="00B916EC">
              <w:rPr>
                <w:rFonts w:cs="Arial"/>
                <w:kern w:val="24"/>
                <w:szCs w:val="18"/>
              </w:rPr>
              <w:t>Reserved</w:t>
            </w:r>
          </w:p>
        </w:tc>
      </w:tr>
      <w:tr w:rsidR="00421728" w:rsidRPr="00B916EC" w14:paraId="754024A4" w14:textId="77777777" w:rsidTr="00B73508">
        <w:trPr>
          <w:cantSplit/>
        </w:trPr>
        <w:tc>
          <w:tcPr>
            <w:tcW w:w="804" w:type="dxa"/>
            <w:tcBorders>
              <w:right w:val="double" w:sz="4" w:space="0" w:color="auto"/>
            </w:tcBorders>
            <w:shd w:val="clear" w:color="auto" w:fill="auto"/>
            <w:vAlign w:val="center"/>
          </w:tcPr>
          <w:p w14:paraId="460E02BF" w14:textId="77777777" w:rsidR="00421728" w:rsidRPr="00B916EC" w:rsidRDefault="00421728" w:rsidP="0060031D">
            <w:pPr>
              <w:pStyle w:val="TAC"/>
            </w:pPr>
            <w:r w:rsidRPr="00B916EC">
              <w:t>9</w:t>
            </w:r>
          </w:p>
        </w:tc>
        <w:tc>
          <w:tcPr>
            <w:tcW w:w="8539" w:type="dxa"/>
            <w:gridSpan w:val="4"/>
            <w:tcBorders>
              <w:left w:val="double" w:sz="4" w:space="0" w:color="auto"/>
            </w:tcBorders>
            <w:vAlign w:val="center"/>
          </w:tcPr>
          <w:p w14:paraId="228C23A5" w14:textId="77777777" w:rsidR="00421728" w:rsidRPr="00B916EC" w:rsidRDefault="00421728" w:rsidP="0060031D">
            <w:pPr>
              <w:pStyle w:val="TAC"/>
            </w:pPr>
            <w:r w:rsidRPr="00B916EC">
              <w:rPr>
                <w:rFonts w:cs="Arial"/>
                <w:kern w:val="24"/>
                <w:szCs w:val="18"/>
              </w:rPr>
              <w:t>Reserved</w:t>
            </w:r>
          </w:p>
        </w:tc>
      </w:tr>
      <w:tr w:rsidR="00421728" w:rsidRPr="00B916EC" w14:paraId="4EFA5A2B" w14:textId="77777777" w:rsidTr="00B73508">
        <w:trPr>
          <w:cantSplit/>
        </w:trPr>
        <w:tc>
          <w:tcPr>
            <w:tcW w:w="804" w:type="dxa"/>
            <w:tcBorders>
              <w:right w:val="double" w:sz="4" w:space="0" w:color="auto"/>
            </w:tcBorders>
            <w:shd w:val="clear" w:color="auto" w:fill="auto"/>
            <w:vAlign w:val="center"/>
          </w:tcPr>
          <w:p w14:paraId="38CA8E28" w14:textId="77777777" w:rsidR="00421728" w:rsidRPr="00B916EC" w:rsidRDefault="00421728" w:rsidP="0060031D">
            <w:pPr>
              <w:pStyle w:val="TAC"/>
            </w:pPr>
            <w:r w:rsidRPr="00B916EC">
              <w:t>10</w:t>
            </w:r>
          </w:p>
        </w:tc>
        <w:tc>
          <w:tcPr>
            <w:tcW w:w="8539" w:type="dxa"/>
            <w:gridSpan w:val="4"/>
            <w:tcBorders>
              <w:left w:val="double" w:sz="4" w:space="0" w:color="auto"/>
            </w:tcBorders>
            <w:vAlign w:val="center"/>
          </w:tcPr>
          <w:p w14:paraId="4DBC61A2" w14:textId="77777777" w:rsidR="00421728" w:rsidRPr="00B916EC" w:rsidRDefault="00421728" w:rsidP="0060031D">
            <w:pPr>
              <w:pStyle w:val="TAC"/>
            </w:pPr>
            <w:r w:rsidRPr="00B916EC">
              <w:rPr>
                <w:rFonts w:cs="Arial"/>
                <w:kern w:val="24"/>
                <w:szCs w:val="18"/>
              </w:rPr>
              <w:t>Reserved</w:t>
            </w:r>
          </w:p>
        </w:tc>
      </w:tr>
      <w:tr w:rsidR="00421728" w:rsidRPr="00B916EC" w14:paraId="64239EAD" w14:textId="77777777" w:rsidTr="00B73508">
        <w:trPr>
          <w:cantSplit/>
        </w:trPr>
        <w:tc>
          <w:tcPr>
            <w:tcW w:w="804" w:type="dxa"/>
            <w:tcBorders>
              <w:right w:val="double" w:sz="4" w:space="0" w:color="auto"/>
            </w:tcBorders>
            <w:shd w:val="clear" w:color="auto" w:fill="auto"/>
            <w:vAlign w:val="center"/>
          </w:tcPr>
          <w:p w14:paraId="7562070C" w14:textId="77777777" w:rsidR="00421728" w:rsidRPr="00B916EC" w:rsidRDefault="00421728" w:rsidP="0060031D">
            <w:pPr>
              <w:pStyle w:val="TAC"/>
            </w:pPr>
            <w:r w:rsidRPr="00B916EC">
              <w:t>11</w:t>
            </w:r>
          </w:p>
        </w:tc>
        <w:tc>
          <w:tcPr>
            <w:tcW w:w="8539" w:type="dxa"/>
            <w:gridSpan w:val="4"/>
            <w:tcBorders>
              <w:left w:val="double" w:sz="4" w:space="0" w:color="auto"/>
            </w:tcBorders>
            <w:vAlign w:val="center"/>
          </w:tcPr>
          <w:p w14:paraId="4CB558FC" w14:textId="77777777" w:rsidR="00421728" w:rsidRPr="00B916EC" w:rsidRDefault="00421728" w:rsidP="0060031D">
            <w:pPr>
              <w:pStyle w:val="TAC"/>
            </w:pPr>
            <w:r w:rsidRPr="00B916EC">
              <w:rPr>
                <w:rFonts w:cs="Arial"/>
                <w:kern w:val="24"/>
                <w:szCs w:val="18"/>
              </w:rPr>
              <w:t>Reserved</w:t>
            </w:r>
          </w:p>
        </w:tc>
      </w:tr>
      <w:tr w:rsidR="00421728" w:rsidRPr="00B916EC" w14:paraId="752457AD" w14:textId="77777777" w:rsidTr="00B73508">
        <w:trPr>
          <w:cantSplit/>
        </w:trPr>
        <w:tc>
          <w:tcPr>
            <w:tcW w:w="804" w:type="dxa"/>
            <w:tcBorders>
              <w:right w:val="double" w:sz="4" w:space="0" w:color="auto"/>
            </w:tcBorders>
            <w:shd w:val="clear" w:color="auto" w:fill="auto"/>
            <w:vAlign w:val="center"/>
          </w:tcPr>
          <w:p w14:paraId="458B389A" w14:textId="77777777" w:rsidR="00421728" w:rsidRPr="00B916EC" w:rsidRDefault="00421728" w:rsidP="0060031D">
            <w:pPr>
              <w:pStyle w:val="TAC"/>
            </w:pPr>
            <w:r w:rsidRPr="00B916EC">
              <w:t>12</w:t>
            </w:r>
          </w:p>
        </w:tc>
        <w:tc>
          <w:tcPr>
            <w:tcW w:w="8539" w:type="dxa"/>
            <w:gridSpan w:val="4"/>
            <w:tcBorders>
              <w:left w:val="double" w:sz="4" w:space="0" w:color="auto"/>
            </w:tcBorders>
            <w:vAlign w:val="center"/>
          </w:tcPr>
          <w:p w14:paraId="0907390D" w14:textId="77777777" w:rsidR="00421728" w:rsidRPr="00B916EC" w:rsidRDefault="00421728" w:rsidP="0060031D">
            <w:pPr>
              <w:pStyle w:val="TAC"/>
            </w:pPr>
            <w:r w:rsidRPr="00B916EC">
              <w:rPr>
                <w:rFonts w:cs="Arial"/>
                <w:kern w:val="24"/>
                <w:szCs w:val="18"/>
              </w:rPr>
              <w:t>Reserved</w:t>
            </w:r>
          </w:p>
        </w:tc>
      </w:tr>
      <w:tr w:rsidR="00421728" w:rsidRPr="00B916EC" w14:paraId="7B2C01EF" w14:textId="77777777" w:rsidTr="00B73508">
        <w:trPr>
          <w:cantSplit/>
        </w:trPr>
        <w:tc>
          <w:tcPr>
            <w:tcW w:w="804" w:type="dxa"/>
            <w:tcBorders>
              <w:right w:val="double" w:sz="4" w:space="0" w:color="auto"/>
            </w:tcBorders>
            <w:shd w:val="clear" w:color="auto" w:fill="auto"/>
            <w:vAlign w:val="center"/>
          </w:tcPr>
          <w:p w14:paraId="0E446B48" w14:textId="77777777" w:rsidR="00421728" w:rsidRPr="00B916EC" w:rsidRDefault="00421728" w:rsidP="0060031D">
            <w:pPr>
              <w:pStyle w:val="TAC"/>
            </w:pPr>
            <w:r w:rsidRPr="00B916EC">
              <w:t>13</w:t>
            </w:r>
          </w:p>
        </w:tc>
        <w:tc>
          <w:tcPr>
            <w:tcW w:w="8539" w:type="dxa"/>
            <w:gridSpan w:val="4"/>
            <w:tcBorders>
              <w:left w:val="double" w:sz="4" w:space="0" w:color="auto"/>
            </w:tcBorders>
            <w:vAlign w:val="center"/>
          </w:tcPr>
          <w:p w14:paraId="71D45E21" w14:textId="77777777" w:rsidR="00421728" w:rsidRPr="00B916EC" w:rsidRDefault="00421728" w:rsidP="0060031D">
            <w:pPr>
              <w:pStyle w:val="TAC"/>
            </w:pPr>
            <w:r w:rsidRPr="00B916EC">
              <w:rPr>
                <w:rFonts w:cs="Arial"/>
                <w:kern w:val="24"/>
                <w:szCs w:val="18"/>
              </w:rPr>
              <w:t>Reserved</w:t>
            </w:r>
          </w:p>
        </w:tc>
      </w:tr>
      <w:tr w:rsidR="00421728" w:rsidRPr="00B916EC" w14:paraId="7659A3FC" w14:textId="77777777" w:rsidTr="00B73508">
        <w:trPr>
          <w:cantSplit/>
        </w:trPr>
        <w:tc>
          <w:tcPr>
            <w:tcW w:w="804" w:type="dxa"/>
            <w:tcBorders>
              <w:right w:val="double" w:sz="4" w:space="0" w:color="auto"/>
            </w:tcBorders>
            <w:shd w:val="clear" w:color="auto" w:fill="auto"/>
            <w:vAlign w:val="center"/>
          </w:tcPr>
          <w:p w14:paraId="62532808" w14:textId="77777777" w:rsidR="00421728" w:rsidRPr="00B916EC" w:rsidRDefault="00421728" w:rsidP="0060031D">
            <w:pPr>
              <w:pStyle w:val="TAC"/>
            </w:pPr>
            <w:r w:rsidRPr="00B916EC">
              <w:t>14</w:t>
            </w:r>
          </w:p>
        </w:tc>
        <w:tc>
          <w:tcPr>
            <w:tcW w:w="8539" w:type="dxa"/>
            <w:gridSpan w:val="4"/>
            <w:tcBorders>
              <w:left w:val="double" w:sz="4" w:space="0" w:color="auto"/>
            </w:tcBorders>
            <w:vAlign w:val="center"/>
          </w:tcPr>
          <w:p w14:paraId="2B339EA3" w14:textId="77777777" w:rsidR="00421728" w:rsidRPr="00B916EC" w:rsidRDefault="00421728" w:rsidP="0060031D">
            <w:pPr>
              <w:pStyle w:val="TAC"/>
            </w:pPr>
            <w:r w:rsidRPr="00B916EC">
              <w:rPr>
                <w:rFonts w:cs="Arial"/>
                <w:kern w:val="24"/>
                <w:szCs w:val="18"/>
              </w:rPr>
              <w:t>Reserved</w:t>
            </w:r>
          </w:p>
        </w:tc>
      </w:tr>
      <w:tr w:rsidR="00421728" w:rsidRPr="00B916EC" w14:paraId="709B8435" w14:textId="77777777" w:rsidTr="00B73508">
        <w:trPr>
          <w:cantSplit/>
        </w:trPr>
        <w:tc>
          <w:tcPr>
            <w:tcW w:w="804" w:type="dxa"/>
            <w:tcBorders>
              <w:right w:val="double" w:sz="4" w:space="0" w:color="auto"/>
            </w:tcBorders>
            <w:shd w:val="clear" w:color="auto" w:fill="auto"/>
            <w:vAlign w:val="center"/>
          </w:tcPr>
          <w:p w14:paraId="67F4F367" w14:textId="77777777" w:rsidR="00421728" w:rsidRPr="00B916EC" w:rsidRDefault="00421728" w:rsidP="0060031D">
            <w:pPr>
              <w:pStyle w:val="TAC"/>
            </w:pPr>
            <w:r w:rsidRPr="00B916EC">
              <w:t>15</w:t>
            </w:r>
          </w:p>
        </w:tc>
        <w:tc>
          <w:tcPr>
            <w:tcW w:w="8539" w:type="dxa"/>
            <w:gridSpan w:val="4"/>
            <w:tcBorders>
              <w:left w:val="double" w:sz="4" w:space="0" w:color="auto"/>
            </w:tcBorders>
            <w:vAlign w:val="center"/>
          </w:tcPr>
          <w:p w14:paraId="3B2AB62C" w14:textId="77777777" w:rsidR="00421728" w:rsidRPr="00B916EC" w:rsidRDefault="00421728" w:rsidP="0060031D">
            <w:pPr>
              <w:pStyle w:val="TAC"/>
            </w:pPr>
            <w:r w:rsidRPr="00B916EC">
              <w:rPr>
                <w:rFonts w:cs="Arial"/>
                <w:kern w:val="24"/>
                <w:szCs w:val="18"/>
              </w:rPr>
              <w:t>Reserved</w:t>
            </w:r>
          </w:p>
        </w:tc>
      </w:tr>
    </w:tbl>
    <w:p w14:paraId="192BD75F" w14:textId="77777777" w:rsidR="004A0D85" w:rsidRPr="00B916EC" w:rsidRDefault="004A0D85" w:rsidP="004A0D85"/>
    <w:p w14:paraId="41F22390" w14:textId="77777777" w:rsidR="00673A22" w:rsidRPr="00B916EC" w:rsidRDefault="00421728" w:rsidP="00B06B6C">
      <w:pPr>
        <w:pStyle w:val="TH"/>
      </w:pPr>
      <w:r w:rsidRPr="00B916EC">
        <w:t>Table 1</w:t>
      </w:r>
      <w:r w:rsidR="00EC0649">
        <w:t>3</w:t>
      </w:r>
      <w:r w:rsidRPr="00B916EC">
        <w:t>-</w:t>
      </w:r>
      <w:r w:rsidR="00C929BE">
        <w:t>10</w:t>
      </w:r>
      <w:r w:rsidRPr="00B916EC">
        <w:t xml:space="preserve">: Set of resource blocks and slot symbols of </w:t>
      </w:r>
      <w:r w:rsidR="00C76664">
        <w:t>CORESET</w:t>
      </w:r>
      <w:r w:rsidRPr="00B916EC">
        <w:t xml:space="preserve"> for Type0-PDCCH search space</w:t>
      </w:r>
      <w:r w:rsidR="009F2666">
        <w:t xml:space="preserve"> set</w:t>
      </w:r>
      <w:r w:rsidRPr="00B916EC">
        <w:t xml:space="preserve"> when {SS/PBCH block, PDCCH} </w:t>
      </w:r>
      <w:r w:rsidR="00143099">
        <w:t>SCS</w:t>
      </w:r>
      <w:r w:rsidRPr="00B916EC">
        <w:t xml:space="preserve"> is {240, 120} kHz</w:t>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3219"/>
        <w:gridCol w:w="1592"/>
        <w:gridCol w:w="1761"/>
        <w:gridCol w:w="1423"/>
      </w:tblGrid>
      <w:tr w:rsidR="0052060F" w:rsidRPr="00B916EC" w14:paraId="318026F6" w14:textId="77777777" w:rsidTr="00B73508">
        <w:trPr>
          <w:cantSplit/>
        </w:trPr>
        <w:tc>
          <w:tcPr>
            <w:tcW w:w="783" w:type="dxa"/>
            <w:tcBorders>
              <w:bottom w:val="double" w:sz="4" w:space="0" w:color="auto"/>
              <w:right w:val="double" w:sz="4" w:space="0" w:color="auto"/>
            </w:tcBorders>
            <w:shd w:val="clear" w:color="auto" w:fill="E0E0E0"/>
            <w:vAlign w:val="center"/>
          </w:tcPr>
          <w:p w14:paraId="014B332B" w14:textId="77777777" w:rsidR="0052060F" w:rsidRPr="00B916EC" w:rsidRDefault="0052060F" w:rsidP="0060031D">
            <w:pPr>
              <w:pStyle w:val="TAH"/>
              <w:rPr>
                <w:bCs/>
                <w:lang w:val="en-US"/>
              </w:rPr>
            </w:pPr>
            <w:r w:rsidRPr="00B916EC">
              <w:rPr>
                <w:bCs/>
                <w:lang w:val="en-US"/>
              </w:rPr>
              <w:t>Index</w:t>
            </w:r>
          </w:p>
        </w:tc>
        <w:tc>
          <w:tcPr>
            <w:tcW w:w="3219" w:type="dxa"/>
            <w:tcBorders>
              <w:left w:val="double" w:sz="4" w:space="0" w:color="auto"/>
              <w:bottom w:val="double" w:sz="4" w:space="0" w:color="auto"/>
            </w:tcBorders>
            <w:shd w:val="clear" w:color="auto" w:fill="E0E0E0"/>
            <w:vAlign w:val="center"/>
          </w:tcPr>
          <w:p w14:paraId="3CF6A2A8" w14:textId="77777777" w:rsidR="0052060F" w:rsidRPr="00B916EC" w:rsidRDefault="0052060F"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92" w:type="dxa"/>
            <w:tcBorders>
              <w:bottom w:val="double" w:sz="4" w:space="0" w:color="auto"/>
            </w:tcBorders>
            <w:shd w:val="clear" w:color="auto" w:fill="E0E0E0"/>
            <w:vAlign w:val="center"/>
          </w:tcPr>
          <w:p w14:paraId="5CCADD0C" w14:textId="77777777" w:rsidR="0052060F" w:rsidRPr="00B916EC" w:rsidRDefault="0052060F" w:rsidP="0060031D">
            <w:pPr>
              <w:pStyle w:val="TAH"/>
              <w:rPr>
                <w:bCs/>
                <w:lang w:val="en-US"/>
              </w:rPr>
            </w:pPr>
            <w:r w:rsidRPr="00B916EC">
              <w:rPr>
                <w:rFonts w:cs="Arial"/>
                <w:kern w:val="24"/>
              </w:rPr>
              <w:t xml:space="preserve">Number of RBs </w:t>
            </w:r>
            <w:r w:rsidR="00000000">
              <w:rPr>
                <w:position w:val="-10"/>
              </w:rPr>
              <w:pict w14:anchorId="208216F8">
                <v:shape id="_x0000_i2447" type="#_x0000_t75" style="width:43.95pt;height:14.05pt">
                  <v:imagedata r:id="rId910" o:title=""/>
                </v:shape>
              </w:pict>
            </w:r>
          </w:p>
        </w:tc>
        <w:tc>
          <w:tcPr>
            <w:tcW w:w="1761" w:type="dxa"/>
            <w:tcBorders>
              <w:bottom w:val="double" w:sz="4" w:space="0" w:color="auto"/>
            </w:tcBorders>
            <w:shd w:val="clear" w:color="auto" w:fill="E0E0E0"/>
            <w:vAlign w:val="center"/>
          </w:tcPr>
          <w:p w14:paraId="6D8F0EBE" w14:textId="77777777" w:rsidR="0052060F" w:rsidRPr="00B916EC" w:rsidRDefault="0052060F" w:rsidP="0060031D">
            <w:pPr>
              <w:pStyle w:val="TAH"/>
              <w:rPr>
                <w:bCs/>
                <w:lang w:val="en-US"/>
              </w:rPr>
            </w:pPr>
            <w:r w:rsidRPr="00B916EC">
              <w:rPr>
                <w:rFonts w:cs="Arial"/>
                <w:kern w:val="24"/>
              </w:rPr>
              <w:t xml:space="preserve">Number of Symbols </w:t>
            </w:r>
            <w:r w:rsidR="00000000">
              <w:rPr>
                <w:position w:val="-12"/>
              </w:rPr>
              <w:pict w14:anchorId="39B7EE27">
                <v:shape id="_x0000_i2448" type="#_x0000_t75" style="width:36.45pt;height:14.05pt">
                  <v:imagedata r:id="rId911" o:title=""/>
                </v:shape>
              </w:pict>
            </w:r>
            <w:r w:rsidRPr="00B916EC">
              <w:rPr>
                <w:rFonts w:cs="Arial"/>
                <w:kern w:val="24"/>
              </w:rPr>
              <w:t xml:space="preserve"> </w:t>
            </w:r>
          </w:p>
        </w:tc>
        <w:tc>
          <w:tcPr>
            <w:tcW w:w="1423" w:type="dxa"/>
            <w:tcBorders>
              <w:bottom w:val="double" w:sz="4" w:space="0" w:color="auto"/>
            </w:tcBorders>
            <w:shd w:val="clear" w:color="auto" w:fill="E0E0E0"/>
            <w:vAlign w:val="center"/>
          </w:tcPr>
          <w:p w14:paraId="243572C1" w14:textId="77777777" w:rsidR="0052060F" w:rsidRPr="00B916EC" w:rsidRDefault="0052060F" w:rsidP="0060031D">
            <w:pPr>
              <w:pStyle w:val="TAH"/>
              <w:rPr>
                <w:bCs/>
                <w:lang w:val="en-US"/>
              </w:rPr>
            </w:pPr>
            <w:r w:rsidRPr="00B916EC">
              <w:rPr>
                <w:rFonts w:cs="Arial"/>
                <w:kern w:val="24"/>
              </w:rPr>
              <w:t xml:space="preserve">Offset (RBs) </w:t>
            </w:r>
          </w:p>
        </w:tc>
      </w:tr>
      <w:tr w:rsidR="00421728" w:rsidRPr="00B916EC" w14:paraId="5057E48A" w14:textId="77777777" w:rsidTr="00B73508">
        <w:trPr>
          <w:cantSplit/>
        </w:trPr>
        <w:tc>
          <w:tcPr>
            <w:tcW w:w="783" w:type="dxa"/>
            <w:tcBorders>
              <w:top w:val="double" w:sz="4" w:space="0" w:color="auto"/>
              <w:right w:val="double" w:sz="4" w:space="0" w:color="auto"/>
            </w:tcBorders>
            <w:shd w:val="clear" w:color="auto" w:fill="auto"/>
            <w:vAlign w:val="center"/>
          </w:tcPr>
          <w:p w14:paraId="1C6384D6" w14:textId="77777777" w:rsidR="00421728" w:rsidRPr="00B916EC" w:rsidRDefault="00421728" w:rsidP="0060031D">
            <w:pPr>
              <w:pStyle w:val="TAC"/>
              <w:rPr>
                <w:lang w:val="en-US"/>
              </w:rPr>
            </w:pPr>
            <w:r w:rsidRPr="00B916EC">
              <w:rPr>
                <w:lang w:val="en-US"/>
              </w:rPr>
              <w:t>0</w:t>
            </w:r>
          </w:p>
        </w:tc>
        <w:tc>
          <w:tcPr>
            <w:tcW w:w="3219" w:type="dxa"/>
            <w:tcBorders>
              <w:top w:val="double" w:sz="4" w:space="0" w:color="auto"/>
              <w:left w:val="double" w:sz="4" w:space="0" w:color="auto"/>
            </w:tcBorders>
            <w:vAlign w:val="center"/>
          </w:tcPr>
          <w:p w14:paraId="30EBB493" w14:textId="77777777" w:rsidR="00421728" w:rsidRPr="00B916EC" w:rsidRDefault="00421728" w:rsidP="0060031D">
            <w:pPr>
              <w:pStyle w:val="TAC"/>
              <w:rPr>
                <w:lang w:val="en-US"/>
              </w:rPr>
            </w:pPr>
            <w:r w:rsidRPr="00B916EC">
              <w:rPr>
                <w:rFonts w:cs="Arial"/>
                <w:kern w:val="24"/>
                <w:szCs w:val="18"/>
              </w:rPr>
              <w:t>1</w:t>
            </w:r>
          </w:p>
        </w:tc>
        <w:tc>
          <w:tcPr>
            <w:tcW w:w="1592" w:type="dxa"/>
            <w:tcBorders>
              <w:top w:val="double" w:sz="4" w:space="0" w:color="auto"/>
            </w:tcBorders>
            <w:vAlign w:val="center"/>
          </w:tcPr>
          <w:p w14:paraId="5D7B3308" w14:textId="77777777" w:rsidR="00421728" w:rsidRPr="00B916EC" w:rsidRDefault="00421728" w:rsidP="0060031D">
            <w:pPr>
              <w:pStyle w:val="TAC"/>
              <w:rPr>
                <w:lang w:val="en-US"/>
              </w:rPr>
            </w:pPr>
            <w:r w:rsidRPr="00B916EC">
              <w:rPr>
                <w:rFonts w:cs="Arial"/>
                <w:kern w:val="24"/>
                <w:szCs w:val="18"/>
              </w:rPr>
              <w:t>48</w:t>
            </w:r>
          </w:p>
        </w:tc>
        <w:tc>
          <w:tcPr>
            <w:tcW w:w="1761" w:type="dxa"/>
            <w:tcBorders>
              <w:top w:val="double" w:sz="4" w:space="0" w:color="auto"/>
            </w:tcBorders>
            <w:vAlign w:val="center"/>
          </w:tcPr>
          <w:p w14:paraId="5A61AC9F" w14:textId="77777777" w:rsidR="00421728" w:rsidRPr="00B916EC" w:rsidRDefault="00421728" w:rsidP="0060031D">
            <w:pPr>
              <w:pStyle w:val="TAC"/>
              <w:rPr>
                <w:lang w:val="en-US"/>
              </w:rPr>
            </w:pPr>
            <w:r w:rsidRPr="00B916EC">
              <w:rPr>
                <w:rFonts w:cs="Arial"/>
                <w:kern w:val="24"/>
                <w:szCs w:val="18"/>
              </w:rPr>
              <w:t>1</w:t>
            </w:r>
          </w:p>
        </w:tc>
        <w:tc>
          <w:tcPr>
            <w:tcW w:w="1423" w:type="dxa"/>
            <w:tcBorders>
              <w:top w:val="double" w:sz="4" w:space="0" w:color="auto"/>
            </w:tcBorders>
            <w:vAlign w:val="center"/>
          </w:tcPr>
          <w:p w14:paraId="70282D1F" w14:textId="77777777" w:rsidR="00421728" w:rsidRPr="00B916EC" w:rsidRDefault="00421728" w:rsidP="0060031D">
            <w:pPr>
              <w:pStyle w:val="TAC"/>
              <w:rPr>
                <w:lang w:val="en-US"/>
              </w:rPr>
            </w:pPr>
            <w:r w:rsidRPr="00B916EC">
              <w:rPr>
                <w:rFonts w:cs="Arial"/>
                <w:kern w:val="24"/>
                <w:szCs w:val="18"/>
              </w:rPr>
              <w:t>0</w:t>
            </w:r>
          </w:p>
        </w:tc>
      </w:tr>
      <w:tr w:rsidR="00421728" w:rsidRPr="00B916EC" w14:paraId="795EDF12" w14:textId="77777777" w:rsidTr="00B73508">
        <w:trPr>
          <w:cantSplit/>
        </w:trPr>
        <w:tc>
          <w:tcPr>
            <w:tcW w:w="783" w:type="dxa"/>
            <w:tcBorders>
              <w:right w:val="double" w:sz="4" w:space="0" w:color="auto"/>
            </w:tcBorders>
            <w:shd w:val="clear" w:color="auto" w:fill="auto"/>
            <w:vAlign w:val="center"/>
          </w:tcPr>
          <w:p w14:paraId="56E759B9" w14:textId="77777777" w:rsidR="00421728" w:rsidRPr="00B916EC" w:rsidRDefault="00421728" w:rsidP="0060031D">
            <w:pPr>
              <w:pStyle w:val="TAC"/>
              <w:rPr>
                <w:lang w:val="en-US"/>
              </w:rPr>
            </w:pPr>
            <w:r w:rsidRPr="00B916EC">
              <w:rPr>
                <w:lang w:val="en-US"/>
              </w:rPr>
              <w:t>1</w:t>
            </w:r>
          </w:p>
        </w:tc>
        <w:tc>
          <w:tcPr>
            <w:tcW w:w="3219" w:type="dxa"/>
            <w:tcBorders>
              <w:left w:val="double" w:sz="4" w:space="0" w:color="auto"/>
            </w:tcBorders>
            <w:vAlign w:val="center"/>
          </w:tcPr>
          <w:p w14:paraId="0469F503" w14:textId="77777777" w:rsidR="00421728" w:rsidRPr="00B916EC" w:rsidRDefault="00421728" w:rsidP="0060031D">
            <w:pPr>
              <w:pStyle w:val="TAC"/>
              <w:rPr>
                <w:lang w:val="en-US"/>
              </w:rPr>
            </w:pPr>
            <w:r w:rsidRPr="00B916EC">
              <w:rPr>
                <w:rFonts w:cs="Arial"/>
                <w:kern w:val="24"/>
                <w:szCs w:val="18"/>
              </w:rPr>
              <w:t>1</w:t>
            </w:r>
          </w:p>
        </w:tc>
        <w:tc>
          <w:tcPr>
            <w:tcW w:w="1592" w:type="dxa"/>
            <w:vAlign w:val="center"/>
          </w:tcPr>
          <w:p w14:paraId="6FE92FA8" w14:textId="77777777" w:rsidR="00421728" w:rsidRPr="00B916EC" w:rsidRDefault="00421728" w:rsidP="0060031D">
            <w:pPr>
              <w:pStyle w:val="TAC"/>
              <w:rPr>
                <w:lang w:val="en-US"/>
              </w:rPr>
            </w:pPr>
            <w:r w:rsidRPr="00B916EC">
              <w:rPr>
                <w:rFonts w:cs="Arial"/>
                <w:kern w:val="24"/>
                <w:szCs w:val="18"/>
              </w:rPr>
              <w:t>48</w:t>
            </w:r>
          </w:p>
        </w:tc>
        <w:tc>
          <w:tcPr>
            <w:tcW w:w="1761" w:type="dxa"/>
            <w:vAlign w:val="center"/>
          </w:tcPr>
          <w:p w14:paraId="5FD62961" w14:textId="77777777" w:rsidR="00421728" w:rsidRPr="00B916EC" w:rsidRDefault="00421728" w:rsidP="0060031D">
            <w:pPr>
              <w:pStyle w:val="TAC"/>
              <w:rPr>
                <w:lang w:val="en-US"/>
              </w:rPr>
            </w:pPr>
            <w:r w:rsidRPr="00B916EC">
              <w:rPr>
                <w:rFonts w:cs="Arial"/>
                <w:kern w:val="24"/>
                <w:szCs w:val="18"/>
              </w:rPr>
              <w:t>1</w:t>
            </w:r>
          </w:p>
        </w:tc>
        <w:tc>
          <w:tcPr>
            <w:tcW w:w="1423" w:type="dxa"/>
            <w:vAlign w:val="center"/>
          </w:tcPr>
          <w:p w14:paraId="35FE5710" w14:textId="77777777" w:rsidR="00421728" w:rsidRPr="00B916EC" w:rsidRDefault="00421728" w:rsidP="0060031D">
            <w:pPr>
              <w:pStyle w:val="TAC"/>
              <w:rPr>
                <w:lang w:val="en-US"/>
              </w:rPr>
            </w:pPr>
            <w:r w:rsidRPr="00B916EC">
              <w:rPr>
                <w:rFonts w:cs="Arial"/>
                <w:kern w:val="24"/>
                <w:szCs w:val="18"/>
              </w:rPr>
              <w:t>8</w:t>
            </w:r>
          </w:p>
        </w:tc>
      </w:tr>
      <w:tr w:rsidR="00421728" w:rsidRPr="00B916EC" w14:paraId="28EA330A" w14:textId="77777777" w:rsidTr="00B73508">
        <w:trPr>
          <w:cantSplit/>
        </w:trPr>
        <w:tc>
          <w:tcPr>
            <w:tcW w:w="783" w:type="dxa"/>
            <w:tcBorders>
              <w:right w:val="double" w:sz="4" w:space="0" w:color="auto"/>
            </w:tcBorders>
            <w:shd w:val="clear" w:color="auto" w:fill="auto"/>
            <w:vAlign w:val="center"/>
          </w:tcPr>
          <w:p w14:paraId="47A0A2B6" w14:textId="77777777" w:rsidR="00421728" w:rsidRPr="00B916EC" w:rsidRDefault="00421728" w:rsidP="0060031D">
            <w:pPr>
              <w:pStyle w:val="TAC"/>
            </w:pPr>
            <w:r w:rsidRPr="00B916EC">
              <w:t>2</w:t>
            </w:r>
          </w:p>
        </w:tc>
        <w:tc>
          <w:tcPr>
            <w:tcW w:w="3219" w:type="dxa"/>
            <w:tcBorders>
              <w:left w:val="double" w:sz="4" w:space="0" w:color="auto"/>
            </w:tcBorders>
            <w:vAlign w:val="center"/>
          </w:tcPr>
          <w:p w14:paraId="788EEC9E" w14:textId="77777777" w:rsidR="00421728" w:rsidRPr="00B916EC" w:rsidRDefault="00421728" w:rsidP="0060031D">
            <w:pPr>
              <w:pStyle w:val="TAC"/>
            </w:pPr>
            <w:r w:rsidRPr="00B916EC">
              <w:rPr>
                <w:rFonts w:cs="Arial"/>
                <w:kern w:val="24"/>
                <w:szCs w:val="18"/>
              </w:rPr>
              <w:t>1</w:t>
            </w:r>
          </w:p>
        </w:tc>
        <w:tc>
          <w:tcPr>
            <w:tcW w:w="1592" w:type="dxa"/>
            <w:vAlign w:val="center"/>
          </w:tcPr>
          <w:p w14:paraId="1E1854B3" w14:textId="77777777" w:rsidR="00421728" w:rsidRPr="00B916EC" w:rsidRDefault="00421728" w:rsidP="0060031D">
            <w:pPr>
              <w:pStyle w:val="TAC"/>
            </w:pPr>
            <w:r w:rsidRPr="00B916EC">
              <w:rPr>
                <w:rFonts w:cs="Arial"/>
                <w:kern w:val="24"/>
                <w:szCs w:val="18"/>
              </w:rPr>
              <w:t>48</w:t>
            </w:r>
          </w:p>
        </w:tc>
        <w:tc>
          <w:tcPr>
            <w:tcW w:w="1761" w:type="dxa"/>
            <w:vAlign w:val="center"/>
          </w:tcPr>
          <w:p w14:paraId="26760EB3" w14:textId="77777777" w:rsidR="00421728" w:rsidRPr="00B916EC" w:rsidRDefault="00421728" w:rsidP="0060031D">
            <w:pPr>
              <w:pStyle w:val="TAC"/>
            </w:pPr>
            <w:r w:rsidRPr="00B916EC">
              <w:rPr>
                <w:rFonts w:cs="Arial"/>
                <w:kern w:val="24"/>
                <w:szCs w:val="18"/>
              </w:rPr>
              <w:t>2</w:t>
            </w:r>
          </w:p>
        </w:tc>
        <w:tc>
          <w:tcPr>
            <w:tcW w:w="1423" w:type="dxa"/>
            <w:vAlign w:val="center"/>
          </w:tcPr>
          <w:p w14:paraId="1A1EC14C" w14:textId="77777777" w:rsidR="00421728" w:rsidRPr="00B916EC" w:rsidRDefault="00421728" w:rsidP="0060031D">
            <w:pPr>
              <w:pStyle w:val="TAC"/>
            </w:pPr>
            <w:r w:rsidRPr="00B916EC">
              <w:rPr>
                <w:rFonts w:cs="Arial"/>
                <w:kern w:val="24"/>
                <w:szCs w:val="18"/>
              </w:rPr>
              <w:t>0</w:t>
            </w:r>
          </w:p>
        </w:tc>
      </w:tr>
      <w:tr w:rsidR="00421728" w:rsidRPr="00B916EC" w14:paraId="514F7C3B" w14:textId="77777777" w:rsidTr="00B73508">
        <w:trPr>
          <w:cantSplit/>
        </w:trPr>
        <w:tc>
          <w:tcPr>
            <w:tcW w:w="783" w:type="dxa"/>
            <w:tcBorders>
              <w:right w:val="double" w:sz="4" w:space="0" w:color="auto"/>
            </w:tcBorders>
            <w:shd w:val="clear" w:color="auto" w:fill="auto"/>
            <w:vAlign w:val="center"/>
          </w:tcPr>
          <w:p w14:paraId="3BB4C37A" w14:textId="77777777" w:rsidR="00421728" w:rsidRPr="00B916EC" w:rsidRDefault="00421728" w:rsidP="0060031D">
            <w:pPr>
              <w:pStyle w:val="TAC"/>
            </w:pPr>
            <w:r w:rsidRPr="00B916EC">
              <w:t>3</w:t>
            </w:r>
          </w:p>
        </w:tc>
        <w:tc>
          <w:tcPr>
            <w:tcW w:w="3219" w:type="dxa"/>
            <w:tcBorders>
              <w:left w:val="double" w:sz="4" w:space="0" w:color="auto"/>
            </w:tcBorders>
            <w:vAlign w:val="center"/>
          </w:tcPr>
          <w:p w14:paraId="20BBE5AE" w14:textId="77777777" w:rsidR="00421728" w:rsidRPr="00B916EC" w:rsidRDefault="00421728" w:rsidP="0060031D">
            <w:pPr>
              <w:pStyle w:val="TAC"/>
            </w:pPr>
            <w:r w:rsidRPr="00B916EC">
              <w:rPr>
                <w:rFonts w:cs="Arial"/>
                <w:kern w:val="24"/>
                <w:szCs w:val="18"/>
              </w:rPr>
              <w:t>1</w:t>
            </w:r>
          </w:p>
        </w:tc>
        <w:tc>
          <w:tcPr>
            <w:tcW w:w="1592" w:type="dxa"/>
            <w:vAlign w:val="center"/>
          </w:tcPr>
          <w:p w14:paraId="63670D30" w14:textId="77777777" w:rsidR="00421728" w:rsidRPr="00B916EC" w:rsidRDefault="00421728" w:rsidP="0060031D">
            <w:pPr>
              <w:pStyle w:val="TAC"/>
            </w:pPr>
            <w:r w:rsidRPr="00B916EC">
              <w:rPr>
                <w:rFonts w:cs="Arial"/>
                <w:kern w:val="24"/>
                <w:szCs w:val="18"/>
              </w:rPr>
              <w:t>48</w:t>
            </w:r>
          </w:p>
        </w:tc>
        <w:tc>
          <w:tcPr>
            <w:tcW w:w="1761" w:type="dxa"/>
            <w:vAlign w:val="center"/>
          </w:tcPr>
          <w:p w14:paraId="0371E77F" w14:textId="77777777" w:rsidR="00421728" w:rsidRPr="00B916EC" w:rsidRDefault="00421728" w:rsidP="0060031D">
            <w:pPr>
              <w:pStyle w:val="TAC"/>
            </w:pPr>
            <w:r w:rsidRPr="00B916EC">
              <w:rPr>
                <w:rFonts w:cs="Arial"/>
                <w:kern w:val="24"/>
                <w:szCs w:val="18"/>
              </w:rPr>
              <w:t>2</w:t>
            </w:r>
          </w:p>
        </w:tc>
        <w:tc>
          <w:tcPr>
            <w:tcW w:w="1423" w:type="dxa"/>
            <w:vAlign w:val="center"/>
          </w:tcPr>
          <w:p w14:paraId="43CAACAF" w14:textId="77777777" w:rsidR="00421728" w:rsidRPr="00B916EC" w:rsidRDefault="00421728" w:rsidP="0060031D">
            <w:pPr>
              <w:pStyle w:val="TAC"/>
            </w:pPr>
            <w:r w:rsidRPr="00B916EC">
              <w:rPr>
                <w:rFonts w:cs="Arial"/>
                <w:kern w:val="24"/>
                <w:szCs w:val="18"/>
              </w:rPr>
              <w:t>8</w:t>
            </w:r>
          </w:p>
        </w:tc>
      </w:tr>
      <w:tr w:rsidR="00EA04A8" w:rsidRPr="00B916EC" w14:paraId="38AF721A" w14:textId="77777777" w:rsidTr="00B73508">
        <w:trPr>
          <w:cantSplit/>
        </w:trPr>
        <w:tc>
          <w:tcPr>
            <w:tcW w:w="783" w:type="dxa"/>
            <w:tcBorders>
              <w:right w:val="double" w:sz="4" w:space="0" w:color="auto"/>
            </w:tcBorders>
            <w:shd w:val="clear" w:color="auto" w:fill="auto"/>
            <w:vAlign w:val="center"/>
          </w:tcPr>
          <w:p w14:paraId="715DC849" w14:textId="77777777" w:rsidR="00EA04A8" w:rsidRPr="00B916EC" w:rsidRDefault="00EA04A8" w:rsidP="00EA04A8">
            <w:pPr>
              <w:pStyle w:val="TAC"/>
            </w:pPr>
            <w:r w:rsidRPr="00B916EC">
              <w:t>4</w:t>
            </w:r>
          </w:p>
        </w:tc>
        <w:tc>
          <w:tcPr>
            <w:tcW w:w="3219" w:type="dxa"/>
            <w:tcBorders>
              <w:left w:val="double" w:sz="4" w:space="0" w:color="auto"/>
            </w:tcBorders>
            <w:vAlign w:val="center"/>
          </w:tcPr>
          <w:p w14:paraId="35D98517" w14:textId="77777777" w:rsidR="00EA04A8" w:rsidRPr="00B916EC" w:rsidRDefault="00EA04A8" w:rsidP="00EA04A8">
            <w:pPr>
              <w:pStyle w:val="TAC"/>
            </w:pPr>
            <w:r w:rsidRPr="00B916EC">
              <w:rPr>
                <w:rFonts w:cs="Arial"/>
                <w:kern w:val="24"/>
                <w:szCs w:val="18"/>
              </w:rPr>
              <w:t>2</w:t>
            </w:r>
          </w:p>
        </w:tc>
        <w:tc>
          <w:tcPr>
            <w:tcW w:w="1592" w:type="dxa"/>
            <w:vAlign w:val="center"/>
          </w:tcPr>
          <w:p w14:paraId="74D3A4D6" w14:textId="77777777" w:rsidR="00EA04A8" w:rsidRPr="00B916EC" w:rsidRDefault="00EA04A8" w:rsidP="00EA04A8">
            <w:pPr>
              <w:pStyle w:val="TAC"/>
            </w:pPr>
            <w:r w:rsidRPr="00B916EC">
              <w:rPr>
                <w:rFonts w:cs="Arial"/>
                <w:kern w:val="24"/>
                <w:szCs w:val="18"/>
              </w:rPr>
              <w:t xml:space="preserve">24 </w:t>
            </w:r>
          </w:p>
        </w:tc>
        <w:tc>
          <w:tcPr>
            <w:tcW w:w="1761" w:type="dxa"/>
            <w:vAlign w:val="center"/>
          </w:tcPr>
          <w:p w14:paraId="76678BA4" w14:textId="77777777" w:rsidR="00EA04A8" w:rsidRPr="00B916EC" w:rsidRDefault="00EA04A8" w:rsidP="00EA04A8">
            <w:pPr>
              <w:pStyle w:val="TAC"/>
            </w:pPr>
            <w:r w:rsidRPr="00B916EC">
              <w:rPr>
                <w:rFonts w:cs="Arial"/>
                <w:kern w:val="24"/>
                <w:szCs w:val="18"/>
              </w:rPr>
              <w:t>1</w:t>
            </w:r>
          </w:p>
        </w:tc>
        <w:tc>
          <w:tcPr>
            <w:tcW w:w="1423" w:type="dxa"/>
            <w:vAlign w:val="center"/>
          </w:tcPr>
          <w:p w14:paraId="7D6513FA" w14:textId="77777777" w:rsidR="00EA04A8" w:rsidRPr="00B916EC" w:rsidRDefault="00EA04A8" w:rsidP="00EA04A8">
            <w:pPr>
              <w:pStyle w:val="TAC"/>
              <w:rPr>
                <w:rFonts w:cs="Arial"/>
                <w:kern w:val="24"/>
                <w:szCs w:val="18"/>
              </w:rPr>
            </w:pPr>
            <w:r w:rsidRPr="00B916EC">
              <w:rPr>
                <w:rFonts w:cs="Arial"/>
                <w:kern w:val="24"/>
                <w:szCs w:val="18"/>
              </w:rPr>
              <w:t xml:space="preserve">-41 if </w:t>
            </w:r>
            <w:r w:rsidR="00000000">
              <w:rPr>
                <w:position w:val="-10"/>
              </w:rPr>
              <w:pict w14:anchorId="603821A3">
                <v:shape id="_x0000_i2449" type="#_x0000_t75" style="width:36.45pt;height:14.05pt">
                  <v:imagedata r:id="rId913" o:title=""/>
                </v:shape>
              </w:pict>
            </w:r>
            <w:r w:rsidRPr="00B916EC">
              <w:rPr>
                <w:rFonts w:cs="Arial"/>
                <w:kern w:val="24"/>
                <w:szCs w:val="18"/>
              </w:rPr>
              <w:t xml:space="preserve"> </w:t>
            </w:r>
          </w:p>
          <w:p w14:paraId="29BC5256" w14:textId="77777777" w:rsidR="00EA04A8" w:rsidRPr="00B916EC" w:rsidRDefault="00EA04A8" w:rsidP="00EA04A8">
            <w:pPr>
              <w:pStyle w:val="TAC"/>
            </w:pPr>
            <w:r w:rsidRPr="00B916EC">
              <w:rPr>
                <w:rFonts w:cs="Arial"/>
                <w:kern w:val="24"/>
                <w:szCs w:val="18"/>
              </w:rPr>
              <w:t xml:space="preserve">-42 if </w:t>
            </w:r>
            <w:r w:rsidR="00000000">
              <w:rPr>
                <w:position w:val="-10"/>
              </w:rPr>
              <w:pict w14:anchorId="646F5164">
                <v:shape id="_x0000_i2450" type="#_x0000_t75" style="width:36.45pt;height:21.5pt">
                  <v:imagedata r:id="rId914" o:title=""/>
                </v:shape>
              </w:pict>
            </w:r>
          </w:p>
        </w:tc>
      </w:tr>
      <w:tr w:rsidR="00421728" w:rsidRPr="00B916EC" w14:paraId="21619659" w14:textId="77777777" w:rsidTr="00B73508">
        <w:trPr>
          <w:cantSplit/>
        </w:trPr>
        <w:tc>
          <w:tcPr>
            <w:tcW w:w="783" w:type="dxa"/>
            <w:tcBorders>
              <w:right w:val="double" w:sz="4" w:space="0" w:color="auto"/>
            </w:tcBorders>
            <w:shd w:val="clear" w:color="auto" w:fill="auto"/>
            <w:vAlign w:val="center"/>
          </w:tcPr>
          <w:p w14:paraId="3DB92683" w14:textId="77777777" w:rsidR="00421728" w:rsidRPr="00B916EC" w:rsidRDefault="00421728" w:rsidP="0060031D">
            <w:pPr>
              <w:pStyle w:val="TAC"/>
            </w:pPr>
            <w:r w:rsidRPr="00B916EC">
              <w:t>5</w:t>
            </w:r>
          </w:p>
        </w:tc>
        <w:tc>
          <w:tcPr>
            <w:tcW w:w="3219" w:type="dxa"/>
            <w:tcBorders>
              <w:left w:val="double" w:sz="4" w:space="0" w:color="auto"/>
            </w:tcBorders>
            <w:vAlign w:val="center"/>
          </w:tcPr>
          <w:p w14:paraId="03074BFB" w14:textId="77777777" w:rsidR="00421728" w:rsidRPr="00B916EC" w:rsidRDefault="00421728" w:rsidP="0060031D">
            <w:pPr>
              <w:pStyle w:val="TAC"/>
            </w:pPr>
            <w:r w:rsidRPr="00B916EC">
              <w:rPr>
                <w:rFonts w:cs="Arial"/>
                <w:kern w:val="24"/>
                <w:szCs w:val="18"/>
              </w:rPr>
              <w:t>2</w:t>
            </w:r>
          </w:p>
        </w:tc>
        <w:tc>
          <w:tcPr>
            <w:tcW w:w="1592" w:type="dxa"/>
            <w:vAlign w:val="center"/>
          </w:tcPr>
          <w:p w14:paraId="49FA8E3C" w14:textId="77777777" w:rsidR="00421728" w:rsidRPr="00B916EC" w:rsidRDefault="00421728" w:rsidP="0060031D">
            <w:pPr>
              <w:pStyle w:val="TAC"/>
            </w:pPr>
            <w:r w:rsidRPr="00B916EC">
              <w:rPr>
                <w:rFonts w:cs="Arial"/>
                <w:kern w:val="24"/>
                <w:szCs w:val="18"/>
              </w:rPr>
              <w:t xml:space="preserve">24 </w:t>
            </w:r>
          </w:p>
        </w:tc>
        <w:tc>
          <w:tcPr>
            <w:tcW w:w="1761" w:type="dxa"/>
            <w:vAlign w:val="center"/>
          </w:tcPr>
          <w:p w14:paraId="2C2F7A87" w14:textId="77777777" w:rsidR="00421728" w:rsidRPr="00B916EC" w:rsidRDefault="00421728" w:rsidP="0060031D">
            <w:pPr>
              <w:pStyle w:val="TAC"/>
            </w:pPr>
            <w:r w:rsidRPr="00B916EC">
              <w:rPr>
                <w:rFonts w:cs="Arial"/>
                <w:kern w:val="24"/>
                <w:szCs w:val="18"/>
              </w:rPr>
              <w:t>1</w:t>
            </w:r>
          </w:p>
        </w:tc>
        <w:tc>
          <w:tcPr>
            <w:tcW w:w="1423" w:type="dxa"/>
            <w:vAlign w:val="center"/>
          </w:tcPr>
          <w:p w14:paraId="347C58A6" w14:textId="77777777" w:rsidR="00421728" w:rsidRPr="00B916EC" w:rsidRDefault="00421728" w:rsidP="0060031D">
            <w:pPr>
              <w:pStyle w:val="TAC"/>
            </w:pPr>
            <w:r w:rsidRPr="00B916EC">
              <w:rPr>
                <w:rFonts w:cs="Arial"/>
                <w:kern w:val="24"/>
                <w:szCs w:val="18"/>
              </w:rPr>
              <w:t xml:space="preserve">25 </w:t>
            </w:r>
          </w:p>
        </w:tc>
      </w:tr>
      <w:tr w:rsidR="00EA04A8" w:rsidRPr="00B916EC" w14:paraId="7801EB2B" w14:textId="77777777" w:rsidTr="00B73508">
        <w:trPr>
          <w:cantSplit/>
        </w:trPr>
        <w:tc>
          <w:tcPr>
            <w:tcW w:w="783" w:type="dxa"/>
            <w:tcBorders>
              <w:right w:val="double" w:sz="4" w:space="0" w:color="auto"/>
            </w:tcBorders>
            <w:shd w:val="clear" w:color="auto" w:fill="auto"/>
            <w:vAlign w:val="center"/>
          </w:tcPr>
          <w:p w14:paraId="37D19718" w14:textId="77777777" w:rsidR="00EA04A8" w:rsidRPr="00B916EC" w:rsidRDefault="00EA04A8" w:rsidP="00EA04A8">
            <w:pPr>
              <w:pStyle w:val="TAC"/>
            </w:pPr>
            <w:r>
              <w:t>6</w:t>
            </w:r>
          </w:p>
        </w:tc>
        <w:tc>
          <w:tcPr>
            <w:tcW w:w="3219" w:type="dxa"/>
            <w:tcBorders>
              <w:left w:val="double" w:sz="4" w:space="0" w:color="auto"/>
            </w:tcBorders>
            <w:vAlign w:val="center"/>
          </w:tcPr>
          <w:p w14:paraId="7E9E477C" w14:textId="77777777" w:rsidR="00EA04A8" w:rsidRPr="00B916EC" w:rsidRDefault="00EA04A8" w:rsidP="00EA04A8">
            <w:pPr>
              <w:pStyle w:val="TAC"/>
            </w:pPr>
            <w:r w:rsidRPr="00B916EC">
              <w:rPr>
                <w:rFonts w:cs="Arial"/>
                <w:kern w:val="24"/>
                <w:szCs w:val="18"/>
              </w:rPr>
              <w:t>2</w:t>
            </w:r>
          </w:p>
        </w:tc>
        <w:tc>
          <w:tcPr>
            <w:tcW w:w="1592" w:type="dxa"/>
            <w:vAlign w:val="center"/>
          </w:tcPr>
          <w:p w14:paraId="19296319" w14:textId="77777777" w:rsidR="00EA04A8" w:rsidRPr="00B916EC" w:rsidRDefault="00EA04A8" w:rsidP="00EA04A8">
            <w:pPr>
              <w:pStyle w:val="TAC"/>
            </w:pPr>
            <w:r w:rsidRPr="00B916EC">
              <w:rPr>
                <w:rFonts w:cs="Arial"/>
                <w:kern w:val="24"/>
                <w:szCs w:val="18"/>
              </w:rPr>
              <w:t>48</w:t>
            </w:r>
          </w:p>
        </w:tc>
        <w:tc>
          <w:tcPr>
            <w:tcW w:w="1761" w:type="dxa"/>
            <w:vAlign w:val="center"/>
          </w:tcPr>
          <w:p w14:paraId="63CB8415" w14:textId="77777777" w:rsidR="00EA04A8" w:rsidRPr="00B916EC" w:rsidRDefault="00EA04A8" w:rsidP="00EA04A8">
            <w:pPr>
              <w:pStyle w:val="TAC"/>
            </w:pPr>
            <w:r w:rsidRPr="00B916EC">
              <w:rPr>
                <w:rFonts w:cs="Arial"/>
                <w:kern w:val="24"/>
                <w:szCs w:val="18"/>
              </w:rPr>
              <w:t>1</w:t>
            </w:r>
          </w:p>
        </w:tc>
        <w:tc>
          <w:tcPr>
            <w:tcW w:w="1423" w:type="dxa"/>
            <w:vAlign w:val="center"/>
          </w:tcPr>
          <w:p w14:paraId="1196F6D8" w14:textId="77777777" w:rsidR="00EA04A8" w:rsidRPr="00B916EC" w:rsidRDefault="00EA04A8" w:rsidP="00EA04A8">
            <w:pPr>
              <w:pStyle w:val="TAC"/>
              <w:rPr>
                <w:rFonts w:cs="Arial"/>
                <w:kern w:val="24"/>
                <w:szCs w:val="18"/>
              </w:rPr>
            </w:pPr>
            <w:r w:rsidRPr="00B916EC">
              <w:rPr>
                <w:rFonts w:cs="Arial"/>
                <w:kern w:val="24"/>
                <w:szCs w:val="18"/>
              </w:rPr>
              <w:t xml:space="preserve">-41 if </w:t>
            </w:r>
            <w:r w:rsidR="00000000">
              <w:rPr>
                <w:position w:val="-10"/>
              </w:rPr>
              <w:pict w14:anchorId="1D9247BD">
                <v:shape id="_x0000_i2451" type="#_x0000_t75" style="width:36.45pt;height:21.5pt">
                  <v:imagedata r:id="rId913" o:title=""/>
                </v:shape>
              </w:pict>
            </w:r>
            <w:r w:rsidRPr="00B916EC">
              <w:rPr>
                <w:rFonts w:cs="Arial"/>
                <w:kern w:val="24"/>
                <w:szCs w:val="18"/>
              </w:rPr>
              <w:t xml:space="preserve"> </w:t>
            </w:r>
          </w:p>
          <w:p w14:paraId="67886E72" w14:textId="77777777" w:rsidR="00EA04A8" w:rsidRPr="00B916EC" w:rsidRDefault="00EA04A8" w:rsidP="00EA04A8">
            <w:pPr>
              <w:pStyle w:val="TAC"/>
            </w:pPr>
            <w:r w:rsidRPr="00B916EC">
              <w:rPr>
                <w:rFonts w:cs="Arial"/>
                <w:kern w:val="24"/>
                <w:szCs w:val="18"/>
              </w:rPr>
              <w:t xml:space="preserve">-42 if </w:t>
            </w:r>
            <w:r w:rsidR="00000000">
              <w:rPr>
                <w:position w:val="-10"/>
              </w:rPr>
              <w:pict w14:anchorId="0FD6F268">
                <v:shape id="_x0000_i2452" type="#_x0000_t75" style="width:36.45pt;height:14.05pt">
                  <v:imagedata r:id="rId914" o:title=""/>
                </v:shape>
              </w:pict>
            </w:r>
          </w:p>
        </w:tc>
      </w:tr>
      <w:tr w:rsidR="00421728" w:rsidRPr="00B916EC" w14:paraId="5A60AF5E" w14:textId="77777777" w:rsidTr="00B73508">
        <w:trPr>
          <w:cantSplit/>
        </w:trPr>
        <w:tc>
          <w:tcPr>
            <w:tcW w:w="783" w:type="dxa"/>
            <w:tcBorders>
              <w:right w:val="double" w:sz="4" w:space="0" w:color="auto"/>
            </w:tcBorders>
            <w:shd w:val="clear" w:color="auto" w:fill="auto"/>
            <w:vAlign w:val="center"/>
          </w:tcPr>
          <w:p w14:paraId="7CA7D611" w14:textId="77777777" w:rsidR="00421728" w:rsidRPr="00B916EC" w:rsidRDefault="00D561F4" w:rsidP="0060031D">
            <w:pPr>
              <w:pStyle w:val="TAC"/>
            </w:pPr>
            <w:r>
              <w:t>7</w:t>
            </w:r>
          </w:p>
        </w:tc>
        <w:tc>
          <w:tcPr>
            <w:tcW w:w="3219" w:type="dxa"/>
            <w:tcBorders>
              <w:left w:val="double" w:sz="4" w:space="0" w:color="auto"/>
            </w:tcBorders>
            <w:vAlign w:val="center"/>
          </w:tcPr>
          <w:p w14:paraId="4DCC3759" w14:textId="77777777" w:rsidR="00421728" w:rsidRPr="00B916EC" w:rsidRDefault="00421728" w:rsidP="0060031D">
            <w:pPr>
              <w:pStyle w:val="TAC"/>
            </w:pPr>
            <w:r w:rsidRPr="00B916EC">
              <w:rPr>
                <w:rFonts w:cs="Arial"/>
                <w:kern w:val="24"/>
                <w:szCs w:val="18"/>
              </w:rPr>
              <w:t>2</w:t>
            </w:r>
          </w:p>
        </w:tc>
        <w:tc>
          <w:tcPr>
            <w:tcW w:w="1592" w:type="dxa"/>
            <w:vAlign w:val="center"/>
          </w:tcPr>
          <w:p w14:paraId="2E741DD6" w14:textId="77777777" w:rsidR="00421728" w:rsidRPr="00B916EC" w:rsidRDefault="00421728" w:rsidP="0060031D">
            <w:pPr>
              <w:pStyle w:val="TAC"/>
            </w:pPr>
            <w:r w:rsidRPr="00B916EC">
              <w:rPr>
                <w:rFonts w:cs="Arial"/>
                <w:kern w:val="24"/>
                <w:szCs w:val="18"/>
              </w:rPr>
              <w:t>48</w:t>
            </w:r>
          </w:p>
        </w:tc>
        <w:tc>
          <w:tcPr>
            <w:tcW w:w="1761" w:type="dxa"/>
            <w:vAlign w:val="center"/>
          </w:tcPr>
          <w:p w14:paraId="37A95FAD" w14:textId="77777777" w:rsidR="00421728" w:rsidRPr="00B916EC" w:rsidRDefault="00421728" w:rsidP="0060031D">
            <w:pPr>
              <w:pStyle w:val="TAC"/>
            </w:pPr>
            <w:r w:rsidRPr="00B916EC">
              <w:rPr>
                <w:rFonts w:cs="Arial"/>
                <w:kern w:val="24"/>
                <w:szCs w:val="18"/>
              </w:rPr>
              <w:t>1</w:t>
            </w:r>
          </w:p>
        </w:tc>
        <w:tc>
          <w:tcPr>
            <w:tcW w:w="1423" w:type="dxa"/>
            <w:vAlign w:val="center"/>
          </w:tcPr>
          <w:p w14:paraId="77C84DE1" w14:textId="77777777" w:rsidR="00421728" w:rsidRPr="00B916EC" w:rsidRDefault="00421728" w:rsidP="0060031D">
            <w:pPr>
              <w:pStyle w:val="TAC"/>
            </w:pPr>
            <w:r w:rsidRPr="00B916EC">
              <w:rPr>
                <w:rFonts w:cs="Arial"/>
                <w:kern w:val="24"/>
                <w:szCs w:val="18"/>
              </w:rPr>
              <w:t>49</w:t>
            </w:r>
          </w:p>
        </w:tc>
      </w:tr>
      <w:tr w:rsidR="00D561F4" w:rsidRPr="00B916EC" w14:paraId="5E3A37D4" w14:textId="77777777" w:rsidTr="00B73508">
        <w:trPr>
          <w:cantSplit/>
        </w:trPr>
        <w:tc>
          <w:tcPr>
            <w:tcW w:w="783" w:type="dxa"/>
            <w:tcBorders>
              <w:right w:val="double" w:sz="4" w:space="0" w:color="auto"/>
            </w:tcBorders>
            <w:shd w:val="clear" w:color="auto" w:fill="auto"/>
            <w:vAlign w:val="center"/>
          </w:tcPr>
          <w:p w14:paraId="4A348217" w14:textId="77777777" w:rsidR="00D561F4" w:rsidRPr="00B916EC" w:rsidRDefault="00D561F4" w:rsidP="00D561F4">
            <w:pPr>
              <w:pStyle w:val="TAC"/>
            </w:pPr>
            <w:r>
              <w:t>8</w:t>
            </w:r>
          </w:p>
        </w:tc>
        <w:tc>
          <w:tcPr>
            <w:tcW w:w="7995" w:type="dxa"/>
            <w:gridSpan w:val="4"/>
            <w:tcBorders>
              <w:left w:val="double" w:sz="4" w:space="0" w:color="auto"/>
            </w:tcBorders>
            <w:vAlign w:val="center"/>
          </w:tcPr>
          <w:p w14:paraId="5B6F7722"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0055E26E" w14:textId="77777777" w:rsidTr="00B73508">
        <w:trPr>
          <w:cantSplit/>
        </w:trPr>
        <w:tc>
          <w:tcPr>
            <w:tcW w:w="783" w:type="dxa"/>
            <w:tcBorders>
              <w:right w:val="double" w:sz="4" w:space="0" w:color="auto"/>
            </w:tcBorders>
            <w:shd w:val="clear" w:color="auto" w:fill="auto"/>
            <w:vAlign w:val="center"/>
          </w:tcPr>
          <w:p w14:paraId="7A7CB01B" w14:textId="77777777" w:rsidR="00D561F4" w:rsidRPr="00B916EC" w:rsidRDefault="00D561F4" w:rsidP="00D561F4">
            <w:pPr>
              <w:pStyle w:val="TAC"/>
            </w:pPr>
            <w:r>
              <w:t>9</w:t>
            </w:r>
          </w:p>
        </w:tc>
        <w:tc>
          <w:tcPr>
            <w:tcW w:w="7995" w:type="dxa"/>
            <w:gridSpan w:val="4"/>
            <w:tcBorders>
              <w:left w:val="double" w:sz="4" w:space="0" w:color="auto"/>
            </w:tcBorders>
            <w:vAlign w:val="center"/>
          </w:tcPr>
          <w:p w14:paraId="1C7CF1D3"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737D36A0" w14:textId="77777777" w:rsidTr="00B73508">
        <w:trPr>
          <w:cantSplit/>
        </w:trPr>
        <w:tc>
          <w:tcPr>
            <w:tcW w:w="783" w:type="dxa"/>
            <w:tcBorders>
              <w:right w:val="double" w:sz="4" w:space="0" w:color="auto"/>
            </w:tcBorders>
            <w:shd w:val="clear" w:color="auto" w:fill="auto"/>
            <w:vAlign w:val="center"/>
          </w:tcPr>
          <w:p w14:paraId="79DC40F7" w14:textId="77777777" w:rsidR="00D561F4" w:rsidRPr="00B916EC" w:rsidRDefault="00D561F4" w:rsidP="00D561F4">
            <w:pPr>
              <w:pStyle w:val="TAC"/>
            </w:pPr>
            <w:r>
              <w:t>10</w:t>
            </w:r>
          </w:p>
        </w:tc>
        <w:tc>
          <w:tcPr>
            <w:tcW w:w="7995" w:type="dxa"/>
            <w:gridSpan w:val="4"/>
            <w:tcBorders>
              <w:left w:val="double" w:sz="4" w:space="0" w:color="auto"/>
            </w:tcBorders>
            <w:vAlign w:val="center"/>
          </w:tcPr>
          <w:p w14:paraId="11B54DFA"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55BF2066" w14:textId="77777777" w:rsidTr="00B73508">
        <w:trPr>
          <w:cantSplit/>
        </w:trPr>
        <w:tc>
          <w:tcPr>
            <w:tcW w:w="783" w:type="dxa"/>
            <w:tcBorders>
              <w:right w:val="double" w:sz="4" w:space="0" w:color="auto"/>
            </w:tcBorders>
            <w:shd w:val="clear" w:color="auto" w:fill="auto"/>
            <w:vAlign w:val="center"/>
          </w:tcPr>
          <w:p w14:paraId="25A58AEB" w14:textId="77777777" w:rsidR="00D561F4" w:rsidRPr="00B916EC" w:rsidRDefault="00D561F4" w:rsidP="00D561F4">
            <w:pPr>
              <w:pStyle w:val="TAC"/>
            </w:pPr>
            <w:r>
              <w:t>11</w:t>
            </w:r>
          </w:p>
        </w:tc>
        <w:tc>
          <w:tcPr>
            <w:tcW w:w="7995" w:type="dxa"/>
            <w:gridSpan w:val="4"/>
            <w:tcBorders>
              <w:left w:val="double" w:sz="4" w:space="0" w:color="auto"/>
            </w:tcBorders>
            <w:vAlign w:val="center"/>
          </w:tcPr>
          <w:p w14:paraId="5ACF1756" w14:textId="77777777" w:rsidR="00D561F4" w:rsidRPr="00B916EC" w:rsidRDefault="00D561F4" w:rsidP="00D561F4">
            <w:pPr>
              <w:pStyle w:val="TAC"/>
              <w:rPr>
                <w:rFonts w:cs="Arial"/>
                <w:kern w:val="24"/>
                <w:szCs w:val="18"/>
              </w:rPr>
            </w:pPr>
            <w:r w:rsidRPr="00B916EC">
              <w:rPr>
                <w:rFonts w:cs="Arial"/>
                <w:kern w:val="24"/>
                <w:szCs w:val="18"/>
              </w:rPr>
              <w:t>Reserved</w:t>
            </w:r>
          </w:p>
        </w:tc>
      </w:tr>
      <w:tr w:rsidR="00421728" w:rsidRPr="00B916EC" w14:paraId="111EE285" w14:textId="77777777" w:rsidTr="00B73508">
        <w:trPr>
          <w:cantSplit/>
        </w:trPr>
        <w:tc>
          <w:tcPr>
            <w:tcW w:w="783" w:type="dxa"/>
            <w:tcBorders>
              <w:right w:val="double" w:sz="4" w:space="0" w:color="auto"/>
            </w:tcBorders>
            <w:shd w:val="clear" w:color="auto" w:fill="auto"/>
            <w:vAlign w:val="center"/>
          </w:tcPr>
          <w:p w14:paraId="204AC0F3" w14:textId="77777777" w:rsidR="00421728" w:rsidRPr="00B916EC" w:rsidRDefault="00421728" w:rsidP="0060031D">
            <w:pPr>
              <w:pStyle w:val="TAC"/>
            </w:pPr>
            <w:r w:rsidRPr="00B916EC">
              <w:t>12</w:t>
            </w:r>
          </w:p>
        </w:tc>
        <w:tc>
          <w:tcPr>
            <w:tcW w:w="7995" w:type="dxa"/>
            <w:gridSpan w:val="4"/>
            <w:tcBorders>
              <w:left w:val="double" w:sz="4" w:space="0" w:color="auto"/>
            </w:tcBorders>
            <w:vAlign w:val="center"/>
          </w:tcPr>
          <w:p w14:paraId="6ED8E039" w14:textId="77777777" w:rsidR="00421728" w:rsidRPr="00B916EC" w:rsidRDefault="00421728" w:rsidP="0060031D">
            <w:pPr>
              <w:pStyle w:val="TAC"/>
            </w:pPr>
            <w:r w:rsidRPr="00B916EC">
              <w:rPr>
                <w:rFonts w:cs="Arial"/>
                <w:kern w:val="24"/>
                <w:szCs w:val="18"/>
              </w:rPr>
              <w:t>Reserved</w:t>
            </w:r>
          </w:p>
        </w:tc>
      </w:tr>
      <w:tr w:rsidR="00421728" w:rsidRPr="00B916EC" w14:paraId="5A3C2D55" w14:textId="77777777" w:rsidTr="00B73508">
        <w:trPr>
          <w:cantSplit/>
        </w:trPr>
        <w:tc>
          <w:tcPr>
            <w:tcW w:w="783" w:type="dxa"/>
            <w:tcBorders>
              <w:right w:val="double" w:sz="4" w:space="0" w:color="auto"/>
            </w:tcBorders>
            <w:shd w:val="clear" w:color="auto" w:fill="auto"/>
            <w:vAlign w:val="center"/>
          </w:tcPr>
          <w:p w14:paraId="68E4CCE0" w14:textId="77777777" w:rsidR="00421728" w:rsidRPr="00B916EC" w:rsidRDefault="00421728" w:rsidP="0060031D">
            <w:pPr>
              <w:pStyle w:val="TAC"/>
            </w:pPr>
            <w:r w:rsidRPr="00B916EC">
              <w:t>13</w:t>
            </w:r>
          </w:p>
        </w:tc>
        <w:tc>
          <w:tcPr>
            <w:tcW w:w="7995" w:type="dxa"/>
            <w:gridSpan w:val="4"/>
            <w:tcBorders>
              <w:left w:val="double" w:sz="4" w:space="0" w:color="auto"/>
            </w:tcBorders>
            <w:vAlign w:val="center"/>
          </w:tcPr>
          <w:p w14:paraId="2C948EEF" w14:textId="77777777" w:rsidR="00421728" w:rsidRPr="00B916EC" w:rsidRDefault="00421728" w:rsidP="0060031D">
            <w:pPr>
              <w:pStyle w:val="TAC"/>
            </w:pPr>
            <w:r w:rsidRPr="00B916EC">
              <w:rPr>
                <w:rFonts w:cs="Arial"/>
                <w:kern w:val="24"/>
                <w:szCs w:val="18"/>
              </w:rPr>
              <w:t>Reserved</w:t>
            </w:r>
          </w:p>
        </w:tc>
      </w:tr>
      <w:tr w:rsidR="00421728" w:rsidRPr="00B916EC" w14:paraId="1D147A9C" w14:textId="77777777" w:rsidTr="00B73508">
        <w:trPr>
          <w:cantSplit/>
        </w:trPr>
        <w:tc>
          <w:tcPr>
            <w:tcW w:w="783" w:type="dxa"/>
            <w:tcBorders>
              <w:right w:val="double" w:sz="4" w:space="0" w:color="auto"/>
            </w:tcBorders>
            <w:shd w:val="clear" w:color="auto" w:fill="auto"/>
            <w:vAlign w:val="center"/>
          </w:tcPr>
          <w:p w14:paraId="51A3ECCC" w14:textId="77777777" w:rsidR="00421728" w:rsidRPr="00B916EC" w:rsidRDefault="00421728" w:rsidP="0060031D">
            <w:pPr>
              <w:pStyle w:val="TAC"/>
            </w:pPr>
            <w:r w:rsidRPr="00B916EC">
              <w:t>14</w:t>
            </w:r>
          </w:p>
        </w:tc>
        <w:tc>
          <w:tcPr>
            <w:tcW w:w="7995" w:type="dxa"/>
            <w:gridSpan w:val="4"/>
            <w:tcBorders>
              <w:left w:val="double" w:sz="4" w:space="0" w:color="auto"/>
            </w:tcBorders>
            <w:vAlign w:val="center"/>
          </w:tcPr>
          <w:p w14:paraId="18C01C90" w14:textId="77777777" w:rsidR="00421728" w:rsidRPr="00B916EC" w:rsidRDefault="00421728" w:rsidP="0060031D">
            <w:pPr>
              <w:pStyle w:val="TAC"/>
            </w:pPr>
            <w:r w:rsidRPr="00B916EC">
              <w:rPr>
                <w:rFonts w:cs="Arial"/>
                <w:kern w:val="24"/>
                <w:szCs w:val="18"/>
              </w:rPr>
              <w:t>Reserved</w:t>
            </w:r>
          </w:p>
        </w:tc>
      </w:tr>
      <w:tr w:rsidR="00421728" w:rsidRPr="00B916EC" w14:paraId="75A7D0FF" w14:textId="77777777" w:rsidTr="00B73508">
        <w:trPr>
          <w:cantSplit/>
        </w:trPr>
        <w:tc>
          <w:tcPr>
            <w:tcW w:w="783" w:type="dxa"/>
            <w:tcBorders>
              <w:right w:val="double" w:sz="4" w:space="0" w:color="auto"/>
            </w:tcBorders>
            <w:shd w:val="clear" w:color="auto" w:fill="auto"/>
            <w:vAlign w:val="center"/>
          </w:tcPr>
          <w:p w14:paraId="35B07249" w14:textId="77777777" w:rsidR="00421728" w:rsidRPr="00B916EC" w:rsidRDefault="00421728" w:rsidP="0060031D">
            <w:pPr>
              <w:pStyle w:val="TAC"/>
            </w:pPr>
            <w:r w:rsidRPr="00B916EC">
              <w:t>15</w:t>
            </w:r>
          </w:p>
        </w:tc>
        <w:tc>
          <w:tcPr>
            <w:tcW w:w="7995" w:type="dxa"/>
            <w:gridSpan w:val="4"/>
            <w:tcBorders>
              <w:left w:val="double" w:sz="4" w:space="0" w:color="auto"/>
            </w:tcBorders>
            <w:vAlign w:val="center"/>
          </w:tcPr>
          <w:p w14:paraId="4D1D3C86" w14:textId="77777777" w:rsidR="00421728" w:rsidRPr="00B916EC" w:rsidRDefault="00421728" w:rsidP="0060031D">
            <w:pPr>
              <w:pStyle w:val="TAC"/>
            </w:pPr>
            <w:r w:rsidRPr="00B916EC">
              <w:rPr>
                <w:rFonts w:cs="Arial"/>
                <w:kern w:val="24"/>
                <w:szCs w:val="18"/>
              </w:rPr>
              <w:t>Reserved</w:t>
            </w:r>
          </w:p>
        </w:tc>
      </w:tr>
    </w:tbl>
    <w:p w14:paraId="4209AB31" w14:textId="77777777" w:rsidR="000D080C" w:rsidRPr="00B916EC" w:rsidRDefault="000D080C" w:rsidP="000D080C"/>
    <w:p w14:paraId="07F947A7" w14:textId="77777777" w:rsidR="00946F49" w:rsidRPr="00B916EC" w:rsidRDefault="0060031D" w:rsidP="00B06B6C">
      <w:pPr>
        <w:pStyle w:val="TH"/>
      </w:pPr>
      <w:r w:rsidRPr="00B916EC">
        <w:lastRenderedPageBreak/>
        <w:t>Table 1</w:t>
      </w:r>
      <w:r w:rsidR="00EC0649">
        <w:t>3</w:t>
      </w:r>
      <w:r w:rsidRPr="00B916EC">
        <w:t>-</w:t>
      </w:r>
      <w:r w:rsidR="00C929BE">
        <w:t>11</w:t>
      </w:r>
      <w:r w:rsidRPr="00B916EC">
        <w:t xml:space="preserve">: </w:t>
      </w:r>
      <w:r w:rsidR="0052060F" w:rsidRPr="00B916EC">
        <w:t xml:space="preserve">Parameters for </w:t>
      </w:r>
      <w:r w:rsidRPr="00B916EC">
        <w:t xml:space="preserve">PDCCH monitoring occasions for Type0-PDCCH </w:t>
      </w:r>
      <w:r w:rsidR="00CF02AF">
        <w:t>CSS set</w:t>
      </w:r>
      <w:r w:rsidRPr="00B916EC">
        <w:t xml:space="preserve"> </w:t>
      </w:r>
      <w:r w:rsidR="0052060F" w:rsidRPr="00B916EC">
        <w:t>-</w:t>
      </w:r>
      <w:r w:rsidRPr="00B916EC">
        <w:t xml:space="preserve"> SS/PBCH block and </w:t>
      </w:r>
      <w:r w:rsidR="00C76664">
        <w:t>CORESET</w:t>
      </w:r>
      <w:r w:rsidRPr="00B916EC">
        <w:t xml:space="preserve"> multiplexing </w:t>
      </w:r>
      <w:r w:rsidR="00C929BE">
        <w:t>pattern</w:t>
      </w:r>
      <w:r w:rsidR="00C929BE" w:rsidRPr="00B916EC">
        <w:t xml:space="preserve"> </w:t>
      </w:r>
      <w:r w:rsidRPr="00B916EC">
        <w:t xml:space="preserve">1 and </w:t>
      </w:r>
      <w:r w:rsidR="00CF02AF">
        <w:t>FR</w:t>
      </w:r>
      <w:r w:rsidR="00C929BE" w:rsidRPr="00C929BE">
        <w:t>1</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885"/>
        <w:gridCol w:w="3327"/>
        <w:gridCol w:w="972"/>
        <w:gridCol w:w="3443"/>
      </w:tblGrid>
      <w:tr w:rsidR="0060031D" w:rsidRPr="00B916EC" w14:paraId="50405EFF" w14:textId="77777777" w:rsidTr="00327117">
        <w:trPr>
          <w:cantSplit/>
        </w:trPr>
        <w:tc>
          <w:tcPr>
            <w:tcW w:w="810" w:type="dxa"/>
            <w:tcBorders>
              <w:bottom w:val="double" w:sz="4" w:space="0" w:color="auto"/>
              <w:right w:val="double" w:sz="4" w:space="0" w:color="auto"/>
            </w:tcBorders>
            <w:shd w:val="clear" w:color="auto" w:fill="E0E0E0"/>
            <w:vAlign w:val="center"/>
          </w:tcPr>
          <w:p w14:paraId="013E84C6" w14:textId="77777777" w:rsidR="0060031D" w:rsidRPr="00B916EC" w:rsidRDefault="0060031D" w:rsidP="0060031D">
            <w:pPr>
              <w:pStyle w:val="TAH"/>
              <w:rPr>
                <w:bCs/>
                <w:lang w:val="en-US"/>
              </w:rPr>
            </w:pPr>
            <w:r w:rsidRPr="00B916EC">
              <w:rPr>
                <w:bCs/>
                <w:lang w:val="en-US"/>
              </w:rPr>
              <w:t>Index</w:t>
            </w:r>
          </w:p>
        </w:tc>
        <w:tc>
          <w:tcPr>
            <w:tcW w:w="900" w:type="dxa"/>
            <w:tcBorders>
              <w:left w:val="double" w:sz="4" w:space="0" w:color="auto"/>
              <w:bottom w:val="double" w:sz="4" w:space="0" w:color="auto"/>
            </w:tcBorders>
            <w:shd w:val="clear" w:color="auto" w:fill="E0E0E0"/>
            <w:vAlign w:val="center"/>
          </w:tcPr>
          <w:p w14:paraId="56784EC2" w14:textId="77777777" w:rsidR="0060031D" w:rsidRPr="00B916EC" w:rsidRDefault="00000000" w:rsidP="0060031D">
            <w:pPr>
              <w:pStyle w:val="TAH"/>
              <w:rPr>
                <w:bCs/>
                <w:lang w:val="en-US"/>
              </w:rPr>
            </w:pPr>
            <w:r>
              <w:rPr>
                <w:position w:val="-6"/>
              </w:rPr>
              <w:pict w14:anchorId="441E43F7">
                <v:shape id="_x0000_i2453" type="#_x0000_t75" style="width:14.05pt;height:14.05pt">
                  <v:imagedata r:id="rId915" o:title=""/>
                </v:shape>
              </w:pict>
            </w:r>
          </w:p>
        </w:tc>
        <w:tc>
          <w:tcPr>
            <w:tcW w:w="3420" w:type="dxa"/>
            <w:tcBorders>
              <w:bottom w:val="double" w:sz="4" w:space="0" w:color="auto"/>
            </w:tcBorders>
            <w:shd w:val="clear" w:color="auto" w:fill="E0E0E0"/>
            <w:vAlign w:val="center"/>
          </w:tcPr>
          <w:p w14:paraId="60725679" w14:textId="77777777" w:rsidR="0060031D" w:rsidRPr="00B916EC" w:rsidRDefault="0060031D" w:rsidP="0060031D">
            <w:pPr>
              <w:pStyle w:val="TAH"/>
              <w:rPr>
                <w:bCs/>
                <w:lang w:val="en-US"/>
              </w:rPr>
            </w:pPr>
            <w:r w:rsidRPr="00B916EC">
              <w:rPr>
                <w:rStyle w:val="CommentReference"/>
                <w:rFonts w:cs="Arial"/>
                <w:sz w:val="18"/>
                <w:szCs w:val="18"/>
              </w:rPr>
              <w:t>Number of search space sets per slot</w:t>
            </w:r>
          </w:p>
        </w:tc>
        <w:tc>
          <w:tcPr>
            <w:tcW w:w="990" w:type="dxa"/>
            <w:tcBorders>
              <w:bottom w:val="double" w:sz="4" w:space="0" w:color="auto"/>
            </w:tcBorders>
            <w:shd w:val="clear" w:color="auto" w:fill="E0E0E0"/>
            <w:vAlign w:val="center"/>
          </w:tcPr>
          <w:p w14:paraId="1D6C37C7" w14:textId="77777777" w:rsidR="0060031D" w:rsidRPr="00B916EC" w:rsidRDefault="00000000" w:rsidP="0060031D">
            <w:pPr>
              <w:pStyle w:val="TAH"/>
              <w:rPr>
                <w:bCs/>
                <w:lang w:val="en-US"/>
              </w:rPr>
            </w:pPr>
            <w:r>
              <w:rPr>
                <w:position w:val="-4"/>
              </w:rPr>
              <w:pict w14:anchorId="58223FCF">
                <v:shape id="_x0000_i2454" type="#_x0000_t75" style="width:14.05pt;height:14.05pt">
                  <v:imagedata r:id="rId916" o:title=""/>
                </v:shape>
              </w:pict>
            </w:r>
          </w:p>
        </w:tc>
        <w:tc>
          <w:tcPr>
            <w:tcW w:w="3539" w:type="dxa"/>
            <w:tcBorders>
              <w:bottom w:val="double" w:sz="4" w:space="0" w:color="auto"/>
            </w:tcBorders>
            <w:shd w:val="clear" w:color="auto" w:fill="E0E0E0"/>
            <w:vAlign w:val="center"/>
          </w:tcPr>
          <w:p w14:paraId="5BA47C46" w14:textId="77777777" w:rsidR="0060031D" w:rsidRPr="00B916EC" w:rsidRDefault="0052060F" w:rsidP="00673A22">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w:t>
            </w:r>
            <w:r w:rsidR="00673A22" w:rsidRPr="00B916EC">
              <w:rPr>
                <w:rStyle w:val="CommentReference"/>
                <w:rFonts w:ascii="Arial" w:hAnsi="Arial" w:cs="Arial"/>
                <w:b/>
                <w:sz w:val="18"/>
                <w:szCs w:val="18"/>
              </w:rPr>
              <w:t xml:space="preserve"> symbol index</w:t>
            </w:r>
          </w:p>
        </w:tc>
      </w:tr>
      <w:tr w:rsidR="00673A22" w:rsidRPr="00B916EC" w14:paraId="79FF012D" w14:textId="77777777" w:rsidTr="00327117">
        <w:trPr>
          <w:cantSplit/>
        </w:trPr>
        <w:tc>
          <w:tcPr>
            <w:tcW w:w="810" w:type="dxa"/>
            <w:tcBorders>
              <w:top w:val="double" w:sz="4" w:space="0" w:color="auto"/>
              <w:right w:val="double" w:sz="4" w:space="0" w:color="auto"/>
            </w:tcBorders>
            <w:shd w:val="clear" w:color="auto" w:fill="auto"/>
            <w:vAlign w:val="center"/>
          </w:tcPr>
          <w:p w14:paraId="5089471C" w14:textId="77777777" w:rsidR="00673A22" w:rsidRPr="00B916EC" w:rsidRDefault="00673A22" w:rsidP="0060031D">
            <w:pPr>
              <w:pStyle w:val="TAC"/>
              <w:rPr>
                <w:lang w:val="en-US"/>
              </w:rPr>
            </w:pPr>
            <w:r w:rsidRPr="00B916EC">
              <w:rPr>
                <w:lang w:val="en-US"/>
              </w:rPr>
              <w:t>0</w:t>
            </w:r>
          </w:p>
        </w:tc>
        <w:tc>
          <w:tcPr>
            <w:tcW w:w="900" w:type="dxa"/>
            <w:tcBorders>
              <w:top w:val="double" w:sz="4" w:space="0" w:color="auto"/>
              <w:left w:val="double" w:sz="4" w:space="0" w:color="auto"/>
            </w:tcBorders>
            <w:vAlign w:val="center"/>
          </w:tcPr>
          <w:p w14:paraId="3D79DB48" w14:textId="77777777" w:rsidR="00673A22" w:rsidRPr="00B916EC" w:rsidRDefault="00673A22" w:rsidP="0060031D">
            <w:pPr>
              <w:pStyle w:val="TAC"/>
              <w:rPr>
                <w:lang w:val="en-US"/>
              </w:rPr>
            </w:pPr>
            <w:r w:rsidRPr="00B916EC">
              <w:rPr>
                <w:rStyle w:val="CommentReference"/>
                <w:rFonts w:cs="Arial"/>
                <w:sz w:val="18"/>
                <w:szCs w:val="18"/>
              </w:rPr>
              <w:t>0</w:t>
            </w:r>
          </w:p>
        </w:tc>
        <w:tc>
          <w:tcPr>
            <w:tcW w:w="3420" w:type="dxa"/>
            <w:tcBorders>
              <w:top w:val="double" w:sz="4" w:space="0" w:color="auto"/>
            </w:tcBorders>
            <w:vAlign w:val="center"/>
          </w:tcPr>
          <w:p w14:paraId="06DE3865" w14:textId="77777777" w:rsidR="00673A22" w:rsidRPr="00B916EC" w:rsidRDefault="00673A22" w:rsidP="0060031D">
            <w:pPr>
              <w:pStyle w:val="TAC"/>
              <w:rPr>
                <w:lang w:val="en-US"/>
              </w:rPr>
            </w:pPr>
            <w:r w:rsidRPr="00B916EC">
              <w:rPr>
                <w:rStyle w:val="CommentReference"/>
                <w:rFonts w:cs="Arial"/>
                <w:sz w:val="18"/>
                <w:szCs w:val="18"/>
              </w:rPr>
              <w:t>1</w:t>
            </w:r>
          </w:p>
        </w:tc>
        <w:tc>
          <w:tcPr>
            <w:tcW w:w="990" w:type="dxa"/>
            <w:tcBorders>
              <w:top w:val="double" w:sz="4" w:space="0" w:color="auto"/>
            </w:tcBorders>
            <w:vAlign w:val="center"/>
          </w:tcPr>
          <w:p w14:paraId="16262900" w14:textId="77777777" w:rsidR="00673A22" w:rsidRPr="00B916EC" w:rsidRDefault="00673A22" w:rsidP="0060031D">
            <w:pPr>
              <w:pStyle w:val="TAC"/>
              <w:rPr>
                <w:lang w:val="en-US"/>
              </w:rPr>
            </w:pPr>
            <w:r w:rsidRPr="00B916EC">
              <w:rPr>
                <w:rStyle w:val="CommentReference"/>
                <w:rFonts w:cs="Arial"/>
                <w:sz w:val="18"/>
                <w:szCs w:val="18"/>
              </w:rPr>
              <w:t>1</w:t>
            </w:r>
          </w:p>
        </w:tc>
        <w:tc>
          <w:tcPr>
            <w:tcW w:w="3539" w:type="dxa"/>
            <w:tcBorders>
              <w:top w:val="double" w:sz="4" w:space="0" w:color="auto"/>
            </w:tcBorders>
            <w:vAlign w:val="center"/>
          </w:tcPr>
          <w:p w14:paraId="50FFA237" w14:textId="77777777" w:rsidR="00673A22" w:rsidRPr="00B916EC" w:rsidRDefault="00673A22" w:rsidP="0060031D">
            <w:pPr>
              <w:pStyle w:val="TAC"/>
              <w:rPr>
                <w:lang w:val="en-US"/>
              </w:rPr>
            </w:pPr>
            <w:r w:rsidRPr="00B916EC">
              <w:rPr>
                <w:rStyle w:val="CommentReference"/>
                <w:rFonts w:cs="Arial"/>
                <w:sz w:val="18"/>
                <w:szCs w:val="18"/>
              </w:rPr>
              <w:t>0</w:t>
            </w:r>
          </w:p>
        </w:tc>
      </w:tr>
      <w:tr w:rsidR="00673A22" w:rsidRPr="00B916EC" w14:paraId="4A8BFCC9" w14:textId="77777777" w:rsidTr="00327117">
        <w:trPr>
          <w:cantSplit/>
        </w:trPr>
        <w:tc>
          <w:tcPr>
            <w:tcW w:w="810" w:type="dxa"/>
            <w:tcBorders>
              <w:right w:val="double" w:sz="4" w:space="0" w:color="auto"/>
            </w:tcBorders>
            <w:shd w:val="clear" w:color="auto" w:fill="auto"/>
            <w:vAlign w:val="center"/>
          </w:tcPr>
          <w:p w14:paraId="46DD1C73" w14:textId="77777777" w:rsidR="00673A22" w:rsidRPr="00B916EC" w:rsidRDefault="00673A22" w:rsidP="0060031D">
            <w:pPr>
              <w:pStyle w:val="TAC"/>
              <w:rPr>
                <w:lang w:val="en-US"/>
              </w:rPr>
            </w:pPr>
            <w:r w:rsidRPr="00B916EC">
              <w:rPr>
                <w:lang w:val="en-US"/>
              </w:rPr>
              <w:t>1</w:t>
            </w:r>
          </w:p>
        </w:tc>
        <w:tc>
          <w:tcPr>
            <w:tcW w:w="900" w:type="dxa"/>
            <w:tcBorders>
              <w:left w:val="double" w:sz="4" w:space="0" w:color="auto"/>
            </w:tcBorders>
            <w:vAlign w:val="center"/>
          </w:tcPr>
          <w:p w14:paraId="2B99406B" w14:textId="77777777" w:rsidR="00673A22" w:rsidRPr="00B916EC" w:rsidRDefault="00673A22" w:rsidP="0060031D">
            <w:pPr>
              <w:pStyle w:val="TAC"/>
              <w:rPr>
                <w:lang w:val="en-US"/>
              </w:rPr>
            </w:pPr>
            <w:r w:rsidRPr="00B916EC">
              <w:rPr>
                <w:rStyle w:val="CommentReference"/>
                <w:rFonts w:cs="Arial"/>
                <w:sz w:val="18"/>
                <w:szCs w:val="18"/>
              </w:rPr>
              <w:t>0</w:t>
            </w:r>
          </w:p>
        </w:tc>
        <w:tc>
          <w:tcPr>
            <w:tcW w:w="3420" w:type="dxa"/>
            <w:vAlign w:val="center"/>
          </w:tcPr>
          <w:p w14:paraId="31491E24" w14:textId="77777777" w:rsidR="00673A22" w:rsidRPr="00B916EC" w:rsidRDefault="00673A22" w:rsidP="0060031D">
            <w:pPr>
              <w:pStyle w:val="TAC"/>
              <w:rPr>
                <w:lang w:val="en-US"/>
              </w:rPr>
            </w:pPr>
            <w:r w:rsidRPr="00B916EC">
              <w:rPr>
                <w:rStyle w:val="CommentReference"/>
                <w:rFonts w:cs="Arial"/>
                <w:sz w:val="18"/>
                <w:szCs w:val="18"/>
              </w:rPr>
              <w:t>2</w:t>
            </w:r>
          </w:p>
        </w:tc>
        <w:tc>
          <w:tcPr>
            <w:tcW w:w="990" w:type="dxa"/>
            <w:vAlign w:val="center"/>
          </w:tcPr>
          <w:p w14:paraId="5D1619AD" w14:textId="77777777" w:rsidR="00673A22" w:rsidRPr="00B916EC" w:rsidRDefault="00673A22" w:rsidP="0060031D">
            <w:pPr>
              <w:pStyle w:val="TAC"/>
              <w:rPr>
                <w:lang w:val="en-US"/>
              </w:rPr>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14:paraId="33E3F071" w14:textId="77777777" w:rsidR="00673A22" w:rsidRPr="00B916EC" w:rsidRDefault="00673A22" w:rsidP="0060031D">
            <w:pPr>
              <w:pStyle w:val="TAC"/>
              <w:rPr>
                <w:lang w:val="en-US"/>
              </w:rPr>
            </w:pPr>
            <w:r w:rsidRPr="00B916EC">
              <w:rPr>
                <w:rStyle w:val="CommentReference"/>
                <w:rFonts w:cs="Arial"/>
                <w:sz w:val="18"/>
                <w:szCs w:val="18"/>
              </w:rPr>
              <w:t>{0</w:t>
            </w:r>
            <w:r w:rsidR="00327117">
              <w:rPr>
                <w:rStyle w:val="CommentReference"/>
                <w:rFonts w:cs="Arial"/>
                <w:sz w:val="18"/>
                <w:szCs w:val="18"/>
              </w:rPr>
              <w:t xml:space="preserve">, if </w:t>
            </w:r>
            <w:r w:rsidR="00000000">
              <w:rPr>
                <w:position w:val="-6"/>
              </w:rPr>
              <w:pict w14:anchorId="34F6C350">
                <v:shape id="_x0000_i2455"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000000">
              <w:rPr>
                <w:position w:val="-12"/>
              </w:rPr>
              <w:pict w14:anchorId="79AFA91A">
                <v:shape id="_x0000_i2456" type="#_x0000_t75" style="width:36.45pt;height:14.05pt">
                  <v:imagedata r:id="rId911" o:title=""/>
                </v:shape>
              </w:pict>
            </w:r>
            <w:r w:rsidR="00327117">
              <w:t xml:space="preserve">, if </w:t>
            </w:r>
            <w:r w:rsidR="00000000">
              <w:rPr>
                <w:position w:val="-6"/>
              </w:rPr>
              <w:pict w14:anchorId="62F750DD">
                <v:shape id="_x0000_i2457" type="#_x0000_t75" style="width:7.5pt;height:14.05pt">
                  <v:imagedata r:id="rId918" o:title=""/>
                </v:shape>
              </w:pict>
            </w:r>
            <w:r w:rsidR="00327117">
              <w:t xml:space="preserve"> is odd</w:t>
            </w:r>
            <w:r w:rsidRPr="00B916EC">
              <w:rPr>
                <w:rStyle w:val="CommentReference"/>
                <w:rFonts w:cs="Arial"/>
                <w:sz w:val="18"/>
                <w:szCs w:val="18"/>
              </w:rPr>
              <w:t>}</w:t>
            </w:r>
          </w:p>
        </w:tc>
      </w:tr>
      <w:tr w:rsidR="00673A22" w:rsidRPr="00B916EC" w14:paraId="2FAEEEBF" w14:textId="77777777" w:rsidTr="00327117">
        <w:trPr>
          <w:cantSplit/>
        </w:trPr>
        <w:tc>
          <w:tcPr>
            <w:tcW w:w="810" w:type="dxa"/>
            <w:tcBorders>
              <w:right w:val="double" w:sz="4" w:space="0" w:color="auto"/>
            </w:tcBorders>
            <w:shd w:val="clear" w:color="auto" w:fill="auto"/>
            <w:vAlign w:val="center"/>
          </w:tcPr>
          <w:p w14:paraId="776D8DC6" w14:textId="77777777" w:rsidR="00673A22" w:rsidRPr="00B916EC" w:rsidRDefault="00673A22" w:rsidP="0060031D">
            <w:pPr>
              <w:pStyle w:val="TAC"/>
            </w:pPr>
            <w:r w:rsidRPr="00B916EC">
              <w:t>2</w:t>
            </w:r>
          </w:p>
        </w:tc>
        <w:tc>
          <w:tcPr>
            <w:tcW w:w="900" w:type="dxa"/>
            <w:tcBorders>
              <w:left w:val="double" w:sz="4" w:space="0" w:color="auto"/>
            </w:tcBorders>
            <w:vAlign w:val="center"/>
          </w:tcPr>
          <w:p w14:paraId="40E4CE34" w14:textId="77777777" w:rsidR="00673A22" w:rsidRPr="00B916EC" w:rsidRDefault="00673A22" w:rsidP="0060031D">
            <w:pPr>
              <w:pStyle w:val="TAC"/>
            </w:pPr>
            <w:r w:rsidRPr="00B916EC">
              <w:rPr>
                <w:rStyle w:val="CommentReference"/>
                <w:rFonts w:cs="Arial"/>
                <w:sz w:val="18"/>
                <w:szCs w:val="18"/>
              </w:rPr>
              <w:t>2</w:t>
            </w:r>
          </w:p>
        </w:tc>
        <w:tc>
          <w:tcPr>
            <w:tcW w:w="3420" w:type="dxa"/>
            <w:vAlign w:val="center"/>
          </w:tcPr>
          <w:p w14:paraId="24C782AD"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14ECDBE6"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5DBCD11B" w14:textId="77777777" w:rsidR="00673A22" w:rsidRPr="00B916EC" w:rsidRDefault="00673A22" w:rsidP="0060031D">
            <w:pPr>
              <w:pStyle w:val="TAC"/>
            </w:pPr>
            <w:r w:rsidRPr="00B916EC">
              <w:rPr>
                <w:rStyle w:val="CommentReference"/>
                <w:rFonts w:cs="Arial"/>
                <w:sz w:val="18"/>
                <w:szCs w:val="18"/>
              </w:rPr>
              <w:t>0</w:t>
            </w:r>
          </w:p>
        </w:tc>
      </w:tr>
      <w:tr w:rsidR="00673A22" w:rsidRPr="00B916EC" w14:paraId="62AFF460" w14:textId="77777777" w:rsidTr="00327117">
        <w:trPr>
          <w:cantSplit/>
        </w:trPr>
        <w:tc>
          <w:tcPr>
            <w:tcW w:w="810" w:type="dxa"/>
            <w:tcBorders>
              <w:right w:val="double" w:sz="4" w:space="0" w:color="auto"/>
            </w:tcBorders>
            <w:shd w:val="clear" w:color="auto" w:fill="auto"/>
            <w:vAlign w:val="center"/>
          </w:tcPr>
          <w:p w14:paraId="6509EB7A" w14:textId="77777777" w:rsidR="00673A22" w:rsidRPr="00B916EC" w:rsidRDefault="00673A22" w:rsidP="0060031D">
            <w:pPr>
              <w:pStyle w:val="TAC"/>
            </w:pPr>
            <w:r w:rsidRPr="00B916EC">
              <w:t>3</w:t>
            </w:r>
          </w:p>
        </w:tc>
        <w:tc>
          <w:tcPr>
            <w:tcW w:w="900" w:type="dxa"/>
            <w:tcBorders>
              <w:left w:val="double" w:sz="4" w:space="0" w:color="auto"/>
            </w:tcBorders>
            <w:vAlign w:val="center"/>
          </w:tcPr>
          <w:p w14:paraId="489B9C35" w14:textId="77777777" w:rsidR="00673A22" w:rsidRPr="00B916EC" w:rsidRDefault="00673A22" w:rsidP="0060031D">
            <w:pPr>
              <w:pStyle w:val="TAC"/>
            </w:pPr>
            <w:r w:rsidRPr="00B916EC">
              <w:rPr>
                <w:rStyle w:val="CommentReference"/>
                <w:rFonts w:cs="Arial"/>
                <w:sz w:val="18"/>
                <w:szCs w:val="18"/>
              </w:rPr>
              <w:t>2</w:t>
            </w:r>
          </w:p>
        </w:tc>
        <w:tc>
          <w:tcPr>
            <w:tcW w:w="3420" w:type="dxa"/>
            <w:vAlign w:val="center"/>
          </w:tcPr>
          <w:p w14:paraId="14C484E2" w14:textId="77777777" w:rsidR="00673A22" w:rsidRPr="00B916EC" w:rsidRDefault="00673A22" w:rsidP="0060031D">
            <w:pPr>
              <w:pStyle w:val="TAC"/>
            </w:pPr>
            <w:r w:rsidRPr="00B916EC">
              <w:rPr>
                <w:rStyle w:val="CommentReference"/>
                <w:rFonts w:cs="Arial"/>
                <w:sz w:val="18"/>
                <w:szCs w:val="18"/>
              </w:rPr>
              <w:t>2</w:t>
            </w:r>
          </w:p>
        </w:tc>
        <w:tc>
          <w:tcPr>
            <w:tcW w:w="990" w:type="dxa"/>
            <w:vAlign w:val="center"/>
          </w:tcPr>
          <w:p w14:paraId="522A8D98" w14:textId="77777777"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14:paraId="4586E299" w14:textId="77777777"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000000">
              <w:rPr>
                <w:position w:val="-6"/>
              </w:rPr>
              <w:pict w14:anchorId="44E62964">
                <v:shape id="_x0000_i2458"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000000">
              <w:rPr>
                <w:position w:val="-12"/>
              </w:rPr>
              <w:pict w14:anchorId="4CCECBE0">
                <v:shape id="_x0000_i2459" type="#_x0000_t75" style="width:36.45pt;height:14.05pt">
                  <v:imagedata r:id="rId911" o:title=""/>
                </v:shape>
              </w:pict>
            </w:r>
            <w:r w:rsidR="00327117">
              <w:t xml:space="preserve">, if </w:t>
            </w:r>
            <w:r w:rsidR="00000000">
              <w:rPr>
                <w:position w:val="-6"/>
              </w:rPr>
              <w:pict w14:anchorId="34703574">
                <v:shape id="_x0000_i2460" type="#_x0000_t75" style="width:7.5pt;height:14.05pt">
                  <v:imagedata r:id="rId918" o:title=""/>
                </v:shape>
              </w:pict>
            </w:r>
            <w:r w:rsidR="00327117">
              <w:t xml:space="preserve"> is odd</w:t>
            </w:r>
            <w:r w:rsidRPr="00B916EC">
              <w:rPr>
                <w:rStyle w:val="CommentReference"/>
                <w:rFonts w:cs="Arial"/>
                <w:sz w:val="18"/>
                <w:szCs w:val="18"/>
              </w:rPr>
              <w:t>}</w:t>
            </w:r>
          </w:p>
        </w:tc>
      </w:tr>
      <w:tr w:rsidR="00673A22" w:rsidRPr="00B916EC" w14:paraId="750C1CC2" w14:textId="77777777" w:rsidTr="00327117">
        <w:trPr>
          <w:cantSplit/>
        </w:trPr>
        <w:tc>
          <w:tcPr>
            <w:tcW w:w="810" w:type="dxa"/>
            <w:tcBorders>
              <w:right w:val="double" w:sz="4" w:space="0" w:color="auto"/>
            </w:tcBorders>
            <w:shd w:val="clear" w:color="auto" w:fill="auto"/>
            <w:vAlign w:val="center"/>
          </w:tcPr>
          <w:p w14:paraId="133EFD31" w14:textId="77777777" w:rsidR="00673A22" w:rsidRPr="00B916EC" w:rsidRDefault="00673A22" w:rsidP="0060031D">
            <w:pPr>
              <w:pStyle w:val="TAC"/>
            </w:pPr>
            <w:r w:rsidRPr="00B916EC">
              <w:t>4</w:t>
            </w:r>
          </w:p>
        </w:tc>
        <w:tc>
          <w:tcPr>
            <w:tcW w:w="900" w:type="dxa"/>
            <w:tcBorders>
              <w:left w:val="double" w:sz="4" w:space="0" w:color="auto"/>
            </w:tcBorders>
            <w:vAlign w:val="center"/>
          </w:tcPr>
          <w:p w14:paraId="7283ED01" w14:textId="77777777" w:rsidR="00673A22" w:rsidRPr="00B916EC" w:rsidRDefault="00673A22" w:rsidP="0060031D">
            <w:pPr>
              <w:pStyle w:val="TAC"/>
            </w:pPr>
            <w:r w:rsidRPr="00B916EC">
              <w:rPr>
                <w:rStyle w:val="CommentReference"/>
                <w:rFonts w:cs="Arial"/>
                <w:sz w:val="18"/>
                <w:szCs w:val="18"/>
              </w:rPr>
              <w:t>5</w:t>
            </w:r>
          </w:p>
        </w:tc>
        <w:tc>
          <w:tcPr>
            <w:tcW w:w="3420" w:type="dxa"/>
            <w:vAlign w:val="center"/>
          </w:tcPr>
          <w:p w14:paraId="4A284602"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0612A44E"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1435F531" w14:textId="77777777" w:rsidR="00673A22" w:rsidRPr="00B916EC" w:rsidRDefault="00673A22" w:rsidP="0060031D">
            <w:pPr>
              <w:pStyle w:val="TAC"/>
            </w:pPr>
            <w:r w:rsidRPr="00B916EC">
              <w:rPr>
                <w:rStyle w:val="CommentReference"/>
                <w:rFonts w:cs="Arial"/>
                <w:sz w:val="18"/>
                <w:szCs w:val="18"/>
              </w:rPr>
              <w:t>0</w:t>
            </w:r>
          </w:p>
        </w:tc>
      </w:tr>
      <w:tr w:rsidR="00673A22" w:rsidRPr="00B916EC" w14:paraId="1D867625" w14:textId="77777777" w:rsidTr="00327117">
        <w:trPr>
          <w:cantSplit/>
        </w:trPr>
        <w:tc>
          <w:tcPr>
            <w:tcW w:w="810" w:type="dxa"/>
            <w:tcBorders>
              <w:right w:val="double" w:sz="4" w:space="0" w:color="auto"/>
            </w:tcBorders>
            <w:shd w:val="clear" w:color="auto" w:fill="auto"/>
            <w:vAlign w:val="center"/>
          </w:tcPr>
          <w:p w14:paraId="6CB83503" w14:textId="77777777" w:rsidR="00673A22" w:rsidRPr="00B916EC" w:rsidRDefault="00673A22" w:rsidP="0060031D">
            <w:pPr>
              <w:pStyle w:val="TAC"/>
            </w:pPr>
            <w:r w:rsidRPr="00B916EC">
              <w:t>5</w:t>
            </w:r>
          </w:p>
        </w:tc>
        <w:tc>
          <w:tcPr>
            <w:tcW w:w="900" w:type="dxa"/>
            <w:tcBorders>
              <w:left w:val="double" w:sz="4" w:space="0" w:color="auto"/>
            </w:tcBorders>
            <w:vAlign w:val="center"/>
          </w:tcPr>
          <w:p w14:paraId="71D69BB7" w14:textId="77777777" w:rsidR="00673A22" w:rsidRPr="00B916EC" w:rsidRDefault="00673A22" w:rsidP="0060031D">
            <w:pPr>
              <w:pStyle w:val="TAC"/>
            </w:pPr>
            <w:r w:rsidRPr="00B916EC">
              <w:rPr>
                <w:rStyle w:val="CommentReference"/>
                <w:rFonts w:cs="Arial"/>
                <w:sz w:val="18"/>
                <w:szCs w:val="18"/>
              </w:rPr>
              <w:t>5</w:t>
            </w:r>
          </w:p>
        </w:tc>
        <w:tc>
          <w:tcPr>
            <w:tcW w:w="3420" w:type="dxa"/>
            <w:vAlign w:val="center"/>
          </w:tcPr>
          <w:p w14:paraId="51209D69" w14:textId="77777777" w:rsidR="00673A22" w:rsidRPr="00B916EC" w:rsidRDefault="00673A22" w:rsidP="0060031D">
            <w:pPr>
              <w:pStyle w:val="TAC"/>
            </w:pPr>
            <w:r w:rsidRPr="00B916EC">
              <w:rPr>
                <w:rStyle w:val="CommentReference"/>
                <w:rFonts w:cs="Arial"/>
                <w:sz w:val="18"/>
                <w:szCs w:val="18"/>
              </w:rPr>
              <w:t>2</w:t>
            </w:r>
          </w:p>
        </w:tc>
        <w:tc>
          <w:tcPr>
            <w:tcW w:w="990" w:type="dxa"/>
            <w:vAlign w:val="center"/>
          </w:tcPr>
          <w:p w14:paraId="6B43AE91" w14:textId="77777777"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14:paraId="1E8CE052" w14:textId="77777777"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000000">
              <w:rPr>
                <w:position w:val="-6"/>
              </w:rPr>
              <w:pict w14:anchorId="4FBF7E41">
                <v:shape id="_x0000_i2461"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000000">
              <w:rPr>
                <w:position w:val="-12"/>
              </w:rPr>
              <w:pict w14:anchorId="005B58A9">
                <v:shape id="_x0000_i2462" type="#_x0000_t75" style="width:36.45pt;height:14.05pt">
                  <v:imagedata r:id="rId911" o:title=""/>
                </v:shape>
              </w:pict>
            </w:r>
            <w:r w:rsidR="00327117">
              <w:t xml:space="preserve">, if </w:t>
            </w:r>
            <w:r w:rsidR="00000000">
              <w:rPr>
                <w:position w:val="-6"/>
              </w:rPr>
              <w:pict w14:anchorId="4B650517">
                <v:shape id="_x0000_i2463" type="#_x0000_t75" style="width:7.5pt;height:14.05pt">
                  <v:imagedata r:id="rId918" o:title=""/>
                </v:shape>
              </w:pict>
            </w:r>
            <w:r w:rsidR="00327117">
              <w:t xml:space="preserve"> is odd</w:t>
            </w:r>
            <w:r w:rsidRPr="00B916EC">
              <w:rPr>
                <w:rStyle w:val="CommentReference"/>
                <w:rFonts w:cs="Arial"/>
                <w:sz w:val="18"/>
                <w:szCs w:val="18"/>
              </w:rPr>
              <w:t>}</w:t>
            </w:r>
          </w:p>
        </w:tc>
      </w:tr>
      <w:tr w:rsidR="00673A22" w:rsidRPr="00B916EC" w14:paraId="7CF6972A" w14:textId="77777777" w:rsidTr="00327117">
        <w:trPr>
          <w:cantSplit/>
        </w:trPr>
        <w:tc>
          <w:tcPr>
            <w:tcW w:w="810" w:type="dxa"/>
            <w:tcBorders>
              <w:right w:val="double" w:sz="4" w:space="0" w:color="auto"/>
            </w:tcBorders>
            <w:shd w:val="clear" w:color="auto" w:fill="auto"/>
            <w:vAlign w:val="center"/>
          </w:tcPr>
          <w:p w14:paraId="4A6F2070" w14:textId="77777777" w:rsidR="00673A22" w:rsidRPr="00B916EC" w:rsidRDefault="00673A22" w:rsidP="0060031D">
            <w:pPr>
              <w:pStyle w:val="TAC"/>
            </w:pPr>
            <w:r w:rsidRPr="00B916EC">
              <w:t>6</w:t>
            </w:r>
          </w:p>
        </w:tc>
        <w:tc>
          <w:tcPr>
            <w:tcW w:w="900" w:type="dxa"/>
            <w:tcBorders>
              <w:left w:val="double" w:sz="4" w:space="0" w:color="auto"/>
            </w:tcBorders>
            <w:vAlign w:val="center"/>
          </w:tcPr>
          <w:p w14:paraId="243C4EF7" w14:textId="77777777" w:rsidR="00673A22" w:rsidRPr="00B916EC" w:rsidRDefault="00673A22" w:rsidP="0060031D">
            <w:pPr>
              <w:pStyle w:val="TAC"/>
            </w:pPr>
            <w:r w:rsidRPr="00B916EC">
              <w:rPr>
                <w:rStyle w:val="CommentReference"/>
                <w:rFonts w:cs="Arial"/>
                <w:sz w:val="18"/>
                <w:szCs w:val="18"/>
              </w:rPr>
              <w:t>7</w:t>
            </w:r>
          </w:p>
        </w:tc>
        <w:tc>
          <w:tcPr>
            <w:tcW w:w="3420" w:type="dxa"/>
            <w:vAlign w:val="center"/>
          </w:tcPr>
          <w:p w14:paraId="38AE313F"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0DA41DB9"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6C1501E5" w14:textId="77777777" w:rsidR="00673A22" w:rsidRPr="00B916EC" w:rsidRDefault="00673A22" w:rsidP="0060031D">
            <w:pPr>
              <w:pStyle w:val="TAC"/>
            </w:pPr>
            <w:r w:rsidRPr="00B916EC">
              <w:rPr>
                <w:rStyle w:val="CommentReference"/>
                <w:rFonts w:cs="Arial"/>
                <w:sz w:val="18"/>
                <w:szCs w:val="18"/>
              </w:rPr>
              <w:t>0</w:t>
            </w:r>
          </w:p>
        </w:tc>
      </w:tr>
      <w:tr w:rsidR="00673A22" w:rsidRPr="00B916EC" w14:paraId="27FB8A81" w14:textId="77777777" w:rsidTr="00327117">
        <w:trPr>
          <w:cantSplit/>
        </w:trPr>
        <w:tc>
          <w:tcPr>
            <w:tcW w:w="810" w:type="dxa"/>
            <w:tcBorders>
              <w:right w:val="double" w:sz="4" w:space="0" w:color="auto"/>
            </w:tcBorders>
            <w:shd w:val="clear" w:color="auto" w:fill="auto"/>
            <w:vAlign w:val="center"/>
          </w:tcPr>
          <w:p w14:paraId="1B121288" w14:textId="77777777" w:rsidR="00673A22" w:rsidRPr="00B916EC" w:rsidRDefault="00673A22" w:rsidP="0060031D">
            <w:pPr>
              <w:pStyle w:val="TAC"/>
            </w:pPr>
            <w:r w:rsidRPr="00B916EC">
              <w:t>7</w:t>
            </w:r>
          </w:p>
        </w:tc>
        <w:tc>
          <w:tcPr>
            <w:tcW w:w="900" w:type="dxa"/>
            <w:tcBorders>
              <w:left w:val="double" w:sz="4" w:space="0" w:color="auto"/>
            </w:tcBorders>
            <w:vAlign w:val="center"/>
          </w:tcPr>
          <w:p w14:paraId="1F5DB104" w14:textId="77777777" w:rsidR="00673A22" w:rsidRPr="00B916EC" w:rsidRDefault="00673A22" w:rsidP="0060031D">
            <w:pPr>
              <w:pStyle w:val="TAC"/>
            </w:pPr>
            <w:r w:rsidRPr="00B916EC">
              <w:rPr>
                <w:rStyle w:val="CommentReference"/>
                <w:rFonts w:cs="Arial"/>
                <w:sz w:val="18"/>
                <w:szCs w:val="18"/>
              </w:rPr>
              <w:t>7</w:t>
            </w:r>
          </w:p>
        </w:tc>
        <w:tc>
          <w:tcPr>
            <w:tcW w:w="3420" w:type="dxa"/>
            <w:vAlign w:val="center"/>
          </w:tcPr>
          <w:p w14:paraId="685CB679" w14:textId="77777777" w:rsidR="00673A22" w:rsidRPr="00B916EC" w:rsidRDefault="00673A22" w:rsidP="0060031D">
            <w:pPr>
              <w:pStyle w:val="TAC"/>
            </w:pPr>
            <w:r w:rsidRPr="00B916EC">
              <w:rPr>
                <w:rStyle w:val="CommentReference"/>
                <w:rFonts w:cs="Arial"/>
                <w:sz w:val="18"/>
                <w:szCs w:val="18"/>
              </w:rPr>
              <w:t>2</w:t>
            </w:r>
          </w:p>
        </w:tc>
        <w:tc>
          <w:tcPr>
            <w:tcW w:w="990" w:type="dxa"/>
            <w:vAlign w:val="center"/>
          </w:tcPr>
          <w:p w14:paraId="47D13FDC" w14:textId="77777777"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14:paraId="418BB715" w14:textId="77777777"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000000">
              <w:rPr>
                <w:position w:val="-6"/>
              </w:rPr>
              <w:pict w14:anchorId="7D8117F3">
                <v:shape id="_x0000_i2464"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000000">
              <w:rPr>
                <w:position w:val="-12"/>
              </w:rPr>
              <w:pict w14:anchorId="5C80B046">
                <v:shape id="_x0000_i2465" type="#_x0000_t75" style="width:36.45pt;height:14.05pt">
                  <v:imagedata r:id="rId911" o:title=""/>
                </v:shape>
              </w:pict>
            </w:r>
            <w:r w:rsidR="00327117">
              <w:t xml:space="preserve">, if </w:t>
            </w:r>
            <w:r w:rsidR="00000000">
              <w:rPr>
                <w:position w:val="-6"/>
              </w:rPr>
              <w:pict w14:anchorId="4FF755F4">
                <v:shape id="_x0000_i2466" type="#_x0000_t75" style="width:7.5pt;height:14.05pt">
                  <v:imagedata r:id="rId918" o:title=""/>
                </v:shape>
              </w:pict>
            </w:r>
            <w:r w:rsidR="00327117">
              <w:t xml:space="preserve"> is odd</w:t>
            </w:r>
            <w:r w:rsidRPr="00B916EC">
              <w:rPr>
                <w:rStyle w:val="CommentReference"/>
                <w:rFonts w:cs="Arial"/>
                <w:sz w:val="18"/>
                <w:szCs w:val="18"/>
              </w:rPr>
              <w:t>}</w:t>
            </w:r>
          </w:p>
        </w:tc>
      </w:tr>
      <w:tr w:rsidR="00673A22" w:rsidRPr="00B916EC" w14:paraId="0DE06F39" w14:textId="77777777" w:rsidTr="00327117">
        <w:trPr>
          <w:cantSplit/>
        </w:trPr>
        <w:tc>
          <w:tcPr>
            <w:tcW w:w="810" w:type="dxa"/>
            <w:tcBorders>
              <w:right w:val="double" w:sz="4" w:space="0" w:color="auto"/>
            </w:tcBorders>
            <w:shd w:val="clear" w:color="auto" w:fill="auto"/>
            <w:vAlign w:val="center"/>
          </w:tcPr>
          <w:p w14:paraId="77FD4396" w14:textId="77777777" w:rsidR="00673A22" w:rsidRPr="00B916EC" w:rsidRDefault="00673A22" w:rsidP="0060031D">
            <w:pPr>
              <w:pStyle w:val="TAC"/>
            </w:pPr>
            <w:r w:rsidRPr="00B916EC">
              <w:t>8</w:t>
            </w:r>
          </w:p>
        </w:tc>
        <w:tc>
          <w:tcPr>
            <w:tcW w:w="900" w:type="dxa"/>
            <w:tcBorders>
              <w:left w:val="double" w:sz="4" w:space="0" w:color="auto"/>
            </w:tcBorders>
            <w:vAlign w:val="center"/>
          </w:tcPr>
          <w:p w14:paraId="4A16D1B2" w14:textId="77777777" w:rsidR="00673A22" w:rsidRPr="00B916EC" w:rsidRDefault="00673A22" w:rsidP="0060031D">
            <w:pPr>
              <w:pStyle w:val="TAC"/>
            </w:pPr>
            <w:r w:rsidRPr="00B916EC">
              <w:rPr>
                <w:rStyle w:val="CommentReference"/>
                <w:rFonts w:cs="Arial"/>
                <w:sz w:val="18"/>
                <w:szCs w:val="18"/>
              </w:rPr>
              <w:t>0</w:t>
            </w:r>
          </w:p>
        </w:tc>
        <w:tc>
          <w:tcPr>
            <w:tcW w:w="3420" w:type="dxa"/>
            <w:vAlign w:val="center"/>
          </w:tcPr>
          <w:p w14:paraId="68776B69"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48607B81" w14:textId="77777777" w:rsidR="00673A22" w:rsidRPr="00B916EC" w:rsidRDefault="00673A22" w:rsidP="0060031D">
            <w:pPr>
              <w:pStyle w:val="TAC"/>
            </w:pPr>
            <w:r w:rsidRPr="00B916EC">
              <w:rPr>
                <w:rStyle w:val="CommentReference"/>
                <w:rFonts w:cs="Arial"/>
                <w:sz w:val="18"/>
                <w:szCs w:val="18"/>
              </w:rPr>
              <w:t>2</w:t>
            </w:r>
          </w:p>
        </w:tc>
        <w:tc>
          <w:tcPr>
            <w:tcW w:w="3539" w:type="dxa"/>
            <w:vAlign w:val="center"/>
          </w:tcPr>
          <w:p w14:paraId="386ECDF8" w14:textId="77777777" w:rsidR="00673A22" w:rsidRPr="00B916EC" w:rsidRDefault="00673A22" w:rsidP="0060031D">
            <w:pPr>
              <w:pStyle w:val="TAC"/>
            </w:pPr>
            <w:r w:rsidRPr="00B916EC">
              <w:rPr>
                <w:rStyle w:val="CommentReference"/>
                <w:rFonts w:cs="Arial"/>
                <w:sz w:val="18"/>
                <w:szCs w:val="18"/>
              </w:rPr>
              <w:t>0</w:t>
            </w:r>
          </w:p>
        </w:tc>
      </w:tr>
      <w:tr w:rsidR="00673A22" w:rsidRPr="00B916EC" w14:paraId="532FAFB9" w14:textId="77777777" w:rsidTr="00327117">
        <w:trPr>
          <w:cantSplit/>
        </w:trPr>
        <w:tc>
          <w:tcPr>
            <w:tcW w:w="810" w:type="dxa"/>
            <w:tcBorders>
              <w:right w:val="double" w:sz="4" w:space="0" w:color="auto"/>
            </w:tcBorders>
            <w:shd w:val="clear" w:color="auto" w:fill="auto"/>
            <w:vAlign w:val="center"/>
          </w:tcPr>
          <w:p w14:paraId="7617A629" w14:textId="77777777" w:rsidR="00673A22" w:rsidRPr="00B916EC" w:rsidRDefault="00673A22" w:rsidP="0060031D">
            <w:pPr>
              <w:pStyle w:val="TAC"/>
            </w:pPr>
            <w:r w:rsidRPr="00B916EC">
              <w:t>9</w:t>
            </w:r>
          </w:p>
        </w:tc>
        <w:tc>
          <w:tcPr>
            <w:tcW w:w="900" w:type="dxa"/>
            <w:tcBorders>
              <w:left w:val="double" w:sz="4" w:space="0" w:color="auto"/>
            </w:tcBorders>
            <w:vAlign w:val="center"/>
          </w:tcPr>
          <w:p w14:paraId="044E658A" w14:textId="77777777" w:rsidR="00673A22" w:rsidRPr="00B916EC" w:rsidRDefault="00673A22" w:rsidP="0060031D">
            <w:pPr>
              <w:pStyle w:val="TAC"/>
            </w:pPr>
            <w:r w:rsidRPr="00B916EC">
              <w:rPr>
                <w:rStyle w:val="CommentReference"/>
                <w:rFonts w:cs="Arial"/>
                <w:sz w:val="18"/>
                <w:szCs w:val="18"/>
              </w:rPr>
              <w:t>5</w:t>
            </w:r>
          </w:p>
        </w:tc>
        <w:tc>
          <w:tcPr>
            <w:tcW w:w="3420" w:type="dxa"/>
            <w:vAlign w:val="center"/>
          </w:tcPr>
          <w:p w14:paraId="4E9A0F50"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074A420A" w14:textId="77777777" w:rsidR="00673A22" w:rsidRPr="00B916EC" w:rsidRDefault="00673A22" w:rsidP="0060031D">
            <w:pPr>
              <w:pStyle w:val="TAC"/>
            </w:pPr>
            <w:r w:rsidRPr="00B916EC">
              <w:rPr>
                <w:rStyle w:val="CommentReference"/>
                <w:rFonts w:cs="Arial"/>
                <w:sz w:val="18"/>
                <w:szCs w:val="18"/>
              </w:rPr>
              <w:t>2</w:t>
            </w:r>
          </w:p>
        </w:tc>
        <w:tc>
          <w:tcPr>
            <w:tcW w:w="3539" w:type="dxa"/>
            <w:vAlign w:val="center"/>
          </w:tcPr>
          <w:p w14:paraId="46D4222B" w14:textId="77777777" w:rsidR="00673A22" w:rsidRPr="00B916EC" w:rsidRDefault="00673A22" w:rsidP="0060031D">
            <w:pPr>
              <w:pStyle w:val="TAC"/>
            </w:pPr>
            <w:r w:rsidRPr="00B916EC">
              <w:rPr>
                <w:rStyle w:val="CommentReference"/>
                <w:rFonts w:cs="Arial"/>
                <w:sz w:val="18"/>
                <w:szCs w:val="18"/>
              </w:rPr>
              <w:t>0</w:t>
            </w:r>
          </w:p>
        </w:tc>
      </w:tr>
      <w:tr w:rsidR="00673A22" w:rsidRPr="00B916EC" w14:paraId="5E52E5EE" w14:textId="77777777" w:rsidTr="00327117">
        <w:trPr>
          <w:cantSplit/>
        </w:trPr>
        <w:tc>
          <w:tcPr>
            <w:tcW w:w="810" w:type="dxa"/>
            <w:tcBorders>
              <w:right w:val="double" w:sz="4" w:space="0" w:color="auto"/>
            </w:tcBorders>
            <w:shd w:val="clear" w:color="auto" w:fill="auto"/>
            <w:vAlign w:val="center"/>
          </w:tcPr>
          <w:p w14:paraId="67753FD2" w14:textId="77777777" w:rsidR="00673A22" w:rsidRPr="00B916EC" w:rsidRDefault="00673A22" w:rsidP="0060031D">
            <w:pPr>
              <w:pStyle w:val="TAC"/>
            </w:pPr>
            <w:r w:rsidRPr="00B916EC">
              <w:t>10</w:t>
            </w:r>
          </w:p>
        </w:tc>
        <w:tc>
          <w:tcPr>
            <w:tcW w:w="900" w:type="dxa"/>
            <w:tcBorders>
              <w:left w:val="double" w:sz="4" w:space="0" w:color="auto"/>
            </w:tcBorders>
            <w:vAlign w:val="center"/>
          </w:tcPr>
          <w:p w14:paraId="181E3F8C" w14:textId="77777777" w:rsidR="00673A22" w:rsidRPr="00B916EC" w:rsidRDefault="00673A22" w:rsidP="0060031D">
            <w:pPr>
              <w:pStyle w:val="TAC"/>
            </w:pPr>
            <w:r w:rsidRPr="00B916EC">
              <w:rPr>
                <w:rStyle w:val="CommentReference"/>
                <w:rFonts w:cs="Arial"/>
                <w:sz w:val="18"/>
                <w:szCs w:val="18"/>
              </w:rPr>
              <w:t>0</w:t>
            </w:r>
          </w:p>
        </w:tc>
        <w:tc>
          <w:tcPr>
            <w:tcW w:w="3420" w:type="dxa"/>
            <w:vAlign w:val="center"/>
          </w:tcPr>
          <w:p w14:paraId="5B7892AF"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3BA01F96"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08E8996F" w14:textId="77777777" w:rsidR="00673A22" w:rsidRPr="00B916EC" w:rsidRDefault="00673A22" w:rsidP="0060031D">
            <w:pPr>
              <w:pStyle w:val="TAC"/>
            </w:pPr>
            <w:r w:rsidRPr="00B916EC">
              <w:rPr>
                <w:rStyle w:val="CommentReference"/>
                <w:rFonts w:cs="Arial"/>
                <w:sz w:val="18"/>
                <w:szCs w:val="18"/>
              </w:rPr>
              <w:t>1</w:t>
            </w:r>
          </w:p>
        </w:tc>
      </w:tr>
      <w:tr w:rsidR="00673A22" w:rsidRPr="00B916EC" w14:paraId="58EEBC39" w14:textId="77777777" w:rsidTr="00327117">
        <w:trPr>
          <w:cantSplit/>
        </w:trPr>
        <w:tc>
          <w:tcPr>
            <w:tcW w:w="810" w:type="dxa"/>
            <w:tcBorders>
              <w:right w:val="double" w:sz="4" w:space="0" w:color="auto"/>
            </w:tcBorders>
            <w:shd w:val="clear" w:color="auto" w:fill="auto"/>
            <w:vAlign w:val="center"/>
          </w:tcPr>
          <w:p w14:paraId="2D4BB48D" w14:textId="77777777" w:rsidR="00673A22" w:rsidRPr="00B916EC" w:rsidRDefault="00673A22" w:rsidP="0060031D">
            <w:pPr>
              <w:pStyle w:val="TAC"/>
            </w:pPr>
            <w:r w:rsidRPr="00B916EC">
              <w:t>11</w:t>
            </w:r>
          </w:p>
        </w:tc>
        <w:tc>
          <w:tcPr>
            <w:tcW w:w="900" w:type="dxa"/>
            <w:tcBorders>
              <w:left w:val="double" w:sz="4" w:space="0" w:color="auto"/>
            </w:tcBorders>
            <w:vAlign w:val="center"/>
          </w:tcPr>
          <w:p w14:paraId="4C5A5DF0" w14:textId="77777777" w:rsidR="00673A22" w:rsidRPr="00B916EC" w:rsidRDefault="00673A22" w:rsidP="0060031D">
            <w:pPr>
              <w:pStyle w:val="TAC"/>
            </w:pPr>
            <w:r w:rsidRPr="00B916EC">
              <w:rPr>
                <w:rStyle w:val="CommentReference"/>
                <w:rFonts w:cs="Arial"/>
                <w:sz w:val="18"/>
                <w:szCs w:val="18"/>
              </w:rPr>
              <w:t>0</w:t>
            </w:r>
          </w:p>
        </w:tc>
        <w:tc>
          <w:tcPr>
            <w:tcW w:w="3420" w:type="dxa"/>
            <w:vAlign w:val="center"/>
          </w:tcPr>
          <w:p w14:paraId="41D29C6D"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47C7CC14"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56ECE3DF" w14:textId="77777777" w:rsidR="00673A22" w:rsidRPr="00B916EC" w:rsidRDefault="00673A22" w:rsidP="0060031D">
            <w:pPr>
              <w:pStyle w:val="TAC"/>
            </w:pPr>
            <w:r w:rsidRPr="00B916EC">
              <w:rPr>
                <w:rStyle w:val="CommentReference"/>
                <w:rFonts w:cs="Arial"/>
                <w:sz w:val="18"/>
                <w:szCs w:val="18"/>
              </w:rPr>
              <w:t>2</w:t>
            </w:r>
          </w:p>
        </w:tc>
      </w:tr>
      <w:tr w:rsidR="00673A22" w:rsidRPr="00B916EC" w14:paraId="79B4AB32" w14:textId="77777777" w:rsidTr="00327117">
        <w:trPr>
          <w:cantSplit/>
        </w:trPr>
        <w:tc>
          <w:tcPr>
            <w:tcW w:w="810" w:type="dxa"/>
            <w:tcBorders>
              <w:right w:val="double" w:sz="4" w:space="0" w:color="auto"/>
            </w:tcBorders>
            <w:shd w:val="clear" w:color="auto" w:fill="auto"/>
            <w:vAlign w:val="center"/>
          </w:tcPr>
          <w:p w14:paraId="59B7CB38" w14:textId="77777777" w:rsidR="00673A22" w:rsidRPr="00B916EC" w:rsidRDefault="00673A22" w:rsidP="0060031D">
            <w:pPr>
              <w:pStyle w:val="TAC"/>
            </w:pPr>
            <w:r w:rsidRPr="00B916EC">
              <w:t>12</w:t>
            </w:r>
          </w:p>
        </w:tc>
        <w:tc>
          <w:tcPr>
            <w:tcW w:w="900" w:type="dxa"/>
            <w:tcBorders>
              <w:left w:val="double" w:sz="4" w:space="0" w:color="auto"/>
            </w:tcBorders>
            <w:vAlign w:val="center"/>
          </w:tcPr>
          <w:p w14:paraId="7AFC0E7D" w14:textId="77777777" w:rsidR="00673A22" w:rsidRPr="00B916EC" w:rsidRDefault="00673A22" w:rsidP="0060031D">
            <w:pPr>
              <w:pStyle w:val="TAC"/>
            </w:pPr>
            <w:r w:rsidRPr="00B916EC">
              <w:rPr>
                <w:rStyle w:val="CommentReference"/>
                <w:rFonts w:cs="Arial"/>
                <w:sz w:val="18"/>
                <w:szCs w:val="18"/>
              </w:rPr>
              <w:t>2</w:t>
            </w:r>
          </w:p>
        </w:tc>
        <w:tc>
          <w:tcPr>
            <w:tcW w:w="3420" w:type="dxa"/>
            <w:vAlign w:val="center"/>
          </w:tcPr>
          <w:p w14:paraId="32C4C7DF"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42349698"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7682243A" w14:textId="77777777" w:rsidR="00673A22" w:rsidRPr="00B916EC" w:rsidRDefault="00673A22" w:rsidP="0060031D">
            <w:pPr>
              <w:pStyle w:val="TAC"/>
            </w:pPr>
            <w:r w:rsidRPr="00B916EC">
              <w:rPr>
                <w:rStyle w:val="CommentReference"/>
                <w:rFonts w:cs="Arial"/>
                <w:sz w:val="18"/>
                <w:szCs w:val="18"/>
              </w:rPr>
              <w:t>1</w:t>
            </w:r>
          </w:p>
        </w:tc>
      </w:tr>
      <w:tr w:rsidR="00673A22" w:rsidRPr="00B916EC" w14:paraId="0F7FE465" w14:textId="77777777" w:rsidTr="00327117">
        <w:trPr>
          <w:cantSplit/>
        </w:trPr>
        <w:tc>
          <w:tcPr>
            <w:tcW w:w="810" w:type="dxa"/>
            <w:tcBorders>
              <w:right w:val="double" w:sz="4" w:space="0" w:color="auto"/>
            </w:tcBorders>
            <w:shd w:val="clear" w:color="auto" w:fill="auto"/>
            <w:vAlign w:val="center"/>
          </w:tcPr>
          <w:p w14:paraId="23188D2F" w14:textId="77777777" w:rsidR="00673A22" w:rsidRPr="00B916EC" w:rsidRDefault="00673A22" w:rsidP="0060031D">
            <w:pPr>
              <w:pStyle w:val="TAC"/>
            </w:pPr>
            <w:r w:rsidRPr="00B916EC">
              <w:t>13</w:t>
            </w:r>
          </w:p>
        </w:tc>
        <w:tc>
          <w:tcPr>
            <w:tcW w:w="900" w:type="dxa"/>
            <w:tcBorders>
              <w:left w:val="double" w:sz="4" w:space="0" w:color="auto"/>
            </w:tcBorders>
            <w:vAlign w:val="center"/>
          </w:tcPr>
          <w:p w14:paraId="7FED0CD3" w14:textId="77777777" w:rsidR="00673A22" w:rsidRPr="00B916EC" w:rsidRDefault="00673A22" w:rsidP="0060031D">
            <w:pPr>
              <w:pStyle w:val="TAC"/>
            </w:pPr>
            <w:r w:rsidRPr="00B916EC">
              <w:rPr>
                <w:rStyle w:val="CommentReference"/>
                <w:rFonts w:cs="Arial"/>
                <w:sz w:val="18"/>
                <w:szCs w:val="18"/>
              </w:rPr>
              <w:t>2</w:t>
            </w:r>
          </w:p>
        </w:tc>
        <w:tc>
          <w:tcPr>
            <w:tcW w:w="3420" w:type="dxa"/>
            <w:vAlign w:val="center"/>
          </w:tcPr>
          <w:p w14:paraId="4412092B"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02F67CAF"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4519F2AE" w14:textId="77777777" w:rsidR="00673A22" w:rsidRPr="00B916EC" w:rsidRDefault="00673A22" w:rsidP="0060031D">
            <w:pPr>
              <w:pStyle w:val="TAC"/>
            </w:pPr>
            <w:r w:rsidRPr="00B916EC">
              <w:rPr>
                <w:rStyle w:val="CommentReference"/>
                <w:rFonts w:cs="Arial"/>
                <w:sz w:val="18"/>
                <w:szCs w:val="18"/>
              </w:rPr>
              <w:t>2</w:t>
            </w:r>
          </w:p>
        </w:tc>
      </w:tr>
      <w:tr w:rsidR="00673A22" w:rsidRPr="00B916EC" w14:paraId="0ADA704A" w14:textId="77777777" w:rsidTr="00327117">
        <w:trPr>
          <w:cantSplit/>
        </w:trPr>
        <w:tc>
          <w:tcPr>
            <w:tcW w:w="810" w:type="dxa"/>
            <w:tcBorders>
              <w:right w:val="double" w:sz="4" w:space="0" w:color="auto"/>
            </w:tcBorders>
            <w:shd w:val="clear" w:color="auto" w:fill="auto"/>
            <w:vAlign w:val="center"/>
          </w:tcPr>
          <w:p w14:paraId="38699F61" w14:textId="77777777" w:rsidR="00673A22" w:rsidRPr="00B916EC" w:rsidRDefault="00673A22" w:rsidP="0060031D">
            <w:pPr>
              <w:pStyle w:val="TAC"/>
            </w:pPr>
            <w:r w:rsidRPr="00B916EC">
              <w:t>14</w:t>
            </w:r>
          </w:p>
        </w:tc>
        <w:tc>
          <w:tcPr>
            <w:tcW w:w="900" w:type="dxa"/>
            <w:tcBorders>
              <w:left w:val="double" w:sz="4" w:space="0" w:color="auto"/>
            </w:tcBorders>
            <w:vAlign w:val="center"/>
          </w:tcPr>
          <w:p w14:paraId="471417EA" w14:textId="77777777" w:rsidR="00673A22" w:rsidRPr="00B916EC" w:rsidRDefault="00673A22" w:rsidP="0060031D">
            <w:pPr>
              <w:pStyle w:val="TAC"/>
            </w:pPr>
            <w:r w:rsidRPr="00B916EC">
              <w:rPr>
                <w:rStyle w:val="CommentReference"/>
                <w:rFonts w:cs="Arial"/>
                <w:sz w:val="18"/>
                <w:szCs w:val="18"/>
              </w:rPr>
              <w:t>5</w:t>
            </w:r>
          </w:p>
        </w:tc>
        <w:tc>
          <w:tcPr>
            <w:tcW w:w="3420" w:type="dxa"/>
            <w:vAlign w:val="center"/>
          </w:tcPr>
          <w:p w14:paraId="68E65761"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67B3093D"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5A7663AB" w14:textId="77777777" w:rsidR="00673A22" w:rsidRPr="00B916EC" w:rsidRDefault="00673A22" w:rsidP="0060031D">
            <w:pPr>
              <w:pStyle w:val="TAC"/>
            </w:pPr>
            <w:r w:rsidRPr="00B916EC">
              <w:rPr>
                <w:rStyle w:val="CommentReference"/>
                <w:rFonts w:cs="Arial"/>
                <w:sz w:val="18"/>
                <w:szCs w:val="18"/>
              </w:rPr>
              <w:t>1</w:t>
            </w:r>
          </w:p>
        </w:tc>
      </w:tr>
      <w:tr w:rsidR="00673A22" w:rsidRPr="00B916EC" w14:paraId="1B032EE2" w14:textId="77777777" w:rsidTr="00327117">
        <w:trPr>
          <w:cantSplit/>
        </w:trPr>
        <w:tc>
          <w:tcPr>
            <w:tcW w:w="810" w:type="dxa"/>
            <w:tcBorders>
              <w:right w:val="double" w:sz="4" w:space="0" w:color="auto"/>
            </w:tcBorders>
            <w:shd w:val="clear" w:color="auto" w:fill="auto"/>
            <w:vAlign w:val="center"/>
          </w:tcPr>
          <w:p w14:paraId="79128033" w14:textId="77777777" w:rsidR="00673A22" w:rsidRPr="00B916EC" w:rsidRDefault="00673A22" w:rsidP="0060031D">
            <w:pPr>
              <w:pStyle w:val="TAC"/>
            </w:pPr>
            <w:r w:rsidRPr="00B916EC">
              <w:rPr>
                <w:rFonts w:cs="Arial"/>
                <w:kern w:val="24"/>
                <w:szCs w:val="18"/>
              </w:rPr>
              <w:t>15</w:t>
            </w:r>
          </w:p>
        </w:tc>
        <w:tc>
          <w:tcPr>
            <w:tcW w:w="900" w:type="dxa"/>
            <w:tcBorders>
              <w:left w:val="double" w:sz="4" w:space="0" w:color="auto"/>
            </w:tcBorders>
            <w:vAlign w:val="center"/>
          </w:tcPr>
          <w:p w14:paraId="55CD2301" w14:textId="77777777" w:rsidR="00673A22" w:rsidRPr="00B916EC" w:rsidRDefault="00673A22" w:rsidP="0060031D">
            <w:pPr>
              <w:pStyle w:val="TAC"/>
              <w:rPr>
                <w:rFonts w:cs="Arial"/>
                <w:kern w:val="24"/>
                <w:szCs w:val="18"/>
              </w:rPr>
            </w:pPr>
            <w:r w:rsidRPr="00B916EC">
              <w:rPr>
                <w:rStyle w:val="CommentReference"/>
                <w:rFonts w:cs="Arial"/>
                <w:sz w:val="18"/>
                <w:szCs w:val="18"/>
              </w:rPr>
              <w:t>5</w:t>
            </w:r>
          </w:p>
        </w:tc>
        <w:tc>
          <w:tcPr>
            <w:tcW w:w="3420" w:type="dxa"/>
            <w:vAlign w:val="center"/>
          </w:tcPr>
          <w:p w14:paraId="39C4CE95" w14:textId="77777777"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990" w:type="dxa"/>
            <w:vAlign w:val="center"/>
          </w:tcPr>
          <w:p w14:paraId="4E35EF36" w14:textId="77777777"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3539" w:type="dxa"/>
            <w:vAlign w:val="center"/>
          </w:tcPr>
          <w:p w14:paraId="0626D698" w14:textId="77777777" w:rsidR="00673A22" w:rsidRPr="00B916EC" w:rsidRDefault="00673A22" w:rsidP="0060031D">
            <w:pPr>
              <w:pStyle w:val="TAC"/>
              <w:rPr>
                <w:rFonts w:cs="Arial"/>
                <w:kern w:val="24"/>
                <w:szCs w:val="18"/>
              </w:rPr>
            </w:pPr>
            <w:r w:rsidRPr="00B916EC">
              <w:rPr>
                <w:rStyle w:val="CommentReference"/>
                <w:rFonts w:cs="Arial"/>
                <w:sz w:val="18"/>
                <w:szCs w:val="18"/>
              </w:rPr>
              <w:t>2</w:t>
            </w:r>
          </w:p>
        </w:tc>
      </w:tr>
    </w:tbl>
    <w:p w14:paraId="642A4747" w14:textId="77777777" w:rsidR="007D38F3" w:rsidRPr="00B916EC" w:rsidRDefault="007D38F3" w:rsidP="0060031D">
      <w:pPr>
        <w:rPr>
          <w:b/>
        </w:rPr>
      </w:pPr>
    </w:p>
    <w:p w14:paraId="44FD4AF4" w14:textId="77777777" w:rsidR="001A0AAE" w:rsidRPr="00B916EC" w:rsidRDefault="001A0AAE" w:rsidP="00B06B6C">
      <w:pPr>
        <w:pStyle w:val="TH"/>
      </w:pPr>
      <w:r w:rsidRPr="00B916EC">
        <w:t>Table 1</w:t>
      </w:r>
      <w:r w:rsidR="00EC0649">
        <w:t>3</w:t>
      </w:r>
      <w:r w:rsidRPr="00B916EC">
        <w:t>-</w:t>
      </w:r>
      <w:r w:rsidR="00C929BE" w:rsidRPr="00B916EC">
        <w:t>1</w:t>
      </w:r>
      <w:r w:rsidR="00C929BE">
        <w:t>2</w:t>
      </w:r>
      <w:r w:rsidRPr="00B916EC">
        <w:t xml:space="preserve">: Parameters for PDCCH monitoring occasions for Type0-PDCCH </w:t>
      </w:r>
      <w:r w:rsidR="00CF02AF">
        <w:t>CSS set</w:t>
      </w:r>
      <w:r w:rsidRPr="00B916EC">
        <w:t xml:space="preserve"> - SS/PBCH block and </w:t>
      </w:r>
      <w:r w:rsidR="00C76664">
        <w:t>CORESET</w:t>
      </w:r>
      <w:r w:rsidRPr="00B916EC">
        <w:t xml:space="preserve"> multiplexing </w:t>
      </w:r>
      <w:r w:rsidR="00C929BE">
        <w:t>pattern</w:t>
      </w:r>
      <w:r w:rsidR="00C929BE" w:rsidRPr="00B916EC">
        <w:t xml:space="preserve"> </w:t>
      </w:r>
      <w:r w:rsidRPr="00B916EC">
        <w:t xml:space="preserve">1 and </w:t>
      </w:r>
      <w:r w:rsidR="00CF02AF">
        <w:t>FR</w:t>
      </w:r>
      <w:r w:rsidR="00C929BE" w:rsidRPr="00C929BE">
        <w:t>2</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972"/>
        <w:gridCol w:w="3326"/>
        <w:gridCol w:w="904"/>
        <w:gridCol w:w="3426"/>
      </w:tblGrid>
      <w:tr w:rsidR="00146079" w:rsidRPr="00B916EC" w14:paraId="6F45C498" w14:textId="77777777" w:rsidTr="00B73508">
        <w:trPr>
          <w:cantSplit/>
        </w:trPr>
        <w:tc>
          <w:tcPr>
            <w:tcW w:w="805" w:type="dxa"/>
            <w:tcBorders>
              <w:bottom w:val="double" w:sz="4" w:space="0" w:color="auto"/>
              <w:right w:val="double" w:sz="4" w:space="0" w:color="auto"/>
            </w:tcBorders>
            <w:shd w:val="clear" w:color="auto" w:fill="E0E0E0"/>
            <w:vAlign w:val="center"/>
          </w:tcPr>
          <w:p w14:paraId="44315C84" w14:textId="77777777" w:rsidR="00146079" w:rsidRPr="00B916EC" w:rsidRDefault="00146079" w:rsidP="008F5350">
            <w:pPr>
              <w:pStyle w:val="TAH"/>
              <w:rPr>
                <w:bCs/>
                <w:lang w:val="en-US"/>
              </w:rPr>
            </w:pPr>
            <w:r w:rsidRPr="00B916EC">
              <w:rPr>
                <w:bCs/>
                <w:lang w:val="en-US"/>
              </w:rPr>
              <w:t>Index</w:t>
            </w:r>
          </w:p>
        </w:tc>
        <w:tc>
          <w:tcPr>
            <w:tcW w:w="972" w:type="dxa"/>
            <w:tcBorders>
              <w:left w:val="double" w:sz="4" w:space="0" w:color="auto"/>
              <w:bottom w:val="double" w:sz="4" w:space="0" w:color="auto"/>
            </w:tcBorders>
            <w:shd w:val="clear" w:color="auto" w:fill="E0E0E0"/>
            <w:vAlign w:val="center"/>
          </w:tcPr>
          <w:p w14:paraId="34B700AE" w14:textId="77777777" w:rsidR="00146079" w:rsidRPr="00B916EC" w:rsidRDefault="00000000" w:rsidP="008F5350">
            <w:pPr>
              <w:pStyle w:val="TAH"/>
              <w:rPr>
                <w:bCs/>
                <w:lang w:val="en-US"/>
              </w:rPr>
            </w:pPr>
            <w:r>
              <w:rPr>
                <w:position w:val="-6"/>
              </w:rPr>
              <w:pict w14:anchorId="5EA95A64">
                <v:shape id="_x0000_i2467" type="#_x0000_t75" style="width:14.05pt;height:14.05pt">
                  <v:imagedata r:id="rId915" o:title=""/>
                </v:shape>
              </w:pict>
            </w:r>
          </w:p>
        </w:tc>
        <w:tc>
          <w:tcPr>
            <w:tcW w:w="3326" w:type="dxa"/>
            <w:tcBorders>
              <w:bottom w:val="double" w:sz="4" w:space="0" w:color="auto"/>
            </w:tcBorders>
            <w:shd w:val="clear" w:color="auto" w:fill="E0E0E0"/>
            <w:vAlign w:val="center"/>
          </w:tcPr>
          <w:p w14:paraId="6BA1ED0C" w14:textId="77777777" w:rsidR="00146079" w:rsidRPr="00B916EC" w:rsidRDefault="00146079" w:rsidP="008F5350">
            <w:pPr>
              <w:pStyle w:val="TAH"/>
              <w:rPr>
                <w:bCs/>
                <w:lang w:val="en-US"/>
              </w:rPr>
            </w:pPr>
            <w:r w:rsidRPr="00B916EC">
              <w:rPr>
                <w:rStyle w:val="CommentReference"/>
                <w:rFonts w:cs="Arial"/>
                <w:sz w:val="18"/>
                <w:szCs w:val="18"/>
              </w:rPr>
              <w:t>Number of search space sets per slot</w:t>
            </w:r>
          </w:p>
        </w:tc>
        <w:tc>
          <w:tcPr>
            <w:tcW w:w="904" w:type="dxa"/>
            <w:tcBorders>
              <w:bottom w:val="double" w:sz="4" w:space="0" w:color="auto"/>
            </w:tcBorders>
            <w:shd w:val="clear" w:color="auto" w:fill="E0E0E0"/>
            <w:vAlign w:val="center"/>
          </w:tcPr>
          <w:p w14:paraId="3E0FDD65" w14:textId="77777777" w:rsidR="00146079" w:rsidRPr="00B916EC" w:rsidRDefault="00000000" w:rsidP="008F5350">
            <w:pPr>
              <w:pStyle w:val="TAH"/>
              <w:rPr>
                <w:bCs/>
                <w:lang w:val="en-US"/>
              </w:rPr>
            </w:pPr>
            <w:r>
              <w:rPr>
                <w:position w:val="-4"/>
              </w:rPr>
              <w:pict w14:anchorId="21FD859F">
                <v:shape id="_x0000_i2468" type="#_x0000_t75" style="width:14.05pt;height:14.05pt">
                  <v:imagedata r:id="rId916" o:title=""/>
                </v:shape>
              </w:pict>
            </w:r>
          </w:p>
        </w:tc>
        <w:tc>
          <w:tcPr>
            <w:tcW w:w="3426" w:type="dxa"/>
            <w:tcBorders>
              <w:bottom w:val="double" w:sz="4" w:space="0" w:color="auto"/>
            </w:tcBorders>
            <w:shd w:val="clear" w:color="auto" w:fill="E0E0E0"/>
            <w:vAlign w:val="center"/>
          </w:tcPr>
          <w:p w14:paraId="01AD453C" w14:textId="77777777" w:rsidR="00146079" w:rsidRPr="00B916EC" w:rsidRDefault="00146079"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 symbol index</w:t>
            </w:r>
          </w:p>
        </w:tc>
      </w:tr>
      <w:tr w:rsidR="00146079" w:rsidRPr="00B916EC" w14:paraId="483F6C27" w14:textId="77777777" w:rsidTr="00B73508">
        <w:trPr>
          <w:cantSplit/>
        </w:trPr>
        <w:tc>
          <w:tcPr>
            <w:tcW w:w="805" w:type="dxa"/>
            <w:tcBorders>
              <w:top w:val="double" w:sz="4" w:space="0" w:color="auto"/>
              <w:right w:val="double" w:sz="4" w:space="0" w:color="auto"/>
            </w:tcBorders>
            <w:shd w:val="clear" w:color="auto" w:fill="auto"/>
            <w:vAlign w:val="center"/>
          </w:tcPr>
          <w:p w14:paraId="6293E518" w14:textId="77777777" w:rsidR="00146079" w:rsidRPr="00B916EC" w:rsidRDefault="00146079" w:rsidP="008F5350">
            <w:pPr>
              <w:pStyle w:val="TAC"/>
              <w:rPr>
                <w:lang w:val="en-US"/>
              </w:rPr>
            </w:pPr>
            <w:r w:rsidRPr="00B916EC">
              <w:rPr>
                <w:lang w:val="en-US"/>
              </w:rPr>
              <w:t>0</w:t>
            </w:r>
          </w:p>
        </w:tc>
        <w:tc>
          <w:tcPr>
            <w:tcW w:w="972" w:type="dxa"/>
            <w:tcBorders>
              <w:top w:val="double" w:sz="4" w:space="0" w:color="auto"/>
              <w:left w:val="double" w:sz="4" w:space="0" w:color="auto"/>
            </w:tcBorders>
            <w:vAlign w:val="center"/>
          </w:tcPr>
          <w:p w14:paraId="5EC8AD72" w14:textId="77777777" w:rsidR="00146079" w:rsidRPr="00B916EC" w:rsidRDefault="00146079" w:rsidP="008F5350">
            <w:pPr>
              <w:pStyle w:val="TAC"/>
              <w:rPr>
                <w:lang w:val="en-US"/>
              </w:rPr>
            </w:pPr>
            <w:r w:rsidRPr="00B916EC">
              <w:rPr>
                <w:rStyle w:val="CommentReference"/>
                <w:rFonts w:cs="Arial"/>
                <w:sz w:val="18"/>
                <w:szCs w:val="18"/>
              </w:rPr>
              <w:t>0</w:t>
            </w:r>
          </w:p>
        </w:tc>
        <w:tc>
          <w:tcPr>
            <w:tcW w:w="3326" w:type="dxa"/>
            <w:tcBorders>
              <w:top w:val="double" w:sz="4" w:space="0" w:color="auto"/>
            </w:tcBorders>
            <w:vAlign w:val="center"/>
          </w:tcPr>
          <w:p w14:paraId="53B2E58D" w14:textId="77777777" w:rsidR="00146079" w:rsidRPr="00B916EC" w:rsidRDefault="00146079" w:rsidP="008F5350">
            <w:pPr>
              <w:pStyle w:val="TAC"/>
              <w:rPr>
                <w:lang w:val="en-US"/>
              </w:rPr>
            </w:pPr>
            <w:r w:rsidRPr="00B916EC">
              <w:rPr>
                <w:rStyle w:val="CommentReference"/>
                <w:rFonts w:cs="Arial"/>
                <w:sz w:val="18"/>
                <w:szCs w:val="18"/>
              </w:rPr>
              <w:t>1</w:t>
            </w:r>
          </w:p>
        </w:tc>
        <w:tc>
          <w:tcPr>
            <w:tcW w:w="904" w:type="dxa"/>
            <w:tcBorders>
              <w:top w:val="double" w:sz="4" w:space="0" w:color="auto"/>
            </w:tcBorders>
            <w:vAlign w:val="center"/>
          </w:tcPr>
          <w:p w14:paraId="111D24B9" w14:textId="77777777" w:rsidR="00146079" w:rsidRPr="00B916EC" w:rsidRDefault="00146079" w:rsidP="008F5350">
            <w:pPr>
              <w:pStyle w:val="TAC"/>
              <w:rPr>
                <w:lang w:val="en-US"/>
              </w:rPr>
            </w:pPr>
            <w:r w:rsidRPr="00B916EC">
              <w:rPr>
                <w:rStyle w:val="CommentReference"/>
                <w:rFonts w:cs="Arial"/>
                <w:sz w:val="18"/>
                <w:szCs w:val="18"/>
              </w:rPr>
              <w:t>1</w:t>
            </w:r>
          </w:p>
        </w:tc>
        <w:tc>
          <w:tcPr>
            <w:tcW w:w="3426" w:type="dxa"/>
            <w:tcBorders>
              <w:top w:val="double" w:sz="4" w:space="0" w:color="auto"/>
            </w:tcBorders>
            <w:vAlign w:val="center"/>
          </w:tcPr>
          <w:p w14:paraId="26168029" w14:textId="77777777" w:rsidR="00146079" w:rsidRPr="00B916EC" w:rsidRDefault="00146079" w:rsidP="008F5350">
            <w:pPr>
              <w:pStyle w:val="TAC"/>
              <w:rPr>
                <w:lang w:val="en-US"/>
              </w:rPr>
            </w:pPr>
            <w:r w:rsidRPr="00B916EC">
              <w:rPr>
                <w:rStyle w:val="CommentReference"/>
                <w:rFonts w:cs="Arial"/>
                <w:sz w:val="18"/>
                <w:szCs w:val="18"/>
              </w:rPr>
              <w:t>0</w:t>
            </w:r>
          </w:p>
        </w:tc>
      </w:tr>
      <w:tr w:rsidR="00146079" w:rsidRPr="00B916EC" w14:paraId="3C93E22C" w14:textId="77777777" w:rsidTr="00B73508">
        <w:trPr>
          <w:cantSplit/>
        </w:trPr>
        <w:tc>
          <w:tcPr>
            <w:tcW w:w="805" w:type="dxa"/>
            <w:tcBorders>
              <w:right w:val="double" w:sz="4" w:space="0" w:color="auto"/>
            </w:tcBorders>
            <w:shd w:val="clear" w:color="auto" w:fill="auto"/>
            <w:vAlign w:val="center"/>
          </w:tcPr>
          <w:p w14:paraId="4424E40B" w14:textId="77777777" w:rsidR="00146079" w:rsidRPr="00B916EC" w:rsidRDefault="00146079" w:rsidP="008F5350">
            <w:pPr>
              <w:pStyle w:val="TAC"/>
              <w:rPr>
                <w:lang w:val="en-US"/>
              </w:rPr>
            </w:pPr>
            <w:r w:rsidRPr="00B916EC">
              <w:rPr>
                <w:lang w:val="en-US"/>
              </w:rPr>
              <w:t>1</w:t>
            </w:r>
          </w:p>
        </w:tc>
        <w:tc>
          <w:tcPr>
            <w:tcW w:w="972" w:type="dxa"/>
            <w:tcBorders>
              <w:left w:val="double" w:sz="4" w:space="0" w:color="auto"/>
            </w:tcBorders>
            <w:vAlign w:val="center"/>
          </w:tcPr>
          <w:p w14:paraId="564D4599" w14:textId="77777777" w:rsidR="00146079" w:rsidRPr="00B916EC" w:rsidRDefault="00146079" w:rsidP="008F5350">
            <w:pPr>
              <w:pStyle w:val="TAC"/>
              <w:rPr>
                <w:lang w:val="en-US"/>
              </w:rPr>
            </w:pPr>
            <w:r w:rsidRPr="00B916EC">
              <w:rPr>
                <w:rStyle w:val="CommentReference"/>
                <w:rFonts w:cs="Arial"/>
                <w:sz w:val="18"/>
                <w:szCs w:val="18"/>
              </w:rPr>
              <w:t>0</w:t>
            </w:r>
          </w:p>
        </w:tc>
        <w:tc>
          <w:tcPr>
            <w:tcW w:w="3326" w:type="dxa"/>
            <w:vAlign w:val="center"/>
          </w:tcPr>
          <w:p w14:paraId="6D73E2FC" w14:textId="77777777" w:rsidR="00146079" w:rsidRPr="00B916EC" w:rsidRDefault="00146079" w:rsidP="008F5350">
            <w:pPr>
              <w:pStyle w:val="TAC"/>
              <w:rPr>
                <w:lang w:val="en-US"/>
              </w:rPr>
            </w:pPr>
            <w:r w:rsidRPr="00B916EC">
              <w:rPr>
                <w:rStyle w:val="CommentReference"/>
                <w:rFonts w:cs="Arial"/>
                <w:sz w:val="18"/>
                <w:szCs w:val="18"/>
              </w:rPr>
              <w:t>2</w:t>
            </w:r>
          </w:p>
        </w:tc>
        <w:tc>
          <w:tcPr>
            <w:tcW w:w="904" w:type="dxa"/>
            <w:vAlign w:val="center"/>
          </w:tcPr>
          <w:p w14:paraId="11D7C6AD" w14:textId="77777777" w:rsidR="00146079" w:rsidRPr="00B916EC" w:rsidRDefault="00146079" w:rsidP="008F5350">
            <w:pPr>
              <w:pStyle w:val="TAC"/>
              <w:rPr>
                <w:lang w:val="en-US"/>
              </w:rPr>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1DED8855" w14:textId="77777777" w:rsidR="00146079" w:rsidRPr="00B916EC" w:rsidRDefault="00146079" w:rsidP="008F5350">
            <w:pPr>
              <w:pStyle w:val="TAC"/>
              <w:rPr>
                <w:lang w:val="en-US"/>
              </w:rPr>
            </w:pPr>
            <w:r w:rsidRPr="00B916EC">
              <w:rPr>
                <w:rStyle w:val="CommentReference"/>
                <w:rFonts w:cs="Arial"/>
                <w:sz w:val="18"/>
                <w:szCs w:val="18"/>
              </w:rPr>
              <w:t>{0</w:t>
            </w:r>
            <w:r w:rsidR="00327117">
              <w:rPr>
                <w:rStyle w:val="CommentReference"/>
                <w:rFonts w:cs="Arial"/>
                <w:sz w:val="18"/>
                <w:szCs w:val="18"/>
              </w:rPr>
              <w:t xml:space="preserve">, if </w:t>
            </w:r>
            <w:r w:rsidR="00000000">
              <w:rPr>
                <w:position w:val="-6"/>
              </w:rPr>
              <w:pict w14:anchorId="15FBEFB1">
                <v:shape id="_x0000_i2469"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000000">
              <w:rPr>
                <w:position w:val="-6"/>
              </w:rPr>
              <w:pict w14:anchorId="7D272559">
                <v:shape id="_x0000_i2470" type="#_x0000_t75" style="width:7.5pt;height:14.05pt">
                  <v:imagedata r:id="rId918" o:title=""/>
                </v:shape>
              </w:pict>
            </w:r>
            <w:r w:rsidR="00327117">
              <w:t xml:space="preserve"> is odd</w:t>
            </w:r>
            <w:r w:rsidRPr="00B916EC">
              <w:rPr>
                <w:rStyle w:val="CommentReference"/>
                <w:rFonts w:cs="Arial"/>
                <w:sz w:val="18"/>
                <w:szCs w:val="18"/>
              </w:rPr>
              <w:t>}</w:t>
            </w:r>
          </w:p>
        </w:tc>
      </w:tr>
      <w:tr w:rsidR="00146079" w:rsidRPr="00B916EC" w14:paraId="1CF26D5E" w14:textId="77777777" w:rsidTr="00B73508">
        <w:trPr>
          <w:cantSplit/>
        </w:trPr>
        <w:tc>
          <w:tcPr>
            <w:tcW w:w="805" w:type="dxa"/>
            <w:tcBorders>
              <w:right w:val="double" w:sz="4" w:space="0" w:color="auto"/>
            </w:tcBorders>
            <w:shd w:val="clear" w:color="auto" w:fill="auto"/>
            <w:vAlign w:val="center"/>
          </w:tcPr>
          <w:p w14:paraId="10587BCB" w14:textId="77777777" w:rsidR="00146079" w:rsidRPr="00B916EC" w:rsidRDefault="00146079" w:rsidP="008F5350">
            <w:pPr>
              <w:pStyle w:val="TAC"/>
            </w:pPr>
            <w:r w:rsidRPr="00B916EC">
              <w:t>2</w:t>
            </w:r>
          </w:p>
        </w:tc>
        <w:tc>
          <w:tcPr>
            <w:tcW w:w="972" w:type="dxa"/>
            <w:tcBorders>
              <w:left w:val="double" w:sz="4" w:space="0" w:color="auto"/>
            </w:tcBorders>
            <w:vAlign w:val="center"/>
          </w:tcPr>
          <w:p w14:paraId="2D91CB00" w14:textId="77777777" w:rsidR="00146079" w:rsidRPr="00B916EC" w:rsidRDefault="00146079" w:rsidP="008F5350">
            <w:pPr>
              <w:pStyle w:val="TAC"/>
            </w:pPr>
            <w:r w:rsidRPr="00B916EC">
              <w:rPr>
                <w:rStyle w:val="CommentReference"/>
                <w:rFonts w:cs="Arial"/>
                <w:sz w:val="18"/>
                <w:szCs w:val="18"/>
              </w:rPr>
              <w:t xml:space="preserve">2.5 </w:t>
            </w:r>
          </w:p>
        </w:tc>
        <w:tc>
          <w:tcPr>
            <w:tcW w:w="3326" w:type="dxa"/>
            <w:vAlign w:val="center"/>
          </w:tcPr>
          <w:p w14:paraId="4D2597F0"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3642C355" w14:textId="77777777" w:rsidR="00146079" w:rsidRPr="00B916EC" w:rsidRDefault="00146079" w:rsidP="008F5350">
            <w:pPr>
              <w:pStyle w:val="TAC"/>
            </w:pPr>
            <w:r w:rsidRPr="00B916EC">
              <w:rPr>
                <w:rStyle w:val="CommentReference"/>
                <w:rFonts w:cs="Arial"/>
                <w:sz w:val="18"/>
                <w:szCs w:val="18"/>
              </w:rPr>
              <w:t>1</w:t>
            </w:r>
          </w:p>
        </w:tc>
        <w:tc>
          <w:tcPr>
            <w:tcW w:w="3426" w:type="dxa"/>
            <w:vAlign w:val="center"/>
          </w:tcPr>
          <w:p w14:paraId="3A4C51FF" w14:textId="77777777" w:rsidR="00146079" w:rsidRPr="00B916EC" w:rsidRDefault="00146079" w:rsidP="008F5350">
            <w:pPr>
              <w:pStyle w:val="TAC"/>
            </w:pPr>
            <w:r w:rsidRPr="00B916EC">
              <w:rPr>
                <w:rStyle w:val="CommentReference"/>
                <w:rFonts w:cs="Arial"/>
                <w:sz w:val="18"/>
                <w:szCs w:val="18"/>
              </w:rPr>
              <w:t>0</w:t>
            </w:r>
          </w:p>
        </w:tc>
      </w:tr>
      <w:tr w:rsidR="00146079" w:rsidRPr="00B916EC" w14:paraId="7DAF71D7" w14:textId="77777777" w:rsidTr="00B73508">
        <w:trPr>
          <w:cantSplit/>
        </w:trPr>
        <w:tc>
          <w:tcPr>
            <w:tcW w:w="805" w:type="dxa"/>
            <w:tcBorders>
              <w:right w:val="double" w:sz="4" w:space="0" w:color="auto"/>
            </w:tcBorders>
            <w:shd w:val="clear" w:color="auto" w:fill="auto"/>
            <w:vAlign w:val="center"/>
          </w:tcPr>
          <w:p w14:paraId="1B5A7ECD" w14:textId="77777777" w:rsidR="00146079" w:rsidRPr="00B916EC" w:rsidRDefault="00146079" w:rsidP="008F5350">
            <w:pPr>
              <w:pStyle w:val="TAC"/>
            </w:pPr>
            <w:r w:rsidRPr="00B916EC">
              <w:t>3</w:t>
            </w:r>
          </w:p>
        </w:tc>
        <w:tc>
          <w:tcPr>
            <w:tcW w:w="972" w:type="dxa"/>
            <w:tcBorders>
              <w:left w:val="double" w:sz="4" w:space="0" w:color="auto"/>
            </w:tcBorders>
            <w:vAlign w:val="center"/>
          </w:tcPr>
          <w:p w14:paraId="79BF352B" w14:textId="77777777" w:rsidR="00146079" w:rsidRPr="00B916EC" w:rsidRDefault="00146079" w:rsidP="008F5350">
            <w:pPr>
              <w:pStyle w:val="TAC"/>
            </w:pPr>
            <w:r w:rsidRPr="00B916EC">
              <w:rPr>
                <w:rStyle w:val="CommentReference"/>
                <w:rFonts w:cs="Arial"/>
                <w:sz w:val="18"/>
                <w:szCs w:val="18"/>
              </w:rPr>
              <w:t>2.5</w:t>
            </w:r>
          </w:p>
        </w:tc>
        <w:tc>
          <w:tcPr>
            <w:tcW w:w="3326" w:type="dxa"/>
            <w:vAlign w:val="center"/>
          </w:tcPr>
          <w:p w14:paraId="3767A364"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1DF3F50B"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330C65F0" w14:textId="77777777" w:rsidR="00146079" w:rsidRPr="00B916EC" w:rsidRDefault="00146079" w:rsidP="008F5350">
            <w:pPr>
              <w:pStyle w:val="TAC"/>
            </w:pPr>
            <w:r w:rsidRPr="00B916EC">
              <w:rPr>
                <w:rStyle w:val="CommentReference"/>
                <w:rFonts w:cs="Arial"/>
                <w:sz w:val="18"/>
                <w:szCs w:val="18"/>
              </w:rPr>
              <w:t>{0</w:t>
            </w:r>
            <w:r w:rsidR="00327117">
              <w:rPr>
                <w:rStyle w:val="CommentReference"/>
                <w:rFonts w:cs="Arial"/>
                <w:sz w:val="18"/>
                <w:szCs w:val="18"/>
              </w:rPr>
              <w:t xml:space="preserve">, if </w:t>
            </w:r>
            <w:r w:rsidR="00000000">
              <w:rPr>
                <w:position w:val="-6"/>
              </w:rPr>
              <w:pict w14:anchorId="61D0D58B">
                <v:shape id="_x0000_i2471"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000000">
              <w:rPr>
                <w:position w:val="-6"/>
              </w:rPr>
              <w:pict w14:anchorId="239D2C69">
                <v:shape id="_x0000_i2472" type="#_x0000_t75" style="width:7.5pt;height:14.05pt">
                  <v:imagedata r:id="rId918" o:title=""/>
                </v:shape>
              </w:pict>
            </w:r>
            <w:r w:rsidR="00327117">
              <w:t xml:space="preserve"> is odd</w:t>
            </w:r>
            <w:r w:rsidRPr="00B916EC">
              <w:rPr>
                <w:rStyle w:val="CommentReference"/>
                <w:rFonts w:cs="Arial"/>
                <w:sz w:val="18"/>
                <w:szCs w:val="18"/>
              </w:rPr>
              <w:t>}</w:t>
            </w:r>
          </w:p>
        </w:tc>
      </w:tr>
      <w:tr w:rsidR="00146079" w:rsidRPr="00B916EC" w14:paraId="60FEF84D" w14:textId="77777777" w:rsidTr="00B73508">
        <w:trPr>
          <w:cantSplit/>
        </w:trPr>
        <w:tc>
          <w:tcPr>
            <w:tcW w:w="805" w:type="dxa"/>
            <w:tcBorders>
              <w:right w:val="double" w:sz="4" w:space="0" w:color="auto"/>
            </w:tcBorders>
            <w:shd w:val="clear" w:color="auto" w:fill="auto"/>
            <w:vAlign w:val="center"/>
          </w:tcPr>
          <w:p w14:paraId="4EAF3426" w14:textId="77777777" w:rsidR="00146079" w:rsidRPr="00B916EC" w:rsidRDefault="00146079" w:rsidP="008F5350">
            <w:pPr>
              <w:pStyle w:val="TAC"/>
            </w:pPr>
            <w:r w:rsidRPr="00B916EC">
              <w:t>4</w:t>
            </w:r>
          </w:p>
        </w:tc>
        <w:tc>
          <w:tcPr>
            <w:tcW w:w="972" w:type="dxa"/>
            <w:tcBorders>
              <w:left w:val="double" w:sz="4" w:space="0" w:color="auto"/>
            </w:tcBorders>
            <w:vAlign w:val="center"/>
          </w:tcPr>
          <w:p w14:paraId="32707723"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1F9751AF"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0B25637F" w14:textId="77777777" w:rsidR="00146079" w:rsidRPr="00B916EC" w:rsidRDefault="00146079" w:rsidP="008F5350">
            <w:pPr>
              <w:pStyle w:val="TAC"/>
            </w:pPr>
            <w:r w:rsidRPr="00B916EC">
              <w:rPr>
                <w:rStyle w:val="CommentReference"/>
                <w:rFonts w:cs="Arial"/>
                <w:sz w:val="18"/>
                <w:szCs w:val="18"/>
              </w:rPr>
              <w:t>1</w:t>
            </w:r>
          </w:p>
        </w:tc>
        <w:tc>
          <w:tcPr>
            <w:tcW w:w="3426" w:type="dxa"/>
            <w:vAlign w:val="center"/>
          </w:tcPr>
          <w:p w14:paraId="3466A61A" w14:textId="77777777" w:rsidR="00146079" w:rsidRPr="00B916EC" w:rsidRDefault="00146079" w:rsidP="008F5350">
            <w:pPr>
              <w:pStyle w:val="TAC"/>
            </w:pPr>
            <w:r w:rsidRPr="00B916EC">
              <w:rPr>
                <w:rStyle w:val="CommentReference"/>
                <w:rFonts w:cs="Arial"/>
                <w:sz w:val="18"/>
                <w:szCs w:val="18"/>
              </w:rPr>
              <w:t>0</w:t>
            </w:r>
          </w:p>
        </w:tc>
      </w:tr>
      <w:tr w:rsidR="00146079" w:rsidRPr="00B916EC" w14:paraId="53C17920" w14:textId="77777777" w:rsidTr="00B73508">
        <w:trPr>
          <w:cantSplit/>
        </w:trPr>
        <w:tc>
          <w:tcPr>
            <w:tcW w:w="805" w:type="dxa"/>
            <w:tcBorders>
              <w:right w:val="double" w:sz="4" w:space="0" w:color="auto"/>
            </w:tcBorders>
            <w:shd w:val="clear" w:color="auto" w:fill="auto"/>
            <w:vAlign w:val="center"/>
          </w:tcPr>
          <w:p w14:paraId="30889F67" w14:textId="77777777" w:rsidR="00146079" w:rsidRPr="00B916EC" w:rsidRDefault="00146079" w:rsidP="008F5350">
            <w:pPr>
              <w:pStyle w:val="TAC"/>
            </w:pPr>
            <w:r w:rsidRPr="00B916EC">
              <w:t>5</w:t>
            </w:r>
          </w:p>
        </w:tc>
        <w:tc>
          <w:tcPr>
            <w:tcW w:w="972" w:type="dxa"/>
            <w:tcBorders>
              <w:left w:val="double" w:sz="4" w:space="0" w:color="auto"/>
            </w:tcBorders>
            <w:vAlign w:val="center"/>
          </w:tcPr>
          <w:p w14:paraId="04580ECF"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413CCD40"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549AF6FA"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5801AFC8" w14:textId="77777777" w:rsidR="00146079" w:rsidRPr="00B916EC" w:rsidRDefault="00146079" w:rsidP="008F5350">
            <w:pPr>
              <w:pStyle w:val="TAC"/>
            </w:pPr>
            <w:r w:rsidRPr="00B916EC">
              <w:rPr>
                <w:rStyle w:val="CommentReference"/>
                <w:rFonts w:cs="Arial"/>
                <w:sz w:val="18"/>
                <w:szCs w:val="18"/>
              </w:rPr>
              <w:t>{0</w:t>
            </w:r>
            <w:r w:rsidR="00327117">
              <w:rPr>
                <w:rStyle w:val="CommentReference"/>
                <w:rFonts w:cs="Arial"/>
                <w:sz w:val="18"/>
                <w:szCs w:val="18"/>
              </w:rPr>
              <w:t xml:space="preserve">, if </w:t>
            </w:r>
            <w:r w:rsidR="00000000">
              <w:rPr>
                <w:position w:val="-6"/>
              </w:rPr>
              <w:pict w14:anchorId="5FBD75BC">
                <v:shape id="_x0000_i2473"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000000">
              <w:rPr>
                <w:position w:val="-6"/>
              </w:rPr>
              <w:pict w14:anchorId="025A92FB">
                <v:shape id="_x0000_i2474" type="#_x0000_t75" style="width:7.5pt;height:14.05pt">
                  <v:imagedata r:id="rId918" o:title=""/>
                </v:shape>
              </w:pict>
            </w:r>
            <w:r w:rsidR="00327117">
              <w:t xml:space="preserve"> is odd</w:t>
            </w:r>
            <w:r w:rsidRPr="00B916EC">
              <w:rPr>
                <w:rStyle w:val="CommentReference"/>
                <w:rFonts w:cs="Arial"/>
                <w:sz w:val="18"/>
                <w:szCs w:val="18"/>
              </w:rPr>
              <w:t>}</w:t>
            </w:r>
          </w:p>
        </w:tc>
      </w:tr>
      <w:tr w:rsidR="00146079" w:rsidRPr="00B916EC" w14:paraId="3EF19E0C" w14:textId="77777777" w:rsidTr="00B73508">
        <w:trPr>
          <w:cantSplit/>
        </w:trPr>
        <w:tc>
          <w:tcPr>
            <w:tcW w:w="805" w:type="dxa"/>
            <w:tcBorders>
              <w:right w:val="double" w:sz="4" w:space="0" w:color="auto"/>
            </w:tcBorders>
            <w:shd w:val="clear" w:color="auto" w:fill="auto"/>
            <w:vAlign w:val="center"/>
          </w:tcPr>
          <w:p w14:paraId="4050A8ED" w14:textId="77777777" w:rsidR="00146079" w:rsidRPr="00B916EC" w:rsidRDefault="00146079" w:rsidP="008F5350">
            <w:pPr>
              <w:pStyle w:val="TAC"/>
            </w:pPr>
            <w:r w:rsidRPr="00B916EC">
              <w:t>6</w:t>
            </w:r>
          </w:p>
        </w:tc>
        <w:tc>
          <w:tcPr>
            <w:tcW w:w="972" w:type="dxa"/>
            <w:tcBorders>
              <w:left w:val="double" w:sz="4" w:space="0" w:color="auto"/>
            </w:tcBorders>
            <w:vAlign w:val="center"/>
          </w:tcPr>
          <w:p w14:paraId="716D5FF1" w14:textId="77777777" w:rsidR="00146079" w:rsidRPr="00B916EC" w:rsidRDefault="00146079" w:rsidP="008F5350">
            <w:pPr>
              <w:pStyle w:val="TAC"/>
            </w:pPr>
            <w:r w:rsidRPr="00B916EC">
              <w:rPr>
                <w:rStyle w:val="CommentReference"/>
                <w:rFonts w:cs="Arial"/>
                <w:sz w:val="18"/>
                <w:szCs w:val="18"/>
              </w:rPr>
              <w:t>0</w:t>
            </w:r>
          </w:p>
        </w:tc>
        <w:tc>
          <w:tcPr>
            <w:tcW w:w="3326" w:type="dxa"/>
            <w:vAlign w:val="center"/>
          </w:tcPr>
          <w:p w14:paraId="0C068435"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710AAF35"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41F068CF"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000000">
              <w:rPr>
                <w:position w:val="-6"/>
              </w:rPr>
              <w:pict w14:anchorId="67C546F3">
                <v:shape id="_x0000_i2475"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000000">
              <w:rPr>
                <w:position w:val="-12"/>
              </w:rPr>
              <w:pict w14:anchorId="163FD916">
                <v:shape id="_x0000_i2476" type="#_x0000_t75" style="width:36.45pt;height:14.05pt">
                  <v:imagedata r:id="rId911" o:title=""/>
                </v:shape>
              </w:pict>
            </w:r>
            <w:r w:rsidR="00327117">
              <w:t xml:space="preserve">, if </w:t>
            </w:r>
            <w:r w:rsidR="00000000">
              <w:rPr>
                <w:position w:val="-6"/>
              </w:rPr>
              <w:pict w14:anchorId="2A77CE53">
                <v:shape id="_x0000_i2477" type="#_x0000_t75" style="width:7.5pt;height:14.05pt">
                  <v:imagedata r:id="rId918" o:title=""/>
                </v:shape>
              </w:pict>
            </w:r>
            <w:r w:rsidR="00327117">
              <w:t xml:space="preserve"> is odd</w:t>
            </w:r>
            <w:r w:rsidRPr="00B916EC">
              <w:rPr>
                <w:rStyle w:val="CommentReference"/>
                <w:rFonts w:cs="Arial"/>
                <w:sz w:val="18"/>
                <w:szCs w:val="18"/>
              </w:rPr>
              <w:t>}</w:t>
            </w:r>
          </w:p>
        </w:tc>
      </w:tr>
      <w:tr w:rsidR="00146079" w:rsidRPr="00B916EC" w14:paraId="379F45A2" w14:textId="77777777" w:rsidTr="00B73508">
        <w:trPr>
          <w:cantSplit/>
        </w:trPr>
        <w:tc>
          <w:tcPr>
            <w:tcW w:w="805" w:type="dxa"/>
            <w:tcBorders>
              <w:right w:val="double" w:sz="4" w:space="0" w:color="auto"/>
            </w:tcBorders>
            <w:shd w:val="clear" w:color="auto" w:fill="auto"/>
            <w:vAlign w:val="center"/>
          </w:tcPr>
          <w:p w14:paraId="56490BD3" w14:textId="77777777" w:rsidR="00146079" w:rsidRPr="00B916EC" w:rsidRDefault="00146079" w:rsidP="008F5350">
            <w:pPr>
              <w:pStyle w:val="TAC"/>
            </w:pPr>
            <w:r w:rsidRPr="00B916EC">
              <w:t>7</w:t>
            </w:r>
          </w:p>
        </w:tc>
        <w:tc>
          <w:tcPr>
            <w:tcW w:w="972" w:type="dxa"/>
            <w:tcBorders>
              <w:left w:val="double" w:sz="4" w:space="0" w:color="auto"/>
            </w:tcBorders>
            <w:vAlign w:val="center"/>
          </w:tcPr>
          <w:p w14:paraId="4B5772D8" w14:textId="77777777" w:rsidR="00146079" w:rsidRPr="00B916EC" w:rsidRDefault="00146079" w:rsidP="008F5350">
            <w:pPr>
              <w:pStyle w:val="TAC"/>
            </w:pPr>
            <w:r w:rsidRPr="00B916EC">
              <w:rPr>
                <w:rStyle w:val="CommentReference"/>
                <w:rFonts w:cs="Arial"/>
                <w:sz w:val="18"/>
                <w:szCs w:val="18"/>
              </w:rPr>
              <w:t>2.5</w:t>
            </w:r>
          </w:p>
        </w:tc>
        <w:tc>
          <w:tcPr>
            <w:tcW w:w="3326" w:type="dxa"/>
            <w:vAlign w:val="center"/>
          </w:tcPr>
          <w:p w14:paraId="74DDB676"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78ADBF94"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3C9B9491"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000000">
              <w:rPr>
                <w:position w:val="-6"/>
              </w:rPr>
              <w:pict w14:anchorId="51331BDF">
                <v:shape id="_x0000_i2478"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000000">
              <w:rPr>
                <w:position w:val="-12"/>
              </w:rPr>
              <w:pict w14:anchorId="30C10C0F">
                <v:shape id="_x0000_i2479" type="#_x0000_t75" style="width:36.45pt;height:14.05pt">
                  <v:imagedata r:id="rId911" o:title=""/>
                </v:shape>
              </w:pict>
            </w:r>
            <w:r w:rsidR="00327117">
              <w:t xml:space="preserve">, if </w:t>
            </w:r>
            <w:r w:rsidR="00000000">
              <w:rPr>
                <w:position w:val="-6"/>
              </w:rPr>
              <w:pict w14:anchorId="78F87150">
                <v:shape id="_x0000_i2480" type="#_x0000_t75" style="width:7.5pt;height:14.05pt">
                  <v:imagedata r:id="rId918" o:title=""/>
                </v:shape>
              </w:pict>
            </w:r>
            <w:r w:rsidR="00327117">
              <w:t xml:space="preserve"> is odd</w:t>
            </w:r>
            <w:r w:rsidRPr="00B916EC">
              <w:rPr>
                <w:rStyle w:val="CommentReference"/>
                <w:rFonts w:cs="Arial"/>
                <w:sz w:val="18"/>
                <w:szCs w:val="18"/>
              </w:rPr>
              <w:t>}</w:t>
            </w:r>
          </w:p>
        </w:tc>
      </w:tr>
      <w:tr w:rsidR="00146079" w:rsidRPr="00B916EC" w14:paraId="19C1166B" w14:textId="77777777" w:rsidTr="00B73508">
        <w:trPr>
          <w:cantSplit/>
        </w:trPr>
        <w:tc>
          <w:tcPr>
            <w:tcW w:w="805" w:type="dxa"/>
            <w:tcBorders>
              <w:right w:val="double" w:sz="4" w:space="0" w:color="auto"/>
            </w:tcBorders>
            <w:shd w:val="clear" w:color="auto" w:fill="auto"/>
            <w:vAlign w:val="center"/>
          </w:tcPr>
          <w:p w14:paraId="743F3236" w14:textId="77777777" w:rsidR="00146079" w:rsidRPr="00B916EC" w:rsidRDefault="00146079" w:rsidP="008F5350">
            <w:pPr>
              <w:pStyle w:val="TAC"/>
            </w:pPr>
            <w:r w:rsidRPr="00B916EC">
              <w:t>8</w:t>
            </w:r>
          </w:p>
        </w:tc>
        <w:tc>
          <w:tcPr>
            <w:tcW w:w="972" w:type="dxa"/>
            <w:tcBorders>
              <w:left w:val="double" w:sz="4" w:space="0" w:color="auto"/>
            </w:tcBorders>
            <w:vAlign w:val="center"/>
          </w:tcPr>
          <w:p w14:paraId="37764411"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4F1E2328"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52378D59"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383664AD"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000000">
              <w:rPr>
                <w:position w:val="-6"/>
              </w:rPr>
              <w:pict w14:anchorId="6E201068">
                <v:shape id="_x0000_i2481"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000000">
              <w:rPr>
                <w:position w:val="-12"/>
              </w:rPr>
              <w:pict w14:anchorId="5F2259D8">
                <v:shape id="_x0000_i2482" type="#_x0000_t75" style="width:36.45pt;height:14.05pt">
                  <v:imagedata r:id="rId911" o:title=""/>
                </v:shape>
              </w:pict>
            </w:r>
            <w:r w:rsidR="00327117">
              <w:t xml:space="preserve">, if </w:t>
            </w:r>
            <w:r w:rsidR="00000000">
              <w:rPr>
                <w:position w:val="-6"/>
              </w:rPr>
              <w:pict w14:anchorId="43DD9B3F">
                <v:shape id="_x0000_i2483" type="#_x0000_t75" style="width:7.5pt;height:14.05pt">
                  <v:imagedata r:id="rId918" o:title=""/>
                </v:shape>
              </w:pict>
            </w:r>
            <w:r w:rsidR="00327117">
              <w:t xml:space="preserve"> is odd</w:t>
            </w:r>
            <w:r w:rsidRPr="00B916EC">
              <w:rPr>
                <w:rStyle w:val="CommentReference"/>
                <w:rFonts w:cs="Arial"/>
                <w:sz w:val="18"/>
                <w:szCs w:val="18"/>
              </w:rPr>
              <w:t>}</w:t>
            </w:r>
          </w:p>
        </w:tc>
      </w:tr>
      <w:tr w:rsidR="00146079" w:rsidRPr="00B916EC" w14:paraId="39754485" w14:textId="77777777" w:rsidTr="00B73508">
        <w:trPr>
          <w:cantSplit/>
        </w:trPr>
        <w:tc>
          <w:tcPr>
            <w:tcW w:w="805" w:type="dxa"/>
            <w:tcBorders>
              <w:right w:val="double" w:sz="4" w:space="0" w:color="auto"/>
            </w:tcBorders>
            <w:shd w:val="clear" w:color="auto" w:fill="auto"/>
            <w:vAlign w:val="center"/>
          </w:tcPr>
          <w:p w14:paraId="1F85CAFC" w14:textId="77777777" w:rsidR="00146079" w:rsidRPr="00B916EC" w:rsidRDefault="00146079" w:rsidP="008F5350">
            <w:pPr>
              <w:pStyle w:val="TAC"/>
            </w:pPr>
            <w:r w:rsidRPr="00B916EC">
              <w:t>9</w:t>
            </w:r>
          </w:p>
        </w:tc>
        <w:tc>
          <w:tcPr>
            <w:tcW w:w="972" w:type="dxa"/>
            <w:tcBorders>
              <w:left w:val="double" w:sz="4" w:space="0" w:color="auto"/>
            </w:tcBorders>
            <w:vAlign w:val="center"/>
          </w:tcPr>
          <w:p w14:paraId="6AC8DD4B" w14:textId="77777777" w:rsidR="00146079" w:rsidRPr="00B916EC" w:rsidRDefault="00146079" w:rsidP="008F5350">
            <w:pPr>
              <w:pStyle w:val="TAC"/>
            </w:pPr>
            <w:r w:rsidRPr="00B916EC">
              <w:rPr>
                <w:rStyle w:val="CommentReference"/>
                <w:rFonts w:cs="Arial"/>
                <w:sz w:val="18"/>
                <w:szCs w:val="18"/>
              </w:rPr>
              <w:t>7.5</w:t>
            </w:r>
          </w:p>
        </w:tc>
        <w:tc>
          <w:tcPr>
            <w:tcW w:w="3326" w:type="dxa"/>
            <w:vAlign w:val="center"/>
          </w:tcPr>
          <w:p w14:paraId="36DE657B"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0CE7F46E" w14:textId="77777777" w:rsidR="00146079" w:rsidRPr="00B916EC" w:rsidRDefault="00146079" w:rsidP="008F5350">
            <w:pPr>
              <w:pStyle w:val="TAC"/>
            </w:pPr>
            <w:r w:rsidRPr="00B916EC">
              <w:rPr>
                <w:rStyle w:val="CommentReference"/>
                <w:rFonts w:cs="Arial"/>
                <w:sz w:val="18"/>
                <w:szCs w:val="18"/>
              </w:rPr>
              <w:t>1</w:t>
            </w:r>
          </w:p>
        </w:tc>
        <w:tc>
          <w:tcPr>
            <w:tcW w:w="3426" w:type="dxa"/>
            <w:vAlign w:val="center"/>
          </w:tcPr>
          <w:p w14:paraId="3998E425" w14:textId="77777777" w:rsidR="00146079" w:rsidRPr="00B916EC" w:rsidRDefault="00146079" w:rsidP="008F5350">
            <w:pPr>
              <w:pStyle w:val="TAC"/>
            </w:pPr>
            <w:r w:rsidRPr="00B916EC">
              <w:rPr>
                <w:rStyle w:val="CommentReference"/>
                <w:rFonts w:cs="Arial"/>
                <w:sz w:val="18"/>
                <w:szCs w:val="18"/>
              </w:rPr>
              <w:t xml:space="preserve"> 0</w:t>
            </w:r>
          </w:p>
        </w:tc>
      </w:tr>
      <w:tr w:rsidR="00146079" w:rsidRPr="00B916EC" w14:paraId="4760B772" w14:textId="77777777" w:rsidTr="00B73508">
        <w:trPr>
          <w:cantSplit/>
        </w:trPr>
        <w:tc>
          <w:tcPr>
            <w:tcW w:w="805" w:type="dxa"/>
            <w:tcBorders>
              <w:right w:val="double" w:sz="4" w:space="0" w:color="auto"/>
            </w:tcBorders>
            <w:shd w:val="clear" w:color="auto" w:fill="auto"/>
            <w:vAlign w:val="center"/>
          </w:tcPr>
          <w:p w14:paraId="62D27D6D" w14:textId="77777777" w:rsidR="00146079" w:rsidRPr="00B916EC" w:rsidRDefault="00146079" w:rsidP="008F5350">
            <w:pPr>
              <w:pStyle w:val="TAC"/>
            </w:pPr>
            <w:r w:rsidRPr="00B916EC">
              <w:t>10</w:t>
            </w:r>
          </w:p>
        </w:tc>
        <w:tc>
          <w:tcPr>
            <w:tcW w:w="972" w:type="dxa"/>
            <w:tcBorders>
              <w:left w:val="double" w:sz="4" w:space="0" w:color="auto"/>
            </w:tcBorders>
            <w:vAlign w:val="center"/>
          </w:tcPr>
          <w:p w14:paraId="4022BA01" w14:textId="77777777" w:rsidR="00146079" w:rsidRPr="00B916EC" w:rsidRDefault="00146079" w:rsidP="008F5350">
            <w:pPr>
              <w:pStyle w:val="TAC"/>
            </w:pPr>
            <w:r w:rsidRPr="00B916EC">
              <w:rPr>
                <w:rStyle w:val="CommentReference"/>
                <w:rFonts w:cs="Arial"/>
                <w:sz w:val="18"/>
                <w:szCs w:val="18"/>
              </w:rPr>
              <w:t>7.5</w:t>
            </w:r>
          </w:p>
        </w:tc>
        <w:tc>
          <w:tcPr>
            <w:tcW w:w="3326" w:type="dxa"/>
            <w:vAlign w:val="center"/>
          </w:tcPr>
          <w:p w14:paraId="0F46986D"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22523BD5"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47CE10A0"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000000">
              <w:rPr>
                <w:position w:val="-6"/>
              </w:rPr>
              <w:pict w14:anchorId="27998951">
                <v:shape id="_x0000_i2484"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000000">
              <w:rPr>
                <w:position w:val="-6"/>
              </w:rPr>
              <w:pict w14:anchorId="4835C290">
                <v:shape id="_x0000_i2485" type="#_x0000_t75" style="width:7.5pt;height:14.05pt">
                  <v:imagedata r:id="rId918" o:title=""/>
                </v:shape>
              </w:pict>
            </w:r>
            <w:r w:rsidR="00327117">
              <w:t xml:space="preserve"> is odd</w:t>
            </w:r>
            <w:r w:rsidRPr="00B916EC">
              <w:rPr>
                <w:rStyle w:val="CommentReference"/>
                <w:rFonts w:cs="Arial"/>
                <w:sz w:val="18"/>
                <w:szCs w:val="18"/>
              </w:rPr>
              <w:t>}</w:t>
            </w:r>
          </w:p>
        </w:tc>
      </w:tr>
      <w:tr w:rsidR="00146079" w:rsidRPr="00B916EC" w14:paraId="2DE1E387" w14:textId="77777777" w:rsidTr="00B73508">
        <w:trPr>
          <w:cantSplit/>
        </w:trPr>
        <w:tc>
          <w:tcPr>
            <w:tcW w:w="805" w:type="dxa"/>
            <w:tcBorders>
              <w:right w:val="double" w:sz="4" w:space="0" w:color="auto"/>
            </w:tcBorders>
            <w:shd w:val="clear" w:color="auto" w:fill="auto"/>
            <w:vAlign w:val="center"/>
          </w:tcPr>
          <w:p w14:paraId="646A6AC7" w14:textId="77777777" w:rsidR="00146079" w:rsidRPr="00B916EC" w:rsidRDefault="00146079" w:rsidP="008F5350">
            <w:pPr>
              <w:pStyle w:val="TAC"/>
            </w:pPr>
            <w:r w:rsidRPr="00B916EC">
              <w:t>11</w:t>
            </w:r>
          </w:p>
        </w:tc>
        <w:tc>
          <w:tcPr>
            <w:tcW w:w="972" w:type="dxa"/>
            <w:tcBorders>
              <w:left w:val="double" w:sz="4" w:space="0" w:color="auto"/>
            </w:tcBorders>
            <w:vAlign w:val="center"/>
          </w:tcPr>
          <w:p w14:paraId="618F3061" w14:textId="77777777" w:rsidR="00146079" w:rsidRPr="00B916EC" w:rsidRDefault="00146079" w:rsidP="008F5350">
            <w:pPr>
              <w:pStyle w:val="TAC"/>
            </w:pPr>
            <w:r w:rsidRPr="00B916EC">
              <w:rPr>
                <w:rStyle w:val="CommentReference"/>
                <w:rFonts w:cs="Arial"/>
                <w:sz w:val="18"/>
                <w:szCs w:val="18"/>
              </w:rPr>
              <w:t>7.5</w:t>
            </w:r>
          </w:p>
        </w:tc>
        <w:tc>
          <w:tcPr>
            <w:tcW w:w="3326" w:type="dxa"/>
            <w:vAlign w:val="center"/>
          </w:tcPr>
          <w:p w14:paraId="4D3FDC25"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25ED484A"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1AFB185A"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000000">
              <w:rPr>
                <w:position w:val="-6"/>
              </w:rPr>
              <w:pict w14:anchorId="5175FBDB">
                <v:shape id="_x0000_i2486" type="#_x0000_t75" style="width:7.5pt;height:14.05pt">
                  <v:imagedata r:id="rId917"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000000">
              <w:rPr>
                <w:position w:val="-12"/>
              </w:rPr>
              <w:pict w14:anchorId="364BEFD4">
                <v:shape id="_x0000_i2487" type="#_x0000_t75" style="width:36.45pt;height:14.05pt">
                  <v:imagedata r:id="rId911" o:title=""/>
                </v:shape>
              </w:pict>
            </w:r>
            <w:r w:rsidR="00327117">
              <w:t xml:space="preserve">, if </w:t>
            </w:r>
            <w:r w:rsidR="00000000">
              <w:rPr>
                <w:position w:val="-6"/>
              </w:rPr>
              <w:pict w14:anchorId="1A3C67BE">
                <v:shape id="_x0000_i2488" type="#_x0000_t75" style="width:7.5pt;height:14.05pt">
                  <v:imagedata r:id="rId918" o:title=""/>
                </v:shape>
              </w:pict>
            </w:r>
            <w:r w:rsidR="00327117">
              <w:t xml:space="preserve"> is odd</w:t>
            </w:r>
            <w:r w:rsidRPr="00B916EC">
              <w:rPr>
                <w:rStyle w:val="CommentReference"/>
                <w:rFonts w:cs="Arial"/>
                <w:sz w:val="18"/>
                <w:szCs w:val="18"/>
              </w:rPr>
              <w:t>}</w:t>
            </w:r>
          </w:p>
        </w:tc>
      </w:tr>
      <w:tr w:rsidR="00146079" w:rsidRPr="00B916EC" w14:paraId="135BEAF8" w14:textId="77777777" w:rsidTr="00B73508">
        <w:trPr>
          <w:cantSplit/>
        </w:trPr>
        <w:tc>
          <w:tcPr>
            <w:tcW w:w="805" w:type="dxa"/>
            <w:tcBorders>
              <w:right w:val="double" w:sz="4" w:space="0" w:color="auto"/>
            </w:tcBorders>
            <w:shd w:val="clear" w:color="auto" w:fill="auto"/>
            <w:vAlign w:val="center"/>
          </w:tcPr>
          <w:p w14:paraId="4DE279AD" w14:textId="77777777" w:rsidR="00146079" w:rsidRPr="00B916EC" w:rsidRDefault="00146079" w:rsidP="008F5350">
            <w:pPr>
              <w:pStyle w:val="TAC"/>
            </w:pPr>
            <w:r w:rsidRPr="00B916EC">
              <w:t>12</w:t>
            </w:r>
          </w:p>
        </w:tc>
        <w:tc>
          <w:tcPr>
            <w:tcW w:w="972" w:type="dxa"/>
            <w:tcBorders>
              <w:left w:val="double" w:sz="4" w:space="0" w:color="auto"/>
            </w:tcBorders>
            <w:vAlign w:val="center"/>
          </w:tcPr>
          <w:p w14:paraId="0462AE34" w14:textId="77777777" w:rsidR="00146079" w:rsidRPr="00B916EC" w:rsidRDefault="00146079" w:rsidP="008F5350">
            <w:pPr>
              <w:pStyle w:val="TAC"/>
            </w:pPr>
            <w:r w:rsidRPr="00B916EC">
              <w:rPr>
                <w:rStyle w:val="CommentReference"/>
                <w:rFonts w:cs="Arial"/>
                <w:sz w:val="18"/>
                <w:szCs w:val="18"/>
              </w:rPr>
              <w:t>0</w:t>
            </w:r>
          </w:p>
        </w:tc>
        <w:tc>
          <w:tcPr>
            <w:tcW w:w="3326" w:type="dxa"/>
            <w:vAlign w:val="center"/>
          </w:tcPr>
          <w:p w14:paraId="58C1B7E3"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1AB865BF" w14:textId="77777777" w:rsidR="00146079" w:rsidRPr="00B916EC" w:rsidRDefault="00146079" w:rsidP="008F5350">
            <w:pPr>
              <w:pStyle w:val="TAC"/>
            </w:pPr>
            <w:r w:rsidRPr="00B916EC">
              <w:rPr>
                <w:rStyle w:val="CommentReference"/>
                <w:rFonts w:cs="Arial"/>
                <w:sz w:val="18"/>
                <w:szCs w:val="18"/>
              </w:rPr>
              <w:t>2</w:t>
            </w:r>
          </w:p>
        </w:tc>
        <w:tc>
          <w:tcPr>
            <w:tcW w:w="3426" w:type="dxa"/>
            <w:vAlign w:val="center"/>
          </w:tcPr>
          <w:p w14:paraId="2F24018B" w14:textId="77777777" w:rsidR="00146079" w:rsidRPr="00B916EC" w:rsidRDefault="00146079" w:rsidP="008F5350">
            <w:pPr>
              <w:pStyle w:val="TAC"/>
            </w:pPr>
            <w:r w:rsidRPr="00B916EC">
              <w:rPr>
                <w:rStyle w:val="CommentReference"/>
                <w:rFonts w:cs="Arial"/>
                <w:sz w:val="18"/>
                <w:szCs w:val="18"/>
              </w:rPr>
              <w:t>0</w:t>
            </w:r>
          </w:p>
        </w:tc>
      </w:tr>
      <w:tr w:rsidR="00146079" w:rsidRPr="00B916EC" w14:paraId="11B2A0DE" w14:textId="77777777" w:rsidTr="00B73508">
        <w:trPr>
          <w:cantSplit/>
        </w:trPr>
        <w:tc>
          <w:tcPr>
            <w:tcW w:w="805" w:type="dxa"/>
            <w:tcBorders>
              <w:right w:val="double" w:sz="4" w:space="0" w:color="auto"/>
            </w:tcBorders>
            <w:shd w:val="clear" w:color="auto" w:fill="auto"/>
            <w:vAlign w:val="center"/>
          </w:tcPr>
          <w:p w14:paraId="4851EBC8" w14:textId="77777777" w:rsidR="00146079" w:rsidRPr="00B916EC" w:rsidRDefault="00146079" w:rsidP="008F5350">
            <w:pPr>
              <w:pStyle w:val="TAC"/>
            </w:pPr>
            <w:r w:rsidRPr="00B916EC">
              <w:t>13</w:t>
            </w:r>
          </w:p>
        </w:tc>
        <w:tc>
          <w:tcPr>
            <w:tcW w:w="972" w:type="dxa"/>
            <w:tcBorders>
              <w:left w:val="double" w:sz="4" w:space="0" w:color="auto"/>
            </w:tcBorders>
            <w:vAlign w:val="center"/>
          </w:tcPr>
          <w:p w14:paraId="09CF40A2"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6EEF4CAF"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6D5DBA80" w14:textId="77777777" w:rsidR="00146079" w:rsidRPr="00B916EC" w:rsidRDefault="00146079" w:rsidP="008F5350">
            <w:pPr>
              <w:pStyle w:val="TAC"/>
            </w:pPr>
            <w:r w:rsidRPr="00B916EC">
              <w:rPr>
                <w:rStyle w:val="CommentReference"/>
                <w:rFonts w:cs="Arial"/>
                <w:sz w:val="18"/>
                <w:szCs w:val="18"/>
              </w:rPr>
              <w:t>2</w:t>
            </w:r>
          </w:p>
        </w:tc>
        <w:tc>
          <w:tcPr>
            <w:tcW w:w="3426" w:type="dxa"/>
            <w:vAlign w:val="center"/>
          </w:tcPr>
          <w:p w14:paraId="3FC8B41D" w14:textId="77777777" w:rsidR="00146079" w:rsidRPr="00B916EC" w:rsidRDefault="00146079" w:rsidP="008F5350">
            <w:pPr>
              <w:pStyle w:val="TAC"/>
            </w:pPr>
            <w:r w:rsidRPr="00B916EC">
              <w:rPr>
                <w:rStyle w:val="CommentReference"/>
                <w:rFonts w:cs="Arial"/>
                <w:sz w:val="18"/>
                <w:szCs w:val="18"/>
              </w:rPr>
              <w:t>0</w:t>
            </w:r>
          </w:p>
        </w:tc>
      </w:tr>
      <w:tr w:rsidR="00146079" w:rsidRPr="00B916EC" w14:paraId="730107DC" w14:textId="77777777" w:rsidTr="00B73508">
        <w:trPr>
          <w:cantSplit/>
        </w:trPr>
        <w:tc>
          <w:tcPr>
            <w:tcW w:w="805" w:type="dxa"/>
            <w:tcBorders>
              <w:right w:val="double" w:sz="4" w:space="0" w:color="auto"/>
            </w:tcBorders>
            <w:shd w:val="clear" w:color="auto" w:fill="auto"/>
            <w:vAlign w:val="center"/>
          </w:tcPr>
          <w:p w14:paraId="0CD22072" w14:textId="77777777" w:rsidR="00146079" w:rsidRPr="00B916EC" w:rsidRDefault="00146079" w:rsidP="008F5350">
            <w:pPr>
              <w:pStyle w:val="TAC"/>
            </w:pPr>
            <w:r w:rsidRPr="00B916EC">
              <w:t>14</w:t>
            </w:r>
          </w:p>
        </w:tc>
        <w:tc>
          <w:tcPr>
            <w:tcW w:w="8628" w:type="dxa"/>
            <w:gridSpan w:val="4"/>
            <w:tcBorders>
              <w:left w:val="double" w:sz="4" w:space="0" w:color="auto"/>
            </w:tcBorders>
            <w:vAlign w:val="center"/>
          </w:tcPr>
          <w:p w14:paraId="743366F0" w14:textId="77777777" w:rsidR="00146079" w:rsidRPr="00B916EC" w:rsidRDefault="00146079" w:rsidP="008F5350">
            <w:pPr>
              <w:pStyle w:val="TAC"/>
            </w:pPr>
            <w:r w:rsidRPr="00B916EC">
              <w:rPr>
                <w:rFonts w:cs="Arial"/>
                <w:kern w:val="24"/>
                <w:szCs w:val="18"/>
              </w:rPr>
              <w:t>Reserved</w:t>
            </w:r>
          </w:p>
        </w:tc>
      </w:tr>
      <w:tr w:rsidR="00146079" w:rsidRPr="00B916EC" w14:paraId="6FADAD1D" w14:textId="77777777" w:rsidTr="00B73508">
        <w:trPr>
          <w:cantSplit/>
        </w:trPr>
        <w:tc>
          <w:tcPr>
            <w:tcW w:w="805" w:type="dxa"/>
            <w:tcBorders>
              <w:right w:val="double" w:sz="4" w:space="0" w:color="auto"/>
            </w:tcBorders>
            <w:shd w:val="clear" w:color="auto" w:fill="auto"/>
            <w:vAlign w:val="center"/>
          </w:tcPr>
          <w:p w14:paraId="09977ABC" w14:textId="77777777" w:rsidR="00146079" w:rsidRPr="00B916EC" w:rsidRDefault="00146079" w:rsidP="008F5350">
            <w:pPr>
              <w:pStyle w:val="TAC"/>
            </w:pPr>
            <w:r w:rsidRPr="00B916EC">
              <w:rPr>
                <w:rFonts w:cs="Arial"/>
                <w:kern w:val="24"/>
                <w:szCs w:val="18"/>
              </w:rPr>
              <w:t>15</w:t>
            </w:r>
          </w:p>
        </w:tc>
        <w:tc>
          <w:tcPr>
            <w:tcW w:w="8628" w:type="dxa"/>
            <w:gridSpan w:val="4"/>
            <w:tcBorders>
              <w:left w:val="double" w:sz="4" w:space="0" w:color="auto"/>
            </w:tcBorders>
            <w:vAlign w:val="center"/>
          </w:tcPr>
          <w:p w14:paraId="134C42DC" w14:textId="77777777" w:rsidR="00146079" w:rsidRPr="00B916EC" w:rsidRDefault="00146079" w:rsidP="008F5350">
            <w:pPr>
              <w:pStyle w:val="TAC"/>
              <w:rPr>
                <w:rFonts w:cs="Arial"/>
                <w:kern w:val="24"/>
                <w:szCs w:val="18"/>
              </w:rPr>
            </w:pPr>
            <w:r w:rsidRPr="00B916EC">
              <w:rPr>
                <w:rFonts w:cs="Arial"/>
                <w:kern w:val="24"/>
                <w:szCs w:val="18"/>
              </w:rPr>
              <w:t>Reserved</w:t>
            </w:r>
          </w:p>
        </w:tc>
      </w:tr>
    </w:tbl>
    <w:p w14:paraId="74D71E67" w14:textId="77777777" w:rsidR="00946F49" w:rsidRPr="00B916EC" w:rsidRDefault="00946F49" w:rsidP="00946F49">
      <w:pPr>
        <w:rPr>
          <w:rStyle w:val="CommentReference"/>
        </w:rPr>
      </w:pPr>
    </w:p>
    <w:p w14:paraId="7BB652C5" w14:textId="77777777" w:rsidR="00146079" w:rsidRPr="00B916EC" w:rsidRDefault="00425315" w:rsidP="00B06B6C">
      <w:pPr>
        <w:pStyle w:val="TH"/>
      </w:pPr>
      <w:r w:rsidRPr="00B916EC">
        <w:lastRenderedPageBreak/>
        <w:t>Table 1</w:t>
      </w:r>
      <w:r w:rsidR="00EC0649">
        <w:t>3</w:t>
      </w:r>
      <w:r w:rsidRPr="00B916EC">
        <w:t>-</w:t>
      </w:r>
      <w:r w:rsidR="00C929BE" w:rsidRPr="00B916EC">
        <w:t>1</w:t>
      </w:r>
      <w:r w:rsidR="00C929BE">
        <w:t>3</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C929BE">
        <w:t>pattern</w:t>
      </w:r>
      <w:r w:rsidR="00C929BE" w:rsidRPr="00B916EC">
        <w:t xml:space="preserve"> </w:t>
      </w:r>
      <w:r w:rsidRPr="00B916EC">
        <w:t xml:space="preserve">2 and {SS/PBCH block, PDCCH} </w:t>
      </w:r>
      <w:r w:rsidR="00143099">
        <w:t>SCS</w:t>
      </w:r>
      <w:r w:rsidRPr="00B916EC">
        <w:t xml:space="preserve"> {120, 60}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4915"/>
        <w:gridCol w:w="3713"/>
      </w:tblGrid>
      <w:tr w:rsidR="00CE05DA" w:rsidRPr="00B916EC" w14:paraId="27DB3655" w14:textId="77777777" w:rsidTr="001E66D2">
        <w:trPr>
          <w:cantSplit/>
        </w:trPr>
        <w:tc>
          <w:tcPr>
            <w:tcW w:w="810" w:type="dxa"/>
            <w:tcBorders>
              <w:bottom w:val="double" w:sz="4" w:space="0" w:color="auto"/>
              <w:right w:val="double" w:sz="4" w:space="0" w:color="auto"/>
            </w:tcBorders>
            <w:shd w:val="clear" w:color="auto" w:fill="E0E0E0"/>
            <w:vAlign w:val="center"/>
          </w:tcPr>
          <w:p w14:paraId="1C924B6D" w14:textId="77777777" w:rsidR="00CE05DA" w:rsidRPr="00B916EC" w:rsidRDefault="00CE05DA" w:rsidP="008F5350">
            <w:pPr>
              <w:pStyle w:val="TAH"/>
              <w:rPr>
                <w:bCs/>
                <w:lang w:val="en-US"/>
              </w:rPr>
            </w:pPr>
            <w:r w:rsidRPr="00B916EC">
              <w:rPr>
                <w:bCs/>
                <w:lang w:val="en-US"/>
              </w:rPr>
              <w:t>Index</w:t>
            </w:r>
          </w:p>
        </w:tc>
        <w:tc>
          <w:tcPr>
            <w:tcW w:w="5040" w:type="dxa"/>
            <w:tcBorders>
              <w:left w:val="double" w:sz="4" w:space="0" w:color="auto"/>
              <w:bottom w:val="double" w:sz="4" w:space="0" w:color="auto"/>
            </w:tcBorders>
            <w:shd w:val="clear" w:color="auto" w:fill="E0E0E0"/>
            <w:vAlign w:val="center"/>
          </w:tcPr>
          <w:p w14:paraId="336451D1" w14:textId="77777777" w:rsidR="00CE05DA" w:rsidRPr="00B916EC" w:rsidRDefault="00CE05DA"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809" w:type="dxa"/>
            <w:tcBorders>
              <w:bottom w:val="double" w:sz="4" w:space="0" w:color="auto"/>
            </w:tcBorders>
            <w:shd w:val="clear" w:color="auto" w:fill="E0E0E0"/>
            <w:vAlign w:val="center"/>
          </w:tcPr>
          <w:p w14:paraId="2AA381C3" w14:textId="77777777" w:rsidR="00CE05DA" w:rsidRPr="00B916EC" w:rsidRDefault="00CE05DA"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5DB5F094" w14:textId="77777777" w:rsidR="00CE05DA" w:rsidRPr="00B916EC" w:rsidRDefault="00CE05DA"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CE05DA" w:rsidRPr="00B916EC" w14:paraId="688FA3C1" w14:textId="77777777" w:rsidTr="001E66D2">
        <w:trPr>
          <w:cantSplit/>
          <w:trHeight w:val="594"/>
        </w:trPr>
        <w:tc>
          <w:tcPr>
            <w:tcW w:w="810" w:type="dxa"/>
            <w:tcBorders>
              <w:top w:val="double" w:sz="4" w:space="0" w:color="auto"/>
              <w:right w:val="double" w:sz="4" w:space="0" w:color="auto"/>
            </w:tcBorders>
            <w:shd w:val="clear" w:color="auto" w:fill="auto"/>
            <w:vAlign w:val="center"/>
          </w:tcPr>
          <w:p w14:paraId="1FC0292E" w14:textId="77777777" w:rsidR="00CE05DA" w:rsidRPr="00B916EC" w:rsidRDefault="00CE05DA" w:rsidP="008F5350">
            <w:pPr>
              <w:pStyle w:val="TAC"/>
              <w:rPr>
                <w:lang w:val="en-US"/>
              </w:rPr>
            </w:pPr>
            <w:r w:rsidRPr="00B916EC">
              <w:rPr>
                <w:lang w:val="en-US"/>
              </w:rPr>
              <w:t>0</w:t>
            </w:r>
          </w:p>
        </w:tc>
        <w:tc>
          <w:tcPr>
            <w:tcW w:w="5040" w:type="dxa"/>
            <w:tcBorders>
              <w:top w:val="double" w:sz="4" w:space="0" w:color="auto"/>
              <w:left w:val="double" w:sz="4" w:space="0" w:color="auto"/>
            </w:tcBorders>
            <w:vAlign w:val="center"/>
          </w:tcPr>
          <w:p w14:paraId="29F89C6F" w14:textId="77777777" w:rsidR="001E66D2" w:rsidRPr="00B916EC" w:rsidRDefault="00000000" w:rsidP="001E66D2">
            <w:pPr>
              <w:spacing w:after="0"/>
              <w:jc w:val="center"/>
              <w:textAlignment w:val="bottom"/>
            </w:pPr>
            <w:r>
              <w:rPr>
                <w:position w:val="-12"/>
                <w:szCs w:val="24"/>
              </w:rPr>
              <w:pict w14:anchorId="1A64A1B1">
                <v:shape id="_x0000_i2489" type="#_x0000_t75" style="width:64.5pt;height:14.05pt">
                  <v:imagedata r:id="rId919" o:title=""/>
                </v:shape>
              </w:pict>
            </w:r>
          </w:p>
          <w:p w14:paraId="4196162E" w14:textId="77777777" w:rsidR="00CE05DA" w:rsidRPr="00B916EC" w:rsidRDefault="00000000" w:rsidP="001E66D2">
            <w:pPr>
              <w:spacing w:after="0"/>
              <w:jc w:val="center"/>
              <w:textAlignment w:val="bottom"/>
              <w:rPr>
                <w:rFonts w:ascii="Arial" w:hAnsi="Arial" w:cs="Arial"/>
                <w:sz w:val="18"/>
                <w:szCs w:val="18"/>
              </w:rPr>
            </w:pPr>
            <w:r>
              <w:rPr>
                <w:position w:val="-12"/>
                <w:szCs w:val="24"/>
              </w:rPr>
              <w:pict w14:anchorId="219BC996">
                <v:shape id="_x0000_i2490" type="#_x0000_t75" style="width:43.95pt;height:14.05pt">
                  <v:imagedata r:id="rId920" o:title=""/>
                </v:shape>
              </w:pict>
            </w:r>
            <w:r w:rsidR="001E66D2" w:rsidRPr="00B916EC">
              <w:t xml:space="preserve"> </w:t>
            </w:r>
          </w:p>
        </w:tc>
        <w:tc>
          <w:tcPr>
            <w:tcW w:w="3809" w:type="dxa"/>
            <w:tcBorders>
              <w:top w:val="double" w:sz="4" w:space="0" w:color="auto"/>
            </w:tcBorders>
            <w:vAlign w:val="center"/>
          </w:tcPr>
          <w:p w14:paraId="35DDC3F8" w14:textId="77777777" w:rsidR="00CE05DA" w:rsidRPr="00B916EC" w:rsidRDefault="00CE05DA" w:rsidP="008F5350">
            <w:pPr>
              <w:spacing w:after="120"/>
              <w:jc w:val="center"/>
              <w:textAlignment w:val="bottom"/>
              <w:rPr>
                <w:rFonts w:ascii="Arial" w:hAnsi="Arial" w:cs="Arial"/>
                <w:sz w:val="18"/>
                <w:szCs w:val="18"/>
              </w:rPr>
            </w:pPr>
            <w:r w:rsidRPr="00B916EC">
              <w:rPr>
                <w:rStyle w:val="CommentReference"/>
                <w:rFonts w:ascii="Arial" w:hAnsi="Arial" w:cs="Arial"/>
                <w:sz w:val="18"/>
                <w:szCs w:val="18"/>
              </w:rPr>
              <w:t xml:space="preserve">0, 1, 6, 7 </w:t>
            </w:r>
            <w:r w:rsidR="00637B3F" w:rsidRPr="00B916EC">
              <w:rPr>
                <w:rStyle w:val="CommentReference"/>
                <w:rFonts w:ascii="Arial" w:hAnsi="Arial" w:cs="Arial"/>
                <w:sz w:val="18"/>
                <w:szCs w:val="18"/>
              </w:rPr>
              <w:t>for</w:t>
            </w:r>
          </w:p>
          <w:p w14:paraId="17B3D218" w14:textId="77777777" w:rsidR="00CE05DA" w:rsidRPr="00B916EC" w:rsidRDefault="00000000" w:rsidP="008F5350">
            <w:pPr>
              <w:spacing w:after="0"/>
              <w:jc w:val="center"/>
              <w:textAlignment w:val="bottom"/>
              <w:rPr>
                <w:rFonts w:ascii="Arial" w:hAnsi="Arial" w:cs="Arial"/>
                <w:sz w:val="18"/>
                <w:szCs w:val="18"/>
              </w:rPr>
            </w:pPr>
            <w:r>
              <w:rPr>
                <w:position w:val="-6"/>
              </w:rPr>
              <w:pict w14:anchorId="70914180">
                <v:shape id="_x0000_i2491" type="#_x0000_t75" style="width:28.05pt;height:14.05pt">
                  <v:imagedata r:id="rId921" o:title=""/>
                </v:shape>
              </w:pict>
            </w:r>
            <w:r w:rsidR="00CE05DA" w:rsidRPr="00B916EC">
              <w:rPr>
                <w:rStyle w:val="CommentReference"/>
                <w:rFonts w:ascii="Arial" w:hAnsi="Arial" w:cs="Arial"/>
                <w:sz w:val="18"/>
                <w:szCs w:val="18"/>
              </w:rPr>
              <w:t xml:space="preserve">, </w:t>
            </w:r>
            <w:r>
              <w:rPr>
                <w:position w:val="-6"/>
              </w:rPr>
              <w:pict w14:anchorId="0F8ACCAE">
                <v:shape id="_x0000_i2492" type="#_x0000_t75" style="width:43.95pt;height:14.05pt">
                  <v:imagedata r:id="rId922" o:title=""/>
                </v:shape>
              </w:pict>
            </w:r>
            <w:r w:rsidR="00CE05DA" w:rsidRPr="00B916EC">
              <w:rPr>
                <w:rStyle w:val="CommentReference"/>
                <w:rFonts w:ascii="Arial" w:hAnsi="Arial" w:cs="Arial"/>
                <w:sz w:val="18"/>
                <w:szCs w:val="18"/>
              </w:rPr>
              <w:t xml:space="preserve">, </w:t>
            </w:r>
            <w:r>
              <w:rPr>
                <w:position w:val="-6"/>
              </w:rPr>
              <w:pict w14:anchorId="5ADAE861">
                <v:shape id="_x0000_i2493" type="#_x0000_t75" style="width:43.95pt;height:14.05pt">
                  <v:imagedata r:id="rId923" o:title=""/>
                </v:shape>
              </w:pict>
            </w:r>
            <w:r w:rsidR="00CE05DA" w:rsidRPr="00B916EC">
              <w:rPr>
                <w:rStyle w:val="CommentReference"/>
                <w:rFonts w:ascii="Arial" w:hAnsi="Arial" w:cs="Arial"/>
                <w:sz w:val="18"/>
                <w:szCs w:val="18"/>
              </w:rPr>
              <w:t xml:space="preserve">, </w:t>
            </w:r>
            <w:r>
              <w:rPr>
                <w:position w:val="-6"/>
              </w:rPr>
              <w:pict w14:anchorId="1B11C1C8">
                <v:shape id="_x0000_i2494" type="#_x0000_t75" style="width:43.95pt;height:14.05pt">
                  <v:imagedata r:id="rId924" o:title=""/>
                </v:shape>
              </w:pict>
            </w:r>
          </w:p>
        </w:tc>
      </w:tr>
      <w:tr w:rsidR="00CE05DA" w:rsidRPr="00B916EC" w14:paraId="067CEF48" w14:textId="77777777" w:rsidTr="008F5350">
        <w:trPr>
          <w:cantSplit/>
        </w:trPr>
        <w:tc>
          <w:tcPr>
            <w:tcW w:w="810" w:type="dxa"/>
            <w:tcBorders>
              <w:right w:val="double" w:sz="4" w:space="0" w:color="auto"/>
            </w:tcBorders>
            <w:shd w:val="clear" w:color="auto" w:fill="auto"/>
            <w:vAlign w:val="center"/>
          </w:tcPr>
          <w:p w14:paraId="698A166D" w14:textId="77777777" w:rsidR="00CE05DA" w:rsidRPr="00B916EC" w:rsidRDefault="00CE05DA" w:rsidP="008F5350">
            <w:pPr>
              <w:pStyle w:val="TAC"/>
              <w:rPr>
                <w:lang w:val="en-US"/>
              </w:rPr>
            </w:pPr>
            <w:r w:rsidRPr="00B916EC">
              <w:rPr>
                <w:lang w:val="en-US"/>
              </w:rPr>
              <w:t>1</w:t>
            </w:r>
          </w:p>
        </w:tc>
        <w:tc>
          <w:tcPr>
            <w:tcW w:w="8849" w:type="dxa"/>
            <w:gridSpan w:val="2"/>
            <w:tcBorders>
              <w:left w:val="double" w:sz="4" w:space="0" w:color="auto"/>
            </w:tcBorders>
            <w:vAlign w:val="center"/>
          </w:tcPr>
          <w:p w14:paraId="718B4257" w14:textId="77777777" w:rsidR="00CE05DA" w:rsidRPr="00B916EC" w:rsidRDefault="00CE05DA" w:rsidP="008F5350">
            <w:pPr>
              <w:pStyle w:val="TAC"/>
            </w:pPr>
            <w:r w:rsidRPr="00B916EC">
              <w:rPr>
                <w:rFonts w:cs="Arial"/>
                <w:kern w:val="24"/>
                <w:szCs w:val="18"/>
              </w:rPr>
              <w:t>Reserved</w:t>
            </w:r>
          </w:p>
        </w:tc>
      </w:tr>
      <w:tr w:rsidR="00CE05DA" w:rsidRPr="00B916EC" w14:paraId="5FCD98FA" w14:textId="77777777" w:rsidTr="008F5350">
        <w:trPr>
          <w:cantSplit/>
        </w:trPr>
        <w:tc>
          <w:tcPr>
            <w:tcW w:w="810" w:type="dxa"/>
            <w:tcBorders>
              <w:right w:val="double" w:sz="4" w:space="0" w:color="auto"/>
            </w:tcBorders>
            <w:shd w:val="clear" w:color="auto" w:fill="auto"/>
            <w:vAlign w:val="center"/>
          </w:tcPr>
          <w:p w14:paraId="01F45163" w14:textId="77777777" w:rsidR="00CE05DA" w:rsidRPr="00B916EC" w:rsidRDefault="00CE05DA" w:rsidP="008F5350">
            <w:pPr>
              <w:pStyle w:val="TAC"/>
            </w:pPr>
            <w:r w:rsidRPr="00B916EC">
              <w:t>2</w:t>
            </w:r>
          </w:p>
        </w:tc>
        <w:tc>
          <w:tcPr>
            <w:tcW w:w="8849" w:type="dxa"/>
            <w:gridSpan w:val="2"/>
            <w:tcBorders>
              <w:left w:val="double" w:sz="4" w:space="0" w:color="auto"/>
            </w:tcBorders>
            <w:vAlign w:val="center"/>
          </w:tcPr>
          <w:p w14:paraId="14E2E73C"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A4D2C7B" w14:textId="77777777" w:rsidTr="008F5350">
        <w:trPr>
          <w:cantSplit/>
        </w:trPr>
        <w:tc>
          <w:tcPr>
            <w:tcW w:w="810" w:type="dxa"/>
            <w:tcBorders>
              <w:right w:val="double" w:sz="4" w:space="0" w:color="auto"/>
            </w:tcBorders>
            <w:shd w:val="clear" w:color="auto" w:fill="auto"/>
            <w:vAlign w:val="center"/>
          </w:tcPr>
          <w:p w14:paraId="6D7297CB" w14:textId="77777777" w:rsidR="00CE05DA" w:rsidRPr="00B916EC" w:rsidRDefault="00CE05DA" w:rsidP="008F5350">
            <w:pPr>
              <w:pStyle w:val="TAC"/>
            </w:pPr>
            <w:r w:rsidRPr="00B916EC">
              <w:t>3</w:t>
            </w:r>
          </w:p>
        </w:tc>
        <w:tc>
          <w:tcPr>
            <w:tcW w:w="8849" w:type="dxa"/>
            <w:gridSpan w:val="2"/>
            <w:tcBorders>
              <w:left w:val="double" w:sz="4" w:space="0" w:color="auto"/>
            </w:tcBorders>
            <w:vAlign w:val="center"/>
          </w:tcPr>
          <w:p w14:paraId="603632F1" w14:textId="77777777" w:rsidR="00CE05DA" w:rsidRPr="00B916EC" w:rsidRDefault="00CE05DA" w:rsidP="008F5350">
            <w:pPr>
              <w:pStyle w:val="TAC"/>
            </w:pPr>
            <w:r w:rsidRPr="00B916EC">
              <w:rPr>
                <w:rFonts w:cs="Arial"/>
                <w:kern w:val="24"/>
                <w:szCs w:val="18"/>
              </w:rPr>
              <w:t>Reserved</w:t>
            </w:r>
          </w:p>
        </w:tc>
      </w:tr>
      <w:tr w:rsidR="00CE05DA" w:rsidRPr="00B916EC" w14:paraId="394F6090" w14:textId="77777777" w:rsidTr="008F5350">
        <w:trPr>
          <w:cantSplit/>
        </w:trPr>
        <w:tc>
          <w:tcPr>
            <w:tcW w:w="810" w:type="dxa"/>
            <w:tcBorders>
              <w:right w:val="double" w:sz="4" w:space="0" w:color="auto"/>
            </w:tcBorders>
            <w:shd w:val="clear" w:color="auto" w:fill="auto"/>
            <w:vAlign w:val="center"/>
          </w:tcPr>
          <w:p w14:paraId="1DB037DD" w14:textId="77777777" w:rsidR="00CE05DA" w:rsidRPr="00B916EC" w:rsidRDefault="00CE05DA" w:rsidP="008F5350">
            <w:pPr>
              <w:pStyle w:val="TAC"/>
            </w:pPr>
            <w:r w:rsidRPr="00B916EC">
              <w:t>4</w:t>
            </w:r>
          </w:p>
        </w:tc>
        <w:tc>
          <w:tcPr>
            <w:tcW w:w="8849" w:type="dxa"/>
            <w:gridSpan w:val="2"/>
            <w:tcBorders>
              <w:left w:val="double" w:sz="4" w:space="0" w:color="auto"/>
            </w:tcBorders>
            <w:vAlign w:val="center"/>
          </w:tcPr>
          <w:p w14:paraId="0C5BD036"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96FA1E0" w14:textId="77777777" w:rsidTr="008F5350">
        <w:trPr>
          <w:cantSplit/>
        </w:trPr>
        <w:tc>
          <w:tcPr>
            <w:tcW w:w="810" w:type="dxa"/>
            <w:tcBorders>
              <w:right w:val="double" w:sz="4" w:space="0" w:color="auto"/>
            </w:tcBorders>
            <w:shd w:val="clear" w:color="auto" w:fill="auto"/>
            <w:vAlign w:val="center"/>
          </w:tcPr>
          <w:p w14:paraId="35384FF3" w14:textId="77777777" w:rsidR="00CE05DA" w:rsidRPr="00B916EC" w:rsidRDefault="00CE05DA" w:rsidP="008F5350">
            <w:pPr>
              <w:pStyle w:val="TAC"/>
            </w:pPr>
            <w:r w:rsidRPr="00B916EC">
              <w:t>5</w:t>
            </w:r>
          </w:p>
        </w:tc>
        <w:tc>
          <w:tcPr>
            <w:tcW w:w="8849" w:type="dxa"/>
            <w:gridSpan w:val="2"/>
            <w:tcBorders>
              <w:left w:val="double" w:sz="4" w:space="0" w:color="auto"/>
            </w:tcBorders>
            <w:vAlign w:val="center"/>
          </w:tcPr>
          <w:p w14:paraId="4C5FFCBC" w14:textId="77777777" w:rsidR="00CE05DA" w:rsidRPr="00B916EC" w:rsidRDefault="00CE05DA" w:rsidP="008F5350">
            <w:pPr>
              <w:pStyle w:val="TAC"/>
            </w:pPr>
            <w:r w:rsidRPr="00B916EC">
              <w:rPr>
                <w:rFonts w:cs="Arial"/>
                <w:kern w:val="24"/>
                <w:szCs w:val="18"/>
              </w:rPr>
              <w:t>Reserved</w:t>
            </w:r>
          </w:p>
        </w:tc>
      </w:tr>
      <w:tr w:rsidR="00CE05DA" w:rsidRPr="00B916EC" w14:paraId="4AF938DD" w14:textId="77777777" w:rsidTr="008F5350">
        <w:trPr>
          <w:cantSplit/>
        </w:trPr>
        <w:tc>
          <w:tcPr>
            <w:tcW w:w="810" w:type="dxa"/>
            <w:tcBorders>
              <w:right w:val="double" w:sz="4" w:space="0" w:color="auto"/>
            </w:tcBorders>
            <w:shd w:val="clear" w:color="auto" w:fill="auto"/>
            <w:vAlign w:val="center"/>
          </w:tcPr>
          <w:p w14:paraId="6AA1BF3A" w14:textId="77777777" w:rsidR="00CE05DA" w:rsidRPr="00B916EC" w:rsidRDefault="00CE05DA" w:rsidP="008F5350">
            <w:pPr>
              <w:pStyle w:val="TAC"/>
            </w:pPr>
            <w:r w:rsidRPr="00B916EC">
              <w:t>6</w:t>
            </w:r>
          </w:p>
        </w:tc>
        <w:tc>
          <w:tcPr>
            <w:tcW w:w="8849" w:type="dxa"/>
            <w:gridSpan w:val="2"/>
            <w:tcBorders>
              <w:left w:val="double" w:sz="4" w:space="0" w:color="auto"/>
            </w:tcBorders>
            <w:vAlign w:val="center"/>
          </w:tcPr>
          <w:p w14:paraId="5A31FE64"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5A95E1A" w14:textId="77777777" w:rsidTr="008F5350">
        <w:trPr>
          <w:cantSplit/>
        </w:trPr>
        <w:tc>
          <w:tcPr>
            <w:tcW w:w="810" w:type="dxa"/>
            <w:tcBorders>
              <w:right w:val="double" w:sz="4" w:space="0" w:color="auto"/>
            </w:tcBorders>
            <w:shd w:val="clear" w:color="auto" w:fill="auto"/>
            <w:vAlign w:val="center"/>
          </w:tcPr>
          <w:p w14:paraId="56075DC3" w14:textId="77777777" w:rsidR="00CE05DA" w:rsidRPr="00B916EC" w:rsidRDefault="00CE05DA" w:rsidP="008F5350">
            <w:pPr>
              <w:pStyle w:val="TAC"/>
            </w:pPr>
            <w:r w:rsidRPr="00B916EC">
              <w:t>7</w:t>
            </w:r>
          </w:p>
        </w:tc>
        <w:tc>
          <w:tcPr>
            <w:tcW w:w="8849" w:type="dxa"/>
            <w:gridSpan w:val="2"/>
            <w:tcBorders>
              <w:left w:val="double" w:sz="4" w:space="0" w:color="auto"/>
            </w:tcBorders>
            <w:vAlign w:val="center"/>
          </w:tcPr>
          <w:p w14:paraId="73A4D5C2" w14:textId="77777777" w:rsidR="00CE05DA" w:rsidRPr="00B916EC" w:rsidRDefault="00CE05DA" w:rsidP="008F5350">
            <w:pPr>
              <w:pStyle w:val="TAC"/>
            </w:pPr>
            <w:r w:rsidRPr="00B916EC">
              <w:rPr>
                <w:rFonts w:cs="Arial"/>
                <w:kern w:val="24"/>
                <w:szCs w:val="18"/>
              </w:rPr>
              <w:t>Reserved</w:t>
            </w:r>
          </w:p>
        </w:tc>
      </w:tr>
      <w:tr w:rsidR="00CE05DA" w:rsidRPr="00B916EC" w14:paraId="5DB29D7E" w14:textId="77777777" w:rsidTr="008F5350">
        <w:trPr>
          <w:cantSplit/>
        </w:trPr>
        <w:tc>
          <w:tcPr>
            <w:tcW w:w="810" w:type="dxa"/>
            <w:tcBorders>
              <w:right w:val="double" w:sz="4" w:space="0" w:color="auto"/>
            </w:tcBorders>
            <w:shd w:val="clear" w:color="auto" w:fill="auto"/>
            <w:vAlign w:val="center"/>
          </w:tcPr>
          <w:p w14:paraId="1D8BD135" w14:textId="77777777" w:rsidR="00CE05DA" w:rsidRPr="00B916EC" w:rsidRDefault="00CE05DA" w:rsidP="008F5350">
            <w:pPr>
              <w:pStyle w:val="TAC"/>
            </w:pPr>
            <w:r w:rsidRPr="00B916EC">
              <w:t>8</w:t>
            </w:r>
          </w:p>
        </w:tc>
        <w:tc>
          <w:tcPr>
            <w:tcW w:w="8849" w:type="dxa"/>
            <w:gridSpan w:val="2"/>
            <w:tcBorders>
              <w:left w:val="double" w:sz="4" w:space="0" w:color="auto"/>
            </w:tcBorders>
            <w:vAlign w:val="center"/>
          </w:tcPr>
          <w:p w14:paraId="17E595DA"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09D0CAAA" w14:textId="77777777" w:rsidTr="008F5350">
        <w:trPr>
          <w:cantSplit/>
        </w:trPr>
        <w:tc>
          <w:tcPr>
            <w:tcW w:w="810" w:type="dxa"/>
            <w:tcBorders>
              <w:right w:val="double" w:sz="4" w:space="0" w:color="auto"/>
            </w:tcBorders>
            <w:shd w:val="clear" w:color="auto" w:fill="auto"/>
            <w:vAlign w:val="center"/>
          </w:tcPr>
          <w:p w14:paraId="2850C7B0" w14:textId="77777777" w:rsidR="00CE05DA" w:rsidRPr="00B916EC" w:rsidRDefault="00CE05DA" w:rsidP="008F5350">
            <w:pPr>
              <w:pStyle w:val="TAC"/>
            </w:pPr>
            <w:r w:rsidRPr="00B916EC">
              <w:t>9</w:t>
            </w:r>
          </w:p>
        </w:tc>
        <w:tc>
          <w:tcPr>
            <w:tcW w:w="8849" w:type="dxa"/>
            <w:gridSpan w:val="2"/>
            <w:tcBorders>
              <w:left w:val="double" w:sz="4" w:space="0" w:color="auto"/>
            </w:tcBorders>
            <w:vAlign w:val="center"/>
          </w:tcPr>
          <w:p w14:paraId="3E096768" w14:textId="77777777" w:rsidR="00CE05DA" w:rsidRPr="00B916EC" w:rsidRDefault="00CE05DA" w:rsidP="008F5350">
            <w:pPr>
              <w:pStyle w:val="TAC"/>
            </w:pPr>
            <w:r w:rsidRPr="00B916EC">
              <w:rPr>
                <w:rFonts w:cs="Arial"/>
                <w:kern w:val="24"/>
                <w:szCs w:val="18"/>
              </w:rPr>
              <w:t>Reserved</w:t>
            </w:r>
          </w:p>
        </w:tc>
      </w:tr>
      <w:tr w:rsidR="00CE05DA" w:rsidRPr="00B916EC" w14:paraId="189BFD85" w14:textId="77777777" w:rsidTr="008F5350">
        <w:trPr>
          <w:cantSplit/>
        </w:trPr>
        <w:tc>
          <w:tcPr>
            <w:tcW w:w="810" w:type="dxa"/>
            <w:tcBorders>
              <w:right w:val="double" w:sz="4" w:space="0" w:color="auto"/>
            </w:tcBorders>
            <w:shd w:val="clear" w:color="auto" w:fill="auto"/>
            <w:vAlign w:val="center"/>
          </w:tcPr>
          <w:p w14:paraId="29FB92FB" w14:textId="77777777" w:rsidR="00CE05DA" w:rsidRPr="00B916EC" w:rsidRDefault="00CE05DA" w:rsidP="008F5350">
            <w:pPr>
              <w:pStyle w:val="TAC"/>
            </w:pPr>
            <w:r w:rsidRPr="00B916EC">
              <w:t>10</w:t>
            </w:r>
          </w:p>
        </w:tc>
        <w:tc>
          <w:tcPr>
            <w:tcW w:w="8849" w:type="dxa"/>
            <w:gridSpan w:val="2"/>
            <w:tcBorders>
              <w:left w:val="double" w:sz="4" w:space="0" w:color="auto"/>
            </w:tcBorders>
            <w:vAlign w:val="center"/>
          </w:tcPr>
          <w:p w14:paraId="33427C01"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3330B0E0" w14:textId="77777777" w:rsidTr="008F5350">
        <w:trPr>
          <w:cantSplit/>
        </w:trPr>
        <w:tc>
          <w:tcPr>
            <w:tcW w:w="810" w:type="dxa"/>
            <w:tcBorders>
              <w:right w:val="double" w:sz="4" w:space="0" w:color="auto"/>
            </w:tcBorders>
            <w:shd w:val="clear" w:color="auto" w:fill="auto"/>
            <w:vAlign w:val="center"/>
          </w:tcPr>
          <w:p w14:paraId="335991E9" w14:textId="77777777" w:rsidR="00CE05DA" w:rsidRPr="00B916EC" w:rsidRDefault="00CE05DA" w:rsidP="008F5350">
            <w:pPr>
              <w:pStyle w:val="TAC"/>
            </w:pPr>
            <w:r w:rsidRPr="00B916EC">
              <w:t>11</w:t>
            </w:r>
          </w:p>
        </w:tc>
        <w:tc>
          <w:tcPr>
            <w:tcW w:w="8849" w:type="dxa"/>
            <w:gridSpan w:val="2"/>
            <w:tcBorders>
              <w:left w:val="double" w:sz="4" w:space="0" w:color="auto"/>
            </w:tcBorders>
            <w:vAlign w:val="center"/>
          </w:tcPr>
          <w:p w14:paraId="0E3F7323" w14:textId="77777777" w:rsidR="00CE05DA" w:rsidRPr="00B916EC" w:rsidRDefault="00CE05DA" w:rsidP="008F5350">
            <w:pPr>
              <w:pStyle w:val="TAC"/>
            </w:pPr>
            <w:r w:rsidRPr="00B916EC">
              <w:rPr>
                <w:rFonts w:cs="Arial"/>
                <w:kern w:val="24"/>
                <w:szCs w:val="18"/>
              </w:rPr>
              <w:t>Reserved</w:t>
            </w:r>
          </w:p>
        </w:tc>
      </w:tr>
      <w:tr w:rsidR="00CE05DA" w:rsidRPr="00B916EC" w14:paraId="681B5B33" w14:textId="77777777" w:rsidTr="008F5350">
        <w:trPr>
          <w:cantSplit/>
        </w:trPr>
        <w:tc>
          <w:tcPr>
            <w:tcW w:w="810" w:type="dxa"/>
            <w:tcBorders>
              <w:right w:val="double" w:sz="4" w:space="0" w:color="auto"/>
            </w:tcBorders>
            <w:shd w:val="clear" w:color="auto" w:fill="auto"/>
            <w:vAlign w:val="center"/>
          </w:tcPr>
          <w:p w14:paraId="6DFE4CD3" w14:textId="77777777" w:rsidR="00CE05DA" w:rsidRPr="00B916EC" w:rsidRDefault="00CE05DA" w:rsidP="008F5350">
            <w:pPr>
              <w:pStyle w:val="TAC"/>
            </w:pPr>
            <w:r w:rsidRPr="00B916EC">
              <w:t>12</w:t>
            </w:r>
          </w:p>
        </w:tc>
        <w:tc>
          <w:tcPr>
            <w:tcW w:w="8849" w:type="dxa"/>
            <w:gridSpan w:val="2"/>
            <w:tcBorders>
              <w:left w:val="double" w:sz="4" w:space="0" w:color="auto"/>
            </w:tcBorders>
            <w:vAlign w:val="center"/>
          </w:tcPr>
          <w:p w14:paraId="4FD6377B"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2D1B3D5E" w14:textId="77777777" w:rsidTr="008F5350">
        <w:trPr>
          <w:cantSplit/>
        </w:trPr>
        <w:tc>
          <w:tcPr>
            <w:tcW w:w="810" w:type="dxa"/>
            <w:tcBorders>
              <w:right w:val="double" w:sz="4" w:space="0" w:color="auto"/>
            </w:tcBorders>
            <w:shd w:val="clear" w:color="auto" w:fill="auto"/>
            <w:vAlign w:val="center"/>
          </w:tcPr>
          <w:p w14:paraId="7C86947B" w14:textId="77777777" w:rsidR="00CE05DA" w:rsidRPr="00B916EC" w:rsidRDefault="00CE05DA" w:rsidP="008F5350">
            <w:pPr>
              <w:pStyle w:val="TAC"/>
            </w:pPr>
            <w:r w:rsidRPr="00B916EC">
              <w:t>13</w:t>
            </w:r>
          </w:p>
        </w:tc>
        <w:tc>
          <w:tcPr>
            <w:tcW w:w="8849" w:type="dxa"/>
            <w:gridSpan w:val="2"/>
            <w:tcBorders>
              <w:left w:val="double" w:sz="4" w:space="0" w:color="auto"/>
            </w:tcBorders>
            <w:vAlign w:val="center"/>
          </w:tcPr>
          <w:p w14:paraId="51FB3489" w14:textId="77777777" w:rsidR="00CE05DA" w:rsidRPr="00B916EC" w:rsidRDefault="00CE05DA" w:rsidP="008F5350">
            <w:pPr>
              <w:pStyle w:val="TAC"/>
            </w:pPr>
            <w:r w:rsidRPr="00B916EC">
              <w:rPr>
                <w:rFonts w:cs="Arial"/>
                <w:kern w:val="24"/>
                <w:szCs w:val="18"/>
              </w:rPr>
              <w:t>Reserved</w:t>
            </w:r>
          </w:p>
        </w:tc>
      </w:tr>
      <w:tr w:rsidR="00CE05DA" w:rsidRPr="00B916EC" w14:paraId="4AE10158" w14:textId="77777777" w:rsidTr="008F5350">
        <w:trPr>
          <w:cantSplit/>
        </w:trPr>
        <w:tc>
          <w:tcPr>
            <w:tcW w:w="810" w:type="dxa"/>
            <w:tcBorders>
              <w:right w:val="double" w:sz="4" w:space="0" w:color="auto"/>
            </w:tcBorders>
            <w:shd w:val="clear" w:color="auto" w:fill="auto"/>
            <w:vAlign w:val="center"/>
          </w:tcPr>
          <w:p w14:paraId="090E1193" w14:textId="77777777" w:rsidR="00CE05DA" w:rsidRPr="00B916EC" w:rsidRDefault="00CE05DA" w:rsidP="008F5350">
            <w:pPr>
              <w:pStyle w:val="TAC"/>
            </w:pPr>
            <w:r w:rsidRPr="00B916EC">
              <w:t>14</w:t>
            </w:r>
          </w:p>
        </w:tc>
        <w:tc>
          <w:tcPr>
            <w:tcW w:w="8849" w:type="dxa"/>
            <w:gridSpan w:val="2"/>
            <w:tcBorders>
              <w:left w:val="double" w:sz="4" w:space="0" w:color="auto"/>
            </w:tcBorders>
            <w:vAlign w:val="center"/>
          </w:tcPr>
          <w:p w14:paraId="7BC4E062" w14:textId="77777777" w:rsidR="00CE05DA" w:rsidRPr="00B916EC" w:rsidRDefault="00CE05DA" w:rsidP="008F5350">
            <w:pPr>
              <w:pStyle w:val="TAC"/>
            </w:pPr>
            <w:r w:rsidRPr="00B916EC">
              <w:rPr>
                <w:rFonts w:cs="Arial"/>
                <w:kern w:val="24"/>
                <w:szCs w:val="18"/>
              </w:rPr>
              <w:t>Reserved</w:t>
            </w:r>
          </w:p>
        </w:tc>
      </w:tr>
      <w:tr w:rsidR="00CE05DA" w:rsidRPr="00B916EC" w14:paraId="2FB9D746" w14:textId="77777777" w:rsidTr="008F5350">
        <w:trPr>
          <w:cantSplit/>
        </w:trPr>
        <w:tc>
          <w:tcPr>
            <w:tcW w:w="810" w:type="dxa"/>
            <w:tcBorders>
              <w:right w:val="double" w:sz="4" w:space="0" w:color="auto"/>
            </w:tcBorders>
            <w:shd w:val="clear" w:color="auto" w:fill="auto"/>
            <w:vAlign w:val="center"/>
          </w:tcPr>
          <w:p w14:paraId="34FD5C9E" w14:textId="77777777" w:rsidR="00CE05DA" w:rsidRPr="00B916EC" w:rsidRDefault="00CE05DA" w:rsidP="008F5350">
            <w:pPr>
              <w:pStyle w:val="TAC"/>
            </w:pPr>
            <w:r w:rsidRPr="00B916EC">
              <w:rPr>
                <w:rFonts w:cs="Arial"/>
                <w:kern w:val="24"/>
                <w:szCs w:val="18"/>
              </w:rPr>
              <w:t>15</w:t>
            </w:r>
          </w:p>
        </w:tc>
        <w:tc>
          <w:tcPr>
            <w:tcW w:w="8849" w:type="dxa"/>
            <w:gridSpan w:val="2"/>
            <w:tcBorders>
              <w:left w:val="double" w:sz="4" w:space="0" w:color="auto"/>
            </w:tcBorders>
            <w:vAlign w:val="center"/>
          </w:tcPr>
          <w:p w14:paraId="76D6F675" w14:textId="77777777" w:rsidR="00CE05DA" w:rsidRPr="00B916EC" w:rsidRDefault="00CE05DA" w:rsidP="008F5350">
            <w:pPr>
              <w:pStyle w:val="TAC"/>
              <w:rPr>
                <w:rFonts w:cs="Arial"/>
                <w:kern w:val="24"/>
                <w:szCs w:val="18"/>
              </w:rPr>
            </w:pPr>
            <w:r w:rsidRPr="00B916EC">
              <w:rPr>
                <w:rFonts w:cs="Arial"/>
                <w:kern w:val="24"/>
                <w:szCs w:val="18"/>
              </w:rPr>
              <w:t>Reserved</w:t>
            </w:r>
          </w:p>
        </w:tc>
      </w:tr>
    </w:tbl>
    <w:p w14:paraId="07845A25" w14:textId="77777777" w:rsidR="00146079" w:rsidRPr="00B916EC" w:rsidRDefault="00146079" w:rsidP="00146079">
      <w:pPr>
        <w:rPr>
          <w:rStyle w:val="CommentReference"/>
        </w:rPr>
      </w:pPr>
    </w:p>
    <w:p w14:paraId="7B82FC61" w14:textId="77777777" w:rsidR="00637B3F" w:rsidRPr="00B916EC" w:rsidRDefault="00637B3F" w:rsidP="00B06B6C">
      <w:pPr>
        <w:pStyle w:val="TH"/>
      </w:pPr>
      <w:r w:rsidRPr="00B916EC">
        <w:t>Table 1</w:t>
      </w:r>
      <w:r w:rsidR="00EC0649">
        <w:t>3</w:t>
      </w:r>
      <w:r w:rsidRPr="00B916EC">
        <w:t>-</w:t>
      </w:r>
      <w:r w:rsidR="00282C81" w:rsidRPr="00B916EC">
        <w:t>1</w:t>
      </w:r>
      <w:r w:rsidR="00282C81">
        <w:t>4</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282C81">
        <w:t>pattern</w:t>
      </w:r>
      <w:r w:rsidR="00282C81" w:rsidRPr="00B916EC">
        <w:t xml:space="preserve"> </w:t>
      </w:r>
      <w:r w:rsidRPr="00B916EC">
        <w:t xml:space="preserve">2 and {SS/PBCH block, PDCCH} </w:t>
      </w:r>
      <w:r w:rsidR="00143099">
        <w:t>SCS</w:t>
      </w:r>
      <w:r w:rsidRPr="00B916EC">
        <w:t xml:space="preserve"> {240,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3002"/>
        <w:gridCol w:w="5625"/>
      </w:tblGrid>
      <w:tr w:rsidR="001E66D2" w:rsidRPr="00B916EC" w14:paraId="7FEC4957" w14:textId="77777777" w:rsidTr="001E66D2">
        <w:trPr>
          <w:cantSplit/>
        </w:trPr>
        <w:tc>
          <w:tcPr>
            <w:tcW w:w="810" w:type="dxa"/>
            <w:tcBorders>
              <w:bottom w:val="double" w:sz="4" w:space="0" w:color="auto"/>
              <w:right w:val="double" w:sz="4" w:space="0" w:color="auto"/>
            </w:tcBorders>
            <w:shd w:val="clear" w:color="auto" w:fill="E0E0E0"/>
            <w:vAlign w:val="center"/>
          </w:tcPr>
          <w:p w14:paraId="6B190541" w14:textId="77777777" w:rsidR="00637B3F" w:rsidRPr="00B916EC" w:rsidRDefault="00637B3F" w:rsidP="008F5350">
            <w:pPr>
              <w:pStyle w:val="TAH"/>
              <w:rPr>
                <w:bCs/>
                <w:lang w:val="en-US"/>
              </w:rPr>
            </w:pPr>
            <w:r w:rsidRPr="00B916EC">
              <w:rPr>
                <w:bCs/>
                <w:lang w:val="en-US"/>
              </w:rPr>
              <w:t>Index</w:t>
            </w:r>
          </w:p>
        </w:tc>
        <w:tc>
          <w:tcPr>
            <w:tcW w:w="3060" w:type="dxa"/>
            <w:tcBorders>
              <w:left w:val="double" w:sz="4" w:space="0" w:color="auto"/>
              <w:bottom w:val="double" w:sz="4" w:space="0" w:color="auto"/>
            </w:tcBorders>
            <w:shd w:val="clear" w:color="auto" w:fill="E0E0E0"/>
            <w:vAlign w:val="center"/>
          </w:tcPr>
          <w:p w14:paraId="39EB7DBC" w14:textId="77777777" w:rsidR="00637B3F" w:rsidRPr="00B916EC" w:rsidRDefault="00637B3F"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5789" w:type="dxa"/>
            <w:tcBorders>
              <w:bottom w:val="double" w:sz="4" w:space="0" w:color="auto"/>
            </w:tcBorders>
            <w:shd w:val="clear" w:color="auto" w:fill="E0E0E0"/>
            <w:vAlign w:val="center"/>
          </w:tcPr>
          <w:p w14:paraId="1A435729" w14:textId="77777777" w:rsidR="00637B3F" w:rsidRPr="00B916EC" w:rsidRDefault="00637B3F"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24738CC6" w14:textId="77777777" w:rsidR="00637B3F" w:rsidRPr="00B916EC" w:rsidRDefault="00637B3F" w:rsidP="00282C81">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w:t>
            </w:r>
            <w:r w:rsidR="00282C81">
              <w:rPr>
                <w:rStyle w:val="CommentReference"/>
                <w:rFonts w:ascii="Arial" w:hAnsi="Arial" w:cs="Arial"/>
                <w:b/>
                <w:sz w:val="18"/>
                <w:szCs w:val="18"/>
              </w:rPr>
              <w:t>,</w:t>
            </w:r>
            <w:r w:rsidRPr="00B916EC">
              <w:rPr>
                <w:rStyle w:val="CommentReference"/>
                <w:rFonts w:ascii="Arial" w:hAnsi="Arial" w:cs="Arial"/>
                <w:b/>
                <w:sz w:val="18"/>
                <w:szCs w:val="18"/>
              </w:rPr>
              <w:t xml:space="preserve"> </w:t>
            </w:r>
            <w:r w:rsidR="00282C81">
              <w:rPr>
                <w:rStyle w:val="CommentReference"/>
                <w:rFonts w:ascii="Arial" w:hAnsi="Arial" w:cs="Arial"/>
                <w:b/>
                <w:sz w:val="18"/>
                <w:szCs w:val="18"/>
              </w:rPr>
              <w:t>7</w:t>
            </w:r>
            <w:r w:rsidRPr="00B916EC">
              <w:rPr>
                <w:rStyle w:val="CommentReference"/>
                <w:rFonts w:ascii="Arial" w:hAnsi="Arial" w:cs="Arial"/>
                <w:b/>
                <w:sz w:val="18"/>
                <w:szCs w:val="18"/>
              </w:rPr>
              <w:t>)</w:t>
            </w:r>
          </w:p>
        </w:tc>
      </w:tr>
      <w:tr w:rsidR="001E66D2" w:rsidRPr="00B916EC" w14:paraId="4444F222" w14:textId="77777777" w:rsidTr="001E66D2">
        <w:trPr>
          <w:cantSplit/>
          <w:trHeight w:val="594"/>
        </w:trPr>
        <w:tc>
          <w:tcPr>
            <w:tcW w:w="810" w:type="dxa"/>
            <w:tcBorders>
              <w:top w:val="double" w:sz="4" w:space="0" w:color="auto"/>
              <w:right w:val="double" w:sz="4" w:space="0" w:color="auto"/>
            </w:tcBorders>
            <w:shd w:val="clear" w:color="auto" w:fill="auto"/>
            <w:vAlign w:val="center"/>
          </w:tcPr>
          <w:p w14:paraId="26C67E66" w14:textId="77777777" w:rsidR="00637B3F" w:rsidRPr="00B916EC" w:rsidRDefault="00637B3F" w:rsidP="008F5350">
            <w:pPr>
              <w:pStyle w:val="TAC"/>
              <w:rPr>
                <w:lang w:val="en-US"/>
              </w:rPr>
            </w:pPr>
            <w:r w:rsidRPr="00B916EC">
              <w:rPr>
                <w:lang w:val="en-US"/>
              </w:rPr>
              <w:t>0</w:t>
            </w:r>
          </w:p>
        </w:tc>
        <w:tc>
          <w:tcPr>
            <w:tcW w:w="3060" w:type="dxa"/>
            <w:tcBorders>
              <w:top w:val="double" w:sz="4" w:space="0" w:color="auto"/>
              <w:left w:val="double" w:sz="4" w:space="0" w:color="auto"/>
            </w:tcBorders>
            <w:vAlign w:val="center"/>
          </w:tcPr>
          <w:p w14:paraId="27EBE932" w14:textId="77777777" w:rsidR="00637B3F" w:rsidRPr="00B916EC" w:rsidRDefault="00000000" w:rsidP="008F5350">
            <w:pPr>
              <w:spacing w:after="0"/>
              <w:jc w:val="center"/>
              <w:textAlignment w:val="bottom"/>
            </w:pPr>
            <w:r>
              <w:rPr>
                <w:position w:val="-12"/>
                <w:szCs w:val="24"/>
              </w:rPr>
              <w:pict w14:anchorId="1343E8C1">
                <v:shape id="_x0000_i2495" type="#_x0000_t75" style="width:64.5pt;height:14.05pt">
                  <v:imagedata r:id="rId925" o:title=""/>
                </v:shape>
              </w:pict>
            </w:r>
          </w:p>
          <w:p w14:paraId="205DEA59" w14:textId="77777777" w:rsidR="00637B3F" w:rsidRPr="00B916EC" w:rsidRDefault="00000000" w:rsidP="008F5350">
            <w:pPr>
              <w:spacing w:after="0"/>
              <w:jc w:val="center"/>
              <w:textAlignment w:val="bottom"/>
              <w:rPr>
                <w:rFonts w:ascii="Arial" w:hAnsi="Arial" w:cs="Arial"/>
                <w:sz w:val="18"/>
                <w:szCs w:val="18"/>
              </w:rPr>
            </w:pPr>
            <w:r>
              <w:rPr>
                <w:position w:val="-12"/>
                <w:szCs w:val="24"/>
              </w:rPr>
              <w:pict w14:anchorId="2F44F873">
                <v:shape id="_x0000_i2496" type="#_x0000_t75" style="width:43.95pt;height:14.05pt">
                  <v:imagedata r:id="rId926" o:title=""/>
                </v:shape>
              </w:pict>
            </w:r>
            <w:r w:rsidR="00637B3F" w:rsidRPr="00B916EC">
              <w:t xml:space="preserve"> or </w:t>
            </w:r>
            <w:r>
              <w:rPr>
                <w:position w:val="-12"/>
                <w:szCs w:val="24"/>
              </w:rPr>
              <w:pict w14:anchorId="03FC206F">
                <v:shape id="_x0000_i2497" type="#_x0000_t75" style="width:57.95pt;height:14.05pt">
                  <v:imagedata r:id="rId927" o:title=""/>
                </v:shape>
              </w:pict>
            </w:r>
          </w:p>
        </w:tc>
        <w:tc>
          <w:tcPr>
            <w:tcW w:w="5789" w:type="dxa"/>
            <w:tcBorders>
              <w:top w:val="double" w:sz="4" w:space="0" w:color="auto"/>
            </w:tcBorders>
            <w:vAlign w:val="center"/>
          </w:tcPr>
          <w:p w14:paraId="4DF4213D" w14:textId="77777777" w:rsidR="00637B3F" w:rsidRPr="00B916EC" w:rsidRDefault="00637B3F" w:rsidP="00637B3F">
            <w:pPr>
              <w:spacing w:after="120"/>
              <w:jc w:val="center"/>
              <w:textAlignment w:val="bottom"/>
            </w:pPr>
            <w:r w:rsidRPr="00B916EC">
              <w:rPr>
                <w:rStyle w:val="CommentReference"/>
                <w:rFonts w:ascii="Arial" w:hAnsi="Arial" w:cs="Arial"/>
                <w:sz w:val="18"/>
                <w:szCs w:val="18"/>
              </w:rPr>
              <w:t>0, 1, 2</w:t>
            </w:r>
            <w:r w:rsidR="00282C81" w:rsidRPr="00D71CD9">
              <w:rPr>
                <w:rStyle w:val="CommentReference"/>
                <w:rFonts w:ascii="Arial" w:hAnsi="Arial" w:cs="Arial"/>
                <w:sz w:val="18"/>
                <w:szCs w:val="18"/>
              </w:rPr>
              <w:t>, 3, 0, 1</w:t>
            </w:r>
            <w:r w:rsidRPr="00B916EC">
              <w:rPr>
                <w:rStyle w:val="CommentReference"/>
                <w:rFonts w:ascii="Arial" w:hAnsi="Arial" w:cs="Arial"/>
                <w:sz w:val="18"/>
                <w:szCs w:val="18"/>
              </w:rPr>
              <w:t xml:space="preserve"> </w:t>
            </w:r>
            <w:r w:rsidR="00C234E2" w:rsidRPr="00B916EC">
              <w:rPr>
                <w:rStyle w:val="CommentReference"/>
                <w:rFonts w:ascii="Arial" w:hAnsi="Arial" w:cs="Arial"/>
                <w:sz w:val="18"/>
                <w:szCs w:val="18"/>
              </w:rPr>
              <w:t>in</w:t>
            </w:r>
            <w:r w:rsidRPr="00B916EC">
              <w:rPr>
                <w:rFonts w:ascii="Arial" w:hAnsi="Arial" w:cs="Arial"/>
                <w:sz w:val="18"/>
                <w:szCs w:val="18"/>
              </w:rPr>
              <w:t xml:space="preserve"> </w:t>
            </w:r>
            <w:r w:rsidR="00000000">
              <w:rPr>
                <w:position w:val="-6"/>
              </w:rPr>
              <w:pict w14:anchorId="7A74EED4">
                <v:shape id="_x0000_i2498" type="#_x0000_t75" style="width:28.05pt;height:14.05pt">
                  <v:imagedata r:id="rId928" o:title=""/>
                </v:shape>
              </w:pict>
            </w:r>
            <w:r w:rsidRPr="00B916EC">
              <w:rPr>
                <w:rStyle w:val="CommentReference"/>
                <w:rFonts w:ascii="Arial" w:hAnsi="Arial" w:cs="Arial"/>
                <w:sz w:val="18"/>
                <w:szCs w:val="18"/>
              </w:rPr>
              <w:t xml:space="preserve">, </w:t>
            </w:r>
            <w:r w:rsidR="00000000">
              <w:rPr>
                <w:position w:val="-6"/>
              </w:rPr>
              <w:pict w14:anchorId="72FB372B">
                <v:shape id="_x0000_i2499" type="#_x0000_t75" style="width:43.95pt;height:14.05pt">
                  <v:imagedata r:id="rId929" o:title=""/>
                </v:shape>
              </w:pict>
            </w:r>
            <w:r w:rsidRPr="00B916EC">
              <w:rPr>
                <w:rStyle w:val="CommentReference"/>
                <w:rFonts w:ascii="Arial" w:hAnsi="Arial" w:cs="Arial"/>
                <w:sz w:val="18"/>
                <w:szCs w:val="18"/>
              </w:rPr>
              <w:t xml:space="preserve">, </w:t>
            </w:r>
            <w:r w:rsidR="00000000">
              <w:rPr>
                <w:position w:val="-6"/>
              </w:rPr>
              <w:pict w14:anchorId="2A806C13">
                <v:shape id="_x0000_i2500" type="#_x0000_t75" style="width:43.95pt;height:14.05pt">
                  <v:imagedata r:id="rId930" o:title=""/>
                </v:shape>
              </w:pict>
            </w:r>
            <w:r w:rsidR="00282C81" w:rsidRPr="00D71CD9">
              <w:rPr>
                <w:rFonts w:ascii="Arial" w:hAnsi="Arial" w:cs="Arial"/>
                <w:sz w:val="18"/>
                <w:szCs w:val="18"/>
              </w:rPr>
              <w:t xml:space="preserve">, </w:t>
            </w:r>
            <w:r w:rsidR="00000000">
              <w:rPr>
                <w:rFonts w:ascii="Arial" w:hAnsi="Arial" w:cs="Arial"/>
                <w:position w:val="-6"/>
                <w:sz w:val="18"/>
                <w:szCs w:val="18"/>
              </w:rPr>
              <w:pict w14:anchorId="1BBEEDB2">
                <v:shape id="_x0000_i2501" type="#_x0000_t75" style="width:43.95pt;height:14.05pt">
                  <v:imagedata r:id="rId931" o:title=""/>
                </v:shape>
              </w:pict>
            </w:r>
            <w:r w:rsidR="00282C81" w:rsidRPr="00D71CD9">
              <w:rPr>
                <w:rFonts w:ascii="Arial" w:hAnsi="Arial" w:cs="Arial"/>
                <w:sz w:val="18"/>
                <w:szCs w:val="18"/>
              </w:rPr>
              <w:t xml:space="preserve">, </w:t>
            </w:r>
            <w:r w:rsidR="00000000">
              <w:rPr>
                <w:rFonts w:ascii="Arial" w:hAnsi="Arial" w:cs="Arial"/>
                <w:position w:val="-6"/>
                <w:sz w:val="18"/>
                <w:szCs w:val="18"/>
              </w:rPr>
              <w:pict w14:anchorId="06B18282">
                <v:shape id="_x0000_i2502" type="#_x0000_t75" style="width:43.95pt;height:14.05pt">
                  <v:imagedata r:id="rId932" o:title=""/>
                </v:shape>
              </w:pict>
            </w:r>
            <w:r w:rsidR="00282C81" w:rsidRPr="00D71CD9">
              <w:rPr>
                <w:rFonts w:ascii="Arial" w:hAnsi="Arial" w:cs="Arial"/>
                <w:sz w:val="18"/>
                <w:szCs w:val="18"/>
              </w:rPr>
              <w:t xml:space="preserve">, </w:t>
            </w:r>
            <w:r w:rsidR="00000000">
              <w:rPr>
                <w:rFonts w:ascii="Arial" w:hAnsi="Arial" w:cs="Arial"/>
                <w:position w:val="-6"/>
                <w:sz w:val="18"/>
                <w:szCs w:val="18"/>
              </w:rPr>
              <w:pict w14:anchorId="62E87B95">
                <v:shape id="_x0000_i2503" type="#_x0000_t75" style="width:43.95pt;height:14.05pt">
                  <v:imagedata r:id="rId933" o:title=""/>
                </v:shape>
              </w:pict>
            </w:r>
            <w:r w:rsidR="00282C81" w:rsidRPr="00D71CD9">
              <w:rPr>
                <w:rFonts w:ascii="Arial" w:hAnsi="Arial" w:cs="Arial"/>
                <w:sz w:val="18"/>
                <w:szCs w:val="18"/>
              </w:rPr>
              <w:t xml:space="preserve"> (</w:t>
            </w:r>
            <w:r w:rsidR="00000000">
              <w:rPr>
                <w:rFonts w:ascii="Arial" w:hAnsi="Arial" w:cs="Arial"/>
                <w:position w:val="-12"/>
                <w:sz w:val="18"/>
                <w:szCs w:val="18"/>
              </w:rPr>
              <w:pict w14:anchorId="0BD9F27A">
                <v:shape id="_x0000_i2504" type="#_x0000_t75" style="width:50.5pt;height:21.5pt">
                  <v:imagedata r:id="rId934" o:title=""/>
                </v:shape>
              </w:pict>
            </w:r>
            <w:r w:rsidR="00282C81" w:rsidRPr="00D71CD9">
              <w:rPr>
                <w:rFonts w:ascii="Arial" w:hAnsi="Arial" w:cs="Arial"/>
                <w:sz w:val="18"/>
                <w:szCs w:val="18"/>
              </w:rPr>
              <w:t>)</w:t>
            </w:r>
          </w:p>
          <w:p w14:paraId="29ABF0E3" w14:textId="77777777" w:rsidR="00637B3F" w:rsidRPr="00B916EC" w:rsidRDefault="00637B3F" w:rsidP="00282C81">
            <w:pPr>
              <w:spacing w:after="120"/>
              <w:jc w:val="center"/>
              <w:textAlignment w:val="bottom"/>
            </w:pPr>
            <w:r w:rsidRPr="00B916EC">
              <w:rPr>
                <w:rStyle w:val="CommentReference"/>
                <w:rFonts w:ascii="Arial" w:hAnsi="Arial" w:cs="Arial"/>
                <w:sz w:val="18"/>
                <w:szCs w:val="18"/>
              </w:rPr>
              <w:t xml:space="preserve">12, 13 </w:t>
            </w:r>
            <w:r w:rsidR="00C234E2" w:rsidRPr="00B916EC">
              <w:rPr>
                <w:rStyle w:val="CommentReference"/>
                <w:rFonts w:ascii="Arial" w:hAnsi="Arial" w:cs="Arial"/>
                <w:sz w:val="18"/>
                <w:szCs w:val="18"/>
              </w:rPr>
              <w:t>in</w:t>
            </w:r>
            <w:r w:rsidRPr="00B916EC">
              <w:rPr>
                <w:rStyle w:val="CommentReference"/>
                <w:rFonts w:ascii="Arial" w:hAnsi="Arial" w:cs="Arial"/>
                <w:sz w:val="18"/>
                <w:szCs w:val="18"/>
              </w:rPr>
              <w:t xml:space="preserve"> </w:t>
            </w:r>
            <w:r w:rsidR="00000000">
              <w:rPr>
                <w:position w:val="-6"/>
              </w:rPr>
              <w:pict w14:anchorId="4337E2A6">
                <v:shape id="_x0000_i2505" type="#_x0000_t75" style="width:43.95pt;height:14.05pt">
                  <v:imagedata r:id="rId935" o:title=""/>
                </v:shape>
              </w:pict>
            </w:r>
            <w:r w:rsidRPr="00B916EC">
              <w:rPr>
                <w:rStyle w:val="CommentReference"/>
                <w:rFonts w:ascii="Arial" w:hAnsi="Arial" w:cs="Arial"/>
                <w:sz w:val="18"/>
                <w:szCs w:val="18"/>
              </w:rPr>
              <w:t xml:space="preserve">, </w:t>
            </w:r>
            <w:r w:rsidR="00000000">
              <w:rPr>
                <w:position w:val="-6"/>
              </w:rPr>
              <w:pict w14:anchorId="51FEDA36">
                <v:shape id="_x0000_i2506" type="#_x0000_t75" style="width:43.95pt;height:14.05pt">
                  <v:imagedata r:id="rId936" o:title=""/>
                </v:shape>
              </w:pict>
            </w:r>
            <w:r w:rsidR="006C1DF2" w:rsidRPr="00B916EC">
              <w:t xml:space="preserve"> (</w:t>
            </w:r>
            <w:r w:rsidR="00000000">
              <w:rPr>
                <w:position w:val="-12"/>
                <w:szCs w:val="24"/>
              </w:rPr>
              <w:pict w14:anchorId="390636A3">
                <v:shape id="_x0000_i2507" type="#_x0000_t75" style="width:57.95pt;height:14.05pt">
                  <v:imagedata r:id="rId937" o:title=""/>
                </v:shape>
              </w:pict>
            </w:r>
            <w:r w:rsidR="006C1DF2" w:rsidRPr="00B916EC">
              <w:t>)</w:t>
            </w:r>
          </w:p>
        </w:tc>
      </w:tr>
      <w:tr w:rsidR="00637B3F" w:rsidRPr="00B916EC" w14:paraId="38E7A6E2" w14:textId="77777777" w:rsidTr="008F5350">
        <w:trPr>
          <w:cantSplit/>
        </w:trPr>
        <w:tc>
          <w:tcPr>
            <w:tcW w:w="810" w:type="dxa"/>
            <w:tcBorders>
              <w:right w:val="double" w:sz="4" w:space="0" w:color="auto"/>
            </w:tcBorders>
            <w:shd w:val="clear" w:color="auto" w:fill="auto"/>
            <w:vAlign w:val="center"/>
          </w:tcPr>
          <w:p w14:paraId="2409C8A3" w14:textId="77777777" w:rsidR="00637B3F" w:rsidRPr="00B916EC" w:rsidRDefault="00637B3F" w:rsidP="008F5350">
            <w:pPr>
              <w:pStyle w:val="TAC"/>
              <w:rPr>
                <w:lang w:val="en-US"/>
              </w:rPr>
            </w:pPr>
            <w:r w:rsidRPr="00B916EC">
              <w:rPr>
                <w:lang w:val="en-US"/>
              </w:rPr>
              <w:t>1</w:t>
            </w:r>
          </w:p>
        </w:tc>
        <w:tc>
          <w:tcPr>
            <w:tcW w:w="8849" w:type="dxa"/>
            <w:gridSpan w:val="2"/>
            <w:tcBorders>
              <w:left w:val="double" w:sz="4" w:space="0" w:color="auto"/>
            </w:tcBorders>
            <w:vAlign w:val="center"/>
          </w:tcPr>
          <w:p w14:paraId="2662D73B" w14:textId="77777777" w:rsidR="00637B3F" w:rsidRPr="00B916EC" w:rsidRDefault="00637B3F" w:rsidP="008F5350">
            <w:pPr>
              <w:pStyle w:val="TAC"/>
            </w:pPr>
            <w:r w:rsidRPr="00B916EC">
              <w:rPr>
                <w:rFonts w:cs="Arial"/>
                <w:kern w:val="24"/>
                <w:szCs w:val="18"/>
              </w:rPr>
              <w:t>Reserved</w:t>
            </w:r>
          </w:p>
        </w:tc>
      </w:tr>
      <w:tr w:rsidR="00637B3F" w:rsidRPr="00B916EC" w14:paraId="423C93C9" w14:textId="77777777" w:rsidTr="008F5350">
        <w:trPr>
          <w:cantSplit/>
        </w:trPr>
        <w:tc>
          <w:tcPr>
            <w:tcW w:w="810" w:type="dxa"/>
            <w:tcBorders>
              <w:right w:val="double" w:sz="4" w:space="0" w:color="auto"/>
            </w:tcBorders>
            <w:shd w:val="clear" w:color="auto" w:fill="auto"/>
            <w:vAlign w:val="center"/>
          </w:tcPr>
          <w:p w14:paraId="29FA0BA3" w14:textId="77777777" w:rsidR="00637B3F" w:rsidRPr="00B916EC" w:rsidRDefault="00637B3F" w:rsidP="008F5350">
            <w:pPr>
              <w:pStyle w:val="TAC"/>
            </w:pPr>
            <w:r w:rsidRPr="00B916EC">
              <w:t>2</w:t>
            </w:r>
          </w:p>
        </w:tc>
        <w:tc>
          <w:tcPr>
            <w:tcW w:w="8849" w:type="dxa"/>
            <w:gridSpan w:val="2"/>
            <w:tcBorders>
              <w:left w:val="double" w:sz="4" w:space="0" w:color="auto"/>
            </w:tcBorders>
            <w:vAlign w:val="center"/>
          </w:tcPr>
          <w:p w14:paraId="789D3664"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7DA0B7E5" w14:textId="77777777" w:rsidTr="008F5350">
        <w:trPr>
          <w:cantSplit/>
        </w:trPr>
        <w:tc>
          <w:tcPr>
            <w:tcW w:w="810" w:type="dxa"/>
            <w:tcBorders>
              <w:right w:val="double" w:sz="4" w:space="0" w:color="auto"/>
            </w:tcBorders>
            <w:shd w:val="clear" w:color="auto" w:fill="auto"/>
            <w:vAlign w:val="center"/>
          </w:tcPr>
          <w:p w14:paraId="28FE70CB" w14:textId="77777777" w:rsidR="00637B3F" w:rsidRPr="00B916EC" w:rsidRDefault="00637B3F" w:rsidP="008F5350">
            <w:pPr>
              <w:pStyle w:val="TAC"/>
            </w:pPr>
            <w:r w:rsidRPr="00B916EC">
              <w:t>3</w:t>
            </w:r>
          </w:p>
        </w:tc>
        <w:tc>
          <w:tcPr>
            <w:tcW w:w="8849" w:type="dxa"/>
            <w:gridSpan w:val="2"/>
            <w:tcBorders>
              <w:left w:val="double" w:sz="4" w:space="0" w:color="auto"/>
            </w:tcBorders>
            <w:vAlign w:val="center"/>
          </w:tcPr>
          <w:p w14:paraId="4439EF5E" w14:textId="77777777" w:rsidR="00637B3F" w:rsidRPr="00B916EC" w:rsidRDefault="00637B3F" w:rsidP="008F5350">
            <w:pPr>
              <w:pStyle w:val="TAC"/>
            </w:pPr>
            <w:r w:rsidRPr="00B916EC">
              <w:rPr>
                <w:rFonts w:cs="Arial"/>
                <w:kern w:val="24"/>
                <w:szCs w:val="18"/>
              </w:rPr>
              <w:t>Reserved</w:t>
            </w:r>
          </w:p>
        </w:tc>
      </w:tr>
      <w:tr w:rsidR="00637B3F" w:rsidRPr="00B916EC" w14:paraId="0D151447" w14:textId="77777777" w:rsidTr="008F5350">
        <w:trPr>
          <w:cantSplit/>
        </w:trPr>
        <w:tc>
          <w:tcPr>
            <w:tcW w:w="810" w:type="dxa"/>
            <w:tcBorders>
              <w:right w:val="double" w:sz="4" w:space="0" w:color="auto"/>
            </w:tcBorders>
            <w:shd w:val="clear" w:color="auto" w:fill="auto"/>
            <w:vAlign w:val="center"/>
          </w:tcPr>
          <w:p w14:paraId="19BBC8BA" w14:textId="77777777" w:rsidR="00637B3F" w:rsidRPr="00B916EC" w:rsidRDefault="00637B3F" w:rsidP="008F5350">
            <w:pPr>
              <w:pStyle w:val="TAC"/>
            </w:pPr>
            <w:r w:rsidRPr="00B916EC">
              <w:t>4</w:t>
            </w:r>
          </w:p>
        </w:tc>
        <w:tc>
          <w:tcPr>
            <w:tcW w:w="8849" w:type="dxa"/>
            <w:gridSpan w:val="2"/>
            <w:tcBorders>
              <w:left w:val="double" w:sz="4" w:space="0" w:color="auto"/>
            </w:tcBorders>
            <w:vAlign w:val="center"/>
          </w:tcPr>
          <w:p w14:paraId="541036D9"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DA73AD4" w14:textId="77777777" w:rsidTr="008F5350">
        <w:trPr>
          <w:cantSplit/>
        </w:trPr>
        <w:tc>
          <w:tcPr>
            <w:tcW w:w="810" w:type="dxa"/>
            <w:tcBorders>
              <w:right w:val="double" w:sz="4" w:space="0" w:color="auto"/>
            </w:tcBorders>
            <w:shd w:val="clear" w:color="auto" w:fill="auto"/>
            <w:vAlign w:val="center"/>
          </w:tcPr>
          <w:p w14:paraId="7CB79B6A" w14:textId="77777777" w:rsidR="00637B3F" w:rsidRPr="00B916EC" w:rsidRDefault="00637B3F" w:rsidP="008F5350">
            <w:pPr>
              <w:pStyle w:val="TAC"/>
            </w:pPr>
            <w:r w:rsidRPr="00B916EC">
              <w:t>5</w:t>
            </w:r>
          </w:p>
        </w:tc>
        <w:tc>
          <w:tcPr>
            <w:tcW w:w="8849" w:type="dxa"/>
            <w:gridSpan w:val="2"/>
            <w:tcBorders>
              <w:left w:val="double" w:sz="4" w:space="0" w:color="auto"/>
            </w:tcBorders>
            <w:vAlign w:val="center"/>
          </w:tcPr>
          <w:p w14:paraId="2AD2377B" w14:textId="77777777" w:rsidR="00637B3F" w:rsidRPr="00B916EC" w:rsidRDefault="00637B3F" w:rsidP="008F5350">
            <w:pPr>
              <w:pStyle w:val="TAC"/>
            </w:pPr>
            <w:r w:rsidRPr="00B916EC">
              <w:rPr>
                <w:rFonts w:cs="Arial"/>
                <w:kern w:val="24"/>
                <w:szCs w:val="18"/>
              </w:rPr>
              <w:t>Reserved</w:t>
            </w:r>
          </w:p>
        </w:tc>
      </w:tr>
      <w:tr w:rsidR="00637B3F" w:rsidRPr="00B916EC" w14:paraId="480FE5C5" w14:textId="77777777" w:rsidTr="008F5350">
        <w:trPr>
          <w:cantSplit/>
        </w:trPr>
        <w:tc>
          <w:tcPr>
            <w:tcW w:w="810" w:type="dxa"/>
            <w:tcBorders>
              <w:right w:val="double" w:sz="4" w:space="0" w:color="auto"/>
            </w:tcBorders>
            <w:shd w:val="clear" w:color="auto" w:fill="auto"/>
            <w:vAlign w:val="center"/>
          </w:tcPr>
          <w:p w14:paraId="7388CC5A" w14:textId="77777777" w:rsidR="00637B3F" w:rsidRPr="00B916EC" w:rsidRDefault="00637B3F" w:rsidP="008F5350">
            <w:pPr>
              <w:pStyle w:val="TAC"/>
            </w:pPr>
            <w:r w:rsidRPr="00B916EC">
              <w:t>6</w:t>
            </w:r>
          </w:p>
        </w:tc>
        <w:tc>
          <w:tcPr>
            <w:tcW w:w="8849" w:type="dxa"/>
            <w:gridSpan w:val="2"/>
            <w:tcBorders>
              <w:left w:val="double" w:sz="4" w:space="0" w:color="auto"/>
            </w:tcBorders>
            <w:vAlign w:val="center"/>
          </w:tcPr>
          <w:p w14:paraId="621483C4"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288BE9E" w14:textId="77777777" w:rsidTr="008F5350">
        <w:trPr>
          <w:cantSplit/>
        </w:trPr>
        <w:tc>
          <w:tcPr>
            <w:tcW w:w="810" w:type="dxa"/>
            <w:tcBorders>
              <w:right w:val="double" w:sz="4" w:space="0" w:color="auto"/>
            </w:tcBorders>
            <w:shd w:val="clear" w:color="auto" w:fill="auto"/>
            <w:vAlign w:val="center"/>
          </w:tcPr>
          <w:p w14:paraId="24EEA22A" w14:textId="77777777" w:rsidR="00637B3F" w:rsidRPr="00B916EC" w:rsidRDefault="00637B3F" w:rsidP="008F5350">
            <w:pPr>
              <w:pStyle w:val="TAC"/>
            </w:pPr>
            <w:r w:rsidRPr="00B916EC">
              <w:t>7</w:t>
            </w:r>
          </w:p>
        </w:tc>
        <w:tc>
          <w:tcPr>
            <w:tcW w:w="8849" w:type="dxa"/>
            <w:gridSpan w:val="2"/>
            <w:tcBorders>
              <w:left w:val="double" w:sz="4" w:space="0" w:color="auto"/>
            </w:tcBorders>
            <w:vAlign w:val="center"/>
          </w:tcPr>
          <w:p w14:paraId="71CFF8CD" w14:textId="77777777" w:rsidR="00637B3F" w:rsidRPr="00B916EC" w:rsidRDefault="00637B3F" w:rsidP="008F5350">
            <w:pPr>
              <w:pStyle w:val="TAC"/>
            </w:pPr>
            <w:r w:rsidRPr="00B916EC">
              <w:rPr>
                <w:rFonts w:cs="Arial"/>
                <w:kern w:val="24"/>
                <w:szCs w:val="18"/>
              </w:rPr>
              <w:t>Reserved</w:t>
            </w:r>
          </w:p>
        </w:tc>
      </w:tr>
      <w:tr w:rsidR="00637B3F" w:rsidRPr="00B916EC" w14:paraId="322CC9E5" w14:textId="77777777" w:rsidTr="008F5350">
        <w:trPr>
          <w:cantSplit/>
        </w:trPr>
        <w:tc>
          <w:tcPr>
            <w:tcW w:w="810" w:type="dxa"/>
            <w:tcBorders>
              <w:right w:val="double" w:sz="4" w:space="0" w:color="auto"/>
            </w:tcBorders>
            <w:shd w:val="clear" w:color="auto" w:fill="auto"/>
            <w:vAlign w:val="center"/>
          </w:tcPr>
          <w:p w14:paraId="63058DD6" w14:textId="77777777" w:rsidR="00637B3F" w:rsidRPr="00B916EC" w:rsidRDefault="00637B3F" w:rsidP="008F5350">
            <w:pPr>
              <w:pStyle w:val="TAC"/>
            </w:pPr>
            <w:r w:rsidRPr="00B916EC">
              <w:t>8</w:t>
            </w:r>
          </w:p>
        </w:tc>
        <w:tc>
          <w:tcPr>
            <w:tcW w:w="8849" w:type="dxa"/>
            <w:gridSpan w:val="2"/>
            <w:tcBorders>
              <w:left w:val="double" w:sz="4" w:space="0" w:color="auto"/>
            </w:tcBorders>
            <w:vAlign w:val="center"/>
          </w:tcPr>
          <w:p w14:paraId="671F2DCC"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CE099CD" w14:textId="77777777" w:rsidTr="008F5350">
        <w:trPr>
          <w:cantSplit/>
        </w:trPr>
        <w:tc>
          <w:tcPr>
            <w:tcW w:w="810" w:type="dxa"/>
            <w:tcBorders>
              <w:right w:val="double" w:sz="4" w:space="0" w:color="auto"/>
            </w:tcBorders>
            <w:shd w:val="clear" w:color="auto" w:fill="auto"/>
            <w:vAlign w:val="center"/>
          </w:tcPr>
          <w:p w14:paraId="7B4A2769" w14:textId="77777777" w:rsidR="00637B3F" w:rsidRPr="00B916EC" w:rsidRDefault="00637B3F" w:rsidP="008F5350">
            <w:pPr>
              <w:pStyle w:val="TAC"/>
            </w:pPr>
            <w:r w:rsidRPr="00B916EC">
              <w:t>9</w:t>
            </w:r>
          </w:p>
        </w:tc>
        <w:tc>
          <w:tcPr>
            <w:tcW w:w="8849" w:type="dxa"/>
            <w:gridSpan w:val="2"/>
            <w:tcBorders>
              <w:left w:val="double" w:sz="4" w:space="0" w:color="auto"/>
            </w:tcBorders>
            <w:vAlign w:val="center"/>
          </w:tcPr>
          <w:p w14:paraId="66D6E373" w14:textId="77777777" w:rsidR="00637B3F" w:rsidRPr="00B916EC" w:rsidRDefault="00637B3F" w:rsidP="008F5350">
            <w:pPr>
              <w:pStyle w:val="TAC"/>
            </w:pPr>
            <w:r w:rsidRPr="00B916EC">
              <w:rPr>
                <w:rFonts w:cs="Arial"/>
                <w:kern w:val="24"/>
                <w:szCs w:val="18"/>
              </w:rPr>
              <w:t>Reserved</w:t>
            </w:r>
          </w:p>
        </w:tc>
      </w:tr>
      <w:tr w:rsidR="00637B3F" w:rsidRPr="00B916EC" w14:paraId="271C8E60" w14:textId="77777777" w:rsidTr="008F5350">
        <w:trPr>
          <w:cantSplit/>
        </w:trPr>
        <w:tc>
          <w:tcPr>
            <w:tcW w:w="810" w:type="dxa"/>
            <w:tcBorders>
              <w:right w:val="double" w:sz="4" w:space="0" w:color="auto"/>
            </w:tcBorders>
            <w:shd w:val="clear" w:color="auto" w:fill="auto"/>
            <w:vAlign w:val="center"/>
          </w:tcPr>
          <w:p w14:paraId="2F79444F" w14:textId="77777777" w:rsidR="00637B3F" w:rsidRPr="00B916EC" w:rsidRDefault="00637B3F" w:rsidP="008F5350">
            <w:pPr>
              <w:pStyle w:val="TAC"/>
            </w:pPr>
            <w:r w:rsidRPr="00B916EC">
              <w:t>10</w:t>
            </w:r>
          </w:p>
        </w:tc>
        <w:tc>
          <w:tcPr>
            <w:tcW w:w="8849" w:type="dxa"/>
            <w:gridSpan w:val="2"/>
            <w:tcBorders>
              <w:left w:val="double" w:sz="4" w:space="0" w:color="auto"/>
            </w:tcBorders>
            <w:vAlign w:val="center"/>
          </w:tcPr>
          <w:p w14:paraId="5A3E67AF"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445B3EDC" w14:textId="77777777" w:rsidTr="008F5350">
        <w:trPr>
          <w:cantSplit/>
        </w:trPr>
        <w:tc>
          <w:tcPr>
            <w:tcW w:w="810" w:type="dxa"/>
            <w:tcBorders>
              <w:right w:val="double" w:sz="4" w:space="0" w:color="auto"/>
            </w:tcBorders>
            <w:shd w:val="clear" w:color="auto" w:fill="auto"/>
            <w:vAlign w:val="center"/>
          </w:tcPr>
          <w:p w14:paraId="0D8EBEA3" w14:textId="77777777" w:rsidR="00637B3F" w:rsidRPr="00B916EC" w:rsidRDefault="00637B3F" w:rsidP="008F5350">
            <w:pPr>
              <w:pStyle w:val="TAC"/>
            </w:pPr>
            <w:r w:rsidRPr="00B916EC">
              <w:t>11</w:t>
            </w:r>
          </w:p>
        </w:tc>
        <w:tc>
          <w:tcPr>
            <w:tcW w:w="8849" w:type="dxa"/>
            <w:gridSpan w:val="2"/>
            <w:tcBorders>
              <w:left w:val="double" w:sz="4" w:space="0" w:color="auto"/>
            </w:tcBorders>
            <w:vAlign w:val="center"/>
          </w:tcPr>
          <w:p w14:paraId="38342AD0" w14:textId="77777777" w:rsidR="00637B3F" w:rsidRPr="00B916EC" w:rsidRDefault="00637B3F" w:rsidP="008F5350">
            <w:pPr>
              <w:pStyle w:val="TAC"/>
            </w:pPr>
            <w:r w:rsidRPr="00B916EC">
              <w:rPr>
                <w:rFonts w:cs="Arial"/>
                <w:kern w:val="24"/>
                <w:szCs w:val="18"/>
              </w:rPr>
              <w:t>Reserved</w:t>
            </w:r>
          </w:p>
        </w:tc>
      </w:tr>
      <w:tr w:rsidR="00637B3F" w:rsidRPr="00B916EC" w14:paraId="31A76193" w14:textId="77777777" w:rsidTr="008F5350">
        <w:trPr>
          <w:cantSplit/>
        </w:trPr>
        <w:tc>
          <w:tcPr>
            <w:tcW w:w="810" w:type="dxa"/>
            <w:tcBorders>
              <w:right w:val="double" w:sz="4" w:space="0" w:color="auto"/>
            </w:tcBorders>
            <w:shd w:val="clear" w:color="auto" w:fill="auto"/>
            <w:vAlign w:val="center"/>
          </w:tcPr>
          <w:p w14:paraId="7B875AD4" w14:textId="77777777" w:rsidR="00637B3F" w:rsidRPr="00B916EC" w:rsidRDefault="00637B3F" w:rsidP="008F5350">
            <w:pPr>
              <w:pStyle w:val="TAC"/>
            </w:pPr>
            <w:r w:rsidRPr="00B916EC">
              <w:t>12</w:t>
            </w:r>
          </w:p>
        </w:tc>
        <w:tc>
          <w:tcPr>
            <w:tcW w:w="8849" w:type="dxa"/>
            <w:gridSpan w:val="2"/>
            <w:tcBorders>
              <w:left w:val="double" w:sz="4" w:space="0" w:color="auto"/>
            </w:tcBorders>
            <w:vAlign w:val="center"/>
          </w:tcPr>
          <w:p w14:paraId="12B48036"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63526FF9" w14:textId="77777777" w:rsidTr="008F5350">
        <w:trPr>
          <w:cantSplit/>
        </w:trPr>
        <w:tc>
          <w:tcPr>
            <w:tcW w:w="810" w:type="dxa"/>
            <w:tcBorders>
              <w:right w:val="double" w:sz="4" w:space="0" w:color="auto"/>
            </w:tcBorders>
            <w:shd w:val="clear" w:color="auto" w:fill="auto"/>
            <w:vAlign w:val="center"/>
          </w:tcPr>
          <w:p w14:paraId="7D570297" w14:textId="77777777" w:rsidR="00637B3F" w:rsidRPr="00B916EC" w:rsidRDefault="00637B3F" w:rsidP="008F5350">
            <w:pPr>
              <w:pStyle w:val="TAC"/>
            </w:pPr>
            <w:r w:rsidRPr="00B916EC">
              <w:t>13</w:t>
            </w:r>
          </w:p>
        </w:tc>
        <w:tc>
          <w:tcPr>
            <w:tcW w:w="8849" w:type="dxa"/>
            <w:gridSpan w:val="2"/>
            <w:tcBorders>
              <w:left w:val="double" w:sz="4" w:space="0" w:color="auto"/>
            </w:tcBorders>
            <w:vAlign w:val="center"/>
          </w:tcPr>
          <w:p w14:paraId="0E0B51EB" w14:textId="77777777" w:rsidR="00637B3F" w:rsidRPr="00B916EC" w:rsidRDefault="00637B3F" w:rsidP="008F5350">
            <w:pPr>
              <w:pStyle w:val="TAC"/>
            </w:pPr>
            <w:r w:rsidRPr="00B916EC">
              <w:rPr>
                <w:rFonts w:cs="Arial"/>
                <w:kern w:val="24"/>
                <w:szCs w:val="18"/>
              </w:rPr>
              <w:t>Reserved</w:t>
            </w:r>
          </w:p>
        </w:tc>
      </w:tr>
      <w:tr w:rsidR="00637B3F" w:rsidRPr="00B916EC" w14:paraId="55425C34" w14:textId="77777777" w:rsidTr="008F5350">
        <w:trPr>
          <w:cantSplit/>
        </w:trPr>
        <w:tc>
          <w:tcPr>
            <w:tcW w:w="810" w:type="dxa"/>
            <w:tcBorders>
              <w:right w:val="double" w:sz="4" w:space="0" w:color="auto"/>
            </w:tcBorders>
            <w:shd w:val="clear" w:color="auto" w:fill="auto"/>
            <w:vAlign w:val="center"/>
          </w:tcPr>
          <w:p w14:paraId="6C9E87DC" w14:textId="77777777" w:rsidR="00637B3F" w:rsidRPr="00B916EC" w:rsidRDefault="00637B3F" w:rsidP="008F5350">
            <w:pPr>
              <w:pStyle w:val="TAC"/>
            </w:pPr>
            <w:r w:rsidRPr="00B916EC">
              <w:t>14</w:t>
            </w:r>
          </w:p>
        </w:tc>
        <w:tc>
          <w:tcPr>
            <w:tcW w:w="8849" w:type="dxa"/>
            <w:gridSpan w:val="2"/>
            <w:tcBorders>
              <w:left w:val="double" w:sz="4" w:space="0" w:color="auto"/>
            </w:tcBorders>
            <w:vAlign w:val="center"/>
          </w:tcPr>
          <w:p w14:paraId="18CEEC0D" w14:textId="77777777" w:rsidR="00637B3F" w:rsidRPr="00B916EC" w:rsidRDefault="00637B3F" w:rsidP="008F5350">
            <w:pPr>
              <w:pStyle w:val="TAC"/>
            </w:pPr>
            <w:r w:rsidRPr="00B916EC">
              <w:rPr>
                <w:rFonts w:cs="Arial"/>
                <w:kern w:val="24"/>
                <w:szCs w:val="18"/>
              </w:rPr>
              <w:t>Reserved</w:t>
            </w:r>
          </w:p>
        </w:tc>
      </w:tr>
      <w:tr w:rsidR="00637B3F" w:rsidRPr="00B916EC" w14:paraId="2960EE74" w14:textId="77777777" w:rsidTr="008F5350">
        <w:trPr>
          <w:cantSplit/>
        </w:trPr>
        <w:tc>
          <w:tcPr>
            <w:tcW w:w="810" w:type="dxa"/>
            <w:tcBorders>
              <w:right w:val="double" w:sz="4" w:space="0" w:color="auto"/>
            </w:tcBorders>
            <w:shd w:val="clear" w:color="auto" w:fill="auto"/>
            <w:vAlign w:val="center"/>
          </w:tcPr>
          <w:p w14:paraId="6DD81A8B" w14:textId="77777777" w:rsidR="00637B3F" w:rsidRPr="00B916EC" w:rsidRDefault="00637B3F" w:rsidP="008F5350">
            <w:pPr>
              <w:pStyle w:val="TAC"/>
            </w:pPr>
            <w:r w:rsidRPr="00B916EC">
              <w:rPr>
                <w:rFonts w:cs="Arial"/>
                <w:kern w:val="24"/>
                <w:szCs w:val="18"/>
              </w:rPr>
              <w:t>15</w:t>
            </w:r>
          </w:p>
        </w:tc>
        <w:tc>
          <w:tcPr>
            <w:tcW w:w="8849" w:type="dxa"/>
            <w:gridSpan w:val="2"/>
            <w:tcBorders>
              <w:left w:val="double" w:sz="4" w:space="0" w:color="auto"/>
            </w:tcBorders>
            <w:vAlign w:val="center"/>
          </w:tcPr>
          <w:p w14:paraId="167F36AB" w14:textId="77777777" w:rsidR="00637B3F" w:rsidRPr="00B916EC" w:rsidRDefault="00637B3F" w:rsidP="008F5350">
            <w:pPr>
              <w:pStyle w:val="TAC"/>
              <w:rPr>
                <w:rFonts w:cs="Arial"/>
                <w:kern w:val="24"/>
                <w:szCs w:val="18"/>
              </w:rPr>
            </w:pPr>
            <w:r w:rsidRPr="00B916EC">
              <w:rPr>
                <w:rFonts w:cs="Arial"/>
                <w:kern w:val="24"/>
                <w:szCs w:val="18"/>
              </w:rPr>
              <w:t>Reserved</w:t>
            </w:r>
          </w:p>
        </w:tc>
      </w:tr>
    </w:tbl>
    <w:p w14:paraId="06A891B0" w14:textId="77777777" w:rsidR="00637B3F" w:rsidRPr="00B916EC" w:rsidRDefault="00637B3F" w:rsidP="00637B3F">
      <w:pPr>
        <w:rPr>
          <w:rStyle w:val="CommentReference"/>
        </w:rPr>
      </w:pPr>
    </w:p>
    <w:p w14:paraId="0BE9D399" w14:textId="77777777" w:rsidR="001E66D2" w:rsidRPr="00B916EC" w:rsidRDefault="001E66D2" w:rsidP="00B06B6C">
      <w:pPr>
        <w:pStyle w:val="TH"/>
      </w:pPr>
      <w:r w:rsidRPr="00B916EC">
        <w:lastRenderedPageBreak/>
        <w:t>Table 1</w:t>
      </w:r>
      <w:r w:rsidR="00EC0649">
        <w:t>3</w:t>
      </w:r>
      <w:r w:rsidRPr="00B916EC">
        <w:t>-</w:t>
      </w:r>
      <w:r w:rsidR="00282C81" w:rsidRPr="00B916EC">
        <w:t>1</w:t>
      </w:r>
      <w:r w:rsidR="00282C81">
        <w:t>5</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282C81">
        <w:t>pattern</w:t>
      </w:r>
      <w:r w:rsidR="00282C81" w:rsidRPr="00B916EC">
        <w:t xml:space="preserve"> </w:t>
      </w:r>
      <w:r w:rsidRPr="00B916EC">
        <w:t xml:space="preserve">3 and {SS/PBCH block, PDCCH} </w:t>
      </w:r>
      <w:r w:rsidR="00143099">
        <w:t>SCS</w:t>
      </w:r>
      <w:r w:rsidRPr="00B916EC">
        <w:t xml:space="preserve"> {120,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4915"/>
        <w:gridCol w:w="3713"/>
      </w:tblGrid>
      <w:tr w:rsidR="001E66D2" w:rsidRPr="00B916EC" w14:paraId="265FD730" w14:textId="77777777" w:rsidTr="008F5350">
        <w:trPr>
          <w:cantSplit/>
        </w:trPr>
        <w:tc>
          <w:tcPr>
            <w:tcW w:w="810" w:type="dxa"/>
            <w:tcBorders>
              <w:bottom w:val="double" w:sz="4" w:space="0" w:color="auto"/>
              <w:right w:val="double" w:sz="4" w:space="0" w:color="auto"/>
            </w:tcBorders>
            <w:shd w:val="clear" w:color="auto" w:fill="E0E0E0"/>
            <w:vAlign w:val="center"/>
          </w:tcPr>
          <w:p w14:paraId="24675313" w14:textId="77777777" w:rsidR="001E66D2" w:rsidRPr="00B916EC" w:rsidRDefault="001E66D2" w:rsidP="008F5350">
            <w:pPr>
              <w:pStyle w:val="TAH"/>
              <w:rPr>
                <w:bCs/>
                <w:lang w:val="en-US"/>
              </w:rPr>
            </w:pPr>
            <w:r w:rsidRPr="00B916EC">
              <w:rPr>
                <w:bCs/>
                <w:lang w:val="en-US"/>
              </w:rPr>
              <w:t>Index</w:t>
            </w:r>
          </w:p>
        </w:tc>
        <w:tc>
          <w:tcPr>
            <w:tcW w:w="5040" w:type="dxa"/>
            <w:tcBorders>
              <w:left w:val="double" w:sz="4" w:space="0" w:color="auto"/>
              <w:bottom w:val="double" w:sz="4" w:space="0" w:color="auto"/>
            </w:tcBorders>
            <w:shd w:val="clear" w:color="auto" w:fill="E0E0E0"/>
            <w:vAlign w:val="center"/>
          </w:tcPr>
          <w:p w14:paraId="2AEAC61D" w14:textId="77777777" w:rsidR="001E66D2" w:rsidRPr="00B916EC" w:rsidRDefault="001E66D2"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809" w:type="dxa"/>
            <w:tcBorders>
              <w:bottom w:val="double" w:sz="4" w:space="0" w:color="auto"/>
            </w:tcBorders>
            <w:shd w:val="clear" w:color="auto" w:fill="E0E0E0"/>
            <w:vAlign w:val="center"/>
          </w:tcPr>
          <w:p w14:paraId="0BBF0195" w14:textId="77777777" w:rsidR="001E66D2" w:rsidRPr="00B916EC" w:rsidRDefault="001E66D2"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39AC69B3" w14:textId="77777777" w:rsidR="001E66D2" w:rsidRPr="00B916EC" w:rsidRDefault="001E66D2"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1E66D2" w:rsidRPr="00B916EC" w14:paraId="58CA31E4" w14:textId="77777777" w:rsidTr="008F5350">
        <w:trPr>
          <w:cantSplit/>
          <w:trHeight w:val="594"/>
        </w:trPr>
        <w:tc>
          <w:tcPr>
            <w:tcW w:w="810" w:type="dxa"/>
            <w:tcBorders>
              <w:top w:val="double" w:sz="4" w:space="0" w:color="auto"/>
              <w:right w:val="double" w:sz="4" w:space="0" w:color="auto"/>
            </w:tcBorders>
            <w:shd w:val="clear" w:color="auto" w:fill="auto"/>
            <w:vAlign w:val="center"/>
          </w:tcPr>
          <w:p w14:paraId="45CF1A23" w14:textId="77777777" w:rsidR="001E66D2" w:rsidRPr="00B916EC" w:rsidRDefault="001E66D2" w:rsidP="008F5350">
            <w:pPr>
              <w:pStyle w:val="TAC"/>
              <w:rPr>
                <w:lang w:val="en-US"/>
              </w:rPr>
            </w:pPr>
            <w:r w:rsidRPr="00B916EC">
              <w:rPr>
                <w:lang w:val="en-US"/>
              </w:rPr>
              <w:t>0</w:t>
            </w:r>
          </w:p>
        </w:tc>
        <w:tc>
          <w:tcPr>
            <w:tcW w:w="5040" w:type="dxa"/>
            <w:tcBorders>
              <w:top w:val="double" w:sz="4" w:space="0" w:color="auto"/>
              <w:left w:val="double" w:sz="4" w:space="0" w:color="auto"/>
            </w:tcBorders>
            <w:vAlign w:val="center"/>
          </w:tcPr>
          <w:p w14:paraId="352A986B" w14:textId="77777777" w:rsidR="001E66D2" w:rsidRPr="00B916EC" w:rsidRDefault="00000000" w:rsidP="008F5350">
            <w:pPr>
              <w:spacing w:after="0"/>
              <w:jc w:val="center"/>
              <w:textAlignment w:val="bottom"/>
            </w:pPr>
            <w:r>
              <w:rPr>
                <w:position w:val="-12"/>
                <w:szCs w:val="24"/>
              </w:rPr>
              <w:pict w14:anchorId="3E6AF012">
                <v:shape id="_x0000_i2508" type="#_x0000_t75" style="width:64.5pt;height:14.05pt">
                  <v:imagedata r:id="rId938" o:title=""/>
                </v:shape>
              </w:pict>
            </w:r>
          </w:p>
          <w:p w14:paraId="3E260355" w14:textId="77777777" w:rsidR="001E66D2" w:rsidRPr="00B916EC" w:rsidRDefault="00000000" w:rsidP="008F5350">
            <w:pPr>
              <w:spacing w:after="0"/>
              <w:jc w:val="center"/>
              <w:textAlignment w:val="bottom"/>
              <w:rPr>
                <w:rFonts w:ascii="Arial" w:hAnsi="Arial" w:cs="Arial"/>
                <w:sz w:val="18"/>
                <w:szCs w:val="18"/>
              </w:rPr>
            </w:pPr>
            <w:r>
              <w:rPr>
                <w:position w:val="-12"/>
                <w:szCs w:val="24"/>
              </w:rPr>
              <w:pict w14:anchorId="2788A8C0">
                <v:shape id="_x0000_i2509" type="#_x0000_t75" style="width:43.95pt;height:14.05pt">
                  <v:imagedata r:id="rId939" o:title=""/>
                </v:shape>
              </w:pict>
            </w:r>
            <w:r w:rsidR="001E66D2" w:rsidRPr="00B916EC">
              <w:t xml:space="preserve"> </w:t>
            </w:r>
          </w:p>
        </w:tc>
        <w:tc>
          <w:tcPr>
            <w:tcW w:w="3809" w:type="dxa"/>
            <w:tcBorders>
              <w:top w:val="double" w:sz="4" w:space="0" w:color="auto"/>
            </w:tcBorders>
            <w:vAlign w:val="center"/>
          </w:tcPr>
          <w:p w14:paraId="535AB223" w14:textId="77777777" w:rsidR="001E66D2" w:rsidRPr="00B916EC" w:rsidRDefault="001E66D2" w:rsidP="008F5350">
            <w:pPr>
              <w:spacing w:after="120"/>
              <w:jc w:val="center"/>
              <w:textAlignment w:val="bottom"/>
              <w:rPr>
                <w:rFonts w:ascii="Arial" w:hAnsi="Arial" w:cs="Arial"/>
                <w:sz w:val="18"/>
                <w:szCs w:val="18"/>
              </w:rPr>
            </w:pPr>
            <w:r w:rsidRPr="00B916EC">
              <w:rPr>
                <w:rStyle w:val="CommentReference"/>
                <w:rFonts w:ascii="Arial" w:hAnsi="Arial" w:cs="Arial"/>
                <w:sz w:val="18"/>
                <w:szCs w:val="18"/>
              </w:rPr>
              <w:t xml:space="preserve">4, 8, 2, 6 </w:t>
            </w:r>
            <w:r w:rsidR="00E20067" w:rsidRPr="00B916EC">
              <w:rPr>
                <w:rStyle w:val="CommentReference"/>
                <w:rFonts w:ascii="Arial" w:hAnsi="Arial" w:cs="Arial"/>
                <w:sz w:val="18"/>
                <w:szCs w:val="18"/>
              </w:rPr>
              <w:t>in</w:t>
            </w:r>
          </w:p>
          <w:p w14:paraId="5970D5E2" w14:textId="77777777" w:rsidR="001E66D2" w:rsidRPr="00B916EC" w:rsidRDefault="00000000" w:rsidP="008F5350">
            <w:pPr>
              <w:spacing w:after="0"/>
              <w:jc w:val="center"/>
              <w:textAlignment w:val="bottom"/>
              <w:rPr>
                <w:rFonts w:ascii="Arial" w:hAnsi="Arial" w:cs="Arial"/>
                <w:sz w:val="18"/>
                <w:szCs w:val="18"/>
              </w:rPr>
            </w:pPr>
            <w:r>
              <w:rPr>
                <w:position w:val="-6"/>
              </w:rPr>
              <w:pict w14:anchorId="40BE88CB">
                <v:shape id="_x0000_i2510" type="#_x0000_t75" style="width:28.05pt;height:14.05pt">
                  <v:imagedata r:id="rId921" o:title=""/>
                </v:shape>
              </w:pict>
            </w:r>
            <w:r w:rsidR="001E66D2" w:rsidRPr="00B916EC">
              <w:rPr>
                <w:rStyle w:val="CommentReference"/>
                <w:rFonts w:ascii="Arial" w:hAnsi="Arial" w:cs="Arial"/>
                <w:sz w:val="18"/>
                <w:szCs w:val="18"/>
              </w:rPr>
              <w:t xml:space="preserve">, </w:t>
            </w:r>
            <w:r>
              <w:rPr>
                <w:position w:val="-6"/>
              </w:rPr>
              <w:pict w14:anchorId="6892B2AE">
                <v:shape id="_x0000_i2511" type="#_x0000_t75" style="width:43.95pt;height:14.05pt">
                  <v:imagedata r:id="rId922" o:title=""/>
                </v:shape>
              </w:pict>
            </w:r>
            <w:r w:rsidR="001E66D2" w:rsidRPr="00B916EC">
              <w:rPr>
                <w:rStyle w:val="CommentReference"/>
                <w:rFonts w:ascii="Arial" w:hAnsi="Arial" w:cs="Arial"/>
                <w:sz w:val="18"/>
                <w:szCs w:val="18"/>
              </w:rPr>
              <w:t xml:space="preserve">, </w:t>
            </w:r>
            <w:r>
              <w:rPr>
                <w:position w:val="-6"/>
              </w:rPr>
              <w:pict w14:anchorId="5EDD9C5E">
                <v:shape id="_x0000_i2512" type="#_x0000_t75" style="width:43.95pt;height:14.05pt">
                  <v:imagedata r:id="rId923" o:title=""/>
                </v:shape>
              </w:pict>
            </w:r>
            <w:r w:rsidR="001E66D2" w:rsidRPr="00B916EC">
              <w:rPr>
                <w:rStyle w:val="CommentReference"/>
                <w:rFonts w:ascii="Arial" w:hAnsi="Arial" w:cs="Arial"/>
                <w:sz w:val="18"/>
                <w:szCs w:val="18"/>
              </w:rPr>
              <w:t xml:space="preserve">, </w:t>
            </w:r>
            <w:r>
              <w:rPr>
                <w:position w:val="-6"/>
              </w:rPr>
              <w:pict w14:anchorId="76C4B636">
                <v:shape id="_x0000_i2513" type="#_x0000_t75" style="width:43.95pt;height:14.05pt">
                  <v:imagedata r:id="rId924" o:title=""/>
                </v:shape>
              </w:pict>
            </w:r>
          </w:p>
        </w:tc>
      </w:tr>
      <w:tr w:rsidR="001E66D2" w:rsidRPr="00B916EC" w14:paraId="1A8353D5" w14:textId="77777777" w:rsidTr="008F5350">
        <w:trPr>
          <w:cantSplit/>
        </w:trPr>
        <w:tc>
          <w:tcPr>
            <w:tcW w:w="810" w:type="dxa"/>
            <w:tcBorders>
              <w:right w:val="double" w:sz="4" w:space="0" w:color="auto"/>
            </w:tcBorders>
            <w:shd w:val="clear" w:color="auto" w:fill="auto"/>
            <w:vAlign w:val="center"/>
          </w:tcPr>
          <w:p w14:paraId="5FE8DC28" w14:textId="77777777" w:rsidR="001E66D2" w:rsidRPr="00B916EC" w:rsidRDefault="001E66D2" w:rsidP="008F5350">
            <w:pPr>
              <w:pStyle w:val="TAC"/>
              <w:rPr>
                <w:lang w:val="en-US"/>
              </w:rPr>
            </w:pPr>
            <w:r w:rsidRPr="00B916EC">
              <w:rPr>
                <w:lang w:val="en-US"/>
              </w:rPr>
              <w:t>1</w:t>
            </w:r>
          </w:p>
        </w:tc>
        <w:tc>
          <w:tcPr>
            <w:tcW w:w="8849" w:type="dxa"/>
            <w:gridSpan w:val="2"/>
            <w:tcBorders>
              <w:left w:val="double" w:sz="4" w:space="0" w:color="auto"/>
            </w:tcBorders>
            <w:vAlign w:val="center"/>
          </w:tcPr>
          <w:p w14:paraId="0352CCB1" w14:textId="77777777" w:rsidR="001E66D2" w:rsidRPr="00B916EC" w:rsidRDefault="001E66D2" w:rsidP="008F5350">
            <w:pPr>
              <w:pStyle w:val="TAC"/>
            </w:pPr>
            <w:r w:rsidRPr="00B916EC">
              <w:rPr>
                <w:rFonts w:cs="Arial"/>
                <w:kern w:val="24"/>
                <w:szCs w:val="18"/>
              </w:rPr>
              <w:t>Reserved</w:t>
            </w:r>
          </w:p>
        </w:tc>
      </w:tr>
      <w:tr w:rsidR="001E66D2" w:rsidRPr="00B916EC" w14:paraId="2A78B383" w14:textId="77777777" w:rsidTr="008F5350">
        <w:trPr>
          <w:cantSplit/>
        </w:trPr>
        <w:tc>
          <w:tcPr>
            <w:tcW w:w="810" w:type="dxa"/>
            <w:tcBorders>
              <w:right w:val="double" w:sz="4" w:space="0" w:color="auto"/>
            </w:tcBorders>
            <w:shd w:val="clear" w:color="auto" w:fill="auto"/>
            <w:vAlign w:val="center"/>
          </w:tcPr>
          <w:p w14:paraId="3B33C855" w14:textId="77777777" w:rsidR="001E66D2" w:rsidRPr="00B916EC" w:rsidRDefault="001E66D2" w:rsidP="008F5350">
            <w:pPr>
              <w:pStyle w:val="TAC"/>
            </w:pPr>
            <w:r w:rsidRPr="00B916EC">
              <w:t>2</w:t>
            </w:r>
          </w:p>
        </w:tc>
        <w:tc>
          <w:tcPr>
            <w:tcW w:w="8849" w:type="dxa"/>
            <w:gridSpan w:val="2"/>
            <w:tcBorders>
              <w:left w:val="double" w:sz="4" w:space="0" w:color="auto"/>
            </w:tcBorders>
            <w:vAlign w:val="center"/>
          </w:tcPr>
          <w:p w14:paraId="4C9926F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0F81DB06" w14:textId="77777777" w:rsidTr="008F5350">
        <w:trPr>
          <w:cantSplit/>
        </w:trPr>
        <w:tc>
          <w:tcPr>
            <w:tcW w:w="810" w:type="dxa"/>
            <w:tcBorders>
              <w:right w:val="double" w:sz="4" w:space="0" w:color="auto"/>
            </w:tcBorders>
            <w:shd w:val="clear" w:color="auto" w:fill="auto"/>
            <w:vAlign w:val="center"/>
          </w:tcPr>
          <w:p w14:paraId="738B8400" w14:textId="77777777" w:rsidR="001E66D2" w:rsidRPr="00B916EC" w:rsidRDefault="001E66D2" w:rsidP="008F5350">
            <w:pPr>
              <w:pStyle w:val="TAC"/>
            </w:pPr>
            <w:r w:rsidRPr="00B916EC">
              <w:t>3</w:t>
            </w:r>
          </w:p>
        </w:tc>
        <w:tc>
          <w:tcPr>
            <w:tcW w:w="8849" w:type="dxa"/>
            <w:gridSpan w:val="2"/>
            <w:tcBorders>
              <w:left w:val="double" w:sz="4" w:space="0" w:color="auto"/>
            </w:tcBorders>
            <w:vAlign w:val="center"/>
          </w:tcPr>
          <w:p w14:paraId="4A53E4EB" w14:textId="77777777" w:rsidR="001E66D2" w:rsidRPr="00B916EC" w:rsidRDefault="001E66D2" w:rsidP="008F5350">
            <w:pPr>
              <w:pStyle w:val="TAC"/>
            </w:pPr>
            <w:r w:rsidRPr="00B916EC">
              <w:rPr>
                <w:rFonts w:cs="Arial"/>
                <w:kern w:val="24"/>
                <w:szCs w:val="18"/>
              </w:rPr>
              <w:t>Reserved</w:t>
            </w:r>
          </w:p>
        </w:tc>
      </w:tr>
      <w:tr w:rsidR="001E66D2" w:rsidRPr="00B916EC" w14:paraId="51C04A14" w14:textId="77777777" w:rsidTr="008F5350">
        <w:trPr>
          <w:cantSplit/>
        </w:trPr>
        <w:tc>
          <w:tcPr>
            <w:tcW w:w="810" w:type="dxa"/>
            <w:tcBorders>
              <w:right w:val="double" w:sz="4" w:space="0" w:color="auto"/>
            </w:tcBorders>
            <w:shd w:val="clear" w:color="auto" w:fill="auto"/>
            <w:vAlign w:val="center"/>
          </w:tcPr>
          <w:p w14:paraId="03BC2BE2" w14:textId="77777777" w:rsidR="001E66D2" w:rsidRPr="00B916EC" w:rsidRDefault="001E66D2" w:rsidP="008F5350">
            <w:pPr>
              <w:pStyle w:val="TAC"/>
            </w:pPr>
            <w:r w:rsidRPr="00B916EC">
              <w:t>4</w:t>
            </w:r>
          </w:p>
        </w:tc>
        <w:tc>
          <w:tcPr>
            <w:tcW w:w="8849" w:type="dxa"/>
            <w:gridSpan w:val="2"/>
            <w:tcBorders>
              <w:left w:val="double" w:sz="4" w:space="0" w:color="auto"/>
            </w:tcBorders>
            <w:vAlign w:val="center"/>
          </w:tcPr>
          <w:p w14:paraId="64EC2124"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73C63583" w14:textId="77777777" w:rsidTr="008F5350">
        <w:trPr>
          <w:cantSplit/>
        </w:trPr>
        <w:tc>
          <w:tcPr>
            <w:tcW w:w="810" w:type="dxa"/>
            <w:tcBorders>
              <w:right w:val="double" w:sz="4" w:space="0" w:color="auto"/>
            </w:tcBorders>
            <w:shd w:val="clear" w:color="auto" w:fill="auto"/>
            <w:vAlign w:val="center"/>
          </w:tcPr>
          <w:p w14:paraId="58E6BF99" w14:textId="77777777" w:rsidR="001E66D2" w:rsidRPr="00B916EC" w:rsidRDefault="001E66D2" w:rsidP="008F5350">
            <w:pPr>
              <w:pStyle w:val="TAC"/>
            </w:pPr>
            <w:r w:rsidRPr="00B916EC">
              <w:t>5</w:t>
            </w:r>
          </w:p>
        </w:tc>
        <w:tc>
          <w:tcPr>
            <w:tcW w:w="8849" w:type="dxa"/>
            <w:gridSpan w:val="2"/>
            <w:tcBorders>
              <w:left w:val="double" w:sz="4" w:space="0" w:color="auto"/>
            </w:tcBorders>
            <w:vAlign w:val="center"/>
          </w:tcPr>
          <w:p w14:paraId="275144B9" w14:textId="77777777" w:rsidR="001E66D2" w:rsidRPr="00B916EC" w:rsidRDefault="001E66D2" w:rsidP="008F5350">
            <w:pPr>
              <w:pStyle w:val="TAC"/>
            </w:pPr>
            <w:r w:rsidRPr="00B916EC">
              <w:rPr>
                <w:rFonts w:cs="Arial"/>
                <w:kern w:val="24"/>
                <w:szCs w:val="18"/>
              </w:rPr>
              <w:t>Reserved</w:t>
            </w:r>
          </w:p>
        </w:tc>
      </w:tr>
      <w:tr w:rsidR="001E66D2" w:rsidRPr="00B916EC" w14:paraId="1BB0AF64" w14:textId="77777777" w:rsidTr="008F5350">
        <w:trPr>
          <w:cantSplit/>
        </w:trPr>
        <w:tc>
          <w:tcPr>
            <w:tcW w:w="810" w:type="dxa"/>
            <w:tcBorders>
              <w:right w:val="double" w:sz="4" w:space="0" w:color="auto"/>
            </w:tcBorders>
            <w:shd w:val="clear" w:color="auto" w:fill="auto"/>
            <w:vAlign w:val="center"/>
          </w:tcPr>
          <w:p w14:paraId="15FFC74C" w14:textId="77777777" w:rsidR="001E66D2" w:rsidRPr="00B916EC" w:rsidRDefault="001E66D2" w:rsidP="008F5350">
            <w:pPr>
              <w:pStyle w:val="TAC"/>
            </w:pPr>
            <w:r w:rsidRPr="00B916EC">
              <w:t>6</w:t>
            </w:r>
          </w:p>
        </w:tc>
        <w:tc>
          <w:tcPr>
            <w:tcW w:w="8849" w:type="dxa"/>
            <w:gridSpan w:val="2"/>
            <w:tcBorders>
              <w:left w:val="double" w:sz="4" w:space="0" w:color="auto"/>
            </w:tcBorders>
            <w:vAlign w:val="center"/>
          </w:tcPr>
          <w:p w14:paraId="108D66E2"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0C2E1447" w14:textId="77777777" w:rsidTr="008F5350">
        <w:trPr>
          <w:cantSplit/>
        </w:trPr>
        <w:tc>
          <w:tcPr>
            <w:tcW w:w="810" w:type="dxa"/>
            <w:tcBorders>
              <w:right w:val="double" w:sz="4" w:space="0" w:color="auto"/>
            </w:tcBorders>
            <w:shd w:val="clear" w:color="auto" w:fill="auto"/>
            <w:vAlign w:val="center"/>
          </w:tcPr>
          <w:p w14:paraId="64454726" w14:textId="77777777" w:rsidR="001E66D2" w:rsidRPr="00B916EC" w:rsidRDefault="001E66D2" w:rsidP="008F5350">
            <w:pPr>
              <w:pStyle w:val="TAC"/>
            </w:pPr>
            <w:r w:rsidRPr="00B916EC">
              <w:t>7</w:t>
            </w:r>
          </w:p>
        </w:tc>
        <w:tc>
          <w:tcPr>
            <w:tcW w:w="8849" w:type="dxa"/>
            <w:gridSpan w:val="2"/>
            <w:tcBorders>
              <w:left w:val="double" w:sz="4" w:space="0" w:color="auto"/>
            </w:tcBorders>
            <w:vAlign w:val="center"/>
          </w:tcPr>
          <w:p w14:paraId="50C76302" w14:textId="77777777" w:rsidR="001E66D2" w:rsidRPr="00B916EC" w:rsidRDefault="001E66D2" w:rsidP="008F5350">
            <w:pPr>
              <w:pStyle w:val="TAC"/>
            </w:pPr>
            <w:r w:rsidRPr="00B916EC">
              <w:rPr>
                <w:rFonts w:cs="Arial"/>
                <w:kern w:val="24"/>
                <w:szCs w:val="18"/>
              </w:rPr>
              <w:t>Reserved</w:t>
            </w:r>
          </w:p>
        </w:tc>
      </w:tr>
      <w:tr w:rsidR="001E66D2" w:rsidRPr="00B916EC" w14:paraId="2BB93E4A" w14:textId="77777777" w:rsidTr="008F5350">
        <w:trPr>
          <w:cantSplit/>
        </w:trPr>
        <w:tc>
          <w:tcPr>
            <w:tcW w:w="810" w:type="dxa"/>
            <w:tcBorders>
              <w:right w:val="double" w:sz="4" w:space="0" w:color="auto"/>
            </w:tcBorders>
            <w:shd w:val="clear" w:color="auto" w:fill="auto"/>
            <w:vAlign w:val="center"/>
          </w:tcPr>
          <w:p w14:paraId="5ECCA562" w14:textId="77777777" w:rsidR="001E66D2" w:rsidRPr="00B916EC" w:rsidRDefault="001E66D2" w:rsidP="008F5350">
            <w:pPr>
              <w:pStyle w:val="TAC"/>
            </w:pPr>
            <w:r w:rsidRPr="00B916EC">
              <w:t>8</w:t>
            </w:r>
          </w:p>
        </w:tc>
        <w:tc>
          <w:tcPr>
            <w:tcW w:w="8849" w:type="dxa"/>
            <w:gridSpan w:val="2"/>
            <w:tcBorders>
              <w:left w:val="double" w:sz="4" w:space="0" w:color="auto"/>
            </w:tcBorders>
            <w:vAlign w:val="center"/>
          </w:tcPr>
          <w:p w14:paraId="6BF1864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1EA1A868" w14:textId="77777777" w:rsidTr="008F5350">
        <w:trPr>
          <w:cantSplit/>
        </w:trPr>
        <w:tc>
          <w:tcPr>
            <w:tcW w:w="810" w:type="dxa"/>
            <w:tcBorders>
              <w:right w:val="double" w:sz="4" w:space="0" w:color="auto"/>
            </w:tcBorders>
            <w:shd w:val="clear" w:color="auto" w:fill="auto"/>
            <w:vAlign w:val="center"/>
          </w:tcPr>
          <w:p w14:paraId="7C977751" w14:textId="77777777" w:rsidR="001E66D2" w:rsidRPr="00B916EC" w:rsidRDefault="001E66D2" w:rsidP="008F5350">
            <w:pPr>
              <w:pStyle w:val="TAC"/>
            </w:pPr>
            <w:r w:rsidRPr="00B916EC">
              <w:t>9</w:t>
            </w:r>
          </w:p>
        </w:tc>
        <w:tc>
          <w:tcPr>
            <w:tcW w:w="8849" w:type="dxa"/>
            <w:gridSpan w:val="2"/>
            <w:tcBorders>
              <w:left w:val="double" w:sz="4" w:space="0" w:color="auto"/>
            </w:tcBorders>
            <w:vAlign w:val="center"/>
          </w:tcPr>
          <w:p w14:paraId="59C967D8" w14:textId="77777777" w:rsidR="001E66D2" w:rsidRPr="00B916EC" w:rsidRDefault="001E66D2" w:rsidP="008F5350">
            <w:pPr>
              <w:pStyle w:val="TAC"/>
            </w:pPr>
            <w:r w:rsidRPr="00B916EC">
              <w:rPr>
                <w:rFonts w:cs="Arial"/>
                <w:kern w:val="24"/>
                <w:szCs w:val="18"/>
              </w:rPr>
              <w:t>Reserved</w:t>
            </w:r>
          </w:p>
        </w:tc>
      </w:tr>
      <w:tr w:rsidR="001E66D2" w:rsidRPr="00B916EC" w14:paraId="654D71EE" w14:textId="77777777" w:rsidTr="008F5350">
        <w:trPr>
          <w:cantSplit/>
        </w:trPr>
        <w:tc>
          <w:tcPr>
            <w:tcW w:w="810" w:type="dxa"/>
            <w:tcBorders>
              <w:right w:val="double" w:sz="4" w:space="0" w:color="auto"/>
            </w:tcBorders>
            <w:shd w:val="clear" w:color="auto" w:fill="auto"/>
            <w:vAlign w:val="center"/>
          </w:tcPr>
          <w:p w14:paraId="3AC65694" w14:textId="77777777" w:rsidR="001E66D2" w:rsidRPr="00B916EC" w:rsidRDefault="001E66D2" w:rsidP="008F5350">
            <w:pPr>
              <w:pStyle w:val="TAC"/>
            </w:pPr>
            <w:r w:rsidRPr="00B916EC">
              <w:t>10</w:t>
            </w:r>
          </w:p>
        </w:tc>
        <w:tc>
          <w:tcPr>
            <w:tcW w:w="8849" w:type="dxa"/>
            <w:gridSpan w:val="2"/>
            <w:tcBorders>
              <w:left w:val="double" w:sz="4" w:space="0" w:color="auto"/>
            </w:tcBorders>
            <w:vAlign w:val="center"/>
          </w:tcPr>
          <w:p w14:paraId="65F4397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7BDA3576" w14:textId="77777777" w:rsidTr="008F5350">
        <w:trPr>
          <w:cantSplit/>
        </w:trPr>
        <w:tc>
          <w:tcPr>
            <w:tcW w:w="810" w:type="dxa"/>
            <w:tcBorders>
              <w:right w:val="double" w:sz="4" w:space="0" w:color="auto"/>
            </w:tcBorders>
            <w:shd w:val="clear" w:color="auto" w:fill="auto"/>
            <w:vAlign w:val="center"/>
          </w:tcPr>
          <w:p w14:paraId="6718A049" w14:textId="77777777" w:rsidR="001E66D2" w:rsidRPr="00B916EC" w:rsidRDefault="001E66D2" w:rsidP="008F5350">
            <w:pPr>
              <w:pStyle w:val="TAC"/>
            </w:pPr>
            <w:r w:rsidRPr="00B916EC">
              <w:t>11</w:t>
            </w:r>
          </w:p>
        </w:tc>
        <w:tc>
          <w:tcPr>
            <w:tcW w:w="8849" w:type="dxa"/>
            <w:gridSpan w:val="2"/>
            <w:tcBorders>
              <w:left w:val="double" w:sz="4" w:space="0" w:color="auto"/>
            </w:tcBorders>
            <w:vAlign w:val="center"/>
          </w:tcPr>
          <w:p w14:paraId="36C9EEC8" w14:textId="77777777" w:rsidR="001E66D2" w:rsidRPr="00B916EC" w:rsidRDefault="001E66D2" w:rsidP="008F5350">
            <w:pPr>
              <w:pStyle w:val="TAC"/>
            </w:pPr>
            <w:r w:rsidRPr="00B916EC">
              <w:rPr>
                <w:rFonts w:cs="Arial"/>
                <w:kern w:val="24"/>
                <w:szCs w:val="18"/>
              </w:rPr>
              <w:t>Reserved</w:t>
            </w:r>
          </w:p>
        </w:tc>
      </w:tr>
      <w:tr w:rsidR="001E66D2" w:rsidRPr="00B916EC" w14:paraId="39094AA7" w14:textId="77777777" w:rsidTr="008F5350">
        <w:trPr>
          <w:cantSplit/>
        </w:trPr>
        <w:tc>
          <w:tcPr>
            <w:tcW w:w="810" w:type="dxa"/>
            <w:tcBorders>
              <w:right w:val="double" w:sz="4" w:space="0" w:color="auto"/>
            </w:tcBorders>
            <w:shd w:val="clear" w:color="auto" w:fill="auto"/>
            <w:vAlign w:val="center"/>
          </w:tcPr>
          <w:p w14:paraId="7D41E2A7" w14:textId="77777777" w:rsidR="001E66D2" w:rsidRPr="00B916EC" w:rsidRDefault="001E66D2" w:rsidP="008F5350">
            <w:pPr>
              <w:pStyle w:val="TAC"/>
            </w:pPr>
            <w:r w:rsidRPr="00B916EC">
              <w:t>12</w:t>
            </w:r>
          </w:p>
        </w:tc>
        <w:tc>
          <w:tcPr>
            <w:tcW w:w="8849" w:type="dxa"/>
            <w:gridSpan w:val="2"/>
            <w:tcBorders>
              <w:left w:val="double" w:sz="4" w:space="0" w:color="auto"/>
            </w:tcBorders>
            <w:vAlign w:val="center"/>
          </w:tcPr>
          <w:p w14:paraId="63A12B5C"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61BBF59E" w14:textId="77777777" w:rsidTr="008F5350">
        <w:trPr>
          <w:cantSplit/>
        </w:trPr>
        <w:tc>
          <w:tcPr>
            <w:tcW w:w="810" w:type="dxa"/>
            <w:tcBorders>
              <w:right w:val="double" w:sz="4" w:space="0" w:color="auto"/>
            </w:tcBorders>
            <w:shd w:val="clear" w:color="auto" w:fill="auto"/>
            <w:vAlign w:val="center"/>
          </w:tcPr>
          <w:p w14:paraId="3481C787" w14:textId="77777777" w:rsidR="001E66D2" w:rsidRPr="00B916EC" w:rsidRDefault="001E66D2" w:rsidP="008F5350">
            <w:pPr>
              <w:pStyle w:val="TAC"/>
            </w:pPr>
            <w:r w:rsidRPr="00B916EC">
              <w:t>13</w:t>
            </w:r>
          </w:p>
        </w:tc>
        <w:tc>
          <w:tcPr>
            <w:tcW w:w="8849" w:type="dxa"/>
            <w:gridSpan w:val="2"/>
            <w:tcBorders>
              <w:left w:val="double" w:sz="4" w:space="0" w:color="auto"/>
            </w:tcBorders>
            <w:vAlign w:val="center"/>
          </w:tcPr>
          <w:p w14:paraId="71D05E3B" w14:textId="77777777" w:rsidR="001E66D2" w:rsidRPr="00B916EC" w:rsidRDefault="001E66D2" w:rsidP="008F5350">
            <w:pPr>
              <w:pStyle w:val="TAC"/>
            </w:pPr>
            <w:r w:rsidRPr="00B916EC">
              <w:rPr>
                <w:rFonts w:cs="Arial"/>
                <w:kern w:val="24"/>
                <w:szCs w:val="18"/>
              </w:rPr>
              <w:t>Reserved</w:t>
            </w:r>
          </w:p>
        </w:tc>
      </w:tr>
      <w:tr w:rsidR="001E66D2" w:rsidRPr="00B916EC" w14:paraId="6D740216" w14:textId="77777777" w:rsidTr="008F5350">
        <w:trPr>
          <w:cantSplit/>
        </w:trPr>
        <w:tc>
          <w:tcPr>
            <w:tcW w:w="810" w:type="dxa"/>
            <w:tcBorders>
              <w:right w:val="double" w:sz="4" w:space="0" w:color="auto"/>
            </w:tcBorders>
            <w:shd w:val="clear" w:color="auto" w:fill="auto"/>
            <w:vAlign w:val="center"/>
          </w:tcPr>
          <w:p w14:paraId="02CA95BB" w14:textId="77777777" w:rsidR="001E66D2" w:rsidRPr="00B916EC" w:rsidRDefault="001E66D2" w:rsidP="008F5350">
            <w:pPr>
              <w:pStyle w:val="TAC"/>
            </w:pPr>
            <w:r w:rsidRPr="00B916EC">
              <w:t>14</w:t>
            </w:r>
          </w:p>
        </w:tc>
        <w:tc>
          <w:tcPr>
            <w:tcW w:w="8849" w:type="dxa"/>
            <w:gridSpan w:val="2"/>
            <w:tcBorders>
              <w:left w:val="double" w:sz="4" w:space="0" w:color="auto"/>
            </w:tcBorders>
            <w:vAlign w:val="center"/>
          </w:tcPr>
          <w:p w14:paraId="30DEC68E" w14:textId="77777777" w:rsidR="001E66D2" w:rsidRPr="00B916EC" w:rsidRDefault="001E66D2" w:rsidP="008F5350">
            <w:pPr>
              <w:pStyle w:val="TAC"/>
            </w:pPr>
            <w:r w:rsidRPr="00B916EC">
              <w:rPr>
                <w:rFonts w:cs="Arial"/>
                <w:kern w:val="24"/>
                <w:szCs w:val="18"/>
              </w:rPr>
              <w:t>Reserved</w:t>
            </w:r>
          </w:p>
        </w:tc>
      </w:tr>
      <w:tr w:rsidR="001E66D2" w:rsidRPr="00B916EC" w14:paraId="6BB9C8F0" w14:textId="77777777" w:rsidTr="008F5350">
        <w:trPr>
          <w:cantSplit/>
        </w:trPr>
        <w:tc>
          <w:tcPr>
            <w:tcW w:w="810" w:type="dxa"/>
            <w:tcBorders>
              <w:right w:val="double" w:sz="4" w:space="0" w:color="auto"/>
            </w:tcBorders>
            <w:shd w:val="clear" w:color="auto" w:fill="auto"/>
            <w:vAlign w:val="center"/>
          </w:tcPr>
          <w:p w14:paraId="1681084C" w14:textId="77777777" w:rsidR="001E66D2" w:rsidRPr="00B916EC" w:rsidRDefault="001E66D2" w:rsidP="008F5350">
            <w:pPr>
              <w:pStyle w:val="TAC"/>
            </w:pPr>
            <w:r w:rsidRPr="00B916EC">
              <w:rPr>
                <w:rFonts w:cs="Arial"/>
                <w:kern w:val="24"/>
                <w:szCs w:val="18"/>
              </w:rPr>
              <w:t>15</w:t>
            </w:r>
          </w:p>
        </w:tc>
        <w:tc>
          <w:tcPr>
            <w:tcW w:w="8849" w:type="dxa"/>
            <w:gridSpan w:val="2"/>
            <w:tcBorders>
              <w:left w:val="double" w:sz="4" w:space="0" w:color="auto"/>
            </w:tcBorders>
            <w:vAlign w:val="center"/>
          </w:tcPr>
          <w:p w14:paraId="6F27FA4A" w14:textId="77777777" w:rsidR="001E66D2" w:rsidRPr="00B916EC" w:rsidRDefault="001E66D2" w:rsidP="008F5350">
            <w:pPr>
              <w:pStyle w:val="TAC"/>
              <w:rPr>
                <w:rFonts w:cs="Arial"/>
                <w:kern w:val="24"/>
                <w:szCs w:val="18"/>
              </w:rPr>
            </w:pPr>
            <w:r w:rsidRPr="00B916EC">
              <w:rPr>
                <w:rFonts w:cs="Arial"/>
                <w:kern w:val="24"/>
                <w:szCs w:val="18"/>
              </w:rPr>
              <w:t>Reserved</w:t>
            </w:r>
          </w:p>
        </w:tc>
      </w:tr>
    </w:tbl>
    <w:p w14:paraId="515E9A4B" w14:textId="77777777" w:rsidR="001E66D2" w:rsidRDefault="001E66D2" w:rsidP="001E66D2">
      <w:pPr>
        <w:rPr>
          <w:rStyle w:val="CommentReference"/>
        </w:rPr>
      </w:pPr>
    </w:p>
    <w:p w14:paraId="355219DF" w14:textId="5CE54A97" w:rsidR="00282C81" w:rsidRPr="00263A9F" w:rsidRDefault="00282C81" w:rsidP="00282C81">
      <w:pPr>
        <w:textAlignment w:val="bottom"/>
      </w:pPr>
      <w:r w:rsidRPr="00263A9F">
        <w:t xml:space="preserve">If a UE detects a first SS/PBCH block and determines that a </w:t>
      </w:r>
      <w:r w:rsidR="00C76664">
        <w:t>CORESET</w:t>
      </w:r>
      <w:r w:rsidRPr="00263A9F">
        <w:t xml:space="preserve"> for Type0-PDCCH </w:t>
      </w:r>
      <w:r w:rsidR="00CF02AF">
        <w:t>CSS set</w:t>
      </w:r>
      <w:r w:rsidRPr="00263A9F">
        <w:t xml:space="preserve"> is not present, and for </w:t>
      </w:r>
      <w:r w:rsidR="00000000">
        <w:rPr>
          <w:position w:val="-10"/>
        </w:rPr>
        <w:pict w14:anchorId="738F1D51">
          <v:shape id="_x0000_i2514" type="#_x0000_t75" style="width:57.95pt;height:14.05pt">
            <v:imagedata r:id="rId940" o:title=""/>
          </v:shape>
        </w:pict>
      </w:r>
      <w:r w:rsidRPr="00263A9F">
        <w:t xml:space="preserve"> for FR1 or for </w:t>
      </w:r>
      <w:r w:rsidR="00000000">
        <w:rPr>
          <w:position w:val="-10"/>
        </w:rPr>
        <w:pict w14:anchorId="54649540">
          <v:shape id="_x0000_i2515" type="#_x0000_t75" style="width:57.95pt;height:14.05pt">
            <v:imagedata r:id="rId941" o:title=""/>
          </v:shape>
        </w:pict>
      </w:r>
      <w:r w:rsidRPr="00263A9F">
        <w:t xml:space="preserve"> for FR2, the UE </w:t>
      </w:r>
      <w:r w:rsidR="00D561F4">
        <w:t xml:space="preserve">may </w:t>
      </w:r>
      <w:r w:rsidRPr="00263A9F">
        <w:t>determine the</w:t>
      </w:r>
      <w:r w:rsidR="00D561F4" w:rsidRPr="00D561F4">
        <w:t xml:space="preserve"> </w:t>
      </w:r>
      <w:r w:rsidR="00D561F4" w:rsidRPr="001B7DCD">
        <w:t>nearest (in the corresponding frequency direction)</w:t>
      </w:r>
      <w:r w:rsidRPr="00263A9F">
        <w:t xml:space="preserve"> global synchronization channel number (GSCN) of a second SS/PBCH block having a </w:t>
      </w:r>
      <w:r w:rsidR="00C76664">
        <w:t>CORESET</w:t>
      </w:r>
      <w:r w:rsidRPr="00263A9F">
        <w:t xml:space="preserve"> for an associated Type0-PDCCH </w:t>
      </w:r>
      <w:r w:rsidR="00CF02AF">
        <w:t>CSS set</w:t>
      </w:r>
      <w:r w:rsidRPr="00263A9F">
        <w:t xml:space="preserve"> as </w:t>
      </w:r>
      <w:r w:rsidR="00000000">
        <w:rPr>
          <w:position w:val="-10"/>
        </w:rPr>
        <w:pict w14:anchorId="31BE9696">
          <v:shape id="_x0000_i2516" type="#_x0000_t75" style="width:1in;height:21.5pt">
            <v:imagedata r:id="rId942" o:title=""/>
          </v:shape>
        </w:pict>
      </w:r>
      <w:r w:rsidRPr="00263A9F">
        <w:t xml:space="preserve">. </w:t>
      </w:r>
      <w:r w:rsidR="00000000">
        <w:rPr>
          <w:position w:val="-10"/>
        </w:rPr>
        <w:pict w14:anchorId="77A3C644">
          <v:shape id="_x0000_i2517" type="#_x0000_t75" style="width:36.45pt;height:14.05pt">
            <v:imagedata r:id="rId943" o:title=""/>
          </v:shape>
        </w:pict>
      </w:r>
      <w:r w:rsidRPr="00263A9F">
        <w:t xml:space="preserve"> is the GSCN of the first SS/PBCH block and </w:t>
      </w:r>
      <w:r w:rsidR="00000000">
        <w:rPr>
          <w:position w:val="-10"/>
        </w:rPr>
        <w:pict w14:anchorId="60FA0D5F">
          <v:shape id="_x0000_i2518" type="#_x0000_t75" style="width:28.05pt;height:14.05pt">
            <v:imagedata r:id="rId944" o:title=""/>
          </v:shape>
        </w:pict>
      </w:r>
      <w:r w:rsidRPr="00263A9F">
        <w:t xml:space="preserve"> is a GSCN offset provided by Table 13-16 for FR1 and Table 13-17 for FR2. </w:t>
      </w:r>
      <w:r w:rsidR="00D561F4" w:rsidRPr="001B7DCD">
        <w:rPr>
          <w:rFonts w:eastAsia="Yu Mincho"/>
        </w:rPr>
        <w:t xml:space="preserve">If the UE detects the second SS/PBCH block and the second SS/PBCH block does not provide a </w:t>
      </w:r>
      <w:r w:rsidR="00C76664">
        <w:rPr>
          <w:rFonts w:eastAsia="Yu Mincho"/>
        </w:rPr>
        <w:t>CORESET</w:t>
      </w:r>
      <w:r w:rsidR="00D561F4" w:rsidRPr="001B7DCD">
        <w:rPr>
          <w:rFonts w:eastAsia="Yu Mincho"/>
        </w:rPr>
        <w:t xml:space="preserve"> for Type0-PDCCH </w:t>
      </w:r>
      <w:r w:rsidR="00407696">
        <w:t>CSS set</w:t>
      </w:r>
      <w:r w:rsidR="00D561F4" w:rsidRPr="001B7DCD">
        <w:rPr>
          <w:rFonts w:eastAsia="Yu Mincho"/>
        </w:rPr>
        <w:t xml:space="preserve">, </w:t>
      </w:r>
      <w:r w:rsidR="00D561F4" w:rsidRPr="001B7DCD">
        <w:t xml:space="preserve">as described </w:t>
      </w:r>
      <w:r w:rsidR="006F5F9E">
        <w:t>in clause</w:t>
      </w:r>
      <w:r w:rsidR="00D561F4" w:rsidRPr="001B7DCD">
        <w:t xml:space="preserve"> 4.1, </w:t>
      </w:r>
      <w:r w:rsidR="00D561F4" w:rsidRPr="001B7DCD">
        <w:rPr>
          <w:rFonts w:eastAsia="Yu Mincho"/>
        </w:rPr>
        <w:t xml:space="preserve">the </w:t>
      </w:r>
      <w:r w:rsidR="00D561F4" w:rsidRPr="001B7DCD">
        <w:t>UE may ignore the information related to GSCN of SS/PBCH block locations for performing cell search.</w:t>
      </w:r>
    </w:p>
    <w:p w14:paraId="29B745B2" w14:textId="77777777" w:rsidR="00D561F4" w:rsidRPr="001B7DCD" w:rsidRDefault="00282C81" w:rsidP="00D561F4">
      <w:pPr>
        <w:rPr>
          <w:iCs/>
        </w:rPr>
      </w:pPr>
      <w:r w:rsidRPr="00263A9F">
        <w:t xml:space="preserve">If a UE detects a SS/PBCH block and determines that a </w:t>
      </w:r>
      <w:r w:rsidR="00C76664">
        <w:t>CORESET</w:t>
      </w:r>
      <w:r w:rsidRPr="00263A9F">
        <w:t xml:space="preserve"> for Type0-PDCCH </w:t>
      </w:r>
      <w:r w:rsidR="00493727">
        <w:t>CSS set</w:t>
      </w:r>
      <w:r w:rsidRPr="00263A9F">
        <w:t xml:space="preserve"> is not present, and for </w:t>
      </w:r>
      <w:r w:rsidR="00000000">
        <w:rPr>
          <w:position w:val="-10"/>
        </w:rPr>
        <w:pict w14:anchorId="73DFDA4A">
          <v:shape id="_x0000_i2519" type="#_x0000_t75" style="width:36.45pt;height:14.05pt">
            <v:imagedata r:id="rId945" o:title=""/>
          </v:shape>
        </w:pict>
      </w:r>
      <w:r w:rsidRPr="00263A9F">
        <w:t xml:space="preserve"> for FR1 or for </w:t>
      </w:r>
      <w:r w:rsidR="00000000">
        <w:rPr>
          <w:position w:val="-10"/>
        </w:rPr>
        <w:pict w14:anchorId="6DC62E7C">
          <v:shape id="_x0000_i2520" type="#_x0000_t75" style="width:36.45pt;height:14.05pt">
            <v:imagedata r:id="rId946" o:title=""/>
          </v:shape>
        </w:pict>
      </w:r>
      <w:r w:rsidRPr="00263A9F">
        <w:t xml:space="preserve"> for FR2, the UE determines that there is no SS/PBCH block having an associated Type0-PDCCH </w:t>
      </w:r>
      <w:r w:rsidR="00493727">
        <w:t>CSS set</w:t>
      </w:r>
      <w:r w:rsidRPr="00263A9F">
        <w:t xml:space="preserve"> within a GSCN range </w:t>
      </w:r>
      <w:r w:rsidR="00000000">
        <w:rPr>
          <w:position w:val="-10"/>
        </w:rPr>
        <w:pict w14:anchorId="66F23093">
          <v:shape id="_x0000_i2521" type="#_x0000_t75" style="width:151.5pt;height:14.05pt">
            <v:imagedata r:id="rId947" o:title=""/>
          </v:shape>
        </w:pict>
      </w:r>
      <w:r w:rsidRPr="00263A9F">
        <w:t xml:space="preserve">. </w:t>
      </w:r>
      <w:r w:rsidR="00000000">
        <w:rPr>
          <w:position w:val="-10"/>
        </w:rPr>
        <w:pict w14:anchorId="743E5609">
          <v:shape id="_x0000_i2522" type="#_x0000_t75" style="width:28.05pt;height:14.05pt">
            <v:imagedata r:id="rId948" o:title=""/>
          </v:shape>
        </w:pict>
      </w:r>
      <w:r w:rsidRPr="00263A9F">
        <w:t xml:space="preserve">and </w:t>
      </w:r>
      <w:r w:rsidR="00000000">
        <w:rPr>
          <w:position w:val="-10"/>
        </w:rPr>
        <w:pict w14:anchorId="167780EC">
          <v:shape id="_x0000_i2523" type="#_x0000_t75" style="width:28.05pt;height:14.05pt">
            <v:imagedata r:id="rId949" o:title=""/>
          </v:shape>
        </w:pict>
      </w:r>
      <w:r w:rsidRPr="00263A9F">
        <w:t xml:space="preserve"> are respectively determined by </w:t>
      </w:r>
      <w:r w:rsidR="00E00584" w:rsidRPr="002C5E8B">
        <w:rPr>
          <w:i/>
          <w:iCs/>
        </w:rPr>
        <w:t xml:space="preserve">controlResourceSetZero </w:t>
      </w:r>
      <w:r w:rsidR="00E00584" w:rsidRPr="002C5E8B">
        <w:rPr>
          <w:lang w:val="en-US"/>
        </w:rPr>
        <w:t xml:space="preserve">and </w:t>
      </w:r>
      <w:r w:rsidR="00E00584" w:rsidRPr="002C5E8B">
        <w:rPr>
          <w:i/>
          <w:iCs/>
        </w:rPr>
        <w:t>searchSpaceZero</w:t>
      </w:r>
      <w:r w:rsidR="00E00584" w:rsidRPr="002C5E8B">
        <w:rPr>
          <w:iCs/>
        </w:rPr>
        <w:t xml:space="preserve"> in</w:t>
      </w:r>
      <w:r w:rsidR="00E00584" w:rsidRPr="002C5E8B">
        <w:rPr>
          <w:i/>
          <w:iCs/>
        </w:rPr>
        <w:t xml:space="preserve"> </w:t>
      </w:r>
      <w:r w:rsidR="001601D2" w:rsidRPr="00BE7045">
        <w:rPr>
          <w:i/>
          <w:iCs/>
          <w:lang w:eastAsia="ja-JP"/>
        </w:rPr>
        <w:t>pdcch-ConfigSIB1</w:t>
      </w:r>
      <w:r w:rsidR="001601D2" w:rsidRPr="00BE7045">
        <w:rPr>
          <w:iCs/>
        </w:rPr>
        <w:t xml:space="preserve">. </w:t>
      </w:r>
      <w:r w:rsidR="001601D2" w:rsidRPr="00BE7045">
        <w:rPr>
          <w:lang w:eastAsia="ja-JP"/>
        </w:rPr>
        <w:t xml:space="preserve">If the GSCN range is </w:t>
      </w:r>
      <w:r w:rsidR="00000000">
        <w:rPr>
          <w:position w:val="-10"/>
        </w:rPr>
        <w:pict w14:anchorId="019995B6">
          <v:shape id="_x0000_i2524" type="#_x0000_t75" style="width:86.05pt;height:21.5pt">
            <v:imagedata r:id="rId950" o:title=""/>
          </v:shape>
        </w:pict>
      </w:r>
      <w:r w:rsidR="001601D2" w:rsidRPr="00BE7045">
        <w:t xml:space="preserve">, the UE determines that there is no information for a second SS/PBCH block with a </w:t>
      </w:r>
      <w:r w:rsidR="00C76664">
        <w:t>CORESET</w:t>
      </w:r>
      <w:r w:rsidR="001601D2" w:rsidRPr="00BE7045">
        <w:t xml:space="preserve"> for an associated Type0-PDCCH </w:t>
      </w:r>
      <w:r w:rsidR="00493727">
        <w:t>CSS set</w:t>
      </w:r>
      <w:r w:rsidR="001601D2" w:rsidRPr="00BE7045">
        <w:t xml:space="preserve"> on the detected SS/PBCH block</w:t>
      </w:r>
      <w:r w:rsidRPr="00263A9F">
        <w:rPr>
          <w:iCs/>
        </w:rPr>
        <w:t xml:space="preserve">. </w:t>
      </w:r>
    </w:p>
    <w:p w14:paraId="76F994A7" w14:textId="29C9FF16" w:rsidR="00282C81" w:rsidRPr="00263A9F" w:rsidRDefault="00D561F4" w:rsidP="00282C81">
      <w:r w:rsidRPr="001B7DCD">
        <w:t xml:space="preserve">If a UE does not detect any SS/PBCH block providing a </w:t>
      </w:r>
      <w:r w:rsidR="00C76664">
        <w:t>CORESET</w:t>
      </w:r>
      <w:r w:rsidRPr="001B7DCD">
        <w:t xml:space="preserve"> for Type0-PDCCH </w:t>
      </w:r>
      <w:r w:rsidR="00493727">
        <w:t>CSS set</w:t>
      </w:r>
      <w:r w:rsidRPr="001B7DCD">
        <w:t xml:space="preserve">, as described </w:t>
      </w:r>
      <w:r w:rsidR="006F5F9E">
        <w:t>in clause</w:t>
      </w:r>
      <w:r w:rsidRPr="001B7DCD">
        <w:t xml:space="preserve"> 4.1, within a time period determined by the UE, the UE may ignore the information related to GSCN of SS/PBCH locations in performing cell search.</w:t>
      </w:r>
    </w:p>
    <w:p w14:paraId="5FC8C673" w14:textId="77777777" w:rsidR="00282C81" w:rsidRDefault="00282C81" w:rsidP="0009732E">
      <w:pPr>
        <w:pStyle w:val="TH"/>
      </w:pPr>
      <w:r w:rsidRPr="00692B28">
        <w:lastRenderedPageBreak/>
        <w:t xml:space="preserve">Table 13-16: Mapping between the combination of </w:t>
      </w:r>
      <w:r w:rsidR="00000000">
        <w:rPr>
          <w:position w:val="-10"/>
        </w:rPr>
        <w:pict w14:anchorId="7C110E87">
          <v:shape id="_x0000_i2525" type="#_x0000_t75" style="width:21.5pt;height:14.05pt">
            <v:imagedata r:id="rId951" o:title=""/>
          </v:shape>
        </w:pict>
      </w:r>
      <w:r w:rsidR="005C3934">
        <w:t xml:space="preserve"> </w:t>
      </w:r>
      <w:r w:rsidRPr="00692B28">
        <w:t xml:space="preserve">and </w:t>
      </w:r>
      <w:r w:rsidR="00E00584" w:rsidRPr="002C5E8B">
        <w:rPr>
          <w:i/>
          <w:iCs/>
        </w:rPr>
        <w:t xml:space="preserve">controlResourceSetZero </w:t>
      </w:r>
      <w:r w:rsidR="00E00584" w:rsidRPr="002C5E8B">
        <w:rPr>
          <w:lang w:val="en-US"/>
        </w:rPr>
        <w:t xml:space="preserve">and </w:t>
      </w:r>
      <w:r w:rsidR="00E00584" w:rsidRPr="002C5E8B">
        <w:rPr>
          <w:i/>
          <w:iCs/>
        </w:rPr>
        <w:t>searchSpaceZero</w:t>
      </w:r>
      <w:r w:rsidR="00E00584" w:rsidRPr="002C5E8B">
        <w:rPr>
          <w:iCs/>
        </w:rPr>
        <w:t xml:space="preserve"> in</w:t>
      </w:r>
      <w:r w:rsidR="00E00584" w:rsidRPr="002C5E8B">
        <w:rPr>
          <w:i/>
          <w:iCs/>
        </w:rPr>
        <w:t xml:space="preserve"> </w:t>
      </w:r>
      <w:r w:rsidR="005C3934" w:rsidRPr="003C5174">
        <w:rPr>
          <w:i/>
          <w:iCs/>
          <w:lang w:eastAsia="ja-JP"/>
        </w:rPr>
        <w:t>pdcch-ConfigSIB1</w:t>
      </w:r>
      <w:r w:rsidRPr="00692B28">
        <w:rPr>
          <w:i/>
        </w:rPr>
        <w:t xml:space="preserve"> </w:t>
      </w:r>
      <w:r w:rsidRPr="00692B28">
        <w:t xml:space="preserve">to </w:t>
      </w:r>
      <w:r w:rsidR="00000000">
        <w:rPr>
          <w:rFonts w:ascii="Calibri" w:hAnsi="Calibri"/>
          <w:b w:val="0"/>
          <w:position w:val="-10"/>
          <w:sz w:val="22"/>
          <w:szCs w:val="22"/>
          <w:lang w:eastAsia="zh-CN"/>
        </w:rPr>
        <w:pict w14:anchorId="35673FB7">
          <v:shape id="_x0000_i2526" type="#_x0000_t75" style="width:28.05pt;height:21.5pt">
            <v:imagedata r:id="rId952" o:title=""/>
          </v:shape>
        </w:pict>
      </w:r>
      <w:r w:rsidRPr="00692B28">
        <w:t xml:space="preserve"> for FR1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282C81" w:rsidRPr="00B916EC" w14:paraId="493004FC" w14:textId="77777777" w:rsidTr="00FE07DA">
        <w:trPr>
          <w:cantSplit/>
        </w:trPr>
        <w:tc>
          <w:tcPr>
            <w:tcW w:w="1620" w:type="dxa"/>
            <w:tcBorders>
              <w:bottom w:val="double" w:sz="4" w:space="0" w:color="auto"/>
              <w:right w:val="double" w:sz="4" w:space="0" w:color="auto"/>
            </w:tcBorders>
            <w:shd w:val="clear" w:color="auto" w:fill="E0E0E0"/>
            <w:vAlign w:val="center"/>
          </w:tcPr>
          <w:p w14:paraId="34720651" w14:textId="77777777" w:rsidR="00282C81" w:rsidRPr="00C64ED7" w:rsidRDefault="00000000" w:rsidP="00FE07DA">
            <w:pPr>
              <w:keepNext/>
              <w:keepLines/>
              <w:overflowPunct w:val="0"/>
              <w:autoSpaceDE w:val="0"/>
              <w:autoSpaceDN w:val="0"/>
              <w:adjustRightInd w:val="0"/>
              <w:spacing w:after="0"/>
              <w:jc w:val="center"/>
              <w:textAlignment w:val="baseline"/>
              <w:rPr>
                <w:b/>
              </w:rPr>
            </w:pPr>
            <w:r>
              <w:rPr>
                <w:rFonts w:ascii="Calibri" w:hAnsi="Calibri"/>
                <w:b/>
                <w:position w:val="-10"/>
                <w:sz w:val="22"/>
                <w:szCs w:val="22"/>
                <w:lang w:eastAsia="zh-CN"/>
              </w:rPr>
              <w:pict w14:anchorId="5504196F">
                <v:shape id="_x0000_i2527" type="#_x0000_t75" style="width:21.5pt;height:14.05pt">
                  <v:imagedata r:id="rId951" o:title=""/>
                </v:shape>
              </w:pict>
            </w:r>
          </w:p>
        </w:tc>
        <w:tc>
          <w:tcPr>
            <w:tcW w:w="2700" w:type="dxa"/>
            <w:tcBorders>
              <w:left w:val="double" w:sz="4" w:space="0" w:color="auto"/>
              <w:bottom w:val="double" w:sz="4" w:space="0" w:color="auto"/>
            </w:tcBorders>
            <w:shd w:val="clear" w:color="auto" w:fill="E0E0E0"/>
            <w:vAlign w:val="center"/>
          </w:tcPr>
          <w:p w14:paraId="1569116B" w14:textId="77777777" w:rsidR="00282C81" w:rsidRPr="00C64ED7" w:rsidRDefault="00E00584" w:rsidP="00FE07DA">
            <w:pPr>
              <w:keepNext/>
              <w:keepLines/>
              <w:overflowPunct w:val="0"/>
              <w:autoSpaceDE w:val="0"/>
              <w:autoSpaceDN w:val="0"/>
              <w:adjustRightInd w:val="0"/>
              <w:spacing w:after="0"/>
              <w:jc w:val="center"/>
              <w:textAlignment w:val="baseline"/>
              <w:rPr>
                <w:b/>
              </w:rPr>
            </w:pPr>
            <w:r w:rsidRPr="00F420DB">
              <w:rPr>
                <w:i/>
                <w:iCs/>
              </w:rPr>
              <w:t>16×controlResourceSetZero +searchSpaceZero</w:t>
            </w:r>
          </w:p>
        </w:tc>
        <w:tc>
          <w:tcPr>
            <w:tcW w:w="3600" w:type="dxa"/>
            <w:tcBorders>
              <w:bottom w:val="double" w:sz="4" w:space="0" w:color="auto"/>
            </w:tcBorders>
            <w:shd w:val="clear" w:color="auto" w:fill="E0E0E0"/>
            <w:vAlign w:val="center"/>
          </w:tcPr>
          <w:p w14:paraId="7ACDEDFD" w14:textId="77777777" w:rsidR="00282C81" w:rsidRPr="00C64ED7" w:rsidRDefault="00000000" w:rsidP="00FE07DA">
            <w:pPr>
              <w:keepNext/>
              <w:keepLines/>
              <w:overflowPunct w:val="0"/>
              <w:autoSpaceDE w:val="0"/>
              <w:autoSpaceDN w:val="0"/>
              <w:adjustRightInd w:val="0"/>
              <w:spacing w:after="0"/>
              <w:jc w:val="center"/>
              <w:textAlignment w:val="baseline"/>
              <w:rPr>
                <w:b/>
              </w:rPr>
            </w:pPr>
            <w:r>
              <w:rPr>
                <w:rFonts w:ascii="Calibri" w:hAnsi="Calibri"/>
                <w:b/>
                <w:position w:val="-10"/>
                <w:sz w:val="22"/>
                <w:szCs w:val="22"/>
                <w:lang w:eastAsia="zh-CN"/>
              </w:rPr>
              <w:pict w14:anchorId="19509BE1">
                <v:shape id="_x0000_i2528" type="#_x0000_t75" style="width:28.05pt;height:21.5pt">
                  <v:imagedata r:id="rId952" o:title=""/>
                </v:shape>
              </w:pict>
            </w:r>
          </w:p>
        </w:tc>
      </w:tr>
      <w:tr w:rsidR="00282C81" w:rsidRPr="00B916EC" w14:paraId="019C8C9A" w14:textId="77777777" w:rsidTr="00FE07DA">
        <w:trPr>
          <w:cantSplit/>
          <w:trHeight w:val="453"/>
        </w:trPr>
        <w:tc>
          <w:tcPr>
            <w:tcW w:w="1620" w:type="dxa"/>
            <w:tcBorders>
              <w:top w:val="double" w:sz="4" w:space="0" w:color="auto"/>
              <w:right w:val="double" w:sz="4" w:space="0" w:color="auto"/>
            </w:tcBorders>
            <w:shd w:val="clear" w:color="auto" w:fill="auto"/>
            <w:vAlign w:val="center"/>
          </w:tcPr>
          <w:p w14:paraId="523C1DF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24</w:t>
            </w:r>
          </w:p>
        </w:tc>
        <w:tc>
          <w:tcPr>
            <w:tcW w:w="2700" w:type="dxa"/>
            <w:tcBorders>
              <w:top w:val="double" w:sz="4" w:space="0" w:color="auto"/>
              <w:left w:val="double" w:sz="4" w:space="0" w:color="auto"/>
            </w:tcBorders>
            <w:vAlign w:val="center"/>
          </w:tcPr>
          <w:p w14:paraId="6756BEE8"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14:paraId="05E6C83D"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2BF4EB0" w14:textId="77777777" w:rsidTr="00FE07DA">
        <w:trPr>
          <w:cantSplit/>
          <w:trHeight w:val="446"/>
        </w:trPr>
        <w:tc>
          <w:tcPr>
            <w:tcW w:w="1620" w:type="dxa"/>
            <w:tcBorders>
              <w:top w:val="single" w:sz="4" w:space="0" w:color="auto"/>
              <w:right w:val="double" w:sz="4" w:space="0" w:color="auto"/>
            </w:tcBorders>
            <w:shd w:val="clear" w:color="auto" w:fill="auto"/>
            <w:vAlign w:val="center"/>
          </w:tcPr>
          <w:p w14:paraId="6DCAAB83"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w:t>
            </w:r>
          </w:p>
        </w:tc>
        <w:tc>
          <w:tcPr>
            <w:tcW w:w="2700" w:type="dxa"/>
            <w:tcBorders>
              <w:top w:val="single" w:sz="4" w:space="0" w:color="auto"/>
              <w:left w:val="double" w:sz="4" w:space="0" w:color="auto"/>
            </w:tcBorders>
            <w:vAlign w:val="center"/>
          </w:tcPr>
          <w:p w14:paraId="1322A9F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33DE5067"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14:paraId="0C658672" w14:textId="77777777" w:rsidTr="00FE07DA">
        <w:trPr>
          <w:cantSplit/>
          <w:trHeight w:val="437"/>
        </w:trPr>
        <w:tc>
          <w:tcPr>
            <w:tcW w:w="1620" w:type="dxa"/>
            <w:tcBorders>
              <w:top w:val="single" w:sz="4" w:space="0" w:color="auto"/>
              <w:right w:val="double" w:sz="4" w:space="0" w:color="auto"/>
            </w:tcBorders>
            <w:shd w:val="clear" w:color="auto" w:fill="auto"/>
            <w:vAlign w:val="center"/>
          </w:tcPr>
          <w:p w14:paraId="303ABCE2"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26</w:t>
            </w:r>
          </w:p>
        </w:tc>
        <w:tc>
          <w:tcPr>
            <w:tcW w:w="2700" w:type="dxa"/>
            <w:tcBorders>
              <w:top w:val="single" w:sz="4" w:space="0" w:color="auto"/>
              <w:left w:val="double" w:sz="4" w:space="0" w:color="auto"/>
            </w:tcBorders>
            <w:vAlign w:val="center"/>
          </w:tcPr>
          <w:p w14:paraId="586D092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6A063D2B"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14:paraId="218DC598"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2DE3858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27</w:t>
            </w:r>
          </w:p>
        </w:tc>
        <w:tc>
          <w:tcPr>
            <w:tcW w:w="2700" w:type="dxa"/>
            <w:tcBorders>
              <w:top w:val="single" w:sz="4" w:space="0" w:color="auto"/>
              <w:left w:val="double" w:sz="4" w:space="0" w:color="auto"/>
              <w:bottom w:val="single" w:sz="4" w:space="0" w:color="auto"/>
            </w:tcBorders>
            <w:vAlign w:val="center"/>
          </w:tcPr>
          <w:p w14:paraId="0C85614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73F1E29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5865250"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56E227DE"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28</w:t>
            </w:r>
          </w:p>
        </w:tc>
        <w:tc>
          <w:tcPr>
            <w:tcW w:w="2700" w:type="dxa"/>
            <w:tcBorders>
              <w:top w:val="single" w:sz="4" w:space="0" w:color="auto"/>
              <w:left w:val="double" w:sz="4" w:space="0" w:color="auto"/>
              <w:bottom w:val="single" w:sz="4" w:space="0" w:color="auto"/>
            </w:tcBorders>
            <w:vAlign w:val="center"/>
          </w:tcPr>
          <w:p w14:paraId="3D204CB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1B2BAC8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14:paraId="446375FC"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3D10CBC3"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29</w:t>
            </w:r>
          </w:p>
        </w:tc>
        <w:tc>
          <w:tcPr>
            <w:tcW w:w="2700" w:type="dxa"/>
            <w:tcBorders>
              <w:top w:val="single" w:sz="4" w:space="0" w:color="auto"/>
              <w:left w:val="double" w:sz="4" w:space="0" w:color="auto"/>
              <w:bottom w:val="single" w:sz="4" w:space="0" w:color="auto"/>
            </w:tcBorders>
            <w:vAlign w:val="center"/>
          </w:tcPr>
          <w:p w14:paraId="4865C5B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035DE69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14:paraId="228FC9AD" w14:textId="77777777" w:rsidTr="00FE07DA">
        <w:trPr>
          <w:cantSplit/>
          <w:trHeight w:val="446"/>
        </w:trPr>
        <w:tc>
          <w:tcPr>
            <w:tcW w:w="1620" w:type="dxa"/>
            <w:tcBorders>
              <w:top w:val="single" w:sz="4" w:space="0" w:color="auto"/>
              <w:right w:val="double" w:sz="4" w:space="0" w:color="auto"/>
            </w:tcBorders>
            <w:shd w:val="clear" w:color="auto" w:fill="auto"/>
            <w:vAlign w:val="center"/>
          </w:tcPr>
          <w:p w14:paraId="36B2238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30</w:t>
            </w:r>
          </w:p>
        </w:tc>
        <w:tc>
          <w:tcPr>
            <w:tcW w:w="2700" w:type="dxa"/>
            <w:tcBorders>
              <w:top w:val="single" w:sz="4" w:space="0" w:color="auto"/>
              <w:left w:val="double" w:sz="4" w:space="0" w:color="auto"/>
            </w:tcBorders>
            <w:vAlign w:val="center"/>
          </w:tcPr>
          <w:p w14:paraId="6B0AE4B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1BF50A10"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14:paraId="0138BEBA" w14:textId="77777777" w:rsidR="00282C81" w:rsidRDefault="00282C81" w:rsidP="0009732E"/>
    <w:p w14:paraId="78F9A6FB" w14:textId="77777777" w:rsidR="00282C81" w:rsidRDefault="00282C81" w:rsidP="0009732E">
      <w:pPr>
        <w:pStyle w:val="TH"/>
      </w:pPr>
      <w:r w:rsidRPr="00692B28">
        <w:t xml:space="preserve">Table 13-17: Mapping between the combination of </w:t>
      </w:r>
      <w:r w:rsidR="00000000">
        <w:rPr>
          <w:position w:val="-10"/>
        </w:rPr>
        <w:pict w14:anchorId="4478D770">
          <v:shape id="_x0000_i2529" type="#_x0000_t75" style="width:21.5pt;height:14.05pt">
            <v:imagedata r:id="rId951" o:title=""/>
          </v:shape>
        </w:pict>
      </w:r>
      <w:r w:rsidR="005C3934">
        <w:t xml:space="preserve"> </w:t>
      </w:r>
      <w:r w:rsidRPr="00692B28">
        <w:t xml:space="preserve">and </w:t>
      </w:r>
      <w:r w:rsidR="00E00584" w:rsidRPr="00C9433A">
        <w:rPr>
          <w:i/>
          <w:iCs/>
        </w:rPr>
        <w:t xml:space="preserve">controlResourceSetZero </w:t>
      </w:r>
      <w:r w:rsidR="00E00584" w:rsidRPr="00C9433A">
        <w:rPr>
          <w:lang w:val="en-US"/>
        </w:rPr>
        <w:t xml:space="preserve">and </w:t>
      </w:r>
      <w:r w:rsidR="00E00584" w:rsidRPr="00C9433A">
        <w:rPr>
          <w:i/>
          <w:iCs/>
        </w:rPr>
        <w:t>searchSpaceZero</w:t>
      </w:r>
      <w:r w:rsidR="00E00584" w:rsidRPr="00C9433A">
        <w:rPr>
          <w:iCs/>
        </w:rPr>
        <w:t xml:space="preserve"> in</w:t>
      </w:r>
      <w:r w:rsidR="00E00584" w:rsidRPr="00C9433A">
        <w:rPr>
          <w:i/>
          <w:iCs/>
        </w:rPr>
        <w:t xml:space="preserve"> </w:t>
      </w:r>
      <w:r w:rsidR="005C3934" w:rsidRPr="003C5174">
        <w:rPr>
          <w:i/>
          <w:iCs/>
          <w:lang w:eastAsia="ja-JP"/>
        </w:rPr>
        <w:t>pdcch-ConfigSIB1</w:t>
      </w:r>
      <w:r w:rsidRPr="00692B28">
        <w:rPr>
          <w:i/>
        </w:rPr>
        <w:t xml:space="preserve"> </w:t>
      </w:r>
      <w:r w:rsidRPr="00692B28">
        <w:t xml:space="preserve">to </w:t>
      </w:r>
      <w:r w:rsidR="00000000">
        <w:rPr>
          <w:rFonts w:ascii="Calibri" w:hAnsi="Calibri"/>
          <w:b w:val="0"/>
          <w:position w:val="-10"/>
          <w:sz w:val="22"/>
          <w:szCs w:val="22"/>
          <w:lang w:eastAsia="zh-CN"/>
        </w:rPr>
        <w:pict w14:anchorId="6AEDAF37">
          <v:shape id="_x0000_i2530" type="#_x0000_t75" style="width:28.05pt;height:21.5pt">
            <v:imagedata r:id="rId952" o:title=""/>
          </v:shape>
        </w:pict>
      </w:r>
      <w:r w:rsidRPr="00692B28">
        <w:t xml:space="preserve"> for FR2</w:t>
      </w:r>
    </w:p>
    <w:tbl>
      <w:tblPr>
        <w:tblW w:w="0" w:type="auto"/>
        <w:tblInd w:w="1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282C81" w:rsidRPr="00B916EC" w14:paraId="3F66434A" w14:textId="77777777" w:rsidTr="00A41602">
        <w:trPr>
          <w:cantSplit/>
        </w:trPr>
        <w:tc>
          <w:tcPr>
            <w:tcW w:w="1620" w:type="dxa"/>
            <w:tcBorders>
              <w:bottom w:val="double" w:sz="4" w:space="0" w:color="auto"/>
              <w:right w:val="double" w:sz="4" w:space="0" w:color="auto"/>
            </w:tcBorders>
            <w:shd w:val="clear" w:color="auto" w:fill="E0E0E0"/>
            <w:vAlign w:val="center"/>
          </w:tcPr>
          <w:p w14:paraId="1C87DAFB" w14:textId="77777777" w:rsidR="00282C81" w:rsidRPr="00C64ED7" w:rsidRDefault="00000000" w:rsidP="00FE07DA">
            <w:pPr>
              <w:keepNext/>
              <w:keepLines/>
              <w:overflowPunct w:val="0"/>
              <w:autoSpaceDE w:val="0"/>
              <w:autoSpaceDN w:val="0"/>
              <w:adjustRightInd w:val="0"/>
              <w:spacing w:after="0"/>
              <w:jc w:val="center"/>
              <w:textAlignment w:val="baseline"/>
              <w:rPr>
                <w:b/>
              </w:rPr>
            </w:pPr>
            <w:r>
              <w:rPr>
                <w:position w:val="-10"/>
              </w:rPr>
              <w:pict w14:anchorId="3B67AE6B">
                <v:shape id="_x0000_i2531" type="#_x0000_t75" style="width:21.5pt;height:14.05pt">
                  <v:imagedata r:id="rId951" o:title=""/>
                </v:shape>
              </w:pict>
            </w:r>
          </w:p>
        </w:tc>
        <w:tc>
          <w:tcPr>
            <w:tcW w:w="2700" w:type="dxa"/>
            <w:tcBorders>
              <w:left w:val="double" w:sz="4" w:space="0" w:color="auto"/>
              <w:bottom w:val="double" w:sz="4" w:space="0" w:color="auto"/>
            </w:tcBorders>
            <w:shd w:val="clear" w:color="auto" w:fill="E0E0E0"/>
            <w:vAlign w:val="center"/>
          </w:tcPr>
          <w:p w14:paraId="22E88E80" w14:textId="77777777" w:rsidR="00282C81" w:rsidRPr="00C64ED7" w:rsidRDefault="00E00584" w:rsidP="00FE07DA">
            <w:pPr>
              <w:keepNext/>
              <w:keepLines/>
              <w:overflowPunct w:val="0"/>
              <w:autoSpaceDE w:val="0"/>
              <w:autoSpaceDN w:val="0"/>
              <w:adjustRightInd w:val="0"/>
              <w:spacing w:after="0"/>
              <w:jc w:val="center"/>
              <w:textAlignment w:val="baseline"/>
              <w:rPr>
                <w:b/>
              </w:rPr>
            </w:pPr>
            <w:r w:rsidRPr="00F420DB">
              <w:rPr>
                <w:i/>
                <w:iCs/>
              </w:rPr>
              <w:t>16×controlResourceSetZero +searchSpaceZero</w:t>
            </w:r>
          </w:p>
        </w:tc>
        <w:tc>
          <w:tcPr>
            <w:tcW w:w="3600" w:type="dxa"/>
            <w:tcBorders>
              <w:bottom w:val="double" w:sz="4" w:space="0" w:color="auto"/>
            </w:tcBorders>
            <w:shd w:val="clear" w:color="auto" w:fill="E0E0E0"/>
            <w:vAlign w:val="center"/>
          </w:tcPr>
          <w:p w14:paraId="4EAF8AA2" w14:textId="77777777" w:rsidR="00282C81" w:rsidRPr="00C64ED7" w:rsidRDefault="00000000" w:rsidP="00FE07DA">
            <w:pPr>
              <w:keepNext/>
              <w:keepLines/>
              <w:overflowPunct w:val="0"/>
              <w:autoSpaceDE w:val="0"/>
              <w:autoSpaceDN w:val="0"/>
              <w:adjustRightInd w:val="0"/>
              <w:spacing w:after="0"/>
              <w:jc w:val="center"/>
              <w:textAlignment w:val="baseline"/>
              <w:rPr>
                <w:b/>
              </w:rPr>
            </w:pPr>
            <w:r>
              <w:rPr>
                <w:rFonts w:ascii="Calibri" w:hAnsi="Calibri"/>
                <w:b/>
                <w:position w:val="-10"/>
                <w:sz w:val="22"/>
                <w:szCs w:val="22"/>
                <w:lang w:eastAsia="zh-CN"/>
              </w:rPr>
              <w:pict w14:anchorId="139B05D5">
                <v:shape id="_x0000_i2532" type="#_x0000_t75" style="width:28.05pt;height:21.5pt">
                  <v:imagedata r:id="rId952" o:title=""/>
                </v:shape>
              </w:pict>
            </w:r>
          </w:p>
        </w:tc>
      </w:tr>
      <w:tr w:rsidR="00282C81" w:rsidRPr="00B916EC" w14:paraId="034CB328" w14:textId="77777777" w:rsidTr="00A41602">
        <w:trPr>
          <w:cantSplit/>
          <w:trHeight w:val="453"/>
        </w:trPr>
        <w:tc>
          <w:tcPr>
            <w:tcW w:w="1620" w:type="dxa"/>
            <w:tcBorders>
              <w:top w:val="double" w:sz="4" w:space="0" w:color="auto"/>
              <w:right w:val="double" w:sz="4" w:space="0" w:color="auto"/>
            </w:tcBorders>
            <w:shd w:val="clear" w:color="auto" w:fill="auto"/>
            <w:vAlign w:val="center"/>
          </w:tcPr>
          <w:p w14:paraId="513050F0"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12</w:t>
            </w:r>
          </w:p>
        </w:tc>
        <w:tc>
          <w:tcPr>
            <w:tcW w:w="2700" w:type="dxa"/>
            <w:tcBorders>
              <w:top w:val="double" w:sz="4" w:space="0" w:color="auto"/>
              <w:left w:val="double" w:sz="4" w:space="0" w:color="auto"/>
            </w:tcBorders>
            <w:vAlign w:val="center"/>
          </w:tcPr>
          <w:p w14:paraId="459DE5F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14:paraId="558C52AE"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A82B47E" w14:textId="77777777" w:rsidTr="00A41602">
        <w:trPr>
          <w:cantSplit/>
          <w:trHeight w:val="446"/>
        </w:trPr>
        <w:tc>
          <w:tcPr>
            <w:tcW w:w="1620" w:type="dxa"/>
            <w:tcBorders>
              <w:top w:val="single" w:sz="4" w:space="0" w:color="auto"/>
              <w:right w:val="double" w:sz="4" w:space="0" w:color="auto"/>
            </w:tcBorders>
            <w:shd w:val="clear" w:color="auto" w:fill="auto"/>
            <w:vAlign w:val="center"/>
          </w:tcPr>
          <w:p w14:paraId="3081C61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13</w:t>
            </w:r>
          </w:p>
        </w:tc>
        <w:tc>
          <w:tcPr>
            <w:tcW w:w="2700" w:type="dxa"/>
            <w:tcBorders>
              <w:top w:val="single" w:sz="4" w:space="0" w:color="auto"/>
              <w:left w:val="double" w:sz="4" w:space="0" w:color="auto"/>
            </w:tcBorders>
            <w:vAlign w:val="center"/>
          </w:tcPr>
          <w:p w14:paraId="7D9A5CC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25E5C35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35332C8B" w14:textId="77777777" w:rsidTr="00A41602">
        <w:trPr>
          <w:cantSplit/>
          <w:trHeight w:val="446"/>
        </w:trPr>
        <w:tc>
          <w:tcPr>
            <w:tcW w:w="1620" w:type="dxa"/>
            <w:tcBorders>
              <w:top w:val="single" w:sz="4" w:space="0" w:color="auto"/>
              <w:right w:val="double" w:sz="4" w:space="0" w:color="auto"/>
            </w:tcBorders>
            <w:shd w:val="clear" w:color="auto" w:fill="auto"/>
            <w:vAlign w:val="center"/>
          </w:tcPr>
          <w:p w14:paraId="03533D37"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14</w:t>
            </w:r>
          </w:p>
        </w:tc>
        <w:tc>
          <w:tcPr>
            <w:tcW w:w="2700" w:type="dxa"/>
            <w:tcBorders>
              <w:top w:val="single" w:sz="4" w:space="0" w:color="auto"/>
              <w:left w:val="double" w:sz="4" w:space="0" w:color="auto"/>
            </w:tcBorders>
            <w:vAlign w:val="center"/>
          </w:tcPr>
          <w:p w14:paraId="2B6008C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1E3D6AB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14:paraId="0740B055" w14:textId="687C3857" w:rsidR="00A41602" w:rsidRDefault="00A41602" w:rsidP="00A41602"/>
    <w:p w14:paraId="4A488A7B" w14:textId="4EE8ED83" w:rsidR="00E9420D" w:rsidRPr="009861A4" w:rsidRDefault="00E9420D" w:rsidP="00E9420D">
      <w:pPr>
        <w:pStyle w:val="Heading1"/>
        <w:tabs>
          <w:tab w:val="left" w:pos="1134"/>
        </w:tabs>
      </w:pPr>
      <w:bookmarkStart w:id="784" w:name="_Toc29894873"/>
      <w:bookmarkStart w:id="785" w:name="_Toc29899172"/>
      <w:bookmarkStart w:id="786" w:name="_Toc29899590"/>
      <w:bookmarkStart w:id="787" w:name="_Toc29917326"/>
      <w:bookmarkStart w:id="788" w:name="_Toc36498200"/>
      <w:bookmarkStart w:id="789" w:name="_Toc45699228"/>
      <w:bookmarkStart w:id="790" w:name="_Toc129774595"/>
      <w:r w:rsidRPr="009861A4">
        <w:t>14</w:t>
      </w:r>
      <w:r w:rsidRPr="009861A4">
        <w:rPr>
          <w:rFonts w:hint="eastAsia"/>
        </w:rPr>
        <w:tab/>
      </w:r>
      <w:r w:rsidRPr="009861A4">
        <w:t>Integrated access-backhaul operation</w:t>
      </w:r>
      <w:bookmarkEnd w:id="784"/>
      <w:bookmarkEnd w:id="785"/>
      <w:bookmarkEnd w:id="786"/>
      <w:bookmarkEnd w:id="787"/>
      <w:bookmarkEnd w:id="788"/>
      <w:bookmarkEnd w:id="789"/>
      <w:bookmarkEnd w:id="790"/>
      <w:r w:rsidRPr="009861A4">
        <w:t xml:space="preserve"> </w:t>
      </w:r>
    </w:p>
    <w:p w14:paraId="5BF566A0" w14:textId="77D18DFC" w:rsidR="00E9420D" w:rsidRPr="009861A4" w:rsidRDefault="00E9420D" w:rsidP="00E9420D">
      <w:pPr>
        <w:rPr>
          <w:lang w:val="en-US"/>
        </w:rPr>
      </w:pPr>
      <w:r w:rsidRPr="009861A4">
        <w:rPr>
          <w:lang w:val="en-US"/>
        </w:rPr>
        <w:t xml:space="preserve">Throughout this specification, unless otherwise noted, statements using the term </w:t>
      </w:r>
      <w:r w:rsidR="00D93480">
        <w:rPr>
          <w:lang w:val="en-US"/>
        </w:rPr>
        <w:t>"</w:t>
      </w:r>
      <w:r w:rsidRPr="009861A4">
        <w:rPr>
          <w:lang w:val="en-US"/>
        </w:rPr>
        <w:t>UE</w:t>
      </w:r>
      <w:r w:rsidR="00D93480">
        <w:rPr>
          <w:lang w:val="en-US"/>
        </w:rPr>
        <w:t>"</w:t>
      </w:r>
      <w:r w:rsidRPr="009861A4">
        <w:rPr>
          <w:lang w:val="en-US"/>
        </w:rPr>
        <w:t xml:space="preserve"> in clauses 4 through 13 are equally applicable to the IAB-MT of an IAB node. </w:t>
      </w:r>
    </w:p>
    <w:p w14:paraId="706EEF13" w14:textId="3D40FC00" w:rsidR="00E9420D" w:rsidRPr="009861A4" w:rsidRDefault="00E9420D" w:rsidP="00E9420D">
      <w:pPr>
        <w:rPr>
          <w:lang w:val="en-US"/>
        </w:rPr>
      </w:pPr>
      <w:r w:rsidRPr="009861A4">
        <w:rPr>
          <w:lang w:val="en-US"/>
        </w:rPr>
        <w:t xml:space="preserve">A procedure for an IAB-MT to perform cell search, system information acquisition, or random access procedure is same as a corresponding one for a UE except for the following. </w:t>
      </w:r>
    </w:p>
    <w:p w14:paraId="6AD69BC5" w14:textId="011064CB" w:rsidR="00E9420D" w:rsidRPr="009861A4" w:rsidRDefault="00E9420D" w:rsidP="00E9420D">
      <w:pPr>
        <w:rPr>
          <w:lang w:val="en-US"/>
        </w:rPr>
      </w:pPr>
      <w:r w:rsidRPr="009861A4">
        <w:rPr>
          <w:lang w:val="en-US"/>
        </w:rPr>
        <w:t>For initial cell selection, an IAB-MT may assume that half frames with SS/PBCH blocks occur with a periodicity of 16 frames.</w:t>
      </w:r>
    </w:p>
    <w:p w14:paraId="4622B5C0" w14:textId="6CF77C96" w:rsidR="00E9420D" w:rsidRPr="009861A4" w:rsidRDefault="00E9420D" w:rsidP="00E9420D">
      <w:pPr>
        <w:rPr>
          <w:lang w:val="en-US"/>
        </w:rPr>
      </w:pPr>
      <w:r w:rsidRPr="009861A4">
        <w:rPr>
          <w:lang w:val="en-US"/>
        </w:rPr>
        <w:t>For PRACH transmission, an IAB-MT determines frames and subframes</w:t>
      </w:r>
      <w:r w:rsidR="00504FE6">
        <w:rPr>
          <w:lang w:val="en-US"/>
        </w:rPr>
        <w:t>/slots</w:t>
      </w:r>
      <w:r w:rsidRPr="009861A4">
        <w:rPr>
          <w:lang w:val="en-US"/>
        </w:rPr>
        <w:t xml:space="preserve"> within the frames containing </w:t>
      </w:r>
      <w:r w:rsidRPr="009861A4">
        <w:t xml:space="preserve">PRACH occasions as described in </w:t>
      </w:r>
      <w:r w:rsidRPr="009861A4">
        <w:rPr>
          <w:lang w:val="en-US"/>
        </w:rPr>
        <w:t>[4, TS 38.211]</w:t>
      </w:r>
      <w:r w:rsidRPr="009861A4">
        <w:t>.</w:t>
      </w:r>
      <w:r w:rsidRPr="009861A4">
        <w:rPr>
          <w:lang w:val="en-US"/>
        </w:rPr>
        <w:t xml:space="preserve"> </w:t>
      </w:r>
    </w:p>
    <w:p w14:paraId="3CA350DB" w14:textId="0D903AA8" w:rsidR="00E9420D" w:rsidRPr="009861A4" w:rsidRDefault="00E9420D" w:rsidP="00E9420D">
      <w:r w:rsidRPr="009861A4">
        <w:rPr>
          <w:lang w:val="en-US"/>
        </w:rPr>
        <w:t xml:space="preserve">The IAB-MT determines an </w:t>
      </w:r>
      <w:r w:rsidRPr="009861A4">
        <w:t xml:space="preserve">association period for mapping SS/PBCH blocks to PRACH occasions based on a </w:t>
      </w:r>
      <w:r w:rsidRPr="009861A4">
        <w:rPr>
          <w:lang w:eastAsia="zh-CN"/>
        </w:rPr>
        <w:t xml:space="preserve">PRACH configuration period as described </w:t>
      </w:r>
      <w:r w:rsidR="006F5F9E">
        <w:rPr>
          <w:lang w:eastAsia="zh-CN"/>
        </w:rPr>
        <w:t>in clause</w:t>
      </w:r>
      <w:r w:rsidRPr="009861A4">
        <w:rPr>
          <w:lang w:eastAsia="zh-CN"/>
        </w:rPr>
        <w:t xml:space="preserve"> 8.1 and according to Table</w:t>
      </w:r>
      <w:r w:rsidRPr="009861A4">
        <w:t xml:space="preserve"> 14</w:t>
      </w:r>
      <w:r w:rsidR="00977C2F">
        <w:t>-</w:t>
      </w:r>
      <w:r w:rsidRPr="009861A4">
        <w:t xml:space="preserve">1 instead of </w:t>
      </w:r>
      <w:r w:rsidRPr="009861A4">
        <w:rPr>
          <w:lang w:eastAsia="zh-CN"/>
        </w:rPr>
        <w:t>Table</w:t>
      </w:r>
      <w:r w:rsidRPr="009861A4" w:rsidDel="00864605">
        <w:t xml:space="preserve"> </w:t>
      </w:r>
      <w:r w:rsidRPr="009861A4">
        <w:t>8.1-1. An association pattern period includes one or more association periods and is determined so that a pattern between PRACH occasions and SS/PBCH blocks repeats at most every 640 msec.</w:t>
      </w:r>
      <w:r>
        <w:t xml:space="preserve"> </w:t>
      </w:r>
      <w:r w:rsidRPr="009861A4">
        <w:t xml:space="preserve">A PRACH occasion </w:t>
      </w:r>
      <w:r w:rsidRPr="009861A4">
        <w:rPr>
          <w:rStyle w:val="colour"/>
        </w:rPr>
        <w:t>in a PRACH slot</w:t>
      </w:r>
      <w:r w:rsidRPr="009861A4">
        <w:t xml:space="preserve"> is valid according to the conditions </w:t>
      </w:r>
      <w:r w:rsidR="006F5F9E">
        <w:t>in clause</w:t>
      </w:r>
      <w:r w:rsidRPr="009861A4">
        <w:t xml:space="preserve"> 8.1</w:t>
      </w:r>
      <w:r>
        <w:t>.</w:t>
      </w:r>
    </w:p>
    <w:p w14:paraId="6061ADAF" w14:textId="02837549" w:rsidR="00E9420D" w:rsidRPr="009861A4" w:rsidRDefault="00E9420D" w:rsidP="00E9420D">
      <w:pPr>
        <w:pStyle w:val="TH"/>
      </w:pPr>
      <w:r w:rsidRPr="009861A4">
        <w:lastRenderedPageBreak/>
        <w:t>Table 14</w:t>
      </w:r>
      <w:r w:rsidR="00977C2F">
        <w:t>-</w:t>
      </w:r>
      <w:r w:rsidRPr="009861A4">
        <w:t>1: Mapping between PRACH configuration period and SS/PBCH block to PRACH occasion association period for an IAB-MT</w:t>
      </w:r>
    </w:p>
    <w:tbl>
      <w:tblPr>
        <w:tblW w:w="0" w:type="auto"/>
        <w:jc w:val="center"/>
        <w:tblLook w:val="01E0" w:firstRow="1" w:lastRow="1" w:firstColumn="1" w:lastColumn="1" w:noHBand="0" w:noVBand="0"/>
      </w:tblPr>
      <w:tblGrid>
        <w:gridCol w:w="3325"/>
        <w:gridCol w:w="3780"/>
      </w:tblGrid>
      <w:tr w:rsidR="00E9420D" w:rsidRPr="009861A4" w14:paraId="74023F7C"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1E510165" w14:textId="77777777" w:rsidR="00E9420D" w:rsidRPr="009861A4" w:rsidRDefault="00E9420D" w:rsidP="00131932">
            <w:pPr>
              <w:pStyle w:val="TAH"/>
            </w:pPr>
            <w:r w:rsidRPr="009861A4">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14:paraId="24AF4BF8" w14:textId="77777777" w:rsidR="00E9420D" w:rsidRPr="009861A4" w:rsidRDefault="00E9420D" w:rsidP="00131932">
            <w:pPr>
              <w:pStyle w:val="TAH"/>
            </w:pPr>
            <w:r w:rsidRPr="009861A4">
              <w:t>Association period (number of PRACH configuration periods)</w:t>
            </w:r>
          </w:p>
        </w:tc>
      </w:tr>
      <w:tr w:rsidR="00E9420D" w:rsidRPr="009861A4" w14:paraId="25C9D8F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54A6273" w14:textId="77777777" w:rsidR="00E9420D" w:rsidRPr="009861A4" w:rsidRDefault="00E9420D" w:rsidP="00131932">
            <w:pPr>
              <w:pStyle w:val="TAC"/>
            </w:pPr>
            <w:r w:rsidRPr="009861A4">
              <w:t>10</w:t>
            </w:r>
          </w:p>
        </w:tc>
        <w:tc>
          <w:tcPr>
            <w:tcW w:w="3780" w:type="dxa"/>
            <w:tcBorders>
              <w:top w:val="single" w:sz="4" w:space="0" w:color="auto"/>
              <w:left w:val="single" w:sz="4" w:space="0" w:color="auto"/>
              <w:bottom w:val="single" w:sz="4" w:space="0" w:color="auto"/>
              <w:right w:val="single" w:sz="4" w:space="0" w:color="auto"/>
            </w:tcBorders>
            <w:vAlign w:val="center"/>
          </w:tcPr>
          <w:p w14:paraId="61AF868E" w14:textId="77777777" w:rsidR="00E9420D" w:rsidRPr="009861A4" w:rsidRDefault="00E9420D" w:rsidP="00131932">
            <w:pPr>
              <w:pStyle w:val="TAC"/>
            </w:pPr>
            <w:r w:rsidRPr="009861A4">
              <w:t>{1, 2, 4, 8, 16, 32, 64}</w:t>
            </w:r>
          </w:p>
        </w:tc>
      </w:tr>
      <w:tr w:rsidR="00E9420D" w:rsidRPr="009861A4" w14:paraId="72DE3A7A"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4B9469D8" w14:textId="77777777" w:rsidR="00E9420D" w:rsidRPr="009861A4" w:rsidRDefault="00E9420D" w:rsidP="00131932">
            <w:pPr>
              <w:pStyle w:val="TAC"/>
            </w:pPr>
            <w:r w:rsidRPr="009861A4">
              <w:t>20</w:t>
            </w:r>
          </w:p>
        </w:tc>
        <w:tc>
          <w:tcPr>
            <w:tcW w:w="3780" w:type="dxa"/>
            <w:tcBorders>
              <w:top w:val="single" w:sz="4" w:space="0" w:color="auto"/>
              <w:left w:val="single" w:sz="4" w:space="0" w:color="auto"/>
              <w:bottom w:val="single" w:sz="4" w:space="0" w:color="auto"/>
              <w:right w:val="single" w:sz="4" w:space="0" w:color="auto"/>
            </w:tcBorders>
            <w:vAlign w:val="center"/>
          </w:tcPr>
          <w:p w14:paraId="17AD6A93" w14:textId="77777777" w:rsidR="00E9420D" w:rsidRPr="009861A4" w:rsidRDefault="00E9420D" w:rsidP="00131932">
            <w:pPr>
              <w:pStyle w:val="TAC"/>
            </w:pPr>
            <w:r w:rsidRPr="009861A4">
              <w:t>{1, 2, 4, 8, 16, 32}</w:t>
            </w:r>
          </w:p>
        </w:tc>
      </w:tr>
      <w:tr w:rsidR="00E9420D" w:rsidRPr="009861A4" w14:paraId="0402ED4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5276598C" w14:textId="77777777" w:rsidR="00E9420D" w:rsidRPr="009861A4" w:rsidRDefault="00E9420D" w:rsidP="00131932">
            <w:pPr>
              <w:pStyle w:val="TAC"/>
            </w:pPr>
            <w:r w:rsidRPr="009861A4">
              <w:t>40</w:t>
            </w:r>
          </w:p>
        </w:tc>
        <w:tc>
          <w:tcPr>
            <w:tcW w:w="3780" w:type="dxa"/>
            <w:tcBorders>
              <w:top w:val="single" w:sz="4" w:space="0" w:color="auto"/>
              <w:left w:val="single" w:sz="4" w:space="0" w:color="auto"/>
              <w:bottom w:val="single" w:sz="4" w:space="0" w:color="auto"/>
              <w:right w:val="single" w:sz="4" w:space="0" w:color="auto"/>
            </w:tcBorders>
            <w:vAlign w:val="center"/>
          </w:tcPr>
          <w:p w14:paraId="21563A2F" w14:textId="77777777" w:rsidR="00E9420D" w:rsidRPr="009861A4" w:rsidRDefault="00E9420D" w:rsidP="00131932">
            <w:pPr>
              <w:pStyle w:val="TAC"/>
            </w:pPr>
            <w:r w:rsidRPr="009861A4">
              <w:t>{1, 2, 4, 8, 16}</w:t>
            </w:r>
          </w:p>
        </w:tc>
      </w:tr>
      <w:tr w:rsidR="00E9420D" w:rsidRPr="009861A4" w14:paraId="0C8C7404"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7F54715C" w14:textId="77777777" w:rsidR="00E9420D" w:rsidRPr="009861A4" w:rsidRDefault="00E9420D" w:rsidP="00131932">
            <w:pPr>
              <w:pStyle w:val="TAC"/>
            </w:pPr>
            <w:r w:rsidRPr="009861A4">
              <w:t>80</w:t>
            </w:r>
          </w:p>
        </w:tc>
        <w:tc>
          <w:tcPr>
            <w:tcW w:w="3780" w:type="dxa"/>
            <w:tcBorders>
              <w:top w:val="single" w:sz="4" w:space="0" w:color="auto"/>
              <w:left w:val="single" w:sz="4" w:space="0" w:color="auto"/>
              <w:bottom w:val="single" w:sz="4" w:space="0" w:color="auto"/>
              <w:right w:val="single" w:sz="4" w:space="0" w:color="auto"/>
            </w:tcBorders>
            <w:vAlign w:val="center"/>
          </w:tcPr>
          <w:p w14:paraId="658DD0B4" w14:textId="77777777" w:rsidR="00E9420D" w:rsidRPr="009861A4" w:rsidRDefault="00E9420D" w:rsidP="00131932">
            <w:pPr>
              <w:pStyle w:val="TAC"/>
            </w:pPr>
            <w:r w:rsidRPr="009861A4">
              <w:t>{1, 2, 4, 8}</w:t>
            </w:r>
          </w:p>
        </w:tc>
      </w:tr>
      <w:tr w:rsidR="00E9420D" w:rsidRPr="009861A4" w14:paraId="32D8712D"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034B8324" w14:textId="77777777" w:rsidR="00E9420D" w:rsidRPr="009861A4" w:rsidRDefault="00E9420D" w:rsidP="00131932">
            <w:pPr>
              <w:pStyle w:val="TAC"/>
            </w:pPr>
            <w:r w:rsidRPr="009861A4">
              <w:t>160</w:t>
            </w:r>
          </w:p>
        </w:tc>
        <w:tc>
          <w:tcPr>
            <w:tcW w:w="3780" w:type="dxa"/>
            <w:tcBorders>
              <w:top w:val="single" w:sz="4" w:space="0" w:color="auto"/>
              <w:left w:val="single" w:sz="4" w:space="0" w:color="auto"/>
              <w:bottom w:val="single" w:sz="4" w:space="0" w:color="auto"/>
              <w:right w:val="single" w:sz="4" w:space="0" w:color="auto"/>
            </w:tcBorders>
            <w:vAlign w:val="center"/>
          </w:tcPr>
          <w:p w14:paraId="02F2ACB6" w14:textId="77777777" w:rsidR="00E9420D" w:rsidRPr="009861A4" w:rsidRDefault="00E9420D" w:rsidP="00131932">
            <w:pPr>
              <w:pStyle w:val="TAC"/>
            </w:pPr>
            <w:r w:rsidRPr="009861A4">
              <w:t>{1, 2, 4}</w:t>
            </w:r>
          </w:p>
        </w:tc>
      </w:tr>
      <w:tr w:rsidR="00E9420D" w:rsidRPr="009861A4" w14:paraId="7183D77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47A9885" w14:textId="77777777" w:rsidR="00E9420D" w:rsidRPr="009861A4" w:rsidRDefault="00E9420D" w:rsidP="00131932">
            <w:pPr>
              <w:pStyle w:val="TAC"/>
            </w:pPr>
            <w:r w:rsidRPr="009861A4">
              <w:t>320</w:t>
            </w:r>
          </w:p>
        </w:tc>
        <w:tc>
          <w:tcPr>
            <w:tcW w:w="3780" w:type="dxa"/>
            <w:tcBorders>
              <w:top w:val="single" w:sz="4" w:space="0" w:color="auto"/>
              <w:left w:val="single" w:sz="4" w:space="0" w:color="auto"/>
              <w:bottom w:val="single" w:sz="4" w:space="0" w:color="auto"/>
              <w:right w:val="single" w:sz="4" w:space="0" w:color="auto"/>
            </w:tcBorders>
            <w:vAlign w:val="center"/>
          </w:tcPr>
          <w:p w14:paraId="5E39FBF5" w14:textId="77777777" w:rsidR="00E9420D" w:rsidRPr="009861A4" w:rsidRDefault="00E9420D" w:rsidP="00131932">
            <w:pPr>
              <w:pStyle w:val="TAC"/>
            </w:pPr>
            <w:r w:rsidRPr="009861A4">
              <w:t>{1, 2}</w:t>
            </w:r>
          </w:p>
        </w:tc>
      </w:tr>
      <w:tr w:rsidR="00E9420D" w:rsidRPr="009861A4" w14:paraId="49924A9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69ED0A67" w14:textId="77777777" w:rsidR="00E9420D" w:rsidRPr="009861A4" w:rsidRDefault="00E9420D" w:rsidP="00131932">
            <w:pPr>
              <w:pStyle w:val="TAC"/>
            </w:pPr>
            <w:r w:rsidRPr="009861A4">
              <w:t>640</w:t>
            </w:r>
          </w:p>
        </w:tc>
        <w:tc>
          <w:tcPr>
            <w:tcW w:w="3780" w:type="dxa"/>
            <w:tcBorders>
              <w:top w:val="single" w:sz="4" w:space="0" w:color="auto"/>
              <w:left w:val="single" w:sz="4" w:space="0" w:color="auto"/>
              <w:bottom w:val="single" w:sz="4" w:space="0" w:color="auto"/>
              <w:right w:val="single" w:sz="4" w:space="0" w:color="auto"/>
            </w:tcBorders>
            <w:vAlign w:val="center"/>
          </w:tcPr>
          <w:p w14:paraId="45B4F11A" w14:textId="77777777" w:rsidR="00E9420D" w:rsidRPr="009861A4" w:rsidRDefault="00E9420D" w:rsidP="00131932">
            <w:pPr>
              <w:pStyle w:val="TAC"/>
            </w:pPr>
            <w:r w:rsidRPr="009861A4">
              <w:t>{1}</w:t>
            </w:r>
          </w:p>
        </w:tc>
      </w:tr>
    </w:tbl>
    <w:p w14:paraId="42ED7BB9" w14:textId="00AD7A52" w:rsidR="00977C2F" w:rsidRDefault="00977C2F" w:rsidP="00977C2F">
      <w:pPr>
        <w:spacing w:before="180"/>
        <w:jc w:val="both"/>
      </w:pPr>
      <w:r w:rsidRPr="00231F5A">
        <w:rPr>
          <w:lang w:eastAsia="zh-CN"/>
        </w:rPr>
        <w:t xml:space="preserve">If an </w:t>
      </w:r>
      <w:r w:rsidRPr="00D770EC">
        <w:rPr>
          <w:lang w:eastAsia="zh-CN"/>
        </w:rPr>
        <w:t>IAB-node</w:t>
      </w:r>
      <w:r w:rsidRPr="00D770EC">
        <w:rPr>
          <w:rFonts w:eastAsia="DengXian"/>
          <w:lang w:eastAsia="zh-CN"/>
        </w:rPr>
        <w:t xml:space="preserve"> is provided an index</w:t>
      </w:r>
      <w:r w:rsidRPr="00D770EC" w:rsidDel="005F1798">
        <w:rPr>
          <w:lang w:eastAsia="zh-CN"/>
        </w:rPr>
        <w:t xml:space="preserve"> </w:t>
      </w:r>
      <m:oMath>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delta</m:t>
            </m:r>
          </m:sub>
        </m:sSub>
      </m:oMath>
      <w:r w:rsidRPr="00D770EC">
        <w:t xml:space="preserve"> in a Timing Delta MAC CE [11, TS 38.321] from a serving cell, the IAB-node</w:t>
      </w:r>
      <w:r w:rsidRPr="00D770EC" w:rsidDel="005F1798">
        <w:rPr>
          <w:lang w:eastAsia="zh-CN"/>
        </w:rPr>
        <w:t xml:space="preserve"> </w:t>
      </w:r>
      <w:r w:rsidRPr="00D770EC">
        <w:rPr>
          <w:lang w:eastAsia="zh-CN"/>
        </w:rPr>
        <w:t xml:space="preserve">may assume that </w:t>
      </w:r>
      <m:oMath>
        <m:d>
          <m:dPr>
            <m:ctrlPr>
              <w:rPr>
                <w:rFonts w:ascii="Cambria Math" w:hAnsi="Cambria Math"/>
              </w:rPr>
            </m:ctrlPr>
          </m:dPr>
          <m:e>
            <m:sSub>
              <m:sSubPr>
                <m:ctrlPr>
                  <w:rPr>
                    <w:rFonts w:ascii="Cambria Math" w:eastAsia="DengXian" w:hAnsi="Cambria Math"/>
                  </w:rPr>
                </m:ctrlPr>
              </m:sSubPr>
              <m:e>
                <m:r>
                  <m:rPr>
                    <m:sty m:val="p"/>
                  </m:rPr>
                  <w:rPr>
                    <w:rFonts w:ascii="Cambria Math" w:eastAsia="DengXian" w:hAnsi="Cambria Math"/>
                  </w:rPr>
                  <m:t>N</m:t>
                </m:r>
              </m:e>
              <m:sub>
                <m:r>
                  <m:rPr>
                    <m:nor/>
                  </m:rPr>
                  <w:rPr>
                    <w:rFonts w:eastAsia="DengXian"/>
                  </w:rPr>
                  <m:t>TA</m:t>
                </m:r>
              </m:sub>
            </m:sSub>
            <m:r>
              <m:rPr>
                <m:sty m:val="p"/>
              </m:rPr>
              <w:rPr>
                <w:rFonts w:ascii="Cambria Math" w:eastAsia="DengXian" w:hAnsi="Cambria Math"/>
              </w:rPr>
              <m:t>/2</m:t>
            </m:r>
            <m:r>
              <m:rPr>
                <m:sty m:val="p"/>
              </m:rPr>
              <w:rPr>
                <w:rFonts w:ascii="Cambria Math" w:hAnsi="Cambria Math"/>
              </w:rPr>
              <m:t>+</m:t>
            </m:r>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r>
              <w:rPr>
                <w:rFonts w:ascii="Cambria Math" w:eastAsia="DengXian" w:hAnsi="Cambria Math"/>
              </w:rPr>
              <m:t>+</m:t>
            </m:r>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e>
        </m:d>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c</m:t>
            </m:r>
          </m:sub>
        </m:sSub>
      </m:oMath>
      <w:r w:rsidRPr="00D770EC">
        <w:t xml:space="preserve"> </w:t>
      </w:r>
      <w:r w:rsidRPr="00D770EC">
        <w:rPr>
          <w:iCs/>
          <w:lang w:val="en-US" w:eastAsia="zh-CN"/>
        </w:rPr>
        <w:t>is a time difference between a DU transmission of a signal from the serving cell and a reception of the signal by the IAB-MT</w:t>
      </w:r>
      <w:r w:rsidRPr="00D770EC">
        <w:t xml:space="preserve"> when </w:t>
      </w:r>
      <m:oMath>
        <m:sSub>
          <m:sSubPr>
            <m:ctrlPr>
              <w:rPr>
                <w:rFonts w:ascii="Cambria Math" w:eastAsia="DengXian" w:hAnsi="Cambria Math"/>
              </w:rPr>
            </m:ctrlPr>
          </m:sSubPr>
          <m:e>
            <m:r>
              <m:rPr>
                <m:sty m:val="p"/>
              </m:rPr>
              <w:rPr>
                <w:rFonts w:ascii="Cambria Math" w:eastAsia="DengXian" w:hAnsi="Cambria Math"/>
              </w:rPr>
              <m:t>N</m:t>
            </m:r>
          </m:e>
          <m:sub>
            <m:r>
              <m:rPr>
                <m:nor/>
              </m:rPr>
              <w:rPr>
                <w:rFonts w:eastAsia="DengXian"/>
              </w:rPr>
              <m:t>TA</m:t>
            </m:r>
          </m:sub>
        </m:sSub>
        <m:r>
          <m:rPr>
            <m:sty m:val="p"/>
          </m:rPr>
          <w:rPr>
            <w:rFonts w:ascii="Cambria Math" w:eastAsia="DengXian" w:hAnsi="Cambria Math"/>
          </w:rPr>
          <m:t>/2</m:t>
        </m:r>
        <m:r>
          <m:rPr>
            <m:sty m:val="p"/>
          </m:rPr>
          <w:rPr>
            <w:rFonts w:ascii="Cambria Math" w:hAnsi="Cambria Math"/>
          </w:rPr>
          <m:t>+</m:t>
        </m:r>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r>
          <w:rPr>
            <w:rFonts w:ascii="Cambria Math" w:eastAsia="DengXian" w:hAnsi="Cambria Math"/>
          </w:rPr>
          <m:t>+</m:t>
        </m:r>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r>
          <m:rPr>
            <m:sty m:val="p"/>
          </m:rPr>
          <w:rPr>
            <w:rFonts w:ascii="Cambria Math" w:eastAsia="DengXian" w:hAnsi="Cambria Math"/>
          </w:rPr>
          <m:t>&gt;0</m:t>
        </m:r>
      </m:oMath>
      <w:r w:rsidRPr="00D770EC">
        <w:t xml:space="preserve">, where </w:t>
      </w:r>
      <m:oMath>
        <m:sSub>
          <m:sSubPr>
            <m:ctrlPr>
              <w:rPr>
                <w:rFonts w:ascii="Cambria Math" w:eastAsia="DengXian" w:hAnsi="Cambria Math"/>
              </w:rPr>
            </m:ctrlPr>
          </m:sSubPr>
          <m:e>
            <m:r>
              <m:rPr>
                <m:sty m:val="p"/>
              </m:rPr>
              <w:rPr>
                <w:rFonts w:ascii="Cambria Math" w:eastAsia="DengXian" w:hAnsi="Cambria Math"/>
              </w:rPr>
              <m:t>N</m:t>
            </m:r>
          </m:e>
          <m:sub>
            <m:r>
              <m:rPr>
                <m:nor/>
              </m:rPr>
              <w:rPr>
                <w:rFonts w:eastAsia="DengXian"/>
              </w:rPr>
              <m:t>TA</m:t>
            </m:r>
          </m:sub>
        </m:sSub>
      </m:oMath>
      <w:r w:rsidRPr="00D770EC">
        <w:t xml:space="preserve"> is obtained as for a "UE" </w:t>
      </w:r>
      <w:r w:rsidR="006F5F9E">
        <w:t>in clause</w:t>
      </w:r>
      <w:r w:rsidRPr="00D770EC">
        <w:t xml:space="preserve"> 4.2</w:t>
      </w:r>
      <w:r w:rsidRPr="00D770EC">
        <w:rPr>
          <w:bCs/>
          <w:iCs/>
        </w:rPr>
        <w:t xml:space="preserve"> for the TAG containing the serving cell and </w:t>
      </w:r>
      <m:oMath>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oMath>
      <w:r w:rsidRPr="00D770EC">
        <w:t xml:space="preserve"> and </w:t>
      </w:r>
      <m:oMath>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oMath>
      <w:r w:rsidRPr="00D770EC">
        <w:t xml:space="preserve"> are determined as</w:t>
      </w:r>
    </w:p>
    <w:p w14:paraId="2BB0505C" w14:textId="12B37B5B" w:rsidR="00977C2F" w:rsidRPr="007561A2" w:rsidRDefault="00977C2F" w:rsidP="00BB051C">
      <w:pPr>
        <w:pStyle w:val="B1"/>
      </w:pPr>
      <w:r>
        <w:t>-</w:t>
      </w:r>
      <w:r>
        <w:tab/>
      </w:r>
      <m:oMath>
        <m:sSub>
          <m:sSubPr>
            <m:ctrlPr>
              <w:rPr>
                <w:rFonts w:ascii="Cambria Math" w:eastAsia="DengXian" w:hAnsi="Cambria Math"/>
                <w:i/>
              </w:rPr>
            </m:ctrlPr>
          </m:sSubPr>
          <m:e>
            <m:r>
              <w:rPr>
                <w:rFonts w:ascii="Cambria Math" w:eastAsia="DengXian" w:hAnsi="Cambria Math"/>
              </w:rPr>
              <m:t>N</m:t>
            </m:r>
          </m:e>
          <m:sub>
            <m:r>
              <m:rPr>
                <m:nor/>
              </m:rPr>
              <w:rPr>
                <w:rFonts w:eastAsia="DengXian"/>
                <w:i/>
              </w:rPr>
              <m:t>delta</m:t>
            </m:r>
          </m:sub>
        </m:sSub>
        <m:r>
          <m:rPr>
            <m:sty m:val="p"/>
          </m:rPr>
          <w:rPr>
            <w:rFonts w:ascii="Cambria Math" w:eastAsia="DengXian" w:hAnsi="Cambria Math"/>
          </w:rPr>
          <m:t>=-70528</m:t>
        </m:r>
      </m:oMath>
      <w:r w:rsidRPr="00D770EC">
        <w:t xml:space="preserve"> and </w:t>
      </w:r>
      <m:oMath>
        <m:sSub>
          <m:sSubPr>
            <m:ctrlPr>
              <w:rPr>
                <w:rFonts w:ascii="Cambria Math" w:hAnsi="Cambria Math"/>
                <w:i/>
              </w:rPr>
            </m:ctrlPr>
          </m:sSubPr>
          <m:e>
            <m:r>
              <w:rPr>
                <w:rFonts w:ascii="Cambria Math" w:hAnsi="Cambria Math"/>
              </w:rPr>
              <m:t>G</m:t>
            </m:r>
          </m:e>
          <m:sub>
            <m:r>
              <w:rPr>
                <w:rFonts w:ascii="Cambria Math" w:hAnsi="Cambria Math"/>
              </w:rPr>
              <m:t>step</m:t>
            </m:r>
          </m:sub>
        </m:sSub>
        <m:r>
          <w:rPr>
            <w:rFonts w:ascii="Cambria Math" w:hAnsi="Cambria Math"/>
          </w:rPr>
          <m:t>=64</m:t>
        </m:r>
      </m:oMath>
      <w:r w:rsidRPr="00D770EC">
        <w:rPr>
          <w:lang w:val="en-US"/>
        </w:rPr>
        <w:t>, if</w:t>
      </w:r>
      <w:r w:rsidRPr="00D770EC">
        <w:t xml:space="preserve"> the serving cell providing the Timing Delta MAC CE operates in FR1, </w:t>
      </w:r>
    </w:p>
    <w:p w14:paraId="26079F55" w14:textId="4B486E60" w:rsidR="00977C2F" w:rsidRPr="00390778" w:rsidRDefault="00977C2F" w:rsidP="00977C2F">
      <w:pPr>
        <w:pStyle w:val="B1"/>
        <w:rPr>
          <w:lang w:val="en-US"/>
        </w:rPr>
      </w:pPr>
      <w:r w:rsidRPr="00D770EC">
        <w:t>-</w:t>
      </w:r>
      <w:r w:rsidRPr="00D770EC">
        <w:tab/>
      </w:r>
      <m:oMath>
        <m:sSub>
          <m:sSubPr>
            <m:ctrlPr>
              <w:rPr>
                <w:rFonts w:ascii="Cambria Math" w:eastAsia="DengXian" w:hAnsi="Cambria Math"/>
                <w:i/>
              </w:rPr>
            </m:ctrlPr>
          </m:sSubPr>
          <m:e>
            <m:r>
              <w:rPr>
                <w:rFonts w:ascii="Cambria Math" w:eastAsia="DengXian" w:hAnsi="Cambria Math"/>
              </w:rPr>
              <m:t>N</m:t>
            </m:r>
          </m:e>
          <m:sub>
            <m:r>
              <m:rPr>
                <m:nor/>
              </m:rPr>
              <w:rPr>
                <w:rFonts w:eastAsia="DengXian"/>
                <w:i/>
              </w:rPr>
              <m:t>delta</m:t>
            </m:r>
          </m:sub>
        </m:sSub>
        <m:r>
          <m:rPr>
            <m:sty m:val="p"/>
          </m:rPr>
          <w:rPr>
            <w:rFonts w:ascii="Cambria Math" w:eastAsia="DengXian" w:hAnsi="Cambria Math"/>
          </w:rPr>
          <m:t>=-17664</m:t>
        </m:r>
      </m:oMath>
      <w:r w:rsidRPr="00D770EC">
        <w:t xml:space="preserve"> and </w:t>
      </w:r>
      <m:oMath>
        <m:sSub>
          <m:sSubPr>
            <m:ctrlPr>
              <w:rPr>
                <w:rFonts w:ascii="Cambria Math" w:hAnsi="Cambria Math"/>
                <w:i/>
              </w:rPr>
            </m:ctrlPr>
          </m:sSubPr>
          <m:e>
            <m:r>
              <w:rPr>
                <w:rFonts w:ascii="Cambria Math" w:hAnsi="Cambria Math"/>
              </w:rPr>
              <m:t>G</m:t>
            </m:r>
          </m:e>
          <m:sub>
            <m:r>
              <w:rPr>
                <w:rFonts w:ascii="Cambria Math" w:hAnsi="Cambria Math"/>
              </w:rPr>
              <m:t>step</m:t>
            </m:r>
          </m:sub>
        </m:sSub>
        <m:r>
          <w:rPr>
            <w:rFonts w:ascii="Cambria Math" w:hAnsi="Cambria Math"/>
          </w:rPr>
          <m:t>=32</m:t>
        </m:r>
      </m:oMath>
      <w:r w:rsidRPr="00D770EC">
        <w:rPr>
          <w:lang w:val="en-US"/>
        </w:rPr>
        <w:t>, if</w:t>
      </w:r>
      <w:r w:rsidRPr="00D770EC">
        <w:t xml:space="preserve"> the serving cell providing the Timing Delta MAC CE operates in FR</w:t>
      </w:r>
      <w:r w:rsidRPr="00D770EC">
        <w:rPr>
          <w:lang w:val="en-US"/>
        </w:rPr>
        <w:t>2</w:t>
      </w:r>
    </w:p>
    <w:p w14:paraId="0C43412B" w14:textId="4FF6E3BE" w:rsidR="00E9420D" w:rsidRPr="0041541C" w:rsidRDefault="00E9420D" w:rsidP="00E9420D">
      <w:pPr>
        <w:spacing w:before="180"/>
        <w:jc w:val="both"/>
      </w:pPr>
      <w:r>
        <w:rPr>
          <w:color w:val="000000"/>
          <w:lang w:val="en-US" w:eastAsia="zh-CN"/>
        </w:rPr>
        <w:t>The IAB-node may use the time difference to determine a DU transmission time</w:t>
      </w:r>
      <w:r w:rsidRPr="00A740E9">
        <w:rPr>
          <w:color w:val="000000"/>
          <w:lang w:val="en-US" w:eastAsia="zh-CN"/>
        </w:rPr>
        <w:t>.</w:t>
      </w:r>
    </w:p>
    <w:p w14:paraId="0B27D3B5" w14:textId="27A5C5C4" w:rsidR="00E9420D" w:rsidRPr="009861A4" w:rsidRDefault="00E9420D" w:rsidP="00E9420D">
      <w:pPr>
        <w:rPr>
          <w:lang w:eastAsia="zh-CN"/>
        </w:rPr>
      </w:pPr>
      <w:r w:rsidRPr="009861A4">
        <w:rPr>
          <w:lang w:eastAsia="zh-CN"/>
        </w:rPr>
        <w:t xml:space="preserve">A slot format for an IAB-DU or an IAB-MT includes downlink symbols, uplink symbols, and flexible symbols. </w:t>
      </w:r>
    </w:p>
    <w:p w14:paraId="77128837" w14:textId="45856D17" w:rsidR="00AD5959" w:rsidRDefault="00E9420D" w:rsidP="00E9420D">
      <w:pPr>
        <w:rPr>
          <w:lang w:eastAsia="zh-CN"/>
        </w:rPr>
      </w:pPr>
      <w:r w:rsidRPr="009861A4">
        <w:rPr>
          <w:lang w:eastAsia="zh-CN"/>
        </w:rPr>
        <w:t>For each cell</w:t>
      </w:r>
      <w:r>
        <w:rPr>
          <w:lang w:eastAsia="zh-CN"/>
        </w:rPr>
        <w:t xml:space="preserve"> of an IAB-DU</w:t>
      </w:r>
      <w:r w:rsidRPr="009861A4">
        <w:rPr>
          <w:lang w:eastAsia="zh-CN"/>
        </w:rPr>
        <w:t xml:space="preserve">, </w:t>
      </w:r>
      <w:r>
        <w:rPr>
          <w:lang w:eastAsia="zh-CN"/>
        </w:rPr>
        <w:t>the</w:t>
      </w:r>
      <w:r w:rsidRPr="009861A4">
        <w:rPr>
          <w:lang w:eastAsia="zh-CN"/>
        </w:rPr>
        <w:t xml:space="preserve"> IAB-DU </w:t>
      </w:r>
      <w:r>
        <w:rPr>
          <w:lang w:eastAsia="zh-CN"/>
        </w:rPr>
        <w:t>can be</w:t>
      </w:r>
      <w:r w:rsidRPr="009861A4">
        <w:rPr>
          <w:lang w:eastAsia="zh-CN"/>
        </w:rPr>
        <w:t xml:space="preserve"> provided an indication for a slot format over a number of slots by </w:t>
      </w:r>
      <w:r w:rsidR="00E613EA" w:rsidRPr="00882C4D">
        <w:rPr>
          <w:i/>
          <w:iCs/>
        </w:rPr>
        <w:t>gNB-DU Cell Resource Configuration</w:t>
      </w:r>
      <w:r w:rsidR="00E613EA" w:rsidRPr="00882C4D">
        <w:rPr>
          <w:lang w:eastAsia="zh-CN"/>
        </w:rPr>
        <w:t xml:space="preserve"> </w:t>
      </w:r>
      <w:r w:rsidR="00E613EA" w:rsidRPr="00882C4D">
        <w:rPr>
          <w:lang w:val="en-US"/>
        </w:rPr>
        <w:t>[16, TS 38.473]</w:t>
      </w:r>
      <w:r w:rsidRPr="009861A4">
        <w:rPr>
          <w:lang w:eastAsia="zh-CN"/>
        </w:rPr>
        <w:t xml:space="preserve">. </w:t>
      </w:r>
    </w:p>
    <w:p w14:paraId="7AA29BCE" w14:textId="4B6FA4D2" w:rsidR="00E9420D" w:rsidRPr="009F2BBA" w:rsidRDefault="00E9420D" w:rsidP="004D5A8C">
      <w:r w:rsidRPr="009861A4">
        <w:rPr>
          <w:lang w:eastAsia="zh-CN"/>
        </w:rPr>
        <w:t xml:space="preserve">For each </w:t>
      </w:r>
      <w:r>
        <w:rPr>
          <w:lang w:eastAsia="zh-CN"/>
        </w:rPr>
        <w:t xml:space="preserve">serving </w:t>
      </w:r>
      <w:r w:rsidRPr="009861A4">
        <w:rPr>
          <w:lang w:eastAsia="zh-CN"/>
        </w:rPr>
        <w:t xml:space="preserve">cell, an IAB-MT </w:t>
      </w:r>
      <w:r>
        <w:rPr>
          <w:lang w:eastAsia="zh-CN"/>
        </w:rPr>
        <w:t>can be</w:t>
      </w:r>
      <w:r w:rsidRPr="009861A4">
        <w:rPr>
          <w:lang w:eastAsia="zh-CN"/>
        </w:rPr>
        <w:t xml:space="preserve"> provided an indication for a slot format over a number of slots by </w:t>
      </w:r>
      <w:r w:rsidRPr="009861A4">
        <w:rPr>
          <w:i/>
          <w:iCs/>
          <w:lang w:eastAsia="zh-CN"/>
        </w:rPr>
        <w:t>tdd-UL-DL-Config</w:t>
      </w:r>
      <w:r w:rsidR="00AD5959" w:rsidRPr="009F6A37">
        <w:rPr>
          <w:i/>
          <w:iCs/>
          <w:lang w:eastAsia="zh-CN"/>
        </w:rPr>
        <w:t>uration</w:t>
      </w:r>
      <w:r>
        <w:rPr>
          <w:i/>
          <w:iCs/>
          <w:lang w:eastAsia="zh-CN"/>
        </w:rPr>
        <w:t>Dedicated</w:t>
      </w:r>
      <w:r w:rsidRPr="009861A4">
        <w:rPr>
          <w:i/>
          <w:iCs/>
          <w:lang w:eastAsia="zh-CN"/>
        </w:rPr>
        <w:t>-IAB-MT</w:t>
      </w:r>
      <w:r w:rsidRPr="009861A4">
        <w:rPr>
          <w:lang w:eastAsia="zh-CN"/>
        </w:rPr>
        <w:t xml:space="preserve">. </w:t>
      </w:r>
      <w:r w:rsidRPr="00A740E9">
        <w:t xml:space="preserve">If the IAB-MT is provided </w:t>
      </w:r>
      <w:r>
        <w:rPr>
          <w:i/>
          <w:iCs/>
        </w:rPr>
        <w:t>tdd</w:t>
      </w:r>
      <w:r w:rsidRPr="00A740E9">
        <w:rPr>
          <w:i/>
          <w:iCs/>
        </w:rPr>
        <w:t>-UL-DL-Config</w:t>
      </w:r>
      <w:r w:rsidR="00E613EA" w:rsidRPr="00882C4D">
        <w:rPr>
          <w:i/>
          <w:iCs/>
        </w:rPr>
        <w:t>uration</w:t>
      </w:r>
      <w:r w:rsidRPr="00A740E9">
        <w:rPr>
          <w:i/>
          <w:iCs/>
        </w:rPr>
        <w:t>Dedicated-IAB-MT</w:t>
      </w:r>
      <w:r w:rsidRPr="00A740E9">
        <w:t xml:space="preserve">, </w:t>
      </w:r>
      <w:r w:rsidR="004D5A8C" w:rsidRPr="00352F48">
        <w:t xml:space="preserve">the statements </w:t>
      </w:r>
      <w:r w:rsidR="006F5F9E">
        <w:t>in clause</w:t>
      </w:r>
      <w:r w:rsidR="004D5A8C" w:rsidRPr="00352F48">
        <w:t xml:space="preserve"> 11.1 that include "</w:t>
      </w:r>
      <w:r w:rsidR="004D5A8C" w:rsidRPr="00352F48">
        <w:rPr>
          <w:i/>
          <w:iCs/>
        </w:rPr>
        <w:t>tdd-UL-DL-ConfigurationDedicated</w:t>
      </w:r>
      <w:r w:rsidR="004D5A8C" w:rsidRPr="00352F48">
        <w:t>" apply to the IAB-MT of an IAB node by replacing "</w:t>
      </w:r>
      <w:r w:rsidR="004D5A8C" w:rsidRPr="00352F48">
        <w:rPr>
          <w:i/>
          <w:iCs/>
        </w:rPr>
        <w:t>tdd-UL-DL-ConfigurationDedicated</w:t>
      </w:r>
      <w:r w:rsidR="004D5A8C" w:rsidRPr="00352F48">
        <w:t>" with "</w:t>
      </w:r>
      <w:r w:rsidR="004D5A8C" w:rsidRPr="00352F48">
        <w:rPr>
          <w:i/>
          <w:iCs/>
        </w:rPr>
        <w:t>tdd-UL-DL-ConfigurationDedicated-IAB-MT</w:t>
      </w:r>
      <w:r w:rsidR="004D5A8C" w:rsidRPr="00352F48">
        <w:t>" for the IAB-MT, except that the</w:t>
      </w:r>
      <w:r>
        <w:t xml:space="preserve"> </w:t>
      </w:r>
      <w:r>
        <w:rPr>
          <w:i/>
          <w:iCs/>
        </w:rPr>
        <w:t>tdd</w:t>
      </w:r>
      <w:r w:rsidRPr="00A740E9">
        <w:rPr>
          <w:i/>
          <w:iCs/>
        </w:rPr>
        <w:t>-UL-DL-Config</w:t>
      </w:r>
      <w:r w:rsidR="00E613EA" w:rsidRPr="00882C4D">
        <w:rPr>
          <w:i/>
          <w:iCs/>
        </w:rPr>
        <w:t>uration</w:t>
      </w:r>
      <w:r w:rsidRPr="00A740E9">
        <w:rPr>
          <w:i/>
          <w:iCs/>
        </w:rPr>
        <w:t>Dedicated-IAB-MT</w:t>
      </w:r>
      <w:r>
        <w:t xml:space="preserve"> provides</w:t>
      </w:r>
    </w:p>
    <w:p w14:paraId="4B402DBD" w14:textId="77777777" w:rsidR="00E9420D" w:rsidRDefault="00E9420D" w:rsidP="00E9420D">
      <w:pPr>
        <w:pStyle w:val="B1"/>
      </w:pPr>
      <w:r>
        <w:t>-</w:t>
      </w:r>
      <w:r>
        <w:tab/>
      </w:r>
      <w:r>
        <w:rPr>
          <w:lang w:val="en-US"/>
        </w:rPr>
        <w:t>a</w:t>
      </w:r>
      <w:r>
        <w:t xml:space="preserve"> set of slot configurations by </w:t>
      </w:r>
      <w:r w:rsidRPr="00A740E9">
        <w:rPr>
          <w:i/>
          <w:iCs/>
        </w:rPr>
        <w:t>slotSpecificConfigurationsToAddModList-IAB-MT</w:t>
      </w:r>
    </w:p>
    <w:p w14:paraId="782787E5" w14:textId="77777777" w:rsidR="00E9420D" w:rsidRDefault="00E9420D" w:rsidP="00E9420D">
      <w:pPr>
        <w:pStyle w:val="B1"/>
      </w:pPr>
      <w:r>
        <w:t>-</w:t>
      </w:r>
      <w:r>
        <w:tab/>
      </w:r>
      <w:r>
        <w:rPr>
          <w:lang w:val="en-US"/>
        </w:rPr>
        <w:t>f</w:t>
      </w:r>
      <w:r>
        <w:t>or each slot configuration from the set of slot configurations</w:t>
      </w:r>
    </w:p>
    <w:p w14:paraId="1F954D09" w14:textId="77777777" w:rsidR="00E9420D" w:rsidRDefault="00E9420D" w:rsidP="0041528F">
      <w:pPr>
        <w:pStyle w:val="B2"/>
      </w:pPr>
      <w:r>
        <w:t>-</w:t>
      </w:r>
      <w:r>
        <w:tab/>
      </w:r>
      <w:r>
        <w:rPr>
          <w:lang w:val="en-US"/>
        </w:rPr>
        <w:t>a</w:t>
      </w:r>
      <w:r>
        <w:t xml:space="preserve"> slot index for a slot provided by </w:t>
      </w:r>
      <w:r w:rsidRPr="00D733F5">
        <w:rPr>
          <w:i/>
        </w:rPr>
        <w:t>slotIndex</w:t>
      </w:r>
    </w:p>
    <w:p w14:paraId="3DB91B06" w14:textId="341320C9" w:rsidR="00E9420D" w:rsidRDefault="00E9420D" w:rsidP="0041528F">
      <w:pPr>
        <w:pStyle w:val="B2"/>
      </w:pPr>
      <w:r>
        <w:t>-</w:t>
      </w:r>
      <w:r>
        <w:tab/>
      </w:r>
      <w:r>
        <w:rPr>
          <w:lang w:val="en-US"/>
        </w:rPr>
        <w:t>a</w:t>
      </w:r>
      <w:r>
        <w:t xml:space="preserve"> set of symbols for a slot by </w:t>
      </w:r>
      <w:r w:rsidRPr="00561653">
        <w:rPr>
          <w:i/>
        </w:rPr>
        <w:t>symbols</w:t>
      </w:r>
      <w:r w:rsidR="004D5A8C">
        <w:rPr>
          <w:i/>
          <w:lang w:val="en-US"/>
        </w:rPr>
        <w:t>-IAB-MT</w:t>
      </w:r>
      <w:r>
        <w:t xml:space="preserve"> where </w:t>
      </w:r>
    </w:p>
    <w:p w14:paraId="014E9D56" w14:textId="57FD3032" w:rsidR="00E9420D" w:rsidRDefault="00E9420D" w:rsidP="0041528F">
      <w:pPr>
        <w:pStyle w:val="B3"/>
      </w:pPr>
      <w:r>
        <w:t>-</w:t>
      </w:r>
      <w:r>
        <w:tab/>
        <w:t xml:space="preserve">if </w:t>
      </w:r>
      <w:r w:rsidRPr="00561653">
        <w:rPr>
          <w:i/>
        </w:rPr>
        <w:t>symbols</w:t>
      </w:r>
      <w:r w:rsidR="004D5A8C">
        <w:rPr>
          <w:i/>
          <w:lang w:val="en-US"/>
        </w:rPr>
        <w:t>-IAB-MT</w:t>
      </w:r>
      <w:r>
        <w:t xml:space="preserve"> = </w:t>
      </w:r>
      <w:r w:rsidRPr="00561653">
        <w:rPr>
          <w:i/>
        </w:rPr>
        <w:t>allDownlink</w:t>
      </w:r>
      <w:r>
        <w:t>, all symbols in the slot are downlink</w:t>
      </w:r>
    </w:p>
    <w:p w14:paraId="3FF68BCA" w14:textId="3D584E3E" w:rsidR="00E9420D" w:rsidRDefault="00E9420D" w:rsidP="0041528F">
      <w:pPr>
        <w:pStyle w:val="B3"/>
      </w:pPr>
      <w:r>
        <w:t>-</w:t>
      </w:r>
      <w:r>
        <w:tab/>
        <w:t xml:space="preserve">if </w:t>
      </w:r>
      <w:r w:rsidRPr="00561653">
        <w:rPr>
          <w:i/>
        </w:rPr>
        <w:t>symbols</w:t>
      </w:r>
      <w:r w:rsidR="004D5A8C">
        <w:rPr>
          <w:i/>
          <w:lang w:val="en-US"/>
        </w:rPr>
        <w:t>-IAB-MT</w:t>
      </w:r>
      <w:r>
        <w:t xml:space="preserve"> = </w:t>
      </w:r>
      <w:r w:rsidRPr="00561653">
        <w:rPr>
          <w:i/>
        </w:rPr>
        <w:t>allUplink</w:t>
      </w:r>
      <w:r>
        <w:t>, all symbols in the slot are uplink</w:t>
      </w:r>
    </w:p>
    <w:p w14:paraId="705D89EA" w14:textId="5BB0D7CE" w:rsidR="00E9420D" w:rsidRDefault="00E9420D" w:rsidP="0041528F">
      <w:pPr>
        <w:pStyle w:val="B3"/>
      </w:pPr>
      <w:r>
        <w:t>-</w:t>
      </w:r>
      <w:r>
        <w:tab/>
        <w:t xml:space="preserve">if </w:t>
      </w:r>
      <w:r w:rsidRPr="00561653">
        <w:rPr>
          <w:i/>
        </w:rPr>
        <w:t>symbols</w:t>
      </w:r>
      <w:r w:rsidR="004D5A8C">
        <w:rPr>
          <w:i/>
          <w:lang w:val="en-US"/>
        </w:rPr>
        <w:t>-IAB-MT</w:t>
      </w:r>
      <w:r>
        <w:t xml:space="preserve"> = </w:t>
      </w:r>
      <w:r>
        <w:rPr>
          <w:i/>
        </w:rPr>
        <w:t>explicit</w:t>
      </w:r>
      <w:r w:rsidRPr="00B42C92">
        <w:rPr>
          <w:lang w:val="en-US"/>
        </w:rPr>
        <w:t>,</w:t>
      </w:r>
      <w:r w:rsidRPr="00E81663">
        <w:t xml:space="preserve"> </w:t>
      </w:r>
      <w:r w:rsidRPr="0026390E">
        <w:rPr>
          <w:i/>
        </w:rPr>
        <w:t>nrofDownlinkSymbols</w:t>
      </w:r>
      <w:r>
        <w:t xml:space="preserve"> provides a number of downlink first symbols in the slot and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14:paraId="4F80D0E4" w14:textId="703CAE5D" w:rsidR="00E9420D" w:rsidRDefault="00E9420D" w:rsidP="0041528F">
      <w:pPr>
        <w:pStyle w:val="B3"/>
      </w:pPr>
      <w:r>
        <w:t>-</w:t>
      </w:r>
      <w:r>
        <w:tab/>
        <w:t xml:space="preserve">if </w:t>
      </w:r>
      <w:r w:rsidRPr="00561653">
        <w:rPr>
          <w:i/>
        </w:rPr>
        <w:t>symbols</w:t>
      </w:r>
      <w:r w:rsidR="004D5A8C">
        <w:rPr>
          <w:i/>
          <w:lang w:val="en-US"/>
        </w:rPr>
        <w:t>-IAB-MT</w:t>
      </w:r>
      <w:r>
        <w:t xml:space="preserve"> = </w:t>
      </w:r>
      <w:r>
        <w:rPr>
          <w:i/>
          <w:iCs/>
        </w:rPr>
        <w:t>explicit-</w:t>
      </w:r>
      <w:r w:rsidRPr="00A740E9">
        <w:rPr>
          <w:i/>
          <w:iCs/>
        </w:rPr>
        <w:t>IAB-MT</w:t>
      </w:r>
      <w:r w:rsidRPr="00A740E9">
        <w:t xml:space="preserve">, </w:t>
      </w:r>
      <w:r w:rsidRPr="00A740E9">
        <w:rPr>
          <w:i/>
          <w:iCs/>
        </w:rPr>
        <w:t>nrofUplinkSymbols</w:t>
      </w:r>
      <w:r w:rsidRPr="00A740E9">
        <w:t xml:space="preserve"> provides a number of uplink first symbols in the slot and </w:t>
      </w:r>
      <w:r w:rsidRPr="00A740E9">
        <w:rPr>
          <w:i/>
          <w:iCs/>
        </w:rPr>
        <w:t>nrofDownlinkSymbols</w:t>
      </w:r>
      <w:r w:rsidRPr="00A740E9">
        <w:t xml:space="preserve"> provides a number of downlink last symbols in the slot. If </w:t>
      </w:r>
      <w:r w:rsidRPr="00A740E9">
        <w:rPr>
          <w:i/>
          <w:iCs/>
        </w:rPr>
        <w:t>nrofUplinkSymbols</w:t>
      </w:r>
      <w:r w:rsidRPr="00A740E9">
        <w:t xml:space="preserve"> is not provided, there are no uplink first symbols in the slot and if </w:t>
      </w:r>
      <w:r w:rsidRPr="00A740E9">
        <w:rPr>
          <w:i/>
          <w:iCs/>
        </w:rPr>
        <w:t>nrofDownlinkSymbols</w:t>
      </w:r>
      <w:r w:rsidRPr="00A740E9">
        <w:t xml:space="preserve"> is not provided, there are no downlink last symbols in the slot. The remaining sy</w:t>
      </w:r>
      <w:r>
        <w:t>mbols in the slot are flexible.</w:t>
      </w:r>
    </w:p>
    <w:p w14:paraId="2AE53D09" w14:textId="142B3E12" w:rsidR="00E9420D" w:rsidRPr="00E540D4" w:rsidRDefault="00E9420D" w:rsidP="00E9420D">
      <w:pPr>
        <w:rPr>
          <w:szCs w:val="16"/>
          <w:lang w:eastAsia="zh-CN"/>
        </w:rPr>
      </w:pPr>
      <w:r w:rsidRPr="004052F6">
        <w:rPr>
          <w:lang w:eastAsia="zh-CN"/>
        </w:rPr>
        <w:t>An IAB-MT</w:t>
      </w:r>
      <w:r>
        <w:rPr>
          <w:lang w:eastAsia="zh-CN"/>
        </w:rPr>
        <w:t xml:space="preserve"> can be provided, by</w:t>
      </w:r>
      <w:r w:rsidRPr="004052F6">
        <w:rPr>
          <w:lang w:eastAsia="zh-CN"/>
        </w:rPr>
        <w:t xml:space="preserve"> </w:t>
      </w:r>
      <w:r w:rsidRPr="004052F6">
        <w:rPr>
          <w:i/>
          <w:lang w:eastAsia="zh-CN"/>
        </w:rPr>
        <w:t>SlotFormatCombinationsPerCell</w:t>
      </w:r>
      <w:r>
        <w:rPr>
          <w:lang w:eastAsia="zh-CN"/>
        </w:rPr>
        <w:t xml:space="preserve">, a list of </w:t>
      </w:r>
      <w:r>
        <w:t>s</w:t>
      </w:r>
      <w:r w:rsidRPr="0096519C">
        <w:t>lot</w:t>
      </w:r>
      <w:r>
        <w:t xml:space="preserve"> format c</w:t>
      </w:r>
      <w:r w:rsidRPr="0096519C">
        <w:t>ombinations applicable for one serving cell</w:t>
      </w:r>
      <w:r>
        <w:t xml:space="preserve"> and, by </w:t>
      </w:r>
      <w:r>
        <w:rPr>
          <w:i/>
          <w:lang w:eastAsia="zh-CN"/>
        </w:rPr>
        <w:t>SlotFormatIndicator</w:t>
      </w:r>
      <w:r>
        <w:rPr>
          <w:szCs w:val="16"/>
          <w:lang w:eastAsia="zh-CN"/>
        </w:rPr>
        <w:t xml:space="preserve">, a configuration for monitor a DCI format 2_0 indicating a slot format combination, from the list of slot format combinations, over a number of slots as described </w:t>
      </w:r>
      <w:r w:rsidR="006F5F9E">
        <w:rPr>
          <w:szCs w:val="16"/>
          <w:lang w:eastAsia="zh-CN"/>
        </w:rPr>
        <w:t>in clause</w:t>
      </w:r>
      <w:r>
        <w:rPr>
          <w:szCs w:val="16"/>
          <w:lang w:eastAsia="zh-CN"/>
        </w:rPr>
        <w:t xml:space="preserve"> 11.1.1. In addition to the slot formats in Table 11.1.1-1, an SFI field for an IAB-MT in DCI format 2_0 can indicate to the IAB-MT a slot format from the slot formats in Table 14-</w:t>
      </w:r>
      <w:r w:rsidR="004D5A8C">
        <w:rPr>
          <w:szCs w:val="16"/>
          <w:lang w:eastAsia="zh-CN"/>
        </w:rPr>
        <w:t>2</w:t>
      </w:r>
      <w:r>
        <w:rPr>
          <w:szCs w:val="16"/>
          <w:lang w:eastAsia="zh-CN"/>
        </w:rPr>
        <w:t>.</w:t>
      </w:r>
    </w:p>
    <w:p w14:paraId="37635C42" w14:textId="742290C3" w:rsidR="00E9420D" w:rsidRPr="00CA657A" w:rsidRDefault="00E9420D" w:rsidP="00E9420D">
      <w:pPr>
        <w:pStyle w:val="TH"/>
      </w:pPr>
      <w:r>
        <w:lastRenderedPageBreak/>
        <w:t>Table 14</w:t>
      </w:r>
      <w:r w:rsidRPr="00CA657A">
        <w:t>-</w:t>
      </w:r>
      <w:r w:rsidR="004D5A8C">
        <w:t>2</w:t>
      </w:r>
      <w:r w:rsidRPr="00CA657A">
        <w:t xml:space="preserve">: </w:t>
      </w:r>
      <w:r>
        <w:t>S</w:t>
      </w:r>
      <w:r w:rsidRPr="00CA657A">
        <w:t xml:space="preserve">lot </w:t>
      </w:r>
      <w:r>
        <w:t>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E9420D" w:rsidRPr="00CA657A" w14:paraId="1146542B" w14:textId="77777777" w:rsidTr="00131932">
        <w:trPr>
          <w:jc w:val="center"/>
        </w:trPr>
        <w:tc>
          <w:tcPr>
            <w:tcW w:w="1101" w:type="dxa"/>
            <w:vMerge w:val="restart"/>
            <w:shd w:val="clear" w:color="auto" w:fill="auto"/>
          </w:tcPr>
          <w:p w14:paraId="79D72F95" w14:textId="77777777" w:rsidR="00E9420D" w:rsidRDefault="00E9420D" w:rsidP="00131932">
            <w:pPr>
              <w:keepNext/>
              <w:keepLines/>
              <w:spacing w:after="0"/>
              <w:jc w:val="center"/>
              <w:rPr>
                <w:rFonts w:ascii="Arial" w:eastAsia="Batang" w:hAnsi="Arial"/>
                <w:b/>
                <w:sz w:val="18"/>
              </w:rPr>
            </w:pPr>
            <w:r>
              <w:rPr>
                <w:rFonts w:ascii="Arial" w:eastAsia="Batang" w:hAnsi="Arial"/>
                <w:b/>
                <w:sz w:val="18"/>
              </w:rPr>
              <w:t>Slot</w:t>
            </w:r>
          </w:p>
          <w:p w14:paraId="4F495EA4"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single" w:sz="4" w:space="0" w:color="auto"/>
            </w:tcBorders>
            <w:shd w:val="clear" w:color="auto" w:fill="auto"/>
          </w:tcPr>
          <w:p w14:paraId="4CC088A1"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E9420D" w:rsidRPr="00CA657A" w14:paraId="6E0544C0" w14:textId="77777777" w:rsidTr="00131932">
        <w:trPr>
          <w:jc w:val="center"/>
        </w:trPr>
        <w:tc>
          <w:tcPr>
            <w:tcW w:w="1101" w:type="dxa"/>
            <w:vMerge/>
            <w:tcBorders>
              <w:top w:val="single" w:sz="4" w:space="0" w:color="auto"/>
            </w:tcBorders>
            <w:shd w:val="clear" w:color="auto" w:fill="auto"/>
          </w:tcPr>
          <w:p w14:paraId="5217BAA1" w14:textId="77777777" w:rsidR="00E9420D" w:rsidRPr="00CA657A" w:rsidRDefault="00E9420D" w:rsidP="00131932">
            <w:pPr>
              <w:keepNext/>
              <w:keepLines/>
              <w:spacing w:after="0"/>
              <w:jc w:val="center"/>
              <w:rPr>
                <w:rFonts w:ascii="Arial" w:eastAsia="Batang" w:hAnsi="Arial"/>
                <w:b/>
                <w:sz w:val="18"/>
              </w:rPr>
            </w:pPr>
          </w:p>
        </w:tc>
        <w:tc>
          <w:tcPr>
            <w:tcW w:w="713" w:type="dxa"/>
            <w:tcBorders>
              <w:top w:val="single" w:sz="4" w:space="0" w:color="auto"/>
            </w:tcBorders>
            <w:shd w:val="clear" w:color="auto" w:fill="auto"/>
          </w:tcPr>
          <w:p w14:paraId="735F977D"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single" w:sz="4" w:space="0" w:color="auto"/>
            </w:tcBorders>
            <w:shd w:val="clear" w:color="auto" w:fill="auto"/>
          </w:tcPr>
          <w:p w14:paraId="354390EB"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single" w:sz="4" w:space="0" w:color="auto"/>
            </w:tcBorders>
            <w:shd w:val="clear" w:color="auto" w:fill="auto"/>
          </w:tcPr>
          <w:p w14:paraId="7C1B609B"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single" w:sz="4" w:space="0" w:color="auto"/>
            </w:tcBorders>
            <w:shd w:val="clear" w:color="auto" w:fill="auto"/>
          </w:tcPr>
          <w:p w14:paraId="41562753"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single" w:sz="4" w:space="0" w:color="auto"/>
            </w:tcBorders>
            <w:shd w:val="clear" w:color="auto" w:fill="auto"/>
          </w:tcPr>
          <w:p w14:paraId="212F6F4D"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single" w:sz="4" w:space="0" w:color="auto"/>
            </w:tcBorders>
            <w:shd w:val="clear" w:color="auto" w:fill="auto"/>
          </w:tcPr>
          <w:p w14:paraId="33CD8FC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single" w:sz="4" w:space="0" w:color="auto"/>
            </w:tcBorders>
            <w:shd w:val="clear" w:color="auto" w:fill="auto"/>
          </w:tcPr>
          <w:p w14:paraId="70117E9C"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single" w:sz="4" w:space="0" w:color="auto"/>
            </w:tcBorders>
            <w:shd w:val="clear" w:color="auto" w:fill="auto"/>
          </w:tcPr>
          <w:p w14:paraId="6A33252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single" w:sz="4" w:space="0" w:color="auto"/>
            </w:tcBorders>
            <w:shd w:val="clear" w:color="auto" w:fill="auto"/>
          </w:tcPr>
          <w:p w14:paraId="47251405"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single" w:sz="4" w:space="0" w:color="auto"/>
            </w:tcBorders>
            <w:shd w:val="clear" w:color="auto" w:fill="auto"/>
          </w:tcPr>
          <w:p w14:paraId="747DEF43"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single" w:sz="4" w:space="0" w:color="auto"/>
            </w:tcBorders>
            <w:shd w:val="clear" w:color="auto" w:fill="auto"/>
          </w:tcPr>
          <w:p w14:paraId="1E50C950"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single" w:sz="4" w:space="0" w:color="auto"/>
            </w:tcBorders>
            <w:shd w:val="clear" w:color="auto" w:fill="auto"/>
          </w:tcPr>
          <w:p w14:paraId="1C47D22A"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single" w:sz="4" w:space="0" w:color="auto"/>
            </w:tcBorders>
            <w:shd w:val="clear" w:color="auto" w:fill="auto"/>
          </w:tcPr>
          <w:p w14:paraId="0A564F68"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single" w:sz="4" w:space="0" w:color="auto"/>
              <w:right w:val="single" w:sz="4" w:space="0" w:color="auto"/>
            </w:tcBorders>
            <w:shd w:val="clear" w:color="auto" w:fill="auto"/>
          </w:tcPr>
          <w:p w14:paraId="2C30FA7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13</w:t>
            </w:r>
          </w:p>
        </w:tc>
      </w:tr>
      <w:tr w:rsidR="00E9420D" w:rsidRPr="00CA657A" w14:paraId="55412D8D" w14:textId="77777777" w:rsidTr="00131932">
        <w:trPr>
          <w:jc w:val="center"/>
        </w:trPr>
        <w:tc>
          <w:tcPr>
            <w:tcW w:w="1101" w:type="dxa"/>
            <w:shd w:val="clear" w:color="auto" w:fill="auto"/>
          </w:tcPr>
          <w:p w14:paraId="5B2B6951"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56</w:t>
            </w:r>
          </w:p>
        </w:tc>
        <w:tc>
          <w:tcPr>
            <w:tcW w:w="713" w:type="dxa"/>
            <w:shd w:val="clear" w:color="auto" w:fill="auto"/>
            <w:vAlign w:val="bottom"/>
          </w:tcPr>
          <w:p w14:paraId="2B74341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3FF7D9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B821A3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935972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7F5DE0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E53D1B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0A045A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F9CBCB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AFF551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06F890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1E8A43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4EFACB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9C0CC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tcBorders>
              <w:right w:val="single" w:sz="4" w:space="0" w:color="auto"/>
            </w:tcBorders>
            <w:shd w:val="clear" w:color="auto" w:fill="auto"/>
            <w:vAlign w:val="bottom"/>
          </w:tcPr>
          <w:p w14:paraId="547CDD4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0B3F897" w14:textId="77777777" w:rsidTr="00131932">
        <w:trPr>
          <w:jc w:val="center"/>
        </w:trPr>
        <w:tc>
          <w:tcPr>
            <w:tcW w:w="1101" w:type="dxa"/>
            <w:shd w:val="clear" w:color="auto" w:fill="auto"/>
          </w:tcPr>
          <w:p w14:paraId="407D6EB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57</w:t>
            </w:r>
          </w:p>
        </w:tc>
        <w:tc>
          <w:tcPr>
            <w:tcW w:w="713" w:type="dxa"/>
            <w:shd w:val="clear" w:color="auto" w:fill="auto"/>
            <w:vAlign w:val="bottom"/>
          </w:tcPr>
          <w:p w14:paraId="270E0D7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1269E8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19BE81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523DF1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C33928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18874F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AFB3B2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319662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071440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44BBA8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83F9BC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B4890E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9EC368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F3B0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F0190C4" w14:textId="77777777" w:rsidTr="00131932">
        <w:trPr>
          <w:jc w:val="center"/>
        </w:trPr>
        <w:tc>
          <w:tcPr>
            <w:tcW w:w="1101" w:type="dxa"/>
            <w:shd w:val="clear" w:color="auto" w:fill="auto"/>
          </w:tcPr>
          <w:p w14:paraId="4354BE1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58</w:t>
            </w:r>
          </w:p>
        </w:tc>
        <w:tc>
          <w:tcPr>
            <w:tcW w:w="713" w:type="dxa"/>
            <w:shd w:val="clear" w:color="auto" w:fill="auto"/>
            <w:vAlign w:val="bottom"/>
          </w:tcPr>
          <w:p w14:paraId="250CDD9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99E63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4C4B624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3056B2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1EC5D3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3C184C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0F25F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A316ED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575373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CD348E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0A0107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7A59E7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BE371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55509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DE13068" w14:textId="77777777" w:rsidTr="00131932">
        <w:trPr>
          <w:jc w:val="center"/>
        </w:trPr>
        <w:tc>
          <w:tcPr>
            <w:tcW w:w="1101" w:type="dxa"/>
            <w:shd w:val="clear" w:color="auto" w:fill="auto"/>
          </w:tcPr>
          <w:p w14:paraId="1A1B75D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59</w:t>
            </w:r>
          </w:p>
        </w:tc>
        <w:tc>
          <w:tcPr>
            <w:tcW w:w="713" w:type="dxa"/>
            <w:shd w:val="clear" w:color="auto" w:fill="auto"/>
            <w:vAlign w:val="bottom"/>
          </w:tcPr>
          <w:p w14:paraId="2A855D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96B618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7884CE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FB3F3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BB5002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9D332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64FE3F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1EA701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9DB4D5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D32EF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62571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588842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1436E2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2E532F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903C306" w14:textId="77777777" w:rsidTr="00131932">
        <w:trPr>
          <w:jc w:val="center"/>
        </w:trPr>
        <w:tc>
          <w:tcPr>
            <w:tcW w:w="1101" w:type="dxa"/>
            <w:shd w:val="clear" w:color="auto" w:fill="auto"/>
          </w:tcPr>
          <w:p w14:paraId="630AD73A"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60</w:t>
            </w:r>
          </w:p>
        </w:tc>
        <w:tc>
          <w:tcPr>
            <w:tcW w:w="713" w:type="dxa"/>
            <w:shd w:val="clear" w:color="auto" w:fill="auto"/>
            <w:vAlign w:val="bottom"/>
          </w:tcPr>
          <w:p w14:paraId="31EFB6E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4492FF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C1BB0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12F9F2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AFA79A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61AFD7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47AEF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B3206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91F781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74DFF5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64A6E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089640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CFF55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03709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28D6150" w14:textId="77777777" w:rsidTr="00131932">
        <w:trPr>
          <w:jc w:val="center"/>
        </w:trPr>
        <w:tc>
          <w:tcPr>
            <w:tcW w:w="1101" w:type="dxa"/>
            <w:shd w:val="clear" w:color="auto" w:fill="auto"/>
          </w:tcPr>
          <w:p w14:paraId="205DB06C"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61</w:t>
            </w:r>
          </w:p>
        </w:tc>
        <w:tc>
          <w:tcPr>
            <w:tcW w:w="713" w:type="dxa"/>
            <w:shd w:val="clear" w:color="auto" w:fill="auto"/>
            <w:vAlign w:val="bottom"/>
          </w:tcPr>
          <w:p w14:paraId="4545E0C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4CDC97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5B71F3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D356F4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5FAB8A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E8AD1E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EA3990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5339DE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83C9AE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80E70E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D0ED6A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D4D214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3036B0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52CCBA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6621ED5F" w14:textId="77777777" w:rsidTr="00131932">
        <w:trPr>
          <w:jc w:val="center"/>
        </w:trPr>
        <w:tc>
          <w:tcPr>
            <w:tcW w:w="1101" w:type="dxa"/>
            <w:shd w:val="clear" w:color="auto" w:fill="auto"/>
          </w:tcPr>
          <w:p w14:paraId="34DB3B3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62</w:t>
            </w:r>
          </w:p>
        </w:tc>
        <w:tc>
          <w:tcPr>
            <w:tcW w:w="713" w:type="dxa"/>
            <w:shd w:val="clear" w:color="auto" w:fill="auto"/>
            <w:vAlign w:val="bottom"/>
          </w:tcPr>
          <w:p w14:paraId="597C72B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48E0D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4E6919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C6B2C0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6843BB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9F4BAE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CB2B8F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F6F748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1D78A0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D841C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7616C4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F84B87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1A575A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A0AD3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2FBBE8C" w14:textId="77777777" w:rsidTr="00131932">
        <w:trPr>
          <w:jc w:val="center"/>
        </w:trPr>
        <w:tc>
          <w:tcPr>
            <w:tcW w:w="1101" w:type="dxa"/>
            <w:shd w:val="clear" w:color="auto" w:fill="auto"/>
          </w:tcPr>
          <w:p w14:paraId="3E9C3FE9"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63</w:t>
            </w:r>
          </w:p>
        </w:tc>
        <w:tc>
          <w:tcPr>
            <w:tcW w:w="713" w:type="dxa"/>
            <w:shd w:val="clear" w:color="auto" w:fill="auto"/>
            <w:vAlign w:val="bottom"/>
          </w:tcPr>
          <w:p w14:paraId="0B4CA4C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5A966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C47B52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5FE19B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02DA5A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238AA2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E51DC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B4DD5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79C68B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68FB3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790C5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2DB76B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672AA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8DBCAB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3448C368" w14:textId="77777777" w:rsidTr="00131932">
        <w:trPr>
          <w:jc w:val="center"/>
        </w:trPr>
        <w:tc>
          <w:tcPr>
            <w:tcW w:w="1101" w:type="dxa"/>
            <w:shd w:val="clear" w:color="auto" w:fill="auto"/>
          </w:tcPr>
          <w:p w14:paraId="5EC9B6F5"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64</w:t>
            </w:r>
          </w:p>
        </w:tc>
        <w:tc>
          <w:tcPr>
            <w:tcW w:w="713" w:type="dxa"/>
            <w:shd w:val="clear" w:color="auto" w:fill="auto"/>
            <w:vAlign w:val="bottom"/>
          </w:tcPr>
          <w:p w14:paraId="7B7CB46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A211C9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351E86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84C94E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CF9163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AD633F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9376F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24800C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F53AA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B5CF7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4E570C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12587D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D950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6FA88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5ED71587" w14:textId="77777777" w:rsidTr="00131932">
        <w:trPr>
          <w:jc w:val="center"/>
        </w:trPr>
        <w:tc>
          <w:tcPr>
            <w:tcW w:w="1101" w:type="dxa"/>
            <w:shd w:val="clear" w:color="auto" w:fill="auto"/>
          </w:tcPr>
          <w:p w14:paraId="667D384F"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65</w:t>
            </w:r>
          </w:p>
        </w:tc>
        <w:tc>
          <w:tcPr>
            <w:tcW w:w="713" w:type="dxa"/>
            <w:shd w:val="clear" w:color="auto" w:fill="auto"/>
            <w:vAlign w:val="bottom"/>
          </w:tcPr>
          <w:p w14:paraId="6CE60C2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06C619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8E8FE2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D69FFC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68602D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E2860A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E11B3E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82E68D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7929D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E4620B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62455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C0A857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AAF6A9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9A0C5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305416F3" w14:textId="77777777" w:rsidTr="00131932">
        <w:trPr>
          <w:jc w:val="center"/>
        </w:trPr>
        <w:tc>
          <w:tcPr>
            <w:tcW w:w="1101" w:type="dxa"/>
            <w:shd w:val="clear" w:color="auto" w:fill="auto"/>
          </w:tcPr>
          <w:p w14:paraId="7C61CC48"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66</w:t>
            </w:r>
          </w:p>
        </w:tc>
        <w:tc>
          <w:tcPr>
            <w:tcW w:w="713" w:type="dxa"/>
            <w:shd w:val="clear" w:color="auto" w:fill="auto"/>
            <w:vAlign w:val="bottom"/>
          </w:tcPr>
          <w:p w14:paraId="4EE6EA1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BAFE2B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598E58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5A9AF6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9BBC48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36F90B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A107BC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5684D7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70AA7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648881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99098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0E9A7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47AF3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1922A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4A5FDB00" w14:textId="77777777" w:rsidTr="00131932">
        <w:trPr>
          <w:jc w:val="center"/>
        </w:trPr>
        <w:tc>
          <w:tcPr>
            <w:tcW w:w="1101" w:type="dxa"/>
            <w:shd w:val="clear" w:color="auto" w:fill="auto"/>
          </w:tcPr>
          <w:p w14:paraId="2501226C"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67</w:t>
            </w:r>
          </w:p>
        </w:tc>
        <w:tc>
          <w:tcPr>
            <w:tcW w:w="713" w:type="dxa"/>
            <w:shd w:val="clear" w:color="auto" w:fill="auto"/>
            <w:vAlign w:val="bottom"/>
          </w:tcPr>
          <w:p w14:paraId="3792614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5AAA4A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E7C706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F17E1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97FA55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F75BD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8B218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092B48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2564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7A71F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4724D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009444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E8DE11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401F6A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C0AD98A" w14:textId="77777777" w:rsidTr="00131932">
        <w:trPr>
          <w:jc w:val="center"/>
        </w:trPr>
        <w:tc>
          <w:tcPr>
            <w:tcW w:w="1101" w:type="dxa"/>
            <w:shd w:val="clear" w:color="auto" w:fill="auto"/>
          </w:tcPr>
          <w:p w14:paraId="5A617EA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68</w:t>
            </w:r>
          </w:p>
        </w:tc>
        <w:tc>
          <w:tcPr>
            <w:tcW w:w="713" w:type="dxa"/>
            <w:shd w:val="clear" w:color="auto" w:fill="auto"/>
            <w:vAlign w:val="bottom"/>
          </w:tcPr>
          <w:p w14:paraId="69444C2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C29F6D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70F06A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23E37A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EAD5C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717ABF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22C6AC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087A6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94BB64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89C8FD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9481BD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E60683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38BA5E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F69771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27F3BB8" w14:textId="77777777" w:rsidTr="00131932">
        <w:trPr>
          <w:jc w:val="center"/>
        </w:trPr>
        <w:tc>
          <w:tcPr>
            <w:tcW w:w="1101" w:type="dxa"/>
            <w:shd w:val="clear" w:color="auto" w:fill="auto"/>
          </w:tcPr>
          <w:p w14:paraId="47486CB5"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69</w:t>
            </w:r>
          </w:p>
        </w:tc>
        <w:tc>
          <w:tcPr>
            <w:tcW w:w="713" w:type="dxa"/>
            <w:shd w:val="clear" w:color="auto" w:fill="auto"/>
            <w:vAlign w:val="bottom"/>
          </w:tcPr>
          <w:p w14:paraId="407F330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AD61E4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3354C8F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6AD60C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657D1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7DB9C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64D8F0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8755AD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2B76D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37C37C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F73D2C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6A438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ADA26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3D30A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196AD486" w14:textId="77777777" w:rsidTr="00131932">
        <w:trPr>
          <w:jc w:val="center"/>
        </w:trPr>
        <w:tc>
          <w:tcPr>
            <w:tcW w:w="1101" w:type="dxa"/>
            <w:shd w:val="clear" w:color="auto" w:fill="auto"/>
          </w:tcPr>
          <w:p w14:paraId="1622FAA2"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70</w:t>
            </w:r>
          </w:p>
        </w:tc>
        <w:tc>
          <w:tcPr>
            <w:tcW w:w="713" w:type="dxa"/>
            <w:shd w:val="clear" w:color="auto" w:fill="auto"/>
            <w:vAlign w:val="bottom"/>
          </w:tcPr>
          <w:p w14:paraId="56F5C4D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D8D111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7D6A1C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00884F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E1CA6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E1DAC2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3612D0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0866F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63D9C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CA6169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ABD3EE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923DA0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F70D0E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0C1AB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291960CA" w14:textId="77777777" w:rsidTr="00131932">
        <w:trPr>
          <w:jc w:val="center"/>
        </w:trPr>
        <w:tc>
          <w:tcPr>
            <w:tcW w:w="1101" w:type="dxa"/>
            <w:shd w:val="clear" w:color="auto" w:fill="auto"/>
          </w:tcPr>
          <w:p w14:paraId="3267E8EE"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w:t>
            </w:r>
            <w:r w:rsidRPr="00CA657A">
              <w:rPr>
                <w:rFonts w:ascii="Arial" w:eastAsia="Batang" w:hAnsi="Arial"/>
                <w:sz w:val="18"/>
              </w:rPr>
              <w:t>1</w:t>
            </w:r>
          </w:p>
        </w:tc>
        <w:tc>
          <w:tcPr>
            <w:tcW w:w="713" w:type="dxa"/>
            <w:shd w:val="clear" w:color="auto" w:fill="auto"/>
            <w:vAlign w:val="bottom"/>
          </w:tcPr>
          <w:p w14:paraId="575FBA8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E84364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123C63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479210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5F5B21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DBEBEE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9AF736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E9E54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0E49A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12CA2F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7413E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82D482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36177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22E6659"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24A81EF2" w14:textId="77777777" w:rsidTr="00131932">
        <w:trPr>
          <w:jc w:val="center"/>
        </w:trPr>
        <w:tc>
          <w:tcPr>
            <w:tcW w:w="1101" w:type="dxa"/>
            <w:shd w:val="clear" w:color="auto" w:fill="auto"/>
          </w:tcPr>
          <w:p w14:paraId="4DA2F3E8"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72</w:t>
            </w:r>
          </w:p>
        </w:tc>
        <w:tc>
          <w:tcPr>
            <w:tcW w:w="713" w:type="dxa"/>
            <w:shd w:val="clear" w:color="auto" w:fill="auto"/>
            <w:vAlign w:val="bottom"/>
          </w:tcPr>
          <w:p w14:paraId="7F73F2E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E3A902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47B8713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9DD524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AA975B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148DE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994636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B7599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0F5B00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6EEE2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6B2764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70592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194BCB"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617D72C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CA9967A" w14:textId="77777777" w:rsidTr="00131932">
        <w:trPr>
          <w:jc w:val="center"/>
        </w:trPr>
        <w:tc>
          <w:tcPr>
            <w:tcW w:w="1101" w:type="dxa"/>
            <w:shd w:val="clear" w:color="auto" w:fill="auto"/>
          </w:tcPr>
          <w:p w14:paraId="60B7F2AB"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73</w:t>
            </w:r>
          </w:p>
        </w:tc>
        <w:tc>
          <w:tcPr>
            <w:tcW w:w="713" w:type="dxa"/>
            <w:shd w:val="clear" w:color="auto" w:fill="auto"/>
            <w:vAlign w:val="bottom"/>
          </w:tcPr>
          <w:p w14:paraId="0BE5724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C5DAD5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30CFA82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972362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D93940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1A212E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BB08C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F4C4EE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7BA58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B89D9A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2708D1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2E0F9D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BDD117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1AF38E5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4F5260A2" w14:textId="77777777" w:rsidTr="00131932">
        <w:trPr>
          <w:jc w:val="center"/>
        </w:trPr>
        <w:tc>
          <w:tcPr>
            <w:tcW w:w="1101" w:type="dxa"/>
            <w:shd w:val="clear" w:color="auto" w:fill="auto"/>
          </w:tcPr>
          <w:p w14:paraId="60FE7021"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74</w:t>
            </w:r>
          </w:p>
        </w:tc>
        <w:tc>
          <w:tcPr>
            <w:tcW w:w="713" w:type="dxa"/>
            <w:shd w:val="clear" w:color="auto" w:fill="auto"/>
            <w:vAlign w:val="bottom"/>
          </w:tcPr>
          <w:p w14:paraId="1C20897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7466E2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3FC926D"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B8A4BA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84CFE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929D93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57FFC1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F5B1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1B2E3F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E009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BE197E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88D84B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829F7E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3D17A64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B581CEB" w14:textId="77777777" w:rsidTr="00131932">
        <w:trPr>
          <w:jc w:val="center"/>
        </w:trPr>
        <w:tc>
          <w:tcPr>
            <w:tcW w:w="1101" w:type="dxa"/>
            <w:shd w:val="clear" w:color="auto" w:fill="auto"/>
          </w:tcPr>
          <w:p w14:paraId="2652103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75</w:t>
            </w:r>
          </w:p>
        </w:tc>
        <w:tc>
          <w:tcPr>
            <w:tcW w:w="713" w:type="dxa"/>
            <w:shd w:val="clear" w:color="auto" w:fill="auto"/>
            <w:vAlign w:val="bottom"/>
          </w:tcPr>
          <w:p w14:paraId="35445D3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AB8643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2EE9610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A3C3B9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3C6AE8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21498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0DAE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D95BF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8A9F96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BD0F89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ADDD0D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AA07D2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09ED0BF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65F1E12B"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86E84BA" w14:textId="77777777" w:rsidTr="00131932">
        <w:trPr>
          <w:jc w:val="center"/>
        </w:trPr>
        <w:tc>
          <w:tcPr>
            <w:tcW w:w="1101" w:type="dxa"/>
            <w:shd w:val="clear" w:color="auto" w:fill="auto"/>
          </w:tcPr>
          <w:p w14:paraId="4E5A253C" w14:textId="77777777" w:rsidR="00E9420D" w:rsidRDefault="00E9420D" w:rsidP="00131932">
            <w:pPr>
              <w:keepNext/>
              <w:keepLines/>
              <w:spacing w:after="0"/>
              <w:jc w:val="center"/>
              <w:rPr>
                <w:rFonts w:ascii="Arial" w:eastAsia="Batang" w:hAnsi="Arial"/>
                <w:sz w:val="18"/>
              </w:rPr>
            </w:pPr>
            <w:r>
              <w:rPr>
                <w:rFonts w:ascii="Arial" w:eastAsia="Batang" w:hAnsi="Arial"/>
                <w:sz w:val="18"/>
              </w:rPr>
              <w:t>76</w:t>
            </w:r>
          </w:p>
        </w:tc>
        <w:tc>
          <w:tcPr>
            <w:tcW w:w="713" w:type="dxa"/>
            <w:shd w:val="clear" w:color="auto" w:fill="auto"/>
            <w:vAlign w:val="bottom"/>
          </w:tcPr>
          <w:p w14:paraId="73533BA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B251D4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9E05CD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F56AB9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B010FD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2C9015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4466CC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CC720B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E402A2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E9E3A9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73A889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B96417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E59AEA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18DCFED"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DA82D6C" w14:textId="77777777" w:rsidTr="00131932">
        <w:trPr>
          <w:jc w:val="center"/>
        </w:trPr>
        <w:tc>
          <w:tcPr>
            <w:tcW w:w="1101" w:type="dxa"/>
            <w:shd w:val="clear" w:color="auto" w:fill="auto"/>
          </w:tcPr>
          <w:p w14:paraId="12E68DF1" w14:textId="77777777" w:rsidR="00E9420D" w:rsidRDefault="00E9420D" w:rsidP="00131932">
            <w:pPr>
              <w:keepNext/>
              <w:keepLines/>
              <w:spacing w:after="0"/>
              <w:jc w:val="center"/>
              <w:rPr>
                <w:rFonts w:ascii="Arial" w:eastAsia="Batang" w:hAnsi="Arial"/>
                <w:sz w:val="18"/>
              </w:rPr>
            </w:pPr>
            <w:r>
              <w:rPr>
                <w:rFonts w:ascii="Arial" w:eastAsia="Batang" w:hAnsi="Arial"/>
                <w:sz w:val="18"/>
              </w:rPr>
              <w:t>77</w:t>
            </w:r>
          </w:p>
        </w:tc>
        <w:tc>
          <w:tcPr>
            <w:tcW w:w="713" w:type="dxa"/>
            <w:shd w:val="clear" w:color="auto" w:fill="auto"/>
            <w:vAlign w:val="bottom"/>
          </w:tcPr>
          <w:p w14:paraId="31E01D2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DCA7F3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80117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82BC97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2DBD68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6C106A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6281A5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B867F5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1D159B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76BCB9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D6D974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0504BB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37580A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DD6347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03B5E64" w14:textId="77777777" w:rsidTr="00131932">
        <w:trPr>
          <w:jc w:val="center"/>
        </w:trPr>
        <w:tc>
          <w:tcPr>
            <w:tcW w:w="1101" w:type="dxa"/>
            <w:shd w:val="clear" w:color="auto" w:fill="auto"/>
          </w:tcPr>
          <w:p w14:paraId="47E360E0" w14:textId="77777777" w:rsidR="00E9420D" w:rsidRDefault="00E9420D" w:rsidP="00131932">
            <w:pPr>
              <w:keepNext/>
              <w:keepLines/>
              <w:spacing w:after="0"/>
              <w:jc w:val="center"/>
              <w:rPr>
                <w:rFonts w:ascii="Arial" w:eastAsia="Batang" w:hAnsi="Arial"/>
                <w:sz w:val="18"/>
              </w:rPr>
            </w:pPr>
            <w:r>
              <w:rPr>
                <w:rFonts w:ascii="Arial" w:eastAsia="Batang" w:hAnsi="Arial"/>
                <w:sz w:val="18"/>
              </w:rPr>
              <w:t>78</w:t>
            </w:r>
          </w:p>
        </w:tc>
        <w:tc>
          <w:tcPr>
            <w:tcW w:w="713" w:type="dxa"/>
            <w:shd w:val="clear" w:color="auto" w:fill="auto"/>
            <w:vAlign w:val="bottom"/>
          </w:tcPr>
          <w:p w14:paraId="790846A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D8AF68A"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720FAC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7426F2C"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AFEFF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A9659E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503FE6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544CA6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B15C8B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DC181D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39E4CB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F2439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174D9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808AF56"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0BC3C5E" w14:textId="77777777" w:rsidTr="00131932">
        <w:trPr>
          <w:jc w:val="center"/>
        </w:trPr>
        <w:tc>
          <w:tcPr>
            <w:tcW w:w="1101" w:type="dxa"/>
            <w:shd w:val="clear" w:color="auto" w:fill="auto"/>
          </w:tcPr>
          <w:p w14:paraId="60A10E99" w14:textId="77777777" w:rsidR="00E9420D" w:rsidRDefault="00E9420D" w:rsidP="00131932">
            <w:pPr>
              <w:keepNext/>
              <w:keepLines/>
              <w:spacing w:after="0"/>
              <w:jc w:val="center"/>
              <w:rPr>
                <w:rFonts w:ascii="Arial" w:eastAsia="Batang" w:hAnsi="Arial"/>
                <w:sz w:val="18"/>
              </w:rPr>
            </w:pPr>
            <w:r>
              <w:rPr>
                <w:rFonts w:ascii="Arial" w:eastAsia="Batang" w:hAnsi="Arial"/>
                <w:sz w:val="18"/>
              </w:rPr>
              <w:t>79</w:t>
            </w:r>
          </w:p>
        </w:tc>
        <w:tc>
          <w:tcPr>
            <w:tcW w:w="713" w:type="dxa"/>
            <w:shd w:val="clear" w:color="auto" w:fill="auto"/>
            <w:vAlign w:val="bottom"/>
          </w:tcPr>
          <w:p w14:paraId="1DB9EF7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01250AB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0519D25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A66F9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E13534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66F4C9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6DB4AA7"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5CBA8E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1AB321"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56C85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45072C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D50B0A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B951D5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293F21E"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78392E8" w14:textId="77777777" w:rsidTr="00131932">
        <w:trPr>
          <w:jc w:val="center"/>
        </w:trPr>
        <w:tc>
          <w:tcPr>
            <w:tcW w:w="1101" w:type="dxa"/>
            <w:shd w:val="clear" w:color="auto" w:fill="auto"/>
          </w:tcPr>
          <w:p w14:paraId="1064C954" w14:textId="77777777" w:rsidR="00E9420D" w:rsidRDefault="00E9420D" w:rsidP="00131932">
            <w:pPr>
              <w:keepNext/>
              <w:keepLines/>
              <w:spacing w:after="0"/>
              <w:jc w:val="center"/>
              <w:rPr>
                <w:rFonts w:ascii="Arial" w:eastAsia="Batang" w:hAnsi="Arial"/>
                <w:sz w:val="18"/>
              </w:rPr>
            </w:pPr>
            <w:r>
              <w:rPr>
                <w:rFonts w:ascii="Arial" w:eastAsia="Batang" w:hAnsi="Arial"/>
                <w:sz w:val="18"/>
              </w:rPr>
              <w:t>80</w:t>
            </w:r>
          </w:p>
        </w:tc>
        <w:tc>
          <w:tcPr>
            <w:tcW w:w="713" w:type="dxa"/>
            <w:shd w:val="clear" w:color="auto" w:fill="auto"/>
            <w:vAlign w:val="bottom"/>
          </w:tcPr>
          <w:p w14:paraId="058C539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36E900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39953A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C2A531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EC20F6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5D5431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17BF2C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B1D3D7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BCCE10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DE132E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36B1A8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EE610A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B1A8FF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510FB3F"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8BB2410" w14:textId="77777777" w:rsidTr="00131932">
        <w:trPr>
          <w:jc w:val="center"/>
        </w:trPr>
        <w:tc>
          <w:tcPr>
            <w:tcW w:w="1101" w:type="dxa"/>
            <w:shd w:val="clear" w:color="auto" w:fill="auto"/>
          </w:tcPr>
          <w:p w14:paraId="5DA77ACA" w14:textId="77777777" w:rsidR="00E9420D" w:rsidRDefault="00E9420D" w:rsidP="00131932">
            <w:pPr>
              <w:keepNext/>
              <w:keepLines/>
              <w:spacing w:after="0"/>
              <w:jc w:val="center"/>
              <w:rPr>
                <w:rFonts w:ascii="Arial" w:eastAsia="Batang" w:hAnsi="Arial"/>
                <w:sz w:val="18"/>
              </w:rPr>
            </w:pPr>
            <w:r>
              <w:rPr>
                <w:rFonts w:ascii="Arial" w:eastAsia="Batang" w:hAnsi="Arial"/>
                <w:sz w:val="18"/>
              </w:rPr>
              <w:t>81</w:t>
            </w:r>
          </w:p>
        </w:tc>
        <w:tc>
          <w:tcPr>
            <w:tcW w:w="713" w:type="dxa"/>
            <w:shd w:val="clear" w:color="auto" w:fill="auto"/>
            <w:vAlign w:val="bottom"/>
          </w:tcPr>
          <w:p w14:paraId="7D1E6D2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34F305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FFF318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C1C0EC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B6F3F4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5DC85D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06DE7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A91943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DF0983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20B53D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79C0FE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91A347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D5B40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0D1B93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23B9872A" w14:textId="77777777" w:rsidTr="00131932">
        <w:trPr>
          <w:jc w:val="center"/>
        </w:trPr>
        <w:tc>
          <w:tcPr>
            <w:tcW w:w="1101" w:type="dxa"/>
            <w:shd w:val="clear" w:color="auto" w:fill="auto"/>
          </w:tcPr>
          <w:p w14:paraId="0E632C52" w14:textId="77777777" w:rsidR="00E9420D" w:rsidRDefault="00E9420D" w:rsidP="00131932">
            <w:pPr>
              <w:keepNext/>
              <w:keepLines/>
              <w:spacing w:after="0"/>
              <w:jc w:val="center"/>
              <w:rPr>
                <w:rFonts w:ascii="Arial" w:eastAsia="Batang" w:hAnsi="Arial"/>
                <w:sz w:val="18"/>
              </w:rPr>
            </w:pPr>
            <w:r>
              <w:rPr>
                <w:rFonts w:ascii="Arial" w:eastAsia="Batang" w:hAnsi="Arial"/>
                <w:sz w:val="18"/>
              </w:rPr>
              <w:t>82</w:t>
            </w:r>
          </w:p>
        </w:tc>
        <w:tc>
          <w:tcPr>
            <w:tcW w:w="713" w:type="dxa"/>
            <w:shd w:val="clear" w:color="auto" w:fill="auto"/>
            <w:vAlign w:val="bottom"/>
          </w:tcPr>
          <w:p w14:paraId="0DA7EEB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E7E998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9D559A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DC358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2FF47AC"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66D8F7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424A27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C7A7757"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412DF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C8CD27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72FD7E"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373919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3A4CD8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46EA4EB"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A9926DB" w14:textId="77777777" w:rsidTr="00131932">
        <w:trPr>
          <w:jc w:val="center"/>
        </w:trPr>
        <w:tc>
          <w:tcPr>
            <w:tcW w:w="1101" w:type="dxa"/>
            <w:shd w:val="clear" w:color="auto" w:fill="auto"/>
          </w:tcPr>
          <w:p w14:paraId="1F832E27" w14:textId="77777777" w:rsidR="00E9420D" w:rsidRDefault="00E9420D" w:rsidP="00131932">
            <w:pPr>
              <w:keepNext/>
              <w:keepLines/>
              <w:spacing w:after="0"/>
              <w:jc w:val="center"/>
              <w:rPr>
                <w:rFonts w:ascii="Arial" w:eastAsia="Batang" w:hAnsi="Arial"/>
                <w:sz w:val="18"/>
              </w:rPr>
            </w:pPr>
            <w:r>
              <w:rPr>
                <w:rFonts w:ascii="Arial" w:eastAsia="Batang" w:hAnsi="Arial"/>
                <w:sz w:val="18"/>
              </w:rPr>
              <w:t>83</w:t>
            </w:r>
          </w:p>
        </w:tc>
        <w:tc>
          <w:tcPr>
            <w:tcW w:w="713" w:type="dxa"/>
            <w:shd w:val="clear" w:color="auto" w:fill="auto"/>
            <w:vAlign w:val="bottom"/>
          </w:tcPr>
          <w:p w14:paraId="068E441F"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AD80459"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C2B8ED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E12C28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0BD0CA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F9B668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7B9B05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9AF159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CDCBBE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B20F8D7"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AF70FD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328A797"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9B233E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47F16C4"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36FFAB6" w14:textId="77777777" w:rsidTr="00131932">
        <w:trPr>
          <w:jc w:val="center"/>
        </w:trPr>
        <w:tc>
          <w:tcPr>
            <w:tcW w:w="1101" w:type="dxa"/>
            <w:shd w:val="clear" w:color="auto" w:fill="auto"/>
          </w:tcPr>
          <w:p w14:paraId="10748E9B" w14:textId="77777777" w:rsidR="00E9420D" w:rsidRDefault="00E9420D" w:rsidP="00131932">
            <w:pPr>
              <w:keepNext/>
              <w:keepLines/>
              <w:spacing w:after="0"/>
              <w:jc w:val="center"/>
              <w:rPr>
                <w:rFonts w:ascii="Arial" w:eastAsia="Batang" w:hAnsi="Arial"/>
                <w:sz w:val="18"/>
              </w:rPr>
            </w:pPr>
            <w:r>
              <w:rPr>
                <w:rFonts w:ascii="Arial" w:eastAsia="Batang" w:hAnsi="Arial"/>
                <w:sz w:val="18"/>
              </w:rPr>
              <w:t>84</w:t>
            </w:r>
          </w:p>
        </w:tc>
        <w:tc>
          <w:tcPr>
            <w:tcW w:w="713" w:type="dxa"/>
            <w:shd w:val="clear" w:color="auto" w:fill="auto"/>
            <w:vAlign w:val="bottom"/>
          </w:tcPr>
          <w:p w14:paraId="628F8B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7D93B05"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23B9F3F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FD18A6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4B736F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3C42EE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848C60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AE1365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CEF360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FF84C6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39835E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157DB9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28F39F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BB0A9D4"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4FA2CCA" w14:textId="77777777" w:rsidTr="00131932">
        <w:trPr>
          <w:jc w:val="center"/>
        </w:trPr>
        <w:tc>
          <w:tcPr>
            <w:tcW w:w="1101" w:type="dxa"/>
            <w:shd w:val="clear" w:color="auto" w:fill="auto"/>
          </w:tcPr>
          <w:p w14:paraId="59F20A02" w14:textId="77777777" w:rsidR="00E9420D" w:rsidRDefault="00E9420D" w:rsidP="00131932">
            <w:pPr>
              <w:keepNext/>
              <w:keepLines/>
              <w:spacing w:after="0"/>
              <w:jc w:val="center"/>
              <w:rPr>
                <w:rFonts w:ascii="Arial" w:eastAsia="Batang" w:hAnsi="Arial"/>
                <w:sz w:val="18"/>
              </w:rPr>
            </w:pPr>
            <w:r>
              <w:rPr>
                <w:rFonts w:ascii="Arial" w:eastAsia="Batang" w:hAnsi="Arial"/>
                <w:sz w:val="18"/>
              </w:rPr>
              <w:t>85</w:t>
            </w:r>
          </w:p>
        </w:tc>
        <w:tc>
          <w:tcPr>
            <w:tcW w:w="713" w:type="dxa"/>
            <w:shd w:val="clear" w:color="auto" w:fill="auto"/>
            <w:vAlign w:val="bottom"/>
          </w:tcPr>
          <w:p w14:paraId="3576CC2A"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9832E2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88DEE7A"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802782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1C8C5C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58AAC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A9B75D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03CC9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CD55E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D65B25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78C17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0A32C6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EEC39E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7760066"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6122348" w14:textId="77777777" w:rsidTr="00131932">
        <w:trPr>
          <w:jc w:val="center"/>
        </w:trPr>
        <w:tc>
          <w:tcPr>
            <w:tcW w:w="1101" w:type="dxa"/>
            <w:shd w:val="clear" w:color="auto" w:fill="auto"/>
          </w:tcPr>
          <w:p w14:paraId="5C94EBCA" w14:textId="77777777" w:rsidR="00E9420D" w:rsidRDefault="00E9420D" w:rsidP="00131932">
            <w:pPr>
              <w:keepNext/>
              <w:keepLines/>
              <w:spacing w:after="0"/>
              <w:jc w:val="center"/>
              <w:rPr>
                <w:rFonts w:ascii="Arial" w:eastAsia="Batang" w:hAnsi="Arial"/>
                <w:sz w:val="18"/>
              </w:rPr>
            </w:pPr>
            <w:r>
              <w:rPr>
                <w:rFonts w:ascii="Arial" w:eastAsia="Batang" w:hAnsi="Arial"/>
                <w:sz w:val="18"/>
              </w:rPr>
              <w:t>86</w:t>
            </w:r>
          </w:p>
        </w:tc>
        <w:tc>
          <w:tcPr>
            <w:tcW w:w="713" w:type="dxa"/>
            <w:shd w:val="clear" w:color="auto" w:fill="auto"/>
            <w:vAlign w:val="bottom"/>
          </w:tcPr>
          <w:p w14:paraId="58269D3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6B2CD6"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6A3FB5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BEEEEA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846950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CEDF0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94F6BC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E5C54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7CCDE9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9837B5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1F1BC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78BDF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B1B7F9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F9E6A5"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8A4F399" w14:textId="77777777" w:rsidTr="00131932">
        <w:trPr>
          <w:jc w:val="center"/>
        </w:trPr>
        <w:tc>
          <w:tcPr>
            <w:tcW w:w="1101" w:type="dxa"/>
            <w:shd w:val="clear" w:color="auto" w:fill="auto"/>
          </w:tcPr>
          <w:p w14:paraId="00E044BF" w14:textId="77777777" w:rsidR="00E9420D" w:rsidRDefault="00E9420D" w:rsidP="00131932">
            <w:pPr>
              <w:keepNext/>
              <w:keepLines/>
              <w:spacing w:after="0"/>
              <w:jc w:val="center"/>
              <w:rPr>
                <w:rFonts w:ascii="Arial" w:eastAsia="Batang" w:hAnsi="Arial"/>
                <w:sz w:val="18"/>
              </w:rPr>
            </w:pPr>
            <w:r>
              <w:rPr>
                <w:rFonts w:ascii="Arial" w:eastAsia="Batang" w:hAnsi="Arial"/>
                <w:sz w:val="18"/>
              </w:rPr>
              <w:t>87</w:t>
            </w:r>
          </w:p>
        </w:tc>
        <w:tc>
          <w:tcPr>
            <w:tcW w:w="713" w:type="dxa"/>
            <w:shd w:val="clear" w:color="auto" w:fill="auto"/>
            <w:vAlign w:val="bottom"/>
          </w:tcPr>
          <w:p w14:paraId="36BA00B8"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8BA6891"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424A39D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499218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1A7212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3AF1C4C"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FDD6EB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CEC696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94338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489110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5F8E6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1E753E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28B4F4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56D9975"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3671C99" w14:textId="77777777" w:rsidTr="00131932">
        <w:trPr>
          <w:jc w:val="center"/>
        </w:trPr>
        <w:tc>
          <w:tcPr>
            <w:tcW w:w="1101" w:type="dxa"/>
            <w:shd w:val="clear" w:color="auto" w:fill="auto"/>
          </w:tcPr>
          <w:p w14:paraId="7B221A1B" w14:textId="77777777" w:rsidR="00E9420D" w:rsidRDefault="00E9420D" w:rsidP="00131932">
            <w:pPr>
              <w:keepNext/>
              <w:keepLines/>
              <w:spacing w:after="0"/>
              <w:jc w:val="center"/>
              <w:rPr>
                <w:rFonts w:ascii="Arial" w:eastAsia="Batang" w:hAnsi="Arial"/>
                <w:sz w:val="18"/>
              </w:rPr>
            </w:pPr>
            <w:r>
              <w:rPr>
                <w:rFonts w:ascii="Arial" w:eastAsia="Batang" w:hAnsi="Arial"/>
                <w:sz w:val="18"/>
              </w:rPr>
              <w:t>88</w:t>
            </w:r>
          </w:p>
        </w:tc>
        <w:tc>
          <w:tcPr>
            <w:tcW w:w="713" w:type="dxa"/>
            <w:shd w:val="clear" w:color="auto" w:fill="auto"/>
            <w:vAlign w:val="bottom"/>
          </w:tcPr>
          <w:p w14:paraId="665082B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9B422C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EA6831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4FF9A3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CCC04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E0F79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688961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0F27F4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209332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5FC957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5FEFF6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299C27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FC69FE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F15C1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13C7CC1" w14:textId="77777777" w:rsidTr="00131932">
        <w:trPr>
          <w:jc w:val="center"/>
        </w:trPr>
        <w:tc>
          <w:tcPr>
            <w:tcW w:w="1101" w:type="dxa"/>
            <w:shd w:val="clear" w:color="auto" w:fill="auto"/>
          </w:tcPr>
          <w:p w14:paraId="65C0FA8A" w14:textId="77777777" w:rsidR="00E9420D" w:rsidRDefault="00E9420D" w:rsidP="00131932">
            <w:pPr>
              <w:keepNext/>
              <w:keepLines/>
              <w:spacing w:after="0"/>
              <w:jc w:val="center"/>
              <w:rPr>
                <w:rFonts w:ascii="Arial" w:eastAsia="Batang" w:hAnsi="Arial"/>
                <w:sz w:val="18"/>
              </w:rPr>
            </w:pPr>
            <w:r>
              <w:rPr>
                <w:rFonts w:ascii="Arial" w:eastAsia="Batang" w:hAnsi="Arial"/>
                <w:sz w:val="18"/>
              </w:rPr>
              <w:t>89</w:t>
            </w:r>
          </w:p>
        </w:tc>
        <w:tc>
          <w:tcPr>
            <w:tcW w:w="713" w:type="dxa"/>
            <w:shd w:val="clear" w:color="auto" w:fill="auto"/>
            <w:vAlign w:val="bottom"/>
          </w:tcPr>
          <w:p w14:paraId="37585B9F"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3BFB448"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C741FF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DFB69E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11B744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5479C3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74078B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F64EE0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E0D1C7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80B21C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E1ADF5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7F74B4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510870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618673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51C9DE0F" w14:textId="77777777" w:rsidTr="00131932">
        <w:trPr>
          <w:jc w:val="center"/>
        </w:trPr>
        <w:tc>
          <w:tcPr>
            <w:tcW w:w="1101" w:type="dxa"/>
            <w:shd w:val="clear" w:color="auto" w:fill="auto"/>
          </w:tcPr>
          <w:p w14:paraId="088AAE71" w14:textId="77777777" w:rsidR="00E9420D" w:rsidRDefault="00E9420D" w:rsidP="00131932">
            <w:pPr>
              <w:keepNext/>
              <w:keepLines/>
              <w:spacing w:after="0"/>
              <w:jc w:val="center"/>
              <w:rPr>
                <w:rFonts w:ascii="Arial" w:eastAsia="Batang" w:hAnsi="Arial"/>
                <w:sz w:val="18"/>
              </w:rPr>
            </w:pPr>
            <w:r>
              <w:rPr>
                <w:rFonts w:ascii="Arial" w:eastAsia="Batang" w:hAnsi="Arial"/>
                <w:sz w:val="18"/>
              </w:rPr>
              <w:t>90</w:t>
            </w:r>
          </w:p>
        </w:tc>
        <w:tc>
          <w:tcPr>
            <w:tcW w:w="713" w:type="dxa"/>
            <w:shd w:val="clear" w:color="auto" w:fill="auto"/>
            <w:vAlign w:val="bottom"/>
          </w:tcPr>
          <w:p w14:paraId="4B52CC9D"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28084C7"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5772B17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60E0C2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3F4EE5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6674B1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3B90EB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D758BD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183AF3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3E6D76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9E3851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76371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A2C8F3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A7E7E8E"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79210DD7" w14:textId="77777777" w:rsidTr="00131932">
        <w:trPr>
          <w:jc w:val="center"/>
        </w:trPr>
        <w:tc>
          <w:tcPr>
            <w:tcW w:w="1101" w:type="dxa"/>
            <w:shd w:val="clear" w:color="auto" w:fill="auto"/>
          </w:tcPr>
          <w:p w14:paraId="4858C26F" w14:textId="77777777" w:rsidR="00E9420D" w:rsidRDefault="00E9420D" w:rsidP="00131932">
            <w:pPr>
              <w:keepNext/>
              <w:keepLines/>
              <w:spacing w:after="0"/>
              <w:jc w:val="center"/>
              <w:rPr>
                <w:rFonts w:ascii="Arial" w:eastAsia="Batang" w:hAnsi="Arial"/>
                <w:sz w:val="18"/>
              </w:rPr>
            </w:pPr>
            <w:r>
              <w:rPr>
                <w:rFonts w:ascii="Arial" w:eastAsia="Batang" w:hAnsi="Arial"/>
                <w:sz w:val="18"/>
              </w:rPr>
              <w:t>91</w:t>
            </w:r>
          </w:p>
        </w:tc>
        <w:tc>
          <w:tcPr>
            <w:tcW w:w="713" w:type="dxa"/>
            <w:shd w:val="clear" w:color="auto" w:fill="auto"/>
            <w:vAlign w:val="bottom"/>
          </w:tcPr>
          <w:p w14:paraId="102806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A7FBF6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1DDF09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A62959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3125E9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2C35CF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BD2133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539357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EC537D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EFC785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6A0984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FE1E3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D97EE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6E5CE1D"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728E22F6" w14:textId="77777777" w:rsidTr="00131932">
        <w:trPr>
          <w:jc w:val="center"/>
        </w:trPr>
        <w:tc>
          <w:tcPr>
            <w:tcW w:w="1101" w:type="dxa"/>
            <w:shd w:val="clear" w:color="auto" w:fill="auto"/>
          </w:tcPr>
          <w:p w14:paraId="041CF31C" w14:textId="77777777" w:rsidR="00E9420D" w:rsidRDefault="00E9420D" w:rsidP="00131932">
            <w:pPr>
              <w:keepNext/>
              <w:keepLines/>
              <w:spacing w:after="0"/>
              <w:jc w:val="center"/>
              <w:rPr>
                <w:rFonts w:ascii="Arial" w:eastAsia="Batang" w:hAnsi="Arial"/>
                <w:sz w:val="18"/>
              </w:rPr>
            </w:pPr>
            <w:r>
              <w:rPr>
                <w:rFonts w:ascii="Arial" w:eastAsia="Batang" w:hAnsi="Arial"/>
                <w:sz w:val="18"/>
              </w:rPr>
              <w:t>92</w:t>
            </w:r>
          </w:p>
        </w:tc>
        <w:tc>
          <w:tcPr>
            <w:tcW w:w="713" w:type="dxa"/>
            <w:shd w:val="clear" w:color="auto" w:fill="auto"/>
            <w:vAlign w:val="bottom"/>
          </w:tcPr>
          <w:p w14:paraId="65A73257"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A432425"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CE98E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CCC9A4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0467C4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B1A0FA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1D7301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75BD11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87071BC"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CC81D1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411463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5BE6DC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5879E4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CEE759"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B06A03B" w14:textId="77777777" w:rsidTr="00131932">
        <w:trPr>
          <w:jc w:val="center"/>
        </w:trPr>
        <w:tc>
          <w:tcPr>
            <w:tcW w:w="1101" w:type="dxa"/>
            <w:shd w:val="clear" w:color="auto" w:fill="auto"/>
          </w:tcPr>
          <w:p w14:paraId="51E02B35" w14:textId="77777777" w:rsidR="00E9420D" w:rsidRDefault="00E9420D" w:rsidP="00131932">
            <w:pPr>
              <w:keepNext/>
              <w:keepLines/>
              <w:spacing w:after="0"/>
              <w:jc w:val="center"/>
              <w:rPr>
                <w:rFonts w:ascii="Arial" w:eastAsia="Batang" w:hAnsi="Arial"/>
                <w:sz w:val="18"/>
              </w:rPr>
            </w:pPr>
            <w:r>
              <w:rPr>
                <w:rFonts w:ascii="Arial" w:eastAsia="Batang" w:hAnsi="Arial"/>
                <w:sz w:val="18"/>
              </w:rPr>
              <w:t>93</w:t>
            </w:r>
          </w:p>
        </w:tc>
        <w:tc>
          <w:tcPr>
            <w:tcW w:w="713" w:type="dxa"/>
            <w:shd w:val="clear" w:color="auto" w:fill="auto"/>
            <w:vAlign w:val="bottom"/>
          </w:tcPr>
          <w:p w14:paraId="1FE6633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4787849"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CAB83C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AEB3B6A"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D532E5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25C1D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289D66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CF2247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06D281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6A8FDA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C18127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28A13F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62B9F7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290E0A3"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27E8B01" w14:textId="77777777" w:rsidTr="00131932">
        <w:trPr>
          <w:jc w:val="center"/>
        </w:trPr>
        <w:tc>
          <w:tcPr>
            <w:tcW w:w="1101" w:type="dxa"/>
            <w:shd w:val="clear" w:color="auto" w:fill="auto"/>
          </w:tcPr>
          <w:p w14:paraId="683DA583" w14:textId="77777777" w:rsidR="00E9420D" w:rsidRDefault="00E9420D" w:rsidP="00131932">
            <w:pPr>
              <w:keepNext/>
              <w:keepLines/>
              <w:spacing w:after="0"/>
              <w:jc w:val="center"/>
              <w:rPr>
                <w:rFonts w:ascii="Arial" w:eastAsia="Batang" w:hAnsi="Arial"/>
                <w:sz w:val="18"/>
              </w:rPr>
            </w:pPr>
            <w:r>
              <w:rPr>
                <w:rFonts w:ascii="Arial" w:eastAsia="Batang" w:hAnsi="Arial"/>
                <w:sz w:val="18"/>
              </w:rPr>
              <w:t>94</w:t>
            </w:r>
          </w:p>
        </w:tc>
        <w:tc>
          <w:tcPr>
            <w:tcW w:w="713" w:type="dxa"/>
            <w:shd w:val="clear" w:color="auto" w:fill="auto"/>
            <w:vAlign w:val="bottom"/>
          </w:tcPr>
          <w:p w14:paraId="200387A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276FAB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97C0B8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6D4035A"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E91797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DECFDE1"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7D4770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CE8378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3A69E3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A1086F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716632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0E7D76C"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93FF97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51282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78F0036" w14:textId="77777777" w:rsidTr="00131932">
        <w:trPr>
          <w:jc w:val="center"/>
        </w:trPr>
        <w:tc>
          <w:tcPr>
            <w:tcW w:w="1101" w:type="dxa"/>
            <w:shd w:val="clear" w:color="auto" w:fill="auto"/>
          </w:tcPr>
          <w:p w14:paraId="0BA7849A" w14:textId="77777777" w:rsidR="00E9420D" w:rsidRDefault="00E9420D" w:rsidP="00131932">
            <w:pPr>
              <w:keepNext/>
              <w:keepLines/>
              <w:spacing w:after="0"/>
              <w:jc w:val="center"/>
              <w:rPr>
                <w:rFonts w:ascii="Arial" w:eastAsia="Batang" w:hAnsi="Arial"/>
                <w:sz w:val="18"/>
              </w:rPr>
            </w:pPr>
            <w:r>
              <w:rPr>
                <w:rFonts w:ascii="Arial" w:eastAsia="Batang" w:hAnsi="Arial"/>
                <w:sz w:val="18"/>
              </w:rPr>
              <w:t>95</w:t>
            </w:r>
          </w:p>
        </w:tc>
        <w:tc>
          <w:tcPr>
            <w:tcW w:w="713" w:type="dxa"/>
            <w:shd w:val="clear" w:color="auto" w:fill="auto"/>
            <w:vAlign w:val="bottom"/>
          </w:tcPr>
          <w:p w14:paraId="3496B64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4DA98D5"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125E63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5FDA6B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EF1B96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A62BF7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9574B2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4EA459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A7BD34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B65DBC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DAC707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B62D6D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9D9326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C6F5EA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0757C6D" w14:textId="77777777" w:rsidTr="00131932">
        <w:trPr>
          <w:jc w:val="center"/>
        </w:trPr>
        <w:tc>
          <w:tcPr>
            <w:tcW w:w="1101" w:type="dxa"/>
            <w:shd w:val="clear" w:color="auto" w:fill="auto"/>
          </w:tcPr>
          <w:p w14:paraId="740805C2" w14:textId="77777777" w:rsidR="00E9420D" w:rsidRDefault="00E9420D" w:rsidP="00131932">
            <w:pPr>
              <w:keepNext/>
              <w:keepLines/>
              <w:spacing w:after="0"/>
              <w:jc w:val="center"/>
              <w:rPr>
                <w:rFonts w:ascii="Arial" w:eastAsia="Batang" w:hAnsi="Arial"/>
                <w:sz w:val="18"/>
              </w:rPr>
            </w:pPr>
            <w:r>
              <w:rPr>
                <w:rFonts w:ascii="Arial" w:eastAsia="Batang" w:hAnsi="Arial"/>
                <w:sz w:val="18"/>
              </w:rPr>
              <w:t>96</w:t>
            </w:r>
          </w:p>
        </w:tc>
        <w:tc>
          <w:tcPr>
            <w:tcW w:w="713" w:type="dxa"/>
            <w:shd w:val="clear" w:color="auto" w:fill="auto"/>
            <w:vAlign w:val="bottom"/>
          </w:tcPr>
          <w:p w14:paraId="72D1E4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9299B2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C3321C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0A3C90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664D7E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5BCA7F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1858FA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E474A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5BD7A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C6BEE5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3A44C7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11538A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62C5C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F10C66" w14:textId="77777777" w:rsidR="00E9420D" w:rsidRPr="00C219CF" w:rsidRDefault="00E9420D" w:rsidP="00131932">
            <w:pPr>
              <w:keepNext/>
              <w:keepLines/>
              <w:spacing w:after="0"/>
              <w:jc w:val="center"/>
              <w:rPr>
                <w:color w:val="000000"/>
              </w:rPr>
            </w:pPr>
            <w:r w:rsidRPr="00C219CF">
              <w:rPr>
                <w:color w:val="000000"/>
              </w:rPr>
              <w:t>D</w:t>
            </w:r>
          </w:p>
        </w:tc>
      </w:tr>
    </w:tbl>
    <w:p w14:paraId="06330D23" w14:textId="00FBF9C1" w:rsidR="00E9420D" w:rsidRDefault="00E9420D" w:rsidP="00E9420D">
      <w:pPr>
        <w:spacing w:before="180"/>
        <w:rPr>
          <w:lang w:eastAsia="zh-CN"/>
        </w:rPr>
      </w:pPr>
      <w:r>
        <w:rPr>
          <w:lang w:eastAsia="zh-CN"/>
        </w:rPr>
        <w:t>For a serving cell of an IAB-MT</w:t>
      </w:r>
      <w:r>
        <w:rPr>
          <w:lang w:val="en-US"/>
        </w:rPr>
        <w:t>,</w:t>
      </w:r>
      <w:r w:rsidRPr="009861A4">
        <w:rPr>
          <w:lang w:eastAsia="zh-CN"/>
        </w:rPr>
        <w:t xml:space="preserve"> </w:t>
      </w:r>
      <w:r>
        <w:rPr>
          <w:lang w:eastAsia="zh-CN"/>
        </w:rPr>
        <w:t>the</w:t>
      </w:r>
      <w:r w:rsidRPr="009861A4">
        <w:rPr>
          <w:lang w:eastAsia="zh-CN"/>
        </w:rPr>
        <w:t xml:space="preserve"> IAB-MT can be provided by</w:t>
      </w:r>
      <w:r w:rsidR="00E613EA">
        <w:rPr>
          <w:lang w:eastAsia="zh-CN"/>
        </w:rPr>
        <w:t xml:space="preserve"> </w:t>
      </w:r>
      <w:r w:rsidR="00E613EA" w:rsidRPr="00882C4D">
        <w:t>Provided Guard Symbols MAC CE</w:t>
      </w:r>
      <w:r w:rsidRPr="009861A4">
        <w:rPr>
          <w:lang w:eastAsia="zh-CN"/>
        </w:rPr>
        <w:t xml:space="preserve"> a number of symbols that will not be used for the IAB-MT in slots where the IAB-node transitions between IAB-MT and IAB-node DU</w:t>
      </w:r>
      <w:r w:rsidR="00E613EA">
        <w:rPr>
          <w:lang w:eastAsia="zh-CN"/>
        </w:rPr>
        <w:t xml:space="preserve"> </w:t>
      </w:r>
      <w:r w:rsidR="00E613EA" w:rsidRPr="00882C4D">
        <w:rPr>
          <w:lang w:eastAsia="zh-CN"/>
        </w:rPr>
        <w:t>and a</w:t>
      </w:r>
      <w:r>
        <w:rPr>
          <w:lang w:eastAsia="zh-CN"/>
        </w:rPr>
        <w:t xml:space="preserve"> SCS configuration for the number of symbols </w:t>
      </w:r>
      <w:r w:rsidR="00E613EA" w:rsidRPr="00882C4D">
        <w:rPr>
          <w:lang w:eastAsia="zh-CN"/>
        </w:rPr>
        <w:t>[11, TS 38.321]</w:t>
      </w:r>
      <w:r>
        <w:rPr>
          <w:lang w:eastAsia="zh-CN"/>
        </w:rPr>
        <w:t>.</w:t>
      </w:r>
    </w:p>
    <w:p w14:paraId="6F8B9948" w14:textId="2E46D0F0" w:rsidR="00E9420D" w:rsidRDefault="00E9420D" w:rsidP="00E9420D">
      <w:r w:rsidRPr="009861A4">
        <w:rPr>
          <w:lang w:eastAsia="zh-CN"/>
        </w:rPr>
        <w:t>With reference to slots of an IAB-DU</w:t>
      </w:r>
      <w:r>
        <w:rPr>
          <w:lang w:eastAsia="zh-CN"/>
        </w:rPr>
        <w:t xml:space="preserve"> cell</w:t>
      </w:r>
      <w:r w:rsidRPr="009861A4">
        <w:rPr>
          <w:lang w:eastAsia="zh-CN"/>
        </w:rPr>
        <w:t xml:space="preserve">, a symbol in a slot of an IAB-DU </w:t>
      </w:r>
      <w:r>
        <w:rPr>
          <w:lang w:eastAsia="zh-CN"/>
        </w:rPr>
        <w:t xml:space="preserve">cell </w:t>
      </w:r>
      <w:r w:rsidRPr="009861A4">
        <w:rPr>
          <w:lang w:eastAsia="zh-CN"/>
        </w:rPr>
        <w:t xml:space="preserve">can be </w:t>
      </w:r>
      <w:r>
        <w:rPr>
          <w:lang w:eastAsia="zh-CN"/>
        </w:rPr>
        <w:t>configured</w:t>
      </w:r>
      <w:r w:rsidRPr="009861A4">
        <w:rPr>
          <w:lang w:eastAsia="zh-CN"/>
        </w:rPr>
        <w:t xml:space="preserve"> to be of hard, soft, or unavailable type. </w:t>
      </w:r>
      <w:r w:rsidRPr="009861A4">
        <w:t xml:space="preserve">When a downlink, uplink, or flexible symbol is </w:t>
      </w:r>
      <w:r>
        <w:t>configured</w:t>
      </w:r>
      <w:r w:rsidRPr="009861A4">
        <w:t xml:space="preserve"> as hard, the IAB-DU</w:t>
      </w:r>
      <w:r>
        <w:t xml:space="preserve"> cell</w:t>
      </w:r>
      <w:r w:rsidRPr="009861A4">
        <w:t xml:space="preserve"> can respectively transmit, receive, or either transmit or receive in the symbol. </w:t>
      </w:r>
    </w:p>
    <w:p w14:paraId="59844761" w14:textId="1D76715E" w:rsidR="00E9420D" w:rsidRPr="008945ED" w:rsidRDefault="00E9420D" w:rsidP="00E9420D">
      <w:pPr>
        <w:rPr>
          <w:iCs/>
        </w:rPr>
      </w:pPr>
      <w:r w:rsidRPr="009861A4">
        <w:t xml:space="preserve">When a downlink, uplink, or flexible symbol is </w:t>
      </w:r>
      <w:r>
        <w:t>configured</w:t>
      </w:r>
      <w:r w:rsidRPr="009861A4">
        <w:t xml:space="preserve"> as soft, the IAB-DU</w:t>
      </w:r>
      <w:r w:rsidR="00C66B23">
        <w:t xml:space="preserve"> cell</w:t>
      </w:r>
      <w:r w:rsidRPr="009861A4">
        <w:t xml:space="preserve"> can respectively transmit, receive or either transmit or receive in the symbol only if</w:t>
      </w:r>
    </w:p>
    <w:p w14:paraId="48B40ED3" w14:textId="52E7B873" w:rsidR="00504FE6" w:rsidRDefault="00504FE6" w:rsidP="00504FE6">
      <w:pPr>
        <w:pStyle w:val="B1"/>
      </w:pPr>
      <w:r>
        <w:t>-</w:t>
      </w:r>
      <w:r>
        <w:tab/>
      </w:r>
      <w:r w:rsidRPr="00092159">
        <w:t>the IAB-MT does not trans</w:t>
      </w:r>
      <w:r>
        <w:t xml:space="preserve">mit or receive </w:t>
      </w:r>
      <w:r w:rsidR="00C66B23">
        <w:rPr>
          <w:lang w:val="en-US"/>
        </w:rPr>
        <w:t>during</w:t>
      </w:r>
      <w:r w:rsidR="00C66B23">
        <w:t xml:space="preserve"> </w:t>
      </w:r>
      <w:r>
        <w:t>the symbol</w:t>
      </w:r>
      <w:r w:rsidR="00C66B23">
        <w:rPr>
          <w:lang w:val="en-US"/>
        </w:rPr>
        <w:t xml:space="preserve"> </w:t>
      </w:r>
      <w:r w:rsidR="00C66B23">
        <w:t>of the IAB-DU cell</w:t>
      </w:r>
      <w:r w:rsidRPr="00D025F3">
        <w:t>, or</w:t>
      </w:r>
    </w:p>
    <w:p w14:paraId="3EA9A02D" w14:textId="5ED7F97E" w:rsidR="00504FE6" w:rsidRPr="00092159" w:rsidRDefault="00504FE6" w:rsidP="00504FE6">
      <w:pPr>
        <w:pStyle w:val="B1"/>
      </w:pPr>
      <w:r>
        <w:t>-</w:t>
      </w:r>
      <w:r>
        <w:tab/>
        <w:t>the IAB-MT would</w:t>
      </w:r>
      <w:r w:rsidRPr="00092159">
        <w:t xml:space="preserve"> tr</w:t>
      </w:r>
      <w:r>
        <w:t xml:space="preserve">ansmit or receive </w:t>
      </w:r>
      <w:r w:rsidR="00C66B23">
        <w:rPr>
          <w:lang w:val="en-US"/>
        </w:rPr>
        <w:t>during</w:t>
      </w:r>
      <w:r w:rsidR="00C66B23">
        <w:t xml:space="preserve"> </w:t>
      </w:r>
      <w:r>
        <w:t>the symbol</w:t>
      </w:r>
      <w:r w:rsidR="00C66B23">
        <w:rPr>
          <w:lang w:val="en-US"/>
        </w:rPr>
        <w:t xml:space="preserve"> </w:t>
      </w:r>
      <w:r w:rsidR="00C66B23">
        <w:t>of the IAB-DU cell</w:t>
      </w:r>
      <w:r>
        <w:t>,</w:t>
      </w:r>
      <w:r w:rsidRPr="00092159">
        <w:t xml:space="preserve"> and the transmission or reception </w:t>
      </w:r>
      <w:r w:rsidR="00C66B23">
        <w:rPr>
          <w:lang w:val="en-US"/>
        </w:rPr>
        <w:t>during</w:t>
      </w:r>
      <w:r w:rsidR="00C66B23" w:rsidRPr="00092159">
        <w:t xml:space="preserve"> </w:t>
      </w:r>
      <w:r w:rsidRPr="00092159">
        <w:t xml:space="preserve">the symbol </w:t>
      </w:r>
      <w:r w:rsidR="00C66B23">
        <w:t>of the IAB-DU cell</w:t>
      </w:r>
      <w:r w:rsidR="00C66B23" w:rsidRPr="00092159">
        <w:t xml:space="preserve"> </w:t>
      </w:r>
      <w:r w:rsidRPr="00092159">
        <w:t xml:space="preserve">is not changed due to </w:t>
      </w:r>
      <w:r>
        <w:t xml:space="preserve">a </w:t>
      </w:r>
      <w:r w:rsidRPr="00092159">
        <w:t xml:space="preserve">use of the symbol by </w:t>
      </w:r>
      <w:r>
        <w:t xml:space="preserve">the </w:t>
      </w:r>
      <w:r w:rsidRPr="00092159">
        <w:t>IAB-DU, or</w:t>
      </w:r>
    </w:p>
    <w:p w14:paraId="72CCDAF7" w14:textId="65CBD8BC" w:rsidR="00E9420D" w:rsidRPr="00B45AAF" w:rsidRDefault="009020FA" w:rsidP="004906E0">
      <w:pPr>
        <w:pStyle w:val="B1"/>
      </w:pPr>
      <w:r>
        <w:lastRenderedPageBreak/>
        <w:t>-</w:t>
      </w:r>
      <w:r>
        <w:tab/>
      </w:r>
      <w:r w:rsidR="00E9420D">
        <w:t>the IAB-</w:t>
      </w:r>
      <w:r w:rsidR="00504FE6">
        <w:rPr>
          <w:lang w:val="en-US"/>
        </w:rPr>
        <w:t>MT</w:t>
      </w:r>
      <w:r w:rsidR="00E9420D" w:rsidRPr="009927DB">
        <w:t xml:space="preserve"> </w:t>
      </w:r>
      <w:r w:rsidR="00E9420D">
        <w:t>detects</w:t>
      </w:r>
      <w:r w:rsidR="00E9420D" w:rsidRPr="009927DB">
        <w:t xml:space="preserve"> a DCI format </w:t>
      </w:r>
      <w:r w:rsidR="00E9420D">
        <w:t>2_5</w:t>
      </w:r>
      <w:r w:rsidR="00E9420D" w:rsidRPr="009927DB">
        <w:t xml:space="preserve"> with </w:t>
      </w:r>
      <w:r w:rsidR="00E9420D">
        <w:t xml:space="preserve">an </w:t>
      </w:r>
      <w:r w:rsidR="00E9420D" w:rsidRPr="009927DB">
        <w:rPr>
          <w:lang w:eastAsia="zh-CN"/>
        </w:rPr>
        <w:t xml:space="preserve">AI index field </w:t>
      </w:r>
      <w:r w:rsidR="00E9420D">
        <w:rPr>
          <w:lang w:eastAsia="zh-CN"/>
        </w:rPr>
        <w:t xml:space="preserve">value </w:t>
      </w:r>
      <w:r w:rsidR="00E9420D">
        <w:t>indicating</w:t>
      </w:r>
      <w:r w:rsidR="00E9420D" w:rsidRPr="009927DB">
        <w:t xml:space="preserve"> the soft symbol</w:t>
      </w:r>
      <w:r w:rsidR="00E9420D">
        <w:t xml:space="preserve"> a</w:t>
      </w:r>
      <w:r w:rsidR="00E9420D" w:rsidRPr="009927DB">
        <w:t>s available</w:t>
      </w:r>
    </w:p>
    <w:p w14:paraId="37F92167" w14:textId="584699B5" w:rsidR="00E9420D" w:rsidRDefault="00E9420D" w:rsidP="00E9420D">
      <w:r w:rsidRPr="009861A4">
        <w:t xml:space="preserve">When a symbol is </w:t>
      </w:r>
      <w:r>
        <w:t>configured</w:t>
      </w:r>
      <w:r w:rsidRPr="009861A4">
        <w:t xml:space="preserve"> as unavailable, the IAB-DU neither transmits nor receives in the symbol. </w:t>
      </w:r>
    </w:p>
    <w:p w14:paraId="6B834701" w14:textId="2783A6CC" w:rsidR="00E9420D" w:rsidRPr="009861A4" w:rsidRDefault="00E9420D" w:rsidP="00E9420D">
      <w:r>
        <w:rPr>
          <w:lang w:eastAsia="zh-CN"/>
        </w:rPr>
        <w:t xml:space="preserve">A symbol of a slot is equivalent to being configured as hard if an IAB-DU would transmit a </w:t>
      </w:r>
      <w:r w:rsidRPr="009861A4">
        <w:rPr>
          <w:lang w:eastAsia="zh-CN"/>
        </w:rPr>
        <w:t>SS/</w:t>
      </w:r>
      <w:r>
        <w:t>PBCH block</w:t>
      </w:r>
      <w:r w:rsidR="00504FE6">
        <w:t xml:space="preserve">, </w:t>
      </w:r>
      <w:r w:rsidR="00504FE6" w:rsidRPr="00E82C43">
        <w:t>PDCCH for Type0-PDCCH CSS sets configured by</w:t>
      </w:r>
      <w:r w:rsidR="00504FE6" w:rsidRPr="00E82C43">
        <w:rPr>
          <w:i/>
          <w:iCs/>
        </w:rPr>
        <w:t xml:space="preserve"> pdcchConfigSIB1</w:t>
      </w:r>
      <w:r w:rsidR="00504FE6" w:rsidRPr="00E82C43">
        <w:rPr>
          <w:iCs/>
        </w:rPr>
        <w:t>,</w:t>
      </w:r>
      <w:r>
        <w:t xml:space="preserve"> or</w:t>
      </w:r>
      <w:r w:rsidRPr="009861A4">
        <w:t xml:space="preserve"> a periodic CSI-RS</w:t>
      </w:r>
      <w:r>
        <w:t xml:space="preserve"> in the symbol of the slot, or </w:t>
      </w:r>
      <w:r>
        <w:rPr>
          <w:lang w:eastAsia="zh-CN"/>
        </w:rPr>
        <w:t>would receive a PRACH or a SR in the symbol of the slot</w:t>
      </w:r>
      <w:r w:rsidRPr="009861A4">
        <w:t>.</w:t>
      </w:r>
    </w:p>
    <w:p w14:paraId="2647E25B" w14:textId="00C59B43" w:rsidR="00E9420D" w:rsidRPr="00395A08" w:rsidRDefault="00E9420D" w:rsidP="00E9420D">
      <w:pPr>
        <w:rPr>
          <w:lang w:val="en-US"/>
        </w:rPr>
      </w:pPr>
      <w:r>
        <w:rPr>
          <w:lang w:eastAsia="zh-CN"/>
        </w:rPr>
        <w:t>If an IAB-node</w:t>
      </w:r>
      <w:r w:rsidRPr="00CA657A">
        <w:rPr>
          <w:lang w:eastAsia="zh-CN"/>
        </w:rPr>
        <w:t xml:space="preserve"> is </w:t>
      </w:r>
      <w:r w:rsidRPr="00CA5C2A">
        <w:rPr>
          <w:lang w:eastAsia="zh-CN"/>
        </w:rPr>
        <w:t xml:space="preserve">provided an </w:t>
      </w:r>
      <w:r w:rsidRPr="00CA5C2A">
        <w:rPr>
          <w:rStyle w:val="fontstyle01"/>
          <w:lang w:eastAsia="zh-CN"/>
        </w:rPr>
        <w:t>AvailabilityIndicator</w:t>
      </w:r>
      <w:r>
        <w:rPr>
          <w:lang w:val="en-US"/>
        </w:rPr>
        <w:t>, the IAB-node</w:t>
      </w:r>
      <w:r w:rsidRPr="00CA657A">
        <w:rPr>
          <w:lang w:val="en-US"/>
        </w:rPr>
        <w:t xml:space="preserve"> is provided </w:t>
      </w:r>
      <w:r w:rsidRPr="00CA657A">
        <w:t>a</w:t>
      </w:r>
      <w:r>
        <w:t>n</w:t>
      </w:r>
      <w:r w:rsidRPr="00CA657A">
        <w:t xml:space="preserve"> </w:t>
      </w:r>
      <w:r>
        <w:rPr>
          <w:lang w:val="en-US"/>
        </w:rPr>
        <w:t>A</w:t>
      </w:r>
      <w:r w:rsidRPr="00CA657A">
        <w:rPr>
          <w:lang w:val="en-US"/>
        </w:rPr>
        <w:t xml:space="preserve">I-RNTI by </w:t>
      </w:r>
      <w:r>
        <w:rPr>
          <w:i/>
          <w:lang w:val="en-US"/>
        </w:rPr>
        <w:t>a</w:t>
      </w:r>
      <w:r w:rsidRPr="00CA657A">
        <w:rPr>
          <w:i/>
          <w:lang w:val="en-US"/>
        </w:rPr>
        <w:t>i-RNTI</w:t>
      </w:r>
      <w:r>
        <w:rPr>
          <w:lang w:val="en-US"/>
        </w:rPr>
        <w:t xml:space="preserve"> and </w:t>
      </w:r>
      <w:r w:rsidRPr="00CA657A">
        <w:rPr>
          <w:lang w:val="en-US"/>
        </w:rPr>
        <w:t xml:space="preserve">a payload size of </w:t>
      </w:r>
      <w:r>
        <w:rPr>
          <w:lang w:val="en-US"/>
        </w:rPr>
        <w:t xml:space="preserve">a </w:t>
      </w:r>
      <w:r w:rsidRPr="00CA657A">
        <w:rPr>
          <w:lang w:val="en-US"/>
        </w:rPr>
        <w:t>DCI</w:t>
      </w:r>
      <w:r>
        <w:rPr>
          <w:lang w:val="en-US"/>
        </w:rPr>
        <w:t xml:space="preserve"> format 2_5</w:t>
      </w:r>
      <w:r w:rsidRPr="00CA657A">
        <w:rPr>
          <w:lang w:val="en-US"/>
        </w:rPr>
        <w:t xml:space="preserve"> by </w:t>
      </w:r>
      <w:r w:rsidRPr="00CA657A">
        <w:rPr>
          <w:i/>
        </w:rPr>
        <w:t>dci-PayloadSize</w:t>
      </w:r>
      <w:r>
        <w:rPr>
          <w:i/>
        </w:rPr>
        <w:t>AI</w:t>
      </w:r>
      <w:r w:rsidRPr="00CA657A">
        <w:rPr>
          <w:lang w:val="en-US"/>
        </w:rPr>
        <w:t xml:space="preserve">. </w:t>
      </w:r>
      <w:r>
        <w:t>The IAB-node</w:t>
      </w:r>
      <w:r w:rsidRPr="007E0898">
        <w:t xml:space="preserve"> is also provided a search space set configuration</w:t>
      </w:r>
      <w:r>
        <w:t>,</w:t>
      </w:r>
      <w:r w:rsidRPr="007E0898">
        <w:t xml:space="preserve"> by </w:t>
      </w:r>
      <w:r w:rsidRPr="007E0898">
        <w:rPr>
          <w:bCs/>
          <w:i/>
          <w:iCs/>
          <w:lang w:eastAsia="zh-CN"/>
        </w:rPr>
        <w:t>SearchSpace</w:t>
      </w:r>
      <w:r>
        <w:rPr>
          <w:bCs/>
          <w:iCs/>
          <w:lang w:eastAsia="zh-CN"/>
        </w:rPr>
        <w:t>,</w:t>
      </w:r>
      <w:r w:rsidRPr="007E0898">
        <w:rPr>
          <w:bCs/>
          <w:iCs/>
          <w:lang w:eastAsia="zh-CN"/>
        </w:rPr>
        <w:t xml:space="preserve"> for monitoring PDCCH</w:t>
      </w:r>
      <w:r>
        <w:rPr>
          <w:bCs/>
          <w:iCs/>
          <w:lang w:eastAsia="zh-CN"/>
        </w:rPr>
        <w:t>.</w:t>
      </w:r>
    </w:p>
    <w:p w14:paraId="2EC3939A" w14:textId="1C62AFE3" w:rsidR="00E9420D" w:rsidRPr="00CA657A" w:rsidRDefault="00E9420D" w:rsidP="00E9420D">
      <w:pPr>
        <w:rPr>
          <w:lang w:val="en-US"/>
        </w:rPr>
      </w:pPr>
      <w:r w:rsidRPr="00CA657A">
        <w:rPr>
          <w:lang w:val="en-US"/>
        </w:rPr>
        <w:t xml:space="preserve">For each cell </w:t>
      </w:r>
      <w:r>
        <w:rPr>
          <w:lang w:val="en-US"/>
        </w:rPr>
        <w:t xml:space="preserve">of an IAB-DU </w:t>
      </w:r>
      <w:r w:rsidRPr="00CA657A">
        <w:rPr>
          <w:lang w:val="en-US"/>
        </w:rPr>
        <w:t xml:space="preserve">in </w:t>
      </w:r>
      <w:r>
        <w:rPr>
          <w:lang w:val="en-US"/>
        </w:rPr>
        <w:t xml:space="preserve">a set of cells of the IAB-DU, the IAB-DU </w:t>
      </w:r>
      <w:r w:rsidRPr="00CA657A">
        <w:rPr>
          <w:lang w:val="en-US"/>
        </w:rPr>
        <w:t xml:space="preserve">can be provided: </w:t>
      </w:r>
    </w:p>
    <w:p w14:paraId="20024CEB" w14:textId="1E9CFDE4" w:rsidR="00E9420D" w:rsidRPr="00CA5C2A" w:rsidRDefault="00E9420D" w:rsidP="00E9420D">
      <w:pPr>
        <w:pStyle w:val="B1"/>
        <w:rPr>
          <w:sz w:val="24"/>
        </w:rPr>
      </w:pPr>
      <w:r>
        <w:t>-</w:t>
      </w:r>
      <w:r>
        <w:tab/>
        <w:t>an identity of the IAB-DU</w:t>
      </w:r>
      <w:r w:rsidRPr="00CA657A">
        <w:t xml:space="preserve"> cell by </w:t>
      </w:r>
      <w:r w:rsidR="001A0AF2" w:rsidRPr="00882C4D">
        <w:rPr>
          <w:i/>
          <w:iCs/>
        </w:rPr>
        <w:t>iab-DU-CellIdentity</w:t>
      </w:r>
    </w:p>
    <w:p w14:paraId="134DA246" w14:textId="77777777" w:rsidR="00E9420D" w:rsidRPr="00CA657A" w:rsidRDefault="00E9420D" w:rsidP="00E9420D">
      <w:pPr>
        <w:pStyle w:val="B1"/>
      </w:pPr>
      <w:r>
        <w:t>-</w:t>
      </w:r>
      <w:r>
        <w:tab/>
        <w:t>a location of an availability indicator (AI)</w:t>
      </w:r>
      <w:r w:rsidRPr="00CA657A">
        <w:t xml:space="preserve"> </w:t>
      </w:r>
      <w:r>
        <w:t>index field in DCI format 2_5</w:t>
      </w:r>
      <w:r w:rsidRPr="00CA657A">
        <w:t xml:space="preserve"> </w:t>
      </w:r>
      <w:r w:rsidRPr="00CA5C2A">
        <w:t xml:space="preserve">by </w:t>
      </w:r>
      <w:r w:rsidRPr="00CA5C2A">
        <w:rPr>
          <w:rStyle w:val="fontstyle01"/>
          <w:lang w:eastAsia="zh-CN"/>
        </w:rPr>
        <w:t>positionInDCI-AI</w:t>
      </w:r>
    </w:p>
    <w:p w14:paraId="2457152C" w14:textId="77777777" w:rsidR="00E9420D" w:rsidRPr="00CA657A" w:rsidRDefault="00E9420D" w:rsidP="00E9420D">
      <w:pPr>
        <w:pStyle w:val="B1"/>
      </w:pPr>
      <w:r>
        <w:t>-</w:t>
      </w:r>
      <w:r>
        <w:tab/>
      </w:r>
      <w:r w:rsidRPr="00CA657A">
        <w:t xml:space="preserve">a set of </w:t>
      </w:r>
      <w:r>
        <w:t>availability</w:t>
      </w:r>
      <w:r w:rsidRPr="00CA657A">
        <w:t xml:space="preserve"> combinations </w:t>
      </w:r>
      <w:r w:rsidRPr="0034072B">
        <w:t xml:space="preserve">by </w:t>
      </w:r>
      <w:r w:rsidRPr="0034072B">
        <w:rPr>
          <w:rStyle w:val="fontstyle01"/>
          <w:lang w:eastAsia="zh-CN"/>
        </w:rPr>
        <w:t>availabilityCombinations</w:t>
      </w:r>
      <w:r w:rsidRPr="0034072B">
        <w:t>, where</w:t>
      </w:r>
      <w:r w:rsidRPr="00CA657A">
        <w:t xml:space="preserve"> each </w:t>
      </w:r>
      <w:r>
        <w:t>availability</w:t>
      </w:r>
      <w:r w:rsidRPr="00CA657A">
        <w:t xml:space="preserve"> combi</w:t>
      </w:r>
      <w:r>
        <w:t>nation in the set of availability combinations includes</w:t>
      </w:r>
    </w:p>
    <w:p w14:paraId="3BD4063C" w14:textId="4BFD379F" w:rsidR="00E9420D" w:rsidRPr="00CA657A" w:rsidRDefault="00E9420D" w:rsidP="00E9420D">
      <w:pPr>
        <w:pStyle w:val="B2"/>
      </w:pPr>
      <w:r>
        <w:t>-</w:t>
      </w:r>
      <w:r>
        <w:tab/>
      </w:r>
      <w:r w:rsidRPr="00CC6B34">
        <w:rPr>
          <w:rStyle w:val="fontstyle01"/>
          <w:szCs w:val="16"/>
          <w:lang w:eastAsia="zh-CN"/>
        </w:rPr>
        <w:t>resourceAvailability</w:t>
      </w:r>
      <w:r w:rsidRPr="00CC6B34">
        <w:rPr>
          <w:sz w:val="24"/>
        </w:rPr>
        <w:t xml:space="preserve"> </w:t>
      </w:r>
      <w:r>
        <w:t>indicating availability of soft symbols in one or more slots for the IAB-DU</w:t>
      </w:r>
      <w:r w:rsidRPr="00CA657A">
        <w:t xml:space="preserve"> cell, and </w:t>
      </w:r>
    </w:p>
    <w:p w14:paraId="5000100D" w14:textId="038AE8C9" w:rsidR="00E9420D" w:rsidRPr="006D5695" w:rsidRDefault="00E9420D" w:rsidP="00E9420D">
      <w:pPr>
        <w:pStyle w:val="B2"/>
        <w:rPr>
          <w:sz w:val="24"/>
        </w:rPr>
      </w:pPr>
      <w:r>
        <w:t>-</w:t>
      </w:r>
      <w:r>
        <w:tab/>
      </w:r>
      <w:r w:rsidRPr="00CA657A">
        <w:t xml:space="preserve">a mapping for the </w:t>
      </w:r>
      <w:r>
        <w:t>soft symbol availability</w:t>
      </w:r>
      <w:r w:rsidRPr="00CA657A">
        <w:t xml:space="preserve"> combination</w:t>
      </w:r>
      <w:r>
        <w:t>s</w:t>
      </w:r>
      <w:r w:rsidRPr="00CA657A">
        <w:t xml:space="preserve"> provided by </w:t>
      </w:r>
      <w:r w:rsidR="00F65AD5" w:rsidRPr="00C3583D">
        <w:rPr>
          <w:i/>
          <w:iCs/>
          <w:lang w:val="en-US"/>
        </w:rPr>
        <w:t>resource</w:t>
      </w:r>
      <w:r w:rsidRPr="006D5695">
        <w:rPr>
          <w:rStyle w:val="fontstyle01"/>
          <w:szCs w:val="16"/>
          <w:lang w:eastAsia="zh-CN"/>
        </w:rPr>
        <w:t>Availability</w:t>
      </w:r>
      <w:r w:rsidRPr="006D5695">
        <w:rPr>
          <w:sz w:val="24"/>
        </w:rPr>
        <w:t xml:space="preserve"> </w:t>
      </w:r>
      <w:r w:rsidRPr="00CA657A">
        <w:t xml:space="preserve">to a corresponding </w:t>
      </w:r>
      <w:r>
        <w:t xml:space="preserve">AI </w:t>
      </w:r>
      <w:r w:rsidRPr="00CA657A">
        <w:t>i</w:t>
      </w:r>
      <w:r>
        <w:t>ndex field value in DCI format 2_5</w:t>
      </w:r>
      <w:r w:rsidRPr="00CA657A">
        <w:t xml:space="preserve"> provided by </w:t>
      </w:r>
      <w:r w:rsidRPr="006D5695">
        <w:rPr>
          <w:rStyle w:val="fontstyle01"/>
          <w:szCs w:val="16"/>
          <w:lang w:eastAsia="zh-CN"/>
        </w:rPr>
        <w:t>availabilityCombinationId</w:t>
      </w:r>
    </w:p>
    <w:p w14:paraId="2C41C2A7" w14:textId="54DD2DAA" w:rsidR="008823B9" w:rsidRDefault="008823B9" w:rsidP="008823B9">
      <w:r>
        <w:t xml:space="preserve">The IAB-DU can assume a same SCS configuration for </w:t>
      </w:r>
      <w:r w:rsidRPr="00E46426">
        <w:rPr>
          <w:i/>
        </w:rPr>
        <w:t>availabilityCombinations</w:t>
      </w:r>
      <w:r>
        <w:t xml:space="preserve"> for a cell as an SCS configuration provided by </w:t>
      </w:r>
      <w:r w:rsidR="001A0AF2" w:rsidRPr="00882C4D">
        <w:rPr>
          <w:i/>
          <w:iCs/>
        </w:rPr>
        <w:t>gNB-DU Cell Resource Configuration</w:t>
      </w:r>
      <w:r>
        <w:t xml:space="preserve"> for the cell.</w:t>
      </w:r>
    </w:p>
    <w:p w14:paraId="2D749DE9" w14:textId="06BFFB8E" w:rsidR="00E9420D" w:rsidRPr="00CA657A" w:rsidRDefault="00E9420D" w:rsidP="00E9420D">
      <w:pPr>
        <w:rPr>
          <w:lang w:val="en-US"/>
        </w:rPr>
      </w:pPr>
      <w:r>
        <w:rPr>
          <w:lang w:eastAsia="zh-CN"/>
        </w:rPr>
        <w:t xml:space="preserve">An AI </w:t>
      </w:r>
      <w:r w:rsidRPr="00CA657A">
        <w:t xml:space="preserve">index field </w:t>
      </w:r>
      <w:r w:rsidRPr="00CA657A">
        <w:rPr>
          <w:lang w:val="en-US"/>
        </w:rPr>
        <w:t xml:space="preserve">value in a </w:t>
      </w:r>
      <w:r>
        <w:rPr>
          <w:lang w:eastAsia="zh-CN"/>
        </w:rPr>
        <w:t>DCI format 2_5 indicates to an IAB-DU a soft symbol availability</w:t>
      </w:r>
      <w:r>
        <w:rPr>
          <w:lang w:val="en-US" w:eastAsia="zh-CN"/>
        </w:rPr>
        <w:t xml:space="preserve"> in each slot for</w:t>
      </w:r>
      <w:r w:rsidRPr="00CA657A">
        <w:rPr>
          <w:lang w:val="en-US" w:eastAsia="zh-CN"/>
        </w:rPr>
        <w:t xml:space="preserve"> a number of slots starting from </w:t>
      </w:r>
      <w:r w:rsidR="0058254C">
        <w:rPr>
          <w:lang w:val="en-US" w:eastAsia="zh-CN"/>
        </w:rPr>
        <w:t>the earliest</w:t>
      </w:r>
      <w:r w:rsidR="0058254C" w:rsidRPr="00CA657A">
        <w:rPr>
          <w:lang w:val="en-US" w:eastAsia="zh-CN"/>
        </w:rPr>
        <w:t xml:space="preserve"> slot </w:t>
      </w:r>
      <w:r w:rsidR="0058254C">
        <w:rPr>
          <w:lang w:val="en-US" w:eastAsia="zh-CN"/>
        </w:rPr>
        <w:t>of the IAB-DU which overlaps in time with the slot of the IAB-MT</w:t>
      </w:r>
      <w:r w:rsidRPr="00CA657A">
        <w:rPr>
          <w:lang w:val="en-US" w:eastAsia="zh-CN"/>
        </w:rPr>
        <w:t xml:space="preserve"> where</w:t>
      </w:r>
      <w:r>
        <w:rPr>
          <w:lang w:val="en-US" w:eastAsia="zh-CN"/>
        </w:rPr>
        <w:t xml:space="preserve"> the IAB-</w:t>
      </w:r>
      <w:r w:rsidR="0058254C">
        <w:rPr>
          <w:lang w:val="en-US" w:eastAsia="zh-CN"/>
        </w:rPr>
        <w:t xml:space="preserve">MT </w:t>
      </w:r>
      <w:r>
        <w:rPr>
          <w:lang w:val="en-US" w:eastAsia="zh-CN"/>
        </w:rPr>
        <w:t>detects the DCI format 2_5</w:t>
      </w:r>
      <w:r w:rsidRPr="00CA657A">
        <w:rPr>
          <w:lang w:val="en-US" w:eastAsia="zh-CN"/>
        </w:rPr>
        <w:t xml:space="preserve">. The number of slots is equal to or larger than </w:t>
      </w:r>
      <w:r w:rsidRPr="00CA657A">
        <w:t>a PDCCH monitor</w:t>
      </w:r>
      <w:r>
        <w:t xml:space="preserve">ing periodicity for DCI format 2_5 as provided by </w:t>
      </w:r>
      <w:r w:rsidRPr="007E0898">
        <w:rPr>
          <w:bCs/>
          <w:i/>
          <w:iCs/>
          <w:lang w:eastAsia="zh-CN"/>
        </w:rPr>
        <w:t>SearchSpace</w:t>
      </w:r>
      <w:r w:rsidRPr="00CA657A">
        <w:t xml:space="preserve">. </w:t>
      </w:r>
      <w:r w:rsidRPr="00CA657A">
        <w:rPr>
          <w:lang w:val="en-US" w:eastAsia="zh-CN"/>
        </w:rPr>
        <w:t xml:space="preserve">The </w:t>
      </w:r>
      <w:r>
        <w:rPr>
          <w:lang w:val="en-US" w:eastAsia="zh-CN"/>
        </w:rPr>
        <w:t xml:space="preserve">AI </w:t>
      </w:r>
      <w:r w:rsidRPr="00CA657A">
        <w:rPr>
          <w:lang w:val="en-US" w:eastAsia="zh-CN"/>
        </w:rPr>
        <w:t xml:space="preserve">index field includes </w:t>
      </w:r>
      <w:r w:rsidR="00000000">
        <w:rPr>
          <w:position w:val="-10"/>
        </w:rPr>
        <w:pict w14:anchorId="7C184629">
          <v:shape id="_x0000_i2533" type="#_x0000_t75" style="width:129.95pt;height:14.05pt">
            <v:imagedata r:id="rId953" o:title=""/>
          </v:shape>
        </w:pict>
      </w:r>
      <w:r>
        <w:t xml:space="preserve"> bits where maxA</w:t>
      </w:r>
      <w:r w:rsidRPr="00CA657A">
        <w:t>Iin</w:t>
      </w:r>
      <w:r>
        <w:t>dex is the maximum of the values provided by corresponding</w:t>
      </w:r>
      <w:r w:rsidRPr="00CA657A">
        <w:t xml:space="preserve"> </w:t>
      </w:r>
      <w:r w:rsidRPr="006D5695">
        <w:rPr>
          <w:rStyle w:val="fontstyle01"/>
          <w:szCs w:val="16"/>
          <w:lang w:eastAsia="zh-CN"/>
        </w:rPr>
        <w:t>availabilityCombinationId</w:t>
      </w:r>
      <w:r w:rsidRPr="00CA657A">
        <w:rPr>
          <w:lang w:val="en-US" w:eastAsia="zh-CN"/>
        </w:rPr>
        <w:t>. A</w:t>
      </w:r>
      <w:r>
        <w:rPr>
          <w:lang w:val="en-US" w:eastAsia="zh-CN"/>
        </w:rPr>
        <w:t>n</w:t>
      </w:r>
      <w:r w:rsidRPr="00CA657A">
        <w:rPr>
          <w:lang w:val="en-US" w:eastAsia="zh-CN"/>
        </w:rPr>
        <w:t xml:space="preserve"> </w:t>
      </w:r>
      <w:r>
        <w:rPr>
          <w:lang w:val="en-US" w:eastAsia="zh-CN"/>
        </w:rPr>
        <w:t>availability</w:t>
      </w:r>
      <w:r w:rsidRPr="00CA657A">
        <w:rPr>
          <w:lang w:val="en-US" w:eastAsia="zh-CN"/>
        </w:rPr>
        <w:t xml:space="preserve"> </w:t>
      </w:r>
      <w:r>
        <w:rPr>
          <w:lang w:val="en-US" w:eastAsia="zh-CN"/>
        </w:rPr>
        <w:t xml:space="preserve">for a soft symbol in a slot </w:t>
      </w:r>
      <w:r w:rsidRPr="00CA657A">
        <w:rPr>
          <w:lang w:val="en-US" w:eastAsia="zh-CN"/>
        </w:rPr>
        <w:t xml:space="preserve">is identified by a corresponding </w:t>
      </w:r>
      <w:r>
        <w:rPr>
          <w:lang w:val="en-US" w:eastAsia="zh-CN"/>
        </w:rPr>
        <w:t>value</w:t>
      </w:r>
      <w:r w:rsidRPr="00CA657A">
        <w:rPr>
          <w:lang w:val="en-US" w:eastAsia="zh-CN"/>
        </w:rPr>
        <w:t xml:space="preserve"> </w:t>
      </w:r>
      <w:r w:rsidRPr="00CC6B34">
        <w:rPr>
          <w:rStyle w:val="fontstyle01"/>
          <w:szCs w:val="16"/>
          <w:lang w:eastAsia="zh-CN"/>
        </w:rPr>
        <w:t>resourceAvailability</w:t>
      </w:r>
      <w:r>
        <w:t xml:space="preserve"> as provided in Table 14</w:t>
      </w:r>
      <w:r w:rsidR="00F65AD5">
        <w:t>-3</w:t>
      </w:r>
      <w:r w:rsidRPr="00CA657A">
        <w:rPr>
          <w:lang w:val="en-US"/>
        </w:rPr>
        <w:t>.</w:t>
      </w:r>
    </w:p>
    <w:p w14:paraId="6DDACFA7" w14:textId="7E374D14" w:rsidR="00E9420D" w:rsidRPr="00DA4DCE" w:rsidRDefault="00E9420D" w:rsidP="00C94A97">
      <w:pPr>
        <w:pStyle w:val="TH"/>
        <w:rPr>
          <w:rFonts w:cs="Arial"/>
          <w:i/>
        </w:rPr>
      </w:pPr>
      <w:r w:rsidRPr="006B19E1">
        <w:t>Table 14</w:t>
      </w:r>
      <w:r w:rsidR="00F65AD5">
        <w:t>-3</w:t>
      </w:r>
      <w:r w:rsidRPr="006B19E1">
        <w:t xml:space="preserve">: Mapping between values </w:t>
      </w:r>
      <w:r w:rsidRPr="00C94A97">
        <w:rPr>
          <w:rFonts w:cs="Arial"/>
        </w:rPr>
        <w:t xml:space="preserve">of </w:t>
      </w:r>
      <w:r w:rsidRPr="00C94A97">
        <w:rPr>
          <w:rStyle w:val="fontstyle01"/>
          <w:rFonts w:ascii="Arial" w:hAnsi="Arial" w:cs="Arial"/>
          <w:szCs w:val="16"/>
          <w:lang w:eastAsia="zh-CN"/>
        </w:rPr>
        <w:t xml:space="preserve">resourceAvailability </w:t>
      </w:r>
      <w:r w:rsidRPr="00DA4DCE">
        <w:rPr>
          <w:rStyle w:val="fontstyle01"/>
          <w:rFonts w:ascii="Arial" w:hAnsi="Arial" w:cs="Arial"/>
          <w:i w:val="0"/>
          <w:iCs w:val="0"/>
          <w:szCs w:val="16"/>
          <w:lang w:eastAsia="zh-CN"/>
        </w:rPr>
        <w:t>elements and types of soft symbol availability in a slot</w:t>
      </w:r>
    </w:p>
    <w:tbl>
      <w:tblPr>
        <w:tblW w:w="0" w:type="auto"/>
        <w:jc w:val="center"/>
        <w:tblLook w:val="01E0" w:firstRow="1" w:lastRow="1" w:firstColumn="1" w:lastColumn="1" w:noHBand="0" w:noVBand="0"/>
      </w:tblPr>
      <w:tblGrid>
        <w:gridCol w:w="3325"/>
        <w:gridCol w:w="5580"/>
      </w:tblGrid>
      <w:tr w:rsidR="00E9420D" w:rsidRPr="009861A4" w14:paraId="78D814D8"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7E5D3BF7" w14:textId="77777777" w:rsidR="00E9420D" w:rsidRPr="009861A4" w:rsidRDefault="00E9420D" w:rsidP="00131932">
            <w:pPr>
              <w:pStyle w:val="TAH"/>
            </w:pPr>
            <w:r>
              <w:t>Value</w:t>
            </w:r>
          </w:p>
        </w:tc>
        <w:tc>
          <w:tcPr>
            <w:tcW w:w="5580" w:type="dxa"/>
            <w:tcBorders>
              <w:top w:val="single" w:sz="4" w:space="0" w:color="auto"/>
              <w:left w:val="single" w:sz="4" w:space="0" w:color="auto"/>
              <w:bottom w:val="single" w:sz="4" w:space="0" w:color="auto"/>
              <w:right w:val="single" w:sz="4" w:space="0" w:color="auto"/>
            </w:tcBorders>
            <w:shd w:val="clear" w:color="auto" w:fill="E0E0E0"/>
            <w:vAlign w:val="center"/>
          </w:tcPr>
          <w:p w14:paraId="59D26E23" w14:textId="77777777" w:rsidR="00E9420D" w:rsidRPr="009861A4" w:rsidRDefault="00E9420D" w:rsidP="00131932">
            <w:pPr>
              <w:pStyle w:val="TAH"/>
            </w:pPr>
            <w:r>
              <w:t>Indication</w:t>
            </w:r>
          </w:p>
        </w:tc>
      </w:tr>
      <w:tr w:rsidR="00E9420D" w:rsidRPr="009861A4" w14:paraId="39DE8526"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4A4A466" w14:textId="77777777" w:rsidR="00E9420D" w:rsidRPr="009861A4" w:rsidRDefault="00E9420D" w:rsidP="00131932">
            <w:pPr>
              <w:pStyle w:val="TAC"/>
            </w:pPr>
            <w:r w:rsidRPr="009861A4">
              <w:t>0</w:t>
            </w:r>
          </w:p>
        </w:tc>
        <w:tc>
          <w:tcPr>
            <w:tcW w:w="5580" w:type="dxa"/>
            <w:tcBorders>
              <w:top w:val="single" w:sz="4" w:space="0" w:color="auto"/>
              <w:left w:val="single" w:sz="4" w:space="0" w:color="auto"/>
              <w:bottom w:val="single" w:sz="4" w:space="0" w:color="auto"/>
              <w:right w:val="single" w:sz="4" w:space="0" w:color="auto"/>
            </w:tcBorders>
            <w:vAlign w:val="center"/>
          </w:tcPr>
          <w:p w14:paraId="0B438F56" w14:textId="18DAE084" w:rsidR="00E9420D" w:rsidRPr="009861A4" w:rsidRDefault="00E9420D" w:rsidP="00131932">
            <w:pPr>
              <w:pStyle w:val="TAC"/>
            </w:pPr>
            <w:r>
              <w:t xml:space="preserve">No </w:t>
            </w:r>
            <w:r w:rsidR="008823B9">
              <w:t xml:space="preserve">indication of availability for </w:t>
            </w:r>
            <w:r>
              <w:t>soft symbols</w:t>
            </w:r>
          </w:p>
        </w:tc>
      </w:tr>
      <w:tr w:rsidR="00E9420D" w:rsidRPr="009861A4" w14:paraId="2C968FD4"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8A6D168" w14:textId="77777777" w:rsidR="00E9420D" w:rsidRPr="009861A4" w:rsidRDefault="00E9420D" w:rsidP="00131932">
            <w:pPr>
              <w:pStyle w:val="TAC"/>
            </w:pPr>
            <w:r>
              <w:t>1</w:t>
            </w:r>
          </w:p>
        </w:tc>
        <w:tc>
          <w:tcPr>
            <w:tcW w:w="5580" w:type="dxa"/>
            <w:tcBorders>
              <w:top w:val="single" w:sz="4" w:space="0" w:color="auto"/>
              <w:left w:val="single" w:sz="4" w:space="0" w:color="auto"/>
              <w:bottom w:val="single" w:sz="4" w:space="0" w:color="auto"/>
              <w:right w:val="single" w:sz="4" w:space="0" w:color="auto"/>
            </w:tcBorders>
            <w:vAlign w:val="center"/>
          </w:tcPr>
          <w:p w14:paraId="5B7C0C94" w14:textId="1FE3DECE" w:rsidR="008823B9" w:rsidRDefault="00E9420D" w:rsidP="008823B9">
            <w:pPr>
              <w:pStyle w:val="TAC"/>
            </w:pPr>
            <w:r>
              <w:t>DL soft symbols are indicated available</w:t>
            </w:r>
            <w:r w:rsidR="008823B9">
              <w:t xml:space="preserve"> </w:t>
            </w:r>
          </w:p>
          <w:p w14:paraId="22BC4B04" w14:textId="40FB658E" w:rsidR="00E9420D" w:rsidRPr="009861A4" w:rsidRDefault="008823B9" w:rsidP="008823B9">
            <w:pPr>
              <w:pStyle w:val="TAC"/>
            </w:pPr>
            <w:r>
              <w:t>No indication of availability for UL and Flexible soft symbols</w:t>
            </w:r>
          </w:p>
        </w:tc>
      </w:tr>
      <w:tr w:rsidR="00E9420D" w:rsidRPr="009861A4" w14:paraId="7B1A31CA"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7187469" w14:textId="77777777" w:rsidR="00E9420D" w:rsidRPr="009861A4" w:rsidRDefault="00E9420D" w:rsidP="00131932">
            <w:pPr>
              <w:pStyle w:val="TAC"/>
            </w:pPr>
            <w:r>
              <w:t>2</w:t>
            </w:r>
          </w:p>
        </w:tc>
        <w:tc>
          <w:tcPr>
            <w:tcW w:w="5580" w:type="dxa"/>
            <w:tcBorders>
              <w:top w:val="single" w:sz="4" w:space="0" w:color="auto"/>
              <w:left w:val="single" w:sz="4" w:space="0" w:color="auto"/>
              <w:bottom w:val="single" w:sz="4" w:space="0" w:color="auto"/>
              <w:right w:val="single" w:sz="4" w:space="0" w:color="auto"/>
            </w:tcBorders>
            <w:vAlign w:val="center"/>
          </w:tcPr>
          <w:p w14:paraId="7B5F79CB" w14:textId="03E736D1" w:rsidR="008823B9" w:rsidRDefault="00E9420D" w:rsidP="008823B9">
            <w:pPr>
              <w:pStyle w:val="TAC"/>
            </w:pPr>
            <w:r>
              <w:t>UL soft symbols are indicated available</w:t>
            </w:r>
            <w:r w:rsidR="008823B9">
              <w:t xml:space="preserve"> </w:t>
            </w:r>
          </w:p>
          <w:p w14:paraId="7036A30E" w14:textId="18D04BD2" w:rsidR="00E9420D" w:rsidRPr="009861A4" w:rsidRDefault="008823B9" w:rsidP="008823B9">
            <w:pPr>
              <w:pStyle w:val="TAC"/>
            </w:pPr>
            <w:r>
              <w:t>No indication of availability for DL and Flexible soft symbols</w:t>
            </w:r>
          </w:p>
        </w:tc>
      </w:tr>
      <w:tr w:rsidR="00E9420D" w:rsidRPr="009861A4" w14:paraId="3317FA64"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6F50D31" w14:textId="77777777" w:rsidR="00E9420D" w:rsidRPr="009861A4" w:rsidRDefault="00E9420D" w:rsidP="00131932">
            <w:pPr>
              <w:pStyle w:val="TAC"/>
            </w:pPr>
            <w:r>
              <w:t>3</w:t>
            </w:r>
          </w:p>
        </w:tc>
        <w:tc>
          <w:tcPr>
            <w:tcW w:w="5580" w:type="dxa"/>
            <w:tcBorders>
              <w:top w:val="single" w:sz="4" w:space="0" w:color="auto"/>
              <w:left w:val="single" w:sz="4" w:space="0" w:color="auto"/>
              <w:bottom w:val="single" w:sz="4" w:space="0" w:color="auto"/>
              <w:right w:val="single" w:sz="4" w:space="0" w:color="auto"/>
            </w:tcBorders>
            <w:vAlign w:val="center"/>
          </w:tcPr>
          <w:p w14:paraId="6300E4FB" w14:textId="582EA952" w:rsidR="008823B9" w:rsidRDefault="00E9420D" w:rsidP="008823B9">
            <w:pPr>
              <w:pStyle w:val="TAC"/>
            </w:pPr>
            <w:r>
              <w:t>DL and UL soft symbols are indicated available</w:t>
            </w:r>
            <w:r w:rsidR="008823B9">
              <w:t xml:space="preserve"> </w:t>
            </w:r>
          </w:p>
          <w:p w14:paraId="7207DF8C" w14:textId="345D4FF8" w:rsidR="00E9420D" w:rsidRPr="009861A4" w:rsidRDefault="008823B9" w:rsidP="008823B9">
            <w:pPr>
              <w:pStyle w:val="TAC"/>
            </w:pPr>
            <w:r>
              <w:t>No indication of availability for Flexible soft symbols</w:t>
            </w:r>
          </w:p>
        </w:tc>
      </w:tr>
      <w:tr w:rsidR="00E9420D" w:rsidRPr="009861A4" w14:paraId="76432BC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9EDA3F9" w14:textId="77777777" w:rsidR="00E9420D" w:rsidRPr="009861A4" w:rsidRDefault="00E9420D" w:rsidP="00131932">
            <w:pPr>
              <w:pStyle w:val="TAC"/>
            </w:pPr>
            <w:r>
              <w:t>4</w:t>
            </w:r>
          </w:p>
        </w:tc>
        <w:tc>
          <w:tcPr>
            <w:tcW w:w="5580" w:type="dxa"/>
            <w:tcBorders>
              <w:top w:val="single" w:sz="4" w:space="0" w:color="auto"/>
              <w:left w:val="single" w:sz="4" w:space="0" w:color="auto"/>
              <w:bottom w:val="single" w:sz="4" w:space="0" w:color="auto"/>
              <w:right w:val="single" w:sz="4" w:space="0" w:color="auto"/>
            </w:tcBorders>
            <w:vAlign w:val="center"/>
          </w:tcPr>
          <w:p w14:paraId="606BF0EF" w14:textId="11228DE0" w:rsidR="008823B9" w:rsidRDefault="00E9420D" w:rsidP="008823B9">
            <w:pPr>
              <w:pStyle w:val="TAC"/>
            </w:pPr>
            <w:r>
              <w:t>Flexible soft symbols are indicated available</w:t>
            </w:r>
            <w:r w:rsidR="008823B9">
              <w:t xml:space="preserve"> </w:t>
            </w:r>
          </w:p>
          <w:p w14:paraId="6CB85288" w14:textId="2806F3C4" w:rsidR="00E9420D" w:rsidRPr="009861A4" w:rsidRDefault="008823B9" w:rsidP="008823B9">
            <w:pPr>
              <w:pStyle w:val="TAC"/>
            </w:pPr>
            <w:r>
              <w:t>No indication of availability for DL and UL soft symbols</w:t>
            </w:r>
          </w:p>
        </w:tc>
      </w:tr>
      <w:tr w:rsidR="00E9420D" w:rsidRPr="009861A4" w14:paraId="5604DFD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09F2912A" w14:textId="77777777" w:rsidR="00E9420D" w:rsidRPr="009861A4" w:rsidRDefault="00E9420D" w:rsidP="00131932">
            <w:pPr>
              <w:pStyle w:val="TAC"/>
            </w:pPr>
            <w:r>
              <w:t>5</w:t>
            </w:r>
          </w:p>
        </w:tc>
        <w:tc>
          <w:tcPr>
            <w:tcW w:w="5580" w:type="dxa"/>
            <w:tcBorders>
              <w:top w:val="single" w:sz="4" w:space="0" w:color="auto"/>
              <w:left w:val="single" w:sz="4" w:space="0" w:color="auto"/>
              <w:bottom w:val="single" w:sz="4" w:space="0" w:color="auto"/>
              <w:right w:val="single" w:sz="4" w:space="0" w:color="auto"/>
            </w:tcBorders>
            <w:vAlign w:val="center"/>
          </w:tcPr>
          <w:p w14:paraId="22001497" w14:textId="75A9911B" w:rsidR="008823B9" w:rsidRDefault="00E9420D" w:rsidP="008823B9">
            <w:pPr>
              <w:pStyle w:val="TAC"/>
            </w:pPr>
            <w:r>
              <w:t>DL and Flexible soft symbols are indicated available</w:t>
            </w:r>
            <w:r w:rsidR="008823B9">
              <w:t xml:space="preserve"> </w:t>
            </w:r>
          </w:p>
          <w:p w14:paraId="39B7AA16" w14:textId="7822AA9C" w:rsidR="00E9420D" w:rsidRPr="009861A4" w:rsidRDefault="008823B9" w:rsidP="008823B9">
            <w:pPr>
              <w:pStyle w:val="TAC"/>
            </w:pPr>
            <w:r>
              <w:t>No indication of availability for UL soft symbols</w:t>
            </w:r>
          </w:p>
        </w:tc>
      </w:tr>
      <w:tr w:rsidR="00E9420D" w:rsidRPr="009861A4" w14:paraId="090DA51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40B15E4" w14:textId="77777777" w:rsidR="00E9420D" w:rsidRPr="009861A4" w:rsidRDefault="00E9420D" w:rsidP="00131932">
            <w:pPr>
              <w:pStyle w:val="TAC"/>
            </w:pPr>
            <w:r>
              <w:t>6</w:t>
            </w:r>
          </w:p>
        </w:tc>
        <w:tc>
          <w:tcPr>
            <w:tcW w:w="5580" w:type="dxa"/>
            <w:tcBorders>
              <w:top w:val="single" w:sz="4" w:space="0" w:color="auto"/>
              <w:left w:val="single" w:sz="4" w:space="0" w:color="auto"/>
              <w:bottom w:val="single" w:sz="4" w:space="0" w:color="auto"/>
              <w:right w:val="single" w:sz="4" w:space="0" w:color="auto"/>
            </w:tcBorders>
            <w:vAlign w:val="center"/>
          </w:tcPr>
          <w:p w14:paraId="4494C6FC" w14:textId="0530A4A2" w:rsidR="008823B9" w:rsidRDefault="00E9420D" w:rsidP="008823B9">
            <w:pPr>
              <w:pStyle w:val="TAC"/>
            </w:pPr>
            <w:r>
              <w:t>UL and Flexible soft symbols are indicated available</w:t>
            </w:r>
            <w:r w:rsidR="008823B9">
              <w:t xml:space="preserve"> </w:t>
            </w:r>
          </w:p>
          <w:p w14:paraId="085391D1" w14:textId="1AA27EEA" w:rsidR="00E9420D" w:rsidRPr="009861A4" w:rsidRDefault="008823B9" w:rsidP="008823B9">
            <w:pPr>
              <w:pStyle w:val="TAC"/>
            </w:pPr>
            <w:r>
              <w:t>No indication of availability for DL soft symbols</w:t>
            </w:r>
          </w:p>
        </w:tc>
      </w:tr>
      <w:tr w:rsidR="00E9420D" w:rsidRPr="009861A4" w14:paraId="4AA76B98"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6B82421C" w14:textId="77777777" w:rsidR="00E9420D" w:rsidRDefault="00E9420D" w:rsidP="00131932">
            <w:pPr>
              <w:pStyle w:val="TAC"/>
            </w:pPr>
            <w:r>
              <w:t>7</w:t>
            </w:r>
          </w:p>
        </w:tc>
        <w:tc>
          <w:tcPr>
            <w:tcW w:w="5580" w:type="dxa"/>
            <w:tcBorders>
              <w:top w:val="single" w:sz="4" w:space="0" w:color="auto"/>
              <w:left w:val="single" w:sz="4" w:space="0" w:color="auto"/>
              <w:bottom w:val="single" w:sz="4" w:space="0" w:color="auto"/>
              <w:right w:val="single" w:sz="4" w:space="0" w:color="auto"/>
            </w:tcBorders>
            <w:vAlign w:val="center"/>
          </w:tcPr>
          <w:p w14:paraId="7F2F0A34" w14:textId="77777777" w:rsidR="00E9420D" w:rsidRPr="009861A4" w:rsidRDefault="00E9420D" w:rsidP="00131932">
            <w:pPr>
              <w:pStyle w:val="TAC"/>
            </w:pPr>
            <w:r>
              <w:t>DL, UL, and Flexible soft symbols are indicated available</w:t>
            </w:r>
          </w:p>
        </w:tc>
      </w:tr>
    </w:tbl>
    <w:p w14:paraId="793B31FB" w14:textId="77777777" w:rsidR="005D2DE1" w:rsidRPr="00636608" w:rsidRDefault="00E9420D" w:rsidP="005D2DE1">
      <w:pPr>
        <w:spacing w:before="180"/>
      </w:pPr>
      <w:r w:rsidRPr="00CA657A">
        <w:rPr>
          <w:lang w:val="en-US"/>
        </w:rPr>
        <w:t>If a PDCCH monitorin</w:t>
      </w:r>
      <w:r>
        <w:rPr>
          <w:lang w:val="en-US"/>
        </w:rPr>
        <w:t>g periodicity for DCI format 2_5</w:t>
      </w:r>
      <w:r w:rsidRPr="00CA657A">
        <w:rPr>
          <w:i/>
        </w:rPr>
        <w:t xml:space="preserve"> </w:t>
      </w:r>
      <w:r w:rsidRPr="00CA657A">
        <w:t xml:space="preserve">is smaller </w:t>
      </w:r>
      <w:r>
        <w:t>than a duration of an availability</w:t>
      </w:r>
      <w:r w:rsidRPr="00CA657A">
        <w:t xml:space="preserve"> </w:t>
      </w:r>
      <w:r w:rsidRPr="00CA657A">
        <w:rPr>
          <w:lang w:val="en-US"/>
        </w:rPr>
        <w:t xml:space="preserve">combination </w:t>
      </w:r>
      <w:r>
        <w:rPr>
          <w:lang w:val="en-US"/>
        </w:rPr>
        <w:t xml:space="preserve">of soft symbols over a number of slots that </w:t>
      </w:r>
      <w:r w:rsidRPr="00CA657A">
        <w:rPr>
          <w:lang w:val="en-US"/>
        </w:rPr>
        <w:t xml:space="preserve">the </w:t>
      </w:r>
      <w:r w:rsidR="008823B9">
        <w:rPr>
          <w:lang w:val="en-US"/>
        </w:rPr>
        <w:t>IAB-MT</w:t>
      </w:r>
      <w:r w:rsidRPr="00CA657A">
        <w:rPr>
          <w:lang w:val="en-US"/>
        </w:rPr>
        <w:t xml:space="preserve"> obtains at a PDCCH monito</w:t>
      </w:r>
      <w:r>
        <w:rPr>
          <w:lang w:val="en-US"/>
        </w:rPr>
        <w:t xml:space="preserve">ring occasion for DCI format 2_5 by a corresponding AI </w:t>
      </w:r>
      <w:r w:rsidRPr="00CA657A">
        <w:rPr>
          <w:lang w:val="en-US"/>
        </w:rPr>
        <w:t xml:space="preserve">index field value, and the </w:t>
      </w:r>
      <w:r w:rsidR="008823B9">
        <w:rPr>
          <w:lang w:val="en-US"/>
        </w:rPr>
        <w:t>IAB-MT</w:t>
      </w:r>
      <w:r w:rsidRPr="00CA657A">
        <w:rPr>
          <w:lang w:val="en-US"/>
        </w:rPr>
        <w:t xml:space="preserve"> detec</w:t>
      </w:r>
      <w:r>
        <w:rPr>
          <w:lang w:val="en-US"/>
        </w:rPr>
        <w:t>ts more than one DCI formats 2_5 indicating an availability combination of soft symbols in a</w:t>
      </w:r>
      <w:r w:rsidRPr="00CA657A">
        <w:rPr>
          <w:lang w:val="en-US"/>
        </w:rPr>
        <w:t xml:space="preserve"> slot, the </w:t>
      </w:r>
      <w:r w:rsidR="008823B9">
        <w:rPr>
          <w:lang w:val="en-US"/>
        </w:rPr>
        <w:t>IAB-MT</w:t>
      </w:r>
      <w:r w:rsidRPr="00CA657A">
        <w:rPr>
          <w:lang w:val="en-US"/>
        </w:rPr>
        <w:t xml:space="preserve"> expects </w:t>
      </w:r>
      <w:r>
        <w:rPr>
          <w:lang w:val="en-US"/>
        </w:rPr>
        <w:t xml:space="preserve">that </w:t>
      </w:r>
      <w:r w:rsidRPr="00CA657A">
        <w:rPr>
          <w:lang w:val="en-US"/>
        </w:rPr>
        <w:t>each of t</w:t>
      </w:r>
      <w:r>
        <w:rPr>
          <w:lang w:val="en-US"/>
        </w:rPr>
        <w:t>he more than one DCI formats 2_5 indicates a same value for the availability combination of</w:t>
      </w:r>
      <w:r w:rsidRPr="00CA657A">
        <w:rPr>
          <w:lang w:val="en-US"/>
        </w:rPr>
        <w:t xml:space="preserve"> the </w:t>
      </w:r>
      <w:r>
        <w:rPr>
          <w:lang w:val="en-US"/>
        </w:rPr>
        <w:t xml:space="preserve">soft symbols in the </w:t>
      </w:r>
      <w:r w:rsidRPr="00CA657A">
        <w:rPr>
          <w:lang w:val="en-US"/>
        </w:rPr>
        <w:t>slot</w:t>
      </w:r>
      <w:r>
        <w:rPr>
          <w:lang w:val="en-US"/>
        </w:rPr>
        <w:t>.</w:t>
      </w:r>
      <w:r w:rsidR="005D2DE1" w:rsidRPr="00636608">
        <w:rPr>
          <w:lang w:val="en-US"/>
        </w:rPr>
        <w:t xml:space="preserve"> </w:t>
      </w:r>
      <w:r w:rsidR="005D2DE1" w:rsidRPr="00636608">
        <w:rPr>
          <w:lang w:eastAsia="zh-CN"/>
        </w:rPr>
        <w:t xml:space="preserve">An </w:t>
      </w:r>
      <w:r w:rsidR="005D2DE1" w:rsidRPr="00636608">
        <w:t xml:space="preserve">IAB-MT </w:t>
      </w:r>
      <w:r w:rsidR="005D2DE1" w:rsidRPr="00636608">
        <w:rPr>
          <w:lang w:eastAsia="zh-CN"/>
        </w:rPr>
        <w:t>monitors PDCCH candidates for a DCI format</w:t>
      </w:r>
      <w:r w:rsidR="005D2DE1" w:rsidRPr="00636608">
        <w:t xml:space="preserve"> 2_5 with CRC scrambled by AI-RNTI in one or both of the following search space sets:</w:t>
      </w:r>
    </w:p>
    <w:p w14:paraId="6EF968BC" w14:textId="1A0214BB" w:rsidR="005D2DE1" w:rsidRPr="00636608" w:rsidRDefault="005D2DE1" w:rsidP="00636608">
      <w:pPr>
        <w:pStyle w:val="B1"/>
        <w:rPr>
          <w:lang w:eastAsia="zh-CN"/>
        </w:rPr>
      </w:pPr>
      <w:r w:rsidRPr="00636608">
        <w:t>-</w:t>
      </w:r>
      <w:r w:rsidRPr="00636608">
        <w:tab/>
        <w:t xml:space="preserve">a Type3-PDCCH CSS set </w:t>
      </w:r>
      <w:r w:rsidRPr="00636608">
        <w:rPr>
          <w:lang w:eastAsia="zh-CN"/>
        </w:rPr>
        <w:t xml:space="preserve">configured by </w:t>
      </w:r>
      <w:r w:rsidRPr="00636608">
        <w:rPr>
          <w:i/>
          <w:iCs/>
          <w:lang w:eastAsia="zh-CN"/>
        </w:rPr>
        <w:t>SearchSpace</w:t>
      </w:r>
      <w:r w:rsidRPr="00636608">
        <w:rPr>
          <w:lang w:eastAsia="zh-CN"/>
        </w:rPr>
        <w:t xml:space="preserve"> in </w:t>
      </w:r>
      <w:r w:rsidRPr="00636608">
        <w:rPr>
          <w:i/>
          <w:iCs/>
          <w:lang w:eastAsia="zh-CN"/>
        </w:rPr>
        <w:t>PDCCH-Config</w:t>
      </w:r>
      <w:r w:rsidRPr="00636608">
        <w:rPr>
          <w:lang w:eastAsia="zh-CN"/>
        </w:rPr>
        <w:t xml:space="preserve"> with </w:t>
      </w:r>
      <w:r w:rsidRPr="00636608">
        <w:rPr>
          <w:i/>
          <w:iCs/>
          <w:lang w:eastAsia="zh-CN"/>
        </w:rPr>
        <w:t>searchSpaceType</w:t>
      </w:r>
      <w:r w:rsidRPr="00636608">
        <w:rPr>
          <w:lang w:eastAsia="zh-CN"/>
        </w:rPr>
        <w:t xml:space="preserve"> = </w:t>
      </w:r>
      <w:r w:rsidRPr="00636608">
        <w:rPr>
          <w:i/>
          <w:iCs/>
          <w:lang w:eastAsia="zh-CN"/>
        </w:rPr>
        <w:t>common</w:t>
      </w:r>
      <w:r w:rsidRPr="00636608">
        <w:rPr>
          <w:lang w:val="en-US" w:eastAsia="zh-CN"/>
        </w:rPr>
        <w:t>;</w:t>
      </w:r>
      <w:r w:rsidRPr="00636608">
        <w:rPr>
          <w:lang w:eastAsia="zh-CN"/>
        </w:rPr>
        <w:t xml:space="preserve"> </w:t>
      </w:r>
    </w:p>
    <w:p w14:paraId="13D7860E" w14:textId="23098481" w:rsidR="00E9420D" w:rsidRPr="00636608" w:rsidRDefault="005D2DE1" w:rsidP="00636608">
      <w:pPr>
        <w:pStyle w:val="B1"/>
        <w:rPr>
          <w:lang w:eastAsia="zh-CN"/>
        </w:rPr>
      </w:pPr>
      <w:r w:rsidRPr="00636608">
        <w:rPr>
          <w:lang w:eastAsia="zh-CN"/>
        </w:rPr>
        <w:t>-</w:t>
      </w:r>
      <w:r w:rsidRPr="00636608">
        <w:rPr>
          <w:lang w:eastAsia="zh-CN"/>
        </w:rPr>
        <w:tab/>
      </w:r>
      <w:r w:rsidRPr="00636608">
        <w:t xml:space="preserve">a USS set </w:t>
      </w:r>
      <w:r w:rsidRPr="00636608">
        <w:rPr>
          <w:lang w:eastAsia="zh-CN"/>
        </w:rPr>
        <w:t xml:space="preserve">configured by </w:t>
      </w:r>
      <w:r w:rsidRPr="00636608">
        <w:rPr>
          <w:iCs/>
          <w:lang w:eastAsia="zh-CN"/>
        </w:rPr>
        <w:t>SearchSpace</w:t>
      </w:r>
      <w:r w:rsidRPr="00636608">
        <w:rPr>
          <w:lang w:eastAsia="zh-CN"/>
        </w:rPr>
        <w:t xml:space="preserve"> in </w:t>
      </w:r>
      <w:r w:rsidRPr="00636608">
        <w:rPr>
          <w:iCs/>
          <w:lang w:eastAsia="zh-CN"/>
        </w:rPr>
        <w:t>PDCCH-Config</w:t>
      </w:r>
      <w:r w:rsidRPr="00636608">
        <w:rPr>
          <w:lang w:eastAsia="zh-CN"/>
        </w:rPr>
        <w:t xml:space="preserve"> with </w:t>
      </w:r>
      <w:r w:rsidRPr="00636608">
        <w:rPr>
          <w:iCs/>
          <w:lang w:eastAsia="zh-CN"/>
        </w:rPr>
        <w:t>searchSpaceType</w:t>
      </w:r>
      <w:r w:rsidRPr="00636608">
        <w:rPr>
          <w:lang w:eastAsia="zh-CN"/>
        </w:rPr>
        <w:t xml:space="preserve"> = </w:t>
      </w:r>
      <w:r w:rsidRPr="00636608">
        <w:t>ue-Specific</w:t>
      </w:r>
      <w:r w:rsidRPr="00636608">
        <w:rPr>
          <w:lang w:eastAsia="zh-CN"/>
        </w:rPr>
        <w:t>.</w:t>
      </w:r>
    </w:p>
    <w:p w14:paraId="039B4851" w14:textId="74B4E19A" w:rsidR="00373620" w:rsidRPr="00390429" w:rsidRDefault="00373620" w:rsidP="00D2686C">
      <w:pPr>
        <w:pStyle w:val="Heading1"/>
      </w:pPr>
      <w:bookmarkStart w:id="791" w:name="_Toc29894874"/>
      <w:bookmarkStart w:id="792" w:name="_Toc29899173"/>
      <w:bookmarkStart w:id="793" w:name="_Toc29899591"/>
      <w:bookmarkStart w:id="794" w:name="_Toc29917327"/>
      <w:bookmarkStart w:id="795" w:name="_Toc36498201"/>
      <w:bookmarkStart w:id="796" w:name="_Toc45699229"/>
      <w:bookmarkStart w:id="797" w:name="_Toc129774596"/>
      <w:r w:rsidRPr="00390429">
        <w:lastRenderedPageBreak/>
        <w:t>1</w:t>
      </w:r>
      <w:r>
        <w:t>5</w:t>
      </w:r>
      <w:r w:rsidRPr="00390429">
        <w:tab/>
      </w:r>
      <w:r w:rsidRPr="00390429">
        <w:rPr>
          <w:lang w:eastAsia="zh-CN"/>
        </w:rPr>
        <w:t>Dual active protocol stack based handover</w:t>
      </w:r>
      <w:bookmarkEnd w:id="791"/>
      <w:bookmarkEnd w:id="792"/>
      <w:bookmarkEnd w:id="793"/>
      <w:bookmarkEnd w:id="794"/>
      <w:bookmarkEnd w:id="795"/>
      <w:bookmarkEnd w:id="796"/>
      <w:bookmarkEnd w:id="797"/>
    </w:p>
    <w:p w14:paraId="44EE2CB3" w14:textId="77777777" w:rsidR="00BF5894" w:rsidRDefault="00373620" w:rsidP="00BF5894">
      <w:pPr>
        <w:rPr>
          <w:lang w:val="en-US"/>
        </w:rPr>
      </w:pPr>
      <w:r>
        <w:rPr>
          <w:lang w:val="en-US"/>
        </w:rPr>
        <w:t xml:space="preserve">If a UE indicates a capability for dual active protocol stack based handover (DAPS HO), the UE can be provided with a source MCG and a target MCG. </w:t>
      </w:r>
    </w:p>
    <w:p w14:paraId="7732087D" w14:textId="404C070D" w:rsidR="00373620" w:rsidRDefault="00BF5894" w:rsidP="00BF5894">
      <w:pPr>
        <w:rPr>
          <w:lang w:val="en-US"/>
        </w:rPr>
      </w:pPr>
      <w:r w:rsidRPr="009B20D7">
        <w:t xml:space="preserve">If a UE is configured with a target MCG using NR radio access in FR1 or in FR2 and with a source MCG using NR radio access in FR2 or in FR1, respectively, the UE performs transmission power control independently per cell group as described </w:t>
      </w:r>
      <w:r w:rsidR="006F5F9E">
        <w:t>in clause</w:t>
      </w:r>
      <w:r w:rsidRPr="009B20D7">
        <w:t>s 7.1 through 7.5.</w:t>
      </w:r>
    </w:p>
    <w:p w14:paraId="557CA509" w14:textId="2D5E6CBB" w:rsidR="00373620" w:rsidRDefault="00373620" w:rsidP="00373620">
      <w:r>
        <w:t xml:space="preserve">If a UE is configured with </w:t>
      </w:r>
      <w:r w:rsidR="00BF5894" w:rsidRPr="00ED76C7">
        <w:t>a target MCG using NR radio access in FR1 and a source MCG using NR radio access in FR1</w:t>
      </w:r>
      <w:r>
        <w:rPr>
          <w:lang w:eastAsia="ja-JP"/>
        </w:rPr>
        <w:t xml:space="preserve">, the UE is configured a maximum power </w:t>
      </w:r>
      <m:oMath>
        <m:sSub>
          <m:sSubPr>
            <m:ctrlPr>
              <w:rPr>
                <w:rFonts w:ascii="Cambria Math" w:hAnsi="Cambria Math" w:cs="Times"/>
                <w:i/>
                <w:iCs/>
                <w:color w:val="1F3864"/>
                <w:sz w:val="18"/>
                <w:szCs w:val="18"/>
                <w:lang w:eastAsia="x-none"/>
              </w:rPr>
            </m:ctrlPr>
          </m:sSubPr>
          <m:e>
            <m:r>
              <w:rPr>
                <w:rFonts w:ascii="Cambria Math" w:hAnsi="Cambria Math"/>
              </w:rPr>
              <m:t>P</m:t>
            </m:r>
          </m:e>
          <m:sub>
            <m:r>
              <m:rPr>
                <m:sty m:val="p"/>
              </m:rPr>
              <w:rPr>
                <w:rFonts w:ascii="Cambria Math" w:hAnsi="Cambria Math"/>
              </w:rPr>
              <m:t>MCG</m:t>
            </m:r>
            <m:ctrlPr>
              <w:rPr>
                <w:rFonts w:ascii="Cambria Math" w:hAnsi="Cambria Math" w:cs="Times"/>
                <w:color w:val="1F3864"/>
                <w:sz w:val="18"/>
                <w:szCs w:val="18"/>
                <w:lang w:eastAsia="x-none"/>
              </w:rPr>
            </m:ctrlPr>
          </m:sub>
        </m:sSub>
      </m:oMath>
      <w:r>
        <w:rPr>
          <w:lang w:eastAsia="ja-JP"/>
        </w:rPr>
        <w:t xml:space="preserve"> for transmissions on the </w:t>
      </w:r>
      <w:r w:rsidR="00564ABD">
        <w:rPr>
          <w:lang w:eastAsia="ja-JP"/>
        </w:rPr>
        <w:t xml:space="preserve">target </w:t>
      </w:r>
      <w:r>
        <w:rPr>
          <w:lang w:eastAsia="ja-JP"/>
        </w:rPr>
        <w:t xml:space="preserve">MCG by </w:t>
      </w:r>
      <w:r w:rsidR="0031116D" w:rsidRPr="00A66A03">
        <w:rPr>
          <w:i/>
          <w:iCs/>
          <w:lang w:eastAsia="ja-JP"/>
        </w:rPr>
        <w:t>p-DAP</w:t>
      </w:r>
      <w:r w:rsidR="0031116D">
        <w:rPr>
          <w:i/>
          <w:iCs/>
          <w:lang w:eastAsia="ja-JP"/>
        </w:rPr>
        <w:t>S</w:t>
      </w:r>
      <w:r w:rsidR="0031116D" w:rsidRPr="00A66A03">
        <w:rPr>
          <w:i/>
          <w:iCs/>
          <w:lang w:eastAsia="ja-JP"/>
        </w:rPr>
        <w:t>-Target</w:t>
      </w:r>
      <w:r>
        <w:rPr>
          <w:lang w:eastAsia="ja-JP"/>
        </w:rPr>
        <w:t xml:space="preserve"> and a maximum power </w:t>
      </w:r>
      <m:oMath>
        <m:sSub>
          <m:sSubPr>
            <m:ctrlPr>
              <w:rPr>
                <w:rFonts w:ascii="Cambria Math" w:hAnsi="Cambria Math" w:cs="Times"/>
                <w:i/>
                <w:iCs/>
                <w:color w:val="1F3864"/>
                <w:sz w:val="18"/>
                <w:szCs w:val="18"/>
                <w:lang w:eastAsia="x-none"/>
              </w:rPr>
            </m:ctrlPr>
          </m:sSubPr>
          <m:e>
            <m:r>
              <w:rPr>
                <w:rFonts w:ascii="Cambria Math" w:hAnsi="Cambria Math"/>
              </w:rPr>
              <m:t>P</m:t>
            </m:r>
          </m:e>
          <m:sub>
            <m:r>
              <m:rPr>
                <m:sty m:val="p"/>
              </m:rPr>
              <w:rPr>
                <w:rFonts w:ascii="Cambria Math" w:hAnsi="Cambria Math"/>
              </w:rPr>
              <m:t>SCG</m:t>
            </m:r>
            <m:ctrlPr>
              <w:rPr>
                <w:rFonts w:ascii="Cambria Math" w:hAnsi="Cambria Math" w:cs="Times"/>
                <w:color w:val="1F3864"/>
                <w:sz w:val="18"/>
                <w:szCs w:val="18"/>
                <w:lang w:eastAsia="x-none"/>
              </w:rPr>
            </m:ctrlPr>
          </m:sub>
        </m:sSub>
      </m:oMath>
      <w:r>
        <w:t xml:space="preserve"> </w:t>
      </w:r>
      <w:r>
        <w:rPr>
          <w:lang w:eastAsia="ja-JP"/>
        </w:rPr>
        <w:t>for transmissions on the</w:t>
      </w:r>
      <w:r w:rsidR="00564ABD" w:rsidRPr="00564ABD">
        <w:t xml:space="preserve"> </w:t>
      </w:r>
      <w:r w:rsidR="00564ABD">
        <w:t>source</w:t>
      </w:r>
      <w:r>
        <w:rPr>
          <w:lang w:eastAsia="ja-JP"/>
        </w:rPr>
        <w:t xml:space="preserve"> </w:t>
      </w:r>
      <w:r w:rsidR="00564ABD">
        <w:rPr>
          <w:lang w:eastAsia="ja-JP"/>
        </w:rPr>
        <w:t xml:space="preserve">MCG </w:t>
      </w:r>
      <w:r>
        <w:rPr>
          <w:lang w:eastAsia="ja-JP"/>
        </w:rPr>
        <w:t xml:space="preserve">by </w:t>
      </w:r>
      <w:r w:rsidR="0031116D" w:rsidRPr="00A66A03">
        <w:rPr>
          <w:i/>
          <w:iCs/>
          <w:lang w:eastAsia="ja-JP"/>
        </w:rPr>
        <w:t>p-DAPS-Source</w:t>
      </w:r>
      <w:r>
        <w:rPr>
          <w:lang w:eastAsia="ja-JP"/>
        </w:rPr>
        <w:t xml:space="preserve"> and with an inter-CG power sharing mode by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The UE determines a transmission power on the </w:t>
      </w:r>
      <w:r w:rsidR="00564ABD">
        <w:rPr>
          <w:lang w:eastAsia="ja-JP"/>
        </w:rPr>
        <w:t xml:space="preserve">target </w:t>
      </w:r>
      <w:r>
        <w:rPr>
          <w:lang w:eastAsia="ja-JP"/>
        </w:rPr>
        <w:t xml:space="preserve">MCG and a transmission power on the </w:t>
      </w:r>
      <w:r w:rsidR="00564ABD">
        <w:t xml:space="preserve">source </w:t>
      </w:r>
      <w:r w:rsidR="00564ABD">
        <w:rPr>
          <w:lang w:eastAsia="ja-JP"/>
        </w:rPr>
        <w:t xml:space="preserve">MCG </w:t>
      </w:r>
      <w:r>
        <w:rPr>
          <w:lang w:eastAsia="ja-JP"/>
        </w:rPr>
        <w:t>per frequency range</w:t>
      </w:r>
      <w:r>
        <w:t>.</w:t>
      </w:r>
    </w:p>
    <w:p w14:paraId="29D42D67" w14:textId="79A6A9F6" w:rsidR="00373620" w:rsidRPr="007D01DD" w:rsidRDefault="00373620" w:rsidP="00373620">
      <w:r>
        <w:t xml:space="preserve">If the UE </w:t>
      </w:r>
      <w:r w:rsidRPr="00CA308E">
        <w:t xml:space="preserve">indicates </w:t>
      </w:r>
      <w:r w:rsidR="0031116D" w:rsidRPr="004A775D">
        <w:t>support for semi-static power sharing mode1</w:t>
      </w:r>
      <w:r>
        <w:rPr>
          <w:i/>
          <w:lang w:eastAsia="ja-JP"/>
        </w:rPr>
        <w:t xml:space="preserve"> </w:t>
      </w:r>
      <w:r>
        <w:rPr>
          <w:lang w:eastAsia="ja-JP"/>
        </w:rPr>
        <w:t xml:space="preserve">and is provided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 </w:t>
      </w:r>
      <w:r w:rsidRPr="00F15057">
        <w:rPr>
          <w:i/>
          <w:lang w:eastAsia="ja-JP"/>
        </w:rPr>
        <w:t>Semi-static-mode1</w:t>
      </w:r>
      <w:r>
        <w:rPr>
          <w:lang w:eastAsia="ja-JP"/>
        </w:rPr>
        <w:t xml:space="preserve">, </w:t>
      </w:r>
      <w:r w:rsidRPr="007D01DD">
        <w:t xml:space="preserve">the UE determines </w:t>
      </w:r>
      <w:r>
        <w:t>a transmission power for the target M</w:t>
      </w:r>
      <w:r w:rsidRPr="007D01DD">
        <w:t xml:space="preserve">CG </w:t>
      </w:r>
      <w:r>
        <w:t>or for the source MCG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A60B3F">
        <w:rPr>
          <w:i/>
          <w:iCs/>
          <w:lang w:eastAsia="ja-JP"/>
        </w:rPr>
        <w:t xml:space="preserve"> </w:t>
      </w:r>
      <w:r>
        <w:rPr>
          <w:lang w:eastAsia="ja-JP"/>
        </w:rPr>
        <w:t xml:space="preserve">= </w:t>
      </w:r>
      <w:r w:rsidRPr="00F15057">
        <w:rPr>
          <w:i/>
          <w:lang w:eastAsia="ja-JP"/>
        </w:rPr>
        <w:t>Semi-static-mode1</w:t>
      </w:r>
      <w:r>
        <w:t xml:space="preserve"> by considering the target MCG as the MCG and the source MCG as the SCG.</w:t>
      </w:r>
    </w:p>
    <w:p w14:paraId="4BDE87CF" w14:textId="07EA3595" w:rsidR="00373620" w:rsidRPr="007D01DD" w:rsidRDefault="00373620" w:rsidP="00373620">
      <w:r>
        <w:t xml:space="preserve">If the UE </w:t>
      </w:r>
      <w:r w:rsidRPr="00CA308E">
        <w:t xml:space="preserve">indicates </w:t>
      </w:r>
      <w:r w:rsidR="0031116D" w:rsidRPr="004A775D">
        <w:t>support for semi-static power sharing mod</w:t>
      </w:r>
      <w:r w:rsidR="0031116D">
        <w:t>e2</w:t>
      </w:r>
      <w:r>
        <w:rPr>
          <w:lang w:eastAsia="ja-JP"/>
        </w:rPr>
        <w:t xml:space="preserve"> and is provided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 </w:t>
      </w:r>
      <w:r w:rsidRPr="00F15057">
        <w:rPr>
          <w:i/>
          <w:lang w:eastAsia="ja-JP"/>
        </w:rPr>
        <w:t>Semi-static-mode</w:t>
      </w:r>
      <w:r>
        <w:rPr>
          <w:i/>
          <w:lang w:eastAsia="ja-JP"/>
        </w:rPr>
        <w:t>2</w:t>
      </w:r>
      <w:r>
        <w:rPr>
          <w:lang w:eastAsia="ja-JP"/>
        </w:rPr>
        <w:t xml:space="preserve">, </w:t>
      </w:r>
      <w:r w:rsidRPr="007D01DD">
        <w:t xml:space="preserve">the UE determines </w:t>
      </w:r>
      <w:r>
        <w:t>a transmission power for the target M</w:t>
      </w:r>
      <w:r w:rsidRPr="007D01DD">
        <w:t xml:space="preserve">CG </w:t>
      </w:r>
      <w:r>
        <w:t>or for the source SCG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A60B3F">
        <w:rPr>
          <w:i/>
          <w:iCs/>
          <w:lang w:eastAsia="ja-JP"/>
        </w:rPr>
        <w:t xml:space="preserve"> </w:t>
      </w:r>
      <w:r>
        <w:rPr>
          <w:lang w:eastAsia="ja-JP"/>
        </w:rPr>
        <w:t xml:space="preserve">= </w:t>
      </w:r>
      <w:r w:rsidRPr="00F15057">
        <w:rPr>
          <w:i/>
          <w:lang w:eastAsia="ja-JP"/>
        </w:rPr>
        <w:t>Semi-static-mode</w:t>
      </w:r>
      <w:r>
        <w:rPr>
          <w:i/>
          <w:lang w:eastAsia="ja-JP"/>
        </w:rPr>
        <w:t>2</w:t>
      </w:r>
      <w:r>
        <w:t xml:space="preserve"> by considering the target MCG as the MCG and the source MCG as the SCG.</w:t>
      </w:r>
      <w:r w:rsidR="0031116D">
        <w:t xml:space="preserve"> </w:t>
      </w:r>
      <w:r w:rsidR="0031116D">
        <w:rPr>
          <w:lang w:eastAsia="ja-JP"/>
        </w:rPr>
        <w:t xml:space="preserve">The UE expects to be provided </w:t>
      </w:r>
      <w:r w:rsidR="0031116D" w:rsidRPr="0076069D">
        <w:rPr>
          <w:i/>
          <w:iCs/>
          <w:lang w:eastAsia="ja-JP"/>
        </w:rPr>
        <w:t>uplinkPowerSh</w:t>
      </w:r>
      <w:r w:rsidR="0031116D">
        <w:rPr>
          <w:i/>
          <w:iCs/>
          <w:lang w:eastAsia="ja-JP"/>
        </w:rPr>
        <w:t>a</w:t>
      </w:r>
      <w:r w:rsidR="0031116D" w:rsidRPr="0076069D">
        <w:rPr>
          <w:i/>
          <w:iCs/>
          <w:lang w:eastAsia="ja-JP"/>
        </w:rPr>
        <w:t>ringDAPS-Mode</w:t>
      </w:r>
      <w:r w:rsidR="0031116D">
        <w:rPr>
          <w:lang w:eastAsia="ja-JP"/>
        </w:rPr>
        <w:t xml:space="preserve"> = </w:t>
      </w:r>
      <w:r w:rsidR="0031116D" w:rsidRPr="00B67882">
        <w:rPr>
          <w:i/>
          <w:lang w:eastAsia="ja-JP"/>
        </w:rPr>
        <w:t>Semi-static-mode2</w:t>
      </w:r>
      <w:r w:rsidR="0031116D">
        <w:rPr>
          <w:lang w:eastAsia="ja-JP"/>
        </w:rPr>
        <w:t xml:space="preserve"> only for synchronous DAPS HO operation [10, TS 38.133].</w:t>
      </w:r>
    </w:p>
    <w:p w14:paraId="2C0E2503" w14:textId="57A6B48E" w:rsidR="00AD4171" w:rsidRDefault="00373620" w:rsidP="00AD4171">
      <w:r>
        <w:t xml:space="preserve">If the UE </w:t>
      </w:r>
      <w:r w:rsidRPr="00CA308E">
        <w:t xml:space="preserve">indicates </w:t>
      </w:r>
      <w:r w:rsidR="0031116D" w:rsidRPr="004A775D">
        <w:t xml:space="preserve">support for </w:t>
      </w:r>
      <w:r w:rsidR="0031116D">
        <w:t>dynamic</w:t>
      </w:r>
      <w:r w:rsidR="0031116D" w:rsidRPr="004A775D">
        <w:t xml:space="preserve"> power sharing</w:t>
      </w:r>
      <w:r>
        <w:rPr>
          <w:i/>
          <w:lang w:eastAsia="ja-JP"/>
        </w:rPr>
        <w:t xml:space="preserve"> </w:t>
      </w:r>
      <w:r>
        <w:rPr>
          <w:lang w:eastAsia="ja-JP"/>
        </w:rPr>
        <w:t>and is provided</w:t>
      </w:r>
      <w:r>
        <w:rPr>
          <w:i/>
          <w:lang w:eastAsia="ja-JP"/>
        </w:rPr>
        <w:t xml:space="preserve"> </w:t>
      </w:r>
      <w:r w:rsidR="0031116D" w:rsidRPr="0076069D">
        <w:rPr>
          <w:i/>
          <w:iCs/>
          <w:lang w:eastAsia="ja-JP"/>
        </w:rPr>
        <w:t>uplinkPowerSh</w:t>
      </w:r>
      <w:r w:rsidR="0031116D">
        <w:rPr>
          <w:i/>
          <w:iCs/>
          <w:lang w:eastAsia="ja-JP"/>
        </w:rPr>
        <w:t>a</w:t>
      </w:r>
      <w:r w:rsidR="0031116D" w:rsidRPr="0076069D">
        <w:rPr>
          <w:i/>
          <w:iCs/>
          <w:lang w:eastAsia="ja-JP"/>
        </w:rPr>
        <w:t>ringDAPS-Mode</w:t>
      </w:r>
      <w:r>
        <w:rPr>
          <w:iCs/>
          <w:lang w:eastAsia="ko-KR"/>
        </w:rPr>
        <w:t xml:space="preserve"> </w:t>
      </w:r>
      <w:r>
        <w:rPr>
          <w:lang w:eastAsia="ja-JP"/>
        </w:rPr>
        <w:t xml:space="preserve">= </w:t>
      </w:r>
      <w:r>
        <w:rPr>
          <w:i/>
          <w:lang w:eastAsia="ja-JP"/>
        </w:rPr>
        <w:t>Dynamic</w:t>
      </w:r>
      <w:r>
        <w:rPr>
          <w:lang w:eastAsia="ja-JP"/>
        </w:rPr>
        <w:t xml:space="preserve">, </w:t>
      </w:r>
      <w:r w:rsidRPr="007D01DD">
        <w:t xml:space="preserve">the UE determines </w:t>
      </w:r>
      <w:r>
        <w:t>a transmission power for the target M</w:t>
      </w:r>
      <w:r w:rsidRPr="007D01DD">
        <w:t xml:space="preserve">CG </w:t>
      </w:r>
      <w:r>
        <w:t>or for the source MCG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843D52">
        <w:rPr>
          <w:i/>
          <w:iCs/>
          <w:lang w:eastAsia="ja-JP"/>
        </w:rPr>
        <w:t xml:space="preserve"> </w:t>
      </w:r>
      <w:r>
        <w:rPr>
          <w:lang w:eastAsia="ja-JP"/>
        </w:rPr>
        <w:t xml:space="preserve">= </w:t>
      </w:r>
      <w:r>
        <w:rPr>
          <w:i/>
          <w:lang w:eastAsia="ja-JP"/>
        </w:rPr>
        <w:t>Dynamic</w:t>
      </w:r>
      <w:r>
        <w:t xml:space="preserve"> by considering the target MCG as the MCG and the source MCG as the SCG.</w:t>
      </w:r>
      <w:r w:rsidR="00AD4171" w:rsidRPr="00AD4171">
        <w:t xml:space="preserve"> </w:t>
      </w:r>
    </w:p>
    <w:p w14:paraId="35AEAE1F" w14:textId="2DF8B72C" w:rsidR="00AD4171" w:rsidRPr="00636608" w:rsidRDefault="00AD4171" w:rsidP="00AD4171">
      <w:r w:rsidRPr="00636608">
        <w:t xml:space="preserve">Intra-frequency DAPS handover is described </w:t>
      </w:r>
      <w:r w:rsidR="006F5F9E">
        <w:t>in clause</w:t>
      </w:r>
      <w:r w:rsidRPr="00636608">
        <w:t xml:space="preserve"> </w:t>
      </w:r>
      <w:r w:rsidRPr="00636608">
        <w:rPr>
          <w:lang w:eastAsia="zh-CN"/>
        </w:rPr>
        <w:t>6.1.3.2</w:t>
      </w:r>
      <w:r w:rsidRPr="00636608">
        <w:t xml:space="preserve"> of [10, TS</w:t>
      </w:r>
      <w:r w:rsidR="0074055D">
        <w:t xml:space="preserve"> </w:t>
      </w:r>
      <w:r w:rsidRPr="00636608">
        <w:t>38.133].</w:t>
      </w:r>
    </w:p>
    <w:p w14:paraId="330CDD4D" w14:textId="095AA06D" w:rsidR="00373620" w:rsidRDefault="00AD4171" w:rsidP="00AD4171">
      <w:r>
        <w:t>For DAPS handover that is not intra-frequency, if</w:t>
      </w:r>
    </w:p>
    <w:p w14:paraId="64C3FB69" w14:textId="1E8B3722" w:rsidR="00BF5894" w:rsidRDefault="00BF5894" w:rsidP="00BF5894">
      <w:pPr>
        <w:pStyle w:val="B1"/>
        <w:ind w:left="560" w:hanging="276"/>
      </w:pPr>
      <w:r>
        <w:t>-</w:t>
      </w:r>
      <w:r>
        <w:tab/>
        <w:t xml:space="preserve">the UE does not indicate support of </w:t>
      </w:r>
      <w:r w:rsidR="005644CA" w:rsidRPr="00883FB9">
        <w:rPr>
          <w:i/>
          <w:iCs/>
        </w:rPr>
        <w:t>interFreqUL-TransCancellationDAPS-r16</w:t>
      </w:r>
      <w:r>
        <w:t>, and</w:t>
      </w:r>
    </w:p>
    <w:p w14:paraId="4D90E0B5" w14:textId="0BA065DF" w:rsidR="00BF5894" w:rsidRDefault="00BF5894" w:rsidP="00BF5894">
      <w:pPr>
        <w:pStyle w:val="B1"/>
        <w:ind w:left="560" w:hanging="276"/>
      </w:pPr>
      <w:r>
        <w:t>-</w:t>
      </w:r>
      <w:r>
        <w:tab/>
        <w:t xml:space="preserve">UE does not indicate a capability for power sharing between source and target MCG in DAPS handover or the UE is not provided with </w:t>
      </w:r>
      <w:r w:rsidRPr="00484CB1">
        <w:rPr>
          <w:i/>
          <w:iCs/>
        </w:rPr>
        <w:t>uplinkPowerSharingDAPS-Mode</w:t>
      </w:r>
      <w:r>
        <w:t xml:space="preserve">, </w:t>
      </w:r>
    </w:p>
    <w:p w14:paraId="4A09595E" w14:textId="77777777" w:rsidR="00BF5894" w:rsidRDefault="00BF5894" w:rsidP="00BF5894">
      <w:r>
        <w:t>the UE does not expect transmissions on the target and source cell in overlapping time resources.</w:t>
      </w:r>
    </w:p>
    <w:p w14:paraId="476B419B" w14:textId="77777777" w:rsidR="00636608" w:rsidRDefault="00892149" w:rsidP="005258CF">
      <w:r>
        <w:t>For DAPS handover that is not intra-frequency, if</w:t>
      </w:r>
    </w:p>
    <w:p w14:paraId="63E5DF8B" w14:textId="64129DA1" w:rsidR="00BF5894" w:rsidRDefault="00BF5894" w:rsidP="00BF5894">
      <w:pPr>
        <w:pStyle w:val="B1"/>
        <w:ind w:left="560" w:hanging="276"/>
      </w:pPr>
      <w:r>
        <w:t>-</w:t>
      </w:r>
      <w:r>
        <w:tab/>
        <w:t xml:space="preserve">the UE indicates support of </w:t>
      </w:r>
      <w:r w:rsidR="005644CA" w:rsidRPr="00883FB9">
        <w:rPr>
          <w:i/>
          <w:iCs/>
        </w:rPr>
        <w:t>interFreqUL-TransCancellationDAPS-r16</w:t>
      </w:r>
      <w:r>
        <w:t>, and</w:t>
      </w:r>
    </w:p>
    <w:p w14:paraId="002015B0" w14:textId="3A4C1E75" w:rsidR="00BF5894" w:rsidRDefault="00BF5894" w:rsidP="00BF5894">
      <w:pPr>
        <w:pStyle w:val="B1"/>
        <w:ind w:left="560" w:hanging="276"/>
      </w:pPr>
      <w:r>
        <w:t>-</w:t>
      </w:r>
      <w:r>
        <w:tab/>
        <w:t xml:space="preserve">UE does not indicate a capability for power sharing between source and target MCG in DAPS handover or the UE is not provided with </w:t>
      </w:r>
      <w:r w:rsidRPr="00484CB1">
        <w:rPr>
          <w:i/>
          <w:iCs/>
        </w:rPr>
        <w:t>uplinkPowerSharingDAPS-Mode</w:t>
      </w:r>
      <w:r>
        <w:t xml:space="preserve">, and </w:t>
      </w:r>
    </w:p>
    <w:p w14:paraId="69ECBE00" w14:textId="77777777" w:rsidR="00BF5894" w:rsidRDefault="00BF5894" w:rsidP="00BF5894">
      <w:pPr>
        <w:pStyle w:val="B1"/>
        <w:ind w:left="560" w:hanging="276"/>
      </w:pPr>
      <w:r>
        <w:t>-</w:t>
      </w:r>
      <w:r>
        <w:tab/>
        <w:t xml:space="preserve">UE transmissions on the target cell and the source cell are in overlapping time resources, </w:t>
      </w:r>
    </w:p>
    <w:p w14:paraId="3A4207A1" w14:textId="2FFC8C1B" w:rsidR="00BF5894" w:rsidRDefault="00BF5894" w:rsidP="00BF5894">
      <w:r>
        <w:t>the UE transmits only on the target cell, and cancels the transmission to source cell</w:t>
      </w:r>
      <w:r w:rsidR="005644CA">
        <w:t>.</w:t>
      </w:r>
    </w:p>
    <w:p w14:paraId="08755F51" w14:textId="45E8F826" w:rsidR="00373620" w:rsidRDefault="00EE5F2F" w:rsidP="005258CF">
      <w:r>
        <w:t>For intra-frequency DAPS handover, if</w:t>
      </w:r>
      <w:r w:rsidR="00373620">
        <w:t xml:space="preserve"> </w:t>
      </w:r>
    </w:p>
    <w:p w14:paraId="19D65B54" w14:textId="4DA645C7" w:rsidR="00373620" w:rsidRDefault="00373620" w:rsidP="00373620">
      <w:pPr>
        <w:pStyle w:val="B1"/>
        <w:ind w:left="560" w:hanging="276"/>
      </w:pPr>
      <w:r>
        <w:t>-</w:t>
      </w:r>
      <w:r>
        <w:tab/>
        <w:t xml:space="preserve">UE transmissions on the target cell and the source cell </w:t>
      </w:r>
      <w:r w:rsidR="00EE5F2F">
        <w:t xml:space="preserve">are in </w:t>
      </w:r>
      <w:r w:rsidR="00BF5894" w:rsidRPr="00181045">
        <w:t>overlapping time resources,</w:t>
      </w:r>
      <w:r>
        <w:t xml:space="preserve"> </w:t>
      </w:r>
    </w:p>
    <w:p w14:paraId="3ABEA8AF" w14:textId="2ABF4117" w:rsidR="00BF5894" w:rsidRDefault="00373620" w:rsidP="00D2686C">
      <w:pPr>
        <w:rPr>
          <w:lang w:eastAsia="zh-TW"/>
        </w:rPr>
      </w:pPr>
      <w:r>
        <w:t xml:space="preserve">the UE transmits only on the target cell </w:t>
      </w:r>
      <w:r w:rsidR="0031116D" w:rsidRPr="009A007E">
        <w:t>and cancels the transmission</w:t>
      </w:r>
      <w:r w:rsidR="0031116D" w:rsidRPr="009A007E">
        <w:rPr>
          <w:lang w:eastAsia="zh-TW"/>
        </w:rPr>
        <w:t xml:space="preserve"> on the source cell</w:t>
      </w:r>
      <w:r w:rsidR="005644CA">
        <w:rPr>
          <w:lang w:eastAsia="zh-TW"/>
        </w:rPr>
        <w:t>.</w:t>
      </w:r>
    </w:p>
    <w:p w14:paraId="6039111A" w14:textId="70EE1EAB" w:rsidR="00BF5894" w:rsidRDefault="0031116D" w:rsidP="00BF5894">
      <w:pPr>
        <w:rPr>
          <w:lang w:eastAsia="zh-TW"/>
        </w:rPr>
      </w:pPr>
      <w:r w:rsidRPr="009A007E">
        <w:rPr>
          <w:lang w:eastAsia="zh-TW"/>
        </w:rPr>
        <w:t xml:space="preserve">The UE does not expect to cancel a transmission on the source cell </w:t>
      </w:r>
      <w:r>
        <w:rPr>
          <w:lang w:eastAsia="zh-TW"/>
        </w:rPr>
        <w:t xml:space="preserve">if </w:t>
      </w:r>
      <w:r w:rsidRPr="009A007E">
        <w:t xml:space="preserve">a first symbol </w:t>
      </w:r>
      <w:r>
        <w:t>of the transmission</w:t>
      </w:r>
      <w:r w:rsidRPr="009A007E">
        <w:rPr>
          <w:lang w:eastAsia="zh-TW"/>
        </w:rPr>
        <w:t xml:space="preserve"> </w:t>
      </w:r>
      <w:r>
        <w:rPr>
          <w:lang w:eastAsia="zh-TW"/>
        </w:rPr>
        <w:t xml:space="preserve">on the source cell </w:t>
      </w:r>
      <w:r w:rsidRPr="009A007E">
        <w:rPr>
          <w:lang w:eastAsia="zh-TW"/>
        </w:rPr>
        <w:t xml:space="preserve">is less than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r>
          <w:rPr>
            <w:rFonts w:ascii="Cambria Math" w:hAnsi="Cambria Math" w:cs="Calibri"/>
          </w:rPr>
          <m:t>+d</m:t>
        </m:r>
      </m:oMath>
      <w:r w:rsidRPr="009A007E">
        <w:rPr>
          <w:i/>
          <w:iCs/>
          <w:lang w:eastAsia="zh-TW"/>
        </w:rPr>
        <w:t xml:space="preserve"> </w:t>
      </w:r>
      <w:r w:rsidRPr="009A007E">
        <w:rPr>
          <w:lang w:eastAsia="zh-TW"/>
        </w:rPr>
        <w:t xml:space="preserve">after a last symbol of a CORESET where the UE receives a PDCCH providing a DCI format scheduling a transmission on the target cell.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oMath>
      <w:r w:rsidRPr="009A007E">
        <w:rPr>
          <w:lang w:eastAsia="zh-TW"/>
        </w:rPr>
        <w:t xml:space="preserve"> is the PUSCH preparation time for the corresponding PUSCH processing capability [6, TS 38.214] assuming </w:t>
      </w:r>
      <m:oMath>
        <m:sSub>
          <m:sSubPr>
            <m:ctrlPr>
              <w:rPr>
                <w:rFonts w:ascii="Cambria Math" w:hAnsi="Cambria Math" w:cs="Calibri"/>
                <w:i/>
                <w:iCs/>
              </w:rPr>
            </m:ctrlPr>
          </m:sSubPr>
          <m:e>
            <m:r>
              <w:rPr>
                <w:rFonts w:ascii="Cambria Math" w:hAnsi="Cambria Math"/>
              </w:rPr>
              <m:t>d</m:t>
            </m:r>
          </m:e>
          <m:sub>
            <m:r>
              <m:rPr>
                <m:nor/>
              </m:rPr>
              <m:t>2</m:t>
            </m:r>
            <m:r>
              <m:rPr>
                <m:nor/>
              </m:rPr>
              <w:rPr>
                <w:rFonts w:ascii="Cambria Math"/>
              </w:rPr>
              <m:t>,1</m:t>
            </m:r>
            <m:ctrlPr>
              <w:rPr>
                <w:rFonts w:ascii="Cambria Math" w:hAnsi="Cambria Math" w:cs="Calibri"/>
              </w:rPr>
            </m:ctrlPr>
          </m:sub>
        </m:sSub>
        <m:r>
          <w:rPr>
            <w:rFonts w:ascii="Cambria Math" w:hAnsi="Cambria Math" w:cs="Calibri"/>
          </w:rPr>
          <m:t>=1</m:t>
        </m:r>
      </m:oMath>
      <w:r w:rsidRPr="00EF4145">
        <w:t>,</w:t>
      </w:r>
      <w:r w:rsidRPr="009A007E">
        <w:rPr>
          <w:lang w:eastAsia="zh-TW"/>
        </w:rPr>
        <w:t xml:space="preserve">  </w:t>
      </w:r>
      <m:oMath>
        <m:r>
          <w:rPr>
            <w:rFonts w:ascii="Cambria Math" w:hAnsi="Cambria Math" w:cs="Calibri"/>
          </w:rPr>
          <m:t>d</m:t>
        </m:r>
      </m:oMath>
      <w:r w:rsidRPr="009A007E">
        <w:rPr>
          <w:lang w:eastAsia="zh-TW"/>
        </w:rPr>
        <w:t xml:space="preserve"> is a time duration corresponding to 2 symbols for SCS configuration </w:t>
      </w:r>
      <m:oMath>
        <m:r>
          <w:rPr>
            <w:rFonts w:ascii="Cambria Math" w:hAnsi="Cambria Math"/>
            <w:lang w:eastAsia="zh-TW"/>
          </w:rPr>
          <m:t>μ</m:t>
        </m:r>
      </m:oMath>
      <w:r w:rsidRPr="009A007E">
        <w:rPr>
          <w:lang w:eastAsia="zh-TW"/>
        </w:rPr>
        <w:t xml:space="preserve">, and </w:t>
      </w:r>
      <m:oMath>
        <m:r>
          <w:rPr>
            <w:rFonts w:ascii="Cambria Math" w:hAnsi="Cambria Math"/>
            <w:lang w:eastAsia="zh-TW"/>
          </w:rPr>
          <m:t>μ</m:t>
        </m:r>
      </m:oMath>
      <w:r w:rsidRPr="009A007E">
        <w:rPr>
          <w:lang w:eastAsia="zh-TW"/>
        </w:rPr>
        <w:t xml:space="preserve"> is the smallest SCS configuration between the SCS configuration of the PDCCH providing the DCI format and the SCS configuration for the transmission on the source cell. If the UE transmits </w:t>
      </w:r>
      <w:r w:rsidRPr="009A007E">
        <w:rPr>
          <w:lang w:eastAsia="zh-TW"/>
        </w:rPr>
        <w:lastRenderedPageBreak/>
        <w:t xml:space="preserve">PRACH using 1.25 kHz or 5 kHz SCS on the source cell, the UE determines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oMath>
      <w:r w:rsidRPr="009A007E">
        <w:rPr>
          <w:lang w:eastAsia="zh-TW"/>
        </w:rPr>
        <w:t xml:space="preserve"> assuming SCS configuration </w:t>
      </w:r>
      <m:oMath>
        <m:r>
          <w:rPr>
            <w:rFonts w:ascii="Cambria Math" w:hAnsi="Cambria Math"/>
            <w:lang w:eastAsia="zh-TW"/>
          </w:rPr>
          <m:t>μ=0</m:t>
        </m:r>
      </m:oMath>
      <w:r w:rsidRPr="009A007E">
        <w:rPr>
          <w:lang w:eastAsia="zh-TW"/>
        </w:rPr>
        <w:t>.</w:t>
      </w:r>
      <w:r w:rsidR="00BF5894" w:rsidRPr="00BF5894">
        <w:rPr>
          <w:lang w:eastAsia="zh-TW"/>
        </w:rPr>
        <w:t xml:space="preserve"> </w:t>
      </w:r>
    </w:p>
    <w:p w14:paraId="08520550" w14:textId="1584471F" w:rsidR="00BF5894" w:rsidRDefault="00BF5894" w:rsidP="00BF5894">
      <w:r w:rsidRPr="00004AA9">
        <w:t xml:space="preserve">A UE does not expect to cancel a transmission on the source cell </w:t>
      </w:r>
      <w:r w:rsidR="007C2D2A">
        <w:t>if the first symbol of the source cell transmission</w:t>
      </w:r>
      <w:r w:rsidRPr="00004AA9">
        <w:t xml:space="preserve"> occur</w:t>
      </w:r>
      <w:r w:rsidR="007C2D2A">
        <w:t>s</w:t>
      </w:r>
      <w:r w:rsidRPr="00004AA9">
        <w:t xml:space="preserve">, relative to a last symbol of a PDSCH reception conveying a RAR message with a RAR UL grant on the target cell, after a number of symbols that is smaller than </w:t>
      </w:r>
      <m:oMath>
        <m:sSub>
          <m:sSubPr>
            <m:ctrlPr>
              <w:rPr>
                <w:rFonts w:ascii="Cambria Math" w:hAnsi="Cambria Math" w:cs="Calibri"/>
                <w:i/>
                <w:iCs/>
              </w:rPr>
            </m:ctrlPr>
          </m:sSubPr>
          <m:e>
            <m:r>
              <w:rPr>
                <w:rFonts w:ascii="Cambria Math" w:hAnsi="Cambria Math"/>
              </w:rPr>
              <m:t>N</m:t>
            </m:r>
          </m:e>
          <m:sub>
            <m:r>
              <m:rPr>
                <m:nor/>
              </m:rPr>
              <w:rPr>
                <w:rFonts w:ascii="Cambria Math"/>
              </w:rPr>
              <m:t>T,1</m:t>
            </m:r>
            <m:ctrlPr>
              <w:rPr>
                <w:rFonts w:ascii="Cambria Math" w:hAnsi="Cambria Math" w:cs="Calibri"/>
              </w:rPr>
            </m:ctrlPr>
          </m:sub>
        </m:sSub>
        <m:r>
          <w:rPr>
            <w:rFonts w:ascii="Cambria Math" w:hAnsi="Cambria Math" w:cs="Calibri"/>
          </w:rPr>
          <m:t>+</m:t>
        </m:r>
        <m:sSub>
          <m:sSubPr>
            <m:ctrlPr>
              <w:rPr>
                <w:rFonts w:ascii="Cambria Math" w:hAnsi="Cambria Math" w:cs="Calibri"/>
                <w:i/>
                <w:iCs/>
              </w:rPr>
            </m:ctrlPr>
          </m:sSubPr>
          <m:e>
            <m:r>
              <w:rPr>
                <w:rFonts w:ascii="Cambria Math" w:hAnsi="Cambria Math"/>
              </w:rPr>
              <m:t>N</m:t>
            </m:r>
          </m:e>
          <m:sub>
            <m:r>
              <m:rPr>
                <m:nor/>
              </m:rPr>
              <w:rPr>
                <w:rFonts w:ascii="Cambria Math"/>
              </w:rPr>
              <m:t>T,2</m:t>
            </m:r>
            <m:ctrlPr>
              <w:rPr>
                <w:rFonts w:ascii="Cambria Math" w:hAnsi="Cambria Math" w:cs="Calibri"/>
              </w:rPr>
            </m:ctrlPr>
          </m:sub>
        </m:sSub>
        <m:r>
          <w:rPr>
            <w:rFonts w:ascii="Cambria Math" w:hAnsi="Cambria Math" w:cs="Calibri"/>
          </w:rPr>
          <m:t>+0.5</m:t>
        </m:r>
      </m:oMath>
      <w:r w:rsidRPr="00004AA9">
        <w:t xml:space="preserve"> msec, where </w:t>
      </w:r>
      <m:oMath>
        <m:sSub>
          <m:sSubPr>
            <m:ctrlPr>
              <w:rPr>
                <w:rFonts w:ascii="Cambria Math" w:hAnsi="Cambria Math" w:cs="Calibri"/>
                <w:i/>
                <w:iCs/>
              </w:rPr>
            </m:ctrlPr>
          </m:sSubPr>
          <m:e>
            <m:r>
              <w:rPr>
                <w:rFonts w:ascii="Cambria Math" w:hAnsi="Cambria Math"/>
              </w:rPr>
              <m:t>N</m:t>
            </m:r>
          </m:e>
          <m:sub>
            <m:r>
              <m:rPr>
                <m:nor/>
              </m:rPr>
              <w:rPr>
                <w:rFonts w:ascii="Cambria Math"/>
              </w:rPr>
              <m:t>T,1</m:t>
            </m:r>
            <m:ctrlPr>
              <w:rPr>
                <w:rFonts w:ascii="Cambria Math" w:hAnsi="Cambria Math" w:cs="Calibri"/>
              </w:rPr>
            </m:ctrlPr>
          </m:sub>
        </m:sSub>
      </m:oMath>
      <w:r w:rsidRPr="00004AA9">
        <w:t xml:space="preserve">  is a time duration of </w:t>
      </w:r>
      <m:oMath>
        <m:sSub>
          <m:sSubPr>
            <m:ctrlPr>
              <w:rPr>
                <w:rFonts w:ascii="Cambria Math" w:hAnsi="Cambria Math" w:cs="Calibri"/>
                <w:i/>
                <w:iCs/>
              </w:rPr>
            </m:ctrlPr>
          </m:sSubPr>
          <m:e>
            <m:r>
              <w:rPr>
                <w:rFonts w:ascii="Cambria Math" w:hAnsi="Cambria Math"/>
              </w:rPr>
              <m:t>N</m:t>
            </m:r>
          </m:e>
          <m:sub>
            <m:r>
              <m:rPr>
                <m:nor/>
              </m:rPr>
              <w:rPr>
                <w:rFonts w:ascii="Cambria Math"/>
              </w:rPr>
              <m:t>1</m:t>
            </m:r>
            <m:ctrlPr>
              <w:rPr>
                <w:rFonts w:ascii="Cambria Math" w:hAnsi="Cambria Math" w:cs="Calibri"/>
              </w:rPr>
            </m:ctrlPr>
          </m:sub>
        </m:sSub>
      </m:oMath>
      <w:r w:rsidRPr="00004AA9">
        <w:t xml:space="preserve"> symbols corresponding to a PDSCH processing time for UE processing capability 1 when additional PDSCH DM-RS is configured, </w:t>
      </w:r>
      <m:oMath>
        <m:sSub>
          <m:sSubPr>
            <m:ctrlPr>
              <w:rPr>
                <w:rFonts w:ascii="Cambria Math" w:hAnsi="Cambria Math" w:cs="Calibri"/>
                <w:i/>
                <w:iCs/>
              </w:rPr>
            </m:ctrlPr>
          </m:sSubPr>
          <m:e>
            <m:r>
              <w:rPr>
                <w:rFonts w:ascii="Cambria Math" w:hAnsi="Cambria Math"/>
              </w:rPr>
              <m:t>N</m:t>
            </m:r>
          </m:e>
          <m:sub>
            <m:r>
              <m:rPr>
                <m:nor/>
              </m:rPr>
              <w:rPr>
                <w:rFonts w:ascii="Cambria Math"/>
              </w:rPr>
              <m:t>T,2</m:t>
            </m:r>
            <m:ctrlPr>
              <w:rPr>
                <w:rFonts w:ascii="Cambria Math" w:hAnsi="Cambria Math" w:cs="Calibri"/>
              </w:rPr>
            </m:ctrlPr>
          </m:sub>
        </m:sSub>
      </m:oMath>
      <w:r w:rsidRPr="00004AA9">
        <w:t xml:space="preserve">  is a time duration of </w:t>
      </w:r>
      <m:oMath>
        <m:sSub>
          <m:sSubPr>
            <m:ctrlPr>
              <w:rPr>
                <w:rFonts w:ascii="Cambria Math" w:hAnsi="Cambria Math" w:cs="Calibri"/>
                <w:i/>
                <w:iCs/>
              </w:rPr>
            </m:ctrlPr>
          </m:sSubPr>
          <m:e>
            <m:r>
              <w:rPr>
                <w:rFonts w:ascii="Cambria Math" w:hAnsi="Cambria Math"/>
              </w:rPr>
              <m:t>N</m:t>
            </m:r>
          </m:e>
          <m:sub>
            <m:r>
              <m:rPr>
                <m:nor/>
              </m:rPr>
              <w:rPr>
                <w:rFonts w:ascii="Cambria Math"/>
              </w:rPr>
              <m:t>2</m:t>
            </m:r>
            <m:ctrlPr>
              <w:rPr>
                <w:rFonts w:ascii="Cambria Math" w:hAnsi="Cambria Math" w:cs="Calibri"/>
              </w:rPr>
            </m:ctrlPr>
          </m:sub>
        </m:sSub>
      </m:oMath>
      <w:r w:rsidRPr="00004AA9">
        <w:t xml:space="preserve"> symbols corresponding to a PUSCH preparation time for UE processing capability 1 [6, TS 38.214] and the UE considers that </w:t>
      </w:r>
      <m:oMath>
        <m:sSub>
          <m:sSubPr>
            <m:ctrlPr>
              <w:rPr>
                <w:rFonts w:ascii="Cambria Math" w:hAnsi="Cambria Math" w:cs="Calibri"/>
                <w:i/>
                <w:iCs/>
              </w:rPr>
            </m:ctrlPr>
          </m:sSubPr>
          <m:e>
            <m:r>
              <w:rPr>
                <w:rFonts w:ascii="Cambria Math" w:hAnsi="Cambria Math"/>
              </w:rPr>
              <m:t>N</m:t>
            </m:r>
          </m:e>
          <m:sub>
            <m:r>
              <m:rPr>
                <m:nor/>
              </m:rPr>
              <w:rPr>
                <w:rFonts w:ascii="Cambria Math"/>
              </w:rPr>
              <m:t>1</m:t>
            </m:r>
            <m:ctrlPr>
              <w:rPr>
                <w:rFonts w:ascii="Cambria Math" w:hAnsi="Cambria Math" w:cs="Calibri"/>
              </w:rPr>
            </m:ctrlPr>
          </m:sub>
        </m:sSub>
      </m:oMath>
      <w:r w:rsidRPr="00004AA9">
        <w:t xml:space="preserve"> and </w:t>
      </w:r>
      <m:oMath>
        <m:sSub>
          <m:sSubPr>
            <m:ctrlPr>
              <w:rPr>
                <w:rFonts w:ascii="Cambria Math" w:hAnsi="Cambria Math" w:cs="Calibri"/>
                <w:i/>
                <w:iCs/>
              </w:rPr>
            </m:ctrlPr>
          </m:sSubPr>
          <m:e>
            <m:r>
              <w:rPr>
                <w:rFonts w:ascii="Cambria Math" w:hAnsi="Cambria Math"/>
              </w:rPr>
              <m:t>N</m:t>
            </m:r>
          </m:e>
          <m:sub>
            <m:r>
              <w:rPr>
                <w:rFonts w:ascii="Cambria Math" w:hAnsi="Cambria Math" w:cs="Calibri"/>
              </w:rPr>
              <m:t>2</m:t>
            </m:r>
            <m:ctrlPr>
              <w:rPr>
                <w:rFonts w:ascii="Cambria Math" w:hAnsi="Cambria Math" w:cs="Calibri"/>
              </w:rPr>
            </m:ctrlPr>
          </m:sub>
        </m:sSub>
      </m:oMath>
      <w:r w:rsidRPr="00004AA9">
        <w:t xml:space="preserve"> correspond to the smaller of the SCS configurations for the PDSCH on the target cell and the transmission on the source cell. For </w:t>
      </w:r>
      <m:oMath>
        <m:r>
          <w:rPr>
            <w:rFonts w:ascii="Cambria Math" w:hAnsi="Cambria Math"/>
          </w:rPr>
          <m:t>μ=0</m:t>
        </m:r>
      </m:oMath>
      <w:r w:rsidRPr="00004AA9">
        <w:t xml:space="preserve">, the UE assumes </w:t>
      </w:r>
      <m:oMath>
        <m:sSub>
          <m:sSubPr>
            <m:ctrlPr>
              <w:rPr>
                <w:rFonts w:ascii="Cambria Math" w:hAnsi="Cambria Math" w:cs="Calibri"/>
                <w:i/>
                <w:iCs/>
              </w:rPr>
            </m:ctrlPr>
          </m:sSubPr>
          <m:e>
            <m:r>
              <w:rPr>
                <w:rFonts w:ascii="Cambria Math" w:hAnsi="Cambria Math"/>
              </w:rPr>
              <m:t>N</m:t>
            </m:r>
          </m:e>
          <m:sub>
            <m:r>
              <m:rPr>
                <m:nor/>
              </m:rPr>
              <w:rPr>
                <w:rFonts w:ascii="Cambria Math"/>
              </w:rPr>
              <m:t>1,0</m:t>
            </m:r>
            <m:ctrlPr>
              <w:rPr>
                <w:rFonts w:ascii="Cambria Math" w:hAnsi="Cambria Math" w:cs="Calibri"/>
              </w:rPr>
            </m:ctrlPr>
          </m:sub>
        </m:sSub>
        <m:r>
          <w:rPr>
            <w:rFonts w:ascii="Cambria Math" w:hAnsi="Cambria Math" w:cs="Calibri"/>
          </w:rPr>
          <m:t>=14</m:t>
        </m:r>
      </m:oMath>
      <w:r>
        <w:t xml:space="preserve"> </w:t>
      </w:r>
      <w:r w:rsidRPr="00004AA9">
        <w:t>[6, TS 38.214].</w:t>
      </w:r>
    </w:p>
    <w:p w14:paraId="0FF79185" w14:textId="062E6CC7" w:rsidR="00D52D67" w:rsidRDefault="00373620" w:rsidP="00D52D67">
      <w:r>
        <w:t xml:space="preserve">For intra-frequency DAPS </w:t>
      </w:r>
      <w:r w:rsidR="00EE5F2F">
        <w:t>handover</w:t>
      </w:r>
      <w:r>
        <w:t xml:space="preserve"> operation, the UE expects that an active DL BWP and an active UL BWP on the target cell are within an active DL BWP and an active UL BWP on the source cell, respectively.</w:t>
      </w:r>
      <w:r w:rsidR="00D52D67" w:rsidRPr="00D52D67">
        <w:t xml:space="preserve"> </w:t>
      </w:r>
    </w:p>
    <w:p w14:paraId="546BCB3B" w14:textId="279645A7" w:rsidR="00373620" w:rsidRDefault="00D52D67" w:rsidP="00D52D67">
      <w:r>
        <w:t>If a UE is provided search space sets on both the target MCG and the source MCG, in any slot the UE does not expect to have USS sets on both the target MCG and the source MCG that result in the number of monitored PDCCH candidates and the total number of non-overlapped CCEs in both cells that each exceed the corresponding maximum numbers per slot defined in Table 10.1-2 and Table 10.1-3.</w:t>
      </w:r>
    </w:p>
    <w:p w14:paraId="787591EA" w14:textId="546F7D14" w:rsidR="00564ABD" w:rsidRPr="00CA308E" w:rsidRDefault="00564ABD" w:rsidP="00373620">
      <w:pPr>
        <w:rPr>
          <w:lang w:val="en-US"/>
        </w:rPr>
      </w:pPr>
      <w:r w:rsidRPr="009B0690">
        <w:t xml:space="preserve">For DAPS operation in a same frequency band, a UE does not transmit PUSCH/PUCCH/SRS to </w:t>
      </w:r>
      <w:r>
        <w:t xml:space="preserve">the </w:t>
      </w:r>
      <w:r w:rsidRPr="009B0690">
        <w:t xml:space="preserve">source MCG in a slot </w:t>
      </w:r>
      <w:r>
        <w:t>overlap</w:t>
      </w:r>
      <w:r w:rsidR="0031116D">
        <w:t>ping</w:t>
      </w:r>
      <w:r>
        <w:t xml:space="preserve"> in time</w:t>
      </w:r>
      <w:r w:rsidRPr="009B0690">
        <w:t xml:space="preserve"> with </w:t>
      </w:r>
      <w:r>
        <w:t xml:space="preserve">a </w:t>
      </w:r>
      <w:r w:rsidRPr="009B0690">
        <w:t xml:space="preserve">PRACH transmission to </w:t>
      </w:r>
      <w:r>
        <w:t xml:space="preserve">the </w:t>
      </w:r>
      <w:r w:rsidRPr="009B0690">
        <w:t>target MCG or whe</w:t>
      </w:r>
      <w:r>
        <w:t>n a gap between a</w:t>
      </w:r>
      <w:r w:rsidRPr="009B0690">
        <w:t xml:space="preserve"> first or last symbol of a PRACH transmission </w:t>
      </w:r>
      <w:r>
        <w:t>to the target MCG in a first slot would be separated</w:t>
      </w:r>
      <w:r w:rsidRPr="009B0690">
        <w:t xml:space="preserve"> by less </w:t>
      </w:r>
      <w:r w:rsidRPr="00DA4DCE">
        <w:t xml:space="preserve">than </w:t>
      </w:r>
      <m:oMath>
        <m:r>
          <w:rPr>
            <w:rFonts w:ascii="Cambria Math" w:eastAsia="DengXian" w:hAnsi="Cambria Math"/>
          </w:rPr>
          <m:t>N</m:t>
        </m:r>
      </m:oMath>
      <w:r w:rsidRPr="00DA4DCE">
        <w:t xml:space="preserve"> symbols from a last or first symbol, respectively, of the PUSCH/PUCCH/SRS transmission to the source MCG in a second slot.</w:t>
      </w:r>
      <w:r w:rsidR="0031116D">
        <w:t xml:space="preserve"> </w:t>
      </w:r>
      <w:r w:rsidR="0031116D" w:rsidRPr="00C6263D">
        <w:t xml:space="preserve">For DAPS operation in a same frequency band, a UE does not transmit PRACH on the source MCG in a slot overlapping in time with a PUSCH/PUCCH/SRS transmission on the target MCG or when a gap between the first or last symbol of a PUSCH/PUCCH/SRS transmission on the target MCG is separated by less than </w:t>
      </w:r>
      <m:oMath>
        <m:r>
          <w:rPr>
            <w:rFonts w:ascii="Cambria Math" w:eastAsia="DengXian" w:hAnsi="Cambria Math"/>
          </w:rPr>
          <m:t>N</m:t>
        </m:r>
      </m:oMath>
      <w:r w:rsidR="0031116D" w:rsidRPr="00C6263D">
        <w:t xml:space="preserve"> symbols from a last or a first symbol, respectively, of a PRACH transmission on the source MCG. </w:t>
      </w:r>
      <w:r w:rsidRPr="00DA4DCE">
        <w:t xml:space="preserve"> </w:t>
      </w:r>
      <m:oMath>
        <m:r>
          <w:rPr>
            <w:rFonts w:ascii="Cambria Math" w:eastAsia="DengXian" w:hAnsi="Cambria Math"/>
          </w:rPr>
          <m:t>N=2</m:t>
        </m:r>
      </m:oMath>
      <w:r w:rsidRPr="00DA4DCE">
        <w:t xml:space="preserve"> for </w:t>
      </w:r>
      <m:oMath>
        <m:r>
          <w:rPr>
            <w:rFonts w:ascii="Cambria Math" w:eastAsia="DengXian" w:hAnsi="Cambria Math"/>
          </w:rPr>
          <m:t>μ</m:t>
        </m:r>
        <m:r>
          <w:rPr>
            <w:rFonts w:ascii="Cambria Math" w:hAnsi="Cambria Math"/>
          </w:rPr>
          <m:t>=0</m:t>
        </m:r>
      </m:oMath>
      <w:r w:rsidRPr="00DA4DCE">
        <w:t xml:space="preserve"> or </w:t>
      </w:r>
      <m:oMath>
        <m:r>
          <w:rPr>
            <w:rFonts w:ascii="Cambria Math" w:eastAsia="DengXian" w:hAnsi="Cambria Math"/>
          </w:rPr>
          <m:t>μ</m:t>
        </m:r>
        <m:r>
          <w:rPr>
            <w:rFonts w:ascii="Cambria Math" w:hAnsi="Cambria Math"/>
          </w:rPr>
          <m:t>=1</m:t>
        </m:r>
      </m:oMath>
      <w:r w:rsidRPr="00DA4DCE">
        <w:t>,</w:t>
      </w:r>
      <w:r w:rsidR="006B633C" w:rsidRPr="00DA4DCE">
        <w:t xml:space="preserve"> </w:t>
      </w:r>
      <m:oMath>
        <m:r>
          <w:rPr>
            <w:rFonts w:ascii="Cambria Math" w:eastAsia="DengXian" w:hAnsi="Cambria Math"/>
          </w:rPr>
          <m:t>N=4</m:t>
        </m:r>
      </m:oMath>
      <w:r w:rsidRPr="00DA4DCE">
        <w:t xml:space="preserve"> for </w:t>
      </w:r>
      <m:oMath>
        <m:r>
          <w:rPr>
            <w:rFonts w:ascii="Cambria Math" w:eastAsia="DengXian" w:hAnsi="Cambria Math"/>
          </w:rPr>
          <m:t>μ</m:t>
        </m:r>
        <m:r>
          <w:rPr>
            <w:rFonts w:ascii="Cambria Math" w:hAnsi="Cambria Math"/>
          </w:rPr>
          <m:t>=2</m:t>
        </m:r>
      </m:oMath>
      <w:r w:rsidRPr="00DA4DCE">
        <w:t xml:space="preserve"> or </w:t>
      </w:r>
      <m:oMath>
        <m:r>
          <w:rPr>
            <w:rFonts w:ascii="Cambria Math" w:eastAsia="DengXian" w:hAnsi="Cambria Math"/>
          </w:rPr>
          <m:t>μ</m:t>
        </m:r>
        <m:r>
          <w:rPr>
            <w:rFonts w:ascii="Cambria Math" w:hAnsi="Cambria Math"/>
          </w:rPr>
          <m:t>=3</m:t>
        </m:r>
      </m:oMath>
      <w:r w:rsidRPr="00DA4DCE">
        <w:t xml:space="preserve">, and </w:t>
      </w:r>
      <m:oMath>
        <m:r>
          <w:rPr>
            <w:rFonts w:ascii="Cambria Math" w:eastAsia="DengXian" w:hAnsi="Cambria Math"/>
          </w:rPr>
          <m:t>μ</m:t>
        </m:r>
      </m:oMath>
      <w:r w:rsidRPr="00DA4DCE">
        <w:t xml:space="preserve"> is the SCS configuration of the active UL</w:t>
      </w:r>
      <w:r>
        <w:t xml:space="preserve"> BWP for the </w:t>
      </w:r>
      <w:r w:rsidRPr="009B0690">
        <w:t>PUS</w:t>
      </w:r>
      <w:r>
        <w:t>CH/PUCCH/SRS transmission</w:t>
      </w:r>
      <w:r w:rsidRPr="009B0690">
        <w:t>.</w:t>
      </w:r>
      <w:r w:rsidR="007C2D2A" w:rsidRPr="00636608">
        <w:t xml:space="preserve"> </w:t>
      </w:r>
      <w:r w:rsidR="007C2D2A" w:rsidRPr="00636608">
        <w:rPr>
          <w:lang w:eastAsia="zh-TW"/>
        </w:rPr>
        <w:t>The PUSCH processing capability is the processing capability of source cell.</w:t>
      </w:r>
    </w:p>
    <w:p w14:paraId="16D67803" w14:textId="77777777" w:rsidR="00E21265" w:rsidRPr="003E27DA" w:rsidRDefault="00E21265" w:rsidP="00E21265">
      <w:pPr>
        <w:pStyle w:val="Heading1"/>
        <w:tabs>
          <w:tab w:val="left" w:pos="1134"/>
        </w:tabs>
      </w:pPr>
      <w:bookmarkStart w:id="798" w:name="_Toc29894875"/>
      <w:bookmarkStart w:id="799" w:name="_Toc29899174"/>
      <w:bookmarkStart w:id="800" w:name="_Toc29899592"/>
      <w:bookmarkStart w:id="801" w:name="_Toc29917328"/>
      <w:bookmarkStart w:id="802" w:name="_Toc36498202"/>
      <w:bookmarkStart w:id="803" w:name="_Toc45699230"/>
      <w:bookmarkStart w:id="804" w:name="_Toc129774597"/>
      <w:r w:rsidRPr="00B916EC">
        <w:t>1</w:t>
      </w:r>
      <w:r>
        <w:t>6</w:t>
      </w:r>
      <w:r w:rsidRPr="00B916EC">
        <w:rPr>
          <w:rFonts w:hint="eastAsia"/>
        </w:rPr>
        <w:tab/>
      </w:r>
      <w:r w:rsidRPr="00B916EC">
        <w:t>UE</w:t>
      </w:r>
      <w:r w:rsidRPr="001A7C01">
        <w:rPr>
          <w:bCs/>
        </w:rPr>
        <w:t xml:space="preserve"> procedures </w:t>
      </w:r>
      <w:r>
        <w:rPr>
          <w:bCs/>
        </w:rPr>
        <w:t>for</w:t>
      </w:r>
      <w:r w:rsidRPr="001A7C01">
        <w:rPr>
          <w:bCs/>
        </w:rPr>
        <w:t xml:space="preserve"> </w:t>
      </w:r>
      <w:r>
        <w:rPr>
          <w:bCs/>
        </w:rPr>
        <w:t>s</w:t>
      </w:r>
      <w:r w:rsidRPr="001A7C01">
        <w:rPr>
          <w:bCs/>
        </w:rPr>
        <w:t>idelink</w:t>
      </w:r>
      <w:bookmarkEnd w:id="798"/>
      <w:bookmarkEnd w:id="799"/>
      <w:bookmarkEnd w:id="800"/>
      <w:bookmarkEnd w:id="801"/>
      <w:bookmarkEnd w:id="802"/>
      <w:bookmarkEnd w:id="803"/>
      <w:bookmarkEnd w:id="804"/>
    </w:p>
    <w:p w14:paraId="3CC6C622" w14:textId="56BCF535" w:rsidR="00E21265" w:rsidRDefault="00E21265" w:rsidP="003A5FED">
      <w:pPr>
        <w:rPr>
          <w:lang w:val="en-US" w:eastAsia="ko-KR"/>
        </w:rPr>
      </w:pPr>
      <w:r w:rsidRPr="00821220">
        <w:rPr>
          <w:rFonts w:eastAsia="MS Mincho"/>
        </w:rPr>
        <w:t xml:space="preserve">A UE is provided by </w:t>
      </w:r>
      <w:r w:rsidR="007B6046" w:rsidRPr="00882C4D">
        <w:rPr>
          <w:i/>
        </w:rPr>
        <w:t>SL-BWP-Config</w:t>
      </w:r>
      <w:r>
        <w:rPr>
          <w:rFonts w:eastAsia="MS Mincho"/>
        </w:rPr>
        <w:t xml:space="preserve"> </w:t>
      </w:r>
      <w:r w:rsidR="00C152A4">
        <w:rPr>
          <w:rFonts w:eastAsia="MS Mincho"/>
        </w:rPr>
        <w:t xml:space="preserve">or </w:t>
      </w:r>
      <w:r w:rsidR="00C152A4">
        <w:rPr>
          <w:i/>
          <w:iCs/>
        </w:rPr>
        <w:t>SL-BWP-ConfigCommon</w:t>
      </w:r>
      <w:r w:rsidR="00C152A4">
        <w:rPr>
          <w:rFonts w:eastAsia="MS Mincho"/>
        </w:rPr>
        <w:t xml:space="preserve"> </w:t>
      </w:r>
      <w:r>
        <w:rPr>
          <w:rFonts w:eastAsia="MS Mincho"/>
        </w:rPr>
        <w:t>a BWP for SL</w:t>
      </w:r>
      <w:r w:rsidRPr="00821220">
        <w:rPr>
          <w:rFonts w:eastAsia="MS Mincho"/>
        </w:rPr>
        <w:t xml:space="preserve"> transmissions (SL BWP) with numerology and resource grid determined as described in [4, TS</w:t>
      </w:r>
      <w:r w:rsidR="007B6046">
        <w:rPr>
          <w:rFonts w:eastAsia="MS Mincho"/>
        </w:rPr>
        <w:t xml:space="preserve"> </w:t>
      </w:r>
      <w:r w:rsidRPr="00821220">
        <w:rPr>
          <w:rFonts w:eastAsia="MS Mincho"/>
        </w:rPr>
        <w:t xml:space="preserve">38.211]. </w:t>
      </w:r>
      <w:r>
        <w:rPr>
          <w:rFonts w:eastAsia="MS Mincho"/>
        </w:rPr>
        <w:t>For a resource pool within</w:t>
      </w:r>
      <w:r w:rsidRPr="00821220">
        <w:rPr>
          <w:rFonts w:eastAsia="MS Mincho"/>
        </w:rPr>
        <w:t xml:space="preserve"> the SL BWP, the UE is provided by </w:t>
      </w:r>
      <w:r w:rsidR="007B6046">
        <w:rPr>
          <w:i/>
          <w:iCs/>
          <w:lang w:val="en-US"/>
        </w:rPr>
        <w:t>sl-N</w:t>
      </w:r>
      <w:r w:rsidR="007B6046" w:rsidRPr="00821220">
        <w:rPr>
          <w:i/>
          <w:iCs/>
          <w:lang w:val="en-US"/>
        </w:rPr>
        <w:t>umSubchannel</w:t>
      </w:r>
      <w:r w:rsidR="007B6046" w:rsidRPr="00821220">
        <w:rPr>
          <w:lang w:val="en-US"/>
        </w:rPr>
        <w:t xml:space="preserve"> </w:t>
      </w:r>
      <w:r w:rsidRPr="00821220">
        <w:rPr>
          <w:rFonts w:eastAsia="MS Mincho"/>
        </w:rPr>
        <w:t xml:space="preserve">a number of sub-channels where each sub-channel includes a number of contiguous RBs provided by </w:t>
      </w:r>
      <w:r w:rsidR="007B6046">
        <w:rPr>
          <w:rFonts w:eastAsia="MS Mincho"/>
          <w:i/>
          <w:iCs/>
        </w:rPr>
        <w:t>sl-S</w:t>
      </w:r>
      <w:r w:rsidR="007B6046" w:rsidRPr="00821220">
        <w:rPr>
          <w:rFonts w:eastAsia="MS Mincho"/>
          <w:i/>
          <w:iCs/>
        </w:rPr>
        <w:t>ubchannel</w:t>
      </w:r>
      <w:r w:rsidR="007B6046">
        <w:rPr>
          <w:rFonts w:eastAsia="MS Mincho"/>
          <w:i/>
          <w:iCs/>
        </w:rPr>
        <w:t>S</w:t>
      </w:r>
      <w:r w:rsidR="007B6046" w:rsidRPr="00821220">
        <w:rPr>
          <w:rFonts w:eastAsia="MS Mincho"/>
          <w:i/>
          <w:iCs/>
        </w:rPr>
        <w:t>ize</w:t>
      </w:r>
      <w:r w:rsidRPr="00821220">
        <w:rPr>
          <w:rFonts w:eastAsia="MS Mincho"/>
        </w:rPr>
        <w:t xml:space="preserve">. The first RB of the first sub-channel in the SL BWP is indicated by </w:t>
      </w:r>
      <w:r w:rsidR="007B6046">
        <w:rPr>
          <w:rFonts w:eastAsia="MS Mincho"/>
          <w:i/>
          <w:iCs/>
        </w:rPr>
        <w:t>sl-S</w:t>
      </w:r>
      <w:r w:rsidR="007B6046" w:rsidRPr="00821220">
        <w:rPr>
          <w:rFonts w:eastAsia="MS Mincho"/>
          <w:i/>
          <w:iCs/>
        </w:rPr>
        <w:t>tartRB</w:t>
      </w:r>
      <w:r w:rsidRPr="00821220">
        <w:rPr>
          <w:rFonts w:eastAsia="MS Mincho"/>
          <w:i/>
          <w:iCs/>
        </w:rPr>
        <w:t>-Subchannel</w:t>
      </w:r>
      <w:r w:rsidRPr="00821220">
        <w:rPr>
          <w:rFonts w:eastAsia="MS Mincho"/>
        </w:rPr>
        <w:t xml:space="preserve">. Available slots for </w:t>
      </w:r>
      <w:r>
        <w:rPr>
          <w:rFonts w:eastAsia="MS Mincho"/>
        </w:rPr>
        <w:t>a resource pool</w:t>
      </w:r>
      <w:r w:rsidRPr="00821220">
        <w:rPr>
          <w:rFonts w:eastAsia="MS Mincho"/>
        </w:rPr>
        <w:t xml:space="preserve"> are provided by </w:t>
      </w:r>
      <w:r w:rsidR="00B768AD" w:rsidRPr="00EA4257">
        <w:rPr>
          <w:rFonts w:eastAsia="MS Mincho"/>
          <w:i/>
          <w:iCs/>
        </w:rPr>
        <w:t>sl-TimeResource</w:t>
      </w:r>
      <w:r w:rsidRPr="00821220">
        <w:rPr>
          <w:rFonts w:eastAsia="MS Mincho"/>
        </w:rPr>
        <w:t xml:space="preserve"> and occur with a periodicity </w:t>
      </w:r>
      <w:r w:rsidR="00257C58">
        <w:rPr>
          <w:rFonts w:eastAsia="MS Mincho"/>
        </w:rPr>
        <w:t>of 10240 ms</w:t>
      </w:r>
      <w:r w:rsidRPr="00821220">
        <w:rPr>
          <w:lang w:val="en-US" w:eastAsia="ko-KR"/>
        </w:rPr>
        <w:t xml:space="preserve">. </w:t>
      </w:r>
      <w:r>
        <w:rPr>
          <w:lang w:val="en-US" w:eastAsia="ko-KR"/>
        </w:rPr>
        <w:t>F</w:t>
      </w:r>
      <w:r w:rsidRPr="00821220">
        <w:rPr>
          <w:lang w:val="en-US" w:eastAsia="ko-KR"/>
        </w:rPr>
        <w:t xml:space="preserve">or </w:t>
      </w:r>
      <w:r>
        <w:rPr>
          <w:lang w:val="en-US" w:eastAsia="ko-KR"/>
        </w:rPr>
        <w:t>an available slot</w:t>
      </w:r>
      <w:r w:rsidRPr="00821220">
        <w:rPr>
          <w:lang w:val="en-US" w:eastAsia="ko-KR"/>
        </w:rPr>
        <w:t xml:space="preserve"> without S-SS/P</w:t>
      </w:r>
      <w:r w:rsidR="00025E35">
        <w:rPr>
          <w:lang w:val="en-US" w:eastAsia="ko-KR"/>
        </w:rPr>
        <w:t>S</w:t>
      </w:r>
      <w:r w:rsidRPr="00821220">
        <w:rPr>
          <w:lang w:val="en-US" w:eastAsia="ko-KR"/>
        </w:rPr>
        <w:t xml:space="preserve">BCH blocks, SL transmissions can start from a </w:t>
      </w:r>
      <w:r>
        <w:rPr>
          <w:lang w:val="en-US" w:eastAsia="ko-KR"/>
        </w:rPr>
        <w:t xml:space="preserve">first </w:t>
      </w:r>
      <w:r w:rsidRPr="00821220">
        <w:rPr>
          <w:lang w:val="en-US" w:eastAsia="ko-KR"/>
        </w:rPr>
        <w:t xml:space="preserve">symbol indicated by </w:t>
      </w:r>
      <w:r w:rsidR="007B6046" w:rsidRPr="00882C4D">
        <w:rPr>
          <w:i/>
          <w:iCs/>
          <w:lang w:val="en-US" w:eastAsia="ko-KR"/>
        </w:rPr>
        <w:t>sl-StartSymbol</w:t>
      </w:r>
      <w:r>
        <w:rPr>
          <w:lang w:val="en-US" w:eastAsia="ko-KR"/>
        </w:rPr>
        <w:t xml:space="preserve"> and</w:t>
      </w:r>
      <w:r w:rsidRPr="00821220">
        <w:rPr>
          <w:lang w:val="en-US" w:eastAsia="ko-KR"/>
        </w:rPr>
        <w:t xml:space="preserve"> </w:t>
      </w:r>
      <w:r>
        <w:rPr>
          <w:lang w:val="en-US" w:eastAsia="ko-KR"/>
        </w:rPr>
        <w:t>be within a number of consecutive symbols indicated by</w:t>
      </w:r>
      <w:r w:rsidRPr="00821220">
        <w:rPr>
          <w:lang w:val="en-US" w:eastAsia="ko-KR"/>
        </w:rPr>
        <w:t xml:space="preserve"> </w:t>
      </w:r>
      <w:r w:rsidR="007B6046" w:rsidRPr="00882C4D">
        <w:rPr>
          <w:i/>
          <w:iCs/>
        </w:rPr>
        <w:t>sl-LengthSymbols</w:t>
      </w:r>
      <w:r>
        <w:rPr>
          <w:lang w:val="en-US" w:eastAsia="ko-KR"/>
        </w:rPr>
        <w:t>. F</w:t>
      </w:r>
      <w:r w:rsidRPr="00821220">
        <w:rPr>
          <w:lang w:val="en-US" w:eastAsia="ko-KR"/>
        </w:rPr>
        <w:t xml:space="preserve">or </w:t>
      </w:r>
      <w:r>
        <w:rPr>
          <w:lang w:val="en-US" w:eastAsia="ko-KR"/>
        </w:rPr>
        <w:t>an available slot with</w:t>
      </w:r>
      <w:r w:rsidRPr="00821220">
        <w:rPr>
          <w:lang w:val="en-US" w:eastAsia="ko-KR"/>
        </w:rPr>
        <w:t xml:space="preserve"> S-SS/P</w:t>
      </w:r>
      <w:r>
        <w:rPr>
          <w:lang w:val="en-US" w:eastAsia="ko-KR"/>
        </w:rPr>
        <w:t>S</w:t>
      </w:r>
      <w:r w:rsidRPr="00821220">
        <w:rPr>
          <w:lang w:val="en-US" w:eastAsia="ko-KR"/>
        </w:rPr>
        <w:t xml:space="preserve">BCH blocks, </w:t>
      </w:r>
      <w:r>
        <w:rPr>
          <w:lang w:val="en-US" w:eastAsia="ko-KR"/>
        </w:rPr>
        <w:t xml:space="preserve">the first symbol and the number of consecutive symbols is predetermined. </w:t>
      </w:r>
    </w:p>
    <w:p w14:paraId="30ABE549" w14:textId="77777777" w:rsidR="00E21265" w:rsidRPr="00FF5069" w:rsidRDefault="00E21265" w:rsidP="00D2686C">
      <w:pPr>
        <w:rPr>
          <w:lang w:eastAsia="ko-KR"/>
        </w:rPr>
      </w:pPr>
      <w:r>
        <w:rPr>
          <w:szCs w:val="18"/>
          <w:lang w:eastAsia="ko-KR"/>
        </w:rPr>
        <w:t xml:space="preserve">The </w:t>
      </w:r>
      <w:r w:rsidRPr="004803BB">
        <w:rPr>
          <w:szCs w:val="18"/>
          <w:lang w:eastAsia="ko-KR"/>
        </w:rPr>
        <w:t>UE expect</w:t>
      </w:r>
      <w:r>
        <w:rPr>
          <w:szCs w:val="18"/>
          <w:lang w:eastAsia="ko-KR"/>
        </w:rPr>
        <w:t>s</w:t>
      </w:r>
      <w:r w:rsidRPr="004803BB">
        <w:rPr>
          <w:szCs w:val="18"/>
          <w:lang w:eastAsia="ko-KR"/>
        </w:rPr>
        <w:t xml:space="preserve"> to use </w:t>
      </w:r>
      <w:r>
        <w:rPr>
          <w:szCs w:val="18"/>
          <w:lang w:eastAsia="ko-KR"/>
        </w:rPr>
        <w:t>a same</w:t>
      </w:r>
      <w:r w:rsidRPr="004803BB">
        <w:rPr>
          <w:szCs w:val="18"/>
          <w:lang w:eastAsia="ko-KR"/>
        </w:rPr>
        <w:t xml:space="preserve"> </w:t>
      </w:r>
      <w:r>
        <w:rPr>
          <w:szCs w:val="18"/>
          <w:lang w:eastAsia="ko-KR"/>
        </w:rPr>
        <w:t>numerology</w:t>
      </w:r>
      <w:r w:rsidRPr="004803BB">
        <w:rPr>
          <w:szCs w:val="18"/>
          <w:lang w:eastAsia="ko-KR"/>
        </w:rPr>
        <w:t xml:space="preserve"> in </w:t>
      </w:r>
      <w:r>
        <w:rPr>
          <w:szCs w:val="18"/>
          <w:lang w:eastAsia="ko-KR"/>
        </w:rPr>
        <w:t>the</w:t>
      </w:r>
      <w:r w:rsidRPr="004803BB">
        <w:rPr>
          <w:szCs w:val="18"/>
          <w:lang w:eastAsia="ko-KR"/>
        </w:rPr>
        <w:t xml:space="preserve"> SL BWP and </w:t>
      </w:r>
      <w:r>
        <w:rPr>
          <w:szCs w:val="18"/>
          <w:lang w:eastAsia="ko-KR"/>
        </w:rPr>
        <w:t xml:space="preserve">in an </w:t>
      </w:r>
      <w:r w:rsidRPr="004803BB">
        <w:rPr>
          <w:szCs w:val="18"/>
          <w:lang w:eastAsia="ko-KR"/>
        </w:rPr>
        <w:t xml:space="preserve">active UL BWP in </w:t>
      </w:r>
      <w:r>
        <w:rPr>
          <w:szCs w:val="18"/>
          <w:lang w:eastAsia="ko-KR"/>
        </w:rPr>
        <w:t>a</w:t>
      </w:r>
      <w:r w:rsidRPr="004803BB">
        <w:rPr>
          <w:szCs w:val="18"/>
          <w:lang w:eastAsia="ko-KR"/>
        </w:rPr>
        <w:t xml:space="preserve"> same carrier</w:t>
      </w:r>
      <w:r>
        <w:rPr>
          <w:szCs w:val="18"/>
          <w:lang w:eastAsia="ko-KR"/>
        </w:rPr>
        <w:t xml:space="preserve"> of a same cell</w:t>
      </w:r>
      <w:r w:rsidRPr="004803BB">
        <w:rPr>
          <w:szCs w:val="18"/>
          <w:lang w:eastAsia="ko-KR"/>
        </w:rPr>
        <w:t xml:space="preserve">. </w:t>
      </w:r>
      <w:r>
        <w:rPr>
          <w:szCs w:val="18"/>
          <w:lang w:eastAsia="ko-KR"/>
        </w:rPr>
        <w:t>I</w:t>
      </w:r>
      <w:r w:rsidRPr="004803BB">
        <w:rPr>
          <w:lang w:eastAsia="ko-KR"/>
        </w:rPr>
        <w:t xml:space="preserve">f </w:t>
      </w:r>
      <w:r>
        <w:rPr>
          <w:lang w:eastAsia="ko-KR"/>
        </w:rPr>
        <w:t>the active UL BWP numerology is different than the SL BWP numerology</w:t>
      </w:r>
      <w:r w:rsidRPr="004803BB">
        <w:rPr>
          <w:lang w:eastAsia="ko-KR"/>
        </w:rPr>
        <w:t xml:space="preserve">, </w:t>
      </w:r>
      <w:r>
        <w:rPr>
          <w:lang w:eastAsia="ko-KR"/>
        </w:rPr>
        <w:t xml:space="preserve">the </w:t>
      </w:r>
      <w:r w:rsidRPr="004803BB">
        <w:rPr>
          <w:lang w:eastAsia="ko-KR"/>
        </w:rPr>
        <w:t>SL BWP is deactivate</w:t>
      </w:r>
      <w:r>
        <w:rPr>
          <w:lang w:eastAsia="ko-KR"/>
        </w:rPr>
        <w:t>d</w:t>
      </w:r>
      <w:r w:rsidRPr="004803BB">
        <w:rPr>
          <w:lang w:eastAsia="ko-KR"/>
        </w:rPr>
        <w:t xml:space="preserve">. </w:t>
      </w:r>
    </w:p>
    <w:p w14:paraId="758EE0E9" w14:textId="234A62C0" w:rsidR="00E21265" w:rsidRDefault="00E21265" w:rsidP="009D1348">
      <w:r>
        <w:t>A priority of a</w:t>
      </w:r>
      <w:r w:rsidRPr="00E7565B">
        <w:t xml:space="preserve"> </w:t>
      </w:r>
      <w:r>
        <w:t xml:space="preserve">PSSCH according to </w:t>
      </w:r>
      <w:r w:rsidRPr="00073F8C">
        <w:rPr>
          <w:bCs/>
          <w:kern w:val="32"/>
          <w:lang w:val="en-US" w:eastAsia="zh-CN"/>
        </w:rPr>
        <w:t>NR radio access</w:t>
      </w:r>
      <w:r>
        <w:t xml:space="preserve"> or according to E-UTRA</w:t>
      </w:r>
      <w:r w:rsidRPr="00073F8C">
        <w:rPr>
          <w:bCs/>
          <w:kern w:val="32"/>
          <w:lang w:val="en-US" w:eastAsia="zh-CN"/>
        </w:rPr>
        <w:t xml:space="preserve"> radio access</w:t>
      </w:r>
      <w:r>
        <w:t xml:space="preserve"> is indicated by a priority field in a respective scheduling</w:t>
      </w:r>
      <w:r w:rsidRPr="00E7565B">
        <w:t xml:space="preserve"> SCI</w:t>
      </w:r>
      <w:r>
        <w:t xml:space="preserve"> format. A priority of a PSSS/SSSS/PSBCH</w:t>
      </w:r>
      <w:r w:rsidRPr="00E7565B">
        <w:t xml:space="preserve"> </w:t>
      </w:r>
      <w:r>
        <w:t>according to E-UTRA radio access</w:t>
      </w:r>
      <w:r w:rsidRPr="00E7565B">
        <w:t xml:space="preserve"> is</w:t>
      </w:r>
      <w:r>
        <w:t xml:space="preserve"> provided by</w:t>
      </w:r>
      <w:r w:rsidRPr="00E7565B">
        <w:t xml:space="preserve"> </w:t>
      </w:r>
      <w:r w:rsidR="007B6046" w:rsidRPr="00882C4D">
        <w:rPr>
          <w:i/>
          <w:iCs/>
        </w:rPr>
        <w:t>sl-SSB-PriorityEUTRA</w:t>
      </w:r>
      <w:r w:rsidR="007B6046" w:rsidRPr="00882C4D">
        <w:rPr>
          <w:rFonts w:eastAsia="MS Mincho"/>
        </w:rPr>
        <w:t xml:space="preserve"> [13, TS 36.213]</w:t>
      </w:r>
      <w:r>
        <w:t>. A priority of an</w:t>
      </w:r>
      <w:r w:rsidRPr="00E7565B">
        <w:t xml:space="preserve"> </w:t>
      </w:r>
      <w:r>
        <w:t>S-</w:t>
      </w:r>
      <w:r w:rsidRPr="00E7565B">
        <w:t>SS</w:t>
      </w:r>
      <w:r>
        <w:t>/P</w:t>
      </w:r>
      <w:r w:rsidR="00025E35">
        <w:t>S</w:t>
      </w:r>
      <w:r>
        <w:t>BCH block is provided by</w:t>
      </w:r>
      <w:r w:rsidRPr="00E7565B">
        <w:t xml:space="preserve"> </w:t>
      </w:r>
      <w:r w:rsidR="003638A6" w:rsidRPr="00B20F51">
        <w:rPr>
          <w:rFonts w:eastAsiaTheme="minorEastAsia"/>
          <w:i/>
        </w:rPr>
        <w:t>sl-SSB-PriorityNR</w:t>
      </w:r>
      <w:r>
        <w:t>. A priority of a PSFCH is same as the priority of a</w:t>
      </w:r>
      <w:r w:rsidRPr="00E7565B">
        <w:t xml:space="preserve"> corresponding PSSCH.</w:t>
      </w:r>
    </w:p>
    <w:p w14:paraId="64CB2DC6" w14:textId="34B473AB" w:rsidR="00691237" w:rsidRPr="00D84934" w:rsidRDefault="00691237" w:rsidP="009D1348">
      <w:r>
        <w:rPr>
          <w:bCs/>
        </w:rPr>
        <w:t>A UE does not expect to be provided search space sets associated with CORESETs on more than one cell to monitor PDCCH for detection of DCI format 3_0 or DCI format 3_1.</w:t>
      </w:r>
    </w:p>
    <w:p w14:paraId="05573259" w14:textId="77777777" w:rsidR="00E21265" w:rsidRPr="00FB646D" w:rsidRDefault="00E21265" w:rsidP="00E21265">
      <w:pPr>
        <w:pStyle w:val="Heading2"/>
        <w:ind w:left="1136" w:hanging="1136"/>
      </w:pPr>
      <w:bookmarkStart w:id="805" w:name="_Toc29894876"/>
      <w:bookmarkStart w:id="806" w:name="_Toc29899175"/>
      <w:bookmarkStart w:id="807" w:name="_Toc29899593"/>
      <w:bookmarkStart w:id="808" w:name="_Toc29917329"/>
      <w:bookmarkStart w:id="809" w:name="_Toc36498203"/>
      <w:bookmarkStart w:id="810" w:name="_Toc45699231"/>
      <w:bookmarkStart w:id="811" w:name="_Toc129774598"/>
      <w:r>
        <w:t>16</w:t>
      </w:r>
      <w:r w:rsidRPr="00B916EC">
        <w:t>.</w:t>
      </w:r>
      <w:r>
        <w:t>1</w:t>
      </w:r>
      <w:r w:rsidRPr="00B916EC">
        <w:rPr>
          <w:rFonts w:hint="eastAsia"/>
        </w:rPr>
        <w:tab/>
      </w:r>
      <w:r>
        <w:t>Synchronization procedures</w:t>
      </w:r>
      <w:bookmarkEnd w:id="805"/>
      <w:bookmarkEnd w:id="806"/>
      <w:bookmarkEnd w:id="807"/>
      <w:bookmarkEnd w:id="808"/>
      <w:bookmarkEnd w:id="809"/>
      <w:bookmarkEnd w:id="810"/>
      <w:bookmarkEnd w:id="811"/>
    </w:p>
    <w:p w14:paraId="7D3342CA" w14:textId="77777777" w:rsidR="00E21265" w:rsidRPr="00B916EC" w:rsidRDefault="00E21265" w:rsidP="00E21265">
      <w:pPr>
        <w:kinsoku w:val="0"/>
        <w:overflowPunct w:val="0"/>
      </w:pPr>
      <w:r w:rsidRPr="00B916EC">
        <w:t xml:space="preserve">A UE receives the following </w:t>
      </w:r>
      <w:r>
        <w:t>SL synchronization signals</w:t>
      </w:r>
      <w:r w:rsidRPr="00B916EC">
        <w:t xml:space="preserve"> in order to perform </w:t>
      </w:r>
      <w:r>
        <w:t xml:space="preserve">synchronization procedures based on S-SS/PSBCH blocks: SL </w:t>
      </w:r>
      <w:r w:rsidRPr="00B916EC">
        <w:t>primary synchronization signal</w:t>
      </w:r>
      <w:r>
        <w:t>s</w:t>
      </w:r>
      <w:r w:rsidRPr="00B916EC">
        <w:t xml:space="preserve"> (</w:t>
      </w:r>
      <w:r>
        <w:t>S-</w:t>
      </w:r>
      <w:r w:rsidRPr="00B916EC">
        <w:t xml:space="preserve">PSS) and </w:t>
      </w:r>
      <w:r>
        <w:t xml:space="preserve">SL </w:t>
      </w:r>
      <w:r w:rsidRPr="00B916EC">
        <w:t>secondary synchronization signal</w:t>
      </w:r>
      <w:r>
        <w:t>s</w:t>
      </w:r>
      <w:r w:rsidRPr="00B916EC">
        <w:t xml:space="preserve"> (</w:t>
      </w:r>
      <w:r>
        <w:t>S-</w:t>
      </w:r>
      <w:r w:rsidRPr="00B916EC">
        <w:t xml:space="preserve">SSS) [4, TS 38.211]. </w:t>
      </w:r>
    </w:p>
    <w:p w14:paraId="32964402" w14:textId="24022F8A" w:rsidR="00E21265" w:rsidRPr="00B916EC" w:rsidRDefault="00E21265" w:rsidP="00E21265">
      <w:pPr>
        <w:kinsoku w:val="0"/>
        <w:overflowPunct w:val="0"/>
        <w:spacing w:after="160" w:line="259" w:lineRule="auto"/>
      </w:pPr>
      <w:r w:rsidRPr="00B916EC">
        <w:t>A UE assume</w:t>
      </w:r>
      <w:r>
        <w:t>s</w:t>
      </w:r>
      <w:r w:rsidRPr="00B916EC">
        <w:t xml:space="preserve"> that reception occasions of a physical </w:t>
      </w:r>
      <w:r>
        <w:t xml:space="preserve">sidelink </w:t>
      </w:r>
      <w:r w:rsidRPr="00B916EC">
        <w:t>broadcast channel (P</w:t>
      </w:r>
      <w:r>
        <w:t>S</w:t>
      </w:r>
      <w:r w:rsidRPr="00B916EC">
        <w:t xml:space="preserve">BCH), </w:t>
      </w:r>
      <w:r>
        <w:t>S-</w:t>
      </w:r>
      <w:r w:rsidRPr="00B916EC">
        <w:t xml:space="preserve">PSS, and </w:t>
      </w:r>
      <w:r>
        <w:t>S-</w:t>
      </w:r>
      <w:r w:rsidRPr="00B916EC">
        <w:t>SSS ar</w:t>
      </w:r>
      <w:r>
        <w:t>e in consecutive symbols [4, TS 38.211]</w:t>
      </w:r>
      <w:r w:rsidRPr="00B916EC">
        <w:t xml:space="preserve"> and form a </w:t>
      </w:r>
      <w:r>
        <w:t>S-</w:t>
      </w:r>
      <w:r w:rsidRPr="00B916EC">
        <w:t>SS/P</w:t>
      </w:r>
      <w:r>
        <w:t>S</w:t>
      </w:r>
      <w:r w:rsidRPr="00B916EC">
        <w:t>BCH block.</w:t>
      </w:r>
    </w:p>
    <w:p w14:paraId="49BBC7AF" w14:textId="03B570B4" w:rsidR="00E21265" w:rsidRDefault="00E21265" w:rsidP="00E21265">
      <w:pPr>
        <w:kinsoku w:val="0"/>
        <w:overflowPunct w:val="0"/>
      </w:pPr>
      <w:r>
        <w:lastRenderedPageBreak/>
        <w:t>For reception of a S-SS/PSBCH block, a UE assumes a frequency location corresponding to the subcarrier with index 66 in the S-</w:t>
      </w:r>
      <w:r w:rsidRPr="00B916EC">
        <w:t>SS/P</w:t>
      </w:r>
      <w:r>
        <w:t>S</w:t>
      </w:r>
      <w:r w:rsidRPr="00B916EC">
        <w:t xml:space="preserve">BCH </w:t>
      </w:r>
      <w:r w:rsidRPr="00E93803">
        <w:t xml:space="preserve">block [4, TS 38.211], is provided by </w:t>
      </w:r>
      <w:r w:rsidR="007B6046">
        <w:rPr>
          <w:i/>
        </w:rPr>
        <w:t>sl-A</w:t>
      </w:r>
      <w:r w:rsidR="007B6046" w:rsidRPr="00E93803">
        <w:rPr>
          <w:i/>
        </w:rPr>
        <w:t>bsoluteFrequencySSB</w:t>
      </w:r>
      <w:r w:rsidRPr="00E93803">
        <w:t xml:space="preserve">. The UE assumes that </w:t>
      </w:r>
      <w:r w:rsidR="00025E35">
        <w:t xml:space="preserve">a </w:t>
      </w:r>
      <w:r w:rsidRPr="00E93803">
        <w:t>S-</w:t>
      </w:r>
      <w:r>
        <w:t>PSS</w:t>
      </w:r>
      <w:r w:rsidR="00025E35">
        <w:t xml:space="preserve"> symbol</w:t>
      </w:r>
      <w:r>
        <w:t xml:space="preserve">, </w:t>
      </w:r>
      <w:r w:rsidR="00025E35">
        <w:t xml:space="preserve">a </w:t>
      </w:r>
      <w:r>
        <w:t>S-SSS</w:t>
      </w:r>
      <w:r w:rsidR="00025E35">
        <w:t xml:space="preserve"> symbol</w:t>
      </w:r>
      <w:r>
        <w:t xml:space="preserve">, and </w:t>
      </w:r>
      <w:r w:rsidR="00025E35">
        <w:t xml:space="preserve">a </w:t>
      </w:r>
      <w:r>
        <w:t>PSBCH</w:t>
      </w:r>
      <w:r w:rsidR="00025E35">
        <w:t xml:space="preserve"> symbol</w:t>
      </w:r>
      <w:r>
        <w:t xml:space="preserve"> have </w:t>
      </w:r>
      <w:r w:rsidR="00025E35">
        <w:t xml:space="preserve">a </w:t>
      </w:r>
      <w:r w:rsidRPr="00E93803">
        <w:t xml:space="preserve">same </w:t>
      </w:r>
      <w:r w:rsidR="006A00C3">
        <w:t>transmission power</w:t>
      </w:r>
      <w:r w:rsidRPr="00E93803">
        <w:t xml:space="preserve">. The UE assumes a same numerology of the S-SS/PSBCH as for a SL BWP of the S-SS/PSBCH block reception, and that a bandwidth of the S-SS/PSBCH is within a bandwidth of the </w:t>
      </w:r>
      <w:r w:rsidRPr="00E93803">
        <w:rPr>
          <w:rFonts w:eastAsia="MS Mincho"/>
        </w:rPr>
        <w:t xml:space="preserve">SL BWP. </w:t>
      </w:r>
      <w:r w:rsidRPr="00E93803">
        <w:t>The UE assumes</w:t>
      </w:r>
      <w:r>
        <w:rPr>
          <w:rFonts w:ascii="sans-serif-black" w:hAnsi="sans-serif-black"/>
        </w:rPr>
        <w:t xml:space="preserve"> the subcarrier with index 0 in the S-SS/P</w:t>
      </w:r>
      <w:r w:rsidR="006A00C3">
        <w:rPr>
          <w:rFonts w:ascii="sans-serif-black" w:hAnsi="sans-serif-black"/>
        </w:rPr>
        <w:t>S</w:t>
      </w:r>
      <w:r>
        <w:rPr>
          <w:rFonts w:ascii="sans-serif-black" w:hAnsi="sans-serif-black"/>
        </w:rPr>
        <w:t xml:space="preserve">BCH block is aligned with a subcarrier with index 0 in </w:t>
      </w:r>
      <w:r w:rsidR="003638A6">
        <w:rPr>
          <w:rFonts w:ascii="sans-serif-black" w:hAnsi="sans-serif-black"/>
        </w:rPr>
        <w:t xml:space="preserve">an RB of </w:t>
      </w:r>
      <w:r>
        <w:rPr>
          <w:rFonts w:ascii="sans-serif-black" w:hAnsi="sans-serif-black"/>
        </w:rPr>
        <w:t>the SL BWP.</w:t>
      </w:r>
    </w:p>
    <w:p w14:paraId="43E85EF0" w14:textId="2A1BA3C2" w:rsidR="00E21265" w:rsidRDefault="00E21265" w:rsidP="00E21265">
      <w:pPr>
        <w:rPr>
          <w:lang w:eastAsia="ja-JP"/>
        </w:rPr>
      </w:pPr>
      <w:r>
        <w:t xml:space="preserve">A UE is provided, by </w:t>
      </w:r>
      <w:r w:rsidR="007B6046" w:rsidRPr="00882C4D">
        <w:rPr>
          <w:i/>
          <w:iCs/>
        </w:rPr>
        <w:t>sl-</w:t>
      </w:r>
      <w:r w:rsidR="007B6046" w:rsidRPr="00882C4D">
        <w:rPr>
          <w:i/>
        </w:rPr>
        <w:t>NumSSB-WithinPeriod</w:t>
      </w:r>
      <w:r>
        <w:t xml:space="preserve">, a number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period</m:t>
            </m:r>
          </m:sub>
          <m:sup>
            <m:r>
              <m:rPr>
                <m:sty m:val="p"/>
              </m:rPr>
              <w:rPr>
                <w:rFonts w:ascii="Cambria Math" w:hAnsi="Cambria Math"/>
              </w:rPr>
              <m:t>S-SSB</m:t>
            </m:r>
          </m:sup>
        </m:sSubSup>
      </m:oMath>
      <w:r>
        <w:t xml:space="preserve"> of S-SS/PSBCH blocks in a period of 16 frames. The UE assumes that a transmission of the S-SS/PSBCH blocks in the period is with a periodicity of 16 frames. T</w:t>
      </w:r>
      <w:r w:rsidRPr="00B916EC">
        <w:t xml:space="preserve">he </w:t>
      </w:r>
      <w:r>
        <w:t xml:space="preserve">UE determines </w:t>
      </w:r>
      <w:r w:rsidRPr="00B916EC">
        <w:t>indexes</w:t>
      </w:r>
      <w:r>
        <w:t xml:space="preserve"> of slots that include</w:t>
      </w:r>
      <w:r w:rsidRPr="00B916EC">
        <w:t xml:space="preserve"> </w:t>
      </w:r>
      <w:r>
        <w:t>S-</w:t>
      </w:r>
      <w:r w:rsidRPr="00B916EC">
        <w:t>SS/P</w:t>
      </w:r>
      <w:r>
        <w:t>SBCH block</w:t>
      </w:r>
      <w:r w:rsidRPr="00B916EC">
        <w:t xml:space="preserve"> </w:t>
      </w:r>
      <w:r>
        <w:t xml:space="preserve">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t>+</w:t>
      </w:r>
      <m:oMath>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rsidRPr="00F827FD">
        <w:t xml:space="preserve">, </w:t>
      </w:r>
      <w:r>
        <w:rPr>
          <w:lang w:eastAsia="ja-JP"/>
        </w:rPr>
        <w:t>where</w:t>
      </w:r>
    </w:p>
    <w:p w14:paraId="448EF946" w14:textId="64B4C15C" w:rsidR="00E21265" w:rsidRPr="00F56BF9" w:rsidRDefault="00E21265" w:rsidP="00E21265">
      <w:pPr>
        <w:pStyle w:val="B1"/>
        <w:rPr>
          <w:lang w:val="en-GB"/>
        </w:rPr>
      </w:pPr>
      <w:r w:rsidRPr="0068348F">
        <w:t>-</w:t>
      </w:r>
      <w:r w:rsidRPr="0068348F">
        <w:tab/>
      </w:r>
      <w:r>
        <w:rPr>
          <w:lang w:eastAsia="ja-JP"/>
        </w:rPr>
        <w:t>index 0 corresponds to a</w:t>
      </w:r>
      <w:r w:rsidRPr="00F827FD">
        <w:rPr>
          <w:lang w:eastAsia="ja-JP"/>
        </w:rPr>
        <w:t xml:space="preserve"> first slot in a </w:t>
      </w:r>
      <w:r>
        <w:rPr>
          <w:lang w:eastAsia="ja-JP"/>
        </w:rPr>
        <w:t xml:space="preserve">frame with SFN </w:t>
      </w:r>
      <w:r w:rsidR="000656C3">
        <w:rPr>
          <w:lang w:eastAsia="ja-JP"/>
        </w:rPr>
        <w:t xml:space="preserve">of the serving cell </w:t>
      </w:r>
      <w:r>
        <w:rPr>
          <w:lang w:eastAsia="ja-JP"/>
        </w:rPr>
        <w:t xml:space="preserve">satisfying </w:t>
      </w:r>
      <m:oMath>
        <m:r>
          <m:rPr>
            <m:sty m:val="p"/>
          </m:rPr>
          <w:rPr>
            <w:rFonts w:ascii="Cambria Math" w:hAnsi="Cambria Math"/>
            <w:lang w:eastAsia="ja-JP"/>
          </w:rPr>
          <m:t>(SFN mod 16)=0</m:t>
        </m:r>
      </m:oMath>
      <w:r w:rsidR="000656C3">
        <w:rPr>
          <w:lang w:val="en-GB" w:eastAsia="ja-JP"/>
        </w:rPr>
        <w:t xml:space="preserve"> </w:t>
      </w:r>
      <w:r w:rsidR="000656C3">
        <w:rPr>
          <w:lang w:eastAsia="ko-KR"/>
        </w:rPr>
        <w:t>or DFN satisfying (DFN mod 16) = 0</w:t>
      </w:r>
    </w:p>
    <w:p w14:paraId="3BFDD556" w14:textId="77777777" w:rsidR="00E21265" w:rsidRDefault="00E21265" w:rsidP="00E21265">
      <w:pPr>
        <w:pStyle w:val="B1"/>
      </w:pPr>
      <w:r w:rsidRPr="0068348F">
        <w:t>-</w:t>
      </w:r>
      <w:r w:rsidRPr="0068348F">
        <w:tab/>
      </w:r>
      <m:oMath>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t xml:space="preserve"> is a S-SS/PSBCH block index within the number of S-SS/PSBCH blocks in the period, with </w:t>
      </w:r>
      <m:oMath>
        <m:r>
          <w:rPr>
            <w:rFonts w:ascii="Cambria Math" w:hAnsi="Cambria Math"/>
          </w:rPr>
          <m:t>0≤</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period</m:t>
            </m:r>
          </m:sub>
          <m:sup>
            <m:r>
              <m:rPr>
                <m:sty m:val="p"/>
              </m:rPr>
              <w:rPr>
                <w:rFonts w:ascii="Cambria Math" w:hAnsi="Cambria Math"/>
              </w:rPr>
              <m:t>S-SSB</m:t>
            </m:r>
          </m:sup>
        </m:sSubSup>
        <m:r>
          <w:rPr>
            <w:rFonts w:ascii="Cambria Math" w:hAnsi="Cambria Math"/>
          </w:rPr>
          <m:t>-1</m:t>
        </m:r>
      </m:oMath>
    </w:p>
    <w:p w14:paraId="13EE1518" w14:textId="7FF1434B" w:rsidR="00E21265" w:rsidRDefault="00E21265" w:rsidP="00E21265">
      <w:pPr>
        <w:pStyle w:val="B1"/>
      </w:pPr>
      <w:r w:rsidRPr="0068348F">
        <w:t>-</w:t>
      </w:r>
      <w:r w:rsidRPr="0068348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t xml:space="preserve"> is a slot offset from a start of the period to the first slot including S-SS/PSBCH block, provided by </w:t>
      </w:r>
      <w:r w:rsidR="007B6046" w:rsidRPr="00882C4D">
        <w:rPr>
          <w:i/>
          <w:iCs/>
          <w:lang w:val="en-US"/>
        </w:rPr>
        <w:t>sl-</w:t>
      </w:r>
      <w:r w:rsidR="007B6046" w:rsidRPr="00882C4D">
        <w:rPr>
          <w:i/>
          <w:lang w:val="en-US"/>
        </w:rPr>
        <w:t>T</w:t>
      </w:r>
      <w:r w:rsidR="007B6046" w:rsidRPr="00882C4D">
        <w:rPr>
          <w:i/>
        </w:rPr>
        <w:t>imeOffsetSSB</w:t>
      </w:r>
    </w:p>
    <w:p w14:paraId="2FABECD2" w14:textId="29B3CC79" w:rsidR="00E21265" w:rsidRDefault="00E21265" w:rsidP="00E21265">
      <w:pPr>
        <w:pStyle w:val="B1"/>
      </w:pPr>
      <w:r w:rsidRPr="0068348F">
        <w:t>-</w:t>
      </w:r>
      <w:r w:rsidRPr="0068348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oMath>
      <w:r>
        <w:t xml:space="preserve"> is a slot interval between S-</w:t>
      </w:r>
      <w:r w:rsidRPr="00B916EC">
        <w:t>SS/P</w:t>
      </w:r>
      <w:r>
        <w:t xml:space="preserve">SBCH blocks, provided by </w:t>
      </w:r>
      <w:r w:rsidR="007B6046" w:rsidRPr="00882C4D">
        <w:rPr>
          <w:i/>
          <w:iCs/>
          <w:lang w:val="en-US"/>
        </w:rPr>
        <w:t>sl-</w:t>
      </w:r>
      <w:r w:rsidR="00483119">
        <w:rPr>
          <w:i/>
          <w:lang w:val="en-GB"/>
        </w:rPr>
        <w:t>T</w:t>
      </w:r>
      <w:r w:rsidR="00483119" w:rsidRPr="00882C4D">
        <w:rPr>
          <w:i/>
        </w:rPr>
        <w:t>imeInterval</w:t>
      </w:r>
    </w:p>
    <w:p w14:paraId="05B5A8AC" w14:textId="310F05AC" w:rsidR="00674122" w:rsidRDefault="00674122" w:rsidP="003638A6">
      <w:pPr>
        <w:jc w:val="both"/>
      </w:pPr>
      <w:bookmarkStart w:id="812" w:name="_Toc29894877"/>
      <w:r w:rsidRPr="00D809F4">
        <w:t xml:space="preserve">For paired spectrum, an S-SS/PSBCH block can be transmitted/received only in a slot of an UL carrier. For unpaired spectrum, an S-SS/PSBCH block can be transmitted/received only in a slot of which all OFDM symbols are configured as UL </w:t>
      </w:r>
      <w:r w:rsidR="00483119">
        <w:rPr>
          <w:lang w:eastAsia="ko-KR"/>
        </w:rPr>
        <w:t>by</w:t>
      </w:r>
      <w:r w:rsidRPr="00D809F4">
        <w:rPr>
          <w:lang w:eastAsia="ko-KR"/>
        </w:rPr>
        <w:t xml:space="preserve"> </w:t>
      </w:r>
      <w:r w:rsidRPr="00D809F4">
        <w:rPr>
          <w:i/>
          <w:iCs/>
          <w:lang w:eastAsia="ko-KR"/>
        </w:rPr>
        <w:t>tdd-UL-DL-ConfigurationCommon</w:t>
      </w:r>
      <w:r w:rsidRPr="00D809F4">
        <w:rPr>
          <w:lang w:eastAsia="ko-KR"/>
        </w:rPr>
        <w:t xml:space="preserve"> </w:t>
      </w:r>
      <w:r w:rsidRPr="00D809F4">
        <w:t>of the serving cell if provided</w:t>
      </w:r>
      <w:r w:rsidRPr="00D809F4">
        <w:rPr>
          <w:i/>
          <w:iCs/>
          <w:lang w:eastAsia="ko-KR"/>
        </w:rPr>
        <w:t xml:space="preserve"> </w:t>
      </w:r>
      <w:r w:rsidRPr="00D809F4">
        <w:rPr>
          <w:lang w:eastAsia="ko-KR"/>
        </w:rPr>
        <w:t>or</w:t>
      </w:r>
      <w:r w:rsidRPr="00D809F4">
        <w:rPr>
          <w:i/>
          <w:iCs/>
          <w:lang w:eastAsia="ko-KR"/>
        </w:rPr>
        <w:t xml:space="preserve"> sl-TDD-Configuration</w:t>
      </w:r>
      <w:r w:rsidRPr="00D809F4">
        <w:rPr>
          <w:i/>
          <w:iCs/>
        </w:rPr>
        <w:t xml:space="preserve"> </w:t>
      </w:r>
      <w:r w:rsidRPr="00D809F4">
        <w:t xml:space="preserve">if provided or </w:t>
      </w:r>
      <w:r w:rsidRPr="00D809F4">
        <w:rPr>
          <w:i/>
          <w:iCs/>
        </w:rPr>
        <w:t>sl-TDD-Config</w:t>
      </w:r>
      <w:r w:rsidRPr="00D809F4">
        <w:t xml:space="preserve"> of the received PSBCH if provided</w:t>
      </w:r>
      <w:r w:rsidRPr="00D809F4">
        <w:rPr>
          <w:lang w:eastAsia="ko-KR"/>
        </w:rPr>
        <w:t>. Or i</w:t>
      </w:r>
      <w:r w:rsidRPr="00D809F4">
        <w:t xml:space="preserve">f </w:t>
      </w:r>
      <w:r w:rsidRPr="00D809F4">
        <w:rPr>
          <w:i/>
          <w:iCs/>
        </w:rPr>
        <w:t>tdd-UL-DL-ConfigurationCommon</w:t>
      </w:r>
      <w:r w:rsidRPr="00D809F4">
        <w:t xml:space="preserve"> and </w:t>
      </w:r>
      <w:r w:rsidRPr="00D809F4">
        <w:rPr>
          <w:i/>
          <w:iCs/>
        </w:rPr>
        <w:t>sl-TDD-Configuration</w:t>
      </w:r>
      <w:r w:rsidRPr="00D809F4">
        <w:t xml:space="preserve"> are not provided for a spectrum indicated with only PC5 interface in Table 5.2E.1-1 in [TS 38.101-1], an S-SS/PSBCH block can be transmitted/received in any slot of the spectrum.</w:t>
      </w:r>
    </w:p>
    <w:p w14:paraId="4E6FD813" w14:textId="70C30C24" w:rsidR="003638A6" w:rsidRDefault="003638A6" w:rsidP="003638A6">
      <w:pPr>
        <w:jc w:val="both"/>
        <w:rPr>
          <w:rFonts w:eastAsia="DengXian"/>
          <w:lang w:eastAsia="zh-CN"/>
        </w:rPr>
      </w:pPr>
      <w:r w:rsidRPr="001E2A52">
        <w:rPr>
          <w:rFonts w:eastAsiaTheme="minorEastAsia"/>
          <w:lang w:eastAsia="zh-CN"/>
        </w:rPr>
        <w:t xml:space="preserve">For transmission of an S-SS/PSBCH block, a UE includes </w:t>
      </w:r>
      <w:r w:rsidRPr="001E2A52">
        <w:rPr>
          <w:rFonts w:eastAsia="DengXian"/>
          <w:lang w:eastAsia="zh-CN"/>
        </w:rPr>
        <w:t xml:space="preserve">a bit sequence </w:t>
      </w:r>
      <m:oMath>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0</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1</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2</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3</m:t>
            </m:r>
          </m:sub>
        </m:sSub>
        <m:r>
          <w:rPr>
            <w:rFonts w:ascii="Cambria Math" w:eastAsia="DengXian" w:hAnsi="Cambria Math"/>
            <w:lang w:eastAsia="zh-CN"/>
          </w:rPr>
          <m:t>, …,</m:t>
        </m:r>
        <m:r>
          <m:rPr>
            <m:sty m:val="p"/>
          </m:rP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11</m:t>
            </m:r>
          </m:sub>
        </m:sSub>
      </m:oMath>
      <w:r w:rsidRPr="001E2A52">
        <w:rPr>
          <w:rFonts w:eastAsia="DengXian"/>
          <w:lang w:eastAsia="zh-CN"/>
        </w:rPr>
        <w:t xml:space="preserve"> in the PSBCH payload to indicate </w:t>
      </w:r>
      <w:r w:rsidRPr="001E2A52">
        <w:rPr>
          <w:i/>
        </w:rPr>
        <w:t>sl-TDD-Config</w:t>
      </w:r>
      <w:r w:rsidRPr="001E2A52">
        <w:rPr>
          <w:rFonts w:eastAsia="DengXian"/>
          <w:lang w:eastAsia="zh-CN"/>
        </w:rPr>
        <w:t xml:space="preserve"> and provide a slot format over a number of slots</w:t>
      </w:r>
      <w:r w:rsidR="00691237">
        <w:rPr>
          <w:rFonts w:eastAsia="DengXian"/>
          <w:lang w:eastAsia="zh-CN"/>
        </w:rPr>
        <w:t>.</w:t>
      </w:r>
    </w:p>
    <w:p w14:paraId="53899DE1" w14:textId="0F5F897B" w:rsidR="00691237" w:rsidRDefault="00691237" w:rsidP="00691237">
      <w:pPr>
        <w:jc w:val="both"/>
        <w:rPr>
          <w:rFonts w:eastAsiaTheme="minorEastAsia"/>
          <w:lang w:eastAsia="zh-CN"/>
        </w:rPr>
      </w:pPr>
      <w:r>
        <w:rPr>
          <w:rFonts w:eastAsia="DengXian"/>
          <w:lang w:eastAsia="zh-CN"/>
        </w:rPr>
        <w:t xml:space="preserve">For paired spectrum, or if </w:t>
      </w:r>
      <w:r w:rsidRPr="005D6701">
        <w:rPr>
          <w:i/>
        </w:rPr>
        <w:t>tdd-UL-DL-ConfigurationCommon</w:t>
      </w:r>
      <w:r>
        <w:rPr>
          <w:rFonts w:eastAsiaTheme="minorEastAsia" w:hint="eastAsia"/>
          <w:lang w:eastAsia="zh-CN"/>
        </w:rPr>
        <w:t xml:space="preserve"> </w:t>
      </w:r>
      <w:r>
        <w:rPr>
          <w:rFonts w:eastAsiaTheme="minorEastAsia"/>
          <w:lang w:eastAsia="zh-CN"/>
        </w:rPr>
        <w:t>and</w:t>
      </w:r>
      <w:r>
        <w:rPr>
          <w:rFonts w:eastAsiaTheme="minorEastAsia" w:hint="eastAsia"/>
          <w:lang w:eastAsia="zh-CN"/>
        </w:rPr>
        <w:t xml:space="preserve"> </w:t>
      </w:r>
      <w:r w:rsidRPr="000B4D68">
        <w:rPr>
          <w:rFonts w:eastAsia="Gulim"/>
          <w:i/>
          <w:iCs/>
          <w:lang w:eastAsia="ko-KR"/>
        </w:rPr>
        <w:t>sl-TDD-Configuration</w:t>
      </w:r>
      <w:r>
        <w:rPr>
          <w:rFonts w:eastAsiaTheme="minorEastAsia" w:hint="eastAsia"/>
          <w:lang w:eastAsia="zh-CN"/>
        </w:rPr>
        <w:t xml:space="preserve"> </w:t>
      </w:r>
      <w:r>
        <w:rPr>
          <w:rFonts w:eastAsiaTheme="minorEastAsia"/>
          <w:lang w:eastAsia="zh-CN"/>
        </w:rPr>
        <w:t>are not</w:t>
      </w:r>
      <w:r>
        <w:rPr>
          <w:rFonts w:eastAsiaTheme="minorEastAsia" w:hint="eastAsia"/>
          <w:lang w:eastAsia="zh-CN"/>
        </w:rPr>
        <w:t xml:space="preserve"> provided for a spectrum indicated with only PC5 interface in Table 5.2E.1-1 </w:t>
      </w:r>
      <w:r>
        <w:rPr>
          <w:rFonts w:eastAsiaTheme="minorEastAsia"/>
          <w:lang w:eastAsia="zh-CN"/>
        </w:rPr>
        <w:t>in</w:t>
      </w:r>
      <w:r>
        <w:rPr>
          <w:rFonts w:eastAsiaTheme="minorEastAsia" w:hint="eastAsia"/>
          <w:lang w:eastAsia="zh-CN"/>
        </w:rPr>
        <w:t xml:space="preserve"> [TS 38.101-1]</w:t>
      </w:r>
      <w:r>
        <w:rPr>
          <w:rFonts w:eastAsiaTheme="minorEastAsia"/>
          <w:lang w:eastAsia="zh-CN"/>
        </w:rPr>
        <w:t>,</w:t>
      </w:r>
      <w:r>
        <w:rPr>
          <w:rFonts w:eastAsiaTheme="minorEastAsia" w:hint="eastAsia"/>
          <w:lang w:eastAsia="zh-CN"/>
        </w:rPr>
        <w:t xml:space="preserve"> </w:t>
      </w:r>
    </w:p>
    <w:p w14:paraId="617A9D7F" w14:textId="76B448F7" w:rsidR="00691237" w:rsidRPr="00A31DA3" w:rsidRDefault="00691237" w:rsidP="00691237">
      <w:pPr>
        <w:pStyle w:val="B1"/>
        <w:ind w:leftChars="142"/>
        <w:rPr>
          <w:rFonts w:eastAsiaTheme="minorEastAsia"/>
          <w:lang w:val="en-US" w:eastAsia="zh-CN"/>
        </w:rPr>
      </w:pPr>
      <w:r w:rsidRPr="005D6701">
        <w:t>-</w:t>
      </w:r>
      <w:r w:rsidRPr="005D6701">
        <w:tab/>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sSub>
          <m:sSubPr>
            <m:ctrlPr>
              <w:rPr>
                <w:rFonts w:ascii="Cambria Math" w:hAnsi="Cambria Math"/>
              </w:rPr>
            </m:ctrlPr>
          </m:sSubPr>
          <m:e>
            <m:r>
              <w:rPr>
                <w:rFonts w:ascii="Cambria Math" w:hAnsi="Cambria Math"/>
              </w:rPr>
              <m:t>, a</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11</m:t>
            </m:r>
          </m:sub>
        </m:sSub>
      </m:oMath>
      <w:r>
        <w:rPr>
          <w:rFonts w:eastAsiaTheme="minorEastAsia" w:hint="eastAsia"/>
          <w:lang w:eastAsia="zh-CN"/>
        </w:rPr>
        <w:t xml:space="preserve"> are set to</w:t>
      </w:r>
      <w:r>
        <w:rPr>
          <w:rFonts w:eastAsiaTheme="minorEastAsia"/>
          <w:lang w:val="en-US" w:eastAsia="zh-CN"/>
        </w:rPr>
        <w:t xml:space="preserve"> '</w:t>
      </w:r>
      <w:r>
        <w:rPr>
          <w:rFonts w:eastAsiaTheme="minorEastAsia" w:hint="eastAsia"/>
          <w:lang w:eastAsia="zh-CN"/>
        </w:rPr>
        <w:t>1</w:t>
      </w:r>
      <w:r>
        <w:rPr>
          <w:rFonts w:eastAsiaTheme="minorEastAsia"/>
          <w:lang w:val="en-US" w:eastAsia="zh-CN"/>
        </w:rPr>
        <w:t>'</w:t>
      </w:r>
      <w:r>
        <w:rPr>
          <w:rFonts w:eastAsiaTheme="minorEastAsia" w:hint="eastAsia"/>
          <w:lang w:eastAsia="zh-CN"/>
        </w:rPr>
        <w:t>;</w:t>
      </w:r>
    </w:p>
    <w:p w14:paraId="2685DBC5" w14:textId="37F90C65" w:rsidR="00691237" w:rsidRPr="001E2A52" w:rsidRDefault="00691237" w:rsidP="00691237">
      <w:pPr>
        <w:jc w:val="both"/>
        <w:rPr>
          <w:rFonts w:eastAsia="DengXian"/>
          <w:lang w:eastAsia="zh-CN"/>
        </w:rPr>
      </w:pPr>
      <w:r>
        <w:rPr>
          <w:rFonts w:eastAsia="DengXian"/>
          <w:lang w:eastAsia="zh-CN"/>
        </w:rPr>
        <w:t>else</w:t>
      </w:r>
    </w:p>
    <w:p w14:paraId="33C12CFE" w14:textId="0AB66AD2" w:rsidR="003638A6" w:rsidRPr="00FA0DC9" w:rsidRDefault="003638A6" w:rsidP="003638A6">
      <w:pPr>
        <w:pStyle w:val="B1"/>
        <w:rPr>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=0</m:t>
        </m:r>
      </m:oMath>
      <w:r w:rsidRPr="00FA0DC9">
        <w:t xml:space="preserve"> if </w:t>
      </w:r>
      <w:r w:rsidRPr="00FA0DC9">
        <w:rPr>
          <w:i/>
        </w:rPr>
        <w:t>pattern1</w:t>
      </w:r>
      <w:r w:rsidRPr="00FA0DC9">
        <w:t xml:space="preserve"> </w:t>
      </w:r>
      <w:r w:rsidRPr="00FA0DC9">
        <w:rPr>
          <w:lang w:val="en-US"/>
        </w:rPr>
        <w:t>is</w:t>
      </w:r>
      <w:r w:rsidRPr="00FA0DC9">
        <w:t xml:space="preserve"> provided by</w:t>
      </w:r>
      <w:r w:rsidR="009F6EA2">
        <w:rPr>
          <w:lang w:val="en-US"/>
        </w:rPr>
        <w:t xml:space="preserve"> </w:t>
      </w:r>
      <w:r w:rsidR="009F6EA2" w:rsidRPr="00F67668">
        <w:rPr>
          <w:rFonts w:eastAsiaTheme="minorEastAsia"/>
          <w:i/>
          <w:kern w:val="2"/>
          <w:sz w:val="21"/>
          <w:szCs w:val="22"/>
          <w:lang w:val="en-US"/>
        </w:rPr>
        <w:t>sl-TDD-Configuration</w:t>
      </w:r>
      <w:r w:rsidR="009F6EA2" w:rsidRPr="00104BB9">
        <w:rPr>
          <w:rFonts w:eastAsiaTheme="minorEastAsia"/>
          <w:iCs/>
          <w:kern w:val="2"/>
          <w:sz w:val="21"/>
          <w:szCs w:val="22"/>
          <w:lang w:val="en-US"/>
        </w:rPr>
        <w:t xml:space="preserve"> or</w:t>
      </w:r>
      <w:r w:rsidRPr="009F6EA2">
        <w:rPr>
          <w:iCs/>
        </w:rPr>
        <w:t xml:space="preserve"> </w:t>
      </w:r>
      <w:r>
        <w:rPr>
          <w:i/>
          <w:lang w:val="en-US"/>
        </w:rPr>
        <w:t>tdd</w:t>
      </w:r>
      <w:r w:rsidRPr="00FA0DC9">
        <w:rPr>
          <w:i/>
        </w:rPr>
        <w:t>-UL-DL-</w:t>
      </w:r>
      <w:r>
        <w:rPr>
          <w:i/>
          <w:lang w:val="en-US"/>
        </w:rPr>
        <w:t>Configuration</w:t>
      </w:r>
      <w:r w:rsidRPr="00FA0DC9">
        <w:rPr>
          <w:i/>
        </w:rPr>
        <w:t>Common</w:t>
      </w:r>
      <w:r w:rsidRPr="00FA0DC9">
        <w:rPr>
          <w:lang w:val="en-US"/>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oMath>
      <w:r w:rsidRPr="00FA0DC9">
        <w:t xml:space="preserve"> if both </w:t>
      </w:r>
      <w:r w:rsidRPr="00FA0DC9">
        <w:rPr>
          <w:i/>
        </w:rPr>
        <w:t>pattern1</w:t>
      </w:r>
      <w:r w:rsidRPr="00FA0DC9">
        <w:t xml:space="preserve"> and </w:t>
      </w:r>
      <w:r w:rsidRPr="00FA0DC9">
        <w:rPr>
          <w:i/>
        </w:rPr>
        <w:t>pattern2</w:t>
      </w:r>
      <w:r w:rsidRPr="00FA0DC9">
        <w:t xml:space="preserve"> are provided by </w:t>
      </w:r>
      <w:r w:rsidR="009F6EA2" w:rsidRPr="00F67668">
        <w:rPr>
          <w:rFonts w:eastAsiaTheme="minorEastAsia"/>
          <w:i/>
          <w:kern w:val="2"/>
          <w:sz w:val="21"/>
          <w:szCs w:val="22"/>
          <w:lang w:val="en-US"/>
        </w:rPr>
        <w:t>sl-TDD-Configuration</w:t>
      </w:r>
      <w:r w:rsidR="009F6EA2" w:rsidRPr="00104BB9">
        <w:rPr>
          <w:rFonts w:eastAsiaTheme="minorEastAsia"/>
          <w:iCs/>
          <w:kern w:val="2"/>
          <w:sz w:val="21"/>
          <w:szCs w:val="22"/>
          <w:lang w:val="en-US"/>
        </w:rPr>
        <w:t xml:space="preserve"> or</w:t>
      </w:r>
      <w:r w:rsidR="009F6EA2" w:rsidRPr="00104BB9">
        <w:rPr>
          <w:iCs/>
          <w:lang w:val="en-US"/>
        </w:rPr>
        <w:t xml:space="preserve"> </w:t>
      </w:r>
      <w:r>
        <w:rPr>
          <w:i/>
          <w:lang w:val="en-US"/>
        </w:rPr>
        <w:t>tdd</w:t>
      </w:r>
      <w:r w:rsidRPr="00FA0DC9">
        <w:rPr>
          <w:i/>
        </w:rPr>
        <w:t>-UL-DL-Config</w:t>
      </w:r>
      <w:r>
        <w:rPr>
          <w:i/>
          <w:lang w:val="en-US"/>
        </w:rPr>
        <w:t>uration</w:t>
      </w:r>
      <w:r w:rsidRPr="00FA0DC9">
        <w:rPr>
          <w:i/>
        </w:rPr>
        <w:t>Common</w:t>
      </w:r>
      <w:r w:rsidRPr="00FA0DC9">
        <w:t xml:space="preserve"> as described </w:t>
      </w:r>
      <w:r w:rsidR="006F5F9E">
        <w:t>in clause</w:t>
      </w:r>
      <w:r w:rsidRPr="00FA0DC9">
        <w:t xml:space="preserve"> 11.1</w:t>
      </w:r>
    </w:p>
    <w:p w14:paraId="14E7C8D2" w14:textId="77777777" w:rsidR="003638A6" w:rsidRPr="002368C9" w:rsidRDefault="003638A6" w:rsidP="003638A6">
      <w:pPr>
        <w:pStyle w:val="B1"/>
        <w:rPr>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w:r w:rsidRPr="002368C9">
        <w:t xml:space="preserve"> are determined based on</w:t>
      </w:r>
    </w:p>
    <w:p w14:paraId="1B0FCAC7" w14:textId="77777777" w:rsidR="003638A6" w:rsidRDefault="003638A6" w:rsidP="005A1C83">
      <w:pPr>
        <w:pStyle w:val="B2"/>
      </w:pPr>
      <w:r w:rsidRPr="0068348F">
        <w:t>-</w:t>
      </w:r>
      <w:r w:rsidRPr="0068348F">
        <w:tab/>
      </w:r>
      <m:oMath>
        <m:r>
          <w:rPr>
            <w:rFonts w:ascii="Cambria Math" w:hAnsi="Cambria Math"/>
          </w:rPr>
          <m:t>P</m:t>
        </m:r>
      </m:oMath>
      <w:r w:rsidRPr="00FA0DC9">
        <w:rPr>
          <w:iCs/>
        </w:rPr>
        <w:t xml:space="preserve"> in </w:t>
      </w:r>
      <w:r w:rsidRPr="00FA0DC9">
        <w:rPr>
          <w:i/>
        </w:rPr>
        <w:t xml:space="preserve">pattern1 </w:t>
      </w:r>
      <w:r w:rsidRPr="00FA0DC9">
        <w:t>as described in Table 16.</w:t>
      </w:r>
      <w:r w:rsidRPr="00FA0DC9">
        <w:rPr>
          <w:lang w:val="en-US"/>
        </w:rPr>
        <w:t>1</w:t>
      </w:r>
      <w:r w:rsidRPr="00FA0DC9">
        <w:t xml:space="preserve">-1 for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=0</m:t>
        </m:r>
      </m:oMath>
      <w:r w:rsidRPr="00FA0DC9">
        <w:t xml:space="preserve"> </w:t>
      </w:r>
    </w:p>
    <w:p w14:paraId="47E2E765" w14:textId="77777777" w:rsidR="003638A6" w:rsidRDefault="003638A6" w:rsidP="005A1C83">
      <w:pPr>
        <w:pStyle w:val="B2"/>
      </w:pPr>
      <w:r w:rsidRPr="0068348F">
        <w:t>-</w:t>
      </w:r>
      <w:r w:rsidRPr="0068348F">
        <w:tab/>
      </w:r>
      <m:oMath>
        <m:r>
          <w:rPr>
            <w:rFonts w:ascii="Cambria Math" w:hAnsi="Cambria Math"/>
          </w:rPr>
          <m:t>P</m:t>
        </m:r>
      </m:oMath>
      <w:r w:rsidRPr="00FA0DC9">
        <w:rPr>
          <w:iCs/>
        </w:rPr>
        <w:t xml:space="preserve"> in </w:t>
      </w:r>
      <w:r w:rsidRPr="00FA0DC9">
        <w:rPr>
          <w:i/>
        </w:rPr>
        <w:t xml:space="preserve">pattern1 </w:t>
      </w:r>
      <w:r w:rsidRPr="00FA0DC9">
        <w:t>and</w:t>
      </w:r>
      <w:r w:rsidRPr="00FA0DC9">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FA0DC9">
        <w:rPr>
          <w:i/>
        </w:rPr>
        <w:t xml:space="preserve"> in pattern2 </w:t>
      </w:r>
      <w:r w:rsidRPr="00FA0DC9">
        <w:t>as described in Table 16.</w:t>
      </w:r>
      <w:r w:rsidRPr="00FA0DC9">
        <w:rPr>
          <w:lang w:val="en-US"/>
        </w:rPr>
        <w:t>1</w:t>
      </w:r>
      <w:r w:rsidRPr="00FA0DC9">
        <w:t xml:space="preserve">-2 for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oMath>
    </w:p>
    <w:p w14:paraId="66D3E2E2" w14:textId="478D1B6F" w:rsidR="003638A6" w:rsidRDefault="003638A6" w:rsidP="003638A6">
      <w:pPr>
        <w:pStyle w:val="B1"/>
        <w:ind w:firstLine="0"/>
      </w:pPr>
      <w:r w:rsidRPr="00FA0DC9">
        <w:t xml:space="preserve">where </w:t>
      </w:r>
      <m:oMath>
        <m:r>
          <w:rPr>
            <w:rFonts w:ascii="Cambria Math" w:hAnsi="Cambria Math"/>
          </w:rPr>
          <m:t>P</m:t>
        </m:r>
      </m:oMath>
      <w:r w:rsidRPr="00FA0DC9">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Pr="00FA0DC9">
        <w:t xml:space="preserve"> are as described </w:t>
      </w:r>
      <w:r w:rsidR="006F5F9E">
        <w:t>in clause</w:t>
      </w:r>
      <w:r w:rsidRPr="00FA0DC9">
        <w:t xml:space="preserve"> 11.1</w:t>
      </w:r>
    </w:p>
    <w:p w14:paraId="69B3E618" w14:textId="77777777" w:rsidR="003638A6" w:rsidRDefault="003638A6" w:rsidP="003638A6">
      <w:pPr>
        <w:pStyle w:val="B1"/>
        <w:rPr>
          <w:iCs/>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11</m:t>
            </m:r>
          </m:sub>
        </m:sSub>
      </m:oMath>
      <w:r w:rsidRPr="002368C9">
        <w:t xml:space="preserve"> are</w:t>
      </w:r>
      <w:r>
        <w:rPr>
          <w:lang w:val="en-US"/>
        </w:rPr>
        <w:t xml:space="preserve"> the</w:t>
      </w:r>
      <w:r w:rsidRPr="002368C9">
        <w:t xml:space="preserve"> </w:t>
      </w:r>
      <w:r>
        <w:rPr>
          <w:lang w:val="en-US"/>
        </w:rPr>
        <w:t>7th</w:t>
      </w:r>
      <w:r w:rsidRPr="002368C9">
        <w:t xml:space="preserve"> to </w:t>
      </w:r>
      <w:r>
        <w:rPr>
          <w:lang w:val="en-US"/>
        </w:rPr>
        <w:t>1st</w:t>
      </w:r>
      <w:r w:rsidRPr="002368C9">
        <w:t xml:space="preserve"> </w:t>
      </w:r>
      <w:r>
        <w:rPr>
          <w:lang w:val="en-US"/>
        </w:rPr>
        <w:t>L</w:t>
      </w:r>
      <w:r w:rsidRPr="002368C9">
        <w:t xml:space="preserve">SBs of </w:t>
      </w:r>
      <m:oMath>
        <m:sSubSup>
          <m:sSubSupPr>
            <m:ctrlPr>
              <w:rPr>
                <w:rFonts w:ascii="Cambria Math" w:hAnsi="Cambria Math"/>
                <w:iCs/>
              </w:rPr>
            </m:ctrlPr>
          </m:sSubSupPr>
          <m:e>
            <m:r>
              <w:rPr>
                <w:rFonts w:ascii="Cambria Math" w:hAnsi="Cambria Math"/>
              </w:rPr>
              <m:t>u</m:t>
            </m:r>
          </m:e>
          <m:sub>
            <m:r>
              <m:rPr>
                <m:sty m:val="p"/>
              </m:rPr>
              <w:rPr>
                <w:rFonts w:ascii="Cambria Math" w:hAnsi="Cambria Math"/>
              </w:rPr>
              <m:t>slots</m:t>
            </m:r>
          </m:sub>
          <m:sup>
            <m:r>
              <m:rPr>
                <m:sty m:val="p"/>
              </m:rPr>
              <w:rPr>
                <w:rFonts w:ascii="Cambria Math" w:hAnsi="Cambria Math"/>
              </w:rPr>
              <m:t>SL</m:t>
            </m:r>
          </m:sup>
        </m:sSubSup>
      </m:oMath>
      <w:r w:rsidRPr="002368C9">
        <w:rPr>
          <w:iCs/>
        </w:rPr>
        <w:t>, respectivel</w:t>
      </w:r>
      <w:r>
        <w:rPr>
          <w:iCs/>
          <w:lang w:val="en-US"/>
        </w:rPr>
        <w:t>y</w:t>
      </w:r>
    </w:p>
    <w:p w14:paraId="358F196F" w14:textId="77777777" w:rsidR="003638A6" w:rsidRDefault="003638A6" w:rsidP="005A1C83">
      <w:pPr>
        <w:pStyle w:val="B2"/>
        <w:rPr>
          <w:rFonts w:eastAsiaTheme="minorEastAsia"/>
          <w:lang w:eastAsia="zh-CN"/>
        </w:rPr>
      </w:pPr>
      <w:r w:rsidRPr="0068348F">
        <w:t>-</w:t>
      </w:r>
      <w:r w:rsidRPr="0068348F">
        <w:tab/>
      </w:r>
      <w:r>
        <w:rPr>
          <w:rFonts w:eastAsiaTheme="minorEastAsia"/>
          <w:lang w:eastAsia="zh-CN"/>
        </w:rPr>
        <w:t xml:space="preserve">for </w:t>
      </w:r>
      <m:oMath>
        <m:sSub>
          <m:sSubPr>
            <m:ctrlPr>
              <w:rPr>
                <w:rFonts w:ascii="Cambria Math" w:eastAsiaTheme="minorEastAsia" w:hAnsi="Cambria Math"/>
                <w:lang w:eastAsia="zh-CN"/>
              </w:rPr>
            </m:ctrlPr>
          </m:sSubPr>
          <m:e>
            <m:r>
              <w:rPr>
                <w:rFonts w:ascii="Cambria Math" w:eastAsiaTheme="minorEastAsia" w:hAnsi="Cambria Math"/>
                <w:lang w:eastAsia="zh-CN"/>
              </w:rPr>
              <m:t>a</m:t>
            </m:r>
          </m:e>
          <m:sub>
            <m:r>
              <m:rPr>
                <m:sty m:val="p"/>
              </m:rPr>
              <w:rPr>
                <w:rFonts w:ascii="Cambria Math" w:eastAsiaTheme="minorEastAsia" w:hAnsi="Cambria Math"/>
                <w:lang w:eastAsia="zh-CN"/>
              </w:rPr>
              <m:t>0</m:t>
            </m:r>
          </m:sub>
        </m:sSub>
        <m:r>
          <m:rPr>
            <m:sty m:val="p"/>
          </m:rPr>
          <w:rPr>
            <w:rFonts w:ascii="Cambria Math" w:eastAsiaTheme="minorEastAsia" w:hAnsi="Cambria Math"/>
            <w:lang w:eastAsia="zh-CN"/>
          </w:rPr>
          <m:t>=0</m:t>
        </m:r>
      </m:oMath>
      <w:r>
        <w:rPr>
          <w:rFonts w:eastAsiaTheme="minorEastAsia"/>
          <w:lang w:eastAsia="zh-CN"/>
        </w:rPr>
        <w:t xml:space="preserve">, </w:t>
      </w:r>
      <m:oMath>
        <m:sSubSup>
          <m:sSubSupPr>
            <m:ctrlPr>
              <w:rPr>
                <w:rFonts w:ascii="Cambria Math" w:eastAsiaTheme="minorEastAsia" w:hAnsi="Cambria Math"/>
                <w:lang w:eastAsia="zh-CN"/>
              </w:rPr>
            </m:ctrlPr>
          </m:sSubSupPr>
          <m:e>
            <m:r>
              <w:rPr>
                <w:rFonts w:ascii="Cambria Math" w:eastAsiaTheme="minorEastAsia" w:hAnsi="Cambria Math"/>
                <w:lang w:eastAsia="zh-CN"/>
              </w:rPr>
              <m:t>u</m:t>
            </m:r>
          </m:e>
          <m:sub>
            <m:r>
              <m:rPr>
                <m:sty m:val="p"/>
              </m:rPr>
              <w:rPr>
                <w:rFonts w:ascii="Cambria Math" w:eastAsiaTheme="minorEastAsia" w:hAnsi="Cambria Math"/>
                <w:lang w:eastAsia="zh-CN"/>
              </w:rPr>
              <m:t>slots</m:t>
            </m:r>
          </m:sub>
          <m:sup>
            <m:r>
              <m:rPr>
                <m:sty m:val="p"/>
              </m:rPr>
              <w:rPr>
                <w:rFonts w:ascii="Cambria Math" w:eastAsiaTheme="minorEastAsia" w:hAnsi="Cambria Math"/>
                <w:lang w:eastAsia="zh-CN"/>
              </w:rPr>
              <m:t>SL</m:t>
            </m:r>
          </m:sup>
        </m:sSubSup>
        <m:r>
          <m:rPr>
            <m:sty m:val="p"/>
          </m:rPr>
          <w:rPr>
            <w:rFonts w:ascii="Cambria Math" w:eastAsiaTheme="minorEastAsia" w:hAnsi="Cambria Math"/>
            <w:lang w:eastAsia="zh-CN"/>
          </w:rPr>
          <m:t>=</m:t>
        </m:r>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u</m:t>
                    </m:r>
                  </m:e>
                  <m:sub>
                    <m:r>
                      <m:rPr>
                        <m:sty m:val="p"/>
                      </m:rPr>
                      <w:rPr>
                        <w:rFonts w:ascii="Cambria Math" w:hAnsi="Cambria Math"/>
                      </w:rPr>
                      <m:t>sym</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hAnsi="Cambria Math"/>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1</m:t>
            </m:r>
          </m:sub>
        </m:sSub>
      </m:oMath>
    </w:p>
    <w:p w14:paraId="4DCF94AF" w14:textId="77777777" w:rsidR="003638A6" w:rsidRPr="002368C9" w:rsidRDefault="003638A6" w:rsidP="005A1C83">
      <w:pPr>
        <w:pStyle w:val="B2"/>
      </w:pPr>
      <w:r w:rsidRPr="0068348F">
        <w:t>-</w:t>
      </w:r>
      <w:r w:rsidRPr="0068348F">
        <w:tab/>
      </w:r>
      <w:r>
        <w:rPr>
          <w:rFonts w:eastAsiaTheme="minorEastAsia"/>
          <w:lang w:eastAsia="zh-CN"/>
        </w:rPr>
        <w:t xml:space="preserve">for </w:t>
      </w:r>
      <m:oMath>
        <m:sSub>
          <m:sSubPr>
            <m:ctrlPr>
              <w:rPr>
                <w:rFonts w:ascii="Cambria Math" w:eastAsiaTheme="minorEastAsia" w:hAnsi="Cambria Math"/>
                <w:lang w:eastAsia="zh-CN"/>
              </w:rPr>
            </m:ctrlPr>
          </m:sSubPr>
          <m:e>
            <m:r>
              <w:rPr>
                <w:rFonts w:ascii="Cambria Math" w:eastAsiaTheme="minorEastAsia" w:hAnsi="Cambria Math"/>
                <w:lang w:eastAsia="zh-CN"/>
              </w:rPr>
              <m:t>a</m:t>
            </m:r>
          </m:e>
          <m:sub>
            <m:r>
              <m:rPr>
                <m:sty m:val="p"/>
              </m:rPr>
              <w:rPr>
                <w:rFonts w:ascii="Cambria Math" w:eastAsiaTheme="minorEastAsia" w:hAnsi="Cambria Math"/>
                <w:lang w:eastAsia="zh-CN"/>
              </w:rPr>
              <m:t>0</m:t>
            </m:r>
          </m:sub>
        </m:sSub>
        <m:r>
          <m:rPr>
            <m:sty m:val="p"/>
          </m:rPr>
          <w:rPr>
            <w:rFonts w:ascii="Cambria Math" w:eastAsiaTheme="minorEastAsia" w:hAnsi="Cambria Math"/>
            <w:lang w:eastAsia="zh-CN"/>
          </w:rPr>
          <m:t>=1</m:t>
        </m:r>
      </m:oMath>
      <w:r>
        <w:rPr>
          <w:rFonts w:eastAsiaTheme="minorEastAsia"/>
          <w:lang w:eastAsia="zh-CN"/>
        </w:rPr>
        <w:t xml:space="preserve">, </w:t>
      </w:r>
      <m:oMath>
        <m:sSubSup>
          <m:sSubSupPr>
            <m:ctrlPr>
              <w:rPr>
                <w:rFonts w:ascii="Cambria Math" w:eastAsiaTheme="minorEastAsia" w:hAnsi="Cambria Math"/>
                <w:lang w:eastAsia="zh-CN"/>
              </w:rPr>
            </m:ctrlPr>
          </m:sSubSupPr>
          <m:e>
            <m:r>
              <w:rPr>
                <w:rFonts w:ascii="Cambria Math" w:eastAsiaTheme="minorEastAsia" w:hAnsi="Cambria Math"/>
                <w:lang w:eastAsia="zh-CN"/>
              </w:rPr>
              <m:t>u</m:t>
            </m:r>
          </m:e>
          <m:sub>
            <m:r>
              <m:rPr>
                <m:sty m:val="p"/>
              </m:rPr>
              <w:rPr>
                <w:rFonts w:ascii="Cambria Math" w:eastAsiaTheme="minorEastAsia" w:hAnsi="Cambria Math"/>
                <w:lang w:eastAsia="zh-CN"/>
              </w:rPr>
              <m:t>slots</m:t>
            </m:r>
          </m:sub>
          <m:sup>
            <m:r>
              <m:rPr>
                <m:sty m:val="p"/>
              </m:rPr>
              <w:rPr>
                <w:rFonts w:ascii="Cambria Math" w:eastAsiaTheme="minorEastAsia" w:hAnsi="Cambria Math"/>
                <w:lang w:eastAsia="zh-CN"/>
              </w:rPr>
              <m:t>SL</m:t>
            </m:r>
          </m:sup>
        </m:sSub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slots,2</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sym,2</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eastAsiaTheme="minorEastAsia" w:hAnsi="Cambria Math"/>
                            <w:lang w:eastAsia="zh-CN"/>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2</m:t>
                    </m:r>
                  </m:sub>
                </m:sSub>
              </m:num>
              <m:den>
                <m:r>
                  <w:rPr>
                    <w:rFonts w:ascii="Cambria Math" w:eastAsiaTheme="minorEastAsia" w:hAnsi="Cambria Math"/>
                    <w:lang w:eastAsia="zh-CN"/>
                  </w:rPr>
                  <m:t>w</m:t>
                </m:r>
              </m:den>
            </m:f>
          </m:e>
        </m:d>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p>
                  <m:sSupPr>
                    <m:ctrlPr>
                      <w:rPr>
                        <w:rFonts w:ascii="Cambria Math" w:eastAsiaTheme="minorEastAsia" w:hAnsi="Cambria Math"/>
                        <w:lang w:eastAsia="zh-CN"/>
                      </w:rPr>
                    </m:ctrlPr>
                  </m:sSupPr>
                  <m:e>
                    <m:r>
                      <w:rPr>
                        <w:rFonts w:ascii="Cambria Math" w:eastAsiaTheme="minorEastAsia" w:hAnsi="Cambria Math"/>
                        <w:lang w:eastAsia="zh-CN"/>
                      </w:rPr>
                      <m:t>P</m:t>
                    </m:r>
                    <m:r>
                      <m:rPr>
                        <m:sty m:val="p"/>
                      </m:rPr>
                      <w:rPr>
                        <w:rFonts w:ascii="Cambria Math" w:eastAsiaTheme="minorEastAsia" w:hAnsi="Cambria Math"/>
                        <w:lang w:eastAsia="zh-CN"/>
                      </w:rPr>
                      <m:t>*2</m:t>
                    </m:r>
                  </m:e>
                  <m:sup>
                    <m:r>
                      <w:rPr>
                        <w:rFonts w:ascii="Cambria Math" w:eastAsiaTheme="minorEastAsia" w:hAnsi="Cambria Math"/>
                        <w:lang w:eastAsia="zh-CN"/>
                      </w:rPr>
                      <m:t>μ</m:t>
                    </m:r>
                  </m:sup>
                </m:sSup>
                <m:r>
                  <m:rPr>
                    <m:sty m:val="p"/>
                  </m:rPr>
                  <w:rPr>
                    <w:rFonts w:ascii="Cambria Math" w:eastAsiaTheme="minorEastAsia" w:hAnsi="Cambria Math"/>
                    <w:lang w:eastAsia="zh-CN"/>
                  </w:rPr>
                  <m:t>+1</m:t>
                </m:r>
              </m:num>
              <m:den>
                <m:r>
                  <w:rPr>
                    <w:rFonts w:ascii="Cambria Math" w:eastAsiaTheme="minorEastAsia" w:hAnsi="Cambria Math"/>
                    <w:lang w:eastAsia="zh-CN"/>
                  </w:rPr>
                  <m:t>w</m:t>
                </m:r>
              </m:den>
            </m:f>
          </m:e>
        </m:d>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u</m:t>
                            </m:r>
                          </m:e>
                          <m:sub>
                            <m:r>
                              <m:rPr>
                                <m:sty m:val="p"/>
                              </m:rPr>
                              <w:rPr>
                                <w:rFonts w:ascii="Cambria Math" w:hAnsi="Cambria Math"/>
                              </w:rPr>
                              <m:t>sym</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hAnsi="Cambria Math"/>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1</m:t>
                    </m:r>
                  </m:sub>
                </m:sSub>
              </m:num>
              <m:den>
                <m:r>
                  <w:rPr>
                    <w:rFonts w:ascii="Cambria Math" w:eastAsiaTheme="minorEastAsia" w:hAnsi="Cambria Math"/>
                    <w:lang w:eastAsia="zh-CN"/>
                  </w:rPr>
                  <m:t>w</m:t>
                </m:r>
              </m:den>
            </m:f>
          </m:e>
        </m:d>
      </m:oMath>
    </w:p>
    <w:p w14:paraId="2F87E3DA" w14:textId="77777777" w:rsidR="003638A6" w:rsidRDefault="003638A6" w:rsidP="003638A6">
      <w:pPr>
        <w:pStyle w:val="B1"/>
        <w:ind w:left="852"/>
        <w:rPr>
          <w:rFonts w:eastAsiaTheme="minorEastAsia"/>
          <w:lang w:eastAsia="zh-CN"/>
        </w:rPr>
      </w:pPr>
      <w:r>
        <w:rPr>
          <w:rFonts w:eastAsiaTheme="minorEastAsia"/>
          <w:lang w:val="en-US" w:eastAsia="zh-CN"/>
        </w:rPr>
        <w:t>w</w:t>
      </w:r>
      <w:r>
        <w:rPr>
          <w:rFonts w:eastAsiaTheme="minorEastAsia"/>
          <w:lang w:eastAsia="zh-CN"/>
        </w:rPr>
        <w:t>here</w:t>
      </w:r>
    </w:p>
    <w:p w14:paraId="0B3CF9B7" w14:textId="64B608A7" w:rsidR="003638A6" w:rsidRDefault="003638A6" w:rsidP="005A1C83">
      <w:pPr>
        <w:pStyle w:val="B3"/>
        <w:rPr>
          <w:rFonts w:eastAsiaTheme="minorEastAsia"/>
          <w:lang w:eastAsia="zh-CN"/>
        </w:rPr>
      </w:pPr>
      <w:r w:rsidRPr="0068348F">
        <w:t>-</w:t>
      </w:r>
      <w:r w:rsidRPr="0068348F">
        <w:tab/>
      </w:r>
      <m:oMath>
        <m:r>
          <w:rPr>
            <w:rFonts w:ascii="Cambria Math" w:hAnsi="Cambria Math"/>
          </w:rPr>
          <m:t>L</m:t>
        </m:r>
      </m:oMath>
      <w:r w:rsidRPr="001E2A52">
        <w:rPr>
          <w:rFonts w:eastAsiaTheme="minorEastAsia"/>
          <w:lang w:eastAsia="zh-CN"/>
        </w:rPr>
        <w:t xml:space="preserve"> is the number of symbols in a slot: </w:t>
      </w:r>
      <m:oMath>
        <m:r>
          <w:rPr>
            <w:rFonts w:ascii="Cambria Math" w:hAnsi="Cambria Math"/>
          </w:rPr>
          <m:t>L</m:t>
        </m:r>
        <m:r>
          <w:rPr>
            <w:rFonts w:ascii="Cambria Math" w:eastAsiaTheme="minorEastAsia" w:hAnsi="Cambria Math"/>
          </w:rPr>
          <m:t>=12</m:t>
        </m:r>
      </m:oMath>
      <w:r>
        <w:rPr>
          <w:rFonts w:eastAsiaTheme="minorEastAsia" w:hint="eastAsia"/>
          <w:lang w:eastAsia="zh-CN"/>
        </w:rPr>
        <w:t xml:space="preserve"> if </w:t>
      </w:r>
      <w:r w:rsidRPr="005B5099">
        <w:rPr>
          <w:rFonts w:eastAsiaTheme="minorEastAsia" w:hint="eastAsia"/>
          <w:i/>
          <w:lang w:eastAsia="zh-CN"/>
        </w:rPr>
        <w:t>cyclicPrefix</w:t>
      </w:r>
      <w:r>
        <w:rPr>
          <w:rFonts w:eastAsiaTheme="minorEastAsia" w:hint="eastAsia"/>
          <w:lang w:eastAsia="zh-CN"/>
        </w:rPr>
        <w:t xml:space="preserve"> </w:t>
      </w:r>
      <w:r>
        <w:rPr>
          <w:rFonts w:eastAsiaTheme="minorEastAsia"/>
          <w:lang w:eastAsia="zh-CN"/>
        </w:rPr>
        <w:t>=</w:t>
      </w:r>
      <w:r>
        <w:rPr>
          <w:rFonts w:eastAsiaTheme="minorEastAsia" w:hint="eastAsia"/>
          <w:lang w:eastAsia="zh-CN"/>
        </w:rPr>
        <w:t xml:space="preserve"> </w:t>
      </w:r>
      <w:r w:rsidR="006C1D66">
        <w:rPr>
          <w:rFonts w:eastAsiaTheme="minorEastAsia"/>
          <w:lang w:eastAsia="zh-CN"/>
        </w:rPr>
        <w:t>"</w:t>
      </w:r>
      <w:r>
        <w:rPr>
          <w:rFonts w:eastAsiaTheme="minorEastAsia" w:hint="eastAsia"/>
          <w:lang w:eastAsia="zh-CN"/>
        </w:rPr>
        <w:t>ECP</w:t>
      </w:r>
      <w:r w:rsidR="006C1D66">
        <w:rPr>
          <w:rFonts w:eastAsiaTheme="minorEastAsia"/>
          <w:lang w:eastAsia="zh-CN"/>
        </w:rPr>
        <w:t>"</w:t>
      </w:r>
      <w:r>
        <w:rPr>
          <w:rFonts w:eastAsiaTheme="minorEastAsia"/>
          <w:lang w:eastAsia="zh-CN"/>
        </w:rPr>
        <w:t xml:space="preserve">; </w:t>
      </w:r>
      <w:r>
        <w:rPr>
          <w:rFonts w:eastAsiaTheme="minorEastAsia"/>
          <w:lang w:val="en-US" w:eastAsia="zh-CN"/>
        </w:rPr>
        <w:t>el</w:t>
      </w:r>
      <w:r>
        <w:rPr>
          <w:rFonts w:eastAsiaTheme="minorEastAsia"/>
          <w:lang w:eastAsia="zh-CN"/>
        </w:rPr>
        <w:t>se,</w:t>
      </w:r>
      <w:r w:rsidRPr="0031072E">
        <w:rPr>
          <w:rFonts w:eastAsiaTheme="minorEastAsia" w:hint="eastAsia"/>
          <w:i/>
          <w:lang w:eastAsia="zh-CN"/>
        </w:rPr>
        <w:t xml:space="preserve"> </w:t>
      </w:r>
      <m:oMath>
        <m:r>
          <w:rPr>
            <w:rFonts w:ascii="Cambria Math" w:hAnsi="Cambria Math"/>
          </w:rPr>
          <m:t>L=14</m:t>
        </m:r>
      </m:oMath>
    </w:p>
    <w:p w14:paraId="3D449AF3" w14:textId="77777777"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I</m:t>
            </m:r>
          </m:e>
          <m:sub>
            <m:r>
              <m:rPr>
                <m:sty m:val="p"/>
              </m:rPr>
              <w:rPr>
                <w:rFonts w:ascii="Cambria Math" w:hAnsi="Cambria Math"/>
              </w:rPr>
              <m:t>1</m:t>
            </m:r>
          </m:sub>
        </m:sSub>
      </m:oMath>
      <w:r w:rsidRPr="001E2A52">
        <w:rPr>
          <w:rFonts w:eastAsiaTheme="minorEastAsia"/>
          <w:lang w:eastAsia="zh-CN"/>
        </w:rPr>
        <w:t xml:space="preserve"> is 1 if </w:t>
      </w:r>
      <m:oMath>
        <m:sSub>
          <m:sSubPr>
            <m:ctrlPr>
              <w:rPr>
                <w:rFonts w:ascii="Cambria Math" w:hAnsi="Cambria Math"/>
                <w:i/>
                <w:iCs/>
              </w:rPr>
            </m:ctrlPr>
          </m:sSubPr>
          <m:e>
            <m:r>
              <w:rPr>
                <w:rFonts w:ascii="Cambria Math" w:hAnsi="Cambria Math"/>
              </w:rPr>
              <m:t>u</m:t>
            </m:r>
          </m:e>
          <m:sub>
            <m:r>
              <m:rPr>
                <m:sty m:val="p"/>
              </m:rPr>
              <w:rPr>
                <w:rFonts w:ascii="Cambria Math" w:hAnsi="Cambria Math"/>
              </w:rPr>
              <m:t>sym</m:t>
            </m:r>
          </m:sub>
        </m:sSub>
        <m:r>
          <w:rPr>
            <w:rFonts w:ascii="Cambria Math" w:hAnsi="Cambria Math"/>
          </w:rPr>
          <m:t>*</m:t>
        </m:r>
        <m:sSup>
          <m:sSupPr>
            <m:ctrlPr>
              <w:rPr>
                <w:rFonts w:ascii="Cambria Math" w:eastAsia="DengXian" w:hAnsi="Cambria Math"/>
                <w:bCs/>
                <w:i/>
                <w:iCs/>
              </w:rPr>
            </m:ctrlPr>
          </m:sSupPr>
          <m:e>
            <m:r>
              <w:rPr>
                <w:rFonts w:ascii="Cambria Math" w:hAnsi="Cambria Math"/>
              </w:rPr>
              <m:t>2</m:t>
            </m:r>
          </m:e>
          <m:sup>
            <m:r>
              <w:rPr>
                <w:rFonts w:ascii="Cambria Math" w:hAnsi="Cambria Math"/>
              </w:rPr>
              <m:t>μ-</m:t>
            </m:r>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sup>
        </m:sSup>
        <m:r>
          <w:rPr>
            <w:rFonts w:ascii="Cambria Math" w:hAnsi="Cambria Math"/>
          </w:rPr>
          <m:t xml:space="preserve"> mod L≥ L-Y</m:t>
        </m:r>
      </m:oMath>
      <w:r w:rsidRPr="001E2A52">
        <w:rPr>
          <w:rFonts w:eastAsiaTheme="minorEastAsia"/>
          <w:lang w:eastAsia="zh-CN"/>
        </w:rPr>
        <w:t xml:space="preserve">, </w:t>
      </w:r>
      <w:r>
        <w:rPr>
          <w:rFonts w:eastAsiaTheme="minorEastAsia"/>
          <w:lang w:val="en-US" w:eastAsia="zh-CN"/>
        </w:rPr>
        <w:t>el</w:t>
      </w:r>
      <w:r w:rsidRPr="001E2A52">
        <w:rPr>
          <w:rFonts w:eastAsiaTheme="minorEastAsia"/>
          <w:lang w:eastAsia="zh-CN"/>
        </w:rPr>
        <w:t xml:space="preserve">se </w:t>
      </w:r>
      <m:oMath>
        <m:sSub>
          <m:sSubPr>
            <m:ctrlPr>
              <w:rPr>
                <w:rFonts w:ascii="Cambria Math" w:hAnsi="Cambria Math"/>
                <w:i/>
                <w:iCs/>
              </w:rPr>
            </m:ctrlPr>
          </m:sSubPr>
          <m:e>
            <m:r>
              <w:rPr>
                <w:rFonts w:ascii="Cambria Math" w:hAnsi="Cambria Math"/>
              </w:rPr>
              <m:t>I</m:t>
            </m:r>
          </m:e>
          <m:sub>
            <m:r>
              <m:rPr>
                <m:sty m:val="p"/>
              </m:rPr>
              <w:rPr>
                <w:rFonts w:ascii="Cambria Math" w:hAnsi="Cambria Math"/>
              </w:rPr>
              <m:t>1</m:t>
            </m:r>
          </m:sub>
        </m:sSub>
      </m:oMath>
      <w:r w:rsidRPr="001E2A52">
        <w:rPr>
          <w:rFonts w:eastAsiaTheme="minorEastAsia"/>
          <w:lang w:eastAsia="zh-CN"/>
        </w:rPr>
        <w:t xml:space="preserve"> is 0</w:t>
      </w:r>
    </w:p>
    <w:p w14:paraId="0BF94255" w14:textId="77777777" w:rsidR="003638A6" w:rsidRDefault="003638A6" w:rsidP="005A1C83">
      <w:pPr>
        <w:pStyle w:val="B3"/>
        <w:rPr>
          <w:rFonts w:eastAsiaTheme="minorEastAsia"/>
          <w:lang w:eastAsia="zh-CN"/>
        </w:rPr>
      </w:pPr>
      <w:r w:rsidRPr="0068348F">
        <w:lastRenderedPageBreak/>
        <w:t>-</w:t>
      </w:r>
      <w:r w:rsidRPr="0068348F">
        <w:tab/>
      </w:r>
      <m:oMath>
        <m:sSub>
          <m:sSubPr>
            <m:ctrlPr>
              <w:rPr>
                <w:rFonts w:ascii="Cambria Math" w:hAnsi="Cambria Math"/>
                <w:i/>
                <w:iCs/>
              </w:rPr>
            </m:ctrlPr>
          </m:sSubPr>
          <m:e>
            <m:r>
              <w:rPr>
                <w:rFonts w:ascii="Cambria Math" w:hAnsi="Cambria Math"/>
              </w:rPr>
              <m:t>I</m:t>
            </m:r>
          </m:e>
          <m:sub>
            <m:r>
              <m:rPr>
                <m:sty m:val="p"/>
              </m:rPr>
              <w:rPr>
                <w:rFonts w:ascii="Cambria Math" w:hAnsi="Cambria Math"/>
              </w:rPr>
              <m:t>2</m:t>
            </m:r>
          </m:sub>
        </m:sSub>
      </m:oMath>
      <w:r w:rsidRPr="001E2A52">
        <w:rPr>
          <w:rFonts w:eastAsiaTheme="minorEastAsia"/>
          <w:lang w:eastAsia="zh-CN"/>
        </w:rPr>
        <w:t xml:space="preserve"> is 1 if </w:t>
      </w:r>
      <m:oMath>
        <m:sSub>
          <m:sSubPr>
            <m:ctrlPr>
              <w:rPr>
                <w:rFonts w:ascii="Cambria Math" w:hAnsi="Cambria Math"/>
                <w:i/>
                <w:iCs/>
              </w:rPr>
            </m:ctrlPr>
          </m:sSubPr>
          <m:e>
            <m:r>
              <w:rPr>
                <w:rFonts w:ascii="Cambria Math" w:hAnsi="Cambria Math"/>
              </w:rPr>
              <m:t>u</m:t>
            </m:r>
          </m:e>
          <m:sub>
            <m:r>
              <m:rPr>
                <m:sty m:val="p"/>
              </m:rPr>
              <w:rPr>
                <w:rFonts w:ascii="Cambria Math" w:hAnsi="Cambria Math"/>
              </w:rPr>
              <m:t>sym,2</m:t>
            </m:r>
          </m:sub>
        </m:sSub>
        <m:r>
          <w:rPr>
            <w:rFonts w:ascii="Cambria Math" w:hAnsi="Cambria Math"/>
          </w:rPr>
          <m:t>*</m:t>
        </m:r>
        <m:sSup>
          <m:sSupPr>
            <m:ctrlPr>
              <w:rPr>
                <w:rFonts w:ascii="Cambria Math" w:eastAsia="DengXian" w:hAnsi="Cambria Math"/>
                <w:bCs/>
                <w:i/>
                <w:iCs/>
              </w:rPr>
            </m:ctrlPr>
          </m:sSupPr>
          <m:e>
            <m:r>
              <w:rPr>
                <w:rFonts w:ascii="Cambria Math" w:hAnsi="Cambria Math"/>
              </w:rPr>
              <m:t>2</m:t>
            </m:r>
          </m:e>
          <m:sup>
            <m:r>
              <w:rPr>
                <w:rFonts w:ascii="Cambria Math" w:hAnsi="Cambria Math"/>
              </w:rPr>
              <m:t>μ-</m:t>
            </m:r>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sup>
        </m:sSup>
        <m:r>
          <w:rPr>
            <w:rFonts w:ascii="Cambria Math" w:hAnsi="Cambria Math"/>
          </w:rPr>
          <m:t xml:space="preserve"> mod L≥L-Y</m:t>
        </m:r>
      </m:oMath>
      <w:r w:rsidRPr="001E2A52">
        <w:rPr>
          <w:rFonts w:eastAsiaTheme="minorEastAsia"/>
          <w:lang w:eastAsia="zh-CN"/>
        </w:rPr>
        <w:t xml:space="preserve">, </w:t>
      </w:r>
      <w:r>
        <w:rPr>
          <w:rFonts w:eastAsiaTheme="minorEastAsia"/>
          <w:lang w:val="en-US" w:eastAsia="zh-CN"/>
        </w:rPr>
        <w:t>else</w:t>
      </w:r>
      <w:r w:rsidRPr="001E2A52">
        <w:rPr>
          <w:rFonts w:eastAsiaTheme="minorEastAsia"/>
          <w:lang w:eastAsia="zh-CN"/>
        </w:rPr>
        <w:t xml:space="preserve"> </w:t>
      </w:r>
      <m:oMath>
        <m:sSub>
          <m:sSubPr>
            <m:ctrlPr>
              <w:rPr>
                <w:rFonts w:ascii="Cambria Math" w:hAnsi="Cambria Math"/>
                <w:i/>
                <w:iCs/>
              </w:rPr>
            </m:ctrlPr>
          </m:sSubPr>
          <m:e>
            <m:r>
              <w:rPr>
                <w:rFonts w:ascii="Cambria Math" w:hAnsi="Cambria Math"/>
              </w:rPr>
              <m:t>I</m:t>
            </m:r>
          </m:e>
          <m:sub>
            <m:r>
              <m:rPr>
                <m:sty m:val="p"/>
              </m:rPr>
              <w:rPr>
                <w:rFonts w:ascii="Cambria Math" w:hAnsi="Cambria Math"/>
              </w:rPr>
              <m:t>2</m:t>
            </m:r>
          </m:sub>
        </m:sSub>
      </m:oMath>
      <w:r w:rsidRPr="001E2A52">
        <w:rPr>
          <w:rFonts w:eastAsiaTheme="minorEastAsia"/>
          <w:lang w:eastAsia="zh-CN"/>
        </w:rPr>
        <w:t xml:space="preserve"> is 0 </w:t>
      </w:r>
    </w:p>
    <w:p w14:paraId="7472797D" w14:textId="77777777" w:rsidR="003638A6" w:rsidRDefault="003638A6" w:rsidP="005A1C83">
      <w:pPr>
        <w:pStyle w:val="B3"/>
      </w:pPr>
      <w:r w:rsidRPr="0068348F">
        <w:t>-</w:t>
      </w:r>
      <w:r w:rsidRPr="0068348F">
        <w:tab/>
      </w:r>
      <m:oMath>
        <m:r>
          <w:rPr>
            <w:rFonts w:ascii="Cambria Math" w:hAnsi="Cambria Math"/>
          </w:rPr>
          <m:t>Y</m:t>
        </m:r>
      </m:oMath>
      <w:r w:rsidRPr="001E2A52">
        <w:rPr>
          <w:rFonts w:eastAsiaTheme="minorEastAsia"/>
          <w:lang w:eastAsia="zh-CN"/>
        </w:rPr>
        <w:t xml:space="preserve"> is the sidelink starting symbol index </w:t>
      </w:r>
      <w:r>
        <w:rPr>
          <w:rFonts w:eastAsiaTheme="minorEastAsia"/>
          <w:lang w:val="en-US" w:eastAsia="zh-CN"/>
        </w:rPr>
        <w:t>provided</w:t>
      </w:r>
      <w:r w:rsidRPr="001E2A52">
        <w:rPr>
          <w:rFonts w:eastAsiaTheme="minorEastAsia"/>
          <w:lang w:eastAsia="zh-CN"/>
        </w:rPr>
        <w:t xml:space="preserve"> by</w:t>
      </w:r>
      <w:r w:rsidRPr="001E2A52">
        <w:t xml:space="preserve"> </w:t>
      </w:r>
      <w:r w:rsidRPr="001E2A52">
        <w:rPr>
          <w:i/>
        </w:rPr>
        <w:t>sl-StartSymbol</w:t>
      </w:r>
    </w:p>
    <w:p w14:paraId="66AB9C9B" w14:textId="77777777" w:rsidR="003638A6" w:rsidRDefault="003638A6" w:rsidP="005A1C83">
      <w:pPr>
        <w:pStyle w:val="B3"/>
        <w:rPr>
          <w:rFonts w:eastAsiaTheme="minorEastAsia"/>
          <w:lang w:eastAsia="zh-CN"/>
        </w:rPr>
      </w:pPr>
      <w:r w:rsidRPr="0068348F">
        <w:t>-</w:t>
      </w:r>
      <w:r w:rsidRPr="0068348F">
        <w:tab/>
      </w:r>
      <m:oMath>
        <m:r>
          <w:rPr>
            <w:rFonts w:ascii="Cambria Math" w:eastAsiaTheme="minorEastAsia" w:hAnsi="Cambria Math"/>
            <w:lang w:eastAsia="zh-CN"/>
          </w:rPr>
          <m:t>w</m:t>
        </m:r>
      </m:oMath>
      <w:r>
        <w:rPr>
          <w:lang w:val="en-US" w:eastAsia="zh-CN"/>
        </w:rPr>
        <w:t xml:space="preserve"> </w:t>
      </w:r>
      <w:r w:rsidRPr="001E2A52">
        <w:rPr>
          <w:rFonts w:eastAsiaTheme="minorEastAsia"/>
          <w:lang w:eastAsia="zh-CN"/>
        </w:rPr>
        <w:t>is the granularity of slots indication as described in Table 16.1-2</w:t>
      </w:r>
    </w:p>
    <w:p w14:paraId="60A3CB3C" w14:textId="01430872"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oMath>
      <w:r w:rsidRPr="001E2A52">
        <w:rPr>
          <w:rFonts w:eastAsiaTheme="minorEastAsia"/>
          <w:iCs/>
          <w:lang w:eastAsia="zh-CN"/>
        </w:rPr>
        <w:t>,</w:t>
      </w:r>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slots,2</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sym,2</m:t>
            </m:r>
          </m:sub>
        </m:sSub>
      </m:oMath>
      <w:r w:rsidRPr="001E2A52">
        <w:rPr>
          <w:rFonts w:eastAsiaTheme="minorEastAsia"/>
          <w:lang w:eastAsia="zh-CN"/>
        </w:rPr>
        <w:t xml:space="preserve"> are </w:t>
      </w:r>
      <w:r w:rsidR="009F6EA2" w:rsidRPr="00F67668">
        <w:rPr>
          <w:rFonts w:eastAsiaTheme="minorEastAsia"/>
          <w:lang w:eastAsia="zh-CN"/>
        </w:rPr>
        <w:t xml:space="preserve">the parameters of </w:t>
      </w:r>
      <w:r w:rsidR="006B3E4B">
        <w:rPr>
          <w:rFonts w:eastAsiaTheme="minorEastAsia"/>
          <w:i/>
          <w:lang w:eastAsia="zh-CN"/>
        </w:rPr>
        <w:t>tdd</w:t>
      </w:r>
      <w:r w:rsidR="009F6EA2" w:rsidRPr="00F67668">
        <w:rPr>
          <w:rFonts w:eastAsiaTheme="minorEastAsia"/>
          <w:i/>
          <w:lang w:eastAsia="zh-CN"/>
        </w:rPr>
        <w:t>-UL-</w:t>
      </w:r>
      <w:r w:rsidR="00B400C5">
        <w:rPr>
          <w:rFonts w:eastAsiaTheme="minorEastAsia"/>
          <w:i/>
          <w:lang w:val="en-US" w:eastAsia="zh-CN"/>
        </w:rPr>
        <w:t>DL-</w:t>
      </w:r>
      <w:r w:rsidR="009F6EA2" w:rsidRPr="00F67668">
        <w:rPr>
          <w:rFonts w:eastAsiaTheme="minorEastAsia"/>
          <w:i/>
          <w:lang w:eastAsia="zh-CN"/>
        </w:rPr>
        <w:t>ConfigurationCommon</w:t>
      </w:r>
      <w:r w:rsidR="009F6EA2" w:rsidRPr="00F67668">
        <w:rPr>
          <w:rFonts w:eastAsiaTheme="minorEastAsia"/>
          <w:lang w:eastAsia="zh-CN"/>
        </w:rPr>
        <w:t xml:space="preserve"> as</w:t>
      </w:r>
      <w:r w:rsidR="009F6EA2" w:rsidRPr="001E2A52">
        <w:rPr>
          <w:rFonts w:eastAsiaTheme="minorEastAsia"/>
          <w:lang w:eastAsia="zh-CN"/>
        </w:rPr>
        <w:t xml:space="preserve"> </w:t>
      </w:r>
      <w:r w:rsidRPr="001E2A52">
        <w:rPr>
          <w:rFonts w:eastAsiaTheme="minorEastAsia"/>
          <w:lang w:eastAsia="zh-CN"/>
        </w:rPr>
        <w:t xml:space="preserve">described </w:t>
      </w:r>
      <w:r w:rsidR="006F5F9E">
        <w:rPr>
          <w:rFonts w:eastAsiaTheme="minorEastAsia"/>
          <w:lang w:eastAsia="zh-CN"/>
        </w:rPr>
        <w:t>in clause</w:t>
      </w:r>
      <w:r w:rsidRPr="001E2A52">
        <w:rPr>
          <w:rFonts w:eastAsiaTheme="minorEastAsia"/>
          <w:lang w:eastAsia="zh-CN"/>
        </w:rPr>
        <w:t xml:space="preserve"> 11.1</w:t>
      </w:r>
      <w:r w:rsidR="009F6EA2">
        <w:rPr>
          <w:rFonts w:eastAsiaTheme="minorEastAsia"/>
          <w:lang w:eastAsia="zh-CN"/>
        </w:rPr>
        <w:t xml:space="preserve">, or </w:t>
      </w:r>
      <w:r w:rsidR="009F6EA2" w:rsidRPr="00F67668">
        <w:rPr>
          <w:rFonts w:eastAsiaTheme="minorEastAsia"/>
          <w:lang w:eastAsia="zh-CN"/>
        </w:rPr>
        <w:t xml:space="preserve">the parameters of </w:t>
      </w:r>
      <w:r w:rsidR="009F6EA2" w:rsidRPr="00F67668">
        <w:rPr>
          <w:rFonts w:eastAsiaTheme="minorEastAsia"/>
          <w:i/>
          <w:lang w:eastAsia="zh-CN"/>
        </w:rPr>
        <w:t>sl-TDD-Configuration</w:t>
      </w:r>
      <w:r w:rsidR="009F6EA2" w:rsidRPr="00F67668">
        <w:rPr>
          <w:rFonts w:eastAsiaTheme="minorEastAsia"/>
          <w:lang w:eastAsia="zh-CN"/>
        </w:rPr>
        <w:t xml:space="preserve"> as defined in [</w:t>
      </w:r>
      <w:r w:rsidR="00B400C5">
        <w:rPr>
          <w:rFonts w:eastAsiaTheme="minorEastAsia"/>
          <w:lang w:eastAsia="zh-CN"/>
        </w:rPr>
        <w:t>12</w:t>
      </w:r>
      <w:r w:rsidR="009F6EA2" w:rsidRPr="00F67668">
        <w:rPr>
          <w:rFonts w:eastAsiaTheme="minorEastAsia"/>
          <w:lang w:eastAsia="zh-CN"/>
        </w:rPr>
        <w:t>, TS 38.331]</w:t>
      </w:r>
    </w:p>
    <w:p w14:paraId="06B8B057" w14:textId="77777777" w:rsidR="003638A6" w:rsidRPr="001E2A52" w:rsidRDefault="003638A6" w:rsidP="005A1C83">
      <w:pPr>
        <w:pStyle w:val="B3"/>
        <w:rPr>
          <w:rFonts w:eastAsiaTheme="minorEastAsia"/>
          <w:lang w:eastAsia="zh-CN"/>
        </w:rPr>
      </w:pPr>
      <w:r w:rsidRPr="0068348F">
        <w:t>-</w:t>
      </w:r>
      <w:r w:rsidRPr="0068348F">
        <w:tab/>
      </w:r>
      <m:oMath>
        <m:r>
          <w:rPr>
            <w:rFonts w:ascii="Cambria Math" w:eastAsiaTheme="minorEastAsia" w:hAnsi="Cambria Math"/>
            <w:lang w:eastAsia="zh-CN"/>
          </w:rPr>
          <m:t>μ</m:t>
        </m:r>
        <m:r>
          <m:rPr>
            <m:sty m:val="p"/>
          </m:rPr>
          <w:rPr>
            <w:rFonts w:ascii="Cambria Math" w:eastAsiaTheme="minorEastAsia" w:hAnsi="Cambria Math"/>
            <w:lang w:eastAsia="zh-CN"/>
          </w:rPr>
          <m:t>=0, 1, 2, 3</m:t>
        </m:r>
      </m:oMath>
      <w:r w:rsidRPr="001E2A52">
        <w:rPr>
          <w:rFonts w:eastAsiaTheme="minorEastAsia"/>
          <w:lang w:eastAsia="zh-CN"/>
        </w:rPr>
        <w:t xml:space="preserve"> corresponds to SL SCS as defined in [4, TS 38.211]</w:t>
      </w:r>
    </w:p>
    <w:p w14:paraId="7651B086" w14:textId="6A34B342" w:rsidR="003638A6" w:rsidRPr="00B26A4A" w:rsidRDefault="003638A6" w:rsidP="005A1C83">
      <w:pPr>
        <w:pStyle w:val="TH"/>
      </w:pPr>
      <w:r w:rsidRPr="00B26A4A">
        <w:t>Table 16.1-1: Slot configuration period when one pattern is indicated</w:t>
      </w:r>
    </w:p>
    <w:tbl>
      <w:tblPr>
        <w:tblW w:w="485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391"/>
        <w:gridCol w:w="3459"/>
      </w:tblGrid>
      <w:tr w:rsidR="003638A6" w:rsidRPr="00B26A4A" w14:paraId="6BACC2D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shd w:val="clear" w:color="auto" w:fill="E0E0E0"/>
            <w:vAlign w:val="center"/>
          </w:tcPr>
          <w:p w14:paraId="36EE0A5A" w14:textId="77777777" w:rsidR="003638A6" w:rsidRPr="00B26A4A" w:rsidRDefault="00000000" w:rsidP="003638A6">
            <w:pPr>
              <w:pStyle w:val="TAH"/>
              <w:rPr>
                <w:rFonts w:ascii="Times New Roman" w:hAnsi="Times New Roman"/>
                <w:i/>
              </w:rPr>
            </w:pPr>
            <m:oMathPara>
              <m:oMath>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4</m:t>
                    </m:r>
                  </m:sub>
                </m:sSub>
              </m:oMath>
            </m:oMathPara>
          </w:p>
        </w:tc>
        <w:tc>
          <w:tcPr>
            <w:tcW w:w="3459" w:type="dxa"/>
            <w:tcBorders>
              <w:top w:val="single" w:sz="8" w:space="0" w:color="auto"/>
              <w:left w:val="single" w:sz="8" w:space="0" w:color="auto"/>
              <w:bottom w:val="single" w:sz="8" w:space="0" w:color="auto"/>
              <w:right w:val="single" w:sz="8" w:space="0" w:color="auto"/>
            </w:tcBorders>
            <w:shd w:val="clear" w:color="auto" w:fill="E0E0E0"/>
          </w:tcPr>
          <w:p w14:paraId="650FFA55" w14:textId="77777777" w:rsidR="003638A6" w:rsidRPr="00B26A4A" w:rsidRDefault="003638A6" w:rsidP="00E545B0">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pattern1</w:t>
            </w:r>
          </w:p>
          <w:p w14:paraId="31036E57" w14:textId="77777777" w:rsidR="003638A6" w:rsidRPr="00B26A4A" w:rsidRDefault="003638A6" w:rsidP="00B931CF">
            <w:pPr>
              <w:pStyle w:val="TAH"/>
              <w:rPr>
                <w:rFonts w:ascii="Times New Roman" w:eastAsia="DengXian" w:hAnsi="Times New Roman"/>
                <w:lang w:eastAsia="zh-CN"/>
              </w:rPr>
            </w:pPr>
            <m:oMath>
              <m:r>
                <m:rPr>
                  <m:sty m:val="bi"/>
                </m:rPr>
                <w:rPr>
                  <w:rFonts w:ascii="Cambria Math" w:hAnsi="Cambria Math"/>
                </w:rPr>
                <m:t>P</m:t>
              </m:r>
            </m:oMath>
            <w:r w:rsidRPr="00B26A4A">
              <w:rPr>
                <w:rFonts w:ascii="Times New Roman" w:eastAsia="DengXian" w:hAnsi="Times New Roman"/>
                <w:lang w:eastAsia="zh-CN"/>
              </w:rPr>
              <w:t xml:space="preserve"> (msec)</w:t>
            </w:r>
          </w:p>
        </w:tc>
      </w:tr>
      <w:tr w:rsidR="003638A6" w:rsidRPr="00B26A4A" w14:paraId="275DED98"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DBAA324" w14:textId="77777777" w:rsidR="003638A6" w:rsidRPr="00B26A4A" w:rsidRDefault="003638A6" w:rsidP="003638A6">
            <w:pPr>
              <w:pStyle w:val="TAC"/>
            </w:pPr>
            <w:r w:rsidRPr="00B26A4A">
              <w:t>0</w:t>
            </w:r>
            <w:r>
              <w:t>, 0, 0, 0</w:t>
            </w:r>
          </w:p>
        </w:tc>
        <w:tc>
          <w:tcPr>
            <w:tcW w:w="3459" w:type="dxa"/>
            <w:tcBorders>
              <w:top w:val="single" w:sz="8" w:space="0" w:color="auto"/>
              <w:left w:val="single" w:sz="8" w:space="0" w:color="auto"/>
              <w:bottom w:val="single" w:sz="8" w:space="0" w:color="auto"/>
              <w:right w:val="single" w:sz="8" w:space="0" w:color="auto"/>
            </w:tcBorders>
          </w:tcPr>
          <w:p w14:paraId="5C118666" w14:textId="77777777" w:rsidR="003638A6" w:rsidRPr="00B26A4A" w:rsidRDefault="003638A6" w:rsidP="005A1C83">
            <w:pPr>
              <w:pStyle w:val="TAC"/>
            </w:pPr>
            <w:r w:rsidRPr="00B26A4A">
              <w:t>0.5</w:t>
            </w:r>
          </w:p>
        </w:tc>
      </w:tr>
      <w:tr w:rsidR="003638A6" w:rsidRPr="00B26A4A" w14:paraId="3E2035BC"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970A155" w14:textId="77777777" w:rsidR="003638A6" w:rsidRPr="00B26A4A" w:rsidRDefault="003638A6" w:rsidP="003638A6">
            <w:pPr>
              <w:pStyle w:val="TAC"/>
              <w:rPr>
                <w:rFonts w:eastAsia="DengXian"/>
                <w:lang w:eastAsia="zh-CN"/>
              </w:rPr>
            </w:pPr>
            <w:r>
              <w:rPr>
                <w:rFonts w:eastAsia="DengXian"/>
                <w:lang w:eastAsia="zh-CN"/>
              </w:rPr>
              <w:t xml:space="preserve">0, 0, 0, </w:t>
            </w:r>
            <w:r w:rsidRPr="00B26A4A">
              <w:rPr>
                <w:rFonts w:eastAsia="DengXian"/>
                <w:lang w:eastAsia="zh-CN"/>
              </w:rPr>
              <w:t>1</w:t>
            </w:r>
          </w:p>
        </w:tc>
        <w:tc>
          <w:tcPr>
            <w:tcW w:w="3459" w:type="dxa"/>
            <w:tcBorders>
              <w:top w:val="single" w:sz="8" w:space="0" w:color="auto"/>
              <w:left w:val="single" w:sz="8" w:space="0" w:color="auto"/>
              <w:bottom w:val="single" w:sz="8" w:space="0" w:color="auto"/>
              <w:right w:val="single" w:sz="8" w:space="0" w:color="auto"/>
            </w:tcBorders>
          </w:tcPr>
          <w:p w14:paraId="50EA0DCC" w14:textId="77777777" w:rsidR="003638A6" w:rsidRPr="00B26A4A" w:rsidRDefault="003638A6" w:rsidP="005A1C83">
            <w:pPr>
              <w:pStyle w:val="TAC"/>
            </w:pPr>
            <w:r w:rsidRPr="00B26A4A">
              <w:t>0.625</w:t>
            </w:r>
          </w:p>
        </w:tc>
      </w:tr>
      <w:tr w:rsidR="003638A6" w:rsidRPr="00B26A4A" w14:paraId="64BAF9D7"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4BA32FA" w14:textId="77777777" w:rsidR="003638A6" w:rsidRPr="00B26A4A" w:rsidRDefault="003638A6" w:rsidP="003638A6">
            <w:pPr>
              <w:pStyle w:val="TAC"/>
              <w:rPr>
                <w:rFonts w:eastAsia="DengXian"/>
                <w:lang w:eastAsia="zh-CN"/>
              </w:rPr>
            </w:pPr>
            <w:r>
              <w:rPr>
                <w:rFonts w:eastAsia="DengXian"/>
                <w:lang w:eastAsia="zh-CN"/>
              </w:rPr>
              <w:t>0, 0, 1, 0</w:t>
            </w:r>
          </w:p>
        </w:tc>
        <w:tc>
          <w:tcPr>
            <w:tcW w:w="3459" w:type="dxa"/>
            <w:tcBorders>
              <w:top w:val="single" w:sz="8" w:space="0" w:color="auto"/>
              <w:left w:val="single" w:sz="8" w:space="0" w:color="auto"/>
              <w:bottom w:val="single" w:sz="8" w:space="0" w:color="auto"/>
              <w:right w:val="single" w:sz="8" w:space="0" w:color="auto"/>
            </w:tcBorders>
          </w:tcPr>
          <w:p w14:paraId="26429E2D" w14:textId="77777777" w:rsidR="003638A6" w:rsidRPr="00B26A4A" w:rsidRDefault="003638A6" w:rsidP="005A1C83">
            <w:pPr>
              <w:pStyle w:val="TAC"/>
            </w:pPr>
            <w:r w:rsidRPr="00B26A4A">
              <w:t>1</w:t>
            </w:r>
          </w:p>
        </w:tc>
      </w:tr>
      <w:tr w:rsidR="003638A6" w:rsidRPr="00B26A4A" w14:paraId="66AF86DA"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40F909B" w14:textId="77777777" w:rsidR="003638A6" w:rsidRPr="00B26A4A" w:rsidRDefault="003638A6" w:rsidP="003638A6">
            <w:pPr>
              <w:pStyle w:val="TAC"/>
              <w:rPr>
                <w:rFonts w:eastAsia="DengXian"/>
                <w:lang w:eastAsia="zh-CN"/>
              </w:rPr>
            </w:pPr>
            <w:r>
              <w:rPr>
                <w:rFonts w:eastAsia="DengXian"/>
                <w:lang w:eastAsia="zh-CN"/>
              </w:rPr>
              <w:t>0, 0, 1, 1</w:t>
            </w:r>
          </w:p>
        </w:tc>
        <w:tc>
          <w:tcPr>
            <w:tcW w:w="3459" w:type="dxa"/>
            <w:tcBorders>
              <w:top w:val="single" w:sz="8" w:space="0" w:color="auto"/>
              <w:left w:val="single" w:sz="8" w:space="0" w:color="auto"/>
              <w:bottom w:val="single" w:sz="8" w:space="0" w:color="auto"/>
              <w:right w:val="single" w:sz="8" w:space="0" w:color="auto"/>
            </w:tcBorders>
          </w:tcPr>
          <w:p w14:paraId="142B92E8" w14:textId="77777777" w:rsidR="003638A6" w:rsidRPr="00B26A4A" w:rsidRDefault="003638A6" w:rsidP="005A1C83">
            <w:pPr>
              <w:pStyle w:val="TAC"/>
            </w:pPr>
            <w:r w:rsidRPr="00B26A4A">
              <w:t>1.25</w:t>
            </w:r>
          </w:p>
        </w:tc>
      </w:tr>
      <w:tr w:rsidR="003638A6" w:rsidRPr="00B26A4A" w14:paraId="6025A24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6D5385A" w14:textId="77777777" w:rsidR="003638A6" w:rsidRPr="00B26A4A" w:rsidRDefault="003638A6" w:rsidP="003638A6">
            <w:pPr>
              <w:pStyle w:val="TAC"/>
              <w:rPr>
                <w:rFonts w:eastAsia="DengXian"/>
                <w:lang w:eastAsia="zh-CN"/>
              </w:rPr>
            </w:pPr>
            <w:r>
              <w:rPr>
                <w:rFonts w:eastAsia="DengXian"/>
                <w:lang w:eastAsia="zh-CN"/>
              </w:rPr>
              <w:t>0, 1, 0, 0</w:t>
            </w:r>
          </w:p>
        </w:tc>
        <w:tc>
          <w:tcPr>
            <w:tcW w:w="3459" w:type="dxa"/>
            <w:tcBorders>
              <w:top w:val="single" w:sz="8" w:space="0" w:color="auto"/>
              <w:left w:val="single" w:sz="8" w:space="0" w:color="auto"/>
              <w:bottom w:val="single" w:sz="8" w:space="0" w:color="auto"/>
              <w:right w:val="single" w:sz="8" w:space="0" w:color="auto"/>
            </w:tcBorders>
          </w:tcPr>
          <w:p w14:paraId="6CDFC8C2" w14:textId="77777777" w:rsidR="003638A6" w:rsidRPr="00B26A4A" w:rsidRDefault="003638A6" w:rsidP="005A1C83">
            <w:pPr>
              <w:pStyle w:val="TAC"/>
            </w:pPr>
            <w:r w:rsidRPr="00B26A4A">
              <w:t>2</w:t>
            </w:r>
          </w:p>
        </w:tc>
      </w:tr>
      <w:tr w:rsidR="003638A6" w:rsidRPr="00B26A4A" w14:paraId="714418C9"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1ECE611F" w14:textId="77777777" w:rsidR="003638A6" w:rsidRPr="00B26A4A" w:rsidRDefault="003638A6" w:rsidP="003638A6">
            <w:pPr>
              <w:pStyle w:val="TAC"/>
              <w:rPr>
                <w:rFonts w:eastAsia="DengXian"/>
                <w:lang w:eastAsia="zh-CN"/>
              </w:rPr>
            </w:pPr>
            <w:r>
              <w:rPr>
                <w:rFonts w:eastAsia="DengXian"/>
                <w:lang w:eastAsia="zh-CN"/>
              </w:rPr>
              <w:t>0, 1, 0, 1</w:t>
            </w:r>
          </w:p>
        </w:tc>
        <w:tc>
          <w:tcPr>
            <w:tcW w:w="3459" w:type="dxa"/>
            <w:tcBorders>
              <w:top w:val="single" w:sz="8" w:space="0" w:color="auto"/>
              <w:left w:val="single" w:sz="8" w:space="0" w:color="auto"/>
              <w:bottom w:val="single" w:sz="8" w:space="0" w:color="auto"/>
              <w:right w:val="single" w:sz="8" w:space="0" w:color="auto"/>
            </w:tcBorders>
          </w:tcPr>
          <w:p w14:paraId="6E709D01" w14:textId="77777777" w:rsidR="003638A6" w:rsidRPr="00B26A4A" w:rsidRDefault="003638A6" w:rsidP="005A1C83">
            <w:pPr>
              <w:pStyle w:val="TAC"/>
            </w:pPr>
            <w:r w:rsidRPr="00B26A4A">
              <w:t>2.5</w:t>
            </w:r>
          </w:p>
        </w:tc>
      </w:tr>
      <w:tr w:rsidR="003638A6" w:rsidRPr="00B26A4A" w14:paraId="55D87D8D"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C77C6BC" w14:textId="77777777" w:rsidR="003638A6" w:rsidRPr="00B26A4A" w:rsidRDefault="003638A6" w:rsidP="003638A6">
            <w:pPr>
              <w:pStyle w:val="TAC"/>
              <w:rPr>
                <w:rFonts w:eastAsia="DengXian"/>
                <w:lang w:eastAsia="zh-CN"/>
              </w:rPr>
            </w:pPr>
            <w:r>
              <w:rPr>
                <w:rFonts w:eastAsia="DengXian"/>
                <w:lang w:eastAsia="zh-CN"/>
              </w:rPr>
              <w:t>0, 1, 1, 0</w:t>
            </w:r>
          </w:p>
        </w:tc>
        <w:tc>
          <w:tcPr>
            <w:tcW w:w="3459" w:type="dxa"/>
            <w:tcBorders>
              <w:top w:val="single" w:sz="8" w:space="0" w:color="auto"/>
              <w:left w:val="single" w:sz="8" w:space="0" w:color="auto"/>
              <w:bottom w:val="single" w:sz="8" w:space="0" w:color="auto"/>
              <w:right w:val="single" w:sz="8" w:space="0" w:color="auto"/>
            </w:tcBorders>
          </w:tcPr>
          <w:p w14:paraId="7A1013E7" w14:textId="77777777" w:rsidR="003638A6" w:rsidRPr="00B26A4A" w:rsidRDefault="003638A6" w:rsidP="005A1C83">
            <w:pPr>
              <w:pStyle w:val="TAC"/>
            </w:pPr>
            <w:r w:rsidRPr="00B26A4A">
              <w:t>4</w:t>
            </w:r>
          </w:p>
        </w:tc>
      </w:tr>
      <w:tr w:rsidR="003638A6" w:rsidRPr="00B26A4A" w14:paraId="67663CA8"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6D557525" w14:textId="77777777" w:rsidR="003638A6" w:rsidRPr="00B26A4A" w:rsidRDefault="003638A6" w:rsidP="003638A6">
            <w:pPr>
              <w:pStyle w:val="TAC"/>
              <w:rPr>
                <w:rFonts w:eastAsia="DengXian"/>
                <w:lang w:eastAsia="zh-CN"/>
              </w:rPr>
            </w:pPr>
            <w:r>
              <w:rPr>
                <w:rFonts w:eastAsia="DengXian"/>
                <w:lang w:eastAsia="zh-CN"/>
              </w:rPr>
              <w:t>0, 1, 1, 1</w:t>
            </w:r>
          </w:p>
        </w:tc>
        <w:tc>
          <w:tcPr>
            <w:tcW w:w="3459" w:type="dxa"/>
            <w:tcBorders>
              <w:top w:val="single" w:sz="8" w:space="0" w:color="auto"/>
              <w:left w:val="single" w:sz="8" w:space="0" w:color="auto"/>
              <w:bottom w:val="single" w:sz="8" w:space="0" w:color="auto"/>
              <w:right w:val="single" w:sz="8" w:space="0" w:color="auto"/>
            </w:tcBorders>
          </w:tcPr>
          <w:p w14:paraId="027BEE01" w14:textId="77777777" w:rsidR="003638A6" w:rsidRPr="00B26A4A" w:rsidRDefault="003638A6" w:rsidP="005A1C83">
            <w:pPr>
              <w:pStyle w:val="TAC"/>
            </w:pPr>
            <w:r w:rsidRPr="00B26A4A">
              <w:t>5</w:t>
            </w:r>
          </w:p>
        </w:tc>
      </w:tr>
      <w:tr w:rsidR="003638A6" w:rsidRPr="00B26A4A" w14:paraId="62E4073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831DDE3" w14:textId="77777777" w:rsidR="003638A6" w:rsidRPr="00B26A4A" w:rsidRDefault="003638A6" w:rsidP="003638A6">
            <w:pPr>
              <w:pStyle w:val="TAC"/>
              <w:rPr>
                <w:rFonts w:eastAsia="DengXian"/>
                <w:lang w:eastAsia="zh-CN"/>
              </w:rPr>
            </w:pPr>
            <w:r>
              <w:rPr>
                <w:rFonts w:eastAsia="DengXian"/>
                <w:lang w:eastAsia="zh-CN"/>
              </w:rPr>
              <w:t>1, 0, 0, 0</w:t>
            </w:r>
          </w:p>
        </w:tc>
        <w:tc>
          <w:tcPr>
            <w:tcW w:w="3459" w:type="dxa"/>
            <w:tcBorders>
              <w:top w:val="single" w:sz="8" w:space="0" w:color="auto"/>
              <w:left w:val="single" w:sz="8" w:space="0" w:color="auto"/>
              <w:bottom w:val="single" w:sz="8" w:space="0" w:color="auto"/>
              <w:right w:val="single" w:sz="8" w:space="0" w:color="auto"/>
            </w:tcBorders>
          </w:tcPr>
          <w:p w14:paraId="0C1A2AAE" w14:textId="77777777" w:rsidR="003638A6" w:rsidRPr="00B26A4A" w:rsidRDefault="003638A6" w:rsidP="005A1C83">
            <w:pPr>
              <w:pStyle w:val="TAC"/>
            </w:pPr>
            <w:r w:rsidRPr="00B26A4A">
              <w:t>10</w:t>
            </w:r>
          </w:p>
        </w:tc>
      </w:tr>
      <w:tr w:rsidR="003638A6" w:rsidRPr="00B26A4A" w14:paraId="1284A2FC"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60F49C32" w14:textId="77777777" w:rsidR="003638A6" w:rsidRPr="00B26A4A" w:rsidRDefault="003638A6" w:rsidP="003638A6">
            <w:pPr>
              <w:pStyle w:val="TAC"/>
              <w:rPr>
                <w:rFonts w:eastAsia="DengXian"/>
                <w:lang w:eastAsia="zh-CN"/>
              </w:rPr>
            </w:pPr>
            <w:r>
              <w:rPr>
                <w:rFonts w:eastAsia="DengXian"/>
                <w:lang w:eastAsia="zh-CN"/>
              </w:rPr>
              <w:t>Reserved</w:t>
            </w:r>
          </w:p>
        </w:tc>
        <w:tc>
          <w:tcPr>
            <w:tcW w:w="3459" w:type="dxa"/>
            <w:tcBorders>
              <w:top w:val="single" w:sz="8" w:space="0" w:color="auto"/>
              <w:left w:val="single" w:sz="8" w:space="0" w:color="auto"/>
              <w:bottom w:val="single" w:sz="8" w:space="0" w:color="auto"/>
              <w:right w:val="single" w:sz="8" w:space="0" w:color="auto"/>
            </w:tcBorders>
            <w:vAlign w:val="center"/>
          </w:tcPr>
          <w:p w14:paraId="23190940" w14:textId="77777777" w:rsidR="003638A6" w:rsidRPr="00B26A4A" w:rsidRDefault="003638A6" w:rsidP="005A1C83">
            <w:pPr>
              <w:pStyle w:val="TAC"/>
            </w:pPr>
            <w:r w:rsidRPr="00B26A4A">
              <w:t>Reserved</w:t>
            </w:r>
          </w:p>
        </w:tc>
      </w:tr>
    </w:tbl>
    <w:p w14:paraId="4192AE60" w14:textId="77777777" w:rsidR="003638A6" w:rsidRDefault="003638A6" w:rsidP="005A1C83"/>
    <w:p w14:paraId="056D6302" w14:textId="4B136190" w:rsidR="003638A6" w:rsidRPr="00B26A4A" w:rsidRDefault="003638A6" w:rsidP="005A1C83">
      <w:pPr>
        <w:pStyle w:val="TH"/>
      </w:pPr>
      <w:r w:rsidRPr="00B26A4A">
        <w:t>Table 16.1-2: Slot configuration period</w:t>
      </w:r>
      <w:r w:rsidRPr="00B26A4A">
        <w:rPr>
          <w:rFonts w:eastAsiaTheme="minorEastAsia"/>
          <w:lang w:eastAsia="zh-CN"/>
        </w:rPr>
        <w:t xml:space="preserve"> and granularity</w:t>
      </w:r>
      <w:r w:rsidRPr="00B26A4A">
        <w:t xml:space="preserve"> when two patterns are indicated</w:t>
      </w:r>
    </w:p>
    <w:tbl>
      <w:tblPr>
        <w:tblW w:w="8901" w:type="dxa"/>
        <w:jc w:val="center"/>
        <w:tblLayout w:type="fixed"/>
        <w:tblCellMar>
          <w:left w:w="0" w:type="dxa"/>
          <w:right w:w="0" w:type="dxa"/>
        </w:tblCellMar>
        <w:tblLook w:val="04A0" w:firstRow="1" w:lastRow="0" w:firstColumn="1" w:lastColumn="0" w:noHBand="0" w:noVBand="1"/>
      </w:tblPr>
      <w:tblGrid>
        <w:gridCol w:w="1260"/>
        <w:gridCol w:w="1880"/>
        <w:gridCol w:w="1980"/>
        <w:gridCol w:w="1029"/>
        <w:gridCol w:w="850"/>
        <w:gridCol w:w="993"/>
        <w:gridCol w:w="909"/>
      </w:tblGrid>
      <w:tr w:rsidR="003638A6" w:rsidRPr="00B26A4A" w14:paraId="61ABB2A5" w14:textId="77777777" w:rsidTr="005A1C83">
        <w:trPr>
          <w:trHeight w:val="20"/>
          <w:jc w:val="center"/>
        </w:trPr>
        <w:tc>
          <w:tcPr>
            <w:tcW w:w="1260" w:type="dxa"/>
            <w:vMerge w:val="restar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tcPr>
          <w:p w14:paraId="507C05D0" w14:textId="77777777" w:rsidR="003638A6" w:rsidRPr="00B26A4A" w:rsidRDefault="00000000" w:rsidP="005A1C83">
            <w:pPr>
              <w:pStyle w:val="TAH"/>
              <w:rPr>
                <w:rFonts w:ascii="Times New Roman" w:hAnsi="Times New Roman"/>
              </w:rPr>
            </w:pPr>
            <m:oMathPara>
              <m:oMath>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4</m:t>
                    </m:r>
                  </m:sub>
                </m:sSub>
              </m:oMath>
            </m:oMathPara>
          </w:p>
        </w:tc>
        <w:tc>
          <w:tcPr>
            <w:tcW w:w="1880" w:type="dxa"/>
            <w:vMerge w:val="restart"/>
            <w:tcBorders>
              <w:top w:val="single" w:sz="8" w:space="0" w:color="auto"/>
              <w:left w:val="nil"/>
              <w:right w:val="single" w:sz="8" w:space="0" w:color="auto"/>
            </w:tcBorders>
            <w:shd w:val="clear" w:color="auto" w:fill="BFBFBF"/>
            <w:tcMar>
              <w:top w:w="0" w:type="dxa"/>
              <w:left w:w="108" w:type="dxa"/>
              <w:bottom w:w="0" w:type="dxa"/>
              <w:right w:w="108" w:type="dxa"/>
            </w:tcMar>
            <w:vAlign w:val="center"/>
          </w:tcPr>
          <w:p w14:paraId="40F7DE58" w14:textId="77777777" w:rsidR="003638A6" w:rsidRPr="00B26A4A" w:rsidRDefault="003638A6" w:rsidP="005A1C83">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pattern1</w:t>
            </w:r>
          </w:p>
          <w:p w14:paraId="0019B163" w14:textId="77777777" w:rsidR="003638A6" w:rsidRPr="00B26A4A" w:rsidRDefault="003638A6" w:rsidP="005A1C83">
            <w:pPr>
              <w:pStyle w:val="TAH"/>
              <w:rPr>
                <w:color w:val="000000"/>
              </w:rPr>
            </w:pPr>
            <m:oMath>
              <m:r>
                <m:rPr>
                  <m:sty m:val="bi"/>
                </m:rPr>
                <w:rPr>
                  <w:rFonts w:ascii="Cambria Math" w:hAnsi="Cambria Math"/>
                </w:rPr>
                <m:t>P</m:t>
              </m:r>
            </m:oMath>
            <w:r w:rsidRPr="00B26A4A">
              <w:rPr>
                <w:rFonts w:eastAsia="DengXian"/>
                <w:lang w:eastAsia="zh-CN"/>
              </w:rPr>
              <w:t xml:space="preserve"> (msec)</w:t>
            </w:r>
          </w:p>
        </w:tc>
        <w:tc>
          <w:tcPr>
            <w:tcW w:w="1980" w:type="dxa"/>
            <w:vMerge w:val="restart"/>
            <w:tcBorders>
              <w:top w:val="single" w:sz="8" w:space="0" w:color="auto"/>
              <w:left w:val="nil"/>
              <w:right w:val="single" w:sz="8" w:space="0" w:color="auto"/>
            </w:tcBorders>
            <w:shd w:val="clear" w:color="auto" w:fill="BFBFBF"/>
            <w:vAlign w:val="center"/>
          </w:tcPr>
          <w:p w14:paraId="74B6C727" w14:textId="77777777" w:rsidR="003638A6" w:rsidRPr="00B26A4A" w:rsidRDefault="003638A6" w:rsidP="005A1C83">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pattern2</w:t>
            </w:r>
          </w:p>
          <w:p w14:paraId="2303191C" w14:textId="77777777" w:rsidR="003638A6" w:rsidRPr="00B26A4A" w:rsidRDefault="00000000" w:rsidP="005A1C83">
            <w:pPr>
              <w:pStyle w:val="TAH"/>
              <w:rPr>
                <w:color w:val="000000"/>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2</m:t>
                  </m:r>
                </m:sub>
              </m:sSub>
            </m:oMath>
            <w:r w:rsidR="003638A6" w:rsidRPr="00B26A4A">
              <w:rPr>
                <w:rFonts w:eastAsia="DengXian"/>
                <w:lang w:eastAsia="zh-CN"/>
              </w:rPr>
              <w:t xml:space="preserve"> (msec)</w:t>
            </w:r>
          </w:p>
        </w:tc>
        <w:tc>
          <w:tcPr>
            <w:tcW w:w="3781" w:type="dxa"/>
            <w:gridSpan w:val="4"/>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tcPr>
          <w:p w14:paraId="48E704B0" w14:textId="77777777" w:rsidR="003638A6" w:rsidRPr="003028E6" w:rsidRDefault="003638A6" w:rsidP="005A1C83">
            <w:pPr>
              <w:pStyle w:val="TAH"/>
              <w:rPr>
                <w:bCs/>
                <w:color w:val="000000"/>
              </w:rPr>
            </w:pPr>
            <w:r w:rsidRPr="003028E6">
              <w:rPr>
                <w:bCs/>
                <w:color w:val="000000"/>
              </w:rPr>
              <w:t>Granularity</w:t>
            </w:r>
            <w:r w:rsidRPr="003028E6">
              <w:rPr>
                <w:rFonts w:eastAsiaTheme="minorEastAsia"/>
                <w:bCs/>
                <w:color w:val="000000"/>
                <w:lang w:eastAsia="zh-CN"/>
              </w:rPr>
              <w:t xml:space="preserve"> </w:t>
            </w:r>
            <m:oMath>
              <m:r>
                <m:rPr>
                  <m:sty m:val="bi"/>
                </m:rPr>
                <w:rPr>
                  <w:rFonts w:ascii="Cambria Math" w:eastAsiaTheme="minorEastAsia" w:hAnsi="Cambria Math"/>
                  <w:color w:val="000000"/>
                  <w:lang w:eastAsia="zh-CN"/>
                </w:rPr>
                <m:t>w</m:t>
              </m:r>
            </m:oMath>
            <w:r w:rsidRPr="003028E6">
              <w:rPr>
                <w:bCs/>
                <w:color w:val="000000"/>
              </w:rPr>
              <w:t xml:space="preserve"> in slots with different SCS</w:t>
            </w:r>
          </w:p>
        </w:tc>
      </w:tr>
      <w:tr w:rsidR="003638A6" w:rsidRPr="00B26A4A" w14:paraId="68684F6F" w14:textId="77777777" w:rsidTr="005A1C83">
        <w:trPr>
          <w:trHeight w:val="20"/>
          <w:jc w:val="center"/>
        </w:trPr>
        <w:tc>
          <w:tcPr>
            <w:tcW w:w="1260" w:type="dxa"/>
            <w:vMerge/>
            <w:tcBorders>
              <w:top w:val="single" w:sz="8" w:space="0" w:color="auto"/>
              <w:left w:val="single" w:sz="8" w:space="0" w:color="auto"/>
              <w:bottom w:val="single" w:sz="8" w:space="0" w:color="auto"/>
              <w:right w:val="single" w:sz="8" w:space="0" w:color="auto"/>
            </w:tcBorders>
            <w:vAlign w:val="center"/>
          </w:tcPr>
          <w:p w14:paraId="12F15490" w14:textId="77777777" w:rsidR="003638A6" w:rsidRPr="00B26A4A" w:rsidRDefault="003638A6" w:rsidP="00312C7C">
            <w:pPr>
              <w:keepLines/>
              <w:rPr>
                <w:rFonts w:eastAsia="DengXian"/>
              </w:rPr>
            </w:pPr>
          </w:p>
        </w:tc>
        <w:tc>
          <w:tcPr>
            <w:tcW w:w="1880" w:type="dxa"/>
            <w:vMerge/>
            <w:tcBorders>
              <w:left w:val="nil"/>
              <w:bottom w:val="single" w:sz="8" w:space="0" w:color="auto"/>
              <w:right w:val="single" w:sz="8" w:space="0" w:color="auto"/>
            </w:tcBorders>
            <w:shd w:val="clear" w:color="auto" w:fill="BFBFBF"/>
            <w:tcMar>
              <w:top w:w="0" w:type="dxa"/>
              <w:left w:w="108" w:type="dxa"/>
              <w:bottom w:w="0" w:type="dxa"/>
              <w:right w:w="108" w:type="dxa"/>
            </w:tcMar>
            <w:vAlign w:val="center"/>
          </w:tcPr>
          <w:p w14:paraId="4F45CC03" w14:textId="77777777" w:rsidR="003638A6" w:rsidRPr="00B26A4A" w:rsidRDefault="003638A6" w:rsidP="00312C7C">
            <w:pPr>
              <w:keepLines/>
              <w:jc w:val="center"/>
              <w:rPr>
                <w:color w:val="000000"/>
              </w:rPr>
            </w:pPr>
          </w:p>
        </w:tc>
        <w:tc>
          <w:tcPr>
            <w:tcW w:w="1980" w:type="dxa"/>
            <w:vMerge/>
            <w:tcBorders>
              <w:left w:val="nil"/>
              <w:bottom w:val="single" w:sz="8" w:space="0" w:color="auto"/>
              <w:right w:val="single" w:sz="8" w:space="0" w:color="auto"/>
            </w:tcBorders>
            <w:shd w:val="clear" w:color="auto" w:fill="BFBFBF"/>
            <w:vAlign w:val="center"/>
          </w:tcPr>
          <w:p w14:paraId="43B075AB" w14:textId="77777777" w:rsidR="003638A6" w:rsidRPr="00B26A4A" w:rsidRDefault="003638A6" w:rsidP="00312C7C">
            <w:pPr>
              <w:keepLines/>
              <w:jc w:val="center"/>
              <w:rPr>
                <w:color w:val="000000"/>
              </w:rPr>
            </w:pPr>
          </w:p>
        </w:tc>
        <w:tc>
          <w:tcPr>
            <w:tcW w:w="1029"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639EEE25" w14:textId="77777777" w:rsidR="003638A6" w:rsidRPr="00B26A4A" w:rsidRDefault="003638A6" w:rsidP="005A1C83">
            <w:pPr>
              <w:pStyle w:val="TAC"/>
            </w:pPr>
            <w:r w:rsidRPr="00B26A4A">
              <w:t>15kHz</w:t>
            </w:r>
          </w:p>
        </w:tc>
        <w:tc>
          <w:tcPr>
            <w:tcW w:w="850"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6322F727" w14:textId="77777777" w:rsidR="003638A6" w:rsidRPr="00B26A4A" w:rsidRDefault="003638A6" w:rsidP="005A1C83">
            <w:pPr>
              <w:pStyle w:val="TAC"/>
            </w:pPr>
            <w:r w:rsidRPr="00B26A4A">
              <w:t>30 kHz</w:t>
            </w:r>
          </w:p>
        </w:tc>
        <w:tc>
          <w:tcPr>
            <w:tcW w:w="993"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4F707AB8" w14:textId="77777777" w:rsidR="003638A6" w:rsidRPr="00B26A4A" w:rsidRDefault="003638A6" w:rsidP="005A1C83">
            <w:pPr>
              <w:pStyle w:val="TAC"/>
            </w:pPr>
            <w:r w:rsidRPr="00B26A4A">
              <w:t>60 kHz</w:t>
            </w:r>
          </w:p>
        </w:tc>
        <w:tc>
          <w:tcPr>
            <w:tcW w:w="909"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2920BFBC" w14:textId="77777777" w:rsidR="003638A6" w:rsidRPr="00B26A4A" w:rsidRDefault="003638A6" w:rsidP="005A1C83">
            <w:pPr>
              <w:pStyle w:val="TAC"/>
            </w:pPr>
            <w:r w:rsidRPr="00B26A4A">
              <w:t>120 kHz</w:t>
            </w:r>
          </w:p>
        </w:tc>
      </w:tr>
      <w:tr w:rsidR="003638A6" w:rsidRPr="00B26A4A" w14:paraId="0B015980"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BC41C0" w14:textId="77777777" w:rsidR="003638A6" w:rsidRPr="00B26A4A" w:rsidRDefault="003638A6" w:rsidP="005A1C83">
            <w:pPr>
              <w:pStyle w:val="TAC"/>
            </w:pPr>
            <w:r w:rsidRPr="00B26A4A">
              <w:t>0</w:t>
            </w:r>
            <w:r>
              <w:t>, 0,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45330FDB" w14:textId="77777777" w:rsidR="003638A6" w:rsidRPr="00B26A4A" w:rsidRDefault="003638A6" w:rsidP="005A1C83">
            <w:pPr>
              <w:pStyle w:val="TAC"/>
            </w:pPr>
            <w:r w:rsidRPr="00B26A4A">
              <w:rPr>
                <w:color w:val="000000"/>
              </w:rPr>
              <w:t>0.5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2F42BBC" w14:textId="77777777" w:rsidR="003638A6" w:rsidRPr="00B26A4A" w:rsidRDefault="003638A6" w:rsidP="005A1C83">
            <w:pPr>
              <w:pStyle w:val="TAC"/>
              <w:rPr>
                <w:color w:val="000000"/>
              </w:rPr>
            </w:pPr>
            <w:r w:rsidRPr="00B26A4A">
              <w:rPr>
                <w:color w:val="000000"/>
              </w:rPr>
              <w:t>0.5</w:t>
            </w:r>
          </w:p>
        </w:tc>
        <w:tc>
          <w:tcPr>
            <w:tcW w:w="3781" w:type="dxa"/>
            <w:gridSpan w:val="4"/>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7C3EA9B4" w14:textId="77777777" w:rsidR="003638A6" w:rsidRPr="00B26A4A" w:rsidRDefault="003638A6" w:rsidP="005A1C83">
            <w:pPr>
              <w:pStyle w:val="TAC"/>
              <w:rPr>
                <w:color w:val="000000"/>
              </w:rPr>
            </w:pPr>
            <w:r w:rsidRPr="00B26A4A">
              <w:rPr>
                <w:color w:val="000000"/>
              </w:rPr>
              <w:t>1</w:t>
            </w:r>
          </w:p>
        </w:tc>
      </w:tr>
      <w:tr w:rsidR="003638A6" w:rsidRPr="00B26A4A" w14:paraId="3DDF3974"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DD347C2" w14:textId="77777777" w:rsidR="003638A6" w:rsidRPr="00B26A4A" w:rsidRDefault="003638A6" w:rsidP="005A1C83">
            <w:pPr>
              <w:pStyle w:val="TAC"/>
            </w:pPr>
            <w:r>
              <w:rPr>
                <w:rFonts w:eastAsia="DengXian"/>
                <w:lang w:eastAsia="zh-CN"/>
              </w:rPr>
              <w:t xml:space="preserve">0, 0, 0, </w:t>
            </w:r>
            <w:r w:rsidRPr="00B26A4A">
              <w:rPr>
                <w:rFonts w:eastAsia="DengXian"/>
                <w:lang w:eastAsia="zh-CN"/>
              </w:rPr>
              <w:t>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D74C986" w14:textId="77777777" w:rsidR="003638A6" w:rsidRPr="00B26A4A" w:rsidRDefault="003638A6" w:rsidP="005A1C83">
            <w:pPr>
              <w:pStyle w:val="TAC"/>
            </w:pPr>
            <w:r w:rsidRPr="00B26A4A">
              <w:rPr>
                <w:color w:val="000000"/>
              </w:rPr>
              <w:t>0.625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463F0AC" w14:textId="77777777" w:rsidR="003638A6" w:rsidRPr="00B26A4A" w:rsidRDefault="003638A6" w:rsidP="005A1C83">
            <w:pPr>
              <w:pStyle w:val="TAC"/>
              <w:rPr>
                <w:color w:val="000000"/>
              </w:rPr>
            </w:pPr>
            <w:r w:rsidRPr="00B26A4A">
              <w:rPr>
                <w:color w:val="000000"/>
              </w:rPr>
              <w:t>0.625</w:t>
            </w:r>
          </w:p>
        </w:tc>
        <w:tc>
          <w:tcPr>
            <w:tcW w:w="3781" w:type="dxa"/>
            <w:gridSpan w:val="4"/>
            <w:vMerge/>
            <w:tcBorders>
              <w:top w:val="nil"/>
              <w:left w:val="nil"/>
              <w:bottom w:val="single" w:sz="8" w:space="0" w:color="auto"/>
              <w:right w:val="single" w:sz="8" w:space="0" w:color="auto"/>
            </w:tcBorders>
            <w:vAlign w:val="center"/>
          </w:tcPr>
          <w:p w14:paraId="4914CBE7" w14:textId="77777777" w:rsidR="003638A6" w:rsidRPr="00B26A4A" w:rsidRDefault="003638A6" w:rsidP="005A1C83">
            <w:pPr>
              <w:pStyle w:val="TAC"/>
              <w:rPr>
                <w:rFonts w:eastAsia="DengXian"/>
                <w:color w:val="000000"/>
              </w:rPr>
            </w:pPr>
          </w:p>
        </w:tc>
      </w:tr>
      <w:tr w:rsidR="003638A6" w:rsidRPr="00B26A4A" w14:paraId="3975873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7ABFD7E" w14:textId="77777777" w:rsidR="003638A6" w:rsidRPr="00B26A4A" w:rsidRDefault="003638A6" w:rsidP="005A1C83">
            <w:pPr>
              <w:pStyle w:val="TAC"/>
            </w:pPr>
            <w:r>
              <w:rPr>
                <w:rFonts w:eastAsia="DengXian"/>
                <w:lang w:eastAsia="zh-CN"/>
              </w:rPr>
              <w:t>0, 0, 1, 0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C28A942" w14:textId="77777777" w:rsidR="003638A6" w:rsidRPr="00B26A4A" w:rsidRDefault="003638A6" w:rsidP="005A1C83">
            <w:pPr>
              <w:pStyle w:val="TAC"/>
            </w:pPr>
            <w:r w:rsidRPr="00B26A4A">
              <w:rPr>
                <w:color w:val="000000"/>
              </w:rPr>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EF224B1" w14:textId="77777777" w:rsidR="003638A6" w:rsidRPr="00B26A4A" w:rsidRDefault="003638A6" w:rsidP="005A1C83">
            <w:pPr>
              <w:pStyle w:val="TAC"/>
              <w:rPr>
                <w:color w:val="000000"/>
              </w:rPr>
            </w:pPr>
            <w:r w:rsidRPr="00B26A4A">
              <w:rPr>
                <w:color w:val="000000"/>
              </w:rPr>
              <w:t>1</w:t>
            </w:r>
          </w:p>
        </w:tc>
        <w:tc>
          <w:tcPr>
            <w:tcW w:w="3781" w:type="dxa"/>
            <w:gridSpan w:val="4"/>
            <w:vMerge/>
            <w:tcBorders>
              <w:top w:val="nil"/>
              <w:left w:val="nil"/>
              <w:bottom w:val="single" w:sz="8" w:space="0" w:color="auto"/>
              <w:right w:val="single" w:sz="8" w:space="0" w:color="auto"/>
            </w:tcBorders>
            <w:vAlign w:val="center"/>
          </w:tcPr>
          <w:p w14:paraId="4A765A5D" w14:textId="77777777" w:rsidR="003638A6" w:rsidRPr="00B26A4A" w:rsidRDefault="003638A6" w:rsidP="005A1C83">
            <w:pPr>
              <w:pStyle w:val="TAC"/>
              <w:rPr>
                <w:rFonts w:eastAsia="DengXian"/>
                <w:color w:val="000000"/>
              </w:rPr>
            </w:pPr>
          </w:p>
        </w:tc>
      </w:tr>
      <w:tr w:rsidR="003638A6" w:rsidRPr="00B26A4A" w14:paraId="52936AA1"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CD206C0" w14:textId="77777777" w:rsidR="003638A6" w:rsidRPr="00B26A4A" w:rsidRDefault="003638A6" w:rsidP="005A1C83">
            <w:pPr>
              <w:pStyle w:val="TAC"/>
            </w:pPr>
            <w:r>
              <w:rPr>
                <w:rFonts w:eastAsia="DengXian"/>
                <w:lang w:eastAsia="zh-CN"/>
              </w:rPr>
              <w:t>0, 0, 1, 1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059DA8D" w14:textId="77777777" w:rsidR="003638A6" w:rsidRPr="00B26A4A" w:rsidRDefault="003638A6" w:rsidP="005A1C83">
            <w:pPr>
              <w:pStyle w:val="TAC"/>
            </w:pPr>
            <w:r w:rsidRPr="00B26A4A">
              <w:t>0.5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2223528" w14:textId="77777777" w:rsidR="003638A6" w:rsidRPr="00B26A4A" w:rsidRDefault="003638A6" w:rsidP="005A1C83">
            <w:pPr>
              <w:pStyle w:val="TAC"/>
            </w:pPr>
            <w:r w:rsidRPr="00B26A4A">
              <w:t>2</w:t>
            </w:r>
          </w:p>
        </w:tc>
        <w:tc>
          <w:tcPr>
            <w:tcW w:w="3781" w:type="dxa"/>
            <w:gridSpan w:val="4"/>
            <w:vMerge/>
            <w:tcBorders>
              <w:top w:val="nil"/>
              <w:left w:val="nil"/>
              <w:bottom w:val="single" w:sz="8" w:space="0" w:color="auto"/>
              <w:right w:val="single" w:sz="8" w:space="0" w:color="auto"/>
            </w:tcBorders>
            <w:vAlign w:val="center"/>
          </w:tcPr>
          <w:p w14:paraId="155E0285" w14:textId="77777777" w:rsidR="003638A6" w:rsidRPr="00B26A4A" w:rsidRDefault="003638A6" w:rsidP="005A1C83">
            <w:pPr>
              <w:pStyle w:val="TAC"/>
              <w:rPr>
                <w:rFonts w:eastAsia="DengXian"/>
                <w:color w:val="000000"/>
              </w:rPr>
            </w:pPr>
          </w:p>
        </w:tc>
      </w:tr>
      <w:tr w:rsidR="003638A6" w:rsidRPr="00B26A4A" w14:paraId="63892D4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C6E72CF" w14:textId="77777777" w:rsidR="003638A6" w:rsidRPr="00B26A4A" w:rsidRDefault="003638A6" w:rsidP="005A1C83">
            <w:pPr>
              <w:pStyle w:val="TAC"/>
            </w:pPr>
            <w:r>
              <w:rPr>
                <w:rFonts w:eastAsia="DengXian"/>
                <w:lang w:eastAsia="zh-CN"/>
              </w:rPr>
              <w:t>0, 1, 0, 0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437649D" w14:textId="77777777" w:rsidR="003638A6" w:rsidRPr="00B26A4A" w:rsidRDefault="003638A6" w:rsidP="005A1C83">
            <w:pPr>
              <w:pStyle w:val="TAC"/>
            </w:pPr>
            <w:r w:rsidRPr="00B26A4A">
              <w:rPr>
                <w:color w:val="000000"/>
              </w:rPr>
              <w:t>1.25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C1BA6CA" w14:textId="77777777" w:rsidR="003638A6" w:rsidRPr="00B26A4A" w:rsidRDefault="003638A6" w:rsidP="005A1C83">
            <w:pPr>
              <w:pStyle w:val="TAC"/>
              <w:rPr>
                <w:color w:val="000000"/>
              </w:rPr>
            </w:pPr>
            <w:r w:rsidRPr="00B26A4A">
              <w:rPr>
                <w:color w:val="000000"/>
              </w:rPr>
              <w:t>1.25</w:t>
            </w:r>
          </w:p>
        </w:tc>
        <w:tc>
          <w:tcPr>
            <w:tcW w:w="3781" w:type="dxa"/>
            <w:gridSpan w:val="4"/>
            <w:vMerge/>
            <w:tcBorders>
              <w:top w:val="nil"/>
              <w:left w:val="nil"/>
              <w:bottom w:val="single" w:sz="8" w:space="0" w:color="auto"/>
              <w:right w:val="single" w:sz="8" w:space="0" w:color="auto"/>
            </w:tcBorders>
            <w:vAlign w:val="center"/>
          </w:tcPr>
          <w:p w14:paraId="5BDA5F5C" w14:textId="77777777" w:rsidR="003638A6" w:rsidRPr="00B26A4A" w:rsidRDefault="003638A6" w:rsidP="005A1C83">
            <w:pPr>
              <w:pStyle w:val="TAC"/>
              <w:rPr>
                <w:rFonts w:eastAsia="DengXian"/>
                <w:color w:val="000000"/>
              </w:rPr>
            </w:pPr>
          </w:p>
        </w:tc>
      </w:tr>
      <w:tr w:rsidR="003638A6" w:rsidRPr="00B26A4A" w14:paraId="5584263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09BDDDB" w14:textId="77777777" w:rsidR="003638A6" w:rsidRPr="00B26A4A" w:rsidRDefault="003638A6" w:rsidP="005A1C83">
            <w:pPr>
              <w:pStyle w:val="TAC"/>
            </w:pPr>
            <w:r>
              <w:rPr>
                <w:rFonts w:eastAsia="DengXian"/>
                <w:lang w:eastAsia="zh-CN"/>
              </w:rPr>
              <w:t>0, 1, 0, 1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169AF034" w14:textId="77777777" w:rsidR="003638A6" w:rsidRPr="00B26A4A" w:rsidRDefault="003638A6" w:rsidP="005A1C83">
            <w:pPr>
              <w:pStyle w:val="TAC"/>
            </w:pPr>
            <w:r w:rsidRPr="00B26A4A">
              <w:rPr>
                <w:color w:val="000000"/>
              </w:rPr>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0FDC5F8" w14:textId="77777777" w:rsidR="003638A6" w:rsidRPr="00B26A4A" w:rsidRDefault="003638A6" w:rsidP="005A1C83">
            <w:pPr>
              <w:pStyle w:val="TAC"/>
              <w:rPr>
                <w:color w:val="000000"/>
              </w:rPr>
            </w:pPr>
            <w:r w:rsidRPr="00B26A4A">
              <w:rPr>
                <w:color w:val="000000"/>
              </w:rPr>
              <w:t>0.5</w:t>
            </w:r>
          </w:p>
        </w:tc>
        <w:tc>
          <w:tcPr>
            <w:tcW w:w="3781" w:type="dxa"/>
            <w:gridSpan w:val="4"/>
            <w:vMerge/>
            <w:tcBorders>
              <w:top w:val="nil"/>
              <w:left w:val="nil"/>
              <w:bottom w:val="single" w:sz="8" w:space="0" w:color="auto"/>
              <w:right w:val="single" w:sz="8" w:space="0" w:color="auto"/>
            </w:tcBorders>
            <w:vAlign w:val="center"/>
          </w:tcPr>
          <w:p w14:paraId="32A09515" w14:textId="77777777" w:rsidR="003638A6" w:rsidRPr="00B26A4A" w:rsidRDefault="003638A6" w:rsidP="005A1C83">
            <w:pPr>
              <w:pStyle w:val="TAC"/>
              <w:rPr>
                <w:rFonts w:eastAsia="DengXian"/>
                <w:color w:val="000000"/>
              </w:rPr>
            </w:pPr>
          </w:p>
        </w:tc>
      </w:tr>
      <w:tr w:rsidR="003638A6" w:rsidRPr="00B26A4A" w14:paraId="63B17FDB"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BBC34F" w14:textId="77777777" w:rsidR="003638A6" w:rsidRPr="00B26A4A" w:rsidRDefault="003638A6" w:rsidP="005A1C83">
            <w:pPr>
              <w:pStyle w:val="TAC"/>
            </w:pPr>
            <w:r>
              <w:rPr>
                <w:rFonts w:eastAsia="DengXian"/>
                <w:lang w:eastAsia="zh-CN"/>
              </w:rPr>
              <w:t>0, 1, 1, 0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43407CAC" w14:textId="77777777" w:rsidR="003638A6" w:rsidRPr="00B26A4A" w:rsidRDefault="003638A6" w:rsidP="005A1C83">
            <w:pPr>
              <w:pStyle w:val="TAC"/>
            </w:pPr>
            <w:r w:rsidRPr="00B26A4A">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BFBBD8F" w14:textId="77777777" w:rsidR="003638A6" w:rsidRPr="00B26A4A" w:rsidRDefault="003638A6" w:rsidP="005A1C83">
            <w:pPr>
              <w:pStyle w:val="TAC"/>
            </w:pPr>
            <w:r w:rsidRPr="00B26A4A">
              <w:t>3</w:t>
            </w:r>
          </w:p>
        </w:tc>
        <w:tc>
          <w:tcPr>
            <w:tcW w:w="2872" w:type="dxa"/>
            <w:gridSpan w:val="3"/>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23A3E015" w14:textId="77777777" w:rsidR="003638A6" w:rsidRPr="00B26A4A" w:rsidRDefault="003638A6" w:rsidP="005A1C83">
            <w:pPr>
              <w:pStyle w:val="TAC"/>
            </w:pPr>
            <w:r w:rsidRPr="00B26A4A">
              <w:t>1</w:t>
            </w:r>
          </w:p>
        </w:tc>
        <w:tc>
          <w:tcPr>
            <w:tcW w:w="909"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60D843E5" w14:textId="77777777" w:rsidR="003638A6" w:rsidRPr="00B26A4A" w:rsidRDefault="003638A6" w:rsidP="005A1C83">
            <w:pPr>
              <w:pStyle w:val="TAC"/>
            </w:pPr>
            <w:r w:rsidRPr="00B26A4A">
              <w:t>2</w:t>
            </w:r>
          </w:p>
        </w:tc>
      </w:tr>
      <w:tr w:rsidR="003638A6" w:rsidRPr="00B26A4A" w14:paraId="1E9D768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B82E255" w14:textId="77777777" w:rsidR="003638A6" w:rsidRPr="00B26A4A" w:rsidRDefault="003638A6" w:rsidP="005A1C83">
            <w:pPr>
              <w:pStyle w:val="TAC"/>
              <w:rPr>
                <w:color w:val="000000"/>
              </w:rPr>
            </w:pPr>
            <w:r>
              <w:rPr>
                <w:rFonts w:eastAsia="DengXian"/>
                <w:lang w:eastAsia="zh-CN"/>
              </w:rPr>
              <w:t>0, 1, 1, 1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7318E53" w14:textId="77777777" w:rsidR="003638A6" w:rsidRPr="00B26A4A" w:rsidRDefault="003638A6" w:rsidP="005A1C83">
            <w:pPr>
              <w:pStyle w:val="TAC"/>
            </w:pPr>
            <w:r w:rsidRPr="00B26A4A">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32DEFE1" w14:textId="77777777" w:rsidR="003638A6" w:rsidRPr="00B26A4A" w:rsidRDefault="003638A6" w:rsidP="005A1C83">
            <w:pPr>
              <w:pStyle w:val="TAC"/>
            </w:pPr>
            <w:r w:rsidRPr="00B26A4A">
              <w:t>2</w:t>
            </w:r>
          </w:p>
        </w:tc>
        <w:tc>
          <w:tcPr>
            <w:tcW w:w="2872" w:type="dxa"/>
            <w:gridSpan w:val="3"/>
            <w:vMerge/>
            <w:tcBorders>
              <w:top w:val="nil"/>
              <w:left w:val="nil"/>
              <w:bottom w:val="single" w:sz="8" w:space="0" w:color="auto"/>
              <w:right w:val="single" w:sz="8" w:space="0" w:color="auto"/>
            </w:tcBorders>
            <w:vAlign w:val="center"/>
          </w:tcPr>
          <w:p w14:paraId="34584987"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3A09A220" w14:textId="77777777" w:rsidR="003638A6" w:rsidRPr="00B26A4A" w:rsidRDefault="003638A6" w:rsidP="005A1C83">
            <w:pPr>
              <w:pStyle w:val="TAC"/>
              <w:rPr>
                <w:rFonts w:eastAsia="DengXian"/>
              </w:rPr>
            </w:pPr>
          </w:p>
        </w:tc>
      </w:tr>
      <w:tr w:rsidR="003638A6" w:rsidRPr="00B26A4A" w14:paraId="76F2D87C"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D9B94B" w14:textId="77777777" w:rsidR="003638A6" w:rsidRPr="00B26A4A" w:rsidRDefault="003638A6" w:rsidP="005A1C83">
            <w:pPr>
              <w:pStyle w:val="TAC"/>
              <w:rPr>
                <w:color w:val="000000"/>
              </w:rPr>
            </w:pPr>
            <w:r>
              <w:rPr>
                <w:rFonts w:eastAsia="DengXian"/>
                <w:lang w:eastAsia="zh-CN"/>
              </w:rPr>
              <w:t>1, 0, 0, 0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0A64351" w14:textId="77777777" w:rsidR="003638A6" w:rsidRPr="00B26A4A" w:rsidRDefault="003638A6" w:rsidP="005A1C83">
            <w:pPr>
              <w:pStyle w:val="TAC"/>
            </w:pPr>
            <w:r w:rsidRPr="00B26A4A">
              <w:t>3</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57168CC" w14:textId="77777777" w:rsidR="003638A6" w:rsidRPr="00B26A4A" w:rsidRDefault="003638A6" w:rsidP="005A1C83">
            <w:pPr>
              <w:pStyle w:val="TAC"/>
            </w:pPr>
            <w:r w:rsidRPr="00B26A4A">
              <w:t>1</w:t>
            </w:r>
          </w:p>
        </w:tc>
        <w:tc>
          <w:tcPr>
            <w:tcW w:w="2872" w:type="dxa"/>
            <w:gridSpan w:val="3"/>
            <w:vMerge/>
            <w:tcBorders>
              <w:top w:val="nil"/>
              <w:left w:val="nil"/>
              <w:bottom w:val="single" w:sz="8" w:space="0" w:color="auto"/>
              <w:right w:val="single" w:sz="8" w:space="0" w:color="auto"/>
            </w:tcBorders>
            <w:vAlign w:val="center"/>
          </w:tcPr>
          <w:p w14:paraId="3ACE22F1"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111F404F" w14:textId="77777777" w:rsidR="003638A6" w:rsidRPr="00B26A4A" w:rsidRDefault="003638A6" w:rsidP="005A1C83">
            <w:pPr>
              <w:pStyle w:val="TAC"/>
              <w:rPr>
                <w:rFonts w:eastAsia="DengXian"/>
              </w:rPr>
            </w:pPr>
          </w:p>
        </w:tc>
      </w:tr>
      <w:tr w:rsidR="003638A6" w:rsidRPr="00B26A4A" w14:paraId="4E4A8B83"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D67F951" w14:textId="77777777" w:rsidR="003638A6" w:rsidRPr="00B26A4A" w:rsidRDefault="003638A6" w:rsidP="005A1C83">
            <w:pPr>
              <w:pStyle w:val="TAC"/>
            </w:pPr>
            <w:r>
              <w:t>1, 0, 0, 1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8D48465" w14:textId="77777777" w:rsidR="003638A6" w:rsidRPr="00B26A4A" w:rsidRDefault="003638A6" w:rsidP="005A1C83">
            <w:pPr>
              <w:pStyle w:val="TAC"/>
            </w:pPr>
            <w:r w:rsidRPr="00B26A4A">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0BE80D15" w14:textId="77777777" w:rsidR="003638A6" w:rsidRPr="00B26A4A" w:rsidRDefault="003638A6" w:rsidP="005A1C83">
            <w:pPr>
              <w:pStyle w:val="TAC"/>
            </w:pPr>
            <w:r w:rsidRPr="00B26A4A">
              <w:t>4</w:t>
            </w:r>
          </w:p>
        </w:tc>
        <w:tc>
          <w:tcPr>
            <w:tcW w:w="2872" w:type="dxa"/>
            <w:gridSpan w:val="3"/>
            <w:vMerge/>
            <w:tcBorders>
              <w:top w:val="nil"/>
              <w:left w:val="nil"/>
              <w:bottom w:val="single" w:sz="8" w:space="0" w:color="auto"/>
              <w:right w:val="single" w:sz="8" w:space="0" w:color="auto"/>
            </w:tcBorders>
            <w:vAlign w:val="center"/>
          </w:tcPr>
          <w:p w14:paraId="604A91CE"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27C86800" w14:textId="77777777" w:rsidR="003638A6" w:rsidRPr="00B26A4A" w:rsidRDefault="003638A6" w:rsidP="005A1C83">
            <w:pPr>
              <w:pStyle w:val="TAC"/>
              <w:rPr>
                <w:rFonts w:eastAsia="DengXian"/>
              </w:rPr>
            </w:pPr>
          </w:p>
        </w:tc>
      </w:tr>
      <w:tr w:rsidR="003638A6" w:rsidRPr="00B26A4A" w14:paraId="73B3ABFE"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CD6ED52" w14:textId="77777777" w:rsidR="003638A6" w:rsidRPr="00B26A4A" w:rsidRDefault="003638A6" w:rsidP="005A1C83">
            <w:pPr>
              <w:pStyle w:val="TAC"/>
              <w:rPr>
                <w:color w:val="000000"/>
              </w:rPr>
            </w:pPr>
            <w:r w:rsidRPr="00B26A4A">
              <w:rPr>
                <w:color w:val="000000"/>
              </w:rPr>
              <w:t>1</w:t>
            </w:r>
            <w:r>
              <w:rPr>
                <w:color w:val="000000"/>
              </w:rPr>
              <w:t>, 0,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C5B1643" w14:textId="77777777" w:rsidR="003638A6" w:rsidRPr="00B26A4A" w:rsidRDefault="003638A6" w:rsidP="005A1C83">
            <w:pPr>
              <w:pStyle w:val="TAC"/>
            </w:pPr>
            <w:r w:rsidRPr="00B26A4A">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D720060" w14:textId="77777777" w:rsidR="003638A6" w:rsidRPr="00B26A4A" w:rsidRDefault="003638A6" w:rsidP="005A1C83">
            <w:pPr>
              <w:pStyle w:val="TAC"/>
            </w:pPr>
            <w:r w:rsidRPr="00B26A4A">
              <w:t>3</w:t>
            </w:r>
          </w:p>
        </w:tc>
        <w:tc>
          <w:tcPr>
            <w:tcW w:w="2872" w:type="dxa"/>
            <w:gridSpan w:val="3"/>
            <w:vMerge/>
            <w:tcBorders>
              <w:top w:val="nil"/>
              <w:left w:val="nil"/>
              <w:bottom w:val="single" w:sz="8" w:space="0" w:color="auto"/>
              <w:right w:val="single" w:sz="8" w:space="0" w:color="auto"/>
            </w:tcBorders>
            <w:vAlign w:val="center"/>
          </w:tcPr>
          <w:p w14:paraId="29853C6A"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776B8AAB" w14:textId="77777777" w:rsidR="003638A6" w:rsidRPr="00B26A4A" w:rsidRDefault="003638A6" w:rsidP="005A1C83">
            <w:pPr>
              <w:pStyle w:val="TAC"/>
              <w:rPr>
                <w:rFonts w:eastAsia="DengXian"/>
              </w:rPr>
            </w:pPr>
          </w:p>
        </w:tc>
      </w:tr>
      <w:tr w:rsidR="003638A6" w:rsidRPr="00B26A4A" w14:paraId="2842DE9A"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EDA2270" w14:textId="77777777" w:rsidR="003638A6" w:rsidRPr="00B26A4A" w:rsidRDefault="003638A6" w:rsidP="005A1C83">
            <w:pPr>
              <w:pStyle w:val="TAC"/>
              <w:rPr>
                <w:color w:val="000000"/>
              </w:rPr>
            </w:pPr>
            <w:r w:rsidRPr="00B26A4A">
              <w:rPr>
                <w:color w:val="000000"/>
              </w:rPr>
              <w:t>1</w:t>
            </w:r>
            <w:r>
              <w:rPr>
                <w:color w:val="000000"/>
              </w:rPr>
              <w:t>, 0,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21680392" w14:textId="77777777" w:rsidR="003638A6" w:rsidRPr="00B26A4A" w:rsidRDefault="003638A6" w:rsidP="005A1C83">
            <w:pPr>
              <w:pStyle w:val="TAC"/>
            </w:pPr>
            <w:r w:rsidRPr="00B26A4A">
              <w:t>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E5DCC8F" w14:textId="77777777" w:rsidR="003638A6" w:rsidRPr="00B26A4A" w:rsidRDefault="003638A6" w:rsidP="005A1C83">
            <w:pPr>
              <w:pStyle w:val="TAC"/>
            </w:pPr>
            <w:r w:rsidRPr="00B26A4A">
              <w:t>2.5</w:t>
            </w:r>
          </w:p>
        </w:tc>
        <w:tc>
          <w:tcPr>
            <w:tcW w:w="2872" w:type="dxa"/>
            <w:gridSpan w:val="3"/>
            <w:vMerge/>
            <w:tcBorders>
              <w:top w:val="nil"/>
              <w:left w:val="nil"/>
              <w:bottom w:val="single" w:sz="8" w:space="0" w:color="auto"/>
              <w:right w:val="single" w:sz="8" w:space="0" w:color="auto"/>
            </w:tcBorders>
            <w:vAlign w:val="center"/>
          </w:tcPr>
          <w:p w14:paraId="5F7D5F97"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67C9154B" w14:textId="77777777" w:rsidR="003638A6" w:rsidRPr="00B26A4A" w:rsidRDefault="003638A6" w:rsidP="005A1C83">
            <w:pPr>
              <w:pStyle w:val="TAC"/>
              <w:rPr>
                <w:rFonts w:eastAsia="DengXian"/>
              </w:rPr>
            </w:pPr>
          </w:p>
        </w:tc>
      </w:tr>
      <w:tr w:rsidR="003638A6" w:rsidRPr="00B26A4A" w14:paraId="1B00B1CA"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8627331" w14:textId="77777777" w:rsidR="003638A6" w:rsidRPr="00B26A4A" w:rsidRDefault="003638A6" w:rsidP="005A1C83">
            <w:pPr>
              <w:pStyle w:val="TAC"/>
              <w:rPr>
                <w:color w:val="000000"/>
              </w:rPr>
            </w:pPr>
            <w:r w:rsidRPr="00B26A4A">
              <w:rPr>
                <w:color w:val="000000"/>
              </w:rPr>
              <w:t>1</w:t>
            </w:r>
            <w:r>
              <w:rPr>
                <w:color w:val="000000"/>
              </w:rPr>
              <w:t>, 1,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63E9EFF2" w14:textId="77777777" w:rsidR="003638A6" w:rsidRPr="00B26A4A" w:rsidRDefault="003638A6" w:rsidP="005A1C83">
            <w:pPr>
              <w:pStyle w:val="TAC"/>
            </w:pPr>
            <w:r w:rsidRPr="00B26A4A">
              <w:t>3</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0A70C41" w14:textId="77777777" w:rsidR="003638A6" w:rsidRPr="00B26A4A" w:rsidRDefault="003638A6" w:rsidP="005A1C83">
            <w:pPr>
              <w:pStyle w:val="TAC"/>
            </w:pPr>
            <w:r w:rsidRPr="00B26A4A">
              <w:t>2</w:t>
            </w:r>
          </w:p>
        </w:tc>
        <w:tc>
          <w:tcPr>
            <w:tcW w:w="2872" w:type="dxa"/>
            <w:gridSpan w:val="3"/>
            <w:vMerge/>
            <w:tcBorders>
              <w:top w:val="nil"/>
              <w:left w:val="nil"/>
              <w:bottom w:val="single" w:sz="8" w:space="0" w:color="auto"/>
              <w:right w:val="single" w:sz="8" w:space="0" w:color="auto"/>
            </w:tcBorders>
            <w:vAlign w:val="center"/>
          </w:tcPr>
          <w:p w14:paraId="438DDE53"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3496DF49" w14:textId="77777777" w:rsidR="003638A6" w:rsidRPr="00B26A4A" w:rsidRDefault="003638A6" w:rsidP="005A1C83">
            <w:pPr>
              <w:pStyle w:val="TAC"/>
              <w:rPr>
                <w:rFonts w:eastAsia="DengXian"/>
              </w:rPr>
            </w:pPr>
          </w:p>
        </w:tc>
      </w:tr>
      <w:tr w:rsidR="003638A6" w:rsidRPr="00B26A4A" w14:paraId="08B99D8B"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B143B1" w14:textId="77777777" w:rsidR="003638A6" w:rsidRPr="00B26A4A" w:rsidRDefault="003638A6" w:rsidP="005A1C83">
            <w:pPr>
              <w:pStyle w:val="TAC"/>
              <w:rPr>
                <w:color w:val="000000"/>
              </w:rPr>
            </w:pPr>
            <w:r w:rsidRPr="00B26A4A">
              <w:rPr>
                <w:color w:val="000000"/>
              </w:rPr>
              <w:t>1</w:t>
            </w:r>
            <w:r>
              <w:rPr>
                <w:color w:val="000000"/>
              </w:rPr>
              <w:t>, 1,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1F7E7E59" w14:textId="77777777" w:rsidR="003638A6" w:rsidRPr="00B26A4A" w:rsidRDefault="003638A6" w:rsidP="005A1C83">
            <w:pPr>
              <w:pStyle w:val="TAC"/>
            </w:pPr>
            <w:r w:rsidRPr="00B26A4A">
              <w:t>4</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2C1D3C7" w14:textId="77777777" w:rsidR="003638A6" w:rsidRPr="00B26A4A" w:rsidRDefault="003638A6" w:rsidP="005A1C83">
            <w:pPr>
              <w:pStyle w:val="TAC"/>
            </w:pPr>
            <w:r w:rsidRPr="00B26A4A">
              <w:t>1</w:t>
            </w:r>
          </w:p>
        </w:tc>
        <w:tc>
          <w:tcPr>
            <w:tcW w:w="2872" w:type="dxa"/>
            <w:gridSpan w:val="3"/>
            <w:vMerge/>
            <w:tcBorders>
              <w:top w:val="nil"/>
              <w:left w:val="nil"/>
              <w:bottom w:val="single" w:sz="8" w:space="0" w:color="auto"/>
              <w:right w:val="single" w:sz="8" w:space="0" w:color="auto"/>
            </w:tcBorders>
            <w:vAlign w:val="center"/>
          </w:tcPr>
          <w:p w14:paraId="70E66304"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5171759B" w14:textId="77777777" w:rsidR="003638A6" w:rsidRPr="00B26A4A" w:rsidRDefault="003638A6" w:rsidP="005A1C83">
            <w:pPr>
              <w:pStyle w:val="TAC"/>
              <w:rPr>
                <w:rFonts w:eastAsia="DengXian"/>
              </w:rPr>
            </w:pPr>
          </w:p>
        </w:tc>
      </w:tr>
      <w:tr w:rsidR="003638A6" w:rsidRPr="00B26A4A" w14:paraId="560BCAFC"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3DD95FE" w14:textId="77777777" w:rsidR="003638A6" w:rsidRPr="00B26A4A" w:rsidRDefault="003638A6" w:rsidP="005A1C83">
            <w:pPr>
              <w:pStyle w:val="TAC"/>
            </w:pPr>
            <w:r w:rsidRPr="00B26A4A">
              <w:t>1</w:t>
            </w:r>
            <w:r>
              <w:t>, 1,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6D00976" w14:textId="77777777" w:rsidR="003638A6" w:rsidRPr="00B26A4A" w:rsidRDefault="003638A6" w:rsidP="005A1C83">
            <w:pPr>
              <w:pStyle w:val="TAC"/>
            </w:pPr>
            <w:r w:rsidRPr="00B26A4A">
              <w:t>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607EC0E" w14:textId="77777777" w:rsidR="003638A6" w:rsidRPr="00B26A4A" w:rsidRDefault="003638A6" w:rsidP="005A1C83">
            <w:pPr>
              <w:pStyle w:val="TAC"/>
            </w:pPr>
            <w:r w:rsidRPr="00B26A4A">
              <w:t>5</w:t>
            </w:r>
          </w:p>
        </w:tc>
        <w:tc>
          <w:tcPr>
            <w:tcW w:w="1879"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14:paraId="18F7960D" w14:textId="77777777" w:rsidR="003638A6" w:rsidRPr="00B26A4A" w:rsidRDefault="003638A6" w:rsidP="005A1C83">
            <w:pPr>
              <w:pStyle w:val="TAC"/>
            </w:pPr>
            <w:r w:rsidRPr="00B26A4A">
              <w:t>1</w:t>
            </w:r>
          </w:p>
        </w:tc>
        <w:tc>
          <w:tcPr>
            <w:tcW w:w="993" w:type="dxa"/>
            <w:tcBorders>
              <w:top w:val="nil"/>
              <w:left w:val="nil"/>
              <w:bottom w:val="single" w:sz="8" w:space="0" w:color="auto"/>
              <w:right w:val="single" w:sz="8" w:space="0" w:color="auto"/>
            </w:tcBorders>
            <w:tcMar>
              <w:top w:w="0" w:type="dxa"/>
              <w:left w:w="108" w:type="dxa"/>
              <w:bottom w:w="0" w:type="dxa"/>
              <w:right w:w="108" w:type="dxa"/>
            </w:tcMar>
          </w:tcPr>
          <w:p w14:paraId="6D4436B4" w14:textId="77777777" w:rsidR="003638A6" w:rsidRPr="00B26A4A" w:rsidRDefault="003638A6" w:rsidP="005A1C83">
            <w:pPr>
              <w:pStyle w:val="TAC"/>
            </w:pPr>
            <w:r w:rsidRPr="00B26A4A">
              <w:t>2</w:t>
            </w:r>
          </w:p>
        </w:tc>
        <w:tc>
          <w:tcPr>
            <w:tcW w:w="909" w:type="dxa"/>
            <w:tcBorders>
              <w:top w:val="nil"/>
              <w:left w:val="nil"/>
              <w:bottom w:val="single" w:sz="8" w:space="0" w:color="auto"/>
              <w:right w:val="single" w:sz="8" w:space="0" w:color="auto"/>
            </w:tcBorders>
            <w:tcMar>
              <w:top w:w="0" w:type="dxa"/>
              <w:left w:w="108" w:type="dxa"/>
              <w:bottom w:w="0" w:type="dxa"/>
              <w:right w:w="108" w:type="dxa"/>
            </w:tcMar>
          </w:tcPr>
          <w:p w14:paraId="6CF38A41" w14:textId="77777777" w:rsidR="003638A6" w:rsidRPr="00B26A4A" w:rsidRDefault="003638A6" w:rsidP="005A1C83">
            <w:pPr>
              <w:pStyle w:val="TAC"/>
            </w:pPr>
            <w:r w:rsidRPr="00B26A4A">
              <w:t>4</w:t>
            </w:r>
          </w:p>
        </w:tc>
      </w:tr>
      <w:tr w:rsidR="003638A6" w:rsidRPr="00B26A4A" w14:paraId="685FAB24"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D770AA1" w14:textId="77777777" w:rsidR="003638A6" w:rsidRPr="00B26A4A" w:rsidRDefault="003638A6" w:rsidP="005A1C83">
            <w:pPr>
              <w:pStyle w:val="TAC"/>
            </w:pPr>
            <w:r w:rsidRPr="00B26A4A">
              <w:t>1</w:t>
            </w:r>
            <w:r>
              <w:t>, 1,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ADF773C" w14:textId="77777777" w:rsidR="003638A6" w:rsidRPr="00B26A4A" w:rsidRDefault="003638A6" w:rsidP="005A1C83">
            <w:pPr>
              <w:pStyle w:val="TAC"/>
            </w:pPr>
            <w:r w:rsidRPr="00B26A4A">
              <w:t>10</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69EE3434" w14:textId="77777777" w:rsidR="003638A6" w:rsidRPr="00B26A4A" w:rsidRDefault="003638A6" w:rsidP="005A1C83">
            <w:pPr>
              <w:pStyle w:val="TAC"/>
            </w:pPr>
            <w:r w:rsidRPr="00B26A4A">
              <w:t>10</w:t>
            </w:r>
          </w:p>
        </w:tc>
        <w:tc>
          <w:tcPr>
            <w:tcW w:w="1029" w:type="dxa"/>
            <w:tcBorders>
              <w:top w:val="nil"/>
              <w:left w:val="nil"/>
              <w:bottom w:val="single" w:sz="8" w:space="0" w:color="auto"/>
              <w:right w:val="single" w:sz="8" w:space="0" w:color="auto"/>
            </w:tcBorders>
            <w:tcMar>
              <w:top w:w="0" w:type="dxa"/>
              <w:left w:w="108" w:type="dxa"/>
              <w:bottom w:w="0" w:type="dxa"/>
              <w:right w:w="108" w:type="dxa"/>
            </w:tcMar>
          </w:tcPr>
          <w:p w14:paraId="72558F05" w14:textId="77777777" w:rsidR="003638A6" w:rsidRPr="00B26A4A" w:rsidRDefault="003638A6" w:rsidP="005A1C83">
            <w:pPr>
              <w:pStyle w:val="TAC"/>
            </w:pPr>
            <w:r w:rsidRPr="00B26A4A">
              <w:t>1</w:t>
            </w:r>
          </w:p>
        </w:tc>
        <w:tc>
          <w:tcPr>
            <w:tcW w:w="850" w:type="dxa"/>
            <w:tcBorders>
              <w:top w:val="nil"/>
              <w:left w:val="nil"/>
              <w:bottom w:val="single" w:sz="8" w:space="0" w:color="auto"/>
              <w:right w:val="single" w:sz="8" w:space="0" w:color="auto"/>
            </w:tcBorders>
            <w:tcMar>
              <w:top w:w="0" w:type="dxa"/>
              <w:left w:w="108" w:type="dxa"/>
              <w:bottom w:w="0" w:type="dxa"/>
              <w:right w:w="108" w:type="dxa"/>
            </w:tcMar>
          </w:tcPr>
          <w:p w14:paraId="575CB4BE" w14:textId="77777777" w:rsidR="003638A6" w:rsidRPr="00B26A4A" w:rsidRDefault="003638A6" w:rsidP="005A1C83">
            <w:pPr>
              <w:pStyle w:val="TAC"/>
            </w:pPr>
            <w:r w:rsidRPr="00B26A4A">
              <w:t>2</w:t>
            </w:r>
          </w:p>
        </w:tc>
        <w:tc>
          <w:tcPr>
            <w:tcW w:w="993" w:type="dxa"/>
            <w:tcBorders>
              <w:top w:val="nil"/>
              <w:left w:val="nil"/>
              <w:bottom w:val="single" w:sz="8" w:space="0" w:color="auto"/>
              <w:right w:val="single" w:sz="8" w:space="0" w:color="auto"/>
            </w:tcBorders>
            <w:tcMar>
              <w:top w:w="0" w:type="dxa"/>
              <w:left w:w="108" w:type="dxa"/>
              <w:bottom w:w="0" w:type="dxa"/>
              <w:right w:w="108" w:type="dxa"/>
            </w:tcMar>
          </w:tcPr>
          <w:p w14:paraId="1A8EB5AB" w14:textId="77777777" w:rsidR="003638A6" w:rsidRPr="00B26A4A" w:rsidRDefault="003638A6" w:rsidP="005A1C83">
            <w:pPr>
              <w:pStyle w:val="TAC"/>
            </w:pPr>
            <w:r w:rsidRPr="00B26A4A">
              <w:t>4</w:t>
            </w:r>
          </w:p>
        </w:tc>
        <w:tc>
          <w:tcPr>
            <w:tcW w:w="909" w:type="dxa"/>
            <w:tcBorders>
              <w:top w:val="nil"/>
              <w:left w:val="nil"/>
              <w:bottom w:val="single" w:sz="8" w:space="0" w:color="auto"/>
              <w:right w:val="single" w:sz="8" w:space="0" w:color="auto"/>
            </w:tcBorders>
            <w:tcMar>
              <w:top w:w="0" w:type="dxa"/>
              <w:left w:w="108" w:type="dxa"/>
              <w:bottom w:w="0" w:type="dxa"/>
              <w:right w:w="108" w:type="dxa"/>
            </w:tcMar>
          </w:tcPr>
          <w:p w14:paraId="6FDC1006" w14:textId="77777777" w:rsidR="003638A6" w:rsidRPr="00B26A4A" w:rsidRDefault="003638A6" w:rsidP="005A1C83">
            <w:pPr>
              <w:pStyle w:val="TAC"/>
            </w:pPr>
            <w:r w:rsidRPr="00B26A4A">
              <w:t>8</w:t>
            </w:r>
          </w:p>
        </w:tc>
      </w:tr>
    </w:tbl>
    <w:p w14:paraId="44990F32" w14:textId="77777777" w:rsidR="003638A6" w:rsidRDefault="003638A6" w:rsidP="00567C0B">
      <w:pPr>
        <w:rPr>
          <w:color w:val="000000"/>
        </w:rPr>
      </w:pPr>
    </w:p>
    <w:p w14:paraId="4DF35816" w14:textId="76E43F33" w:rsidR="00567C0B" w:rsidRDefault="00E21265" w:rsidP="00567C0B">
      <w:pPr>
        <w:rPr>
          <w:lang w:val="en-US"/>
        </w:rPr>
      </w:pPr>
      <w:r>
        <w:rPr>
          <w:color w:val="000000"/>
          <w:lang w:val="en-US"/>
        </w:rPr>
        <w:t>If a UE would transmit or receive an S-SS/PSBCH block</w:t>
      </w:r>
      <w:r>
        <w:rPr>
          <w:lang w:val="en-US"/>
        </w:rPr>
        <w:t>, and the transmission or reception would overlap in time with transmissions or receptions on the sidelink</w:t>
      </w:r>
      <w:r w:rsidR="00974DFD" w:rsidRPr="00B26A4A">
        <w:rPr>
          <w:lang w:val="en-US"/>
        </w:rPr>
        <w:t xml:space="preserve"> using E-UTRA radio access</w:t>
      </w:r>
      <w:r>
        <w:rPr>
          <w:lang w:val="en-US"/>
        </w:rPr>
        <w:t>, the UE transmits or receives the signal/channel with the higher priority.</w:t>
      </w:r>
    </w:p>
    <w:p w14:paraId="50D2E221" w14:textId="4AA04218" w:rsidR="00974DFD" w:rsidRDefault="00974DFD" w:rsidP="00567C0B">
      <w:pPr>
        <w:rPr>
          <w:lang w:val="en-US"/>
        </w:rPr>
      </w:pPr>
      <w:r>
        <w:rPr>
          <w:lang w:val="en-US"/>
        </w:rPr>
        <w:t>If a UE would transmit or receive sidelink synchronization signals for E-UTRA radio access, and the transmission or reception would overlap in time with sidelink transmissions or receptions using NR radio access, the UE transmits or receives the signal/channel with the higher priority.</w:t>
      </w:r>
    </w:p>
    <w:p w14:paraId="7CDDA1AD" w14:textId="0054BD6B" w:rsidR="00E21265" w:rsidRDefault="00E21265" w:rsidP="00E21265">
      <w:pPr>
        <w:pStyle w:val="Heading2"/>
        <w:spacing w:before="0"/>
        <w:ind w:left="1136" w:hanging="1136"/>
        <w:rPr>
          <w:rFonts w:cs="Arial"/>
        </w:rPr>
      </w:pPr>
      <w:bookmarkStart w:id="813" w:name="_Toc29899176"/>
      <w:bookmarkStart w:id="814" w:name="_Toc29899594"/>
      <w:bookmarkStart w:id="815" w:name="_Toc29917330"/>
      <w:bookmarkStart w:id="816" w:name="_Toc36498204"/>
      <w:bookmarkStart w:id="817" w:name="_Toc45699232"/>
      <w:bookmarkStart w:id="818" w:name="_Toc129774599"/>
      <w:r>
        <w:rPr>
          <w:rFonts w:cs="Arial"/>
        </w:rPr>
        <w:t>16</w:t>
      </w:r>
      <w:r w:rsidRPr="00D84934">
        <w:rPr>
          <w:rFonts w:cs="Arial"/>
        </w:rPr>
        <w:t>.</w:t>
      </w:r>
      <w:r>
        <w:rPr>
          <w:rFonts w:cs="Arial"/>
        </w:rPr>
        <w:t>2</w:t>
      </w:r>
      <w:r w:rsidRPr="00D84934">
        <w:rPr>
          <w:rFonts w:cs="Arial"/>
        </w:rPr>
        <w:tab/>
        <w:t>Power control</w:t>
      </w:r>
      <w:bookmarkEnd w:id="812"/>
      <w:bookmarkEnd w:id="813"/>
      <w:bookmarkEnd w:id="814"/>
      <w:bookmarkEnd w:id="815"/>
      <w:bookmarkEnd w:id="816"/>
      <w:bookmarkEnd w:id="817"/>
      <w:bookmarkEnd w:id="818"/>
    </w:p>
    <w:p w14:paraId="3593E809" w14:textId="77777777" w:rsidR="006A00C3" w:rsidRDefault="006A00C3" w:rsidP="006A00C3">
      <w:pPr>
        <w:pStyle w:val="Heading3"/>
        <w:spacing w:before="0"/>
      </w:pPr>
      <w:bookmarkStart w:id="819" w:name="_Toc36498205"/>
      <w:bookmarkStart w:id="820" w:name="_Toc45699233"/>
      <w:bookmarkStart w:id="821" w:name="_Toc129774600"/>
      <w:r>
        <w:t>16</w:t>
      </w:r>
      <w:r w:rsidRPr="00B35299">
        <w:t>.</w:t>
      </w:r>
      <w:r>
        <w:t>2</w:t>
      </w:r>
      <w:r w:rsidRPr="00B35299">
        <w:t>.</w:t>
      </w:r>
      <w:r>
        <w:t>0</w:t>
      </w:r>
      <w:r w:rsidRPr="00B35299">
        <w:tab/>
      </w:r>
      <w:r w:rsidRPr="007B25D4">
        <w:rPr>
          <w:rFonts w:cs="Arial"/>
          <w:szCs w:val="24"/>
          <w:lang w:val="x-none" w:eastAsia="x-none"/>
        </w:rPr>
        <w:t>S-SS/PSBCH blocks</w:t>
      </w:r>
      <w:bookmarkEnd w:id="819"/>
      <w:bookmarkEnd w:id="820"/>
      <w:bookmarkEnd w:id="821"/>
    </w:p>
    <w:p w14:paraId="0639696E" w14:textId="33CD8852" w:rsidR="006A00C3" w:rsidRPr="003D1EEB" w:rsidRDefault="006A00C3" w:rsidP="006A00C3">
      <w:pPr>
        <w:rPr>
          <w:rFonts w:eastAsiaTheme="minorEastAsia"/>
          <w:szCs w:val="18"/>
        </w:rPr>
      </w:pPr>
      <w:r w:rsidRPr="003D1EEB">
        <w:rPr>
          <w:rFonts w:eastAsiaTheme="minorEastAsia"/>
          <w:szCs w:val="18"/>
        </w:rPr>
        <w:t xml:space="preserve">A UE determines a power </w:t>
      </w:r>
      <m:oMath>
        <m:sSub>
          <m:sSubPr>
            <m:ctrlPr>
              <w:rPr>
                <w:rFonts w:ascii="Cambria Math" w:eastAsiaTheme="minorEastAsia" w:hAnsi="Cambria Math"/>
                <w:i/>
                <w:iCs/>
                <w:szCs w:val="18"/>
              </w:rPr>
            </m:ctrlPr>
          </m:sSubPr>
          <m:e>
            <m:r>
              <w:rPr>
                <w:rFonts w:ascii="Cambria Math" w:eastAsiaTheme="minorEastAsia" w:hAnsi="Cambria Math"/>
                <w:szCs w:val="18"/>
              </w:rPr>
              <m:t>P</m:t>
            </m:r>
          </m:e>
          <m:sub>
            <m:r>
              <m:rPr>
                <m:nor/>
              </m:rPr>
              <w:rPr>
                <w:rFonts w:eastAsiaTheme="minorEastAsia"/>
                <w:iCs/>
                <w:szCs w:val="18"/>
              </w:rPr>
              <m:t>S-SSB</m:t>
            </m:r>
            <m:ctrlPr>
              <w:rPr>
                <w:rFonts w:ascii="Cambria Math" w:eastAsiaTheme="minorEastAsia" w:hAnsi="Cambria Math"/>
                <w:iCs/>
                <w:szCs w:val="18"/>
              </w:rPr>
            </m:ctrlPr>
          </m:sub>
        </m:sSub>
        <m:r>
          <w:rPr>
            <w:rFonts w:ascii="Cambria Math" w:eastAsiaTheme="minorEastAsia" w:hAnsi="Cambria Math"/>
            <w:szCs w:val="18"/>
          </w:rPr>
          <m:t>(i)</m:t>
        </m:r>
      </m:oMath>
      <w:r w:rsidRPr="003D1EEB">
        <w:rPr>
          <w:rFonts w:eastAsiaTheme="minorEastAsia"/>
          <w:iCs/>
          <w:szCs w:val="18"/>
        </w:rPr>
        <w:t xml:space="preserve"> </w:t>
      </w:r>
      <w:r w:rsidRPr="003D1EEB">
        <w:rPr>
          <w:rFonts w:eastAsiaTheme="minorEastAsia"/>
          <w:szCs w:val="18"/>
        </w:rPr>
        <w:t xml:space="preserve">for </w:t>
      </w:r>
      <w:r>
        <w:rPr>
          <w:rFonts w:eastAsiaTheme="minorEastAsia" w:hint="eastAsia"/>
          <w:szCs w:val="18"/>
          <w:lang w:eastAsia="zh-CN"/>
        </w:rPr>
        <w:t xml:space="preserve">an </w:t>
      </w:r>
      <w:r w:rsidRPr="003D1EEB">
        <w:rPr>
          <w:rFonts w:eastAsiaTheme="minorEastAsia"/>
          <w:szCs w:val="18"/>
        </w:rPr>
        <w:t>S-SS/PSBCH block transmission occasion</w:t>
      </w:r>
      <w:r>
        <w:rPr>
          <w:rFonts w:eastAsiaTheme="minorEastAsia" w:hint="eastAsia"/>
          <w:szCs w:val="18"/>
          <w:lang w:eastAsia="zh-CN"/>
        </w:rPr>
        <w:t xml:space="preserve"> in slot</w:t>
      </w:r>
      <w:r w:rsidRPr="003D1EEB">
        <w:rPr>
          <w:rFonts w:eastAsiaTheme="minorEastAsia"/>
          <w:szCs w:val="18"/>
        </w:rPr>
        <w:t xml:space="preserve"> </w:t>
      </w:r>
      <m:oMath>
        <m:r>
          <w:rPr>
            <w:rFonts w:ascii="Cambria Math" w:eastAsiaTheme="minorEastAsia" w:hAnsi="Cambria Math"/>
            <w:szCs w:val="18"/>
          </w:rPr>
          <m:t>i</m:t>
        </m:r>
      </m:oMath>
      <w:r w:rsidRPr="003D1EEB">
        <w:rPr>
          <w:rFonts w:eastAsiaTheme="minorEastAsia"/>
          <w:iCs/>
          <w:szCs w:val="18"/>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3D1EEB">
        <w:rPr>
          <w:rFonts w:eastAsiaTheme="minorEastAsia"/>
          <w:szCs w:val="18"/>
        </w:rPr>
        <w:t>as</w:t>
      </w:r>
    </w:p>
    <w:p w14:paraId="638E515D" w14:textId="681FBDAC" w:rsidR="006A00C3" w:rsidRPr="00244B4C" w:rsidRDefault="00BB0A93" w:rsidP="00393CCA">
      <w:pPr>
        <w:pStyle w:val="EQ"/>
        <w:rPr>
          <w:rFonts w:eastAsiaTheme="minorEastAsia"/>
        </w:rPr>
      </w:pPr>
      <w:r>
        <w:rPr>
          <w:rFonts w:eastAsiaTheme="minorEastAsia"/>
          <w:noProof w:val="0"/>
        </w:rPr>
        <w:lastRenderedPageBreak/>
        <w:tab/>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S-SSB</m:t>
            </m:r>
          </m:sub>
        </m:sSub>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min</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O</m:t>
                </m:r>
                <m:r>
                  <m:rPr>
                    <m:sty m:val="p"/>
                  </m:rPr>
                  <w:rPr>
                    <w:rFonts w:ascii="Cambria Math" w:eastAsiaTheme="minorEastAsia" w:hAnsi="Cambria Math"/>
                  </w:rPr>
                  <m:t>,S-SSB</m:t>
                </m:r>
              </m:sub>
            </m:sSub>
            <m:r>
              <m:rPr>
                <m:sty m:val="p"/>
              </m:rPr>
              <w:rPr>
                <w:rFonts w:ascii="Cambria Math" w:eastAsiaTheme="minorEastAsia" w:hAnsi="Cambria Math"/>
              </w:rPr>
              <m:t>+10</m:t>
            </m:r>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log</m:t>
                    </m:r>
                  </m:e>
                  <m:sub>
                    <m:r>
                      <m:rPr>
                        <m:sty m:val="p"/>
                      </m:rPr>
                      <w:rPr>
                        <w:rFonts w:ascii="Cambria Math" w:eastAsiaTheme="minorEastAsia" w:hAnsi="Cambria Math"/>
                      </w:rPr>
                      <m:t>10</m:t>
                    </m:r>
                  </m:sub>
                </m:sSub>
              </m:fName>
              <m:e>
                <m:d>
                  <m:dPr>
                    <m:ctrlPr>
                      <w:rPr>
                        <w:rFonts w:ascii="Cambria Math" w:eastAsiaTheme="minorEastAsia" w:hAnsi="Cambria Math"/>
                        <w:lang w:val="x-none"/>
                      </w:rPr>
                    </m:ctrlPr>
                  </m:dPr>
                  <m:e>
                    <m:sSup>
                      <m:sSupPr>
                        <m:ctrlPr>
                          <w:rPr>
                            <w:rFonts w:ascii="Cambria Math" w:eastAsiaTheme="minorEastAsia" w:hAnsi="Cambria Math"/>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hAnsi="Cambria Math"/>
                      </w:rPr>
                      <m:t>∙</m:t>
                    </m:r>
                    <m:sSubSup>
                      <m:sSubSupPr>
                        <m:ctrlPr>
                          <w:rPr>
                            <w:rFonts w:ascii="Cambria Math" w:eastAsiaTheme="minorEastAsia"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S-SSB</m:t>
                </m:r>
              </m:sub>
            </m:sSub>
            <m:r>
              <m:rPr>
                <m:sty m:val="p"/>
              </m:rPr>
              <w:rPr>
                <w:rFonts w:ascii="Cambria Math" w:eastAsiaTheme="minorEastAsia" w:hAnsi="Cambria Math"/>
              </w:rPr>
              <m:t>⋅</m:t>
            </m:r>
            <m:r>
              <w:rPr>
                <w:rFonts w:ascii="Cambria Math" w:eastAsiaTheme="minorEastAsia" w:hAnsi="Cambria Math"/>
              </w:rPr>
              <m:t>PL</m:t>
            </m:r>
          </m:e>
        </m:d>
      </m:oMath>
      <w:r w:rsidR="006A00C3" w:rsidRPr="00E8797A">
        <w:rPr>
          <w:rFonts w:eastAsiaTheme="minorEastAsia"/>
        </w:rPr>
        <w:t xml:space="preserve"> [dBm]</w:t>
      </w:r>
    </w:p>
    <w:p w14:paraId="65D443A9" w14:textId="77777777" w:rsidR="006A00C3" w:rsidRPr="003D1EEB" w:rsidRDefault="006A00C3" w:rsidP="006A00C3">
      <w:pPr>
        <w:rPr>
          <w:szCs w:val="18"/>
        </w:rPr>
      </w:pPr>
      <w:r w:rsidRPr="003D1EEB">
        <w:rPr>
          <w:rFonts w:eastAsiaTheme="minorEastAsia"/>
          <w:szCs w:val="18"/>
        </w:rPr>
        <w:t>w</w:t>
      </w:r>
      <w:r w:rsidRPr="003D1EEB">
        <w:rPr>
          <w:szCs w:val="18"/>
        </w:rPr>
        <w:t>here</w:t>
      </w:r>
    </w:p>
    <w:p w14:paraId="1B34934C" w14:textId="77777777" w:rsidR="006A00C3" w:rsidRPr="003D1EEB" w:rsidRDefault="006A00C3" w:rsidP="00393CCA">
      <w:pPr>
        <w:pStyle w:val="B1"/>
        <w:rPr>
          <w:rFonts w:eastAsiaTheme="minorEastAsia"/>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CMAX</m:t>
            </m:r>
            <m:ctrlPr>
              <w:rPr>
                <w:rFonts w:ascii="Cambria Math" w:eastAsiaTheme="minorEastAsia" w:hAnsi="Cambria Math"/>
              </w:rPr>
            </m:ctrlPr>
          </m:sub>
        </m:sSub>
      </m:oMath>
      <w:r w:rsidRPr="003D1EEB">
        <w:rPr>
          <w:rFonts w:eastAsiaTheme="minorEastAsia"/>
        </w:rPr>
        <w:t xml:space="preserve"> </w:t>
      </w:r>
      <w:r w:rsidRPr="003D1EEB">
        <w:t xml:space="preserve">is defined in </w:t>
      </w:r>
      <w:r w:rsidRPr="003D1EEB">
        <w:rPr>
          <w:rFonts w:eastAsiaTheme="minorEastAsia"/>
        </w:rPr>
        <w:t xml:space="preserve">[8-1, TS 38.101-1]  </w:t>
      </w:r>
    </w:p>
    <w:p w14:paraId="4B038979" w14:textId="2B7C94AC" w:rsidR="006A00C3" w:rsidRPr="003D1EEB" w:rsidRDefault="006A00C3" w:rsidP="00393CCA">
      <w:pPr>
        <w:pStyle w:val="B1"/>
        <w:rPr>
          <w:i/>
          <w:iCs/>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O</m:t>
            </m:r>
            <m:r>
              <m:rPr>
                <m:sty m:val="p"/>
              </m:rPr>
              <w:rPr>
                <w:rFonts w:ascii="Cambria Math" w:eastAsiaTheme="minorEastAsia" w:hAnsi="Cambria Math"/>
              </w:rPr>
              <m:t>,S-SSB</m:t>
            </m:r>
            <m:ctrlPr>
              <w:rPr>
                <w:rFonts w:ascii="Cambria Math" w:eastAsiaTheme="minorEastAsia" w:hAnsi="Cambria Math"/>
              </w:rPr>
            </m:ctrlPr>
          </m:sub>
        </m:sSub>
      </m:oMath>
      <w:r w:rsidRPr="003D1EEB">
        <w:rPr>
          <w:rFonts w:eastAsiaTheme="minorEastAsia"/>
        </w:rPr>
        <w:t xml:space="preserve"> is a value of </w:t>
      </w:r>
      <w:r w:rsidR="003E241B" w:rsidRPr="00882C4D">
        <w:rPr>
          <w:i/>
          <w:iCs/>
        </w:rPr>
        <w:t>dl-P0-PSBCH</w:t>
      </w:r>
      <w:r w:rsidRPr="003D1EEB">
        <w:rPr>
          <w:rFonts w:eastAsiaTheme="minorEastAsia"/>
        </w:rPr>
        <w:t xml:space="preserve"> if provided; else, </w:t>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S-SSB</m:t>
            </m:r>
            <m:ctrlPr>
              <w:rPr>
                <w:rFonts w:ascii="Cambria Math" w:eastAsiaTheme="minorEastAsia" w:hAnsi="Cambria Math"/>
              </w:rPr>
            </m:ctrlP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CMAX</m:t>
            </m:r>
            <m:ctrlPr>
              <w:rPr>
                <w:rFonts w:ascii="Cambria Math" w:eastAsiaTheme="minorEastAsia" w:hAnsi="Cambria Math"/>
              </w:rPr>
            </m:ctrlPr>
          </m:sub>
        </m:sSub>
      </m:oMath>
      <w:r w:rsidRPr="003D1EEB">
        <w:rPr>
          <w:rFonts w:eastAsiaTheme="minorEastAsia"/>
        </w:rPr>
        <w:t xml:space="preserve"> </w:t>
      </w:r>
    </w:p>
    <w:p w14:paraId="61BDD001" w14:textId="1FC94045" w:rsidR="006A00C3" w:rsidRPr="003D1EEB" w:rsidRDefault="006A00C3" w:rsidP="00393CCA">
      <w:pPr>
        <w:pStyle w:val="B1"/>
        <w:rPr>
          <w:rFonts w:eastAsiaTheme="minorEastAsia"/>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α</m:t>
            </m:r>
          </m:e>
          <m:sub>
            <m:r>
              <m:rPr>
                <m:sty m:val="p"/>
              </m:rPr>
              <w:rPr>
                <w:rFonts w:ascii="Cambria Math" w:eastAsiaTheme="minorEastAsia" w:hAnsi="Cambria Math"/>
              </w:rPr>
              <m:t>S-SSB</m:t>
            </m:r>
          </m:sub>
        </m:sSub>
      </m:oMath>
      <w:r w:rsidRPr="003D1EEB">
        <w:rPr>
          <w:rFonts w:eastAsiaTheme="minorEastAsia"/>
        </w:rPr>
        <w:t xml:space="preserve"> is a value of </w:t>
      </w:r>
      <w:r w:rsidR="003E241B" w:rsidRPr="00882C4D">
        <w:rPr>
          <w:i/>
          <w:iCs/>
        </w:rPr>
        <w:t>dl-</w:t>
      </w:r>
      <w:r w:rsidR="003E241B" w:rsidRPr="00882C4D">
        <w:rPr>
          <w:i/>
          <w:iCs/>
          <w:lang w:val="en-US"/>
        </w:rPr>
        <w:t>Alpha</w:t>
      </w:r>
      <w:r w:rsidR="003E241B" w:rsidRPr="00882C4D">
        <w:rPr>
          <w:i/>
          <w:iCs/>
        </w:rPr>
        <w:t>-PSBCH</w:t>
      </w:r>
      <w:r w:rsidRPr="003D1EEB">
        <w:rPr>
          <w:rFonts w:eastAsiaTheme="minorEastAsia"/>
          <w:iCs/>
          <w:color w:val="000000"/>
        </w:rPr>
        <w:t xml:space="preserve">, if </w:t>
      </w:r>
      <w:r w:rsidRPr="003D1EEB">
        <w:rPr>
          <w:rFonts w:eastAsiaTheme="minorEastAsia"/>
        </w:rPr>
        <w:t>provided; else,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m:rPr>
                <m:sty m:val="p"/>
              </m:rPr>
              <w:rPr>
                <w:rFonts w:ascii="Cambria Math" w:eastAsiaTheme="minorEastAsia" w:hAnsi="Cambria Math"/>
              </w:rPr>
              <m:t>S-SSB</m:t>
            </m:r>
          </m:sub>
        </m:sSub>
        <m:r>
          <w:rPr>
            <w:rFonts w:ascii="Cambria Math" w:eastAsiaTheme="minorEastAsia" w:hAnsi="Cambria Math"/>
          </w:rPr>
          <m:t>=1</m:t>
        </m:r>
      </m:oMath>
      <w:r w:rsidRPr="003D1EEB">
        <w:rPr>
          <w:rFonts w:eastAsiaTheme="minorEastAsia"/>
        </w:rPr>
        <w:t xml:space="preserve"> </w:t>
      </w:r>
    </w:p>
    <w:p w14:paraId="65E5C19A" w14:textId="0C59DBB6" w:rsidR="00043627" w:rsidRPr="00F56BF9" w:rsidRDefault="006A00C3" w:rsidP="00043627">
      <w:pPr>
        <w:pStyle w:val="B1"/>
        <w:rPr>
          <w:rFonts w:eastAsiaTheme="minorEastAsia"/>
          <w:szCs w:val="24"/>
          <w:lang w:val="en-US" w:eastAsia="zh-CN"/>
        </w:rPr>
      </w:pPr>
      <w:r w:rsidRPr="00F56BF9">
        <w:rPr>
          <w:rFonts w:eastAsiaTheme="minorEastAsia"/>
        </w:rPr>
        <w:t>-</w:t>
      </w:r>
      <w:r w:rsidRPr="00F56BF9">
        <w:rPr>
          <w:rFonts w:eastAsiaTheme="minorEastAsia"/>
        </w:rPr>
        <w:tab/>
      </w:r>
      <m:oMath>
        <m:r>
          <w:rPr>
            <w:rFonts w:ascii="Cambria Math" w:eastAsiaTheme="minorEastAsia" w:hAnsi="Cambria Math"/>
          </w:rPr>
          <m:t>PL=P</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b,f,c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m:t>
            </m:r>
          </m:sub>
        </m:sSub>
        <m:r>
          <w:rPr>
            <w:rFonts w:ascii="Cambria Math" w:eastAsiaTheme="minorEastAsia" w:hAnsi="Cambria Math"/>
          </w:rPr>
          <m:t>)</m:t>
        </m:r>
      </m:oMath>
      <w:r w:rsidRPr="00F56BF9">
        <w:rPr>
          <w:rFonts w:eastAsiaTheme="minorEastAsia"/>
        </w:rPr>
        <w:t xml:space="preserve"> </w:t>
      </w:r>
      <w:r w:rsidR="00923EF2" w:rsidRPr="00F56BF9">
        <w:t xml:space="preserve">when the active SL BWP is on a serving cell </w:t>
      </w:r>
      <m:oMath>
        <m:r>
          <w:rPr>
            <w:rFonts w:ascii="Cambria Math" w:hAnsi="Cambria Math"/>
            <w:szCs w:val="18"/>
          </w:rPr>
          <m:t>c</m:t>
        </m:r>
      </m:oMath>
      <w:r w:rsidR="00923EF2" w:rsidRPr="00F56BF9">
        <w:t xml:space="preserve">, </w:t>
      </w:r>
      <w:r w:rsidRPr="00F56BF9">
        <w:rPr>
          <w:rFonts w:eastAsiaTheme="minorEastAsia"/>
        </w:rPr>
        <w:t xml:space="preserve">as described </w:t>
      </w:r>
      <w:r w:rsidR="006F5F9E" w:rsidRPr="00F56BF9">
        <w:rPr>
          <w:rFonts w:eastAsiaTheme="minorEastAsia"/>
        </w:rPr>
        <w:t>in clause</w:t>
      </w:r>
      <w:r w:rsidRPr="00F56BF9">
        <w:rPr>
          <w:rFonts w:eastAsiaTheme="minorEastAsia"/>
        </w:rPr>
        <w:t xml:space="preserve"> 7.1.1 </w:t>
      </w:r>
      <w:r w:rsidR="00043627" w:rsidRPr="00F56BF9">
        <w:rPr>
          <w:rFonts w:eastAsiaTheme="minorEastAsia"/>
          <w:szCs w:val="24"/>
          <w:lang w:val="en-US" w:eastAsia="zh-CN"/>
        </w:rPr>
        <w:t>except that</w:t>
      </w:r>
    </w:p>
    <w:p w14:paraId="3A4121A3" w14:textId="1BA3A708" w:rsidR="00043627" w:rsidRPr="005258CF" w:rsidRDefault="00043627" w:rsidP="00104BB9">
      <w:pPr>
        <w:pStyle w:val="B2"/>
        <w:rPr>
          <w:lang w:val="en-US" w:eastAsia="zh-CN"/>
        </w:rPr>
      </w:pPr>
      <w:r w:rsidRPr="007956F7">
        <w:rPr>
          <w:lang w:eastAsia="zh-CN"/>
        </w:rPr>
        <w:t>-</w:t>
      </w:r>
      <w:r w:rsidRPr="007956F7">
        <w:rPr>
          <w:lang w:eastAsia="zh-CN"/>
        </w:rPr>
        <w:tab/>
        <w:t xml:space="preserve">the RS resource is the one the UE uses for determining a power of a PUSCH transmission scheduled by a DCI format 0_0 </w:t>
      </w:r>
      <w:r w:rsidR="00B51B2F" w:rsidRPr="00110065">
        <w:rPr>
          <w:lang w:eastAsia="zh-CN"/>
        </w:rPr>
        <w:t xml:space="preserve">in serving cell </w:t>
      </w:r>
      <m:oMath>
        <m:r>
          <w:rPr>
            <w:rFonts w:ascii="Cambria Math" w:hAnsi="Cambria Math"/>
            <w:szCs w:val="18"/>
          </w:rPr>
          <m:t>c</m:t>
        </m:r>
      </m:oMath>
      <w:r w:rsidR="00B51B2F" w:rsidRPr="00B5733C">
        <w:rPr>
          <w:lang w:eastAsia="zh-CN"/>
        </w:rPr>
        <w:t xml:space="preserve"> </w:t>
      </w:r>
      <w:r w:rsidRPr="007956F7">
        <w:rPr>
          <w:lang w:eastAsia="zh-CN"/>
        </w:rPr>
        <w:t>when the UE is configured to monitor PDCCH for detection of DCI format 0_0</w:t>
      </w:r>
      <w:r w:rsidR="00B51B2F">
        <w:rPr>
          <w:lang w:val="en-US" w:eastAsia="zh-CN"/>
        </w:rPr>
        <w:t xml:space="preserve"> </w:t>
      </w:r>
      <w:r w:rsidR="00B51B2F" w:rsidRPr="00110065">
        <w:rPr>
          <w:lang w:eastAsia="zh-CN"/>
        </w:rPr>
        <w:t xml:space="preserve">in serving cell </w:t>
      </w:r>
      <m:oMath>
        <m:r>
          <w:rPr>
            <w:rFonts w:ascii="Cambria Math" w:hAnsi="Cambria Math"/>
            <w:szCs w:val="18"/>
          </w:rPr>
          <m:t>c</m:t>
        </m:r>
      </m:oMath>
    </w:p>
    <w:p w14:paraId="49E1A987" w14:textId="237F5F7A" w:rsidR="006A00C3" w:rsidRPr="005258CF" w:rsidRDefault="00043627" w:rsidP="00104BB9">
      <w:pPr>
        <w:pStyle w:val="B2"/>
        <w:rPr>
          <w:lang w:val="en-US" w:eastAsia="zh-CN"/>
        </w:rPr>
      </w:pPr>
      <w:r w:rsidRPr="007956F7">
        <w:rPr>
          <w:lang w:eastAsia="zh-CN"/>
        </w:rPr>
        <w:t>-</w:t>
      </w:r>
      <w:r w:rsidRPr="007956F7">
        <w:rPr>
          <w:lang w:eastAsia="zh-CN"/>
        </w:rPr>
        <w:tab/>
        <w:t>the RS resource is the one corresponding to the SS/PBCH block the UE uses to obtain MIB when the UE is not configured to monitor PDCCH for detection of DCI format 0_0</w:t>
      </w:r>
      <w:r w:rsidR="00B51B2F">
        <w:rPr>
          <w:lang w:val="en-US" w:eastAsia="zh-CN"/>
        </w:rPr>
        <w:t xml:space="preserve"> </w:t>
      </w:r>
      <w:r w:rsidR="00B51B2F" w:rsidRPr="00110065">
        <w:rPr>
          <w:lang w:eastAsia="zh-CN"/>
        </w:rPr>
        <w:t xml:space="preserve">in serving cell </w:t>
      </w:r>
      <m:oMath>
        <m:r>
          <w:rPr>
            <w:rFonts w:ascii="Cambria Math" w:hAnsi="Cambria Math"/>
            <w:szCs w:val="18"/>
          </w:rPr>
          <m:t>c</m:t>
        </m:r>
      </m:oMath>
    </w:p>
    <w:p w14:paraId="713180D9" w14:textId="0CFA6923" w:rsidR="006A00C3" w:rsidRPr="005B10C1" w:rsidRDefault="006A00C3" w:rsidP="00393CCA">
      <w:pPr>
        <w:pStyle w:val="B1"/>
        <w:rPr>
          <w:rFonts w:eastAsiaTheme="minorEastAsia"/>
          <w:lang w:eastAsia="zh-CN"/>
        </w:rPr>
      </w:pPr>
      <w:r w:rsidRPr="00F454E7">
        <w:t>-</w:t>
      </w:r>
      <w:r>
        <w:tab/>
      </w:r>
      <m:oMath>
        <m:sSubSup>
          <m:sSubSupPr>
            <m:ctrlPr>
              <w:rPr>
                <w:rFonts w:ascii="Cambria Math" w:eastAsiaTheme="minorEastAsia"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r>
          <m:rPr>
            <m:sty m:val="p"/>
          </m:rPr>
          <w:rPr>
            <w:rFonts w:ascii="Cambria Math" w:hAnsi="Cambria Math"/>
          </w:rPr>
          <m:t>=11</m:t>
        </m:r>
      </m:oMath>
      <w:r w:rsidRPr="00F454E7">
        <w:t xml:space="preserve"> </w:t>
      </w:r>
      <w:r>
        <w:t>is a</w:t>
      </w:r>
      <w:r w:rsidRPr="00F454E7">
        <w:t xml:space="preserve"> n</w:t>
      </w:r>
      <w:r>
        <w:t>umber of resource blocks for a</w:t>
      </w:r>
      <w:r w:rsidRPr="00F454E7">
        <w:t xml:space="preserve"> S-SS/PSBCH block transmission </w:t>
      </w:r>
      <w:r>
        <w:t>with</w:t>
      </w:r>
      <w:r w:rsidRPr="00F454E7">
        <w:t xml:space="preserve"> SCS configuration</w:t>
      </w:r>
      <w:r>
        <w:t xml:space="preserve"> </w:t>
      </w:r>
      <m:oMath>
        <m:r>
          <w:rPr>
            <w:rFonts w:ascii="Cambria Math" w:eastAsiaTheme="minorEastAsia" w:hAnsi="Cambria Math"/>
          </w:rPr>
          <m:t>μ</m:t>
        </m:r>
      </m:oMath>
    </w:p>
    <w:p w14:paraId="063BDDC0" w14:textId="77777777" w:rsidR="00E21265" w:rsidRDefault="00E21265" w:rsidP="00E21265">
      <w:pPr>
        <w:pStyle w:val="Heading3"/>
        <w:spacing w:before="0"/>
      </w:pPr>
      <w:bookmarkStart w:id="822" w:name="_Toc29894878"/>
      <w:bookmarkStart w:id="823" w:name="_Toc29899177"/>
      <w:bookmarkStart w:id="824" w:name="_Toc29899595"/>
      <w:bookmarkStart w:id="825" w:name="_Toc29917331"/>
      <w:bookmarkStart w:id="826" w:name="_Toc36498206"/>
      <w:bookmarkStart w:id="827" w:name="_Toc45699234"/>
      <w:bookmarkStart w:id="828" w:name="_Toc129774601"/>
      <w:r>
        <w:t>16</w:t>
      </w:r>
      <w:r w:rsidRPr="00B35299">
        <w:t>.</w:t>
      </w:r>
      <w:r>
        <w:t>2</w:t>
      </w:r>
      <w:r w:rsidRPr="00B35299">
        <w:t>.</w:t>
      </w:r>
      <w:r>
        <w:t>1</w:t>
      </w:r>
      <w:r w:rsidRPr="00B35299">
        <w:tab/>
        <w:t>PSSCH</w:t>
      </w:r>
      <w:bookmarkEnd w:id="822"/>
      <w:bookmarkEnd w:id="823"/>
      <w:bookmarkEnd w:id="824"/>
      <w:bookmarkEnd w:id="825"/>
      <w:bookmarkEnd w:id="826"/>
      <w:bookmarkEnd w:id="827"/>
      <w:bookmarkEnd w:id="828"/>
    </w:p>
    <w:p w14:paraId="41B6D5A2" w14:textId="69DCB034" w:rsidR="00E21265" w:rsidRDefault="00E21265" w:rsidP="00E21265">
      <w:r w:rsidRPr="00D564A7">
        <w:t xml:space="preserve">A UE determines a power </w:t>
      </w:r>
      <m:oMath>
        <m:sSub>
          <m:sSubPr>
            <m:ctrlPr>
              <w:rPr>
                <w:rFonts w:ascii="Cambria Math" w:hAnsi="Cambria Math"/>
                <w:i/>
                <w:iCs/>
              </w:rPr>
            </m:ctrlPr>
          </m:sSubPr>
          <m:e>
            <m:r>
              <w:rPr>
                <w:rFonts w:ascii="Cambria Math" w:hAnsi="Cambria Math"/>
              </w:rPr>
              <m:t>P</m:t>
            </m:r>
          </m:e>
          <m:sub>
            <m:r>
              <m:rPr>
                <m:nor/>
              </m:rPr>
              <w:rPr>
                <w:iCs/>
              </w:rPr>
              <m:t>PSSCH</m:t>
            </m:r>
            <m:ctrlPr>
              <w:rPr>
                <w:rFonts w:ascii="Cambria Math" w:hAnsi="Cambria Math"/>
                <w:iCs/>
              </w:rPr>
            </m:ctrlPr>
          </m:sub>
        </m:sSub>
        <m:r>
          <w:rPr>
            <w:rFonts w:ascii="Cambria Math" w:hAnsi="Cambria Math"/>
          </w:rPr>
          <m:t>(i)</m:t>
        </m:r>
      </m:oMath>
      <w:r w:rsidRPr="00D564A7">
        <w:rPr>
          <w:iCs/>
        </w:rPr>
        <w:t xml:space="preserve"> </w:t>
      </w:r>
      <w:r w:rsidRPr="00D564A7">
        <w:t xml:space="preserve">for a </w:t>
      </w:r>
      <w:r>
        <w:t>PSSCH transmission</w:t>
      </w:r>
      <w:r w:rsidRPr="00D564A7">
        <w:t xml:space="preserve"> on </w:t>
      </w:r>
      <w:r>
        <w:t>a resource pool</w:t>
      </w:r>
      <w:r w:rsidR="006A00C3" w:rsidRPr="006A00C3">
        <w:rPr>
          <w:rFonts w:eastAsia="Malgun Gothic"/>
        </w:rPr>
        <w:t xml:space="preserve"> </w:t>
      </w:r>
      <w:r w:rsidR="006A00C3" w:rsidRPr="00B43268">
        <w:rPr>
          <w:rFonts w:eastAsia="Malgun Gothic"/>
        </w:rPr>
        <w:t xml:space="preserve">in </w:t>
      </w:r>
      <w:r w:rsidR="006A00C3">
        <w:rPr>
          <w:rFonts w:eastAsia="Malgun Gothic"/>
          <w:lang w:eastAsia="ko-KR"/>
        </w:rPr>
        <w:t>symbols where a</w:t>
      </w:r>
      <w:r w:rsidR="006A00C3" w:rsidRPr="00B43268">
        <w:rPr>
          <w:rFonts w:eastAsia="Malgun Gothic"/>
          <w:lang w:eastAsia="ko-KR"/>
        </w:rPr>
        <w:t xml:space="preserve"> corresponding PSCCH is not transmitted</w:t>
      </w:r>
      <w:r w:rsidRPr="00D564A7">
        <w:rPr>
          <w:iCs/>
        </w:rPr>
        <w:t xml:space="preserve"> </w:t>
      </w:r>
      <w:r w:rsidRPr="00D564A7">
        <w:t xml:space="preserve">in </w:t>
      </w:r>
      <w:r w:rsidR="006A00C3">
        <w:t>PSCCH-</w:t>
      </w:r>
      <w:r w:rsidRPr="00D564A7">
        <w:t xml:space="preserve">PSSCH transmission occasion </w:t>
      </w:r>
      <m:oMath>
        <m:r>
          <w:rPr>
            <w:rFonts w:ascii="Cambria Math" w:hAnsi="Cambria Math"/>
          </w:rPr>
          <m:t>i</m:t>
        </m:r>
      </m:oMath>
      <w:r w:rsidRPr="00D564A7">
        <w:rPr>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D564A7">
        <w:t>as</w:t>
      </w:r>
      <w:r w:rsidR="00312C7C">
        <w:t>:</w:t>
      </w:r>
    </w:p>
    <w:p w14:paraId="1E2E7B40" w14:textId="33AEF525" w:rsidR="00E21265" w:rsidRDefault="00BB0A93" w:rsidP="00D2686C">
      <w:pPr>
        <w:pStyle w:val="EQ"/>
      </w:pPr>
      <w:r>
        <w:rPr>
          <w:noProof w:val="0"/>
        </w:rPr>
        <w:tab/>
      </w:r>
      <m:oMath>
        <m:sSub>
          <m:sSubPr>
            <m:ctrlPr>
              <w:rPr>
                <w:rFonts w:ascii="Cambria Math" w:hAnsi="Cambria Math"/>
              </w:rPr>
            </m:ctrlPr>
          </m:sSubPr>
          <m:e>
            <m:r>
              <w:rPr>
                <w:rFonts w:ascii="Cambria Math" w:hAnsi="Cambria Math"/>
              </w:rPr>
              <m:t>P</m:t>
            </m:r>
          </m:e>
          <m:sub>
            <m:r>
              <m:rPr>
                <m:nor/>
              </m:rPr>
              <m:t>PSSCH</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MAX</m:t>
                </m:r>
                <m:r>
                  <m:rPr>
                    <m:sty m:val="p"/>
                  </m:rPr>
                  <w:rPr>
                    <w:rFonts w:ascii="Cambria Math" w:hAnsi="Cambria Math"/>
                  </w:rPr>
                  <m:t>,CBR</m:t>
                </m:r>
              </m:sub>
            </m:sSub>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SL</m:t>
                    </m:r>
                  </m:sub>
                </m:sSub>
                <m:r>
                  <m:rPr>
                    <m:sty m:val="p"/>
                  </m:rPr>
                  <w:rPr>
                    <w:rFonts w:ascii="Cambria Math" w:hAnsi="Cambria Math"/>
                  </w:rPr>
                  <m:t>(</m:t>
                </m:r>
                <m:r>
                  <w:rPr>
                    <w:rFonts w:ascii="Cambria Math" w:hAnsi="Cambria Math"/>
                  </w:rPr>
                  <m:t>i</m:t>
                </m:r>
                <m:r>
                  <m:rPr>
                    <m:sty m:val="p"/>
                  </m:rPr>
                  <w:rPr>
                    <w:rFonts w:ascii="Cambria Math" w:hAnsi="Cambria Math"/>
                  </w:rPr>
                  <m:t>)</m:t>
                </m:r>
              </m:e>
            </m:d>
          </m:e>
        </m:d>
      </m:oMath>
      <w:r w:rsidR="00E21265">
        <w:t xml:space="preserve"> </w:t>
      </w:r>
      <w:r w:rsidR="00E21265" w:rsidRPr="00B916EC">
        <w:t>[dBm]</w:t>
      </w:r>
    </w:p>
    <w:p w14:paraId="783B0017" w14:textId="77777777" w:rsidR="00E21265" w:rsidRDefault="00E21265" w:rsidP="00E21265">
      <w:pPr>
        <w:spacing w:after="0"/>
        <w:rPr>
          <w:rFonts w:eastAsia="Malgun Gothic"/>
          <w:lang w:eastAsia="ko-KR"/>
        </w:rPr>
      </w:pPr>
      <w:r w:rsidRPr="0068348F">
        <w:t>w</w:t>
      </w:r>
      <w:r w:rsidRPr="0068348F">
        <w:rPr>
          <w:rFonts w:eastAsia="Malgun Gothic"/>
          <w:lang w:eastAsia="ko-KR"/>
        </w:rPr>
        <w:t>here</w:t>
      </w:r>
    </w:p>
    <w:p w14:paraId="0A7F7B41" w14:textId="34D1F23C" w:rsidR="00E21265" w:rsidRDefault="00E21265" w:rsidP="00E21265">
      <w:pPr>
        <w:pStyle w:val="B1"/>
        <w:rPr>
          <w:lang w:val="en-US"/>
        </w:rPr>
      </w:pPr>
      <w:r>
        <w:t>-</w:t>
      </w:r>
      <w:r>
        <w:tab/>
      </w:r>
      <m:oMath>
        <m:sSub>
          <m:sSubPr>
            <m:ctrlPr>
              <w:rPr>
                <w:rFonts w:ascii="Cambria Math" w:hAnsi="Cambria Math"/>
                <w:i/>
              </w:rPr>
            </m:ctrlPr>
          </m:sSubPr>
          <m:e>
            <m:r>
              <w:rPr>
                <w:rFonts w:ascii="Cambria Math"/>
              </w:rPr>
              <m:t>P</m:t>
            </m:r>
          </m:e>
          <m:sub>
            <m:r>
              <m:rPr>
                <m:nor/>
              </m:rPr>
              <w:rPr>
                <w:rFonts w:ascii="Cambria Math"/>
              </w:rPr>
              <m:t>CMAX</m:t>
            </m:r>
            <m:ctrlPr>
              <w:rPr>
                <w:rFonts w:ascii="Cambria Math" w:hAnsi="Cambria Math"/>
              </w:rPr>
            </m:ctrlPr>
          </m:sub>
        </m:sSub>
      </m:oMath>
      <w:r>
        <w:rPr>
          <w:lang w:val="en-US"/>
        </w:rPr>
        <w:t xml:space="preserve"> </w:t>
      </w:r>
      <w:r w:rsidRPr="0068348F">
        <w:rPr>
          <w:rFonts w:eastAsia="Malgun Gothic"/>
        </w:rPr>
        <w:t>is</w:t>
      </w:r>
      <w:r>
        <w:rPr>
          <w:rFonts w:eastAsia="Malgun Gothic"/>
        </w:rPr>
        <w:t xml:space="preserve"> defined in </w:t>
      </w:r>
      <w:r w:rsidRPr="00B778C7">
        <w:t>[8-1, TS 38.101-1]</w:t>
      </w:r>
    </w:p>
    <w:p w14:paraId="22EAA1AC" w14:textId="51EAF54F" w:rsidR="006A00C3" w:rsidRDefault="00E21265" w:rsidP="00E21265">
      <w:pPr>
        <w:pStyle w:val="B1"/>
        <w:rPr>
          <w:lang w:val="en-US"/>
        </w:rPr>
      </w:pPr>
      <w:r>
        <w:t>-</w:t>
      </w:r>
      <w:r>
        <w:tab/>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oMath>
      <w:r w:rsidRPr="0068348F">
        <w:rPr>
          <w:rFonts w:eastAsia="Malgun Gothic"/>
        </w:rPr>
        <w:t xml:space="preserve"> is </w:t>
      </w:r>
      <w:r>
        <w:rPr>
          <w:rFonts w:eastAsia="Malgun Gothic"/>
          <w:lang w:val="en-US"/>
        </w:rPr>
        <w:t>determined</w:t>
      </w:r>
      <w:r w:rsidRPr="0068348F">
        <w:rPr>
          <w:rFonts w:eastAsia="Malgun Gothic"/>
        </w:rPr>
        <w:t xml:space="preserve"> by</w:t>
      </w:r>
      <w:r>
        <w:rPr>
          <w:rFonts w:eastAsia="Malgun Gothic"/>
          <w:lang w:val="en-US"/>
        </w:rPr>
        <w:t xml:space="preserve"> a value of</w:t>
      </w:r>
      <w:r w:rsidRPr="0068348F">
        <w:rPr>
          <w:rFonts w:eastAsia="Malgun Gothic"/>
        </w:rPr>
        <w:t xml:space="preserve"> </w:t>
      </w:r>
      <w:r w:rsidR="00747CB6" w:rsidRPr="00EB0D12">
        <w:rPr>
          <w:i/>
        </w:rPr>
        <w:t>sl-MaxTxPower</w:t>
      </w:r>
      <w:r>
        <w:rPr>
          <w:rFonts w:eastAsia="Malgun Gothic"/>
          <w:iCs/>
          <w:lang w:val="en-US"/>
        </w:rPr>
        <w:t xml:space="preserve"> based on a priority level of the PSSCH transmission and a CBR range that includes a CBR measured in slot </w:t>
      </w:r>
      <m:oMath>
        <m:r>
          <w:rPr>
            <w:rFonts w:ascii="Cambria Math" w:hAnsi="Cambria Math"/>
          </w:rPr>
          <m:t>i</m:t>
        </m:r>
        <m:r>
          <w:rPr>
            <w:rFonts w:ascii="Cambria Math" w:eastAsia="Malgun Gothic" w:hAnsi="Cambria Math"/>
          </w:rPr>
          <m:t>-N</m:t>
        </m:r>
      </m:oMath>
      <w:r>
        <w:rPr>
          <w:rFonts w:eastAsia="Malgun Gothic"/>
          <w:lang w:val="en-US"/>
        </w:rPr>
        <w:t xml:space="preserve"> [6, TS 38.214]</w:t>
      </w:r>
      <w:r w:rsidR="00A35A2A" w:rsidRPr="00164D12">
        <w:rPr>
          <w:lang w:val="en-US"/>
        </w:rPr>
        <w:t xml:space="preserve">; </w:t>
      </w:r>
      <w:r w:rsidR="00A35A2A" w:rsidRPr="00164D12">
        <w:t xml:space="preserve">if </w:t>
      </w:r>
      <w:r w:rsidR="00747CB6" w:rsidRPr="00EB0D12">
        <w:rPr>
          <w:i/>
        </w:rPr>
        <w:t>sl-MaxTxPower</w:t>
      </w:r>
      <w:r w:rsidR="00A35A2A" w:rsidRPr="00164D12">
        <w:rPr>
          <w:iCs/>
          <w:lang w:val="en-US"/>
        </w:rPr>
        <w:t xml:space="preserve"> </w:t>
      </w:r>
      <w:r w:rsidR="00A35A2A" w:rsidRPr="00164D12">
        <w:t xml:space="preserve">is not provided, then </w:t>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rPr>
              <m:t>P</m:t>
            </m:r>
          </m:e>
          <m:sub>
            <m:r>
              <m:rPr>
                <m:nor/>
              </m:rPr>
              <w:rPr>
                <w:rFonts w:ascii="Cambria Math"/>
              </w:rPr>
              <m:t>CMAX</m:t>
            </m:r>
            <m:ctrlPr>
              <w:rPr>
                <w:rFonts w:ascii="Cambria Math" w:hAnsi="Cambria Math"/>
              </w:rPr>
            </m:ctrlPr>
          </m:sub>
        </m:sSub>
      </m:oMath>
      <w:r w:rsidR="00A35A2A" w:rsidRPr="00164D12">
        <w:rPr>
          <w:lang w:val="en-US"/>
        </w:rPr>
        <w:t>;</w:t>
      </w:r>
    </w:p>
    <w:p w14:paraId="6714ED56" w14:textId="320A30DC" w:rsidR="00E21265" w:rsidRDefault="00E21265" w:rsidP="00E21265">
      <w:pPr>
        <w:pStyle w:val="B1"/>
        <w:rPr>
          <w:color w:val="000000"/>
          <w:lang w:val="en-US"/>
        </w:rPr>
      </w:pPr>
      <w:r w:rsidRPr="0068348F">
        <w:t>-</w:t>
      </w:r>
      <w:r w:rsidRPr="0068348F">
        <w:tab/>
      </w:r>
      <w:r>
        <w:rPr>
          <w:lang w:val="en-US"/>
        </w:rPr>
        <w:t xml:space="preserve">if </w:t>
      </w:r>
      <w:r w:rsidR="00A35A2A">
        <w:rPr>
          <w:i/>
          <w:iCs/>
          <w:lang w:val="en-US"/>
        </w:rPr>
        <w:t>dl-</w:t>
      </w:r>
      <w:r w:rsidR="00A35A2A">
        <w:rPr>
          <w:i/>
          <w:iCs/>
          <w:color w:val="000000"/>
          <w:lang w:val="en-US"/>
        </w:rPr>
        <w:t>P</w:t>
      </w:r>
      <w:r w:rsidR="00A35A2A" w:rsidRPr="0068348F">
        <w:rPr>
          <w:i/>
          <w:iCs/>
          <w:color w:val="000000"/>
          <w:lang w:val="en-US"/>
        </w:rPr>
        <w:t>0-PS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sidRPr="0068348F">
        <w:rPr>
          <w:color w:val="000000"/>
          <w:lang w:val="en-US"/>
        </w:rPr>
        <w:t xml:space="preserve"> </w:t>
      </w:r>
      <w:r>
        <w:rPr>
          <w:color w:val="000000"/>
          <w:lang w:val="en-US"/>
        </w:rPr>
        <w:t>is provided</w:t>
      </w:r>
    </w:p>
    <w:p w14:paraId="28E1F1CE"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D</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cs="Cambria Math"/>
                  </w:rPr>
                  <m:t>⋅</m:t>
                </m:r>
                <m:sSubSup>
                  <m:sSubSupPr>
                    <m:ctrlPr>
                      <w:rPr>
                        <w:rFonts w:ascii="Cambria Math" w:hAnsi="Cambria Math"/>
                      </w:rPr>
                    </m:ctrlPr>
                  </m:sSubSupPr>
                  <m:e>
                    <m:r>
                      <w:rPr>
                        <w:rFonts w:ascii="Cambria Math" w:hAnsi="Cambria Math"/>
                      </w:rPr>
                      <m:t>M</m:t>
                    </m:r>
                  </m:e>
                  <m:sub>
                    <m:r>
                      <m:rPr>
                        <m:nor/>
                      </m:rPr>
                      <m:t>RB</m:t>
                    </m:r>
                  </m:sub>
                  <m:sup>
                    <m:r>
                      <m:rPr>
                        <m:nor/>
                      </m:rPr>
                      <m:t>PSSCH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D</m:t>
            </m:r>
          </m:sub>
        </m:sSub>
        <m:r>
          <m:rPr>
            <m:sty m:val="p"/>
          </m:rPr>
          <w:rPr>
            <w:rFonts w:ascii="Cambria Math" w:hAnsi="Cambria Math" w:cs="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D</m:t>
            </m:r>
          </m:sub>
        </m:sSub>
      </m:oMath>
      <w:r>
        <w:t xml:space="preserve"> </w:t>
      </w:r>
      <w:r w:rsidRPr="00B916EC">
        <w:t>[dBm]</w:t>
      </w:r>
    </w:p>
    <w:p w14:paraId="4571BD1C" w14:textId="3F1CE169" w:rsidR="00E21265" w:rsidRDefault="00E21265" w:rsidP="009D1348">
      <w:pPr>
        <w:pStyle w:val="B1"/>
        <w:rPr>
          <w:color w:val="000000"/>
        </w:rPr>
      </w:pPr>
      <w:r w:rsidRPr="0068348F">
        <w:t>-</w:t>
      </w:r>
      <w:r w:rsidRPr="0068348F">
        <w:tab/>
      </w:r>
      <w:r>
        <w:t xml:space="preserve">else </w:t>
      </w:r>
    </w:p>
    <w:p w14:paraId="3770AF3E"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MAX</m:t>
                </m:r>
                <m:r>
                  <m:rPr>
                    <m:sty m:val="p"/>
                  </m:rPr>
                  <w:rPr>
                    <w:rFonts w:ascii="Cambria Math" w:hAnsi="Cambria Math"/>
                  </w:rPr>
                  <m:t>,CBR</m:t>
                </m:r>
              </m:sub>
            </m:sSub>
          </m:e>
        </m:d>
      </m:oMath>
      <w:r>
        <w:t xml:space="preserve"> </w:t>
      </w:r>
      <w:r w:rsidRPr="00B916EC">
        <w:t>[dBm]</w:t>
      </w:r>
    </w:p>
    <w:p w14:paraId="78FFAFB7" w14:textId="77777777" w:rsidR="00E21265" w:rsidRPr="00216EA2" w:rsidRDefault="00E21265" w:rsidP="00D2686C">
      <w:pPr>
        <w:pStyle w:val="B2"/>
        <w:rPr>
          <w:lang w:eastAsia="zh-CN"/>
        </w:rPr>
      </w:pPr>
      <w:r>
        <w:rPr>
          <w:lang w:eastAsia="zh-CN"/>
        </w:rPr>
        <w:t>where</w:t>
      </w:r>
    </w:p>
    <w:p w14:paraId="040509A7" w14:textId="05070DA4" w:rsidR="00E21265" w:rsidRDefault="00E21265" w:rsidP="00D2686C">
      <w:pPr>
        <w:pStyle w:val="B3"/>
      </w:pPr>
      <w:r>
        <w:t>-</w:t>
      </w:r>
      <w:r>
        <w:tab/>
      </w:r>
      <m:oMath>
        <m:sSub>
          <m:sSubPr>
            <m:ctrlPr>
              <w:rPr>
                <w:rFonts w:ascii="Cambria Math" w:hAnsi="Cambria Math"/>
                <w:i/>
              </w:rPr>
            </m:ctrlPr>
          </m:sSubPr>
          <m:e>
            <m:r>
              <w:rPr>
                <w:rFonts w:ascii="Cambria Math"/>
              </w:rPr>
              <m:t>P</m:t>
            </m:r>
          </m:e>
          <m:sub>
            <m:r>
              <m:rPr>
                <m:nor/>
              </m:rPr>
              <w:rPr>
                <w:rFonts w:ascii="Cambria Math"/>
              </w:rPr>
              <m:t>O</m:t>
            </m:r>
            <m:r>
              <w:rPr>
                <w:rFonts w:ascii="Cambria Math"/>
              </w:rPr>
              <m:t>,D</m:t>
            </m:r>
            <m:ctrlPr>
              <w:rPr>
                <w:rFonts w:ascii="Cambria Math" w:hAnsi="Cambria Math"/>
              </w:rPr>
            </m:ctrlPr>
          </m:sub>
        </m:sSub>
      </m:oMath>
      <w:r w:rsidRPr="0068348F">
        <w:t xml:space="preserve"> </w:t>
      </w:r>
      <w:r>
        <w:t xml:space="preserve">is a value of </w:t>
      </w:r>
      <w:r w:rsidR="00A35A2A">
        <w:rPr>
          <w:i/>
          <w:iCs/>
          <w:lang w:val="en-US"/>
        </w:rPr>
        <w:t>dl-</w:t>
      </w:r>
      <w:r w:rsidR="00A35A2A">
        <w:rPr>
          <w:i/>
          <w:iCs/>
          <w:color w:val="000000"/>
          <w:lang w:val="en-US"/>
        </w:rPr>
        <w:t>P</w:t>
      </w:r>
      <w:r w:rsidR="00A35A2A" w:rsidRPr="0068348F">
        <w:rPr>
          <w:i/>
          <w:iCs/>
          <w:color w:val="000000"/>
          <w:lang w:val="en-US"/>
        </w:rPr>
        <w:t>0-PS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sidRPr="0068348F">
        <w:t xml:space="preserve"> </w:t>
      </w:r>
      <w:r>
        <w:t>if provided</w:t>
      </w:r>
    </w:p>
    <w:p w14:paraId="504FFD0C" w14:textId="28DB74BE" w:rsidR="00E21265" w:rsidRPr="00DA2EAA" w:rsidRDefault="00E21265" w:rsidP="00D2686C">
      <w:pPr>
        <w:pStyle w:val="B3"/>
      </w:pPr>
      <w:r>
        <w:t>-</w:t>
      </w:r>
      <w:r>
        <w:tab/>
      </w:r>
      <m:oMath>
        <m:sSub>
          <m:sSubPr>
            <m:ctrlPr>
              <w:rPr>
                <w:rFonts w:ascii="Cambria Math" w:hAnsi="Cambria Math"/>
                <w:i/>
              </w:rPr>
            </m:ctrlPr>
          </m:sSubPr>
          <m:e>
            <m:r>
              <w:rPr>
                <w:rFonts w:ascii="Cambria Math"/>
              </w:rPr>
              <m:t>α</m:t>
            </m:r>
          </m:e>
          <m:sub>
            <m:r>
              <w:rPr>
                <w:rFonts w:ascii="Cambria Math"/>
              </w:rPr>
              <m:t>D</m:t>
            </m:r>
          </m:sub>
        </m:sSub>
      </m:oMath>
      <w:r w:rsidRPr="0068348F">
        <w:t xml:space="preserve"> </w:t>
      </w:r>
      <w:r>
        <w:t xml:space="preserve">is a value of </w:t>
      </w:r>
      <w:r w:rsidR="00A35A2A">
        <w:rPr>
          <w:i/>
          <w:iCs/>
          <w:lang w:val="en-US"/>
        </w:rPr>
        <w:t>dl-</w:t>
      </w:r>
      <w:r w:rsidR="00A35A2A">
        <w:rPr>
          <w:i/>
          <w:iCs/>
          <w:color w:val="000000"/>
          <w:lang w:val="en-US"/>
        </w:rPr>
        <w:t>Alpha</w:t>
      </w:r>
      <w:r w:rsidR="00A35A2A" w:rsidRPr="0068348F">
        <w:rPr>
          <w:i/>
          <w:iCs/>
          <w:color w:val="000000"/>
          <w:lang w:val="en-US"/>
        </w:rPr>
        <w:t>-PS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Pr>
          <w:iCs/>
          <w:color w:val="000000"/>
          <w:lang w:val="en-US"/>
        </w:rPr>
        <w:t xml:space="preserve">, if </w:t>
      </w:r>
      <w:r>
        <w:t xml:space="preserve">provided; else, </w:t>
      </w:r>
      <m:oMath>
        <m:sSub>
          <m:sSubPr>
            <m:ctrlPr>
              <w:rPr>
                <w:rFonts w:ascii="Cambria Math" w:hAnsi="Cambria Math"/>
                <w:i/>
              </w:rPr>
            </m:ctrlPr>
          </m:sSubPr>
          <m:e>
            <m:r>
              <w:rPr>
                <w:rFonts w:ascii="Cambria Math"/>
              </w:rPr>
              <m:t>α</m:t>
            </m:r>
          </m:e>
          <m:sub>
            <m:r>
              <w:rPr>
                <w:rFonts w:ascii="Cambria Math"/>
              </w:rPr>
              <m:t>D</m:t>
            </m:r>
          </m:sub>
        </m:sSub>
        <m:r>
          <w:rPr>
            <w:rFonts w:ascii="Cambria Math" w:hAnsi="Cambria Math"/>
          </w:rPr>
          <m:t>=1</m:t>
        </m:r>
      </m:oMath>
      <w:r>
        <w:t xml:space="preserve"> </w:t>
      </w:r>
    </w:p>
    <w:p w14:paraId="6E46F120" w14:textId="4D9D25D5" w:rsidR="00BB0A93" w:rsidRPr="0066330F" w:rsidRDefault="00E21265" w:rsidP="00BB0A93">
      <w:pPr>
        <w:pStyle w:val="B3"/>
      </w:pPr>
      <w:r w:rsidRPr="0066330F">
        <w:t>-</w:t>
      </w:r>
      <w:r w:rsidRPr="0066330F">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66330F">
        <w:t xml:space="preserve"> </w:t>
      </w:r>
      <w:r w:rsidR="00923EF2" w:rsidRPr="0066330F">
        <w:t xml:space="preserve">when the active SL BWP is on a serving cell </w:t>
      </w:r>
      <m:oMath>
        <m:r>
          <w:rPr>
            <w:rFonts w:ascii="Cambria Math" w:hAnsi="Cambria Math"/>
            <w:szCs w:val="18"/>
          </w:rPr>
          <m:t>c</m:t>
        </m:r>
      </m:oMath>
      <w:r w:rsidR="00923EF2" w:rsidRPr="0066330F">
        <w:t xml:space="preserve">, </w:t>
      </w:r>
      <w:r w:rsidRPr="0066330F">
        <w:t xml:space="preserve">as described </w:t>
      </w:r>
      <w:r w:rsidR="006F5F9E" w:rsidRPr="0066330F">
        <w:t>in clause</w:t>
      </w:r>
      <w:r w:rsidRPr="0066330F">
        <w:t xml:space="preserve"> 7.1.1 </w:t>
      </w:r>
      <w:r w:rsidR="00BB0A93" w:rsidRPr="0066330F">
        <w:t>except that</w:t>
      </w:r>
    </w:p>
    <w:p w14:paraId="329D3D7B" w14:textId="58AC8A69" w:rsidR="00BB0A93" w:rsidRPr="005E3944" w:rsidRDefault="00BB0A93" w:rsidP="0014760F">
      <w:pPr>
        <w:pStyle w:val="B4"/>
      </w:pPr>
      <w:r w:rsidRPr="005E3944">
        <w:t>-</w:t>
      </w:r>
      <w:r w:rsidRPr="005E3944">
        <w:tab/>
      </w:r>
      <w:r w:rsidRPr="005E3944">
        <w:rPr>
          <w:rFonts w:eastAsia="Malgun Gothic"/>
        </w:rPr>
        <w:t xml:space="preserve">the RS resource is the one the UE uses for determining a power of a PUSCH transmission scheduled by a DCI format 0_0 </w:t>
      </w:r>
      <w:r w:rsidR="00B51B2F" w:rsidRPr="00110065">
        <w:rPr>
          <w:lang w:val="x-none" w:eastAsia="zh-CN"/>
        </w:rPr>
        <w:t xml:space="preserve">in serving cell </w:t>
      </w:r>
      <m:oMath>
        <m:r>
          <w:rPr>
            <w:rFonts w:ascii="Cambria Math" w:hAnsi="Cambria Math"/>
            <w:szCs w:val="18"/>
          </w:rPr>
          <m:t>c</m:t>
        </m:r>
      </m:oMath>
      <w:r w:rsidR="00B51B2F" w:rsidRPr="00B5733C">
        <w:rPr>
          <w:rFonts w:eastAsia="Malgun Gothic"/>
        </w:rPr>
        <w:t xml:space="preserve"> </w:t>
      </w:r>
      <w:r w:rsidRPr="005E3944">
        <w:rPr>
          <w:rFonts w:eastAsia="Malgun Gothic"/>
        </w:rPr>
        <w:t>when the UE is configured to monitor PDCCH for detection of 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27AB83BC" w14:textId="64907D96" w:rsidR="00E21265" w:rsidRPr="0014760F" w:rsidRDefault="00BB0A93" w:rsidP="0014760F">
      <w:pPr>
        <w:pStyle w:val="B4"/>
        <w:rPr>
          <w:rFonts w:eastAsia="Times New Roman"/>
        </w:rPr>
      </w:pPr>
      <w:r w:rsidRPr="005E3944">
        <w:t>-</w:t>
      </w:r>
      <w:r w:rsidRPr="005E3944">
        <w:tab/>
      </w:r>
      <w:r w:rsidRPr="005E3944">
        <w:rPr>
          <w:rFonts w:eastAsia="Malgun Gothic"/>
        </w:rPr>
        <w:t>the RS resource is the one corresponding to the SS/PBCH block the UE uses to obtain MIB when the UE is not configured to monitor PDCCH for detection of 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79E99CFC" w14:textId="77777777" w:rsidR="00E21265" w:rsidRPr="00B916EC" w:rsidRDefault="00E21265" w:rsidP="00D2686C">
      <w:pPr>
        <w:pStyle w:val="B3"/>
      </w:pPr>
      <w:r w:rsidRPr="0060479F">
        <w:t>-</w:t>
      </w:r>
      <w:r w:rsidRPr="0060479F">
        <w:tab/>
      </w:r>
      <m:oMath>
        <m:sSubSup>
          <m:sSubSupPr>
            <m:ctrlPr>
              <w:rPr>
                <w:rFonts w:ascii="Cambria Math" w:hAnsi="Cambria Math"/>
                <w:i/>
              </w:rPr>
            </m:ctrlPr>
          </m:sSubSupPr>
          <m:e>
            <m:r>
              <w:rPr>
                <w:rFonts w:ascii="Cambria Math"/>
              </w:rPr>
              <m:t>M</m:t>
            </m:r>
          </m:e>
          <m:sub>
            <m:r>
              <m:rPr>
                <m:nor/>
              </m:rPr>
              <w:rPr>
                <w:rFonts w:ascii="Cambria Math"/>
              </w:rPr>
              <m:t>RB</m:t>
            </m:r>
            <m:ctrlPr>
              <w:rPr>
                <w:rFonts w:ascii="Cambria Math" w:hAnsi="Cambria Math"/>
              </w:rPr>
            </m:ctrlPr>
          </m:sub>
          <m:sup>
            <m:r>
              <m:rPr>
                <m:nor/>
              </m:rPr>
              <w:rPr>
                <w:rFonts w:ascii="Cambria Math"/>
              </w:rPr>
              <m:t>PSSCH</m:t>
            </m:r>
            <m:ctrlPr>
              <w:rPr>
                <w:rFonts w:ascii="Cambria Math" w:hAnsi="Cambria Math"/>
              </w:rPr>
            </m:ctrlPr>
          </m:sup>
        </m:sSubSup>
        <m:r>
          <w:rPr>
            <w:rFonts w:ascii="Cambria Math"/>
          </w:rPr>
          <m:t>(i)</m:t>
        </m:r>
      </m:oMath>
      <w:r w:rsidRPr="0060479F">
        <w:rPr>
          <w:rFonts w:eastAsia="Malgun Gothic"/>
          <w:lang w:val="en-US"/>
        </w:rPr>
        <w:t xml:space="preserve"> is a number of </w:t>
      </w:r>
      <w:r w:rsidRPr="0060479F">
        <w:t xml:space="preserve">resource blocks for </w:t>
      </w:r>
      <w:r>
        <w:rPr>
          <w:lang w:val="en-US"/>
        </w:rPr>
        <w:t xml:space="preserve">the </w:t>
      </w:r>
      <w:r w:rsidRPr="0060479F">
        <w:rPr>
          <w:lang w:val="en-US"/>
        </w:rPr>
        <w:t>PSSCH transmission occasion</w:t>
      </w:r>
      <w:r w:rsidRPr="0060479F">
        <w:t xml:space="preserve"> </w:t>
      </w:r>
      <m:oMath>
        <m:r>
          <w:rPr>
            <w:rFonts w:ascii="Cambria Math"/>
          </w:rPr>
          <m:t>i</m:t>
        </m:r>
      </m:oMath>
      <w:r>
        <w:rPr>
          <w:iCs/>
        </w:rPr>
        <w:t xml:space="preserve"> </w:t>
      </w:r>
      <w:r w:rsidRPr="0060479F">
        <w:rPr>
          <w:lang w:val="en-US"/>
        </w:rPr>
        <w:t xml:space="preserve">and </w:t>
      </w:r>
      <m:oMath>
        <m:r>
          <w:rPr>
            <w:rFonts w:ascii="Cambria Math"/>
          </w:rPr>
          <m:t>μ</m:t>
        </m:r>
      </m:oMath>
      <w:r w:rsidRPr="0060479F">
        <w:rPr>
          <w:lang w:val="en-US"/>
        </w:rPr>
        <w:t xml:space="preserve"> is a SCS configuration</w:t>
      </w:r>
    </w:p>
    <w:p w14:paraId="123859A6" w14:textId="2BAA05EC" w:rsidR="00E21265" w:rsidRDefault="00E21265" w:rsidP="009D1348">
      <w:pPr>
        <w:pStyle w:val="B1"/>
      </w:pPr>
      <w:r w:rsidRPr="0068348F">
        <w:t>-</w:t>
      </w:r>
      <w:r w:rsidRPr="0068348F">
        <w:tab/>
      </w:r>
      <w:r>
        <w:t xml:space="preserve">if </w:t>
      </w:r>
      <w:r w:rsidR="00506430">
        <w:rPr>
          <w:i/>
          <w:iCs/>
          <w:lang w:val="en-US"/>
        </w:rPr>
        <w:t>sl-</w:t>
      </w:r>
      <w:r w:rsidR="00506430">
        <w:rPr>
          <w:i/>
          <w:iCs/>
          <w:color w:val="000000"/>
          <w:lang w:val="en-US"/>
        </w:rPr>
        <w:t>P</w:t>
      </w:r>
      <w:r w:rsidR="00506430" w:rsidRPr="0068348F">
        <w:rPr>
          <w:i/>
          <w:iCs/>
          <w:color w:val="000000"/>
          <w:lang w:val="en-US"/>
        </w:rPr>
        <w:t>0-PS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sidR="00506430" w:rsidRPr="009A5CA7">
        <w:rPr>
          <w:color w:val="000000"/>
          <w:lang w:val="en-US"/>
        </w:rPr>
        <w:t xml:space="preserve"> is</w:t>
      </w:r>
      <w:r>
        <w:t xml:space="preserve"> provided</w:t>
      </w:r>
      <w:r w:rsidR="00CD415F">
        <w:t xml:space="preserve"> </w:t>
      </w:r>
      <w:r w:rsidR="00CD415F" w:rsidRPr="005D705A">
        <w:t xml:space="preserve">and if a SCI format scheduling the PSSCH transmission includes a cast type indicator field </w:t>
      </w:r>
      <w:r w:rsidR="00CD415F">
        <w:t>indicating unicast</w:t>
      </w:r>
    </w:p>
    <w:p w14:paraId="16D3F093" w14:textId="77777777" w:rsidR="00E21265" w:rsidRDefault="00E21265" w:rsidP="00D2686C">
      <w:pPr>
        <w:pStyle w:val="B2"/>
      </w:pPr>
      <w:r>
        <w:lastRenderedPageBreak/>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SL</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SL</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cs="Cambria Math"/>
                  </w:rPr>
                  <m:t>⋅</m:t>
                </m:r>
                <m:sSubSup>
                  <m:sSubSupPr>
                    <m:ctrlPr>
                      <w:rPr>
                        <w:rFonts w:ascii="Cambria Math" w:hAnsi="Cambria Math"/>
                      </w:rPr>
                    </m:ctrlPr>
                  </m:sSubSupPr>
                  <m:e>
                    <m:r>
                      <w:rPr>
                        <w:rFonts w:ascii="Cambria Math" w:hAnsi="Cambria Math"/>
                      </w:rPr>
                      <m:t>M</m:t>
                    </m:r>
                  </m:e>
                  <m:sub>
                    <m:r>
                      <m:rPr>
                        <m:nor/>
                      </m:rPr>
                      <m:t>RB</m:t>
                    </m:r>
                  </m:sub>
                  <m:sup>
                    <m:r>
                      <m:rPr>
                        <m:nor/>
                      </m:rPr>
                      <m:t>PSSCH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SL</m:t>
            </m:r>
          </m:sub>
        </m:sSub>
        <m:r>
          <m:rPr>
            <m:sty m:val="p"/>
          </m:rPr>
          <w:rPr>
            <w:rFonts w:ascii="Cambria Math" w:hAnsi="Cambria Math" w:cs="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SL</m:t>
            </m:r>
          </m:sub>
        </m:sSub>
      </m:oMath>
      <w:r>
        <w:rPr>
          <w:lang w:val="en-US"/>
        </w:rPr>
        <w:t xml:space="preserve"> </w:t>
      </w:r>
      <w:r w:rsidRPr="00B916EC">
        <w:t>[dBm]</w:t>
      </w:r>
    </w:p>
    <w:p w14:paraId="5BC104E0" w14:textId="77777777" w:rsidR="00E21265" w:rsidRDefault="00E21265" w:rsidP="00E21265">
      <w:pPr>
        <w:pStyle w:val="B1"/>
        <w:rPr>
          <w:color w:val="000000"/>
          <w:lang w:val="en-US"/>
        </w:rPr>
      </w:pPr>
      <w:r w:rsidRPr="0068348F">
        <w:t>-</w:t>
      </w:r>
      <w:r w:rsidRPr="0068348F">
        <w:tab/>
      </w:r>
      <w:r>
        <w:rPr>
          <w:lang w:val="en-US"/>
        </w:rPr>
        <w:t>else</w:t>
      </w:r>
    </w:p>
    <w:p w14:paraId="16E4FE89" w14:textId="4AD8DBA2"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nor/>
              </m:rPr>
              <w:rPr>
                <w:rFonts w:ascii="Cambria Math"/>
                <w:lang w:val="en-US"/>
              </w:rPr>
              <m:t>,SL</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e>
        </m:d>
      </m:oMath>
      <w:r>
        <w:t xml:space="preserve"> </w:t>
      </w:r>
      <w:r w:rsidRPr="00B916EC">
        <w:t>[dBm]</w:t>
      </w:r>
    </w:p>
    <w:p w14:paraId="6A059C98" w14:textId="0EC96CB5" w:rsidR="00E21265" w:rsidRPr="00216EA2" w:rsidRDefault="00E21265" w:rsidP="00D2686C">
      <w:pPr>
        <w:pStyle w:val="B2"/>
        <w:rPr>
          <w:lang w:eastAsia="zh-CN"/>
        </w:rPr>
      </w:pPr>
      <w:r>
        <w:rPr>
          <w:lang w:eastAsia="zh-CN"/>
        </w:rPr>
        <w:t>where</w:t>
      </w:r>
    </w:p>
    <w:p w14:paraId="7455505A" w14:textId="779A791D" w:rsidR="00E21265" w:rsidRDefault="00E21265" w:rsidP="00D2686C">
      <w:pPr>
        <w:pStyle w:val="B3"/>
      </w:pPr>
      <w:r>
        <w:t>-</w:t>
      </w:r>
      <w:r>
        <w:tab/>
      </w:r>
      <m:oMath>
        <m:sSub>
          <m:sSubPr>
            <m:ctrlPr>
              <w:rPr>
                <w:rFonts w:ascii="Cambria Math" w:hAnsi="Cambria Math"/>
                <w:i/>
              </w:rPr>
            </m:ctrlPr>
          </m:sSubPr>
          <m:e>
            <m:r>
              <w:rPr>
                <w:rFonts w:ascii="Cambria Math"/>
              </w:rPr>
              <m:t>P</m:t>
            </m:r>
          </m:e>
          <m:sub>
            <m:r>
              <m:rPr>
                <m:nor/>
              </m:rPr>
              <w:rPr>
                <w:rFonts w:ascii="Cambria Math"/>
              </w:rPr>
              <m:t>O</m:t>
            </m:r>
            <m:r>
              <w:rPr>
                <w:rFonts w:ascii="Cambria Math"/>
              </w:rPr>
              <m:t>,SL</m:t>
            </m:r>
            <m:ctrlPr>
              <w:rPr>
                <w:rFonts w:ascii="Cambria Math" w:hAnsi="Cambria Math"/>
              </w:rPr>
            </m:ctrlPr>
          </m:sub>
        </m:sSub>
      </m:oMath>
      <w:r w:rsidRPr="0068348F">
        <w:t xml:space="preserve"> </w:t>
      </w:r>
      <w:r>
        <w:t xml:space="preserve">is a value of </w:t>
      </w:r>
      <w:r w:rsidR="00506430">
        <w:rPr>
          <w:i/>
          <w:iCs/>
          <w:lang w:val="en-US"/>
        </w:rPr>
        <w:t>sl-</w:t>
      </w:r>
      <w:r w:rsidR="00506430">
        <w:rPr>
          <w:i/>
          <w:iCs/>
          <w:color w:val="000000"/>
          <w:lang w:val="en-US"/>
        </w:rPr>
        <w:t>P</w:t>
      </w:r>
      <w:r w:rsidR="00506430" w:rsidRPr="0068348F">
        <w:rPr>
          <w:i/>
          <w:iCs/>
          <w:color w:val="000000"/>
          <w:lang w:val="en-US"/>
        </w:rPr>
        <w:t>0-PS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Pr>
          <w:iCs/>
          <w:color w:val="000000"/>
          <w:lang w:val="en-US"/>
        </w:rPr>
        <w:t>, if provided</w:t>
      </w:r>
      <w:r w:rsidRPr="0068348F">
        <w:t xml:space="preserve"> </w:t>
      </w:r>
    </w:p>
    <w:p w14:paraId="07F8846F" w14:textId="3B4E191A" w:rsidR="00E21265" w:rsidRPr="00DA2EAA" w:rsidRDefault="00E21265" w:rsidP="00D2686C">
      <w:pPr>
        <w:pStyle w:val="B3"/>
      </w:pPr>
      <w:r>
        <w:t>-</w:t>
      </w:r>
      <w:r>
        <w:tab/>
      </w:r>
      <m:oMath>
        <m:sSub>
          <m:sSubPr>
            <m:ctrlPr>
              <w:rPr>
                <w:rFonts w:ascii="Cambria Math" w:hAnsi="Cambria Math"/>
                <w:i/>
              </w:rPr>
            </m:ctrlPr>
          </m:sSubPr>
          <m:e>
            <m:r>
              <w:rPr>
                <w:rFonts w:ascii="Cambria Math"/>
              </w:rPr>
              <m:t>α</m:t>
            </m:r>
          </m:e>
          <m:sub>
            <m:r>
              <w:rPr>
                <w:rFonts w:ascii="Cambria Math"/>
              </w:rPr>
              <m:t>SL</m:t>
            </m:r>
          </m:sub>
        </m:sSub>
      </m:oMath>
      <w:r w:rsidRPr="0068348F">
        <w:t xml:space="preserve"> </w:t>
      </w:r>
      <w:r>
        <w:t xml:space="preserve">is a value of </w:t>
      </w:r>
      <w:r w:rsidR="00506430">
        <w:rPr>
          <w:i/>
          <w:iCs/>
          <w:lang w:val="en-US"/>
        </w:rPr>
        <w:t>sl-</w:t>
      </w:r>
      <w:r w:rsidR="00506430">
        <w:rPr>
          <w:i/>
          <w:iCs/>
          <w:color w:val="000000"/>
          <w:lang w:val="en-US"/>
        </w:rPr>
        <w:t>Alpha</w:t>
      </w:r>
      <w:r w:rsidR="00506430" w:rsidRPr="0068348F">
        <w:rPr>
          <w:i/>
          <w:iCs/>
          <w:color w:val="000000"/>
          <w:lang w:val="en-US"/>
        </w:rPr>
        <w:t>-PS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Pr>
          <w:iCs/>
          <w:color w:val="000000"/>
          <w:lang w:val="en-US"/>
        </w:rPr>
        <w:t xml:space="preserve">, if </w:t>
      </w:r>
      <w:r>
        <w:t xml:space="preserve">provided; else, </w:t>
      </w:r>
      <m:oMath>
        <m:sSub>
          <m:sSubPr>
            <m:ctrlPr>
              <w:rPr>
                <w:rFonts w:ascii="Cambria Math" w:hAnsi="Cambria Math"/>
                <w:i/>
              </w:rPr>
            </m:ctrlPr>
          </m:sSubPr>
          <m:e>
            <m:r>
              <w:rPr>
                <w:rFonts w:ascii="Cambria Math"/>
              </w:rPr>
              <m:t>α</m:t>
            </m:r>
          </m:e>
          <m:sub>
            <m:r>
              <w:rPr>
                <w:rFonts w:ascii="Cambria Math"/>
              </w:rPr>
              <m:t>SL</m:t>
            </m:r>
          </m:sub>
        </m:sSub>
        <m:r>
          <w:rPr>
            <w:rFonts w:ascii="Cambria Math" w:hAnsi="Cambria Math"/>
          </w:rPr>
          <m:t>=1</m:t>
        </m:r>
      </m:oMath>
    </w:p>
    <w:p w14:paraId="63FD53FD" w14:textId="77777777" w:rsidR="00E21265" w:rsidRDefault="00E21265" w:rsidP="00D2686C">
      <w:pPr>
        <w:pStyle w:val="B3"/>
        <w:rPr>
          <w:rFonts w:eastAsia="MS Mincho"/>
        </w:rPr>
      </w:pPr>
      <w:r>
        <w:t>-</w:t>
      </w:r>
      <w:r>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SL</m:t>
            </m:r>
          </m:sub>
        </m:sSub>
        <m:r>
          <w:rPr>
            <w:rFonts w:ascii="Cambria Math" w:hAnsi="Cambria Math"/>
          </w:rPr>
          <m:t xml:space="preserve">= </m:t>
        </m:r>
        <m:r>
          <w:rPr>
            <w:rFonts w:ascii="Cambria Math" w:eastAsia="MS Mincho" w:hAnsi="Cambria Math"/>
          </w:rPr>
          <m:t>referenceSignalPower</m:t>
        </m:r>
        <m:r>
          <m:rPr>
            <m:sty m:val="p"/>
          </m:rPr>
          <w:rPr>
            <w:rFonts w:ascii="Cambria Math" w:eastAsia="MS Mincho" w:hAnsi="Cambria Math"/>
          </w:rPr>
          <m:t xml:space="preserve"> – </m:t>
        </m:r>
        <m:r>
          <w:rPr>
            <w:rFonts w:ascii="Cambria Math" w:eastAsia="MS Mincho" w:hAnsi="Cambria Math"/>
          </w:rPr>
          <m:t>higher layer filtered RSRP</m:t>
        </m:r>
      </m:oMath>
      <w:r w:rsidRPr="00B916EC">
        <w:rPr>
          <w:rFonts w:eastAsia="MS Mincho"/>
        </w:rPr>
        <w:t>, where</w:t>
      </w:r>
    </w:p>
    <w:p w14:paraId="088BFD8F" w14:textId="5F98CCA5" w:rsidR="00E21265" w:rsidRDefault="00E21265" w:rsidP="00D2686C">
      <w:pPr>
        <w:pStyle w:val="B4"/>
        <w:rPr>
          <w:rFonts w:eastAsia="MS Mincho"/>
          <w:lang w:val="en-US"/>
        </w:rPr>
      </w:pPr>
      <w:r>
        <w:t>-</w:t>
      </w:r>
      <w:r>
        <w:tab/>
      </w:r>
      <m:oMath>
        <m:r>
          <w:rPr>
            <w:rFonts w:ascii="Cambria Math" w:eastAsia="MS Mincho" w:hAnsi="Cambria Math"/>
          </w:rPr>
          <m:t>referenceSignalPower</m:t>
        </m:r>
      </m:oMath>
      <w:r>
        <w:rPr>
          <w:rFonts w:eastAsia="MS Mincho"/>
          <w:lang w:val="en-US"/>
        </w:rPr>
        <w:t xml:space="preserve"> is </w:t>
      </w:r>
      <w:r w:rsidR="006A00C3" w:rsidRPr="00B43268">
        <w:t xml:space="preserve">obtained from </w:t>
      </w:r>
      <w:r w:rsidR="006A00C3">
        <w:t xml:space="preserve">a </w:t>
      </w:r>
      <w:r w:rsidR="006A00C3" w:rsidRPr="00B43268">
        <w:t xml:space="preserve">PSSCH transmit power per RE </w:t>
      </w:r>
      <w:r w:rsidR="00CD415F">
        <w:t>summed over the</w:t>
      </w:r>
      <w:r w:rsidR="006A00C3" w:rsidRPr="00B43268">
        <w:t xml:space="preserve"> antenna port</w:t>
      </w:r>
      <w:r w:rsidR="00CD415F">
        <w:t>s</w:t>
      </w:r>
      <w:r w:rsidR="006A00C3" w:rsidRPr="00B43268">
        <w:t xml:space="preserve"> of the UE</w:t>
      </w:r>
      <w:r w:rsidR="006A00C3">
        <w:t>,</w:t>
      </w:r>
      <w:r w:rsidR="006A00C3" w:rsidRPr="00B43268">
        <w:t xml:space="preserve"> </w:t>
      </w:r>
      <w:r w:rsidR="006A00C3">
        <w:t xml:space="preserve">higher layer </w:t>
      </w:r>
      <w:r w:rsidR="006A00C3" w:rsidRPr="00B43268">
        <w:t xml:space="preserve">filtered across PSSCH transmission occasions using a filter configuration provided by </w:t>
      </w:r>
      <w:r w:rsidR="00B768AD" w:rsidRPr="00045999">
        <w:rPr>
          <w:i/>
          <w:iCs/>
        </w:rPr>
        <w:t>sl-</w:t>
      </w:r>
      <w:r w:rsidR="00B768AD">
        <w:rPr>
          <w:i/>
        </w:rPr>
        <w:t>F</w:t>
      </w:r>
      <w:r w:rsidR="00B768AD" w:rsidRPr="00045999">
        <w:rPr>
          <w:i/>
        </w:rPr>
        <w:t>ilterCoefficient</w:t>
      </w:r>
      <w:r>
        <w:rPr>
          <w:rFonts w:eastAsia="MS Mincho"/>
          <w:lang w:val="en-US"/>
        </w:rPr>
        <w:t>, and</w:t>
      </w:r>
    </w:p>
    <w:p w14:paraId="7D8B18F5" w14:textId="60B77CFC" w:rsidR="00E21265" w:rsidRPr="00F70C39" w:rsidRDefault="00E21265" w:rsidP="00D2686C">
      <w:pPr>
        <w:pStyle w:val="B4"/>
        <w:rPr>
          <w:rFonts w:eastAsia="MS Mincho"/>
          <w:lang w:val="en-US"/>
        </w:rPr>
      </w:pPr>
      <w:r>
        <w:t>-</w:t>
      </w:r>
      <w:r>
        <w:tab/>
      </w:r>
      <m:oMath>
        <m:r>
          <w:rPr>
            <w:rFonts w:ascii="Cambria Math" w:eastAsia="MS Mincho" w:hAnsi="Cambria Math"/>
          </w:rPr>
          <m:t>higher</m:t>
        </m:r>
        <m:r>
          <m:rPr>
            <m:sty m:val="p"/>
          </m:rPr>
          <w:rPr>
            <w:rFonts w:ascii="Cambria Math" w:eastAsia="MS Mincho" w:hAnsi="Cambria Math"/>
          </w:rPr>
          <m:t xml:space="preserve"> </m:t>
        </m:r>
        <m:r>
          <w:rPr>
            <w:rFonts w:ascii="Cambria Math" w:eastAsia="MS Mincho" w:hAnsi="Cambria Math"/>
          </w:rPr>
          <m:t>layer</m:t>
        </m:r>
        <m:r>
          <m:rPr>
            <m:sty m:val="p"/>
          </m:rPr>
          <w:rPr>
            <w:rFonts w:ascii="Cambria Math" w:eastAsia="MS Mincho" w:hAnsi="Cambria Math"/>
          </w:rPr>
          <m:t xml:space="preserve"> </m:t>
        </m:r>
        <m:r>
          <w:rPr>
            <w:rFonts w:ascii="Cambria Math" w:eastAsia="MS Mincho" w:hAnsi="Cambria Math"/>
          </w:rPr>
          <m:t>filtered</m:t>
        </m:r>
        <m:r>
          <m:rPr>
            <m:sty m:val="p"/>
          </m:rPr>
          <w:rPr>
            <w:rFonts w:ascii="Cambria Math" w:eastAsia="MS Mincho" w:hAnsi="Cambria Math"/>
          </w:rPr>
          <m:t xml:space="preserve"> </m:t>
        </m:r>
        <m:r>
          <w:rPr>
            <w:rFonts w:ascii="Cambria Math" w:eastAsia="MS Mincho" w:hAnsi="Cambria Math"/>
          </w:rPr>
          <m:t>RSRP</m:t>
        </m:r>
      </m:oMath>
      <w:r>
        <w:rPr>
          <w:rFonts w:eastAsia="MS Mincho"/>
          <w:iCs/>
          <w:lang w:val="en-US"/>
        </w:rPr>
        <w:t xml:space="preserve"> is a </w:t>
      </w:r>
      <w:r w:rsidRPr="00B916EC">
        <w:rPr>
          <w:rFonts w:eastAsia="MS Mincho"/>
        </w:rPr>
        <w:t>RSRP</w:t>
      </w:r>
      <w:r>
        <w:rPr>
          <w:rFonts w:eastAsia="MS Mincho"/>
        </w:rPr>
        <w:t>,</w:t>
      </w:r>
      <w:r w:rsidRPr="00B916EC">
        <w:rPr>
          <w:rFonts w:eastAsia="MS Mincho"/>
        </w:rPr>
        <w:t xml:space="preserve"> </w:t>
      </w:r>
      <w:r>
        <w:rPr>
          <w:rFonts w:eastAsia="MS Mincho"/>
        </w:rPr>
        <w:t>as</w:t>
      </w:r>
      <w:r w:rsidRPr="00B916EC">
        <w:rPr>
          <w:rFonts w:eastAsia="MS Mincho"/>
        </w:rPr>
        <w:t xml:space="preserve"> defined in </w:t>
      </w:r>
      <w:r w:rsidRPr="00B916EC">
        <w:t>[</w:t>
      </w:r>
      <w:r w:rsidRPr="00B916EC">
        <w:rPr>
          <w:lang w:val="en-US"/>
        </w:rPr>
        <w:t>7</w:t>
      </w:r>
      <w:r w:rsidRPr="00B916EC">
        <w:t>, TS 38.21</w:t>
      </w:r>
      <w:r w:rsidRPr="00B916EC">
        <w:rPr>
          <w:lang w:val="en-US"/>
        </w:rPr>
        <w:t>5</w:t>
      </w:r>
      <w:r w:rsidRPr="00B916EC">
        <w:t>]</w:t>
      </w:r>
      <w:r>
        <w:t>, that is</w:t>
      </w:r>
      <w:r w:rsidRPr="00B916EC">
        <w:rPr>
          <w:rFonts w:eastAsia="MS Mincho"/>
        </w:rPr>
        <w:t xml:space="preserve"> </w:t>
      </w:r>
      <w:r>
        <w:rPr>
          <w:rFonts w:eastAsia="MS Mincho"/>
          <w:iCs/>
          <w:lang w:val="en-US"/>
        </w:rPr>
        <w:t xml:space="preserve">reported to the UE from a UE receiving the PSCCH-PSSCH transmission and is obtained from a PSSCH DM-RS using a filter configuration provided by </w:t>
      </w:r>
      <w:r w:rsidR="00B768AD" w:rsidRPr="00045999">
        <w:rPr>
          <w:i/>
          <w:iCs/>
        </w:rPr>
        <w:t>sl-</w:t>
      </w:r>
      <w:r w:rsidR="00B768AD">
        <w:rPr>
          <w:i/>
        </w:rPr>
        <w:t>F</w:t>
      </w:r>
      <w:r w:rsidR="00B768AD" w:rsidRPr="00045999">
        <w:rPr>
          <w:i/>
        </w:rPr>
        <w:t>ilterCoefficient</w:t>
      </w:r>
    </w:p>
    <w:p w14:paraId="5C49702E" w14:textId="7B742806" w:rsidR="00E21265" w:rsidRDefault="00E21265" w:rsidP="00D2686C">
      <w:pPr>
        <w:pStyle w:val="B3"/>
        <w:rPr>
          <w:lang w:val="en-US"/>
        </w:rPr>
      </w:pPr>
      <w:r w:rsidRPr="0068348F">
        <w:t>-</w:t>
      </w:r>
      <w:r w:rsidRPr="0068348F">
        <w:tab/>
      </w:r>
      <m:oMath>
        <m:sSubSup>
          <m:sSubSupPr>
            <m:ctrlPr>
              <w:rPr>
                <w:rFonts w:ascii="Cambria Math" w:hAnsi="Cambria Math"/>
                <w:i/>
              </w:rPr>
            </m:ctrlPr>
          </m:sSubSupPr>
          <m:e>
            <m:r>
              <w:rPr>
                <w:rFonts w:ascii="Cambria Math"/>
              </w:rPr>
              <m:t>M</m:t>
            </m:r>
          </m:e>
          <m:sub>
            <m:r>
              <m:rPr>
                <m:nor/>
              </m:rPr>
              <w:rPr>
                <w:rFonts w:ascii="Cambria Math"/>
              </w:rPr>
              <m:t>RB</m:t>
            </m:r>
            <m:ctrlPr>
              <w:rPr>
                <w:rFonts w:ascii="Cambria Math" w:hAnsi="Cambria Math"/>
              </w:rPr>
            </m:ctrlPr>
          </m:sub>
          <m:sup>
            <m:r>
              <m:rPr>
                <m:nor/>
              </m:rPr>
              <w:rPr>
                <w:rFonts w:ascii="Cambria Math"/>
              </w:rPr>
              <m:t>PSSCH</m:t>
            </m:r>
            <m:ctrlPr>
              <w:rPr>
                <w:rFonts w:ascii="Cambria Math" w:hAnsi="Cambria Math"/>
              </w:rPr>
            </m:ctrlPr>
          </m:sup>
        </m:sSubSup>
        <m:r>
          <w:rPr>
            <w:rFonts w:ascii="Cambria Math"/>
          </w:rPr>
          <m:t>(i)</m:t>
        </m:r>
      </m:oMath>
      <w:r w:rsidRPr="00D252D5">
        <w:rPr>
          <w:rFonts w:eastAsia="Malgun Gothic"/>
          <w:lang w:val="en-US"/>
        </w:rPr>
        <w:t xml:space="preserve"> is a number of </w:t>
      </w:r>
      <w:r w:rsidRPr="00D252D5">
        <w:t>resource blocks for PSCCH-</w:t>
      </w:r>
      <w:r w:rsidRPr="00D252D5">
        <w:rPr>
          <w:lang w:val="en-US"/>
        </w:rPr>
        <w:t>PSSCH transmission occasion</w:t>
      </w:r>
      <w:r w:rsidRPr="00D252D5">
        <w:t xml:space="preserve"> </w:t>
      </w:r>
      <m:oMath>
        <m:r>
          <w:rPr>
            <w:rFonts w:ascii="Cambria Math"/>
          </w:rPr>
          <m:t>i</m:t>
        </m:r>
      </m:oMath>
      <w:r w:rsidRPr="00D252D5">
        <w:rPr>
          <w:lang w:val="en-US"/>
        </w:rPr>
        <w:t xml:space="preserve"> and </w:t>
      </w:r>
      <m:oMath>
        <m:r>
          <w:rPr>
            <w:rFonts w:ascii="Cambria Math"/>
          </w:rPr>
          <m:t>μ</m:t>
        </m:r>
      </m:oMath>
      <w:r w:rsidRPr="00D252D5">
        <w:rPr>
          <w:lang w:val="en-US"/>
        </w:rPr>
        <w:t xml:space="preserve"> is a SCS configuration </w:t>
      </w:r>
    </w:p>
    <w:p w14:paraId="20FC3996" w14:textId="77777777" w:rsidR="006A00C3" w:rsidRPr="003D7FD7" w:rsidRDefault="006A00C3" w:rsidP="006A00C3">
      <w:pPr>
        <w:rPr>
          <w:rFonts w:eastAsia="Malgun Gothic"/>
        </w:rPr>
      </w:pPr>
      <w:r w:rsidRPr="003D7FD7">
        <w:t xml:space="preserve">The UE splits the power </w:t>
      </w:r>
      <m:oMath>
        <m:sSub>
          <m:sSubPr>
            <m:ctrlPr>
              <w:rPr>
                <w:rFonts w:ascii="Cambria Math" w:eastAsia="Malgun Gothic" w:hAnsi="Cambria Math"/>
                <w:noProof/>
              </w:rPr>
            </m:ctrlPr>
          </m:sSubPr>
          <m:e>
            <m:r>
              <w:rPr>
                <w:rFonts w:ascii="Cambria Math" w:eastAsia="Malgun Gothic" w:hAnsi="Cambria Math"/>
                <w:noProof/>
              </w:rPr>
              <m:t>P</m:t>
            </m:r>
          </m:e>
          <m:sub>
            <m:r>
              <m:rPr>
                <m:nor/>
              </m:rPr>
              <w:rPr>
                <w:rFonts w:eastAsia="Malgun Gothic"/>
                <w:noProof/>
              </w:rPr>
              <m:t>PSSCH</m:t>
            </m:r>
          </m:sub>
        </m:sSub>
        <m:r>
          <m:rPr>
            <m:sty m:val="p"/>
          </m:rPr>
          <w:rPr>
            <w:rFonts w:ascii="Cambria Math" w:eastAsia="Malgun Gothic" w:hAnsi="Cambria Math"/>
            <w:noProof/>
          </w:rPr>
          <m:t>(</m:t>
        </m:r>
        <m:r>
          <w:rPr>
            <w:rFonts w:ascii="Cambria Math" w:eastAsia="Malgun Gothic" w:hAnsi="Cambria Math"/>
            <w:noProof/>
          </w:rPr>
          <m:t>i</m:t>
        </m:r>
        <m:r>
          <m:rPr>
            <m:sty m:val="p"/>
          </m:rPr>
          <w:rPr>
            <w:rFonts w:ascii="Cambria Math" w:eastAsia="Malgun Gothic" w:hAnsi="Cambria Math"/>
            <w:noProof/>
          </w:rPr>
          <m:t>)</m:t>
        </m:r>
      </m:oMath>
      <w:r w:rsidRPr="003D7FD7">
        <w:rPr>
          <w:lang w:eastAsia="ko-KR"/>
        </w:rPr>
        <w:t xml:space="preserve"> </w:t>
      </w:r>
      <w:r w:rsidRPr="003D7FD7">
        <w:t>equally across the antenna ports on which the UE transmits the PSSCH with non-zero power.</w:t>
      </w:r>
    </w:p>
    <w:p w14:paraId="0739EFEF" w14:textId="34CFDA01" w:rsidR="006A00C3" w:rsidRPr="003D7FD7" w:rsidRDefault="006A00C3" w:rsidP="006A00C3">
      <w:r w:rsidRPr="003D7FD7">
        <w:rPr>
          <w:rFonts w:eastAsia="Malgun Gothic"/>
        </w:rPr>
        <w:t xml:space="preserve">A UE determines a power </w:t>
      </w:r>
      <m:oMath>
        <m:sSub>
          <m:sSubPr>
            <m:ctrlPr>
              <w:rPr>
                <w:rFonts w:ascii="Cambria Math" w:eastAsia="Malgun Gothic" w:hAnsi="Cambria Math"/>
                <w:i/>
                <w:iCs/>
              </w:rPr>
            </m:ctrlPr>
          </m:sSubPr>
          <m:e>
            <m:r>
              <w:rPr>
                <w:rFonts w:ascii="Cambria Math" w:eastAsia="Malgun Gothic" w:hAnsi="Cambria Math"/>
              </w:rPr>
              <m:t>P</m:t>
            </m:r>
          </m:e>
          <m:sub>
            <m:r>
              <m:rPr>
                <m:nor/>
              </m:rPr>
              <w:rPr>
                <w:rFonts w:eastAsia="Malgun Gothic"/>
                <w:iCs/>
              </w:rPr>
              <m:t>PSSCH2</m:t>
            </m:r>
            <m:ctrlPr>
              <w:rPr>
                <w:rFonts w:ascii="Cambria Math" w:eastAsia="Malgun Gothic" w:hAnsi="Cambria Math"/>
                <w:iCs/>
              </w:rPr>
            </m:ctrlPr>
          </m:sub>
        </m:sSub>
        <m:r>
          <w:rPr>
            <w:rFonts w:ascii="Cambria Math" w:eastAsia="Malgun Gothic" w:hAnsi="Cambria Math"/>
          </w:rPr>
          <m:t>(i)</m:t>
        </m:r>
      </m:oMath>
      <w:r w:rsidRPr="003D7FD7">
        <w:rPr>
          <w:rFonts w:eastAsia="Malgun Gothic"/>
          <w:iCs/>
        </w:rPr>
        <w:t xml:space="preserve"> </w:t>
      </w:r>
      <w:r w:rsidRPr="003D7FD7">
        <w:rPr>
          <w:rFonts w:eastAsia="Malgun Gothic"/>
        </w:rPr>
        <w:t>for a PSSCH transmission on a resource pool</w:t>
      </w:r>
      <w:r w:rsidRPr="003D7FD7">
        <w:rPr>
          <w:rFonts w:eastAsia="Malgun Gothic"/>
          <w:iCs/>
        </w:rPr>
        <w:t xml:space="preserve"> </w:t>
      </w:r>
      <w:r w:rsidRPr="003D7FD7">
        <w:rPr>
          <w:rFonts w:eastAsia="Malgun Gothic"/>
        </w:rPr>
        <w:t xml:space="preserve">in </w:t>
      </w:r>
      <w:r>
        <w:rPr>
          <w:rFonts w:eastAsia="Malgun Gothic"/>
          <w:lang w:eastAsia="ko-KR"/>
        </w:rPr>
        <w:t>the symbols where a</w:t>
      </w:r>
      <w:r w:rsidRPr="003D7FD7">
        <w:rPr>
          <w:rFonts w:eastAsia="Malgun Gothic"/>
          <w:lang w:eastAsia="ko-KR"/>
        </w:rPr>
        <w:t xml:space="preserve"> corresponding PSCCH is transmitted in PSCCH-</w:t>
      </w:r>
      <w:r w:rsidRPr="003D7FD7">
        <w:rPr>
          <w:rFonts w:eastAsia="Malgun Gothic"/>
        </w:rPr>
        <w:t xml:space="preserve">PSSCH transmission occasion </w:t>
      </w:r>
      <m:oMath>
        <m:r>
          <w:rPr>
            <w:rFonts w:ascii="Cambria Math" w:eastAsia="Malgun Gothic" w:hAnsi="Cambria Math"/>
          </w:rPr>
          <m:t>i</m:t>
        </m:r>
      </m:oMath>
      <w:r w:rsidRPr="003D7FD7">
        <w:rPr>
          <w:rFonts w:eastAsia="Malgun Gothic"/>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3D7FD7">
        <w:rPr>
          <w:rFonts w:eastAsia="Malgun Gothic"/>
        </w:rPr>
        <w:t>as</w:t>
      </w:r>
    </w:p>
    <w:p w14:paraId="54B65F64" w14:textId="77777777" w:rsidR="006A00C3" w:rsidRPr="003D7FD7" w:rsidRDefault="00000000" w:rsidP="00393CCA">
      <w:pPr>
        <w:pStyle w:val="EQ"/>
      </w:pPr>
      <m:oMath>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PSSCH2</m:t>
            </m:r>
          </m:sub>
        </m:sSub>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hAnsi="Cambria Math"/>
            <w:lang w:val="x-none"/>
          </w:rPr>
          <m:t>10</m:t>
        </m:r>
        <m:func>
          <m:funcPr>
            <m:ctrlPr>
              <w:rPr>
                <w:rFonts w:ascii="Cambria Math" w:eastAsia="Malgun Gothic" w:hAnsi="Cambria Math"/>
              </w:rPr>
            </m:ctrlPr>
          </m:funcPr>
          <m:fName>
            <m:sSub>
              <m:sSubPr>
                <m:ctrlPr>
                  <w:rPr>
                    <w:rFonts w:ascii="Cambria Math" w:eastAsia="Malgun Gothic" w:hAnsi="Cambria Math"/>
                  </w:rPr>
                </m:ctrlPr>
              </m:sSubPr>
              <m:e>
                <m:r>
                  <w:rPr>
                    <w:rFonts w:ascii="Cambria Math" w:hAnsi="Cambria Math"/>
                    <w:lang w:val="x-none"/>
                  </w:rPr>
                  <m:t>log</m:t>
                </m:r>
              </m:e>
              <m:sub>
                <m:r>
                  <m:rPr>
                    <m:sty m:val="p"/>
                  </m:rPr>
                  <w:rPr>
                    <w:rFonts w:ascii="Cambria Math" w:hAnsi="Cambria Math"/>
                    <w:lang w:val="x-none"/>
                  </w:rPr>
                  <m:t>10</m:t>
                </m:r>
              </m:sub>
            </m:sSub>
          </m:fName>
          <m:e>
            <m:d>
              <m:dPr>
                <m:ctrlPr>
                  <w:rPr>
                    <w:rFonts w:ascii="Cambria Math" w:eastAsia="Malgun Gothic" w:hAnsi="Cambria Math"/>
                  </w:rPr>
                </m:ctrlPr>
              </m:dPr>
              <m:e>
                <m:f>
                  <m:fPr>
                    <m:ctrlPr>
                      <w:rPr>
                        <w:rFonts w:ascii="Cambria Math" w:eastAsia="Malgun Gothic" w:hAnsi="Cambria Math"/>
                        <w:i/>
                        <w:iCs/>
                      </w:rPr>
                    </m:ctrlPr>
                  </m:fPr>
                  <m:num>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rPr>
                        </m:ctrlPr>
                      </m:dPr>
                      <m:e>
                        <m:r>
                          <w:rPr>
                            <w:rFonts w:ascii="Cambria Math" w:hAnsi="Cambria Math"/>
                            <w:lang w:val="x-none"/>
                          </w:rPr>
                          <m:t>i</m:t>
                        </m:r>
                      </m:e>
                    </m:d>
                    <m:r>
                      <w:rPr>
                        <w:rFonts w:ascii="Cambria Math" w:eastAsia="Malgun Gothic" w:hAnsi="Cambria Math"/>
                      </w:rPr>
                      <m:t>-</m:t>
                    </m:r>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PSCCH</m:t>
                        </m:r>
                      </m:sup>
                    </m:sSubSup>
                    <m:d>
                      <m:dPr>
                        <m:ctrlPr>
                          <w:rPr>
                            <w:rFonts w:ascii="Cambria Math" w:eastAsia="Malgun Gothic" w:hAnsi="Cambria Math"/>
                          </w:rPr>
                        </m:ctrlPr>
                      </m:dPr>
                      <m:e>
                        <m:r>
                          <w:rPr>
                            <w:rFonts w:ascii="Cambria Math" w:hAnsi="Cambria Math"/>
                            <w:lang w:val="x-none"/>
                          </w:rPr>
                          <m:t>i</m:t>
                        </m:r>
                      </m:e>
                    </m:d>
                  </m:num>
                  <m:den>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rPr>
                        </m:ctrlPr>
                      </m:dPr>
                      <m:e>
                        <m:r>
                          <w:rPr>
                            <w:rFonts w:ascii="Cambria Math" w:hAnsi="Cambria Math"/>
                            <w:lang w:val="x-none"/>
                          </w:rPr>
                          <m:t>i</m:t>
                        </m:r>
                      </m:e>
                    </m:d>
                  </m:den>
                </m:f>
              </m:e>
            </m:d>
          </m:e>
        </m:func>
        <m:r>
          <w:rPr>
            <w:rFonts w:ascii="Cambria Math" w:hAnsi="Cambria Math"/>
            <w:lang w:val="x-none"/>
          </w:rPr>
          <m:t>+</m:t>
        </m:r>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006A00C3" w:rsidRPr="003D7FD7">
        <w:t xml:space="preserve"> [dBm]</w:t>
      </w:r>
    </w:p>
    <w:p w14:paraId="737668AD" w14:textId="77777777" w:rsidR="006A00C3" w:rsidRPr="003D7FD7" w:rsidRDefault="006A00C3" w:rsidP="006A00C3">
      <w:pPr>
        <w:rPr>
          <w:lang w:val="en-US"/>
        </w:rPr>
      </w:pPr>
      <w:r>
        <w:t>w</w:t>
      </w:r>
      <w:r w:rsidRPr="003D7FD7">
        <w:t>here</w:t>
      </w:r>
      <w:r>
        <w:t xml:space="preserve"> </w:t>
      </w:r>
      <m:oMath>
        <m:sSubSup>
          <m:sSubSupPr>
            <m:ctrlPr>
              <w:rPr>
                <w:rFonts w:ascii="Cambria Math" w:hAnsi="Cambria Math"/>
                <w:lang w:val="x-none"/>
              </w:rPr>
            </m:ctrlPr>
          </m:sSubSupPr>
          <m:e>
            <m:r>
              <w:rPr>
                <w:rFonts w:ascii="Cambria Math" w:hAnsi="Cambria Math"/>
                <w:lang w:val="x-none"/>
              </w:rPr>
              <m:t>M</m:t>
            </m:r>
          </m:e>
          <m:sub>
            <m:r>
              <m:rPr>
                <m:nor/>
              </m:rPr>
              <w:rPr>
                <w:lang w:val="x-none"/>
              </w:rPr>
              <m:t>RB</m:t>
            </m:r>
          </m:sub>
          <m:sup>
            <m:r>
              <m:rPr>
                <m:nor/>
              </m:rPr>
              <w:rPr>
                <w:lang w:val="x-none"/>
              </w:rPr>
              <m:t>PSCCH</m:t>
            </m:r>
          </m:sup>
        </m:sSubSup>
        <m:r>
          <m:rPr>
            <m:sty m:val="p"/>
          </m:rPr>
          <w:rPr>
            <w:rFonts w:ascii="Cambria Math" w:hAnsi="Cambria Math"/>
            <w:lang w:val="x-none"/>
          </w:rPr>
          <m:t>(</m:t>
        </m:r>
        <m:r>
          <w:rPr>
            <w:rFonts w:ascii="Cambria Math" w:hAnsi="Cambria Math"/>
            <w:lang w:val="x-none"/>
          </w:rPr>
          <m:t>i</m:t>
        </m:r>
        <m:r>
          <m:rPr>
            <m:sty m:val="p"/>
          </m:rPr>
          <w:rPr>
            <w:rFonts w:ascii="Cambria Math" w:hAnsi="Cambria Math"/>
            <w:lang w:val="x-none"/>
          </w:rPr>
          <m:t>)</m:t>
        </m:r>
      </m:oMath>
      <w:r w:rsidRPr="003D7FD7">
        <w:rPr>
          <w:lang w:val="x-none"/>
        </w:rPr>
        <w:t xml:space="preserve"> is a number of resource blocks for the corresponding PSCCH transmission in PSCCH-PSSCH transmission occasion </w:t>
      </w:r>
      <m:oMath>
        <m:r>
          <w:rPr>
            <w:rFonts w:ascii="Cambria Math" w:hAnsi="Cambria Math"/>
            <w:lang w:val="x-none"/>
          </w:rPr>
          <m:t>i</m:t>
        </m:r>
      </m:oMath>
      <w:r>
        <w:rPr>
          <w:lang w:val="en-US"/>
        </w:rPr>
        <w:t>.</w:t>
      </w:r>
    </w:p>
    <w:p w14:paraId="32306C49" w14:textId="57B523C7" w:rsidR="006A00C3" w:rsidRDefault="006A00C3" w:rsidP="00393CCA">
      <w:pPr>
        <w:rPr>
          <w:lang w:val="en-US"/>
        </w:rPr>
      </w:pPr>
      <w:r w:rsidRPr="003D7FD7">
        <w:t xml:space="preserve">The UE splits the power </w:t>
      </w:r>
      <m:oMath>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PSSCH2</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D7FD7">
        <w:rPr>
          <w:lang w:eastAsia="ko-KR"/>
        </w:rPr>
        <w:t xml:space="preserve"> </w:t>
      </w:r>
      <w:r w:rsidRPr="003D7FD7">
        <w:t>equally across the antenna ports on which the UE transmits the PSSCH with non-zero power.</w:t>
      </w:r>
    </w:p>
    <w:p w14:paraId="08617440" w14:textId="77777777" w:rsidR="00E21265" w:rsidRDefault="00E21265" w:rsidP="00E21265">
      <w:pPr>
        <w:pStyle w:val="Heading3"/>
        <w:spacing w:before="0"/>
      </w:pPr>
      <w:bookmarkStart w:id="829" w:name="_Toc29894879"/>
      <w:bookmarkStart w:id="830" w:name="_Toc29899178"/>
      <w:bookmarkStart w:id="831" w:name="_Toc29899596"/>
      <w:bookmarkStart w:id="832" w:name="_Toc29917332"/>
      <w:bookmarkStart w:id="833" w:name="_Toc36498207"/>
      <w:bookmarkStart w:id="834" w:name="_Toc45699235"/>
      <w:bookmarkStart w:id="835" w:name="_Toc129774602"/>
      <w:r>
        <w:t>16.2</w:t>
      </w:r>
      <w:r w:rsidRPr="008A4A6B">
        <w:t>.</w:t>
      </w:r>
      <w:r>
        <w:t>2</w:t>
      </w:r>
      <w:r w:rsidRPr="008A4A6B">
        <w:tab/>
        <w:t>PS</w:t>
      </w:r>
      <w:r>
        <w:t>C</w:t>
      </w:r>
      <w:r w:rsidRPr="008A4A6B">
        <w:t>CH</w:t>
      </w:r>
      <w:bookmarkEnd w:id="829"/>
      <w:bookmarkEnd w:id="830"/>
      <w:bookmarkEnd w:id="831"/>
      <w:bookmarkEnd w:id="832"/>
      <w:bookmarkEnd w:id="833"/>
      <w:bookmarkEnd w:id="834"/>
      <w:bookmarkEnd w:id="835"/>
    </w:p>
    <w:p w14:paraId="62A39A77" w14:textId="79320297" w:rsidR="005F05E6" w:rsidRPr="00393CCA" w:rsidRDefault="005F05E6" w:rsidP="005F05E6">
      <w:r w:rsidRPr="00393CCA">
        <w:t xml:space="preserve">A UE determines a power </w:t>
      </w:r>
      <m:oMath>
        <m:sSub>
          <m:sSubPr>
            <m:ctrlPr>
              <w:rPr>
                <w:rFonts w:ascii="Cambria Math" w:eastAsia="Malgun Gothic" w:hAnsi="Cambria Math" w:cs="Gulim"/>
                <w:i/>
                <w:iCs/>
              </w:rPr>
            </m:ctrlPr>
          </m:sSubPr>
          <m:e>
            <m:r>
              <w:rPr>
                <w:rFonts w:ascii="Cambria Math" w:hAnsi="Cambria Math"/>
              </w:rPr>
              <m:t>P</m:t>
            </m:r>
          </m:e>
          <m:sub>
            <m:r>
              <m:rPr>
                <m:sty m:val="p"/>
              </m:rPr>
              <w:rPr>
                <w:rFonts w:ascii="Cambria Math" w:hAnsi="Cambria Math"/>
              </w:rPr>
              <m:t>PSCCH</m:t>
            </m:r>
            <m:ctrlPr>
              <w:rPr>
                <w:rFonts w:ascii="Cambria Math" w:eastAsia="Malgun Gothic" w:hAnsi="Cambria Math" w:cs="Gulim"/>
              </w:rPr>
            </m:ctrlPr>
          </m:sub>
        </m:sSub>
        <m:r>
          <w:rPr>
            <w:rFonts w:ascii="Cambria Math" w:hAnsi="Cambria Math"/>
          </w:rPr>
          <m:t>(i)</m:t>
        </m:r>
      </m:oMath>
      <w:r w:rsidRPr="00393CCA">
        <w:t xml:space="preserve"> for a PSCCH transmission on a resource pool in PSCCH-PSSCH transmission occasion </w:t>
      </w:r>
      <m:oMath>
        <m:r>
          <w:rPr>
            <w:rFonts w:ascii="Cambria Math" w:hAnsi="Cambria Math"/>
          </w:rPr>
          <m:t>i</m:t>
        </m:r>
      </m:oMath>
      <w:r w:rsidRPr="00393CCA">
        <w:t xml:space="preserve"> as</w:t>
      </w:r>
    </w:p>
    <w:p w14:paraId="3969A4E4" w14:textId="77777777" w:rsidR="005F05E6" w:rsidRPr="00393CCA" w:rsidRDefault="00000000" w:rsidP="00393CCA">
      <w:pPr>
        <w:pStyle w:val="EQ"/>
      </w:pPr>
      <m:oMath>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PSCCH</m:t>
            </m:r>
          </m:sub>
        </m:sSub>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hAnsi="Cambria Math"/>
            <w:lang w:val="x-none"/>
          </w:rPr>
          <m:t>10</m:t>
        </m:r>
        <m:func>
          <m:funcPr>
            <m:ctrlPr>
              <w:rPr>
                <w:rFonts w:ascii="Cambria Math" w:eastAsia="Malgun Gothic" w:hAnsi="Cambria Math" w:cs="Gulim"/>
              </w:rPr>
            </m:ctrlPr>
          </m:funcPr>
          <m:fName>
            <m:sSub>
              <m:sSubPr>
                <m:ctrlPr>
                  <w:rPr>
                    <w:rFonts w:ascii="Cambria Math" w:eastAsia="Malgun Gothic" w:hAnsi="Cambria Math" w:cs="Gulim"/>
                  </w:rPr>
                </m:ctrlPr>
              </m:sSubPr>
              <m:e>
                <m:r>
                  <w:rPr>
                    <w:rFonts w:ascii="Cambria Math" w:hAnsi="Cambria Math"/>
                    <w:lang w:val="x-none"/>
                  </w:rPr>
                  <m:t>log</m:t>
                </m:r>
              </m:e>
              <m:sub>
                <m:r>
                  <m:rPr>
                    <m:sty m:val="p"/>
                  </m:rPr>
                  <w:rPr>
                    <w:rFonts w:ascii="Cambria Math" w:hAnsi="Cambria Math"/>
                    <w:lang w:val="x-none"/>
                  </w:rPr>
                  <m:t>10</m:t>
                </m:r>
              </m:sub>
            </m:sSub>
          </m:fName>
          <m:e>
            <m:d>
              <m:dPr>
                <m:ctrlPr>
                  <w:rPr>
                    <w:rFonts w:ascii="Cambria Math" w:eastAsia="Malgun Gothic" w:hAnsi="Cambria Math" w:cs="Gulim"/>
                  </w:rPr>
                </m:ctrlPr>
              </m:dPr>
              <m:e>
                <m:f>
                  <m:fPr>
                    <m:ctrlPr>
                      <w:rPr>
                        <w:rFonts w:ascii="Cambria Math" w:eastAsia="Malgun Gothic" w:hAnsi="Cambria Math" w:cs="Gulim"/>
                        <w:i/>
                        <w:iCs/>
                      </w:rPr>
                    </m:ctrlPr>
                  </m:fPr>
                  <m:num>
                    <m:sSubSup>
                      <m:sSubSupPr>
                        <m:ctrlPr>
                          <w:rPr>
                            <w:rFonts w:ascii="Cambria Math" w:eastAsia="Malgun Gothic" w:hAnsi="Cambria Math" w:cs="Gulim"/>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PSCCH</m:t>
                        </m:r>
                      </m:sup>
                    </m:sSubSup>
                    <m:d>
                      <m:dPr>
                        <m:ctrlPr>
                          <w:rPr>
                            <w:rFonts w:ascii="Cambria Math" w:eastAsia="Malgun Gothic" w:hAnsi="Cambria Math" w:cs="Gulim"/>
                          </w:rPr>
                        </m:ctrlPr>
                      </m:dPr>
                      <m:e>
                        <m:r>
                          <w:rPr>
                            <w:rFonts w:ascii="Cambria Math" w:hAnsi="Cambria Math"/>
                            <w:lang w:val="x-none"/>
                          </w:rPr>
                          <m:t>i</m:t>
                        </m:r>
                      </m:e>
                    </m:d>
                  </m:num>
                  <m:den>
                    <m:sSubSup>
                      <m:sSubSupPr>
                        <m:ctrlPr>
                          <w:rPr>
                            <w:rFonts w:ascii="Cambria Math" w:eastAsia="Malgun Gothic" w:hAnsi="Cambria Math" w:cs="Gulim"/>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cs="Gulim"/>
                          </w:rPr>
                        </m:ctrlPr>
                      </m:dPr>
                      <m:e>
                        <m:r>
                          <w:rPr>
                            <w:rFonts w:ascii="Cambria Math" w:hAnsi="Cambria Math"/>
                            <w:lang w:val="x-none"/>
                          </w:rPr>
                          <m:t>i</m:t>
                        </m:r>
                      </m:e>
                    </m:d>
                  </m:den>
                </m:f>
              </m:e>
            </m:d>
          </m:e>
        </m:func>
        <m:r>
          <w:rPr>
            <w:rFonts w:ascii="Cambria Math" w:hAnsi="Cambria Math"/>
            <w:lang w:val="x-none"/>
          </w:rPr>
          <m:t>+</m:t>
        </m:r>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005F05E6" w:rsidRPr="00393CCA">
        <w:t xml:space="preserve"> [dBm]</w:t>
      </w:r>
    </w:p>
    <w:p w14:paraId="24E79A9E" w14:textId="77777777" w:rsidR="005F05E6" w:rsidRPr="00393CCA" w:rsidRDefault="005F05E6" w:rsidP="005F05E6">
      <w:r w:rsidRPr="00393CCA">
        <w:t>where</w:t>
      </w:r>
    </w:p>
    <w:p w14:paraId="6423666E" w14:textId="60E2C66D" w:rsidR="005F05E6" w:rsidRPr="00393CCA" w:rsidRDefault="005F05E6" w:rsidP="005F05E6">
      <w:pPr>
        <w:pStyle w:val="B1"/>
      </w:pPr>
      <w:r w:rsidRPr="00393CCA">
        <w:t>-</w:t>
      </w:r>
      <w:r w:rsidRPr="00393CCA">
        <w:tab/>
      </w:r>
      <m:oMath>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93CCA">
        <w:t xml:space="preserve"> is specified </w:t>
      </w:r>
      <w:r w:rsidR="006F5F9E">
        <w:t>in clause</w:t>
      </w:r>
      <w:r w:rsidRPr="00393CCA">
        <w:t xml:space="preserve"> 16.2.1</w:t>
      </w:r>
    </w:p>
    <w:p w14:paraId="3D1D6B4B" w14:textId="77777777" w:rsidR="005F05E6" w:rsidRPr="00393CCA" w:rsidRDefault="005F05E6" w:rsidP="00796986">
      <w:pPr>
        <w:pStyle w:val="B1"/>
        <w:rPr>
          <w:iCs/>
          <w:lang w:eastAsia="ko-KR"/>
        </w:rPr>
      </w:pPr>
      <w:r w:rsidRPr="00393CCA">
        <w:t>-</w:t>
      </w:r>
      <w:r w:rsidRPr="00393CCA">
        <w:tab/>
      </w:r>
      <m:oMath>
        <m:sSubSup>
          <m:sSubSupPr>
            <m:ctrlPr>
              <w:rPr>
                <w:rFonts w:ascii="Cambria Math" w:eastAsia="Malgun Gothic" w:hAnsi="Cambria Math" w:cs="Gulim"/>
              </w:rPr>
            </m:ctrlPr>
          </m:sSubSupPr>
          <m:e>
            <m:r>
              <w:rPr>
                <w:rFonts w:ascii="Cambria Math" w:hAnsi="Cambria Math"/>
              </w:rPr>
              <m:t>M</m:t>
            </m:r>
          </m:e>
          <m:sub>
            <m:r>
              <m:rPr>
                <m:nor/>
              </m:rPr>
              <m:t>RB</m:t>
            </m:r>
          </m:sub>
          <m:sup>
            <m:r>
              <m:rPr>
                <m:nor/>
              </m:rPr>
              <m:t>PSCCH</m:t>
            </m:r>
          </m:sup>
        </m:sSubSup>
        <m:r>
          <m:rPr>
            <m:sty m:val="p"/>
          </m:rPr>
          <w:rPr>
            <w:rFonts w:ascii="Cambria Math" w:hAnsi="Cambria Math"/>
          </w:rPr>
          <m:t>(</m:t>
        </m:r>
        <m:r>
          <w:rPr>
            <w:rFonts w:ascii="Cambria Math" w:hAnsi="Cambria Math"/>
          </w:rPr>
          <m:t>i</m:t>
        </m:r>
        <m:r>
          <m:rPr>
            <m:sty m:val="p"/>
          </m:rPr>
          <w:rPr>
            <w:rFonts w:ascii="Cambria Math" w:hAnsi="Cambria Math"/>
          </w:rPr>
          <m:t>)</m:t>
        </m:r>
      </m:oMath>
      <w:r w:rsidRPr="00393CCA">
        <w:t xml:space="preserve"> is a number of resource blocks for the PSCCH transmission in PSCCH-PSSCH transmission occasion </w:t>
      </w:r>
      <m:oMath>
        <m:r>
          <w:rPr>
            <w:rFonts w:ascii="Cambria Math" w:hAnsi="Cambria Math"/>
          </w:rPr>
          <m:t>i</m:t>
        </m:r>
      </m:oMath>
      <w:r w:rsidRPr="00393CCA">
        <w:rPr>
          <w:rFonts w:hint="eastAsia"/>
          <w:iCs/>
          <w:lang w:eastAsia="ko-KR"/>
        </w:rPr>
        <w:t xml:space="preserve"> </w:t>
      </w:r>
    </w:p>
    <w:p w14:paraId="24901DB7" w14:textId="4C4A94DD" w:rsidR="00393CCA" w:rsidRDefault="005F05E6" w:rsidP="00393CCA">
      <w:pPr>
        <w:pStyle w:val="B1"/>
        <w:rPr>
          <w:lang w:val="en-US"/>
        </w:rPr>
      </w:pPr>
      <w:r w:rsidRPr="00393CCA">
        <w:t>-</w:t>
      </w:r>
      <w:r w:rsidRPr="00393CCA">
        <w:tab/>
      </w:r>
      <m:oMath>
        <m:sSubSup>
          <m:sSubSupPr>
            <m:ctrlPr>
              <w:rPr>
                <w:rFonts w:ascii="Cambria Math" w:eastAsia="Malgun Gothic" w:hAnsi="Cambria Math" w:cs="Gulim"/>
                <w:i/>
                <w:iCs/>
              </w:rPr>
            </m:ctrlPr>
          </m:sSubSupPr>
          <m:e>
            <m:r>
              <w:rPr>
                <w:rFonts w:ascii="Cambria Math" w:hAnsi="Cambria Math"/>
              </w:rPr>
              <m:t>M</m:t>
            </m:r>
          </m:e>
          <m:sub>
            <m:r>
              <m:rPr>
                <m:sty m:val="p"/>
              </m:rPr>
              <w:rPr>
                <w:rFonts w:ascii="Cambria Math" w:hAnsi="Cambria Math"/>
              </w:rPr>
              <m:t>RB</m:t>
            </m:r>
            <m:ctrlPr>
              <w:rPr>
                <w:rFonts w:ascii="Cambria Math" w:eastAsia="Malgun Gothic" w:hAnsi="Cambria Math" w:cs="Gulim"/>
              </w:rPr>
            </m:ctrlPr>
          </m:sub>
          <m:sup>
            <m:r>
              <m:rPr>
                <m:sty m:val="p"/>
              </m:rPr>
              <w:rPr>
                <w:rFonts w:ascii="Cambria Math" w:hAnsi="Cambria Math"/>
              </w:rPr>
              <m:t>PSSCH</m:t>
            </m:r>
            <m:ctrlPr>
              <w:rPr>
                <w:rFonts w:ascii="Cambria Math" w:eastAsia="Malgun Gothic" w:hAnsi="Cambria Math" w:cs="Gulim"/>
              </w:rPr>
            </m:ctrlPr>
          </m:sup>
        </m:sSubSup>
        <m:r>
          <w:rPr>
            <w:rFonts w:ascii="Cambria Math" w:hAnsi="Cambria Math"/>
          </w:rPr>
          <m:t>(i)</m:t>
        </m:r>
      </m:oMath>
      <w:r w:rsidRPr="00393CCA">
        <w:t xml:space="preserve"> is a number of resource blocks for PSCCH-PSSCH transmission occasion </w:t>
      </w:r>
      <w:r w:rsidRPr="00393CCA">
        <w:rPr>
          <w:i/>
        </w:rPr>
        <w:t>i</w:t>
      </w:r>
      <w:r w:rsidRPr="00393CCA">
        <w:t xml:space="preserve"> </w:t>
      </w:r>
    </w:p>
    <w:p w14:paraId="520CE245" w14:textId="77777777" w:rsidR="00E21265" w:rsidRDefault="00E21265" w:rsidP="00E21265">
      <w:pPr>
        <w:pStyle w:val="Heading3"/>
        <w:spacing w:before="0"/>
      </w:pPr>
      <w:bookmarkStart w:id="836" w:name="_Toc29894880"/>
      <w:bookmarkStart w:id="837" w:name="_Toc29899179"/>
      <w:bookmarkStart w:id="838" w:name="_Toc29899597"/>
      <w:bookmarkStart w:id="839" w:name="_Toc29917333"/>
      <w:bookmarkStart w:id="840" w:name="_Toc36498208"/>
      <w:bookmarkStart w:id="841" w:name="_Toc45699236"/>
      <w:bookmarkStart w:id="842" w:name="_Toc129774603"/>
      <w:r>
        <w:t>16.2</w:t>
      </w:r>
      <w:r w:rsidRPr="008A4A6B">
        <w:t>.</w:t>
      </w:r>
      <w:r>
        <w:t>3</w:t>
      </w:r>
      <w:r w:rsidRPr="008A4A6B">
        <w:tab/>
        <w:t>PSFCH</w:t>
      </w:r>
      <w:bookmarkEnd w:id="836"/>
      <w:bookmarkEnd w:id="837"/>
      <w:bookmarkEnd w:id="838"/>
      <w:bookmarkEnd w:id="839"/>
      <w:bookmarkEnd w:id="840"/>
      <w:bookmarkEnd w:id="841"/>
      <w:bookmarkEnd w:id="842"/>
    </w:p>
    <w:p w14:paraId="003F7EEF" w14:textId="226326A1" w:rsidR="00BB0A93" w:rsidRPr="00CD4F4D" w:rsidRDefault="00BB0A93" w:rsidP="00BB0A93">
      <w:r w:rsidRPr="00CD4F4D">
        <w:t xml:space="preserve">A UE with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CD4F4D">
        <w:rPr>
          <w:rFonts w:eastAsia="Malgun Gothic" w:hint="eastAsia"/>
          <w:szCs w:val="22"/>
        </w:rPr>
        <w:t xml:space="preserve"> </w:t>
      </w:r>
      <w:r w:rsidRPr="00CD4F4D">
        <w:rPr>
          <w:rFonts w:eastAsia="Malgun Gothic"/>
          <w:szCs w:val="22"/>
        </w:rPr>
        <w:t xml:space="preserve">scheduled </w:t>
      </w:r>
      <w:r w:rsidRPr="00CD4F4D">
        <w:rPr>
          <w:rFonts w:eastAsia="Malgun Gothic" w:hint="eastAsia"/>
          <w:szCs w:val="22"/>
        </w:rPr>
        <w:t>PSFCH transmissions</w:t>
      </w:r>
      <w:r w:rsidRPr="00CD4F4D">
        <w:rPr>
          <w:rFonts w:eastAsia="Malgun Gothic"/>
          <w:szCs w:val="22"/>
        </w:rPr>
        <w:t xml:space="preserve">, and capable of transmitting a maximum of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max,PSFCH</m:t>
            </m:r>
          </m:sub>
        </m:sSub>
      </m:oMath>
      <w:r w:rsidRPr="00CD4F4D">
        <w:rPr>
          <w:rFonts w:eastAsia="Malgun Gothic" w:hint="eastAsia"/>
          <w:szCs w:val="22"/>
        </w:rPr>
        <w:t xml:space="preserve"> PSFCH</w:t>
      </w:r>
      <w:r>
        <w:rPr>
          <w:rFonts w:eastAsia="Malgun Gothic"/>
          <w:szCs w:val="22"/>
        </w:rPr>
        <w:t>s</w:t>
      </w:r>
      <w:r w:rsidRPr="00CD4F4D">
        <w:rPr>
          <w:rFonts w:eastAsia="Malgun Gothic"/>
          <w:szCs w:val="22"/>
        </w:rPr>
        <w:t xml:space="preserve">, </w:t>
      </w:r>
      <w:r w:rsidRPr="00CD4F4D">
        <w:t xml:space="preserve">determines a </w:t>
      </w:r>
      <w:r w:rsidRPr="00CD4F4D">
        <w:rPr>
          <w:rFonts w:eastAsia="Malgun Gothic"/>
          <w:szCs w:val="22"/>
        </w:rPr>
        <w:t>number</w:t>
      </w:r>
      <w:r w:rsidRPr="00CD4F4D">
        <w:rPr>
          <w:rFonts w:eastAsia="Malgun Gothic"/>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Malgun Gothic"/>
        </w:rPr>
        <w:t xml:space="preserve"> of simultaneous PSFCH transmissions </w:t>
      </w:r>
      <w:r w:rsidRPr="00CD4F4D">
        <w:rPr>
          <w:rFonts w:eastAsia="Malgun Gothic"/>
          <w:szCs w:val="22"/>
        </w:rPr>
        <w:t xml:space="preserve">and </w:t>
      </w:r>
      <w:r w:rsidRPr="00CD4F4D">
        <w:t xml:space="preserve">a power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,k</m:t>
            </m:r>
            <m:ctrlPr>
              <w:rPr>
                <w:rFonts w:ascii="Cambria Math" w:hAnsi="Cambria Math"/>
                <w:iCs/>
              </w:rPr>
            </m:ctrlPr>
          </m:sub>
        </m:sSub>
        <m:r>
          <w:rPr>
            <w:rFonts w:ascii="Cambria Math" w:hAnsi="Cambria Math"/>
          </w:rPr>
          <m:t>(i)</m:t>
        </m:r>
      </m:oMath>
      <w:r w:rsidRPr="00CD4F4D">
        <w:rPr>
          <w:iCs/>
        </w:rPr>
        <w:t xml:space="preserve"> </w:t>
      </w:r>
      <w:r w:rsidRPr="00CD4F4D">
        <w:t xml:space="preserve">for a PSFCH transmission </w:t>
      </w:r>
      <m:oMath>
        <m:r>
          <w:rPr>
            <w:rFonts w:ascii="Cambria Math" w:hAnsi="Cambria Math"/>
          </w:rPr>
          <m:t>k</m:t>
        </m:r>
      </m:oMath>
      <w:r w:rsidRPr="00CD4F4D">
        <w:t xml:space="preserve">, </w:t>
      </w:r>
      <m:oMath>
        <m:r>
          <m:rPr>
            <m:sty m:val="p"/>
          </m:rPr>
          <w:rPr>
            <w:rFonts w:ascii="Cambria Math" w:eastAsia="Malgun Gothic" w:hAnsi="Cambria Math"/>
            <w:lang w:val="x-none"/>
          </w:rPr>
          <m:t>1≤</m:t>
        </m:r>
        <m:r>
          <w:rPr>
            <w:rFonts w:ascii="Cambria Math" w:eastAsia="Malgun Gothic" w:hAnsi="Cambria Math"/>
            <w:lang w:val="x-none"/>
          </w:rPr>
          <m:t>k≤</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lang w:val="en-US"/>
        </w:rPr>
        <w:t>,</w:t>
      </w:r>
      <w:r w:rsidRPr="00CD4F4D">
        <w:t xml:space="preserve"> on </w:t>
      </w:r>
      <w:r w:rsidR="00336386">
        <w:t>all the</w:t>
      </w:r>
      <w:r w:rsidRPr="00CD4F4D">
        <w:t xml:space="preserve"> resource pool</w:t>
      </w:r>
      <w:r w:rsidR="00336386">
        <w:t>s</w:t>
      </w:r>
      <w:r w:rsidRPr="00CD4F4D">
        <w:rPr>
          <w:iCs/>
        </w:rPr>
        <w:t xml:space="preserve"> </w:t>
      </w:r>
      <w:r w:rsidRPr="00CD4F4D">
        <w:t xml:space="preserve">in PSFCH transmission occasion </w:t>
      </w:r>
      <m:oMath>
        <m:r>
          <w:rPr>
            <w:rFonts w:ascii="Cambria Math" w:hAnsi="Cambria Math"/>
          </w:rPr>
          <m:t>i</m:t>
        </m:r>
      </m:oMath>
      <w:r w:rsidRPr="00CD4F4D">
        <w:rPr>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CD4F4D">
        <w:t>as</w:t>
      </w:r>
    </w:p>
    <w:p w14:paraId="1EF53DA4" w14:textId="5BDC6A7D" w:rsidR="00BB0A93" w:rsidRPr="00CD4F4D" w:rsidRDefault="00BB0A93" w:rsidP="00BB0A93">
      <w:pPr>
        <w:pStyle w:val="B1"/>
        <w:rPr>
          <w:rFonts w:eastAsia="Malgun Gothic"/>
        </w:rPr>
      </w:pPr>
      <w:r w:rsidRPr="00CD4F4D">
        <w:t>-</w:t>
      </w:r>
      <w:r w:rsidRPr="00CD4F4D">
        <w:tab/>
      </w:r>
      <w:r w:rsidRPr="00CD4F4D">
        <w:rPr>
          <w:rFonts w:eastAsia="Malgun Gothic"/>
          <w:lang w:val="en-US"/>
        </w:rPr>
        <w:t>if</w:t>
      </w:r>
      <w:r w:rsidRPr="00CD4F4D">
        <w:rPr>
          <w:rFonts w:eastAsia="Malgun Gothic"/>
        </w:rPr>
        <w:t xml:space="preserve"> </w:t>
      </w:r>
      <w:r w:rsidR="003E241B" w:rsidRPr="00882C4D">
        <w:rPr>
          <w:i/>
          <w:iCs/>
        </w:rPr>
        <w:t>dl-P0-PSFCH</w:t>
      </w:r>
      <w:r w:rsidRPr="00CD4F4D">
        <w:rPr>
          <w:rFonts w:eastAsia="Malgun Gothic"/>
          <w:i/>
        </w:rPr>
        <w:t xml:space="preserve"> </w:t>
      </w:r>
      <w:r w:rsidRPr="00CD4F4D">
        <w:rPr>
          <w:rFonts w:eastAsia="Malgun Gothic"/>
        </w:rPr>
        <w:t>is provided,</w:t>
      </w:r>
    </w:p>
    <w:p w14:paraId="414A7381" w14:textId="77777777" w:rsidR="00BB0A93" w:rsidRPr="00CD4F4D" w:rsidRDefault="00BB0A93" w:rsidP="00BB0A93">
      <w:pPr>
        <w:pStyle w:val="EQ"/>
      </w:pPr>
      <w:r w:rsidRPr="00CD4F4D">
        <w:rPr>
          <w:rFonts w:eastAsia="Malgun Gothic"/>
          <w:noProof w:val="0"/>
        </w:rPr>
        <w:lastRenderedPageBreak/>
        <w:tab/>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PSFCH</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lang w:val="x-none"/>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PSFCH</m:t>
            </m:r>
          </m:sub>
        </m:sSub>
        <m:r>
          <m:rPr>
            <m:sty m:val="p"/>
          </m:rPr>
          <w:rPr>
            <w:rFonts w:ascii="Cambria Math" w:hAnsi="Cambria Math"/>
          </w:rPr>
          <m:t>⋅</m:t>
        </m:r>
        <m:r>
          <w:rPr>
            <w:rFonts w:ascii="Cambria Math" w:hAnsi="Cambria Math"/>
          </w:rPr>
          <m:t>PL</m:t>
        </m:r>
      </m:oMath>
      <w:r w:rsidRPr="00CD4F4D">
        <w:t xml:space="preserve"> [dBm]</w:t>
      </w:r>
    </w:p>
    <w:p w14:paraId="603DE332" w14:textId="77777777" w:rsidR="00BB0A93" w:rsidRPr="00CD4F4D" w:rsidRDefault="00BB0A93" w:rsidP="0014760F">
      <w:pPr>
        <w:pStyle w:val="B2"/>
        <w:rPr>
          <w:rFonts w:eastAsia="Malgun Gothic"/>
          <w:lang w:eastAsia="ko-KR"/>
        </w:rPr>
      </w:pPr>
      <w:r w:rsidRPr="00CD4F4D">
        <w:t>w</w:t>
      </w:r>
      <w:r w:rsidRPr="00CD4F4D">
        <w:rPr>
          <w:rFonts w:eastAsia="Malgun Gothic"/>
          <w:lang w:eastAsia="ko-KR"/>
        </w:rPr>
        <w:t>here</w:t>
      </w:r>
    </w:p>
    <w:p w14:paraId="4141CC02" w14:textId="3941C2D5" w:rsidR="00BB0A93" w:rsidRPr="00CD4F4D" w:rsidRDefault="00BB0A93" w:rsidP="0014760F">
      <w:pPr>
        <w:pStyle w:val="B2"/>
        <w:rPr>
          <w:rFonts w:eastAsia="Malgun Gothic"/>
          <w:iCs/>
          <w:lang w:val="en-US"/>
        </w:rPr>
      </w:pPr>
      <w:r w:rsidRPr="00CD4F4D">
        <w:t>-</w:t>
      </w:r>
      <w:r w:rsidRPr="00CD4F4D">
        <w:tab/>
      </w:r>
      <m:oMath>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PSFCH</m:t>
            </m:r>
          </m:sub>
        </m:sSub>
      </m:oMath>
      <w:r w:rsidRPr="00CD4F4D">
        <w:rPr>
          <w:lang w:val="en-US"/>
        </w:rPr>
        <w:t xml:space="preserve"> </w:t>
      </w:r>
      <w:r w:rsidRPr="00CD4F4D">
        <w:t xml:space="preserve">is a value of </w:t>
      </w:r>
      <w:r w:rsidR="003E241B" w:rsidRPr="00882C4D">
        <w:rPr>
          <w:i/>
          <w:iCs/>
        </w:rPr>
        <w:t>dl-P0-PSFCH</w:t>
      </w:r>
      <w:r w:rsidRPr="00CD4F4D">
        <w:t xml:space="preserve"> </w:t>
      </w:r>
    </w:p>
    <w:p w14:paraId="143C3036" w14:textId="7AD51A87" w:rsidR="00BB0A93" w:rsidRPr="00CD4F4D" w:rsidRDefault="00BB0A93" w:rsidP="0014760F">
      <w:pPr>
        <w:pStyle w:val="B2"/>
      </w:pPr>
      <w:r w:rsidRPr="00CD4F4D">
        <w:t>-</w:t>
      </w:r>
      <w:r w:rsidRPr="00CD4F4D">
        <w:tab/>
      </w:r>
      <m:oMath>
        <m:sSub>
          <m:sSubPr>
            <m:ctrlPr>
              <w:rPr>
                <w:rFonts w:ascii="Cambria Math" w:hAnsi="Cambria Math"/>
              </w:rPr>
            </m:ctrlPr>
          </m:sSubPr>
          <m:e>
            <m:r>
              <w:rPr>
                <w:rFonts w:ascii="Cambria Math" w:hAnsi="Cambria Math"/>
              </w:rPr>
              <m:t>α</m:t>
            </m:r>
          </m:e>
          <m:sub>
            <m:r>
              <w:rPr>
                <w:rFonts w:ascii="Cambria Math" w:hAnsi="Cambria Math"/>
              </w:rPr>
              <m:t>PSCH</m:t>
            </m:r>
          </m:sub>
        </m:sSub>
      </m:oMath>
      <w:r w:rsidRPr="00CD4F4D">
        <w:t xml:space="preserve"> is a value of </w:t>
      </w:r>
      <w:r w:rsidR="003E241B" w:rsidRPr="00882C4D">
        <w:rPr>
          <w:i/>
          <w:iCs/>
        </w:rPr>
        <w:t>dl-</w:t>
      </w:r>
      <w:r w:rsidR="003E241B" w:rsidRPr="00882C4D">
        <w:rPr>
          <w:i/>
          <w:iCs/>
          <w:lang w:val="en-US"/>
        </w:rPr>
        <w:t>Alpha</w:t>
      </w:r>
      <w:r w:rsidR="003E241B" w:rsidRPr="00882C4D">
        <w:rPr>
          <w:i/>
          <w:iCs/>
        </w:rPr>
        <w:t>-PSFCH</w:t>
      </w:r>
      <w:r w:rsidRPr="00CD4F4D">
        <w:rPr>
          <w:iCs/>
          <w:lang w:val="en-US"/>
        </w:rPr>
        <w:t xml:space="preserve">, if </w:t>
      </w:r>
      <w:r w:rsidRPr="00CD4F4D">
        <w:t xml:space="preserve">provided; else, </w:t>
      </w:r>
      <m:oMath>
        <m:sSub>
          <m:sSubPr>
            <m:ctrlPr>
              <w:rPr>
                <w:rFonts w:ascii="Cambria Math" w:hAnsi="Cambria Math"/>
              </w:rPr>
            </m:ctrlPr>
          </m:sSubPr>
          <m:e>
            <m:r>
              <w:rPr>
                <w:rFonts w:ascii="Cambria Math" w:hAnsi="Cambria Math"/>
              </w:rPr>
              <m:t>α</m:t>
            </m:r>
          </m:e>
          <m:sub>
            <m:r>
              <w:rPr>
                <w:rFonts w:ascii="Cambria Math" w:hAnsi="Cambria Math"/>
              </w:rPr>
              <m:t>PFSCH</m:t>
            </m:r>
          </m:sub>
        </m:sSub>
        <m:r>
          <m:rPr>
            <m:sty m:val="p"/>
          </m:rPr>
          <w:rPr>
            <w:rFonts w:ascii="Cambria Math" w:hAnsi="Cambria Math"/>
          </w:rPr>
          <m:t>=1</m:t>
        </m:r>
      </m:oMath>
      <w:r w:rsidRPr="00CD4F4D">
        <w:t xml:space="preserve"> </w:t>
      </w:r>
    </w:p>
    <w:p w14:paraId="64124608" w14:textId="183D8FE3" w:rsidR="00BB0A93" w:rsidRPr="0066330F" w:rsidRDefault="00BB0A93" w:rsidP="00BB0A93">
      <w:pPr>
        <w:pStyle w:val="B3"/>
      </w:pPr>
      <w:r w:rsidRPr="0066330F">
        <w:t>-</w:t>
      </w:r>
      <w:r w:rsidRPr="0066330F">
        <w:tab/>
      </w:r>
      <m:oMath>
        <m:r>
          <w:rPr>
            <w:rFonts w:ascii="Cambria Math" w:hAnsi="Cambria Math"/>
          </w:rPr>
          <m:t>PL=P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66330F">
        <w:t xml:space="preserve"> </w:t>
      </w:r>
      <w:r w:rsidR="00923EF2" w:rsidRPr="0066330F">
        <w:t xml:space="preserve">when the active SL BWP is on a serving cell </w:t>
      </w:r>
      <m:oMath>
        <m:r>
          <w:rPr>
            <w:rFonts w:ascii="Cambria Math" w:hAnsi="Cambria Math"/>
            <w:szCs w:val="18"/>
          </w:rPr>
          <m:t>c</m:t>
        </m:r>
      </m:oMath>
      <w:r w:rsidR="00923EF2" w:rsidRPr="0066330F">
        <w:t xml:space="preserve">, </w:t>
      </w:r>
      <w:r w:rsidRPr="0066330F">
        <w:t xml:space="preserve">as described </w:t>
      </w:r>
      <w:r w:rsidR="006F5F9E" w:rsidRPr="0066330F">
        <w:t>in clause</w:t>
      </w:r>
      <w:r w:rsidRPr="0066330F">
        <w:t xml:space="preserve"> 7.1.1 except that</w:t>
      </w:r>
    </w:p>
    <w:p w14:paraId="2C158683" w14:textId="6CC16DA8" w:rsidR="00BB0A93" w:rsidRPr="006C7FF2" w:rsidRDefault="00BB0A93" w:rsidP="0014760F">
      <w:pPr>
        <w:pStyle w:val="B4"/>
      </w:pPr>
      <w:r>
        <w:t>-</w:t>
      </w:r>
      <w:r>
        <w:tab/>
      </w:r>
      <w:r>
        <w:rPr>
          <w:rFonts w:eastAsia="Malgun Gothic"/>
        </w:rPr>
        <w:t>t</w:t>
      </w:r>
      <w:r w:rsidRPr="00617171">
        <w:rPr>
          <w:rFonts w:eastAsia="Malgun Gothic"/>
        </w:rPr>
        <w:t xml:space="preserve">he RS resource </w:t>
      </w:r>
      <w:r>
        <w:rPr>
          <w:rFonts w:eastAsia="Malgun Gothic"/>
        </w:rPr>
        <w:t xml:space="preserve">is the one the UE </w:t>
      </w:r>
      <w:r w:rsidRPr="00617171">
        <w:rPr>
          <w:rFonts w:eastAsia="Malgun Gothic"/>
        </w:rPr>
        <w:t>use</w:t>
      </w:r>
      <w:r>
        <w:rPr>
          <w:rFonts w:eastAsia="Malgun Gothic"/>
        </w:rPr>
        <w:t>s</w:t>
      </w:r>
      <w:r w:rsidRPr="00617171">
        <w:rPr>
          <w:rFonts w:eastAsia="Malgun Gothic"/>
        </w:rPr>
        <w:t xml:space="preserve"> for </w:t>
      </w:r>
      <w:r>
        <w:rPr>
          <w:rFonts w:eastAsia="Malgun Gothic"/>
        </w:rPr>
        <w:t>determining a power</w:t>
      </w:r>
      <w:r w:rsidRPr="00617171">
        <w:rPr>
          <w:rFonts w:eastAsia="Malgun Gothic"/>
        </w:rPr>
        <w:t xml:space="preserve"> </w:t>
      </w:r>
      <w:r>
        <w:rPr>
          <w:rFonts w:eastAsia="Malgun Gothic"/>
        </w:rPr>
        <w:t>of</w:t>
      </w:r>
      <w:r w:rsidRPr="00617171">
        <w:rPr>
          <w:rFonts w:eastAsia="Malgun Gothic"/>
        </w:rPr>
        <w:t xml:space="preserve"> </w:t>
      </w:r>
      <w:r>
        <w:rPr>
          <w:rFonts w:eastAsia="Malgun Gothic"/>
        </w:rPr>
        <w:t xml:space="preserve">a </w:t>
      </w:r>
      <w:r w:rsidRPr="00617171">
        <w:rPr>
          <w:rFonts w:eastAsia="Malgun Gothic"/>
        </w:rPr>
        <w:t xml:space="preserve">PUSCH transmission scheduled by </w:t>
      </w:r>
      <w:r>
        <w:rPr>
          <w:rFonts w:eastAsia="Malgun Gothic"/>
        </w:rPr>
        <w:t xml:space="preserve">a </w:t>
      </w:r>
      <w:r w:rsidRPr="00617171">
        <w:rPr>
          <w:rFonts w:eastAsia="Malgun Gothic"/>
        </w:rPr>
        <w:t xml:space="preserve">DCI format 0_0 </w:t>
      </w:r>
      <w:r w:rsidR="00B51B2F" w:rsidRPr="00110065">
        <w:rPr>
          <w:lang w:val="x-none" w:eastAsia="zh-CN"/>
        </w:rPr>
        <w:t xml:space="preserve">in serving cell </w:t>
      </w:r>
      <m:oMath>
        <m:r>
          <w:rPr>
            <w:rFonts w:ascii="Cambria Math" w:hAnsi="Cambria Math"/>
            <w:szCs w:val="18"/>
          </w:rPr>
          <m:t>c</m:t>
        </m:r>
      </m:oMath>
      <w:r w:rsidR="00B51B2F" w:rsidRPr="00B5733C">
        <w:rPr>
          <w:rFonts w:eastAsia="Malgun Gothic"/>
        </w:rPr>
        <w:t xml:space="preserve"> </w:t>
      </w:r>
      <w:r w:rsidRPr="00617171">
        <w:rPr>
          <w:rFonts w:eastAsia="Malgun Gothic"/>
        </w:rPr>
        <w:t xml:space="preserve">when the UE </w:t>
      </w:r>
      <w:r>
        <w:rPr>
          <w:rFonts w:eastAsia="Malgun Gothic"/>
        </w:rPr>
        <w:t xml:space="preserve">is configured to </w:t>
      </w:r>
      <w:r w:rsidRPr="00617171">
        <w:rPr>
          <w:rFonts w:eastAsia="Malgun Gothic"/>
        </w:rPr>
        <w:t xml:space="preserve">monitor </w:t>
      </w:r>
      <w:r>
        <w:rPr>
          <w:rFonts w:eastAsia="Malgun Gothic"/>
        </w:rPr>
        <w:t xml:space="preserve">PDCCH for detection of </w:t>
      </w:r>
      <w:r w:rsidRPr="00617171">
        <w:rPr>
          <w:rFonts w:eastAsia="Malgun Gothic"/>
        </w:rPr>
        <w:t>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50D60EC1" w14:textId="416D749E" w:rsidR="00BB0A93" w:rsidRPr="00CD4F4D" w:rsidRDefault="00BB0A93" w:rsidP="0014760F">
      <w:pPr>
        <w:pStyle w:val="B4"/>
      </w:pPr>
      <w:r>
        <w:t>-</w:t>
      </w:r>
      <w:r>
        <w:tab/>
      </w:r>
      <w:r>
        <w:rPr>
          <w:rFonts w:eastAsia="Malgun Gothic"/>
        </w:rPr>
        <w:t>t</w:t>
      </w:r>
      <w:r w:rsidRPr="00617171">
        <w:rPr>
          <w:rFonts w:eastAsia="Malgun Gothic"/>
        </w:rPr>
        <w:t xml:space="preserve">he RS resource </w:t>
      </w:r>
      <w:r>
        <w:rPr>
          <w:rFonts w:eastAsia="Malgun Gothic"/>
        </w:rPr>
        <w:t xml:space="preserve">is the one corresponding to the </w:t>
      </w:r>
      <w:r w:rsidRPr="00617171">
        <w:rPr>
          <w:rFonts w:eastAsia="Malgun Gothic"/>
        </w:rPr>
        <w:t xml:space="preserve">SS/PBCH block the UE uses to obtain MIB when the UE </w:t>
      </w:r>
      <w:r>
        <w:rPr>
          <w:rFonts w:eastAsia="Malgun Gothic"/>
        </w:rPr>
        <w:t xml:space="preserve">is not configured to </w:t>
      </w:r>
      <w:r w:rsidRPr="00617171">
        <w:rPr>
          <w:rFonts w:eastAsia="Malgun Gothic"/>
        </w:rPr>
        <w:t xml:space="preserve">monitor </w:t>
      </w:r>
      <w:r>
        <w:rPr>
          <w:rFonts w:eastAsia="Malgun Gothic"/>
        </w:rPr>
        <w:t xml:space="preserve">PDCCH for detection of </w:t>
      </w:r>
      <w:r w:rsidRPr="00617171">
        <w:rPr>
          <w:rFonts w:eastAsia="Malgun Gothic"/>
        </w:rPr>
        <w:t>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3F00E0AC" w14:textId="77777777" w:rsidR="00BB0A93" w:rsidRPr="00CD4F4D" w:rsidRDefault="00BB0A93" w:rsidP="0014760F">
      <w:pPr>
        <w:pStyle w:val="B2"/>
        <w:rPr>
          <w:rFonts w:eastAsiaTheme="minorEastAsia"/>
          <w:lang w:val="en-GB"/>
        </w:rPr>
      </w:pPr>
      <w:r w:rsidRPr="00CD4F4D">
        <w:t>-</w:t>
      </w:r>
      <w:r w:rsidRPr="00CD4F4D">
        <w:tab/>
      </w:r>
      <w:r w:rsidRPr="00CD4F4D">
        <w:rPr>
          <w:rFonts w:eastAsiaTheme="minorEastAsia" w:hint="eastAsia"/>
        </w:rPr>
        <w:t xml:space="preserve">if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r>
          <w:rPr>
            <w:rFonts w:ascii="Cambria Math" w:eastAsia="Malgun Gothic" w:hAnsi="Cambria Math" w:hint="eastAsia"/>
            <w:noProof/>
            <w:lang w:val="en-GB"/>
          </w:rPr>
          <m:t>≤</m:t>
        </m:r>
        <m:sSub>
          <m:sSubPr>
            <m:ctrlPr>
              <w:rPr>
                <w:rFonts w:ascii="Cambria Math" w:eastAsia="Malgun Gothic" w:hAnsi="Cambria Math"/>
                <w:i/>
                <w:noProof/>
                <w:lang w:val="en-GB"/>
              </w:rPr>
            </m:ctrlPr>
          </m:sSubPr>
          <m:e>
            <m:r>
              <w:rPr>
                <w:rFonts w:ascii="Cambria Math" w:eastAsia="Malgun Gothic" w:hAnsi="Cambria Math"/>
                <w:noProof/>
                <w:lang w:val="en-GB"/>
              </w:rPr>
              <m:t>N</m:t>
            </m:r>
          </m:e>
          <m:sub>
            <m:r>
              <m:rPr>
                <m:sty m:val="p"/>
              </m:rPr>
              <w:rPr>
                <w:rFonts w:ascii="Cambria Math" w:eastAsia="Malgun Gothic" w:hAnsi="Cambria Math"/>
                <w:noProof/>
                <w:lang w:val="en-GB"/>
              </w:rPr>
              <m:t>max,PSFCH</m:t>
            </m:r>
          </m:sub>
        </m:sSub>
      </m:oMath>
    </w:p>
    <w:p w14:paraId="1FB8092B" w14:textId="77777777" w:rsidR="00BB0A93" w:rsidRPr="00CD4F4D" w:rsidRDefault="00BB0A93" w:rsidP="0014760F">
      <w:pPr>
        <w:pStyle w:val="B3"/>
        <w:rPr>
          <w:rFonts w:eastAsia="Malgun Gothic"/>
        </w:rPr>
      </w:pPr>
      <w:r w:rsidRPr="00CD4F4D">
        <w:t>-</w:t>
      </w:r>
      <w:r w:rsidRPr="00CD4F4D">
        <w:tab/>
      </w:r>
      <w:r w:rsidRPr="00CD4F4D">
        <w:rPr>
          <w:rFonts w:eastAsiaTheme="minorEastAsia"/>
        </w:rPr>
        <w:t xml:space="preserve">if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lang w:val="en-US"/>
        </w:rPr>
        <w:t>,</w:t>
      </w:r>
      <w:r w:rsidRPr="00CD4F4D">
        <w:rPr>
          <w:rFonts w:eastAsiaTheme="minorEastAsia"/>
        </w:rPr>
        <w:t xml:space="preserve"> 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rPr>
        <w:t xml:space="preserve"> </w:t>
      </w:r>
      <w:r w:rsidRPr="00CD4F4D">
        <w:rPr>
          <w:rFonts w:eastAsiaTheme="minorEastAsia"/>
          <w:lang w:val="en-US"/>
        </w:rPr>
        <w:t>is</w:t>
      </w:r>
      <w:r w:rsidRPr="00CD4F4D">
        <w:rPr>
          <w:rFonts w:eastAsia="Malgun Gothic"/>
        </w:rPr>
        <w:t xml:space="preserve"> determined for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sch,Tx,PSFCH</m:t>
            </m:r>
          </m:sub>
        </m:sSub>
      </m:oMath>
      <w:r w:rsidRPr="00CD4F4D">
        <w:rPr>
          <w:rFonts w:eastAsia="Malgun Gothic"/>
        </w:rPr>
        <w:t xml:space="preserve"> </w:t>
      </w:r>
      <w:r w:rsidRPr="00CD4F4D">
        <w:rPr>
          <w:rFonts w:eastAsiaTheme="minorEastAsia"/>
        </w:rPr>
        <w:t xml:space="preserve">PSFCH transmissions according to </w:t>
      </w:r>
      <w:r w:rsidRPr="00CD4F4D">
        <w:rPr>
          <w:rFonts w:eastAsia="Malgun Gothic"/>
        </w:rPr>
        <w:t>[8-1, TS 38.101-1]</w:t>
      </w:r>
    </w:p>
    <w:p w14:paraId="72447290" w14:textId="77777777" w:rsidR="00BB0A93" w:rsidRPr="00CD4F4D" w:rsidRDefault="00BB0A93" w:rsidP="0014760F">
      <w:pPr>
        <w:pStyle w:val="B4"/>
        <w:rPr>
          <w:rFonts w:eastAsiaTheme="minorEastAsia"/>
        </w:rPr>
      </w:pPr>
      <w:r w:rsidRPr="00CD4F4D">
        <w:t>-</w:t>
      </w:r>
      <w:r w:rsidRPr="00CD4F4D">
        <w:tab/>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r>
          <w:rPr>
            <w:rFonts w:ascii="Cambria Math" w:eastAsia="Malgun Gothic" w:hAnsi="Cambria Math"/>
          </w:rPr>
          <m:t>=</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CD4F4D">
        <w:rPr>
          <w:rFonts w:eastAsiaTheme="minorEastAsia"/>
        </w:rPr>
        <w:t xml:space="preserve"> and</w:t>
      </w:r>
      <w:r w:rsidRPr="00CD4F4D">
        <w:rPr>
          <w:rFonts w:eastAsiaTheme="minorEastAsia"/>
          <w:lang w:val="en-US"/>
        </w:rPr>
        <w:t xml:space="preserve"> </w:t>
      </w:r>
      <m:oMath>
        <m:sSub>
          <m:sSubPr>
            <m:ctrlPr>
              <w:rPr>
                <w:rFonts w:ascii="Cambria Math" w:eastAsia="Malgun Gothic" w:hAnsi="Cambria Math"/>
                <w:noProof/>
              </w:rPr>
            </m:ctrlPr>
          </m:sSubPr>
          <m:e>
            <m:r>
              <w:rPr>
                <w:rFonts w:ascii="Cambria Math" w:eastAsia="Malgun Gothic" w:hAnsi="Cambria Math"/>
                <w:noProof/>
              </w:rPr>
              <m:t>P</m:t>
            </m:r>
          </m:e>
          <m:sub>
            <m:r>
              <m:rPr>
                <m:nor/>
              </m:rPr>
              <w:rPr>
                <w:rFonts w:eastAsia="Malgun Gothic"/>
                <w:noProof/>
              </w:rPr>
              <m:t>PSFCH,k</m:t>
            </m:r>
          </m:sub>
        </m:sSub>
        <m:r>
          <m:rPr>
            <m:sty m:val="p"/>
          </m:rPr>
          <w:rPr>
            <w:rFonts w:ascii="Cambria Math" w:eastAsia="Malgun Gothic" w:hAnsi="Cambria Math"/>
            <w:noProof/>
          </w:rPr>
          <m:t>(</m:t>
        </m:r>
        <m:r>
          <w:rPr>
            <w:rFonts w:ascii="Cambria Math" w:eastAsia="Malgun Gothic" w:hAnsi="Cambria Math"/>
            <w:noProof/>
          </w:rPr>
          <m:t>i</m:t>
        </m:r>
        <m:r>
          <m:rPr>
            <m:sty m:val="p"/>
          </m:rPr>
          <w:rPr>
            <w:rFonts w:ascii="Cambria Math" w:eastAsia="Malgun Gothic"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oMath>
      <w:r w:rsidRPr="00CD4F4D">
        <w:rPr>
          <w:rFonts w:eastAsia="Malgun Gothic"/>
        </w:rPr>
        <w:t xml:space="preserve"> [dBm] </w:t>
      </w:r>
    </w:p>
    <w:p w14:paraId="46EBE424" w14:textId="77777777" w:rsidR="00BB0A93" w:rsidRPr="00CD4F4D" w:rsidRDefault="00BB0A93" w:rsidP="0014760F">
      <w:pPr>
        <w:pStyle w:val="B3"/>
        <w:rPr>
          <w:rFonts w:eastAsiaTheme="minorEastAsia"/>
          <w:lang w:val="en-US"/>
        </w:rPr>
      </w:pPr>
      <w:r w:rsidRPr="00CD4F4D">
        <w:t>-</w:t>
      </w:r>
      <w:r w:rsidRPr="00CD4F4D">
        <w:tab/>
      </w:r>
      <w:r w:rsidRPr="00CD4F4D">
        <w:rPr>
          <w:rFonts w:eastAsiaTheme="minorEastAsia"/>
          <w:lang w:val="en-US"/>
        </w:rPr>
        <w:t>else</w:t>
      </w:r>
    </w:p>
    <w:p w14:paraId="629C0D39" w14:textId="7A42B1D9" w:rsidR="00BB0A93" w:rsidRDefault="00BB0A93" w:rsidP="0014760F">
      <w:pPr>
        <w:pStyle w:val="B4"/>
        <w:rPr>
          <w:rFonts w:eastAsia="Malgun Gothic"/>
        </w:rPr>
      </w:pPr>
      <w:r w:rsidRPr="00543B26">
        <w:t>-</w:t>
      </w:r>
      <w:r w:rsidRPr="00543B26">
        <w:tab/>
      </w:r>
      <w:r w:rsidRPr="00543B26">
        <w:rPr>
          <w:rFonts w:eastAsia="Malgun Gothic"/>
        </w:rPr>
        <w:t xml:space="preserve">UE </w:t>
      </w:r>
      <w:r w:rsidRPr="00543B26">
        <w:rPr>
          <w:rFonts w:eastAsia="Malgun Gothic"/>
          <w:lang w:val="en-US"/>
        </w:rPr>
        <w:t xml:space="preserve">autonomously </w:t>
      </w:r>
      <w:r w:rsidRPr="00543B26">
        <w:rPr>
          <w:rFonts w:eastAsia="Malgun Gothic"/>
        </w:rPr>
        <w:t>determines</w:t>
      </w:r>
      <w:r w:rsidRPr="00543B26">
        <w:rPr>
          <w:rFonts w:eastAsiaTheme="minorEastAsia"/>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Pr="00543B26">
        <w:rPr>
          <w:rFonts w:eastAsia="Malgun Gothic"/>
        </w:rPr>
        <w:t xml:space="preserve"> PSFCH transmissions with ascending order </w:t>
      </w:r>
      <w:r w:rsidR="001E61E1" w:rsidRPr="009E3BD0">
        <w:rPr>
          <w:rFonts w:eastAsia="Malgun Gothic"/>
        </w:rPr>
        <w:t xml:space="preserve">of corresponding priority field values </w:t>
      </w:r>
      <w:r w:rsidRPr="00543B26">
        <w:rPr>
          <w:rFonts w:eastAsia="Malgun Gothic"/>
        </w:rPr>
        <w:t xml:space="preserve">as described </w:t>
      </w:r>
      <w:r w:rsidR="006F5F9E">
        <w:rPr>
          <w:rFonts w:eastAsia="Malgun Gothic"/>
        </w:rPr>
        <w:t>in clause</w:t>
      </w:r>
      <w:r w:rsidRPr="00543B26">
        <w:rPr>
          <w:rFonts w:eastAsia="Malgun Gothic"/>
        </w:rPr>
        <w:t xml:space="preserve"> 16.2.4.2 such that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m:t>
        </m:r>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oMath>
      <w:r w:rsidRPr="00543B26">
        <w:rPr>
          <w:rFonts w:eastAsia="Malgun Gothic"/>
          <w:lang w:val="en-US"/>
        </w:rPr>
        <w:t xml:space="preserve"> </w:t>
      </w:r>
      <w:r w:rsidRPr="00543B26">
        <w:rPr>
          <w:rFonts w:eastAsia="Malgun Gothic"/>
        </w:rPr>
        <w:t xml:space="preserve">where </w:t>
      </w:r>
      <w:bookmarkStart w:id="843" w:name="_Hlk42444922"/>
      <m:oMath>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oMath>
      <w:bookmarkEnd w:id="843"/>
      <w:r w:rsidRPr="00543B26">
        <w:rPr>
          <w:rFonts w:eastAsia="Malgun Gothic"/>
          <w:lang w:val="en-US"/>
        </w:rPr>
        <w:t xml:space="preserve"> </w:t>
      </w:r>
      <w:r w:rsidRPr="00543B26">
        <w:rPr>
          <w:rFonts w:eastAsia="Malgun Gothic"/>
        </w:rPr>
        <w:t xml:space="preserve">is </w:t>
      </w:r>
      <w:r>
        <w:rPr>
          <w:rFonts w:eastAsia="Malgun Gothic"/>
          <w:lang w:val="en-US"/>
        </w:rPr>
        <w:t>a</w:t>
      </w:r>
      <w:r w:rsidRPr="00543B26">
        <w:rPr>
          <w:rFonts w:eastAsia="Malgun Gothic"/>
        </w:rPr>
        <w:t xml:space="preserve"> number of PSFCHs with priority value </w:t>
      </w:r>
      <m:oMath>
        <m:r>
          <w:rPr>
            <w:rFonts w:ascii="Cambria Math" w:eastAsia="Malgun Gothic" w:hAnsi="Cambria Math"/>
          </w:rPr>
          <m:t>i</m:t>
        </m:r>
      </m:oMath>
      <w:r w:rsidRPr="00543B26">
        <w:rPr>
          <w:rFonts w:eastAsia="Malgun Gothic"/>
        </w:rPr>
        <w:t xml:space="preserve"> and </w:t>
      </w:r>
      <m:oMath>
        <m:r>
          <w:rPr>
            <w:rFonts w:ascii="Cambria Math" w:eastAsia="Malgun Gothic" w:hAnsi="Cambria Math"/>
          </w:rPr>
          <m:t>K</m:t>
        </m:r>
      </m:oMath>
      <w:r w:rsidRPr="00543B26">
        <w:rPr>
          <w:rFonts w:eastAsia="Malgun Gothic"/>
        </w:rPr>
        <w:t xml:space="preserve"> is defined as </w:t>
      </w:r>
    </w:p>
    <w:p w14:paraId="17B41CE0" w14:textId="77777777" w:rsidR="00BB0A93" w:rsidRPr="00543B26" w:rsidRDefault="00BB0A93" w:rsidP="0014760F">
      <w:pPr>
        <w:pStyle w:val="B5"/>
        <w:rPr>
          <w:rFonts w:eastAsia="Malgun Gothic"/>
          <w:i/>
          <w:iCs/>
          <w:lang w:val="en-US"/>
        </w:rPr>
      </w:pPr>
      <w:r w:rsidRPr="00543B26">
        <w:t>-</w:t>
      </w:r>
      <w:r w:rsidRPr="00543B26">
        <w:tab/>
      </w:r>
      <w:r w:rsidRPr="00543B26">
        <w:rPr>
          <w:rFonts w:eastAsia="Malgun Gothic"/>
          <w:iCs/>
        </w:rPr>
        <w:t xml:space="preserve">the largest value satisfying </w:t>
      </w:r>
      <m:oMath>
        <m:sSub>
          <m:sSubPr>
            <m:ctrlPr>
              <w:rPr>
                <w:rFonts w:ascii="Cambria Math" w:eastAsia="Malgun Gothic" w:hAnsi="Cambria Math"/>
                <w:i/>
                <w:iCs/>
              </w:rPr>
            </m:ctrlPr>
          </m:sSubPr>
          <m:e>
            <m:r>
              <w:rPr>
                <w:rFonts w:ascii="Cambria Math" w:eastAsia="Malgun Gothic" w:hAnsi="Cambria Math"/>
              </w:rPr>
              <m:t>P</m:t>
            </m:r>
          </m:e>
          <m:sub>
            <m:r>
              <m:rPr>
                <m:nor/>
              </m:rPr>
              <w:rPr>
                <w:rFonts w:eastAsia="Malgun Gothic"/>
                <w:iCs/>
              </w:rPr>
              <m:t>PSFCH</m:t>
            </m:r>
            <m:r>
              <m:rPr>
                <m:nor/>
              </m:rPr>
              <w:rPr>
                <w:rFonts w:ascii="Cambria Math" w:eastAsia="Malgun Gothic"/>
                <w:iCs/>
              </w:rPr>
              <m:t>,one</m:t>
            </m:r>
            <m:ctrlPr>
              <w:rPr>
                <w:rFonts w:ascii="Cambria Math" w:eastAsia="Malgun Gothic"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543B26">
        <w:rPr>
          <w:rFonts w:eastAsia="Malgun Gothic"/>
          <w:iCs/>
        </w:rPr>
        <w:t xml:space="preserve"> </w:t>
      </w:r>
      <w:r w:rsidRPr="00543B26">
        <w:rPr>
          <w:rFonts w:eastAsia="Malgun Gothic"/>
        </w:rPr>
        <w:t xml:space="preserve">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543B26">
        <w:rPr>
          <w:rFonts w:eastAsia="Malgun Gothic"/>
        </w:rPr>
        <w:t xml:space="preserve"> is determined according to [8-1, TS 38.101-1] for transmission of all PSFCHs assigned with priority values 1, 2, …, </w:t>
      </w:r>
      <m:oMath>
        <m:r>
          <w:rPr>
            <w:rFonts w:ascii="Cambria Math" w:eastAsia="Malgun Gothic" w:hAnsi="Cambria Math"/>
          </w:rPr>
          <m:t>K</m:t>
        </m:r>
      </m:oMath>
      <w:r>
        <w:rPr>
          <w:rFonts w:eastAsia="Malgun Gothic"/>
          <w:iCs/>
          <w:lang w:val="en-US"/>
        </w:rPr>
        <w:t xml:space="preserve">, </w:t>
      </w:r>
      <w:r w:rsidRPr="00543B26">
        <w:rPr>
          <w:rFonts w:eastAsia="Malgun Gothic"/>
          <w:iCs/>
        </w:rPr>
        <w:t xml:space="preserve">if </w:t>
      </w:r>
      <w:r>
        <w:rPr>
          <w:rFonts w:eastAsia="Malgun Gothic"/>
          <w:iCs/>
          <w:lang w:val="en-US"/>
        </w:rPr>
        <w:t>any</w:t>
      </w:r>
    </w:p>
    <w:p w14:paraId="73C476B1" w14:textId="77777777" w:rsidR="00BB0A93" w:rsidRPr="00543B26" w:rsidRDefault="00BB0A93" w:rsidP="0014760F">
      <w:pPr>
        <w:pStyle w:val="B5"/>
        <w:rPr>
          <w:rFonts w:eastAsiaTheme="minorEastAsia"/>
          <w:lang w:val="en-US"/>
        </w:rPr>
      </w:pPr>
      <w:r w:rsidRPr="00CD4F4D">
        <w:t>-</w:t>
      </w:r>
      <w:r w:rsidRPr="00CD4F4D">
        <w:tab/>
      </w:r>
      <w:r>
        <w:rPr>
          <w:rFonts w:eastAsiaTheme="minorEastAsia"/>
          <w:lang w:val="en-US"/>
        </w:rPr>
        <w:t>zero, otherwise</w:t>
      </w:r>
    </w:p>
    <w:p w14:paraId="530A62C7" w14:textId="77777777" w:rsidR="00BB0A93" w:rsidRPr="00543B26" w:rsidRDefault="00BB0A93" w:rsidP="0014760F">
      <w:pPr>
        <w:pStyle w:val="B5"/>
        <w:rPr>
          <w:rFonts w:eastAsia="Malgun Gothic"/>
        </w:rPr>
      </w:pPr>
      <w:r w:rsidRPr="00543B26">
        <w:rPr>
          <w:rFonts w:eastAsia="Malgun Gothic"/>
        </w:rPr>
        <w:t>and</w:t>
      </w:r>
    </w:p>
    <w:p w14:paraId="507C5D82" w14:textId="1E22672A" w:rsidR="00BB0A93" w:rsidRPr="00CD4F4D" w:rsidRDefault="00BB0A93" w:rsidP="0014760F">
      <w:pPr>
        <w:pStyle w:val="EQ"/>
        <w:rPr>
          <w:rFonts w:eastAsiaTheme="minorEastAsia"/>
        </w:rPr>
      </w:pPr>
      <w:r>
        <w:rPr>
          <w:rFonts w:eastAsia="Malgun Gothic"/>
          <w:noProof w:val="0"/>
        </w:rPr>
        <w:tab/>
      </w:r>
      <m:oMath>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PSFCH,k</m:t>
            </m:r>
          </m:sub>
        </m:sSub>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min</m:t>
        </m:r>
        <m:d>
          <m:dPr>
            <m:ctrlPr>
              <w:rPr>
                <w:rFonts w:ascii="Cambria Math" w:eastAsia="Malgun Gothic" w:hAnsi="Cambria Math"/>
              </w:rPr>
            </m:ctrlPr>
          </m:dPr>
          <m:e>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CMAX</m:t>
                </m:r>
              </m:sub>
            </m:sSub>
            <m:r>
              <w:rPr>
                <w:rFonts w:ascii="Cambria Math" w:eastAsia="Malgun Gothic" w:hAnsi="Cambria Math"/>
              </w:rPr>
              <m:t>-10lo</m:t>
            </m:r>
            <m:sSub>
              <m:sSubPr>
                <m:ctrlPr>
                  <w:rPr>
                    <w:rFonts w:ascii="Cambria Math" w:eastAsia="Malgun Gothic" w:hAnsi="Cambria Math"/>
                    <w:i/>
                  </w:rPr>
                </m:ctrlPr>
              </m:sSubPr>
              <m:e>
                <m:r>
                  <w:rPr>
                    <w:rFonts w:ascii="Cambria Math" w:eastAsia="Malgun Gothic" w:hAnsi="Cambria Math"/>
                  </w:rPr>
                  <m:t>g</m:t>
                </m:r>
              </m:e>
              <m:sub>
                <m:r>
                  <w:rPr>
                    <w:rFonts w:ascii="Cambria Math" w:eastAsia="Malgun Gothic" w:hAnsi="Cambria Math"/>
                  </w:rPr>
                  <m:t>10</m:t>
                </m:r>
              </m:sub>
            </m:sSub>
            <m:r>
              <w:rPr>
                <w:rFonts w:ascii="Cambria Math" w:eastAsia="Malgun Gothic" w:hAnsi="Cambria Math"/>
              </w:rPr>
              <m:t>(</m:t>
            </m:r>
            <m:sSub>
              <m:sSubPr>
                <m:ctrlPr>
                  <w:rPr>
                    <w:rFonts w:ascii="Cambria Math" w:eastAsia="Malgun Gothic" w:hAnsi="Cambria Math" w:cstheme="minorBidi"/>
                    <w:i/>
                    <w:szCs w:val="22"/>
                  </w:rPr>
                </m:ctrlPr>
              </m:sSubPr>
              <m:e>
                <m:r>
                  <w:rPr>
                    <w:rFonts w:ascii="Cambria Math" w:eastAsia="Malgun Gothic" w:hAnsi="Cambria Math" w:cstheme="minorBidi"/>
                    <w:szCs w:val="22"/>
                  </w:rPr>
                  <m:t>N</m:t>
                </m:r>
              </m:e>
              <m:sub>
                <m:r>
                  <m:rPr>
                    <m:sty m:val="p"/>
                  </m:rPr>
                  <w:rPr>
                    <w:rFonts w:ascii="Cambria Math" w:eastAsia="Malgun Gothic" w:hAnsi="Cambria Math" w:cstheme="minorBidi"/>
                    <w:szCs w:val="22"/>
                  </w:rPr>
                  <m:t>Tx,PSFCH</m:t>
                </m:r>
              </m:sub>
            </m:sSub>
            <m:r>
              <w:rPr>
                <w:rFonts w:ascii="Cambria Math" w:eastAsia="Malgun Gothic" w:hAnsi="Cambria Math"/>
              </w:rPr>
              <m:t>)</m:t>
            </m:r>
            <m:r>
              <m:rPr>
                <m:sty m:val="p"/>
              </m:rPr>
              <w:rPr>
                <w:rFonts w:ascii="Cambria Math" w:eastAsia="Malgun Gothic" w:hAnsi="Cambria Math"/>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e>
        </m:d>
      </m:oMath>
      <w:r w:rsidRPr="00CD4F4D">
        <w:rPr>
          <w:rFonts w:eastAsia="Malgun Gothic"/>
        </w:rPr>
        <w:t xml:space="preserve"> [dBm]</w:t>
      </w:r>
    </w:p>
    <w:p w14:paraId="4E1C2FAC" w14:textId="77777777" w:rsidR="00BB0A93" w:rsidRPr="00CD4F4D" w:rsidRDefault="00BB0A93" w:rsidP="0014760F">
      <w:pPr>
        <w:pStyle w:val="B5"/>
        <w:ind w:left="1418" w:firstLine="0"/>
        <w:rPr>
          <w:rFonts w:eastAsiaTheme="minorEastAsia"/>
        </w:rPr>
      </w:pPr>
      <w:r w:rsidRPr="00CD4F4D">
        <w:rPr>
          <w:rFonts w:eastAsiaTheme="minorEastAsia"/>
        </w:rPr>
        <w:t xml:space="preserve">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rPr>
        <w:tab/>
        <w:t xml:space="preserve">is defined in [8-1, TS 38.101-1] </w:t>
      </w:r>
      <w:r w:rsidRPr="00CD4F4D">
        <w:rPr>
          <w:rFonts w:eastAsiaTheme="minorEastAsia"/>
          <w:lang w:val="en-US"/>
        </w:rPr>
        <w:t xml:space="preserve">and is </w:t>
      </w:r>
      <w:r w:rsidRPr="00CD4F4D">
        <w:rPr>
          <w:rFonts w:eastAsiaTheme="minorEastAsia"/>
        </w:rPr>
        <w:t xml:space="preserve">determined for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Theme="minorEastAsia"/>
        </w:rPr>
        <w:t xml:space="preserve"> PSFCH transmissions</w:t>
      </w:r>
    </w:p>
    <w:p w14:paraId="2A5DC575" w14:textId="77777777" w:rsidR="00BB0A93" w:rsidRPr="00CD4F4D" w:rsidRDefault="00BB0A93" w:rsidP="0014760F">
      <w:pPr>
        <w:pStyle w:val="B2"/>
        <w:rPr>
          <w:rFonts w:eastAsiaTheme="minorEastAsia"/>
        </w:rPr>
      </w:pPr>
      <w:r w:rsidRPr="00CD4F4D">
        <w:t>-</w:t>
      </w:r>
      <w:r w:rsidRPr="00CD4F4D">
        <w:tab/>
      </w:r>
      <w:r w:rsidRPr="00CD4F4D">
        <w:rPr>
          <w:rFonts w:eastAsiaTheme="minorEastAsia"/>
        </w:rPr>
        <w:t>else</w:t>
      </w:r>
    </w:p>
    <w:p w14:paraId="6A6CE986" w14:textId="6BADDE05" w:rsidR="00BB0A93" w:rsidRPr="00CD4F4D" w:rsidRDefault="00BB0A93" w:rsidP="0014760F">
      <w:pPr>
        <w:pStyle w:val="B3"/>
        <w:rPr>
          <w:rFonts w:eastAsiaTheme="minorEastAsia"/>
        </w:rPr>
      </w:pPr>
      <w:r w:rsidRPr="00CD4F4D">
        <w:t>-</w:t>
      </w:r>
      <w:r w:rsidRPr="00CD4F4D">
        <w:tab/>
      </w:r>
      <w:r w:rsidRPr="00CD4F4D">
        <w:rPr>
          <w:lang w:val="en-US"/>
        </w:rPr>
        <w:t xml:space="preserve">the </w:t>
      </w:r>
      <w:r w:rsidRPr="00CD4F4D">
        <w:rPr>
          <w:rFonts w:eastAsia="Malgun Gothic"/>
          <w:iCs/>
        </w:rPr>
        <w:t xml:space="preserve">UE </w:t>
      </w:r>
      <w:r w:rsidRPr="00CD4F4D">
        <w:rPr>
          <w:rFonts w:eastAsia="Malgun Gothic"/>
          <w:iCs/>
          <w:lang w:val="en-US"/>
        </w:rPr>
        <w:t xml:space="preserve">autonomously </w:t>
      </w:r>
      <w:bookmarkStart w:id="844" w:name="_Hlk39409839"/>
      <w:r w:rsidRPr="00CD4F4D">
        <w:rPr>
          <w:rFonts w:eastAsia="Malgun Gothic"/>
          <w:iCs/>
          <w:lang w:val="en-US"/>
        </w:rPr>
        <w:t>selects</w:t>
      </w:r>
      <w:bookmarkEnd w:id="844"/>
      <w:r w:rsidRPr="00CD4F4D">
        <w:rPr>
          <w:rFonts w:eastAsiaTheme="minorEastAsia"/>
        </w:rPr>
        <w:t xml:space="preserve">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oMath>
      <w:r w:rsidRPr="00CD4F4D">
        <w:rPr>
          <w:rFonts w:eastAsiaTheme="minorEastAsia"/>
        </w:rPr>
        <w:t xml:space="preserve"> PSFCH transmissions with ascending order </w:t>
      </w:r>
      <w:r w:rsidR="001E61E1" w:rsidRPr="009E3BD0">
        <w:rPr>
          <w:rFonts w:eastAsia="Malgun Gothic"/>
        </w:rPr>
        <w:t xml:space="preserve">of corresponding priority field values </w:t>
      </w:r>
      <w:r w:rsidRPr="00CD4F4D">
        <w:rPr>
          <w:rFonts w:eastAsiaTheme="minorEastAsia"/>
        </w:rPr>
        <w:t xml:space="preserve">as described </w:t>
      </w:r>
      <w:r w:rsidR="006F5F9E">
        <w:rPr>
          <w:rFonts w:eastAsiaTheme="minorEastAsia"/>
        </w:rPr>
        <w:t>in clause</w:t>
      </w:r>
      <w:r w:rsidRPr="00CD4F4D">
        <w:rPr>
          <w:rFonts w:eastAsiaTheme="minorEastAsia"/>
        </w:rPr>
        <w:t xml:space="preserve"> 16.2.4.2</w:t>
      </w:r>
    </w:p>
    <w:p w14:paraId="6F47B994" w14:textId="77777777" w:rsidR="00BB0A93" w:rsidRPr="00CD4F4D" w:rsidRDefault="00BB0A93" w:rsidP="0014760F">
      <w:pPr>
        <w:pStyle w:val="B4"/>
        <w:rPr>
          <w:rFonts w:eastAsiaTheme="minorEastAsia"/>
          <w:lang w:val="en-US"/>
        </w:rPr>
      </w:pPr>
      <w:r w:rsidRPr="00CD4F4D">
        <w:t>-</w:t>
      </w:r>
      <w:r w:rsidRPr="00CD4F4D">
        <w:tab/>
      </w:r>
      <w:r w:rsidRPr="00CD4F4D">
        <w:rPr>
          <w:rFonts w:eastAsiaTheme="minorEastAsia"/>
        </w:rPr>
        <w:t xml:space="preserve">if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lang w:val="en-US"/>
        </w:rPr>
        <w:t>, where</w:t>
      </w:r>
      <w:r w:rsidRPr="00CD4F4D">
        <w:rPr>
          <w:rFonts w:eastAsiaTheme="minorEastAsia" w:hint="eastAsia"/>
        </w:rPr>
        <w:t xml:space="preserv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Pr="00CD4F4D">
        <w:rPr>
          <w:rFonts w:eastAsiaTheme="minorEastAsia" w:hint="eastAsia"/>
        </w:rPr>
        <w:t xml:space="preserve"> </w:t>
      </w:r>
      <w:r w:rsidRPr="00CD4F4D">
        <w:rPr>
          <w:rFonts w:eastAsiaTheme="minorEastAsia"/>
          <w:lang w:val="en-US"/>
        </w:rPr>
        <w:t xml:space="preserve">is </w:t>
      </w:r>
      <w:r w:rsidRPr="00CD4F4D">
        <w:rPr>
          <w:rFonts w:eastAsia="Malgun Gothic"/>
        </w:rPr>
        <w:t>determined for</w:t>
      </w:r>
      <w:r w:rsidRPr="00CD4F4D">
        <w:rPr>
          <w:rFonts w:eastAsia="Malgun Gothic"/>
          <w:lang w:val="en-US"/>
        </w:rPr>
        <w:t xml:space="preserve"> the</w:t>
      </w:r>
      <w:r w:rsidRPr="00CD4F4D">
        <w:rPr>
          <w:rFonts w:eastAsia="Malgun Gothic"/>
        </w:rPr>
        <w:t xml:space="preserve">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oMath>
      <w:r w:rsidRPr="00CD4F4D">
        <w:rPr>
          <w:rFonts w:eastAsia="Malgun Gothic" w:hint="eastAsia"/>
        </w:rPr>
        <w:t xml:space="preserve"> </w:t>
      </w:r>
      <w:r w:rsidRPr="00CD4F4D">
        <w:rPr>
          <w:rFonts w:eastAsiaTheme="minorEastAsia"/>
        </w:rPr>
        <w:t xml:space="preserve">PSFCH transmissions according to </w:t>
      </w:r>
      <w:r w:rsidRPr="00CD4F4D">
        <w:rPr>
          <w:rFonts w:eastAsia="Malgun Gothic"/>
        </w:rPr>
        <w:t>[8-1, TS 38.101-1]</w:t>
      </w:r>
    </w:p>
    <w:p w14:paraId="2DA7654B" w14:textId="77777777" w:rsidR="00BB0A93" w:rsidRPr="00CD4F4D" w:rsidRDefault="00BB0A93" w:rsidP="0014760F">
      <w:pPr>
        <w:pStyle w:val="B5"/>
        <w:rPr>
          <w:rFonts w:eastAsiaTheme="minorEastAsia"/>
        </w:rPr>
      </w:pPr>
      <w:r w:rsidRPr="00CD4F4D">
        <w:rPr>
          <w:rFonts w:eastAsiaTheme="minorEastAsia"/>
          <w:lang w:val="x-none"/>
        </w:rPr>
        <w:t>-</w:t>
      </w:r>
      <w:r w:rsidRPr="00CD4F4D">
        <w:rPr>
          <w:rFonts w:eastAsiaTheme="minorEastAsia"/>
          <w:lang w:val="x-none"/>
        </w:rPr>
        <w:tab/>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r>
          <w:rPr>
            <w:rFonts w:ascii="Cambria Math" w:eastAsia="Malgun Gothic" w:hAnsi="Cambria Math"/>
            <w:lang w:val="x-none"/>
          </w:rPr>
          <m:t>=</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max,PSFCH</m:t>
            </m:r>
          </m:sub>
        </m:sSub>
      </m:oMath>
      <w:r w:rsidRPr="00CD4F4D">
        <w:rPr>
          <w:rFonts w:eastAsiaTheme="minorEastAsia" w:hint="eastAsia"/>
        </w:rPr>
        <w:t xml:space="preserve"> and</w:t>
      </w:r>
      <w:r w:rsidRPr="00CD4F4D">
        <w:rPr>
          <w:rFonts w:eastAsiaTheme="minorEastAsia"/>
        </w:rPr>
        <w:t xml:space="preserve"> </w:t>
      </w:r>
      <m:oMath>
        <m:sSub>
          <m:sSubPr>
            <m:ctrlPr>
              <w:rPr>
                <w:rFonts w:ascii="Cambria Math" w:eastAsia="Malgun Gothic" w:hAnsi="Cambria Math"/>
                <w:noProof/>
              </w:rPr>
            </m:ctrlPr>
          </m:sSubPr>
          <m:e>
            <m:r>
              <w:rPr>
                <w:rFonts w:ascii="Cambria Math" w:eastAsia="Malgun Gothic" w:hAnsi="Cambria Math"/>
                <w:noProof/>
              </w:rPr>
              <m:t>P</m:t>
            </m:r>
          </m:e>
          <m:sub>
            <m:r>
              <m:rPr>
                <m:nor/>
              </m:rPr>
              <w:rPr>
                <w:rFonts w:eastAsia="Malgun Gothic"/>
                <w:noProof/>
              </w:rPr>
              <m:t>PSFCH,k</m:t>
            </m:r>
          </m:sub>
        </m:sSub>
        <m:r>
          <m:rPr>
            <m:sty m:val="p"/>
          </m:rPr>
          <w:rPr>
            <w:rFonts w:ascii="Cambria Math" w:eastAsia="Malgun Gothic" w:hAnsi="Cambria Math"/>
            <w:noProof/>
          </w:rPr>
          <m:t>(</m:t>
        </m:r>
        <m:r>
          <w:rPr>
            <w:rFonts w:ascii="Cambria Math" w:eastAsia="Malgun Gothic" w:hAnsi="Cambria Math"/>
            <w:noProof/>
          </w:rPr>
          <m:t>i</m:t>
        </m:r>
        <m:r>
          <m:rPr>
            <m:sty m:val="p"/>
          </m:rPr>
          <w:rPr>
            <w:rFonts w:ascii="Cambria Math" w:eastAsia="Malgun Gothic"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oMath>
      <w:r w:rsidRPr="00CD4F4D">
        <w:rPr>
          <w:rFonts w:eastAsia="Malgun Gothic" w:hint="eastAsia"/>
        </w:rPr>
        <w:t xml:space="preserve"> [dBm]</w:t>
      </w:r>
      <w:r w:rsidRPr="00CD4F4D">
        <w:rPr>
          <w:rFonts w:eastAsia="Malgun Gothic"/>
        </w:rPr>
        <w:t xml:space="preserve"> </w:t>
      </w:r>
    </w:p>
    <w:p w14:paraId="09E5B1E9" w14:textId="77777777" w:rsidR="00BB0A93" w:rsidRPr="00DE20B2" w:rsidRDefault="00BB0A93" w:rsidP="0014760F">
      <w:pPr>
        <w:pStyle w:val="B4"/>
        <w:rPr>
          <w:rFonts w:eastAsiaTheme="minorEastAsia"/>
        </w:rPr>
      </w:pPr>
      <w:r w:rsidRPr="00CD4F4D">
        <w:rPr>
          <w:rFonts w:eastAsiaTheme="minorEastAsia" w:hint="eastAsia"/>
        </w:rPr>
        <w:t>-</w:t>
      </w:r>
      <w:r w:rsidRPr="00CD4F4D">
        <w:rPr>
          <w:rFonts w:eastAsiaTheme="minorEastAsia"/>
        </w:rPr>
        <w:tab/>
      </w:r>
      <w:r w:rsidRPr="00DE20B2">
        <w:rPr>
          <w:rFonts w:eastAsiaTheme="minorEastAsia"/>
        </w:rPr>
        <w:t>else</w:t>
      </w:r>
    </w:p>
    <w:p w14:paraId="4BE6EBF2" w14:textId="054239E5" w:rsidR="00BB0A93" w:rsidRDefault="00BB0A93" w:rsidP="0014760F">
      <w:pPr>
        <w:pStyle w:val="B5"/>
        <w:rPr>
          <w:rFonts w:eastAsia="Malgun Gothic"/>
        </w:rPr>
      </w:pPr>
      <w:r w:rsidRPr="00DE20B2">
        <w:rPr>
          <w:rFonts w:eastAsiaTheme="minorEastAsia"/>
          <w:szCs w:val="22"/>
        </w:rPr>
        <w:t>-</w:t>
      </w:r>
      <w:r w:rsidRPr="00DE20B2">
        <w:rPr>
          <w:rFonts w:eastAsiaTheme="minorEastAsia"/>
          <w:szCs w:val="22"/>
        </w:rPr>
        <w:tab/>
        <w:t xml:space="preserve">the </w:t>
      </w:r>
      <w:r w:rsidRPr="00DE20B2">
        <w:rPr>
          <w:rFonts w:eastAsia="Malgun Gothic"/>
        </w:rPr>
        <w:t>UE aut</w:t>
      </w:r>
      <w:r w:rsidRPr="00CD4F4D">
        <w:rPr>
          <w:rFonts w:eastAsia="Malgun Gothic"/>
        </w:rPr>
        <w:t xml:space="preserve">onomously </w:t>
      </w:r>
      <w:r w:rsidRPr="00CD4F4D">
        <w:rPr>
          <w:rFonts w:eastAsia="Malgun Gothic"/>
          <w:lang w:val="en-US"/>
        </w:rPr>
        <w:t>selects</w:t>
      </w:r>
      <w:r w:rsidRPr="00CD4F4D">
        <w:rPr>
          <w:rFonts w:eastAsia="Malgun Gothic"/>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Malgun Gothic" w:hint="eastAsia"/>
        </w:rPr>
        <w:t xml:space="preserve"> </w:t>
      </w:r>
      <w:r w:rsidRPr="00CD4F4D">
        <w:rPr>
          <w:rFonts w:eastAsia="Malgun Gothic"/>
        </w:rPr>
        <w:t xml:space="preserve">PSFCH transmissions </w:t>
      </w:r>
      <w:r>
        <w:rPr>
          <w:rFonts w:eastAsia="Malgun Gothic"/>
        </w:rPr>
        <w:t>in</w:t>
      </w:r>
      <w:r w:rsidRPr="00CD4F4D">
        <w:rPr>
          <w:rFonts w:eastAsia="Malgun Gothic"/>
        </w:rPr>
        <w:t xml:space="preserve"> ascending order </w:t>
      </w:r>
      <w:r>
        <w:rPr>
          <w:rFonts w:eastAsia="Malgun Gothic"/>
        </w:rPr>
        <w:t xml:space="preserve">of corresponding priority field values </w:t>
      </w:r>
      <w:r w:rsidRPr="00CD4F4D">
        <w:rPr>
          <w:rFonts w:eastAsia="Malgun Gothic"/>
        </w:rPr>
        <w:t xml:space="preserve">as described </w:t>
      </w:r>
      <w:r w:rsidR="006F5F9E">
        <w:rPr>
          <w:rFonts w:eastAsia="Malgun Gothic"/>
        </w:rPr>
        <w:t>in clause</w:t>
      </w:r>
      <w:r w:rsidRPr="00CD4F4D">
        <w:rPr>
          <w:rFonts w:eastAsia="Malgun Gothic"/>
        </w:rPr>
        <w:t xml:space="preserve"> 16.2.4.2 such that</w:t>
      </w:r>
      <w:r w:rsidRPr="00CD4F4D">
        <w:rPr>
          <w:rFonts w:eastAsia="Malgun Gothic" w:hint="eastAsia"/>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m:t>
        </m:r>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oMath>
      <w:r>
        <w:rPr>
          <w:rFonts w:eastAsia="Malgun Gothic"/>
          <w:lang w:val="en-US"/>
        </w:rPr>
        <w:t xml:space="preserve"> </w:t>
      </w:r>
      <w:r w:rsidRPr="00CD4F4D">
        <w:rPr>
          <w:rFonts w:eastAsia="Malgun Gothic" w:hint="eastAsia"/>
        </w:rPr>
        <w:t>where</w:t>
      </w:r>
      <w:r>
        <w:rPr>
          <w:rFonts w:eastAsia="Malgun Gothic"/>
          <w:lang w:val="en-US"/>
        </w:rPr>
        <w:t xml:space="preserve"> </w:t>
      </w:r>
      <m:oMath>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oMath>
      <w:r w:rsidRPr="00543B26">
        <w:rPr>
          <w:rFonts w:eastAsia="Malgun Gothic"/>
          <w:lang w:val="en-US"/>
        </w:rPr>
        <w:t xml:space="preserve"> </w:t>
      </w:r>
      <w:r w:rsidRPr="00543B26">
        <w:rPr>
          <w:rFonts w:eastAsia="Malgun Gothic"/>
        </w:rPr>
        <w:t xml:space="preserve">is </w:t>
      </w:r>
      <w:r>
        <w:rPr>
          <w:rFonts w:eastAsia="Malgun Gothic"/>
          <w:lang w:val="en-US"/>
        </w:rPr>
        <w:t>a</w:t>
      </w:r>
      <w:r w:rsidRPr="00543B26">
        <w:rPr>
          <w:rFonts w:eastAsia="Malgun Gothic"/>
        </w:rPr>
        <w:t xml:space="preserve"> number of PSFCHs with priority value </w:t>
      </w:r>
      <m:oMath>
        <m:r>
          <w:rPr>
            <w:rFonts w:ascii="Cambria Math" w:eastAsia="Malgun Gothic" w:hAnsi="Cambria Math"/>
          </w:rPr>
          <m:t>i</m:t>
        </m:r>
      </m:oMath>
      <w:r w:rsidRPr="00543B26">
        <w:rPr>
          <w:rFonts w:eastAsia="Malgun Gothic"/>
        </w:rPr>
        <w:t xml:space="preserve"> and </w:t>
      </w:r>
      <m:oMath>
        <m:r>
          <w:rPr>
            <w:rFonts w:ascii="Cambria Math" w:eastAsia="Malgun Gothic" w:hAnsi="Cambria Math"/>
          </w:rPr>
          <m:t>K</m:t>
        </m:r>
      </m:oMath>
      <w:r w:rsidRPr="00543B26">
        <w:rPr>
          <w:rFonts w:eastAsia="Malgun Gothic"/>
        </w:rPr>
        <w:t xml:space="preserve"> is defined as </w:t>
      </w:r>
    </w:p>
    <w:p w14:paraId="74F67482" w14:textId="77777777" w:rsidR="00BB0A93" w:rsidRPr="00543B26" w:rsidRDefault="00BB0A93" w:rsidP="0014760F">
      <w:pPr>
        <w:pStyle w:val="B5"/>
        <w:ind w:left="1986"/>
        <w:rPr>
          <w:rFonts w:eastAsia="Malgun Gothic"/>
          <w:i/>
          <w:iCs/>
          <w:lang w:val="en-US"/>
        </w:rPr>
      </w:pPr>
      <w:r w:rsidRPr="00543B26">
        <w:t>-</w:t>
      </w:r>
      <w:r w:rsidRPr="00543B26">
        <w:tab/>
      </w:r>
      <w:r w:rsidRPr="00543B26">
        <w:rPr>
          <w:rFonts w:eastAsia="Malgun Gothic"/>
          <w:iCs/>
        </w:rPr>
        <w:t xml:space="preserve">the largest value satisfying </w:t>
      </w:r>
      <m:oMath>
        <m:sSub>
          <m:sSubPr>
            <m:ctrlPr>
              <w:rPr>
                <w:rFonts w:ascii="Cambria Math" w:eastAsia="Malgun Gothic" w:hAnsi="Cambria Math"/>
                <w:i/>
                <w:iCs/>
              </w:rPr>
            </m:ctrlPr>
          </m:sSubPr>
          <m:e>
            <m:r>
              <w:rPr>
                <w:rFonts w:ascii="Cambria Math" w:eastAsia="Malgun Gothic" w:hAnsi="Cambria Math"/>
              </w:rPr>
              <m:t>P</m:t>
            </m:r>
          </m:e>
          <m:sub>
            <m:r>
              <m:rPr>
                <m:nor/>
              </m:rPr>
              <w:rPr>
                <w:rFonts w:eastAsia="Malgun Gothic"/>
                <w:iCs/>
              </w:rPr>
              <m:t>PSFCH</m:t>
            </m:r>
            <m:r>
              <m:rPr>
                <m:nor/>
              </m:rPr>
              <w:rPr>
                <w:rFonts w:ascii="Cambria Math" w:eastAsia="Malgun Gothic"/>
                <w:iCs/>
              </w:rPr>
              <m:t>,one</m:t>
            </m:r>
            <m:ctrlPr>
              <w:rPr>
                <w:rFonts w:ascii="Cambria Math" w:eastAsia="Malgun Gothic"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543B26">
        <w:rPr>
          <w:rFonts w:eastAsia="Malgun Gothic"/>
          <w:iCs/>
        </w:rPr>
        <w:t xml:space="preserve"> </w:t>
      </w:r>
      <w:r w:rsidRPr="00543B26">
        <w:rPr>
          <w:rFonts w:eastAsia="Malgun Gothic"/>
        </w:rPr>
        <w:t xml:space="preserve">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543B26">
        <w:rPr>
          <w:rFonts w:eastAsia="Malgun Gothic"/>
        </w:rPr>
        <w:t xml:space="preserve"> is determined according to [8-1, TS 38.101-1] for transmission of all PSFCHs assigned with priority values 1, 2, …, </w:t>
      </w:r>
      <m:oMath>
        <m:r>
          <w:rPr>
            <w:rFonts w:ascii="Cambria Math" w:eastAsia="Malgun Gothic" w:hAnsi="Cambria Math"/>
          </w:rPr>
          <m:t>K</m:t>
        </m:r>
      </m:oMath>
      <w:r>
        <w:rPr>
          <w:rFonts w:eastAsia="Malgun Gothic"/>
          <w:iCs/>
          <w:lang w:val="en-US"/>
        </w:rPr>
        <w:t xml:space="preserve">, </w:t>
      </w:r>
      <w:r w:rsidRPr="00543B26">
        <w:rPr>
          <w:rFonts w:eastAsia="Malgun Gothic"/>
          <w:iCs/>
        </w:rPr>
        <w:t xml:space="preserve">if </w:t>
      </w:r>
      <w:r>
        <w:rPr>
          <w:rFonts w:eastAsia="Malgun Gothic"/>
          <w:iCs/>
          <w:lang w:val="en-US"/>
        </w:rPr>
        <w:t>any</w:t>
      </w:r>
    </w:p>
    <w:p w14:paraId="2DE09803" w14:textId="77777777" w:rsidR="00BB0A93" w:rsidRPr="00357791" w:rsidRDefault="00BB0A93" w:rsidP="0014760F">
      <w:pPr>
        <w:pStyle w:val="B5"/>
        <w:ind w:left="1986"/>
        <w:rPr>
          <w:rFonts w:eastAsiaTheme="minorEastAsia"/>
          <w:lang w:val="en-US"/>
        </w:rPr>
      </w:pPr>
      <w:r w:rsidRPr="00CD4F4D">
        <w:t>-</w:t>
      </w:r>
      <w:r w:rsidRPr="00CD4F4D">
        <w:tab/>
      </w:r>
      <w:r>
        <w:rPr>
          <w:rFonts w:eastAsiaTheme="minorEastAsia"/>
          <w:lang w:val="en-US"/>
        </w:rPr>
        <w:t>zero, otherwise</w:t>
      </w:r>
    </w:p>
    <w:p w14:paraId="1C347D70" w14:textId="5764E9AE" w:rsidR="00BB0A93" w:rsidRPr="00CD4F4D" w:rsidRDefault="00B931CF" w:rsidP="0014760F">
      <w:pPr>
        <w:pStyle w:val="B5"/>
        <w:rPr>
          <w:rFonts w:eastAsia="Malgun Gothic"/>
        </w:rPr>
      </w:pPr>
      <w:r>
        <w:rPr>
          <w:rFonts w:eastAsia="Malgun Gothic"/>
        </w:rPr>
        <w:lastRenderedPageBreak/>
        <w:tab/>
      </w:r>
      <w:r w:rsidR="00BB0A93" w:rsidRPr="00CD4F4D">
        <w:rPr>
          <w:rFonts w:eastAsia="Malgun Gothic"/>
        </w:rPr>
        <w:t>and</w:t>
      </w:r>
    </w:p>
    <w:p w14:paraId="24BCFD11" w14:textId="64530019" w:rsidR="00BB0A93" w:rsidRPr="00CD4F4D" w:rsidRDefault="00BB0A93" w:rsidP="0014760F">
      <w:pPr>
        <w:pStyle w:val="EQ"/>
        <w:rPr>
          <w:rFonts w:eastAsiaTheme="minorEastAsia"/>
        </w:rPr>
      </w:pPr>
      <w:r>
        <w:rPr>
          <w:rFonts w:eastAsia="Malgun Gothic"/>
          <w:noProof w:val="0"/>
        </w:rPr>
        <w:tab/>
      </w:r>
      <m:oMath>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PSFCH,k</m:t>
            </m:r>
          </m:sub>
        </m:sSub>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min</m:t>
        </m:r>
        <m:d>
          <m:dPr>
            <m:ctrlPr>
              <w:rPr>
                <w:rFonts w:ascii="Cambria Math" w:eastAsia="Malgun Gothic" w:hAnsi="Cambria Math"/>
              </w:rPr>
            </m:ctrlPr>
          </m:dPr>
          <m:e>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CMAX</m:t>
                </m:r>
              </m:sub>
            </m:sSub>
            <m:r>
              <w:rPr>
                <w:rFonts w:ascii="Cambria Math" w:eastAsia="Malgun Gothic" w:hAnsi="Cambria Math"/>
              </w:rPr>
              <m:t>-10lo</m:t>
            </m:r>
            <m:sSub>
              <m:sSubPr>
                <m:ctrlPr>
                  <w:rPr>
                    <w:rFonts w:ascii="Cambria Math" w:eastAsia="Malgun Gothic" w:hAnsi="Cambria Math"/>
                    <w:i/>
                  </w:rPr>
                </m:ctrlPr>
              </m:sSubPr>
              <m:e>
                <m:r>
                  <w:rPr>
                    <w:rFonts w:ascii="Cambria Math" w:eastAsia="Malgun Gothic" w:hAnsi="Cambria Math"/>
                  </w:rPr>
                  <m:t>g</m:t>
                </m:r>
              </m:e>
              <m:sub>
                <m:r>
                  <w:rPr>
                    <w:rFonts w:ascii="Cambria Math" w:eastAsia="Malgun Gothic" w:hAnsi="Cambria Math"/>
                  </w:rPr>
                  <m:t>10</m:t>
                </m:r>
              </m:sub>
            </m:sSub>
            <m:r>
              <w:rPr>
                <w:rFonts w:ascii="Cambria Math" w:eastAsia="Malgun Gothic" w:hAnsi="Cambria Math"/>
              </w:rPr>
              <m:t>(</m:t>
            </m:r>
            <m:sSub>
              <m:sSubPr>
                <m:ctrlPr>
                  <w:rPr>
                    <w:rFonts w:ascii="Cambria Math" w:eastAsia="Malgun Gothic" w:hAnsi="Cambria Math" w:cstheme="minorBidi"/>
                    <w:i/>
                    <w:szCs w:val="22"/>
                  </w:rPr>
                </m:ctrlPr>
              </m:sSubPr>
              <m:e>
                <m:r>
                  <w:rPr>
                    <w:rFonts w:ascii="Cambria Math" w:eastAsia="Malgun Gothic" w:hAnsi="Cambria Math" w:cstheme="minorBidi"/>
                    <w:szCs w:val="22"/>
                  </w:rPr>
                  <m:t>N</m:t>
                </m:r>
              </m:e>
              <m:sub>
                <m:r>
                  <m:rPr>
                    <m:sty m:val="p"/>
                  </m:rPr>
                  <w:rPr>
                    <w:rFonts w:ascii="Cambria Math" w:eastAsia="Malgun Gothic" w:hAnsi="Cambria Math" w:cstheme="minorBidi"/>
                    <w:szCs w:val="22"/>
                  </w:rPr>
                  <m:t>Tx,PSFCH</m:t>
                </m:r>
              </m:sub>
            </m:sSub>
            <m:r>
              <w:rPr>
                <w:rFonts w:ascii="Cambria Math" w:eastAsia="Malgun Gothic" w:hAnsi="Cambria Math"/>
              </w:rPr>
              <m:t>)</m:t>
            </m:r>
            <m:r>
              <m:rPr>
                <m:sty m:val="p"/>
              </m:rPr>
              <w:rPr>
                <w:rFonts w:ascii="Cambria Math" w:eastAsia="Malgun Gothic" w:hAnsi="Cambria Math"/>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e>
        </m:d>
      </m:oMath>
      <w:r w:rsidRPr="00CD4F4D">
        <w:rPr>
          <w:rFonts w:eastAsia="Malgun Gothic" w:hint="eastAsia"/>
        </w:rPr>
        <w:t xml:space="preserve"> [dBm]</w:t>
      </w:r>
    </w:p>
    <w:p w14:paraId="014544AE" w14:textId="54C4B4D1" w:rsidR="00BB0A93" w:rsidRDefault="00B931CF" w:rsidP="0014760F">
      <w:pPr>
        <w:pStyle w:val="B5"/>
        <w:rPr>
          <w:rFonts w:eastAsiaTheme="minorEastAsia"/>
        </w:rPr>
      </w:pPr>
      <w:r>
        <w:rPr>
          <w:rFonts w:eastAsiaTheme="minorEastAsia"/>
        </w:rPr>
        <w:tab/>
      </w:r>
      <w:r w:rsidR="00BB0A93" w:rsidRPr="00CD4F4D">
        <w:rPr>
          <w:rFonts w:eastAsiaTheme="minorEastAsia"/>
        </w:rPr>
        <w:t xml:space="preserve">where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00BB0A93" w:rsidRPr="00CD4F4D">
        <w:rPr>
          <w:rFonts w:eastAsiaTheme="minorEastAsia"/>
          <w:lang w:val="en-US"/>
        </w:rPr>
        <w:t xml:space="preserve"> </w:t>
      </w:r>
      <w:r w:rsidR="00BB0A93" w:rsidRPr="00CD4F4D">
        <w:rPr>
          <w:rFonts w:eastAsiaTheme="minorEastAsia"/>
        </w:rPr>
        <w:t>is determined for the</w:t>
      </w:r>
      <w:r w:rsidR="00BB0A93" w:rsidRPr="00CD4F4D">
        <w:rPr>
          <w:rFonts w:eastAsiaTheme="minorEastAsia" w:hint="eastAsia"/>
        </w:rPr>
        <w:t xml:space="preserve"> </w:t>
      </w:r>
      <m:oMath>
        <m:r>
          <w:rPr>
            <w:rFonts w:ascii="Cambria Math" w:eastAsia="Malgun Gothic" w:hAnsi="Cambria Math"/>
          </w:rPr>
          <m:t xml:space="preserve"> </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00BB0A93" w:rsidRPr="00CD4F4D">
        <w:rPr>
          <w:rFonts w:eastAsiaTheme="minorEastAsia"/>
        </w:rPr>
        <w:t xml:space="preserve"> simultaneous PSFCH transmissions </w:t>
      </w:r>
      <w:r w:rsidR="00BB0A93" w:rsidRPr="00CD4F4D">
        <w:rPr>
          <w:rFonts w:eastAsiaTheme="minorEastAsia"/>
          <w:lang w:val="en-US"/>
        </w:rPr>
        <w:t>according to</w:t>
      </w:r>
      <w:r w:rsidR="00BB0A93" w:rsidRPr="00CD4F4D">
        <w:rPr>
          <w:rFonts w:eastAsiaTheme="minorEastAsia"/>
        </w:rPr>
        <w:t xml:space="preserve"> [8-1, TS 38.101-1] </w:t>
      </w:r>
    </w:p>
    <w:p w14:paraId="59686FF9" w14:textId="77777777" w:rsidR="00BB0A93" w:rsidRPr="00357791" w:rsidRDefault="00BB0A93" w:rsidP="0014760F">
      <w:pPr>
        <w:pStyle w:val="B1"/>
        <w:rPr>
          <w:rFonts w:eastAsia="Malgun Gothic"/>
          <w:iCs/>
        </w:rPr>
      </w:pPr>
      <w:r w:rsidRPr="00357791">
        <w:rPr>
          <w:rFonts w:eastAsia="Malgun Gothic"/>
        </w:rPr>
        <w:t>-</w:t>
      </w:r>
      <w:r w:rsidRPr="00357791">
        <w:rPr>
          <w:rFonts w:eastAsia="Malgun Gothic"/>
        </w:rPr>
        <w:tab/>
        <w:t>else</w:t>
      </w:r>
    </w:p>
    <w:p w14:paraId="169C761B" w14:textId="77777777" w:rsidR="00BB0A93" w:rsidRPr="00357791" w:rsidRDefault="00BB0A93" w:rsidP="0014760F">
      <w:pPr>
        <w:pStyle w:val="EQ"/>
        <w:rPr>
          <w:rFonts w:eastAsia="Malgun Gothic"/>
        </w:rPr>
      </w:pPr>
      <w:r w:rsidRPr="00357791">
        <w:rPr>
          <w:rFonts w:eastAsia="Malgun Gothic"/>
          <w:iCs/>
        </w:rPr>
        <w:tab/>
      </w:r>
      <m:oMath>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PSFCH,k</m:t>
            </m:r>
          </m:sub>
        </m:sSub>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CMAX</m:t>
            </m:r>
          </m:sub>
        </m:sSub>
        <m:r>
          <w:rPr>
            <w:rFonts w:ascii="Cambria Math" w:eastAsia="Malgun Gothic" w:hAnsi="Cambria Math"/>
          </w:rPr>
          <m:t>-10lo</m:t>
        </m:r>
        <m:sSub>
          <m:sSubPr>
            <m:ctrlPr>
              <w:rPr>
                <w:rFonts w:ascii="Cambria Math" w:eastAsia="Malgun Gothic" w:hAnsi="Cambria Math"/>
                <w:i/>
              </w:rPr>
            </m:ctrlPr>
          </m:sSubPr>
          <m:e>
            <m:r>
              <w:rPr>
                <w:rFonts w:ascii="Cambria Math" w:eastAsia="Malgun Gothic" w:hAnsi="Cambria Math"/>
              </w:rPr>
              <m:t>g</m:t>
            </m:r>
          </m:e>
          <m:sub>
            <m:r>
              <w:rPr>
                <w:rFonts w:ascii="Cambria Math" w:eastAsia="Malgun Gothic" w:hAnsi="Cambria Math"/>
              </w:rPr>
              <m:t>10</m:t>
            </m:r>
          </m:sub>
        </m:sSub>
        <m:r>
          <w:rPr>
            <w:rFonts w:ascii="Cambria Math" w:eastAsia="Malgun Gothic" w:hAnsi="Cambria Math"/>
          </w:rPr>
          <m:t>(</m:t>
        </m:r>
        <m:sSub>
          <m:sSubPr>
            <m:ctrlPr>
              <w:rPr>
                <w:rFonts w:ascii="Cambria Math" w:eastAsia="Malgun Gothic" w:hAnsi="Cambria Math"/>
                <w:i/>
                <w:szCs w:val="22"/>
              </w:rPr>
            </m:ctrlPr>
          </m:sSubPr>
          <m:e>
            <m:r>
              <w:rPr>
                <w:rFonts w:ascii="Cambria Math" w:eastAsia="Malgun Gothic" w:hAnsi="Cambria Math"/>
                <w:szCs w:val="22"/>
              </w:rPr>
              <m:t>N</m:t>
            </m:r>
          </m:e>
          <m:sub>
            <m:r>
              <m:rPr>
                <m:sty m:val="p"/>
              </m:rPr>
              <w:rPr>
                <w:rFonts w:ascii="Cambria Math" w:eastAsia="Malgun Gothic" w:hAnsi="Cambria Math"/>
                <w:szCs w:val="22"/>
              </w:rPr>
              <m:t>Tx,PSFCH</m:t>
            </m:r>
          </m:sub>
        </m:sSub>
        <m:r>
          <w:rPr>
            <w:rFonts w:ascii="Cambria Math" w:eastAsia="Malgun Gothic" w:hAnsi="Cambria Math"/>
          </w:rPr>
          <m:t>)</m:t>
        </m:r>
      </m:oMath>
      <w:r w:rsidRPr="00357791">
        <w:rPr>
          <w:rFonts w:eastAsia="Malgun Gothic"/>
        </w:rPr>
        <w:t xml:space="preserve"> [dBm]</w:t>
      </w:r>
    </w:p>
    <w:p w14:paraId="0B6BB62A" w14:textId="1BE7BD44" w:rsidR="00BB0A93" w:rsidRDefault="00B931CF" w:rsidP="0014760F">
      <w:pPr>
        <w:pStyle w:val="B1"/>
        <w:rPr>
          <w:rFonts w:eastAsia="Malgun Gothic"/>
          <w:lang w:val="en-GB"/>
        </w:rPr>
      </w:pPr>
      <w:r>
        <w:rPr>
          <w:rFonts w:eastAsia="Malgun Gothic"/>
        </w:rPr>
        <w:tab/>
      </w:r>
      <w:r w:rsidR="00BB0A93" w:rsidRPr="00357791">
        <w:rPr>
          <w:rFonts w:eastAsia="Malgun Gothic"/>
        </w:rPr>
        <w:t xml:space="preserve">where </w:t>
      </w:r>
      <w:r w:rsidR="00BB0A93">
        <w:rPr>
          <w:rFonts w:eastAsia="Malgun Gothic"/>
        </w:rPr>
        <w:t xml:space="preserve">the </w:t>
      </w:r>
      <w:r w:rsidR="00BB0A93" w:rsidRPr="00357791">
        <w:rPr>
          <w:rFonts w:eastAsia="Malgun Gothic"/>
          <w:iCs/>
        </w:rPr>
        <w:t>UE autonomously determines</w:t>
      </w:r>
      <w:r w:rsidR="00BB0A93" w:rsidRPr="00357791">
        <w:rPr>
          <w:rFonts w:eastAsia="Malgun Gothic"/>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00BB0A93" w:rsidRPr="00357791">
        <w:rPr>
          <w:rFonts w:eastAsia="Malgun Gothic"/>
          <w:iCs/>
        </w:rPr>
        <w:t xml:space="preserve"> PSFCH transmissions with ascending order </w:t>
      </w:r>
      <w:r w:rsidR="001E61E1" w:rsidRPr="009E3BD0">
        <w:rPr>
          <w:rFonts w:eastAsia="Malgun Gothic"/>
        </w:rPr>
        <w:t xml:space="preserve">of corresponding priority field values </w:t>
      </w:r>
      <w:r w:rsidR="00BB0A93" w:rsidRPr="00357791">
        <w:rPr>
          <w:rFonts w:eastAsia="Malgun Gothic"/>
          <w:iCs/>
        </w:rPr>
        <w:t xml:space="preserve">as described </w:t>
      </w:r>
      <w:r w:rsidR="006F5F9E">
        <w:rPr>
          <w:rFonts w:eastAsia="Malgun Gothic"/>
          <w:iCs/>
        </w:rPr>
        <w:t>in clause</w:t>
      </w:r>
      <w:r w:rsidR="00BB0A93" w:rsidRPr="00357791">
        <w:rPr>
          <w:rFonts w:eastAsia="Malgun Gothic"/>
          <w:iCs/>
        </w:rPr>
        <w:t xml:space="preserve"> 16.2.4.2 such that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≥1</m:t>
        </m:r>
      </m:oMath>
      <w:r w:rsidR="00BB0A93">
        <w:rPr>
          <w:rFonts w:eastAsia="Malgun Gothic"/>
          <w:lang w:val="en-US"/>
        </w:rPr>
        <w:t xml:space="preserve"> and </w:t>
      </w:r>
      <w:r w:rsidR="00BB0A93" w:rsidRPr="00CD4F4D">
        <w:rPr>
          <w:rFonts w:eastAsiaTheme="minorEastAsia"/>
          <w:lang w:val="en-US"/>
        </w:rPr>
        <w:t>where</w:t>
      </w:r>
      <w:r w:rsidR="00BB0A93" w:rsidRPr="00CD4F4D">
        <w:rPr>
          <w:rFonts w:eastAsiaTheme="minorEastAsia" w:hint="eastAsia"/>
        </w:rPr>
        <w:t xml:space="preserv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00BB0A93" w:rsidRPr="00CD4F4D">
        <w:rPr>
          <w:rFonts w:eastAsiaTheme="minorEastAsia" w:hint="eastAsia"/>
        </w:rPr>
        <w:t xml:space="preserve"> </w:t>
      </w:r>
      <w:r w:rsidR="00BB0A93" w:rsidRPr="00CD4F4D">
        <w:rPr>
          <w:rFonts w:eastAsiaTheme="minorEastAsia"/>
          <w:lang w:val="en-US"/>
        </w:rPr>
        <w:t xml:space="preserve">is </w:t>
      </w:r>
      <w:r w:rsidR="00BB0A93" w:rsidRPr="00CD4F4D">
        <w:rPr>
          <w:rFonts w:eastAsia="Malgun Gothic"/>
        </w:rPr>
        <w:t>determined for</w:t>
      </w:r>
      <w:r w:rsidR="00BB0A93" w:rsidRPr="00CD4F4D">
        <w:rPr>
          <w:rFonts w:eastAsia="Malgun Gothic"/>
          <w:lang w:val="en-US"/>
        </w:rPr>
        <w:t xml:space="preserve"> the</w:t>
      </w:r>
      <w:r w:rsidR="00BB0A93" w:rsidRPr="00CD4F4D">
        <w:rPr>
          <w:rFonts w:eastAsia="Malgun Gothic"/>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00BB0A93" w:rsidRPr="00CD4F4D">
        <w:rPr>
          <w:rFonts w:eastAsia="Malgun Gothic" w:hint="eastAsia"/>
        </w:rPr>
        <w:t xml:space="preserve"> </w:t>
      </w:r>
      <w:r w:rsidR="00BB0A93" w:rsidRPr="00CD4F4D">
        <w:rPr>
          <w:rFonts w:eastAsiaTheme="minorEastAsia"/>
        </w:rPr>
        <w:t xml:space="preserve">PSFCH transmissions according to </w:t>
      </w:r>
      <w:r w:rsidR="00BB0A93" w:rsidRPr="00CD4F4D">
        <w:rPr>
          <w:rFonts w:eastAsia="Malgun Gothic"/>
        </w:rPr>
        <w:t>[8-1, TS 38.101-1]</w:t>
      </w:r>
      <w:r w:rsidR="001E61E1">
        <w:rPr>
          <w:rFonts w:eastAsia="Malgun Gothic"/>
          <w:lang w:val="en-GB"/>
        </w:rPr>
        <w:t>.</w:t>
      </w:r>
    </w:p>
    <w:p w14:paraId="2454A130" w14:textId="64618BF1" w:rsidR="00336386" w:rsidRPr="000E28A2" w:rsidRDefault="00336386" w:rsidP="00336386">
      <w:r w:rsidRPr="00277F7B">
        <w:rPr>
          <w:szCs w:val="22"/>
          <w:lang w:eastAsia="ko-KR"/>
        </w:rPr>
        <w:t>For resource pools configured with PSFCH resources overlapping in time, the UE either expect</w:t>
      </w:r>
      <w:r>
        <w:rPr>
          <w:szCs w:val="22"/>
          <w:lang w:eastAsia="ko-KR"/>
        </w:rPr>
        <w:t>s</w:t>
      </w:r>
      <w:r w:rsidRPr="00277F7B">
        <w:rPr>
          <w:szCs w:val="22"/>
          <w:lang w:eastAsia="ko-KR"/>
        </w:rPr>
        <w:t xml:space="preserve"> </w:t>
      </w:r>
      <w:r>
        <w:rPr>
          <w:szCs w:val="22"/>
          <w:lang w:eastAsia="ko-KR"/>
        </w:rPr>
        <w:t xml:space="preserve">not </w:t>
      </w:r>
      <w:r w:rsidRPr="00277F7B">
        <w:rPr>
          <w:szCs w:val="22"/>
          <w:lang w:eastAsia="ko-KR"/>
        </w:rPr>
        <w:t xml:space="preserve">to be provided with </w:t>
      </w:r>
      <w:r w:rsidRPr="00277F7B">
        <w:rPr>
          <w:i/>
          <w:szCs w:val="22"/>
          <w:lang w:eastAsia="ko-KR"/>
        </w:rPr>
        <w:t>dl-P0-PSFCH</w:t>
      </w:r>
      <w:r w:rsidRPr="00277F7B">
        <w:rPr>
          <w:szCs w:val="22"/>
          <w:lang w:eastAsia="ko-KR"/>
        </w:rPr>
        <w:t xml:space="preserve"> or </w:t>
      </w:r>
      <w:r>
        <w:rPr>
          <w:i/>
          <w:szCs w:val="22"/>
          <w:lang w:eastAsia="ko-KR"/>
        </w:rPr>
        <w:t>d</w:t>
      </w:r>
      <w:r w:rsidRPr="00277F7B">
        <w:rPr>
          <w:i/>
          <w:szCs w:val="22"/>
          <w:lang w:eastAsia="ko-KR"/>
        </w:rPr>
        <w:t>l-Alpha-PSFCH</w:t>
      </w:r>
      <w:r w:rsidRPr="00277F7B">
        <w:rPr>
          <w:szCs w:val="22"/>
          <w:lang w:eastAsia="ko-KR"/>
        </w:rPr>
        <w:t xml:space="preserve"> in any of the resource pools, or expects to be provided with the same values of </w:t>
      </w:r>
      <w:r w:rsidRPr="00277F7B">
        <w:rPr>
          <w:i/>
          <w:szCs w:val="22"/>
          <w:lang w:eastAsia="ko-KR"/>
        </w:rPr>
        <w:t xml:space="preserve">dl-P0-PSFCH </w:t>
      </w:r>
      <w:r w:rsidRPr="00277F7B">
        <w:rPr>
          <w:szCs w:val="22"/>
          <w:lang w:eastAsia="ko-KR"/>
        </w:rPr>
        <w:t xml:space="preserve">and the same values of </w:t>
      </w:r>
      <w:r>
        <w:rPr>
          <w:i/>
          <w:szCs w:val="22"/>
          <w:lang w:eastAsia="ko-KR"/>
        </w:rPr>
        <w:t>d</w:t>
      </w:r>
      <w:r w:rsidRPr="00277F7B">
        <w:rPr>
          <w:i/>
          <w:szCs w:val="22"/>
          <w:lang w:eastAsia="ko-KR"/>
        </w:rPr>
        <w:t>l-Alpha-PSFCH</w:t>
      </w:r>
      <w:r w:rsidRPr="00277F7B">
        <w:rPr>
          <w:szCs w:val="22"/>
          <w:lang w:eastAsia="ko-KR"/>
        </w:rPr>
        <w:t xml:space="preserve"> for all the resource pools.</w:t>
      </w:r>
    </w:p>
    <w:p w14:paraId="444E68A8" w14:textId="77777777" w:rsidR="00E21265" w:rsidRPr="009415CA" w:rsidRDefault="00E21265" w:rsidP="00D2686C">
      <w:pPr>
        <w:pStyle w:val="Heading3"/>
      </w:pPr>
      <w:bookmarkStart w:id="845" w:name="_Toc29894881"/>
      <w:bookmarkStart w:id="846" w:name="_Toc29899180"/>
      <w:bookmarkStart w:id="847" w:name="_Toc29899598"/>
      <w:bookmarkStart w:id="848" w:name="_Toc29917334"/>
      <w:bookmarkStart w:id="849" w:name="_Toc36498209"/>
      <w:bookmarkStart w:id="850" w:name="_Toc45699237"/>
      <w:bookmarkStart w:id="851" w:name="_Toc129774604"/>
      <w:r>
        <w:t>16</w:t>
      </w:r>
      <w:r w:rsidRPr="00B916EC">
        <w:t>.</w:t>
      </w:r>
      <w:r>
        <w:t>2</w:t>
      </w:r>
      <w:r w:rsidRPr="00B916EC">
        <w:t>.</w:t>
      </w:r>
      <w:r>
        <w:t>4</w:t>
      </w:r>
      <w:r w:rsidRPr="00B916EC">
        <w:tab/>
      </w:r>
      <w:r>
        <w:t>Prioritization of transmissions/receptions</w:t>
      </w:r>
      <w:bookmarkEnd w:id="845"/>
      <w:bookmarkEnd w:id="846"/>
      <w:bookmarkEnd w:id="847"/>
      <w:bookmarkEnd w:id="848"/>
      <w:bookmarkEnd w:id="849"/>
      <w:bookmarkEnd w:id="850"/>
      <w:bookmarkEnd w:id="851"/>
    </w:p>
    <w:p w14:paraId="0F11D611" w14:textId="77777777" w:rsidR="00E21265" w:rsidRPr="00B916EC" w:rsidRDefault="00E21265" w:rsidP="009D1348">
      <w:pPr>
        <w:pStyle w:val="Heading4"/>
      </w:pPr>
      <w:bookmarkStart w:id="852" w:name="_Toc29894882"/>
      <w:bookmarkStart w:id="853" w:name="_Toc29899181"/>
      <w:bookmarkStart w:id="854" w:name="_Toc29899599"/>
      <w:bookmarkStart w:id="855" w:name="_Toc29917335"/>
      <w:bookmarkStart w:id="856" w:name="_Toc36498210"/>
      <w:bookmarkStart w:id="857" w:name="_Toc45699238"/>
      <w:bookmarkStart w:id="858" w:name="_Toc129774605"/>
      <w:r>
        <w:t>16</w:t>
      </w:r>
      <w:r w:rsidRPr="00B916EC">
        <w:rPr>
          <w:rFonts w:hint="eastAsia"/>
        </w:rPr>
        <w:t>.</w:t>
      </w:r>
      <w:r>
        <w:t>2.4.1</w:t>
      </w:r>
      <w:r w:rsidRPr="00B916EC">
        <w:rPr>
          <w:rFonts w:hint="eastAsia"/>
        </w:rPr>
        <w:tab/>
      </w:r>
      <w:r>
        <w:t>Simultaneous NR and E-UTRA transmission/reception</w:t>
      </w:r>
      <w:bookmarkEnd w:id="852"/>
      <w:bookmarkEnd w:id="853"/>
      <w:bookmarkEnd w:id="854"/>
      <w:bookmarkEnd w:id="855"/>
      <w:bookmarkEnd w:id="856"/>
      <w:bookmarkEnd w:id="857"/>
      <w:bookmarkEnd w:id="858"/>
    </w:p>
    <w:p w14:paraId="3A4E0645" w14:textId="77777777" w:rsidR="00E21265" w:rsidRDefault="00E21265" w:rsidP="00D2686C">
      <w:pPr>
        <w:rPr>
          <w:lang w:val="en-US" w:eastAsia="zh-CN"/>
        </w:rPr>
      </w:pPr>
      <w:r w:rsidRPr="00073F8C">
        <w:rPr>
          <w:lang w:val="en-US" w:eastAsia="zh-CN"/>
        </w:rPr>
        <w:t xml:space="preserve">If a </w:t>
      </w:r>
      <w:r>
        <w:rPr>
          <w:lang w:val="en-US" w:eastAsia="zh-CN"/>
        </w:rPr>
        <w:t xml:space="preserve">UE </w:t>
      </w:r>
    </w:p>
    <w:p w14:paraId="5E535277" w14:textId="768EC01D" w:rsidR="00E21265" w:rsidRDefault="00E21265" w:rsidP="00E21265">
      <w:pPr>
        <w:pStyle w:val="B1"/>
      </w:pPr>
      <w:r>
        <w:t>-</w:t>
      </w:r>
      <w:r>
        <w:tab/>
      </w:r>
      <w:r>
        <w:rPr>
          <w:bCs/>
          <w:kern w:val="32"/>
          <w:lang w:val="en-US" w:eastAsia="zh-CN"/>
        </w:rPr>
        <w:t>would transmit a first channel/signal</w:t>
      </w:r>
      <w:r w:rsidRPr="00073F8C">
        <w:rPr>
          <w:bCs/>
          <w:kern w:val="32"/>
          <w:lang w:val="en-US" w:eastAsia="zh-CN"/>
        </w:rPr>
        <w:t xml:space="preserve"> using</w:t>
      </w:r>
      <w:r w:rsidRPr="00073F8C">
        <w:t xml:space="preserve"> E-UTRA radio access</w:t>
      </w:r>
      <w:r w:rsidRPr="00073F8C">
        <w:rPr>
          <w:bCs/>
          <w:kern w:val="32"/>
          <w:lang w:val="en-US" w:eastAsia="zh-CN"/>
        </w:rPr>
        <w:t xml:space="preserve"> </w:t>
      </w:r>
      <w:r>
        <w:rPr>
          <w:bCs/>
          <w:kern w:val="32"/>
          <w:lang w:val="en-US" w:eastAsia="zh-CN"/>
        </w:rPr>
        <w:t>and second channel</w:t>
      </w:r>
      <w:r w:rsidR="00D74B66">
        <w:rPr>
          <w:bCs/>
          <w:kern w:val="32"/>
          <w:lang w:val="en-US" w:eastAsia="zh-CN"/>
        </w:rPr>
        <w:t>s</w:t>
      </w:r>
      <w:r>
        <w:rPr>
          <w:bCs/>
          <w:kern w:val="32"/>
          <w:lang w:val="en-US" w:eastAsia="zh-CN"/>
        </w:rPr>
        <w:t>/signal</w:t>
      </w:r>
      <w:r w:rsidR="00D74B66">
        <w:rPr>
          <w:bCs/>
          <w:kern w:val="32"/>
          <w:lang w:val="en-US" w:eastAsia="zh-CN"/>
        </w:rPr>
        <w:t>s</w:t>
      </w:r>
      <w:r w:rsidRPr="00073F8C">
        <w:rPr>
          <w:bCs/>
          <w:kern w:val="32"/>
          <w:lang w:val="en-US" w:eastAsia="zh-CN"/>
        </w:rPr>
        <w:t xml:space="preserve"> using</w:t>
      </w:r>
      <w:r>
        <w:rPr>
          <w:bCs/>
          <w:kern w:val="32"/>
          <w:lang w:val="en-US" w:eastAsia="zh-CN"/>
        </w:rPr>
        <w:t xml:space="preserve"> </w:t>
      </w:r>
      <w:r w:rsidRPr="00073F8C">
        <w:rPr>
          <w:bCs/>
          <w:kern w:val="32"/>
          <w:lang w:val="en-US" w:eastAsia="zh-CN"/>
        </w:rPr>
        <w:t>NR radio access</w:t>
      </w:r>
      <w:r>
        <w:rPr>
          <w:bCs/>
          <w:kern w:val="32"/>
          <w:lang w:val="en-US" w:eastAsia="zh-CN"/>
        </w:rPr>
        <w:t>, and</w:t>
      </w:r>
    </w:p>
    <w:p w14:paraId="3D8F916C" w14:textId="5DD401A8" w:rsidR="00E21265" w:rsidRDefault="00E21265" w:rsidP="00E21265">
      <w:pPr>
        <w:pStyle w:val="B1"/>
        <w:rPr>
          <w:bCs/>
          <w:kern w:val="32"/>
          <w:lang w:val="en-US" w:eastAsia="zh-CN"/>
        </w:rPr>
      </w:pPr>
      <w:r>
        <w:t>-</w:t>
      </w:r>
      <w:r>
        <w:tab/>
      </w:r>
      <w:r>
        <w:rPr>
          <w:bCs/>
          <w:kern w:val="32"/>
          <w:lang w:val="en-US" w:eastAsia="zh-CN"/>
        </w:rPr>
        <w:t>a transmission of the first channel/signal</w:t>
      </w:r>
      <w:r w:rsidRPr="00073F8C">
        <w:rPr>
          <w:bCs/>
          <w:kern w:val="32"/>
          <w:lang w:val="en-US" w:eastAsia="zh-CN"/>
        </w:rPr>
        <w:t xml:space="preserve"> </w:t>
      </w:r>
      <w:r>
        <w:rPr>
          <w:bCs/>
          <w:kern w:val="32"/>
          <w:lang w:val="en-US" w:eastAsia="zh-CN"/>
        </w:rPr>
        <w:t>would overlap in time with a transmission of the second channel</w:t>
      </w:r>
      <w:r w:rsidR="00D74B66">
        <w:rPr>
          <w:bCs/>
          <w:kern w:val="32"/>
          <w:lang w:val="en-US" w:eastAsia="zh-CN"/>
        </w:rPr>
        <w:t>s</w:t>
      </w:r>
      <w:r>
        <w:rPr>
          <w:bCs/>
          <w:kern w:val="32"/>
          <w:lang w:val="en-US" w:eastAsia="zh-CN"/>
        </w:rPr>
        <w:t>/signal</w:t>
      </w:r>
      <w:r w:rsidR="00D74B66">
        <w:rPr>
          <w:bCs/>
          <w:kern w:val="32"/>
          <w:lang w:val="en-US" w:eastAsia="zh-CN"/>
        </w:rPr>
        <w:t>s</w:t>
      </w:r>
      <w:r>
        <w:rPr>
          <w:bCs/>
          <w:kern w:val="32"/>
          <w:lang w:val="en-US" w:eastAsia="zh-CN"/>
        </w:rPr>
        <w:t>, and</w:t>
      </w:r>
    </w:p>
    <w:p w14:paraId="47CAAF2E" w14:textId="3FD4D67B" w:rsidR="00E21265" w:rsidRDefault="00E21265" w:rsidP="00E21265">
      <w:pPr>
        <w:pStyle w:val="B1"/>
        <w:rPr>
          <w:bCs/>
          <w:kern w:val="32"/>
          <w:lang w:val="en-US" w:eastAsia="zh-CN"/>
        </w:rPr>
      </w:pPr>
      <w:r>
        <w:t>-</w:t>
      </w:r>
      <w:r>
        <w:tab/>
      </w:r>
      <w:r w:rsidRPr="00073F8C">
        <w:rPr>
          <w:bCs/>
          <w:kern w:val="32"/>
          <w:lang w:val="en-US" w:eastAsia="zh-CN"/>
        </w:rPr>
        <w:t>the priorities of the</w:t>
      </w:r>
      <w:r>
        <w:rPr>
          <w:bCs/>
          <w:kern w:val="32"/>
          <w:lang w:val="en-US" w:eastAsia="zh-CN"/>
        </w:rPr>
        <w:t xml:space="preserve"> channels/signals</w:t>
      </w:r>
      <w:r w:rsidRPr="00073F8C">
        <w:rPr>
          <w:bCs/>
          <w:kern w:val="32"/>
          <w:lang w:val="en-US" w:eastAsia="zh-CN"/>
        </w:rPr>
        <w:t xml:space="preserve"> are known to</w:t>
      </w:r>
      <w:r w:rsidR="00D74B66">
        <w:rPr>
          <w:bCs/>
          <w:kern w:val="32"/>
          <w:lang w:val="en-US" w:eastAsia="zh-CN"/>
        </w:rPr>
        <w:t xml:space="preserve"> both E-UTRA radio access and NR radio access at</w:t>
      </w:r>
      <w:r w:rsidRPr="00073F8C">
        <w:rPr>
          <w:bCs/>
          <w:kern w:val="32"/>
          <w:lang w:val="en-US" w:eastAsia="zh-CN"/>
        </w:rPr>
        <w:t xml:space="preserve"> the UE </w:t>
      </w:r>
      <m:oMath>
        <m:r>
          <w:rPr>
            <w:rFonts w:ascii="Cambria Math" w:hAnsi="Cambria Math"/>
          </w:rPr>
          <m:t>T</m:t>
        </m:r>
      </m:oMath>
      <w:r>
        <w:t xml:space="preserve"> </w:t>
      </w:r>
      <w:r>
        <w:rPr>
          <w:bCs/>
          <w:kern w:val="32"/>
          <w:lang w:val="en-US" w:eastAsia="zh-CN"/>
        </w:rPr>
        <w:t xml:space="preserve">msec prior to the start of the </w:t>
      </w:r>
      <w:r w:rsidR="00D74B66">
        <w:rPr>
          <w:bCs/>
          <w:kern w:val="32"/>
          <w:lang w:val="en-US" w:eastAsia="zh-CN"/>
        </w:rPr>
        <w:t xml:space="preserve">earliest </w:t>
      </w:r>
      <w:r>
        <w:rPr>
          <w:bCs/>
          <w:kern w:val="32"/>
          <w:lang w:val="en-US" w:eastAsia="zh-CN"/>
        </w:rPr>
        <w:t>of the two transmissions</w:t>
      </w:r>
      <w:r w:rsidR="00D74B66">
        <w:rPr>
          <w:bCs/>
          <w:kern w:val="32"/>
          <w:lang w:val="en-US" w:eastAsia="zh-CN"/>
        </w:rPr>
        <w:t xml:space="preserve">, where </w:t>
      </w:r>
      <m:oMath>
        <m:r>
          <w:rPr>
            <w:rFonts w:ascii="Cambria Math" w:hAnsi="Cambria Math"/>
            <w:kern w:val="32"/>
            <w:lang w:val="en-US" w:eastAsia="zh-CN"/>
          </w:rPr>
          <m:t>T≤4</m:t>
        </m:r>
      </m:oMath>
      <w:r w:rsidR="00D74B66">
        <w:rPr>
          <w:bCs/>
          <w:kern w:val="32"/>
          <w:lang w:val="en-US" w:eastAsia="zh-CN"/>
        </w:rPr>
        <w:t xml:space="preserve"> and is based on UE implementation,</w:t>
      </w:r>
      <w:r>
        <w:rPr>
          <w:bCs/>
          <w:kern w:val="32"/>
          <w:lang w:val="en-US" w:eastAsia="zh-CN"/>
        </w:rPr>
        <w:t xml:space="preserve"> </w:t>
      </w:r>
    </w:p>
    <w:p w14:paraId="0E03B287" w14:textId="620E5493" w:rsidR="00E778F2" w:rsidRDefault="00E21265" w:rsidP="00D2686C">
      <w:pPr>
        <w:rPr>
          <w:rFonts w:eastAsia="Malgun Gothic"/>
          <w:lang w:val="en-US"/>
        </w:rPr>
      </w:pPr>
      <w:r>
        <w:rPr>
          <w:rFonts w:eastAsia="Malgun Gothic"/>
          <w:lang w:val="en-US"/>
        </w:rPr>
        <w:t>the UE transmits only the channel</w:t>
      </w:r>
      <w:r w:rsidR="00D74B66">
        <w:rPr>
          <w:rFonts w:eastAsia="Malgun Gothic"/>
          <w:lang w:val="en-US"/>
        </w:rPr>
        <w:t>s</w:t>
      </w:r>
      <w:r>
        <w:rPr>
          <w:rFonts w:eastAsia="Malgun Gothic"/>
          <w:lang w:val="en-US"/>
        </w:rPr>
        <w:t>/signal</w:t>
      </w:r>
      <w:r w:rsidR="00D74B66">
        <w:rPr>
          <w:rFonts w:eastAsia="Malgun Gothic"/>
          <w:lang w:val="en-US"/>
        </w:rPr>
        <w:t>s of the radio access technology</w:t>
      </w:r>
      <w:r>
        <w:rPr>
          <w:rFonts w:eastAsia="Malgun Gothic"/>
          <w:lang w:val="en-US"/>
        </w:rPr>
        <w:t xml:space="preserve"> with the </w:t>
      </w:r>
      <w:r w:rsidR="00D74B66">
        <w:rPr>
          <w:rFonts w:eastAsia="Malgun Gothic"/>
          <w:lang w:val="en-US"/>
        </w:rPr>
        <w:t xml:space="preserve">highest </w:t>
      </w:r>
      <w:r>
        <w:rPr>
          <w:rFonts w:eastAsia="Malgun Gothic"/>
          <w:lang w:val="en-US"/>
        </w:rPr>
        <w:t>priority as determined by the SCI formats scheduling the transmissions or, in case of a S-SS/PSBCH block or a sidelink synchronization signal using E-UTRA radio access, as indicated by higher layers</w:t>
      </w:r>
      <w:r w:rsidR="00E778F2" w:rsidRPr="003841BA">
        <w:rPr>
          <w:rFonts w:eastAsia="Malgun Gothic"/>
          <w:lang w:val="en-US"/>
        </w:rPr>
        <w:t xml:space="preserve"> </w:t>
      </w:r>
      <w:r w:rsidR="00E778F2">
        <w:rPr>
          <w:rFonts w:eastAsia="Malgun Gothic"/>
          <w:lang w:val="en-US"/>
        </w:rPr>
        <w:t>or, in case of PSFCH, equal to the priority of the corresponding PSSCH</w:t>
      </w:r>
      <w:r>
        <w:rPr>
          <w:rFonts w:eastAsia="Malgun Gothic"/>
          <w:lang w:val="en-US"/>
        </w:rPr>
        <w:t>.</w:t>
      </w:r>
      <w:r w:rsidR="005F05E6">
        <w:rPr>
          <w:rFonts w:eastAsia="Malgun Gothic"/>
          <w:lang w:val="en-US"/>
        </w:rPr>
        <w:t xml:space="preserve"> </w:t>
      </w:r>
    </w:p>
    <w:p w14:paraId="72487AD9" w14:textId="7DA715FE" w:rsidR="00E21265" w:rsidRDefault="00E21265" w:rsidP="00D2686C">
      <w:pPr>
        <w:rPr>
          <w:lang w:val="en-US" w:eastAsia="zh-CN"/>
        </w:rPr>
      </w:pPr>
      <w:r w:rsidRPr="00073F8C">
        <w:rPr>
          <w:lang w:val="en-US" w:eastAsia="zh-CN"/>
        </w:rPr>
        <w:t xml:space="preserve">If a </w:t>
      </w:r>
      <w:r>
        <w:rPr>
          <w:lang w:val="en-US" w:eastAsia="zh-CN"/>
        </w:rPr>
        <w:t xml:space="preserve">UE </w:t>
      </w:r>
    </w:p>
    <w:p w14:paraId="619DCF51" w14:textId="4579D12D" w:rsidR="00E21265" w:rsidRDefault="00E21265" w:rsidP="00E21265">
      <w:pPr>
        <w:pStyle w:val="B1"/>
        <w:rPr>
          <w:bCs/>
          <w:kern w:val="32"/>
          <w:lang w:val="en-US" w:eastAsia="zh-CN"/>
        </w:rPr>
      </w:pPr>
      <w:r>
        <w:t>-</w:t>
      </w:r>
      <w:r>
        <w:tab/>
      </w:r>
      <w:r>
        <w:rPr>
          <w:bCs/>
          <w:kern w:val="32"/>
          <w:lang w:val="en-US" w:eastAsia="zh-CN"/>
        </w:rPr>
        <w:t>would respectively transmit or receive a first channel/signal</w:t>
      </w:r>
      <w:r w:rsidRPr="00073F8C">
        <w:rPr>
          <w:bCs/>
          <w:kern w:val="32"/>
          <w:lang w:val="en-US" w:eastAsia="zh-CN"/>
        </w:rPr>
        <w:t xml:space="preserve"> using</w:t>
      </w:r>
      <w:r w:rsidRPr="00073F8C">
        <w:t xml:space="preserve"> E-UTRA radio access</w:t>
      </w:r>
      <w:r w:rsidRPr="00073F8C">
        <w:rPr>
          <w:bCs/>
          <w:kern w:val="32"/>
          <w:lang w:val="en-US" w:eastAsia="zh-CN"/>
        </w:rPr>
        <w:t xml:space="preserve"> </w:t>
      </w:r>
      <w:r>
        <w:rPr>
          <w:bCs/>
          <w:kern w:val="32"/>
          <w:lang w:val="en-US" w:eastAsia="zh-CN"/>
        </w:rPr>
        <w:t xml:space="preserve">and receive </w:t>
      </w:r>
      <w:r w:rsidR="00D74B66">
        <w:rPr>
          <w:bCs/>
          <w:kern w:val="32"/>
          <w:lang w:val="en-US" w:eastAsia="zh-CN"/>
        </w:rPr>
        <w:t xml:space="preserve">a second channel/signal </w:t>
      </w:r>
      <w:r>
        <w:rPr>
          <w:bCs/>
          <w:kern w:val="32"/>
          <w:lang w:val="en-US" w:eastAsia="zh-CN"/>
        </w:rPr>
        <w:t>or transmit second channel</w:t>
      </w:r>
      <w:r w:rsidR="00D74B66">
        <w:rPr>
          <w:bCs/>
          <w:kern w:val="32"/>
          <w:lang w:val="en-US" w:eastAsia="zh-CN"/>
        </w:rPr>
        <w:t>s</w:t>
      </w:r>
      <w:r>
        <w:rPr>
          <w:bCs/>
          <w:kern w:val="32"/>
          <w:lang w:val="en-US" w:eastAsia="zh-CN"/>
        </w:rPr>
        <w:t>/signal</w:t>
      </w:r>
      <w:r w:rsidR="00D74B66">
        <w:rPr>
          <w:bCs/>
          <w:kern w:val="32"/>
          <w:lang w:val="en-US" w:eastAsia="zh-CN"/>
        </w:rPr>
        <w:t>s</w:t>
      </w:r>
      <w:r w:rsidRPr="00073F8C">
        <w:rPr>
          <w:bCs/>
          <w:kern w:val="32"/>
          <w:lang w:val="en-US" w:eastAsia="zh-CN"/>
        </w:rPr>
        <w:t xml:space="preserve"> using</w:t>
      </w:r>
      <w:r>
        <w:rPr>
          <w:bCs/>
          <w:kern w:val="32"/>
          <w:lang w:val="en-US" w:eastAsia="zh-CN"/>
        </w:rPr>
        <w:t xml:space="preserve"> </w:t>
      </w:r>
      <w:r w:rsidRPr="00073F8C">
        <w:rPr>
          <w:bCs/>
          <w:kern w:val="32"/>
          <w:lang w:val="en-US" w:eastAsia="zh-CN"/>
        </w:rPr>
        <w:t>NR radio access</w:t>
      </w:r>
      <w:r>
        <w:rPr>
          <w:bCs/>
          <w:kern w:val="32"/>
          <w:lang w:val="en-US" w:eastAsia="zh-CN"/>
        </w:rPr>
        <w:t>, and</w:t>
      </w:r>
    </w:p>
    <w:p w14:paraId="7E273342" w14:textId="4B86A201" w:rsidR="00E21265" w:rsidRDefault="00E21265" w:rsidP="00E21265">
      <w:pPr>
        <w:pStyle w:val="B1"/>
        <w:rPr>
          <w:bCs/>
          <w:kern w:val="32"/>
          <w:lang w:val="en-US" w:eastAsia="zh-CN"/>
        </w:rPr>
      </w:pPr>
      <w:r>
        <w:t>-</w:t>
      </w:r>
      <w:r>
        <w:tab/>
      </w:r>
      <w:r>
        <w:rPr>
          <w:bCs/>
          <w:kern w:val="32"/>
          <w:lang w:val="en-US" w:eastAsia="zh-CN"/>
        </w:rPr>
        <w:t>a transmission or reception of the first channel/signal</w:t>
      </w:r>
      <w:r w:rsidRPr="00073F8C">
        <w:rPr>
          <w:bCs/>
          <w:kern w:val="32"/>
          <w:lang w:val="en-US" w:eastAsia="zh-CN"/>
        </w:rPr>
        <w:t xml:space="preserve"> </w:t>
      </w:r>
      <w:r>
        <w:rPr>
          <w:bCs/>
          <w:kern w:val="32"/>
          <w:lang w:val="en-US" w:eastAsia="zh-CN"/>
        </w:rPr>
        <w:t>would respectively overlap in time with a reception</w:t>
      </w:r>
      <w:r w:rsidR="00D74B66">
        <w:rPr>
          <w:bCs/>
          <w:kern w:val="32"/>
          <w:lang w:val="en-US" w:eastAsia="zh-CN"/>
        </w:rPr>
        <w:t xml:space="preserve"> of the second channel/signal</w:t>
      </w:r>
      <w:r>
        <w:rPr>
          <w:bCs/>
          <w:kern w:val="32"/>
          <w:lang w:val="en-US" w:eastAsia="zh-CN"/>
        </w:rPr>
        <w:t xml:space="preserve"> or transmission of the second channel</w:t>
      </w:r>
      <w:r w:rsidR="00D74B66">
        <w:rPr>
          <w:bCs/>
          <w:kern w:val="32"/>
          <w:lang w:val="en-US" w:eastAsia="zh-CN"/>
        </w:rPr>
        <w:t>s</w:t>
      </w:r>
      <w:r>
        <w:rPr>
          <w:bCs/>
          <w:kern w:val="32"/>
          <w:lang w:val="en-US" w:eastAsia="zh-CN"/>
        </w:rPr>
        <w:t>/signal</w:t>
      </w:r>
      <w:r w:rsidR="00D74B66">
        <w:rPr>
          <w:bCs/>
          <w:kern w:val="32"/>
          <w:lang w:val="en-US" w:eastAsia="zh-CN"/>
        </w:rPr>
        <w:t>s</w:t>
      </w:r>
      <w:r>
        <w:rPr>
          <w:bCs/>
          <w:kern w:val="32"/>
          <w:lang w:val="en-US" w:eastAsia="zh-CN"/>
        </w:rPr>
        <w:t>, and</w:t>
      </w:r>
    </w:p>
    <w:p w14:paraId="40E66D34" w14:textId="4F492FE1" w:rsidR="00E21265" w:rsidRDefault="00E21265" w:rsidP="00E21265">
      <w:pPr>
        <w:pStyle w:val="B1"/>
        <w:rPr>
          <w:bCs/>
          <w:kern w:val="32"/>
          <w:lang w:val="en-US" w:eastAsia="zh-CN"/>
        </w:rPr>
      </w:pPr>
      <w:r>
        <w:t>-</w:t>
      </w:r>
      <w:r>
        <w:tab/>
      </w:r>
      <w:r w:rsidRPr="00073F8C">
        <w:rPr>
          <w:bCs/>
          <w:kern w:val="32"/>
          <w:lang w:val="en-US" w:eastAsia="zh-CN"/>
        </w:rPr>
        <w:t xml:space="preserve">the priorities of the </w:t>
      </w:r>
      <w:r>
        <w:rPr>
          <w:bCs/>
          <w:kern w:val="32"/>
          <w:lang w:val="en-US" w:eastAsia="zh-CN"/>
        </w:rPr>
        <w:t>channels/signals</w:t>
      </w:r>
      <w:r w:rsidRPr="00073F8C">
        <w:rPr>
          <w:bCs/>
          <w:kern w:val="32"/>
          <w:lang w:val="en-US" w:eastAsia="zh-CN"/>
        </w:rPr>
        <w:t xml:space="preserve"> are known to</w:t>
      </w:r>
      <w:r w:rsidR="00D74B66">
        <w:rPr>
          <w:bCs/>
          <w:kern w:val="32"/>
          <w:lang w:val="en-US" w:eastAsia="zh-CN"/>
        </w:rPr>
        <w:t xml:space="preserve"> both E-UTRA radio access and NR radio access at</w:t>
      </w:r>
      <w:r w:rsidRPr="00073F8C">
        <w:rPr>
          <w:bCs/>
          <w:kern w:val="32"/>
          <w:lang w:val="en-US" w:eastAsia="zh-CN"/>
        </w:rPr>
        <w:t xml:space="preserve"> the UE</w:t>
      </w:r>
      <w:r>
        <w:rPr>
          <w:bCs/>
          <w:kern w:val="32"/>
          <w:lang w:val="en-US" w:eastAsia="zh-CN"/>
        </w:rPr>
        <w:t xml:space="preserve"> </w:t>
      </w:r>
      <m:oMath>
        <m:r>
          <w:rPr>
            <w:rFonts w:ascii="Cambria Math" w:hAnsi="Cambria Math"/>
          </w:rPr>
          <m:t>T</m:t>
        </m:r>
      </m:oMath>
      <w:r>
        <w:t xml:space="preserve"> </w:t>
      </w:r>
      <w:r>
        <w:rPr>
          <w:bCs/>
          <w:kern w:val="32"/>
          <w:lang w:val="en-US" w:eastAsia="zh-CN"/>
        </w:rPr>
        <w:t xml:space="preserve">msec prior to the start of the </w:t>
      </w:r>
      <w:r w:rsidR="00D74B66">
        <w:rPr>
          <w:bCs/>
          <w:kern w:val="32"/>
          <w:lang w:val="en-US" w:eastAsia="zh-CN"/>
        </w:rPr>
        <w:t xml:space="preserve">earliest </w:t>
      </w:r>
      <w:r>
        <w:rPr>
          <w:bCs/>
          <w:kern w:val="32"/>
          <w:lang w:val="en-US" w:eastAsia="zh-CN"/>
        </w:rPr>
        <w:t>transmission or reception</w:t>
      </w:r>
      <w:r w:rsidR="00D74B66">
        <w:rPr>
          <w:bCs/>
          <w:kern w:val="32"/>
          <w:lang w:val="en-US" w:eastAsia="zh-CN"/>
        </w:rPr>
        <w:t xml:space="preserve">, where </w:t>
      </w:r>
      <m:oMath>
        <m:r>
          <w:rPr>
            <w:rFonts w:ascii="Cambria Math" w:hAnsi="Cambria Math"/>
            <w:kern w:val="32"/>
            <w:lang w:val="en-US" w:eastAsia="zh-CN"/>
          </w:rPr>
          <m:t>T≤4</m:t>
        </m:r>
      </m:oMath>
      <w:r w:rsidR="00D74B66">
        <w:rPr>
          <w:bCs/>
          <w:kern w:val="32"/>
          <w:lang w:val="en-US" w:eastAsia="zh-CN"/>
        </w:rPr>
        <w:t xml:space="preserve"> and is based on UE implementation,</w:t>
      </w:r>
    </w:p>
    <w:p w14:paraId="62F8320A" w14:textId="49E1A1C0" w:rsidR="00E21265" w:rsidRDefault="00E21265" w:rsidP="00D2686C">
      <w:pPr>
        <w:rPr>
          <w:rFonts w:eastAsia="Malgun Gothic"/>
          <w:lang w:val="en-US"/>
        </w:rPr>
      </w:pPr>
      <w:r>
        <w:rPr>
          <w:rFonts w:eastAsia="Malgun Gothic"/>
          <w:lang w:val="en-US"/>
        </w:rPr>
        <w:t>the UE transmits or receives the channel</w:t>
      </w:r>
      <w:r w:rsidR="00D74B66">
        <w:rPr>
          <w:rFonts w:eastAsia="Malgun Gothic"/>
          <w:lang w:val="en-US"/>
        </w:rPr>
        <w:t>s</w:t>
      </w:r>
      <w:r>
        <w:rPr>
          <w:rFonts w:eastAsia="Malgun Gothic"/>
          <w:lang w:val="en-US"/>
        </w:rPr>
        <w:t>/signal</w:t>
      </w:r>
      <w:r w:rsidR="00D74B66">
        <w:rPr>
          <w:rFonts w:eastAsia="Malgun Gothic"/>
          <w:lang w:val="en-US"/>
        </w:rPr>
        <w:t>s of the radio access technology</w:t>
      </w:r>
      <w:r>
        <w:rPr>
          <w:rFonts w:eastAsia="Malgun Gothic"/>
          <w:lang w:val="en-US"/>
        </w:rPr>
        <w:t xml:space="preserve"> with the </w:t>
      </w:r>
      <w:r w:rsidR="00D74B66">
        <w:rPr>
          <w:rFonts w:eastAsia="Malgun Gothic"/>
          <w:lang w:val="en-US"/>
        </w:rPr>
        <w:t xml:space="preserve">highest </w:t>
      </w:r>
      <w:r>
        <w:rPr>
          <w:rFonts w:eastAsia="Malgun Gothic"/>
          <w:lang w:val="en-US"/>
        </w:rPr>
        <w:t>priority as determined by the SCI formats scheduling the transmissions or, in case of a S-SS/PSBCH block or a sidelink synchronization signal using E-UTRA radio access, as indicated by higher layers</w:t>
      </w:r>
      <w:r w:rsidR="00E778F2" w:rsidRPr="003841BA">
        <w:rPr>
          <w:rFonts w:eastAsia="Malgun Gothic"/>
          <w:lang w:val="en-US"/>
        </w:rPr>
        <w:t xml:space="preserve"> </w:t>
      </w:r>
      <w:r w:rsidR="00E778F2">
        <w:rPr>
          <w:rFonts w:eastAsia="Malgun Gothic"/>
          <w:lang w:val="en-US"/>
        </w:rPr>
        <w:t>or, in case of PSFCH, equal to the priority of the corresponding PSSCH</w:t>
      </w:r>
      <w:r>
        <w:rPr>
          <w:rFonts w:eastAsia="Malgun Gothic"/>
          <w:lang w:val="en-US"/>
        </w:rPr>
        <w:t>.</w:t>
      </w:r>
    </w:p>
    <w:p w14:paraId="66A494C7" w14:textId="77777777" w:rsidR="00E21265" w:rsidRPr="00B916EC" w:rsidRDefault="00E21265">
      <w:pPr>
        <w:pStyle w:val="Heading4"/>
      </w:pPr>
      <w:bookmarkStart w:id="859" w:name="_Toc29894883"/>
      <w:bookmarkStart w:id="860" w:name="_Toc29899182"/>
      <w:bookmarkStart w:id="861" w:name="_Toc29899600"/>
      <w:bookmarkStart w:id="862" w:name="_Toc29917336"/>
      <w:bookmarkStart w:id="863" w:name="_Toc36498211"/>
      <w:bookmarkStart w:id="864" w:name="_Toc45699239"/>
      <w:bookmarkStart w:id="865" w:name="_Toc129774606"/>
      <w:r>
        <w:t>16</w:t>
      </w:r>
      <w:r w:rsidRPr="00B916EC">
        <w:rPr>
          <w:rFonts w:hint="eastAsia"/>
        </w:rPr>
        <w:t>.</w:t>
      </w:r>
      <w:r>
        <w:t>2.4.2</w:t>
      </w:r>
      <w:r w:rsidRPr="00B916EC">
        <w:rPr>
          <w:rFonts w:hint="eastAsia"/>
        </w:rPr>
        <w:tab/>
      </w:r>
      <w:r>
        <w:t>Simultaneous PSFCH transmission/reception</w:t>
      </w:r>
      <w:bookmarkEnd w:id="859"/>
      <w:bookmarkEnd w:id="860"/>
      <w:bookmarkEnd w:id="861"/>
      <w:bookmarkEnd w:id="862"/>
      <w:bookmarkEnd w:id="863"/>
      <w:bookmarkEnd w:id="864"/>
      <w:bookmarkEnd w:id="865"/>
    </w:p>
    <w:p w14:paraId="52EC8CC1" w14:textId="77777777" w:rsidR="00E21265" w:rsidRPr="00FC5E0B" w:rsidRDefault="00E21265" w:rsidP="00D2686C">
      <w:pPr>
        <w:rPr>
          <w:lang w:val="en-US" w:eastAsia="zh-CN"/>
        </w:rPr>
      </w:pPr>
      <w:r w:rsidRPr="00073F8C">
        <w:rPr>
          <w:lang w:val="en-US" w:eastAsia="zh-CN"/>
        </w:rPr>
        <w:t xml:space="preserve">If a </w:t>
      </w:r>
      <w:r>
        <w:rPr>
          <w:lang w:val="en-US" w:eastAsia="zh-CN"/>
        </w:rPr>
        <w:t xml:space="preserve">UE </w:t>
      </w:r>
    </w:p>
    <w:p w14:paraId="3219C6DE" w14:textId="77777777" w:rsidR="00E778F2" w:rsidRPr="00FC5E0B" w:rsidRDefault="00E778F2" w:rsidP="00E778F2">
      <w:pPr>
        <w:pStyle w:val="B1"/>
      </w:pPr>
      <w:r w:rsidRPr="00FC5E0B">
        <w:t>-</w:t>
      </w:r>
      <w:r w:rsidRPr="00FC5E0B">
        <w:tab/>
      </w:r>
      <w:r w:rsidRPr="00FC5E0B">
        <w:rPr>
          <w:bCs/>
          <w:kern w:val="32"/>
          <w:lang w:val="en-US" w:eastAsia="zh-CN"/>
        </w:rPr>
        <w:t xml:space="preserve">would transmit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and receive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Pr="00FC5E0B">
        <w:rPr>
          <w:bCs/>
          <w:kern w:val="32"/>
          <w:lang w:val="en-US" w:eastAsia="zh-CN"/>
        </w:rPr>
        <w:t>PSFCH</w:t>
      </w:r>
      <w:r>
        <w:rPr>
          <w:bCs/>
          <w:kern w:val="32"/>
          <w:lang w:val="en-US" w:eastAsia="zh-CN"/>
        </w:rPr>
        <w:t>s</w:t>
      </w:r>
      <w:r w:rsidRPr="00FC5E0B">
        <w:rPr>
          <w:bCs/>
          <w:kern w:val="32"/>
          <w:lang w:val="en-US" w:eastAsia="zh-CN"/>
        </w:rPr>
        <w:t>, and</w:t>
      </w:r>
    </w:p>
    <w:p w14:paraId="21EEF0FE" w14:textId="77777777" w:rsidR="00E778F2" w:rsidRPr="00FC5E0B" w:rsidRDefault="00E778F2" w:rsidP="00E778F2">
      <w:pPr>
        <w:pStyle w:val="B1"/>
        <w:rPr>
          <w:bCs/>
          <w:kern w:val="32"/>
          <w:lang w:val="en-US" w:eastAsia="zh-CN"/>
        </w:rPr>
      </w:pPr>
      <w:r w:rsidRPr="00FC5E0B">
        <w:t>-</w:t>
      </w:r>
      <w:r w:rsidRPr="00FC5E0B">
        <w:tab/>
      </w:r>
      <w:r w:rsidRPr="00FC5E0B">
        <w:rPr>
          <w:bCs/>
          <w:kern w:val="32"/>
          <w:lang w:val="en-US" w:eastAsia="zh-CN"/>
        </w:rPr>
        <w:t>transmission</w:t>
      </w:r>
      <w:r>
        <w:rPr>
          <w:bCs/>
          <w:kern w:val="32"/>
          <w:lang w:val="en-US" w:eastAsia="zh-CN"/>
        </w:rPr>
        <w:t>s</w:t>
      </w:r>
      <w:r w:rsidRPr="00FC5E0B">
        <w:rPr>
          <w:bCs/>
          <w:kern w:val="32"/>
          <w:lang w:val="en-US" w:eastAsia="zh-CN"/>
        </w:rPr>
        <w:t xml:space="preserv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would overlap in time with reception</w:t>
      </w:r>
      <w:r>
        <w:rPr>
          <w:bCs/>
          <w:kern w:val="32"/>
          <w:lang w:val="en-US" w:eastAsia="zh-CN"/>
        </w:rPr>
        <w:t>s</w:t>
      </w:r>
      <w:r w:rsidRPr="00FC5E0B">
        <w:rPr>
          <w:bCs/>
          <w:kern w:val="32"/>
          <w:lang w:val="en-US" w:eastAsia="zh-CN"/>
        </w:rPr>
        <w:t xml:space="preserv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Pr="00FC5E0B">
        <w:rPr>
          <w:bCs/>
          <w:kern w:val="32"/>
          <w:lang w:val="en-US" w:eastAsia="zh-CN"/>
        </w:rPr>
        <w:t xml:space="preserve"> PSFCH</w:t>
      </w:r>
      <w:r>
        <w:rPr>
          <w:bCs/>
          <w:kern w:val="32"/>
          <w:lang w:val="en-US" w:eastAsia="zh-CN"/>
        </w:rPr>
        <w:t>s</w:t>
      </w:r>
    </w:p>
    <w:p w14:paraId="669FF88B" w14:textId="77777777" w:rsidR="00E778F2" w:rsidRPr="00FC5E0B" w:rsidRDefault="00E778F2" w:rsidP="00582ADB">
      <w:pPr>
        <w:rPr>
          <w:rFonts w:eastAsia="Malgun Gothic"/>
          <w:lang w:val="en-US"/>
        </w:rPr>
      </w:pPr>
      <w:r w:rsidRPr="00FC5E0B">
        <w:rPr>
          <w:rFonts w:eastAsia="Malgun Gothic"/>
          <w:lang w:val="en-US"/>
        </w:rPr>
        <w:lastRenderedPageBreak/>
        <w:t xml:space="preserve">the UE transmits or receives only </w:t>
      </w:r>
      <w:r>
        <w:rPr>
          <w:rFonts w:eastAsia="Malgun Gothic"/>
          <w:lang w:val="en-US"/>
        </w:rPr>
        <w:t>a set of</w:t>
      </w:r>
      <w:r w:rsidRPr="00FC5E0B">
        <w:rPr>
          <w:rFonts w:eastAsia="Malgun Gothic"/>
          <w:lang w:val="en-US"/>
        </w:rPr>
        <w:t xml:space="preserve"> PSFCH</w:t>
      </w:r>
      <w:r>
        <w:rPr>
          <w:rFonts w:eastAsia="Malgun Gothic"/>
          <w:lang w:val="en-US"/>
        </w:rPr>
        <w:t>s</w:t>
      </w:r>
      <w:r w:rsidRPr="00FC5E0B">
        <w:rPr>
          <w:rFonts w:eastAsia="Malgun Gothic"/>
          <w:lang w:val="en-US"/>
        </w:rPr>
        <w:t xml:space="preserve"> </w:t>
      </w:r>
      <w:r>
        <w:rPr>
          <w:rFonts w:eastAsia="Malgun Gothic"/>
          <w:lang w:val="en-US"/>
        </w:rPr>
        <w:t>corresponding to</w:t>
      </w:r>
      <w:r w:rsidRPr="00FC5E0B">
        <w:rPr>
          <w:rFonts w:eastAsia="Malgun Gothic"/>
          <w:lang w:val="en-US"/>
        </w:rPr>
        <w:t xml:space="preserve"> the </w:t>
      </w:r>
      <w:r>
        <w:rPr>
          <w:rFonts w:eastAsia="Malgun Gothic"/>
          <w:lang w:val="en-US"/>
        </w:rPr>
        <w:t>smallest</w:t>
      </w:r>
      <w:r w:rsidRPr="00FC5E0B">
        <w:rPr>
          <w:rFonts w:eastAsia="Malgun Gothic"/>
          <w:lang w:val="en-US"/>
        </w:rPr>
        <w:t xml:space="preserve"> priority </w:t>
      </w:r>
      <w:r>
        <w:rPr>
          <w:rFonts w:eastAsia="Malgun Gothic"/>
          <w:lang w:val="en-US"/>
        </w:rPr>
        <w:t xml:space="preserve">field value, </w:t>
      </w:r>
      <w:r w:rsidRPr="00FC5E0B">
        <w:rPr>
          <w:rFonts w:eastAsia="Malgun Gothic"/>
          <w:lang w:val="en-US"/>
        </w:rPr>
        <w:t xml:space="preserve">as determined by </w:t>
      </w:r>
      <w:r>
        <w:rPr>
          <w:rFonts w:eastAsia="Malgun Gothic"/>
          <w:lang w:val="en-US"/>
        </w:rPr>
        <w:t xml:space="preserve">a first set of SCI format 1-A and a second set of </w:t>
      </w:r>
      <w:r w:rsidRPr="00FC5E0B">
        <w:rPr>
          <w:rFonts w:eastAsia="Malgun Gothic"/>
          <w:lang w:val="en-US"/>
        </w:rPr>
        <w:t xml:space="preserve">SCI format </w:t>
      </w:r>
      <w:r>
        <w:rPr>
          <w:rFonts w:eastAsia="Malgun Gothic"/>
          <w:lang w:val="en-US"/>
        </w:rPr>
        <w:t>1-A</w:t>
      </w:r>
      <w:r w:rsidRPr="00FC5E0B">
        <w:rPr>
          <w:rFonts w:eastAsia="Malgun Gothic"/>
          <w:lang w:val="en-US"/>
        </w:rPr>
        <w:t xml:space="preserve"> [5, TS 38.212] </w:t>
      </w:r>
      <w:r>
        <w:rPr>
          <w:rFonts w:eastAsia="Malgun Gothic"/>
          <w:lang w:val="en-US"/>
        </w:rPr>
        <w:t xml:space="preserve">that are respectively </w:t>
      </w:r>
      <w:r w:rsidRPr="00FC5E0B">
        <w:rPr>
          <w:rFonts w:eastAsia="Malgun Gothic"/>
          <w:lang w:val="en-US"/>
        </w:rPr>
        <w:t xml:space="preserve">associated </w:t>
      </w:r>
      <w:r>
        <w:rPr>
          <w:rFonts w:eastAsia="Malgun Gothic"/>
          <w:lang w:val="en-US"/>
        </w:rPr>
        <w:t xml:space="preserve">with </w:t>
      </w:r>
      <w:r w:rsidRPr="00FC5E0B">
        <w:rPr>
          <w:rFonts w:eastAsia="Malgun Gothic"/>
          <w:lang w:val="en-US"/>
        </w:rPr>
        <w:t xml:space="preserve">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rFonts w:eastAsia="Malgun Gothic"/>
          <w:lang w:val="en-US"/>
        </w:rPr>
        <w:t xml:space="preserve"> PSFCH</w:t>
      </w:r>
      <w:r>
        <w:rPr>
          <w:rFonts w:eastAsia="Malgun Gothic"/>
          <w:lang w:val="en-US"/>
        </w:rPr>
        <w:t>s</w:t>
      </w:r>
      <w:r w:rsidRPr="00FC5E0B">
        <w:rPr>
          <w:rFonts w:eastAsia="Malgun Gothic"/>
          <w:lang w:val="en-US"/>
        </w:rPr>
        <w:t xml:space="preserve"> and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Pr="00FC5E0B">
        <w:rPr>
          <w:rFonts w:eastAsia="Malgun Gothic"/>
          <w:lang w:val="en-US"/>
        </w:rPr>
        <w:t xml:space="preserve"> PSFCH</w:t>
      </w:r>
      <w:r>
        <w:rPr>
          <w:rFonts w:eastAsia="Malgun Gothic"/>
          <w:lang w:val="en-US"/>
        </w:rPr>
        <w:t>s</w:t>
      </w:r>
      <w:r w:rsidRPr="00FC5E0B">
        <w:rPr>
          <w:rFonts w:eastAsia="Malgun Gothic"/>
          <w:lang w:val="en-US"/>
        </w:rPr>
        <w:t>.</w:t>
      </w:r>
    </w:p>
    <w:p w14:paraId="220ED626" w14:textId="77777777" w:rsidR="00E778F2" w:rsidRPr="00FC5E0B" w:rsidRDefault="00E778F2" w:rsidP="00E778F2">
      <w:pPr>
        <w:rPr>
          <w:rFonts w:eastAsia="Malgun Gothic"/>
          <w:lang w:val="en-US"/>
        </w:rPr>
      </w:pPr>
      <w:r w:rsidRPr="00FC5E0B">
        <w:rPr>
          <w:lang w:val="en-US" w:eastAsia="zh-CN"/>
        </w:rPr>
        <w:t xml:space="preserve">If a UE </w:t>
      </w:r>
      <w:r w:rsidRPr="00FC5E0B">
        <w:rPr>
          <w:bCs/>
          <w:kern w:val="32"/>
          <w:lang w:val="en-US" w:eastAsia="zh-CN"/>
        </w:rPr>
        <w:t>would transmit</w:t>
      </w:r>
      <w:r>
        <w:rPr>
          <w:bCs/>
          <w:kern w:val="32"/>
          <w:lang w:val="en-US" w:eastAsia="zh-CN"/>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w:t>
      </w:r>
      <w:r>
        <w:rPr>
          <w:bCs/>
          <w:kern w:val="32"/>
          <w:lang w:val="en-US" w:eastAsia="zh-CN"/>
        </w:rPr>
        <w:t xml:space="preserve">in a PSFCH transmission occasion, </w:t>
      </w:r>
      <w:r w:rsidRPr="00FC5E0B">
        <w:rPr>
          <w:rFonts w:eastAsia="Malgun Gothic"/>
          <w:lang w:val="en-US"/>
        </w:rPr>
        <w:t xml:space="preserve">the </w:t>
      </w:r>
      <w:r>
        <w:rPr>
          <w:rFonts w:eastAsia="Malgun Gothic"/>
          <w:lang w:val="en-US"/>
        </w:rPr>
        <w:t xml:space="preserve">UE </w:t>
      </w:r>
      <w:r w:rsidRPr="00FC5E0B">
        <w:rPr>
          <w:rFonts w:eastAsia="Malgun Gothic"/>
          <w:lang w:val="en-US"/>
        </w:rPr>
        <w:t>transmits</w:t>
      </w:r>
      <w:r>
        <w:rPr>
          <w:rFonts w:eastAsia="Malgun Gothic"/>
          <w:lang w:val="en-US"/>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FC5E0B">
        <w:rPr>
          <w:rFonts w:eastAsia="Malgun Gothic"/>
          <w:lang w:val="en-US"/>
        </w:rPr>
        <w:t xml:space="preserve"> PSFCH</w:t>
      </w:r>
      <w:r>
        <w:rPr>
          <w:rFonts w:eastAsia="Malgun Gothic"/>
          <w:lang w:val="en-US"/>
        </w:rPr>
        <w:t>s</w:t>
      </w:r>
      <w:r w:rsidRPr="00FC5E0B">
        <w:rPr>
          <w:rFonts w:eastAsia="Malgun Gothic"/>
          <w:lang w:val="en-US"/>
        </w:rPr>
        <w:t xml:space="preserve"> </w:t>
      </w:r>
      <w:r>
        <w:rPr>
          <w:rFonts w:eastAsia="Malgun Gothic"/>
          <w:lang w:val="en-US"/>
        </w:rPr>
        <w:t xml:space="preserve">corresponding to the smallest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Pr>
          <w:rFonts w:eastAsia="Malgun Gothic"/>
          <w:lang w:val="en-US"/>
        </w:rPr>
        <w:t xml:space="preserve"> </w:t>
      </w:r>
      <w:r w:rsidRPr="00FC5E0B">
        <w:rPr>
          <w:rFonts w:eastAsia="Malgun Gothic"/>
          <w:lang w:val="en-US"/>
        </w:rPr>
        <w:t>prior</w:t>
      </w:r>
      <w:r>
        <w:rPr>
          <w:rFonts w:eastAsia="Malgun Gothic"/>
          <w:lang w:val="en-US"/>
        </w:rPr>
        <w:t xml:space="preserve">ity field values indicated in all SCI formats 1-A </w:t>
      </w:r>
      <w:r w:rsidRPr="00FC5E0B">
        <w:rPr>
          <w:rFonts w:eastAsia="Malgun Gothic"/>
          <w:lang w:val="en-US"/>
        </w:rPr>
        <w:t xml:space="preserve">associated </w:t>
      </w:r>
      <w:r>
        <w:rPr>
          <w:rFonts w:eastAsia="Malgun Gothic"/>
          <w:lang w:val="en-US"/>
        </w:rPr>
        <w:t xml:space="preserve">with </w:t>
      </w:r>
      <w:r w:rsidRPr="00FC5E0B">
        <w:rPr>
          <w:rFonts w:eastAsia="Malgun Gothic"/>
          <w:lang w:val="en-US"/>
        </w:rPr>
        <w:t xml:space="preserve">the PSFCH </w:t>
      </w:r>
      <w:r>
        <w:rPr>
          <w:rFonts w:eastAsia="Malgun Gothic"/>
          <w:lang w:val="en-US"/>
        </w:rPr>
        <w:t>transmission occasion</w:t>
      </w:r>
      <w:r w:rsidRPr="00FC5E0B">
        <w:rPr>
          <w:rFonts w:eastAsia="Malgun Gothic"/>
          <w:lang w:val="en-US"/>
        </w:rPr>
        <w:t xml:space="preserve">. </w:t>
      </w:r>
    </w:p>
    <w:p w14:paraId="71879CDA" w14:textId="4C466356" w:rsidR="00E21265" w:rsidRPr="00B916EC" w:rsidRDefault="00E21265" w:rsidP="00E21265">
      <w:pPr>
        <w:pStyle w:val="Heading4"/>
      </w:pPr>
      <w:bookmarkStart w:id="866" w:name="_Toc29894884"/>
      <w:bookmarkStart w:id="867" w:name="_Toc29899183"/>
      <w:bookmarkStart w:id="868" w:name="_Toc29899601"/>
      <w:bookmarkStart w:id="869" w:name="_Toc29917337"/>
      <w:bookmarkStart w:id="870" w:name="_Toc36498212"/>
      <w:bookmarkStart w:id="871" w:name="_Toc45699240"/>
      <w:bookmarkStart w:id="872" w:name="_Toc129774607"/>
      <w:r>
        <w:t>16</w:t>
      </w:r>
      <w:r w:rsidRPr="00B916EC">
        <w:rPr>
          <w:rFonts w:hint="eastAsia"/>
        </w:rPr>
        <w:t>.</w:t>
      </w:r>
      <w:r>
        <w:t>2.4.3</w:t>
      </w:r>
      <w:r w:rsidRPr="00B916EC">
        <w:rPr>
          <w:rFonts w:hint="eastAsia"/>
        </w:rPr>
        <w:tab/>
      </w:r>
      <w:r>
        <w:t>Simultaneous SL and UL transmissions</w:t>
      </w:r>
      <w:bookmarkEnd w:id="866"/>
      <w:bookmarkEnd w:id="867"/>
      <w:bookmarkEnd w:id="868"/>
      <w:bookmarkEnd w:id="869"/>
      <w:bookmarkEnd w:id="870"/>
      <w:bookmarkEnd w:id="871"/>
      <w:r w:rsidR="006959EE" w:rsidRPr="00DB76C6">
        <w:t>/receptions</w:t>
      </w:r>
      <w:bookmarkEnd w:id="872"/>
    </w:p>
    <w:p w14:paraId="7A9940FE" w14:textId="77777777" w:rsidR="00E21265" w:rsidRPr="00FC5E0B" w:rsidRDefault="00E21265" w:rsidP="00D2686C">
      <w:pPr>
        <w:rPr>
          <w:lang w:val="en-US" w:eastAsia="zh-CN"/>
        </w:rPr>
      </w:pPr>
      <w:r w:rsidRPr="00073F8C">
        <w:rPr>
          <w:lang w:val="en-US" w:eastAsia="zh-CN"/>
        </w:rPr>
        <w:t xml:space="preserve">If a </w:t>
      </w:r>
      <w:r>
        <w:rPr>
          <w:lang w:val="en-US" w:eastAsia="zh-CN"/>
        </w:rPr>
        <w:t xml:space="preserve">UE </w:t>
      </w:r>
    </w:p>
    <w:p w14:paraId="645F3C65" w14:textId="1BFF8B44" w:rsidR="00E21265" w:rsidRPr="00FC5E0B" w:rsidRDefault="00E21265" w:rsidP="00E21265">
      <w:pPr>
        <w:pStyle w:val="B1"/>
      </w:pPr>
      <w:r w:rsidRPr="00FC5E0B">
        <w:t>-</w:t>
      </w:r>
      <w:r w:rsidRPr="00FC5E0B">
        <w:tab/>
      </w:r>
      <w:r w:rsidRPr="00FC5E0B">
        <w:rPr>
          <w:bCs/>
          <w:kern w:val="32"/>
          <w:lang w:val="en-US" w:eastAsia="zh-CN"/>
        </w:rPr>
        <w:t xml:space="preserve">would </w:t>
      </w:r>
      <w:r>
        <w:rPr>
          <w:bCs/>
          <w:kern w:val="32"/>
          <w:lang w:val="en-US" w:eastAsia="zh-CN"/>
        </w:rPr>
        <w:t xml:space="preserve">simultaneously </w:t>
      </w:r>
      <w:r w:rsidRPr="00FC5E0B">
        <w:rPr>
          <w:bCs/>
          <w:kern w:val="32"/>
          <w:lang w:val="en-US" w:eastAsia="zh-CN"/>
        </w:rPr>
        <w:t xml:space="preserve">transmit </w:t>
      </w:r>
      <w:r>
        <w:rPr>
          <w:bCs/>
          <w:kern w:val="32"/>
          <w:lang w:val="en-US" w:eastAsia="zh-CN"/>
        </w:rPr>
        <w:t xml:space="preserve">on the UL and on the SL </w:t>
      </w:r>
      <w:r w:rsidR="00502D23" w:rsidRPr="00FB53D7">
        <w:rPr>
          <w:bCs/>
          <w:kern w:val="32"/>
          <w:lang w:eastAsia="zh-CN"/>
        </w:rPr>
        <w:t>in a carrier or in two respective carriers</w:t>
      </w:r>
      <w:r w:rsidRPr="00FC5E0B">
        <w:rPr>
          <w:bCs/>
          <w:kern w:val="32"/>
          <w:lang w:val="en-US" w:eastAsia="zh-CN"/>
        </w:rPr>
        <w:t>, and</w:t>
      </w:r>
    </w:p>
    <w:p w14:paraId="349CCCBA" w14:textId="10906DB9" w:rsidR="00E21265" w:rsidRPr="00FC5E0B" w:rsidRDefault="00E21265" w:rsidP="00E21265">
      <w:pPr>
        <w:pStyle w:val="B1"/>
        <w:rPr>
          <w:bCs/>
          <w:kern w:val="32"/>
          <w:lang w:val="en-US" w:eastAsia="zh-CN"/>
        </w:rPr>
      </w:pPr>
      <w:r w:rsidRPr="00FC5E0B">
        <w:t>-</w:t>
      </w:r>
      <w:r w:rsidRPr="00FC5E0B">
        <w:tab/>
      </w:r>
      <w:r>
        <w:rPr>
          <w:bCs/>
          <w:kern w:val="32"/>
          <w:lang w:val="en-US" w:eastAsia="zh-CN"/>
        </w:rPr>
        <w:t xml:space="preserve">the UE is not capable of simultaneous transmissions on the UL and on the SL </w:t>
      </w:r>
      <w:r w:rsidR="00502D23" w:rsidRPr="00FB53D7">
        <w:rPr>
          <w:bCs/>
          <w:kern w:val="32"/>
          <w:lang w:eastAsia="zh-CN"/>
        </w:rPr>
        <w:t>in the carrier or in the two respective carriers</w:t>
      </w:r>
    </w:p>
    <w:p w14:paraId="7E66D3D5" w14:textId="43D5CE86" w:rsidR="00E21265" w:rsidRDefault="00E21265" w:rsidP="00D2686C">
      <w:pPr>
        <w:rPr>
          <w:rFonts w:eastAsia="Malgun Gothic"/>
          <w:lang w:val="en-US"/>
        </w:rPr>
      </w:pPr>
      <w:r w:rsidRPr="00FC5E0B">
        <w:rPr>
          <w:rFonts w:eastAsia="Malgun Gothic"/>
          <w:lang w:val="en-US"/>
        </w:rPr>
        <w:t>the UE transmits</w:t>
      </w:r>
      <w:r>
        <w:rPr>
          <w:rFonts w:eastAsia="Malgun Gothic"/>
          <w:lang w:val="en-US"/>
        </w:rPr>
        <w:t xml:space="preserve"> only on the link, UL or SL, with the higher priority</w:t>
      </w:r>
      <w:r w:rsidRPr="00FC5E0B">
        <w:rPr>
          <w:rFonts w:eastAsia="Malgun Gothic"/>
          <w:lang w:val="en-US"/>
        </w:rPr>
        <w:t>.</w:t>
      </w:r>
    </w:p>
    <w:p w14:paraId="188A3757" w14:textId="77777777" w:rsidR="006959EE" w:rsidRPr="002C17C9" w:rsidRDefault="006959EE" w:rsidP="006959EE">
      <w:pPr>
        <w:rPr>
          <w:lang w:val="en-US" w:eastAsia="zh-CN"/>
        </w:rPr>
      </w:pPr>
      <w:r w:rsidRPr="002C17C9">
        <w:rPr>
          <w:lang w:val="en-US" w:eastAsia="zh-CN"/>
        </w:rPr>
        <w:t xml:space="preserve">If a UE </w:t>
      </w:r>
    </w:p>
    <w:p w14:paraId="16D981D8" w14:textId="77777777" w:rsidR="00502D23" w:rsidRPr="00FB53D7" w:rsidRDefault="006959EE" w:rsidP="00502D23">
      <w:pPr>
        <w:pStyle w:val="B1"/>
        <w:rPr>
          <w:lang w:val="en-US" w:eastAsia="zh-CN"/>
        </w:rPr>
      </w:pPr>
      <w:r>
        <w:rPr>
          <w:lang w:eastAsia="zh-CN"/>
        </w:rPr>
        <w:t>-</w:t>
      </w:r>
      <w:r>
        <w:rPr>
          <w:lang w:eastAsia="zh-CN"/>
        </w:rPr>
        <w:tab/>
      </w:r>
      <w:r w:rsidRPr="002C17C9">
        <w:rPr>
          <w:lang w:eastAsia="zh-CN"/>
        </w:rPr>
        <w:t xml:space="preserve">would simultaneously transmit on the UL and </w:t>
      </w:r>
      <w:r>
        <w:rPr>
          <w:lang w:eastAsia="zh-CN"/>
        </w:rPr>
        <w:t xml:space="preserve">receive </w:t>
      </w:r>
      <w:r w:rsidRPr="002C17C9">
        <w:rPr>
          <w:lang w:eastAsia="zh-CN"/>
        </w:rPr>
        <w:t xml:space="preserve">on the SL </w:t>
      </w:r>
      <w:r>
        <w:rPr>
          <w:lang w:eastAsia="zh-CN"/>
        </w:rPr>
        <w:t>in a carrier</w:t>
      </w:r>
      <w:r w:rsidRPr="002C17C9">
        <w:rPr>
          <w:lang w:eastAsia="zh-CN"/>
        </w:rPr>
        <w:t>,</w:t>
      </w:r>
      <w:r w:rsidR="00502D23">
        <w:rPr>
          <w:lang w:val="en-US" w:eastAsia="zh-CN"/>
        </w:rPr>
        <w:t xml:space="preserve"> </w:t>
      </w:r>
      <w:r w:rsidR="00502D23" w:rsidRPr="00FB53D7">
        <w:rPr>
          <w:lang w:val="en-US" w:eastAsia="zh-CN"/>
        </w:rPr>
        <w:t>or</w:t>
      </w:r>
    </w:p>
    <w:p w14:paraId="0979CA11" w14:textId="3156E7C1" w:rsidR="006959EE" w:rsidRPr="005258CF" w:rsidRDefault="00502D23" w:rsidP="00502D23">
      <w:pPr>
        <w:pStyle w:val="B1"/>
        <w:rPr>
          <w:lang w:val="en-US"/>
        </w:rPr>
      </w:pPr>
      <w:r w:rsidRPr="00FB53D7">
        <w:rPr>
          <w:lang w:eastAsia="zh-CN"/>
        </w:rPr>
        <w:t>-</w:t>
      </w:r>
      <w:r w:rsidRPr="00FB53D7">
        <w:rPr>
          <w:lang w:eastAsia="zh-CN"/>
        </w:rPr>
        <w:tab/>
      </w:r>
      <w:r w:rsidRPr="00FB53D7">
        <w:rPr>
          <w:bCs/>
          <w:kern w:val="32"/>
          <w:lang w:eastAsia="zh-CN"/>
        </w:rPr>
        <w:t>would simultaneously transmit on the UL and receive on the SL in two respective carriers and the UE is not capable of simultaneous transmission on the UL and reception on the SL in the two respective carriers</w:t>
      </w:r>
    </w:p>
    <w:p w14:paraId="7C60D3A7" w14:textId="2049B044" w:rsidR="006959EE" w:rsidRPr="00FC5E0B" w:rsidRDefault="006959EE" w:rsidP="006959EE">
      <w:pPr>
        <w:rPr>
          <w:rFonts w:eastAsia="Malgun Gothic"/>
          <w:lang w:val="en-US"/>
        </w:rPr>
      </w:pPr>
      <w:r w:rsidRPr="002C17C9">
        <w:rPr>
          <w:rFonts w:eastAsia="Malgun Gothic"/>
          <w:lang w:val="en-US"/>
        </w:rPr>
        <w:t xml:space="preserve">the UE transmits </w:t>
      </w:r>
      <w:r>
        <w:rPr>
          <w:rFonts w:eastAsia="Malgun Gothic"/>
          <w:lang w:val="en-US"/>
        </w:rPr>
        <w:t>on UL or receives on SL</w:t>
      </w:r>
      <w:r w:rsidRPr="002C17C9">
        <w:rPr>
          <w:rFonts w:eastAsia="Malgun Gothic"/>
          <w:lang w:val="en-US"/>
        </w:rPr>
        <w:t>, with the higher priority.</w:t>
      </w:r>
    </w:p>
    <w:p w14:paraId="49D99188" w14:textId="038A195F" w:rsidR="00E21265" w:rsidRDefault="00E21265" w:rsidP="00D2686C">
      <w:pPr>
        <w:rPr>
          <w:bCs/>
          <w:kern w:val="32"/>
          <w:lang w:val="en-US" w:eastAsia="zh-CN"/>
        </w:rPr>
      </w:pPr>
      <w:r w:rsidRPr="00073F8C">
        <w:rPr>
          <w:bCs/>
          <w:kern w:val="32"/>
          <w:lang w:val="en-US" w:eastAsia="zh-CN"/>
        </w:rPr>
        <w:t xml:space="preserve">If a </w:t>
      </w:r>
      <w:r>
        <w:rPr>
          <w:bCs/>
          <w:kern w:val="32"/>
          <w:lang w:val="en-US" w:eastAsia="zh-CN"/>
        </w:rPr>
        <w:t xml:space="preserve">UE </w:t>
      </w:r>
    </w:p>
    <w:p w14:paraId="63FBF819" w14:textId="1DC2C793" w:rsidR="00E778F2" w:rsidRPr="00582ADB" w:rsidRDefault="00E778F2" w:rsidP="00582ADB">
      <w:pPr>
        <w:pStyle w:val="B1"/>
        <w:rPr>
          <w:lang w:val="en-GB" w:eastAsia="zh-CN"/>
        </w:rPr>
      </w:pPr>
      <w:r w:rsidRPr="00E14276">
        <w:rPr>
          <w:lang w:eastAsia="zh-CN"/>
        </w:rPr>
        <w:t>-</w:t>
      </w:r>
      <w:r w:rsidR="001473E9">
        <w:rPr>
          <w:lang w:eastAsia="zh-CN"/>
        </w:rPr>
        <w:tab/>
      </w:r>
      <w:r w:rsidRPr="00E14276">
        <w:rPr>
          <w:lang w:eastAsia="zh-CN"/>
        </w:rPr>
        <w:t xml:space="preserve">is capable of simultaneous transmissions on the UL and on the SL </w:t>
      </w:r>
      <w:r w:rsidR="00593338">
        <w:rPr>
          <w:lang w:val="en-US" w:eastAsia="zh-CN"/>
        </w:rPr>
        <w:t>in</w:t>
      </w:r>
      <w:r w:rsidR="00593338" w:rsidRPr="00E14276">
        <w:rPr>
          <w:lang w:eastAsia="zh-CN"/>
        </w:rPr>
        <w:t xml:space="preserve"> </w:t>
      </w:r>
      <w:r w:rsidRPr="00E14276">
        <w:rPr>
          <w:lang w:eastAsia="zh-CN"/>
        </w:rPr>
        <w:t>two respective carriers,</w:t>
      </w:r>
    </w:p>
    <w:p w14:paraId="3AB0F1B0" w14:textId="3A39BFF1" w:rsidR="00E21265" w:rsidRDefault="00E21265" w:rsidP="00E21265">
      <w:pPr>
        <w:pStyle w:val="B1"/>
        <w:rPr>
          <w:bCs/>
          <w:kern w:val="32"/>
          <w:lang w:val="en-US" w:eastAsia="zh-CN"/>
        </w:rPr>
      </w:pPr>
      <w:r w:rsidRPr="00FC5E0B">
        <w:t>-</w:t>
      </w:r>
      <w:r w:rsidRPr="00FC5E0B">
        <w:tab/>
      </w:r>
      <w:r w:rsidRPr="00FC5E0B">
        <w:rPr>
          <w:bCs/>
          <w:kern w:val="32"/>
          <w:lang w:val="en-US" w:eastAsia="zh-CN"/>
        </w:rPr>
        <w:t xml:space="preserve">would transmit </w:t>
      </w:r>
      <w:r>
        <w:rPr>
          <w:bCs/>
          <w:kern w:val="32"/>
          <w:lang w:val="en-US" w:eastAsia="zh-CN"/>
        </w:rPr>
        <w:t xml:space="preserve">on the UL and on the SL </w:t>
      </w:r>
      <w:r w:rsidR="00593338">
        <w:rPr>
          <w:bCs/>
          <w:kern w:val="32"/>
          <w:lang w:val="en-US" w:eastAsia="zh-CN"/>
        </w:rPr>
        <w:t xml:space="preserve">in </w:t>
      </w:r>
      <w:r w:rsidR="00E778F2">
        <w:rPr>
          <w:bCs/>
          <w:kern w:val="32"/>
          <w:lang w:val="en-US" w:eastAsia="zh-CN"/>
        </w:rPr>
        <w:t xml:space="preserve">the </w:t>
      </w:r>
      <w:r>
        <w:rPr>
          <w:bCs/>
          <w:kern w:val="32"/>
          <w:lang w:val="en-US" w:eastAsia="zh-CN"/>
        </w:rPr>
        <w:t>two respective carriers</w:t>
      </w:r>
      <w:r w:rsidRPr="00FC5E0B">
        <w:rPr>
          <w:bCs/>
          <w:kern w:val="32"/>
          <w:lang w:val="en-US" w:eastAsia="zh-CN"/>
        </w:rPr>
        <w:t xml:space="preserve">, </w:t>
      </w:r>
    </w:p>
    <w:p w14:paraId="3134BA44" w14:textId="77777777" w:rsidR="00E21265" w:rsidRPr="0048154E" w:rsidRDefault="00E21265" w:rsidP="00E21265">
      <w:pPr>
        <w:pStyle w:val="B1"/>
        <w:rPr>
          <w:bCs/>
          <w:kern w:val="32"/>
          <w:lang w:val="en-US" w:eastAsia="zh-CN"/>
        </w:rPr>
      </w:pPr>
      <w:r w:rsidRPr="00FC5E0B">
        <w:t>-</w:t>
      </w:r>
      <w:r w:rsidRPr="00FC5E0B">
        <w:tab/>
      </w:r>
      <w:r>
        <w:rPr>
          <w:bCs/>
          <w:kern w:val="32"/>
          <w:lang w:val="en-US" w:eastAsia="zh-CN"/>
        </w:rPr>
        <w:t>the transmission</w:t>
      </w:r>
      <w:r w:rsidRPr="00FC5E0B">
        <w:rPr>
          <w:bCs/>
          <w:kern w:val="32"/>
          <w:lang w:val="en-US" w:eastAsia="zh-CN"/>
        </w:rPr>
        <w:t xml:space="preserve"> </w:t>
      </w:r>
      <w:r>
        <w:rPr>
          <w:bCs/>
          <w:kern w:val="32"/>
          <w:lang w:val="en-US" w:eastAsia="zh-CN"/>
        </w:rPr>
        <w:t>on the UL would overlap with the transmission on the SL over a time period</w:t>
      </w:r>
      <w:r w:rsidRPr="00FC5E0B">
        <w:rPr>
          <w:bCs/>
          <w:kern w:val="32"/>
          <w:lang w:val="en-US" w:eastAsia="zh-CN"/>
        </w:rPr>
        <w:t>, and</w:t>
      </w:r>
    </w:p>
    <w:p w14:paraId="4EDA8790" w14:textId="77777777" w:rsidR="00E21265" w:rsidRPr="00FC5E0B" w:rsidRDefault="00E21265" w:rsidP="00E21265">
      <w:pPr>
        <w:pStyle w:val="B1"/>
        <w:rPr>
          <w:bCs/>
          <w:kern w:val="32"/>
          <w:lang w:val="en-US" w:eastAsia="zh-CN"/>
        </w:rPr>
      </w:pPr>
      <w:r w:rsidRPr="00FC5E0B">
        <w:t>-</w:t>
      </w:r>
      <w:r w:rsidRPr="00FC5E0B">
        <w:tab/>
      </w:r>
      <w:r>
        <w:rPr>
          <w:bCs/>
          <w:kern w:val="32"/>
          <w:lang w:val="en-US" w:eastAsia="zh-CN"/>
        </w:rPr>
        <w:t xml:space="preserve">the total UE transmission power over the time period would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308F7661" w14:textId="77777777" w:rsidR="00E21265" w:rsidRDefault="00E21265" w:rsidP="00D2686C">
      <w:pPr>
        <w:rPr>
          <w:rFonts w:eastAsia="Malgun Gothic"/>
          <w:lang w:val="en-US"/>
        </w:rPr>
      </w:pPr>
      <w:r w:rsidRPr="00FC5E0B">
        <w:rPr>
          <w:rFonts w:eastAsia="Malgun Gothic"/>
          <w:lang w:val="en-US"/>
        </w:rPr>
        <w:t xml:space="preserve">the UE </w:t>
      </w:r>
    </w:p>
    <w:p w14:paraId="0ABD43A1" w14:textId="092F5393" w:rsidR="00E21265" w:rsidRDefault="00E21265" w:rsidP="00E21265">
      <w:pPr>
        <w:pStyle w:val="B1"/>
      </w:pPr>
      <w:r w:rsidRPr="00FC5E0B">
        <w:t>-</w:t>
      </w:r>
      <w:r w:rsidRPr="00FC5E0B">
        <w:tab/>
      </w:r>
      <w:r>
        <w:rPr>
          <w:lang w:val="en-US"/>
        </w:rPr>
        <w:t>reduces the power for the UL transmission prior to the start of the UL transmission</w:t>
      </w:r>
      <w:r>
        <w:rPr>
          <w:bCs/>
          <w:kern w:val="32"/>
          <w:lang w:val="en-US" w:eastAsia="zh-CN"/>
        </w:rPr>
        <w:t>, if the SL transmission has higher priority than the UL transmission</w:t>
      </w:r>
      <w:r w:rsidR="00E778F2" w:rsidRPr="000C4406">
        <w:rPr>
          <w:rFonts w:eastAsiaTheme="minorEastAsia"/>
        </w:rPr>
        <w:t xml:space="preserve"> as determined </w:t>
      </w:r>
      <w:r w:rsidR="006F5F9E">
        <w:rPr>
          <w:rFonts w:eastAsiaTheme="minorEastAsia"/>
        </w:rPr>
        <w:t>in clause</w:t>
      </w:r>
      <w:r w:rsidR="00E778F2" w:rsidRPr="000C4406">
        <w:rPr>
          <w:rFonts w:eastAsiaTheme="minorEastAsia"/>
        </w:rPr>
        <w:t xml:space="preserve"> 16.2.4.3.1</w:t>
      </w:r>
      <w:r>
        <w:rPr>
          <w:bCs/>
          <w:kern w:val="32"/>
          <w:lang w:val="en-US" w:eastAsia="zh-CN"/>
        </w:rPr>
        <w:t xml:space="preserve">, so that the total UE transmission power would not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19D8298B" w14:textId="33A331B8" w:rsidR="00E21265" w:rsidRDefault="00E21265" w:rsidP="00E21265">
      <w:pPr>
        <w:pStyle w:val="B1"/>
      </w:pPr>
      <w:r w:rsidRPr="00FC5E0B">
        <w:t>-</w:t>
      </w:r>
      <w:r w:rsidRPr="00FC5E0B">
        <w:tab/>
      </w:r>
      <w:r>
        <w:rPr>
          <w:lang w:val="en-US"/>
        </w:rPr>
        <w:t>reduces the power for the SL transmission prior to the start of the SL transmission</w:t>
      </w:r>
      <w:r>
        <w:rPr>
          <w:bCs/>
          <w:kern w:val="32"/>
          <w:lang w:val="en-US" w:eastAsia="zh-CN"/>
        </w:rPr>
        <w:t>, if the UL transmission has higher priority than the SL transmission</w:t>
      </w:r>
      <w:r w:rsidR="00E778F2" w:rsidRPr="000C4406">
        <w:rPr>
          <w:rFonts w:eastAsiaTheme="minorEastAsia"/>
        </w:rPr>
        <w:t xml:space="preserve"> as determined </w:t>
      </w:r>
      <w:r w:rsidR="006F5F9E">
        <w:rPr>
          <w:rFonts w:eastAsiaTheme="minorEastAsia"/>
        </w:rPr>
        <w:t>in clause</w:t>
      </w:r>
      <w:r w:rsidR="00E778F2" w:rsidRPr="000C4406">
        <w:rPr>
          <w:rFonts w:eastAsiaTheme="minorEastAsia"/>
        </w:rPr>
        <w:t xml:space="preserve"> 16.2.4.3.1</w:t>
      </w:r>
      <w:r>
        <w:rPr>
          <w:bCs/>
          <w:kern w:val="32"/>
          <w:lang w:val="en-US" w:eastAsia="zh-CN"/>
        </w:rPr>
        <w:t xml:space="preserve">, so that the total UE transmission power would not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74DFDF4A" w14:textId="0398EF16" w:rsidR="00E778F2" w:rsidRPr="00B20F51" w:rsidRDefault="00E778F2" w:rsidP="00582ADB">
      <w:pPr>
        <w:pStyle w:val="Heading5"/>
        <w:rPr>
          <w:rFonts w:eastAsia="Malgun Gothic"/>
        </w:rPr>
      </w:pPr>
      <w:bookmarkStart w:id="873" w:name="_Toc45699241"/>
      <w:bookmarkStart w:id="874" w:name="_Toc129774608"/>
      <w:r w:rsidRPr="00B20F51">
        <w:rPr>
          <w:rFonts w:eastAsia="Malgun Gothic"/>
        </w:rPr>
        <w:t>16</w:t>
      </w:r>
      <w:r w:rsidRPr="00B20F51">
        <w:rPr>
          <w:rFonts w:eastAsia="Malgun Gothic" w:hint="eastAsia"/>
        </w:rPr>
        <w:t>.</w:t>
      </w:r>
      <w:r w:rsidRPr="00B20F51">
        <w:rPr>
          <w:rFonts w:eastAsia="Malgun Gothic"/>
        </w:rPr>
        <w:t>2.4.3.1</w:t>
      </w:r>
      <w:r w:rsidRPr="00B20F51">
        <w:rPr>
          <w:rFonts w:eastAsia="Malgun Gothic" w:hint="eastAsia"/>
        </w:rPr>
        <w:tab/>
      </w:r>
      <w:r w:rsidRPr="00B20F51">
        <w:rPr>
          <w:rFonts w:eastAsia="Malgun Gothic"/>
        </w:rPr>
        <w:t xml:space="preserve">Prioritizations for </w:t>
      </w:r>
      <w:r>
        <w:rPr>
          <w:rFonts w:eastAsia="Malgun Gothic"/>
        </w:rPr>
        <w:t xml:space="preserve">sidelink and uplink </w:t>
      </w:r>
      <w:r w:rsidRPr="00B20F51">
        <w:rPr>
          <w:rFonts w:eastAsia="Malgun Gothic"/>
        </w:rPr>
        <w:t>transmission</w:t>
      </w:r>
      <w:r>
        <w:rPr>
          <w:rFonts w:eastAsia="Malgun Gothic"/>
        </w:rPr>
        <w:t>s</w:t>
      </w:r>
      <w:bookmarkEnd w:id="873"/>
      <w:r w:rsidR="006959EE">
        <w:rPr>
          <w:rFonts w:eastAsia="Malgun Gothic"/>
        </w:rPr>
        <w:t>/receptions</w:t>
      </w:r>
      <w:bookmarkEnd w:id="874"/>
      <w:r w:rsidRPr="00B20F51">
        <w:rPr>
          <w:rFonts w:eastAsia="Malgun Gothic"/>
        </w:rPr>
        <w:t xml:space="preserve"> </w:t>
      </w:r>
    </w:p>
    <w:p w14:paraId="4B86064E" w14:textId="3D8B77BA" w:rsidR="00E778F2" w:rsidRPr="0014554B" w:rsidRDefault="00E778F2" w:rsidP="00E778F2">
      <w:pPr>
        <w:rPr>
          <w:rFonts w:eastAsia="Malgun Gothic"/>
        </w:rPr>
      </w:pPr>
      <w:r w:rsidRPr="0014554B">
        <w:rPr>
          <w:rFonts w:eastAsia="Malgun Gothic" w:hint="eastAsia"/>
        </w:rPr>
        <w:t xml:space="preserve">A UE </w:t>
      </w:r>
      <w:r w:rsidRPr="0014554B">
        <w:rPr>
          <w:rFonts w:eastAsia="Malgun Gothic"/>
        </w:rPr>
        <w:t>perform</w:t>
      </w:r>
      <w:r>
        <w:rPr>
          <w:rFonts w:eastAsia="Malgun Gothic"/>
        </w:rPr>
        <w:t>s</w:t>
      </w:r>
      <w:r w:rsidRPr="0014554B">
        <w:rPr>
          <w:rFonts w:eastAsia="Malgun Gothic"/>
        </w:rPr>
        <w:t xml:space="preserve"> prioritization between SL transmissions</w:t>
      </w:r>
      <w:r w:rsidR="006959EE" w:rsidRPr="006959EE">
        <w:rPr>
          <w:rFonts w:eastAsia="Malgun Gothic"/>
        </w:rPr>
        <w:t>/receptions</w:t>
      </w:r>
      <w:r w:rsidRPr="0014554B">
        <w:rPr>
          <w:rFonts w:eastAsia="Malgun Gothic"/>
        </w:rPr>
        <w:t xml:space="preserve"> and UL transmissions after performing </w:t>
      </w:r>
      <w:r>
        <w:rPr>
          <w:rFonts w:eastAsia="Malgun Gothic"/>
        </w:rPr>
        <w:t>the</w:t>
      </w:r>
      <w:r w:rsidRPr="0014554B">
        <w:rPr>
          <w:rFonts w:eastAsia="Malgun Gothic"/>
        </w:rPr>
        <w:t xml:space="preserve"> procedure</w:t>
      </w:r>
      <w:r>
        <w:rPr>
          <w:rFonts w:eastAsia="Malgun Gothic"/>
        </w:rPr>
        <w:t>s</w:t>
      </w:r>
      <w:r w:rsidRPr="0014554B">
        <w:rPr>
          <w:rFonts w:eastAsia="Malgun Gothic"/>
        </w:rPr>
        <w:t xml:space="preserve"> described in </w:t>
      </w:r>
      <w:r w:rsidR="00593338">
        <w:rPr>
          <w:rFonts w:eastAsia="Malgun Gothic"/>
        </w:rPr>
        <w:t>c</w:t>
      </w:r>
      <w:r w:rsidR="00593338" w:rsidRPr="00665A3A">
        <w:rPr>
          <w:rFonts w:eastAsia="Malgun Gothic"/>
        </w:rPr>
        <w:t xml:space="preserve">lause 9, </w:t>
      </w:r>
      <w:r w:rsidR="00593338">
        <w:rPr>
          <w:rFonts w:eastAsia="Malgun Gothic"/>
        </w:rPr>
        <w:t>c</w:t>
      </w:r>
      <w:r w:rsidR="00593338" w:rsidRPr="0014554B">
        <w:rPr>
          <w:rFonts w:eastAsia="Malgun Gothic"/>
        </w:rPr>
        <w:t xml:space="preserve">lause </w:t>
      </w:r>
      <w:r w:rsidRPr="0014554B">
        <w:rPr>
          <w:rFonts w:eastAsia="Malgun Gothic"/>
        </w:rPr>
        <w:t>9.2.5</w:t>
      </w:r>
      <w:r w:rsidR="00593338" w:rsidRPr="00665A3A">
        <w:rPr>
          <w:rFonts w:eastAsia="Malgun Gothic"/>
        </w:rPr>
        <w:t xml:space="preserve">, and </w:t>
      </w:r>
      <w:r w:rsidR="00593338">
        <w:rPr>
          <w:rFonts w:eastAsia="Malgun Gothic"/>
        </w:rPr>
        <w:t>c</w:t>
      </w:r>
      <w:r w:rsidR="00593338" w:rsidRPr="00665A3A">
        <w:rPr>
          <w:rFonts w:eastAsia="Malgun Gothic"/>
        </w:rPr>
        <w:t>lause 9.2.6,</w:t>
      </w:r>
      <w:r w:rsidRPr="0014554B">
        <w:rPr>
          <w:rFonts w:eastAsia="Malgun Gothic"/>
        </w:rPr>
        <w:t xml:space="preserve"> and in </w:t>
      </w:r>
      <w:r w:rsidR="00593338">
        <w:rPr>
          <w:rFonts w:eastAsia="Malgun Gothic"/>
        </w:rPr>
        <w:t>c</w:t>
      </w:r>
      <w:r w:rsidR="00593338" w:rsidRPr="0014554B">
        <w:rPr>
          <w:rFonts w:eastAsia="Malgun Gothic"/>
        </w:rPr>
        <w:t xml:space="preserve">lause </w:t>
      </w:r>
      <w:r w:rsidRPr="0014554B">
        <w:rPr>
          <w:rFonts w:eastAsia="Malgun Gothic"/>
        </w:rPr>
        <w:t xml:space="preserve">6.1 </w:t>
      </w:r>
      <w:r>
        <w:rPr>
          <w:rFonts w:eastAsia="Malgun Gothic"/>
        </w:rPr>
        <w:t>of</w:t>
      </w:r>
      <w:r w:rsidRPr="0014554B">
        <w:rPr>
          <w:rFonts w:eastAsia="Malgun Gothic"/>
        </w:rPr>
        <w:t xml:space="preserve"> [6, TS 38.214]. </w:t>
      </w:r>
    </w:p>
    <w:p w14:paraId="6FACB1E1" w14:textId="77777777" w:rsidR="00E778F2" w:rsidRPr="00B20F51" w:rsidRDefault="00E778F2" w:rsidP="00E778F2">
      <w:pPr>
        <w:rPr>
          <w:rFonts w:eastAsiaTheme="minorEastAsia"/>
        </w:rPr>
      </w:pPr>
      <w:r w:rsidRPr="00B20F51">
        <w:rPr>
          <w:rFonts w:eastAsiaTheme="minorEastAsia" w:hint="eastAsia"/>
        </w:rPr>
        <w:t>PSFCH</w:t>
      </w:r>
      <w:r w:rsidRPr="00B20F51">
        <w:rPr>
          <w:rFonts w:eastAsiaTheme="minorEastAsia"/>
        </w:rPr>
        <w:t xml:space="preserve"> transmission</w:t>
      </w:r>
      <w:r>
        <w:rPr>
          <w:rFonts w:eastAsiaTheme="minorEastAsia"/>
        </w:rPr>
        <w:t>s in a slot</w:t>
      </w:r>
      <w:r w:rsidRPr="00B20F51">
        <w:rPr>
          <w:rFonts w:eastAsiaTheme="minorEastAsia"/>
        </w:rPr>
        <w:t xml:space="preserve"> </w:t>
      </w:r>
      <w:r>
        <w:rPr>
          <w:rFonts w:eastAsiaTheme="minorEastAsia"/>
        </w:rPr>
        <w:t>have</w:t>
      </w:r>
      <w:r w:rsidRPr="00B20F51">
        <w:rPr>
          <w:rFonts w:eastAsiaTheme="minorEastAsia"/>
        </w:rPr>
        <w:t xml:space="preserve"> </w:t>
      </w:r>
      <w:r>
        <w:rPr>
          <w:rFonts w:eastAsiaTheme="minorEastAsia"/>
        </w:rPr>
        <w:t>a</w:t>
      </w:r>
      <w:r w:rsidRPr="00B20F51">
        <w:rPr>
          <w:rFonts w:eastAsiaTheme="minorEastAsia"/>
        </w:rPr>
        <w:t xml:space="preserve"> </w:t>
      </w:r>
      <w:r>
        <w:rPr>
          <w:rFonts w:eastAsiaTheme="minorEastAsia"/>
        </w:rPr>
        <w:t xml:space="preserve">same </w:t>
      </w:r>
      <w:r w:rsidRPr="00B20F51">
        <w:rPr>
          <w:rFonts w:eastAsiaTheme="minorEastAsia"/>
        </w:rPr>
        <w:t xml:space="preserve">priority value </w:t>
      </w:r>
      <w:r>
        <w:rPr>
          <w:rFonts w:eastAsiaTheme="minorEastAsia"/>
        </w:rPr>
        <w:t>as the smallest</w:t>
      </w:r>
      <w:r w:rsidRPr="00B20F51">
        <w:rPr>
          <w:rFonts w:eastAsiaTheme="minorEastAsia"/>
        </w:rPr>
        <w:t xml:space="preserve"> priority value </w:t>
      </w:r>
      <w:r>
        <w:rPr>
          <w:rFonts w:eastAsiaTheme="minorEastAsia"/>
        </w:rPr>
        <w:t>among</w:t>
      </w:r>
      <w:r w:rsidRPr="00B20F51">
        <w:rPr>
          <w:rFonts w:eastAsiaTheme="minorEastAsia"/>
        </w:rPr>
        <w:t xml:space="preserve"> PSSCH</w:t>
      </w:r>
      <w:r>
        <w:rPr>
          <w:rFonts w:eastAsiaTheme="minorEastAsia"/>
        </w:rPr>
        <w:t xml:space="preserve"> receptions with corresponding HARQ-ACK information provided by the PSFCH transmissions in the slot</w:t>
      </w:r>
      <w:r w:rsidRPr="00B20F51">
        <w:rPr>
          <w:rFonts w:eastAsiaTheme="minorEastAsia"/>
        </w:rPr>
        <w:t>.</w:t>
      </w:r>
    </w:p>
    <w:p w14:paraId="3735C08A" w14:textId="77777777" w:rsidR="006959EE" w:rsidRDefault="006959EE" w:rsidP="00E778F2">
      <w:r w:rsidRPr="002C17C9">
        <w:rPr>
          <w:rFonts w:hint="eastAsia"/>
        </w:rPr>
        <w:t>PSFCH</w:t>
      </w:r>
      <w:r w:rsidRPr="002C17C9">
        <w:t xml:space="preserve"> </w:t>
      </w:r>
      <w:r>
        <w:t>receptions</w:t>
      </w:r>
      <w:r w:rsidRPr="002C17C9">
        <w:t xml:space="preserve"> in a slot have a same priority value as the smallest priority value among PSSCH </w:t>
      </w:r>
      <w:r>
        <w:t>transmissions</w:t>
      </w:r>
      <w:r w:rsidRPr="002C17C9">
        <w:t xml:space="preserve"> with corresponding HARQ-ACK information provided by the PSFCH </w:t>
      </w:r>
      <w:r>
        <w:t>receptions</w:t>
      </w:r>
      <w:r w:rsidRPr="002C17C9">
        <w:t xml:space="preserve"> in the slot.</w:t>
      </w:r>
    </w:p>
    <w:p w14:paraId="4F30F2E2" w14:textId="6114AA94" w:rsidR="00E778F2" w:rsidRPr="00B20F51" w:rsidRDefault="00E778F2" w:rsidP="00E778F2">
      <w:pPr>
        <w:rPr>
          <w:rFonts w:eastAsiaTheme="minorEastAsia"/>
        </w:rPr>
      </w:pPr>
      <w:r w:rsidRPr="00B20F51">
        <w:rPr>
          <w:rFonts w:eastAsiaTheme="minorEastAsia" w:hint="eastAsia"/>
        </w:rPr>
        <w:t xml:space="preserve">A priority of </w:t>
      </w:r>
      <w:r w:rsidRPr="00B20F51">
        <w:rPr>
          <w:rFonts w:eastAsiaTheme="minorEastAsia"/>
        </w:rPr>
        <w:t xml:space="preserve">S-SS/PSBCH block transmission </w:t>
      </w:r>
      <w:r w:rsidR="006959EE" w:rsidRPr="008446EA">
        <w:t xml:space="preserve">or reception </w:t>
      </w:r>
      <w:r w:rsidRPr="00B20F51">
        <w:rPr>
          <w:rFonts w:eastAsiaTheme="minorEastAsia"/>
        </w:rPr>
        <w:t>is</w:t>
      </w:r>
      <w:r w:rsidRPr="00B20F51">
        <w:rPr>
          <w:rFonts w:eastAsiaTheme="minorEastAsia" w:hint="eastAsia"/>
        </w:rPr>
        <w:t xml:space="preserve"> </w:t>
      </w:r>
      <w:r>
        <w:rPr>
          <w:rFonts w:eastAsiaTheme="minorEastAsia"/>
        </w:rPr>
        <w:t>provided by</w:t>
      </w:r>
      <w:r w:rsidRPr="00B20F51">
        <w:rPr>
          <w:rFonts w:eastAsiaTheme="minorEastAsia"/>
        </w:rPr>
        <w:t xml:space="preserve"> </w:t>
      </w:r>
      <w:r w:rsidRPr="00B20F51">
        <w:rPr>
          <w:rFonts w:eastAsiaTheme="minorEastAsia"/>
          <w:i/>
        </w:rPr>
        <w:t>sl-SSB-PriorityNR.</w:t>
      </w:r>
    </w:p>
    <w:p w14:paraId="23E2A28B" w14:textId="0F18D0D8" w:rsidR="00E778F2" w:rsidRPr="00B20F51" w:rsidRDefault="00E778F2" w:rsidP="00E778F2">
      <w:pPr>
        <w:rPr>
          <w:rFonts w:eastAsiaTheme="minorEastAsia"/>
        </w:rPr>
      </w:pPr>
      <w:r w:rsidRPr="00B20F51">
        <w:rPr>
          <w:rFonts w:eastAsiaTheme="minorEastAsia" w:hint="eastAsia"/>
        </w:rPr>
        <w:t xml:space="preserve">For prioritization between </w:t>
      </w:r>
      <w:r w:rsidR="006959EE" w:rsidRPr="008446EA">
        <w:t>SL</w:t>
      </w:r>
      <w:r w:rsidRPr="00B20F51">
        <w:rPr>
          <w:rFonts w:eastAsiaTheme="minorEastAsia"/>
        </w:rPr>
        <w:t xml:space="preserve"> </w:t>
      </w:r>
      <w:r>
        <w:rPr>
          <w:rFonts w:eastAsiaTheme="minorEastAsia"/>
        </w:rPr>
        <w:t xml:space="preserve">transmission </w:t>
      </w:r>
      <w:r w:rsidR="006959EE" w:rsidRPr="008446EA">
        <w:t>or PSFCH/S-SS/PSBCH block reception</w:t>
      </w:r>
      <w:r w:rsidR="006959EE" w:rsidRPr="00B20F51">
        <w:rPr>
          <w:rFonts w:eastAsiaTheme="minorEastAsia"/>
        </w:rPr>
        <w:t xml:space="preserve"> </w:t>
      </w:r>
      <w:r w:rsidRPr="00B20F51">
        <w:rPr>
          <w:rFonts w:eastAsiaTheme="minorEastAsia"/>
        </w:rPr>
        <w:t xml:space="preserve">and </w:t>
      </w:r>
      <w:r>
        <w:rPr>
          <w:rFonts w:eastAsiaTheme="minorEastAsia"/>
        </w:rPr>
        <w:t xml:space="preserve">UL </w:t>
      </w:r>
      <w:r w:rsidRPr="00B20F51">
        <w:rPr>
          <w:rFonts w:eastAsiaTheme="minorEastAsia"/>
        </w:rPr>
        <w:t xml:space="preserve">transmission other than </w:t>
      </w:r>
      <w:r>
        <w:rPr>
          <w:rFonts w:eastAsiaTheme="minorEastAsia"/>
        </w:rPr>
        <w:t xml:space="preserve">a </w:t>
      </w:r>
      <w:r w:rsidRPr="00B20F51">
        <w:rPr>
          <w:rFonts w:eastAsiaTheme="minorEastAsia"/>
        </w:rPr>
        <w:t>PRACH</w:t>
      </w:r>
      <w:r>
        <w:rPr>
          <w:rFonts w:eastAsiaTheme="minorEastAsia"/>
        </w:rPr>
        <w:t xml:space="preserve">, or a </w:t>
      </w:r>
      <w:r w:rsidRPr="00B20F51">
        <w:rPr>
          <w:rFonts w:eastAsiaTheme="minorEastAsia"/>
        </w:rPr>
        <w:t xml:space="preserve">PUSCH scheduled by </w:t>
      </w:r>
      <w:r>
        <w:rPr>
          <w:rFonts w:eastAsiaTheme="minorEastAsia"/>
        </w:rPr>
        <w:t>an</w:t>
      </w:r>
      <w:r w:rsidRPr="00B20F51">
        <w:rPr>
          <w:rFonts w:eastAsiaTheme="minorEastAsia"/>
        </w:rPr>
        <w:t xml:space="preserve"> UL grant</w:t>
      </w:r>
      <w:r>
        <w:rPr>
          <w:rFonts w:eastAsiaTheme="minorEastAsia"/>
        </w:rPr>
        <w:t xml:space="preserve"> in a RAR</w:t>
      </w:r>
      <w:r w:rsidR="006959EE">
        <w:t xml:space="preserve"> and its retransmission</w:t>
      </w:r>
      <w:r w:rsidR="006959EE" w:rsidRPr="00DB76C6">
        <w:t>, or a PUSCH corresponding to Type-2 random access procedure</w:t>
      </w:r>
      <w:r w:rsidR="006959EE">
        <w:t xml:space="preserve"> and its retransmission</w:t>
      </w:r>
      <w:r>
        <w:rPr>
          <w:rFonts w:eastAsiaTheme="minorEastAsia"/>
        </w:rPr>
        <w:t xml:space="preserve">, or a </w:t>
      </w:r>
      <w:r w:rsidRPr="00B20F51">
        <w:rPr>
          <w:rFonts w:eastAsiaTheme="minorEastAsia"/>
        </w:rPr>
        <w:t xml:space="preserve">PUCCH </w:t>
      </w:r>
      <w:r>
        <w:rPr>
          <w:rFonts w:eastAsiaTheme="minorEastAsia"/>
        </w:rPr>
        <w:t>with</w:t>
      </w:r>
      <w:r w:rsidRPr="00B20F51">
        <w:rPr>
          <w:rFonts w:eastAsiaTheme="minorEastAsia"/>
        </w:rPr>
        <w:t xml:space="preserve"> sidelink HARQ-ACK</w:t>
      </w:r>
      <w:r>
        <w:rPr>
          <w:rFonts w:eastAsiaTheme="minorEastAsia"/>
        </w:rPr>
        <w:t xml:space="preserve"> information report</w:t>
      </w:r>
      <w:r w:rsidRPr="00B20F51">
        <w:rPr>
          <w:rFonts w:eastAsiaTheme="minorEastAsia"/>
        </w:rPr>
        <w:t xml:space="preserve"> </w:t>
      </w:r>
    </w:p>
    <w:p w14:paraId="48826B30" w14:textId="77777777" w:rsidR="00E778F2" w:rsidRPr="00B20F51" w:rsidRDefault="00E778F2" w:rsidP="00582ADB">
      <w:pPr>
        <w:pStyle w:val="B1"/>
        <w:rPr>
          <w:rFonts w:eastAsiaTheme="minorEastAsia"/>
        </w:rPr>
      </w:pPr>
      <w:r w:rsidRPr="00B20F51">
        <w:rPr>
          <w:rFonts w:eastAsiaTheme="minorEastAsia"/>
        </w:rPr>
        <w:t>-</w:t>
      </w:r>
      <w:r>
        <w:rPr>
          <w:rFonts w:eastAsiaTheme="minorEastAsia"/>
        </w:rPr>
        <w:tab/>
        <w:t>if</w:t>
      </w:r>
      <w:r w:rsidRPr="00B20F51">
        <w:rPr>
          <w:rFonts w:eastAsiaTheme="minorEastAsia"/>
        </w:rPr>
        <w:t xml:space="preserve"> the UL transmission is </w:t>
      </w:r>
      <w:r>
        <w:rPr>
          <w:rFonts w:eastAsiaTheme="minorEastAsia"/>
        </w:rPr>
        <w:t xml:space="preserve">for a </w:t>
      </w:r>
      <w:r w:rsidRPr="00B20F51">
        <w:rPr>
          <w:rFonts w:eastAsiaTheme="minorEastAsia"/>
        </w:rPr>
        <w:t xml:space="preserve">PUSCH or </w:t>
      </w:r>
      <w:r>
        <w:rPr>
          <w:rFonts w:eastAsiaTheme="minorEastAsia"/>
        </w:rPr>
        <w:t xml:space="preserve">for a </w:t>
      </w:r>
      <w:r w:rsidRPr="00B20F51">
        <w:rPr>
          <w:rFonts w:eastAsiaTheme="minorEastAsia"/>
        </w:rPr>
        <w:t xml:space="preserve">PUCCH </w:t>
      </w:r>
      <w:r>
        <w:rPr>
          <w:rFonts w:eastAsiaTheme="minorEastAsia"/>
        </w:rPr>
        <w:t>with</w:t>
      </w:r>
      <w:r w:rsidRPr="00B20F51">
        <w:rPr>
          <w:rFonts w:eastAsiaTheme="minorEastAsia"/>
        </w:rPr>
        <w:t xml:space="preserve"> priority index 1, </w:t>
      </w:r>
    </w:p>
    <w:p w14:paraId="4E56EF39" w14:textId="36D0B9F4" w:rsidR="00E778F2" w:rsidRPr="00B20F51" w:rsidRDefault="00E778F2" w:rsidP="00582ADB">
      <w:pPr>
        <w:pStyle w:val="B2"/>
        <w:rPr>
          <w:rFonts w:eastAsia="MS Mincho"/>
        </w:rPr>
      </w:pPr>
      <w:r w:rsidRPr="00B20F51">
        <w:rPr>
          <w:rFonts w:eastAsiaTheme="minorEastAsia"/>
        </w:rPr>
        <w:lastRenderedPageBreak/>
        <w:t>-</w:t>
      </w:r>
      <w:r>
        <w:rPr>
          <w:rFonts w:eastAsiaTheme="minorEastAsia"/>
        </w:rPr>
        <w:tab/>
        <w:t>if</w:t>
      </w:r>
      <w:r w:rsidRPr="00B20F51">
        <w:rPr>
          <w:rFonts w:eastAsiaTheme="minorEastAsia"/>
        </w:rPr>
        <w:t xml:space="preserve"> </w:t>
      </w:r>
      <w:r w:rsidRPr="00104BB9">
        <w:rPr>
          <w:rFonts w:eastAsia="MS Mincho"/>
          <w:i/>
          <w:iCs/>
        </w:rPr>
        <w:t>sl-PriorityThreshold</w:t>
      </w:r>
      <w:r w:rsidR="003E241B" w:rsidRPr="00104BB9">
        <w:rPr>
          <w:rFonts w:eastAsia="MS Mincho"/>
          <w:i/>
          <w:iCs/>
          <w:lang w:val="en-US"/>
        </w:rPr>
        <w:t>-</w:t>
      </w:r>
      <w:r w:rsidRPr="00104BB9">
        <w:rPr>
          <w:rFonts w:eastAsia="MS Mincho"/>
          <w:i/>
          <w:iCs/>
        </w:rPr>
        <w:t>UL</w:t>
      </w:r>
      <w:r w:rsidR="003E241B" w:rsidRPr="00104BB9">
        <w:rPr>
          <w:rFonts w:eastAsia="MS Mincho"/>
          <w:i/>
          <w:iCs/>
          <w:lang w:val="en-US"/>
        </w:rPr>
        <w:t>-</w:t>
      </w:r>
      <w:r w:rsidRPr="00104BB9">
        <w:rPr>
          <w:rFonts w:eastAsia="MS Mincho"/>
          <w:i/>
          <w:iCs/>
        </w:rPr>
        <w:t>URLLC</w:t>
      </w:r>
      <w:r w:rsidRPr="00B20F51">
        <w:rPr>
          <w:rFonts w:eastAsia="MS Mincho"/>
        </w:rPr>
        <w:t xml:space="preserve"> is provided</w:t>
      </w:r>
    </w:p>
    <w:p w14:paraId="78242EED" w14:textId="69425BDF" w:rsidR="00E778F2" w:rsidRPr="00B20F51" w:rsidRDefault="00E778F2" w:rsidP="00582ADB">
      <w:pPr>
        <w:pStyle w:val="B3"/>
        <w:rPr>
          <w:rFonts w:eastAsiaTheme="minorEastAsia"/>
        </w:rPr>
      </w:pPr>
      <w:r w:rsidRPr="00B20F51">
        <w:rPr>
          <w:rFonts w:eastAsiaTheme="minorEastAsia" w:hint="eastAsia"/>
        </w:rPr>
        <w:t>-</w:t>
      </w:r>
      <w:r>
        <w:rPr>
          <w:rFonts w:eastAsiaTheme="minorEastAsia"/>
        </w:rPr>
        <w:tab/>
      </w:r>
      <w:r w:rsidRPr="00B20F51">
        <w:rPr>
          <w:rFonts w:eastAsiaTheme="minorEastAsia"/>
        </w:rPr>
        <w:t xml:space="preserve">the SL transmission </w:t>
      </w:r>
      <w:r w:rsidR="00043627" w:rsidRPr="00DB76C6">
        <w:t xml:space="preserve">or reception </w:t>
      </w:r>
      <w:r w:rsidRPr="00B20F51">
        <w:rPr>
          <w:rFonts w:eastAsiaTheme="minorEastAsia"/>
        </w:rPr>
        <w:t xml:space="preserve">has higher priority than the UL transmission if </w:t>
      </w:r>
      <w:r w:rsidR="00CD415F">
        <w:t>the</w:t>
      </w:r>
      <w:r w:rsidRPr="00B20F51">
        <w:rPr>
          <w:rFonts w:eastAsiaTheme="minorEastAsia"/>
        </w:rPr>
        <w:t xml:space="preserve"> priority value of the SL transmission </w:t>
      </w:r>
      <w:r w:rsidR="00BA55E3" w:rsidRPr="001B7036">
        <w:rPr>
          <w:rFonts w:eastAsia="MS Mincho"/>
          <w:szCs w:val="21"/>
        </w:rPr>
        <w:t>or reception</w:t>
      </w:r>
      <w:r w:rsidR="00BA55E3" w:rsidRPr="00B20F51">
        <w:rPr>
          <w:rFonts w:eastAsiaTheme="minorEastAsia"/>
        </w:rPr>
        <w:t xml:space="preserve"> </w:t>
      </w:r>
      <w:r w:rsidRPr="00B20F51">
        <w:rPr>
          <w:rFonts w:eastAsiaTheme="minorEastAsia"/>
        </w:rPr>
        <w:t xml:space="preserve">is smaller than </w:t>
      </w:r>
      <w:r w:rsidRPr="00B20F51">
        <w:rPr>
          <w:rFonts w:eastAsia="MS Mincho"/>
          <w:i/>
        </w:rPr>
        <w:t>sl-PriorityThreshold</w:t>
      </w:r>
      <w:r w:rsidR="003E241B" w:rsidRPr="00104BB9">
        <w:rPr>
          <w:rFonts w:eastAsia="MS Mincho"/>
          <w:i/>
          <w:iCs/>
          <w:lang w:val="en-US"/>
        </w:rPr>
        <w:t>-</w:t>
      </w:r>
      <w:r w:rsidRPr="00B20F51">
        <w:rPr>
          <w:rFonts w:eastAsia="MS Mincho"/>
          <w:i/>
        </w:rPr>
        <w:t>UL</w:t>
      </w:r>
      <w:r w:rsidR="003E241B" w:rsidRPr="00104BB9">
        <w:rPr>
          <w:rFonts w:eastAsia="MS Mincho"/>
          <w:i/>
          <w:iCs/>
          <w:lang w:val="en-US"/>
        </w:rPr>
        <w:t>-</w:t>
      </w:r>
      <w:r w:rsidRPr="00B20F51">
        <w:rPr>
          <w:rFonts w:eastAsia="MS Mincho"/>
          <w:i/>
        </w:rPr>
        <w:t>URLLC</w:t>
      </w:r>
      <w:r>
        <w:rPr>
          <w:rFonts w:eastAsia="MS Mincho"/>
          <w:iCs/>
        </w:rPr>
        <w:t>;</w:t>
      </w:r>
      <w:r w:rsidRPr="00B20F51">
        <w:rPr>
          <w:rFonts w:eastAsia="MS Mincho"/>
          <w:i/>
        </w:rPr>
        <w:t xml:space="preserve"> </w:t>
      </w:r>
      <w:r w:rsidRPr="00B20F51">
        <w:rPr>
          <w:rFonts w:eastAsia="MS Mincho"/>
        </w:rPr>
        <w:t xml:space="preserve">otherwise, the UL transmission has </w:t>
      </w:r>
      <w:r>
        <w:rPr>
          <w:rFonts w:eastAsia="MS Mincho"/>
        </w:rPr>
        <w:t>high</w:t>
      </w:r>
      <w:r w:rsidRPr="00B20F51">
        <w:rPr>
          <w:rFonts w:eastAsia="MS Mincho"/>
        </w:rPr>
        <w:t>er priority than the SL transmission</w:t>
      </w:r>
      <w:r w:rsidR="00043627">
        <w:rPr>
          <w:rFonts w:eastAsia="MS Mincho"/>
        </w:rPr>
        <w:t xml:space="preserve"> </w:t>
      </w:r>
      <w:r w:rsidR="00043627" w:rsidRPr="00DB76C6">
        <w:rPr>
          <w:rFonts w:eastAsia="MS Mincho"/>
        </w:rPr>
        <w:t>or reception</w:t>
      </w:r>
    </w:p>
    <w:p w14:paraId="1F293668" w14:textId="77777777" w:rsidR="00E778F2" w:rsidRPr="00B20F51" w:rsidRDefault="00E778F2" w:rsidP="00582ADB">
      <w:pPr>
        <w:pStyle w:val="B2"/>
        <w:rPr>
          <w:rFonts w:eastAsia="MS Mincho"/>
        </w:rPr>
      </w:pPr>
      <w:r w:rsidRPr="00B20F51">
        <w:rPr>
          <w:rFonts w:eastAsia="MS Mincho"/>
        </w:rPr>
        <w:t>-</w:t>
      </w:r>
      <w:r>
        <w:rPr>
          <w:rFonts w:eastAsia="MS Mincho"/>
        </w:rPr>
        <w:tab/>
      </w:r>
      <w:r w:rsidRPr="00B20F51">
        <w:rPr>
          <w:rFonts w:eastAsia="MS Mincho"/>
        </w:rPr>
        <w:t>else</w:t>
      </w:r>
    </w:p>
    <w:p w14:paraId="0B18F473" w14:textId="789B3B76" w:rsidR="00E778F2" w:rsidRPr="00B20F51" w:rsidRDefault="00E778F2" w:rsidP="00582ADB">
      <w:pPr>
        <w:pStyle w:val="B3"/>
        <w:rPr>
          <w:rFonts w:eastAsia="MS Mincho"/>
        </w:rPr>
      </w:pPr>
      <w:r w:rsidRPr="00B20F51">
        <w:rPr>
          <w:rFonts w:eastAsia="MS Mincho"/>
        </w:rPr>
        <w:t>-</w:t>
      </w:r>
      <w:r>
        <w:rPr>
          <w:rFonts w:eastAsia="MS Mincho"/>
        </w:rPr>
        <w:tab/>
      </w:r>
      <w:r w:rsidRPr="00B20F51">
        <w:rPr>
          <w:rFonts w:eastAsia="MS Mincho"/>
        </w:rPr>
        <w:t>the UL transmission has higher priority than the SL transmission</w:t>
      </w:r>
      <w:r w:rsidR="00043627">
        <w:rPr>
          <w:rFonts w:eastAsia="MS Mincho"/>
        </w:rPr>
        <w:t xml:space="preserve"> </w:t>
      </w:r>
      <w:r w:rsidR="00043627" w:rsidRPr="00DB76C6">
        <w:rPr>
          <w:rFonts w:eastAsia="MS Mincho"/>
        </w:rPr>
        <w:t>or reception</w:t>
      </w:r>
    </w:p>
    <w:p w14:paraId="576689E3" w14:textId="77777777" w:rsidR="00E778F2" w:rsidRDefault="00E778F2" w:rsidP="00582ADB">
      <w:pPr>
        <w:pStyle w:val="B1"/>
        <w:rPr>
          <w:rFonts w:eastAsia="MS Mincho"/>
        </w:rPr>
      </w:pPr>
      <w:r w:rsidRPr="00B20F51">
        <w:rPr>
          <w:rFonts w:eastAsia="MS Mincho"/>
        </w:rPr>
        <w:t>-</w:t>
      </w:r>
      <w:r>
        <w:rPr>
          <w:rFonts w:eastAsia="MS Mincho"/>
        </w:rPr>
        <w:tab/>
      </w:r>
      <w:r w:rsidRPr="00B20F51">
        <w:rPr>
          <w:rFonts w:eastAsia="MS Mincho"/>
        </w:rPr>
        <w:t>else</w:t>
      </w:r>
    </w:p>
    <w:p w14:paraId="13C4A674" w14:textId="12B6DD5E" w:rsidR="00E778F2" w:rsidRPr="00104BB9" w:rsidRDefault="00E778F2" w:rsidP="00582ADB">
      <w:pPr>
        <w:pStyle w:val="B2"/>
        <w:rPr>
          <w:rFonts w:eastAsia="MS Mincho"/>
          <w:lang w:val="en-US"/>
        </w:rPr>
      </w:pPr>
      <w:r w:rsidRPr="00B20F51">
        <w:rPr>
          <w:rFonts w:eastAsia="MS Mincho"/>
        </w:rPr>
        <w:t>-</w:t>
      </w:r>
      <w:r>
        <w:rPr>
          <w:rFonts w:eastAsia="MS Mincho"/>
        </w:rPr>
        <w:tab/>
      </w:r>
      <w:r w:rsidRPr="00B20F51">
        <w:rPr>
          <w:rFonts w:eastAsiaTheme="minorEastAsia"/>
        </w:rPr>
        <w:t>the SL transmission</w:t>
      </w:r>
      <w:r w:rsidR="00043627">
        <w:rPr>
          <w:rFonts w:eastAsiaTheme="minorEastAsia"/>
          <w:lang w:val="en-US"/>
        </w:rPr>
        <w:t xml:space="preserve"> </w:t>
      </w:r>
      <w:r w:rsidR="00043627" w:rsidRPr="00DB76C6">
        <w:rPr>
          <w:rFonts w:eastAsia="MS Mincho"/>
        </w:rPr>
        <w:t>or reception</w:t>
      </w:r>
      <w:r w:rsidRPr="00B20F51">
        <w:rPr>
          <w:rFonts w:eastAsiaTheme="minorEastAsia"/>
        </w:rPr>
        <w:t xml:space="preserve"> has higher priority than the UL transmission if the</w:t>
      </w:r>
      <w:r>
        <w:rPr>
          <w:rFonts w:eastAsiaTheme="minorEastAsia"/>
        </w:rPr>
        <w:t xml:space="preserve"> </w:t>
      </w:r>
      <w:r w:rsidRPr="00B20F51">
        <w:rPr>
          <w:rFonts w:eastAsiaTheme="minorEastAsia"/>
        </w:rPr>
        <w:t>priority value of the SL transmission(s)</w:t>
      </w:r>
      <w:r w:rsidR="00043627">
        <w:rPr>
          <w:rFonts w:eastAsiaTheme="minorEastAsia"/>
          <w:lang w:val="en-US"/>
        </w:rPr>
        <w:t xml:space="preserve"> </w:t>
      </w:r>
      <w:r w:rsidR="00043627" w:rsidRPr="00DB76C6">
        <w:rPr>
          <w:rFonts w:eastAsia="MS Mincho"/>
        </w:rPr>
        <w:t>or reception</w:t>
      </w:r>
      <w:r w:rsidRPr="00B20F51">
        <w:rPr>
          <w:rFonts w:eastAsiaTheme="minorEastAsia"/>
        </w:rPr>
        <w:t xml:space="preserve"> is smaller than </w:t>
      </w:r>
      <w:r w:rsidRPr="00B20F51">
        <w:rPr>
          <w:rFonts w:eastAsia="MS Mincho"/>
          <w:i/>
        </w:rPr>
        <w:t>sl-PriorityThreshold</w:t>
      </w:r>
      <w:r>
        <w:rPr>
          <w:rFonts w:eastAsia="MS Mincho"/>
          <w:iCs/>
        </w:rPr>
        <w:t>;</w:t>
      </w:r>
      <w:r w:rsidRPr="00B20F51">
        <w:rPr>
          <w:rFonts w:eastAsia="MS Mincho"/>
          <w:i/>
        </w:rPr>
        <w:t xml:space="preserve"> </w:t>
      </w:r>
      <w:r w:rsidRPr="00B20F51">
        <w:rPr>
          <w:rFonts w:eastAsia="MS Mincho"/>
        </w:rPr>
        <w:t>otherwise, the UL transmission has higher priority than the SL transmission</w:t>
      </w:r>
      <w:r w:rsidR="00043627">
        <w:rPr>
          <w:rFonts w:eastAsia="MS Mincho"/>
          <w:lang w:val="en-US"/>
        </w:rPr>
        <w:t xml:space="preserve"> </w:t>
      </w:r>
      <w:r w:rsidR="00043627" w:rsidRPr="00DB76C6">
        <w:rPr>
          <w:rFonts w:eastAsia="MS Mincho"/>
        </w:rPr>
        <w:t>or reception</w:t>
      </w:r>
    </w:p>
    <w:p w14:paraId="7A327393" w14:textId="40B426C6" w:rsidR="00E778F2" w:rsidRPr="00B20F51" w:rsidRDefault="00E778F2" w:rsidP="00E778F2">
      <w:pPr>
        <w:rPr>
          <w:rFonts w:eastAsiaTheme="minorEastAsia"/>
        </w:rPr>
      </w:pPr>
      <w:r w:rsidRPr="00B20F51">
        <w:rPr>
          <w:rFonts w:eastAsiaTheme="minorEastAsia"/>
        </w:rPr>
        <w:t xml:space="preserve">A PRACH </w:t>
      </w:r>
      <w:r>
        <w:rPr>
          <w:rFonts w:eastAsiaTheme="minorEastAsia"/>
        </w:rPr>
        <w:t>transmission, or a</w:t>
      </w:r>
      <w:r w:rsidRPr="00B20F51">
        <w:rPr>
          <w:rFonts w:eastAsiaTheme="minorEastAsia"/>
        </w:rPr>
        <w:t xml:space="preserve"> PUSCH scheduled </w:t>
      </w:r>
      <w:r>
        <w:rPr>
          <w:rFonts w:eastAsiaTheme="minorEastAsia"/>
        </w:rPr>
        <w:t>by</w:t>
      </w:r>
      <w:r w:rsidRPr="00B20F51">
        <w:rPr>
          <w:rFonts w:eastAsiaTheme="minorEastAsia"/>
        </w:rPr>
        <w:t xml:space="preserve"> </w:t>
      </w:r>
      <w:r>
        <w:rPr>
          <w:rFonts w:eastAsiaTheme="minorEastAsia"/>
        </w:rPr>
        <w:t>an</w:t>
      </w:r>
      <w:r w:rsidRPr="00B20F51">
        <w:rPr>
          <w:rFonts w:eastAsiaTheme="minorEastAsia"/>
        </w:rPr>
        <w:t xml:space="preserve"> UL grant </w:t>
      </w:r>
      <w:r>
        <w:rPr>
          <w:rFonts w:eastAsiaTheme="minorEastAsia"/>
        </w:rPr>
        <w:t>in a RAR</w:t>
      </w:r>
      <w:r w:rsidR="00043627" w:rsidRPr="00043627">
        <w:t xml:space="preserve"> </w:t>
      </w:r>
      <w:r w:rsidR="00043627">
        <w:t>and its retransmission</w:t>
      </w:r>
      <w:r w:rsidR="00043627" w:rsidRPr="008446EA">
        <w:t xml:space="preserve">, or a PUSCH </w:t>
      </w:r>
      <w:r w:rsidR="00043627">
        <w:t>for</w:t>
      </w:r>
      <w:r w:rsidR="00043627" w:rsidRPr="008446EA">
        <w:t xml:space="preserve"> Type-2 random access procedure </w:t>
      </w:r>
      <w:r w:rsidR="00043627">
        <w:t>and its retransmission</w:t>
      </w:r>
      <w:r w:rsidR="00BD6CD4" w:rsidRPr="00B9292F">
        <w:t xml:space="preserve">, or a PUCCH </w:t>
      </w:r>
      <w:r w:rsidR="00BD6CD4" w:rsidRPr="000E5A4C">
        <w:t xml:space="preserve">with HARQ-ACK information in response to </w:t>
      </w:r>
      <w:r w:rsidR="00BD6CD4" w:rsidRPr="00B9292F">
        <w:t xml:space="preserve">successRAR, or a PUCCH </w:t>
      </w:r>
      <w:r w:rsidR="00BD6CD4">
        <w:t>indicated</w:t>
      </w:r>
      <w:r w:rsidR="00BD6CD4" w:rsidRPr="00B9292F">
        <w:t xml:space="preserve"> by a DCI format 1_0 with CRC scrambled by a corresponding TC-RNTI</w:t>
      </w:r>
      <w:r w:rsidR="00043627">
        <w:t xml:space="preserve"> </w:t>
      </w:r>
      <w:r w:rsidR="00043627" w:rsidRPr="008446EA">
        <w:t>has higher priority than a SL transmission or reception</w:t>
      </w:r>
      <w:r w:rsidRPr="00B20F51">
        <w:rPr>
          <w:rFonts w:eastAsiaTheme="minorEastAsia"/>
        </w:rPr>
        <w:t>.</w:t>
      </w:r>
    </w:p>
    <w:p w14:paraId="1E98ED08" w14:textId="0D0D4D2F" w:rsidR="00BD6CD4" w:rsidRDefault="00E778F2" w:rsidP="00BD6CD4">
      <w:r w:rsidRPr="00B20F51">
        <w:rPr>
          <w:rFonts w:eastAsiaTheme="minorEastAsia"/>
        </w:rPr>
        <w:t xml:space="preserve">A </w:t>
      </w:r>
      <w:r>
        <w:rPr>
          <w:rFonts w:eastAsiaTheme="minorEastAsia"/>
        </w:rPr>
        <w:t xml:space="preserve">PUCCH </w:t>
      </w:r>
      <w:r w:rsidRPr="00B20F51">
        <w:rPr>
          <w:rFonts w:eastAsiaTheme="minorEastAsia"/>
        </w:rPr>
        <w:t xml:space="preserve">transmission </w:t>
      </w:r>
      <w:r>
        <w:rPr>
          <w:rFonts w:eastAsiaTheme="minorEastAsia"/>
        </w:rPr>
        <w:t>with a</w:t>
      </w:r>
      <w:r w:rsidRPr="00B20F51">
        <w:rPr>
          <w:rFonts w:eastAsiaTheme="minorEastAsia"/>
        </w:rPr>
        <w:t xml:space="preserve"> sidelink HARQ-ACK </w:t>
      </w:r>
      <w:r>
        <w:rPr>
          <w:rFonts w:eastAsiaTheme="minorEastAsia"/>
        </w:rPr>
        <w:t xml:space="preserve">information report </w:t>
      </w:r>
      <w:r w:rsidRPr="00B20F51">
        <w:rPr>
          <w:rFonts w:eastAsiaTheme="minorEastAsia"/>
        </w:rPr>
        <w:t xml:space="preserve">has higher priority than </w:t>
      </w:r>
      <w:r>
        <w:rPr>
          <w:rFonts w:eastAsiaTheme="minorEastAsia"/>
        </w:rPr>
        <w:t>a</w:t>
      </w:r>
      <w:r w:rsidRPr="00B20F51">
        <w:rPr>
          <w:rFonts w:eastAsiaTheme="minorEastAsia"/>
        </w:rPr>
        <w:t xml:space="preserve"> SL transmission if </w:t>
      </w:r>
      <w:r>
        <w:rPr>
          <w:rFonts w:eastAsiaTheme="minorEastAsia"/>
        </w:rPr>
        <w:t>a</w:t>
      </w:r>
      <w:r w:rsidRPr="00B20F51">
        <w:rPr>
          <w:rFonts w:eastAsiaTheme="minorEastAsia"/>
        </w:rPr>
        <w:t xml:space="preserve"> priority value of </w:t>
      </w:r>
      <w:r>
        <w:rPr>
          <w:rFonts w:eastAsiaTheme="minorEastAsia"/>
        </w:rPr>
        <w:t xml:space="preserve">the </w:t>
      </w:r>
      <w:r w:rsidRPr="00B20F51">
        <w:rPr>
          <w:rFonts w:eastAsiaTheme="minorEastAsia"/>
        </w:rPr>
        <w:t>PUCCH</w:t>
      </w:r>
      <w:r>
        <w:rPr>
          <w:rFonts w:eastAsiaTheme="minorEastAsia"/>
        </w:rPr>
        <w:t xml:space="preserve"> </w:t>
      </w:r>
      <w:r w:rsidRPr="00B20F51">
        <w:rPr>
          <w:rFonts w:eastAsiaTheme="minorEastAsia"/>
        </w:rPr>
        <w:t xml:space="preserve">is smaller than </w:t>
      </w:r>
      <w:r>
        <w:rPr>
          <w:rFonts w:eastAsiaTheme="minorEastAsia"/>
        </w:rPr>
        <w:t>a</w:t>
      </w:r>
      <w:r w:rsidRPr="00B20F51">
        <w:rPr>
          <w:rFonts w:eastAsiaTheme="minorEastAsia"/>
        </w:rPr>
        <w:t xml:space="preserve"> priority value of the SL transmission</w:t>
      </w:r>
      <w:r>
        <w:rPr>
          <w:rFonts w:eastAsiaTheme="minorEastAsia"/>
        </w:rPr>
        <w:t>.</w:t>
      </w:r>
      <w:r w:rsidRPr="00B20F51">
        <w:rPr>
          <w:rFonts w:eastAsiaTheme="minorEastAsia"/>
        </w:rPr>
        <w:t xml:space="preserve"> </w:t>
      </w:r>
      <w:r>
        <w:rPr>
          <w:rFonts w:eastAsiaTheme="minorEastAsia"/>
        </w:rPr>
        <w:t>T</w:t>
      </w:r>
      <w:r w:rsidRPr="00B20F51">
        <w:rPr>
          <w:rFonts w:eastAsiaTheme="minorEastAsia"/>
        </w:rPr>
        <w:t xml:space="preserve">he priority value of </w:t>
      </w:r>
      <w:r>
        <w:rPr>
          <w:rFonts w:eastAsiaTheme="minorEastAsia"/>
        </w:rPr>
        <w:t xml:space="preserve">the </w:t>
      </w:r>
      <w:r w:rsidRPr="00B20F51">
        <w:rPr>
          <w:rFonts w:eastAsiaTheme="minorEastAsia"/>
        </w:rPr>
        <w:t xml:space="preserve">PUCCH </w:t>
      </w:r>
      <w:r>
        <w:rPr>
          <w:rFonts w:eastAsiaTheme="minorEastAsia"/>
        </w:rPr>
        <w:t xml:space="preserve">transmission is </w:t>
      </w:r>
      <w:r w:rsidRPr="00B20F51">
        <w:rPr>
          <w:rFonts w:eastAsiaTheme="minorEastAsia"/>
        </w:rPr>
        <w:t xml:space="preserve">as described </w:t>
      </w:r>
      <w:r w:rsidR="006F5F9E">
        <w:rPr>
          <w:rFonts w:eastAsiaTheme="minorEastAsia"/>
        </w:rPr>
        <w:t>in clause</w:t>
      </w:r>
      <w:r w:rsidRPr="00B20F51">
        <w:rPr>
          <w:rFonts w:eastAsiaTheme="minorEastAsia"/>
        </w:rPr>
        <w:t xml:space="preserve"> 16.5. If the priority value of </w:t>
      </w:r>
      <w:r>
        <w:rPr>
          <w:rFonts w:eastAsiaTheme="minorEastAsia"/>
        </w:rPr>
        <w:t xml:space="preserve">the </w:t>
      </w:r>
      <w:r w:rsidRPr="00B20F51">
        <w:rPr>
          <w:rFonts w:eastAsiaTheme="minorEastAsia"/>
        </w:rPr>
        <w:t xml:space="preserve">PUCCH </w:t>
      </w:r>
      <w:r>
        <w:rPr>
          <w:rFonts w:eastAsiaTheme="minorEastAsia"/>
        </w:rPr>
        <w:t xml:space="preserve">transmission </w:t>
      </w:r>
      <w:r w:rsidRPr="00B20F51">
        <w:rPr>
          <w:rFonts w:eastAsiaTheme="minorEastAsia"/>
        </w:rPr>
        <w:t xml:space="preserve">is </w:t>
      </w:r>
      <w:r>
        <w:rPr>
          <w:rFonts w:eastAsiaTheme="minorEastAsia"/>
        </w:rPr>
        <w:t>larg</w:t>
      </w:r>
      <w:r w:rsidRPr="00B20F51">
        <w:rPr>
          <w:rFonts w:eastAsiaTheme="minorEastAsia"/>
        </w:rPr>
        <w:t>er than the priority value of the SL transmission, the SL transmission has higher priority.</w:t>
      </w:r>
    </w:p>
    <w:p w14:paraId="7C88BA85" w14:textId="6BCA14E2" w:rsidR="00E778F2" w:rsidRDefault="00BD6CD4" w:rsidP="00BD6CD4">
      <w:pPr>
        <w:rPr>
          <w:rFonts w:eastAsiaTheme="minorEastAsia"/>
        </w:rPr>
      </w:pPr>
      <w:r w:rsidRPr="00B9292F">
        <w:t>A PUCCH transmission with a sidelink HARQ-ACK information report has higher priority than a PSFCH/S-SS/PSBCH block reception if a priority value of the PUCCH is smaller than a priority value of the SL reception. If the priority value of the PUCCH transmission is larger than the priority value of the PSFCH/S-SS/PSBCH block reception, the SL reception has higher priority.</w:t>
      </w:r>
    </w:p>
    <w:p w14:paraId="246884B7" w14:textId="77777777" w:rsidR="00E778F2" w:rsidRPr="00FF2754" w:rsidRDefault="00E778F2" w:rsidP="00E778F2">
      <w:pPr>
        <w:rPr>
          <w:rFonts w:eastAsia="Malgun Gothic"/>
        </w:rPr>
      </w:pPr>
      <w:r w:rsidRPr="00FF2754">
        <w:rPr>
          <w:rFonts w:eastAsia="Malgun Gothic"/>
        </w:rPr>
        <w:t xml:space="preserve">When one or more SL transmissions </w:t>
      </w:r>
      <w:r>
        <w:rPr>
          <w:rFonts w:eastAsia="Malgun Gothic"/>
        </w:rPr>
        <w:t xml:space="preserve">from a UE </w:t>
      </w:r>
      <w:r w:rsidRPr="00FF2754">
        <w:rPr>
          <w:rFonts w:eastAsia="Malgun Gothic"/>
        </w:rPr>
        <w:t xml:space="preserve">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 xml:space="preserve">UL transmissions </w:t>
      </w:r>
      <w:r>
        <w:rPr>
          <w:rFonts w:eastAsia="Malgun Gothic"/>
        </w:rPr>
        <w:t>from the UE</w:t>
      </w:r>
      <w:r w:rsidRPr="00FF2754">
        <w:rPr>
          <w:rFonts w:eastAsia="Malgun Gothic"/>
        </w:rPr>
        <w:t xml:space="preserve">, the UE </w:t>
      </w:r>
      <w:r>
        <w:rPr>
          <w:rFonts w:eastAsia="Malgun Gothic"/>
        </w:rPr>
        <w:t>performs</w:t>
      </w:r>
      <w:r w:rsidRPr="00FF2754">
        <w:rPr>
          <w:rFonts w:eastAsia="Malgun Gothic"/>
        </w:rPr>
        <w:t xml:space="preserve"> </w:t>
      </w:r>
      <w:r>
        <w:rPr>
          <w:rFonts w:eastAsia="Malgun Gothic"/>
        </w:rPr>
        <w:t xml:space="preserve">the </w:t>
      </w:r>
      <w:r w:rsidRPr="00FF2754">
        <w:rPr>
          <w:rFonts w:eastAsia="Malgun Gothic"/>
        </w:rPr>
        <w:t xml:space="preserve">SL transmissions if at least one SL transmission is prioritized over all UL transmissions subject to </w:t>
      </w:r>
      <w:r>
        <w:rPr>
          <w:rFonts w:eastAsia="Malgun Gothic"/>
        </w:rPr>
        <w:t xml:space="preserve">the </w:t>
      </w:r>
      <w:r w:rsidRPr="00FF2754">
        <w:rPr>
          <w:rFonts w:eastAsia="Malgun Gothic"/>
        </w:rPr>
        <w:t>UE processing timeline with respect to the first SL</w:t>
      </w:r>
      <w:r>
        <w:rPr>
          <w:rFonts w:eastAsia="Malgun Gothic"/>
        </w:rPr>
        <w:t xml:space="preserve"> transmission and the first </w:t>
      </w:r>
      <w:r w:rsidRPr="00FF2754">
        <w:rPr>
          <w:rFonts w:eastAsia="Malgun Gothic"/>
        </w:rPr>
        <w:t>UL transmission.</w:t>
      </w:r>
    </w:p>
    <w:p w14:paraId="58B838D2" w14:textId="77777777" w:rsidR="00E778F2" w:rsidRPr="00FF2754" w:rsidRDefault="00E778F2" w:rsidP="00E778F2">
      <w:pPr>
        <w:rPr>
          <w:rFonts w:eastAsia="Malgun Gothic"/>
        </w:rPr>
      </w:pPr>
      <w:r w:rsidRPr="00FF2754">
        <w:rPr>
          <w:rFonts w:eastAsia="Malgun Gothic"/>
        </w:rPr>
        <w:t xml:space="preserve">When one or more UL transmissions </w:t>
      </w:r>
      <w:r>
        <w:rPr>
          <w:rFonts w:eastAsia="Malgun Gothic"/>
        </w:rPr>
        <w:t xml:space="preserve">from a UE </w:t>
      </w:r>
      <w:r w:rsidRPr="00FF2754">
        <w:rPr>
          <w:rFonts w:eastAsia="Malgun Gothic"/>
        </w:rPr>
        <w:t xml:space="preserve">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 xml:space="preserve">SL transmissions, the UE </w:t>
      </w:r>
      <w:r>
        <w:rPr>
          <w:rFonts w:eastAsia="Malgun Gothic"/>
        </w:rPr>
        <w:t>performs the</w:t>
      </w:r>
      <w:r w:rsidRPr="00FF2754">
        <w:rPr>
          <w:rFonts w:eastAsia="Malgun Gothic"/>
        </w:rPr>
        <w:t xml:space="preserve"> UL transmissions if at least one UL transmission is prioritized over all SL transmissions subject to </w:t>
      </w:r>
      <w:r>
        <w:rPr>
          <w:rFonts w:eastAsia="Malgun Gothic"/>
        </w:rPr>
        <w:t xml:space="preserve">the </w:t>
      </w:r>
      <w:r w:rsidRPr="00FF2754">
        <w:rPr>
          <w:rFonts w:eastAsia="Malgun Gothic"/>
        </w:rPr>
        <w:t>UE processing timeline with respect to the first SL</w:t>
      </w:r>
      <w:r>
        <w:rPr>
          <w:rFonts w:eastAsia="Malgun Gothic"/>
        </w:rPr>
        <w:t xml:space="preserve"> transmission and the first </w:t>
      </w:r>
      <w:r w:rsidRPr="00FF2754">
        <w:rPr>
          <w:rFonts w:eastAsia="Malgun Gothic"/>
        </w:rPr>
        <w:t>UL transmission.</w:t>
      </w:r>
    </w:p>
    <w:p w14:paraId="2E68B00C" w14:textId="77777777" w:rsidR="00E778F2" w:rsidRPr="00FF2754" w:rsidRDefault="00E778F2" w:rsidP="00E778F2">
      <w:pPr>
        <w:rPr>
          <w:rFonts w:eastAsia="Malgun Gothic"/>
        </w:rPr>
      </w:pPr>
      <w:r w:rsidRPr="00FF2754">
        <w:rPr>
          <w:rFonts w:eastAsia="Malgun Gothic"/>
        </w:rPr>
        <w:t xml:space="preserve">When one SL transmission overlaps </w:t>
      </w:r>
      <w:r>
        <w:rPr>
          <w:rFonts w:eastAsia="Malgun Gothic"/>
        </w:rPr>
        <w:t xml:space="preserve">in time </w:t>
      </w:r>
      <w:r w:rsidRPr="00FF2754">
        <w:rPr>
          <w:rFonts w:eastAsia="Malgun Gothic"/>
        </w:rPr>
        <w:t xml:space="preserve">with one or more </w:t>
      </w:r>
      <w:r>
        <w:rPr>
          <w:rFonts w:eastAsia="Malgun Gothic"/>
        </w:rPr>
        <w:t xml:space="preserve">overlapping </w:t>
      </w:r>
      <w:r w:rsidRPr="00FF2754">
        <w:rPr>
          <w:rFonts w:eastAsia="Malgun Gothic"/>
        </w:rPr>
        <w:t xml:space="preserve">UL transmissions, the UE </w:t>
      </w:r>
      <w:r>
        <w:rPr>
          <w:rFonts w:eastAsia="Malgun Gothic"/>
        </w:rPr>
        <w:t>performs the</w:t>
      </w:r>
      <w:r w:rsidRPr="00FF2754">
        <w:rPr>
          <w:rFonts w:eastAsia="Malgun Gothic"/>
        </w:rPr>
        <w:t xml:space="preserve"> SL transmission if the SL transmission is prioritized over all UL transmissions subject to both </w:t>
      </w:r>
      <w:r>
        <w:rPr>
          <w:rFonts w:eastAsia="Malgun Gothic"/>
        </w:rPr>
        <w:t xml:space="preserve">the </w:t>
      </w:r>
      <w:r w:rsidRPr="00FF2754">
        <w:rPr>
          <w:rFonts w:eastAsia="Malgun Gothic"/>
        </w:rPr>
        <w:t>UE multiplexing and processing timeline</w:t>
      </w:r>
      <w:r>
        <w:rPr>
          <w:rFonts w:eastAsia="Malgun Gothic"/>
        </w:rPr>
        <w:t>s</w:t>
      </w:r>
      <w:r w:rsidRPr="00FF2754">
        <w:rPr>
          <w:rFonts w:eastAsia="Malgun Gothic"/>
        </w:rPr>
        <w:t xml:space="preserve"> with respect to the first SL</w:t>
      </w:r>
      <w:r>
        <w:rPr>
          <w:rFonts w:eastAsia="Malgun Gothic"/>
        </w:rPr>
        <w:t xml:space="preserve"> transmission and the first </w:t>
      </w:r>
      <w:r w:rsidRPr="00FF2754">
        <w:rPr>
          <w:rFonts w:eastAsia="Malgun Gothic"/>
        </w:rPr>
        <w:t>UL transmission, where the UE processing timeline with respect to the first SL</w:t>
      </w:r>
      <w:r>
        <w:rPr>
          <w:rFonts w:eastAsia="Malgun Gothic"/>
        </w:rPr>
        <w:t xml:space="preserve"> transmission and the first </w:t>
      </w:r>
      <w:r w:rsidRPr="00FF2754">
        <w:rPr>
          <w:rFonts w:eastAsia="Malgun Gothic"/>
        </w:rPr>
        <w:t xml:space="preserve">UL transmission is same as when one or more SL transmissions 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UL transmissions.</w:t>
      </w:r>
    </w:p>
    <w:p w14:paraId="73B88798" w14:textId="1B84DB2F" w:rsidR="00E778F2" w:rsidRPr="00582ADB" w:rsidRDefault="00E778F2" w:rsidP="00582ADB">
      <w:pPr>
        <w:rPr>
          <w:rFonts w:eastAsia="Malgun Gothic"/>
        </w:rPr>
      </w:pPr>
      <w:r w:rsidRPr="00FF2754">
        <w:rPr>
          <w:rFonts w:eastAsia="Malgun Gothic"/>
        </w:rPr>
        <w:t xml:space="preserve">When one SL transmission overlaps </w:t>
      </w:r>
      <w:r>
        <w:rPr>
          <w:rFonts w:eastAsia="Malgun Gothic"/>
        </w:rPr>
        <w:t xml:space="preserve">in time </w:t>
      </w:r>
      <w:r w:rsidRPr="00FF2754">
        <w:rPr>
          <w:rFonts w:eastAsia="Malgun Gothic"/>
        </w:rPr>
        <w:t xml:space="preserve">with one or more </w:t>
      </w:r>
      <w:r>
        <w:rPr>
          <w:rFonts w:eastAsia="Malgun Gothic"/>
        </w:rPr>
        <w:t xml:space="preserve">overlapping </w:t>
      </w:r>
      <w:r w:rsidRPr="00FF2754">
        <w:rPr>
          <w:rFonts w:eastAsia="Malgun Gothic"/>
        </w:rPr>
        <w:t xml:space="preserve">UL transmissions, the UE </w:t>
      </w:r>
      <w:r>
        <w:rPr>
          <w:rFonts w:eastAsia="Malgun Gothic"/>
        </w:rPr>
        <w:t>performs the</w:t>
      </w:r>
      <w:r w:rsidRPr="00FF2754">
        <w:rPr>
          <w:rFonts w:eastAsia="Malgun Gothic"/>
        </w:rPr>
        <w:t xml:space="preserve"> UL transmission if at least one UL transmission is prioritized over the SL transmission subject to both </w:t>
      </w:r>
      <w:r>
        <w:rPr>
          <w:rFonts w:eastAsia="Malgun Gothic"/>
        </w:rPr>
        <w:t xml:space="preserve">the </w:t>
      </w:r>
      <w:r w:rsidRPr="00FF2754">
        <w:rPr>
          <w:rFonts w:eastAsia="Malgun Gothic"/>
        </w:rPr>
        <w:t>UE multiplexing and processing timeline</w:t>
      </w:r>
      <w:r>
        <w:rPr>
          <w:rFonts w:eastAsia="Malgun Gothic"/>
        </w:rPr>
        <w:t>s</w:t>
      </w:r>
      <w:r w:rsidRPr="00FF2754">
        <w:rPr>
          <w:rFonts w:eastAsia="Malgun Gothic"/>
        </w:rPr>
        <w:t xml:space="preserve"> with respect to the first SL</w:t>
      </w:r>
      <w:r>
        <w:rPr>
          <w:rFonts w:eastAsia="Malgun Gothic"/>
        </w:rPr>
        <w:t xml:space="preserve"> transmission and the first </w:t>
      </w:r>
      <w:r w:rsidRPr="00FF2754">
        <w:rPr>
          <w:rFonts w:eastAsia="Malgun Gothic"/>
        </w:rPr>
        <w:t>UL transmission, where the UE processing timeline with respect to the first SL</w:t>
      </w:r>
      <w:r>
        <w:rPr>
          <w:rFonts w:eastAsia="Malgun Gothic"/>
        </w:rPr>
        <w:t xml:space="preserve"> transmission and the first </w:t>
      </w:r>
      <w:r w:rsidRPr="00FF2754">
        <w:rPr>
          <w:rFonts w:eastAsia="Malgun Gothic"/>
        </w:rPr>
        <w:t xml:space="preserve">UL transmission is same as when one or more SL transmissions 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UL transmissions.</w:t>
      </w:r>
    </w:p>
    <w:p w14:paraId="14BE79DD" w14:textId="77777777" w:rsidR="00E21265" w:rsidRDefault="00E21265" w:rsidP="00E21265">
      <w:pPr>
        <w:pStyle w:val="Heading2"/>
        <w:spacing w:before="0"/>
        <w:ind w:left="1136" w:hanging="1136"/>
      </w:pPr>
      <w:bookmarkStart w:id="875" w:name="_Toc29894885"/>
      <w:bookmarkStart w:id="876" w:name="_Toc29899184"/>
      <w:bookmarkStart w:id="877" w:name="_Toc29899602"/>
      <w:bookmarkStart w:id="878" w:name="_Toc29917338"/>
      <w:bookmarkStart w:id="879" w:name="_Toc36498213"/>
      <w:bookmarkStart w:id="880" w:name="_Toc45699242"/>
      <w:bookmarkStart w:id="881" w:name="_Toc129774609"/>
      <w:r>
        <w:t>16</w:t>
      </w:r>
      <w:r w:rsidRPr="00B916EC">
        <w:t>.</w:t>
      </w:r>
      <w:r>
        <w:t>3</w:t>
      </w:r>
      <w:r w:rsidRPr="00B916EC">
        <w:rPr>
          <w:rFonts w:hint="eastAsia"/>
        </w:rPr>
        <w:tab/>
      </w:r>
      <w:r>
        <w:t>UE procedure for reporting HARQ-ACK on sidelink</w:t>
      </w:r>
      <w:bookmarkEnd w:id="875"/>
      <w:bookmarkEnd w:id="876"/>
      <w:bookmarkEnd w:id="877"/>
      <w:bookmarkEnd w:id="878"/>
      <w:bookmarkEnd w:id="879"/>
      <w:bookmarkEnd w:id="880"/>
      <w:bookmarkEnd w:id="881"/>
      <w:r>
        <w:t xml:space="preserve"> </w:t>
      </w:r>
    </w:p>
    <w:p w14:paraId="6A55C7E2" w14:textId="5385328C" w:rsidR="00E21265" w:rsidRDefault="00E21265" w:rsidP="005C0F76">
      <w:r>
        <w:t>A UE can be indicated by an SCI format scheduling a PSSCH</w:t>
      </w:r>
      <w:r w:rsidR="00C57A53">
        <w:t xml:space="preserve"> reception</w:t>
      </w:r>
      <w:r>
        <w:t xml:space="preserve"> to transmit a PSFCH with HARQ-ACK information in response to the PSSCH reception. The UE provides HARQ-ACK information that includes ACK or NACK, or only NACK.</w:t>
      </w:r>
    </w:p>
    <w:p w14:paraId="77E21692" w14:textId="54E7FCBA" w:rsidR="00E21265" w:rsidRDefault="00E21265" w:rsidP="00D2686C">
      <w:r>
        <w:t xml:space="preserve">A UE can be provided, by </w:t>
      </w:r>
      <w:r w:rsidR="00D74B66">
        <w:rPr>
          <w:i/>
          <w:iCs/>
        </w:rPr>
        <w:t>sl-</w:t>
      </w:r>
      <w:r w:rsidR="00D74B66" w:rsidRPr="00386496">
        <w:rPr>
          <w:i/>
        </w:rPr>
        <w:t>PSFCH</w:t>
      </w:r>
      <w:r w:rsidR="00D74B66">
        <w:rPr>
          <w:i/>
        </w:rPr>
        <w:t>-Period</w:t>
      </w:r>
      <w:r>
        <w:t xml:space="preserve">, a number of slots in a resource pool for a period of PSFCH transmission occasion resources. If the number is zero, PSFCH transmissions </w:t>
      </w:r>
      <w:r w:rsidR="00C57A53">
        <w:t xml:space="preserve">from the UE </w:t>
      </w:r>
      <w:r>
        <w:t xml:space="preserve">in the resource pool are disabled. </w:t>
      </w:r>
    </w:p>
    <w:p w14:paraId="3E279F33" w14:textId="56B16592" w:rsidR="00D74B66" w:rsidRPr="00BD303E" w:rsidRDefault="00D74B66" w:rsidP="00D74B66">
      <w:pPr>
        <w:rPr>
          <w:rFonts w:eastAsiaTheme="minorEastAsia"/>
          <w:i/>
        </w:rPr>
      </w:pPr>
      <w:r w:rsidRPr="00227C3B">
        <w:rPr>
          <w:rFonts w:eastAsiaTheme="minorEastAsia"/>
        </w:rPr>
        <w:t xml:space="preserve">A UE expects </w:t>
      </w:r>
      <w:r>
        <w:rPr>
          <w:rFonts w:eastAsiaTheme="minorEastAsia"/>
        </w:rPr>
        <w:t xml:space="preserve">that </w:t>
      </w:r>
      <w:r w:rsidRPr="00227C3B">
        <w:rPr>
          <w:rFonts w:eastAsiaTheme="minorEastAsia"/>
        </w:rPr>
        <w:t xml:space="preserve">a slot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k</m:t>
            </m:r>
          </m:sub>
          <m:sup>
            <m:r>
              <w:rPr>
                <w:rFonts w:ascii="Cambria Math" w:eastAsia="Malgun Gothic" w:hAnsi="Cambria Math"/>
              </w:rPr>
              <m:t>SL</m:t>
            </m:r>
          </m:sup>
        </m:sSubSup>
      </m:oMath>
      <w:r w:rsidRPr="00227C3B">
        <w:rPr>
          <w:rFonts w:eastAsiaTheme="minorEastAsia" w:hint="eastAsia"/>
        </w:rPr>
        <w:t xml:space="preserve"> </w:t>
      </w:r>
      <m:oMath>
        <m:r>
          <w:rPr>
            <w:rFonts w:ascii="Cambria Math" w:hAnsi="Cambria Math"/>
            <w:lang w:val="x-none"/>
          </w:rPr>
          <m:t>(0≤k&lt;</m:t>
        </m:r>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rPr>
        <w:t xml:space="preserve">) has </w:t>
      </w:r>
      <w:r>
        <w:rPr>
          <w:rFonts w:eastAsiaTheme="minorEastAsia"/>
        </w:rPr>
        <w:t xml:space="preserve">a </w:t>
      </w:r>
      <w:r w:rsidRPr="00227C3B">
        <w:rPr>
          <w:rFonts w:eastAsiaTheme="minorEastAsia"/>
        </w:rPr>
        <w:t xml:space="preserve">PSFCH transmission occasion resource if </w:t>
      </w:r>
      <m:oMath>
        <m:r>
          <w:rPr>
            <w:rFonts w:ascii="Cambria Math" w:eastAsiaTheme="minorHAnsi" w:hAnsiTheme="minorHAnsi" w:cstheme="minorBidi"/>
          </w:rPr>
          <m:t xml:space="preserve">k </m:t>
        </m:r>
        <m:r>
          <m:rPr>
            <m:sty m:val="p"/>
          </m:rPr>
          <w:rPr>
            <w:rFonts w:ascii="Cambria Math" w:eastAsiaTheme="minorHAnsi" w:hAnsiTheme="minorHAnsi" w:cstheme="minorBidi"/>
          </w:rPr>
          <m:t xml:space="preserve">mod </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r>
          <m:rPr>
            <m:sty m:val="p"/>
          </m:rPr>
          <w:rPr>
            <w:rFonts w:ascii="Cambria Math" w:eastAsiaTheme="minorEastAsia" w:hAnsi="Cambria Math"/>
          </w:rPr>
          <m:t>=0</m:t>
        </m:r>
      </m:oMath>
      <w:r w:rsidRPr="00227C3B">
        <w:rPr>
          <w:rFonts w:eastAsiaTheme="minorEastAsia"/>
        </w:rPr>
        <w:t xml:space="preserve">, where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k</m:t>
            </m:r>
          </m:sub>
          <m:sup>
            <m:r>
              <w:rPr>
                <w:rFonts w:ascii="Cambria Math" w:eastAsia="Malgun Gothic" w:hAnsi="Cambria Math"/>
              </w:rPr>
              <m:t>SL</m:t>
            </m:r>
          </m:sup>
        </m:sSubSup>
      </m:oMath>
      <w:r w:rsidRPr="00227C3B">
        <w:rPr>
          <w:rFonts w:eastAsiaTheme="minorEastAsia" w:hint="eastAsia"/>
        </w:rPr>
        <w:t xml:space="preserve"> is defined in </w:t>
      </w:r>
      <w:r w:rsidRPr="00227C3B">
        <w:rPr>
          <w:rFonts w:eastAsiaTheme="minorEastAsia"/>
        </w:rPr>
        <w:t>[6, TS 38.214],</w:t>
      </w:r>
      <w:r>
        <w:rPr>
          <w:rFonts w:eastAsiaTheme="minorEastAsia"/>
        </w:rPr>
        <w:t xml:space="preserve"> and</w:t>
      </w:r>
      <w:r w:rsidRPr="00227C3B">
        <w:rPr>
          <w:rFonts w:eastAsiaTheme="minorEastAsia"/>
        </w:rPr>
        <w:t xml:space="preserve"> </w:t>
      </w:r>
      <m:oMath>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lang w:val="x-none"/>
        </w:rPr>
        <w:t xml:space="preserve"> </w:t>
      </w:r>
      <w:r w:rsidRPr="00227C3B">
        <w:rPr>
          <w:rFonts w:eastAsiaTheme="minorEastAsia" w:hint="eastAsia"/>
        </w:rPr>
        <w:t xml:space="preserve">is </w:t>
      </w:r>
      <w:r>
        <w:rPr>
          <w:rFonts w:eastAsiaTheme="minorEastAsia"/>
        </w:rPr>
        <w:t>a</w:t>
      </w:r>
      <w:r w:rsidRPr="00227C3B">
        <w:rPr>
          <w:rFonts w:eastAsiaTheme="minorEastAsia" w:hint="eastAsia"/>
        </w:rPr>
        <w:t xml:space="preserve"> number of slots </w:t>
      </w:r>
      <w:r>
        <w:rPr>
          <w:rFonts w:eastAsiaTheme="minorEastAsia"/>
        </w:rPr>
        <w:t>that</w:t>
      </w:r>
      <w:r w:rsidRPr="00227C3B">
        <w:rPr>
          <w:rFonts w:eastAsiaTheme="minorEastAsia" w:hint="eastAsia"/>
        </w:rPr>
        <w:t xml:space="preserve"> belong </w:t>
      </w:r>
      <w:r w:rsidRPr="00227C3B">
        <w:rPr>
          <w:rFonts w:eastAsiaTheme="minorEastAsia"/>
        </w:rPr>
        <w:t>to the resource pool within 10240</w:t>
      </w:r>
      <w:r>
        <w:rPr>
          <w:rFonts w:eastAsiaTheme="minorEastAsia"/>
        </w:rPr>
        <w:t xml:space="preserve"> </w:t>
      </w:r>
      <w:r w:rsidRPr="00227C3B">
        <w:rPr>
          <w:rFonts w:eastAsiaTheme="minorEastAsia"/>
        </w:rPr>
        <w:t>msec according to</w:t>
      </w:r>
      <w:r w:rsidRPr="00BD303E">
        <w:rPr>
          <w:rFonts w:eastAsiaTheme="minorEastAsia" w:hint="eastAsia"/>
        </w:rPr>
        <w:t xml:space="preserve"> </w:t>
      </w:r>
      <w:r w:rsidRPr="00BD303E">
        <w:rPr>
          <w:rFonts w:eastAsiaTheme="minorEastAsia"/>
        </w:rPr>
        <w:t>[6, TS 38.214]</w:t>
      </w:r>
      <w:r>
        <w:rPr>
          <w:rFonts w:eastAsiaTheme="minorEastAsia"/>
        </w:rPr>
        <w:t xml:space="preserve">, and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Pr>
          <w:rFonts w:eastAsiaTheme="minorEastAsia"/>
        </w:rPr>
        <w:t xml:space="preserve"> is provided by </w:t>
      </w:r>
      <w:r>
        <w:rPr>
          <w:i/>
          <w:iCs/>
        </w:rPr>
        <w:t>sl-</w:t>
      </w:r>
      <w:r w:rsidRPr="00386496">
        <w:rPr>
          <w:i/>
        </w:rPr>
        <w:t>PSFCH</w:t>
      </w:r>
      <w:r>
        <w:rPr>
          <w:i/>
        </w:rPr>
        <w:t>-Period</w:t>
      </w:r>
      <w:r w:rsidRPr="00BD303E">
        <w:rPr>
          <w:rFonts w:eastAsiaTheme="minorEastAsia"/>
        </w:rPr>
        <w:t>.</w:t>
      </w:r>
    </w:p>
    <w:p w14:paraId="3788C757" w14:textId="7255EF36" w:rsidR="00E21265" w:rsidRPr="00F80D33" w:rsidRDefault="00E21265">
      <w:r>
        <w:t>A UE may be indicated by higher layers to not transmit a PSFCH in response to a PSSCH reception [</w:t>
      </w:r>
      <w:r w:rsidRPr="00326D6E">
        <w:rPr>
          <w:rFonts w:eastAsia="Malgun Gothic"/>
        </w:rPr>
        <w:t>11, TS 38.321]</w:t>
      </w:r>
      <w:r>
        <w:t>.</w:t>
      </w:r>
    </w:p>
    <w:p w14:paraId="15542874" w14:textId="32791D81" w:rsidR="00E21265" w:rsidRDefault="00E21265" w:rsidP="00E21265">
      <w:r>
        <w:lastRenderedPageBreak/>
        <w:t xml:space="preserve">If a UE receives a PSSCH in a resource pool and </w:t>
      </w:r>
      <w:r w:rsidR="003B5163" w:rsidRPr="00EC3083">
        <w:t>the HARQ feedback enabled/disabled indicator</w:t>
      </w:r>
      <w:r w:rsidRPr="005744F2">
        <w:t xml:space="preserve"> field</w:t>
      </w:r>
      <w:r>
        <w:t xml:space="preserve"> in a</w:t>
      </w:r>
      <w:r w:rsidR="003B5163">
        <w:t>n associated</w:t>
      </w:r>
      <w:r>
        <w:t xml:space="preserve"> SCI format 2</w:t>
      </w:r>
      <w:r w:rsidR="003B5163">
        <w:t>-A</w:t>
      </w:r>
      <w:r w:rsidR="003B5163" w:rsidRPr="00EC3083">
        <w:t xml:space="preserve"> </w:t>
      </w:r>
      <w:r w:rsidR="003B5163">
        <w:t>or a SCI format 2-B has value 1</w:t>
      </w:r>
      <w:r>
        <w:t xml:space="preserve"> [5, TS 38.212]</w:t>
      </w:r>
      <w:r w:rsidRPr="00B916EC">
        <w:t>, the UE provide</w:t>
      </w:r>
      <w:r>
        <w:t>s the HARQ-ACK information in a PSF</w:t>
      </w:r>
      <w:r w:rsidRPr="00B916EC">
        <w:t xml:space="preserve">CH transmission </w:t>
      </w:r>
      <w:r>
        <w:t xml:space="preserve">in the resource pool. The UE transmits the PSFCH </w:t>
      </w:r>
      <w:r w:rsidRPr="00B916EC">
        <w:t xml:space="preserve">in </w:t>
      </w:r>
      <w:r>
        <w:t xml:space="preserve">a first </w:t>
      </w:r>
      <w:r w:rsidRPr="00B916EC">
        <w:t>slot</w:t>
      </w:r>
      <w:r>
        <w:t xml:space="preserve"> that includes PSFCH resources and is at least a number of slots, provided by </w:t>
      </w:r>
      <w:r w:rsidR="00D74B66">
        <w:rPr>
          <w:i/>
          <w:iCs/>
        </w:rPr>
        <w:t>sl-</w:t>
      </w:r>
      <w:r w:rsidR="00D74B66" w:rsidRPr="00B343DC">
        <w:rPr>
          <w:i/>
        </w:rPr>
        <w:t>MinTimeGapPSFCH</w:t>
      </w:r>
      <w:r>
        <w:t xml:space="preserve">, of the resource pool after a last slot of the PSSCH reception. </w:t>
      </w:r>
    </w:p>
    <w:p w14:paraId="0E928C6C" w14:textId="47E73297" w:rsidR="00257C58" w:rsidRDefault="00E21265" w:rsidP="00257C58">
      <w:r>
        <w:t xml:space="preserve">A UE is provided by </w:t>
      </w:r>
      <w:r w:rsidR="00D74B66" w:rsidRPr="00617960">
        <w:rPr>
          <w:i/>
          <w:iCs/>
        </w:rPr>
        <w:t>sl-PSFCH-RB-Set</w:t>
      </w:r>
      <w:r>
        <w:t xml:space="preserve"> a set of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t xml:space="preserve"> PRBs in a resource pool for PSFCH transmission in a PRB of the resource pool. For a number of </w:t>
      </w:r>
      <m:oMath>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oMath>
      <w:r>
        <w:t xml:space="preserve"> sub-channels for the resource pool, provided by </w:t>
      </w:r>
      <w:r w:rsidR="00B227FA">
        <w:rPr>
          <w:i/>
          <w:iCs/>
        </w:rPr>
        <w:t>sl-</w:t>
      </w:r>
      <w:r w:rsidR="00B227FA">
        <w:rPr>
          <w:i/>
        </w:rPr>
        <w:t>N</w:t>
      </w:r>
      <w:r w:rsidR="00B227FA" w:rsidRPr="009429C7">
        <w:rPr>
          <w:i/>
        </w:rPr>
        <w:t>umSubchannel</w:t>
      </w:r>
      <w:r>
        <w:t>, and a number of PSSCH slots associated with a PSFCH slot</w:t>
      </w:r>
      <w:r w:rsidR="00B227FA">
        <w:t xml:space="preserve"> that</w:t>
      </w:r>
      <w:r w:rsidR="00B227FA" w:rsidRPr="00BD303E">
        <w:t xml:space="preserve"> </w:t>
      </w:r>
      <w:r w:rsidR="00B227FA" w:rsidRPr="00B81201">
        <w:t xml:space="preserve">is less than or equal to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t xml:space="preserve">,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e>
        </m:d>
      </m:oMath>
      <w:r>
        <w:t xml:space="preserve"> PRBs from the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t xml:space="preserve"> PRBs to slot </w:t>
      </w:r>
      <m:oMath>
        <m:r>
          <w:rPr>
            <w:rFonts w:ascii="Cambria Math" w:hAnsi="Cambria Math"/>
          </w:rPr>
          <m:t>i</m:t>
        </m:r>
      </m:oMath>
      <w:r>
        <w:t xml:space="preserve"> </w:t>
      </w:r>
      <w:r w:rsidR="00B227FA" w:rsidRPr="00227C3B">
        <w:t>among the PSSCH slots associated with the PSFCH slot</w:t>
      </w:r>
      <w:r>
        <w:t xml:space="preserve"> and sub-channel </w:t>
      </w:r>
      <m:oMath>
        <m:r>
          <w:rPr>
            <w:rFonts w:ascii="Cambria Math" w:hAnsi="Cambria Math"/>
          </w:rPr>
          <m:t>j</m:t>
        </m:r>
      </m:oMath>
      <w:r>
        <w:t xml:space="preserve">,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num>
          <m:den>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t xml:space="preserve">,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t xml:space="preserve">, </w:t>
      </w:r>
      <m:oMath>
        <m:r>
          <w:rPr>
            <w:rFonts w:ascii="Cambria Math" w:hAnsi="Cambria Math"/>
          </w:rPr>
          <m:t>0≤j&lt;</m:t>
        </m:r>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oMath>
      <w:r>
        <w:t xml:space="preserve">, and the allocation starts in an ascending order of </w:t>
      </w:r>
      <m:oMath>
        <m:r>
          <w:rPr>
            <w:rFonts w:ascii="Cambria Math" w:hAnsi="Cambria Math"/>
          </w:rPr>
          <m:t>i</m:t>
        </m:r>
      </m:oMath>
      <w:r>
        <w:t xml:space="preserve"> and continues in an ascending order of </w:t>
      </w:r>
      <m:oMath>
        <m:r>
          <w:rPr>
            <w:rFonts w:ascii="Cambria Math" w:hAnsi="Cambria Math"/>
          </w:rPr>
          <m:t>j</m:t>
        </m:r>
      </m:oMath>
      <w:r>
        <w:t xml:space="preserve">. </w:t>
      </w:r>
      <w:r w:rsidR="00C57A53" w:rsidRPr="004912E2">
        <w:t xml:space="preserve">The UE expects that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C57A53" w:rsidRPr="004912E2">
        <w:rPr>
          <w:rFonts w:hint="eastAsia"/>
          <w:lang w:eastAsia="ko-KR"/>
        </w:rPr>
        <w:t xml:space="preserve"> </w:t>
      </w:r>
      <w:r w:rsidR="00C57A53" w:rsidRPr="004912E2">
        <w:t>is</w:t>
      </w:r>
      <w:r w:rsidR="00C57A53" w:rsidRPr="004912E2">
        <w:rPr>
          <w:i/>
        </w:rPr>
        <w:t xml:space="preserve"> </w:t>
      </w:r>
      <w:r w:rsidR="00C57A53" w:rsidRPr="004912E2">
        <w:t>a multiple of</w:t>
      </w:r>
      <w:r w:rsidR="00C57A53" w:rsidRPr="004912E2">
        <w:rPr>
          <w:i/>
        </w:rPr>
        <w:t xml:space="preserve"> </w:t>
      </w:r>
      <m:oMath>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C57A53" w:rsidRPr="004912E2">
        <w:rPr>
          <w:i/>
        </w:rPr>
        <w:t>.</w:t>
      </w:r>
      <w:r>
        <w:t xml:space="preserve"> </w:t>
      </w:r>
    </w:p>
    <w:p w14:paraId="02D52A37" w14:textId="77777777" w:rsidR="00D378BB" w:rsidRDefault="00D378BB" w:rsidP="00D378BB">
      <w:r w:rsidRPr="00045999">
        <w:t>The</w:t>
      </w:r>
      <w:r w:rsidRPr="00045999">
        <w:rPr>
          <w:lang w:eastAsia="ko-KR"/>
        </w:rPr>
        <w:t xml:space="preserve"> </w:t>
      </w:r>
      <w:r w:rsidRPr="00045999">
        <w:t xml:space="preserve">second OFDM symbol </w:t>
      </w:r>
      <m:oMath>
        <m:r>
          <w:rPr>
            <w:rFonts w:ascii="Cambria Math" w:hAnsi="Cambria Math"/>
            <w:lang w:eastAsia="ko-KR"/>
          </w:rPr>
          <m:t>l'</m:t>
        </m:r>
      </m:oMath>
      <w:r>
        <w:rPr>
          <w:rFonts w:eastAsia="Malgun Gothic" w:hint="eastAsia"/>
          <w:lang w:eastAsia="ko-KR"/>
        </w:rPr>
        <w:t xml:space="preserve"> </w:t>
      </w:r>
      <w:r w:rsidRPr="00045999">
        <w:t>of PSFCH transmission in a slot is defined as</w:t>
      </w:r>
      <w:r>
        <w:t xml:space="preserve"> </w:t>
      </w:r>
      <m:oMath>
        <m:sSup>
          <m:sSupPr>
            <m:ctrlPr>
              <w:rPr>
                <w:rFonts w:ascii="Cambria Math" w:hAnsi="Cambria Math"/>
                <w:i/>
                <w:lang w:eastAsia="ko-KR"/>
              </w:rPr>
            </m:ctrlPr>
          </m:sSupPr>
          <m:e>
            <m:r>
              <w:rPr>
                <w:rFonts w:ascii="Cambria Math" w:hAnsi="Cambria Math"/>
                <w:lang w:eastAsia="ko-KR"/>
              </w:rPr>
              <m:t>l</m:t>
            </m:r>
          </m:e>
          <m:sup>
            <m:r>
              <w:rPr>
                <w:rFonts w:ascii="Cambria Math" w:hAnsi="Cambria Math"/>
                <w:lang w:eastAsia="ko-KR"/>
              </w:rPr>
              <m:t>'</m:t>
            </m:r>
          </m:sup>
        </m:sSup>
        <m:r>
          <w:rPr>
            <w:rFonts w:ascii="Cambria Math" w:hAnsi="Cambria Math" w:hint="eastAsia"/>
            <w:lang w:eastAsia="ko-KR"/>
          </w:rPr>
          <m:t>=</m:t>
        </m:r>
        <m:r>
          <w:rPr>
            <w:rFonts w:ascii="Cambria Math" w:hAnsi="Cambria Math"/>
            <w:lang w:eastAsia="ko-KR"/>
          </w:rPr>
          <m:t>sl</m:t>
        </m:r>
        <m:r>
          <m:rPr>
            <m:nor/>
          </m:rPr>
          <w:rPr>
            <w:rFonts w:ascii="Cambria Math" w:hAnsi="Cambria Math"/>
            <w:lang w:eastAsia="ko-KR"/>
          </w:rPr>
          <w:noBreakHyphen/>
        </m:r>
        <m:r>
          <w:rPr>
            <w:rFonts w:ascii="Cambria Math" w:hAnsi="Cambria Math"/>
            <w:lang w:eastAsia="ko-KR"/>
          </w:rPr>
          <m:t>StartSymbol+sl</m:t>
        </m:r>
        <m:r>
          <m:rPr>
            <m:nor/>
          </m:rPr>
          <w:rPr>
            <w:rFonts w:ascii="Cambria Math" w:hAnsi="Cambria Math"/>
            <w:lang w:eastAsia="ko-KR"/>
          </w:rPr>
          <w:noBreakHyphen/>
        </m:r>
        <m:r>
          <w:rPr>
            <w:rFonts w:ascii="Cambria Math" w:hAnsi="Cambria Math"/>
            <w:lang w:eastAsia="ko-KR"/>
          </w:rPr>
          <m:t>LengthSymbols</m:t>
        </m:r>
        <m:r>
          <w:rPr>
            <w:rFonts w:ascii="Cambria Math" w:hAnsi="Cambria Math" w:cs="Cambria Math"/>
            <w:lang w:eastAsia="ko-KR"/>
          </w:rPr>
          <m:t>-2</m:t>
        </m:r>
      </m:oMath>
      <w:r w:rsidRPr="00045999">
        <w:rPr>
          <w:rFonts w:ascii="Cambria Math" w:hAnsi="Cambria Math"/>
          <w:i/>
          <w:lang w:eastAsia="ko-KR"/>
        </w:rPr>
        <w:t xml:space="preserve"> </w:t>
      </w:r>
      <w:r w:rsidRPr="0042453F">
        <w:t>.</w:t>
      </w:r>
    </w:p>
    <w:p w14:paraId="26441721" w14:textId="2A899FAA" w:rsidR="00E21265" w:rsidRDefault="00E21265" w:rsidP="00E21265">
      <w:r>
        <w:t xml:space="preserve">A UE determines a number of PSFCH resources available for multiplexing HARQ-ACK information in a PSFCH transmission as </w:t>
      </w:r>
      <m:oMath>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where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is a number of cyclic shift pairs for the resource pool </w:t>
      </w:r>
      <w:r w:rsidR="00CD415F" w:rsidRPr="002E262C">
        <w:t xml:space="preserve">provided by </w:t>
      </w:r>
      <w:r w:rsidR="00CD415F" w:rsidRPr="00104BB9">
        <w:rPr>
          <w:i/>
        </w:rPr>
        <w:t>sl-NumMuxCS-Pair</w:t>
      </w:r>
      <w:r w:rsidR="00CD415F" w:rsidRPr="002E262C">
        <w:t xml:space="preserve"> </w:t>
      </w:r>
      <w:r>
        <w:t xml:space="preserve">and, based on an indication by </w:t>
      </w:r>
      <w:r w:rsidR="00CD415F">
        <w:rPr>
          <w:i/>
        </w:rPr>
        <w:t>sl-PSFCH-CandidateResourceType</w:t>
      </w:r>
      <w:r>
        <w:t>,</w:t>
      </w:r>
    </w:p>
    <w:p w14:paraId="1D38239C" w14:textId="28099D27" w:rsidR="00E21265" w:rsidRDefault="00E21265" w:rsidP="00E21265">
      <w:pPr>
        <w:pStyle w:val="B1"/>
      </w:pPr>
      <w:r>
        <w:t>-</w:t>
      </w:r>
      <w:r>
        <w:tab/>
      </w:r>
      <w:r w:rsidR="00CD415F">
        <w:rPr>
          <w:lang w:val="en-US"/>
        </w:rPr>
        <w:t>i</w:t>
      </w:r>
      <w:r w:rsidR="00CD415F">
        <w:t xml:space="preserve">f </w:t>
      </w:r>
      <w:r w:rsidR="00CD415F">
        <w:rPr>
          <w:i/>
        </w:rPr>
        <w:t xml:space="preserve">sl-PSFCH-CandidateResourceType </w:t>
      </w:r>
      <w:r w:rsidR="00CD415F">
        <w:t xml:space="preserve">is configured as </w:t>
      </w:r>
      <w:r w:rsidR="00CD415F" w:rsidRPr="00104BB9">
        <w:rPr>
          <w:i/>
        </w:rPr>
        <w:t>startSubCH</w:t>
      </w:r>
      <w:r w:rsidR="00CD415F">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oMath>
      <w:r>
        <w:t xml:space="preserve"> and the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t xml:space="preserve"> PRBs are </w:t>
      </w:r>
      <w:r w:rsidR="00C57A53" w:rsidRPr="006C00CD">
        <w:rPr>
          <w:rFonts w:eastAsia="Malgun Gothic"/>
        </w:rPr>
        <w:t>associated with the starting sub-channel of the corresponding PSSCH</w:t>
      </w:r>
      <w:r w:rsidR="00CD415F">
        <w:rPr>
          <w:rFonts w:eastAsia="Malgun Gothic"/>
          <w:lang w:val="en-US"/>
        </w:rPr>
        <w:t>;</w:t>
      </w:r>
      <w:r>
        <w:t xml:space="preserve"> </w:t>
      </w:r>
    </w:p>
    <w:p w14:paraId="0DBACA40" w14:textId="3B1EDF55" w:rsidR="00E21265" w:rsidRDefault="00E21265" w:rsidP="00E21265">
      <w:pPr>
        <w:pStyle w:val="B1"/>
      </w:pPr>
      <w:r>
        <w:t>-</w:t>
      </w:r>
      <w:r>
        <w:tab/>
      </w:r>
      <w:r w:rsidR="00CD415F">
        <w:rPr>
          <w:lang w:val="en-US"/>
        </w:rPr>
        <w:t>i</w:t>
      </w:r>
      <w:r w:rsidR="00CD415F">
        <w:t xml:space="preserve">f </w:t>
      </w:r>
      <w:r w:rsidR="00CD415F">
        <w:rPr>
          <w:i/>
        </w:rPr>
        <w:t xml:space="preserve">sl-PSFCH-CandidateResourceType </w:t>
      </w:r>
      <w:r w:rsidR="00CD415F">
        <w:t xml:space="preserve">is configured as </w:t>
      </w:r>
      <w:r w:rsidR="00CD415F">
        <w:rPr>
          <w:i/>
        </w:rPr>
        <w:t>alloc</w:t>
      </w:r>
      <w:r w:rsidR="00CD415F" w:rsidRPr="0001275C">
        <w:rPr>
          <w:i/>
        </w:rPr>
        <w:t>SubCH</w:t>
      </w:r>
      <w:r w:rsidR="00CD415F">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Pr>
          <w:lang w:val="en-US"/>
        </w:rPr>
        <w:t xml:space="preserve"> </w:t>
      </w:r>
      <w:r>
        <w:t xml:space="preserve">and the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rPr>
          <w:lang w:val="en-US"/>
        </w:rPr>
        <w:t xml:space="preserve"> </w:t>
      </w:r>
      <w:r w:rsidR="00C57A53">
        <w:rPr>
          <w:lang w:val="en-US"/>
        </w:rPr>
        <w:t xml:space="preserve">PRBs </w:t>
      </w:r>
      <w:r>
        <w:rPr>
          <w:lang w:val="en-US"/>
        </w:rPr>
        <w:t xml:space="preserve">are </w:t>
      </w:r>
      <w:r w:rsidR="00C57A53">
        <w:rPr>
          <w:lang w:val="en-US"/>
        </w:rPr>
        <w:t>associated with</w:t>
      </w:r>
      <w:r>
        <w:rPr>
          <w:lang w:val="en-US"/>
        </w:rPr>
        <w:t xml:space="preserve"> the </w:t>
      </w:r>
      <m:oMath>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Pr>
          <w:lang w:val="en-US"/>
        </w:rPr>
        <w:t xml:space="preserve"> sub-channels</w:t>
      </w:r>
      <w:r w:rsidR="00C57A53">
        <w:rPr>
          <w:lang w:val="en-US"/>
        </w:rPr>
        <w:t xml:space="preserve"> of the corresponding PSSCH</w:t>
      </w:r>
      <w:r w:rsidR="00CD415F">
        <w:rPr>
          <w:lang w:val="en-US"/>
        </w:rPr>
        <w:t>.</w:t>
      </w:r>
    </w:p>
    <w:p w14:paraId="51EDC407" w14:textId="1B7EBBAE" w:rsidR="00E21265" w:rsidRDefault="00E21265" w:rsidP="00E21265">
      <w:r>
        <w:t xml:space="preserve">The PSFCH resources are first indexed according to an ascending order of the PRB index, from the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t xml:space="preserve"> PRBs, and then according to an ascending order of the cyclic shift pair index from the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cyclic shift pairs.  </w:t>
      </w:r>
    </w:p>
    <w:p w14:paraId="29862506" w14:textId="7271AFF6" w:rsidR="00E21265" w:rsidRDefault="00E21265" w:rsidP="00E21265">
      <w:r>
        <w:t>A UE determines an index of a PSFCH resource for a PSFCH transmission in response to a PSSCH reception</w:t>
      </w:r>
      <w:r w:rsidRPr="00484CF5">
        <w:t xml:space="preserve"> </w:t>
      </w:r>
      <w:r>
        <w:t xml:space="preserve">as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m:t>ID</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sty m:val="p"/>
                  </m:rPr>
                  <w:rPr>
                    <w:rFonts w:ascii="Cambria Math" w:hAnsi="Cambria Math"/>
                  </w:rPr>
                  <m:t>ID</m:t>
                </m:r>
              </m:sub>
            </m:sSub>
          </m:e>
        </m:d>
        <m:r>
          <w:rPr>
            <w:rFonts w:ascii="Cambria Math" w:hAnsi="Cambria Math"/>
          </w:rPr>
          <m:t>mod</m:t>
        </m:r>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where </w:t>
      </w:r>
      <m:oMath>
        <m:sSub>
          <m:sSubPr>
            <m:ctrlPr>
              <w:rPr>
                <w:rFonts w:ascii="Cambria Math" w:hAnsi="Cambria Math"/>
                <w:i/>
              </w:rPr>
            </m:ctrlPr>
          </m:sSubPr>
          <m:e>
            <m:r>
              <w:rPr>
                <w:rFonts w:ascii="Cambria Math" w:hAnsi="Cambria Math"/>
              </w:rPr>
              <m:t>P</m:t>
            </m:r>
          </m:e>
          <m:sub>
            <m:r>
              <m:rPr>
                <m:nor/>
              </m:rPr>
              <m:t>ID</m:t>
            </m:r>
            <m:ctrlPr>
              <w:rPr>
                <w:rFonts w:ascii="Cambria Math" w:hAnsi="Cambria Math"/>
              </w:rPr>
            </m:ctrlPr>
          </m:sub>
        </m:sSub>
      </m:oMath>
      <w:r>
        <w:t xml:space="preserve"> is a physical layer source ID provided by SCI format </w:t>
      </w:r>
      <w:r w:rsidR="003B5163">
        <w:t>2-A or 2-B</w:t>
      </w:r>
      <w:r>
        <w:t xml:space="preserve"> [5, TS 38.212] scheduling </w:t>
      </w:r>
      <w:r w:rsidRPr="00D8116E">
        <w:t xml:space="preserve">the PSSCH reception, </w:t>
      </w:r>
      <m:oMath>
        <m:r>
          <m:rPr>
            <m:sty m:val="p"/>
          </m:rPr>
          <w:rPr>
            <w:rFonts w:ascii="Cambria Math" w:hAnsi="Cambria Math"/>
          </w:rPr>
          <m:t xml:space="preserve"> </m:t>
        </m:r>
      </m:oMath>
      <w:r w:rsidRPr="00104BB9">
        <w:t>and</w:t>
      </w:r>
      <w:r w:rsidRPr="00D8116E">
        <w:t xml:space="preserve"> </w:t>
      </w:r>
      <m:oMath>
        <m:sSub>
          <m:sSubPr>
            <m:ctrlPr>
              <w:rPr>
                <w:rFonts w:ascii="Cambria Math" w:hAnsi="Cambria Math"/>
                <w:i/>
              </w:rPr>
            </m:ctrlPr>
          </m:sSubPr>
          <m:e>
            <m:r>
              <w:rPr>
                <w:rFonts w:ascii="Cambria Math" w:hAnsi="Cambria Math"/>
              </w:rPr>
              <m:t>M</m:t>
            </m:r>
          </m:e>
          <m:sub>
            <m:r>
              <m:rPr>
                <m:nor/>
              </m:rPr>
              <m:t>ID</m:t>
            </m:r>
            <m:ctrlPr>
              <w:rPr>
                <w:rFonts w:ascii="Cambria Math" w:hAnsi="Cambria Math"/>
              </w:rPr>
            </m:ctrlPr>
          </m:sub>
        </m:sSub>
      </m:oMath>
      <w:r w:rsidRPr="00D8116E">
        <w:t xml:space="preserve"> is the identity of the UE receiving the PSSCH </w:t>
      </w:r>
      <w:r>
        <w:t>as indicated by higher layers</w:t>
      </w:r>
      <w:r w:rsidR="003B5163">
        <w:t xml:space="preserve"> </w:t>
      </w:r>
      <w:r w:rsidR="003B5163" w:rsidRPr="00190042">
        <w:rPr>
          <w:rFonts w:eastAsia="Malgun Gothic"/>
        </w:rPr>
        <w:t xml:space="preserve">if the UE </w:t>
      </w:r>
      <w:r w:rsidR="003B5163">
        <w:rPr>
          <w:rFonts w:eastAsia="Malgun Gothic"/>
        </w:rPr>
        <w:t>detect</w:t>
      </w:r>
      <w:r w:rsidR="003B5163" w:rsidRPr="00190042">
        <w:rPr>
          <w:rFonts w:eastAsia="Malgun Gothic"/>
        </w:rPr>
        <w:t xml:space="preserve">s a SCI format 2-A with Cast type indicator field </w:t>
      </w:r>
      <w:r w:rsidR="003B5163">
        <w:rPr>
          <w:rFonts w:eastAsia="Malgun Gothic"/>
        </w:rPr>
        <w:t>value of</w:t>
      </w:r>
      <w:r w:rsidR="003B5163" w:rsidRPr="00190042">
        <w:rPr>
          <w:rFonts w:eastAsia="Malgun Gothic"/>
        </w:rPr>
        <w:t xml:space="preserve"> </w:t>
      </w:r>
      <w:r w:rsidR="006C1D66">
        <w:rPr>
          <w:rFonts w:eastAsia="Malgun Gothic"/>
        </w:rPr>
        <w:t>"</w:t>
      </w:r>
      <w:r w:rsidR="003B5163" w:rsidRPr="00190042">
        <w:rPr>
          <w:rFonts w:eastAsia="Malgun Gothic"/>
        </w:rPr>
        <w:t>01</w:t>
      </w:r>
      <w:r w:rsidR="006C1D66">
        <w:rPr>
          <w:rFonts w:eastAsia="Malgun Gothic"/>
        </w:rPr>
        <w:t>"</w:t>
      </w:r>
      <w:r w:rsidR="003B5163">
        <w:rPr>
          <w:rFonts w:eastAsia="Malgun Gothic"/>
        </w:rPr>
        <w:t>; otherwise,</w:t>
      </w:r>
      <w:r w:rsidR="003B5163" w:rsidRPr="00190042">
        <w:rPr>
          <w:rFonts w:eastAsia="Malgun Gothic"/>
        </w:rPr>
        <w:t xml:space="preserve"> </w:t>
      </w:r>
      <m:oMath>
        <m:sSub>
          <m:sSubPr>
            <m:ctrlPr>
              <w:rPr>
                <w:rFonts w:ascii="Cambria Math" w:eastAsia="Malgun Gothic" w:hAnsi="Cambria Math"/>
                <w:i/>
              </w:rPr>
            </m:ctrlPr>
          </m:sSubPr>
          <m:e>
            <m:r>
              <w:rPr>
                <w:rFonts w:ascii="Cambria Math" w:eastAsia="Malgun Gothic" w:hAnsi="Cambria Math"/>
              </w:rPr>
              <m:t>M</m:t>
            </m:r>
          </m:e>
          <m:sub>
            <m:r>
              <m:rPr>
                <m:nor/>
              </m:rPr>
              <w:rPr>
                <w:rFonts w:eastAsia="Malgun Gothic"/>
              </w:rPr>
              <m:t>ID</m:t>
            </m:r>
            <m:ctrlPr>
              <w:rPr>
                <w:rFonts w:ascii="Cambria Math" w:eastAsia="Malgun Gothic" w:hAnsi="Cambria Math"/>
              </w:rPr>
            </m:ctrlPr>
          </m:sub>
        </m:sSub>
      </m:oMath>
      <w:r w:rsidR="003B5163" w:rsidRPr="00190042">
        <w:rPr>
          <w:rFonts w:eastAsia="Malgun Gothic"/>
        </w:rPr>
        <w:t xml:space="preserve"> is zero</w:t>
      </w:r>
      <w:r w:rsidRPr="00D8116E">
        <w:t>.</w:t>
      </w:r>
    </w:p>
    <w:p w14:paraId="496F97C4" w14:textId="77777777" w:rsidR="00C57A53" w:rsidRPr="006C00CD" w:rsidRDefault="00C57A53" w:rsidP="00C57A53">
      <w:pPr>
        <w:rPr>
          <w:rFonts w:eastAsia="Malgun Gothic"/>
        </w:rPr>
      </w:pPr>
      <w:r w:rsidRPr="006C00CD">
        <w:rPr>
          <w:rFonts w:eastAsia="Malgun Gothic"/>
        </w:rPr>
        <w:t xml:space="preserve">A UE determines a </w:t>
      </w:r>
      <m:oMath>
        <m:sSub>
          <m:sSubPr>
            <m:ctrlPr>
              <w:rPr>
                <w:rFonts w:ascii="Cambria Math" w:eastAsia="Gulim" w:hAnsi="Cambria Math"/>
                <w:bCs/>
                <w:i/>
                <w:iCs/>
              </w:rPr>
            </m:ctrlPr>
          </m:sSubPr>
          <m:e>
            <m:r>
              <w:rPr>
                <w:rFonts w:ascii="Cambria Math" w:hAnsi="Cambria Math"/>
              </w:rPr>
              <m:t>m</m:t>
            </m:r>
          </m:e>
          <m:sub>
            <m:r>
              <m:rPr>
                <m:nor/>
              </m:rPr>
              <w:rPr>
                <w:bCs/>
              </w:rPr>
              <m:t>0</m:t>
            </m:r>
          </m:sub>
        </m:sSub>
      </m:oMath>
      <w:r>
        <w:rPr>
          <w:rFonts w:eastAsia="Malgun Gothic"/>
        </w:rPr>
        <w:t xml:space="preserve"> value,</w:t>
      </w:r>
      <w:r w:rsidRPr="006C00CD">
        <w:rPr>
          <w:rFonts w:eastAsia="Malgun Gothic"/>
        </w:rPr>
        <w:t xml:space="preserve"> for computing a value of cyclic shift </w:t>
      </w:r>
      <m:oMath>
        <m:r>
          <w:rPr>
            <w:rFonts w:ascii="Cambria Math" w:eastAsia="Gulim" w:hAnsi="Cambria Math"/>
          </w:rPr>
          <m:t>α</m:t>
        </m:r>
      </m:oMath>
      <w:r>
        <w:rPr>
          <w:rFonts w:eastAsia="Malgun Gothic"/>
        </w:rPr>
        <w:t xml:space="preserve"> [4, TS 38.211],</w:t>
      </w:r>
      <w:r w:rsidRPr="006C00CD">
        <w:rPr>
          <w:rFonts w:eastAsia="Malgun Gothic"/>
        </w:rPr>
        <w:t xml:space="preserve"> from </w:t>
      </w:r>
      <w:r>
        <w:rPr>
          <w:rFonts w:eastAsia="Malgun Gothic"/>
          <w:lang w:eastAsia="ko-KR"/>
        </w:rPr>
        <w:t>a</w:t>
      </w:r>
      <w:r w:rsidRPr="006C00CD">
        <w:rPr>
          <w:rFonts w:eastAsia="Malgun Gothic"/>
        </w:rPr>
        <w:t xml:space="preserve"> cyclic shift pair index</w:t>
      </w:r>
      <w:r>
        <w:t xml:space="preserve"> corresponding to a</w:t>
      </w:r>
      <w:r w:rsidRPr="006C00CD">
        <w:t xml:space="preserve"> PSFCH resource index and</w:t>
      </w:r>
      <w:r>
        <w:rPr>
          <w:lang w:val="en-US"/>
        </w:rPr>
        <w:t xml:space="preserve"> from</w:t>
      </w:r>
      <w:r w:rsidRPr="006C00CD">
        <w:t xml:space="preserve"> </w:t>
      </w:r>
      <m:oMath>
        <m:sSubSup>
          <m:sSubSupPr>
            <m:ctrlPr>
              <w:rPr>
                <w:rFonts w:ascii="Cambria Math" w:eastAsia="Gulim" w:hAnsi="Cambria Math"/>
                <w:bCs/>
                <w:i/>
                <w:iCs/>
              </w:rPr>
            </m:ctrlPr>
          </m:sSubSupPr>
          <m:e>
            <m:r>
              <w:rPr>
                <w:rFonts w:ascii="Cambria Math" w:hAnsi="Cambria Math"/>
              </w:rPr>
              <m:t>N</m:t>
            </m:r>
          </m:e>
          <m:sub>
            <m:r>
              <m:rPr>
                <m:nor/>
              </m:rPr>
              <w:rPr>
                <w:bCs/>
              </w:rPr>
              <m:t>CS</m:t>
            </m:r>
            <m:ctrlPr>
              <w:rPr>
                <w:rFonts w:ascii="Cambria Math" w:eastAsia="Gulim" w:hAnsi="Cambria Math"/>
                <w:bCs/>
              </w:rPr>
            </m:ctrlPr>
          </m:sub>
          <m:sup>
            <m:r>
              <m:rPr>
                <m:nor/>
              </m:rPr>
              <w:rPr>
                <w:bCs/>
              </w:rPr>
              <m:t>PSFCH</m:t>
            </m:r>
            <m:ctrlPr>
              <w:rPr>
                <w:rFonts w:ascii="Cambria Math" w:eastAsia="Gulim" w:hAnsi="Cambria Math"/>
                <w:bCs/>
              </w:rPr>
            </m:ctrlPr>
          </m:sup>
        </m:sSubSup>
      </m:oMath>
      <w:r w:rsidRPr="006C00CD">
        <w:rPr>
          <w:b/>
          <w:bCs/>
          <w:lang w:eastAsia="ko-KR"/>
        </w:rPr>
        <w:t xml:space="preserve"> </w:t>
      </w:r>
      <w:r w:rsidRPr="006C00CD">
        <w:t>using Table 16.3-1.</w:t>
      </w:r>
    </w:p>
    <w:p w14:paraId="591E25B9" w14:textId="77777777" w:rsidR="00C57A53" w:rsidRPr="006C00CD" w:rsidRDefault="00C57A53" w:rsidP="00393CCA">
      <w:pPr>
        <w:pStyle w:val="TH"/>
        <w:rPr>
          <w:rFonts w:eastAsia="Malgun Gothic"/>
        </w:rPr>
      </w:pPr>
      <w:r w:rsidRPr="006C00CD">
        <w:rPr>
          <w:rFonts w:eastAsia="Malgun Gothic"/>
        </w:rPr>
        <w:t>Table 16.3-1: Set of cyclic shift pairs</w:t>
      </w:r>
    </w:p>
    <w:tbl>
      <w:tblPr>
        <w:tblW w:w="0" w:type="auto"/>
        <w:tblCellMar>
          <w:left w:w="0" w:type="dxa"/>
          <w:right w:w="0" w:type="dxa"/>
        </w:tblCellMar>
        <w:tblLook w:val="04A0" w:firstRow="1" w:lastRow="0" w:firstColumn="1" w:lastColumn="0" w:noHBand="0" w:noVBand="1"/>
      </w:tblPr>
      <w:tblGrid>
        <w:gridCol w:w="1052"/>
        <w:gridCol w:w="1288"/>
        <w:gridCol w:w="1288"/>
        <w:gridCol w:w="1288"/>
        <w:gridCol w:w="1288"/>
        <w:gridCol w:w="1288"/>
        <w:gridCol w:w="1288"/>
      </w:tblGrid>
      <w:tr w:rsidR="00C57A53" w:rsidRPr="006C00CD" w14:paraId="26D727BF" w14:textId="77777777" w:rsidTr="00C57A53">
        <w:tc>
          <w:tcPr>
            <w:tcW w:w="1052"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49A1D25" w14:textId="77777777" w:rsidR="00C57A53" w:rsidRPr="006C00CD" w:rsidRDefault="00000000" w:rsidP="00C57A53">
            <w:pPr>
              <w:jc w:val="center"/>
              <w:rPr>
                <w:lang w:val="en-US" w:eastAsia="ko-KR"/>
              </w:rPr>
            </w:pPr>
            <m:oMathPara>
              <m:oMath>
                <m:sSubSup>
                  <m:sSubSupPr>
                    <m:ctrlPr>
                      <w:rPr>
                        <w:rFonts w:ascii="Cambria Math" w:eastAsia="Gulim" w:hAnsi="Cambria Math"/>
                        <w:b/>
                        <w:bCs/>
                        <w:i/>
                        <w:iCs/>
                      </w:rPr>
                    </m:ctrlPr>
                  </m:sSubSupPr>
                  <m:e>
                    <m:r>
                      <m:rPr>
                        <m:sty m:val="bi"/>
                      </m:rPr>
                      <w:rPr>
                        <w:rFonts w:ascii="Cambria Math" w:hAnsi="Cambria Math"/>
                      </w:rPr>
                      <m:t>N</m:t>
                    </m:r>
                  </m:e>
                  <m:sub>
                    <m:r>
                      <m:rPr>
                        <m:nor/>
                      </m:rPr>
                      <w:rPr>
                        <w:b/>
                        <w:bCs/>
                      </w:rPr>
                      <m:t>CS</m:t>
                    </m:r>
                    <m:ctrlPr>
                      <w:rPr>
                        <w:rFonts w:ascii="Cambria Math" w:eastAsia="Gulim" w:hAnsi="Cambria Math"/>
                        <w:b/>
                        <w:bCs/>
                      </w:rPr>
                    </m:ctrlPr>
                  </m:sub>
                  <m:sup>
                    <m:r>
                      <m:rPr>
                        <m:nor/>
                      </m:rPr>
                      <w:rPr>
                        <w:b/>
                        <w:bCs/>
                      </w:rPr>
                      <m:t>PSFCH</m:t>
                    </m:r>
                    <m:ctrlPr>
                      <w:rPr>
                        <w:rFonts w:ascii="Cambria Math" w:eastAsia="Gulim" w:hAnsi="Cambria Math"/>
                        <w:b/>
                        <w:bCs/>
                      </w:rPr>
                    </m:ctrlPr>
                  </m:sup>
                </m:sSubSup>
              </m:oMath>
            </m:oMathPara>
          </w:p>
        </w:tc>
        <w:tc>
          <w:tcPr>
            <w:tcW w:w="7728" w:type="dxa"/>
            <w:gridSpan w:val="6"/>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575D06B5" w14:textId="77777777" w:rsidR="00C57A53" w:rsidRPr="006C00CD" w:rsidRDefault="00000000" w:rsidP="00C57A53">
            <w:pPr>
              <w:jc w:val="center"/>
            </w:pPr>
            <m:oMathPara>
              <m:oMath>
                <m:sSub>
                  <m:sSubPr>
                    <m:ctrlPr>
                      <w:rPr>
                        <w:rFonts w:ascii="Cambria Math" w:eastAsia="Gulim" w:hAnsi="Cambria Math"/>
                        <w:b/>
                        <w:bCs/>
                        <w:i/>
                        <w:iCs/>
                      </w:rPr>
                    </m:ctrlPr>
                  </m:sSubPr>
                  <m:e>
                    <m:r>
                      <m:rPr>
                        <m:sty m:val="bi"/>
                      </m:rPr>
                      <w:rPr>
                        <w:rFonts w:ascii="Cambria Math" w:hAnsi="Cambria Math"/>
                      </w:rPr>
                      <m:t>m</m:t>
                    </m:r>
                  </m:e>
                  <m:sub>
                    <m:r>
                      <m:rPr>
                        <m:nor/>
                      </m:rPr>
                      <w:rPr>
                        <w:b/>
                        <w:bCs/>
                      </w:rPr>
                      <m:t>0</m:t>
                    </m:r>
                  </m:sub>
                </m:sSub>
              </m:oMath>
            </m:oMathPara>
          </w:p>
        </w:tc>
      </w:tr>
      <w:tr w:rsidR="00C57A53" w:rsidRPr="006C00CD" w14:paraId="32E770B5" w14:textId="77777777" w:rsidTr="00C57A5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271C83A2" w14:textId="77777777" w:rsidR="00C57A53" w:rsidRPr="006C00CD" w:rsidRDefault="00C57A53" w:rsidP="00C57A53">
            <w:pPr>
              <w:rPr>
                <w:rFonts w:eastAsia="Gulim"/>
              </w:rPr>
            </w:pP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0BF2AF01" w14:textId="77777777" w:rsidR="00C57A53" w:rsidRPr="006C00CD" w:rsidRDefault="00C57A53" w:rsidP="00C57A53">
            <w:pPr>
              <w:jc w:val="center"/>
              <w:rPr>
                <w:b/>
              </w:rPr>
            </w:pPr>
            <w:r w:rsidRPr="006C00CD">
              <w:rPr>
                <w:b/>
              </w:rPr>
              <w:t>Cyclic Shift Pair Index 0</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83061F9" w14:textId="77777777" w:rsidR="00C57A53" w:rsidRPr="006C00CD" w:rsidRDefault="00C57A53" w:rsidP="00C57A53">
            <w:pPr>
              <w:jc w:val="center"/>
              <w:rPr>
                <w:b/>
              </w:rPr>
            </w:pPr>
            <w:r w:rsidRPr="006C00CD">
              <w:rPr>
                <w:b/>
              </w:rPr>
              <w:t>Cyclic Shift Pair Index 1</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32B7887" w14:textId="77777777" w:rsidR="00C57A53" w:rsidRPr="006C00CD" w:rsidRDefault="00C57A53" w:rsidP="00C57A53">
            <w:pPr>
              <w:jc w:val="center"/>
              <w:rPr>
                <w:b/>
              </w:rPr>
            </w:pPr>
            <w:r w:rsidRPr="006C00CD">
              <w:rPr>
                <w:b/>
              </w:rPr>
              <w:t>Cyclic Shift Pair Index 2</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5BBC29C" w14:textId="77777777" w:rsidR="00C57A53" w:rsidRPr="006C00CD" w:rsidRDefault="00C57A53" w:rsidP="00C57A53">
            <w:pPr>
              <w:jc w:val="center"/>
              <w:rPr>
                <w:b/>
              </w:rPr>
            </w:pPr>
            <w:r w:rsidRPr="006C00CD">
              <w:rPr>
                <w:b/>
              </w:rPr>
              <w:t>Cyclic Shift Pair Index 3</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F25C657" w14:textId="77777777" w:rsidR="00C57A53" w:rsidRPr="006C00CD" w:rsidRDefault="00C57A53" w:rsidP="00C57A53">
            <w:pPr>
              <w:jc w:val="center"/>
              <w:rPr>
                <w:b/>
              </w:rPr>
            </w:pPr>
            <w:r w:rsidRPr="006C00CD">
              <w:rPr>
                <w:b/>
              </w:rPr>
              <w:t>Cyclic Shift Pair Index 4</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1736F87C" w14:textId="77777777" w:rsidR="00C57A53" w:rsidRPr="006C00CD" w:rsidRDefault="00C57A53" w:rsidP="00C57A53">
            <w:pPr>
              <w:jc w:val="center"/>
              <w:rPr>
                <w:b/>
              </w:rPr>
            </w:pPr>
            <w:r w:rsidRPr="006C00CD">
              <w:rPr>
                <w:b/>
              </w:rPr>
              <w:t>Cyclic Shift Pair Index 5</w:t>
            </w:r>
          </w:p>
        </w:tc>
      </w:tr>
      <w:tr w:rsidR="00C57A53" w:rsidRPr="006C00CD" w14:paraId="4A5DB003"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DBAA6A" w14:textId="77777777" w:rsidR="00C57A53" w:rsidRPr="006C00CD" w:rsidRDefault="00C57A53" w:rsidP="00C57A53">
            <w:pPr>
              <w:jc w:val="center"/>
            </w:pPr>
            <w:r w:rsidRPr="006C00CD">
              <w:t>1</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D259C78"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6F07A17"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2889DA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E1596BF"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D44C6E5"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28F3129" w14:textId="77777777" w:rsidR="00C57A53" w:rsidRPr="006C00CD" w:rsidRDefault="00C57A53" w:rsidP="00C57A53">
            <w:pPr>
              <w:jc w:val="center"/>
            </w:pPr>
            <w:r w:rsidRPr="006C00CD">
              <w:t>-</w:t>
            </w:r>
          </w:p>
        </w:tc>
      </w:tr>
      <w:tr w:rsidR="00C57A53" w:rsidRPr="006C00CD" w14:paraId="52E8D3E1"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362CD3"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4625AF1"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C47A38D"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359FD17"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1E4F1CE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5C153AB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57B368F" w14:textId="77777777" w:rsidR="00C57A53" w:rsidRPr="006C00CD" w:rsidRDefault="00C57A53" w:rsidP="00C57A53">
            <w:pPr>
              <w:jc w:val="center"/>
            </w:pPr>
            <w:r w:rsidRPr="006C00CD">
              <w:t>-</w:t>
            </w:r>
          </w:p>
        </w:tc>
      </w:tr>
      <w:tr w:rsidR="00C57A53" w:rsidRPr="006C00CD" w14:paraId="2EE52EDC"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1546F7"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50503E9B"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17EA816"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3031D6C" w14:textId="77777777" w:rsidR="00C57A53" w:rsidRPr="006C00CD" w:rsidRDefault="00C57A53" w:rsidP="00C57A53">
            <w:pPr>
              <w:jc w:val="center"/>
            </w:pPr>
            <w:r w:rsidRPr="006C00CD">
              <w:t>4</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98C9260"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70D8340E"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151EC5B" w14:textId="77777777" w:rsidR="00C57A53" w:rsidRPr="006C00CD" w:rsidRDefault="00C57A53" w:rsidP="00C57A53">
            <w:pPr>
              <w:jc w:val="center"/>
            </w:pPr>
            <w:r w:rsidRPr="006C00CD">
              <w:t>-</w:t>
            </w:r>
          </w:p>
        </w:tc>
      </w:tr>
      <w:tr w:rsidR="00C57A53" w:rsidRPr="006C00CD" w14:paraId="358B542A"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43728F" w14:textId="77777777" w:rsidR="00C57A53" w:rsidRPr="006C00CD" w:rsidRDefault="00C57A53" w:rsidP="00C57A53">
            <w:pPr>
              <w:jc w:val="center"/>
            </w:pPr>
            <w:r w:rsidRPr="006C00CD">
              <w:t>6</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1B8E9A1D"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8BB0CEC" w14:textId="77777777" w:rsidR="00C57A53" w:rsidRPr="006C00CD" w:rsidRDefault="00C57A53" w:rsidP="00C57A53">
            <w:pPr>
              <w:jc w:val="center"/>
            </w:pPr>
            <w:r w:rsidRPr="006C00CD">
              <w:t>1</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AEB9107"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A278479"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911E202" w14:textId="77777777" w:rsidR="00C57A53" w:rsidRPr="006C00CD" w:rsidRDefault="00C57A53" w:rsidP="00C57A53">
            <w:pPr>
              <w:jc w:val="center"/>
            </w:pPr>
            <w:r w:rsidRPr="006C00CD">
              <w:t>4</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E184E93" w14:textId="77777777" w:rsidR="00C57A53" w:rsidRPr="006C00CD" w:rsidRDefault="00C57A53" w:rsidP="00C57A53">
            <w:pPr>
              <w:jc w:val="center"/>
            </w:pPr>
            <w:r w:rsidRPr="006C00CD">
              <w:t>5</w:t>
            </w:r>
          </w:p>
        </w:tc>
      </w:tr>
    </w:tbl>
    <w:p w14:paraId="5FFFCC7A" w14:textId="77777777" w:rsidR="00C57A53" w:rsidRDefault="00C57A53" w:rsidP="00E21265"/>
    <w:p w14:paraId="1A4720E9" w14:textId="251F3FA4" w:rsidR="00E21265" w:rsidRPr="00B916EC" w:rsidRDefault="00E21265" w:rsidP="00E21265">
      <w:pPr>
        <w:rPr>
          <w:lang w:val="en-US"/>
        </w:rPr>
      </w:pPr>
      <w:r>
        <w:rPr>
          <w:lang w:val="en-US"/>
        </w:rPr>
        <w:t>A</w:t>
      </w:r>
      <w:r w:rsidRPr="00B916EC">
        <w:rPr>
          <w:lang w:val="en-US"/>
        </w:rPr>
        <w:t xml:space="preserve"> UE determines </w:t>
      </w:r>
      <w:r>
        <w:rPr>
          <w:lang w:val="en-US"/>
        </w:rPr>
        <w:t>a</w:t>
      </w:r>
      <w:r w:rsidRPr="00B916EC">
        <w:rPr>
          <w:lang w:val="en-US"/>
        </w:rPr>
        <w:t xml:space="preserve"> </w:t>
      </w:r>
      <m:oMath>
        <m:sSub>
          <m:sSubPr>
            <m:ctrlPr>
              <w:rPr>
                <w:rFonts w:ascii="Cambria Math" w:hAnsi="Cambria Math"/>
                <w:i/>
              </w:rPr>
            </m:ctrlPr>
          </m:sSubPr>
          <m:e>
            <m:r>
              <w:rPr>
                <w:rFonts w:ascii="Cambria Math" w:hAnsi="Cambria Math"/>
              </w:rPr>
              <m:t>m</m:t>
            </m:r>
          </m:e>
          <m:sub>
            <m:r>
              <m:rPr>
                <m:nor/>
              </m:rPr>
              <w:rPr>
                <w:rFonts w:ascii="Cambria Math" w:hAnsi="Cambria Math"/>
              </w:rPr>
              <m:t>cs</m:t>
            </m:r>
          </m:sub>
        </m:sSub>
      </m:oMath>
      <w:r w:rsidRPr="00B916EC">
        <w:t xml:space="preserve"> </w:t>
      </w:r>
      <w:r>
        <w:t xml:space="preserve">value, </w:t>
      </w:r>
      <w:r w:rsidRPr="00B916EC">
        <w:t>for computing a value of cyclic shift</w:t>
      </w:r>
      <w:r>
        <w:t xml:space="preserve"> </w:t>
      </w:r>
      <m:oMath>
        <m:r>
          <w:rPr>
            <w:rFonts w:ascii="Cambria Math" w:hAnsi="Cambria Math"/>
          </w:rPr>
          <m:t>α</m:t>
        </m:r>
      </m:oMath>
      <w:r w:rsidRPr="00B916EC">
        <w:t xml:space="preserve"> [4, TS 38.211]</w:t>
      </w:r>
      <w:r>
        <w:t>,</w:t>
      </w:r>
      <w:r w:rsidRPr="00B916EC">
        <w:t xml:space="preserve"> </w:t>
      </w:r>
      <w:r w:rsidR="00C57A53" w:rsidRPr="00777630">
        <w:rPr>
          <w:lang w:val="en-US"/>
        </w:rPr>
        <w:t xml:space="preserve">as in </w:t>
      </w:r>
      <w:r w:rsidR="00C57A53" w:rsidRPr="00777630">
        <w:t>Table 16.3-2</w:t>
      </w:r>
      <w:r w:rsidR="003B5163" w:rsidRPr="003B5163">
        <w:rPr>
          <w:rFonts w:eastAsia="Malgun Gothic"/>
        </w:rPr>
        <w:t xml:space="preserve"> </w:t>
      </w:r>
      <w:r w:rsidR="003B5163" w:rsidRPr="00210522">
        <w:rPr>
          <w:rFonts w:eastAsia="Malgun Gothic"/>
        </w:rPr>
        <w:t xml:space="preserve">if the UE </w:t>
      </w:r>
      <w:r w:rsidR="003B5163">
        <w:rPr>
          <w:rFonts w:eastAsia="Malgun Gothic"/>
        </w:rPr>
        <w:t>detect</w:t>
      </w:r>
      <w:r w:rsidR="003B5163" w:rsidRPr="00210522">
        <w:rPr>
          <w:rFonts w:eastAsia="Malgun Gothic"/>
        </w:rPr>
        <w:t>s a SCI format 2-A with Cast type indicator field</w:t>
      </w:r>
      <w:r w:rsidR="003B5163">
        <w:rPr>
          <w:rFonts w:eastAsia="Malgun Gothic"/>
        </w:rPr>
        <w:t xml:space="preserve"> value of</w:t>
      </w:r>
      <w:r w:rsidR="003B5163" w:rsidRPr="00210522">
        <w:rPr>
          <w:rFonts w:eastAsia="Malgun Gothic"/>
        </w:rPr>
        <w:t xml:space="preserve"> </w:t>
      </w:r>
      <w:r w:rsidR="003B5163">
        <w:rPr>
          <w:rFonts w:eastAsia="Malgun Gothic"/>
        </w:rPr>
        <w:t>"</w:t>
      </w:r>
      <w:r w:rsidR="003B5163" w:rsidRPr="00210522">
        <w:rPr>
          <w:rFonts w:eastAsia="Malgun Gothic"/>
        </w:rPr>
        <w:t>01</w:t>
      </w:r>
      <w:r w:rsidR="003B5163">
        <w:rPr>
          <w:rFonts w:eastAsia="Malgun Gothic"/>
        </w:rPr>
        <w:t>"</w:t>
      </w:r>
      <w:r w:rsidR="003B5163" w:rsidRPr="00210522">
        <w:rPr>
          <w:rFonts w:eastAsia="Malgun Gothic"/>
        </w:rPr>
        <w:t xml:space="preserve"> or </w:t>
      </w:r>
      <w:r w:rsidR="003B5163">
        <w:rPr>
          <w:rFonts w:eastAsia="Malgun Gothic"/>
        </w:rPr>
        <w:t>"</w:t>
      </w:r>
      <w:r w:rsidR="003B5163" w:rsidRPr="00210522">
        <w:rPr>
          <w:rFonts w:eastAsia="Malgun Gothic"/>
        </w:rPr>
        <w:t>10</w:t>
      </w:r>
      <w:r w:rsidR="003B5163">
        <w:rPr>
          <w:rFonts w:eastAsia="Malgun Gothic"/>
        </w:rPr>
        <w:t>",</w:t>
      </w:r>
      <w:r w:rsidR="003B5163" w:rsidRPr="00777630">
        <w:rPr>
          <w:rFonts w:eastAsia="Malgun Gothic"/>
        </w:rPr>
        <w:t xml:space="preserve"> or </w:t>
      </w:r>
      <w:r w:rsidR="003B5163">
        <w:rPr>
          <w:rFonts w:eastAsia="Malgun Gothic"/>
        </w:rPr>
        <w:t xml:space="preserve">as in </w:t>
      </w:r>
      <w:r w:rsidR="003B5163" w:rsidRPr="00777630">
        <w:rPr>
          <w:rFonts w:eastAsia="Malgun Gothic"/>
        </w:rPr>
        <w:t>Table 16.3-3</w:t>
      </w:r>
      <w:r w:rsidR="003B5163">
        <w:rPr>
          <w:rFonts w:eastAsia="Malgun Gothic"/>
        </w:rPr>
        <w:t xml:space="preserve"> if the UE detects a SCI format 2-B</w:t>
      </w:r>
      <w:r w:rsidR="00B227FA">
        <w:rPr>
          <w:rFonts w:eastAsia="Malgun Gothic"/>
        </w:rPr>
        <w:t xml:space="preserve"> </w:t>
      </w:r>
      <w:r w:rsidR="00B227FA" w:rsidRPr="00227C3B">
        <w:rPr>
          <w:rFonts w:eastAsia="Malgun Gothic"/>
        </w:rPr>
        <w:t>or a SCI format 2-A with Cast type indicator field value of "11"</w:t>
      </w:r>
      <w:r w:rsidR="00C57A53" w:rsidRPr="00777630">
        <w:t xml:space="preserve">. </w:t>
      </w:r>
      <w:r w:rsidR="00C57A53" w:rsidRPr="00777630">
        <w:rPr>
          <w:rFonts w:eastAsia="Malgun Gothic"/>
        </w:rPr>
        <w:t>The UE applies one cyclic shift from a cyclic shift pair to a sequence used for the PSFCH transmission [4, TS 38.211]</w:t>
      </w:r>
      <w:r w:rsidRPr="00B916EC">
        <w:t>.</w:t>
      </w:r>
      <w:r w:rsidRPr="00B916EC">
        <w:rPr>
          <w:lang w:val="en-US"/>
        </w:rPr>
        <w:t xml:space="preserve"> </w:t>
      </w:r>
    </w:p>
    <w:p w14:paraId="35C65A4B" w14:textId="446D46D2" w:rsidR="00E21265" w:rsidRPr="00B916EC" w:rsidRDefault="00E21265" w:rsidP="00E21265">
      <w:pPr>
        <w:pStyle w:val="TH"/>
        <w:rPr>
          <w:rFonts w:cs="Arial"/>
        </w:rPr>
      </w:pPr>
      <w:r>
        <w:rPr>
          <w:rFonts w:cs="Arial"/>
        </w:rPr>
        <w:lastRenderedPageBreak/>
        <w:t>Table 16.</w:t>
      </w:r>
      <w:r w:rsidR="00C57A53">
        <w:rPr>
          <w:rFonts w:cs="Arial"/>
        </w:rPr>
        <w:t>3</w:t>
      </w:r>
      <w:r>
        <w:rPr>
          <w:rFonts w:cs="Arial"/>
        </w:rPr>
        <w:t>-</w:t>
      </w:r>
      <w:r w:rsidR="00C57A53">
        <w:rPr>
          <w:rFonts w:cs="Arial"/>
        </w:rPr>
        <w:t>2</w:t>
      </w:r>
      <w:r>
        <w:rPr>
          <w:rFonts w:cs="Arial"/>
        </w:rPr>
        <w:t>: Mapping of</w:t>
      </w:r>
      <w:r w:rsidRPr="00B916EC">
        <w:rPr>
          <w:rFonts w:cs="Arial"/>
        </w:rPr>
        <w:t xml:space="preserve"> HARQ-ACK</w:t>
      </w:r>
      <w:r>
        <w:t xml:space="preserve"> information</w:t>
      </w:r>
      <w:r w:rsidRPr="00B916EC">
        <w:rPr>
          <w:rFonts w:cs="Arial"/>
        </w:rPr>
        <w:t xml:space="preserve"> bit </w:t>
      </w:r>
      <w:r>
        <w:rPr>
          <w:rFonts w:cs="Arial"/>
        </w:rPr>
        <w:t xml:space="preserve">values </w:t>
      </w:r>
      <w:r w:rsidRPr="00B916EC">
        <w:rPr>
          <w:rFonts w:cs="Arial"/>
        </w:rPr>
        <w:t xml:space="preserve">to </w:t>
      </w:r>
      <w:r>
        <w:rPr>
          <w:rFonts w:cs="Arial"/>
        </w:rPr>
        <w:t>a cyclic shift, from a cyclic shift pair, of a sequence for a PSFCH transmission</w:t>
      </w:r>
      <w:r w:rsidR="00796986">
        <w:rPr>
          <w:rFonts w:cs="Arial"/>
        </w:rPr>
        <w:t xml:space="preserve"> when HARQ-ACK information includes ACK or NACK</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483"/>
        <w:gridCol w:w="1710"/>
      </w:tblGrid>
      <w:tr w:rsidR="00E21265" w:rsidRPr="00B916EC" w14:paraId="41C7D1C0" w14:textId="77777777" w:rsidTr="003A5FED">
        <w:trPr>
          <w:cantSplit/>
          <w:jc w:val="center"/>
        </w:trPr>
        <w:tc>
          <w:tcPr>
            <w:tcW w:w="2107" w:type="dxa"/>
            <w:shd w:val="clear" w:color="auto" w:fill="E0E0E0"/>
            <w:vAlign w:val="center"/>
          </w:tcPr>
          <w:p w14:paraId="1582CC4F" w14:textId="77777777" w:rsidR="00E21265" w:rsidRPr="00B916EC" w:rsidRDefault="00E21265" w:rsidP="003A5FED">
            <w:pPr>
              <w:pStyle w:val="TAH"/>
              <w:rPr>
                <w:rFonts w:ascii="Times New Roman" w:hAnsi="Times New Roman"/>
                <w:szCs w:val="18"/>
              </w:rPr>
            </w:pPr>
            <w:r w:rsidRPr="00B916EC">
              <w:rPr>
                <w:rFonts w:cs="Arial"/>
                <w:szCs w:val="18"/>
              </w:rPr>
              <w:t>HARQ-ACK Value</w:t>
            </w:r>
          </w:p>
        </w:tc>
        <w:tc>
          <w:tcPr>
            <w:tcW w:w="1483" w:type="dxa"/>
            <w:shd w:val="clear" w:color="auto" w:fill="E0E0E0"/>
            <w:vAlign w:val="center"/>
          </w:tcPr>
          <w:p w14:paraId="55E4BD1A" w14:textId="77777777" w:rsidR="00E21265" w:rsidRPr="00B916EC" w:rsidRDefault="00E21265" w:rsidP="003A5FED">
            <w:pPr>
              <w:pStyle w:val="TAH"/>
              <w:rPr>
                <w:rFonts w:ascii="Times New Roman" w:hAnsi="Times New Roman"/>
                <w:sz w:val="20"/>
              </w:rPr>
            </w:pPr>
            <w:r w:rsidRPr="00B916EC">
              <w:rPr>
                <w:rFonts w:ascii="Times New Roman" w:hAnsi="Times New Roman"/>
                <w:sz w:val="20"/>
              </w:rPr>
              <w:t>0</w:t>
            </w:r>
            <w:r>
              <w:rPr>
                <w:rFonts w:ascii="Times New Roman" w:hAnsi="Times New Roman"/>
                <w:sz w:val="20"/>
              </w:rPr>
              <w:t xml:space="preserve"> (NACK)</w:t>
            </w:r>
          </w:p>
        </w:tc>
        <w:tc>
          <w:tcPr>
            <w:tcW w:w="1710" w:type="dxa"/>
            <w:shd w:val="clear" w:color="auto" w:fill="E0E0E0"/>
          </w:tcPr>
          <w:p w14:paraId="43377672" w14:textId="77777777" w:rsidR="00E21265" w:rsidRPr="00B916EC" w:rsidRDefault="00E21265" w:rsidP="003A5FED">
            <w:pPr>
              <w:pStyle w:val="TAH"/>
              <w:rPr>
                <w:rFonts w:ascii="Times New Roman" w:hAnsi="Times New Roman"/>
                <w:sz w:val="20"/>
              </w:rPr>
            </w:pPr>
            <w:r w:rsidRPr="00B916EC">
              <w:rPr>
                <w:rFonts w:ascii="Times New Roman" w:hAnsi="Times New Roman"/>
                <w:sz w:val="20"/>
              </w:rPr>
              <w:t>1</w:t>
            </w:r>
            <w:r>
              <w:rPr>
                <w:rFonts w:ascii="Times New Roman" w:hAnsi="Times New Roman"/>
                <w:sz w:val="20"/>
              </w:rPr>
              <w:t xml:space="preserve"> (ACK)</w:t>
            </w:r>
          </w:p>
        </w:tc>
      </w:tr>
      <w:tr w:rsidR="00E21265" w:rsidRPr="00B916EC" w14:paraId="265A81E8" w14:textId="77777777" w:rsidTr="003A5FED">
        <w:trPr>
          <w:cantSplit/>
          <w:jc w:val="center"/>
        </w:trPr>
        <w:tc>
          <w:tcPr>
            <w:tcW w:w="2107" w:type="dxa"/>
            <w:vAlign w:val="center"/>
          </w:tcPr>
          <w:p w14:paraId="29C68087" w14:textId="77777777" w:rsidR="00E21265" w:rsidRPr="00B916EC" w:rsidRDefault="00E21265" w:rsidP="003A5FED">
            <w:pPr>
              <w:pStyle w:val="TAC"/>
              <w:rPr>
                <w:b/>
              </w:rPr>
            </w:pPr>
            <w:r w:rsidRPr="00B916EC">
              <w:rPr>
                <w:b/>
              </w:rPr>
              <w:t>Sequence cyclic shift</w:t>
            </w:r>
          </w:p>
        </w:tc>
        <w:tc>
          <w:tcPr>
            <w:tcW w:w="1483" w:type="dxa"/>
            <w:vAlign w:val="center"/>
          </w:tcPr>
          <w:p w14:paraId="3F3D8359" w14:textId="16475BA7" w:rsidR="00E21265" w:rsidRPr="00B916EC" w:rsidRDefault="00796986" w:rsidP="003A5FED">
            <w:pPr>
              <w:pStyle w:val="TAL"/>
              <w:jc w:val="center"/>
            </w:pPr>
            <w:r>
              <w:t>0</w:t>
            </w:r>
          </w:p>
        </w:tc>
        <w:tc>
          <w:tcPr>
            <w:tcW w:w="1710" w:type="dxa"/>
          </w:tcPr>
          <w:p w14:paraId="35E4D209" w14:textId="4A93C04D" w:rsidR="00E21265" w:rsidRPr="00B916EC" w:rsidRDefault="00796986" w:rsidP="003A5FED">
            <w:pPr>
              <w:pStyle w:val="TAL"/>
              <w:jc w:val="center"/>
            </w:pPr>
            <w:r>
              <w:t>6</w:t>
            </w:r>
          </w:p>
        </w:tc>
      </w:tr>
    </w:tbl>
    <w:p w14:paraId="63E6CCE8" w14:textId="77777777" w:rsidR="00796986" w:rsidRDefault="00796986" w:rsidP="00393CCA">
      <w:pPr>
        <w:rPr>
          <w:rFonts w:eastAsia="Malgun Gothic"/>
        </w:rPr>
      </w:pPr>
    </w:p>
    <w:p w14:paraId="284FC164" w14:textId="77777777" w:rsidR="00796986" w:rsidRDefault="00796986" w:rsidP="00393CCA">
      <w:pPr>
        <w:pStyle w:val="TH"/>
      </w:pPr>
      <w:r w:rsidRPr="00777630">
        <w:t>Table 16.3-</w:t>
      </w:r>
      <w:r>
        <w:t>3</w:t>
      </w:r>
      <w:r w:rsidRPr="00777630">
        <w:t xml:space="preserve">: Mapping of HARQ-ACK information bit values to a cyclic shift, from a cyclic shift pair, of a sequence for a PSFCH transmission when HARQ-ACK information includes </w:t>
      </w:r>
      <w:r>
        <w:t>only N</w:t>
      </w:r>
      <w:r w:rsidRPr="00777630">
        <w:t>ACK</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483"/>
        <w:gridCol w:w="1710"/>
      </w:tblGrid>
      <w:tr w:rsidR="00796986" w:rsidRPr="00B916EC" w14:paraId="5B9F55CC" w14:textId="77777777" w:rsidTr="00C16DDA">
        <w:trPr>
          <w:cantSplit/>
          <w:jc w:val="center"/>
        </w:trPr>
        <w:tc>
          <w:tcPr>
            <w:tcW w:w="2107" w:type="dxa"/>
            <w:shd w:val="clear" w:color="auto" w:fill="E0E0E0"/>
            <w:vAlign w:val="center"/>
          </w:tcPr>
          <w:p w14:paraId="16BADC64" w14:textId="77777777" w:rsidR="00796986" w:rsidRPr="00B916EC" w:rsidRDefault="00796986" w:rsidP="00C16DDA">
            <w:pPr>
              <w:pStyle w:val="TAH"/>
              <w:rPr>
                <w:rFonts w:ascii="Times New Roman" w:hAnsi="Times New Roman"/>
                <w:szCs w:val="18"/>
              </w:rPr>
            </w:pPr>
            <w:r w:rsidRPr="00B916EC">
              <w:rPr>
                <w:rFonts w:cs="Arial"/>
                <w:szCs w:val="18"/>
              </w:rPr>
              <w:t>HARQ-ACK Value</w:t>
            </w:r>
          </w:p>
        </w:tc>
        <w:tc>
          <w:tcPr>
            <w:tcW w:w="1483" w:type="dxa"/>
            <w:shd w:val="clear" w:color="auto" w:fill="E0E0E0"/>
            <w:vAlign w:val="center"/>
          </w:tcPr>
          <w:p w14:paraId="19A5B19C" w14:textId="77777777" w:rsidR="00796986" w:rsidRPr="00B916EC" w:rsidRDefault="00796986" w:rsidP="00C16DDA">
            <w:pPr>
              <w:pStyle w:val="TAH"/>
              <w:rPr>
                <w:rFonts w:ascii="Times New Roman" w:hAnsi="Times New Roman"/>
                <w:sz w:val="20"/>
              </w:rPr>
            </w:pPr>
            <w:r w:rsidRPr="00B916EC">
              <w:rPr>
                <w:rFonts w:ascii="Times New Roman" w:hAnsi="Times New Roman"/>
                <w:sz w:val="20"/>
              </w:rPr>
              <w:t>0</w:t>
            </w:r>
            <w:r>
              <w:rPr>
                <w:rFonts w:ascii="Times New Roman" w:hAnsi="Times New Roman"/>
                <w:sz w:val="20"/>
              </w:rPr>
              <w:t xml:space="preserve"> (NACK)</w:t>
            </w:r>
          </w:p>
        </w:tc>
        <w:tc>
          <w:tcPr>
            <w:tcW w:w="1710" w:type="dxa"/>
            <w:shd w:val="clear" w:color="auto" w:fill="E0E0E0"/>
          </w:tcPr>
          <w:p w14:paraId="049B79E1" w14:textId="77777777" w:rsidR="00796986" w:rsidRPr="00B916EC" w:rsidRDefault="00796986" w:rsidP="00C16DDA">
            <w:pPr>
              <w:pStyle w:val="TAH"/>
              <w:rPr>
                <w:rFonts w:ascii="Times New Roman" w:hAnsi="Times New Roman"/>
                <w:sz w:val="20"/>
              </w:rPr>
            </w:pPr>
            <w:r w:rsidRPr="00B916EC">
              <w:rPr>
                <w:rFonts w:ascii="Times New Roman" w:hAnsi="Times New Roman"/>
                <w:sz w:val="20"/>
              </w:rPr>
              <w:t>1</w:t>
            </w:r>
            <w:r>
              <w:rPr>
                <w:rFonts w:ascii="Times New Roman" w:hAnsi="Times New Roman"/>
                <w:sz w:val="20"/>
              </w:rPr>
              <w:t xml:space="preserve"> (ACK)</w:t>
            </w:r>
          </w:p>
        </w:tc>
      </w:tr>
      <w:tr w:rsidR="00796986" w:rsidRPr="00B916EC" w14:paraId="3E330C63" w14:textId="77777777" w:rsidTr="00C16DDA">
        <w:trPr>
          <w:cantSplit/>
          <w:jc w:val="center"/>
        </w:trPr>
        <w:tc>
          <w:tcPr>
            <w:tcW w:w="2107" w:type="dxa"/>
            <w:vAlign w:val="center"/>
          </w:tcPr>
          <w:p w14:paraId="0AAB61A2" w14:textId="77777777" w:rsidR="00796986" w:rsidRPr="00B916EC" w:rsidRDefault="00796986" w:rsidP="00C16DDA">
            <w:pPr>
              <w:pStyle w:val="TAC"/>
              <w:rPr>
                <w:b/>
              </w:rPr>
            </w:pPr>
            <w:r w:rsidRPr="00B916EC">
              <w:rPr>
                <w:b/>
              </w:rPr>
              <w:t>Sequence cyclic shift</w:t>
            </w:r>
          </w:p>
        </w:tc>
        <w:tc>
          <w:tcPr>
            <w:tcW w:w="1483" w:type="dxa"/>
            <w:vAlign w:val="center"/>
          </w:tcPr>
          <w:p w14:paraId="6BCD3441" w14:textId="77777777" w:rsidR="00796986" w:rsidRPr="00B916EC" w:rsidRDefault="00796986" w:rsidP="00C16DDA">
            <w:pPr>
              <w:pStyle w:val="TAL"/>
              <w:jc w:val="center"/>
            </w:pPr>
            <w:r>
              <w:t>0</w:t>
            </w:r>
          </w:p>
        </w:tc>
        <w:tc>
          <w:tcPr>
            <w:tcW w:w="1710" w:type="dxa"/>
          </w:tcPr>
          <w:p w14:paraId="3A5A887E" w14:textId="77777777" w:rsidR="00796986" w:rsidRPr="00B916EC" w:rsidRDefault="00796986" w:rsidP="00C16DDA">
            <w:pPr>
              <w:pStyle w:val="TAL"/>
              <w:jc w:val="center"/>
            </w:pPr>
            <w:r>
              <w:t>N/A</w:t>
            </w:r>
          </w:p>
        </w:tc>
      </w:tr>
    </w:tbl>
    <w:p w14:paraId="79366490" w14:textId="23E6FC85" w:rsidR="00E21265" w:rsidRDefault="00E21265" w:rsidP="00D2686C">
      <w:pPr>
        <w:rPr>
          <w:lang w:val="en-US"/>
        </w:rPr>
      </w:pPr>
    </w:p>
    <w:p w14:paraId="1677D0E6" w14:textId="77777777" w:rsidR="003B5163" w:rsidRPr="00306001" w:rsidRDefault="003B5163" w:rsidP="00E42FD2">
      <w:pPr>
        <w:pStyle w:val="Heading3"/>
        <w:rPr>
          <w:rFonts w:eastAsia="Malgun Gothic"/>
        </w:rPr>
      </w:pPr>
      <w:bookmarkStart w:id="882" w:name="_Toc45699243"/>
      <w:bookmarkStart w:id="883" w:name="_Toc129774610"/>
      <w:r w:rsidRPr="00306001">
        <w:rPr>
          <w:rFonts w:eastAsia="Malgun Gothic"/>
        </w:rPr>
        <w:t>16.</w:t>
      </w:r>
      <w:r>
        <w:rPr>
          <w:rFonts w:eastAsia="Malgun Gothic"/>
        </w:rPr>
        <w:t>3.1</w:t>
      </w:r>
      <w:r w:rsidRPr="00306001">
        <w:rPr>
          <w:rFonts w:eastAsia="Malgun Gothic" w:hint="eastAsia"/>
        </w:rPr>
        <w:tab/>
      </w:r>
      <w:r w:rsidRPr="00306001">
        <w:rPr>
          <w:rFonts w:eastAsia="Malgun Gothic"/>
        </w:rPr>
        <w:t>UE procedure for receiving HARQ-ACK on sidelink</w:t>
      </w:r>
      <w:bookmarkEnd w:id="882"/>
      <w:bookmarkEnd w:id="883"/>
      <w:r w:rsidRPr="00306001">
        <w:rPr>
          <w:rFonts w:eastAsia="Malgun Gothic"/>
        </w:rPr>
        <w:t xml:space="preserve"> </w:t>
      </w:r>
    </w:p>
    <w:p w14:paraId="23B9876F" w14:textId="3A6220D5" w:rsidR="000A759C" w:rsidRPr="005F1AB1" w:rsidRDefault="000A759C" w:rsidP="000A759C">
      <w:pPr>
        <w:rPr>
          <w:rFonts w:eastAsia="Malgun Gothic"/>
        </w:rPr>
      </w:pPr>
      <w:r w:rsidRPr="005F1AB1">
        <w:rPr>
          <w:rFonts w:eastAsiaTheme="minorEastAsia"/>
        </w:rPr>
        <w:t xml:space="preserve">A UE that transmitted a PSSCH scheduled by a SCI format 2-A or a SCI format 2-B that indicates HARQ feedback enabled, attempts to receive associated PSFCHs according to PSFCH resources determined as described </w:t>
      </w:r>
      <w:r w:rsidR="006F5F9E">
        <w:rPr>
          <w:rFonts w:eastAsiaTheme="minorEastAsia"/>
        </w:rPr>
        <w:t>in clause</w:t>
      </w:r>
      <w:r w:rsidRPr="005F1AB1">
        <w:rPr>
          <w:rFonts w:eastAsiaTheme="minorEastAsia"/>
        </w:rPr>
        <w:t xml:space="preserve"> 16.3</w:t>
      </w:r>
      <w:r w:rsidRPr="005F1AB1">
        <w:rPr>
          <w:rFonts w:eastAsiaTheme="minorEastAsia"/>
          <w:lang w:eastAsia="zh-CN"/>
        </w:rPr>
        <w:t>.</w:t>
      </w:r>
      <w:r>
        <w:rPr>
          <w:rFonts w:eastAsiaTheme="minorEastAsia"/>
          <w:lang w:eastAsia="zh-CN"/>
        </w:rPr>
        <w:t xml:space="preserve"> </w:t>
      </w:r>
      <w:r w:rsidRPr="005F1AB1">
        <w:rPr>
          <w:rFonts w:eastAsiaTheme="minorEastAsia"/>
          <w:lang w:eastAsia="zh-CN"/>
        </w:rPr>
        <w:t>The UE determines an ACK or a NACK value for HARQ-ACK information provided in each PSFCH resource as described in [</w:t>
      </w:r>
      <w:r w:rsidR="00D378BB">
        <w:rPr>
          <w:rFonts w:eastAsiaTheme="minorEastAsia"/>
          <w:lang w:eastAsia="zh-CN"/>
        </w:rPr>
        <w:t>8-4, TS 38.101-4</w:t>
      </w:r>
      <w:r w:rsidRPr="005F1AB1">
        <w:rPr>
          <w:rFonts w:eastAsiaTheme="minorEastAsia"/>
          <w:lang w:eastAsia="zh-CN"/>
        </w:rPr>
        <w:t xml:space="preserve">]. </w:t>
      </w:r>
      <w:r w:rsidRPr="005F1AB1">
        <w:rPr>
          <w:rFonts w:eastAsiaTheme="minorEastAsia"/>
        </w:rPr>
        <w:t xml:space="preserve">The UE does not determine both an ACK value and a NACK value at a same time for a PSFCH resource. </w:t>
      </w:r>
    </w:p>
    <w:p w14:paraId="1F8D6C44" w14:textId="77777777" w:rsidR="000A759C" w:rsidRPr="005F1AB1" w:rsidRDefault="000A759C" w:rsidP="000A759C">
      <w:pPr>
        <w:rPr>
          <w:rFonts w:eastAsiaTheme="minorEastAsia"/>
        </w:rPr>
      </w:pPr>
      <w:r w:rsidRPr="005F1AB1">
        <w:rPr>
          <w:rFonts w:eastAsiaTheme="minorEastAsia"/>
        </w:rPr>
        <w:t xml:space="preserve">For each PSFCH reception occasion, </w:t>
      </w:r>
      <w:r w:rsidRPr="005F1AB1">
        <w:t xml:space="preserve">from a number of PSFCH reception occasions, </w:t>
      </w:r>
      <w:r w:rsidRPr="005F1AB1">
        <w:rPr>
          <w:rFonts w:eastAsiaTheme="minorEastAsia"/>
        </w:rPr>
        <w:t>the UE generates HARQ-ACK information to report to</w:t>
      </w:r>
      <w:r w:rsidRPr="005F1AB1">
        <w:rPr>
          <w:rFonts w:eastAsia="Malgun Gothic"/>
        </w:rPr>
        <w:t xml:space="preserve"> higher layers</w:t>
      </w:r>
      <w:r w:rsidRPr="005F1AB1">
        <w:rPr>
          <w:rFonts w:eastAsiaTheme="minorEastAsia"/>
        </w:rPr>
        <w:t xml:space="preserve">. For generating the HARQ-ACK information, the UE can be indicated by a SCI format to perform one of the following </w:t>
      </w:r>
    </w:p>
    <w:p w14:paraId="0F7F365C" w14:textId="421FD982" w:rsidR="000A759C" w:rsidRPr="005F1AB1" w:rsidRDefault="000A759C" w:rsidP="00D27C15">
      <w:pPr>
        <w:pStyle w:val="B1"/>
        <w:rPr>
          <w:rFonts w:eastAsiaTheme="minorEastAsia"/>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UE receives a PSFCH associated with a SCI format 2-A with Cast type indicator field value of "10"</w:t>
      </w:r>
    </w:p>
    <w:p w14:paraId="1E55301B" w14:textId="66759A39" w:rsidR="000A759C" w:rsidRPr="005F1AB1" w:rsidRDefault="000A759C" w:rsidP="00D27C15">
      <w:pPr>
        <w:pStyle w:val="B2"/>
        <w:rPr>
          <w:lang w:eastAsia="zh-CN"/>
        </w:rPr>
      </w:pPr>
      <w:r>
        <w:rPr>
          <w:lang w:eastAsia="zh-CN"/>
        </w:rPr>
        <w:t>-</w:t>
      </w:r>
      <w:r>
        <w:rPr>
          <w:lang w:eastAsia="zh-CN"/>
        </w:rPr>
        <w:tab/>
      </w:r>
      <w:r w:rsidRPr="005F1AB1">
        <w:rPr>
          <w:lang w:eastAsia="zh-CN"/>
        </w:rPr>
        <w:t>report to higher layer</w:t>
      </w:r>
      <w:r w:rsidRPr="005F1AB1">
        <w:rPr>
          <w:lang w:val="en-US" w:eastAsia="zh-CN"/>
        </w:rPr>
        <w:t>s</w:t>
      </w:r>
      <w:r w:rsidRPr="005F1AB1">
        <w:rPr>
          <w:lang w:eastAsia="zh-CN"/>
        </w:rPr>
        <w:t xml:space="preserve"> HARQ-ACK information with same value as a value of HARQ-ACK information </w:t>
      </w:r>
      <w:r w:rsidRPr="005F1AB1">
        <w:rPr>
          <w:lang w:val="en-US" w:eastAsia="zh-CN"/>
        </w:rPr>
        <w:t xml:space="preserve">that </w:t>
      </w:r>
      <w:r w:rsidRPr="005F1AB1">
        <w:rPr>
          <w:lang w:eastAsia="zh-CN"/>
        </w:rPr>
        <w:t xml:space="preserve">the UE determines from the PSFCH reception </w:t>
      </w:r>
    </w:p>
    <w:p w14:paraId="452336A1" w14:textId="074E1CC2" w:rsidR="000A759C" w:rsidRPr="005F1AB1" w:rsidRDefault="000A759C" w:rsidP="00D27C15">
      <w:pPr>
        <w:pStyle w:val="B1"/>
        <w:rPr>
          <w:rFonts w:eastAsiaTheme="minorEastAsia"/>
          <w:bCs/>
          <w:kern w:val="32"/>
          <w:lang w:eastAsia="zh-CN"/>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UE receives a PSFCH associated with a SCI format 2-A with Cast type indicator field value of "01"</w:t>
      </w:r>
      <w:r w:rsidRPr="005F1AB1">
        <w:rPr>
          <w:rFonts w:eastAsiaTheme="minorEastAsia"/>
          <w:bCs/>
          <w:kern w:val="32"/>
          <w:lang w:eastAsia="zh-CN"/>
        </w:rPr>
        <w:t xml:space="preserve"> </w:t>
      </w:r>
    </w:p>
    <w:p w14:paraId="72F38884" w14:textId="4F58BD5F" w:rsidR="000A759C" w:rsidRPr="005F1AB1" w:rsidRDefault="000A759C" w:rsidP="00D27C15">
      <w:pPr>
        <w:pStyle w:val="B2"/>
        <w:rPr>
          <w:rFonts w:eastAsiaTheme="minorEastAsia"/>
          <w:bCs/>
          <w:kern w:val="32"/>
          <w:lang w:eastAsia="zh-CN"/>
        </w:rPr>
      </w:pPr>
      <w:r>
        <w:rPr>
          <w:rFonts w:eastAsiaTheme="minorEastAsia"/>
        </w:rPr>
        <w:t>-</w:t>
      </w:r>
      <w:r>
        <w:rPr>
          <w:rFonts w:eastAsiaTheme="minorEastAsia"/>
        </w:rPr>
        <w:tab/>
      </w:r>
      <w:r w:rsidRPr="005F1AB1">
        <w:rPr>
          <w:rFonts w:eastAsiaTheme="minorEastAsia"/>
        </w:rPr>
        <w:t xml:space="preserve">report </w:t>
      </w:r>
      <w:r w:rsidRPr="005F1AB1">
        <w:rPr>
          <w:rFonts w:eastAsiaTheme="minorEastAsia"/>
          <w:lang w:val="en-US"/>
        </w:rPr>
        <w:t xml:space="preserve">an ACK value </w:t>
      </w:r>
      <w:r w:rsidRPr="005F1AB1">
        <w:rPr>
          <w:rFonts w:eastAsiaTheme="minorEastAsia"/>
        </w:rPr>
        <w:t>to higher layer</w:t>
      </w:r>
      <w:r w:rsidRPr="005F1AB1">
        <w:rPr>
          <w:rFonts w:eastAsiaTheme="minorEastAsia"/>
          <w:lang w:val="en-US"/>
        </w:rPr>
        <w:t>s</w:t>
      </w:r>
      <w:r w:rsidRPr="005F1AB1">
        <w:rPr>
          <w:lang w:val="en-US"/>
        </w:rPr>
        <w:t xml:space="preserve"> </w:t>
      </w:r>
      <w:r w:rsidRPr="005F1AB1">
        <w:t xml:space="preserve">if the UE determines </w:t>
      </w:r>
      <w:r w:rsidRPr="005F1AB1">
        <w:rPr>
          <w:lang w:val="en-US"/>
        </w:rPr>
        <w:t xml:space="preserve">an </w:t>
      </w:r>
      <w:r w:rsidRPr="005F1AB1">
        <w:t xml:space="preserve">ACK </w:t>
      </w:r>
      <w:r w:rsidRPr="005F1AB1">
        <w:rPr>
          <w:lang w:val="en-US"/>
        </w:rPr>
        <w:t xml:space="preserve">value </w:t>
      </w:r>
      <w:r w:rsidRPr="005F1AB1">
        <w:t xml:space="preserve">from at least one PSFCH reception occasion from the number of PSFCH reception occasions in PSFCH resources corresponding to every identity </w:t>
      </w:r>
      <m:oMath>
        <m:sSub>
          <m:sSubPr>
            <m:ctrlPr>
              <w:rPr>
                <w:rFonts w:ascii="Cambria Math" w:eastAsiaTheme="minorEastAsia" w:hAnsi="Cambria Math"/>
                <w:i/>
                <w:iCs/>
              </w:rPr>
            </m:ctrlPr>
          </m:sSubPr>
          <m:e>
            <m:r>
              <w:rPr>
                <w:rFonts w:ascii="Cambria Math" w:hAnsi="Cambria Math"/>
              </w:rPr>
              <m:t>M</m:t>
            </m:r>
          </m:e>
          <m:sub>
            <m:r>
              <m:rPr>
                <m:nor/>
              </m:rPr>
              <m:t>ID</m:t>
            </m:r>
            <m:ctrlPr>
              <w:rPr>
                <w:rFonts w:ascii="Cambria Math" w:eastAsiaTheme="minorEastAsia" w:hAnsi="Cambria Math"/>
              </w:rPr>
            </m:ctrlPr>
          </m:sub>
        </m:sSub>
      </m:oMath>
      <w:r w:rsidRPr="005F1AB1">
        <w:t xml:space="preserve"> of UEs that the UE expects to receive </w:t>
      </w:r>
      <w:r w:rsidRPr="005F1AB1">
        <w:rPr>
          <w:lang w:val="en-US"/>
        </w:rPr>
        <w:t xml:space="preserve">corresponding </w:t>
      </w:r>
      <w:r w:rsidRPr="005F1AB1">
        <w:t>PSSCH</w:t>
      </w:r>
      <w:r w:rsidRPr="005F1AB1">
        <w:rPr>
          <w:lang w:val="en-US"/>
        </w:rPr>
        <w:t>s</w:t>
      </w:r>
      <w:r w:rsidRPr="005F1AB1">
        <w:t xml:space="preserve"> as described </w:t>
      </w:r>
      <w:r w:rsidR="006F5F9E">
        <w:t>in clause</w:t>
      </w:r>
      <w:r w:rsidRPr="005F1AB1">
        <w:t xml:space="preserve"> 16.3; otherwise, report </w:t>
      </w:r>
      <w:r w:rsidRPr="005F1AB1">
        <w:rPr>
          <w:lang w:val="en-US"/>
        </w:rPr>
        <w:t xml:space="preserve">a </w:t>
      </w:r>
      <w:r w:rsidRPr="005F1AB1">
        <w:t>NACK</w:t>
      </w:r>
      <w:r w:rsidRPr="005F1AB1">
        <w:rPr>
          <w:rFonts w:eastAsiaTheme="minorEastAsia"/>
          <w:bCs/>
          <w:kern w:val="32"/>
          <w:lang w:eastAsia="zh-CN"/>
        </w:rPr>
        <w:t xml:space="preserve"> value to higher layers</w:t>
      </w:r>
    </w:p>
    <w:p w14:paraId="03C91B7B" w14:textId="57618067" w:rsidR="000A759C" w:rsidRPr="005F1AB1" w:rsidRDefault="000A759C" w:rsidP="00D27C15">
      <w:pPr>
        <w:pStyle w:val="B1"/>
        <w:rPr>
          <w:rFonts w:eastAsiaTheme="minorEastAsia"/>
          <w:bCs/>
          <w:kern w:val="32"/>
          <w:lang w:eastAsia="zh-CN"/>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PSFCH </w:t>
      </w:r>
      <w:r w:rsidR="00BE2C24">
        <w:t xml:space="preserve">reception occasion is </w:t>
      </w:r>
      <w:r w:rsidRPr="005F1AB1">
        <w:t>associated with a SCI format 2-B or a SCI format 2-A with Cast type indicator field value of "11"</w:t>
      </w:r>
    </w:p>
    <w:p w14:paraId="417E1DA6" w14:textId="77777777" w:rsidR="00D27C15" w:rsidRDefault="000A759C" w:rsidP="00D27C15">
      <w:pPr>
        <w:pStyle w:val="B2"/>
        <w:rPr>
          <w:lang w:val="en-US" w:eastAsia="zh-CN"/>
        </w:rPr>
      </w:pPr>
      <w:r>
        <w:rPr>
          <w:lang w:eastAsia="zh-CN"/>
        </w:rPr>
        <w:t>-</w:t>
      </w:r>
      <w:r>
        <w:rPr>
          <w:lang w:eastAsia="zh-CN"/>
        </w:rPr>
        <w:tab/>
      </w:r>
      <w:r w:rsidRPr="005F1AB1">
        <w:rPr>
          <w:lang w:eastAsia="zh-CN"/>
        </w:rPr>
        <w:t>report to higher layer</w:t>
      </w:r>
      <w:r w:rsidRPr="005F1AB1">
        <w:rPr>
          <w:lang w:val="en-US" w:eastAsia="zh-CN"/>
        </w:rPr>
        <w:t>s</w:t>
      </w:r>
      <w:r w:rsidRPr="005F1AB1">
        <w:rPr>
          <w:lang w:eastAsia="zh-CN"/>
        </w:rPr>
        <w:t xml:space="preserve"> </w:t>
      </w:r>
      <w:r w:rsidRPr="005F1AB1">
        <w:rPr>
          <w:lang w:val="en-US" w:eastAsia="zh-CN"/>
        </w:rPr>
        <w:t xml:space="preserve">an </w:t>
      </w:r>
      <w:r w:rsidRPr="005F1AB1">
        <w:rPr>
          <w:lang w:eastAsia="zh-CN"/>
        </w:rPr>
        <w:t xml:space="preserve">ACK </w:t>
      </w:r>
      <w:r w:rsidRPr="005F1AB1">
        <w:rPr>
          <w:lang w:val="en-US" w:eastAsia="zh-CN"/>
        </w:rPr>
        <w:t>value if</w:t>
      </w:r>
      <w:r w:rsidRPr="005F1AB1">
        <w:rPr>
          <w:lang w:eastAsia="zh-CN"/>
        </w:rPr>
        <w:t xml:space="preserve"> the UE determines absence of PSFCH reception for the PSFCH reception occasion; otherwise, report </w:t>
      </w:r>
      <w:r w:rsidRPr="005F1AB1">
        <w:rPr>
          <w:lang w:val="en-US" w:eastAsia="zh-CN"/>
        </w:rPr>
        <w:t xml:space="preserve">a </w:t>
      </w:r>
      <w:r w:rsidRPr="005F1AB1">
        <w:rPr>
          <w:lang w:eastAsia="zh-CN"/>
        </w:rPr>
        <w:t xml:space="preserve">NACK </w:t>
      </w:r>
      <w:r w:rsidRPr="005F1AB1">
        <w:rPr>
          <w:lang w:val="en-US" w:eastAsia="zh-CN"/>
        </w:rPr>
        <w:t xml:space="preserve">value </w:t>
      </w:r>
      <w:r w:rsidRPr="005F1AB1">
        <w:rPr>
          <w:lang w:eastAsia="zh-CN"/>
        </w:rPr>
        <w:t>to higher layer</w:t>
      </w:r>
      <w:r w:rsidRPr="005F1AB1">
        <w:rPr>
          <w:lang w:val="en-US" w:eastAsia="zh-CN"/>
        </w:rPr>
        <w:t>s</w:t>
      </w:r>
    </w:p>
    <w:p w14:paraId="36BCECDD" w14:textId="77777777" w:rsidR="00E21265" w:rsidRDefault="00E21265" w:rsidP="00F23268">
      <w:pPr>
        <w:pStyle w:val="Heading2"/>
      </w:pPr>
      <w:bookmarkStart w:id="884" w:name="_Toc29894886"/>
      <w:bookmarkStart w:id="885" w:name="_Toc29899185"/>
      <w:bookmarkStart w:id="886" w:name="_Toc29899603"/>
      <w:bookmarkStart w:id="887" w:name="_Toc29917339"/>
      <w:bookmarkStart w:id="888" w:name="_Toc36498214"/>
      <w:bookmarkStart w:id="889" w:name="_Toc45699244"/>
      <w:bookmarkStart w:id="890" w:name="_Toc129774611"/>
      <w:r>
        <w:t>16</w:t>
      </w:r>
      <w:r w:rsidRPr="00B916EC">
        <w:t>.</w:t>
      </w:r>
      <w:r>
        <w:t>4</w:t>
      </w:r>
      <w:r w:rsidRPr="00B916EC">
        <w:rPr>
          <w:rFonts w:hint="eastAsia"/>
        </w:rPr>
        <w:tab/>
      </w:r>
      <w:r>
        <w:t>UE procedure for transmitting PSCCH</w:t>
      </w:r>
      <w:bookmarkEnd w:id="884"/>
      <w:bookmarkEnd w:id="885"/>
      <w:bookmarkEnd w:id="886"/>
      <w:bookmarkEnd w:id="887"/>
      <w:bookmarkEnd w:id="888"/>
      <w:bookmarkEnd w:id="889"/>
      <w:bookmarkEnd w:id="890"/>
      <w:r>
        <w:t xml:space="preserve"> </w:t>
      </w:r>
    </w:p>
    <w:p w14:paraId="2008C4E3" w14:textId="05B909A1" w:rsidR="00F23268" w:rsidRDefault="00F23268" w:rsidP="00F23268">
      <w:pPr>
        <w:rPr>
          <w:lang w:val="en-US"/>
        </w:rPr>
      </w:pPr>
      <w:r w:rsidRPr="00C1264A">
        <w:rPr>
          <w:lang w:eastAsia="ja-JP"/>
        </w:rPr>
        <w:t xml:space="preserve">A UE can be provided a number of symbols in a resource pool, by </w:t>
      </w:r>
      <w:r w:rsidR="00C03BD1" w:rsidRPr="00882C4D">
        <w:rPr>
          <w:i/>
          <w:iCs/>
          <w:lang w:eastAsia="ja-JP"/>
        </w:rPr>
        <w:t>sl-</w:t>
      </w:r>
      <w:r w:rsidR="00C03BD1" w:rsidRPr="00882C4D">
        <w:rPr>
          <w:i/>
          <w:lang w:val="en-US"/>
        </w:rPr>
        <w:t>TimeResourcePSCCH</w:t>
      </w:r>
      <w:r w:rsidRPr="00C1264A">
        <w:rPr>
          <w:lang w:val="en-US"/>
        </w:rPr>
        <w:t xml:space="preserve">, </w:t>
      </w:r>
      <w:r>
        <w:rPr>
          <w:lang w:val="en-US"/>
        </w:rPr>
        <w:t xml:space="preserve">starting from a second symbol that is available for </w:t>
      </w:r>
      <w:r w:rsidRPr="00821220">
        <w:rPr>
          <w:lang w:val="en-US" w:eastAsia="ko-KR"/>
        </w:rPr>
        <w:t xml:space="preserve">SL transmissions </w:t>
      </w:r>
      <w:r>
        <w:rPr>
          <w:lang w:val="en-US"/>
        </w:rPr>
        <w:t xml:space="preserve">in a slot, and a number of PRBs in the resource pool, by </w:t>
      </w:r>
      <w:r w:rsidR="00326E08" w:rsidRPr="00882C4D">
        <w:rPr>
          <w:i/>
          <w:iCs/>
          <w:lang w:val="en-US"/>
        </w:rPr>
        <w:t>sl-</w:t>
      </w:r>
      <w:r w:rsidR="00326E08" w:rsidRPr="00882C4D">
        <w:rPr>
          <w:i/>
          <w:lang w:val="en-US"/>
        </w:rPr>
        <w:t>FreqResourcePSCCH</w:t>
      </w:r>
      <w:r w:rsidRPr="00C1264A">
        <w:rPr>
          <w:lang w:val="en-US"/>
        </w:rPr>
        <w:t xml:space="preserve">, </w:t>
      </w:r>
      <w:r w:rsidR="00257C58" w:rsidRPr="00CF25D8">
        <w:rPr>
          <w:lang w:val="en-US"/>
        </w:rPr>
        <w:t xml:space="preserve">starting from the lowest PRB of the lowest sub-channel of the associated PSSCH, </w:t>
      </w:r>
      <w:r>
        <w:rPr>
          <w:lang w:val="en-US"/>
        </w:rPr>
        <w:t>for a PSCCH transmission with a SCI format 1-A.</w:t>
      </w:r>
    </w:p>
    <w:p w14:paraId="19F52975" w14:textId="77777777" w:rsidR="003B5163" w:rsidRDefault="003B5163" w:rsidP="003B5163">
      <w:pPr>
        <w:widowControl w:val="0"/>
        <w:rPr>
          <w:lang w:val="en-US" w:eastAsia="ko-KR"/>
        </w:rPr>
      </w:pPr>
      <w:r>
        <w:rPr>
          <w:lang w:val="en-US" w:eastAsia="ko-KR"/>
        </w:rPr>
        <w:t xml:space="preserve">A </w:t>
      </w:r>
      <w:r w:rsidRPr="00853474">
        <w:rPr>
          <w:lang w:val="en-US" w:eastAsia="ko-KR"/>
        </w:rPr>
        <w:t xml:space="preserve">UE </w:t>
      </w:r>
      <w:r>
        <w:rPr>
          <w:lang w:val="en-US" w:eastAsia="ko-KR"/>
        </w:rPr>
        <w:t xml:space="preserve">that </w:t>
      </w:r>
      <w:r w:rsidRPr="00853474">
        <w:rPr>
          <w:lang w:val="en-US" w:eastAsia="ko-KR"/>
        </w:rPr>
        <w:t xml:space="preserve">transmits a PSCCH with SCI format </w:t>
      </w:r>
      <w:r>
        <w:rPr>
          <w:lang w:val="en-US" w:eastAsia="ko-KR"/>
        </w:rPr>
        <w:t xml:space="preserve">1-A </w:t>
      </w:r>
      <w:r w:rsidRPr="00853474">
        <w:rPr>
          <w:lang w:val="en-US" w:eastAsia="ko-KR"/>
        </w:rPr>
        <w:t xml:space="preserve">using </w:t>
      </w:r>
      <w:r w:rsidRPr="00853474">
        <w:rPr>
          <w:rFonts w:eastAsia="MS Mincho"/>
          <w:lang w:eastAsia="ja-JP"/>
        </w:rPr>
        <w:t>sidelink resource allocation mode 2</w:t>
      </w:r>
      <w:r w:rsidRPr="00853474">
        <w:rPr>
          <w:lang w:val="en-US" w:eastAsia="ko-KR"/>
        </w:rPr>
        <w:t xml:space="preserve"> [6, TS</w:t>
      </w:r>
      <w:r>
        <w:rPr>
          <w:lang w:val="en-US" w:eastAsia="ko-KR"/>
        </w:rPr>
        <w:t xml:space="preserve"> </w:t>
      </w:r>
      <w:r w:rsidRPr="00853474">
        <w:rPr>
          <w:lang w:val="en-US" w:eastAsia="ko-KR"/>
        </w:rPr>
        <w:t>38.214]</w:t>
      </w:r>
      <w:r>
        <w:rPr>
          <w:lang w:val="en-US" w:eastAsia="ko-KR"/>
        </w:rPr>
        <w:t xml:space="preserve"> sets </w:t>
      </w:r>
    </w:p>
    <w:p w14:paraId="6D442A1E" w14:textId="025D8148" w:rsidR="003B5163" w:rsidRPr="003B370B" w:rsidRDefault="003B5163" w:rsidP="003B5163">
      <w:pPr>
        <w:pStyle w:val="B1"/>
        <w:rPr>
          <w:lang w:val="en-US"/>
        </w:rPr>
      </w:pPr>
      <w:r>
        <w:t>-</w:t>
      </w:r>
      <w:r>
        <w:tab/>
      </w:r>
      <w:r w:rsidR="006C1D66">
        <w:t>"</w:t>
      </w:r>
      <w:r w:rsidRPr="00853474">
        <w:t>Resource reservation period</w:t>
      </w:r>
      <w:r w:rsidR="006C1D66">
        <w:t>"</w:t>
      </w:r>
      <w:r w:rsidRPr="00853474">
        <w:t xml:space="preserve"> </w:t>
      </w:r>
      <w:r>
        <w:t>as an index in</w:t>
      </w:r>
      <w:r w:rsidRPr="00853474">
        <w:t xml:space="preserve"> </w:t>
      </w:r>
      <w:r w:rsidR="00326E08" w:rsidRPr="00882C4D">
        <w:rPr>
          <w:i/>
          <w:iCs/>
        </w:rPr>
        <w:t>sl-ResourceReservePeriod</w:t>
      </w:r>
      <w:r w:rsidR="00593338">
        <w:rPr>
          <w:i/>
          <w:iCs/>
          <w:lang w:val="en-US"/>
        </w:rPr>
        <w:t>List</w:t>
      </w:r>
      <w:r>
        <w:rPr>
          <w:i/>
          <w:iCs/>
        </w:rPr>
        <w:t xml:space="preserve"> </w:t>
      </w:r>
      <w:r>
        <w:t xml:space="preserve">corresponding to a reservation </w:t>
      </w:r>
      <w:r w:rsidRPr="00853474">
        <w:t xml:space="preserve">period </w:t>
      </w:r>
      <w:r>
        <w:rPr>
          <w:lang w:val="en-US"/>
        </w:rPr>
        <w:t xml:space="preserve">provided by higher layers [11, TS 38.321], if the UE is </w:t>
      </w:r>
      <w:r>
        <w:rPr>
          <w:lang w:val="en-US" w:eastAsia="ko-KR"/>
        </w:rPr>
        <w:t>provided</w:t>
      </w:r>
      <w:r w:rsidRPr="00853474">
        <w:t xml:space="preserve"> </w:t>
      </w:r>
      <w:r w:rsidR="00326E08" w:rsidRPr="00882C4D">
        <w:rPr>
          <w:i/>
          <w:lang w:eastAsia="ko-KR"/>
        </w:rPr>
        <w:t>sl-MultiReserveResource</w:t>
      </w:r>
    </w:p>
    <w:p w14:paraId="6B10BF13" w14:textId="77777777" w:rsidR="003B5163" w:rsidRPr="004E5D65" w:rsidRDefault="003B5163" w:rsidP="003B5163">
      <w:pPr>
        <w:pStyle w:val="B1"/>
        <w:rPr>
          <w:lang w:eastAsia="zh-CN"/>
        </w:rPr>
      </w:pPr>
      <w:r w:rsidRPr="00031979">
        <w:rPr>
          <w:lang w:eastAsia="ko-KR"/>
        </w:rPr>
        <w:t>-</w:t>
      </w:r>
      <w:r w:rsidRPr="00031979">
        <w:rPr>
          <w:lang w:eastAsia="ko-KR"/>
        </w:rPr>
        <w:tab/>
      </w:r>
      <w:r w:rsidRPr="00031979">
        <w:t xml:space="preserve">the values of the </w:t>
      </w:r>
      <w:r>
        <w:rPr>
          <w:lang w:val="en-US"/>
        </w:rPr>
        <w:t>frequency</w:t>
      </w:r>
      <w:r w:rsidRPr="00031979">
        <w:t xml:space="preserve"> resource assignment field and the </w:t>
      </w:r>
      <w:r>
        <w:rPr>
          <w:lang w:val="en-US"/>
        </w:rPr>
        <w:t>time</w:t>
      </w:r>
      <w:r w:rsidRPr="00031979">
        <w:t xml:space="preserve"> resource assignment field as described in [6, TS</w:t>
      </w:r>
      <w:r>
        <w:t xml:space="preserve"> </w:t>
      </w:r>
      <w:r w:rsidRPr="00031979">
        <w:t xml:space="preserve">38.214] to indicate </w:t>
      </w:r>
      <m:oMath>
        <m:r>
          <w:rPr>
            <w:rFonts w:ascii="Cambria Math" w:eastAsiaTheme="minorHAnsi" w:hAnsi="Cambria Math" w:cs="Calibri"/>
          </w:rPr>
          <m:t>N</m:t>
        </m:r>
      </m:oMath>
      <w:r w:rsidRPr="00031979">
        <w:t xml:space="preserve"> resources</w:t>
      </w:r>
      <w:r>
        <w:t xml:space="preserve"> from </w:t>
      </w:r>
      <w:r>
        <w:rPr>
          <w:lang w:val="en-US"/>
        </w:rPr>
        <w:t>a</w:t>
      </w:r>
      <w:r>
        <w:t xml:space="preserve"> set</w:t>
      </w:r>
      <w:r w:rsidRPr="00031979">
        <w:t xml:space="preserve"> </w:t>
      </w:r>
      <m:oMath>
        <m:d>
          <m:dPr>
            <m:begChr m:val="{"/>
            <m:endChr m:val="}"/>
            <m:ctrlPr>
              <w:rPr>
                <w:rFonts w:ascii="Cambria Math" w:eastAsiaTheme="minorHAnsi" w:hAnsi="Cambria Math" w:cs="Calibri"/>
                <w:i/>
                <w:iCs/>
                <w:sz w:val="22"/>
                <w:szCs w:val="22"/>
                <w:lang w:eastAsia="en-GB"/>
              </w:rPr>
            </m:ctrlPr>
          </m:dPr>
          <m:e>
            <m:sSub>
              <m:sSubPr>
                <m:ctrlPr>
                  <w:rPr>
                    <w:rFonts w:ascii="Cambria Math" w:eastAsiaTheme="minorHAnsi" w:hAnsi="Cambria Math" w:cs="Calibri"/>
                    <w:i/>
                    <w:iCs/>
                    <w:sz w:val="22"/>
                    <w:szCs w:val="22"/>
                    <w:lang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Theme="minorHAnsi" w:hAnsi="Cambria Math" w:cs="Calibri"/>
                    <w:sz w:val="22"/>
                    <w:szCs w:val="22"/>
                    <w:lang w:eastAsia="en-GB"/>
                  </w:rPr>
                </m:ctrlPr>
              </m:sub>
            </m:sSub>
          </m:e>
        </m:d>
      </m:oMath>
      <w:r w:rsidRPr="00031979">
        <w:t xml:space="preserve"> </w:t>
      </w:r>
      <w:r>
        <w:rPr>
          <w:lang w:val="en-US"/>
        </w:rPr>
        <w:t xml:space="preserve">of resources </w:t>
      </w:r>
      <w:r w:rsidRPr="00031979">
        <w:t>selected by higher layer</w:t>
      </w:r>
      <w:r>
        <w:rPr>
          <w:lang w:val="en-US"/>
        </w:rPr>
        <w:t>s</w:t>
      </w:r>
      <w:r w:rsidRPr="00031979">
        <w:t xml:space="preserve"> as described in [</w:t>
      </w:r>
      <w:r>
        <w:t xml:space="preserve">11, </w:t>
      </w:r>
      <w:r w:rsidRPr="00031979">
        <w:t xml:space="preserve">TS 38.321] with </w:t>
      </w:r>
      <m:oMath>
        <m:r>
          <w:rPr>
            <w:rFonts w:ascii="Cambria Math" w:eastAsiaTheme="minorHAnsi" w:hAnsi="Cambria Math" w:cs="Calibri"/>
          </w:rPr>
          <m:t>N</m:t>
        </m:r>
      </m:oMath>
      <w:r>
        <w:t xml:space="preserve"> </w:t>
      </w:r>
      <w:r w:rsidRPr="00031979">
        <w:t xml:space="preserve">smallest </w:t>
      </w:r>
      <w:r>
        <w:t>sl</w:t>
      </w:r>
      <w:r w:rsidRPr="008D5191">
        <w:t xml:space="preserve">ot indices  </w:t>
      </w:r>
      <m:oMath>
        <m:sSub>
          <m:sSubPr>
            <m:ctrlPr>
              <w:rPr>
                <w:rFonts w:ascii="Cambria Math" w:hAnsi="Cambria Math"/>
                <w:i/>
                <w:iCs/>
                <w:sz w:val="24"/>
                <w:szCs w:val="24"/>
              </w:rPr>
            </m:ctrlPr>
          </m:sSubPr>
          <m:e>
            <m:r>
              <w:rPr>
                <w:rFonts w:ascii="Cambria Math" w:hAnsi="Cambria Math"/>
              </w:rPr>
              <m:t>y</m:t>
            </m:r>
          </m:e>
          <m:sub>
            <m:r>
              <w:rPr>
                <w:rFonts w:ascii="Cambria Math" w:hAnsi="Cambria Math"/>
                <w:lang w:eastAsia="zh-CN"/>
              </w:rPr>
              <m:t>i</m:t>
            </m:r>
          </m:sub>
        </m:sSub>
      </m:oMath>
      <w:r w:rsidRPr="008D5191">
        <w:rPr>
          <w:lang w:eastAsia="zh-CN"/>
        </w:rPr>
        <w:t xml:space="preserve"> </w:t>
      </w:r>
      <w:r>
        <w:rPr>
          <w:lang w:eastAsia="zh-CN"/>
        </w:rPr>
        <w:t xml:space="preserve">for </w:t>
      </w:r>
      <m:oMath>
        <m:r>
          <w:rPr>
            <w:rFonts w:ascii="Cambria Math" w:hAnsi="Cambria Math"/>
            <w:lang w:eastAsia="zh-CN"/>
          </w:rPr>
          <m:t>0≤i≤N-1</m:t>
        </m:r>
      </m:oMath>
      <w:r>
        <w:rPr>
          <w:lang w:eastAsia="zh-CN"/>
        </w:rPr>
        <w:t xml:space="preserve"> </w:t>
      </w:r>
      <w:r w:rsidRPr="008D5191">
        <w:t xml:space="preserve">such that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rPr>
            </m:ctrlPr>
          </m:sSubPr>
          <m:e>
            <m:r>
              <w:rPr>
                <w:rFonts w:ascii="Cambria Math" w:hAnsi="Cambria Math"/>
              </w:rPr>
              <m:t>y</m:t>
            </m:r>
          </m:e>
          <m:sub>
            <m:r>
              <w:rPr>
                <w:rFonts w:ascii="Cambria Math" w:hAnsi="Cambria Math"/>
              </w:rPr>
              <m:t>N-1</m:t>
            </m:r>
          </m:sub>
        </m:sSub>
        <m:r>
          <w:rPr>
            <w:rFonts w:ascii="Cambria Math" w:hAnsi="Cambria Math"/>
            <w:lang w:eastAsia="en-GB"/>
          </w:rPr>
          <m:t>≤</m:t>
        </m:r>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rPr>
          <m:t>+31</m:t>
        </m:r>
      </m:oMath>
      <w:r w:rsidRPr="00031979">
        <w:t>, where:</w:t>
      </w:r>
    </w:p>
    <w:p w14:paraId="7C7F379B" w14:textId="77777777" w:rsidR="003B5163" w:rsidRPr="00393AF8" w:rsidRDefault="003B5163" w:rsidP="003B5163">
      <w:pPr>
        <w:pStyle w:val="B2"/>
      </w:pPr>
      <w:r w:rsidRPr="00031979">
        <w:lastRenderedPageBreak/>
        <w:t>-</w:t>
      </w:r>
      <w:r w:rsidRPr="00031979">
        <w:tab/>
      </w:r>
      <m:oMath>
        <m:r>
          <w:rPr>
            <w:rFonts w:ascii="Cambria Math" w:eastAsiaTheme="minorHAnsi" w:hAnsi="Cambria Math" w:cs="Calibri"/>
          </w:rPr>
          <m:t>N=</m:t>
        </m:r>
        <m:r>
          <m:rPr>
            <m:sty m:val="p"/>
          </m:rPr>
          <w:rPr>
            <w:rFonts w:ascii="Cambria Math" w:eastAsiaTheme="minorHAnsi" w:hAnsi="Cambria Math" w:cs="Calibri"/>
          </w:rPr>
          <m:t>min</m:t>
        </m:r>
        <m:d>
          <m:dPr>
            <m:ctrlPr>
              <w:rPr>
                <w:rFonts w:ascii="Cambria Math" w:eastAsiaTheme="minorHAnsi" w:hAnsi="Cambria Math" w:cs="Calibri"/>
                <w:i/>
                <w:iCs/>
              </w:rPr>
            </m:ctrlPr>
          </m:dPr>
          <m:e>
            <m:sSub>
              <m:sSubPr>
                <m:ctrlPr>
                  <w:rPr>
                    <w:rFonts w:ascii="Cambria Math" w:hAnsi="Cambria Math"/>
                    <w:i/>
                    <w:iCs/>
                  </w:rPr>
                </m:ctrlPr>
              </m:sSubPr>
              <m:e>
                <m:r>
                  <w:rPr>
                    <w:rFonts w:ascii="Cambria Math" w:hAnsi="Cambria Math"/>
                  </w:rPr>
                  <m:t>N</m:t>
                </m:r>
              </m:e>
              <m:sub>
                <m:r>
                  <m:rPr>
                    <m:sty m:val="p"/>
                  </m:rPr>
                  <w:rPr>
                    <w:rFonts w:ascii="Cambria Math" w:hAnsi="Cambria Math"/>
                  </w:rPr>
                  <m:t>selected</m:t>
                </m:r>
              </m:sub>
            </m:sSub>
            <m:r>
              <m:rPr>
                <m:sty m:val="p"/>
              </m:rPr>
              <w:rPr>
                <w:rFonts w:ascii="Cambria Math" w:hAnsi="Cambria Math"/>
                <w:lang w:val="en-US"/>
              </w:rPr>
              <m:t>,</m:t>
            </m:r>
            <m:r>
              <m:rPr>
                <m:sty m:val="p"/>
              </m:rPr>
              <w:rPr>
                <w:rFonts w:ascii="Cambria Math" w:hAnsi="Cambria Math"/>
              </w:rPr>
              <m:t xml:space="preserve"> </m:t>
            </m:r>
            <m:sSub>
              <m:sSubPr>
                <m:ctrlPr>
                  <w:rPr>
                    <w:rFonts w:ascii="Cambria Math" w:hAnsi="Cambria Math"/>
                    <w:i/>
                    <w:iCs/>
                  </w:rPr>
                </m:ctrlPr>
              </m:sSubPr>
              <m:e>
                <m:r>
                  <w:rPr>
                    <w:rFonts w:ascii="Cambria Math" w:hAnsi="Cambria Math"/>
                  </w:rPr>
                  <m:t>N</m:t>
                </m:r>
              </m:e>
              <m:sub>
                <m:r>
                  <m:rPr>
                    <m:sty m:val="p"/>
                  </m:rPr>
                  <w:rPr>
                    <w:rFonts w:ascii="Cambria Math" w:hAnsi="Cambria Math"/>
                  </w:rPr>
                  <m:t>max_reserve</m:t>
                </m:r>
              </m:sub>
            </m:sSub>
          </m:e>
        </m:d>
      </m:oMath>
      <w:r w:rsidRPr="00031979">
        <w:t xml:space="preserve">, where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oMath>
      <w:r w:rsidRPr="00031979">
        <w:t xml:space="preserve"> is </w:t>
      </w:r>
      <w:r>
        <w:rPr>
          <w:lang w:val="en-US"/>
        </w:rPr>
        <w:t>a</w:t>
      </w:r>
      <w:r w:rsidRPr="00031979">
        <w:t xml:space="preserve"> number of resources</w:t>
      </w:r>
      <w:r>
        <w:t xml:space="preserve"> in the set</w:t>
      </w:r>
      <w:r w:rsidRPr="00031979">
        <w:t xml:space="preserve"> </w:t>
      </w:r>
      <m:oMath>
        <m:d>
          <m:dPr>
            <m:begChr m:val="{"/>
            <m:endChr m:val="}"/>
            <m:ctrlPr>
              <w:rPr>
                <w:rFonts w:ascii="Cambria Math" w:eastAsiaTheme="minorHAnsi" w:hAnsi="Cambria Math" w:cs="Calibri"/>
                <w:i/>
                <w:iCs/>
                <w:sz w:val="22"/>
                <w:szCs w:val="22"/>
                <w:lang w:eastAsia="en-GB"/>
              </w:rPr>
            </m:ctrlPr>
          </m:dPr>
          <m:e>
            <m:sSub>
              <m:sSubPr>
                <m:ctrlPr>
                  <w:rPr>
                    <w:rFonts w:ascii="Cambria Math" w:eastAsiaTheme="minorHAnsi" w:hAnsi="Cambria Math" w:cs="Calibri"/>
                    <w:i/>
                    <w:iCs/>
                    <w:sz w:val="22"/>
                    <w:szCs w:val="22"/>
                    <w:lang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Theme="minorHAnsi" w:hAnsi="Cambria Math" w:cs="Calibri"/>
                    <w:sz w:val="22"/>
                    <w:szCs w:val="22"/>
                    <w:lang w:eastAsia="en-GB"/>
                  </w:rPr>
                </m:ctrlPr>
              </m:sub>
            </m:sSub>
          </m:e>
        </m:d>
      </m:oMath>
      <w:r w:rsidRPr="00031979">
        <w:t xml:space="preserve"> with </w:t>
      </w:r>
      <w:r>
        <w:t xml:space="preserve">slot </w:t>
      </w:r>
      <w:r w:rsidRPr="00031979">
        <w:t>ind</w:t>
      </w:r>
      <w:r>
        <w:t>ices</w:t>
      </w:r>
      <w:r w:rsidRPr="00031979">
        <w:t xml:space="preserve">  </w:t>
      </w:r>
      <m:oMath>
        <m:sSub>
          <m:sSubPr>
            <m:ctrlPr>
              <w:rPr>
                <w:rFonts w:ascii="Cambria Math" w:eastAsiaTheme="minorHAnsi" w:hAnsi="Cambria Math" w:cs="Calibri"/>
                <w:i/>
                <w:iCs/>
                <w:sz w:val="22"/>
                <w:szCs w:val="22"/>
              </w:rPr>
            </m:ctrlPr>
          </m:sSubPr>
          <m:e>
            <m:r>
              <w:rPr>
                <w:rFonts w:ascii="Cambria Math" w:hAnsi="Cambria Math"/>
              </w:rPr>
              <m:t>y</m:t>
            </m:r>
          </m:e>
          <m:sub>
            <m:r>
              <w:rPr>
                <w:rFonts w:ascii="Cambria Math" w:eastAsiaTheme="minorHAnsi" w:hAnsi="Cambria Math" w:cs="Calibri"/>
                <w:sz w:val="22"/>
                <w:szCs w:val="22"/>
              </w:rPr>
              <m:t>j</m:t>
            </m:r>
          </m:sub>
        </m:sSub>
      </m:oMath>
      <w:r>
        <w:rPr>
          <w:lang w:val="en-US"/>
        </w:rPr>
        <w:t>,</w:t>
      </w:r>
      <w:r>
        <w:t xml:space="preserve"> </w:t>
      </w:r>
      <m:oMath>
        <m:r>
          <w:rPr>
            <w:rFonts w:ascii="Cambria Math" w:hAnsi="Cambria Math"/>
          </w:rPr>
          <m:t>0≤j≤</m:t>
        </m:r>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r>
          <w:rPr>
            <w:rFonts w:ascii="Cambria Math" w:hAnsi="Cambria Math"/>
          </w:rPr>
          <m:t>-1</m:t>
        </m:r>
      </m:oMath>
      <w:r>
        <w:rPr>
          <w:lang w:val="en-US"/>
        </w:rPr>
        <w:t>,</w:t>
      </w:r>
      <w:r>
        <w:t xml:space="preserve"> </w:t>
      </w:r>
      <w:r w:rsidRPr="00031979">
        <w:t xml:space="preserve">such that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rPr>
            </m:ctrlPr>
          </m:sSubPr>
          <m:e>
            <m:r>
              <w:rPr>
                <w:rFonts w:ascii="Cambria Math" w:hAnsi="Cambria Math"/>
              </w:rPr>
              <m:t>y</m:t>
            </m:r>
          </m:e>
          <m:sub>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r>
              <w:rPr>
                <w:rFonts w:ascii="Cambria Math" w:hAnsi="Cambria Math"/>
              </w:rPr>
              <m:t>-1</m:t>
            </m:r>
          </m:sub>
        </m:sSub>
        <m:r>
          <w:rPr>
            <w:rFonts w:ascii="Cambria Math" w:hAnsi="Cambria Math"/>
            <w:lang w:eastAsia="en-GB"/>
          </w:rPr>
          <m:t>≤</m:t>
        </m:r>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rPr>
          <m:t>+31</m:t>
        </m:r>
      </m:oMath>
      <w:r>
        <w:t>,</w:t>
      </w:r>
      <w:r w:rsidRPr="00031979">
        <w:t xml:space="preserve"> </w:t>
      </w:r>
      <w:r w:rsidRPr="00393AF8">
        <w:t xml:space="preserve">and </w:t>
      </w:r>
      <m:oMath>
        <m:sSub>
          <m:sSubPr>
            <m:ctrlPr>
              <w:rPr>
                <w:rFonts w:ascii="Cambria Math" w:hAnsi="Cambria Math"/>
                <w:i/>
                <w:iCs/>
              </w:rPr>
            </m:ctrlPr>
          </m:sSubPr>
          <m:e>
            <m:r>
              <w:rPr>
                <w:rFonts w:ascii="Cambria Math" w:hAnsi="Cambria Math"/>
              </w:rPr>
              <m:t>N</m:t>
            </m:r>
          </m:e>
          <m:sub>
            <m:r>
              <m:rPr>
                <m:sty m:val="p"/>
              </m:rPr>
              <w:rPr>
                <w:rFonts w:ascii="Cambria Math" w:hAnsi="Cambria Math"/>
              </w:rPr>
              <m:t>max_reserve</m:t>
            </m:r>
          </m:sub>
        </m:sSub>
      </m:oMath>
      <w:r w:rsidRPr="00393AF8">
        <w:rPr>
          <w:iCs/>
          <w:lang w:val="en-US"/>
        </w:rPr>
        <w:t xml:space="preserve"> is provided by </w:t>
      </w:r>
      <w:r w:rsidRPr="00393AF8">
        <w:rPr>
          <w:i/>
          <w:iCs/>
        </w:rPr>
        <w:t>sl-MaxNumPerReserve</w:t>
      </w:r>
    </w:p>
    <w:p w14:paraId="37853151" w14:textId="09FA1E24" w:rsidR="003B5163" w:rsidRPr="00031979" w:rsidRDefault="003B5163" w:rsidP="003B5163">
      <w:pPr>
        <w:pStyle w:val="B2"/>
      </w:pPr>
      <w:r w:rsidRPr="00031979">
        <w:rPr>
          <w:iCs/>
          <w:sz w:val="22"/>
          <w:szCs w:val="22"/>
          <w:lang w:eastAsia="en-GB"/>
        </w:rPr>
        <w:t>-</w:t>
      </w:r>
      <w:r w:rsidRPr="00031979">
        <w:rPr>
          <w:iCs/>
          <w:sz w:val="22"/>
          <w:szCs w:val="22"/>
          <w:lang w:eastAsia="en-GB"/>
        </w:rPr>
        <w:tab/>
      </w:r>
      <w:r w:rsidRPr="00A766AD">
        <w:t>each</w:t>
      </w:r>
      <w:r>
        <w:rPr>
          <w:lang w:eastAsia="ko-KR"/>
        </w:rPr>
        <w:t xml:space="preserve"> </w:t>
      </w:r>
      <w:r>
        <w:rPr>
          <w:lang w:val="en-US" w:eastAsia="ko-KR"/>
        </w:rPr>
        <w:t xml:space="preserve">resource, from </w:t>
      </w:r>
      <w:r w:rsidRPr="00393AF8">
        <w:rPr>
          <w:lang w:val="en-US" w:eastAsia="ko-KR"/>
        </w:rPr>
        <w:t xml:space="preserve">the set of </w:t>
      </w:r>
      <m:oMath>
        <m:d>
          <m:dPr>
            <m:begChr m:val="{"/>
            <m:endChr m:val="}"/>
            <m:ctrlPr>
              <w:rPr>
                <w:rFonts w:ascii="Cambria Math" w:eastAsiaTheme="minorHAnsi" w:hAnsi="Cambria Math"/>
                <w:i/>
                <w:iCs/>
                <w:lang w:eastAsia="en-GB"/>
              </w:rPr>
            </m:ctrlPr>
          </m:dPr>
          <m:e>
            <m:sSub>
              <m:sSubPr>
                <m:ctrlPr>
                  <w:rPr>
                    <w:rFonts w:ascii="Cambria Math" w:eastAsiaTheme="minorHAnsi" w:hAnsi="Cambria Math"/>
                    <w:i/>
                    <w:iCs/>
                    <w:lang w:eastAsia="en-GB"/>
                  </w:rPr>
                </m:ctrlPr>
              </m:sSubPr>
              <m:e>
                <m:r>
                  <w:rPr>
                    <w:rFonts w:ascii="Cambria Math" w:hAnsi="Cambria Math"/>
                    <w:lang w:eastAsia="en-GB"/>
                  </w:rPr>
                  <m:t>R</m:t>
                </m:r>
              </m:e>
              <m:sub>
                <m:r>
                  <m:rPr>
                    <m:nor/>
                  </m:rPr>
                  <w:rPr>
                    <w:lang w:eastAsia="en-GB"/>
                  </w:rPr>
                  <m:t>y</m:t>
                </m:r>
                <m:ctrlPr>
                  <w:rPr>
                    <w:rFonts w:ascii="Cambria Math" w:eastAsiaTheme="minorHAnsi" w:hAnsi="Cambria Math"/>
                    <w:lang w:eastAsia="en-GB"/>
                  </w:rPr>
                </m:ctrlPr>
              </m:sub>
            </m:sSub>
          </m:e>
        </m:d>
      </m:oMath>
      <w:r w:rsidRPr="00D27D43">
        <w:rPr>
          <w:iCs/>
          <w:lang w:val="en-US" w:eastAsia="en-GB"/>
        </w:rPr>
        <w:t xml:space="preserve"> resources</w:t>
      </w:r>
      <w:r>
        <w:rPr>
          <w:iCs/>
          <w:lang w:val="en-US" w:eastAsia="en-GB"/>
        </w:rPr>
        <w:t>,</w:t>
      </w:r>
      <w:r w:rsidRPr="00D27D43">
        <w:rPr>
          <w:iCs/>
          <w:lang w:val="en-US" w:eastAsia="en-GB"/>
        </w:rPr>
        <w:t xml:space="preserve"> </w:t>
      </w:r>
      <w:r w:rsidRPr="00393AF8">
        <w:rPr>
          <w:lang w:eastAsia="ko-KR"/>
        </w:rPr>
        <w:t>correspond</w:t>
      </w:r>
      <w:r w:rsidRPr="00393AF8">
        <w:rPr>
          <w:lang w:val="en-US" w:eastAsia="ko-KR"/>
        </w:rPr>
        <w:t>s</w:t>
      </w:r>
      <w:r w:rsidRPr="00393AF8">
        <w:rPr>
          <w:lang w:eastAsia="ko-KR"/>
        </w:rPr>
        <w:t xml:space="preserve"> to</w:t>
      </w:r>
      <w:r w:rsidRPr="00D27D43">
        <w:rPr>
          <w:lang w:eastAsia="ko-KR"/>
        </w:rPr>
        <w:t xml:space="preserve"> </w:t>
      </w:r>
      <m:oMath>
        <m:sSub>
          <m:sSubPr>
            <m:ctrlPr>
              <w:rPr>
                <w:rFonts w:ascii="Cambria Math" w:eastAsiaTheme="minorHAnsi" w:hAnsi="Cambria Math"/>
                <w:i/>
                <w:iCs/>
                <w:lang w:eastAsia="en-GB"/>
              </w:rPr>
            </m:ctrlPr>
          </m:sSubPr>
          <m:e>
            <m:r>
              <w:rPr>
                <w:rFonts w:ascii="Cambria Math" w:hAnsi="Cambria Math"/>
                <w:lang w:eastAsia="en-GB"/>
              </w:rPr>
              <m:t>L</m:t>
            </m:r>
          </m:e>
          <m:sub>
            <m:r>
              <m:rPr>
                <m:nor/>
              </m:rPr>
              <w:rPr>
                <w:lang w:eastAsia="en-GB"/>
              </w:rPr>
              <m:t>subCH</m:t>
            </m:r>
            <m:ctrlPr>
              <w:rPr>
                <w:rFonts w:ascii="Cambria Math" w:eastAsiaTheme="minorHAnsi" w:hAnsi="Cambria Math"/>
                <w:lang w:eastAsia="en-GB"/>
              </w:rPr>
            </m:ctrlPr>
          </m:sub>
        </m:sSub>
      </m:oMath>
      <w:r w:rsidRPr="00393AF8">
        <w:rPr>
          <w:lang w:eastAsia="ko-KR"/>
        </w:rPr>
        <w:t xml:space="preserve"> contiguous</w:t>
      </w:r>
      <w:r w:rsidRPr="00031979">
        <w:rPr>
          <w:lang w:eastAsia="ko-KR"/>
        </w:rPr>
        <w:t xml:space="preserve"> sub-channels </w:t>
      </w:r>
      <w:r>
        <w:rPr>
          <w:lang w:eastAsia="ko-KR"/>
        </w:rPr>
        <w:t xml:space="preserve">and a slot </w:t>
      </w:r>
      <w:r w:rsidRPr="00031979">
        <w:rPr>
          <w:lang w:eastAsia="ko-KR"/>
        </w:rPr>
        <w:t xml:space="preserve">in </w:t>
      </w:r>
      <w:r>
        <w:rPr>
          <w:lang w:eastAsia="ko-KR"/>
        </w:rPr>
        <w:t xml:space="preserve">a set of </w:t>
      </w:r>
      <w:r w:rsidRPr="00031979">
        <w:rPr>
          <w:lang w:eastAsia="ko-KR"/>
        </w:rPr>
        <w:t>slot</w:t>
      </w:r>
      <w:r>
        <w:rPr>
          <w:lang w:eastAsia="ko-KR"/>
        </w:rPr>
        <w:t>s</w:t>
      </w:r>
      <w:r w:rsidRPr="00031979">
        <w:rPr>
          <w:lang w:eastAsia="ko-KR"/>
        </w:rPr>
        <w:t xml:space="preserve"> </w:t>
      </w:r>
      <m:oMath>
        <m:r>
          <m:rPr>
            <m:sty m:val="p"/>
          </m:rPr>
          <w:rPr>
            <w:rFonts w:ascii="Cambria Math" w:hAnsi="Cambria Math"/>
            <w:lang w:eastAsia="ko-KR"/>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y</m:t>
            </m:r>
          </m:sub>
          <m:sup>
            <m:r>
              <w:rPr>
                <w:rFonts w:ascii="Cambria Math" w:hAnsi="Cambria Math"/>
              </w:rPr>
              <m:t>SL</m:t>
            </m:r>
          </m:sup>
        </m:sSubSup>
        <m:r>
          <w:rPr>
            <w:rFonts w:ascii="Cambria Math" w:eastAsiaTheme="minorHAnsi" w:hAnsi="Cambria Math" w:cs="Calibri"/>
            <w:sz w:val="22"/>
            <w:szCs w:val="22"/>
            <w:lang w:eastAsia="en-GB"/>
          </w:rPr>
          <m:t>}</m:t>
        </m:r>
      </m:oMath>
      <w:r w:rsidRPr="00031979">
        <w:rPr>
          <w:lang w:eastAsia="en-GB"/>
        </w:rPr>
        <w:t xml:space="preserve">, where </w:t>
      </w:r>
      <m:oMath>
        <m:sSub>
          <m:sSubPr>
            <m:ctrlPr>
              <w:rPr>
                <w:rFonts w:ascii="Cambria Math" w:eastAsiaTheme="minorHAnsi" w:hAnsi="Cambria Math" w:cs="Calibri"/>
                <w:i/>
                <w:iCs/>
                <w:sz w:val="22"/>
                <w:szCs w:val="22"/>
              </w:rPr>
            </m:ctrlPr>
          </m:sSubPr>
          <m:e>
            <m:r>
              <w:rPr>
                <w:rFonts w:ascii="Cambria Math" w:hAnsi="Cambria Math"/>
              </w:rPr>
              <m:t>L</m:t>
            </m:r>
          </m:e>
          <m:sub>
            <m:r>
              <m:rPr>
                <m:nor/>
              </m:rPr>
              <m:t>subCH</m:t>
            </m:r>
            <m:ctrlPr>
              <w:rPr>
                <w:rFonts w:ascii="Cambria Math" w:eastAsiaTheme="minorHAnsi" w:hAnsi="Cambria Math" w:cs="Calibri"/>
                <w:sz w:val="22"/>
                <w:szCs w:val="22"/>
              </w:rPr>
            </m:ctrlPr>
          </m:sub>
        </m:sSub>
      </m:oMath>
      <w:r w:rsidRPr="00031979">
        <w:t xml:space="preserve"> is the number of sub-channels </w:t>
      </w:r>
      <w:r>
        <w:rPr>
          <w:lang w:val="en-US"/>
        </w:rPr>
        <w:t>available</w:t>
      </w:r>
      <w:r w:rsidRPr="00031979">
        <w:t xml:space="preserve"> for PSSCH/PSCCH transmission in a slot</w:t>
      </w:r>
    </w:p>
    <w:p w14:paraId="0BC1BB95" w14:textId="12D5CED0" w:rsidR="003B5163" w:rsidRPr="002D28CA" w:rsidRDefault="003B5163" w:rsidP="003B5163">
      <w:pPr>
        <w:pStyle w:val="B2"/>
        <w:rPr>
          <w:lang w:val="en-US"/>
        </w:rPr>
      </w:pPr>
      <w:r w:rsidRPr="00031979">
        <w:rPr>
          <w:iCs/>
          <w:sz w:val="22"/>
          <w:szCs w:val="22"/>
        </w:rPr>
        <w:t>-</w:t>
      </w:r>
      <w:r w:rsidRPr="00031979">
        <w:rPr>
          <w:iCs/>
          <w:sz w:val="22"/>
          <w:szCs w:val="22"/>
        </w:rPr>
        <w:tab/>
      </w:r>
      <m:oMath>
        <m:d>
          <m:dPr>
            <m:ctrlPr>
              <w:rPr>
                <w:rFonts w:ascii="Cambria Math" w:eastAsiaTheme="minorHAnsi" w:hAnsi="Cambria Math" w:cs="Calibri"/>
                <w:i/>
                <w:iCs/>
                <w:sz w:val="22"/>
                <w:szCs w:val="22"/>
              </w:rPr>
            </m:ctrlPr>
          </m:dPr>
          <m:e>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0</m:t>
                </m:r>
              </m:sub>
              <m:sup>
                <m:r>
                  <w:rPr>
                    <w:rFonts w:ascii="Cambria Math" w:hAnsi="Cambria Math"/>
                  </w:rPr>
                  <m:t>SL</m:t>
                </m:r>
              </m:sup>
            </m:sSubSup>
            <m:r>
              <w:rPr>
                <w:rFonts w:ascii="Cambria Math" w:hAnsi="Cambria Math"/>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1</m:t>
                </m:r>
              </m:sub>
              <m:sup>
                <m:r>
                  <w:rPr>
                    <w:rFonts w:ascii="Cambria Math" w:hAnsi="Cambria Math"/>
                  </w:rPr>
                  <m:t>SL</m:t>
                </m:r>
              </m:sup>
            </m:sSubSup>
            <m:r>
              <w:rPr>
                <w:rFonts w:ascii="Cambria Math" w:hAnsi="Cambria Math"/>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2</m:t>
                </m:r>
              </m:sub>
              <m:sup>
                <m:r>
                  <w:rPr>
                    <w:rFonts w:ascii="Cambria Math" w:hAnsi="Cambria Math"/>
                  </w:rPr>
                  <m:t>SL</m:t>
                </m:r>
              </m:sup>
            </m:sSubSup>
            <m:r>
              <w:rPr>
                <w:rFonts w:ascii="Cambria Math" w:hAnsi="Cambria Math"/>
              </w:rPr>
              <m:t>,...</m:t>
            </m:r>
          </m:e>
        </m:d>
      </m:oMath>
      <w:r w:rsidRPr="00031979">
        <w:rPr>
          <w:lang w:eastAsia="ko-KR"/>
        </w:rPr>
        <w:t xml:space="preserve"> </w:t>
      </w:r>
      <w:r>
        <w:rPr>
          <w:lang w:val="en-US"/>
        </w:rPr>
        <w:t>is a</w:t>
      </w:r>
      <w:r w:rsidRPr="00031979">
        <w:rPr>
          <w:lang w:eastAsia="ko-KR"/>
        </w:rPr>
        <w:t xml:space="preserve"> </w:t>
      </w:r>
      <w:r w:rsidRPr="00A766AD">
        <w:t>set</w:t>
      </w:r>
      <w:r w:rsidRPr="00031979">
        <w:rPr>
          <w:lang w:eastAsia="ko-KR"/>
        </w:rPr>
        <w:t xml:space="preserve"> of slots </w:t>
      </w:r>
      <w:r>
        <w:rPr>
          <w:lang w:val="en-US" w:eastAsia="ko-KR"/>
        </w:rPr>
        <w:t>in</w:t>
      </w:r>
      <w:r w:rsidRPr="00031979">
        <w:rPr>
          <w:lang w:eastAsia="ko-KR"/>
        </w:rPr>
        <w:t xml:space="preserve"> a sidelink resource pool</w:t>
      </w:r>
      <w:r>
        <w:rPr>
          <w:lang w:val="en-US" w:eastAsia="ko-KR"/>
        </w:rPr>
        <w:t xml:space="preserve"> [6, TS 38.214]</w:t>
      </w:r>
    </w:p>
    <w:p w14:paraId="2245FDBA" w14:textId="77777777" w:rsidR="003B5163" w:rsidRDefault="003B5163" w:rsidP="00E42FD2">
      <w:pPr>
        <w:pStyle w:val="B2"/>
      </w:pPr>
      <w:r w:rsidRPr="00031979">
        <w:rPr>
          <w:iCs/>
          <w:sz w:val="22"/>
          <w:szCs w:val="22"/>
        </w:rPr>
        <w:t>-</w:t>
      </w:r>
      <w:r w:rsidRPr="00031979">
        <w:rPr>
          <w:iCs/>
          <w:sz w:val="22"/>
          <w:szCs w:val="22"/>
        </w:rPr>
        <w:tab/>
      </w:r>
      <m:oMath>
        <m:sSub>
          <m:sSubPr>
            <m:ctrlPr>
              <w:rPr>
                <w:rFonts w:ascii="Cambria Math" w:eastAsiaTheme="minorHAnsi" w:hAnsi="Cambria Math" w:cs="Calibri"/>
                <w:i/>
                <w:iCs/>
                <w:sz w:val="22"/>
                <w:szCs w:val="22"/>
              </w:rPr>
            </m:ctrlPr>
          </m:sSubPr>
          <m:e>
            <m:r>
              <w:rPr>
                <w:rFonts w:ascii="Cambria Math" w:hAnsi="Cambria Math"/>
              </w:rPr>
              <m:t>y</m:t>
            </m:r>
          </m:e>
          <m:sub>
            <m:r>
              <w:rPr>
                <w:rFonts w:ascii="Cambria Math" w:hAnsi="Cambria Math"/>
              </w:rPr>
              <m:t>0</m:t>
            </m:r>
          </m:sub>
        </m:sSub>
      </m:oMath>
      <w:r w:rsidRPr="00031979">
        <w:t xml:space="preserve"> </w:t>
      </w:r>
      <w:r>
        <w:t xml:space="preserve">is an </w:t>
      </w:r>
      <w:r w:rsidRPr="00A766AD">
        <w:rPr>
          <w:lang w:eastAsia="ko-KR"/>
        </w:rPr>
        <w:t>index</w:t>
      </w:r>
      <w:r>
        <w:t xml:space="preserve"> of a slot where the PSCCH with SCI format 1-A is transmitted</w:t>
      </w:r>
      <w:r w:rsidRPr="00031979">
        <w:t>.</w:t>
      </w:r>
    </w:p>
    <w:p w14:paraId="276C9C61" w14:textId="77777777" w:rsidR="006959EE" w:rsidRDefault="006959EE" w:rsidP="006959EE">
      <w:pPr>
        <w:rPr>
          <w:lang w:eastAsia="en-GB"/>
        </w:rPr>
      </w:pPr>
      <w:r>
        <w:rPr>
          <w:lang w:eastAsia="en-GB"/>
        </w:rPr>
        <w:t>A UE that transmits a PSCCH with SCI format 1-A using sidelink resource allocation mode 1 [6, TS 38.214] sets</w:t>
      </w:r>
    </w:p>
    <w:p w14:paraId="0CB7FD3F" w14:textId="1EE8EA5C" w:rsidR="006959EE" w:rsidRDefault="006959EE" w:rsidP="0004657D">
      <w:pPr>
        <w:pStyle w:val="B1"/>
        <w:rPr>
          <w:lang w:eastAsia="en-GB"/>
        </w:rPr>
      </w:pPr>
      <w:r>
        <w:rPr>
          <w:lang w:eastAsia="en-GB"/>
        </w:rPr>
        <w:t>-</w:t>
      </w:r>
      <w:r>
        <w:rPr>
          <w:lang w:eastAsia="en-GB"/>
        </w:rPr>
        <w:tab/>
        <w:t xml:space="preserve">the values of the frequency resource assignment field and the time resource assignment field for the </w:t>
      </w:r>
      <w:r w:rsidRPr="00A420DD">
        <w:rPr>
          <w:lang w:eastAsia="en-GB"/>
        </w:rPr>
        <w:t>SCI format 1-A transmitted in</w:t>
      </w:r>
      <w:r>
        <w:rPr>
          <w:lang w:eastAsia="en-GB"/>
        </w:rPr>
        <w:t xml:space="preserve"> the </w:t>
      </w:r>
      <m:oMath>
        <m:r>
          <w:rPr>
            <w:rFonts w:ascii="Cambria Math" w:hAnsi="Cambria Math"/>
            <w:lang w:eastAsia="en-GB"/>
          </w:rPr>
          <m:t>m</m:t>
        </m:r>
      </m:oMath>
      <w:r>
        <w:rPr>
          <w:lang w:eastAsia="en-GB"/>
        </w:rPr>
        <w:t xml:space="preserve">-th resource </w:t>
      </w:r>
      <w:r w:rsidRPr="00465A2F">
        <w:rPr>
          <w:lang w:eastAsia="en-GB"/>
        </w:rPr>
        <w:t xml:space="preserve">for </w:t>
      </w:r>
      <w:r>
        <w:rPr>
          <w:lang w:eastAsia="en-GB"/>
        </w:rPr>
        <w:t>PSCCH/PSSCH</w:t>
      </w:r>
      <w:r w:rsidRPr="00465A2F">
        <w:rPr>
          <w:lang w:eastAsia="en-GB"/>
        </w:rPr>
        <w:t xml:space="preserve"> transmission</w:t>
      </w:r>
      <w:r>
        <w:rPr>
          <w:lang w:eastAsia="en-GB"/>
        </w:rPr>
        <w:t xml:space="preserve"> provided </w:t>
      </w:r>
      <w:r w:rsidRPr="00465A2F">
        <w:rPr>
          <w:lang w:eastAsia="en-GB"/>
        </w:rPr>
        <w:t>by a dynamic grant or by a SL configured grant</w:t>
      </w:r>
      <w:r>
        <w:rPr>
          <w:lang w:eastAsia="en-GB"/>
        </w:rPr>
        <w:t xml:space="preserve">, where </w:t>
      </w:r>
      <m:oMath>
        <m:r>
          <w:rPr>
            <w:rFonts w:ascii="Cambria Math" w:hAnsi="Cambria Math"/>
            <w:lang w:eastAsia="en-GB"/>
          </w:rPr>
          <m:t xml:space="preserve">m= </m:t>
        </m:r>
        <m:d>
          <m:dPr>
            <m:begChr m:val="{"/>
            <m:endChr m:val="}"/>
            <m:ctrlPr>
              <w:rPr>
                <w:rFonts w:ascii="Cambria Math" w:hAnsi="Cambria Math"/>
                <w:i/>
                <w:lang w:eastAsia="en-GB"/>
              </w:rPr>
            </m:ctrlPr>
          </m:dPr>
          <m:e>
            <m:r>
              <w:rPr>
                <w:rFonts w:ascii="Cambria Math" w:hAnsi="Cambria Math"/>
                <w:lang w:eastAsia="en-GB"/>
              </w:rPr>
              <m:t>1,…,M</m:t>
            </m:r>
          </m:e>
        </m:d>
      </m:oMath>
      <w:r>
        <w:rPr>
          <w:rFonts w:eastAsiaTheme="minorEastAsia"/>
          <w:lang w:eastAsia="en-GB"/>
        </w:rPr>
        <w:t xml:space="preserve"> and </w:t>
      </w:r>
      <w:r>
        <w:rPr>
          <w:lang w:eastAsia="en-GB"/>
        </w:rPr>
        <w:t xml:space="preserve">M is the total number of resources </w:t>
      </w:r>
      <w:r w:rsidRPr="00465A2F">
        <w:rPr>
          <w:lang w:eastAsia="en-GB"/>
        </w:rPr>
        <w:t xml:space="preserve">for </w:t>
      </w:r>
      <w:r>
        <w:rPr>
          <w:lang w:eastAsia="en-GB"/>
        </w:rPr>
        <w:t>PSCCH/PSSCH</w:t>
      </w:r>
      <w:r w:rsidRPr="00465A2F">
        <w:rPr>
          <w:lang w:eastAsia="en-GB"/>
        </w:rPr>
        <w:t xml:space="preserve"> transmission provided by a dynamic grant or the number of resources for </w:t>
      </w:r>
      <w:r>
        <w:rPr>
          <w:lang w:eastAsia="en-GB"/>
        </w:rPr>
        <w:t>PSCCH/PSSCH</w:t>
      </w:r>
      <w:r w:rsidRPr="00465A2F">
        <w:rPr>
          <w:lang w:eastAsia="en-GB"/>
        </w:rPr>
        <w:t xml:space="preserve"> transmission in a period provided by a SL configured grant type 1 or SL configured grant type 2</w:t>
      </w:r>
      <w:r>
        <w:rPr>
          <w:lang w:eastAsia="en-GB"/>
        </w:rPr>
        <w:t>, as follows:</w:t>
      </w:r>
    </w:p>
    <w:p w14:paraId="5DB183EC" w14:textId="1FA9E2EC" w:rsidR="006959EE" w:rsidRDefault="006959EE" w:rsidP="0004657D">
      <w:pPr>
        <w:pStyle w:val="B2"/>
        <w:rPr>
          <w:lang w:eastAsia="en-GB"/>
        </w:rPr>
      </w:pPr>
      <w:r>
        <w:rPr>
          <w:lang w:eastAsia="en-GB"/>
        </w:rPr>
        <w:t>-</w:t>
      </w:r>
      <w:r>
        <w:rPr>
          <w:lang w:eastAsia="en-GB"/>
        </w:rPr>
        <w:tab/>
      </w:r>
      <w:r w:rsidRPr="00BD78AD">
        <w:t xml:space="preserve">the frequency resource assignment field and time resource assignment field indicate the </w:t>
      </w:r>
      <m:oMath>
        <m:r>
          <w:rPr>
            <w:rFonts w:ascii="Cambria Math" w:hAnsi="Cambria Math"/>
            <w:lang w:eastAsia="en-GB"/>
          </w:rPr>
          <m:t>m</m:t>
        </m:r>
      </m:oMath>
      <w:r w:rsidRPr="00BD78AD">
        <w:t xml:space="preserve">-th to </w:t>
      </w:r>
      <m:oMath>
        <m:r>
          <w:rPr>
            <w:rFonts w:ascii="Cambria Math" w:hAnsi="Cambria Math"/>
            <w:lang w:eastAsia="en-GB"/>
          </w:rPr>
          <m:t>M</m:t>
        </m:r>
      </m:oMath>
      <w:r w:rsidRPr="00BD78AD">
        <w:t>-th resources</w:t>
      </w:r>
      <w:r>
        <w:rPr>
          <w:lang w:eastAsia="en-GB"/>
        </w:rPr>
        <w:t xml:space="preserve"> </w:t>
      </w:r>
      <w:r w:rsidRPr="006A5FC4">
        <w:rPr>
          <w:lang w:eastAsia="en-GB"/>
        </w:rPr>
        <w:t>as described in [6, TS 38.214]</w:t>
      </w:r>
      <w:r>
        <w:rPr>
          <w:lang w:eastAsia="en-GB"/>
        </w:rPr>
        <w:t>.</w:t>
      </w:r>
    </w:p>
    <w:p w14:paraId="72237DB1" w14:textId="7FDEFCC8" w:rsidR="003B5163" w:rsidRPr="00A1579B" w:rsidRDefault="003B5163" w:rsidP="006959EE">
      <w:pPr>
        <w:widowControl w:val="0"/>
        <w:rPr>
          <w:sz w:val="18"/>
          <w:szCs w:val="18"/>
          <w:lang w:val="x-none"/>
        </w:rPr>
      </w:pPr>
      <w:r w:rsidRPr="00A1579B">
        <w:rPr>
          <w:iCs/>
        </w:rPr>
        <w:t xml:space="preserve">For </w:t>
      </w:r>
      <w:r>
        <w:rPr>
          <w:iCs/>
        </w:rPr>
        <w:t xml:space="preserve">decoding of a SCI format 1-A, a UE may assume that a number of bits provided by </w:t>
      </w:r>
      <w:r w:rsidRPr="009C44C1">
        <w:rPr>
          <w:i/>
        </w:rPr>
        <w:t>sl</w:t>
      </w:r>
      <w:r>
        <w:rPr>
          <w:iCs/>
        </w:rPr>
        <w:t>-</w:t>
      </w:r>
      <w:r w:rsidRPr="009C44C1">
        <w:rPr>
          <w:i/>
        </w:rPr>
        <w:t>NumReservedBits</w:t>
      </w:r>
      <w:r>
        <w:rPr>
          <w:iCs/>
        </w:rPr>
        <w:t xml:space="preserve"> can have any value. </w:t>
      </w:r>
    </w:p>
    <w:p w14:paraId="7FE17BD3" w14:textId="77777777" w:rsidR="00E21265" w:rsidRPr="00E31422" w:rsidRDefault="00E21265" w:rsidP="00E21265">
      <w:pPr>
        <w:pStyle w:val="Heading2"/>
        <w:spacing w:before="0"/>
        <w:ind w:left="1136" w:hanging="1136"/>
      </w:pPr>
      <w:bookmarkStart w:id="891" w:name="_Toc29894887"/>
      <w:bookmarkStart w:id="892" w:name="_Toc29899186"/>
      <w:bookmarkStart w:id="893" w:name="_Toc29899604"/>
      <w:bookmarkStart w:id="894" w:name="_Toc29917340"/>
      <w:bookmarkStart w:id="895" w:name="_Toc36498215"/>
      <w:bookmarkStart w:id="896" w:name="_Toc45699245"/>
      <w:bookmarkStart w:id="897" w:name="_Toc129774612"/>
      <w:r>
        <w:t>16.5</w:t>
      </w:r>
      <w:r w:rsidRPr="00E31422">
        <w:rPr>
          <w:rFonts w:hint="eastAsia"/>
        </w:rPr>
        <w:tab/>
      </w:r>
      <w:r w:rsidRPr="00E31422">
        <w:t xml:space="preserve">UE procedure for </w:t>
      </w:r>
      <w:r>
        <w:t>reporting HARQ-ACK on uplink</w:t>
      </w:r>
      <w:bookmarkEnd w:id="891"/>
      <w:bookmarkEnd w:id="892"/>
      <w:bookmarkEnd w:id="893"/>
      <w:bookmarkEnd w:id="894"/>
      <w:bookmarkEnd w:id="895"/>
      <w:bookmarkEnd w:id="896"/>
      <w:bookmarkEnd w:id="897"/>
    </w:p>
    <w:p w14:paraId="08585A12" w14:textId="4E255D73" w:rsidR="00E21265" w:rsidRDefault="00E21265" w:rsidP="00D2686C">
      <w:r>
        <w:t>A UE can be provided PUCCH resources</w:t>
      </w:r>
      <w:r w:rsidR="00D45245">
        <w:t xml:space="preserve"> or PUSCH resources</w:t>
      </w:r>
      <w:r>
        <w:t xml:space="preserve"> [</w:t>
      </w:r>
      <w:r w:rsidRPr="008C0CFC">
        <w:rPr>
          <w:lang w:val="en-US"/>
        </w:rPr>
        <w:t>12, TS 38.331]</w:t>
      </w:r>
      <w:r>
        <w:rPr>
          <w:lang w:val="en-US"/>
        </w:rPr>
        <w:t xml:space="preserve"> </w:t>
      </w:r>
      <w:r>
        <w:t xml:space="preserve">to report HARQ-ACK information that the UE generates based on HARQ-ACK information that the UE obtains from PSFCH receptions, or from absence of PSFCH receptions. </w:t>
      </w:r>
      <w:r w:rsidR="00D30CC2">
        <w:t xml:space="preserve">The UE reports HARQ-ACK information on the primary cell of the PUCCH group, as described </w:t>
      </w:r>
      <w:r w:rsidR="006F5F9E">
        <w:t>in clause</w:t>
      </w:r>
      <w:r w:rsidR="00D30CC2">
        <w:t xml:space="preserve"> 9, of the cell where the UE monitors PDCCH for detection of DCI format 3_0.</w:t>
      </w:r>
    </w:p>
    <w:p w14:paraId="4084274D" w14:textId="0009B6C7" w:rsidR="00E21265" w:rsidRDefault="00E21265" w:rsidP="00D2686C">
      <w:pPr>
        <w:rPr>
          <w:iCs/>
        </w:rPr>
      </w:pPr>
      <w:r>
        <w:rPr>
          <w:iCs/>
        </w:rPr>
        <w:t xml:space="preserve">For SL configured grant Type 1 or Type 2 PSSCH </w:t>
      </w:r>
      <w:r w:rsidR="00D30CC2">
        <w:rPr>
          <w:iCs/>
        </w:rPr>
        <w:t>transmissions</w:t>
      </w:r>
      <w:r>
        <w:rPr>
          <w:iCs/>
        </w:rPr>
        <w:t xml:space="preserve"> by a UE within a time period provided by </w:t>
      </w:r>
      <w:r w:rsidR="00D30CC2">
        <w:rPr>
          <w:i/>
        </w:rPr>
        <w:t>sl-</w:t>
      </w:r>
      <w:r w:rsidR="00D30CC2">
        <w:rPr>
          <w:i/>
          <w:iCs/>
        </w:rPr>
        <w:t>P</w:t>
      </w:r>
      <w:r w:rsidR="00D30CC2" w:rsidRPr="00AA6CD4">
        <w:rPr>
          <w:i/>
          <w:iCs/>
        </w:rPr>
        <w:t>eriodCG</w:t>
      </w:r>
      <w:r>
        <w:rPr>
          <w:iCs/>
        </w:rPr>
        <w:t xml:space="preserve">, the UE generates one HARQ-ACK information bit in response to the PSFCH receptions to multiplex in a PUCCH transmission occasion that is after a last time resource, in a set of time resources. </w:t>
      </w:r>
    </w:p>
    <w:p w14:paraId="3490E7FC" w14:textId="77777777" w:rsidR="003B5163" w:rsidRPr="00EE7A6D" w:rsidRDefault="003B5163" w:rsidP="003B5163">
      <w:pPr>
        <w:rPr>
          <w:iCs/>
        </w:rPr>
      </w:pPr>
      <w:r>
        <w:rPr>
          <w:iCs/>
        </w:rPr>
        <w:t>For PSSCH transmissions scheduled by a DCI format 3_0, a UE generates HARQ-ACK information in response to PSFCH receptions to multiplex in a PUCCH transmission occasion that is after a last time resource in a set of time resources provided by the DCI format 3_0.</w:t>
      </w:r>
    </w:p>
    <w:p w14:paraId="7323E648" w14:textId="483387A9" w:rsidR="008A1F79" w:rsidRDefault="00E21265" w:rsidP="008A1F79">
      <w:r>
        <w:t>From a number of PSFCH reception occasions</w:t>
      </w:r>
      <w:r w:rsidR="008A1F79">
        <w:t>,</w:t>
      </w:r>
      <w:r>
        <w:t xml:space="preserve"> the UE generates HARQ-ACK information to report in a PUCCH or PUSCH transmission</w:t>
      </w:r>
      <w:r w:rsidR="008A1F79">
        <w:t>. The</w:t>
      </w:r>
      <w:r>
        <w:t xml:space="preserve"> UE can be indicated by </w:t>
      </w:r>
      <w:r w:rsidR="008A1F79">
        <w:t>a SCI format</w:t>
      </w:r>
      <w:r>
        <w:t xml:space="preserve"> to perform one of the following and the UE constructs a HARQ-ACK codeword with HARQ-ACK information, when applicable</w:t>
      </w:r>
      <w:r w:rsidR="008A1F79" w:rsidRPr="008A1F79">
        <w:t xml:space="preserve"> </w:t>
      </w:r>
    </w:p>
    <w:p w14:paraId="28E488BF" w14:textId="6F894D7D" w:rsidR="00E21265" w:rsidRDefault="008A1F79" w:rsidP="009F064E">
      <w:pPr>
        <w:pStyle w:val="B1"/>
      </w:pPr>
      <w:r w:rsidRPr="009E3721">
        <w:t>-</w:t>
      </w:r>
      <w:r w:rsidRPr="009E3721">
        <w:tab/>
      </w:r>
      <w:r w:rsidR="00163533">
        <w:rPr>
          <w:bCs/>
          <w:kern w:val="32"/>
          <w:lang w:val="en-US" w:eastAsia="zh-CN"/>
        </w:rPr>
        <w:t>for one or more</w:t>
      </w:r>
      <w:r>
        <w:rPr>
          <w:rFonts w:eastAsia="Malgun Gothic"/>
          <w:lang w:val="en-US"/>
        </w:rPr>
        <w:t xml:space="preserve"> </w:t>
      </w:r>
      <w:r w:rsidRPr="009E3721">
        <w:rPr>
          <w:rFonts w:eastAsia="Malgun Gothic"/>
        </w:rPr>
        <w:t xml:space="preserve">PSFCH </w:t>
      </w:r>
      <w:r w:rsidR="00163533" w:rsidRPr="00163533">
        <w:rPr>
          <w:rFonts w:eastAsia="Malgun Gothic"/>
        </w:rPr>
        <w:t xml:space="preserve">reception occasions </w:t>
      </w:r>
      <w:r w:rsidRPr="009E3721">
        <w:rPr>
          <w:rFonts w:eastAsia="Malgun Gothic"/>
        </w:rPr>
        <w:t xml:space="preserve">associated with SCI format 2-A with Cast type indicator </w:t>
      </w:r>
      <w:r>
        <w:rPr>
          <w:rFonts w:eastAsia="Malgun Gothic"/>
          <w:lang w:val="en-US"/>
        </w:rPr>
        <w:t>field value of</w:t>
      </w:r>
      <w:r w:rsidRPr="009E3721">
        <w:rPr>
          <w:rFonts w:eastAsia="Malgun Gothic"/>
        </w:rPr>
        <w:t xml:space="preserve"> </w:t>
      </w:r>
      <w:r>
        <w:rPr>
          <w:rFonts w:eastAsia="Malgun Gothic"/>
          <w:lang w:val="en-US"/>
        </w:rPr>
        <w:t>"</w:t>
      </w:r>
      <w:r w:rsidRPr="009E3721">
        <w:rPr>
          <w:rFonts w:eastAsia="Malgun Gothic"/>
        </w:rPr>
        <w:t>1</w:t>
      </w:r>
      <w:r>
        <w:rPr>
          <w:rFonts w:eastAsia="Malgun Gothic"/>
          <w:lang w:val="en-US"/>
        </w:rPr>
        <w:t>0"</w:t>
      </w:r>
    </w:p>
    <w:p w14:paraId="625EBDB5" w14:textId="09310B6D" w:rsidR="00E21265" w:rsidRDefault="00E21265" w:rsidP="009F064E">
      <w:pPr>
        <w:pStyle w:val="B2"/>
        <w:rPr>
          <w:lang w:eastAsia="zh-CN"/>
        </w:rPr>
      </w:pPr>
      <w:r>
        <w:t>-</w:t>
      </w:r>
      <w:r>
        <w:tab/>
      </w:r>
      <w:r>
        <w:rPr>
          <w:lang w:eastAsia="zh-CN"/>
        </w:rPr>
        <w:t xml:space="preserve">generate HARQ-ACK information with same value as a value of HARQ-ACK information the UE determines from </w:t>
      </w:r>
      <w:r w:rsidR="00163533">
        <w:rPr>
          <w:lang w:eastAsia="zh-CN"/>
        </w:rPr>
        <w:t>the last</w:t>
      </w:r>
      <w:r>
        <w:rPr>
          <w:lang w:eastAsia="zh-CN"/>
        </w:rPr>
        <w:t xml:space="preserve"> PSFCH reception </w:t>
      </w:r>
      <w:r w:rsidR="00163533">
        <w:rPr>
          <w:lang w:eastAsia="zh-CN"/>
        </w:rPr>
        <w:t>from the number of</w:t>
      </w:r>
      <w:r>
        <w:rPr>
          <w:lang w:eastAsia="zh-CN"/>
        </w:rPr>
        <w:t xml:space="preserve"> PSFCH reception occasion</w:t>
      </w:r>
      <w:r w:rsidR="00163533">
        <w:rPr>
          <w:lang w:val="en-GB" w:eastAsia="zh-CN"/>
        </w:rPr>
        <w:t xml:space="preserve">s </w:t>
      </w:r>
      <w:r w:rsidR="00163533">
        <w:rPr>
          <w:lang w:eastAsia="zh-CN"/>
        </w:rPr>
        <w:t>corresponding to PSSCH transmissions</w:t>
      </w:r>
      <w:r w:rsidR="00163533">
        <w:rPr>
          <w:lang w:val="en-GB" w:eastAsia="zh-CN"/>
        </w:rPr>
        <w:t xml:space="preserve"> or</w:t>
      </w:r>
      <w:r>
        <w:rPr>
          <w:lang w:eastAsia="zh-CN"/>
        </w:rPr>
        <w:t xml:space="preserve">, if the UE determines that a PSFCH is not received at the </w:t>
      </w:r>
      <w:r w:rsidR="00F94EA8">
        <w:rPr>
          <w:lang w:eastAsia="zh-CN"/>
        </w:rPr>
        <w:t xml:space="preserve">last </w:t>
      </w:r>
      <w:r>
        <w:rPr>
          <w:lang w:eastAsia="zh-CN"/>
        </w:rPr>
        <w:t>PSFCH reception occasion</w:t>
      </w:r>
      <w:r w:rsidR="00F94EA8">
        <w:rPr>
          <w:lang w:val="en-GB" w:eastAsia="zh-CN"/>
        </w:rPr>
        <w:t xml:space="preserve"> </w:t>
      </w:r>
      <w:r w:rsidR="00F94EA8" w:rsidRPr="00315447">
        <w:rPr>
          <w:lang w:eastAsia="zh-CN"/>
        </w:rPr>
        <w:t>and ACK is not received in any of previous PSFCH reception occasions</w:t>
      </w:r>
      <w:r>
        <w:rPr>
          <w:lang w:eastAsia="zh-CN"/>
        </w:rPr>
        <w:t>, generate NACK</w:t>
      </w:r>
    </w:p>
    <w:p w14:paraId="54F6CFE0" w14:textId="22D1A247" w:rsidR="008A1F79" w:rsidRPr="009E3721" w:rsidRDefault="008A1F79" w:rsidP="008A1F79">
      <w:pPr>
        <w:pStyle w:val="B1"/>
        <w:rPr>
          <w:bCs/>
          <w:kern w:val="32"/>
          <w:lang w:val="en-US" w:eastAsia="zh-CN"/>
        </w:rPr>
      </w:pPr>
      <w:r w:rsidRPr="009E3721">
        <w:t>-</w:t>
      </w:r>
      <w:r w:rsidRPr="009E3721">
        <w:tab/>
      </w:r>
      <w:r w:rsidR="00F94EA8">
        <w:rPr>
          <w:bCs/>
          <w:kern w:val="32"/>
          <w:lang w:val="en-US" w:eastAsia="zh-CN"/>
        </w:rPr>
        <w:t>for one or more</w:t>
      </w:r>
      <w:r>
        <w:rPr>
          <w:rFonts w:eastAsia="Malgun Gothic"/>
          <w:lang w:val="en-US"/>
        </w:rPr>
        <w:t xml:space="preserve"> </w:t>
      </w:r>
      <w:r w:rsidRPr="009E3721">
        <w:rPr>
          <w:rFonts w:eastAsia="Malgun Gothic"/>
        </w:rPr>
        <w:t xml:space="preserve">PSFCH </w:t>
      </w:r>
      <w:r w:rsidR="00F94EA8">
        <w:rPr>
          <w:rFonts w:eastAsia="Malgun Gothic"/>
        </w:rPr>
        <w:t>reception</w:t>
      </w:r>
      <w:r w:rsidR="00F94EA8" w:rsidRPr="009E3721">
        <w:rPr>
          <w:rFonts w:eastAsia="Malgun Gothic"/>
        </w:rPr>
        <w:t xml:space="preserve"> </w:t>
      </w:r>
      <w:r w:rsidR="00F94EA8">
        <w:rPr>
          <w:rFonts w:eastAsia="Malgun Gothic"/>
        </w:rPr>
        <w:t>occasions</w:t>
      </w:r>
      <w:r w:rsidR="00F94EA8" w:rsidRPr="009E3721">
        <w:rPr>
          <w:rFonts w:eastAsia="Malgun Gothic"/>
        </w:rPr>
        <w:t xml:space="preserve"> </w:t>
      </w:r>
      <w:r w:rsidRPr="009E3721">
        <w:rPr>
          <w:rFonts w:eastAsia="Malgun Gothic"/>
        </w:rPr>
        <w:t xml:space="preserve">associated with SCI format 2-A with Cast type indicator </w:t>
      </w:r>
      <w:r>
        <w:rPr>
          <w:rFonts w:eastAsia="Malgun Gothic"/>
          <w:lang w:val="en-US"/>
        </w:rPr>
        <w:t>field value of</w:t>
      </w:r>
      <w:r w:rsidRPr="009E3721">
        <w:rPr>
          <w:rFonts w:eastAsia="Malgun Gothic"/>
        </w:rPr>
        <w:t xml:space="preserve"> </w:t>
      </w:r>
      <w:r>
        <w:rPr>
          <w:rFonts w:eastAsia="Malgun Gothic"/>
          <w:lang w:val="en-US"/>
        </w:rPr>
        <w:t>"01"</w:t>
      </w:r>
      <w:r w:rsidRPr="009E3721">
        <w:rPr>
          <w:bCs/>
          <w:kern w:val="32"/>
          <w:lang w:val="en-US" w:eastAsia="zh-CN"/>
        </w:rPr>
        <w:t xml:space="preserve"> </w:t>
      </w:r>
    </w:p>
    <w:p w14:paraId="1B91A569" w14:textId="17AA249E" w:rsidR="008A1F79" w:rsidRPr="009E3721" w:rsidRDefault="008A1F79" w:rsidP="009F064E">
      <w:pPr>
        <w:pStyle w:val="B2"/>
        <w:rPr>
          <w:bCs/>
          <w:kern w:val="32"/>
          <w:lang w:val="en-US" w:eastAsia="zh-CN"/>
        </w:rPr>
      </w:pPr>
      <w:r w:rsidRPr="009E3721">
        <w:t>-</w:t>
      </w:r>
      <w:r w:rsidRPr="009E3721">
        <w:tab/>
      </w:r>
      <w:r w:rsidRPr="009E3721">
        <w:rPr>
          <w:rFonts w:eastAsia="Malgun Gothic"/>
        </w:rPr>
        <w:t xml:space="preserve">generate ACK </w:t>
      </w:r>
      <w:r>
        <w:rPr>
          <w:rFonts w:eastAsia="Malgun Gothic"/>
          <w:lang w:val="en-US"/>
        </w:rPr>
        <w:t>if</w:t>
      </w:r>
      <w:r w:rsidRPr="009E3721">
        <w:rPr>
          <w:rFonts w:eastAsia="Malgun Gothic"/>
        </w:rPr>
        <w:t xml:space="preserve"> the UE determines ACK from at least one PSFCH reception </w:t>
      </w:r>
      <w:r>
        <w:rPr>
          <w:rFonts w:eastAsia="Malgun Gothic"/>
          <w:lang w:val="en-US"/>
        </w:rPr>
        <w:t xml:space="preserve">occasion, </w:t>
      </w:r>
      <w:r w:rsidRPr="009E3721">
        <w:rPr>
          <w:rFonts w:eastAsia="Malgun Gothic"/>
        </w:rPr>
        <w:t>f</w:t>
      </w:r>
      <w:r>
        <w:rPr>
          <w:rFonts w:eastAsia="Malgun Gothic"/>
          <w:lang w:val="en-US"/>
        </w:rPr>
        <w:t>rom</w:t>
      </w:r>
      <w:r w:rsidRPr="009E3721">
        <w:rPr>
          <w:rFonts w:eastAsia="Malgun Gothic"/>
        </w:rPr>
        <w:t xml:space="preserve"> the number of PSFCH reception occasions</w:t>
      </w:r>
      <w:r w:rsidR="00F94EA8">
        <w:rPr>
          <w:rFonts w:eastAsia="Malgun Gothic"/>
          <w:lang w:val="en-GB"/>
        </w:rPr>
        <w:t xml:space="preserve"> </w:t>
      </w:r>
      <w:r w:rsidR="00F94EA8">
        <w:rPr>
          <w:rFonts w:eastAsia="Malgun Gothic"/>
        </w:rPr>
        <w:t>corresponding to PSSCH transmissions</w:t>
      </w:r>
      <w:r>
        <w:rPr>
          <w:rFonts w:eastAsia="Malgun Gothic"/>
          <w:lang w:val="en-US"/>
        </w:rPr>
        <w:t>,</w:t>
      </w:r>
      <w:r w:rsidRPr="009E3721">
        <w:rPr>
          <w:rFonts w:eastAsia="Malgun Gothic"/>
        </w:rPr>
        <w:t xml:space="preserve"> </w:t>
      </w:r>
      <w:r>
        <w:rPr>
          <w:rFonts w:eastAsia="Malgun Gothic"/>
          <w:lang w:val="en-US"/>
        </w:rPr>
        <w:t>in</w:t>
      </w:r>
      <w:r w:rsidRPr="009E3721">
        <w:rPr>
          <w:rFonts w:eastAsia="Malgun Gothic"/>
        </w:rPr>
        <w:t xml:space="preserve"> PSFCH resource</w:t>
      </w:r>
      <w:r>
        <w:rPr>
          <w:rFonts w:eastAsia="Malgun Gothic"/>
          <w:lang w:val="en-US"/>
        </w:rPr>
        <w:t>s</w:t>
      </w:r>
      <w:r w:rsidRPr="009E3721">
        <w:rPr>
          <w:rFonts w:eastAsia="Malgun Gothic"/>
        </w:rPr>
        <w:t xml:space="preserve"> </w:t>
      </w:r>
      <w:r>
        <w:rPr>
          <w:rFonts w:eastAsia="Malgun Gothic"/>
          <w:lang w:val="en-US"/>
        </w:rPr>
        <w:t>corresponding to</w:t>
      </w:r>
      <w:r w:rsidRPr="009E3721">
        <w:rPr>
          <w:rFonts w:eastAsia="Malgun Gothic"/>
        </w:rPr>
        <w:t xml:space="preserve"> </w:t>
      </w:r>
      <w:r>
        <w:rPr>
          <w:rFonts w:eastAsia="Malgun Gothic"/>
          <w:lang w:val="en-US"/>
        </w:rPr>
        <w:t>every identity</w:t>
      </w:r>
      <w:r w:rsidRPr="009E3721">
        <w:rPr>
          <w:rFonts w:eastAsia="Malgun Gothic"/>
        </w:rPr>
        <w:t xml:space="preserve"> </w:t>
      </w:r>
      <m:oMath>
        <m:sSub>
          <m:sSubPr>
            <m:ctrlPr>
              <w:rPr>
                <w:rFonts w:ascii="Cambria Math" w:hAnsi="Cambria Math"/>
                <w:i/>
                <w:iCs/>
              </w:rPr>
            </m:ctrlPr>
          </m:sSubPr>
          <m:e>
            <m:r>
              <w:rPr>
                <w:rFonts w:ascii="Cambria Math" w:eastAsia="Malgun Gothic" w:hAnsi="Cambria Math"/>
              </w:rPr>
              <m:t>M</m:t>
            </m:r>
          </m:e>
          <m:sub>
            <m:r>
              <m:rPr>
                <m:nor/>
              </m:rPr>
              <w:rPr>
                <w:rFonts w:eastAsia="Malgun Gothic"/>
              </w:rPr>
              <m:t>ID</m:t>
            </m:r>
            <m:ctrlPr>
              <w:rPr>
                <w:rFonts w:ascii="Cambria Math" w:hAnsi="Cambria Math"/>
              </w:rPr>
            </m:ctrlPr>
          </m:sub>
        </m:sSub>
      </m:oMath>
      <w:r w:rsidRPr="009E3721">
        <w:rPr>
          <w:rFonts w:eastAsia="Malgun Gothic"/>
        </w:rPr>
        <w:t xml:space="preserve"> </w:t>
      </w:r>
      <w:r>
        <w:rPr>
          <w:rFonts w:eastAsia="Malgun Gothic"/>
          <w:lang w:val="en-US"/>
        </w:rPr>
        <w:t>of</w:t>
      </w:r>
      <w:r w:rsidRPr="009E3721">
        <w:rPr>
          <w:rFonts w:eastAsia="Malgun Gothic"/>
        </w:rPr>
        <w:t xml:space="preserve"> the UEs </w:t>
      </w:r>
      <w:r>
        <w:rPr>
          <w:rFonts w:eastAsia="Malgun Gothic"/>
          <w:lang w:val="en-US"/>
        </w:rPr>
        <w:t xml:space="preserve">that the UE </w:t>
      </w:r>
      <w:r w:rsidRPr="009E3721">
        <w:rPr>
          <w:rFonts w:eastAsia="Malgun Gothic"/>
        </w:rPr>
        <w:t>expec</w:t>
      </w:r>
      <w:r>
        <w:rPr>
          <w:rFonts w:eastAsia="Malgun Gothic"/>
          <w:lang w:val="en-US"/>
        </w:rPr>
        <w:t>ts</w:t>
      </w:r>
      <w:r w:rsidRPr="009E3721">
        <w:rPr>
          <w:rFonts w:eastAsia="Malgun Gothic"/>
        </w:rPr>
        <w:t xml:space="preserve"> to receive the PSSCH, as </w:t>
      </w:r>
      <w:r>
        <w:rPr>
          <w:rFonts w:eastAsia="Malgun Gothic"/>
          <w:lang w:val="en-US"/>
        </w:rPr>
        <w:t xml:space="preserve">described </w:t>
      </w:r>
      <w:r w:rsidR="006F5F9E">
        <w:rPr>
          <w:rFonts w:eastAsia="Malgun Gothic"/>
        </w:rPr>
        <w:t>in clause</w:t>
      </w:r>
      <w:r w:rsidRPr="009E3721">
        <w:rPr>
          <w:rFonts w:eastAsia="Malgun Gothic"/>
        </w:rPr>
        <w:t xml:space="preserve"> 16.3; otherwise, generate NACK</w:t>
      </w:r>
      <w:r w:rsidRPr="009E3721">
        <w:rPr>
          <w:bCs/>
          <w:kern w:val="32"/>
          <w:lang w:val="en-US" w:eastAsia="zh-CN"/>
        </w:rPr>
        <w:t xml:space="preserve"> </w:t>
      </w:r>
    </w:p>
    <w:p w14:paraId="7F1AD475" w14:textId="2E150AF6" w:rsidR="008A1F79" w:rsidRPr="009E3721" w:rsidRDefault="008A1F79" w:rsidP="008A1F79">
      <w:pPr>
        <w:pStyle w:val="B1"/>
        <w:rPr>
          <w:bCs/>
          <w:kern w:val="32"/>
          <w:lang w:val="en-US" w:eastAsia="zh-CN"/>
        </w:rPr>
      </w:pPr>
      <w:r w:rsidRPr="009E3721">
        <w:t>-</w:t>
      </w:r>
      <w:r w:rsidRPr="009E3721">
        <w:tab/>
      </w:r>
      <w:r w:rsidR="00F94EA8">
        <w:rPr>
          <w:bCs/>
          <w:kern w:val="32"/>
          <w:lang w:val="en-US" w:eastAsia="zh-CN"/>
        </w:rPr>
        <w:t>for one or more</w:t>
      </w:r>
      <w:r>
        <w:rPr>
          <w:rFonts w:eastAsia="Malgun Gothic"/>
          <w:lang w:val="en-US"/>
        </w:rPr>
        <w:t xml:space="preserve"> </w:t>
      </w:r>
      <w:r w:rsidRPr="009E3721">
        <w:rPr>
          <w:rFonts w:eastAsia="Malgun Gothic"/>
        </w:rPr>
        <w:t xml:space="preserve">PSFCH </w:t>
      </w:r>
      <w:r w:rsidR="00F94EA8">
        <w:rPr>
          <w:rFonts w:eastAsia="Malgun Gothic"/>
        </w:rPr>
        <w:t xml:space="preserve">reception occasions </w:t>
      </w:r>
      <w:r w:rsidRPr="009E3721">
        <w:rPr>
          <w:rFonts w:eastAsia="Malgun Gothic"/>
        </w:rPr>
        <w:t>associated with SCI format 2-</w:t>
      </w:r>
      <w:r>
        <w:rPr>
          <w:rFonts w:eastAsia="Malgun Gothic"/>
          <w:lang w:val="en-US"/>
        </w:rPr>
        <w:t>B</w:t>
      </w:r>
      <w:r w:rsidRPr="009E3721">
        <w:rPr>
          <w:rFonts w:eastAsia="Malgun Gothic"/>
        </w:rPr>
        <w:t xml:space="preserve"> </w:t>
      </w:r>
      <w:r w:rsidR="005B2DE2" w:rsidRPr="00227C3B">
        <w:rPr>
          <w:rFonts w:eastAsia="Malgun Gothic"/>
        </w:rPr>
        <w:t>or SCI format 2-A with Cast type indicator field value of "11"</w:t>
      </w:r>
    </w:p>
    <w:p w14:paraId="1C81253E" w14:textId="78523A55" w:rsidR="00E21265" w:rsidRPr="006A6D7D" w:rsidRDefault="00E21265" w:rsidP="009F064E">
      <w:pPr>
        <w:pStyle w:val="B2"/>
        <w:rPr>
          <w:lang w:eastAsia="zh-CN"/>
        </w:rPr>
      </w:pPr>
      <w:r>
        <w:lastRenderedPageBreak/>
        <w:t>-</w:t>
      </w:r>
      <w:r>
        <w:tab/>
      </w:r>
      <w:r>
        <w:rPr>
          <w:lang w:eastAsia="zh-CN"/>
        </w:rPr>
        <w:t xml:space="preserve">generate ACK when the UE determines absence of PSFCH reception for </w:t>
      </w:r>
      <w:r w:rsidR="00F94EA8">
        <w:rPr>
          <w:lang w:eastAsia="zh-CN"/>
        </w:rPr>
        <w:t>the last</w:t>
      </w:r>
      <w:r>
        <w:rPr>
          <w:lang w:eastAsia="zh-CN"/>
        </w:rPr>
        <w:t xml:space="preserve"> PSFCH reception occasion from the number of PSFCH reception occasions</w:t>
      </w:r>
      <w:r w:rsidR="00F94EA8">
        <w:rPr>
          <w:lang w:eastAsia="zh-CN"/>
        </w:rPr>
        <w:t xml:space="preserve"> </w:t>
      </w:r>
      <w:r w:rsidR="00F94EA8">
        <w:rPr>
          <w:rFonts w:eastAsia="Malgun Gothic"/>
        </w:rPr>
        <w:t>corresponding to PSSCH transmissions</w:t>
      </w:r>
      <w:r>
        <w:rPr>
          <w:lang w:eastAsia="zh-CN"/>
        </w:rPr>
        <w:t xml:space="preserve">; otherwise, generate NACK </w:t>
      </w:r>
    </w:p>
    <w:p w14:paraId="5EAF093F" w14:textId="77777777" w:rsidR="008A1F79" w:rsidRPr="00C94D4B" w:rsidRDefault="008A1F79" w:rsidP="008A1F79">
      <w:pPr>
        <w:rPr>
          <w:rFonts w:eastAsia="Malgun Gothic"/>
        </w:rPr>
      </w:pPr>
      <w:r>
        <w:rPr>
          <w:rFonts w:eastAsia="Malgun Gothic"/>
        </w:rPr>
        <w:t>After</w:t>
      </w:r>
      <w:r w:rsidRPr="00C94D4B">
        <w:rPr>
          <w:rFonts w:eastAsia="Malgun Gothic"/>
        </w:rPr>
        <w:t xml:space="preserve"> a UE </w:t>
      </w:r>
      <w:r>
        <w:rPr>
          <w:rFonts w:eastAsia="Malgun Gothic"/>
        </w:rPr>
        <w:t xml:space="preserve">transmits </w:t>
      </w:r>
      <w:r w:rsidRPr="00C94D4B">
        <w:rPr>
          <w:rFonts w:eastAsia="Malgun Gothic"/>
        </w:rPr>
        <w:t>PSSCH</w:t>
      </w:r>
      <w:r>
        <w:rPr>
          <w:rFonts w:eastAsia="Malgun Gothic"/>
        </w:rPr>
        <w:t>s</w:t>
      </w:r>
      <w:r w:rsidRPr="00C94D4B">
        <w:rPr>
          <w:rFonts w:eastAsia="Malgun Gothic"/>
        </w:rPr>
        <w:t xml:space="preserve"> and </w:t>
      </w:r>
      <w:r>
        <w:rPr>
          <w:rFonts w:eastAsia="Malgun Gothic"/>
        </w:rPr>
        <w:t xml:space="preserve">receives </w:t>
      </w:r>
      <w:r w:rsidRPr="00C94D4B">
        <w:rPr>
          <w:rFonts w:eastAsia="Malgun Gothic"/>
        </w:rPr>
        <w:t>PSFCH</w:t>
      </w:r>
      <w:r>
        <w:rPr>
          <w:rFonts w:eastAsia="Malgun Gothic"/>
        </w:rPr>
        <w:t>s</w:t>
      </w:r>
      <w:r w:rsidRPr="00C94D4B">
        <w:rPr>
          <w:rFonts w:eastAsia="Malgun Gothic"/>
        </w:rPr>
        <w:t xml:space="preserve"> in</w:t>
      </w:r>
      <w:r>
        <w:rPr>
          <w:rFonts w:eastAsia="Malgun Gothic"/>
        </w:rPr>
        <w:t xml:space="preserve"> corresponding</w:t>
      </w:r>
      <w:r w:rsidRPr="00C94D4B">
        <w:rPr>
          <w:rFonts w:eastAsia="Malgun Gothic"/>
        </w:rPr>
        <w:t xml:space="preserve"> PSFCH resource occasion</w:t>
      </w:r>
      <w:r>
        <w:rPr>
          <w:rFonts w:eastAsia="Malgun Gothic"/>
        </w:rPr>
        <w:t>s</w:t>
      </w:r>
      <w:r w:rsidRPr="00C94D4B">
        <w:rPr>
          <w:rFonts w:eastAsia="Malgun Gothic"/>
        </w:rPr>
        <w:t>, the priority value of HARQ-ACK information</w:t>
      </w:r>
      <w:r>
        <w:rPr>
          <w:rFonts w:eastAsia="Malgun Gothic"/>
        </w:rPr>
        <w:t xml:space="preserve"> </w:t>
      </w:r>
      <w:r w:rsidRPr="00C94D4B">
        <w:rPr>
          <w:rFonts w:eastAsia="Malgun Gothic"/>
        </w:rPr>
        <w:t>is same as the priority value of the PSSCH transmission</w:t>
      </w:r>
      <w:r>
        <w:rPr>
          <w:rFonts w:eastAsia="Malgun Gothic"/>
        </w:rPr>
        <w:t>s</w:t>
      </w:r>
      <w:r w:rsidRPr="00C94D4B">
        <w:rPr>
          <w:rFonts w:eastAsia="Malgun Gothic"/>
        </w:rPr>
        <w:t xml:space="preserve"> </w:t>
      </w:r>
      <w:r>
        <w:rPr>
          <w:rFonts w:eastAsia="Malgun Gothic"/>
        </w:rPr>
        <w:t>that</w:t>
      </w:r>
      <w:r w:rsidRPr="00C94D4B">
        <w:rPr>
          <w:rFonts w:eastAsia="Malgun Gothic"/>
        </w:rPr>
        <w:t xml:space="preserve"> is associated with </w:t>
      </w:r>
      <w:r>
        <w:rPr>
          <w:rFonts w:eastAsia="Malgun Gothic"/>
        </w:rPr>
        <w:t>the</w:t>
      </w:r>
      <w:r w:rsidRPr="00C94D4B">
        <w:rPr>
          <w:rFonts w:eastAsia="Malgun Gothic"/>
        </w:rPr>
        <w:t xml:space="preserve"> PSFCH reception occasions </w:t>
      </w:r>
      <w:r>
        <w:rPr>
          <w:rFonts w:eastAsia="Malgun Gothic"/>
        </w:rPr>
        <w:t>providing the</w:t>
      </w:r>
      <w:r w:rsidRPr="00C94D4B">
        <w:rPr>
          <w:rFonts w:eastAsia="Malgun Gothic"/>
        </w:rPr>
        <w:t xml:space="preserve"> HARQ-ACK information.</w:t>
      </w:r>
    </w:p>
    <w:p w14:paraId="0C3FE270" w14:textId="7CC472EA" w:rsidR="00D45245" w:rsidRPr="00673B56" w:rsidRDefault="00D45245" w:rsidP="00393CCA">
      <w:pPr>
        <w:rPr>
          <w:lang w:val="en-US"/>
        </w:rPr>
      </w:pPr>
      <w:r w:rsidRPr="00673B56">
        <w:rPr>
          <w:lang w:val="en-US"/>
        </w:rPr>
        <w:t xml:space="preserve">The UE generates </w:t>
      </w:r>
      <w:r w:rsidR="008A1F79">
        <w:rPr>
          <w:lang w:val="en-US"/>
        </w:rPr>
        <w:t xml:space="preserve">a </w:t>
      </w:r>
      <w:r w:rsidRPr="00673B56">
        <w:rPr>
          <w:lang w:val="en-US"/>
        </w:rPr>
        <w:t>NACK when, due to prioritization</w:t>
      </w:r>
      <w:r>
        <w:rPr>
          <w:lang w:val="en-US"/>
        </w:rPr>
        <w:t>,</w:t>
      </w:r>
      <w:r w:rsidRPr="00673B56">
        <w:rPr>
          <w:lang w:val="en-US"/>
        </w:rPr>
        <w:t xml:space="preserve"> a</w:t>
      </w:r>
      <w:r>
        <w:rPr>
          <w:lang w:val="en-US"/>
        </w:rPr>
        <w:t xml:space="preserve">s described </w:t>
      </w:r>
      <w:r w:rsidR="006F5F9E">
        <w:rPr>
          <w:lang w:val="en-US"/>
        </w:rPr>
        <w:t>in clause</w:t>
      </w:r>
      <w:r>
        <w:rPr>
          <w:lang w:val="en-US"/>
        </w:rPr>
        <w:t xml:space="preserve"> 16.2.4, the UE</w:t>
      </w:r>
      <w:r w:rsidRPr="00673B56">
        <w:rPr>
          <w:lang w:val="en-US"/>
        </w:rPr>
        <w:t xml:space="preserve"> </w:t>
      </w:r>
      <w:r>
        <w:rPr>
          <w:lang w:val="en-US"/>
        </w:rPr>
        <w:t>does not receive PSFCH in any</w:t>
      </w:r>
      <w:r w:rsidRPr="00673B56">
        <w:rPr>
          <w:lang w:val="en-US"/>
        </w:rPr>
        <w:t xml:space="preserve"> PSFCH reception occasion associated with a PSSCH transmission in a resource provided by a DCI format 3_0 or, for a configured grant, in a resou</w:t>
      </w:r>
      <w:r>
        <w:rPr>
          <w:lang w:val="en-US"/>
        </w:rPr>
        <w:t>rce provided in a single period and</w:t>
      </w:r>
      <w:r w:rsidRPr="00673B56">
        <w:rPr>
          <w:lang w:val="en-US"/>
        </w:rPr>
        <w:t xml:space="preserve"> for which the UE is provided a PUCCH resource to report HARQ-</w:t>
      </w:r>
      <w:r>
        <w:rPr>
          <w:lang w:val="en-US"/>
        </w:rPr>
        <w:t>ACK information</w:t>
      </w:r>
      <w:r w:rsidRPr="00673B56">
        <w:rPr>
          <w:lang w:val="en-US"/>
        </w:rPr>
        <w:t>.</w:t>
      </w:r>
      <w:r w:rsidR="008A1F79" w:rsidRPr="008A1F79">
        <w:rPr>
          <w:rFonts w:eastAsia="Malgun Gothic"/>
        </w:rPr>
        <w:t xml:space="preserve"> </w:t>
      </w:r>
      <w:r w:rsidR="008A1F79" w:rsidRPr="00903171">
        <w:rPr>
          <w:rFonts w:eastAsia="Malgun Gothic"/>
        </w:rPr>
        <w:t>The priority value of the NACK is same as the priority value of the PSSCH transmission.</w:t>
      </w:r>
    </w:p>
    <w:p w14:paraId="7F919140" w14:textId="28C3AC06" w:rsidR="008A1F79" w:rsidRPr="009D2F2B" w:rsidRDefault="00D45245" w:rsidP="008A1F79">
      <w:pPr>
        <w:rPr>
          <w:lang w:val="en-US"/>
        </w:rPr>
      </w:pPr>
      <w:r w:rsidRPr="00673B56">
        <w:rPr>
          <w:lang w:val="en-US"/>
        </w:rPr>
        <w:t xml:space="preserve">The UE generates </w:t>
      </w:r>
      <w:r w:rsidR="008A1F79">
        <w:rPr>
          <w:lang w:val="en-US"/>
        </w:rPr>
        <w:t xml:space="preserve">a </w:t>
      </w:r>
      <w:r w:rsidRPr="00673B56">
        <w:rPr>
          <w:lang w:val="en-US"/>
        </w:rPr>
        <w:t xml:space="preserve">NACK when, due to prioritization as described </w:t>
      </w:r>
      <w:r w:rsidR="006F5F9E">
        <w:rPr>
          <w:lang w:val="en-US"/>
        </w:rPr>
        <w:t>in clause</w:t>
      </w:r>
      <w:r>
        <w:rPr>
          <w:lang w:val="en-US"/>
        </w:rPr>
        <w:t xml:space="preserve"> 16.2.4, the UE</w:t>
      </w:r>
      <w:r w:rsidRPr="00673B56">
        <w:rPr>
          <w:lang w:val="en-US"/>
        </w:rPr>
        <w:t xml:space="preserve"> </w:t>
      </w:r>
      <w:r>
        <w:rPr>
          <w:lang w:val="en-US"/>
        </w:rPr>
        <w:t>does not transmit a PSSCH in any</w:t>
      </w:r>
      <w:r w:rsidRPr="00673B56">
        <w:rPr>
          <w:lang w:val="en-US"/>
        </w:rPr>
        <w:t xml:space="preserve"> of the resources provided by a DCI format 3_0 or,</w:t>
      </w:r>
      <w:r>
        <w:rPr>
          <w:lang w:val="en-US"/>
        </w:rPr>
        <w:t xml:space="preserve"> for a configured grant, in any</w:t>
      </w:r>
      <w:r w:rsidRPr="00673B56">
        <w:rPr>
          <w:lang w:val="en-US"/>
        </w:rPr>
        <w:t xml:space="preserve"> of the resour</w:t>
      </w:r>
      <w:r>
        <w:rPr>
          <w:lang w:val="en-US"/>
        </w:rPr>
        <w:t>ces provided in a single period</w:t>
      </w:r>
      <w:r w:rsidRPr="00673B56">
        <w:rPr>
          <w:lang w:val="en-US"/>
        </w:rPr>
        <w:t xml:space="preserve"> </w:t>
      </w:r>
      <w:r>
        <w:rPr>
          <w:lang w:val="en-US"/>
        </w:rPr>
        <w:t xml:space="preserve">and </w:t>
      </w:r>
      <w:r w:rsidRPr="00673B56">
        <w:rPr>
          <w:lang w:val="en-US"/>
        </w:rPr>
        <w:t>for which the UE is provided a PUCCH resource to report HARQ-</w:t>
      </w:r>
      <w:r>
        <w:rPr>
          <w:lang w:val="en-US"/>
        </w:rPr>
        <w:t>ACK information</w:t>
      </w:r>
      <w:r w:rsidRPr="00673B56">
        <w:rPr>
          <w:lang w:val="en-US"/>
        </w:rPr>
        <w:t xml:space="preserve">. </w:t>
      </w:r>
      <w:r w:rsidR="008A1F79" w:rsidRPr="009D2F2B">
        <w:rPr>
          <w:rFonts w:eastAsia="Malgun Gothic"/>
        </w:rPr>
        <w:t xml:space="preserve">The priority value of the NACK is same as the priority value of the PSSCH </w:t>
      </w:r>
      <w:r w:rsidR="008A1F79">
        <w:rPr>
          <w:rFonts w:eastAsia="Malgun Gothic"/>
        </w:rPr>
        <w:t xml:space="preserve">that was </w:t>
      </w:r>
      <w:r w:rsidR="008A1F79" w:rsidRPr="009D2F2B">
        <w:rPr>
          <w:rFonts w:eastAsia="Malgun Gothic"/>
        </w:rPr>
        <w:t>not transmitted due to prioritization.</w:t>
      </w:r>
    </w:p>
    <w:p w14:paraId="7925A5A3" w14:textId="77777777" w:rsidR="008E450D" w:rsidRDefault="00D45245" w:rsidP="008E450D">
      <w:pPr>
        <w:rPr>
          <w:rFonts w:eastAsia="Malgun Gothic"/>
        </w:rPr>
      </w:pPr>
      <w:r>
        <w:rPr>
          <w:lang w:val="en-US"/>
        </w:rPr>
        <w:t xml:space="preserve">The UE generates </w:t>
      </w:r>
      <w:r w:rsidR="008A1F79">
        <w:rPr>
          <w:lang w:val="en-US"/>
        </w:rPr>
        <w:t xml:space="preserve">an </w:t>
      </w:r>
      <w:r>
        <w:rPr>
          <w:lang w:val="en-US"/>
        </w:rPr>
        <w:t xml:space="preserve">ACK if the UE does not transmit a PSCCH with a </w:t>
      </w:r>
      <w:r w:rsidRPr="00673B56">
        <w:rPr>
          <w:lang w:val="en-US"/>
        </w:rPr>
        <w:t xml:space="preserve">SCI format </w:t>
      </w:r>
      <w:r w:rsidR="008A1F79">
        <w:rPr>
          <w:lang w:val="en-US"/>
        </w:rPr>
        <w:t>1-A</w:t>
      </w:r>
      <w:r w:rsidRPr="00673B56">
        <w:rPr>
          <w:lang w:val="en-US"/>
        </w:rPr>
        <w:t xml:space="preserve"> scheduling a PSSCH </w:t>
      </w:r>
      <w:r>
        <w:rPr>
          <w:lang w:val="en-US"/>
        </w:rPr>
        <w:t>in any</w:t>
      </w:r>
      <w:r w:rsidRPr="00673B56">
        <w:rPr>
          <w:lang w:val="en-US"/>
        </w:rPr>
        <w:t xml:space="preserve"> of the resources provided by a configured grant in a single period </w:t>
      </w:r>
      <w:r>
        <w:rPr>
          <w:lang w:val="en-US"/>
        </w:rPr>
        <w:t>and</w:t>
      </w:r>
      <w:r w:rsidRPr="00673B56">
        <w:rPr>
          <w:lang w:val="en-US"/>
        </w:rPr>
        <w:t xml:space="preserve"> for which the UE is provided a PUCCH resource to report HARQ-</w:t>
      </w:r>
      <w:r>
        <w:rPr>
          <w:lang w:val="en-US"/>
        </w:rPr>
        <w:t>ACK information</w:t>
      </w:r>
      <w:r w:rsidRPr="00673B56">
        <w:rPr>
          <w:lang w:val="en-US"/>
        </w:rPr>
        <w:t>.</w:t>
      </w:r>
      <w:r w:rsidR="008A1F79">
        <w:rPr>
          <w:lang w:val="en-US"/>
        </w:rPr>
        <w:t xml:space="preserve"> </w:t>
      </w:r>
      <w:r w:rsidR="008A1F79" w:rsidRPr="009D2F2B">
        <w:rPr>
          <w:rFonts w:eastAsia="Malgun Gothic"/>
        </w:rPr>
        <w:t>The priority value of the ACK i</w:t>
      </w:r>
      <w:r w:rsidR="008A1F79">
        <w:rPr>
          <w:rFonts w:eastAsia="Malgun Gothic"/>
        </w:rPr>
        <w:t>s</w:t>
      </w:r>
      <w:r w:rsidR="008A1F79" w:rsidRPr="009D2F2B">
        <w:rPr>
          <w:rFonts w:eastAsia="Malgun Gothic"/>
        </w:rPr>
        <w:t xml:space="preserve"> same as the largest priority value among the possible </w:t>
      </w:r>
      <w:r w:rsidR="008A1F79">
        <w:rPr>
          <w:rFonts w:eastAsia="Malgun Gothic"/>
        </w:rPr>
        <w:t xml:space="preserve">priority </w:t>
      </w:r>
      <w:r w:rsidR="008A1F79" w:rsidRPr="009D2F2B">
        <w:rPr>
          <w:rFonts w:eastAsia="Malgun Gothic"/>
        </w:rPr>
        <w:t>values for the configured grant.</w:t>
      </w:r>
    </w:p>
    <w:p w14:paraId="7E160B25" w14:textId="77777777" w:rsidR="00E774B1" w:rsidRPr="0066330F" w:rsidRDefault="00E774B1" w:rsidP="00E774B1">
      <w:pPr>
        <w:rPr>
          <w:rFonts w:eastAsia="Malgun Gothic"/>
        </w:rPr>
      </w:pPr>
      <w:r w:rsidRPr="0066330F">
        <w:t>The UE generates an ACK if the UE does not transmit a PSCCH with a SCI format 1-A scheduling a PSSCH in any of the resources provided by a DCI format 3_0 and for which the UE is provided a PUCCH resource to report HARQ-ACK information. The priority value of the ACK is same as the largest priority value among the possible priority values for the dynamic grant.</w:t>
      </w:r>
    </w:p>
    <w:p w14:paraId="45AD4DCD" w14:textId="7A562C3F" w:rsidR="008A1F79" w:rsidRPr="009D2F2B" w:rsidRDefault="008E450D" w:rsidP="008E450D">
      <w:pPr>
        <w:rPr>
          <w:lang w:val="en-US"/>
        </w:rPr>
      </w:pPr>
      <w:r w:rsidRPr="00E10D5B">
        <w:rPr>
          <w:lang w:val="en-US"/>
        </w:rPr>
        <w:t xml:space="preserve">For reporting HARQ-ACK information on uplink corresponding to one or multiple PSSCH transmissions with a corresponding SCI format with the field </w:t>
      </w:r>
      <w:r w:rsidR="006C34E7">
        <w:rPr>
          <w:lang w:val="en-US"/>
        </w:rPr>
        <w:t>'</w:t>
      </w:r>
      <w:r w:rsidRPr="00E10D5B">
        <w:rPr>
          <w:lang w:val="en-US"/>
        </w:rPr>
        <w:t>HARQ feedback enabled/disabled indicator</w:t>
      </w:r>
      <w:r w:rsidR="006C34E7">
        <w:rPr>
          <w:lang w:val="en-US"/>
        </w:rPr>
        <w:t>'</w:t>
      </w:r>
      <w:r w:rsidRPr="00E10D5B">
        <w:rPr>
          <w:lang w:val="en-US"/>
        </w:rPr>
        <w:t xml:space="preserve"> set to disabled, the UE generates HARQ-ACK information with the contents instructed by higher layer. The priority value of the </w:t>
      </w:r>
      <w:r>
        <w:rPr>
          <w:lang w:val="en-US"/>
        </w:rPr>
        <w:t>HARQ-ACK information</w:t>
      </w:r>
      <w:r w:rsidRPr="00E10D5B">
        <w:rPr>
          <w:lang w:val="en-US"/>
        </w:rPr>
        <w:t xml:space="preserve"> is same as the priority value of the PSSCH transmission.</w:t>
      </w:r>
    </w:p>
    <w:p w14:paraId="248E8ED6" w14:textId="53E7C443" w:rsidR="008A1F79" w:rsidRPr="00305DC9" w:rsidRDefault="008A1F79" w:rsidP="008A1F79">
      <w:r w:rsidRPr="00305DC9">
        <w:t>A UE does not expect to be provided PUCCH resources or PUSCH resources to report HARQ-ACK information that start earlier than</w:t>
      </w:r>
      <w:r w:rsidR="00511D2E">
        <w:t xml:space="preserve"> </w:t>
      </w:r>
      <m:oMath>
        <m:sSub>
          <m:sSubPr>
            <m:ctrlPr>
              <w:rPr>
                <w:rFonts w:ascii="Cambria Math" w:hAnsi="Cambria Math"/>
                <w:i/>
              </w:rPr>
            </m:ctrlPr>
          </m:sSubPr>
          <m:e>
            <m:r>
              <w:rPr>
                <w:rFonts w:ascii="Cambria Math" w:hAnsi="Cambria Math"/>
              </w:rPr>
              <m:t>T</m:t>
            </m:r>
          </m:e>
          <m:sub>
            <m:r>
              <w:rPr>
                <w:rFonts w:ascii="Cambria Math" w:hAnsi="Cambria Math"/>
              </w:rPr>
              <m:t>prep</m:t>
            </m:r>
          </m:sub>
        </m:sSub>
        <m:r>
          <w:rPr>
            <w:rFonts w:ascii="Cambria Math" w:hAnsi="Cambria Math"/>
            <w:lang w:val="en-US"/>
          </w:rPr>
          <m:t>=</m:t>
        </m:r>
      </m:oMath>
      <w:r w:rsidRPr="00305DC9">
        <w:t xml:space="preserve">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2048+144</m:t>
            </m:r>
          </m:e>
        </m:d>
        <m:r>
          <w:rPr>
            <w:rFonts w:ascii="Cambria Math" w:hAnsi="Cambria Math"/>
          </w:rPr>
          <m:t>∙κ∙</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w:r w:rsidRPr="00305DC9">
        <w:t xml:space="preserve"> after the end of a last symbol of a last PSFCH reception occasion, from a number of PSFCH reception occasions that the UE generates HARQ-ACK information to report in a PUCCH or PUSCH transmission, where</w:t>
      </w:r>
    </w:p>
    <w:p w14:paraId="0C0A67A9" w14:textId="77777777" w:rsidR="008A1F79" w:rsidRPr="00305DC9" w:rsidRDefault="008A1F79" w:rsidP="008A1F79">
      <w:pPr>
        <w:pStyle w:val="B1"/>
      </w:pPr>
      <w:r w:rsidRPr="00305DC9">
        <w:t>-</w:t>
      </w:r>
      <w:r w:rsidRPr="00305DC9">
        <w:tab/>
      </w:r>
      <m:oMath>
        <m:r>
          <w:rPr>
            <w:rFonts w:ascii="Cambria Math" w:hAnsi="Cambria Math"/>
          </w:rPr>
          <m:t>κ</m:t>
        </m:r>
      </m:oMath>
      <w:r w:rsidRPr="00305DC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305DC9">
        <w:rPr>
          <w:rFonts w:eastAsiaTheme="minorEastAsia"/>
        </w:rPr>
        <w:t xml:space="preserve"> are defined in [4, TS 38.211]</w:t>
      </w:r>
    </w:p>
    <w:p w14:paraId="06376F8D" w14:textId="77777777" w:rsidR="008A1F79" w:rsidRPr="00305DC9" w:rsidRDefault="008A1F79" w:rsidP="008A1F79">
      <w:pPr>
        <w:pStyle w:val="B1"/>
      </w:pPr>
      <w:r w:rsidRPr="00305DC9">
        <w:t>-</w:t>
      </w:r>
      <w:r w:rsidRPr="00305DC9">
        <w:tab/>
      </w:r>
      <m:oMath>
        <m:r>
          <w:rPr>
            <w:rFonts w:ascii="Cambria Math" w:hAnsi="Cambria Math"/>
          </w:rPr>
          <m:t>μ=</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UL</m:t>
            </m:r>
          </m:sub>
        </m:sSub>
        <m:r>
          <w:rPr>
            <w:rFonts w:ascii="Cambria Math" w:hAnsi="Cambria Math"/>
          </w:rPr>
          <m:t>)</m:t>
        </m:r>
      </m:oMath>
      <w:r w:rsidRPr="00305DC9">
        <w:rPr>
          <w:rFonts w:eastAsiaTheme="minorEastAsia"/>
        </w:rPr>
        <w:t xml:space="preserve">, where </w:t>
      </w:r>
      <m:oMath>
        <m:sSub>
          <m:sSubPr>
            <m:ctrlPr>
              <w:rPr>
                <w:rFonts w:ascii="Cambria Math" w:hAnsi="Cambria Math"/>
                <w:i/>
              </w:rPr>
            </m:ctrlPr>
          </m:sSubPr>
          <m:e>
            <m:r>
              <w:rPr>
                <w:rFonts w:ascii="Cambria Math" w:hAnsi="Cambria Math"/>
              </w:rPr>
              <m:t>μ</m:t>
            </m:r>
          </m:e>
          <m:sub>
            <m:r>
              <w:rPr>
                <w:rFonts w:ascii="Cambria Math" w:hAnsi="Cambria Math"/>
              </w:rPr>
              <m:t>SL</m:t>
            </m:r>
          </m:sub>
        </m:sSub>
      </m:oMath>
      <w:r w:rsidRPr="00305DC9">
        <w:rPr>
          <w:rFonts w:eastAsiaTheme="minorEastAsia"/>
        </w:rPr>
        <w:t xml:space="preserve"> </w:t>
      </w:r>
      <w:r w:rsidRPr="00305DC9">
        <w:t xml:space="preserve">is the SCS configuration of the SL BWP and </w:t>
      </w:r>
      <m:oMath>
        <m:sSub>
          <m:sSubPr>
            <m:ctrlPr>
              <w:rPr>
                <w:rFonts w:ascii="Cambria Math" w:hAnsi="Cambria Math"/>
                <w:i/>
              </w:rPr>
            </m:ctrlPr>
          </m:sSubPr>
          <m:e>
            <m:r>
              <w:rPr>
                <w:rFonts w:ascii="Cambria Math" w:hAnsi="Cambria Math"/>
              </w:rPr>
              <m:t>μ</m:t>
            </m:r>
          </m:e>
          <m:sub>
            <m:r>
              <w:rPr>
                <w:rFonts w:ascii="Cambria Math" w:hAnsi="Cambria Math"/>
              </w:rPr>
              <m:t>UL</m:t>
            </m:r>
          </m:sub>
        </m:sSub>
      </m:oMath>
      <w:r w:rsidRPr="00305DC9">
        <w:t xml:space="preserve"> is the SCS configuration of the active UL BWP</w:t>
      </w:r>
      <w:r>
        <w:rPr>
          <w:lang w:val="en-US"/>
        </w:rPr>
        <w:t xml:space="preserve"> on the primary cell</w:t>
      </w:r>
      <w:r w:rsidRPr="00305DC9">
        <w:t xml:space="preserve"> </w:t>
      </w:r>
    </w:p>
    <w:p w14:paraId="17BF2DB2" w14:textId="77777777" w:rsidR="008A1F79" w:rsidRPr="00305DC9" w:rsidRDefault="008A1F79" w:rsidP="008A1F79">
      <w:pPr>
        <w:pStyle w:val="B1"/>
      </w:pPr>
      <w:r w:rsidRPr="00305DC9">
        <w:t>-</w:t>
      </w:r>
      <w:r w:rsidRPr="00305DC9">
        <w:tab/>
      </w:r>
      <m:oMath>
        <m:r>
          <w:rPr>
            <w:rFonts w:ascii="Cambria Math" w:eastAsiaTheme="minorEastAsia" w:hAnsi="Cambria Math"/>
          </w:rPr>
          <m:t>N</m:t>
        </m:r>
      </m:oMath>
      <w:r w:rsidRPr="00305DC9">
        <w:rPr>
          <w:rFonts w:eastAsiaTheme="minorEastAsia"/>
        </w:rPr>
        <w:t xml:space="preserve"> is determined from </w:t>
      </w:r>
      <m:oMath>
        <m:r>
          <w:rPr>
            <w:rFonts w:ascii="Cambria Math" w:hAnsi="Cambria Math"/>
          </w:rPr>
          <m:t>μ</m:t>
        </m:r>
      </m:oMath>
      <w:r w:rsidRPr="00305DC9">
        <w:rPr>
          <w:rFonts w:eastAsiaTheme="minorEastAsia"/>
        </w:rPr>
        <w:t xml:space="preserve"> </w:t>
      </w:r>
      <w:r w:rsidRPr="00305DC9">
        <w:rPr>
          <w:rFonts w:eastAsiaTheme="minorEastAsia"/>
          <w:lang w:val="en-US"/>
        </w:rPr>
        <w:t>according to</w:t>
      </w:r>
      <w:r w:rsidRPr="00305DC9">
        <w:rPr>
          <w:rFonts w:eastAsiaTheme="minorEastAsia"/>
        </w:rPr>
        <w:t xml:space="preserve"> Table 16.5-1</w:t>
      </w:r>
      <w:r w:rsidRPr="00305DC9">
        <w:t xml:space="preserve"> </w:t>
      </w:r>
    </w:p>
    <w:p w14:paraId="1C48C55B" w14:textId="77777777" w:rsidR="008A1F79" w:rsidRPr="00305DC9" w:rsidRDefault="008A1F79" w:rsidP="009F064E">
      <w:pPr>
        <w:pStyle w:val="TH"/>
      </w:pPr>
      <w:r w:rsidRPr="00305DC9">
        <w:t>Table 16.5-1</w:t>
      </w:r>
      <w:r w:rsidRPr="00305DC9">
        <w:rPr>
          <w:lang w:val="en-US"/>
        </w:rPr>
        <w:t>:</w:t>
      </w:r>
      <w:r w:rsidRPr="00305DC9">
        <w:t xml:space="preserve"> Values of </w:t>
      </w:r>
      <m:oMath>
        <m:r>
          <m:rPr>
            <m:sty m:val="bi"/>
          </m:rPr>
          <w:rPr>
            <w:rFonts w:ascii="Cambria Math" w:eastAsiaTheme="minorEastAsia" w:hAnsi="Cambria Math"/>
          </w:rPr>
          <m:t>N</m:t>
        </m:r>
      </m:oMath>
      <w:r w:rsidRPr="00305DC9">
        <w:t xml:space="preserve"> </w:t>
      </w:r>
    </w:p>
    <w:tbl>
      <w:tblPr>
        <w:tblStyle w:val="TableGrid"/>
        <w:tblW w:w="0" w:type="auto"/>
        <w:jc w:val="center"/>
        <w:tblLook w:val="04A0" w:firstRow="1" w:lastRow="0" w:firstColumn="1" w:lastColumn="0" w:noHBand="0" w:noVBand="1"/>
      </w:tblPr>
      <w:tblGrid>
        <w:gridCol w:w="1129"/>
        <w:gridCol w:w="1134"/>
      </w:tblGrid>
      <w:tr w:rsidR="008A1F79" w:rsidRPr="00305DC9" w14:paraId="16800A5B" w14:textId="77777777" w:rsidTr="002F78BF">
        <w:trPr>
          <w:jc w:val="center"/>
        </w:trPr>
        <w:tc>
          <w:tcPr>
            <w:tcW w:w="1129" w:type="dxa"/>
            <w:shd w:val="clear" w:color="auto" w:fill="E7E6E6" w:themeFill="background2"/>
          </w:tcPr>
          <w:p w14:paraId="2EC7F6AC" w14:textId="77777777" w:rsidR="008A1F79" w:rsidRPr="00305DC9" w:rsidRDefault="008A1F79" w:rsidP="009F064E">
            <w:pPr>
              <w:pStyle w:val="TAH"/>
            </w:pPr>
            <m:oMathPara>
              <m:oMath>
                <m:r>
                  <m:rPr>
                    <m:sty m:val="bi"/>
                  </m:rPr>
                  <w:rPr>
                    <w:rFonts w:ascii="Cambria Math" w:hAnsi="Cambria Math"/>
                  </w:rPr>
                  <m:t>μ</m:t>
                </m:r>
              </m:oMath>
            </m:oMathPara>
          </w:p>
        </w:tc>
        <w:tc>
          <w:tcPr>
            <w:tcW w:w="1134" w:type="dxa"/>
            <w:shd w:val="clear" w:color="auto" w:fill="E7E6E6" w:themeFill="background2"/>
          </w:tcPr>
          <w:p w14:paraId="484EEA51" w14:textId="77777777" w:rsidR="008A1F79" w:rsidRPr="00305DC9" w:rsidRDefault="008A1F79" w:rsidP="009F064E">
            <w:pPr>
              <w:pStyle w:val="TAH"/>
            </w:pPr>
            <w:bookmarkStart w:id="898" w:name="_Hlk39010546"/>
            <m:oMathPara>
              <m:oMath>
                <m:r>
                  <m:rPr>
                    <m:sty m:val="bi"/>
                  </m:rPr>
                  <w:rPr>
                    <w:rFonts w:ascii="Cambria Math" w:eastAsiaTheme="minorEastAsia" w:hAnsi="Cambria Math"/>
                  </w:rPr>
                  <m:t>N</m:t>
                </m:r>
              </m:oMath>
            </m:oMathPara>
            <w:bookmarkEnd w:id="898"/>
          </w:p>
        </w:tc>
      </w:tr>
      <w:tr w:rsidR="008A1F79" w:rsidRPr="00305DC9" w14:paraId="4344B5F0" w14:textId="77777777" w:rsidTr="002F78BF">
        <w:trPr>
          <w:jc w:val="center"/>
        </w:trPr>
        <w:tc>
          <w:tcPr>
            <w:tcW w:w="1129" w:type="dxa"/>
          </w:tcPr>
          <w:p w14:paraId="491A123C" w14:textId="77777777" w:rsidR="008A1F79" w:rsidRPr="00305DC9" w:rsidRDefault="008A1F79" w:rsidP="009F064E">
            <w:pPr>
              <w:pStyle w:val="TAC"/>
            </w:pPr>
            <w:r w:rsidRPr="00305DC9">
              <w:t>0</w:t>
            </w:r>
          </w:p>
        </w:tc>
        <w:tc>
          <w:tcPr>
            <w:tcW w:w="1134" w:type="dxa"/>
          </w:tcPr>
          <w:p w14:paraId="083A6516" w14:textId="77777777" w:rsidR="008A1F79" w:rsidRPr="00305DC9" w:rsidRDefault="008A1F79" w:rsidP="009F064E">
            <w:pPr>
              <w:pStyle w:val="TAC"/>
            </w:pPr>
            <w:r w:rsidRPr="00305DC9">
              <w:t>14</w:t>
            </w:r>
          </w:p>
        </w:tc>
      </w:tr>
      <w:tr w:rsidR="008A1F79" w:rsidRPr="00305DC9" w14:paraId="540D4CBF" w14:textId="77777777" w:rsidTr="002F78BF">
        <w:trPr>
          <w:jc w:val="center"/>
        </w:trPr>
        <w:tc>
          <w:tcPr>
            <w:tcW w:w="1129" w:type="dxa"/>
          </w:tcPr>
          <w:p w14:paraId="3E0493D3" w14:textId="77777777" w:rsidR="008A1F79" w:rsidRPr="00305DC9" w:rsidRDefault="008A1F79" w:rsidP="009F064E">
            <w:pPr>
              <w:pStyle w:val="TAC"/>
            </w:pPr>
            <w:r w:rsidRPr="00305DC9">
              <w:t>1</w:t>
            </w:r>
          </w:p>
        </w:tc>
        <w:tc>
          <w:tcPr>
            <w:tcW w:w="1134" w:type="dxa"/>
          </w:tcPr>
          <w:p w14:paraId="50A7E51C" w14:textId="77777777" w:rsidR="008A1F79" w:rsidRPr="00305DC9" w:rsidRDefault="008A1F79" w:rsidP="009F064E">
            <w:pPr>
              <w:pStyle w:val="TAC"/>
            </w:pPr>
            <w:r w:rsidRPr="00305DC9">
              <w:t>18</w:t>
            </w:r>
          </w:p>
        </w:tc>
      </w:tr>
      <w:tr w:rsidR="008A1F79" w:rsidRPr="00305DC9" w14:paraId="742C8F3D" w14:textId="77777777" w:rsidTr="002F78BF">
        <w:trPr>
          <w:jc w:val="center"/>
        </w:trPr>
        <w:tc>
          <w:tcPr>
            <w:tcW w:w="1129" w:type="dxa"/>
          </w:tcPr>
          <w:p w14:paraId="1D46129B" w14:textId="77777777" w:rsidR="008A1F79" w:rsidRPr="00305DC9" w:rsidRDefault="008A1F79" w:rsidP="009F064E">
            <w:pPr>
              <w:pStyle w:val="TAC"/>
            </w:pPr>
            <w:r w:rsidRPr="00305DC9">
              <w:t>2</w:t>
            </w:r>
          </w:p>
        </w:tc>
        <w:tc>
          <w:tcPr>
            <w:tcW w:w="1134" w:type="dxa"/>
          </w:tcPr>
          <w:p w14:paraId="24448845" w14:textId="77777777" w:rsidR="008A1F79" w:rsidRPr="00305DC9" w:rsidRDefault="008A1F79" w:rsidP="009F064E">
            <w:pPr>
              <w:pStyle w:val="TAC"/>
            </w:pPr>
            <w:r w:rsidRPr="00305DC9">
              <w:t>28</w:t>
            </w:r>
          </w:p>
        </w:tc>
      </w:tr>
      <w:tr w:rsidR="008A1F79" w:rsidRPr="00305DC9" w14:paraId="3047EDEC" w14:textId="77777777" w:rsidTr="002F78BF">
        <w:trPr>
          <w:jc w:val="center"/>
        </w:trPr>
        <w:tc>
          <w:tcPr>
            <w:tcW w:w="1129" w:type="dxa"/>
          </w:tcPr>
          <w:p w14:paraId="6C7FFEA2" w14:textId="77777777" w:rsidR="008A1F79" w:rsidRPr="00305DC9" w:rsidRDefault="008A1F79" w:rsidP="009F064E">
            <w:pPr>
              <w:pStyle w:val="TAC"/>
            </w:pPr>
            <w:r w:rsidRPr="00305DC9">
              <w:t>3</w:t>
            </w:r>
          </w:p>
        </w:tc>
        <w:tc>
          <w:tcPr>
            <w:tcW w:w="1134" w:type="dxa"/>
          </w:tcPr>
          <w:p w14:paraId="05588737" w14:textId="77777777" w:rsidR="008A1F79" w:rsidRPr="00305DC9" w:rsidRDefault="008A1F79" w:rsidP="009F064E">
            <w:pPr>
              <w:pStyle w:val="TAC"/>
            </w:pPr>
            <w:r w:rsidRPr="00305DC9">
              <w:t>32</w:t>
            </w:r>
          </w:p>
        </w:tc>
      </w:tr>
    </w:tbl>
    <w:p w14:paraId="09DE8A7A" w14:textId="0D26A900" w:rsidR="00D45245" w:rsidRPr="00673B56" w:rsidRDefault="00D45245" w:rsidP="00393CCA">
      <w:pPr>
        <w:rPr>
          <w:lang w:val="en-US"/>
        </w:rPr>
      </w:pPr>
    </w:p>
    <w:p w14:paraId="1417C8BC" w14:textId="62688CFB" w:rsidR="00502D4A" w:rsidRDefault="00502D4A" w:rsidP="00502D4A">
      <w:r w:rsidRPr="0072566B">
        <w:t>For DCI format 3_0, if present, the PSFCH-to-HARQ</w:t>
      </w:r>
      <w:r w:rsidR="00B400C5">
        <w:t xml:space="preserve"> </w:t>
      </w:r>
      <w:r w:rsidRPr="0072566B">
        <w:t xml:space="preserve">feedback timing indicator field values map to values for a set of number of slots provided by </w:t>
      </w:r>
      <w:r w:rsidRPr="00B177D4">
        <w:rPr>
          <w:i/>
          <w:iCs/>
        </w:rPr>
        <w:t>sl-PSFCH-ToPUCCH</w:t>
      </w:r>
      <w:r w:rsidRPr="0072566B">
        <w:t xml:space="preserve"> as defined in Table </w:t>
      </w:r>
      <w:r>
        <w:t>16.5-2</w:t>
      </w:r>
      <w:r w:rsidRPr="0072566B">
        <w:t>.</w:t>
      </w:r>
    </w:p>
    <w:p w14:paraId="6F7C8D77" w14:textId="49BF12E9" w:rsidR="00502D4A" w:rsidRPr="00B916EC" w:rsidRDefault="00502D4A" w:rsidP="00502D4A">
      <w:pPr>
        <w:pStyle w:val="TH"/>
        <w:rPr>
          <w:rFonts w:cs="Arial"/>
        </w:rPr>
      </w:pPr>
      <w:r w:rsidRPr="00B916EC">
        <w:rPr>
          <w:rFonts w:cs="Arial"/>
        </w:rPr>
        <w:lastRenderedPageBreak/>
        <w:t xml:space="preserve">Table </w:t>
      </w:r>
      <w:r>
        <w:rPr>
          <w:rFonts w:cs="Arial"/>
        </w:rPr>
        <w:t>16</w:t>
      </w:r>
      <w:r w:rsidRPr="00B916EC">
        <w:rPr>
          <w:rFonts w:cs="Arial"/>
        </w:rPr>
        <w:t>.</w:t>
      </w:r>
      <w:r>
        <w:rPr>
          <w:rFonts w:cs="Arial"/>
        </w:rPr>
        <w:t>5</w:t>
      </w:r>
      <w:r w:rsidRPr="00B916EC">
        <w:rPr>
          <w:rFonts w:cs="Arial"/>
        </w:rPr>
        <w:t>-</w:t>
      </w:r>
      <w:r>
        <w:rPr>
          <w:rFonts w:cs="Arial"/>
        </w:rPr>
        <w:t>2</w:t>
      </w:r>
      <w:r w:rsidRPr="00B916EC">
        <w:rPr>
          <w:rFonts w:cs="Arial"/>
        </w:rPr>
        <w:t xml:space="preserve">: Mapping of </w:t>
      </w:r>
      <w:r w:rsidRPr="00B916EC">
        <w:rPr>
          <w:rFonts w:hint="eastAsia"/>
          <w:lang w:eastAsia="zh-CN"/>
        </w:rPr>
        <w:t>PS</w:t>
      </w:r>
      <w:r>
        <w:rPr>
          <w:lang w:eastAsia="zh-CN"/>
        </w:rPr>
        <w:t>F</w:t>
      </w:r>
      <w:r w:rsidRPr="00B916EC">
        <w:rPr>
          <w:rFonts w:hint="eastAsia"/>
          <w:lang w:eastAsia="zh-CN"/>
        </w:rPr>
        <w:t>CH-to-HARQ</w:t>
      </w:r>
      <w:r w:rsidR="00B400C5">
        <w:rPr>
          <w:lang w:eastAsia="zh-CN"/>
        </w:rPr>
        <w:t xml:space="preserve"> </w:t>
      </w:r>
      <w:r w:rsidRPr="00B916EC">
        <w:rPr>
          <w:rFonts w:hint="eastAsia"/>
          <w:lang w:eastAsia="zh-CN"/>
        </w:rPr>
        <w:t>feedback timing indicator</w:t>
      </w:r>
      <w:r>
        <w:rPr>
          <w:szCs w:val="18"/>
        </w:rPr>
        <w:t xml:space="preserve"> </w:t>
      </w:r>
      <w:r w:rsidRPr="00B916EC">
        <w:rPr>
          <w:rFonts w:cs="Arial"/>
        </w:rPr>
        <w:t>field 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430"/>
        <w:gridCol w:w="1440"/>
        <w:gridCol w:w="1530"/>
        <w:gridCol w:w="5210"/>
        <w:gridCol w:w="11"/>
      </w:tblGrid>
      <w:tr w:rsidR="00502D4A" w:rsidRPr="0028542D" w14:paraId="788E219E" w14:textId="77777777" w:rsidTr="00CC5DCD">
        <w:trPr>
          <w:gridAfter w:val="1"/>
          <w:wAfter w:w="11" w:type="dxa"/>
          <w:cantSplit/>
          <w:jc w:val="center"/>
        </w:trPr>
        <w:tc>
          <w:tcPr>
            <w:tcW w:w="440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184BFEC7" w14:textId="42454664" w:rsidR="00502D4A" w:rsidRPr="0028542D" w:rsidRDefault="00502D4A" w:rsidP="00CC5DCD">
            <w:pPr>
              <w:pStyle w:val="TAH"/>
              <w:rPr>
                <w:lang w:eastAsia="zh-CN"/>
              </w:rPr>
            </w:pPr>
            <w:r w:rsidRPr="00B916EC">
              <w:rPr>
                <w:rFonts w:hint="eastAsia"/>
                <w:lang w:eastAsia="zh-CN"/>
              </w:rPr>
              <w:t>PS</w:t>
            </w:r>
            <w:r>
              <w:rPr>
                <w:lang w:eastAsia="zh-CN"/>
              </w:rPr>
              <w:t>F</w:t>
            </w:r>
            <w:r w:rsidRPr="00B916EC">
              <w:rPr>
                <w:rFonts w:hint="eastAsia"/>
                <w:lang w:eastAsia="zh-CN"/>
              </w:rPr>
              <w:t>CH-to-HARQ</w:t>
            </w:r>
            <w:r w:rsidR="00B400C5">
              <w:rPr>
                <w:lang w:eastAsia="zh-CN"/>
              </w:rPr>
              <w:t xml:space="preserve"> </w:t>
            </w:r>
            <w:r w:rsidRPr="00B916EC">
              <w:rPr>
                <w:rFonts w:hint="eastAsia"/>
                <w:lang w:eastAsia="zh-CN"/>
              </w:rPr>
              <w:t>feedback timing indicator</w:t>
            </w:r>
            <w:r w:rsidRPr="0028542D" w:rsidDel="000740B6">
              <w:rPr>
                <w:lang w:eastAsia="zh-CN"/>
              </w:rPr>
              <w:t xml:space="preserve"> </w:t>
            </w:r>
          </w:p>
        </w:tc>
        <w:tc>
          <w:tcPr>
            <w:tcW w:w="5210" w:type="dxa"/>
            <w:tcBorders>
              <w:top w:val="single" w:sz="8" w:space="0" w:color="auto"/>
              <w:left w:val="single" w:sz="8" w:space="0" w:color="auto"/>
              <w:bottom w:val="single" w:sz="8" w:space="0" w:color="auto"/>
              <w:right w:val="single" w:sz="8" w:space="0" w:color="auto"/>
            </w:tcBorders>
            <w:shd w:val="clear" w:color="auto" w:fill="E0E0E0"/>
            <w:vAlign w:val="center"/>
          </w:tcPr>
          <w:p w14:paraId="3679C52D" w14:textId="77777777" w:rsidR="00502D4A" w:rsidRPr="0028542D" w:rsidRDefault="00502D4A" w:rsidP="00CC5DCD">
            <w:pPr>
              <w:pStyle w:val="TAH"/>
            </w:pPr>
            <w:r w:rsidRPr="00B916EC">
              <w:t>Number of slots</w:t>
            </w:r>
            <w:r w:rsidRPr="0028542D">
              <w:t xml:space="preserve"> </w:t>
            </w:r>
            <w:r>
              <w:rPr>
                <w:noProof/>
                <w:position w:val="-6"/>
                <w:lang w:val="en-US"/>
              </w:rPr>
              <w:drawing>
                <wp:inline distT="0" distB="0" distL="0" distR="0" wp14:anchorId="651BF8B2" wp14:editId="7D20AD43">
                  <wp:extent cx="9525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tc>
      </w:tr>
      <w:tr w:rsidR="00502D4A" w:rsidRPr="00B916EC" w14:paraId="6F11AAFC" w14:textId="77777777" w:rsidTr="00CC5DCD">
        <w:trPr>
          <w:cantSplit/>
          <w:jc w:val="center"/>
        </w:trPr>
        <w:tc>
          <w:tcPr>
            <w:tcW w:w="1430" w:type="dxa"/>
          </w:tcPr>
          <w:p w14:paraId="7FAC952B" w14:textId="77777777" w:rsidR="00502D4A" w:rsidRPr="00B916EC" w:rsidRDefault="00502D4A" w:rsidP="00CC5DCD">
            <w:pPr>
              <w:pStyle w:val="TAC"/>
            </w:pPr>
            <w:r>
              <w:t>1 bit</w:t>
            </w:r>
          </w:p>
        </w:tc>
        <w:tc>
          <w:tcPr>
            <w:tcW w:w="1440" w:type="dxa"/>
          </w:tcPr>
          <w:p w14:paraId="1AE38CAF" w14:textId="77777777" w:rsidR="00502D4A" w:rsidRPr="00B916EC" w:rsidRDefault="00502D4A" w:rsidP="00CC5DCD">
            <w:pPr>
              <w:pStyle w:val="TAC"/>
            </w:pPr>
            <w:r>
              <w:t>2 bits</w:t>
            </w:r>
          </w:p>
        </w:tc>
        <w:tc>
          <w:tcPr>
            <w:tcW w:w="1530" w:type="dxa"/>
            <w:vAlign w:val="center"/>
          </w:tcPr>
          <w:p w14:paraId="2698C501" w14:textId="77777777" w:rsidR="00502D4A" w:rsidRPr="00B916EC" w:rsidRDefault="00502D4A" w:rsidP="00CC5DCD">
            <w:pPr>
              <w:pStyle w:val="TAC"/>
            </w:pPr>
            <w:r>
              <w:t>3 bits</w:t>
            </w:r>
          </w:p>
        </w:tc>
        <w:tc>
          <w:tcPr>
            <w:tcW w:w="5221" w:type="dxa"/>
            <w:gridSpan w:val="2"/>
            <w:vAlign w:val="center"/>
          </w:tcPr>
          <w:p w14:paraId="4DCA9061" w14:textId="77777777" w:rsidR="00502D4A" w:rsidRPr="00B916EC" w:rsidRDefault="00502D4A" w:rsidP="00CC5DCD">
            <w:pPr>
              <w:pStyle w:val="TAL"/>
              <w:jc w:val="center"/>
            </w:pPr>
          </w:p>
        </w:tc>
      </w:tr>
      <w:tr w:rsidR="00502D4A" w:rsidRPr="00B916EC" w14:paraId="774DD51A" w14:textId="77777777" w:rsidTr="00CC5DCD">
        <w:trPr>
          <w:cantSplit/>
          <w:jc w:val="center"/>
        </w:trPr>
        <w:tc>
          <w:tcPr>
            <w:tcW w:w="1430" w:type="dxa"/>
          </w:tcPr>
          <w:p w14:paraId="13D965E8" w14:textId="77777777" w:rsidR="00502D4A" w:rsidRPr="00B916EC" w:rsidRDefault="00502D4A" w:rsidP="00CC5DCD">
            <w:pPr>
              <w:pStyle w:val="TAC"/>
            </w:pPr>
            <w:r>
              <w:t>'0'</w:t>
            </w:r>
          </w:p>
        </w:tc>
        <w:tc>
          <w:tcPr>
            <w:tcW w:w="1440" w:type="dxa"/>
          </w:tcPr>
          <w:p w14:paraId="16273F8A" w14:textId="77777777" w:rsidR="00502D4A" w:rsidRPr="00B916EC" w:rsidRDefault="00502D4A" w:rsidP="00CC5DCD">
            <w:pPr>
              <w:pStyle w:val="TAC"/>
            </w:pPr>
            <w:r>
              <w:t>'00'</w:t>
            </w:r>
          </w:p>
        </w:tc>
        <w:tc>
          <w:tcPr>
            <w:tcW w:w="1530" w:type="dxa"/>
            <w:vAlign w:val="center"/>
          </w:tcPr>
          <w:p w14:paraId="7ABD44D5" w14:textId="77777777" w:rsidR="00502D4A" w:rsidRPr="00B916EC" w:rsidRDefault="00502D4A" w:rsidP="00CC5DCD">
            <w:pPr>
              <w:pStyle w:val="TAC"/>
            </w:pPr>
            <w:r w:rsidRPr="00B916EC">
              <w:t>'000'</w:t>
            </w:r>
          </w:p>
        </w:tc>
        <w:tc>
          <w:tcPr>
            <w:tcW w:w="5221" w:type="dxa"/>
            <w:gridSpan w:val="2"/>
            <w:vAlign w:val="center"/>
          </w:tcPr>
          <w:p w14:paraId="4A0685F5" w14:textId="15C97DA2" w:rsidR="00502D4A" w:rsidRPr="00B916EC" w:rsidRDefault="00502D4A" w:rsidP="00CC5DCD">
            <w:pPr>
              <w:pStyle w:val="TAL"/>
              <w:jc w:val="center"/>
            </w:pPr>
            <w:r w:rsidRPr="00B916EC">
              <w:t>1</w:t>
            </w:r>
            <w:r w:rsidRPr="00B916EC">
              <w:rPr>
                <w:vertAlign w:val="superscript"/>
              </w:rPr>
              <w:t>st</w:t>
            </w:r>
            <w:r w:rsidRPr="00B916EC">
              <w:t xml:space="preserve"> value provided by </w:t>
            </w:r>
            <w:r w:rsidRPr="00B177D4">
              <w:rPr>
                <w:i/>
                <w:iCs/>
              </w:rPr>
              <w:t>sl-PSFCH-ToPUCCH</w:t>
            </w:r>
          </w:p>
        </w:tc>
      </w:tr>
      <w:tr w:rsidR="00502D4A" w:rsidRPr="00B916EC" w14:paraId="358185A4" w14:textId="77777777" w:rsidTr="00CC5DCD">
        <w:trPr>
          <w:cantSplit/>
          <w:jc w:val="center"/>
        </w:trPr>
        <w:tc>
          <w:tcPr>
            <w:tcW w:w="1430" w:type="dxa"/>
          </w:tcPr>
          <w:p w14:paraId="7FF5431F" w14:textId="77777777" w:rsidR="00502D4A" w:rsidRPr="00B916EC" w:rsidRDefault="00502D4A" w:rsidP="00CC5DCD">
            <w:pPr>
              <w:pStyle w:val="TAC"/>
            </w:pPr>
            <w:r>
              <w:t>'1'</w:t>
            </w:r>
          </w:p>
        </w:tc>
        <w:tc>
          <w:tcPr>
            <w:tcW w:w="1440" w:type="dxa"/>
          </w:tcPr>
          <w:p w14:paraId="7F1D060D" w14:textId="77777777" w:rsidR="00502D4A" w:rsidRPr="00B916EC" w:rsidRDefault="00502D4A" w:rsidP="00CC5DCD">
            <w:pPr>
              <w:pStyle w:val="TAC"/>
            </w:pPr>
            <w:r>
              <w:t>'01'</w:t>
            </w:r>
          </w:p>
        </w:tc>
        <w:tc>
          <w:tcPr>
            <w:tcW w:w="1530" w:type="dxa"/>
            <w:vAlign w:val="center"/>
          </w:tcPr>
          <w:p w14:paraId="177E226D" w14:textId="77777777" w:rsidR="00502D4A" w:rsidRPr="00B916EC" w:rsidRDefault="00502D4A" w:rsidP="00CC5DCD">
            <w:pPr>
              <w:pStyle w:val="TAC"/>
            </w:pPr>
            <w:r w:rsidRPr="00B916EC">
              <w:t>'001'</w:t>
            </w:r>
          </w:p>
        </w:tc>
        <w:tc>
          <w:tcPr>
            <w:tcW w:w="5221" w:type="dxa"/>
            <w:gridSpan w:val="2"/>
            <w:vAlign w:val="center"/>
          </w:tcPr>
          <w:p w14:paraId="5CFB7342" w14:textId="7664DC76" w:rsidR="00502D4A" w:rsidRPr="00B916EC" w:rsidRDefault="00502D4A" w:rsidP="00CC5DCD">
            <w:pPr>
              <w:pStyle w:val="TAL"/>
              <w:jc w:val="center"/>
            </w:pPr>
            <w:r w:rsidRPr="00B916EC">
              <w:t>2</w:t>
            </w:r>
            <w:r w:rsidRPr="00B916EC">
              <w:rPr>
                <w:vertAlign w:val="superscript"/>
              </w:rPr>
              <w:t>nd</w:t>
            </w:r>
            <w:r w:rsidRPr="00B916EC">
              <w:t xml:space="preserve"> value provided by </w:t>
            </w:r>
            <w:r w:rsidRPr="00B177D4">
              <w:rPr>
                <w:i/>
                <w:iCs/>
              </w:rPr>
              <w:t>sl-PSFCH-ToPUCCH</w:t>
            </w:r>
          </w:p>
        </w:tc>
      </w:tr>
      <w:tr w:rsidR="00502D4A" w:rsidRPr="00B916EC" w14:paraId="7740469C" w14:textId="77777777" w:rsidTr="00CC5DCD">
        <w:trPr>
          <w:cantSplit/>
          <w:jc w:val="center"/>
        </w:trPr>
        <w:tc>
          <w:tcPr>
            <w:tcW w:w="1430" w:type="dxa"/>
          </w:tcPr>
          <w:p w14:paraId="44F0B62D" w14:textId="77777777" w:rsidR="00502D4A" w:rsidRPr="00B916EC" w:rsidRDefault="00502D4A" w:rsidP="00CC5DCD">
            <w:pPr>
              <w:pStyle w:val="TAC"/>
            </w:pPr>
          </w:p>
        </w:tc>
        <w:tc>
          <w:tcPr>
            <w:tcW w:w="1440" w:type="dxa"/>
          </w:tcPr>
          <w:p w14:paraId="6189AEC4" w14:textId="77777777" w:rsidR="00502D4A" w:rsidRPr="00B916EC" w:rsidRDefault="00502D4A" w:rsidP="00CC5DCD">
            <w:pPr>
              <w:pStyle w:val="TAC"/>
            </w:pPr>
            <w:r>
              <w:t>'10'</w:t>
            </w:r>
          </w:p>
        </w:tc>
        <w:tc>
          <w:tcPr>
            <w:tcW w:w="1530" w:type="dxa"/>
            <w:vAlign w:val="center"/>
          </w:tcPr>
          <w:p w14:paraId="7A028DE9" w14:textId="77777777" w:rsidR="00502D4A" w:rsidRPr="00B916EC" w:rsidRDefault="00502D4A" w:rsidP="00CC5DCD">
            <w:pPr>
              <w:pStyle w:val="TAC"/>
            </w:pPr>
            <w:r w:rsidRPr="00B916EC">
              <w:t>'010'</w:t>
            </w:r>
          </w:p>
        </w:tc>
        <w:tc>
          <w:tcPr>
            <w:tcW w:w="5221" w:type="dxa"/>
            <w:gridSpan w:val="2"/>
            <w:vAlign w:val="center"/>
          </w:tcPr>
          <w:p w14:paraId="4F0B1563" w14:textId="5734B962" w:rsidR="00502D4A" w:rsidRPr="00B916EC" w:rsidRDefault="00502D4A" w:rsidP="00CC5DCD">
            <w:pPr>
              <w:pStyle w:val="TAL"/>
              <w:jc w:val="center"/>
            </w:pPr>
            <w:r w:rsidRPr="00B916EC">
              <w:t>3</w:t>
            </w:r>
            <w:r w:rsidRPr="00B916EC">
              <w:rPr>
                <w:vertAlign w:val="superscript"/>
              </w:rPr>
              <w:t>rd</w:t>
            </w:r>
            <w:r w:rsidRPr="00B916EC">
              <w:t xml:space="preserve"> value provided by </w:t>
            </w:r>
            <w:r w:rsidRPr="00B177D4">
              <w:rPr>
                <w:i/>
                <w:iCs/>
              </w:rPr>
              <w:t>sl-PSFCH-ToPUCCH</w:t>
            </w:r>
          </w:p>
        </w:tc>
      </w:tr>
      <w:tr w:rsidR="00502D4A" w:rsidRPr="00B916EC" w14:paraId="37CD8AE3" w14:textId="77777777" w:rsidTr="00CC5DCD">
        <w:trPr>
          <w:cantSplit/>
          <w:jc w:val="center"/>
        </w:trPr>
        <w:tc>
          <w:tcPr>
            <w:tcW w:w="1430" w:type="dxa"/>
          </w:tcPr>
          <w:p w14:paraId="77E1D218" w14:textId="77777777" w:rsidR="00502D4A" w:rsidRPr="00B916EC" w:rsidRDefault="00502D4A" w:rsidP="00CC5DCD">
            <w:pPr>
              <w:pStyle w:val="TAC"/>
            </w:pPr>
          </w:p>
        </w:tc>
        <w:tc>
          <w:tcPr>
            <w:tcW w:w="1440" w:type="dxa"/>
          </w:tcPr>
          <w:p w14:paraId="2D45D3A3" w14:textId="77777777" w:rsidR="00502D4A" w:rsidRPr="00B916EC" w:rsidRDefault="00502D4A" w:rsidP="00CC5DCD">
            <w:pPr>
              <w:pStyle w:val="TAC"/>
            </w:pPr>
            <w:r>
              <w:t>'11'</w:t>
            </w:r>
          </w:p>
        </w:tc>
        <w:tc>
          <w:tcPr>
            <w:tcW w:w="1530" w:type="dxa"/>
            <w:vAlign w:val="center"/>
          </w:tcPr>
          <w:p w14:paraId="6AD4E3DD" w14:textId="77777777" w:rsidR="00502D4A" w:rsidRPr="00B916EC" w:rsidRDefault="00502D4A" w:rsidP="00CC5DCD">
            <w:pPr>
              <w:pStyle w:val="TAC"/>
            </w:pPr>
            <w:r w:rsidRPr="00B916EC">
              <w:t>'011'</w:t>
            </w:r>
          </w:p>
        </w:tc>
        <w:tc>
          <w:tcPr>
            <w:tcW w:w="5221" w:type="dxa"/>
            <w:gridSpan w:val="2"/>
            <w:vAlign w:val="center"/>
          </w:tcPr>
          <w:p w14:paraId="0436725A" w14:textId="4774414B" w:rsidR="00502D4A" w:rsidRPr="00B916EC" w:rsidRDefault="00502D4A" w:rsidP="00CC5DCD">
            <w:pPr>
              <w:pStyle w:val="TAL"/>
              <w:jc w:val="center"/>
            </w:pPr>
            <w:r w:rsidRPr="00B916EC">
              <w:t>4</w:t>
            </w:r>
            <w:r w:rsidRPr="00B916EC">
              <w:rPr>
                <w:vertAlign w:val="superscript"/>
              </w:rPr>
              <w:t>th</w:t>
            </w:r>
            <w:r w:rsidRPr="00B916EC">
              <w:t xml:space="preserve"> value provided by </w:t>
            </w:r>
            <w:r w:rsidRPr="00B177D4">
              <w:rPr>
                <w:i/>
                <w:iCs/>
              </w:rPr>
              <w:t>sl-PSFCH-ToPUCCH</w:t>
            </w:r>
          </w:p>
        </w:tc>
      </w:tr>
      <w:tr w:rsidR="00502D4A" w:rsidRPr="00B916EC" w14:paraId="4856AED3" w14:textId="77777777" w:rsidTr="00CC5DCD">
        <w:trPr>
          <w:cantSplit/>
          <w:jc w:val="center"/>
        </w:trPr>
        <w:tc>
          <w:tcPr>
            <w:tcW w:w="1430" w:type="dxa"/>
          </w:tcPr>
          <w:p w14:paraId="6355F609" w14:textId="77777777" w:rsidR="00502D4A" w:rsidRPr="00B916EC" w:rsidRDefault="00502D4A" w:rsidP="00CC5DCD">
            <w:pPr>
              <w:pStyle w:val="TAC"/>
            </w:pPr>
          </w:p>
        </w:tc>
        <w:tc>
          <w:tcPr>
            <w:tcW w:w="1440" w:type="dxa"/>
          </w:tcPr>
          <w:p w14:paraId="73CCB3B9" w14:textId="77777777" w:rsidR="00502D4A" w:rsidRPr="00B916EC" w:rsidRDefault="00502D4A" w:rsidP="00CC5DCD">
            <w:pPr>
              <w:pStyle w:val="TAC"/>
            </w:pPr>
          </w:p>
        </w:tc>
        <w:tc>
          <w:tcPr>
            <w:tcW w:w="1530" w:type="dxa"/>
            <w:vAlign w:val="center"/>
          </w:tcPr>
          <w:p w14:paraId="0F17B519" w14:textId="77777777" w:rsidR="00502D4A" w:rsidRPr="00B916EC" w:rsidRDefault="00502D4A" w:rsidP="00CC5DCD">
            <w:pPr>
              <w:pStyle w:val="TAC"/>
            </w:pPr>
            <w:r w:rsidRPr="00B916EC">
              <w:t>'100'</w:t>
            </w:r>
          </w:p>
        </w:tc>
        <w:tc>
          <w:tcPr>
            <w:tcW w:w="5221" w:type="dxa"/>
            <w:gridSpan w:val="2"/>
            <w:vAlign w:val="center"/>
          </w:tcPr>
          <w:p w14:paraId="1B8B4159" w14:textId="0807D6BF" w:rsidR="00502D4A" w:rsidRPr="00B916EC" w:rsidRDefault="00502D4A" w:rsidP="00CC5DCD">
            <w:pPr>
              <w:pStyle w:val="TAL"/>
              <w:jc w:val="center"/>
            </w:pPr>
            <w:r w:rsidRPr="00B916EC">
              <w:t>5</w:t>
            </w:r>
            <w:r w:rsidRPr="00B916EC">
              <w:rPr>
                <w:vertAlign w:val="superscript"/>
              </w:rPr>
              <w:t>th</w:t>
            </w:r>
            <w:r w:rsidRPr="00B916EC">
              <w:t xml:space="preserve"> value provided by </w:t>
            </w:r>
            <w:r w:rsidRPr="00B177D4">
              <w:rPr>
                <w:i/>
                <w:iCs/>
              </w:rPr>
              <w:t>sl-PSFCH-ToPUCCH</w:t>
            </w:r>
          </w:p>
        </w:tc>
      </w:tr>
      <w:tr w:rsidR="00502D4A" w:rsidRPr="00B916EC" w14:paraId="2A845DA2" w14:textId="77777777" w:rsidTr="00CC5DCD">
        <w:trPr>
          <w:cantSplit/>
          <w:jc w:val="center"/>
        </w:trPr>
        <w:tc>
          <w:tcPr>
            <w:tcW w:w="1430" w:type="dxa"/>
          </w:tcPr>
          <w:p w14:paraId="407DB709" w14:textId="77777777" w:rsidR="00502D4A" w:rsidRPr="00B916EC" w:rsidRDefault="00502D4A" w:rsidP="00CC5DCD">
            <w:pPr>
              <w:pStyle w:val="TAC"/>
            </w:pPr>
          </w:p>
        </w:tc>
        <w:tc>
          <w:tcPr>
            <w:tcW w:w="1440" w:type="dxa"/>
          </w:tcPr>
          <w:p w14:paraId="31E39AB4" w14:textId="77777777" w:rsidR="00502D4A" w:rsidRPr="00B916EC" w:rsidRDefault="00502D4A" w:rsidP="00CC5DCD">
            <w:pPr>
              <w:pStyle w:val="TAC"/>
            </w:pPr>
          </w:p>
        </w:tc>
        <w:tc>
          <w:tcPr>
            <w:tcW w:w="1530" w:type="dxa"/>
            <w:vAlign w:val="center"/>
          </w:tcPr>
          <w:p w14:paraId="03B2BB58" w14:textId="77777777" w:rsidR="00502D4A" w:rsidRPr="00B916EC" w:rsidRDefault="00502D4A" w:rsidP="00CC5DCD">
            <w:pPr>
              <w:pStyle w:val="TAC"/>
            </w:pPr>
            <w:r w:rsidRPr="00B916EC">
              <w:t>'101'</w:t>
            </w:r>
          </w:p>
        </w:tc>
        <w:tc>
          <w:tcPr>
            <w:tcW w:w="5221" w:type="dxa"/>
            <w:gridSpan w:val="2"/>
            <w:vAlign w:val="center"/>
          </w:tcPr>
          <w:p w14:paraId="7AC9CB2C" w14:textId="3616B9C6" w:rsidR="00502D4A" w:rsidRPr="00B916EC" w:rsidRDefault="00502D4A" w:rsidP="00CC5DCD">
            <w:pPr>
              <w:pStyle w:val="TAL"/>
              <w:jc w:val="center"/>
            </w:pPr>
            <w:r w:rsidRPr="00B916EC">
              <w:t>6</w:t>
            </w:r>
            <w:r w:rsidRPr="00B916EC">
              <w:rPr>
                <w:vertAlign w:val="superscript"/>
              </w:rPr>
              <w:t>th</w:t>
            </w:r>
            <w:r w:rsidRPr="00B916EC">
              <w:t xml:space="preserve"> value provided by </w:t>
            </w:r>
            <w:r w:rsidRPr="00B177D4">
              <w:rPr>
                <w:i/>
                <w:iCs/>
              </w:rPr>
              <w:t>sl-PSFCH-ToPUCCH</w:t>
            </w:r>
          </w:p>
        </w:tc>
      </w:tr>
      <w:tr w:rsidR="00502D4A" w:rsidRPr="00B916EC" w14:paraId="35861DA3" w14:textId="77777777" w:rsidTr="00CC5DCD">
        <w:trPr>
          <w:cantSplit/>
          <w:jc w:val="center"/>
        </w:trPr>
        <w:tc>
          <w:tcPr>
            <w:tcW w:w="1430" w:type="dxa"/>
          </w:tcPr>
          <w:p w14:paraId="3308D310" w14:textId="77777777" w:rsidR="00502D4A" w:rsidRPr="00B916EC" w:rsidRDefault="00502D4A" w:rsidP="00CC5DCD">
            <w:pPr>
              <w:pStyle w:val="TAC"/>
            </w:pPr>
          </w:p>
        </w:tc>
        <w:tc>
          <w:tcPr>
            <w:tcW w:w="1440" w:type="dxa"/>
          </w:tcPr>
          <w:p w14:paraId="7495E407" w14:textId="77777777" w:rsidR="00502D4A" w:rsidRPr="00B916EC" w:rsidRDefault="00502D4A" w:rsidP="00CC5DCD">
            <w:pPr>
              <w:pStyle w:val="TAC"/>
            </w:pPr>
          </w:p>
        </w:tc>
        <w:tc>
          <w:tcPr>
            <w:tcW w:w="1530" w:type="dxa"/>
            <w:vAlign w:val="center"/>
          </w:tcPr>
          <w:p w14:paraId="3559CADE" w14:textId="77777777" w:rsidR="00502D4A" w:rsidRPr="00B916EC" w:rsidRDefault="00502D4A" w:rsidP="00CC5DCD">
            <w:pPr>
              <w:pStyle w:val="TAC"/>
            </w:pPr>
            <w:r w:rsidRPr="00B916EC">
              <w:t>'110'</w:t>
            </w:r>
          </w:p>
        </w:tc>
        <w:tc>
          <w:tcPr>
            <w:tcW w:w="5221" w:type="dxa"/>
            <w:gridSpan w:val="2"/>
            <w:vAlign w:val="center"/>
          </w:tcPr>
          <w:p w14:paraId="50C876E5" w14:textId="210D9B60" w:rsidR="00502D4A" w:rsidRPr="00B916EC" w:rsidRDefault="00502D4A" w:rsidP="00CC5DCD">
            <w:pPr>
              <w:pStyle w:val="TAL"/>
              <w:jc w:val="center"/>
            </w:pPr>
            <w:r w:rsidRPr="00B916EC">
              <w:t>7</w:t>
            </w:r>
            <w:r w:rsidRPr="00B916EC">
              <w:rPr>
                <w:vertAlign w:val="superscript"/>
              </w:rPr>
              <w:t>th</w:t>
            </w:r>
            <w:r w:rsidRPr="00B916EC">
              <w:t xml:space="preserve"> value provided by </w:t>
            </w:r>
            <w:r w:rsidRPr="00B177D4">
              <w:rPr>
                <w:i/>
                <w:iCs/>
              </w:rPr>
              <w:t>sl-PSFCH-ToPUCCH</w:t>
            </w:r>
          </w:p>
        </w:tc>
      </w:tr>
      <w:tr w:rsidR="00502D4A" w:rsidRPr="00B916EC" w14:paraId="4A5E10D5" w14:textId="77777777" w:rsidTr="00CC5DCD">
        <w:trPr>
          <w:cantSplit/>
          <w:jc w:val="center"/>
        </w:trPr>
        <w:tc>
          <w:tcPr>
            <w:tcW w:w="1430" w:type="dxa"/>
          </w:tcPr>
          <w:p w14:paraId="752BC603" w14:textId="77777777" w:rsidR="00502D4A" w:rsidRPr="00B916EC" w:rsidRDefault="00502D4A" w:rsidP="00CC5DCD">
            <w:pPr>
              <w:pStyle w:val="TAC"/>
            </w:pPr>
          </w:p>
        </w:tc>
        <w:tc>
          <w:tcPr>
            <w:tcW w:w="1440" w:type="dxa"/>
          </w:tcPr>
          <w:p w14:paraId="2B584C17" w14:textId="77777777" w:rsidR="00502D4A" w:rsidRPr="00B916EC" w:rsidRDefault="00502D4A" w:rsidP="00CC5DCD">
            <w:pPr>
              <w:pStyle w:val="TAC"/>
            </w:pPr>
          </w:p>
        </w:tc>
        <w:tc>
          <w:tcPr>
            <w:tcW w:w="1530" w:type="dxa"/>
            <w:vAlign w:val="center"/>
          </w:tcPr>
          <w:p w14:paraId="756BD084" w14:textId="77777777" w:rsidR="00502D4A" w:rsidRPr="00B916EC" w:rsidRDefault="00502D4A" w:rsidP="00CC5DCD">
            <w:pPr>
              <w:pStyle w:val="TAC"/>
            </w:pPr>
            <w:r w:rsidRPr="00B916EC">
              <w:t>'111'</w:t>
            </w:r>
          </w:p>
        </w:tc>
        <w:tc>
          <w:tcPr>
            <w:tcW w:w="5221" w:type="dxa"/>
            <w:gridSpan w:val="2"/>
            <w:vAlign w:val="center"/>
          </w:tcPr>
          <w:p w14:paraId="442B40B4" w14:textId="0077C224" w:rsidR="00502D4A" w:rsidRPr="00B916EC" w:rsidRDefault="00502D4A" w:rsidP="00CC5DCD">
            <w:pPr>
              <w:pStyle w:val="TAL"/>
              <w:jc w:val="center"/>
            </w:pPr>
            <w:r w:rsidRPr="00B916EC">
              <w:t>8</w:t>
            </w:r>
            <w:r w:rsidRPr="00B916EC">
              <w:rPr>
                <w:vertAlign w:val="superscript"/>
              </w:rPr>
              <w:t>th</w:t>
            </w:r>
            <w:r w:rsidRPr="00B916EC">
              <w:t xml:space="preserve"> value provided by </w:t>
            </w:r>
            <w:r w:rsidRPr="00B177D4">
              <w:rPr>
                <w:i/>
                <w:iCs/>
              </w:rPr>
              <w:t>sl-PSFCH-ToPUCCH</w:t>
            </w:r>
          </w:p>
        </w:tc>
      </w:tr>
    </w:tbl>
    <w:p w14:paraId="15B8943F" w14:textId="77777777" w:rsidR="00502D4A" w:rsidRDefault="00502D4A" w:rsidP="00502D4A"/>
    <w:p w14:paraId="217E71A0" w14:textId="7D66AE56" w:rsidR="00E21265" w:rsidRDefault="00E21265" w:rsidP="003E7DF7">
      <w:r w:rsidRPr="00B916EC">
        <w:t xml:space="preserve">With reference </w:t>
      </w:r>
      <w:r>
        <w:t xml:space="preserve">to slots for PUCCH transmissions and for a number of PSFCH reception occasions ending in slot </w:t>
      </w:r>
      <m:oMath>
        <m:r>
          <w:rPr>
            <w:rFonts w:ascii="Cambria Math" w:hAnsi="Cambria Math"/>
          </w:rPr>
          <m:t>n</m:t>
        </m:r>
      </m:oMath>
      <w:r>
        <w:t xml:space="preserve">, the UE provides the generated HARQ-ACK information in a PUCCH transmission within slot </w:t>
      </w:r>
      <m:oMath>
        <m:r>
          <w:rPr>
            <w:rFonts w:ascii="Cambria Math" w:hAnsi="Cambria Math"/>
          </w:rPr>
          <m:t>n+k</m:t>
        </m:r>
      </m:oMath>
      <w:r>
        <w:t xml:space="preserve">, subject to the overlapping conditions </w:t>
      </w:r>
      <w:r w:rsidR="006F5F9E">
        <w:t>in clause</w:t>
      </w:r>
      <w:r>
        <w:t xml:space="preserve"> 9.2.5, where </w:t>
      </w:r>
      <m:oMath>
        <m:r>
          <w:rPr>
            <w:rFonts w:ascii="Cambria Math" w:hAnsi="Cambria Math"/>
          </w:rPr>
          <m:t>k</m:t>
        </m:r>
      </m:oMath>
      <w:r>
        <w:t xml:space="preserve"> is a number of slots indicated by a</w:t>
      </w:r>
      <w:r w:rsidRPr="00B916EC">
        <w:t xml:space="preserve"> PS</w:t>
      </w:r>
      <w:r>
        <w:t>F</w:t>
      </w:r>
      <w:r w:rsidRPr="00B916EC">
        <w:t>CH-to-HARQ</w:t>
      </w:r>
      <w:r w:rsidR="00A05F65">
        <w:t xml:space="preserve"> </w:t>
      </w:r>
      <w:r>
        <w:t xml:space="preserve">feedback </w:t>
      </w:r>
      <w:r w:rsidRPr="00B916EC">
        <w:t>timing</w:t>
      </w:r>
      <w:r>
        <w:t xml:space="preserve"> indicator field, if present, in a</w:t>
      </w:r>
      <w:r w:rsidRPr="00B916EC">
        <w:t xml:space="preserve"> DCI format</w:t>
      </w:r>
      <w:r>
        <w:t xml:space="preserve"> </w:t>
      </w:r>
      <w:r>
        <w:rPr>
          <w:lang w:eastAsia="zh-CN"/>
        </w:rPr>
        <w:t>indicating a</w:t>
      </w:r>
      <w:r w:rsidRPr="00E20EB7">
        <w:rPr>
          <w:lang w:eastAsia="zh-CN"/>
        </w:rPr>
        <w:t xml:space="preserve"> slot for PUCCH transmission to report </w:t>
      </w:r>
      <w:r>
        <w:rPr>
          <w:lang w:eastAsia="zh-CN"/>
        </w:rPr>
        <w:t xml:space="preserve">the </w:t>
      </w:r>
      <w:r w:rsidRPr="00E20EB7">
        <w:rPr>
          <w:lang w:eastAsia="zh-CN"/>
        </w:rPr>
        <w:t>HARQ</w:t>
      </w:r>
      <w:r>
        <w:rPr>
          <w:lang w:eastAsia="zh-CN"/>
        </w:rPr>
        <w:t>-ACK information</w:t>
      </w:r>
      <w:r>
        <w:t xml:space="preserve">, or </w:t>
      </w:r>
      <m:oMath>
        <m:r>
          <w:rPr>
            <w:rFonts w:ascii="Cambria Math" w:hAnsi="Cambria Math"/>
          </w:rPr>
          <m:t>k</m:t>
        </m:r>
      </m:oMath>
      <w:r>
        <w:t xml:space="preserve"> is provided by</w:t>
      </w:r>
      <w:r w:rsidR="00531BC1">
        <w:t xml:space="preserve"> </w:t>
      </w:r>
      <w:r w:rsidR="00531BC1" w:rsidRPr="008D4A0B">
        <w:rPr>
          <w:i/>
          <w:iCs/>
        </w:rPr>
        <w:t>sl-PSFCH-ToPUCCH</w:t>
      </w:r>
      <w:r w:rsidR="00531BC1" w:rsidRPr="009266EA">
        <w:t xml:space="preserve"> for </w:t>
      </w:r>
      <w:r w:rsidR="00531BC1">
        <w:t xml:space="preserve">a transmission scheduled by a DCI format or for a SL </w:t>
      </w:r>
      <w:r w:rsidR="00531BC1" w:rsidRPr="009266EA">
        <w:t xml:space="preserve">configured grant type 2, or </w:t>
      </w:r>
      <w:r w:rsidR="00531BC1">
        <w:t>by</w:t>
      </w:r>
      <w:r>
        <w:t xml:space="preserve"> </w:t>
      </w:r>
      <w:r w:rsidR="005B2DE2">
        <w:rPr>
          <w:i/>
        </w:rPr>
        <w:t>sl-PSFCH-ToPUCCH-CG-Type1</w:t>
      </w:r>
      <w:r w:rsidR="00531BC1">
        <w:rPr>
          <w:i/>
        </w:rPr>
        <w:t xml:space="preserve"> </w:t>
      </w:r>
      <w:r w:rsidR="00531BC1" w:rsidRPr="008D4A0B">
        <w:rPr>
          <w:iCs/>
        </w:rPr>
        <w:t>for</w:t>
      </w:r>
      <w:r w:rsidR="00531BC1">
        <w:rPr>
          <w:iCs/>
        </w:rPr>
        <w:t xml:space="preserve"> a SL</w:t>
      </w:r>
      <w:r w:rsidR="00531BC1" w:rsidRPr="008D4A0B">
        <w:rPr>
          <w:iCs/>
        </w:rPr>
        <w:t xml:space="preserve"> confi</w:t>
      </w:r>
      <w:r w:rsidR="00531BC1">
        <w:rPr>
          <w:iCs/>
        </w:rPr>
        <w:t>gured grant type 1</w:t>
      </w:r>
      <w:r>
        <w:t xml:space="preserve">. </w:t>
      </w:r>
      <m:oMath>
        <m:r>
          <w:rPr>
            <w:rFonts w:ascii="Cambria Math" w:hAnsi="Cambria Math"/>
          </w:rPr>
          <m:t>k=0</m:t>
        </m:r>
      </m:oMath>
      <w:r>
        <w:t xml:space="preserve"> corresponds to a last slot for a PUCCH transmission that would overlap with the last PSFCH reception occasion</w:t>
      </w:r>
      <w:r w:rsidR="008A1F79" w:rsidRPr="005E0535">
        <w:t xml:space="preserve"> assuming that </w:t>
      </w:r>
      <w:r w:rsidR="008A1F79">
        <w:t>the</w:t>
      </w:r>
      <w:r w:rsidR="008A1F79" w:rsidRPr="005E0535">
        <w:t xml:space="preserve"> start of the sidelink frame is </w:t>
      </w:r>
      <w:r w:rsidR="008A1F79">
        <w:t>same as</w:t>
      </w:r>
      <w:r w:rsidR="008A1F79" w:rsidRPr="005E0535">
        <w:t xml:space="preserve"> the start of the downlink</w:t>
      </w:r>
      <w:r w:rsidR="008A1F79">
        <w:t xml:space="preserve"> frame</w:t>
      </w:r>
      <w:r w:rsidR="008A1F79" w:rsidRPr="005E0535">
        <w:t xml:space="preserve"> [4, </w:t>
      </w:r>
      <w:r w:rsidR="008A1F79">
        <w:t xml:space="preserve">TS </w:t>
      </w:r>
      <w:r w:rsidR="008A1F79" w:rsidRPr="005E0535">
        <w:t>38.211]</w:t>
      </w:r>
      <w:r>
        <w:t>.</w:t>
      </w:r>
    </w:p>
    <w:p w14:paraId="5F979FFC" w14:textId="71CC62D7" w:rsidR="008A1F79" w:rsidRDefault="00E21265" w:rsidP="008A1F79">
      <w:pPr>
        <w:rPr>
          <w:iCs/>
        </w:rPr>
      </w:pPr>
      <w:r>
        <w:rPr>
          <w:color w:val="000000"/>
          <w:lang w:eastAsia="x-none"/>
        </w:rPr>
        <w:t xml:space="preserve">For a </w:t>
      </w:r>
      <w:r w:rsidRPr="00474EA9">
        <w:rPr>
          <w:lang w:eastAsia="x-none"/>
        </w:rPr>
        <w:t xml:space="preserve">PSSCH </w:t>
      </w:r>
      <w:r w:rsidR="005B2DE2">
        <w:rPr>
          <w:lang w:eastAsia="x-none"/>
        </w:rPr>
        <w:t>transmission</w:t>
      </w:r>
      <w:r w:rsidRPr="00474EA9">
        <w:rPr>
          <w:lang w:eastAsia="x-none"/>
        </w:rPr>
        <w:t xml:space="preserve"> by a UE that is scheduled by a DCI format, or</w:t>
      </w:r>
      <w:r w:rsidRPr="00474EA9">
        <w:t xml:space="preserve"> for a SL configured grant Type 2 </w:t>
      </w:r>
      <w:r w:rsidR="005B2DE2" w:rsidRPr="00474EA9">
        <w:t>PS</w:t>
      </w:r>
      <w:r w:rsidR="005B2DE2">
        <w:t>S</w:t>
      </w:r>
      <w:r w:rsidR="005B2DE2" w:rsidRPr="00474EA9">
        <w:t xml:space="preserve">CH </w:t>
      </w:r>
      <w:r w:rsidR="005B2DE2">
        <w:rPr>
          <w:lang w:eastAsia="x-none"/>
        </w:rPr>
        <w:t>transmission</w:t>
      </w:r>
      <w:r w:rsidRPr="00474EA9">
        <w:t xml:space="preserve"> activated by a DCI format,</w:t>
      </w:r>
      <w:r w:rsidRPr="00474EA9">
        <w:rPr>
          <w:iCs/>
        </w:rPr>
        <w:t xml:space="preserve"> the DCI format indicate</w:t>
      </w:r>
      <w:r w:rsidR="008A1F79">
        <w:rPr>
          <w:iCs/>
        </w:rPr>
        <w:t>s</w:t>
      </w:r>
      <w:r w:rsidRPr="00474EA9">
        <w:rPr>
          <w:iCs/>
        </w:rPr>
        <w:t xml:space="preserve"> to the UE that a PUCCH resource is not provided</w:t>
      </w:r>
      <w:r w:rsidR="008A1F79" w:rsidRPr="00741317">
        <w:rPr>
          <w:iCs/>
        </w:rPr>
        <w:t xml:space="preserve"> </w:t>
      </w:r>
      <w:r w:rsidR="008A1F79">
        <w:rPr>
          <w:iCs/>
        </w:rPr>
        <w:t xml:space="preserve">when a value of the </w:t>
      </w:r>
      <w:r w:rsidR="008A1F79" w:rsidRPr="00C718B3">
        <w:rPr>
          <w:iCs/>
        </w:rPr>
        <w:t>PUCCH resource indicator</w:t>
      </w:r>
      <w:r w:rsidR="008A1F79">
        <w:rPr>
          <w:iCs/>
        </w:rPr>
        <w:t xml:space="preserve"> field is zero and a value of</w:t>
      </w:r>
      <w:r w:rsidR="008A1F79" w:rsidRPr="00C718B3">
        <w:rPr>
          <w:iCs/>
        </w:rPr>
        <w:t xml:space="preserve"> PSFCH-to-HARQ feedback timing indicator</w:t>
      </w:r>
      <w:r w:rsidR="008A1F79">
        <w:rPr>
          <w:iCs/>
        </w:rPr>
        <w:t xml:space="preserve"> field, if present, is zero</w:t>
      </w:r>
      <w:r w:rsidRPr="00474EA9">
        <w:rPr>
          <w:iCs/>
        </w:rPr>
        <w:t xml:space="preserve">. </w:t>
      </w:r>
      <w:r w:rsidR="008E450D" w:rsidRPr="00623D46">
        <w:rPr>
          <w:iCs/>
        </w:rPr>
        <w:t>For a SL configured grant Type 2 PSSCH transmission without</w:t>
      </w:r>
      <w:r w:rsidR="008E450D">
        <w:rPr>
          <w:iCs/>
        </w:rPr>
        <w:t xml:space="preserve"> a</w:t>
      </w:r>
      <w:r w:rsidR="008E450D" w:rsidRPr="00623D46">
        <w:rPr>
          <w:iCs/>
        </w:rPr>
        <w:t xml:space="preserve"> </w:t>
      </w:r>
      <w:r w:rsidR="008E450D">
        <w:rPr>
          <w:iCs/>
        </w:rPr>
        <w:t>corresponding</w:t>
      </w:r>
      <w:r w:rsidR="008E450D" w:rsidRPr="00623D46">
        <w:rPr>
          <w:iCs/>
        </w:rPr>
        <w:t xml:space="preserve"> PDCCH</w:t>
      </w:r>
      <w:r w:rsidR="008E450D">
        <w:rPr>
          <w:iCs/>
        </w:rPr>
        <w:t>,</w:t>
      </w:r>
      <w:r w:rsidR="008E450D" w:rsidRPr="00623D46">
        <w:rPr>
          <w:iCs/>
        </w:rPr>
        <w:t xml:space="preserve"> the DCI format </w:t>
      </w:r>
      <w:r w:rsidR="008E450D">
        <w:rPr>
          <w:iCs/>
        </w:rPr>
        <w:t xml:space="preserve">activating the SL configured grant Type 2 </w:t>
      </w:r>
      <w:r w:rsidR="008E450D" w:rsidRPr="00623D46">
        <w:rPr>
          <w:iCs/>
        </w:rPr>
        <w:t>indicates to the UE that a PUCCH resource is not provided when a value of the PUCCH resource indicator field is zero and a value of PSFCH-to-HARQ feedback timing indicator field, if present, is zero.</w:t>
      </w:r>
      <w:r w:rsidR="008E450D">
        <w:rPr>
          <w:iCs/>
        </w:rPr>
        <w:t xml:space="preserve"> </w:t>
      </w:r>
      <w:r w:rsidRPr="00474EA9">
        <w:rPr>
          <w:iCs/>
        </w:rPr>
        <w:t xml:space="preserve">For a </w:t>
      </w:r>
      <w:r w:rsidRPr="00474EA9">
        <w:t xml:space="preserve">SL configured grant Type 1 </w:t>
      </w:r>
      <w:r w:rsidRPr="00474EA9">
        <w:rPr>
          <w:iCs/>
        </w:rPr>
        <w:t xml:space="preserve">PSSCH </w:t>
      </w:r>
      <w:r w:rsidR="005B2DE2">
        <w:rPr>
          <w:lang w:eastAsia="x-none"/>
        </w:rPr>
        <w:t>transmission</w:t>
      </w:r>
      <w:r w:rsidRPr="00474EA9">
        <w:rPr>
          <w:iCs/>
        </w:rPr>
        <w:t xml:space="preserve">, a PUCCH resource can be provided </w:t>
      </w:r>
      <w:r w:rsidR="005B2DE2">
        <w:t xml:space="preserve">by </w:t>
      </w:r>
      <w:r w:rsidR="005B2DE2">
        <w:rPr>
          <w:rFonts w:eastAsiaTheme="minorEastAsia" w:hint="eastAsia"/>
          <w:i/>
          <w:iCs/>
        </w:rPr>
        <w:t>sl-N1PUCCH-AN</w:t>
      </w:r>
      <w:r w:rsidR="005B2DE2">
        <w:rPr>
          <w:rFonts w:eastAsiaTheme="minorEastAsia" w:hint="eastAsia"/>
          <w:iCs/>
        </w:rPr>
        <w:t xml:space="preserve"> and </w:t>
      </w:r>
      <w:r w:rsidR="005B2DE2">
        <w:rPr>
          <w:rFonts w:eastAsiaTheme="minorEastAsia" w:hint="eastAsia"/>
          <w:i/>
          <w:iCs/>
        </w:rPr>
        <w:t>sl-PSFCH-ToPUCCH-CG-Type1</w:t>
      </w:r>
      <w:r w:rsidRPr="00474EA9">
        <w:rPr>
          <w:iCs/>
        </w:rPr>
        <w:t xml:space="preserve">. </w:t>
      </w:r>
      <w:r w:rsidR="008E450D">
        <w:rPr>
          <w:iCs/>
        </w:rPr>
        <w:t xml:space="preserve">For transmission of HARQ-ACK information corresponding only to a SL configured grant Type 2 PSSCH transmission, </w:t>
      </w:r>
      <w:r w:rsidR="00705C50">
        <w:t>including the PSSCH transmission(s) associated with the corresponding activation DCI format 3</w:t>
      </w:r>
      <w:r w:rsidR="00705C50">
        <w:rPr>
          <w:u w:val="single"/>
        </w:rPr>
        <w:t>_</w:t>
      </w:r>
      <w:r w:rsidR="00705C50">
        <w:t xml:space="preserve">0, </w:t>
      </w:r>
      <w:r w:rsidR="008E450D" w:rsidRPr="00623D46">
        <w:rPr>
          <w:iCs/>
        </w:rPr>
        <w:t>a</w:t>
      </w:r>
      <w:r w:rsidR="008E450D">
        <w:rPr>
          <w:iCs/>
        </w:rPr>
        <w:t xml:space="preserve"> UE can be provided</w:t>
      </w:r>
      <w:r w:rsidR="008E450D" w:rsidRPr="00623D46">
        <w:rPr>
          <w:iCs/>
        </w:rPr>
        <w:t xml:space="preserve"> </w:t>
      </w:r>
      <w:r w:rsidR="008E450D">
        <w:rPr>
          <w:iCs/>
        </w:rPr>
        <w:t xml:space="preserve">a </w:t>
      </w:r>
      <w:r w:rsidR="008E450D" w:rsidRPr="00623D46">
        <w:rPr>
          <w:iCs/>
        </w:rPr>
        <w:t xml:space="preserve">PUCCH resource by </w:t>
      </w:r>
      <w:r w:rsidR="008E450D" w:rsidRPr="00623D46">
        <w:rPr>
          <w:i/>
        </w:rPr>
        <w:t>sl-N1PUCCH-AN-Type2</w:t>
      </w:r>
      <w:r w:rsidR="008E450D">
        <w:rPr>
          <w:iCs/>
        </w:rPr>
        <w:t xml:space="preserve">. </w:t>
      </w:r>
      <w:r w:rsidRPr="00474EA9">
        <w:rPr>
          <w:iCs/>
        </w:rPr>
        <w:t>If a PUCCH resource is not provided, the UE does not transmit a PUCCH with generated HARQ-ACK information from PSFCH reception occasions.</w:t>
      </w:r>
      <w:r w:rsidR="008A1F79" w:rsidRPr="008A1F79">
        <w:rPr>
          <w:iCs/>
        </w:rPr>
        <w:t xml:space="preserve"> </w:t>
      </w:r>
    </w:p>
    <w:p w14:paraId="2B969D22" w14:textId="72A0FB98" w:rsidR="005B2DE2" w:rsidRPr="00497233" w:rsidRDefault="005B2DE2" w:rsidP="005B2DE2">
      <w:pPr>
        <w:rPr>
          <w:rFonts w:eastAsia="Yu Mincho"/>
        </w:rPr>
      </w:pPr>
      <w:r w:rsidRPr="00497233">
        <w:rPr>
          <w:rFonts w:eastAsia="Yu Mincho"/>
        </w:rPr>
        <w:t>For a PUCCH transmission with HARQ-ACK information, a UE determines a PUCCH resource after determining a set of PUCCH resources</w:t>
      </w:r>
      <w:r w:rsidR="00531BC1">
        <w:rPr>
          <w:rFonts w:eastAsia="Yu Mincho"/>
        </w:rPr>
        <w:t xml:space="preserve"> </w:t>
      </w:r>
      <w:r w:rsidR="00531BC1" w:rsidRPr="00B177D4">
        <w:rPr>
          <w:rFonts w:eastAsia="Yu Mincho"/>
        </w:rPr>
        <w:t xml:space="preserve">from up to four PUCCH resource sets provided by </w:t>
      </w:r>
      <w:r w:rsidR="00531BC1" w:rsidRPr="00B177D4">
        <w:rPr>
          <w:rFonts w:eastAsia="Yu Mincho"/>
          <w:i/>
          <w:iCs/>
        </w:rPr>
        <w:t>sl-PUCCH-Config</w:t>
      </w:r>
      <w:r w:rsidR="00531BC1" w:rsidRPr="00B177D4">
        <w:rPr>
          <w:rFonts w:eastAsia="Yu Mincho"/>
        </w:rPr>
        <w:t>,</w:t>
      </w:r>
      <w:r w:rsidRPr="00497233">
        <w:rPr>
          <w:rFonts w:eastAsia="Yu Mincho"/>
        </w:rPr>
        <w:t xml:space="preserve"> for </w:t>
      </w:r>
      <m:oMath>
        <m:sSub>
          <m:sSubPr>
            <m:ctrlPr>
              <w:rPr>
                <w:rFonts w:ascii="Cambria Math" w:hAnsi="Cambria Math"/>
                <w:i/>
              </w:rPr>
            </m:ctrlPr>
          </m:sSubPr>
          <m:e>
            <m:r>
              <w:rPr>
                <w:rFonts w:ascii="Cambria Math" w:hAnsi="Cambria Math"/>
              </w:rPr>
              <m:t>O</m:t>
            </m:r>
          </m:e>
          <m:sub>
            <m:r>
              <w:rPr>
                <w:rFonts w:ascii="Cambria Math" w:hAnsi="Cambria Math"/>
              </w:rPr>
              <m:t>UCI</m:t>
            </m:r>
          </m:sub>
        </m:sSub>
      </m:oMath>
      <w:r w:rsidRPr="00497233">
        <w:rPr>
          <w:rFonts w:eastAsia="Yu Mincho"/>
        </w:rPr>
        <w:t xml:space="preserve"> HARQ-ACK information bits, as described </w:t>
      </w:r>
      <w:r w:rsidR="006F5F9E">
        <w:rPr>
          <w:rFonts w:eastAsia="Yu Mincho"/>
        </w:rPr>
        <w:t>in clause</w:t>
      </w:r>
      <w:r w:rsidRPr="00497233">
        <w:rPr>
          <w:rFonts w:eastAsia="Yu Mincho"/>
        </w:rPr>
        <w:t xml:space="preserve"> 9.2.1. The PUCCH resource determination is based on a PUCCH resource indicator field [5, TS 38.212] in a last DCI format 3_0, </w:t>
      </w:r>
      <w:r w:rsidR="00705C50">
        <w:t xml:space="preserve">excluding DCI format 3_0 for the SL configured grant Type 2 activation, </w:t>
      </w:r>
      <w:r w:rsidRPr="00497233">
        <w:rPr>
          <w:rFonts w:eastAsia="Yu Mincho"/>
        </w:rPr>
        <w:t>among the DCI formats 3_0 that have a value of a PSFCH-to-HARQ</w:t>
      </w:r>
      <w:r w:rsidR="00A05F65">
        <w:rPr>
          <w:rFonts w:eastAsia="Yu Mincho"/>
        </w:rPr>
        <w:t xml:space="preserve"> </w:t>
      </w:r>
      <w:r w:rsidRPr="00497233">
        <w:rPr>
          <w:rFonts w:eastAsia="Yu Mincho"/>
        </w:rPr>
        <w:t>feedback timing indicator field indicating a same slot for the PUCCH transmission, that the UE detects and for which the UE transmits corresponding HARQ-ACK information in the PUCCH where, for PUCCH resource determination, detected DCI formats are indexed in an ascending order across PDCCH monitoring occasion indexes.</w:t>
      </w:r>
    </w:p>
    <w:p w14:paraId="72782F7D" w14:textId="71FF56E1" w:rsidR="00531BC1" w:rsidRDefault="00531BC1" w:rsidP="00531BC1">
      <w:pPr>
        <w:rPr>
          <w:lang w:eastAsia="x-none"/>
        </w:rPr>
      </w:pPr>
      <w:r w:rsidRPr="00B177D4">
        <w:rPr>
          <w:lang w:eastAsia="x-none"/>
        </w:rPr>
        <w:t xml:space="preserve">The PUCCH resource indicator field values map to values of a set of PUCCH resource indexes, as described </w:t>
      </w:r>
      <w:r w:rsidR="006F5F9E">
        <w:rPr>
          <w:lang w:eastAsia="x-none"/>
        </w:rPr>
        <w:t>in clause</w:t>
      </w:r>
      <w:r w:rsidRPr="00B177D4">
        <w:rPr>
          <w:lang w:eastAsia="x-none"/>
        </w:rPr>
        <w:t xml:space="preserve"> 9.2.3.</w:t>
      </w:r>
    </w:p>
    <w:p w14:paraId="07C2CACB" w14:textId="15AB4E90" w:rsidR="00531BC1" w:rsidRDefault="00531BC1" w:rsidP="00531BC1">
      <w:pPr>
        <w:rPr>
          <w:lang w:eastAsia="x-none"/>
        </w:rPr>
      </w:pPr>
      <w:r w:rsidRPr="00B177D4">
        <w:rPr>
          <w:lang w:eastAsia="x-none"/>
        </w:rPr>
        <w:t xml:space="preserve">A UE transmits a PUCCH with HARQ-ACK information using PUCCH format 0 or PUCCH format 1 or PUCCH format 2 or PUCCH format 3 or PUCCH format 4 as described </w:t>
      </w:r>
      <w:r w:rsidR="006F5F9E">
        <w:rPr>
          <w:lang w:eastAsia="x-none"/>
        </w:rPr>
        <w:t>in clause</w:t>
      </w:r>
      <w:r w:rsidRPr="00B177D4">
        <w:rPr>
          <w:lang w:eastAsia="x-none"/>
        </w:rPr>
        <w:t xml:space="preserve"> 9.2.3.</w:t>
      </w:r>
    </w:p>
    <w:p w14:paraId="56E17CEF" w14:textId="77777777" w:rsidR="008A1F79" w:rsidRPr="004B7A86" w:rsidRDefault="008A1F79" w:rsidP="008A1F79">
      <w:pPr>
        <w:rPr>
          <w:lang w:eastAsia="x-none"/>
        </w:rPr>
      </w:pPr>
      <w:r w:rsidRPr="004B7A86">
        <w:rPr>
          <w:lang w:eastAsia="x-none"/>
        </w:rPr>
        <w:t xml:space="preserve">A UE does not expect to multiplex HARQ-ACK information for more than one SL configured grants in a same PUCCH. </w:t>
      </w:r>
    </w:p>
    <w:p w14:paraId="2382B65E" w14:textId="77777777" w:rsidR="008A1F79" w:rsidRPr="00E24C4C" w:rsidRDefault="008A1F79" w:rsidP="008A1F79">
      <w:pPr>
        <w:rPr>
          <w:rFonts w:eastAsia="Malgun Gothic"/>
        </w:rPr>
      </w:pPr>
      <w:r>
        <w:rPr>
          <w:rFonts w:eastAsia="Malgun Gothic"/>
        </w:rPr>
        <w:t>A</w:t>
      </w:r>
      <w:r w:rsidRPr="00E24C4C">
        <w:rPr>
          <w:rFonts w:eastAsia="Malgun Gothic"/>
        </w:rPr>
        <w:t xml:space="preserve"> priority value of </w:t>
      </w:r>
      <w:r>
        <w:rPr>
          <w:rFonts w:eastAsia="Malgun Gothic"/>
        </w:rPr>
        <w:t>a</w:t>
      </w:r>
      <w:r w:rsidRPr="00E24C4C">
        <w:rPr>
          <w:rFonts w:eastAsia="Malgun Gothic"/>
        </w:rPr>
        <w:t xml:space="preserve"> PUCCH transmission with one or more sidelink HARQ-ACK information </w:t>
      </w:r>
      <w:r>
        <w:rPr>
          <w:rFonts w:eastAsia="Malgun Gothic"/>
        </w:rPr>
        <w:t>bits</w:t>
      </w:r>
      <w:r w:rsidRPr="00E24C4C">
        <w:rPr>
          <w:rFonts w:eastAsia="Malgun Gothic"/>
        </w:rPr>
        <w:t xml:space="preserve"> is the smallest priority value for the </w:t>
      </w:r>
      <w:r>
        <w:rPr>
          <w:rFonts w:eastAsia="Malgun Gothic"/>
        </w:rPr>
        <w:t xml:space="preserve">one or more </w:t>
      </w:r>
      <w:r w:rsidRPr="00E24C4C">
        <w:rPr>
          <w:rFonts w:eastAsia="Malgun Gothic"/>
        </w:rPr>
        <w:t xml:space="preserve">HARQ-ACK information </w:t>
      </w:r>
      <w:r>
        <w:rPr>
          <w:rFonts w:eastAsia="Malgun Gothic"/>
        </w:rPr>
        <w:t>bits</w:t>
      </w:r>
      <w:r w:rsidRPr="00E24C4C">
        <w:rPr>
          <w:rFonts w:eastAsia="Malgun Gothic"/>
        </w:rPr>
        <w:t>.</w:t>
      </w:r>
    </w:p>
    <w:p w14:paraId="689AE9F2" w14:textId="77777777" w:rsidR="008A1F79" w:rsidRPr="004B7A86" w:rsidRDefault="008A1F79" w:rsidP="008A1F79">
      <w:pPr>
        <w:rPr>
          <w:lang w:eastAsia="x-none"/>
        </w:rPr>
      </w:pPr>
      <w:r w:rsidRPr="004B7A86">
        <w:rPr>
          <w:lang w:eastAsia="x-none"/>
        </w:rPr>
        <w:t>In the following, the CRC for DCI format 3_0 is scrambled with a SL-RNTI or a SL-CS-RNTI.</w:t>
      </w:r>
    </w:p>
    <w:p w14:paraId="1A0DD2CA" w14:textId="77777777" w:rsidR="008A1F79" w:rsidRPr="004B7A86" w:rsidRDefault="008A1F79" w:rsidP="002F78BF">
      <w:pPr>
        <w:pStyle w:val="Heading3"/>
      </w:pPr>
      <w:bookmarkStart w:id="899" w:name="_Toc45699246"/>
      <w:bookmarkStart w:id="900" w:name="_Toc129774613"/>
      <w:r w:rsidRPr="004B7A86">
        <w:t>16.5.1</w:t>
      </w:r>
      <w:r w:rsidRPr="004B7A86">
        <w:tab/>
        <w:t>Type-1 HARQ-ACK codebook</w:t>
      </w:r>
      <w:r w:rsidRPr="004B7A86">
        <w:rPr>
          <w:rFonts w:hint="eastAsia"/>
        </w:rPr>
        <w:t xml:space="preserve"> </w:t>
      </w:r>
      <w:r w:rsidRPr="004B7A86">
        <w:t>determination</w:t>
      </w:r>
      <w:bookmarkEnd w:id="899"/>
      <w:bookmarkEnd w:id="900"/>
      <w:r w:rsidRPr="004B7A86">
        <w:t xml:space="preserve"> </w:t>
      </w:r>
    </w:p>
    <w:p w14:paraId="1F5C5C1D" w14:textId="3E837E2E" w:rsidR="008A1F79" w:rsidRPr="004B7A86" w:rsidRDefault="008A1F79" w:rsidP="008A1F79">
      <w:pPr>
        <w:rPr>
          <w:rFonts w:cs="Arial"/>
          <w:lang w:eastAsia="zh-CN"/>
        </w:rPr>
      </w:pPr>
      <w:r w:rsidRPr="004B7A86">
        <w:rPr>
          <w:lang w:val="en-US" w:eastAsia="zh-CN"/>
        </w:rPr>
        <w:t xml:space="preserve">This </w:t>
      </w:r>
      <w:r w:rsidR="00593338">
        <w:rPr>
          <w:lang w:val="en-US" w:eastAsia="zh-CN"/>
        </w:rPr>
        <w:t>c</w:t>
      </w:r>
      <w:r w:rsidR="00593338" w:rsidRPr="004B7A86">
        <w:rPr>
          <w:lang w:val="en-US" w:eastAsia="zh-CN"/>
        </w:rPr>
        <w:t xml:space="preserve">lause </w:t>
      </w:r>
      <w:r w:rsidRPr="004B7A86">
        <w:rPr>
          <w:lang w:val="en-US" w:eastAsia="zh-CN"/>
        </w:rPr>
        <w:t xml:space="preserve">applies if the UE is configured with </w:t>
      </w:r>
      <w:r w:rsidRPr="004B7A86">
        <w:rPr>
          <w:i/>
          <w:lang w:val="en-US" w:eastAsia="zh-CN"/>
        </w:rPr>
        <w:t>pdsch-</w:t>
      </w:r>
      <w:r w:rsidRPr="004B7A86">
        <w:rPr>
          <w:rFonts w:cs="Arial"/>
          <w:i/>
          <w:lang w:eastAsia="zh-CN"/>
        </w:rPr>
        <w:t>HARQ-ACK-Codebook = semi-static</w:t>
      </w:r>
      <w:r w:rsidRPr="004B7A86">
        <w:rPr>
          <w:rFonts w:cs="Arial"/>
          <w:lang w:eastAsia="zh-CN"/>
        </w:rPr>
        <w:t>.</w:t>
      </w:r>
    </w:p>
    <w:p w14:paraId="1CFCECD1" w14:textId="4876DCFD" w:rsidR="00A45187" w:rsidRDefault="00A45187" w:rsidP="00A45187">
      <w:pPr>
        <w:spacing w:before="120" w:after="120"/>
        <w:rPr>
          <w:b/>
        </w:rPr>
      </w:pPr>
      <w:bookmarkStart w:id="901" w:name="_Hlk40025985"/>
      <w:r>
        <w:rPr>
          <w:rFonts w:eastAsiaTheme="minorEastAsia"/>
        </w:rPr>
        <w:lastRenderedPageBreak/>
        <w:t xml:space="preserve">If a UE is configured a SL configured grant </w:t>
      </w:r>
      <w:r w:rsidR="00593338">
        <w:rPr>
          <w:rFonts w:eastAsiaTheme="minorEastAsia"/>
        </w:rPr>
        <w:t xml:space="preserve">Type </w:t>
      </w:r>
      <w:r>
        <w:rPr>
          <w:rFonts w:eastAsiaTheme="minorEastAsia"/>
        </w:rPr>
        <w:t xml:space="preserve">1, and the UE is configured a SL configured grant </w:t>
      </w:r>
      <w:r w:rsidR="00593338">
        <w:rPr>
          <w:rFonts w:eastAsiaTheme="minorEastAsia"/>
        </w:rPr>
        <w:t xml:space="preserve">Type </w:t>
      </w:r>
      <w:r>
        <w:rPr>
          <w:rFonts w:eastAsiaTheme="minorEastAsia"/>
        </w:rPr>
        <w:t xml:space="preserve">2 or to monitor PDCCH for detection of DCI format 3_0 with CRC scrambled by SL-RNTI or SL-CS-RNTI, and the UE is provided </w:t>
      </w:r>
      <w:r>
        <w:t xml:space="preserve">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associated with a SL BWP by </w:t>
      </w:r>
      <w:r w:rsidRPr="006E1912">
        <w:rPr>
          <w:i/>
        </w:rPr>
        <w:t>sl-PSFCH-ToPUCCH</w:t>
      </w:r>
      <w:r>
        <w:rPr>
          <w:i/>
        </w:rPr>
        <w:t xml:space="preserve"> </w:t>
      </w:r>
      <w:r>
        <w:t xml:space="preserve">and </w:t>
      </w:r>
      <w:r w:rsidRPr="006E1912">
        <w:rPr>
          <w:i/>
          <w:iCs/>
        </w:rPr>
        <w:t>sl-PSFCH-ToPUCCH-CG-Type1</w:t>
      </w:r>
      <w:r>
        <w:rPr>
          <w:rFonts w:eastAsiaTheme="minorEastAsia"/>
        </w:rPr>
        <w:t xml:space="preserve">, the </w:t>
      </w:r>
      <w:r w:rsidRPr="006E1912">
        <w:rPr>
          <w:rFonts w:eastAsiaTheme="minorEastAsia"/>
          <w:i/>
          <w:iCs/>
        </w:rPr>
        <w:t>sl-PSFCH-ToPUCCH-CG-Type1</w:t>
      </w:r>
      <w:r>
        <w:rPr>
          <w:rFonts w:eastAsiaTheme="minorEastAsia"/>
        </w:rPr>
        <w:t xml:space="preserve"> is one of </w:t>
      </w:r>
      <w:r w:rsidRPr="006E1912">
        <w:rPr>
          <w:rFonts w:eastAsiaTheme="minorEastAsia"/>
          <w:i/>
        </w:rPr>
        <w:t>sl-PSFCH-ToPUCCH</w:t>
      </w:r>
      <w:r>
        <w:rPr>
          <w:rFonts w:eastAsiaTheme="minorEastAsia"/>
        </w:rPr>
        <w:t>.</w:t>
      </w:r>
    </w:p>
    <w:bookmarkEnd w:id="901"/>
    <w:p w14:paraId="35467803" w14:textId="24E0E471" w:rsidR="008A1F79" w:rsidRPr="004B7A86" w:rsidRDefault="008A1F79" w:rsidP="008A1F79">
      <w:r w:rsidRPr="004B7A86">
        <w:t xml:space="preserve">A UE reports HARQ-ACK information for PSSCH </w:t>
      </w:r>
      <w:r>
        <w:t>transmissions</w:t>
      </w:r>
      <w:r w:rsidRPr="004B7A86">
        <w:t xml:space="preserve"> with corresponding PSFCH reception occasions in slot </w:t>
      </w:r>
      <m:oMath>
        <m:r>
          <w:rPr>
            <w:rFonts w:ascii="Cambria Math" w:hAnsi="Cambria Math"/>
            <w:lang w:val="en-US" w:eastAsia="zh-CN"/>
          </w:rPr>
          <m:t>n</m:t>
        </m:r>
      </m:oMath>
      <w:r w:rsidRPr="004B7A86">
        <w:t xml:space="preserve"> only in a HARQ-ACK codebook that the UE includes in a PUCCH or PUSCH transmission in slot </w:t>
      </w:r>
      <m:oMath>
        <m:r>
          <w:rPr>
            <w:rFonts w:ascii="Cambria Math" w:hAnsi="Cambria Math"/>
            <w:lang w:val="en-US" w:eastAsia="zh-CN"/>
          </w:rPr>
          <m:t>n+k</m:t>
        </m:r>
      </m:oMath>
      <w:r w:rsidRPr="004B7A86">
        <w:t xml:space="preserve">, where </w:t>
      </w:r>
      <m:oMath>
        <m:r>
          <w:rPr>
            <w:rFonts w:ascii="Cambria Math" w:hAnsi="Cambria Math"/>
            <w:lang w:val="en-US" w:eastAsia="zh-CN"/>
          </w:rPr>
          <m:t>k</m:t>
        </m:r>
      </m:oMath>
      <w:r w:rsidRPr="004B7A86">
        <w:t xml:space="preserve"> is a number of slots indicated by the PSFCH-to-HARQ</w:t>
      </w:r>
      <w:r w:rsidR="00A05F65">
        <w:t xml:space="preserve"> </w:t>
      </w:r>
      <w:r w:rsidRPr="004B7A86">
        <w:t xml:space="preserve">feedback timing indicator field in a DCI format 3_0 scheduling the PSSCH transmissions, or by a value of PSFCH-to-HARQ feedback timing indicator field in a DCI format 3_0 activating a SL configured grant Type-2 transmission, or by a value of </w:t>
      </w:r>
      <w:r w:rsidRPr="004B7A86">
        <w:rPr>
          <w:i/>
          <w:iCs/>
        </w:rPr>
        <w:t>sl-PSFCH-ToPUCCH</w:t>
      </w:r>
      <w:r w:rsidR="00D378BB">
        <w:rPr>
          <w:i/>
          <w:iCs/>
        </w:rPr>
        <w:t>-CG-Type1</w:t>
      </w:r>
      <w:r w:rsidRPr="004B7A86">
        <w:t xml:space="preserve"> for a SL configured grant Type-1. If the UE reports HARQ-ACK information for the PSSCH transmissions with corresponding PSFCH reception occasions in a slot other than slot </w:t>
      </w:r>
      <m:oMath>
        <m:r>
          <w:rPr>
            <w:rFonts w:ascii="Cambria Math" w:hAnsi="Cambria Math"/>
            <w:lang w:val="en-US" w:eastAsia="zh-CN"/>
          </w:rPr>
          <m:t>n+k</m:t>
        </m:r>
      </m:oMath>
      <w:r w:rsidRPr="004B7A86">
        <w:t xml:space="preserve">, the UE sets a value for each corresponding HARQ-ACK information bit to NACK. </w:t>
      </w:r>
    </w:p>
    <w:p w14:paraId="6B76DCC2" w14:textId="77777777" w:rsidR="008A1F79" w:rsidRPr="004B7A86" w:rsidRDefault="008A1F79" w:rsidP="008A1F79">
      <w:pPr>
        <w:rPr>
          <w:lang w:eastAsia="zh-CN"/>
        </w:rPr>
      </w:pPr>
      <w:r w:rsidRPr="004B7A86">
        <w:rPr>
          <w:lang w:val="en-US" w:eastAsia="zh-CN"/>
        </w:rPr>
        <w:t xml:space="preserve">If a UE reports HARQ-ACK information in a PUCCH </w:t>
      </w:r>
      <w:r w:rsidRPr="004B7A86">
        <w:rPr>
          <w:lang w:eastAsia="zh-CN"/>
        </w:rPr>
        <w:t xml:space="preserve">only for </w:t>
      </w:r>
    </w:p>
    <w:p w14:paraId="49FFFE3B" w14:textId="77777777" w:rsidR="008A1F79" w:rsidRPr="004B7A86" w:rsidRDefault="008A1F79" w:rsidP="008A1F79">
      <w:pPr>
        <w:pStyle w:val="B1"/>
        <w:rPr>
          <w:lang w:val="en-US" w:eastAsia="zh-CN"/>
        </w:rPr>
      </w:pPr>
      <w:r w:rsidRPr="004B7A86">
        <w:rPr>
          <w:lang w:val="en-US" w:eastAsia="zh-CN"/>
        </w:rPr>
        <w:t>-</w:t>
      </w:r>
      <w:r w:rsidRPr="004B7A86">
        <w:rPr>
          <w:lang w:val="en-US" w:eastAsia="zh-CN"/>
        </w:rPr>
        <w:tab/>
        <w:t xml:space="preserve">PSFCH reception occasions associated with PSSCH </w:t>
      </w:r>
      <w:r>
        <w:t>transmissions</w:t>
      </w:r>
      <w:r w:rsidRPr="004B7A86">
        <w:rPr>
          <w:lang w:eastAsia="zh-CN"/>
        </w:rPr>
        <w:t xml:space="preserve"> scheduled </w:t>
      </w:r>
      <w:r w:rsidRPr="004B7A86">
        <w:rPr>
          <w:rFonts w:hint="eastAsia"/>
          <w:lang w:eastAsia="zh-CN"/>
        </w:rPr>
        <w:t xml:space="preserve">by </w:t>
      </w:r>
      <w:r w:rsidRPr="004B7A86">
        <w:rPr>
          <w:lang w:val="en-US" w:eastAsia="zh-CN"/>
        </w:rPr>
        <w:t xml:space="preserve">a </w:t>
      </w:r>
      <w:r w:rsidRPr="004B7A86">
        <w:rPr>
          <w:rFonts w:hint="eastAsia"/>
          <w:lang w:eastAsia="zh-CN"/>
        </w:rPr>
        <w:t xml:space="preserve">DCI format </w:t>
      </w:r>
      <w:r w:rsidRPr="004B7A86">
        <w:rPr>
          <w:lang w:val="en-US" w:eastAsia="zh-CN"/>
        </w:rPr>
        <w:t>3</w:t>
      </w:r>
      <w:r w:rsidRPr="004B7A86">
        <w:rPr>
          <w:rFonts w:hint="eastAsia"/>
          <w:lang w:eastAsia="zh-CN"/>
        </w:rPr>
        <w:t xml:space="preserve">_0 with </w:t>
      </w:r>
      <w:r w:rsidRPr="004B7A86">
        <w:rPr>
          <w:rFonts w:hint="eastAsia"/>
          <w:lang w:val="en-US" w:eastAsia="zh-CN"/>
        </w:rPr>
        <w:t xml:space="preserve">counter </w:t>
      </w:r>
      <w:r w:rsidRPr="004B7A86">
        <w:rPr>
          <w:lang w:val="en-US" w:eastAsia="zh-CN"/>
        </w:rPr>
        <w:t>S</w:t>
      </w:r>
      <w:r w:rsidRPr="004B7A86">
        <w:rPr>
          <w:rFonts w:hint="eastAsia"/>
          <w:lang w:eastAsia="zh-CN"/>
        </w:rPr>
        <w:t>AI</w:t>
      </w:r>
      <w:r w:rsidRPr="004B7A86">
        <w:rPr>
          <w:lang w:val="en-US"/>
        </w:rPr>
        <w:t xml:space="preserve"> field </w:t>
      </w:r>
      <w:r w:rsidRPr="004B7A86">
        <w:rPr>
          <w:rFonts w:hint="eastAsia"/>
          <w:lang w:val="en-US" w:eastAsia="zh-CN"/>
        </w:rPr>
        <w:t>value of 1</w:t>
      </w:r>
      <w:r w:rsidRPr="004B7A86">
        <w:rPr>
          <w:lang w:val="en-US" w:eastAsia="zh-CN"/>
        </w:rPr>
        <w:t xml:space="preserve">, or </w:t>
      </w:r>
    </w:p>
    <w:p w14:paraId="7CC8EBBB" w14:textId="77777777" w:rsidR="008A1F79" w:rsidRPr="004B7A86" w:rsidRDefault="008A1F79" w:rsidP="008A1F79">
      <w:pPr>
        <w:pStyle w:val="B1"/>
        <w:rPr>
          <w:lang w:val="en-US" w:eastAsia="zh-CN"/>
        </w:rPr>
      </w:pPr>
      <w:r w:rsidRPr="004B7A86">
        <w:rPr>
          <w:lang w:val="en-US" w:eastAsia="zh-CN"/>
        </w:rPr>
        <w:t>-</w:t>
      </w:r>
      <w:r w:rsidRPr="004B7A86">
        <w:rPr>
          <w:lang w:val="en-US" w:eastAsia="zh-CN"/>
        </w:rPr>
        <w:tab/>
        <w:t xml:space="preserve">PSFCH reception occasions associated with PSSCH </w:t>
      </w:r>
      <w:r>
        <w:t>transmissions</w:t>
      </w:r>
      <w:r w:rsidRPr="004B7A86">
        <w:rPr>
          <w:lang w:val="en-US" w:eastAsia="zh-CN"/>
        </w:rPr>
        <w:t xml:space="preserve"> corresponding to a SL configured grant</w:t>
      </w:r>
    </w:p>
    <w:p w14:paraId="43085E05" w14:textId="4054AC3B" w:rsidR="008A1F79" w:rsidRPr="004B7A86" w:rsidRDefault="008A1F79" w:rsidP="008A1F79">
      <w:pPr>
        <w:rPr>
          <w:lang w:eastAsia="x-none"/>
        </w:rPr>
      </w:pPr>
      <w:r w:rsidRPr="004B7A86">
        <w:rPr>
          <w:lang w:val="en-US" w:eastAsia="zh-CN"/>
        </w:rPr>
        <w:t xml:space="preserve">within </w:t>
      </w:r>
      <w:r w:rsidR="00593338">
        <w:rPr>
          <w:lang w:val="en-US" w:eastAsia="zh-CN"/>
        </w:rPr>
        <w:t>a set</w:t>
      </w:r>
      <w:r w:rsidRPr="004B7A86">
        <w:rPr>
          <w:lang w:val="en-US" w:eastAsia="zh-CN"/>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4B7A86">
        <w:t xml:space="preserve"> </w:t>
      </w:r>
      <w:r w:rsidR="00593338">
        <w:t xml:space="preserve">of </w:t>
      </w:r>
      <w:r w:rsidRPr="004B7A86">
        <w:t xml:space="preserve">occasions for candidate PSSCH transmissions with corresponding PSFCH reception occasions as determined </w:t>
      </w:r>
      <w:r w:rsidR="006F5F9E">
        <w:t>in clause</w:t>
      </w:r>
      <w:r w:rsidRPr="004B7A86">
        <w:t xml:space="preserve"> 16.5.1.1</w:t>
      </w:r>
      <w:r w:rsidRPr="004B7A86">
        <w:rPr>
          <w:lang w:val="en-US" w:eastAsia="zh-CN"/>
        </w:rPr>
        <w:t>,</w:t>
      </w:r>
      <w:r w:rsidRPr="004B7A86">
        <w:t xml:space="preserve"> </w:t>
      </w:r>
      <w:r w:rsidRPr="004B7A86">
        <w:rPr>
          <w:lang w:eastAsia="x-none"/>
        </w:rPr>
        <w:t xml:space="preserve">the UE determines a HARQ-ACK codebook only for the PSFCH reception occasion </w:t>
      </w:r>
      <w:r w:rsidRPr="004B7A86">
        <w:rPr>
          <w:lang w:val="en-US" w:eastAsia="zh-CN"/>
        </w:rPr>
        <w:t>associated with PSSCH transmission</w:t>
      </w:r>
      <w:r w:rsidR="00593338">
        <w:rPr>
          <w:lang w:val="en-US" w:eastAsia="zh-CN"/>
        </w:rPr>
        <w:t>s</w:t>
      </w:r>
      <w:r w:rsidRPr="004B7A86">
        <w:rPr>
          <w:lang w:val="en-US" w:eastAsia="zh-CN"/>
        </w:rPr>
        <w:t xml:space="preserve"> </w:t>
      </w:r>
      <w:r w:rsidRPr="004B7A86">
        <w:rPr>
          <w:lang w:eastAsia="zh-CN"/>
        </w:rPr>
        <w:t xml:space="preserve">scheduled </w:t>
      </w:r>
      <w:r w:rsidRPr="004B7A86">
        <w:rPr>
          <w:rFonts w:hint="eastAsia"/>
          <w:lang w:eastAsia="zh-CN"/>
        </w:rPr>
        <w:t xml:space="preserve">by DCI format </w:t>
      </w:r>
      <w:r w:rsidRPr="004B7A86">
        <w:rPr>
          <w:lang w:val="en-US" w:eastAsia="zh-CN"/>
        </w:rPr>
        <w:t>3</w:t>
      </w:r>
      <w:r w:rsidRPr="004B7A86">
        <w:rPr>
          <w:rFonts w:hint="eastAsia"/>
          <w:lang w:eastAsia="zh-CN"/>
        </w:rPr>
        <w:t>_0</w:t>
      </w:r>
      <w:r w:rsidRPr="004B7A86">
        <w:rPr>
          <w:lang w:eastAsia="zh-CN"/>
        </w:rPr>
        <w:t xml:space="preserve"> </w:t>
      </w:r>
      <w:r w:rsidRPr="004B7A86">
        <w:rPr>
          <w:lang w:eastAsia="x-none"/>
        </w:rPr>
        <w:t xml:space="preserve">or only for the </w:t>
      </w:r>
      <w:r w:rsidRPr="004B7A86">
        <w:rPr>
          <w:lang w:val="en-US" w:eastAsia="zh-CN"/>
        </w:rPr>
        <w:t>PSFCH reception occasion associated with PSSCH transmission</w:t>
      </w:r>
      <w:r w:rsidR="00593338">
        <w:rPr>
          <w:lang w:val="en-US" w:eastAsia="zh-CN"/>
        </w:rPr>
        <w:t>s</w:t>
      </w:r>
      <w:r w:rsidRPr="004B7A86">
        <w:rPr>
          <w:lang w:val="en-US" w:eastAsia="zh-CN"/>
        </w:rPr>
        <w:t xml:space="preserve"> corresponding to a SL configured grant</w:t>
      </w:r>
      <w:r w:rsidRPr="004B7A86">
        <w:rPr>
          <w:lang w:val="en-US" w:eastAsia="x-none"/>
        </w:rPr>
        <w:t xml:space="preserve"> according to corresponding</w:t>
      </w:r>
      <w:r w:rsidR="00593338">
        <w:rPr>
          <w:lang w:val="en-US" w:eastAsia="x-none"/>
        </w:rPr>
        <w:t xml:space="preserve"> set</w:t>
      </w:r>
      <w:r w:rsidRPr="004B7A86">
        <w:rPr>
          <w:lang w:val="en-US" w:eastAsia="x-none"/>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4B7A86">
        <w:rPr>
          <w:rFonts w:cs="Arial"/>
          <w:lang w:eastAsia="zh-CN"/>
        </w:rPr>
        <w:t xml:space="preserve"> </w:t>
      </w:r>
      <w:r w:rsidR="00593338">
        <w:rPr>
          <w:rFonts w:cs="Arial"/>
          <w:lang w:eastAsia="zh-CN"/>
        </w:rPr>
        <w:t xml:space="preserve">of </w:t>
      </w:r>
      <w:r w:rsidRPr="004B7A86">
        <w:rPr>
          <w:rFonts w:cs="Arial"/>
          <w:lang w:eastAsia="zh-CN"/>
        </w:rPr>
        <w:t>occasions</w:t>
      </w:r>
      <w:r w:rsidRPr="004B7A86">
        <w:rPr>
          <w:lang w:eastAsia="zh-CN"/>
        </w:rPr>
        <w:t xml:space="preserve">, where a value of a counter </w:t>
      </w:r>
      <w:r>
        <w:rPr>
          <w:lang w:eastAsia="zh-CN"/>
        </w:rPr>
        <w:t>S</w:t>
      </w:r>
      <w:r w:rsidRPr="004B7A86">
        <w:rPr>
          <w:lang w:eastAsia="zh-CN"/>
        </w:rPr>
        <w:t xml:space="preserve">AI in DCI format 3_0 is according to Table </w:t>
      </w:r>
      <w:r>
        <w:rPr>
          <w:lang w:eastAsia="zh-CN"/>
        </w:rPr>
        <w:t>16.5.2.1-1</w:t>
      </w:r>
      <w:r w:rsidRPr="004B7A86">
        <w:rPr>
          <w:lang w:eastAsia="x-none"/>
        </w:rPr>
        <w:t xml:space="preserve">. Otherwise, the procedures </w:t>
      </w:r>
      <w:r w:rsidR="006F5F9E">
        <w:rPr>
          <w:lang w:eastAsia="x-none"/>
        </w:rPr>
        <w:t>in clause</w:t>
      </w:r>
      <w:r w:rsidRPr="004B7A86">
        <w:rPr>
          <w:lang w:eastAsia="x-none"/>
        </w:rPr>
        <w:t xml:space="preserve"> 16.5.1.1 </w:t>
      </w:r>
      <w:r w:rsidRPr="00BE5B61">
        <w:rPr>
          <w:lang w:eastAsia="x-none"/>
        </w:rPr>
        <w:t xml:space="preserve">and </w:t>
      </w:r>
      <w:r w:rsidR="006F5F9E">
        <w:rPr>
          <w:lang w:eastAsia="x-none"/>
        </w:rPr>
        <w:t>in clause</w:t>
      </w:r>
      <w:r w:rsidRPr="00BE5B61">
        <w:rPr>
          <w:lang w:eastAsia="x-none"/>
        </w:rPr>
        <w:t xml:space="preserve"> 16.5.1.2</w:t>
      </w:r>
      <w:r>
        <w:rPr>
          <w:lang w:eastAsia="x-none"/>
        </w:rPr>
        <w:t xml:space="preserve"> </w:t>
      </w:r>
      <w:r w:rsidRPr="004B7A86">
        <w:rPr>
          <w:lang w:eastAsia="x-none"/>
        </w:rPr>
        <w:t>for a HARQ-ACK codebook determination apply.</w:t>
      </w:r>
    </w:p>
    <w:p w14:paraId="330BADAC" w14:textId="77777777" w:rsidR="008A1F79" w:rsidRPr="00B916EC" w:rsidRDefault="008A1F79" w:rsidP="002F78BF">
      <w:pPr>
        <w:pStyle w:val="Heading4"/>
      </w:pPr>
      <w:bookmarkStart w:id="902" w:name="_Toc45699247"/>
      <w:bookmarkStart w:id="903" w:name="_Toc129774614"/>
      <w:r>
        <w:t>16.5.1</w:t>
      </w:r>
      <w:r w:rsidRPr="00B916EC">
        <w:t>.1</w:t>
      </w:r>
      <w:r w:rsidRPr="00B916EC">
        <w:rPr>
          <w:rFonts w:hint="eastAsia"/>
        </w:rPr>
        <w:tab/>
      </w:r>
      <w:r>
        <w:t>Type-1</w:t>
      </w:r>
      <w:r w:rsidRPr="00B916EC">
        <w:t xml:space="preserve"> HARQ-ACK codebook in physical uplink control channel</w:t>
      </w:r>
      <w:bookmarkEnd w:id="902"/>
      <w:bookmarkEnd w:id="903"/>
    </w:p>
    <w:p w14:paraId="621280BD" w14:textId="5A505A34" w:rsidR="008A1F79" w:rsidRPr="0066330F" w:rsidRDefault="008A1F79" w:rsidP="008A1F79">
      <w:pPr>
        <w:rPr>
          <w:rFonts w:cs="Arial"/>
          <w:lang w:eastAsia="zh-CN"/>
        </w:rPr>
      </w:pPr>
      <w:r w:rsidRPr="0066330F">
        <w:rPr>
          <w:lang w:val="en-US" w:eastAsia="zh-CN"/>
        </w:rPr>
        <w:t xml:space="preserve">For a SL BWP </w:t>
      </w:r>
      <w:r w:rsidR="00923EF2" w:rsidRPr="0066330F">
        <w:rPr>
          <w:lang w:val="en-US" w:eastAsia="zh-CN"/>
        </w:rPr>
        <w:t xml:space="preserve">on a carrier, </w:t>
      </w:r>
      <w:r w:rsidRPr="0066330F">
        <w:rPr>
          <w:lang w:val="en-US" w:eastAsia="zh-CN"/>
        </w:rPr>
        <w:t xml:space="preserve">and an active UL BWP on the primary cell, as described </w:t>
      </w:r>
      <w:r w:rsidR="006F5F9E" w:rsidRPr="0066330F">
        <w:rPr>
          <w:lang w:val="en-US" w:eastAsia="zh-CN"/>
        </w:rPr>
        <w:t>in clause</w:t>
      </w:r>
      <w:r w:rsidRPr="0066330F">
        <w:rPr>
          <w:lang w:val="en-US" w:eastAsia="zh-CN"/>
        </w:rPr>
        <w:t xml:space="preserve"> 12, a UE determines a 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66330F">
        <w:rPr>
          <w:rFonts w:cs="Arial"/>
          <w:lang w:eastAsia="zh-CN"/>
        </w:rPr>
        <w:t xml:space="preserve"> </w:t>
      </w:r>
      <w:r w:rsidR="00593338" w:rsidRPr="0066330F">
        <w:rPr>
          <w:rFonts w:cs="Arial"/>
          <w:lang w:eastAsia="zh-CN"/>
        </w:rPr>
        <w:t xml:space="preserve">of </w:t>
      </w:r>
      <w:r w:rsidRPr="0066330F">
        <w:rPr>
          <w:rFonts w:cs="Arial"/>
          <w:lang w:eastAsia="zh-CN"/>
        </w:rPr>
        <w:t xml:space="preserve">occasions for candidate PSSCH transmissions with corresponding PSFCH reception occasions for which the UE can multiplex corresponding HARQ-ACK information in a PUCCH transmission in slot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U</m:t>
            </m:r>
          </m:sub>
        </m:sSub>
      </m:oMath>
      <w:r w:rsidRPr="0066330F">
        <w:rPr>
          <w:rFonts w:cs="Arial"/>
          <w:lang w:eastAsia="zh-CN"/>
        </w:rPr>
        <w:t>. The determination is based on:</w:t>
      </w:r>
    </w:p>
    <w:p w14:paraId="7AE1CA05" w14:textId="6D73548C" w:rsidR="008A1F79" w:rsidRPr="0031206F" w:rsidRDefault="008A1F79" w:rsidP="008A1F79">
      <w:pPr>
        <w:pStyle w:val="B1"/>
      </w:pPr>
      <w:r w:rsidRPr="0031206F">
        <w:rPr>
          <w:lang w:eastAsia="zh-CN"/>
        </w:rPr>
        <w:t>a)</w:t>
      </w:r>
      <w:r w:rsidRPr="0031206F">
        <w:rPr>
          <w:lang w:eastAsia="zh-CN"/>
        </w:rPr>
        <w:tab/>
        <w:t xml:space="preserve">a set of slot timing values </w:t>
      </w:r>
      <m:oMath>
        <m:sSub>
          <m:sSubPr>
            <m:ctrlPr>
              <w:rPr>
                <w:rFonts w:ascii="Cambria Math" w:hAnsi="Cambria Math"/>
                <w:i/>
                <w:lang w:val="en-GB" w:eastAsia="zh-CN"/>
              </w:rPr>
            </m:ctrlPr>
          </m:sSubPr>
          <m:e>
            <m:r>
              <w:rPr>
                <w:rFonts w:ascii="Cambria Math" w:hAnsi="Cambria Math"/>
                <w:lang w:eastAsia="zh-CN"/>
              </w:rPr>
              <m:t>K</m:t>
            </m:r>
          </m:e>
          <m:sub>
            <m:r>
              <w:rPr>
                <w:rFonts w:ascii="Cambria Math" w:hAnsi="Cambria Math"/>
                <w:lang w:eastAsia="zh-CN"/>
              </w:rPr>
              <m:t>1</m:t>
            </m:r>
          </m:sub>
        </m:sSub>
      </m:oMath>
      <w:r w:rsidRPr="0031206F">
        <w:rPr>
          <w:lang w:eastAsia="zh-CN"/>
        </w:rPr>
        <w:t xml:space="preserve"> associated with the </w:t>
      </w:r>
      <w:r w:rsidRPr="0031206F">
        <w:rPr>
          <w:lang w:val="en-US" w:eastAsia="zh-CN"/>
        </w:rPr>
        <w:t>S</w:t>
      </w:r>
      <w:r w:rsidRPr="0031206F">
        <w:rPr>
          <w:lang w:eastAsia="zh-CN"/>
        </w:rPr>
        <w:t>L BWP</w:t>
      </w:r>
      <w:r w:rsidRPr="0031206F">
        <w:rPr>
          <w:lang w:val="en-US" w:eastAsia="zh-CN"/>
        </w:rPr>
        <w:t xml:space="preserve"> where </w:t>
      </w:r>
      <m:oMath>
        <m:sSub>
          <m:sSubPr>
            <m:ctrlPr>
              <w:rPr>
                <w:rFonts w:ascii="Cambria Math" w:hAnsi="Cambria Math"/>
                <w:i/>
                <w:lang w:val="en-GB" w:eastAsia="zh-CN"/>
              </w:rPr>
            </m:ctrlPr>
          </m:sSubPr>
          <m:e>
            <m:r>
              <w:rPr>
                <w:rFonts w:ascii="Cambria Math" w:hAnsi="Cambria Math"/>
                <w:lang w:eastAsia="zh-CN"/>
              </w:rPr>
              <m:t>K</m:t>
            </m:r>
          </m:e>
          <m:sub>
            <m:r>
              <w:rPr>
                <w:rFonts w:ascii="Cambria Math" w:hAnsi="Cambria Math"/>
                <w:lang w:eastAsia="zh-CN"/>
              </w:rPr>
              <m:t>1</m:t>
            </m:r>
          </m:sub>
        </m:sSub>
      </m:oMath>
      <w:r w:rsidRPr="0031206F">
        <w:rPr>
          <w:lang w:eastAsia="zh-CN"/>
        </w:rPr>
        <w:t xml:space="preserve"> is provided by </w:t>
      </w:r>
      <w:r w:rsidR="00326E08" w:rsidRPr="00882C4D">
        <w:rPr>
          <w:i/>
          <w:iCs/>
        </w:rPr>
        <w:t>sl-PSFCH-ToPUCCH</w:t>
      </w:r>
      <w:r w:rsidRPr="0031206F">
        <w:rPr>
          <w:i/>
          <w:lang w:eastAsia="zh-CN"/>
        </w:rPr>
        <w:t xml:space="preserve"> </w:t>
      </w:r>
      <w:r w:rsidRPr="0031206F">
        <w:rPr>
          <w:lang w:eastAsia="zh-CN"/>
        </w:rPr>
        <w:t xml:space="preserve">for DCI format </w:t>
      </w:r>
      <w:r w:rsidRPr="0031206F">
        <w:rPr>
          <w:lang w:val="en-US" w:eastAsia="zh-CN"/>
        </w:rPr>
        <w:t>3_0</w:t>
      </w:r>
      <w:r>
        <w:rPr>
          <w:lang w:val="en-US" w:eastAsia="zh-CN"/>
        </w:rPr>
        <w:t xml:space="preserve"> </w:t>
      </w:r>
      <w:r w:rsidRPr="0031206F">
        <w:rPr>
          <w:rFonts w:eastAsiaTheme="minorHAnsi"/>
          <w:lang w:val="en-GB"/>
        </w:rPr>
        <w:t>or</w:t>
      </w:r>
      <w:r>
        <w:rPr>
          <w:rFonts w:eastAsiaTheme="minorHAnsi"/>
          <w:lang w:val="en-GB"/>
        </w:rPr>
        <w:t xml:space="preserve"> by</w:t>
      </w:r>
      <w:r w:rsidRPr="0031206F">
        <w:rPr>
          <w:rFonts w:eastAsiaTheme="minorHAnsi"/>
          <w:lang w:val="en-GB"/>
        </w:rPr>
        <w:t xml:space="preserve"> </w:t>
      </w:r>
      <w:r w:rsidR="00326E08" w:rsidRPr="00882C4D">
        <w:rPr>
          <w:i/>
          <w:iCs/>
        </w:rPr>
        <w:t>sl-PSFCH-ToPUCCH-CG-Type1</w:t>
      </w:r>
    </w:p>
    <w:p w14:paraId="43100938" w14:textId="6EA99331" w:rsidR="008A1F79" w:rsidRPr="005D1451" w:rsidRDefault="008A1F79" w:rsidP="008A1F79">
      <w:pPr>
        <w:pStyle w:val="B1"/>
        <w:rPr>
          <w:lang w:val="en-US"/>
        </w:rPr>
      </w:pPr>
      <w:r w:rsidRPr="005D1451">
        <w:rPr>
          <w:lang w:val="en-US"/>
        </w:rPr>
        <w:t>b)</w:t>
      </w:r>
      <w:r w:rsidRPr="005D1451">
        <w:rPr>
          <w:lang w:val="en-US"/>
        </w:rPr>
        <w:tab/>
        <w:t xml:space="preserve">the ratio </w:t>
      </w:r>
      <m:oMath>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oMath>
      <w:r w:rsidRPr="005D1451">
        <w:rPr>
          <w:lang w:val="en-US"/>
        </w:rPr>
        <w:t xml:space="preserve"> between the sidelink SCS configuration </w:t>
      </w:r>
      <m:oMath>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oMath>
      <w:r w:rsidRPr="005D1451">
        <w:rPr>
          <w:lang w:val="en-US"/>
        </w:rPr>
        <w:t xml:space="preserve"> and the uplink SCS configuration </w:t>
      </w:r>
      <m:oMath>
        <m:sSub>
          <m:sSubPr>
            <m:ctrlPr>
              <w:rPr>
                <w:rFonts w:ascii="Cambria Math" w:hAnsi="Cambria Math"/>
                <w:i/>
                <w:lang w:val="en-US"/>
              </w:rPr>
            </m:ctrlPr>
          </m:sSubPr>
          <m:e>
            <m:r>
              <w:rPr>
                <w:rFonts w:ascii="Cambria Math" w:hAnsi="Cambria Math"/>
                <w:lang w:val="en-US"/>
              </w:rPr>
              <m:t>μ</m:t>
            </m:r>
          </m:e>
          <m:sub>
            <m:r>
              <m:rPr>
                <m:sty m:val="p"/>
              </m:rPr>
              <w:rPr>
                <w:rFonts w:ascii="Cambria Math" w:hAnsi="Cambria Math"/>
                <w:lang w:val="en-US"/>
              </w:rPr>
              <m:t>UL</m:t>
            </m:r>
          </m:sub>
        </m:sSub>
      </m:oMath>
      <w:r w:rsidRPr="005D1451">
        <w:rPr>
          <w:lang w:val="en-US"/>
        </w:rPr>
        <w:t xml:space="preserve"> provided by </w:t>
      </w:r>
      <w:r w:rsidRPr="005D1451">
        <w:rPr>
          <w:i/>
          <w:lang w:val="en-US"/>
        </w:rPr>
        <w:t>subcarrierSpacing</w:t>
      </w:r>
      <w:r w:rsidRPr="005D1451">
        <w:rPr>
          <w:lang w:val="en-US"/>
        </w:rPr>
        <w:t xml:space="preserve"> in </w:t>
      </w:r>
      <w:r w:rsidR="00C152A4" w:rsidRPr="00C152A4">
        <w:rPr>
          <w:i/>
          <w:iCs/>
          <w:lang w:val="en-US"/>
        </w:rPr>
        <w:t>SL</w:t>
      </w:r>
      <w:r w:rsidR="006B3E4B" w:rsidRPr="002F70E2">
        <w:rPr>
          <w:i/>
          <w:iCs/>
          <w:lang w:val="en-US"/>
        </w:rPr>
        <w:t>-</w:t>
      </w:r>
      <w:r w:rsidRPr="005D1451">
        <w:rPr>
          <w:i/>
          <w:lang w:val="en-US"/>
        </w:rPr>
        <w:t>BWP-</w:t>
      </w:r>
      <w:r w:rsidR="006B3E4B">
        <w:rPr>
          <w:i/>
          <w:lang w:val="en-US"/>
        </w:rPr>
        <w:t>Config</w:t>
      </w:r>
      <w:r w:rsidRPr="005D1451">
        <w:rPr>
          <w:lang w:val="en-US"/>
        </w:rPr>
        <w:t xml:space="preserve"> </w:t>
      </w:r>
      <w:r w:rsidR="00C152A4">
        <w:rPr>
          <w:rFonts w:hint="eastAsia"/>
          <w:i/>
        </w:rPr>
        <w:t xml:space="preserve">or </w:t>
      </w:r>
      <w:r w:rsidR="00C152A4">
        <w:rPr>
          <w:i/>
          <w:iCs/>
        </w:rPr>
        <w:t>SL-BWP-ConfigCommon</w:t>
      </w:r>
      <w:r w:rsidR="00C152A4">
        <w:t xml:space="preserve"> </w:t>
      </w:r>
      <w:r w:rsidRPr="005D1451">
        <w:rPr>
          <w:lang w:val="en-US"/>
        </w:rPr>
        <w:t xml:space="preserve">and </w:t>
      </w:r>
      <w:r w:rsidRPr="005D1451">
        <w:rPr>
          <w:i/>
          <w:lang w:val="en-US"/>
        </w:rPr>
        <w:t xml:space="preserve">BWP-Uplink </w:t>
      </w:r>
      <w:r w:rsidRPr="005D1451">
        <w:rPr>
          <w:lang w:val="en-US"/>
        </w:rPr>
        <w:t>for the SL BWP and the active UL BWP, respectively</w:t>
      </w:r>
    </w:p>
    <w:p w14:paraId="593E764B" w14:textId="646FE388" w:rsidR="008A1F79" w:rsidRPr="005D1451" w:rsidRDefault="008A1F79" w:rsidP="008A1F79">
      <w:pPr>
        <w:pStyle w:val="B1"/>
        <w:rPr>
          <w:lang w:val="en-US"/>
        </w:rPr>
      </w:pPr>
      <w:r w:rsidRPr="005D1451">
        <w:rPr>
          <w:lang w:val="en-US"/>
        </w:rPr>
        <w:t>c)</w:t>
      </w:r>
      <w:r w:rsidRPr="005D1451">
        <w:rPr>
          <w:lang w:val="en-US"/>
        </w:rPr>
        <w:tab/>
        <w:t xml:space="preserve">a </w:t>
      </w:r>
      <w:r w:rsidR="00D378BB" w:rsidRPr="00562CE0">
        <w:rPr>
          <w:szCs w:val="21"/>
        </w:rPr>
        <w:t>configured</w:t>
      </w:r>
      <w:r w:rsidRPr="005D1451">
        <w:rPr>
          <w:lang w:val="en-US"/>
        </w:rPr>
        <w:t xml:space="preserve"> </w:t>
      </w:r>
      <w:r>
        <w:rPr>
          <w:lang w:val="en-US"/>
        </w:rPr>
        <w:t>sidelink resource</w:t>
      </w:r>
      <w:r w:rsidRPr="005D1451">
        <w:rPr>
          <w:lang w:val="en-US"/>
        </w:rPr>
        <w:t xml:space="preserve"> pool bitmap</w:t>
      </w:r>
    </w:p>
    <w:p w14:paraId="4C4D09FD" w14:textId="351B3707" w:rsidR="008A1F79" w:rsidRPr="00C61D65" w:rsidRDefault="008A1F79" w:rsidP="008A1F79">
      <w:pPr>
        <w:pStyle w:val="B1"/>
        <w:rPr>
          <w:rFonts w:cs="Arial"/>
          <w:lang w:val="en-US" w:eastAsia="zh-CN"/>
        </w:rPr>
      </w:pPr>
      <w:r w:rsidRPr="005D1451">
        <w:rPr>
          <w:lang w:val="en-US"/>
        </w:rPr>
        <w:t>d)</w:t>
      </w:r>
      <w:r w:rsidRPr="005D1451">
        <w:rPr>
          <w:lang w:val="en-US"/>
        </w:rPr>
        <w:tab/>
      </w:r>
      <w:r w:rsidRPr="005D1451">
        <w:rPr>
          <w:rFonts w:cs="Arial"/>
          <w:lang w:val="en-US" w:eastAsia="zh-CN"/>
        </w:rPr>
        <w:t xml:space="preserve">a value of a period of PSFCH transmission occasion resources for </w:t>
      </w:r>
      <w:r w:rsidR="00D378BB">
        <w:rPr>
          <w:rFonts w:cs="Arial"/>
          <w:lang w:val="en-US" w:eastAsia="zh-CN"/>
        </w:rPr>
        <w:t>a</w:t>
      </w:r>
      <w:r w:rsidR="00D378BB" w:rsidRPr="005D1451">
        <w:rPr>
          <w:rFonts w:cs="Arial"/>
          <w:lang w:val="en-US" w:eastAsia="zh-CN"/>
        </w:rPr>
        <w:t xml:space="preserve"> </w:t>
      </w:r>
      <w:r>
        <w:rPr>
          <w:rFonts w:cs="Arial"/>
          <w:lang w:val="en-US" w:eastAsia="zh-CN"/>
        </w:rPr>
        <w:t>sidelink resource</w:t>
      </w:r>
      <w:r w:rsidRPr="005D1451">
        <w:rPr>
          <w:rFonts w:cs="Arial"/>
          <w:lang w:val="en-US" w:eastAsia="zh-CN"/>
        </w:rPr>
        <w:t xml:space="preserve"> pool provided by a respective </w:t>
      </w:r>
      <w:r w:rsidR="00326E08" w:rsidRPr="00882C4D">
        <w:rPr>
          <w:i/>
          <w:iCs/>
        </w:rPr>
        <w:t>sl-PSFCH-Period</w:t>
      </w:r>
    </w:p>
    <w:p w14:paraId="42851A95" w14:textId="0D89CD75" w:rsidR="008A1F79" w:rsidRPr="005D1451" w:rsidRDefault="008A1F79" w:rsidP="008A1F79">
      <w:pPr>
        <w:rPr>
          <w:lang w:eastAsia="zh-CN"/>
        </w:rPr>
      </w:pPr>
      <w:r w:rsidRPr="005D1451">
        <w:rPr>
          <w:lang w:val="en-US" w:eastAsia="zh-CN"/>
        </w:rPr>
        <w:t>For</w:t>
      </w:r>
      <w:r w:rsidRPr="005D1451">
        <w:rPr>
          <w:rFonts w:hint="eastAsia"/>
          <w:lang w:val="en-US" w:eastAsia="zh-CN"/>
        </w:rPr>
        <w:t xml:space="preserve"> </w:t>
      </w:r>
      <w:r w:rsidRPr="005D1451">
        <w:rPr>
          <w:lang w:val="en-US" w:eastAsia="zh-CN"/>
        </w:rPr>
        <w:t>the set of slot timing values</w:t>
      </w:r>
      <w:r w:rsidRPr="005D1451">
        <w:rPr>
          <w:rFonts w:hint="eastAsia"/>
          <w:vertAlign w:val="subscript"/>
          <w:lang w:val="en-US" w:eastAsia="zh-CN"/>
        </w:rPr>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r w:rsidRPr="005D1451">
        <w:rPr>
          <w:rFonts w:hint="eastAsia"/>
          <w:lang w:val="en-US" w:eastAsia="zh-CN"/>
        </w:rPr>
        <w:t>,</w:t>
      </w:r>
      <w:r w:rsidRPr="005D1451">
        <w:rPr>
          <w:lang w:val="en-US" w:eastAsia="zh-CN"/>
        </w:rPr>
        <w:t xml:space="preserve"> the UE determines a set</w:t>
      </w:r>
      <w:r w:rsidRPr="005D1451">
        <w:rPr>
          <w:rFonts w:hint="eastAsia"/>
          <w:lang w:val="en-US" w:eastAsia="zh-CN"/>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5D1451">
        <w:t xml:space="preserve"> </w:t>
      </w:r>
      <w:r w:rsidR="00593338">
        <w:t xml:space="preserve">of </w:t>
      </w:r>
      <w:r w:rsidRPr="005D1451">
        <w:t>occasions for candidate PSSCH transmissions with corresponding PSFCH reception occasions</w:t>
      </w:r>
      <w:r w:rsidRPr="005D1451">
        <w:rPr>
          <w:lang w:eastAsia="zh-CN"/>
        </w:rPr>
        <w:t xml:space="preserve"> </w:t>
      </w:r>
      <w:r w:rsidRPr="005D1451">
        <w:rPr>
          <w:rFonts w:hint="eastAsia"/>
          <w:lang w:eastAsia="zh-CN"/>
        </w:rPr>
        <w:t>according to the following pseudo</w:t>
      </w:r>
      <w:r w:rsidRPr="005D1451">
        <w:rPr>
          <w:lang w:eastAsia="zh-CN"/>
        </w:rPr>
        <w:t>-</w:t>
      </w:r>
      <w:r w:rsidRPr="005D1451">
        <w:rPr>
          <w:rFonts w:hint="eastAsia"/>
          <w:lang w:eastAsia="zh-CN"/>
        </w:rPr>
        <w:t xml:space="preserve">code. </w:t>
      </w:r>
    </w:p>
    <w:p w14:paraId="0759A0A5" w14:textId="77777777" w:rsidR="008A1F79" w:rsidRPr="005D1451" w:rsidRDefault="008A1F79" w:rsidP="008A1F79">
      <w:pPr>
        <w:rPr>
          <w:lang w:eastAsia="zh-CN"/>
        </w:rPr>
      </w:pPr>
      <w:r w:rsidRPr="005D1451">
        <w:rPr>
          <w:rFonts w:hint="eastAsia"/>
          <w:lang w:eastAsia="zh-CN"/>
        </w:rPr>
        <w:t xml:space="preserve">Set </w:t>
      </w:r>
      <m:oMath>
        <m:r>
          <w:rPr>
            <w:rFonts w:ascii="Cambria Math" w:hAnsi="Cambria Math" w:cs="Arial"/>
            <w:lang w:eastAsia="zh-CN"/>
          </w:rPr>
          <m:t>j=0</m:t>
        </m:r>
      </m:oMath>
      <w:r w:rsidRPr="005D1451">
        <w:rPr>
          <w:rFonts w:cs="Arial"/>
          <w:lang w:eastAsia="zh-CN"/>
        </w:rPr>
        <w:t xml:space="preserve"> </w:t>
      </w:r>
      <w:r w:rsidRPr="005D1451">
        <w:t xml:space="preserve">- </w:t>
      </w:r>
      <w:r w:rsidRPr="005D1451">
        <w:rPr>
          <w:rFonts w:hint="eastAsia"/>
          <w:lang w:eastAsia="zh-CN"/>
        </w:rPr>
        <w:t xml:space="preserve">index of </w:t>
      </w:r>
      <w:r w:rsidRPr="005D1451">
        <w:t>occasion for candidate PSSCH transmissions with corresponding PSFCH reception occasions</w:t>
      </w:r>
    </w:p>
    <w:p w14:paraId="14749D9B" w14:textId="77777777" w:rsidR="008A1F79" w:rsidRPr="005D1451" w:rsidRDefault="008A1F79" w:rsidP="008A1F79">
      <w:pPr>
        <w:rPr>
          <w:rFonts w:cs="Arial"/>
          <w:lang w:eastAsia="zh-CN"/>
        </w:rPr>
      </w:pPr>
      <w:r w:rsidRPr="005D1451">
        <w:rPr>
          <w:lang w:eastAsia="zh-CN"/>
        </w:rPr>
        <w:t xml:space="preserve">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r>
          <w:rPr>
            <w:rFonts w:ascii="Cambria Math" w:cs="Arial"/>
            <w:lang w:eastAsia="zh-CN"/>
          </w:rPr>
          <m:t>=</m:t>
        </m:r>
        <m:r>
          <w:rPr>
            <w:rFonts w:ascii="Cambria Math" w:hAnsi="Cambria Math" w:cs="Cambria Math"/>
            <w:lang w:eastAsia="zh-CN"/>
          </w:rPr>
          <m:t>∅</m:t>
        </m:r>
      </m:oMath>
    </w:p>
    <w:p w14:paraId="58CEF79B" w14:textId="77777777" w:rsidR="008A1F79" w:rsidRPr="005D1451" w:rsidRDefault="008A1F79" w:rsidP="008A1F79">
      <w:pPr>
        <w:rPr>
          <w:lang w:eastAsia="zh-CN"/>
        </w:rPr>
      </w:pPr>
      <w:r w:rsidRPr="005D1451">
        <w:rPr>
          <w:rFonts w:cs="Arial"/>
          <w:lang w:eastAsia="zh-CN"/>
        </w:rPr>
        <w:t xml:space="preserve">Set </w:t>
      </w:r>
      <w:r w:rsidRPr="005D1451">
        <w:rPr>
          <w:rFonts w:ascii="Freestyle Script" w:hAnsi="Freestyle Script" w:cs="Arial"/>
          <w:lang w:eastAsia="zh-CN"/>
        </w:rPr>
        <w:t>C</w:t>
      </w:r>
      <m:oMath>
        <m:d>
          <m:dPr>
            <m:ctrlPr>
              <w:rPr>
                <w:rFonts w:ascii="Cambria Math" w:hAnsi="Cambria Math" w:cstheme="minorHAnsi"/>
                <w:i/>
                <w:lang w:eastAsia="zh-CN"/>
              </w:rPr>
            </m:ctrlPr>
          </m:dPr>
          <m:e>
            <m:sSub>
              <m:sSubPr>
                <m:ctrlPr>
                  <w:rPr>
                    <w:rFonts w:ascii="Cambria Math" w:hAnsi="Cambria Math" w:cstheme="minorHAnsi"/>
                    <w:i/>
                    <w:lang w:eastAsia="zh-CN"/>
                  </w:rPr>
                </m:ctrlPr>
              </m:sSubPr>
              <m:e>
                <m:r>
                  <w:rPr>
                    <w:rFonts w:ascii="Cambria Math" w:hAnsi="Cambria Math" w:cstheme="minorHAnsi"/>
                    <w:lang w:eastAsia="zh-CN"/>
                  </w:rPr>
                  <m:t>K</m:t>
                </m:r>
              </m:e>
              <m:sub>
                <m:r>
                  <w:rPr>
                    <w:rFonts w:ascii="Cambria Math" w:hAnsi="Cambria Math" w:cstheme="minorHAnsi"/>
                    <w:lang w:eastAsia="zh-CN"/>
                  </w:rPr>
                  <m:t>1</m:t>
                </m:r>
              </m:sub>
            </m:sSub>
          </m:e>
        </m:d>
      </m:oMath>
      <w:r w:rsidRPr="005D1451">
        <w:t xml:space="preserve"> to the cardinality of set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p>
    <w:p w14:paraId="16FDED46" w14:textId="77777777" w:rsidR="008A1F79" w:rsidRPr="005D1451" w:rsidRDefault="008A1F79" w:rsidP="008A1F79">
      <w:pPr>
        <w:rPr>
          <w:rFonts w:cs="Arial"/>
          <w:lang w:eastAsia="zh-CN"/>
        </w:rPr>
      </w:pPr>
      <w:r w:rsidRPr="005D1451">
        <w:rPr>
          <w:rFonts w:hint="eastAsia"/>
          <w:lang w:eastAsia="zh-CN"/>
        </w:rPr>
        <w:t xml:space="preserve">Set </w:t>
      </w:r>
      <m:oMath>
        <m:r>
          <w:rPr>
            <w:rFonts w:ascii="Cambria Math" w:hAnsi="Cambria Math" w:cs="Arial"/>
            <w:lang w:eastAsia="zh-CN"/>
          </w:rPr>
          <m:t>k=0</m:t>
        </m:r>
      </m:oMath>
      <w:r w:rsidRPr="005D1451">
        <w:rPr>
          <w:lang w:eastAsia="zh-CN"/>
        </w:rPr>
        <w:t xml:space="preserve"> –</w:t>
      </w:r>
      <w:r w:rsidRPr="005D1451">
        <w:rPr>
          <w:rFonts w:hint="eastAsia"/>
          <w:lang w:eastAsia="zh-CN"/>
        </w:rPr>
        <w:t xml:space="preserve"> index of slot timing</w:t>
      </w:r>
      <w:r w:rsidRPr="005D1451">
        <w:rPr>
          <w:lang w:eastAsia="zh-CN"/>
        </w:rPr>
        <w:t xml:space="preserve"> values</w:t>
      </w:r>
      <w:r w:rsidRPr="005D1451">
        <w:rPr>
          <w:rFonts w:hint="eastAsia"/>
          <w:lang w:eastAsia="zh-CN"/>
        </w:rPr>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1,k</m:t>
            </m:r>
          </m:sub>
        </m:sSub>
      </m:oMath>
      <w:r w:rsidRPr="005D1451">
        <w:rPr>
          <w:rFonts w:cs="Arial"/>
          <w:lang w:eastAsia="zh-CN"/>
        </w:rPr>
        <w:t>, in descending order of the slot timing values,</w:t>
      </w:r>
      <w:r w:rsidRPr="005D1451">
        <w:t xml:space="preserve"> </w:t>
      </w:r>
      <w:r w:rsidRPr="005D1451">
        <w:rPr>
          <w:rFonts w:hint="eastAsia"/>
          <w:lang w:eastAsia="zh-CN"/>
        </w:rPr>
        <w:t xml:space="preserve">in set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r w:rsidRPr="005D1451">
        <w:t xml:space="preserve"> </w:t>
      </w:r>
    </w:p>
    <w:p w14:paraId="2684427D" w14:textId="77777777" w:rsidR="008A1F79" w:rsidRPr="005D1451" w:rsidRDefault="008A1F79" w:rsidP="008A1F79">
      <w:pPr>
        <w:rPr>
          <w:lang w:eastAsia="zh-CN"/>
        </w:rPr>
      </w:pPr>
      <w:r w:rsidRPr="005D1451">
        <w:rPr>
          <w:rFonts w:cs="Arial"/>
        </w:rPr>
        <w:t xml:space="preserve">Set </w:t>
      </w:r>
      <m:oMath>
        <m:sSub>
          <m:sSubPr>
            <m:ctrlPr>
              <w:rPr>
                <w:rFonts w:ascii="Cambria Math" w:hAnsi="Cambria Math"/>
                <w:i/>
              </w:rPr>
            </m:ctrlPr>
          </m:sSubPr>
          <m:e>
            <m:r>
              <w:rPr>
                <w:rFonts w:ascii="Cambria Math"/>
              </w:rPr>
              <m:t>N</m:t>
            </m:r>
          </m:e>
          <m:sub>
            <m:r>
              <w:rPr>
                <w:rFonts w:ascii="Cambria Math"/>
              </w:rPr>
              <m:t>PSFCH</m:t>
            </m:r>
          </m:sub>
        </m:sSub>
      </m:oMath>
      <w:r w:rsidRPr="005D1451">
        <w:rPr>
          <w:rFonts w:cs="Arial"/>
        </w:rPr>
        <w:t xml:space="preserve"> to the value of the period of PSFCH transmission occasion resources for the </w:t>
      </w:r>
      <w:r>
        <w:rPr>
          <w:rFonts w:cs="Arial"/>
        </w:rPr>
        <w:t>sidelink resource</w:t>
      </w:r>
      <w:r w:rsidRPr="005D1451">
        <w:rPr>
          <w:rFonts w:cs="Arial"/>
        </w:rPr>
        <w:t xml:space="preserve"> pool</w:t>
      </w:r>
    </w:p>
    <w:p w14:paraId="3AF787C2" w14:textId="77777777" w:rsidR="008A1F79" w:rsidRPr="005D1451" w:rsidRDefault="008A1F79" w:rsidP="008A1F79">
      <w:r w:rsidRPr="005D1451">
        <w:rPr>
          <w:rFonts w:hint="eastAsia"/>
          <w:lang w:eastAsia="zh-CN"/>
        </w:rPr>
        <w:t xml:space="preserve">while </w:t>
      </w:r>
      <m:oMath>
        <m:r>
          <w:rPr>
            <w:rFonts w:ascii="Cambria Math" w:hAnsi="Cambria Math" w:cs="Arial"/>
            <w:lang w:eastAsia="zh-CN"/>
          </w:rPr>
          <m:t>k&lt;</m:t>
        </m:r>
      </m:oMath>
      <w:r w:rsidRPr="005D1451">
        <w:rPr>
          <w:rFonts w:ascii="Freestyle Script" w:hAnsi="Freestyle Script" w:cs="Arial"/>
          <w:lang w:eastAsia="zh-CN"/>
        </w:rPr>
        <w:t xml:space="preserve"> C</w:t>
      </w:r>
      <m:oMath>
        <m:d>
          <m:dPr>
            <m:ctrlPr>
              <w:rPr>
                <w:rFonts w:ascii="Cambria Math" w:hAnsi="Cambria Math" w:cstheme="minorHAnsi"/>
                <w:i/>
                <w:lang w:eastAsia="zh-CN"/>
              </w:rPr>
            </m:ctrlPr>
          </m:dPr>
          <m:e>
            <m:sSub>
              <m:sSubPr>
                <m:ctrlPr>
                  <w:rPr>
                    <w:rFonts w:ascii="Cambria Math" w:hAnsi="Cambria Math" w:cstheme="minorHAnsi"/>
                    <w:i/>
                    <w:lang w:eastAsia="zh-CN"/>
                  </w:rPr>
                </m:ctrlPr>
              </m:sSubPr>
              <m:e>
                <m:r>
                  <w:rPr>
                    <w:rFonts w:ascii="Cambria Math" w:hAnsi="Cambria Math" w:cstheme="minorHAnsi"/>
                    <w:lang w:eastAsia="zh-CN"/>
                  </w:rPr>
                  <m:t>K</m:t>
                </m:r>
              </m:e>
              <m:sub>
                <m:r>
                  <w:rPr>
                    <w:rFonts w:ascii="Cambria Math" w:hAnsi="Cambria Math" w:cstheme="minorHAnsi"/>
                    <w:lang w:eastAsia="zh-CN"/>
                  </w:rPr>
                  <m:t>1</m:t>
                </m:r>
              </m:sub>
            </m:sSub>
          </m:e>
        </m:d>
      </m:oMath>
      <w:r w:rsidRPr="005D1451">
        <w:rPr>
          <w:rFonts w:hint="eastAsia"/>
          <w:lang w:eastAsia="zh-CN"/>
        </w:rPr>
        <w:t xml:space="preserve"> </w:t>
      </w:r>
    </w:p>
    <w:p w14:paraId="451FE8DB" w14:textId="77777777" w:rsidR="008A1F79" w:rsidRPr="005D1451" w:rsidRDefault="008A1F79" w:rsidP="008A1F79">
      <w:pPr>
        <w:pStyle w:val="B1"/>
        <w:rPr>
          <w:lang w:eastAsia="zh-CN"/>
        </w:rPr>
      </w:pPr>
      <w:r w:rsidRPr="005D1451">
        <w:t xml:space="preserve">if </w:t>
      </w:r>
      <m:oMath>
        <m:func>
          <m:funcPr>
            <m:ctrlPr>
              <w:rPr>
                <w:rFonts w:ascii="Cambria Math" w:hAnsi="Cambria Math"/>
                <w:i/>
              </w:rPr>
            </m:ctrlPr>
          </m:funcPr>
          <m:fName>
            <m:r>
              <w:rPr>
                <w:rFonts w:ascii="Cambria Math"/>
              </w:rPr>
              <m:t>mod</m:t>
            </m:r>
          </m:fName>
          <m:e>
            <m:r>
              <w:rPr>
                <w:rFonts w:ascii="Cambria Math"/>
              </w:rPr>
              <m:t> </m:t>
            </m:r>
          </m:e>
        </m:func>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r>
              <w:rPr>
                <w:rFonts w:ascii="Cambria Math"/>
              </w:rPr>
              <m:t>+1,</m:t>
            </m:r>
            <m:func>
              <m:funcPr>
                <m:ctrlPr>
                  <w:rPr>
                    <w:rFonts w:ascii="Cambria Math" w:hAnsi="Cambria Math"/>
                    <w:i/>
                  </w:rPr>
                </m:ctrlPr>
              </m:funcPr>
              <m:fName>
                <m:r>
                  <w:rPr>
                    <w:rFonts w:ascii="Cambria Math"/>
                  </w:rPr>
                  <m:t>max</m:t>
                </m:r>
              </m:fName>
              <m:e>
                <m:d>
                  <m:dPr>
                    <m:ctrlPr>
                      <w:rPr>
                        <w:rFonts w:ascii="Cambria Math" w:hAnsi="Cambria Math"/>
                        <w:i/>
                      </w:rPr>
                    </m:ctrlPr>
                  </m:dPr>
                  <m:e>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sup>
                    </m:sSup>
                    <m:r>
                      <w:rPr>
                        <w:rFonts w:ascii="Cambria Math"/>
                      </w:rPr>
                      <m:t>,1</m:t>
                    </m:r>
                  </m:e>
                </m:d>
              </m:e>
            </m:func>
          </m:e>
        </m:d>
        <m:r>
          <w:rPr>
            <w:rFonts w:ascii="Cambria Math"/>
          </w:rPr>
          <m:t>=0</m:t>
        </m:r>
      </m:oMath>
      <w:r w:rsidRPr="005D1451">
        <w:t xml:space="preserve"> </w:t>
      </w:r>
    </w:p>
    <w:p w14:paraId="7434E90E" w14:textId="77777777" w:rsidR="008A1F79" w:rsidRPr="005D1451" w:rsidRDefault="008A1F79" w:rsidP="008A1F79">
      <w:pPr>
        <w:pStyle w:val="B2"/>
        <w:rPr>
          <w:lang w:eastAsia="zh-CN"/>
        </w:rPr>
      </w:pPr>
      <w:r w:rsidRPr="005D1451">
        <w:rPr>
          <w:rFonts w:hint="eastAsia"/>
          <w:lang w:eastAsia="zh-CN"/>
        </w:rPr>
        <w:t xml:space="preserve">Set </w:t>
      </w:r>
      <m:oMath>
        <m:sSub>
          <m:sSubPr>
            <m:ctrlPr>
              <w:rPr>
                <w:rFonts w:ascii="Cambria Math" w:hAnsi="Cambria Math"/>
                <w:i/>
              </w:rPr>
            </m:ctrlPr>
          </m:sSubPr>
          <m:e>
            <m:r>
              <w:rPr>
                <w:rFonts w:ascii="Cambria Math"/>
              </w:rPr>
              <m:t>n</m:t>
            </m:r>
          </m:e>
          <m:sub>
            <m:r>
              <w:rPr>
                <w:rFonts w:ascii="Cambria Math"/>
              </w:rPr>
              <m:t>S</m:t>
            </m:r>
          </m:sub>
        </m:sSub>
        <m:r>
          <w:rPr>
            <w:rFonts w:ascii="Cambria Math"/>
          </w:rPr>
          <m:t>=0</m:t>
        </m:r>
      </m:oMath>
      <w:r w:rsidRPr="005D1451">
        <w:t xml:space="preserve"> </w:t>
      </w:r>
      <w:r w:rsidRPr="005D1451">
        <w:rPr>
          <w:lang w:eastAsia="zh-CN"/>
        </w:rPr>
        <w:t>–</w:t>
      </w:r>
      <w:r w:rsidRPr="005D1451">
        <w:rPr>
          <w:rFonts w:hint="eastAsia"/>
          <w:lang w:eastAsia="zh-CN"/>
        </w:rPr>
        <w:t xml:space="preserve"> index of </w:t>
      </w:r>
      <w:r w:rsidRPr="005D1451">
        <w:rPr>
          <w:lang w:eastAsia="zh-CN"/>
        </w:rPr>
        <w:t xml:space="preserve">a </w:t>
      </w:r>
      <w:r w:rsidRPr="005D1451">
        <w:rPr>
          <w:lang w:val="en-US" w:eastAsia="zh-CN"/>
        </w:rPr>
        <w:t>S</w:t>
      </w:r>
      <w:r w:rsidRPr="005D1451">
        <w:rPr>
          <w:lang w:eastAsia="zh-CN"/>
        </w:rPr>
        <w:t xml:space="preserve">L </w:t>
      </w:r>
      <w:r w:rsidRPr="005D1451">
        <w:rPr>
          <w:rFonts w:hint="eastAsia"/>
          <w:lang w:eastAsia="zh-CN"/>
        </w:rPr>
        <w:t xml:space="preserve">slot </w:t>
      </w:r>
      <w:r w:rsidRPr="005D1451">
        <w:rPr>
          <w:lang w:eastAsia="zh-CN"/>
        </w:rPr>
        <w:t>within an UL slot</w:t>
      </w:r>
    </w:p>
    <w:p w14:paraId="2CDDB393" w14:textId="77777777" w:rsidR="008A1F79" w:rsidRPr="005D1451" w:rsidRDefault="008A1F79" w:rsidP="008A1F79">
      <w:pPr>
        <w:pStyle w:val="B2"/>
        <w:rPr>
          <w:lang w:val="en-US" w:eastAsia="zh-CN"/>
        </w:rPr>
      </w:pPr>
      <w:r w:rsidRPr="005D1451">
        <w:rPr>
          <w:lang w:val="en-US" w:eastAsia="zh-CN"/>
        </w:rPr>
        <w:lastRenderedPageBreak/>
        <w:t xml:space="preserve">while </w:t>
      </w:r>
      <m:oMath>
        <m:sSub>
          <m:sSubPr>
            <m:ctrlPr>
              <w:rPr>
                <w:rFonts w:ascii="Cambria Math" w:hAnsi="Cambria Math"/>
                <w:i/>
              </w:rPr>
            </m:ctrlPr>
          </m:sSubPr>
          <m:e>
            <m:r>
              <w:rPr>
                <w:rFonts w:ascii="Cambria Math"/>
              </w:rPr>
              <m:t>n</m:t>
            </m:r>
          </m:e>
          <m:sub>
            <m:r>
              <w:rPr>
                <w:rFonts w:ascii="Cambria Math"/>
              </w:rPr>
              <m:t>S</m:t>
            </m:r>
          </m:sub>
        </m:sSub>
        <m:r>
          <w:rPr>
            <w:rFonts w:ascii="Cambria Math"/>
          </w:rPr>
          <m:t>&lt;</m:t>
        </m:r>
        <m:func>
          <m:funcPr>
            <m:ctrlPr>
              <w:rPr>
                <w:rFonts w:ascii="Cambria Math" w:hAnsi="Cambria Math"/>
                <w:i/>
              </w:rPr>
            </m:ctrlPr>
          </m:funcPr>
          <m:fName>
            <m:r>
              <w:rPr>
                <w:rFonts w:ascii="Cambria Math"/>
              </w:rPr>
              <m:t>max</m:t>
            </m:r>
          </m:fName>
          <m:e>
            <m:d>
              <m:dPr>
                <m:ctrlPr>
                  <w:rPr>
                    <w:rFonts w:ascii="Cambria Math" w:hAnsi="Cambria Math"/>
                    <w:i/>
                  </w:rPr>
                </m:ctrlPr>
              </m:dPr>
              <m:e>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r>
                  <w:rPr>
                    <w:rFonts w:ascii="Cambria Math"/>
                  </w:rPr>
                  <m:t>,1</m:t>
                </m:r>
              </m:e>
            </m:d>
          </m:e>
        </m:func>
      </m:oMath>
      <w:r w:rsidRPr="005D1451">
        <w:rPr>
          <w:rFonts w:hint="eastAsia"/>
          <w:lang w:eastAsia="zh-CN"/>
        </w:rPr>
        <w:t xml:space="preserve"> </w:t>
      </w:r>
    </w:p>
    <w:p w14:paraId="503EE10C" w14:textId="77777777" w:rsidR="008A1F79" w:rsidRPr="005D1451" w:rsidRDefault="008A1F79" w:rsidP="008A1F79">
      <w:pPr>
        <w:pStyle w:val="B3"/>
        <w:ind w:left="851" w:firstLine="0"/>
        <w:rPr>
          <w:lang w:val="en-US"/>
        </w:rPr>
      </w:pPr>
      <w:r w:rsidRPr="005D1451">
        <w:rPr>
          <w:lang w:val="en-US"/>
        </w:rPr>
        <w:t xml:space="preserve">if slot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U</m:t>
            </m:r>
          </m:sub>
        </m:sSub>
      </m:oMath>
      <w:r w:rsidRPr="005D1451">
        <w:rPr>
          <w:lang w:val="en-US"/>
        </w:rPr>
        <w:t xml:space="preserve"> starts at a same time as or after a slot for an active UL BWP change on the PCell and slot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e>
            </m:d>
            <m:r>
              <w:rPr>
                <w:rFonts w:ascii="Cambria Math" w:hAnsi="Cambria Math" w:cs="Cambria Math"/>
              </w:rPr>
              <m:t>⋅</m:t>
            </m:r>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SL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e>
        </m:d>
        <m:r>
          <w:rPr>
            <w:rFonts w:ascii="Cambria Math"/>
          </w:rPr>
          <m:t>+</m:t>
        </m:r>
        <m:sSub>
          <m:sSubPr>
            <m:ctrlPr>
              <w:rPr>
                <w:rFonts w:ascii="Cambria Math" w:hAnsi="Cambria Math"/>
                <w:i/>
              </w:rPr>
            </m:ctrlPr>
          </m:sSubPr>
          <m:e>
            <m:r>
              <w:rPr>
                <w:rFonts w:ascii="Cambria Math"/>
              </w:rPr>
              <m:t>n</m:t>
            </m:r>
          </m:e>
          <m:sub>
            <m:r>
              <w:rPr>
                <w:rFonts w:ascii="Cambria Math"/>
              </w:rPr>
              <m:t>S</m:t>
            </m:r>
          </m:sub>
        </m:sSub>
      </m:oMath>
      <w:r w:rsidRPr="005D1451">
        <w:rPr>
          <w:lang w:val="en-US"/>
        </w:rPr>
        <w:t xml:space="preserve"> is before the slot for the active UL BWP change on the PCell </w:t>
      </w:r>
    </w:p>
    <w:p w14:paraId="174C709D" w14:textId="77777777" w:rsidR="008A1F79" w:rsidRPr="005D1451" w:rsidRDefault="00000000" w:rsidP="008A1F79">
      <w:pPr>
        <w:pStyle w:val="B4"/>
      </w:pP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8A1F79" w:rsidRPr="005D1451">
        <w:t xml:space="preserve">; </w:t>
      </w:r>
    </w:p>
    <w:p w14:paraId="6A88F60C" w14:textId="77777777" w:rsidR="008A1F79" w:rsidRPr="005D1451" w:rsidRDefault="008A1F79" w:rsidP="008A1F79">
      <w:pPr>
        <w:pStyle w:val="B3"/>
        <w:rPr>
          <w:lang w:val="en-US"/>
        </w:rPr>
      </w:pPr>
      <w:r w:rsidRPr="005D1451">
        <w:rPr>
          <w:lang w:val="en-US"/>
        </w:rPr>
        <w:t xml:space="preserve">else </w:t>
      </w:r>
    </w:p>
    <w:p w14:paraId="23542159" w14:textId="4D5FF695" w:rsidR="008A1F79" w:rsidRPr="005D1451" w:rsidRDefault="008A1F79" w:rsidP="008A1F79">
      <w:pPr>
        <w:ind w:left="1134"/>
      </w:pPr>
      <w:r w:rsidRPr="005D1451">
        <w:rPr>
          <w:rFonts w:cs="Arial"/>
          <w:lang w:eastAsia="zh-CN"/>
        </w:rPr>
        <w:t xml:space="preserve">if </w:t>
      </w:r>
      <w:r w:rsidRPr="005D1451">
        <w:rPr>
          <w:lang w:eastAsia="zh-CN"/>
        </w:rPr>
        <w:t xml:space="preserve">slot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e>
            </m:d>
            <m:r>
              <w:rPr>
                <w:rFonts w:ascii="Cambria Math" w:hAnsi="Cambria Math" w:cs="Cambria Math"/>
              </w:rPr>
              <m:t>⋅</m:t>
            </m:r>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SL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e>
        </m:d>
        <m:r>
          <w:rPr>
            <w:rFonts w:ascii="Cambria Math"/>
          </w:rPr>
          <m:t>+</m:t>
        </m:r>
        <m:sSub>
          <m:sSubPr>
            <m:ctrlPr>
              <w:rPr>
                <w:rFonts w:ascii="Cambria Math" w:hAnsi="Cambria Math"/>
                <w:i/>
              </w:rPr>
            </m:ctrlPr>
          </m:sSubPr>
          <m:e>
            <m:r>
              <w:rPr>
                <w:rFonts w:ascii="Cambria Math"/>
              </w:rPr>
              <m:t>n</m:t>
            </m:r>
          </m:e>
          <m:sub>
            <m:r>
              <w:rPr>
                <w:rFonts w:ascii="Cambria Math"/>
              </w:rPr>
              <m:t>S</m:t>
            </m:r>
          </m:sub>
        </m:sSub>
      </m:oMath>
      <w:r w:rsidRPr="005D1451">
        <w:t xml:space="preserve"> belongs to the </w:t>
      </w:r>
      <w:r>
        <w:rPr>
          <w:rFonts w:cs="Arial"/>
        </w:rPr>
        <w:t>sidelink resource</w:t>
      </w:r>
      <w:r w:rsidRPr="005D1451">
        <w:t xml:space="preserve"> pool and includes PSFCH resources as indicated by a </w:t>
      </w:r>
      <w:r>
        <w:rPr>
          <w:rFonts w:cs="Arial"/>
        </w:rPr>
        <w:t>sidelink resource</w:t>
      </w:r>
      <w:r w:rsidRPr="005D1451">
        <w:t xml:space="preserve"> pool bitmap and </w:t>
      </w:r>
      <w:r w:rsidR="00326E08" w:rsidRPr="00882C4D">
        <w:rPr>
          <w:i/>
          <w:iCs/>
        </w:rPr>
        <w:t>sl-PSFCH-Period</w:t>
      </w:r>
      <w:r w:rsidRPr="005D1451">
        <w:t xml:space="preserve">, </w:t>
      </w:r>
      <w:r w:rsidRPr="005D1451">
        <w:rPr>
          <w:lang w:eastAsia="zh-CN"/>
        </w:rPr>
        <w:t xml:space="preserve">where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1,k</m:t>
            </m:r>
          </m:sub>
        </m:sSub>
      </m:oMath>
      <w:r w:rsidRPr="005D1451">
        <w:rPr>
          <w:lang w:eastAsia="zh-CN"/>
        </w:rPr>
        <w:t xml:space="preserve"> is the</w:t>
      </w:r>
      <w:r w:rsidRPr="005D1451">
        <w:rPr>
          <w:i/>
          <w:lang w:eastAsia="zh-CN"/>
        </w:rPr>
        <w:t xml:space="preserve"> k</w:t>
      </w:r>
      <w:r w:rsidRPr="005D1451">
        <w:rPr>
          <w:lang w:eastAsia="zh-CN"/>
        </w:rPr>
        <w:t>-th slot timing value in set</w:t>
      </w:r>
      <w:r w:rsidRPr="005D1451">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p>
    <w:p w14:paraId="6D9017E4" w14:textId="77777777" w:rsidR="008A1F79" w:rsidRPr="005D1451" w:rsidRDefault="008A1F79" w:rsidP="00495059">
      <w:pPr>
        <w:pStyle w:val="B5"/>
        <w:rPr>
          <w:lang w:val="en-US" w:eastAsia="zh-CN"/>
        </w:rPr>
      </w:pPr>
      <w:r w:rsidRPr="005D1451">
        <w:rPr>
          <w:rFonts w:hint="eastAsia"/>
          <w:lang w:eastAsia="zh-CN"/>
        </w:rPr>
        <w:t xml:space="preserve">Set </w:t>
      </w:r>
      <m:oMath>
        <m:sSub>
          <m:sSubPr>
            <m:ctrlPr>
              <w:rPr>
                <w:rFonts w:ascii="Cambria Math" w:hAnsi="Cambria Math"/>
                <w:i/>
              </w:rPr>
            </m:ctrlPr>
          </m:sSubPr>
          <m:e>
            <m:r>
              <w:rPr>
                <w:rFonts w:ascii="Cambria Math"/>
              </w:rPr>
              <m:t>n</m:t>
            </m:r>
          </m:e>
          <m:sub>
            <m:r>
              <w:rPr>
                <w:rFonts w:ascii="Cambria Math"/>
              </w:rPr>
              <m:t>F</m:t>
            </m:r>
          </m:sub>
        </m:sSub>
        <m:r>
          <w:rPr>
            <w:rFonts w:ascii="Cambria Math"/>
          </w:rPr>
          <m:t>=0</m:t>
        </m:r>
      </m:oMath>
      <w:r w:rsidRPr="005D1451">
        <w:t xml:space="preserve"> </w:t>
      </w:r>
      <w:r w:rsidRPr="005D1451">
        <w:rPr>
          <w:lang w:eastAsia="zh-CN"/>
        </w:rPr>
        <w:t>–</w:t>
      </w:r>
      <w:r w:rsidRPr="005D1451">
        <w:rPr>
          <w:rFonts w:hint="eastAsia"/>
          <w:lang w:eastAsia="zh-CN"/>
        </w:rPr>
        <w:t xml:space="preserve"> index of </w:t>
      </w:r>
      <w:r w:rsidRPr="005D1451">
        <w:rPr>
          <w:lang w:eastAsia="zh-CN"/>
        </w:rPr>
        <w:t xml:space="preserve">a </w:t>
      </w:r>
      <w:r w:rsidRPr="005D1451">
        <w:rPr>
          <w:lang w:val="en-US" w:eastAsia="zh-CN"/>
        </w:rPr>
        <w:t>S</w:t>
      </w:r>
      <w:r w:rsidRPr="005D1451">
        <w:rPr>
          <w:lang w:eastAsia="zh-CN"/>
        </w:rPr>
        <w:t xml:space="preserve">L </w:t>
      </w:r>
      <w:r w:rsidRPr="005D1451">
        <w:rPr>
          <w:rFonts w:hint="eastAsia"/>
          <w:lang w:eastAsia="zh-CN"/>
        </w:rPr>
        <w:t xml:space="preserve">slot </w:t>
      </w:r>
      <w:r w:rsidRPr="005D1451">
        <w:rPr>
          <w:lang w:eastAsia="zh-CN"/>
        </w:rPr>
        <w:t xml:space="preserve">within an </w:t>
      </w:r>
      <w:r w:rsidRPr="005D1451">
        <w:rPr>
          <w:lang w:val="en-US" w:eastAsia="zh-CN"/>
        </w:rPr>
        <w:t>PSFCH period</w:t>
      </w:r>
    </w:p>
    <w:p w14:paraId="4BF16762" w14:textId="77777777" w:rsidR="008A1F79" w:rsidRPr="005D1451" w:rsidRDefault="008A1F79" w:rsidP="00495059">
      <w:pPr>
        <w:pStyle w:val="B5"/>
        <w:rPr>
          <w:lang w:eastAsia="zh-CN"/>
        </w:rPr>
      </w:pPr>
      <w:r w:rsidRPr="005D1451">
        <w:rPr>
          <w:lang w:val="en-US" w:eastAsia="zh-CN"/>
        </w:rPr>
        <w:t xml:space="preserve">while </w:t>
      </w:r>
      <m:oMath>
        <m:sSub>
          <m:sSubPr>
            <m:ctrlPr>
              <w:rPr>
                <w:rFonts w:ascii="Cambria Math" w:hAnsi="Cambria Math"/>
                <w:lang w:val="en-US" w:eastAsia="zh-CN"/>
              </w:rPr>
            </m:ctrlPr>
          </m:sSubPr>
          <m:e>
            <m:r>
              <w:rPr>
                <w:rFonts w:ascii="Cambria Math" w:hAnsi="Cambria Math"/>
                <w:lang w:val="en-US" w:eastAsia="zh-CN"/>
              </w:rPr>
              <m:t>n</m:t>
            </m:r>
          </m:e>
          <m:sub>
            <m:r>
              <w:rPr>
                <w:rFonts w:ascii="Cambria Math" w:hAnsi="Cambria Math"/>
                <w:lang w:val="en-US" w:eastAsia="zh-CN"/>
              </w:rPr>
              <m:t>F</m:t>
            </m:r>
          </m:sub>
        </m:sSub>
        <m:r>
          <m:rPr>
            <m:sty m:val="p"/>
          </m:rPr>
          <w:rPr>
            <w:rFonts w:ascii="Cambria Math" w:hAnsi="Cambria Math"/>
            <w:lang w:val="en-US" w:eastAsia="zh-CN"/>
          </w:rPr>
          <m:t>&lt;</m:t>
        </m:r>
        <m:sSub>
          <m:sSubPr>
            <m:ctrlPr>
              <w:rPr>
                <w:rFonts w:ascii="Cambria Math" w:hAnsi="Cambria Math"/>
                <w:lang w:val="en-US" w:eastAsia="zh-CN"/>
              </w:rPr>
            </m:ctrlPr>
          </m:sSubPr>
          <m:e>
            <m:r>
              <w:rPr>
                <w:rFonts w:ascii="Cambria Math" w:hAnsi="Cambria Math"/>
                <w:lang w:val="en-US" w:eastAsia="zh-CN"/>
              </w:rPr>
              <m:t>N</m:t>
            </m:r>
          </m:e>
          <m:sub>
            <m:r>
              <w:rPr>
                <w:rFonts w:ascii="Cambria Math" w:hAnsi="Cambria Math"/>
                <w:lang w:val="en-US" w:eastAsia="zh-CN"/>
              </w:rPr>
              <m:t>PSFCH</m:t>
            </m:r>
          </m:sub>
        </m:sSub>
      </m:oMath>
    </w:p>
    <w:p w14:paraId="071807A0" w14:textId="77777777" w:rsidR="008A1F79" w:rsidRPr="005D1451" w:rsidRDefault="00000000" w:rsidP="008A1F79">
      <w:pPr>
        <w:pStyle w:val="B5"/>
        <w:ind w:left="1985"/>
        <w:rPr>
          <w:lang w:eastAsia="zh-CN"/>
        </w:rPr>
      </w:pPr>
      <m:oMath>
        <m:sSub>
          <m:sSubPr>
            <m:ctrlPr>
              <w:rPr>
                <w:rFonts w:ascii="Cambria Math" w:hAnsi="Cambria Math"/>
                <w:i/>
                <w:lang w:eastAsia="zh-CN"/>
              </w:rPr>
            </m:ctrlPr>
          </m:sSubPr>
          <m:e>
            <m:r>
              <w:rPr>
                <w:rFonts w:ascii="Cambria Math"/>
                <w:lang w:eastAsia="zh-CN"/>
              </w:rPr>
              <m:t>M</m:t>
            </m:r>
          </m:e>
          <m:sub>
            <m:r>
              <w:rPr>
                <w:rFonts w:ascii="Cambria Math"/>
                <w:lang w:eastAsia="zh-CN"/>
              </w:rPr>
              <m:t>A</m:t>
            </m:r>
          </m:sub>
        </m:sSub>
        <m:r>
          <w:rPr>
            <w:rFonts w:ascii="Cambria Math"/>
            <w:lang w:eastAsia="zh-CN"/>
          </w:rPr>
          <m:t>=</m:t>
        </m:r>
        <m:sSub>
          <m:sSubPr>
            <m:ctrlPr>
              <w:rPr>
                <w:rFonts w:ascii="Cambria Math" w:hAnsi="Cambria Math"/>
                <w:i/>
                <w:lang w:eastAsia="zh-CN"/>
              </w:rPr>
            </m:ctrlPr>
          </m:sSubPr>
          <m:e>
            <m:r>
              <w:rPr>
                <w:rFonts w:ascii="Cambria Math"/>
                <w:lang w:eastAsia="zh-CN"/>
              </w:rPr>
              <m:t>M</m:t>
            </m:r>
          </m:e>
          <m:sub>
            <m:r>
              <w:rPr>
                <w:rFonts w:ascii="Cambria Math"/>
                <w:lang w:eastAsia="zh-CN"/>
              </w:rPr>
              <m:t>A</m:t>
            </m:r>
          </m:sub>
        </m:sSub>
        <m:r>
          <w:rPr>
            <w:rFonts w:ascii="Cambria Math" w:hAnsi="Cambria Math" w:cs="Cambria Math"/>
            <w:lang w:eastAsia="zh-CN"/>
          </w:rPr>
          <m:t>∪</m:t>
        </m:r>
        <m:r>
          <w:rPr>
            <w:rFonts w:ascii="Cambria Math"/>
            <w:lang w:eastAsia="zh-CN"/>
          </w:rPr>
          <m:t>j</m:t>
        </m:r>
      </m:oMath>
      <w:r w:rsidR="008A1F79" w:rsidRPr="005D1451">
        <w:rPr>
          <w:lang w:val="en-US" w:eastAsia="zh-CN"/>
        </w:rPr>
        <w:t>;</w:t>
      </w:r>
      <w:r w:rsidR="008A1F79" w:rsidRPr="005D1451">
        <w:rPr>
          <w:lang w:eastAsia="zh-CN"/>
        </w:rPr>
        <w:t xml:space="preserve"> </w:t>
      </w:r>
    </w:p>
    <w:p w14:paraId="3FE9439E" w14:textId="77777777" w:rsidR="008A1F79" w:rsidRPr="005D1451" w:rsidRDefault="008A1F79" w:rsidP="008A1F79">
      <w:pPr>
        <w:pStyle w:val="B5"/>
        <w:ind w:left="1985"/>
        <w:rPr>
          <w:lang w:eastAsia="zh-CN"/>
        </w:rPr>
      </w:pPr>
      <m:oMath>
        <m:r>
          <w:rPr>
            <w:rFonts w:ascii="Cambria Math"/>
            <w:lang w:eastAsia="zh-CN"/>
          </w:rPr>
          <m:t>j=j+1</m:t>
        </m:r>
      </m:oMath>
      <w:r w:rsidRPr="005D1451">
        <w:rPr>
          <w:lang w:eastAsia="zh-CN"/>
        </w:rPr>
        <w:t>;</w:t>
      </w:r>
    </w:p>
    <w:p w14:paraId="72D3CA9A" w14:textId="77777777" w:rsidR="008A1F79" w:rsidRPr="005D1451" w:rsidRDefault="00000000" w:rsidP="008A1F79">
      <w:pPr>
        <w:pStyle w:val="B5"/>
        <w:ind w:left="1985"/>
        <w:rPr>
          <w:lang w:eastAsia="zh-CN"/>
        </w:rPr>
      </w:pPr>
      <m:oMath>
        <m:sSub>
          <m:sSubPr>
            <m:ctrlPr>
              <w:rPr>
                <w:rFonts w:ascii="Cambria Math" w:hAnsi="Cambria Math"/>
                <w:i/>
                <w:lang w:eastAsia="zh-CN"/>
              </w:rPr>
            </m:ctrlPr>
          </m:sSubPr>
          <m:e>
            <m:r>
              <w:rPr>
                <w:rFonts w:ascii="Cambria Math"/>
                <w:lang w:eastAsia="zh-CN"/>
              </w:rPr>
              <m:t>n</m:t>
            </m:r>
          </m:e>
          <m:sub>
            <m:r>
              <w:rPr>
                <w:rFonts w:ascii="Cambria Math"/>
                <w:lang w:eastAsia="zh-CN"/>
              </w:rPr>
              <m:t>F</m:t>
            </m:r>
          </m:sub>
        </m:sSub>
        <m:r>
          <w:rPr>
            <w:rFonts w:ascii="Cambria Math"/>
            <w:lang w:eastAsia="zh-CN"/>
          </w:rPr>
          <m:t>=</m:t>
        </m:r>
        <m:sSub>
          <m:sSubPr>
            <m:ctrlPr>
              <w:rPr>
                <w:rFonts w:ascii="Cambria Math" w:hAnsi="Cambria Math"/>
                <w:i/>
                <w:lang w:eastAsia="zh-CN"/>
              </w:rPr>
            </m:ctrlPr>
          </m:sSubPr>
          <m:e>
            <m:r>
              <w:rPr>
                <w:rFonts w:ascii="Cambria Math"/>
                <w:lang w:eastAsia="zh-CN"/>
              </w:rPr>
              <m:t>n</m:t>
            </m:r>
          </m:e>
          <m:sub>
            <m:r>
              <w:rPr>
                <w:rFonts w:ascii="Cambria Math"/>
                <w:lang w:eastAsia="zh-CN"/>
              </w:rPr>
              <m:t>F</m:t>
            </m:r>
          </m:sub>
        </m:sSub>
        <m:r>
          <w:rPr>
            <w:rFonts w:ascii="Cambria Math"/>
            <w:lang w:eastAsia="zh-CN"/>
          </w:rPr>
          <m:t>+1</m:t>
        </m:r>
      </m:oMath>
      <w:r w:rsidR="008A1F79" w:rsidRPr="005D1451">
        <w:rPr>
          <w:lang w:eastAsia="zh-CN"/>
        </w:rPr>
        <w:t>;</w:t>
      </w:r>
    </w:p>
    <w:p w14:paraId="42107DB7" w14:textId="77777777" w:rsidR="008A1F79" w:rsidRPr="005D1451" w:rsidRDefault="008A1F79" w:rsidP="00472C3D">
      <w:pPr>
        <w:pStyle w:val="B5"/>
        <w:rPr>
          <w:lang w:val="en-US" w:eastAsia="zh-CN"/>
        </w:rPr>
      </w:pPr>
      <w:r w:rsidRPr="005D1451">
        <w:rPr>
          <w:lang w:val="en-US"/>
        </w:rPr>
        <w:t>end while</w:t>
      </w:r>
    </w:p>
    <w:p w14:paraId="0DB3B46B" w14:textId="77777777" w:rsidR="008A1F79" w:rsidRPr="005D1451" w:rsidRDefault="008A1F79" w:rsidP="008A1F79">
      <w:pPr>
        <w:pStyle w:val="B4"/>
        <w:rPr>
          <w:lang w:eastAsia="zh-CN"/>
        </w:rPr>
      </w:pPr>
      <w:r w:rsidRPr="005D1451">
        <w:rPr>
          <w:lang w:eastAsia="zh-CN"/>
        </w:rPr>
        <w:t>end if</w:t>
      </w:r>
    </w:p>
    <w:p w14:paraId="421D25AB" w14:textId="77777777" w:rsidR="008A1F79" w:rsidRPr="005D1451" w:rsidRDefault="00000000" w:rsidP="008A1F79">
      <w:pPr>
        <w:pStyle w:val="B4"/>
        <w:rPr>
          <w:lang w:eastAsia="zh-CN"/>
        </w:rPr>
      </w:pPr>
      <m:oMath>
        <m:sSub>
          <m:sSubPr>
            <m:ctrlPr>
              <w:rPr>
                <w:rFonts w:ascii="Cambria Math" w:hAnsi="Cambria Math"/>
                <w:i/>
                <w:sz w:val="24"/>
                <w:szCs w:val="24"/>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S</m:t>
            </m:r>
          </m:sub>
        </m:sSub>
        <m:r>
          <w:rPr>
            <w:rFonts w:ascii="Cambria Math" w:hAnsi="Cambria Math"/>
          </w:rPr>
          <m:t>+1</m:t>
        </m:r>
      </m:oMath>
      <w:r w:rsidR="008A1F79" w:rsidRPr="005D1451">
        <w:t>;</w:t>
      </w:r>
    </w:p>
    <w:p w14:paraId="733ADED2" w14:textId="77777777" w:rsidR="008A1F79" w:rsidRPr="005D1451" w:rsidRDefault="008A1F79" w:rsidP="008A1F79">
      <w:pPr>
        <w:pStyle w:val="B3"/>
        <w:rPr>
          <w:i/>
          <w:lang w:eastAsia="zh-CN"/>
        </w:rPr>
      </w:pPr>
      <w:r w:rsidRPr="005D1451">
        <w:rPr>
          <w:lang w:eastAsia="zh-CN"/>
        </w:rPr>
        <w:t>end if</w:t>
      </w:r>
    </w:p>
    <w:p w14:paraId="348305FE" w14:textId="77777777" w:rsidR="008A1F79" w:rsidRPr="005D1451" w:rsidRDefault="008A1F79" w:rsidP="008A1F79">
      <w:pPr>
        <w:pStyle w:val="B2"/>
        <w:rPr>
          <w:lang w:eastAsia="zh-CN"/>
        </w:rPr>
      </w:pPr>
      <w:r w:rsidRPr="005D1451">
        <w:rPr>
          <w:lang w:eastAsia="zh-CN"/>
        </w:rPr>
        <w:t>end while</w:t>
      </w:r>
    </w:p>
    <w:p w14:paraId="2189A3BD" w14:textId="77777777" w:rsidR="008A1F79" w:rsidRPr="005D1451" w:rsidRDefault="008A1F79" w:rsidP="008A1F79">
      <w:pPr>
        <w:pStyle w:val="B1"/>
        <w:rPr>
          <w:lang w:eastAsia="zh-CN"/>
        </w:rPr>
      </w:pPr>
      <w:r w:rsidRPr="005D1451">
        <w:rPr>
          <w:lang w:eastAsia="zh-CN"/>
        </w:rPr>
        <w:t>end if</w:t>
      </w:r>
    </w:p>
    <w:p w14:paraId="385B418F" w14:textId="77777777" w:rsidR="008A1F79" w:rsidRPr="005D1451" w:rsidRDefault="008A1F79" w:rsidP="008A1F79">
      <w:pPr>
        <w:pStyle w:val="B1"/>
        <w:rPr>
          <w:lang w:val="en-US" w:eastAsia="zh-CN"/>
        </w:rPr>
      </w:pPr>
      <m:oMath>
        <m:r>
          <w:rPr>
            <w:rFonts w:ascii="Cambria Math" w:hAnsi="Cambria Math" w:cs="Arial"/>
            <w:lang w:val="en-GB" w:eastAsia="zh-CN"/>
          </w:rPr>
          <m:t>k=k+1</m:t>
        </m:r>
      </m:oMath>
      <w:r w:rsidRPr="005D1451">
        <w:rPr>
          <w:lang w:val="en-US"/>
        </w:rPr>
        <w:t>;</w:t>
      </w:r>
    </w:p>
    <w:p w14:paraId="1FEED1C2" w14:textId="77777777" w:rsidR="008A1F79" w:rsidRPr="005D1451" w:rsidRDefault="008A1F79" w:rsidP="008A1F79">
      <w:pPr>
        <w:rPr>
          <w:lang w:eastAsia="zh-CN"/>
        </w:rPr>
      </w:pPr>
      <w:r w:rsidRPr="005D1451">
        <w:rPr>
          <w:rFonts w:hint="eastAsia"/>
          <w:lang w:eastAsia="zh-CN"/>
        </w:rPr>
        <w:t>end while</w:t>
      </w:r>
    </w:p>
    <w:p w14:paraId="27F1CBE8" w14:textId="58C6B528" w:rsidR="008A1F79" w:rsidRPr="005D1451" w:rsidRDefault="008A1F79" w:rsidP="00495059">
      <w:pPr>
        <w:rPr>
          <w:lang w:eastAsia="zh-CN"/>
        </w:rPr>
      </w:pPr>
      <w:r w:rsidRPr="005D1451">
        <w:rPr>
          <w:lang w:eastAsia="zh-CN"/>
        </w:rPr>
        <w:t xml:space="preserve">The cardinality of the 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5D1451">
        <w:rPr>
          <w:lang w:eastAsia="zh-CN"/>
        </w:rPr>
        <w:t xml:space="preserve"> defines a total number </w:t>
      </w:r>
      <m:oMath>
        <m:r>
          <w:rPr>
            <w:rFonts w:ascii="Cambria Math"/>
          </w:rPr>
          <m:t>M</m:t>
        </m:r>
      </m:oMath>
      <w:r w:rsidRPr="005D1451">
        <w:rPr>
          <w:lang w:eastAsia="zh-CN"/>
        </w:rPr>
        <w:t xml:space="preserve"> of occasions</w:t>
      </w:r>
      <w:r w:rsidR="001D3B98">
        <w:rPr>
          <w:lang w:eastAsia="zh-CN"/>
        </w:rPr>
        <w:t xml:space="preserve"> </w:t>
      </w:r>
      <w:r w:rsidR="001D3B98">
        <w:t xml:space="preserve">for candidate PSSCH transmissions </w:t>
      </w:r>
      <w:r w:rsidR="001D3B98" w:rsidRPr="0002366D">
        <w:t>with corresponding PSFCH reception occasions</w:t>
      </w:r>
      <w:r w:rsidRPr="005D1451">
        <w:rPr>
          <w:lang w:eastAsia="zh-CN"/>
        </w:rPr>
        <w:t xml:space="preserve"> </w:t>
      </w:r>
      <w:r w:rsidRPr="005D1451">
        <w:t>corresponding to the HARQ-ACK information bits</w:t>
      </w:r>
      <w:r w:rsidRPr="005D1451">
        <w:rPr>
          <w:lang w:eastAsia="zh-CN"/>
        </w:rPr>
        <w:t xml:space="preserve">. </w:t>
      </w:r>
      <w:r w:rsidRPr="005D1451">
        <w:rPr>
          <w:lang w:val="en-US" w:eastAsia="zh-CN"/>
        </w:rPr>
        <w:t>A</w:t>
      </w:r>
      <w:r w:rsidRPr="005D1451">
        <w:rPr>
          <w:rFonts w:cs="Arial" w:hint="eastAsia"/>
          <w:lang w:eastAsia="zh-CN"/>
        </w:rPr>
        <w:t xml:space="preserve"> UE determine</w:t>
      </w:r>
      <w:r w:rsidRPr="005D1451">
        <w:rPr>
          <w:rFonts w:cs="Arial"/>
          <w:lang w:eastAsia="zh-CN"/>
        </w:rPr>
        <w:t>s</w:t>
      </w:r>
      <w:r w:rsidRPr="005D1451">
        <w:rPr>
          <w:rFonts w:cs="Arial" w:hint="eastAsia"/>
          <w:lang w:eastAsia="zh-CN"/>
        </w:rPr>
        <w:t xml:space="preserve"> </w:t>
      </w:r>
      <m:oMath>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0</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1</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kern w:val="2"/>
                <w:sz w:val="21"/>
              </w:rPr>
            </m:ctrlPr>
          </m:sSubSupPr>
          <m:e>
            <m:acc>
              <m:accPr>
                <m:chr m:val="̃"/>
                <m:ctrlPr>
                  <w:rPr>
                    <w:rFonts w:ascii="Cambria Math" w:hAnsi="Cambria Math"/>
                    <w:i/>
                    <w:kern w:val="2"/>
                    <w:sz w:val="21"/>
                  </w:rPr>
                </m:ctrlPr>
              </m:accPr>
              <m:e>
                <m:r>
                  <w:rPr>
                    <w:rFonts w:ascii="Cambria Math"/>
                  </w:rPr>
                  <m:t>o</m:t>
                </m:r>
              </m:e>
            </m:acc>
          </m:e>
          <m:sub>
            <m:sSub>
              <m:sSubPr>
                <m:ctrlPr>
                  <w:rPr>
                    <w:rFonts w:ascii="Cambria Math" w:hAnsi="Cambria Math"/>
                    <w:i/>
                    <w:kern w:val="2"/>
                    <w:sz w:val="21"/>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5D1451">
        <w:rPr>
          <w:rFonts w:hint="eastAsia"/>
          <w:lang w:eastAsia="zh-CN"/>
        </w:rPr>
        <w:t xml:space="preserve"> </w:t>
      </w:r>
      <w:r w:rsidRPr="005D1451">
        <w:rPr>
          <w:lang w:eastAsia="zh-CN"/>
        </w:rPr>
        <w:t xml:space="preserve">HARQ-ACK information bits, for a total number of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rsidRPr="005D1451">
        <w:t xml:space="preserve"> HARQ-ACK information bits </w:t>
      </w:r>
      <w:r w:rsidRPr="005D1451">
        <w:rPr>
          <w:lang w:eastAsia="zh-CN"/>
        </w:rPr>
        <w:t xml:space="preserve">as </w:t>
      </w: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j</m:t>
            </m:r>
          </m:sub>
          <m:sup>
            <m:r>
              <w:rPr>
                <w:rFonts w:ascii="Cambria Math" w:hAnsi="Cambria Math"/>
                <w:lang w:eastAsia="zh-CN"/>
              </w:rPr>
              <m:t>ACK</m:t>
            </m:r>
          </m:sup>
        </m:sSubSup>
      </m:oMath>
      <w:r w:rsidRPr="005D1451">
        <w:t xml:space="preserve"> </w:t>
      </w:r>
      <w:r w:rsidRPr="005D1451">
        <w:rPr>
          <w:rFonts w:hint="eastAsia"/>
          <w:lang w:eastAsia="zh-CN"/>
        </w:rPr>
        <w:t>=</w:t>
      </w:r>
      <w:r w:rsidRPr="005D1451">
        <w:t xml:space="preserve"> HARQ-ACK information bit </w:t>
      </w:r>
      <w:r w:rsidRPr="005D1451">
        <w:rPr>
          <w:lang w:eastAsia="zh-CN"/>
        </w:rPr>
        <w:t xml:space="preserve">for candidate PSSCH transmission </w:t>
      </w:r>
      <w:r w:rsidR="001D3B98" w:rsidRPr="005D1451">
        <w:rPr>
          <w:lang w:eastAsia="zh-CN"/>
        </w:rPr>
        <w:t xml:space="preserve">with index </w:t>
      </w:r>
      <m:oMath>
        <m:r>
          <w:rPr>
            <w:rFonts w:ascii="Cambria Math"/>
          </w:rPr>
          <m:t>j</m:t>
        </m:r>
      </m:oMath>
      <w:r w:rsidR="001D3B98" w:rsidRPr="005D1451">
        <w:rPr>
          <w:lang w:eastAsia="zh-CN"/>
        </w:rPr>
        <w:t xml:space="preserve"> </w:t>
      </w:r>
      <w:r w:rsidRPr="005D1451">
        <w:rPr>
          <w:lang w:eastAsia="zh-CN"/>
        </w:rPr>
        <w:t>with corresponding PS</w:t>
      </w:r>
      <w:r w:rsidRPr="005D1451">
        <w:rPr>
          <w:lang w:val="en-US" w:eastAsia="zh-CN"/>
        </w:rPr>
        <w:t>F</w:t>
      </w:r>
      <w:r w:rsidRPr="005D1451">
        <w:rPr>
          <w:lang w:eastAsia="zh-CN"/>
        </w:rPr>
        <w:t>CH reception</w:t>
      </w:r>
      <w:r w:rsidRPr="005D1451">
        <w:t>,</w:t>
      </w:r>
      <w:r w:rsidRPr="005D1451" w:rsidDel="005E7E49">
        <w:rPr>
          <w:lang w:eastAsia="zh-CN"/>
        </w:rPr>
        <w:t xml:space="preserve"> </w:t>
      </w:r>
      <w:r w:rsidRPr="005D1451">
        <w:rPr>
          <w:lang w:eastAsia="zh-CN"/>
        </w:rPr>
        <w:t xml:space="preserve">for  </w:t>
      </w:r>
      <m:oMath>
        <m:r>
          <m:rPr>
            <m:sty m:val="p"/>
          </m:rPr>
          <w:rPr>
            <w:rFonts w:ascii="Cambria Math" w:hAnsi="Cambria Math"/>
            <w:lang w:eastAsia="zh-CN"/>
          </w:rPr>
          <m:t>0 ≤</m:t>
        </m:r>
        <m:r>
          <w:rPr>
            <w:rFonts w:ascii="Cambria Math"/>
          </w:rPr>
          <m:t>j&lt;M</m:t>
        </m:r>
      </m:oMath>
      <w:r w:rsidRPr="005D1451">
        <w:t xml:space="preserve">, as described </w:t>
      </w:r>
      <w:r w:rsidR="006F5F9E">
        <w:t>in clause</w:t>
      </w:r>
      <w:r w:rsidRPr="005D1451">
        <w:t xml:space="preserve"> 16.5. If the UE does not </w:t>
      </w:r>
      <w:r w:rsidR="001D3B98">
        <w:t>transmit</w:t>
      </w:r>
      <w:r w:rsidRPr="005D1451">
        <w:t xml:space="preserve"> a </w:t>
      </w:r>
      <w:r w:rsidR="00781A27" w:rsidRPr="005D1451">
        <w:t>PS</w:t>
      </w:r>
      <w:r w:rsidR="00781A27">
        <w:t>S</w:t>
      </w:r>
      <w:r w:rsidR="00781A27" w:rsidRPr="005D1451">
        <w:t xml:space="preserve">CH </w:t>
      </w:r>
      <w:r w:rsidRPr="005D1451">
        <w:t>in a</w:t>
      </w:r>
      <w:r w:rsidR="00781A27">
        <w:t>n</w:t>
      </w:r>
      <w:r w:rsidRPr="005D1451">
        <w:t xml:space="preserve"> occasion</w:t>
      </w:r>
      <w:r w:rsidR="00781A27">
        <w:t xml:space="preserve"> for </w:t>
      </w:r>
      <w:r w:rsidR="00781A27" w:rsidRPr="0002366D">
        <w:t>candidate</w:t>
      </w:r>
      <w:r w:rsidR="00781A27">
        <w:t xml:space="preserve"> PSSCH transmission</w:t>
      </w:r>
      <w:r w:rsidR="00781A27" w:rsidRPr="00C304CB">
        <w:t xml:space="preserve"> </w:t>
      </w:r>
      <w:r w:rsidR="00781A27" w:rsidRPr="0002366D">
        <w:t>with corresponding PSFCH reception occasion</w:t>
      </w:r>
      <w:r w:rsidRPr="005D1451">
        <w:t xml:space="preserve">, </w:t>
      </w:r>
      <w:r>
        <w:t xml:space="preserve">due to the UE not detecting a corresponding DCI format 3_0, </w:t>
      </w:r>
      <w:r w:rsidRPr="005D1451">
        <w:t xml:space="preserve">the UE generates a NACK value for the </w:t>
      </w:r>
      <w:r w:rsidR="00781A27">
        <w:t xml:space="preserve">occasion for candidate </w:t>
      </w:r>
      <w:r w:rsidR="00781A27" w:rsidRPr="005D1451">
        <w:t>PS</w:t>
      </w:r>
      <w:r w:rsidR="00781A27">
        <w:t>S</w:t>
      </w:r>
      <w:r w:rsidR="00781A27" w:rsidRPr="005D1451">
        <w:t xml:space="preserve">CH </w:t>
      </w:r>
      <w:r w:rsidR="00781A27">
        <w:t xml:space="preserve">transmission with corresponding PSFCH </w:t>
      </w:r>
      <w:r w:rsidRPr="005D1451">
        <w:t xml:space="preserve">reception occasion. </w:t>
      </w:r>
    </w:p>
    <w:p w14:paraId="02284140" w14:textId="60E5CBFF" w:rsidR="008A1F79" w:rsidRPr="005D1451" w:rsidRDefault="008A1F79" w:rsidP="008A1F79">
      <w:pPr>
        <w:rPr>
          <w:lang w:val="en-US" w:eastAsia="zh-CN"/>
        </w:rPr>
      </w:pPr>
      <w:r w:rsidRPr="005D1451">
        <w:rPr>
          <w:lang w:val="en-US" w:eastAsia="zh-CN"/>
        </w:rPr>
        <w:t xml:space="preserve">If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r>
          <w:rPr>
            <w:rFonts w:ascii="Cambria Math"/>
          </w:rPr>
          <m:t>11</m:t>
        </m:r>
      </m:oMath>
      <w:r w:rsidRPr="005D1451">
        <w:t xml:space="preserve">, </w:t>
      </w:r>
      <w:r w:rsidRPr="005D1451">
        <w:rPr>
          <w:lang w:val="en-US" w:eastAsia="zh-CN"/>
        </w:rPr>
        <w:t xml:space="preserve">the UE determines a number of HARQ-ACK information bits </w:t>
      </w:r>
      <m:oMath>
        <m:sSub>
          <m:sSubPr>
            <m:ctrlPr>
              <w:rPr>
                <w:rFonts w:ascii="Cambria Math" w:hAnsi="Cambria Math" w:cs="Arial"/>
                <w:i/>
                <w:lang w:eastAsia="zh-CN"/>
              </w:rPr>
            </m:ctrlPr>
          </m:sSubPr>
          <m:e>
            <m:r>
              <w:rPr>
                <w:rFonts w:ascii="Cambria Math" w:cs="Arial"/>
                <w:lang w:eastAsia="zh-CN"/>
              </w:rPr>
              <m:t>n</m:t>
            </m:r>
          </m:e>
          <m:sub>
            <m:r>
              <m:rPr>
                <m:sty m:val="p"/>
              </m:rPr>
              <w:rPr>
                <w:rFonts w:ascii="Cambria Math" w:cs="Arial"/>
                <w:lang w:eastAsia="zh-CN"/>
              </w:rPr>
              <m:t>HARQ</m:t>
            </m:r>
            <m:r>
              <m:rPr>
                <m:sty m:val="p"/>
              </m:rPr>
              <w:rPr>
                <w:rFonts w:ascii="Cambria Math" w:cs="Arial"/>
                <w:lang w:eastAsia="zh-CN"/>
              </w:rPr>
              <m:t>-</m:t>
            </m:r>
            <m:r>
              <m:rPr>
                <m:sty m:val="p"/>
              </m:rPr>
              <w:rPr>
                <w:rFonts w:ascii="Cambria Math" w:cs="Arial"/>
                <w:lang w:eastAsia="zh-CN"/>
              </w:rPr>
              <m:t>ACK</m:t>
            </m:r>
          </m:sub>
        </m:sSub>
      </m:oMath>
      <w:r w:rsidRPr="005D1451">
        <w:rPr>
          <w:lang w:eastAsia="zh-CN"/>
        </w:rPr>
        <w:t xml:space="preserve"> for obtaining a transmission power for a PUCCH, as described </w:t>
      </w:r>
      <w:r w:rsidR="006F5F9E">
        <w:rPr>
          <w:lang w:eastAsia="zh-CN"/>
        </w:rPr>
        <w:t>in clause</w:t>
      </w:r>
      <w:r w:rsidRPr="005D1451">
        <w:rPr>
          <w:lang w:eastAsia="zh-CN"/>
        </w:rPr>
        <w:t xml:space="preserve"> 7.2.1, </w:t>
      </w:r>
      <w:r w:rsidRPr="005D1451">
        <w:rPr>
          <w:lang w:val="en-US" w:eastAsia="zh-CN"/>
        </w:rPr>
        <w:t xml:space="preserve">as </w:t>
      </w:r>
      <m:oMath>
        <m:sSub>
          <m:sSubPr>
            <m:ctrlPr>
              <w:rPr>
                <w:rFonts w:ascii="Cambria Math" w:hAnsi="Cambria Math"/>
                <w:i/>
              </w:rPr>
            </m:ctrlPr>
          </m:sSubPr>
          <m:e>
            <m:r>
              <w:rPr>
                <w:rFonts w:ascii="Cambria Math"/>
              </w:rPr>
              <m:t>n</m:t>
            </m:r>
          </m:e>
          <m:sub>
            <m:r>
              <m:rPr>
                <m:nor/>
              </m:rPr>
              <w:rPr>
                <w:rFonts w:ascii="Cambria Math"/>
              </w:rPr>
              <m:t>HARQ-ACK</m:t>
            </m:r>
            <m:ctrlPr>
              <w:rPr>
                <w:rFonts w:ascii="Cambria Math" w:hAnsi="Cambria Math"/>
              </w:rPr>
            </m:ctrlPr>
          </m:sub>
        </m:sSub>
        <m:r>
          <w:rPr>
            <w:rFonts w:ascii="Cambria Math"/>
          </w:rPr>
          <m:t>=</m:t>
        </m:r>
        <m:nary>
          <m:naryPr>
            <m:chr m:val="∑"/>
            <m:ctrlPr>
              <w:rPr>
                <w:rFonts w:ascii="Cambria Math" w:hAnsi="Cambria Math"/>
                <w:iCs/>
                <w:lang w:eastAsia="zh-CN"/>
              </w:rPr>
            </m:ctrlPr>
          </m:naryPr>
          <m:sub>
            <m:r>
              <m:rPr>
                <m:sty m:val="p"/>
              </m:rPr>
              <w:rPr>
                <w:rFonts w:ascii="Cambria Math"/>
                <w:lang w:eastAsia="zh-CN"/>
              </w:rPr>
              <m:t>m=0</m:t>
            </m:r>
          </m:sub>
          <m:sup>
            <m:r>
              <m:rPr>
                <m:sty m:val="p"/>
              </m:rPr>
              <w:rPr>
                <w:rFonts w:ascii="Cambria Math"/>
                <w:lang w:eastAsia="zh-CN"/>
              </w:rPr>
              <m:t>M</m:t>
            </m:r>
            <m:r>
              <m:rPr>
                <m:sty m:val="p"/>
              </m:rPr>
              <w:rPr>
                <w:rFonts w:ascii="Cambria Math"/>
                <w:lang w:eastAsia="zh-CN"/>
              </w:rPr>
              <m:t>-</m:t>
            </m:r>
            <m:r>
              <m:rPr>
                <m:sty m:val="p"/>
              </m:rPr>
              <w:rPr>
                <w:rFonts w:ascii="Cambria Math"/>
                <w:lang w:eastAsia="zh-CN"/>
              </w:rPr>
              <m:t>1</m:t>
            </m:r>
          </m:sup>
          <m:e>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m</m:t>
                </m:r>
              </m:sub>
              <m:sup>
                <m:r>
                  <m:rPr>
                    <m:sty m:val="p"/>
                  </m:rPr>
                  <w:rPr>
                    <w:rFonts w:ascii="Cambria Math"/>
                    <w:lang w:eastAsia="zh-CN"/>
                  </w:rPr>
                  <m:t>received</m:t>
                </m:r>
              </m:sup>
            </m:sSubSup>
          </m:e>
        </m:nary>
      </m:oMath>
      <w:r w:rsidRPr="005D1451">
        <w:rPr>
          <w:lang w:val="en-US" w:eastAsia="zh-CN"/>
        </w:rPr>
        <w:t xml:space="preserve"> where </w:t>
      </w:r>
      <m:oMath>
        <m:sSubSup>
          <m:sSubSupPr>
            <m:ctrlPr>
              <w:rPr>
                <w:rFonts w:ascii="Cambria Math" w:hAnsi="Cambria Math" w:cs="Arial"/>
                <w:i/>
                <w:lang w:eastAsia="zh-CN"/>
              </w:rPr>
            </m:ctrlPr>
          </m:sSubSupPr>
          <m:e>
            <m:r>
              <w:rPr>
                <w:rFonts w:ascii="Cambria Math" w:cs="Arial"/>
                <w:lang w:eastAsia="zh-CN"/>
              </w:rPr>
              <m:t>N</m:t>
            </m:r>
          </m:e>
          <m:sub>
            <m:r>
              <w:rPr>
                <w:rFonts w:ascii="Cambria Math" w:cs="Arial"/>
                <w:lang w:eastAsia="zh-CN"/>
              </w:rPr>
              <m:t>m</m:t>
            </m:r>
          </m:sub>
          <m:sup>
            <m:r>
              <m:rPr>
                <m:nor/>
              </m:rPr>
              <w:rPr>
                <w:rFonts w:ascii="Cambria Math" w:cs="Arial"/>
                <w:lang w:eastAsia="zh-CN"/>
              </w:rPr>
              <m:t>received</m:t>
            </m:r>
            <m:ctrlPr>
              <w:rPr>
                <w:rFonts w:ascii="Cambria Math" w:hAnsi="Cambria Math" w:cs="Arial"/>
                <w:lang w:eastAsia="zh-CN"/>
              </w:rPr>
            </m:ctrlPr>
          </m:sup>
        </m:sSubSup>
      </m:oMath>
      <w:r w:rsidRPr="005D1451">
        <w:rPr>
          <w:rFonts w:cs="Arial"/>
          <w:lang w:val="en-US" w:eastAsia="zh-CN"/>
        </w:rPr>
        <w:t xml:space="preserve"> is </w:t>
      </w:r>
      <w:r w:rsidRPr="005D1451">
        <w:rPr>
          <w:lang w:eastAsia="zh-CN"/>
        </w:rPr>
        <w:t>a</w:t>
      </w:r>
      <w:r w:rsidRPr="005D1451">
        <w:rPr>
          <w:rFonts w:hint="eastAsia"/>
          <w:lang w:eastAsia="zh-CN"/>
        </w:rPr>
        <w:t xml:space="preserve"> number of </w:t>
      </w:r>
      <w:r w:rsidRPr="005D1451">
        <w:rPr>
          <w:lang w:val="en-US" w:eastAsia="zh-CN"/>
        </w:rPr>
        <w:t xml:space="preserve">HARQ-ACK information bits determined for corresponding PSSCH transmissions with corresponding PSFCH reception occasions </w:t>
      </w:r>
      <w:r w:rsidRPr="005D1451">
        <w:rPr>
          <w:lang w:val="en-US"/>
        </w:rPr>
        <w:t xml:space="preserve">in PSFCH </w:t>
      </w:r>
      <w:r w:rsidRPr="005D1451">
        <w:rPr>
          <w:rFonts w:hint="eastAsia"/>
          <w:lang w:val="en-US" w:eastAsia="zh-CN"/>
        </w:rPr>
        <w:t>reception</w:t>
      </w:r>
      <w:r w:rsidRPr="005D1451">
        <w:rPr>
          <w:lang w:eastAsia="zh-CN"/>
        </w:rPr>
        <w:t xml:space="preserve"> occasion</w:t>
      </w:r>
      <w:r w:rsidRPr="005D1451">
        <w:rPr>
          <w:rFonts w:hint="eastAsia"/>
          <w:lang w:val="en-US" w:eastAsia="zh-CN"/>
        </w:rPr>
        <w:t xml:space="preserve"> </w:t>
      </w:r>
      <m:oMath>
        <m:r>
          <w:rPr>
            <w:rFonts w:ascii="Cambria Math" w:hAnsi="Cambria Math" w:cs="Arial"/>
            <w:lang w:eastAsia="zh-CN"/>
          </w:rPr>
          <m:t>m</m:t>
        </m:r>
      </m:oMath>
      <w:r w:rsidRPr="005D1451">
        <w:rPr>
          <w:lang w:val="en-US"/>
        </w:rPr>
        <w:t>.</w:t>
      </w:r>
    </w:p>
    <w:p w14:paraId="5D5BF00B" w14:textId="77777777" w:rsidR="008A1F79" w:rsidRDefault="008A1F79" w:rsidP="00472C3D">
      <w:pPr>
        <w:pStyle w:val="Heading4"/>
        <w:rPr>
          <w:lang w:val="en-US" w:eastAsia="zh-CN"/>
        </w:rPr>
      </w:pPr>
      <w:bookmarkStart w:id="904" w:name="_Toc45699248"/>
      <w:bookmarkStart w:id="905" w:name="_Toc129774615"/>
      <w:r w:rsidRPr="007E4EA5">
        <w:rPr>
          <w:lang w:val="en-US" w:eastAsia="zh-CN"/>
        </w:rPr>
        <w:t>16.5.1.</w:t>
      </w:r>
      <w:r>
        <w:rPr>
          <w:lang w:val="en-US" w:eastAsia="zh-CN"/>
        </w:rPr>
        <w:t>2</w:t>
      </w:r>
      <w:r w:rsidRPr="007E4EA5">
        <w:rPr>
          <w:lang w:val="en-US" w:eastAsia="zh-CN"/>
        </w:rPr>
        <w:tab/>
        <w:t>Type-1 HARQ-ACK codebook in physical uplink shared channel</w:t>
      </w:r>
      <w:bookmarkEnd w:id="904"/>
      <w:bookmarkEnd w:id="905"/>
    </w:p>
    <w:p w14:paraId="2B14ADE4" w14:textId="098816B9" w:rsidR="008A1F79" w:rsidRPr="00A351FA" w:rsidRDefault="008A1F79" w:rsidP="008A1F79">
      <w:pPr>
        <w:rPr>
          <w:lang w:eastAsia="zh-CN"/>
        </w:rPr>
      </w:pPr>
      <w:r w:rsidRPr="00A351FA">
        <w:rPr>
          <w:lang w:eastAsia="zh-CN"/>
        </w:rPr>
        <w:t xml:space="preserve">If a UE would multiplex HARQ-ACK information in a PUSCH transmission that is not scheduled by a DCI format or is scheduled by </w:t>
      </w:r>
      <w:r w:rsidR="00531BC1">
        <w:rPr>
          <w:lang w:eastAsia="zh-CN"/>
        </w:rPr>
        <w:t xml:space="preserve">a </w:t>
      </w:r>
      <w:r w:rsidRPr="00A351FA">
        <w:rPr>
          <w:lang w:eastAsia="zh-CN"/>
        </w:rPr>
        <w:t xml:space="preserve">DCI format </w:t>
      </w:r>
      <w:r w:rsidR="00531BC1">
        <w:rPr>
          <w:lang w:eastAsia="zh-CN"/>
        </w:rPr>
        <w:t>without an SAI field</w:t>
      </w:r>
      <w:r w:rsidRPr="00A351FA">
        <w:rPr>
          <w:lang w:eastAsia="zh-CN"/>
        </w:rPr>
        <w:t xml:space="preserve">, then </w:t>
      </w:r>
    </w:p>
    <w:p w14:paraId="535FD0C7" w14:textId="77777777" w:rsidR="008A1F79" w:rsidRDefault="008A1F79" w:rsidP="00472C3D">
      <w:pPr>
        <w:pStyle w:val="B1"/>
      </w:pPr>
      <w:r w:rsidRPr="00A351FA">
        <w:t>-</w:t>
      </w:r>
      <w:r w:rsidRPr="00A351FA">
        <w:tab/>
        <w:t>i</w:t>
      </w:r>
      <w:r w:rsidRPr="00A351FA">
        <w:rPr>
          <w:lang w:val="en-GB"/>
        </w:rPr>
        <w:t xml:space="preserve">f the </w:t>
      </w:r>
      <w:r w:rsidRPr="00A351FA">
        <w:t xml:space="preserve">UE </w:t>
      </w:r>
    </w:p>
    <w:p w14:paraId="1DD9510A" w14:textId="62A87E04" w:rsidR="008A1F79" w:rsidRDefault="008A1F79" w:rsidP="00495059">
      <w:pPr>
        <w:pStyle w:val="B2"/>
      </w:pPr>
      <w:r w:rsidRPr="00A351FA">
        <w:rPr>
          <w:iCs/>
        </w:rPr>
        <w:t>-</w:t>
      </w:r>
      <w:r w:rsidRPr="00A351FA">
        <w:rPr>
          <w:iCs/>
        </w:rPr>
        <w:tab/>
      </w:r>
      <w:r w:rsidRPr="00A351FA">
        <w:t>has not received any PDCCH with a DCI format 3_0 scheduling PSSCH transmissions with corresponding PSFCH reception occasions that the UE transmits corresponding HARQ-ACK information in the PUSCH, based on a value of a respective PSFCH-to-HARQ</w:t>
      </w:r>
      <w:r w:rsidR="00A05F65">
        <w:rPr>
          <w:lang w:val="en-GB"/>
        </w:rPr>
        <w:t xml:space="preserve"> </w:t>
      </w:r>
      <w:r w:rsidRPr="00A351FA">
        <w:t xml:space="preserve">feedback timing indicator field in a DCI format scheduling the PSSCH </w:t>
      </w:r>
      <w:r>
        <w:t>transmissions</w:t>
      </w:r>
      <w:r w:rsidRPr="00A351FA">
        <w:t xml:space="preserve"> or on the value of PSFCH-to-HARQ feedback timing indicator field in a DCI format 3_0 activating a SL configured grant Type</w:t>
      </w:r>
      <w:r w:rsidR="00F14C2C">
        <w:rPr>
          <w:lang w:val="en-US"/>
        </w:rPr>
        <w:t xml:space="preserve"> </w:t>
      </w:r>
      <w:r w:rsidRPr="00A351FA">
        <w:t>2 transmission</w:t>
      </w:r>
      <w:r>
        <w:t>,</w:t>
      </w:r>
      <w:r w:rsidRPr="00A351FA">
        <w:t xml:space="preserve"> or </w:t>
      </w:r>
    </w:p>
    <w:p w14:paraId="73942E8D" w14:textId="77777777" w:rsidR="00A05F65" w:rsidRDefault="008A1F79" w:rsidP="00495059">
      <w:pPr>
        <w:pStyle w:val="B2"/>
      </w:pPr>
      <w:r w:rsidRPr="00A351FA">
        <w:rPr>
          <w:iCs/>
        </w:rPr>
        <w:lastRenderedPageBreak/>
        <w:t>-</w:t>
      </w:r>
      <w:r w:rsidRPr="00A351FA">
        <w:rPr>
          <w:iCs/>
        </w:rPr>
        <w:tab/>
      </w:r>
      <w:r>
        <w:t>has not been provided PSSCH resources with corresponding PSFCH reception occasions that the UE transmits corresponding HARQ-ACK information based</w:t>
      </w:r>
      <w:r w:rsidRPr="00A351FA">
        <w:t xml:space="preserve"> on the value of </w:t>
      </w:r>
      <w:r w:rsidR="00326E08" w:rsidRPr="00882C4D">
        <w:rPr>
          <w:i/>
          <w:iCs/>
        </w:rPr>
        <w:t>sl-PSFCH-ToPUCCH-CG-Type1</w:t>
      </w:r>
      <w:r w:rsidRPr="00A351FA">
        <w:t xml:space="preserve"> for a SL configured grant Type</w:t>
      </w:r>
      <w:r w:rsidR="00F14C2C">
        <w:rPr>
          <w:lang w:val="en-US"/>
        </w:rPr>
        <w:t xml:space="preserve"> </w:t>
      </w:r>
      <w:r w:rsidRPr="00A351FA">
        <w:t xml:space="preserve">1, </w:t>
      </w:r>
    </w:p>
    <w:p w14:paraId="5CE54510" w14:textId="6887E106" w:rsidR="008A1F79" w:rsidRPr="00A351FA" w:rsidRDefault="00A05F65" w:rsidP="00034BC8">
      <w:pPr>
        <w:pStyle w:val="B2"/>
        <w:ind w:left="567" w:firstLine="0"/>
      </w:pPr>
      <w:r>
        <w:rPr>
          <w:lang w:val="en-GB"/>
        </w:rPr>
        <w:t xml:space="preserve">then </w:t>
      </w:r>
      <w:r w:rsidR="008A1F79" w:rsidRPr="00A351FA">
        <w:t>in any of the</w:t>
      </w:r>
      <w:r w:rsidR="00F14C2C">
        <w:rPr>
          <w:lang w:val="en-US"/>
        </w:rPr>
        <w:t xml:space="preserve"> set</w:t>
      </w:r>
      <w:r w:rsidR="008A1F79" w:rsidRPr="00A351FA">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008A1F79" w:rsidRPr="00A351FA">
        <w:t xml:space="preserve"> </w:t>
      </w:r>
      <w:r w:rsidR="00F14C2C">
        <w:rPr>
          <w:lang w:val="en-US"/>
        </w:rPr>
        <w:t xml:space="preserve">of </w:t>
      </w:r>
      <w:r w:rsidR="008A1F79" w:rsidRPr="00A351FA">
        <w:t xml:space="preserve">occasions for candidate PSSCH transmissions with corresponding PSFCH reception occasions, as described </w:t>
      </w:r>
      <w:r w:rsidR="006F5F9E">
        <w:t>in clause</w:t>
      </w:r>
      <w:r w:rsidR="008A1F79" w:rsidRPr="00A351FA">
        <w:t xml:space="preserve"> 16.5.1.1</w:t>
      </w:r>
      <w:r w:rsidR="008A1F79" w:rsidRPr="00A351FA">
        <w:rPr>
          <w:iCs/>
          <w:lang w:val="en-GB"/>
        </w:rPr>
        <w:t xml:space="preserve">, </w:t>
      </w:r>
      <w:r w:rsidR="008A1F79" w:rsidRPr="00A351FA">
        <w:t>the UE does not multiplex HARQ-ACK</w:t>
      </w:r>
      <w:r w:rsidR="008A1F79" w:rsidRPr="00A351FA">
        <w:rPr>
          <w:lang w:val="en-US"/>
        </w:rPr>
        <w:t xml:space="preserve"> information</w:t>
      </w:r>
      <w:r w:rsidR="008A1F79" w:rsidRPr="00A351FA">
        <w:t xml:space="preserve"> in the PUSCH transmission;</w:t>
      </w:r>
    </w:p>
    <w:p w14:paraId="629760D6" w14:textId="4C5F3AEA" w:rsidR="008A1F79" w:rsidRDefault="008A1F79" w:rsidP="008A1F79">
      <w:pPr>
        <w:pStyle w:val="B1"/>
        <w:rPr>
          <w:lang w:val="en-US"/>
        </w:rPr>
      </w:pPr>
      <w:r w:rsidRPr="00A351FA">
        <w:rPr>
          <w:lang w:val="en-US"/>
        </w:rPr>
        <w:t>-</w:t>
      </w:r>
      <w:r w:rsidRPr="00A351FA">
        <w:rPr>
          <w:lang w:val="en-US"/>
        </w:rPr>
        <w:tab/>
        <w:t xml:space="preserve">else </w:t>
      </w:r>
      <w:r w:rsidRPr="00A351FA">
        <w:t xml:space="preserve">the UE generates the HARQ-ACK codebook as described </w:t>
      </w:r>
      <w:r w:rsidR="006F5F9E">
        <w:t>in clause</w:t>
      </w:r>
      <w:r w:rsidRPr="00A351FA">
        <w:rPr>
          <w:lang w:val="en-US"/>
        </w:rPr>
        <w:t xml:space="preserve"> 16.5.1.1,</w:t>
      </w:r>
      <w:r w:rsidRPr="00A351FA">
        <w:t xml:space="preserve"> </w:t>
      </w:r>
      <w:r w:rsidRPr="00A351FA">
        <w:rPr>
          <w:lang w:val="en-US"/>
        </w:rPr>
        <w:t xml:space="preserve">unless the UE generates HARQ-ACK information only for </w:t>
      </w:r>
    </w:p>
    <w:p w14:paraId="646ACC67" w14:textId="77777777" w:rsidR="008A1F79" w:rsidRDefault="008A1F79" w:rsidP="00495059">
      <w:pPr>
        <w:pStyle w:val="B2"/>
      </w:pPr>
      <w:r w:rsidRPr="00A351FA">
        <w:rPr>
          <w:iCs/>
        </w:rPr>
        <w:t>-</w:t>
      </w:r>
      <w:r w:rsidRPr="00A351FA">
        <w:rPr>
          <w:iCs/>
        </w:rPr>
        <w:tab/>
      </w:r>
      <w:r w:rsidRPr="00A351FA">
        <w:t xml:space="preserve">PSFCH reception </w:t>
      </w:r>
      <w:r>
        <w:t xml:space="preserve">occasions </w:t>
      </w:r>
      <w:r w:rsidRPr="00A351FA">
        <w:t>associated with PSSCH transmissions corresponding to a SL configured grant, or</w:t>
      </w:r>
    </w:p>
    <w:p w14:paraId="2A0CF6A2" w14:textId="77777777" w:rsidR="00A05F65" w:rsidRDefault="008A1F79" w:rsidP="00495059">
      <w:pPr>
        <w:pStyle w:val="B2"/>
      </w:pPr>
      <w:r w:rsidRPr="00A351FA">
        <w:rPr>
          <w:iCs/>
        </w:rPr>
        <w:t>-</w:t>
      </w:r>
      <w:r w:rsidRPr="00A351FA">
        <w:rPr>
          <w:iCs/>
        </w:rPr>
        <w:tab/>
      </w:r>
      <w:r w:rsidRPr="00A351FA">
        <w:t>PSFCH reception</w:t>
      </w:r>
      <w:r>
        <w:t xml:space="preserve"> occasion</w:t>
      </w:r>
      <w:r w:rsidRPr="00A351FA">
        <w:t>s associated with PSS</w:t>
      </w:r>
      <w:r>
        <w:t>C</w:t>
      </w:r>
      <w:r w:rsidRPr="00A351FA">
        <w:t>H transmissions that are scheduled by DCI format 3_0 with a counter SAI field value of 1</w:t>
      </w:r>
      <w:r w:rsidR="00A05F65">
        <w:rPr>
          <w:lang w:val="en-GB"/>
        </w:rPr>
        <w:t>,</w:t>
      </w:r>
      <w:r w:rsidRPr="00A351FA">
        <w:t xml:space="preserve"> </w:t>
      </w:r>
    </w:p>
    <w:p w14:paraId="102CF2AA" w14:textId="536B5E98" w:rsidR="008A1F79" w:rsidRPr="00A351FA" w:rsidRDefault="008A1F79" w:rsidP="00A05F65">
      <w:pPr>
        <w:pStyle w:val="B2"/>
        <w:ind w:left="567" w:firstLine="0"/>
      </w:pPr>
      <w:r w:rsidRPr="00A351FA">
        <w:t>in the</w:t>
      </w:r>
      <w:r w:rsidR="00F14C2C">
        <w:rPr>
          <w:lang w:val="en-US"/>
        </w:rPr>
        <w:t xml:space="preserve"> set</w:t>
      </w:r>
      <w:r w:rsidRPr="00A351FA">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A351FA">
        <w:t xml:space="preserve"> </w:t>
      </w:r>
      <w:r w:rsidR="00F14C2C">
        <w:rPr>
          <w:lang w:val="en-US"/>
        </w:rPr>
        <w:t xml:space="preserve">of </w:t>
      </w:r>
      <w:r w:rsidRPr="00A351FA">
        <w:t>occasions for candidate PSSCH transmissions with corresponding PSFCH reception</w:t>
      </w:r>
      <w:r>
        <w:t xml:space="preserve"> occasion</w:t>
      </w:r>
      <w:r w:rsidRPr="00A351FA">
        <w:t>s</w:t>
      </w:r>
      <w:r>
        <w:t>,</w:t>
      </w:r>
      <w:r w:rsidRPr="00A351FA">
        <w:t xml:space="preserve"> </w:t>
      </w:r>
      <w:r w:rsidRPr="00A351FA">
        <w:rPr>
          <w:lang w:val="en-US"/>
        </w:rPr>
        <w:t xml:space="preserve">in which case </w:t>
      </w:r>
      <w:r w:rsidRPr="00A351FA">
        <w:rPr>
          <w:lang w:eastAsia="x-none"/>
        </w:rPr>
        <w:t>the UE generates HARQ-ACK information only for the PSFCH reception</w:t>
      </w:r>
      <w:r>
        <w:rPr>
          <w:lang w:eastAsia="x-none"/>
        </w:rPr>
        <w:t xml:space="preserve"> occasion</w:t>
      </w:r>
      <w:r w:rsidRPr="00A351FA">
        <w:rPr>
          <w:lang w:eastAsia="x-none"/>
        </w:rPr>
        <w:t>s</w:t>
      </w:r>
      <w:r w:rsidRPr="00A351FA">
        <w:rPr>
          <w:lang w:val="en-US" w:eastAsia="x-none"/>
        </w:rPr>
        <w:t xml:space="preserve"> as described </w:t>
      </w:r>
      <w:r w:rsidR="006F5F9E">
        <w:rPr>
          <w:lang w:val="en-US" w:eastAsia="x-none"/>
        </w:rPr>
        <w:t>in clause</w:t>
      </w:r>
      <w:r w:rsidRPr="00A351FA">
        <w:rPr>
          <w:lang w:val="en-US" w:eastAsia="x-none"/>
        </w:rPr>
        <w:t xml:space="preserve"> 16.5.1</w:t>
      </w:r>
      <w:r w:rsidRPr="00A351FA">
        <w:t>.</w:t>
      </w:r>
    </w:p>
    <w:p w14:paraId="27660FBE" w14:textId="77777777" w:rsidR="008A1F79" w:rsidRPr="00A351FA" w:rsidRDefault="008A1F79" w:rsidP="008A1F79">
      <w:pPr>
        <w:rPr>
          <w:lang w:eastAsia="zh-CN"/>
        </w:rPr>
      </w:pPr>
      <w:r w:rsidRPr="00A351FA">
        <w:rPr>
          <w:lang w:eastAsia="zh-CN"/>
        </w:rPr>
        <w:t xml:space="preserve">A UE sets to NACK value in the HARQ-ACK codebook any HARQ-ACK information corresponding to PSFCH reception occasions associated with PSSCH transmissions scheduled by </w:t>
      </w:r>
      <w:r>
        <w:rPr>
          <w:lang w:eastAsia="zh-CN"/>
        </w:rPr>
        <w:t xml:space="preserve">a </w:t>
      </w:r>
      <w:r w:rsidRPr="00A351FA">
        <w:rPr>
          <w:lang w:eastAsia="zh-CN"/>
        </w:rPr>
        <w:t>DCI format 3_0 that the UE detects in a PDCCH monitoring occasion that starts after a PDCCH monitoring occasion where the UE detects a DCI format scheduling the PUSCH transmission.</w:t>
      </w:r>
    </w:p>
    <w:p w14:paraId="1176B768" w14:textId="5B63A208" w:rsidR="008A1F79" w:rsidRDefault="008A1F79" w:rsidP="008A1F79">
      <w:pPr>
        <w:rPr>
          <w:lang w:val="en-US"/>
        </w:rPr>
      </w:pPr>
      <w:r w:rsidRPr="00A351FA">
        <w:rPr>
          <w:lang w:eastAsia="zh-CN"/>
        </w:rPr>
        <w:t xml:space="preserve">If a UE multiplexes HARQ-ACK information in a PUSCH transmission that is scheduled by </w:t>
      </w:r>
      <w:r>
        <w:rPr>
          <w:lang w:eastAsia="zh-CN"/>
        </w:rPr>
        <w:t xml:space="preserve">a </w:t>
      </w:r>
      <w:r w:rsidRPr="00A351FA">
        <w:rPr>
          <w:lang w:eastAsia="zh-CN"/>
        </w:rPr>
        <w:t xml:space="preserve">DCI format </w:t>
      </w:r>
      <w:r>
        <w:rPr>
          <w:lang w:eastAsia="zh-CN"/>
        </w:rPr>
        <w:t>that includes a SAI field</w:t>
      </w:r>
      <w:r w:rsidRPr="00A351FA">
        <w:rPr>
          <w:lang w:eastAsia="zh-CN"/>
        </w:rPr>
        <w:t xml:space="preserve">, the UE generates the HARQ-ACK codebook as described </w:t>
      </w:r>
      <w:r w:rsidR="006F5F9E">
        <w:rPr>
          <w:lang w:eastAsia="zh-CN"/>
        </w:rPr>
        <w:t>in clause</w:t>
      </w:r>
      <w:r w:rsidRPr="00A351FA">
        <w:rPr>
          <w:lang w:eastAsia="zh-CN"/>
        </w:rPr>
        <w:t xml:space="preserve"> 16.5.1.1 when a value of the </w:t>
      </w:r>
      <w:r>
        <w:rPr>
          <w:lang w:eastAsia="zh-CN"/>
        </w:rPr>
        <w:t>S</w:t>
      </w:r>
      <w:r w:rsidRPr="00A351FA">
        <w:rPr>
          <w:lang w:eastAsia="zh-CN"/>
        </w:rPr>
        <w:t xml:space="preserve">AI field </w:t>
      </w:r>
      <w:r w:rsidRPr="00A351FA">
        <w:rPr>
          <w:lang w:val="en-US" w:eastAsia="zh-CN"/>
        </w:rPr>
        <w:t xml:space="preserve">in </w:t>
      </w:r>
      <w:r>
        <w:rPr>
          <w:lang w:val="en-US" w:eastAsia="zh-CN"/>
        </w:rPr>
        <w:t xml:space="preserve">the </w:t>
      </w:r>
      <w:r w:rsidRPr="00A351FA">
        <w:rPr>
          <w:lang w:eastAsia="zh-CN"/>
        </w:rPr>
        <w:t>DCI format</w:t>
      </w:r>
      <w:r w:rsidRPr="00A351FA">
        <w:rPr>
          <w:lang w:val="en-US" w:eastAsia="zh-CN"/>
        </w:rPr>
        <w:t xml:space="preserve"> is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=1</m:t>
        </m:r>
      </m:oMath>
      <w:r w:rsidRPr="00A351FA">
        <w:rPr>
          <w:lang w:eastAsia="zh-CN"/>
        </w:rPr>
        <w:t xml:space="preserve">. The UE does not generate a HARQ-ACK codebook for multiplexing in the PUSCH transmission when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=0</m:t>
        </m:r>
      </m:oMath>
      <w:r w:rsidRPr="00A351FA">
        <w:rPr>
          <w:lang w:eastAsia="zh-CN"/>
        </w:rPr>
        <w:t xml:space="preserve"> </w:t>
      </w:r>
      <w:r w:rsidRPr="00A351FA">
        <w:rPr>
          <w:lang w:val="en-US"/>
        </w:rPr>
        <w:t xml:space="preserve">unless the UE generates HARQ-ACK information only for </w:t>
      </w:r>
    </w:p>
    <w:p w14:paraId="1266B9EC" w14:textId="77777777" w:rsidR="008A1F79" w:rsidRDefault="008A1F79" w:rsidP="008A1F79">
      <w:pPr>
        <w:pStyle w:val="B1"/>
        <w:rPr>
          <w:lang w:val="en-US" w:eastAsia="zh-CN"/>
        </w:rPr>
      </w:pPr>
      <w:r w:rsidRPr="00A351FA">
        <w:rPr>
          <w:lang w:val="en-US"/>
        </w:rPr>
        <w:t>-</w:t>
      </w:r>
      <w:r w:rsidRPr="00A351FA">
        <w:rPr>
          <w:lang w:val="en-US"/>
        </w:rPr>
        <w:tab/>
        <w:t>PSFCH reception occasions associated with PSSCH transmissions corresponding to a SL configured grant</w:t>
      </w:r>
      <w:r w:rsidRPr="00A351FA">
        <w:t>,</w:t>
      </w:r>
      <w:r w:rsidRPr="00A351FA">
        <w:rPr>
          <w:lang w:eastAsia="zh-CN"/>
        </w:rPr>
        <w:t xml:space="preserve"> or</w:t>
      </w:r>
      <w:r w:rsidRPr="00A351FA">
        <w:rPr>
          <w:lang w:val="en-US" w:eastAsia="zh-CN"/>
        </w:rPr>
        <w:t xml:space="preserve"> </w:t>
      </w:r>
    </w:p>
    <w:p w14:paraId="4E73769A" w14:textId="77777777" w:rsidR="00A05F65" w:rsidRDefault="008A1F79" w:rsidP="008A1F79">
      <w:pPr>
        <w:pStyle w:val="B1"/>
        <w:rPr>
          <w:lang w:val="en-US" w:eastAsia="zh-CN"/>
        </w:rPr>
      </w:pPr>
      <w:r w:rsidRPr="00A351FA">
        <w:rPr>
          <w:lang w:val="en-US"/>
        </w:rPr>
        <w:t>-</w:t>
      </w:r>
      <w:r w:rsidRPr="00A351FA">
        <w:rPr>
          <w:lang w:val="en-US"/>
        </w:rPr>
        <w:tab/>
      </w:r>
      <w:r w:rsidRPr="00A351FA">
        <w:rPr>
          <w:lang w:val="en-US" w:eastAsia="zh-CN"/>
        </w:rPr>
        <w:t xml:space="preserve">PSFCH reception occasions associated with PSSCH transmissions </w:t>
      </w:r>
      <w:r w:rsidRPr="00A351FA">
        <w:t xml:space="preserve">that are </w:t>
      </w:r>
      <w:r w:rsidRPr="00A351FA">
        <w:rPr>
          <w:lang w:eastAsia="zh-CN"/>
        </w:rPr>
        <w:t xml:space="preserve">scheduled by </w:t>
      </w:r>
      <w:r>
        <w:rPr>
          <w:lang w:eastAsia="zh-CN"/>
        </w:rPr>
        <w:t xml:space="preserve">a </w:t>
      </w:r>
      <w:r w:rsidRPr="00A351FA">
        <w:rPr>
          <w:lang w:eastAsia="zh-CN"/>
        </w:rPr>
        <w:t xml:space="preserve">DCI format 3_0 with a </w:t>
      </w:r>
      <w:r w:rsidRPr="00A351FA">
        <w:rPr>
          <w:lang w:val="en-US" w:eastAsia="zh-CN"/>
        </w:rPr>
        <w:t xml:space="preserve">counter </w:t>
      </w:r>
      <w:r>
        <w:rPr>
          <w:lang w:eastAsia="zh-CN"/>
        </w:rPr>
        <w:t>S</w:t>
      </w:r>
      <w:r w:rsidRPr="00A351FA">
        <w:rPr>
          <w:lang w:eastAsia="zh-CN"/>
        </w:rPr>
        <w:t>AI</w:t>
      </w:r>
      <w:r w:rsidRPr="00A351FA">
        <w:rPr>
          <w:lang w:val="en-US"/>
        </w:rPr>
        <w:t xml:space="preserve"> field </w:t>
      </w:r>
      <w:r w:rsidRPr="00A351FA">
        <w:rPr>
          <w:lang w:val="en-US" w:eastAsia="zh-CN"/>
        </w:rPr>
        <w:t>value of 1</w:t>
      </w:r>
      <w:r w:rsidR="00A05F65">
        <w:rPr>
          <w:lang w:val="en-US" w:eastAsia="zh-CN"/>
        </w:rPr>
        <w:t>,</w:t>
      </w:r>
      <w:r w:rsidRPr="00A351FA">
        <w:rPr>
          <w:lang w:val="en-US" w:eastAsia="zh-CN"/>
        </w:rPr>
        <w:t xml:space="preserve"> </w:t>
      </w:r>
    </w:p>
    <w:p w14:paraId="09F73B80" w14:textId="795BB674" w:rsidR="008A1F79" w:rsidRDefault="008A1F79" w:rsidP="00A05F65">
      <w:pPr>
        <w:pStyle w:val="B1"/>
        <w:ind w:left="284" w:firstLine="0"/>
        <w:rPr>
          <w:lang w:eastAsia="zh-CN"/>
        </w:rPr>
      </w:pPr>
      <w:r w:rsidRPr="00A351FA">
        <w:rPr>
          <w:lang w:val="en-US" w:eastAsia="zh-CN"/>
        </w:rPr>
        <w:t>in the</w:t>
      </w:r>
      <w:r w:rsidR="00F14C2C">
        <w:rPr>
          <w:lang w:val="en-US" w:eastAsia="zh-CN"/>
        </w:rPr>
        <w:t xml:space="preserve"> set</w:t>
      </w:r>
      <w:r w:rsidRPr="00A351FA">
        <w:rPr>
          <w:lang w:val="en-US" w:eastAsia="zh-CN"/>
        </w:rPr>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A351FA">
        <w:t xml:space="preserve"> </w:t>
      </w:r>
      <w:r w:rsidR="00F14C2C">
        <w:rPr>
          <w:lang w:val="en-US"/>
        </w:rPr>
        <w:t xml:space="preserve">of </w:t>
      </w:r>
      <w:r w:rsidRPr="00A351FA">
        <w:t xml:space="preserve">occasions for candidate PSSCH </w:t>
      </w:r>
      <w:r>
        <w:t>transmissions</w:t>
      </w:r>
      <w:r w:rsidRPr="00A351FA">
        <w:t xml:space="preserve"> with corresponding PSFCH reception occasions </w:t>
      </w:r>
      <w:r w:rsidRPr="00A351FA">
        <w:rPr>
          <w:lang w:val="en-US" w:eastAsia="x-none"/>
        </w:rPr>
        <w:t xml:space="preserve">as described </w:t>
      </w:r>
      <w:r w:rsidR="006F5F9E">
        <w:rPr>
          <w:lang w:val="en-US" w:eastAsia="x-none"/>
        </w:rPr>
        <w:t>in clause</w:t>
      </w:r>
      <w:r w:rsidRPr="00A351FA">
        <w:rPr>
          <w:lang w:val="en-US" w:eastAsia="x-none"/>
        </w:rPr>
        <w:t xml:space="preserve"> 16.5.1</w:t>
      </w:r>
      <w:r w:rsidRPr="00A351FA">
        <w:rPr>
          <w:lang w:eastAsia="zh-CN"/>
        </w:rPr>
        <w:t xml:space="preserve">. </w:t>
      </w:r>
    </w:p>
    <w:p w14:paraId="6CB249C8" w14:textId="77777777" w:rsidR="008A1F79" w:rsidRPr="00670282" w:rsidRDefault="00000000" w:rsidP="00495059">
      <w:pPr>
        <w:rPr>
          <w:lang w:val="en-US"/>
        </w:rPr>
      </w:pP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=0</m:t>
        </m:r>
      </m:oMath>
      <w:r w:rsidR="008A1F79" w:rsidRPr="00A351FA">
        <w:t xml:space="preserve"> if the </w:t>
      </w:r>
      <w:r w:rsidR="008A1F79" w:rsidRPr="00A351FA">
        <w:rPr>
          <w:lang w:eastAsia="zh-CN"/>
        </w:rPr>
        <w:t xml:space="preserve">SAI field </w:t>
      </w:r>
      <w:r w:rsidR="008A1F79" w:rsidRPr="00A351FA">
        <w:t xml:space="preserve">in </w:t>
      </w:r>
      <w:r w:rsidR="008A1F79">
        <w:t xml:space="preserve">the </w:t>
      </w:r>
      <w:r w:rsidR="008A1F79" w:rsidRPr="00A351FA">
        <w:t>DCI format</w:t>
      </w:r>
      <w:r w:rsidR="008A1F79" w:rsidRPr="00A351FA">
        <w:rPr>
          <w:lang w:eastAsia="zh-CN"/>
        </w:rPr>
        <w:t xml:space="preserve"> is set to '0'; otherwise,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=1</m:t>
        </m:r>
      </m:oMath>
      <w:r w:rsidR="008A1F79" w:rsidRPr="00A351FA">
        <w:t>.</w:t>
      </w:r>
    </w:p>
    <w:p w14:paraId="0EC564E9" w14:textId="77777777" w:rsidR="008A1F79" w:rsidRPr="00DB7616" w:rsidRDefault="008A1F79">
      <w:pPr>
        <w:pStyle w:val="Heading3"/>
      </w:pPr>
      <w:bookmarkStart w:id="906" w:name="_Toc45699249"/>
      <w:bookmarkStart w:id="907" w:name="_Toc129774616"/>
      <w:r w:rsidRPr="00DB7616">
        <w:t>16.5.2</w:t>
      </w:r>
      <w:r w:rsidRPr="00DB7616">
        <w:tab/>
        <w:t>Type-2 HARQ-ACK codebook</w:t>
      </w:r>
      <w:r w:rsidRPr="00DB7616">
        <w:rPr>
          <w:rFonts w:hint="eastAsia"/>
        </w:rPr>
        <w:t xml:space="preserve"> </w:t>
      </w:r>
      <w:r w:rsidRPr="00DB7616">
        <w:t>determination</w:t>
      </w:r>
      <w:bookmarkEnd w:id="906"/>
      <w:bookmarkEnd w:id="907"/>
      <w:r w:rsidRPr="00DB7616">
        <w:t xml:space="preserve"> </w:t>
      </w:r>
    </w:p>
    <w:p w14:paraId="45BCFDCF" w14:textId="425377DA" w:rsidR="008A1F79" w:rsidRPr="00DB7616" w:rsidRDefault="008A1F79" w:rsidP="008A1F79">
      <w:pPr>
        <w:rPr>
          <w:lang w:eastAsia="zh-CN"/>
        </w:rPr>
      </w:pPr>
      <w:r w:rsidRPr="00DB7616">
        <w:rPr>
          <w:lang w:val="en-US" w:eastAsia="zh-CN"/>
        </w:rPr>
        <w:t xml:space="preserve">This </w:t>
      </w:r>
      <w:r w:rsidR="00F14C2C">
        <w:rPr>
          <w:lang w:val="en-US" w:eastAsia="zh-CN"/>
        </w:rPr>
        <w:t>c</w:t>
      </w:r>
      <w:r w:rsidR="00F14C2C" w:rsidRPr="00DB7616">
        <w:rPr>
          <w:lang w:val="en-US" w:eastAsia="zh-CN"/>
        </w:rPr>
        <w:t xml:space="preserve">lause </w:t>
      </w:r>
      <w:r w:rsidRPr="00DB7616">
        <w:rPr>
          <w:lang w:val="en-US" w:eastAsia="zh-CN"/>
        </w:rPr>
        <w:t xml:space="preserve">applies if the UE is configured with </w:t>
      </w:r>
      <w:r w:rsidRPr="00DB7616">
        <w:rPr>
          <w:i/>
          <w:lang w:val="en-US" w:eastAsia="zh-CN"/>
        </w:rPr>
        <w:t>pdsch-</w:t>
      </w:r>
      <w:r w:rsidRPr="00DB7616">
        <w:rPr>
          <w:rFonts w:cs="Arial"/>
          <w:i/>
          <w:lang w:eastAsia="zh-CN"/>
        </w:rPr>
        <w:t>HARQ-ACK-Codebook = dynamic</w:t>
      </w:r>
      <w:r w:rsidRPr="00DB7616">
        <w:rPr>
          <w:rFonts w:cs="Arial"/>
          <w:lang w:eastAsia="zh-CN"/>
        </w:rPr>
        <w:t>.</w:t>
      </w:r>
    </w:p>
    <w:p w14:paraId="7E61CCC1" w14:textId="77777777" w:rsidR="008A1F79" w:rsidRPr="00DB7616" w:rsidRDefault="008A1F79" w:rsidP="00472C3D">
      <w:pPr>
        <w:pStyle w:val="Heading4"/>
      </w:pPr>
      <w:bookmarkStart w:id="908" w:name="_Toc45699250"/>
      <w:bookmarkStart w:id="909" w:name="_Toc129774617"/>
      <w:r w:rsidRPr="00DB7616">
        <w:t>16</w:t>
      </w:r>
      <w:r w:rsidRPr="00DB7616">
        <w:rPr>
          <w:rFonts w:hint="eastAsia"/>
        </w:rPr>
        <w:t>.</w:t>
      </w:r>
      <w:r w:rsidRPr="00DB7616">
        <w:t>5.2.1</w:t>
      </w:r>
      <w:r w:rsidRPr="00DB7616">
        <w:rPr>
          <w:rFonts w:hint="eastAsia"/>
        </w:rPr>
        <w:tab/>
      </w:r>
      <w:r w:rsidRPr="00DB7616">
        <w:t>Type-2 HARQ-ACK codebook in physical uplink control channel</w:t>
      </w:r>
      <w:bookmarkEnd w:id="908"/>
      <w:bookmarkEnd w:id="909"/>
    </w:p>
    <w:p w14:paraId="08F91129" w14:textId="1CF42AD4" w:rsidR="008A1F79" w:rsidRPr="00DB7616" w:rsidRDefault="008A1F79" w:rsidP="008A1F79">
      <w:pPr>
        <w:rPr>
          <w:lang w:eastAsia="zh-CN"/>
        </w:rPr>
      </w:pPr>
      <w:r w:rsidRPr="00DB7616">
        <w:rPr>
          <w:lang w:eastAsia="zh-CN"/>
        </w:rPr>
        <w:t xml:space="preserve">A UE determines monitoring occasions </w:t>
      </w:r>
      <w:r w:rsidRPr="00DB7616">
        <w:t xml:space="preserve">for PDCCH with DCI format </w:t>
      </w:r>
      <w:r w:rsidRPr="00DB7616">
        <w:rPr>
          <w:lang w:eastAsia="zh-CN"/>
        </w:rPr>
        <w:t>3_0 for scheduling PSSCH transmissions with associated PSFCH reception</w:t>
      </w:r>
      <w:r>
        <w:rPr>
          <w:lang w:eastAsia="zh-CN"/>
        </w:rPr>
        <w:t xml:space="preserve"> occasions</w:t>
      </w:r>
      <w:r w:rsidRPr="00DB7616">
        <w:rPr>
          <w:lang w:eastAsia="zh-CN"/>
        </w:rPr>
        <w:t xml:space="preserve"> on an active DL BWP of a serving cell </w:t>
      </w:r>
      <m:oMath>
        <m:r>
          <w:rPr>
            <w:rFonts w:ascii="Cambria Math" w:hAnsi="Cambria Math"/>
            <w:lang w:eastAsia="zh-CN"/>
          </w:rPr>
          <m:t>c</m:t>
        </m:r>
      </m:oMath>
      <w:r w:rsidRPr="00DB7616">
        <w:t xml:space="preserve">, as described </w:t>
      </w:r>
      <w:r w:rsidR="006F5F9E">
        <w:t>in clause</w:t>
      </w:r>
      <w:r w:rsidRPr="00DB7616">
        <w:t xml:space="preserve"> 10.1, </w:t>
      </w:r>
      <w:r w:rsidRPr="00DB7616">
        <w:rPr>
          <w:lang w:val="en-US" w:eastAsia="zh-CN"/>
        </w:rPr>
        <w:t xml:space="preserve">and for which the UE transmits HARQ-ACK information in a same PUCCH in slot </w:t>
      </w:r>
      <m:oMath>
        <m:r>
          <w:rPr>
            <w:rFonts w:ascii="Cambria Math" w:hAnsi="Cambria Math"/>
            <w:lang w:val="en-US" w:eastAsia="zh-CN"/>
          </w:rPr>
          <m:t>n</m:t>
        </m:r>
      </m:oMath>
      <w:r w:rsidRPr="00DB7616">
        <w:t xml:space="preserve"> </w:t>
      </w:r>
      <w:r w:rsidRPr="00DB7616">
        <w:rPr>
          <w:lang w:val="en-US" w:eastAsia="zh-CN"/>
        </w:rPr>
        <w:t>based on</w:t>
      </w:r>
    </w:p>
    <w:p w14:paraId="56140DE9" w14:textId="11EBCD89" w:rsidR="008A1F79" w:rsidRPr="006C77E7" w:rsidRDefault="008A1F79" w:rsidP="008A1F79">
      <w:pPr>
        <w:pStyle w:val="B1"/>
        <w:rPr>
          <w:lang w:eastAsia="zh-CN"/>
        </w:rPr>
      </w:pPr>
      <w:r w:rsidRPr="006C77E7">
        <w:rPr>
          <w:lang w:eastAsia="zh-CN"/>
        </w:rPr>
        <w:t>-</w:t>
      </w:r>
      <w:r w:rsidRPr="006C77E7">
        <w:rPr>
          <w:lang w:eastAsia="zh-CN"/>
        </w:rPr>
        <w:tab/>
        <w:t>PS</w:t>
      </w:r>
      <w:r w:rsidRPr="006C77E7">
        <w:rPr>
          <w:lang w:val="en-US" w:eastAsia="zh-CN"/>
        </w:rPr>
        <w:t>F</w:t>
      </w:r>
      <w:r w:rsidRPr="006C77E7">
        <w:rPr>
          <w:lang w:eastAsia="zh-CN"/>
        </w:rPr>
        <w:t>CH-to-HARQ</w:t>
      </w:r>
      <w:r w:rsidR="00A05F65">
        <w:rPr>
          <w:lang w:val="en-GB" w:eastAsia="zh-CN"/>
        </w:rPr>
        <w:t xml:space="preserve"> </w:t>
      </w:r>
      <w:r w:rsidRPr="006C77E7">
        <w:rPr>
          <w:lang w:eastAsia="zh-CN"/>
        </w:rPr>
        <w:t xml:space="preserve">feedback timing </w:t>
      </w:r>
      <w:r w:rsidRPr="006C77E7">
        <w:rPr>
          <w:lang w:val="en-US" w:eastAsia="zh-CN"/>
        </w:rPr>
        <w:t xml:space="preserve">indicator field </w:t>
      </w:r>
      <w:r w:rsidRPr="006C77E7">
        <w:rPr>
          <w:lang w:eastAsia="zh-CN"/>
        </w:rPr>
        <w:t>values</w:t>
      </w:r>
      <w:r w:rsidRPr="006C77E7">
        <w:rPr>
          <w:lang w:val="en-US" w:eastAsia="zh-CN"/>
        </w:rPr>
        <w:t>,</w:t>
      </w:r>
      <w:r w:rsidRPr="006C77E7">
        <w:rPr>
          <w:lang w:val="en-GB"/>
        </w:rPr>
        <w:t xml:space="preserve"> or a value provided by </w:t>
      </w:r>
      <w:r w:rsidR="00AF1AC8" w:rsidRPr="00882C4D">
        <w:rPr>
          <w:i/>
          <w:iCs/>
        </w:rPr>
        <w:t>sl-PSFCH-ToPUCCH-CG-Type1</w:t>
      </w:r>
      <w:r w:rsidRPr="006C77E7">
        <w:rPr>
          <w:iCs/>
        </w:rPr>
        <w:t>,</w:t>
      </w:r>
      <w:r w:rsidRPr="006C77E7">
        <w:rPr>
          <w:lang w:eastAsia="zh-CN"/>
        </w:rPr>
        <w:t xml:space="preserve"> </w:t>
      </w:r>
      <w:r w:rsidRPr="006C77E7">
        <w:rPr>
          <w:lang w:val="en-US" w:eastAsia="zh-CN"/>
        </w:rPr>
        <w:t xml:space="preserve">for PUCCH transmission with HARQ-ACK information in slot </w:t>
      </w:r>
      <m:oMath>
        <m:r>
          <w:rPr>
            <w:rFonts w:ascii="Cambria Math" w:hAnsi="Cambria Math"/>
            <w:lang w:val="en-US" w:eastAsia="zh-CN"/>
          </w:rPr>
          <m:t>n</m:t>
        </m:r>
      </m:oMath>
      <w:r w:rsidRPr="006C77E7">
        <w:rPr>
          <w:lang w:val="en-US"/>
        </w:rPr>
        <w:t xml:space="preserve"> </w:t>
      </w:r>
      <w:r w:rsidRPr="006C77E7">
        <w:rPr>
          <w:lang w:val="en-US" w:eastAsia="zh-CN"/>
        </w:rPr>
        <w:t>in response to PSFCH receptions</w:t>
      </w:r>
      <w:r w:rsidR="009E7C1F">
        <w:rPr>
          <w:lang w:val="en-US" w:eastAsia="zh-CN"/>
        </w:rPr>
        <w:t>;</w:t>
      </w:r>
    </w:p>
    <w:p w14:paraId="5A669070" w14:textId="3ED019F8" w:rsidR="008A1F79" w:rsidRPr="00DB7616" w:rsidRDefault="008A1F79" w:rsidP="008A1F79">
      <w:pPr>
        <w:pStyle w:val="B1"/>
        <w:rPr>
          <w:lang w:val="en-US"/>
        </w:rPr>
      </w:pPr>
      <w:r w:rsidRPr="00DB7616">
        <w:rPr>
          <w:rFonts w:cs="Arial"/>
          <w:lang w:eastAsia="zh-CN"/>
        </w:rPr>
        <w:t>-</w:t>
      </w:r>
      <w:r w:rsidRPr="00DB7616">
        <w:rPr>
          <w:rFonts w:cs="Arial"/>
          <w:lang w:eastAsia="zh-CN"/>
        </w:rPr>
        <w:tab/>
      </w:r>
      <w:r w:rsidR="009E7C1F">
        <w:rPr>
          <w:lang w:val="en-US" w:eastAsia="zh-CN"/>
        </w:rPr>
        <w:t>t</w:t>
      </w:r>
      <w:r w:rsidR="009E7C1F" w:rsidRPr="00DB7616">
        <w:rPr>
          <w:lang w:val="en-US" w:eastAsia="zh-CN"/>
        </w:rPr>
        <w:t xml:space="preserve">ime </w:t>
      </w:r>
      <w:r w:rsidRPr="00DB7616">
        <w:rPr>
          <w:lang w:val="en-US" w:eastAsia="zh-CN"/>
        </w:rPr>
        <w:t>gap field in DCI format 3_0 for scheduling PSSCH transmissions with associated PSFCH receptions</w:t>
      </w:r>
      <w:r w:rsidR="009E7C1F">
        <w:rPr>
          <w:lang w:val="en-US" w:eastAsia="zh-CN"/>
        </w:rPr>
        <w:t>;</w:t>
      </w:r>
    </w:p>
    <w:p w14:paraId="2BC00F00" w14:textId="50811350" w:rsidR="008A1F79" w:rsidRPr="00DB7616" w:rsidRDefault="008A1F79" w:rsidP="008A1F79">
      <w:pPr>
        <w:pStyle w:val="B1"/>
        <w:rPr>
          <w:lang w:val="en-US" w:eastAsia="zh-CN"/>
        </w:rPr>
      </w:pPr>
      <w:r w:rsidRPr="00DB7616">
        <w:rPr>
          <w:rFonts w:cs="Arial"/>
          <w:lang w:eastAsia="zh-CN"/>
        </w:rPr>
        <w:t>-</w:t>
      </w:r>
      <w:r w:rsidRPr="00DB7616">
        <w:rPr>
          <w:rFonts w:cs="Arial"/>
          <w:lang w:eastAsia="zh-CN"/>
        </w:rPr>
        <w:tab/>
      </w:r>
      <w:r w:rsidR="009E7C1F">
        <w:rPr>
          <w:lang w:val="en-US" w:eastAsia="zh-CN"/>
        </w:rPr>
        <w:t>t</w:t>
      </w:r>
      <w:r w:rsidR="009E7C1F" w:rsidRPr="00DB7616">
        <w:rPr>
          <w:lang w:val="en-US" w:eastAsia="zh-CN"/>
        </w:rPr>
        <w:t xml:space="preserve">ime </w:t>
      </w:r>
      <w:r w:rsidRPr="00DB7616">
        <w:rPr>
          <w:lang w:val="en-US" w:eastAsia="zh-CN"/>
        </w:rPr>
        <w:t>resource assignment in DCI format 3_0 for scheduling PSSCH transmissions with associated PSFCH receptions</w:t>
      </w:r>
      <w:r w:rsidR="009E7C1F">
        <w:rPr>
          <w:lang w:val="en-US" w:eastAsia="zh-CN"/>
        </w:rPr>
        <w:t>;</w:t>
      </w:r>
    </w:p>
    <w:p w14:paraId="020C4593" w14:textId="29F7422F" w:rsidR="008A1F79" w:rsidRPr="00DB7616" w:rsidRDefault="008A1F79" w:rsidP="008A1F79">
      <w:pPr>
        <w:pStyle w:val="B1"/>
        <w:rPr>
          <w:lang w:val="en-US" w:eastAsia="zh-CN"/>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configured </w:t>
      </w:r>
      <w:r>
        <w:rPr>
          <w:rFonts w:cs="Arial"/>
          <w:lang w:val="en-US" w:eastAsia="zh-CN"/>
        </w:rPr>
        <w:t>sidelink resource</w:t>
      </w:r>
      <w:r w:rsidRPr="00DB7616">
        <w:rPr>
          <w:lang w:val="en-US"/>
        </w:rPr>
        <w:t xml:space="preserve"> pool bitmap</w:t>
      </w:r>
      <w:r w:rsidR="009E7C1F">
        <w:rPr>
          <w:lang w:val="en-US"/>
        </w:rPr>
        <w:t>;</w:t>
      </w:r>
    </w:p>
    <w:p w14:paraId="2BD5D253" w14:textId="221E6C95" w:rsidR="008A1F79" w:rsidRPr="00DB7616" w:rsidRDefault="008A1F79" w:rsidP="008A1F79">
      <w:pPr>
        <w:pStyle w:val="B1"/>
        <w:rPr>
          <w:iCs/>
          <w:lang w:val="en-US"/>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value of a period of PSFCH resources provided in </w:t>
      </w:r>
      <w:r w:rsidR="009E7C1F" w:rsidRPr="00882C4D">
        <w:rPr>
          <w:i/>
          <w:iCs/>
        </w:rPr>
        <w:t>sl-PSFCH-Period</w:t>
      </w:r>
      <w:r w:rsidR="009E7C1F">
        <w:rPr>
          <w:iCs/>
          <w:lang w:val="en-US"/>
        </w:rPr>
        <w:t>;</w:t>
      </w:r>
    </w:p>
    <w:p w14:paraId="44F27D4A" w14:textId="00A57F08" w:rsidR="008A1F79" w:rsidRPr="00DB7616" w:rsidRDefault="008A1F79" w:rsidP="008A1F79">
      <w:pPr>
        <w:pStyle w:val="B1"/>
        <w:rPr>
          <w:iCs/>
          <w:lang w:val="en-US"/>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value of a minimum time gap provided in </w:t>
      </w:r>
      <w:r w:rsidR="009E7C1F" w:rsidRPr="00F07DC2">
        <w:rPr>
          <w:rFonts w:cs="Arial"/>
          <w:i/>
          <w:iCs/>
          <w:lang w:val="en-US" w:eastAsia="zh-CN"/>
        </w:rPr>
        <w:t>sl-</w:t>
      </w:r>
      <w:r w:rsidRPr="00DB7616">
        <w:rPr>
          <w:i/>
        </w:rPr>
        <w:t>MinTimeGapPSFCH</w:t>
      </w:r>
      <w:r w:rsidRPr="00DB7616">
        <w:rPr>
          <w:iCs/>
          <w:lang w:val="en-US"/>
        </w:rPr>
        <w:t>.</w:t>
      </w:r>
    </w:p>
    <w:p w14:paraId="25BD6723" w14:textId="7CF76094" w:rsidR="008A1F79" w:rsidRPr="00DB7616" w:rsidRDefault="008A1F79" w:rsidP="008A1F79">
      <w:pPr>
        <w:rPr>
          <w:lang w:val="en-US" w:eastAsia="zh-CN"/>
        </w:rPr>
      </w:pPr>
      <w:r w:rsidRPr="00DB7616">
        <w:rPr>
          <w:lang w:eastAsia="zh-CN"/>
        </w:rPr>
        <w:lastRenderedPageBreak/>
        <w:t xml:space="preserve">The set of PDCCH monitoring occasions </w:t>
      </w:r>
      <w:r w:rsidRPr="00DB7616">
        <w:rPr>
          <w:rFonts w:eastAsia="Yu Mincho" w:hint="eastAsia"/>
        </w:rPr>
        <w:t xml:space="preserve">for DCI format </w:t>
      </w:r>
      <w:r w:rsidRPr="00DB7616">
        <w:rPr>
          <w:rFonts w:eastAsia="Yu Mincho"/>
        </w:rPr>
        <w:t>3</w:t>
      </w:r>
      <w:r w:rsidRPr="00DB7616">
        <w:rPr>
          <w:rFonts w:eastAsia="Yu Mincho" w:hint="eastAsia"/>
        </w:rPr>
        <w:t xml:space="preserve">_0 for scheduling </w:t>
      </w:r>
      <w:r w:rsidRPr="00DB7616">
        <w:rPr>
          <w:rFonts w:eastAsia="Yu Mincho"/>
        </w:rPr>
        <w:t xml:space="preserve">PSSCH transmissions with associated </w:t>
      </w:r>
      <w:r w:rsidRPr="00DB7616">
        <w:rPr>
          <w:rFonts w:eastAsia="Yu Mincho" w:hint="eastAsia"/>
        </w:rPr>
        <w:t>PS</w:t>
      </w:r>
      <w:r w:rsidRPr="00DB7616">
        <w:rPr>
          <w:rFonts w:eastAsia="Yu Mincho"/>
        </w:rPr>
        <w:t>F</w:t>
      </w:r>
      <w:r w:rsidRPr="00DB7616">
        <w:rPr>
          <w:rFonts w:eastAsia="Yu Mincho" w:hint="eastAsia"/>
        </w:rPr>
        <w:t>CH reception</w:t>
      </w:r>
      <w:r>
        <w:rPr>
          <w:rFonts w:eastAsia="Yu Mincho"/>
        </w:rPr>
        <w:t xml:space="preserve"> occasions</w:t>
      </w:r>
      <w:r w:rsidRPr="00DB7616">
        <w:rPr>
          <w:rFonts w:eastAsia="Yu Mincho" w:hint="eastAsia"/>
        </w:rPr>
        <w:t xml:space="preserve"> </w:t>
      </w:r>
      <w:r w:rsidRPr="00DB7616">
        <w:rPr>
          <w:lang w:eastAsia="zh-CN"/>
        </w:rPr>
        <w:t xml:space="preserve">is defined as the PDCCH monitoring occasions </w:t>
      </w:r>
      <w:r w:rsidR="00F14C2C">
        <w:rPr>
          <w:lang w:eastAsia="zh-CN"/>
        </w:rPr>
        <w:t>in the</w:t>
      </w:r>
      <w:r w:rsidRPr="00DB7616">
        <w:rPr>
          <w:lang w:eastAsia="zh-CN"/>
        </w:rPr>
        <w:t xml:space="preserve"> active DL BWP of the configured serving cell, </w:t>
      </w:r>
      <w:r>
        <w:rPr>
          <w:lang w:eastAsia="zh-CN"/>
        </w:rPr>
        <w:t>indexed</w:t>
      </w:r>
      <w:r w:rsidRPr="00DB7616">
        <w:rPr>
          <w:lang w:eastAsia="zh-CN"/>
        </w:rPr>
        <w:t xml:space="preserve"> in ascending order of start time of the </w:t>
      </w:r>
      <w:r>
        <w:rPr>
          <w:lang w:eastAsia="zh-CN"/>
        </w:rPr>
        <w:t xml:space="preserve">associated </w:t>
      </w:r>
      <w:r w:rsidRPr="00DB7616">
        <w:t>search space set</w:t>
      </w:r>
      <w:r>
        <w:t>s</w:t>
      </w:r>
      <w:r w:rsidRPr="00DB7616">
        <w:rPr>
          <w:lang w:eastAsia="zh-CN"/>
        </w:rPr>
        <w:t xml:space="preserve">. The cardinality of the set of PDCCH monitoring occasions defines a total number </w:t>
      </w:r>
      <m:oMath>
        <m:r>
          <w:rPr>
            <w:rFonts w:ascii="Cambria Math" w:hAnsi="Cambria Math"/>
            <w:lang w:val="en-US" w:eastAsia="zh-CN"/>
          </w:rPr>
          <m:t>M</m:t>
        </m:r>
      </m:oMath>
      <w:r w:rsidRPr="00DB7616">
        <w:rPr>
          <w:lang w:eastAsia="zh-CN"/>
        </w:rPr>
        <w:t xml:space="preserve"> of PDCCH monitoring occasions.</w:t>
      </w:r>
      <w:r w:rsidR="00E7701F">
        <w:rPr>
          <w:lang w:eastAsia="zh-CN"/>
        </w:rPr>
        <w:t xml:space="preserve"> A</w:t>
      </w:r>
      <w:r w:rsidR="00E7701F" w:rsidRPr="0049521B">
        <w:rPr>
          <w:noProof/>
        </w:rPr>
        <w:t xml:space="preserve"> </w:t>
      </w:r>
      <w:r w:rsidR="00E7701F">
        <w:rPr>
          <w:noProof/>
        </w:rPr>
        <w:t xml:space="preserve">UE is not expected to receive </w:t>
      </w:r>
      <w:r w:rsidR="00E7701F">
        <w:rPr>
          <w:rFonts w:hint="eastAsia"/>
          <w:noProof/>
          <w:lang w:eastAsia="zh-CN"/>
        </w:rPr>
        <w:t>a</w:t>
      </w:r>
      <w:r w:rsidR="00E7701F" w:rsidRPr="00A77E85">
        <w:rPr>
          <w:noProof/>
          <w:lang w:eastAsia="zh-CN"/>
        </w:rPr>
        <w:t xml:space="preserve"> DCI format 3</w:t>
      </w:r>
      <w:r w:rsidR="00E7701F">
        <w:rPr>
          <w:noProof/>
          <w:lang w:eastAsia="zh-CN"/>
        </w:rPr>
        <w:t>_</w:t>
      </w:r>
      <w:r w:rsidR="00E7701F" w:rsidRPr="00A77E85">
        <w:rPr>
          <w:noProof/>
          <w:lang w:eastAsia="zh-CN"/>
        </w:rPr>
        <w:t xml:space="preserve">0 with CRC scrambled by SL-RNTI </w:t>
      </w:r>
      <w:r w:rsidR="00E7701F" w:rsidRPr="0049521B">
        <w:rPr>
          <w:noProof/>
          <w:lang w:eastAsia="zh-CN"/>
        </w:rPr>
        <w:t>and</w:t>
      </w:r>
      <w:r w:rsidR="00E7701F" w:rsidRPr="00A77E85">
        <w:rPr>
          <w:noProof/>
          <w:lang w:eastAsia="zh-CN"/>
        </w:rPr>
        <w:t xml:space="preserve"> </w:t>
      </w:r>
      <w:r w:rsidR="00E7701F">
        <w:rPr>
          <w:noProof/>
          <w:lang w:eastAsia="zh-CN"/>
        </w:rPr>
        <w:t>a</w:t>
      </w:r>
      <w:r w:rsidR="00E7701F" w:rsidRPr="00A77E85">
        <w:rPr>
          <w:noProof/>
          <w:lang w:eastAsia="zh-CN"/>
        </w:rPr>
        <w:t xml:space="preserve"> DCI format 3</w:t>
      </w:r>
      <w:r w:rsidR="00E7701F">
        <w:rPr>
          <w:noProof/>
          <w:lang w:eastAsia="zh-CN"/>
        </w:rPr>
        <w:t>_</w:t>
      </w:r>
      <w:r w:rsidR="00E7701F" w:rsidRPr="00A77E85">
        <w:rPr>
          <w:noProof/>
          <w:lang w:eastAsia="zh-CN"/>
        </w:rPr>
        <w:t>0</w:t>
      </w:r>
      <w:r w:rsidR="00E7701F">
        <w:rPr>
          <w:noProof/>
          <w:lang w:eastAsia="zh-CN"/>
        </w:rPr>
        <w:t xml:space="preserve"> </w:t>
      </w:r>
      <w:r w:rsidR="00E7701F" w:rsidRPr="00A77E85">
        <w:rPr>
          <w:noProof/>
          <w:lang w:eastAsia="zh-CN"/>
        </w:rPr>
        <w:t xml:space="preserve">with CRC scrambled by SL-CS-RNTI </w:t>
      </w:r>
      <w:r w:rsidR="00E7701F">
        <w:rPr>
          <w:noProof/>
          <w:lang w:eastAsia="zh-CN"/>
        </w:rPr>
        <w:t xml:space="preserve">for </w:t>
      </w:r>
      <w:r w:rsidR="00E7701F" w:rsidRPr="00A77E85">
        <w:rPr>
          <w:noProof/>
          <w:lang w:eastAsia="zh-CN"/>
        </w:rPr>
        <w:t xml:space="preserve">scheduling retransmission </w:t>
      </w:r>
      <w:r w:rsidR="00E7701F">
        <w:rPr>
          <w:noProof/>
          <w:lang w:eastAsia="zh-CN"/>
        </w:rPr>
        <w:t>corresponding to</w:t>
      </w:r>
      <w:r w:rsidR="00E7701F" w:rsidRPr="00A77E85">
        <w:rPr>
          <w:noProof/>
          <w:lang w:eastAsia="zh-CN"/>
        </w:rPr>
        <w:t xml:space="preserve"> a SL </w:t>
      </w:r>
      <w:r w:rsidR="00E7701F" w:rsidRPr="007616DE">
        <w:rPr>
          <w:noProof/>
          <w:lang w:eastAsia="zh-CN"/>
        </w:rPr>
        <w:t>configured grant Type</w:t>
      </w:r>
      <w:r w:rsidR="00E7701F">
        <w:rPr>
          <w:noProof/>
          <w:lang w:eastAsia="zh-CN"/>
        </w:rPr>
        <w:t xml:space="preserve"> 1 or a sidelink </w:t>
      </w:r>
      <w:r w:rsidR="00E7701F">
        <w:rPr>
          <w:lang w:val="en-US" w:eastAsia="zh-CN"/>
        </w:rPr>
        <w:t>configured grant Type 2</w:t>
      </w:r>
      <w:r w:rsidR="00E7701F" w:rsidRPr="00A77E85">
        <w:rPr>
          <w:noProof/>
          <w:lang w:eastAsia="zh-CN"/>
        </w:rPr>
        <w:t xml:space="preserve"> simu</w:t>
      </w:r>
      <w:r w:rsidR="00E7701F">
        <w:rPr>
          <w:noProof/>
          <w:lang w:eastAsia="zh-CN"/>
        </w:rPr>
        <w:t>ltane</w:t>
      </w:r>
      <w:r w:rsidR="00E7701F" w:rsidRPr="00A77E85">
        <w:rPr>
          <w:noProof/>
          <w:lang w:eastAsia="zh-CN"/>
        </w:rPr>
        <w:t>ously</w:t>
      </w:r>
      <w:r w:rsidR="00E7701F">
        <w:rPr>
          <w:noProof/>
          <w:lang w:eastAsia="zh-CN"/>
        </w:rPr>
        <w:t xml:space="preserve"> in a same monitoring occasion.</w:t>
      </w:r>
    </w:p>
    <w:p w14:paraId="6E2A68BA" w14:textId="384376C2" w:rsidR="008A1F79" w:rsidRPr="00DB7616" w:rsidRDefault="008A1F79" w:rsidP="008A1F79">
      <w:pPr>
        <w:rPr>
          <w:lang w:val="en-US" w:eastAsia="zh-CN"/>
        </w:rPr>
      </w:pPr>
      <w:r w:rsidRPr="00DB7616">
        <w:t>A</w:t>
      </w:r>
      <w:r w:rsidRPr="00DB7616">
        <w:rPr>
          <w:lang w:val="en-US"/>
        </w:rPr>
        <w:t xml:space="preserve"> value of </w:t>
      </w:r>
      <w:r>
        <w:rPr>
          <w:lang w:val="en-US"/>
        </w:rPr>
        <w:t>a</w:t>
      </w:r>
      <w:r w:rsidRPr="00DB7616">
        <w:rPr>
          <w:lang w:val="en-US"/>
        </w:rPr>
        <w:t xml:space="preserve"> </w:t>
      </w:r>
      <w:r w:rsidRPr="00DB7616">
        <w:rPr>
          <w:rFonts w:hint="eastAsia"/>
          <w:lang w:val="en-US" w:eastAsia="zh-CN"/>
        </w:rPr>
        <w:t xml:space="preserve">counter </w:t>
      </w:r>
      <w:r w:rsidRPr="00DB7616">
        <w:rPr>
          <w:lang w:eastAsia="zh-CN"/>
        </w:rPr>
        <w:t>side</w:t>
      </w:r>
      <w:r w:rsidRPr="00DB7616">
        <w:rPr>
          <w:rFonts w:hint="eastAsia"/>
          <w:lang w:eastAsia="zh-CN"/>
        </w:rPr>
        <w:t xml:space="preserve">link </w:t>
      </w:r>
      <w:r w:rsidRPr="00DB7616">
        <w:rPr>
          <w:lang w:eastAsia="zh-CN"/>
        </w:rPr>
        <w:t>a</w:t>
      </w:r>
      <w:r w:rsidRPr="00DB7616">
        <w:rPr>
          <w:rFonts w:hint="eastAsia"/>
          <w:lang w:eastAsia="zh-CN"/>
        </w:rPr>
        <w:t xml:space="preserve">ssignment </w:t>
      </w:r>
      <w:r w:rsidRPr="00DB7616">
        <w:rPr>
          <w:lang w:eastAsia="zh-CN"/>
        </w:rPr>
        <w:t>i</w:t>
      </w:r>
      <w:r w:rsidRPr="00DB7616">
        <w:rPr>
          <w:rFonts w:hint="eastAsia"/>
          <w:lang w:eastAsia="zh-CN"/>
        </w:rPr>
        <w:t>ndicator (</w:t>
      </w:r>
      <w:r w:rsidRPr="00DB7616">
        <w:rPr>
          <w:lang w:eastAsia="zh-CN"/>
        </w:rPr>
        <w:t>S</w:t>
      </w:r>
      <w:r w:rsidRPr="00DB7616">
        <w:rPr>
          <w:rFonts w:hint="eastAsia"/>
          <w:lang w:eastAsia="zh-CN"/>
        </w:rPr>
        <w:t>AI)</w:t>
      </w:r>
      <w:r w:rsidRPr="00DB7616">
        <w:rPr>
          <w:lang w:val="en-US"/>
        </w:rPr>
        <w:t xml:space="preserve"> field in DCI format </w:t>
      </w:r>
      <w:r w:rsidRPr="00DB7616">
        <w:rPr>
          <w:lang w:val="en-US" w:eastAsia="zh-CN"/>
        </w:rPr>
        <w:t>3_0</w:t>
      </w:r>
      <w:r w:rsidR="00705C50">
        <w:t>,</w:t>
      </w:r>
      <w:r w:rsidR="00705C50" w:rsidRPr="0033576F">
        <w:t xml:space="preserve"> </w:t>
      </w:r>
      <w:r w:rsidR="00705C50">
        <w:t>excluding DCI format 3_0 for the SL configured grant Type 2 activation,</w:t>
      </w:r>
      <w:r w:rsidRPr="00DB7616">
        <w:rPr>
          <w:lang w:val="en-US"/>
        </w:rPr>
        <w:t xml:space="preserve"> denotes </w:t>
      </w:r>
      <w:r>
        <w:rPr>
          <w:lang w:val="en-US"/>
        </w:rPr>
        <w:t>an</w:t>
      </w:r>
      <w:r w:rsidRPr="00DB7616">
        <w:rPr>
          <w:lang w:val="en-US"/>
        </w:rPr>
        <w:t xml:space="preserve"> accumulative number of </w:t>
      </w:r>
      <w:r w:rsidRPr="00DB7616">
        <w:rPr>
          <w:lang w:val="en-US" w:eastAsia="zh-CN"/>
        </w:rPr>
        <w:t>PDCCH monitoring occasion</w:t>
      </w:r>
      <w:r>
        <w:rPr>
          <w:lang w:val="en-US" w:eastAsia="zh-CN"/>
        </w:rPr>
        <w:t>s</w:t>
      </w:r>
      <w:r w:rsidRPr="00DB7616">
        <w:rPr>
          <w:rFonts w:hint="eastAsia"/>
          <w:lang w:val="en-US" w:eastAsia="zh-CN"/>
        </w:rPr>
        <w:t xml:space="preserve"> </w:t>
      </w:r>
      <w:r>
        <w:rPr>
          <w:lang w:val="en-US" w:eastAsia="zh-CN"/>
        </w:rPr>
        <w:t>where</w:t>
      </w:r>
      <w:r w:rsidRPr="00DB7616">
        <w:rPr>
          <w:rFonts w:hint="eastAsia"/>
          <w:lang w:val="en-US" w:eastAsia="zh-CN"/>
        </w:rPr>
        <w:t xml:space="preserve"> </w:t>
      </w:r>
      <w:r w:rsidRPr="00DB7616">
        <w:rPr>
          <w:lang w:val="en-US" w:eastAsia="zh-CN"/>
        </w:rPr>
        <w:t xml:space="preserve">PSSCH transmissions with associated </w:t>
      </w:r>
      <w:r w:rsidRPr="00DB7616">
        <w:rPr>
          <w:lang w:val="en-US"/>
        </w:rPr>
        <w:t>PSFCH reception</w:t>
      </w:r>
      <w:r w:rsidRPr="00DB7616">
        <w:rPr>
          <w:rFonts w:hint="eastAsia"/>
          <w:lang w:val="en-US" w:eastAsia="zh-CN"/>
        </w:rPr>
        <w:t>s</w:t>
      </w:r>
      <w:r>
        <w:rPr>
          <w:lang w:val="en-US" w:eastAsia="zh-CN"/>
        </w:rPr>
        <w:t xml:space="preserve"> are scheduled</w:t>
      </w:r>
      <w:r w:rsidRPr="00DB7616">
        <w:rPr>
          <w:rFonts w:cs="Arial" w:hint="eastAsia"/>
          <w:lang w:eastAsia="zh-CN"/>
        </w:rPr>
        <w:t>,</w:t>
      </w:r>
      <w:r w:rsidRPr="00DB7616">
        <w:rPr>
          <w:lang w:val="en-US"/>
        </w:rPr>
        <w:t xml:space="preserve"> up to</w:t>
      </w:r>
      <w:r w:rsidRPr="00DB7616">
        <w:rPr>
          <w:rFonts w:hint="eastAsia"/>
          <w:lang w:eastAsia="zh-CN"/>
        </w:rPr>
        <w:t xml:space="preserve"> </w:t>
      </w:r>
      <w:r>
        <w:rPr>
          <w:lang w:eastAsia="zh-CN"/>
        </w:rPr>
        <w:t>a</w:t>
      </w:r>
      <w:r w:rsidRPr="00DB7616">
        <w:rPr>
          <w:rFonts w:hint="eastAsia"/>
          <w:lang w:eastAsia="zh-CN"/>
        </w:rPr>
        <w:t xml:space="preserve"> </w:t>
      </w:r>
      <w:r w:rsidRPr="00DB7616">
        <w:rPr>
          <w:lang w:eastAsia="zh-CN"/>
        </w:rPr>
        <w:t>current</w:t>
      </w:r>
      <w:r w:rsidRPr="00DB7616">
        <w:rPr>
          <w:rFonts w:hint="eastAsia"/>
          <w:lang w:eastAsia="zh-CN"/>
        </w:rPr>
        <w:t xml:space="preserve"> </w:t>
      </w:r>
      <w:r w:rsidRPr="00DB7616">
        <w:rPr>
          <w:lang w:eastAsia="zh-CN"/>
        </w:rPr>
        <w:t>PDCCH monitoring occasion</w:t>
      </w:r>
      <w:r w:rsidRPr="00DB7616">
        <w:rPr>
          <w:rFonts w:hint="eastAsia"/>
          <w:lang w:eastAsia="zh-CN"/>
        </w:rPr>
        <w:t xml:space="preserve">, in </w:t>
      </w:r>
      <w:r w:rsidRPr="00DB7616">
        <w:rPr>
          <w:lang w:eastAsia="zh-CN"/>
        </w:rPr>
        <w:t>ascending</w:t>
      </w:r>
      <w:r w:rsidRPr="00DB7616">
        <w:rPr>
          <w:rFonts w:hint="eastAsia"/>
          <w:lang w:eastAsia="zh-CN"/>
        </w:rPr>
        <w:t xml:space="preserve"> order of </w:t>
      </w:r>
      <w:r w:rsidRPr="00DB7616">
        <w:rPr>
          <w:lang w:eastAsia="zh-CN"/>
        </w:rPr>
        <w:t>PDCCH monitoring occasion index</w:t>
      </w:r>
      <w:r w:rsidRPr="00DB7616">
        <w:rPr>
          <w:rFonts w:hint="eastAsia"/>
          <w:lang w:eastAsia="zh-CN"/>
        </w:rPr>
        <w:t xml:space="preserve"> </w:t>
      </w:r>
      <m:oMath>
        <m:r>
          <w:rPr>
            <w:rFonts w:ascii="Cambria Math" w:hAnsi="Cambria Math"/>
            <w:lang w:eastAsia="zh-CN"/>
          </w:rPr>
          <m:t>m</m:t>
        </m:r>
      </m:oMath>
      <w:r w:rsidRPr="00DB7616">
        <w:t xml:space="preserve">, where </w:t>
      </w:r>
      <m:oMath>
        <m:r>
          <w:rPr>
            <w:rFonts w:ascii="Cambria Math" w:hAnsi="Cambria Math"/>
          </w:rPr>
          <m:t>0≤m&lt;</m:t>
        </m:r>
        <m:r>
          <w:rPr>
            <w:rFonts w:ascii="Cambria Math" w:hAnsi="Cambria Math"/>
            <w:lang w:val="en-US" w:eastAsia="zh-CN"/>
          </w:rPr>
          <m:t>M</m:t>
        </m:r>
      </m:oMath>
      <w:r w:rsidRPr="00DB7616">
        <w:rPr>
          <w:lang w:eastAsia="zh-CN"/>
        </w:rPr>
        <w:t xml:space="preserve">. </w:t>
      </w:r>
    </w:p>
    <w:p w14:paraId="6C009E8E" w14:textId="77777777" w:rsidR="008A1F79" w:rsidRPr="00DB7616" w:rsidRDefault="008A1F79" w:rsidP="008A1F79">
      <w:pPr>
        <w:rPr>
          <w:rFonts w:cs="Arial"/>
          <w:lang w:eastAsia="zh-CN"/>
        </w:rPr>
      </w:pPr>
      <w:r w:rsidRPr="00DB7616">
        <w:rPr>
          <w:rFonts w:cs="Arial" w:hint="eastAsia"/>
          <w:lang w:eastAsia="zh-CN"/>
        </w:rPr>
        <w:t>Denote</w:t>
      </w:r>
      <w:r w:rsidRPr="00DB7616">
        <w:rPr>
          <w:rFonts w:cs="Arial"/>
          <w:lang w:eastAsia="zh-CN"/>
        </w:rPr>
        <w:t xml:space="preserve"> by </w:t>
      </w:r>
      <m:oMath>
        <m:sSubSup>
          <m:sSubSupPr>
            <m:ctrlPr>
              <w:rPr>
                <w:rFonts w:ascii="Cambria Math" w:hAnsi="Cambria Math"/>
                <w:i/>
              </w:rPr>
            </m:ctrlPr>
          </m:sSubSupPr>
          <m:e>
            <m:r>
              <w:rPr>
                <w:rFonts w:ascii="Cambria Math"/>
              </w:rPr>
              <m:t>V</m:t>
            </m:r>
          </m:e>
          <m:sub>
            <m:r>
              <w:rPr>
                <w:rFonts w:ascii="Cambria Math"/>
              </w:rPr>
              <m:t>C</m:t>
            </m:r>
            <m:r>
              <w:rPr>
                <w:rFonts w:ascii="Cambria Math"/>
              </w:rPr>
              <m:t>-</m:t>
            </m:r>
            <m:r>
              <m:rPr>
                <m:nor/>
              </m:rPr>
              <w:rPr>
                <w:rFonts w:ascii="Cambria Math"/>
              </w:rPr>
              <m:t>SAI</m:t>
            </m:r>
            <m:r>
              <m:rPr>
                <m:sty m:val="p"/>
              </m:rPr>
              <w:rPr>
                <w:rFonts w:ascii="Cambria Math"/>
              </w:rPr>
              <m:t>,</m:t>
            </m:r>
            <m:r>
              <w:rPr>
                <w:rFonts w:ascii="Cambria Math"/>
              </w:rPr>
              <m:t>m</m:t>
            </m:r>
            <m:ctrlPr>
              <w:rPr>
                <w:rFonts w:ascii="Cambria Math" w:hAnsi="Cambria Math"/>
              </w:rPr>
            </m:ctrlPr>
          </m:sub>
          <m:sup>
            <m:r>
              <m:rPr>
                <m:nor/>
              </m:rPr>
              <w:rPr>
                <w:rFonts w:ascii="Cambria Math"/>
              </w:rPr>
              <m:t>SL</m:t>
            </m:r>
            <m:ctrlPr>
              <w:rPr>
                <w:rFonts w:ascii="Cambria Math" w:hAnsi="Cambria Math"/>
              </w:rPr>
            </m:ctrlPr>
          </m:sup>
        </m:sSubSup>
      </m:oMath>
      <w:r w:rsidRPr="00DB7616">
        <w:rPr>
          <w:rFonts w:cs="Arial" w:hint="eastAsia"/>
          <w:lang w:eastAsia="zh-CN"/>
        </w:rPr>
        <w:t xml:space="preserve"> the value of the counter </w:t>
      </w:r>
      <w:r w:rsidRPr="00DB7616">
        <w:rPr>
          <w:rFonts w:cs="Arial"/>
          <w:lang w:eastAsia="zh-CN"/>
        </w:rPr>
        <w:t>S</w:t>
      </w:r>
      <w:r w:rsidRPr="00DB7616">
        <w:rPr>
          <w:rFonts w:cs="Arial" w:hint="eastAsia"/>
          <w:lang w:eastAsia="zh-CN"/>
        </w:rPr>
        <w:t xml:space="preserve">AI in DCI format </w:t>
      </w:r>
      <w:r w:rsidRPr="00DB7616">
        <w:rPr>
          <w:lang w:val="en-US" w:eastAsia="zh-CN"/>
        </w:rPr>
        <w:t xml:space="preserve">3_0 </w:t>
      </w:r>
      <w:r w:rsidRPr="00DB7616">
        <w:rPr>
          <w:rFonts w:hint="eastAsia"/>
          <w:lang w:val="en-US" w:eastAsia="zh-CN"/>
        </w:rPr>
        <w:t xml:space="preserve">in </w:t>
      </w:r>
      <w:r w:rsidRPr="00DB7616">
        <w:rPr>
          <w:lang w:eastAsia="zh-CN"/>
        </w:rPr>
        <w:t>PDCCH monitoring occasion</w:t>
      </w:r>
      <w:r w:rsidRPr="00DB7616">
        <w:rPr>
          <w:rFonts w:hint="eastAsia"/>
          <w:lang w:val="en-US" w:eastAsia="zh-CN"/>
        </w:rPr>
        <w:t xml:space="preserve"> </w:t>
      </w:r>
      <m:oMath>
        <m:r>
          <w:rPr>
            <w:rFonts w:ascii="Cambria Math" w:hAnsi="Cambria Math"/>
            <w:lang w:eastAsia="zh-CN"/>
          </w:rPr>
          <m:t>m</m:t>
        </m:r>
      </m:oMath>
      <w:r w:rsidRPr="00DB7616">
        <w:rPr>
          <w:rFonts w:hint="eastAsia"/>
          <w:lang w:val="en-US" w:eastAsia="zh-CN"/>
        </w:rPr>
        <w:t xml:space="preserve"> according to </w:t>
      </w:r>
      <w:r w:rsidRPr="00DB7616">
        <w:rPr>
          <w:lang w:val="en-US" w:eastAsia="zh-CN"/>
        </w:rPr>
        <w:t>T</w:t>
      </w:r>
      <w:r w:rsidRPr="00DB7616">
        <w:rPr>
          <w:rFonts w:hint="eastAsia"/>
          <w:lang w:val="en-US" w:eastAsia="zh-CN"/>
        </w:rPr>
        <w:t xml:space="preserve">able </w:t>
      </w:r>
      <w:r>
        <w:rPr>
          <w:lang w:val="en-US" w:eastAsia="zh-CN"/>
        </w:rPr>
        <w:t>16</w:t>
      </w:r>
      <w:r w:rsidRPr="00DB7616">
        <w:rPr>
          <w:lang w:val="en-US" w:eastAsia="zh-CN"/>
        </w:rPr>
        <w:t>.</w:t>
      </w:r>
      <w:r>
        <w:rPr>
          <w:lang w:val="en-US" w:eastAsia="zh-CN"/>
        </w:rPr>
        <w:t>5.2.1</w:t>
      </w:r>
      <w:r w:rsidRPr="00DB7616">
        <w:rPr>
          <w:rFonts w:hint="eastAsia"/>
          <w:lang w:val="en-US" w:eastAsia="zh-CN"/>
        </w:rPr>
        <w:t xml:space="preserve">-1. </w:t>
      </w:r>
    </w:p>
    <w:p w14:paraId="6ECF9882" w14:textId="04B2B3EC" w:rsidR="008A1F79" w:rsidRPr="00CE4B6D" w:rsidRDefault="008A1F79" w:rsidP="008A1F79">
      <w:pPr>
        <w:rPr>
          <w:lang w:eastAsia="zh-CN"/>
        </w:rPr>
      </w:pPr>
      <w:r w:rsidRPr="00CE4B6D">
        <w:rPr>
          <w:rFonts w:cs="Arial"/>
          <w:lang w:eastAsia="zh-CN"/>
        </w:rPr>
        <w:t>I</w:t>
      </w:r>
      <w:r w:rsidRPr="00CE4B6D">
        <w:rPr>
          <w:rFonts w:hint="eastAsia"/>
          <w:lang w:eastAsia="zh-CN"/>
        </w:rPr>
        <w:t>f the UE transmits HARQ-ACK</w:t>
      </w:r>
      <w:r w:rsidRPr="00CE4B6D">
        <w:rPr>
          <w:lang w:eastAsia="zh-CN"/>
        </w:rPr>
        <w:t xml:space="preserve"> information</w:t>
      </w:r>
      <w:r w:rsidRPr="00CE4B6D">
        <w:rPr>
          <w:rFonts w:hint="eastAsia"/>
          <w:lang w:eastAsia="zh-CN"/>
        </w:rPr>
        <w:t xml:space="preserve"> </w:t>
      </w:r>
      <w:r w:rsidRPr="00CE4B6D">
        <w:rPr>
          <w:lang w:eastAsia="zh-CN"/>
        </w:rPr>
        <w:t>in a PUCCH</w:t>
      </w:r>
      <w:r w:rsidRPr="00CE4B6D">
        <w:rPr>
          <w:lang w:val="en-US" w:eastAsia="zh-CN"/>
        </w:rPr>
        <w:t xml:space="preserve"> in slot </w:t>
      </w:r>
      <m:oMath>
        <m:r>
          <w:rPr>
            <w:rFonts w:ascii="Cambria Math" w:hAnsi="Cambria Math"/>
            <w:lang w:val="en-US" w:eastAsia="zh-CN"/>
          </w:rPr>
          <m:t>n</m:t>
        </m:r>
      </m:oMath>
      <w:r w:rsidRPr="00CE4B6D">
        <w:rPr>
          <w:rFonts w:hint="eastAsia"/>
          <w:lang w:eastAsia="zh-CN"/>
        </w:rPr>
        <w:t xml:space="preserve">, </w:t>
      </w:r>
      <w:r w:rsidRPr="00CE4B6D">
        <w:rPr>
          <w:rFonts w:cs="Arial" w:hint="eastAsia"/>
          <w:lang w:eastAsia="zh-CN"/>
        </w:rPr>
        <w:t>the UE determine</w:t>
      </w:r>
      <w:r w:rsidRPr="00CE4B6D">
        <w:rPr>
          <w:rFonts w:cs="Arial"/>
          <w:lang w:eastAsia="zh-CN"/>
        </w:rPr>
        <w:t>s</w:t>
      </w:r>
      <w:r w:rsidRPr="00CE4B6D">
        <w:rPr>
          <w:rFonts w:cs="Arial" w:hint="eastAsia"/>
          <w:lang w:eastAsia="zh-CN"/>
        </w:rPr>
        <w:t xml:space="preserve"> the </w:t>
      </w:r>
      <m:oMath>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0</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1</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kern w:val="2"/>
                <w:sz w:val="21"/>
              </w:rPr>
            </m:ctrlPr>
          </m:sSubSupPr>
          <m:e>
            <m:acc>
              <m:accPr>
                <m:chr m:val="̃"/>
                <m:ctrlPr>
                  <w:rPr>
                    <w:rFonts w:ascii="Cambria Math" w:hAnsi="Cambria Math"/>
                    <w:i/>
                    <w:kern w:val="2"/>
                    <w:sz w:val="21"/>
                  </w:rPr>
                </m:ctrlPr>
              </m:accPr>
              <m:e>
                <m:r>
                  <w:rPr>
                    <w:rFonts w:ascii="Cambria Math"/>
                  </w:rPr>
                  <m:t>o</m:t>
                </m:r>
              </m:e>
            </m:acc>
          </m:e>
          <m:sub>
            <m:sSub>
              <m:sSubPr>
                <m:ctrlPr>
                  <w:rPr>
                    <w:rFonts w:ascii="Cambria Math" w:hAnsi="Cambria Math"/>
                    <w:i/>
                    <w:kern w:val="2"/>
                    <w:sz w:val="21"/>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CE4B6D">
        <w:rPr>
          <w:lang w:eastAsia="zh-CN"/>
        </w:rPr>
        <w:t xml:space="preserve">, for a total number of </w:t>
      </w:r>
      <m:oMath>
        <m:sSub>
          <m:sSubPr>
            <m:ctrlPr>
              <w:rPr>
                <w:rFonts w:ascii="Cambria Math" w:hAnsi="Cambria Math"/>
                <w:i/>
                <w:lang w:eastAsia="zh-CN"/>
              </w:rPr>
            </m:ctrlPr>
          </m:sSubPr>
          <m:e>
            <m:r>
              <w:rPr>
                <w:rFonts w:ascii="Cambria Math"/>
                <w:lang w:eastAsia="zh-CN"/>
              </w:rPr>
              <m:t>O</m:t>
            </m:r>
          </m:e>
          <m:sub>
            <m:r>
              <m:rPr>
                <m:sty m:val="p"/>
              </m:rPr>
              <w:rPr>
                <w:rFonts w:ascii="Cambria Math"/>
                <w:lang w:eastAsia="zh-CN"/>
              </w:rPr>
              <m:t>ACK</m:t>
            </m:r>
          </m:sub>
        </m:sSub>
      </m:oMath>
      <w:r w:rsidRPr="00CE4B6D">
        <w:t xml:space="preserve"> </w:t>
      </w:r>
      <w:r w:rsidRPr="00CE4B6D">
        <w:rPr>
          <w:lang w:eastAsia="zh-CN"/>
        </w:rPr>
        <w:t>HARQ-ACK information bits, according</w:t>
      </w:r>
      <w:r w:rsidRPr="00CE4B6D">
        <w:rPr>
          <w:rFonts w:hint="eastAsia"/>
          <w:lang w:eastAsia="zh-CN"/>
        </w:rPr>
        <w:t xml:space="preserve"> to the following pseudo-code:</w:t>
      </w:r>
    </w:p>
    <w:p w14:paraId="2D1A94DC"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m=0</m:t>
        </m:r>
      </m:oMath>
      <w:r w:rsidRPr="00CE4B6D">
        <w:rPr>
          <w:rFonts w:hint="eastAsia"/>
          <w:lang w:eastAsia="zh-CN"/>
        </w:rPr>
        <w:t xml:space="preserve"> </w:t>
      </w:r>
      <w:r w:rsidRPr="00CE4B6D">
        <w:rPr>
          <w:lang w:eastAsia="zh-CN"/>
        </w:rPr>
        <w:t>–</w:t>
      </w:r>
      <w:r w:rsidRPr="00CE4B6D">
        <w:rPr>
          <w:rFonts w:hint="eastAsia"/>
          <w:lang w:eastAsia="zh-CN"/>
        </w:rPr>
        <w:t xml:space="preserve"> </w:t>
      </w:r>
      <w:r w:rsidRPr="00CE4B6D">
        <w:rPr>
          <w:lang w:eastAsia="zh-CN"/>
        </w:rPr>
        <w:t xml:space="preserve">PDCCH with DCI format </w:t>
      </w:r>
      <w:r w:rsidRPr="00CE4B6D">
        <w:rPr>
          <w:lang w:val="en-US" w:eastAsia="zh-CN"/>
        </w:rPr>
        <w:t>3_0</w:t>
      </w:r>
      <w:r w:rsidRPr="00CE4B6D">
        <w:rPr>
          <w:lang w:eastAsia="zh-CN"/>
        </w:rPr>
        <w:t xml:space="preserve"> monitoring occasion</w:t>
      </w:r>
      <w:r w:rsidRPr="00CE4B6D">
        <w:rPr>
          <w:rFonts w:hint="eastAsia"/>
          <w:lang w:eastAsia="zh-CN"/>
        </w:rPr>
        <w:t xml:space="preserve"> index: lower index corresponds to earlier </w:t>
      </w:r>
      <w:r w:rsidRPr="00CE4B6D">
        <w:rPr>
          <w:lang w:eastAsia="zh-CN"/>
        </w:rPr>
        <w:t xml:space="preserve">PDCCH with DCI format </w:t>
      </w:r>
      <w:r w:rsidRPr="00CE4B6D">
        <w:rPr>
          <w:lang w:val="en-US" w:eastAsia="zh-CN"/>
        </w:rPr>
        <w:t>3_0</w:t>
      </w:r>
      <w:r w:rsidRPr="00CE4B6D">
        <w:rPr>
          <w:lang w:eastAsia="zh-CN"/>
        </w:rPr>
        <w:t xml:space="preserve"> monitoring occasion</w:t>
      </w:r>
    </w:p>
    <w:p w14:paraId="6FCD8978"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j=0</m:t>
        </m:r>
      </m:oMath>
    </w:p>
    <w:p w14:paraId="3B1FC0B9" w14:textId="77777777" w:rsidR="008A1F79" w:rsidRPr="00CE4B6D" w:rsidRDefault="008A1F79" w:rsidP="008A1F79">
      <w:pPr>
        <w:pStyle w:val="B1"/>
        <w:rPr>
          <w:rFonts w:cs="Arial"/>
          <w:lang w:eastAsia="zh-CN"/>
        </w:rPr>
      </w:pPr>
      <w:r w:rsidRPr="00CE4B6D">
        <w:rPr>
          <w:rFonts w:hint="eastAsia"/>
          <w:lang w:eastAsia="zh-CN"/>
        </w:rPr>
        <w:t xml:space="preserve">Set </w:t>
      </w:r>
      <m:oMath>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r>
          <w:rPr>
            <w:rFonts w:ascii="Cambria Math" w:hAnsi="Cambria Math"/>
            <w:lang w:eastAsia="zh-CN"/>
          </w:rPr>
          <m:t>=0</m:t>
        </m:r>
      </m:oMath>
    </w:p>
    <w:p w14:paraId="4C31440F" w14:textId="77777777" w:rsidR="008A1F79" w:rsidRPr="00CE4B6D" w:rsidRDefault="008A1F79" w:rsidP="008A1F79">
      <w:pPr>
        <w:pStyle w:val="B1"/>
        <w:rPr>
          <w:lang w:eastAsia="zh-CN"/>
        </w:rPr>
      </w:pPr>
      <w:r w:rsidRPr="00CE4B6D">
        <w:rPr>
          <w:rFonts w:cs="Arial"/>
          <w:lang w:eastAsia="zh-CN"/>
        </w:rPr>
        <w:t>S</w:t>
      </w:r>
      <w:r w:rsidRPr="00CE4B6D">
        <w:rPr>
          <w:rFonts w:cs="Arial" w:hint="eastAsia"/>
          <w:lang w:eastAsia="zh-CN"/>
        </w:rPr>
        <w:t xml:space="preserve">et </w:t>
      </w:r>
      <m:oMath>
        <m:sSub>
          <m:sSubPr>
            <m:ctrlPr>
              <w:rPr>
                <w:rFonts w:ascii="Cambria Math" w:hAnsi="Cambria Math"/>
                <w:i/>
                <w:lang w:eastAsia="zh-CN"/>
              </w:rPr>
            </m:ctrlPr>
          </m:sSubPr>
          <m:e>
            <m:r>
              <w:rPr>
                <w:rFonts w:ascii="Cambria Math"/>
                <w:lang w:eastAsia="zh-CN"/>
              </w:rPr>
              <m:t>V</m:t>
            </m:r>
          </m:e>
          <m:sub>
            <m:r>
              <w:rPr>
                <w:rFonts w:ascii="Cambria Math"/>
                <w:lang w:eastAsia="zh-CN"/>
              </w:rPr>
              <m:t>s</m:t>
            </m:r>
          </m:sub>
        </m:sSub>
        <m:r>
          <w:rPr>
            <w:rFonts w:ascii="Cambria Math" w:hAnsi="Cambria Math"/>
            <w:lang w:eastAsia="zh-CN"/>
          </w:rPr>
          <m:t>=∅</m:t>
        </m:r>
      </m:oMath>
    </w:p>
    <w:p w14:paraId="190CDEE6"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M</m:t>
        </m:r>
      </m:oMath>
      <w:r w:rsidRPr="00CE4B6D">
        <w:rPr>
          <w:rFonts w:hint="eastAsia"/>
          <w:lang w:eastAsia="zh-CN"/>
        </w:rPr>
        <w:t xml:space="preserve"> to the number of</w:t>
      </w:r>
      <w:r w:rsidRPr="00CE4B6D">
        <w:rPr>
          <w:lang w:eastAsia="zh-CN"/>
        </w:rPr>
        <w:t xml:space="preserve"> PDCCH monitoring occasions</w:t>
      </w:r>
    </w:p>
    <w:p w14:paraId="1DCFE32A" w14:textId="77777777" w:rsidR="008A1F79" w:rsidRPr="00CE4B6D" w:rsidRDefault="008A1F79" w:rsidP="008A1F79">
      <w:pPr>
        <w:pStyle w:val="B1"/>
        <w:rPr>
          <w:rFonts w:cs="Arial"/>
          <w:lang w:eastAsia="zh-CN"/>
        </w:rPr>
      </w:pPr>
      <w:r w:rsidRPr="00CE4B6D">
        <w:rPr>
          <w:rFonts w:hint="eastAsia"/>
          <w:lang w:eastAsia="zh-CN"/>
        </w:rPr>
        <w:t xml:space="preserve">while </w:t>
      </w:r>
      <m:oMath>
        <m:r>
          <w:rPr>
            <w:rFonts w:ascii="Cambria Math" w:hAnsi="Cambria Math"/>
            <w:lang w:val="en-US" w:eastAsia="zh-CN"/>
          </w:rPr>
          <m:t>m&lt;M</m:t>
        </m:r>
      </m:oMath>
    </w:p>
    <w:p w14:paraId="4B4A9248" w14:textId="77777777" w:rsidR="008A1F79" w:rsidRPr="00CE4B6D" w:rsidRDefault="008A1F79" w:rsidP="008A1F79">
      <w:pPr>
        <w:pStyle w:val="B3"/>
        <w:ind w:left="851" w:firstLine="0"/>
      </w:pPr>
      <w:r w:rsidRPr="00CE4B6D">
        <w:t xml:space="preserve">if PDCCH monitoring occasion </w:t>
      </w:r>
      <m:oMath>
        <m:r>
          <w:rPr>
            <w:rFonts w:ascii="Cambria Math" w:hAnsi="Cambria Math"/>
            <w:lang w:val="en-US" w:eastAsia="zh-CN"/>
          </w:rPr>
          <m:t>m</m:t>
        </m:r>
      </m:oMath>
      <w:r w:rsidRPr="00CE4B6D">
        <w:t xml:space="preserve"> is before an active UL BWP change on the PCell </w:t>
      </w:r>
    </w:p>
    <w:p w14:paraId="06DAADB3" w14:textId="77777777" w:rsidR="008A1F79" w:rsidRPr="00CE4B6D" w:rsidRDefault="008A1F79" w:rsidP="008A1F79">
      <w:pPr>
        <w:pStyle w:val="B4"/>
        <w:rPr>
          <w:lang w:val="en-US"/>
        </w:rPr>
      </w:pPr>
      <m:oMath>
        <m:r>
          <w:rPr>
            <w:rFonts w:ascii="Cambria Math"/>
          </w:rPr>
          <m:t>m=M</m:t>
        </m:r>
      </m:oMath>
      <w:r w:rsidRPr="00CE4B6D">
        <w:rPr>
          <w:lang w:val="en-US"/>
        </w:rPr>
        <w:t>;</w:t>
      </w:r>
    </w:p>
    <w:p w14:paraId="0E4661D4" w14:textId="77777777" w:rsidR="008A1F79" w:rsidRPr="00CE4B6D" w:rsidRDefault="008A1F79" w:rsidP="008A1F79">
      <w:pPr>
        <w:pStyle w:val="B3"/>
      </w:pPr>
      <w:r w:rsidRPr="00CE4B6D">
        <w:t>else</w:t>
      </w:r>
    </w:p>
    <w:p w14:paraId="3D23C587" w14:textId="77777777" w:rsidR="008A1F79" w:rsidRPr="00CE4B6D" w:rsidRDefault="008A1F79" w:rsidP="008A1F79">
      <w:pPr>
        <w:pStyle w:val="B4"/>
        <w:ind w:left="1134" w:firstLine="0"/>
        <w:rPr>
          <w:lang w:eastAsia="zh-CN"/>
        </w:rPr>
      </w:pPr>
      <w:r w:rsidRPr="00CE4B6D">
        <w:rPr>
          <w:rFonts w:hint="eastAsia"/>
          <w:lang w:eastAsia="zh-CN"/>
        </w:rPr>
        <w:t>if there is a PS</w:t>
      </w:r>
      <w:r w:rsidRPr="00CE4B6D">
        <w:rPr>
          <w:lang w:eastAsia="zh-CN"/>
        </w:rPr>
        <w:t>F</w:t>
      </w:r>
      <w:r w:rsidRPr="00CE4B6D">
        <w:rPr>
          <w:rFonts w:hint="eastAsia"/>
          <w:lang w:eastAsia="zh-CN"/>
        </w:rPr>
        <w:t xml:space="preserve">CH </w:t>
      </w:r>
      <w:r w:rsidRPr="00CE4B6D">
        <w:rPr>
          <w:lang w:eastAsia="zh-CN"/>
        </w:rPr>
        <w:t xml:space="preserve">reception occasion </w:t>
      </w:r>
      <w:r w:rsidRPr="00CE4B6D">
        <w:rPr>
          <w:rFonts w:hint="eastAsia"/>
          <w:lang w:eastAsia="zh-CN"/>
        </w:rPr>
        <w:t xml:space="preserve">associated with </w:t>
      </w:r>
      <w:r w:rsidRPr="00CE4B6D">
        <w:rPr>
          <w:lang w:eastAsia="zh-CN"/>
        </w:rPr>
        <w:t>a PSSCH transmission scheduled by a DCI format</w:t>
      </w:r>
      <w:r w:rsidRPr="00CE4B6D">
        <w:rPr>
          <w:rFonts w:hint="eastAsia"/>
          <w:lang w:eastAsia="zh-CN"/>
        </w:rPr>
        <w:t xml:space="preserve"> in </w:t>
      </w:r>
      <w:r w:rsidRPr="00CE4B6D">
        <w:rPr>
          <w:lang w:eastAsia="zh-CN"/>
        </w:rPr>
        <w:t>PDCCH monitoring occasion</w:t>
      </w:r>
      <w:r w:rsidRPr="00CE4B6D">
        <w:rPr>
          <w:rFonts w:hint="eastAsia"/>
          <w:lang w:eastAsia="zh-CN"/>
        </w:rPr>
        <w:t xml:space="preserve"> </w:t>
      </w:r>
      <m:oMath>
        <m:r>
          <w:rPr>
            <w:rFonts w:ascii="Cambria Math" w:hAnsi="Cambria Math"/>
            <w:lang w:val="en-US" w:eastAsia="zh-CN"/>
          </w:rPr>
          <m:t>m</m:t>
        </m:r>
      </m:oMath>
      <w:r w:rsidRPr="00CE4B6D">
        <w:rPr>
          <w:rFonts w:hint="eastAsia"/>
          <w:lang w:eastAsia="zh-CN"/>
        </w:rPr>
        <w:t xml:space="preserve"> </w:t>
      </w:r>
    </w:p>
    <w:p w14:paraId="205D98C6" w14:textId="77777777" w:rsidR="008A1F79" w:rsidRPr="00CE4B6D" w:rsidRDefault="008A1F79" w:rsidP="008A1F79">
      <w:pPr>
        <w:pStyle w:val="B5"/>
        <w:rPr>
          <w:lang w:eastAsia="zh-CN"/>
        </w:rPr>
      </w:pPr>
      <w:r w:rsidRPr="00CE4B6D">
        <w:rPr>
          <w:rFonts w:hint="eastAsia"/>
          <w:lang w:eastAsia="zh-CN"/>
        </w:rPr>
        <w:t xml:space="preserve">if </w:t>
      </w:r>
      <m:oMath>
        <m:sSubSup>
          <m:sSubSupPr>
            <m:ctrlPr>
              <w:rPr>
                <w:rFonts w:ascii="Cambria Math" w:hAnsi="Cambria Math"/>
                <w:i/>
                <w:lang w:eastAsia="zh-CN"/>
              </w:rPr>
            </m:ctrlPr>
          </m:sSubSupPr>
          <m:e>
            <m:r>
              <w:rPr>
                <w:rFonts w:ascii="Cambria Math"/>
                <w:lang w:eastAsia="zh-CN"/>
              </w:rPr>
              <m:t>V</m:t>
            </m:r>
          </m:e>
          <m:sub>
            <m:r>
              <w:rPr>
                <w:rFonts w:ascii="Cambria Math"/>
                <w:lang w:eastAsia="zh-CN"/>
              </w:rPr>
              <m:t>C</m:t>
            </m:r>
            <m:r>
              <w:rPr>
                <w:rFonts w:ascii="Cambria Math"/>
                <w:lang w:eastAsia="zh-CN"/>
              </w:rPr>
              <m:t>-</m:t>
            </m:r>
            <m:r>
              <m:rPr>
                <m:nor/>
              </m:rPr>
              <w:rPr>
                <w:rFonts w:ascii="Cambria Math"/>
                <w:lang w:eastAsia="zh-CN"/>
              </w:rPr>
              <m:t>SAI</m:t>
            </m:r>
            <m:r>
              <m:rPr>
                <m:sty m:val="p"/>
              </m:rPr>
              <w:rPr>
                <w:rFonts w:ascii="Cambria Math"/>
                <w:lang w:eastAsia="zh-CN"/>
              </w:rPr>
              <m:t>,</m:t>
            </m:r>
            <m:r>
              <w:rPr>
                <w:rFonts w:ascii="Cambria Math"/>
                <w:lang w:eastAsia="zh-CN"/>
              </w:rPr>
              <m:t>m</m:t>
            </m:r>
            <m:ctrlPr>
              <w:rPr>
                <w:rFonts w:ascii="Cambria Math" w:hAnsi="Cambria Math"/>
                <w:lang w:eastAsia="zh-CN"/>
              </w:rPr>
            </m:ctrlPr>
          </m:sub>
          <m:sup>
            <m:r>
              <m:rPr>
                <m:nor/>
              </m:rPr>
              <w:rPr>
                <w:rFonts w:ascii="Cambria Math"/>
                <w:lang w:eastAsia="zh-CN"/>
              </w:rPr>
              <m:t>SL</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oMath>
    </w:p>
    <w:p w14:paraId="41BA9768" w14:textId="77777777" w:rsidR="008A1F79" w:rsidRPr="00CE4B6D" w:rsidRDefault="008A1F79" w:rsidP="008A1F79">
      <w:pPr>
        <w:pStyle w:val="B5"/>
        <w:ind w:left="1985"/>
        <w:rPr>
          <w:i/>
          <w:lang w:eastAsia="zh-CN"/>
        </w:rPr>
      </w:pPr>
      <m:oMath>
        <m:r>
          <w:rPr>
            <w:rFonts w:ascii="Cambria Math" w:hAnsi="Cambria Math"/>
            <w:lang w:val="en-US" w:eastAsia="zh-CN"/>
          </w:rPr>
          <m:t>j=j+1</m:t>
        </m:r>
      </m:oMath>
      <w:r w:rsidRPr="00CE4B6D">
        <w:rPr>
          <w:lang w:val="en-US" w:eastAsia="zh-CN"/>
        </w:rPr>
        <w:t>;</w:t>
      </w:r>
    </w:p>
    <w:p w14:paraId="2E4F4274" w14:textId="77777777" w:rsidR="008A1F79" w:rsidRPr="00CE4B6D" w:rsidRDefault="008A1F79" w:rsidP="008A1F79">
      <w:pPr>
        <w:pStyle w:val="B5"/>
        <w:rPr>
          <w:rFonts w:cs="Arial"/>
          <w:lang w:eastAsia="zh-CN"/>
        </w:rPr>
      </w:pPr>
      <w:r w:rsidRPr="00CE4B6D">
        <w:rPr>
          <w:rFonts w:hint="eastAsia"/>
          <w:lang w:eastAsia="zh-CN"/>
        </w:rPr>
        <w:t>end if</w:t>
      </w:r>
    </w:p>
    <w:p w14:paraId="31B53588" w14:textId="0DBA7359" w:rsidR="008A1F79" w:rsidRPr="00CE4B6D" w:rsidRDefault="00000000" w:rsidP="008A1F79">
      <w:pPr>
        <w:pStyle w:val="B5"/>
        <w:ind w:left="1418" w:firstLine="0"/>
        <w:rPr>
          <w:lang w:eastAsia="zh-CN"/>
        </w:rPr>
      </w:pPr>
      <m:oMath>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r>
          <w:rPr>
            <w:rFonts w:ascii="Cambria Math"/>
            <w:lang w:eastAsia="zh-CN"/>
          </w:rPr>
          <m:t>=</m:t>
        </m:r>
        <m:sSubSup>
          <m:sSubSupPr>
            <m:ctrlPr>
              <w:rPr>
                <w:rFonts w:ascii="Cambria Math" w:hAnsi="Cambria Math"/>
                <w:i/>
                <w:lang w:eastAsia="zh-CN"/>
              </w:rPr>
            </m:ctrlPr>
          </m:sSubSupPr>
          <m:e>
            <m:r>
              <w:rPr>
                <w:rFonts w:ascii="Cambria Math"/>
                <w:lang w:eastAsia="zh-CN"/>
              </w:rPr>
              <m:t>V</m:t>
            </m:r>
          </m:e>
          <m:sub>
            <m:r>
              <w:rPr>
                <w:rFonts w:ascii="Cambria Math"/>
                <w:lang w:eastAsia="zh-CN"/>
              </w:rPr>
              <m:t>C</m:t>
            </m:r>
            <m:r>
              <w:rPr>
                <w:rFonts w:ascii="Cambria Math"/>
                <w:lang w:eastAsia="zh-CN"/>
              </w:rPr>
              <m:t>-</m:t>
            </m:r>
            <m:r>
              <m:rPr>
                <m:nor/>
              </m:rPr>
              <w:rPr>
                <w:rFonts w:ascii="Cambria Math"/>
                <w:lang w:eastAsia="zh-CN"/>
              </w:rPr>
              <m:t>SAI</m:t>
            </m:r>
            <m:r>
              <m:rPr>
                <m:sty m:val="p"/>
              </m:rPr>
              <w:rPr>
                <w:rFonts w:ascii="Cambria Math"/>
                <w:lang w:eastAsia="zh-CN"/>
              </w:rPr>
              <m:t>,</m:t>
            </m:r>
            <m:r>
              <w:rPr>
                <w:rFonts w:ascii="Cambria Math"/>
                <w:lang w:eastAsia="zh-CN"/>
              </w:rPr>
              <m:t>m</m:t>
            </m:r>
            <m:ctrlPr>
              <w:rPr>
                <w:rFonts w:ascii="Cambria Math" w:hAnsi="Cambria Math"/>
                <w:lang w:eastAsia="zh-CN"/>
              </w:rPr>
            </m:ctrlPr>
          </m:sub>
          <m:sup>
            <m:r>
              <m:rPr>
                <m:nor/>
              </m:rPr>
              <w:rPr>
                <w:rFonts w:ascii="Cambria Math"/>
                <w:lang w:eastAsia="zh-CN"/>
              </w:rPr>
              <m:t>SL</m:t>
            </m:r>
            <m:ctrlPr>
              <w:rPr>
                <w:rFonts w:ascii="Cambria Math" w:hAnsi="Cambria Math"/>
                <w:lang w:eastAsia="zh-CN"/>
              </w:rPr>
            </m:ctrlPr>
          </m:sup>
        </m:sSubSup>
      </m:oMath>
      <w:r w:rsidR="00472C3D">
        <w:rPr>
          <w:lang w:eastAsia="zh-CN"/>
        </w:rPr>
        <w:t xml:space="preserve"> </w:t>
      </w:r>
    </w:p>
    <w:p w14:paraId="0FD370A2" w14:textId="77777777" w:rsidR="008A1F79" w:rsidRPr="00CE4B6D" w:rsidRDefault="00000000" w:rsidP="008A1F79">
      <w:pPr>
        <w:pStyle w:val="B5"/>
        <w:ind w:left="1985" w:hanging="567"/>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4j+</m:t>
            </m:r>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SAI,m</m:t>
                </m:r>
              </m:sub>
              <m:sup>
                <m:r>
                  <w:rPr>
                    <w:rFonts w:ascii="Cambria Math"/>
                  </w:rPr>
                  <m:t>SL</m:t>
                </m:r>
              </m:sup>
            </m:sSubSup>
            <m:r>
              <w:rPr>
                <w:rFonts w:ascii="Cambria Math"/>
              </w:rPr>
              <m:t>-</m:t>
            </m:r>
            <m:r>
              <w:rPr>
                <w:rFonts w:ascii="Cambria Math"/>
              </w:rPr>
              <m:t>1</m:t>
            </m:r>
          </m:sub>
          <m:sup>
            <m:r>
              <w:rPr>
                <w:rFonts w:ascii="Cambria Math"/>
              </w:rPr>
              <m:t>ACK</m:t>
            </m:r>
          </m:sup>
        </m:sSubSup>
      </m:oMath>
      <w:r w:rsidR="008A1F79" w:rsidRPr="00CE4B6D">
        <w:t xml:space="preserve"> </w:t>
      </w:r>
      <w:r w:rsidR="008A1F79" w:rsidRPr="00CE4B6D">
        <w:rPr>
          <w:rFonts w:hint="eastAsia"/>
          <w:lang w:eastAsia="zh-CN"/>
        </w:rPr>
        <w:t>=</w:t>
      </w:r>
      <w:r w:rsidR="008A1F79" w:rsidRPr="00CE4B6D">
        <w:t xml:space="preserve"> HARQ-ACK information bit </w:t>
      </w:r>
    </w:p>
    <w:p w14:paraId="3D94C29B" w14:textId="58B003A8" w:rsidR="008A1F79" w:rsidRPr="00CE4B6D" w:rsidRDefault="00000000" w:rsidP="008A1F79">
      <w:pPr>
        <w:pStyle w:val="B5"/>
        <w:ind w:left="1418" w:firstLine="0"/>
        <w:rPr>
          <w:lang w:eastAsia="zh-CN"/>
        </w:rPr>
      </w:pPr>
      <m:oMath>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hAnsi="Cambria Math" w:cs="Cambria Math"/>
            <w:lang w:eastAsia="zh-CN"/>
          </w:rPr>
          <m:t>∪</m:t>
        </m:r>
        <m:d>
          <m:dPr>
            <m:begChr m:val="{"/>
            <m:endChr m:val="}"/>
            <m:ctrlPr>
              <w:rPr>
                <w:rFonts w:ascii="Cambria Math" w:hAnsi="Cambria Math" w:cs="Arial"/>
                <w:i/>
                <w:lang w:eastAsia="zh-CN"/>
              </w:rPr>
            </m:ctrlPr>
          </m:dPr>
          <m:e>
            <m:r>
              <w:rPr>
                <w:rFonts w:ascii="Cambria Math" w:cs="Arial"/>
                <w:lang w:eastAsia="zh-CN"/>
              </w:rPr>
              <m:t>4j+</m:t>
            </m:r>
            <m:sSubSup>
              <m:sSubSupPr>
                <m:ctrlPr>
                  <w:rPr>
                    <w:rFonts w:ascii="Cambria Math" w:hAnsi="Cambria Math" w:cs="Arial"/>
                    <w:i/>
                    <w:lang w:eastAsia="zh-CN"/>
                  </w:rPr>
                </m:ctrlPr>
              </m:sSubSupPr>
              <m:e>
                <m:r>
                  <w:rPr>
                    <w:rFonts w:ascii="Cambria Math" w:cs="Arial"/>
                    <w:lang w:eastAsia="zh-CN"/>
                  </w:rPr>
                  <m:t>V</m:t>
                </m:r>
              </m:e>
              <m:sub>
                <m:r>
                  <w:rPr>
                    <w:rFonts w:ascii="Cambria Math" w:cs="Arial"/>
                    <w:lang w:eastAsia="zh-CN"/>
                  </w:rPr>
                  <m:t>C</m:t>
                </m:r>
                <m:r>
                  <w:rPr>
                    <w:rFonts w:ascii="Cambria Math" w:cs="Arial"/>
                    <w:lang w:eastAsia="zh-CN"/>
                  </w:rPr>
                  <m:t>-</m:t>
                </m:r>
                <m:r>
                  <m:rPr>
                    <m:nor/>
                  </m:rPr>
                  <w:rPr>
                    <w:rFonts w:ascii="Cambria Math" w:cs="Arial"/>
                    <w:lang w:eastAsia="zh-CN"/>
                  </w:rPr>
                  <m:t>SAI</m:t>
                </m:r>
                <m:r>
                  <m:rPr>
                    <m:sty m:val="p"/>
                  </m:rPr>
                  <w:rPr>
                    <w:rFonts w:ascii="Cambria Math" w:cs="Arial"/>
                    <w:lang w:eastAsia="zh-CN"/>
                  </w:rPr>
                  <m:t>,</m:t>
                </m:r>
                <m:r>
                  <w:rPr>
                    <w:rFonts w:ascii="Cambria Math" w:cs="Arial"/>
                    <w:lang w:eastAsia="zh-CN"/>
                  </w:rPr>
                  <m:t>m</m:t>
                </m:r>
                <m:ctrlPr>
                  <w:rPr>
                    <w:rFonts w:ascii="Cambria Math" w:hAnsi="Cambria Math" w:cs="Arial"/>
                    <w:lang w:eastAsia="zh-CN"/>
                  </w:rPr>
                </m:ctrlPr>
              </m:sub>
              <m:sup>
                <m:r>
                  <m:rPr>
                    <m:nor/>
                  </m:rPr>
                  <w:rPr>
                    <w:rFonts w:ascii="Cambria Math" w:cs="Arial"/>
                    <w:lang w:eastAsia="zh-CN"/>
                  </w:rPr>
                  <m:t>SL</m:t>
                </m:r>
                <m:ctrlPr>
                  <w:rPr>
                    <w:rFonts w:ascii="Cambria Math" w:hAnsi="Cambria Math" w:cs="Arial"/>
                    <w:lang w:eastAsia="zh-CN"/>
                  </w:rPr>
                </m:ctrlPr>
              </m:sup>
            </m:sSubSup>
            <m:r>
              <w:rPr>
                <w:rFonts w:ascii="Cambria Math" w:cs="Arial"/>
                <w:lang w:eastAsia="zh-CN"/>
              </w:rPr>
              <m:t>-</m:t>
            </m:r>
            <m:r>
              <w:rPr>
                <w:rFonts w:ascii="Cambria Math" w:cs="Arial"/>
                <w:lang w:eastAsia="zh-CN"/>
              </w:rPr>
              <m:t>1</m:t>
            </m:r>
          </m:e>
        </m:d>
      </m:oMath>
      <w:r w:rsidR="00472C3D">
        <w:rPr>
          <w:lang w:eastAsia="zh-CN"/>
        </w:rPr>
        <w:t xml:space="preserve"> </w:t>
      </w:r>
    </w:p>
    <w:p w14:paraId="0EFA804A" w14:textId="77777777" w:rsidR="008A1F79" w:rsidRPr="00CE4B6D" w:rsidRDefault="008A1F79" w:rsidP="008A1F79">
      <w:pPr>
        <w:pStyle w:val="B4"/>
        <w:rPr>
          <w:lang w:eastAsia="zh-CN"/>
        </w:rPr>
      </w:pPr>
      <w:r w:rsidRPr="00CE4B6D">
        <w:rPr>
          <w:rFonts w:hint="eastAsia"/>
          <w:lang w:eastAsia="zh-CN"/>
        </w:rPr>
        <w:t>end if</w:t>
      </w:r>
    </w:p>
    <w:p w14:paraId="3B185167" w14:textId="77777777" w:rsidR="008A1F79" w:rsidRPr="00CE4B6D" w:rsidRDefault="008A1F79" w:rsidP="008A1F79">
      <w:pPr>
        <w:pStyle w:val="B3"/>
        <w:rPr>
          <w:lang w:val="en-US" w:eastAsia="zh-CN"/>
        </w:rPr>
      </w:pPr>
      <w:r w:rsidRPr="00CE4B6D">
        <w:rPr>
          <w:lang w:val="en-US" w:eastAsia="zh-CN"/>
        </w:rPr>
        <w:t>end if</w:t>
      </w:r>
    </w:p>
    <w:p w14:paraId="2EF7B0F0" w14:textId="77777777" w:rsidR="008A1F79" w:rsidRPr="00CE4B6D" w:rsidRDefault="008A1F79" w:rsidP="008A1F79">
      <w:pPr>
        <w:pStyle w:val="B2"/>
        <w:rPr>
          <w:i/>
          <w:lang w:eastAsia="zh-CN"/>
        </w:rPr>
      </w:pPr>
      <m:oMath>
        <m:r>
          <w:rPr>
            <w:rFonts w:ascii="Cambria Math" w:hAnsi="Cambria Math"/>
            <w:lang w:val="en-US" w:eastAsia="zh-CN"/>
          </w:rPr>
          <m:t>m=m+1</m:t>
        </m:r>
      </m:oMath>
      <w:r w:rsidRPr="00CE4B6D">
        <w:rPr>
          <w:lang w:val="en-US" w:eastAsia="zh-CN"/>
        </w:rPr>
        <w:t>;</w:t>
      </w:r>
    </w:p>
    <w:p w14:paraId="6F4BBCD4" w14:textId="77777777" w:rsidR="008A1F79" w:rsidRPr="00CE4B6D" w:rsidRDefault="008A1F79" w:rsidP="008A1F79">
      <w:pPr>
        <w:pStyle w:val="B1"/>
        <w:rPr>
          <w:lang w:eastAsia="zh-CN"/>
        </w:rPr>
      </w:pPr>
      <w:r w:rsidRPr="00CE4B6D">
        <w:rPr>
          <w:rFonts w:hint="eastAsia"/>
          <w:lang w:eastAsia="zh-CN"/>
        </w:rPr>
        <w:t>end while</w:t>
      </w:r>
    </w:p>
    <w:p w14:paraId="47980275" w14:textId="0A6782EB" w:rsidR="008A1F79" w:rsidRPr="00495059" w:rsidRDefault="00000000" w:rsidP="008A1F79">
      <w:pPr>
        <w:pStyle w:val="B2"/>
        <w:ind w:left="284" w:firstLine="0"/>
        <w:rPr>
          <w:lang w:val="en-US" w:eastAsia="zh-CN"/>
        </w:rPr>
      </w:pPr>
      <m:oMath>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lang w:eastAsia="zh-CN"/>
          </w:rPr>
          <m:t>=4</m:t>
        </m:r>
        <m:r>
          <w:rPr>
            <w:rFonts w:ascii="Cambria Math" w:hAnsi="Cambria Math" w:cs="Cambria Math"/>
            <w:lang w:eastAsia="zh-CN"/>
          </w:rPr>
          <m:t>⋅</m:t>
        </m:r>
        <m:r>
          <w:rPr>
            <w:rFonts w:ascii="Cambria Math"/>
            <w:lang w:eastAsia="zh-CN"/>
          </w:rPr>
          <m:t>j+</m:t>
        </m:r>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oMath>
      <w:r w:rsidR="00472C3D">
        <w:rPr>
          <w:lang w:val="en-US" w:eastAsia="zh-CN"/>
        </w:rPr>
        <w:t xml:space="preserve"> </w:t>
      </w:r>
    </w:p>
    <w:p w14:paraId="2DA31CA5" w14:textId="5CE81ADE" w:rsidR="008A1F79" w:rsidRPr="00CE4B6D" w:rsidRDefault="00000000" w:rsidP="008A1F79">
      <w:pPr>
        <w:pStyle w:val="B1"/>
        <w:rPr>
          <w:lang w:val="en-US"/>
        </w:rPr>
      </w:pP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i</m:t>
            </m:r>
          </m:sub>
          <m:sup>
            <m:r>
              <w:rPr>
                <w:rFonts w:ascii="Cambria Math" w:hAnsi="Cambria Math"/>
                <w:lang w:eastAsia="zh-CN"/>
              </w:rPr>
              <m:t>ACK</m:t>
            </m:r>
          </m:sup>
        </m:sSubSup>
        <m:r>
          <w:rPr>
            <w:rFonts w:ascii="Cambria Math" w:hAnsi="Cambria Math"/>
            <w:lang w:eastAsia="zh-CN"/>
          </w:rPr>
          <m:t>=NACK</m:t>
        </m:r>
      </m:oMath>
      <w:r w:rsidR="008A1F79" w:rsidRPr="00CE4B6D">
        <w:rPr>
          <w:rFonts w:hint="eastAsia"/>
          <w:lang w:eastAsia="zh-CN"/>
        </w:rPr>
        <w:t xml:space="preserve"> for any</w:t>
      </w:r>
      <w:r w:rsidR="008A1F79" w:rsidRPr="00CE4B6D">
        <w:rPr>
          <w:lang w:val="en-US" w:eastAsia="zh-CN"/>
        </w:rPr>
        <w:t xml:space="preserve"> </w:t>
      </w:r>
      <m:oMath>
        <m:r>
          <w:rPr>
            <w:rFonts w:ascii="Cambria Math" w:hAnsi="Cambria Math"/>
            <w:lang w:eastAsia="zh-CN"/>
          </w:rPr>
          <m:t>i ∈</m:t>
        </m:r>
        <m:d>
          <m:dPr>
            <m:begChr m:val="{"/>
            <m:endChr m:val="}"/>
            <m:ctrlPr>
              <w:rPr>
                <w:rFonts w:ascii="Cambria Math" w:hAnsi="Cambria Math"/>
                <w:i/>
                <w:lang w:eastAsia="zh-CN"/>
              </w:rPr>
            </m:ctrlPr>
          </m:dPr>
          <m:e>
            <m:r>
              <w:rPr>
                <w:rFonts w:ascii="Cambria Math" w:hAnsi="Cambria Math"/>
                <w:lang w:eastAsia="zh-CN"/>
              </w:rPr>
              <m:t>0,1,…,</m:t>
            </m:r>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-1</m:t>
            </m:r>
          </m:e>
        </m:d>
        <m:r>
          <w:rPr>
            <w:rFonts w:ascii="Cambria Math" w:hAnsi="Cambria Math"/>
            <w:lang w:eastAsia="zh-CN"/>
          </w:rPr>
          <m:t>\</m:t>
        </m:r>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hAnsi="Cambria Math"/>
            <w:lang w:eastAsia="zh-CN"/>
          </w:rPr>
          <m:t xml:space="preserve"> </m:t>
        </m:r>
      </m:oMath>
    </w:p>
    <w:p w14:paraId="658EAD1F" w14:textId="4905DFD6" w:rsidR="008A1F79" w:rsidRPr="00CE4B6D" w:rsidRDefault="008A1F79" w:rsidP="008A1F79">
      <w:pPr>
        <w:pStyle w:val="B2"/>
        <w:ind w:left="284" w:firstLine="0"/>
        <w:rPr>
          <w:lang w:eastAsia="zh-CN"/>
        </w:rPr>
      </w:pPr>
      <w:r w:rsidRPr="00CE4B6D">
        <w:rPr>
          <w:lang w:eastAsia="zh-CN"/>
        </w:rPr>
        <w:lastRenderedPageBreak/>
        <w:t xml:space="preserve">if </w:t>
      </w:r>
      <w:r>
        <w:rPr>
          <w:lang w:val="en-US" w:eastAsia="zh-CN"/>
        </w:rPr>
        <w:t xml:space="preserve">a SL configured grant </w:t>
      </w:r>
      <w:r w:rsidR="00F14C2C">
        <w:rPr>
          <w:lang w:val="en-US" w:eastAsia="zh-CN"/>
        </w:rPr>
        <w:t xml:space="preserve">Type </w:t>
      </w:r>
      <w:r>
        <w:rPr>
          <w:lang w:val="en-US" w:eastAsia="zh-CN"/>
        </w:rPr>
        <w:t xml:space="preserve">1 is configured for a UE, or a SL configured grant </w:t>
      </w:r>
      <w:r w:rsidR="00F14C2C">
        <w:rPr>
          <w:lang w:val="en-US" w:eastAsia="zh-CN"/>
        </w:rPr>
        <w:t xml:space="preserve">Type </w:t>
      </w:r>
      <w:r>
        <w:rPr>
          <w:lang w:val="en-US" w:eastAsia="zh-CN"/>
        </w:rPr>
        <w:t xml:space="preserve">2 </w:t>
      </w:r>
      <w:r w:rsidRPr="00CE4B6D">
        <w:rPr>
          <w:lang w:val="en-US" w:eastAsia="zh-CN"/>
        </w:rPr>
        <w:t>is configured and</w:t>
      </w:r>
      <w:r w:rsidRPr="00CE4B6D">
        <w:rPr>
          <w:lang w:eastAsia="zh-CN"/>
        </w:rPr>
        <w:t xml:space="preserve"> activated</w:t>
      </w:r>
      <w:r>
        <w:rPr>
          <w:lang w:val="en-US" w:eastAsia="zh-CN"/>
        </w:rPr>
        <w:t xml:space="preserve"> for a UE,</w:t>
      </w:r>
      <w:r w:rsidRPr="00CE4B6D">
        <w:rPr>
          <w:lang w:eastAsia="zh-CN"/>
        </w:rPr>
        <w:t xml:space="preserve"> </w:t>
      </w:r>
      <w:r w:rsidRPr="00CE4B6D">
        <w:rPr>
          <w:lang w:val="en-US" w:eastAsia="zh-CN"/>
        </w:rPr>
        <w:t xml:space="preserve">and </w:t>
      </w:r>
      <w:r>
        <w:rPr>
          <w:lang w:val="en-US" w:eastAsia="zh-CN"/>
        </w:rPr>
        <w:t xml:space="preserve">the SL configured grant </w:t>
      </w:r>
      <w:r w:rsidRPr="00CE4B6D">
        <w:rPr>
          <w:lang w:val="en-US" w:eastAsia="zh-CN"/>
        </w:rPr>
        <w:t>provides a grant for PSSCH transmissions</w:t>
      </w:r>
      <w:r w:rsidR="00705C50">
        <w:rPr>
          <w:lang w:val="en-US" w:eastAsia="zh-CN"/>
        </w:rPr>
        <w:t>,</w:t>
      </w:r>
      <w:r w:rsidR="00705C50" w:rsidRPr="0033576F">
        <w:rPr>
          <w:lang w:eastAsia="zh-CN"/>
        </w:rPr>
        <w:t xml:space="preserve"> </w:t>
      </w:r>
      <w:r w:rsidR="00705C50">
        <w:rPr>
          <w:lang w:eastAsia="zh-CN"/>
        </w:rPr>
        <w:t xml:space="preserve">including the </w:t>
      </w:r>
      <w:r w:rsidR="00705C50">
        <w:t>PSSCH transmission(s)</w:t>
      </w:r>
      <w:r w:rsidR="00705C50">
        <w:rPr>
          <w:lang w:eastAsia="zh-CN"/>
        </w:rPr>
        <w:t xml:space="preserve"> associated with the corresponding activation DCI format 3_0,</w:t>
      </w:r>
      <w:r w:rsidRPr="00CE4B6D">
        <w:rPr>
          <w:lang w:val="en-US" w:eastAsia="zh-CN"/>
        </w:rPr>
        <w:t xml:space="preserve"> with PSFCH reception occasions </w:t>
      </w:r>
      <w:r w:rsidRPr="00CE4B6D">
        <w:rPr>
          <w:lang w:eastAsia="zh-CN"/>
        </w:rPr>
        <w:t xml:space="preserve">in a slot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1</m:t>
            </m:r>
          </m:sub>
        </m:sSub>
      </m:oMath>
      <w:r w:rsidRPr="00CE4B6D">
        <w:t xml:space="preserve">, where </w:t>
      </w:r>
      <m:oMath>
        <m:sSub>
          <m:sSubPr>
            <m:ctrlPr>
              <w:rPr>
                <w:rFonts w:ascii="Cambria Math" w:hAnsi="Cambria Math"/>
                <w:i/>
              </w:rPr>
            </m:ctrlPr>
          </m:sSubPr>
          <m:e>
            <m:r>
              <w:rPr>
                <w:rFonts w:ascii="Cambria Math"/>
              </w:rPr>
              <m:t>K</m:t>
            </m:r>
          </m:e>
          <m:sub>
            <m:r>
              <w:rPr>
                <w:rFonts w:ascii="Cambria Math"/>
              </w:rPr>
              <m:t>1</m:t>
            </m:r>
          </m:sub>
        </m:sSub>
      </m:oMath>
      <w:r w:rsidRPr="00CE4B6D">
        <w:t xml:space="preserve"> is the </w:t>
      </w:r>
      <m:oMath>
        <m:r>
          <w:rPr>
            <w:rFonts w:ascii="Cambria Math" w:hAnsi="Cambria Math"/>
          </w:rPr>
          <m:t>k</m:t>
        </m:r>
      </m:oMath>
      <w:r w:rsidRPr="00CE4B6D">
        <w:t xml:space="preserve"> value for </w:t>
      </w:r>
      <w:r w:rsidRPr="00CE4B6D">
        <w:rPr>
          <w:lang w:val="en-US"/>
        </w:rPr>
        <w:t>the SL configured grant</w:t>
      </w:r>
      <w:r w:rsidR="00A05F65">
        <w:rPr>
          <w:lang w:val="en-US"/>
        </w:rPr>
        <w:t xml:space="preserve"> as described in clause 16.5</w:t>
      </w:r>
    </w:p>
    <w:p w14:paraId="52739194" w14:textId="77777777" w:rsidR="00FD5C1C" w:rsidRPr="00CE4B6D" w:rsidRDefault="00000000" w:rsidP="00FD5C1C">
      <w:pPr>
        <w:pStyle w:val="B3"/>
        <w:ind w:hanging="568"/>
        <w:rPr>
          <w:lang w:eastAsia="zh-CN"/>
        </w:rPr>
      </w:pPr>
      <m:oMath>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m:t>
        </m:r>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+1</m:t>
        </m:r>
      </m:oMath>
      <w:r w:rsidR="00FD5C1C" w:rsidRPr="00CE4B6D">
        <w:rPr>
          <w:lang w:eastAsia="zh-CN"/>
        </w:rPr>
        <w:t>;</w:t>
      </w:r>
    </w:p>
    <w:p w14:paraId="323ACA22" w14:textId="191E4142" w:rsidR="008A1F79" w:rsidRPr="00CE4B6D" w:rsidRDefault="00000000" w:rsidP="008A1F79">
      <w:pPr>
        <w:pStyle w:val="B3"/>
        <w:ind w:left="567" w:firstLine="0"/>
        <w:rPr>
          <w:lang w:eastAsia="zh-CN"/>
        </w:rPr>
      </w:pPr>
      <m:oMath>
        <m:sSubSup>
          <m:sSubSupPr>
            <m:ctrlPr>
              <w:rPr>
                <w:rFonts w:ascii="Cambria Math" w:hAnsi="Cambria Math" w:cs="Arial"/>
                <w:i/>
                <w:kern w:val="2"/>
                <w:sz w:val="21"/>
              </w:rPr>
            </m:ctrlPr>
          </m:sSubSupPr>
          <m:e>
            <m:acc>
              <m:accPr>
                <m:chr m:val="̃"/>
                <m:ctrlPr>
                  <w:rPr>
                    <w:rFonts w:ascii="Cambria Math" w:hAnsi="Cambria Math" w:cs="Arial"/>
                    <w:kern w:val="2"/>
                    <w:sz w:val="21"/>
                  </w:rPr>
                </m:ctrlPr>
              </m:accPr>
              <m:e>
                <m:r>
                  <w:rPr>
                    <w:rFonts w:ascii="Cambria Math" w:hAnsi="Cambria Math" w:cs="Arial"/>
                  </w:rPr>
                  <m:t>o</m:t>
                </m:r>
              </m:e>
            </m:acc>
          </m:e>
          <m:sub>
            <m:sSub>
              <m:sSubPr>
                <m:ctrlPr>
                  <w:rPr>
                    <w:rFonts w:ascii="Cambria Math" w:hAnsi="Cambria Math" w:cs="Arial"/>
                    <w:i/>
                    <w:kern w:val="2"/>
                    <w:sz w:val="21"/>
                  </w:rPr>
                </m:ctrlPr>
              </m:sSubPr>
              <m:e>
                <m:r>
                  <w:rPr>
                    <w:rFonts w:ascii="Cambria Math" w:hAnsi="Cambria Math" w:cs="Arial"/>
                  </w:rPr>
                  <m:t>O</m:t>
                </m:r>
              </m:e>
              <m:sub>
                <m:r>
                  <w:rPr>
                    <w:rFonts w:ascii="Cambria Math" w:hAnsi="Cambria Math" w:cs="Arial"/>
                  </w:rPr>
                  <m:t>ACK</m:t>
                </m:r>
              </m:sub>
            </m:sSub>
            <m:r>
              <w:rPr>
                <w:rFonts w:ascii="Cambria Math" w:hAnsi="Cambria Math" w:cs="Arial"/>
              </w:rPr>
              <m:t>-1</m:t>
            </m:r>
          </m:sub>
          <m:sup>
            <m:r>
              <w:rPr>
                <w:rFonts w:ascii="Cambria Math" w:hAnsi="Cambria Math" w:cs="Arial"/>
              </w:rPr>
              <m:t>ACK</m:t>
            </m:r>
          </m:sup>
        </m:sSubSup>
      </m:oMath>
      <w:r w:rsidR="008A1F79" w:rsidRPr="00CE4B6D">
        <w:rPr>
          <w:rFonts w:hint="eastAsia"/>
          <w:lang w:eastAsia="zh-CN"/>
        </w:rPr>
        <w:t>=</w:t>
      </w:r>
      <w:r w:rsidR="008A1F79" w:rsidRPr="00CE4B6D">
        <w:t xml:space="preserve"> HARQ-ACK information bit </w:t>
      </w:r>
      <w:r w:rsidR="008A1F79" w:rsidRPr="00CE4B6D">
        <w:rPr>
          <w:lang w:eastAsia="zh-CN"/>
        </w:rPr>
        <w:t xml:space="preserve">associated with </w:t>
      </w:r>
      <w:r w:rsidR="008A1F79" w:rsidRPr="00CE4B6D">
        <w:rPr>
          <w:rFonts w:hint="eastAsia"/>
          <w:lang w:eastAsia="zh-CN"/>
        </w:rPr>
        <w:t>the</w:t>
      </w:r>
      <w:r w:rsidR="008A1F79" w:rsidRPr="00CE4B6D">
        <w:rPr>
          <w:lang w:eastAsia="zh-CN"/>
        </w:rPr>
        <w:t xml:space="preserve"> PSFCH reception occasion</w:t>
      </w:r>
      <w:r w:rsidR="008A1F79" w:rsidRPr="00CE4B6D">
        <w:rPr>
          <w:lang w:val="en-US" w:eastAsia="zh-CN"/>
        </w:rPr>
        <w:t>s</w:t>
      </w:r>
      <w:r w:rsidR="008A1F79" w:rsidRPr="00CE4B6D">
        <w:rPr>
          <w:lang w:eastAsia="zh-CN"/>
        </w:rPr>
        <w:t xml:space="preserve"> associated with the PSSCH transmissions scheduled by the SL configured grant</w:t>
      </w:r>
    </w:p>
    <w:p w14:paraId="14693805" w14:textId="77777777" w:rsidR="008A1F79" w:rsidRPr="00CE4B6D" w:rsidRDefault="008A1F79" w:rsidP="008A1F79">
      <w:pPr>
        <w:pStyle w:val="B2"/>
        <w:ind w:hanging="567"/>
        <w:rPr>
          <w:lang w:eastAsia="zh-CN"/>
        </w:rPr>
      </w:pPr>
      <w:r w:rsidRPr="00CE4B6D">
        <w:rPr>
          <w:rFonts w:hint="eastAsia"/>
          <w:lang w:eastAsia="zh-CN"/>
        </w:rPr>
        <w:t>end if</w:t>
      </w:r>
    </w:p>
    <w:p w14:paraId="2396DE1A" w14:textId="68444BA7" w:rsidR="008A1F79" w:rsidRPr="00CE4B6D" w:rsidRDefault="008A1F79" w:rsidP="008A1F79">
      <w:pPr>
        <w:rPr>
          <w:lang w:val="en-US" w:eastAsia="zh-CN"/>
        </w:rPr>
      </w:pPr>
      <w:r w:rsidRPr="00CE4B6D">
        <w:rPr>
          <w:rStyle w:val="CommentReference"/>
          <w:sz w:val="20"/>
          <w:szCs w:val="20"/>
          <w:lang w:val="en-US"/>
        </w:rPr>
        <w:t>I</w:t>
      </w:r>
      <w:r w:rsidRPr="00CE4B6D">
        <w:rPr>
          <w:lang w:val="en-US" w:eastAsia="zh-CN"/>
        </w:rPr>
        <w:t xml:space="preserve">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r>
          <w:rPr>
            <w:rFonts w:ascii="Cambria Math"/>
          </w:rPr>
          <m:t>11</m:t>
        </m:r>
      </m:oMath>
      <w:r w:rsidRPr="00CE4B6D">
        <w:t xml:space="preserve">, </w:t>
      </w:r>
      <w:r w:rsidRPr="00CE4B6D">
        <w:rPr>
          <w:lang w:val="en-US" w:eastAsia="zh-CN"/>
        </w:rPr>
        <w:t xml:space="preserve">the UE determines a number of HARQ-ACK information bits </w:t>
      </w:r>
      <m:oMath>
        <m:sSub>
          <m:sSubPr>
            <m:ctrlPr>
              <w:rPr>
                <w:rFonts w:ascii="Cambria Math" w:hAnsi="Cambria Math" w:cs="Arial"/>
                <w:i/>
                <w:lang w:eastAsia="zh-CN"/>
              </w:rPr>
            </m:ctrlPr>
          </m:sSubPr>
          <m:e>
            <m:r>
              <w:rPr>
                <w:rFonts w:ascii="Cambria Math" w:cs="Arial"/>
                <w:lang w:eastAsia="zh-CN"/>
              </w:rPr>
              <m:t>n</m:t>
            </m:r>
          </m:e>
          <m:sub>
            <m:r>
              <m:rPr>
                <m:sty m:val="p"/>
              </m:rPr>
              <w:rPr>
                <w:rFonts w:ascii="Cambria Math" w:cs="Arial"/>
                <w:lang w:eastAsia="zh-CN"/>
              </w:rPr>
              <m:t>HARQ</m:t>
            </m:r>
            <m:r>
              <m:rPr>
                <m:sty m:val="p"/>
              </m:rPr>
              <w:rPr>
                <w:rFonts w:ascii="Cambria Math" w:cs="Arial"/>
                <w:lang w:eastAsia="zh-CN"/>
              </w:rPr>
              <m:t>-</m:t>
            </m:r>
            <m:r>
              <m:rPr>
                <m:sty m:val="p"/>
              </m:rPr>
              <w:rPr>
                <w:rFonts w:ascii="Cambria Math" w:cs="Arial"/>
                <w:lang w:eastAsia="zh-CN"/>
              </w:rPr>
              <m:t>ACK</m:t>
            </m:r>
          </m:sub>
        </m:sSub>
      </m:oMath>
      <w:r w:rsidRPr="00CE4B6D">
        <w:rPr>
          <w:rFonts w:cs="Arial"/>
          <w:lang w:eastAsia="zh-CN"/>
        </w:rPr>
        <w:t xml:space="preserve"> for obtaining a transmission power for a PUCCH, as described </w:t>
      </w:r>
      <w:r w:rsidR="006F5F9E">
        <w:rPr>
          <w:rFonts w:cs="Arial"/>
          <w:lang w:eastAsia="zh-CN"/>
        </w:rPr>
        <w:t>in clause</w:t>
      </w:r>
      <w:r w:rsidRPr="00CE4B6D">
        <w:rPr>
          <w:rFonts w:cs="Arial"/>
          <w:lang w:eastAsia="zh-CN"/>
        </w:rPr>
        <w:t xml:space="preserve"> 7.2.1, </w:t>
      </w:r>
      <w:r w:rsidRPr="00CE4B6D">
        <w:rPr>
          <w:lang w:val="en-US" w:eastAsia="zh-CN"/>
        </w:rPr>
        <w:t xml:space="preserve">as </w:t>
      </w:r>
    </w:p>
    <w:p w14:paraId="6DD34D74" w14:textId="77777777" w:rsidR="008A1F79" w:rsidRPr="00CE4B6D" w:rsidRDefault="00000000" w:rsidP="00495059">
      <w:pPr>
        <w:pStyle w:val="EQ"/>
        <w:rPr>
          <w:lang w:eastAsia="zh-CN"/>
        </w:rPr>
      </w:pPr>
      <m:oMathPara>
        <m:oMath>
          <m:sSub>
            <m:sSubPr>
              <m:ctrlPr>
                <w:rPr>
                  <w:rFonts w:ascii="Cambria Math" w:hAnsi="Cambria Math"/>
                  <w:lang w:eastAsia="zh-CN"/>
                </w:rPr>
              </m:ctrlPr>
            </m:sSubPr>
            <m:e>
              <m:r>
                <m:rPr>
                  <m:sty m:val="p"/>
                </m:rPr>
                <w:rPr>
                  <w:rFonts w:ascii="Cambria Math" w:hAnsi="Cambria Math"/>
                  <w:lang w:eastAsia="zh-CN"/>
                </w:rPr>
                <m:t>n</m:t>
              </m:r>
            </m:e>
            <m:sub>
              <m:r>
                <m:rPr>
                  <m:nor/>
                </m:rPr>
                <w:rPr>
                  <w:lang w:eastAsia="zh-CN"/>
                </w:rPr>
                <m:t>HARQ-ACK</m:t>
              </m:r>
            </m:sub>
          </m:sSub>
          <m:r>
            <m:rPr>
              <m:sty m:val="p"/>
            </m:rPr>
            <w:rPr>
              <w:rFonts w:ascii="Cambria Math" w:hAnsi="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m:rPr>
                      <m:nor/>
                    </m:rPr>
                    <w:rPr>
                      <w:lang w:eastAsia="zh-CN"/>
                    </w:rPr>
                    <m:t>SAI</m:t>
                  </m:r>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m</m:t>
                      </m:r>
                    </m:e>
                    <m:sub>
                      <m:r>
                        <m:rPr>
                          <m:nor/>
                        </m:rPr>
                        <w:rPr>
                          <w:lang w:eastAsia="zh-CN"/>
                        </w:rPr>
                        <m:t>last</m:t>
                      </m:r>
                    </m:sub>
                  </m:sSub>
                </m:sub>
                <m:sup>
                  <m:r>
                    <m:rPr>
                      <m:nor/>
                    </m:rPr>
                    <w:rPr>
                      <w:lang w:eastAsia="zh-CN"/>
                    </w:rPr>
                    <m:t>SL</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m:rPr>
                      <m:nor/>
                    </m:rPr>
                    <w:rPr>
                      <w:lang w:eastAsia="zh-CN"/>
                    </w:rPr>
                    <m:t>SAI</m:t>
                  </m:r>
                </m:sub>
              </m:sSub>
            </m:e>
          </m:d>
          <m:func>
            <m:funcPr>
              <m:ctrlPr>
                <w:rPr>
                  <w:rFonts w:ascii="Cambria Math" w:hAnsi="Cambria Math"/>
                  <w:lang w:eastAsia="zh-CN"/>
                </w:rPr>
              </m:ctrlPr>
            </m:funcPr>
            <m:fName>
              <m:r>
                <m:rPr>
                  <m:sty m:val="p"/>
                </m:rPr>
                <w:rPr>
                  <w:rFonts w:ascii="Cambria Math" w:hAnsi="Cambria Math"/>
                  <w:lang w:eastAsia="zh-CN"/>
                </w:rPr>
                <m:t>mod</m:t>
              </m:r>
            </m:fName>
            <m:e>
              <m:r>
                <m:rPr>
                  <m:sty m:val="p"/>
                </m:rPr>
                <w:rPr>
                  <w:rFonts w:ascii="Cambria Math" w:hAnsi="Cambria Math"/>
                  <w:lang w:eastAsia="zh-CN"/>
                </w:rPr>
                <m:t>4</m:t>
              </m:r>
            </m:e>
          </m:func>
          <m:r>
            <m:rPr>
              <m:sty m:val="p"/>
            </m:rPr>
            <w:rPr>
              <w:rFonts w:ascii="Cambria Math" w:hAnsi="Cambria Math"/>
              <w:lang w:eastAsia="zh-CN"/>
            </w:rPr>
            <m:t>+</m:t>
          </m:r>
          <m:nary>
            <m:naryPr>
              <m:chr m:val="∑"/>
              <m:ctrlPr>
                <w:rPr>
                  <w:rFonts w:ascii="Cambria Math" w:hAnsi="Cambria Math"/>
                  <w:lang w:eastAsia="zh-CN"/>
                </w:rPr>
              </m:ctrlPr>
            </m:naryPr>
            <m:sub>
              <m:r>
                <m:rPr>
                  <m:sty m:val="p"/>
                </m:rPr>
                <w:rPr>
                  <w:rFonts w:ascii="Cambria Math" w:hAnsi="Cambria Math"/>
                  <w:lang w:eastAsia="zh-CN"/>
                </w:rPr>
                <m:t>m=0</m:t>
              </m:r>
            </m:sub>
            <m:sup>
              <m:r>
                <m:rPr>
                  <m:sty m:val="p"/>
                </m:rPr>
                <w:rPr>
                  <w:rFonts w:ascii="Cambria Math" w:hAnsi="Cambria Math"/>
                  <w:lang w:eastAsia="zh-CN"/>
                </w:rPr>
                <m:t>M-1</m:t>
              </m:r>
            </m:sup>
            <m:e>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m</m:t>
                  </m:r>
                </m:sub>
                <m:sup>
                  <m:r>
                    <m:rPr>
                      <m:sty m:val="p"/>
                    </m:rPr>
                    <w:rPr>
                      <w:rFonts w:ascii="Cambria Math" w:hAnsi="Cambria Math"/>
                      <w:lang w:eastAsia="zh-CN"/>
                    </w:rPr>
                    <m:t>received</m:t>
                  </m:r>
                </m:sup>
              </m:sSubSup>
            </m:e>
          </m:nary>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CG</m:t>
              </m:r>
            </m:sub>
          </m:sSub>
        </m:oMath>
      </m:oMathPara>
    </w:p>
    <w:p w14:paraId="5E4F5C51" w14:textId="77777777" w:rsidR="008A1F79" w:rsidRPr="00CE4B6D" w:rsidRDefault="008A1F79" w:rsidP="008A1F79">
      <w:pPr>
        <w:rPr>
          <w:rFonts w:cs="Arial"/>
          <w:lang w:eastAsia="zh-CN"/>
        </w:rPr>
      </w:pPr>
      <w:r w:rsidRPr="00CE4B6D">
        <w:rPr>
          <w:rFonts w:cs="Arial"/>
          <w:lang w:eastAsia="zh-CN"/>
        </w:rPr>
        <w:t xml:space="preserve">where </w:t>
      </w:r>
    </w:p>
    <w:p w14:paraId="25956EF6" w14:textId="32240C70"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i/>
              </w:rPr>
            </m:ctrlPr>
          </m:sSubSupPr>
          <m:e>
            <m:r>
              <w:rPr>
                <w:rFonts w:ascii="Cambria Math"/>
              </w:rPr>
              <m:t>V</m:t>
            </m:r>
          </m:e>
          <m:sub>
            <m:r>
              <m:rPr>
                <m:nor/>
              </m:rPr>
              <w:rPr>
                <w:rFonts w:ascii="Cambria Math"/>
                <w:lang w:val="en-US"/>
              </w:rPr>
              <m:t>S</m:t>
            </m:r>
            <m:r>
              <m:rPr>
                <m:nor/>
              </m:rPr>
              <w:rPr>
                <w:rFonts w:ascii="Cambria Math"/>
              </w:rPr>
              <m:t>AI</m:t>
            </m:r>
            <m:r>
              <m:rPr>
                <m:sty m:val="p"/>
              </m:rPr>
              <w:rPr>
                <w:rFonts w:ascii="Cambria Math"/>
              </w:rPr>
              <m:t>,</m:t>
            </m:r>
            <m:sSub>
              <m:sSubPr>
                <m:ctrlPr>
                  <w:rPr>
                    <w:rFonts w:ascii="Cambria Math" w:hAnsi="Cambria Math"/>
                  </w:rPr>
                </m:ctrlPr>
              </m:sSubPr>
              <m:e>
                <m:r>
                  <w:rPr>
                    <w:rFonts w:ascii="Cambria Math"/>
                  </w:rPr>
                  <m:t>m</m:t>
                </m:r>
              </m:e>
              <m:sub>
                <m:r>
                  <m:rPr>
                    <m:nor/>
                  </m:rPr>
                  <w:rPr>
                    <w:rFonts w:ascii="Cambria Math"/>
                  </w:rPr>
                  <m:t>last</m:t>
                </m:r>
              </m:sub>
            </m:sSub>
            <m:ctrlPr>
              <w:rPr>
                <w:rFonts w:ascii="Cambria Math" w:hAnsi="Cambria Math"/>
              </w:rPr>
            </m:ctrlPr>
          </m:sub>
          <m:sup>
            <m:r>
              <m:rPr>
                <m:nor/>
              </m:rPr>
              <w:rPr>
                <w:rFonts w:ascii="Cambria Math"/>
                <w:lang w:val="en-US"/>
              </w:rPr>
              <m:t>S</m:t>
            </m:r>
            <m:r>
              <m:rPr>
                <m:nor/>
              </m:rPr>
              <w:rPr>
                <w:rFonts w:ascii="Cambria Math"/>
              </w:rPr>
              <m:t>L</m:t>
            </m:r>
            <m:ctrlPr>
              <w:rPr>
                <w:rFonts w:ascii="Cambria Math" w:hAnsi="Cambria Math"/>
              </w:rPr>
            </m:ctrlPr>
          </m:sup>
        </m:sSubSup>
      </m:oMath>
      <w:r w:rsidRPr="00CE4B6D">
        <w:rPr>
          <w:rFonts w:cs="Arial"/>
          <w:lang w:eastAsia="zh-CN"/>
        </w:rPr>
        <w:t xml:space="preserve"> is </w:t>
      </w:r>
      <w:r w:rsidRPr="00CE4B6D">
        <w:rPr>
          <w:rFonts w:cs="Arial"/>
          <w:lang w:val="en-US" w:eastAsia="zh-CN"/>
        </w:rPr>
        <w:t>a</w:t>
      </w:r>
      <w:r w:rsidRPr="00CE4B6D">
        <w:rPr>
          <w:rFonts w:cs="Arial"/>
          <w:lang w:eastAsia="zh-CN"/>
        </w:rPr>
        <w:t xml:space="preserve"> value </w:t>
      </w:r>
      <w:r w:rsidRPr="00CE4B6D">
        <w:rPr>
          <w:rFonts w:cs="Arial" w:hint="eastAsia"/>
          <w:lang w:eastAsia="zh-CN"/>
        </w:rPr>
        <w:t xml:space="preserve">of </w:t>
      </w:r>
      <w:r w:rsidRPr="00CE4B6D">
        <w:rPr>
          <w:rFonts w:cs="Arial"/>
          <w:lang w:val="en-US" w:eastAsia="zh-CN"/>
        </w:rPr>
        <w:t>a</w:t>
      </w:r>
      <w:r w:rsidRPr="00CE4B6D">
        <w:rPr>
          <w:rFonts w:cs="Arial" w:hint="eastAsia"/>
          <w:lang w:eastAsia="zh-CN"/>
        </w:rPr>
        <w:t xml:space="preserve"> counter </w:t>
      </w:r>
      <w:r w:rsidRPr="00CE4B6D">
        <w:rPr>
          <w:rFonts w:cs="Arial"/>
          <w:lang w:val="en-US" w:eastAsia="zh-CN"/>
        </w:rPr>
        <w:t>S</w:t>
      </w:r>
      <w:r w:rsidRPr="00CE4B6D">
        <w:rPr>
          <w:rFonts w:cs="Arial" w:hint="eastAsia"/>
          <w:lang w:eastAsia="zh-CN"/>
        </w:rPr>
        <w:t xml:space="preserve">AI </w:t>
      </w:r>
      <w:r w:rsidRPr="00CE4B6D">
        <w:rPr>
          <w:rFonts w:cs="Arial"/>
          <w:lang w:val="en-US" w:eastAsia="zh-CN"/>
        </w:rPr>
        <w:t xml:space="preserve">field </w:t>
      </w:r>
      <w:r w:rsidRPr="00CE4B6D">
        <w:rPr>
          <w:rFonts w:cs="Arial" w:hint="eastAsia"/>
          <w:lang w:eastAsia="zh-CN"/>
        </w:rPr>
        <w:t xml:space="preserve">in </w:t>
      </w:r>
      <w:r w:rsidRPr="00CE4B6D">
        <w:rPr>
          <w:rFonts w:cs="Arial"/>
          <w:lang w:val="en-US" w:eastAsia="zh-CN"/>
        </w:rPr>
        <w:t>a</w:t>
      </w:r>
      <w:r w:rsidRPr="00CE4B6D">
        <w:rPr>
          <w:rFonts w:cs="Arial"/>
          <w:lang w:eastAsia="zh-CN"/>
        </w:rPr>
        <w:t xml:space="preserve"> last </w:t>
      </w:r>
      <w:r w:rsidRPr="00CE4B6D">
        <w:rPr>
          <w:rFonts w:cs="Arial" w:hint="eastAsia"/>
          <w:lang w:eastAsia="zh-CN"/>
        </w:rPr>
        <w:t xml:space="preserve">DCI format </w:t>
      </w:r>
      <w:r w:rsidRPr="00CE4B6D">
        <w:rPr>
          <w:lang w:val="en-US" w:eastAsia="zh-CN"/>
        </w:rPr>
        <w:t>3</w:t>
      </w:r>
      <w:r w:rsidRPr="00CE4B6D">
        <w:rPr>
          <w:lang w:eastAsia="zh-CN"/>
        </w:rPr>
        <w:t>_0</w:t>
      </w:r>
      <w:r w:rsidR="001517A1">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associated with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w:t>
      </w:r>
      <w:r w:rsidRPr="00CE4B6D">
        <w:rPr>
          <w:lang w:eastAsia="zh-CN"/>
        </w:rPr>
        <w:t>that the UE detects with</w:t>
      </w:r>
      <w:r w:rsidRPr="00CE4B6D">
        <w:rPr>
          <w:rFonts w:hint="eastAsia"/>
          <w:lang w:eastAsia="zh-CN"/>
        </w:rPr>
        <w:t xml:space="preserve">in </w:t>
      </w:r>
      <w:r w:rsidRPr="00CE4B6D">
        <w:rPr>
          <w:lang w:eastAsia="zh-CN"/>
        </w:rPr>
        <w:t xml:space="preserve">the </w:t>
      </w:r>
      <m:oMath>
        <m:r>
          <w:rPr>
            <w:rFonts w:ascii="Cambria Math" w:hAnsi="Cambria Math"/>
            <w:lang w:val="en-US" w:eastAsia="zh-CN"/>
          </w:rPr>
          <m:t>M</m:t>
        </m:r>
      </m:oMath>
      <w:r w:rsidRPr="00CE4B6D">
        <w:t xml:space="preserve"> </w:t>
      </w:r>
      <w:r w:rsidRPr="00CE4B6D">
        <w:rPr>
          <w:lang w:eastAsia="zh-CN"/>
        </w:rPr>
        <w:t>PDCCH monitoring occasions</w:t>
      </w:r>
    </w:p>
    <w:p w14:paraId="70CE9D8B" w14:textId="68CDFB44"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i/>
                <w:lang w:eastAsia="zh-CN"/>
              </w:rPr>
            </m:ctrlPr>
          </m:sSubSupPr>
          <m:e>
            <m:r>
              <w:rPr>
                <w:rFonts w:ascii="Cambria Math"/>
                <w:lang w:eastAsia="zh-CN"/>
              </w:rPr>
              <m:t>V</m:t>
            </m:r>
          </m:e>
          <m:sub>
            <m:r>
              <m:rPr>
                <m:nor/>
              </m:rPr>
              <w:rPr>
                <w:rFonts w:ascii="Cambria Math"/>
                <w:lang w:val="en-US" w:eastAsia="zh-CN"/>
              </w:rPr>
              <m:t>S</m:t>
            </m:r>
            <m:r>
              <m:rPr>
                <m:nor/>
              </m:rPr>
              <w:rPr>
                <w:rFonts w:ascii="Cambria Math"/>
                <w:lang w:eastAsia="zh-CN"/>
              </w:rPr>
              <m:t>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ctrlPr>
              <w:rPr>
                <w:rFonts w:ascii="Cambria Math" w:hAnsi="Cambria Math"/>
                <w:lang w:eastAsia="zh-CN"/>
              </w:rPr>
            </m:ctrlPr>
          </m:sub>
          <m:sup>
            <m:r>
              <m:rPr>
                <m:nor/>
              </m:rPr>
              <w:rPr>
                <w:rFonts w:ascii="Cambria Math"/>
                <w:lang w:val="en-US" w:eastAsia="zh-CN"/>
              </w:rPr>
              <m:t>S</m:t>
            </m:r>
            <m:r>
              <m:rPr>
                <m:nor/>
              </m:rPr>
              <w:rPr>
                <w:rFonts w:ascii="Cambria Math"/>
                <w:lang w:eastAsia="zh-CN"/>
              </w:rPr>
              <m:t>L</m:t>
            </m:r>
            <m:ctrlPr>
              <w:rPr>
                <w:rFonts w:ascii="Cambria Math" w:hAnsi="Cambria Math"/>
                <w:lang w:eastAsia="zh-CN"/>
              </w:rPr>
            </m:ctrlPr>
          </m:sup>
        </m:sSubSup>
        <m:r>
          <w:rPr>
            <w:rFonts w:ascii="Cambria Math"/>
            <w:lang w:eastAsia="zh-CN"/>
          </w:rPr>
          <m:t>=0</m:t>
        </m:r>
      </m:oMath>
      <w:r w:rsidRPr="00CE4B6D">
        <w:rPr>
          <w:rFonts w:cs="Arial"/>
          <w:lang w:eastAsia="zh-CN"/>
        </w:rPr>
        <w:t xml:space="preserve"> if the UE does not detect any </w:t>
      </w:r>
      <w:r w:rsidRPr="00CE4B6D">
        <w:rPr>
          <w:rFonts w:cs="Arial" w:hint="eastAsia"/>
          <w:lang w:eastAsia="zh-CN"/>
        </w:rPr>
        <w:t xml:space="preserve">DCI format </w:t>
      </w:r>
      <w:r w:rsidRPr="00CE4B6D">
        <w:rPr>
          <w:lang w:val="en-US" w:eastAsia="zh-CN"/>
        </w:rPr>
        <w:t>3</w:t>
      </w:r>
      <w:r w:rsidRPr="00CE4B6D">
        <w:rPr>
          <w:lang w:eastAsia="zh-CN"/>
        </w:rPr>
        <w:t>_0</w:t>
      </w:r>
      <w:r w:rsidR="001517A1">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associated with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in </w:t>
      </w:r>
      <w:r w:rsidRPr="00CE4B6D">
        <w:rPr>
          <w:lang w:eastAsia="zh-CN"/>
        </w:rPr>
        <w:t xml:space="preserve">any of the </w:t>
      </w:r>
      <m:oMath>
        <m:r>
          <w:rPr>
            <w:rFonts w:ascii="Cambria Math" w:hAnsi="Cambria Math"/>
            <w:lang w:val="en-US" w:eastAsia="zh-CN"/>
          </w:rPr>
          <m:t>M</m:t>
        </m:r>
      </m:oMath>
      <w:r w:rsidRPr="00CE4B6D">
        <w:t xml:space="preserve"> </w:t>
      </w:r>
      <w:r w:rsidRPr="00CE4B6D">
        <w:rPr>
          <w:lang w:eastAsia="zh-CN"/>
        </w:rPr>
        <w:t>PDCCH monitoring occasion</w:t>
      </w:r>
      <w:r w:rsidRPr="00CE4B6D">
        <w:t>s</w:t>
      </w:r>
    </w:p>
    <w:p w14:paraId="417ED6F5" w14:textId="6927CDDF" w:rsidR="008A1F79" w:rsidRPr="00CE4B6D" w:rsidRDefault="008A1F79" w:rsidP="008A1F79">
      <w:pPr>
        <w:pStyle w:val="B1"/>
      </w:pPr>
      <w:r w:rsidRPr="00CE4B6D">
        <w:t>-</w:t>
      </w:r>
      <w:r w:rsidRPr="00CE4B6D">
        <w:tab/>
      </w:r>
      <m:oMath>
        <m:sSub>
          <m:sSubPr>
            <m:ctrlPr>
              <w:rPr>
                <w:rFonts w:ascii="Cambria Math" w:hAnsi="Cambria Math"/>
                <w:i/>
              </w:rPr>
            </m:ctrlPr>
          </m:sSubPr>
          <m:e>
            <m:r>
              <w:rPr>
                <w:rFonts w:ascii="Cambria Math"/>
              </w:rPr>
              <m:t>U</m:t>
            </m:r>
          </m:e>
          <m:sub>
            <m:r>
              <m:rPr>
                <m:nor/>
              </m:rPr>
              <w:rPr>
                <w:rFonts w:ascii="Cambria Math"/>
                <w:lang w:val="en-US"/>
              </w:rPr>
              <m:t>S</m:t>
            </m:r>
            <m:r>
              <m:rPr>
                <m:nor/>
              </m:rPr>
              <w:rPr>
                <w:rFonts w:ascii="Cambria Math"/>
              </w:rPr>
              <m:t>AI</m:t>
            </m:r>
            <m:ctrlPr>
              <w:rPr>
                <w:rFonts w:ascii="Cambria Math" w:hAnsi="Cambria Math"/>
              </w:rPr>
            </m:ctrlPr>
          </m:sub>
        </m:sSub>
      </m:oMath>
      <w:r w:rsidRPr="00CE4B6D">
        <w:t xml:space="preserve"> is </w:t>
      </w:r>
      <w:r w:rsidRPr="00CE4B6D">
        <w:rPr>
          <w:lang w:val="en-US"/>
        </w:rPr>
        <w:t>a</w:t>
      </w:r>
      <w:r w:rsidRPr="00CE4B6D">
        <w:t xml:space="preserve"> total number of </w:t>
      </w:r>
      <w:r w:rsidRPr="00CE4B6D">
        <w:rPr>
          <w:rFonts w:cs="Arial" w:hint="eastAsia"/>
          <w:lang w:eastAsia="zh-CN"/>
        </w:rPr>
        <w:t xml:space="preserve">DCI format </w:t>
      </w:r>
      <w:r w:rsidRPr="00CE4B6D">
        <w:rPr>
          <w:lang w:val="en-US" w:eastAsia="zh-CN"/>
        </w:rPr>
        <w:t>3</w:t>
      </w:r>
      <w:r w:rsidRPr="00CE4B6D">
        <w:rPr>
          <w:lang w:eastAsia="zh-CN"/>
        </w:rPr>
        <w:t>_0</w:t>
      </w:r>
      <w:r w:rsidR="001517A1">
        <w:rPr>
          <w:lang w:eastAsia="zh-CN"/>
        </w:rPr>
        <w:t>, excluding the DCI format 3_0 activating a SL configured grant</w:t>
      </w:r>
      <w:r w:rsidRPr="00CE4B6D">
        <w:rPr>
          <w:lang w:val="en-US" w:eastAsia="zh-CN"/>
        </w:rPr>
        <w:t>,</w:t>
      </w:r>
      <w:r w:rsidRPr="00CE4B6D">
        <w:rPr>
          <w:lang w:eastAsia="zh-CN"/>
        </w:rPr>
        <w:t xml:space="preserve"> </w:t>
      </w:r>
      <w:r w:rsidRPr="00CE4B6D">
        <w:rPr>
          <w:rFonts w:hint="eastAsia"/>
          <w:lang w:eastAsia="zh-CN"/>
        </w:rPr>
        <w:t>scheduling P</w:t>
      </w:r>
      <w:r w:rsidRPr="00CE4B6D">
        <w:rPr>
          <w:lang w:val="en-US" w:eastAsia="zh-CN"/>
        </w:rPr>
        <w:t>S</w:t>
      </w:r>
      <w:r w:rsidRPr="00CE4B6D">
        <w:rPr>
          <w:rFonts w:hint="eastAsia"/>
          <w:lang w:eastAsia="zh-CN"/>
        </w:rPr>
        <w:t xml:space="preserve">SCH </w:t>
      </w:r>
      <w:r w:rsidRPr="00CE4B6D">
        <w:rPr>
          <w:lang w:val="en-US" w:eastAsia="zh-CN"/>
        </w:rPr>
        <w:t xml:space="preserve">transmissions associated with PSFCH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w:t>
      </w:r>
      <w:r w:rsidRPr="00CE4B6D">
        <w:t xml:space="preserve">that the UE detects within the </w:t>
      </w:r>
      <m:oMath>
        <m:r>
          <w:rPr>
            <w:rFonts w:ascii="Cambria Math" w:hAnsi="Cambria Math"/>
            <w:lang w:val="en-US" w:eastAsia="zh-CN"/>
          </w:rPr>
          <m:t>M</m:t>
        </m:r>
      </m:oMath>
      <w:r w:rsidRPr="00CE4B6D">
        <w:rPr>
          <w:rFonts w:hint="eastAsia"/>
          <w:lang w:eastAsia="zh-CN"/>
        </w:rPr>
        <w:t xml:space="preserve"> </w:t>
      </w:r>
      <w:r w:rsidRPr="00CE4B6D">
        <w:rPr>
          <w:lang w:eastAsia="zh-CN"/>
        </w:rPr>
        <w:t>PDCCH monitoring occasions</w:t>
      </w:r>
      <w:r w:rsidRPr="00CE4B6D">
        <w:t xml:space="preserve">. </w:t>
      </w:r>
      <m:oMath>
        <m:sSub>
          <m:sSubPr>
            <m:ctrlPr>
              <w:rPr>
                <w:rFonts w:ascii="Cambria Math" w:hAnsi="Cambria Math"/>
                <w:i/>
              </w:rPr>
            </m:ctrlPr>
          </m:sSubPr>
          <m:e>
            <m:r>
              <w:rPr>
                <w:rFonts w:ascii="Cambria Math"/>
              </w:rPr>
              <m:t>U</m:t>
            </m:r>
          </m:e>
          <m:sub>
            <m:r>
              <m:rPr>
                <m:nor/>
              </m:rPr>
              <w:rPr>
                <w:rFonts w:ascii="Cambria Math"/>
                <w:lang w:val="en-US"/>
              </w:rPr>
              <m:t>S</m:t>
            </m:r>
            <m:r>
              <m:rPr>
                <m:nor/>
              </m:rPr>
              <w:rPr>
                <w:rFonts w:ascii="Cambria Math"/>
              </w:rPr>
              <m:t>AI</m:t>
            </m:r>
            <m:ctrlPr>
              <w:rPr>
                <w:rFonts w:ascii="Cambria Math" w:hAnsi="Cambria Math"/>
              </w:rPr>
            </m:ctrlPr>
          </m:sub>
        </m:sSub>
        <m:r>
          <w:rPr>
            <w:rFonts w:ascii="Cambria Math"/>
          </w:rPr>
          <m:t>=0</m:t>
        </m:r>
      </m:oMath>
      <w:r w:rsidRPr="00CE4B6D">
        <w:t xml:space="preserve"> if the UE does not detect </w:t>
      </w:r>
      <w:r w:rsidRPr="00CE4B6D">
        <w:rPr>
          <w:rFonts w:cs="Arial"/>
          <w:lang w:eastAsia="zh-CN"/>
        </w:rPr>
        <w:t xml:space="preserve">any </w:t>
      </w:r>
      <w:r w:rsidRPr="00CE4B6D">
        <w:rPr>
          <w:rFonts w:cs="Arial" w:hint="eastAsia"/>
          <w:lang w:eastAsia="zh-CN"/>
        </w:rPr>
        <w:t xml:space="preserve">DCI format </w:t>
      </w:r>
      <w:r w:rsidRPr="00CE4B6D">
        <w:rPr>
          <w:lang w:val="en-US" w:eastAsia="zh-CN"/>
        </w:rPr>
        <w:t>3</w:t>
      </w:r>
      <w:r w:rsidRPr="00CE4B6D">
        <w:rPr>
          <w:lang w:eastAsia="zh-CN"/>
        </w:rPr>
        <w:t>_0</w:t>
      </w:r>
      <w:r w:rsidR="001517A1">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with associated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in </w:t>
      </w:r>
      <w:r w:rsidRPr="00CE4B6D">
        <w:rPr>
          <w:lang w:eastAsia="zh-CN"/>
        </w:rPr>
        <w:t xml:space="preserve">any of the </w:t>
      </w:r>
      <m:oMath>
        <m:r>
          <w:rPr>
            <w:rFonts w:ascii="Cambria Math" w:hAnsi="Cambria Math"/>
            <w:lang w:val="en-US" w:eastAsia="zh-CN"/>
          </w:rPr>
          <m:t>M</m:t>
        </m:r>
      </m:oMath>
      <w:r w:rsidRPr="00CE4B6D">
        <w:t xml:space="preserve"> </w:t>
      </w:r>
      <w:r w:rsidRPr="00CE4B6D">
        <w:rPr>
          <w:lang w:eastAsia="zh-CN"/>
        </w:rPr>
        <w:t>PDCCH monitoring occasion</w:t>
      </w:r>
      <w:r w:rsidRPr="00CE4B6D">
        <w:t>s</w:t>
      </w:r>
    </w:p>
    <w:p w14:paraId="3A09396A" w14:textId="22B0B1C3"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cs="Arial"/>
                <w:i/>
                <w:lang w:eastAsia="zh-CN"/>
              </w:rPr>
            </m:ctrlPr>
          </m:sSubSupPr>
          <m:e>
            <m:r>
              <w:rPr>
                <w:rFonts w:ascii="Cambria Math" w:cs="Arial"/>
                <w:lang w:eastAsia="zh-CN"/>
              </w:rPr>
              <m:t>N</m:t>
            </m:r>
          </m:e>
          <m:sub>
            <m:r>
              <w:rPr>
                <w:rFonts w:ascii="Cambria Math" w:cs="Arial"/>
                <w:lang w:eastAsia="zh-CN"/>
              </w:rPr>
              <m:t>m</m:t>
            </m:r>
          </m:sub>
          <m:sup>
            <m:r>
              <m:rPr>
                <m:nor/>
              </m:rPr>
              <w:rPr>
                <w:rFonts w:ascii="Cambria Math" w:cs="Arial"/>
                <w:lang w:eastAsia="zh-CN"/>
              </w:rPr>
              <m:t>received</m:t>
            </m:r>
            <m:ctrlPr>
              <w:rPr>
                <w:rFonts w:ascii="Cambria Math" w:hAnsi="Cambria Math" w:cs="Arial"/>
                <w:lang w:eastAsia="zh-CN"/>
              </w:rPr>
            </m:ctrlPr>
          </m:sup>
        </m:sSubSup>
      </m:oMath>
      <w:r w:rsidRPr="00CE4B6D">
        <w:rPr>
          <w:rFonts w:cs="Arial"/>
          <w:lang w:eastAsia="zh-CN"/>
        </w:rPr>
        <w:t xml:space="preserve"> is </w:t>
      </w:r>
      <w:r w:rsidRPr="00CE4B6D">
        <w:rPr>
          <w:lang w:val="en-US" w:eastAsia="zh-CN"/>
        </w:rPr>
        <w:t>a</w:t>
      </w:r>
      <w:r w:rsidRPr="00CE4B6D">
        <w:rPr>
          <w:rFonts w:hint="eastAsia"/>
          <w:lang w:eastAsia="zh-CN"/>
        </w:rPr>
        <w:t xml:space="preserve"> number of </w:t>
      </w:r>
      <w:r w:rsidRPr="00CE4B6D">
        <w:rPr>
          <w:lang w:val="en-US" w:eastAsia="zh-CN"/>
        </w:rPr>
        <w:t>DCI format 3_0</w:t>
      </w:r>
      <w:r w:rsidR="001517A1">
        <w:rPr>
          <w:lang w:eastAsia="zh-CN"/>
        </w:rPr>
        <w:t>, excluding the DCI format 3_0 activating a SL configured grant,</w:t>
      </w:r>
      <w:r w:rsidRPr="00CE4B6D">
        <w:rPr>
          <w:lang w:val="en-US" w:eastAsia="zh-CN"/>
        </w:rPr>
        <w:t xml:space="preserve"> scheduling PSSCH transmissions with associated </w:t>
      </w:r>
      <w:r w:rsidRPr="00CE4B6D">
        <w:rPr>
          <w:lang w:val="en-US"/>
        </w:rPr>
        <w:t>PSFCH reception occasion</w:t>
      </w:r>
      <w:r w:rsidRPr="00CE4B6D">
        <w:rPr>
          <w:lang w:val="en-US" w:eastAsia="zh-CN"/>
        </w:rPr>
        <w:t>s</w:t>
      </w:r>
      <w:r w:rsidRPr="00CE4B6D">
        <w:rPr>
          <w:lang w:val="en-US"/>
        </w:rPr>
        <w:t xml:space="preserve"> </w:t>
      </w:r>
      <w:r w:rsidRPr="00CE4B6D">
        <w:rPr>
          <w:rFonts w:cs="Arial"/>
          <w:lang w:eastAsia="zh-CN"/>
        </w:rPr>
        <w:t xml:space="preserve">that the UE detects </w:t>
      </w:r>
      <w:r w:rsidRPr="00CE4B6D">
        <w:rPr>
          <w:rFonts w:hint="eastAsia"/>
          <w:lang w:eastAsia="zh-CN"/>
        </w:rPr>
        <w:t xml:space="preserve">in </w:t>
      </w:r>
      <w:r w:rsidRPr="00CE4B6D">
        <w:rPr>
          <w:lang w:eastAsia="zh-CN"/>
        </w:rPr>
        <w:t>PDCCH monitoring occasion</w:t>
      </w:r>
      <w:r w:rsidRPr="00CE4B6D">
        <w:rPr>
          <w:rFonts w:hint="eastAsia"/>
          <w:lang w:eastAsia="zh-CN"/>
        </w:rPr>
        <w:t xml:space="preserve"> </w:t>
      </w:r>
      <m:oMath>
        <m:r>
          <w:rPr>
            <w:rFonts w:ascii="Cambria Math" w:hAnsi="Cambria Math"/>
            <w:lang w:val="en-US" w:eastAsia="zh-CN"/>
          </w:rPr>
          <m:t>m</m:t>
        </m:r>
      </m:oMath>
      <w:r w:rsidRPr="00CE4B6D">
        <w:t xml:space="preserve"> </w:t>
      </w:r>
    </w:p>
    <w:p w14:paraId="0EEC6B22" w14:textId="22421844" w:rsidR="008A1F79" w:rsidRPr="00CE4B6D" w:rsidRDefault="008A1F79" w:rsidP="008A1F79">
      <w:pPr>
        <w:pStyle w:val="B1"/>
        <w:rPr>
          <w:lang w:val="en-US"/>
        </w:rPr>
      </w:pPr>
      <w:r w:rsidRPr="00CE4B6D">
        <w:rPr>
          <w:rFonts w:cs="Arial"/>
          <w:lang w:eastAsia="zh-CN"/>
        </w:rPr>
        <w:t>-</w:t>
      </w:r>
      <w:r w:rsidRPr="00CE4B6D">
        <w:rPr>
          <w:rFonts w:cs="Arial"/>
          <w:lang w:eastAsia="zh-CN"/>
        </w:rPr>
        <w:tab/>
      </w:r>
      <m:oMath>
        <m:sSub>
          <m:sSubPr>
            <m:ctrlPr>
              <w:rPr>
                <w:rFonts w:ascii="Cambria Math" w:hAnsi="Cambria Math" w:cs="Arial"/>
                <w:i/>
                <w:lang w:eastAsia="zh-CN"/>
              </w:rPr>
            </m:ctrlPr>
          </m:sSubPr>
          <m:e>
            <m:r>
              <w:rPr>
                <w:rFonts w:ascii="Cambria Math" w:cs="Arial"/>
                <w:lang w:eastAsia="zh-CN"/>
              </w:rPr>
              <m:t>N</m:t>
            </m:r>
          </m:e>
          <m:sub>
            <m:r>
              <m:rPr>
                <m:nor/>
              </m:rPr>
              <w:rPr>
                <w:rFonts w:ascii="Cambria Math" w:cs="Arial"/>
                <w:lang w:val="en-US" w:eastAsia="zh-CN"/>
              </w:rPr>
              <m:t>CG</m:t>
            </m:r>
            <m:ctrlPr>
              <w:rPr>
                <w:rFonts w:ascii="Cambria Math" w:hAnsi="Cambria Math" w:cs="Arial"/>
                <w:lang w:eastAsia="zh-CN"/>
              </w:rPr>
            </m:ctrlPr>
          </m:sub>
        </m:sSub>
      </m:oMath>
      <w:r w:rsidRPr="00CE4B6D">
        <w:rPr>
          <w:rFonts w:cs="Arial"/>
          <w:lang w:eastAsia="zh-CN"/>
        </w:rPr>
        <w:t xml:space="preserve"> is </w:t>
      </w:r>
      <w:r w:rsidRPr="00CE4B6D">
        <w:rPr>
          <w:rFonts w:cs="Arial"/>
          <w:lang w:val="en-US" w:eastAsia="zh-CN"/>
        </w:rPr>
        <w:t>a</w:t>
      </w:r>
      <w:r w:rsidRPr="00CE4B6D">
        <w:rPr>
          <w:rFonts w:cs="Arial"/>
          <w:lang w:eastAsia="zh-CN"/>
        </w:rPr>
        <w:t xml:space="preserve"> number of </w:t>
      </w:r>
      <w:r w:rsidRPr="00CE4B6D">
        <w:rPr>
          <w:rFonts w:cs="Arial"/>
          <w:lang w:val="en-US" w:eastAsia="zh-CN"/>
        </w:rPr>
        <w:t xml:space="preserve">SL configured grants </w:t>
      </w:r>
      <w:r w:rsidRPr="00CE4B6D">
        <w:rPr>
          <w:lang w:eastAsia="zh-CN"/>
        </w:rPr>
        <w:t xml:space="preserve">for which the UE transmits corresponding HARQ-ACK information in </w:t>
      </w:r>
      <w:r w:rsidRPr="00CE4B6D">
        <w:rPr>
          <w:lang w:val="en-US" w:eastAsia="zh-CN"/>
        </w:rPr>
        <w:t>a</w:t>
      </w:r>
      <w:r w:rsidRPr="00CE4B6D">
        <w:rPr>
          <w:lang w:eastAsia="zh-CN"/>
        </w:rPr>
        <w:t xml:space="preserve"> same PUCCH as for HARQ-ACK information corresponding to PS</w:t>
      </w:r>
      <w:r w:rsidRPr="00CE4B6D">
        <w:rPr>
          <w:lang w:val="en-US" w:eastAsia="zh-CN"/>
        </w:rPr>
        <w:t>F</w:t>
      </w:r>
      <w:r w:rsidRPr="00CE4B6D">
        <w:rPr>
          <w:lang w:eastAsia="zh-CN"/>
        </w:rPr>
        <w:t>CH reception</w:t>
      </w:r>
      <w:r>
        <w:rPr>
          <w:lang w:val="en-US" w:eastAsia="zh-CN"/>
        </w:rPr>
        <w:t xml:space="preserve"> occasions</w:t>
      </w:r>
      <w:r w:rsidRPr="00CE4B6D">
        <w:rPr>
          <w:lang w:eastAsia="zh-CN"/>
        </w:rPr>
        <w:t xml:space="preserve"> </w:t>
      </w:r>
      <w:r w:rsidR="001517A1">
        <w:rPr>
          <w:lang w:eastAsia="zh-CN"/>
        </w:rPr>
        <w:t xml:space="preserve">associated with </w:t>
      </w:r>
      <w:r w:rsidR="001517A1">
        <w:rPr>
          <w:iCs/>
        </w:rPr>
        <w:t xml:space="preserve">PSSCH transmissions </w:t>
      </w:r>
      <w:r w:rsidR="001517A1">
        <w:rPr>
          <w:lang w:eastAsia="zh-CN"/>
        </w:rPr>
        <w:t xml:space="preserve">scheduled by a dynamic grant </w:t>
      </w:r>
      <w:r w:rsidRPr="00CE4B6D">
        <w:rPr>
          <w:lang w:eastAsia="zh-CN"/>
        </w:rPr>
        <w:t xml:space="preserve">within the </w:t>
      </w:r>
      <m:oMath>
        <m:r>
          <w:rPr>
            <w:rFonts w:ascii="Cambria Math" w:hAnsi="Cambria Math"/>
            <w:lang w:val="en-US" w:eastAsia="zh-CN"/>
          </w:rPr>
          <m:t>M</m:t>
        </m:r>
      </m:oMath>
      <w:r w:rsidRPr="00CE4B6D">
        <w:t xml:space="preserve"> </w:t>
      </w:r>
      <w:r w:rsidRPr="00CE4B6D">
        <w:rPr>
          <w:lang w:eastAsia="zh-CN"/>
        </w:rPr>
        <w:t>PDCCH monitoring occasions</w:t>
      </w:r>
      <w:r w:rsidRPr="00CE4B6D">
        <w:rPr>
          <w:lang w:val="en-US" w:eastAsia="zh-CN"/>
        </w:rPr>
        <w:t xml:space="preserve"> </w:t>
      </w:r>
    </w:p>
    <w:p w14:paraId="1ED69FBE" w14:textId="77777777" w:rsidR="008A1F79" w:rsidRPr="00CE4B6D" w:rsidRDefault="008A1F79" w:rsidP="00472C3D">
      <w:pPr>
        <w:pStyle w:val="TH"/>
        <w:rPr>
          <w:lang w:eastAsia="zh-CN"/>
        </w:rPr>
      </w:pPr>
      <w:r w:rsidRPr="00CE4B6D">
        <w:t>Table 16.5.2.1-</w:t>
      </w:r>
      <w:r w:rsidRPr="00CE4B6D">
        <w:rPr>
          <w:rFonts w:hint="eastAsia"/>
          <w:lang w:eastAsia="zh-CN"/>
        </w:rPr>
        <w:t>1</w:t>
      </w:r>
      <w:r w:rsidRPr="00CE4B6D">
        <w:t>: Value of</w:t>
      </w:r>
      <w:r w:rsidRPr="00CE4B6D">
        <w:rPr>
          <w:rFonts w:hint="eastAsia"/>
          <w:lang w:eastAsia="zh-CN"/>
        </w:rPr>
        <w:t xml:space="preserve"> counter</w:t>
      </w:r>
      <w:r w:rsidRPr="00CE4B6D">
        <w:t xml:space="preserve"> </w:t>
      </w:r>
      <w:r w:rsidRPr="00CE4B6D">
        <w:rPr>
          <w:lang w:eastAsia="zh-CN"/>
        </w:rPr>
        <w:t>S</w:t>
      </w:r>
      <w:r w:rsidRPr="00CE4B6D">
        <w:rPr>
          <w:rFonts w:hint="eastAsia"/>
          <w:lang w:eastAsia="zh-CN"/>
        </w:rPr>
        <w:t xml:space="preserve">AI </w:t>
      </w:r>
      <w:r w:rsidRPr="00CE4B6D">
        <w:rPr>
          <w:lang w:eastAsia="zh-CN"/>
        </w:rPr>
        <w:t>in DCI format 3_0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6"/>
        <w:gridCol w:w="1854"/>
        <w:gridCol w:w="6431"/>
      </w:tblGrid>
      <w:tr w:rsidR="008A1F79" w:rsidRPr="00CE4B6D" w14:paraId="7BD48F29" w14:textId="77777777" w:rsidTr="002F78BF">
        <w:trPr>
          <w:cantSplit/>
          <w:jc w:val="center"/>
        </w:trPr>
        <w:tc>
          <w:tcPr>
            <w:tcW w:w="1346" w:type="dxa"/>
            <w:shd w:val="clear" w:color="auto" w:fill="E0E0E0"/>
            <w:vAlign w:val="center"/>
          </w:tcPr>
          <w:p w14:paraId="2ABAEBD4" w14:textId="77777777" w:rsidR="008A1F79" w:rsidRPr="00CE4B6D" w:rsidRDefault="008A1F79" w:rsidP="002F78BF">
            <w:pPr>
              <w:pStyle w:val="TAH"/>
              <w:rPr>
                <w:lang w:val="en-US"/>
              </w:rPr>
            </w:pPr>
            <w:r w:rsidRPr="00CE4B6D">
              <w:rPr>
                <w:lang w:val="en-US"/>
              </w:rPr>
              <w:t>SAI</w:t>
            </w:r>
            <w:r w:rsidRPr="00CE4B6D">
              <w:rPr>
                <w:lang w:val="en-US"/>
              </w:rPr>
              <w:br/>
              <w:t>MSB, LSB</w:t>
            </w:r>
          </w:p>
        </w:tc>
        <w:tc>
          <w:tcPr>
            <w:tcW w:w="1854" w:type="dxa"/>
            <w:shd w:val="clear" w:color="auto" w:fill="E0E0E0"/>
            <w:vAlign w:val="center"/>
          </w:tcPr>
          <w:p w14:paraId="5FF5F982" w14:textId="77777777" w:rsidR="008A1F79" w:rsidRPr="00CE4B6D" w:rsidRDefault="00000000" w:rsidP="002F78BF">
            <w:pPr>
              <w:pStyle w:val="TAH"/>
              <w:rPr>
                <w:lang w:val="en-US"/>
              </w:rPr>
            </w:pPr>
            <m:oMath>
              <m:sSubSup>
                <m:sSubSupPr>
                  <m:ctrlPr>
                    <w:rPr>
                      <w:rFonts w:ascii="Cambria Math" w:hAnsi="Cambria Math" w:cs="Arial"/>
                      <w:i/>
                      <w:lang w:eastAsia="zh-CN"/>
                    </w:rPr>
                  </m:ctrlPr>
                </m:sSubSupPr>
                <m:e>
                  <m:r>
                    <m:rPr>
                      <m:sty m:val="bi"/>
                    </m:rPr>
                    <w:rPr>
                      <w:rFonts w:ascii="Cambria Math" w:cs="Arial"/>
                      <w:lang w:eastAsia="zh-CN"/>
                    </w:rPr>
                    <m:t>V</m:t>
                  </m:r>
                </m:e>
                <m:sub>
                  <m:r>
                    <m:rPr>
                      <m:sty m:val="bi"/>
                    </m:rPr>
                    <w:rPr>
                      <w:rFonts w:ascii="Cambria Math" w:cs="Arial"/>
                      <w:lang w:eastAsia="zh-CN"/>
                    </w:rPr>
                    <m:t>C</m:t>
                  </m:r>
                  <m:r>
                    <m:rPr>
                      <m:sty m:val="bi"/>
                    </m:rPr>
                    <w:rPr>
                      <w:rFonts w:ascii="Cambria Math" w:cs="Arial"/>
                      <w:lang w:eastAsia="zh-CN"/>
                    </w:rPr>
                    <m:t>-</m:t>
                  </m:r>
                  <m:r>
                    <m:rPr>
                      <m:sty m:val="bi"/>
                    </m:rPr>
                    <w:rPr>
                      <w:rFonts w:ascii="Cambria Math" w:cs="Arial"/>
                      <w:lang w:eastAsia="zh-CN"/>
                    </w:rPr>
                    <m:t>S</m:t>
                  </m:r>
                  <m:r>
                    <m:rPr>
                      <m:nor/>
                    </m:rPr>
                    <w:rPr>
                      <w:rFonts w:ascii="Cambria Math" w:cs="Arial"/>
                      <w:lang w:eastAsia="zh-CN"/>
                    </w:rPr>
                    <m:t>AI</m:t>
                  </m:r>
                  <m:ctrlPr>
                    <w:rPr>
                      <w:rFonts w:ascii="Cambria Math" w:hAnsi="Cambria Math" w:cs="Arial"/>
                      <w:lang w:eastAsia="zh-CN"/>
                    </w:rPr>
                  </m:ctrlPr>
                </m:sub>
                <m:sup>
                  <m:r>
                    <m:rPr>
                      <m:nor/>
                    </m:rPr>
                    <w:rPr>
                      <w:rFonts w:ascii="Cambria Math" w:cs="Arial"/>
                      <w:lang w:eastAsia="zh-CN"/>
                    </w:rPr>
                    <m:t>SL</m:t>
                  </m:r>
                  <m:ctrlPr>
                    <w:rPr>
                      <w:rFonts w:ascii="Cambria Math" w:hAnsi="Cambria Math" w:cs="Arial"/>
                      <w:lang w:eastAsia="zh-CN"/>
                    </w:rPr>
                  </m:ctrlPr>
                </m:sup>
              </m:sSubSup>
            </m:oMath>
            <w:r w:rsidR="008A1F79" w:rsidRPr="00CE4B6D">
              <w:rPr>
                <w:rFonts w:cs="Arial" w:hint="eastAsia"/>
                <w:lang w:eastAsia="zh-CN"/>
              </w:rPr>
              <w:t xml:space="preserve">  </w:t>
            </w:r>
          </w:p>
        </w:tc>
        <w:tc>
          <w:tcPr>
            <w:tcW w:w="6431" w:type="dxa"/>
            <w:shd w:val="clear" w:color="auto" w:fill="E0E0E0"/>
            <w:vAlign w:val="center"/>
          </w:tcPr>
          <w:p w14:paraId="7A71D3BA" w14:textId="77777777" w:rsidR="008A1F79" w:rsidRPr="00CE4B6D" w:rsidRDefault="008A1F79" w:rsidP="002F78BF">
            <w:pPr>
              <w:pStyle w:val="TAH"/>
              <w:rPr>
                <w:lang w:val="en-US" w:eastAsia="zh-CN"/>
              </w:rPr>
            </w:pPr>
            <w:r w:rsidRPr="00CE4B6D">
              <w:rPr>
                <w:rFonts w:hint="eastAsia"/>
                <w:lang w:val="en-US" w:eastAsia="zh-CN"/>
              </w:rPr>
              <w:t xml:space="preserve">Number of </w:t>
            </w:r>
            <w:r w:rsidRPr="00CE4B6D">
              <w:rPr>
                <w:lang w:eastAsia="zh-CN"/>
              </w:rPr>
              <w:t xml:space="preserve">PDCCH monitoring </w:t>
            </w:r>
            <w:r>
              <w:rPr>
                <w:lang w:eastAsia="zh-CN"/>
              </w:rPr>
              <w:t>occasions</w:t>
            </w:r>
            <w:r w:rsidRPr="00CE4B6D">
              <w:rPr>
                <w:rFonts w:hint="eastAsia"/>
                <w:lang w:val="en-US" w:eastAsia="zh-CN"/>
              </w:rPr>
              <w:t xml:space="preserve"> in which </w:t>
            </w:r>
            <w:r>
              <w:rPr>
                <w:lang w:val="en-US" w:eastAsia="zh-CN"/>
              </w:rPr>
              <w:t>DCI format 3_0 scheduling PSSCH transmissions with corresponding PSFCH reception occasions</w:t>
            </w:r>
            <w:r w:rsidRPr="00CE4B6D">
              <w:rPr>
                <w:rFonts w:cs="Arial" w:hint="eastAsia"/>
                <w:lang w:eastAsia="zh-CN"/>
              </w:rPr>
              <w:t xml:space="preserve"> is present, denoted as</w:t>
            </w:r>
            <w:r w:rsidRPr="00CE4B6D">
              <w:rPr>
                <w:rFonts w:cs="Arial"/>
                <w:lang w:eastAsia="zh-CN"/>
              </w:rPr>
              <w:t xml:space="preserve"> </w:t>
            </w:r>
            <m:oMath>
              <m:r>
                <m:rPr>
                  <m:sty m:val="bi"/>
                </m:rPr>
                <w:rPr>
                  <w:rFonts w:ascii="Cambria Math" w:hAnsi="Cambria Math"/>
                  <w:lang w:val="en-US" w:eastAsia="zh-CN"/>
                </w:rPr>
                <m:t>Y</m:t>
              </m:r>
            </m:oMath>
            <w:r w:rsidRPr="00CE4B6D">
              <w:rPr>
                <w:rFonts w:cs="Arial" w:hint="eastAsia"/>
                <w:lang w:eastAsia="zh-CN"/>
              </w:rPr>
              <w:t xml:space="preserve"> and </w:t>
            </w:r>
            <m:oMath>
              <m:r>
                <m:rPr>
                  <m:sty m:val="bi"/>
                </m:rPr>
                <w:rPr>
                  <w:rFonts w:ascii="Cambria Math" w:hAnsi="Cambria Math" w:cs="Arial"/>
                  <w:lang w:eastAsia="zh-CN"/>
                </w:rPr>
                <m:t>Y≥1</m:t>
              </m:r>
            </m:oMath>
          </w:p>
        </w:tc>
      </w:tr>
      <w:tr w:rsidR="008A1F79" w:rsidRPr="00CE4B6D" w14:paraId="5EC0F3C4" w14:textId="77777777" w:rsidTr="002F78BF">
        <w:trPr>
          <w:cantSplit/>
          <w:jc w:val="center"/>
        </w:trPr>
        <w:tc>
          <w:tcPr>
            <w:tcW w:w="1346" w:type="dxa"/>
            <w:vAlign w:val="center"/>
          </w:tcPr>
          <w:p w14:paraId="24851D32" w14:textId="77777777" w:rsidR="008A1F79" w:rsidRPr="00CE4B6D" w:rsidRDefault="008A1F79" w:rsidP="002F78BF">
            <w:pPr>
              <w:pStyle w:val="TAC"/>
              <w:rPr>
                <w:lang w:val="en-US"/>
              </w:rPr>
            </w:pPr>
            <w:r w:rsidRPr="00CE4B6D">
              <w:rPr>
                <w:lang w:val="en-US"/>
              </w:rPr>
              <w:t>0,0</w:t>
            </w:r>
          </w:p>
        </w:tc>
        <w:tc>
          <w:tcPr>
            <w:tcW w:w="1854" w:type="dxa"/>
            <w:vAlign w:val="center"/>
          </w:tcPr>
          <w:p w14:paraId="21BDC009" w14:textId="77777777" w:rsidR="008A1F79" w:rsidRPr="00CE4B6D" w:rsidRDefault="008A1F79" w:rsidP="002F78BF">
            <w:pPr>
              <w:pStyle w:val="TAC"/>
              <w:rPr>
                <w:lang w:val="en-US"/>
              </w:rPr>
            </w:pPr>
            <w:r w:rsidRPr="00CE4B6D">
              <w:rPr>
                <w:lang w:val="en-US"/>
              </w:rPr>
              <w:t>1</w:t>
            </w:r>
          </w:p>
        </w:tc>
        <w:tc>
          <w:tcPr>
            <w:tcW w:w="6431" w:type="dxa"/>
            <w:vAlign w:val="center"/>
          </w:tcPr>
          <w:p w14:paraId="077CEDF1" w14:textId="77777777" w:rsidR="008A1F79" w:rsidRPr="00CE4B6D" w:rsidRDefault="00000000"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mod4+1=1</m:t>
                </m:r>
              </m:oMath>
            </m:oMathPara>
          </w:p>
        </w:tc>
      </w:tr>
      <w:tr w:rsidR="008A1F79" w:rsidRPr="00CE4B6D" w14:paraId="64098D61" w14:textId="77777777" w:rsidTr="002F78BF">
        <w:trPr>
          <w:cantSplit/>
          <w:jc w:val="center"/>
        </w:trPr>
        <w:tc>
          <w:tcPr>
            <w:tcW w:w="1346" w:type="dxa"/>
            <w:vAlign w:val="center"/>
          </w:tcPr>
          <w:p w14:paraId="2B548F67" w14:textId="77777777" w:rsidR="008A1F79" w:rsidRPr="00CE4B6D" w:rsidRDefault="008A1F79" w:rsidP="002F78BF">
            <w:pPr>
              <w:pStyle w:val="TAC"/>
              <w:rPr>
                <w:lang w:val="en-US"/>
              </w:rPr>
            </w:pPr>
            <w:r w:rsidRPr="00CE4B6D">
              <w:rPr>
                <w:lang w:val="en-US"/>
              </w:rPr>
              <w:t>0,1</w:t>
            </w:r>
          </w:p>
        </w:tc>
        <w:tc>
          <w:tcPr>
            <w:tcW w:w="1854" w:type="dxa"/>
            <w:vAlign w:val="center"/>
          </w:tcPr>
          <w:p w14:paraId="660E3D27" w14:textId="77777777" w:rsidR="008A1F79" w:rsidRPr="00CE4B6D" w:rsidRDefault="008A1F79" w:rsidP="002F78BF">
            <w:pPr>
              <w:pStyle w:val="TAC"/>
              <w:rPr>
                <w:lang w:val="en-US"/>
              </w:rPr>
            </w:pPr>
            <w:r w:rsidRPr="00CE4B6D">
              <w:rPr>
                <w:lang w:val="en-US"/>
              </w:rPr>
              <w:t>2</w:t>
            </w:r>
          </w:p>
        </w:tc>
        <w:tc>
          <w:tcPr>
            <w:tcW w:w="6431" w:type="dxa"/>
            <w:vAlign w:val="center"/>
          </w:tcPr>
          <w:p w14:paraId="4B4D0019" w14:textId="77777777" w:rsidR="008A1F79" w:rsidRPr="00CE4B6D" w:rsidRDefault="00000000"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mod4+1=2</m:t>
                </m:r>
              </m:oMath>
            </m:oMathPara>
          </w:p>
        </w:tc>
      </w:tr>
      <w:tr w:rsidR="008A1F79" w:rsidRPr="00CE4B6D" w14:paraId="5F6F8C8B" w14:textId="77777777" w:rsidTr="002F78BF">
        <w:trPr>
          <w:cantSplit/>
          <w:jc w:val="center"/>
        </w:trPr>
        <w:tc>
          <w:tcPr>
            <w:tcW w:w="1346" w:type="dxa"/>
            <w:vAlign w:val="center"/>
          </w:tcPr>
          <w:p w14:paraId="5D81BB52" w14:textId="77777777" w:rsidR="008A1F79" w:rsidRPr="00CE4B6D" w:rsidRDefault="008A1F79" w:rsidP="002F78BF">
            <w:pPr>
              <w:pStyle w:val="TAC"/>
              <w:rPr>
                <w:lang w:val="en-US"/>
              </w:rPr>
            </w:pPr>
            <w:r w:rsidRPr="00CE4B6D">
              <w:rPr>
                <w:lang w:val="en-US"/>
              </w:rPr>
              <w:t>1,0</w:t>
            </w:r>
          </w:p>
        </w:tc>
        <w:tc>
          <w:tcPr>
            <w:tcW w:w="1854" w:type="dxa"/>
            <w:vAlign w:val="center"/>
          </w:tcPr>
          <w:p w14:paraId="54FC2702" w14:textId="77777777" w:rsidR="008A1F79" w:rsidRPr="00CE4B6D" w:rsidRDefault="008A1F79" w:rsidP="002F78BF">
            <w:pPr>
              <w:pStyle w:val="TAC"/>
              <w:rPr>
                <w:lang w:val="en-US"/>
              </w:rPr>
            </w:pPr>
            <w:r w:rsidRPr="00CE4B6D">
              <w:rPr>
                <w:lang w:val="en-US"/>
              </w:rPr>
              <w:t>3</w:t>
            </w:r>
          </w:p>
        </w:tc>
        <w:tc>
          <w:tcPr>
            <w:tcW w:w="6431" w:type="dxa"/>
            <w:vAlign w:val="center"/>
          </w:tcPr>
          <w:p w14:paraId="687158FB" w14:textId="77777777" w:rsidR="008A1F79" w:rsidRPr="00CE4B6D" w:rsidRDefault="00000000"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mod4+1=3</m:t>
                </m:r>
              </m:oMath>
            </m:oMathPara>
          </w:p>
        </w:tc>
      </w:tr>
      <w:tr w:rsidR="008A1F79" w:rsidRPr="00CE4B6D" w14:paraId="0744D3FC" w14:textId="77777777" w:rsidTr="002F78BF">
        <w:trPr>
          <w:cantSplit/>
          <w:jc w:val="center"/>
        </w:trPr>
        <w:tc>
          <w:tcPr>
            <w:tcW w:w="1346" w:type="dxa"/>
            <w:vAlign w:val="center"/>
          </w:tcPr>
          <w:p w14:paraId="556F97E5" w14:textId="77777777" w:rsidR="008A1F79" w:rsidRPr="00CE4B6D" w:rsidRDefault="008A1F79" w:rsidP="002F78BF">
            <w:pPr>
              <w:pStyle w:val="TAC"/>
              <w:rPr>
                <w:lang w:val="en-US"/>
              </w:rPr>
            </w:pPr>
            <w:r w:rsidRPr="00CE4B6D">
              <w:rPr>
                <w:lang w:val="en-US"/>
              </w:rPr>
              <w:t>1,1</w:t>
            </w:r>
          </w:p>
        </w:tc>
        <w:tc>
          <w:tcPr>
            <w:tcW w:w="1854" w:type="dxa"/>
            <w:vAlign w:val="center"/>
          </w:tcPr>
          <w:p w14:paraId="35231F82" w14:textId="77777777" w:rsidR="008A1F79" w:rsidRPr="00CE4B6D" w:rsidRDefault="008A1F79" w:rsidP="002F78BF">
            <w:pPr>
              <w:pStyle w:val="TAC"/>
              <w:rPr>
                <w:lang w:val="en-US"/>
              </w:rPr>
            </w:pPr>
            <w:r w:rsidRPr="00CE4B6D">
              <w:rPr>
                <w:lang w:val="en-US"/>
              </w:rPr>
              <w:t>4</w:t>
            </w:r>
          </w:p>
        </w:tc>
        <w:tc>
          <w:tcPr>
            <w:tcW w:w="6431" w:type="dxa"/>
            <w:vAlign w:val="center"/>
          </w:tcPr>
          <w:p w14:paraId="1F7C869C" w14:textId="77777777" w:rsidR="008A1F79" w:rsidRPr="00CE4B6D" w:rsidRDefault="00000000"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mod4+1=4</m:t>
                </m:r>
              </m:oMath>
            </m:oMathPara>
          </w:p>
        </w:tc>
      </w:tr>
    </w:tbl>
    <w:p w14:paraId="65EB5DE2" w14:textId="77777777" w:rsidR="00472C3D" w:rsidRDefault="00472C3D" w:rsidP="00495059"/>
    <w:p w14:paraId="76851EB2" w14:textId="1F3C4337" w:rsidR="008A1F79" w:rsidRDefault="008A1F79">
      <w:pPr>
        <w:pStyle w:val="Heading4"/>
      </w:pPr>
      <w:bookmarkStart w:id="910" w:name="_Toc45699251"/>
      <w:bookmarkStart w:id="911" w:name="_Toc129774618"/>
      <w:r w:rsidRPr="00306697">
        <w:t>16.5.2.</w:t>
      </w:r>
      <w:r>
        <w:t>2</w:t>
      </w:r>
      <w:r w:rsidRPr="00306697">
        <w:tab/>
        <w:t xml:space="preserve">Type-2 HARQ-ACK codebook in physical uplink </w:t>
      </w:r>
      <w:r>
        <w:t>shared</w:t>
      </w:r>
      <w:r w:rsidRPr="00306697">
        <w:t xml:space="preserve"> channel</w:t>
      </w:r>
      <w:bookmarkEnd w:id="910"/>
      <w:bookmarkEnd w:id="911"/>
    </w:p>
    <w:p w14:paraId="6BF77CAF" w14:textId="5D92849E" w:rsidR="008A1F79" w:rsidRPr="00DE0DE0" w:rsidRDefault="008A1F79" w:rsidP="008A1F79">
      <w:pPr>
        <w:rPr>
          <w:lang w:eastAsia="zh-CN"/>
        </w:rPr>
      </w:pPr>
      <w:r w:rsidRPr="00DE0DE0">
        <w:rPr>
          <w:lang w:eastAsia="zh-CN"/>
        </w:rPr>
        <w:t xml:space="preserve">If a UE would multiplex HARQ-ACK information in a PUSCH transmission that is not scheduled by a DCI format or is scheduled by </w:t>
      </w:r>
      <w:r w:rsidR="00531BC1">
        <w:rPr>
          <w:lang w:eastAsia="zh-CN"/>
        </w:rPr>
        <w:t xml:space="preserve">a </w:t>
      </w:r>
      <w:r w:rsidRPr="00DE0DE0">
        <w:rPr>
          <w:lang w:eastAsia="zh-CN"/>
        </w:rPr>
        <w:t xml:space="preserve">DCI format </w:t>
      </w:r>
      <w:r w:rsidR="00531BC1">
        <w:rPr>
          <w:lang w:eastAsia="zh-CN"/>
        </w:rPr>
        <w:t>without an SAI field</w:t>
      </w:r>
      <w:r w:rsidRPr="00DE0DE0">
        <w:rPr>
          <w:lang w:eastAsia="zh-CN"/>
        </w:rPr>
        <w:t>, then</w:t>
      </w:r>
    </w:p>
    <w:p w14:paraId="107746AE" w14:textId="77777777" w:rsidR="008A1F79" w:rsidRDefault="008A1F79" w:rsidP="008A1F79">
      <w:pPr>
        <w:pStyle w:val="B1"/>
      </w:pPr>
      <w:r w:rsidRPr="00DE0DE0">
        <w:rPr>
          <w:iCs/>
        </w:rPr>
        <w:t>-</w:t>
      </w:r>
      <w:r w:rsidRPr="00DE0DE0">
        <w:rPr>
          <w:iCs/>
        </w:rPr>
        <w:tab/>
        <w:t>i</w:t>
      </w:r>
      <w:r w:rsidRPr="00DE0DE0">
        <w:rPr>
          <w:iCs/>
          <w:lang w:val="en-GB"/>
        </w:rPr>
        <w:t xml:space="preserve">f the </w:t>
      </w:r>
      <w:r w:rsidRPr="00DE0DE0">
        <w:t xml:space="preserve">UE </w:t>
      </w:r>
    </w:p>
    <w:p w14:paraId="4ADF337D" w14:textId="77777777" w:rsidR="008A1F79" w:rsidRDefault="008A1F79" w:rsidP="00495059">
      <w:pPr>
        <w:pStyle w:val="B2"/>
        <w:rPr>
          <w:lang w:val="en-US"/>
        </w:rPr>
      </w:pPr>
      <w:r w:rsidRPr="00DE0DE0">
        <w:rPr>
          <w:iCs/>
        </w:rPr>
        <w:t>-</w:t>
      </w:r>
      <w:r w:rsidRPr="00DE0DE0">
        <w:rPr>
          <w:iCs/>
        </w:rPr>
        <w:tab/>
      </w:r>
      <w:r w:rsidRPr="00DE0DE0">
        <w:t xml:space="preserve">has not received any PDCCH within the monitoring occasions for DCI format </w:t>
      </w:r>
      <w:r>
        <w:t>3</w:t>
      </w:r>
      <w:r w:rsidRPr="00DE0DE0">
        <w:t>_0 for scheduling P</w:t>
      </w:r>
      <w:r>
        <w:t>S</w:t>
      </w:r>
      <w:r w:rsidRPr="00DE0DE0">
        <w:t xml:space="preserve">SCH </w:t>
      </w:r>
      <w:r>
        <w:t xml:space="preserve">with corresponding PSFCH </w:t>
      </w:r>
      <w:r w:rsidRPr="00DE0DE0">
        <w:t>reception</w:t>
      </w:r>
      <w:r>
        <w:t xml:space="preserve"> occasion</w:t>
      </w:r>
      <w:r w:rsidRPr="00DE0DE0">
        <w:t>s on any serving cell</w:t>
      </w:r>
      <w:r>
        <w:rPr>
          <w:lang w:val="en-US"/>
        </w:rPr>
        <w:t>,</w:t>
      </w:r>
      <w:r w:rsidRPr="00DE0DE0">
        <w:t xml:space="preserve"> </w:t>
      </w:r>
      <w:r w:rsidRPr="00DE0DE0">
        <w:rPr>
          <w:lang w:val="en-US"/>
        </w:rPr>
        <w:t xml:space="preserve">and </w:t>
      </w:r>
    </w:p>
    <w:p w14:paraId="6FC717AD" w14:textId="55F54654" w:rsidR="008A1F79" w:rsidRDefault="008A1F79" w:rsidP="00495059">
      <w:pPr>
        <w:pStyle w:val="B2"/>
        <w:rPr>
          <w:iCs/>
          <w:lang w:val="en-GB"/>
        </w:rPr>
      </w:pPr>
      <w:r w:rsidRPr="00DE0DE0">
        <w:rPr>
          <w:iCs/>
        </w:rPr>
        <w:lastRenderedPageBreak/>
        <w:t>-</w:t>
      </w:r>
      <w:r w:rsidRPr="00DE0DE0">
        <w:rPr>
          <w:iCs/>
        </w:rPr>
        <w:tab/>
      </w:r>
      <w:r w:rsidRPr="00DE0DE0">
        <w:rPr>
          <w:lang w:val="en-US"/>
        </w:rPr>
        <w:t xml:space="preserve">does not have HARQ-ACK information in response to a </w:t>
      </w:r>
      <w:r>
        <w:rPr>
          <w:lang w:val="en-US"/>
        </w:rPr>
        <w:t xml:space="preserve">PSSCH transmission with corresponding PSFCH reception occasions </w:t>
      </w:r>
      <w:r>
        <w:t>associated with a SL configured grant</w:t>
      </w:r>
      <w:r w:rsidRPr="00DE0DE0">
        <w:rPr>
          <w:lang w:val="en-US"/>
        </w:rPr>
        <w:t xml:space="preserve"> to multiplex in the PUSCH</w:t>
      </w:r>
      <w:r w:rsidRPr="00DE0DE0">
        <w:t xml:space="preserve">, as described </w:t>
      </w:r>
      <w:r w:rsidR="006F5F9E">
        <w:t>in clause</w:t>
      </w:r>
      <w:r w:rsidRPr="00DE0DE0">
        <w:t xml:space="preserve"> </w:t>
      </w:r>
      <w:r>
        <w:t>16.5.2.1</w:t>
      </w:r>
      <w:r w:rsidRPr="00DE0DE0">
        <w:rPr>
          <w:iCs/>
          <w:lang w:val="en-GB"/>
        </w:rPr>
        <w:t xml:space="preserve">, </w:t>
      </w:r>
    </w:p>
    <w:p w14:paraId="43E43CD0" w14:textId="77777777" w:rsidR="008A1F79" w:rsidRPr="00DE0DE0" w:rsidRDefault="008A1F79" w:rsidP="008A1F79">
      <w:pPr>
        <w:pStyle w:val="B1"/>
        <w:ind w:left="852"/>
      </w:pPr>
      <w:r w:rsidRPr="00DE0DE0">
        <w:t xml:space="preserve">the UE does not multiplex HARQ-ACK </w:t>
      </w:r>
      <w:r w:rsidRPr="00DE0DE0">
        <w:rPr>
          <w:lang w:val="en-US"/>
        </w:rPr>
        <w:t xml:space="preserve">information </w:t>
      </w:r>
      <w:r w:rsidRPr="00DE0DE0">
        <w:t>in the PUSCH transmission;</w:t>
      </w:r>
    </w:p>
    <w:p w14:paraId="25FDBFDF" w14:textId="06739826" w:rsidR="008A1F79" w:rsidRPr="00DE0DE0" w:rsidRDefault="008A1F79" w:rsidP="008A1F79">
      <w:pPr>
        <w:pStyle w:val="B1"/>
      </w:pPr>
      <w:bookmarkStart w:id="912" w:name="_Hlk42439283"/>
      <w:r w:rsidRPr="00DE0DE0">
        <w:t>-</w:t>
      </w:r>
      <w:r w:rsidRPr="00DE0DE0">
        <w:tab/>
      </w:r>
      <w:r w:rsidRPr="00DE0DE0">
        <w:rPr>
          <w:lang w:val="en-US"/>
        </w:rPr>
        <w:t xml:space="preserve">else, </w:t>
      </w:r>
      <w:r w:rsidRPr="00DE0DE0">
        <w:t xml:space="preserve">the UE generates </w:t>
      </w:r>
      <w:r>
        <w:rPr>
          <w:lang w:val="en-US"/>
        </w:rPr>
        <w:t xml:space="preserve">and multiplexes in the PUSCH transmission </w:t>
      </w:r>
      <w:r w:rsidRPr="00DE0DE0">
        <w:t xml:space="preserve">the HARQ-ACK codebook as described </w:t>
      </w:r>
      <w:r w:rsidR="006F5F9E">
        <w:t>in clause</w:t>
      </w:r>
      <w:r w:rsidRPr="00DE0DE0">
        <w:t xml:space="preserve"> </w:t>
      </w:r>
      <w:r>
        <w:t>16.5.2.1.</w:t>
      </w:r>
    </w:p>
    <w:bookmarkEnd w:id="912"/>
    <w:p w14:paraId="12B68C5B" w14:textId="3B3A9218" w:rsidR="008A1F79" w:rsidRPr="00DE0DE0" w:rsidRDefault="008A1F79" w:rsidP="008A1F79">
      <w:pPr>
        <w:rPr>
          <w:lang w:eastAsia="zh-CN"/>
        </w:rPr>
      </w:pPr>
      <w:r w:rsidRPr="00DE0DE0">
        <w:rPr>
          <w:lang w:eastAsia="zh-CN"/>
        </w:rPr>
        <w:t xml:space="preserve">If a UE multiplexes HARQ-ACK information in a PUSCH transmission that is scheduled by </w:t>
      </w:r>
      <w:r>
        <w:rPr>
          <w:lang w:eastAsia="zh-CN"/>
        </w:rPr>
        <w:t xml:space="preserve">a </w:t>
      </w:r>
      <w:r w:rsidRPr="00DE0DE0">
        <w:rPr>
          <w:lang w:eastAsia="zh-CN"/>
        </w:rPr>
        <w:t xml:space="preserve">DCI format </w:t>
      </w:r>
      <w:r>
        <w:rPr>
          <w:lang w:eastAsia="zh-CN"/>
        </w:rPr>
        <w:t>that includes a SAI field</w:t>
      </w:r>
      <w:r w:rsidRPr="00DE0DE0">
        <w:rPr>
          <w:lang w:eastAsia="zh-CN"/>
        </w:rPr>
        <w:t xml:space="preserve">, the UE generates the HARQ-ACK codebook as described </w:t>
      </w:r>
      <w:r w:rsidR="006F5F9E">
        <w:rPr>
          <w:lang w:eastAsia="zh-CN"/>
        </w:rPr>
        <w:t>in clause</w:t>
      </w:r>
      <w:r w:rsidRPr="00DE0DE0">
        <w:rPr>
          <w:lang w:eastAsia="zh-CN"/>
        </w:rPr>
        <w:t xml:space="preserve"> </w:t>
      </w:r>
      <w:r>
        <w:rPr>
          <w:lang w:eastAsia="zh-CN"/>
        </w:rPr>
        <w:t>16.5.2.1</w:t>
      </w:r>
      <w:r w:rsidRPr="00DE0DE0">
        <w:rPr>
          <w:lang w:eastAsia="zh-CN"/>
        </w:rPr>
        <w:t>, with the following modifications:</w:t>
      </w:r>
    </w:p>
    <w:p w14:paraId="00333755" w14:textId="39BD4740" w:rsidR="008A1F79" w:rsidRPr="00DE0DE0" w:rsidRDefault="008A1F79" w:rsidP="008A1F79">
      <w:pPr>
        <w:pStyle w:val="B1"/>
      </w:pPr>
      <w:r w:rsidRPr="00DE0DE0">
        <w:t>-</w:t>
      </w:r>
      <w:r w:rsidRPr="00DE0DE0">
        <w:tab/>
        <w:t xml:space="preserve">For </w:t>
      </w:r>
      <w:r w:rsidRPr="00DE0DE0">
        <w:rPr>
          <w:lang w:val="en-US"/>
        </w:rPr>
        <w:t xml:space="preserve">the pseudo-code for the </w:t>
      </w:r>
      <w:r w:rsidRPr="00DE0DE0">
        <w:t xml:space="preserve">HARQ-ACK codebook </w:t>
      </w:r>
      <w:r w:rsidRPr="00DE0DE0">
        <w:rPr>
          <w:lang w:val="en-US"/>
        </w:rPr>
        <w:t xml:space="preserve">generation </w:t>
      </w:r>
      <w:r w:rsidR="006F5F9E">
        <w:t>in clause</w:t>
      </w:r>
      <w:r w:rsidRPr="00DE0DE0">
        <w:t xml:space="preserve"> </w:t>
      </w:r>
      <w:r>
        <w:t>16.5.2.1</w:t>
      </w:r>
      <w:r w:rsidRPr="00DE0DE0">
        <w:rPr>
          <w:lang w:val="en-US"/>
        </w:rPr>
        <w:t xml:space="preserve">, </w:t>
      </w:r>
      <w:r w:rsidRPr="00DE0DE0">
        <w:t xml:space="preserve">after the completion of the </w:t>
      </w:r>
      <m:oMath>
        <m:r>
          <w:rPr>
            <w:rFonts w:ascii="Cambria Math"/>
          </w:rPr>
          <m:t>m</m:t>
        </m:r>
      </m:oMath>
      <w:r w:rsidRPr="00DE0DE0">
        <w:rPr>
          <w:lang w:val="en-US"/>
        </w:rPr>
        <w:t xml:space="preserve"> loop, </w:t>
      </w:r>
      <w:r>
        <w:rPr>
          <w:lang w:val="en-US"/>
        </w:rPr>
        <w:t>the</w:t>
      </w:r>
      <w:r w:rsidRPr="00DE0DE0">
        <w:rPr>
          <w:lang w:val="en-US"/>
        </w:rPr>
        <w:t xml:space="preserve"> UE sets </w:t>
      </w:r>
      <m:oMath>
        <m:sSub>
          <m:sSubPr>
            <m:ctrlPr>
              <w:rPr>
                <w:rFonts w:ascii="Cambria Math" w:hAnsi="Cambria Math"/>
                <w:i/>
              </w:rPr>
            </m:ctrlPr>
          </m:sSubPr>
          <m:e>
            <m:r>
              <w:rPr>
                <w:rFonts w:ascii="Cambria Math"/>
              </w:rPr>
              <m:t>V</m:t>
            </m:r>
          </m:e>
          <m:sub>
            <m:r>
              <w:rPr>
                <w:rFonts w:ascii="Cambria Math"/>
              </w:rPr>
              <m:t>temp</m:t>
            </m:r>
          </m:sub>
        </m:sSub>
        <m:r>
          <w:rPr>
            <w:rFonts w:ascii="Cambria Math"/>
          </w:rPr>
          <m:t>=</m:t>
        </m:r>
        <m:sSubSup>
          <m:sSubSupPr>
            <m:ctrlPr>
              <w:rPr>
                <w:rFonts w:ascii="Cambria Math" w:hAnsi="Cambria Math"/>
                <w:i/>
              </w:rPr>
            </m:ctrlPr>
          </m:sSubSupPr>
          <m:e>
            <m:r>
              <w:rPr>
                <w:rFonts w:ascii="Cambria Math"/>
              </w:rPr>
              <m:t>V</m:t>
            </m:r>
          </m:e>
          <m:sub>
            <m:r>
              <m:rPr>
                <m:nor/>
              </m:rPr>
              <w:rPr>
                <w:rFonts w:ascii="Cambria Math"/>
                <w:lang w:val="en-US"/>
              </w:rPr>
              <m:t>T-</m:t>
            </m:r>
            <m:r>
              <m:rPr>
                <m:nor/>
              </m:rPr>
              <w:rPr>
                <w:rFonts w:ascii="Cambria Math"/>
              </w:rPr>
              <m:t>SAI</m:t>
            </m:r>
            <m:ctrlPr>
              <w:rPr>
                <w:rFonts w:ascii="Cambria Math" w:hAnsi="Cambria Math"/>
              </w:rPr>
            </m:ctrlPr>
          </m:sub>
          <m:sup>
            <m:r>
              <m:rPr>
                <m:nor/>
              </m:rPr>
              <w:rPr>
                <w:rFonts w:ascii="Cambria Math"/>
              </w:rPr>
              <m:t>UL</m:t>
            </m:r>
            <m:ctrlPr>
              <w:rPr>
                <w:rFonts w:ascii="Cambria Math" w:hAnsi="Cambria Math"/>
              </w:rPr>
            </m:ctrlPr>
          </m:sup>
        </m:sSubSup>
      </m:oMath>
      <w:r w:rsidR="00FD5C1C" w:rsidRPr="00DE0DE0">
        <w:rPr>
          <w:lang w:val="en-US"/>
        </w:rPr>
        <w:t xml:space="preserve"> where </w:t>
      </w:r>
      <m:oMath>
        <m:sSubSup>
          <m:sSubSupPr>
            <m:ctrlPr>
              <w:rPr>
                <w:rFonts w:ascii="Cambria Math" w:hAnsi="Cambria Math"/>
                <w:i/>
              </w:rPr>
            </m:ctrlPr>
          </m:sSubSupPr>
          <m:e>
            <m:r>
              <w:rPr>
                <w:rFonts w:ascii="Cambria Math"/>
              </w:rPr>
              <m:t>V</m:t>
            </m:r>
          </m:e>
          <m:sub>
            <m:r>
              <m:rPr>
                <m:nor/>
              </m:rPr>
              <w:rPr>
                <w:rFonts w:ascii="Cambria Math"/>
                <w:lang w:val="en-US"/>
              </w:rPr>
              <m:t>T-</m:t>
            </m:r>
            <m:r>
              <m:rPr>
                <m:nor/>
              </m:rPr>
              <w:rPr>
                <w:rFonts w:ascii="Cambria Math"/>
              </w:rPr>
              <m:t>SAI</m:t>
            </m:r>
            <m:ctrlPr>
              <w:rPr>
                <w:rFonts w:ascii="Cambria Math" w:hAnsi="Cambria Math"/>
              </w:rPr>
            </m:ctrlPr>
          </m:sub>
          <m:sup>
            <m:r>
              <m:rPr>
                <m:nor/>
              </m:rPr>
              <w:rPr>
                <w:rFonts w:ascii="Cambria Math"/>
              </w:rPr>
              <m:t>UL</m:t>
            </m:r>
            <m:ctrlPr>
              <w:rPr>
                <w:rFonts w:ascii="Cambria Math" w:hAnsi="Cambria Math"/>
              </w:rPr>
            </m:ctrlPr>
          </m:sup>
        </m:sSubSup>
      </m:oMath>
      <w:r w:rsidRPr="00DE0DE0">
        <w:t xml:space="preserve"> is the value of the </w:t>
      </w:r>
      <w:r>
        <w:t>S</w:t>
      </w:r>
      <w:r w:rsidRPr="00DE0DE0">
        <w:t xml:space="preserve">AI </w:t>
      </w:r>
      <w:r w:rsidRPr="00DE0DE0">
        <w:rPr>
          <w:lang w:val="en-US"/>
        </w:rPr>
        <w:t xml:space="preserve">field in </w:t>
      </w:r>
      <w:r>
        <w:rPr>
          <w:lang w:val="en-US"/>
        </w:rPr>
        <w:t xml:space="preserve">the </w:t>
      </w:r>
      <w:r w:rsidRPr="00DE0DE0">
        <w:t>DCI format</w:t>
      </w:r>
      <w:r w:rsidRPr="00DE0DE0">
        <w:rPr>
          <w:lang w:val="en-US"/>
        </w:rPr>
        <w:t xml:space="preserve"> </w:t>
      </w:r>
      <w:r w:rsidRPr="00DE0DE0">
        <w:t xml:space="preserve">according to Table </w:t>
      </w:r>
      <w:r>
        <w:t>16.5.2.2-1.</w:t>
      </w:r>
    </w:p>
    <w:p w14:paraId="47DE7B2A" w14:textId="77777777" w:rsidR="008A1F79" w:rsidRDefault="008A1F79" w:rsidP="008A1F79">
      <w:pPr>
        <w:rPr>
          <w:lang w:eastAsia="zh-CN"/>
        </w:rPr>
      </w:pPr>
      <w:r w:rsidRPr="00DE0DE0">
        <w:rPr>
          <w:lang w:eastAsia="zh-CN"/>
        </w:rPr>
        <w:t xml:space="preserve">If a UE </w:t>
      </w:r>
    </w:p>
    <w:p w14:paraId="3D27D872" w14:textId="77777777" w:rsidR="008A1F79" w:rsidRDefault="008A1F79" w:rsidP="008A1F79">
      <w:pPr>
        <w:pStyle w:val="B1"/>
        <w:rPr>
          <w:lang w:eastAsia="zh-CN"/>
        </w:rPr>
      </w:pPr>
      <w:r w:rsidRPr="00DE0DE0">
        <w:t>-</w:t>
      </w:r>
      <w:r w:rsidRPr="00DE0DE0">
        <w:tab/>
      </w:r>
      <w:r w:rsidRPr="00DE0DE0">
        <w:rPr>
          <w:lang w:eastAsia="zh-CN"/>
        </w:rPr>
        <w:t xml:space="preserve">is scheduled for a PUSCH transmission by </w:t>
      </w:r>
      <w:r>
        <w:rPr>
          <w:lang w:eastAsia="zh-CN"/>
        </w:rPr>
        <w:t xml:space="preserve">a </w:t>
      </w:r>
      <w:r w:rsidRPr="00DE0DE0">
        <w:rPr>
          <w:lang w:eastAsia="zh-CN"/>
        </w:rPr>
        <w:t xml:space="preserve">DCI format </w:t>
      </w:r>
      <w:r>
        <w:rPr>
          <w:lang w:eastAsia="zh-CN"/>
        </w:rPr>
        <w:t>that includes a</w:t>
      </w:r>
      <w:r w:rsidRPr="00DE0DE0">
        <w:rPr>
          <w:lang w:eastAsia="zh-CN"/>
        </w:rPr>
        <w:t xml:space="preserve"> </w:t>
      </w:r>
      <w:r>
        <w:rPr>
          <w:lang w:eastAsia="zh-CN"/>
        </w:rPr>
        <w:t>S</w:t>
      </w:r>
      <w:r w:rsidRPr="00DE0DE0">
        <w:rPr>
          <w:lang w:eastAsia="zh-CN"/>
        </w:rPr>
        <w:t xml:space="preserve">AI field </w:t>
      </w:r>
      <w:r>
        <w:rPr>
          <w:lang w:eastAsia="zh-CN"/>
        </w:rPr>
        <w:t xml:space="preserve">with </w:t>
      </w:r>
      <w:r w:rsidRPr="00DE0DE0">
        <w:rPr>
          <w:lang w:eastAsia="zh-CN"/>
        </w:rPr>
        <w:t xml:space="preserve">value </w:t>
      </w:r>
      <m:oMath>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T-SAI</m:t>
            </m:r>
            <m:ctrlPr>
              <w:rPr>
                <w:rFonts w:ascii="Cambria Math" w:hAnsi="Cambria Math"/>
                <w:lang w:eastAsia="zh-CN"/>
              </w:rPr>
            </m:ctrlPr>
          </m:sub>
          <m:sup>
            <m:r>
              <m:rPr>
                <m:nor/>
              </m:rPr>
              <w:rPr>
                <w:rFonts w:ascii="Cambria Math"/>
                <w:lang w:eastAsia="zh-CN"/>
              </w:rPr>
              <m:t>UL</m:t>
            </m:r>
            <m:ctrlPr>
              <w:rPr>
                <w:rFonts w:ascii="Cambria Math" w:hAnsi="Cambria Math"/>
                <w:lang w:eastAsia="zh-CN"/>
              </w:rPr>
            </m:ctrlPr>
          </m:sup>
        </m:sSubSup>
        <m:r>
          <w:rPr>
            <w:rFonts w:ascii="Cambria Math"/>
            <w:lang w:eastAsia="zh-CN"/>
          </w:rPr>
          <m:t>=4</m:t>
        </m:r>
      </m:oMath>
      <w:r>
        <w:rPr>
          <w:lang w:val="en-US" w:eastAsia="zh-CN"/>
        </w:rPr>
        <w:t>,</w:t>
      </w:r>
      <w:r w:rsidRPr="00DE0DE0">
        <w:rPr>
          <w:lang w:eastAsia="zh-CN"/>
        </w:rPr>
        <w:t xml:space="preserve"> and </w:t>
      </w:r>
    </w:p>
    <w:p w14:paraId="3CA75BA4" w14:textId="77777777" w:rsidR="008A1F79" w:rsidRDefault="008A1F79" w:rsidP="008A1F79">
      <w:pPr>
        <w:pStyle w:val="B1"/>
        <w:rPr>
          <w:lang w:val="en-US"/>
        </w:rPr>
      </w:pPr>
      <w:r w:rsidRPr="00DE0DE0">
        <w:t>-</w:t>
      </w:r>
      <w:r w:rsidRPr="00DE0DE0">
        <w:tab/>
      </w:r>
      <w:r w:rsidRPr="00DE0DE0">
        <w:rPr>
          <w:lang w:eastAsia="zh-CN"/>
        </w:rPr>
        <w:t xml:space="preserve">has not received any PDCCH within the monitoring occasions </w:t>
      </w:r>
      <w:r w:rsidRPr="00DE0DE0">
        <w:t xml:space="preserve">for PDCCH with DCI format </w:t>
      </w:r>
      <w:r>
        <w:rPr>
          <w:lang w:eastAsia="zh-CN"/>
        </w:rPr>
        <w:t>3</w:t>
      </w:r>
      <w:r w:rsidRPr="00DE0DE0">
        <w:rPr>
          <w:lang w:eastAsia="zh-CN"/>
        </w:rPr>
        <w:t>_0 for scheduling P</w:t>
      </w:r>
      <w:r>
        <w:rPr>
          <w:lang w:eastAsia="zh-CN"/>
        </w:rPr>
        <w:t>S</w:t>
      </w:r>
      <w:r w:rsidRPr="00DE0DE0">
        <w:rPr>
          <w:lang w:eastAsia="zh-CN"/>
        </w:rPr>
        <w:t xml:space="preserve">SCH </w:t>
      </w:r>
      <w:r>
        <w:rPr>
          <w:lang w:eastAsia="zh-CN"/>
        </w:rPr>
        <w:t xml:space="preserve">with corresponding PSFCH </w:t>
      </w:r>
      <w:r w:rsidRPr="00DE0DE0">
        <w:rPr>
          <w:lang w:eastAsia="zh-CN"/>
        </w:rPr>
        <w:t>reception</w:t>
      </w:r>
      <w:r>
        <w:rPr>
          <w:lang w:eastAsia="zh-CN"/>
        </w:rPr>
        <w:t xml:space="preserve"> occasion</w:t>
      </w:r>
      <w:r w:rsidRPr="00DE0DE0">
        <w:rPr>
          <w:lang w:eastAsia="zh-CN"/>
        </w:rPr>
        <w:t>s on a serving cell</w:t>
      </w:r>
      <w:r>
        <w:rPr>
          <w:lang w:eastAsia="zh-CN"/>
        </w:rPr>
        <w:t>,</w:t>
      </w:r>
      <w:r w:rsidRPr="00DE0DE0">
        <w:rPr>
          <w:lang w:eastAsia="zh-CN"/>
        </w:rPr>
        <w:t xml:space="preserve"> </w:t>
      </w:r>
      <w:r w:rsidRPr="00DE0DE0">
        <w:rPr>
          <w:lang w:val="en-US"/>
        </w:rPr>
        <w:t xml:space="preserve">and </w:t>
      </w:r>
    </w:p>
    <w:p w14:paraId="7B736E54" w14:textId="336F1631" w:rsidR="008A1F79" w:rsidRDefault="008A1F79" w:rsidP="008A1F79">
      <w:pPr>
        <w:pStyle w:val="B1"/>
        <w:rPr>
          <w:lang w:eastAsia="zh-CN"/>
        </w:rPr>
      </w:pPr>
      <w:r w:rsidRPr="00DE0DE0">
        <w:t>-</w:t>
      </w:r>
      <w:r w:rsidRPr="00DE0DE0">
        <w:tab/>
      </w:r>
      <w:r w:rsidRPr="00DE0DE0">
        <w:rPr>
          <w:lang w:val="en-US"/>
        </w:rPr>
        <w:t xml:space="preserve">does not have HARQ-ACK information in response to </w:t>
      </w:r>
      <w:r>
        <w:rPr>
          <w:lang w:val="en-US"/>
        </w:rPr>
        <w:t>PSFCH reception occasions</w:t>
      </w:r>
      <w:r w:rsidRPr="00DE0DE0">
        <w:rPr>
          <w:lang w:val="en-US" w:eastAsia="zh-CN"/>
        </w:rPr>
        <w:t xml:space="preserve"> </w:t>
      </w:r>
      <w:r w:rsidRPr="007D1A8E">
        <w:rPr>
          <w:lang w:val="en-US" w:eastAsia="zh-CN"/>
        </w:rPr>
        <w:t>associated with a SL configured grant</w:t>
      </w:r>
      <w:r>
        <w:rPr>
          <w:lang w:val="en-US" w:eastAsia="zh-CN"/>
        </w:rPr>
        <w:t xml:space="preserve"> </w:t>
      </w:r>
      <w:r w:rsidRPr="00DE0DE0">
        <w:rPr>
          <w:lang w:val="en-US" w:eastAsia="zh-CN"/>
        </w:rPr>
        <w:t>to multiplex in the PUSCH</w:t>
      </w:r>
      <w:r w:rsidRPr="00DE0DE0">
        <w:t xml:space="preserve">, as described </w:t>
      </w:r>
      <w:r w:rsidR="006F5F9E">
        <w:t>in clause</w:t>
      </w:r>
      <w:r w:rsidRPr="00DE0DE0">
        <w:rPr>
          <w:lang w:eastAsia="zh-CN"/>
        </w:rPr>
        <w:t xml:space="preserve"> </w:t>
      </w:r>
      <w:r>
        <w:rPr>
          <w:lang w:eastAsia="zh-CN"/>
        </w:rPr>
        <w:t>16.5.2.1</w:t>
      </w:r>
      <w:r w:rsidRPr="00DE0DE0">
        <w:rPr>
          <w:lang w:eastAsia="zh-CN"/>
        </w:rPr>
        <w:t xml:space="preserve">, </w:t>
      </w:r>
    </w:p>
    <w:p w14:paraId="165C7EDC" w14:textId="77777777" w:rsidR="008A1F79" w:rsidRPr="009A2A7F" w:rsidRDefault="008A1F79" w:rsidP="00495059">
      <w:r w:rsidRPr="00DE0DE0">
        <w:rPr>
          <w:lang w:eastAsia="zh-CN"/>
        </w:rPr>
        <w:t xml:space="preserve">the UE does not multiplex HARQ-ACK information in the PUSCH transmission. </w:t>
      </w:r>
    </w:p>
    <w:p w14:paraId="757B7896" w14:textId="77777777" w:rsidR="008A1F79" w:rsidRPr="00DE0DE0" w:rsidRDefault="008A1F79" w:rsidP="008A1F79">
      <w:pPr>
        <w:pStyle w:val="TH"/>
      </w:pPr>
      <w:r w:rsidRPr="00DE0DE0">
        <w:t xml:space="preserve">Table </w:t>
      </w:r>
      <w:r>
        <w:rPr>
          <w:lang w:val="en-US"/>
        </w:rPr>
        <w:t>16.5.2.2-1</w:t>
      </w:r>
      <w:r w:rsidRPr="00DE0DE0">
        <w:t xml:space="preserve">: Value of </w:t>
      </w:r>
      <w:r>
        <w:rPr>
          <w:lang w:val="en-US" w:eastAsia="zh-CN"/>
        </w:rPr>
        <w:t>S</w:t>
      </w:r>
      <w:r w:rsidRPr="00DE0DE0">
        <w:rPr>
          <w:rFonts w:hint="eastAsia"/>
          <w:lang w:eastAsia="zh-CN"/>
        </w:rPr>
        <w:t>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9"/>
        <w:gridCol w:w="1850"/>
        <w:gridCol w:w="6430"/>
      </w:tblGrid>
      <w:tr w:rsidR="008A1F79" w:rsidRPr="00B916EC" w14:paraId="7D59842C" w14:textId="77777777" w:rsidTr="002F78BF">
        <w:trPr>
          <w:cantSplit/>
          <w:jc w:val="center"/>
        </w:trPr>
        <w:tc>
          <w:tcPr>
            <w:tcW w:w="1349" w:type="dxa"/>
            <w:shd w:val="clear" w:color="auto" w:fill="E0E0E0"/>
            <w:vAlign w:val="center"/>
          </w:tcPr>
          <w:p w14:paraId="1CCE1B50" w14:textId="77777777" w:rsidR="008A1F79" w:rsidRPr="00B916EC" w:rsidRDefault="008A1F79" w:rsidP="002F78BF">
            <w:pPr>
              <w:pStyle w:val="TAH"/>
              <w:rPr>
                <w:lang w:val="en-US"/>
              </w:rPr>
            </w:pPr>
            <w:r>
              <w:rPr>
                <w:lang w:val="en-US"/>
              </w:rPr>
              <w:t>S</w:t>
            </w:r>
            <w:r w:rsidRPr="00B916EC">
              <w:rPr>
                <w:lang w:val="en-US"/>
              </w:rPr>
              <w:t>AI</w:t>
            </w:r>
            <w:r w:rsidRPr="00B916EC">
              <w:rPr>
                <w:lang w:val="en-US"/>
              </w:rPr>
              <w:br/>
              <w:t>MSB, LSB</w:t>
            </w:r>
          </w:p>
        </w:tc>
        <w:tc>
          <w:tcPr>
            <w:tcW w:w="1850" w:type="dxa"/>
            <w:shd w:val="clear" w:color="auto" w:fill="E0E0E0"/>
            <w:vAlign w:val="center"/>
          </w:tcPr>
          <w:p w14:paraId="29FA999D" w14:textId="77777777" w:rsidR="008A1F79" w:rsidRPr="00B916EC" w:rsidRDefault="00000000" w:rsidP="002F78BF">
            <w:pPr>
              <w:pStyle w:val="TAH"/>
              <w:rPr>
                <w:lang w:val="en-US"/>
              </w:rPr>
            </w:pPr>
            <m:oMath>
              <m:sSubSup>
                <m:sSubSupPr>
                  <m:ctrlPr>
                    <w:rPr>
                      <w:rFonts w:ascii="Cambria Math" w:hAnsi="Cambria Math" w:cs="Arial"/>
                      <w:i/>
                      <w:lang w:eastAsia="zh-CN"/>
                    </w:rPr>
                  </m:ctrlPr>
                </m:sSubSupPr>
                <m:e>
                  <m:r>
                    <m:rPr>
                      <m:sty m:val="bi"/>
                    </m:rPr>
                    <w:rPr>
                      <w:rFonts w:ascii="Cambria Math" w:cs="Arial"/>
                      <w:lang w:eastAsia="zh-CN"/>
                    </w:rPr>
                    <m:t>V</m:t>
                  </m:r>
                </m:e>
                <m:sub>
                  <m:r>
                    <m:rPr>
                      <m:nor/>
                    </m:rPr>
                    <w:rPr>
                      <w:rFonts w:ascii="Cambria Math" w:cs="Arial"/>
                      <w:lang w:val="en-US" w:eastAsia="zh-CN"/>
                    </w:rPr>
                    <m:t>T-S</m:t>
                  </m:r>
                  <m:r>
                    <m:rPr>
                      <m:nor/>
                    </m:rPr>
                    <w:rPr>
                      <w:rFonts w:ascii="Cambria Math" w:cs="Arial"/>
                      <w:lang w:eastAsia="zh-CN"/>
                    </w:rPr>
                    <m:t>AI</m:t>
                  </m:r>
                  <m:ctrlPr>
                    <w:rPr>
                      <w:rFonts w:ascii="Cambria Math" w:hAnsi="Cambria Math" w:cs="Arial"/>
                      <w:lang w:eastAsia="zh-CN"/>
                    </w:rPr>
                  </m:ctrlPr>
                </m:sub>
                <m:sup>
                  <m:r>
                    <m:rPr>
                      <m:nor/>
                    </m:rPr>
                    <w:rPr>
                      <w:rFonts w:ascii="Cambria Math" w:cs="Arial"/>
                      <w:lang w:eastAsia="zh-CN"/>
                    </w:rPr>
                    <m:t>UL</m:t>
                  </m:r>
                  <m:ctrlPr>
                    <w:rPr>
                      <w:rFonts w:ascii="Cambria Math" w:hAnsi="Cambria Math" w:cs="Arial"/>
                      <w:lang w:eastAsia="zh-CN"/>
                    </w:rPr>
                  </m:ctrlPr>
                </m:sup>
              </m:sSubSup>
            </m:oMath>
            <w:r w:rsidR="008A1F79">
              <w:rPr>
                <w:lang w:val="en-US"/>
              </w:rPr>
              <w:t xml:space="preserve"> </w:t>
            </w:r>
          </w:p>
        </w:tc>
        <w:tc>
          <w:tcPr>
            <w:tcW w:w="6430" w:type="dxa"/>
            <w:shd w:val="clear" w:color="auto" w:fill="E0E0E0"/>
            <w:vAlign w:val="center"/>
          </w:tcPr>
          <w:p w14:paraId="0DE3F5CD" w14:textId="77777777" w:rsidR="008A1F79" w:rsidRPr="00B916EC" w:rsidRDefault="008A1F79" w:rsidP="002F78BF">
            <w:pPr>
              <w:pStyle w:val="TAH"/>
              <w:rPr>
                <w:lang w:val="en-US"/>
              </w:rPr>
            </w:pPr>
            <w:r w:rsidRPr="00B916EC">
              <w:rPr>
                <w:rFonts w:hint="eastAsia"/>
                <w:lang w:val="en-US" w:eastAsia="zh-CN"/>
              </w:rPr>
              <w:t xml:space="preserve">Number of </w:t>
            </w:r>
            <w:r w:rsidRPr="00B916EC">
              <w:rPr>
                <w:lang w:eastAsia="zh-CN"/>
              </w:rPr>
              <w:t xml:space="preserve">PDCCH monitoring </w:t>
            </w:r>
            <w:r w:rsidRPr="00B916EC">
              <w:rPr>
                <w:lang w:val="en-US" w:eastAsia="zh-CN"/>
              </w:rPr>
              <w:t>occasion</w:t>
            </w:r>
            <w:r>
              <w:rPr>
                <w:lang w:val="en-US" w:eastAsia="zh-CN"/>
              </w:rPr>
              <w:t>s</w:t>
            </w:r>
            <w:r w:rsidRPr="00B916EC">
              <w:rPr>
                <w:rFonts w:hint="eastAsia"/>
                <w:lang w:val="en-US" w:eastAsia="zh-CN"/>
              </w:rPr>
              <w:t xml:space="preserve"> in which </w:t>
            </w:r>
            <w:r>
              <w:rPr>
                <w:lang w:val="en-US" w:eastAsia="zh-CN"/>
              </w:rPr>
              <w:t>DCI format 3_0 scheduling PSSCH transmissions with corresponding PSFCH reception occasions</w:t>
            </w:r>
            <w:r w:rsidRPr="00B916EC">
              <w:rPr>
                <w:rFonts w:cs="Arial" w:hint="eastAsia"/>
                <w:lang w:eastAsia="zh-CN"/>
              </w:rPr>
              <w:t xml:space="preserve"> is present, denoted as</w:t>
            </w:r>
            <w:r w:rsidRPr="00B916EC">
              <w:rPr>
                <w:rFonts w:cs="Arial"/>
                <w:lang w:eastAsia="zh-CN"/>
              </w:rPr>
              <w:t xml:space="preserve"> </w:t>
            </w:r>
            <m:oMath>
              <m:r>
                <m:rPr>
                  <m:sty m:val="bi"/>
                </m:rPr>
                <w:rPr>
                  <w:rFonts w:ascii="Cambria Math" w:hAnsi="Cambria Math" w:cs="Arial"/>
                  <w:lang w:eastAsia="zh-CN"/>
                </w:rPr>
                <m:t>X</m:t>
              </m:r>
            </m:oMath>
            <w:r w:rsidRPr="00B916EC">
              <w:rPr>
                <w:rFonts w:cs="Arial" w:hint="eastAsia"/>
                <w:lang w:eastAsia="zh-CN"/>
              </w:rPr>
              <w:t xml:space="preserve"> and </w:t>
            </w:r>
            <m:oMath>
              <m:r>
                <m:rPr>
                  <m:sty m:val="bi"/>
                </m:rPr>
                <w:rPr>
                  <w:rFonts w:ascii="Cambria Math" w:hAnsi="Cambria Math" w:cs="Arial"/>
                  <w:lang w:eastAsia="zh-CN"/>
                </w:rPr>
                <m:t>X≥1</m:t>
              </m:r>
            </m:oMath>
          </w:p>
        </w:tc>
      </w:tr>
      <w:tr w:rsidR="008A1F79" w:rsidRPr="00B916EC" w14:paraId="57D3B258" w14:textId="77777777" w:rsidTr="002F78BF">
        <w:trPr>
          <w:cantSplit/>
          <w:jc w:val="center"/>
        </w:trPr>
        <w:tc>
          <w:tcPr>
            <w:tcW w:w="1349" w:type="dxa"/>
            <w:vAlign w:val="center"/>
          </w:tcPr>
          <w:p w14:paraId="6E308FDB" w14:textId="77777777" w:rsidR="008A1F79" w:rsidRPr="00B916EC" w:rsidRDefault="008A1F79" w:rsidP="002F78BF">
            <w:pPr>
              <w:pStyle w:val="TAC"/>
              <w:rPr>
                <w:lang w:val="en-US"/>
              </w:rPr>
            </w:pPr>
            <w:r w:rsidRPr="00B916EC">
              <w:rPr>
                <w:lang w:val="en-US"/>
              </w:rPr>
              <w:t>0,0</w:t>
            </w:r>
          </w:p>
        </w:tc>
        <w:tc>
          <w:tcPr>
            <w:tcW w:w="1850" w:type="dxa"/>
            <w:vAlign w:val="center"/>
          </w:tcPr>
          <w:p w14:paraId="580BB8C5" w14:textId="77777777" w:rsidR="008A1F79" w:rsidRPr="00B916EC" w:rsidRDefault="008A1F79" w:rsidP="002F78BF">
            <w:pPr>
              <w:pStyle w:val="TAC"/>
              <w:rPr>
                <w:lang w:val="en-US"/>
              </w:rPr>
            </w:pPr>
            <w:r w:rsidRPr="00B916EC">
              <w:rPr>
                <w:lang w:val="en-US"/>
              </w:rPr>
              <w:t>1</w:t>
            </w:r>
          </w:p>
        </w:tc>
        <w:tc>
          <w:tcPr>
            <w:tcW w:w="6430" w:type="dxa"/>
            <w:vAlign w:val="center"/>
          </w:tcPr>
          <w:p w14:paraId="54BC5347" w14:textId="77777777" w:rsidR="008A1F79" w:rsidRPr="00B916EC" w:rsidRDefault="00000000"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mod4+1=1</m:t>
                </m:r>
              </m:oMath>
            </m:oMathPara>
          </w:p>
        </w:tc>
      </w:tr>
      <w:tr w:rsidR="008A1F79" w:rsidRPr="00B916EC" w14:paraId="4D94D97B" w14:textId="77777777" w:rsidTr="002F78BF">
        <w:trPr>
          <w:cantSplit/>
          <w:jc w:val="center"/>
        </w:trPr>
        <w:tc>
          <w:tcPr>
            <w:tcW w:w="1349" w:type="dxa"/>
            <w:vAlign w:val="center"/>
          </w:tcPr>
          <w:p w14:paraId="6F6DB4DB" w14:textId="77777777" w:rsidR="008A1F79" w:rsidRPr="00B916EC" w:rsidRDefault="008A1F79" w:rsidP="002F78BF">
            <w:pPr>
              <w:pStyle w:val="TAC"/>
              <w:rPr>
                <w:lang w:val="en-US"/>
              </w:rPr>
            </w:pPr>
            <w:r w:rsidRPr="00B916EC">
              <w:rPr>
                <w:lang w:val="en-US"/>
              </w:rPr>
              <w:t>0,1</w:t>
            </w:r>
          </w:p>
        </w:tc>
        <w:tc>
          <w:tcPr>
            <w:tcW w:w="1850" w:type="dxa"/>
            <w:vAlign w:val="center"/>
          </w:tcPr>
          <w:p w14:paraId="5EC01C0F" w14:textId="77777777" w:rsidR="008A1F79" w:rsidRPr="00B916EC" w:rsidRDefault="008A1F79" w:rsidP="002F78BF">
            <w:pPr>
              <w:pStyle w:val="TAC"/>
              <w:rPr>
                <w:lang w:val="en-US"/>
              </w:rPr>
            </w:pPr>
            <w:r w:rsidRPr="00B916EC">
              <w:rPr>
                <w:lang w:val="en-US"/>
              </w:rPr>
              <w:t>2</w:t>
            </w:r>
          </w:p>
        </w:tc>
        <w:tc>
          <w:tcPr>
            <w:tcW w:w="6430" w:type="dxa"/>
            <w:vAlign w:val="center"/>
          </w:tcPr>
          <w:p w14:paraId="0B0157E0" w14:textId="77777777" w:rsidR="008A1F79" w:rsidRPr="00B916EC" w:rsidRDefault="00000000"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mod4+1=2</m:t>
                </m:r>
              </m:oMath>
            </m:oMathPara>
          </w:p>
        </w:tc>
      </w:tr>
      <w:tr w:rsidR="008A1F79" w:rsidRPr="00B916EC" w14:paraId="01C84350" w14:textId="77777777" w:rsidTr="002F78BF">
        <w:trPr>
          <w:cantSplit/>
          <w:jc w:val="center"/>
        </w:trPr>
        <w:tc>
          <w:tcPr>
            <w:tcW w:w="1349" w:type="dxa"/>
            <w:vAlign w:val="center"/>
          </w:tcPr>
          <w:p w14:paraId="62682ADC" w14:textId="77777777" w:rsidR="008A1F79" w:rsidRPr="00B916EC" w:rsidRDefault="008A1F79" w:rsidP="002F78BF">
            <w:pPr>
              <w:pStyle w:val="TAC"/>
              <w:rPr>
                <w:lang w:val="en-US"/>
              </w:rPr>
            </w:pPr>
            <w:r w:rsidRPr="00B916EC">
              <w:rPr>
                <w:lang w:val="en-US"/>
              </w:rPr>
              <w:t>1,0</w:t>
            </w:r>
          </w:p>
        </w:tc>
        <w:tc>
          <w:tcPr>
            <w:tcW w:w="1850" w:type="dxa"/>
            <w:vAlign w:val="center"/>
          </w:tcPr>
          <w:p w14:paraId="51411855" w14:textId="77777777" w:rsidR="008A1F79" w:rsidRPr="00B916EC" w:rsidRDefault="008A1F79" w:rsidP="002F78BF">
            <w:pPr>
              <w:pStyle w:val="TAC"/>
              <w:rPr>
                <w:lang w:val="en-US"/>
              </w:rPr>
            </w:pPr>
            <w:r w:rsidRPr="00B916EC">
              <w:rPr>
                <w:lang w:val="en-US"/>
              </w:rPr>
              <w:t>3</w:t>
            </w:r>
          </w:p>
        </w:tc>
        <w:tc>
          <w:tcPr>
            <w:tcW w:w="6430" w:type="dxa"/>
            <w:vAlign w:val="center"/>
          </w:tcPr>
          <w:p w14:paraId="494F499F" w14:textId="77777777" w:rsidR="008A1F79" w:rsidRPr="00B916EC" w:rsidRDefault="00000000"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mod4+1=3</m:t>
                </m:r>
              </m:oMath>
            </m:oMathPara>
          </w:p>
        </w:tc>
      </w:tr>
      <w:tr w:rsidR="008A1F79" w:rsidRPr="00B916EC" w14:paraId="7AF287E0" w14:textId="77777777" w:rsidTr="002F78BF">
        <w:trPr>
          <w:cantSplit/>
          <w:jc w:val="center"/>
        </w:trPr>
        <w:tc>
          <w:tcPr>
            <w:tcW w:w="1349" w:type="dxa"/>
            <w:vAlign w:val="center"/>
          </w:tcPr>
          <w:p w14:paraId="7ACB12C6" w14:textId="77777777" w:rsidR="008A1F79" w:rsidRPr="00B916EC" w:rsidRDefault="008A1F79" w:rsidP="002F78BF">
            <w:pPr>
              <w:pStyle w:val="TAC"/>
              <w:rPr>
                <w:lang w:val="en-US"/>
              </w:rPr>
            </w:pPr>
            <w:r w:rsidRPr="00B916EC">
              <w:rPr>
                <w:lang w:val="en-US"/>
              </w:rPr>
              <w:t>1,1</w:t>
            </w:r>
          </w:p>
        </w:tc>
        <w:tc>
          <w:tcPr>
            <w:tcW w:w="1850" w:type="dxa"/>
            <w:vAlign w:val="center"/>
          </w:tcPr>
          <w:p w14:paraId="5B9C3768" w14:textId="77777777" w:rsidR="008A1F79" w:rsidRPr="00B916EC" w:rsidRDefault="008A1F79" w:rsidP="002F78BF">
            <w:pPr>
              <w:pStyle w:val="TAC"/>
              <w:rPr>
                <w:lang w:val="en-US"/>
              </w:rPr>
            </w:pPr>
            <w:r w:rsidRPr="00B916EC">
              <w:rPr>
                <w:lang w:val="en-US"/>
              </w:rPr>
              <w:t>4</w:t>
            </w:r>
          </w:p>
        </w:tc>
        <w:tc>
          <w:tcPr>
            <w:tcW w:w="6430" w:type="dxa"/>
            <w:vAlign w:val="center"/>
          </w:tcPr>
          <w:p w14:paraId="13067CE8" w14:textId="77777777" w:rsidR="008A1F79" w:rsidRPr="00B916EC" w:rsidRDefault="00000000"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mod4+1=4</m:t>
                </m:r>
              </m:oMath>
            </m:oMathPara>
          </w:p>
        </w:tc>
      </w:tr>
    </w:tbl>
    <w:p w14:paraId="5EAD2E0C" w14:textId="4A717CDE" w:rsidR="00E21265" w:rsidRPr="00D2686C" w:rsidRDefault="00E21265" w:rsidP="00E21265">
      <w:pPr>
        <w:rPr>
          <w:lang w:val="en-US"/>
        </w:rPr>
      </w:pPr>
    </w:p>
    <w:p w14:paraId="2F48CD5C" w14:textId="77777777" w:rsidR="00D45245" w:rsidRDefault="00D45245" w:rsidP="00393CCA">
      <w:pPr>
        <w:pStyle w:val="Heading2"/>
        <w:rPr>
          <w:rFonts w:eastAsia="DengXian"/>
        </w:rPr>
      </w:pPr>
      <w:bookmarkStart w:id="913" w:name="_Toc36498216"/>
      <w:bookmarkStart w:id="914" w:name="_Toc45699252"/>
      <w:bookmarkStart w:id="915" w:name="_Toc129774619"/>
      <w:r>
        <w:rPr>
          <w:rFonts w:eastAsia="DengXian"/>
        </w:rPr>
        <w:t>16.6</w:t>
      </w:r>
      <w:r>
        <w:rPr>
          <w:rFonts w:eastAsia="DengXian"/>
        </w:rPr>
        <w:tab/>
        <w:t>UE procedure for LTE sidelink transmission</w:t>
      </w:r>
      <w:bookmarkEnd w:id="913"/>
      <w:bookmarkEnd w:id="914"/>
      <w:bookmarkEnd w:id="915"/>
    </w:p>
    <w:p w14:paraId="16FB1346" w14:textId="36CFB9D0" w:rsidR="00D45245" w:rsidRPr="00F43B6F" w:rsidRDefault="00D45245" w:rsidP="00D45245">
      <w:pPr>
        <w:rPr>
          <w:rFonts w:eastAsia="Malgun Gothic"/>
          <w:lang w:eastAsia="ko-KR"/>
        </w:rPr>
      </w:pPr>
      <w:r w:rsidRPr="00F07DC2">
        <w:t xml:space="preserve">If the UE detects a </w:t>
      </w:r>
      <w:r w:rsidRPr="00F07DC2">
        <w:rPr>
          <w:lang w:eastAsia="ko-KR"/>
        </w:rPr>
        <w:t xml:space="preserve">DCI format 3_1 </w:t>
      </w:r>
      <w:r w:rsidRPr="00F07DC2">
        <w:t xml:space="preserve">with CRC scrambled by </w:t>
      </w:r>
      <w:r w:rsidR="009E7C1F" w:rsidRPr="00F07DC2">
        <w:t>SL Semi-Persistent Scheduling V-RNTI</w:t>
      </w:r>
      <w:r w:rsidRPr="00F07DC2">
        <w:rPr>
          <w:lang w:eastAsia="ja-JP"/>
        </w:rPr>
        <w:t xml:space="preserve"> </w:t>
      </w:r>
      <w:r w:rsidRPr="00F07DC2">
        <w:t xml:space="preserve">in slot </w:t>
      </w:r>
      <m:oMath>
        <m:r>
          <w:rPr>
            <w:rFonts w:ascii="Cambria Math" w:hAnsi="Cambria Math"/>
          </w:rPr>
          <m:t>n</m:t>
        </m:r>
      </m:oMath>
      <w:r w:rsidRPr="00F07DC2">
        <w:rPr>
          <w:lang w:eastAsia="ko-KR"/>
        </w:rPr>
        <w:t>, the DCI</w:t>
      </w:r>
      <w:r>
        <w:rPr>
          <w:lang w:eastAsia="ko-KR"/>
        </w:rPr>
        <w:t xml:space="preserve"> format 3_1 activates or releases</w:t>
      </w:r>
      <w:r>
        <w:t xml:space="preserve"> an LTE sidelink</w:t>
      </w:r>
      <w:r w:rsidRPr="00F43B6F">
        <w:rPr>
          <w:lang w:eastAsia="ko-KR"/>
        </w:rPr>
        <w:t xml:space="preserve"> SPS configuration </w:t>
      </w:r>
      <w:r>
        <w:rPr>
          <w:lang w:eastAsia="ko-KR"/>
        </w:rPr>
        <w:t>that is indicated by a</w:t>
      </w:r>
      <w:r w:rsidRPr="00F43B6F">
        <w:rPr>
          <w:lang w:eastAsia="ko-KR"/>
        </w:rPr>
        <w:t xml:space="preserve"> SL SPS configuration index field</w:t>
      </w:r>
      <w:r>
        <w:rPr>
          <w:lang w:eastAsia="ko-KR"/>
        </w:rPr>
        <w:t xml:space="preserve"> [5, TS</w:t>
      </w:r>
      <w:r w:rsidR="009E7C1F">
        <w:rPr>
          <w:lang w:eastAsia="ko-KR"/>
        </w:rPr>
        <w:t xml:space="preserve"> </w:t>
      </w:r>
      <w:r>
        <w:rPr>
          <w:lang w:eastAsia="ko-KR"/>
        </w:rPr>
        <w:t>38.212]</w:t>
      </w:r>
      <w:r w:rsidRPr="00F43B6F">
        <w:rPr>
          <w:lang w:eastAsia="ko-KR"/>
        </w:rPr>
        <w:t xml:space="preserve">. If the DCI </w:t>
      </w:r>
      <w:r>
        <w:rPr>
          <w:lang w:eastAsia="ko-KR"/>
        </w:rPr>
        <w:t xml:space="preserve">format 3_1 </w:t>
      </w:r>
      <w:r w:rsidRPr="00F43B6F">
        <w:rPr>
          <w:lang w:eastAsia="ko-KR"/>
        </w:rPr>
        <w:t>activates an SL SPS configuration, the U</w:t>
      </w:r>
      <w:r>
        <w:rPr>
          <w:lang w:eastAsia="ko-KR"/>
        </w:rPr>
        <w:t>E procedure for transmitting a</w:t>
      </w:r>
      <w:r w:rsidRPr="00F43B6F">
        <w:rPr>
          <w:lang w:eastAsia="ko-KR"/>
        </w:rPr>
        <w:t xml:space="preserve"> PSCCH and </w:t>
      </w:r>
      <w:r>
        <w:rPr>
          <w:lang w:eastAsia="ko-KR"/>
        </w:rPr>
        <w:t xml:space="preserve">a </w:t>
      </w:r>
      <w:r w:rsidRPr="00F43B6F">
        <w:rPr>
          <w:lang w:eastAsia="ko-KR"/>
        </w:rPr>
        <w:t>PSSCH is as described in [</w:t>
      </w:r>
      <w:r>
        <w:rPr>
          <w:lang w:eastAsia="ko-KR"/>
        </w:rPr>
        <w:t>13, TS</w:t>
      </w:r>
      <w:r w:rsidR="009E7C1F">
        <w:rPr>
          <w:lang w:eastAsia="ko-KR"/>
        </w:rPr>
        <w:t xml:space="preserve"> </w:t>
      </w:r>
      <w:r w:rsidRPr="00F43B6F">
        <w:t>36.213</w:t>
      </w:r>
      <w:r>
        <w:rPr>
          <w:lang w:eastAsia="ko-KR"/>
        </w:rPr>
        <w:t>] except that a</w:t>
      </w:r>
      <w:r w:rsidRPr="00F43B6F">
        <w:rPr>
          <w:lang w:eastAsia="ko-KR"/>
        </w:rPr>
        <w:t xml:space="preserve"> transmission starts no earlier than </w:t>
      </w:r>
      <m:oMath>
        <m:sSub>
          <m:sSubPr>
            <m:ctrlPr>
              <w:rPr>
                <w:rFonts w:ascii="Cambria Math" w:hAnsi="Cambria Math"/>
                <w:i/>
                <w:lang w:eastAsia="en-GB"/>
              </w:rPr>
            </m:ctrlPr>
          </m:sSubPr>
          <m:e>
            <m:r>
              <w:rPr>
                <w:rFonts w:ascii="Cambria Math" w:hAnsi="Cambria Math"/>
              </w:rPr>
              <m:t>T</m:t>
            </m:r>
          </m:e>
          <m:sub>
            <m:r>
              <w:rPr>
                <w:rFonts w:ascii="Cambria Math" w:hAnsi="Cambria Math"/>
              </w:rPr>
              <m:t>DCI</m:t>
            </m:r>
          </m:sub>
        </m:sSub>
        <m:r>
          <w:rPr>
            <w:rFonts w:ascii="Cambria Math" w:hAnsi="Cambria Math"/>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rPr>
                  <m:t>N</m:t>
                </m:r>
              </m:e>
              <m:sub>
                <m:r>
                  <m:rPr>
                    <m:sty m:val="p"/>
                  </m:rPr>
                  <w:rPr>
                    <w:rFonts w:ascii="Cambria Math" w:hAnsi="Cambria Math"/>
                  </w:rPr>
                  <m:t>TA</m:t>
                </m:r>
              </m:sub>
            </m:sSub>
          </m:num>
          <m:den>
            <m:r>
              <w:rPr>
                <w:rFonts w:ascii="Cambria Math" w:hAnsi="Cambria Math"/>
              </w:rPr>
              <m:t>2</m:t>
            </m:r>
          </m:den>
        </m:f>
        <m:r>
          <w:rPr>
            <w:rFonts w:ascii="Cambria Math" w:hAnsi="Cambria Math"/>
          </w:rPr>
          <m:t>×</m:t>
        </m:r>
        <m:sSub>
          <m:sSubPr>
            <m:ctrlPr>
              <w:rPr>
                <w:rFonts w:ascii="Cambria Math" w:hAnsi="Cambria Math"/>
                <w:i/>
                <w:lang w:eastAsia="en-GB"/>
              </w:rPr>
            </m:ctrlPr>
          </m:sSubPr>
          <m:e>
            <m:r>
              <w:rPr>
                <w:rFonts w:ascii="Cambria Math" w:hAnsi="Cambria Math"/>
              </w:rPr>
              <m:t>T</m:t>
            </m:r>
          </m:e>
          <m:sub>
            <m:r>
              <m:rPr>
                <m:sty m:val="p"/>
              </m:rP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+X+</m:t>
        </m:r>
        <m:d>
          <m:dPr>
            <m:ctrlPr>
              <w:rPr>
                <w:rFonts w:ascii="Cambria Math" w:hAnsi="Cambria Math"/>
                <w:i/>
                <w:lang w:eastAsia="en-GB"/>
              </w:rPr>
            </m:ctrlPr>
          </m:dPr>
          <m:e>
            <m:r>
              <w:rPr>
                <w:rFonts w:ascii="Cambria Math" w:hAnsi="Cambria Math"/>
              </w:rPr>
              <m:t>4+m</m:t>
            </m:r>
          </m:e>
        </m:d>
      </m:oMath>
      <w:r w:rsidRPr="00F43B6F">
        <w:rPr>
          <w:lang w:eastAsia="en-GB"/>
        </w:rPr>
        <w:t xml:space="preserve">  ms, </w:t>
      </w:r>
      <w:r w:rsidRPr="00F43B6F">
        <w:rPr>
          <w:rFonts w:eastAsia="Malgun Gothic"/>
          <w:lang w:eastAsia="ko-KR"/>
        </w:rPr>
        <w:t xml:space="preserve">where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DCI</m:t>
            </m:r>
          </m:sub>
        </m:sSub>
      </m:oMath>
      <w:r>
        <w:rPr>
          <w:rFonts w:eastAsia="Malgun Gothic"/>
          <w:lang w:eastAsia="ko-KR"/>
        </w:rPr>
        <w:t xml:space="preserve"> is a start time of</w:t>
      </w:r>
      <w:r w:rsidRPr="00F43B6F">
        <w:rPr>
          <w:rFonts w:eastAsia="Malgun Gothic"/>
          <w:lang w:eastAsia="ko-KR"/>
        </w:rPr>
        <w:t xml:space="preserve"> slot </w:t>
      </w:r>
      <m:oMath>
        <m:r>
          <w:rPr>
            <w:rFonts w:ascii="Cambria Math" w:hAnsi="Cambria Math"/>
          </w:rPr>
          <m:t>n</m:t>
        </m:r>
      </m:oMath>
      <w:r w:rsidRPr="00F43B6F">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TA</m:t>
            </m:r>
          </m:sub>
        </m:sSub>
      </m:oMath>
      <w:r w:rsidRPr="00F43B6F">
        <w:rPr>
          <w:rFonts w:eastAsia="Malgun Gothic"/>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C</m:t>
            </m:r>
          </m:sub>
        </m:sSub>
      </m:oMath>
      <w:r w:rsidRPr="00F43B6F">
        <w:rPr>
          <w:rFonts w:eastAsia="Malgun Gothic"/>
          <w:lang w:eastAsia="ko-KR"/>
        </w:rPr>
        <w:t xml:space="preserve"> are defined in [</w:t>
      </w:r>
      <w:r>
        <w:rPr>
          <w:rFonts w:eastAsia="Malgun Gothic"/>
          <w:lang w:eastAsia="ko-KR"/>
        </w:rPr>
        <w:t xml:space="preserve">4, </w:t>
      </w:r>
      <w:r w:rsidRPr="00F43B6F">
        <w:rPr>
          <w:rFonts w:eastAsia="Malgun Gothic"/>
          <w:lang w:eastAsia="ko-KR"/>
        </w:rPr>
        <w:t xml:space="preserve">TS 38.211], </w:t>
      </w:r>
      <m:oMath>
        <m:r>
          <w:rPr>
            <w:rFonts w:ascii="Cambria Math" w:eastAsia="Malgun Gothic" w:hAnsi="Cambria Math"/>
            <w:lang w:eastAsia="ko-KR"/>
          </w:rPr>
          <m:t>X</m:t>
        </m:r>
      </m:oMath>
      <w:r w:rsidRPr="00F43B6F">
        <w:rPr>
          <w:rFonts w:eastAsia="Malgun Gothic"/>
          <w:i/>
          <w:iCs/>
          <w:lang w:eastAsia="ko-KR"/>
        </w:rPr>
        <w:t xml:space="preserve"> </w:t>
      </w:r>
      <w:r>
        <w:rPr>
          <w:rFonts w:eastAsia="Malgun Gothic"/>
          <w:lang w:eastAsia="ko-KR"/>
        </w:rPr>
        <w:t>is a</w:t>
      </w:r>
      <w:r w:rsidRPr="00F43B6F">
        <w:rPr>
          <w:rFonts w:eastAsia="Malgun Gothic"/>
          <w:lang w:eastAsia="ko-KR"/>
        </w:rPr>
        <w:t xml:space="preserve"> value indicated by </w:t>
      </w:r>
      <w:r>
        <w:rPr>
          <w:rFonts w:eastAsia="Malgun Gothic"/>
          <w:lang w:eastAsia="ko-KR"/>
        </w:rPr>
        <w:t xml:space="preserve">a </w:t>
      </w:r>
      <w:r w:rsidRPr="00F43B6F">
        <w:rPr>
          <w:rFonts w:eastAsia="Malgun Gothic"/>
          <w:lang w:eastAsia="ko-KR"/>
        </w:rPr>
        <w:t>Timing offset field in DCI format 3_1,</w:t>
      </w:r>
      <w:r>
        <w:rPr>
          <w:rFonts w:eastAsia="Malgun Gothic"/>
          <w:lang w:eastAsia="ko-KR"/>
        </w:rPr>
        <w:t xml:space="preserve"> and</w:t>
      </w:r>
      <w:r w:rsidRPr="00F43B6F">
        <w:rPr>
          <w:rFonts w:eastAsia="Malgun Gothic"/>
          <w:lang w:eastAsia="ko-KR"/>
        </w:rPr>
        <w:t xml:space="preserve"> </w:t>
      </w:r>
      <m:oMath>
        <m:r>
          <w:rPr>
            <w:rFonts w:ascii="Cambria Math" w:hAnsi="Cambria Math"/>
          </w:rPr>
          <m:t>m</m:t>
        </m:r>
      </m:oMath>
      <w:r>
        <w:rPr>
          <w:rFonts w:eastAsia="Malgun Gothic"/>
          <w:lang w:eastAsia="ko-KR"/>
        </w:rPr>
        <w:t xml:space="preserve"> is a value indicated</w:t>
      </w:r>
      <w:r w:rsidRPr="00F43B6F">
        <w:rPr>
          <w:rFonts w:eastAsia="Malgun Gothic"/>
          <w:lang w:eastAsia="ko-KR"/>
        </w:rPr>
        <w:t xml:space="preserve"> by SL index </w:t>
      </w:r>
      <w:r>
        <w:rPr>
          <w:rFonts w:eastAsia="Malgun Gothic"/>
          <w:lang w:eastAsia="ko-KR"/>
        </w:rPr>
        <w:t xml:space="preserve">field </w:t>
      </w:r>
      <w:r w:rsidRPr="00F43B6F">
        <w:rPr>
          <w:rFonts w:eastAsia="Malgun Gothic"/>
          <w:lang w:eastAsia="ko-KR"/>
        </w:rPr>
        <w:t xml:space="preserve">in DCI format 3_1 if </w:t>
      </w:r>
      <w:r>
        <w:rPr>
          <w:rFonts w:eastAsia="Malgun Gothic"/>
          <w:lang w:eastAsia="ko-KR"/>
        </w:rPr>
        <w:t xml:space="preserve">the </w:t>
      </w:r>
      <w:r w:rsidRPr="00F43B6F">
        <w:rPr>
          <w:rFonts w:eastAsia="Malgun Gothic"/>
          <w:lang w:eastAsia="ko-KR"/>
        </w:rPr>
        <w:t xml:space="preserve">SL index </w:t>
      </w:r>
      <w:r>
        <w:rPr>
          <w:rFonts w:eastAsia="Malgun Gothic"/>
          <w:lang w:eastAsia="ko-KR"/>
        </w:rPr>
        <w:t>field is present;</w:t>
      </w:r>
      <w:r w:rsidRPr="00F43B6F">
        <w:rPr>
          <w:rFonts w:eastAsia="Malgun Gothic"/>
          <w:lang w:eastAsia="ko-KR"/>
        </w:rPr>
        <w:t xml:space="preserve"> otherwise</w:t>
      </w:r>
      <w:r>
        <w:rPr>
          <w:rFonts w:eastAsia="Malgun Gothic"/>
          <w:lang w:eastAsia="ko-KR"/>
        </w:rPr>
        <w:t>,</w:t>
      </w:r>
      <w:r w:rsidRPr="00F43B6F">
        <w:rPr>
          <w:rFonts w:eastAsia="Malgun Gothic"/>
          <w:lang w:eastAsia="ko-KR"/>
        </w:rPr>
        <w:t xml:space="preserve"> </w:t>
      </w:r>
      <m:oMath>
        <m:r>
          <w:rPr>
            <w:rFonts w:ascii="Cambria Math" w:eastAsia="Malgun Gothic" w:hAnsi="Cambria Math"/>
            <w:lang w:eastAsia="ko-KR"/>
          </w:rPr>
          <m:t>m=0</m:t>
        </m:r>
      </m:oMath>
      <w:r w:rsidRPr="00F43B6F">
        <w:rPr>
          <w:rFonts w:eastAsia="Malgun Gothic"/>
          <w:lang w:eastAsia="ko-KR"/>
        </w:rPr>
        <w:t>.</w:t>
      </w:r>
    </w:p>
    <w:p w14:paraId="758BF3E6" w14:textId="77777777" w:rsidR="0068506D" w:rsidRPr="005E3944" w:rsidRDefault="0068506D" w:rsidP="0068506D">
      <w:pPr>
        <w:pStyle w:val="Heading2"/>
        <w:rPr>
          <w:rFonts w:eastAsia="DengXian"/>
        </w:rPr>
      </w:pPr>
      <w:bookmarkStart w:id="916" w:name="_Toc45699253"/>
      <w:bookmarkStart w:id="917" w:name="_Toc129774620"/>
      <w:r w:rsidRPr="005E3944">
        <w:rPr>
          <w:rFonts w:eastAsia="DengXian"/>
        </w:rPr>
        <w:t>16.7</w:t>
      </w:r>
      <w:r w:rsidRPr="005E3944">
        <w:rPr>
          <w:rFonts w:eastAsia="DengXian"/>
        </w:rPr>
        <w:tab/>
      </w:r>
      <w:r w:rsidRPr="005E3944">
        <w:t>Operation for in-device coexistence</w:t>
      </w:r>
      <w:bookmarkEnd w:id="916"/>
      <w:bookmarkEnd w:id="917"/>
    </w:p>
    <w:p w14:paraId="1518C14F" w14:textId="77777777" w:rsidR="0068506D" w:rsidRPr="005E3944" w:rsidRDefault="0068506D" w:rsidP="0068506D">
      <w:r w:rsidRPr="005E3944">
        <w:t xml:space="preserve">If a UE would transmit or receive a first channel/signal using E-UTRA radio access and a second channel/signal using NR radio access, when </w:t>
      </w:r>
    </w:p>
    <w:p w14:paraId="71BCA5D3" w14:textId="41B0627B" w:rsidR="0068506D" w:rsidRPr="005E3944" w:rsidRDefault="0068506D" w:rsidP="006C1D66">
      <w:pPr>
        <w:pStyle w:val="B1"/>
      </w:pPr>
      <w:r>
        <w:t>-</w:t>
      </w:r>
      <w:r>
        <w:tab/>
      </w:r>
      <w:r w:rsidRPr="005E3944">
        <w:t>the first channel/signal and the second channel/signal are time-division multiplexed, and</w:t>
      </w:r>
    </w:p>
    <w:p w14:paraId="6D327D58" w14:textId="027E11F2" w:rsidR="0068506D" w:rsidRPr="005E3944" w:rsidRDefault="0068506D" w:rsidP="006C1D66">
      <w:pPr>
        <w:pStyle w:val="B1"/>
      </w:pPr>
      <w:r>
        <w:t>-</w:t>
      </w:r>
      <w:r>
        <w:tab/>
      </w:r>
      <w:r w:rsidRPr="005E3944">
        <w:t xml:space="preserve">the </w:t>
      </w:r>
      <w:r w:rsidRPr="005E3944">
        <w:rPr>
          <w:lang w:val="en-US"/>
        </w:rPr>
        <w:t xml:space="preserve">UE knows the </w:t>
      </w:r>
      <w:r w:rsidRPr="005E3944">
        <w:t>frame indexes of the first channel/signal and the frame indexes of the second channel/signal,</w:t>
      </w:r>
    </w:p>
    <w:p w14:paraId="008A536D" w14:textId="44FF962D" w:rsidR="00E9420D" w:rsidRDefault="0068506D" w:rsidP="0068506D">
      <w:r w:rsidRPr="005E3944">
        <w:t>the UE transmits or receives each channel/signal so that the subframe boundary of the second channel/signal is aligned with the subframe boundary of the first channel/signal where the subframe boundary alignment is achieved by UE implementation means.</w:t>
      </w:r>
    </w:p>
    <w:p w14:paraId="57B96C91" w14:textId="77777777" w:rsidR="00A41602" w:rsidRDefault="00A41602" w:rsidP="00A41602">
      <w:pPr>
        <w:pStyle w:val="Heading9"/>
      </w:pPr>
      <w:bookmarkStart w:id="918" w:name="historyclause"/>
      <w:r>
        <w:br w:type="page"/>
      </w:r>
      <w:bookmarkStart w:id="919" w:name="_Toc12021496"/>
      <w:bookmarkStart w:id="920" w:name="_Toc20311608"/>
      <w:bookmarkStart w:id="921" w:name="_Toc26719433"/>
      <w:bookmarkStart w:id="922" w:name="_Toc29894888"/>
      <w:bookmarkStart w:id="923" w:name="_Toc29899187"/>
      <w:bookmarkStart w:id="924" w:name="_Toc29899605"/>
      <w:bookmarkStart w:id="925" w:name="_Toc29917341"/>
      <w:bookmarkStart w:id="926" w:name="_Toc36498217"/>
      <w:bookmarkStart w:id="927" w:name="_Toc45699254"/>
      <w:bookmarkStart w:id="928" w:name="_Toc129774621"/>
      <w:r>
        <w:lastRenderedPageBreak/>
        <w:t xml:space="preserve">Annex </w:t>
      </w:r>
      <w:r>
        <w:rPr>
          <w:lang w:eastAsia="zh-CN"/>
        </w:rPr>
        <w:t>A</w:t>
      </w:r>
      <w:r>
        <w:t>:</w:t>
      </w:r>
      <w:r>
        <w:br/>
        <w:t>Change history</w:t>
      </w:r>
      <w:bookmarkEnd w:id="919"/>
      <w:bookmarkEnd w:id="920"/>
      <w:bookmarkEnd w:id="921"/>
      <w:bookmarkEnd w:id="922"/>
      <w:bookmarkEnd w:id="923"/>
      <w:bookmarkEnd w:id="924"/>
      <w:bookmarkEnd w:id="925"/>
      <w:bookmarkEnd w:id="926"/>
      <w:bookmarkEnd w:id="927"/>
      <w:bookmarkEnd w:id="928"/>
    </w:p>
    <w:bookmarkEnd w:id="918"/>
    <w:p w14:paraId="7F86DFA6" w14:textId="77777777" w:rsidR="00A41602" w:rsidRDefault="00A41602" w:rsidP="00A41602">
      <w:pPr>
        <w:pStyle w:val="TH"/>
      </w:pPr>
    </w:p>
    <w:tbl>
      <w:tblPr>
        <w:tblW w:w="9372" w:type="dxa"/>
        <w:tblInd w:w="2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94"/>
        <w:gridCol w:w="899"/>
        <w:gridCol w:w="990"/>
        <w:gridCol w:w="500"/>
        <w:gridCol w:w="440"/>
        <w:gridCol w:w="404"/>
        <w:gridCol w:w="4536"/>
        <w:gridCol w:w="709"/>
      </w:tblGrid>
      <w:tr w:rsidR="003A061C" w:rsidRPr="00B916EC" w14:paraId="01F09D52" w14:textId="77777777" w:rsidTr="00326D6E">
        <w:tc>
          <w:tcPr>
            <w:tcW w:w="894" w:type="dxa"/>
            <w:shd w:val="pct10" w:color="auto" w:fill="FFFFFF"/>
          </w:tcPr>
          <w:p w14:paraId="743ECF80" w14:textId="77777777" w:rsidR="003A061C" w:rsidRPr="00B916EC" w:rsidRDefault="003A061C" w:rsidP="003A5A94">
            <w:pPr>
              <w:pStyle w:val="TAL"/>
              <w:rPr>
                <w:b/>
                <w:sz w:val="16"/>
              </w:rPr>
            </w:pPr>
            <w:r w:rsidRPr="00B916EC">
              <w:rPr>
                <w:b/>
                <w:sz w:val="16"/>
              </w:rPr>
              <w:t>Date</w:t>
            </w:r>
          </w:p>
        </w:tc>
        <w:tc>
          <w:tcPr>
            <w:tcW w:w="899" w:type="dxa"/>
            <w:shd w:val="pct10" w:color="auto" w:fill="FFFFFF"/>
          </w:tcPr>
          <w:p w14:paraId="28AB466E" w14:textId="77777777" w:rsidR="003A061C" w:rsidRPr="00B916EC" w:rsidRDefault="003A061C" w:rsidP="003A5A94">
            <w:pPr>
              <w:pStyle w:val="TAL"/>
              <w:rPr>
                <w:b/>
                <w:sz w:val="16"/>
              </w:rPr>
            </w:pPr>
            <w:r w:rsidRPr="00B916EC">
              <w:rPr>
                <w:b/>
                <w:sz w:val="16"/>
              </w:rPr>
              <w:t>TSG #</w:t>
            </w:r>
          </w:p>
        </w:tc>
        <w:tc>
          <w:tcPr>
            <w:tcW w:w="990" w:type="dxa"/>
            <w:shd w:val="pct10" w:color="auto" w:fill="FFFFFF"/>
          </w:tcPr>
          <w:p w14:paraId="4DB9B736" w14:textId="77777777" w:rsidR="003A061C" w:rsidRPr="00B916EC" w:rsidRDefault="003A061C" w:rsidP="003A5A94">
            <w:pPr>
              <w:pStyle w:val="TAL"/>
              <w:rPr>
                <w:b/>
                <w:sz w:val="16"/>
              </w:rPr>
            </w:pPr>
            <w:r w:rsidRPr="00B916EC">
              <w:rPr>
                <w:b/>
                <w:sz w:val="16"/>
              </w:rPr>
              <w:t>TSG Doc.</w:t>
            </w:r>
          </w:p>
        </w:tc>
        <w:tc>
          <w:tcPr>
            <w:tcW w:w="500" w:type="dxa"/>
            <w:shd w:val="pct10" w:color="auto" w:fill="FFFFFF"/>
          </w:tcPr>
          <w:p w14:paraId="68B676DE" w14:textId="77777777" w:rsidR="003A061C" w:rsidRPr="00B916EC" w:rsidRDefault="003A061C" w:rsidP="003A5A94">
            <w:pPr>
              <w:pStyle w:val="TAL"/>
              <w:rPr>
                <w:b/>
                <w:sz w:val="16"/>
              </w:rPr>
            </w:pPr>
            <w:r w:rsidRPr="00B916EC">
              <w:rPr>
                <w:b/>
                <w:sz w:val="16"/>
              </w:rPr>
              <w:t>CR</w:t>
            </w:r>
          </w:p>
        </w:tc>
        <w:tc>
          <w:tcPr>
            <w:tcW w:w="440" w:type="dxa"/>
            <w:shd w:val="pct10" w:color="auto" w:fill="FFFFFF"/>
          </w:tcPr>
          <w:p w14:paraId="3AFB2433" w14:textId="77777777" w:rsidR="003A061C" w:rsidRPr="00B916EC" w:rsidRDefault="003A061C" w:rsidP="001322F1">
            <w:pPr>
              <w:pStyle w:val="TAL"/>
              <w:jc w:val="center"/>
              <w:rPr>
                <w:b/>
                <w:sz w:val="16"/>
              </w:rPr>
            </w:pPr>
            <w:r w:rsidRPr="00B916EC">
              <w:rPr>
                <w:b/>
                <w:sz w:val="16"/>
              </w:rPr>
              <w:t>Rev</w:t>
            </w:r>
          </w:p>
        </w:tc>
        <w:tc>
          <w:tcPr>
            <w:tcW w:w="404" w:type="dxa"/>
            <w:shd w:val="pct10" w:color="auto" w:fill="FFFFFF"/>
          </w:tcPr>
          <w:p w14:paraId="4FA8948A" w14:textId="77777777" w:rsidR="003A061C" w:rsidRPr="00B916EC" w:rsidRDefault="003A061C" w:rsidP="003A5A94">
            <w:pPr>
              <w:pStyle w:val="TAL"/>
              <w:rPr>
                <w:b/>
                <w:sz w:val="16"/>
              </w:rPr>
            </w:pPr>
            <w:r>
              <w:rPr>
                <w:b/>
                <w:sz w:val="16"/>
              </w:rPr>
              <w:t>Cat</w:t>
            </w:r>
          </w:p>
        </w:tc>
        <w:tc>
          <w:tcPr>
            <w:tcW w:w="4536" w:type="dxa"/>
            <w:shd w:val="pct10" w:color="auto" w:fill="FFFFFF"/>
          </w:tcPr>
          <w:p w14:paraId="11574E13" w14:textId="77777777" w:rsidR="003A061C" w:rsidRPr="00B916EC" w:rsidRDefault="003A061C" w:rsidP="003A5A94">
            <w:pPr>
              <w:pStyle w:val="TAL"/>
              <w:rPr>
                <w:b/>
                <w:sz w:val="16"/>
              </w:rPr>
            </w:pPr>
            <w:r w:rsidRPr="00B916EC">
              <w:rPr>
                <w:b/>
                <w:sz w:val="16"/>
              </w:rPr>
              <w:t>Subject/Comment</w:t>
            </w:r>
          </w:p>
        </w:tc>
        <w:tc>
          <w:tcPr>
            <w:tcW w:w="709" w:type="dxa"/>
            <w:shd w:val="pct10" w:color="auto" w:fill="FFFFFF"/>
          </w:tcPr>
          <w:p w14:paraId="5D5ADD82" w14:textId="77777777" w:rsidR="003A061C" w:rsidRPr="00B916EC" w:rsidRDefault="003A061C" w:rsidP="003A5A94">
            <w:pPr>
              <w:pStyle w:val="TAL"/>
              <w:rPr>
                <w:b/>
                <w:sz w:val="16"/>
              </w:rPr>
            </w:pPr>
            <w:r w:rsidRPr="00B916EC">
              <w:rPr>
                <w:b/>
                <w:sz w:val="16"/>
              </w:rPr>
              <w:t>New version</w:t>
            </w:r>
          </w:p>
        </w:tc>
      </w:tr>
      <w:tr w:rsidR="003A061C" w:rsidRPr="00B916EC" w14:paraId="3E60C954" w14:textId="77777777" w:rsidTr="00326D6E">
        <w:tc>
          <w:tcPr>
            <w:tcW w:w="894" w:type="dxa"/>
            <w:shd w:val="solid" w:color="FFFFFF" w:fill="auto"/>
          </w:tcPr>
          <w:p w14:paraId="06D00525" w14:textId="77777777" w:rsidR="003A061C" w:rsidRPr="00B916EC" w:rsidRDefault="003A061C" w:rsidP="003A5A94">
            <w:pPr>
              <w:spacing w:after="0"/>
              <w:jc w:val="center"/>
              <w:rPr>
                <w:sz w:val="16"/>
                <w:szCs w:val="16"/>
                <w:lang w:eastAsia="zh-CN"/>
              </w:rPr>
            </w:pPr>
            <w:r w:rsidRPr="00B916EC">
              <w:rPr>
                <w:rFonts w:ascii="Arial" w:hAnsi="Arial"/>
                <w:snapToGrid w:val="0"/>
                <w:sz w:val="16"/>
                <w:szCs w:val="16"/>
              </w:rPr>
              <w:t>20</w:t>
            </w:r>
            <w:r w:rsidRPr="00B916EC">
              <w:rPr>
                <w:rFonts w:ascii="Arial" w:hAnsi="Arial" w:hint="eastAsia"/>
                <w:snapToGrid w:val="0"/>
                <w:sz w:val="16"/>
                <w:szCs w:val="16"/>
              </w:rPr>
              <w:t>1</w:t>
            </w:r>
            <w:r w:rsidRPr="00B916EC">
              <w:rPr>
                <w:rFonts w:ascii="Arial" w:hAnsi="Arial"/>
                <w:snapToGrid w:val="0"/>
                <w:sz w:val="16"/>
                <w:szCs w:val="16"/>
              </w:rPr>
              <w:t>7-</w:t>
            </w:r>
            <w:r w:rsidRPr="00B916EC">
              <w:rPr>
                <w:rFonts w:ascii="Arial" w:hAnsi="Arial" w:hint="eastAsia"/>
                <w:snapToGrid w:val="0"/>
                <w:sz w:val="16"/>
                <w:szCs w:val="16"/>
              </w:rPr>
              <w:t>04</w:t>
            </w:r>
          </w:p>
        </w:tc>
        <w:tc>
          <w:tcPr>
            <w:tcW w:w="899" w:type="dxa"/>
            <w:shd w:val="solid" w:color="FFFFFF" w:fill="auto"/>
          </w:tcPr>
          <w:p w14:paraId="75621250" w14:textId="77777777" w:rsidR="003A061C" w:rsidRPr="00B916EC" w:rsidRDefault="003A061C" w:rsidP="003A5A94">
            <w:pPr>
              <w:pStyle w:val="TAL"/>
              <w:rPr>
                <w:sz w:val="16"/>
                <w:szCs w:val="16"/>
                <w:lang w:eastAsia="zh-CN"/>
              </w:rPr>
            </w:pPr>
            <w:r w:rsidRPr="00B916EC">
              <w:rPr>
                <w:sz w:val="16"/>
                <w:szCs w:val="16"/>
                <w:lang w:eastAsia="zh-CN"/>
              </w:rPr>
              <w:t>RAN1#89</w:t>
            </w:r>
          </w:p>
        </w:tc>
        <w:tc>
          <w:tcPr>
            <w:tcW w:w="990" w:type="dxa"/>
            <w:shd w:val="solid" w:color="FFFFFF" w:fill="auto"/>
          </w:tcPr>
          <w:p w14:paraId="4E658EE6" w14:textId="77777777" w:rsidR="003A061C" w:rsidRPr="00B916EC" w:rsidRDefault="003A061C" w:rsidP="003A5A94">
            <w:pPr>
              <w:pStyle w:val="TAL"/>
              <w:rPr>
                <w:sz w:val="16"/>
                <w:szCs w:val="16"/>
                <w:lang w:eastAsia="zh-CN"/>
              </w:rPr>
            </w:pPr>
            <w:r w:rsidRPr="00B916EC">
              <w:rPr>
                <w:sz w:val="16"/>
                <w:szCs w:val="16"/>
                <w:lang w:eastAsia="zh-CN"/>
              </w:rPr>
              <w:t>R1-1707925</w:t>
            </w:r>
          </w:p>
        </w:tc>
        <w:tc>
          <w:tcPr>
            <w:tcW w:w="500" w:type="dxa"/>
            <w:shd w:val="solid" w:color="FFFFFF" w:fill="auto"/>
          </w:tcPr>
          <w:p w14:paraId="2927E440" w14:textId="77777777" w:rsidR="003A061C" w:rsidRPr="00B916EC" w:rsidRDefault="003A061C" w:rsidP="003A5A94">
            <w:pPr>
              <w:pStyle w:val="TAL"/>
              <w:rPr>
                <w:sz w:val="16"/>
                <w:szCs w:val="16"/>
              </w:rPr>
            </w:pPr>
          </w:p>
        </w:tc>
        <w:tc>
          <w:tcPr>
            <w:tcW w:w="440" w:type="dxa"/>
            <w:shd w:val="solid" w:color="FFFFFF" w:fill="auto"/>
          </w:tcPr>
          <w:p w14:paraId="7A6C24CB" w14:textId="77777777" w:rsidR="003A061C" w:rsidRPr="00B916EC" w:rsidRDefault="003A061C" w:rsidP="001322F1">
            <w:pPr>
              <w:pStyle w:val="TAL"/>
              <w:jc w:val="center"/>
              <w:rPr>
                <w:sz w:val="16"/>
                <w:szCs w:val="16"/>
              </w:rPr>
            </w:pPr>
          </w:p>
        </w:tc>
        <w:tc>
          <w:tcPr>
            <w:tcW w:w="404" w:type="dxa"/>
            <w:shd w:val="solid" w:color="FFFFFF" w:fill="auto"/>
          </w:tcPr>
          <w:p w14:paraId="21CC6CC5" w14:textId="77777777" w:rsidR="003A061C" w:rsidRPr="00B916EC" w:rsidRDefault="003A061C" w:rsidP="003A5A94">
            <w:pPr>
              <w:pStyle w:val="TAL"/>
              <w:rPr>
                <w:sz w:val="16"/>
                <w:szCs w:val="16"/>
                <w:lang w:eastAsia="zh-CN"/>
              </w:rPr>
            </w:pPr>
          </w:p>
        </w:tc>
        <w:tc>
          <w:tcPr>
            <w:tcW w:w="4536" w:type="dxa"/>
            <w:shd w:val="solid" w:color="FFFFFF" w:fill="auto"/>
          </w:tcPr>
          <w:p w14:paraId="3A758022" w14:textId="77777777" w:rsidR="003A061C" w:rsidRPr="00B916EC" w:rsidRDefault="003A061C" w:rsidP="003A5A94">
            <w:pPr>
              <w:pStyle w:val="TAL"/>
              <w:rPr>
                <w:sz w:val="16"/>
                <w:szCs w:val="16"/>
                <w:lang w:eastAsia="zh-CN"/>
              </w:rPr>
            </w:pPr>
            <w:r w:rsidRPr="00B916EC">
              <w:rPr>
                <w:sz w:val="16"/>
                <w:szCs w:val="16"/>
                <w:lang w:eastAsia="zh-CN"/>
              </w:rPr>
              <w:t>D</w:t>
            </w:r>
            <w:r w:rsidRPr="00B916EC">
              <w:rPr>
                <w:rFonts w:hint="eastAsia"/>
                <w:sz w:val="16"/>
                <w:szCs w:val="16"/>
                <w:lang w:eastAsia="zh-CN"/>
              </w:rPr>
              <w:t>raft skeleton</w:t>
            </w:r>
          </w:p>
        </w:tc>
        <w:tc>
          <w:tcPr>
            <w:tcW w:w="709" w:type="dxa"/>
            <w:shd w:val="solid" w:color="FFFFFF" w:fill="auto"/>
          </w:tcPr>
          <w:p w14:paraId="48C16587" w14:textId="77777777" w:rsidR="003A061C" w:rsidRPr="00B916EC" w:rsidRDefault="003A061C" w:rsidP="003A5A94">
            <w:pPr>
              <w:pStyle w:val="TAL"/>
              <w:rPr>
                <w:sz w:val="16"/>
                <w:szCs w:val="16"/>
                <w:lang w:eastAsia="zh-CN"/>
              </w:rPr>
            </w:pPr>
            <w:r w:rsidRPr="00B916EC">
              <w:rPr>
                <w:rFonts w:hint="eastAsia"/>
                <w:sz w:val="16"/>
                <w:szCs w:val="16"/>
                <w:lang w:eastAsia="zh-CN"/>
              </w:rPr>
              <w:t>0</w:t>
            </w:r>
            <w:r w:rsidRPr="00B916EC">
              <w:rPr>
                <w:sz w:val="16"/>
                <w:szCs w:val="16"/>
              </w:rPr>
              <w:t>.</w:t>
            </w:r>
            <w:r w:rsidRPr="00B916EC">
              <w:rPr>
                <w:rFonts w:hint="eastAsia"/>
                <w:sz w:val="16"/>
                <w:szCs w:val="16"/>
                <w:lang w:eastAsia="zh-CN"/>
              </w:rPr>
              <w:t>0</w:t>
            </w:r>
            <w:r w:rsidRPr="00B916EC">
              <w:rPr>
                <w:sz w:val="16"/>
                <w:szCs w:val="16"/>
              </w:rPr>
              <w:t>.</w:t>
            </w:r>
            <w:r w:rsidRPr="00B916EC">
              <w:rPr>
                <w:rFonts w:hint="eastAsia"/>
                <w:sz w:val="16"/>
                <w:szCs w:val="16"/>
                <w:lang w:eastAsia="zh-CN"/>
              </w:rPr>
              <w:t>0</w:t>
            </w:r>
          </w:p>
        </w:tc>
      </w:tr>
      <w:tr w:rsidR="003A061C" w:rsidRPr="00B916EC" w14:paraId="4D32B944" w14:textId="77777777" w:rsidTr="00326D6E">
        <w:tc>
          <w:tcPr>
            <w:tcW w:w="894" w:type="dxa"/>
            <w:shd w:val="solid" w:color="FFFFFF" w:fill="auto"/>
          </w:tcPr>
          <w:p w14:paraId="22187AD4"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2017-07</w:t>
            </w:r>
          </w:p>
        </w:tc>
        <w:tc>
          <w:tcPr>
            <w:tcW w:w="899" w:type="dxa"/>
            <w:shd w:val="solid" w:color="FFFFFF" w:fill="auto"/>
          </w:tcPr>
          <w:p w14:paraId="202CCC4B" w14:textId="77777777" w:rsidR="003A061C" w:rsidRPr="00B916EC" w:rsidRDefault="003A061C" w:rsidP="003A5A94">
            <w:pPr>
              <w:pStyle w:val="TAL"/>
              <w:rPr>
                <w:sz w:val="16"/>
                <w:szCs w:val="16"/>
                <w:lang w:eastAsia="zh-CN"/>
              </w:rPr>
            </w:pPr>
            <w:r w:rsidRPr="00B916EC">
              <w:rPr>
                <w:sz w:val="16"/>
                <w:szCs w:val="16"/>
                <w:lang w:eastAsia="zh-CN"/>
              </w:rPr>
              <w:t>AH_NR2</w:t>
            </w:r>
          </w:p>
        </w:tc>
        <w:tc>
          <w:tcPr>
            <w:tcW w:w="990" w:type="dxa"/>
            <w:shd w:val="solid" w:color="FFFFFF" w:fill="auto"/>
          </w:tcPr>
          <w:p w14:paraId="71A61257" w14:textId="77777777" w:rsidR="003A061C" w:rsidRPr="00B916EC" w:rsidRDefault="003A061C" w:rsidP="003A5A94">
            <w:pPr>
              <w:pStyle w:val="TAL"/>
              <w:rPr>
                <w:sz w:val="16"/>
                <w:szCs w:val="16"/>
                <w:lang w:eastAsia="zh-CN"/>
              </w:rPr>
            </w:pPr>
            <w:r w:rsidRPr="00B916EC">
              <w:rPr>
                <w:sz w:val="16"/>
                <w:szCs w:val="16"/>
                <w:lang w:eastAsia="zh-CN"/>
              </w:rPr>
              <w:t>R1-1712015</w:t>
            </w:r>
          </w:p>
        </w:tc>
        <w:tc>
          <w:tcPr>
            <w:tcW w:w="500" w:type="dxa"/>
            <w:shd w:val="solid" w:color="FFFFFF" w:fill="auto"/>
          </w:tcPr>
          <w:p w14:paraId="0B1A7D2F" w14:textId="77777777" w:rsidR="003A061C" w:rsidRPr="00B916EC" w:rsidRDefault="003A061C" w:rsidP="003A5A94">
            <w:pPr>
              <w:pStyle w:val="TAL"/>
              <w:rPr>
                <w:sz w:val="16"/>
                <w:szCs w:val="16"/>
              </w:rPr>
            </w:pPr>
          </w:p>
        </w:tc>
        <w:tc>
          <w:tcPr>
            <w:tcW w:w="440" w:type="dxa"/>
            <w:shd w:val="solid" w:color="FFFFFF" w:fill="auto"/>
          </w:tcPr>
          <w:p w14:paraId="12412501" w14:textId="77777777" w:rsidR="003A061C" w:rsidRPr="00B916EC" w:rsidRDefault="003A061C" w:rsidP="001322F1">
            <w:pPr>
              <w:pStyle w:val="TAL"/>
              <w:jc w:val="center"/>
              <w:rPr>
                <w:sz w:val="16"/>
                <w:szCs w:val="16"/>
              </w:rPr>
            </w:pPr>
          </w:p>
        </w:tc>
        <w:tc>
          <w:tcPr>
            <w:tcW w:w="404" w:type="dxa"/>
            <w:shd w:val="solid" w:color="FFFFFF" w:fill="auto"/>
          </w:tcPr>
          <w:p w14:paraId="6835624A" w14:textId="77777777" w:rsidR="003A061C" w:rsidRPr="00B916EC" w:rsidRDefault="003A061C" w:rsidP="003A5A94">
            <w:pPr>
              <w:pStyle w:val="TAL"/>
              <w:rPr>
                <w:sz w:val="16"/>
                <w:szCs w:val="16"/>
                <w:lang w:eastAsia="zh-CN"/>
              </w:rPr>
            </w:pPr>
          </w:p>
        </w:tc>
        <w:tc>
          <w:tcPr>
            <w:tcW w:w="4536" w:type="dxa"/>
            <w:shd w:val="solid" w:color="FFFFFF" w:fill="auto"/>
          </w:tcPr>
          <w:p w14:paraId="6308A34C" w14:textId="77777777" w:rsidR="003A061C" w:rsidRPr="00B916EC" w:rsidRDefault="003A061C" w:rsidP="003A5A94">
            <w:pPr>
              <w:pStyle w:val="TAL"/>
              <w:rPr>
                <w:sz w:val="16"/>
                <w:szCs w:val="16"/>
                <w:lang w:eastAsia="zh-CN"/>
              </w:rPr>
            </w:pPr>
            <w:r w:rsidRPr="00B916EC">
              <w:rPr>
                <w:sz w:val="16"/>
                <w:szCs w:val="16"/>
                <w:lang w:eastAsia="zh-CN"/>
              </w:rPr>
              <w:t>Inclusion of agreements until RAN1-adhoc#2</w:t>
            </w:r>
          </w:p>
        </w:tc>
        <w:tc>
          <w:tcPr>
            <w:tcW w:w="709" w:type="dxa"/>
            <w:shd w:val="solid" w:color="FFFFFF" w:fill="auto"/>
          </w:tcPr>
          <w:p w14:paraId="5D6D8275" w14:textId="77777777" w:rsidR="003A061C" w:rsidRPr="00B916EC" w:rsidRDefault="003A061C" w:rsidP="003A5A94">
            <w:pPr>
              <w:pStyle w:val="TAL"/>
              <w:rPr>
                <w:sz w:val="16"/>
                <w:szCs w:val="16"/>
                <w:lang w:eastAsia="zh-CN"/>
              </w:rPr>
            </w:pPr>
            <w:r w:rsidRPr="00B916EC">
              <w:rPr>
                <w:sz w:val="16"/>
                <w:szCs w:val="16"/>
                <w:lang w:eastAsia="zh-CN"/>
              </w:rPr>
              <w:t>0.0.1</w:t>
            </w:r>
          </w:p>
        </w:tc>
      </w:tr>
      <w:tr w:rsidR="003A061C" w:rsidRPr="00B916EC" w14:paraId="27406160" w14:textId="77777777" w:rsidTr="00326D6E">
        <w:tc>
          <w:tcPr>
            <w:tcW w:w="894" w:type="dxa"/>
            <w:shd w:val="solid" w:color="FFFFFF" w:fill="auto"/>
          </w:tcPr>
          <w:p w14:paraId="2DFA3BB9"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3D1EFC3"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57E7F796" w14:textId="77777777" w:rsidR="003A061C" w:rsidRPr="00B916EC" w:rsidRDefault="003A061C" w:rsidP="003A5A94">
            <w:pPr>
              <w:pStyle w:val="TAL"/>
              <w:rPr>
                <w:sz w:val="16"/>
                <w:szCs w:val="16"/>
                <w:lang w:eastAsia="zh-CN"/>
              </w:rPr>
            </w:pPr>
            <w:r w:rsidRPr="00B916EC">
              <w:rPr>
                <w:sz w:val="16"/>
                <w:szCs w:val="16"/>
                <w:lang w:eastAsia="zh-CN"/>
              </w:rPr>
              <w:t>R1-1714553</w:t>
            </w:r>
          </w:p>
        </w:tc>
        <w:tc>
          <w:tcPr>
            <w:tcW w:w="500" w:type="dxa"/>
            <w:shd w:val="solid" w:color="FFFFFF" w:fill="auto"/>
          </w:tcPr>
          <w:p w14:paraId="7912171F" w14:textId="77777777" w:rsidR="003A061C" w:rsidRPr="00B916EC" w:rsidRDefault="003A061C" w:rsidP="003A5A94">
            <w:pPr>
              <w:pStyle w:val="TAL"/>
              <w:rPr>
                <w:sz w:val="16"/>
                <w:szCs w:val="16"/>
              </w:rPr>
            </w:pPr>
          </w:p>
        </w:tc>
        <w:tc>
          <w:tcPr>
            <w:tcW w:w="440" w:type="dxa"/>
            <w:shd w:val="solid" w:color="FFFFFF" w:fill="auto"/>
          </w:tcPr>
          <w:p w14:paraId="460DF41A" w14:textId="77777777" w:rsidR="003A061C" w:rsidRPr="00B916EC" w:rsidRDefault="003A061C" w:rsidP="001322F1">
            <w:pPr>
              <w:pStyle w:val="TAL"/>
              <w:jc w:val="center"/>
              <w:rPr>
                <w:sz w:val="16"/>
                <w:szCs w:val="16"/>
              </w:rPr>
            </w:pPr>
          </w:p>
        </w:tc>
        <w:tc>
          <w:tcPr>
            <w:tcW w:w="404" w:type="dxa"/>
            <w:shd w:val="solid" w:color="FFFFFF" w:fill="auto"/>
          </w:tcPr>
          <w:p w14:paraId="205A5C65" w14:textId="77777777" w:rsidR="003A061C" w:rsidRPr="00B916EC" w:rsidRDefault="003A061C" w:rsidP="003A5A94">
            <w:pPr>
              <w:pStyle w:val="TAL"/>
              <w:rPr>
                <w:sz w:val="16"/>
                <w:szCs w:val="16"/>
                <w:lang w:eastAsia="zh-CN"/>
              </w:rPr>
            </w:pPr>
          </w:p>
        </w:tc>
        <w:tc>
          <w:tcPr>
            <w:tcW w:w="4536" w:type="dxa"/>
            <w:shd w:val="solid" w:color="FFFFFF" w:fill="auto"/>
          </w:tcPr>
          <w:p w14:paraId="45974517" w14:textId="77777777" w:rsidR="003A061C" w:rsidRPr="00B916EC" w:rsidRDefault="003A061C" w:rsidP="003A5A94">
            <w:pPr>
              <w:pStyle w:val="TAL"/>
              <w:rPr>
                <w:sz w:val="16"/>
                <w:szCs w:val="16"/>
                <w:lang w:eastAsia="zh-CN"/>
              </w:rPr>
            </w:pPr>
            <w:r w:rsidRPr="00B916EC">
              <w:rPr>
                <w:sz w:val="16"/>
                <w:szCs w:val="16"/>
                <w:lang w:eastAsia="zh-CN"/>
              </w:rPr>
              <w:t>Inclusion of agreements on CA and first revisions</w:t>
            </w:r>
          </w:p>
        </w:tc>
        <w:tc>
          <w:tcPr>
            <w:tcW w:w="709" w:type="dxa"/>
            <w:shd w:val="solid" w:color="FFFFFF" w:fill="auto"/>
          </w:tcPr>
          <w:p w14:paraId="57425840" w14:textId="77777777" w:rsidR="003A061C" w:rsidRPr="00B916EC" w:rsidRDefault="003A061C" w:rsidP="003A5A94">
            <w:pPr>
              <w:pStyle w:val="TAL"/>
              <w:rPr>
                <w:sz w:val="16"/>
                <w:szCs w:val="16"/>
                <w:lang w:eastAsia="zh-CN"/>
              </w:rPr>
            </w:pPr>
            <w:r w:rsidRPr="00B916EC">
              <w:rPr>
                <w:sz w:val="16"/>
                <w:szCs w:val="16"/>
                <w:lang w:eastAsia="zh-CN"/>
              </w:rPr>
              <w:t>0.0.2</w:t>
            </w:r>
          </w:p>
        </w:tc>
      </w:tr>
      <w:tr w:rsidR="003A061C" w:rsidRPr="00B916EC" w14:paraId="15A65477" w14:textId="77777777" w:rsidTr="00326D6E">
        <w:tc>
          <w:tcPr>
            <w:tcW w:w="894" w:type="dxa"/>
            <w:shd w:val="solid" w:color="FFFFFF" w:fill="auto"/>
          </w:tcPr>
          <w:p w14:paraId="6BE45658"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31D17032"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4AC9FC50" w14:textId="77777777" w:rsidR="003A061C" w:rsidRPr="00B916EC" w:rsidRDefault="003A061C" w:rsidP="003A5A94">
            <w:pPr>
              <w:pStyle w:val="TAL"/>
              <w:rPr>
                <w:sz w:val="16"/>
                <w:szCs w:val="16"/>
                <w:lang w:eastAsia="zh-CN"/>
              </w:rPr>
            </w:pPr>
            <w:r w:rsidRPr="00B916EC">
              <w:rPr>
                <w:sz w:val="16"/>
                <w:szCs w:val="16"/>
                <w:lang w:eastAsia="zh-CN"/>
              </w:rPr>
              <w:t>R1-1714565</w:t>
            </w:r>
          </w:p>
        </w:tc>
        <w:tc>
          <w:tcPr>
            <w:tcW w:w="500" w:type="dxa"/>
            <w:shd w:val="solid" w:color="FFFFFF" w:fill="auto"/>
          </w:tcPr>
          <w:p w14:paraId="41E17436" w14:textId="77777777" w:rsidR="003A061C" w:rsidRPr="00B916EC" w:rsidRDefault="003A061C" w:rsidP="003A5A94">
            <w:pPr>
              <w:pStyle w:val="TAL"/>
              <w:rPr>
                <w:sz w:val="16"/>
                <w:szCs w:val="16"/>
              </w:rPr>
            </w:pPr>
          </w:p>
        </w:tc>
        <w:tc>
          <w:tcPr>
            <w:tcW w:w="440" w:type="dxa"/>
            <w:shd w:val="solid" w:color="FFFFFF" w:fill="auto"/>
          </w:tcPr>
          <w:p w14:paraId="01340BB8" w14:textId="77777777" w:rsidR="003A061C" w:rsidRPr="00B916EC" w:rsidRDefault="003A061C" w:rsidP="001322F1">
            <w:pPr>
              <w:pStyle w:val="TAL"/>
              <w:jc w:val="center"/>
              <w:rPr>
                <w:sz w:val="16"/>
                <w:szCs w:val="16"/>
              </w:rPr>
            </w:pPr>
          </w:p>
        </w:tc>
        <w:tc>
          <w:tcPr>
            <w:tcW w:w="404" w:type="dxa"/>
            <w:shd w:val="solid" w:color="FFFFFF" w:fill="auto"/>
          </w:tcPr>
          <w:p w14:paraId="44B24BFD" w14:textId="77777777" w:rsidR="003A061C" w:rsidRPr="00B916EC" w:rsidRDefault="003A061C" w:rsidP="003A5A94">
            <w:pPr>
              <w:pStyle w:val="TAL"/>
              <w:rPr>
                <w:sz w:val="16"/>
                <w:szCs w:val="16"/>
                <w:lang w:eastAsia="zh-CN"/>
              </w:rPr>
            </w:pPr>
          </w:p>
        </w:tc>
        <w:tc>
          <w:tcPr>
            <w:tcW w:w="4536" w:type="dxa"/>
            <w:shd w:val="solid" w:color="FFFFFF" w:fill="auto"/>
          </w:tcPr>
          <w:p w14:paraId="071A00F5" w14:textId="77777777" w:rsidR="003A061C" w:rsidRPr="00B916EC" w:rsidRDefault="003A061C" w:rsidP="003A5A94">
            <w:pPr>
              <w:pStyle w:val="TAL"/>
              <w:rPr>
                <w:sz w:val="16"/>
                <w:szCs w:val="16"/>
                <w:lang w:eastAsia="zh-CN"/>
              </w:rPr>
            </w:pPr>
            <w:r w:rsidRPr="00B916EC">
              <w:rPr>
                <w:sz w:val="16"/>
                <w:szCs w:val="16"/>
                <w:lang w:eastAsia="zh-CN"/>
              </w:rPr>
              <w:t>Second revisions</w:t>
            </w:r>
          </w:p>
        </w:tc>
        <w:tc>
          <w:tcPr>
            <w:tcW w:w="709" w:type="dxa"/>
            <w:shd w:val="solid" w:color="FFFFFF" w:fill="auto"/>
          </w:tcPr>
          <w:p w14:paraId="0BA35FFE" w14:textId="77777777" w:rsidR="003A061C" w:rsidRPr="00B916EC" w:rsidRDefault="003A061C" w:rsidP="003A5A94">
            <w:pPr>
              <w:pStyle w:val="TAL"/>
              <w:rPr>
                <w:sz w:val="16"/>
                <w:szCs w:val="16"/>
                <w:lang w:eastAsia="zh-CN"/>
              </w:rPr>
            </w:pPr>
            <w:r w:rsidRPr="00B916EC">
              <w:rPr>
                <w:sz w:val="16"/>
                <w:szCs w:val="16"/>
                <w:lang w:eastAsia="zh-CN"/>
              </w:rPr>
              <w:t>0.0.3</w:t>
            </w:r>
          </w:p>
        </w:tc>
      </w:tr>
      <w:tr w:rsidR="003A061C" w:rsidRPr="00B916EC" w14:paraId="3F164E55" w14:textId="77777777" w:rsidTr="00326D6E">
        <w:tc>
          <w:tcPr>
            <w:tcW w:w="894" w:type="dxa"/>
            <w:shd w:val="solid" w:color="FFFFFF" w:fill="auto"/>
          </w:tcPr>
          <w:p w14:paraId="29030DC2"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5338B9D"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557FF275" w14:textId="77777777" w:rsidR="003A061C" w:rsidRPr="00B916EC" w:rsidRDefault="003A061C" w:rsidP="003A5A94">
            <w:pPr>
              <w:pStyle w:val="TAL"/>
              <w:rPr>
                <w:sz w:val="16"/>
                <w:szCs w:val="16"/>
                <w:lang w:eastAsia="zh-CN"/>
              </w:rPr>
            </w:pPr>
            <w:r w:rsidRPr="00B916EC">
              <w:rPr>
                <w:sz w:val="16"/>
                <w:szCs w:val="16"/>
                <w:lang w:eastAsia="zh-CN"/>
              </w:rPr>
              <w:t>R1-1714658</w:t>
            </w:r>
          </w:p>
        </w:tc>
        <w:tc>
          <w:tcPr>
            <w:tcW w:w="500" w:type="dxa"/>
            <w:shd w:val="solid" w:color="FFFFFF" w:fill="auto"/>
          </w:tcPr>
          <w:p w14:paraId="2885460D" w14:textId="77777777" w:rsidR="003A061C" w:rsidRPr="00B916EC" w:rsidRDefault="003A061C" w:rsidP="003A5A94">
            <w:pPr>
              <w:pStyle w:val="TAL"/>
              <w:rPr>
                <w:sz w:val="16"/>
                <w:szCs w:val="16"/>
              </w:rPr>
            </w:pPr>
          </w:p>
        </w:tc>
        <w:tc>
          <w:tcPr>
            <w:tcW w:w="440" w:type="dxa"/>
            <w:shd w:val="solid" w:color="FFFFFF" w:fill="auto"/>
          </w:tcPr>
          <w:p w14:paraId="1BDD2882" w14:textId="77777777" w:rsidR="003A061C" w:rsidRPr="00B916EC" w:rsidRDefault="003A061C" w:rsidP="001322F1">
            <w:pPr>
              <w:pStyle w:val="TAL"/>
              <w:jc w:val="center"/>
              <w:rPr>
                <w:sz w:val="16"/>
                <w:szCs w:val="16"/>
              </w:rPr>
            </w:pPr>
          </w:p>
        </w:tc>
        <w:tc>
          <w:tcPr>
            <w:tcW w:w="404" w:type="dxa"/>
            <w:shd w:val="solid" w:color="FFFFFF" w:fill="auto"/>
          </w:tcPr>
          <w:p w14:paraId="0E67B728" w14:textId="77777777" w:rsidR="003A061C" w:rsidRPr="00B916EC" w:rsidRDefault="003A061C" w:rsidP="003A5A94">
            <w:pPr>
              <w:pStyle w:val="TAL"/>
              <w:rPr>
                <w:sz w:val="16"/>
              </w:rPr>
            </w:pPr>
          </w:p>
        </w:tc>
        <w:tc>
          <w:tcPr>
            <w:tcW w:w="4536" w:type="dxa"/>
            <w:shd w:val="solid" w:color="FFFFFF" w:fill="auto"/>
          </w:tcPr>
          <w:p w14:paraId="3BEA2849" w14:textId="77777777" w:rsidR="003A061C" w:rsidRPr="00B916EC" w:rsidRDefault="003A061C" w:rsidP="003A5A94">
            <w:pPr>
              <w:pStyle w:val="TAL"/>
              <w:rPr>
                <w:sz w:val="16"/>
                <w:szCs w:val="16"/>
                <w:lang w:eastAsia="zh-CN"/>
              </w:rPr>
            </w:pPr>
            <w:r w:rsidRPr="00B916EC">
              <w:rPr>
                <w:sz w:val="16"/>
              </w:rPr>
              <w:t>Endorsed by RAN1#90</w:t>
            </w:r>
          </w:p>
        </w:tc>
        <w:tc>
          <w:tcPr>
            <w:tcW w:w="709" w:type="dxa"/>
            <w:shd w:val="solid" w:color="FFFFFF" w:fill="auto"/>
          </w:tcPr>
          <w:p w14:paraId="21185F8C" w14:textId="77777777" w:rsidR="003A061C" w:rsidRPr="00B916EC" w:rsidRDefault="003A061C" w:rsidP="003A5A94">
            <w:pPr>
              <w:pStyle w:val="TAL"/>
              <w:rPr>
                <w:sz w:val="16"/>
                <w:szCs w:val="16"/>
                <w:lang w:eastAsia="zh-CN"/>
              </w:rPr>
            </w:pPr>
            <w:r w:rsidRPr="00B916EC">
              <w:rPr>
                <w:sz w:val="16"/>
                <w:szCs w:val="16"/>
                <w:lang w:eastAsia="zh-CN"/>
              </w:rPr>
              <w:t>0.1.0</w:t>
            </w:r>
          </w:p>
        </w:tc>
      </w:tr>
      <w:tr w:rsidR="003A061C" w:rsidRPr="00B916EC" w14:paraId="72B67AF6" w14:textId="77777777" w:rsidTr="00326D6E">
        <w:tc>
          <w:tcPr>
            <w:tcW w:w="894" w:type="dxa"/>
            <w:shd w:val="solid" w:color="FFFFFF" w:fill="auto"/>
          </w:tcPr>
          <w:p w14:paraId="55C7EFDD"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249DB15"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1666A0C1" w14:textId="77777777" w:rsidR="003A061C" w:rsidRPr="00B916EC" w:rsidRDefault="003A061C" w:rsidP="003A5A94">
            <w:pPr>
              <w:pStyle w:val="TAL"/>
              <w:rPr>
                <w:sz w:val="16"/>
                <w:szCs w:val="16"/>
                <w:lang w:eastAsia="zh-CN"/>
              </w:rPr>
            </w:pPr>
            <w:r w:rsidRPr="00B916EC">
              <w:rPr>
                <w:sz w:val="16"/>
                <w:szCs w:val="16"/>
                <w:lang w:eastAsia="zh-CN"/>
              </w:rPr>
              <w:t>R1-1715323</w:t>
            </w:r>
          </w:p>
        </w:tc>
        <w:tc>
          <w:tcPr>
            <w:tcW w:w="500" w:type="dxa"/>
            <w:shd w:val="solid" w:color="FFFFFF" w:fill="auto"/>
          </w:tcPr>
          <w:p w14:paraId="7A31C3C8" w14:textId="77777777" w:rsidR="003A061C" w:rsidRPr="00B916EC" w:rsidRDefault="003A061C" w:rsidP="003A5A94">
            <w:pPr>
              <w:pStyle w:val="TAL"/>
              <w:rPr>
                <w:sz w:val="16"/>
                <w:szCs w:val="16"/>
              </w:rPr>
            </w:pPr>
          </w:p>
        </w:tc>
        <w:tc>
          <w:tcPr>
            <w:tcW w:w="440" w:type="dxa"/>
            <w:shd w:val="solid" w:color="FFFFFF" w:fill="auto"/>
          </w:tcPr>
          <w:p w14:paraId="6230CE49" w14:textId="77777777" w:rsidR="003A061C" w:rsidRPr="00B916EC" w:rsidRDefault="003A061C" w:rsidP="001322F1">
            <w:pPr>
              <w:pStyle w:val="TAL"/>
              <w:jc w:val="center"/>
              <w:rPr>
                <w:sz w:val="16"/>
                <w:szCs w:val="16"/>
              </w:rPr>
            </w:pPr>
          </w:p>
        </w:tc>
        <w:tc>
          <w:tcPr>
            <w:tcW w:w="404" w:type="dxa"/>
            <w:shd w:val="solid" w:color="FFFFFF" w:fill="auto"/>
          </w:tcPr>
          <w:p w14:paraId="05669F77" w14:textId="77777777" w:rsidR="003A061C" w:rsidRPr="00B916EC" w:rsidRDefault="003A061C" w:rsidP="003A5A94">
            <w:pPr>
              <w:pStyle w:val="TAL"/>
              <w:rPr>
                <w:sz w:val="16"/>
              </w:rPr>
            </w:pPr>
          </w:p>
        </w:tc>
        <w:tc>
          <w:tcPr>
            <w:tcW w:w="4536" w:type="dxa"/>
            <w:shd w:val="solid" w:color="FFFFFF" w:fill="auto"/>
            <w:vAlign w:val="center"/>
          </w:tcPr>
          <w:p w14:paraId="4D003CA5" w14:textId="77777777" w:rsidR="003A061C" w:rsidRPr="00B916EC" w:rsidRDefault="003A061C" w:rsidP="003A5A94">
            <w:pPr>
              <w:pStyle w:val="TAL"/>
              <w:rPr>
                <w:sz w:val="16"/>
              </w:rPr>
            </w:pPr>
            <w:r w:rsidRPr="00B916EC">
              <w:rPr>
                <w:sz w:val="16"/>
              </w:rPr>
              <w:t>Inclusion of agreements from RAN1#90</w:t>
            </w:r>
          </w:p>
        </w:tc>
        <w:tc>
          <w:tcPr>
            <w:tcW w:w="709" w:type="dxa"/>
            <w:shd w:val="solid" w:color="FFFFFF" w:fill="auto"/>
          </w:tcPr>
          <w:p w14:paraId="1D236A6C" w14:textId="77777777" w:rsidR="003A061C" w:rsidRPr="00B916EC" w:rsidRDefault="003A061C" w:rsidP="003A5A94">
            <w:pPr>
              <w:pStyle w:val="TAL"/>
              <w:rPr>
                <w:sz w:val="16"/>
                <w:szCs w:val="16"/>
                <w:lang w:eastAsia="zh-CN"/>
              </w:rPr>
            </w:pPr>
            <w:r w:rsidRPr="00B916EC">
              <w:rPr>
                <w:sz w:val="16"/>
                <w:szCs w:val="16"/>
                <w:lang w:eastAsia="zh-CN"/>
              </w:rPr>
              <w:t>0.1.1</w:t>
            </w:r>
          </w:p>
        </w:tc>
      </w:tr>
      <w:tr w:rsidR="003A061C" w:rsidRPr="00B916EC" w14:paraId="4AFC4F08" w14:textId="77777777" w:rsidTr="00326D6E">
        <w:tc>
          <w:tcPr>
            <w:tcW w:w="894" w:type="dxa"/>
            <w:shd w:val="solid" w:color="FFFFFF" w:fill="auto"/>
          </w:tcPr>
          <w:p w14:paraId="5D982561"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30DED760"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6FF94F3F" w14:textId="77777777" w:rsidR="003A061C" w:rsidRPr="00B916EC" w:rsidRDefault="003A061C" w:rsidP="003A5A94">
            <w:pPr>
              <w:pStyle w:val="TAL"/>
              <w:rPr>
                <w:sz w:val="16"/>
                <w:szCs w:val="16"/>
                <w:lang w:eastAsia="zh-CN"/>
              </w:rPr>
            </w:pPr>
            <w:r w:rsidRPr="00B916EC">
              <w:rPr>
                <w:sz w:val="16"/>
                <w:szCs w:val="16"/>
                <w:lang w:eastAsia="zh-CN"/>
              </w:rPr>
              <w:t>R1-1715330</w:t>
            </w:r>
          </w:p>
        </w:tc>
        <w:tc>
          <w:tcPr>
            <w:tcW w:w="500" w:type="dxa"/>
            <w:shd w:val="solid" w:color="FFFFFF" w:fill="auto"/>
          </w:tcPr>
          <w:p w14:paraId="4A6207C4" w14:textId="77777777" w:rsidR="003A061C" w:rsidRPr="00B916EC" w:rsidRDefault="003A061C" w:rsidP="003A5A94">
            <w:pPr>
              <w:pStyle w:val="TAL"/>
              <w:rPr>
                <w:sz w:val="16"/>
                <w:szCs w:val="16"/>
              </w:rPr>
            </w:pPr>
          </w:p>
        </w:tc>
        <w:tc>
          <w:tcPr>
            <w:tcW w:w="440" w:type="dxa"/>
            <w:shd w:val="solid" w:color="FFFFFF" w:fill="auto"/>
          </w:tcPr>
          <w:p w14:paraId="2DD0C8FD" w14:textId="77777777" w:rsidR="003A061C" w:rsidRPr="00B916EC" w:rsidRDefault="003A061C" w:rsidP="001322F1">
            <w:pPr>
              <w:pStyle w:val="TAL"/>
              <w:jc w:val="center"/>
              <w:rPr>
                <w:sz w:val="16"/>
                <w:szCs w:val="16"/>
              </w:rPr>
            </w:pPr>
          </w:p>
        </w:tc>
        <w:tc>
          <w:tcPr>
            <w:tcW w:w="404" w:type="dxa"/>
            <w:shd w:val="solid" w:color="FFFFFF" w:fill="auto"/>
          </w:tcPr>
          <w:p w14:paraId="3DBB6322" w14:textId="77777777" w:rsidR="003A061C" w:rsidRPr="00B916EC" w:rsidRDefault="003A061C" w:rsidP="003A5A94">
            <w:pPr>
              <w:pStyle w:val="TAL"/>
              <w:rPr>
                <w:sz w:val="16"/>
              </w:rPr>
            </w:pPr>
          </w:p>
        </w:tc>
        <w:tc>
          <w:tcPr>
            <w:tcW w:w="4536" w:type="dxa"/>
            <w:shd w:val="solid" w:color="FFFFFF" w:fill="auto"/>
            <w:vAlign w:val="center"/>
          </w:tcPr>
          <w:p w14:paraId="58D6E54B" w14:textId="77777777" w:rsidR="003A061C" w:rsidRPr="00B916EC" w:rsidRDefault="003A061C" w:rsidP="003A5A94">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14:paraId="47275533" w14:textId="77777777" w:rsidR="003A061C" w:rsidRPr="00B916EC" w:rsidRDefault="003A061C" w:rsidP="003A5A94">
            <w:pPr>
              <w:pStyle w:val="TAL"/>
              <w:rPr>
                <w:sz w:val="16"/>
                <w:szCs w:val="16"/>
                <w:lang w:eastAsia="zh-CN"/>
              </w:rPr>
            </w:pPr>
            <w:r w:rsidRPr="00B916EC">
              <w:rPr>
                <w:sz w:val="16"/>
                <w:szCs w:val="16"/>
                <w:lang w:eastAsia="zh-CN"/>
              </w:rPr>
              <w:t>0.1.2</w:t>
            </w:r>
          </w:p>
        </w:tc>
      </w:tr>
      <w:tr w:rsidR="003A061C" w:rsidRPr="00B916EC" w14:paraId="285695F0" w14:textId="77777777" w:rsidTr="00326D6E">
        <w:tc>
          <w:tcPr>
            <w:tcW w:w="894" w:type="dxa"/>
            <w:shd w:val="solid" w:color="FFFFFF" w:fill="auto"/>
          </w:tcPr>
          <w:p w14:paraId="4C70C703"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2017-09</w:t>
            </w:r>
          </w:p>
        </w:tc>
        <w:tc>
          <w:tcPr>
            <w:tcW w:w="899" w:type="dxa"/>
            <w:shd w:val="solid" w:color="FFFFFF" w:fill="auto"/>
          </w:tcPr>
          <w:p w14:paraId="1D8FA784" w14:textId="77777777" w:rsidR="003A061C" w:rsidRPr="00B916EC" w:rsidRDefault="003A061C" w:rsidP="003A5A94">
            <w:pPr>
              <w:pStyle w:val="TAL"/>
              <w:rPr>
                <w:sz w:val="16"/>
                <w:szCs w:val="16"/>
                <w:lang w:eastAsia="zh-CN"/>
              </w:rPr>
            </w:pPr>
            <w:r w:rsidRPr="00B916EC">
              <w:rPr>
                <w:sz w:val="16"/>
                <w:szCs w:val="16"/>
                <w:lang w:eastAsia="zh-CN"/>
              </w:rPr>
              <w:t>RAN#77</w:t>
            </w:r>
          </w:p>
        </w:tc>
        <w:tc>
          <w:tcPr>
            <w:tcW w:w="990" w:type="dxa"/>
            <w:shd w:val="solid" w:color="FFFFFF" w:fill="auto"/>
          </w:tcPr>
          <w:p w14:paraId="2B1A3C3C" w14:textId="77777777" w:rsidR="003A061C" w:rsidRPr="00B916EC" w:rsidRDefault="003A061C" w:rsidP="003A5A94">
            <w:pPr>
              <w:pStyle w:val="TAL"/>
              <w:rPr>
                <w:sz w:val="16"/>
                <w:szCs w:val="16"/>
                <w:lang w:eastAsia="zh-CN"/>
              </w:rPr>
            </w:pPr>
            <w:r w:rsidRPr="00B916EC">
              <w:rPr>
                <w:sz w:val="16"/>
                <w:szCs w:val="16"/>
                <w:lang w:eastAsia="zh-CN"/>
              </w:rPr>
              <w:t>RP-171995</w:t>
            </w:r>
          </w:p>
        </w:tc>
        <w:tc>
          <w:tcPr>
            <w:tcW w:w="500" w:type="dxa"/>
            <w:shd w:val="solid" w:color="FFFFFF" w:fill="auto"/>
          </w:tcPr>
          <w:p w14:paraId="28859600" w14:textId="77777777" w:rsidR="003A061C" w:rsidRPr="00B916EC" w:rsidRDefault="003A061C" w:rsidP="003A5A94">
            <w:pPr>
              <w:pStyle w:val="TAL"/>
              <w:rPr>
                <w:sz w:val="16"/>
                <w:szCs w:val="16"/>
              </w:rPr>
            </w:pPr>
          </w:p>
        </w:tc>
        <w:tc>
          <w:tcPr>
            <w:tcW w:w="440" w:type="dxa"/>
            <w:shd w:val="solid" w:color="FFFFFF" w:fill="auto"/>
          </w:tcPr>
          <w:p w14:paraId="27D84D6D" w14:textId="77777777" w:rsidR="003A061C" w:rsidRPr="00B916EC" w:rsidRDefault="003A061C" w:rsidP="001322F1">
            <w:pPr>
              <w:pStyle w:val="TAL"/>
              <w:jc w:val="center"/>
              <w:rPr>
                <w:sz w:val="16"/>
                <w:szCs w:val="16"/>
              </w:rPr>
            </w:pPr>
          </w:p>
        </w:tc>
        <w:tc>
          <w:tcPr>
            <w:tcW w:w="404" w:type="dxa"/>
            <w:shd w:val="solid" w:color="FFFFFF" w:fill="auto"/>
          </w:tcPr>
          <w:p w14:paraId="301F16C1" w14:textId="77777777" w:rsidR="003A061C" w:rsidRPr="00B916EC" w:rsidRDefault="003A061C" w:rsidP="003A5A94">
            <w:pPr>
              <w:pStyle w:val="TAL"/>
              <w:rPr>
                <w:sz w:val="16"/>
                <w:szCs w:val="16"/>
                <w:lang w:eastAsia="zh-CN"/>
              </w:rPr>
            </w:pPr>
          </w:p>
        </w:tc>
        <w:tc>
          <w:tcPr>
            <w:tcW w:w="4536" w:type="dxa"/>
            <w:shd w:val="solid" w:color="FFFFFF" w:fill="auto"/>
          </w:tcPr>
          <w:p w14:paraId="33B8C0E2" w14:textId="77777777" w:rsidR="003A061C" w:rsidRPr="00B916EC" w:rsidRDefault="003A061C" w:rsidP="003A5A94">
            <w:pPr>
              <w:pStyle w:val="TAL"/>
              <w:rPr>
                <w:sz w:val="16"/>
                <w:szCs w:val="16"/>
                <w:lang w:eastAsia="zh-CN"/>
              </w:rPr>
            </w:pPr>
            <w:r w:rsidRPr="00B916EC">
              <w:rPr>
                <w:sz w:val="16"/>
                <w:szCs w:val="16"/>
                <w:lang w:eastAsia="zh-CN"/>
              </w:rPr>
              <w:t>For information to plenary</w:t>
            </w:r>
          </w:p>
        </w:tc>
        <w:tc>
          <w:tcPr>
            <w:tcW w:w="709" w:type="dxa"/>
            <w:shd w:val="solid" w:color="FFFFFF" w:fill="auto"/>
          </w:tcPr>
          <w:p w14:paraId="51CC5E9D" w14:textId="77777777" w:rsidR="003A061C" w:rsidRPr="00B916EC" w:rsidRDefault="003A061C" w:rsidP="003A5A94">
            <w:pPr>
              <w:pStyle w:val="TAL"/>
              <w:rPr>
                <w:sz w:val="16"/>
                <w:szCs w:val="16"/>
                <w:lang w:eastAsia="zh-CN"/>
              </w:rPr>
            </w:pPr>
            <w:r w:rsidRPr="00B916EC">
              <w:rPr>
                <w:sz w:val="16"/>
                <w:szCs w:val="16"/>
                <w:lang w:eastAsia="zh-CN"/>
              </w:rPr>
              <w:t>1.0.0</w:t>
            </w:r>
          </w:p>
        </w:tc>
      </w:tr>
      <w:tr w:rsidR="003A061C" w:rsidRPr="00B916EC" w14:paraId="0AADD5E3" w14:textId="77777777" w:rsidTr="00326D6E">
        <w:tc>
          <w:tcPr>
            <w:tcW w:w="894" w:type="dxa"/>
            <w:shd w:val="solid" w:color="FFFFFF" w:fill="auto"/>
          </w:tcPr>
          <w:p w14:paraId="1CC2D70E"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2017-09</w:t>
            </w:r>
          </w:p>
        </w:tc>
        <w:tc>
          <w:tcPr>
            <w:tcW w:w="899" w:type="dxa"/>
            <w:shd w:val="solid" w:color="FFFFFF" w:fill="auto"/>
          </w:tcPr>
          <w:p w14:paraId="79C0F6C5" w14:textId="77777777" w:rsidR="003A061C" w:rsidRPr="00B916EC" w:rsidRDefault="003A061C" w:rsidP="003A5A94">
            <w:pPr>
              <w:pStyle w:val="TAL"/>
              <w:rPr>
                <w:sz w:val="16"/>
                <w:szCs w:val="16"/>
                <w:lang w:eastAsia="zh-CN"/>
              </w:rPr>
            </w:pPr>
            <w:r w:rsidRPr="00B916EC">
              <w:rPr>
                <w:sz w:val="16"/>
                <w:szCs w:val="16"/>
                <w:lang w:eastAsia="zh-CN"/>
              </w:rPr>
              <w:t>RAN1#90bis</w:t>
            </w:r>
          </w:p>
        </w:tc>
        <w:tc>
          <w:tcPr>
            <w:tcW w:w="990" w:type="dxa"/>
            <w:shd w:val="solid" w:color="FFFFFF" w:fill="auto"/>
          </w:tcPr>
          <w:p w14:paraId="7AC7D6BA" w14:textId="77777777" w:rsidR="003A061C" w:rsidRPr="00B916EC" w:rsidRDefault="003A061C" w:rsidP="003A5A94">
            <w:pPr>
              <w:pStyle w:val="TAL"/>
              <w:rPr>
                <w:sz w:val="16"/>
                <w:szCs w:val="16"/>
                <w:lang w:eastAsia="zh-CN"/>
              </w:rPr>
            </w:pPr>
            <w:r w:rsidRPr="00B916EC">
              <w:rPr>
                <w:sz w:val="16"/>
                <w:szCs w:val="16"/>
                <w:lang w:eastAsia="zh-CN"/>
              </w:rPr>
              <w:t>R1-1716929</w:t>
            </w:r>
          </w:p>
        </w:tc>
        <w:tc>
          <w:tcPr>
            <w:tcW w:w="500" w:type="dxa"/>
            <w:shd w:val="solid" w:color="FFFFFF" w:fill="auto"/>
          </w:tcPr>
          <w:p w14:paraId="5F85A4D0" w14:textId="77777777" w:rsidR="003A061C" w:rsidRPr="00B916EC" w:rsidRDefault="003A061C" w:rsidP="003A5A94">
            <w:pPr>
              <w:pStyle w:val="TAL"/>
              <w:rPr>
                <w:sz w:val="16"/>
                <w:szCs w:val="16"/>
              </w:rPr>
            </w:pPr>
          </w:p>
        </w:tc>
        <w:tc>
          <w:tcPr>
            <w:tcW w:w="440" w:type="dxa"/>
            <w:shd w:val="solid" w:color="FFFFFF" w:fill="auto"/>
          </w:tcPr>
          <w:p w14:paraId="2510BA86" w14:textId="77777777" w:rsidR="003A061C" w:rsidRPr="00B916EC" w:rsidRDefault="003A061C" w:rsidP="001322F1">
            <w:pPr>
              <w:pStyle w:val="TAL"/>
              <w:jc w:val="center"/>
              <w:rPr>
                <w:sz w:val="16"/>
                <w:szCs w:val="16"/>
              </w:rPr>
            </w:pPr>
          </w:p>
        </w:tc>
        <w:tc>
          <w:tcPr>
            <w:tcW w:w="404" w:type="dxa"/>
            <w:shd w:val="solid" w:color="FFFFFF" w:fill="auto"/>
          </w:tcPr>
          <w:p w14:paraId="0DD05CEE" w14:textId="77777777" w:rsidR="003A061C" w:rsidRPr="00B916EC" w:rsidRDefault="003A061C" w:rsidP="003A5A94">
            <w:pPr>
              <w:pStyle w:val="TAL"/>
              <w:rPr>
                <w:sz w:val="16"/>
                <w:szCs w:val="16"/>
                <w:lang w:eastAsia="zh-CN"/>
              </w:rPr>
            </w:pPr>
          </w:p>
        </w:tc>
        <w:tc>
          <w:tcPr>
            <w:tcW w:w="4536" w:type="dxa"/>
            <w:shd w:val="solid" w:color="FFFFFF" w:fill="auto"/>
            <w:vAlign w:val="center"/>
          </w:tcPr>
          <w:p w14:paraId="0D89DD6C" w14:textId="77777777" w:rsidR="003A061C" w:rsidRPr="00B916EC" w:rsidRDefault="003A061C" w:rsidP="003A5A94">
            <w:pPr>
              <w:pStyle w:val="TAL"/>
              <w:rPr>
                <w:sz w:val="16"/>
                <w:szCs w:val="16"/>
                <w:lang w:eastAsia="zh-CN"/>
              </w:rPr>
            </w:pPr>
            <w:r w:rsidRPr="00B916EC">
              <w:rPr>
                <w:sz w:val="16"/>
                <w:szCs w:val="16"/>
                <w:lang w:eastAsia="zh-CN"/>
              </w:rPr>
              <w:t>Inclusion of agreements until RAN1-adhoc#3</w:t>
            </w:r>
          </w:p>
        </w:tc>
        <w:tc>
          <w:tcPr>
            <w:tcW w:w="709" w:type="dxa"/>
            <w:shd w:val="solid" w:color="FFFFFF" w:fill="auto"/>
          </w:tcPr>
          <w:p w14:paraId="7D002C3B" w14:textId="77777777" w:rsidR="003A061C" w:rsidRPr="00B916EC" w:rsidRDefault="003A061C" w:rsidP="003A5A94">
            <w:pPr>
              <w:pStyle w:val="TAL"/>
              <w:rPr>
                <w:sz w:val="16"/>
                <w:szCs w:val="16"/>
                <w:lang w:eastAsia="zh-CN"/>
              </w:rPr>
            </w:pPr>
            <w:r w:rsidRPr="00B916EC">
              <w:rPr>
                <w:sz w:val="16"/>
                <w:szCs w:val="16"/>
                <w:lang w:eastAsia="zh-CN"/>
              </w:rPr>
              <w:t>1.0.1</w:t>
            </w:r>
          </w:p>
        </w:tc>
      </w:tr>
      <w:tr w:rsidR="003A061C" w:rsidRPr="00B916EC" w14:paraId="040A2F33" w14:textId="77777777" w:rsidTr="00326D6E">
        <w:tc>
          <w:tcPr>
            <w:tcW w:w="894" w:type="dxa"/>
            <w:shd w:val="solid" w:color="FFFFFF" w:fill="auto"/>
          </w:tcPr>
          <w:p w14:paraId="49F32215"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2017-10</w:t>
            </w:r>
          </w:p>
        </w:tc>
        <w:tc>
          <w:tcPr>
            <w:tcW w:w="899" w:type="dxa"/>
            <w:shd w:val="solid" w:color="FFFFFF" w:fill="auto"/>
          </w:tcPr>
          <w:p w14:paraId="0F6F5773" w14:textId="77777777" w:rsidR="003A061C" w:rsidRPr="00B916EC" w:rsidRDefault="003A061C" w:rsidP="003A5A94">
            <w:pPr>
              <w:pStyle w:val="TAL"/>
              <w:rPr>
                <w:sz w:val="16"/>
                <w:szCs w:val="16"/>
                <w:lang w:eastAsia="zh-CN"/>
              </w:rPr>
            </w:pPr>
            <w:r w:rsidRPr="00B916EC">
              <w:rPr>
                <w:sz w:val="16"/>
                <w:szCs w:val="16"/>
                <w:lang w:eastAsia="zh-CN"/>
              </w:rPr>
              <w:t>RAN1#90bis</w:t>
            </w:r>
          </w:p>
        </w:tc>
        <w:tc>
          <w:tcPr>
            <w:tcW w:w="990" w:type="dxa"/>
            <w:shd w:val="solid" w:color="FFFFFF" w:fill="auto"/>
          </w:tcPr>
          <w:p w14:paraId="3D7A85C2" w14:textId="77777777" w:rsidR="003A061C" w:rsidRPr="00B916EC" w:rsidRDefault="003A061C" w:rsidP="003A5A94">
            <w:pPr>
              <w:pStyle w:val="TAL"/>
              <w:rPr>
                <w:sz w:val="16"/>
                <w:szCs w:val="16"/>
                <w:lang w:eastAsia="zh-CN"/>
              </w:rPr>
            </w:pPr>
            <w:r w:rsidRPr="00B916EC">
              <w:rPr>
                <w:sz w:val="16"/>
                <w:szCs w:val="16"/>
                <w:lang w:eastAsia="zh-CN"/>
              </w:rPr>
              <w:t>R1-1719107</w:t>
            </w:r>
          </w:p>
        </w:tc>
        <w:tc>
          <w:tcPr>
            <w:tcW w:w="500" w:type="dxa"/>
            <w:shd w:val="solid" w:color="FFFFFF" w:fill="auto"/>
          </w:tcPr>
          <w:p w14:paraId="206A390C" w14:textId="77777777" w:rsidR="003A061C" w:rsidRPr="00B916EC" w:rsidRDefault="003A061C" w:rsidP="003A5A94">
            <w:pPr>
              <w:pStyle w:val="TAL"/>
              <w:rPr>
                <w:sz w:val="16"/>
                <w:szCs w:val="16"/>
              </w:rPr>
            </w:pPr>
          </w:p>
        </w:tc>
        <w:tc>
          <w:tcPr>
            <w:tcW w:w="440" w:type="dxa"/>
            <w:shd w:val="solid" w:color="FFFFFF" w:fill="auto"/>
          </w:tcPr>
          <w:p w14:paraId="261B4579" w14:textId="77777777" w:rsidR="003A061C" w:rsidRPr="00B916EC" w:rsidRDefault="003A061C" w:rsidP="001322F1">
            <w:pPr>
              <w:pStyle w:val="TAL"/>
              <w:jc w:val="center"/>
              <w:rPr>
                <w:sz w:val="16"/>
                <w:szCs w:val="16"/>
              </w:rPr>
            </w:pPr>
          </w:p>
        </w:tc>
        <w:tc>
          <w:tcPr>
            <w:tcW w:w="404" w:type="dxa"/>
            <w:shd w:val="solid" w:color="FFFFFF" w:fill="auto"/>
          </w:tcPr>
          <w:p w14:paraId="7F44EAB3" w14:textId="77777777" w:rsidR="003A061C" w:rsidRPr="00B916EC" w:rsidRDefault="003A061C" w:rsidP="003A5A94">
            <w:pPr>
              <w:pStyle w:val="TAL"/>
              <w:rPr>
                <w:sz w:val="16"/>
              </w:rPr>
            </w:pPr>
          </w:p>
        </w:tc>
        <w:tc>
          <w:tcPr>
            <w:tcW w:w="4536" w:type="dxa"/>
            <w:shd w:val="solid" w:color="FFFFFF" w:fill="auto"/>
          </w:tcPr>
          <w:p w14:paraId="11ECDAA1" w14:textId="77777777" w:rsidR="003A061C" w:rsidRPr="00B916EC" w:rsidRDefault="003A061C" w:rsidP="003A5A94">
            <w:pPr>
              <w:pStyle w:val="TAL"/>
              <w:rPr>
                <w:sz w:val="16"/>
                <w:szCs w:val="16"/>
                <w:lang w:eastAsia="zh-CN"/>
              </w:rPr>
            </w:pPr>
            <w:r w:rsidRPr="00B916EC">
              <w:rPr>
                <w:sz w:val="16"/>
              </w:rPr>
              <w:t>Endorsed by RAN1#90bis</w:t>
            </w:r>
          </w:p>
        </w:tc>
        <w:tc>
          <w:tcPr>
            <w:tcW w:w="709" w:type="dxa"/>
            <w:shd w:val="solid" w:color="FFFFFF" w:fill="auto"/>
          </w:tcPr>
          <w:p w14:paraId="468C00DE" w14:textId="77777777" w:rsidR="003A061C" w:rsidRPr="00B916EC" w:rsidRDefault="003A061C" w:rsidP="003A5A94">
            <w:pPr>
              <w:pStyle w:val="TAL"/>
              <w:rPr>
                <w:sz w:val="16"/>
                <w:szCs w:val="16"/>
                <w:lang w:eastAsia="zh-CN"/>
              </w:rPr>
            </w:pPr>
            <w:r w:rsidRPr="00B916EC">
              <w:rPr>
                <w:sz w:val="16"/>
                <w:szCs w:val="16"/>
                <w:lang w:eastAsia="zh-CN"/>
              </w:rPr>
              <w:t>1.1.0</w:t>
            </w:r>
          </w:p>
        </w:tc>
      </w:tr>
      <w:tr w:rsidR="003A061C" w:rsidRPr="00B916EC" w14:paraId="67C26DAC" w14:textId="77777777" w:rsidTr="00326D6E">
        <w:tc>
          <w:tcPr>
            <w:tcW w:w="894" w:type="dxa"/>
            <w:shd w:val="solid" w:color="FFFFFF" w:fill="auto"/>
          </w:tcPr>
          <w:p w14:paraId="15C1763F" w14:textId="77777777" w:rsidR="003A061C" w:rsidRPr="00B916EC" w:rsidRDefault="003A061C" w:rsidP="0000672A">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39E203A3" w14:textId="77777777" w:rsidR="003A061C" w:rsidRPr="00B916EC" w:rsidRDefault="003A061C" w:rsidP="0000672A">
            <w:pPr>
              <w:pStyle w:val="TAL"/>
              <w:rPr>
                <w:sz w:val="16"/>
                <w:szCs w:val="16"/>
                <w:lang w:eastAsia="zh-CN"/>
              </w:rPr>
            </w:pPr>
            <w:r w:rsidRPr="00B916EC">
              <w:rPr>
                <w:sz w:val="16"/>
                <w:szCs w:val="16"/>
                <w:lang w:eastAsia="zh-CN"/>
              </w:rPr>
              <w:t>RAN1#90bis</w:t>
            </w:r>
          </w:p>
        </w:tc>
        <w:tc>
          <w:tcPr>
            <w:tcW w:w="990" w:type="dxa"/>
            <w:shd w:val="solid" w:color="FFFFFF" w:fill="auto"/>
          </w:tcPr>
          <w:p w14:paraId="2EB25943" w14:textId="77777777" w:rsidR="003A061C" w:rsidRPr="00B916EC" w:rsidRDefault="003A061C" w:rsidP="0000672A">
            <w:pPr>
              <w:pStyle w:val="TAL"/>
              <w:rPr>
                <w:sz w:val="16"/>
                <w:szCs w:val="16"/>
                <w:lang w:eastAsia="zh-CN"/>
              </w:rPr>
            </w:pPr>
            <w:r w:rsidRPr="00B916EC">
              <w:rPr>
                <w:sz w:val="16"/>
                <w:szCs w:val="16"/>
                <w:lang w:eastAsia="zh-CN"/>
              </w:rPr>
              <w:t>R1-1719226</w:t>
            </w:r>
          </w:p>
        </w:tc>
        <w:tc>
          <w:tcPr>
            <w:tcW w:w="500" w:type="dxa"/>
            <w:shd w:val="solid" w:color="FFFFFF" w:fill="auto"/>
          </w:tcPr>
          <w:p w14:paraId="0B17190A" w14:textId="77777777" w:rsidR="003A061C" w:rsidRPr="00B916EC" w:rsidRDefault="003A061C" w:rsidP="0000672A">
            <w:pPr>
              <w:pStyle w:val="TAL"/>
              <w:rPr>
                <w:sz w:val="16"/>
                <w:szCs w:val="16"/>
              </w:rPr>
            </w:pPr>
          </w:p>
        </w:tc>
        <w:tc>
          <w:tcPr>
            <w:tcW w:w="440" w:type="dxa"/>
            <w:shd w:val="solid" w:color="FFFFFF" w:fill="auto"/>
          </w:tcPr>
          <w:p w14:paraId="102842DE" w14:textId="77777777" w:rsidR="003A061C" w:rsidRPr="00B916EC" w:rsidRDefault="003A061C" w:rsidP="001322F1">
            <w:pPr>
              <w:pStyle w:val="TAL"/>
              <w:jc w:val="center"/>
              <w:rPr>
                <w:sz w:val="16"/>
                <w:szCs w:val="16"/>
              </w:rPr>
            </w:pPr>
          </w:p>
        </w:tc>
        <w:tc>
          <w:tcPr>
            <w:tcW w:w="404" w:type="dxa"/>
            <w:shd w:val="solid" w:color="FFFFFF" w:fill="auto"/>
          </w:tcPr>
          <w:p w14:paraId="7399F4E5" w14:textId="77777777" w:rsidR="003A061C" w:rsidRPr="00B916EC" w:rsidRDefault="003A061C" w:rsidP="0000672A">
            <w:pPr>
              <w:pStyle w:val="TAL"/>
              <w:rPr>
                <w:sz w:val="16"/>
              </w:rPr>
            </w:pPr>
          </w:p>
        </w:tc>
        <w:tc>
          <w:tcPr>
            <w:tcW w:w="4536" w:type="dxa"/>
            <w:shd w:val="solid" w:color="FFFFFF" w:fill="auto"/>
            <w:vAlign w:val="center"/>
          </w:tcPr>
          <w:p w14:paraId="7454E282" w14:textId="77777777" w:rsidR="003A061C" w:rsidRPr="00B916EC" w:rsidRDefault="003A061C" w:rsidP="0000672A">
            <w:pPr>
              <w:pStyle w:val="TAL"/>
              <w:rPr>
                <w:sz w:val="16"/>
              </w:rPr>
            </w:pPr>
            <w:r w:rsidRPr="00B916EC">
              <w:rPr>
                <w:sz w:val="16"/>
              </w:rPr>
              <w:t>Inclusion of agreements from RAN1#90bis</w:t>
            </w:r>
          </w:p>
        </w:tc>
        <w:tc>
          <w:tcPr>
            <w:tcW w:w="709" w:type="dxa"/>
            <w:shd w:val="solid" w:color="FFFFFF" w:fill="auto"/>
          </w:tcPr>
          <w:p w14:paraId="77829606" w14:textId="77777777" w:rsidR="003A061C" w:rsidRPr="00B916EC" w:rsidRDefault="003A061C" w:rsidP="0000672A">
            <w:pPr>
              <w:pStyle w:val="TAL"/>
              <w:rPr>
                <w:sz w:val="16"/>
                <w:szCs w:val="16"/>
                <w:lang w:eastAsia="zh-CN"/>
              </w:rPr>
            </w:pPr>
            <w:r w:rsidRPr="00B916EC">
              <w:rPr>
                <w:sz w:val="16"/>
                <w:szCs w:val="16"/>
                <w:lang w:eastAsia="zh-CN"/>
              </w:rPr>
              <w:t>1.1.1</w:t>
            </w:r>
          </w:p>
        </w:tc>
      </w:tr>
      <w:tr w:rsidR="003A061C" w:rsidRPr="00B916EC" w14:paraId="262D7947" w14:textId="77777777" w:rsidTr="00326D6E">
        <w:tc>
          <w:tcPr>
            <w:tcW w:w="894" w:type="dxa"/>
            <w:shd w:val="solid" w:color="FFFFFF" w:fill="auto"/>
          </w:tcPr>
          <w:p w14:paraId="28F64550" w14:textId="77777777" w:rsidR="003A061C" w:rsidRPr="00B916EC" w:rsidRDefault="003A061C" w:rsidP="0000672A">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0ACDE223" w14:textId="77777777" w:rsidR="003A061C" w:rsidRPr="00B916EC" w:rsidRDefault="003A061C" w:rsidP="0000672A">
            <w:pPr>
              <w:pStyle w:val="TAL"/>
              <w:rPr>
                <w:sz w:val="16"/>
                <w:szCs w:val="16"/>
                <w:lang w:eastAsia="zh-CN"/>
              </w:rPr>
            </w:pPr>
            <w:r w:rsidRPr="00B916EC">
              <w:rPr>
                <w:sz w:val="16"/>
                <w:szCs w:val="16"/>
                <w:lang w:eastAsia="zh-CN"/>
              </w:rPr>
              <w:t>RAN1#90bis</w:t>
            </w:r>
          </w:p>
        </w:tc>
        <w:tc>
          <w:tcPr>
            <w:tcW w:w="990" w:type="dxa"/>
            <w:shd w:val="solid" w:color="FFFFFF" w:fill="auto"/>
          </w:tcPr>
          <w:p w14:paraId="1769048D" w14:textId="77777777" w:rsidR="003A061C" w:rsidRPr="00B916EC" w:rsidRDefault="003A061C" w:rsidP="0000672A">
            <w:pPr>
              <w:pStyle w:val="TAL"/>
              <w:rPr>
                <w:sz w:val="16"/>
                <w:szCs w:val="16"/>
                <w:lang w:eastAsia="zh-CN"/>
              </w:rPr>
            </w:pPr>
            <w:r w:rsidRPr="00B916EC">
              <w:rPr>
                <w:sz w:val="16"/>
                <w:szCs w:val="16"/>
                <w:lang w:eastAsia="zh-CN"/>
              </w:rPr>
              <w:t>R1-1719243</w:t>
            </w:r>
          </w:p>
        </w:tc>
        <w:tc>
          <w:tcPr>
            <w:tcW w:w="500" w:type="dxa"/>
            <w:shd w:val="solid" w:color="FFFFFF" w:fill="auto"/>
          </w:tcPr>
          <w:p w14:paraId="32E052AA" w14:textId="77777777" w:rsidR="003A061C" w:rsidRPr="00B916EC" w:rsidRDefault="003A061C" w:rsidP="0000672A">
            <w:pPr>
              <w:pStyle w:val="TAL"/>
              <w:rPr>
                <w:sz w:val="16"/>
                <w:szCs w:val="16"/>
              </w:rPr>
            </w:pPr>
          </w:p>
        </w:tc>
        <w:tc>
          <w:tcPr>
            <w:tcW w:w="440" w:type="dxa"/>
            <w:shd w:val="solid" w:color="FFFFFF" w:fill="auto"/>
          </w:tcPr>
          <w:p w14:paraId="62D01B7F" w14:textId="77777777" w:rsidR="003A061C" w:rsidRPr="00B916EC" w:rsidRDefault="003A061C" w:rsidP="001322F1">
            <w:pPr>
              <w:pStyle w:val="TAL"/>
              <w:jc w:val="center"/>
              <w:rPr>
                <w:sz w:val="16"/>
                <w:szCs w:val="16"/>
              </w:rPr>
            </w:pPr>
          </w:p>
        </w:tc>
        <w:tc>
          <w:tcPr>
            <w:tcW w:w="404" w:type="dxa"/>
            <w:shd w:val="solid" w:color="FFFFFF" w:fill="auto"/>
          </w:tcPr>
          <w:p w14:paraId="64BBCBE0" w14:textId="77777777" w:rsidR="003A061C" w:rsidRPr="00B916EC" w:rsidRDefault="003A061C" w:rsidP="0000672A">
            <w:pPr>
              <w:pStyle w:val="TAL"/>
              <w:rPr>
                <w:sz w:val="16"/>
              </w:rPr>
            </w:pPr>
          </w:p>
        </w:tc>
        <w:tc>
          <w:tcPr>
            <w:tcW w:w="4536" w:type="dxa"/>
            <w:shd w:val="solid" w:color="FFFFFF" w:fill="auto"/>
            <w:vAlign w:val="center"/>
          </w:tcPr>
          <w:p w14:paraId="13892A11" w14:textId="77777777" w:rsidR="003A061C" w:rsidRPr="00B916EC" w:rsidRDefault="003A061C" w:rsidP="0000672A">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14:paraId="101F91EA" w14:textId="77777777" w:rsidR="003A061C" w:rsidRPr="00B916EC" w:rsidRDefault="003A061C" w:rsidP="0000672A">
            <w:pPr>
              <w:pStyle w:val="TAL"/>
              <w:rPr>
                <w:sz w:val="16"/>
                <w:szCs w:val="16"/>
                <w:lang w:eastAsia="zh-CN"/>
              </w:rPr>
            </w:pPr>
            <w:r w:rsidRPr="00B916EC">
              <w:rPr>
                <w:sz w:val="16"/>
                <w:szCs w:val="16"/>
                <w:lang w:eastAsia="zh-CN"/>
              </w:rPr>
              <w:t>1.1.2</w:t>
            </w:r>
          </w:p>
        </w:tc>
      </w:tr>
      <w:tr w:rsidR="003A061C" w:rsidRPr="00B916EC" w14:paraId="784F6FAA" w14:textId="77777777" w:rsidTr="00326D6E">
        <w:tc>
          <w:tcPr>
            <w:tcW w:w="894" w:type="dxa"/>
            <w:shd w:val="solid" w:color="FFFFFF" w:fill="auto"/>
          </w:tcPr>
          <w:p w14:paraId="39926645" w14:textId="77777777" w:rsidR="003A061C" w:rsidRPr="00B916EC" w:rsidRDefault="003A061C" w:rsidP="003A2619">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406A37DD" w14:textId="77777777" w:rsidR="003A061C" w:rsidRPr="00B916EC" w:rsidRDefault="003A061C" w:rsidP="003A2619">
            <w:pPr>
              <w:pStyle w:val="TAL"/>
              <w:rPr>
                <w:sz w:val="16"/>
                <w:szCs w:val="16"/>
                <w:lang w:eastAsia="zh-CN"/>
              </w:rPr>
            </w:pPr>
            <w:r w:rsidRPr="00B916EC">
              <w:rPr>
                <w:sz w:val="16"/>
                <w:szCs w:val="16"/>
                <w:lang w:eastAsia="zh-CN"/>
              </w:rPr>
              <w:t>RAN1#90bis</w:t>
            </w:r>
          </w:p>
        </w:tc>
        <w:tc>
          <w:tcPr>
            <w:tcW w:w="990" w:type="dxa"/>
            <w:shd w:val="solid" w:color="FFFFFF" w:fill="auto"/>
          </w:tcPr>
          <w:p w14:paraId="45EDE81C" w14:textId="77777777" w:rsidR="003A061C" w:rsidRPr="00B916EC" w:rsidRDefault="003A061C" w:rsidP="003A2619">
            <w:pPr>
              <w:pStyle w:val="TAL"/>
              <w:rPr>
                <w:sz w:val="16"/>
                <w:szCs w:val="16"/>
                <w:lang w:eastAsia="zh-CN"/>
              </w:rPr>
            </w:pPr>
            <w:r w:rsidRPr="00B916EC">
              <w:rPr>
                <w:sz w:val="16"/>
                <w:szCs w:val="16"/>
                <w:lang w:eastAsia="zh-CN"/>
              </w:rPr>
              <w:t>R1-1721050</w:t>
            </w:r>
          </w:p>
        </w:tc>
        <w:tc>
          <w:tcPr>
            <w:tcW w:w="500" w:type="dxa"/>
            <w:shd w:val="solid" w:color="FFFFFF" w:fill="auto"/>
          </w:tcPr>
          <w:p w14:paraId="52EE574F" w14:textId="77777777" w:rsidR="003A061C" w:rsidRPr="00B916EC" w:rsidRDefault="003A061C" w:rsidP="003A2619">
            <w:pPr>
              <w:pStyle w:val="TAL"/>
              <w:rPr>
                <w:sz w:val="16"/>
                <w:szCs w:val="16"/>
              </w:rPr>
            </w:pPr>
          </w:p>
        </w:tc>
        <w:tc>
          <w:tcPr>
            <w:tcW w:w="440" w:type="dxa"/>
            <w:shd w:val="solid" w:color="FFFFFF" w:fill="auto"/>
          </w:tcPr>
          <w:p w14:paraId="1C984313" w14:textId="77777777" w:rsidR="003A061C" w:rsidRPr="00B916EC" w:rsidRDefault="003A061C" w:rsidP="001322F1">
            <w:pPr>
              <w:pStyle w:val="TAL"/>
              <w:jc w:val="center"/>
              <w:rPr>
                <w:sz w:val="16"/>
                <w:szCs w:val="16"/>
              </w:rPr>
            </w:pPr>
          </w:p>
        </w:tc>
        <w:tc>
          <w:tcPr>
            <w:tcW w:w="404" w:type="dxa"/>
            <w:shd w:val="solid" w:color="FFFFFF" w:fill="auto"/>
          </w:tcPr>
          <w:p w14:paraId="1851ED6C" w14:textId="77777777" w:rsidR="003A061C" w:rsidRPr="00B916EC" w:rsidRDefault="003A061C" w:rsidP="003A2619">
            <w:pPr>
              <w:pStyle w:val="TAL"/>
              <w:rPr>
                <w:sz w:val="16"/>
              </w:rPr>
            </w:pPr>
          </w:p>
        </w:tc>
        <w:tc>
          <w:tcPr>
            <w:tcW w:w="4536" w:type="dxa"/>
            <w:shd w:val="solid" w:color="FFFFFF" w:fill="auto"/>
          </w:tcPr>
          <w:p w14:paraId="1A0E0095" w14:textId="77777777" w:rsidR="003A061C" w:rsidRPr="00B916EC" w:rsidRDefault="003A061C" w:rsidP="003A2619">
            <w:pPr>
              <w:pStyle w:val="TAL"/>
              <w:rPr>
                <w:sz w:val="16"/>
                <w:szCs w:val="16"/>
                <w:lang w:eastAsia="zh-CN"/>
              </w:rPr>
            </w:pPr>
            <w:r w:rsidRPr="00B916EC">
              <w:rPr>
                <w:sz w:val="16"/>
              </w:rPr>
              <w:t>Endorsed by RAN1#90bis</w:t>
            </w:r>
          </w:p>
        </w:tc>
        <w:tc>
          <w:tcPr>
            <w:tcW w:w="709" w:type="dxa"/>
            <w:shd w:val="solid" w:color="FFFFFF" w:fill="auto"/>
          </w:tcPr>
          <w:p w14:paraId="26391E62" w14:textId="77777777" w:rsidR="003A061C" w:rsidRPr="00B916EC" w:rsidRDefault="003A061C" w:rsidP="003A2619">
            <w:pPr>
              <w:pStyle w:val="TAL"/>
              <w:rPr>
                <w:sz w:val="16"/>
                <w:szCs w:val="16"/>
                <w:lang w:eastAsia="zh-CN"/>
              </w:rPr>
            </w:pPr>
            <w:r w:rsidRPr="00B916EC">
              <w:rPr>
                <w:sz w:val="16"/>
                <w:szCs w:val="16"/>
                <w:lang w:eastAsia="zh-CN"/>
              </w:rPr>
              <w:t>1.2.0</w:t>
            </w:r>
          </w:p>
        </w:tc>
      </w:tr>
      <w:tr w:rsidR="003A061C" w:rsidRPr="00B916EC" w14:paraId="5BF1C092" w14:textId="77777777" w:rsidTr="00326D6E">
        <w:tc>
          <w:tcPr>
            <w:tcW w:w="894" w:type="dxa"/>
            <w:shd w:val="solid" w:color="FFFFFF" w:fill="auto"/>
          </w:tcPr>
          <w:p w14:paraId="1A7BB356" w14:textId="77777777" w:rsidR="003A061C" w:rsidRPr="00B916EC" w:rsidRDefault="003A061C" w:rsidP="00766D42">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shd w:val="solid" w:color="FFFFFF" w:fill="auto"/>
          </w:tcPr>
          <w:p w14:paraId="169BB759" w14:textId="77777777" w:rsidR="003A061C" w:rsidRPr="00B916EC" w:rsidRDefault="003A061C" w:rsidP="00766D42">
            <w:pPr>
              <w:pStyle w:val="TAL"/>
              <w:rPr>
                <w:sz w:val="16"/>
                <w:szCs w:val="16"/>
                <w:lang w:eastAsia="zh-CN"/>
              </w:rPr>
            </w:pPr>
            <w:r w:rsidRPr="00B916EC">
              <w:rPr>
                <w:sz w:val="16"/>
                <w:szCs w:val="16"/>
                <w:lang w:eastAsia="zh-CN"/>
              </w:rPr>
              <w:t>RAN1#91</w:t>
            </w:r>
          </w:p>
        </w:tc>
        <w:tc>
          <w:tcPr>
            <w:tcW w:w="990" w:type="dxa"/>
            <w:shd w:val="solid" w:color="FFFFFF" w:fill="auto"/>
          </w:tcPr>
          <w:p w14:paraId="6ED58149" w14:textId="77777777" w:rsidR="003A061C" w:rsidRPr="00B916EC" w:rsidRDefault="003A061C" w:rsidP="00766D42">
            <w:pPr>
              <w:pStyle w:val="TAL"/>
              <w:rPr>
                <w:sz w:val="16"/>
                <w:szCs w:val="16"/>
                <w:lang w:eastAsia="zh-CN"/>
              </w:rPr>
            </w:pPr>
            <w:r>
              <w:rPr>
                <w:sz w:val="16"/>
                <w:szCs w:val="16"/>
                <w:lang w:eastAsia="zh-CN"/>
              </w:rPr>
              <w:t>R1-1721343</w:t>
            </w:r>
          </w:p>
        </w:tc>
        <w:tc>
          <w:tcPr>
            <w:tcW w:w="500" w:type="dxa"/>
            <w:shd w:val="solid" w:color="FFFFFF" w:fill="auto"/>
          </w:tcPr>
          <w:p w14:paraId="0FCDB0F4" w14:textId="77777777" w:rsidR="003A061C" w:rsidRPr="00B916EC" w:rsidRDefault="003A061C" w:rsidP="00766D42">
            <w:pPr>
              <w:pStyle w:val="TAL"/>
              <w:rPr>
                <w:sz w:val="16"/>
                <w:szCs w:val="16"/>
              </w:rPr>
            </w:pPr>
          </w:p>
        </w:tc>
        <w:tc>
          <w:tcPr>
            <w:tcW w:w="440" w:type="dxa"/>
            <w:shd w:val="solid" w:color="FFFFFF" w:fill="auto"/>
          </w:tcPr>
          <w:p w14:paraId="610A359D" w14:textId="77777777" w:rsidR="003A061C" w:rsidRPr="00B916EC" w:rsidRDefault="003A061C" w:rsidP="001322F1">
            <w:pPr>
              <w:pStyle w:val="TAL"/>
              <w:jc w:val="center"/>
              <w:rPr>
                <w:sz w:val="16"/>
                <w:szCs w:val="16"/>
              </w:rPr>
            </w:pPr>
          </w:p>
        </w:tc>
        <w:tc>
          <w:tcPr>
            <w:tcW w:w="404" w:type="dxa"/>
            <w:shd w:val="solid" w:color="FFFFFF" w:fill="auto"/>
          </w:tcPr>
          <w:p w14:paraId="5FB7B1FB" w14:textId="77777777" w:rsidR="003A061C" w:rsidRPr="00B916EC" w:rsidRDefault="003A061C" w:rsidP="00766D42">
            <w:pPr>
              <w:pStyle w:val="TAL"/>
              <w:rPr>
                <w:sz w:val="16"/>
              </w:rPr>
            </w:pPr>
          </w:p>
        </w:tc>
        <w:tc>
          <w:tcPr>
            <w:tcW w:w="4536" w:type="dxa"/>
            <w:shd w:val="solid" w:color="FFFFFF" w:fill="auto"/>
            <w:vAlign w:val="center"/>
          </w:tcPr>
          <w:p w14:paraId="2533E43E" w14:textId="77777777" w:rsidR="003A061C" w:rsidRPr="00B916EC" w:rsidRDefault="003A061C" w:rsidP="00766D42">
            <w:pPr>
              <w:pStyle w:val="TAL"/>
              <w:rPr>
                <w:sz w:val="16"/>
              </w:rPr>
            </w:pPr>
            <w:r w:rsidRPr="00B916EC">
              <w:rPr>
                <w:sz w:val="16"/>
              </w:rPr>
              <w:t>Inclusion of agreements from RAN1#91</w:t>
            </w:r>
          </w:p>
        </w:tc>
        <w:tc>
          <w:tcPr>
            <w:tcW w:w="709" w:type="dxa"/>
            <w:shd w:val="solid" w:color="FFFFFF" w:fill="auto"/>
          </w:tcPr>
          <w:p w14:paraId="52C7F43E" w14:textId="77777777" w:rsidR="003A061C" w:rsidRPr="00B916EC" w:rsidRDefault="003A061C" w:rsidP="00766D42">
            <w:pPr>
              <w:pStyle w:val="TAL"/>
              <w:rPr>
                <w:sz w:val="16"/>
                <w:szCs w:val="16"/>
                <w:lang w:eastAsia="zh-CN"/>
              </w:rPr>
            </w:pPr>
            <w:r w:rsidRPr="00B916EC">
              <w:rPr>
                <w:sz w:val="16"/>
                <w:szCs w:val="16"/>
                <w:lang w:eastAsia="zh-CN"/>
              </w:rPr>
              <w:t>1.</w:t>
            </w:r>
            <w:r>
              <w:rPr>
                <w:sz w:val="16"/>
                <w:szCs w:val="16"/>
                <w:lang w:eastAsia="zh-CN"/>
              </w:rPr>
              <w:t>3</w:t>
            </w:r>
            <w:r w:rsidRPr="00B916EC">
              <w:rPr>
                <w:sz w:val="16"/>
                <w:szCs w:val="16"/>
                <w:lang w:eastAsia="zh-CN"/>
              </w:rPr>
              <w:t>.</w:t>
            </w:r>
            <w:r>
              <w:rPr>
                <w:sz w:val="16"/>
                <w:szCs w:val="16"/>
                <w:lang w:eastAsia="zh-CN"/>
              </w:rPr>
              <w:t>0</w:t>
            </w:r>
          </w:p>
        </w:tc>
      </w:tr>
      <w:tr w:rsidR="003A061C" w:rsidRPr="00B916EC" w14:paraId="15DEBA89"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647576E8" w14:textId="77777777" w:rsidR="003A061C" w:rsidRPr="00B916EC" w:rsidRDefault="003A061C" w:rsidP="009F143C">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5F8245" w14:textId="77777777" w:rsidR="003A061C" w:rsidRPr="00B916EC" w:rsidRDefault="003A061C" w:rsidP="009105BC">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153855" w14:textId="77777777" w:rsidR="003A061C" w:rsidRPr="00B916EC" w:rsidRDefault="003A061C" w:rsidP="009F143C">
            <w:pPr>
              <w:pStyle w:val="TAL"/>
              <w:rPr>
                <w:sz w:val="16"/>
                <w:szCs w:val="16"/>
                <w:lang w:eastAsia="zh-CN"/>
              </w:rPr>
            </w:pPr>
            <w:r>
              <w:rPr>
                <w:sz w:val="16"/>
                <w:szCs w:val="16"/>
                <w:lang w:eastAsia="zh-CN"/>
              </w:rPr>
              <w:t>RP-172703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1ECF40" w14:textId="77777777" w:rsidR="003A061C" w:rsidRPr="00B916EC" w:rsidRDefault="003A061C" w:rsidP="009F143C">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0190D4" w14:textId="77777777" w:rsidR="003A061C" w:rsidRPr="00B916EC" w:rsidRDefault="003A061C" w:rsidP="001322F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D1E1943" w14:textId="77777777" w:rsidR="003A061C" w:rsidRDefault="003A061C" w:rsidP="009F143C">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BC101C" w14:textId="77777777" w:rsidR="003A061C" w:rsidRPr="00B916EC" w:rsidRDefault="003A061C" w:rsidP="009F143C">
            <w:pPr>
              <w:pStyle w:val="TAL"/>
              <w:rPr>
                <w:sz w:val="16"/>
              </w:rPr>
            </w:pPr>
            <w:r>
              <w:rPr>
                <w:sz w:val="16"/>
              </w:rPr>
              <w:t>Endorsed version for approval by plenary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C2C3CF" w14:textId="77777777" w:rsidR="003A061C" w:rsidRPr="00B916EC" w:rsidRDefault="003A061C" w:rsidP="009F143C">
            <w:pPr>
              <w:pStyle w:val="TAL"/>
              <w:rPr>
                <w:sz w:val="16"/>
                <w:szCs w:val="16"/>
                <w:lang w:eastAsia="zh-CN"/>
              </w:rPr>
            </w:pPr>
            <w:r>
              <w:rPr>
                <w:sz w:val="16"/>
                <w:szCs w:val="16"/>
                <w:lang w:eastAsia="zh-CN"/>
              </w:rPr>
              <w:t>2.0.0</w:t>
            </w:r>
          </w:p>
        </w:tc>
      </w:tr>
      <w:tr w:rsidR="003A061C" w:rsidRPr="00B916EC" w14:paraId="13651416"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CA6E78C" w14:textId="77777777" w:rsidR="003A061C" w:rsidRPr="00B916EC" w:rsidRDefault="003A061C" w:rsidP="00D73539">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0DAE2A" w14:textId="77777777" w:rsidR="003A061C" w:rsidRPr="00B916EC" w:rsidRDefault="003A061C" w:rsidP="00D73539">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DF65F7" w14:textId="77777777" w:rsidR="003A061C" w:rsidRPr="00B916EC" w:rsidRDefault="003A061C" w:rsidP="00D73539">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576D00" w14:textId="77777777" w:rsidR="003A061C" w:rsidRPr="00B916EC" w:rsidRDefault="003A061C" w:rsidP="00D73539">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6FD82A6" w14:textId="77777777" w:rsidR="003A061C" w:rsidRPr="00B916EC" w:rsidRDefault="003A061C" w:rsidP="001322F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89F87E" w14:textId="77777777" w:rsidR="003A061C" w:rsidRDefault="003A061C" w:rsidP="005F60F2">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0EB99D" w14:textId="77777777" w:rsidR="003A061C" w:rsidRPr="00B916EC" w:rsidRDefault="003A061C" w:rsidP="005F60F2">
            <w:pPr>
              <w:pStyle w:val="TAL"/>
              <w:rPr>
                <w:sz w:val="16"/>
              </w:rPr>
            </w:pPr>
            <w:r>
              <w:rPr>
                <w:sz w:val="16"/>
              </w:rPr>
              <w:t>Approved by plenary – Rel-15 spec under change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F38C95" w14:textId="77777777" w:rsidR="003A061C" w:rsidRPr="00B916EC" w:rsidRDefault="003A061C" w:rsidP="005F60F2">
            <w:pPr>
              <w:pStyle w:val="TAL"/>
              <w:rPr>
                <w:sz w:val="16"/>
                <w:szCs w:val="16"/>
                <w:lang w:eastAsia="zh-CN"/>
              </w:rPr>
            </w:pPr>
            <w:r>
              <w:rPr>
                <w:sz w:val="16"/>
                <w:szCs w:val="16"/>
                <w:lang w:eastAsia="zh-CN"/>
              </w:rPr>
              <w:t>15.0.0</w:t>
            </w:r>
          </w:p>
        </w:tc>
      </w:tr>
      <w:tr w:rsidR="003A061C" w:rsidRPr="00B916EC" w14:paraId="2CF046F4"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7C04F4F" w14:textId="77777777" w:rsidR="003A061C" w:rsidRPr="00B916EC" w:rsidRDefault="003A061C" w:rsidP="00282C8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AF4FD6" w14:textId="77777777" w:rsidR="003A061C" w:rsidRPr="00B916EC" w:rsidRDefault="003A061C" w:rsidP="00282C81">
            <w:pPr>
              <w:pStyle w:val="TAL"/>
              <w:rPr>
                <w:sz w:val="16"/>
                <w:szCs w:val="16"/>
                <w:lang w:eastAsia="zh-CN"/>
              </w:rPr>
            </w:pPr>
            <w:r w:rsidRPr="00B916EC">
              <w:rPr>
                <w:sz w:val="16"/>
                <w:szCs w:val="16"/>
                <w:lang w:eastAsia="zh-CN"/>
              </w:rPr>
              <w:t>RAN#</w:t>
            </w:r>
            <w:r>
              <w:rPr>
                <w:sz w:val="16"/>
                <w:szCs w:val="16"/>
                <w:lang w:eastAsia="zh-CN"/>
              </w:rPr>
              <w:t>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9678D1" w14:textId="77777777" w:rsidR="003A061C" w:rsidRPr="00B916EC" w:rsidRDefault="003A061C" w:rsidP="00FE07DA">
            <w:pPr>
              <w:pStyle w:val="TAL"/>
              <w:rPr>
                <w:sz w:val="16"/>
                <w:szCs w:val="16"/>
                <w:lang w:eastAsia="zh-CN"/>
              </w:rPr>
            </w:pPr>
            <w:r>
              <w:rPr>
                <w:sz w:val="16"/>
                <w:szCs w:val="16"/>
                <w:lang w:eastAsia="zh-CN"/>
              </w:rPr>
              <w:t>RP-180200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A5CCFC" w14:textId="77777777" w:rsidR="003A061C" w:rsidRPr="00B916EC" w:rsidRDefault="003A061C" w:rsidP="00FE07DA">
            <w:pPr>
              <w:pStyle w:val="TAL"/>
              <w:rPr>
                <w:sz w:val="16"/>
                <w:szCs w:val="16"/>
              </w:rPr>
            </w:pPr>
            <w:r>
              <w:rPr>
                <w:sz w:val="16"/>
                <w:szCs w:val="16"/>
              </w:rPr>
              <w:t>0001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B597F7" w14:textId="77777777" w:rsidR="003A061C" w:rsidRPr="00B916EC" w:rsidRDefault="003A061C" w:rsidP="001322F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93D651" w14:textId="77777777" w:rsidR="003A061C" w:rsidRPr="00282C81" w:rsidRDefault="003A061C" w:rsidP="00282C8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91B75E" w14:textId="77777777" w:rsidR="003A061C" w:rsidRPr="00B916EC" w:rsidRDefault="003A061C" w:rsidP="00282C81">
            <w:pPr>
              <w:pStyle w:val="TAL"/>
              <w:rPr>
                <w:sz w:val="16"/>
              </w:rPr>
            </w:pPr>
            <w:r w:rsidRPr="00282C81">
              <w:rPr>
                <w:sz w:val="16"/>
              </w:rPr>
              <w:t>CR capturing the NR ad-hoc 1801 and RAN1#92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34781A" w14:textId="77777777" w:rsidR="003A061C" w:rsidRPr="00B916EC" w:rsidRDefault="003A061C" w:rsidP="00282C81">
            <w:pPr>
              <w:pStyle w:val="TAL"/>
              <w:rPr>
                <w:sz w:val="16"/>
                <w:szCs w:val="16"/>
                <w:lang w:eastAsia="zh-CN"/>
              </w:rPr>
            </w:pPr>
            <w:r>
              <w:rPr>
                <w:sz w:val="16"/>
                <w:szCs w:val="16"/>
                <w:lang w:eastAsia="zh-CN"/>
              </w:rPr>
              <w:t>15.1.0</w:t>
            </w:r>
          </w:p>
        </w:tc>
      </w:tr>
      <w:tr w:rsidR="003A061C" w:rsidRPr="00B916EC" w14:paraId="42032BAE"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8DEB963" w14:textId="77777777" w:rsidR="003A061C" w:rsidRPr="00B916EC" w:rsidRDefault="003A061C" w:rsidP="00EF35F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7ACE07" w14:textId="77777777" w:rsidR="003A061C" w:rsidRPr="00B916EC" w:rsidRDefault="003A061C" w:rsidP="00EF35F1">
            <w:pPr>
              <w:pStyle w:val="TAL"/>
              <w:rPr>
                <w:sz w:val="16"/>
                <w:szCs w:val="16"/>
                <w:lang w:eastAsia="zh-CN"/>
              </w:rPr>
            </w:pPr>
            <w:r w:rsidRPr="00B916EC">
              <w:rPr>
                <w:sz w:val="16"/>
                <w:szCs w:val="16"/>
                <w:lang w:eastAsia="zh-CN"/>
              </w:rPr>
              <w:t>RAN#</w:t>
            </w:r>
            <w:r>
              <w:rPr>
                <w:sz w:val="16"/>
                <w:szCs w:val="16"/>
                <w:lang w:eastAsia="zh-CN"/>
              </w:rPr>
              <w:t>80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3EABD4" w14:textId="77777777" w:rsidR="003A061C" w:rsidRPr="00B916EC" w:rsidRDefault="003A061C" w:rsidP="00EF35F1">
            <w:pPr>
              <w:pStyle w:val="TAL"/>
              <w:rPr>
                <w:sz w:val="16"/>
                <w:szCs w:val="16"/>
                <w:lang w:eastAsia="zh-CN"/>
              </w:rPr>
            </w:pPr>
            <w:r>
              <w:rPr>
                <w:sz w:val="16"/>
                <w:szCs w:val="16"/>
                <w:lang w:eastAsia="zh-CN"/>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5289DB" w14:textId="77777777" w:rsidR="003A061C" w:rsidRPr="00B916EC" w:rsidRDefault="003A061C" w:rsidP="005E4D60">
            <w:pPr>
              <w:pStyle w:val="TAL"/>
              <w:rPr>
                <w:sz w:val="16"/>
                <w:szCs w:val="16"/>
              </w:rPr>
            </w:pPr>
            <w:r>
              <w:rPr>
                <w:sz w:val="16"/>
                <w:szCs w:val="16"/>
              </w:rPr>
              <w:t>0002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7F65FC" w14:textId="77777777" w:rsidR="003A061C" w:rsidRPr="00B916EC" w:rsidRDefault="003A061C" w:rsidP="001322F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783CB5" w14:textId="77777777" w:rsidR="003A061C" w:rsidRPr="00EF35F1" w:rsidRDefault="003A061C" w:rsidP="005E4D6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BD9C29" w14:textId="77777777" w:rsidR="003A061C" w:rsidRPr="00B916EC" w:rsidRDefault="003A061C" w:rsidP="005E4D60">
            <w:pPr>
              <w:pStyle w:val="TAL"/>
              <w:rPr>
                <w:sz w:val="16"/>
              </w:rPr>
            </w:pPr>
            <w:r w:rsidRPr="00EF35F1">
              <w:rPr>
                <w:sz w:val="16"/>
              </w:rPr>
              <w:t>CR to TS 38.213 capturing the RAN1#92bis and RAN1#93 meeting agreements and aligning higher layer parameters with TS 38.331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1C9168" w14:textId="77777777" w:rsidR="003A061C" w:rsidRPr="00B916EC" w:rsidRDefault="003A061C" w:rsidP="00EF35F1">
            <w:pPr>
              <w:pStyle w:val="TAL"/>
              <w:rPr>
                <w:sz w:val="16"/>
                <w:szCs w:val="16"/>
                <w:lang w:eastAsia="zh-CN"/>
              </w:rPr>
            </w:pPr>
            <w:r>
              <w:rPr>
                <w:sz w:val="16"/>
                <w:szCs w:val="16"/>
                <w:lang w:eastAsia="zh-CN"/>
              </w:rPr>
              <w:t>15.2.0</w:t>
            </w:r>
          </w:p>
        </w:tc>
      </w:tr>
      <w:tr w:rsidR="003A061C" w:rsidRPr="00B916EC" w14:paraId="1AEE60E5"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0EAF9771" w14:textId="77777777" w:rsidR="003A061C" w:rsidRPr="00B916EC" w:rsidRDefault="003A061C" w:rsidP="00B2166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518CBE" w14:textId="77777777" w:rsidR="003A061C" w:rsidRPr="00B916EC" w:rsidRDefault="003A061C" w:rsidP="00B21661">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90FB77" w14:textId="77777777" w:rsidR="003A061C" w:rsidRPr="00B916EC" w:rsidRDefault="003A061C" w:rsidP="008B47F5">
            <w:pPr>
              <w:pStyle w:val="TAL"/>
              <w:rPr>
                <w:sz w:val="16"/>
                <w:szCs w:val="16"/>
                <w:lang w:eastAsia="zh-CN"/>
              </w:rPr>
            </w:pPr>
            <w:r>
              <w:rPr>
                <w:sz w:val="16"/>
                <w:szCs w:val="16"/>
                <w:lang w:eastAsia="zh-CN"/>
              </w:rPr>
              <w:t>RP-181789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0BBEAD" w14:textId="77777777" w:rsidR="003A061C" w:rsidRPr="00B916EC" w:rsidRDefault="003A061C">
            <w:pPr>
              <w:pStyle w:val="TAL"/>
              <w:rPr>
                <w:sz w:val="16"/>
                <w:szCs w:val="16"/>
              </w:rPr>
            </w:pPr>
            <w:r>
              <w:rPr>
                <w:sz w:val="16"/>
                <w:szCs w:val="16"/>
              </w:rPr>
              <w:t>0005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9ECBE6" w14:textId="77777777" w:rsidR="003A061C" w:rsidRPr="00B916EC" w:rsidRDefault="003A061C" w:rsidP="009A36E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011F01" w14:textId="77777777" w:rsidR="003A061C" w:rsidRPr="00B21661" w:rsidRDefault="003A061C" w:rsidP="009A36E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0F4B4C" w14:textId="77777777" w:rsidR="003A061C" w:rsidRPr="00B916EC" w:rsidRDefault="003A061C" w:rsidP="009A36EA">
            <w:pPr>
              <w:pStyle w:val="TAL"/>
              <w:rPr>
                <w:sz w:val="16"/>
              </w:rPr>
            </w:pPr>
            <w:r w:rsidRPr="00B21661">
              <w:rPr>
                <w:sz w:val="16"/>
              </w:rPr>
              <w:t>CR to 38.213 capturing the RAN1#94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86598" w14:textId="77777777" w:rsidR="003A061C" w:rsidRPr="00B916EC" w:rsidRDefault="003A061C" w:rsidP="00B21661">
            <w:pPr>
              <w:pStyle w:val="TAL"/>
              <w:rPr>
                <w:sz w:val="16"/>
                <w:szCs w:val="16"/>
                <w:lang w:eastAsia="zh-CN"/>
              </w:rPr>
            </w:pPr>
            <w:r>
              <w:rPr>
                <w:sz w:val="16"/>
                <w:szCs w:val="16"/>
                <w:lang w:eastAsia="zh-CN"/>
              </w:rPr>
              <w:t>15.3.0</w:t>
            </w:r>
          </w:p>
        </w:tc>
      </w:tr>
      <w:tr w:rsidR="003A061C" w:rsidRPr="00B916EC" w14:paraId="00BB4B81"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46080184" w14:textId="77777777" w:rsidR="003A061C" w:rsidRPr="00B916EC" w:rsidRDefault="003A061C" w:rsidP="00B44469">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2EF401" w14:textId="77777777" w:rsidR="003A061C" w:rsidRPr="00B916EC" w:rsidRDefault="003A061C" w:rsidP="00B44469">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53960A" w14:textId="77777777" w:rsidR="003A061C" w:rsidRPr="00B916EC" w:rsidRDefault="003A061C" w:rsidP="00176828">
            <w:pPr>
              <w:pStyle w:val="TAL"/>
              <w:rPr>
                <w:sz w:val="16"/>
                <w:szCs w:val="16"/>
                <w:lang w:eastAsia="zh-CN"/>
              </w:rPr>
            </w:pPr>
            <w:r>
              <w:rPr>
                <w:sz w:val="16"/>
                <w:szCs w:val="16"/>
                <w:lang w:eastAsia="zh-CN"/>
              </w:rPr>
              <w:t>RP-182071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AFE901" w14:textId="77777777" w:rsidR="003A061C" w:rsidRPr="00B916EC" w:rsidRDefault="003A061C" w:rsidP="00B44469">
            <w:pPr>
              <w:pStyle w:val="TAL"/>
              <w:rPr>
                <w:sz w:val="16"/>
                <w:szCs w:val="16"/>
              </w:rPr>
            </w:pPr>
            <w:r>
              <w:rPr>
                <w:sz w:val="16"/>
                <w:szCs w:val="16"/>
              </w:rPr>
              <w:t>0006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8AB071" w14:textId="77777777" w:rsidR="003A061C" w:rsidRPr="00B916EC" w:rsidRDefault="003A061C" w:rsidP="00B4446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9FBA2A" w14:textId="77777777" w:rsidR="003A061C" w:rsidRPr="006C70FD" w:rsidRDefault="003A061C" w:rsidP="00B44469">
            <w:pPr>
              <w:pStyle w:val="TAL"/>
              <w:rPr>
                <w:sz w:val="16"/>
              </w:rPr>
            </w:pPr>
            <w:r>
              <w:rPr>
                <w:sz w:val="16"/>
              </w:rPr>
              <w:t>C</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B5B24E" w14:textId="77777777" w:rsidR="003A061C" w:rsidRPr="00B916EC" w:rsidRDefault="003A061C" w:rsidP="00B44469">
            <w:pPr>
              <w:pStyle w:val="TAL"/>
              <w:rPr>
                <w:sz w:val="16"/>
              </w:rPr>
            </w:pPr>
            <w:r w:rsidRPr="006C70FD">
              <w:rPr>
                <w:sz w:val="16"/>
              </w:rPr>
              <w:t>Support maximum 8 SS/PBCH blocks for unpaired spectrum beyond 2.4GHz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861408" w14:textId="77777777" w:rsidR="003A061C" w:rsidRPr="00B916EC" w:rsidRDefault="003A061C" w:rsidP="00B44469">
            <w:pPr>
              <w:pStyle w:val="TAL"/>
              <w:rPr>
                <w:sz w:val="16"/>
                <w:szCs w:val="16"/>
                <w:lang w:eastAsia="zh-CN"/>
              </w:rPr>
            </w:pPr>
            <w:r>
              <w:rPr>
                <w:sz w:val="16"/>
                <w:szCs w:val="16"/>
                <w:lang w:eastAsia="zh-CN"/>
              </w:rPr>
              <w:t>15.3.0</w:t>
            </w:r>
          </w:p>
        </w:tc>
      </w:tr>
      <w:tr w:rsidR="001915E2" w:rsidRPr="00B916EC" w14:paraId="5222E40D"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C4C4A1D" w14:textId="77777777" w:rsidR="001915E2" w:rsidRPr="00B916EC" w:rsidRDefault="001915E2" w:rsidP="0089232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5C4017F" w14:textId="77777777" w:rsidR="001915E2" w:rsidRPr="00B916EC" w:rsidRDefault="001915E2" w:rsidP="0089232C">
            <w:pPr>
              <w:pStyle w:val="TAL"/>
              <w:rPr>
                <w:sz w:val="16"/>
                <w:szCs w:val="16"/>
                <w:lang w:eastAsia="zh-CN"/>
              </w:rPr>
            </w:pPr>
            <w:r w:rsidRPr="00B916EC">
              <w:rPr>
                <w:sz w:val="16"/>
                <w:szCs w:val="16"/>
                <w:lang w:eastAsia="zh-CN"/>
              </w:rPr>
              <w:t>RAN#</w:t>
            </w:r>
            <w:r>
              <w:rPr>
                <w:sz w:val="16"/>
                <w:szCs w:val="16"/>
                <w:lang w:eastAsia="zh-CN"/>
              </w:rPr>
              <w:t>82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7A24A3" w14:textId="77777777" w:rsidR="001915E2" w:rsidRPr="00B916EC" w:rsidRDefault="001915E2" w:rsidP="0089232C">
            <w:pPr>
              <w:pStyle w:val="TAL"/>
              <w:rPr>
                <w:sz w:val="16"/>
                <w:szCs w:val="16"/>
                <w:lang w:eastAsia="zh-CN"/>
              </w:rPr>
            </w:pPr>
            <w:r>
              <w:rPr>
                <w:sz w:val="16"/>
                <w:szCs w:val="16"/>
                <w:lang w:eastAsia="zh-CN"/>
              </w:rPr>
              <w:t>RP-182523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DC6BF4" w14:textId="77777777" w:rsidR="001915E2" w:rsidRPr="00B916EC" w:rsidRDefault="001915E2" w:rsidP="0089232C">
            <w:pPr>
              <w:pStyle w:val="TAL"/>
              <w:rPr>
                <w:sz w:val="16"/>
                <w:szCs w:val="16"/>
              </w:rPr>
            </w:pPr>
            <w:r>
              <w:rPr>
                <w:sz w:val="16"/>
                <w:szCs w:val="16"/>
              </w:rPr>
              <w:t>0007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262CA2" w14:textId="77777777" w:rsidR="001915E2" w:rsidRPr="00B916EC" w:rsidRDefault="001915E2" w:rsidP="0089232C">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8B1726" w14:textId="77777777" w:rsidR="001915E2" w:rsidRPr="006C70FD" w:rsidRDefault="001915E2" w:rsidP="0089232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03CD8B" w14:textId="77777777" w:rsidR="001915E2" w:rsidRPr="00B916EC" w:rsidRDefault="00CF2CAB" w:rsidP="0089232C">
            <w:pPr>
              <w:pStyle w:val="TAL"/>
              <w:rPr>
                <w:sz w:val="16"/>
              </w:rPr>
            </w:pPr>
            <w:r w:rsidRPr="00CF2CAB">
              <w:rPr>
                <w:sz w:val="16"/>
              </w:rPr>
              <w:t>Combined CR of all essential corrections to 38.213 from RAN1#94bis and RAN1#95.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F124F0" w14:textId="77777777" w:rsidR="001915E2" w:rsidRPr="00B916EC" w:rsidRDefault="001915E2" w:rsidP="0089232C">
            <w:pPr>
              <w:pStyle w:val="TAL"/>
              <w:rPr>
                <w:sz w:val="16"/>
                <w:szCs w:val="16"/>
                <w:lang w:eastAsia="zh-CN"/>
              </w:rPr>
            </w:pPr>
            <w:r>
              <w:rPr>
                <w:sz w:val="16"/>
                <w:szCs w:val="16"/>
                <w:lang w:eastAsia="zh-CN"/>
              </w:rPr>
              <w:t>15.4.0</w:t>
            </w:r>
          </w:p>
        </w:tc>
      </w:tr>
      <w:tr w:rsidR="00A32EA4" w:rsidRPr="00B916EC" w14:paraId="22EE31D2"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F93B0E6" w14:textId="77777777" w:rsidR="00A32EA4" w:rsidRPr="00B916EC" w:rsidRDefault="00A32EA4" w:rsidP="0018434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F629CA" w14:textId="77777777" w:rsidR="00A32EA4" w:rsidRPr="00B916EC" w:rsidRDefault="00A32EA4" w:rsidP="0018434C">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AE1A1A" w14:textId="77777777" w:rsidR="00A32EA4" w:rsidRPr="00B916EC" w:rsidRDefault="00A32EA4" w:rsidP="0018434C">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2C2AB1" w14:textId="77777777" w:rsidR="00A32EA4" w:rsidRPr="00B916EC" w:rsidRDefault="00A32EA4" w:rsidP="0018434C">
            <w:pPr>
              <w:pStyle w:val="TAL"/>
              <w:rPr>
                <w:sz w:val="16"/>
                <w:szCs w:val="16"/>
              </w:rPr>
            </w:pPr>
            <w:r>
              <w:rPr>
                <w:sz w:val="16"/>
                <w:szCs w:val="16"/>
              </w:rPr>
              <w:t>0009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6E9A92" w14:textId="77777777" w:rsidR="00A32EA4" w:rsidRPr="00B916EC" w:rsidRDefault="00A32EA4" w:rsidP="0018434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2CBDD0" w14:textId="77777777" w:rsidR="00A32EA4" w:rsidRPr="006C70FD" w:rsidRDefault="00A32EA4" w:rsidP="0018434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7AA82F" w14:textId="77777777" w:rsidR="00A32EA4" w:rsidRPr="00B916EC" w:rsidRDefault="0018434C" w:rsidP="0018434C">
            <w:pPr>
              <w:pStyle w:val="TAL"/>
              <w:rPr>
                <w:sz w:val="16"/>
              </w:rPr>
            </w:pPr>
            <w:r w:rsidRPr="0018434C">
              <w:rPr>
                <w:sz w:val="16"/>
              </w:rPr>
              <w:t>Correction on search space sharing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92E1D3" w14:textId="77777777" w:rsidR="00A32EA4" w:rsidRPr="00B916EC" w:rsidRDefault="00A32EA4" w:rsidP="0018434C">
            <w:pPr>
              <w:pStyle w:val="TAL"/>
              <w:rPr>
                <w:sz w:val="16"/>
                <w:szCs w:val="16"/>
                <w:lang w:eastAsia="zh-CN"/>
              </w:rPr>
            </w:pPr>
            <w:r>
              <w:rPr>
                <w:sz w:val="16"/>
                <w:szCs w:val="16"/>
                <w:lang w:eastAsia="zh-CN"/>
              </w:rPr>
              <w:t>15.5.0</w:t>
            </w:r>
          </w:p>
        </w:tc>
      </w:tr>
      <w:tr w:rsidR="0056089B" w:rsidRPr="00B916EC" w14:paraId="58971ED8"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6FA1AC9" w14:textId="77777777" w:rsidR="0056089B" w:rsidRPr="00B916EC" w:rsidRDefault="0056089B"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E24E29" w14:textId="77777777" w:rsidR="0056089B" w:rsidRPr="00B916EC" w:rsidRDefault="0056089B"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DD5D1F" w14:textId="77777777" w:rsidR="0056089B" w:rsidRPr="00B916EC" w:rsidRDefault="0056089B"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4A737B" w14:textId="77777777" w:rsidR="0056089B" w:rsidRPr="00B916EC" w:rsidRDefault="0056089B" w:rsidP="000317F4">
            <w:pPr>
              <w:pStyle w:val="TAL"/>
              <w:rPr>
                <w:sz w:val="16"/>
                <w:szCs w:val="16"/>
              </w:rPr>
            </w:pPr>
            <w:r>
              <w:rPr>
                <w:sz w:val="16"/>
                <w:szCs w:val="16"/>
              </w:rPr>
              <w:t>0010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3D3464" w14:textId="77777777" w:rsidR="0056089B" w:rsidRPr="00B916EC" w:rsidRDefault="0056089B"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0F99CC" w14:textId="77777777" w:rsidR="0056089B" w:rsidRPr="006C70FD" w:rsidRDefault="0056089B"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8C0D2A" w14:textId="77777777" w:rsidR="0056089B" w:rsidRPr="00B916EC" w:rsidRDefault="0056089B" w:rsidP="000317F4">
            <w:pPr>
              <w:pStyle w:val="TAL"/>
              <w:rPr>
                <w:sz w:val="16"/>
              </w:rPr>
            </w:pPr>
            <w:r w:rsidRPr="0056089B">
              <w:rPr>
                <w:sz w:val="16"/>
              </w:rPr>
              <w:t>CR on timing adjustment indicator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E1C6DF" w14:textId="77777777" w:rsidR="0056089B" w:rsidRPr="00B916EC" w:rsidRDefault="0056089B" w:rsidP="000317F4">
            <w:pPr>
              <w:pStyle w:val="TAL"/>
              <w:rPr>
                <w:sz w:val="16"/>
                <w:szCs w:val="16"/>
                <w:lang w:eastAsia="zh-CN"/>
              </w:rPr>
            </w:pPr>
            <w:r>
              <w:rPr>
                <w:sz w:val="16"/>
                <w:szCs w:val="16"/>
                <w:lang w:eastAsia="zh-CN"/>
              </w:rPr>
              <w:t>15.5.0</w:t>
            </w:r>
          </w:p>
        </w:tc>
      </w:tr>
      <w:tr w:rsidR="009D3935" w:rsidRPr="00B916EC" w14:paraId="2CC6360F" w14:textId="77777777" w:rsidTr="009D3935">
        <w:tc>
          <w:tcPr>
            <w:tcW w:w="894" w:type="dxa"/>
            <w:tcBorders>
              <w:top w:val="single" w:sz="6" w:space="0" w:color="auto"/>
              <w:left w:val="single" w:sz="6" w:space="0" w:color="auto"/>
              <w:bottom w:val="single" w:sz="6" w:space="0" w:color="auto"/>
              <w:right w:val="single" w:sz="6" w:space="0" w:color="auto"/>
            </w:tcBorders>
            <w:shd w:val="solid" w:color="FFFFFF" w:fill="auto"/>
          </w:tcPr>
          <w:p w14:paraId="38872966" w14:textId="77777777" w:rsidR="009D3935" w:rsidRPr="00B916EC" w:rsidRDefault="009D3935"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44BFB3B" w14:textId="77777777" w:rsidR="009D3935" w:rsidRPr="00B916EC" w:rsidRDefault="009D3935"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F1E3B8" w14:textId="77777777" w:rsidR="009D3935" w:rsidRPr="00B916EC" w:rsidRDefault="009D3935"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B9E928" w14:textId="77777777" w:rsidR="009D3935" w:rsidRPr="00B916EC" w:rsidRDefault="009D3935" w:rsidP="000317F4">
            <w:pPr>
              <w:pStyle w:val="TAL"/>
              <w:rPr>
                <w:sz w:val="16"/>
                <w:szCs w:val="16"/>
              </w:rPr>
            </w:pPr>
            <w:r>
              <w:rPr>
                <w:sz w:val="16"/>
                <w:szCs w:val="16"/>
              </w:rPr>
              <w:t>0011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3258CE" w14:textId="77777777" w:rsidR="009D3935" w:rsidRPr="00B916EC" w:rsidRDefault="009D3935"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85B64B" w14:textId="77777777" w:rsidR="009D3935" w:rsidRPr="006C70FD" w:rsidRDefault="009D3935"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AF44D2" w14:textId="77777777" w:rsidR="009D3935" w:rsidRPr="00B916EC" w:rsidRDefault="00CE207C" w:rsidP="000317F4">
            <w:pPr>
              <w:pStyle w:val="TAL"/>
              <w:rPr>
                <w:sz w:val="16"/>
              </w:rPr>
            </w:pPr>
            <w:r w:rsidRPr="00CE207C">
              <w:rPr>
                <w:sz w:val="16"/>
              </w:rPr>
              <w:t>CR on SSB-RO association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F00394" w14:textId="77777777" w:rsidR="009D3935" w:rsidRPr="00B916EC" w:rsidRDefault="009D3935" w:rsidP="000317F4">
            <w:pPr>
              <w:pStyle w:val="TAL"/>
              <w:rPr>
                <w:sz w:val="16"/>
                <w:szCs w:val="16"/>
                <w:lang w:eastAsia="zh-CN"/>
              </w:rPr>
            </w:pPr>
            <w:r>
              <w:rPr>
                <w:sz w:val="16"/>
                <w:szCs w:val="16"/>
                <w:lang w:eastAsia="zh-CN"/>
              </w:rPr>
              <w:t>15.5.0</w:t>
            </w:r>
          </w:p>
        </w:tc>
      </w:tr>
      <w:tr w:rsidR="00E36ED8" w:rsidRPr="00B916EC" w14:paraId="0359FBF7" w14:textId="77777777" w:rsidTr="00E36ED8">
        <w:tc>
          <w:tcPr>
            <w:tcW w:w="894" w:type="dxa"/>
            <w:tcBorders>
              <w:top w:val="single" w:sz="6" w:space="0" w:color="auto"/>
              <w:left w:val="single" w:sz="6" w:space="0" w:color="auto"/>
              <w:bottom w:val="single" w:sz="6" w:space="0" w:color="auto"/>
              <w:right w:val="single" w:sz="6" w:space="0" w:color="auto"/>
            </w:tcBorders>
            <w:shd w:val="solid" w:color="FFFFFF" w:fill="auto"/>
          </w:tcPr>
          <w:p w14:paraId="4B14A980" w14:textId="77777777" w:rsidR="00E36ED8" w:rsidRPr="00B916EC" w:rsidRDefault="00E36ED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B77B59" w14:textId="77777777" w:rsidR="00E36ED8" w:rsidRPr="00B916EC" w:rsidRDefault="00E36ED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03FC19" w14:textId="77777777" w:rsidR="00E36ED8" w:rsidRPr="00B916EC" w:rsidRDefault="00E36ED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EAFAD0" w14:textId="77777777" w:rsidR="00E36ED8" w:rsidRPr="00B916EC" w:rsidRDefault="00E36ED8" w:rsidP="000317F4">
            <w:pPr>
              <w:pStyle w:val="TAL"/>
              <w:rPr>
                <w:sz w:val="16"/>
                <w:szCs w:val="16"/>
              </w:rPr>
            </w:pPr>
            <w:r>
              <w:rPr>
                <w:sz w:val="16"/>
                <w:szCs w:val="16"/>
              </w:rPr>
              <w:t>0012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A4CC15" w14:textId="77777777" w:rsidR="00E36ED8" w:rsidRPr="00B916EC" w:rsidRDefault="00E36ED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364F9E" w14:textId="77777777" w:rsidR="00E36ED8" w:rsidRPr="006C70FD" w:rsidRDefault="00E36ED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994255" w14:textId="77777777" w:rsidR="00E36ED8" w:rsidRPr="00B916EC" w:rsidRDefault="00E36ED8" w:rsidP="000317F4">
            <w:pPr>
              <w:pStyle w:val="TAL"/>
              <w:rPr>
                <w:sz w:val="16"/>
              </w:rPr>
            </w:pPr>
            <w:r w:rsidRPr="00E36ED8">
              <w:rPr>
                <w:sz w:val="16"/>
              </w:rPr>
              <w:t>Removal of CSI request in RAR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9279DD" w14:textId="77777777" w:rsidR="00E36ED8" w:rsidRPr="00B916EC" w:rsidRDefault="00E36ED8" w:rsidP="000317F4">
            <w:pPr>
              <w:pStyle w:val="TAL"/>
              <w:rPr>
                <w:sz w:val="16"/>
                <w:szCs w:val="16"/>
                <w:lang w:eastAsia="zh-CN"/>
              </w:rPr>
            </w:pPr>
            <w:r>
              <w:rPr>
                <w:sz w:val="16"/>
                <w:szCs w:val="16"/>
                <w:lang w:eastAsia="zh-CN"/>
              </w:rPr>
              <w:t>15.5.0</w:t>
            </w:r>
          </w:p>
        </w:tc>
      </w:tr>
      <w:tr w:rsidR="007F0DAC" w:rsidRPr="00B916EC" w14:paraId="328F293B" w14:textId="77777777" w:rsidTr="007F0DAC">
        <w:tc>
          <w:tcPr>
            <w:tcW w:w="894" w:type="dxa"/>
            <w:tcBorders>
              <w:top w:val="single" w:sz="6" w:space="0" w:color="auto"/>
              <w:left w:val="single" w:sz="6" w:space="0" w:color="auto"/>
              <w:bottom w:val="single" w:sz="6" w:space="0" w:color="auto"/>
              <w:right w:val="single" w:sz="6" w:space="0" w:color="auto"/>
            </w:tcBorders>
            <w:shd w:val="solid" w:color="FFFFFF" w:fill="auto"/>
          </w:tcPr>
          <w:p w14:paraId="2E23DCC4" w14:textId="77777777" w:rsidR="007F0DAC" w:rsidRPr="00B916EC" w:rsidRDefault="007F0DAC"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D92139" w14:textId="77777777" w:rsidR="007F0DAC" w:rsidRPr="00B916EC" w:rsidRDefault="007F0DAC"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DC4F44" w14:textId="77777777" w:rsidR="007F0DAC" w:rsidRPr="00B916EC" w:rsidRDefault="007F0DAC"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D9A916" w14:textId="77777777" w:rsidR="007F0DAC" w:rsidRPr="00B916EC" w:rsidRDefault="007F0DAC" w:rsidP="000317F4">
            <w:pPr>
              <w:pStyle w:val="TAL"/>
              <w:rPr>
                <w:sz w:val="16"/>
                <w:szCs w:val="16"/>
              </w:rPr>
            </w:pPr>
            <w:r>
              <w:rPr>
                <w:sz w:val="16"/>
                <w:szCs w:val="16"/>
              </w:rPr>
              <w:t>0014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389279" w14:textId="77777777" w:rsidR="007F0DAC" w:rsidRPr="00B916EC" w:rsidRDefault="007F0DAC"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C5811DC" w14:textId="77777777" w:rsidR="007F0DAC" w:rsidRPr="006C70FD" w:rsidRDefault="007F0DAC"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B1FFF6" w14:textId="77777777" w:rsidR="007F0DAC" w:rsidRPr="00B916EC" w:rsidRDefault="007F0DAC" w:rsidP="000317F4">
            <w:pPr>
              <w:pStyle w:val="TAL"/>
              <w:rPr>
                <w:sz w:val="16"/>
              </w:rPr>
            </w:pPr>
            <w:r w:rsidRPr="007F0DAC">
              <w:rPr>
                <w:sz w:val="16"/>
              </w:rPr>
              <w:t>Correction to dynamic HARQ codebook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54E71" w14:textId="77777777" w:rsidR="007F0DAC" w:rsidRPr="00B916EC" w:rsidRDefault="007F0DAC" w:rsidP="000317F4">
            <w:pPr>
              <w:pStyle w:val="TAL"/>
              <w:rPr>
                <w:sz w:val="16"/>
                <w:szCs w:val="16"/>
                <w:lang w:eastAsia="zh-CN"/>
              </w:rPr>
            </w:pPr>
            <w:r>
              <w:rPr>
                <w:sz w:val="16"/>
                <w:szCs w:val="16"/>
                <w:lang w:eastAsia="zh-CN"/>
              </w:rPr>
              <w:t>15.5.0</w:t>
            </w:r>
          </w:p>
        </w:tc>
      </w:tr>
      <w:tr w:rsidR="008B4F12" w:rsidRPr="00B916EC" w14:paraId="6FA5C359" w14:textId="77777777" w:rsidTr="008B4F12">
        <w:tc>
          <w:tcPr>
            <w:tcW w:w="894" w:type="dxa"/>
            <w:tcBorders>
              <w:top w:val="single" w:sz="6" w:space="0" w:color="auto"/>
              <w:left w:val="single" w:sz="6" w:space="0" w:color="auto"/>
              <w:bottom w:val="single" w:sz="6" w:space="0" w:color="auto"/>
              <w:right w:val="single" w:sz="6" w:space="0" w:color="auto"/>
            </w:tcBorders>
            <w:shd w:val="solid" w:color="FFFFFF" w:fill="auto"/>
          </w:tcPr>
          <w:p w14:paraId="392D90A7" w14:textId="77777777" w:rsidR="008B4F12" w:rsidRPr="00B916EC" w:rsidRDefault="008B4F12"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41336CE" w14:textId="77777777" w:rsidR="008B4F12" w:rsidRPr="00B916EC" w:rsidRDefault="008B4F12"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2A320A" w14:textId="77777777" w:rsidR="008B4F12" w:rsidRPr="00B916EC" w:rsidRDefault="008B4F12"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CE5BC3" w14:textId="77777777" w:rsidR="008B4F12" w:rsidRPr="00B916EC" w:rsidRDefault="008B4F12" w:rsidP="000317F4">
            <w:pPr>
              <w:pStyle w:val="TAL"/>
              <w:rPr>
                <w:sz w:val="16"/>
                <w:szCs w:val="16"/>
              </w:rPr>
            </w:pPr>
            <w:r>
              <w:rPr>
                <w:sz w:val="16"/>
                <w:szCs w:val="16"/>
              </w:rPr>
              <w:t>0015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A30F2C" w14:textId="77777777" w:rsidR="008B4F12" w:rsidRPr="00B916EC" w:rsidRDefault="008B4F12" w:rsidP="000317F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89E1D3" w14:textId="77777777" w:rsidR="008B4F12" w:rsidRPr="006C70FD" w:rsidRDefault="008B4F12"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A94980" w14:textId="0168E572" w:rsidR="008B4F12" w:rsidRPr="00B916EC" w:rsidRDefault="009A3478" w:rsidP="000317F4">
            <w:pPr>
              <w:pStyle w:val="TAL"/>
              <w:rPr>
                <w:sz w:val="16"/>
              </w:rPr>
            </w:pPr>
            <w:r w:rsidRPr="008B4F12">
              <w:rPr>
                <w:sz w:val="16"/>
              </w:rPr>
              <w:t>Corrections</w:t>
            </w:r>
            <w:r w:rsidR="008B4F12" w:rsidRPr="008B4F12">
              <w:rPr>
                <w:sz w:val="16"/>
              </w:rPr>
              <w:t xml:space="preserve"> to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57210" w14:textId="77777777" w:rsidR="008B4F12" w:rsidRPr="00B916EC" w:rsidRDefault="008B4F12" w:rsidP="000317F4">
            <w:pPr>
              <w:pStyle w:val="TAL"/>
              <w:rPr>
                <w:sz w:val="16"/>
                <w:szCs w:val="16"/>
                <w:lang w:eastAsia="zh-CN"/>
              </w:rPr>
            </w:pPr>
            <w:r>
              <w:rPr>
                <w:sz w:val="16"/>
                <w:szCs w:val="16"/>
                <w:lang w:eastAsia="zh-CN"/>
              </w:rPr>
              <w:t>15.5.0</w:t>
            </w:r>
          </w:p>
        </w:tc>
      </w:tr>
      <w:tr w:rsidR="00E24005" w:rsidRPr="00B916EC" w14:paraId="4C72C2CE" w14:textId="77777777" w:rsidTr="00E24005">
        <w:tc>
          <w:tcPr>
            <w:tcW w:w="894" w:type="dxa"/>
            <w:tcBorders>
              <w:top w:val="single" w:sz="6" w:space="0" w:color="auto"/>
              <w:left w:val="single" w:sz="6" w:space="0" w:color="auto"/>
              <w:bottom w:val="single" w:sz="6" w:space="0" w:color="auto"/>
              <w:right w:val="single" w:sz="6" w:space="0" w:color="auto"/>
            </w:tcBorders>
            <w:shd w:val="solid" w:color="FFFFFF" w:fill="auto"/>
          </w:tcPr>
          <w:p w14:paraId="45443122" w14:textId="77777777" w:rsidR="00E24005" w:rsidRPr="00B916EC" w:rsidRDefault="00E24005"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41DAC4F" w14:textId="77777777" w:rsidR="00E24005" w:rsidRPr="00B916EC" w:rsidRDefault="00E24005"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682D10" w14:textId="77777777" w:rsidR="00E24005" w:rsidRPr="00B916EC" w:rsidRDefault="00E24005"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959AE6" w14:textId="77777777" w:rsidR="00E24005" w:rsidRPr="00B916EC" w:rsidRDefault="00E24005" w:rsidP="000317F4">
            <w:pPr>
              <w:pStyle w:val="TAL"/>
              <w:rPr>
                <w:sz w:val="16"/>
                <w:szCs w:val="16"/>
              </w:rPr>
            </w:pPr>
            <w:r>
              <w:rPr>
                <w:sz w:val="16"/>
                <w:szCs w:val="16"/>
              </w:rPr>
              <w:t>001</w:t>
            </w:r>
            <w:r w:rsidR="00AD2DA3">
              <w:rPr>
                <w:sz w:val="16"/>
                <w:szCs w:val="16"/>
              </w:rPr>
              <w:t>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644C76" w14:textId="77777777" w:rsidR="00E24005" w:rsidRPr="00B916EC" w:rsidRDefault="00AD2DA3"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D61BB7" w14:textId="77777777" w:rsidR="00E24005" w:rsidRPr="006C70FD" w:rsidRDefault="00E24005"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F214F3" w14:textId="77777777" w:rsidR="00E24005" w:rsidRPr="00B916EC" w:rsidRDefault="00AD2DA3" w:rsidP="000317F4">
            <w:pPr>
              <w:pStyle w:val="TAL"/>
              <w:rPr>
                <w:sz w:val="16"/>
              </w:rPr>
            </w:pPr>
            <w:r w:rsidRPr="00AD2DA3">
              <w:rPr>
                <w:sz w:val="16"/>
              </w:rPr>
              <w:t>CR on simultaneous active BWP switching across carriers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1A5D1B" w14:textId="77777777" w:rsidR="00E24005" w:rsidRPr="00B916EC" w:rsidRDefault="00E24005" w:rsidP="000317F4">
            <w:pPr>
              <w:pStyle w:val="TAL"/>
              <w:rPr>
                <w:sz w:val="16"/>
                <w:szCs w:val="16"/>
                <w:lang w:eastAsia="zh-CN"/>
              </w:rPr>
            </w:pPr>
            <w:r>
              <w:rPr>
                <w:sz w:val="16"/>
                <w:szCs w:val="16"/>
                <w:lang w:eastAsia="zh-CN"/>
              </w:rPr>
              <w:t>15.5.0</w:t>
            </w:r>
          </w:p>
        </w:tc>
      </w:tr>
      <w:tr w:rsidR="00E40274" w:rsidRPr="00B916EC" w14:paraId="03CE4A87" w14:textId="77777777" w:rsidTr="00E40274">
        <w:tc>
          <w:tcPr>
            <w:tcW w:w="894" w:type="dxa"/>
            <w:tcBorders>
              <w:top w:val="single" w:sz="6" w:space="0" w:color="auto"/>
              <w:left w:val="single" w:sz="6" w:space="0" w:color="auto"/>
              <w:bottom w:val="single" w:sz="6" w:space="0" w:color="auto"/>
              <w:right w:val="single" w:sz="6" w:space="0" w:color="auto"/>
            </w:tcBorders>
            <w:shd w:val="solid" w:color="FFFFFF" w:fill="auto"/>
          </w:tcPr>
          <w:p w14:paraId="69A82530" w14:textId="77777777" w:rsidR="00E40274" w:rsidRPr="00B916EC" w:rsidRDefault="00E40274"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A77FCC" w14:textId="77777777" w:rsidR="00E40274" w:rsidRPr="00B916EC" w:rsidRDefault="00E40274"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DE9B64" w14:textId="77777777" w:rsidR="00E40274" w:rsidRPr="00B916EC" w:rsidRDefault="00E40274"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FBFC8E" w14:textId="77777777" w:rsidR="00E40274" w:rsidRPr="00B916EC" w:rsidRDefault="00E40274" w:rsidP="000317F4">
            <w:pPr>
              <w:pStyle w:val="TAL"/>
              <w:rPr>
                <w:sz w:val="16"/>
                <w:szCs w:val="16"/>
              </w:rPr>
            </w:pPr>
            <w:r>
              <w:rPr>
                <w:sz w:val="16"/>
                <w:szCs w:val="16"/>
              </w:rPr>
              <w:t>0017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A14BA63" w14:textId="77777777" w:rsidR="00E40274" w:rsidRPr="00B916EC" w:rsidRDefault="00E40274"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83F49E6" w14:textId="77777777" w:rsidR="00E40274" w:rsidRPr="006C70FD" w:rsidRDefault="00E40274"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02BF8A" w14:textId="77777777" w:rsidR="00E40274" w:rsidRPr="00B916EC" w:rsidRDefault="00E40274" w:rsidP="000317F4">
            <w:pPr>
              <w:pStyle w:val="TAL"/>
              <w:rPr>
                <w:sz w:val="16"/>
              </w:rPr>
            </w:pPr>
            <w:r w:rsidRPr="00E40274">
              <w:rPr>
                <w:sz w:val="16"/>
              </w:rPr>
              <w:t>CR on using CORESET#0 in dedicated DL BWP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7AF9CF" w14:textId="77777777" w:rsidR="00E40274" w:rsidRPr="00B916EC" w:rsidRDefault="00E40274" w:rsidP="000317F4">
            <w:pPr>
              <w:pStyle w:val="TAL"/>
              <w:rPr>
                <w:sz w:val="16"/>
                <w:szCs w:val="16"/>
                <w:lang w:eastAsia="zh-CN"/>
              </w:rPr>
            </w:pPr>
            <w:r>
              <w:rPr>
                <w:sz w:val="16"/>
                <w:szCs w:val="16"/>
                <w:lang w:eastAsia="zh-CN"/>
              </w:rPr>
              <w:t>15.5.0</w:t>
            </w:r>
          </w:p>
        </w:tc>
      </w:tr>
      <w:tr w:rsidR="003C5338" w:rsidRPr="00B916EC" w14:paraId="22F32D63" w14:textId="77777777" w:rsidTr="003C5338">
        <w:tc>
          <w:tcPr>
            <w:tcW w:w="894" w:type="dxa"/>
            <w:tcBorders>
              <w:top w:val="single" w:sz="6" w:space="0" w:color="auto"/>
              <w:left w:val="single" w:sz="6" w:space="0" w:color="auto"/>
              <w:bottom w:val="single" w:sz="6" w:space="0" w:color="auto"/>
              <w:right w:val="single" w:sz="6" w:space="0" w:color="auto"/>
            </w:tcBorders>
            <w:shd w:val="solid" w:color="FFFFFF" w:fill="auto"/>
          </w:tcPr>
          <w:p w14:paraId="1C0DC5BB" w14:textId="77777777" w:rsidR="003C5338" w:rsidRPr="00B916EC" w:rsidRDefault="003C533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67629C" w14:textId="77777777" w:rsidR="003C5338" w:rsidRPr="00B916EC" w:rsidRDefault="003C533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43EE60C" w14:textId="77777777" w:rsidR="003C5338" w:rsidRPr="00B916EC" w:rsidRDefault="003C533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0C18FF" w14:textId="77777777" w:rsidR="003C5338" w:rsidRPr="00B916EC" w:rsidRDefault="003C5338" w:rsidP="000317F4">
            <w:pPr>
              <w:pStyle w:val="TAL"/>
              <w:rPr>
                <w:sz w:val="16"/>
                <w:szCs w:val="16"/>
              </w:rPr>
            </w:pPr>
            <w:r>
              <w:rPr>
                <w:sz w:val="16"/>
                <w:szCs w:val="16"/>
              </w:rPr>
              <w:t>0018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727E925" w14:textId="77777777" w:rsidR="003C5338" w:rsidRPr="00B916EC" w:rsidRDefault="003C533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2809AE" w14:textId="77777777" w:rsidR="003C5338" w:rsidRPr="006C70FD" w:rsidRDefault="003C533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083EDD" w14:textId="77777777" w:rsidR="003C5338" w:rsidRPr="00B916EC" w:rsidRDefault="003C5338" w:rsidP="000317F4">
            <w:pPr>
              <w:pStyle w:val="TAL"/>
              <w:rPr>
                <w:sz w:val="16"/>
              </w:rPr>
            </w:pPr>
            <w:r w:rsidRPr="003C5338">
              <w:rPr>
                <w:sz w:val="16"/>
              </w:rPr>
              <w:t>PDCCH monitoring for overlapped CORESETs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607848" w14:textId="77777777" w:rsidR="003C5338" w:rsidRPr="00B916EC" w:rsidRDefault="003C5338" w:rsidP="000317F4">
            <w:pPr>
              <w:pStyle w:val="TAL"/>
              <w:rPr>
                <w:sz w:val="16"/>
                <w:szCs w:val="16"/>
                <w:lang w:eastAsia="zh-CN"/>
              </w:rPr>
            </w:pPr>
            <w:r>
              <w:rPr>
                <w:sz w:val="16"/>
                <w:szCs w:val="16"/>
                <w:lang w:eastAsia="zh-CN"/>
              </w:rPr>
              <w:t>15.5.0</w:t>
            </w:r>
          </w:p>
        </w:tc>
      </w:tr>
      <w:tr w:rsidR="003C5338" w:rsidRPr="00B916EC" w14:paraId="344A477C" w14:textId="77777777" w:rsidTr="003C5338">
        <w:tc>
          <w:tcPr>
            <w:tcW w:w="894" w:type="dxa"/>
            <w:tcBorders>
              <w:top w:val="single" w:sz="6" w:space="0" w:color="auto"/>
              <w:left w:val="single" w:sz="6" w:space="0" w:color="auto"/>
              <w:bottom w:val="single" w:sz="6" w:space="0" w:color="auto"/>
              <w:right w:val="single" w:sz="6" w:space="0" w:color="auto"/>
            </w:tcBorders>
            <w:shd w:val="solid" w:color="FFFFFF" w:fill="auto"/>
          </w:tcPr>
          <w:p w14:paraId="6620F086" w14:textId="77777777" w:rsidR="003C5338" w:rsidRPr="00B916EC" w:rsidRDefault="003C533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B84269" w14:textId="77777777" w:rsidR="003C5338" w:rsidRPr="00B916EC" w:rsidRDefault="003C533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D8880A" w14:textId="77777777" w:rsidR="003C5338" w:rsidRPr="00B916EC" w:rsidRDefault="003C533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E7D5ED" w14:textId="77777777" w:rsidR="003C5338" w:rsidRPr="00B916EC" w:rsidRDefault="003C5338" w:rsidP="000317F4">
            <w:pPr>
              <w:pStyle w:val="TAL"/>
              <w:rPr>
                <w:sz w:val="16"/>
                <w:szCs w:val="16"/>
              </w:rPr>
            </w:pPr>
            <w:r>
              <w:rPr>
                <w:sz w:val="16"/>
                <w:szCs w:val="16"/>
              </w:rPr>
              <w:t>0019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06CD53" w14:textId="77777777" w:rsidR="003C5338" w:rsidRPr="00B916EC" w:rsidRDefault="003C533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4FFB607" w14:textId="77777777" w:rsidR="003C5338" w:rsidRPr="006C70FD" w:rsidRDefault="003C533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F71251" w14:textId="77777777" w:rsidR="003C5338" w:rsidRPr="00B916EC" w:rsidRDefault="001D0CF9" w:rsidP="000317F4">
            <w:pPr>
              <w:pStyle w:val="TAL"/>
              <w:rPr>
                <w:sz w:val="16"/>
              </w:rPr>
            </w:pPr>
            <w:r w:rsidRPr="001D0CF9">
              <w:rPr>
                <w:sz w:val="16"/>
              </w:rPr>
              <w:t>Correction to last PUCCH resource set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869D38" w14:textId="77777777" w:rsidR="003C5338" w:rsidRPr="00B916EC" w:rsidRDefault="003C5338" w:rsidP="000317F4">
            <w:pPr>
              <w:pStyle w:val="TAL"/>
              <w:rPr>
                <w:sz w:val="16"/>
                <w:szCs w:val="16"/>
                <w:lang w:eastAsia="zh-CN"/>
              </w:rPr>
            </w:pPr>
            <w:r>
              <w:rPr>
                <w:sz w:val="16"/>
                <w:szCs w:val="16"/>
                <w:lang w:eastAsia="zh-CN"/>
              </w:rPr>
              <w:t>15.5.0</w:t>
            </w:r>
          </w:p>
        </w:tc>
      </w:tr>
      <w:tr w:rsidR="001D0CF9" w:rsidRPr="00B916EC" w14:paraId="495B3087" w14:textId="77777777" w:rsidTr="001D0CF9">
        <w:tc>
          <w:tcPr>
            <w:tcW w:w="894" w:type="dxa"/>
            <w:tcBorders>
              <w:top w:val="single" w:sz="6" w:space="0" w:color="auto"/>
              <w:left w:val="single" w:sz="6" w:space="0" w:color="auto"/>
              <w:bottom w:val="single" w:sz="6" w:space="0" w:color="auto"/>
              <w:right w:val="single" w:sz="6" w:space="0" w:color="auto"/>
            </w:tcBorders>
            <w:shd w:val="solid" w:color="FFFFFF" w:fill="auto"/>
          </w:tcPr>
          <w:p w14:paraId="20A5273B" w14:textId="77777777" w:rsidR="001D0CF9" w:rsidRPr="00B916EC" w:rsidRDefault="001D0CF9"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DECB56" w14:textId="77777777" w:rsidR="001D0CF9" w:rsidRPr="00B916EC" w:rsidRDefault="001D0CF9"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2B9854" w14:textId="77777777" w:rsidR="001D0CF9" w:rsidRPr="00B916EC" w:rsidRDefault="001D0CF9"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7FB28C" w14:textId="77777777" w:rsidR="001D0CF9" w:rsidRPr="00B916EC" w:rsidRDefault="001D0CF9" w:rsidP="000317F4">
            <w:pPr>
              <w:pStyle w:val="TAL"/>
              <w:rPr>
                <w:sz w:val="16"/>
                <w:szCs w:val="16"/>
              </w:rPr>
            </w:pPr>
            <w:r>
              <w:rPr>
                <w:sz w:val="16"/>
                <w:szCs w:val="16"/>
              </w:rPr>
              <w:t>0020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F16B24" w14:textId="77777777" w:rsidR="001D0CF9" w:rsidRPr="00B916EC" w:rsidRDefault="001D0CF9"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82C73" w14:textId="77777777" w:rsidR="001D0CF9" w:rsidRPr="006C70FD" w:rsidRDefault="001D0CF9"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BE38F4" w14:textId="77777777" w:rsidR="001D0CF9" w:rsidRPr="00B916EC" w:rsidRDefault="001D0CF9" w:rsidP="000317F4">
            <w:pPr>
              <w:pStyle w:val="TAL"/>
              <w:rPr>
                <w:sz w:val="16"/>
              </w:rPr>
            </w:pPr>
            <w:r w:rsidRPr="001D0CF9">
              <w:rPr>
                <w:sz w:val="16"/>
              </w:rPr>
              <w:t>Correction on physical downlink control channel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9BC82C" w14:textId="77777777" w:rsidR="001D0CF9" w:rsidRPr="00B916EC" w:rsidRDefault="001D0CF9" w:rsidP="000317F4">
            <w:pPr>
              <w:pStyle w:val="TAL"/>
              <w:rPr>
                <w:sz w:val="16"/>
                <w:szCs w:val="16"/>
                <w:lang w:eastAsia="zh-CN"/>
              </w:rPr>
            </w:pPr>
            <w:r>
              <w:rPr>
                <w:sz w:val="16"/>
                <w:szCs w:val="16"/>
                <w:lang w:eastAsia="zh-CN"/>
              </w:rPr>
              <w:t>15.5.0</w:t>
            </w:r>
          </w:p>
        </w:tc>
      </w:tr>
      <w:tr w:rsidR="00C30574" w:rsidRPr="00B916EC" w14:paraId="6EF9F6D8" w14:textId="77777777" w:rsidTr="00C30574">
        <w:tc>
          <w:tcPr>
            <w:tcW w:w="894" w:type="dxa"/>
            <w:tcBorders>
              <w:top w:val="single" w:sz="6" w:space="0" w:color="auto"/>
              <w:left w:val="single" w:sz="6" w:space="0" w:color="auto"/>
              <w:bottom w:val="single" w:sz="6" w:space="0" w:color="auto"/>
              <w:right w:val="single" w:sz="6" w:space="0" w:color="auto"/>
            </w:tcBorders>
            <w:shd w:val="solid" w:color="FFFFFF" w:fill="auto"/>
          </w:tcPr>
          <w:p w14:paraId="4A617E23" w14:textId="77777777" w:rsidR="00C30574" w:rsidRPr="00B916EC" w:rsidRDefault="00C30574"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930EF6A" w14:textId="77777777" w:rsidR="00C30574" w:rsidRPr="00B916EC" w:rsidRDefault="00C30574"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5D822A" w14:textId="77777777" w:rsidR="00C30574" w:rsidRPr="00B916EC" w:rsidRDefault="00C30574"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5731C3" w14:textId="77777777" w:rsidR="00C30574" w:rsidRPr="00B916EC" w:rsidRDefault="00C30574" w:rsidP="000317F4">
            <w:pPr>
              <w:pStyle w:val="TAL"/>
              <w:rPr>
                <w:sz w:val="16"/>
                <w:szCs w:val="16"/>
              </w:rPr>
            </w:pPr>
            <w:r>
              <w:rPr>
                <w:sz w:val="16"/>
                <w:szCs w:val="16"/>
              </w:rPr>
              <w:t>0021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1D01FE" w14:textId="77777777" w:rsidR="00C30574" w:rsidRPr="00B916EC" w:rsidRDefault="00C30574"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E26CBB" w14:textId="77777777" w:rsidR="00C30574" w:rsidRPr="006C70FD" w:rsidRDefault="00C30574"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71F45D" w14:textId="77777777" w:rsidR="00C30574" w:rsidRPr="00B916EC" w:rsidRDefault="00C30574" w:rsidP="000317F4">
            <w:pPr>
              <w:pStyle w:val="TAL"/>
              <w:rPr>
                <w:sz w:val="16"/>
              </w:rPr>
            </w:pPr>
            <w:r w:rsidRPr="00C30574">
              <w:rPr>
                <w:sz w:val="16"/>
              </w:rPr>
              <w:t>Correction to align RAN1 and RAN4 specifications for EN-DC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B850A1" w14:textId="77777777" w:rsidR="00C30574" w:rsidRPr="00B916EC" w:rsidRDefault="00C30574" w:rsidP="000317F4">
            <w:pPr>
              <w:pStyle w:val="TAL"/>
              <w:rPr>
                <w:sz w:val="16"/>
                <w:szCs w:val="16"/>
                <w:lang w:eastAsia="zh-CN"/>
              </w:rPr>
            </w:pPr>
            <w:r>
              <w:rPr>
                <w:sz w:val="16"/>
                <w:szCs w:val="16"/>
                <w:lang w:eastAsia="zh-CN"/>
              </w:rPr>
              <w:t>15.5.0</w:t>
            </w:r>
          </w:p>
        </w:tc>
      </w:tr>
      <w:tr w:rsidR="00A2228C" w:rsidRPr="00B916EC" w14:paraId="7B444B1C" w14:textId="77777777" w:rsidTr="00A2228C">
        <w:tc>
          <w:tcPr>
            <w:tcW w:w="894" w:type="dxa"/>
            <w:tcBorders>
              <w:top w:val="single" w:sz="6" w:space="0" w:color="auto"/>
              <w:left w:val="single" w:sz="6" w:space="0" w:color="auto"/>
              <w:bottom w:val="single" w:sz="6" w:space="0" w:color="auto"/>
              <w:right w:val="single" w:sz="6" w:space="0" w:color="auto"/>
            </w:tcBorders>
            <w:shd w:val="solid" w:color="FFFFFF" w:fill="auto"/>
          </w:tcPr>
          <w:p w14:paraId="067FABD1" w14:textId="77777777" w:rsidR="00A2228C" w:rsidRPr="00B916EC" w:rsidRDefault="00A2228C"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EF2167" w14:textId="77777777" w:rsidR="00A2228C" w:rsidRPr="00B916EC" w:rsidRDefault="00A2228C"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E15A43" w14:textId="77777777" w:rsidR="00A2228C" w:rsidRPr="00B916EC" w:rsidRDefault="00A2228C"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50A145" w14:textId="77777777" w:rsidR="00A2228C" w:rsidRPr="00B916EC" w:rsidRDefault="00A2228C" w:rsidP="000317F4">
            <w:pPr>
              <w:pStyle w:val="TAL"/>
              <w:rPr>
                <w:sz w:val="16"/>
                <w:szCs w:val="16"/>
              </w:rPr>
            </w:pPr>
            <w:r>
              <w:rPr>
                <w:sz w:val="16"/>
                <w:szCs w:val="16"/>
              </w:rPr>
              <w:t>0022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47A152" w14:textId="77777777" w:rsidR="00A2228C" w:rsidRPr="00B916EC" w:rsidRDefault="00A2228C"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10484AE" w14:textId="77777777" w:rsidR="00A2228C" w:rsidRPr="006C70FD" w:rsidRDefault="00A2228C"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62E267" w14:textId="77777777" w:rsidR="00A2228C" w:rsidRPr="00B916EC" w:rsidRDefault="006A673C" w:rsidP="000317F4">
            <w:pPr>
              <w:pStyle w:val="TAL"/>
              <w:rPr>
                <w:sz w:val="16"/>
              </w:rPr>
            </w:pPr>
            <w:r w:rsidRPr="006A673C">
              <w:rPr>
                <w:sz w:val="16"/>
              </w:rPr>
              <w:t>(Late Drop) CR on PRACH Power Ramping Counter Suspension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943F11" w14:textId="77777777" w:rsidR="00A2228C" w:rsidRPr="00B916EC" w:rsidRDefault="00A2228C" w:rsidP="000317F4">
            <w:pPr>
              <w:pStyle w:val="TAL"/>
              <w:rPr>
                <w:sz w:val="16"/>
                <w:szCs w:val="16"/>
                <w:lang w:eastAsia="zh-CN"/>
              </w:rPr>
            </w:pPr>
            <w:r>
              <w:rPr>
                <w:sz w:val="16"/>
                <w:szCs w:val="16"/>
                <w:lang w:eastAsia="zh-CN"/>
              </w:rPr>
              <w:t>15.5.0</w:t>
            </w:r>
          </w:p>
        </w:tc>
      </w:tr>
      <w:tr w:rsidR="006A673C" w:rsidRPr="00B916EC" w14:paraId="362612DD" w14:textId="77777777" w:rsidTr="006A673C">
        <w:tc>
          <w:tcPr>
            <w:tcW w:w="894" w:type="dxa"/>
            <w:tcBorders>
              <w:top w:val="single" w:sz="6" w:space="0" w:color="auto"/>
              <w:left w:val="single" w:sz="6" w:space="0" w:color="auto"/>
              <w:bottom w:val="single" w:sz="6" w:space="0" w:color="auto"/>
              <w:right w:val="single" w:sz="6" w:space="0" w:color="auto"/>
            </w:tcBorders>
            <w:shd w:val="solid" w:color="FFFFFF" w:fill="auto"/>
          </w:tcPr>
          <w:p w14:paraId="06026C82" w14:textId="77777777" w:rsidR="006A673C" w:rsidRPr="00B916EC" w:rsidRDefault="006A673C"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096A1B" w14:textId="77777777" w:rsidR="006A673C" w:rsidRPr="00B916EC" w:rsidRDefault="006A673C"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384E19" w14:textId="77777777" w:rsidR="006A673C" w:rsidRPr="00B916EC" w:rsidRDefault="006A673C"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18E913" w14:textId="77777777" w:rsidR="006A673C" w:rsidRPr="00B916EC" w:rsidRDefault="006A673C" w:rsidP="000317F4">
            <w:pPr>
              <w:pStyle w:val="TAL"/>
              <w:rPr>
                <w:sz w:val="16"/>
                <w:szCs w:val="16"/>
              </w:rPr>
            </w:pPr>
            <w:r>
              <w:rPr>
                <w:sz w:val="16"/>
                <w:szCs w:val="16"/>
              </w:rPr>
              <w:t>0023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B26F7F" w14:textId="77777777" w:rsidR="006A673C" w:rsidRPr="00B916EC" w:rsidRDefault="006A673C"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36C1CB3" w14:textId="77777777" w:rsidR="006A673C" w:rsidRPr="006C70FD" w:rsidRDefault="006A673C"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95D664" w14:textId="77777777" w:rsidR="006A673C" w:rsidRPr="00B916EC" w:rsidRDefault="006A673C" w:rsidP="000317F4">
            <w:pPr>
              <w:pStyle w:val="TAL"/>
              <w:rPr>
                <w:sz w:val="16"/>
              </w:rPr>
            </w:pPr>
            <w:r w:rsidRPr="006A673C">
              <w:rPr>
                <w:sz w:val="16"/>
              </w:rPr>
              <w:t>QCL properties of Msg4 in CONNECTED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EB297" w14:textId="77777777" w:rsidR="006A673C" w:rsidRPr="00B916EC" w:rsidRDefault="006A673C" w:rsidP="000317F4">
            <w:pPr>
              <w:pStyle w:val="TAL"/>
              <w:rPr>
                <w:sz w:val="16"/>
                <w:szCs w:val="16"/>
                <w:lang w:eastAsia="zh-CN"/>
              </w:rPr>
            </w:pPr>
            <w:r>
              <w:rPr>
                <w:sz w:val="16"/>
                <w:szCs w:val="16"/>
                <w:lang w:eastAsia="zh-CN"/>
              </w:rPr>
              <w:t>15.5.0</w:t>
            </w:r>
          </w:p>
        </w:tc>
      </w:tr>
      <w:tr w:rsidR="006A673C" w:rsidRPr="00B916EC" w14:paraId="246D7678" w14:textId="77777777" w:rsidTr="006A673C">
        <w:tc>
          <w:tcPr>
            <w:tcW w:w="894" w:type="dxa"/>
            <w:tcBorders>
              <w:top w:val="single" w:sz="6" w:space="0" w:color="auto"/>
              <w:left w:val="single" w:sz="6" w:space="0" w:color="auto"/>
              <w:bottom w:val="single" w:sz="6" w:space="0" w:color="auto"/>
              <w:right w:val="single" w:sz="6" w:space="0" w:color="auto"/>
            </w:tcBorders>
            <w:shd w:val="solid" w:color="FFFFFF" w:fill="auto"/>
          </w:tcPr>
          <w:p w14:paraId="6DAE711D" w14:textId="77777777" w:rsidR="006A673C" w:rsidRPr="00B916EC" w:rsidRDefault="006A673C"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83654A7" w14:textId="77777777" w:rsidR="006A673C" w:rsidRPr="00B916EC" w:rsidRDefault="006A673C"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5A72E5" w14:textId="77777777" w:rsidR="006A673C" w:rsidRPr="00B916EC" w:rsidRDefault="006A673C"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68812" w14:textId="77777777" w:rsidR="006A673C" w:rsidRPr="00B916EC" w:rsidRDefault="006A673C" w:rsidP="000317F4">
            <w:pPr>
              <w:pStyle w:val="TAL"/>
              <w:rPr>
                <w:sz w:val="16"/>
                <w:szCs w:val="16"/>
              </w:rPr>
            </w:pPr>
            <w:r>
              <w:rPr>
                <w:sz w:val="16"/>
                <w:szCs w:val="16"/>
              </w:rPr>
              <w:t>0024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EDBF4" w14:textId="77777777" w:rsidR="006A673C" w:rsidRPr="00B916EC" w:rsidRDefault="006A673C"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D8E911" w14:textId="77777777" w:rsidR="006A673C" w:rsidRPr="006C70FD" w:rsidRDefault="006A673C"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7231AE" w14:textId="77777777" w:rsidR="006A673C" w:rsidRPr="00B916EC" w:rsidRDefault="006A673C" w:rsidP="000317F4">
            <w:pPr>
              <w:pStyle w:val="TAL"/>
              <w:rPr>
                <w:sz w:val="16"/>
              </w:rPr>
            </w:pPr>
            <w:r w:rsidRPr="006A673C">
              <w:rPr>
                <w:sz w:val="16"/>
              </w:rPr>
              <w:t>CR on latency after gNB response for recovery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E8A778" w14:textId="77777777" w:rsidR="006A673C" w:rsidRPr="00B916EC" w:rsidRDefault="006A673C" w:rsidP="000317F4">
            <w:pPr>
              <w:pStyle w:val="TAL"/>
              <w:rPr>
                <w:sz w:val="16"/>
                <w:szCs w:val="16"/>
                <w:lang w:eastAsia="zh-CN"/>
              </w:rPr>
            </w:pPr>
            <w:r>
              <w:rPr>
                <w:sz w:val="16"/>
                <w:szCs w:val="16"/>
                <w:lang w:eastAsia="zh-CN"/>
              </w:rPr>
              <w:t>15.5.0</w:t>
            </w:r>
          </w:p>
        </w:tc>
      </w:tr>
      <w:tr w:rsidR="003C0B8D" w:rsidRPr="00B916EC" w14:paraId="38B2D1EC"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1666A533" w14:textId="77777777" w:rsidR="003C0B8D" w:rsidRPr="00B916EC" w:rsidRDefault="003C0B8D"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DC5391" w14:textId="77777777" w:rsidR="003C0B8D" w:rsidRPr="00B916EC" w:rsidRDefault="003C0B8D"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7ECACC" w14:textId="77777777" w:rsidR="003C0B8D" w:rsidRPr="00B916EC" w:rsidRDefault="003C0B8D"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36EE52" w14:textId="77777777" w:rsidR="003C0B8D" w:rsidRPr="00B916EC" w:rsidRDefault="003C0B8D" w:rsidP="000317F4">
            <w:pPr>
              <w:pStyle w:val="TAL"/>
              <w:rPr>
                <w:sz w:val="16"/>
                <w:szCs w:val="16"/>
              </w:rPr>
            </w:pPr>
            <w:r>
              <w:rPr>
                <w:sz w:val="16"/>
                <w:szCs w:val="16"/>
              </w:rPr>
              <w:t>0025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617D27" w14:textId="77777777" w:rsidR="003C0B8D" w:rsidRPr="00B916EC" w:rsidRDefault="003C0B8D"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0B384D" w14:textId="77777777" w:rsidR="003C0B8D" w:rsidRPr="006C70FD" w:rsidRDefault="003C0B8D"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7BDAD6" w14:textId="3036EB94" w:rsidR="003C0B8D" w:rsidRPr="00B916EC" w:rsidRDefault="003C0B8D" w:rsidP="000317F4">
            <w:pPr>
              <w:pStyle w:val="TAL"/>
              <w:rPr>
                <w:sz w:val="16"/>
              </w:rPr>
            </w:pPr>
            <w:r w:rsidRPr="003C0B8D">
              <w:rPr>
                <w:sz w:val="16"/>
              </w:rPr>
              <w:t xml:space="preserve">Clarifying DL reception and  UL </w:t>
            </w:r>
            <w:r w:rsidR="009A3478" w:rsidRPr="003C0B8D">
              <w:rPr>
                <w:sz w:val="16"/>
              </w:rPr>
              <w:t>transmission</w:t>
            </w:r>
            <w:r w:rsidRPr="003C0B8D">
              <w:rPr>
                <w:sz w:val="16"/>
              </w:rPr>
              <w:t xml:space="preserve"> related restrictions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6F6B2" w14:textId="77777777" w:rsidR="003C0B8D" w:rsidRPr="00B916EC" w:rsidRDefault="003C0B8D" w:rsidP="000317F4">
            <w:pPr>
              <w:pStyle w:val="TAL"/>
              <w:rPr>
                <w:sz w:val="16"/>
                <w:szCs w:val="16"/>
                <w:lang w:eastAsia="zh-CN"/>
              </w:rPr>
            </w:pPr>
            <w:r>
              <w:rPr>
                <w:sz w:val="16"/>
                <w:szCs w:val="16"/>
                <w:lang w:eastAsia="zh-CN"/>
              </w:rPr>
              <w:t>15.5.0</w:t>
            </w:r>
          </w:p>
        </w:tc>
      </w:tr>
      <w:tr w:rsidR="003C0B8D" w:rsidRPr="00B916EC" w14:paraId="438169C3"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3F2C1A9C" w14:textId="77777777" w:rsidR="003C0B8D" w:rsidRPr="00B916EC" w:rsidRDefault="003C0B8D"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059E47" w14:textId="77777777" w:rsidR="003C0B8D" w:rsidRPr="00B916EC" w:rsidRDefault="003C0B8D"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95C7D5" w14:textId="77777777" w:rsidR="003C0B8D" w:rsidRPr="00B916EC" w:rsidRDefault="003C0B8D"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201F80" w14:textId="77777777" w:rsidR="003C0B8D" w:rsidRPr="00B916EC" w:rsidRDefault="003C0B8D" w:rsidP="000317F4">
            <w:pPr>
              <w:pStyle w:val="TAL"/>
              <w:rPr>
                <w:sz w:val="16"/>
                <w:szCs w:val="16"/>
              </w:rPr>
            </w:pPr>
            <w:r>
              <w:rPr>
                <w:sz w:val="16"/>
                <w:szCs w:val="16"/>
              </w:rPr>
              <w:t>0026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656BA3" w14:textId="77777777" w:rsidR="003C0B8D" w:rsidRPr="00B916EC" w:rsidRDefault="003C0B8D"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DF0289" w14:textId="77777777" w:rsidR="003C0B8D" w:rsidRPr="006C70FD" w:rsidRDefault="003C0B8D"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71360E" w14:textId="77777777" w:rsidR="003C0B8D" w:rsidRPr="00B916EC" w:rsidRDefault="003C0B8D" w:rsidP="000317F4">
            <w:pPr>
              <w:pStyle w:val="TAL"/>
              <w:rPr>
                <w:sz w:val="16"/>
              </w:rPr>
            </w:pPr>
            <w:r w:rsidRPr="003C0B8D">
              <w:rPr>
                <w:sz w:val="16"/>
              </w:rPr>
              <w:t>CR on QCL assumption for receiving PDCCH for RAR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33B3B0" w14:textId="77777777" w:rsidR="003C0B8D" w:rsidRPr="00B916EC" w:rsidRDefault="003C0B8D" w:rsidP="000317F4">
            <w:pPr>
              <w:pStyle w:val="TAL"/>
              <w:rPr>
                <w:sz w:val="16"/>
                <w:szCs w:val="16"/>
                <w:lang w:eastAsia="zh-CN"/>
              </w:rPr>
            </w:pPr>
            <w:r>
              <w:rPr>
                <w:sz w:val="16"/>
                <w:szCs w:val="16"/>
                <w:lang w:eastAsia="zh-CN"/>
              </w:rPr>
              <w:t>15.5.0</w:t>
            </w:r>
          </w:p>
        </w:tc>
      </w:tr>
      <w:tr w:rsidR="003C0B8D" w:rsidRPr="00B916EC" w14:paraId="5EDDD17D"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56C33D5F" w14:textId="77777777" w:rsidR="003C0B8D" w:rsidRPr="00B916EC" w:rsidRDefault="003C0B8D"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16560E" w14:textId="77777777" w:rsidR="003C0B8D" w:rsidRPr="00B916EC" w:rsidRDefault="003C0B8D"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F02A2E" w14:textId="77777777" w:rsidR="003C0B8D" w:rsidRPr="00B916EC" w:rsidRDefault="003C0B8D"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8F1169" w14:textId="77777777" w:rsidR="003C0B8D" w:rsidRPr="00B916EC" w:rsidRDefault="003C0B8D" w:rsidP="000317F4">
            <w:pPr>
              <w:pStyle w:val="TAL"/>
              <w:rPr>
                <w:sz w:val="16"/>
                <w:szCs w:val="16"/>
              </w:rPr>
            </w:pPr>
            <w:r>
              <w:rPr>
                <w:sz w:val="16"/>
                <w:szCs w:val="16"/>
              </w:rPr>
              <w:t>0027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9BB5CD" w14:textId="77777777" w:rsidR="003C0B8D" w:rsidRPr="00B916EC" w:rsidRDefault="003C0B8D"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9A25FC" w14:textId="77777777" w:rsidR="003C0B8D" w:rsidRPr="006C70FD" w:rsidRDefault="003C0B8D"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AFE3FA" w14:textId="77777777" w:rsidR="003C0B8D" w:rsidRPr="00B916EC" w:rsidRDefault="003C0B8D" w:rsidP="000317F4">
            <w:pPr>
              <w:pStyle w:val="TAL"/>
              <w:rPr>
                <w:sz w:val="16"/>
              </w:rPr>
            </w:pPr>
            <w:r w:rsidRPr="003C0B8D">
              <w:rPr>
                <w:sz w:val="16"/>
              </w:rPr>
              <w:t>CR on identifying transmission occasion after resetting a PC closed loop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C9C6D6" w14:textId="77777777" w:rsidR="003C0B8D" w:rsidRPr="00B916EC" w:rsidRDefault="003C0B8D" w:rsidP="000317F4">
            <w:pPr>
              <w:pStyle w:val="TAL"/>
              <w:rPr>
                <w:sz w:val="16"/>
                <w:szCs w:val="16"/>
                <w:lang w:eastAsia="zh-CN"/>
              </w:rPr>
            </w:pPr>
            <w:r>
              <w:rPr>
                <w:sz w:val="16"/>
                <w:szCs w:val="16"/>
                <w:lang w:eastAsia="zh-CN"/>
              </w:rPr>
              <w:t>15.5.0</w:t>
            </w:r>
          </w:p>
        </w:tc>
      </w:tr>
      <w:tr w:rsidR="001060A5" w:rsidRPr="00B916EC" w14:paraId="4D6FD771" w14:textId="77777777" w:rsidTr="001060A5">
        <w:tc>
          <w:tcPr>
            <w:tcW w:w="894" w:type="dxa"/>
            <w:tcBorders>
              <w:top w:val="single" w:sz="6" w:space="0" w:color="auto"/>
              <w:left w:val="single" w:sz="6" w:space="0" w:color="auto"/>
              <w:bottom w:val="single" w:sz="6" w:space="0" w:color="auto"/>
              <w:right w:val="single" w:sz="6" w:space="0" w:color="auto"/>
            </w:tcBorders>
            <w:shd w:val="solid" w:color="FFFFFF" w:fill="auto"/>
          </w:tcPr>
          <w:p w14:paraId="7EBA88C4" w14:textId="77777777" w:rsidR="001060A5" w:rsidRPr="00B916EC" w:rsidRDefault="001060A5"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1DB7AB" w14:textId="77777777" w:rsidR="001060A5" w:rsidRPr="00B916EC" w:rsidRDefault="001060A5"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1C0DAF" w14:textId="77777777" w:rsidR="001060A5" w:rsidRPr="00B916EC" w:rsidRDefault="001060A5"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45E85C" w14:textId="77777777" w:rsidR="001060A5" w:rsidRPr="00B916EC" w:rsidRDefault="001060A5" w:rsidP="000317F4">
            <w:pPr>
              <w:pStyle w:val="TAL"/>
              <w:rPr>
                <w:sz w:val="16"/>
                <w:szCs w:val="16"/>
              </w:rPr>
            </w:pPr>
            <w:r>
              <w:rPr>
                <w:sz w:val="16"/>
                <w:szCs w:val="16"/>
              </w:rPr>
              <w:t>0028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EFFFF1" w14:textId="77777777" w:rsidR="001060A5" w:rsidRPr="00B916EC" w:rsidRDefault="001060A5"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3A9765" w14:textId="77777777" w:rsidR="001060A5" w:rsidRPr="006C70FD" w:rsidRDefault="001060A5"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CEC52D" w14:textId="77777777" w:rsidR="001060A5" w:rsidRPr="00B916EC" w:rsidRDefault="001060A5" w:rsidP="000317F4">
            <w:pPr>
              <w:pStyle w:val="TAL"/>
              <w:rPr>
                <w:sz w:val="16"/>
              </w:rPr>
            </w:pPr>
            <w:r w:rsidRPr="001060A5">
              <w:rPr>
                <w:sz w:val="16"/>
              </w:rPr>
              <w:t>CR on overlapping of CSI and PUSCH with slot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6F0DC3" w14:textId="77777777" w:rsidR="001060A5" w:rsidRPr="00B916EC" w:rsidRDefault="001060A5" w:rsidP="000317F4">
            <w:pPr>
              <w:pStyle w:val="TAL"/>
              <w:rPr>
                <w:sz w:val="16"/>
                <w:szCs w:val="16"/>
                <w:lang w:eastAsia="zh-CN"/>
              </w:rPr>
            </w:pPr>
            <w:r>
              <w:rPr>
                <w:sz w:val="16"/>
                <w:szCs w:val="16"/>
                <w:lang w:eastAsia="zh-CN"/>
              </w:rPr>
              <w:t>15.5.0</w:t>
            </w:r>
          </w:p>
        </w:tc>
      </w:tr>
      <w:tr w:rsidR="00617287" w:rsidRPr="00B916EC" w14:paraId="3CA2FD88" w14:textId="77777777" w:rsidTr="00617287">
        <w:tc>
          <w:tcPr>
            <w:tcW w:w="894" w:type="dxa"/>
            <w:tcBorders>
              <w:top w:val="single" w:sz="6" w:space="0" w:color="auto"/>
              <w:left w:val="single" w:sz="6" w:space="0" w:color="auto"/>
              <w:bottom w:val="single" w:sz="6" w:space="0" w:color="auto"/>
              <w:right w:val="single" w:sz="6" w:space="0" w:color="auto"/>
            </w:tcBorders>
            <w:shd w:val="solid" w:color="FFFFFF" w:fill="auto"/>
          </w:tcPr>
          <w:p w14:paraId="56A8EF94" w14:textId="77777777" w:rsidR="00617287" w:rsidRPr="00B916EC" w:rsidRDefault="00617287"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FBDF54" w14:textId="77777777" w:rsidR="00617287" w:rsidRPr="00B916EC" w:rsidRDefault="00617287"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B355D5" w14:textId="77777777" w:rsidR="00617287" w:rsidRPr="00B916EC" w:rsidRDefault="00617287"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0F0AEB0" w14:textId="77777777" w:rsidR="00617287" w:rsidRPr="00B916EC" w:rsidRDefault="00617287" w:rsidP="000317F4">
            <w:pPr>
              <w:pStyle w:val="TAL"/>
              <w:rPr>
                <w:sz w:val="16"/>
                <w:szCs w:val="16"/>
              </w:rPr>
            </w:pPr>
            <w:r>
              <w:rPr>
                <w:sz w:val="16"/>
                <w:szCs w:val="16"/>
              </w:rPr>
              <w:t>0029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6A5567" w14:textId="77777777" w:rsidR="00617287" w:rsidRPr="00B916EC" w:rsidRDefault="00617287"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5B247E" w14:textId="77777777" w:rsidR="00617287" w:rsidRPr="006C70FD" w:rsidRDefault="00617287"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193AD1B" w14:textId="77777777" w:rsidR="00617287" w:rsidRPr="00B916EC" w:rsidRDefault="00617287" w:rsidP="000317F4">
            <w:pPr>
              <w:pStyle w:val="TAL"/>
              <w:rPr>
                <w:sz w:val="16"/>
              </w:rPr>
            </w:pPr>
            <w:r w:rsidRPr="00617287">
              <w:rPr>
                <w:sz w:val="16"/>
              </w:rPr>
              <w:t>Correction on PHR timing for configured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64D743" w14:textId="77777777" w:rsidR="00617287" w:rsidRPr="00B916EC" w:rsidRDefault="00617287" w:rsidP="000317F4">
            <w:pPr>
              <w:pStyle w:val="TAL"/>
              <w:rPr>
                <w:sz w:val="16"/>
                <w:szCs w:val="16"/>
                <w:lang w:eastAsia="zh-CN"/>
              </w:rPr>
            </w:pPr>
            <w:r>
              <w:rPr>
                <w:sz w:val="16"/>
                <w:szCs w:val="16"/>
                <w:lang w:eastAsia="zh-CN"/>
              </w:rPr>
              <w:t>15.5.0</w:t>
            </w:r>
          </w:p>
        </w:tc>
      </w:tr>
      <w:tr w:rsidR="007146CD" w:rsidRPr="00B916EC" w14:paraId="13CEABAE" w14:textId="77777777" w:rsidTr="007146CD">
        <w:tc>
          <w:tcPr>
            <w:tcW w:w="894" w:type="dxa"/>
            <w:tcBorders>
              <w:top w:val="single" w:sz="6" w:space="0" w:color="auto"/>
              <w:left w:val="single" w:sz="6" w:space="0" w:color="auto"/>
              <w:bottom w:val="single" w:sz="6" w:space="0" w:color="auto"/>
              <w:right w:val="single" w:sz="6" w:space="0" w:color="auto"/>
            </w:tcBorders>
            <w:shd w:val="solid" w:color="FFFFFF" w:fill="auto"/>
          </w:tcPr>
          <w:p w14:paraId="53E51C3A" w14:textId="77777777" w:rsidR="007146CD" w:rsidRPr="00B916EC" w:rsidRDefault="007146CD"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78C466" w14:textId="77777777" w:rsidR="007146CD" w:rsidRPr="00B916EC" w:rsidRDefault="007146CD"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13430B" w14:textId="77777777" w:rsidR="007146CD" w:rsidRPr="00B916EC" w:rsidRDefault="007146CD"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FFA322" w14:textId="77777777" w:rsidR="007146CD" w:rsidRPr="00B916EC" w:rsidRDefault="007146CD" w:rsidP="000317F4">
            <w:pPr>
              <w:pStyle w:val="TAL"/>
              <w:rPr>
                <w:sz w:val="16"/>
                <w:szCs w:val="16"/>
              </w:rPr>
            </w:pPr>
            <w:r>
              <w:rPr>
                <w:sz w:val="16"/>
                <w:szCs w:val="16"/>
              </w:rPr>
              <w:t>0030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223AA7" w14:textId="77777777" w:rsidR="007146CD" w:rsidRPr="00B916EC" w:rsidRDefault="007146CD"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30D057" w14:textId="77777777" w:rsidR="007146CD" w:rsidRPr="006C70FD" w:rsidRDefault="007146CD"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B571E0" w14:textId="77777777" w:rsidR="007146CD" w:rsidRPr="00B916EC" w:rsidRDefault="007146CD" w:rsidP="000317F4">
            <w:pPr>
              <w:pStyle w:val="TAL"/>
              <w:rPr>
                <w:sz w:val="16"/>
              </w:rPr>
            </w:pPr>
            <w:r w:rsidRPr="007146CD">
              <w:rPr>
                <w:sz w:val="16"/>
              </w:rPr>
              <w:t>CR on QCL assumption for a CORESET other than 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DE50CD" w14:textId="77777777" w:rsidR="007146CD" w:rsidRPr="00B916EC" w:rsidRDefault="007146CD" w:rsidP="000317F4">
            <w:pPr>
              <w:pStyle w:val="TAL"/>
              <w:rPr>
                <w:sz w:val="16"/>
                <w:szCs w:val="16"/>
                <w:lang w:eastAsia="zh-CN"/>
              </w:rPr>
            </w:pPr>
            <w:r>
              <w:rPr>
                <w:sz w:val="16"/>
                <w:szCs w:val="16"/>
                <w:lang w:eastAsia="zh-CN"/>
              </w:rPr>
              <w:t>15.5.0</w:t>
            </w:r>
          </w:p>
        </w:tc>
      </w:tr>
      <w:tr w:rsidR="00B9419B" w:rsidRPr="00B916EC" w14:paraId="50B5B074" w14:textId="77777777" w:rsidTr="00B9419B">
        <w:tc>
          <w:tcPr>
            <w:tcW w:w="894" w:type="dxa"/>
            <w:tcBorders>
              <w:top w:val="single" w:sz="6" w:space="0" w:color="auto"/>
              <w:left w:val="single" w:sz="6" w:space="0" w:color="auto"/>
              <w:bottom w:val="single" w:sz="6" w:space="0" w:color="auto"/>
              <w:right w:val="single" w:sz="6" w:space="0" w:color="auto"/>
            </w:tcBorders>
            <w:shd w:val="solid" w:color="FFFFFF" w:fill="auto"/>
          </w:tcPr>
          <w:p w14:paraId="7A9CF891" w14:textId="77777777" w:rsidR="00B9419B" w:rsidRPr="00B916EC" w:rsidRDefault="00B9419B"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F8C204" w14:textId="77777777" w:rsidR="00B9419B" w:rsidRPr="00B916EC" w:rsidRDefault="00B9419B"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3810A8" w14:textId="77777777" w:rsidR="00B9419B" w:rsidRPr="00B916EC" w:rsidRDefault="00B9419B"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DE3EAF4" w14:textId="77777777" w:rsidR="00B9419B" w:rsidRPr="00B916EC" w:rsidRDefault="00B9419B" w:rsidP="000317F4">
            <w:pPr>
              <w:pStyle w:val="TAL"/>
              <w:rPr>
                <w:sz w:val="16"/>
                <w:szCs w:val="16"/>
              </w:rPr>
            </w:pPr>
            <w:r>
              <w:rPr>
                <w:sz w:val="16"/>
                <w:szCs w:val="16"/>
              </w:rPr>
              <w:t>0031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B95806" w14:textId="77777777" w:rsidR="00B9419B" w:rsidRPr="00B916EC" w:rsidRDefault="00B9419B"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72BFAA" w14:textId="77777777" w:rsidR="00B9419B" w:rsidRPr="006C70FD" w:rsidRDefault="00B9419B"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2F9C4B" w14:textId="77777777" w:rsidR="00B9419B" w:rsidRPr="00B916EC" w:rsidRDefault="00B9419B" w:rsidP="000317F4">
            <w:pPr>
              <w:pStyle w:val="TAL"/>
              <w:rPr>
                <w:sz w:val="16"/>
              </w:rPr>
            </w:pPr>
            <w:r w:rsidRPr="00B9419B">
              <w:rPr>
                <w:sz w:val="16"/>
              </w:rPr>
              <w:t>Correction on DCI format 2_3 for SUL cell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8BEAA5" w14:textId="77777777" w:rsidR="00B9419B" w:rsidRPr="00B916EC" w:rsidRDefault="00B9419B" w:rsidP="000317F4">
            <w:pPr>
              <w:pStyle w:val="TAL"/>
              <w:rPr>
                <w:sz w:val="16"/>
                <w:szCs w:val="16"/>
                <w:lang w:eastAsia="zh-CN"/>
              </w:rPr>
            </w:pPr>
            <w:r>
              <w:rPr>
                <w:sz w:val="16"/>
                <w:szCs w:val="16"/>
                <w:lang w:eastAsia="zh-CN"/>
              </w:rPr>
              <w:t>15.5.0</w:t>
            </w:r>
          </w:p>
        </w:tc>
      </w:tr>
      <w:tr w:rsidR="004917D8" w:rsidRPr="00B916EC" w14:paraId="12F79095" w14:textId="77777777" w:rsidTr="004917D8">
        <w:tc>
          <w:tcPr>
            <w:tcW w:w="894" w:type="dxa"/>
            <w:tcBorders>
              <w:top w:val="single" w:sz="6" w:space="0" w:color="auto"/>
              <w:left w:val="single" w:sz="6" w:space="0" w:color="auto"/>
              <w:bottom w:val="single" w:sz="6" w:space="0" w:color="auto"/>
              <w:right w:val="single" w:sz="6" w:space="0" w:color="auto"/>
            </w:tcBorders>
            <w:shd w:val="solid" w:color="FFFFFF" w:fill="auto"/>
          </w:tcPr>
          <w:p w14:paraId="653F3D49" w14:textId="77777777" w:rsidR="004917D8" w:rsidRPr="00B916EC" w:rsidRDefault="004917D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61F0FFB" w14:textId="77777777" w:rsidR="004917D8" w:rsidRPr="00B916EC" w:rsidRDefault="004917D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B4F0B1" w14:textId="77777777" w:rsidR="004917D8" w:rsidRPr="00B916EC" w:rsidRDefault="004917D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828E58" w14:textId="77777777" w:rsidR="004917D8" w:rsidRPr="00B916EC" w:rsidRDefault="004917D8" w:rsidP="000317F4">
            <w:pPr>
              <w:pStyle w:val="TAL"/>
              <w:rPr>
                <w:sz w:val="16"/>
                <w:szCs w:val="16"/>
              </w:rPr>
            </w:pPr>
            <w:r>
              <w:rPr>
                <w:sz w:val="16"/>
                <w:szCs w:val="16"/>
              </w:rPr>
              <w:t>0032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9B89DB" w14:textId="77777777" w:rsidR="004917D8" w:rsidRPr="00B916EC" w:rsidRDefault="004917D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45FC3" w14:textId="77777777" w:rsidR="004917D8" w:rsidRPr="006C70FD" w:rsidRDefault="004917D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DAA770" w14:textId="77777777" w:rsidR="004917D8" w:rsidRPr="00B916EC" w:rsidRDefault="004917D8" w:rsidP="000317F4">
            <w:pPr>
              <w:pStyle w:val="TAL"/>
              <w:rPr>
                <w:sz w:val="16"/>
              </w:rPr>
            </w:pPr>
            <w:r w:rsidRPr="004917D8">
              <w:rPr>
                <w:sz w:val="16"/>
              </w:rPr>
              <w:t>Correction to support FR1 extension to 7.125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56473C" w14:textId="77777777" w:rsidR="004917D8" w:rsidRPr="00B916EC" w:rsidRDefault="004917D8" w:rsidP="000317F4">
            <w:pPr>
              <w:pStyle w:val="TAL"/>
              <w:rPr>
                <w:sz w:val="16"/>
                <w:szCs w:val="16"/>
                <w:lang w:eastAsia="zh-CN"/>
              </w:rPr>
            </w:pPr>
            <w:r>
              <w:rPr>
                <w:sz w:val="16"/>
                <w:szCs w:val="16"/>
                <w:lang w:eastAsia="zh-CN"/>
              </w:rPr>
              <w:t>15.5.0</w:t>
            </w:r>
          </w:p>
        </w:tc>
      </w:tr>
      <w:tr w:rsidR="004917D8" w:rsidRPr="00B916EC" w14:paraId="7D3B57E4" w14:textId="77777777" w:rsidTr="004917D8">
        <w:tc>
          <w:tcPr>
            <w:tcW w:w="894" w:type="dxa"/>
            <w:tcBorders>
              <w:top w:val="single" w:sz="6" w:space="0" w:color="auto"/>
              <w:left w:val="single" w:sz="6" w:space="0" w:color="auto"/>
              <w:bottom w:val="single" w:sz="6" w:space="0" w:color="auto"/>
              <w:right w:val="single" w:sz="6" w:space="0" w:color="auto"/>
            </w:tcBorders>
            <w:shd w:val="solid" w:color="FFFFFF" w:fill="auto"/>
          </w:tcPr>
          <w:p w14:paraId="3E72580E" w14:textId="77777777" w:rsidR="004917D8" w:rsidRPr="00B916EC" w:rsidRDefault="004917D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3A8E634" w14:textId="77777777" w:rsidR="004917D8" w:rsidRPr="00B916EC" w:rsidRDefault="004917D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943FEB" w14:textId="77777777" w:rsidR="004917D8" w:rsidRPr="00B916EC" w:rsidRDefault="004917D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64EAD7" w14:textId="77777777" w:rsidR="004917D8" w:rsidRPr="00B916EC" w:rsidRDefault="004917D8" w:rsidP="000317F4">
            <w:pPr>
              <w:pStyle w:val="TAL"/>
              <w:rPr>
                <w:sz w:val="16"/>
                <w:szCs w:val="16"/>
              </w:rPr>
            </w:pPr>
            <w:r>
              <w:rPr>
                <w:sz w:val="16"/>
                <w:szCs w:val="16"/>
              </w:rPr>
              <w:t>0033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23D75" w14:textId="77777777" w:rsidR="004917D8" w:rsidRPr="00B916EC" w:rsidRDefault="004917D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E4C7504" w14:textId="77777777" w:rsidR="004917D8" w:rsidRPr="006C70FD" w:rsidRDefault="004917D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31E72F" w14:textId="77777777" w:rsidR="004917D8" w:rsidRPr="00B916EC" w:rsidRDefault="004917D8" w:rsidP="000317F4">
            <w:pPr>
              <w:pStyle w:val="TAL"/>
              <w:rPr>
                <w:sz w:val="16"/>
              </w:rPr>
            </w:pPr>
            <w:r w:rsidRPr="004917D8">
              <w:rPr>
                <w:sz w:val="16"/>
              </w:rPr>
              <w:t>CR on UE procedure for reporting multiple UCI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7EA98E" w14:textId="77777777" w:rsidR="004917D8" w:rsidRPr="00B916EC" w:rsidRDefault="004917D8" w:rsidP="000317F4">
            <w:pPr>
              <w:pStyle w:val="TAL"/>
              <w:rPr>
                <w:sz w:val="16"/>
                <w:szCs w:val="16"/>
                <w:lang w:eastAsia="zh-CN"/>
              </w:rPr>
            </w:pPr>
            <w:r>
              <w:rPr>
                <w:sz w:val="16"/>
                <w:szCs w:val="16"/>
                <w:lang w:eastAsia="zh-CN"/>
              </w:rPr>
              <w:t>15.5.0</w:t>
            </w:r>
          </w:p>
        </w:tc>
      </w:tr>
      <w:tr w:rsidR="000E0630" w:rsidRPr="00B916EC" w14:paraId="4698A35A" w14:textId="77777777" w:rsidTr="000E0630">
        <w:tc>
          <w:tcPr>
            <w:tcW w:w="894" w:type="dxa"/>
            <w:tcBorders>
              <w:top w:val="single" w:sz="6" w:space="0" w:color="auto"/>
              <w:left w:val="single" w:sz="6" w:space="0" w:color="auto"/>
              <w:bottom w:val="single" w:sz="6" w:space="0" w:color="auto"/>
              <w:right w:val="single" w:sz="6" w:space="0" w:color="auto"/>
            </w:tcBorders>
            <w:shd w:val="solid" w:color="FFFFFF" w:fill="auto"/>
          </w:tcPr>
          <w:p w14:paraId="68A7C594" w14:textId="77777777" w:rsidR="000E0630" w:rsidRPr="00B916EC" w:rsidRDefault="000E0630"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53B36F" w14:textId="77777777" w:rsidR="000E0630" w:rsidRPr="00B916EC" w:rsidRDefault="000E0630"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1755AF" w14:textId="77777777" w:rsidR="000E0630" w:rsidRPr="00B916EC" w:rsidRDefault="000E0630"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3EE26E" w14:textId="77777777" w:rsidR="000E0630" w:rsidRPr="00B916EC" w:rsidRDefault="000E0630" w:rsidP="000317F4">
            <w:pPr>
              <w:pStyle w:val="TAL"/>
              <w:rPr>
                <w:sz w:val="16"/>
                <w:szCs w:val="16"/>
              </w:rPr>
            </w:pPr>
            <w:r>
              <w:rPr>
                <w:sz w:val="16"/>
                <w:szCs w:val="16"/>
              </w:rPr>
              <w:t>0034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817737" w14:textId="77777777" w:rsidR="000E0630" w:rsidRPr="00B916EC" w:rsidRDefault="000E0630"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C77057" w14:textId="77777777" w:rsidR="000E0630" w:rsidRPr="006C70FD" w:rsidRDefault="000E0630"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2DA114" w14:textId="77777777" w:rsidR="000E0630" w:rsidRPr="00B916EC" w:rsidRDefault="000E0630" w:rsidP="000317F4">
            <w:pPr>
              <w:pStyle w:val="TAL"/>
              <w:rPr>
                <w:sz w:val="16"/>
              </w:rPr>
            </w:pPr>
            <w:r w:rsidRPr="000E0630">
              <w:rPr>
                <w:sz w:val="16"/>
              </w:rPr>
              <w:t>Correction to transmission timing adjustments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976A0" w14:textId="77777777" w:rsidR="000E0630" w:rsidRPr="00B916EC" w:rsidRDefault="000E0630" w:rsidP="000317F4">
            <w:pPr>
              <w:pStyle w:val="TAL"/>
              <w:rPr>
                <w:sz w:val="16"/>
                <w:szCs w:val="16"/>
                <w:lang w:eastAsia="zh-CN"/>
              </w:rPr>
            </w:pPr>
            <w:r>
              <w:rPr>
                <w:sz w:val="16"/>
                <w:szCs w:val="16"/>
                <w:lang w:eastAsia="zh-CN"/>
              </w:rPr>
              <w:t>15.5.0</w:t>
            </w:r>
          </w:p>
        </w:tc>
      </w:tr>
      <w:tr w:rsidR="00922323" w:rsidRPr="00B916EC" w14:paraId="1DC82194" w14:textId="77777777" w:rsidTr="00922323">
        <w:tc>
          <w:tcPr>
            <w:tcW w:w="894" w:type="dxa"/>
            <w:tcBorders>
              <w:top w:val="single" w:sz="6" w:space="0" w:color="auto"/>
              <w:left w:val="single" w:sz="6" w:space="0" w:color="auto"/>
              <w:bottom w:val="single" w:sz="6" w:space="0" w:color="auto"/>
              <w:right w:val="single" w:sz="6" w:space="0" w:color="auto"/>
            </w:tcBorders>
            <w:shd w:val="solid" w:color="FFFFFF" w:fill="auto"/>
          </w:tcPr>
          <w:p w14:paraId="68BF9B9E" w14:textId="77777777" w:rsidR="00922323" w:rsidRPr="00B916EC" w:rsidRDefault="00922323" w:rsidP="001D225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9C1FA21" w14:textId="77777777" w:rsidR="00922323" w:rsidRPr="00B916EC" w:rsidRDefault="00922323" w:rsidP="001D225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A595E3" w14:textId="77777777" w:rsidR="00922323" w:rsidRPr="00B916EC" w:rsidRDefault="00922323" w:rsidP="001D225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73ED66" w14:textId="77777777" w:rsidR="00922323" w:rsidRPr="00B916EC" w:rsidRDefault="00922323" w:rsidP="001D2251">
            <w:pPr>
              <w:pStyle w:val="TAL"/>
              <w:rPr>
                <w:sz w:val="16"/>
                <w:szCs w:val="16"/>
              </w:rPr>
            </w:pPr>
            <w:r>
              <w:rPr>
                <w:sz w:val="16"/>
                <w:szCs w:val="16"/>
              </w:rPr>
              <w:t>0035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26723EA" w14:textId="77777777" w:rsidR="00922323" w:rsidRPr="00B916EC" w:rsidRDefault="00922323" w:rsidP="001D225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D9BB40" w14:textId="77777777" w:rsidR="00922323" w:rsidRPr="006C70FD" w:rsidRDefault="00922323" w:rsidP="001D225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F147AA" w14:textId="77777777" w:rsidR="00922323" w:rsidRPr="00B916EC" w:rsidRDefault="00922323" w:rsidP="001D2251">
            <w:pPr>
              <w:pStyle w:val="TAL"/>
              <w:rPr>
                <w:sz w:val="16"/>
              </w:rPr>
            </w:pPr>
            <w:r w:rsidRPr="00922323">
              <w:rPr>
                <w:sz w:val="16"/>
              </w:rPr>
              <w:t>CR on missing case for DCI format 1_1 with CS-RNTI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570E30" w14:textId="77777777" w:rsidR="00922323" w:rsidRPr="00B916EC" w:rsidRDefault="00922323" w:rsidP="001D2251">
            <w:pPr>
              <w:pStyle w:val="TAL"/>
              <w:rPr>
                <w:sz w:val="16"/>
                <w:szCs w:val="16"/>
                <w:lang w:eastAsia="zh-CN"/>
              </w:rPr>
            </w:pPr>
            <w:r>
              <w:rPr>
                <w:sz w:val="16"/>
                <w:szCs w:val="16"/>
                <w:lang w:eastAsia="zh-CN"/>
              </w:rPr>
              <w:t>15.6.0</w:t>
            </w:r>
          </w:p>
        </w:tc>
      </w:tr>
      <w:tr w:rsidR="00B4176C" w:rsidRPr="00B916EC" w14:paraId="4E54EE3F" w14:textId="77777777" w:rsidTr="00B4176C">
        <w:tc>
          <w:tcPr>
            <w:tcW w:w="894" w:type="dxa"/>
            <w:tcBorders>
              <w:top w:val="single" w:sz="6" w:space="0" w:color="auto"/>
              <w:left w:val="single" w:sz="6" w:space="0" w:color="auto"/>
              <w:bottom w:val="single" w:sz="6" w:space="0" w:color="auto"/>
              <w:right w:val="single" w:sz="6" w:space="0" w:color="auto"/>
            </w:tcBorders>
            <w:shd w:val="solid" w:color="FFFFFF" w:fill="auto"/>
          </w:tcPr>
          <w:p w14:paraId="21BCF1F3" w14:textId="77777777" w:rsidR="00B4176C" w:rsidRPr="00B916EC" w:rsidRDefault="00B4176C" w:rsidP="00B23B5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9AC02E" w14:textId="77777777" w:rsidR="00B4176C" w:rsidRPr="00B916EC" w:rsidRDefault="00B4176C" w:rsidP="00B23B5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CB9ACD" w14:textId="77777777" w:rsidR="00B4176C" w:rsidRPr="00B916EC" w:rsidRDefault="00B4176C" w:rsidP="00B23B5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4FE6824" w14:textId="77777777" w:rsidR="00B4176C" w:rsidRPr="00B916EC" w:rsidRDefault="00B4176C" w:rsidP="00B23B5A">
            <w:pPr>
              <w:pStyle w:val="TAL"/>
              <w:rPr>
                <w:sz w:val="16"/>
                <w:szCs w:val="16"/>
              </w:rPr>
            </w:pPr>
            <w:r>
              <w:rPr>
                <w:sz w:val="16"/>
                <w:szCs w:val="16"/>
              </w:rPr>
              <w:t>0036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EDF35D" w14:textId="77777777" w:rsidR="00B4176C" w:rsidRPr="00B916EC" w:rsidRDefault="00B4176C" w:rsidP="00B23B5A">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99DF8CB" w14:textId="77777777" w:rsidR="00B4176C" w:rsidRPr="006C70FD" w:rsidRDefault="00B4176C" w:rsidP="00B23B5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C5E84EC" w14:textId="77777777" w:rsidR="00B4176C" w:rsidRPr="00B916EC" w:rsidRDefault="00B4176C" w:rsidP="00B23B5A">
            <w:pPr>
              <w:pStyle w:val="TAL"/>
              <w:rPr>
                <w:sz w:val="16"/>
              </w:rPr>
            </w:pPr>
            <w:r w:rsidRPr="00B4176C">
              <w:rPr>
                <w:sz w:val="16"/>
              </w:rPr>
              <w:t>CR on the determination of the minimum number of PRBs for PUCCH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1E3145" w14:textId="77777777" w:rsidR="00B4176C" w:rsidRPr="00B916EC" w:rsidRDefault="00B4176C" w:rsidP="00B23B5A">
            <w:pPr>
              <w:pStyle w:val="TAL"/>
              <w:rPr>
                <w:sz w:val="16"/>
                <w:szCs w:val="16"/>
                <w:lang w:eastAsia="zh-CN"/>
              </w:rPr>
            </w:pPr>
            <w:r>
              <w:rPr>
                <w:sz w:val="16"/>
                <w:szCs w:val="16"/>
                <w:lang w:eastAsia="zh-CN"/>
              </w:rPr>
              <w:t>15.6.0</w:t>
            </w:r>
          </w:p>
        </w:tc>
      </w:tr>
      <w:tr w:rsidR="00892E40" w:rsidRPr="00B916EC" w14:paraId="1CE61F99" w14:textId="77777777" w:rsidTr="00892E40">
        <w:tc>
          <w:tcPr>
            <w:tcW w:w="894" w:type="dxa"/>
            <w:tcBorders>
              <w:top w:val="single" w:sz="6" w:space="0" w:color="auto"/>
              <w:left w:val="single" w:sz="6" w:space="0" w:color="auto"/>
              <w:bottom w:val="single" w:sz="6" w:space="0" w:color="auto"/>
              <w:right w:val="single" w:sz="6" w:space="0" w:color="auto"/>
            </w:tcBorders>
            <w:shd w:val="solid" w:color="FFFFFF" w:fill="auto"/>
          </w:tcPr>
          <w:p w14:paraId="2B44B9FC" w14:textId="77777777" w:rsidR="00892E40" w:rsidRPr="00B916EC" w:rsidRDefault="00892E40" w:rsidP="00B23B5A">
            <w:pPr>
              <w:spacing w:after="0"/>
              <w:jc w:val="center"/>
              <w:rPr>
                <w:rFonts w:ascii="Arial" w:hAnsi="Arial"/>
                <w:snapToGrid w:val="0"/>
                <w:sz w:val="16"/>
                <w:szCs w:val="16"/>
              </w:rPr>
            </w:pPr>
            <w:r w:rsidRPr="00B916EC">
              <w:rPr>
                <w:rFonts w:ascii="Arial" w:hAnsi="Arial"/>
                <w:snapToGrid w:val="0"/>
                <w:sz w:val="16"/>
                <w:szCs w:val="16"/>
              </w:rPr>
              <w:lastRenderedPageBreak/>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FBCE3" w14:textId="77777777" w:rsidR="00892E40" w:rsidRPr="00B916EC" w:rsidRDefault="00892E40" w:rsidP="00B23B5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1DF6C1" w14:textId="77777777" w:rsidR="00892E40" w:rsidRPr="00B916EC" w:rsidRDefault="00892E40" w:rsidP="00B23B5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901CFC" w14:textId="77777777" w:rsidR="00892E40" w:rsidRPr="00B916EC" w:rsidRDefault="00892E40" w:rsidP="00B23B5A">
            <w:pPr>
              <w:pStyle w:val="TAL"/>
              <w:rPr>
                <w:sz w:val="16"/>
                <w:szCs w:val="16"/>
              </w:rPr>
            </w:pPr>
            <w:r>
              <w:rPr>
                <w:sz w:val="16"/>
                <w:szCs w:val="16"/>
              </w:rPr>
              <w:t>0037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B4C557" w14:textId="77777777" w:rsidR="00892E40" w:rsidRPr="00B916EC" w:rsidRDefault="00892E40" w:rsidP="00B23B5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03739F" w14:textId="77777777" w:rsidR="00892E40" w:rsidRPr="006C70FD" w:rsidRDefault="00892E40" w:rsidP="00B23B5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776C82" w14:textId="77777777" w:rsidR="00892E40" w:rsidRPr="00B916EC" w:rsidRDefault="00892E40" w:rsidP="00B23B5A">
            <w:pPr>
              <w:pStyle w:val="TAL"/>
              <w:rPr>
                <w:sz w:val="16"/>
              </w:rPr>
            </w:pPr>
            <w:r w:rsidRPr="00892E40">
              <w:rPr>
                <w:sz w:val="16"/>
              </w:rPr>
              <w:t>CR on PHR determination and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A9795" w14:textId="77777777" w:rsidR="00892E40" w:rsidRPr="00B916EC" w:rsidRDefault="00892E40" w:rsidP="00B23B5A">
            <w:pPr>
              <w:pStyle w:val="TAL"/>
              <w:rPr>
                <w:sz w:val="16"/>
                <w:szCs w:val="16"/>
                <w:lang w:eastAsia="zh-CN"/>
              </w:rPr>
            </w:pPr>
            <w:r>
              <w:rPr>
                <w:sz w:val="16"/>
                <w:szCs w:val="16"/>
                <w:lang w:eastAsia="zh-CN"/>
              </w:rPr>
              <w:t>15.6.0</w:t>
            </w:r>
          </w:p>
        </w:tc>
      </w:tr>
      <w:tr w:rsidR="00D94F36" w:rsidRPr="00B916EC" w14:paraId="191C53A4" w14:textId="77777777" w:rsidTr="00D94F36">
        <w:tc>
          <w:tcPr>
            <w:tcW w:w="894" w:type="dxa"/>
            <w:tcBorders>
              <w:top w:val="single" w:sz="6" w:space="0" w:color="auto"/>
              <w:left w:val="single" w:sz="6" w:space="0" w:color="auto"/>
              <w:bottom w:val="single" w:sz="6" w:space="0" w:color="auto"/>
              <w:right w:val="single" w:sz="6" w:space="0" w:color="auto"/>
            </w:tcBorders>
            <w:shd w:val="solid" w:color="FFFFFF" w:fill="auto"/>
          </w:tcPr>
          <w:p w14:paraId="4356FCB6" w14:textId="77777777" w:rsidR="00D94F36" w:rsidRPr="00B916EC" w:rsidRDefault="00D94F36" w:rsidP="00B23B5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299A92" w14:textId="77777777" w:rsidR="00D94F36" w:rsidRPr="00B916EC" w:rsidRDefault="00D94F36" w:rsidP="00B23B5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1BC5AF" w14:textId="77777777" w:rsidR="00D94F36" w:rsidRPr="00B916EC" w:rsidRDefault="00D94F36" w:rsidP="00B23B5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7B7AC0" w14:textId="77777777" w:rsidR="00D94F36" w:rsidRPr="00B916EC" w:rsidRDefault="00D94F36" w:rsidP="00B23B5A">
            <w:pPr>
              <w:pStyle w:val="TAL"/>
              <w:rPr>
                <w:sz w:val="16"/>
                <w:szCs w:val="16"/>
              </w:rPr>
            </w:pPr>
            <w:r>
              <w:rPr>
                <w:sz w:val="16"/>
                <w:szCs w:val="16"/>
              </w:rPr>
              <w:t>0038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211017" w14:textId="77777777" w:rsidR="00D94F36" w:rsidRPr="00B916EC" w:rsidRDefault="00D94F36" w:rsidP="00B23B5A">
            <w:pPr>
              <w:pStyle w:val="TAL"/>
              <w:jc w:val="center"/>
              <w:rPr>
                <w:sz w:val="16"/>
                <w:szCs w:val="16"/>
              </w:rPr>
            </w:pPr>
            <w:r>
              <w:rPr>
                <w:sz w:val="16"/>
                <w:szCs w:val="16"/>
              </w:rPr>
              <w:t>4</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72EB0B" w14:textId="77777777" w:rsidR="00D94F36" w:rsidRPr="006C70FD" w:rsidRDefault="00D94F36" w:rsidP="00B23B5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AFD0AC" w14:textId="77777777" w:rsidR="00D94F36" w:rsidRPr="00B916EC" w:rsidRDefault="00D94F36" w:rsidP="00B23B5A">
            <w:pPr>
              <w:pStyle w:val="TAL"/>
              <w:rPr>
                <w:sz w:val="16"/>
              </w:rPr>
            </w:pPr>
            <w:r w:rsidRPr="00D94F36">
              <w:rPr>
                <w:sz w:val="16"/>
              </w:rPr>
              <w:t>Corrections to 38.213 including alignment of terminology across specifications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E541DA" w14:textId="77777777" w:rsidR="00D94F36" w:rsidRPr="00B916EC" w:rsidRDefault="00D94F36" w:rsidP="00B23B5A">
            <w:pPr>
              <w:pStyle w:val="TAL"/>
              <w:rPr>
                <w:sz w:val="16"/>
                <w:szCs w:val="16"/>
                <w:lang w:eastAsia="zh-CN"/>
              </w:rPr>
            </w:pPr>
            <w:r>
              <w:rPr>
                <w:sz w:val="16"/>
                <w:szCs w:val="16"/>
                <w:lang w:eastAsia="zh-CN"/>
              </w:rPr>
              <w:t>15.6.0</w:t>
            </w:r>
          </w:p>
        </w:tc>
      </w:tr>
      <w:tr w:rsidR="00B20096" w:rsidRPr="00B916EC" w14:paraId="75F2F396" w14:textId="77777777" w:rsidTr="00B20096">
        <w:tc>
          <w:tcPr>
            <w:tcW w:w="894" w:type="dxa"/>
            <w:tcBorders>
              <w:top w:val="single" w:sz="6" w:space="0" w:color="auto"/>
              <w:left w:val="single" w:sz="6" w:space="0" w:color="auto"/>
              <w:bottom w:val="single" w:sz="6" w:space="0" w:color="auto"/>
              <w:right w:val="single" w:sz="6" w:space="0" w:color="auto"/>
            </w:tcBorders>
            <w:shd w:val="solid" w:color="FFFFFF" w:fill="auto"/>
          </w:tcPr>
          <w:p w14:paraId="6EC16F66" w14:textId="77777777" w:rsidR="00B20096" w:rsidRPr="00B916EC" w:rsidRDefault="00B20096"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DB9E6F" w14:textId="77777777" w:rsidR="00B20096" w:rsidRPr="00B916EC" w:rsidRDefault="00B20096"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59BDE6" w14:textId="77777777" w:rsidR="00B20096" w:rsidRPr="00B916EC" w:rsidRDefault="00B20096"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D6F586" w14:textId="77777777" w:rsidR="00B20096" w:rsidRPr="00B916EC" w:rsidRDefault="00B20096" w:rsidP="00B0629A">
            <w:pPr>
              <w:pStyle w:val="TAL"/>
              <w:rPr>
                <w:sz w:val="16"/>
                <w:szCs w:val="16"/>
              </w:rPr>
            </w:pPr>
            <w:r>
              <w:rPr>
                <w:sz w:val="16"/>
                <w:szCs w:val="16"/>
              </w:rPr>
              <w:t>0039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95EEC4" w14:textId="77777777" w:rsidR="00B20096" w:rsidRPr="00B916EC" w:rsidRDefault="00B20096" w:rsidP="00B0629A">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F5D448" w14:textId="77777777" w:rsidR="00B20096" w:rsidRPr="006C70FD" w:rsidRDefault="00B20096"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2DDAA65" w14:textId="77777777" w:rsidR="00B20096" w:rsidRPr="00B916EC" w:rsidRDefault="00B20096" w:rsidP="00B0629A">
            <w:pPr>
              <w:pStyle w:val="TAL"/>
              <w:rPr>
                <w:sz w:val="16"/>
              </w:rPr>
            </w:pPr>
            <w:r w:rsidRPr="00B20096">
              <w:rPr>
                <w:sz w:val="16"/>
              </w:rPr>
              <w:t>Correction on PUSCH power scaling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DEAF2C" w14:textId="77777777" w:rsidR="00B20096" w:rsidRPr="00B916EC" w:rsidRDefault="00B20096" w:rsidP="00B0629A">
            <w:pPr>
              <w:pStyle w:val="TAL"/>
              <w:rPr>
                <w:sz w:val="16"/>
                <w:szCs w:val="16"/>
                <w:lang w:eastAsia="zh-CN"/>
              </w:rPr>
            </w:pPr>
            <w:r>
              <w:rPr>
                <w:sz w:val="16"/>
                <w:szCs w:val="16"/>
                <w:lang w:eastAsia="zh-CN"/>
              </w:rPr>
              <w:t>15.6.0</w:t>
            </w:r>
          </w:p>
        </w:tc>
      </w:tr>
      <w:tr w:rsidR="00791E00" w:rsidRPr="00B916EC" w14:paraId="1D9CF9D1" w14:textId="77777777" w:rsidTr="00791E00">
        <w:tc>
          <w:tcPr>
            <w:tcW w:w="894" w:type="dxa"/>
            <w:tcBorders>
              <w:top w:val="single" w:sz="6" w:space="0" w:color="auto"/>
              <w:left w:val="single" w:sz="6" w:space="0" w:color="auto"/>
              <w:bottom w:val="single" w:sz="6" w:space="0" w:color="auto"/>
              <w:right w:val="single" w:sz="6" w:space="0" w:color="auto"/>
            </w:tcBorders>
            <w:shd w:val="solid" w:color="FFFFFF" w:fill="auto"/>
          </w:tcPr>
          <w:p w14:paraId="0477C213" w14:textId="77777777" w:rsidR="00791E00" w:rsidRPr="00B916EC" w:rsidRDefault="00791E00"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5CFAB2" w14:textId="77777777" w:rsidR="00791E00" w:rsidRPr="00B916EC" w:rsidRDefault="00791E00"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0A1D15" w14:textId="77777777" w:rsidR="00791E00" w:rsidRPr="00B916EC" w:rsidRDefault="00791E00"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0AA518" w14:textId="77777777" w:rsidR="00791E00" w:rsidRPr="00B916EC" w:rsidRDefault="00791E00" w:rsidP="00B0629A">
            <w:pPr>
              <w:pStyle w:val="TAL"/>
              <w:rPr>
                <w:sz w:val="16"/>
                <w:szCs w:val="16"/>
              </w:rPr>
            </w:pPr>
            <w:r>
              <w:rPr>
                <w:sz w:val="16"/>
                <w:szCs w:val="16"/>
              </w:rPr>
              <w:t>0040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6C4F53" w14:textId="77777777" w:rsidR="00791E00" w:rsidRPr="00B916EC" w:rsidRDefault="00791E00"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2C198A" w14:textId="77777777" w:rsidR="00791E00" w:rsidRPr="006C70FD" w:rsidRDefault="00791E00"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DC9CAC" w14:textId="77777777" w:rsidR="00791E00" w:rsidRPr="00B916EC" w:rsidRDefault="00791E00" w:rsidP="00B0629A">
            <w:pPr>
              <w:pStyle w:val="TAL"/>
              <w:rPr>
                <w:sz w:val="16"/>
              </w:rPr>
            </w:pPr>
            <w:r w:rsidRPr="00791E00">
              <w:rPr>
                <w:sz w:val="16"/>
              </w:rPr>
              <w:t>Correction on PDCCH monitoring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34EA5" w14:textId="77777777" w:rsidR="00791E00" w:rsidRPr="00B916EC" w:rsidRDefault="00791E00" w:rsidP="00B0629A">
            <w:pPr>
              <w:pStyle w:val="TAL"/>
              <w:rPr>
                <w:sz w:val="16"/>
                <w:szCs w:val="16"/>
                <w:lang w:eastAsia="zh-CN"/>
              </w:rPr>
            </w:pPr>
            <w:r>
              <w:rPr>
                <w:sz w:val="16"/>
                <w:szCs w:val="16"/>
                <w:lang w:eastAsia="zh-CN"/>
              </w:rPr>
              <w:t>15.6.0</w:t>
            </w:r>
          </w:p>
        </w:tc>
      </w:tr>
      <w:tr w:rsidR="00791E00" w:rsidRPr="00B916EC" w14:paraId="12A351C7" w14:textId="77777777" w:rsidTr="00791E00">
        <w:tc>
          <w:tcPr>
            <w:tcW w:w="894" w:type="dxa"/>
            <w:tcBorders>
              <w:top w:val="single" w:sz="6" w:space="0" w:color="auto"/>
              <w:left w:val="single" w:sz="6" w:space="0" w:color="auto"/>
              <w:bottom w:val="single" w:sz="6" w:space="0" w:color="auto"/>
              <w:right w:val="single" w:sz="6" w:space="0" w:color="auto"/>
            </w:tcBorders>
            <w:shd w:val="solid" w:color="FFFFFF" w:fill="auto"/>
          </w:tcPr>
          <w:p w14:paraId="2A2893BB" w14:textId="77777777" w:rsidR="00791E00" w:rsidRPr="00B916EC" w:rsidRDefault="00791E00"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B82760" w14:textId="77777777" w:rsidR="00791E00" w:rsidRPr="00B916EC" w:rsidRDefault="00791E00"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CB81CA" w14:textId="77777777" w:rsidR="00791E00" w:rsidRPr="00B916EC" w:rsidRDefault="00791E00"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3EFC38" w14:textId="77777777" w:rsidR="00791E00" w:rsidRPr="00B916EC" w:rsidRDefault="00791E00" w:rsidP="00B0629A">
            <w:pPr>
              <w:pStyle w:val="TAL"/>
              <w:rPr>
                <w:sz w:val="16"/>
                <w:szCs w:val="16"/>
              </w:rPr>
            </w:pPr>
            <w:r>
              <w:rPr>
                <w:sz w:val="16"/>
                <w:szCs w:val="16"/>
              </w:rPr>
              <w:t>0041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5EE861" w14:textId="77777777" w:rsidR="00791E00" w:rsidRPr="00B916EC" w:rsidRDefault="00791E00"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05AAA0" w14:textId="77777777" w:rsidR="00791E00" w:rsidRPr="006C70FD" w:rsidRDefault="00791E00"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6FB0B6" w14:textId="77777777" w:rsidR="00791E00" w:rsidRPr="00B916EC" w:rsidRDefault="00791E00" w:rsidP="00B0629A">
            <w:pPr>
              <w:pStyle w:val="TAL"/>
              <w:rPr>
                <w:sz w:val="16"/>
              </w:rPr>
            </w:pPr>
            <w:r w:rsidRPr="00791E00">
              <w:rPr>
                <w:sz w:val="16"/>
              </w:rPr>
              <w:t>Correction on CRC assumption for multi-CSI resource selection and CSI report(s) selection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DB283C" w14:textId="77777777" w:rsidR="00791E00" w:rsidRPr="00B916EC" w:rsidRDefault="00791E00" w:rsidP="00B0629A">
            <w:pPr>
              <w:pStyle w:val="TAL"/>
              <w:rPr>
                <w:sz w:val="16"/>
                <w:szCs w:val="16"/>
                <w:lang w:eastAsia="zh-CN"/>
              </w:rPr>
            </w:pPr>
            <w:r>
              <w:rPr>
                <w:sz w:val="16"/>
                <w:szCs w:val="16"/>
                <w:lang w:eastAsia="zh-CN"/>
              </w:rPr>
              <w:t>15.6.0</w:t>
            </w:r>
          </w:p>
        </w:tc>
      </w:tr>
      <w:tr w:rsidR="00782309" w:rsidRPr="00B916EC" w14:paraId="4F1E2597" w14:textId="77777777" w:rsidTr="00782309">
        <w:tc>
          <w:tcPr>
            <w:tcW w:w="894" w:type="dxa"/>
            <w:tcBorders>
              <w:top w:val="single" w:sz="6" w:space="0" w:color="auto"/>
              <w:left w:val="single" w:sz="6" w:space="0" w:color="auto"/>
              <w:bottom w:val="single" w:sz="6" w:space="0" w:color="auto"/>
              <w:right w:val="single" w:sz="6" w:space="0" w:color="auto"/>
            </w:tcBorders>
            <w:shd w:val="solid" w:color="FFFFFF" w:fill="auto"/>
          </w:tcPr>
          <w:p w14:paraId="1E84F9D0" w14:textId="77777777" w:rsidR="00782309" w:rsidRPr="00B916EC" w:rsidRDefault="00782309"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707514" w14:textId="77777777" w:rsidR="00782309" w:rsidRPr="00B916EC" w:rsidRDefault="00782309"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B487C45" w14:textId="77777777" w:rsidR="00782309" w:rsidRPr="00B916EC" w:rsidRDefault="00782309"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D45495" w14:textId="77777777" w:rsidR="00782309" w:rsidRPr="00B916EC" w:rsidRDefault="00782309" w:rsidP="00B0629A">
            <w:pPr>
              <w:pStyle w:val="TAL"/>
              <w:rPr>
                <w:sz w:val="16"/>
                <w:szCs w:val="16"/>
              </w:rPr>
            </w:pPr>
            <w:r>
              <w:rPr>
                <w:sz w:val="16"/>
                <w:szCs w:val="16"/>
              </w:rPr>
              <w:t>0042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BDB92A" w14:textId="77777777" w:rsidR="00782309" w:rsidRPr="00B916EC" w:rsidRDefault="00782309"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753C5A" w14:textId="77777777" w:rsidR="00782309" w:rsidRPr="006C70FD" w:rsidRDefault="00782309"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991618" w14:textId="77777777" w:rsidR="00782309" w:rsidRPr="00B916EC" w:rsidRDefault="00782309" w:rsidP="00B0629A">
            <w:pPr>
              <w:pStyle w:val="TAL"/>
              <w:rPr>
                <w:sz w:val="16"/>
              </w:rPr>
            </w:pPr>
            <w:r w:rsidRPr="00782309">
              <w:rPr>
                <w:sz w:val="16"/>
              </w:rPr>
              <w:t>Clarification of reference to PDSCH processing capability 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F188E8" w14:textId="77777777" w:rsidR="00782309" w:rsidRPr="00B916EC" w:rsidRDefault="00782309" w:rsidP="00B0629A">
            <w:pPr>
              <w:pStyle w:val="TAL"/>
              <w:rPr>
                <w:sz w:val="16"/>
                <w:szCs w:val="16"/>
                <w:lang w:eastAsia="zh-CN"/>
              </w:rPr>
            </w:pPr>
            <w:r>
              <w:rPr>
                <w:sz w:val="16"/>
                <w:szCs w:val="16"/>
                <w:lang w:eastAsia="zh-CN"/>
              </w:rPr>
              <w:t>15.6.0</w:t>
            </w:r>
          </w:p>
        </w:tc>
      </w:tr>
      <w:tr w:rsidR="0059291B" w:rsidRPr="00B916EC" w14:paraId="4389D160" w14:textId="77777777" w:rsidTr="0059291B">
        <w:tc>
          <w:tcPr>
            <w:tcW w:w="894" w:type="dxa"/>
            <w:tcBorders>
              <w:top w:val="single" w:sz="6" w:space="0" w:color="auto"/>
              <w:left w:val="single" w:sz="6" w:space="0" w:color="auto"/>
              <w:bottom w:val="single" w:sz="6" w:space="0" w:color="auto"/>
              <w:right w:val="single" w:sz="6" w:space="0" w:color="auto"/>
            </w:tcBorders>
            <w:shd w:val="solid" w:color="FFFFFF" w:fill="auto"/>
          </w:tcPr>
          <w:p w14:paraId="5294EEB1" w14:textId="77777777" w:rsidR="0059291B" w:rsidRPr="00B916EC" w:rsidRDefault="0059291B"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95D82A" w14:textId="77777777" w:rsidR="0059291B" w:rsidRPr="00B916EC" w:rsidRDefault="0059291B"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929142" w14:textId="77777777" w:rsidR="0059291B" w:rsidRPr="00B916EC" w:rsidRDefault="0059291B"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DB6E2F" w14:textId="77777777" w:rsidR="0059291B" w:rsidRPr="00B916EC" w:rsidRDefault="0059291B" w:rsidP="00B0629A">
            <w:pPr>
              <w:pStyle w:val="TAL"/>
              <w:rPr>
                <w:sz w:val="16"/>
                <w:szCs w:val="16"/>
              </w:rPr>
            </w:pPr>
            <w:r>
              <w:rPr>
                <w:sz w:val="16"/>
                <w:szCs w:val="16"/>
              </w:rPr>
              <w:t>0043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1EFFC6" w14:textId="77777777" w:rsidR="0059291B" w:rsidRPr="00B916EC" w:rsidRDefault="0059291B"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475520" w14:textId="77777777" w:rsidR="0059291B" w:rsidRPr="006C70FD" w:rsidRDefault="0059291B"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9992C1" w14:textId="77777777" w:rsidR="0059291B" w:rsidRPr="00B916EC" w:rsidRDefault="0059291B" w:rsidP="00B0629A">
            <w:pPr>
              <w:pStyle w:val="TAL"/>
              <w:rPr>
                <w:sz w:val="16"/>
              </w:rPr>
            </w:pPr>
            <w:r w:rsidRPr="0059291B">
              <w:rPr>
                <w:sz w:val="16"/>
              </w:rPr>
              <w:t>Correction on the timeline condition of multiplexing two HARQ-ACK information in one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9FBFB2" w14:textId="77777777" w:rsidR="0059291B" w:rsidRPr="00B916EC" w:rsidRDefault="0059291B" w:rsidP="00B0629A">
            <w:pPr>
              <w:pStyle w:val="TAL"/>
              <w:rPr>
                <w:sz w:val="16"/>
                <w:szCs w:val="16"/>
                <w:lang w:eastAsia="zh-CN"/>
              </w:rPr>
            </w:pPr>
            <w:r>
              <w:rPr>
                <w:sz w:val="16"/>
                <w:szCs w:val="16"/>
                <w:lang w:eastAsia="zh-CN"/>
              </w:rPr>
              <w:t>15.6.0</w:t>
            </w:r>
          </w:p>
        </w:tc>
      </w:tr>
      <w:tr w:rsidR="00720604" w:rsidRPr="00B916EC" w14:paraId="52EDBFA8" w14:textId="77777777" w:rsidTr="00720604">
        <w:tc>
          <w:tcPr>
            <w:tcW w:w="894" w:type="dxa"/>
            <w:tcBorders>
              <w:top w:val="single" w:sz="6" w:space="0" w:color="auto"/>
              <w:left w:val="single" w:sz="6" w:space="0" w:color="auto"/>
              <w:bottom w:val="single" w:sz="6" w:space="0" w:color="auto"/>
              <w:right w:val="single" w:sz="6" w:space="0" w:color="auto"/>
            </w:tcBorders>
            <w:shd w:val="solid" w:color="FFFFFF" w:fill="auto"/>
          </w:tcPr>
          <w:p w14:paraId="1932352E" w14:textId="77777777" w:rsidR="00720604" w:rsidRPr="00B916EC" w:rsidRDefault="00720604"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2EEF5E" w14:textId="77777777" w:rsidR="00720604" w:rsidRPr="00B916EC" w:rsidRDefault="00720604"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A1B1D4" w14:textId="77777777" w:rsidR="00720604" w:rsidRPr="00B916EC" w:rsidRDefault="00720604"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FF332" w14:textId="77777777" w:rsidR="00720604" w:rsidRPr="00B916EC" w:rsidRDefault="00720604" w:rsidP="00B0629A">
            <w:pPr>
              <w:pStyle w:val="TAL"/>
              <w:rPr>
                <w:sz w:val="16"/>
                <w:szCs w:val="16"/>
              </w:rPr>
            </w:pPr>
            <w:r>
              <w:rPr>
                <w:sz w:val="16"/>
                <w:szCs w:val="16"/>
              </w:rPr>
              <w:t>0044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191B58F" w14:textId="77777777" w:rsidR="00720604" w:rsidRPr="00B916EC" w:rsidRDefault="00720604"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EEF41C" w14:textId="77777777" w:rsidR="00720604" w:rsidRPr="006C70FD" w:rsidRDefault="00720604"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17A2BF" w14:textId="77777777" w:rsidR="00720604" w:rsidRPr="00B916EC" w:rsidRDefault="00720604" w:rsidP="00B0629A">
            <w:pPr>
              <w:pStyle w:val="TAL"/>
              <w:rPr>
                <w:sz w:val="16"/>
              </w:rPr>
            </w:pPr>
            <w:r w:rsidRPr="00720604">
              <w:rPr>
                <w:sz w:val="16"/>
              </w:rPr>
              <w:t>CR on Type-1 HARQ-ACK codebook determination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B6BA6" w14:textId="77777777" w:rsidR="00720604" w:rsidRPr="00B916EC" w:rsidRDefault="00720604" w:rsidP="00B0629A">
            <w:pPr>
              <w:pStyle w:val="TAL"/>
              <w:rPr>
                <w:sz w:val="16"/>
                <w:szCs w:val="16"/>
                <w:lang w:eastAsia="zh-CN"/>
              </w:rPr>
            </w:pPr>
            <w:r>
              <w:rPr>
                <w:sz w:val="16"/>
                <w:szCs w:val="16"/>
                <w:lang w:eastAsia="zh-CN"/>
              </w:rPr>
              <w:t>15.6.0</w:t>
            </w:r>
          </w:p>
        </w:tc>
      </w:tr>
      <w:tr w:rsidR="002F77A9" w:rsidRPr="00B916EC" w14:paraId="75A73FFE" w14:textId="77777777" w:rsidTr="002F77A9">
        <w:tc>
          <w:tcPr>
            <w:tcW w:w="894" w:type="dxa"/>
            <w:tcBorders>
              <w:top w:val="single" w:sz="6" w:space="0" w:color="auto"/>
              <w:left w:val="single" w:sz="6" w:space="0" w:color="auto"/>
              <w:bottom w:val="single" w:sz="6" w:space="0" w:color="auto"/>
              <w:right w:val="single" w:sz="6" w:space="0" w:color="auto"/>
            </w:tcBorders>
            <w:shd w:val="solid" w:color="FFFFFF" w:fill="auto"/>
          </w:tcPr>
          <w:p w14:paraId="05DE6FB8" w14:textId="77777777" w:rsidR="002F77A9" w:rsidRPr="00B916EC" w:rsidRDefault="002F77A9"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709799" w14:textId="77777777" w:rsidR="002F77A9" w:rsidRPr="00B916EC" w:rsidRDefault="002F77A9"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749370" w14:textId="77777777" w:rsidR="002F77A9" w:rsidRPr="00B916EC" w:rsidRDefault="002F77A9"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48F4C5" w14:textId="77777777" w:rsidR="002F77A9" w:rsidRPr="00B916EC" w:rsidRDefault="002F77A9" w:rsidP="00557603">
            <w:pPr>
              <w:pStyle w:val="TAL"/>
              <w:rPr>
                <w:sz w:val="16"/>
                <w:szCs w:val="16"/>
              </w:rPr>
            </w:pPr>
            <w:r>
              <w:rPr>
                <w:sz w:val="16"/>
                <w:szCs w:val="16"/>
              </w:rPr>
              <w:t>0045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E31589" w14:textId="77777777" w:rsidR="002F77A9" w:rsidRPr="00B916EC" w:rsidRDefault="002F77A9"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5BE1F3B" w14:textId="77777777" w:rsidR="002F77A9" w:rsidRPr="006C70FD" w:rsidRDefault="002F77A9"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C0FB05" w14:textId="77777777" w:rsidR="002F77A9" w:rsidRPr="00B916EC" w:rsidRDefault="002F77A9" w:rsidP="00557603">
            <w:pPr>
              <w:pStyle w:val="TAL"/>
              <w:rPr>
                <w:sz w:val="16"/>
              </w:rPr>
            </w:pPr>
            <w:r w:rsidRPr="002F77A9">
              <w:rPr>
                <w:sz w:val="16"/>
              </w:rPr>
              <w:t>Correction on PHR in EN-DC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6AA776" w14:textId="77777777" w:rsidR="002F77A9" w:rsidRPr="00B916EC" w:rsidRDefault="002F77A9" w:rsidP="00557603">
            <w:pPr>
              <w:pStyle w:val="TAL"/>
              <w:rPr>
                <w:sz w:val="16"/>
                <w:szCs w:val="16"/>
                <w:lang w:eastAsia="zh-CN"/>
              </w:rPr>
            </w:pPr>
            <w:r>
              <w:rPr>
                <w:sz w:val="16"/>
                <w:szCs w:val="16"/>
                <w:lang w:eastAsia="zh-CN"/>
              </w:rPr>
              <w:t>15.6.0</w:t>
            </w:r>
          </w:p>
        </w:tc>
      </w:tr>
      <w:tr w:rsidR="00EB2C1A" w:rsidRPr="00B916EC" w14:paraId="11389CBF" w14:textId="77777777" w:rsidTr="00EB2C1A">
        <w:tc>
          <w:tcPr>
            <w:tcW w:w="894" w:type="dxa"/>
            <w:tcBorders>
              <w:top w:val="single" w:sz="6" w:space="0" w:color="auto"/>
              <w:left w:val="single" w:sz="6" w:space="0" w:color="auto"/>
              <w:bottom w:val="single" w:sz="6" w:space="0" w:color="auto"/>
              <w:right w:val="single" w:sz="6" w:space="0" w:color="auto"/>
            </w:tcBorders>
            <w:shd w:val="solid" w:color="FFFFFF" w:fill="auto"/>
          </w:tcPr>
          <w:p w14:paraId="2C4EE34B" w14:textId="77777777" w:rsidR="00EB2C1A" w:rsidRPr="00B916EC" w:rsidRDefault="00EB2C1A"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727D00" w14:textId="77777777" w:rsidR="00EB2C1A" w:rsidRPr="00B916EC" w:rsidRDefault="00EB2C1A"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325126" w14:textId="77777777" w:rsidR="00EB2C1A" w:rsidRPr="00B916EC" w:rsidRDefault="00EB2C1A"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600B13" w14:textId="77777777" w:rsidR="00EB2C1A" w:rsidRPr="00B916EC" w:rsidRDefault="00EB2C1A" w:rsidP="00557603">
            <w:pPr>
              <w:pStyle w:val="TAL"/>
              <w:rPr>
                <w:sz w:val="16"/>
                <w:szCs w:val="16"/>
              </w:rPr>
            </w:pPr>
            <w:r>
              <w:rPr>
                <w:sz w:val="16"/>
                <w:szCs w:val="16"/>
              </w:rPr>
              <w:t>0046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95C3CD" w14:textId="77777777" w:rsidR="00EB2C1A" w:rsidRPr="00B916EC" w:rsidRDefault="00EB2C1A"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855887" w14:textId="77777777" w:rsidR="00EB2C1A" w:rsidRPr="006C70FD" w:rsidRDefault="00EB2C1A"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A210B4" w14:textId="77777777" w:rsidR="00EB2C1A" w:rsidRPr="00B916EC" w:rsidRDefault="00A16101" w:rsidP="00557603">
            <w:pPr>
              <w:pStyle w:val="TAL"/>
              <w:rPr>
                <w:sz w:val="16"/>
              </w:rPr>
            </w:pPr>
            <w:r w:rsidRPr="00A16101">
              <w:rPr>
                <w:sz w:val="16"/>
              </w:rPr>
              <w:t>CR to 38.213 on deactivation timing for ScellDeactivationTimer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7A52D" w14:textId="77777777" w:rsidR="00EB2C1A" w:rsidRPr="00B916EC" w:rsidRDefault="00EB2C1A" w:rsidP="00557603">
            <w:pPr>
              <w:pStyle w:val="TAL"/>
              <w:rPr>
                <w:sz w:val="16"/>
                <w:szCs w:val="16"/>
                <w:lang w:eastAsia="zh-CN"/>
              </w:rPr>
            </w:pPr>
            <w:r>
              <w:rPr>
                <w:sz w:val="16"/>
                <w:szCs w:val="16"/>
                <w:lang w:eastAsia="zh-CN"/>
              </w:rPr>
              <w:t>15.6.0</w:t>
            </w:r>
          </w:p>
        </w:tc>
      </w:tr>
      <w:tr w:rsidR="00631286" w:rsidRPr="00B916EC" w14:paraId="33A19966" w14:textId="77777777" w:rsidTr="00631286">
        <w:tc>
          <w:tcPr>
            <w:tcW w:w="894" w:type="dxa"/>
            <w:tcBorders>
              <w:top w:val="single" w:sz="6" w:space="0" w:color="auto"/>
              <w:left w:val="single" w:sz="6" w:space="0" w:color="auto"/>
              <w:bottom w:val="single" w:sz="6" w:space="0" w:color="auto"/>
              <w:right w:val="single" w:sz="6" w:space="0" w:color="auto"/>
            </w:tcBorders>
            <w:shd w:val="solid" w:color="FFFFFF" w:fill="auto"/>
          </w:tcPr>
          <w:p w14:paraId="43E2065B" w14:textId="77777777" w:rsidR="00631286" w:rsidRPr="00B916EC" w:rsidRDefault="00631286"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11AA906" w14:textId="77777777" w:rsidR="00631286" w:rsidRPr="00B916EC" w:rsidRDefault="00631286"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D32E77" w14:textId="77777777" w:rsidR="00631286" w:rsidRPr="00B916EC" w:rsidRDefault="00631286"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AA3231" w14:textId="77777777" w:rsidR="00631286" w:rsidRPr="00B916EC" w:rsidRDefault="00631286" w:rsidP="00557603">
            <w:pPr>
              <w:pStyle w:val="TAL"/>
              <w:rPr>
                <w:sz w:val="16"/>
                <w:szCs w:val="16"/>
              </w:rPr>
            </w:pPr>
            <w:r>
              <w:rPr>
                <w:sz w:val="16"/>
                <w:szCs w:val="16"/>
              </w:rPr>
              <w:t>0047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546D07" w14:textId="77777777" w:rsidR="00631286" w:rsidRPr="00B916EC" w:rsidRDefault="00631286"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E75652" w14:textId="77777777" w:rsidR="00631286" w:rsidRPr="006C70FD" w:rsidRDefault="00631286"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E76B26" w14:textId="77777777" w:rsidR="00631286" w:rsidRPr="00B916EC" w:rsidRDefault="00631286" w:rsidP="00557603">
            <w:pPr>
              <w:pStyle w:val="TAL"/>
              <w:rPr>
                <w:sz w:val="16"/>
              </w:rPr>
            </w:pPr>
            <w:r w:rsidRPr="00631286">
              <w:rPr>
                <w:sz w:val="16"/>
              </w:rPr>
              <w:t>CR on single transmission timing for synchronous intra-band EN-DC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063EBC" w14:textId="77777777" w:rsidR="00631286" w:rsidRPr="00B916EC" w:rsidRDefault="00631286" w:rsidP="00557603">
            <w:pPr>
              <w:pStyle w:val="TAL"/>
              <w:rPr>
                <w:sz w:val="16"/>
                <w:szCs w:val="16"/>
                <w:lang w:eastAsia="zh-CN"/>
              </w:rPr>
            </w:pPr>
            <w:r>
              <w:rPr>
                <w:sz w:val="16"/>
                <w:szCs w:val="16"/>
                <w:lang w:eastAsia="zh-CN"/>
              </w:rPr>
              <w:t>15.6.0</w:t>
            </w:r>
          </w:p>
        </w:tc>
      </w:tr>
      <w:tr w:rsidR="000902DA" w:rsidRPr="00B916EC" w14:paraId="617ABDB2" w14:textId="77777777" w:rsidTr="000902DA">
        <w:tc>
          <w:tcPr>
            <w:tcW w:w="894" w:type="dxa"/>
            <w:tcBorders>
              <w:top w:val="single" w:sz="6" w:space="0" w:color="auto"/>
              <w:left w:val="single" w:sz="6" w:space="0" w:color="auto"/>
              <w:bottom w:val="single" w:sz="6" w:space="0" w:color="auto"/>
              <w:right w:val="single" w:sz="6" w:space="0" w:color="auto"/>
            </w:tcBorders>
            <w:shd w:val="solid" w:color="FFFFFF" w:fill="auto"/>
          </w:tcPr>
          <w:p w14:paraId="5986B57F" w14:textId="77777777" w:rsidR="000902DA" w:rsidRPr="00B916EC" w:rsidRDefault="000902DA"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EDA201" w14:textId="77777777" w:rsidR="000902DA" w:rsidRPr="00B916EC" w:rsidRDefault="000902DA"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6CC42C" w14:textId="77777777" w:rsidR="000902DA" w:rsidRPr="00B916EC" w:rsidRDefault="000902DA"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AEB496" w14:textId="77777777" w:rsidR="000902DA" w:rsidRPr="00B916EC" w:rsidRDefault="000902DA" w:rsidP="00557603">
            <w:pPr>
              <w:pStyle w:val="TAL"/>
              <w:rPr>
                <w:sz w:val="16"/>
                <w:szCs w:val="16"/>
              </w:rPr>
            </w:pPr>
            <w:r>
              <w:rPr>
                <w:sz w:val="16"/>
                <w:szCs w:val="16"/>
              </w:rPr>
              <w:t>0048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52A7D8" w14:textId="77777777" w:rsidR="000902DA" w:rsidRPr="00B916EC" w:rsidRDefault="000902DA"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FE0301" w14:textId="77777777" w:rsidR="000902DA" w:rsidRPr="006C70FD" w:rsidRDefault="000902DA"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C608D2" w14:textId="77777777" w:rsidR="000902DA" w:rsidRPr="00B916EC" w:rsidRDefault="000902DA" w:rsidP="00557603">
            <w:pPr>
              <w:pStyle w:val="TAL"/>
              <w:rPr>
                <w:sz w:val="16"/>
              </w:rPr>
            </w:pPr>
            <w:r w:rsidRPr="000902DA">
              <w:rPr>
                <w:sz w:val="16"/>
              </w:rPr>
              <w:t>CR on PDCCH Monitoring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4D1066" w14:textId="77777777" w:rsidR="000902DA" w:rsidRPr="00B916EC" w:rsidRDefault="000902DA" w:rsidP="00557603">
            <w:pPr>
              <w:pStyle w:val="TAL"/>
              <w:rPr>
                <w:sz w:val="16"/>
                <w:szCs w:val="16"/>
                <w:lang w:eastAsia="zh-CN"/>
              </w:rPr>
            </w:pPr>
            <w:r>
              <w:rPr>
                <w:sz w:val="16"/>
                <w:szCs w:val="16"/>
                <w:lang w:eastAsia="zh-CN"/>
              </w:rPr>
              <w:t>15.6.0</w:t>
            </w:r>
          </w:p>
        </w:tc>
      </w:tr>
      <w:tr w:rsidR="0095429F" w:rsidRPr="00B916EC" w14:paraId="0F0DE875" w14:textId="77777777" w:rsidTr="0095429F">
        <w:tc>
          <w:tcPr>
            <w:tcW w:w="894" w:type="dxa"/>
            <w:tcBorders>
              <w:top w:val="single" w:sz="6" w:space="0" w:color="auto"/>
              <w:left w:val="single" w:sz="6" w:space="0" w:color="auto"/>
              <w:bottom w:val="single" w:sz="6" w:space="0" w:color="auto"/>
              <w:right w:val="single" w:sz="6" w:space="0" w:color="auto"/>
            </w:tcBorders>
            <w:shd w:val="solid" w:color="FFFFFF" w:fill="auto"/>
          </w:tcPr>
          <w:p w14:paraId="3CCC3FAF" w14:textId="77777777" w:rsidR="0095429F" w:rsidRPr="00B916EC" w:rsidRDefault="0095429F"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B3EF99" w14:textId="77777777" w:rsidR="0095429F" w:rsidRPr="00B916EC" w:rsidRDefault="0095429F"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FB7DF3" w14:textId="77777777" w:rsidR="0095429F" w:rsidRPr="00B916EC" w:rsidRDefault="0095429F"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1BA40E" w14:textId="77777777" w:rsidR="0095429F" w:rsidRPr="00B916EC" w:rsidRDefault="0095429F" w:rsidP="00557603">
            <w:pPr>
              <w:pStyle w:val="TAL"/>
              <w:rPr>
                <w:sz w:val="16"/>
                <w:szCs w:val="16"/>
              </w:rPr>
            </w:pPr>
            <w:r>
              <w:rPr>
                <w:sz w:val="16"/>
                <w:szCs w:val="16"/>
              </w:rPr>
              <w:t>0049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1717038" w14:textId="77777777" w:rsidR="0095429F" w:rsidRPr="00B916EC" w:rsidRDefault="0095429F"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EB0AF4" w14:textId="77777777" w:rsidR="0095429F" w:rsidRPr="006C70FD" w:rsidRDefault="0095429F"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F102115" w14:textId="77777777" w:rsidR="0095429F" w:rsidRPr="00B916EC" w:rsidRDefault="0065135B" w:rsidP="00557603">
            <w:pPr>
              <w:pStyle w:val="TAL"/>
              <w:rPr>
                <w:sz w:val="16"/>
              </w:rPr>
            </w:pPr>
            <w:r w:rsidRPr="0065135B">
              <w:rPr>
                <w:sz w:val="16"/>
              </w:rPr>
              <w:t>CR on Timing for MAC CE Applicability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D218CA" w14:textId="77777777" w:rsidR="0095429F" w:rsidRPr="00B916EC" w:rsidRDefault="0095429F" w:rsidP="00557603">
            <w:pPr>
              <w:pStyle w:val="TAL"/>
              <w:rPr>
                <w:sz w:val="16"/>
                <w:szCs w:val="16"/>
                <w:lang w:eastAsia="zh-CN"/>
              </w:rPr>
            </w:pPr>
            <w:r>
              <w:rPr>
                <w:sz w:val="16"/>
                <w:szCs w:val="16"/>
                <w:lang w:eastAsia="zh-CN"/>
              </w:rPr>
              <w:t>15.6.0</w:t>
            </w:r>
          </w:p>
        </w:tc>
      </w:tr>
      <w:tr w:rsidR="009C5153" w:rsidRPr="00B916EC" w14:paraId="58F7D05F" w14:textId="77777777" w:rsidTr="009C5153">
        <w:tc>
          <w:tcPr>
            <w:tcW w:w="894" w:type="dxa"/>
            <w:tcBorders>
              <w:top w:val="single" w:sz="6" w:space="0" w:color="auto"/>
              <w:left w:val="single" w:sz="6" w:space="0" w:color="auto"/>
              <w:bottom w:val="single" w:sz="6" w:space="0" w:color="auto"/>
              <w:right w:val="single" w:sz="6" w:space="0" w:color="auto"/>
            </w:tcBorders>
            <w:shd w:val="solid" w:color="FFFFFF" w:fill="auto"/>
          </w:tcPr>
          <w:p w14:paraId="239B99A3" w14:textId="77777777" w:rsidR="009C5153" w:rsidRPr="00B916EC" w:rsidRDefault="009C5153" w:rsidP="000D058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61C07B" w14:textId="77777777" w:rsidR="009C5153" w:rsidRPr="00B916EC" w:rsidRDefault="009C5153" w:rsidP="000D0584">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220659" w14:textId="77777777" w:rsidR="009C5153" w:rsidRPr="00B916EC" w:rsidRDefault="009C5153" w:rsidP="000D0584">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5A721A" w14:textId="77777777" w:rsidR="009C5153" w:rsidRPr="00B916EC" w:rsidRDefault="009C5153" w:rsidP="000D0584">
            <w:pPr>
              <w:pStyle w:val="TAL"/>
              <w:rPr>
                <w:sz w:val="16"/>
                <w:szCs w:val="16"/>
              </w:rPr>
            </w:pPr>
            <w:r>
              <w:rPr>
                <w:sz w:val="16"/>
                <w:szCs w:val="16"/>
              </w:rPr>
              <w:t>0051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D82D55" w14:textId="77777777" w:rsidR="009C5153" w:rsidRPr="00B916EC" w:rsidRDefault="009C5153" w:rsidP="000D058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4FE035" w14:textId="77777777" w:rsidR="009C5153" w:rsidRPr="006C70FD" w:rsidRDefault="009C5153" w:rsidP="000D058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593248" w14:textId="77777777" w:rsidR="009C5153" w:rsidRPr="00B916EC" w:rsidRDefault="009C5153" w:rsidP="000D0584">
            <w:pPr>
              <w:pStyle w:val="TAL"/>
              <w:rPr>
                <w:sz w:val="16"/>
              </w:rPr>
            </w:pPr>
            <w:r w:rsidRPr="009C5153">
              <w:rPr>
                <w:sz w:val="16"/>
              </w:rPr>
              <w:t>Correction on RA procedure triggered by higher layers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EAFCFA" w14:textId="77777777" w:rsidR="009C5153" w:rsidRPr="00B916EC" w:rsidRDefault="009C5153" w:rsidP="000D0584">
            <w:pPr>
              <w:pStyle w:val="TAL"/>
              <w:rPr>
                <w:sz w:val="16"/>
                <w:szCs w:val="16"/>
                <w:lang w:eastAsia="zh-CN"/>
              </w:rPr>
            </w:pPr>
            <w:r>
              <w:rPr>
                <w:sz w:val="16"/>
                <w:szCs w:val="16"/>
                <w:lang w:eastAsia="zh-CN"/>
              </w:rPr>
              <w:t>15.7.0</w:t>
            </w:r>
          </w:p>
        </w:tc>
      </w:tr>
      <w:tr w:rsidR="000D0584" w:rsidRPr="00B916EC" w14:paraId="72F60DB5" w14:textId="77777777" w:rsidTr="000D0584">
        <w:tc>
          <w:tcPr>
            <w:tcW w:w="894" w:type="dxa"/>
            <w:tcBorders>
              <w:top w:val="single" w:sz="6" w:space="0" w:color="auto"/>
              <w:left w:val="single" w:sz="6" w:space="0" w:color="auto"/>
              <w:bottom w:val="single" w:sz="6" w:space="0" w:color="auto"/>
              <w:right w:val="single" w:sz="6" w:space="0" w:color="auto"/>
            </w:tcBorders>
            <w:shd w:val="solid" w:color="FFFFFF" w:fill="auto"/>
          </w:tcPr>
          <w:p w14:paraId="3601A647" w14:textId="77777777" w:rsidR="000D0584" w:rsidRPr="00B916EC" w:rsidRDefault="000D0584" w:rsidP="000D058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4BC7E" w14:textId="77777777" w:rsidR="000D0584" w:rsidRPr="00B916EC" w:rsidRDefault="000D0584" w:rsidP="000D0584">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D031A5" w14:textId="77777777" w:rsidR="000D0584" w:rsidRPr="00B916EC" w:rsidRDefault="000D0584" w:rsidP="000D0584">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0D7B27" w14:textId="77777777" w:rsidR="000D0584" w:rsidRPr="00B916EC" w:rsidRDefault="000D0584" w:rsidP="000D0584">
            <w:pPr>
              <w:pStyle w:val="TAL"/>
              <w:rPr>
                <w:sz w:val="16"/>
                <w:szCs w:val="16"/>
              </w:rPr>
            </w:pPr>
            <w:r>
              <w:rPr>
                <w:sz w:val="16"/>
                <w:szCs w:val="16"/>
              </w:rPr>
              <w:t>005</w:t>
            </w:r>
            <w:r w:rsidR="00D621E7">
              <w:rPr>
                <w:sz w:val="16"/>
                <w:szCs w:val="16"/>
              </w:rPr>
              <w:t>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3A7CCE" w14:textId="77777777" w:rsidR="000D0584" w:rsidRPr="00B916EC" w:rsidRDefault="00D621E7" w:rsidP="000D058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D2CB92" w14:textId="77777777" w:rsidR="000D0584" w:rsidRPr="006C70FD" w:rsidRDefault="000D0584" w:rsidP="000D058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D8669E" w14:textId="77777777" w:rsidR="000D0584" w:rsidRPr="00B916EC" w:rsidRDefault="00D621E7" w:rsidP="000D0584">
            <w:pPr>
              <w:pStyle w:val="TAL"/>
              <w:rPr>
                <w:sz w:val="16"/>
              </w:rPr>
            </w:pPr>
            <w:r w:rsidRPr="00D621E7">
              <w:rPr>
                <w:sz w:val="16"/>
              </w:rPr>
              <w:t>CR on UE procedure for reporting multiple UCI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E5BFA5" w14:textId="77777777" w:rsidR="000D0584" w:rsidRPr="00B916EC" w:rsidRDefault="000D0584" w:rsidP="000D0584">
            <w:pPr>
              <w:pStyle w:val="TAL"/>
              <w:rPr>
                <w:sz w:val="16"/>
                <w:szCs w:val="16"/>
                <w:lang w:eastAsia="zh-CN"/>
              </w:rPr>
            </w:pPr>
            <w:r>
              <w:rPr>
                <w:sz w:val="16"/>
                <w:szCs w:val="16"/>
                <w:lang w:eastAsia="zh-CN"/>
              </w:rPr>
              <w:t>15.7.0</w:t>
            </w:r>
          </w:p>
        </w:tc>
      </w:tr>
      <w:tr w:rsidR="00AB105E" w:rsidRPr="00B916EC" w14:paraId="537D9087" w14:textId="77777777" w:rsidTr="00AB105E">
        <w:tc>
          <w:tcPr>
            <w:tcW w:w="894" w:type="dxa"/>
            <w:tcBorders>
              <w:top w:val="single" w:sz="6" w:space="0" w:color="auto"/>
              <w:left w:val="single" w:sz="6" w:space="0" w:color="auto"/>
              <w:bottom w:val="single" w:sz="6" w:space="0" w:color="auto"/>
              <w:right w:val="single" w:sz="6" w:space="0" w:color="auto"/>
            </w:tcBorders>
            <w:shd w:val="solid" w:color="FFFFFF" w:fill="auto"/>
          </w:tcPr>
          <w:p w14:paraId="6478C0D4" w14:textId="77777777" w:rsidR="00AB105E" w:rsidRPr="00B916EC" w:rsidRDefault="00AB105E" w:rsidP="002B5188">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8A6A66" w14:textId="77777777" w:rsidR="00AB105E" w:rsidRPr="00B916EC" w:rsidRDefault="00AB105E" w:rsidP="002B5188">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207550" w14:textId="77777777" w:rsidR="00AB105E" w:rsidRPr="00B916EC" w:rsidRDefault="00AB105E" w:rsidP="002B5188">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4168FC" w14:textId="77777777" w:rsidR="00AB105E" w:rsidRPr="00B916EC" w:rsidRDefault="00AB105E" w:rsidP="002B5188">
            <w:pPr>
              <w:pStyle w:val="TAL"/>
              <w:rPr>
                <w:sz w:val="16"/>
                <w:szCs w:val="16"/>
              </w:rPr>
            </w:pPr>
            <w:r>
              <w:rPr>
                <w:sz w:val="16"/>
                <w:szCs w:val="16"/>
              </w:rPr>
              <w:t>0053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656D1C" w14:textId="77777777" w:rsidR="00AB105E" w:rsidRPr="00B916EC" w:rsidRDefault="00AB105E" w:rsidP="002B518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176B51" w14:textId="77777777" w:rsidR="00AB105E" w:rsidRPr="006C70FD" w:rsidRDefault="00AB105E" w:rsidP="002B518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77CD958" w14:textId="77777777" w:rsidR="00AB105E" w:rsidRPr="00B916EC" w:rsidRDefault="00AB105E" w:rsidP="002B5188">
            <w:pPr>
              <w:pStyle w:val="TAL"/>
              <w:rPr>
                <w:sz w:val="16"/>
              </w:rPr>
            </w:pPr>
            <w:r w:rsidRPr="00AB105E">
              <w:rPr>
                <w:sz w:val="16"/>
              </w:rPr>
              <w:t>CR to 38.213 fix to HARQ-ACK Type-1 codebook pseudo-code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AAD36C" w14:textId="77777777" w:rsidR="00AB105E" w:rsidRPr="00B916EC" w:rsidRDefault="00AB105E" w:rsidP="002B5188">
            <w:pPr>
              <w:pStyle w:val="TAL"/>
              <w:rPr>
                <w:sz w:val="16"/>
                <w:szCs w:val="16"/>
                <w:lang w:eastAsia="zh-CN"/>
              </w:rPr>
            </w:pPr>
            <w:r>
              <w:rPr>
                <w:sz w:val="16"/>
                <w:szCs w:val="16"/>
                <w:lang w:eastAsia="zh-CN"/>
              </w:rPr>
              <w:t>15.7.0</w:t>
            </w:r>
          </w:p>
        </w:tc>
      </w:tr>
      <w:tr w:rsidR="00DB6700" w:rsidRPr="00B916EC" w14:paraId="74A251CD" w14:textId="77777777" w:rsidTr="00DB6700">
        <w:tc>
          <w:tcPr>
            <w:tcW w:w="894" w:type="dxa"/>
            <w:tcBorders>
              <w:top w:val="single" w:sz="6" w:space="0" w:color="auto"/>
              <w:left w:val="single" w:sz="6" w:space="0" w:color="auto"/>
              <w:bottom w:val="single" w:sz="6" w:space="0" w:color="auto"/>
              <w:right w:val="single" w:sz="6" w:space="0" w:color="auto"/>
            </w:tcBorders>
            <w:shd w:val="solid" w:color="FFFFFF" w:fill="auto"/>
          </w:tcPr>
          <w:p w14:paraId="131E7106" w14:textId="77777777" w:rsidR="00DB6700" w:rsidRPr="00B916EC" w:rsidRDefault="00DB6700" w:rsidP="002B5188">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E2AED3" w14:textId="77777777" w:rsidR="00DB6700" w:rsidRPr="00B916EC" w:rsidRDefault="00DB6700" w:rsidP="002B5188">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599E9B" w14:textId="77777777" w:rsidR="00DB6700" w:rsidRPr="00B916EC" w:rsidRDefault="00DB6700" w:rsidP="002B5188">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2684DD" w14:textId="77777777" w:rsidR="00DB6700" w:rsidRPr="00B916EC" w:rsidRDefault="00DB6700" w:rsidP="002B5188">
            <w:pPr>
              <w:pStyle w:val="TAL"/>
              <w:rPr>
                <w:sz w:val="16"/>
                <w:szCs w:val="16"/>
              </w:rPr>
            </w:pPr>
            <w:r>
              <w:rPr>
                <w:sz w:val="16"/>
                <w:szCs w:val="16"/>
              </w:rPr>
              <w:t>0054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5C3E2FB" w14:textId="77777777" w:rsidR="00DB6700" w:rsidRPr="00B916EC" w:rsidRDefault="00DB6700" w:rsidP="002B518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E7A914" w14:textId="77777777" w:rsidR="00DB6700" w:rsidRPr="006C70FD" w:rsidRDefault="00DB6700" w:rsidP="002B518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4E1B57" w14:textId="77777777" w:rsidR="00DB6700" w:rsidRPr="00B916EC" w:rsidRDefault="00DB6700" w:rsidP="002B5188">
            <w:pPr>
              <w:pStyle w:val="TAL"/>
              <w:rPr>
                <w:sz w:val="16"/>
              </w:rPr>
            </w:pPr>
            <w:r w:rsidRPr="00DB6700">
              <w:rPr>
                <w:sz w:val="16"/>
              </w:rPr>
              <w:t>CR to 38.213 on clarification of the RNTI used for scrambling a PUSCH transmission scheduled by RAR UL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B9F7C" w14:textId="77777777" w:rsidR="00DB6700" w:rsidRPr="00B916EC" w:rsidRDefault="00DB6700" w:rsidP="002B5188">
            <w:pPr>
              <w:pStyle w:val="TAL"/>
              <w:rPr>
                <w:sz w:val="16"/>
                <w:szCs w:val="16"/>
                <w:lang w:eastAsia="zh-CN"/>
              </w:rPr>
            </w:pPr>
            <w:r>
              <w:rPr>
                <w:sz w:val="16"/>
                <w:szCs w:val="16"/>
                <w:lang w:eastAsia="zh-CN"/>
              </w:rPr>
              <w:t>15.7.0</w:t>
            </w:r>
          </w:p>
        </w:tc>
      </w:tr>
      <w:tr w:rsidR="00292114" w:rsidRPr="00B916EC" w14:paraId="3C3A4E0B" w14:textId="77777777" w:rsidTr="00292114">
        <w:tc>
          <w:tcPr>
            <w:tcW w:w="894" w:type="dxa"/>
            <w:tcBorders>
              <w:top w:val="single" w:sz="6" w:space="0" w:color="auto"/>
              <w:left w:val="single" w:sz="6" w:space="0" w:color="auto"/>
              <w:bottom w:val="single" w:sz="6" w:space="0" w:color="auto"/>
              <w:right w:val="single" w:sz="6" w:space="0" w:color="auto"/>
            </w:tcBorders>
            <w:shd w:val="solid" w:color="FFFFFF" w:fill="auto"/>
          </w:tcPr>
          <w:p w14:paraId="12292C1F" w14:textId="77777777" w:rsidR="00292114" w:rsidRPr="00B916EC" w:rsidRDefault="00292114" w:rsidP="002B5188">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8E6479" w14:textId="77777777" w:rsidR="00292114" w:rsidRPr="00B916EC" w:rsidRDefault="00292114" w:rsidP="002B5188">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B14D2D" w14:textId="77777777" w:rsidR="00292114" w:rsidRPr="00B916EC" w:rsidRDefault="00292114" w:rsidP="002B5188">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EA7B50" w14:textId="77777777" w:rsidR="00292114" w:rsidRPr="00B916EC" w:rsidRDefault="00292114" w:rsidP="002B5188">
            <w:pPr>
              <w:pStyle w:val="TAL"/>
              <w:rPr>
                <w:sz w:val="16"/>
                <w:szCs w:val="16"/>
              </w:rPr>
            </w:pPr>
            <w:r>
              <w:rPr>
                <w:sz w:val="16"/>
                <w:szCs w:val="16"/>
              </w:rPr>
              <w:t>0055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38955E1" w14:textId="77777777" w:rsidR="00292114" w:rsidRPr="00B916EC" w:rsidRDefault="00292114" w:rsidP="002B5188">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B04A7B" w14:textId="77777777" w:rsidR="00292114" w:rsidRPr="006C70FD" w:rsidRDefault="00292114" w:rsidP="002B518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2632A4" w14:textId="77777777" w:rsidR="00292114" w:rsidRPr="00B916EC" w:rsidRDefault="008A444A" w:rsidP="002B5188">
            <w:pPr>
              <w:pStyle w:val="TAL"/>
              <w:rPr>
                <w:sz w:val="16"/>
              </w:rPr>
            </w:pPr>
            <w:r w:rsidRPr="008A444A">
              <w:rPr>
                <w:sz w:val="16"/>
              </w:rPr>
              <w:t>Corrections to 38.213 including alignment of terminology across specifications in RAN1#98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1AE58" w14:textId="77777777" w:rsidR="00292114" w:rsidRPr="00B916EC" w:rsidRDefault="00292114" w:rsidP="002B5188">
            <w:pPr>
              <w:pStyle w:val="TAL"/>
              <w:rPr>
                <w:sz w:val="16"/>
                <w:szCs w:val="16"/>
                <w:lang w:eastAsia="zh-CN"/>
              </w:rPr>
            </w:pPr>
            <w:r>
              <w:rPr>
                <w:sz w:val="16"/>
                <w:szCs w:val="16"/>
                <w:lang w:eastAsia="zh-CN"/>
              </w:rPr>
              <w:t>15.7.0</w:t>
            </w:r>
          </w:p>
        </w:tc>
      </w:tr>
      <w:tr w:rsidR="00DE66FC" w:rsidRPr="00B916EC" w14:paraId="15625D15"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23D0E160" w14:textId="77777777" w:rsidR="00DE66FC" w:rsidRPr="00B916EC" w:rsidRDefault="00DE66FC" w:rsidP="00081C5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62F080" w14:textId="77777777" w:rsidR="00DE66FC" w:rsidRPr="00B916EC" w:rsidRDefault="00DE66FC" w:rsidP="00081C5E">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B12310" w14:textId="77777777" w:rsidR="00DE66FC" w:rsidRPr="00B916EC" w:rsidRDefault="00DE66FC" w:rsidP="00081C5E">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9AD801" w14:textId="77777777" w:rsidR="00DE66FC" w:rsidRPr="00B916EC" w:rsidRDefault="00DE66FC" w:rsidP="00081C5E">
            <w:pPr>
              <w:pStyle w:val="TAL"/>
              <w:rPr>
                <w:sz w:val="16"/>
                <w:szCs w:val="16"/>
              </w:rPr>
            </w:pPr>
            <w:r>
              <w:rPr>
                <w:sz w:val="16"/>
                <w:szCs w:val="16"/>
              </w:rPr>
              <w:t>0056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5D8B3D" w14:textId="77777777" w:rsidR="00DE66FC" w:rsidRPr="00B916EC" w:rsidRDefault="00DE66FC" w:rsidP="00081C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B353CB" w14:textId="77777777" w:rsidR="00DE66FC" w:rsidRPr="006C70FD" w:rsidRDefault="00DE66FC" w:rsidP="00081C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A241CE" w14:textId="77777777" w:rsidR="00DE66FC" w:rsidRPr="00B916EC" w:rsidRDefault="00DE66FC" w:rsidP="00081C5E">
            <w:pPr>
              <w:pStyle w:val="TAL"/>
              <w:rPr>
                <w:sz w:val="16"/>
              </w:rPr>
            </w:pPr>
            <w:r w:rsidRPr="00DE66FC">
              <w:rPr>
                <w:sz w:val="16"/>
              </w:rPr>
              <w:t>Correction on intra-band EN-DC with single TAG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C33203" w14:textId="77777777" w:rsidR="00DE66FC" w:rsidRPr="00B916EC" w:rsidRDefault="00DE66FC" w:rsidP="00081C5E">
            <w:pPr>
              <w:pStyle w:val="TAL"/>
              <w:rPr>
                <w:sz w:val="16"/>
                <w:szCs w:val="16"/>
                <w:lang w:eastAsia="zh-CN"/>
              </w:rPr>
            </w:pPr>
            <w:r>
              <w:rPr>
                <w:sz w:val="16"/>
                <w:szCs w:val="16"/>
                <w:lang w:eastAsia="zh-CN"/>
              </w:rPr>
              <w:t>15.7.0</w:t>
            </w:r>
          </w:p>
        </w:tc>
      </w:tr>
      <w:tr w:rsidR="00DE66FC" w:rsidRPr="00B916EC" w14:paraId="1B75F528"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7999A6C0" w14:textId="77777777" w:rsidR="00DE66FC" w:rsidRPr="00B916EC" w:rsidRDefault="00DE66FC" w:rsidP="00081C5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9F0678" w14:textId="77777777" w:rsidR="00DE66FC" w:rsidRPr="00B916EC" w:rsidRDefault="00DE66FC" w:rsidP="00081C5E">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C7E0AA" w14:textId="77777777" w:rsidR="00DE66FC" w:rsidRPr="00B916EC" w:rsidRDefault="00DE66FC" w:rsidP="00081C5E">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02C701" w14:textId="77777777" w:rsidR="00DE66FC" w:rsidRPr="00B916EC" w:rsidRDefault="00DE66FC" w:rsidP="00081C5E">
            <w:pPr>
              <w:pStyle w:val="TAL"/>
              <w:rPr>
                <w:sz w:val="16"/>
                <w:szCs w:val="16"/>
              </w:rPr>
            </w:pPr>
            <w:r>
              <w:rPr>
                <w:sz w:val="16"/>
                <w:szCs w:val="16"/>
              </w:rPr>
              <w:t>0057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944E9" w14:textId="77777777" w:rsidR="00DE66FC" w:rsidRPr="00B916EC" w:rsidRDefault="00DE66FC" w:rsidP="00081C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F5666D" w14:textId="77777777" w:rsidR="00DE66FC" w:rsidRPr="006C70FD" w:rsidRDefault="00DE66FC" w:rsidP="00081C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673DE3" w14:textId="77777777" w:rsidR="00DE66FC" w:rsidRPr="00265098" w:rsidRDefault="00DE66FC" w:rsidP="00081C5E">
            <w:pPr>
              <w:pStyle w:val="TAL"/>
              <w:rPr>
                <w:sz w:val="16"/>
                <w:lang w:val="fr-FR"/>
              </w:rPr>
            </w:pPr>
            <w:r w:rsidRPr="00265098">
              <w:rPr>
                <w:sz w:val="16"/>
                <w:lang w:val="fr-FR"/>
              </w:rPr>
              <w:t>Correction on PHR in EN-DC/NE-DC/NR-CA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BE0296" w14:textId="77777777" w:rsidR="00DE66FC" w:rsidRPr="00B916EC" w:rsidRDefault="00DE66FC" w:rsidP="00081C5E">
            <w:pPr>
              <w:pStyle w:val="TAL"/>
              <w:rPr>
                <w:sz w:val="16"/>
                <w:szCs w:val="16"/>
                <w:lang w:eastAsia="zh-CN"/>
              </w:rPr>
            </w:pPr>
            <w:r>
              <w:rPr>
                <w:sz w:val="16"/>
                <w:szCs w:val="16"/>
                <w:lang w:eastAsia="zh-CN"/>
              </w:rPr>
              <w:t>15.7.0</w:t>
            </w:r>
          </w:p>
        </w:tc>
      </w:tr>
      <w:tr w:rsidR="00DE66FC" w:rsidRPr="00B916EC" w14:paraId="69306C71"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174AD002" w14:textId="77777777" w:rsidR="00DE66FC" w:rsidRPr="00B916EC" w:rsidRDefault="00DE66FC" w:rsidP="00081C5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C1A935A" w14:textId="77777777" w:rsidR="00DE66FC" w:rsidRPr="00B916EC" w:rsidRDefault="00DE66FC" w:rsidP="00081C5E">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93A722" w14:textId="77777777" w:rsidR="00DE66FC" w:rsidRPr="00B916EC" w:rsidRDefault="00DE66FC" w:rsidP="00081C5E">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7F891C" w14:textId="77777777" w:rsidR="00DE66FC" w:rsidRPr="00B916EC" w:rsidRDefault="00DE66FC" w:rsidP="00081C5E">
            <w:pPr>
              <w:pStyle w:val="TAL"/>
              <w:rPr>
                <w:sz w:val="16"/>
                <w:szCs w:val="16"/>
              </w:rPr>
            </w:pPr>
            <w:r>
              <w:rPr>
                <w:sz w:val="16"/>
                <w:szCs w:val="16"/>
              </w:rPr>
              <w:t>0058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8BBD522" w14:textId="77777777" w:rsidR="00DE66FC" w:rsidRPr="00B916EC" w:rsidRDefault="00DE66FC" w:rsidP="00081C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EC4AA6" w14:textId="77777777" w:rsidR="00DE66FC" w:rsidRPr="006C70FD" w:rsidRDefault="00DE66FC" w:rsidP="00081C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F89F37" w14:textId="77777777" w:rsidR="00DE66FC" w:rsidRPr="00265098" w:rsidRDefault="00081C5E" w:rsidP="00081C5E">
            <w:pPr>
              <w:pStyle w:val="TAL"/>
              <w:rPr>
                <w:sz w:val="16"/>
              </w:rPr>
            </w:pPr>
            <w:r w:rsidRPr="00265098">
              <w:rPr>
                <w:sz w:val="16"/>
              </w:rPr>
              <w:t>Correction on the time gap definition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00E3D0" w14:textId="77777777" w:rsidR="00DE66FC" w:rsidRPr="00B916EC" w:rsidRDefault="00DE66FC" w:rsidP="00081C5E">
            <w:pPr>
              <w:pStyle w:val="TAL"/>
              <w:rPr>
                <w:sz w:val="16"/>
                <w:szCs w:val="16"/>
                <w:lang w:eastAsia="zh-CN"/>
              </w:rPr>
            </w:pPr>
            <w:r>
              <w:rPr>
                <w:sz w:val="16"/>
                <w:szCs w:val="16"/>
                <w:lang w:eastAsia="zh-CN"/>
              </w:rPr>
              <w:t>15.7.0</w:t>
            </w:r>
          </w:p>
        </w:tc>
      </w:tr>
      <w:tr w:rsidR="00991649" w:rsidRPr="00B916EC" w14:paraId="661655FB" w14:textId="77777777" w:rsidTr="00991649">
        <w:tc>
          <w:tcPr>
            <w:tcW w:w="894" w:type="dxa"/>
            <w:tcBorders>
              <w:top w:val="single" w:sz="6" w:space="0" w:color="auto"/>
              <w:left w:val="single" w:sz="6" w:space="0" w:color="auto"/>
              <w:bottom w:val="single" w:sz="6" w:space="0" w:color="auto"/>
              <w:right w:val="single" w:sz="6" w:space="0" w:color="auto"/>
            </w:tcBorders>
            <w:shd w:val="solid" w:color="FFFFFF" w:fill="auto"/>
          </w:tcPr>
          <w:p w14:paraId="01BD08A4" w14:textId="77777777" w:rsidR="00991649" w:rsidRPr="00B916EC" w:rsidRDefault="00991649" w:rsidP="00825B1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C012A09" w14:textId="77777777" w:rsidR="00991649" w:rsidRPr="00B916EC" w:rsidRDefault="00991649" w:rsidP="00825B1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B6666C" w14:textId="77777777" w:rsidR="00991649" w:rsidRPr="00B916EC" w:rsidRDefault="00991649" w:rsidP="00825B1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843531" w14:textId="77777777" w:rsidR="00991649" w:rsidRPr="00B916EC" w:rsidRDefault="00991649" w:rsidP="00825B11">
            <w:pPr>
              <w:pStyle w:val="TAL"/>
              <w:rPr>
                <w:sz w:val="16"/>
                <w:szCs w:val="16"/>
              </w:rPr>
            </w:pPr>
            <w:r>
              <w:rPr>
                <w:sz w:val="16"/>
                <w:szCs w:val="16"/>
              </w:rPr>
              <w:t>0059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F99196" w14:textId="77777777" w:rsidR="00991649" w:rsidRPr="00B916EC" w:rsidRDefault="00991649" w:rsidP="00825B1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52F9D6" w14:textId="77777777" w:rsidR="00991649" w:rsidRPr="006C70FD" w:rsidRDefault="00991649" w:rsidP="00825B1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47787C" w14:textId="77777777" w:rsidR="00991649" w:rsidRPr="00937157" w:rsidRDefault="00991649" w:rsidP="00825B11">
            <w:pPr>
              <w:pStyle w:val="TAL"/>
              <w:rPr>
                <w:sz w:val="16"/>
              </w:rPr>
            </w:pPr>
            <w:r w:rsidRPr="00991649">
              <w:rPr>
                <w:sz w:val="16"/>
              </w:rPr>
              <w:t>Correction on slot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E5FC8B" w14:textId="77777777" w:rsidR="00991649" w:rsidRPr="00B916EC" w:rsidRDefault="00991649" w:rsidP="00825B11">
            <w:pPr>
              <w:pStyle w:val="TAL"/>
              <w:rPr>
                <w:sz w:val="16"/>
                <w:szCs w:val="16"/>
                <w:lang w:eastAsia="zh-CN"/>
              </w:rPr>
            </w:pPr>
            <w:r>
              <w:rPr>
                <w:sz w:val="16"/>
                <w:szCs w:val="16"/>
                <w:lang w:eastAsia="zh-CN"/>
              </w:rPr>
              <w:t>15.7.0</w:t>
            </w:r>
          </w:p>
        </w:tc>
      </w:tr>
      <w:tr w:rsidR="00723FED" w:rsidRPr="00B916EC" w14:paraId="2ADA78C7" w14:textId="77777777" w:rsidTr="00723FED">
        <w:tc>
          <w:tcPr>
            <w:tcW w:w="894" w:type="dxa"/>
            <w:tcBorders>
              <w:top w:val="single" w:sz="6" w:space="0" w:color="auto"/>
              <w:left w:val="single" w:sz="6" w:space="0" w:color="auto"/>
              <w:bottom w:val="single" w:sz="6" w:space="0" w:color="auto"/>
              <w:right w:val="single" w:sz="6" w:space="0" w:color="auto"/>
            </w:tcBorders>
            <w:shd w:val="solid" w:color="FFFFFF" w:fill="auto"/>
          </w:tcPr>
          <w:p w14:paraId="01ED7732" w14:textId="77777777" w:rsidR="00723FED" w:rsidRPr="00B916EC" w:rsidRDefault="00723FED" w:rsidP="00825B1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E027A0E" w14:textId="77777777" w:rsidR="00723FED" w:rsidRPr="00B916EC" w:rsidRDefault="00723FED" w:rsidP="00825B1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112A1B" w14:textId="77777777" w:rsidR="00723FED" w:rsidRPr="00B916EC" w:rsidRDefault="00723FED" w:rsidP="00825B1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890F11" w14:textId="77777777" w:rsidR="00723FED" w:rsidRPr="00B916EC" w:rsidRDefault="00723FED" w:rsidP="00825B11">
            <w:pPr>
              <w:pStyle w:val="TAL"/>
              <w:rPr>
                <w:sz w:val="16"/>
                <w:szCs w:val="16"/>
              </w:rPr>
            </w:pPr>
            <w:r>
              <w:rPr>
                <w:sz w:val="16"/>
                <w:szCs w:val="16"/>
              </w:rPr>
              <w:t>0060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140766" w14:textId="77777777" w:rsidR="00723FED" w:rsidRPr="00B916EC" w:rsidRDefault="00723FED" w:rsidP="00825B1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6C9039" w14:textId="77777777" w:rsidR="00723FED" w:rsidRPr="006C70FD" w:rsidRDefault="00723FED" w:rsidP="00825B1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E5AF14" w14:textId="77777777" w:rsidR="00723FED" w:rsidRPr="00937157" w:rsidRDefault="00723FED" w:rsidP="00825B11">
            <w:pPr>
              <w:pStyle w:val="TAL"/>
              <w:rPr>
                <w:sz w:val="16"/>
              </w:rPr>
            </w:pPr>
            <w:r w:rsidRPr="00723FED">
              <w:rPr>
                <w:sz w:val="16"/>
              </w:rPr>
              <w:t>CR to 38.213 on PUCCH configuration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7A59FA" w14:textId="77777777" w:rsidR="00723FED" w:rsidRPr="00B916EC" w:rsidRDefault="00723FED" w:rsidP="00825B11">
            <w:pPr>
              <w:pStyle w:val="TAL"/>
              <w:rPr>
                <w:sz w:val="16"/>
                <w:szCs w:val="16"/>
                <w:lang w:eastAsia="zh-CN"/>
              </w:rPr>
            </w:pPr>
            <w:r>
              <w:rPr>
                <w:sz w:val="16"/>
                <w:szCs w:val="16"/>
                <w:lang w:eastAsia="zh-CN"/>
              </w:rPr>
              <w:t>15.7.0</w:t>
            </w:r>
          </w:p>
        </w:tc>
      </w:tr>
      <w:tr w:rsidR="00E50DB7" w:rsidRPr="00B916EC" w14:paraId="07C17EE5" w14:textId="77777777" w:rsidTr="00E50DB7">
        <w:tc>
          <w:tcPr>
            <w:tcW w:w="894" w:type="dxa"/>
            <w:tcBorders>
              <w:top w:val="single" w:sz="6" w:space="0" w:color="auto"/>
              <w:left w:val="single" w:sz="6" w:space="0" w:color="auto"/>
              <w:bottom w:val="single" w:sz="6" w:space="0" w:color="auto"/>
              <w:right w:val="single" w:sz="6" w:space="0" w:color="auto"/>
            </w:tcBorders>
            <w:shd w:val="solid" w:color="FFFFFF" w:fill="auto"/>
          </w:tcPr>
          <w:p w14:paraId="1A58438A" w14:textId="77777777" w:rsidR="00E50DB7" w:rsidRPr="00B916EC" w:rsidRDefault="00E50DB7" w:rsidP="00825B1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23B610" w14:textId="77777777" w:rsidR="00E50DB7" w:rsidRPr="00B916EC" w:rsidRDefault="00E50DB7" w:rsidP="00825B1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0C4EBE" w14:textId="77777777" w:rsidR="00E50DB7" w:rsidRPr="00B916EC" w:rsidRDefault="00E50DB7" w:rsidP="00825B1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359B14" w14:textId="77777777" w:rsidR="00E50DB7" w:rsidRPr="00B916EC" w:rsidRDefault="00E50DB7" w:rsidP="00825B11">
            <w:pPr>
              <w:pStyle w:val="TAL"/>
              <w:rPr>
                <w:sz w:val="16"/>
                <w:szCs w:val="16"/>
              </w:rPr>
            </w:pPr>
            <w:r>
              <w:rPr>
                <w:sz w:val="16"/>
                <w:szCs w:val="16"/>
              </w:rPr>
              <w:t>0061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8B0FC1" w14:textId="77777777" w:rsidR="00E50DB7" w:rsidRPr="00B916EC" w:rsidRDefault="00E50DB7" w:rsidP="00825B1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E82F83" w14:textId="77777777" w:rsidR="00E50DB7" w:rsidRPr="006C70FD" w:rsidRDefault="00E50DB7" w:rsidP="00825B1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738A9B" w14:textId="77777777" w:rsidR="00E50DB7" w:rsidRPr="00E50DB7" w:rsidRDefault="00E50DB7" w:rsidP="00265098">
            <w:pPr>
              <w:rPr>
                <w:sz w:val="16"/>
              </w:rPr>
            </w:pPr>
            <w:r w:rsidRPr="00E50DB7">
              <w:rPr>
                <w:rFonts w:ascii="Arial" w:hAnsi="Arial"/>
                <w:sz w:val="16"/>
              </w:rPr>
              <w:t>Correction on PUCCH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994A3B" w14:textId="77777777" w:rsidR="00E50DB7" w:rsidRPr="00B916EC" w:rsidRDefault="00E50DB7" w:rsidP="00825B11">
            <w:pPr>
              <w:pStyle w:val="TAL"/>
              <w:rPr>
                <w:sz w:val="16"/>
                <w:szCs w:val="16"/>
                <w:lang w:eastAsia="zh-CN"/>
              </w:rPr>
            </w:pPr>
            <w:r>
              <w:rPr>
                <w:sz w:val="16"/>
                <w:szCs w:val="16"/>
                <w:lang w:eastAsia="zh-CN"/>
              </w:rPr>
              <w:t>15.7.0</w:t>
            </w:r>
          </w:p>
        </w:tc>
      </w:tr>
      <w:tr w:rsidR="00E459EF" w:rsidRPr="00B916EC" w14:paraId="2C0D8C8C" w14:textId="77777777" w:rsidTr="00E459EF">
        <w:tc>
          <w:tcPr>
            <w:tcW w:w="894" w:type="dxa"/>
            <w:tcBorders>
              <w:top w:val="single" w:sz="6" w:space="0" w:color="auto"/>
              <w:left w:val="single" w:sz="6" w:space="0" w:color="auto"/>
              <w:bottom w:val="single" w:sz="6" w:space="0" w:color="auto"/>
              <w:right w:val="single" w:sz="6" w:space="0" w:color="auto"/>
            </w:tcBorders>
            <w:shd w:val="solid" w:color="FFFFFF" w:fill="auto"/>
          </w:tcPr>
          <w:p w14:paraId="252DD948" w14:textId="77777777" w:rsidR="00E459EF" w:rsidRPr="00B916EC" w:rsidRDefault="00E459EF" w:rsidP="0088038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F55A92" w14:textId="77777777" w:rsidR="00E459EF" w:rsidRPr="00B916EC" w:rsidRDefault="00E459EF" w:rsidP="0088038C">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A094D0" w14:textId="77777777" w:rsidR="00E459EF" w:rsidRPr="00B916EC" w:rsidRDefault="00E459EF" w:rsidP="0088038C">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79E07A" w14:textId="77777777" w:rsidR="00E459EF" w:rsidRPr="00B916EC" w:rsidRDefault="00E459EF" w:rsidP="0088038C">
            <w:pPr>
              <w:pStyle w:val="TAL"/>
              <w:rPr>
                <w:sz w:val="16"/>
                <w:szCs w:val="16"/>
              </w:rPr>
            </w:pPr>
            <w:r>
              <w:rPr>
                <w:sz w:val="16"/>
                <w:szCs w:val="16"/>
              </w:rPr>
              <w:t>0062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A59E42" w14:textId="77777777" w:rsidR="00E459EF" w:rsidRPr="00B916EC" w:rsidRDefault="00E459EF" w:rsidP="0088038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AB52012" w14:textId="77777777" w:rsidR="00E459EF" w:rsidRPr="006C70FD" w:rsidRDefault="00E459EF" w:rsidP="0088038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9C2110" w14:textId="77777777" w:rsidR="00E459EF" w:rsidRPr="00E459EF" w:rsidRDefault="00E459EF" w:rsidP="0088038C">
            <w:pPr>
              <w:rPr>
                <w:rFonts w:ascii="Arial" w:hAnsi="Arial"/>
                <w:sz w:val="16"/>
              </w:rPr>
            </w:pPr>
            <w:r w:rsidRPr="00E459EF">
              <w:rPr>
                <w:rFonts w:ascii="Arial" w:hAnsi="Arial"/>
                <w:sz w:val="16"/>
              </w:rPr>
              <w:t>CR on beta_offset values for UCI reporting in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AD4A70" w14:textId="77777777" w:rsidR="00E459EF" w:rsidRPr="00B916EC" w:rsidRDefault="00E459EF" w:rsidP="0088038C">
            <w:pPr>
              <w:pStyle w:val="TAL"/>
              <w:rPr>
                <w:sz w:val="16"/>
                <w:szCs w:val="16"/>
                <w:lang w:eastAsia="zh-CN"/>
              </w:rPr>
            </w:pPr>
            <w:r>
              <w:rPr>
                <w:sz w:val="16"/>
                <w:szCs w:val="16"/>
                <w:lang w:eastAsia="zh-CN"/>
              </w:rPr>
              <w:t>15.8.0</w:t>
            </w:r>
          </w:p>
        </w:tc>
      </w:tr>
      <w:tr w:rsidR="000A6B95" w:rsidRPr="00B916EC" w14:paraId="7DEFBB56" w14:textId="77777777" w:rsidTr="000A6B95">
        <w:tc>
          <w:tcPr>
            <w:tcW w:w="894" w:type="dxa"/>
            <w:tcBorders>
              <w:top w:val="single" w:sz="6" w:space="0" w:color="auto"/>
              <w:left w:val="single" w:sz="6" w:space="0" w:color="auto"/>
              <w:bottom w:val="single" w:sz="6" w:space="0" w:color="auto"/>
              <w:right w:val="single" w:sz="6" w:space="0" w:color="auto"/>
            </w:tcBorders>
            <w:shd w:val="solid" w:color="FFFFFF" w:fill="auto"/>
          </w:tcPr>
          <w:p w14:paraId="1ED59307" w14:textId="77777777" w:rsidR="000A6B95" w:rsidRPr="00B916EC" w:rsidRDefault="000A6B95" w:rsidP="0088038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7647EB" w14:textId="77777777" w:rsidR="000A6B95" w:rsidRPr="00B916EC" w:rsidRDefault="000A6B95" w:rsidP="0088038C">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B1A3B8" w14:textId="77777777" w:rsidR="000A6B95" w:rsidRPr="00B916EC" w:rsidRDefault="000A6B95" w:rsidP="0088038C">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E276CD" w14:textId="77777777" w:rsidR="000A6B95" w:rsidRPr="00B916EC" w:rsidRDefault="000A6B95" w:rsidP="0088038C">
            <w:pPr>
              <w:pStyle w:val="TAL"/>
              <w:rPr>
                <w:sz w:val="16"/>
                <w:szCs w:val="16"/>
              </w:rPr>
            </w:pPr>
            <w:r>
              <w:rPr>
                <w:sz w:val="16"/>
                <w:szCs w:val="16"/>
              </w:rPr>
              <w:t>0063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F486B7" w14:textId="77777777" w:rsidR="000A6B95" w:rsidRPr="00B916EC" w:rsidRDefault="000A6B95" w:rsidP="0088038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E0F810" w14:textId="77777777" w:rsidR="000A6B95" w:rsidRPr="006C70FD" w:rsidRDefault="000A6B95" w:rsidP="0088038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9978FF" w14:textId="77777777" w:rsidR="000A6B95" w:rsidRPr="00E459EF" w:rsidRDefault="000A6B95" w:rsidP="0088038C">
            <w:pPr>
              <w:rPr>
                <w:rFonts w:ascii="Arial" w:hAnsi="Arial"/>
                <w:sz w:val="16"/>
              </w:rPr>
            </w:pPr>
            <w:r w:rsidRPr="000A6B95">
              <w:rPr>
                <w:rFonts w:ascii="Arial" w:hAnsi="Arial"/>
                <w:sz w:val="16"/>
              </w:rPr>
              <w:t>Correction on RACH occasion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C399CB" w14:textId="77777777" w:rsidR="000A6B95" w:rsidRPr="00B916EC" w:rsidRDefault="000A6B95" w:rsidP="0088038C">
            <w:pPr>
              <w:pStyle w:val="TAL"/>
              <w:rPr>
                <w:sz w:val="16"/>
                <w:szCs w:val="16"/>
                <w:lang w:eastAsia="zh-CN"/>
              </w:rPr>
            </w:pPr>
            <w:r>
              <w:rPr>
                <w:sz w:val="16"/>
                <w:szCs w:val="16"/>
                <w:lang w:eastAsia="zh-CN"/>
              </w:rPr>
              <w:t>15.8.0</w:t>
            </w:r>
          </w:p>
        </w:tc>
      </w:tr>
      <w:tr w:rsidR="0088038C" w:rsidRPr="00B916EC" w14:paraId="26B52984" w14:textId="77777777" w:rsidTr="0088038C">
        <w:tc>
          <w:tcPr>
            <w:tcW w:w="894" w:type="dxa"/>
            <w:tcBorders>
              <w:top w:val="single" w:sz="6" w:space="0" w:color="auto"/>
              <w:left w:val="single" w:sz="6" w:space="0" w:color="auto"/>
              <w:bottom w:val="single" w:sz="6" w:space="0" w:color="auto"/>
              <w:right w:val="single" w:sz="6" w:space="0" w:color="auto"/>
            </w:tcBorders>
            <w:shd w:val="solid" w:color="FFFFFF" w:fill="auto"/>
          </w:tcPr>
          <w:p w14:paraId="70F2D417" w14:textId="77777777" w:rsidR="0088038C" w:rsidRPr="00B916EC" w:rsidRDefault="0088038C" w:rsidP="0088038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BF6E51" w14:textId="77777777" w:rsidR="0088038C" w:rsidRPr="00B916EC" w:rsidRDefault="0088038C" w:rsidP="0088038C">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F7EBED" w14:textId="77777777" w:rsidR="0088038C" w:rsidRPr="00B916EC" w:rsidRDefault="0088038C" w:rsidP="0088038C">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22960D" w14:textId="77777777" w:rsidR="0088038C" w:rsidRPr="00B916EC" w:rsidRDefault="0088038C" w:rsidP="0088038C">
            <w:pPr>
              <w:pStyle w:val="TAL"/>
              <w:rPr>
                <w:sz w:val="16"/>
                <w:szCs w:val="16"/>
              </w:rPr>
            </w:pPr>
            <w:r>
              <w:rPr>
                <w:sz w:val="16"/>
                <w:szCs w:val="16"/>
              </w:rPr>
              <w:t>0064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E337FB" w14:textId="77777777" w:rsidR="0088038C" w:rsidRPr="00B916EC" w:rsidRDefault="0088038C" w:rsidP="0088038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EE77385" w14:textId="77777777" w:rsidR="0088038C" w:rsidRPr="006C70FD" w:rsidRDefault="0088038C" w:rsidP="0088038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479F45" w14:textId="77777777" w:rsidR="0088038C" w:rsidRPr="00E459EF" w:rsidRDefault="00214A7C" w:rsidP="0088038C">
            <w:pPr>
              <w:rPr>
                <w:rFonts w:ascii="Arial" w:hAnsi="Arial"/>
                <w:sz w:val="16"/>
              </w:rPr>
            </w:pPr>
            <w:r w:rsidRPr="00214A7C">
              <w:rPr>
                <w:rFonts w:ascii="Arial" w:hAnsi="Arial"/>
                <w:sz w:val="16"/>
              </w:rPr>
              <w:t>Correction on HARQ-ACK transmission with BWP change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B5C78D" w14:textId="77777777" w:rsidR="0088038C" w:rsidRPr="00B916EC" w:rsidRDefault="0088038C" w:rsidP="0088038C">
            <w:pPr>
              <w:pStyle w:val="TAL"/>
              <w:rPr>
                <w:sz w:val="16"/>
                <w:szCs w:val="16"/>
                <w:lang w:eastAsia="zh-CN"/>
              </w:rPr>
            </w:pPr>
            <w:r>
              <w:rPr>
                <w:sz w:val="16"/>
                <w:szCs w:val="16"/>
                <w:lang w:eastAsia="zh-CN"/>
              </w:rPr>
              <w:t>15.8.0</w:t>
            </w:r>
          </w:p>
        </w:tc>
      </w:tr>
      <w:tr w:rsidR="00D007F5" w:rsidRPr="00B916EC" w14:paraId="76CBB95B" w14:textId="77777777" w:rsidTr="00D007F5">
        <w:tc>
          <w:tcPr>
            <w:tcW w:w="894" w:type="dxa"/>
            <w:tcBorders>
              <w:top w:val="single" w:sz="6" w:space="0" w:color="auto"/>
              <w:left w:val="single" w:sz="6" w:space="0" w:color="auto"/>
              <w:bottom w:val="single" w:sz="6" w:space="0" w:color="auto"/>
              <w:right w:val="single" w:sz="6" w:space="0" w:color="auto"/>
            </w:tcBorders>
            <w:shd w:val="solid" w:color="FFFFFF" w:fill="auto"/>
          </w:tcPr>
          <w:p w14:paraId="0F0676C3" w14:textId="77777777" w:rsidR="00D007F5" w:rsidRPr="00B916EC" w:rsidRDefault="00D007F5"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06C719" w14:textId="77777777" w:rsidR="00D007F5" w:rsidRPr="00B916EC" w:rsidRDefault="00D007F5"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D10BCA8" w14:textId="77777777" w:rsidR="00D007F5" w:rsidRPr="00B916EC" w:rsidRDefault="00D007F5"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226A2D" w14:textId="77777777" w:rsidR="00D007F5" w:rsidRPr="00B916EC" w:rsidRDefault="00D007F5" w:rsidP="0042252E">
            <w:pPr>
              <w:pStyle w:val="TAL"/>
              <w:rPr>
                <w:sz w:val="16"/>
                <w:szCs w:val="16"/>
              </w:rPr>
            </w:pPr>
            <w:r>
              <w:rPr>
                <w:sz w:val="16"/>
                <w:szCs w:val="16"/>
              </w:rPr>
              <w:t>0065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4FFE77" w14:textId="77777777" w:rsidR="00D007F5" w:rsidRPr="00B916EC" w:rsidRDefault="00D007F5" w:rsidP="0042252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E1E4F6" w14:textId="77777777" w:rsidR="00D007F5" w:rsidRPr="006C70FD" w:rsidRDefault="00D007F5"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198104" w14:textId="77777777" w:rsidR="00D007F5" w:rsidRPr="00E459EF" w:rsidRDefault="00D007F5" w:rsidP="0042252E">
            <w:pPr>
              <w:rPr>
                <w:rFonts w:ascii="Arial" w:hAnsi="Arial"/>
                <w:sz w:val="16"/>
              </w:rPr>
            </w:pPr>
            <w:r w:rsidRPr="00D007F5">
              <w:rPr>
                <w:rFonts w:ascii="Arial" w:hAnsi="Arial"/>
                <w:sz w:val="16"/>
              </w:rPr>
              <w:t xml:space="preserve">CR on slot configuration regarding PUSCH scheduled by RAR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775384" w14:textId="77777777" w:rsidR="00D007F5" w:rsidRPr="00B916EC" w:rsidRDefault="00D007F5" w:rsidP="0042252E">
            <w:pPr>
              <w:pStyle w:val="TAL"/>
              <w:rPr>
                <w:sz w:val="16"/>
                <w:szCs w:val="16"/>
                <w:lang w:eastAsia="zh-CN"/>
              </w:rPr>
            </w:pPr>
            <w:r>
              <w:rPr>
                <w:sz w:val="16"/>
                <w:szCs w:val="16"/>
                <w:lang w:eastAsia="zh-CN"/>
              </w:rPr>
              <w:t>15.8.0</w:t>
            </w:r>
          </w:p>
        </w:tc>
      </w:tr>
      <w:tr w:rsidR="00337E47" w:rsidRPr="00B916EC" w14:paraId="2C93FEB1" w14:textId="77777777" w:rsidTr="00337E47">
        <w:tc>
          <w:tcPr>
            <w:tcW w:w="894" w:type="dxa"/>
            <w:tcBorders>
              <w:top w:val="single" w:sz="6" w:space="0" w:color="auto"/>
              <w:left w:val="single" w:sz="6" w:space="0" w:color="auto"/>
              <w:bottom w:val="single" w:sz="6" w:space="0" w:color="auto"/>
              <w:right w:val="single" w:sz="6" w:space="0" w:color="auto"/>
            </w:tcBorders>
            <w:shd w:val="solid" w:color="FFFFFF" w:fill="auto"/>
          </w:tcPr>
          <w:p w14:paraId="0092C010" w14:textId="77777777" w:rsidR="00337E47" w:rsidRPr="00B916EC" w:rsidRDefault="00337E47"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DEDDC9" w14:textId="77777777" w:rsidR="00337E47" w:rsidRPr="00B916EC" w:rsidRDefault="00337E47"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8EF35CC" w14:textId="77777777" w:rsidR="00337E47" w:rsidRPr="00B916EC" w:rsidRDefault="00337E47"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EFA6EB" w14:textId="77777777" w:rsidR="00337E47" w:rsidRPr="00B916EC" w:rsidRDefault="00337E47" w:rsidP="0042252E">
            <w:pPr>
              <w:pStyle w:val="TAL"/>
              <w:rPr>
                <w:sz w:val="16"/>
                <w:szCs w:val="16"/>
              </w:rPr>
            </w:pPr>
            <w:r>
              <w:rPr>
                <w:sz w:val="16"/>
                <w:szCs w:val="16"/>
              </w:rPr>
              <w:t>0066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E35266" w14:textId="77777777" w:rsidR="00337E47" w:rsidRPr="00B916EC" w:rsidRDefault="00337E47" w:rsidP="0042252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DCE268" w14:textId="77777777" w:rsidR="00337E47" w:rsidRPr="006C70FD" w:rsidRDefault="00337E47"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E670F7" w14:textId="77777777" w:rsidR="00337E47" w:rsidRPr="00E459EF" w:rsidRDefault="00337E47" w:rsidP="0042252E">
            <w:pPr>
              <w:rPr>
                <w:rFonts w:ascii="Arial" w:hAnsi="Arial"/>
                <w:sz w:val="16"/>
              </w:rPr>
            </w:pPr>
            <w:r w:rsidRPr="00337E47">
              <w:rPr>
                <w:rFonts w:ascii="Arial" w:hAnsi="Arial"/>
                <w:sz w:val="16"/>
              </w:rPr>
              <w:t>Correction on power control for NE-DC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88B4FD" w14:textId="77777777" w:rsidR="00337E47" w:rsidRPr="00B916EC" w:rsidRDefault="00337E47" w:rsidP="0042252E">
            <w:pPr>
              <w:pStyle w:val="TAL"/>
              <w:rPr>
                <w:sz w:val="16"/>
                <w:szCs w:val="16"/>
                <w:lang w:eastAsia="zh-CN"/>
              </w:rPr>
            </w:pPr>
            <w:r>
              <w:rPr>
                <w:sz w:val="16"/>
                <w:szCs w:val="16"/>
                <w:lang w:eastAsia="zh-CN"/>
              </w:rPr>
              <w:t>15.8.0</w:t>
            </w:r>
          </w:p>
        </w:tc>
      </w:tr>
      <w:tr w:rsidR="00516E3C" w:rsidRPr="00B916EC" w14:paraId="6CCE08E6" w14:textId="77777777" w:rsidTr="00516E3C">
        <w:tc>
          <w:tcPr>
            <w:tcW w:w="894" w:type="dxa"/>
            <w:tcBorders>
              <w:top w:val="single" w:sz="6" w:space="0" w:color="auto"/>
              <w:left w:val="single" w:sz="6" w:space="0" w:color="auto"/>
              <w:bottom w:val="single" w:sz="6" w:space="0" w:color="auto"/>
              <w:right w:val="single" w:sz="6" w:space="0" w:color="auto"/>
            </w:tcBorders>
            <w:shd w:val="solid" w:color="FFFFFF" w:fill="auto"/>
          </w:tcPr>
          <w:p w14:paraId="449E894B" w14:textId="77777777" w:rsidR="00516E3C" w:rsidRPr="00B916EC" w:rsidRDefault="00516E3C"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05D68B" w14:textId="77777777" w:rsidR="00516E3C" w:rsidRPr="00B916EC" w:rsidRDefault="00516E3C"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804533C" w14:textId="77777777" w:rsidR="00516E3C" w:rsidRPr="00B916EC" w:rsidRDefault="00516E3C"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F9FC3D" w14:textId="77777777" w:rsidR="00516E3C" w:rsidRPr="00B916EC" w:rsidRDefault="00516E3C" w:rsidP="0042252E">
            <w:pPr>
              <w:pStyle w:val="TAL"/>
              <w:rPr>
                <w:sz w:val="16"/>
                <w:szCs w:val="16"/>
              </w:rPr>
            </w:pPr>
            <w:r>
              <w:rPr>
                <w:sz w:val="16"/>
                <w:szCs w:val="16"/>
              </w:rPr>
              <w:t>0067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4E8907" w14:textId="77777777" w:rsidR="00516E3C" w:rsidRPr="00B916EC" w:rsidRDefault="00516E3C" w:rsidP="0042252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EB955B" w14:textId="77777777" w:rsidR="00516E3C" w:rsidRPr="006C70FD" w:rsidRDefault="00516E3C"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CD864C" w14:textId="77777777" w:rsidR="00516E3C" w:rsidRPr="00E459EF" w:rsidRDefault="00516E3C" w:rsidP="0042252E">
            <w:pPr>
              <w:rPr>
                <w:rFonts w:ascii="Arial" w:hAnsi="Arial"/>
                <w:sz w:val="16"/>
              </w:rPr>
            </w:pPr>
            <w:r w:rsidRPr="00516E3C">
              <w:rPr>
                <w:rFonts w:ascii="Arial" w:hAnsi="Arial"/>
                <w:sz w:val="16"/>
              </w:rPr>
              <w:t>Correction on time gap definition for HARQ-ACK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A5DAF6" w14:textId="77777777" w:rsidR="00516E3C" w:rsidRPr="00B916EC" w:rsidRDefault="00516E3C" w:rsidP="0042252E">
            <w:pPr>
              <w:pStyle w:val="TAL"/>
              <w:rPr>
                <w:sz w:val="16"/>
                <w:szCs w:val="16"/>
                <w:lang w:eastAsia="zh-CN"/>
              </w:rPr>
            </w:pPr>
            <w:r>
              <w:rPr>
                <w:sz w:val="16"/>
                <w:szCs w:val="16"/>
                <w:lang w:eastAsia="zh-CN"/>
              </w:rPr>
              <w:t>15.8.0</w:t>
            </w:r>
          </w:p>
        </w:tc>
      </w:tr>
      <w:tr w:rsidR="000F3409" w:rsidRPr="00B916EC" w14:paraId="5D070CF2" w14:textId="77777777" w:rsidTr="000F3409">
        <w:tc>
          <w:tcPr>
            <w:tcW w:w="894" w:type="dxa"/>
            <w:tcBorders>
              <w:top w:val="single" w:sz="6" w:space="0" w:color="auto"/>
              <w:left w:val="single" w:sz="6" w:space="0" w:color="auto"/>
              <w:bottom w:val="single" w:sz="6" w:space="0" w:color="auto"/>
              <w:right w:val="single" w:sz="6" w:space="0" w:color="auto"/>
            </w:tcBorders>
            <w:shd w:val="solid" w:color="FFFFFF" w:fill="auto"/>
          </w:tcPr>
          <w:p w14:paraId="37385139" w14:textId="77777777" w:rsidR="000F3409" w:rsidRPr="00B916EC" w:rsidRDefault="000F3409"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0C051" w14:textId="77777777" w:rsidR="000F3409" w:rsidRPr="00B916EC" w:rsidRDefault="000F3409"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2E9746" w14:textId="77777777" w:rsidR="000F3409" w:rsidRPr="00B916EC" w:rsidRDefault="000F3409"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6E4CF1" w14:textId="77777777" w:rsidR="000F3409" w:rsidRPr="00B916EC" w:rsidRDefault="000F3409" w:rsidP="0042252E">
            <w:pPr>
              <w:pStyle w:val="TAL"/>
              <w:rPr>
                <w:sz w:val="16"/>
                <w:szCs w:val="16"/>
              </w:rPr>
            </w:pPr>
            <w:r>
              <w:rPr>
                <w:sz w:val="16"/>
                <w:szCs w:val="16"/>
              </w:rPr>
              <w:t>0068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8AA4C5" w14:textId="77777777" w:rsidR="000F3409" w:rsidRPr="00B916EC" w:rsidRDefault="000F3409" w:rsidP="0042252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E016FF" w14:textId="77777777" w:rsidR="000F3409" w:rsidRPr="006C70FD" w:rsidRDefault="000F3409"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DF1106" w14:textId="77777777" w:rsidR="000F3409" w:rsidRPr="00E459EF" w:rsidRDefault="000F3409" w:rsidP="0042252E">
            <w:pPr>
              <w:rPr>
                <w:rFonts w:ascii="Arial" w:hAnsi="Arial"/>
                <w:sz w:val="16"/>
              </w:rPr>
            </w:pPr>
            <w:r w:rsidRPr="000F3409">
              <w:rPr>
                <w:rFonts w:ascii="Arial" w:hAnsi="Arial"/>
                <w:sz w:val="16"/>
              </w:rPr>
              <w:t>Correction on time gap definition for random access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9CEB98" w14:textId="77777777" w:rsidR="000F3409" w:rsidRPr="00B916EC" w:rsidRDefault="000F3409" w:rsidP="0042252E">
            <w:pPr>
              <w:pStyle w:val="TAL"/>
              <w:rPr>
                <w:sz w:val="16"/>
                <w:szCs w:val="16"/>
                <w:lang w:eastAsia="zh-CN"/>
              </w:rPr>
            </w:pPr>
            <w:r>
              <w:rPr>
                <w:sz w:val="16"/>
                <w:szCs w:val="16"/>
                <w:lang w:eastAsia="zh-CN"/>
              </w:rPr>
              <w:t>15.8.0</w:t>
            </w:r>
          </w:p>
        </w:tc>
      </w:tr>
      <w:tr w:rsidR="00AC4905" w:rsidRPr="00B916EC" w14:paraId="009FA8D6" w14:textId="77777777" w:rsidTr="00AC4905">
        <w:tc>
          <w:tcPr>
            <w:tcW w:w="894" w:type="dxa"/>
            <w:tcBorders>
              <w:top w:val="single" w:sz="6" w:space="0" w:color="auto"/>
              <w:left w:val="single" w:sz="6" w:space="0" w:color="auto"/>
              <w:bottom w:val="single" w:sz="6" w:space="0" w:color="auto"/>
              <w:right w:val="single" w:sz="6" w:space="0" w:color="auto"/>
            </w:tcBorders>
            <w:shd w:val="solid" w:color="FFFFFF" w:fill="auto"/>
          </w:tcPr>
          <w:p w14:paraId="72887AE0" w14:textId="77777777" w:rsidR="00AC4905" w:rsidRPr="00B916EC" w:rsidRDefault="00AC4905"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DED0D8" w14:textId="77777777" w:rsidR="00AC4905" w:rsidRPr="00B916EC" w:rsidRDefault="00AC4905"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6FED6D9" w14:textId="77777777" w:rsidR="00AC4905" w:rsidRPr="00B916EC" w:rsidRDefault="00AC4905"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84F75B" w14:textId="77777777" w:rsidR="00AC4905" w:rsidRPr="00B916EC" w:rsidRDefault="00AC4905" w:rsidP="0042252E">
            <w:pPr>
              <w:pStyle w:val="TAL"/>
              <w:rPr>
                <w:sz w:val="16"/>
                <w:szCs w:val="16"/>
              </w:rPr>
            </w:pPr>
            <w:r>
              <w:rPr>
                <w:sz w:val="16"/>
                <w:szCs w:val="16"/>
              </w:rPr>
              <w:t>0069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124490" w14:textId="77777777" w:rsidR="00AC4905" w:rsidRPr="00B916EC" w:rsidRDefault="00AC4905" w:rsidP="0042252E">
            <w:pPr>
              <w:pStyle w:val="TAL"/>
              <w:jc w:val="center"/>
              <w:rPr>
                <w:sz w:val="16"/>
                <w:szCs w:val="16"/>
              </w:rPr>
            </w:pPr>
            <w:r>
              <w:rPr>
                <w:sz w:val="16"/>
                <w:szCs w:val="16"/>
              </w:rPr>
              <w:t>3</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DD0E60" w14:textId="77777777" w:rsidR="00AC4905" w:rsidRPr="006C70FD" w:rsidRDefault="00AC4905"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7D25FC" w14:textId="77777777" w:rsidR="00AC4905" w:rsidRPr="00E459EF" w:rsidRDefault="00AC4905" w:rsidP="0042252E">
            <w:pPr>
              <w:rPr>
                <w:rFonts w:ascii="Arial" w:hAnsi="Arial"/>
                <w:sz w:val="16"/>
              </w:rPr>
            </w:pPr>
            <w:r w:rsidRPr="00AC4905">
              <w:rPr>
                <w:rFonts w:ascii="Arial" w:hAnsi="Arial"/>
                <w:sz w:val="16"/>
              </w:rPr>
              <w:t>Corrections to 38.213 including alignment of terminology across specifications in RAN1#98bis and RAN1#99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26F55C" w14:textId="77777777" w:rsidR="00AC4905" w:rsidRPr="00B916EC" w:rsidRDefault="00AC4905" w:rsidP="0042252E">
            <w:pPr>
              <w:pStyle w:val="TAL"/>
              <w:rPr>
                <w:sz w:val="16"/>
                <w:szCs w:val="16"/>
                <w:lang w:eastAsia="zh-CN"/>
              </w:rPr>
            </w:pPr>
            <w:r>
              <w:rPr>
                <w:sz w:val="16"/>
                <w:szCs w:val="16"/>
                <w:lang w:eastAsia="zh-CN"/>
              </w:rPr>
              <w:t>15.8.0</w:t>
            </w:r>
          </w:p>
        </w:tc>
      </w:tr>
      <w:tr w:rsidR="00A8135D" w:rsidRPr="00B916EC" w14:paraId="6E41436C" w14:textId="77777777" w:rsidTr="00A8135D">
        <w:tc>
          <w:tcPr>
            <w:tcW w:w="894" w:type="dxa"/>
            <w:tcBorders>
              <w:top w:val="single" w:sz="6" w:space="0" w:color="auto"/>
              <w:left w:val="single" w:sz="6" w:space="0" w:color="auto"/>
              <w:bottom w:val="single" w:sz="6" w:space="0" w:color="auto"/>
              <w:right w:val="single" w:sz="6" w:space="0" w:color="auto"/>
            </w:tcBorders>
            <w:shd w:val="solid" w:color="FFFFFF" w:fill="auto"/>
          </w:tcPr>
          <w:p w14:paraId="081CC820" w14:textId="77777777" w:rsidR="00A8135D" w:rsidRPr="00B916EC" w:rsidRDefault="00A8135D" w:rsidP="008A151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3637CF" w14:textId="77777777" w:rsidR="00A8135D" w:rsidRPr="00B916EC" w:rsidRDefault="00A8135D" w:rsidP="008A1513">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07F0C7" w14:textId="77777777" w:rsidR="00A8135D" w:rsidRPr="00B916EC" w:rsidRDefault="00A8135D" w:rsidP="008A1513">
            <w:pPr>
              <w:pStyle w:val="TAL"/>
              <w:rPr>
                <w:sz w:val="16"/>
                <w:szCs w:val="16"/>
                <w:lang w:eastAsia="zh-CN"/>
              </w:rPr>
            </w:pPr>
            <w:r>
              <w:rPr>
                <w:sz w:val="16"/>
                <w:szCs w:val="16"/>
                <w:lang w:eastAsia="zh-CN"/>
              </w:rPr>
              <w:t>RP-193121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ACEC17" w14:textId="77777777" w:rsidR="00A8135D" w:rsidRPr="00B916EC" w:rsidRDefault="00A8135D" w:rsidP="008A1513">
            <w:pPr>
              <w:pStyle w:val="TAL"/>
              <w:rPr>
                <w:sz w:val="16"/>
                <w:szCs w:val="16"/>
              </w:rPr>
            </w:pPr>
            <w:r>
              <w:rPr>
                <w:sz w:val="16"/>
                <w:szCs w:val="16"/>
              </w:rPr>
              <w:t>0070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EA1A7A" w14:textId="77777777" w:rsidR="00A8135D" w:rsidRPr="00B916EC" w:rsidRDefault="00A8135D" w:rsidP="008A1513">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69847" w14:textId="77777777" w:rsidR="00A8135D" w:rsidRPr="006C70FD" w:rsidRDefault="00A8135D" w:rsidP="008A1513">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0CD375" w14:textId="77777777" w:rsidR="00A8135D" w:rsidRPr="00E459EF" w:rsidRDefault="00A8135D" w:rsidP="008A1513">
            <w:pPr>
              <w:rPr>
                <w:rFonts w:ascii="Arial" w:hAnsi="Arial"/>
                <w:sz w:val="16"/>
              </w:rPr>
            </w:pPr>
            <w:r w:rsidRPr="00A8135D">
              <w:rPr>
                <w:rFonts w:ascii="Arial" w:hAnsi="Arial"/>
                <w:sz w:val="16"/>
              </w:rPr>
              <w:t>Introduction of two-step RACH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8E620" w14:textId="77777777" w:rsidR="00A8135D" w:rsidRPr="00B916EC" w:rsidRDefault="00A8135D" w:rsidP="008A1513">
            <w:pPr>
              <w:pStyle w:val="TAL"/>
              <w:rPr>
                <w:sz w:val="16"/>
                <w:szCs w:val="16"/>
                <w:lang w:eastAsia="zh-CN"/>
              </w:rPr>
            </w:pPr>
            <w:r>
              <w:rPr>
                <w:sz w:val="16"/>
                <w:szCs w:val="16"/>
                <w:lang w:eastAsia="zh-CN"/>
              </w:rPr>
              <w:t>16.0.0</w:t>
            </w:r>
          </w:p>
        </w:tc>
      </w:tr>
      <w:tr w:rsidR="00141540" w:rsidRPr="00B916EC" w14:paraId="29D0EBF8" w14:textId="77777777" w:rsidTr="00141540">
        <w:tc>
          <w:tcPr>
            <w:tcW w:w="894" w:type="dxa"/>
            <w:tcBorders>
              <w:top w:val="single" w:sz="6" w:space="0" w:color="auto"/>
              <w:left w:val="single" w:sz="6" w:space="0" w:color="auto"/>
              <w:bottom w:val="single" w:sz="6" w:space="0" w:color="auto"/>
              <w:right w:val="single" w:sz="6" w:space="0" w:color="auto"/>
            </w:tcBorders>
            <w:shd w:val="solid" w:color="FFFFFF" w:fill="auto"/>
          </w:tcPr>
          <w:p w14:paraId="58C4725B" w14:textId="77777777" w:rsidR="00141540" w:rsidRPr="00B916EC" w:rsidRDefault="00141540" w:rsidP="00224F8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63EB19" w14:textId="77777777" w:rsidR="00141540" w:rsidRPr="00B916EC" w:rsidRDefault="00141540" w:rsidP="00224F8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3ECFFC" w14:textId="77777777" w:rsidR="00141540" w:rsidRPr="00B916EC" w:rsidRDefault="00141540" w:rsidP="00224F81">
            <w:pPr>
              <w:pStyle w:val="TAL"/>
              <w:rPr>
                <w:sz w:val="16"/>
                <w:szCs w:val="16"/>
                <w:lang w:eastAsia="zh-CN"/>
              </w:rPr>
            </w:pPr>
            <w:r>
              <w:rPr>
                <w:sz w:val="16"/>
                <w:szCs w:val="16"/>
                <w:lang w:eastAsia="zh-CN"/>
              </w:rPr>
              <w:t>RP-193221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BDCF57" w14:textId="77777777" w:rsidR="00141540" w:rsidRPr="00B916EC" w:rsidRDefault="00141540" w:rsidP="00224F81">
            <w:pPr>
              <w:pStyle w:val="TAL"/>
              <w:rPr>
                <w:sz w:val="16"/>
                <w:szCs w:val="16"/>
              </w:rPr>
            </w:pPr>
            <w:r>
              <w:rPr>
                <w:sz w:val="16"/>
                <w:szCs w:val="16"/>
              </w:rPr>
              <w:t>0071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7F973" w14:textId="77777777" w:rsidR="00141540" w:rsidRPr="00B916EC" w:rsidRDefault="00141540" w:rsidP="00224F8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B97722" w14:textId="77777777" w:rsidR="00141540" w:rsidRPr="006C70FD" w:rsidRDefault="00141540" w:rsidP="00224F8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1C42B3" w14:textId="77777777" w:rsidR="00141540" w:rsidRPr="00E459EF" w:rsidRDefault="00141540" w:rsidP="00224F81">
            <w:pPr>
              <w:rPr>
                <w:rFonts w:ascii="Arial" w:hAnsi="Arial"/>
                <w:sz w:val="16"/>
              </w:rPr>
            </w:pPr>
            <w:r w:rsidRPr="00141540">
              <w:rPr>
                <w:rFonts w:ascii="Arial" w:hAnsi="Arial"/>
                <w:sz w:val="16"/>
              </w:rPr>
              <w:t>Introduction of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377D5B" w14:textId="77777777" w:rsidR="00141540" w:rsidRPr="00B916EC" w:rsidRDefault="00141540" w:rsidP="00224F81">
            <w:pPr>
              <w:pStyle w:val="TAL"/>
              <w:rPr>
                <w:sz w:val="16"/>
                <w:szCs w:val="16"/>
                <w:lang w:eastAsia="zh-CN"/>
              </w:rPr>
            </w:pPr>
            <w:r>
              <w:rPr>
                <w:sz w:val="16"/>
                <w:szCs w:val="16"/>
                <w:lang w:eastAsia="zh-CN"/>
              </w:rPr>
              <w:t>16.0.0</w:t>
            </w:r>
          </w:p>
        </w:tc>
      </w:tr>
      <w:tr w:rsidR="000A78FA" w:rsidRPr="00B916EC" w14:paraId="75CDDF07" w14:textId="77777777" w:rsidTr="000A78FA">
        <w:tc>
          <w:tcPr>
            <w:tcW w:w="894" w:type="dxa"/>
            <w:tcBorders>
              <w:top w:val="single" w:sz="6" w:space="0" w:color="auto"/>
              <w:left w:val="single" w:sz="6" w:space="0" w:color="auto"/>
              <w:bottom w:val="single" w:sz="6" w:space="0" w:color="auto"/>
              <w:right w:val="single" w:sz="6" w:space="0" w:color="auto"/>
            </w:tcBorders>
            <w:shd w:val="solid" w:color="FFFFFF" w:fill="auto"/>
          </w:tcPr>
          <w:p w14:paraId="128E1D9C" w14:textId="77777777" w:rsidR="000A78FA" w:rsidRPr="00B916EC" w:rsidRDefault="000A78FA" w:rsidP="00131932">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129CEC" w14:textId="77777777" w:rsidR="000A78FA" w:rsidRPr="00B916EC" w:rsidRDefault="000A78FA" w:rsidP="00131932">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1AECDD" w14:textId="799EADD0" w:rsidR="000A78FA" w:rsidRPr="00B916EC" w:rsidRDefault="000A78FA" w:rsidP="00131932">
            <w:pPr>
              <w:pStyle w:val="TAL"/>
              <w:rPr>
                <w:sz w:val="16"/>
                <w:szCs w:val="16"/>
                <w:lang w:eastAsia="zh-CN"/>
              </w:rPr>
            </w:pPr>
            <w:r>
              <w:rPr>
                <w:sz w:val="16"/>
                <w:szCs w:val="16"/>
                <w:lang w:eastAsia="zh-CN"/>
              </w:rPr>
              <w:t>RP-193123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FDC01E" w14:textId="3EBE66C3" w:rsidR="000A78FA" w:rsidRPr="00B916EC" w:rsidRDefault="000A78FA" w:rsidP="00131932">
            <w:pPr>
              <w:pStyle w:val="TAL"/>
              <w:rPr>
                <w:sz w:val="16"/>
                <w:szCs w:val="16"/>
              </w:rPr>
            </w:pPr>
            <w:r>
              <w:rPr>
                <w:sz w:val="16"/>
                <w:szCs w:val="16"/>
              </w:rPr>
              <w:t>0072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BFECAE" w14:textId="25077A7B" w:rsidR="000A78FA" w:rsidRPr="00B916EC" w:rsidRDefault="000A78FA" w:rsidP="00131932">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E7A861" w14:textId="77777777" w:rsidR="000A78FA" w:rsidRPr="006C70FD" w:rsidRDefault="000A78FA" w:rsidP="00131932">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5334A8F" w14:textId="118769AA" w:rsidR="000A78FA" w:rsidRPr="00E459EF" w:rsidRDefault="00DD339B" w:rsidP="00131932">
            <w:pPr>
              <w:rPr>
                <w:rFonts w:ascii="Arial" w:hAnsi="Arial"/>
                <w:sz w:val="16"/>
              </w:rPr>
            </w:pPr>
            <w:r w:rsidRPr="00DD339B">
              <w:rPr>
                <w:rFonts w:ascii="Arial" w:hAnsi="Arial"/>
                <w:sz w:val="16"/>
              </w:rPr>
              <w:t>Introduction of integrated access and backhaul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C02810" w14:textId="77777777" w:rsidR="000A78FA" w:rsidRPr="00B916EC" w:rsidRDefault="000A78FA" w:rsidP="00131932">
            <w:pPr>
              <w:pStyle w:val="TAL"/>
              <w:rPr>
                <w:sz w:val="16"/>
                <w:szCs w:val="16"/>
                <w:lang w:eastAsia="zh-CN"/>
              </w:rPr>
            </w:pPr>
            <w:r>
              <w:rPr>
                <w:sz w:val="16"/>
                <w:szCs w:val="16"/>
                <w:lang w:eastAsia="zh-CN"/>
              </w:rPr>
              <w:t>16.0.0</w:t>
            </w:r>
          </w:p>
        </w:tc>
      </w:tr>
      <w:tr w:rsidR="00131932" w:rsidRPr="00B916EC" w14:paraId="7659832C" w14:textId="77777777" w:rsidTr="00131932">
        <w:tc>
          <w:tcPr>
            <w:tcW w:w="894" w:type="dxa"/>
            <w:tcBorders>
              <w:top w:val="single" w:sz="6" w:space="0" w:color="auto"/>
              <w:left w:val="single" w:sz="6" w:space="0" w:color="auto"/>
              <w:bottom w:val="single" w:sz="6" w:space="0" w:color="auto"/>
              <w:right w:val="single" w:sz="6" w:space="0" w:color="auto"/>
            </w:tcBorders>
            <w:shd w:val="solid" w:color="FFFFFF" w:fill="auto"/>
          </w:tcPr>
          <w:p w14:paraId="6BC5C84E" w14:textId="77777777" w:rsidR="00131932" w:rsidRPr="00B916EC" w:rsidRDefault="00131932" w:rsidP="00131932">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A2371F" w14:textId="77777777" w:rsidR="00131932" w:rsidRPr="00B916EC" w:rsidRDefault="00131932" w:rsidP="00131932">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29718E" w14:textId="2C79D076" w:rsidR="00131932" w:rsidRPr="00B916EC" w:rsidRDefault="00131932" w:rsidP="00131932">
            <w:pPr>
              <w:pStyle w:val="TAL"/>
              <w:rPr>
                <w:sz w:val="16"/>
                <w:szCs w:val="16"/>
                <w:lang w:eastAsia="zh-CN"/>
              </w:rPr>
            </w:pPr>
            <w:r>
              <w:rPr>
                <w:sz w:val="16"/>
                <w:szCs w:val="16"/>
                <w:lang w:eastAsia="zh-CN"/>
              </w:rPr>
              <w:t>RP-193</w:t>
            </w:r>
            <w:r w:rsidR="00FE0B9C">
              <w:rPr>
                <w:sz w:val="16"/>
                <w:szCs w:val="16"/>
                <w:lang w:eastAsia="zh-CN"/>
              </w:rPr>
              <w:t>22</w:t>
            </w:r>
            <w:r>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F657DD" w14:textId="38DD8A00" w:rsidR="00131932" w:rsidRPr="00B916EC" w:rsidRDefault="00131932" w:rsidP="00131932">
            <w:pPr>
              <w:pStyle w:val="TAL"/>
              <w:rPr>
                <w:sz w:val="16"/>
                <w:szCs w:val="16"/>
              </w:rPr>
            </w:pPr>
            <w:r>
              <w:rPr>
                <w:sz w:val="16"/>
                <w:szCs w:val="16"/>
              </w:rPr>
              <w:t>007</w:t>
            </w:r>
            <w:r w:rsidR="00FE0B9C">
              <w:rPr>
                <w:sz w:val="16"/>
                <w:szCs w:val="16"/>
              </w:rPr>
              <w:t>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9575C0" w14:textId="09F1FB31" w:rsidR="00131932" w:rsidRPr="00B916EC" w:rsidRDefault="00FE0B9C" w:rsidP="00131932">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D336FE" w14:textId="77777777" w:rsidR="00131932" w:rsidRPr="006C70FD" w:rsidRDefault="00131932" w:rsidP="00131932">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F18BDC" w14:textId="1B177AC7" w:rsidR="00131932" w:rsidRPr="00E459EF" w:rsidRDefault="00FE0B9C" w:rsidP="00131932">
            <w:pPr>
              <w:rPr>
                <w:rFonts w:ascii="Arial" w:hAnsi="Arial"/>
                <w:sz w:val="16"/>
              </w:rPr>
            </w:pPr>
            <w:r w:rsidRPr="00FE0B9C">
              <w:rPr>
                <w:rFonts w:ascii="Arial" w:hAnsi="Arial"/>
                <w:sz w:val="16"/>
              </w:rPr>
              <w:t>Introduction of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8F4BBE" w14:textId="77777777" w:rsidR="00131932" w:rsidRPr="00B916EC" w:rsidRDefault="00131932" w:rsidP="00131932">
            <w:pPr>
              <w:pStyle w:val="TAL"/>
              <w:rPr>
                <w:sz w:val="16"/>
                <w:szCs w:val="16"/>
                <w:lang w:eastAsia="zh-CN"/>
              </w:rPr>
            </w:pPr>
            <w:r>
              <w:rPr>
                <w:sz w:val="16"/>
                <w:szCs w:val="16"/>
                <w:lang w:eastAsia="zh-CN"/>
              </w:rPr>
              <w:t>16.0.0</w:t>
            </w:r>
          </w:p>
        </w:tc>
      </w:tr>
      <w:tr w:rsidR="00802588" w:rsidRPr="00B916EC" w14:paraId="44E3ADAD" w14:textId="77777777" w:rsidTr="00802588">
        <w:tc>
          <w:tcPr>
            <w:tcW w:w="894" w:type="dxa"/>
            <w:tcBorders>
              <w:top w:val="single" w:sz="6" w:space="0" w:color="auto"/>
              <w:left w:val="single" w:sz="6" w:space="0" w:color="auto"/>
              <w:bottom w:val="single" w:sz="6" w:space="0" w:color="auto"/>
              <w:right w:val="single" w:sz="6" w:space="0" w:color="auto"/>
            </w:tcBorders>
            <w:shd w:val="solid" w:color="FFFFFF" w:fill="auto"/>
          </w:tcPr>
          <w:p w14:paraId="19DA1C70" w14:textId="77777777" w:rsidR="00802588" w:rsidRPr="00B916EC" w:rsidRDefault="00802588" w:rsidP="00CD36E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81C47C" w14:textId="77777777" w:rsidR="00802588" w:rsidRPr="00B916EC" w:rsidRDefault="00802588" w:rsidP="00CD36E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5BB40C" w14:textId="5246DA95" w:rsidR="00802588" w:rsidRPr="00B916EC" w:rsidRDefault="00802588" w:rsidP="00CD36E1">
            <w:pPr>
              <w:pStyle w:val="TAL"/>
              <w:rPr>
                <w:sz w:val="16"/>
                <w:szCs w:val="16"/>
                <w:lang w:eastAsia="zh-CN"/>
              </w:rPr>
            </w:pPr>
            <w:r>
              <w:rPr>
                <w:sz w:val="16"/>
                <w:szCs w:val="16"/>
                <w:lang w:eastAsia="zh-CN"/>
              </w:rPr>
              <w:t>RP-193125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16F286" w14:textId="25AD2DE2" w:rsidR="00802588" w:rsidRPr="00B916EC" w:rsidRDefault="00802588" w:rsidP="00CD36E1">
            <w:pPr>
              <w:pStyle w:val="TAL"/>
              <w:rPr>
                <w:sz w:val="16"/>
                <w:szCs w:val="16"/>
              </w:rPr>
            </w:pPr>
            <w:r>
              <w:rPr>
                <w:sz w:val="16"/>
                <w:szCs w:val="16"/>
              </w:rPr>
              <w:t>0074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62C110" w14:textId="6903D3B5" w:rsidR="00802588" w:rsidRPr="00B916EC" w:rsidRDefault="00802588" w:rsidP="00CD36E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958078" w14:textId="77777777" w:rsidR="00802588" w:rsidRPr="006C70FD" w:rsidRDefault="00802588" w:rsidP="00CD36E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6E4698" w14:textId="1E9BB3AF" w:rsidR="00802588" w:rsidRPr="00E459EF" w:rsidRDefault="00802588" w:rsidP="00CD36E1">
            <w:pPr>
              <w:rPr>
                <w:rFonts w:ascii="Arial" w:hAnsi="Arial"/>
                <w:sz w:val="16"/>
              </w:rPr>
            </w:pPr>
            <w:r w:rsidRPr="00802588">
              <w:rPr>
                <w:rFonts w:ascii="Arial" w:hAnsi="Arial"/>
                <w:sz w:val="16"/>
              </w:rPr>
              <w:t>Introduction of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972E9A" w14:textId="77777777" w:rsidR="00802588" w:rsidRPr="00B916EC" w:rsidRDefault="00802588" w:rsidP="00CD36E1">
            <w:pPr>
              <w:pStyle w:val="TAL"/>
              <w:rPr>
                <w:sz w:val="16"/>
                <w:szCs w:val="16"/>
                <w:lang w:eastAsia="zh-CN"/>
              </w:rPr>
            </w:pPr>
            <w:r>
              <w:rPr>
                <w:sz w:val="16"/>
                <w:szCs w:val="16"/>
                <w:lang w:eastAsia="zh-CN"/>
              </w:rPr>
              <w:t>16.0.0</w:t>
            </w:r>
          </w:p>
        </w:tc>
      </w:tr>
      <w:tr w:rsidR="00067393" w:rsidRPr="00B916EC" w14:paraId="68D931AD" w14:textId="77777777" w:rsidTr="00067393">
        <w:tc>
          <w:tcPr>
            <w:tcW w:w="894" w:type="dxa"/>
            <w:tcBorders>
              <w:top w:val="single" w:sz="6" w:space="0" w:color="auto"/>
              <w:left w:val="single" w:sz="6" w:space="0" w:color="auto"/>
              <w:bottom w:val="single" w:sz="6" w:space="0" w:color="auto"/>
              <w:right w:val="single" w:sz="6" w:space="0" w:color="auto"/>
            </w:tcBorders>
            <w:shd w:val="solid" w:color="FFFFFF" w:fill="auto"/>
          </w:tcPr>
          <w:p w14:paraId="4ADDCF1F" w14:textId="77777777" w:rsidR="00067393" w:rsidRPr="00B916EC" w:rsidRDefault="00067393" w:rsidP="00B25F5D">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5FA8A9" w14:textId="77777777" w:rsidR="00067393" w:rsidRPr="00B916EC" w:rsidRDefault="00067393" w:rsidP="00B25F5D">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D6316B" w14:textId="2861200D" w:rsidR="00067393" w:rsidRPr="00B916EC" w:rsidRDefault="00067393" w:rsidP="00B25F5D">
            <w:pPr>
              <w:pStyle w:val="TAL"/>
              <w:rPr>
                <w:sz w:val="16"/>
                <w:szCs w:val="16"/>
                <w:lang w:eastAsia="zh-CN"/>
              </w:rPr>
            </w:pPr>
            <w:r>
              <w:rPr>
                <w:sz w:val="16"/>
                <w:szCs w:val="16"/>
                <w:lang w:eastAsia="zh-CN"/>
              </w:rPr>
              <w:t>RP-193127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327710" w14:textId="7A155664" w:rsidR="00067393" w:rsidRPr="00B916EC" w:rsidRDefault="00067393" w:rsidP="00B25F5D">
            <w:pPr>
              <w:pStyle w:val="TAL"/>
              <w:rPr>
                <w:sz w:val="16"/>
                <w:szCs w:val="16"/>
              </w:rPr>
            </w:pPr>
            <w:r>
              <w:rPr>
                <w:sz w:val="16"/>
                <w:szCs w:val="16"/>
              </w:rPr>
              <w:t>0075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0E8C90" w14:textId="77777777" w:rsidR="00067393" w:rsidRPr="00B916EC" w:rsidRDefault="00067393" w:rsidP="00B25F5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334282" w14:textId="77777777" w:rsidR="00067393" w:rsidRPr="006C70FD" w:rsidRDefault="00067393" w:rsidP="00B25F5D">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78B5908" w14:textId="4C2A047D" w:rsidR="00067393" w:rsidRPr="00E459EF" w:rsidRDefault="00067393" w:rsidP="00B25F5D">
            <w:pPr>
              <w:rPr>
                <w:rFonts w:ascii="Arial" w:hAnsi="Arial"/>
                <w:sz w:val="16"/>
              </w:rPr>
            </w:pPr>
            <w:r w:rsidRPr="00067393">
              <w:rPr>
                <w:rFonts w:ascii="Arial" w:hAnsi="Arial"/>
                <w:sz w:val="16"/>
              </w:rPr>
              <w:t>Introduction of MIMO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35FA5" w14:textId="77777777" w:rsidR="00067393" w:rsidRPr="00B916EC" w:rsidRDefault="00067393" w:rsidP="00B25F5D">
            <w:pPr>
              <w:pStyle w:val="TAL"/>
              <w:rPr>
                <w:sz w:val="16"/>
                <w:szCs w:val="16"/>
                <w:lang w:eastAsia="zh-CN"/>
              </w:rPr>
            </w:pPr>
            <w:r>
              <w:rPr>
                <w:sz w:val="16"/>
                <w:szCs w:val="16"/>
                <w:lang w:eastAsia="zh-CN"/>
              </w:rPr>
              <w:t>16.0.0</w:t>
            </w:r>
          </w:p>
        </w:tc>
      </w:tr>
      <w:tr w:rsidR="00EA028E" w:rsidRPr="00B916EC" w14:paraId="56CE7F80"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2C4103BC" w14:textId="77777777" w:rsidR="00EA028E" w:rsidRPr="00B916EC" w:rsidRDefault="00EA028E" w:rsidP="00B25F5D">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390A67" w14:textId="77777777" w:rsidR="00EA028E" w:rsidRPr="00B916EC" w:rsidRDefault="00EA028E" w:rsidP="00B25F5D">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50F9B9" w14:textId="1569A7EA" w:rsidR="00EA028E" w:rsidRPr="00B916EC" w:rsidRDefault="00EA028E" w:rsidP="00B25F5D">
            <w:pPr>
              <w:pStyle w:val="TAL"/>
              <w:rPr>
                <w:sz w:val="16"/>
                <w:szCs w:val="16"/>
                <w:lang w:eastAsia="zh-CN"/>
              </w:rPr>
            </w:pPr>
            <w:r>
              <w:rPr>
                <w:sz w:val="16"/>
                <w:szCs w:val="16"/>
                <w:lang w:eastAsia="zh-CN"/>
              </w:rPr>
              <w:t>RP-193128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88DBB1" w14:textId="00098919" w:rsidR="00EA028E" w:rsidRPr="00B916EC" w:rsidRDefault="00EA028E" w:rsidP="00B25F5D">
            <w:pPr>
              <w:pStyle w:val="TAL"/>
              <w:rPr>
                <w:sz w:val="16"/>
                <w:szCs w:val="16"/>
              </w:rPr>
            </w:pPr>
            <w:r>
              <w:rPr>
                <w:sz w:val="16"/>
                <w:szCs w:val="16"/>
              </w:rPr>
              <w:t>0076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60D298" w14:textId="77777777" w:rsidR="00EA028E" w:rsidRPr="00B916EC" w:rsidRDefault="00EA028E" w:rsidP="00B25F5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7BDB06" w14:textId="77777777" w:rsidR="00EA028E" w:rsidRPr="006C70FD" w:rsidRDefault="00EA028E" w:rsidP="00B25F5D">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8E4BCC" w14:textId="09CDE8AE" w:rsidR="00EA028E" w:rsidRPr="00E459EF" w:rsidRDefault="00EA028E" w:rsidP="00B25F5D">
            <w:pPr>
              <w:rPr>
                <w:rFonts w:ascii="Arial" w:hAnsi="Arial"/>
                <w:sz w:val="16"/>
              </w:rPr>
            </w:pPr>
            <w:r w:rsidRPr="00EA028E">
              <w:rPr>
                <w:rFonts w:ascii="Arial" w:hAnsi="Arial"/>
                <w:sz w:val="16"/>
              </w:rPr>
              <w:t>Introduction of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FEAA0D" w14:textId="77777777" w:rsidR="00EA028E" w:rsidRPr="00B916EC" w:rsidRDefault="00EA028E" w:rsidP="00B25F5D">
            <w:pPr>
              <w:pStyle w:val="TAL"/>
              <w:rPr>
                <w:sz w:val="16"/>
                <w:szCs w:val="16"/>
                <w:lang w:eastAsia="zh-CN"/>
              </w:rPr>
            </w:pPr>
            <w:r>
              <w:rPr>
                <w:sz w:val="16"/>
                <w:szCs w:val="16"/>
                <w:lang w:eastAsia="zh-CN"/>
              </w:rPr>
              <w:t>16.0.0</w:t>
            </w:r>
          </w:p>
        </w:tc>
      </w:tr>
      <w:tr w:rsidR="007547AA" w:rsidRPr="00B916EC" w14:paraId="25C3651B"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C875611" w14:textId="19D4302A" w:rsidR="007547AA" w:rsidRPr="00B916EC" w:rsidRDefault="007547AA" w:rsidP="007547A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EFDA9DC" w14:textId="7C488BCD" w:rsidR="007547AA" w:rsidRPr="00B916EC" w:rsidRDefault="007547AA" w:rsidP="007547AA">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6A3509" w14:textId="5DE13CB7" w:rsidR="007547AA" w:rsidRDefault="007547AA" w:rsidP="007547AA">
            <w:pPr>
              <w:pStyle w:val="TAL"/>
              <w:rPr>
                <w:sz w:val="16"/>
                <w:szCs w:val="16"/>
                <w:lang w:eastAsia="zh-CN"/>
              </w:rPr>
            </w:pPr>
            <w:r>
              <w:rPr>
                <w:sz w:val="16"/>
                <w:szCs w:val="16"/>
                <w:lang w:eastAsia="zh-CN"/>
              </w:rPr>
              <w:t>RP-19313</w:t>
            </w:r>
            <w:r w:rsidR="00AB35C3">
              <w:rPr>
                <w:sz w:val="16"/>
                <w:szCs w:val="16"/>
                <w:lang w:eastAsia="zh-CN"/>
              </w:rPr>
              <w:t>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818B7D" w14:textId="0243958F" w:rsidR="007547AA" w:rsidRDefault="007547AA" w:rsidP="007547AA">
            <w:pPr>
              <w:pStyle w:val="TAL"/>
              <w:rPr>
                <w:sz w:val="16"/>
                <w:szCs w:val="16"/>
              </w:rPr>
            </w:pPr>
            <w:r>
              <w:rPr>
                <w:sz w:val="16"/>
                <w:szCs w:val="16"/>
              </w:rPr>
              <w:t>007</w:t>
            </w:r>
            <w:r w:rsidR="00AB35C3">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D0FF91" w14:textId="6EBD93AF" w:rsidR="007547AA" w:rsidRDefault="007547AA" w:rsidP="007547AA">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E9509E" w14:textId="79D79921" w:rsidR="007547AA" w:rsidRDefault="007547AA" w:rsidP="007547AA">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C6894D" w14:textId="073645CC" w:rsidR="007547AA" w:rsidRPr="00EA028E" w:rsidRDefault="00AB35C3" w:rsidP="007547AA">
            <w:pPr>
              <w:rPr>
                <w:rFonts w:ascii="Arial" w:hAnsi="Arial"/>
                <w:sz w:val="16"/>
              </w:rPr>
            </w:pPr>
            <w:r w:rsidRPr="00AB35C3">
              <w:rPr>
                <w:rFonts w:ascii="Arial" w:hAnsi="Arial"/>
                <w:sz w:val="16"/>
              </w:rPr>
              <w:t>Introduction of NR-DC in same Frequency Range and of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E28E3" w14:textId="19426338" w:rsidR="007547AA" w:rsidRDefault="007547AA" w:rsidP="007547AA">
            <w:pPr>
              <w:pStyle w:val="TAL"/>
              <w:rPr>
                <w:sz w:val="16"/>
                <w:szCs w:val="16"/>
                <w:lang w:eastAsia="zh-CN"/>
              </w:rPr>
            </w:pPr>
            <w:r>
              <w:rPr>
                <w:sz w:val="16"/>
                <w:szCs w:val="16"/>
                <w:lang w:eastAsia="zh-CN"/>
              </w:rPr>
              <w:t>16.0.0</w:t>
            </w:r>
          </w:p>
        </w:tc>
      </w:tr>
      <w:tr w:rsidR="007547AA" w:rsidRPr="00B916EC" w14:paraId="6748BE06"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79F7181" w14:textId="237AA69F" w:rsidR="007547AA" w:rsidRPr="00B916EC" w:rsidRDefault="007547AA" w:rsidP="007547A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D2563B" w14:textId="3356D58A" w:rsidR="007547AA" w:rsidRPr="00B916EC" w:rsidRDefault="007547AA" w:rsidP="007547AA">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42CC49" w14:textId="5E270592" w:rsidR="007547AA" w:rsidRDefault="007547AA" w:rsidP="007547AA">
            <w:pPr>
              <w:pStyle w:val="TAL"/>
              <w:rPr>
                <w:sz w:val="16"/>
                <w:szCs w:val="16"/>
                <w:lang w:eastAsia="zh-CN"/>
              </w:rPr>
            </w:pPr>
            <w:r>
              <w:rPr>
                <w:sz w:val="16"/>
                <w:szCs w:val="16"/>
                <w:lang w:eastAsia="zh-CN"/>
              </w:rPr>
              <w:t>RP-193132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A3BE80" w14:textId="35E19CA2" w:rsidR="007547AA" w:rsidRDefault="007547AA" w:rsidP="007547AA">
            <w:pPr>
              <w:pStyle w:val="TAL"/>
              <w:rPr>
                <w:sz w:val="16"/>
                <w:szCs w:val="16"/>
              </w:rPr>
            </w:pPr>
            <w:r>
              <w:rPr>
                <w:sz w:val="16"/>
                <w:szCs w:val="16"/>
              </w:rPr>
              <w:t>0078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CFEDE5" w14:textId="57EF4E9A" w:rsidR="007547AA" w:rsidRDefault="007547AA" w:rsidP="007547AA">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E64946" w14:textId="12A74DFA" w:rsidR="007547AA" w:rsidRDefault="007547AA" w:rsidP="007547AA">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B95EF86" w14:textId="221624FE" w:rsidR="007547AA" w:rsidRPr="00EA028E" w:rsidRDefault="007547AA" w:rsidP="007547AA">
            <w:pPr>
              <w:rPr>
                <w:rFonts w:ascii="Arial" w:hAnsi="Arial"/>
                <w:sz w:val="16"/>
              </w:rPr>
            </w:pPr>
            <w:r w:rsidRPr="007547AA">
              <w:rPr>
                <w:rFonts w:ascii="Arial" w:hAnsi="Arial"/>
                <w:sz w:val="16"/>
              </w:rPr>
              <w:t>Introduction of multiple LTE CRS rate matching patterns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12D380" w14:textId="0D936BD3" w:rsidR="007547AA" w:rsidRDefault="007547AA" w:rsidP="007547AA">
            <w:pPr>
              <w:pStyle w:val="TAL"/>
              <w:rPr>
                <w:sz w:val="16"/>
                <w:szCs w:val="16"/>
                <w:lang w:eastAsia="zh-CN"/>
              </w:rPr>
            </w:pPr>
            <w:r>
              <w:rPr>
                <w:sz w:val="16"/>
                <w:szCs w:val="16"/>
                <w:lang w:eastAsia="zh-CN"/>
              </w:rPr>
              <w:t>16.0.0</w:t>
            </w:r>
          </w:p>
        </w:tc>
      </w:tr>
      <w:tr w:rsidR="002104E7" w:rsidRPr="00B916EC" w14:paraId="3A51D2F1"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6B57728C" w14:textId="250CF916" w:rsidR="002104E7" w:rsidRPr="00B916EC" w:rsidRDefault="002104E7" w:rsidP="002104E7">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4D248BE" w14:textId="7DBC7CDB" w:rsidR="002104E7" w:rsidRPr="00B916EC" w:rsidRDefault="002104E7" w:rsidP="002104E7">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3D5971" w14:textId="39C8BE74" w:rsidR="002104E7" w:rsidRDefault="002104E7" w:rsidP="002104E7">
            <w:pPr>
              <w:pStyle w:val="TAL"/>
              <w:rPr>
                <w:sz w:val="16"/>
                <w:szCs w:val="16"/>
                <w:lang w:eastAsia="zh-CN"/>
              </w:rPr>
            </w:pPr>
            <w:r>
              <w:rPr>
                <w:sz w:val="16"/>
                <w:szCs w:val="16"/>
                <w:lang w:eastAsia="zh-CN"/>
              </w:rPr>
              <w:t>RP-193124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9D3BA2" w14:textId="3837BD9F" w:rsidR="002104E7" w:rsidRDefault="002104E7" w:rsidP="002104E7">
            <w:pPr>
              <w:pStyle w:val="TAL"/>
              <w:rPr>
                <w:sz w:val="16"/>
                <w:szCs w:val="16"/>
              </w:rPr>
            </w:pPr>
            <w:r>
              <w:rPr>
                <w:sz w:val="16"/>
                <w:szCs w:val="16"/>
              </w:rPr>
              <w:t>0079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05B229" w14:textId="162A1866" w:rsidR="002104E7" w:rsidRDefault="002104E7" w:rsidP="002104E7">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908F7C" w14:textId="67F6B9C6" w:rsidR="002104E7" w:rsidRDefault="002104E7" w:rsidP="002104E7">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DD518E" w14:textId="23499E73" w:rsidR="002104E7" w:rsidRPr="00EA028E" w:rsidRDefault="002104E7" w:rsidP="002104E7">
            <w:pPr>
              <w:rPr>
                <w:rFonts w:ascii="Arial" w:hAnsi="Arial"/>
                <w:sz w:val="16"/>
              </w:rPr>
            </w:pPr>
            <w:r w:rsidRPr="002104E7">
              <w:rPr>
                <w:rFonts w:ascii="Arial" w:hAnsi="Arial"/>
                <w:sz w:val="16"/>
              </w:rPr>
              <w:t>Introduction of V2X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8E6F54" w14:textId="1A89A801" w:rsidR="002104E7" w:rsidRDefault="002104E7" w:rsidP="002104E7">
            <w:pPr>
              <w:pStyle w:val="TAL"/>
              <w:rPr>
                <w:sz w:val="16"/>
                <w:szCs w:val="16"/>
                <w:lang w:eastAsia="zh-CN"/>
              </w:rPr>
            </w:pPr>
            <w:r>
              <w:rPr>
                <w:sz w:val="16"/>
                <w:szCs w:val="16"/>
                <w:lang w:eastAsia="zh-CN"/>
              </w:rPr>
              <w:t>16.0.0</w:t>
            </w:r>
          </w:p>
        </w:tc>
      </w:tr>
      <w:tr w:rsidR="006120E0" w:rsidRPr="00B916EC" w14:paraId="47B078DC"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63D93EF" w14:textId="6E092FBE" w:rsidR="006120E0" w:rsidRPr="00B916EC" w:rsidRDefault="006120E0" w:rsidP="006120E0">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3611CC1" w14:textId="717974D8" w:rsidR="006120E0" w:rsidRPr="00B916EC" w:rsidRDefault="006120E0" w:rsidP="006120E0">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98E54B" w14:textId="09D9FB7B" w:rsidR="006120E0" w:rsidRDefault="006120E0" w:rsidP="006120E0">
            <w:pPr>
              <w:pStyle w:val="TAL"/>
              <w:rPr>
                <w:sz w:val="16"/>
                <w:szCs w:val="16"/>
                <w:lang w:eastAsia="zh-CN"/>
              </w:rPr>
            </w:pPr>
            <w:r>
              <w:rPr>
                <w:sz w:val="16"/>
                <w:szCs w:val="16"/>
                <w:lang w:eastAsia="zh-CN"/>
              </w:rPr>
              <w:t>RP-193</w:t>
            </w:r>
            <w:r w:rsidR="00E56897">
              <w:rPr>
                <w:sz w:val="16"/>
                <w:szCs w:val="16"/>
                <w:lang w:eastAsia="zh-CN"/>
              </w:rPr>
              <w:t>129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A1252A" w14:textId="668774ED" w:rsidR="006120E0" w:rsidRDefault="006120E0" w:rsidP="006120E0">
            <w:pPr>
              <w:pStyle w:val="TAL"/>
              <w:rPr>
                <w:sz w:val="16"/>
                <w:szCs w:val="16"/>
              </w:rPr>
            </w:pPr>
            <w:r>
              <w:rPr>
                <w:sz w:val="16"/>
                <w:szCs w:val="16"/>
              </w:rPr>
              <w:t>008</w:t>
            </w:r>
            <w:r w:rsidR="00E56897">
              <w:rPr>
                <w:sz w:val="16"/>
                <w:szCs w:val="16"/>
              </w:rPr>
              <w:t>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1BC1ED" w14:textId="507BD615" w:rsidR="006120E0" w:rsidRDefault="00E56897" w:rsidP="006120E0">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EBA319" w14:textId="1DC75F05" w:rsidR="006120E0" w:rsidRDefault="006120E0" w:rsidP="006120E0">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DDCD59E" w14:textId="38E582C7" w:rsidR="006120E0" w:rsidRPr="00EA028E" w:rsidRDefault="00E56897" w:rsidP="006120E0">
            <w:pPr>
              <w:rPr>
                <w:rFonts w:ascii="Arial" w:hAnsi="Arial"/>
                <w:sz w:val="16"/>
              </w:rPr>
            </w:pPr>
            <w:r w:rsidRPr="00E56897">
              <w:rPr>
                <w:rFonts w:ascii="Arial" w:hAnsi="Arial"/>
                <w:sz w:val="16"/>
              </w:rPr>
              <w:t>Introduction of positioning support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FBD894" w14:textId="627FC3FE" w:rsidR="006120E0" w:rsidRDefault="006120E0" w:rsidP="006120E0">
            <w:pPr>
              <w:pStyle w:val="TAL"/>
              <w:rPr>
                <w:sz w:val="16"/>
                <w:szCs w:val="16"/>
                <w:lang w:eastAsia="zh-CN"/>
              </w:rPr>
            </w:pPr>
            <w:r>
              <w:rPr>
                <w:sz w:val="16"/>
                <w:szCs w:val="16"/>
                <w:lang w:eastAsia="zh-CN"/>
              </w:rPr>
              <w:t>16.0.0</w:t>
            </w:r>
          </w:p>
        </w:tc>
      </w:tr>
      <w:tr w:rsidR="00327486" w:rsidRPr="00B916EC" w14:paraId="77084948"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348A0871" w14:textId="11933D22" w:rsidR="00327486" w:rsidRPr="00B916EC" w:rsidRDefault="00327486" w:rsidP="00327486">
            <w:pPr>
              <w:spacing w:after="0"/>
              <w:jc w:val="center"/>
              <w:rPr>
                <w:rFonts w:ascii="Arial" w:hAnsi="Arial"/>
                <w:snapToGrid w:val="0"/>
                <w:sz w:val="16"/>
                <w:szCs w:val="16"/>
              </w:rPr>
            </w:pPr>
            <w:r w:rsidRPr="00B916EC">
              <w:rPr>
                <w:rFonts w:ascii="Arial" w:hAnsi="Arial"/>
                <w:snapToGrid w:val="0"/>
                <w:sz w:val="16"/>
                <w:szCs w:val="16"/>
              </w:rPr>
              <w:lastRenderedPageBreak/>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72ADD2" w14:textId="589CF86C" w:rsidR="00327486" w:rsidRPr="00B916EC" w:rsidRDefault="00327486" w:rsidP="00327486">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8311CE" w14:textId="6DFD9788" w:rsidR="00327486" w:rsidRDefault="00327486" w:rsidP="00327486">
            <w:pPr>
              <w:pStyle w:val="TAL"/>
              <w:rPr>
                <w:sz w:val="16"/>
                <w:szCs w:val="16"/>
                <w:lang w:eastAsia="zh-CN"/>
              </w:rPr>
            </w:pPr>
            <w:r>
              <w:rPr>
                <w:sz w:val="16"/>
                <w:szCs w:val="16"/>
                <w:lang w:eastAsia="zh-CN"/>
              </w:rPr>
              <w:t>RP-193</w:t>
            </w:r>
            <w:r w:rsidR="004D2769">
              <w:rPr>
                <w:sz w:val="16"/>
                <w:szCs w:val="16"/>
                <w:lang w:eastAsia="zh-CN"/>
              </w:rPr>
              <w:t>223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4ECE5F" w14:textId="583E8FCC" w:rsidR="00327486" w:rsidRDefault="00327486" w:rsidP="00327486">
            <w:pPr>
              <w:pStyle w:val="TAL"/>
              <w:rPr>
                <w:sz w:val="16"/>
                <w:szCs w:val="16"/>
              </w:rPr>
            </w:pPr>
            <w:r>
              <w:rPr>
                <w:sz w:val="16"/>
                <w:szCs w:val="16"/>
              </w:rPr>
              <w:t>00</w:t>
            </w:r>
            <w:r w:rsidR="004D2769">
              <w:rPr>
                <w:sz w:val="16"/>
                <w:szCs w:val="16"/>
              </w:rPr>
              <w:t>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4FF7BE" w14:textId="1B441551" w:rsidR="00327486" w:rsidRDefault="004D2769" w:rsidP="00327486">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E0022D" w14:textId="41A1DD7D" w:rsidR="00327486" w:rsidRDefault="00327486" w:rsidP="00327486">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C03D22" w14:textId="673FC1C3" w:rsidR="00327486" w:rsidRPr="00EA028E" w:rsidRDefault="004D2769" w:rsidP="00327486">
            <w:pPr>
              <w:rPr>
                <w:rFonts w:ascii="Arial" w:hAnsi="Arial"/>
                <w:sz w:val="16"/>
              </w:rPr>
            </w:pPr>
            <w:r w:rsidRPr="004D2769">
              <w:rPr>
                <w:rFonts w:ascii="Arial" w:hAnsi="Arial"/>
                <w:sz w:val="16"/>
              </w:rPr>
              <w:t>Introduction of mobility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F61174" w14:textId="101B385E" w:rsidR="00327486" w:rsidRDefault="00327486" w:rsidP="00327486">
            <w:pPr>
              <w:pStyle w:val="TAL"/>
              <w:rPr>
                <w:sz w:val="16"/>
                <w:szCs w:val="16"/>
                <w:lang w:eastAsia="zh-CN"/>
              </w:rPr>
            </w:pPr>
            <w:r>
              <w:rPr>
                <w:sz w:val="16"/>
                <w:szCs w:val="16"/>
                <w:lang w:eastAsia="zh-CN"/>
              </w:rPr>
              <w:t>16.0.0</w:t>
            </w:r>
          </w:p>
        </w:tc>
      </w:tr>
      <w:tr w:rsidR="00C35428" w:rsidRPr="00B916EC" w14:paraId="4B83F3F2" w14:textId="77777777" w:rsidTr="00C35428">
        <w:tc>
          <w:tcPr>
            <w:tcW w:w="894" w:type="dxa"/>
            <w:tcBorders>
              <w:top w:val="single" w:sz="6" w:space="0" w:color="auto"/>
              <w:left w:val="single" w:sz="6" w:space="0" w:color="auto"/>
              <w:bottom w:val="single" w:sz="6" w:space="0" w:color="auto"/>
              <w:right w:val="single" w:sz="6" w:space="0" w:color="auto"/>
            </w:tcBorders>
            <w:shd w:val="solid" w:color="FFFFFF" w:fill="auto"/>
          </w:tcPr>
          <w:p w14:paraId="6DB14CA9" w14:textId="5101DA3A" w:rsidR="00C35428" w:rsidRPr="00B916EC" w:rsidRDefault="00C35428" w:rsidP="001A3FC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D6D54C" w14:textId="027AAECB" w:rsidR="00C35428" w:rsidRPr="00B916EC" w:rsidRDefault="00C35428" w:rsidP="001A3FC8">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C19FA5" w14:textId="69E7B6F9" w:rsidR="00C35428" w:rsidRDefault="00C35428" w:rsidP="001A3FC8">
            <w:pPr>
              <w:pStyle w:val="TAL"/>
              <w:rPr>
                <w:sz w:val="16"/>
                <w:szCs w:val="16"/>
                <w:lang w:eastAsia="zh-CN"/>
              </w:rPr>
            </w:pPr>
            <w:r>
              <w:rPr>
                <w:sz w:val="16"/>
                <w:szCs w:val="16"/>
                <w:lang w:eastAsia="zh-CN"/>
              </w:rPr>
              <w:t>RP-200184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167161" w14:textId="0A3BB7A0" w:rsidR="00C35428" w:rsidRDefault="00C35428" w:rsidP="001A3FC8">
            <w:pPr>
              <w:pStyle w:val="TAL"/>
              <w:rPr>
                <w:sz w:val="16"/>
                <w:szCs w:val="16"/>
              </w:rPr>
            </w:pPr>
            <w:r>
              <w:rPr>
                <w:sz w:val="16"/>
                <w:szCs w:val="16"/>
              </w:rPr>
              <w:t>0085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087A6B" w14:textId="4A0BA0A8" w:rsidR="00C35428" w:rsidRDefault="00C35428" w:rsidP="001A3FC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4D2F18" w14:textId="338DBCEB" w:rsidR="00C35428" w:rsidRDefault="00C35428" w:rsidP="001A3FC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14657D" w14:textId="4B867CA6" w:rsidR="00C35428" w:rsidRPr="00EA028E" w:rsidRDefault="00C35428" w:rsidP="001A3FC8">
            <w:pPr>
              <w:rPr>
                <w:rFonts w:ascii="Arial" w:hAnsi="Arial"/>
                <w:sz w:val="16"/>
              </w:rPr>
            </w:pPr>
            <w:r w:rsidRPr="00C35428">
              <w:rPr>
                <w:rFonts w:ascii="Arial" w:hAnsi="Arial"/>
                <w:sz w:val="16"/>
              </w:rPr>
              <w:t>Corrections on two-step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647F9" w14:textId="00EC095F" w:rsidR="00C35428" w:rsidRDefault="00C35428" w:rsidP="001A3FC8">
            <w:pPr>
              <w:pStyle w:val="TAL"/>
              <w:rPr>
                <w:sz w:val="16"/>
                <w:szCs w:val="16"/>
                <w:lang w:eastAsia="zh-CN"/>
              </w:rPr>
            </w:pPr>
            <w:r>
              <w:rPr>
                <w:sz w:val="16"/>
                <w:szCs w:val="16"/>
                <w:lang w:eastAsia="zh-CN"/>
              </w:rPr>
              <w:t>16.1.0</w:t>
            </w:r>
          </w:p>
        </w:tc>
      </w:tr>
      <w:tr w:rsidR="000B70FC" w:rsidRPr="00B916EC" w14:paraId="6B9C93DA" w14:textId="77777777" w:rsidTr="000B70FC">
        <w:tc>
          <w:tcPr>
            <w:tcW w:w="894" w:type="dxa"/>
            <w:tcBorders>
              <w:top w:val="single" w:sz="6" w:space="0" w:color="auto"/>
              <w:left w:val="single" w:sz="6" w:space="0" w:color="auto"/>
              <w:bottom w:val="single" w:sz="6" w:space="0" w:color="auto"/>
              <w:right w:val="single" w:sz="6" w:space="0" w:color="auto"/>
            </w:tcBorders>
            <w:shd w:val="solid" w:color="FFFFFF" w:fill="auto"/>
          </w:tcPr>
          <w:p w14:paraId="2D6FCF4D" w14:textId="77777777" w:rsidR="000B70FC" w:rsidRPr="00B916EC" w:rsidRDefault="000B70FC" w:rsidP="00A90F5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709577" w14:textId="77777777" w:rsidR="000B70FC" w:rsidRPr="00B916EC" w:rsidRDefault="000B70FC" w:rsidP="00A90F55">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22BD90" w14:textId="124E5C99" w:rsidR="000B70FC" w:rsidRDefault="000B70FC" w:rsidP="00A90F55">
            <w:pPr>
              <w:pStyle w:val="TAL"/>
              <w:rPr>
                <w:sz w:val="16"/>
                <w:szCs w:val="16"/>
                <w:lang w:eastAsia="zh-CN"/>
              </w:rPr>
            </w:pPr>
            <w:r>
              <w:rPr>
                <w:sz w:val="16"/>
                <w:szCs w:val="16"/>
                <w:lang w:eastAsia="zh-CN"/>
              </w:rPr>
              <w:t>RP-200194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CF1428" w14:textId="7565D2F1" w:rsidR="000B70FC" w:rsidRDefault="000B70FC" w:rsidP="00A90F55">
            <w:pPr>
              <w:pStyle w:val="TAL"/>
              <w:rPr>
                <w:sz w:val="16"/>
                <w:szCs w:val="16"/>
              </w:rPr>
            </w:pPr>
            <w:r>
              <w:rPr>
                <w:sz w:val="16"/>
                <w:szCs w:val="16"/>
              </w:rPr>
              <w:t>0086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450A04" w14:textId="77777777" w:rsidR="000B70FC" w:rsidRDefault="000B70FC" w:rsidP="00A90F5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9DF9DE" w14:textId="77777777" w:rsidR="000B70FC" w:rsidRDefault="000B70FC" w:rsidP="00A90F5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879F40" w14:textId="3EE12AA8" w:rsidR="000B70FC" w:rsidRPr="00EA028E" w:rsidRDefault="000B70FC" w:rsidP="00A90F55">
            <w:pPr>
              <w:rPr>
                <w:rFonts w:ascii="Arial" w:hAnsi="Arial"/>
                <w:sz w:val="16"/>
              </w:rPr>
            </w:pPr>
            <w:r w:rsidRPr="000B70FC">
              <w:rPr>
                <w:rFonts w:ascii="Arial" w:hAnsi="Arial"/>
                <w:sz w:val="16"/>
              </w:rPr>
              <w:t>Corrections on NR-DC and on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F53FC7" w14:textId="77777777" w:rsidR="000B70FC" w:rsidRDefault="000B70FC" w:rsidP="00A90F55">
            <w:pPr>
              <w:pStyle w:val="TAL"/>
              <w:rPr>
                <w:sz w:val="16"/>
                <w:szCs w:val="16"/>
                <w:lang w:eastAsia="zh-CN"/>
              </w:rPr>
            </w:pPr>
            <w:r>
              <w:rPr>
                <w:sz w:val="16"/>
                <w:szCs w:val="16"/>
                <w:lang w:eastAsia="zh-CN"/>
              </w:rPr>
              <w:t>16.1.0</w:t>
            </w:r>
          </w:p>
        </w:tc>
      </w:tr>
      <w:tr w:rsidR="009242FB" w:rsidRPr="00B916EC" w14:paraId="68361487" w14:textId="77777777" w:rsidTr="009242FB">
        <w:tc>
          <w:tcPr>
            <w:tcW w:w="894" w:type="dxa"/>
            <w:tcBorders>
              <w:top w:val="single" w:sz="6" w:space="0" w:color="auto"/>
              <w:left w:val="single" w:sz="6" w:space="0" w:color="auto"/>
              <w:bottom w:val="single" w:sz="6" w:space="0" w:color="auto"/>
              <w:right w:val="single" w:sz="6" w:space="0" w:color="auto"/>
            </w:tcBorders>
            <w:shd w:val="solid" w:color="FFFFFF" w:fill="auto"/>
          </w:tcPr>
          <w:p w14:paraId="2CE56B48" w14:textId="77777777" w:rsidR="009242FB" w:rsidRPr="00B916EC" w:rsidRDefault="009242FB"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16865" w14:textId="77777777" w:rsidR="009242FB" w:rsidRPr="00B916EC" w:rsidRDefault="009242FB"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1ED038" w14:textId="393CD561" w:rsidR="009242FB" w:rsidRDefault="009242FB" w:rsidP="006B633C">
            <w:pPr>
              <w:pStyle w:val="TAL"/>
              <w:rPr>
                <w:sz w:val="16"/>
                <w:szCs w:val="16"/>
                <w:lang w:eastAsia="zh-CN"/>
              </w:rPr>
            </w:pPr>
            <w:r>
              <w:rPr>
                <w:sz w:val="16"/>
                <w:szCs w:val="16"/>
                <w:lang w:eastAsia="zh-CN"/>
              </w:rPr>
              <w:t>RP-200186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26D2FA" w14:textId="4E15E19D" w:rsidR="009242FB" w:rsidRDefault="009242FB" w:rsidP="006B633C">
            <w:pPr>
              <w:pStyle w:val="TAL"/>
              <w:rPr>
                <w:sz w:val="16"/>
                <w:szCs w:val="16"/>
              </w:rPr>
            </w:pPr>
            <w:r>
              <w:rPr>
                <w:sz w:val="16"/>
                <w:szCs w:val="16"/>
              </w:rPr>
              <w:t>0087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78AA78" w14:textId="77777777" w:rsidR="009242FB" w:rsidRDefault="009242FB"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309BC8" w14:textId="77777777" w:rsidR="009242FB" w:rsidRDefault="009242FB"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D50780" w14:textId="79C78667" w:rsidR="009242FB" w:rsidRPr="00EA028E" w:rsidRDefault="009242FB" w:rsidP="006B633C">
            <w:pPr>
              <w:rPr>
                <w:rFonts w:ascii="Arial" w:hAnsi="Arial"/>
                <w:sz w:val="16"/>
              </w:rPr>
            </w:pPr>
            <w:r w:rsidRPr="009242FB">
              <w:rPr>
                <w:rFonts w:ascii="Arial" w:hAnsi="Arial"/>
                <w:sz w:val="16"/>
              </w:rPr>
              <w:t>Corrections on integrated access and backhaul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8D63AF" w14:textId="77777777" w:rsidR="009242FB" w:rsidRDefault="009242FB" w:rsidP="006B633C">
            <w:pPr>
              <w:pStyle w:val="TAL"/>
              <w:rPr>
                <w:sz w:val="16"/>
                <w:szCs w:val="16"/>
                <w:lang w:eastAsia="zh-CN"/>
              </w:rPr>
            </w:pPr>
            <w:r>
              <w:rPr>
                <w:sz w:val="16"/>
                <w:szCs w:val="16"/>
                <w:lang w:eastAsia="zh-CN"/>
              </w:rPr>
              <w:t>16.1.0</w:t>
            </w:r>
          </w:p>
        </w:tc>
      </w:tr>
      <w:tr w:rsidR="008823B9" w:rsidRPr="00B916EC" w14:paraId="6CBE4247" w14:textId="77777777" w:rsidTr="008823B9">
        <w:tc>
          <w:tcPr>
            <w:tcW w:w="894" w:type="dxa"/>
            <w:tcBorders>
              <w:top w:val="single" w:sz="6" w:space="0" w:color="auto"/>
              <w:left w:val="single" w:sz="6" w:space="0" w:color="auto"/>
              <w:bottom w:val="single" w:sz="6" w:space="0" w:color="auto"/>
              <w:right w:val="single" w:sz="6" w:space="0" w:color="auto"/>
            </w:tcBorders>
            <w:shd w:val="solid" w:color="FFFFFF" w:fill="auto"/>
          </w:tcPr>
          <w:p w14:paraId="4CF71E7D" w14:textId="77777777" w:rsidR="008823B9" w:rsidRPr="00B916EC" w:rsidRDefault="008823B9"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F598E22" w14:textId="77777777" w:rsidR="008823B9" w:rsidRPr="00B916EC" w:rsidRDefault="008823B9"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9AE7754" w14:textId="3D572BE7" w:rsidR="008823B9" w:rsidRDefault="008823B9" w:rsidP="006B633C">
            <w:pPr>
              <w:pStyle w:val="TAL"/>
              <w:rPr>
                <w:sz w:val="16"/>
                <w:szCs w:val="16"/>
                <w:lang w:eastAsia="zh-CN"/>
              </w:rPr>
            </w:pPr>
            <w:r>
              <w:rPr>
                <w:sz w:val="16"/>
                <w:szCs w:val="16"/>
                <w:lang w:eastAsia="zh-CN"/>
              </w:rPr>
              <w:t>RP-200189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24CE92" w14:textId="6519BE58" w:rsidR="008823B9" w:rsidRDefault="008823B9" w:rsidP="006B633C">
            <w:pPr>
              <w:pStyle w:val="TAL"/>
              <w:rPr>
                <w:sz w:val="16"/>
                <w:szCs w:val="16"/>
              </w:rPr>
            </w:pPr>
            <w:r>
              <w:rPr>
                <w:sz w:val="16"/>
                <w:szCs w:val="16"/>
              </w:rPr>
              <w:t>0088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1596F2" w14:textId="77777777" w:rsidR="008823B9" w:rsidRDefault="008823B9"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4CAEEF" w14:textId="77777777" w:rsidR="008823B9" w:rsidRDefault="008823B9"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DFEBAF" w14:textId="73CA6689" w:rsidR="008823B9" w:rsidRPr="00EA028E" w:rsidRDefault="008823B9" w:rsidP="006B633C">
            <w:pPr>
              <w:rPr>
                <w:rFonts w:ascii="Arial" w:hAnsi="Arial"/>
                <w:sz w:val="16"/>
              </w:rPr>
            </w:pPr>
            <w:r w:rsidRPr="008823B9">
              <w:rPr>
                <w:rFonts w:ascii="Arial" w:hAnsi="Arial"/>
                <w:sz w:val="16"/>
              </w:rPr>
              <w:t>Corrections on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61386B" w14:textId="77777777" w:rsidR="008823B9" w:rsidRDefault="008823B9" w:rsidP="006B633C">
            <w:pPr>
              <w:pStyle w:val="TAL"/>
              <w:rPr>
                <w:sz w:val="16"/>
                <w:szCs w:val="16"/>
                <w:lang w:eastAsia="zh-CN"/>
              </w:rPr>
            </w:pPr>
            <w:r>
              <w:rPr>
                <w:sz w:val="16"/>
                <w:szCs w:val="16"/>
                <w:lang w:eastAsia="zh-CN"/>
              </w:rPr>
              <w:t>16.1.0</w:t>
            </w:r>
          </w:p>
        </w:tc>
      </w:tr>
      <w:tr w:rsidR="0085234B" w:rsidRPr="00B916EC" w14:paraId="7DC2634A" w14:textId="77777777" w:rsidTr="0085234B">
        <w:tc>
          <w:tcPr>
            <w:tcW w:w="894" w:type="dxa"/>
            <w:tcBorders>
              <w:top w:val="single" w:sz="6" w:space="0" w:color="auto"/>
              <w:left w:val="single" w:sz="6" w:space="0" w:color="auto"/>
              <w:bottom w:val="single" w:sz="6" w:space="0" w:color="auto"/>
              <w:right w:val="single" w:sz="6" w:space="0" w:color="auto"/>
            </w:tcBorders>
            <w:shd w:val="solid" w:color="FFFFFF" w:fill="auto"/>
          </w:tcPr>
          <w:p w14:paraId="2977FC65" w14:textId="77777777" w:rsidR="0085234B" w:rsidRPr="00B916EC" w:rsidRDefault="0085234B"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1A7BF0" w14:textId="77777777" w:rsidR="0085234B" w:rsidRPr="00B916EC" w:rsidRDefault="0085234B"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11B0CE" w14:textId="0BDA4377" w:rsidR="0085234B" w:rsidRDefault="0085234B" w:rsidP="006B633C">
            <w:pPr>
              <w:pStyle w:val="TAL"/>
              <w:rPr>
                <w:sz w:val="16"/>
                <w:szCs w:val="16"/>
                <w:lang w:eastAsia="zh-CN"/>
              </w:rPr>
            </w:pPr>
            <w:r>
              <w:rPr>
                <w:sz w:val="16"/>
                <w:szCs w:val="16"/>
                <w:lang w:eastAsia="zh-CN"/>
              </w:rPr>
              <w:t>RP-200190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B8AA2D" w14:textId="0CD68288" w:rsidR="0085234B" w:rsidRDefault="0085234B" w:rsidP="006B633C">
            <w:pPr>
              <w:pStyle w:val="TAL"/>
              <w:rPr>
                <w:sz w:val="16"/>
                <w:szCs w:val="16"/>
              </w:rPr>
            </w:pPr>
            <w:r>
              <w:rPr>
                <w:sz w:val="16"/>
                <w:szCs w:val="16"/>
              </w:rPr>
              <w:t>0089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66543EF" w14:textId="77777777" w:rsidR="0085234B" w:rsidRDefault="0085234B"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EBFB84" w14:textId="77777777" w:rsidR="0085234B" w:rsidRDefault="0085234B"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1CF309" w14:textId="784CDA55" w:rsidR="0085234B" w:rsidRPr="00EA028E" w:rsidRDefault="0085234B" w:rsidP="006B633C">
            <w:pPr>
              <w:rPr>
                <w:rFonts w:ascii="Arial" w:hAnsi="Arial"/>
                <w:sz w:val="16"/>
              </w:rPr>
            </w:pPr>
            <w:r w:rsidRPr="0085234B">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A47251" w14:textId="77777777" w:rsidR="0085234B" w:rsidRDefault="0085234B" w:rsidP="006B633C">
            <w:pPr>
              <w:pStyle w:val="TAL"/>
              <w:rPr>
                <w:sz w:val="16"/>
                <w:szCs w:val="16"/>
                <w:lang w:eastAsia="zh-CN"/>
              </w:rPr>
            </w:pPr>
            <w:r>
              <w:rPr>
                <w:sz w:val="16"/>
                <w:szCs w:val="16"/>
                <w:lang w:eastAsia="zh-CN"/>
              </w:rPr>
              <w:t>16.1.0</w:t>
            </w:r>
          </w:p>
        </w:tc>
      </w:tr>
      <w:tr w:rsidR="00564ABD" w:rsidRPr="00B916EC" w14:paraId="5B2CCFB8" w14:textId="77777777" w:rsidTr="00564ABD">
        <w:tc>
          <w:tcPr>
            <w:tcW w:w="894" w:type="dxa"/>
            <w:tcBorders>
              <w:top w:val="single" w:sz="6" w:space="0" w:color="auto"/>
              <w:left w:val="single" w:sz="6" w:space="0" w:color="auto"/>
              <w:bottom w:val="single" w:sz="6" w:space="0" w:color="auto"/>
              <w:right w:val="single" w:sz="6" w:space="0" w:color="auto"/>
            </w:tcBorders>
            <w:shd w:val="solid" w:color="FFFFFF" w:fill="auto"/>
          </w:tcPr>
          <w:p w14:paraId="519078A2" w14:textId="77777777" w:rsidR="00564ABD" w:rsidRPr="00B916EC" w:rsidRDefault="00564ABD"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70C607" w14:textId="77777777" w:rsidR="00564ABD" w:rsidRPr="00B916EC" w:rsidRDefault="00564ABD"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69D8F4" w14:textId="1413B76E" w:rsidR="00564ABD" w:rsidRDefault="00564ABD" w:rsidP="006B633C">
            <w:pPr>
              <w:pStyle w:val="TAL"/>
              <w:rPr>
                <w:sz w:val="16"/>
                <w:szCs w:val="16"/>
                <w:lang w:eastAsia="zh-CN"/>
              </w:rPr>
            </w:pPr>
            <w:r>
              <w:rPr>
                <w:sz w:val="16"/>
                <w:szCs w:val="16"/>
                <w:lang w:eastAsia="zh-CN"/>
              </w:rPr>
              <w:t>RP-200193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B4DD62" w14:textId="11535A60" w:rsidR="00564ABD" w:rsidRDefault="00564ABD" w:rsidP="006B633C">
            <w:pPr>
              <w:pStyle w:val="TAL"/>
              <w:rPr>
                <w:sz w:val="16"/>
                <w:szCs w:val="16"/>
              </w:rPr>
            </w:pPr>
            <w:r>
              <w:rPr>
                <w:sz w:val="16"/>
                <w:szCs w:val="16"/>
              </w:rPr>
              <w:t>0090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9DE327" w14:textId="77777777" w:rsidR="00564ABD" w:rsidRDefault="00564ABD"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200E09" w14:textId="77777777" w:rsidR="00564ABD" w:rsidRDefault="00564ABD"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C731F4" w14:textId="72F99153" w:rsidR="00564ABD" w:rsidRPr="00EA028E" w:rsidRDefault="00564ABD" w:rsidP="006B633C">
            <w:pPr>
              <w:rPr>
                <w:rFonts w:ascii="Arial" w:hAnsi="Arial"/>
                <w:sz w:val="16"/>
              </w:rPr>
            </w:pPr>
            <w:r w:rsidRPr="00564ABD">
              <w:rPr>
                <w:rFonts w:ascii="Arial" w:hAnsi="Arial"/>
                <w:sz w:val="16"/>
              </w:rPr>
              <w:t>Corrections on Mobility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D450CE" w14:textId="77777777" w:rsidR="00564ABD" w:rsidRDefault="00564ABD" w:rsidP="006B633C">
            <w:pPr>
              <w:pStyle w:val="TAL"/>
              <w:rPr>
                <w:sz w:val="16"/>
                <w:szCs w:val="16"/>
                <w:lang w:eastAsia="zh-CN"/>
              </w:rPr>
            </w:pPr>
            <w:r>
              <w:rPr>
                <w:sz w:val="16"/>
                <w:szCs w:val="16"/>
                <w:lang w:eastAsia="zh-CN"/>
              </w:rPr>
              <w:t>16.1.0</w:t>
            </w:r>
          </w:p>
        </w:tc>
      </w:tr>
      <w:tr w:rsidR="006B633C" w:rsidRPr="00B916EC" w14:paraId="1BBA3F68" w14:textId="77777777" w:rsidTr="006B633C">
        <w:tc>
          <w:tcPr>
            <w:tcW w:w="894" w:type="dxa"/>
            <w:tcBorders>
              <w:top w:val="single" w:sz="6" w:space="0" w:color="auto"/>
              <w:left w:val="single" w:sz="6" w:space="0" w:color="auto"/>
              <w:bottom w:val="single" w:sz="6" w:space="0" w:color="auto"/>
              <w:right w:val="single" w:sz="6" w:space="0" w:color="auto"/>
            </w:tcBorders>
            <w:shd w:val="solid" w:color="FFFFFF" w:fill="auto"/>
          </w:tcPr>
          <w:p w14:paraId="4BD670E7" w14:textId="77777777" w:rsidR="006B633C" w:rsidRPr="00B916EC" w:rsidRDefault="006B633C"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B62402" w14:textId="77777777" w:rsidR="006B633C" w:rsidRPr="00B916EC" w:rsidRDefault="006B633C"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90559D" w14:textId="56A69F4E" w:rsidR="006B633C" w:rsidRDefault="006B633C" w:rsidP="006B633C">
            <w:pPr>
              <w:pStyle w:val="TAL"/>
              <w:rPr>
                <w:sz w:val="16"/>
                <w:szCs w:val="16"/>
                <w:lang w:eastAsia="zh-CN"/>
              </w:rPr>
            </w:pPr>
            <w:r>
              <w:rPr>
                <w:sz w:val="16"/>
                <w:szCs w:val="16"/>
                <w:lang w:eastAsia="zh-CN"/>
              </w:rPr>
              <w:t>RP-200185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6314FAA" w14:textId="45E8DAEC" w:rsidR="006B633C" w:rsidRDefault="006B633C" w:rsidP="006B633C">
            <w:pPr>
              <w:pStyle w:val="TAL"/>
              <w:rPr>
                <w:sz w:val="16"/>
                <w:szCs w:val="16"/>
              </w:rPr>
            </w:pPr>
            <w:r>
              <w:rPr>
                <w:sz w:val="16"/>
                <w:szCs w:val="16"/>
              </w:rPr>
              <w:t>0091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C9E853" w14:textId="77777777" w:rsidR="006B633C" w:rsidRDefault="006B633C"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8E2A180" w14:textId="77777777" w:rsidR="006B633C" w:rsidRDefault="006B633C"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5A942D" w14:textId="1A5CCEC0" w:rsidR="006B633C" w:rsidRPr="00EA028E" w:rsidRDefault="006B633C" w:rsidP="006B633C">
            <w:pPr>
              <w:rPr>
                <w:rFonts w:ascii="Arial" w:hAnsi="Arial"/>
                <w:sz w:val="16"/>
              </w:rPr>
            </w:pPr>
            <w:r w:rsidRPr="006B633C">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F352C0" w14:textId="77777777" w:rsidR="006B633C" w:rsidRDefault="006B633C" w:rsidP="006B633C">
            <w:pPr>
              <w:pStyle w:val="TAL"/>
              <w:rPr>
                <w:sz w:val="16"/>
                <w:szCs w:val="16"/>
                <w:lang w:eastAsia="zh-CN"/>
              </w:rPr>
            </w:pPr>
            <w:r>
              <w:rPr>
                <w:sz w:val="16"/>
                <w:szCs w:val="16"/>
                <w:lang w:eastAsia="zh-CN"/>
              </w:rPr>
              <w:t>16.1.0</w:t>
            </w:r>
          </w:p>
        </w:tc>
      </w:tr>
      <w:tr w:rsidR="000D42DF" w:rsidRPr="00B916EC" w14:paraId="29A90093" w14:textId="77777777" w:rsidTr="000D42DF">
        <w:tc>
          <w:tcPr>
            <w:tcW w:w="894" w:type="dxa"/>
            <w:tcBorders>
              <w:top w:val="single" w:sz="6" w:space="0" w:color="auto"/>
              <w:left w:val="single" w:sz="6" w:space="0" w:color="auto"/>
              <w:bottom w:val="single" w:sz="6" w:space="0" w:color="auto"/>
              <w:right w:val="single" w:sz="6" w:space="0" w:color="auto"/>
            </w:tcBorders>
            <w:shd w:val="solid" w:color="FFFFFF" w:fill="auto"/>
          </w:tcPr>
          <w:p w14:paraId="14721BEA" w14:textId="77777777" w:rsidR="000D42DF" w:rsidRPr="00B916EC" w:rsidRDefault="000D42DF" w:rsidP="00C57A53">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A5AEAE" w14:textId="77777777" w:rsidR="000D42DF" w:rsidRPr="00B916EC" w:rsidRDefault="000D42DF" w:rsidP="00C57A53">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2B3EC7" w14:textId="143D31EA" w:rsidR="000D42DF" w:rsidRDefault="000D42DF" w:rsidP="00C57A53">
            <w:pPr>
              <w:pStyle w:val="TAL"/>
              <w:rPr>
                <w:sz w:val="16"/>
                <w:szCs w:val="16"/>
                <w:lang w:eastAsia="zh-CN"/>
              </w:rPr>
            </w:pPr>
            <w:r>
              <w:rPr>
                <w:sz w:val="16"/>
                <w:szCs w:val="16"/>
                <w:lang w:eastAsia="zh-CN"/>
              </w:rPr>
              <w:t>RP-200192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140B9F" w14:textId="18E52986" w:rsidR="000D42DF" w:rsidRDefault="000D42DF" w:rsidP="00C57A53">
            <w:pPr>
              <w:pStyle w:val="TAL"/>
              <w:rPr>
                <w:sz w:val="16"/>
                <w:szCs w:val="16"/>
              </w:rPr>
            </w:pPr>
            <w:r>
              <w:rPr>
                <w:sz w:val="16"/>
                <w:szCs w:val="16"/>
              </w:rPr>
              <w:t>0092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90E9680" w14:textId="77777777" w:rsidR="000D42DF" w:rsidRDefault="000D42DF" w:rsidP="00C57A5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B067C4" w14:textId="77777777" w:rsidR="000D42DF" w:rsidRDefault="000D42DF" w:rsidP="00C57A5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89BE0C" w14:textId="6C089797" w:rsidR="000D42DF" w:rsidRPr="00EA028E" w:rsidRDefault="000D42DF" w:rsidP="00C57A53">
            <w:pPr>
              <w:rPr>
                <w:rFonts w:ascii="Arial" w:hAnsi="Arial"/>
                <w:sz w:val="16"/>
              </w:rPr>
            </w:pPr>
            <w:r w:rsidRPr="000D42DF">
              <w:rPr>
                <w:rFonts w:ascii="Arial" w:hAnsi="Arial"/>
                <w:sz w:val="16"/>
              </w:rPr>
              <w:t>Corrections on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4C7ECA" w14:textId="77777777" w:rsidR="000D42DF" w:rsidRDefault="000D42DF" w:rsidP="00C57A53">
            <w:pPr>
              <w:pStyle w:val="TAL"/>
              <w:rPr>
                <w:sz w:val="16"/>
                <w:szCs w:val="16"/>
                <w:lang w:eastAsia="zh-CN"/>
              </w:rPr>
            </w:pPr>
            <w:r>
              <w:rPr>
                <w:sz w:val="16"/>
                <w:szCs w:val="16"/>
                <w:lang w:eastAsia="zh-CN"/>
              </w:rPr>
              <w:t>16.1.0</w:t>
            </w:r>
          </w:p>
        </w:tc>
      </w:tr>
      <w:tr w:rsidR="00802AB6" w:rsidRPr="00B916EC" w14:paraId="7157FC80" w14:textId="77777777" w:rsidTr="00802AB6">
        <w:tc>
          <w:tcPr>
            <w:tcW w:w="894" w:type="dxa"/>
            <w:tcBorders>
              <w:top w:val="single" w:sz="6" w:space="0" w:color="auto"/>
              <w:left w:val="single" w:sz="6" w:space="0" w:color="auto"/>
              <w:bottom w:val="single" w:sz="6" w:space="0" w:color="auto"/>
              <w:right w:val="single" w:sz="6" w:space="0" w:color="auto"/>
            </w:tcBorders>
            <w:shd w:val="solid" w:color="FFFFFF" w:fill="auto"/>
          </w:tcPr>
          <w:p w14:paraId="633825B5" w14:textId="77777777" w:rsidR="00802AB6" w:rsidRPr="00B916EC" w:rsidRDefault="00802AB6" w:rsidP="00C57A53">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0B8B1C" w14:textId="77777777" w:rsidR="00802AB6" w:rsidRPr="00B916EC" w:rsidRDefault="00802AB6" w:rsidP="00C57A53">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E4A2C3" w14:textId="52ECE27F" w:rsidR="00802AB6" w:rsidRDefault="00802AB6" w:rsidP="00C57A53">
            <w:pPr>
              <w:pStyle w:val="TAL"/>
              <w:rPr>
                <w:sz w:val="16"/>
                <w:szCs w:val="16"/>
                <w:lang w:eastAsia="zh-CN"/>
              </w:rPr>
            </w:pPr>
            <w:r>
              <w:rPr>
                <w:sz w:val="16"/>
                <w:szCs w:val="16"/>
                <w:lang w:eastAsia="zh-CN"/>
              </w:rPr>
              <w:t>RP-200187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44FAC5" w14:textId="22684978" w:rsidR="00802AB6" w:rsidRDefault="00802AB6" w:rsidP="00C57A53">
            <w:pPr>
              <w:pStyle w:val="TAL"/>
              <w:rPr>
                <w:sz w:val="16"/>
                <w:szCs w:val="16"/>
              </w:rPr>
            </w:pPr>
            <w:r>
              <w:rPr>
                <w:sz w:val="16"/>
                <w:szCs w:val="16"/>
              </w:rPr>
              <w:t>0093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550892" w14:textId="77777777" w:rsidR="00802AB6" w:rsidRDefault="00802AB6" w:rsidP="00C57A5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369AF0" w14:textId="77777777" w:rsidR="00802AB6" w:rsidRDefault="00802AB6" w:rsidP="00C57A5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EE2B11E" w14:textId="7862A875" w:rsidR="00802AB6" w:rsidRPr="00EA028E" w:rsidRDefault="00802AB6" w:rsidP="00C57A53">
            <w:pPr>
              <w:rPr>
                <w:rFonts w:ascii="Arial" w:hAnsi="Arial"/>
                <w:sz w:val="16"/>
              </w:rPr>
            </w:pPr>
            <w:r w:rsidRPr="00802AB6">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B1B420" w14:textId="77777777" w:rsidR="00802AB6" w:rsidRDefault="00802AB6" w:rsidP="00C57A53">
            <w:pPr>
              <w:pStyle w:val="TAL"/>
              <w:rPr>
                <w:sz w:val="16"/>
                <w:szCs w:val="16"/>
                <w:lang w:eastAsia="zh-CN"/>
              </w:rPr>
            </w:pPr>
            <w:r>
              <w:rPr>
                <w:sz w:val="16"/>
                <w:szCs w:val="16"/>
                <w:lang w:eastAsia="zh-CN"/>
              </w:rPr>
              <w:t>16.1.0</w:t>
            </w:r>
          </w:p>
        </w:tc>
      </w:tr>
      <w:tr w:rsidR="00D45245" w:rsidRPr="00B916EC" w14:paraId="353FFA71" w14:textId="77777777" w:rsidTr="00D45245">
        <w:tc>
          <w:tcPr>
            <w:tcW w:w="894" w:type="dxa"/>
            <w:tcBorders>
              <w:top w:val="single" w:sz="6" w:space="0" w:color="auto"/>
              <w:left w:val="single" w:sz="6" w:space="0" w:color="auto"/>
              <w:bottom w:val="single" w:sz="6" w:space="0" w:color="auto"/>
              <w:right w:val="single" w:sz="6" w:space="0" w:color="auto"/>
            </w:tcBorders>
            <w:shd w:val="solid" w:color="FFFFFF" w:fill="auto"/>
          </w:tcPr>
          <w:p w14:paraId="08E424F1" w14:textId="77777777" w:rsidR="00D45245" w:rsidRPr="00B916EC" w:rsidRDefault="00D45245" w:rsidP="00C16DD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69EC25" w14:textId="77777777" w:rsidR="00D45245" w:rsidRPr="00B916EC" w:rsidRDefault="00D45245" w:rsidP="00C16DDA">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9522EF" w14:textId="1DC01DFD" w:rsidR="00D45245" w:rsidRDefault="00D45245" w:rsidP="00C16DDA">
            <w:pPr>
              <w:pStyle w:val="TAL"/>
              <w:rPr>
                <w:sz w:val="16"/>
                <w:szCs w:val="16"/>
                <w:lang w:eastAsia="zh-CN"/>
              </w:rPr>
            </w:pPr>
            <w:r>
              <w:rPr>
                <w:sz w:val="16"/>
                <w:szCs w:val="16"/>
                <w:lang w:eastAsia="zh-CN"/>
              </w:rPr>
              <w:t>RP-200191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69D5FB" w14:textId="1CEEF8F0" w:rsidR="00D45245" w:rsidRDefault="00D45245" w:rsidP="00C16DDA">
            <w:pPr>
              <w:pStyle w:val="TAL"/>
              <w:rPr>
                <w:sz w:val="16"/>
                <w:szCs w:val="16"/>
              </w:rPr>
            </w:pPr>
            <w:r>
              <w:rPr>
                <w:sz w:val="16"/>
                <w:szCs w:val="16"/>
              </w:rPr>
              <w:t>0094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42F000" w14:textId="77777777" w:rsidR="00D45245" w:rsidRDefault="00D45245" w:rsidP="00C16DD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FE11EE" w14:textId="77777777" w:rsidR="00D45245" w:rsidRDefault="00D45245" w:rsidP="00C16DD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C02C0D0" w14:textId="0ED4F3C7" w:rsidR="00D45245" w:rsidRPr="00EA028E" w:rsidRDefault="00D45245" w:rsidP="00C16DDA">
            <w:pPr>
              <w:rPr>
                <w:rFonts w:ascii="Arial" w:hAnsi="Arial"/>
                <w:sz w:val="16"/>
              </w:rPr>
            </w:pPr>
            <w:r w:rsidRPr="00D45245">
              <w:rPr>
                <w:rFonts w:ascii="Arial" w:hAnsi="Arial"/>
                <w:sz w:val="16"/>
              </w:rPr>
              <w:t>Corrections on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ABAE06" w14:textId="77777777" w:rsidR="00D45245" w:rsidRDefault="00D45245" w:rsidP="00C16DDA">
            <w:pPr>
              <w:pStyle w:val="TAL"/>
              <w:rPr>
                <w:sz w:val="16"/>
                <w:szCs w:val="16"/>
                <w:lang w:eastAsia="zh-CN"/>
              </w:rPr>
            </w:pPr>
            <w:r>
              <w:rPr>
                <w:sz w:val="16"/>
                <w:szCs w:val="16"/>
                <w:lang w:eastAsia="zh-CN"/>
              </w:rPr>
              <w:t>16.1.0</w:t>
            </w:r>
          </w:p>
        </w:tc>
      </w:tr>
      <w:tr w:rsidR="00E33BC0" w:rsidRPr="00B916EC" w14:paraId="664F0FDD" w14:textId="77777777" w:rsidTr="00E33BC0">
        <w:tc>
          <w:tcPr>
            <w:tcW w:w="894" w:type="dxa"/>
            <w:tcBorders>
              <w:top w:val="single" w:sz="6" w:space="0" w:color="auto"/>
              <w:left w:val="single" w:sz="6" w:space="0" w:color="auto"/>
              <w:bottom w:val="single" w:sz="6" w:space="0" w:color="auto"/>
              <w:right w:val="single" w:sz="6" w:space="0" w:color="auto"/>
            </w:tcBorders>
            <w:shd w:val="solid" w:color="FFFFFF" w:fill="auto"/>
          </w:tcPr>
          <w:p w14:paraId="4B4EA766" w14:textId="77777777" w:rsidR="00E33BC0" w:rsidRPr="00B916EC" w:rsidRDefault="00E33BC0" w:rsidP="00C16DD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78C3DB" w14:textId="77777777" w:rsidR="00E33BC0" w:rsidRPr="00B916EC" w:rsidRDefault="00E33BC0" w:rsidP="00C16DDA">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FE6D31" w14:textId="72924CB8" w:rsidR="00E33BC0" w:rsidRDefault="00E33BC0" w:rsidP="00C16DDA">
            <w:pPr>
              <w:pStyle w:val="TAL"/>
              <w:rPr>
                <w:sz w:val="16"/>
                <w:szCs w:val="16"/>
                <w:lang w:eastAsia="zh-CN"/>
              </w:rPr>
            </w:pPr>
            <w:r>
              <w:rPr>
                <w:sz w:val="16"/>
                <w:szCs w:val="16"/>
                <w:lang w:eastAsia="zh-CN"/>
              </w:rPr>
              <w:t>RP-200188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AFD954" w14:textId="54F4C56B" w:rsidR="00E33BC0" w:rsidRDefault="00E33BC0" w:rsidP="00C16DDA">
            <w:pPr>
              <w:pStyle w:val="TAL"/>
              <w:rPr>
                <w:sz w:val="16"/>
                <w:szCs w:val="16"/>
              </w:rPr>
            </w:pPr>
            <w:r>
              <w:rPr>
                <w:sz w:val="16"/>
                <w:szCs w:val="16"/>
              </w:rPr>
              <w:t>0095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312DFB" w14:textId="77777777" w:rsidR="00E33BC0" w:rsidRDefault="00E33BC0" w:rsidP="00C16DD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BDAE14" w14:textId="77777777" w:rsidR="00E33BC0" w:rsidRDefault="00E33BC0" w:rsidP="00C16DD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CC2271" w14:textId="67909712" w:rsidR="00E33BC0" w:rsidRPr="00EA028E" w:rsidRDefault="00E33BC0" w:rsidP="00C16DDA">
            <w:pPr>
              <w:rPr>
                <w:rFonts w:ascii="Arial" w:hAnsi="Arial"/>
                <w:sz w:val="16"/>
              </w:rPr>
            </w:pPr>
            <w:r w:rsidRPr="00E33BC0">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1EF1D" w14:textId="77777777" w:rsidR="00E33BC0" w:rsidRDefault="00E33BC0" w:rsidP="00C16DDA">
            <w:pPr>
              <w:pStyle w:val="TAL"/>
              <w:rPr>
                <w:sz w:val="16"/>
                <w:szCs w:val="16"/>
                <w:lang w:eastAsia="zh-CN"/>
              </w:rPr>
            </w:pPr>
            <w:r>
              <w:rPr>
                <w:sz w:val="16"/>
                <w:szCs w:val="16"/>
                <w:lang w:eastAsia="zh-CN"/>
              </w:rPr>
              <w:t>16.1.0</w:t>
            </w:r>
          </w:p>
        </w:tc>
      </w:tr>
      <w:tr w:rsidR="00814E48" w:rsidRPr="00B916EC" w14:paraId="19A1D07B" w14:textId="77777777" w:rsidTr="00814E48">
        <w:tc>
          <w:tcPr>
            <w:tcW w:w="894" w:type="dxa"/>
            <w:tcBorders>
              <w:top w:val="single" w:sz="6" w:space="0" w:color="auto"/>
              <w:left w:val="single" w:sz="6" w:space="0" w:color="auto"/>
              <w:bottom w:val="single" w:sz="6" w:space="0" w:color="auto"/>
              <w:right w:val="single" w:sz="6" w:space="0" w:color="auto"/>
            </w:tcBorders>
            <w:shd w:val="solid" w:color="FFFFFF" w:fill="auto"/>
          </w:tcPr>
          <w:p w14:paraId="6A1D135A" w14:textId="77777777" w:rsidR="00814E48" w:rsidRPr="00B916EC" w:rsidRDefault="00814E48" w:rsidP="00D1272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7C494C" w14:textId="77777777" w:rsidR="00814E48" w:rsidRPr="00B916EC" w:rsidRDefault="00814E48" w:rsidP="00D1272A">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14CE23" w14:textId="546E356B" w:rsidR="00814E48" w:rsidRDefault="00814E48" w:rsidP="00D1272A">
            <w:pPr>
              <w:pStyle w:val="TAL"/>
              <w:rPr>
                <w:sz w:val="16"/>
                <w:szCs w:val="16"/>
                <w:lang w:eastAsia="zh-CN"/>
              </w:rPr>
            </w:pPr>
            <w:r>
              <w:rPr>
                <w:sz w:val="16"/>
                <w:szCs w:val="16"/>
                <w:lang w:eastAsia="zh-CN"/>
              </w:rPr>
              <w:t>RP-200195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34F359" w14:textId="165E53A0" w:rsidR="00814E48" w:rsidRDefault="00814E48" w:rsidP="00D1272A">
            <w:pPr>
              <w:pStyle w:val="TAL"/>
              <w:rPr>
                <w:sz w:val="16"/>
                <w:szCs w:val="16"/>
              </w:rPr>
            </w:pPr>
            <w:r>
              <w:rPr>
                <w:sz w:val="16"/>
                <w:szCs w:val="16"/>
              </w:rPr>
              <w:t>0097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6886FB" w14:textId="77777777" w:rsidR="00814E48" w:rsidRDefault="00814E48" w:rsidP="00D1272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70F295E" w14:textId="77777777" w:rsidR="00814E48" w:rsidRDefault="00814E48" w:rsidP="00D1272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B2E15A" w14:textId="7E872CAE" w:rsidR="00814E48" w:rsidRPr="00EA028E" w:rsidRDefault="00814E48" w:rsidP="00D1272A">
            <w:pPr>
              <w:rPr>
                <w:rFonts w:ascii="Arial" w:hAnsi="Arial"/>
                <w:sz w:val="16"/>
              </w:rPr>
            </w:pPr>
            <w:r w:rsidRPr="00814E48">
              <w:rPr>
                <w:rFonts w:ascii="Arial" w:hAnsi="Arial"/>
                <w:sz w:val="16"/>
              </w:rPr>
              <w:t>Introduction of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7C0A3F" w14:textId="77777777" w:rsidR="00814E48" w:rsidRDefault="00814E48" w:rsidP="00D1272A">
            <w:pPr>
              <w:pStyle w:val="TAL"/>
              <w:rPr>
                <w:sz w:val="16"/>
                <w:szCs w:val="16"/>
                <w:lang w:eastAsia="zh-CN"/>
              </w:rPr>
            </w:pPr>
            <w:r>
              <w:rPr>
                <w:sz w:val="16"/>
                <w:szCs w:val="16"/>
                <w:lang w:eastAsia="zh-CN"/>
              </w:rPr>
              <w:t>16.1.0</w:t>
            </w:r>
          </w:p>
        </w:tc>
      </w:tr>
      <w:tr w:rsidR="005A6996" w:rsidRPr="00B916EC" w14:paraId="49650646" w14:textId="77777777" w:rsidTr="005A6996">
        <w:tc>
          <w:tcPr>
            <w:tcW w:w="894" w:type="dxa"/>
            <w:tcBorders>
              <w:top w:val="single" w:sz="6" w:space="0" w:color="auto"/>
              <w:left w:val="single" w:sz="6" w:space="0" w:color="auto"/>
              <w:bottom w:val="single" w:sz="6" w:space="0" w:color="auto"/>
              <w:right w:val="single" w:sz="6" w:space="0" w:color="auto"/>
            </w:tcBorders>
            <w:shd w:val="solid" w:color="FFFFFF" w:fill="auto"/>
          </w:tcPr>
          <w:p w14:paraId="29D331F5" w14:textId="77777777" w:rsidR="005A6996" w:rsidRPr="00B916EC" w:rsidRDefault="005A6996" w:rsidP="00D1272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305108" w14:textId="77777777" w:rsidR="005A6996" w:rsidRPr="00B916EC" w:rsidRDefault="005A6996" w:rsidP="00D1272A">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A16F42" w14:textId="53B46566" w:rsidR="005A6996" w:rsidRDefault="005A6996" w:rsidP="00D1272A">
            <w:pPr>
              <w:pStyle w:val="TAL"/>
              <w:rPr>
                <w:sz w:val="16"/>
                <w:szCs w:val="16"/>
                <w:lang w:eastAsia="zh-CN"/>
              </w:rPr>
            </w:pPr>
            <w:r>
              <w:rPr>
                <w:sz w:val="16"/>
                <w:szCs w:val="16"/>
                <w:lang w:eastAsia="zh-CN"/>
              </w:rPr>
              <w:t>RP-200447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A35F82B" w14:textId="00D7C1B6" w:rsidR="005A6996" w:rsidRDefault="005A6996" w:rsidP="00D1272A">
            <w:pPr>
              <w:pStyle w:val="TAL"/>
              <w:rPr>
                <w:sz w:val="16"/>
                <w:szCs w:val="16"/>
              </w:rPr>
            </w:pPr>
            <w:r>
              <w:rPr>
                <w:sz w:val="16"/>
                <w:szCs w:val="16"/>
              </w:rPr>
              <w:t>0098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7E3E26" w14:textId="77777777" w:rsidR="005A6996" w:rsidRDefault="005A6996" w:rsidP="00D1272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22F7F2" w14:textId="35BC7A7D" w:rsidR="005A6996" w:rsidRDefault="005A6996" w:rsidP="00D1272A">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18EC4FA" w14:textId="5512D21B" w:rsidR="005A6996" w:rsidRPr="00EA028E" w:rsidRDefault="005A6996" w:rsidP="00D1272A">
            <w:pPr>
              <w:rPr>
                <w:rFonts w:ascii="Arial" w:hAnsi="Arial"/>
                <w:sz w:val="16"/>
              </w:rPr>
            </w:pPr>
            <w:r w:rsidRPr="005A6996">
              <w:rPr>
                <w:rFonts w:ascii="Arial" w:hAnsi="Arial"/>
                <w:sz w:val="16"/>
              </w:rPr>
              <w:t>Corrections to 38.213 including alignment of terminology across specifications in RAN1#100-e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2757ED" w14:textId="77777777" w:rsidR="005A6996" w:rsidRDefault="005A6996" w:rsidP="00D1272A">
            <w:pPr>
              <w:pStyle w:val="TAL"/>
              <w:rPr>
                <w:sz w:val="16"/>
                <w:szCs w:val="16"/>
                <w:lang w:eastAsia="zh-CN"/>
              </w:rPr>
            </w:pPr>
            <w:r>
              <w:rPr>
                <w:sz w:val="16"/>
                <w:szCs w:val="16"/>
                <w:lang w:eastAsia="zh-CN"/>
              </w:rPr>
              <w:t>16.1.0</w:t>
            </w:r>
          </w:p>
        </w:tc>
      </w:tr>
      <w:tr w:rsidR="000130C0" w:rsidRPr="00B916EC" w14:paraId="7B080225" w14:textId="77777777" w:rsidTr="000130C0">
        <w:tc>
          <w:tcPr>
            <w:tcW w:w="894" w:type="dxa"/>
            <w:tcBorders>
              <w:top w:val="single" w:sz="6" w:space="0" w:color="auto"/>
              <w:left w:val="single" w:sz="6" w:space="0" w:color="auto"/>
              <w:bottom w:val="single" w:sz="6" w:space="0" w:color="auto"/>
              <w:right w:val="single" w:sz="6" w:space="0" w:color="auto"/>
            </w:tcBorders>
            <w:shd w:val="solid" w:color="FFFFFF" w:fill="auto"/>
          </w:tcPr>
          <w:p w14:paraId="42CFF3F7" w14:textId="082F8918" w:rsidR="000130C0" w:rsidRPr="00B916EC" w:rsidRDefault="000130C0" w:rsidP="00977C2F">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CF1D01" w14:textId="0DFE4369" w:rsidR="000130C0" w:rsidRPr="00B916EC" w:rsidRDefault="000130C0" w:rsidP="00977C2F">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9873C6" w14:textId="46309A41" w:rsidR="000130C0" w:rsidRDefault="000130C0" w:rsidP="00977C2F">
            <w:pPr>
              <w:pStyle w:val="TAL"/>
              <w:rPr>
                <w:sz w:val="16"/>
                <w:szCs w:val="16"/>
                <w:lang w:eastAsia="zh-CN"/>
              </w:rPr>
            </w:pPr>
            <w:r>
              <w:rPr>
                <w:sz w:val="16"/>
                <w:szCs w:val="16"/>
                <w:lang w:eastAsia="zh-CN"/>
              </w:rPr>
              <w:t>RP-200683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9E468D" w14:textId="739C5B72" w:rsidR="000130C0" w:rsidRDefault="000130C0" w:rsidP="00977C2F">
            <w:pPr>
              <w:pStyle w:val="TAL"/>
              <w:rPr>
                <w:sz w:val="16"/>
                <w:szCs w:val="16"/>
              </w:rPr>
            </w:pPr>
            <w:r>
              <w:rPr>
                <w:sz w:val="16"/>
                <w:szCs w:val="16"/>
              </w:rPr>
              <w:t>0102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055DFA" w14:textId="77777777" w:rsidR="000130C0" w:rsidRDefault="000130C0" w:rsidP="00977C2F">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F2EFA0" w14:textId="77777777" w:rsidR="000130C0" w:rsidRDefault="000130C0" w:rsidP="00977C2F">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DFA29D" w14:textId="5E774822" w:rsidR="000130C0" w:rsidRPr="00EA028E" w:rsidRDefault="000130C0" w:rsidP="00977C2F">
            <w:pPr>
              <w:rPr>
                <w:rFonts w:ascii="Arial" w:hAnsi="Arial"/>
                <w:sz w:val="16"/>
              </w:rPr>
            </w:pPr>
            <w:r w:rsidRPr="000130C0">
              <w:rPr>
                <w:rFonts w:ascii="Arial" w:hAnsi="Arial"/>
                <w:sz w:val="16"/>
              </w:rPr>
              <w:t>Correction on PDCCH Blind Detection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6E6AE7" w14:textId="0DD0616D" w:rsidR="000130C0" w:rsidRDefault="000130C0" w:rsidP="00977C2F">
            <w:pPr>
              <w:pStyle w:val="TAL"/>
              <w:rPr>
                <w:sz w:val="16"/>
                <w:szCs w:val="16"/>
                <w:lang w:eastAsia="zh-CN"/>
              </w:rPr>
            </w:pPr>
            <w:r>
              <w:rPr>
                <w:sz w:val="16"/>
                <w:szCs w:val="16"/>
                <w:lang w:eastAsia="zh-CN"/>
              </w:rPr>
              <w:t>16.2.0</w:t>
            </w:r>
          </w:p>
        </w:tc>
      </w:tr>
      <w:tr w:rsidR="000130C0" w:rsidRPr="00B916EC" w14:paraId="3674AC14" w14:textId="77777777" w:rsidTr="000130C0">
        <w:tc>
          <w:tcPr>
            <w:tcW w:w="894" w:type="dxa"/>
            <w:tcBorders>
              <w:top w:val="single" w:sz="6" w:space="0" w:color="auto"/>
              <w:left w:val="single" w:sz="6" w:space="0" w:color="auto"/>
              <w:bottom w:val="single" w:sz="6" w:space="0" w:color="auto"/>
              <w:right w:val="single" w:sz="6" w:space="0" w:color="auto"/>
            </w:tcBorders>
            <w:shd w:val="solid" w:color="FFFFFF" w:fill="auto"/>
          </w:tcPr>
          <w:p w14:paraId="1E993000" w14:textId="77777777" w:rsidR="000130C0" w:rsidRPr="00B916EC" w:rsidRDefault="000130C0" w:rsidP="00977C2F">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D33528" w14:textId="77777777" w:rsidR="000130C0" w:rsidRPr="00B916EC" w:rsidRDefault="000130C0" w:rsidP="00977C2F">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AB3279" w14:textId="77DE7A5A" w:rsidR="000130C0" w:rsidRDefault="000130C0" w:rsidP="00977C2F">
            <w:pPr>
              <w:pStyle w:val="TAL"/>
              <w:rPr>
                <w:sz w:val="16"/>
                <w:szCs w:val="16"/>
                <w:lang w:eastAsia="zh-CN"/>
              </w:rPr>
            </w:pPr>
            <w:r>
              <w:rPr>
                <w:sz w:val="16"/>
                <w:szCs w:val="16"/>
                <w:lang w:eastAsia="zh-CN"/>
              </w:rPr>
              <w:t>RP-200688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BC1803" w14:textId="44275433" w:rsidR="000130C0" w:rsidRDefault="000130C0" w:rsidP="00977C2F">
            <w:pPr>
              <w:pStyle w:val="TAL"/>
              <w:rPr>
                <w:sz w:val="16"/>
                <w:szCs w:val="16"/>
              </w:rPr>
            </w:pPr>
            <w:r>
              <w:rPr>
                <w:sz w:val="16"/>
                <w:szCs w:val="16"/>
              </w:rPr>
              <w:t>0103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F1EC94" w14:textId="321D593B" w:rsidR="000130C0" w:rsidRDefault="000130C0" w:rsidP="00977C2F">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0DBA2A" w14:textId="6C0DF514" w:rsidR="000130C0" w:rsidRDefault="000130C0" w:rsidP="00977C2F">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BABB346" w14:textId="4363C85B" w:rsidR="000130C0" w:rsidRPr="00EA028E" w:rsidRDefault="000130C0" w:rsidP="00977C2F">
            <w:pPr>
              <w:rPr>
                <w:rFonts w:ascii="Arial" w:hAnsi="Arial"/>
                <w:sz w:val="16"/>
              </w:rPr>
            </w:pPr>
            <w:r w:rsidRPr="000130C0">
              <w:rPr>
                <w:rFonts w:ascii="Arial" w:hAnsi="Arial"/>
                <w:sz w:val="16"/>
              </w:rPr>
              <w:t>Corrections on integrated access and backhaul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097259" w14:textId="77777777" w:rsidR="000130C0" w:rsidRDefault="000130C0" w:rsidP="00977C2F">
            <w:pPr>
              <w:pStyle w:val="TAL"/>
              <w:rPr>
                <w:sz w:val="16"/>
                <w:szCs w:val="16"/>
                <w:lang w:eastAsia="zh-CN"/>
              </w:rPr>
            </w:pPr>
            <w:r>
              <w:rPr>
                <w:sz w:val="16"/>
                <w:szCs w:val="16"/>
                <w:lang w:eastAsia="zh-CN"/>
              </w:rPr>
              <w:t>16.2.0</w:t>
            </w:r>
          </w:p>
        </w:tc>
      </w:tr>
      <w:tr w:rsidR="001B4D2B" w:rsidRPr="00B916EC" w14:paraId="3737724B" w14:textId="77777777" w:rsidTr="001B4D2B">
        <w:tc>
          <w:tcPr>
            <w:tcW w:w="894" w:type="dxa"/>
            <w:tcBorders>
              <w:top w:val="single" w:sz="6" w:space="0" w:color="auto"/>
              <w:left w:val="single" w:sz="6" w:space="0" w:color="auto"/>
              <w:bottom w:val="single" w:sz="6" w:space="0" w:color="auto"/>
              <w:right w:val="single" w:sz="6" w:space="0" w:color="auto"/>
            </w:tcBorders>
            <w:shd w:val="solid" w:color="FFFFFF" w:fill="auto"/>
          </w:tcPr>
          <w:p w14:paraId="7437FA44" w14:textId="77777777" w:rsidR="001B4D2B" w:rsidRPr="00B916EC" w:rsidRDefault="001B4D2B" w:rsidP="00EE1AC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88E60F" w14:textId="77777777" w:rsidR="001B4D2B" w:rsidRPr="00B916EC" w:rsidRDefault="001B4D2B" w:rsidP="00EE1AC9">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EEA1E4" w14:textId="062AE7FD" w:rsidR="001B4D2B" w:rsidRDefault="001B4D2B" w:rsidP="00EE1AC9">
            <w:pPr>
              <w:pStyle w:val="TAL"/>
              <w:rPr>
                <w:sz w:val="16"/>
                <w:szCs w:val="16"/>
                <w:lang w:eastAsia="zh-CN"/>
              </w:rPr>
            </w:pPr>
            <w:r>
              <w:rPr>
                <w:sz w:val="16"/>
                <w:szCs w:val="16"/>
                <w:lang w:eastAsia="zh-CN"/>
              </w:rPr>
              <w:t>RP-200690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C59CDD" w14:textId="270EB150" w:rsidR="001B4D2B" w:rsidRDefault="001B4D2B" w:rsidP="00EE1AC9">
            <w:pPr>
              <w:pStyle w:val="TAL"/>
              <w:rPr>
                <w:sz w:val="16"/>
                <w:szCs w:val="16"/>
              </w:rPr>
            </w:pPr>
            <w:r>
              <w:rPr>
                <w:sz w:val="16"/>
                <w:szCs w:val="16"/>
              </w:rPr>
              <w:t>0104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1FC000" w14:textId="77777777" w:rsidR="001B4D2B" w:rsidRDefault="001B4D2B" w:rsidP="00EE1AC9">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2158144" w14:textId="77777777" w:rsidR="001B4D2B" w:rsidRDefault="001B4D2B" w:rsidP="00EE1AC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E0CC932" w14:textId="4F9C031C" w:rsidR="001B4D2B" w:rsidRPr="00EA028E" w:rsidRDefault="001B4D2B" w:rsidP="00EE1AC9">
            <w:pPr>
              <w:rPr>
                <w:rFonts w:ascii="Arial" w:hAnsi="Arial"/>
                <w:sz w:val="16"/>
              </w:rPr>
            </w:pPr>
            <w:r w:rsidRPr="001B4D2B">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8F658C" w14:textId="77777777" w:rsidR="001B4D2B" w:rsidRDefault="001B4D2B" w:rsidP="00EE1AC9">
            <w:pPr>
              <w:pStyle w:val="TAL"/>
              <w:rPr>
                <w:sz w:val="16"/>
                <w:szCs w:val="16"/>
                <w:lang w:eastAsia="zh-CN"/>
              </w:rPr>
            </w:pPr>
            <w:r>
              <w:rPr>
                <w:sz w:val="16"/>
                <w:szCs w:val="16"/>
                <w:lang w:eastAsia="zh-CN"/>
              </w:rPr>
              <w:t>16.2.0</w:t>
            </w:r>
          </w:p>
        </w:tc>
      </w:tr>
      <w:tr w:rsidR="00026DA2" w:rsidRPr="00B916EC" w14:paraId="4D392493" w14:textId="77777777" w:rsidTr="00026DA2">
        <w:tc>
          <w:tcPr>
            <w:tcW w:w="894" w:type="dxa"/>
            <w:tcBorders>
              <w:top w:val="single" w:sz="6" w:space="0" w:color="auto"/>
              <w:left w:val="single" w:sz="6" w:space="0" w:color="auto"/>
              <w:bottom w:val="single" w:sz="6" w:space="0" w:color="auto"/>
              <w:right w:val="single" w:sz="6" w:space="0" w:color="auto"/>
            </w:tcBorders>
            <w:shd w:val="solid" w:color="FFFFFF" w:fill="auto"/>
          </w:tcPr>
          <w:p w14:paraId="638DE53D" w14:textId="77777777" w:rsidR="00026DA2" w:rsidRPr="00B916EC" w:rsidRDefault="00026DA2" w:rsidP="00312C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A03DAF" w14:textId="77777777" w:rsidR="00026DA2" w:rsidRPr="00B916EC" w:rsidRDefault="00026DA2" w:rsidP="00312C7C">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6B4B52" w14:textId="118F31BD" w:rsidR="00026DA2" w:rsidRDefault="00026DA2" w:rsidP="00312C7C">
            <w:pPr>
              <w:pStyle w:val="TAL"/>
              <w:rPr>
                <w:sz w:val="16"/>
                <w:szCs w:val="16"/>
                <w:lang w:eastAsia="zh-CN"/>
              </w:rPr>
            </w:pPr>
            <w:r>
              <w:rPr>
                <w:sz w:val="16"/>
                <w:szCs w:val="16"/>
                <w:lang w:eastAsia="zh-CN"/>
              </w:rPr>
              <w:t>RP-200693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358671" w14:textId="650CD2B3" w:rsidR="00026DA2" w:rsidRDefault="00026DA2" w:rsidP="00312C7C">
            <w:pPr>
              <w:pStyle w:val="TAL"/>
              <w:rPr>
                <w:sz w:val="16"/>
                <w:szCs w:val="16"/>
              </w:rPr>
            </w:pPr>
            <w:r>
              <w:rPr>
                <w:sz w:val="16"/>
                <w:szCs w:val="16"/>
              </w:rPr>
              <w:t>0105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738E6A" w14:textId="77777777" w:rsidR="00026DA2" w:rsidRDefault="00026DA2" w:rsidP="00312C7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2B71E4" w14:textId="77777777" w:rsidR="00026DA2" w:rsidRDefault="00026DA2" w:rsidP="00312C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BD1B90" w14:textId="6ACED245" w:rsidR="00026DA2" w:rsidRPr="00EA028E" w:rsidRDefault="00026DA2" w:rsidP="00312C7C">
            <w:pPr>
              <w:rPr>
                <w:rFonts w:ascii="Arial" w:hAnsi="Arial"/>
                <w:sz w:val="16"/>
              </w:rPr>
            </w:pPr>
            <w:r w:rsidRPr="00026DA2">
              <w:rPr>
                <w:rFonts w:ascii="Arial" w:hAnsi="Arial"/>
                <w:sz w:val="16"/>
              </w:rPr>
              <w:t>Corrections on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D70DCC" w14:textId="77777777" w:rsidR="00026DA2" w:rsidRDefault="00026DA2" w:rsidP="00312C7C">
            <w:pPr>
              <w:pStyle w:val="TAL"/>
              <w:rPr>
                <w:sz w:val="16"/>
                <w:szCs w:val="16"/>
                <w:lang w:eastAsia="zh-CN"/>
              </w:rPr>
            </w:pPr>
            <w:r>
              <w:rPr>
                <w:sz w:val="16"/>
                <w:szCs w:val="16"/>
                <w:lang w:eastAsia="zh-CN"/>
              </w:rPr>
              <w:t>16.2.0</w:t>
            </w:r>
          </w:p>
        </w:tc>
      </w:tr>
      <w:tr w:rsidR="00C84BFC" w:rsidRPr="00B916EC" w14:paraId="00CA6971" w14:textId="77777777" w:rsidTr="00C84BFC">
        <w:tc>
          <w:tcPr>
            <w:tcW w:w="894" w:type="dxa"/>
            <w:tcBorders>
              <w:top w:val="single" w:sz="6" w:space="0" w:color="auto"/>
              <w:left w:val="single" w:sz="6" w:space="0" w:color="auto"/>
              <w:bottom w:val="single" w:sz="6" w:space="0" w:color="auto"/>
              <w:right w:val="single" w:sz="6" w:space="0" w:color="auto"/>
            </w:tcBorders>
            <w:shd w:val="solid" w:color="FFFFFF" w:fill="auto"/>
          </w:tcPr>
          <w:p w14:paraId="367E922B" w14:textId="77777777" w:rsidR="00C84BFC" w:rsidRPr="00B916EC" w:rsidRDefault="00C84BFC" w:rsidP="00312C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BA4E0B" w14:textId="77777777" w:rsidR="00C84BFC" w:rsidRPr="00B916EC" w:rsidRDefault="00C84BFC" w:rsidP="00312C7C">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50CE57" w14:textId="2D500D93" w:rsidR="00C84BFC" w:rsidRDefault="00C84BFC" w:rsidP="00312C7C">
            <w:pPr>
              <w:pStyle w:val="TAL"/>
              <w:rPr>
                <w:sz w:val="16"/>
                <w:szCs w:val="16"/>
                <w:lang w:eastAsia="zh-CN"/>
              </w:rPr>
            </w:pPr>
            <w:r>
              <w:rPr>
                <w:sz w:val="16"/>
                <w:szCs w:val="16"/>
                <w:lang w:eastAsia="zh-CN"/>
              </w:rPr>
              <w:t>RP-2006</w:t>
            </w:r>
            <w:r w:rsidR="00070DCE">
              <w:rPr>
                <w:sz w:val="16"/>
                <w:szCs w:val="16"/>
                <w:lang w:eastAsia="zh-CN"/>
              </w:rPr>
              <w:t>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08D159" w14:textId="7D5B8BD4" w:rsidR="00C84BFC" w:rsidRDefault="00C84BFC" w:rsidP="00312C7C">
            <w:pPr>
              <w:pStyle w:val="TAL"/>
              <w:rPr>
                <w:sz w:val="16"/>
                <w:szCs w:val="16"/>
              </w:rPr>
            </w:pPr>
            <w:r>
              <w:rPr>
                <w:sz w:val="16"/>
                <w:szCs w:val="16"/>
              </w:rPr>
              <w:t>010</w:t>
            </w:r>
            <w:r w:rsidR="00070DCE">
              <w:rPr>
                <w:sz w:val="16"/>
                <w:szCs w:val="16"/>
              </w:rPr>
              <w:t>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5412FC" w14:textId="77777777" w:rsidR="00C84BFC" w:rsidRDefault="00C84BFC" w:rsidP="00312C7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69043F" w14:textId="77777777" w:rsidR="00C84BFC" w:rsidRDefault="00C84BFC" w:rsidP="00312C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D4AF4B" w14:textId="375DD47F" w:rsidR="00C84BFC" w:rsidRPr="00EA028E" w:rsidRDefault="00070DCE" w:rsidP="00312C7C">
            <w:pPr>
              <w:rPr>
                <w:rFonts w:ascii="Arial" w:hAnsi="Arial"/>
                <w:sz w:val="16"/>
              </w:rPr>
            </w:pPr>
            <w:r w:rsidRPr="00070DCE">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5591E2" w14:textId="77777777" w:rsidR="00C84BFC" w:rsidRDefault="00C84BFC" w:rsidP="00312C7C">
            <w:pPr>
              <w:pStyle w:val="TAL"/>
              <w:rPr>
                <w:sz w:val="16"/>
                <w:szCs w:val="16"/>
                <w:lang w:eastAsia="zh-CN"/>
              </w:rPr>
            </w:pPr>
            <w:r>
              <w:rPr>
                <w:sz w:val="16"/>
                <w:szCs w:val="16"/>
                <w:lang w:eastAsia="zh-CN"/>
              </w:rPr>
              <w:t>16.2.0</w:t>
            </w:r>
          </w:p>
        </w:tc>
      </w:tr>
      <w:tr w:rsidR="0068506D" w:rsidRPr="00B916EC" w14:paraId="1787C4E3" w14:textId="77777777" w:rsidTr="0068506D">
        <w:tc>
          <w:tcPr>
            <w:tcW w:w="894" w:type="dxa"/>
            <w:tcBorders>
              <w:top w:val="single" w:sz="6" w:space="0" w:color="auto"/>
              <w:left w:val="single" w:sz="6" w:space="0" w:color="auto"/>
              <w:bottom w:val="single" w:sz="6" w:space="0" w:color="auto"/>
              <w:right w:val="single" w:sz="6" w:space="0" w:color="auto"/>
            </w:tcBorders>
            <w:shd w:val="solid" w:color="FFFFFF" w:fill="auto"/>
          </w:tcPr>
          <w:p w14:paraId="767FAD01" w14:textId="77777777" w:rsidR="0068506D" w:rsidRPr="00B916EC" w:rsidRDefault="0068506D" w:rsidP="00B052C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1CF2AE" w14:textId="77777777" w:rsidR="0068506D" w:rsidRPr="00B916EC" w:rsidRDefault="0068506D" w:rsidP="00B052C4">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96C5AB" w14:textId="5DD22565" w:rsidR="0068506D" w:rsidRDefault="0068506D" w:rsidP="00B052C4">
            <w:pPr>
              <w:pStyle w:val="TAL"/>
              <w:rPr>
                <w:sz w:val="16"/>
                <w:szCs w:val="16"/>
                <w:lang w:eastAsia="zh-CN"/>
              </w:rPr>
            </w:pPr>
            <w:r>
              <w:rPr>
                <w:sz w:val="16"/>
                <w:szCs w:val="16"/>
                <w:lang w:eastAsia="zh-CN"/>
              </w:rPr>
              <w:t>RP-200694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9FD65" w14:textId="6708D88D" w:rsidR="0068506D" w:rsidRDefault="0068506D" w:rsidP="00B052C4">
            <w:pPr>
              <w:pStyle w:val="TAL"/>
              <w:rPr>
                <w:sz w:val="16"/>
                <w:szCs w:val="16"/>
              </w:rPr>
            </w:pPr>
            <w:r>
              <w:rPr>
                <w:sz w:val="16"/>
                <w:szCs w:val="16"/>
              </w:rPr>
              <w:t>010</w:t>
            </w:r>
            <w:r w:rsidR="00022F9A">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EB0873" w14:textId="77777777" w:rsidR="0068506D" w:rsidRDefault="0068506D" w:rsidP="00B052C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AFE7E3" w14:textId="77777777" w:rsidR="0068506D" w:rsidRDefault="0068506D" w:rsidP="00B052C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5FCD94" w14:textId="084E780C" w:rsidR="0068506D" w:rsidRPr="00EA028E" w:rsidRDefault="00022F9A" w:rsidP="00B052C4">
            <w:pPr>
              <w:rPr>
                <w:rFonts w:ascii="Arial" w:hAnsi="Arial"/>
                <w:sz w:val="16"/>
              </w:rPr>
            </w:pPr>
            <w:r w:rsidRPr="00022F9A">
              <w:rPr>
                <w:rFonts w:ascii="Arial" w:hAnsi="Arial"/>
                <w:sz w:val="16"/>
              </w:rPr>
              <w:t>Corrections on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5E5FA3" w14:textId="77777777" w:rsidR="0068506D" w:rsidRDefault="0068506D" w:rsidP="00B052C4">
            <w:pPr>
              <w:pStyle w:val="TAL"/>
              <w:rPr>
                <w:sz w:val="16"/>
                <w:szCs w:val="16"/>
                <w:lang w:eastAsia="zh-CN"/>
              </w:rPr>
            </w:pPr>
            <w:r>
              <w:rPr>
                <w:sz w:val="16"/>
                <w:szCs w:val="16"/>
                <w:lang w:eastAsia="zh-CN"/>
              </w:rPr>
              <w:t>16.2.0</w:t>
            </w:r>
          </w:p>
        </w:tc>
      </w:tr>
      <w:tr w:rsidR="00110FD7" w:rsidRPr="00B916EC" w14:paraId="203FFB80" w14:textId="77777777" w:rsidTr="00110FD7">
        <w:tc>
          <w:tcPr>
            <w:tcW w:w="894" w:type="dxa"/>
            <w:tcBorders>
              <w:top w:val="single" w:sz="6" w:space="0" w:color="auto"/>
              <w:left w:val="single" w:sz="6" w:space="0" w:color="auto"/>
              <w:bottom w:val="single" w:sz="6" w:space="0" w:color="auto"/>
              <w:right w:val="single" w:sz="6" w:space="0" w:color="auto"/>
            </w:tcBorders>
            <w:shd w:val="solid" w:color="FFFFFF" w:fill="auto"/>
          </w:tcPr>
          <w:p w14:paraId="373EDFA3" w14:textId="77777777" w:rsidR="00110FD7" w:rsidRPr="00B916EC" w:rsidRDefault="00110FD7" w:rsidP="00B052C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1645B6" w14:textId="77777777" w:rsidR="00110FD7" w:rsidRPr="00B916EC" w:rsidRDefault="00110FD7" w:rsidP="00B052C4">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7D1443" w14:textId="49CE9CA8" w:rsidR="00110FD7" w:rsidRDefault="00110FD7" w:rsidP="00B052C4">
            <w:pPr>
              <w:pStyle w:val="TAL"/>
              <w:rPr>
                <w:sz w:val="16"/>
                <w:szCs w:val="16"/>
                <w:lang w:eastAsia="zh-CN"/>
              </w:rPr>
            </w:pPr>
            <w:r>
              <w:rPr>
                <w:sz w:val="16"/>
                <w:szCs w:val="16"/>
                <w:lang w:eastAsia="zh-CN"/>
              </w:rPr>
              <w:t>RP-200687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F0A35" w14:textId="0D5D7FB9" w:rsidR="00110FD7" w:rsidRDefault="00110FD7" w:rsidP="00B052C4">
            <w:pPr>
              <w:pStyle w:val="TAL"/>
              <w:rPr>
                <w:sz w:val="16"/>
                <w:szCs w:val="16"/>
              </w:rPr>
            </w:pPr>
            <w:r>
              <w:rPr>
                <w:sz w:val="16"/>
                <w:szCs w:val="16"/>
              </w:rPr>
              <w:t>0108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B7891E" w14:textId="77777777" w:rsidR="00110FD7" w:rsidRDefault="00110FD7" w:rsidP="00B052C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141318" w14:textId="77777777" w:rsidR="00110FD7" w:rsidRDefault="00110FD7" w:rsidP="00B052C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52D7FB2" w14:textId="30E120A6" w:rsidR="00110FD7" w:rsidRPr="00EA028E" w:rsidRDefault="00110FD7" w:rsidP="00B052C4">
            <w:pPr>
              <w:rPr>
                <w:rFonts w:ascii="Arial" w:hAnsi="Arial"/>
                <w:sz w:val="16"/>
              </w:rPr>
            </w:pPr>
            <w:r w:rsidRPr="00110FD7">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88B2CC" w14:textId="77777777" w:rsidR="00110FD7" w:rsidRDefault="00110FD7" w:rsidP="00B052C4">
            <w:pPr>
              <w:pStyle w:val="TAL"/>
              <w:rPr>
                <w:sz w:val="16"/>
                <w:szCs w:val="16"/>
                <w:lang w:eastAsia="zh-CN"/>
              </w:rPr>
            </w:pPr>
            <w:r>
              <w:rPr>
                <w:sz w:val="16"/>
                <w:szCs w:val="16"/>
                <w:lang w:eastAsia="zh-CN"/>
              </w:rPr>
              <w:t>16.2.0</w:t>
            </w:r>
          </w:p>
        </w:tc>
      </w:tr>
      <w:tr w:rsidR="004365CA" w:rsidRPr="00B916EC" w14:paraId="214B6603" w14:textId="77777777" w:rsidTr="004365CA">
        <w:tc>
          <w:tcPr>
            <w:tcW w:w="894" w:type="dxa"/>
            <w:tcBorders>
              <w:top w:val="single" w:sz="6" w:space="0" w:color="auto"/>
              <w:left w:val="single" w:sz="6" w:space="0" w:color="auto"/>
              <w:bottom w:val="single" w:sz="6" w:space="0" w:color="auto"/>
              <w:right w:val="single" w:sz="6" w:space="0" w:color="auto"/>
            </w:tcBorders>
            <w:shd w:val="solid" w:color="FFFFFF" w:fill="auto"/>
          </w:tcPr>
          <w:p w14:paraId="1467312C" w14:textId="77777777" w:rsidR="004365CA" w:rsidRPr="00B916EC" w:rsidRDefault="004365CA" w:rsidP="00F7032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D61C6E" w14:textId="77777777" w:rsidR="004365CA" w:rsidRPr="00B916EC" w:rsidRDefault="004365CA" w:rsidP="00F70324">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0D91B0" w14:textId="026964BA" w:rsidR="004365CA" w:rsidRDefault="004365CA" w:rsidP="00F70324">
            <w:pPr>
              <w:pStyle w:val="TAL"/>
              <w:rPr>
                <w:sz w:val="16"/>
                <w:szCs w:val="16"/>
                <w:lang w:eastAsia="zh-CN"/>
              </w:rPr>
            </w:pPr>
            <w:r>
              <w:rPr>
                <w:sz w:val="16"/>
                <w:szCs w:val="16"/>
                <w:lang w:eastAsia="zh-CN"/>
              </w:rPr>
              <w:t>RP-200692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9ACBBB" w14:textId="7A18C392" w:rsidR="004365CA" w:rsidRDefault="004365CA" w:rsidP="00F70324">
            <w:pPr>
              <w:pStyle w:val="TAL"/>
              <w:rPr>
                <w:sz w:val="16"/>
                <w:szCs w:val="16"/>
              </w:rPr>
            </w:pPr>
            <w:r>
              <w:rPr>
                <w:sz w:val="16"/>
                <w:szCs w:val="16"/>
              </w:rPr>
              <w:t>0109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8680A7" w14:textId="77777777" w:rsidR="004365CA" w:rsidRDefault="004365CA" w:rsidP="00F7032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025798" w14:textId="77777777" w:rsidR="004365CA" w:rsidRDefault="004365CA" w:rsidP="00F7032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E71C4A" w14:textId="35D22DBE" w:rsidR="004365CA" w:rsidRPr="00EA028E" w:rsidRDefault="004365CA" w:rsidP="00F70324">
            <w:pPr>
              <w:rPr>
                <w:rFonts w:ascii="Arial" w:hAnsi="Arial"/>
                <w:sz w:val="16"/>
              </w:rPr>
            </w:pPr>
            <w:r w:rsidRPr="004365CA">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3513F5" w14:textId="77777777" w:rsidR="004365CA" w:rsidRDefault="004365CA" w:rsidP="00F70324">
            <w:pPr>
              <w:pStyle w:val="TAL"/>
              <w:rPr>
                <w:sz w:val="16"/>
                <w:szCs w:val="16"/>
                <w:lang w:eastAsia="zh-CN"/>
              </w:rPr>
            </w:pPr>
            <w:r>
              <w:rPr>
                <w:sz w:val="16"/>
                <w:szCs w:val="16"/>
                <w:lang w:eastAsia="zh-CN"/>
              </w:rPr>
              <w:t>16.2.0</w:t>
            </w:r>
          </w:p>
        </w:tc>
      </w:tr>
      <w:tr w:rsidR="006E66F3" w:rsidRPr="00B916EC" w14:paraId="7D594CE1" w14:textId="77777777" w:rsidTr="006E66F3">
        <w:tc>
          <w:tcPr>
            <w:tcW w:w="894" w:type="dxa"/>
            <w:tcBorders>
              <w:top w:val="single" w:sz="6" w:space="0" w:color="auto"/>
              <w:left w:val="single" w:sz="6" w:space="0" w:color="auto"/>
              <w:bottom w:val="single" w:sz="6" w:space="0" w:color="auto"/>
              <w:right w:val="single" w:sz="6" w:space="0" w:color="auto"/>
            </w:tcBorders>
            <w:shd w:val="solid" w:color="FFFFFF" w:fill="auto"/>
          </w:tcPr>
          <w:p w14:paraId="6B5FC87E" w14:textId="77777777" w:rsidR="006E66F3" w:rsidRPr="00B916EC" w:rsidRDefault="006E66F3" w:rsidP="0034574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9B89C0" w14:textId="77777777" w:rsidR="006E66F3" w:rsidRPr="00B916EC" w:rsidRDefault="006E66F3" w:rsidP="00345740">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006DE1" w14:textId="0D30C65E" w:rsidR="006E66F3" w:rsidRDefault="006E66F3" w:rsidP="00345740">
            <w:pPr>
              <w:pStyle w:val="TAL"/>
              <w:rPr>
                <w:sz w:val="16"/>
                <w:szCs w:val="16"/>
                <w:lang w:eastAsia="zh-CN"/>
              </w:rPr>
            </w:pPr>
            <w:r>
              <w:rPr>
                <w:sz w:val="16"/>
                <w:szCs w:val="16"/>
                <w:lang w:eastAsia="zh-CN"/>
              </w:rPr>
              <w:t>RP-200691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84367E" w14:textId="4D04A464" w:rsidR="006E66F3" w:rsidRDefault="006E66F3" w:rsidP="00345740">
            <w:pPr>
              <w:pStyle w:val="TAL"/>
              <w:rPr>
                <w:sz w:val="16"/>
                <w:szCs w:val="16"/>
              </w:rPr>
            </w:pPr>
            <w:r>
              <w:rPr>
                <w:sz w:val="16"/>
                <w:szCs w:val="16"/>
              </w:rPr>
              <w:t>0110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2B4D06" w14:textId="77777777" w:rsidR="006E66F3" w:rsidRDefault="006E66F3" w:rsidP="00345740">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36C36F" w14:textId="77777777" w:rsidR="006E66F3" w:rsidRDefault="006E66F3" w:rsidP="0034574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F45483" w14:textId="54500257" w:rsidR="006E66F3" w:rsidRPr="00EA028E" w:rsidRDefault="006E66F3" w:rsidP="00345740">
            <w:pPr>
              <w:rPr>
                <w:rFonts w:ascii="Arial" w:hAnsi="Arial"/>
                <w:sz w:val="16"/>
              </w:rPr>
            </w:pPr>
            <w:r w:rsidRPr="006E66F3">
              <w:rPr>
                <w:rFonts w:ascii="Arial" w:hAnsi="Arial"/>
                <w:sz w:val="16"/>
              </w:rPr>
              <w:t>Corrections on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5B019A" w14:textId="77777777" w:rsidR="006E66F3" w:rsidRDefault="006E66F3" w:rsidP="00345740">
            <w:pPr>
              <w:pStyle w:val="TAL"/>
              <w:rPr>
                <w:sz w:val="16"/>
                <w:szCs w:val="16"/>
                <w:lang w:eastAsia="zh-CN"/>
              </w:rPr>
            </w:pPr>
            <w:r>
              <w:rPr>
                <w:sz w:val="16"/>
                <w:szCs w:val="16"/>
                <w:lang w:eastAsia="zh-CN"/>
              </w:rPr>
              <w:t>16.2.0</w:t>
            </w:r>
          </w:p>
        </w:tc>
      </w:tr>
      <w:tr w:rsidR="00786FBE" w:rsidRPr="00B916EC" w14:paraId="1E658BDB" w14:textId="77777777" w:rsidTr="00786FBE">
        <w:tc>
          <w:tcPr>
            <w:tcW w:w="894" w:type="dxa"/>
            <w:tcBorders>
              <w:top w:val="single" w:sz="6" w:space="0" w:color="auto"/>
              <w:left w:val="single" w:sz="6" w:space="0" w:color="auto"/>
              <w:bottom w:val="single" w:sz="6" w:space="0" w:color="auto"/>
              <w:right w:val="single" w:sz="6" w:space="0" w:color="auto"/>
            </w:tcBorders>
            <w:shd w:val="solid" w:color="FFFFFF" w:fill="auto"/>
          </w:tcPr>
          <w:p w14:paraId="144171FA" w14:textId="77777777" w:rsidR="00786FBE" w:rsidRPr="00B916EC" w:rsidRDefault="00786FBE" w:rsidP="00321D6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BE2DB5" w14:textId="77777777" w:rsidR="00786FBE" w:rsidRPr="00B916EC" w:rsidRDefault="00786FBE" w:rsidP="00321D6E">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EC40D5" w14:textId="08671E04" w:rsidR="00786FBE" w:rsidRDefault="00786FBE" w:rsidP="00321D6E">
            <w:pPr>
              <w:pStyle w:val="TAL"/>
              <w:rPr>
                <w:sz w:val="16"/>
                <w:szCs w:val="16"/>
                <w:lang w:eastAsia="zh-CN"/>
              </w:rPr>
            </w:pPr>
            <w:r>
              <w:rPr>
                <w:sz w:val="16"/>
                <w:szCs w:val="16"/>
                <w:lang w:eastAsia="zh-CN"/>
              </w:rPr>
              <w:t>RP-200696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80218A" w14:textId="6B12EAAA" w:rsidR="00786FBE" w:rsidRDefault="00786FBE" w:rsidP="00321D6E">
            <w:pPr>
              <w:pStyle w:val="TAL"/>
              <w:rPr>
                <w:sz w:val="16"/>
                <w:szCs w:val="16"/>
              </w:rPr>
            </w:pPr>
            <w:r>
              <w:rPr>
                <w:sz w:val="16"/>
                <w:szCs w:val="16"/>
              </w:rPr>
              <w:t>0111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939634" w14:textId="77777777" w:rsidR="00786FBE" w:rsidRDefault="00786FBE" w:rsidP="00321D6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F63862" w14:textId="77777777" w:rsidR="00786FBE" w:rsidRDefault="00786FBE" w:rsidP="00321D6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DDEC3C" w14:textId="4FF45B82" w:rsidR="00786FBE" w:rsidRPr="00EA028E" w:rsidRDefault="00786FBE" w:rsidP="00321D6E">
            <w:pPr>
              <w:rPr>
                <w:rFonts w:ascii="Arial" w:hAnsi="Arial"/>
                <w:sz w:val="16"/>
              </w:rPr>
            </w:pPr>
            <w:r w:rsidRPr="00786FBE">
              <w:rPr>
                <w:rFonts w:ascii="Arial" w:hAnsi="Arial"/>
                <w:sz w:val="16"/>
              </w:rPr>
              <w:t>Corrections on NR-DC and on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BC6B19" w14:textId="77777777" w:rsidR="00786FBE" w:rsidRDefault="00786FBE" w:rsidP="00321D6E">
            <w:pPr>
              <w:pStyle w:val="TAL"/>
              <w:rPr>
                <w:sz w:val="16"/>
                <w:szCs w:val="16"/>
                <w:lang w:eastAsia="zh-CN"/>
              </w:rPr>
            </w:pPr>
            <w:r>
              <w:rPr>
                <w:sz w:val="16"/>
                <w:szCs w:val="16"/>
                <w:lang w:eastAsia="zh-CN"/>
              </w:rPr>
              <w:t>16.2.0</w:t>
            </w:r>
          </w:p>
        </w:tc>
      </w:tr>
      <w:tr w:rsidR="00481360" w:rsidRPr="00B916EC" w14:paraId="72E0F1F7" w14:textId="77777777" w:rsidTr="00481360">
        <w:tc>
          <w:tcPr>
            <w:tcW w:w="894" w:type="dxa"/>
            <w:tcBorders>
              <w:top w:val="single" w:sz="6" w:space="0" w:color="auto"/>
              <w:left w:val="single" w:sz="6" w:space="0" w:color="auto"/>
              <w:bottom w:val="single" w:sz="6" w:space="0" w:color="auto"/>
              <w:right w:val="single" w:sz="6" w:space="0" w:color="auto"/>
            </w:tcBorders>
            <w:shd w:val="solid" w:color="FFFFFF" w:fill="auto"/>
          </w:tcPr>
          <w:p w14:paraId="3B22B361" w14:textId="77777777" w:rsidR="00481360" w:rsidRPr="00B916EC" w:rsidRDefault="00481360"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48692E" w14:textId="77777777" w:rsidR="00481360" w:rsidRPr="00B916EC" w:rsidRDefault="00481360"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F7D47E" w14:textId="19785C0B" w:rsidR="00481360" w:rsidRDefault="00481360" w:rsidP="0031116D">
            <w:pPr>
              <w:pStyle w:val="TAL"/>
              <w:rPr>
                <w:sz w:val="16"/>
                <w:szCs w:val="16"/>
                <w:lang w:eastAsia="zh-CN"/>
              </w:rPr>
            </w:pPr>
            <w:r>
              <w:rPr>
                <w:sz w:val="16"/>
                <w:szCs w:val="16"/>
                <w:lang w:eastAsia="zh-CN"/>
              </w:rPr>
              <w:t>RP-200686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9FA3E4" w14:textId="570CA9F8" w:rsidR="00481360" w:rsidRDefault="00481360" w:rsidP="0031116D">
            <w:pPr>
              <w:pStyle w:val="TAL"/>
              <w:rPr>
                <w:sz w:val="16"/>
                <w:szCs w:val="16"/>
              </w:rPr>
            </w:pPr>
            <w:r>
              <w:rPr>
                <w:sz w:val="16"/>
                <w:szCs w:val="16"/>
              </w:rPr>
              <w:t>0112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5F2B8F" w14:textId="77777777" w:rsidR="00481360" w:rsidRDefault="00481360" w:rsidP="0031116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16DC9A" w14:textId="77777777" w:rsidR="00481360" w:rsidRDefault="00481360" w:rsidP="0031116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19B6A5" w14:textId="0C56445D" w:rsidR="00481360" w:rsidRPr="00EA028E" w:rsidRDefault="00481360" w:rsidP="0031116D">
            <w:pPr>
              <w:rPr>
                <w:rFonts w:ascii="Arial" w:hAnsi="Arial"/>
                <w:sz w:val="16"/>
              </w:rPr>
            </w:pPr>
            <w:r w:rsidRPr="00481360">
              <w:rPr>
                <w:rFonts w:ascii="Arial" w:hAnsi="Arial"/>
                <w:sz w:val="16"/>
              </w:rPr>
              <w:t>Corrections on two-step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0A258" w14:textId="77777777" w:rsidR="00481360" w:rsidRDefault="00481360" w:rsidP="0031116D">
            <w:pPr>
              <w:pStyle w:val="TAL"/>
              <w:rPr>
                <w:sz w:val="16"/>
                <w:szCs w:val="16"/>
                <w:lang w:eastAsia="zh-CN"/>
              </w:rPr>
            </w:pPr>
            <w:r>
              <w:rPr>
                <w:sz w:val="16"/>
                <w:szCs w:val="16"/>
                <w:lang w:eastAsia="zh-CN"/>
              </w:rPr>
              <w:t>16.2.0</w:t>
            </w:r>
          </w:p>
        </w:tc>
      </w:tr>
      <w:tr w:rsidR="004F1892" w:rsidRPr="00B916EC" w14:paraId="02B1C418" w14:textId="77777777" w:rsidTr="004F1892">
        <w:tc>
          <w:tcPr>
            <w:tcW w:w="894" w:type="dxa"/>
            <w:tcBorders>
              <w:top w:val="single" w:sz="6" w:space="0" w:color="auto"/>
              <w:left w:val="single" w:sz="6" w:space="0" w:color="auto"/>
              <w:bottom w:val="single" w:sz="6" w:space="0" w:color="auto"/>
              <w:right w:val="single" w:sz="6" w:space="0" w:color="auto"/>
            </w:tcBorders>
            <w:shd w:val="solid" w:color="FFFFFF" w:fill="auto"/>
          </w:tcPr>
          <w:p w14:paraId="639F1EA8" w14:textId="77777777" w:rsidR="004F1892" w:rsidRPr="00B916EC" w:rsidRDefault="004F1892"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67FB1B" w14:textId="77777777" w:rsidR="004F1892" w:rsidRPr="00B916EC" w:rsidRDefault="004F1892"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19201D" w14:textId="59A2D16A" w:rsidR="004F1892" w:rsidRDefault="004F1892" w:rsidP="0031116D">
            <w:pPr>
              <w:pStyle w:val="TAL"/>
              <w:rPr>
                <w:sz w:val="16"/>
                <w:szCs w:val="16"/>
                <w:lang w:eastAsia="zh-CN"/>
              </w:rPr>
            </w:pPr>
            <w:r>
              <w:rPr>
                <w:sz w:val="16"/>
                <w:szCs w:val="16"/>
                <w:lang w:eastAsia="zh-CN"/>
              </w:rPr>
              <w:t>RP-200697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F1C231" w14:textId="1909A448" w:rsidR="004F1892" w:rsidRDefault="004F1892" w:rsidP="0031116D">
            <w:pPr>
              <w:pStyle w:val="TAL"/>
              <w:rPr>
                <w:sz w:val="16"/>
                <w:szCs w:val="16"/>
              </w:rPr>
            </w:pPr>
            <w:r>
              <w:rPr>
                <w:sz w:val="16"/>
                <w:szCs w:val="16"/>
              </w:rPr>
              <w:t>0113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B39A7B" w14:textId="77777777" w:rsidR="004F1892" w:rsidRDefault="004F1892" w:rsidP="0031116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3A41DE" w14:textId="77777777" w:rsidR="004F1892" w:rsidRDefault="004F1892" w:rsidP="0031116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FDABAE" w14:textId="02BE1356" w:rsidR="004F1892" w:rsidRPr="00EA028E" w:rsidRDefault="004F1892" w:rsidP="0031116D">
            <w:pPr>
              <w:rPr>
                <w:rFonts w:ascii="Arial" w:hAnsi="Arial"/>
                <w:sz w:val="16"/>
              </w:rPr>
            </w:pPr>
            <w:r w:rsidRPr="004F1892">
              <w:rPr>
                <w:rFonts w:ascii="Arial" w:hAnsi="Arial"/>
                <w:sz w:val="16"/>
              </w:rPr>
              <w:t>Corrections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AFF75F" w14:textId="77777777" w:rsidR="004F1892" w:rsidRDefault="004F1892" w:rsidP="0031116D">
            <w:pPr>
              <w:pStyle w:val="TAL"/>
              <w:rPr>
                <w:sz w:val="16"/>
                <w:szCs w:val="16"/>
                <w:lang w:eastAsia="zh-CN"/>
              </w:rPr>
            </w:pPr>
            <w:r>
              <w:rPr>
                <w:sz w:val="16"/>
                <w:szCs w:val="16"/>
                <w:lang w:eastAsia="zh-CN"/>
              </w:rPr>
              <w:t>16.2.0</w:t>
            </w:r>
          </w:p>
        </w:tc>
      </w:tr>
      <w:tr w:rsidR="004F1892" w:rsidRPr="00B916EC" w14:paraId="350FB53E" w14:textId="77777777" w:rsidTr="004F1892">
        <w:tc>
          <w:tcPr>
            <w:tcW w:w="894" w:type="dxa"/>
            <w:tcBorders>
              <w:top w:val="single" w:sz="6" w:space="0" w:color="auto"/>
              <w:left w:val="single" w:sz="6" w:space="0" w:color="auto"/>
              <w:bottom w:val="single" w:sz="6" w:space="0" w:color="auto"/>
              <w:right w:val="single" w:sz="6" w:space="0" w:color="auto"/>
            </w:tcBorders>
            <w:shd w:val="solid" w:color="FFFFFF" w:fill="auto"/>
          </w:tcPr>
          <w:p w14:paraId="4D2AAFB3" w14:textId="77777777" w:rsidR="004F1892" w:rsidRPr="00B916EC" w:rsidRDefault="004F1892"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A354B1" w14:textId="77777777" w:rsidR="004F1892" w:rsidRPr="00B916EC" w:rsidRDefault="004F1892"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F5155F" w14:textId="0A9D1EC7" w:rsidR="004F1892" w:rsidRDefault="004F1892" w:rsidP="0031116D">
            <w:pPr>
              <w:pStyle w:val="TAL"/>
              <w:rPr>
                <w:sz w:val="16"/>
                <w:szCs w:val="16"/>
                <w:lang w:eastAsia="zh-CN"/>
              </w:rPr>
            </w:pPr>
            <w:r>
              <w:rPr>
                <w:sz w:val="16"/>
                <w:szCs w:val="16"/>
                <w:lang w:eastAsia="zh-CN"/>
              </w:rPr>
              <w:t>RP-200</w:t>
            </w:r>
            <w:r w:rsidR="00AC1D73">
              <w:rPr>
                <w:sz w:val="16"/>
                <w:szCs w:val="16"/>
                <w:lang w:eastAsia="zh-CN"/>
              </w:rPr>
              <w:t>705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A4195C9" w14:textId="2D13E2ED" w:rsidR="004F1892" w:rsidRDefault="004F1892" w:rsidP="0031116D">
            <w:pPr>
              <w:pStyle w:val="TAL"/>
              <w:rPr>
                <w:sz w:val="16"/>
                <w:szCs w:val="16"/>
              </w:rPr>
            </w:pPr>
            <w:r>
              <w:rPr>
                <w:sz w:val="16"/>
                <w:szCs w:val="16"/>
              </w:rPr>
              <w:t>0114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11C034E" w14:textId="74AA0DBF" w:rsidR="004F1892" w:rsidRDefault="004F1892" w:rsidP="0031116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B7A586" w14:textId="5E1B52EF" w:rsidR="004F1892" w:rsidRDefault="004F1892" w:rsidP="0031116D">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55C585" w14:textId="64A7B453" w:rsidR="004F1892" w:rsidRPr="00EA028E" w:rsidRDefault="004F1892" w:rsidP="0031116D">
            <w:pPr>
              <w:rPr>
                <w:rFonts w:ascii="Arial" w:hAnsi="Arial"/>
                <w:sz w:val="16"/>
              </w:rPr>
            </w:pPr>
            <w:r w:rsidRPr="004F1892">
              <w:rPr>
                <w:rFonts w:ascii="Arial" w:hAnsi="Arial"/>
                <w:sz w:val="16"/>
              </w:rPr>
              <w:t>Introduction of UL transmission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874FDD" w14:textId="77777777" w:rsidR="004F1892" w:rsidRDefault="004F1892" w:rsidP="0031116D">
            <w:pPr>
              <w:pStyle w:val="TAL"/>
              <w:rPr>
                <w:sz w:val="16"/>
                <w:szCs w:val="16"/>
                <w:lang w:eastAsia="zh-CN"/>
              </w:rPr>
            </w:pPr>
            <w:r>
              <w:rPr>
                <w:sz w:val="16"/>
                <w:szCs w:val="16"/>
                <w:lang w:eastAsia="zh-CN"/>
              </w:rPr>
              <w:t>16.2.0</w:t>
            </w:r>
          </w:p>
        </w:tc>
      </w:tr>
      <w:tr w:rsidR="0031116D" w:rsidRPr="00B916EC" w14:paraId="33EA8848" w14:textId="77777777" w:rsidTr="0031116D">
        <w:tc>
          <w:tcPr>
            <w:tcW w:w="894" w:type="dxa"/>
            <w:tcBorders>
              <w:top w:val="single" w:sz="6" w:space="0" w:color="auto"/>
              <w:left w:val="single" w:sz="6" w:space="0" w:color="auto"/>
              <w:bottom w:val="single" w:sz="6" w:space="0" w:color="auto"/>
              <w:right w:val="single" w:sz="6" w:space="0" w:color="auto"/>
            </w:tcBorders>
            <w:shd w:val="solid" w:color="FFFFFF" w:fill="auto"/>
          </w:tcPr>
          <w:p w14:paraId="532ECE18" w14:textId="77777777" w:rsidR="0031116D" w:rsidRPr="00B916EC" w:rsidRDefault="0031116D"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A55D3D" w14:textId="77777777" w:rsidR="0031116D" w:rsidRPr="00B916EC" w:rsidRDefault="0031116D"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F6C3ED" w14:textId="213465EE" w:rsidR="0031116D" w:rsidRDefault="0031116D" w:rsidP="0031116D">
            <w:pPr>
              <w:pStyle w:val="TAL"/>
              <w:rPr>
                <w:sz w:val="16"/>
                <w:szCs w:val="16"/>
                <w:lang w:eastAsia="zh-CN"/>
              </w:rPr>
            </w:pPr>
            <w:r>
              <w:rPr>
                <w:sz w:val="16"/>
                <w:szCs w:val="16"/>
                <w:lang w:eastAsia="zh-CN"/>
              </w:rPr>
              <w:t>RP-200695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C741F9" w14:textId="403E8E55" w:rsidR="0031116D" w:rsidRDefault="0031116D" w:rsidP="0031116D">
            <w:pPr>
              <w:pStyle w:val="TAL"/>
              <w:rPr>
                <w:sz w:val="16"/>
                <w:szCs w:val="16"/>
              </w:rPr>
            </w:pPr>
            <w:r>
              <w:rPr>
                <w:sz w:val="16"/>
                <w:szCs w:val="16"/>
              </w:rPr>
              <w:t>0115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3AD66E" w14:textId="77777777" w:rsidR="0031116D" w:rsidRDefault="0031116D" w:rsidP="0031116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412628" w14:textId="2AD864A1" w:rsidR="0031116D" w:rsidRDefault="0031116D" w:rsidP="0031116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61B175" w14:textId="273AAFEF" w:rsidR="0031116D" w:rsidRPr="00EA028E" w:rsidRDefault="0031116D" w:rsidP="0031116D">
            <w:pPr>
              <w:rPr>
                <w:rFonts w:ascii="Arial" w:hAnsi="Arial"/>
                <w:sz w:val="16"/>
              </w:rPr>
            </w:pPr>
            <w:r w:rsidRPr="0031116D">
              <w:rPr>
                <w:rFonts w:ascii="Arial" w:hAnsi="Arial"/>
                <w:sz w:val="16"/>
              </w:rPr>
              <w:t>Corrections on Mobility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E1C90C" w14:textId="77777777" w:rsidR="0031116D" w:rsidRDefault="0031116D" w:rsidP="0031116D">
            <w:pPr>
              <w:pStyle w:val="TAL"/>
              <w:rPr>
                <w:sz w:val="16"/>
                <w:szCs w:val="16"/>
                <w:lang w:eastAsia="zh-CN"/>
              </w:rPr>
            </w:pPr>
            <w:r>
              <w:rPr>
                <w:sz w:val="16"/>
                <w:szCs w:val="16"/>
                <w:lang w:eastAsia="zh-CN"/>
              </w:rPr>
              <w:t>16.2.0</w:t>
            </w:r>
          </w:p>
        </w:tc>
      </w:tr>
      <w:tr w:rsidR="0031116D" w:rsidRPr="00B916EC" w14:paraId="4204C78C" w14:textId="77777777" w:rsidTr="0031116D">
        <w:tc>
          <w:tcPr>
            <w:tcW w:w="894" w:type="dxa"/>
            <w:tcBorders>
              <w:top w:val="single" w:sz="6" w:space="0" w:color="auto"/>
              <w:left w:val="single" w:sz="6" w:space="0" w:color="auto"/>
              <w:bottom w:val="single" w:sz="6" w:space="0" w:color="auto"/>
              <w:right w:val="single" w:sz="6" w:space="0" w:color="auto"/>
            </w:tcBorders>
            <w:shd w:val="solid" w:color="FFFFFF" w:fill="auto"/>
          </w:tcPr>
          <w:p w14:paraId="22E634AC" w14:textId="77777777" w:rsidR="0031116D" w:rsidRPr="00B916EC" w:rsidRDefault="0031116D"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7F7A0E" w14:textId="77777777" w:rsidR="0031116D" w:rsidRPr="00B916EC" w:rsidRDefault="0031116D"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7A678A" w14:textId="514B6887" w:rsidR="0031116D" w:rsidRDefault="0031116D" w:rsidP="0031116D">
            <w:pPr>
              <w:pStyle w:val="TAL"/>
              <w:rPr>
                <w:sz w:val="16"/>
                <w:szCs w:val="16"/>
                <w:lang w:eastAsia="zh-CN"/>
              </w:rPr>
            </w:pPr>
            <w:r>
              <w:rPr>
                <w:sz w:val="16"/>
                <w:szCs w:val="16"/>
                <w:lang w:eastAsia="zh-CN"/>
              </w:rPr>
              <w:t>RP-201349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E30E19" w14:textId="53D8404B" w:rsidR="0031116D" w:rsidRDefault="0031116D" w:rsidP="0031116D">
            <w:pPr>
              <w:pStyle w:val="TAL"/>
              <w:rPr>
                <w:sz w:val="16"/>
                <w:szCs w:val="16"/>
              </w:rPr>
            </w:pPr>
            <w:r>
              <w:rPr>
                <w:sz w:val="16"/>
                <w:szCs w:val="16"/>
              </w:rPr>
              <w:t>0117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CA09D4F" w14:textId="6FA5D03C" w:rsidR="0031116D" w:rsidRDefault="0031116D" w:rsidP="0031116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BFE3CC" w14:textId="43366260" w:rsidR="0031116D" w:rsidRDefault="0031116D" w:rsidP="0031116D">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92EBF1" w14:textId="67DFB4EC" w:rsidR="0031116D" w:rsidRPr="00EA028E" w:rsidRDefault="0031116D" w:rsidP="0031116D">
            <w:pPr>
              <w:rPr>
                <w:rFonts w:ascii="Arial" w:hAnsi="Arial"/>
                <w:sz w:val="16"/>
              </w:rPr>
            </w:pPr>
            <w:r w:rsidRPr="0031116D">
              <w:rPr>
                <w:rFonts w:ascii="Arial" w:hAnsi="Arial"/>
                <w:sz w:val="16"/>
              </w:rPr>
              <w:t>Extending 8 SSB support to the newly introduced 30 kHz Case C SSB pattern on band n40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72466E" w14:textId="77777777" w:rsidR="0031116D" w:rsidRDefault="0031116D" w:rsidP="0031116D">
            <w:pPr>
              <w:pStyle w:val="TAL"/>
              <w:rPr>
                <w:sz w:val="16"/>
                <w:szCs w:val="16"/>
                <w:lang w:eastAsia="zh-CN"/>
              </w:rPr>
            </w:pPr>
            <w:r>
              <w:rPr>
                <w:sz w:val="16"/>
                <w:szCs w:val="16"/>
                <w:lang w:eastAsia="zh-CN"/>
              </w:rPr>
              <w:t>16.2.0</w:t>
            </w:r>
          </w:p>
        </w:tc>
      </w:tr>
      <w:tr w:rsidR="00C9450C" w:rsidRPr="00B916EC" w14:paraId="1A9E41F2" w14:textId="77777777" w:rsidTr="00C9450C">
        <w:tc>
          <w:tcPr>
            <w:tcW w:w="894" w:type="dxa"/>
            <w:tcBorders>
              <w:top w:val="single" w:sz="6" w:space="0" w:color="auto"/>
              <w:left w:val="single" w:sz="6" w:space="0" w:color="auto"/>
              <w:bottom w:val="single" w:sz="6" w:space="0" w:color="auto"/>
              <w:right w:val="single" w:sz="6" w:space="0" w:color="auto"/>
            </w:tcBorders>
            <w:shd w:val="solid" w:color="FFFFFF" w:fill="auto"/>
          </w:tcPr>
          <w:p w14:paraId="67D49502" w14:textId="7B3DD877" w:rsidR="00C9450C" w:rsidRPr="00B916EC" w:rsidRDefault="00C9450C"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6549BD" w14:textId="1946977E" w:rsidR="00C9450C" w:rsidRPr="00B916EC" w:rsidRDefault="00C9450C"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CAB39A" w14:textId="3B1AB47B" w:rsidR="00C9450C" w:rsidRDefault="00C9450C" w:rsidP="00F9791D">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58C98D" w14:textId="1FCEFFBC" w:rsidR="00C9450C" w:rsidRDefault="00C9450C" w:rsidP="00F9791D">
            <w:pPr>
              <w:pStyle w:val="TAL"/>
              <w:rPr>
                <w:sz w:val="16"/>
                <w:szCs w:val="16"/>
              </w:rPr>
            </w:pPr>
            <w:r>
              <w:rPr>
                <w:sz w:val="16"/>
                <w:szCs w:val="16"/>
              </w:rPr>
              <w:t>0119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38FF51" w14:textId="10158964" w:rsidR="00C9450C" w:rsidRDefault="00C9450C"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A778C6" w14:textId="77777777" w:rsidR="00C9450C" w:rsidRDefault="00C9450C" w:rsidP="00F9791D">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D14688" w14:textId="49ACF967" w:rsidR="00C9450C" w:rsidRPr="00EA028E" w:rsidRDefault="00C9450C" w:rsidP="00F9791D">
            <w:pPr>
              <w:rPr>
                <w:rFonts w:ascii="Arial" w:hAnsi="Arial"/>
                <w:sz w:val="16"/>
              </w:rPr>
            </w:pPr>
            <w:r w:rsidRPr="00C9450C">
              <w:rPr>
                <w:rFonts w:ascii="Arial" w:hAnsi="Arial"/>
                <w:sz w:val="16"/>
              </w:rPr>
              <w:t>Correction on the definition for timeline condition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8B99F6" w14:textId="6491C0D8" w:rsidR="00C9450C" w:rsidRDefault="00C9450C" w:rsidP="00F9791D">
            <w:pPr>
              <w:pStyle w:val="TAL"/>
              <w:rPr>
                <w:sz w:val="16"/>
                <w:szCs w:val="16"/>
                <w:lang w:eastAsia="zh-CN"/>
              </w:rPr>
            </w:pPr>
            <w:r>
              <w:rPr>
                <w:sz w:val="16"/>
                <w:szCs w:val="16"/>
                <w:lang w:eastAsia="zh-CN"/>
              </w:rPr>
              <w:t>16.3.0</w:t>
            </w:r>
          </w:p>
        </w:tc>
      </w:tr>
      <w:tr w:rsidR="00C9450C" w:rsidRPr="00B916EC" w14:paraId="66232413" w14:textId="77777777" w:rsidTr="00C9450C">
        <w:tc>
          <w:tcPr>
            <w:tcW w:w="894" w:type="dxa"/>
            <w:tcBorders>
              <w:top w:val="single" w:sz="6" w:space="0" w:color="auto"/>
              <w:left w:val="single" w:sz="6" w:space="0" w:color="auto"/>
              <w:bottom w:val="single" w:sz="6" w:space="0" w:color="auto"/>
              <w:right w:val="single" w:sz="6" w:space="0" w:color="auto"/>
            </w:tcBorders>
            <w:shd w:val="solid" w:color="FFFFFF" w:fill="auto"/>
          </w:tcPr>
          <w:p w14:paraId="62DF1100" w14:textId="77777777" w:rsidR="00C9450C" w:rsidRPr="00B916EC" w:rsidRDefault="00C9450C"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9C1F0B" w14:textId="77777777" w:rsidR="00C9450C" w:rsidRPr="00B916EC" w:rsidRDefault="00C9450C"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5FAE01" w14:textId="77777777" w:rsidR="00C9450C" w:rsidRDefault="00C9450C" w:rsidP="00F9791D">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A3415E" w14:textId="5CCB7797" w:rsidR="00C9450C" w:rsidRDefault="00C9450C" w:rsidP="00F9791D">
            <w:pPr>
              <w:pStyle w:val="TAL"/>
              <w:rPr>
                <w:sz w:val="16"/>
                <w:szCs w:val="16"/>
              </w:rPr>
            </w:pPr>
            <w:r>
              <w:rPr>
                <w:sz w:val="16"/>
                <w:szCs w:val="16"/>
              </w:rPr>
              <w:t>0120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0F874B" w14:textId="77777777" w:rsidR="00C9450C" w:rsidRDefault="00C9450C"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C62168" w14:textId="7FD76281" w:rsidR="00C9450C" w:rsidRDefault="00C9450C"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FC98D5" w14:textId="37B952BD" w:rsidR="00C9450C" w:rsidRPr="00EA028E" w:rsidRDefault="00C9450C" w:rsidP="00F9791D">
            <w:pPr>
              <w:rPr>
                <w:rFonts w:ascii="Arial" w:hAnsi="Arial"/>
                <w:sz w:val="16"/>
              </w:rPr>
            </w:pPr>
            <w:r w:rsidRPr="00C9450C">
              <w:rPr>
                <w:rFonts w:ascii="Arial" w:hAnsi="Arial"/>
                <w:sz w:val="16"/>
              </w:rPr>
              <w:t>Correction for PUCCH repetition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7FD534" w14:textId="77777777" w:rsidR="00C9450C" w:rsidRDefault="00C9450C" w:rsidP="00F9791D">
            <w:pPr>
              <w:pStyle w:val="TAL"/>
              <w:rPr>
                <w:sz w:val="16"/>
                <w:szCs w:val="16"/>
                <w:lang w:eastAsia="zh-CN"/>
              </w:rPr>
            </w:pPr>
            <w:r>
              <w:rPr>
                <w:sz w:val="16"/>
                <w:szCs w:val="16"/>
                <w:lang w:eastAsia="zh-CN"/>
              </w:rPr>
              <w:t>16.3.0</w:t>
            </w:r>
          </w:p>
        </w:tc>
      </w:tr>
      <w:tr w:rsidR="005C63A7" w:rsidRPr="00B916EC" w14:paraId="33C03384" w14:textId="77777777" w:rsidTr="005C63A7">
        <w:tc>
          <w:tcPr>
            <w:tcW w:w="894" w:type="dxa"/>
            <w:tcBorders>
              <w:top w:val="single" w:sz="6" w:space="0" w:color="auto"/>
              <w:left w:val="single" w:sz="6" w:space="0" w:color="auto"/>
              <w:bottom w:val="single" w:sz="6" w:space="0" w:color="auto"/>
              <w:right w:val="single" w:sz="6" w:space="0" w:color="auto"/>
            </w:tcBorders>
            <w:shd w:val="solid" w:color="FFFFFF" w:fill="auto"/>
          </w:tcPr>
          <w:p w14:paraId="1266E762" w14:textId="77777777" w:rsidR="005C63A7" w:rsidRPr="00B916EC" w:rsidRDefault="005C63A7"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C75D37" w14:textId="77777777" w:rsidR="005C63A7" w:rsidRPr="00B916EC" w:rsidRDefault="005C63A7"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4FCCD0" w14:textId="4AF00254" w:rsidR="005C63A7" w:rsidRDefault="005C63A7" w:rsidP="00F9791D">
            <w:pPr>
              <w:pStyle w:val="TAL"/>
              <w:rPr>
                <w:sz w:val="16"/>
                <w:szCs w:val="16"/>
                <w:lang w:eastAsia="zh-CN"/>
              </w:rPr>
            </w:pPr>
            <w:r>
              <w:rPr>
                <w:sz w:val="16"/>
                <w:szCs w:val="16"/>
                <w:lang w:eastAsia="zh-CN"/>
              </w:rPr>
              <w:t>RP-201814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712C7E" w14:textId="4BDF5285" w:rsidR="005C63A7" w:rsidRDefault="005C63A7" w:rsidP="00F9791D">
            <w:pPr>
              <w:pStyle w:val="TAL"/>
              <w:rPr>
                <w:sz w:val="16"/>
                <w:szCs w:val="16"/>
              </w:rPr>
            </w:pPr>
            <w:r>
              <w:rPr>
                <w:sz w:val="16"/>
                <w:szCs w:val="16"/>
              </w:rPr>
              <w:t>0121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4AAF3" w14:textId="77777777" w:rsidR="005C63A7" w:rsidRDefault="005C63A7"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ADF0990" w14:textId="77777777" w:rsidR="005C63A7" w:rsidRDefault="005C63A7"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7EB8A0" w14:textId="4A3BC829" w:rsidR="005C63A7" w:rsidRPr="00EA028E" w:rsidRDefault="005C63A7" w:rsidP="00F9791D">
            <w:pPr>
              <w:rPr>
                <w:rFonts w:ascii="Arial" w:hAnsi="Arial"/>
                <w:sz w:val="16"/>
              </w:rPr>
            </w:pPr>
            <w:r w:rsidRPr="005C63A7">
              <w:rPr>
                <w:rFonts w:ascii="Arial" w:hAnsi="Arial"/>
                <w:sz w:val="16"/>
              </w:rPr>
              <w:t>CR on determination of the number of RS for RLM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D8766" w14:textId="77777777" w:rsidR="005C63A7" w:rsidRDefault="005C63A7" w:rsidP="00F9791D">
            <w:pPr>
              <w:pStyle w:val="TAL"/>
              <w:rPr>
                <w:sz w:val="16"/>
                <w:szCs w:val="16"/>
                <w:lang w:eastAsia="zh-CN"/>
              </w:rPr>
            </w:pPr>
            <w:r>
              <w:rPr>
                <w:sz w:val="16"/>
                <w:szCs w:val="16"/>
                <w:lang w:eastAsia="zh-CN"/>
              </w:rPr>
              <w:t>16.3.0</w:t>
            </w:r>
          </w:p>
        </w:tc>
      </w:tr>
      <w:tr w:rsidR="005C63A7" w:rsidRPr="00B916EC" w14:paraId="3211B462" w14:textId="77777777" w:rsidTr="005C63A7">
        <w:tc>
          <w:tcPr>
            <w:tcW w:w="894" w:type="dxa"/>
            <w:tcBorders>
              <w:top w:val="single" w:sz="6" w:space="0" w:color="auto"/>
              <w:left w:val="single" w:sz="6" w:space="0" w:color="auto"/>
              <w:bottom w:val="single" w:sz="6" w:space="0" w:color="auto"/>
              <w:right w:val="single" w:sz="6" w:space="0" w:color="auto"/>
            </w:tcBorders>
            <w:shd w:val="solid" w:color="FFFFFF" w:fill="auto"/>
          </w:tcPr>
          <w:p w14:paraId="3D72CE08" w14:textId="77777777" w:rsidR="005C63A7" w:rsidRPr="00B916EC" w:rsidRDefault="005C63A7"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6E849" w14:textId="77777777" w:rsidR="005C63A7" w:rsidRPr="00B916EC" w:rsidRDefault="005C63A7"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1A417D" w14:textId="30C152A2" w:rsidR="005C63A7" w:rsidRDefault="005C63A7" w:rsidP="00F9791D">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4F33C0" w14:textId="26D49B36" w:rsidR="005C63A7" w:rsidRDefault="005C63A7" w:rsidP="00F9791D">
            <w:pPr>
              <w:pStyle w:val="TAL"/>
              <w:rPr>
                <w:sz w:val="16"/>
                <w:szCs w:val="16"/>
              </w:rPr>
            </w:pPr>
            <w:r>
              <w:rPr>
                <w:sz w:val="16"/>
                <w:szCs w:val="16"/>
              </w:rPr>
              <w:t>0123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811055" w14:textId="77777777" w:rsidR="005C63A7" w:rsidRDefault="005C63A7"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5C86F0" w14:textId="238994F3" w:rsidR="005C63A7" w:rsidRDefault="005C63A7" w:rsidP="00F9791D">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B17AE8" w14:textId="696C7208" w:rsidR="005C63A7" w:rsidRPr="00EA028E" w:rsidRDefault="005C63A7" w:rsidP="00F9791D">
            <w:pPr>
              <w:rPr>
                <w:rFonts w:ascii="Arial" w:hAnsi="Arial"/>
                <w:sz w:val="16"/>
              </w:rPr>
            </w:pPr>
            <w:r w:rsidRPr="005C63A7">
              <w:rPr>
                <w:rFonts w:ascii="Arial" w:hAnsi="Arial"/>
                <w:sz w:val="16"/>
              </w:rPr>
              <w:t>CR on determining P0 for a PUSCH retransmission corresponding to a RAR UL grant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C4E855" w14:textId="77777777" w:rsidR="005C63A7" w:rsidRDefault="005C63A7" w:rsidP="00F9791D">
            <w:pPr>
              <w:pStyle w:val="TAL"/>
              <w:rPr>
                <w:sz w:val="16"/>
                <w:szCs w:val="16"/>
                <w:lang w:eastAsia="zh-CN"/>
              </w:rPr>
            </w:pPr>
            <w:r>
              <w:rPr>
                <w:sz w:val="16"/>
                <w:szCs w:val="16"/>
                <w:lang w:eastAsia="zh-CN"/>
              </w:rPr>
              <w:t>16.3.0</w:t>
            </w:r>
          </w:p>
        </w:tc>
      </w:tr>
      <w:tr w:rsidR="009132F6" w:rsidRPr="00B916EC" w14:paraId="0C8F51EF" w14:textId="77777777" w:rsidTr="009132F6">
        <w:tc>
          <w:tcPr>
            <w:tcW w:w="894" w:type="dxa"/>
            <w:tcBorders>
              <w:top w:val="single" w:sz="6" w:space="0" w:color="auto"/>
              <w:left w:val="single" w:sz="6" w:space="0" w:color="auto"/>
              <w:bottom w:val="single" w:sz="6" w:space="0" w:color="auto"/>
              <w:right w:val="single" w:sz="6" w:space="0" w:color="auto"/>
            </w:tcBorders>
            <w:shd w:val="solid" w:color="FFFFFF" w:fill="auto"/>
          </w:tcPr>
          <w:p w14:paraId="0DB476ED" w14:textId="77777777" w:rsidR="009132F6" w:rsidRPr="00B916EC" w:rsidRDefault="009132F6" w:rsidP="00F9791D">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4326A8" w14:textId="77777777" w:rsidR="009132F6" w:rsidRPr="00B916EC" w:rsidRDefault="009132F6"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2EDC97" w14:textId="77777777" w:rsidR="009132F6" w:rsidRDefault="009132F6" w:rsidP="00F9791D">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D1535D" w14:textId="2C2B194E" w:rsidR="009132F6" w:rsidRDefault="009132F6" w:rsidP="00F9791D">
            <w:pPr>
              <w:pStyle w:val="TAL"/>
              <w:rPr>
                <w:sz w:val="16"/>
                <w:szCs w:val="16"/>
              </w:rPr>
            </w:pPr>
            <w:r>
              <w:rPr>
                <w:sz w:val="16"/>
                <w:szCs w:val="16"/>
              </w:rPr>
              <w:t>0125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77EDB4" w14:textId="77777777" w:rsidR="009132F6" w:rsidRDefault="009132F6"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E6E0D8" w14:textId="60D72C20" w:rsidR="009132F6" w:rsidRDefault="009132F6"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4C78C3" w14:textId="54554712" w:rsidR="009132F6" w:rsidRPr="00EA028E" w:rsidRDefault="009132F6" w:rsidP="00F9791D">
            <w:pPr>
              <w:rPr>
                <w:rFonts w:ascii="Arial" w:hAnsi="Arial"/>
                <w:sz w:val="16"/>
              </w:rPr>
            </w:pPr>
            <w:r w:rsidRPr="009132F6">
              <w:rPr>
                <w:rFonts w:ascii="Arial" w:hAnsi="Arial"/>
                <w:sz w:val="16"/>
              </w:rPr>
              <w:t>PRACH power ramping suspension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C1B6D1" w14:textId="77777777" w:rsidR="009132F6" w:rsidRDefault="009132F6" w:rsidP="00F9791D">
            <w:pPr>
              <w:pStyle w:val="TAL"/>
              <w:rPr>
                <w:sz w:val="16"/>
                <w:szCs w:val="16"/>
                <w:lang w:eastAsia="zh-CN"/>
              </w:rPr>
            </w:pPr>
            <w:r>
              <w:rPr>
                <w:sz w:val="16"/>
                <w:szCs w:val="16"/>
                <w:lang w:eastAsia="zh-CN"/>
              </w:rPr>
              <w:t>16.3.0</w:t>
            </w:r>
          </w:p>
        </w:tc>
      </w:tr>
      <w:tr w:rsidR="00CD41CB" w:rsidRPr="00B916EC" w14:paraId="33D59E67" w14:textId="77777777" w:rsidTr="00CD41CB">
        <w:tc>
          <w:tcPr>
            <w:tcW w:w="894" w:type="dxa"/>
            <w:tcBorders>
              <w:top w:val="single" w:sz="6" w:space="0" w:color="auto"/>
              <w:left w:val="single" w:sz="6" w:space="0" w:color="auto"/>
              <w:bottom w:val="single" w:sz="6" w:space="0" w:color="auto"/>
              <w:right w:val="single" w:sz="6" w:space="0" w:color="auto"/>
            </w:tcBorders>
            <w:shd w:val="solid" w:color="FFFFFF" w:fill="auto"/>
          </w:tcPr>
          <w:p w14:paraId="2DB3522C" w14:textId="77777777" w:rsidR="00CD41CB" w:rsidRPr="00B916EC" w:rsidRDefault="00CD41CB"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642B90" w14:textId="77777777" w:rsidR="00CD41CB" w:rsidRPr="00B916EC" w:rsidRDefault="00CD41CB"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4E81B63" w14:textId="6F957F89" w:rsidR="00CD41CB" w:rsidRDefault="00CD41CB" w:rsidP="00F9791D">
            <w:pPr>
              <w:pStyle w:val="TAL"/>
              <w:rPr>
                <w:sz w:val="16"/>
                <w:szCs w:val="16"/>
                <w:lang w:eastAsia="zh-CN"/>
              </w:rPr>
            </w:pPr>
            <w:r>
              <w:rPr>
                <w:sz w:val="16"/>
                <w:szCs w:val="16"/>
                <w:lang w:eastAsia="zh-CN"/>
              </w:rPr>
              <w:t>RP-201806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6F8A45" w14:textId="5FAF5C6E" w:rsidR="00CD41CB" w:rsidRDefault="00CD41CB" w:rsidP="00F9791D">
            <w:pPr>
              <w:pStyle w:val="TAL"/>
              <w:rPr>
                <w:sz w:val="16"/>
                <w:szCs w:val="16"/>
              </w:rPr>
            </w:pPr>
            <w:r>
              <w:rPr>
                <w:sz w:val="16"/>
                <w:szCs w:val="16"/>
              </w:rPr>
              <w:t>0126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1842B9" w14:textId="77777777" w:rsidR="00CD41CB" w:rsidRDefault="00CD41CB"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C47BE4" w14:textId="77777777" w:rsidR="00CD41CB" w:rsidRDefault="00CD41CB"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D194A7" w14:textId="035EBA5A" w:rsidR="00CD41CB" w:rsidRPr="00EA028E" w:rsidRDefault="00CD41CB" w:rsidP="00F9791D">
            <w:pPr>
              <w:rPr>
                <w:rFonts w:ascii="Arial" w:hAnsi="Arial"/>
                <w:sz w:val="16"/>
              </w:rPr>
            </w:pPr>
            <w:r w:rsidRPr="00CD41CB">
              <w:rPr>
                <w:rFonts w:ascii="Arial" w:hAnsi="Arial"/>
                <w:sz w:val="16"/>
              </w:rPr>
              <w:t>Clarify starting slot within DCI 2_5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406E56" w14:textId="77777777" w:rsidR="00CD41CB" w:rsidRDefault="00CD41CB" w:rsidP="00F9791D">
            <w:pPr>
              <w:pStyle w:val="TAL"/>
              <w:rPr>
                <w:sz w:val="16"/>
                <w:szCs w:val="16"/>
                <w:lang w:eastAsia="zh-CN"/>
              </w:rPr>
            </w:pPr>
            <w:r>
              <w:rPr>
                <w:sz w:val="16"/>
                <w:szCs w:val="16"/>
                <w:lang w:eastAsia="zh-CN"/>
              </w:rPr>
              <w:t>16.3.0</w:t>
            </w:r>
          </w:p>
        </w:tc>
      </w:tr>
      <w:tr w:rsidR="003C6462" w:rsidRPr="00B916EC" w14:paraId="5AC484D9" w14:textId="77777777" w:rsidTr="003C6462">
        <w:tc>
          <w:tcPr>
            <w:tcW w:w="894" w:type="dxa"/>
            <w:tcBorders>
              <w:top w:val="single" w:sz="6" w:space="0" w:color="auto"/>
              <w:left w:val="single" w:sz="6" w:space="0" w:color="auto"/>
              <w:bottom w:val="single" w:sz="6" w:space="0" w:color="auto"/>
              <w:right w:val="single" w:sz="6" w:space="0" w:color="auto"/>
            </w:tcBorders>
            <w:shd w:val="solid" w:color="FFFFFF" w:fill="auto"/>
          </w:tcPr>
          <w:p w14:paraId="5C2559AB" w14:textId="77777777" w:rsidR="003C6462" w:rsidRPr="00B916EC" w:rsidRDefault="003C6462"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EDD58E" w14:textId="77777777" w:rsidR="003C6462" w:rsidRPr="00B916EC" w:rsidRDefault="003C6462"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2679AA" w14:textId="61F03564" w:rsidR="003C6462" w:rsidRDefault="003C6462" w:rsidP="00F9791D">
            <w:pPr>
              <w:pStyle w:val="TAL"/>
              <w:rPr>
                <w:sz w:val="16"/>
                <w:szCs w:val="16"/>
                <w:lang w:eastAsia="zh-CN"/>
              </w:rPr>
            </w:pPr>
            <w:r>
              <w:rPr>
                <w:sz w:val="16"/>
                <w:szCs w:val="16"/>
                <w:lang w:eastAsia="zh-CN"/>
              </w:rPr>
              <w:t>RP-201804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9161067" w14:textId="5E04DA69" w:rsidR="003C6462" w:rsidRDefault="003C6462" w:rsidP="00F9791D">
            <w:pPr>
              <w:pStyle w:val="TAL"/>
              <w:rPr>
                <w:sz w:val="16"/>
                <w:szCs w:val="16"/>
              </w:rPr>
            </w:pPr>
            <w:r>
              <w:rPr>
                <w:sz w:val="16"/>
                <w:szCs w:val="16"/>
              </w:rPr>
              <w:t>0127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80083F" w14:textId="77777777" w:rsidR="003C6462" w:rsidRDefault="003C6462"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C95F03" w14:textId="77777777" w:rsidR="003C6462" w:rsidRDefault="003C6462"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84EAEF7" w14:textId="1FA3106E" w:rsidR="003C6462" w:rsidRPr="00EA028E" w:rsidRDefault="003C6462" w:rsidP="00F9791D">
            <w:pPr>
              <w:rPr>
                <w:rFonts w:ascii="Arial" w:hAnsi="Arial"/>
                <w:sz w:val="16"/>
              </w:rPr>
            </w:pPr>
            <w:r w:rsidRPr="003C6462">
              <w:rPr>
                <w:rFonts w:ascii="Arial" w:hAnsi="Arial"/>
                <w:sz w:val="16"/>
              </w:rPr>
              <w:t>CR on 2-step RACH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9AE80A" w14:textId="77777777" w:rsidR="003C6462" w:rsidRDefault="003C6462" w:rsidP="00F9791D">
            <w:pPr>
              <w:pStyle w:val="TAL"/>
              <w:rPr>
                <w:sz w:val="16"/>
                <w:szCs w:val="16"/>
                <w:lang w:eastAsia="zh-CN"/>
              </w:rPr>
            </w:pPr>
            <w:r>
              <w:rPr>
                <w:sz w:val="16"/>
                <w:szCs w:val="16"/>
                <w:lang w:eastAsia="zh-CN"/>
              </w:rPr>
              <w:t>16.3.0</w:t>
            </w:r>
          </w:p>
        </w:tc>
      </w:tr>
      <w:tr w:rsidR="009452BF" w:rsidRPr="00B916EC" w14:paraId="49323842" w14:textId="77777777" w:rsidTr="009452BF">
        <w:tc>
          <w:tcPr>
            <w:tcW w:w="894" w:type="dxa"/>
            <w:tcBorders>
              <w:top w:val="single" w:sz="6" w:space="0" w:color="auto"/>
              <w:left w:val="single" w:sz="6" w:space="0" w:color="auto"/>
              <w:bottom w:val="single" w:sz="6" w:space="0" w:color="auto"/>
              <w:right w:val="single" w:sz="6" w:space="0" w:color="auto"/>
            </w:tcBorders>
            <w:shd w:val="solid" w:color="FFFFFF" w:fill="auto"/>
          </w:tcPr>
          <w:p w14:paraId="56761E15" w14:textId="77777777" w:rsidR="009452BF" w:rsidRPr="00B916EC" w:rsidRDefault="009452BF"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C6CFAE7" w14:textId="77777777" w:rsidR="009452BF" w:rsidRPr="00B916EC" w:rsidRDefault="009452BF"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E21947" w14:textId="097C6928" w:rsidR="009452BF" w:rsidRDefault="009452BF" w:rsidP="00D74B66">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F09CD3" w14:textId="2D86EEC1" w:rsidR="009452BF" w:rsidRDefault="009452BF" w:rsidP="00D74B66">
            <w:pPr>
              <w:pStyle w:val="TAL"/>
              <w:rPr>
                <w:sz w:val="16"/>
                <w:szCs w:val="16"/>
              </w:rPr>
            </w:pPr>
            <w:r>
              <w:rPr>
                <w:sz w:val="16"/>
                <w:szCs w:val="16"/>
              </w:rPr>
              <w:t>0128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BD10F0" w14:textId="77777777" w:rsidR="009452BF" w:rsidRDefault="009452BF"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3F8933" w14:textId="77777777" w:rsidR="009452BF" w:rsidRDefault="009452BF"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87F4458" w14:textId="38C4E9A8" w:rsidR="009452BF" w:rsidRPr="00EA028E" w:rsidRDefault="009452BF" w:rsidP="00D74B66">
            <w:pPr>
              <w:rPr>
                <w:rFonts w:ascii="Arial" w:hAnsi="Arial"/>
                <w:sz w:val="16"/>
              </w:rPr>
            </w:pPr>
            <w:r w:rsidRPr="009452BF">
              <w:rPr>
                <w:rFonts w:ascii="Arial" w:hAnsi="Arial"/>
                <w:sz w:val="16"/>
              </w:rPr>
              <w:t>CR on Power Control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D9D24" w14:textId="77777777" w:rsidR="009452BF" w:rsidRDefault="009452BF" w:rsidP="00D74B66">
            <w:pPr>
              <w:pStyle w:val="TAL"/>
              <w:rPr>
                <w:sz w:val="16"/>
                <w:szCs w:val="16"/>
                <w:lang w:eastAsia="zh-CN"/>
              </w:rPr>
            </w:pPr>
            <w:r>
              <w:rPr>
                <w:sz w:val="16"/>
                <w:szCs w:val="16"/>
                <w:lang w:eastAsia="zh-CN"/>
              </w:rPr>
              <w:t>16.3.0</w:t>
            </w:r>
          </w:p>
        </w:tc>
      </w:tr>
      <w:tr w:rsidR="00F90445" w:rsidRPr="00B916EC" w14:paraId="59CA0E9B" w14:textId="77777777" w:rsidTr="00F90445">
        <w:tc>
          <w:tcPr>
            <w:tcW w:w="894" w:type="dxa"/>
            <w:tcBorders>
              <w:top w:val="single" w:sz="6" w:space="0" w:color="auto"/>
              <w:left w:val="single" w:sz="6" w:space="0" w:color="auto"/>
              <w:bottom w:val="single" w:sz="6" w:space="0" w:color="auto"/>
              <w:right w:val="single" w:sz="6" w:space="0" w:color="auto"/>
            </w:tcBorders>
            <w:shd w:val="solid" w:color="FFFFFF" w:fill="auto"/>
          </w:tcPr>
          <w:p w14:paraId="29DFE16B" w14:textId="77777777" w:rsidR="00F90445" w:rsidRPr="00B916EC" w:rsidRDefault="00F90445"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CD78ABC" w14:textId="77777777" w:rsidR="00F90445" w:rsidRPr="00B916EC" w:rsidRDefault="00F90445"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F1FF00" w14:textId="01D48D84" w:rsidR="00F90445" w:rsidRDefault="00F90445" w:rsidP="00D74B66">
            <w:pPr>
              <w:pStyle w:val="TAL"/>
              <w:rPr>
                <w:sz w:val="16"/>
                <w:szCs w:val="16"/>
                <w:lang w:eastAsia="zh-CN"/>
              </w:rPr>
            </w:pPr>
            <w:r>
              <w:rPr>
                <w:sz w:val="16"/>
                <w:szCs w:val="16"/>
                <w:lang w:eastAsia="zh-CN"/>
              </w:rPr>
              <w:t>RP-201810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D07F63" w14:textId="3498CBDE" w:rsidR="00F90445" w:rsidRDefault="00F90445" w:rsidP="00D74B66">
            <w:pPr>
              <w:pStyle w:val="TAL"/>
              <w:rPr>
                <w:sz w:val="16"/>
                <w:szCs w:val="16"/>
              </w:rPr>
            </w:pPr>
            <w:r>
              <w:rPr>
                <w:sz w:val="16"/>
                <w:szCs w:val="16"/>
              </w:rPr>
              <w:t>0129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B3D162" w14:textId="77777777" w:rsidR="00F90445" w:rsidRDefault="00F90445"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745CF6" w14:textId="77777777" w:rsidR="00F90445" w:rsidRDefault="00F90445"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E1F4AB2" w14:textId="6ABE5940" w:rsidR="00F90445" w:rsidRPr="00EA028E" w:rsidRDefault="00F90445" w:rsidP="00D74B66">
            <w:pPr>
              <w:rPr>
                <w:rFonts w:ascii="Arial" w:hAnsi="Arial"/>
                <w:sz w:val="16"/>
              </w:rPr>
            </w:pPr>
            <w:r w:rsidRPr="00F90445">
              <w:rPr>
                <w:rFonts w:ascii="Arial" w:hAnsi="Arial"/>
                <w:sz w:val="16"/>
              </w:rPr>
              <w:t>Type-3 CSS monitoring with PS-RNTI on primary cell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8155ED" w14:textId="77777777" w:rsidR="00F90445" w:rsidRDefault="00F90445" w:rsidP="00D74B66">
            <w:pPr>
              <w:pStyle w:val="TAL"/>
              <w:rPr>
                <w:sz w:val="16"/>
                <w:szCs w:val="16"/>
                <w:lang w:eastAsia="zh-CN"/>
              </w:rPr>
            </w:pPr>
            <w:r>
              <w:rPr>
                <w:sz w:val="16"/>
                <w:szCs w:val="16"/>
                <w:lang w:eastAsia="zh-CN"/>
              </w:rPr>
              <w:t>16.3.0</w:t>
            </w:r>
          </w:p>
        </w:tc>
      </w:tr>
      <w:tr w:rsidR="00BF5894" w:rsidRPr="00B916EC" w14:paraId="3FC6A666" w14:textId="77777777" w:rsidTr="00BF5894">
        <w:tc>
          <w:tcPr>
            <w:tcW w:w="894" w:type="dxa"/>
            <w:tcBorders>
              <w:top w:val="single" w:sz="6" w:space="0" w:color="auto"/>
              <w:left w:val="single" w:sz="6" w:space="0" w:color="auto"/>
              <w:bottom w:val="single" w:sz="6" w:space="0" w:color="auto"/>
              <w:right w:val="single" w:sz="6" w:space="0" w:color="auto"/>
            </w:tcBorders>
            <w:shd w:val="solid" w:color="FFFFFF" w:fill="auto"/>
          </w:tcPr>
          <w:p w14:paraId="4F824A52" w14:textId="77777777" w:rsidR="00BF5894" w:rsidRPr="00B916EC" w:rsidRDefault="00BF5894"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6A0135" w14:textId="77777777" w:rsidR="00BF5894" w:rsidRPr="00B916EC" w:rsidRDefault="00BF5894"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BD2ACB" w14:textId="49875BD2" w:rsidR="00BF5894" w:rsidRDefault="00BF5894" w:rsidP="00D74B66">
            <w:pPr>
              <w:pStyle w:val="TAL"/>
              <w:rPr>
                <w:sz w:val="16"/>
                <w:szCs w:val="16"/>
                <w:lang w:eastAsia="zh-CN"/>
              </w:rPr>
            </w:pPr>
            <w:r>
              <w:rPr>
                <w:sz w:val="16"/>
                <w:szCs w:val="16"/>
                <w:lang w:eastAsia="zh-CN"/>
              </w:rPr>
              <w:t>RP-201812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1F6DBC" w14:textId="1DF3B10C" w:rsidR="00BF5894" w:rsidRDefault="00BF5894" w:rsidP="00D74B66">
            <w:pPr>
              <w:pStyle w:val="TAL"/>
              <w:rPr>
                <w:sz w:val="16"/>
                <w:szCs w:val="16"/>
              </w:rPr>
            </w:pPr>
            <w:r>
              <w:rPr>
                <w:sz w:val="16"/>
                <w:szCs w:val="16"/>
              </w:rPr>
              <w:t>0131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C1A3C9" w14:textId="77777777" w:rsidR="00BF5894" w:rsidRDefault="00BF5894"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8B5225F" w14:textId="77777777" w:rsidR="00BF5894" w:rsidRDefault="00BF5894"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F473DF" w14:textId="26FF5B68" w:rsidR="00BF5894" w:rsidRPr="00EA028E" w:rsidRDefault="00BF5894" w:rsidP="00D74B66">
            <w:pPr>
              <w:rPr>
                <w:rFonts w:ascii="Arial" w:hAnsi="Arial"/>
                <w:sz w:val="16"/>
              </w:rPr>
            </w:pPr>
            <w:r w:rsidRPr="00BF5894">
              <w:rPr>
                <w:rFonts w:ascii="Arial" w:hAnsi="Arial"/>
                <w:sz w:val="16"/>
              </w:rPr>
              <w:t>CR on correction on uplink power sharing for DAPS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0E184A" w14:textId="77777777" w:rsidR="00BF5894" w:rsidRDefault="00BF5894" w:rsidP="00D74B66">
            <w:pPr>
              <w:pStyle w:val="TAL"/>
              <w:rPr>
                <w:sz w:val="16"/>
                <w:szCs w:val="16"/>
                <w:lang w:eastAsia="zh-CN"/>
              </w:rPr>
            </w:pPr>
            <w:r>
              <w:rPr>
                <w:sz w:val="16"/>
                <w:szCs w:val="16"/>
                <w:lang w:eastAsia="zh-CN"/>
              </w:rPr>
              <w:t>16.3.0</w:t>
            </w:r>
          </w:p>
        </w:tc>
      </w:tr>
      <w:tr w:rsidR="00AC3453" w:rsidRPr="00B916EC" w14:paraId="70750AC6" w14:textId="77777777" w:rsidTr="00AC3453">
        <w:tc>
          <w:tcPr>
            <w:tcW w:w="894" w:type="dxa"/>
            <w:tcBorders>
              <w:top w:val="single" w:sz="6" w:space="0" w:color="auto"/>
              <w:left w:val="single" w:sz="6" w:space="0" w:color="auto"/>
              <w:bottom w:val="single" w:sz="6" w:space="0" w:color="auto"/>
              <w:right w:val="single" w:sz="6" w:space="0" w:color="auto"/>
            </w:tcBorders>
            <w:shd w:val="solid" w:color="FFFFFF" w:fill="auto"/>
          </w:tcPr>
          <w:p w14:paraId="59482786" w14:textId="77777777" w:rsidR="00AC3453" w:rsidRPr="00B916EC" w:rsidRDefault="00AC3453"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211A0B" w14:textId="77777777" w:rsidR="00AC3453" w:rsidRPr="00B916EC" w:rsidRDefault="00AC3453"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F0F415" w14:textId="77777777" w:rsidR="00AC3453" w:rsidRDefault="00AC3453" w:rsidP="00D74B66">
            <w:pPr>
              <w:pStyle w:val="TAL"/>
              <w:rPr>
                <w:sz w:val="16"/>
                <w:szCs w:val="16"/>
                <w:lang w:eastAsia="zh-CN"/>
              </w:rPr>
            </w:pPr>
            <w:r>
              <w:rPr>
                <w:sz w:val="16"/>
                <w:szCs w:val="16"/>
                <w:lang w:eastAsia="zh-CN"/>
              </w:rPr>
              <w:t>RP-201812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D0AC89" w14:textId="7CCB3479" w:rsidR="00AC3453" w:rsidRDefault="00AC3453" w:rsidP="00D74B66">
            <w:pPr>
              <w:pStyle w:val="TAL"/>
              <w:rPr>
                <w:sz w:val="16"/>
                <w:szCs w:val="16"/>
              </w:rPr>
            </w:pPr>
            <w:r>
              <w:rPr>
                <w:sz w:val="16"/>
                <w:szCs w:val="16"/>
              </w:rPr>
              <w:t>0132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77D49E" w14:textId="77777777" w:rsidR="00AC3453" w:rsidRDefault="00AC3453"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248ADC" w14:textId="77777777" w:rsidR="00AC3453" w:rsidRDefault="00AC3453"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2F0157B" w14:textId="30D992BB" w:rsidR="00AC3453" w:rsidRPr="00EA028E" w:rsidRDefault="00AC3453" w:rsidP="00D74B66">
            <w:pPr>
              <w:rPr>
                <w:rFonts w:ascii="Arial" w:hAnsi="Arial"/>
                <w:sz w:val="16"/>
              </w:rPr>
            </w:pPr>
            <w:r w:rsidRPr="00AC3453">
              <w:rPr>
                <w:rFonts w:ascii="Arial" w:hAnsi="Arial"/>
                <w:sz w:val="16"/>
              </w:rPr>
              <w:t>CR on correction on PDCCH monitoring for DAPS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4D750" w14:textId="77777777" w:rsidR="00AC3453" w:rsidRDefault="00AC3453" w:rsidP="00D74B66">
            <w:pPr>
              <w:pStyle w:val="TAL"/>
              <w:rPr>
                <w:sz w:val="16"/>
                <w:szCs w:val="16"/>
                <w:lang w:eastAsia="zh-CN"/>
              </w:rPr>
            </w:pPr>
            <w:r>
              <w:rPr>
                <w:sz w:val="16"/>
                <w:szCs w:val="16"/>
                <w:lang w:eastAsia="zh-CN"/>
              </w:rPr>
              <w:t>16.3.0</w:t>
            </w:r>
          </w:p>
        </w:tc>
      </w:tr>
      <w:tr w:rsidR="00D52D67" w:rsidRPr="00B916EC" w14:paraId="639567CD" w14:textId="77777777" w:rsidTr="00D52D67">
        <w:tc>
          <w:tcPr>
            <w:tcW w:w="894" w:type="dxa"/>
            <w:tcBorders>
              <w:top w:val="single" w:sz="6" w:space="0" w:color="auto"/>
              <w:left w:val="single" w:sz="6" w:space="0" w:color="auto"/>
              <w:bottom w:val="single" w:sz="6" w:space="0" w:color="auto"/>
              <w:right w:val="single" w:sz="6" w:space="0" w:color="auto"/>
            </w:tcBorders>
            <w:shd w:val="solid" w:color="FFFFFF" w:fill="auto"/>
          </w:tcPr>
          <w:p w14:paraId="060082F0" w14:textId="77777777" w:rsidR="00D52D67" w:rsidRPr="00B916EC" w:rsidRDefault="00D52D67"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ABE7F5" w14:textId="77777777" w:rsidR="00D52D67" w:rsidRPr="00B916EC" w:rsidRDefault="00D52D67"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EE99BD" w14:textId="50964C30" w:rsidR="00D52D67" w:rsidRDefault="00D52D67" w:rsidP="00D74B66">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8CCB8A" w14:textId="5CC5AD74" w:rsidR="00D52D67" w:rsidRDefault="00D52D67" w:rsidP="00D74B66">
            <w:pPr>
              <w:pStyle w:val="TAL"/>
              <w:rPr>
                <w:sz w:val="16"/>
                <w:szCs w:val="16"/>
              </w:rPr>
            </w:pPr>
            <w:r>
              <w:rPr>
                <w:sz w:val="16"/>
                <w:szCs w:val="16"/>
              </w:rPr>
              <w:t>0133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694BD7" w14:textId="77777777" w:rsidR="00D52D67" w:rsidRDefault="00D52D67"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F8F67B8" w14:textId="77777777" w:rsidR="00D52D67" w:rsidRDefault="00D52D67"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8AFE58" w14:textId="17BA5A82" w:rsidR="00D52D67" w:rsidRPr="00EA028E" w:rsidRDefault="00D52D67" w:rsidP="00D74B66">
            <w:pPr>
              <w:rPr>
                <w:rFonts w:ascii="Arial" w:hAnsi="Arial"/>
                <w:sz w:val="16"/>
              </w:rPr>
            </w:pPr>
            <w:r w:rsidRPr="00D52D67">
              <w:rPr>
                <w:rFonts w:ascii="Arial" w:hAnsi="Arial"/>
                <w:sz w:val="16"/>
              </w:rPr>
              <w:t>CR to 38.213 on RRC parameter alignment for SCell dormancy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C6397" w14:textId="77777777" w:rsidR="00D52D67" w:rsidRDefault="00D52D67" w:rsidP="00D74B66">
            <w:pPr>
              <w:pStyle w:val="TAL"/>
              <w:rPr>
                <w:sz w:val="16"/>
                <w:szCs w:val="16"/>
                <w:lang w:eastAsia="zh-CN"/>
              </w:rPr>
            </w:pPr>
            <w:r>
              <w:rPr>
                <w:sz w:val="16"/>
                <w:szCs w:val="16"/>
                <w:lang w:eastAsia="zh-CN"/>
              </w:rPr>
              <w:t>16.3.0</w:t>
            </w:r>
          </w:p>
        </w:tc>
      </w:tr>
      <w:tr w:rsidR="00A6724C" w:rsidRPr="00B916EC" w14:paraId="7E09C535" w14:textId="77777777" w:rsidTr="00A6724C">
        <w:tc>
          <w:tcPr>
            <w:tcW w:w="894" w:type="dxa"/>
            <w:tcBorders>
              <w:top w:val="single" w:sz="6" w:space="0" w:color="auto"/>
              <w:left w:val="single" w:sz="6" w:space="0" w:color="auto"/>
              <w:bottom w:val="single" w:sz="6" w:space="0" w:color="auto"/>
              <w:right w:val="single" w:sz="6" w:space="0" w:color="auto"/>
            </w:tcBorders>
            <w:shd w:val="solid" w:color="FFFFFF" w:fill="auto"/>
          </w:tcPr>
          <w:p w14:paraId="29A1328B" w14:textId="77777777" w:rsidR="00A6724C" w:rsidRPr="00B916EC" w:rsidRDefault="00A6724C"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1CCB4D" w14:textId="77777777" w:rsidR="00A6724C" w:rsidRPr="00B916EC" w:rsidRDefault="00A6724C"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B0036A" w14:textId="77777777" w:rsidR="00A6724C" w:rsidRDefault="00A6724C" w:rsidP="00D74B66">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7FED6C" w14:textId="30AF3EA4" w:rsidR="00A6724C" w:rsidRDefault="00A6724C" w:rsidP="00D74B66">
            <w:pPr>
              <w:pStyle w:val="TAL"/>
              <w:rPr>
                <w:sz w:val="16"/>
                <w:szCs w:val="16"/>
              </w:rPr>
            </w:pPr>
            <w:r>
              <w:rPr>
                <w:sz w:val="16"/>
                <w:szCs w:val="16"/>
              </w:rPr>
              <w:t>0134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C42213" w14:textId="77777777" w:rsidR="00A6724C" w:rsidRDefault="00A6724C"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F5C0493" w14:textId="77777777" w:rsidR="00A6724C" w:rsidRDefault="00A6724C"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82854CB" w14:textId="57DD8AC6" w:rsidR="00A6724C" w:rsidRPr="00EA028E" w:rsidRDefault="00A6724C" w:rsidP="00D74B66">
            <w:pPr>
              <w:rPr>
                <w:rFonts w:ascii="Arial" w:hAnsi="Arial"/>
                <w:sz w:val="16"/>
              </w:rPr>
            </w:pPr>
            <w:r w:rsidRPr="00A6724C">
              <w:rPr>
                <w:rFonts w:ascii="Arial" w:hAnsi="Arial"/>
                <w:sz w:val="16"/>
              </w:rPr>
              <w:t>CR to 38.213 on BWP triggering via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9BDF8" w14:textId="77777777" w:rsidR="00A6724C" w:rsidRDefault="00A6724C" w:rsidP="00D74B66">
            <w:pPr>
              <w:pStyle w:val="TAL"/>
              <w:rPr>
                <w:sz w:val="16"/>
                <w:szCs w:val="16"/>
                <w:lang w:eastAsia="zh-CN"/>
              </w:rPr>
            </w:pPr>
            <w:r>
              <w:rPr>
                <w:sz w:val="16"/>
                <w:szCs w:val="16"/>
                <w:lang w:eastAsia="zh-CN"/>
              </w:rPr>
              <w:t>16.3.0</w:t>
            </w:r>
          </w:p>
        </w:tc>
      </w:tr>
      <w:tr w:rsidR="0057224D" w:rsidRPr="00B916EC" w14:paraId="480D36D5" w14:textId="77777777" w:rsidTr="0057224D">
        <w:tc>
          <w:tcPr>
            <w:tcW w:w="894" w:type="dxa"/>
            <w:tcBorders>
              <w:top w:val="single" w:sz="6" w:space="0" w:color="auto"/>
              <w:left w:val="single" w:sz="6" w:space="0" w:color="auto"/>
              <w:bottom w:val="single" w:sz="6" w:space="0" w:color="auto"/>
              <w:right w:val="single" w:sz="6" w:space="0" w:color="auto"/>
            </w:tcBorders>
            <w:shd w:val="solid" w:color="FFFFFF" w:fill="auto"/>
          </w:tcPr>
          <w:p w14:paraId="6A58F7F1" w14:textId="77777777" w:rsidR="0057224D" w:rsidRPr="00B916EC" w:rsidRDefault="0057224D"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2CC113" w14:textId="77777777" w:rsidR="0057224D" w:rsidRPr="00B916EC" w:rsidRDefault="0057224D"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F7DEA7" w14:textId="77777777" w:rsidR="0057224D" w:rsidRDefault="0057224D" w:rsidP="00D74B66">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25841B" w14:textId="435A98A0" w:rsidR="0057224D" w:rsidRDefault="0057224D" w:rsidP="00D74B66">
            <w:pPr>
              <w:pStyle w:val="TAL"/>
              <w:rPr>
                <w:sz w:val="16"/>
                <w:szCs w:val="16"/>
              </w:rPr>
            </w:pPr>
            <w:r>
              <w:rPr>
                <w:sz w:val="16"/>
                <w:szCs w:val="16"/>
              </w:rPr>
              <w:t>0135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49FF0A" w14:textId="77777777" w:rsidR="0057224D" w:rsidRDefault="0057224D"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C9E698" w14:textId="77777777" w:rsidR="0057224D" w:rsidRDefault="0057224D"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A02563" w14:textId="41107744" w:rsidR="0057224D" w:rsidRPr="00EA028E" w:rsidRDefault="0057224D" w:rsidP="00D74B66">
            <w:pPr>
              <w:rPr>
                <w:rFonts w:ascii="Arial" w:hAnsi="Arial"/>
                <w:sz w:val="16"/>
              </w:rPr>
            </w:pPr>
            <w:r w:rsidRPr="0057224D">
              <w:rPr>
                <w:rFonts w:ascii="Arial" w:hAnsi="Arial"/>
                <w:sz w:val="16"/>
              </w:rPr>
              <w:t>CR to 38.213 on HARQ-ACK processing timeline for DCI format 1_1 with Scell dormancy indication without scheduling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C754CE" w14:textId="77777777" w:rsidR="0057224D" w:rsidRDefault="0057224D" w:rsidP="00D74B66">
            <w:pPr>
              <w:pStyle w:val="TAL"/>
              <w:rPr>
                <w:sz w:val="16"/>
                <w:szCs w:val="16"/>
                <w:lang w:eastAsia="zh-CN"/>
              </w:rPr>
            </w:pPr>
            <w:r>
              <w:rPr>
                <w:sz w:val="16"/>
                <w:szCs w:val="16"/>
                <w:lang w:eastAsia="zh-CN"/>
              </w:rPr>
              <w:t>16.3.0</w:t>
            </w:r>
          </w:p>
        </w:tc>
      </w:tr>
      <w:tr w:rsidR="00032BAD" w:rsidRPr="00B916EC" w14:paraId="6CDE8093" w14:textId="77777777" w:rsidTr="00032BAD">
        <w:tc>
          <w:tcPr>
            <w:tcW w:w="894" w:type="dxa"/>
            <w:tcBorders>
              <w:top w:val="single" w:sz="6" w:space="0" w:color="auto"/>
              <w:left w:val="single" w:sz="6" w:space="0" w:color="auto"/>
              <w:bottom w:val="single" w:sz="6" w:space="0" w:color="auto"/>
              <w:right w:val="single" w:sz="6" w:space="0" w:color="auto"/>
            </w:tcBorders>
            <w:shd w:val="solid" w:color="FFFFFF" w:fill="auto"/>
          </w:tcPr>
          <w:p w14:paraId="32369D05" w14:textId="77777777" w:rsidR="00032BAD" w:rsidRPr="00B916EC" w:rsidRDefault="00032BAD"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32935E" w14:textId="77777777" w:rsidR="00032BAD" w:rsidRPr="00B916EC" w:rsidRDefault="00032BAD"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4C7316" w14:textId="3634DBA1" w:rsidR="00032BAD" w:rsidRDefault="00032BAD" w:rsidP="00D74B66">
            <w:pPr>
              <w:pStyle w:val="TAL"/>
              <w:rPr>
                <w:sz w:val="16"/>
                <w:szCs w:val="16"/>
                <w:lang w:eastAsia="zh-CN"/>
              </w:rPr>
            </w:pPr>
            <w:r>
              <w:rPr>
                <w:sz w:val="16"/>
                <w:szCs w:val="16"/>
                <w:lang w:eastAsia="zh-CN"/>
              </w:rPr>
              <w:t>RP-201807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E7E93C" w14:textId="3CC89E0C" w:rsidR="00032BAD" w:rsidRDefault="00032BAD" w:rsidP="00D74B66">
            <w:pPr>
              <w:pStyle w:val="TAL"/>
              <w:rPr>
                <w:sz w:val="16"/>
                <w:szCs w:val="16"/>
              </w:rPr>
            </w:pPr>
            <w:r>
              <w:rPr>
                <w:sz w:val="16"/>
                <w:szCs w:val="16"/>
              </w:rPr>
              <w:t>0136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9EB7F41" w14:textId="77777777" w:rsidR="00032BAD" w:rsidRDefault="00032BAD"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DE65C" w14:textId="77777777" w:rsidR="00032BAD" w:rsidRDefault="00032BAD"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FB3A1B" w14:textId="1F9DF086" w:rsidR="00032BAD" w:rsidRPr="00EA028E" w:rsidRDefault="00032BAD" w:rsidP="00D74B66">
            <w:pPr>
              <w:rPr>
                <w:rFonts w:ascii="Arial" w:hAnsi="Arial"/>
                <w:sz w:val="16"/>
              </w:rPr>
            </w:pPr>
            <w:r w:rsidRPr="00032BAD">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0D9C1" w14:textId="77777777" w:rsidR="00032BAD" w:rsidRDefault="00032BAD" w:rsidP="00D74B66">
            <w:pPr>
              <w:pStyle w:val="TAL"/>
              <w:rPr>
                <w:sz w:val="16"/>
                <w:szCs w:val="16"/>
                <w:lang w:eastAsia="zh-CN"/>
              </w:rPr>
            </w:pPr>
            <w:r>
              <w:rPr>
                <w:sz w:val="16"/>
                <w:szCs w:val="16"/>
                <w:lang w:eastAsia="zh-CN"/>
              </w:rPr>
              <w:t>16.3.0</w:t>
            </w:r>
          </w:p>
        </w:tc>
      </w:tr>
      <w:tr w:rsidR="00FE3722" w:rsidRPr="00B916EC" w14:paraId="33112FAE" w14:textId="77777777" w:rsidTr="00FE3722">
        <w:tc>
          <w:tcPr>
            <w:tcW w:w="894" w:type="dxa"/>
            <w:tcBorders>
              <w:top w:val="single" w:sz="6" w:space="0" w:color="auto"/>
              <w:left w:val="single" w:sz="6" w:space="0" w:color="auto"/>
              <w:bottom w:val="single" w:sz="6" w:space="0" w:color="auto"/>
              <w:right w:val="single" w:sz="6" w:space="0" w:color="auto"/>
            </w:tcBorders>
            <w:shd w:val="solid" w:color="FFFFFF" w:fill="auto"/>
          </w:tcPr>
          <w:p w14:paraId="2FBC81A8" w14:textId="77777777" w:rsidR="00FE3722" w:rsidRPr="00B916EC" w:rsidRDefault="00FE3722" w:rsidP="00CC43B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C6D5A2" w14:textId="77777777" w:rsidR="00FE3722" w:rsidRPr="00B916EC" w:rsidRDefault="00FE3722" w:rsidP="00CC43B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FE8C40" w14:textId="40895299" w:rsidR="00FE3722" w:rsidRDefault="00FE3722" w:rsidP="00CC43BD">
            <w:pPr>
              <w:pStyle w:val="TAL"/>
              <w:rPr>
                <w:sz w:val="16"/>
                <w:szCs w:val="16"/>
                <w:lang w:eastAsia="zh-CN"/>
              </w:rPr>
            </w:pPr>
            <w:r>
              <w:rPr>
                <w:sz w:val="16"/>
                <w:szCs w:val="16"/>
                <w:lang w:eastAsia="zh-CN"/>
              </w:rPr>
              <w:t>RP-201809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5782BC" w14:textId="0DB901DB" w:rsidR="00FE3722" w:rsidRDefault="00FE3722" w:rsidP="00CC43BD">
            <w:pPr>
              <w:pStyle w:val="TAL"/>
              <w:rPr>
                <w:sz w:val="16"/>
                <w:szCs w:val="16"/>
              </w:rPr>
            </w:pPr>
            <w:r>
              <w:rPr>
                <w:sz w:val="16"/>
                <w:szCs w:val="16"/>
              </w:rPr>
              <w:t>0137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3F6082" w14:textId="77777777" w:rsidR="00FE3722" w:rsidRDefault="00FE3722" w:rsidP="00CC43B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D661885" w14:textId="77777777" w:rsidR="00FE3722" w:rsidRDefault="00FE3722" w:rsidP="00CC43B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C7701F" w14:textId="6F6BE075" w:rsidR="00FE3722" w:rsidRPr="00EA028E" w:rsidRDefault="00FE3722" w:rsidP="00CC43BD">
            <w:pPr>
              <w:rPr>
                <w:rFonts w:ascii="Arial" w:hAnsi="Arial"/>
                <w:sz w:val="16"/>
              </w:rPr>
            </w:pPr>
            <w:r w:rsidRPr="00FE3722">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252BE1" w14:textId="77777777" w:rsidR="00FE3722" w:rsidRDefault="00FE3722" w:rsidP="00CC43BD">
            <w:pPr>
              <w:pStyle w:val="TAL"/>
              <w:rPr>
                <w:sz w:val="16"/>
                <w:szCs w:val="16"/>
                <w:lang w:eastAsia="zh-CN"/>
              </w:rPr>
            </w:pPr>
            <w:r>
              <w:rPr>
                <w:sz w:val="16"/>
                <w:szCs w:val="16"/>
                <w:lang w:eastAsia="zh-CN"/>
              </w:rPr>
              <w:t>16.3.0</w:t>
            </w:r>
          </w:p>
        </w:tc>
      </w:tr>
      <w:tr w:rsidR="000F3F4A" w:rsidRPr="00B916EC" w14:paraId="78224E36" w14:textId="77777777" w:rsidTr="000F3F4A">
        <w:tc>
          <w:tcPr>
            <w:tcW w:w="894" w:type="dxa"/>
            <w:tcBorders>
              <w:top w:val="single" w:sz="6" w:space="0" w:color="auto"/>
              <w:left w:val="single" w:sz="6" w:space="0" w:color="auto"/>
              <w:bottom w:val="single" w:sz="6" w:space="0" w:color="auto"/>
              <w:right w:val="single" w:sz="6" w:space="0" w:color="auto"/>
            </w:tcBorders>
            <w:shd w:val="solid" w:color="FFFFFF" w:fill="auto"/>
          </w:tcPr>
          <w:p w14:paraId="75409094" w14:textId="77777777" w:rsidR="000F3F4A" w:rsidRPr="00B916EC" w:rsidRDefault="000F3F4A" w:rsidP="00A1671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F78190" w14:textId="77777777" w:rsidR="000F3F4A" w:rsidRPr="00B916EC" w:rsidRDefault="000F3F4A" w:rsidP="00A1671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325EA2" w14:textId="2F6C8F37" w:rsidR="000F3F4A" w:rsidRDefault="000F3F4A" w:rsidP="00A16711">
            <w:pPr>
              <w:pStyle w:val="TAL"/>
              <w:rPr>
                <w:sz w:val="16"/>
                <w:szCs w:val="16"/>
                <w:lang w:eastAsia="zh-CN"/>
              </w:rPr>
            </w:pPr>
            <w:r>
              <w:rPr>
                <w:sz w:val="16"/>
                <w:szCs w:val="16"/>
                <w:lang w:eastAsia="zh-CN"/>
              </w:rPr>
              <w:t>RP-201805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654737" w14:textId="27A831C2" w:rsidR="000F3F4A" w:rsidRDefault="000F3F4A" w:rsidP="00A16711">
            <w:pPr>
              <w:pStyle w:val="TAL"/>
              <w:rPr>
                <w:sz w:val="16"/>
                <w:szCs w:val="16"/>
              </w:rPr>
            </w:pPr>
            <w:r>
              <w:rPr>
                <w:sz w:val="16"/>
                <w:szCs w:val="16"/>
              </w:rPr>
              <w:t>0138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69E512" w14:textId="77777777" w:rsidR="000F3F4A" w:rsidRDefault="000F3F4A" w:rsidP="00A1671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85A016" w14:textId="77777777" w:rsidR="000F3F4A" w:rsidRDefault="000F3F4A" w:rsidP="00A1671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B5B167A" w14:textId="735834BA" w:rsidR="000F3F4A" w:rsidRPr="00EA028E" w:rsidRDefault="000F3F4A" w:rsidP="00A16711">
            <w:pPr>
              <w:rPr>
                <w:rFonts w:ascii="Arial" w:hAnsi="Arial"/>
                <w:sz w:val="16"/>
              </w:rPr>
            </w:pPr>
            <w:r w:rsidRPr="000F3F4A">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7A1FC9" w14:textId="77777777" w:rsidR="000F3F4A" w:rsidRDefault="000F3F4A" w:rsidP="00A16711">
            <w:pPr>
              <w:pStyle w:val="TAL"/>
              <w:rPr>
                <w:sz w:val="16"/>
                <w:szCs w:val="16"/>
                <w:lang w:eastAsia="zh-CN"/>
              </w:rPr>
            </w:pPr>
            <w:r>
              <w:rPr>
                <w:sz w:val="16"/>
                <w:szCs w:val="16"/>
                <w:lang w:eastAsia="zh-CN"/>
              </w:rPr>
              <w:t>16.3.0</w:t>
            </w:r>
          </w:p>
        </w:tc>
      </w:tr>
      <w:tr w:rsidR="00E2303D" w:rsidRPr="00B916EC" w14:paraId="5CEC9282" w14:textId="77777777" w:rsidTr="00E2303D">
        <w:tc>
          <w:tcPr>
            <w:tcW w:w="894" w:type="dxa"/>
            <w:tcBorders>
              <w:top w:val="single" w:sz="6" w:space="0" w:color="auto"/>
              <w:left w:val="single" w:sz="6" w:space="0" w:color="auto"/>
              <w:bottom w:val="single" w:sz="6" w:space="0" w:color="auto"/>
              <w:right w:val="single" w:sz="6" w:space="0" w:color="auto"/>
            </w:tcBorders>
            <w:shd w:val="solid" w:color="FFFFFF" w:fill="auto"/>
          </w:tcPr>
          <w:p w14:paraId="5ED146E9" w14:textId="77777777" w:rsidR="00E2303D" w:rsidRPr="00B916EC" w:rsidRDefault="00E2303D" w:rsidP="00BD393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9A4BE3" w14:textId="77777777" w:rsidR="00E2303D" w:rsidRPr="00B916EC" w:rsidRDefault="00E2303D" w:rsidP="00BD3939">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5E04E1" w14:textId="1A399A64" w:rsidR="00E2303D" w:rsidRDefault="00E2303D" w:rsidP="00BD3939">
            <w:pPr>
              <w:pStyle w:val="TAL"/>
              <w:rPr>
                <w:sz w:val="16"/>
                <w:szCs w:val="16"/>
                <w:lang w:eastAsia="zh-CN"/>
              </w:rPr>
            </w:pPr>
            <w:r>
              <w:rPr>
                <w:sz w:val="16"/>
                <w:szCs w:val="16"/>
                <w:lang w:eastAsia="zh-CN"/>
              </w:rPr>
              <w:t>RP-201808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EDF52C" w14:textId="50C66063" w:rsidR="00E2303D" w:rsidRDefault="00E2303D" w:rsidP="00BD3939">
            <w:pPr>
              <w:pStyle w:val="TAL"/>
              <w:rPr>
                <w:sz w:val="16"/>
                <w:szCs w:val="16"/>
              </w:rPr>
            </w:pPr>
            <w:r>
              <w:rPr>
                <w:sz w:val="16"/>
                <w:szCs w:val="16"/>
              </w:rPr>
              <w:t>0139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E34CC3" w14:textId="77777777" w:rsidR="00E2303D" w:rsidRDefault="00E2303D" w:rsidP="00BD393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049C05" w14:textId="77777777" w:rsidR="00E2303D" w:rsidRDefault="00E2303D" w:rsidP="00BD393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E25B16" w14:textId="4E37B6FA" w:rsidR="00E2303D" w:rsidRPr="00EA028E" w:rsidRDefault="00E2303D" w:rsidP="00BD3939">
            <w:pPr>
              <w:rPr>
                <w:rFonts w:ascii="Arial" w:hAnsi="Arial"/>
                <w:sz w:val="16"/>
              </w:rPr>
            </w:pPr>
            <w:r w:rsidRPr="00E2303D">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CD2AB7" w14:textId="77777777" w:rsidR="00E2303D" w:rsidRDefault="00E2303D" w:rsidP="00BD3939">
            <w:pPr>
              <w:pStyle w:val="TAL"/>
              <w:rPr>
                <w:sz w:val="16"/>
                <w:szCs w:val="16"/>
                <w:lang w:eastAsia="zh-CN"/>
              </w:rPr>
            </w:pPr>
            <w:r>
              <w:rPr>
                <w:sz w:val="16"/>
                <w:szCs w:val="16"/>
                <w:lang w:eastAsia="zh-CN"/>
              </w:rPr>
              <w:t>16.3.0</w:t>
            </w:r>
          </w:p>
        </w:tc>
      </w:tr>
      <w:tr w:rsidR="00A72A0B" w:rsidRPr="00B916EC" w14:paraId="6BEEB19A" w14:textId="77777777" w:rsidTr="00A72A0B">
        <w:tc>
          <w:tcPr>
            <w:tcW w:w="894" w:type="dxa"/>
            <w:tcBorders>
              <w:top w:val="single" w:sz="6" w:space="0" w:color="auto"/>
              <w:left w:val="single" w:sz="6" w:space="0" w:color="auto"/>
              <w:bottom w:val="single" w:sz="6" w:space="0" w:color="auto"/>
              <w:right w:val="single" w:sz="6" w:space="0" w:color="auto"/>
            </w:tcBorders>
            <w:shd w:val="solid" w:color="FFFFFF" w:fill="auto"/>
          </w:tcPr>
          <w:p w14:paraId="2890C0FB" w14:textId="77777777" w:rsidR="00A72A0B" w:rsidRPr="00B916EC" w:rsidRDefault="00A72A0B" w:rsidP="00BD393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481FDE" w14:textId="77777777" w:rsidR="00A72A0B" w:rsidRPr="00B916EC" w:rsidRDefault="00A72A0B" w:rsidP="00BD3939">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FB7AD0" w14:textId="730F0820" w:rsidR="00A72A0B" w:rsidRDefault="00A72A0B" w:rsidP="00BD3939">
            <w:pPr>
              <w:pStyle w:val="TAL"/>
              <w:rPr>
                <w:sz w:val="16"/>
                <w:szCs w:val="16"/>
                <w:lang w:eastAsia="zh-CN"/>
              </w:rPr>
            </w:pPr>
            <w:r>
              <w:rPr>
                <w:sz w:val="16"/>
                <w:szCs w:val="16"/>
                <w:lang w:eastAsia="zh-CN"/>
              </w:rPr>
              <w:t>RP-202015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A35E5E" w14:textId="466F00FE" w:rsidR="00A72A0B" w:rsidRDefault="00A72A0B" w:rsidP="00BD3939">
            <w:pPr>
              <w:pStyle w:val="TAL"/>
              <w:rPr>
                <w:sz w:val="16"/>
                <w:szCs w:val="16"/>
              </w:rPr>
            </w:pPr>
            <w:r>
              <w:rPr>
                <w:sz w:val="16"/>
                <w:szCs w:val="16"/>
              </w:rPr>
              <w:t>0141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683011" w14:textId="4E530B19" w:rsidR="00A72A0B" w:rsidRDefault="00A72A0B" w:rsidP="00BD3939">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8AF93" w14:textId="6CE8AA13" w:rsidR="00A72A0B" w:rsidRDefault="00A72A0B" w:rsidP="00BD3939">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448B77" w14:textId="31AB2F5C" w:rsidR="00A72A0B" w:rsidRPr="00EA028E" w:rsidRDefault="00A72A0B" w:rsidP="00BD3939">
            <w:pPr>
              <w:rPr>
                <w:rFonts w:ascii="Arial" w:hAnsi="Arial"/>
                <w:sz w:val="16"/>
              </w:rPr>
            </w:pPr>
            <w:r w:rsidRPr="00A72A0B">
              <w:rPr>
                <w:rFonts w:ascii="Arial" w:hAnsi="Arial"/>
                <w:sz w:val="16"/>
              </w:rPr>
              <w:t>Extending 8 SSB support to the TDD bands with newly introduced 30 kHz Case C SSB pattern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A7582D" w14:textId="77777777" w:rsidR="00A72A0B" w:rsidRDefault="00A72A0B" w:rsidP="00BD3939">
            <w:pPr>
              <w:pStyle w:val="TAL"/>
              <w:rPr>
                <w:sz w:val="16"/>
                <w:szCs w:val="16"/>
                <w:lang w:eastAsia="zh-CN"/>
              </w:rPr>
            </w:pPr>
            <w:r>
              <w:rPr>
                <w:sz w:val="16"/>
                <w:szCs w:val="16"/>
                <w:lang w:eastAsia="zh-CN"/>
              </w:rPr>
              <w:t>16.3.0</w:t>
            </w:r>
          </w:p>
        </w:tc>
      </w:tr>
      <w:tr w:rsidR="00E05519" w:rsidRPr="00B916EC" w14:paraId="3F6E7B17" w14:textId="77777777" w:rsidTr="00E05519">
        <w:tc>
          <w:tcPr>
            <w:tcW w:w="894" w:type="dxa"/>
            <w:tcBorders>
              <w:top w:val="single" w:sz="6" w:space="0" w:color="auto"/>
              <w:left w:val="single" w:sz="6" w:space="0" w:color="auto"/>
              <w:bottom w:val="single" w:sz="6" w:space="0" w:color="auto"/>
              <w:right w:val="single" w:sz="6" w:space="0" w:color="auto"/>
            </w:tcBorders>
            <w:shd w:val="solid" w:color="FFFFFF" w:fill="auto"/>
          </w:tcPr>
          <w:p w14:paraId="03BBEA67" w14:textId="77777777" w:rsidR="00E05519" w:rsidRPr="00B916EC" w:rsidRDefault="00E05519" w:rsidP="00BD393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B1C2FE8" w14:textId="77777777" w:rsidR="00E05519" w:rsidRPr="00B916EC" w:rsidRDefault="00E05519" w:rsidP="00BD3939">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66C3DA" w14:textId="5BB378D1" w:rsidR="00E05519" w:rsidRDefault="00E05519" w:rsidP="00BD3939">
            <w:pPr>
              <w:pStyle w:val="TAL"/>
              <w:rPr>
                <w:sz w:val="16"/>
                <w:szCs w:val="16"/>
                <w:lang w:eastAsia="zh-CN"/>
              </w:rPr>
            </w:pPr>
            <w:r>
              <w:rPr>
                <w:sz w:val="16"/>
                <w:szCs w:val="16"/>
                <w:lang w:eastAsia="zh-CN"/>
              </w:rPr>
              <w:t>RP-201847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46399" w14:textId="10979931" w:rsidR="00E05519" w:rsidRDefault="00E05519" w:rsidP="00BD3939">
            <w:pPr>
              <w:pStyle w:val="TAL"/>
              <w:rPr>
                <w:sz w:val="16"/>
                <w:szCs w:val="16"/>
              </w:rPr>
            </w:pPr>
            <w:r>
              <w:rPr>
                <w:sz w:val="16"/>
                <w:szCs w:val="16"/>
              </w:rPr>
              <w:t>0142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1DE9E2" w14:textId="0522F3CA" w:rsidR="00E05519" w:rsidRDefault="00E05519" w:rsidP="00BD393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A23BF9" w14:textId="77777777" w:rsidR="00E05519" w:rsidRDefault="00E05519" w:rsidP="00BD3939">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E39421" w14:textId="5938EE95" w:rsidR="00E05519" w:rsidRPr="00EA028E" w:rsidRDefault="00E05519" w:rsidP="00BD3939">
            <w:pPr>
              <w:rPr>
                <w:rFonts w:ascii="Arial" w:hAnsi="Arial"/>
                <w:sz w:val="16"/>
              </w:rPr>
            </w:pPr>
            <w:r w:rsidRPr="00E05519">
              <w:rPr>
                <w:rFonts w:ascii="Arial" w:hAnsi="Arial"/>
                <w:sz w:val="16"/>
              </w:rPr>
              <w:t>Correction on supplementary uplink in Rel-16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67335" w14:textId="77777777" w:rsidR="00E05519" w:rsidRDefault="00E05519" w:rsidP="00BD3939">
            <w:pPr>
              <w:pStyle w:val="TAL"/>
              <w:rPr>
                <w:sz w:val="16"/>
                <w:szCs w:val="16"/>
                <w:lang w:eastAsia="zh-CN"/>
              </w:rPr>
            </w:pPr>
            <w:r>
              <w:rPr>
                <w:sz w:val="16"/>
                <w:szCs w:val="16"/>
                <w:lang w:eastAsia="zh-CN"/>
              </w:rPr>
              <w:t>16.3.0</w:t>
            </w:r>
          </w:p>
        </w:tc>
      </w:tr>
      <w:tr w:rsidR="009D1E49" w:rsidRPr="00B916EC" w14:paraId="70421E93" w14:textId="77777777" w:rsidTr="009D1E49">
        <w:tc>
          <w:tcPr>
            <w:tcW w:w="894" w:type="dxa"/>
            <w:tcBorders>
              <w:top w:val="single" w:sz="6" w:space="0" w:color="auto"/>
              <w:left w:val="single" w:sz="6" w:space="0" w:color="auto"/>
              <w:bottom w:val="single" w:sz="6" w:space="0" w:color="auto"/>
              <w:right w:val="single" w:sz="6" w:space="0" w:color="auto"/>
            </w:tcBorders>
            <w:shd w:val="solid" w:color="FFFFFF" w:fill="auto"/>
          </w:tcPr>
          <w:p w14:paraId="79B04B40" w14:textId="63BE475F" w:rsidR="009D1E49" w:rsidRPr="00B916EC" w:rsidRDefault="009D1E49" w:rsidP="009D1E4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43CAAF" w14:textId="6A6E0996" w:rsidR="009D1E49" w:rsidRPr="00B916EC" w:rsidRDefault="009D1E49" w:rsidP="009D1E49">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C3A644" w14:textId="6CD7CED2" w:rsidR="009D1E49" w:rsidRDefault="009D1E49" w:rsidP="009D1E49">
            <w:pPr>
              <w:pStyle w:val="TAL"/>
              <w:rPr>
                <w:sz w:val="16"/>
                <w:szCs w:val="16"/>
                <w:lang w:eastAsia="zh-CN"/>
              </w:rPr>
            </w:pPr>
            <w:r>
              <w:rPr>
                <w:sz w:val="16"/>
                <w:szCs w:val="16"/>
                <w:lang w:eastAsia="zh-CN"/>
              </w:rPr>
              <w:t>RP-202379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CE60EF" w14:textId="30D48C0B" w:rsidR="009D1E49" w:rsidRDefault="009D1E49" w:rsidP="009D1E49">
            <w:pPr>
              <w:pStyle w:val="TAL"/>
              <w:rPr>
                <w:sz w:val="16"/>
                <w:szCs w:val="16"/>
              </w:rPr>
            </w:pPr>
            <w:r>
              <w:rPr>
                <w:sz w:val="16"/>
                <w:szCs w:val="16"/>
              </w:rPr>
              <w:t>0144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6698FC2" w14:textId="77777777" w:rsidR="009D1E49" w:rsidRDefault="009D1E49" w:rsidP="009D1E4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BCE4A2" w14:textId="77777777" w:rsidR="009D1E49" w:rsidRDefault="009D1E49" w:rsidP="009D1E49">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9C0EEB" w14:textId="42176753" w:rsidR="009D1E49" w:rsidRPr="00EA028E" w:rsidRDefault="009D1E49" w:rsidP="009D1E49">
            <w:pPr>
              <w:rPr>
                <w:rFonts w:ascii="Arial" w:hAnsi="Arial"/>
                <w:sz w:val="16"/>
              </w:rPr>
            </w:pPr>
            <w:r w:rsidRPr="009D1E49">
              <w:rPr>
                <w:rFonts w:ascii="Arial" w:hAnsi="Arial"/>
                <w:sz w:val="16"/>
              </w:rPr>
              <w:t>CR on HARQ-ACK Determination for SPS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F50EB5" w14:textId="6969FBCB" w:rsidR="009D1E49" w:rsidRDefault="009D1E49" w:rsidP="009D1E49">
            <w:pPr>
              <w:pStyle w:val="TAL"/>
              <w:rPr>
                <w:sz w:val="16"/>
                <w:szCs w:val="16"/>
                <w:lang w:eastAsia="zh-CN"/>
              </w:rPr>
            </w:pPr>
            <w:r>
              <w:rPr>
                <w:sz w:val="16"/>
                <w:szCs w:val="16"/>
                <w:lang w:eastAsia="zh-CN"/>
              </w:rPr>
              <w:t>16.4.0</w:t>
            </w:r>
          </w:p>
        </w:tc>
      </w:tr>
      <w:tr w:rsidR="0043289C" w:rsidRPr="00B916EC" w14:paraId="21AB9043" w14:textId="77777777" w:rsidTr="0043289C">
        <w:tc>
          <w:tcPr>
            <w:tcW w:w="894" w:type="dxa"/>
            <w:tcBorders>
              <w:top w:val="single" w:sz="6" w:space="0" w:color="auto"/>
              <w:left w:val="single" w:sz="6" w:space="0" w:color="auto"/>
              <w:bottom w:val="single" w:sz="6" w:space="0" w:color="auto"/>
              <w:right w:val="single" w:sz="6" w:space="0" w:color="auto"/>
            </w:tcBorders>
            <w:shd w:val="solid" w:color="FFFFFF" w:fill="auto"/>
          </w:tcPr>
          <w:p w14:paraId="2F0479D2" w14:textId="77777777" w:rsidR="0043289C" w:rsidRPr="00B916EC" w:rsidRDefault="0043289C"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C2366B" w14:textId="77777777" w:rsidR="0043289C" w:rsidRPr="00B916EC" w:rsidRDefault="0043289C"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AE8B81" w14:textId="47C36E76" w:rsidR="0043289C" w:rsidRDefault="0043289C" w:rsidP="006959E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2A852A" w14:textId="3EF668EF" w:rsidR="0043289C" w:rsidRDefault="0043289C" w:rsidP="006959EE">
            <w:pPr>
              <w:pStyle w:val="TAL"/>
              <w:rPr>
                <w:sz w:val="16"/>
                <w:szCs w:val="16"/>
              </w:rPr>
            </w:pPr>
            <w:r>
              <w:rPr>
                <w:sz w:val="16"/>
                <w:szCs w:val="16"/>
              </w:rPr>
              <w:t>0145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438A08" w14:textId="77777777" w:rsidR="0043289C" w:rsidRDefault="0043289C"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130C5A" w14:textId="43518E00" w:rsidR="0043289C" w:rsidRDefault="0043289C"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CDC26B" w14:textId="7D6F27C0" w:rsidR="0043289C" w:rsidRPr="00EA028E" w:rsidRDefault="00CD415F" w:rsidP="006959EE">
            <w:pPr>
              <w:rPr>
                <w:rFonts w:ascii="Arial" w:hAnsi="Arial"/>
                <w:sz w:val="16"/>
              </w:rPr>
            </w:pPr>
            <w:r w:rsidRPr="00CD415F">
              <w:rPr>
                <w:rFonts w:ascii="Arial" w:hAnsi="Arial"/>
                <w:sz w:val="16"/>
              </w:rPr>
              <w:t>Corrections related to sidelink physical layer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A86806" w14:textId="77777777" w:rsidR="0043289C" w:rsidRDefault="0043289C" w:rsidP="006959EE">
            <w:pPr>
              <w:pStyle w:val="TAL"/>
              <w:rPr>
                <w:sz w:val="16"/>
                <w:szCs w:val="16"/>
                <w:lang w:eastAsia="zh-CN"/>
              </w:rPr>
            </w:pPr>
            <w:r>
              <w:rPr>
                <w:sz w:val="16"/>
                <w:szCs w:val="16"/>
                <w:lang w:eastAsia="zh-CN"/>
              </w:rPr>
              <w:t>16.4.0</w:t>
            </w:r>
          </w:p>
        </w:tc>
      </w:tr>
      <w:tr w:rsidR="00CD415F" w:rsidRPr="00B916EC" w14:paraId="50A157CF" w14:textId="77777777" w:rsidTr="00CD415F">
        <w:tc>
          <w:tcPr>
            <w:tcW w:w="894" w:type="dxa"/>
            <w:tcBorders>
              <w:top w:val="single" w:sz="6" w:space="0" w:color="auto"/>
              <w:left w:val="single" w:sz="6" w:space="0" w:color="auto"/>
              <w:bottom w:val="single" w:sz="6" w:space="0" w:color="auto"/>
              <w:right w:val="single" w:sz="6" w:space="0" w:color="auto"/>
            </w:tcBorders>
            <w:shd w:val="solid" w:color="FFFFFF" w:fill="auto"/>
          </w:tcPr>
          <w:p w14:paraId="44CBCB59" w14:textId="77777777" w:rsidR="00CD415F" w:rsidRPr="00B916EC" w:rsidRDefault="00CD415F"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44FD68" w14:textId="77777777" w:rsidR="00CD415F" w:rsidRPr="00B916EC" w:rsidRDefault="00CD415F"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BA6416" w14:textId="33337D20" w:rsidR="00CD415F" w:rsidRDefault="00CD415F" w:rsidP="006959EE">
            <w:pPr>
              <w:pStyle w:val="TAL"/>
              <w:rPr>
                <w:sz w:val="16"/>
                <w:szCs w:val="16"/>
                <w:lang w:eastAsia="zh-CN"/>
              </w:rPr>
            </w:pPr>
            <w:r>
              <w:rPr>
                <w:sz w:val="16"/>
                <w:szCs w:val="16"/>
                <w:lang w:eastAsia="zh-CN"/>
              </w:rPr>
              <w:t>RP-202382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9E69A5" w14:textId="5F10DD94" w:rsidR="00CD415F" w:rsidRDefault="00CD415F" w:rsidP="006959EE">
            <w:pPr>
              <w:pStyle w:val="TAL"/>
              <w:rPr>
                <w:sz w:val="16"/>
                <w:szCs w:val="16"/>
              </w:rPr>
            </w:pPr>
            <w:r>
              <w:rPr>
                <w:sz w:val="16"/>
                <w:szCs w:val="16"/>
              </w:rPr>
              <w:t>0146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47CDFD" w14:textId="77777777" w:rsidR="00CD415F" w:rsidRDefault="00CD415F"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B61DE1" w14:textId="77777777" w:rsidR="00CD415F" w:rsidRDefault="00CD415F"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A518B5" w14:textId="511B5A29" w:rsidR="00CD415F" w:rsidRPr="00EA028E" w:rsidRDefault="00CD415F" w:rsidP="006959EE">
            <w:pPr>
              <w:rPr>
                <w:rFonts w:ascii="Arial" w:hAnsi="Arial"/>
                <w:sz w:val="16"/>
              </w:rPr>
            </w:pPr>
            <w:r w:rsidRPr="00CD415F">
              <w:rPr>
                <w:rFonts w:ascii="Arial" w:hAnsi="Arial"/>
                <w:sz w:val="16"/>
              </w:rPr>
              <w:t>Clarify DCI Format 2_5 search space sets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B194AB" w14:textId="77777777" w:rsidR="00CD415F" w:rsidRDefault="00CD415F" w:rsidP="006959EE">
            <w:pPr>
              <w:pStyle w:val="TAL"/>
              <w:rPr>
                <w:sz w:val="16"/>
                <w:szCs w:val="16"/>
                <w:lang w:eastAsia="zh-CN"/>
              </w:rPr>
            </w:pPr>
            <w:r>
              <w:rPr>
                <w:sz w:val="16"/>
                <w:szCs w:val="16"/>
                <w:lang w:eastAsia="zh-CN"/>
              </w:rPr>
              <w:t>16.4.0</w:t>
            </w:r>
          </w:p>
        </w:tc>
      </w:tr>
      <w:tr w:rsidR="005D2DE1" w:rsidRPr="00B916EC" w14:paraId="36A1BCBD" w14:textId="77777777" w:rsidTr="005D2DE1">
        <w:tc>
          <w:tcPr>
            <w:tcW w:w="894" w:type="dxa"/>
            <w:tcBorders>
              <w:top w:val="single" w:sz="6" w:space="0" w:color="auto"/>
              <w:left w:val="single" w:sz="6" w:space="0" w:color="auto"/>
              <w:bottom w:val="single" w:sz="6" w:space="0" w:color="auto"/>
              <w:right w:val="single" w:sz="6" w:space="0" w:color="auto"/>
            </w:tcBorders>
            <w:shd w:val="solid" w:color="FFFFFF" w:fill="auto"/>
          </w:tcPr>
          <w:p w14:paraId="0C11BDF7" w14:textId="77777777" w:rsidR="005D2DE1" w:rsidRPr="00B916EC" w:rsidRDefault="005D2DE1"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B15BB6" w14:textId="77777777" w:rsidR="005D2DE1" w:rsidRPr="00B916EC" w:rsidRDefault="005D2DE1"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182AAF" w14:textId="302E73E1" w:rsidR="005D2DE1" w:rsidRDefault="005D2DE1" w:rsidP="006959EE">
            <w:pPr>
              <w:pStyle w:val="TAL"/>
              <w:rPr>
                <w:sz w:val="16"/>
                <w:szCs w:val="16"/>
                <w:lang w:eastAsia="zh-CN"/>
              </w:rPr>
            </w:pPr>
            <w:r>
              <w:rPr>
                <w:sz w:val="16"/>
                <w:szCs w:val="16"/>
                <w:lang w:eastAsia="zh-CN"/>
              </w:rPr>
              <w:t>RP-202380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2A660D" w14:textId="42E4DED2" w:rsidR="005D2DE1" w:rsidRDefault="005D2DE1" w:rsidP="006959EE">
            <w:pPr>
              <w:pStyle w:val="TAL"/>
              <w:rPr>
                <w:sz w:val="16"/>
                <w:szCs w:val="16"/>
              </w:rPr>
            </w:pPr>
            <w:r>
              <w:rPr>
                <w:sz w:val="16"/>
                <w:szCs w:val="16"/>
              </w:rPr>
              <w:t>0147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99B88C" w14:textId="77777777" w:rsidR="005D2DE1" w:rsidRDefault="005D2DE1"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4992B2" w14:textId="77777777" w:rsidR="005D2DE1" w:rsidRDefault="005D2DE1"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8DAD93" w14:textId="2392A619" w:rsidR="005D2DE1" w:rsidRPr="00EA028E" w:rsidRDefault="005D2DE1" w:rsidP="006959EE">
            <w:pPr>
              <w:rPr>
                <w:rFonts w:ascii="Arial" w:hAnsi="Arial"/>
                <w:sz w:val="16"/>
              </w:rPr>
            </w:pPr>
            <w:r w:rsidRPr="005D2DE1">
              <w:rPr>
                <w:rFonts w:ascii="Arial" w:hAnsi="Arial"/>
                <w:sz w:val="16"/>
              </w:rPr>
              <w:t>CR on 2-step RACH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48C45B" w14:textId="77777777" w:rsidR="005D2DE1" w:rsidRDefault="005D2DE1" w:rsidP="006959EE">
            <w:pPr>
              <w:pStyle w:val="TAL"/>
              <w:rPr>
                <w:sz w:val="16"/>
                <w:szCs w:val="16"/>
                <w:lang w:eastAsia="zh-CN"/>
              </w:rPr>
            </w:pPr>
            <w:r>
              <w:rPr>
                <w:sz w:val="16"/>
                <w:szCs w:val="16"/>
                <w:lang w:eastAsia="zh-CN"/>
              </w:rPr>
              <w:t>16.4.0</w:t>
            </w:r>
          </w:p>
        </w:tc>
      </w:tr>
      <w:tr w:rsidR="00BA745E" w:rsidRPr="00B916EC" w14:paraId="5F7261F4" w14:textId="77777777" w:rsidTr="00BA745E">
        <w:tc>
          <w:tcPr>
            <w:tcW w:w="894" w:type="dxa"/>
            <w:tcBorders>
              <w:top w:val="single" w:sz="6" w:space="0" w:color="auto"/>
              <w:left w:val="single" w:sz="6" w:space="0" w:color="auto"/>
              <w:bottom w:val="single" w:sz="6" w:space="0" w:color="auto"/>
              <w:right w:val="single" w:sz="6" w:space="0" w:color="auto"/>
            </w:tcBorders>
            <w:shd w:val="solid" w:color="FFFFFF" w:fill="auto"/>
          </w:tcPr>
          <w:p w14:paraId="67324FFF" w14:textId="77777777" w:rsidR="00BA745E" w:rsidRPr="00B916EC" w:rsidRDefault="00BA745E"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33CABF" w14:textId="77777777" w:rsidR="00BA745E" w:rsidRPr="00B916EC" w:rsidRDefault="00BA745E"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F5C473" w14:textId="349BD349" w:rsidR="00BA745E" w:rsidRDefault="00BA745E" w:rsidP="006959EE">
            <w:pPr>
              <w:pStyle w:val="TAL"/>
              <w:rPr>
                <w:sz w:val="16"/>
                <w:szCs w:val="16"/>
                <w:lang w:eastAsia="zh-CN"/>
              </w:rPr>
            </w:pPr>
            <w:r>
              <w:rPr>
                <w:sz w:val="16"/>
                <w:szCs w:val="16"/>
                <w:lang w:eastAsia="zh-CN"/>
              </w:rPr>
              <w:t>RP-202385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7E390F" w14:textId="62578F9D" w:rsidR="00BA745E" w:rsidRDefault="00BA745E" w:rsidP="006959EE">
            <w:pPr>
              <w:pStyle w:val="TAL"/>
              <w:rPr>
                <w:sz w:val="16"/>
                <w:szCs w:val="16"/>
              </w:rPr>
            </w:pPr>
            <w:r>
              <w:rPr>
                <w:sz w:val="16"/>
                <w:szCs w:val="16"/>
              </w:rPr>
              <w:t>0148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5FC0A7" w14:textId="77777777" w:rsidR="00BA745E" w:rsidRDefault="00BA745E"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D6E9617" w14:textId="77777777" w:rsidR="00BA745E" w:rsidRDefault="00BA745E"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80DEE0" w14:textId="61E28F69" w:rsidR="00BA745E" w:rsidRPr="00EA028E" w:rsidRDefault="00BA745E" w:rsidP="006959EE">
            <w:pPr>
              <w:rPr>
                <w:rFonts w:ascii="Arial" w:hAnsi="Arial"/>
                <w:sz w:val="16"/>
              </w:rPr>
            </w:pPr>
            <w:r w:rsidRPr="00BA745E">
              <w:rPr>
                <w:rFonts w:ascii="Arial" w:hAnsi="Arial"/>
                <w:sz w:val="16"/>
              </w:rPr>
              <w:t>Correction on UL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F30E25" w14:textId="77777777" w:rsidR="00BA745E" w:rsidRDefault="00BA745E" w:rsidP="006959EE">
            <w:pPr>
              <w:pStyle w:val="TAL"/>
              <w:rPr>
                <w:sz w:val="16"/>
                <w:szCs w:val="16"/>
                <w:lang w:eastAsia="zh-CN"/>
              </w:rPr>
            </w:pPr>
            <w:r>
              <w:rPr>
                <w:sz w:val="16"/>
                <w:szCs w:val="16"/>
                <w:lang w:eastAsia="zh-CN"/>
              </w:rPr>
              <w:t>16.4.0</w:t>
            </w:r>
          </w:p>
        </w:tc>
      </w:tr>
      <w:tr w:rsidR="00BA745E" w:rsidRPr="00B916EC" w14:paraId="21AB85CC" w14:textId="77777777" w:rsidTr="00BA745E">
        <w:tc>
          <w:tcPr>
            <w:tcW w:w="894" w:type="dxa"/>
            <w:tcBorders>
              <w:top w:val="single" w:sz="6" w:space="0" w:color="auto"/>
              <w:left w:val="single" w:sz="6" w:space="0" w:color="auto"/>
              <w:bottom w:val="single" w:sz="6" w:space="0" w:color="auto"/>
              <w:right w:val="single" w:sz="6" w:space="0" w:color="auto"/>
            </w:tcBorders>
            <w:shd w:val="solid" w:color="FFFFFF" w:fill="auto"/>
          </w:tcPr>
          <w:p w14:paraId="00873628" w14:textId="77777777" w:rsidR="00BA745E" w:rsidRPr="00B916EC" w:rsidRDefault="00BA745E"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35545A" w14:textId="77777777" w:rsidR="00BA745E" w:rsidRPr="00B916EC" w:rsidRDefault="00BA745E"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F1E6E6" w14:textId="36BCE669" w:rsidR="00BA745E" w:rsidRDefault="00BA745E" w:rsidP="006959EE">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33E191" w14:textId="3149478B" w:rsidR="00BA745E" w:rsidRDefault="00BA745E" w:rsidP="006959EE">
            <w:pPr>
              <w:pStyle w:val="TAL"/>
              <w:rPr>
                <w:sz w:val="16"/>
                <w:szCs w:val="16"/>
              </w:rPr>
            </w:pPr>
            <w:r>
              <w:rPr>
                <w:sz w:val="16"/>
                <w:szCs w:val="16"/>
              </w:rPr>
              <w:t>0149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61539D" w14:textId="55F12B4E" w:rsidR="00BA745E" w:rsidRDefault="00BA745E" w:rsidP="006959E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D18302" w14:textId="77777777" w:rsidR="00BA745E" w:rsidRDefault="00BA745E"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9B9673" w14:textId="17F51163" w:rsidR="00BA745E" w:rsidRPr="00EA028E" w:rsidRDefault="00BA745E" w:rsidP="006959EE">
            <w:pPr>
              <w:rPr>
                <w:rFonts w:ascii="Arial" w:hAnsi="Arial"/>
                <w:sz w:val="16"/>
              </w:rPr>
            </w:pPr>
            <w:r w:rsidRPr="00BA745E">
              <w:rPr>
                <w:rFonts w:ascii="Arial" w:hAnsi="Arial"/>
                <w:sz w:val="16"/>
              </w:rPr>
              <w:t>Correction on uplink transmission cancellation for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E7B8DB" w14:textId="77777777" w:rsidR="00BA745E" w:rsidRDefault="00BA745E" w:rsidP="006959EE">
            <w:pPr>
              <w:pStyle w:val="TAL"/>
              <w:rPr>
                <w:sz w:val="16"/>
                <w:szCs w:val="16"/>
                <w:lang w:eastAsia="zh-CN"/>
              </w:rPr>
            </w:pPr>
            <w:r>
              <w:rPr>
                <w:sz w:val="16"/>
                <w:szCs w:val="16"/>
                <w:lang w:eastAsia="zh-CN"/>
              </w:rPr>
              <w:t>16.4.0</w:t>
            </w:r>
          </w:p>
        </w:tc>
      </w:tr>
      <w:tr w:rsidR="007C2D2A" w:rsidRPr="00B916EC" w14:paraId="7E02DD2C" w14:textId="77777777" w:rsidTr="007C2D2A">
        <w:tc>
          <w:tcPr>
            <w:tcW w:w="894" w:type="dxa"/>
            <w:tcBorders>
              <w:top w:val="single" w:sz="6" w:space="0" w:color="auto"/>
              <w:left w:val="single" w:sz="6" w:space="0" w:color="auto"/>
              <w:bottom w:val="single" w:sz="6" w:space="0" w:color="auto"/>
              <w:right w:val="single" w:sz="6" w:space="0" w:color="auto"/>
            </w:tcBorders>
            <w:shd w:val="solid" w:color="FFFFFF" w:fill="auto"/>
          </w:tcPr>
          <w:p w14:paraId="3FF549A7" w14:textId="77777777" w:rsidR="007C2D2A" w:rsidRPr="00B916EC" w:rsidRDefault="007C2D2A"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1773F8" w14:textId="77777777" w:rsidR="007C2D2A" w:rsidRPr="00B916EC" w:rsidRDefault="007C2D2A"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C8C4F0" w14:textId="77777777" w:rsidR="007C2D2A" w:rsidRDefault="007C2D2A" w:rsidP="006959EE">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7380ED7" w14:textId="53687D28" w:rsidR="007C2D2A" w:rsidRDefault="007C2D2A" w:rsidP="006959EE">
            <w:pPr>
              <w:pStyle w:val="TAL"/>
              <w:rPr>
                <w:sz w:val="16"/>
                <w:szCs w:val="16"/>
              </w:rPr>
            </w:pPr>
            <w:r>
              <w:rPr>
                <w:sz w:val="16"/>
                <w:szCs w:val="16"/>
              </w:rPr>
              <w:t>0150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9E3E47" w14:textId="77777777" w:rsidR="007C2D2A" w:rsidRDefault="007C2D2A" w:rsidP="006959E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C7DA0B" w14:textId="77777777" w:rsidR="007C2D2A" w:rsidRDefault="007C2D2A"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04D74C" w14:textId="166F1497" w:rsidR="007C2D2A" w:rsidRPr="00EA028E" w:rsidRDefault="007C2D2A" w:rsidP="006959EE">
            <w:pPr>
              <w:rPr>
                <w:rFonts w:ascii="Arial" w:hAnsi="Arial"/>
                <w:sz w:val="16"/>
              </w:rPr>
            </w:pPr>
            <w:r w:rsidRPr="007C2D2A">
              <w:rPr>
                <w:rFonts w:ascii="Arial" w:hAnsi="Arial"/>
                <w:sz w:val="16"/>
              </w:rPr>
              <w:t>Correction on PUSCH processing capability for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C46FD4" w14:textId="77777777" w:rsidR="007C2D2A" w:rsidRDefault="007C2D2A" w:rsidP="006959EE">
            <w:pPr>
              <w:pStyle w:val="TAL"/>
              <w:rPr>
                <w:sz w:val="16"/>
                <w:szCs w:val="16"/>
                <w:lang w:eastAsia="zh-CN"/>
              </w:rPr>
            </w:pPr>
            <w:r>
              <w:rPr>
                <w:sz w:val="16"/>
                <w:szCs w:val="16"/>
                <w:lang w:eastAsia="zh-CN"/>
              </w:rPr>
              <w:t>16.4.0</w:t>
            </w:r>
          </w:p>
        </w:tc>
      </w:tr>
      <w:tr w:rsidR="007C2D2A" w:rsidRPr="00B916EC" w14:paraId="0CB33FD9" w14:textId="77777777" w:rsidTr="007C2D2A">
        <w:tc>
          <w:tcPr>
            <w:tcW w:w="894" w:type="dxa"/>
            <w:tcBorders>
              <w:top w:val="single" w:sz="6" w:space="0" w:color="auto"/>
              <w:left w:val="single" w:sz="6" w:space="0" w:color="auto"/>
              <w:bottom w:val="single" w:sz="6" w:space="0" w:color="auto"/>
              <w:right w:val="single" w:sz="6" w:space="0" w:color="auto"/>
            </w:tcBorders>
            <w:shd w:val="solid" w:color="FFFFFF" w:fill="auto"/>
          </w:tcPr>
          <w:p w14:paraId="274EF91D" w14:textId="77777777" w:rsidR="007C2D2A" w:rsidRPr="00B916EC" w:rsidRDefault="007C2D2A"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B78A28" w14:textId="77777777" w:rsidR="007C2D2A" w:rsidRPr="00B916EC" w:rsidRDefault="007C2D2A"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B3BD1FB" w14:textId="77777777" w:rsidR="007C2D2A" w:rsidRDefault="007C2D2A" w:rsidP="006959EE">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F385E3" w14:textId="3E9B63A5" w:rsidR="007C2D2A" w:rsidRDefault="007C2D2A" w:rsidP="006959EE">
            <w:pPr>
              <w:pStyle w:val="TAL"/>
              <w:rPr>
                <w:sz w:val="16"/>
                <w:szCs w:val="16"/>
              </w:rPr>
            </w:pPr>
            <w:r>
              <w:rPr>
                <w:sz w:val="16"/>
                <w:szCs w:val="16"/>
              </w:rPr>
              <w:t>0151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645179" w14:textId="77777777" w:rsidR="007C2D2A" w:rsidRDefault="007C2D2A" w:rsidP="006959E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965A1D" w14:textId="77777777" w:rsidR="007C2D2A" w:rsidRDefault="007C2D2A"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0BC521" w14:textId="209F65E2" w:rsidR="007C2D2A" w:rsidRPr="00EA028E" w:rsidRDefault="007C2D2A" w:rsidP="006959EE">
            <w:pPr>
              <w:rPr>
                <w:rFonts w:ascii="Arial" w:hAnsi="Arial"/>
                <w:sz w:val="16"/>
              </w:rPr>
            </w:pPr>
            <w:r w:rsidRPr="007C2D2A">
              <w:rPr>
                <w:rFonts w:ascii="Arial" w:hAnsi="Arial"/>
                <w:sz w:val="16"/>
              </w:rPr>
              <w:t>Correction on intra-frequency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965E79" w14:textId="77777777" w:rsidR="007C2D2A" w:rsidRDefault="007C2D2A" w:rsidP="006959EE">
            <w:pPr>
              <w:pStyle w:val="TAL"/>
              <w:rPr>
                <w:sz w:val="16"/>
                <w:szCs w:val="16"/>
                <w:lang w:eastAsia="zh-CN"/>
              </w:rPr>
            </w:pPr>
            <w:r>
              <w:rPr>
                <w:sz w:val="16"/>
                <w:szCs w:val="16"/>
                <w:lang w:eastAsia="zh-CN"/>
              </w:rPr>
              <w:t>16.4.0</w:t>
            </w:r>
          </w:p>
        </w:tc>
      </w:tr>
      <w:tr w:rsidR="006959EE" w:rsidRPr="00B916EC" w14:paraId="6FFDB08C" w14:textId="77777777" w:rsidTr="006959EE">
        <w:tc>
          <w:tcPr>
            <w:tcW w:w="894" w:type="dxa"/>
            <w:tcBorders>
              <w:top w:val="single" w:sz="6" w:space="0" w:color="auto"/>
              <w:left w:val="single" w:sz="6" w:space="0" w:color="auto"/>
              <w:bottom w:val="single" w:sz="6" w:space="0" w:color="auto"/>
              <w:right w:val="single" w:sz="6" w:space="0" w:color="auto"/>
            </w:tcBorders>
            <w:shd w:val="solid" w:color="FFFFFF" w:fill="auto"/>
          </w:tcPr>
          <w:p w14:paraId="66933A74" w14:textId="77777777" w:rsidR="006959EE" w:rsidRPr="00B916EC" w:rsidRDefault="006959EE"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366DE6" w14:textId="77777777" w:rsidR="006959EE" w:rsidRPr="00B916EC" w:rsidRDefault="006959EE"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22F0C2" w14:textId="3B17EB8A" w:rsidR="006959EE" w:rsidRDefault="006959EE" w:rsidP="006959E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7B4B5E" w14:textId="4AFEDAE9" w:rsidR="006959EE" w:rsidRDefault="006959EE" w:rsidP="006959EE">
            <w:pPr>
              <w:pStyle w:val="TAL"/>
              <w:rPr>
                <w:sz w:val="16"/>
                <w:szCs w:val="16"/>
              </w:rPr>
            </w:pPr>
            <w:r>
              <w:rPr>
                <w:sz w:val="16"/>
                <w:szCs w:val="16"/>
              </w:rPr>
              <w:t>0152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074FF4" w14:textId="5559FE34" w:rsidR="006959EE" w:rsidRDefault="006959EE"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9338C0" w14:textId="77777777" w:rsidR="006959EE" w:rsidRDefault="006959EE"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F51A48" w14:textId="6DE044BD" w:rsidR="006959EE" w:rsidRPr="00EA028E" w:rsidRDefault="006959EE" w:rsidP="006959EE">
            <w:pPr>
              <w:rPr>
                <w:rFonts w:ascii="Arial" w:hAnsi="Arial"/>
                <w:sz w:val="16"/>
              </w:rPr>
            </w:pPr>
            <w:r w:rsidRPr="006959EE">
              <w:rPr>
                <w:rFonts w:ascii="Arial" w:hAnsi="Arial"/>
                <w:sz w:val="16"/>
              </w:rPr>
              <w:t>Corrections on the use of TDRA and FDRA fields SCI for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FE11CD" w14:textId="77777777" w:rsidR="006959EE" w:rsidRDefault="006959EE" w:rsidP="006959EE">
            <w:pPr>
              <w:pStyle w:val="TAL"/>
              <w:rPr>
                <w:sz w:val="16"/>
                <w:szCs w:val="16"/>
                <w:lang w:eastAsia="zh-CN"/>
              </w:rPr>
            </w:pPr>
            <w:r>
              <w:rPr>
                <w:sz w:val="16"/>
                <w:szCs w:val="16"/>
                <w:lang w:eastAsia="zh-CN"/>
              </w:rPr>
              <w:t>16.4.0</w:t>
            </w:r>
          </w:p>
        </w:tc>
      </w:tr>
      <w:tr w:rsidR="006959EE" w:rsidRPr="00B916EC" w14:paraId="63063221" w14:textId="77777777" w:rsidTr="006959EE">
        <w:tc>
          <w:tcPr>
            <w:tcW w:w="894" w:type="dxa"/>
            <w:tcBorders>
              <w:top w:val="single" w:sz="6" w:space="0" w:color="auto"/>
              <w:left w:val="single" w:sz="6" w:space="0" w:color="auto"/>
              <w:bottom w:val="single" w:sz="6" w:space="0" w:color="auto"/>
              <w:right w:val="single" w:sz="6" w:space="0" w:color="auto"/>
            </w:tcBorders>
            <w:shd w:val="solid" w:color="FFFFFF" w:fill="auto"/>
          </w:tcPr>
          <w:p w14:paraId="18852EED" w14:textId="77777777" w:rsidR="006959EE" w:rsidRPr="00B916EC" w:rsidRDefault="006959EE"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65F1FE" w14:textId="77777777" w:rsidR="006959EE" w:rsidRPr="00B916EC" w:rsidRDefault="006959EE"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018A73" w14:textId="77777777" w:rsidR="006959EE" w:rsidRDefault="006959EE" w:rsidP="006959E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2903D6" w14:textId="6A9E4D05" w:rsidR="006959EE" w:rsidRDefault="006959EE" w:rsidP="006959EE">
            <w:pPr>
              <w:pStyle w:val="TAL"/>
              <w:rPr>
                <w:sz w:val="16"/>
                <w:szCs w:val="16"/>
              </w:rPr>
            </w:pPr>
            <w:r>
              <w:rPr>
                <w:sz w:val="16"/>
                <w:szCs w:val="16"/>
              </w:rPr>
              <w:t>0153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85336F" w14:textId="77777777" w:rsidR="006959EE" w:rsidRDefault="006959EE"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130B8F" w14:textId="77777777" w:rsidR="006959EE" w:rsidRDefault="006959EE"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AF2572" w14:textId="40BCF0A4" w:rsidR="006959EE" w:rsidRPr="00EA028E" w:rsidRDefault="006959EE" w:rsidP="006959EE">
            <w:pPr>
              <w:rPr>
                <w:rFonts w:ascii="Arial" w:hAnsi="Arial"/>
                <w:sz w:val="16"/>
              </w:rPr>
            </w:pPr>
            <w:r w:rsidRPr="006959EE">
              <w:rPr>
                <w:rFonts w:ascii="Arial" w:hAnsi="Arial"/>
                <w:sz w:val="16"/>
              </w:rPr>
              <w:t>Corrections for the prioritization between uplink transmission and sidelink transmission/reception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3C5E9A" w14:textId="77777777" w:rsidR="006959EE" w:rsidRDefault="006959EE" w:rsidP="006959EE">
            <w:pPr>
              <w:pStyle w:val="TAL"/>
              <w:rPr>
                <w:sz w:val="16"/>
                <w:szCs w:val="16"/>
                <w:lang w:eastAsia="zh-CN"/>
              </w:rPr>
            </w:pPr>
            <w:r>
              <w:rPr>
                <w:sz w:val="16"/>
                <w:szCs w:val="16"/>
                <w:lang w:eastAsia="zh-CN"/>
              </w:rPr>
              <w:t>16.4.0</w:t>
            </w:r>
          </w:p>
        </w:tc>
      </w:tr>
      <w:tr w:rsidR="00043627" w:rsidRPr="00B916EC" w14:paraId="71C8EEFA" w14:textId="77777777" w:rsidTr="00043627">
        <w:tc>
          <w:tcPr>
            <w:tcW w:w="894" w:type="dxa"/>
            <w:tcBorders>
              <w:top w:val="single" w:sz="6" w:space="0" w:color="auto"/>
              <w:left w:val="single" w:sz="6" w:space="0" w:color="auto"/>
              <w:bottom w:val="single" w:sz="6" w:space="0" w:color="auto"/>
              <w:right w:val="single" w:sz="6" w:space="0" w:color="auto"/>
            </w:tcBorders>
            <w:shd w:val="solid" w:color="FFFFFF" w:fill="auto"/>
          </w:tcPr>
          <w:p w14:paraId="6B614E56" w14:textId="77777777" w:rsidR="00043627" w:rsidRPr="00B916EC" w:rsidRDefault="00043627"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072032" w14:textId="77777777" w:rsidR="00043627" w:rsidRPr="00B916EC" w:rsidRDefault="00043627"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6AE7D2" w14:textId="77777777" w:rsidR="00043627" w:rsidRDefault="00043627" w:rsidP="005633B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4C2BF8" w14:textId="4C8C4B81" w:rsidR="00043627" w:rsidRDefault="00043627" w:rsidP="005633BE">
            <w:pPr>
              <w:pStyle w:val="TAL"/>
              <w:rPr>
                <w:sz w:val="16"/>
                <w:szCs w:val="16"/>
              </w:rPr>
            </w:pPr>
            <w:r>
              <w:rPr>
                <w:sz w:val="16"/>
                <w:szCs w:val="16"/>
              </w:rPr>
              <w:t>0154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3FAA46" w14:textId="77777777" w:rsidR="00043627" w:rsidRDefault="00043627"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742FD3" w14:textId="77777777" w:rsidR="00043627" w:rsidRDefault="00043627"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5B76CF" w14:textId="1AA4094F" w:rsidR="00043627" w:rsidRPr="00EA028E" w:rsidRDefault="00043627" w:rsidP="005633BE">
            <w:pPr>
              <w:rPr>
                <w:rFonts w:ascii="Arial" w:hAnsi="Arial"/>
                <w:sz w:val="16"/>
              </w:rPr>
            </w:pPr>
            <w:r w:rsidRPr="00043627">
              <w:rPr>
                <w:rFonts w:ascii="Arial" w:hAnsi="Arial"/>
                <w:sz w:val="16"/>
              </w:rPr>
              <w:t>Corrections related to the sidelink slot index</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E9D624" w14:textId="77777777" w:rsidR="00043627" w:rsidRDefault="00043627" w:rsidP="005633BE">
            <w:pPr>
              <w:pStyle w:val="TAL"/>
              <w:rPr>
                <w:sz w:val="16"/>
                <w:szCs w:val="16"/>
                <w:lang w:eastAsia="zh-CN"/>
              </w:rPr>
            </w:pPr>
            <w:r>
              <w:rPr>
                <w:sz w:val="16"/>
                <w:szCs w:val="16"/>
                <w:lang w:eastAsia="zh-CN"/>
              </w:rPr>
              <w:t>16.4.0</w:t>
            </w:r>
          </w:p>
        </w:tc>
      </w:tr>
      <w:tr w:rsidR="00043627" w:rsidRPr="00B916EC" w14:paraId="4E501A86" w14:textId="77777777" w:rsidTr="00043627">
        <w:tc>
          <w:tcPr>
            <w:tcW w:w="894" w:type="dxa"/>
            <w:tcBorders>
              <w:top w:val="single" w:sz="6" w:space="0" w:color="auto"/>
              <w:left w:val="single" w:sz="6" w:space="0" w:color="auto"/>
              <w:bottom w:val="single" w:sz="6" w:space="0" w:color="auto"/>
              <w:right w:val="single" w:sz="6" w:space="0" w:color="auto"/>
            </w:tcBorders>
            <w:shd w:val="solid" w:color="FFFFFF" w:fill="auto"/>
          </w:tcPr>
          <w:p w14:paraId="7BE9E94F" w14:textId="77777777" w:rsidR="00043627" w:rsidRPr="00B916EC" w:rsidRDefault="00043627"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A8711C" w14:textId="77777777" w:rsidR="00043627" w:rsidRPr="00B916EC" w:rsidRDefault="00043627"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083149" w14:textId="77777777" w:rsidR="00043627" w:rsidRDefault="00043627" w:rsidP="005633B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957AFDB" w14:textId="5C2760AD" w:rsidR="00043627" w:rsidRDefault="00043627" w:rsidP="005633BE">
            <w:pPr>
              <w:pStyle w:val="TAL"/>
              <w:rPr>
                <w:sz w:val="16"/>
                <w:szCs w:val="16"/>
              </w:rPr>
            </w:pPr>
            <w:r>
              <w:rPr>
                <w:sz w:val="16"/>
                <w:szCs w:val="16"/>
              </w:rPr>
              <w:t>0155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4026BF4" w14:textId="77777777" w:rsidR="00043627" w:rsidRDefault="00043627"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BF4522C" w14:textId="77777777" w:rsidR="00043627" w:rsidRDefault="00043627"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01365B" w14:textId="375C8941" w:rsidR="00043627" w:rsidRPr="00EA028E" w:rsidRDefault="00043627" w:rsidP="005633BE">
            <w:pPr>
              <w:rPr>
                <w:rFonts w:ascii="Arial" w:hAnsi="Arial"/>
                <w:sz w:val="16"/>
              </w:rPr>
            </w:pPr>
            <w:r w:rsidRPr="00043627">
              <w:rPr>
                <w:rFonts w:ascii="Arial" w:hAnsi="Arial"/>
                <w:sz w:val="16"/>
              </w:rPr>
              <w:t>Correction on sidelink pathloss calculation for S-SSB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8F08C5" w14:textId="77777777" w:rsidR="00043627" w:rsidRDefault="00043627" w:rsidP="005633BE">
            <w:pPr>
              <w:pStyle w:val="TAL"/>
              <w:rPr>
                <w:sz w:val="16"/>
                <w:szCs w:val="16"/>
                <w:lang w:eastAsia="zh-CN"/>
              </w:rPr>
            </w:pPr>
            <w:r>
              <w:rPr>
                <w:sz w:val="16"/>
                <w:szCs w:val="16"/>
                <w:lang w:eastAsia="zh-CN"/>
              </w:rPr>
              <w:t>16.4.0</w:t>
            </w:r>
          </w:p>
        </w:tc>
      </w:tr>
      <w:tr w:rsidR="009F6EA2" w:rsidRPr="00B916EC" w14:paraId="5219D79E" w14:textId="77777777" w:rsidTr="009F6EA2">
        <w:tc>
          <w:tcPr>
            <w:tcW w:w="894" w:type="dxa"/>
            <w:tcBorders>
              <w:top w:val="single" w:sz="6" w:space="0" w:color="auto"/>
              <w:left w:val="single" w:sz="6" w:space="0" w:color="auto"/>
              <w:bottom w:val="single" w:sz="6" w:space="0" w:color="auto"/>
              <w:right w:val="single" w:sz="6" w:space="0" w:color="auto"/>
            </w:tcBorders>
            <w:shd w:val="solid" w:color="FFFFFF" w:fill="auto"/>
          </w:tcPr>
          <w:p w14:paraId="7E1095C3" w14:textId="77777777" w:rsidR="009F6EA2" w:rsidRPr="00B916EC" w:rsidRDefault="009F6EA2"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4E62F5" w14:textId="77777777" w:rsidR="009F6EA2" w:rsidRPr="00B916EC" w:rsidRDefault="009F6EA2"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3373A6E" w14:textId="77777777" w:rsidR="009F6EA2" w:rsidRDefault="009F6EA2" w:rsidP="005633B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C9573E" w14:textId="0829237D" w:rsidR="009F6EA2" w:rsidRDefault="009F6EA2" w:rsidP="005633BE">
            <w:pPr>
              <w:pStyle w:val="TAL"/>
              <w:rPr>
                <w:sz w:val="16"/>
                <w:szCs w:val="16"/>
              </w:rPr>
            </w:pPr>
            <w:r>
              <w:rPr>
                <w:sz w:val="16"/>
                <w:szCs w:val="16"/>
              </w:rPr>
              <w:t>0156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24B1B9" w14:textId="575D5B57" w:rsidR="009F6EA2" w:rsidRDefault="009F6EA2" w:rsidP="005633B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C2FBFF" w14:textId="77777777" w:rsidR="009F6EA2" w:rsidRDefault="009F6EA2"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4A2DCA" w14:textId="6887DCB3" w:rsidR="009F6EA2" w:rsidRPr="00EA028E" w:rsidRDefault="009F6EA2" w:rsidP="005633BE">
            <w:pPr>
              <w:rPr>
                <w:rFonts w:ascii="Arial" w:hAnsi="Arial"/>
                <w:sz w:val="16"/>
              </w:rPr>
            </w:pPr>
            <w:r w:rsidRPr="009F6EA2">
              <w:rPr>
                <w:rFonts w:ascii="Arial" w:hAnsi="Arial"/>
                <w:sz w:val="16"/>
              </w:rPr>
              <w:t>Correction on sidelink TDD configuration for OoC 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CB9B83" w14:textId="77777777" w:rsidR="009F6EA2" w:rsidRDefault="009F6EA2" w:rsidP="005633BE">
            <w:pPr>
              <w:pStyle w:val="TAL"/>
              <w:rPr>
                <w:sz w:val="16"/>
                <w:szCs w:val="16"/>
                <w:lang w:eastAsia="zh-CN"/>
              </w:rPr>
            </w:pPr>
            <w:r>
              <w:rPr>
                <w:sz w:val="16"/>
                <w:szCs w:val="16"/>
                <w:lang w:eastAsia="zh-CN"/>
              </w:rPr>
              <w:t>16.4.0</w:t>
            </w:r>
          </w:p>
        </w:tc>
      </w:tr>
      <w:tr w:rsidR="009F6EA2" w:rsidRPr="00B916EC" w14:paraId="1830CB0A" w14:textId="77777777" w:rsidTr="009F6EA2">
        <w:tc>
          <w:tcPr>
            <w:tcW w:w="894" w:type="dxa"/>
            <w:tcBorders>
              <w:top w:val="single" w:sz="6" w:space="0" w:color="auto"/>
              <w:left w:val="single" w:sz="6" w:space="0" w:color="auto"/>
              <w:bottom w:val="single" w:sz="6" w:space="0" w:color="auto"/>
              <w:right w:val="single" w:sz="6" w:space="0" w:color="auto"/>
            </w:tcBorders>
            <w:shd w:val="solid" w:color="FFFFFF" w:fill="auto"/>
          </w:tcPr>
          <w:p w14:paraId="625589CC" w14:textId="77777777" w:rsidR="009F6EA2" w:rsidRPr="00B916EC" w:rsidRDefault="009F6EA2"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43406" w14:textId="77777777" w:rsidR="009F6EA2" w:rsidRPr="00B916EC" w:rsidRDefault="009F6EA2"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9C86A5" w14:textId="6DF418FF" w:rsidR="009F6EA2" w:rsidRDefault="009F6EA2" w:rsidP="005633BE">
            <w:pPr>
              <w:pStyle w:val="TAL"/>
              <w:rPr>
                <w:sz w:val="16"/>
                <w:szCs w:val="16"/>
                <w:lang w:eastAsia="zh-CN"/>
              </w:rPr>
            </w:pPr>
            <w:r>
              <w:rPr>
                <w:sz w:val="16"/>
                <w:szCs w:val="16"/>
                <w:lang w:eastAsia="zh-CN"/>
              </w:rPr>
              <w:t>RP-202379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E6582F" w14:textId="54F5853E" w:rsidR="009F6EA2" w:rsidRDefault="009F6EA2" w:rsidP="005633BE">
            <w:pPr>
              <w:pStyle w:val="TAL"/>
              <w:rPr>
                <w:sz w:val="16"/>
                <w:szCs w:val="16"/>
              </w:rPr>
            </w:pPr>
            <w:r>
              <w:rPr>
                <w:sz w:val="16"/>
                <w:szCs w:val="16"/>
              </w:rPr>
              <w:t>0158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D1E0D0" w14:textId="0E27349F" w:rsidR="009F6EA2" w:rsidRDefault="009F6EA2"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AA47F5" w14:textId="06924394" w:rsidR="009F6EA2" w:rsidRDefault="009F6EA2" w:rsidP="005633BE">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9744EB" w14:textId="5C535479" w:rsidR="009F6EA2" w:rsidRPr="00EA028E" w:rsidRDefault="009F6EA2" w:rsidP="005633BE">
            <w:pPr>
              <w:rPr>
                <w:rFonts w:ascii="Arial" w:hAnsi="Arial"/>
                <w:sz w:val="16"/>
              </w:rPr>
            </w:pPr>
            <w:r w:rsidRPr="009F6EA2">
              <w:rPr>
                <w:rFonts w:ascii="Arial" w:hAnsi="Arial"/>
                <w:sz w:val="16"/>
              </w:rPr>
              <w:t>Correction on HARQ-ACK generation for DL transmission with single TB when multi-TB is configured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3BB238" w14:textId="77777777" w:rsidR="009F6EA2" w:rsidRDefault="009F6EA2" w:rsidP="005633BE">
            <w:pPr>
              <w:pStyle w:val="TAL"/>
              <w:rPr>
                <w:sz w:val="16"/>
                <w:szCs w:val="16"/>
                <w:lang w:eastAsia="zh-CN"/>
              </w:rPr>
            </w:pPr>
            <w:r>
              <w:rPr>
                <w:sz w:val="16"/>
                <w:szCs w:val="16"/>
                <w:lang w:eastAsia="zh-CN"/>
              </w:rPr>
              <w:t>16.4.0</w:t>
            </w:r>
          </w:p>
        </w:tc>
      </w:tr>
      <w:tr w:rsidR="00511D2E" w:rsidRPr="00B916EC" w14:paraId="04146B59" w14:textId="77777777" w:rsidTr="00511D2E">
        <w:tc>
          <w:tcPr>
            <w:tcW w:w="894" w:type="dxa"/>
            <w:tcBorders>
              <w:top w:val="single" w:sz="6" w:space="0" w:color="auto"/>
              <w:left w:val="single" w:sz="6" w:space="0" w:color="auto"/>
              <w:bottom w:val="single" w:sz="6" w:space="0" w:color="auto"/>
              <w:right w:val="single" w:sz="6" w:space="0" w:color="auto"/>
            </w:tcBorders>
            <w:shd w:val="solid" w:color="FFFFFF" w:fill="auto"/>
          </w:tcPr>
          <w:p w14:paraId="0B9B3B30" w14:textId="77777777" w:rsidR="00511D2E" w:rsidRPr="00B916EC" w:rsidRDefault="00511D2E"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3A5556" w14:textId="77777777" w:rsidR="00511D2E" w:rsidRPr="00B916EC" w:rsidRDefault="00511D2E"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E8A73A" w14:textId="43ACD88D" w:rsidR="00511D2E" w:rsidRDefault="00511D2E" w:rsidP="005633BE">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640D85" w14:textId="3DCED30D" w:rsidR="00511D2E" w:rsidRDefault="00511D2E" w:rsidP="005633BE">
            <w:pPr>
              <w:pStyle w:val="TAL"/>
              <w:rPr>
                <w:sz w:val="16"/>
                <w:szCs w:val="16"/>
              </w:rPr>
            </w:pPr>
            <w:r>
              <w:rPr>
                <w:sz w:val="16"/>
                <w:szCs w:val="16"/>
              </w:rPr>
              <w:t>0159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67A307" w14:textId="77777777" w:rsidR="00511D2E" w:rsidRDefault="00511D2E"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E5F2D3" w14:textId="05D8362A" w:rsidR="00511D2E" w:rsidRDefault="00511D2E"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A153BB" w14:textId="7BBAC782" w:rsidR="00511D2E" w:rsidRPr="00EA028E" w:rsidRDefault="00511D2E" w:rsidP="005633BE">
            <w:pPr>
              <w:rPr>
                <w:rFonts w:ascii="Arial" w:hAnsi="Arial"/>
                <w:sz w:val="16"/>
              </w:rPr>
            </w:pPr>
            <w:r w:rsidRPr="00511D2E">
              <w:rPr>
                <w:rFonts w:ascii="Arial" w:hAnsi="Arial"/>
                <w:sz w:val="16"/>
              </w:rPr>
              <w:t>Miscellaneous corrections on NR unlicensed configured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1606EC" w14:textId="77777777" w:rsidR="00511D2E" w:rsidRDefault="00511D2E" w:rsidP="005633BE">
            <w:pPr>
              <w:pStyle w:val="TAL"/>
              <w:rPr>
                <w:sz w:val="16"/>
                <w:szCs w:val="16"/>
                <w:lang w:eastAsia="zh-CN"/>
              </w:rPr>
            </w:pPr>
            <w:r>
              <w:rPr>
                <w:sz w:val="16"/>
                <w:szCs w:val="16"/>
                <w:lang w:eastAsia="zh-CN"/>
              </w:rPr>
              <w:t>16.4.0</w:t>
            </w:r>
          </w:p>
        </w:tc>
      </w:tr>
      <w:tr w:rsidR="00511D2E" w:rsidRPr="00B916EC" w14:paraId="3EC7662B" w14:textId="77777777" w:rsidTr="00511D2E">
        <w:tc>
          <w:tcPr>
            <w:tcW w:w="894" w:type="dxa"/>
            <w:tcBorders>
              <w:top w:val="single" w:sz="6" w:space="0" w:color="auto"/>
              <w:left w:val="single" w:sz="6" w:space="0" w:color="auto"/>
              <w:bottom w:val="single" w:sz="6" w:space="0" w:color="auto"/>
              <w:right w:val="single" w:sz="6" w:space="0" w:color="auto"/>
            </w:tcBorders>
            <w:shd w:val="solid" w:color="FFFFFF" w:fill="auto"/>
          </w:tcPr>
          <w:p w14:paraId="7FC7657E" w14:textId="77777777" w:rsidR="00511D2E" w:rsidRPr="00B916EC" w:rsidRDefault="00511D2E" w:rsidP="005633BE">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8D9E5E" w14:textId="77777777" w:rsidR="00511D2E" w:rsidRPr="00B916EC" w:rsidRDefault="00511D2E"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014A74" w14:textId="65E07BB5" w:rsidR="00511D2E" w:rsidRDefault="00511D2E" w:rsidP="005633B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91F080" w14:textId="37338846" w:rsidR="00511D2E" w:rsidRDefault="00511D2E" w:rsidP="005633BE">
            <w:pPr>
              <w:pStyle w:val="TAL"/>
              <w:rPr>
                <w:sz w:val="16"/>
                <w:szCs w:val="16"/>
              </w:rPr>
            </w:pPr>
            <w:r>
              <w:rPr>
                <w:sz w:val="16"/>
                <w:szCs w:val="16"/>
              </w:rPr>
              <w:t>0160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C4265C" w14:textId="77777777" w:rsidR="00511D2E" w:rsidRDefault="00511D2E"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005252" w14:textId="77777777" w:rsidR="00511D2E" w:rsidRDefault="00511D2E"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62BE6C" w14:textId="11674F93" w:rsidR="00511D2E" w:rsidRPr="00EA028E" w:rsidRDefault="00511D2E" w:rsidP="005633BE">
            <w:pPr>
              <w:rPr>
                <w:rFonts w:ascii="Arial" w:hAnsi="Arial"/>
                <w:sz w:val="16"/>
              </w:rPr>
            </w:pPr>
            <w:r w:rsidRPr="00511D2E">
              <w:rPr>
                <w:rFonts w:ascii="Arial" w:hAnsi="Arial"/>
                <w:sz w:val="16"/>
              </w:rPr>
              <w:t>Introduction of the preparation time for SL retransmissions in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301CA3" w14:textId="77777777" w:rsidR="00511D2E" w:rsidRDefault="00511D2E" w:rsidP="005633BE">
            <w:pPr>
              <w:pStyle w:val="TAL"/>
              <w:rPr>
                <w:sz w:val="16"/>
                <w:szCs w:val="16"/>
                <w:lang w:eastAsia="zh-CN"/>
              </w:rPr>
            </w:pPr>
            <w:r>
              <w:rPr>
                <w:sz w:val="16"/>
                <w:szCs w:val="16"/>
                <w:lang w:eastAsia="zh-CN"/>
              </w:rPr>
              <w:t>16.4.0</w:t>
            </w:r>
          </w:p>
        </w:tc>
      </w:tr>
      <w:tr w:rsidR="00951954" w:rsidRPr="00B916EC" w14:paraId="7F0A32FA" w14:textId="77777777" w:rsidTr="00951954">
        <w:tc>
          <w:tcPr>
            <w:tcW w:w="894" w:type="dxa"/>
            <w:tcBorders>
              <w:top w:val="single" w:sz="6" w:space="0" w:color="auto"/>
              <w:left w:val="single" w:sz="6" w:space="0" w:color="auto"/>
              <w:bottom w:val="single" w:sz="6" w:space="0" w:color="auto"/>
              <w:right w:val="single" w:sz="6" w:space="0" w:color="auto"/>
            </w:tcBorders>
            <w:shd w:val="solid" w:color="FFFFFF" w:fill="auto"/>
          </w:tcPr>
          <w:p w14:paraId="45775DFB" w14:textId="77777777" w:rsidR="00951954" w:rsidRPr="00B916EC" w:rsidRDefault="00951954"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5D4AAA" w14:textId="77777777" w:rsidR="00951954" w:rsidRPr="00B916EC" w:rsidRDefault="00951954"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06257E" w14:textId="60E29FBC" w:rsidR="00951954" w:rsidRDefault="00951954" w:rsidP="005633BE">
            <w:pPr>
              <w:pStyle w:val="TAL"/>
              <w:rPr>
                <w:sz w:val="16"/>
                <w:szCs w:val="16"/>
                <w:lang w:eastAsia="zh-CN"/>
              </w:rPr>
            </w:pPr>
            <w:r>
              <w:rPr>
                <w:sz w:val="16"/>
                <w:szCs w:val="16"/>
                <w:lang w:eastAsia="zh-CN"/>
              </w:rPr>
              <w:t>RP-202395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D8FC0F" w14:textId="3A02A8F8" w:rsidR="00951954" w:rsidRDefault="00951954" w:rsidP="005633BE">
            <w:pPr>
              <w:pStyle w:val="TAL"/>
              <w:rPr>
                <w:sz w:val="16"/>
                <w:szCs w:val="16"/>
              </w:rPr>
            </w:pPr>
            <w:r>
              <w:rPr>
                <w:sz w:val="16"/>
                <w:szCs w:val="16"/>
              </w:rPr>
              <w:t>0161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4AA882" w14:textId="77777777" w:rsidR="00951954" w:rsidRDefault="00951954"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2F73FE" w14:textId="77777777" w:rsidR="00951954" w:rsidRDefault="00951954"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81BF46" w14:textId="1D79F880" w:rsidR="00951954" w:rsidRPr="00EA028E" w:rsidRDefault="00951954" w:rsidP="005633BE">
            <w:pPr>
              <w:rPr>
                <w:rFonts w:ascii="Arial" w:hAnsi="Arial"/>
                <w:sz w:val="16"/>
              </w:rPr>
            </w:pPr>
            <w:r w:rsidRPr="00951954">
              <w:rPr>
                <w:rFonts w:ascii="Arial" w:hAnsi="Arial"/>
                <w:sz w:val="16"/>
              </w:rPr>
              <w:t>Correction on uplink Tx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3BEC4" w14:textId="77777777" w:rsidR="00951954" w:rsidRDefault="00951954" w:rsidP="005633BE">
            <w:pPr>
              <w:pStyle w:val="TAL"/>
              <w:rPr>
                <w:sz w:val="16"/>
                <w:szCs w:val="16"/>
                <w:lang w:eastAsia="zh-CN"/>
              </w:rPr>
            </w:pPr>
            <w:r>
              <w:rPr>
                <w:sz w:val="16"/>
                <w:szCs w:val="16"/>
                <w:lang w:eastAsia="zh-CN"/>
              </w:rPr>
              <w:t>16.4.0</w:t>
            </w:r>
          </w:p>
        </w:tc>
      </w:tr>
      <w:tr w:rsidR="00646BD5" w:rsidRPr="00B916EC" w14:paraId="717A0020"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26915EC2" w14:textId="77777777" w:rsidR="00646BD5" w:rsidRPr="00B916EC" w:rsidRDefault="00646BD5"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1ED123E" w14:textId="77777777" w:rsidR="00646BD5" w:rsidRPr="00B916EC" w:rsidRDefault="00646BD5"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E19F39" w14:textId="68E592B4" w:rsidR="00646BD5" w:rsidRDefault="00646BD5" w:rsidP="005633BE">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A65194" w14:textId="5F9177A3" w:rsidR="00646BD5" w:rsidRDefault="00646BD5" w:rsidP="005633BE">
            <w:pPr>
              <w:pStyle w:val="TAL"/>
              <w:rPr>
                <w:sz w:val="16"/>
                <w:szCs w:val="16"/>
              </w:rPr>
            </w:pPr>
            <w:r>
              <w:rPr>
                <w:sz w:val="16"/>
                <w:szCs w:val="16"/>
              </w:rPr>
              <w:t>0163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948EFA" w14:textId="77777777" w:rsidR="00646BD5" w:rsidRDefault="00646BD5"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3E0275" w14:textId="77777777" w:rsidR="00646BD5" w:rsidRDefault="00646BD5"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AF12316" w14:textId="50BDEECA" w:rsidR="00646BD5" w:rsidRPr="00EA028E" w:rsidRDefault="00646BD5" w:rsidP="005633BE">
            <w:pPr>
              <w:rPr>
                <w:rFonts w:ascii="Arial" w:hAnsi="Arial"/>
                <w:sz w:val="16"/>
              </w:rPr>
            </w:pPr>
            <w:r w:rsidRPr="00646BD5">
              <w:rPr>
                <w:rFonts w:ascii="Arial" w:hAnsi="Arial"/>
                <w:sz w:val="16"/>
              </w:rPr>
              <w:t>Correction of NRU HARQ procedure in the presence of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DBE200" w14:textId="77777777" w:rsidR="00646BD5" w:rsidRDefault="00646BD5" w:rsidP="005633BE">
            <w:pPr>
              <w:pStyle w:val="TAL"/>
              <w:rPr>
                <w:sz w:val="16"/>
                <w:szCs w:val="16"/>
                <w:lang w:eastAsia="zh-CN"/>
              </w:rPr>
            </w:pPr>
            <w:r>
              <w:rPr>
                <w:sz w:val="16"/>
                <w:szCs w:val="16"/>
                <w:lang w:eastAsia="zh-CN"/>
              </w:rPr>
              <w:t>16.4.0</w:t>
            </w:r>
          </w:p>
        </w:tc>
      </w:tr>
      <w:tr w:rsidR="00646BD5" w:rsidRPr="00B916EC" w14:paraId="201DA16A"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16AB1E99" w14:textId="77777777" w:rsidR="00646BD5" w:rsidRPr="00B916EC" w:rsidRDefault="00646BD5"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C195E5" w14:textId="77777777" w:rsidR="00646BD5" w:rsidRPr="00B916EC" w:rsidRDefault="00646BD5"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A04284" w14:textId="77777777" w:rsidR="00646BD5" w:rsidRDefault="00646BD5" w:rsidP="005633BE">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249102" w14:textId="3BDE8172" w:rsidR="00646BD5" w:rsidRDefault="00646BD5" w:rsidP="005633BE">
            <w:pPr>
              <w:pStyle w:val="TAL"/>
              <w:rPr>
                <w:sz w:val="16"/>
                <w:szCs w:val="16"/>
              </w:rPr>
            </w:pPr>
            <w:r>
              <w:rPr>
                <w:sz w:val="16"/>
                <w:szCs w:val="16"/>
              </w:rPr>
              <w:t>0165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DB9F0A" w14:textId="77777777" w:rsidR="00646BD5" w:rsidRDefault="00646BD5"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12E01" w14:textId="77777777" w:rsidR="00646BD5" w:rsidRDefault="00646BD5"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FEC15E" w14:textId="731F1F10" w:rsidR="00646BD5" w:rsidRPr="00EA028E" w:rsidRDefault="00646BD5" w:rsidP="005633BE">
            <w:pPr>
              <w:rPr>
                <w:rFonts w:ascii="Arial" w:hAnsi="Arial"/>
                <w:sz w:val="16"/>
              </w:rPr>
            </w:pPr>
            <w:r w:rsidRPr="00646BD5">
              <w:rPr>
                <w:rFonts w:ascii="Arial" w:hAnsi="Arial"/>
                <w:sz w:val="16"/>
              </w:rPr>
              <w:t>CR to 38.213 on NR-U 2-step RACH PO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4D074B" w14:textId="77777777" w:rsidR="00646BD5" w:rsidRDefault="00646BD5" w:rsidP="005633BE">
            <w:pPr>
              <w:pStyle w:val="TAL"/>
              <w:rPr>
                <w:sz w:val="16"/>
                <w:szCs w:val="16"/>
                <w:lang w:eastAsia="zh-CN"/>
              </w:rPr>
            </w:pPr>
            <w:r>
              <w:rPr>
                <w:sz w:val="16"/>
                <w:szCs w:val="16"/>
                <w:lang w:eastAsia="zh-CN"/>
              </w:rPr>
              <w:t>16.4.0</w:t>
            </w:r>
          </w:p>
        </w:tc>
      </w:tr>
      <w:tr w:rsidR="00646BD5" w:rsidRPr="00B916EC" w14:paraId="75422A37"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4540850D" w14:textId="77777777" w:rsidR="00646BD5" w:rsidRPr="00B916EC" w:rsidRDefault="00646BD5"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3D2175" w14:textId="77777777" w:rsidR="00646BD5" w:rsidRPr="00B916EC" w:rsidRDefault="00646BD5"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396842" w14:textId="5A58CCC9" w:rsidR="00646BD5" w:rsidRDefault="00646BD5" w:rsidP="005633BE">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619540" w14:textId="0C10B78E" w:rsidR="00646BD5" w:rsidRDefault="00646BD5" w:rsidP="005633BE">
            <w:pPr>
              <w:pStyle w:val="TAL"/>
              <w:rPr>
                <w:sz w:val="16"/>
                <w:szCs w:val="16"/>
              </w:rPr>
            </w:pPr>
            <w:r>
              <w:rPr>
                <w:sz w:val="16"/>
                <w:szCs w:val="16"/>
              </w:rPr>
              <w:t>0166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A799F6" w14:textId="77777777" w:rsidR="00646BD5" w:rsidRDefault="00646BD5"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CA2073" w14:textId="77777777" w:rsidR="00646BD5" w:rsidRDefault="00646BD5"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4BAA73" w14:textId="5A9C5F56" w:rsidR="00646BD5" w:rsidRPr="00EA028E" w:rsidRDefault="00646BD5" w:rsidP="005633BE">
            <w:pPr>
              <w:rPr>
                <w:rFonts w:ascii="Arial" w:hAnsi="Arial"/>
                <w:sz w:val="16"/>
              </w:rPr>
            </w:pPr>
            <w:r w:rsidRPr="00646BD5">
              <w:rPr>
                <w:rFonts w:ascii="Arial" w:hAnsi="Arial"/>
                <w:sz w:val="16"/>
              </w:rPr>
              <w:t>38.213 CR for NR-DC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D6F356" w14:textId="77777777" w:rsidR="00646BD5" w:rsidRDefault="00646BD5" w:rsidP="005633BE">
            <w:pPr>
              <w:pStyle w:val="TAL"/>
              <w:rPr>
                <w:sz w:val="16"/>
                <w:szCs w:val="16"/>
                <w:lang w:eastAsia="zh-CN"/>
              </w:rPr>
            </w:pPr>
            <w:r>
              <w:rPr>
                <w:sz w:val="16"/>
                <w:szCs w:val="16"/>
                <w:lang w:eastAsia="zh-CN"/>
              </w:rPr>
              <w:t>16.4.0</w:t>
            </w:r>
          </w:p>
        </w:tc>
      </w:tr>
      <w:tr w:rsidR="00F75A4A" w:rsidRPr="00B916EC" w14:paraId="5F0019D0" w14:textId="77777777" w:rsidTr="00F75A4A">
        <w:tc>
          <w:tcPr>
            <w:tcW w:w="894" w:type="dxa"/>
            <w:tcBorders>
              <w:top w:val="single" w:sz="6" w:space="0" w:color="auto"/>
              <w:left w:val="single" w:sz="6" w:space="0" w:color="auto"/>
              <w:bottom w:val="single" w:sz="6" w:space="0" w:color="auto"/>
              <w:right w:val="single" w:sz="6" w:space="0" w:color="auto"/>
            </w:tcBorders>
            <w:shd w:val="solid" w:color="FFFFFF" w:fill="auto"/>
          </w:tcPr>
          <w:p w14:paraId="42CAE49B" w14:textId="77777777" w:rsidR="00F75A4A" w:rsidRPr="00B916EC" w:rsidRDefault="00F75A4A"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B0F28F" w14:textId="77777777" w:rsidR="00F75A4A" w:rsidRPr="00B916EC" w:rsidRDefault="00F75A4A"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565980" w14:textId="77777777" w:rsidR="00F75A4A" w:rsidRDefault="00F75A4A" w:rsidP="009F615E">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B45F97" w14:textId="267DC975" w:rsidR="00F75A4A" w:rsidRDefault="00F75A4A" w:rsidP="009F615E">
            <w:pPr>
              <w:pStyle w:val="TAL"/>
              <w:rPr>
                <w:sz w:val="16"/>
                <w:szCs w:val="16"/>
              </w:rPr>
            </w:pPr>
            <w:r>
              <w:rPr>
                <w:sz w:val="16"/>
                <w:szCs w:val="16"/>
              </w:rPr>
              <w:t>0167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C3E065" w14:textId="77777777" w:rsidR="00F75A4A" w:rsidRDefault="00F75A4A"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8479E7" w14:textId="77777777" w:rsidR="00F75A4A" w:rsidRDefault="00F75A4A"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456C61" w14:textId="03D32ACB" w:rsidR="00F75A4A" w:rsidRPr="00EA028E" w:rsidRDefault="00F75A4A" w:rsidP="009F615E">
            <w:pPr>
              <w:rPr>
                <w:rFonts w:ascii="Arial" w:hAnsi="Arial"/>
                <w:sz w:val="16"/>
              </w:rPr>
            </w:pPr>
            <w:r w:rsidRPr="00F75A4A">
              <w:rPr>
                <w:rFonts w:ascii="Arial" w:hAnsi="Arial"/>
                <w:sz w:val="16"/>
              </w:rPr>
              <w:t>38.213 CR Correction on HARQ-ACK codebook for secondary PUCCH group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BC0CB" w14:textId="77777777" w:rsidR="00F75A4A" w:rsidRDefault="00F75A4A" w:rsidP="009F615E">
            <w:pPr>
              <w:pStyle w:val="TAL"/>
              <w:rPr>
                <w:sz w:val="16"/>
                <w:szCs w:val="16"/>
                <w:lang w:eastAsia="zh-CN"/>
              </w:rPr>
            </w:pPr>
            <w:r>
              <w:rPr>
                <w:sz w:val="16"/>
                <w:szCs w:val="16"/>
                <w:lang w:eastAsia="zh-CN"/>
              </w:rPr>
              <w:t>16.4.0</w:t>
            </w:r>
          </w:p>
        </w:tc>
      </w:tr>
      <w:tr w:rsidR="00F75A4A" w:rsidRPr="00B916EC" w14:paraId="116CED38" w14:textId="77777777" w:rsidTr="00F75A4A">
        <w:tc>
          <w:tcPr>
            <w:tcW w:w="894" w:type="dxa"/>
            <w:tcBorders>
              <w:top w:val="single" w:sz="6" w:space="0" w:color="auto"/>
              <w:left w:val="single" w:sz="6" w:space="0" w:color="auto"/>
              <w:bottom w:val="single" w:sz="6" w:space="0" w:color="auto"/>
              <w:right w:val="single" w:sz="6" w:space="0" w:color="auto"/>
            </w:tcBorders>
            <w:shd w:val="solid" w:color="FFFFFF" w:fill="auto"/>
          </w:tcPr>
          <w:p w14:paraId="7B3B6023" w14:textId="77777777" w:rsidR="00F75A4A" w:rsidRPr="00B916EC" w:rsidRDefault="00F75A4A"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FE415ED" w14:textId="77777777" w:rsidR="00F75A4A" w:rsidRPr="00B916EC" w:rsidRDefault="00F75A4A"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29FEA3" w14:textId="0017D5F5" w:rsidR="00F75A4A" w:rsidRDefault="00F75A4A" w:rsidP="009F615E">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1A8F60" w14:textId="65CEF5FD" w:rsidR="00F75A4A" w:rsidRDefault="00F75A4A" w:rsidP="009F615E">
            <w:pPr>
              <w:pStyle w:val="TAL"/>
              <w:rPr>
                <w:sz w:val="16"/>
                <w:szCs w:val="16"/>
              </w:rPr>
            </w:pPr>
            <w:r>
              <w:rPr>
                <w:sz w:val="16"/>
                <w:szCs w:val="16"/>
              </w:rPr>
              <w:t>0168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FB3FBF" w14:textId="77777777" w:rsidR="00F75A4A" w:rsidRDefault="00F75A4A"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C9757A" w14:textId="77777777" w:rsidR="00F75A4A" w:rsidRDefault="00F75A4A"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FACA328" w14:textId="0E31D336" w:rsidR="00F75A4A" w:rsidRPr="00EA028E" w:rsidRDefault="00F75A4A" w:rsidP="009F615E">
            <w:pPr>
              <w:rPr>
                <w:rFonts w:ascii="Arial" w:hAnsi="Arial"/>
                <w:sz w:val="16"/>
              </w:rPr>
            </w:pPr>
            <w:r w:rsidRPr="00F75A4A">
              <w:rPr>
                <w:rFonts w:ascii="Arial" w:hAnsi="Arial"/>
                <w:sz w:val="16"/>
              </w:rPr>
              <w:t>Correction on Type2 HARQ-ACK codebook construction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FC2D92" w14:textId="77777777" w:rsidR="00F75A4A" w:rsidRDefault="00F75A4A" w:rsidP="009F615E">
            <w:pPr>
              <w:pStyle w:val="TAL"/>
              <w:rPr>
                <w:sz w:val="16"/>
                <w:szCs w:val="16"/>
                <w:lang w:eastAsia="zh-CN"/>
              </w:rPr>
            </w:pPr>
            <w:r>
              <w:rPr>
                <w:sz w:val="16"/>
                <w:szCs w:val="16"/>
                <w:lang w:eastAsia="zh-CN"/>
              </w:rPr>
              <w:t>16.4.0</w:t>
            </w:r>
          </w:p>
        </w:tc>
      </w:tr>
      <w:tr w:rsidR="009B4E2F" w:rsidRPr="00B916EC" w14:paraId="7EDBF523" w14:textId="77777777" w:rsidTr="009B4E2F">
        <w:tc>
          <w:tcPr>
            <w:tcW w:w="894" w:type="dxa"/>
            <w:tcBorders>
              <w:top w:val="single" w:sz="6" w:space="0" w:color="auto"/>
              <w:left w:val="single" w:sz="6" w:space="0" w:color="auto"/>
              <w:bottom w:val="single" w:sz="6" w:space="0" w:color="auto"/>
              <w:right w:val="single" w:sz="6" w:space="0" w:color="auto"/>
            </w:tcBorders>
            <w:shd w:val="solid" w:color="FFFFFF" w:fill="auto"/>
          </w:tcPr>
          <w:p w14:paraId="262388EB" w14:textId="77777777" w:rsidR="009B4E2F" w:rsidRPr="00B916EC" w:rsidRDefault="009B4E2F"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487504" w14:textId="77777777" w:rsidR="009B4E2F" w:rsidRPr="00B916EC" w:rsidRDefault="009B4E2F"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BDE588" w14:textId="77777777" w:rsidR="009B4E2F" w:rsidRDefault="009B4E2F" w:rsidP="009F615E">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1B6C66" w14:textId="7136D97E" w:rsidR="009B4E2F" w:rsidRDefault="009B4E2F" w:rsidP="009F615E">
            <w:pPr>
              <w:pStyle w:val="TAL"/>
              <w:rPr>
                <w:sz w:val="16"/>
                <w:szCs w:val="16"/>
              </w:rPr>
            </w:pPr>
            <w:r>
              <w:rPr>
                <w:sz w:val="16"/>
                <w:szCs w:val="16"/>
              </w:rPr>
              <w:t>0169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91A3E4C" w14:textId="77777777" w:rsidR="009B4E2F" w:rsidRDefault="009B4E2F"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D4E11E" w14:textId="77777777" w:rsidR="009B4E2F" w:rsidRDefault="009B4E2F"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7CD313D" w14:textId="54D3F1D3" w:rsidR="009B4E2F" w:rsidRPr="00EA028E" w:rsidRDefault="009B4E2F" w:rsidP="009F615E">
            <w:pPr>
              <w:rPr>
                <w:rFonts w:ascii="Arial" w:hAnsi="Arial"/>
                <w:sz w:val="16"/>
              </w:rPr>
            </w:pPr>
            <w:r w:rsidRPr="009B4E2F">
              <w:rPr>
                <w:rFonts w:ascii="Arial" w:hAnsi="Arial"/>
                <w:sz w:val="16"/>
              </w:rPr>
              <w:t>Correction on UL grant Type 2 PUSCH release for search space sharing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E6B5E0" w14:textId="77777777" w:rsidR="009B4E2F" w:rsidRDefault="009B4E2F" w:rsidP="009F615E">
            <w:pPr>
              <w:pStyle w:val="TAL"/>
              <w:rPr>
                <w:sz w:val="16"/>
                <w:szCs w:val="16"/>
                <w:lang w:eastAsia="zh-CN"/>
              </w:rPr>
            </w:pPr>
            <w:r>
              <w:rPr>
                <w:sz w:val="16"/>
                <w:szCs w:val="16"/>
                <w:lang w:eastAsia="zh-CN"/>
              </w:rPr>
              <w:t>16.4.0</w:t>
            </w:r>
          </w:p>
        </w:tc>
      </w:tr>
      <w:tr w:rsidR="00B86258" w:rsidRPr="00B916EC" w14:paraId="1368DA10" w14:textId="77777777" w:rsidTr="00B86258">
        <w:tc>
          <w:tcPr>
            <w:tcW w:w="894" w:type="dxa"/>
            <w:tcBorders>
              <w:top w:val="single" w:sz="6" w:space="0" w:color="auto"/>
              <w:left w:val="single" w:sz="6" w:space="0" w:color="auto"/>
              <w:bottom w:val="single" w:sz="6" w:space="0" w:color="auto"/>
              <w:right w:val="single" w:sz="6" w:space="0" w:color="auto"/>
            </w:tcBorders>
            <w:shd w:val="solid" w:color="FFFFFF" w:fill="auto"/>
          </w:tcPr>
          <w:p w14:paraId="329142DF" w14:textId="77777777" w:rsidR="00B86258" w:rsidRPr="00B916EC" w:rsidRDefault="00B86258"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BF3E1B" w14:textId="77777777" w:rsidR="00B86258" w:rsidRPr="00B916EC" w:rsidRDefault="00B86258"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BE442A" w14:textId="77777777" w:rsidR="00B86258" w:rsidRDefault="00B86258" w:rsidP="009F615E">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49B523" w14:textId="2D058793" w:rsidR="00B86258" w:rsidRDefault="00B86258" w:rsidP="009F615E">
            <w:pPr>
              <w:pStyle w:val="TAL"/>
              <w:rPr>
                <w:sz w:val="16"/>
                <w:szCs w:val="16"/>
              </w:rPr>
            </w:pPr>
            <w:r>
              <w:rPr>
                <w:sz w:val="16"/>
                <w:szCs w:val="16"/>
              </w:rPr>
              <w:t>0170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B6A3D4" w14:textId="77777777" w:rsidR="00B86258" w:rsidRDefault="00B86258"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B7EAFB" w14:textId="77777777" w:rsidR="00B86258" w:rsidRDefault="00B86258"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BE9FC3" w14:textId="2CABB5EE" w:rsidR="00B86258" w:rsidRPr="00EA028E" w:rsidRDefault="00B86258" w:rsidP="009F615E">
            <w:pPr>
              <w:rPr>
                <w:rFonts w:ascii="Arial" w:hAnsi="Arial"/>
                <w:sz w:val="16"/>
              </w:rPr>
            </w:pPr>
            <w:r w:rsidRPr="00B86258">
              <w:rPr>
                <w:rFonts w:ascii="Arial" w:hAnsi="Arial"/>
                <w:sz w:val="16"/>
              </w:rPr>
              <w:t xml:space="preserve">Correction on PDCCH monitoring on cell(s) configured with Rel-15 PDCCH monitoring capability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03C9FE" w14:textId="77777777" w:rsidR="00B86258" w:rsidRDefault="00B86258" w:rsidP="009F615E">
            <w:pPr>
              <w:pStyle w:val="TAL"/>
              <w:rPr>
                <w:sz w:val="16"/>
                <w:szCs w:val="16"/>
                <w:lang w:eastAsia="zh-CN"/>
              </w:rPr>
            </w:pPr>
            <w:r>
              <w:rPr>
                <w:sz w:val="16"/>
                <w:szCs w:val="16"/>
                <w:lang w:eastAsia="zh-CN"/>
              </w:rPr>
              <w:t>16.4.0</w:t>
            </w:r>
          </w:p>
        </w:tc>
      </w:tr>
      <w:tr w:rsidR="0028578C" w:rsidRPr="00B916EC" w14:paraId="07B78DF0" w14:textId="77777777" w:rsidTr="0028578C">
        <w:tc>
          <w:tcPr>
            <w:tcW w:w="894" w:type="dxa"/>
            <w:tcBorders>
              <w:top w:val="single" w:sz="6" w:space="0" w:color="auto"/>
              <w:left w:val="single" w:sz="6" w:space="0" w:color="auto"/>
              <w:bottom w:val="single" w:sz="6" w:space="0" w:color="auto"/>
              <w:right w:val="single" w:sz="6" w:space="0" w:color="auto"/>
            </w:tcBorders>
            <w:shd w:val="solid" w:color="FFFFFF" w:fill="auto"/>
          </w:tcPr>
          <w:p w14:paraId="3A938F31" w14:textId="77777777" w:rsidR="0028578C" w:rsidRPr="00B916EC" w:rsidRDefault="0028578C"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9E9229E" w14:textId="77777777" w:rsidR="0028578C" w:rsidRPr="00B916EC" w:rsidRDefault="0028578C"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E1DCBF" w14:textId="7C9407EA" w:rsidR="0028578C" w:rsidRDefault="0028578C" w:rsidP="009F615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DE3A97" w14:textId="7044B7A3" w:rsidR="0028578C" w:rsidRDefault="0028578C" w:rsidP="009F615E">
            <w:pPr>
              <w:pStyle w:val="TAL"/>
              <w:rPr>
                <w:sz w:val="16"/>
                <w:szCs w:val="16"/>
              </w:rPr>
            </w:pPr>
            <w:r>
              <w:rPr>
                <w:sz w:val="16"/>
                <w:szCs w:val="16"/>
              </w:rPr>
              <w:t>0171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7A9D53" w14:textId="77777777" w:rsidR="0028578C" w:rsidRDefault="0028578C"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F27DA0" w14:textId="77777777" w:rsidR="0028578C" w:rsidRDefault="0028578C"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CA425B" w14:textId="14537F0F" w:rsidR="0028578C" w:rsidRPr="00EA028E" w:rsidRDefault="0028578C" w:rsidP="009F615E">
            <w:pPr>
              <w:rPr>
                <w:rFonts w:ascii="Arial" w:hAnsi="Arial"/>
                <w:sz w:val="16"/>
              </w:rPr>
            </w:pPr>
            <w:r w:rsidRPr="0028578C">
              <w:rPr>
                <w:rFonts w:ascii="Arial" w:hAnsi="Arial"/>
                <w:sz w:val="16"/>
              </w:rPr>
              <w:t>Correction on periodicity of resource pool bitmap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609818" w14:textId="77777777" w:rsidR="0028578C" w:rsidRDefault="0028578C" w:rsidP="009F615E">
            <w:pPr>
              <w:pStyle w:val="TAL"/>
              <w:rPr>
                <w:sz w:val="16"/>
                <w:szCs w:val="16"/>
                <w:lang w:eastAsia="zh-CN"/>
              </w:rPr>
            </w:pPr>
            <w:r>
              <w:rPr>
                <w:sz w:val="16"/>
                <w:szCs w:val="16"/>
                <w:lang w:eastAsia="zh-CN"/>
              </w:rPr>
              <w:t>16.4.0</w:t>
            </w:r>
          </w:p>
        </w:tc>
      </w:tr>
      <w:tr w:rsidR="00257C58" w:rsidRPr="00B916EC" w14:paraId="3123EF2E" w14:textId="77777777" w:rsidTr="00257C58">
        <w:tc>
          <w:tcPr>
            <w:tcW w:w="894" w:type="dxa"/>
            <w:tcBorders>
              <w:top w:val="single" w:sz="6" w:space="0" w:color="auto"/>
              <w:left w:val="single" w:sz="6" w:space="0" w:color="auto"/>
              <w:bottom w:val="single" w:sz="6" w:space="0" w:color="auto"/>
              <w:right w:val="single" w:sz="6" w:space="0" w:color="auto"/>
            </w:tcBorders>
            <w:shd w:val="solid" w:color="FFFFFF" w:fill="auto"/>
          </w:tcPr>
          <w:p w14:paraId="61C0B4C7" w14:textId="77777777" w:rsidR="00257C58" w:rsidRPr="00B916EC" w:rsidRDefault="00257C58"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8E42E1B" w14:textId="77777777" w:rsidR="00257C58" w:rsidRPr="00B916EC" w:rsidRDefault="00257C58"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C9864C" w14:textId="77777777" w:rsidR="00257C58" w:rsidRDefault="00257C58" w:rsidP="009F615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31C5D5" w14:textId="51FCDD35" w:rsidR="00257C58" w:rsidRDefault="00257C58" w:rsidP="009F615E">
            <w:pPr>
              <w:pStyle w:val="TAL"/>
              <w:rPr>
                <w:sz w:val="16"/>
                <w:szCs w:val="16"/>
              </w:rPr>
            </w:pPr>
            <w:r>
              <w:rPr>
                <w:sz w:val="16"/>
                <w:szCs w:val="16"/>
              </w:rPr>
              <w:t>0172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7F6D5F" w14:textId="77777777" w:rsidR="00257C58" w:rsidRDefault="00257C58"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93AC0D" w14:textId="77777777" w:rsidR="00257C58" w:rsidRDefault="00257C58"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3C670F" w14:textId="68D1BCA3" w:rsidR="00257C58" w:rsidRPr="00EA028E" w:rsidRDefault="00257C58" w:rsidP="009F615E">
            <w:pPr>
              <w:rPr>
                <w:rFonts w:ascii="Arial" w:hAnsi="Arial"/>
                <w:sz w:val="16"/>
              </w:rPr>
            </w:pPr>
            <w:r w:rsidRPr="00257C58">
              <w:rPr>
                <w:rFonts w:ascii="Arial" w:hAnsi="Arial"/>
                <w:sz w:val="16"/>
              </w:rPr>
              <w:t>Correction on PSFCH and PSCCH mapping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4A797F" w14:textId="77777777" w:rsidR="00257C58" w:rsidRDefault="00257C58" w:rsidP="009F615E">
            <w:pPr>
              <w:pStyle w:val="TAL"/>
              <w:rPr>
                <w:sz w:val="16"/>
                <w:szCs w:val="16"/>
                <w:lang w:eastAsia="zh-CN"/>
              </w:rPr>
            </w:pPr>
            <w:r>
              <w:rPr>
                <w:sz w:val="16"/>
                <w:szCs w:val="16"/>
                <w:lang w:eastAsia="zh-CN"/>
              </w:rPr>
              <w:t>16.4.0</w:t>
            </w:r>
          </w:p>
        </w:tc>
      </w:tr>
      <w:tr w:rsidR="00257C58" w:rsidRPr="00B916EC" w14:paraId="5C9A6F54" w14:textId="77777777" w:rsidTr="00257C58">
        <w:tc>
          <w:tcPr>
            <w:tcW w:w="894" w:type="dxa"/>
            <w:tcBorders>
              <w:top w:val="single" w:sz="6" w:space="0" w:color="auto"/>
              <w:left w:val="single" w:sz="6" w:space="0" w:color="auto"/>
              <w:bottom w:val="single" w:sz="6" w:space="0" w:color="auto"/>
              <w:right w:val="single" w:sz="6" w:space="0" w:color="auto"/>
            </w:tcBorders>
            <w:shd w:val="solid" w:color="FFFFFF" w:fill="auto"/>
          </w:tcPr>
          <w:p w14:paraId="493A9132" w14:textId="77777777" w:rsidR="00257C58" w:rsidRPr="00B916EC" w:rsidRDefault="00257C58"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E0FB69" w14:textId="77777777" w:rsidR="00257C58" w:rsidRPr="00B916EC" w:rsidRDefault="00257C58"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19D996" w14:textId="36CAE01D" w:rsidR="00257C58" w:rsidRDefault="00257C58" w:rsidP="009F615E">
            <w:pPr>
              <w:pStyle w:val="TAL"/>
              <w:rPr>
                <w:sz w:val="16"/>
                <w:szCs w:val="16"/>
                <w:lang w:eastAsia="zh-CN"/>
              </w:rPr>
            </w:pPr>
            <w:r>
              <w:rPr>
                <w:sz w:val="16"/>
                <w:szCs w:val="16"/>
                <w:lang w:eastAsia="zh-CN"/>
              </w:rPr>
              <w:t>RP-202385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BD45A7" w14:textId="1883CB0B" w:rsidR="00257C58" w:rsidRDefault="00257C58" w:rsidP="009F615E">
            <w:pPr>
              <w:pStyle w:val="TAL"/>
              <w:rPr>
                <w:sz w:val="16"/>
                <w:szCs w:val="16"/>
              </w:rPr>
            </w:pPr>
            <w:r>
              <w:rPr>
                <w:sz w:val="16"/>
                <w:szCs w:val="16"/>
              </w:rPr>
              <w:t>0173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2602AB" w14:textId="77777777" w:rsidR="00257C58" w:rsidRDefault="00257C58"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411C49" w14:textId="77777777" w:rsidR="00257C58" w:rsidRDefault="00257C58"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E6DEE8" w14:textId="382E209F" w:rsidR="00257C58" w:rsidRPr="00EA028E" w:rsidRDefault="00257C58" w:rsidP="009F615E">
            <w:pPr>
              <w:rPr>
                <w:rFonts w:ascii="Arial" w:hAnsi="Arial"/>
                <w:sz w:val="16"/>
              </w:rPr>
            </w:pPr>
            <w:r w:rsidRPr="00257C58">
              <w:rPr>
                <w:rFonts w:ascii="Arial" w:hAnsi="Arial"/>
                <w:sz w:val="16"/>
              </w:rPr>
              <w:t>CR on CBRA based BFR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024192" w14:textId="77777777" w:rsidR="00257C58" w:rsidRDefault="00257C58" w:rsidP="009F615E">
            <w:pPr>
              <w:pStyle w:val="TAL"/>
              <w:rPr>
                <w:sz w:val="16"/>
                <w:szCs w:val="16"/>
                <w:lang w:eastAsia="zh-CN"/>
              </w:rPr>
            </w:pPr>
            <w:r>
              <w:rPr>
                <w:sz w:val="16"/>
                <w:szCs w:val="16"/>
                <w:lang w:eastAsia="zh-CN"/>
              </w:rPr>
              <w:t>16.4.0</w:t>
            </w:r>
          </w:p>
        </w:tc>
      </w:tr>
      <w:tr w:rsidR="00AB331D" w:rsidRPr="00B916EC" w14:paraId="1EEA60B0" w14:textId="77777777" w:rsidTr="00AB331D">
        <w:tc>
          <w:tcPr>
            <w:tcW w:w="894" w:type="dxa"/>
            <w:tcBorders>
              <w:top w:val="single" w:sz="6" w:space="0" w:color="auto"/>
              <w:left w:val="single" w:sz="6" w:space="0" w:color="auto"/>
              <w:bottom w:val="single" w:sz="6" w:space="0" w:color="auto"/>
              <w:right w:val="single" w:sz="6" w:space="0" w:color="auto"/>
            </w:tcBorders>
            <w:shd w:val="solid" w:color="FFFFFF" w:fill="auto"/>
          </w:tcPr>
          <w:p w14:paraId="2759C1F2" w14:textId="77777777" w:rsidR="00AB331D" w:rsidRPr="00B916EC" w:rsidRDefault="00AB331D" w:rsidP="005E755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72173D" w14:textId="77777777" w:rsidR="00AB331D" w:rsidRPr="00B916EC" w:rsidRDefault="00AB331D" w:rsidP="005E7558">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F24D15" w14:textId="32E9C609" w:rsidR="00AB331D" w:rsidRDefault="00AB331D" w:rsidP="005E7558">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841B3C" w14:textId="08FE27CD" w:rsidR="00AB331D" w:rsidRDefault="00AB331D" w:rsidP="005E7558">
            <w:pPr>
              <w:pStyle w:val="TAL"/>
              <w:rPr>
                <w:sz w:val="16"/>
                <w:szCs w:val="16"/>
              </w:rPr>
            </w:pPr>
            <w:r>
              <w:rPr>
                <w:sz w:val="16"/>
                <w:szCs w:val="16"/>
              </w:rPr>
              <w:t>0174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115A943" w14:textId="77777777" w:rsidR="00AB331D" w:rsidRDefault="00AB331D" w:rsidP="005E755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0B285D" w14:textId="77777777" w:rsidR="00AB331D" w:rsidRDefault="00AB331D" w:rsidP="005E755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2183407" w14:textId="090F4D65" w:rsidR="00AB331D" w:rsidRPr="00EA028E" w:rsidRDefault="00AB331D" w:rsidP="005E7558">
            <w:pPr>
              <w:rPr>
                <w:rFonts w:ascii="Arial" w:hAnsi="Arial"/>
                <w:sz w:val="16"/>
              </w:rPr>
            </w:pPr>
            <w:r w:rsidRPr="00AB331D">
              <w:rPr>
                <w:rFonts w:ascii="Arial" w:hAnsi="Arial"/>
                <w:sz w:val="16"/>
              </w:rPr>
              <w:t>CR to  38.213 to correct references to 38.212 for RACH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90CBE2" w14:textId="77777777" w:rsidR="00AB331D" w:rsidRDefault="00AB331D" w:rsidP="005E7558">
            <w:pPr>
              <w:pStyle w:val="TAL"/>
              <w:rPr>
                <w:sz w:val="16"/>
                <w:szCs w:val="16"/>
                <w:lang w:eastAsia="zh-CN"/>
              </w:rPr>
            </w:pPr>
            <w:r>
              <w:rPr>
                <w:sz w:val="16"/>
                <w:szCs w:val="16"/>
                <w:lang w:eastAsia="zh-CN"/>
              </w:rPr>
              <w:t>16.4.0</w:t>
            </w:r>
          </w:p>
        </w:tc>
      </w:tr>
      <w:tr w:rsidR="00AB331D" w:rsidRPr="00B916EC" w14:paraId="5953CF1D" w14:textId="77777777" w:rsidTr="00AB331D">
        <w:tc>
          <w:tcPr>
            <w:tcW w:w="894" w:type="dxa"/>
            <w:tcBorders>
              <w:top w:val="single" w:sz="6" w:space="0" w:color="auto"/>
              <w:left w:val="single" w:sz="6" w:space="0" w:color="auto"/>
              <w:bottom w:val="single" w:sz="6" w:space="0" w:color="auto"/>
              <w:right w:val="single" w:sz="6" w:space="0" w:color="auto"/>
            </w:tcBorders>
            <w:shd w:val="solid" w:color="FFFFFF" w:fill="auto"/>
          </w:tcPr>
          <w:p w14:paraId="67D02010" w14:textId="77777777" w:rsidR="00AB331D" w:rsidRPr="00B916EC" w:rsidRDefault="00AB331D" w:rsidP="005E755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6AF708" w14:textId="77777777" w:rsidR="00AB331D" w:rsidRPr="00B916EC" w:rsidRDefault="00AB331D" w:rsidP="005E7558">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93B2FE" w14:textId="77777777" w:rsidR="00AB331D" w:rsidRDefault="00AB331D" w:rsidP="005E7558">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467FE1" w14:textId="4E3C0A17" w:rsidR="00AB331D" w:rsidRDefault="00AB331D" w:rsidP="005E7558">
            <w:pPr>
              <w:pStyle w:val="TAL"/>
              <w:rPr>
                <w:sz w:val="16"/>
                <w:szCs w:val="16"/>
              </w:rPr>
            </w:pPr>
            <w:r>
              <w:rPr>
                <w:sz w:val="16"/>
                <w:szCs w:val="16"/>
              </w:rPr>
              <w:t>0175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A4D121" w14:textId="77777777" w:rsidR="00AB331D" w:rsidRDefault="00AB331D" w:rsidP="005E755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F7922B" w14:textId="77777777" w:rsidR="00AB331D" w:rsidRDefault="00AB331D" w:rsidP="005E755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AF316B" w14:textId="75C93471" w:rsidR="00AB331D" w:rsidRPr="00EA028E" w:rsidRDefault="00AB331D" w:rsidP="005E7558">
            <w:pPr>
              <w:rPr>
                <w:rFonts w:ascii="Arial" w:hAnsi="Arial"/>
                <w:sz w:val="16"/>
              </w:rPr>
            </w:pPr>
            <w:r w:rsidRPr="00AB331D">
              <w:rPr>
                <w:rFonts w:ascii="Arial" w:hAnsi="Arial"/>
                <w:sz w:val="16"/>
              </w:rPr>
              <w:t>Correction on remaining channel occupancy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07BFBF" w14:textId="77777777" w:rsidR="00AB331D" w:rsidRDefault="00AB331D" w:rsidP="005E7558">
            <w:pPr>
              <w:pStyle w:val="TAL"/>
              <w:rPr>
                <w:sz w:val="16"/>
                <w:szCs w:val="16"/>
                <w:lang w:eastAsia="zh-CN"/>
              </w:rPr>
            </w:pPr>
            <w:r>
              <w:rPr>
                <w:sz w:val="16"/>
                <w:szCs w:val="16"/>
                <w:lang w:eastAsia="zh-CN"/>
              </w:rPr>
              <w:t>16.4.0</w:t>
            </w:r>
          </w:p>
        </w:tc>
      </w:tr>
      <w:tr w:rsidR="00F02D62" w:rsidRPr="00B916EC" w14:paraId="30F0F79A" w14:textId="77777777" w:rsidTr="00F02D62">
        <w:tc>
          <w:tcPr>
            <w:tcW w:w="894" w:type="dxa"/>
            <w:tcBorders>
              <w:top w:val="single" w:sz="6" w:space="0" w:color="auto"/>
              <w:left w:val="single" w:sz="6" w:space="0" w:color="auto"/>
              <w:bottom w:val="single" w:sz="6" w:space="0" w:color="auto"/>
              <w:right w:val="single" w:sz="6" w:space="0" w:color="auto"/>
            </w:tcBorders>
            <w:shd w:val="solid" w:color="FFFFFF" w:fill="auto"/>
          </w:tcPr>
          <w:p w14:paraId="2E6389FC" w14:textId="77777777" w:rsidR="00F02D62" w:rsidRPr="00B916EC" w:rsidRDefault="00F02D62" w:rsidP="005E755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B155A6" w14:textId="77777777" w:rsidR="00F02D62" w:rsidRPr="00B916EC" w:rsidRDefault="00F02D62" w:rsidP="005E7558">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2F97A0" w14:textId="37F0EE09" w:rsidR="00F02D62" w:rsidRDefault="00F02D62" w:rsidP="005E7558">
            <w:pPr>
              <w:pStyle w:val="TAL"/>
              <w:rPr>
                <w:sz w:val="16"/>
                <w:szCs w:val="16"/>
                <w:lang w:eastAsia="zh-CN"/>
              </w:rPr>
            </w:pPr>
            <w:r>
              <w:rPr>
                <w:sz w:val="16"/>
                <w:szCs w:val="16"/>
                <w:lang w:eastAsia="zh-CN"/>
              </w:rPr>
              <w:t>RP-202398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D89231" w14:textId="6DFD3C71" w:rsidR="00F02D62" w:rsidRDefault="00F02D62" w:rsidP="005E7558">
            <w:pPr>
              <w:pStyle w:val="TAL"/>
              <w:rPr>
                <w:sz w:val="16"/>
                <w:szCs w:val="16"/>
              </w:rPr>
            </w:pPr>
            <w:r>
              <w:rPr>
                <w:sz w:val="16"/>
                <w:szCs w:val="16"/>
              </w:rPr>
              <w:t>0176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6D3D11" w14:textId="77777777" w:rsidR="00F02D62" w:rsidRDefault="00F02D62" w:rsidP="005E755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CC71CC" w14:textId="77777777" w:rsidR="00F02D62" w:rsidRDefault="00F02D62" w:rsidP="005E755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365090" w14:textId="72AABF21" w:rsidR="00F02D62" w:rsidRPr="00EA028E" w:rsidRDefault="00F02D62" w:rsidP="005E7558">
            <w:pPr>
              <w:rPr>
                <w:rFonts w:ascii="Arial" w:hAnsi="Arial"/>
                <w:sz w:val="16"/>
              </w:rPr>
            </w:pPr>
            <w:r w:rsidRPr="00F02D62">
              <w:rPr>
                <w:rFonts w:ascii="Arial" w:hAnsi="Arial"/>
                <w:sz w:val="16"/>
              </w:rPr>
              <w:t>Alignment CR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BD79A7" w14:textId="77777777" w:rsidR="00F02D62" w:rsidRDefault="00F02D62" w:rsidP="005E7558">
            <w:pPr>
              <w:pStyle w:val="TAL"/>
              <w:rPr>
                <w:sz w:val="16"/>
                <w:szCs w:val="16"/>
                <w:lang w:eastAsia="zh-CN"/>
              </w:rPr>
            </w:pPr>
            <w:r>
              <w:rPr>
                <w:sz w:val="16"/>
                <w:szCs w:val="16"/>
                <w:lang w:eastAsia="zh-CN"/>
              </w:rPr>
              <w:t>16.4.0</w:t>
            </w:r>
          </w:p>
        </w:tc>
      </w:tr>
      <w:tr w:rsidR="00C45A44" w:rsidRPr="00B916EC" w14:paraId="02843517" w14:textId="77777777" w:rsidTr="00C45A44">
        <w:tc>
          <w:tcPr>
            <w:tcW w:w="894" w:type="dxa"/>
            <w:tcBorders>
              <w:top w:val="single" w:sz="6" w:space="0" w:color="auto"/>
              <w:left w:val="single" w:sz="6" w:space="0" w:color="auto"/>
              <w:bottom w:val="single" w:sz="6" w:space="0" w:color="auto"/>
              <w:right w:val="single" w:sz="6" w:space="0" w:color="auto"/>
            </w:tcBorders>
            <w:shd w:val="solid" w:color="FFFFFF" w:fill="auto"/>
          </w:tcPr>
          <w:p w14:paraId="57AC72FA" w14:textId="77777777" w:rsidR="00C45A44" w:rsidRPr="00B916EC" w:rsidRDefault="00C45A44" w:rsidP="00C45A4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3B724" w14:textId="77777777" w:rsidR="00C45A44" w:rsidRPr="00B916EC" w:rsidRDefault="00C45A44" w:rsidP="00C45A44">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8559D25" w14:textId="1961FD4D" w:rsidR="00C45A44" w:rsidRDefault="00C45A44" w:rsidP="00C45A44">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7A6FB3" w14:textId="4772DF49" w:rsidR="00C45A44" w:rsidRDefault="00C45A44" w:rsidP="00C45A44">
            <w:pPr>
              <w:pStyle w:val="TAL"/>
              <w:rPr>
                <w:sz w:val="16"/>
                <w:szCs w:val="16"/>
              </w:rPr>
            </w:pPr>
            <w:r>
              <w:rPr>
                <w:sz w:val="16"/>
                <w:szCs w:val="16"/>
              </w:rPr>
              <w:t>0177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C2F5F" w14:textId="77777777" w:rsidR="00C45A44" w:rsidRDefault="00C45A44" w:rsidP="00C45A4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522767" w14:textId="77777777" w:rsidR="00C45A44" w:rsidRDefault="00C45A44" w:rsidP="00C45A4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BE76BB" w14:textId="683DB7D5" w:rsidR="00C45A44" w:rsidRPr="00EA028E" w:rsidRDefault="00C45A44" w:rsidP="00C45A44">
            <w:pPr>
              <w:rPr>
                <w:rFonts w:ascii="Arial" w:hAnsi="Arial"/>
                <w:sz w:val="16"/>
              </w:rPr>
            </w:pPr>
            <w:r w:rsidRPr="00C45A44">
              <w:rPr>
                <w:rFonts w:ascii="Arial" w:hAnsi="Arial"/>
                <w:sz w:val="16"/>
              </w:rPr>
              <w:t>Corrections for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DDB562" w14:textId="77777777" w:rsidR="00C45A44" w:rsidRDefault="00C45A44" w:rsidP="00C45A44">
            <w:pPr>
              <w:pStyle w:val="TAL"/>
              <w:rPr>
                <w:sz w:val="16"/>
                <w:szCs w:val="16"/>
                <w:lang w:eastAsia="zh-CN"/>
              </w:rPr>
            </w:pPr>
            <w:r>
              <w:rPr>
                <w:sz w:val="16"/>
                <w:szCs w:val="16"/>
                <w:lang w:eastAsia="zh-CN"/>
              </w:rPr>
              <w:t>16.4.0</w:t>
            </w:r>
          </w:p>
        </w:tc>
      </w:tr>
      <w:tr w:rsidR="00E63E1F" w:rsidRPr="00B916EC" w14:paraId="303CBFBE" w14:textId="77777777" w:rsidTr="00E63E1F">
        <w:tc>
          <w:tcPr>
            <w:tcW w:w="894" w:type="dxa"/>
            <w:tcBorders>
              <w:top w:val="single" w:sz="6" w:space="0" w:color="auto"/>
              <w:left w:val="single" w:sz="6" w:space="0" w:color="auto"/>
              <w:bottom w:val="single" w:sz="6" w:space="0" w:color="auto"/>
              <w:right w:val="single" w:sz="6" w:space="0" w:color="auto"/>
            </w:tcBorders>
            <w:shd w:val="solid" w:color="FFFFFF" w:fill="auto"/>
          </w:tcPr>
          <w:p w14:paraId="54034D0D" w14:textId="77777777" w:rsidR="00E63E1F" w:rsidRPr="00B916EC" w:rsidRDefault="00E63E1F" w:rsidP="00A4058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AFC377" w14:textId="77777777" w:rsidR="00E63E1F" w:rsidRPr="00B916EC" w:rsidRDefault="00E63E1F" w:rsidP="00A4058D">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EA7A9A" w14:textId="0EC29216" w:rsidR="00E63E1F" w:rsidRDefault="00E63E1F" w:rsidP="00A4058D">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06E6600" w14:textId="4473C01B" w:rsidR="00E63E1F" w:rsidRDefault="00E63E1F" w:rsidP="00A4058D">
            <w:pPr>
              <w:pStyle w:val="TAL"/>
              <w:rPr>
                <w:sz w:val="16"/>
                <w:szCs w:val="16"/>
              </w:rPr>
            </w:pPr>
            <w:r>
              <w:rPr>
                <w:sz w:val="16"/>
                <w:szCs w:val="16"/>
              </w:rPr>
              <w:t>0178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4BD1CF" w14:textId="77777777" w:rsidR="00E63E1F" w:rsidRDefault="00E63E1F" w:rsidP="00A4058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BCDACC" w14:textId="77777777" w:rsidR="00E63E1F" w:rsidRDefault="00E63E1F" w:rsidP="00A4058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22B3D4" w14:textId="24EC210D" w:rsidR="00E63E1F" w:rsidRPr="00EA028E" w:rsidRDefault="00E63E1F" w:rsidP="00A4058D">
            <w:pPr>
              <w:rPr>
                <w:rFonts w:ascii="Arial" w:hAnsi="Arial"/>
                <w:sz w:val="16"/>
              </w:rPr>
            </w:pPr>
            <w:r w:rsidRPr="00E63E1F">
              <w:rPr>
                <w:rFonts w:ascii="Arial" w:hAnsi="Arial"/>
                <w:sz w:val="16"/>
              </w:rPr>
              <w:t>CR on handling overlapping PUCCH/PUSCH transmissions with repetitions and with different priorities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599F2F" w14:textId="77777777" w:rsidR="00E63E1F" w:rsidRDefault="00E63E1F" w:rsidP="00A4058D">
            <w:pPr>
              <w:pStyle w:val="TAL"/>
              <w:rPr>
                <w:sz w:val="16"/>
                <w:szCs w:val="16"/>
                <w:lang w:eastAsia="zh-CN"/>
              </w:rPr>
            </w:pPr>
            <w:r>
              <w:rPr>
                <w:sz w:val="16"/>
                <w:szCs w:val="16"/>
                <w:lang w:eastAsia="zh-CN"/>
              </w:rPr>
              <w:t>16.4.0</w:t>
            </w:r>
          </w:p>
        </w:tc>
      </w:tr>
      <w:tr w:rsidR="009F20A7" w:rsidRPr="00B916EC" w14:paraId="220F0B50" w14:textId="77777777" w:rsidTr="009F20A7">
        <w:tc>
          <w:tcPr>
            <w:tcW w:w="894" w:type="dxa"/>
            <w:tcBorders>
              <w:top w:val="single" w:sz="6" w:space="0" w:color="auto"/>
              <w:left w:val="single" w:sz="6" w:space="0" w:color="auto"/>
              <w:bottom w:val="single" w:sz="6" w:space="0" w:color="auto"/>
              <w:right w:val="single" w:sz="6" w:space="0" w:color="auto"/>
            </w:tcBorders>
            <w:shd w:val="solid" w:color="FFFFFF" w:fill="auto"/>
          </w:tcPr>
          <w:p w14:paraId="4EDCF58B" w14:textId="607DAD67" w:rsidR="009F20A7" w:rsidRPr="00B916EC" w:rsidRDefault="009F20A7"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4BA34" w14:textId="6A42EFBD" w:rsidR="009F20A7" w:rsidRPr="00B916EC" w:rsidRDefault="009F20A7"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281529" w14:textId="7054A5EB" w:rsidR="009F20A7" w:rsidRDefault="009F20A7" w:rsidP="00426DA2">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C0AF8B" w14:textId="19F345B8" w:rsidR="009F20A7" w:rsidRDefault="009F20A7" w:rsidP="00426DA2">
            <w:pPr>
              <w:pStyle w:val="TAL"/>
              <w:rPr>
                <w:sz w:val="16"/>
                <w:szCs w:val="16"/>
              </w:rPr>
            </w:pPr>
            <w:r>
              <w:rPr>
                <w:sz w:val="16"/>
                <w:szCs w:val="16"/>
              </w:rPr>
              <w:t>0180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1B45AF" w14:textId="77777777" w:rsidR="009F20A7" w:rsidRDefault="009F20A7"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4D0A69" w14:textId="77777777" w:rsidR="009F20A7" w:rsidRDefault="009F20A7" w:rsidP="00426DA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95550F" w14:textId="1B4F1CE0" w:rsidR="009F20A7" w:rsidRPr="00EA028E" w:rsidRDefault="009F20A7" w:rsidP="00426DA2">
            <w:pPr>
              <w:rPr>
                <w:rFonts w:ascii="Arial" w:hAnsi="Arial"/>
                <w:sz w:val="16"/>
              </w:rPr>
            </w:pPr>
            <w:r w:rsidRPr="009F20A7">
              <w:rPr>
                <w:rFonts w:ascii="Arial" w:hAnsi="Arial"/>
                <w:sz w:val="16"/>
              </w:rPr>
              <w:t>Type-1 HARQ-ACK for PDSCH repetition with different SCSs in DL and 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ECDE0B" w14:textId="1A59759D" w:rsidR="009F20A7" w:rsidRDefault="009F20A7" w:rsidP="00426DA2">
            <w:pPr>
              <w:pStyle w:val="TAL"/>
              <w:rPr>
                <w:sz w:val="16"/>
                <w:szCs w:val="16"/>
                <w:lang w:eastAsia="zh-CN"/>
              </w:rPr>
            </w:pPr>
            <w:r>
              <w:rPr>
                <w:sz w:val="16"/>
                <w:szCs w:val="16"/>
                <w:lang w:eastAsia="zh-CN"/>
              </w:rPr>
              <w:t>16.5.0</w:t>
            </w:r>
          </w:p>
        </w:tc>
      </w:tr>
      <w:tr w:rsidR="004725AB" w:rsidRPr="00B916EC" w14:paraId="743EDE8A" w14:textId="77777777" w:rsidTr="004725AB">
        <w:tc>
          <w:tcPr>
            <w:tcW w:w="894" w:type="dxa"/>
            <w:tcBorders>
              <w:top w:val="single" w:sz="6" w:space="0" w:color="auto"/>
              <w:left w:val="single" w:sz="6" w:space="0" w:color="auto"/>
              <w:bottom w:val="single" w:sz="6" w:space="0" w:color="auto"/>
              <w:right w:val="single" w:sz="6" w:space="0" w:color="auto"/>
            </w:tcBorders>
            <w:shd w:val="solid" w:color="FFFFFF" w:fill="auto"/>
          </w:tcPr>
          <w:p w14:paraId="6F3EA9CF" w14:textId="77777777" w:rsidR="004725AB" w:rsidRPr="00B916EC" w:rsidRDefault="004725AB"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205575E" w14:textId="77777777" w:rsidR="004725AB" w:rsidRPr="00B916EC" w:rsidRDefault="004725AB"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F5A404" w14:textId="5986148B" w:rsidR="004725AB" w:rsidRDefault="004725AB" w:rsidP="00426DA2">
            <w:pPr>
              <w:pStyle w:val="TAL"/>
              <w:rPr>
                <w:sz w:val="16"/>
                <w:szCs w:val="16"/>
                <w:lang w:eastAsia="zh-CN"/>
              </w:rPr>
            </w:pPr>
            <w:r>
              <w:rPr>
                <w:sz w:val="16"/>
                <w:szCs w:val="16"/>
                <w:lang w:eastAsia="zh-CN"/>
              </w:rPr>
              <w:t>RP-210047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7A1F263" w14:textId="199EB0E6" w:rsidR="004725AB" w:rsidRDefault="004725AB" w:rsidP="00426DA2">
            <w:pPr>
              <w:pStyle w:val="TAL"/>
              <w:rPr>
                <w:sz w:val="16"/>
                <w:szCs w:val="16"/>
              </w:rPr>
            </w:pPr>
            <w:r>
              <w:rPr>
                <w:sz w:val="16"/>
                <w:szCs w:val="16"/>
              </w:rPr>
              <w:t>0182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DC9E00" w14:textId="77777777" w:rsidR="004725AB" w:rsidRDefault="004725AB"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CA63E44" w14:textId="7ADF0C1D" w:rsidR="004725AB" w:rsidRDefault="004725AB" w:rsidP="00426DA2">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AF8F7E" w14:textId="65B0376A" w:rsidR="004725AB" w:rsidRPr="00EA028E" w:rsidRDefault="004725AB" w:rsidP="00426DA2">
            <w:pPr>
              <w:rPr>
                <w:rFonts w:ascii="Arial" w:hAnsi="Arial"/>
                <w:sz w:val="16"/>
              </w:rPr>
            </w:pPr>
            <w:r w:rsidRPr="004725AB">
              <w:rPr>
                <w:rFonts w:ascii="Arial" w:hAnsi="Arial"/>
                <w:sz w:val="16"/>
              </w:rPr>
              <w:t>Correction on the search space configuration of PUCCH-SCell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20B7FB" w14:textId="77777777" w:rsidR="004725AB" w:rsidRDefault="004725AB" w:rsidP="00426DA2">
            <w:pPr>
              <w:pStyle w:val="TAL"/>
              <w:rPr>
                <w:sz w:val="16"/>
                <w:szCs w:val="16"/>
                <w:lang w:eastAsia="zh-CN"/>
              </w:rPr>
            </w:pPr>
            <w:r>
              <w:rPr>
                <w:sz w:val="16"/>
                <w:szCs w:val="16"/>
                <w:lang w:eastAsia="zh-CN"/>
              </w:rPr>
              <w:t>16.5.0</w:t>
            </w:r>
          </w:p>
        </w:tc>
      </w:tr>
      <w:tr w:rsidR="00DD355D" w:rsidRPr="00B916EC" w14:paraId="357A7EEF" w14:textId="77777777" w:rsidTr="00DD355D">
        <w:tc>
          <w:tcPr>
            <w:tcW w:w="894" w:type="dxa"/>
            <w:tcBorders>
              <w:top w:val="single" w:sz="6" w:space="0" w:color="auto"/>
              <w:left w:val="single" w:sz="6" w:space="0" w:color="auto"/>
              <w:bottom w:val="single" w:sz="6" w:space="0" w:color="auto"/>
              <w:right w:val="single" w:sz="6" w:space="0" w:color="auto"/>
            </w:tcBorders>
            <w:shd w:val="solid" w:color="FFFFFF" w:fill="auto"/>
          </w:tcPr>
          <w:p w14:paraId="58523FD6" w14:textId="77777777" w:rsidR="00DD355D" w:rsidRPr="00B916EC" w:rsidRDefault="00DD355D"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67C969" w14:textId="77777777" w:rsidR="00DD355D" w:rsidRPr="00B916EC" w:rsidRDefault="00DD355D"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6A6A4BA" w14:textId="35124891" w:rsidR="00DD355D" w:rsidRDefault="00DD355D" w:rsidP="00426DA2">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0A3668" w14:textId="7D35765A" w:rsidR="00DD355D" w:rsidRDefault="00DD355D" w:rsidP="00426DA2">
            <w:pPr>
              <w:pStyle w:val="TAL"/>
              <w:rPr>
                <w:sz w:val="16"/>
                <w:szCs w:val="16"/>
              </w:rPr>
            </w:pPr>
            <w:r>
              <w:rPr>
                <w:sz w:val="16"/>
                <w:szCs w:val="16"/>
              </w:rPr>
              <w:t>0183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D60E85" w14:textId="77777777" w:rsidR="00DD355D" w:rsidRDefault="00DD355D"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F7DCE2" w14:textId="49B5F17B" w:rsidR="00DD355D" w:rsidRDefault="00DD355D" w:rsidP="00426DA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E19867" w14:textId="0DAF2270" w:rsidR="00DD355D" w:rsidRPr="00EA028E" w:rsidRDefault="00DD355D" w:rsidP="00426DA2">
            <w:pPr>
              <w:rPr>
                <w:rFonts w:ascii="Arial" w:hAnsi="Arial"/>
                <w:sz w:val="16"/>
              </w:rPr>
            </w:pPr>
            <w:r w:rsidRPr="00DD355D">
              <w:rPr>
                <w:rFonts w:ascii="Arial" w:hAnsi="Arial"/>
                <w:sz w:val="16"/>
              </w:rPr>
              <w:t>Correction on UCI multiplexing with PUCCH overriding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A07A23" w14:textId="77777777" w:rsidR="00DD355D" w:rsidRDefault="00DD355D" w:rsidP="00426DA2">
            <w:pPr>
              <w:pStyle w:val="TAL"/>
              <w:rPr>
                <w:sz w:val="16"/>
                <w:szCs w:val="16"/>
                <w:lang w:eastAsia="zh-CN"/>
              </w:rPr>
            </w:pPr>
            <w:r>
              <w:rPr>
                <w:sz w:val="16"/>
                <w:szCs w:val="16"/>
                <w:lang w:eastAsia="zh-CN"/>
              </w:rPr>
              <w:t>16.5.0</w:t>
            </w:r>
          </w:p>
        </w:tc>
      </w:tr>
      <w:tr w:rsidR="00FA1F7B" w:rsidRPr="00B916EC" w14:paraId="40B86057" w14:textId="77777777" w:rsidTr="00FA1F7B">
        <w:tc>
          <w:tcPr>
            <w:tcW w:w="894" w:type="dxa"/>
            <w:tcBorders>
              <w:top w:val="single" w:sz="6" w:space="0" w:color="auto"/>
              <w:left w:val="single" w:sz="6" w:space="0" w:color="auto"/>
              <w:bottom w:val="single" w:sz="6" w:space="0" w:color="auto"/>
              <w:right w:val="single" w:sz="6" w:space="0" w:color="auto"/>
            </w:tcBorders>
            <w:shd w:val="solid" w:color="FFFFFF" w:fill="auto"/>
          </w:tcPr>
          <w:p w14:paraId="45182F88" w14:textId="77777777" w:rsidR="00FA1F7B" w:rsidRPr="00B916EC" w:rsidRDefault="00FA1F7B"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E448A0" w14:textId="77777777" w:rsidR="00FA1F7B" w:rsidRPr="00B916EC" w:rsidRDefault="00FA1F7B"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C30243" w14:textId="39358E8B" w:rsidR="00FA1F7B" w:rsidRDefault="00FA1F7B" w:rsidP="00426DA2">
            <w:pPr>
              <w:pStyle w:val="TAL"/>
              <w:rPr>
                <w:sz w:val="16"/>
                <w:szCs w:val="16"/>
                <w:lang w:eastAsia="zh-CN"/>
              </w:rPr>
            </w:pPr>
            <w:r>
              <w:rPr>
                <w:sz w:val="16"/>
                <w:szCs w:val="16"/>
                <w:lang w:eastAsia="zh-CN"/>
              </w:rPr>
              <w:t>RP-210048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3A798A" w14:textId="357A389C" w:rsidR="00FA1F7B" w:rsidRDefault="00FA1F7B" w:rsidP="00426DA2">
            <w:pPr>
              <w:pStyle w:val="TAL"/>
              <w:rPr>
                <w:sz w:val="16"/>
                <w:szCs w:val="16"/>
              </w:rPr>
            </w:pPr>
            <w:r>
              <w:rPr>
                <w:sz w:val="16"/>
                <w:szCs w:val="16"/>
              </w:rPr>
              <w:t>0184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557BA0" w14:textId="77777777" w:rsidR="00FA1F7B" w:rsidRDefault="00FA1F7B"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747075" w14:textId="77777777" w:rsidR="00FA1F7B" w:rsidRDefault="00FA1F7B" w:rsidP="00426DA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10B0F59" w14:textId="0155E456" w:rsidR="00FA1F7B" w:rsidRPr="00EA028E" w:rsidRDefault="00FA1F7B" w:rsidP="00426DA2">
            <w:pPr>
              <w:rPr>
                <w:rFonts w:ascii="Arial" w:hAnsi="Arial"/>
                <w:sz w:val="16"/>
              </w:rPr>
            </w:pPr>
            <w:r w:rsidRPr="00FA1F7B">
              <w:rPr>
                <w:rFonts w:ascii="Arial" w:hAnsi="Arial"/>
                <w:sz w:val="16"/>
              </w:rPr>
              <w:t>CR on transmission timing adjustment procedure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5890D0" w14:textId="77777777" w:rsidR="00FA1F7B" w:rsidRDefault="00FA1F7B" w:rsidP="00426DA2">
            <w:pPr>
              <w:pStyle w:val="TAL"/>
              <w:rPr>
                <w:sz w:val="16"/>
                <w:szCs w:val="16"/>
                <w:lang w:eastAsia="zh-CN"/>
              </w:rPr>
            </w:pPr>
            <w:r>
              <w:rPr>
                <w:sz w:val="16"/>
                <w:szCs w:val="16"/>
                <w:lang w:eastAsia="zh-CN"/>
              </w:rPr>
              <w:t>16.5.0</w:t>
            </w:r>
          </w:p>
        </w:tc>
      </w:tr>
      <w:tr w:rsidR="00426DA2" w:rsidRPr="00B916EC" w14:paraId="2DC132D0" w14:textId="77777777" w:rsidTr="00426DA2">
        <w:tc>
          <w:tcPr>
            <w:tcW w:w="894" w:type="dxa"/>
            <w:tcBorders>
              <w:top w:val="single" w:sz="6" w:space="0" w:color="auto"/>
              <w:left w:val="single" w:sz="6" w:space="0" w:color="auto"/>
              <w:bottom w:val="single" w:sz="6" w:space="0" w:color="auto"/>
              <w:right w:val="single" w:sz="6" w:space="0" w:color="auto"/>
            </w:tcBorders>
            <w:shd w:val="solid" w:color="FFFFFF" w:fill="auto"/>
          </w:tcPr>
          <w:p w14:paraId="04C3E0AA" w14:textId="77777777" w:rsidR="00426DA2" w:rsidRPr="00B916EC" w:rsidRDefault="00426DA2"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8E9942" w14:textId="77777777" w:rsidR="00426DA2" w:rsidRPr="00B916EC" w:rsidRDefault="00426DA2"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9A63B7" w14:textId="62D7F09F" w:rsidR="00426DA2" w:rsidRDefault="00426DA2" w:rsidP="00426DA2">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02079" w14:textId="0175BEE6" w:rsidR="00426DA2" w:rsidRDefault="00426DA2" w:rsidP="00426DA2">
            <w:pPr>
              <w:pStyle w:val="TAL"/>
              <w:rPr>
                <w:sz w:val="16"/>
                <w:szCs w:val="16"/>
              </w:rPr>
            </w:pPr>
            <w:r>
              <w:rPr>
                <w:sz w:val="16"/>
                <w:szCs w:val="16"/>
              </w:rPr>
              <w:t>0186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1A9640" w14:textId="77777777" w:rsidR="00426DA2" w:rsidRDefault="00426DA2"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02FC59" w14:textId="77777777" w:rsidR="00426DA2" w:rsidRDefault="00426DA2" w:rsidP="00426DA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97E023" w14:textId="3A2AC7C0" w:rsidR="00426DA2" w:rsidRPr="00EA028E" w:rsidRDefault="00426DA2" w:rsidP="00426DA2">
            <w:pPr>
              <w:rPr>
                <w:rFonts w:ascii="Arial" w:hAnsi="Arial"/>
                <w:sz w:val="16"/>
              </w:rPr>
            </w:pPr>
            <w:r w:rsidRPr="00426DA2">
              <w:rPr>
                <w:rFonts w:ascii="Arial" w:hAnsi="Arial"/>
                <w:sz w:val="16"/>
              </w:rPr>
              <w:t>Correction for cancellation due to PDSCH/CSI-RS/SFI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7E77A8" w14:textId="77777777" w:rsidR="00426DA2" w:rsidRDefault="00426DA2" w:rsidP="00426DA2">
            <w:pPr>
              <w:pStyle w:val="TAL"/>
              <w:rPr>
                <w:sz w:val="16"/>
                <w:szCs w:val="16"/>
                <w:lang w:eastAsia="zh-CN"/>
              </w:rPr>
            </w:pPr>
            <w:r>
              <w:rPr>
                <w:sz w:val="16"/>
                <w:szCs w:val="16"/>
                <w:lang w:eastAsia="zh-CN"/>
              </w:rPr>
              <w:t>16.5.0</w:t>
            </w:r>
          </w:p>
        </w:tc>
      </w:tr>
      <w:tr w:rsidR="00A43829" w:rsidRPr="00B916EC" w14:paraId="332605B2" w14:textId="77777777" w:rsidTr="00A43829">
        <w:tc>
          <w:tcPr>
            <w:tcW w:w="894" w:type="dxa"/>
            <w:tcBorders>
              <w:top w:val="single" w:sz="6" w:space="0" w:color="auto"/>
              <w:left w:val="single" w:sz="6" w:space="0" w:color="auto"/>
              <w:bottom w:val="single" w:sz="6" w:space="0" w:color="auto"/>
              <w:right w:val="single" w:sz="6" w:space="0" w:color="auto"/>
            </w:tcBorders>
            <w:shd w:val="solid" w:color="FFFFFF" w:fill="auto"/>
          </w:tcPr>
          <w:p w14:paraId="0AA87309" w14:textId="77777777" w:rsidR="00A43829" w:rsidRPr="00B916EC" w:rsidRDefault="00A43829" w:rsidP="00A4382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51E0C8" w14:textId="77777777" w:rsidR="00A43829" w:rsidRPr="00B916EC" w:rsidRDefault="00A43829" w:rsidP="00A43829">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29418F" w14:textId="67B5318E" w:rsidR="00A43829" w:rsidRDefault="00A43829" w:rsidP="00A43829">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C4C9D1" w14:textId="104F85FA" w:rsidR="00A43829" w:rsidRDefault="00A43829" w:rsidP="00A43829">
            <w:pPr>
              <w:pStyle w:val="TAL"/>
              <w:rPr>
                <w:sz w:val="16"/>
                <w:szCs w:val="16"/>
              </w:rPr>
            </w:pPr>
            <w:r>
              <w:rPr>
                <w:sz w:val="16"/>
                <w:szCs w:val="16"/>
              </w:rPr>
              <w:t>0187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7F199C" w14:textId="77777777" w:rsidR="00A43829" w:rsidRDefault="00A43829" w:rsidP="00A4382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0668D5" w14:textId="77777777" w:rsidR="00A43829" w:rsidRDefault="00A43829" w:rsidP="00A4382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F0BA8D" w14:textId="66288261" w:rsidR="00A43829" w:rsidRPr="00EA028E" w:rsidRDefault="00A43829" w:rsidP="00A43829">
            <w:pPr>
              <w:rPr>
                <w:rFonts w:ascii="Arial" w:hAnsi="Arial"/>
                <w:sz w:val="16"/>
              </w:rPr>
            </w:pPr>
            <w:r w:rsidRPr="00A43829">
              <w:rPr>
                <w:rFonts w:ascii="Arial" w:hAnsi="Arial"/>
                <w:sz w:val="16"/>
              </w:rPr>
              <w:t>Correction of Type-3 HARQ-ACK codebook generation for a PDSCH with one transport block for a configuration with a maximum number of two TBs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3180C7" w14:textId="77777777" w:rsidR="00A43829" w:rsidRDefault="00A43829" w:rsidP="00A43829">
            <w:pPr>
              <w:pStyle w:val="TAL"/>
              <w:rPr>
                <w:sz w:val="16"/>
                <w:szCs w:val="16"/>
                <w:lang w:eastAsia="zh-CN"/>
              </w:rPr>
            </w:pPr>
            <w:r>
              <w:rPr>
                <w:sz w:val="16"/>
                <w:szCs w:val="16"/>
                <w:lang w:eastAsia="zh-CN"/>
              </w:rPr>
              <w:t>16.5.0</w:t>
            </w:r>
          </w:p>
        </w:tc>
      </w:tr>
      <w:tr w:rsidR="005E2566" w:rsidRPr="00B916EC" w14:paraId="4A00001D" w14:textId="77777777" w:rsidTr="005E2566">
        <w:tc>
          <w:tcPr>
            <w:tcW w:w="894" w:type="dxa"/>
            <w:tcBorders>
              <w:top w:val="single" w:sz="6" w:space="0" w:color="auto"/>
              <w:left w:val="single" w:sz="6" w:space="0" w:color="auto"/>
              <w:bottom w:val="single" w:sz="6" w:space="0" w:color="auto"/>
              <w:right w:val="single" w:sz="6" w:space="0" w:color="auto"/>
            </w:tcBorders>
            <w:shd w:val="solid" w:color="FFFFFF" w:fill="auto"/>
          </w:tcPr>
          <w:p w14:paraId="308B905A" w14:textId="77777777" w:rsidR="005E2566" w:rsidRPr="00B916EC" w:rsidRDefault="005E2566"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2D8E2E" w14:textId="77777777" w:rsidR="005E2566" w:rsidRPr="00B916EC" w:rsidRDefault="005E2566"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B47178" w14:textId="77777777" w:rsidR="005E2566" w:rsidRDefault="005E2566" w:rsidP="00EC079E">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2050C" w14:textId="4CD61263" w:rsidR="005E2566" w:rsidRDefault="005E2566" w:rsidP="00EC079E">
            <w:pPr>
              <w:pStyle w:val="TAL"/>
              <w:rPr>
                <w:sz w:val="16"/>
                <w:szCs w:val="16"/>
              </w:rPr>
            </w:pPr>
            <w:r>
              <w:rPr>
                <w:sz w:val="16"/>
                <w:szCs w:val="16"/>
              </w:rPr>
              <w:t>018</w:t>
            </w:r>
            <w:r w:rsidR="001648EA">
              <w:rPr>
                <w:sz w:val="16"/>
                <w:szCs w:val="16"/>
              </w:rPr>
              <w:t>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389252" w14:textId="77777777" w:rsidR="005E2566" w:rsidRDefault="005E2566"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524276" w14:textId="77777777" w:rsidR="005E2566" w:rsidRDefault="005E2566" w:rsidP="00EC079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CC6735" w14:textId="13879D3E" w:rsidR="005E2566" w:rsidRPr="00EA028E" w:rsidRDefault="005E2566" w:rsidP="00EC079E">
            <w:pPr>
              <w:rPr>
                <w:rFonts w:ascii="Arial" w:hAnsi="Arial"/>
                <w:sz w:val="16"/>
              </w:rPr>
            </w:pPr>
            <w:r w:rsidRPr="005E2566">
              <w:rPr>
                <w:rFonts w:ascii="Arial" w:hAnsi="Arial"/>
                <w:sz w:val="16"/>
              </w:rPr>
              <w:t>Correction of UE reception of DL control when a DCI indicates a request for a Type-3 HARQ-ACK codebook report without scheduling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A03AE4" w14:textId="77777777" w:rsidR="005E2566" w:rsidRDefault="005E2566" w:rsidP="00EC079E">
            <w:pPr>
              <w:pStyle w:val="TAL"/>
              <w:rPr>
                <w:sz w:val="16"/>
                <w:szCs w:val="16"/>
                <w:lang w:eastAsia="zh-CN"/>
              </w:rPr>
            </w:pPr>
            <w:r>
              <w:rPr>
                <w:sz w:val="16"/>
                <w:szCs w:val="16"/>
                <w:lang w:eastAsia="zh-CN"/>
              </w:rPr>
              <w:t>16.5.0</w:t>
            </w:r>
          </w:p>
        </w:tc>
      </w:tr>
      <w:tr w:rsidR="001648EA" w:rsidRPr="00B916EC" w14:paraId="66A1DAFD" w14:textId="77777777" w:rsidTr="001648EA">
        <w:tc>
          <w:tcPr>
            <w:tcW w:w="894" w:type="dxa"/>
            <w:tcBorders>
              <w:top w:val="single" w:sz="6" w:space="0" w:color="auto"/>
              <w:left w:val="single" w:sz="6" w:space="0" w:color="auto"/>
              <w:bottom w:val="single" w:sz="6" w:space="0" w:color="auto"/>
              <w:right w:val="single" w:sz="6" w:space="0" w:color="auto"/>
            </w:tcBorders>
            <w:shd w:val="solid" w:color="FFFFFF" w:fill="auto"/>
          </w:tcPr>
          <w:p w14:paraId="05B44BC7" w14:textId="77777777" w:rsidR="001648EA" w:rsidRPr="00B916EC" w:rsidRDefault="001648EA"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0CBB87A" w14:textId="77777777" w:rsidR="001648EA" w:rsidRPr="00B916EC" w:rsidRDefault="001648EA"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712072" w14:textId="77777777" w:rsidR="001648EA" w:rsidRDefault="001648EA" w:rsidP="00EC079E">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F6A6A1" w14:textId="5AC148E8" w:rsidR="001648EA" w:rsidRDefault="001648EA" w:rsidP="00EC079E">
            <w:pPr>
              <w:pStyle w:val="TAL"/>
              <w:rPr>
                <w:sz w:val="16"/>
                <w:szCs w:val="16"/>
              </w:rPr>
            </w:pPr>
            <w:r>
              <w:rPr>
                <w:sz w:val="16"/>
                <w:szCs w:val="16"/>
              </w:rPr>
              <w:t>0189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6359F0" w14:textId="77777777" w:rsidR="001648EA" w:rsidRDefault="001648EA"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7E11CC" w14:textId="0D476FE7" w:rsidR="001648EA" w:rsidRDefault="003C12E5" w:rsidP="00EC079E">
            <w:pPr>
              <w:pStyle w:val="TAL"/>
              <w:rPr>
                <w:sz w:val="16"/>
              </w:rPr>
            </w:pPr>
            <w:r>
              <w:rPr>
                <w:sz w:val="16"/>
              </w:rPr>
              <w:t>D</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7D8F22" w14:textId="27D91E54" w:rsidR="001648EA" w:rsidRPr="00EA028E" w:rsidRDefault="001648EA" w:rsidP="00EC079E">
            <w:pPr>
              <w:rPr>
                <w:rFonts w:ascii="Arial" w:hAnsi="Arial"/>
                <w:sz w:val="16"/>
              </w:rPr>
            </w:pPr>
            <w:r w:rsidRPr="001648EA">
              <w:rPr>
                <w:rFonts w:ascii="Arial" w:hAnsi="Arial"/>
                <w:sz w:val="16"/>
              </w:rPr>
              <w:t>Correction on PUCCH power control for enhanced Type-2 HARQ-ACK codebook and for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E8E4E4" w14:textId="77777777" w:rsidR="001648EA" w:rsidRDefault="001648EA" w:rsidP="00EC079E">
            <w:pPr>
              <w:pStyle w:val="TAL"/>
              <w:rPr>
                <w:sz w:val="16"/>
                <w:szCs w:val="16"/>
                <w:lang w:eastAsia="zh-CN"/>
              </w:rPr>
            </w:pPr>
            <w:r>
              <w:rPr>
                <w:sz w:val="16"/>
                <w:szCs w:val="16"/>
                <w:lang w:eastAsia="zh-CN"/>
              </w:rPr>
              <w:t>16.5.0</w:t>
            </w:r>
          </w:p>
        </w:tc>
      </w:tr>
      <w:tr w:rsidR="003C12E5" w:rsidRPr="00B916EC" w14:paraId="09A3B7B2" w14:textId="77777777" w:rsidTr="003C12E5">
        <w:tc>
          <w:tcPr>
            <w:tcW w:w="894" w:type="dxa"/>
            <w:tcBorders>
              <w:top w:val="single" w:sz="6" w:space="0" w:color="auto"/>
              <w:left w:val="single" w:sz="6" w:space="0" w:color="auto"/>
              <w:bottom w:val="single" w:sz="6" w:space="0" w:color="auto"/>
              <w:right w:val="single" w:sz="6" w:space="0" w:color="auto"/>
            </w:tcBorders>
            <w:shd w:val="solid" w:color="FFFFFF" w:fill="auto"/>
          </w:tcPr>
          <w:p w14:paraId="00902FC9" w14:textId="77777777" w:rsidR="003C12E5" w:rsidRPr="00B916EC" w:rsidRDefault="003C12E5"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85D923" w14:textId="77777777" w:rsidR="003C12E5" w:rsidRPr="00B916EC" w:rsidRDefault="003C12E5"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E7D725" w14:textId="50B7F357" w:rsidR="003C12E5" w:rsidRDefault="003C12E5" w:rsidP="00EC079E">
            <w:pPr>
              <w:pStyle w:val="TAL"/>
              <w:rPr>
                <w:sz w:val="16"/>
                <w:szCs w:val="16"/>
                <w:lang w:eastAsia="zh-CN"/>
              </w:rPr>
            </w:pPr>
            <w:r>
              <w:rPr>
                <w:sz w:val="16"/>
                <w:szCs w:val="16"/>
                <w:lang w:eastAsia="zh-CN"/>
              </w:rPr>
              <w:t>RP-210052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357F75" w14:textId="0BDB55DF" w:rsidR="003C12E5" w:rsidRDefault="003C12E5" w:rsidP="00EC079E">
            <w:pPr>
              <w:pStyle w:val="TAL"/>
              <w:rPr>
                <w:sz w:val="16"/>
                <w:szCs w:val="16"/>
              </w:rPr>
            </w:pPr>
            <w:r>
              <w:rPr>
                <w:sz w:val="16"/>
                <w:szCs w:val="16"/>
              </w:rPr>
              <w:t>0190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677D40" w14:textId="77777777" w:rsidR="003C12E5" w:rsidRDefault="003C12E5"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3CE09C" w14:textId="77777777" w:rsidR="003C12E5" w:rsidRDefault="003C12E5" w:rsidP="00EC079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818AC7" w14:textId="1534409E" w:rsidR="003C12E5" w:rsidRPr="00EA028E" w:rsidRDefault="003C12E5" w:rsidP="00EC079E">
            <w:pPr>
              <w:rPr>
                <w:rFonts w:ascii="Arial" w:hAnsi="Arial"/>
                <w:sz w:val="16"/>
              </w:rPr>
            </w:pPr>
            <w:r w:rsidRPr="003C12E5">
              <w:rPr>
                <w:rFonts w:ascii="Arial" w:hAnsi="Arial"/>
                <w:sz w:val="16"/>
              </w:rPr>
              <w:t>CR on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5C06B" w14:textId="77777777" w:rsidR="003C12E5" w:rsidRDefault="003C12E5" w:rsidP="00EC079E">
            <w:pPr>
              <w:pStyle w:val="TAL"/>
              <w:rPr>
                <w:sz w:val="16"/>
                <w:szCs w:val="16"/>
                <w:lang w:eastAsia="zh-CN"/>
              </w:rPr>
            </w:pPr>
            <w:r>
              <w:rPr>
                <w:sz w:val="16"/>
                <w:szCs w:val="16"/>
                <w:lang w:eastAsia="zh-CN"/>
              </w:rPr>
              <w:t>16.5.0</w:t>
            </w:r>
          </w:p>
        </w:tc>
      </w:tr>
      <w:tr w:rsidR="00EC079E" w:rsidRPr="00B916EC" w14:paraId="0107A470" w14:textId="77777777" w:rsidTr="00EC079E">
        <w:tc>
          <w:tcPr>
            <w:tcW w:w="894" w:type="dxa"/>
            <w:tcBorders>
              <w:top w:val="single" w:sz="6" w:space="0" w:color="auto"/>
              <w:left w:val="single" w:sz="6" w:space="0" w:color="auto"/>
              <w:bottom w:val="single" w:sz="6" w:space="0" w:color="auto"/>
              <w:right w:val="single" w:sz="6" w:space="0" w:color="auto"/>
            </w:tcBorders>
            <w:shd w:val="solid" w:color="FFFFFF" w:fill="auto"/>
          </w:tcPr>
          <w:p w14:paraId="1AFD719C" w14:textId="77777777" w:rsidR="00EC079E" w:rsidRPr="00B916EC" w:rsidRDefault="00EC079E"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FC257F" w14:textId="77777777" w:rsidR="00EC079E" w:rsidRPr="00B916EC" w:rsidRDefault="00EC079E"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3738F9" w14:textId="58364378" w:rsidR="00EC079E" w:rsidRDefault="00EC079E" w:rsidP="00EC079E">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919F5F" w14:textId="4E1A4187" w:rsidR="00EC079E" w:rsidRDefault="00EC079E" w:rsidP="00EC079E">
            <w:pPr>
              <w:pStyle w:val="TAL"/>
              <w:rPr>
                <w:sz w:val="16"/>
                <w:szCs w:val="16"/>
              </w:rPr>
            </w:pPr>
            <w:r>
              <w:rPr>
                <w:sz w:val="16"/>
                <w:szCs w:val="16"/>
              </w:rPr>
              <w:t>0191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19BBD2D" w14:textId="77777777" w:rsidR="00EC079E" w:rsidRDefault="00EC079E"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B553FE" w14:textId="77777777" w:rsidR="00EC079E" w:rsidRDefault="00EC079E" w:rsidP="00EC079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641FA5" w14:textId="291020F1" w:rsidR="00EC079E" w:rsidRPr="00EA028E" w:rsidRDefault="00EC079E" w:rsidP="00EC079E">
            <w:pPr>
              <w:rPr>
                <w:rFonts w:ascii="Arial" w:hAnsi="Arial"/>
                <w:sz w:val="16"/>
              </w:rPr>
            </w:pPr>
            <w:r w:rsidRPr="00EC079E">
              <w:rPr>
                <w:rFonts w:ascii="Arial" w:hAnsi="Arial"/>
                <w:sz w:val="16"/>
              </w:rPr>
              <w:t>Correction on search space set group switching without channel occupancy duration field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1EFE1E" w14:textId="77777777" w:rsidR="00EC079E" w:rsidRDefault="00EC079E" w:rsidP="00EC079E">
            <w:pPr>
              <w:pStyle w:val="TAL"/>
              <w:rPr>
                <w:sz w:val="16"/>
                <w:szCs w:val="16"/>
                <w:lang w:eastAsia="zh-CN"/>
              </w:rPr>
            </w:pPr>
            <w:r>
              <w:rPr>
                <w:sz w:val="16"/>
                <w:szCs w:val="16"/>
                <w:lang w:eastAsia="zh-CN"/>
              </w:rPr>
              <w:t>16.5.0</w:t>
            </w:r>
          </w:p>
        </w:tc>
      </w:tr>
      <w:tr w:rsidR="00EC079E" w:rsidRPr="00B916EC" w14:paraId="57B0C7C3" w14:textId="77777777" w:rsidTr="00EC079E">
        <w:tc>
          <w:tcPr>
            <w:tcW w:w="894" w:type="dxa"/>
            <w:tcBorders>
              <w:top w:val="single" w:sz="6" w:space="0" w:color="auto"/>
              <w:left w:val="single" w:sz="6" w:space="0" w:color="auto"/>
              <w:bottom w:val="single" w:sz="6" w:space="0" w:color="auto"/>
              <w:right w:val="single" w:sz="6" w:space="0" w:color="auto"/>
            </w:tcBorders>
            <w:shd w:val="solid" w:color="FFFFFF" w:fill="auto"/>
          </w:tcPr>
          <w:p w14:paraId="40305263" w14:textId="77777777" w:rsidR="00EC079E" w:rsidRPr="00B916EC" w:rsidRDefault="00EC079E"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D5747D" w14:textId="77777777" w:rsidR="00EC079E" w:rsidRPr="00B916EC" w:rsidRDefault="00EC079E"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E28EB0" w14:textId="77777777" w:rsidR="00EC079E" w:rsidRDefault="00EC079E" w:rsidP="00EC079E">
            <w:pPr>
              <w:pStyle w:val="TAL"/>
              <w:rPr>
                <w:sz w:val="16"/>
                <w:szCs w:val="16"/>
                <w:lang w:eastAsia="zh-CN"/>
              </w:rPr>
            </w:pPr>
            <w:r>
              <w:rPr>
                <w:sz w:val="16"/>
                <w:szCs w:val="16"/>
                <w:lang w:eastAsia="zh-CN"/>
              </w:rPr>
              <w:t>RP-210052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88E761" w14:textId="3127BEE4" w:rsidR="00EC079E" w:rsidRDefault="00EC079E" w:rsidP="00EC079E">
            <w:pPr>
              <w:pStyle w:val="TAL"/>
              <w:rPr>
                <w:sz w:val="16"/>
                <w:szCs w:val="16"/>
              </w:rPr>
            </w:pPr>
            <w:r>
              <w:rPr>
                <w:sz w:val="16"/>
                <w:szCs w:val="16"/>
              </w:rPr>
              <w:t>0192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214E3A" w14:textId="77777777" w:rsidR="00EC079E" w:rsidRDefault="00EC079E"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C2E6AD" w14:textId="77777777" w:rsidR="00EC079E" w:rsidRDefault="00EC079E" w:rsidP="00EC079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18725C" w14:textId="0A450610" w:rsidR="00EC079E" w:rsidRPr="00EA028E" w:rsidRDefault="00EC079E" w:rsidP="00EC079E">
            <w:pPr>
              <w:rPr>
                <w:rFonts w:ascii="Arial" w:hAnsi="Arial"/>
                <w:sz w:val="16"/>
              </w:rPr>
            </w:pPr>
            <w:r w:rsidRPr="00EC079E">
              <w:rPr>
                <w:rFonts w:ascii="Arial" w:hAnsi="Arial"/>
                <w:sz w:val="16"/>
              </w:rPr>
              <w:t>Corrections on Scell BFR in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E80265" w14:textId="77777777" w:rsidR="00EC079E" w:rsidRDefault="00EC079E" w:rsidP="00EC079E">
            <w:pPr>
              <w:pStyle w:val="TAL"/>
              <w:rPr>
                <w:sz w:val="16"/>
                <w:szCs w:val="16"/>
                <w:lang w:eastAsia="zh-CN"/>
              </w:rPr>
            </w:pPr>
            <w:r>
              <w:rPr>
                <w:sz w:val="16"/>
                <w:szCs w:val="16"/>
                <w:lang w:eastAsia="zh-CN"/>
              </w:rPr>
              <w:t>16.5.0</w:t>
            </w:r>
          </w:p>
        </w:tc>
      </w:tr>
      <w:tr w:rsidR="00FF655D" w:rsidRPr="00B916EC" w14:paraId="4774EA1E" w14:textId="77777777" w:rsidTr="00FF655D">
        <w:tc>
          <w:tcPr>
            <w:tcW w:w="894" w:type="dxa"/>
            <w:tcBorders>
              <w:top w:val="single" w:sz="6" w:space="0" w:color="auto"/>
              <w:left w:val="single" w:sz="6" w:space="0" w:color="auto"/>
              <w:bottom w:val="single" w:sz="6" w:space="0" w:color="auto"/>
              <w:right w:val="single" w:sz="6" w:space="0" w:color="auto"/>
            </w:tcBorders>
            <w:shd w:val="solid" w:color="FFFFFF" w:fill="auto"/>
          </w:tcPr>
          <w:p w14:paraId="48707985" w14:textId="77777777" w:rsidR="00FF655D" w:rsidRPr="00B916EC" w:rsidRDefault="00FF655D"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F2B836" w14:textId="77777777" w:rsidR="00FF655D" w:rsidRPr="00B916EC" w:rsidRDefault="00FF655D"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91C1BE" w14:textId="0970DA55" w:rsidR="00FF655D" w:rsidRDefault="00FF655D" w:rsidP="00CC5DCD">
            <w:pPr>
              <w:pStyle w:val="TAL"/>
              <w:rPr>
                <w:sz w:val="16"/>
                <w:szCs w:val="16"/>
                <w:lang w:eastAsia="zh-CN"/>
              </w:rPr>
            </w:pPr>
            <w:r>
              <w:rPr>
                <w:sz w:val="16"/>
                <w:szCs w:val="16"/>
                <w:lang w:eastAsia="zh-CN"/>
              </w:rPr>
              <w:t>RP-210058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C24C80" w14:textId="5169D7D3" w:rsidR="00FF655D" w:rsidRDefault="00FF655D" w:rsidP="00CC5DCD">
            <w:pPr>
              <w:pStyle w:val="TAL"/>
              <w:rPr>
                <w:sz w:val="16"/>
                <w:szCs w:val="16"/>
              </w:rPr>
            </w:pPr>
            <w:r>
              <w:rPr>
                <w:sz w:val="16"/>
                <w:szCs w:val="16"/>
              </w:rPr>
              <w:t>0193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DFD7FFF" w14:textId="77777777" w:rsidR="00FF655D" w:rsidRDefault="00FF655D"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1244E01" w14:textId="77777777" w:rsidR="00FF655D" w:rsidRDefault="00FF655D"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D13349" w14:textId="6A4D7A07" w:rsidR="00FF655D" w:rsidRPr="00EA028E" w:rsidRDefault="00FF655D" w:rsidP="00CC5DCD">
            <w:pPr>
              <w:rPr>
                <w:rFonts w:ascii="Arial" w:hAnsi="Arial"/>
                <w:sz w:val="16"/>
              </w:rPr>
            </w:pPr>
            <w:r w:rsidRPr="00FF655D">
              <w:rPr>
                <w:rFonts w:ascii="Arial" w:hAnsi="Arial"/>
                <w:sz w:val="16"/>
              </w:rPr>
              <w:t>Correction on uplink Tx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A956D4" w14:textId="77777777" w:rsidR="00FF655D" w:rsidRDefault="00FF655D" w:rsidP="00CC5DCD">
            <w:pPr>
              <w:pStyle w:val="TAL"/>
              <w:rPr>
                <w:sz w:val="16"/>
                <w:szCs w:val="16"/>
                <w:lang w:eastAsia="zh-CN"/>
              </w:rPr>
            </w:pPr>
            <w:r>
              <w:rPr>
                <w:sz w:val="16"/>
                <w:szCs w:val="16"/>
                <w:lang w:eastAsia="zh-CN"/>
              </w:rPr>
              <w:t>16.5.0</w:t>
            </w:r>
          </w:p>
        </w:tc>
      </w:tr>
      <w:tr w:rsidR="00FF655D" w:rsidRPr="00B916EC" w14:paraId="7A1D8FAE" w14:textId="77777777" w:rsidTr="00FF655D">
        <w:tc>
          <w:tcPr>
            <w:tcW w:w="894" w:type="dxa"/>
            <w:tcBorders>
              <w:top w:val="single" w:sz="6" w:space="0" w:color="auto"/>
              <w:left w:val="single" w:sz="6" w:space="0" w:color="auto"/>
              <w:bottom w:val="single" w:sz="6" w:space="0" w:color="auto"/>
              <w:right w:val="single" w:sz="6" w:space="0" w:color="auto"/>
            </w:tcBorders>
            <w:shd w:val="solid" w:color="FFFFFF" w:fill="auto"/>
          </w:tcPr>
          <w:p w14:paraId="48C0D609" w14:textId="77777777" w:rsidR="00FF655D" w:rsidRPr="00B916EC" w:rsidRDefault="00FF655D"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E004D1" w14:textId="77777777" w:rsidR="00FF655D" w:rsidRPr="00B916EC" w:rsidRDefault="00FF655D"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258ED5" w14:textId="3BDDDF73" w:rsidR="00FF655D" w:rsidRDefault="00FF655D" w:rsidP="00CC5DCD">
            <w:pPr>
              <w:pStyle w:val="TAL"/>
              <w:rPr>
                <w:sz w:val="16"/>
                <w:szCs w:val="16"/>
                <w:lang w:eastAsia="zh-CN"/>
              </w:rPr>
            </w:pPr>
            <w:r>
              <w:rPr>
                <w:sz w:val="16"/>
                <w:szCs w:val="16"/>
                <w:lang w:eastAsia="zh-CN"/>
              </w:rPr>
              <w:t>RP-21005</w:t>
            </w:r>
            <w:r w:rsidR="00C25C56">
              <w:rPr>
                <w:sz w:val="16"/>
                <w:szCs w:val="16"/>
                <w:lang w:eastAsia="zh-CN"/>
              </w:rPr>
              <w:t>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E55119" w14:textId="3F8FC2A5" w:rsidR="00FF655D" w:rsidRDefault="00FF655D" w:rsidP="00CC5DCD">
            <w:pPr>
              <w:pStyle w:val="TAL"/>
              <w:rPr>
                <w:sz w:val="16"/>
                <w:szCs w:val="16"/>
              </w:rPr>
            </w:pPr>
            <w:r>
              <w:rPr>
                <w:sz w:val="16"/>
                <w:szCs w:val="16"/>
              </w:rPr>
              <w:t>019</w:t>
            </w:r>
            <w:r w:rsidR="00C25C56">
              <w:rPr>
                <w:sz w:val="16"/>
                <w:szCs w:val="16"/>
              </w:rPr>
              <w:t>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65367B" w14:textId="77777777" w:rsidR="00FF655D" w:rsidRDefault="00FF655D"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E7ACAE" w14:textId="77777777" w:rsidR="00FF655D" w:rsidRDefault="00FF655D"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D85832" w14:textId="24268B52" w:rsidR="00FF655D" w:rsidRPr="00EA028E" w:rsidRDefault="00C25C56" w:rsidP="00CC5DCD">
            <w:pPr>
              <w:rPr>
                <w:rFonts w:ascii="Arial" w:hAnsi="Arial"/>
                <w:sz w:val="16"/>
              </w:rPr>
            </w:pPr>
            <w:r w:rsidRPr="00C25C56">
              <w:rPr>
                <w:rFonts w:ascii="Arial" w:hAnsi="Arial"/>
                <w:sz w:val="16"/>
              </w:rPr>
              <w:t>Corrections related to prioritization between uplink and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BC267F" w14:textId="77777777" w:rsidR="00FF655D" w:rsidRDefault="00FF655D" w:rsidP="00CC5DCD">
            <w:pPr>
              <w:pStyle w:val="TAL"/>
              <w:rPr>
                <w:sz w:val="16"/>
                <w:szCs w:val="16"/>
                <w:lang w:eastAsia="zh-CN"/>
              </w:rPr>
            </w:pPr>
            <w:r>
              <w:rPr>
                <w:sz w:val="16"/>
                <w:szCs w:val="16"/>
                <w:lang w:eastAsia="zh-CN"/>
              </w:rPr>
              <w:t>16.5.0</w:t>
            </w:r>
          </w:p>
        </w:tc>
      </w:tr>
      <w:tr w:rsidR="00BD6CD4" w:rsidRPr="00B916EC" w14:paraId="59EFA21B" w14:textId="77777777" w:rsidTr="00BD6CD4">
        <w:tc>
          <w:tcPr>
            <w:tcW w:w="894" w:type="dxa"/>
            <w:tcBorders>
              <w:top w:val="single" w:sz="6" w:space="0" w:color="auto"/>
              <w:left w:val="single" w:sz="6" w:space="0" w:color="auto"/>
              <w:bottom w:val="single" w:sz="6" w:space="0" w:color="auto"/>
              <w:right w:val="single" w:sz="6" w:space="0" w:color="auto"/>
            </w:tcBorders>
            <w:shd w:val="solid" w:color="FFFFFF" w:fill="auto"/>
          </w:tcPr>
          <w:p w14:paraId="0AF9B247" w14:textId="77777777" w:rsidR="00BD6CD4" w:rsidRPr="00B916EC" w:rsidRDefault="00BD6CD4" w:rsidP="00CC5DCD">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38F822" w14:textId="77777777" w:rsidR="00BD6CD4" w:rsidRPr="00B916EC" w:rsidRDefault="00BD6CD4"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93EC83" w14:textId="77777777" w:rsidR="00BD6CD4" w:rsidRDefault="00BD6CD4" w:rsidP="00CC5DCD">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E522B6" w14:textId="0D335923" w:rsidR="00BD6CD4" w:rsidRDefault="00BD6CD4" w:rsidP="00CC5DCD">
            <w:pPr>
              <w:pStyle w:val="TAL"/>
              <w:rPr>
                <w:sz w:val="16"/>
                <w:szCs w:val="16"/>
              </w:rPr>
            </w:pPr>
            <w:r>
              <w:rPr>
                <w:sz w:val="16"/>
                <w:szCs w:val="16"/>
              </w:rPr>
              <w:t>0195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717C65" w14:textId="77777777" w:rsidR="00BD6CD4" w:rsidRDefault="00BD6CD4"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BDE970" w14:textId="77777777" w:rsidR="00BD6CD4" w:rsidRDefault="00BD6CD4"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B130C0" w14:textId="123C8F06" w:rsidR="00BD6CD4" w:rsidRPr="00EA028E" w:rsidRDefault="00BD6CD4" w:rsidP="00CC5DCD">
            <w:pPr>
              <w:rPr>
                <w:rFonts w:ascii="Arial" w:hAnsi="Arial"/>
                <w:sz w:val="16"/>
              </w:rPr>
            </w:pPr>
            <w:r w:rsidRPr="00BD6CD4">
              <w:rPr>
                <w:rFonts w:ascii="Arial" w:hAnsi="Arial"/>
                <w:sz w:val="16"/>
              </w:rPr>
              <w:t>Determination of indexes for slots for S-SS/PSBCH block transmission(s)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A7FF08" w14:textId="77777777" w:rsidR="00BD6CD4" w:rsidRDefault="00BD6CD4" w:rsidP="00CC5DCD">
            <w:pPr>
              <w:pStyle w:val="TAL"/>
              <w:rPr>
                <w:sz w:val="16"/>
                <w:szCs w:val="16"/>
                <w:lang w:eastAsia="zh-CN"/>
              </w:rPr>
            </w:pPr>
            <w:r>
              <w:rPr>
                <w:sz w:val="16"/>
                <w:szCs w:val="16"/>
                <w:lang w:eastAsia="zh-CN"/>
              </w:rPr>
              <w:t>16.5.0</w:t>
            </w:r>
          </w:p>
        </w:tc>
      </w:tr>
      <w:tr w:rsidR="006556E8" w:rsidRPr="00B916EC" w14:paraId="0525CFE1" w14:textId="77777777" w:rsidTr="006556E8">
        <w:tc>
          <w:tcPr>
            <w:tcW w:w="894" w:type="dxa"/>
            <w:tcBorders>
              <w:top w:val="single" w:sz="6" w:space="0" w:color="auto"/>
              <w:left w:val="single" w:sz="6" w:space="0" w:color="auto"/>
              <w:bottom w:val="single" w:sz="6" w:space="0" w:color="auto"/>
              <w:right w:val="single" w:sz="6" w:space="0" w:color="auto"/>
            </w:tcBorders>
            <w:shd w:val="solid" w:color="FFFFFF" w:fill="auto"/>
          </w:tcPr>
          <w:p w14:paraId="52FDBE25" w14:textId="77777777" w:rsidR="006556E8" w:rsidRPr="00B916EC" w:rsidRDefault="006556E8"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74867A" w14:textId="77777777" w:rsidR="006556E8" w:rsidRPr="00B916EC" w:rsidRDefault="006556E8"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57EBE1" w14:textId="77777777" w:rsidR="006556E8" w:rsidRDefault="006556E8" w:rsidP="00CC5DCD">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0116CA" w14:textId="6A0CA07E" w:rsidR="006556E8" w:rsidRDefault="006556E8" w:rsidP="00CC5DCD">
            <w:pPr>
              <w:pStyle w:val="TAL"/>
              <w:rPr>
                <w:sz w:val="16"/>
                <w:szCs w:val="16"/>
              </w:rPr>
            </w:pPr>
            <w:r>
              <w:rPr>
                <w:sz w:val="16"/>
                <w:szCs w:val="16"/>
              </w:rPr>
              <w:t>0196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D42D8E" w14:textId="77777777" w:rsidR="006556E8" w:rsidRDefault="006556E8"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E48943" w14:textId="77777777" w:rsidR="006556E8" w:rsidRDefault="006556E8"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729FAA" w14:textId="1249C41D" w:rsidR="006556E8" w:rsidRPr="00EA028E" w:rsidRDefault="006556E8" w:rsidP="00CC5DCD">
            <w:pPr>
              <w:rPr>
                <w:rFonts w:ascii="Arial" w:hAnsi="Arial"/>
                <w:sz w:val="16"/>
              </w:rPr>
            </w:pPr>
            <w:r w:rsidRPr="006556E8">
              <w:rPr>
                <w:rFonts w:ascii="Arial" w:hAnsi="Arial"/>
                <w:sz w:val="16"/>
              </w:rPr>
              <w:t>Restrictions of the slots for S-SSB transmission/reception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640BCE" w14:textId="77777777" w:rsidR="006556E8" w:rsidRDefault="006556E8" w:rsidP="00CC5DCD">
            <w:pPr>
              <w:pStyle w:val="TAL"/>
              <w:rPr>
                <w:sz w:val="16"/>
                <w:szCs w:val="16"/>
                <w:lang w:eastAsia="zh-CN"/>
              </w:rPr>
            </w:pPr>
            <w:r>
              <w:rPr>
                <w:sz w:val="16"/>
                <w:szCs w:val="16"/>
                <w:lang w:eastAsia="zh-CN"/>
              </w:rPr>
              <w:t>16.5.0</w:t>
            </w:r>
          </w:p>
        </w:tc>
      </w:tr>
      <w:tr w:rsidR="00674122" w:rsidRPr="00B916EC" w14:paraId="078DACE0" w14:textId="77777777" w:rsidTr="00674122">
        <w:tc>
          <w:tcPr>
            <w:tcW w:w="894" w:type="dxa"/>
            <w:tcBorders>
              <w:top w:val="single" w:sz="6" w:space="0" w:color="auto"/>
              <w:left w:val="single" w:sz="6" w:space="0" w:color="auto"/>
              <w:bottom w:val="single" w:sz="6" w:space="0" w:color="auto"/>
              <w:right w:val="single" w:sz="6" w:space="0" w:color="auto"/>
            </w:tcBorders>
            <w:shd w:val="solid" w:color="FFFFFF" w:fill="auto"/>
          </w:tcPr>
          <w:p w14:paraId="32FF35D1" w14:textId="77777777" w:rsidR="00674122" w:rsidRPr="00B916EC" w:rsidRDefault="00674122"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C07336" w14:textId="77777777" w:rsidR="00674122" w:rsidRPr="00B916EC" w:rsidRDefault="00674122"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10A1C2" w14:textId="60ADCDAA" w:rsidR="00674122" w:rsidRDefault="00674122"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1A395C" w14:textId="2FF5281A" w:rsidR="00674122" w:rsidRDefault="00674122" w:rsidP="00CC5DCD">
            <w:pPr>
              <w:pStyle w:val="TAL"/>
              <w:rPr>
                <w:sz w:val="16"/>
                <w:szCs w:val="16"/>
              </w:rPr>
            </w:pPr>
            <w:r>
              <w:rPr>
                <w:sz w:val="16"/>
                <w:szCs w:val="16"/>
              </w:rPr>
              <w:t>0197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76CDE" w14:textId="77777777" w:rsidR="00674122" w:rsidRDefault="00674122"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0B85073" w14:textId="77777777" w:rsidR="00674122" w:rsidRDefault="00674122"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F3106A" w14:textId="120D8572" w:rsidR="00674122" w:rsidRPr="00EA028E" w:rsidRDefault="00674122" w:rsidP="00CC5DCD">
            <w:pPr>
              <w:rPr>
                <w:rFonts w:ascii="Arial" w:hAnsi="Arial"/>
                <w:sz w:val="16"/>
              </w:rPr>
            </w:pPr>
            <w:r w:rsidRPr="00674122">
              <w:rPr>
                <w:rFonts w:ascii="Arial" w:hAnsi="Arial"/>
                <w:sz w:val="16"/>
              </w:rPr>
              <w:t>CR on Timing for secondary cell activation / deactivation with sub-slot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974AB" w14:textId="77777777" w:rsidR="00674122" w:rsidRDefault="00674122" w:rsidP="00CC5DCD">
            <w:pPr>
              <w:pStyle w:val="TAL"/>
              <w:rPr>
                <w:sz w:val="16"/>
                <w:szCs w:val="16"/>
                <w:lang w:eastAsia="zh-CN"/>
              </w:rPr>
            </w:pPr>
            <w:r>
              <w:rPr>
                <w:sz w:val="16"/>
                <w:szCs w:val="16"/>
                <w:lang w:eastAsia="zh-CN"/>
              </w:rPr>
              <w:t>16.5.0</w:t>
            </w:r>
          </w:p>
        </w:tc>
      </w:tr>
      <w:tr w:rsidR="005409FE" w:rsidRPr="00B916EC" w14:paraId="769A45A5" w14:textId="77777777" w:rsidTr="005409FE">
        <w:tc>
          <w:tcPr>
            <w:tcW w:w="894" w:type="dxa"/>
            <w:tcBorders>
              <w:top w:val="single" w:sz="6" w:space="0" w:color="auto"/>
              <w:left w:val="single" w:sz="6" w:space="0" w:color="auto"/>
              <w:bottom w:val="single" w:sz="6" w:space="0" w:color="auto"/>
              <w:right w:val="single" w:sz="6" w:space="0" w:color="auto"/>
            </w:tcBorders>
            <w:shd w:val="solid" w:color="FFFFFF" w:fill="auto"/>
          </w:tcPr>
          <w:p w14:paraId="4C9C75D2" w14:textId="77777777" w:rsidR="005409FE" w:rsidRPr="00B916EC" w:rsidRDefault="005409FE"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60DD78" w14:textId="77777777" w:rsidR="005409FE" w:rsidRPr="00B916EC" w:rsidRDefault="005409FE"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1D18D1" w14:textId="77777777" w:rsidR="005409FE" w:rsidRDefault="005409FE"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4DC3B1" w14:textId="4A024282" w:rsidR="005409FE" w:rsidRDefault="005409FE" w:rsidP="00CC5DCD">
            <w:pPr>
              <w:pStyle w:val="TAL"/>
              <w:rPr>
                <w:sz w:val="16"/>
                <w:szCs w:val="16"/>
              </w:rPr>
            </w:pPr>
            <w:r>
              <w:rPr>
                <w:sz w:val="16"/>
                <w:szCs w:val="16"/>
              </w:rPr>
              <w:t>0198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595F3B" w14:textId="77777777" w:rsidR="005409FE" w:rsidRDefault="005409FE"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70CB5" w14:textId="77777777" w:rsidR="005409FE" w:rsidRDefault="005409FE"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9F7763" w14:textId="51335E44" w:rsidR="005409FE" w:rsidRPr="00EA028E" w:rsidRDefault="005409FE" w:rsidP="00CC5DCD">
            <w:pPr>
              <w:rPr>
                <w:rFonts w:ascii="Arial" w:hAnsi="Arial"/>
                <w:sz w:val="16"/>
              </w:rPr>
            </w:pPr>
            <w:r w:rsidRPr="005409FE">
              <w:rPr>
                <w:rFonts w:ascii="Arial" w:hAnsi="Arial"/>
                <w:sz w:val="16"/>
              </w:rPr>
              <w:t>CR on number of PUCCHs with HARQ-ACK in a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B3DFB8" w14:textId="77777777" w:rsidR="005409FE" w:rsidRDefault="005409FE" w:rsidP="00CC5DCD">
            <w:pPr>
              <w:pStyle w:val="TAL"/>
              <w:rPr>
                <w:sz w:val="16"/>
                <w:szCs w:val="16"/>
                <w:lang w:eastAsia="zh-CN"/>
              </w:rPr>
            </w:pPr>
            <w:r>
              <w:rPr>
                <w:sz w:val="16"/>
                <w:szCs w:val="16"/>
                <w:lang w:eastAsia="zh-CN"/>
              </w:rPr>
              <w:t>16.5.0</w:t>
            </w:r>
          </w:p>
        </w:tc>
      </w:tr>
      <w:tr w:rsidR="00502D4A" w:rsidRPr="00B916EC" w14:paraId="61A5326E" w14:textId="77777777" w:rsidTr="00502D4A">
        <w:tc>
          <w:tcPr>
            <w:tcW w:w="894" w:type="dxa"/>
            <w:tcBorders>
              <w:top w:val="single" w:sz="6" w:space="0" w:color="auto"/>
              <w:left w:val="single" w:sz="6" w:space="0" w:color="auto"/>
              <w:bottom w:val="single" w:sz="6" w:space="0" w:color="auto"/>
              <w:right w:val="single" w:sz="6" w:space="0" w:color="auto"/>
            </w:tcBorders>
            <w:shd w:val="solid" w:color="FFFFFF" w:fill="auto"/>
          </w:tcPr>
          <w:p w14:paraId="57C1D272" w14:textId="77777777" w:rsidR="00502D4A" w:rsidRPr="00B916EC" w:rsidRDefault="00502D4A"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B33B80" w14:textId="77777777" w:rsidR="00502D4A" w:rsidRPr="00B916EC" w:rsidRDefault="00502D4A"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FE8069" w14:textId="4E3E60C3" w:rsidR="00502D4A" w:rsidRDefault="00502D4A" w:rsidP="00CC5DCD">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90E6A1" w14:textId="1420BD43" w:rsidR="00502D4A" w:rsidRDefault="00502D4A" w:rsidP="00CC5DCD">
            <w:pPr>
              <w:pStyle w:val="TAL"/>
              <w:rPr>
                <w:sz w:val="16"/>
                <w:szCs w:val="16"/>
              </w:rPr>
            </w:pPr>
            <w:r>
              <w:rPr>
                <w:sz w:val="16"/>
                <w:szCs w:val="16"/>
              </w:rPr>
              <w:t>0199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2EC87F4" w14:textId="7D4EB72E" w:rsidR="00502D4A" w:rsidRDefault="00502D4A" w:rsidP="00CC5DC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2870D6" w14:textId="77777777" w:rsidR="00502D4A" w:rsidRDefault="00502D4A"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7D8960" w14:textId="78BEC696" w:rsidR="00502D4A" w:rsidRPr="00EA028E" w:rsidRDefault="00502D4A" w:rsidP="00CC5DCD">
            <w:pPr>
              <w:rPr>
                <w:rFonts w:ascii="Arial" w:hAnsi="Arial"/>
                <w:sz w:val="16"/>
              </w:rPr>
            </w:pPr>
            <w:r w:rsidRPr="00502D4A">
              <w:rPr>
                <w:rFonts w:ascii="Arial" w:hAnsi="Arial"/>
                <w:sz w:val="16"/>
              </w:rPr>
              <w:t>Correction of SL HARQ-ACK information reporting to the gNB in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0BF43A" w14:textId="77777777" w:rsidR="00502D4A" w:rsidRDefault="00502D4A" w:rsidP="00CC5DCD">
            <w:pPr>
              <w:pStyle w:val="TAL"/>
              <w:rPr>
                <w:sz w:val="16"/>
                <w:szCs w:val="16"/>
                <w:lang w:eastAsia="zh-CN"/>
              </w:rPr>
            </w:pPr>
            <w:r>
              <w:rPr>
                <w:sz w:val="16"/>
                <w:szCs w:val="16"/>
                <w:lang w:eastAsia="zh-CN"/>
              </w:rPr>
              <w:t>16.5.0</w:t>
            </w:r>
          </w:p>
        </w:tc>
      </w:tr>
      <w:tr w:rsidR="00531BC1" w:rsidRPr="00B916EC" w14:paraId="77FEB518" w14:textId="77777777" w:rsidTr="00531BC1">
        <w:tc>
          <w:tcPr>
            <w:tcW w:w="894" w:type="dxa"/>
            <w:tcBorders>
              <w:top w:val="single" w:sz="6" w:space="0" w:color="auto"/>
              <w:left w:val="single" w:sz="6" w:space="0" w:color="auto"/>
              <w:bottom w:val="single" w:sz="6" w:space="0" w:color="auto"/>
              <w:right w:val="single" w:sz="6" w:space="0" w:color="auto"/>
            </w:tcBorders>
            <w:shd w:val="solid" w:color="FFFFFF" w:fill="auto"/>
          </w:tcPr>
          <w:p w14:paraId="7C754374" w14:textId="77777777" w:rsidR="00531BC1" w:rsidRPr="00B916EC" w:rsidRDefault="00531BC1"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A9A88F" w14:textId="77777777" w:rsidR="00531BC1" w:rsidRPr="00B916EC" w:rsidRDefault="00531BC1"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CB453AF" w14:textId="692B9686" w:rsidR="00531BC1" w:rsidRDefault="00531BC1" w:rsidP="00CC5DCD">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FB4354" w14:textId="7EACC77D" w:rsidR="00531BC1" w:rsidRDefault="00531BC1" w:rsidP="00CC5DCD">
            <w:pPr>
              <w:pStyle w:val="TAL"/>
              <w:rPr>
                <w:sz w:val="16"/>
                <w:szCs w:val="16"/>
              </w:rPr>
            </w:pPr>
            <w:r>
              <w:rPr>
                <w:sz w:val="16"/>
                <w:szCs w:val="16"/>
              </w:rPr>
              <w:t>0200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52D6C9" w14:textId="268CB8E9" w:rsidR="00531BC1" w:rsidRDefault="00531BC1"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06E52A" w14:textId="77777777" w:rsidR="00531BC1" w:rsidRDefault="00531BC1"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29257BE" w14:textId="3079C17F" w:rsidR="00531BC1" w:rsidRPr="00EA028E" w:rsidRDefault="00531BC1" w:rsidP="00CC5DCD">
            <w:pPr>
              <w:rPr>
                <w:rFonts w:ascii="Arial" w:hAnsi="Arial"/>
                <w:sz w:val="16"/>
              </w:rPr>
            </w:pPr>
            <w:r w:rsidRPr="00531BC1">
              <w:rPr>
                <w:rFonts w:ascii="Arial" w:hAnsi="Arial"/>
                <w:sz w:val="16"/>
              </w:rPr>
              <w:t>Correction on LBT Type and CP Extension Indication for Semi-Static Channel Occupancy in RAR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3D0BE9" w14:textId="77777777" w:rsidR="00531BC1" w:rsidRDefault="00531BC1" w:rsidP="00CC5DCD">
            <w:pPr>
              <w:pStyle w:val="TAL"/>
              <w:rPr>
                <w:sz w:val="16"/>
                <w:szCs w:val="16"/>
                <w:lang w:eastAsia="zh-CN"/>
              </w:rPr>
            </w:pPr>
            <w:r>
              <w:rPr>
                <w:sz w:val="16"/>
                <w:szCs w:val="16"/>
                <w:lang w:eastAsia="zh-CN"/>
              </w:rPr>
              <w:t>16.5.0</w:t>
            </w:r>
          </w:p>
        </w:tc>
      </w:tr>
      <w:tr w:rsidR="008A4761" w:rsidRPr="00B916EC" w14:paraId="1244D2E7" w14:textId="77777777" w:rsidTr="008A4761">
        <w:tc>
          <w:tcPr>
            <w:tcW w:w="894" w:type="dxa"/>
            <w:tcBorders>
              <w:top w:val="single" w:sz="6" w:space="0" w:color="auto"/>
              <w:left w:val="single" w:sz="6" w:space="0" w:color="auto"/>
              <w:bottom w:val="single" w:sz="6" w:space="0" w:color="auto"/>
              <w:right w:val="single" w:sz="6" w:space="0" w:color="auto"/>
            </w:tcBorders>
            <w:shd w:val="solid" w:color="FFFFFF" w:fill="auto"/>
          </w:tcPr>
          <w:p w14:paraId="669ABE29" w14:textId="77777777" w:rsidR="008A4761" w:rsidRPr="00B916EC" w:rsidRDefault="008A4761"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7E2900" w14:textId="77777777" w:rsidR="008A4761" w:rsidRPr="00B916EC" w:rsidRDefault="008A4761"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7F7CA60" w14:textId="307018B8" w:rsidR="008A4761" w:rsidRDefault="008A4761" w:rsidP="00CC5DCD">
            <w:pPr>
              <w:pStyle w:val="TAL"/>
              <w:rPr>
                <w:sz w:val="16"/>
                <w:szCs w:val="16"/>
                <w:lang w:eastAsia="zh-CN"/>
              </w:rPr>
            </w:pPr>
            <w:r>
              <w:rPr>
                <w:sz w:val="16"/>
                <w:szCs w:val="16"/>
                <w:lang w:eastAsia="zh-CN"/>
              </w:rPr>
              <w:t>RP-210054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1BBBDC" w14:textId="7608D4DD" w:rsidR="008A4761" w:rsidRDefault="008A4761" w:rsidP="00CC5DCD">
            <w:pPr>
              <w:pStyle w:val="TAL"/>
              <w:rPr>
                <w:sz w:val="16"/>
                <w:szCs w:val="16"/>
              </w:rPr>
            </w:pPr>
            <w:r>
              <w:rPr>
                <w:sz w:val="16"/>
                <w:szCs w:val="16"/>
              </w:rPr>
              <w:t>0201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02D1D8" w14:textId="77777777" w:rsidR="008A4761" w:rsidRDefault="008A4761"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392D06" w14:textId="77777777" w:rsidR="008A4761" w:rsidRDefault="008A4761"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812C0E" w14:textId="2D5FB44A" w:rsidR="008A4761" w:rsidRPr="00EA028E" w:rsidRDefault="008A4761" w:rsidP="00CC5DCD">
            <w:pPr>
              <w:rPr>
                <w:rFonts w:ascii="Arial" w:hAnsi="Arial"/>
                <w:sz w:val="16"/>
              </w:rPr>
            </w:pPr>
            <w:r w:rsidRPr="008A4761">
              <w:rPr>
                <w:rFonts w:ascii="Arial" w:hAnsi="Arial"/>
                <w:sz w:val="16"/>
              </w:rPr>
              <w:t>CR to 38.213 on PRACH handling for NR-DC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83C5B8" w14:textId="77777777" w:rsidR="008A4761" w:rsidRDefault="008A4761" w:rsidP="00CC5DCD">
            <w:pPr>
              <w:pStyle w:val="TAL"/>
              <w:rPr>
                <w:sz w:val="16"/>
                <w:szCs w:val="16"/>
                <w:lang w:eastAsia="zh-CN"/>
              </w:rPr>
            </w:pPr>
            <w:r>
              <w:rPr>
                <w:sz w:val="16"/>
                <w:szCs w:val="16"/>
                <w:lang w:eastAsia="zh-CN"/>
              </w:rPr>
              <w:t>16.5.0</w:t>
            </w:r>
          </w:p>
        </w:tc>
      </w:tr>
      <w:tr w:rsidR="003C435B" w:rsidRPr="00B916EC" w14:paraId="20A4795F" w14:textId="77777777" w:rsidTr="003C435B">
        <w:tc>
          <w:tcPr>
            <w:tcW w:w="894" w:type="dxa"/>
            <w:tcBorders>
              <w:top w:val="single" w:sz="6" w:space="0" w:color="auto"/>
              <w:left w:val="single" w:sz="6" w:space="0" w:color="auto"/>
              <w:bottom w:val="single" w:sz="6" w:space="0" w:color="auto"/>
              <w:right w:val="single" w:sz="6" w:space="0" w:color="auto"/>
            </w:tcBorders>
            <w:shd w:val="solid" w:color="FFFFFF" w:fill="auto"/>
          </w:tcPr>
          <w:p w14:paraId="38930858" w14:textId="77777777" w:rsidR="003C435B" w:rsidRPr="00B916EC" w:rsidRDefault="003C435B"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B3E751" w14:textId="77777777" w:rsidR="003C435B" w:rsidRPr="00B916EC" w:rsidRDefault="003C435B"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BDF5FA" w14:textId="77777777" w:rsidR="003C435B" w:rsidRDefault="003C435B" w:rsidP="00CC5DCD">
            <w:pPr>
              <w:pStyle w:val="TAL"/>
              <w:rPr>
                <w:sz w:val="16"/>
                <w:szCs w:val="16"/>
                <w:lang w:eastAsia="zh-CN"/>
              </w:rPr>
            </w:pPr>
            <w:r>
              <w:rPr>
                <w:sz w:val="16"/>
                <w:szCs w:val="16"/>
                <w:lang w:eastAsia="zh-CN"/>
              </w:rPr>
              <w:t>RP-210054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9252DB" w14:textId="73855D47" w:rsidR="003C435B" w:rsidRDefault="003C435B" w:rsidP="00CC5DCD">
            <w:pPr>
              <w:pStyle w:val="TAL"/>
              <w:rPr>
                <w:sz w:val="16"/>
                <w:szCs w:val="16"/>
              </w:rPr>
            </w:pPr>
            <w:r>
              <w:rPr>
                <w:sz w:val="16"/>
                <w:szCs w:val="16"/>
              </w:rPr>
              <w:t>0202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819000" w14:textId="77777777" w:rsidR="003C435B" w:rsidRDefault="003C435B"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7E0DF7" w14:textId="77777777" w:rsidR="003C435B" w:rsidRDefault="003C435B"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EA9EE3" w14:textId="4D1B0AE9" w:rsidR="003C435B" w:rsidRPr="00EA028E" w:rsidRDefault="003C435B" w:rsidP="00CC5DCD">
            <w:pPr>
              <w:rPr>
                <w:rFonts w:ascii="Arial" w:hAnsi="Arial"/>
                <w:sz w:val="16"/>
              </w:rPr>
            </w:pPr>
            <w:r w:rsidRPr="003C435B">
              <w:rPr>
                <w:rFonts w:ascii="Arial" w:hAnsi="Arial"/>
                <w:sz w:val="16"/>
              </w:rPr>
              <w:t>CR to 38.213 on HARQ-ACK priority determination for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DE425C" w14:textId="77777777" w:rsidR="003C435B" w:rsidRDefault="003C435B" w:rsidP="00CC5DCD">
            <w:pPr>
              <w:pStyle w:val="TAL"/>
              <w:rPr>
                <w:sz w:val="16"/>
                <w:szCs w:val="16"/>
                <w:lang w:eastAsia="zh-CN"/>
              </w:rPr>
            </w:pPr>
            <w:r>
              <w:rPr>
                <w:sz w:val="16"/>
                <w:szCs w:val="16"/>
                <w:lang w:eastAsia="zh-CN"/>
              </w:rPr>
              <w:t>16.5.0</w:t>
            </w:r>
          </w:p>
        </w:tc>
      </w:tr>
      <w:tr w:rsidR="006C5786" w:rsidRPr="00B916EC" w14:paraId="625AC9E8" w14:textId="77777777" w:rsidTr="006C5786">
        <w:tc>
          <w:tcPr>
            <w:tcW w:w="894" w:type="dxa"/>
            <w:tcBorders>
              <w:top w:val="single" w:sz="6" w:space="0" w:color="auto"/>
              <w:left w:val="single" w:sz="6" w:space="0" w:color="auto"/>
              <w:bottom w:val="single" w:sz="6" w:space="0" w:color="auto"/>
              <w:right w:val="single" w:sz="6" w:space="0" w:color="auto"/>
            </w:tcBorders>
            <w:shd w:val="solid" w:color="FFFFFF" w:fill="auto"/>
          </w:tcPr>
          <w:p w14:paraId="5300C6AD" w14:textId="77777777" w:rsidR="006C5786" w:rsidRPr="00B916EC" w:rsidRDefault="006C5786"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D2AD0B" w14:textId="77777777" w:rsidR="006C5786" w:rsidRPr="00B916EC" w:rsidRDefault="006C5786"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4562CD" w14:textId="254A569E" w:rsidR="006C5786" w:rsidRDefault="006C5786" w:rsidP="00CC5DCD">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EC2A36" w14:textId="7F1CE98F" w:rsidR="006C5786" w:rsidRDefault="006C5786" w:rsidP="00CC5DCD">
            <w:pPr>
              <w:pStyle w:val="TAL"/>
              <w:rPr>
                <w:sz w:val="16"/>
                <w:szCs w:val="16"/>
              </w:rPr>
            </w:pPr>
            <w:r>
              <w:rPr>
                <w:sz w:val="16"/>
                <w:szCs w:val="16"/>
              </w:rPr>
              <w:t>0203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C4E5B" w14:textId="77777777" w:rsidR="006C5786" w:rsidRDefault="006C5786"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F6D2E5" w14:textId="77777777" w:rsidR="006C5786" w:rsidRDefault="006C5786"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059339" w14:textId="2B6C2E74" w:rsidR="006C5786" w:rsidRPr="00EA028E" w:rsidRDefault="006C5786" w:rsidP="00CC5DCD">
            <w:pPr>
              <w:rPr>
                <w:rFonts w:ascii="Arial" w:hAnsi="Arial"/>
                <w:sz w:val="16"/>
              </w:rPr>
            </w:pPr>
            <w:r w:rsidRPr="006C5786">
              <w:rPr>
                <w:rFonts w:ascii="Arial" w:hAnsi="Arial"/>
                <w:sz w:val="16"/>
              </w:rPr>
              <w:t>38.213 CR on DCI ordering in a search space 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EDF19C" w14:textId="77777777" w:rsidR="006C5786" w:rsidRDefault="006C5786" w:rsidP="00CC5DCD">
            <w:pPr>
              <w:pStyle w:val="TAL"/>
              <w:rPr>
                <w:sz w:val="16"/>
                <w:szCs w:val="16"/>
                <w:lang w:eastAsia="zh-CN"/>
              </w:rPr>
            </w:pPr>
            <w:r>
              <w:rPr>
                <w:sz w:val="16"/>
                <w:szCs w:val="16"/>
                <w:lang w:eastAsia="zh-CN"/>
              </w:rPr>
              <w:t>16.5.0</w:t>
            </w:r>
          </w:p>
        </w:tc>
      </w:tr>
      <w:tr w:rsidR="006C5786" w:rsidRPr="00B916EC" w14:paraId="34B5E0A0" w14:textId="77777777" w:rsidTr="006C5786">
        <w:tc>
          <w:tcPr>
            <w:tcW w:w="894" w:type="dxa"/>
            <w:tcBorders>
              <w:top w:val="single" w:sz="6" w:space="0" w:color="auto"/>
              <w:left w:val="single" w:sz="6" w:space="0" w:color="auto"/>
              <w:bottom w:val="single" w:sz="6" w:space="0" w:color="auto"/>
              <w:right w:val="single" w:sz="6" w:space="0" w:color="auto"/>
            </w:tcBorders>
            <w:shd w:val="solid" w:color="FFFFFF" w:fill="auto"/>
          </w:tcPr>
          <w:p w14:paraId="260FBDC7" w14:textId="77777777" w:rsidR="006C5786" w:rsidRPr="00B916EC" w:rsidRDefault="006C5786"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F04360" w14:textId="77777777" w:rsidR="006C5786" w:rsidRPr="00B916EC" w:rsidRDefault="006C5786"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5589AC" w14:textId="269CC818" w:rsidR="006C5786" w:rsidRDefault="006C5786"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8F767B" w14:textId="57197F29" w:rsidR="006C5786" w:rsidRDefault="006C5786" w:rsidP="00CC5DCD">
            <w:pPr>
              <w:pStyle w:val="TAL"/>
              <w:rPr>
                <w:sz w:val="16"/>
                <w:szCs w:val="16"/>
              </w:rPr>
            </w:pPr>
            <w:r>
              <w:rPr>
                <w:sz w:val="16"/>
                <w:szCs w:val="16"/>
              </w:rPr>
              <w:t>0204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C13536" w14:textId="77777777" w:rsidR="006C5786" w:rsidRDefault="006C5786"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231B14" w14:textId="77777777" w:rsidR="006C5786" w:rsidRDefault="006C5786"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D2AC87" w14:textId="62D54769" w:rsidR="006C5786" w:rsidRPr="00EA028E" w:rsidRDefault="006C5786" w:rsidP="00CC5DCD">
            <w:pPr>
              <w:rPr>
                <w:rFonts w:ascii="Arial" w:hAnsi="Arial"/>
                <w:sz w:val="16"/>
              </w:rPr>
            </w:pPr>
            <w:r w:rsidRPr="006C5786">
              <w:rPr>
                <w:rFonts w:ascii="Arial" w:hAnsi="Arial"/>
                <w:sz w:val="16"/>
              </w:rPr>
              <w:t xml:space="preserve">Correction on </w:t>
            </w:r>
            <w:r w:rsidRPr="004455AE">
              <w:rPr>
                <w:rFonts w:ascii="Arial" w:hAnsi="Arial"/>
                <w:i/>
                <w:iCs/>
                <w:sz w:val="16"/>
              </w:rPr>
              <w:t>dci-FormatsExt</w:t>
            </w:r>
            <w:r w:rsidRPr="006C5786">
              <w:rPr>
                <w:rFonts w:ascii="Arial" w:hAnsi="Arial"/>
                <w:sz w:val="16"/>
              </w:rPr>
              <w:t xml:space="preserve"> in </w:t>
            </w:r>
            <w:r w:rsidR="00A9225D">
              <w:rPr>
                <w:rFonts w:ascii="Arial" w:hAnsi="Arial"/>
                <w:sz w:val="16"/>
              </w:rPr>
              <w:t>clause</w:t>
            </w:r>
            <w:r w:rsidRPr="006C5786">
              <w:rPr>
                <w:rFonts w:ascii="Arial" w:hAnsi="Arial"/>
                <w:sz w:val="16"/>
              </w:rPr>
              <w:t xml:space="preserve"> 10.1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317DD9" w14:textId="77777777" w:rsidR="006C5786" w:rsidRDefault="006C5786" w:rsidP="00CC5DCD">
            <w:pPr>
              <w:pStyle w:val="TAL"/>
              <w:rPr>
                <w:sz w:val="16"/>
                <w:szCs w:val="16"/>
                <w:lang w:eastAsia="zh-CN"/>
              </w:rPr>
            </w:pPr>
            <w:r>
              <w:rPr>
                <w:sz w:val="16"/>
                <w:szCs w:val="16"/>
                <w:lang w:eastAsia="zh-CN"/>
              </w:rPr>
              <w:t>16.5.0</w:t>
            </w:r>
          </w:p>
        </w:tc>
      </w:tr>
      <w:tr w:rsidR="00D05410" w:rsidRPr="00B916EC" w14:paraId="2E2EA5F5" w14:textId="77777777" w:rsidTr="00D05410">
        <w:tc>
          <w:tcPr>
            <w:tcW w:w="894" w:type="dxa"/>
            <w:tcBorders>
              <w:top w:val="single" w:sz="6" w:space="0" w:color="auto"/>
              <w:left w:val="single" w:sz="6" w:space="0" w:color="auto"/>
              <w:bottom w:val="single" w:sz="6" w:space="0" w:color="auto"/>
              <w:right w:val="single" w:sz="6" w:space="0" w:color="auto"/>
            </w:tcBorders>
            <w:shd w:val="solid" w:color="FFFFFF" w:fill="auto"/>
          </w:tcPr>
          <w:p w14:paraId="21CFE955" w14:textId="77777777" w:rsidR="00D05410" w:rsidRPr="00B916EC" w:rsidRDefault="00D05410"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372E9B" w14:textId="77777777" w:rsidR="00D05410" w:rsidRPr="00B916EC" w:rsidRDefault="00D05410"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03CA26" w14:textId="77777777" w:rsidR="00D05410" w:rsidRDefault="00D05410"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6EE57A" w14:textId="494C5429" w:rsidR="00D05410" w:rsidRDefault="00D05410" w:rsidP="00CC5DCD">
            <w:pPr>
              <w:pStyle w:val="TAL"/>
              <w:rPr>
                <w:sz w:val="16"/>
                <w:szCs w:val="16"/>
              </w:rPr>
            </w:pPr>
            <w:r>
              <w:rPr>
                <w:sz w:val="16"/>
                <w:szCs w:val="16"/>
              </w:rPr>
              <w:t>0205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6652B5" w14:textId="77777777" w:rsidR="00D05410" w:rsidRDefault="00D05410"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17FDE57" w14:textId="77777777" w:rsidR="00D05410" w:rsidRDefault="00D05410"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81A1B9" w14:textId="5CC114A5" w:rsidR="00D05410" w:rsidRPr="00EA028E" w:rsidRDefault="00D05410" w:rsidP="00CC5DCD">
            <w:pPr>
              <w:rPr>
                <w:rFonts w:ascii="Arial" w:hAnsi="Arial"/>
                <w:sz w:val="16"/>
              </w:rPr>
            </w:pPr>
            <w:r w:rsidRPr="00D05410">
              <w:rPr>
                <w:rFonts w:ascii="Arial" w:hAnsi="Arial"/>
                <w:sz w:val="16"/>
              </w:rPr>
              <w:t>Resolving collision with semi-static DL and SSB symbols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26022F" w14:textId="77777777" w:rsidR="00D05410" w:rsidRDefault="00D05410" w:rsidP="00CC5DCD">
            <w:pPr>
              <w:pStyle w:val="TAL"/>
              <w:rPr>
                <w:sz w:val="16"/>
                <w:szCs w:val="16"/>
                <w:lang w:eastAsia="zh-CN"/>
              </w:rPr>
            </w:pPr>
            <w:r>
              <w:rPr>
                <w:sz w:val="16"/>
                <w:szCs w:val="16"/>
                <w:lang w:eastAsia="zh-CN"/>
              </w:rPr>
              <w:t>16.5.0</w:t>
            </w:r>
          </w:p>
        </w:tc>
      </w:tr>
      <w:tr w:rsidR="00391714" w:rsidRPr="00B916EC" w14:paraId="5D11DA50"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774877E0" w14:textId="77777777" w:rsidR="00391714" w:rsidRPr="00B916EC" w:rsidRDefault="00391714"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2BC815" w14:textId="77777777" w:rsidR="00391714" w:rsidRPr="00B916EC" w:rsidRDefault="00391714"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A7A345" w14:textId="77777777" w:rsidR="00391714" w:rsidRDefault="00391714"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2F7F82" w14:textId="7109CC1E" w:rsidR="00391714" w:rsidRDefault="00391714" w:rsidP="00CC5DCD">
            <w:pPr>
              <w:pStyle w:val="TAL"/>
              <w:rPr>
                <w:sz w:val="16"/>
                <w:szCs w:val="16"/>
              </w:rPr>
            </w:pPr>
            <w:r>
              <w:rPr>
                <w:sz w:val="16"/>
                <w:szCs w:val="16"/>
              </w:rPr>
              <w:t>0206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F3B7837" w14:textId="77777777" w:rsidR="00391714" w:rsidRDefault="00391714"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7FB596" w14:textId="77777777" w:rsidR="00391714" w:rsidRDefault="00391714"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663301" w14:textId="6585493C" w:rsidR="00391714" w:rsidRPr="00EA028E" w:rsidRDefault="00391714" w:rsidP="00CC5DCD">
            <w:pPr>
              <w:rPr>
                <w:rFonts w:ascii="Arial" w:hAnsi="Arial"/>
                <w:sz w:val="16"/>
              </w:rPr>
            </w:pPr>
            <w:r w:rsidRPr="00391714">
              <w:rPr>
                <w:rFonts w:ascii="Arial" w:hAnsi="Arial"/>
                <w:sz w:val="16"/>
              </w:rPr>
              <w:t xml:space="preserve">Correction on PUCCH resource determination in </w:t>
            </w:r>
            <w:r w:rsidR="00A9225D">
              <w:rPr>
                <w:rFonts w:ascii="Arial" w:hAnsi="Arial"/>
                <w:sz w:val="16"/>
              </w:rPr>
              <w:t xml:space="preserve">clause </w:t>
            </w:r>
            <w:r w:rsidRPr="00391714">
              <w:rPr>
                <w:rFonts w:ascii="Arial" w:hAnsi="Arial"/>
                <w:sz w:val="16"/>
              </w:rPr>
              <w:t>9.2.1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BF7C56" w14:textId="77777777" w:rsidR="00391714" w:rsidRDefault="00391714" w:rsidP="00CC5DCD">
            <w:pPr>
              <w:pStyle w:val="TAL"/>
              <w:rPr>
                <w:sz w:val="16"/>
                <w:szCs w:val="16"/>
                <w:lang w:eastAsia="zh-CN"/>
              </w:rPr>
            </w:pPr>
            <w:r>
              <w:rPr>
                <w:sz w:val="16"/>
                <w:szCs w:val="16"/>
                <w:lang w:eastAsia="zh-CN"/>
              </w:rPr>
              <w:t>16.5.0</w:t>
            </w:r>
          </w:p>
        </w:tc>
      </w:tr>
      <w:tr w:rsidR="00391714" w:rsidRPr="00B916EC" w14:paraId="24FCA76D"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310DEC6F" w14:textId="77777777" w:rsidR="00391714" w:rsidRPr="00B916EC" w:rsidRDefault="00391714"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343DC8" w14:textId="77777777" w:rsidR="00391714" w:rsidRPr="00B916EC" w:rsidRDefault="00391714"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330B3B" w14:textId="6A14564F" w:rsidR="00391714" w:rsidRDefault="00391714" w:rsidP="00CC5DCD">
            <w:pPr>
              <w:pStyle w:val="TAL"/>
              <w:rPr>
                <w:sz w:val="16"/>
                <w:szCs w:val="16"/>
                <w:lang w:eastAsia="zh-CN"/>
              </w:rPr>
            </w:pPr>
            <w:r>
              <w:rPr>
                <w:sz w:val="16"/>
                <w:szCs w:val="16"/>
                <w:lang w:eastAsia="zh-CN"/>
              </w:rPr>
              <w:t>RP-210059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42ADBB" w14:textId="562B5FA6" w:rsidR="00391714" w:rsidRDefault="00391714" w:rsidP="00CC5DCD">
            <w:pPr>
              <w:pStyle w:val="TAL"/>
              <w:rPr>
                <w:sz w:val="16"/>
                <w:szCs w:val="16"/>
              </w:rPr>
            </w:pPr>
            <w:r>
              <w:rPr>
                <w:sz w:val="16"/>
                <w:szCs w:val="16"/>
              </w:rPr>
              <w:t>0207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0F837F" w14:textId="77777777" w:rsidR="00391714" w:rsidRDefault="00391714"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34918F" w14:textId="77777777" w:rsidR="00391714" w:rsidRDefault="00391714"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C0CD14" w14:textId="4A9C0466" w:rsidR="00391714" w:rsidRPr="00EA028E" w:rsidRDefault="00391714" w:rsidP="00CC5DCD">
            <w:pPr>
              <w:rPr>
                <w:rFonts w:ascii="Arial" w:hAnsi="Arial"/>
                <w:sz w:val="16"/>
              </w:rPr>
            </w:pPr>
            <w:r w:rsidRPr="00391714">
              <w:rPr>
                <w:rFonts w:ascii="Arial" w:hAnsi="Arial"/>
                <w:sz w:val="16"/>
              </w:rPr>
              <w:t>Editorial corrections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883F99" w14:textId="77777777" w:rsidR="00391714" w:rsidRDefault="00391714" w:rsidP="00CC5DCD">
            <w:pPr>
              <w:pStyle w:val="TAL"/>
              <w:rPr>
                <w:sz w:val="16"/>
                <w:szCs w:val="16"/>
                <w:lang w:eastAsia="zh-CN"/>
              </w:rPr>
            </w:pPr>
            <w:r>
              <w:rPr>
                <w:sz w:val="16"/>
                <w:szCs w:val="16"/>
                <w:lang w:eastAsia="zh-CN"/>
              </w:rPr>
              <w:t>16.5.0</w:t>
            </w:r>
          </w:p>
        </w:tc>
      </w:tr>
      <w:tr w:rsidR="00391714" w:rsidRPr="00B916EC" w14:paraId="6132A282"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173E18DF" w14:textId="77777777" w:rsidR="00391714" w:rsidRPr="00B916EC" w:rsidRDefault="00391714"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4CE446" w14:textId="77777777" w:rsidR="00391714" w:rsidRPr="00B916EC" w:rsidRDefault="00391714"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DE3349" w14:textId="1397D98E" w:rsidR="00391714" w:rsidRDefault="00391714" w:rsidP="00CC5DCD">
            <w:pPr>
              <w:pStyle w:val="TAL"/>
              <w:rPr>
                <w:sz w:val="16"/>
                <w:szCs w:val="16"/>
                <w:lang w:eastAsia="zh-CN"/>
              </w:rPr>
            </w:pPr>
            <w:r>
              <w:rPr>
                <w:sz w:val="16"/>
                <w:szCs w:val="16"/>
                <w:lang w:eastAsia="zh-CN"/>
              </w:rPr>
              <w:t>RP-210126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6259E6" w14:textId="07D14295" w:rsidR="00391714" w:rsidRDefault="00391714" w:rsidP="00CC5DCD">
            <w:pPr>
              <w:pStyle w:val="TAL"/>
              <w:rPr>
                <w:sz w:val="16"/>
                <w:szCs w:val="16"/>
              </w:rPr>
            </w:pPr>
            <w:r>
              <w:rPr>
                <w:sz w:val="16"/>
                <w:szCs w:val="16"/>
              </w:rPr>
              <w:t>0208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1FB95A" w14:textId="77777777" w:rsidR="00391714" w:rsidRDefault="00391714"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1681A5" w14:textId="5A299B86" w:rsidR="00391714" w:rsidRDefault="00391714" w:rsidP="00CC5DCD">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5786984" w14:textId="10483BA0" w:rsidR="00391714" w:rsidRPr="00EA028E" w:rsidRDefault="00391714" w:rsidP="00CC5DCD">
            <w:pPr>
              <w:rPr>
                <w:rFonts w:ascii="Arial" w:hAnsi="Arial"/>
                <w:sz w:val="16"/>
              </w:rPr>
            </w:pPr>
            <w:r w:rsidRPr="00391714">
              <w:rPr>
                <w:rFonts w:ascii="Arial" w:hAnsi="Arial"/>
                <w:sz w:val="16"/>
              </w:rPr>
              <w:t>Resubmission of CR179r1 on Correction on supplementary uplink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74A6DF" w14:textId="77777777" w:rsidR="00391714" w:rsidRDefault="00391714" w:rsidP="00CC5DCD">
            <w:pPr>
              <w:pStyle w:val="TAL"/>
              <w:rPr>
                <w:sz w:val="16"/>
                <w:szCs w:val="16"/>
                <w:lang w:eastAsia="zh-CN"/>
              </w:rPr>
            </w:pPr>
            <w:r>
              <w:rPr>
                <w:sz w:val="16"/>
                <w:szCs w:val="16"/>
                <w:lang w:eastAsia="zh-CN"/>
              </w:rPr>
              <w:t>16.5.0</w:t>
            </w:r>
          </w:p>
        </w:tc>
      </w:tr>
      <w:tr w:rsidR="005402D2" w:rsidRPr="00B916EC" w14:paraId="3A444253" w14:textId="77777777" w:rsidTr="005402D2">
        <w:tc>
          <w:tcPr>
            <w:tcW w:w="894" w:type="dxa"/>
            <w:tcBorders>
              <w:top w:val="single" w:sz="6" w:space="0" w:color="auto"/>
              <w:left w:val="single" w:sz="6" w:space="0" w:color="auto"/>
              <w:bottom w:val="single" w:sz="6" w:space="0" w:color="auto"/>
              <w:right w:val="single" w:sz="6" w:space="0" w:color="auto"/>
            </w:tcBorders>
            <w:shd w:val="solid" w:color="FFFFFF" w:fill="auto"/>
          </w:tcPr>
          <w:p w14:paraId="3657BC5F" w14:textId="0DE9EE1A" w:rsidR="005402D2" w:rsidRPr="00B916EC" w:rsidRDefault="005402D2" w:rsidP="008C214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E2590F" w14:textId="097A7EEB" w:rsidR="005402D2" w:rsidRPr="00B916EC" w:rsidRDefault="005402D2" w:rsidP="008C2148">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7F7868" w14:textId="3B21E47F" w:rsidR="005402D2" w:rsidRDefault="005402D2" w:rsidP="008C2148">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3AED19" w14:textId="687F6563" w:rsidR="005402D2" w:rsidRDefault="005402D2" w:rsidP="008C2148">
            <w:pPr>
              <w:pStyle w:val="TAL"/>
              <w:rPr>
                <w:sz w:val="16"/>
                <w:szCs w:val="16"/>
              </w:rPr>
            </w:pPr>
            <w:r>
              <w:rPr>
                <w:sz w:val="16"/>
                <w:szCs w:val="16"/>
              </w:rPr>
              <w:t>0209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A69E37" w14:textId="77777777" w:rsidR="005402D2" w:rsidRDefault="005402D2" w:rsidP="008C214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107E6B" w14:textId="0A68CFD9" w:rsidR="005402D2" w:rsidRDefault="005402D2" w:rsidP="008C214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CEB1EE" w14:textId="4393EAA8" w:rsidR="005402D2" w:rsidRPr="00EA028E" w:rsidRDefault="005402D2" w:rsidP="008C2148">
            <w:pPr>
              <w:rPr>
                <w:rFonts w:ascii="Arial" w:hAnsi="Arial"/>
                <w:sz w:val="16"/>
              </w:rPr>
            </w:pPr>
            <w:r w:rsidRPr="005402D2">
              <w:rPr>
                <w:rFonts w:ascii="Arial" w:hAnsi="Arial"/>
                <w:sz w:val="16"/>
              </w:rPr>
              <w:t>Correction on multiplexing timeline definition for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8CAFE3" w14:textId="56E66DB8" w:rsidR="005402D2" w:rsidRDefault="005402D2" w:rsidP="008C2148">
            <w:pPr>
              <w:pStyle w:val="TAL"/>
              <w:rPr>
                <w:sz w:val="16"/>
                <w:szCs w:val="16"/>
                <w:lang w:eastAsia="zh-CN"/>
              </w:rPr>
            </w:pPr>
            <w:r>
              <w:rPr>
                <w:sz w:val="16"/>
                <w:szCs w:val="16"/>
                <w:lang w:eastAsia="zh-CN"/>
              </w:rPr>
              <w:t>16.6.0</w:t>
            </w:r>
          </w:p>
        </w:tc>
      </w:tr>
      <w:tr w:rsidR="0047459B" w:rsidRPr="00B916EC" w14:paraId="6AF49053" w14:textId="77777777" w:rsidTr="0047459B">
        <w:tc>
          <w:tcPr>
            <w:tcW w:w="894" w:type="dxa"/>
            <w:tcBorders>
              <w:top w:val="single" w:sz="6" w:space="0" w:color="auto"/>
              <w:left w:val="single" w:sz="6" w:space="0" w:color="auto"/>
              <w:bottom w:val="single" w:sz="6" w:space="0" w:color="auto"/>
              <w:right w:val="single" w:sz="6" w:space="0" w:color="auto"/>
            </w:tcBorders>
            <w:shd w:val="solid" w:color="FFFFFF" w:fill="auto"/>
          </w:tcPr>
          <w:p w14:paraId="3585A675" w14:textId="77777777" w:rsidR="0047459B" w:rsidRPr="00B916EC" w:rsidRDefault="0047459B" w:rsidP="008C214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4F9AFD" w14:textId="77777777" w:rsidR="0047459B" w:rsidRPr="00B916EC" w:rsidRDefault="0047459B" w:rsidP="008C2148">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F9CD7F" w14:textId="77777777" w:rsidR="0047459B" w:rsidRDefault="0047459B" w:rsidP="008C2148">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4D8F6D" w14:textId="0B13071E" w:rsidR="0047459B" w:rsidRDefault="0047459B" w:rsidP="008C2148">
            <w:pPr>
              <w:pStyle w:val="TAL"/>
              <w:rPr>
                <w:sz w:val="16"/>
                <w:szCs w:val="16"/>
              </w:rPr>
            </w:pPr>
            <w:r>
              <w:rPr>
                <w:sz w:val="16"/>
                <w:szCs w:val="16"/>
              </w:rPr>
              <w:t>0210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84200B" w14:textId="77777777" w:rsidR="0047459B" w:rsidRDefault="0047459B" w:rsidP="008C214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ECDF87F" w14:textId="77777777" w:rsidR="0047459B" w:rsidRDefault="0047459B" w:rsidP="008C214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C30A4F" w14:textId="1FF7C35A" w:rsidR="0047459B" w:rsidRPr="00EA028E" w:rsidRDefault="0047459B" w:rsidP="008C2148">
            <w:pPr>
              <w:rPr>
                <w:rFonts w:ascii="Arial" w:hAnsi="Arial"/>
                <w:sz w:val="16"/>
              </w:rPr>
            </w:pPr>
            <w:r w:rsidRPr="0047459B">
              <w:rPr>
                <w:rFonts w:ascii="Arial" w:hAnsi="Arial"/>
                <w:sz w:val="16"/>
              </w:rPr>
              <w:t>Correction on Type-3 HARQ-ACK codebook size ambiguity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6F614D" w14:textId="77777777" w:rsidR="0047459B" w:rsidRDefault="0047459B" w:rsidP="008C2148">
            <w:pPr>
              <w:pStyle w:val="TAL"/>
              <w:rPr>
                <w:sz w:val="16"/>
                <w:szCs w:val="16"/>
                <w:lang w:eastAsia="zh-CN"/>
              </w:rPr>
            </w:pPr>
            <w:r>
              <w:rPr>
                <w:sz w:val="16"/>
                <w:szCs w:val="16"/>
                <w:lang w:eastAsia="zh-CN"/>
              </w:rPr>
              <w:t>16.6.0</w:t>
            </w:r>
          </w:p>
        </w:tc>
      </w:tr>
      <w:tr w:rsidR="008C2148" w:rsidRPr="00B916EC" w14:paraId="4AB11DA8" w14:textId="77777777" w:rsidTr="008C2148">
        <w:tc>
          <w:tcPr>
            <w:tcW w:w="894" w:type="dxa"/>
            <w:tcBorders>
              <w:top w:val="single" w:sz="6" w:space="0" w:color="auto"/>
              <w:left w:val="single" w:sz="6" w:space="0" w:color="auto"/>
              <w:bottom w:val="single" w:sz="6" w:space="0" w:color="auto"/>
              <w:right w:val="single" w:sz="6" w:space="0" w:color="auto"/>
            </w:tcBorders>
            <w:shd w:val="solid" w:color="FFFFFF" w:fill="auto"/>
          </w:tcPr>
          <w:p w14:paraId="4BA12AEE" w14:textId="77777777" w:rsidR="008C2148" w:rsidRPr="00B916EC" w:rsidRDefault="008C2148" w:rsidP="008C214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0F8C675" w14:textId="77777777" w:rsidR="008C2148" w:rsidRPr="00B916EC" w:rsidRDefault="008C2148" w:rsidP="008C2148">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E214D9" w14:textId="1A0906D0" w:rsidR="008C2148" w:rsidRDefault="008C2148" w:rsidP="008C2148">
            <w:pPr>
              <w:pStyle w:val="TAL"/>
              <w:rPr>
                <w:sz w:val="16"/>
                <w:szCs w:val="16"/>
                <w:lang w:eastAsia="zh-CN"/>
              </w:rPr>
            </w:pPr>
            <w:r>
              <w:rPr>
                <w:sz w:val="16"/>
                <w:szCs w:val="16"/>
                <w:lang w:eastAsia="zh-CN"/>
              </w:rPr>
              <w:t>RP-211250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46B854" w14:textId="13FD6EE4" w:rsidR="008C2148" w:rsidRDefault="008C2148" w:rsidP="008C2148">
            <w:pPr>
              <w:pStyle w:val="TAL"/>
              <w:rPr>
                <w:sz w:val="16"/>
                <w:szCs w:val="16"/>
              </w:rPr>
            </w:pPr>
            <w:r>
              <w:rPr>
                <w:sz w:val="16"/>
                <w:szCs w:val="16"/>
              </w:rPr>
              <w:t>0211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1A383F" w14:textId="77777777" w:rsidR="008C2148" w:rsidRDefault="008C2148" w:rsidP="008C214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EC9889" w14:textId="77777777" w:rsidR="008C2148" w:rsidRDefault="008C2148" w:rsidP="008C214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A49CD5" w14:textId="14BE9B04" w:rsidR="008C2148" w:rsidRPr="00EA028E" w:rsidRDefault="008C2148" w:rsidP="008C2148">
            <w:pPr>
              <w:rPr>
                <w:rFonts w:ascii="Arial" w:hAnsi="Arial"/>
                <w:sz w:val="16"/>
              </w:rPr>
            </w:pPr>
            <w:r w:rsidRPr="008C2148">
              <w:rPr>
                <w:rFonts w:ascii="Arial" w:hAnsi="Arial"/>
                <w:sz w:val="16"/>
              </w:rPr>
              <w:t>CR to TS 38.213 on clarifying DAPS HO impact on PUCCH repetition counting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2161C8" w14:textId="77777777" w:rsidR="008C2148" w:rsidRDefault="008C2148" w:rsidP="008C2148">
            <w:pPr>
              <w:pStyle w:val="TAL"/>
              <w:rPr>
                <w:sz w:val="16"/>
                <w:szCs w:val="16"/>
                <w:lang w:eastAsia="zh-CN"/>
              </w:rPr>
            </w:pPr>
            <w:r>
              <w:rPr>
                <w:sz w:val="16"/>
                <w:szCs w:val="16"/>
                <w:lang w:eastAsia="zh-CN"/>
              </w:rPr>
              <w:t>16.6.0</w:t>
            </w:r>
          </w:p>
        </w:tc>
      </w:tr>
      <w:tr w:rsidR="00B51B2F" w:rsidRPr="00B916EC" w14:paraId="53C90B75" w14:textId="77777777" w:rsidTr="00B51B2F">
        <w:tc>
          <w:tcPr>
            <w:tcW w:w="894" w:type="dxa"/>
            <w:tcBorders>
              <w:top w:val="single" w:sz="6" w:space="0" w:color="auto"/>
              <w:left w:val="single" w:sz="6" w:space="0" w:color="auto"/>
              <w:bottom w:val="single" w:sz="6" w:space="0" w:color="auto"/>
              <w:right w:val="single" w:sz="6" w:space="0" w:color="auto"/>
            </w:tcBorders>
            <w:shd w:val="solid" w:color="FFFFFF" w:fill="auto"/>
          </w:tcPr>
          <w:p w14:paraId="38391932" w14:textId="77777777" w:rsidR="00B51B2F" w:rsidRPr="00B916EC" w:rsidRDefault="00B51B2F" w:rsidP="00B51B2F">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887121" w14:textId="77777777" w:rsidR="00B51B2F" w:rsidRPr="00B916EC" w:rsidRDefault="00B51B2F" w:rsidP="00B51B2F">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68A9EC" w14:textId="20A6B794" w:rsidR="00B51B2F" w:rsidRDefault="00B51B2F" w:rsidP="00B51B2F">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4B9FA5" w14:textId="68EB7CDE" w:rsidR="00B51B2F" w:rsidRDefault="00B51B2F" w:rsidP="00B51B2F">
            <w:pPr>
              <w:pStyle w:val="TAL"/>
              <w:rPr>
                <w:sz w:val="16"/>
                <w:szCs w:val="16"/>
              </w:rPr>
            </w:pPr>
            <w:r>
              <w:rPr>
                <w:sz w:val="16"/>
                <w:szCs w:val="16"/>
              </w:rPr>
              <w:t>0212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C386B3D" w14:textId="77777777" w:rsidR="00B51B2F" w:rsidRDefault="00B51B2F" w:rsidP="00B51B2F">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76C505" w14:textId="77777777" w:rsidR="00B51B2F" w:rsidRDefault="00B51B2F" w:rsidP="00B51B2F">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71440E" w14:textId="519466FD" w:rsidR="00B51B2F" w:rsidRPr="00EA028E" w:rsidRDefault="00B51B2F" w:rsidP="00B51B2F">
            <w:pPr>
              <w:rPr>
                <w:rFonts w:ascii="Arial" w:hAnsi="Arial"/>
                <w:sz w:val="16"/>
              </w:rPr>
            </w:pPr>
            <w:r w:rsidRPr="00B51B2F">
              <w:rPr>
                <w:rFonts w:ascii="Arial" w:hAnsi="Arial"/>
                <w:sz w:val="16"/>
              </w:rPr>
              <w:t>Corrections for the reference signal used for sidelink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4CB504" w14:textId="77777777" w:rsidR="00B51B2F" w:rsidRDefault="00B51B2F" w:rsidP="00B51B2F">
            <w:pPr>
              <w:pStyle w:val="TAL"/>
              <w:rPr>
                <w:sz w:val="16"/>
                <w:szCs w:val="16"/>
                <w:lang w:eastAsia="zh-CN"/>
              </w:rPr>
            </w:pPr>
            <w:r>
              <w:rPr>
                <w:sz w:val="16"/>
                <w:szCs w:val="16"/>
                <w:lang w:eastAsia="zh-CN"/>
              </w:rPr>
              <w:t>16.6.0</w:t>
            </w:r>
          </w:p>
        </w:tc>
      </w:tr>
      <w:tr w:rsidR="00B51B2F" w:rsidRPr="00B916EC" w14:paraId="62288D1C" w14:textId="77777777" w:rsidTr="00B51B2F">
        <w:tc>
          <w:tcPr>
            <w:tcW w:w="894" w:type="dxa"/>
            <w:tcBorders>
              <w:top w:val="single" w:sz="6" w:space="0" w:color="auto"/>
              <w:left w:val="single" w:sz="6" w:space="0" w:color="auto"/>
              <w:bottom w:val="single" w:sz="6" w:space="0" w:color="auto"/>
              <w:right w:val="single" w:sz="6" w:space="0" w:color="auto"/>
            </w:tcBorders>
            <w:shd w:val="solid" w:color="FFFFFF" w:fill="auto"/>
          </w:tcPr>
          <w:p w14:paraId="0EC53FF3" w14:textId="77777777" w:rsidR="00B51B2F" w:rsidRPr="00B916EC" w:rsidRDefault="00B51B2F" w:rsidP="00B51B2F">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3307B9" w14:textId="77777777" w:rsidR="00B51B2F" w:rsidRPr="00B916EC" w:rsidRDefault="00B51B2F" w:rsidP="00B51B2F">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BC11C3" w14:textId="6EF5AB06" w:rsidR="00B51B2F" w:rsidRDefault="00B51B2F" w:rsidP="00B51B2F">
            <w:pPr>
              <w:pStyle w:val="TAL"/>
              <w:rPr>
                <w:sz w:val="16"/>
                <w:szCs w:val="16"/>
                <w:lang w:eastAsia="zh-CN"/>
              </w:rPr>
            </w:pPr>
            <w:r>
              <w:rPr>
                <w:sz w:val="16"/>
                <w:szCs w:val="16"/>
                <w:lang w:eastAsia="zh-CN"/>
              </w:rPr>
              <w:t>RP-211237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02193E" w14:textId="10ED23AE" w:rsidR="00B51B2F" w:rsidRDefault="00B51B2F" w:rsidP="00B51B2F">
            <w:pPr>
              <w:pStyle w:val="TAL"/>
              <w:rPr>
                <w:sz w:val="16"/>
                <w:szCs w:val="16"/>
              </w:rPr>
            </w:pPr>
            <w:r>
              <w:rPr>
                <w:sz w:val="16"/>
                <w:szCs w:val="16"/>
              </w:rPr>
              <w:t>0214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8F2A3A" w14:textId="77777777" w:rsidR="00B51B2F" w:rsidRDefault="00B51B2F" w:rsidP="00B51B2F">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853DC0C" w14:textId="77777777" w:rsidR="00B51B2F" w:rsidRDefault="00B51B2F" w:rsidP="00B51B2F">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42D7E32" w14:textId="6F12C3EF" w:rsidR="00B51B2F" w:rsidRPr="00EA028E" w:rsidRDefault="00B51B2F" w:rsidP="00B51B2F">
            <w:pPr>
              <w:rPr>
                <w:rFonts w:ascii="Arial" w:hAnsi="Arial"/>
                <w:sz w:val="16"/>
              </w:rPr>
            </w:pPr>
            <w:r w:rsidRPr="00B51B2F">
              <w:rPr>
                <w:rFonts w:ascii="Arial" w:hAnsi="Arial"/>
                <w:sz w:val="16"/>
              </w:rPr>
              <w:t>Corrections for separate HARQ-ACK feedback of multi-TRP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4F02BB" w14:textId="77777777" w:rsidR="00B51B2F" w:rsidRDefault="00B51B2F" w:rsidP="00B51B2F">
            <w:pPr>
              <w:pStyle w:val="TAL"/>
              <w:rPr>
                <w:sz w:val="16"/>
                <w:szCs w:val="16"/>
                <w:lang w:eastAsia="zh-CN"/>
              </w:rPr>
            </w:pPr>
            <w:r>
              <w:rPr>
                <w:sz w:val="16"/>
                <w:szCs w:val="16"/>
                <w:lang w:eastAsia="zh-CN"/>
              </w:rPr>
              <w:t>16.6.0</w:t>
            </w:r>
          </w:p>
        </w:tc>
      </w:tr>
      <w:tr w:rsidR="00745353" w:rsidRPr="00B916EC" w14:paraId="3336FEC2" w14:textId="77777777" w:rsidTr="00745353">
        <w:tc>
          <w:tcPr>
            <w:tcW w:w="894" w:type="dxa"/>
            <w:tcBorders>
              <w:top w:val="single" w:sz="6" w:space="0" w:color="auto"/>
              <w:left w:val="single" w:sz="6" w:space="0" w:color="auto"/>
              <w:bottom w:val="single" w:sz="6" w:space="0" w:color="auto"/>
              <w:right w:val="single" w:sz="6" w:space="0" w:color="auto"/>
            </w:tcBorders>
            <w:shd w:val="solid" w:color="FFFFFF" w:fill="auto"/>
          </w:tcPr>
          <w:p w14:paraId="36645556" w14:textId="77777777" w:rsidR="00745353" w:rsidRPr="00B916EC" w:rsidRDefault="00745353" w:rsidP="00F75B6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22AA679" w14:textId="77777777" w:rsidR="00745353" w:rsidRPr="00B916EC" w:rsidRDefault="00745353" w:rsidP="00F75B62">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9414ED0" w14:textId="5C319214" w:rsidR="00745353" w:rsidRDefault="00745353" w:rsidP="00F75B62">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79801D" w14:textId="35C97CF2" w:rsidR="00745353" w:rsidRDefault="00745353" w:rsidP="00F75B62">
            <w:pPr>
              <w:pStyle w:val="TAL"/>
              <w:rPr>
                <w:sz w:val="16"/>
                <w:szCs w:val="16"/>
              </w:rPr>
            </w:pPr>
            <w:r>
              <w:rPr>
                <w:sz w:val="16"/>
                <w:szCs w:val="16"/>
              </w:rPr>
              <w:t>0215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34D0CC" w14:textId="77777777" w:rsidR="00745353" w:rsidRDefault="00745353" w:rsidP="00F75B6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3AEA0A" w14:textId="77777777" w:rsidR="00745353" w:rsidRDefault="00745353" w:rsidP="00F75B6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3169DC" w14:textId="77DBD4D5" w:rsidR="00745353" w:rsidRPr="00EA028E" w:rsidRDefault="00745353" w:rsidP="00F75B62">
            <w:pPr>
              <w:rPr>
                <w:rFonts w:ascii="Arial" w:hAnsi="Arial"/>
                <w:sz w:val="16"/>
              </w:rPr>
            </w:pPr>
            <w:r w:rsidRPr="00745353">
              <w:rPr>
                <w:rFonts w:ascii="Arial" w:hAnsi="Arial"/>
                <w:sz w:val="16"/>
              </w:rPr>
              <w:t>Correction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B6E9DF" w14:textId="77777777" w:rsidR="00745353" w:rsidRDefault="00745353" w:rsidP="00F75B62">
            <w:pPr>
              <w:pStyle w:val="TAL"/>
              <w:rPr>
                <w:sz w:val="16"/>
                <w:szCs w:val="16"/>
                <w:lang w:eastAsia="zh-CN"/>
              </w:rPr>
            </w:pPr>
            <w:r>
              <w:rPr>
                <w:sz w:val="16"/>
                <w:szCs w:val="16"/>
                <w:lang w:eastAsia="zh-CN"/>
              </w:rPr>
              <w:t>16.6.0</w:t>
            </w:r>
          </w:p>
        </w:tc>
      </w:tr>
      <w:tr w:rsidR="001A721C" w:rsidRPr="00B916EC" w14:paraId="078E5552" w14:textId="77777777" w:rsidTr="001A721C">
        <w:tc>
          <w:tcPr>
            <w:tcW w:w="894" w:type="dxa"/>
            <w:tcBorders>
              <w:top w:val="single" w:sz="6" w:space="0" w:color="auto"/>
              <w:left w:val="single" w:sz="6" w:space="0" w:color="auto"/>
              <w:bottom w:val="single" w:sz="6" w:space="0" w:color="auto"/>
              <w:right w:val="single" w:sz="6" w:space="0" w:color="auto"/>
            </w:tcBorders>
            <w:shd w:val="solid" w:color="FFFFFF" w:fill="auto"/>
          </w:tcPr>
          <w:p w14:paraId="1C145DAB" w14:textId="77777777" w:rsidR="001A721C" w:rsidRPr="00B916EC" w:rsidRDefault="001A721C"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5A23CA" w14:textId="77777777" w:rsidR="001A721C" w:rsidRPr="00B916EC" w:rsidRDefault="001A721C"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1BDED7" w14:textId="7B1BC4BB" w:rsidR="001A721C" w:rsidRDefault="001A721C" w:rsidP="00020E6A">
            <w:pPr>
              <w:pStyle w:val="TAL"/>
              <w:rPr>
                <w:sz w:val="16"/>
                <w:szCs w:val="16"/>
                <w:lang w:eastAsia="zh-CN"/>
              </w:rPr>
            </w:pPr>
            <w:r>
              <w:rPr>
                <w:sz w:val="16"/>
                <w:szCs w:val="16"/>
                <w:lang w:eastAsia="zh-CN"/>
              </w:rPr>
              <w:t>RP-211239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40AB82" w14:textId="74B45E94" w:rsidR="001A721C" w:rsidRDefault="001A721C" w:rsidP="00020E6A">
            <w:pPr>
              <w:pStyle w:val="TAL"/>
              <w:rPr>
                <w:sz w:val="16"/>
                <w:szCs w:val="16"/>
              </w:rPr>
            </w:pPr>
            <w:r>
              <w:rPr>
                <w:sz w:val="16"/>
                <w:szCs w:val="16"/>
              </w:rPr>
              <w:t>0216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D00660D" w14:textId="77777777" w:rsidR="001A721C" w:rsidRDefault="001A721C"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57FA07" w14:textId="77777777" w:rsidR="001A721C" w:rsidRDefault="001A721C"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1FE1AC" w14:textId="29103D70" w:rsidR="001A721C" w:rsidRPr="00EA028E" w:rsidRDefault="001A721C" w:rsidP="00020E6A">
            <w:pPr>
              <w:rPr>
                <w:rFonts w:ascii="Arial" w:hAnsi="Arial"/>
                <w:sz w:val="16"/>
              </w:rPr>
            </w:pPr>
            <w:r w:rsidRPr="001A721C">
              <w:rPr>
                <w:rFonts w:ascii="Arial" w:hAnsi="Arial"/>
                <w:sz w:val="16"/>
              </w:rPr>
              <w:t>Correction on MR-DC Uplink Power Control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21322B" w14:textId="77777777" w:rsidR="001A721C" w:rsidRDefault="001A721C" w:rsidP="00020E6A">
            <w:pPr>
              <w:pStyle w:val="TAL"/>
              <w:rPr>
                <w:sz w:val="16"/>
                <w:szCs w:val="16"/>
                <w:lang w:eastAsia="zh-CN"/>
              </w:rPr>
            </w:pPr>
            <w:r>
              <w:rPr>
                <w:sz w:val="16"/>
                <w:szCs w:val="16"/>
                <w:lang w:eastAsia="zh-CN"/>
              </w:rPr>
              <w:t>16.6.0</w:t>
            </w:r>
          </w:p>
        </w:tc>
      </w:tr>
      <w:tr w:rsidR="006F59DA" w:rsidRPr="00B916EC" w14:paraId="7E826745" w14:textId="77777777" w:rsidTr="006F59DA">
        <w:tc>
          <w:tcPr>
            <w:tcW w:w="894" w:type="dxa"/>
            <w:tcBorders>
              <w:top w:val="single" w:sz="6" w:space="0" w:color="auto"/>
              <w:left w:val="single" w:sz="6" w:space="0" w:color="auto"/>
              <w:bottom w:val="single" w:sz="6" w:space="0" w:color="auto"/>
              <w:right w:val="single" w:sz="6" w:space="0" w:color="auto"/>
            </w:tcBorders>
            <w:shd w:val="solid" w:color="FFFFFF" w:fill="auto"/>
          </w:tcPr>
          <w:p w14:paraId="762C2AB8" w14:textId="77777777" w:rsidR="006F59DA" w:rsidRPr="00B916EC" w:rsidRDefault="006F59DA"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6FC6F6" w14:textId="77777777" w:rsidR="006F59DA" w:rsidRPr="00B916EC" w:rsidRDefault="006F59D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630976C" w14:textId="5BD5AF3A" w:rsidR="006F59DA" w:rsidRDefault="006F59DA" w:rsidP="00020E6A">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12DCBBA" w14:textId="1541253F" w:rsidR="006F59DA" w:rsidRDefault="006F59DA" w:rsidP="00020E6A">
            <w:pPr>
              <w:pStyle w:val="TAL"/>
              <w:rPr>
                <w:sz w:val="16"/>
                <w:szCs w:val="16"/>
              </w:rPr>
            </w:pPr>
            <w:r>
              <w:rPr>
                <w:sz w:val="16"/>
                <w:szCs w:val="16"/>
              </w:rPr>
              <w:t>0217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ED489B" w14:textId="77777777" w:rsidR="006F59DA" w:rsidRDefault="006F59D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073854" w14:textId="77777777" w:rsidR="006F59DA" w:rsidRDefault="006F59D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608C189" w14:textId="5B8D8DE2" w:rsidR="006F59DA" w:rsidRPr="00EA028E" w:rsidRDefault="006F59DA" w:rsidP="00020E6A">
            <w:pPr>
              <w:rPr>
                <w:rFonts w:ascii="Arial" w:hAnsi="Arial"/>
                <w:sz w:val="16"/>
              </w:rPr>
            </w:pPr>
            <w:r w:rsidRPr="006F59DA">
              <w:rPr>
                <w:rFonts w:ascii="Arial" w:hAnsi="Arial"/>
                <w:sz w:val="16"/>
              </w:rPr>
              <w:t>Correction on MsgA PUSCH validation for semistatic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F5887F" w14:textId="77777777" w:rsidR="006F59DA" w:rsidRDefault="006F59DA" w:rsidP="00020E6A">
            <w:pPr>
              <w:pStyle w:val="TAL"/>
              <w:rPr>
                <w:sz w:val="16"/>
                <w:szCs w:val="16"/>
                <w:lang w:eastAsia="zh-CN"/>
              </w:rPr>
            </w:pPr>
            <w:r>
              <w:rPr>
                <w:sz w:val="16"/>
                <w:szCs w:val="16"/>
                <w:lang w:eastAsia="zh-CN"/>
              </w:rPr>
              <w:t>16.6.0</w:t>
            </w:r>
          </w:p>
        </w:tc>
      </w:tr>
      <w:tr w:rsidR="0031780B" w:rsidRPr="00B916EC" w14:paraId="4471B332" w14:textId="77777777" w:rsidTr="0031780B">
        <w:tc>
          <w:tcPr>
            <w:tcW w:w="894" w:type="dxa"/>
            <w:tcBorders>
              <w:top w:val="single" w:sz="6" w:space="0" w:color="auto"/>
              <w:left w:val="single" w:sz="6" w:space="0" w:color="auto"/>
              <w:bottom w:val="single" w:sz="6" w:space="0" w:color="auto"/>
              <w:right w:val="single" w:sz="6" w:space="0" w:color="auto"/>
            </w:tcBorders>
            <w:shd w:val="solid" w:color="FFFFFF" w:fill="auto"/>
          </w:tcPr>
          <w:p w14:paraId="5A76EE32" w14:textId="77777777" w:rsidR="0031780B" w:rsidRPr="00B916EC" w:rsidRDefault="0031780B"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9CD7D2" w14:textId="77777777" w:rsidR="0031780B" w:rsidRPr="00B916EC" w:rsidRDefault="0031780B"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105D18" w14:textId="3288B40D" w:rsidR="0031780B" w:rsidRDefault="0031780B" w:rsidP="00020E6A">
            <w:pPr>
              <w:pStyle w:val="TAL"/>
              <w:rPr>
                <w:sz w:val="16"/>
                <w:szCs w:val="16"/>
                <w:lang w:eastAsia="zh-CN"/>
              </w:rPr>
            </w:pPr>
            <w:r>
              <w:rPr>
                <w:sz w:val="16"/>
                <w:szCs w:val="16"/>
                <w:lang w:eastAsia="zh-CN"/>
              </w:rPr>
              <w:t>RP-211238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D03857" w14:textId="2D45A78F" w:rsidR="0031780B" w:rsidRDefault="0031780B" w:rsidP="00020E6A">
            <w:pPr>
              <w:pStyle w:val="TAL"/>
              <w:rPr>
                <w:sz w:val="16"/>
                <w:szCs w:val="16"/>
              </w:rPr>
            </w:pPr>
            <w:r>
              <w:rPr>
                <w:sz w:val="16"/>
                <w:szCs w:val="16"/>
              </w:rPr>
              <w:t>0218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0E142E" w14:textId="77777777" w:rsidR="0031780B" w:rsidRDefault="0031780B"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2919DA" w14:textId="77777777" w:rsidR="0031780B" w:rsidRDefault="0031780B"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D1A4D4" w14:textId="037955DB" w:rsidR="0031780B" w:rsidRPr="00EA028E" w:rsidRDefault="0031780B" w:rsidP="00020E6A">
            <w:pPr>
              <w:rPr>
                <w:rFonts w:ascii="Arial" w:hAnsi="Arial"/>
                <w:sz w:val="16"/>
              </w:rPr>
            </w:pPr>
            <w:r w:rsidRPr="0031780B">
              <w:rPr>
                <w:rFonts w:ascii="Arial" w:hAnsi="Arial"/>
                <w:sz w:val="16"/>
              </w:rPr>
              <w:t>CR on the number of pathloss estimates maintained by the UE for SRS for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D0A51" w14:textId="77777777" w:rsidR="0031780B" w:rsidRDefault="0031780B" w:rsidP="00020E6A">
            <w:pPr>
              <w:pStyle w:val="TAL"/>
              <w:rPr>
                <w:sz w:val="16"/>
                <w:szCs w:val="16"/>
                <w:lang w:eastAsia="zh-CN"/>
              </w:rPr>
            </w:pPr>
            <w:r>
              <w:rPr>
                <w:sz w:val="16"/>
                <w:szCs w:val="16"/>
                <w:lang w:eastAsia="zh-CN"/>
              </w:rPr>
              <w:t>16.6.0</w:t>
            </w:r>
          </w:p>
        </w:tc>
      </w:tr>
      <w:tr w:rsidR="0031780B" w:rsidRPr="00B916EC" w14:paraId="0914D24F" w14:textId="77777777" w:rsidTr="0031780B">
        <w:tc>
          <w:tcPr>
            <w:tcW w:w="894" w:type="dxa"/>
            <w:tcBorders>
              <w:top w:val="single" w:sz="6" w:space="0" w:color="auto"/>
              <w:left w:val="single" w:sz="6" w:space="0" w:color="auto"/>
              <w:bottom w:val="single" w:sz="6" w:space="0" w:color="auto"/>
              <w:right w:val="single" w:sz="6" w:space="0" w:color="auto"/>
            </w:tcBorders>
            <w:shd w:val="solid" w:color="FFFFFF" w:fill="auto"/>
          </w:tcPr>
          <w:p w14:paraId="499FCC5E" w14:textId="77777777" w:rsidR="0031780B" w:rsidRPr="00B916EC" w:rsidRDefault="0031780B"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701AD4" w14:textId="77777777" w:rsidR="0031780B" w:rsidRPr="00B916EC" w:rsidRDefault="0031780B"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C1E0F9" w14:textId="3CD36E64" w:rsidR="0031780B" w:rsidRDefault="0031780B" w:rsidP="00020E6A">
            <w:pPr>
              <w:pStyle w:val="TAL"/>
              <w:rPr>
                <w:sz w:val="16"/>
                <w:szCs w:val="16"/>
                <w:lang w:eastAsia="zh-CN"/>
              </w:rPr>
            </w:pPr>
            <w:r>
              <w:rPr>
                <w:sz w:val="16"/>
                <w:szCs w:val="16"/>
                <w:lang w:eastAsia="zh-CN"/>
              </w:rPr>
              <w:t>RP-211249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E0A5DF" w14:textId="1F75F2D9" w:rsidR="0031780B" w:rsidRDefault="0031780B" w:rsidP="00020E6A">
            <w:pPr>
              <w:pStyle w:val="TAL"/>
              <w:rPr>
                <w:sz w:val="16"/>
                <w:szCs w:val="16"/>
              </w:rPr>
            </w:pPr>
            <w:r>
              <w:rPr>
                <w:sz w:val="16"/>
                <w:szCs w:val="16"/>
              </w:rPr>
              <w:t>0219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4827C5" w14:textId="77777777" w:rsidR="0031780B" w:rsidRDefault="0031780B"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2A562F" w14:textId="77777777" w:rsidR="0031780B" w:rsidRDefault="0031780B"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8390399" w14:textId="41A2AE41" w:rsidR="0031780B" w:rsidRPr="00EA028E" w:rsidRDefault="0031780B" w:rsidP="00020E6A">
            <w:pPr>
              <w:rPr>
                <w:rFonts w:ascii="Arial" w:hAnsi="Arial"/>
                <w:sz w:val="16"/>
              </w:rPr>
            </w:pPr>
            <w:r w:rsidRPr="0031780B">
              <w:rPr>
                <w:rFonts w:ascii="Arial" w:hAnsi="Arial"/>
                <w:sz w:val="16"/>
              </w:rPr>
              <w:t>Conditions for IAB-DU soft resource availability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4BB2BE" w14:textId="77777777" w:rsidR="0031780B" w:rsidRDefault="0031780B" w:rsidP="00020E6A">
            <w:pPr>
              <w:pStyle w:val="TAL"/>
              <w:rPr>
                <w:sz w:val="16"/>
                <w:szCs w:val="16"/>
                <w:lang w:eastAsia="zh-CN"/>
              </w:rPr>
            </w:pPr>
            <w:r>
              <w:rPr>
                <w:sz w:val="16"/>
                <w:szCs w:val="16"/>
                <w:lang w:eastAsia="zh-CN"/>
              </w:rPr>
              <w:t>16.6.0</w:t>
            </w:r>
          </w:p>
        </w:tc>
      </w:tr>
      <w:tr w:rsidR="00C66B23" w:rsidRPr="00B916EC" w14:paraId="4EB33746" w14:textId="77777777" w:rsidTr="00C66B23">
        <w:tc>
          <w:tcPr>
            <w:tcW w:w="894" w:type="dxa"/>
            <w:tcBorders>
              <w:top w:val="single" w:sz="6" w:space="0" w:color="auto"/>
              <w:left w:val="single" w:sz="6" w:space="0" w:color="auto"/>
              <w:bottom w:val="single" w:sz="6" w:space="0" w:color="auto"/>
              <w:right w:val="single" w:sz="6" w:space="0" w:color="auto"/>
            </w:tcBorders>
            <w:shd w:val="solid" w:color="FFFFFF" w:fill="auto"/>
          </w:tcPr>
          <w:p w14:paraId="4003AC5E" w14:textId="77777777" w:rsidR="00C66B23" w:rsidRPr="00B916EC" w:rsidRDefault="00C66B23"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F85B34" w14:textId="77777777" w:rsidR="00C66B23" w:rsidRPr="00B916EC" w:rsidRDefault="00C66B23"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CFB78D" w14:textId="21C6BF11" w:rsidR="00C66B23" w:rsidRDefault="00C66B23" w:rsidP="00020E6A">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C17802" w14:textId="5C2E7EE3" w:rsidR="00C66B23" w:rsidRDefault="00C66B23" w:rsidP="00020E6A">
            <w:pPr>
              <w:pStyle w:val="TAL"/>
              <w:rPr>
                <w:sz w:val="16"/>
                <w:szCs w:val="16"/>
              </w:rPr>
            </w:pPr>
            <w:r>
              <w:rPr>
                <w:sz w:val="16"/>
                <w:szCs w:val="16"/>
              </w:rPr>
              <w:t>0220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D25D21F" w14:textId="77777777" w:rsidR="00C66B23" w:rsidRDefault="00C66B23"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FAD098" w14:textId="77777777" w:rsidR="00C66B23" w:rsidRDefault="00C66B23"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212F42" w14:textId="71DD197D" w:rsidR="00C66B23" w:rsidRPr="00EA028E" w:rsidRDefault="00C66B23" w:rsidP="00020E6A">
            <w:pPr>
              <w:rPr>
                <w:rFonts w:ascii="Arial" w:hAnsi="Arial"/>
                <w:sz w:val="16"/>
              </w:rPr>
            </w:pPr>
            <w:r w:rsidRPr="00C66B23">
              <w:rPr>
                <w:rFonts w:ascii="Arial" w:hAnsi="Arial"/>
                <w:sz w:val="16"/>
              </w:rPr>
              <w:t>Correction of search space configuration for DCI formats 3_0 and 3_1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1EE13A" w14:textId="77777777" w:rsidR="00C66B23" w:rsidRDefault="00C66B23" w:rsidP="00020E6A">
            <w:pPr>
              <w:pStyle w:val="TAL"/>
              <w:rPr>
                <w:sz w:val="16"/>
                <w:szCs w:val="16"/>
                <w:lang w:eastAsia="zh-CN"/>
              </w:rPr>
            </w:pPr>
            <w:r>
              <w:rPr>
                <w:sz w:val="16"/>
                <w:szCs w:val="16"/>
                <w:lang w:eastAsia="zh-CN"/>
              </w:rPr>
              <w:t>16.6.0</w:t>
            </w:r>
          </w:p>
        </w:tc>
      </w:tr>
      <w:tr w:rsidR="00C66B23" w:rsidRPr="00B916EC" w14:paraId="70791AD0" w14:textId="77777777" w:rsidTr="00C66B23">
        <w:tc>
          <w:tcPr>
            <w:tcW w:w="894" w:type="dxa"/>
            <w:tcBorders>
              <w:top w:val="single" w:sz="6" w:space="0" w:color="auto"/>
              <w:left w:val="single" w:sz="6" w:space="0" w:color="auto"/>
              <w:bottom w:val="single" w:sz="6" w:space="0" w:color="auto"/>
              <w:right w:val="single" w:sz="6" w:space="0" w:color="auto"/>
            </w:tcBorders>
            <w:shd w:val="solid" w:color="FFFFFF" w:fill="auto"/>
          </w:tcPr>
          <w:p w14:paraId="24E32C71" w14:textId="77777777" w:rsidR="00C66B23" w:rsidRPr="00B916EC" w:rsidRDefault="00C66B23"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2CBF6C" w14:textId="77777777" w:rsidR="00C66B23" w:rsidRPr="00B916EC" w:rsidRDefault="00C66B23"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B859F0" w14:textId="0C04EE7C" w:rsidR="00C66B23" w:rsidRDefault="00C66B23" w:rsidP="00020E6A">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5F45DE" w14:textId="06B2542E" w:rsidR="00C66B23" w:rsidRDefault="00C66B23" w:rsidP="00020E6A">
            <w:pPr>
              <w:pStyle w:val="TAL"/>
              <w:rPr>
                <w:sz w:val="16"/>
                <w:szCs w:val="16"/>
              </w:rPr>
            </w:pPr>
            <w:r>
              <w:rPr>
                <w:sz w:val="16"/>
                <w:szCs w:val="16"/>
              </w:rPr>
              <w:t>0221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085540" w14:textId="77777777" w:rsidR="00C66B23" w:rsidRDefault="00C66B23"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BB5EFA" w14:textId="77777777" w:rsidR="00C66B23" w:rsidRDefault="00C66B23"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3777DC" w14:textId="478E2F70" w:rsidR="00C66B23" w:rsidRPr="00EA028E" w:rsidRDefault="00C66B23" w:rsidP="00020E6A">
            <w:pPr>
              <w:rPr>
                <w:rFonts w:ascii="Arial" w:hAnsi="Arial"/>
                <w:sz w:val="16"/>
              </w:rPr>
            </w:pPr>
            <w:r w:rsidRPr="00C66B23">
              <w:rPr>
                <w:rFonts w:ascii="Arial" w:hAnsi="Arial"/>
                <w:sz w:val="16"/>
              </w:rPr>
              <w:t>Correction on SR reporting due to consistent LBT failure recovery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FE0100" w14:textId="77777777" w:rsidR="00C66B23" w:rsidRDefault="00C66B23" w:rsidP="00020E6A">
            <w:pPr>
              <w:pStyle w:val="TAL"/>
              <w:rPr>
                <w:sz w:val="16"/>
                <w:szCs w:val="16"/>
                <w:lang w:eastAsia="zh-CN"/>
              </w:rPr>
            </w:pPr>
            <w:r>
              <w:rPr>
                <w:sz w:val="16"/>
                <w:szCs w:val="16"/>
                <w:lang w:eastAsia="zh-CN"/>
              </w:rPr>
              <w:t>16.6.0</w:t>
            </w:r>
          </w:p>
        </w:tc>
      </w:tr>
      <w:tr w:rsidR="00B833DB" w:rsidRPr="00B916EC" w14:paraId="6EDC7C2F" w14:textId="77777777" w:rsidTr="00B833DB">
        <w:tc>
          <w:tcPr>
            <w:tcW w:w="894" w:type="dxa"/>
            <w:tcBorders>
              <w:top w:val="single" w:sz="6" w:space="0" w:color="auto"/>
              <w:left w:val="single" w:sz="6" w:space="0" w:color="auto"/>
              <w:bottom w:val="single" w:sz="6" w:space="0" w:color="auto"/>
              <w:right w:val="single" w:sz="6" w:space="0" w:color="auto"/>
            </w:tcBorders>
            <w:shd w:val="solid" w:color="FFFFFF" w:fill="auto"/>
          </w:tcPr>
          <w:p w14:paraId="2737E6AD" w14:textId="77777777" w:rsidR="00B833DB" w:rsidRPr="00B916EC" w:rsidRDefault="00B833DB"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993AEA" w14:textId="77777777" w:rsidR="00B833DB" w:rsidRPr="00B916EC" w:rsidRDefault="00B833DB"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75E219" w14:textId="426F1127" w:rsidR="00B833DB" w:rsidRDefault="00B833DB"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6FB0AC" w14:textId="5C995FCC" w:rsidR="00B833DB" w:rsidRDefault="00B833DB" w:rsidP="00020E6A">
            <w:pPr>
              <w:pStyle w:val="TAL"/>
              <w:rPr>
                <w:sz w:val="16"/>
                <w:szCs w:val="16"/>
              </w:rPr>
            </w:pPr>
            <w:r>
              <w:rPr>
                <w:sz w:val="16"/>
                <w:szCs w:val="16"/>
              </w:rPr>
              <w:t>0222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D99D48" w14:textId="77777777" w:rsidR="00B833DB" w:rsidRDefault="00B833DB"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3DB73" w14:textId="77777777" w:rsidR="00B833DB" w:rsidRDefault="00B833DB"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B6B434" w14:textId="175E5EA2" w:rsidR="00B833DB" w:rsidRPr="00EA028E" w:rsidRDefault="00B833DB" w:rsidP="00020E6A">
            <w:pPr>
              <w:rPr>
                <w:rFonts w:ascii="Arial" w:hAnsi="Arial"/>
                <w:sz w:val="16"/>
              </w:rPr>
            </w:pPr>
            <w:r w:rsidRPr="00B833DB">
              <w:rPr>
                <w:rFonts w:ascii="Arial" w:hAnsi="Arial"/>
                <w:sz w:val="16"/>
              </w:rPr>
              <w:t>Correction on Prioritization Timeline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2BF82B" w14:textId="77777777" w:rsidR="00B833DB" w:rsidRDefault="00B833DB" w:rsidP="00020E6A">
            <w:pPr>
              <w:pStyle w:val="TAL"/>
              <w:rPr>
                <w:sz w:val="16"/>
                <w:szCs w:val="16"/>
                <w:lang w:eastAsia="zh-CN"/>
              </w:rPr>
            </w:pPr>
            <w:r>
              <w:rPr>
                <w:sz w:val="16"/>
                <w:szCs w:val="16"/>
                <w:lang w:eastAsia="zh-CN"/>
              </w:rPr>
              <w:t>16.6.0</w:t>
            </w:r>
          </w:p>
        </w:tc>
      </w:tr>
      <w:tr w:rsidR="00020E6A" w:rsidRPr="00B916EC" w14:paraId="7F5634CE"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75A9DA6B" w14:textId="77777777" w:rsidR="00020E6A" w:rsidRPr="00B916EC" w:rsidRDefault="00020E6A"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2D3276" w14:textId="77777777" w:rsidR="00020E6A" w:rsidRPr="00B916EC" w:rsidRDefault="00020E6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F58873" w14:textId="77777777" w:rsidR="00020E6A" w:rsidRDefault="00020E6A"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80645D" w14:textId="1E1D188A" w:rsidR="00020E6A" w:rsidRDefault="00020E6A" w:rsidP="00020E6A">
            <w:pPr>
              <w:pStyle w:val="TAL"/>
              <w:rPr>
                <w:sz w:val="16"/>
                <w:szCs w:val="16"/>
              </w:rPr>
            </w:pPr>
            <w:r>
              <w:rPr>
                <w:sz w:val="16"/>
                <w:szCs w:val="16"/>
              </w:rPr>
              <w:t>0223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9733A8" w14:textId="77777777" w:rsidR="00020E6A" w:rsidRDefault="00020E6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A56EC6" w14:textId="77777777" w:rsidR="00020E6A" w:rsidRDefault="00020E6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978B5C" w14:textId="5517813F" w:rsidR="00020E6A" w:rsidRPr="00EA028E" w:rsidRDefault="00020E6A" w:rsidP="00020E6A">
            <w:pPr>
              <w:rPr>
                <w:rFonts w:ascii="Arial" w:hAnsi="Arial"/>
                <w:sz w:val="16"/>
              </w:rPr>
            </w:pPr>
            <w:r w:rsidRPr="00020E6A">
              <w:rPr>
                <w:rFonts w:ascii="Arial" w:hAnsi="Arial"/>
                <w:sz w:val="16"/>
              </w:rPr>
              <w:t>CR on the configuration for one PUCCH-Config with subslotLengthForPUCCH-r16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C9EB58" w14:textId="77777777" w:rsidR="00020E6A" w:rsidRDefault="00020E6A" w:rsidP="00020E6A">
            <w:pPr>
              <w:pStyle w:val="TAL"/>
              <w:rPr>
                <w:sz w:val="16"/>
                <w:szCs w:val="16"/>
                <w:lang w:eastAsia="zh-CN"/>
              </w:rPr>
            </w:pPr>
            <w:r>
              <w:rPr>
                <w:sz w:val="16"/>
                <w:szCs w:val="16"/>
                <w:lang w:eastAsia="zh-CN"/>
              </w:rPr>
              <w:t>16.6.0</w:t>
            </w:r>
          </w:p>
        </w:tc>
      </w:tr>
      <w:tr w:rsidR="00020E6A" w:rsidRPr="00B916EC" w14:paraId="428EB0B4"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742B9E36" w14:textId="77777777" w:rsidR="00020E6A" w:rsidRPr="00B916EC" w:rsidRDefault="00020E6A" w:rsidP="00020E6A">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61701C" w14:textId="77777777" w:rsidR="00020E6A" w:rsidRPr="00B916EC" w:rsidRDefault="00020E6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16AAA0" w14:textId="77777777" w:rsidR="00020E6A" w:rsidRDefault="00020E6A"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9CAEC4" w14:textId="0DC6D285" w:rsidR="00020E6A" w:rsidRDefault="00020E6A" w:rsidP="00020E6A">
            <w:pPr>
              <w:pStyle w:val="TAL"/>
              <w:rPr>
                <w:sz w:val="16"/>
                <w:szCs w:val="16"/>
              </w:rPr>
            </w:pPr>
            <w:r>
              <w:rPr>
                <w:sz w:val="16"/>
                <w:szCs w:val="16"/>
              </w:rPr>
              <w:t>0224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E96B99" w14:textId="77777777" w:rsidR="00020E6A" w:rsidRDefault="00020E6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D1909F" w14:textId="77777777" w:rsidR="00020E6A" w:rsidRDefault="00020E6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A5D48B" w14:textId="5383A0A6" w:rsidR="00020E6A" w:rsidRPr="00EA028E" w:rsidRDefault="00020E6A" w:rsidP="00020E6A">
            <w:pPr>
              <w:rPr>
                <w:rFonts w:ascii="Arial" w:hAnsi="Arial"/>
                <w:sz w:val="16"/>
              </w:rPr>
            </w:pPr>
            <w:r w:rsidRPr="00020E6A">
              <w:rPr>
                <w:rFonts w:ascii="Arial" w:hAnsi="Arial"/>
                <w:sz w:val="16"/>
              </w:rPr>
              <w:t>CR on not supporting Type 1 HARQ-ACK codebook for sub-slot HARQ-ACK in R16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D7957D" w14:textId="77777777" w:rsidR="00020E6A" w:rsidRDefault="00020E6A" w:rsidP="00020E6A">
            <w:pPr>
              <w:pStyle w:val="TAL"/>
              <w:rPr>
                <w:sz w:val="16"/>
                <w:szCs w:val="16"/>
                <w:lang w:eastAsia="zh-CN"/>
              </w:rPr>
            </w:pPr>
            <w:r>
              <w:rPr>
                <w:sz w:val="16"/>
                <w:szCs w:val="16"/>
                <w:lang w:eastAsia="zh-CN"/>
              </w:rPr>
              <w:t>16.6.0</w:t>
            </w:r>
          </w:p>
        </w:tc>
      </w:tr>
      <w:tr w:rsidR="00020E6A" w:rsidRPr="00B916EC" w14:paraId="1624F1D4"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61D668C6" w14:textId="77777777" w:rsidR="00020E6A" w:rsidRPr="00B916EC" w:rsidRDefault="00020E6A"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7E5290" w14:textId="77777777" w:rsidR="00020E6A" w:rsidRPr="00B916EC" w:rsidRDefault="00020E6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3247F5" w14:textId="77777777" w:rsidR="00020E6A" w:rsidRDefault="00020E6A"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9FF86B3" w14:textId="07669D2F" w:rsidR="00020E6A" w:rsidRDefault="00020E6A" w:rsidP="00020E6A">
            <w:pPr>
              <w:pStyle w:val="TAL"/>
              <w:rPr>
                <w:sz w:val="16"/>
                <w:szCs w:val="16"/>
              </w:rPr>
            </w:pPr>
            <w:r>
              <w:rPr>
                <w:sz w:val="16"/>
                <w:szCs w:val="16"/>
              </w:rPr>
              <w:t>0225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DF753F" w14:textId="77777777" w:rsidR="00020E6A" w:rsidRDefault="00020E6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A19ACC" w14:textId="77777777" w:rsidR="00020E6A" w:rsidRDefault="00020E6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BC64B2" w14:textId="401396BA" w:rsidR="00020E6A" w:rsidRPr="00EA028E" w:rsidRDefault="00020E6A" w:rsidP="00020E6A">
            <w:pPr>
              <w:rPr>
                <w:rFonts w:ascii="Arial" w:hAnsi="Arial"/>
                <w:sz w:val="16"/>
              </w:rPr>
            </w:pPr>
            <w:r w:rsidRPr="00020E6A">
              <w:rPr>
                <w:rFonts w:ascii="Arial" w:hAnsi="Arial"/>
                <w:sz w:val="16"/>
              </w:rPr>
              <w:t>CR on Number of PUCCH resource sets per PUCCH-config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6FB94F" w14:textId="77777777" w:rsidR="00020E6A" w:rsidRDefault="00020E6A" w:rsidP="00020E6A">
            <w:pPr>
              <w:pStyle w:val="TAL"/>
              <w:rPr>
                <w:sz w:val="16"/>
                <w:szCs w:val="16"/>
                <w:lang w:eastAsia="zh-CN"/>
              </w:rPr>
            </w:pPr>
            <w:r>
              <w:rPr>
                <w:sz w:val="16"/>
                <w:szCs w:val="16"/>
                <w:lang w:eastAsia="zh-CN"/>
              </w:rPr>
              <w:t>16.6.0</w:t>
            </w:r>
          </w:p>
        </w:tc>
      </w:tr>
      <w:tr w:rsidR="00020E6A" w:rsidRPr="00B916EC" w14:paraId="38F6E948"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2C7F5442" w14:textId="77777777" w:rsidR="00020E6A" w:rsidRPr="00B916EC" w:rsidRDefault="00020E6A"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BD02F4F" w14:textId="77777777" w:rsidR="00020E6A" w:rsidRPr="00B916EC" w:rsidRDefault="00020E6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B3C08A" w14:textId="77777777" w:rsidR="00020E6A" w:rsidRDefault="00020E6A"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EE5BFA" w14:textId="23D257D2" w:rsidR="00020E6A" w:rsidRDefault="00020E6A" w:rsidP="00020E6A">
            <w:pPr>
              <w:pStyle w:val="TAL"/>
              <w:rPr>
                <w:sz w:val="16"/>
                <w:szCs w:val="16"/>
              </w:rPr>
            </w:pPr>
            <w:r>
              <w:rPr>
                <w:sz w:val="16"/>
                <w:szCs w:val="16"/>
              </w:rPr>
              <w:t>0226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4B6AC0" w14:textId="77777777" w:rsidR="00020E6A" w:rsidRDefault="00020E6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54B14EE" w14:textId="77777777" w:rsidR="00020E6A" w:rsidRDefault="00020E6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6EA563" w14:textId="35878EE5" w:rsidR="00020E6A" w:rsidRPr="00EA028E" w:rsidRDefault="00020E6A" w:rsidP="00020E6A">
            <w:pPr>
              <w:rPr>
                <w:rFonts w:ascii="Arial" w:hAnsi="Arial"/>
                <w:sz w:val="16"/>
              </w:rPr>
            </w:pPr>
            <w:r w:rsidRPr="00020E6A">
              <w:rPr>
                <w:rFonts w:ascii="Arial" w:hAnsi="Arial"/>
                <w:sz w:val="16"/>
              </w:rPr>
              <w:t>Correction on UL cancellation due to dynamic SFI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CB7FE9" w14:textId="77777777" w:rsidR="00020E6A" w:rsidRDefault="00020E6A" w:rsidP="00020E6A">
            <w:pPr>
              <w:pStyle w:val="TAL"/>
              <w:rPr>
                <w:sz w:val="16"/>
                <w:szCs w:val="16"/>
                <w:lang w:eastAsia="zh-CN"/>
              </w:rPr>
            </w:pPr>
            <w:r>
              <w:rPr>
                <w:sz w:val="16"/>
                <w:szCs w:val="16"/>
                <w:lang w:eastAsia="zh-CN"/>
              </w:rPr>
              <w:t>16.6.0</w:t>
            </w:r>
          </w:p>
        </w:tc>
      </w:tr>
      <w:tr w:rsidR="00F336E1" w:rsidRPr="00B916EC" w14:paraId="39F4F564" w14:textId="77777777" w:rsidTr="00F336E1">
        <w:tc>
          <w:tcPr>
            <w:tcW w:w="894" w:type="dxa"/>
            <w:tcBorders>
              <w:top w:val="single" w:sz="6" w:space="0" w:color="auto"/>
              <w:left w:val="single" w:sz="6" w:space="0" w:color="auto"/>
              <w:bottom w:val="single" w:sz="6" w:space="0" w:color="auto"/>
              <w:right w:val="single" w:sz="6" w:space="0" w:color="auto"/>
            </w:tcBorders>
            <w:shd w:val="solid" w:color="FFFFFF" w:fill="auto"/>
          </w:tcPr>
          <w:p w14:paraId="7655205D" w14:textId="77777777" w:rsidR="00F336E1" w:rsidRPr="00B916EC" w:rsidRDefault="00F336E1" w:rsidP="00ED54C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C796E2" w14:textId="77777777" w:rsidR="00F336E1" w:rsidRPr="00B916EC" w:rsidRDefault="00F336E1" w:rsidP="00ED54C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F422C3" w14:textId="787CBA09" w:rsidR="00F336E1" w:rsidRDefault="00F336E1" w:rsidP="00ED54C1">
            <w:pPr>
              <w:pStyle w:val="TAL"/>
              <w:rPr>
                <w:sz w:val="16"/>
                <w:szCs w:val="16"/>
                <w:lang w:eastAsia="zh-CN"/>
              </w:rPr>
            </w:pPr>
            <w:r>
              <w:rPr>
                <w:sz w:val="16"/>
                <w:szCs w:val="16"/>
                <w:lang w:eastAsia="zh-CN"/>
              </w:rPr>
              <w:t>RP-211233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E65154" w14:textId="706ABED4" w:rsidR="00F336E1" w:rsidRDefault="00F336E1" w:rsidP="00ED54C1">
            <w:pPr>
              <w:pStyle w:val="TAL"/>
              <w:rPr>
                <w:sz w:val="16"/>
                <w:szCs w:val="16"/>
              </w:rPr>
            </w:pPr>
            <w:r>
              <w:rPr>
                <w:sz w:val="16"/>
                <w:szCs w:val="16"/>
              </w:rPr>
              <w:t>0228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BCAF017" w14:textId="1BD8C893" w:rsidR="00F336E1" w:rsidRDefault="00F336E1" w:rsidP="00ED54C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3695D67" w14:textId="57A925D5" w:rsidR="00F336E1" w:rsidRDefault="00F336E1" w:rsidP="00ED54C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30F0FC" w14:textId="573439BC" w:rsidR="00F336E1" w:rsidRPr="00EA028E" w:rsidRDefault="00F336E1" w:rsidP="00ED54C1">
            <w:pPr>
              <w:rPr>
                <w:rFonts w:ascii="Arial" w:hAnsi="Arial"/>
                <w:sz w:val="16"/>
              </w:rPr>
            </w:pPr>
            <w:r w:rsidRPr="00F336E1">
              <w:rPr>
                <w:rFonts w:ascii="Arial" w:hAnsi="Arial"/>
                <w:sz w:val="16"/>
              </w:rPr>
              <w:t>Rel-15 editorial corrections for TS 38.213 (mirrored to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99F911" w14:textId="77777777" w:rsidR="00F336E1" w:rsidRDefault="00F336E1" w:rsidP="00ED54C1">
            <w:pPr>
              <w:pStyle w:val="TAL"/>
              <w:rPr>
                <w:sz w:val="16"/>
                <w:szCs w:val="16"/>
                <w:lang w:eastAsia="zh-CN"/>
              </w:rPr>
            </w:pPr>
            <w:r>
              <w:rPr>
                <w:sz w:val="16"/>
                <w:szCs w:val="16"/>
                <w:lang w:eastAsia="zh-CN"/>
              </w:rPr>
              <w:t>16.6.0</w:t>
            </w:r>
          </w:p>
        </w:tc>
      </w:tr>
      <w:tr w:rsidR="008F41EE" w:rsidRPr="00B916EC" w14:paraId="32015231" w14:textId="77777777" w:rsidTr="008F41EE">
        <w:tc>
          <w:tcPr>
            <w:tcW w:w="894" w:type="dxa"/>
            <w:tcBorders>
              <w:top w:val="single" w:sz="6" w:space="0" w:color="auto"/>
              <w:left w:val="single" w:sz="6" w:space="0" w:color="auto"/>
              <w:bottom w:val="single" w:sz="6" w:space="0" w:color="auto"/>
              <w:right w:val="single" w:sz="6" w:space="0" w:color="auto"/>
            </w:tcBorders>
            <w:shd w:val="solid" w:color="FFFFFF" w:fill="auto"/>
          </w:tcPr>
          <w:p w14:paraId="21FB3206" w14:textId="77777777" w:rsidR="008F41EE" w:rsidRPr="00B916EC" w:rsidRDefault="008F41EE" w:rsidP="00ED54C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BACB73" w14:textId="77777777" w:rsidR="008F41EE" w:rsidRPr="00B916EC" w:rsidRDefault="008F41EE" w:rsidP="00ED54C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1BC840" w14:textId="52D84CB5" w:rsidR="008F41EE" w:rsidRDefault="008F41EE" w:rsidP="00ED54C1">
            <w:pPr>
              <w:pStyle w:val="TAL"/>
              <w:rPr>
                <w:sz w:val="16"/>
                <w:szCs w:val="16"/>
                <w:lang w:eastAsia="zh-CN"/>
              </w:rPr>
            </w:pPr>
            <w:r>
              <w:rPr>
                <w:sz w:val="16"/>
                <w:szCs w:val="16"/>
                <w:lang w:eastAsia="zh-CN"/>
              </w:rPr>
              <w:t>RP-211243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DE3868" w14:textId="6DDE0D7C" w:rsidR="008F41EE" w:rsidRDefault="008F41EE" w:rsidP="00ED54C1">
            <w:pPr>
              <w:pStyle w:val="TAL"/>
              <w:rPr>
                <w:sz w:val="16"/>
                <w:szCs w:val="16"/>
              </w:rPr>
            </w:pPr>
            <w:r>
              <w:rPr>
                <w:sz w:val="16"/>
                <w:szCs w:val="16"/>
              </w:rPr>
              <w:t>0229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26E2F8" w14:textId="77777777" w:rsidR="008F41EE" w:rsidRDefault="008F41EE" w:rsidP="00ED54C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DE213C" w14:textId="24518838" w:rsidR="008F41EE" w:rsidRDefault="008F41EE" w:rsidP="00ED54C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ADA5CE" w14:textId="1A212569" w:rsidR="008F41EE" w:rsidRPr="00EA028E" w:rsidRDefault="008F41EE" w:rsidP="00ED54C1">
            <w:pPr>
              <w:rPr>
                <w:rFonts w:ascii="Arial" w:hAnsi="Arial"/>
                <w:sz w:val="16"/>
              </w:rPr>
            </w:pPr>
            <w:r w:rsidRPr="008F41EE">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BEB3B7" w14:textId="77777777" w:rsidR="008F41EE" w:rsidRDefault="008F41EE" w:rsidP="00ED54C1">
            <w:pPr>
              <w:pStyle w:val="TAL"/>
              <w:rPr>
                <w:sz w:val="16"/>
                <w:szCs w:val="16"/>
                <w:lang w:eastAsia="zh-CN"/>
              </w:rPr>
            </w:pPr>
            <w:r>
              <w:rPr>
                <w:sz w:val="16"/>
                <w:szCs w:val="16"/>
                <w:lang w:eastAsia="zh-CN"/>
              </w:rPr>
              <w:t>16.6.0</w:t>
            </w:r>
          </w:p>
        </w:tc>
      </w:tr>
      <w:tr w:rsidR="00F14C2C" w:rsidRPr="00B916EC" w14:paraId="4E215C90" w14:textId="77777777" w:rsidTr="00F14C2C">
        <w:tc>
          <w:tcPr>
            <w:tcW w:w="894" w:type="dxa"/>
            <w:tcBorders>
              <w:top w:val="single" w:sz="6" w:space="0" w:color="auto"/>
              <w:left w:val="single" w:sz="6" w:space="0" w:color="auto"/>
              <w:bottom w:val="single" w:sz="6" w:space="0" w:color="auto"/>
              <w:right w:val="single" w:sz="6" w:space="0" w:color="auto"/>
            </w:tcBorders>
            <w:shd w:val="solid" w:color="FFFFFF" w:fill="auto"/>
          </w:tcPr>
          <w:p w14:paraId="6C4677F3" w14:textId="77777777" w:rsidR="00F14C2C" w:rsidRPr="00B916EC" w:rsidRDefault="00F14C2C" w:rsidP="00F14C2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748A6E" w14:textId="77777777" w:rsidR="00F14C2C" w:rsidRPr="00B916EC" w:rsidRDefault="00F14C2C" w:rsidP="00F14C2C">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EF8032" w14:textId="0ED52D2D" w:rsidR="00F14C2C" w:rsidRDefault="00F14C2C" w:rsidP="00F14C2C">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15B6A9" w14:textId="522B7872" w:rsidR="00F14C2C" w:rsidRDefault="00F14C2C" w:rsidP="00F14C2C">
            <w:pPr>
              <w:pStyle w:val="TAL"/>
              <w:rPr>
                <w:sz w:val="16"/>
                <w:szCs w:val="16"/>
              </w:rPr>
            </w:pPr>
            <w:r>
              <w:rPr>
                <w:sz w:val="16"/>
                <w:szCs w:val="16"/>
              </w:rPr>
              <w:t>0230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0D4996" w14:textId="5F16990C" w:rsidR="00F14C2C" w:rsidRDefault="00F14C2C" w:rsidP="00F14C2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6CCD150" w14:textId="77777777" w:rsidR="00F14C2C" w:rsidRDefault="00F14C2C" w:rsidP="00F14C2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86D164" w14:textId="08EB545D" w:rsidR="00F14C2C" w:rsidRPr="00EA028E" w:rsidRDefault="00F14C2C" w:rsidP="00F14C2C">
            <w:pPr>
              <w:rPr>
                <w:rFonts w:ascii="Arial" w:hAnsi="Arial"/>
                <w:sz w:val="16"/>
              </w:rPr>
            </w:pPr>
            <w:r w:rsidRPr="00F14C2C">
              <w:rPr>
                <w:rFonts w:ascii="Arial" w:hAnsi="Arial"/>
                <w:sz w:val="16"/>
              </w:rPr>
              <w:t>Correction on UE procedure for determining physical downlink control channel assignment for Rel-16 PDCCH monitoring capability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1BAF4F" w14:textId="77777777" w:rsidR="00F14C2C" w:rsidRDefault="00F14C2C" w:rsidP="00F14C2C">
            <w:pPr>
              <w:pStyle w:val="TAL"/>
              <w:rPr>
                <w:sz w:val="16"/>
                <w:szCs w:val="16"/>
                <w:lang w:eastAsia="zh-CN"/>
              </w:rPr>
            </w:pPr>
            <w:r>
              <w:rPr>
                <w:sz w:val="16"/>
                <w:szCs w:val="16"/>
                <w:lang w:eastAsia="zh-CN"/>
              </w:rPr>
              <w:t>16.6.0</w:t>
            </w:r>
          </w:p>
        </w:tc>
      </w:tr>
      <w:tr w:rsidR="000136D8" w:rsidRPr="00B916EC" w14:paraId="3F4BEA7F" w14:textId="77777777" w:rsidTr="000136D8">
        <w:tc>
          <w:tcPr>
            <w:tcW w:w="894" w:type="dxa"/>
            <w:tcBorders>
              <w:top w:val="single" w:sz="6" w:space="0" w:color="auto"/>
              <w:left w:val="single" w:sz="6" w:space="0" w:color="auto"/>
              <w:bottom w:val="single" w:sz="6" w:space="0" w:color="auto"/>
              <w:right w:val="single" w:sz="6" w:space="0" w:color="auto"/>
            </w:tcBorders>
            <w:shd w:val="solid" w:color="FFFFFF" w:fill="auto"/>
          </w:tcPr>
          <w:p w14:paraId="3138DF91" w14:textId="77777777" w:rsidR="000136D8" w:rsidRPr="00B916EC" w:rsidRDefault="000136D8" w:rsidP="00F36BA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E58E25" w14:textId="77777777" w:rsidR="000136D8" w:rsidRPr="00B916EC" w:rsidRDefault="000136D8" w:rsidP="00F36BAD">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A8B24CB" w14:textId="76F78366" w:rsidR="000136D8" w:rsidRDefault="000136D8" w:rsidP="00F36BAD">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0F4341" w14:textId="3E3F44BB" w:rsidR="000136D8" w:rsidRDefault="000136D8" w:rsidP="00F36BAD">
            <w:pPr>
              <w:pStyle w:val="TAL"/>
              <w:rPr>
                <w:sz w:val="16"/>
                <w:szCs w:val="16"/>
              </w:rPr>
            </w:pPr>
            <w:r>
              <w:rPr>
                <w:sz w:val="16"/>
                <w:szCs w:val="16"/>
              </w:rPr>
              <w:t>0232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9407B4" w14:textId="77777777" w:rsidR="000136D8" w:rsidRDefault="000136D8" w:rsidP="00F36BA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F85E3A" w14:textId="77777777" w:rsidR="000136D8" w:rsidRDefault="000136D8" w:rsidP="00F36BA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43CF1B" w14:textId="1136E5B7" w:rsidR="000136D8" w:rsidRPr="00EA028E" w:rsidRDefault="000136D8" w:rsidP="00F36BAD">
            <w:pPr>
              <w:rPr>
                <w:rFonts w:ascii="Arial" w:hAnsi="Arial"/>
                <w:sz w:val="16"/>
              </w:rPr>
            </w:pPr>
            <w:r w:rsidRPr="000136D8">
              <w:rPr>
                <w:rFonts w:ascii="Arial" w:hAnsi="Arial"/>
                <w:sz w:val="16"/>
              </w:rPr>
              <w:t>Corrections for the multiplexing SL HARQ-ACK information on a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6D1859" w14:textId="77777777" w:rsidR="000136D8" w:rsidRDefault="000136D8" w:rsidP="00F36BAD">
            <w:pPr>
              <w:pStyle w:val="TAL"/>
              <w:rPr>
                <w:sz w:val="16"/>
                <w:szCs w:val="16"/>
                <w:lang w:eastAsia="zh-CN"/>
              </w:rPr>
            </w:pPr>
            <w:r>
              <w:rPr>
                <w:sz w:val="16"/>
                <w:szCs w:val="16"/>
                <w:lang w:eastAsia="zh-CN"/>
              </w:rPr>
              <w:t>16.6.0</w:t>
            </w:r>
          </w:p>
        </w:tc>
      </w:tr>
      <w:tr w:rsidR="00DE110F" w:rsidRPr="00B916EC" w14:paraId="134273CF" w14:textId="77777777" w:rsidTr="00DE110F">
        <w:tc>
          <w:tcPr>
            <w:tcW w:w="894" w:type="dxa"/>
            <w:tcBorders>
              <w:top w:val="single" w:sz="6" w:space="0" w:color="auto"/>
              <w:left w:val="single" w:sz="6" w:space="0" w:color="auto"/>
              <w:bottom w:val="single" w:sz="6" w:space="0" w:color="auto"/>
              <w:right w:val="single" w:sz="6" w:space="0" w:color="auto"/>
            </w:tcBorders>
            <w:shd w:val="solid" w:color="FFFFFF" w:fill="auto"/>
          </w:tcPr>
          <w:p w14:paraId="2A0FD30F" w14:textId="77777777" w:rsidR="00DE110F" w:rsidRPr="00B916EC" w:rsidRDefault="00DE110F" w:rsidP="00F36BA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20B32D" w14:textId="77777777" w:rsidR="00DE110F" w:rsidRPr="00B916EC" w:rsidRDefault="00DE110F" w:rsidP="00F36BAD">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D869F30" w14:textId="12669244" w:rsidR="00DE110F" w:rsidRDefault="00DE110F" w:rsidP="00F36BAD">
            <w:pPr>
              <w:pStyle w:val="TAL"/>
              <w:rPr>
                <w:sz w:val="16"/>
                <w:szCs w:val="16"/>
                <w:lang w:eastAsia="zh-CN"/>
              </w:rPr>
            </w:pPr>
            <w:r>
              <w:rPr>
                <w:sz w:val="16"/>
                <w:szCs w:val="16"/>
                <w:lang w:eastAsia="zh-CN"/>
              </w:rPr>
              <w:t>RP-211237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5C61C" w14:textId="02EDBD2C" w:rsidR="00DE110F" w:rsidRDefault="00DE110F" w:rsidP="00F36BAD">
            <w:pPr>
              <w:pStyle w:val="TAL"/>
              <w:rPr>
                <w:sz w:val="16"/>
                <w:szCs w:val="16"/>
              </w:rPr>
            </w:pPr>
            <w:r>
              <w:rPr>
                <w:sz w:val="16"/>
                <w:szCs w:val="16"/>
              </w:rPr>
              <w:t>0233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DDF990" w14:textId="77777777" w:rsidR="00DE110F" w:rsidRDefault="00DE110F" w:rsidP="00F36BA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BBD789" w14:textId="77777777" w:rsidR="00DE110F" w:rsidRDefault="00DE110F" w:rsidP="00F36BA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4894E3" w14:textId="32A05C56" w:rsidR="00DE110F" w:rsidRPr="00EA028E" w:rsidRDefault="00DE110F" w:rsidP="00F36BAD">
            <w:pPr>
              <w:rPr>
                <w:rFonts w:ascii="Arial" w:hAnsi="Arial"/>
                <w:sz w:val="16"/>
              </w:rPr>
            </w:pPr>
            <w:r w:rsidRPr="00DE110F">
              <w:rPr>
                <w:rFonts w:ascii="Arial" w:hAnsi="Arial"/>
                <w:sz w:val="16"/>
              </w:rPr>
              <w:t>Correction on simultaneous multi-CC TCI indication for CORESET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849484" w14:textId="77777777" w:rsidR="00DE110F" w:rsidRDefault="00DE110F" w:rsidP="00F36BAD">
            <w:pPr>
              <w:pStyle w:val="TAL"/>
              <w:rPr>
                <w:sz w:val="16"/>
                <w:szCs w:val="16"/>
                <w:lang w:eastAsia="zh-CN"/>
              </w:rPr>
            </w:pPr>
            <w:r>
              <w:rPr>
                <w:sz w:val="16"/>
                <w:szCs w:val="16"/>
                <w:lang w:eastAsia="zh-CN"/>
              </w:rPr>
              <w:t>16.6.0</w:t>
            </w:r>
          </w:p>
        </w:tc>
      </w:tr>
      <w:tr w:rsidR="008E450D" w:rsidRPr="00B916EC" w14:paraId="2F7128B5"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52DFB504" w14:textId="77777777" w:rsidR="008E450D" w:rsidRPr="00B916EC" w:rsidRDefault="008E450D"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304D64" w14:textId="77777777" w:rsidR="008E450D" w:rsidRPr="00B916EC" w:rsidRDefault="008E450D"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15E798" w14:textId="6C080125" w:rsidR="008E450D" w:rsidRDefault="008E450D" w:rsidP="00883880">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628C35" w14:textId="6D56D67E" w:rsidR="008E450D" w:rsidRDefault="008E450D" w:rsidP="00883880">
            <w:pPr>
              <w:pStyle w:val="TAL"/>
              <w:rPr>
                <w:sz w:val="16"/>
                <w:szCs w:val="16"/>
              </w:rPr>
            </w:pPr>
            <w:r>
              <w:rPr>
                <w:sz w:val="16"/>
                <w:szCs w:val="16"/>
              </w:rPr>
              <w:t>0234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A9ACDE" w14:textId="77777777" w:rsidR="008E450D" w:rsidRDefault="008E450D"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596B6E" w14:textId="77777777" w:rsidR="008E450D" w:rsidRDefault="008E450D"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7B504C" w14:textId="79187625" w:rsidR="008E450D" w:rsidRPr="00EA028E" w:rsidRDefault="008E450D" w:rsidP="00883880">
            <w:pPr>
              <w:rPr>
                <w:rFonts w:ascii="Arial" w:hAnsi="Arial"/>
                <w:sz w:val="16"/>
              </w:rPr>
            </w:pPr>
            <w:r w:rsidRPr="008E450D">
              <w:rPr>
                <w:rFonts w:ascii="Arial" w:hAnsi="Arial"/>
                <w:sz w:val="16"/>
              </w:rPr>
              <w:t>Correction on HARQ-ACK codebook RRC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C45EAE" w14:textId="77777777" w:rsidR="008E450D" w:rsidRDefault="008E450D" w:rsidP="00883880">
            <w:pPr>
              <w:pStyle w:val="TAL"/>
              <w:rPr>
                <w:sz w:val="16"/>
                <w:szCs w:val="16"/>
                <w:lang w:eastAsia="zh-CN"/>
              </w:rPr>
            </w:pPr>
            <w:r>
              <w:rPr>
                <w:sz w:val="16"/>
                <w:szCs w:val="16"/>
                <w:lang w:eastAsia="zh-CN"/>
              </w:rPr>
              <w:t>16.6.0</w:t>
            </w:r>
          </w:p>
        </w:tc>
      </w:tr>
      <w:tr w:rsidR="008E450D" w:rsidRPr="00B916EC" w14:paraId="1B018CB3"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2147D7B9" w14:textId="77777777" w:rsidR="008E450D" w:rsidRPr="00B916EC" w:rsidRDefault="008E450D"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2BA8E0" w14:textId="77777777" w:rsidR="008E450D" w:rsidRPr="00B916EC" w:rsidRDefault="008E450D"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1FA7CF5" w14:textId="77777777" w:rsidR="008E450D" w:rsidRDefault="008E450D" w:rsidP="00883880">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9885D7" w14:textId="695337A6" w:rsidR="008E450D" w:rsidRDefault="008E450D" w:rsidP="00883880">
            <w:pPr>
              <w:pStyle w:val="TAL"/>
              <w:rPr>
                <w:sz w:val="16"/>
                <w:szCs w:val="16"/>
              </w:rPr>
            </w:pPr>
            <w:r>
              <w:rPr>
                <w:sz w:val="16"/>
                <w:szCs w:val="16"/>
              </w:rPr>
              <w:t>0235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5363D8" w14:textId="77777777" w:rsidR="008E450D" w:rsidRDefault="008E450D"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2A2E0A" w14:textId="77777777" w:rsidR="008E450D" w:rsidRDefault="008E450D"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34DD92" w14:textId="09D84C97" w:rsidR="008E450D" w:rsidRPr="00EA028E" w:rsidRDefault="008E450D" w:rsidP="00883880">
            <w:pPr>
              <w:rPr>
                <w:rFonts w:ascii="Arial" w:hAnsi="Arial"/>
                <w:sz w:val="16"/>
              </w:rPr>
            </w:pPr>
            <w:r w:rsidRPr="008E450D">
              <w:rPr>
                <w:rFonts w:ascii="Arial" w:hAnsi="Arial"/>
                <w:sz w:val="16"/>
              </w:rPr>
              <w:t>Initial UL BWP size restriction for NR-U</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24FCC2" w14:textId="77777777" w:rsidR="008E450D" w:rsidRDefault="008E450D" w:rsidP="00883880">
            <w:pPr>
              <w:pStyle w:val="TAL"/>
              <w:rPr>
                <w:sz w:val="16"/>
                <w:szCs w:val="16"/>
                <w:lang w:eastAsia="zh-CN"/>
              </w:rPr>
            </w:pPr>
            <w:r>
              <w:rPr>
                <w:sz w:val="16"/>
                <w:szCs w:val="16"/>
                <w:lang w:eastAsia="zh-CN"/>
              </w:rPr>
              <w:t>16.6.0</w:t>
            </w:r>
          </w:p>
        </w:tc>
      </w:tr>
      <w:tr w:rsidR="008E450D" w:rsidRPr="00B916EC" w14:paraId="3741C7E6"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4B8847F6" w14:textId="77777777" w:rsidR="008E450D" w:rsidRPr="00B916EC" w:rsidRDefault="008E450D"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63D7EE9" w14:textId="77777777" w:rsidR="008E450D" w:rsidRPr="00B916EC" w:rsidRDefault="008E450D"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3A829E" w14:textId="3B91529C" w:rsidR="008E450D" w:rsidRDefault="008E450D" w:rsidP="00883880">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B1B64D" w14:textId="44394021" w:rsidR="008E450D" w:rsidRDefault="008E450D" w:rsidP="00883880">
            <w:pPr>
              <w:pStyle w:val="TAL"/>
              <w:rPr>
                <w:sz w:val="16"/>
                <w:szCs w:val="16"/>
              </w:rPr>
            </w:pPr>
            <w:r>
              <w:rPr>
                <w:sz w:val="16"/>
                <w:szCs w:val="16"/>
              </w:rPr>
              <w:t>0236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AB65B6" w14:textId="77777777" w:rsidR="008E450D" w:rsidRDefault="008E450D"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69EABB" w14:textId="77777777" w:rsidR="008E450D" w:rsidRDefault="008E450D"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5EEC44" w14:textId="15633DCA" w:rsidR="008E450D" w:rsidRPr="00EA028E" w:rsidRDefault="008E450D" w:rsidP="00883880">
            <w:pPr>
              <w:rPr>
                <w:rFonts w:ascii="Arial" w:hAnsi="Arial"/>
                <w:sz w:val="16"/>
              </w:rPr>
            </w:pPr>
            <w:r w:rsidRPr="008E450D">
              <w:rPr>
                <w:rFonts w:ascii="Arial" w:hAnsi="Arial"/>
                <w:sz w:val="16"/>
              </w:rPr>
              <w:t>Correction of SL HARQ-ACK reporting when SL feedback is not used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9AA892" w14:textId="77777777" w:rsidR="008E450D" w:rsidRDefault="008E450D" w:rsidP="00883880">
            <w:pPr>
              <w:pStyle w:val="TAL"/>
              <w:rPr>
                <w:sz w:val="16"/>
                <w:szCs w:val="16"/>
                <w:lang w:eastAsia="zh-CN"/>
              </w:rPr>
            </w:pPr>
            <w:r>
              <w:rPr>
                <w:sz w:val="16"/>
                <w:szCs w:val="16"/>
                <w:lang w:eastAsia="zh-CN"/>
              </w:rPr>
              <w:t>16.6.0</w:t>
            </w:r>
          </w:p>
        </w:tc>
      </w:tr>
      <w:tr w:rsidR="008E450D" w:rsidRPr="00B916EC" w14:paraId="7DA50CE6"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001190EA" w14:textId="77777777" w:rsidR="008E450D" w:rsidRPr="00B916EC" w:rsidRDefault="008E450D"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F11409" w14:textId="77777777" w:rsidR="008E450D" w:rsidRPr="00B916EC" w:rsidRDefault="008E450D"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9A6B80" w14:textId="77777777" w:rsidR="008E450D" w:rsidRDefault="008E450D" w:rsidP="00883880">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1AC087" w14:textId="66A0E069" w:rsidR="008E450D" w:rsidRDefault="008E450D" w:rsidP="00883880">
            <w:pPr>
              <w:pStyle w:val="TAL"/>
              <w:rPr>
                <w:sz w:val="16"/>
                <w:szCs w:val="16"/>
              </w:rPr>
            </w:pPr>
            <w:r>
              <w:rPr>
                <w:sz w:val="16"/>
                <w:szCs w:val="16"/>
              </w:rPr>
              <w:t>0237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58C944" w14:textId="77777777" w:rsidR="008E450D" w:rsidRDefault="008E450D"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2E27D3" w14:textId="77777777" w:rsidR="008E450D" w:rsidRDefault="008E450D"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BA6F57" w14:textId="521A9004" w:rsidR="008E450D" w:rsidRPr="00EA028E" w:rsidRDefault="008E450D" w:rsidP="00883880">
            <w:pPr>
              <w:rPr>
                <w:rFonts w:ascii="Arial" w:hAnsi="Arial"/>
                <w:sz w:val="16"/>
              </w:rPr>
            </w:pPr>
            <w:r w:rsidRPr="008E450D">
              <w:rPr>
                <w:rFonts w:ascii="Arial" w:hAnsi="Arial"/>
                <w:sz w:val="16"/>
              </w:rPr>
              <w:t>Correction of SL HARQ-ACK reporting on UL for SL CG type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4E4475" w14:textId="77777777" w:rsidR="008E450D" w:rsidRDefault="008E450D" w:rsidP="00883880">
            <w:pPr>
              <w:pStyle w:val="TAL"/>
              <w:rPr>
                <w:sz w:val="16"/>
                <w:szCs w:val="16"/>
                <w:lang w:eastAsia="zh-CN"/>
              </w:rPr>
            </w:pPr>
            <w:r>
              <w:rPr>
                <w:sz w:val="16"/>
                <w:szCs w:val="16"/>
                <w:lang w:eastAsia="zh-CN"/>
              </w:rPr>
              <w:t>16.6.0</w:t>
            </w:r>
          </w:p>
        </w:tc>
      </w:tr>
      <w:tr w:rsidR="00883880" w:rsidRPr="00B916EC" w14:paraId="3D98E88B" w14:textId="77777777" w:rsidTr="00883880">
        <w:tc>
          <w:tcPr>
            <w:tcW w:w="894" w:type="dxa"/>
            <w:tcBorders>
              <w:top w:val="single" w:sz="6" w:space="0" w:color="auto"/>
              <w:left w:val="single" w:sz="6" w:space="0" w:color="auto"/>
              <w:bottom w:val="single" w:sz="6" w:space="0" w:color="auto"/>
              <w:right w:val="single" w:sz="6" w:space="0" w:color="auto"/>
            </w:tcBorders>
            <w:shd w:val="solid" w:color="FFFFFF" w:fill="auto"/>
          </w:tcPr>
          <w:p w14:paraId="2ABBB66C" w14:textId="77777777" w:rsidR="00883880" w:rsidRPr="00B916EC" w:rsidRDefault="00883880"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5223B3" w14:textId="77777777" w:rsidR="00883880" w:rsidRPr="00B916EC" w:rsidRDefault="00883880"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307B65" w14:textId="159A25D7" w:rsidR="00883880" w:rsidRDefault="00883880" w:rsidP="00883880">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EFAA4C9" w14:textId="6E373577" w:rsidR="00883880" w:rsidRDefault="00883880" w:rsidP="00883880">
            <w:pPr>
              <w:pStyle w:val="TAL"/>
              <w:rPr>
                <w:sz w:val="16"/>
                <w:szCs w:val="16"/>
              </w:rPr>
            </w:pPr>
            <w:r>
              <w:rPr>
                <w:sz w:val="16"/>
                <w:szCs w:val="16"/>
              </w:rPr>
              <w:t>0239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909DB9" w14:textId="77777777" w:rsidR="00883880" w:rsidRDefault="00883880"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FF687F" w14:textId="77777777" w:rsidR="00883880" w:rsidRDefault="00883880"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58A302" w14:textId="61B6FABE" w:rsidR="00883880" w:rsidRPr="00EA028E" w:rsidRDefault="00883880" w:rsidP="00883880">
            <w:pPr>
              <w:rPr>
                <w:rFonts w:ascii="Arial" w:hAnsi="Arial"/>
                <w:sz w:val="16"/>
              </w:rPr>
            </w:pPr>
            <w:r w:rsidRPr="00883880">
              <w:rPr>
                <w:rFonts w:ascii="Arial" w:hAnsi="Arial"/>
                <w:sz w:val="16"/>
              </w:rPr>
              <w:t>Correction on UL cancellation due to DCI format 2_0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7264FD" w14:textId="77777777" w:rsidR="00883880" w:rsidRDefault="00883880" w:rsidP="00883880">
            <w:pPr>
              <w:pStyle w:val="TAL"/>
              <w:rPr>
                <w:sz w:val="16"/>
                <w:szCs w:val="16"/>
                <w:lang w:eastAsia="zh-CN"/>
              </w:rPr>
            </w:pPr>
            <w:r>
              <w:rPr>
                <w:sz w:val="16"/>
                <w:szCs w:val="16"/>
                <w:lang w:eastAsia="zh-CN"/>
              </w:rPr>
              <w:t>16.6.0</w:t>
            </w:r>
          </w:p>
        </w:tc>
      </w:tr>
      <w:tr w:rsidR="00883880" w:rsidRPr="00B916EC" w14:paraId="5F8763D0" w14:textId="77777777" w:rsidTr="00883880">
        <w:tc>
          <w:tcPr>
            <w:tcW w:w="894" w:type="dxa"/>
            <w:tcBorders>
              <w:top w:val="single" w:sz="6" w:space="0" w:color="auto"/>
              <w:left w:val="single" w:sz="6" w:space="0" w:color="auto"/>
              <w:bottom w:val="single" w:sz="6" w:space="0" w:color="auto"/>
              <w:right w:val="single" w:sz="6" w:space="0" w:color="auto"/>
            </w:tcBorders>
            <w:shd w:val="solid" w:color="FFFFFF" w:fill="auto"/>
          </w:tcPr>
          <w:p w14:paraId="2B2DD0DD" w14:textId="77777777" w:rsidR="00883880" w:rsidRPr="00B916EC" w:rsidRDefault="00883880"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B28B0D" w14:textId="77777777" w:rsidR="00883880" w:rsidRPr="00B916EC" w:rsidRDefault="00883880"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8D2041" w14:textId="77777777" w:rsidR="00883880" w:rsidRDefault="00883880" w:rsidP="00883880">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1B2FBC" w14:textId="4981C9F8" w:rsidR="00883880" w:rsidRDefault="00883880" w:rsidP="00883880">
            <w:pPr>
              <w:pStyle w:val="TAL"/>
              <w:rPr>
                <w:sz w:val="16"/>
                <w:szCs w:val="16"/>
              </w:rPr>
            </w:pPr>
            <w:r>
              <w:rPr>
                <w:sz w:val="16"/>
                <w:szCs w:val="16"/>
              </w:rPr>
              <w:t>0240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031C21" w14:textId="77777777" w:rsidR="00883880" w:rsidRDefault="00883880"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5B2036" w14:textId="77777777" w:rsidR="00883880" w:rsidRDefault="00883880"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EFAC22" w14:textId="179A5245" w:rsidR="00883880" w:rsidRPr="00EA028E" w:rsidRDefault="00883880" w:rsidP="00883880">
            <w:pPr>
              <w:rPr>
                <w:rFonts w:ascii="Arial" w:hAnsi="Arial"/>
                <w:sz w:val="16"/>
              </w:rPr>
            </w:pPr>
            <w:r w:rsidRPr="00883880">
              <w:rPr>
                <w:rFonts w:ascii="Arial" w:hAnsi="Arial"/>
                <w:sz w:val="16"/>
              </w:rPr>
              <w:t>Correction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AB5924" w14:textId="77777777" w:rsidR="00883880" w:rsidRDefault="00883880" w:rsidP="00883880">
            <w:pPr>
              <w:pStyle w:val="TAL"/>
              <w:rPr>
                <w:sz w:val="16"/>
                <w:szCs w:val="16"/>
                <w:lang w:eastAsia="zh-CN"/>
              </w:rPr>
            </w:pPr>
            <w:r>
              <w:rPr>
                <w:sz w:val="16"/>
                <w:szCs w:val="16"/>
                <w:lang w:eastAsia="zh-CN"/>
              </w:rPr>
              <w:t>16.6.0</w:t>
            </w:r>
          </w:p>
        </w:tc>
      </w:tr>
      <w:tr w:rsidR="00106A05" w:rsidRPr="00B916EC" w14:paraId="5767AFAB" w14:textId="77777777" w:rsidTr="00106A05">
        <w:tc>
          <w:tcPr>
            <w:tcW w:w="894" w:type="dxa"/>
            <w:tcBorders>
              <w:top w:val="single" w:sz="6" w:space="0" w:color="auto"/>
              <w:left w:val="single" w:sz="6" w:space="0" w:color="auto"/>
              <w:bottom w:val="single" w:sz="6" w:space="0" w:color="auto"/>
              <w:right w:val="single" w:sz="6" w:space="0" w:color="auto"/>
            </w:tcBorders>
            <w:shd w:val="solid" w:color="FFFFFF" w:fill="auto"/>
          </w:tcPr>
          <w:p w14:paraId="5A4726ED" w14:textId="77777777" w:rsidR="00106A05" w:rsidRPr="00B916EC" w:rsidRDefault="00106A05" w:rsidP="00106A0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6AD31C7" w14:textId="77777777" w:rsidR="00106A05" w:rsidRPr="00B916EC" w:rsidRDefault="00106A05" w:rsidP="00106A05">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5B9DC5" w14:textId="65ED734E" w:rsidR="00106A05" w:rsidRDefault="00106A05" w:rsidP="00106A05">
            <w:pPr>
              <w:pStyle w:val="TAL"/>
              <w:rPr>
                <w:sz w:val="16"/>
                <w:szCs w:val="16"/>
                <w:lang w:eastAsia="zh-CN"/>
              </w:rPr>
            </w:pPr>
            <w:r>
              <w:rPr>
                <w:sz w:val="16"/>
                <w:szCs w:val="16"/>
                <w:lang w:eastAsia="zh-CN"/>
              </w:rPr>
              <w:t>RP-2112</w:t>
            </w:r>
            <w:r w:rsidR="006C526C">
              <w:rPr>
                <w:sz w:val="16"/>
                <w:szCs w:val="16"/>
                <w:lang w:eastAsia="zh-CN"/>
              </w:rPr>
              <w:t>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C07FC8" w14:textId="046E1601" w:rsidR="00106A05" w:rsidRDefault="00106A05" w:rsidP="00106A05">
            <w:pPr>
              <w:pStyle w:val="TAL"/>
              <w:rPr>
                <w:sz w:val="16"/>
                <w:szCs w:val="16"/>
              </w:rPr>
            </w:pPr>
            <w:r>
              <w:rPr>
                <w:sz w:val="16"/>
                <w:szCs w:val="16"/>
              </w:rPr>
              <w:t>024</w:t>
            </w:r>
            <w:r w:rsidR="006C526C">
              <w:rPr>
                <w:sz w:val="16"/>
                <w:szCs w:val="16"/>
              </w:rPr>
              <w:t>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F3072D" w14:textId="77777777" w:rsidR="00106A05" w:rsidRDefault="00106A05" w:rsidP="00106A0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673C5D" w14:textId="77777777" w:rsidR="00106A05" w:rsidRDefault="00106A05" w:rsidP="00106A0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838EA8" w14:textId="05C3AA5C" w:rsidR="00106A05" w:rsidRPr="00EA028E" w:rsidRDefault="006C526C" w:rsidP="00106A05">
            <w:pPr>
              <w:rPr>
                <w:rFonts w:ascii="Arial" w:hAnsi="Arial"/>
                <w:sz w:val="16"/>
              </w:rPr>
            </w:pPr>
            <w:r w:rsidRPr="006C526C">
              <w:rPr>
                <w:rFonts w:ascii="Arial" w:hAnsi="Arial"/>
                <w:sz w:val="16"/>
              </w:rPr>
              <w:t>Handling collision between PUCCH/PUSCH and semi-static DL symbols and SSBs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0498D2" w14:textId="77777777" w:rsidR="00106A05" w:rsidRDefault="00106A05" w:rsidP="00106A05">
            <w:pPr>
              <w:pStyle w:val="TAL"/>
              <w:rPr>
                <w:sz w:val="16"/>
                <w:szCs w:val="16"/>
                <w:lang w:eastAsia="zh-CN"/>
              </w:rPr>
            </w:pPr>
            <w:r>
              <w:rPr>
                <w:sz w:val="16"/>
                <w:szCs w:val="16"/>
                <w:lang w:eastAsia="zh-CN"/>
              </w:rPr>
              <w:t>16.6.0</w:t>
            </w:r>
          </w:p>
        </w:tc>
      </w:tr>
      <w:tr w:rsidR="006C526C" w:rsidRPr="00B916EC" w14:paraId="4DCEC68B" w14:textId="77777777" w:rsidTr="006C526C">
        <w:tc>
          <w:tcPr>
            <w:tcW w:w="894" w:type="dxa"/>
            <w:tcBorders>
              <w:top w:val="single" w:sz="6" w:space="0" w:color="auto"/>
              <w:left w:val="single" w:sz="6" w:space="0" w:color="auto"/>
              <w:bottom w:val="single" w:sz="6" w:space="0" w:color="auto"/>
              <w:right w:val="single" w:sz="6" w:space="0" w:color="auto"/>
            </w:tcBorders>
            <w:shd w:val="solid" w:color="FFFFFF" w:fill="auto"/>
          </w:tcPr>
          <w:p w14:paraId="446AA814" w14:textId="77777777" w:rsidR="006C526C" w:rsidRPr="00B916EC" w:rsidRDefault="006C526C" w:rsidP="004F29D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BEE513" w14:textId="77777777" w:rsidR="006C526C" w:rsidRPr="00B916EC" w:rsidRDefault="006C526C" w:rsidP="004F29D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866F3A1" w14:textId="77777777" w:rsidR="006C526C" w:rsidRDefault="006C526C" w:rsidP="004F29D0">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D2647" w14:textId="59188E2A" w:rsidR="006C526C" w:rsidRDefault="006C526C" w:rsidP="004F29D0">
            <w:pPr>
              <w:pStyle w:val="TAL"/>
              <w:rPr>
                <w:sz w:val="16"/>
                <w:szCs w:val="16"/>
              </w:rPr>
            </w:pPr>
            <w:r>
              <w:rPr>
                <w:sz w:val="16"/>
                <w:szCs w:val="16"/>
              </w:rPr>
              <w:t>0242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D253DF" w14:textId="77777777" w:rsidR="006C526C" w:rsidRDefault="006C526C" w:rsidP="004F29D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E8894D" w14:textId="77777777" w:rsidR="006C526C" w:rsidRDefault="006C526C" w:rsidP="004F29D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5E8090C" w14:textId="39BCF47C" w:rsidR="006C526C" w:rsidRPr="00EA028E" w:rsidRDefault="006C526C" w:rsidP="004F29D0">
            <w:pPr>
              <w:rPr>
                <w:rFonts w:ascii="Arial" w:hAnsi="Arial"/>
                <w:sz w:val="16"/>
              </w:rPr>
            </w:pPr>
            <w:r w:rsidRPr="006C526C">
              <w:rPr>
                <w:rFonts w:ascii="Arial" w:hAnsi="Arial"/>
                <w:sz w:val="16"/>
              </w:rPr>
              <w:t>Correction on Type-1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FBC13" w14:textId="77777777" w:rsidR="006C526C" w:rsidRDefault="006C526C" w:rsidP="004F29D0">
            <w:pPr>
              <w:pStyle w:val="TAL"/>
              <w:rPr>
                <w:sz w:val="16"/>
                <w:szCs w:val="16"/>
                <w:lang w:eastAsia="zh-CN"/>
              </w:rPr>
            </w:pPr>
            <w:r>
              <w:rPr>
                <w:sz w:val="16"/>
                <w:szCs w:val="16"/>
                <w:lang w:eastAsia="zh-CN"/>
              </w:rPr>
              <w:t>16.6.0</w:t>
            </w:r>
          </w:p>
        </w:tc>
      </w:tr>
      <w:tr w:rsidR="00273DEF" w:rsidRPr="00B916EC" w14:paraId="0F694E85" w14:textId="77777777" w:rsidTr="00273DEF">
        <w:tc>
          <w:tcPr>
            <w:tcW w:w="894" w:type="dxa"/>
            <w:tcBorders>
              <w:top w:val="single" w:sz="6" w:space="0" w:color="auto"/>
              <w:left w:val="single" w:sz="6" w:space="0" w:color="auto"/>
              <w:bottom w:val="single" w:sz="6" w:space="0" w:color="auto"/>
              <w:right w:val="single" w:sz="6" w:space="0" w:color="auto"/>
            </w:tcBorders>
            <w:shd w:val="solid" w:color="FFFFFF" w:fill="auto"/>
          </w:tcPr>
          <w:p w14:paraId="6167D55F" w14:textId="77777777" w:rsidR="00273DEF" w:rsidRPr="00B916EC" w:rsidRDefault="00273DEF" w:rsidP="004F29D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718E34" w14:textId="77777777" w:rsidR="00273DEF" w:rsidRPr="00B916EC" w:rsidRDefault="00273DEF" w:rsidP="004F29D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6941ED" w14:textId="5F8B0307" w:rsidR="00273DEF" w:rsidRDefault="00273DEF" w:rsidP="004F29D0">
            <w:pPr>
              <w:pStyle w:val="TAL"/>
              <w:rPr>
                <w:sz w:val="16"/>
                <w:szCs w:val="16"/>
                <w:lang w:eastAsia="zh-CN"/>
              </w:rPr>
            </w:pPr>
            <w:r>
              <w:rPr>
                <w:sz w:val="16"/>
                <w:szCs w:val="16"/>
                <w:lang w:eastAsia="zh-CN"/>
              </w:rPr>
              <w:t>RP-211252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312DD32" w14:textId="5F7FA927" w:rsidR="00273DEF" w:rsidRDefault="00273DEF" w:rsidP="004F29D0">
            <w:pPr>
              <w:pStyle w:val="TAL"/>
              <w:rPr>
                <w:sz w:val="16"/>
                <w:szCs w:val="16"/>
              </w:rPr>
            </w:pPr>
            <w:r>
              <w:rPr>
                <w:sz w:val="16"/>
                <w:szCs w:val="16"/>
              </w:rPr>
              <w:t>0243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BC6E35" w14:textId="77777777" w:rsidR="00273DEF" w:rsidRDefault="00273DEF" w:rsidP="004F29D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DC8CB9" w14:textId="77777777" w:rsidR="00273DEF" w:rsidRDefault="00273DEF" w:rsidP="004F29D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00F58C9" w14:textId="47B132F3" w:rsidR="00273DEF" w:rsidRPr="00EA028E" w:rsidRDefault="00273DEF" w:rsidP="004F29D0">
            <w:pPr>
              <w:rPr>
                <w:rFonts w:ascii="Arial" w:hAnsi="Arial"/>
                <w:sz w:val="16"/>
              </w:rPr>
            </w:pPr>
            <w:r w:rsidRPr="00273DEF">
              <w:rPr>
                <w:rFonts w:ascii="Arial" w:hAnsi="Arial"/>
                <w:sz w:val="16"/>
              </w:rPr>
              <w:t>Correction on value of 1-bit counter DAI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CDDB77" w14:textId="77777777" w:rsidR="00273DEF" w:rsidRDefault="00273DEF" w:rsidP="004F29D0">
            <w:pPr>
              <w:pStyle w:val="TAL"/>
              <w:rPr>
                <w:sz w:val="16"/>
                <w:szCs w:val="16"/>
                <w:lang w:eastAsia="zh-CN"/>
              </w:rPr>
            </w:pPr>
            <w:r>
              <w:rPr>
                <w:sz w:val="16"/>
                <w:szCs w:val="16"/>
                <w:lang w:eastAsia="zh-CN"/>
              </w:rPr>
              <w:t>16.6.0</w:t>
            </w:r>
          </w:p>
        </w:tc>
      </w:tr>
      <w:tr w:rsidR="004F29D0" w:rsidRPr="00B916EC" w14:paraId="31C6065E" w14:textId="77777777" w:rsidTr="004F29D0">
        <w:tc>
          <w:tcPr>
            <w:tcW w:w="894" w:type="dxa"/>
            <w:tcBorders>
              <w:top w:val="single" w:sz="6" w:space="0" w:color="auto"/>
              <w:left w:val="single" w:sz="6" w:space="0" w:color="auto"/>
              <w:bottom w:val="single" w:sz="6" w:space="0" w:color="auto"/>
              <w:right w:val="single" w:sz="6" w:space="0" w:color="auto"/>
            </w:tcBorders>
            <w:shd w:val="solid" w:color="FFFFFF" w:fill="auto"/>
          </w:tcPr>
          <w:p w14:paraId="02B8D551" w14:textId="77777777" w:rsidR="004F29D0" w:rsidRPr="00B916EC" w:rsidRDefault="004F29D0" w:rsidP="004F29D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DC39B4" w14:textId="77777777" w:rsidR="004F29D0" w:rsidRPr="00B916EC" w:rsidRDefault="004F29D0" w:rsidP="004F29D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9E677D" w14:textId="4C6CC395" w:rsidR="004F29D0" w:rsidRDefault="004F29D0" w:rsidP="004F29D0">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F5009E" w14:textId="29C58E9D" w:rsidR="004F29D0" w:rsidRDefault="004F29D0" w:rsidP="004F29D0">
            <w:pPr>
              <w:pStyle w:val="TAL"/>
              <w:rPr>
                <w:sz w:val="16"/>
                <w:szCs w:val="16"/>
              </w:rPr>
            </w:pPr>
            <w:r>
              <w:rPr>
                <w:sz w:val="16"/>
                <w:szCs w:val="16"/>
              </w:rPr>
              <w:t>0244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256C4D" w14:textId="77777777" w:rsidR="004F29D0" w:rsidRDefault="004F29D0" w:rsidP="004F29D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B89F54" w14:textId="77777777" w:rsidR="004F29D0" w:rsidRDefault="004F29D0" w:rsidP="004F29D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C5111C" w14:textId="3F635019" w:rsidR="004F29D0" w:rsidRPr="00EA028E" w:rsidRDefault="004F29D0" w:rsidP="004F29D0">
            <w:pPr>
              <w:rPr>
                <w:rFonts w:ascii="Arial" w:hAnsi="Arial"/>
                <w:sz w:val="16"/>
              </w:rPr>
            </w:pPr>
            <w:r w:rsidRPr="004F29D0">
              <w:rPr>
                <w:rFonts w:ascii="Arial" w:hAnsi="Arial"/>
                <w:sz w:val="16"/>
              </w:rPr>
              <w:t>CR on correction for sub-slot based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2E56D5" w14:textId="77777777" w:rsidR="004F29D0" w:rsidRDefault="004F29D0" w:rsidP="004F29D0">
            <w:pPr>
              <w:pStyle w:val="TAL"/>
              <w:rPr>
                <w:sz w:val="16"/>
                <w:szCs w:val="16"/>
                <w:lang w:eastAsia="zh-CN"/>
              </w:rPr>
            </w:pPr>
            <w:r>
              <w:rPr>
                <w:sz w:val="16"/>
                <w:szCs w:val="16"/>
                <w:lang w:eastAsia="zh-CN"/>
              </w:rPr>
              <w:t>16.6.0</w:t>
            </w:r>
          </w:p>
        </w:tc>
      </w:tr>
      <w:tr w:rsidR="005F26B4" w:rsidRPr="00B916EC" w14:paraId="0958DC21" w14:textId="77777777" w:rsidTr="005F26B4">
        <w:tc>
          <w:tcPr>
            <w:tcW w:w="894" w:type="dxa"/>
            <w:tcBorders>
              <w:top w:val="single" w:sz="6" w:space="0" w:color="auto"/>
              <w:left w:val="single" w:sz="6" w:space="0" w:color="auto"/>
              <w:bottom w:val="single" w:sz="6" w:space="0" w:color="auto"/>
              <w:right w:val="single" w:sz="6" w:space="0" w:color="auto"/>
            </w:tcBorders>
            <w:shd w:val="solid" w:color="FFFFFF" w:fill="auto"/>
          </w:tcPr>
          <w:p w14:paraId="0FD46846" w14:textId="77777777" w:rsidR="005F26B4" w:rsidRPr="00B916EC" w:rsidRDefault="005F26B4" w:rsidP="00D057B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2B0F070" w14:textId="77777777" w:rsidR="005F26B4" w:rsidRPr="00B916EC" w:rsidRDefault="005F26B4" w:rsidP="00D057B9">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04DC91" w14:textId="77777777" w:rsidR="005F26B4" w:rsidRDefault="005F26B4" w:rsidP="00D057B9">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8E8564" w14:textId="7243368C" w:rsidR="005F26B4" w:rsidRDefault="005F26B4" w:rsidP="00D057B9">
            <w:pPr>
              <w:pStyle w:val="TAL"/>
              <w:rPr>
                <w:sz w:val="16"/>
                <w:szCs w:val="16"/>
              </w:rPr>
            </w:pPr>
            <w:r>
              <w:rPr>
                <w:sz w:val="16"/>
                <w:szCs w:val="16"/>
              </w:rPr>
              <w:t>0245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9FF139" w14:textId="77777777" w:rsidR="005F26B4" w:rsidRDefault="005F26B4" w:rsidP="00D057B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F5CB68" w14:textId="77777777" w:rsidR="005F26B4" w:rsidRDefault="005F26B4" w:rsidP="00D057B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2893B5B" w14:textId="2C9384D8" w:rsidR="005F26B4" w:rsidRPr="00EA028E" w:rsidRDefault="005F26B4" w:rsidP="00D057B9">
            <w:pPr>
              <w:rPr>
                <w:rFonts w:ascii="Arial" w:hAnsi="Arial"/>
                <w:sz w:val="16"/>
              </w:rPr>
            </w:pPr>
            <w:r w:rsidRPr="005F26B4">
              <w:rPr>
                <w:rFonts w:ascii="Arial" w:hAnsi="Arial"/>
                <w:sz w:val="16"/>
              </w:rPr>
              <w:t>CR on clarification for reference point of sub-slot based PUCCH resource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70572" w14:textId="77777777" w:rsidR="005F26B4" w:rsidRDefault="005F26B4" w:rsidP="00D057B9">
            <w:pPr>
              <w:pStyle w:val="TAL"/>
              <w:rPr>
                <w:sz w:val="16"/>
                <w:szCs w:val="16"/>
                <w:lang w:eastAsia="zh-CN"/>
              </w:rPr>
            </w:pPr>
            <w:r>
              <w:rPr>
                <w:sz w:val="16"/>
                <w:szCs w:val="16"/>
                <w:lang w:eastAsia="zh-CN"/>
              </w:rPr>
              <w:t>16.6.0</w:t>
            </w:r>
          </w:p>
        </w:tc>
      </w:tr>
      <w:tr w:rsidR="00923EF2" w:rsidRPr="00B916EC" w14:paraId="323FEA07" w14:textId="77777777" w:rsidTr="00923EF2">
        <w:tc>
          <w:tcPr>
            <w:tcW w:w="894" w:type="dxa"/>
            <w:tcBorders>
              <w:top w:val="single" w:sz="6" w:space="0" w:color="auto"/>
              <w:left w:val="single" w:sz="6" w:space="0" w:color="auto"/>
              <w:bottom w:val="single" w:sz="6" w:space="0" w:color="auto"/>
              <w:right w:val="single" w:sz="6" w:space="0" w:color="auto"/>
            </w:tcBorders>
            <w:shd w:val="solid" w:color="FFFFFF" w:fill="auto"/>
          </w:tcPr>
          <w:p w14:paraId="28449DFD" w14:textId="7EC2D32C" w:rsidR="00923EF2" w:rsidRPr="00B916EC" w:rsidRDefault="00923EF2" w:rsidP="00DD297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6DC15C" w14:textId="6DF92114" w:rsidR="00923EF2" w:rsidRPr="00B916EC" w:rsidRDefault="00923EF2" w:rsidP="00DD2975">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9FC714" w14:textId="3EDB7A28" w:rsidR="00923EF2" w:rsidRDefault="00923EF2" w:rsidP="00DD2975">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A53065" w14:textId="31D5DFAE" w:rsidR="00923EF2" w:rsidRDefault="00923EF2" w:rsidP="00DD2975">
            <w:pPr>
              <w:pStyle w:val="TAL"/>
              <w:rPr>
                <w:sz w:val="16"/>
                <w:szCs w:val="16"/>
              </w:rPr>
            </w:pPr>
            <w:r>
              <w:rPr>
                <w:sz w:val="16"/>
                <w:szCs w:val="16"/>
              </w:rPr>
              <w:t>0246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3E5C5A" w14:textId="77777777" w:rsidR="00923EF2" w:rsidRDefault="00923EF2" w:rsidP="00DD297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698B03" w14:textId="77777777" w:rsidR="00923EF2" w:rsidRDefault="00923EF2" w:rsidP="00DD297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06D345" w14:textId="00737453" w:rsidR="00923EF2" w:rsidRPr="00EA028E" w:rsidRDefault="00923EF2" w:rsidP="00DD2975">
            <w:pPr>
              <w:rPr>
                <w:rFonts w:ascii="Arial" w:hAnsi="Arial"/>
                <w:sz w:val="16"/>
              </w:rPr>
            </w:pPr>
            <w:r w:rsidRPr="00923EF2">
              <w:rPr>
                <w:rFonts w:ascii="Arial" w:hAnsi="Arial"/>
                <w:sz w:val="16"/>
              </w:rPr>
              <w:t>Clarification on SL power control and SL type-1 HARQ-ACK codebook in out of coverage case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E3EE76" w14:textId="3188BA14" w:rsidR="00923EF2" w:rsidRDefault="00923EF2" w:rsidP="00DD2975">
            <w:pPr>
              <w:pStyle w:val="TAL"/>
              <w:rPr>
                <w:sz w:val="16"/>
                <w:szCs w:val="16"/>
                <w:lang w:eastAsia="zh-CN"/>
              </w:rPr>
            </w:pPr>
            <w:r>
              <w:rPr>
                <w:sz w:val="16"/>
                <w:szCs w:val="16"/>
                <w:lang w:eastAsia="zh-CN"/>
              </w:rPr>
              <w:t>16.7.0</w:t>
            </w:r>
          </w:p>
        </w:tc>
      </w:tr>
      <w:tr w:rsidR="00747CB6" w:rsidRPr="00B916EC" w14:paraId="1E66901D" w14:textId="77777777" w:rsidTr="00747CB6">
        <w:tc>
          <w:tcPr>
            <w:tcW w:w="894" w:type="dxa"/>
            <w:tcBorders>
              <w:top w:val="single" w:sz="6" w:space="0" w:color="auto"/>
              <w:left w:val="single" w:sz="6" w:space="0" w:color="auto"/>
              <w:bottom w:val="single" w:sz="6" w:space="0" w:color="auto"/>
              <w:right w:val="single" w:sz="6" w:space="0" w:color="auto"/>
            </w:tcBorders>
            <w:shd w:val="solid" w:color="FFFFFF" w:fill="auto"/>
          </w:tcPr>
          <w:p w14:paraId="06517E53" w14:textId="77777777" w:rsidR="00747CB6" w:rsidRPr="00B916EC" w:rsidRDefault="00747CB6" w:rsidP="00DD297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67F96F" w14:textId="77777777" w:rsidR="00747CB6" w:rsidRPr="00B916EC" w:rsidRDefault="00747CB6" w:rsidP="00DD2975">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D91BDF" w14:textId="77777777" w:rsidR="00747CB6" w:rsidRDefault="00747CB6" w:rsidP="00DD2975">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0F2049" w14:textId="1D4BCFEA" w:rsidR="00747CB6" w:rsidRDefault="00747CB6" w:rsidP="00DD2975">
            <w:pPr>
              <w:pStyle w:val="TAL"/>
              <w:rPr>
                <w:sz w:val="16"/>
                <w:szCs w:val="16"/>
              </w:rPr>
            </w:pPr>
            <w:r>
              <w:rPr>
                <w:sz w:val="16"/>
                <w:szCs w:val="16"/>
              </w:rPr>
              <w:t>0247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568E66" w14:textId="77777777" w:rsidR="00747CB6" w:rsidRDefault="00747CB6" w:rsidP="00DD297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4A1BEE3" w14:textId="77777777" w:rsidR="00747CB6" w:rsidRDefault="00747CB6" w:rsidP="00DD297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24F084" w14:textId="651D8D0E" w:rsidR="00747CB6" w:rsidRPr="00EA028E" w:rsidRDefault="00747CB6" w:rsidP="00DD2975">
            <w:pPr>
              <w:rPr>
                <w:rFonts w:ascii="Arial" w:hAnsi="Arial"/>
                <w:sz w:val="16"/>
              </w:rPr>
            </w:pPr>
            <w:r w:rsidRPr="00747CB6">
              <w:rPr>
                <w:rFonts w:ascii="Arial" w:hAnsi="Arial"/>
                <w:sz w:val="16"/>
              </w:rPr>
              <w:t>Parameter name correction for PSSCH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2BE114" w14:textId="77777777" w:rsidR="00747CB6" w:rsidRDefault="00747CB6" w:rsidP="00DD2975">
            <w:pPr>
              <w:pStyle w:val="TAL"/>
              <w:rPr>
                <w:sz w:val="16"/>
                <w:szCs w:val="16"/>
                <w:lang w:eastAsia="zh-CN"/>
              </w:rPr>
            </w:pPr>
            <w:r>
              <w:rPr>
                <w:sz w:val="16"/>
                <w:szCs w:val="16"/>
                <w:lang w:eastAsia="zh-CN"/>
              </w:rPr>
              <w:t>16.7.0</w:t>
            </w:r>
          </w:p>
        </w:tc>
      </w:tr>
      <w:tr w:rsidR="00DD2975" w:rsidRPr="00B916EC" w14:paraId="0A9EA201" w14:textId="77777777" w:rsidTr="00DD2975">
        <w:tc>
          <w:tcPr>
            <w:tcW w:w="894" w:type="dxa"/>
            <w:tcBorders>
              <w:top w:val="single" w:sz="6" w:space="0" w:color="auto"/>
              <w:left w:val="single" w:sz="6" w:space="0" w:color="auto"/>
              <w:bottom w:val="single" w:sz="6" w:space="0" w:color="auto"/>
              <w:right w:val="single" w:sz="6" w:space="0" w:color="auto"/>
            </w:tcBorders>
            <w:shd w:val="solid" w:color="FFFFFF" w:fill="auto"/>
          </w:tcPr>
          <w:p w14:paraId="690CD70A" w14:textId="77777777" w:rsidR="00DD2975" w:rsidRPr="00B916EC" w:rsidRDefault="00DD2975" w:rsidP="00DD297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CA28794" w14:textId="77777777" w:rsidR="00DD2975" w:rsidRPr="00B916EC" w:rsidRDefault="00DD2975" w:rsidP="00DD2975">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3816A6" w14:textId="792D77EF" w:rsidR="00DD2975" w:rsidRDefault="00DD2975" w:rsidP="00DD2975">
            <w:pPr>
              <w:pStyle w:val="TAL"/>
              <w:rPr>
                <w:sz w:val="16"/>
                <w:szCs w:val="16"/>
                <w:lang w:eastAsia="zh-CN"/>
              </w:rPr>
            </w:pPr>
            <w:r>
              <w:rPr>
                <w:sz w:val="16"/>
                <w:szCs w:val="16"/>
                <w:lang w:eastAsia="zh-CN"/>
              </w:rPr>
              <w:t>RP-211844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C9CEFF" w14:textId="27689ABC" w:rsidR="00DD2975" w:rsidRDefault="00DD2975" w:rsidP="00DD2975">
            <w:pPr>
              <w:pStyle w:val="TAL"/>
              <w:rPr>
                <w:sz w:val="16"/>
                <w:szCs w:val="16"/>
              </w:rPr>
            </w:pPr>
            <w:r>
              <w:rPr>
                <w:sz w:val="16"/>
                <w:szCs w:val="16"/>
              </w:rPr>
              <w:t>0248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16EDAC" w14:textId="77777777" w:rsidR="00DD2975" w:rsidRDefault="00DD2975" w:rsidP="00DD297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A89BA7" w14:textId="77777777" w:rsidR="00DD2975" w:rsidRDefault="00DD2975" w:rsidP="00DD297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682A09" w14:textId="540AD73A" w:rsidR="00DD2975" w:rsidRPr="00EA028E" w:rsidRDefault="00DD2975" w:rsidP="00DD2975">
            <w:pPr>
              <w:rPr>
                <w:rFonts w:ascii="Arial" w:hAnsi="Arial"/>
                <w:sz w:val="16"/>
              </w:rPr>
            </w:pPr>
            <w:r w:rsidRPr="00DD2975">
              <w:rPr>
                <w:rFonts w:ascii="Arial" w:hAnsi="Arial"/>
                <w:sz w:val="16"/>
              </w:rPr>
              <w:t>CR on number of received PDSCHs for multi-TRP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218956" w14:textId="77777777" w:rsidR="00DD2975" w:rsidRDefault="00DD2975" w:rsidP="00DD2975">
            <w:pPr>
              <w:pStyle w:val="TAL"/>
              <w:rPr>
                <w:sz w:val="16"/>
                <w:szCs w:val="16"/>
                <w:lang w:eastAsia="zh-CN"/>
              </w:rPr>
            </w:pPr>
            <w:r>
              <w:rPr>
                <w:sz w:val="16"/>
                <w:szCs w:val="16"/>
                <w:lang w:eastAsia="zh-CN"/>
              </w:rPr>
              <w:t>16.7.0</w:t>
            </w:r>
          </w:p>
        </w:tc>
      </w:tr>
      <w:tr w:rsidR="00DD2975" w:rsidRPr="00B916EC" w14:paraId="0158E0DE" w14:textId="77777777" w:rsidTr="00DD2975">
        <w:tc>
          <w:tcPr>
            <w:tcW w:w="894" w:type="dxa"/>
            <w:tcBorders>
              <w:top w:val="single" w:sz="6" w:space="0" w:color="auto"/>
              <w:left w:val="single" w:sz="6" w:space="0" w:color="auto"/>
              <w:bottom w:val="single" w:sz="6" w:space="0" w:color="auto"/>
              <w:right w:val="single" w:sz="6" w:space="0" w:color="auto"/>
            </w:tcBorders>
            <w:shd w:val="solid" w:color="FFFFFF" w:fill="auto"/>
          </w:tcPr>
          <w:p w14:paraId="3237F24C" w14:textId="77777777" w:rsidR="00DD2975" w:rsidRPr="00B916EC" w:rsidRDefault="00DD2975" w:rsidP="00DD297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5719AA" w14:textId="77777777" w:rsidR="00DD2975" w:rsidRPr="00B916EC" w:rsidRDefault="00DD2975" w:rsidP="00DD2975">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805BBF" w14:textId="710EE47A" w:rsidR="00DD2975" w:rsidRDefault="00DD2975" w:rsidP="00DD2975">
            <w:pPr>
              <w:pStyle w:val="TAL"/>
              <w:rPr>
                <w:sz w:val="16"/>
                <w:szCs w:val="16"/>
                <w:lang w:eastAsia="zh-CN"/>
              </w:rPr>
            </w:pPr>
            <w:r>
              <w:rPr>
                <w:sz w:val="16"/>
                <w:szCs w:val="16"/>
                <w:lang w:eastAsia="zh-CN"/>
              </w:rPr>
              <w:t>RP-21184</w:t>
            </w:r>
            <w:r w:rsidR="00775454">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E4C8D6E" w14:textId="760E36A2" w:rsidR="00DD2975" w:rsidRDefault="00DD2975" w:rsidP="00DD2975">
            <w:pPr>
              <w:pStyle w:val="TAL"/>
              <w:rPr>
                <w:sz w:val="16"/>
                <w:szCs w:val="16"/>
              </w:rPr>
            </w:pPr>
            <w:r>
              <w:rPr>
                <w:sz w:val="16"/>
                <w:szCs w:val="16"/>
              </w:rPr>
              <w:t>024</w:t>
            </w:r>
            <w:r w:rsidR="00775454">
              <w:rPr>
                <w:sz w:val="16"/>
                <w:szCs w:val="16"/>
              </w:rPr>
              <w:t>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9DAB1CA" w14:textId="77777777" w:rsidR="00DD2975" w:rsidRDefault="00DD2975" w:rsidP="00DD297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E383E6" w14:textId="77777777" w:rsidR="00DD2975" w:rsidRDefault="00DD2975" w:rsidP="00DD297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47EF82" w14:textId="39B611A0" w:rsidR="00DD2975" w:rsidRPr="00EA028E" w:rsidRDefault="00775454" w:rsidP="00DD2975">
            <w:pPr>
              <w:rPr>
                <w:rFonts w:ascii="Arial" w:hAnsi="Arial"/>
                <w:sz w:val="16"/>
              </w:rPr>
            </w:pPr>
            <w:r w:rsidRPr="00775454">
              <w:rPr>
                <w:rFonts w:ascii="Arial" w:hAnsi="Arial"/>
                <w:sz w:val="16"/>
              </w:rPr>
              <w:t>Correction on synchronization procedure for sidelink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BC5015" w14:textId="77777777" w:rsidR="00DD2975" w:rsidRDefault="00DD2975" w:rsidP="00DD2975">
            <w:pPr>
              <w:pStyle w:val="TAL"/>
              <w:rPr>
                <w:sz w:val="16"/>
                <w:szCs w:val="16"/>
                <w:lang w:eastAsia="zh-CN"/>
              </w:rPr>
            </w:pPr>
            <w:r>
              <w:rPr>
                <w:sz w:val="16"/>
                <w:szCs w:val="16"/>
                <w:lang w:eastAsia="zh-CN"/>
              </w:rPr>
              <w:t>16.7.0</w:t>
            </w:r>
          </w:p>
        </w:tc>
      </w:tr>
      <w:tr w:rsidR="000656C3" w:rsidRPr="00B916EC" w14:paraId="145B37D5" w14:textId="77777777" w:rsidTr="000656C3">
        <w:tc>
          <w:tcPr>
            <w:tcW w:w="894" w:type="dxa"/>
            <w:tcBorders>
              <w:top w:val="single" w:sz="6" w:space="0" w:color="auto"/>
              <w:left w:val="single" w:sz="6" w:space="0" w:color="auto"/>
              <w:bottom w:val="single" w:sz="6" w:space="0" w:color="auto"/>
              <w:right w:val="single" w:sz="6" w:space="0" w:color="auto"/>
            </w:tcBorders>
            <w:shd w:val="solid" w:color="FFFFFF" w:fill="auto"/>
          </w:tcPr>
          <w:p w14:paraId="0D702D4B" w14:textId="77777777" w:rsidR="000656C3" w:rsidRPr="00B916EC" w:rsidRDefault="000656C3"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865F27" w14:textId="77777777" w:rsidR="000656C3" w:rsidRPr="00B916EC" w:rsidRDefault="000656C3"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FD2AE4" w14:textId="3027C200" w:rsidR="000656C3" w:rsidRDefault="000656C3" w:rsidP="008A24DD">
            <w:pPr>
              <w:pStyle w:val="TAL"/>
              <w:rPr>
                <w:sz w:val="16"/>
                <w:szCs w:val="16"/>
                <w:lang w:eastAsia="zh-CN"/>
              </w:rPr>
            </w:pPr>
            <w:r>
              <w:rPr>
                <w:sz w:val="16"/>
                <w:szCs w:val="16"/>
                <w:lang w:eastAsia="zh-CN"/>
              </w:rPr>
              <w:t>RP-211846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6350DC" w14:textId="747967C2" w:rsidR="000656C3" w:rsidRDefault="000656C3" w:rsidP="008A24DD">
            <w:pPr>
              <w:pStyle w:val="TAL"/>
              <w:rPr>
                <w:sz w:val="16"/>
                <w:szCs w:val="16"/>
              </w:rPr>
            </w:pPr>
            <w:r>
              <w:rPr>
                <w:sz w:val="16"/>
                <w:szCs w:val="16"/>
              </w:rPr>
              <w:t>0250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021CE48" w14:textId="1E881663" w:rsidR="000656C3" w:rsidRDefault="000656C3" w:rsidP="008A24D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F36922" w14:textId="77777777" w:rsidR="000656C3" w:rsidRDefault="000656C3"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153A68" w14:textId="2E572D0D" w:rsidR="000656C3" w:rsidRPr="00EA028E" w:rsidRDefault="000656C3" w:rsidP="008A24DD">
            <w:pPr>
              <w:rPr>
                <w:rFonts w:ascii="Arial" w:hAnsi="Arial"/>
                <w:sz w:val="16"/>
              </w:rPr>
            </w:pPr>
            <w:r w:rsidRPr="000656C3">
              <w:rPr>
                <w:rFonts w:ascii="Arial" w:hAnsi="Arial"/>
                <w:sz w:val="16"/>
              </w:rPr>
              <w:t>Corrections on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6E87C3" w14:textId="77777777" w:rsidR="000656C3" w:rsidRDefault="000656C3" w:rsidP="008A24DD">
            <w:pPr>
              <w:pStyle w:val="TAL"/>
              <w:rPr>
                <w:sz w:val="16"/>
                <w:szCs w:val="16"/>
                <w:lang w:eastAsia="zh-CN"/>
              </w:rPr>
            </w:pPr>
            <w:r>
              <w:rPr>
                <w:sz w:val="16"/>
                <w:szCs w:val="16"/>
                <w:lang w:eastAsia="zh-CN"/>
              </w:rPr>
              <w:t>16.7.0</w:t>
            </w:r>
          </w:p>
        </w:tc>
      </w:tr>
      <w:tr w:rsidR="00994FD2" w:rsidRPr="00B916EC" w14:paraId="4288F90B" w14:textId="77777777" w:rsidTr="00994FD2">
        <w:tc>
          <w:tcPr>
            <w:tcW w:w="894" w:type="dxa"/>
            <w:tcBorders>
              <w:top w:val="single" w:sz="6" w:space="0" w:color="auto"/>
              <w:left w:val="single" w:sz="6" w:space="0" w:color="auto"/>
              <w:bottom w:val="single" w:sz="6" w:space="0" w:color="auto"/>
              <w:right w:val="single" w:sz="6" w:space="0" w:color="auto"/>
            </w:tcBorders>
            <w:shd w:val="solid" w:color="FFFFFF" w:fill="auto"/>
          </w:tcPr>
          <w:p w14:paraId="14BA98DE" w14:textId="77777777" w:rsidR="00994FD2" w:rsidRPr="00B916EC" w:rsidRDefault="00994FD2"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874BD9" w14:textId="77777777" w:rsidR="00994FD2" w:rsidRPr="00B916EC" w:rsidRDefault="00994FD2"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759D72" w14:textId="4C6B5565" w:rsidR="00994FD2" w:rsidRDefault="00994FD2" w:rsidP="008A24DD">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26018C" w14:textId="5E8E479D" w:rsidR="00994FD2" w:rsidRDefault="00994FD2" w:rsidP="008A24DD">
            <w:pPr>
              <w:pStyle w:val="TAL"/>
              <w:rPr>
                <w:sz w:val="16"/>
                <w:szCs w:val="16"/>
              </w:rPr>
            </w:pPr>
            <w:r>
              <w:rPr>
                <w:sz w:val="16"/>
                <w:szCs w:val="16"/>
              </w:rPr>
              <w:t>0251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161741" w14:textId="77777777" w:rsidR="00994FD2" w:rsidRDefault="00994FD2" w:rsidP="008A24D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86BF5B" w14:textId="77777777" w:rsidR="00994FD2" w:rsidRDefault="00994FD2"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67B603" w14:textId="01855FCB" w:rsidR="00994FD2" w:rsidRPr="00EA028E" w:rsidRDefault="00994FD2" w:rsidP="008A24DD">
            <w:pPr>
              <w:rPr>
                <w:rFonts w:ascii="Arial" w:hAnsi="Arial"/>
                <w:sz w:val="16"/>
              </w:rPr>
            </w:pPr>
            <w:r w:rsidRPr="00994FD2">
              <w:rPr>
                <w:rFonts w:ascii="Arial" w:hAnsi="Arial"/>
                <w:sz w:val="16"/>
              </w:rPr>
              <w:t>Correction on overlapping between SPS HARQ-ACK with HP and SP HARQ-ACK with LP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BE7485" w14:textId="77777777" w:rsidR="00994FD2" w:rsidRDefault="00994FD2" w:rsidP="008A24DD">
            <w:pPr>
              <w:pStyle w:val="TAL"/>
              <w:rPr>
                <w:sz w:val="16"/>
                <w:szCs w:val="16"/>
                <w:lang w:eastAsia="zh-CN"/>
              </w:rPr>
            </w:pPr>
            <w:r>
              <w:rPr>
                <w:sz w:val="16"/>
                <w:szCs w:val="16"/>
                <w:lang w:eastAsia="zh-CN"/>
              </w:rPr>
              <w:t>16.7.0</w:t>
            </w:r>
          </w:p>
        </w:tc>
      </w:tr>
      <w:tr w:rsidR="001906EA" w:rsidRPr="00B916EC" w14:paraId="5E856AEE" w14:textId="77777777" w:rsidTr="001906EA">
        <w:tc>
          <w:tcPr>
            <w:tcW w:w="894" w:type="dxa"/>
            <w:tcBorders>
              <w:top w:val="single" w:sz="6" w:space="0" w:color="auto"/>
              <w:left w:val="single" w:sz="6" w:space="0" w:color="auto"/>
              <w:bottom w:val="single" w:sz="6" w:space="0" w:color="auto"/>
              <w:right w:val="single" w:sz="6" w:space="0" w:color="auto"/>
            </w:tcBorders>
            <w:shd w:val="solid" w:color="FFFFFF" w:fill="auto"/>
          </w:tcPr>
          <w:p w14:paraId="527070A2" w14:textId="77777777" w:rsidR="001906EA" w:rsidRPr="00B916EC" w:rsidRDefault="001906EA"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9DE047" w14:textId="77777777" w:rsidR="001906EA" w:rsidRPr="00B916EC" w:rsidRDefault="001906EA"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B1CD13" w14:textId="5C509A13" w:rsidR="001906EA" w:rsidRDefault="001906EA" w:rsidP="008A24DD">
            <w:pPr>
              <w:pStyle w:val="TAL"/>
              <w:rPr>
                <w:sz w:val="16"/>
                <w:szCs w:val="16"/>
                <w:lang w:eastAsia="zh-CN"/>
              </w:rPr>
            </w:pPr>
            <w:r>
              <w:rPr>
                <w:sz w:val="16"/>
                <w:szCs w:val="16"/>
                <w:lang w:eastAsia="zh-CN"/>
              </w:rPr>
              <w:t>RP-21184</w:t>
            </w:r>
            <w:r w:rsidR="00692694">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151E1B" w14:textId="1DA12C30" w:rsidR="001906EA" w:rsidRDefault="001906EA" w:rsidP="008A24DD">
            <w:pPr>
              <w:pStyle w:val="TAL"/>
              <w:rPr>
                <w:sz w:val="16"/>
                <w:szCs w:val="16"/>
              </w:rPr>
            </w:pPr>
            <w:r>
              <w:rPr>
                <w:sz w:val="16"/>
                <w:szCs w:val="16"/>
              </w:rPr>
              <w:t>025</w:t>
            </w:r>
            <w:r w:rsidR="00692694">
              <w:rPr>
                <w:sz w:val="16"/>
                <w:szCs w:val="16"/>
              </w:rPr>
              <w:t>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30C13B" w14:textId="3178E585" w:rsidR="001906EA" w:rsidRDefault="00692694"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771E2F4" w14:textId="77777777" w:rsidR="001906EA" w:rsidRDefault="001906EA"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1C8168" w14:textId="4476F531" w:rsidR="001906EA" w:rsidRPr="00EA028E" w:rsidRDefault="00692694" w:rsidP="008A24DD">
            <w:pPr>
              <w:rPr>
                <w:rFonts w:ascii="Arial" w:hAnsi="Arial"/>
                <w:sz w:val="16"/>
              </w:rPr>
            </w:pPr>
            <w:r w:rsidRPr="00692694">
              <w:rPr>
                <w:rFonts w:ascii="Arial" w:hAnsi="Arial"/>
                <w:sz w:val="16"/>
              </w:rPr>
              <w:t>CR on Simultan</w:t>
            </w:r>
            <w:r>
              <w:rPr>
                <w:rFonts w:ascii="Arial" w:hAnsi="Arial"/>
                <w:sz w:val="16"/>
              </w:rPr>
              <w:t>e</w:t>
            </w:r>
            <w:r w:rsidRPr="00692694">
              <w:rPr>
                <w:rFonts w:ascii="Arial" w:hAnsi="Arial"/>
                <w:sz w:val="16"/>
              </w:rPr>
              <w:t>ous NR SL and LTE SL Operation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9D59A8" w14:textId="77777777" w:rsidR="001906EA" w:rsidRDefault="001906EA" w:rsidP="008A24DD">
            <w:pPr>
              <w:pStyle w:val="TAL"/>
              <w:rPr>
                <w:sz w:val="16"/>
                <w:szCs w:val="16"/>
                <w:lang w:eastAsia="zh-CN"/>
              </w:rPr>
            </w:pPr>
            <w:r>
              <w:rPr>
                <w:sz w:val="16"/>
                <w:szCs w:val="16"/>
                <w:lang w:eastAsia="zh-CN"/>
              </w:rPr>
              <w:t>16.7.0</w:t>
            </w:r>
          </w:p>
        </w:tc>
      </w:tr>
      <w:tr w:rsidR="00692694" w:rsidRPr="00B916EC" w14:paraId="7416170D" w14:textId="77777777" w:rsidTr="00692694">
        <w:tc>
          <w:tcPr>
            <w:tcW w:w="894" w:type="dxa"/>
            <w:tcBorders>
              <w:top w:val="single" w:sz="6" w:space="0" w:color="auto"/>
              <w:left w:val="single" w:sz="6" w:space="0" w:color="auto"/>
              <w:bottom w:val="single" w:sz="6" w:space="0" w:color="auto"/>
              <w:right w:val="single" w:sz="6" w:space="0" w:color="auto"/>
            </w:tcBorders>
            <w:shd w:val="solid" w:color="FFFFFF" w:fill="auto"/>
          </w:tcPr>
          <w:p w14:paraId="599CA7E1" w14:textId="77777777" w:rsidR="00692694" w:rsidRPr="00B916EC" w:rsidRDefault="00692694"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E146EA" w14:textId="77777777" w:rsidR="00692694" w:rsidRPr="00B916EC" w:rsidRDefault="00692694"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6A7998" w14:textId="77777777" w:rsidR="00692694" w:rsidRDefault="00692694" w:rsidP="008A24DD">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C775FD" w14:textId="47A1C4A5" w:rsidR="00692694" w:rsidRDefault="00692694" w:rsidP="008A24DD">
            <w:pPr>
              <w:pStyle w:val="TAL"/>
              <w:rPr>
                <w:sz w:val="16"/>
                <w:szCs w:val="16"/>
              </w:rPr>
            </w:pPr>
            <w:r>
              <w:rPr>
                <w:sz w:val="16"/>
                <w:szCs w:val="16"/>
              </w:rPr>
              <w:t>0253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06467B" w14:textId="77777777" w:rsidR="00692694" w:rsidRDefault="00692694"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CA7F72" w14:textId="77777777" w:rsidR="00692694" w:rsidRDefault="00692694"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884369" w14:textId="23213990" w:rsidR="00692694" w:rsidRPr="00EA028E" w:rsidRDefault="00692694" w:rsidP="008A24DD">
            <w:pPr>
              <w:rPr>
                <w:rFonts w:ascii="Arial" w:hAnsi="Arial"/>
                <w:sz w:val="16"/>
              </w:rPr>
            </w:pPr>
            <w:r w:rsidRPr="00692694">
              <w:rPr>
                <w:rFonts w:ascii="Arial" w:hAnsi="Arial"/>
                <w:sz w:val="16"/>
              </w:rPr>
              <w:t>Clarification on PUCCH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8EC487" w14:textId="77777777" w:rsidR="00692694" w:rsidRDefault="00692694" w:rsidP="008A24DD">
            <w:pPr>
              <w:pStyle w:val="TAL"/>
              <w:rPr>
                <w:sz w:val="16"/>
                <w:szCs w:val="16"/>
                <w:lang w:eastAsia="zh-CN"/>
              </w:rPr>
            </w:pPr>
            <w:r>
              <w:rPr>
                <w:sz w:val="16"/>
                <w:szCs w:val="16"/>
                <w:lang w:eastAsia="zh-CN"/>
              </w:rPr>
              <w:t>16.7.0</w:t>
            </w:r>
          </w:p>
        </w:tc>
      </w:tr>
      <w:tr w:rsidR="00D91988" w:rsidRPr="00B916EC" w14:paraId="72B76D08" w14:textId="77777777" w:rsidTr="00D91988">
        <w:tc>
          <w:tcPr>
            <w:tcW w:w="894" w:type="dxa"/>
            <w:tcBorders>
              <w:top w:val="single" w:sz="6" w:space="0" w:color="auto"/>
              <w:left w:val="single" w:sz="6" w:space="0" w:color="auto"/>
              <w:bottom w:val="single" w:sz="6" w:space="0" w:color="auto"/>
              <w:right w:val="single" w:sz="6" w:space="0" w:color="auto"/>
            </w:tcBorders>
            <w:shd w:val="solid" w:color="FFFFFF" w:fill="auto"/>
          </w:tcPr>
          <w:p w14:paraId="0B25E493" w14:textId="77777777" w:rsidR="00D91988" w:rsidRPr="00B916EC" w:rsidRDefault="00D91988"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BE928D" w14:textId="77777777" w:rsidR="00D91988" w:rsidRPr="00B916EC" w:rsidRDefault="00D91988"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508F912" w14:textId="41DC5A25" w:rsidR="00D91988" w:rsidRDefault="00D91988" w:rsidP="008A24DD">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481D2C" w14:textId="3018294D" w:rsidR="00D91988" w:rsidRDefault="00D91988" w:rsidP="008A24DD">
            <w:pPr>
              <w:pStyle w:val="TAL"/>
              <w:rPr>
                <w:sz w:val="16"/>
                <w:szCs w:val="16"/>
              </w:rPr>
            </w:pPr>
            <w:r>
              <w:rPr>
                <w:sz w:val="16"/>
                <w:szCs w:val="16"/>
              </w:rPr>
              <w:t>0254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42815" w14:textId="77777777" w:rsidR="00D91988" w:rsidRDefault="00D91988"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D2744A" w14:textId="77777777" w:rsidR="00D91988" w:rsidRDefault="00D91988"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C3F960" w14:textId="38545A75" w:rsidR="00D91988" w:rsidRPr="00EA028E" w:rsidRDefault="00D91988" w:rsidP="008A24DD">
            <w:pPr>
              <w:rPr>
                <w:rFonts w:ascii="Arial" w:hAnsi="Arial"/>
                <w:sz w:val="16"/>
              </w:rPr>
            </w:pPr>
            <w:r w:rsidRPr="00D91988">
              <w:rPr>
                <w:rFonts w:ascii="Arial" w:hAnsi="Arial"/>
                <w:sz w:val="16"/>
              </w:rPr>
              <w:t>Corrections on Sub-slot Based HARQ-ACK Feedback for MAC CE Activation/deactivation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429E16" w14:textId="77777777" w:rsidR="00D91988" w:rsidRDefault="00D91988" w:rsidP="008A24DD">
            <w:pPr>
              <w:pStyle w:val="TAL"/>
              <w:rPr>
                <w:sz w:val="16"/>
                <w:szCs w:val="16"/>
                <w:lang w:eastAsia="zh-CN"/>
              </w:rPr>
            </w:pPr>
            <w:r>
              <w:rPr>
                <w:sz w:val="16"/>
                <w:szCs w:val="16"/>
                <w:lang w:eastAsia="zh-CN"/>
              </w:rPr>
              <w:t>16.7.0</w:t>
            </w:r>
          </w:p>
        </w:tc>
      </w:tr>
      <w:tr w:rsidR="004B2F73" w:rsidRPr="00B916EC" w14:paraId="29A5B5A9" w14:textId="77777777" w:rsidTr="004B2F73">
        <w:tc>
          <w:tcPr>
            <w:tcW w:w="894" w:type="dxa"/>
            <w:tcBorders>
              <w:top w:val="single" w:sz="6" w:space="0" w:color="auto"/>
              <w:left w:val="single" w:sz="6" w:space="0" w:color="auto"/>
              <w:bottom w:val="single" w:sz="6" w:space="0" w:color="auto"/>
              <w:right w:val="single" w:sz="6" w:space="0" w:color="auto"/>
            </w:tcBorders>
            <w:shd w:val="solid" w:color="FFFFFF" w:fill="auto"/>
          </w:tcPr>
          <w:p w14:paraId="0AEC5140" w14:textId="77777777" w:rsidR="004B2F73" w:rsidRPr="00B916EC" w:rsidRDefault="004B2F73"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F5AA17" w14:textId="77777777" w:rsidR="004B2F73" w:rsidRPr="00B916EC" w:rsidRDefault="004B2F73"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8B03C8" w14:textId="099C6D4A" w:rsidR="004B2F73" w:rsidRDefault="004B2F73" w:rsidP="008A24DD">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1CD7D0" w14:textId="6A14A855" w:rsidR="004B2F73" w:rsidRDefault="004B2F73" w:rsidP="008A24DD">
            <w:pPr>
              <w:pStyle w:val="TAL"/>
              <w:rPr>
                <w:sz w:val="16"/>
                <w:szCs w:val="16"/>
              </w:rPr>
            </w:pPr>
            <w:r>
              <w:rPr>
                <w:sz w:val="16"/>
                <w:szCs w:val="16"/>
              </w:rPr>
              <w:t>0255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901D54" w14:textId="77777777" w:rsidR="004B2F73" w:rsidRDefault="004B2F73"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C20664" w14:textId="77777777" w:rsidR="004B2F73" w:rsidRDefault="004B2F73"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7C133B" w14:textId="73105211" w:rsidR="004B2F73" w:rsidRPr="00EA028E" w:rsidRDefault="004B2F73" w:rsidP="008A24DD">
            <w:pPr>
              <w:rPr>
                <w:rFonts w:ascii="Arial" w:hAnsi="Arial"/>
                <w:sz w:val="16"/>
              </w:rPr>
            </w:pPr>
            <w:r w:rsidRPr="004B2F73">
              <w:rPr>
                <w:rFonts w:ascii="Arial" w:hAnsi="Arial"/>
                <w:sz w:val="16"/>
              </w:rPr>
              <w:t>Correction of SL HARQ-ACK reporting on UL for skipped DG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A7D4C" w14:textId="77777777" w:rsidR="004B2F73" w:rsidRDefault="004B2F73" w:rsidP="008A24DD">
            <w:pPr>
              <w:pStyle w:val="TAL"/>
              <w:rPr>
                <w:sz w:val="16"/>
                <w:szCs w:val="16"/>
                <w:lang w:eastAsia="zh-CN"/>
              </w:rPr>
            </w:pPr>
            <w:r>
              <w:rPr>
                <w:sz w:val="16"/>
                <w:szCs w:val="16"/>
                <w:lang w:eastAsia="zh-CN"/>
              </w:rPr>
              <w:t>16.7.0</w:t>
            </w:r>
          </w:p>
        </w:tc>
      </w:tr>
      <w:tr w:rsidR="00E774B1" w:rsidRPr="00B916EC" w14:paraId="685347C8" w14:textId="77777777" w:rsidTr="00E774B1">
        <w:tc>
          <w:tcPr>
            <w:tcW w:w="894" w:type="dxa"/>
            <w:tcBorders>
              <w:top w:val="single" w:sz="6" w:space="0" w:color="auto"/>
              <w:left w:val="single" w:sz="6" w:space="0" w:color="auto"/>
              <w:bottom w:val="single" w:sz="6" w:space="0" w:color="auto"/>
              <w:right w:val="single" w:sz="6" w:space="0" w:color="auto"/>
            </w:tcBorders>
            <w:shd w:val="solid" w:color="FFFFFF" w:fill="auto"/>
          </w:tcPr>
          <w:p w14:paraId="0C39367C" w14:textId="77777777" w:rsidR="00E774B1" w:rsidRPr="00B916EC" w:rsidRDefault="00E774B1"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EBE52D" w14:textId="77777777" w:rsidR="00E774B1" w:rsidRPr="00B916EC" w:rsidRDefault="00E774B1"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C3B6AE" w14:textId="77777777" w:rsidR="00E774B1" w:rsidRDefault="00E774B1" w:rsidP="008A24DD">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44080E" w14:textId="2F79F172" w:rsidR="00E774B1" w:rsidRDefault="00E774B1" w:rsidP="008A24DD">
            <w:pPr>
              <w:pStyle w:val="TAL"/>
              <w:rPr>
                <w:sz w:val="16"/>
                <w:szCs w:val="16"/>
              </w:rPr>
            </w:pPr>
            <w:r>
              <w:rPr>
                <w:sz w:val="16"/>
                <w:szCs w:val="16"/>
              </w:rPr>
              <w:t>0256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F5C891" w14:textId="77777777" w:rsidR="00E774B1" w:rsidRDefault="00E774B1"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01C4774" w14:textId="77777777" w:rsidR="00E774B1" w:rsidRDefault="00E774B1"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EE12BE" w14:textId="703BC9FD" w:rsidR="00E774B1" w:rsidRPr="00EA028E" w:rsidRDefault="00E774B1" w:rsidP="008A24DD">
            <w:pPr>
              <w:rPr>
                <w:rFonts w:ascii="Arial" w:hAnsi="Arial"/>
                <w:sz w:val="16"/>
              </w:rPr>
            </w:pPr>
            <w:r w:rsidRPr="00E774B1">
              <w:rPr>
                <w:rFonts w:ascii="Arial" w:hAnsi="Arial"/>
                <w:sz w:val="16"/>
              </w:rPr>
              <w:t xml:space="preserve">Correction on HARQ reporting for multiple pools with PSFCH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51E88D" w14:textId="77777777" w:rsidR="00E774B1" w:rsidRDefault="00E774B1" w:rsidP="008A24DD">
            <w:pPr>
              <w:pStyle w:val="TAL"/>
              <w:rPr>
                <w:sz w:val="16"/>
                <w:szCs w:val="16"/>
                <w:lang w:eastAsia="zh-CN"/>
              </w:rPr>
            </w:pPr>
            <w:r>
              <w:rPr>
                <w:sz w:val="16"/>
                <w:szCs w:val="16"/>
                <w:lang w:eastAsia="zh-CN"/>
              </w:rPr>
              <w:t>16.7.0</w:t>
            </w:r>
          </w:p>
        </w:tc>
      </w:tr>
      <w:tr w:rsidR="007B22CC" w:rsidRPr="00B916EC" w14:paraId="49AA54FE" w14:textId="77777777" w:rsidTr="007B22CC">
        <w:tc>
          <w:tcPr>
            <w:tcW w:w="894" w:type="dxa"/>
            <w:tcBorders>
              <w:top w:val="single" w:sz="6" w:space="0" w:color="auto"/>
              <w:left w:val="single" w:sz="6" w:space="0" w:color="auto"/>
              <w:bottom w:val="single" w:sz="6" w:space="0" w:color="auto"/>
              <w:right w:val="single" w:sz="6" w:space="0" w:color="auto"/>
            </w:tcBorders>
            <w:shd w:val="solid" w:color="FFFFFF" w:fill="auto"/>
          </w:tcPr>
          <w:p w14:paraId="7ED997C4" w14:textId="77777777" w:rsidR="007B22CC" w:rsidRPr="00B916EC" w:rsidRDefault="007B22CC" w:rsidP="008A24DD">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A0280B" w14:textId="77777777" w:rsidR="007B22CC" w:rsidRPr="00B916EC" w:rsidRDefault="007B22CC"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72D394A" w14:textId="570E2C31" w:rsidR="007B22CC" w:rsidRDefault="007B22CC" w:rsidP="008A24DD">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FB9923" w14:textId="2918E584" w:rsidR="007B22CC" w:rsidRDefault="007B22CC" w:rsidP="008A24DD">
            <w:pPr>
              <w:pStyle w:val="TAL"/>
              <w:rPr>
                <w:sz w:val="16"/>
                <w:szCs w:val="16"/>
              </w:rPr>
            </w:pPr>
            <w:r>
              <w:rPr>
                <w:sz w:val="16"/>
                <w:szCs w:val="16"/>
              </w:rPr>
              <w:t>0257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2E919B" w14:textId="77777777" w:rsidR="007B22CC" w:rsidRDefault="007B22CC"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94C27F" w14:textId="77777777" w:rsidR="007B22CC" w:rsidRDefault="007B22CC"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F65E26" w14:textId="33DFF341" w:rsidR="007B22CC" w:rsidRPr="00EA028E" w:rsidRDefault="007B22CC" w:rsidP="008A24DD">
            <w:pPr>
              <w:rPr>
                <w:rFonts w:ascii="Arial" w:hAnsi="Arial"/>
                <w:sz w:val="16"/>
              </w:rPr>
            </w:pPr>
            <w:r w:rsidRPr="007B22CC">
              <w:rPr>
                <w:rFonts w:ascii="Arial" w:hAnsi="Arial"/>
                <w:sz w:val="16"/>
              </w:rPr>
              <w:t>CR for SPS Release and SPS PDSCH Receptions with Slot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86B3BF" w14:textId="77777777" w:rsidR="007B22CC" w:rsidRDefault="007B22CC" w:rsidP="008A24DD">
            <w:pPr>
              <w:pStyle w:val="TAL"/>
              <w:rPr>
                <w:sz w:val="16"/>
                <w:szCs w:val="16"/>
                <w:lang w:eastAsia="zh-CN"/>
              </w:rPr>
            </w:pPr>
            <w:r>
              <w:rPr>
                <w:sz w:val="16"/>
                <w:szCs w:val="16"/>
                <w:lang w:eastAsia="zh-CN"/>
              </w:rPr>
              <w:t>16.7.0</w:t>
            </w:r>
          </w:p>
        </w:tc>
      </w:tr>
      <w:tr w:rsidR="007B5C33" w:rsidRPr="00B916EC" w14:paraId="777F3FE5" w14:textId="77777777" w:rsidTr="007B5C33">
        <w:tc>
          <w:tcPr>
            <w:tcW w:w="894" w:type="dxa"/>
            <w:tcBorders>
              <w:top w:val="single" w:sz="6" w:space="0" w:color="auto"/>
              <w:left w:val="single" w:sz="6" w:space="0" w:color="auto"/>
              <w:bottom w:val="single" w:sz="6" w:space="0" w:color="auto"/>
              <w:right w:val="single" w:sz="6" w:space="0" w:color="auto"/>
            </w:tcBorders>
            <w:shd w:val="solid" w:color="FFFFFF" w:fill="auto"/>
          </w:tcPr>
          <w:p w14:paraId="1E196783" w14:textId="77777777" w:rsidR="007B5C33" w:rsidRPr="00B916EC" w:rsidRDefault="007B5C33"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A4D5CB" w14:textId="77777777" w:rsidR="007B5C33" w:rsidRPr="00B916EC" w:rsidRDefault="007B5C33"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AAB859" w14:textId="00626F0C" w:rsidR="007B5C33" w:rsidRDefault="007B5C33" w:rsidP="008A24DD">
            <w:pPr>
              <w:pStyle w:val="TAL"/>
              <w:rPr>
                <w:sz w:val="16"/>
                <w:szCs w:val="16"/>
                <w:lang w:eastAsia="zh-CN"/>
              </w:rPr>
            </w:pPr>
            <w:r>
              <w:rPr>
                <w:sz w:val="16"/>
                <w:szCs w:val="16"/>
                <w:lang w:eastAsia="zh-CN"/>
              </w:rPr>
              <w:t>RP-211850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6EDB84" w14:textId="6C68280B" w:rsidR="007B5C33" w:rsidRDefault="007B5C33" w:rsidP="008A24DD">
            <w:pPr>
              <w:pStyle w:val="TAL"/>
              <w:rPr>
                <w:sz w:val="16"/>
                <w:szCs w:val="16"/>
              </w:rPr>
            </w:pPr>
            <w:r>
              <w:rPr>
                <w:sz w:val="16"/>
                <w:szCs w:val="16"/>
              </w:rPr>
              <w:t>0258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E81EBC" w14:textId="77777777" w:rsidR="007B5C33" w:rsidRDefault="007B5C33"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F00397" w14:textId="77777777" w:rsidR="007B5C33" w:rsidRDefault="007B5C33"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C683E8" w14:textId="1F009EC1" w:rsidR="007B5C33" w:rsidRPr="00EA028E" w:rsidRDefault="007B5C33" w:rsidP="008A24DD">
            <w:pPr>
              <w:rPr>
                <w:rFonts w:ascii="Arial" w:hAnsi="Arial"/>
                <w:sz w:val="16"/>
              </w:rPr>
            </w:pPr>
            <w:r w:rsidRPr="007B5C33">
              <w:rPr>
                <w:rFonts w:ascii="Arial" w:hAnsi="Arial"/>
                <w:sz w:val="16"/>
              </w:rPr>
              <w:t>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BF4322" w14:textId="77777777" w:rsidR="007B5C33" w:rsidRDefault="007B5C33" w:rsidP="008A24DD">
            <w:pPr>
              <w:pStyle w:val="TAL"/>
              <w:rPr>
                <w:sz w:val="16"/>
                <w:szCs w:val="16"/>
                <w:lang w:eastAsia="zh-CN"/>
              </w:rPr>
            </w:pPr>
            <w:r>
              <w:rPr>
                <w:sz w:val="16"/>
                <w:szCs w:val="16"/>
                <w:lang w:eastAsia="zh-CN"/>
              </w:rPr>
              <w:t>16.7.0</w:t>
            </w:r>
          </w:p>
        </w:tc>
      </w:tr>
      <w:tr w:rsidR="008A24DD" w:rsidRPr="00B916EC" w14:paraId="544270D9" w14:textId="77777777" w:rsidTr="008A24DD">
        <w:tc>
          <w:tcPr>
            <w:tcW w:w="894" w:type="dxa"/>
            <w:tcBorders>
              <w:top w:val="single" w:sz="6" w:space="0" w:color="auto"/>
              <w:left w:val="single" w:sz="6" w:space="0" w:color="auto"/>
              <w:bottom w:val="single" w:sz="6" w:space="0" w:color="auto"/>
              <w:right w:val="single" w:sz="6" w:space="0" w:color="auto"/>
            </w:tcBorders>
            <w:shd w:val="solid" w:color="FFFFFF" w:fill="auto"/>
          </w:tcPr>
          <w:p w14:paraId="5F58099D" w14:textId="77777777" w:rsidR="008A24DD" w:rsidRPr="00B916EC" w:rsidRDefault="008A24DD"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75BCBA" w14:textId="77777777" w:rsidR="008A24DD" w:rsidRPr="00B916EC" w:rsidRDefault="008A24DD"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D60C9A" w14:textId="6277F1C3" w:rsidR="008A24DD" w:rsidRDefault="008A24DD" w:rsidP="008A24DD">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AE5267" w14:textId="666CDDE4" w:rsidR="008A24DD" w:rsidRDefault="008A24DD" w:rsidP="008A24DD">
            <w:pPr>
              <w:pStyle w:val="TAL"/>
              <w:rPr>
                <w:sz w:val="16"/>
                <w:szCs w:val="16"/>
              </w:rPr>
            </w:pPr>
            <w:r>
              <w:rPr>
                <w:sz w:val="16"/>
                <w:szCs w:val="16"/>
              </w:rPr>
              <w:t>0259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9C06F7" w14:textId="77777777" w:rsidR="008A24DD" w:rsidRDefault="008A24DD"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C431DB" w14:textId="77777777" w:rsidR="008A24DD" w:rsidRDefault="008A24DD"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B98FC7" w14:textId="0819A73D" w:rsidR="008A24DD" w:rsidRPr="00EA028E" w:rsidRDefault="008A24DD" w:rsidP="008A24DD">
            <w:pPr>
              <w:rPr>
                <w:rFonts w:ascii="Arial" w:hAnsi="Arial"/>
                <w:sz w:val="16"/>
              </w:rPr>
            </w:pPr>
            <w:r w:rsidRPr="008A24DD">
              <w:rPr>
                <w:rFonts w:ascii="Arial" w:hAnsi="Arial"/>
                <w:sz w:val="16"/>
              </w:rPr>
              <w:t>Correction on HARQ-ACK timing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CD8A60" w14:textId="77777777" w:rsidR="008A24DD" w:rsidRDefault="008A24DD" w:rsidP="008A24DD">
            <w:pPr>
              <w:pStyle w:val="TAL"/>
              <w:rPr>
                <w:sz w:val="16"/>
                <w:szCs w:val="16"/>
                <w:lang w:eastAsia="zh-CN"/>
              </w:rPr>
            </w:pPr>
            <w:r>
              <w:rPr>
                <w:sz w:val="16"/>
                <w:szCs w:val="16"/>
                <w:lang w:eastAsia="zh-CN"/>
              </w:rPr>
              <w:t>16.7.0</w:t>
            </w:r>
          </w:p>
        </w:tc>
      </w:tr>
      <w:tr w:rsidR="00C61A3D" w:rsidRPr="00B916EC" w14:paraId="10CE3935" w14:textId="77777777" w:rsidTr="00C61A3D">
        <w:tc>
          <w:tcPr>
            <w:tcW w:w="894" w:type="dxa"/>
            <w:tcBorders>
              <w:top w:val="single" w:sz="6" w:space="0" w:color="auto"/>
              <w:left w:val="single" w:sz="6" w:space="0" w:color="auto"/>
              <w:bottom w:val="single" w:sz="6" w:space="0" w:color="auto"/>
              <w:right w:val="single" w:sz="6" w:space="0" w:color="auto"/>
            </w:tcBorders>
            <w:shd w:val="solid" w:color="FFFFFF" w:fill="auto"/>
          </w:tcPr>
          <w:p w14:paraId="13E6DB57" w14:textId="03BD9EDF" w:rsidR="00C61A3D" w:rsidRPr="00B916EC" w:rsidRDefault="00C61A3D" w:rsidP="00C61A3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794C02" w14:textId="15F66874" w:rsidR="00C61A3D" w:rsidRPr="00B916EC" w:rsidRDefault="00C61A3D" w:rsidP="00C61A3D">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A65B36E" w14:textId="40F4999D" w:rsidR="00C61A3D" w:rsidRDefault="00C61A3D" w:rsidP="00C61A3D">
            <w:pPr>
              <w:pStyle w:val="TAL"/>
              <w:rPr>
                <w:sz w:val="16"/>
                <w:szCs w:val="16"/>
                <w:lang w:eastAsia="zh-CN"/>
              </w:rPr>
            </w:pPr>
            <w:r>
              <w:rPr>
                <w:sz w:val="16"/>
                <w:szCs w:val="16"/>
                <w:lang w:eastAsia="zh-CN"/>
              </w:rPr>
              <w:t>RP-212962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A16078" w14:textId="641C3720" w:rsidR="00C61A3D" w:rsidRDefault="00C61A3D" w:rsidP="00C61A3D">
            <w:pPr>
              <w:pStyle w:val="TAL"/>
              <w:rPr>
                <w:sz w:val="16"/>
                <w:szCs w:val="16"/>
              </w:rPr>
            </w:pPr>
            <w:r>
              <w:rPr>
                <w:sz w:val="16"/>
                <w:szCs w:val="16"/>
              </w:rPr>
              <w:t>0260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FECFCF" w14:textId="77777777" w:rsidR="00C61A3D" w:rsidRDefault="00C61A3D" w:rsidP="00C61A3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77077A" w14:textId="77777777" w:rsidR="00C61A3D" w:rsidRDefault="00C61A3D" w:rsidP="00C61A3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668D8A" w14:textId="785237FB" w:rsidR="00C61A3D" w:rsidRPr="00EA028E" w:rsidRDefault="00C61A3D" w:rsidP="00C61A3D">
            <w:pPr>
              <w:rPr>
                <w:rFonts w:ascii="Arial" w:hAnsi="Arial"/>
                <w:sz w:val="16"/>
              </w:rPr>
            </w:pPr>
            <w:r w:rsidRPr="00C61A3D">
              <w:rPr>
                <w:rFonts w:ascii="Arial" w:hAnsi="Arial"/>
                <w:sz w:val="16"/>
              </w:rPr>
              <w:t>Correction on Case 1 dormancy operation with data scheduling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50C625" w14:textId="0BED005F" w:rsidR="00C61A3D" w:rsidRDefault="00C61A3D" w:rsidP="00C61A3D">
            <w:pPr>
              <w:pStyle w:val="TAL"/>
              <w:rPr>
                <w:sz w:val="16"/>
                <w:szCs w:val="16"/>
                <w:lang w:eastAsia="zh-CN"/>
              </w:rPr>
            </w:pPr>
            <w:r>
              <w:rPr>
                <w:sz w:val="16"/>
                <w:szCs w:val="16"/>
                <w:lang w:eastAsia="zh-CN"/>
              </w:rPr>
              <w:t>16.8.0</w:t>
            </w:r>
          </w:p>
        </w:tc>
      </w:tr>
      <w:tr w:rsidR="00AE546C" w:rsidRPr="00B916EC" w14:paraId="278A030A" w14:textId="77777777" w:rsidTr="00AE546C">
        <w:tc>
          <w:tcPr>
            <w:tcW w:w="894" w:type="dxa"/>
            <w:tcBorders>
              <w:top w:val="single" w:sz="6" w:space="0" w:color="auto"/>
              <w:left w:val="single" w:sz="6" w:space="0" w:color="auto"/>
              <w:bottom w:val="single" w:sz="6" w:space="0" w:color="auto"/>
              <w:right w:val="single" w:sz="6" w:space="0" w:color="auto"/>
            </w:tcBorders>
            <w:shd w:val="solid" w:color="FFFFFF" w:fill="auto"/>
          </w:tcPr>
          <w:p w14:paraId="0EBCF8F3" w14:textId="77777777" w:rsidR="00AE546C" w:rsidRPr="00B916EC" w:rsidRDefault="00AE546C" w:rsidP="00BA27F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A7463E" w14:textId="77777777" w:rsidR="00AE546C" w:rsidRPr="00B916EC" w:rsidRDefault="00AE546C" w:rsidP="00BA27F0">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3E6255" w14:textId="70C179E4" w:rsidR="00AE546C" w:rsidRDefault="00AE546C" w:rsidP="00BA27F0">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4F3E5C" w14:textId="5665940B" w:rsidR="00AE546C" w:rsidRDefault="00AE546C" w:rsidP="00BA27F0">
            <w:pPr>
              <w:pStyle w:val="TAL"/>
              <w:rPr>
                <w:sz w:val="16"/>
                <w:szCs w:val="16"/>
              </w:rPr>
            </w:pPr>
            <w:r>
              <w:rPr>
                <w:sz w:val="16"/>
                <w:szCs w:val="16"/>
              </w:rPr>
              <w:t>0261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1813FB" w14:textId="77777777" w:rsidR="00AE546C" w:rsidRDefault="00AE546C" w:rsidP="00BA27F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7C365BD" w14:textId="77777777" w:rsidR="00AE546C" w:rsidRDefault="00AE546C" w:rsidP="00BA27F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230789" w14:textId="2BA626FE" w:rsidR="00AE546C" w:rsidRPr="00EA028E" w:rsidRDefault="00AE546C" w:rsidP="00BA27F0">
            <w:pPr>
              <w:rPr>
                <w:rFonts w:ascii="Arial" w:hAnsi="Arial"/>
                <w:sz w:val="16"/>
              </w:rPr>
            </w:pPr>
            <w:r w:rsidRPr="00AE546C">
              <w:rPr>
                <w:rFonts w:ascii="Arial" w:hAnsi="Arial"/>
                <w:sz w:val="16"/>
              </w:rPr>
              <w:t>CR on SL HARQ-ACK feedback reporting to gNB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E4E09F" w14:textId="77777777" w:rsidR="00AE546C" w:rsidRDefault="00AE546C" w:rsidP="00BA27F0">
            <w:pPr>
              <w:pStyle w:val="TAL"/>
              <w:rPr>
                <w:sz w:val="16"/>
                <w:szCs w:val="16"/>
                <w:lang w:eastAsia="zh-CN"/>
              </w:rPr>
            </w:pPr>
            <w:r>
              <w:rPr>
                <w:sz w:val="16"/>
                <w:szCs w:val="16"/>
                <w:lang w:eastAsia="zh-CN"/>
              </w:rPr>
              <w:t>16.8.0</w:t>
            </w:r>
          </w:p>
        </w:tc>
      </w:tr>
      <w:tr w:rsidR="00F94EA8" w:rsidRPr="00B916EC" w14:paraId="07AA8E04" w14:textId="77777777" w:rsidTr="00F94EA8">
        <w:tc>
          <w:tcPr>
            <w:tcW w:w="894" w:type="dxa"/>
            <w:tcBorders>
              <w:top w:val="single" w:sz="6" w:space="0" w:color="auto"/>
              <w:left w:val="single" w:sz="6" w:space="0" w:color="auto"/>
              <w:bottom w:val="single" w:sz="6" w:space="0" w:color="auto"/>
              <w:right w:val="single" w:sz="6" w:space="0" w:color="auto"/>
            </w:tcBorders>
            <w:shd w:val="solid" w:color="FFFFFF" w:fill="auto"/>
          </w:tcPr>
          <w:p w14:paraId="603A2B7B" w14:textId="77777777" w:rsidR="00F94EA8" w:rsidRPr="00B916EC" w:rsidRDefault="00F94EA8" w:rsidP="00BA27F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A2E4FA" w14:textId="77777777" w:rsidR="00F94EA8" w:rsidRPr="00B916EC" w:rsidRDefault="00F94EA8" w:rsidP="00BA27F0">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3715C0" w14:textId="77777777" w:rsidR="00F94EA8" w:rsidRDefault="00F94EA8" w:rsidP="00BA27F0">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4A32CE" w14:textId="3FE2C020" w:rsidR="00F94EA8" w:rsidRDefault="00F94EA8" w:rsidP="00BA27F0">
            <w:pPr>
              <w:pStyle w:val="TAL"/>
              <w:rPr>
                <w:sz w:val="16"/>
                <w:szCs w:val="16"/>
              </w:rPr>
            </w:pPr>
            <w:r>
              <w:rPr>
                <w:sz w:val="16"/>
                <w:szCs w:val="16"/>
              </w:rPr>
              <w:t>0262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8BCA53" w14:textId="77777777" w:rsidR="00F94EA8" w:rsidRDefault="00F94EA8" w:rsidP="00BA27F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DDA28C" w14:textId="77777777" w:rsidR="00F94EA8" w:rsidRDefault="00F94EA8" w:rsidP="00BA27F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B1D13E" w14:textId="7E980026" w:rsidR="00F94EA8" w:rsidRPr="00EA028E" w:rsidRDefault="00F94EA8" w:rsidP="00BA27F0">
            <w:pPr>
              <w:rPr>
                <w:rFonts w:ascii="Arial" w:hAnsi="Arial"/>
                <w:sz w:val="16"/>
              </w:rPr>
            </w:pPr>
            <w:r w:rsidRPr="00F94EA8">
              <w:rPr>
                <w:rFonts w:ascii="Arial" w:hAnsi="Arial"/>
                <w:sz w:val="16"/>
              </w:rPr>
              <w:t>Clarification on UCI and SL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4FF15" w14:textId="77777777" w:rsidR="00F94EA8" w:rsidRDefault="00F94EA8" w:rsidP="00BA27F0">
            <w:pPr>
              <w:pStyle w:val="TAL"/>
              <w:rPr>
                <w:sz w:val="16"/>
                <w:szCs w:val="16"/>
                <w:lang w:eastAsia="zh-CN"/>
              </w:rPr>
            </w:pPr>
            <w:r>
              <w:rPr>
                <w:sz w:val="16"/>
                <w:szCs w:val="16"/>
                <w:lang w:eastAsia="zh-CN"/>
              </w:rPr>
              <w:t>16.8.0</w:t>
            </w:r>
          </w:p>
        </w:tc>
      </w:tr>
      <w:tr w:rsidR="001E61E1" w:rsidRPr="00B916EC" w14:paraId="3FDB2AE3" w14:textId="77777777" w:rsidTr="001E61E1">
        <w:tc>
          <w:tcPr>
            <w:tcW w:w="894" w:type="dxa"/>
            <w:tcBorders>
              <w:top w:val="single" w:sz="6" w:space="0" w:color="auto"/>
              <w:left w:val="single" w:sz="6" w:space="0" w:color="auto"/>
              <w:bottom w:val="single" w:sz="6" w:space="0" w:color="auto"/>
              <w:right w:val="single" w:sz="6" w:space="0" w:color="auto"/>
            </w:tcBorders>
            <w:shd w:val="solid" w:color="FFFFFF" w:fill="auto"/>
          </w:tcPr>
          <w:p w14:paraId="0FB2D2F0" w14:textId="77777777" w:rsidR="001E61E1" w:rsidRPr="00B916EC" w:rsidRDefault="001E61E1"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A52EA66" w14:textId="77777777" w:rsidR="001E61E1" w:rsidRPr="00B916EC" w:rsidRDefault="001E61E1"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F72126" w14:textId="77777777" w:rsidR="001E61E1" w:rsidRDefault="001E61E1" w:rsidP="009B19CB">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BF7D54" w14:textId="67DD3952" w:rsidR="001E61E1" w:rsidRDefault="001E61E1" w:rsidP="009B19CB">
            <w:pPr>
              <w:pStyle w:val="TAL"/>
              <w:rPr>
                <w:sz w:val="16"/>
                <w:szCs w:val="16"/>
              </w:rPr>
            </w:pPr>
            <w:r>
              <w:rPr>
                <w:sz w:val="16"/>
                <w:szCs w:val="16"/>
              </w:rPr>
              <w:t>0263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37E724" w14:textId="77777777" w:rsidR="001E61E1" w:rsidRDefault="001E61E1" w:rsidP="009B19C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AB31F0" w14:textId="77777777" w:rsidR="001E61E1" w:rsidRDefault="001E61E1"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A78035" w14:textId="3D673C03" w:rsidR="001E61E1" w:rsidRPr="00EA028E" w:rsidRDefault="001E61E1" w:rsidP="009B19CB">
            <w:pPr>
              <w:rPr>
                <w:rFonts w:ascii="Arial" w:hAnsi="Arial"/>
                <w:sz w:val="16"/>
              </w:rPr>
            </w:pPr>
            <w:r w:rsidRPr="001E61E1">
              <w:rPr>
                <w:rFonts w:ascii="Arial" w:hAnsi="Arial"/>
                <w:sz w:val="16"/>
              </w:rPr>
              <w:t>Correction on priority order in power control for PSFCH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EE37B0" w14:textId="77777777" w:rsidR="001E61E1" w:rsidRDefault="001E61E1" w:rsidP="009B19CB">
            <w:pPr>
              <w:pStyle w:val="TAL"/>
              <w:rPr>
                <w:sz w:val="16"/>
                <w:szCs w:val="16"/>
                <w:lang w:eastAsia="zh-CN"/>
              </w:rPr>
            </w:pPr>
            <w:r>
              <w:rPr>
                <w:sz w:val="16"/>
                <w:szCs w:val="16"/>
                <w:lang w:eastAsia="zh-CN"/>
              </w:rPr>
              <w:t>16.8.0</w:t>
            </w:r>
          </w:p>
        </w:tc>
      </w:tr>
      <w:tr w:rsidR="001E61E1" w:rsidRPr="00B916EC" w14:paraId="060B65A5" w14:textId="77777777" w:rsidTr="001E61E1">
        <w:tc>
          <w:tcPr>
            <w:tcW w:w="894" w:type="dxa"/>
            <w:tcBorders>
              <w:top w:val="single" w:sz="6" w:space="0" w:color="auto"/>
              <w:left w:val="single" w:sz="6" w:space="0" w:color="auto"/>
              <w:bottom w:val="single" w:sz="6" w:space="0" w:color="auto"/>
              <w:right w:val="single" w:sz="6" w:space="0" w:color="auto"/>
            </w:tcBorders>
            <w:shd w:val="solid" w:color="FFFFFF" w:fill="auto"/>
          </w:tcPr>
          <w:p w14:paraId="126F971C" w14:textId="77777777" w:rsidR="001E61E1" w:rsidRPr="00B916EC" w:rsidRDefault="001E61E1"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04CAC3" w14:textId="77777777" w:rsidR="001E61E1" w:rsidRPr="00B916EC" w:rsidRDefault="001E61E1"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E38084" w14:textId="21850755" w:rsidR="001E61E1" w:rsidRDefault="001E61E1" w:rsidP="009B19CB">
            <w:pPr>
              <w:pStyle w:val="TAL"/>
              <w:rPr>
                <w:sz w:val="16"/>
                <w:szCs w:val="16"/>
                <w:lang w:eastAsia="zh-CN"/>
              </w:rPr>
            </w:pPr>
            <w:r>
              <w:rPr>
                <w:sz w:val="16"/>
                <w:szCs w:val="16"/>
                <w:lang w:eastAsia="zh-CN"/>
              </w:rPr>
              <w:t>RP-212960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C63473" w14:textId="367AF8B3" w:rsidR="001E61E1" w:rsidRDefault="001E61E1" w:rsidP="009B19CB">
            <w:pPr>
              <w:pStyle w:val="TAL"/>
              <w:rPr>
                <w:sz w:val="16"/>
                <w:szCs w:val="16"/>
              </w:rPr>
            </w:pPr>
            <w:r>
              <w:rPr>
                <w:sz w:val="16"/>
                <w:szCs w:val="16"/>
              </w:rPr>
              <w:t>0264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D6FA38" w14:textId="77777777" w:rsidR="001E61E1" w:rsidRDefault="001E61E1" w:rsidP="009B19C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49F309" w14:textId="77777777" w:rsidR="001E61E1" w:rsidRDefault="001E61E1"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FD7F0E" w14:textId="74C51137" w:rsidR="001E61E1" w:rsidRPr="00EA028E" w:rsidRDefault="001E61E1" w:rsidP="009B19CB">
            <w:pPr>
              <w:rPr>
                <w:rFonts w:ascii="Arial" w:hAnsi="Arial"/>
                <w:sz w:val="16"/>
              </w:rPr>
            </w:pPr>
            <w:r w:rsidRPr="001E61E1">
              <w:rPr>
                <w:rFonts w:ascii="Arial" w:hAnsi="Arial"/>
                <w:sz w:val="16"/>
              </w:rPr>
              <w:t>Clarification on intra-UE prioritization/multiplexing on semi-static symbols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000D4E" w14:textId="77777777" w:rsidR="001E61E1" w:rsidRDefault="001E61E1" w:rsidP="009B19CB">
            <w:pPr>
              <w:pStyle w:val="TAL"/>
              <w:rPr>
                <w:sz w:val="16"/>
                <w:szCs w:val="16"/>
                <w:lang w:eastAsia="zh-CN"/>
              </w:rPr>
            </w:pPr>
            <w:r>
              <w:rPr>
                <w:sz w:val="16"/>
                <w:szCs w:val="16"/>
                <w:lang w:eastAsia="zh-CN"/>
              </w:rPr>
              <w:t>16.8.0</w:t>
            </w:r>
          </w:p>
        </w:tc>
      </w:tr>
      <w:tr w:rsidR="00423600" w:rsidRPr="00B916EC" w14:paraId="6C6DA8EA" w14:textId="77777777" w:rsidTr="00423600">
        <w:tc>
          <w:tcPr>
            <w:tcW w:w="894" w:type="dxa"/>
            <w:tcBorders>
              <w:top w:val="single" w:sz="6" w:space="0" w:color="auto"/>
              <w:left w:val="single" w:sz="6" w:space="0" w:color="auto"/>
              <w:bottom w:val="single" w:sz="6" w:space="0" w:color="auto"/>
              <w:right w:val="single" w:sz="6" w:space="0" w:color="auto"/>
            </w:tcBorders>
            <w:shd w:val="solid" w:color="FFFFFF" w:fill="auto"/>
          </w:tcPr>
          <w:p w14:paraId="02A7FD4E" w14:textId="77777777" w:rsidR="00423600" w:rsidRPr="00B916EC" w:rsidRDefault="00423600"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AD4121" w14:textId="77777777" w:rsidR="00423600" w:rsidRPr="00B916EC" w:rsidRDefault="00423600"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A82D69" w14:textId="15C70AED" w:rsidR="00423600" w:rsidRDefault="00423600" w:rsidP="009B19CB">
            <w:pPr>
              <w:pStyle w:val="TAL"/>
              <w:rPr>
                <w:sz w:val="16"/>
                <w:szCs w:val="16"/>
                <w:lang w:eastAsia="zh-CN"/>
              </w:rPr>
            </w:pPr>
            <w:r>
              <w:rPr>
                <w:sz w:val="16"/>
                <w:szCs w:val="16"/>
                <w:lang w:eastAsia="zh-CN"/>
              </w:rPr>
              <w:t>RP-212961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E2FC3E" w14:textId="7C9DDC96" w:rsidR="00423600" w:rsidRDefault="00423600" w:rsidP="009B19CB">
            <w:pPr>
              <w:pStyle w:val="TAL"/>
              <w:rPr>
                <w:sz w:val="16"/>
                <w:szCs w:val="16"/>
              </w:rPr>
            </w:pPr>
            <w:r>
              <w:rPr>
                <w:sz w:val="16"/>
                <w:szCs w:val="16"/>
              </w:rPr>
              <w:t>0265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F3A679" w14:textId="77777777" w:rsidR="00423600" w:rsidRDefault="00423600" w:rsidP="009B19C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464287" w14:textId="77777777" w:rsidR="00423600" w:rsidRDefault="00423600"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A731553" w14:textId="52855D57" w:rsidR="00423600" w:rsidRPr="00EA028E" w:rsidRDefault="00423600" w:rsidP="009B19CB">
            <w:pPr>
              <w:rPr>
                <w:rFonts w:ascii="Arial" w:hAnsi="Arial"/>
                <w:sz w:val="16"/>
              </w:rPr>
            </w:pPr>
            <w:r w:rsidRPr="00423600">
              <w:rPr>
                <w:rFonts w:ascii="Arial" w:hAnsi="Arial"/>
                <w:sz w:val="16"/>
              </w:rPr>
              <w:t>Correction on frequency hopping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05FAA6" w14:textId="77777777" w:rsidR="00423600" w:rsidRDefault="00423600" w:rsidP="009B19CB">
            <w:pPr>
              <w:pStyle w:val="TAL"/>
              <w:rPr>
                <w:sz w:val="16"/>
                <w:szCs w:val="16"/>
                <w:lang w:eastAsia="zh-CN"/>
              </w:rPr>
            </w:pPr>
            <w:r>
              <w:rPr>
                <w:sz w:val="16"/>
                <w:szCs w:val="16"/>
                <w:lang w:eastAsia="zh-CN"/>
              </w:rPr>
              <w:t>16.8.0</w:t>
            </w:r>
          </w:p>
        </w:tc>
      </w:tr>
      <w:tr w:rsidR="005A452B" w:rsidRPr="00B916EC" w14:paraId="5AE8D217" w14:textId="77777777" w:rsidTr="005A452B">
        <w:tc>
          <w:tcPr>
            <w:tcW w:w="894" w:type="dxa"/>
            <w:tcBorders>
              <w:top w:val="single" w:sz="6" w:space="0" w:color="auto"/>
              <w:left w:val="single" w:sz="6" w:space="0" w:color="auto"/>
              <w:bottom w:val="single" w:sz="6" w:space="0" w:color="auto"/>
              <w:right w:val="single" w:sz="6" w:space="0" w:color="auto"/>
            </w:tcBorders>
            <w:shd w:val="solid" w:color="FFFFFF" w:fill="auto"/>
          </w:tcPr>
          <w:p w14:paraId="696FAE7C" w14:textId="77777777" w:rsidR="005A452B" w:rsidRPr="00B916EC" w:rsidRDefault="005A452B"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85B165" w14:textId="77777777" w:rsidR="005A452B" w:rsidRPr="00B916EC" w:rsidRDefault="005A452B"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FF3748A" w14:textId="4170D14A" w:rsidR="005A452B" w:rsidRDefault="005A452B" w:rsidP="009B19CB">
            <w:pPr>
              <w:pStyle w:val="TAL"/>
              <w:rPr>
                <w:sz w:val="16"/>
                <w:szCs w:val="16"/>
                <w:lang w:eastAsia="zh-CN"/>
              </w:rPr>
            </w:pPr>
            <w:r>
              <w:rPr>
                <w:sz w:val="16"/>
                <w:szCs w:val="16"/>
                <w:lang w:eastAsia="zh-CN"/>
              </w:rPr>
              <w:t>RP-212960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CAADEC" w14:textId="63F41AAE" w:rsidR="005A452B" w:rsidRDefault="005A452B" w:rsidP="009B19CB">
            <w:pPr>
              <w:pStyle w:val="TAL"/>
              <w:rPr>
                <w:sz w:val="16"/>
                <w:szCs w:val="16"/>
              </w:rPr>
            </w:pPr>
            <w:r>
              <w:rPr>
                <w:sz w:val="16"/>
                <w:szCs w:val="16"/>
              </w:rPr>
              <w:t>0266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7EFDC4" w14:textId="77777777" w:rsidR="005A452B" w:rsidRDefault="005A452B" w:rsidP="009B19C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5DA2989" w14:textId="77777777" w:rsidR="005A452B" w:rsidRDefault="005A452B"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7844BC" w14:textId="5A27F99F" w:rsidR="005A452B" w:rsidRPr="00EA028E" w:rsidRDefault="005A452B" w:rsidP="009B19CB">
            <w:pPr>
              <w:rPr>
                <w:rFonts w:ascii="Arial" w:hAnsi="Arial"/>
                <w:sz w:val="16"/>
              </w:rPr>
            </w:pPr>
            <w:r w:rsidRPr="005A452B">
              <w:rPr>
                <w:rFonts w:ascii="Arial" w:hAnsi="Arial"/>
                <w:sz w:val="16"/>
              </w:rPr>
              <w:t>PUCCH multiplexing with SPS HARQ-ACK or SR within a sub-slot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1C394" w14:textId="77777777" w:rsidR="005A452B" w:rsidRDefault="005A452B" w:rsidP="009B19CB">
            <w:pPr>
              <w:pStyle w:val="TAL"/>
              <w:rPr>
                <w:sz w:val="16"/>
                <w:szCs w:val="16"/>
                <w:lang w:eastAsia="zh-CN"/>
              </w:rPr>
            </w:pPr>
            <w:r>
              <w:rPr>
                <w:sz w:val="16"/>
                <w:szCs w:val="16"/>
                <w:lang w:eastAsia="zh-CN"/>
              </w:rPr>
              <w:t>16.8.0</w:t>
            </w:r>
          </w:p>
        </w:tc>
      </w:tr>
      <w:tr w:rsidR="005F77BA" w:rsidRPr="00B916EC" w14:paraId="6B052D2B" w14:textId="77777777" w:rsidTr="005F77BA">
        <w:tc>
          <w:tcPr>
            <w:tcW w:w="894" w:type="dxa"/>
            <w:tcBorders>
              <w:top w:val="single" w:sz="6" w:space="0" w:color="auto"/>
              <w:left w:val="single" w:sz="6" w:space="0" w:color="auto"/>
              <w:bottom w:val="single" w:sz="6" w:space="0" w:color="auto"/>
              <w:right w:val="single" w:sz="6" w:space="0" w:color="auto"/>
            </w:tcBorders>
            <w:shd w:val="solid" w:color="FFFFFF" w:fill="auto"/>
          </w:tcPr>
          <w:p w14:paraId="7B8AEDD4" w14:textId="77777777" w:rsidR="005F77BA" w:rsidRPr="00B916EC" w:rsidRDefault="005F77BA"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D2D7A0" w14:textId="77777777" w:rsidR="005F77BA" w:rsidRPr="00B916EC" w:rsidRDefault="005F77BA"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A6E77A" w14:textId="559DEDED" w:rsidR="005F77BA" w:rsidRDefault="005F77BA" w:rsidP="009B19CB">
            <w:pPr>
              <w:pStyle w:val="TAL"/>
              <w:rPr>
                <w:sz w:val="16"/>
                <w:szCs w:val="16"/>
                <w:lang w:eastAsia="zh-CN"/>
              </w:rPr>
            </w:pPr>
            <w:r>
              <w:rPr>
                <w:sz w:val="16"/>
                <w:szCs w:val="16"/>
                <w:lang w:eastAsia="zh-CN"/>
              </w:rPr>
              <w:t>RP-212964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0AD855" w14:textId="5F475989" w:rsidR="005F77BA" w:rsidRDefault="005F77BA" w:rsidP="009B19CB">
            <w:pPr>
              <w:pStyle w:val="TAL"/>
              <w:rPr>
                <w:sz w:val="16"/>
                <w:szCs w:val="16"/>
              </w:rPr>
            </w:pPr>
            <w:r>
              <w:rPr>
                <w:sz w:val="16"/>
                <w:szCs w:val="16"/>
              </w:rPr>
              <w:t>0267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1A2ABF" w14:textId="41611512" w:rsidR="005F77BA" w:rsidRDefault="005F77BA" w:rsidP="009B19CB">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E6A127" w14:textId="77777777" w:rsidR="005F77BA" w:rsidRDefault="005F77BA"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3C11EBF" w14:textId="6B1552E1" w:rsidR="005F77BA" w:rsidRPr="00EA028E" w:rsidRDefault="005F77BA" w:rsidP="009B19CB">
            <w:pPr>
              <w:rPr>
                <w:rFonts w:ascii="Arial" w:hAnsi="Arial"/>
                <w:sz w:val="16"/>
              </w:rPr>
            </w:pPr>
            <w:r w:rsidRPr="005F77BA">
              <w:rPr>
                <w:rFonts w:ascii="Arial" w:hAnsi="Arial"/>
                <w:sz w:val="16"/>
              </w:rPr>
              <w:t>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C56D77" w14:textId="77777777" w:rsidR="005F77BA" w:rsidRDefault="005F77BA" w:rsidP="009B19CB">
            <w:pPr>
              <w:pStyle w:val="TAL"/>
              <w:rPr>
                <w:sz w:val="16"/>
                <w:szCs w:val="16"/>
                <w:lang w:eastAsia="zh-CN"/>
              </w:rPr>
            </w:pPr>
            <w:r>
              <w:rPr>
                <w:sz w:val="16"/>
                <w:szCs w:val="16"/>
                <w:lang w:eastAsia="zh-CN"/>
              </w:rPr>
              <w:t>16.8.0</w:t>
            </w:r>
          </w:p>
        </w:tc>
      </w:tr>
      <w:tr w:rsidR="00BE2C24" w:rsidRPr="00B916EC" w14:paraId="6A40C583" w14:textId="77777777" w:rsidTr="00BE2C24">
        <w:tc>
          <w:tcPr>
            <w:tcW w:w="894" w:type="dxa"/>
            <w:tcBorders>
              <w:top w:val="single" w:sz="6" w:space="0" w:color="auto"/>
              <w:left w:val="single" w:sz="6" w:space="0" w:color="auto"/>
              <w:bottom w:val="single" w:sz="6" w:space="0" w:color="auto"/>
              <w:right w:val="single" w:sz="6" w:space="0" w:color="auto"/>
            </w:tcBorders>
            <w:shd w:val="solid" w:color="FFFFFF" w:fill="auto"/>
          </w:tcPr>
          <w:p w14:paraId="4FE707AE" w14:textId="09655C17" w:rsidR="00BE2C24" w:rsidRPr="00B916EC" w:rsidRDefault="00BE2C24"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1E79D9" w14:textId="373382C8" w:rsidR="00BE2C24" w:rsidRPr="00B916EC" w:rsidRDefault="00BE2C24"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535594A" w14:textId="5CB1E390" w:rsidR="00BE2C24" w:rsidRDefault="00BE2C24" w:rsidP="002E7400">
            <w:pPr>
              <w:pStyle w:val="TAL"/>
              <w:rPr>
                <w:sz w:val="16"/>
                <w:szCs w:val="16"/>
                <w:lang w:eastAsia="zh-CN"/>
              </w:rPr>
            </w:pPr>
            <w:r>
              <w:rPr>
                <w:sz w:val="16"/>
                <w:szCs w:val="16"/>
                <w:lang w:eastAsia="zh-CN"/>
              </w:rPr>
              <w:t>RP-220245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AF559C" w14:textId="0E0635AA" w:rsidR="00BE2C24" w:rsidRDefault="00BE2C24" w:rsidP="002E7400">
            <w:pPr>
              <w:pStyle w:val="TAL"/>
              <w:rPr>
                <w:sz w:val="16"/>
                <w:szCs w:val="16"/>
              </w:rPr>
            </w:pPr>
            <w:r>
              <w:rPr>
                <w:sz w:val="16"/>
                <w:szCs w:val="16"/>
              </w:rPr>
              <w:t>0280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740077" w14:textId="1B1143B1" w:rsidR="00BE2C24" w:rsidRDefault="00BE2C24"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4290F3" w14:textId="77777777" w:rsidR="00BE2C24" w:rsidRDefault="00BE2C24" w:rsidP="002E740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8BF8B32" w14:textId="0D9C800C" w:rsidR="00BE2C24" w:rsidRPr="00EA028E" w:rsidRDefault="00BE2C24" w:rsidP="002E7400">
            <w:pPr>
              <w:rPr>
                <w:rFonts w:ascii="Arial" w:hAnsi="Arial"/>
                <w:sz w:val="16"/>
              </w:rPr>
            </w:pPr>
            <w:r w:rsidRPr="00BE2C24">
              <w:rPr>
                <w:rFonts w:ascii="Arial" w:hAnsi="Arial"/>
                <w:sz w:val="16"/>
              </w:rPr>
              <w:t>CR on UE procedure for receiving HARQ-ACK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4C03F5" w14:textId="53D9DC7A" w:rsidR="00BE2C24" w:rsidRDefault="00BE2C24" w:rsidP="002E7400">
            <w:pPr>
              <w:pStyle w:val="TAL"/>
              <w:rPr>
                <w:sz w:val="16"/>
                <w:szCs w:val="16"/>
                <w:lang w:eastAsia="zh-CN"/>
              </w:rPr>
            </w:pPr>
            <w:r>
              <w:rPr>
                <w:sz w:val="16"/>
                <w:szCs w:val="16"/>
                <w:lang w:eastAsia="zh-CN"/>
              </w:rPr>
              <w:t>16.9.0</w:t>
            </w:r>
          </w:p>
        </w:tc>
      </w:tr>
      <w:tr w:rsidR="00BE2C24" w:rsidRPr="00B916EC" w14:paraId="67BAB0A2" w14:textId="77777777" w:rsidTr="00BE2C24">
        <w:tc>
          <w:tcPr>
            <w:tcW w:w="894" w:type="dxa"/>
            <w:tcBorders>
              <w:top w:val="single" w:sz="6" w:space="0" w:color="auto"/>
              <w:left w:val="single" w:sz="6" w:space="0" w:color="auto"/>
              <w:bottom w:val="single" w:sz="6" w:space="0" w:color="auto"/>
              <w:right w:val="single" w:sz="6" w:space="0" w:color="auto"/>
            </w:tcBorders>
            <w:shd w:val="solid" w:color="FFFFFF" w:fill="auto"/>
          </w:tcPr>
          <w:p w14:paraId="079DCE35" w14:textId="77777777" w:rsidR="00BE2C24" w:rsidRPr="00B916EC" w:rsidRDefault="00BE2C24"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FC8C0A" w14:textId="77777777" w:rsidR="00BE2C24" w:rsidRPr="00B916EC" w:rsidRDefault="00BE2C24"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952BBB" w14:textId="22A3784E" w:rsidR="00BE2C24" w:rsidRDefault="00BE2C24" w:rsidP="002E7400">
            <w:pPr>
              <w:pStyle w:val="TAL"/>
              <w:rPr>
                <w:sz w:val="16"/>
                <w:szCs w:val="16"/>
                <w:lang w:eastAsia="zh-CN"/>
              </w:rPr>
            </w:pPr>
            <w:r>
              <w:rPr>
                <w:sz w:val="16"/>
                <w:szCs w:val="16"/>
                <w:lang w:eastAsia="zh-CN"/>
              </w:rPr>
              <w:t>RP-220247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BB8572" w14:textId="0AD1712B" w:rsidR="00BE2C24" w:rsidRDefault="00BE2C24" w:rsidP="002E7400">
            <w:pPr>
              <w:pStyle w:val="TAL"/>
              <w:rPr>
                <w:sz w:val="16"/>
                <w:szCs w:val="16"/>
              </w:rPr>
            </w:pPr>
            <w:r>
              <w:rPr>
                <w:sz w:val="16"/>
                <w:szCs w:val="16"/>
              </w:rPr>
              <w:t>0282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7FB1817" w14:textId="77777777" w:rsidR="00BE2C24" w:rsidRDefault="00BE2C24"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D8149A" w14:textId="77777777" w:rsidR="00BE2C24" w:rsidRDefault="00BE2C24" w:rsidP="002E740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9B47A9" w14:textId="19E64DFD" w:rsidR="00BE2C24" w:rsidRPr="00EA028E" w:rsidRDefault="00BE2C24" w:rsidP="002E7400">
            <w:pPr>
              <w:rPr>
                <w:rFonts w:ascii="Arial" w:hAnsi="Arial"/>
                <w:sz w:val="16"/>
              </w:rPr>
            </w:pPr>
            <w:r w:rsidRPr="00BE2C24">
              <w:rPr>
                <w:rFonts w:ascii="Arial" w:hAnsi="Arial"/>
                <w:sz w:val="16"/>
              </w:rPr>
              <w:t>Corrections on HARQ-ACK timing parameters for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191802" w14:textId="77777777" w:rsidR="00BE2C24" w:rsidRDefault="00BE2C24" w:rsidP="002E7400">
            <w:pPr>
              <w:pStyle w:val="TAL"/>
              <w:rPr>
                <w:sz w:val="16"/>
                <w:szCs w:val="16"/>
                <w:lang w:eastAsia="zh-CN"/>
              </w:rPr>
            </w:pPr>
            <w:r>
              <w:rPr>
                <w:sz w:val="16"/>
                <w:szCs w:val="16"/>
                <w:lang w:eastAsia="zh-CN"/>
              </w:rPr>
              <w:t>16.9.0</w:t>
            </w:r>
          </w:p>
        </w:tc>
      </w:tr>
      <w:tr w:rsidR="001B28C5" w:rsidRPr="00B916EC" w14:paraId="1ED11DA1" w14:textId="77777777" w:rsidTr="001B28C5">
        <w:tc>
          <w:tcPr>
            <w:tcW w:w="894" w:type="dxa"/>
            <w:tcBorders>
              <w:top w:val="single" w:sz="6" w:space="0" w:color="auto"/>
              <w:left w:val="single" w:sz="6" w:space="0" w:color="auto"/>
              <w:bottom w:val="single" w:sz="6" w:space="0" w:color="auto"/>
              <w:right w:val="single" w:sz="6" w:space="0" w:color="auto"/>
            </w:tcBorders>
            <w:shd w:val="solid" w:color="FFFFFF" w:fill="auto"/>
          </w:tcPr>
          <w:p w14:paraId="0870A4D5" w14:textId="77777777" w:rsidR="001B28C5" w:rsidRPr="00B916EC" w:rsidRDefault="001B28C5"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4703853" w14:textId="77777777" w:rsidR="001B28C5" w:rsidRPr="00B916EC" w:rsidRDefault="001B28C5"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2DA3CA" w14:textId="0069FA22" w:rsidR="001B28C5" w:rsidRDefault="001B28C5" w:rsidP="002E7400">
            <w:pPr>
              <w:pStyle w:val="TAL"/>
              <w:rPr>
                <w:sz w:val="16"/>
                <w:szCs w:val="16"/>
                <w:lang w:eastAsia="zh-CN"/>
              </w:rPr>
            </w:pPr>
            <w:r>
              <w:rPr>
                <w:sz w:val="16"/>
                <w:szCs w:val="16"/>
                <w:lang w:eastAsia="zh-CN"/>
              </w:rPr>
              <w:t>RP-220272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F15BD8" w14:textId="3D153E2A" w:rsidR="001B28C5" w:rsidRDefault="001B28C5" w:rsidP="002E7400">
            <w:pPr>
              <w:pStyle w:val="TAL"/>
              <w:rPr>
                <w:sz w:val="16"/>
                <w:szCs w:val="16"/>
              </w:rPr>
            </w:pPr>
            <w:r>
              <w:rPr>
                <w:sz w:val="16"/>
                <w:szCs w:val="16"/>
              </w:rPr>
              <w:t>0284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5D30AF" w14:textId="77777777" w:rsidR="001B28C5" w:rsidRDefault="001B28C5"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9215A6D" w14:textId="42974DE8" w:rsidR="001B28C5" w:rsidRDefault="001B28C5" w:rsidP="002E7400">
            <w:pPr>
              <w:pStyle w:val="TAL"/>
              <w:rPr>
                <w:sz w:val="16"/>
              </w:rPr>
            </w:pPr>
            <w:r>
              <w:rPr>
                <w:sz w:val="16"/>
              </w:rPr>
              <w:t>D</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96F1ED" w14:textId="79483793" w:rsidR="001B28C5" w:rsidRPr="00EA028E" w:rsidRDefault="001B28C5" w:rsidP="002E7400">
            <w:pPr>
              <w:rPr>
                <w:rFonts w:ascii="Arial" w:hAnsi="Arial"/>
                <w:sz w:val="16"/>
              </w:rPr>
            </w:pPr>
            <w:r w:rsidRPr="001B28C5">
              <w:rPr>
                <w:rFonts w:ascii="Arial" w:hAnsi="Arial"/>
                <w:sz w:val="16"/>
              </w:rPr>
              <w:t>CR on properties of tdd-UL-DL-ConfigurationDedicated and tdd-UL-DL-configurationDedicated-IAB-MT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CBBAFC" w14:textId="77777777" w:rsidR="001B28C5" w:rsidRDefault="001B28C5" w:rsidP="002E7400">
            <w:pPr>
              <w:pStyle w:val="TAL"/>
              <w:rPr>
                <w:sz w:val="16"/>
                <w:szCs w:val="16"/>
                <w:lang w:eastAsia="zh-CN"/>
              </w:rPr>
            </w:pPr>
            <w:r>
              <w:rPr>
                <w:sz w:val="16"/>
                <w:szCs w:val="16"/>
                <w:lang w:eastAsia="zh-CN"/>
              </w:rPr>
              <w:t>16.9.0</w:t>
            </w:r>
          </w:p>
        </w:tc>
      </w:tr>
      <w:tr w:rsidR="001B28C5" w:rsidRPr="00B916EC" w14:paraId="6397E5CF" w14:textId="77777777" w:rsidTr="001B28C5">
        <w:tc>
          <w:tcPr>
            <w:tcW w:w="894" w:type="dxa"/>
            <w:tcBorders>
              <w:top w:val="single" w:sz="6" w:space="0" w:color="auto"/>
              <w:left w:val="single" w:sz="6" w:space="0" w:color="auto"/>
              <w:bottom w:val="single" w:sz="6" w:space="0" w:color="auto"/>
              <w:right w:val="single" w:sz="6" w:space="0" w:color="auto"/>
            </w:tcBorders>
            <w:shd w:val="solid" w:color="FFFFFF" w:fill="auto"/>
          </w:tcPr>
          <w:p w14:paraId="6F1BB616" w14:textId="77777777" w:rsidR="001B28C5" w:rsidRPr="00B916EC" w:rsidRDefault="001B28C5"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5255B49" w14:textId="77777777" w:rsidR="001B28C5" w:rsidRPr="00B916EC" w:rsidRDefault="001B28C5"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52BCB92" w14:textId="7406AADC" w:rsidR="001B28C5" w:rsidRDefault="001B28C5" w:rsidP="002E7400">
            <w:pPr>
              <w:pStyle w:val="TAL"/>
              <w:rPr>
                <w:sz w:val="16"/>
                <w:szCs w:val="16"/>
                <w:lang w:eastAsia="zh-CN"/>
              </w:rPr>
            </w:pPr>
            <w:r>
              <w:rPr>
                <w:sz w:val="16"/>
                <w:szCs w:val="16"/>
                <w:lang w:eastAsia="zh-CN"/>
              </w:rPr>
              <w:t>RP-220246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2D87E5" w14:textId="46BD7167" w:rsidR="001B28C5" w:rsidRDefault="001B28C5" w:rsidP="002E7400">
            <w:pPr>
              <w:pStyle w:val="TAL"/>
              <w:rPr>
                <w:sz w:val="16"/>
                <w:szCs w:val="16"/>
              </w:rPr>
            </w:pPr>
            <w:r>
              <w:rPr>
                <w:sz w:val="16"/>
                <w:szCs w:val="16"/>
              </w:rPr>
              <w:t>0286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C3063A" w14:textId="77777777" w:rsidR="001B28C5" w:rsidRDefault="001B28C5"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D2B516" w14:textId="3AFCDF68" w:rsidR="001B28C5" w:rsidRDefault="001B28C5" w:rsidP="002E740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79FAEA" w14:textId="28E29EEC" w:rsidR="001B28C5" w:rsidRPr="00EA028E" w:rsidRDefault="001B28C5" w:rsidP="002E7400">
            <w:pPr>
              <w:rPr>
                <w:rFonts w:ascii="Arial" w:hAnsi="Arial"/>
                <w:sz w:val="16"/>
              </w:rPr>
            </w:pPr>
            <w:r w:rsidRPr="001B28C5">
              <w:rPr>
                <w:rFonts w:ascii="Arial" w:hAnsi="Arial"/>
                <w:sz w:val="16"/>
              </w:rPr>
              <w:t>Clarification of the SPS PDSCH activation and HARQ-ACK transmission for the 1st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9BA863" w14:textId="77777777" w:rsidR="001B28C5" w:rsidRDefault="001B28C5" w:rsidP="002E7400">
            <w:pPr>
              <w:pStyle w:val="TAL"/>
              <w:rPr>
                <w:sz w:val="16"/>
                <w:szCs w:val="16"/>
                <w:lang w:eastAsia="zh-CN"/>
              </w:rPr>
            </w:pPr>
            <w:r>
              <w:rPr>
                <w:sz w:val="16"/>
                <w:szCs w:val="16"/>
                <w:lang w:eastAsia="zh-CN"/>
              </w:rPr>
              <w:t>16.9.0</w:t>
            </w:r>
          </w:p>
        </w:tc>
      </w:tr>
      <w:tr w:rsidR="00554F17" w:rsidRPr="00B916EC" w14:paraId="4DF3D993" w14:textId="77777777" w:rsidTr="00554F17">
        <w:tc>
          <w:tcPr>
            <w:tcW w:w="894" w:type="dxa"/>
            <w:tcBorders>
              <w:top w:val="single" w:sz="6" w:space="0" w:color="auto"/>
              <w:left w:val="single" w:sz="6" w:space="0" w:color="auto"/>
              <w:bottom w:val="single" w:sz="6" w:space="0" w:color="auto"/>
              <w:right w:val="single" w:sz="6" w:space="0" w:color="auto"/>
            </w:tcBorders>
            <w:shd w:val="solid" w:color="FFFFFF" w:fill="auto"/>
          </w:tcPr>
          <w:p w14:paraId="09414F89" w14:textId="77777777" w:rsidR="00554F17" w:rsidRPr="00B916EC" w:rsidRDefault="00554F17"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94F417" w14:textId="77777777" w:rsidR="00554F17" w:rsidRPr="00B916EC" w:rsidRDefault="00554F17"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64EE78" w14:textId="6EA8B5E8" w:rsidR="00554F17" w:rsidRDefault="00554F17" w:rsidP="002E7400">
            <w:pPr>
              <w:pStyle w:val="TAL"/>
              <w:rPr>
                <w:sz w:val="16"/>
                <w:szCs w:val="16"/>
                <w:lang w:eastAsia="zh-CN"/>
              </w:rPr>
            </w:pPr>
            <w:r>
              <w:rPr>
                <w:sz w:val="16"/>
                <w:szCs w:val="16"/>
                <w:lang w:eastAsia="zh-CN"/>
              </w:rPr>
              <w:t>RP-220249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51D62D0" w14:textId="0F99A2E5" w:rsidR="00554F17" w:rsidRDefault="00554F17" w:rsidP="002E7400">
            <w:pPr>
              <w:pStyle w:val="TAL"/>
              <w:rPr>
                <w:sz w:val="16"/>
                <w:szCs w:val="16"/>
              </w:rPr>
            </w:pPr>
            <w:r>
              <w:rPr>
                <w:sz w:val="16"/>
                <w:szCs w:val="16"/>
              </w:rPr>
              <w:t>0288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648AA5" w14:textId="77777777" w:rsidR="00554F17" w:rsidRDefault="00554F17"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327C7EA" w14:textId="77777777" w:rsidR="00554F17" w:rsidRDefault="00554F17" w:rsidP="002E740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2D2C08" w14:textId="2BF2EC6C" w:rsidR="00554F17" w:rsidRPr="00EA028E" w:rsidRDefault="00554F17" w:rsidP="002E7400">
            <w:pPr>
              <w:rPr>
                <w:rFonts w:ascii="Arial" w:hAnsi="Arial"/>
                <w:sz w:val="16"/>
              </w:rPr>
            </w:pPr>
            <w:r w:rsidRPr="00554F17">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FF0872" w14:textId="77777777" w:rsidR="00554F17" w:rsidRDefault="00554F17" w:rsidP="002E7400">
            <w:pPr>
              <w:pStyle w:val="TAL"/>
              <w:rPr>
                <w:sz w:val="16"/>
                <w:szCs w:val="16"/>
                <w:lang w:eastAsia="zh-CN"/>
              </w:rPr>
            </w:pPr>
            <w:r>
              <w:rPr>
                <w:sz w:val="16"/>
                <w:szCs w:val="16"/>
                <w:lang w:eastAsia="zh-CN"/>
              </w:rPr>
              <w:t>16.9.0</w:t>
            </w:r>
          </w:p>
        </w:tc>
      </w:tr>
      <w:tr w:rsidR="009A3478" w:rsidRPr="00B916EC" w14:paraId="41583DA4"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3652F541" w14:textId="6FEA490D" w:rsidR="009A3478" w:rsidRPr="00B916EC" w:rsidRDefault="009A3478" w:rsidP="00002E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9789C5" w14:textId="31425E37" w:rsidR="009A3478" w:rsidRPr="00B916EC" w:rsidRDefault="009A3478" w:rsidP="00002E80">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8D0528" w14:textId="4420A33F" w:rsidR="009A3478" w:rsidRDefault="009A3478" w:rsidP="00002E80">
            <w:pPr>
              <w:pStyle w:val="TAL"/>
              <w:rPr>
                <w:sz w:val="16"/>
                <w:szCs w:val="16"/>
                <w:lang w:eastAsia="zh-CN"/>
              </w:rPr>
            </w:pPr>
            <w:r>
              <w:rPr>
                <w:sz w:val="16"/>
                <w:szCs w:val="16"/>
                <w:lang w:eastAsia="zh-CN"/>
              </w:rPr>
              <w:t>RP-221619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0BD161" w14:textId="6E50F874" w:rsidR="009A3478" w:rsidRDefault="009A3478" w:rsidP="00002E80">
            <w:pPr>
              <w:pStyle w:val="TAL"/>
              <w:rPr>
                <w:sz w:val="16"/>
                <w:szCs w:val="16"/>
              </w:rPr>
            </w:pPr>
            <w:r>
              <w:rPr>
                <w:sz w:val="16"/>
                <w:szCs w:val="16"/>
              </w:rPr>
              <w:t>0304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6C6E33" w14:textId="77777777" w:rsidR="009A3478" w:rsidRDefault="009A3478" w:rsidP="00002E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CC6D07" w14:textId="77777777" w:rsidR="009A3478" w:rsidRDefault="009A3478" w:rsidP="00002E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7F587E" w14:textId="50AE85D4" w:rsidR="009A3478" w:rsidRPr="00EA028E" w:rsidRDefault="009A3478" w:rsidP="00002E80">
            <w:pPr>
              <w:rPr>
                <w:rFonts w:ascii="Arial" w:hAnsi="Arial"/>
                <w:sz w:val="16"/>
              </w:rPr>
            </w:pPr>
            <w:r w:rsidRPr="009A3478">
              <w:rPr>
                <w:rFonts w:ascii="Arial" w:hAnsi="Arial"/>
                <w:sz w:val="16"/>
              </w:rPr>
              <w:t>Correction on Rel-16 SRS power control with 2-step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72C766" w14:textId="6CD32101" w:rsidR="009A3478" w:rsidRDefault="009A3478" w:rsidP="00002E80">
            <w:pPr>
              <w:pStyle w:val="TAL"/>
              <w:rPr>
                <w:sz w:val="16"/>
                <w:szCs w:val="16"/>
                <w:lang w:eastAsia="zh-CN"/>
              </w:rPr>
            </w:pPr>
            <w:r>
              <w:rPr>
                <w:sz w:val="16"/>
                <w:szCs w:val="16"/>
                <w:lang w:eastAsia="zh-CN"/>
              </w:rPr>
              <w:t>16.10.0</w:t>
            </w:r>
          </w:p>
        </w:tc>
      </w:tr>
      <w:tr w:rsidR="00675979" w:rsidRPr="00B916EC" w14:paraId="62649C9C"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132C1FDA" w14:textId="77777777" w:rsidR="00675979" w:rsidRPr="00B916EC" w:rsidRDefault="00675979" w:rsidP="00002E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ECEB7C7" w14:textId="77777777" w:rsidR="00675979" w:rsidRPr="00B916EC" w:rsidRDefault="00675979" w:rsidP="00002E80">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6D0F00" w14:textId="7BBB3549" w:rsidR="00675979" w:rsidRDefault="00675979" w:rsidP="00002E80">
            <w:pPr>
              <w:pStyle w:val="TAL"/>
              <w:rPr>
                <w:sz w:val="16"/>
                <w:szCs w:val="16"/>
                <w:lang w:eastAsia="zh-CN"/>
              </w:rPr>
            </w:pPr>
            <w:r>
              <w:rPr>
                <w:sz w:val="16"/>
                <w:szCs w:val="16"/>
                <w:lang w:eastAsia="zh-CN"/>
              </w:rPr>
              <w:t>RP-221597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E57EAB" w14:textId="7228B8B5" w:rsidR="00675979" w:rsidRDefault="00675979" w:rsidP="00002E80">
            <w:pPr>
              <w:pStyle w:val="TAL"/>
              <w:rPr>
                <w:sz w:val="16"/>
                <w:szCs w:val="16"/>
              </w:rPr>
            </w:pPr>
            <w:r>
              <w:rPr>
                <w:sz w:val="16"/>
                <w:szCs w:val="16"/>
              </w:rPr>
              <w:t>0306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392FC6" w14:textId="77777777" w:rsidR="00675979" w:rsidRDefault="00675979" w:rsidP="00002E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8EAADF9" w14:textId="77777777" w:rsidR="00675979" w:rsidRDefault="00675979" w:rsidP="00002E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210ACB" w14:textId="45B09B42" w:rsidR="00675979" w:rsidRPr="00EA028E" w:rsidRDefault="00675979" w:rsidP="00002E80">
            <w:pPr>
              <w:rPr>
                <w:rFonts w:ascii="Arial" w:hAnsi="Arial"/>
                <w:sz w:val="16"/>
              </w:rPr>
            </w:pPr>
            <w:r w:rsidRPr="00675979">
              <w:rPr>
                <w:rFonts w:ascii="Arial" w:hAnsi="Arial"/>
                <w:sz w:val="16"/>
              </w:rPr>
              <w:t>CR on reporting sidelink HARQ-ACK on uplink for SL CG Type 2 PSSCH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A7BF59" w14:textId="77777777" w:rsidR="00675979" w:rsidRDefault="00675979" w:rsidP="00002E80">
            <w:pPr>
              <w:pStyle w:val="TAL"/>
              <w:rPr>
                <w:sz w:val="16"/>
                <w:szCs w:val="16"/>
                <w:lang w:eastAsia="zh-CN"/>
              </w:rPr>
            </w:pPr>
            <w:r>
              <w:rPr>
                <w:sz w:val="16"/>
                <w:szCs w:val="16"/>
                <w:lang w:eastAsia="zh-CN"/>
              </w:rPr>
              <w:t>16.10.0</w:t>
            </w:r>
          </w:p>
        </w:tc>
      </w:tr>
      <w:tr w:rsidR="00705C50" w:rsidRPr="00B916EC" w14:paraId="0474535C"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54F2EC56" w14:textId="77777777" w:rsidR="00705C50" w:rsidRPr="00B916EC" w:rsidRDefault="00705C50"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618838" w14:textId="77777777" w:rsidR="00705C50" w:rsidRPr="00B916EC" w:rsidRDefault="00705C50"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B3922D" w14:textId="27057C7E" w:rsidR="00705C50" w:rsidRDefault="00705C50" w:rsidP="00002E80">
            <w:pPr>
              <w:pStyle w:val="TAL"/>
              <w:spacing w:before="120" w:after="120"/>
              <w:rPr>
                <w:sz w:val="16"/>
                <w:szCs w:val="16"/>
                <w:lang w:eastAsia="zh-CN"/>
              </w:rPr>
            </w:pPr>
            <w:r>
              <w:rPr>
                <w:sz w:val="16"/>
                <w:szCs w:val="16"/>
                <w:lang w:eastAsia="zh-CN"/>
              </w:rPr>
              <w:t>RP-221598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FBAD47" w14:textId="12DC273D" w:rsidR="00705C50" w:rsidRDefault="00705C50" w:rsidP="00002E80">
            <w:pPr>
              <w:pStyle w:val="TAL"/>
              <w:spacing w:before="120" w:after="120"/>
              <w:rPr>
                <w:sz w:val="16"/>
                <w:szCs w:val="16"/>
              </w:rPr>
            </w:pPr>
            <w:r>
              <w:rPr>
                <w:sz w:val="16"/>
                <w:szCs w:val="16"/>
              </w:rPr>
              <w:t>0308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3349F7" w14:textId="77777777" w:rsidR="00705C50" w:rsidRDefault="00705C50"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A98C61" w14:textId="77777777" w:rsidR="00705C50" w:rsidRDefault="00705C50"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7B44A0" w14:textId="62FB8BE9" w:rsidR="00705C50" w:rsidRPr="00EA028E" w:rsidRDefault="00705C50" w:rsidP="00002E80">
            <w:pPr>
              <w:spacing w:before="120" w:after="120"/>
              <w:rPr>
                <w:rFonts w:ascii="Arial" w:hAnsi="Arial"/>
                <w:sz w:val="16"/>
              </w:rPr>
            </w:pPr>
            <w:r w:rsidRPr="00705C50">
              <w:rPr>
                <w:rFonts w:ascii="Arial" w:hAnsi="Arial"/>
                <w:sz w:val="16"/>
              </w:rPr>
              <w:t>Correction on PDCCH reception with last symbol aligning with the first symbol of UL CI for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046A71" w14:textId="77777777" w:rsidR="00705C50" w:rsidRDefault="00705C50" w:rsidP="00002E80">
            <w:pPr>
              <w:pStyle w:val="TAL"/>
              <w:spacing w:before="120" w:after="120"/>
              <w:rPr>
                <w:sz w:val="16"/>
                <w:szCs w:val="16"/>
                <w:lang w:eastAsia="zh-CN"/>
              </w:rPr>
            </w:pPr>
            <w:r>
              <w:rPr>
                <w:sz w:val="16"/>
                <w:szCs w:val="16"/>
                <w:lang w:eastAsia="zh-CN"/>
              </w:rPr>
              <w:t>16.10.0</w:t>
            </w:r>
          </w:p>
        </w:tc>
      </w:tr>
      <w:tr w:rsidR="00DA6627" w:rsidRPr="00B916EC" w14:paraId="2114800C"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578C3F95" w14:textId="77777777" w:rsidR="00DA6627" w:rsidRPr="00B916EC" w:rsidRDefault="00DA6627"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70298C" w14:textId="77777777" w:rsidR="00DA6627" w:rsidRPr="00B916EC" w:rsidRDefault="00DA6627"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F6A158" w14:textId="10524A9F" w:rsidR="00DA6627" w:rsidRDefault="00DA6627" w:rsidP="00002E80">
            <w:pPr>
              <w:pStyle w:val="TAL"/>
              <w:spacing w:before="120" w:after="120"/>
              <w:rPr>
                <w:sz w:val="16"/>
                <w:szCs w:val="16"/>
                <w:lang w:eastAsia="zh-CN"/>
              </w:rPr>
            </w:pPr>
            <w:r>
              <w:rPr>
                <w:sz w:val="16"/>
                <w:szCs w:val="16"/>
                <w:lang w:eastAsia="zh-CN"/>
              </w:rPr>
              <w:t>RP-221620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98A3BB" w14:textId="3BB516E4" w:rsidR="00DA6627" w:rsidRDefault="00DA6627" w:rsidP="00002E80">
            <w:pPr>
              <w:pStyle w:val="TAL"/>
              <w:spacing w:before="120" w:after="120"/>
              <w:rPr>
                <w:sz w:val="16"/>
                <w:szCs w:val="16"/>
              </w:rPr>
            </w:pPr>
            <w:r>
              <w:rPr>
                <w:sz w:val="16"/>
                <w:szCs w:val="16"/>
              </w:rPr>
              <w:t>0311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DCE1306" w14:textId="77777777" w:rsidR="00DA6627" w:rsidRDefault="00DA6627"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5BCC211" w14:textId="77777777" w:rsidR="00DA6627" w:rsidRDefault="00DA6627"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6DEDCC" w14:textId="2F25AE5A" w:rsidR="00DA6627" w:rsidRPr="00EA028E" w:rsidRDefault="00DA6627" w:rsidP="00002E80">
            <w:pPr>
              <w:spacing w:before="120" w:after="120"/>
              <w:rPr>
                <w:rFonts w:ascii="Arial" w:hAnsi="Arial"/>
                <w:sz w:val="16"/>
              </w:rPr>
            </w:pPr>
            <w:r w:rsidRPr="00DA6627">
              <w:rPr>
                <w:rFonts w:ascii="Arial" w:hAnsi="Arial"/>
                <w:sz w:val="16"/>
              </w:rPr>
              <w:t>Timeline requirement for retransmitting MSG1/MSGA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48B355" w14:textId="77777777" w:rsidR="00DA6627" w:rsidRDefault="00DA6627" w:rsidP="00002E80">
            <w:pPr>
              <w:pStyle w:val="TAL"/>
              <w:spacing w:before="120" w:after="120"/>
              <w:rPr>
                <w:sz w:val="16"/>
                <w:szCs w:val="16"/>
                <w:lang w:eastAsia="zh-CN"/>
              </w:rPr>
            </w:pPr>
            <w:r>
              <w:rPr>
                <w:sz w:val="16"/>
                <w:szCs w:val="16"/>
                <w:lang w:eastAsia="zh-CN"/>
              </w:rPr>
              <w:t>16.10.0</w:t>
            </w:r>
          </w:p>
        </w:tc>
      </w:tr>
      <w:tr w:rsidR="00032E95" w:rsidRPr="00B916EC" w14:paraId="6FF92560"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55E3DDCB" w14:textId="77777777" w:rsidR="00032E95" w:rsidRPr="00B916EC" w:rsidRDefault="00032E95"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1C0A225" w14:textId="77777777" w:rsidR="00032E95" w:rsidRPr="00B916EC" w:rsidRDefault="00032E95"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192068" w14:textId="03A78E8F" w:rsidR="00032E95" w:rsidRDefault="00032E95" w:rsidP="00002E80">
            <w:pPr>
              <w:pStyle w:val="TAL"/>
              <w:spacing w:before="120" w:after="120"/>
              <w:rPr>
                <w:sz w:val="16"/>
                <w:szCs w:val="16"/>
                <w:lang w:eastAsia="zh-CN"/>
              </w:rPr>
            </w:pPr>
            <w:r>
              <w:rPr>
                <w:sz w:val="16"/>
                <w:szCs w:val="16"/>
                <w:lang w:eastAsia="zh-CN"/>
              </w:rPr>
              <w:t>RP-221</w:t>
            </w:r>
            <w:r w:rsidR="00951ED5">
              <w:rPr>
                <w:sz w:val="16"/>
                <w:szCs w:val="16"/>
                <w:lang w:eastAsia="zh-CN"/>
              </w:rPr>
              <w:t>597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FD341C" w14:textId="18FAC09C" w:rsidR="00032E95" w:rsidRDefault="00032E95" w:rsidP="00002E80">
            <w:pPr>
              <w:pStyle w:val="TAL"/>
              <w:spacing w:before="120" w:after="120"/>
              <w:rPr>
                <w:sz w:val="16"/>
                <w:szCs w:val="16"/>
              </w:rPr>
            </w:pPr>
            <w:r>
              <w:rPr>
                <w:sz w:val="16"/>
                <w:szCs w:val="16"/>
              </w:rPr>
              <w:t>031</w:t>
            </w:r>
            <w:r w:rsidR="00951ED5">
              <w:rPr>
                <w:sz w:val="16"/>
                <w:szCs w:val="16"/>
              </w:rPr>
              <w:t>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C4F99A" w14:textId="77777777" w:rsidR="00032E95" w:rsidRDefault="00032E95"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A86436" w14:textId="77777777" w:rsidR="00032E95" w:rsidRDefault="00032E95"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19283C" w14:textId="2365823D" w:rsidR="00032E95" w:rsidRPr="00EA028E" w:rsidRDefault="00951ED5" w:rsidP="00951ED5">
            <w:pPr>
              <w:rPr>
                <w:rFonts w:ascii="Arial" w:hAnsi="Arial"/>
                <w:sz w:val="16"/>
              </w:rPr>
            </w:pPr>
            <w:r w:rsidRPr="00951ED5">
              <w:rPr>
                <w:rFonts w:ascii="Arial" w:hAnsi="Arial"/>
                <w:sz w:val="16"/>
              </w:rPr>
              <w:t>Correction on SL HARQ-ACK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295D9E" w14:textId="77777777" w:rsidR="00032E95" w:rsidRDefault="00032E95" w:rsidP="00002E80">
            <w:pPr>
              <w:pStyle w:val="TAL"/>
              <w:spacing w:before="120" w:after="120"/>
              <w:rPr>
                <w:sz w:val="16"/>
                <w:szCs w:val="16"/>
                <w:lang w:eastAsia="zh-CN"/>
              </w:rPr>
            </w:pPr>
            <w:r>
              <w:rPr>
                <w:sz w:val="16"/>
                <w:szCs w:val="16"/>
                <w:lang w:eastAsia="zh-CN"/>
              </w:rPr>
              <w:t>16.10.0</w:t>
            </w:r>
          </w:p>
        </w:tc>
      </w:tr>
      <w:tr w:rsidR="001517A1" w:rsidRPr="00B916EC" w14:paraId="63F1F6E8"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392E6C9E" w14:textId="77777777" w:rsidR="001517A1" w:rsidRPr="00B916EC" w:rsidRDefault="001517A1"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09B11B" w14:textId="77777777" w:rsidR="001517A1" w:rsidRPr="00B916EC" w:rsidRDefault="001517A1"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DC2C22" w14:textId="346EE9F3" w:rsidR="001517A1" w:rsidRDefault="001517A1" w:rsidP="00002E80">
            <w:pPr>
              <w:pStyle w:val="TAL"/>
              <w:spacing w:before="120" w:after="120"/>
              <w:rPr>
                <w:sz w:val="16"/>
                <w:szCs w:val="16"/>
                <w:lang w:eastAsia="zh-CN"/>
              </w:rPr>
            </w:pPr>
            <w:r>
              <w:rPr>
                <w:sz w:val="16"/>
                <w:szCs w:val="16"/>
                <w:lang w:eastAsia="zh-CN"/>
              </w:rPr>
              <w:t>RP-221620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95C73A" w14:textId="32E53E70" w:rsidR="001517A1" w:rsidRDefault="001517A1" w:rsidP="00002E80">
            <w:pPr>
              <w:pStyle w:val="TAL"/>
              <w:spacing w:before="120" w:after="120"/>
              <w:rPr>
                <w:sz w:val="16"/>
                <w:szCs w:val="16"/>
              </w:rPr>
            </w:pPr>
            <w:r>
              <w:rPr>
                <w:sz w:val="16"/>
                <w:szCs w:val="16"/>
              </w:rPr>
              <w:t>0316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908E2B8" w14:textId="77777777" w:rsidR="001517A1" w:rsidRDefault="001517A1"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EEA733" w14:textId="77777777" w:rsidR="001517A1" w:rsidRDefault="001517A1"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914132" w14:textId="1D48D4E4" w:rsidR="001517A1" w:rsidRPr="00EA028E" w:rsidRDefault="001517A1" w:rsidP="00002E80">
            <w:pPr>
              <w:rPr>
                <w:rFonts w:ascii="Arial" w:hAnsi="Arial"/>
                <w:sz w:val="16"/>
              </w:rPr>
            </w:pPr>
            <w:r w:rsidRPr="001517A1">
              <w:rPr>
                <w:rFonts w:ascii="Arial" w:hAnsi="Arial"/>
                <w:sz w:val="16"/>
              </w:rPr>
              <w:t>Correction for HARQ-ACK multiplexing on PUSCH in the absence of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7EE3B3" w14:textId="77777777" w:rsidR="001517A1" w:rsidRDefault="001517A1" w:rsidP="00002E80">
            <w:pPr>
              <w:pStyle w:val="TAL"/>
              <w:spacing w:before="120" w:after="120"/>
              <w:rPr>
                <w:sz w:val="16"/>
                <w:szCs w:val="16"/>
                <w:lang w:eastAsia="zh-CN"/>
              </w:rPr>
            </w:pPr>
            <w:r>
              <w:rPr>
                <w:sz w:val="16"/>
                <w:szCs w:val="16"/>
                <w:lang w:eastAsia="zh-CN"/>
              </w:rPr>
              <w:t>16.10.0</w:t>
            </w:r>
          </w:p>
        </w:tc>
      </w:tr>
      <w:tr w:rsidR="003D349B" w:rsidRPr="00B916EC" w14:paraId="01068DCE"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23262A6E" w14:textId="77777777" w:rsidR="003D349B" w:rsidRPr="00B916EC" w:rsidRDefault="003D349B"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367ABB" w14:textId="77777777" w:rsidR="003D349B" w:rsidRPr="00B916EC" w:rsidRDefault="003D349B"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0F1752" w14:textId="6536CC07" w:rsidR="003D349B" w:rsidRDefault="003D349B" w:rsidP="00002E80">
            <w:pPr>
              <w:pStyle w:val="TAL"/>
              <w:spacing w:before="120" w:after="120"/>
              <w:rPr>
                <w:sz w:val="16"/>
                <w:szCs w:val="16"/>
                <w:lang w:eastAsia="zh-CN"/>
              </w:rPr>
            </w:pPr>
            <w:r>
              <w:rPr>
                <w:sz w:val="16"/>
                <w:szCs w:val="16"/>
                <w:lang w:eastAsia="zh-CN"/>
              </w:rPr>
              <w:t>RP-221599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FE9841" w14:textId="44B67C40" w:rsidR="003D349B" w:rsidRDefault="003D349B" w:rsidP="00002E80">
            <w:pPr>
              <w:pStyle w:val="TAL"/>
              <w:spacing w:before="120" w:after="120"/>
              <w:rPr>
                <w:sz w:val="16"/>
                <w:szCs w:val="16"/>
              </w:rPr>
            </w:pPr>
            <w:r>
              <w:rPr>
                <w:sz w:val="16"/>
                <w:szCs w:val="16"/>
              </w:rPr>
              <w:t>0318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23CBEE" w14:textId="77777777" w:rsidR="003D349B" w:rsidRDefault="003D349B"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534CE3" w14:textId="77777777" w:rsidR="003D349B" w:rsidRDefault="003D349B"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B9A217" w14:textId="55C4DB9C" w:rsidR="003D349B" w:rsidRPr="00EA028E" w:rsidRDefault="003D349B" w:rsidP="00002E80">
            <w:pPr>
              <w:rPr>
                <w:rFonts w:ascii="Arial" w:hAnsi="Arial"/>
                <w:sz w:val="16"/>
              </w:rPr>
            </w:pPr>
            <w:r w:rsidRPr="003D349B">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C2F7D" w14:textId="77777777" w:rsidR="003D349B" w:rsidRDefault="003D349B" w:rsidP="00002E80">
            <w:pPr>
              <w:pStyle w:val="TAL"/>
              <w:spacing w:before="120" w:after="120"/>
              <w:rPr>
                <w:sz w:val="16"/>
                <w:szCs w:val="16"/>
                <w:lang w:eastAsia="zh-CN"/>
              </w:rPr>
            </w:pPr>
            <w:r>
              <w:rPr>
                <w:sz w:val="16"/>
                <w:szCs w:val="16"/>
                <w:lang w:eastAsia="zh-CN"/>
              </w:rPr>
              <w:t>16.10.0</w:t>
            </w:r>
          </w:p>
        </w:tc>
      </w:tr>
      <w:tr w:rsidR="00E7701F" w:rsidRPr="00B916EC" w14:paraId="3E4A0DCB" w14:textId="77777777" w:rsidTr="003A2513">
        <w:tc>
          <w:tcPr>
            <w:tcW w:w="894" w:type="dxa"/>
            <w:tcBorders>
              <w:top w:val="single" w:sz="6" w:space="0" w:color="auto"/>
              <w:left w:val="single" w:sz="6" w:space="0" w:color="auto"/>
              <w:bottom w:val="single" w:sz="6" w:space="0" w:color="auto"/>
              <w:right w:val="single" w:sz="6" w:space="0" w:color="auto"/>
            </w:tcBorders>
            <w:shd w:val="solid" w:color="FFFFFF" w:fill="auto"/>
          </w:tcPr>
          <w:p w14:paraId="685D999D" w14:textId="3183453E" w:rsidR="00E7701F" w:rsidRPr="00B916EC" w:rsidRDefault="00E7701F" w:rsidP="003A2513">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DB19FD" w14:textId="3075804B" w:rsidR="00E7701F" w:rsidRPr="00B916EC" w:rsidRDefault="00E7701F" w:rsidP="003A2513">
            <w:pPr>
              <w:pStyle w:val="TAL"/>
              <w:spacing w:before="120" w:after="120"/>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80E5B7" w14:textId="627A43A3" w:rsidR="00E7701F" w:rsidRDefault="00E7701F" w:rsidP="003A2513">
            <w:pPr>
              <w:pStyle w:val="TAL"/>
              <w:spacing w:before="120" w:after="120"/>
              <w:rPr>
                <w:sz w:val="16"/>
                <w:szCs w:val="16"/>
                <w:lang w:eastAsia="zh-CN"/>
              </w:rPr>
            </w:pPr>
            <w:r>
              <w:rPr>
                <w:sz w:val="16"/>
                <w:szCs w:val="16"/>
                <w:lang w:eastAsia="zh-CN"/>
              </w:rPr>
              <w:t>RP-222397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F9590D" w14:textId="03F2C0A2" w:rsidR="00E7701F" w:rsidRDefault="00E7701F" w:rsidP="003A2513">
            <w:pPr>
              <w:pStyle w:val="TAL"/>
              <w:spacing w:before="120" w:after="120"/>
              <w:rPr>
                <w:sz w:val="16"/>
                <w:szCs w:val="16"/>
              </w:rPr>
            </w:pPr>
            <w:r>
              <w:rPr>
                <w:sz w:val="16"/>
                <w:szCs w:val="16"/>
              </w:rPr>
              <w:t>0333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DA0AB5" w14:textId="6A39901F" w:rsidR="00E7701F" w:rsidRDefault="00E7701F" w:rsidP="003A2513">
            <w:pPr>
              <w:pStyle w:val="TAL"/>
              <w:spacing w:before="120" w:after="120"/>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D9AA6E" w14:textId="77777777" w:rsidR="00E7701F" w:rsidRDefault="00E7701F" w:rsidP="003A2513">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86C0E48" w14:textId="45746A42" w:rsidR="00E7701F" w:rsidRPr="00EA028E" w:rsidRDefault="00E7701F" w:rsidP="003A2513">
            <w:pPr>
              <w:rPr>
                <w:rFonts w:ascii="Arial" w:hAnsi="Arial"/>
                <w:sz w:val="16"/>
              </w:rPr>
            </w:pPr>
            <w:r w:rsidRPr="00E7701F">
              <w:rPr>
                <w:rFonts w:ascii="Arial" w:hAnsi="Arial"/>
                <w:sz w:val="16"/>
              </w:rPr>
              <w:t>Correction on DCI format 3_0 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6CD591" w14:textId="672D6585" w:rsidR="00E7701F" w:rsidRDefault="00E7701F" w:rsidP="003A2513">
            <w:pPr>
              <w:pStyle w:val="TAL"/>
              <w:spacing w:before="120" w:after="120"/>
              <w:rPr>
                <w:sz w:val="16"/>
                <w:szCs w:val="16"/>
                <w:lang w:eastAsia="zh-CN"/>
              </w:rPr>
            </w:pPr>
            <w:r>
              <w:rPr>
                <w:sz w:val="16"/>
                <w:szCs w:val="16"/>
                <w:lang w:eastAsia="zh-CN"/>
              </w:rPr>
              <w:t>16.11.0</w:t>
            </w:r>
          </w:p>
        </w:tc>
      </w:tr>
      <w:tr w:rsidR="00E7701F" w:rsidRPr="00B916EC" w14:paraId="044C0422" w14:textId="77777777" w:rsidTr="003A2513">
        <w:tc>
          <w:tcPr>
            <w:tcW w:w="894" w:type="dxa"/>
            <w:tcBorders>
              <w:top w:val="single" w:sz="6" w:space="0" w:color="auto"/>
              <w:left w:val="single" w:sz="6" w:space="0" w:color="auto"/>
              <w:bottom w:val="single" w:sz="6" w:space="0" w:color="auto"/>
              <w:right w:val="single" w:sz="6" w:space="0" w:color="auto"/>
            </w:tcBorders>
            <w:shd w:val="solid" w:color="FFFFFF" w:fill="auto"/>
          </w:tcPr>
          <w:p w14:paraId="15F1741D" w14:textId="77777777" w:rsidR="00E7701F" w:rsidRPr="00B916EC" w:rsidRDefault="00E7701F" w:rsidP="003A2513">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0036C1" w14:textId="77777777" w:rsidR="00E7701F" w:rsidRPr="00B916EC" w:rsidRDefault="00E7701F" w:rsidP="003A2513">
            <w:pPr>
              <w:pStyle w:val="TAL"/>
              <w:spacing w:before="120" w:after="120"/>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416920" w14:textId="5BEA5B53" w:rsidR="00E7701F" w:rsidRDefault="00E7701F" w:rsidP="003A2513">
            <w:pPr>
              <w:pStyle w:val="TAL"/>
              <w:spacing w:before="120" w:after="120"/>
              <w:rPr>
                <w:sz w:val="16"/>
                <w:szCs w:val="16"/>
                <w:lang w:eastAsia="zh-CN"/>
              </w:rPr>
            </w:pPr>
            <w:r>
              <w:rPr>
                <w:sz w:val="16"/>
                <w:szCs w:val="16"/>
                <w:lang w:eastAsia="zh-CN"/>
              </w:rPr>
              <w:t>RP-222421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26AB064" w14:textId="6CB3B8E5" w:rsidR="00E7701F" w:rsidRDefault="00E7701F" w:rsidP="003A2513">
            <w:pPr>
              <w:pStyle w:val="TAL"/>
              <w:spacing w:before="120" w:after="120"/>
              <w:rPr>
                <w:sz w:val="16"/>
                <w:szCs w:val="16"/>
              </w:rPr>
            </w:pPr>
            <w:r>
              <w:rPr>
                <w:sz w:val="16"/>
                <w:szCs w:val="16"/>
              </w:rPr>
              <w:t>0351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FDB5E8" w14:textId="2EA81000" w:rsidR="00E7701F" w:rsidRDefault="00E7701F" w:rsidP="003A2513">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D38845C" w14:textId="77777777" w:rsidR="00E7701F" w:rsidRDefault="00E7701F" w:rsidP="003A2513">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C3A99A8" w14:textId="154BEDA3" w:rsidR="00E7701F" w:rsidRPr="00EA028E" w:rsidRDefault="00E7701F" w:rsidP="003A2513">
            <w:pPr>
              <w:rPr>
                <w:rFonts w:ascii="Arial" w:hAnsi="Arial"/>
                <w:sz w:val="16"/>
              </w:rPr>
            </w:pPr>
            <w:r w:rsidRPr="00E7701F">
              <w:rPr>
                <w:rFonts w:ascii="Arial" w:hAnsi="Arial"/>
                <w:sz w:val="16"/>
              </w:rPr>
              <w:t>CR on Rel-16 Type-1 HARQ-ACK codebook in PUCCH for SCell dormancy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25B2E0" w14:textId="77777777" w:rsidR="00E7701F" w:rsidRDefault="00E7701F" w:rsidP="003A2513">
            <w:pPr>
              <w:pStyle w:val="TAL"/>
              <w:spacing w:before="120" w:after="120"/>
              <w:rPr>
                <w:sz w:val="16"/>
                <w:szCs w:val="16"/>
                <w:lang w:eastAsia="zh-CN"/>
              </w:rPr>
            </w:pPr>
            <w:r>
              <w:rPr>
                <w:sz w:val="16"/>
                <w:szCs w:val="16"/>
                <w:lang w:eastAsia="zh-CN"/>
              </w:rPr>
              <w:t>16.11.0</w:t>
            </w:r>
          </w:p>
        </w:tc>
      </w:tr>
      <w:tr w:rsidR="00E7701F" w:rsidRPr="00B916EC" w14:paraId="51B33370" w14:textId="77777777" w:rsidTr="003A2513">
        <w:tc>
          <w:tcPr>
            <w:tcW w:w="894" w:type="dxa"/>
            <w:tcBorders>
              <w:top w:val="single" w:sz="6" w:space="0" w:color="auto"/>
              <w:left w:val="single" w:sz="6" w:space="0" w:color="auto"/>
              <w:bottom w:val="single" w:sz="6" w:space="0" w:color="auto"/>
              <w:right w:val="single" w:sz="6" w:space="0" w:color="auto"/>
            </w:tcBorders>
            <w:shd w:val="solid" w:color="FFFFFF" w:fill="auto"/>
          </w:tcPr>
          <w:p w14:paraId="24F97F2C" w14:textId="77777777" w:rsidR="00E7701F" w:rsidRPr="00B916EC" w:rsidRDefault="00E7701F" w:rsidP="003A2513">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908BC3" w14:textId="77777777" w:rsidR="00E7701F" w:rsidRPr="00B916EC" w:rsidRDefault="00E7701F" w:rsidP="003A2513">
            <w:pPr>
              <w:pStyle w:val="TAL"/>
              <w:spacing w:before="120" w:after="120"/>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E4E7AFA" w14:textId="7037E67F" w:rsidR="00E7701F" w:rsidRDefault="00E7701F" w:rsidP="003A2513">
            <w:pPr>
              <w:pStyle w:val="TAL"/>
              <w:spacing w:before="120" w:after="120"/>
              <w:rPr>
                <w:sz w:val="16"/>
                <w:szCs w:val="16"/>
                <w:lang w:eastAsia="zh-CN"/>
              </w:rPr>
            </w:pPr>
            <w:r>
              <w:rPr>
                <w:sz w:val="16"/>
                <w:szCs w:val="16"/>
                <w:lang w:eastAsia="zh-CN"/>
              </w:rPr>
              <w:t>RP-222398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D09912" w14:textId="7BD5F559" w:rsidR="00E7701F" w:rsidRDefault="00E7701F" w:rsidP="003A2513">
            <w:pPr>
              <w:pStyle w:val="TAL"/>
              <w:spacing w:before="120" w:after="120"/>
              <w:rPr>
                <w:sz w:val="16"/>
                <w:szCs w:val="16"/>
              </w:rPr>
            </w:pPr>
            <w:r>
              <w:rPr>
                <w:sz w:val="16"/>
                <w:szCs w:val="16"/>
              </w:rPr>
              <w:t>0353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8D0F9E" w14:textId="77777777" w:rsidR="00E7701F" w:rsidRDefault="00E7701F" w:rsidP="003A2513">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29D1690" w14:textId="77777777" w:rsidR="00E7701F" w:rsidRDefault="00E7701F" w:rsidP="003A2513">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7756F3" w14:textId="02584AC2" w:rsidR="00E7701F" w:rsidRPr="00EA028E" w:rsidRDefault="00E7701F" w:rsidP="003A2513">
            <w:pPr>
              <w:rPr>
                <w:rFonts w:ascii="Arial" w:hAnsi="Arial"/>
                <w:sz w:val="16"/>
              </w:rPr>
            </w:pPr>
            <w:r w:rsidRPr="00E7701F">
              <w:rPr>
                <w:rFonts w:ascii="Arial" w:hAnsi="Arial"/>
                <w:sz w:val="16"/>
              </w:rPr>
              <w:t>Correction on UL prioritization cases related to CG PUSCHs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F6A71" w14:textId="77777777" w:rsidR="00E7701F" w:rsidRDefault="00E7701F" w:rsidP="003A2513">
            <w:pPr>
              <w:pStyle w:val="TAL"/>
              <w:spacing w:before="120" w:after="120"/>
              <w:rPr>
                <w:sz w:val="16"/>
                <w:szCs w:val="16"/>
                <w:lang w:eastAsia="zh-CN"/>
              </w:rPr>
            </w:pPr>
            <w:r>
              <w:rPr>
                <w:sz w:val="16"/>
                <w:szCs w:val="16"/>
                <w:lang w:eastAsia="zh-CN"/>
              </w:rPr>
              <w:t>16.11.0</w:t>
            </w:r>
          </w:p>
        </w:tc>
      </w:tr>
      <w:tr w:rsidR="00CF0391" w:rsidRPr="00B916EC" w14:paraId="63245E1E" w14:textId="77777777" w:rsidTr="003A2513">
        <w:tc>
          <w:tcPr>
            <w:tcW w:w="894" w:type="dxa"/>
            <w:tcBorders>
              <w:top w:val="single" w:sz="6" w:space="0" w:color="auto"/>
              <w:left w:val="single" w:sz="6" w:space="0" w:color="auto"/>
              <w:bottom w:val="single" w:sz="6" w:space="0" w:color="auto"/>
              <w:right w:val="single" w:sz="6" w:space="0" w:color="auto"/>
            </w:tcBorders>
            <w:shd w:val="solid" w:color="FFFFFF" w:fill="auto"/>
          </w:tcPr>
          <w:p w14:paraId="683ACE88" w14:textId="77777777" w:rsidR="00CF0391" w:rsidRPr="00B916EC" w:rsidRDefault="00CF0391" w:rsidP="003A2513">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122241" w14:textId="77777777" w:rsidR="00CF0391" w:rsidRPr="00B916EC" w:rsidRDefault="00CF0391" w:rsidP="003A2513">
            <w:pPr>
              <w:pStyle w:val="TAL"/>
              <w:spacing w:before="120" w:after="120"/>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B8F233" w14:textId="77777777" w:rsidR="00CF0391" w:rsidRDefault="00CF0391" w:rsidP="003A2513">
            <w:pPr>
              <w:pStyle w:val="TAL"/>
              <w:spacing w:before="120" w:after="120"/>
              <w:rPr>
                <w:sz w:val="16"/>
                <w:szCs w:val="16"/>
                <w:lang w:eastAsia="zh-CN"/>
              </w:rPr>
            </w:pPr>
            <w:r>
              <w:rPr>
                <w:sz w:val="16"/>
                <w:szCs w:val="16"/>
                <w:lang w:eastAsia="zh-CN"/>
              </w:rPr>
              <w:t>RP-222398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307F85" w14:textId="1459015C" w:rsidR="00CF0391" w:rsidRDefault="00CF0391" w:rsidP="003A2513">
            <w:pPr>
              <w:pStyle w:val="TAL"/>
              <w:spacing w:before="120" w:after="120"/>
              <w:rPr>
                <w:sz w:val="16"/>
                <w:szCs w:val="16"/>
              </w:rPr>
            </w:pPr>
            <w:r>
              <w:rPr>
                <w:sz w:val="16"/>
                <w:szCs w:val="16"/>
              </w:rPr>
              <w:t>0356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98E7DD" w14:textId="77777777" w:rsidR="00CF0391" w:rsidRDefault="00CF0391" w:rsidP="003A2513">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703B4E5" w14:textId="77777777" w:rsidR="00CF0391" w:rsidRDefault="00CF0391" w:rsidP="003A2513">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3F8417" w14:textId="18D4FD3E" w:rsidR="00CF0391" w:rsidRPr="00EA028E" w:rsidRDefault="00CF0391" w:rsidP="003A2513">
            <w:pPr>
              <w:rPr>
                <w:rFonts w:ascii="Arial" w:hAnsi="Arial"/>
                <w:sz w:val="16"/>
              </w:rPr>
            </w:pPr>
            <w:r w:rsidRPr="00CF0391">
              <w:rPr>
                <w:rFonts w:ascii="Arial" w:hAnsi="Arial"/>
                <w:sz w:val="16"/>
              </w:rPr>
              <w:t>Correction for Intra-UE multiplexing/prioritization of the same priority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BB4A76" w14:textId="77777777" w:rsidR="00CF0391" w:rsidRDefault="00CF0391" w:rsidP="003A2513">
            <w:pPr>
              <w:pStyle w:val="TAL"/>
              <w:spacing w:before="120" w:after="120"/>
              <w:rPr>
                <w:sz w:val="16"/>
                <w:szCs w:val="16"/>
                <w:lang w:eastAsia="zh-CN"/>
              </w:rPr>
            </w:pPr>
            <w:r>
              <w:rPr>
                <w:sz w:val="16"/>
                <w:szCs w:val="16"/>
                <w:lang w:eastAsia="zh-CN"/>
              </w:rPr>
              <w:t>16.11.0</w:t>
            </w:r>
          </w:p>
        </w:tc>
      </w:tr>
      <w:tr w:rsidR="00DE0793" w:rsidRPr="00B916EC" w14:paraId="2C9F639B" w14:textId="77777777" w:rsidTr="003A2513">
        <w:tc>
          <w:tcPr>
            <w:tcW w:w="894" w:type="dxa"/>
            <w:tcBorders>
              <w:top w:val="single" w:sz="6" w:space="0" w:color="auto"/>
              <w:left w:val="single" w:sz="6" w:space="0" w:color="auto"/>
              <w:bottom w:val="single" w:sz="6" w:space="0" w:color="auto"/>
              <w:right w:val="single" w:sz="6" w:space="0" w:color="auto"/>
            </w:tcBorders>
            <w:shd w:val="solid" w:color="FFFFFF" w:fill="auto"/>
          </w:tcPr>
          <w:p w14:paraId="76B5758D" w14:textId="77777777" w:rsidR="00DE0793" w:rsidRPr="00B916EC" w:rsidRDefault="00DE0793" w:rsidP="003A2513">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A6B86EE" w14:textId="77777777" w:rsidR="00DE0793" w:rsidRPr="00B916EC" w:rsidRDefault="00DE0793" w:rsidP="003A2513">
            <w:pPr>
              <w:pStyle w:val="TAL"/>
              <w:spacing w:before="120" w:after="120"/>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2410BB" w14:textId="77777777" w:rsidR="00DE0793" w:rsidRDefault="00DE0793" w:rsidP="003A2513">
            <w:pPr>
              <w:pStyle w:val="TAL"/>
              <w:spacing w:before="120" w:after="120"/>
              <w:rPr>
                <w:sz w:val="16"/>
                <w:szCs w:val="16"/>
                <w:lang w:eastAsia="zh-CN"/>
              </w:rPr>
            </w:pPr>
            <w:r>
              <w:rPr>
                <w:sz w:val="16"/>
                <w:szCs w:val="16"/>
                <w:lang w:eastAsia="zh-CN"/>
              </w:rPr>
              <w:t>RP-222398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4A2BF95" w14:textId="1BD42130" w:rsidR="00DE0793" w:rsidRDefault="00DE0793" w:rsidP="003A2513">
            <w:pPr>
              <w:pStyle w:val="TAL"/>
              <w:spacing w:before="120" w:after="120"/>
              <w:rPr>
                <w:sz w:val="16"/>
                <w:szCs w:val="16"/>
              </w:rPr>
            </w:pPr>
            <w:r>
              <w:rPr>
                <w:sz w:val="16"/>
                <w:szCs w:val="16"/>
              </w:rPr>
              <w:t>0361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29C9578" w14:textId="77777777" w:rsidR="00DE0793" w:rsidRDefault="00DE0793" w:rsidP="003A2513">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C1EC401" w14:textId="77777777" w:rsidR="00DE0793" w:rsidRDefault="00DE0793" w:rsidP="003A2513">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524909" w14:textId="7063D9D6" w:rsidR="00DE0793" w:rsidRPr="00EA028E" w:rsidRDefault="00DE0793" w:rsidP="003A2513">
            <w:pPr>
              <w:rPr>
                <w:rFonts w:ascii="Arial" w:hAnsi="Arial"/>
                <w:sz w:val="16"/>
              </w:rPr>
            </w:pPr>
            <w:r w:rsidRPr="00DE0793">
              <w:rPr>
                <w:rFonts w:ascii="Arial" w:hAnsi="Arial"/>
                <w:sz w:val="16"/>
              </w:rPr>
              <w:t>Corrections on presence of redundancy version field and HARQ process number field of DCI formats 0_2/1_2 for validation of activation and release DCI format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C8B39E" w14:textId="77777777" w:rsidR="00DE0793" w:rsidRDefault="00DE0793" w:rsidP="003A2513">
            <w:pPr>
              <w:pStyle w:val="TAL"/>
              <w:spacing w:before="120" w:after="120"/>
              <w:rPr>
                <w:sz w:val="16"/>
                <w:szCs w:val="16"/>
                <w:lang w:eastAsia="zh-CN"/>
              </w:rPr>
            </w:pPr>
            <w:r>
              <w:rPr>
                <w:sz w:val="16"/>
                <w:szCs w:val="16"/>
                <w:lang w:eastAsia="zh-CN"/>
              </w:rPr>
              <w:t>16.11.0</w:t>
            </w:r>
          </w:p>
        </w:tc>
      </w:tr>
      <w:tr w:rsidR="00DE0793" w:rsidRPr="00B916EC" w14:paraId="6760DC20" w14:textId="77777777" w:rsidTr="003A2513">
        <w:tc>
          <w:tcPr>
            <w:tcW w:w="894" w:type="dxa"/>
            <w:tcBorders>
              <w:top w:val="single" w:sz="6" w:space="0" w:color="auto"/>
              <w:left w:val="single" w:sz="6" w:space="0" w:color="auto"/>
              <w:bottom w:val="single" w:sz="6" w:space="0" w:color="auto"/>
              <w:right w:val="single" w:sz="6" w:space="0" w:color="auto"/>
            </w:tcBorders>
            <w:shd w:val="solid" w:color="FFFFFF" w:fill="auto"/>
          </w:tcPr>
          <w:p w14:paraId="655897F3" w14:textId="77777777" w:rsidR="00DE0793" w:rsidRPr="00B916EC" w:rsidRDefault="00DE0793" w:rsidP="003A2513">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CA2A6F" w14:textId="77777777" w:rsidR="00DE0793" w:rsidRPr="00B916EC" w:rsidRDefault="00DE0793" w:rsidP="003A2513">
            <w:pPr>
              <w:pStyle w:val="TAL"/>
              <w:spacing w:before="120" w:after="120"/>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CAA00A" w14:textId="21CAB596" w:rsidR="00DE0793" w:rsidRDefault="00DE0793" w:rsidP="003A2513">
            <w:pPr>
              <w:pStyle w:val="TAL"/>
              <w:spacing w:before="120" w:after="120"/>
              <w:rPr>
                <w:sz w:val="16"/>
                <w:szCs w:val="16"/>
                <w:lang w:eastAsia="zh-CN"/>
              </w:rPr>
            </w:pPr>
            <w:r>
              <w:rPr>
                <w:sz w:val="16"/>
                <w:szCs w:val="16"/>
                <w:lang w:eastAsia="zh-CN"/>
              </w:rPr>
              <w:t>RP-222417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6A96EC" w14:textId="0337C63A" w:rsidR="00DE0793" w:rsidRDefault="00DE0793" w:rsidP="003A2513">
            <w:pPr>
              <w:pStyle w:val="TAL"/>
              <w:spacing w:before="120" w:after="120"/>
              <w:rPr>
                <w:sz w:val="16"/>
                <w:szCs w:val="16"/>
              </w:rPr>
            </w:pPr>
            <w:r>
              <w:rPr>
                <w:sz w:val="16"/>
                <w:szCs w:val="16"/>
              </w:rPr>
              <w:t>0363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2C95CE" w14:textId="77777777" w:rsidR="00DE0793" w:rsidRDefault="00DE0793" w:rsidP="003A2513">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7BD0E8" w14:textId="77777777" w:rsidR="00DE0793" w:rsidRDefault="00DE0793" w:rsidP="003A2513">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0A42A7" w14:textId="4E0B529A" w:rsidR="00DE0793" w:rsidRPr="00EA028E" w:rsidRDefault="00DE0793" w:rsidP="003A2513">
            <w:pPr>
              <w:rPr>
                <w:rFonts w:ascii="Arial" w:hAnsi="Arial"/>
                <w:sz w:val="16"/>
              </w:rPr>
            </w:pPr>
            <w:r w:rsidRPr="00DE0793">
              <w:rPr>
                <w:rFonts w:ascii="Arial" w:hAnsi="Arial"/>
                <w:sz w:val="16"/>
              </w:rPr>
              <w:t>Correction on PL RS determination for PUSCH scheduled by DCI format 0_0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ABC992" w14:textId="77777777" w:rsidR="00DE0793" w:rsidRDefault="00DE0793" w:rsidP="003A2513">
            <w:pPr>
              <w:pStyle w:val="TAL"/>
              <w:spacing w:before="120" w:after="120"/>
              <w:rPr>
                <w:sz w:val="16"/>
                <w:szCs w:val="16"/>
                <w:lang w:eastAsia="zh-CN"/>
              </w:rPr>
            </w:pPr>
            <w:r>
              <w:rPr>
                <w:sz w:val="16"/>
                <w:szCs w:val="16"/>
                <w:lang w:eastAsia="zh-CN"/>
              </w:rPr>
              <w:t>16.11.0</w:t>
            </w:r>
          </w:p>
        </w:tc>
      </w:tr>
      <w:tr w:rsidR="00C152A4" w:rsidRPr="00B916EC" w14:paraId="7DB643B0" w14:textId="77777777" w:rsidTr="00FA3386">
        <w:tc>
          <w:tcPr>
            <w:tcW w:w="894" w:type="dxa"/>
            <w:tcBorders>
              <w:top w:val="single" w:sz="6" w:space="0" w:color="auto"/>
              <w:left w:val="single" w:sz="6" w:space="0" w:color="auto"/>
              <w:bottom w:val="single" w:sz="6" w:space="0" w:color="auto"/>
              <w:right w:val="single" w:sz="6" w:space="0" w:color="auto"/>
            </w:tcBorders>
            <w:shd w:val="solid" w:color="FFFFFF" w:fill="auto"/>
          </w:tcPr>
          <w:p w14:paraId="11DB9BAA" w14:textId="5CFE00FD" w:rsidR="00C152A4" w:rsidRPr="00B916EC" w:rsidRDefault="00C152A4" w:rsidP="00FA3386">
            <w:pPr>
              <w:spacing w:before="120" w:after="12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EF72A5" w14:textId="3111AC4A" w:rsidR="00C152A4" w:rsidRPr="00B916EC" w:rsidRDefault="00C152A4" w:rsidP="00FA3386">
            <w:pPr>
              <w:pStyle w:val="TAL"/>
              <w:spacing w:before="120" w:after="120"/>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0DEC05" w14:textId="568FAC1F" w:rsidR="00C152A4" w:rsidRDefault="00C152A4" w:rsidP="00FA3386">
            <w:pPr>
              <w:pStyle w:val="TAL"/>
              <w:spacing w:before="120" w:after="120"/>
              <w:rPr>
                <w:sz w:val="16"/>
                <w:szCs w:val="16"/>
                <w:lang w:eastAsia="zh-CN"/>
              </w:rPr>
            </w:pPr>
            <w:r w:rsidRPr="00C152A4">
              <w:rPr>
                <w:sz w:val="16"/>
                <w:szCs w:val="16"/>
                <w:lang w:eastAsia="zh-CN"/>
              </w:rPr>
              <w:t>RP-222849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2471FA" w14:textId="79FA6F15" w:rsidR="00C152A4" w:rsidRDefault="00C152A4" w:rsidP="00FA3386">
            <w:pPr>
              <w:pStyle w:val="TAL"/>
              <w:spacing w:before="120" w:after="120"/>
              <w:rPr>
                <w:sz w:val="16"/>
                <w:szCs w:val="16"/>
              </w:rPr>
            </w:pPr>
            <w:r>
              <w:rPr>
                <w:sz w:val="16"/>
                <w:szCs w:val="16"/>
              </w:rPr>
              <w:t>0368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3356EE4" w14:textId="77777777" w:rsidR="00C152A4" w:rsidRDefault="00C152A4" w:rsidP="00FA3386">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EC1052" w14:textId="77777777" w:rsidR="00C152A4" w:rsidRDefault="00C152A4" w:rsidP="00FA3386">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3AFE6A" w14:textId="7F820F79" w:rsidR="00C152A4" w:rsidRPr="00EA028E" w:rsidRDefault="00C152A4" w:rsidP="00FA3386">
            <w:pPr>
              <w:rPr>
                <w:rFonts w:ascii="Arial" w:hAnsi="Arial"/>
                <w:sz w:val="16"/>
              </w:rPr>
            </w:pPr>
            <w:r w:rsidRPr="00C152A4">
              <w:rPr>
                <w:rFonts w:ascii="Arial" w:hAnsi="Arial"/>
                <w:sz w:val="16"/>
              </w:rPr>
              <w:t>Correction on SL BWP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3F2689" w14:textId="5611D5E4" w:rsidR="00C152A4" w:rsidRDefault="00C152A4" w:rsidP="00FA3386">
            <w:pPr>
              <w:pStyle w:val="TAL"/>
              <w:spacing w:before="120" w:after="120"/>
              <w:rPr>
                <w:sz w:val="16"/>
                <w:szCs w:val="16"/>
                <w:lang w:eastAsia="zh-CN"/>
              </w:rPr>
            </w:pPr>
            <w:r>
              <w:rPr>
                <w:sz w:val="16"/>
                <w:szCs w:val="16"/>
                <w:lang w:eastAsia="zh-CN"/>
              </w:rPr>
              <w:t>16.12.0</w:t>
            </w:r>
          </w:p>
        </w:tc>
      </w:tr>
      <w:tr w:rsidR="00C152A4" w:rsidRPr="00B916EC" w14:paraId="0C9C53E2" w14:textId="77777777" w:rsidTr="00FA3386">
        <w:tc>
          <w:tcPr>
            <w:tcW w:w="894" w:type="dxa"/>
            <w:tcBorders>
              <w:top w:val="single" w:sz="6" w:space="0" w:color="auto"/>
              <w:left w:val="single" w:sz="6" w:space="0" w:color="auto"/>
              <w:bottom w:val="single" w:sz="6" w:space="0" w:color="auto"/>
              <w:right w:val="single" w:sz="6" w:space="0" w:color="auto"/>
            </w:tcBorders>
            <w:shd w:val="solid" w:color="FFFFFF" w:fill="auto"/>
          </w:tcPr>
          <w:p w14:paraId="6465674E" w14:textId="77777777" w:rsidR="00C152A4" w:rsidRPr="00B916EC" w:rsidRDefault="00C152A4" w:rsidP="00FA3386">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1391878" w14:textId="77777777" w:rsidR="00C152A4" w:rsidRPr="00B916EC" w:rsidRDefault="00C152A4" w:rsidP="00FA3386">
            <w:pPr>
              <w:pStyle w:val="TAL"/>
              <w:spacing w:before="120" w:after="120"/>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6C741C" w14:textId="488EC7F4" w:rsidR="00C152A4" w:rsidRDefault="00C152A4" w:rsidP="00FA3386">
            <w:pPr>
              <w:pStyle w:val="TAL"/>
              <w:spacing w:before="120" w:after="120"/>
              <w:rPr>
                <w:sz w:val="16"/>
                <w:szCs w:val="16"/>
                <w:lang w:eastAsia="zh-CN"/>
              </w:rPr>
            </w:pPr>
            <w:r w:rsidRPr="00C152A4">
              <w:rPr>
                <w:sz w:val="16"/>
                <w:szCs w:val="16"/>
                <w:lang w:eastAsia="zh-CN"/>
              </w:rPr>
              <w:t>RP-2228</w:t>
            </w:r>
            <w:r>
              <w:rPr>
                <w:sz w:val="16"/>
                <w:szCs w:val="16"/>
                <w:lang w:eastAsia="zh-CN"/>
              </w:rPr>
              <w:t>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AF18B6" w14:textId="17F05F15" w:rsidR="00C152A4" w:rsidRDefault="00C152A4" w:rsidP="00FA3386">
            <w:pPr>
              <w:pStyle w:val="TAL"/>
              <w:spacing w:before="120" w:after="120"/>
              <w:rPr>
                <w:sz w:val="16"/>
                <w:szCs w:val="16"/>
              </w:rPr>
            </w:pPr>
            <w:r>
              <w:rPr>
                <w:sz w:val="16"/>
                <w:szCs w:val="16"/>
              </w:rPr>
              <w:t>0377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53BCFC" w14:textId="77777777" w:rsidR="00C152A4" w:rsidRDefault="00C152A4" w:rsidP="00FA3386">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085D23B" w14:textId="77777777" w:rsidR="00C152A4" w:rsidRDefault="00C152A4" w:rsidP="00FA3386">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DF1499" w14:textId="554B02B2" w:rsidR="00C152A4" w:rsidRPr="00EA028E" w:rsidRDefault="00C152A4" w:rsidP="00FA3386">
            <w:pPr>
              <w:rPr>
                <w:rFonts w:ascii="Arial" w:hAnsi="Arial"/>
                <w:sz w:val="16"/>
              </w:rPr>
            </w:pPr>
            <w:r w:rsidRPr="00C152A4">
              <w:rPr>
                <w:rFonts w:ascii="Arial" w:hAnsi="Arial"/>
                <w:sz w:val="16"/>
              </w:rPr>
              <w:t>Correction on HARQ-ACK multiplexing on multi-PUSCHs without PUCCH for Rel-16 NR-U</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261263" w14:textId="77777777" w:rsidR="00C152A4" w:rsidRDefault="00C152A4" w:rsidP="00FA3386">
            <w:pPr>
              <w:pStyle w:val="TAL"/>
              <w:spacing w:before="120" w:after="120"/>
              <w:rPr>
                <w:sz w:val="16"/>
                <w:szCs w:val="16"/>
                <w:lang w:eastAsia="zh-CN"/>
              </w:rPr>
            </w:pPr>
            <w:r>
              <w:rPr>
                <w:sz w:val="16"/>
                <w:szCs w:val="16"/>
                <w:lang w:eastAsia="zh-CN"/>
              </w:rPr>
              <w:t>16.12.0</w:t>
            </w:r>
          </w:p>
        </w:tc>
      </w:tr>
      <w:tr w:rsidR="001A7FD0" w:rsidRPr="00B916EC" w14:paraId="457E6D6D" w14:textId="77777777" w:rsidTr="00FA3386">
        <w:tc>
          <w:tcPr>
            <w:tcW w:w="894" w:type="dxa"/>
            <w:tcBorders>
              <w:top w:val="single" w:sz="6" w:space="0" w:color="auto"/>
              <w:left w:val="single" w:sz="6" w:space="0" w:color="auto"/>
              <w:bottom w:val="single" w:sz="6" w:space="0" w:color="auto"/>
              <w:right w:val="single" w:sz="6" w:space="0" w:color="auto"/>
            </w:tcBorders>
            <w:shd w:val="solid" w:color="FFFFFF" w:fill="auto"/>
          </w:tcPr>
          <w:p w14:paraId="2432E7EF" w14:textId="77777777" w:rsidR="001A7FD0" w:rsidRPr="00B916EC" w:rsidRDefault="001A7FD0" w:rsidP="00FA3386">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F88BD9" w14:textId="77777777" w:rsidR="001A7FD0" w:rsidRPr="00B916EC" w:rsidRDefault="001A7FD0" w:rsidP="00FA3386">
            <w:pPr>
              <w:pStyle w:val="TAL"/>
              <w:spacing w:before="120" w:after="120"/>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D19DD60" w14:textId="1AC30118" w:rsidR="001A7FD0" w:rsidRDefault="001A7FD0" w:rsidP="00FA3386">
            <w:pPr>
              <w:pStyle w:val="TAL"/>
              <w:spacing w:before="120" w:after="120"/>
              <w:rPr>
                <w:sz w:val="16"/>
                <w:szCs w:val="16"/>
                <w:lang w:eastAsia="zh-CN"/>
              </w:rPr>
            </w:pPr>
            <w:r w:rsidRPr="00C152A4">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4E61AD" w14:textId="1E4DCAE9" w:rsidR="001A7FD0" w:rsidRDefault="001A7FD0" w:rsidP="00FA3386">
            <w:pPr>
              <w:pStyle w:val="TAL"/>
              <w:spacing w:before="120" w:after="120"/>
              <w:rPr>
                <w:sz w:val="16"/>
                <w:szCs w:val="16"/>
              </w:rPr>
            </w:pPr>
            <w:r>
              <w:rPr>
                <w:sz w:val="16"/>
                <w:szCs w:val="16"/>
              </w:rPr>
              <w:t>0397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E05ED5C" w14:textId="77777777" w:rsidR="001A7FD0" w:rsidRDefault="001A7FD0" w:rsidP="00FA3386">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46FAF27" w14:textId="77777777" w:rsidR="001A7FD0" w:rsidRDefault="001A7FD0" w:rsidP="00FA3386">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9F1EA5" w14:textId="57F64FF9" w:rsidR="001A7FD0" w:rsidRPr="00EA028E" w:rsidRDefault="001A7FD0" w:rsidP="00FA3386">
            <w:pPr>
              <w:rPr>
                <w:rFonts w:ascii="Arial" w:hAnsi="Arial"/>
                <w:sz w:val="16"/>
              </w:rPr>
            </w:pPr>
            <w:r w:rsidRPr="001A7FD0">
              <w:rPr>
                <w:rFonts w:ascii="Arial" w:hAnsi="Arial"/>
                <w:sz w:val="16"/>
              </w:rPr>
              <w:t>Correction on UL prioritization cases related to SP-CSI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67719D" w14:textId="77777777" w:rsidR="001A7FD0" w:rsidRDefault="001A7FD0" w:rsidP="00FA3386">
            <w:pPr>
              <w:pStyle w:val="TAL"/>
              <w:spacing w:before="120" w:after="120"/>
              <w:rPr>
                <w:sz w:val="16"/>
                <w:szCs w:val="16"/>
                <w:lang w:eastAsia="zh-CN"/>
              </w:rPr>
            </w:pPr>
            <w:r>
              <w:rPr>
                <w:sz w:val="16"/>
                <w:szCs w:val="16"/>
                <w:lang w:eastAsia="zh-CN"/>
              </w:rPr>
              <w:t>16.12.0</w:t>
            </w:r>
          </w:p>
        </w:tc>
      </w:tr>
      <w:tr w:rsidR="002F22EB" w:rsidRPr="00B916EC" w14:paraId="095E8E2C" w14:textId="77777777" w:rsidTr="00FA3386">
        <w:tc>
          <w:tcPr>
            <w:tcW w:w="894" w:type="dxa"/>
            <w:tcBorders>
              <w:top w:val="single" w:sz="6" w:space="0" w:color="auto"/>
              <w:left w:val="single" w:sz="6" w:space="0" w:color="auto"/>
              <w:bottom w:val="single" w:sz="6" w:space="0" w:color="auto"/>
              <w:right w:val="single" w:sz="6" w:space="0" w:color="auto"/>
            </w:tcBorders>
            <w:shd w:val="solid" w:color="FFFFFF" w:fill="auto"/>
          </w:tcPr>
          <w:p w14:paraId="674CFBB3" w14:textId="77777777" w:rsidR="002F22EB" w:rsidRPr="00B916EC" w:rsidRDefault="002F22EB" w:rsidP="00FA3386">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60FC77" w14:textId="77777777" w:rsidR="002F22EB" w:rsidRPr="00B916EC" w:rsidRDefault="002F22EB" w:rsidP="00FA3386">
            <w:pPr>
              <w:pStyle w:val="TAL"/>
              <w:spacing w:before="120" w:after="120"/>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6C20D11" w14:textId="77777777" w:rsidR="002F22EB" w:rsidRDefault="002F22EB" w:rsidP="00FA3386">
            <w:pPr>
              <w:pStyle w:val="TAL"/>
              <w:spacing w:before="120" w:after="120"/>
              <w:rPr>
                <w:sz w:val="16"/>
                <w:szCs w:val="16"/>
                <w:lang w:eastAsia="zh-CN"/>
              </w:rPr>
            </w:pPr>
            <w:r w:rsidRPr="00C152A4">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7C029E" w14:textId="4652B9CA" w:rsidR="002F22EB" w:rsidRDefault="002F22EB" w:rsidP="00FA3386">
            <w:pPr>
              <w:pStyle w:val="TAL"/>
              <w:spacing w:before="120" w:after="120"/>
              <w:rPr>
                <w:sz w:val="16"/>
                <w:szCs w:val="16"/>
              </w:rPr>
            </w:pPr>
            <w:r>
              <w:rPr>
                <w:sz w:val="16"/>
                <w:szCs w:val="16"/>
              </w:rPr>
              <w:t>0405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7D3F25" w14:textId="77777777" w:rsidR="002F22EB" w:rsidRDefault="002F22EB" w:rsidP="00FA3386">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EC1675" w14:textId="77777777" w:rsidR="002F22EB" w:rsidRDefault="002F22EB" w:rsidP="00FA3386">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2639D5" w14:textId="6CA55935" w:rsidR="002F22EB" w:rsidRPr="00EA028E" w:rsidRDefault="002F22EB" w:rsidP="00FA3386">
            <w:pPr>
              <w:rPr>
                <w:rFonts w:ascii="Arial" w:hAnsi="Arial"/>
                <w:sz w:val="16"/>
              </w:rPr>
            </w:pPr>
            <w:r w:rsidRPr="002F22EB">
              <w:rPr>
                <w:rFonts w:ascii="Arial" w:hAnsi="Arial"/>
                <w:sz w:val="16"/>
              </w:rPr>
              <w:t>Correction on overlapping PUCCHs with repetitions of a same priority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85641E" w14:textId="77777777" w:rsidR="002F22EB" w:rsidRDefault="002F22EB" w:rsidP="00FA3386">
            <w:pPr>
              <w:pStyle w:val="TAL"/>
              <w:spacing w:before="120" w:after="120"/>
              <w:rPr>
                <w:sz w:val="16"/>
                <w:szCs w:val="16"/>
                <w:lang w:eastAsia="zh-CN"/>
              </w:rPr>
            </w:pPr>
            <w:r>
              <w:rPr>
                <w:sz w:val="16"/>
                <w:szCs w:val="16"/>
                <w:lang w:eastAsia="zh-CN"/>
              </w:rPr>
              <w:t>16.12.0</w:t>
            </w:r>
          </w:p>
        </w:tc>
      </w:tr>
      <w:tr w:rsidR="009F024A" w:rsidRPr="00B916EC" w14:paraId="37CAB2AE" w14:textId="77777777" w:rsidTr="00FA3386">
        <w:tc>
          <w:tcPr>
            <w:tcW w:w="894" w:type="dxa"/>
            <w:tcBorders>
              <w:top w:val="single" w:sz="6" w:space="0" w:color="auto"/>
              <w:left w:val="single" w:sz="6" w:space="0" w:color="auto"/>
              <w:bottom w:val="single" w:sz="6" w:space="0" w:color="auto"/>
              <w:right w:val="single" w:sz="6" w:space="0" w:color="auto"/>
            </w:tcBorders>
            <w:shd w:val="solid" w:color="FFFFFF" w:fill="auto"/>
          </w:tcPr>
          <w:p w14:paraId="2462550C" w14:textId="77777777" w:rsidR="009F024A" w:rsidRPr="00B916EC" w:rsidRDefault="009F024A" w:rsidP="00FA3386">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657EA8" w14:textId="77777777" w:rsidR="009F024A" w:rsidRPr="00B916EC" w:rsidRDefault="009F024A" w:rsidP="00FA3386">
            <w:pPr>
              <w:pStyle w:val="TAL"/>
              <w:spacing w:before="120" w:after="120"/>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FB8E6F2" w14:textId="700CCABD" w:rsidR="009F024A" w:rsidRDefault="009F024A" w:rsidP="00FA3386">
            <w:pPr>
              <w:pStyle w:val="TAL"/>
              <w:spacing w:before="120" w:after="120"/>
              <w:rPr>
                <w:sz w:val="16"/>
                <w:szCs w:val="16"/>
                <w:lang w:eastAsia="zh-CN"/>
              </w:rPr>
            </w:pPr>
            <w:r w:rsidRPr="00C152A4">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80ABC0" w14:textId="53F8AC95" w:rsidR="009F024A" w:rsidRDefault="009F024A" w:rsidP="00FA3386">
            <w:pPr>
              <w:pStyle w:val="TAL"/>
              <w:spacing w:before="120" w:after="120"/>
              <w:rPr>
                <w:sz w:val="16"/>
                <w:szCs w:val="16"/>
              </w:rPr>
            </w:pPr>
            <w:r>
              <w:rPr>
                <w:sz w:val="16"/>
                <w:szCs w:val="16"/>
              </w:rPr>
              <w:t>0410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49DCC9" w14:textId="77777777" w:rsidR="009F024A" w:rsidRDefault="009F024A" w:rsidP="00FA3386">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A7E468" w14:textId="77777777" w:rsidR="009F024A" w:rsidRDefault="009F024A" w:rsidP="00FA3386">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F25E5E" w14:textId="6FF5C169" w:rsidR="009F024A" w:rsidRPr="00EA028E" w:rsidRDefault="009F024A" w:rsidP="00FA3386">
            <w:pPr>
              <w:rPr>
                <w:rFonts w:ascii="Arial" w:hAnsi="Arial"/>
                <w:sz w:val="16"/>
              </w:rPr>
            </w:pPr>
            <w:r w:rsidRPr="009F024A">
              <w:rPr>
                <w:rFonts w:ascii="Arial" w:hAnsi="Arial"/>
                <w:sz w:val="16"/>
              </w:rPr>
              <w:t>Correction on SCS configuration for parallel transmission of PRACH and SRS/PUCCH/PUSCH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1B2E44" w14:textId="77777777" w:rsidR="009F024A" w:rsidRDefault="009F024A" w:rsidP="00FA3386">
            <w:pPr>
              <w:pStyle w:val="TAL"/>
              <w:spacing w:before="120" w:after="120"/>
              <w:rPr>
                <w:sz w:val="16"/>
                <w:szCs w:val="16"/>
                <w:lang w:eastAsia="zh-CN"/>
              </w:rPr>
            </w:pPr>
            <w:r>
              <w:rPr>
                <w:sz w:val="16"/>
                <w:szCs w:val="16"/>
                <w:lang w:eastAsia="zh-CN"/>
              </w:rPr>
              <w:t>16.12.0</w:t>
            </w:r>
          </w:p>
        </w:tc>
      </w:tr>
      <w:tr w:rsidR="00FF7042" w:rsidRPr="00B916EC" w14:paraId="25171A02" w14:textId="77777777" w:rsidTr="00FA3386">
        <w:tc>
          <w:tcPr>
            <w:tcW w:w="894" w:type="dxa"/>
            <w:tcBorders>
              <w:top w:val="single" w:sz="6" w:space="0" w:color="auto"/>
              <w:left w:val="single" w:sz="6" w:space="0" w:color="auto"/>
              <w:bottom w:val="single" w:sz="6" w:space="0" w:color="auto"/>
              <w:right w:val="single" w:sz="6" w:space="0" w:color="auto"/>
            </w:tcBorders>
            <w:shd w:val="solid" w:color="FFFFFF" w:fill="auto"/>
          </w:tcPr>
          <w:p w14:paraId="007610C6" w14:textId="77777777" w:rsidR="00FF7042" w:rsidRPr="00B916EC" w:rsidRDefault="00FF7042" w:rsidP="00FA3386">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C6E2C2F" w14:textId="77777777" w:rsidR="00FF7042" w:rsidRPr="00B916EC" w:rsidRDefault="00FF7042" w:rsidP="00FA3386">
            <w:pPr>
              <w:pStyle w:val="TAL"/>
              <w:spacing w:before="120" w:after="120"/>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A1E004" w14:textId="77777777" w:rsidR="00FF7042" w:rsidRDefault="00FF7042" w:rsidP="00FA3386">
            <w:pPr>
              <w:pStyle w:val="TAL"/>
              <w:spacing w:before="120" w:after="120"/>
              <w:rPr>
                <w:sz w:val="16"/>
                <w:szCs w:val="16"/>
                <w:lang w:eastAsia="zh-CN"/>
              </w:rPr>
            </w:pPr>
            <w:r w:rsidRPr="00C152A4">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1BCFB3" w14:textId="00939478" w:rsidR="00FF7042" w:rsidRDefault="00FF7042" w:rsidP="00FA3386">
            <w:pPr>
              <w:pStyle w:val="TAL"/>
              <w:spacing w:before="120" w:after="120"/>
              <w:rPr>
                <w:sz w:val="16"/>
                <w:szCs w:val="16"/>
              </w:rPr>
            </w:pPr>
            <w:r>
              <w:rPr>
                <w:sz w:val="16"/>
                <w:szCs w:val="16"/>
              </w:rPr>
              <w:t>0422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FBBC20" w14:textId="77777777" w:rsidR="00FF7042" w:rsidRDefault="00FF7042" w:rsidP="00FA3386">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6CF703" w14:textId="77777777" w:rsidR="00FF7042" w:rsidRDefault="00FF7042" w:rsidP="00FA3386">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4CEA54" w14:textId="554A44AE" w:rsidR="00FF7042" w:rsidRPr="00EA028E" w:rsidRDefault="00FF7042" w:rsidP="00FA3386">
            <w:pPr>
              <w:rPr>
                <w:rFonts w:ascii="Arial" w:hAnsi="Arial"/>
                <w:sz w:val="16"/>
              </w:rPr>
            </w:pPr>
            <w:r w:rsidRPr="00FF7042">
              <w:rPr>
                <w:rFonts w:ascii="Arial" w:hAnsi="Arial"/>
                <w:sz w:val="16"/>
              </w:rPr>
              <w:t>Clarification on timelines for power control command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C69A37" w14:textId="77777777" w:rsidR="00FF7042" w:rsidRDefault="00FF7042" w:rsidP="00FA3386">
            <w:pPr>
              <w:pStyle w:val="TAL"/>
              <w:spacing w:before="120" w:after="120"/>
              <w:rPr>
                <w:sz w:val="16"/>
                <w:szCs w:val="16"/>
                <w:lang w:eastAsia="zh-CN"/>
              </w:rPr>
            </w:pPr>
            <w:r>
              <w:rPr>
                <w:sz w:val="16"/>
                <w:szCs w:val="16"/>
                <w:lang w:eastAsia="zh-CN"/>
              </w:rPr>
              <w:t>16.12.0</w:t>
            </w:r>
          </w:p>
        </w:tc>
      </w:tr>
      <w:tr w:rsidR="00FF7042" w:rsidRPr="00B916EC" w14:paraId="5284B436" w14:textId="77777777" w:rsidTr="00FA3386">
        <w:tc>
          <w:tcPr>
            <w:tcW w:w="894" w:type="dxa"/>
            <w:tcBorders>
              <w:top w:val="single" w:sz="6" w:space="0" w:color="auto"/>
              <w:left w:val="single" w:sz="6" w:space="0" w:color="auto"/>
              <w:bottom w:val="single" w:sz="6" w:space="0" w:color="auto"/>
              <w:right w:val="single" w:sz="6" w:space="0" w:color="auto"/>
            </w:tcBorders>
            <w:shd w:val="solid" w:color="FFFFFF" w:fill="auto"/>
          </w:tcPr>
          <w:p w14:paraId="4B597B42" w14:textId="77777777" w:rsidR="00FF7042" w:rsidRPr="00B916EC" w:rsidRDefault="00FF7042" w:rsidP="00FA3386">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2DA5FB4" w14:textId="77777777" w:rsidR="00FF7042" w:rsidRPr="00B916EC" w:rsidRDefault="00FF7042" w:rsidP="00FA3386">
            <w:pPr>
              <w:pStyle w:val="TAL"/>
              <w:spacing w:before="120" w:after="120"/>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E96563B" w14:textId="77777777" w:rsidR="00FF7042" w:rsidRDefault="00FF7042" w:rsidP="00FA3386">
            <w:pPr>
              <w:pStyle w:val="TAL"/>
              <w:spacing w:before="120" w:after="120"/>
              <w:rPr>
                <w:sz w:val="16"/>
                <w:szCs w:val="16"/>
                <w:lang w:eastAsia="zh-CN"/>
              </w:rPr>
            </w:pPr>
            <w:r w:rsidRPr="00C152A4">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6E71A" w14:textId="600CBC9F" w:rsidR="00FF7042" w:rsidRDefault="00FF7042" w:rsidP="00FA3386">
            <w:pPr>
              <w:pStyle w:val="TAL"/>
              <w:spacing w:before="120" w:after="120"/>
              <w:rPr>
                <w:sz w:val="16"/>
                <w:szCs w:val="16"/>
              </w:rPr>
            </w:pPr>
            <w:r>
              <w:rPr>
                <w:sz w:val="16"/>
                <w:szCs w:val="16"/>
              </w:rPr>
              <w:t>0427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8CD034" w14:textId="77777777" w:rsidR="00FF7042" w:rsidRDefault="00FF7042" w:rsidP="00FA3386">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1C02D4" w14:textId="77777777" w:rsidR="00FF7042" w:rsidRDefault="00FF7042" w:rsidP="00FA3386">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A551BD" w14:textId="0393E9FB" w:rsidR="00FF7042" w:rsidRPr="00EA028E" w:rsidRDefault="00FF7042" w:rsidP="00FA3386">
            <w:pPr>
              <w:rPr>
                <w:rFonts w:ascii="Arial" w:hAnsi="Arial"/>
                <w:sz w:val="16"/>
              </w:rPr>
            </w:pPr>
            <w:r w:rsidRPr="00FF7042">
              <w:rPr>
                <w:rFonts w:ascii="Arial" w:hAnsi="Arial"/>
                <w:sz w:val="16"/>
              </w:rPr>
              <w:t>Correction on UL prioritization cases related to SP-CSI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3D8785" w14:textId="77777777" w:rsidR="00FF7042" w:rsidRDefault="00FF7042" w:rsidP="00FA3386">
            <w:pPr>
              <w:pStyle w:val="TAL"/>
              <w:spacing w:before="120" w:after="120"/>
              <w:rPr>
                <w:sz w:val="16"/>
                <w:szCs w:val="16"/>
                <w:lang w:eastAsia="zh-CN"/>
              </w:rPr>
            </w:pPr>
            <w:r>
              <w:rPr>
                <w:sz w:val="16"/>
                <w:szCs w:val="16"/>
                <w:lang w:eastAsia="zh-CN"/>
              </w:rPr>
              <w:t>16.12.0</w:t>
            </w:r>
          </w:p>
        </w:tc>
      </w:tr>
      <w:tr w:rsidR="00E847FB" w:rsidRPr="00B916EC" w14:paraId="5FA71B56" w14:textId="77777777" w:rsidTr="00FA3386">
        <w:tc>
          <w:tcPr>
            <w:tcW w:w="894" w:type="dxa"/>
            <w:tcBorders>
              <w:top w:val="single" w:sz="6" w:space="0" w:color="auto"/>
              <w:left w:val="single" w:sz="6" w:space="0" w:color="auto"/>
              <w:bottom w:val="single" w:sz="6" w:space="0" w:color="auto"/>
              <w:right w:val="single" w:sz="6" w:space="0" w:color="auto"/>
            </w:tcBorders>
            <w:shd w:val="solid" w:color="FFFFFF" w:fill="auto"/>
          </w:tcPr>
          <w:p w14:paraId="16506672" w14:textId="77777777" w:rsidR="00E847FB" w:rsidRPr="00B916EC" w:rsidRDefault="00E847FB" w:rsidP="00FA3386">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576CDE6" w14:textId="77777777" w:rsidR="00E847FB" w:rsidRPr="00B916EC" w:rsidRDefault="00E847FB" w:rsidP="00FA3386">
            <w:pPr>
              <w:pStyle w:val="TAL"/>
              <w:spacing w:before="120" w:after="120"/>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C5CA05" w14:textId="77777777" w:rsidR="00E847FB" w:rsidRDefault="00E847FB" w:rsidP="00FA3386">
            <w:pPr>
              <w:pStyle w:val="TAL"/>
              <w:spacing w:before="120" w:after="120"/>
              <w:rPr>
                <w:sz w:val="16"/>
                <w:szCs w:val="16"/>
                <w:lang w:eastAsia="zh-CN"/>
              </w:rPr>
            </w:pPr>
            <w:r w:rsidRPr="00C152A4">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3E3F703" w14:textId="12CEE41C" w:rsidR="00E847FB" w:rsidRDefault="00E847FB" w:rsidP="00FA3386">
            <w:pPr>
              <w:pStyle w:val="TAL"/>
              <w:spacing w:before="120" w:after="120"/>
              <w:rPr>
                <w:sz w:val="16"/>
                <w:szCs w:val="16"/>
              </w:rPr>
            </w:pPr>
            <w:r>
              <w:rPr>
                <w:sz w:val="16"/>
                <w:szCs w:val="16"/>
              </w:rPr>
              <w:t>0437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87F5B9" w14:textId="77777777" w:rsidR="00E847FB" w:rsidRDefault="00E847FB" w:rsidP="00FA3386">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EA8690" w14:textId="77777777" w:rsidR="00E847FB" w:rsidRDefault="00E847FB" w:rsidP="00FA3386">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38F94F" w14:textId="358A9853" w:rsidR="00E847FB" w:rsidRPr="00EA028E" w:rsidRDefault="00E847FB" w:rsidP="00FA3386">
            <w:pPr>
              <w:rPr>
                <w:rFonts w:ascii="Arial" w:hAnsi="Arial"/>
                <w:sz w:val="16"/>
              </w:rPr>
            </w:pPr>
            <w:r w:rsidRPr="00E847FB">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C131FB" w14:textId="77777777" w:rsidR="00E847FB" w:rsidRDefault="00E847FB" w:rsidP="00FA3386">
            <w:pPr>
              <w:pStyle w:val="TAL"/>
              <w:spacing w:before="120" w:after="120"/>
              <w:rPr>
                <w:sz w:val="16"/>
                <w:szCs w:val="16"/>
                <w:lang w:eastAsia="zh-CN"/>
              </w:rPr>
            </w:pPr>
            <w:r>
              <w:rPr>
                <w:sz w:val="16"/>
                <w:szCs w:val="16"/>
                <w:lang w:eastAsia="zh-CN"/>
              </w:rPr>
              <w:t>16.12.0</w:t>
            </w:r>
          </w:p>
        </w:tc>
      </w:tr>
      <w:tr w:rsidR="0086738B" w:rsidRPr="00B916EC" w14:paraId="64E778F7" w14:textId="77777777" w:rsidTr="0083458A">
        <w:tc>
          <w:tcPr>
            <w:tcW w:w="894" w:type="dxa"/>
            <w:tcBorders>
              <w:top w:val="single" w:sz="6" w:space="0" w:color="auto"/>
              <w:left w:val="single" w:sz="6" w:space="0" w:color="auto"/>
              <w:bottom w:val="single" w:sz="6" w:space="0" w:color="auto"/>
              <w:right w:val="single" w:sz="6" w:space="0" w:color="auto"/>
            </w:tcBorders>
            <w:shd w:val="solid" w:color="FFFFFF" w:fill="auto"/>
          </w:tcPr>
          <w:p w14:paraId="09A55C84" w14:textId="51F2D2E9" w:rsidR="0086738B" w:rsidRPr="00B916EC" w:rsidRDefault="0086738B" w:rsidP="0083458A">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DAE209" w14:textId="4E1780F7" w:rsidR="0086738B" w:rsidRPr="00B916EC" w:rsidRDefault="0086738B" w:rsidP="0083458A">
            <w:pPr>
              <w:pStyle w:val="TAL"/>
              <w:spacing w:before="120" w:after="120"/>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1E41F3" w14:textId="03881F7E" w:rsidR="0086738B" w:rsidRDefault="0086738B" w:rsidP="0083458A">
            <w:pPr>
              <w:pStyle w:val="TAL"/>
              <w:spacing w:before="120" w:after="120"/>
              <w:rPr>
                <w:sz w:val="16"/>
                <w:szCs w:val="16"/>
                <w:lang w:eastAsia="zh-CN"/>
              </w:rPr>
            </w:pPr>
            <w:r w:rsidRPr="00C152A4">
              <w:rPr>
                <w:sz w:val="16"/>
                <w:szCs w:val="16"/>
                <w:lang w:eastAsia="zh-CN"/>
              </w:rPr>
              <w:t>RP-2</w:t>
            </w:r>
            <w:r>
              <w:rPr>
                <w:sz w:val="16"/>
                <w:szCs w:val="16"/>
                <w:lang w:eastAsia="zh-CN"/>
              </w:rPr>
              <w:t>30445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D4B01E" w14:textId="217C884C" w:rsidR="0086738B" w:rsidRDefault="0086738B" w:rsidP="0083458A">
            <w:pPr>
              <w:pStyle w:val="TAL"/>
              <w:spacing w:before="120" w:after="120"/>
              <w:rPr>
                <w:sz w:val="16"/>
                <w:szCs w:val="16"/>
              </w:rPr>
            </w:pPr>
            <w:r>
              <w:rPr>
                <w:sz w:val="16"/>
                <w:szCs w:val="16"/>
              </w:rPr>
              <w:t>0443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752227" w14:textId="77777777" w:rsidR="0086738B" w:rsidRDefault="0086738B" w:rsidP="0083458A">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4ABEEEF" w14:textId="77777777" w:rsidR="0086738B" w:rsidRDefault="0086738B" w:rsidP="0083458A">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2FA2C93" w14:textId="2E224D76" w:rsidR="0086738B" w:rsidRPr="00EA028E" w:rsidRDefault="0086738B" w:rsidP="0083458A">
            <w:pPr>
              <w:rPr>
                <w:rFonts w:ascii="Arial" w:hAnsi="Arial"/>
                <w:sz w:val="16"/>
              </w:rPr>
            </w:pPr>
            <w:r w:rsidRPr="0086738B">
              <w:rPr>
                <w:rFonts w:ascii="Arial" w:hAnsi="Arial"/>
                <w:sz w:val="16"/>
              </w:rPr>
              <w:t>CR on positioning SRS power control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8CF6DE" w14:textId="7773D5A7" w:rsidR="0086738B" w:rsidRDefault="0086738B" w:rsidP="0083458A">
            <w:pPr>
              <w:pStyle w:val="TAL"/>
              <w:spacing w:before="120" w:after="120"/>
              <w:rPr>
                <w:sz w:val="16"/>
                <w:szCs w:val="16"/>
                <w:lang w:eastAsia="zh-CN"/>
              </w:rPr>
            </w:pPr>
            <w:r>
              <w:rPr>
                <w:sz w:val="16"/>
                <w:szCs w:val="16"/>
                <w:lang w:eastAsia="zh-CN"/>
              </w:rPr>
              <w:t>16.13.0</w:t>
            </w:r>
          </w:p>
        </w:tc>
      </w:tr>
      <w:tr w:rsidR="001407CB" w:rsidRPr="00B916EC" w14:paraId="44500041" w14:textId="77777777" w:rsidTr="0083458A">
        <w:tc>
          <w:tcPr>
            <w:tcW w:w="894" w:type="dxa"/>
            <w:tcBorders>
              <w:top w:val="single" w:sz="6" w:space="0" w:color="auto"/>
              <w:left w:val="single" w:sz="6" w:space="0" w:color="auto"/>
              <w:bottom w:val="single" w:sz="6" w:space="0" w:color="auto"/>
              <w:right w:val="single" w:sz="6" w:space="0" w:color="auto"/>
            </w:tcBorders>
            <w:shd w:val="solid" w:color="FFFFFF" w:fill="auto"/>
          </w:tcPr>
          <w:p w14:paraId="02B6AD08" w14:textId="77777777" w:rsidR="001407CB" w:rsidRPr="00B916EC" w:rsidRDefault="001407CB" w:rsidP="0083458A">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18AB61" w14:textId="77777777" w:rsidR="001407CB" w:rsidRPr="00B916EC" w:rsidRDefault="001407CB" w:rsidP="0083458A">
            <w:pPr>
              <w:pStyle w:val="TAL"/>
              <w:spacing w:before="120" w:after="120"/>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7366CF" w14:textId="49405CE9" w:rsidR="001407CB" w:rsidRDefault="001407CB" w:rsidP="0083458A">
            <w:pPr>
              <w:pStyle w:val="TAL"/>
              <w:spacing w:before="120" w:after="120"/>
              <w:rPr>
                <w:sz w:val="16"/>
                <w:szCs w:val="16"/>
                <w:lang w:eastAsia="zh-CN"/>
              </w:rPr>
            </w:pPr>
            <w:r w:rsidRPr="00C152A4">
              <w:rPr>
                <w:sz w:val="16"/>
                <w:szCs w:val="16"/>
                <w:lang w:eastAsia="zh-CN"/>
              </w:rPr>
              <w:t>RP-2</w:t>
            </w:r>
            <w:r>
              <w:rPr>
                <w:sz w:val="16"/>
                <w:szCs w:val="16"/>
                <w:lang w:eastAsia="zh-CN"/>
              </w:rPr>
              <w:t>30454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3BD103" w14:textId="4D0830BC" w:rsidR="001407CB" w:rsidRDefault="001407CB" w:rsidP="0083458A">
            <w:pPr>
              <w:pStyle w:val="TAL"/>
              <w:spacing w:before="120" w:after="120"/>
              <w:rPr>
                <w:sz w:val="16"/>
                <w:szCs w:val="16"/>
              </w:rPr>
            </w:pPr>
            <w:r>
              <w:rPr>
                <w:sz w:val="16"/>
                <w:szCs w:val="16"/>
              </w:rPr>
              <w:t>0451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CE5AAD" w14:textId="77777777" w:rsidR="001407CB" w:rsidRDefault="001407CB" w:rsidP="0083458A">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79589F" w14:textId="77777777" w:rsidR="001407CB" w:rsidRDefault="001407CB" w:rsidP="0083458A">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4980F7" w14:textId="5B76F200" w:rsidR="001407CB" w:rsidRPr="00EA028E" w:rsidRDefault="001407CB" w:rsidP="0083458A">
            <w:pPr>
              <w:rPr>
                <w:rFonts w:ascii="Arial" w:hAnsi="Arial"/>
                <w:sz w:val="16"/>
              </w:rPr>
            </w:pPr>
            <w:r w:rsidRPr="001407CB">
              <w:rPr>
                <w:rFonts w:ascii="Arial" w:hAnsi="Arial"/>
                <w:sz w:val="16"/>
              </w:rPr>
              <w:t>CR on PDCCH validation for CG Type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E535DC" w14:textId="77777777" w:rsidR="001407CB" w:rsidRDefault="001407CB" w:rsidP="0083458A">
            <w:pPr>
              <w:pStyle w:val="TAL"/>
              <w:spacing w:before="120" w:after="120"/>
              <w:rPr>
                <w:sz w:val="16"/>
                <w:szCs w:val="16"/>
                <w:lang w:eastAsia="zh-CN"/>
              </w:rPr>
            </w:pPr>
            <w:r>
              <w:rPr>
                <w:sz w:val="16"/>
                <w:szCs w:val="16"/>
                <w:lang w:eastAsia="zh-CN"/>
              </w:rPr>
              <w:t>16.13.0</w:t>
            </w:r>
          </w:p>
        </w:tc>
      </w:tr>
      <w:tr w:rsidR="00082B0C" w:rsidRPr="00B916EC" w14:paraId="5F918520" w14:textId="77777777" w:rsidTr="0083458A">
        <w:tc>
          <w:tcPr>
            <w:tcW w:w="894" w:type="dxa"/>
            <w:tcBorders>
              <w:top w:val="single" w:sz="6" w:space="0" w:color="auto"/>
              <w:left w:val="single" w:sz="6" w:space="0" w:color="auto"/>
              <w:bottom w:val="single" w:sz="6" w:space="0" w:color="auto"/>
              <w:right w:val="single" w:sz="6" w:space="0" w:color="auto"/>
            </w:tcBorders>
            <w:shd w:val="solid" w:color="FFFFFF" w:fill="auto"/>
          </w:tcPr>
          <w:p w14:paraId="2561869B" w14:textId="77777777" w:rsidR="00082B0C" w:rsidRPr="00B916EC" w:rsidRDefault="00082B0C" w:rsidP="0083458A">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759D82" w14:textId="77777777" w:rsidR="00082B0C" w:rsidRPr="00B916EC" w:rsidRDefault="00082B0C" w:rsidP="0083458A">
            <w:pPr>
              <w:pStyle w:val="TAL"/>
              <w:spacing w:before="120" w:after="120"/>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285CB8" w14:textId="3C4AAE26" w:rsidR="00082B0C" w:rsidRDefault="00082B0C" w:rsidP="0083458A">
            <w:pPr>
              <w:pStyle w:val="TAL"/>
              <w:spacing w:before="120" w:after="120"/>
              <w:rPr>
                <w:sz w:val="16"/>
                <w:szCs w:val="16"/>
                <w:lang w:eastAsia="zh-CN"/>
              </w:rPr>
            </w:pPr>
            <w:r w:rsidRPr="00C152A4">
              <w:rPr>
                <w:sz w:val="16"/>
                <w:szCs w:val="16"/>
                <w:lang w:eastAsia="zh-CN"/>
              </w:rPr>
              <w:t>RP-2</w:t>
            </w:r>
            <w:r>
              <w:rPr>
                <w:sz w:val="16"/>
                <w:szCs w:val="16"/>
                <w:lang w:eastAsia="zh-CN"/>
              </w:rPr>
              <w:t>30439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79C62D" w14:textId="083733C2" w:rsidR="00082B0C" w:rsidRDefault="00082B0C" w:rsidP="0083458A">
            <w:pPr>
              <w:pStyle w:val="TAL"/>
              <w:spacing w:before="120" w:after="120"/>
              <w:rPr>
                <w:sz w:val="16"/>
                <w:szCs w:val="16"/>
              </w:rPr>
            </w:pPr>
            <w:r>
              <w:rPr>
                <w:sz w:val="16"/>
                <w:szCs w:val="16"/>
              </w:rPr>
              <w:t>0459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B48331" w14:textId="77777777" w:rsidR="00082B0C" w:rsidRDefault="00082B0C" w:rsidP="0083458A">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19B649" w14:textId="77777777" w:rsidR="00082B0C" w:rsidRDefault="00082B0C" w:rsidP="0083458A">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72CCF0" w14:textId="5C652E00" w:rsidR="00082B0C" w:rsidRPr="00EA028E" w:rsidRDefault="00082B0C" w:rsidP="0083458A">
            <w:pPr>
              <w:rPr>
                <w:rFonts w:ascii="Arial" w:hAnsi="Arial"/>
                <w:sz w:val="16"/>
              </w:rPr>
            </w:pPr>
            <w:r w:rsidRPr="00082B0C">
              <w:rPr>
                <w:rFonts w:ascii="Arial" w:hAnsi="Arial"/>
                <w:sz w:val="16"/>
              </w:rPr>
              <w:t>Corrections on PSFCH power determination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2CD26D" w14:textId="77777777" w:rsidR="00082B0C" w:rsidRDefault="00082B0C" w:rsidP="0083458A">
            <w:pPr>
              <w:pStyle w:val="TAL"/>
              <w:spacing w:before="120" w:after="120"/>
              <w:rPr>
                <w:sz w:val="16"/>
                <w:szCs w:val="16"/>
                <w:lang w:eastAsia="zh-CN"/>
              </w:rPr>
            </w:pPr>
            <w:r>
              <w:rPr>
                <w:sz w:val="16"/>
                <w:szCs w:val="16"/>
                <w:lang w:eastAsia="zh-CN"/>
              </w:rPr>
              <w:t>16.13.0</w:t>
            </w:r>
          </w:p>
        </w:tc>
      </w:tr>
      <w:tr w:rsidR="00336386" w:rsidRPr="00B916EC" w14:paraId="79170233" w14:textId="77777777" w:rsidTr="0083458A">
        <w:tc>
          <w:tcPr>
            <w:tcW w:w="894" w:type="dxa"/>
            <w:tcBorders>
              <w:top w:val="single" w:sz="6" w:space="0" w:color="auto"/>
              <w:left w:val="single" w:sz="6" w:space="0" w:color="auto"/>
              <w:bottom w:val="single" w:sz="6" w:space="0" w:color="auto"/>
              <w:right w:val="single" w:sz="6" w:space="0" w:color="auto"/>
            </w:tcBorders>
            <w:shd w:val="solid" w:color="FFFFFF" w:fill="auto"/>
          </w:tcPr>
          <w:p w14:paraId="2E011A9D" w14:textId="77777777" w:rsidR="00336386" w:rsidRPr="00B916EC" w:rsidRDefault="00336386" w:rsidP="0083458A">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66D45F" w14:textId="77777777" w:rsidR="00336386" w:rsidRPr="00B916EC" w:rsidRDefault="00336386" w:rsidP="0083458A">
            <w:pPr>
              <w:pStyle w:val="TAL"/>
              <w:spacing w:before="120" w:after="120"/>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EE2A76" w14:textId="2199422B" w:rsidR="00336386" w:rsidRDefault="00336386" w:rsidP="0083458A">
            <w:pPr>
              <w:pStyle w:val="TAL"/>
              <w:spacing w:before="120" w:after="120"/>
              <w:rPr>
                <w:sz w:val="16"/>
                <w:szCs w:val="16"/>
                <w:lang w:eastAsia="zh-CN"/>
              </w:rPr>
            </w:pPr>
            <w:r w:rsidRPr="00C152A4">
              <w:rPr>
                <w:sz w:val="16"/>
                <w:szCs w:val="16"/>
                <w:lang w:eastAsia="zh-CN"/>
              </w:rPr>
              <w:t>RP-2</w:t>
            </w:r>
            <w:r>
              <w:rPr>
                <w:sz w:val="16"/>
                <w:szCs w:val="16"/>
                <w:lang w:eastAsia="zh-CN"/>
              </w:rPr>
              <w:t>30440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DFC4B6" w14:textId="6D539DFC" w:rsidR="00336386" w:rsidRDefault="00336386" w:rsidP="0083458A">
            <w:pPr>
              <w:pStyle w:val="TAL"/>
              <w:spacing w:before="120" w:after="120"/>
              <w:rPr>
                <w:sz w:val="16"/>
                <w:szCs w:val="16"/>
              </w:rPr>
            </w:pPr>
            <w:r>
              <w:rPr>
                <w:sz w:val="16"/>
                <w:szCs w:val="16"/>
              </w:rPr>
              <w:t>0461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8A5DC6" w14:textId="77777777" w:rsidR="00336386" w:rsidRDefault="00336386" w:rsidP="0083458A">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3C3EE2" w14:textId="77777777" w:rsidR="00336386" w:rsidRDefault="00336386" w:rsidP="0083458A">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14548A9" w14:textId="59366340" w:rsidR="00336386" w:rsidRPr="00EA028E" w:rsidRDefault="00336386" w:rsidP="0083458A">
            <w:pPr>
              <w:rPr>
                <w:rFonts w:ascii="Arial" w:hAnsi="Arial"/>
                <w:sz w:val="16"/>
              </w:rPr>
            </w:pPr>
            <w:r w:rsidRPr="00336386">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0125E1" w14:textId="77777777" w:rsidR="00336386" w:rsidRDefault="00336386" w:rsidP="0083458A">
            <w:pPr>
              <w:pStyle w:val="TAL"/>
              <w:spacing w:before="120" w:after="120"/>
              <w:rPr>
                <w:sz w:val="16"/>
                <w:szCs w:val="16"/>
                <w:lang w:eastAsia="zh-CN"/>
              </w:rPr>
            </w:pPr>
            <w:r>
              <w:rPr>
                <w:sz w:val="16"/>
                <w:szCs w:val="16"/>
                <w:lang w:eastAsia="zh-CN"/>
              </w:rPr>
              <w:t>16.13.0</w:t>
            </w:r>
          </w:p>
        </w:tc>
      </w:tr>
      <w:tr w:rsidR="00B30928" w:rsidRPr="00B916EC" w14:paraId="2A904D6C" w14:textId="77777777" w:rsidTr="00886CCA">
        <w:tc>
          <w:tcPr>
            <w:tcW w:w="894" w:type="dxa"/>
            <w:tcBorders>
              <w:top w:val="single" w:sz="6" w:space="0" w:color="auto"/>
              <w:left w:val="single" w:sz="6" w:space="0" w:color="auto"/>
              <w:bottom w:val="single" w:sz="6" w:space="0" w:color="auto"/>
              <w:right w:val="single" w:sz="6" w:space="0" w:color="auto"/>
            </w:tcBorders>
            <w:shd w:val="solid" w:color="FFFFFF" w:fill="auto"/>
          </w:tcPr>
          <w:p w14:paraId="574CB742" w14:textId="5958FE70" w:rsidR="00B30928" w:rsidRPr="00B916EC" w:rsidRDefault="00B30928" w:rsidP="00886CCA">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1F33F2" w14:textId="01B521CB" w:rsidR="00B30928" w:rsidRPr="00B916EC" w:rsidRDefault="00B30928" w:rsidP="00886CCA">
            <w:pPr>
              <w:pStyle w:val="TAL"/>
              <w:spacing w:before="120" w:after="120"/>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18A402" w14:textId="4587BCED" w:rsidR="00B30928" w:rsidRDefault="00B30928" w:rsidP="00886CCA">
            <w:pPr>
              <w:pStyle w:val="TAL"/>
              <w:spacing w:before="120" w:after="120"/>
              <w:rPr>
                <w:sz w:val="16"/>
                <w:szCs w:val="16"/>
                <w:lang w:eastAsia="zh-CN"/>
              </w:rPr>
            </w:pPr>
            <w:r w:rsidRPr="00C152A4">
              <w:rPr>
                <w:sz w:val="16"/>
                <w:szCs w:val="16"/>
                <w:lang w:eastAsia="zh-CN"/>
              </w:rPr>
              <w:t>RP-2</w:t>
            </w:r>
            <w:r>
              <w:rPr>
                <w:sz w:val="16"/>
                <w:szCs w:val="16"/>
                <w:lang w:eastAsia="zh-CN"/>
              </w:rPr>
              <w:t>31230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589315" w14:textId="0FF3162F" w:rsidR="00B30928" w:rsidRDefault="00B30928" w:rsidP="00886CCA">
            <w:pPr>
              <w:pStyle w:val="TAL"/>
              <w:spacing w:before="120" w:after="120"/>
              <w:rPr>
                <w:sz w:val="16"/>
                <w:szCs w:val="16"/>
              </w:rPr>
            </w:pPr>
            <w:r>
              <w:rPr>
                <w:sz w:val="16"/>
                <w:szCs w:val="16"/>
              </w:rPr>
              <w:t>0465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0F4281" w14:textId="77777777" w:rsidR="00B30928" w:rsidRDefault="00B30928" w:rsidP="00886CCA">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771957" w14:textId="77777777" w:rsidR="00B30928" w:rsidRDefault="00B30928" w:rsidP="00886CCA">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140D93" w14:textId="0C545279" w:rsidR="00B30928" w:rsidRPr="00EA028E" w:rsidRDefault="00B30928" w:rsidP="00886CCA">
            <w:pPr>
              <w:rPr>
                <w:rFonts w:ascii="Arial" w:hAnsi="Arial"/>
                <w:sz w:val="16"/>
              </w:rPr>
            </w:pPr>
            <w:r w:rsidRPr="00B30928">
              <w:rPr>
                <w:rFonts w:ascii="Arial" w:hAnsi="Arial"/>
                <w:sz w:val="16"/>
              </w:rPr>
              <w:t>Correction on the mapping of PDSCH-to-HARQ_feedback timing indicator field values in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599AB2" w14:textId="06695AFA" w:rsidR="00B30928" w:rsidRDefault="00B30928" w:rsidP="00886CCA">
            <w:pPr>
              <w:pStyle w:val="TAL"/>
              <w:spacing w:before="120" w:after="120"/>
              <w:rPr>
                <w:sz w:val="16"/>
                <w:szCs w:val="16"/>
                <w:lang w:eastAsia="zh-CN"/>
              </w:rPr>
            </w:pPr>
            <w:r>
              <w:rPr>
                <w:sz w:val="16"/>
                <w:szCs w:val="16"/>
                <w:lang w:eastAsia="zh-CN"/>
              </w:rPr>
              <w:t>16.14.0</w:t>
            </w:r>
          </w:p>
        </w:tc>
      </w:tr>
      <w:tr w:rsidR="009651CD" w:rsidRPr="00B916EC" w14:paraId="6CC4B6E9" w14:textId="77777777" w:rsidTr="00886CCA">
        <w:tc>
          <w:tcPr>
            <w:tcW w:w="894" w:type="dxa"/>
            <w:tcBorders>
              <w:top w:val="single" w:sz="6" w:space="0" w:color="auto"/>
              <w:left w:val="single" w:sz="6" w:space="0" w:color="auto"/>
              <w:bottom w:val="single" w:sz="6" w:space="0" w:color="auto"/>
              <w:right w:val="single" w:sz="6" w:space="0" w:color="auto"/>
            </w:tcBorders>
            <w:shd w:val="solid" w:color="FFFFFF" w:fill="auto"/>
          </w:tcPr>
          <w:p w14:paraId="14965EF2" w14:textId="77777777" w:rsidR="009651CD" w:rsidRPr="00B916EC" w:rsidRDefault="009651CD" w:rsidP="00886CCA">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C51452" w14:textId="77777777" w:rsidR="009651CD" w:rsidRPr="00B916EC" w:rsidRDefault="009651CD" w:rsidP="00886CCA">
            <w:pPr>
              <w:pStyle w:val="TAL"/>
              <w:spacing w:before="120" w:after="120"/>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A986A7" w14:textId="76E5B52F" w:rsidR="009651CD" w:rsidRDefault="009651CD" w:rsidP="00886CCA">
            <w:pPr>
              <w:pStyle w:val="TAL"/>
              <w:spacing w:before="120" w:after="120"/>
              <w:rPr>
                <w:sz w:val="16"/>
                <w:szCs w:val="16"/>
                <w:lang w:eastAsia="zh-CN"/>
              </w:rPr>
            </w:pPr>
            <w:r w:rsidRPr="00C152A4">
              <w:rPr>
                <w:sz w:val="16"/>
                <w:szCs w:val="16"/>
                <w:lang w:eastAsia="zh-CN"/>
              </w:rPr>
              <w:t>RP-2</w:t>
            </w:r>
            <w:r>
              <w:rPr>
                <w:sz w:val="16"/>
                <w:szCs w:val="16"/>
                <w:lang w:eastAsia="zh-CN"/>
              </w:rPr>
              <w:t>31227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9F679F" w14:textId="3F0878EA" w:rsidR="009651CD" w:rsidRDefault="009651CD" w:rsidP="00886CCA">
            <w:pPr>
              <w:pStyle w:val="TAL"/>
              <w:spacing w:before="120" w:after="120"/>
              <w:rPr>
                <w:sz w:val="16"/>
                <w:szCs w:val="16"/>
              </w:rPr>
            </w:pPr>
            <w:r>
              <w:rPr>
                <w:sz w:val="16"/>
                <w:szCs w:val="16"/>
              </w:rPr>
              <w:t>0469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6570605" w14:textId="77777777" w:rsidR="009651CD" w:rsidRDefault="009651CD" w:rsidP="00886CCA">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8EBDB1" w14:textId="77777777" w:rsidR="009651CD" w:rsidRDefault="009651CD" w:rsidP="00886CCA">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0FFAE7" w14:textId="7FD182A0" w:rsidR="009651CD" w:rsidRPr="00EA028E" w:rsidRDefault="009651CD" w:rsidP="00886CCA">
            <w:pPr>
              <w:rPr>
                <w:rFonts w:ascii="Arial" w:hAnsi="Arial"/>
                <w:sz w:val="16"/>
              </w:rPr>
            </w:pPr>
            <w:r w:rsidRPr="009651CD">
              <w:rPr>
                <w:rFonts w:ascii="Arial" w:hAnsi="Arial"/>
                <w:sz w:val="16"/>
              </w:rPr>
              <w:t>Clarification of HARQ-ACK transmission for the 1st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5453" w14:textId="77777777" w:rsidR="009651CD" w:rsidRDefault="009651CD" w:rsidP="00886CCA">
            <w:pPr>
              <w:pStyle w:val="TAL"/>
              <w:spacing w:before="120" w:after="120"/>
              <w:rPr>
                <w:sz w:val="16"/>
                <w:szCs w:val="16"/>
                <w:lang w:eastAsia="zh-CN"/>
              </w:rPr>
            </w:pPr>
            <w:r>
              <w:rPr>
                <w:sz w:val="16"/>
                <w:szCs w:val="16"/>
                <w:lang w:eastAsia="zh-CN"/>
              </w:rPr>
              <w:t>16.14.0</w:t>
            </w:r>
          </w:p>
        </w:tc>
      </w:tr>
      <w:tr w:rsidR="00121A96" w:rsidRPr="00B916EC" w14:paraId="58FB701A" w14:textId="77777777" w:rsidTr="00886CCA">
        <w:tc>
          <w:tcPr>
            <w:tcW w:w="894" w:type="dxa"/>
            <w:tcBorders>
              <w:top w:val="single" w:sz="6" w:space="0" w:color="auto"/>
              <w:left w:val="single" w:sz="6" w:space="0" w:color="auto"/>
              <w:bottom w:val="single" w:sz="6" w:space="0" w:color="auto"/>
              <w:right w:val="single" w:sz="6" w:space="0" w:color="auto"/>
            </w:tcBorders>
            <w:shd w:val="solid" w:color="FFFFFF" w:fill="auto"/>
          </w:tcPr>
          <w:p w14:paraId="11D6AB12" w14:textId="77777777" w:rsidR="00121A96" w:rsidRPr="00B916EC" w:rsidRDefault="00121A96" w:rsidP="00886CCA">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36D896F" w14:textId="77777777" w:rsidR="00121A96" w:rsidRPr="00B916EC" w:rsidRDefault="00121A96" w:rsidP="00886CCA">
            <w:pPr>
              <w:pStyle w:val="TAL"/>
              <w:spacing w:before="120" w:after="120"/>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3E547F" w14:textId="505F755B" w:rsidR="00121A96" w:rsidRDefault="00121A96" w:rsidP="00886CCA">
            <w:pPr>
              <w:pStyle w:val="TAL"/>
              <w:spacing w:before="120" w:after="120"/>
              <w:rPr>
                <w:sz w:val="16"/>
                <w:szCs w:val="16"/>
                <w:lang w:eastAsia="zh-CN"/>
              </w:rPr>
            </w:pPr>
            <w:r w:rsidRPr="00C152A4">
              <w:rPr>
                <w:sz w:val="16"/>
                <w:szCs w:val="16"/>
                <w:lang w:eastAsia="zh-CN"/>
              </w:rPr>
              <w:t>RP-2</w:t>
            </w:r>
            <w:r>
              <w:rPr>
                <w:sz w:val="16"/>
                <w:szCs w:val="16"/>
                <w:lang w:eastAsia="zh-CN"/>
              </w:rPr>
              <w:t>31228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E3C58A4" w14:textId="55CFD6F7" w:rsidR="00121A96" w:rsidRDefault="00121A96" w:rsidP="00886CCA">
            <w:pPr>
              <w:pStyle w:val="TAL"/>
              <w:spacing w:before="120" w:after="120"/>
              <w:rPr>
                <w:sz w:val="16"/>
                <w:szCs w:val="16"/>
              </w:rPr>
            </w:pPr>
            <w:r>
              <w:rPr>
                <w:sz w:val="16"/>
                <w:szCs w:val="16"/>
              </w:rPr>
              <w:t>0471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215083" w14:textId="77777777" w:rsidR="00121A96" w:rsidRDefault="00121A96" w:rsidP="00886CCA">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1A8F9F" w14:textId="77777777" w:rsidR="00121A96" w:rsidRDefault="00121A96" w:rsidP="00886CCA">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04C564" w14:textId="2A9E7FBD" w:rsidR="00121A96" w:rsidRPr="00EA028E" w:rsidRDefault="00121A96" w:rsidP="00886CCA">
            <w:pPr>
              <w:rPr>
                <w:rFonts w:ascii="Arial" w:hAnsi="Arial"/>
                <w:sz w:val="16"/>
              </w:rPr>
            </w:pPr>
            <w:r w:rsidRPr="00121A96">
              <w:rPr>
                <w:rFonts w:ascii="Arial" w:hAnsi="Arial"/>
                <w:sz w:val="16"/>
              </w:rPr>
              <w:t>Correction on impact of DAPS handover in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15661F" w14:textId="77777777" w:rsidR="00121A96" w:rsidRDefault="00121A96" w:rsidP="00886CCA">
            <w:pPr>
              <w:pStyle w:val="TAL"/>
              <w:spacing w:before="120" w:after="120"/>
              <w:rPr>
                <w:sz w:val="16"/>
                <w:szCs w:val="16"/>
                <w:lang w:eastAsia="zh-CN"/>
              </w:rPr>
            </w:pPr>
            <w:r>
              <w:rPr>
                <w:sz w:val="16"/>
                <w:szCs w:val="16"/>
                <w:lang w:eastAsia="zh-CN"/>
              </w:rPr>
              <w:t>16.14.0</w:t>
            </w:r>
          </w:p>
        </w:tc>
      </w:tr>
      <w:tr w:rsidR="00EB5253" w:rsidRPr="00B916EC" w14:paraId="46FF2900" w14:textId="77777777" w:rsidTr="00704F9E">
        <w:tc>
          <w:tcPr>
            <w:tcW w:w="894" w:type="dxa"/>
            <w:tcBorders>
              <w:top w:val="single" w:sz="6" w:space="0" w:color="auto"/>
              <w:left w:val="single" w:sz="6" w:space="0" w:color="auto"/>
              <w:bottom w:val="single" w:sz="6" w:space="0" w:color="auto"/>
              <w:right w:val="single" w:sz="6" w:space="0" w:color="auto"/>
            </w:tcBorders>
            <w:shd w:val="solid" w:color="FFFFFF" w:fill="auto"/>
          </w:tcPr>
          <w:p w14:paraId="09AD8A06" w14:textId="01887313" w:rsidR="00EB5253" w:rsidRPr="00B916EC" w:rsidRDefault="00EB5253" w:rsidP="00704F9E">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94B8CE" w14:textId="3287A2B2" w:rsidR="00EB5253" w:rsidRPr="00B916EC" w:rsidRDefault="00EB5253" w:rsidP="00704F9E">
            <w:pPr>
              <w:pStyle w:val="TAL"/>
              <w:spacing w:before="120" w:after="120"/>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82B29F" w14:textId="4F88C39C" w:rsidR="00EB5253" w:rsidRDefault="00EB5253" w:rsidP="00704F9E">
            <w:pPr>
              <w:pStyle w:val="TAL"/>
              <w:spacing w:before="120" w:after="120"/>
              <w:rPr>
                <w:sz w:val="16"/>
                <w:szCs w:val="16"/>
                <w:lang w:eastAsia="zh-CN"/>
              </w:rPr>
            </w:pPr>
            <w:r w:rsidRPr="00C152A4">
              <w:rPr>
                <w:sz w:val="16"/>
                <w:szCs w:val="16"/>
                <w:lang w:eastAsia="zh-CN"/>
              </w:rPr>
              <w:t>RP-2</w:t>
            </w:r>
            <w:r>
              <w:rPr>
                <w:sz w:val="16"/>
                <w:szCs w:val="16"/>
                <w:lang w:eastAsia="zh-CN"/>
              </w:rPr>
              <w:t>32451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E0B33F0" w14:textId="7C25C7EA" w:rsidR="00EB5253" w:rsidRDefault="00EB5253" w:rsidP="00704F9E">
            <w:pPr>
              <w:pStyle w:val="TAL"/>
              <w:spacing w:before="120" w:after="120"/>
              <w:rPr>
                <w:sz w:val="16"/>
                <w:szCs w:val="16"/>
              </w:rPr>
            </w:pPr>
            <w:r>
              <w:rPr>
                <w:sz w:val="16"/>
                <w:szCs w:val="16"/>
              </w:rPr>
              <w:t>0492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D43E2C" w14:textId="77777777" w:rsidR="00EB5253" w:rsidRDefault="00EB5253" w:rsidP="00704F9E">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F6222D5" w14:textId="77777777" w:rsidR="00EB5253" w:rsidRDefault="00EB5253" w:rsidP="00704F9E">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2DF212A" w14:textId="631EA9BD" w:rsidR="00EB5253" w:rsidRPr="00EA028E" w:rsidRDefault="00EB5253" w:rsidP="00704F9E">
            <w:pPr>
              <w:rPr>
                <w:rFonts w:ascii="Arial" w:hAnsi="Arial"/>
                <w:sz w:val="16"/>
              </w:rPr>
            </w:pPr>
            <w:r w:rsidRPr="00EB5253">
              <w:rPr>
                <w:rFonts w:ascii="Arial" w:hAnsi="Arial"/>
                <w:sz w:val="16"/>
              </w:rPr>
              <w:t>Correction on DCI 2_0 fields for operation with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0835A8" w14:textId="1C9030D2" w:rsidR="00EB5253" w:rsidRDefault="00EB5253" w:rsidP="00704F9E">
            <w:pPr>
              <w:pStyle w:val="TAL"/>
              <w:spacing w:before="120" w:after="120"/>
              <w:rPr>
                <w:sz w:val="16"/>
                <w:szCs w:val="16"/>
                <w:lang w:eastAsia="zh-CN"/>
              </w:rPr>
            </w:pPr>
            <w:r>
              <w:rPr>
                <w:sz w:val="16"/>
                <w:szCs w:val="16"/>
                <w:lang w:eastAsia="zh-CN"/>
              </w:rPr>
              <w:t>16.15.0</w:t>
            </w:r>
          </w:p>
        </w:tc>
      </w:tr>
      <w:tr w:rsidR="00332639" w:rsidRPr="00B916EC" w14:paraId="5BB6F57B" w14:textId="77777777" w:rsidTr="00704F9E">
        <w:tc>
          <w:tcPr>
            <w:tcW w:w="894" w:type="dxa"/>
            <w:tcBorders>
              <w:top w:val="single" w:sz="6" w:space="0" w:color="auto"/>
              <w:left w:val="single" w:sz="6" w:space="0" w:color="auto"/>
              <w:bottom w:val="single" w:sz="6" w:space="0" w:color="auto"/>
              <w:right w:val="single" w:sz="6" w:space="0" w:color="auto"/>
            </w:tcBorders>
            <w:shd w:val="solid" w:color="FFFFFF" w:fill="auto"/>
          </w:tcPr>
          <w:p w14:paraId="56178235" w14:textId="77777777" w:rsidR="00332639" w:rsidRPr="00B916EC" w:rsidRDefault="00332639" w:rsidP="00704F9E">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EAFDC0" w14:textId="77777777" w:rsidR="00332639" w:rsidRPr="00B916EC" w:rsidRDefault="00332639" w:rsidP="00704F9E">
            <w:pPr>
              <w:pStyle w:val="TAL"/>
              <w:spacing w:before="120" w:after="120"/>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158810" w14:textId="3E4D5410" w:rsidR="00332639" w:rsidRDefault="00332639" w:rsidP="00704F9E">
            <w:pPr>
              <w:pStyle w:val="TAL"/>
              <w:spacing w:before="120" w:after="120"/>
              <w:rPr>
                <w:sz w:val="16"/>
                <w:szCs w:val="16"/>
                <w:lang w:eastAsia="zh-CN"/>
              </w:rPr>
            </w:pPr>
            <w:r w:rsidRPr="00C152A4">
              <w:rPr>
                <w:sz w:val="16"/>
                <w:szCs w:val="16"/>
                <w:lang w:eastAsia="zh-CN"/>
              </w:rPr>
              <w:t>RP-2</w:t>
            </w:r>
            <w:r>
              <w:rPr>
                <w:sz w:val="16"/>
                <w:szCs w:val="16"/>
                <w:lang w:eastAsia="zh-CN"/>
              </w:rPr>
              <w:t>32452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11BB6E" w14:textId="5A17EF34" w:rsidR="00332639" w:rsidRDefault="00332639" w:rsidP="00704F9E">
            <w:pPr>
              <w:pStyle w:val="TAL"/>
              <w:spacing w:before="120" w:after="120"/>
              <w:rPr>
                <w:sz w:val="16"/>
                <w:szCs w:val="16"/>
              </w:rPr>
            </w:pPr>
            <w:r>
              <w:rPr>
                <w:sz w:val="16"/>
                <w:szCs w:val="16"/>
              </w:rPr>
              <w:t>0494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506145" w14:textId="77777777" w:rsidR="00332639" w:rsidRDefault="00332639" w:rsidP="00704F9E">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2B08D14" w14:textId="77777777" w:rsidR="00332639" w:rsidRDefault="00332639" w:rsidP="00704F9E">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20F928" w14:textId="7EB356F1" w:rsidR="00332639" w:rsidRPr="00EA028E" w:rsidRDefault="00332639" w:rsidP="00704F9E">
            <w:pPr>
              <w:rPr>
                <w:rFonts w:ascii="Arial" w:hAnsi="Arial"/>
                <w:sz w:val="16"/>
              </w:rPr>
            </w:pPr>
            <w:r w:rsidRPr="00332639">
              <w:rPr>
                <w:rFonts w:ascii="Arial" w:hAnsi="Arial"/>
                <w:sz w:val="16"/>
              </w:rPr>
              <w:t>Correction on PUCCH resource determination for DCI indicating SCell dormancy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03328B" w14:textId="77777777" w:rsidR="00332639" w:rsidRDefault="00332639" w:rsidP="00704F9E">
            <w:pPr>
              <w:pStyle w:val="TAL"/>
              <w:spacing w:before="120" w:after="120"/>
              <w:rPr>
                <w:sz w:val="16"/>
                <w:szCs w:val="16"/>
                <w:lang w:eastAsia="zh-CN"/>
              </w:rPr>
            </w:pPr>
            <w:r>
              <w:rPr>
                <w:sz w:val="16"/>
                <w:szCs w:val="16"/>
                <w:lang w:eastAsia="zh-CN"/>
              </w:rPr>
              <w:t>16.15.0</w:t>
            </w:r>
          </w:p>
        </w:tc>
      </w:tr>
    </w:tbl>
    <w:p w14:paraId="4EF94FC0" w14:textId="77777777" w:rsidR="003C3971" w:rsidRPr="002F22EB" w:rsidRDefault="003C3971" w:rsidP="009105BC">
      <w:pPr>
        <w:rPr>
          <w:lang w:val="fr-FR"/>
        </w:rPr>
      </w:pPr>
    </w:p>
    <w:sectPr w:rsidR="003C3971" w:rsidRPr="002F22EB" w:rsidSect="00F32341">
      <w:headerReference w:type="default" r:id="rId954"/>
      <w:footerReference w:type="default" r:id="rId95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96EED" w14:textId="77777777" w:rsidR="0049060A" w:rsidRDefault="0049060A">
      <w:r>
        <w:separator/>
      </w:r>
    </w:p>
    <w:p w14:paraId="7E013E47" w14:textId="77777777" w:rsidR="0049060A" w:rsidRDefault="0049060A"/>
  </w:endnote>
  <w:endnote w:type="continuationSeparator" w:id="0">
    <w:p w14:paraId="126A19FD" w14:textId="77777777" w:rsidR="0049060A" w:rsidRDefault="0049060A">
      <w:r>
        <w:continuationSeparator/>
      </w:r>
    </w:p>
    <w:p w14:paraId="0B73B490" w14:textId="77777777" w:rsidR="0049060A" w:rsidRDefault="004906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PMingLiU">
    <w:altName w:val="Microsoft JhengHei"/>
    <w:panose1 w:val="02010601000101010101"/>
    <w:charset w:val="88"/>
    <w:family w:val="roman"/>
    <w:pitch w:val="variable"/>
    <w:sig w:usb0="A00002FF" w:usb1="28CFFCFA" w:usb2="00000016" w:usb3="00000000" w:csb0="00100001" w:csb1="00000000"/>
  </w:font>
  <w:font w:name="DengXian">
    <w:altName w:val="Microsoft YaHei"/>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AFF" w:usb1="C0007841" w:usb2="00000009" w:usb3="00000000" w:csb0="000001FF" w:csb1="00000000"/>
  </w:font>
  <w:font w:name="Batang">
    <w:altName w:val="Malgun Gothic"/>
    <w:panose1 w:val="02030600000101010101"/>
    <w:charset w:val="81"/>
    <w:family w:val="roman"/>
    <w:pitch w:val="variable"/>
    <w:sig w:usb0="B00002AF" w:usb1="69D77CFB" w:usb2="00000030" w:usb3="00000000" w:csb0="0008009F"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 w:name="TimesNewRomanPSMT">
    <w:altName w:val="Times New Roman"/>
    <w:charset w:val="00"/>
    <w:family w:val="roman"/>
    <w:pitch w:val="variable"/>
    <w:sig w:usb0="E0002AEF" w:usb1="C0007841" w:usb2="00000009" w:usb3="00000000" w:csb0="000001FF" w:csb1="00000000"/>
  </w:font>
  <w:font w:name="Gulim">
    <w:altName w:val="Malgun Gothic"/>
    <w:panose1 w:val="020B0600000101010101"/>
    <w:charset w:val="81"/>
    <w:family w:val="swiss"/>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sans-serif-black">
    <w:altName w:val="Times New Roman"/>
    <w:panose1 w:val="00000000000000000000"/>
    <w:charset w:val="00"/>
    <w:family w:val="roman"/>
    <w:notTrueType/>
    <w:pitch w:val="default"/>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EF9C8" w14:textId="77777777" w:rsidR="00D3662D" w:rsidRDefault="00D36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3A14" w14:textId="77777777" w:rsidR="00D3662D" w:rsidRDefault="00D366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1AD0" w14:textId="77777777" w:rsidR="00D3662D" w:rsidRDefault="00D366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76DB" w14:textId="77777777" w:rsidR="009B19CB" w:rsidRDefault="009B19C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3752F" w14:textId="77777777" w:rsidR="0049060A" w:rsidRDefault="0049060A">
      <w:r>
        <w:separator/>
      </w:r>
    </w:p>
    <w:p w14:paraId="046376A0" w14:textId="77777777" w:rsidR="0049060A" w:rsidRDefault="0049060A"/>
  </w:footnote>
  <w:footnote w:type="continuationSeparator" w:id="0">
    <w:p w14:paraId="55099138" w14:textId="77777777" w:rsidR="0049060A" w:rsidRDefault="0049060A">
      <w:r>
        <w:continuationSeparator/>
      </w:r>
    </w:p>
    <w:p w14:paraId="6B14E663" w14:textId="77777777" w:rsidR="0049060A" w:rsidRDefault="004906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07BBB" w14:textId="77777777" w:rsidR="00D3662D" w:rsidRDefault="00D366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DD94" w14:textId="77777777" w:rsidR="00D3662D" w:rsidRDefault="00D366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D9E9" w14:textId="77777777" w:rsidR="00D3662D" w:rsidRDefault="00D366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4B964" w14:textId="59F3B05F" w:rsidR="009B19CB" w:rsidRDefault="009B19CB" w:rsidP="00673CC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3662D">
      <w:rPr>
        <w:rFonts w:ascii="Arial" w:hAnsi="Arial" w:cs="Arial"/>
        <w:b/>
        <w:noProof/>
        <w:sz w:val="18"/>
        <w:szCs w:val="18"/>
      </w:rPr>
      <w:t>3GPP TS 38.213 V16.15.0 (2023-09)</w:t>
    </w:r>
    <w:r>
      <w:rPr>
        <w:rFonts w:ascii="Arial" w:hAnsi="Arial" w:cs="Arial"/>
        <w:b/>
        <w:sz w:val="18"/>
        <w:szCs w:val="18"/>
      </w:rPr>
      <w:fldChar w:fldCharType="end"/>
    </w:r>
  </w:p>
  <w:p w14:paraId="55F90C18" w14:textId="77777777" w:rsidR="009B19CB" w:rsidRDefault="009B19CB" w:rsidP="00673CC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95</w:t>
    </w:r>
    <w:r>
      <w:rPr>
        <w:rFonts w:ascii="Arial" w:hAnsi="Arial" w:cs="Arial"/>
        <w:b/>
        <w:sz w:val="18"/>
        <w:szCs w:val="18"/>
      </w:rPr>
      <w:fldChar w:fldCharType="end"/>
    </w:r>
  </w:p>
  <w:p w14:paraId="4E51D4B4" w14:textId="51F92230" w:rsidR="009B19CB" w:rsidRDefault="009B19CB" w:rsidP="00673CC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3662D">
      <w:rPr>
        <w:rFonts w:ascii="Arial" w:hAnsi="Arial" w:cs="Arial"/>
        <w:b/>
        <w:noProof/>
        <w:sz w:val="18"/>
        <w:szCs w:val="18"/>
      </w:rPr>
      <w:t>Release 16</w:t>
    </w:r>
    <w:r>
      <w:rPr>
        <w:rFonts w:ascii="Arial" w:hAnsi="Arial" w:cs="Arial"/>
        <w:b/>
        <w:sz w:val="18"/>
        <w:szCs w:val="18"/>
      </w:rPr>
      <w:fldChar w:fldCharType="end"/>
    </w:r>
  </w:p>
  <w:p w14:paraId="3459CB04" w14:textId="77777777" w:rsidR="009B19CB" w:rsidRDefault="009B19CB" w:rsidP="00673CC2">
    <w:pPr>
      <w:pStyle w:val="Header"/>
    </w:pPr>
  </w:p>
  <w:p w14:paraId="73CE392F" w14:textId="77777777" w:rsidR="009B19CB" w:rsidRPr="00673CC2" w:rsidRDefault="009B19CB" w:rsidP="00673C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03C2A02"/>
    <w:multiLevelType w:val="hybridMultilevel"/>
    <w:tmpl w:val="D200DC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B41561"/>
    <w:multiLevelType w:val="hybridMultilevel"/>
    <w:tmpl w:val="47E22BAA"/>
    <w:lvl w:ilvl="0" w:tplc="63C4D44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BB3328"/>
    <w:multiLevelType w:val="hybridMultilevel"/>
    <w:tmpl w:val="D2A80248"/>
    <w:lvl w:ilvl="0" w:tplc="BB32E3B2">
      <w:start w:val="9"/>
      <w:numFmt w:val="bullet"/>
      <w:lvlText w:val="-"/>
      <w:lvlJc w:val="left"/>
      <w:pPr>
        <w:ind w:left="645" w:hanging="360"/>
      </w:pPr>
      <w:rPr>
        <w:rFonts w:ascii="Times New Roman" w:eastAsia="Times New Roman" w:hAnsi="Times New Roman" w:cs="Times New Roman" w:hint="default"/>
      </w:rPr>
    </w:lvl>
    <w:lvl w:ilvl="1" w:tplc="041D0003" w:tentative="1">
      <w:start w:val="1"/>
      <w:numFmt w:val="bullet"/>
      <w:lvlText w:val="o"/>
      <w:lvlJc w:val="left"/>
      <w:pPr>
        <w:ind w:left="1365" w:hanging="360"/>
      </w:pPr>
      <w:rPr>
        <w:rFonts w:ascii="Courier New" w:hAnsi="Courier New" w:cs="Courier New" w:hint="default"/>
      </w:rPr>
    </w:lvl>
    <w:lvl w:ilvl="2" w:tplc="041D0005" w:tentative="1">
      <w:start w:val="1"/>
      <w:numFmt w:val="bullet"/>
      <w:lvlText w:val=""/>
      <w:lvlJc w:val="left"/>
      <w:pPr>
        <w:ind w:left="2085" w:hanging="360"/>
      </w:pPr>
      <w:rPr>
        <w:rFonts w:ascii="Wingdings" w:hAnsi="Wingdings" w:hint="default"/>
      </w:rPr>
    </w:lvl>
    <w:lvl w:ilvl="3" w:tplc="041D0001" w:tentative="1">
      <w:start w:val="1"/>
      <w:numFmt w:val="bullet"/>
      <w:lvlText w:val=""/>
      <w:lvlJc w:val="left"/>
      <w:pPr>
        <w:ind w:left="2805" w:hanging="360"/>
      </w:pPr>
      <w:rPr>
        <w:rFonts w:ascii="Symbol" w:hAnsi="Symbol" w:hint="default"/>
      </w:rPr>
    </w:lvl>
    <w:lvl w:ilvl="4" w:tplc="041D0003" w:tentative="1">
      <w:start w:val="1"/>
      <w:numFmt w:val="bullet"/>
      <w:lvlText w:val="o"/>
      <w:lvlJc w:val="left"/>
      <w:pPr>
        <w:ind w:left="3525" w:hanging="360"/>
      </w:pPr>
      <w:rPr>
        <w:rFonts w:ascii="Courier New" w:hAnsi="Courier New" w:cs="Courier New" w:hint="default"/>
      </w:rPr>
    </w:lvl>
    <w:lvl w:ilvl="5" w:tplc="041D0005" w:tentative="1">
      <w:start w:val="1"/>
      <w:numFmt w:val="bullet"/>
      <w:lvlText w:val=""/>
      <w:lvlJc w:val="left"/>
      <w:pPr>
        <w:ind w:left="4245" w:hanging="360"/>
      </w:pPr>
      <w:rPr>
        <w:rFonts w:ascii="Wingdings" w:hAnsi="Wingdings" w:hint="default"/>
      </w:rPr>
    </w:lvl>
    <w:lvl w:ilvl="6" w:tplc="041D0001" w:tentative="1">
      <w:start w:val="1"/>
      <w:numFmt w:val="bullet"/>
      <w:lvlText w:val=""/>
      <w:lvlJc w:val="left"/>
      <w:pPr>
        <w:ind w:left="4965" w:hanging="360"/>
      </w:pPr>
      <w:rPr>
        <w:rFonts w:ascii="Symbol" w:hAnsi="Symbol" w:hint="default"/>
      </w:rPr>
    </w:lvl>
    <w:lvl w:ilvl="7" w:tplc="041D0003" w:tentative="1">
      <w:start w:val="1"/>
      <w:numFmt w:val="bullet"/>
      <w:lvlText w:val="o"/>
      <w:lvlJc w:val="left"/>
      <w:pPr>
        <w:ind w:left="5685" w:hanging="360"/>
      </w:pPr>
      <w:rPr>
        <w:rFonts w:ascii="Courier New" w:hAnsi="Courier New" w:cs="Courier New" w:hint="default"/>
      </w:rPr>
    </w:lvl>
    <w:lvl w:ilvl="8" w:tplc="041D0005" w:tentative="1">
      <w:start w:val="1"/>
      <w:numFmt w:val="bullet"/>
      <w:lvlText w:val=""/>
      <w:lvlJc w:val="left"/>
      <w:pPr>
        <w:ind w:left="6405" w:hanging="360"/>
      </w:pPr>
      <w:rPr>
        <w:rFonts w:ascii="Wingdings" w:hAnsi="Wingdings" w:hint="default"/>
      </w:rPr>
    </w:lvl>
  </w:abstractNum>
  <w:abstractNum w:abstractNumId="4" w15:restartNumberingAfterBreak="0">
    <w:nsid w:val="013B67CD"/>
    <w:multiLevelType w:val="hybridMultilevel"/>
    <w:tmpl w:val="82E05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234348"/>
    <w:multiLevelType w:val="multilevel"/>
    <w:tmpl w:val="09234348"/>
    <w:lvl w:ilvl="0">
      <w:numFmt w:val="bullet"/>
      <w:lvlText w:val="-"/>
      <w:lvlJc w:val="left"/>
      <w:pPr>
        <w:ind w:left="420" w:hanging="420"/>
      </w:pPr>
      <w:rPr>
        <w:rFonts w:ascii="Times New Roman" w:eastAsia="MS Mincho"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98E408A"/>
    <w:multiLevelType w:val="hybridMultilevel"/>
    <w:tmpl w:val="6E7276EE"/>
    <w:lvl w:ilvl="0" w:tplc="BDE6C9BE">
      <w:start w:val="1"/>
      <w:numFmt w:val="bullet"/>
      <w:lvlText w:val="o"/>
      <w:lvlJc w:val="left"/>
      <w:pPr>
        <w:ind w:left="840" w:hanging="420"/>
      </w:pPr>
      <w:rPr>
        <w:rFonts w:ascii="Courier New" w:hAnsi="Courier New" w:cs="Courier New"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10" w15:restartNumberingAfterBreak="0">
    <w:nsid w:val="0A7434CD"/>
    <w:multiLevelType w:val="hybridMultilevel"/>
    <w:tmpl w:val="6F8A8EA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1" w15:restartNumberingAfterBreak="0">
    <w:nsid w:val="0FAF68A0"/>
    <w:multiLevelType w:val="hybridMultilevel"/>
    <w:tmpl w:val="27B22476"/>
    <w:lvl w:ilvl="0" w:tplc="FBF23838">
      <w:numFmt w:val="bullet"/>
      <w:lvlText w:val="-"/>
      <w:lvlJc w:val="left"/>
      <w:pPr>
        <w:ind w:left="360" w:hanging="360"/>
      </w:pPr>
      <w:rPr>
        <w:rFonts w:ascii="Calibri" w:eastAsia="SimSun" w:hAnsi="Calibri" w:cs="Calibr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 w15:restartNumberingAfterBreak="0">
    <w:nsid w:val="12F45305"/>
    <w:multiLevelType w:val="hybridMultilevel"/>
    <w:tmpl w:val="B9F226D8"/>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990"/>
        </w:tabs>
        <w:ind w:left="990" w:hanging="360"/>
      </w:pPr>
      <w:rPr>
        <w:rFonts w:ascii="Courier New" w:hAnsi="Courier New" w:cs="Courier New" w:hint="default"/>
      </w:rPr>
    </w:lvl>
    <w:lvl w:ilvl="2" w:tplc="B9AE01A8">
      <w:start w:val="1"/>
      <w:numFmt w:val="bullet"/>
      <w:lvlText w:val=""/>
      <w:lvlJc w:val="left"/>
      <w:pPr>
        <w:tabs>
          <w:tab w:val="num" w:pos="1350"/>
        </w:tabs>
        <w:ind w:left="1350" w:hanging="360"/>
      </w:pPr>
      <w:rPr>
        <w:rFonts w:ascii="Wingdings" w:hAnsi="Wingdings" w:hint="default"/>
        <w:lang w:val="en-US"/>
      </w:rPr>
    </w:lvl>
    <w:lvl w:ilvl="3" w:tplc="041D0001">
      <w:start w:val="1"/>
      <w:numFmt w:val="bullet"/>
      <w:lvlText w:val=""/>
      <w:lvlJc w:val="left"/>
      <w:pPr>
        <w:tabs>
          <w:tab w:val="num" w:pos="2804"/>
        </w:tabs>
        <w:ind w:left="2804" w:hanging="360"/>
      </w:pPr>
      <w:rPr>
        <w:rFonts w:ascii="Symbol" w:hAnsi="Symbol" w:hint="default"/>
      </w:rPr>
    </w:lvl>
    <w:lvl w:ilvl="4" w:tplc="041D0003">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13" w15:restartNumberingAfterBreak="0">
    <w:nsid w:val="13BD7F02"/>
    <w:multiLevelType w:val="hybridMultilevel"/>
    <w:tmpl w:val="255A510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18EA7EF6"/>
    <w:multiLevelType w:val="hybridMultilevel"/>
    <w:tmpl w:val="92045150"/>
    <w:lvl w:ilvl="0" w:tplc="E1A88E2C">
      <w:start w:val="1"/>
      <w:numFmt w:val="decimal"/>
      <w:lvlText w:val="%1."/>
      <w:lvlJc w:val="left"/>
      <w:pPr>
        <w:ind w:left="464" w:hanging="360"/>
      </w:pPr>
      <w:rPr>
        <w:rFonts w:hint="default"/>
      </w:rPr>
    </w:lvl>
    <w:lvl w:ilvl="1" w:tplc="04090019">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5" w15:restartNumberingAfterBreak="0">
    <w:nsid w:val="1A7C2D14"/>
    <w:multiLevelType w:val="hybridMultilevel"/>
    <w:tmpl w:val="3656D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1AAD1CF4"/>
    <w:multiLevelType w:val="hybridMultilevel"/>
    <w:tmpl w:val="EED065E4"/>
    <w:lvl w:ilvl="0" w:tplc="331AD246">
      <w:start w:val="1"/>
      <w:numFmt w:val="bullet"/>
      <w:lvlText w:val="•"/>
      <w:lvlJc w:val="left"/>
      <w:pPr>
        <w:tabs>
          <w:tab w:val="num" w:pos="644"/>
        </w:tabs>
        <w:ind w:left="644" w:hanging="360"/>
      </w:pPr>
      <w:rPr>
        <w:rFonts w:ascii="Arial" w:hAnsi="Arial" w:hint="default"/>
      </w:rPr>
    </w:lvl>
    <w:lvl w:ilvl="1" w:tplc="476A07B2">
      <w:numFmt w:val="bullet"/>
      <w:lvlText w:val="–"/>
      <w:lvlJc w:val="left"/>
      <w:pPr>
        <w:tabs>
          <w:tab w:val="num" w:pos="1364"/>
        </w:tabs>
        <w:ind w:left="1364" w:hanging="360"/>
      </w:pPr>
      <w:rPr>
        <w:rFonts w:ascii="Arial" w:hAnsi="Arial" w:hint="default"/>
      </w:rPr>
    </w:lvl>
    <w:lvl w:ilvl="2" w:tplc="AC280D9C">
      <w:numFmt w:val="bullet"/>
      <w:lvlText w:val="•"/>
      <w:lvlJc w:val="left"/>
      <w:pPr>
        <w:tabs>
          <w:tab w:val="num" w:pos="2084"/>
        </w:tabs>
        <w:ind w:left="2084" w:hanging="360"/>
      </w:pPr>
      <w:rPr>
        <w:rFonts w:ascii="Arial" w:hAnsi="Arial" w:hint="default"/>
      </w:rPr>
    </w:lvl>
    <w:lvl w:ilvl="3" w:tplc="60DA23C0" w:tentative="1">
      <w:start w:val="1"/>
      <w:numFmt w:val="bullet"/>
      <w:lvlText w:val="•"/>
      <w:lvlJc w:val="left"/>
      <w:pPr>
        <w:tabs>
          <w:tab w:val="num" w:pos="2804"/>
        </w:tabs>
        <w:ind w:left="2804" w:hanging="360"/>
      </w:pPr>
      <w:rPr>
        <w:rFonts w:ascii="Arial" w:hAnsi="Arial" w:hint="default"/>
      </w:rPr>
    </w:lvl>
    <w:lvl w:ilvl="4" w:tplc="E296379C" w:tentative="1">
      <w:start w:val="1"/>
      <w:numFmt w:val="bullet"/>
      <w:lvlText w:val="•"/>
      <w:lvlJc w:val="left"/>
      <w:pPr>
        <w:tabs>
          <w:tab w:val="num" w:pos="3524"/>
        </w:tabs>
        <w:ind w:left="3524" w:hanging="360"/>
      </w:pPr>
      <w:rPr>
        <w:rFonts w:ascii="Arial" w:hAnsi="Arial" w:hint="default"/>
      </w:rPr>
    </w:lvl>
    <w:lvl w:ilvl="5" w:tplc="AB044564" w:tentative="1">
      <w:start w:val="1"/>
      <w:numFmt w:val="bullet"/>
      <w:lvlText w:val="•"/>
      <w:lvlJc w:val="left"/>
      <w:pPr>
        <w:tabs>
          <w:tab w:val="num" w:pos="4244"/>
        </w:tabs>
        <w:ind w:left="4244" w:hanging="360"/>
      </w:pPr>
      <w:rPr>
        <w:rFonts w:ascii="Arial" w:hAnsi="Arial" w:hint="default"/>
      </w:rPr>
    </w:lvl>
    <w:lvl w:ilvl="6" w:tplc="676029AA" w:tentative="1">
      <w:start w:val="1"/>
      <w:numFmt w:val="bullet"/>
      <w:lvlText w:val="•"/>
      <w:lvlJc w:val="left"/>
      <w:pPr>
        <w:tabs>
          <w:tab w:val="num" w:pos="4964"/>
        </w:tabs>
        <w:ind w:left="4964" w:hanging="360"/>
      </w:pPr>
      <w:rPr>
        <w:rFonts w:ascii="Arial" w:hAnsi="Arial" w:hint="default"/>
      </w:rPr>
    </w:lvl>
    <w:lvl w:ilvl="7" w:tplc="CB5E5C96" w:tentative="1">
      <w:start w:val="1"/>
      <w:numFmt w:val="bullet"/>
      <w:lvlText w:val="•"/>
      <w:lvlJc w:val="left"/>
      <w:pPr>
        <w:tabs>
          <w:tab w:val="num" w:pos="5684"/>
        </w:tabs>
        <w:ind w:left="5684" w:hanging="360"/>
      </w:pPr>
      <w:rPr>
        <w:rFonts w:ascii="Arial" w:hAnsi="Arial" w:hint="default"/>
      </w:rPr>
    </w:lvl>
    <w:lvl w:ilvl="8" w:tplc="4402849C" w:tentative="1">
      <w:start w:val="1"/>
      <w:numFmt w:val="bullet"/>
      <w:lvlText w:val="•"/>
      <w:lvlJc w:val="left"/>
      <w:pPr>
        <w:tabs>
          <w:tab w:val="num" w:pos="6404"/>
        </w:tabs>
        <w:ind w:left="6404" w:hanging="360"/>
      </w:pPr>
      <w:rPr>
        <w:rFonts w:ascii="Arial" w:hAnsi="Arial" w:hint="default"/>
      </w:rPr>
    </w:lvl>
  </w:abstractNum>
  <w:abstractNum w:abstractNumId="17" w15:restartNumberingAfterBreak="0">
    <w:nsid w:val="1B2E6DB0"/>
    <w:multiLevelType w:val="hybridMultilevel"/>
    <w:tmpl w:val="50AC6002"/>
    <w:lvl w:ilvl="0" w:tplc="04090001">
      <w:start w:val="1"/>
      <w:numFmt w:val="bullet"/>
      <w:lvlText w:val=""/>
      <w:lvlJc w:val="left"/>
      <w:pPr>
        <w:ind w:left="420" w:hanging="420"/>
      </w:pPr>
      <w:rPr>
        <w:rFonts w:ascii="Symbol" w:hAnsi="Symbol" w:hint="default"/>
      </w:rPr>
    </w:lvl>
    <w:lvl w:ilvl="1" w:tplc="04090001">
      <w:start w:val="1"/>
      <w:numFmt w:val="bullet"/>
      <w:lvlText w:val=""/>
      <w:lvlJc w:val="left"/>
      <w:pPr>
        <w:ind w:left="840" w:hanging="420"/>
      </w:pPr>
      <w:rPr>
        <w:rFonts w:ascii="Symbol" w:hAnsi="Symbol"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1BEB44DA"/>
    <w:multiLevelType w:val="hybridMultilevel"/>
    <w:tmpl w:val="9912F1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1C244091"/>
    <w:multiLevelType w:val="hybridMultilevel"/>
    <w:tmpl w:val="66DC7EAE"/>
    <w:lvl w:ilvl="0" w:tplc="7DC2F8D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8A0DD8"/>
    <w:multiLevelType w:val="hybridMultilevel"/>
    <w:tmpl w:val="8C58A3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08A774C"/>
    <w:multiLevelType w:val="hybridMultilevel"/>
    <w:tmpl w:val="571C5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4353F0D"/>
    <w:multiLevelType w:val="hybridMultilevel"/>
    <w:tmpl w:val="1D5232B2"/>
    <w:lvl w:ilvl="0" w:tplc="AC968F4C">
      <w:start w:val="3"/>
      <w:numFmt w:val="bullet"/>
      <w:lvlText w:val="-"/>
      <w:lvlJc w:val="left"/>
      <w:pPr>
        <w:ind w:left="760" w:hanging="360"/>
      </w:pPr>
      <w:rPr>
        <w:rFonts w:ascii="Times New Roman" w:eastAsia="Malgun Gothic" w:hAnsi="Times New Roman" w:cs="Times New Roman" w:hint="default"/>
      </w:rPr>
    </w:lvl>
    <w:lvl w:ilvl="1" w:tplc="FFFFFFFF">
      <w:start w:val="1"/>
      <w:numFmt w:val="bullet"/>
      <w:lvlText w:val=""/>
      <w:lvlJc w:val="left"/>
      <w:pPr>
        <w:ind w:left="1200" w:hanging="400"/>
      </w:pPr>
      <w:rPr>
        <w:rFonts w:ascii="Symbol" w:hAnsi="Symbol" w:hint="default"/>
      </w:rPr>
    </w:lvl>
    <w:lvl w:ilvl="2" w:tplc="08090003">
      <w:start w:val="1"/>
      <w:numFmt w:val="bullet"/>
      <w:lvlText w:val="o"/>
      <w:lvlJc w:val="left"/>
      <w:pPr>
        <w:ind w:left="1600" w:hanging="400"/>
      </w:pPr>
      <w:rPr>
        <w:rFonts w:ascii="Courier New" w:hAnsi="Courier New" w:cs="Courier New" w:hint="default"/>
      </w:rPr>
    </w:lvl>
    <w:lvl w:ilvl="3" w:tplc="AC968F4C">
      <w:start w:val="3"/>
      <w:numFmt w:val="bullet"/>
      <w:lvlText w:val="-"/>
      <w:lvlJc w:val="left"/>
      <w:pPr>
        <w:ind w:left="2000" w:hanging="400"/>
      </w:pPr>
      <w:rPr>
        <w:rFonts w:ascii="Times New Roman" w:eastAsia="Malgun Gothic" w:hAnsi="Times New Roman" w:cs="Times New Roman"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3" w15:restartNumberingAfterBreak="0">
    <w:nsid w:val="245767CF"/>
    <w:multiLevelType w:val="hybridMultilevel"/>
    <w:tmpl w:val="F93C3824"/>
    <w:lvl w:ilvl="0" w:tplc="6A32617A">
      <w:numFmt w:val="bullet"/>
      <w:lvlText w:val="-"/>
      <w:lvlJc w:val="left"/>
      <w:pPr>
        <w:ind w:left="460" w:hanging="360"/>
      </w:pPr>
      <w:rPr>
        <w:rFonts w:ascii="Arial" w:eastAsia="PMingLiU" w:hAnsi="Arial" w:cs="Arial" w:hint="default"/>
      </w:rPr>
    </w:lvl>
    <w:lvl w:ilvl="1" w:tplc="04090003">
      <w:start w:val="1"/>
      <w:numFmt w:val="bullet"/>
      <w:lvlText w:val=""/>
      <w:lvlJc w:val="left"/>
      <w:pPr>
        <w:ind w:left="1060" w:hanging="480"/>
      </w:pPr>
      <w:rPr>
        <w:rFonts w:ascii="Wingdings" w:hAnsi="Wingdings" w:hint="default"/>
      </w:rPr>
    </w:lvl>
    <w:lvl w:ilvl="2" w:tplc="04090005">
      <w:start w:val="1"/>
      <w:numFmt w:val="bullet"/>
      <w:lvlText w:val=""/>
      <w:lvlJc w:val="left"/>
      <w:pPr>
        <w:ind w:left="1540" w:hanging="480"/>
      </w:pPr>
      <w:rPr>
        <w:rFonts w:ascii="Wingdings" w:hAnsi="Wingdings" w:hint="default"/>
      </w:rPr>
    </w:lvl>
    <w:lvl w:ilvl="3" w:tplc="04090001" w:tentative="1">
      <w:start w:val="1"/>
      <w:numFmt w:val="bullet"/>
      <w:lvlText w:val=""/>
      <w:lvlJc w:val="left"/>
      <w:pPr>
        <w:ind w:left="2020" w:hanging="480"/>
      </w:pPr>
      <w:rPr>
        <w:rFonts w:ascii="Wingdings" w:hAnsi="Wingdings" w:hint="default"/>
      </w:rPr>
    </w:lvl>
    <w:lvl w:ilvl="4" w:tplc="04090003" w:tentative="1">
      <w:start w:val="1"/>
      <w:numFmt w:val="bullet"/>
      <w:lvlText w:val=""/>
      <w:lvlJc w:val="left"/>
      <w:pPr>
        <w:ind w:left="2500" w:hanging="480"/>
      </w:pPr>
      <w:rPr>
        <w:rFonts w:ascii="Wingdings" w:hAnsi="Wingdings" w:hint="default"/>
      </w:rPr>
    </w:lvl>
    <w:lvl w:ilvl="5" w:tplc="04090005" w:tentative="1">
      <w:start w:val="1"/>
      <w:numFmt w:val="bullet"/>
      <w:lvlText w:val=""/>
      <w:lvlJc w:val="left"/>
      <w:pPr>
        <w:ind w:left="2980" w:hanging="480"/>
      </w:pPr>
      <w:rPr>
        <w:rFonts w:ascii="Wingdings" w:hAnsi="Wingdings" w:hint="default"/>
      </w:rPr>
    </w:lvl>
    <w:lvl w:ilvl="6" w:tplc="04090001" w:tentative="1">
      <w:start w:val="1"/>
      <w:numFmt w:val="bullet"/>
      <w:lvlText w:val=""/>
      <w:lvlJc w:val="left"/>
      <w:pPr>
        <w:ind w:left="3460" w:hanging="480"/>
      </w:pPr>
      <w:rPr>
        <w:rFonts w:ascii="Wingdings" w:hAnsi="Wingdings" w:hint="default"/>
      </w:rPr>
    </w:lvl>
    <w:lvl w:ilvl="7" w:tplc="04090003" w:tentative="1">
      <w:start w:val="1"/>
      <w:numFmt w:val="bullet"/>
      <w:lvlText w:val=""/>
      <w:lvlJc w:val="left"/>
      <w:pPr>
        <w:ind w:left="3940" w:hanging="480"/>
      </w:pPr>
      <w:rPr>
        <w:rFonts w:ascii="Wingdings" w:hAnsi="Wingdings" w:hint="default"/>
      </w:rPr>
    </w:lvl>
    <w:lvl w:ilvl="8" w:tplc="04090005" w:tentative="1">
      <w:start w:val="1"/>
      <w:numFmt w:val="bullet"/>
      <w:lvlText w:val=""/>
      <w:lvlJc w:val="left"/>
      <w:pPr>
        <w:ind w:left="4420" w:hanging="480"/>
      </w:pPr>
      <w:rPr>
        <w:rFonts w:ascii="Wingdings" w:hAnsi="Wingdings" w:hint="default"/>
      </w:rPr>
    </w:lvl>
  </w:abstractNum>
  <w:abstractNum w:abstractNumId="24" w15:restartNumberingAfterBreak="0">
    <w:nsid w:val="251263E9"/>
    <w:multiLevelType w:val="hybridMultilevel"/>
    <w:tmpl w:val="7CFA21E8"/>
    <w:lvl w:ilvl="0" w:tplc="0F522E4A">
      <w:start w:val="1"/>
      <w:numFmt w:val="bullet"/>
      <w:lvlText w:val="•"/>
      <w:lvlJc w:val="left"/>
      <w:pPr>
        <w:tabs>
          <w:tab w:val="num" w:pos="720"/>
        </w:tabs>
        <w:ind w:left="720" w:hanging="360"/>
      </w:pPr>
      <w:rPr>
        <w:rFonts w:ascii="Arial" w:hAnsi="Arial" w:hint="default"/>
      </w:rPr>
    </w:lvl>
    <w:lvl w:ilvl="1" w:tplc="2F40F380">
      <w:start w:val="1"/>
      <w:numFmt w:val="bullet"/>
      <w:lvlText w:val="•"/>
      <w:lvlJc w:val="left"/>
      <w:pPr>
        <w:tabs>
          <w:tab w:val="num" w:pos="1440"/>
        </w:tabs>
        <w:ind w:left="1440" w:hanging="360"/>
      </w:pPr>
      <w:rPr>
        <w:rFonts w:ascii="Arial" w:hAnsi="Arial" w:hint="default"/>
      </w:rPr>
    </w:lvl>
    <w:lvl w:ilvl="2" w:tplc="07186E28" w:tentative="1">
      <w:start w:val="1"/>
      <w:numFmt w:val="bullet"/>
      <w:lvlText w:val="•"/>
      <w:lvlJc w:val="left"/>
      <w:pPr>
        <w:tabs>
          <w:tab w:val="num" w:pos="2160"/>
        </w:tabs>
        <w:ind w:left="2160" w:hanging="360"/>
      </w:pPr>
      <w:rPr>
        <w:rFonts w:ascii="Arial" w:hAnsi="Arial" w:hint="default"/>
      </w:rPr>
    </w:lvl>
    <w:lvl w:ilvl="3" w:tplc="8C66C660" w:tentative="1">
      <w:start w:val="1"/>
      <w:numFmt w:val="bullet"/>
      <w:lvlText w:val="•"/>
      <w:lvlJc w:val="left"/>
      <w:pPr>
        <w:tabs>
          <w:tab w:val="num" w:pos="2880"/>
        </w:tabs>
        <w:ind w:left="2880" w:hanging="360"/>
      </w:pPr>
      <w:rPr>
        <w:rFonts w:ascii="Arial" w:hAnsi="Arial" w:hint="default"/>
      </w:rPr>
    </w:lvl>
    <w:lvl w:ilvl="4" w:tplc="F7C837AA" w:tentative="1">
      <w:start w:val="1"/>
      <w:numFmt w:val="bullet"/>
      <w:lvlText w:val="•"/>
      <w:lvlJc w:val="left"/>
      <w:pPr>
        <w:tabs>
          <w:tab w:val="num" w:pos="3600"/>
        </w:tabs>
        <w:ind w:left="3600" w:hanging="360"/>
      </w:pPr>
      <w:rPr>
        <w:rFonts w:ascii="Arial" w:hAnsi="Arial" w:hint="default"/>
      </w:rPr>
    </w:lvl>
    <w:lvl w:ilvl="5" w:tplc="C4DA941C" w:tentative="1">
      <w:start w:val="1"/>
      <w:numFmt w:val="bullet"/>
      <w:lvlText w:val="•"/>
      <w:lvlJc w:val="left"/>
      <w:pPr>
        <w:tabs>
          <w:tab w:val="num" w:pos="4320"/>
        </w:tabs>
        <w:ind w:left="4320" w:hanging="360"/>
      </w:pPr>
      <w:rPr>
        <w:rFonts w:ascii="Arial" w:hAnsi="Arial" w:hint="default"/>
      </w:rPr>
    </w:lvl>
    <w:lvl w:ilvl="6" w:tplc="827AED8E" w:tentative="1">
      <w:start w:val="1"/>
      <w:numFmt w:val="bullet"/>
      <w:lvlText w:val="•"/>
      <w:lvlJc w:val="left"/>
      <w:pPr>
        <w:tabs>
          <w:tab w:val="num" w:pos="5040"/>
        </w:tabs>
        <w:ind w:left="5040" w:hanging="360"/>
      </w:pPr>
      <w:rPr>
        <w:rFonts w:ascii="Arial" w:hAnsi="Arial" w:hint="default"/>
      </w:rPr>
    </w:lvl>
    <w:lvl w:ilvl="7" w:tplc="F948C3F2" w:tentative="1">
      <w:start w:val="1"/>
      <w:numFmt w:val="bullet"/>
      <w:lvlText w:val="•"/>
      <w:lvlJc w:val="left"/>
      <w:pPr>
        <w:tabs>
          <w:tab w:val="num" w:pos="5760"/>
        </w:tabs>
        <w:ind w:left="5760" w:hanging="360"/>
      </w:pPr>
      <w:rPr>
        <w:rFonts w:ascii="Arial" w:hAnsi="Arial" w:hint="default"/>
      </w:rPr>
    </w:lvl>
    <w:lvl w:ilvl="8" w:tplc="A030EFA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75515EC"/>
    <w:multiLevelType w:val="hybridMultilevel"/>
    <w:tmpl w:val="95D6B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15:restartNumberingAfterBreak="0">
    <w:nsid w:val="276F75A0"/>
    <w:multiLevelType w:val="hybridMultilevel"/>
    <w:tmpl w:val="AA3E9F0A"/>
    <w:lvl w:ilvl="0" w:tplc="75082CAA">
      <w:start w:val="3"/>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294B4B30"/>
    <w:multiLevelType w:val="hybridMultilevel"/>
    <w:tmpl w:val="4E988124"/>
    <w:lvl w:ilvl="0" w:tplc="D5E0820A">
      <w:start w:val="1"/>
      <w:numFmt w:val="bullet"/>
      <w:lvlText w:val="•"/>
      <w:lvlJc w:val="left"/>
      <w:pPr>
        <w:tabs>
          <w:tab w:val="num" w:pos="720"/>
        </w:tabs>
        <w:ind w:left="720" w:hanging="360"/>
      </w:pPr>
      <w:rPr>
        <w:rFonts w:ascii="Arial" w:hAnsi="Arial" w:hint="default"/>
      </w:rPr>
    </w:lvl>
    <w:lvl w:ilvl="1" w:tplc="61C067DA">
      <w:numFmt w:val="bullet"/>
      <w:lvlText w:val="•"/>
      <w:lvlJc w:val="left"/>
      <w:pPr>
        <w:tabs>
          <w:tab w:val="num" w:pos="1440"/>
        </w:tabs>
        <w:ind w:left="1440" w:hanging="360"/>
      </w:pPr>
      <w:rPr>
        <w:rFonts w:ascii="Arial" w:hAnsi="Arial" w:hint="default"/>
      </w:rPr>
    </w:lvl>
    <w:lvl w:ilvl="2" w:tplc="8FCCEBA8">
      <w:numFmt w:val="bullet"/>
      <w:lvlText w:val="•"/>
      <w:lvlJc w:val="left"/>
      <w:pPr>
        <w:tabs>
          <w:tab w:val="num" w:pos="2160"/>
        </w:tabs>
        <w:ind w:left="2160" w:hanging="360"/>
      </w:pPr>
      <w:rPr>
        <w:rFonts w:ascii="Arial" w:hAnsi="Arial" w:hint="default"/>
      </w:rPr>
    </w:lvl>
    <w:lvl w:ilvl="3" w:tplc="1C288C08">
      <w:numFmt w:val="bullet"/>
      <w:lvlText w:val="•"/>
      <w:lvlJc w:val="left"/>
      <w:pPr>
        <w:tabs>
          <w:tab w:val="num" w:pos="2880"/>
        </w:tabs>
        <w:ind w:left="2880" w:hanging="360"/>
      </w:pPr>
      <w:rPr>
        <w:rFonts w:ascii="Arial" w:hAnsi="Arial" w:hint="default"/>
      </w:rPr>
    </w:lvl>
    <w:lvl w:ilvl="4" w:tplc="912AA118" w:tentative="1">
      <w:start w:val="1"/>
      <w:numFmt w:val="bullet"/>
      <w:lvlText w:val="•"/>
      <w:lvlJc w:val="left"/>
      <w:pPr>
        <w:tabs>
          <w:tab w:val="num" w:pos="3600"/>
        </w:tabs>
        <w:ind w:left="3600" w:hanging="360"/>
      </w:pPr>
      <w:rPr>
        <w:rFonts w:ascii="Arial" w:hAnsi="Arial" w:hint="default"/>
      </w:rPr>
    </w:lvl>
    <w:lvl w:ilvl="5" w:tplc="A462BF00" w:tentative="1">
      <w:start w:val="1"/>
      <w:numFmt w:val="bullet"/>
      <w:lvlText w:val="•"/>
      <w:lvlJc w:val="left"/>
      <w:pPr>
        <w:tabs>
          <w:tab w:val="num" w:pos="4320"/>
        </w:tabs>
        <w:ind w:left="4320" w:hanging="360"/>
      </w:pPr>
      <w:rPr>
        <w:rFonts w:ascii="Arial" w:hAnsi="Arial" w:hint="default"/>
      </w:rPr>
    </w:lvl>
    <w:lvl w:ilvl="6" w:tplc="E9586960" w:tentative="1">
      <w:start w:val="1"/>
      <w:numFmt w:val="bullet"/>
      <w:lvlText w:val="•"/>
      <w:lvlJc w:val="left"/>
      <w:pPr>
        <w:tabs>
          <w:tab w:val="num" w:pos="5040"/>
        </w:tabs>
        <w:ind w:left="5040" w:hanging="360"/>
      </w:pPr>
      <w:rPr>
        <w:rFonts w:ascii="Arial" w:hAnsi="Arial" w:hint="default"/>
      </w:rPr>
    </w:lvl>
    <w:lvl w:ilvl="7" w:tplc="DE1433B4" w:tentative="1">
      <w:start w:val="1"/>
      <w:numFmt w:val="bullet"/>
      <w:lvlText w:val="•"/>
      <w:lvlJc w:val="left"/>
      <w:pPr>
        <w:tabs>
          <w:tab w:val="num" w:pos="5760"/>
        </w:tabs>
        <w:ind w:left="5760" w:hanging="360"/>
      </w:pPr>
      <w:rPr>
        <w:rFonts w:ascii="Arial" w:hAnsi="Arial" w:hint="default"/>
      </w:rPr>
    </w:lvl>
    <w:lvl w:ilvl="8" w:tplc="F0DCC54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96A7D27"/>
    <w:multiLevelType w:val="hybridMultilevel"/>
    <w:tmpl w:val="4D0AF722"/>
    <w:lvl w:ilvl="0" w:tplc="8C0AD4FA">
      <w:start w:val="1"/>
      <w:numFmt w:val="bullet"/>
      <w:lvlText w:val="•"/>
      <w:lvlJc w:val="left"/>
      <w:pPr>
        <w:tabs>
          <w:tab w:val="num" w:pos="720"/>
        </w:tabs>
        <w:ind w:left="720" w:hanging="360"/>
      </w:pPr>
      <w:rPr>
        <w:rFonts w:ascii="Arial" w:hAnsi="Arial" w:hint="default"/>
      </w:rPr>
    </w:lvl>
    <w:lvl w:ilvl="1" w:tplc="346A23FA">
      <w:start w:val="302"/>
      <w:numFmt w:val="bullet"/>
      <w:lvlText w:val="•"/>
      <w:lvlJc w:val="left"/>
      <w:pPr>
        <w:tabs>
          <w:tab w:val="num" w:pos="1440"/>
        </w:tabs>
        <w:ind w:left="1440" w:hanging="360"/>
      </w:pPr>
      <w:rPr>
        <w:rFonts w:ascii="Arial" w:hAnsi="Arial" w:hint="default"/>
      </w:rPr>
    </w:lvl>
    <w:lvl w:ilvl="2" w:tplc="93DE545A">
      <w:start w:val="302"/>
      <w:numFmt w:val="bullet"/>
      <w:lvlText w:val="•"/>
      <w:lvlJc w:val="left"/>
      <w:pPr>
        <w:tabs>
          <w:tab w:val="num" w:pos="2160"/>
        </w:tabs>
        <w:ind w:left="2160" w:hanging="360"/>
      </w:pPr>
      <w:rPr>
        <w:rFonts w:ascii="Arial" w:hAnsi="Arial" w:hint="default"/>
      </w:rPr>
    </w:lvl>
    <w:lvl w:ilvl="3" w:tplc="5B5A1B30" w:tentative="1">
      <w:start w:val="1"/>
      <w:numFmt w:val="bullet"/>
      <w:lvlText w:val="•"/>
      <w:lvlJc w:val="left"/>
      <w:pPr>
        <w:tabs>
          <w:tab w:val="num" w:pos="2880"/>
        </w:tabs>
        <w:ind w:left="2880" w:hanging="360"/>
      </w:pPr>
      <w:rPr>
        <w:rFonts w:ascii="Arial" w:hAnsi="Arial" w:hint="default"/>
      </w:rPr>
    </w:lvl>
    <w:lvl w:ilvl="4" w:tplc="4D287B8A" w:tentative="1">
      <w:start w:val="1"/>
      <w:numFmt w:val="bullet"/>
      <w:lvlText w:val="•"/>
      <w:lvlJc w:val="left"/>
      <w:pPr>
        <w:tabs>
          <w:tab w:val="num" w:pos="3600"/>
        </w:tabs>
        <w:ind w:left="3600" w:hanging="360"/>
      </w:pPr>
      <w:rPr>
        <w:rFonts w:ascii="Arial" w:hAnsi="Arial" w:hint="default"/>
      </w:rPr>
    </w:lvl>
    <w:lvl w:ilvl="5" w:tplc="04AE0514" w:tentative="1">
      <w:start w:val="1"/>
      <w:numFmt w:val="bullet"/>
      <w:lvlText w:val="•"/>
      <w:lvlJc w:val="left"/>
      <w:pPr>
        <w:tabs>
          <w:tab w:val="num" w:pos="4320"/>
        </w:tabs>
        <w:ind w:left="4320" w:hanging="360"/>
      </w:pPr>
      <w:rPr>
        <w:rFonts w:ascii="Arial" w:hAnsi="Arial" w:hint="default"/>
      </w:rPr>
    </w:lvl>
    <w:lvl w:ilvl="6" w:tplc="4EE415EE" w:tentative="1">
      <w:start w:val="1"/>
      <w:numFmt w:val="bullet"/>
      <w:lvlText w:val="•"/>
      <w:lvlJc w:val="left"/>
      <w:pPr>
        <w:tabs>
          <w:tab w:val="num" w:pos="5040"/>
        </w:tabs>
        <w:ind w:left="5040" w:hanging="360"/>
      </w:pPr>
      <w:rPr>
        <w:rFonts w:ascii="Arial" w:hAnsi="Arial" w:hint="default"/>
      </w:rPr>
    </w:lvl>
    <w:lvl w:ilvl="7" w:tplc="D0469E64" w:tentative="1">
      <w:start w:val="1"/>
      <w:numFmt w:val="bullet"/>
      <w:lvlText w:val="•"/>
      <w:lvlJc w:val="left"/>
      <w:pPr>
        <w:tabs>
          <w:tab w:val="num" w:pos="5760"/>
        </w:tabs>
        <w:ind w:left="5760" w:hanging="360"/>
      </w:pPr>
      <w:rPr>
        <w:rFonts w:ascii="Arial" w:hAnsi="Arial" w:hint="default"/>
      </w:rPr>
    </w:lvl>
    <w:lvl w:ilvl="8" w:tplc="CB866AA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9C526E7"/>
    <w:multiLevelType w:val="hybridMultilevel"/>
    <w:tmpl w:val="AA285250"/>
    <w:lvl w:ilvl="0" w:tplc="04987BAE">
      <w:start w:val="1"/>
      <w:numFmt w:val="bullet"/>
      <w:lvlText w:val="-"/>
      <w:lvlJc w:val="left"/>
      <w:pPr>
        <w:ind w:left="758" w:hanging="360"/>
      </w:pPr>
      <w:rPr>
        <w:rFonts w:ascii="Calibri" w:eastAsia="Times New Roman" w:hAnsi="Calibri" w:hint="default"/>
      </w:rPr>
    </w:lvl>
    <w:lvl w:ilvl="1" w:tplc="04090003">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30" w15:restartNumberingAfterBreak="0">
    <w:nsid w:val="2A5401D7"/>
    <w:multiLevelType w:val="hybridMultilevel"/>
    <w:tmpl w:val="F320BFCA"/>
    <w:lvl w:ilvl="0" w:tplc="C79C2C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516B38"/>
    <w:multiLevelType w:val="hybridMultilevel"/>
    <w:tmpl w:val="12D0F556"/>
    <w:lvl w:ilvl="0" w:tplc="E2022802">
      <w:numFmt w:val="bullet"/>
      <w:lvlText w:val="-"/>
      <w:lvlJc w:val="left"/>
      <w:pPr>
        <w:ind w:left="988" w:hanging="420"/>
      </w:pPr>
      <w:rPr>
        <w:rFonts w:ascii="Times New Roman" w:eastAsia="DengXian"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2"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33" w15:restartNumberingAfterBreak="0">
    <w:nsid w:val="2DDF0E1C"/>
    <w:multiLevelType w:val="hybridMultilevel"/>
    <w:tmpl w:val="60E6F1EA"/>
    <w:lvl w:ilvl="0" w:tplc="52167A46">
      <w:start w:val="1"/>
      <w:numFmt w:val="bullet"/>
      <w:pStyle w:val="bullet"/>
      <w:lvlText w:val=""/>
      <w:lvlJc w:val="left"/>
      <w:pPr>
        <w:ind w:left="720" w:hanging="360"/>
      </w:pPr>
      <w:rPr>
        <w:rFonts w:ascii="Symbol" w:hAnsi="Symbol" w:hint="default"/>
      </w:rPr>
    </w:lvl>
    <w:lvl w:ilvl="1" w:tplc="0409000B">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tentative="1">
      <w:start w:val="1"/>
      <w:numFmt w:val="bullet"/>
      <w:lvlText w:val="o"/>
      <w:lvlJc w:val="left"/>
      <w:pPr>
        <w:ind w:left="3600" w:hanging="360"/>
      </w:pPr>
      <w:rPr>
        <w:rFonts w:ascii="Courier New" w:hAnsi="Courier New" w:cs="Courier New" w:hint="default"/>
      </w:rPr>
    </w:lvl>
    <w:lvl w:ilvl="5" w:tplc="0409000D"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B" w:tentative="1">
      <w:start w:val="1"/>
      <w:numFmt w:val="bullet"/>
      <w:lvlText w:val="o"/>
      <w:lvlJc w:val="left"/>
      <w:pPr>
        <w:ind w:left="5760" w:hanging="360"/>
      </w:pPr>
      <w:rPr>
        <w:rFonts w:ascii="Courier New" w:hAnsi="Courier New" w:cs="Courier New" w:hint="default"/>
      </w:rPr>
    </w:lvl>
    <w:lvl w:ilvl="8" w:tplc="0409000D" w:tentative="1">
      <w:start w:val="1"/>
      <w:numFmt w:val="bullet"/>
      <w:lvlText w:val=""/>
      <w:lvlJc w:val="left"/>
      <w:pPr>
        <w:ind w:left="6480" w:hanging="360"/>
      </w:pPr>
      <w:rPr>
        <w:rFonts w:ascii="Wingdings" w:hAnsi="Wingdings" w:hint="default"/>
      </w:rPr>
    </w:lvl>
  </w:abstractNum>
  <w:abstractNum w:abstractNumId="34" w15:restartNumberingAfterBreak="0">
    <w:nsid w:val="2E85702A"/>
    <w:multiLevelType w:val="hybridMultilevel"/>
    <w:tmpl w:val="749629C6"/>
    <w:lvl w:ilvl="0" w:tplc="A0CAE520">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2F8D777C"/>
    <w:multiLevelType w:val="multilevel"/>
    <w:tmpl w:val="215E8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306868"/>
    <w:multiLevelType w:val="hybridMultilevel"/>
    <w:tmpl w:val="569ABFCE"/>
    <w:lvl w:ilvl="0" w:tplc="BAFCE5DC">
      <w:start w:val="1"/>
      <w:numFmt w:val="bullet"/>
      <w:lvlText w:val="•"/>
      <w:lvlJc w:val="left"/>
      <w:pPr>
        <w:tabs>
          <w:tab w:val="num" w:pos="720"/>
        </w:tabs>
        <w:ind w:left="720" w:hanging="360"/>
      </w:pPr>
      <w:rPr>
        <w:rFonts w:ascii="Arial" w:hAnsi="Arial" w:hint="default"/>
      </w:rPr>
    </w:lvl>
    <w:lvl w:ilvl="1" w:tplc="BC5A80DC">
      <w:numFmt w:val="bullet"/>
      <w:lvlText w:val="–"/>
      <w:lvlJc w:val="left"/>
      <w:pPr>
        <w:tabs>
          <w:tab w:val="num" w:pos="1440"/>
        </w:tabs>
        <w:ind w:left="1440" w:hanging="360"/>
      </w:pPr>
      <w:rPr>
        <w:rFonts w:ascii="Arial" w:hAnsi="Arial" w:hint="default"/>
      </w:rPr>
    </w:lvl>
    <w:lvl w:ilvl="2" w:tplc="ED128D9A">
      <w:numFmt w:val="bullet"/>
      <w:lvlText w:val="•"/>
      <w:lvlJc w:val="left"/>
      <w:pPr>
        <w:tabs>
          <w:tab w:val="num" w:pos="2160"/>
        </w:tabs>
        <w:ind w:left="2160" w:hanging="360"/>
      </w:pPr>
      <w:rPr>
        <w:rFonts w:ascii="Arial" w:hAnsi="Arial" w:hint="default"/>
      </w:rPr>
    </w:lvl>
    <w:lvl w:ilvl="3" w:tplc="E750B008" w:tentative="1">
      <w:start w:val="1"/>
      <w:numFmt w:val="bullet"/>
      <w:lvlText w:val="•"/>
      <w:lvlJc w:val="left"/>
      <w:pPr>
        <w:tabs>
          <w:tab w:val="num" w:pos="2880"/>
        </w:tabs>
        <w:ind w:left="2880" w:hanging="360"/>
      </w:pPr>
      <w:rPr>
        <w:rFonts w:ascii="Arial" w:hAnsi="Arial" w:hint="default"/>
      </w:rPr>
    </w:lvl>
    <w:lvl w:ilvl="4" w:tplc="B1CECFC4" w:tentative="1">
      <w:start w:val="1"/>
      <w:numFmt w:val="bullet"/>
      <w:lvlText w:val="•"/>
      <w:lvlJc w:val="left"/>
      <w:pPr>
        <w:tabs>
          <w:tab w:val="num" w:pos="3600"/>
        </w:tabs>
        <w:ind w:left="3600" w:hanging="360"/>
      </w:pPr>
      <w:rPr>
        <w:rFonts w:ascii="Arial" w:hAnsi="Arial" w:hint="default"/>
      </w:rPr>
    </w:lvl>
    <w:lvl w:ilvl="5" w:tplc="39CCAE82" w:tentative="1">
      <w:start w:val="1"/>
      <w:numFmt w:val="bullet"/>
      <w:lvlText w:val="•"/>
      <w:lvlJc w:val="left"/>
      <w:pPr>
        <w:tabs>
          <w:tab w:val="num" w:pos="4320"/>
        </w:tabs>
        <w:ind w:left="4320" w:hanging="360"/>
      </w:pPr>
      <w:rPr>
        <w:rFonts w:ascii="Arial" w:hAnsi="Arial" w:hint="default"/>
      </w:rPr>
    </w:lvl>
    <w:lvl w:ilvl="6" w:tplc="1E8E9A8A" w:tentative="1">
      <w:start w:val="1"/>
      <w:numFmt w:val="bullet"/>
      <w:lvlText w:val="•"/>
      <w:lvlJc w:val="left"/>
      <w:pPr>
        <w:tabs>
          <w:tab w:val="num" w:pos="5040"/>
        </w:tabs>
        <w:ind w:left="5040" w:hanging="360"/>
      </w:pPr>
      <w:rPr>
        <w:rFonts w:ascii="Arial" w:hAnsi="Arial" w:hint="default"/>
      </w:rPr>
    </w:lvl>
    <w:lvl w:ilvl="7" w:tplc="14FE930A" w:tentative="1">
      <w:start w:val="1"/>
      <w:numFmt w:val="bullet"/>
      <w:lvlText w:val="•"/>
      <w:lvlJc w:val="left"/>
      <w:pPr>
        <w:tabs>
          <w:tab w:val="num" w:pos="5760"/>
        </w:tabs>
        <w:ind w:left="5760" w:hanging="360"/>
      </w:pPr>
      <w:rPr>
        <w:rFonts w:ascii="Arial" w:hAnsi="Arial" w:hint="default"/>
      </w:rPr>
    </w:lvl>
    <w:lvl w:ilvl="8" w:tplc="5614C56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3B30BCC"/>
    <w:multiLevelType w:val="hybridMultilevel"/>
    <w:tmpl w:val="4B64B7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9">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15:restartNumberingAfterBreak="0">
    <w:nsid w:val="34183DC0"/>
    <w:multiLevelType w:val="hybridMultilevel"/>
    <w:tmpl w:val="776837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41" w15:restartNumberingAfterBreak="0">
    <w:nsid w:val="357450FB"/>
    <w:multiLevelType w:val="hybridMultilevel"/>
    <w:tmpl w:val="F83C97EE"/>
    <w:lvl w:ilvl="0" w:tplc="04090001">
      <w:start w:val="1"/>
      <w:numFmt w:val="bullet"/>
      <w:lvlText w:val=""/>
      <w:lvlJc w:val="left"/>
      <w:pPr>
        <w:ind w:left="760" w:hanging="360"/>
      </w:pPr>
      <w:rPr>
        <w:rFonts w:ascii="Symbol" w:hAnsi="Symbol" w:hint="default"/>
      </w:rPr>
    </w:lvl>
    <w:lvl w:ilvl="1" w:tplc="04090003">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2"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9B93235"/>
    <w:multiLevelType w:val="hybridMultilevel"/>
    <w:tmpl w:val="507037BE"/>
    <w:lvl w:ilvl="0" w:tplc="53A2C224">
      <w:start w:val="1"/>
      <w:numFmt w:val="lowerLetter"/>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BF6FE5"/>
    <w:multiLevelType w:val="hybridMultilevel"/>
    <w:tmpl w:val="0706E52C"/>
    <w:lvl w:ilvl="0" w:tplc="5F082EB8">
      <w:start w:val="1"/>
      <w:numFmt w:val="bullet"/>
      <w:lvlText w:val="•"/>
      <w:lvlJc w:val="left"/>
      <w:pPr>
        <w:tabs>
          <w:tab w:val="num" w:pos="720"/>
        </w:tabs>
        <w:ind w:left="720" w:hanging="360"/>
      </w:pPr>
      <w:rPr>
        <w:rFonts w:ascii="Arial" w:hAnsi="Arial" w:hint="default"/>
      </w:rPr>
    </w:lvl>
    <w:lvl w:ilvl="1" w:tplc="A844B48E">
      <w:numFmt w:val="bullet"/>
      <w:lvlText w:val="–"/>
      <w:lvlJc w:val="left"/>
      <w:pPr>
        <w:tabs>
          <w:tab w:val="num" w:pos="1440"/>
        </w:tabs>
        <w:ind w:left="1440" w:hanging="360"/>
      </w:pPr>
      <w:rPr>
        <w:rFonts w:ascii="Arial" w:hAnsi="Arial" w:hint="default"/>
      </w:rPr>
    </w:lvl>
    <w:lvl w:ilvl="2" w:tplc="4B847A1E">
      <w:start w:val="1"/>
      <w:numFmt w:val="bullet"/>
      <w:lvlText w:val="•"/>
      <w:lvlJc w:val="left"/>
      <w:pPr>
        <w:tabs>
          <w:tab w:val="num" w:pos="2160"/>
        </w:tabs>
        <w:ind w:left="2160" w:hanging="360"/>
      </w:pPr>
      <w:rPr>
        <w:rFonts w:ascii="Arial" w:hAnsi="Arial" w:hint="default"/>
      </w:rPr>
    </w:lvl>
    <w:lvl w:ilvl="3" w:tplc="42F65154" w:tentative="1">
      <w:start w:val="1"/>
      <w:numFmt w:val="bullet"/>
      <w:lvlText w:val="•"/>
      <w:lvlJc w:val="left"/>
      <w:pPr>
        <w:tabs>
          <w:tab w:val="num" w:pos="2880"/>
        </w:tabs>
        <w:ind w:left="2880" w:hanging="360"/>
      </w:pPr>
      <w:rPr>
        <w:rFonts w:ascii="Arial" w:hAnsi="Arial" w:hint="default"/>
      </w:rPr>
    </w:lvl>
    <w:lvl w:ilvl="4" w:tplc="6F1AC7DE" w:tentative="1">
      <w:start w:val="1"/>
      <w:numFmt w:val="bullet"/>
      <w:lvlText w:val="•"/>
      <w:lvlJc w:val="left"/>
      <w:pPr>
        <w:tabs>
          <w:tab w:val="num" w:pos="3600"/>
        </w:tabs>
        <w:ind w:left="3600" w:hanging="360"/>
      </w:pPr>
      <w:rPr>
        <w:rFonts w:ascii="Arial" w:hAnsi="Arial" w:hint="default"/>
      </w:rPr>
    </w:lvl>
    <w:lvl w:ilvl="5" w:tplc="043E1382" w:tentative="1">
      <w:start w:val="1"/>
      <w:numFmt w:val="bullet"/>
      <w:lvlText w:val="•"/>
      <w:lvlJc w:val="left"/>
      <w:pPr>
        <w:tabs>
          <w:tab w:val="num" w:pos="4320"/>
        </w:tabs>
        <w:ind w:left="4320" w:hanging="360"/>
      </w:pPr>
      <w:rPr>
        <w:rFonts w:ascii="Arial" w:hAnsi="Arial" w:hint="default"/>
      </w:rPr>
    </w:lvl>
    <w:lvl w:ilvl="6" w:tplc="D632EDE4" w:tentative="1">
      <w:start w:val="1"/>
      <w:numFmt w:val="bullet"/>
      <w:lvlText w:val="•"/>
      <w:lvlJc w:val="left"/>
      <w:pPr>
        <w:tabs>
          <w:tab w:val="num" w:pos="5040"/>
        </w:tabs>
        <w:ind w:left="5040" w:hanging="360"/>
      </w:pPr>
      <w:rPr>
        <w:rFonts w:ascii="Arial" w:hAnsi="Arial" w:hint="default"/>
      </w:rPr>
    </w:lvl>
    <w:lvl w:ilvl="7" w:tplc="F7B6C8F0" w:tentative="1">
      <w:start w:val="1"/>
      <w:numFmt w:val="bullet"/>
      <w:lvlText w:val="•"/>
      <w:lvlJc w:val="left"/>
      <w:pPr>
        <w:tabs>
          <w:tab w:val="num" w:pos="5760"/>
        </w:tabs>
        <w:ind w:left="5760" w:hanging="360"/>
      </w:pPr>
      <w:rPr>
        <w:rFonts w:ascii="Arial" w:hAnsi="Arial" w:hint="default"/>
      </w:rPr>
    </w:lvl>
    <w:lvl w:ilvl="8" w:tplc="13783B3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BA55CE7"/>
    <w:multiLevelType w:val="multilevel"/>
    <w:tmpl w:val="9A82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E4A58F7"/>
    <w:multiLevelType w:val="hybridMultilevel"/>
    <w:tmpl w:val="6FB26E0E"/>
    <w:lvl w:ilvl="0" w:tplc="04987BAE">
      <w:start w:val="1"/>
      <w:numFmt w:val="bullet"/>
      <w:lvlText w:val="-"/>
      <w:lvlJc w:val="left"/>
      <w:pPr>
        <w:ind w:left="720" w:hanging="360"/>
      </w:pPr>
      <w:rPr>
        <w:rFonts w:ascii="Calibri" w:eastAsia="Times New Roman" w:hAnsi="Calibri" w:hint="default"/>
      </w:rPr>
    </w:lvl>
    <w:lvl w:ilvl="1" w:tplc="04987BAE">
      <w:start w:val="1"/>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49"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42B14516"/>
    <w:multiLevelType w:val="hybridMultilevel"/>
    <w:tmpl w:val="19729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31D7560"/>
    <w:multiLevelType w:val="hybridMultilevel"/>
    <w:tmpl w:val="1D22EBBE"/>
    <w:lvl w:ilvl="0" w:tplc="04090001">
      <w:start w:val="1"/>
      <w:numFmt w:val="bullet"/>
      <w:lvlText w:val=""/>
      <w:lvlJc w:val="left"/>
      <w:pPr>
        <w:ind w:left="2084" w:hanging="360"/>
      </w:pPr>
      <w:rPr>
        <w:rFonts w:ascii="Symbol" w:hAnsi="Symbol" w:hint="default"/>
      </w:rPr>
    </w:lvl>
    <w:lvl w:ilvl="1" w:tplc="B1F46DB8">
      <w:start w:val="4939"/>
      <w:numFmt w:val="bullet"/>
      <w:lvlText w:val="–"/>
      <w:lvlJc w:val="left"/>
      <w:pPr>
        <w:ind w:left="2520" w:hanging="360"/>
      </w:pPr>
      <w:rPr>
        <w:rFonts w:ascii="Arial" w:hAnsi="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4" w15:restartNumberingAfterBreak="0">
    <w:nsid w:val="46A6213E"/>
    <w:multiLevelType w:val="hybridMultilevel"/>
    <w:tmpl w:val="B3BE0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4274C7"/>
    <w:multiLevelType w:val="hybridMultilevel"/>
    <w:tmpl w:val="AAA4F6C2"/>
    <w:lvl w:ilvl="0" w:tplc="95766C80">
      <w:start w:val="1"/>
      <w:numFmt w:val="decimalZero"/>
      <w:pStyle w:val="SpecTextNum"/>
      <w:lvlText w:val="[00%1]"/>
      <w:lvlJc w:val="left"/>
      <w:pPr>
        <w:tabs>
          <w:tab w:val="num" w:pos="1134"/>
        </w:tabs>
        <w:ind w:left="0" w:firstLine="0"/>
      </w:pPr>
      <w:rPr>
        <w:rFonts w:ascii="Times New Roman" w:hAnsi="Times New Roman" w:hint="default"/>
        <w:b/>
        <w:i w:val="0"/>
        <w:color w:val="000000"/>
      </w:rPr>
    </w:lvl>
    <w:lvl w:ilvl="1" w:tplc="037E4F88">
      <w:start w:val="1"/>
      <w:numFmt w:val="upperLetter"/>
      <w:lvlText w:val="%2."/>
      <w:lvlJc w:val="left"/>
      <w:pPr>
        <w:tabs>
          <w:tab w:val="num" w:pos="300"/>
        </w:tabs>
        <w:ind w:left="300" w:hanging="400"/>
      </w:pPr>
    </w:lvl>
    <w:lvl w:ilvl="2" w:tplc="8C0E8962" w:tentative="1">
      <w:start w:val="1"/>
      <w:numFmt w:val="lowerRoman"/>
      <w:lvlText w:val="%3."/>
      <w:lvlJc w:val="right"/>
      <w:pPr>
        <w:tabs>
          <w:tab w:val="num" w:pos="700"/>
        </w:tabs>
        <w:ind w:left="700" w:hanging="400"/>
      </w:pPr>
    </w:lvl>
    <w:lvl w:ilvl="3" w:tplc="EC864E40" w:tentative="1">
      <w:start w:val="1"/>
      <w:numFmt w:val="decimal"/>
      <w:lvlText w:val="%4."/>
      <w:lvlJc w:val="left"/>
      <w:pPr>
        <w:tabs>
          <w:tab w:val="num" w:pos="1100"/>
        </w:tabs>
        <w:ind w:left="1100" w:hanging="400"/>
      </w:pPr>
    </w:lvl>
    <w:lvl w:ilvl="4" w:tplc="5C78DAE4" w:tentative="1">
      <w:start w:val="1"/>
      <w:numFmt w:val="upperLetter"/>
      <w:lvlText w:val="%5."/>
      <w:lvlJc w:val="left"/>
      <w:pPr>
        <w:tabs>
          <w:tab w:val="num" w:pos="1500"/>
        </w:tabs>
        <w:ind w:left="1500" w:hanging="400"/>
      </w:pPr>
    </w:lvl>
    <w:lvl w:ilvl="5" w:tplc="04CED22E" w:tentative="1">
      <w:start w:val="1"/>
      <w:numFmt w:val="lowerRoman"/>
      <w:lvlText w:val="%6."/>
      <w:lvlJc w:val="right"/>
      <w:pPr>
        <w:tabs>
          <w:tab w:val="num" w:pos="1900"/>
        </w:tabs>
        <w:ind w:left="1900" w:hanging="400"/>
      </w:pPr>
    </w:lvl>
    <w:lvl w:ilvl="6" w:tplc="E0268B96" w:tentative="1">
      <w:start w:val="1"/>
      <w:numFmt w:val="decimal"/>
      <w:lvlText w:val="%7."/>
      <w:lvlJc w:val="left"/>
      <w:pPr>
        <w:tabs>
          <w:tab w:val="num" w:pos="2300"/>
        </w:tabs>
        <w:ind w:left="2300" w:hanging="400"/>
      </w:pPr>
    </w:lvl>
    <w:lvl w:ilvl="7" w:tplc="6A72FCCE" w:tentative="1">
      <w:start w:val="1"/>
      <w:numFmt w:val="upperLetter"/>
      <w:lvlText w:val="%8."/>
      <w:lvlJc w:val="left"/>
      <w:pPr>
        <w:tabs>
          <w:tab w:val="num" w:pos="2700"/>
        </w:tabs>
        <w:ind w:left="2700" w:hanging="400"/>
      </w:pPr>
    </w:lvl>
    <w:lvl w:ilvl="8" w:tplc="0A86F948" w:tentative="1">
      <w:start w:val="1"/>
      <w:numFmt w:val="lowerRoman"/>
      <w:lvlText w:val="%9."/>
      <w:lvlJc w:val="right"/>
      <w:pPr>
        <w:tabs>
          <w:tab w:val="num" w:pos="3100"/>
        </w:tabs>
        <w:ind w:left="3100" w:hanging="400"/>
      </w:pPr>
    </w:lvl>
  </w:abstractNum>
  <w:abstractNum w:abstractNumId="56"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57" w15:restartNumberingAfterBreak="0">
    <w:nsid w:val="4A80428D"/>
    <w:multiLevelType w:val="hybridMultilevel"/>
    <w:tmpl w:val="5C96526A"/>
    <w:lvl w:ilvl="0" w:tplc="4E5CA9E4">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59" w15:restartNumberingAfterBreak="0">
    <w:nsid w:val="4CE6692A"/>
    <w:multiLevelType w:val="hybridMultilevel"/>
    <w:tmpl w:val="97063D5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0" w15:restartNumberingAfterBreak="0">
    <w:nsid w:val="4E54317E"/>
    <w:multiLevelType w:val="multilevel"/>
    <w:tmpl w:val="FBBAC4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62" w15:restartNumberingAfterBreak="0">
    <w:nsid w:val="51492BE7"/>
    <w:multiLevelType w:val="hybridMultilevel"/>
    <w:tmpl w:val="1D40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1532136"/>
    <w:multiLevelType w:val="hybridMultilevel"/>
    <w:tmpl w:val="5E38EC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3D439A"/>
    <w:multiLevelType w:val="hybridMultilevel"/>
    <w:tmpl w:val="E8FA6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2CA544A"/>
    <w:multiLevelType w:val="singleLevel"/>
    <w:tmpl w:val="D83040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66" w15:restartNumberingAfterBreak="0">
    <w:nsid w:val="541449A8"/>
    <w:multiLevelType w:val="hybridMultilevel"/>
    <w:tmpl w:val="AF22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7" w15:restartNumberingAfterBreak="0">
    <w:nsid w:val="583D6795"/>
    <w:multiLevelType w:val="hybridMultilevel"/>
    <w:tmpl w:val="64D0E0CE"/>
    <w:lvl w:ilvl="0" w:tplc="040B0001">
      <w:start w:val="1"/>
      <w:numFmt w:val="bullet"/>
      <w:lvlText w:val=""/>
      <w:lvlJc w:val="left"/>
      <w:pPr>
        <w:ind w:left="360" w:hanging="360"/>
      </w:pPr>
      <w:rPr>
        <w:rFonts w:ascii="Symbol" w:hAnsi="Symbo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68" w15:restartNumberingAfterBreak="0">
    <w:nsid w:val="59D45AA5"/>
    <w:multiLevelType w:val="hybridMultilevel"/>
    <w:tmpl w:val="1C16D252"/>
    <w:lvl w:ilvl="0" w:tplc="75AE1244">
      <w:start w:val="11"/>
      <w:numFmt w:val="bullet"/>
      <w:lvlText w:val="-"/>
      <w:lvlJc w:val="left"/>
      <w:pPr>
        <w:ind w:left="644" w:hanging="360"/>
      </w:pPr>
      <w:rPr>
        <w:rFonts w:ascii="Times New Roman" w:eastAsia="SimSun"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69"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70" w15:restartNumberingAfterBreak="0">
    <w:nsid w:val="5DE576AA"/>
    <w:multiLevelType w:val="hybridMultilevel"/>
    <w:tmpl w:val="9B2EA204"/>
    <w:lvl w:ilvl="0" w:tplc="F7261A5A">
      <w:numFmt w:val="bullet"/>
      <w:lvlText w:val="-"/>
      <w:lvlJc w:val="left"/>
      <w:pPr>
        <w:ind w:left="704" w:hanging="420"/>
      </w:pPr>
      <w:rPr>
        <w:rFonts w:ascii="Times New Roman" w:eastAsia="MS Mincho" w:hAnsi="Times New Roman" w:cs="Times New Roman" w:hint="default"/>
        <w:color w:val="auto"/>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1" w15:restartNumberingAfterBreak="0">
    <w:nsid w:val="5E287DC2"/>
    <w:multiLevelType w:val="hybridMultilevel"/>
    <w:tmpl w:val="DA20A170"/>
    <w:lvl w:ilvl="0" w:tplc="F39C342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4D7C42"/>
    <w:multiLevelType w:val="multilevel"/>
    <w:tmpl w:val="A590337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73"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F3C4225"/>
    <w:multiLevelType w:val="hybridMultilevel"/>
    <w:tmpl w:val="C0C6184A"/>
    <w:lvl w:ilvl="0" w:tplc="1126668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5" w15:restartNumberingAfterBreak="0">
    <w:nsid w:val="5FF86E01"/>
    <w:multiLevelType w:val="hybridMultilevel"/>
    <w:tmpl w:val="278EC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835B0B"/>
    <w:multiLevelType w:val="hybridMultilevel"/>
    <w:tmpl w:val="38B01D70"/>
    <w:lvl w:ilvl="0" w:tplc="DC6833D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B6B6C"/>
    <w:multiLevelType w:val="hybridMultilevel"/>
    <w:tmpl w:val="62885DF2"/>
    <w:lvl w:ilvl="0" w:tplc="D8C8FC30">
      <w:start w:val="3"/>
      <w:numFmt w:val="bullet"/>
      <w:lvlText w:val=""/>
      <w:lvlJc w:val="left"/>
      <w:pPr>
        <w:ind w:left="720" w:hanging="360"/>
      </w:pPr>
      <w:rPr>
        <w:rFonts w:ascii="Symbol" w:eastAsia="Malgun Gothic"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F0729C"/>
    <w:multiLevelType w:val="hybridMultilevel"/>
    <w:tmpl w:val="54CC9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63A86760"/>
    <w:multiLevelType w:val="hybridMultilevel"/>
    <w:tmpl w:val="14A8E7D2"/>
    <w:lvl w:ilvl="0" w:tplc="14102008">
      <w:numFmt w:val="bullet"/>
      <w:lvlText w:val="-"/>
      <w:lvlJc w:val="left"/>
      <w:pPr>
        <w:ind w:left="720" w:hanging="360"/>
      </w:pPr>
      <w:rPr>
        <w:rFonts w:ascii="Times" w:eastAsia="Batang" w:hAnsi="Times"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80" w15:restartNumberingAfterBreak="0">
    <w:nsid w:val="63DC46F8"/>
    <w:multiLevelType w:val="hybridMultilevel"/>
    <w:tmpl w:val="17FECFE0"/>
    <w:lvl w:ilvl="0" w:tplc="6B5876D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9625BE"/>
    <w:multiLevelType w:val="hybridMultilevel"/>
    <w:tmpl w:val="05A83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D745A3"/>
    <w:multiLevelType w:val="multilevel"/>
    <w:tmpl w:val="7DCE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A13282A"/>
    <w:multiLevelType w:val="hybridMultilevel"/>
    <w:tmpl w:val="0F28E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4" w15:restartNumberingAfterBreak="0">
    <w:nsid w:val="6B9B7ABA"/>
    <w:multiLevelType w:val="hybridMultilevel"/>
    <w:tmpl w:val="5FA0EF5E"/>
    <w:lvl w:ilvl="0" w:tplc="24E26230">
      <w:start w:val="3"/>
      <w:numFmt w:val="bullet"/>
      <w:lvlText w:val="-"/>
      <w:lvlJc w:val="left"/>
      <w:pPr>
        <w:ind w:left="411" w:hanging="360"/>
      </w:pPr>
      <w:rPr>
        <w:rFonts w:ascii="Calibri" w:eastAsia="Calibri" w:hAnsi="Calibri" w:cs="Calibri" w:hint="default"/>
      </w:rPr>
    </w:lvl>
    <w:lvl w:ilvl="1" w:tplc="041D0003">
      <w:start w:val="1"/>
      <w:numFmt w:val="bullet"/>
      <w:lvlText w:val="o"/>
      <w:lvlJc w:val="left"/>
      <w:pPr>
        <w:ind w:left="1131" w:hanging="360"/>
      </w:pPr>
      <w:rPr>
        <w:rFonts w:ascii="Courier New" w:hAnsi="Courier New" w:cs="Courier New" w:hint="default"/>
      </w:rPr>
    </w:lvl>
    <w:lvl w:ilvl="2" w:tplc="041D0005">
      <w:start w:val="1"/>
      <w:numFmt w:val="bullet"/>
      <w:lvlText w:val=""/>
      <w:lvlJc w:val="left"/>
      <w:pPr>
        <w:ind w:left="1851" w:hanging="360"/>
      </w:pPr>
      <w:rPr>
        <w:rFonts w:ascii="Wingdings" w:hAnsi="Wingdings" w:hint="default"/>
      </w:rPr>
    </w:lvl>
    <w:lvl w:ilvl="3" w:tplc="041D0001">
      <w:start w:val="1"/>
      <w:numFmt w:val="bullet"/>
      <w:lvlText w:val=""/>
      <w:lvlJc w:val="left"/>
      <w:pPr>
        <w:ind w:left="2571" w:hanging="360"/>
      </w:pPr>
      <w:rPr>
        <w:rFonts w:ascii="Symbol" w:hAnsi="Symbol" w:hint="default"/>
      </w:rPr>
    </w:lvl>
    <w:lvl w:ilvl="4" w:tplc="041D0003">
      <w:start w:val="1"/>
      <w:numFmt w:val="bullet"/>
      <w:lvlText w:val="o"/>
      <w:lvlJc w:val="left"/>
      <w:pPr>
        <w:ind w:left="3291" w:hanging="360"/>
      </w:pPr>
      <w:rPr>
        <w:rFonts w:ascii="Courier New" w:hAnsi="Courier New" w:cs="Courier New" w:hint="default"/>
      </w:rPr>
    </w:lvl>
    <w:lvl w:ilvl="5" w:tplc="041D0005">
      <w:start w:val="1"/>
      <w:numFmt w:val="bullet"/>
      <w:lvlText w:val=""/>
      <w:lvlJc w:val="left"/>
      <w:pPr>
        <w:ind w:left="4011" w:hanging="360"/>
      </w:pPr>
      <w:rPr>
        <w:rFonts w:ascii="Wingdings" w:hAnsi="Wingdings" w:hint="default"/>
      </w:rPr>
    </w:lvl>
    <w:lvl w:ilvl="6" w:tplc="041D0001">
      <w:start w:val="1"/>
      <w:numFmt w:val="bullet"/>
      <w:lvlText w:val=""/>
      <w:lvlJc w:val="left"/>
      <w:pPr>
        <w:ind w:left="4731" w:hanging="360"/>
      </w:pPr>
      <w:rPr>
        <w:rFonts w:ascii="Symbol" w:hAnsi="Symbol" w:hint="default"/>
      </w:rPr>
    </w:lvl>
    <w:lvl w:ilvl="7" w:tplc="041D0003">
      <w:start w:val="1"/>
      <w:numFmt w:val="bullet"/>
      <w:lvlText w:val="o"/>
      <w:lvlJc w:val="left"/>
      <w:pPr>
        <w:ind w:left="5451" w:hanging="360"/>
      </w:pPr>
      <w:rPr>
        <w:rFonts w:ascii="Courier New" w:hAnsi="Courier New" w:cs="Courier New" w:hint="default"/>
      </w:rPr>
    </w:lvl>
    <w:lvl w:ilvl="8" w:tplc="041D0005">
      <w:start w:val="1"/>
      <w:numFmt w:val="bullet"/>
      <w:lvlText w:val=""/>
      <w:lvlJc w:val="left"/>
      <w:pPr>
        <w:ind w:left="6171" w:hanging="360"/>
      </w:pPr>
      <w:rPr>
        <w:rFonts w:ascii="Wingdings" w:hAnsi="Wingdings" w:hint="default"/>
      </w:rPr>
    </w:lvl>
  </w:abstractNum>
  <w:abstractNum w:abstractNumId="85" w15:restartNumberingAfterBreak="0">
    <w:nsid w:val="75231F19"/>
    <w:multiLevelType w:val="hybridMultilevel"/>
    <w:tmpl w:val="642EC1FA"/>
    <w:lvl w:ilvl="0" w:tplc="C61A8636">
      <w:start w:val="1"/>
      <w:numFmt w:val="bullet"/>
      <w:lvlText w:val="•"/>
      <w:lvlJc w:val="left"/>
      <w:pPr>
        <w:ind w:left="1272" w:hanging="420"/>
      </w:pPr>
      <w:rPr>
        <w:rFonts w:ascii="Arial" w:hAnsi="Arial"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86" w15:restartNumberingAfterBreak="0">
    <w:nsid w:val="75AF0AB1"/>
    <w:multiLevelType w:val="hybridMultilevel"/>
    <w:tmpl w:val="23D63D56"/>
    <w:lvl w:ilvl="0" w:tplc="38626082">
      <w:start w:val="2"/>
      <w:numFmt w:val="bullet"/>
      <w:lvlText w:val="-"/>
      <w:lvlJc w:val="left"/>
      <w:pPr>
        <w:ind w:left="1899" w:hanging="480"/>
      </w:pPr>
      <w:rPr>
        <w:rFonts w:ascii="Calibri" w:eastAsia="Malgun Gothic" w:hAnsi="Calibri" w:cs="Times New Roman" w:hint="default"/>
      </w:rPr>
    </w:lvl>
    <w:lvl w:ilvl="1" w:tplc="04090003" w:tentative="1">
      <w:start w:val="1"/>
      <w:numFmt w:val="bullet"/>
      <w:lvlText w:val=""/>
      <w:lvlJc w:val="left"/>
      <w:pPr>
        <w:ind w:left="2379" w:hanging="480"/>
      </w:pPr>
      <w:rPr>
        <w:rFonts w:ascii="Wingdings" w:hAnsi="Wingdings" w:hint="default"/>
      </w:rPr>
    </w:lvl>
    <w:lvl w:ilvl="2" w:tplc="04090005" w:tentative="1">
      <w:start w:val="1"/>
      <w:numFmt w:val="bullet"/>
      <w:lvlText w:val=""/>
      <w:lvlJc w:val="left"/>
      <w:pPr>
        <w:ind w:left="2859" w:hanging="480"/>
      </w:pPr>
      <w:rPr>
        <w:rFonts w:ascii="Wingdings" w:hAnsi="Wingdings" w:hint="default"/>
      </w:rPr>
    </w:lvl>
    <w:lvl w:ilvl="3" w:tplc="04090001" w:tentative="1">
      <w:start w:val="1"/>
      <w:numFmt w:val="bullet"/>
      <w:lvlText w:val=""/>
      <w:lvlJc w:val="left"/>
      <w:pPr>
        <w:ind w:left="3339" w:hanging="480"/>
      </w:pPr>
      <w:rPr>
        <w:rFonts w:ascii="Wingdings" w:hAnsi="Wingdings" w:hint="default"/>
      </w:rPr>
    </w:lvl>
    <w:lvl w:ilvl="4" w:tplc="04090003" w:tentative="1">
      <w:start w:val="1"/>
      <w:numFmt w:val="bullet"/>
      <w:lvlText w:val=""/>
      <w:lvlJc w:val="left"/>
      <w:pPr>
        <w:ind w:left="3819" w:hanging="480"/>
      </w:pPr>
      <w:rPr>
        <w:rFonts w:ascii="Wingdings" w:hAnsi="Wingdings" w:hint="default"/>
      </w:rPr>
    </w:lvl>
    <w:lvl w:ilvl="5" w:tplc="04090005" w:tentative="1">
      <w:start w:val="1"/>
      <w:numFmt w:val="bullet"/>
      <w:lvlText w:val=""/>
      <w:lvlJc w:val="left"/>
      <w:pPr>
        <w:ind w:left="4299" w:hanging="480"/>
      </w:pPr>
      <w:rPr>
        <w:rFonts w:ascii="Wingdings" w:hAnsi="Wingdings" w:hint="default"/>
      </w:rPr>
    </w:lvl>
    <w:lvl w:ilvl="6" w:tplc="04090001" w:tentative="1">
      <w:start w:val="1"/>
      <w:numFmt w:val="bullet"/>
      <w:lvlText w:val=""/>
      <w:lvlJc w:val="left"/>
      <w:pPr>
        <w:ind w:left="4779" w:hanging="480"/>
      </w:pPr>
      <w:rPr>
        <w:rFonts w:ascii="Wingdings" w:hAnsi="Wingdings" w:hint="default"/>
      </w:rPr>
    </w:lvl>
    <w:lvl w:ilvl="7" w:tplc="04090003" w:tentative="1">
      <w:start w:val="1"/>
      <w:numFmt w:val="bullet"/>
      <w:lvlText w:val=""/>
      <w:lvlJc w:val="left"/>
      <w:pPr>
        <w:ind w:left="5259" w:hanging="480"/>
      </w:pPr>
      <w:rPr>
        <w:rFonts w:ascii="Wingdings" w:hAnsi="Wingdings" w:hint="default"/>
      </w:rPr>
    </w:lvl>
    <w:lvl w:ilvl="8" w:tplc="04090005" w:tentative="1">
      <w:start w:val="1"/>
      <w:numFmt w:val="bullet"/>
      <w:lvlText w:val=""/>
      <w:lvlJc w:val="left"/>
      <w:pPr>
        <w:ind w:left="5739" w:hanging="480"/>
      </w:pPr>
      <w:rPr>
        <w:rFonts w:ascii="Wingdings" w:hAnsi="Wingdings" w:hint="default"/>
      </w:rPr>
    </w:lvl>
  </w:abstractNum>
  <w:abstractNum w:abstractNumId="87" w15:restartNumberingAfterBreak="0">
    <w:nsid w:val="76171204"/>
    <w:multiLevelType w:val="hybridMultilevel"/>
    <w:tmpl w:val="282A31A2"/>
    <w:lvl w:ilvl="0" w:tplc="F78C7D16">
      <w:start w:val="16"/>
      <w:numFmt w:val="bullet"/>
      <w:lvlText w:val="-"/>
      <w:lvlJc w:val="left"/>
      <w:pPr>
        <w:ind w:left="1778" w:hanging="360"/>
      </w:pPr>
      <w:rPr>
        <w:rFonts w:ascii="Times New Roman" w:eastAsia="SimSun"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88"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A23EA0"/>
    <w:multiLevelType w:val="hybridMultilevel"/>
    <w:tmpl w:val="6E4A8FE4"/>
    <w:lvl w:ilvl="0" w:tplc="38626082">
      <w:start w:val="2"/>
      <w:numFmt w:val="bullet"/>
      <w:lvlText w:val="-"/>
      <w:lvlJc w:val="left"/>
      <w:pPr>
        <w:ind w:left="720" w:hanging="360"/>
      </w:pPr>
      <w:rPr>
        <w:rFonts w:ascii="Calibri" w:eastAsia="Malgun Gothic"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91" w15:restartNumberingAfterBreak="0">
    <w:nsid w:val="7A6C4F1C"/>
    <w:multiLevelType w:val="hybridMultilevel"/>
    <w:tmpl w:val="E5A2FB6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92" w15:restartNumberingAfterBreak="0">
    <w:nsid w:val="7B0A1173"/>
    <w:multiLevelType w:val="hybridMultilevel"/>
    <w:tmpl w:val="5B2AC18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93" w15:restartNumberingAfterBreak="0">
    <w:nsid w:val="7B1F1F8B"/>
    <w:multiLevelType w:val="hybridMultilevel"/>
    <w:tmpl w:val="903AA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775BA6"/>
    <w:multiLevelType w:val="hybridMultilevel"/>
    <w:tmpl w:val="32E25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7BDC0B61"/>
    <w:multiLevelType w:val="hybridMultilevel"/>
    <w:tmpl w:val="627A5D42"/>
    <w:lvl w:ilvl="0" w:tplc="04090001">
      <w:start w:val="1"/>
      <w:numFmt w:val="bullet"/>
      <w:lvlText w:val=""/>
      <w:lvlJc w:val="left"/>
      <w:pPr>
        <w:ind w:left="420" w:hanging="420"/>
      </w:pPr>
      <w:rPr>
        <w:rFonts w:ascii="Symbol" w:hAnsi="Symbol" w:hint="default"/>
      </w:rPr>
    </w:lvl>
    <w:lvl w:ilvl="1" w:tplc="04090003">
      <w:start w:val="1"/>
      <w:numFmt w:val="bullet"/>
      <w:lvlText w:val="o"/>
      <w:lvlJc w:val="left"/>
      <w:pPr>
        <w:ind w:left="1020" w:hanging="360"/>
      </w:pPr>
      <w:rPr>
        <w:rFonts w:ascii="Courier New" w:hAnsi="Courier New" w:cs="Courier New" w:hint="default"/>
      </w:rPr>
    </w:lvl>
    <w:lvl w:ilvl="2" w:tplc="04090005">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hAnsi="Courier New" w:cs="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hAnsi="Courier New" w:cs="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97" w15:restartNumberingAfterBreak="0">
    <w:nsid w:val="7CD13390"/>
    <w:multiLevelType w:val="hybridMultilevel"/>
    <w:tmpl w:val="C964880A"/>
    <w:lvl w:ilvl="0" w:tplc="7F16DCF4">
      <w:start w:val="1"/>
      <w:numFmt w:val="bullet"/>
      <w:lvlText w:val="•"/>
      <w:lvlJc w:val="left"/>
      <w:pPr>
        <w:tabs>
          <w:tab w:val="num" w:pos="720"/>
        </w:tabs>
        <w:ind w:left="720" w:hanging="360"/>
      </w:pPr>
      <w:rPr>
        <w:rFonts w:ascii="Arial" w:hAnsi="Arial" w:cs="Times New Roman" w:hint="default"/>
      </w:rPr>
    </w:lvl>
    <w:lvl w:ilvl="1" w:tplc="FDCE9234">
      <w:start w:val="1"/>
      <w:numFmt w:val="bullet"/>
      <w:lvlText w:val="•"/>
      <w:lvlJc w:val="left"/>
      <w:pPr>
        <w:tabs>
          <w:tab w:val="num" w:pos="1440"/>
        </w:tabs>
        <w:ind w:left="1440" w:hanging="360"/>
      </w:pPr>
      <w:rPr>
        <w:rFonts w:ascii="Arial" w:hAnsi="Arial" w:cs="Times New Roman" w:hint="default"/>
      </w:rPr>
    </w:lvl>
    <w:lvl w:ilvl="2" w:tplc="512C68C0">
      <w:numFmt w:val="bullet"/>
      <w:lvlText w:val="•"/>
      <w:lvlJc w:val="left"/>
      <w:pPr>
        <w:tabs>
          <w:tab w:val="num" w:pos="2160"/>
        </w:tabs>
        <w:ind w:left="2160" w:hanging="360"/>
      </w:pPr>
      <w:rPr>
        <w:rFonts w:ascii="Arial" w:hAnsi="Arial" w:cs="Times New Roman" w:hint="default"/>
      </w:rPr>
    </w:lvl>
    <w:lvl w:ilvl="3" w:tplc="0E3E9FF6">
      <w:numFmt w:val="bullet"/>
      <w:lvlText w:val="•"/>
      <w:lvlJc w:val="left"/>
      <w:pPr>
        <w:tabs>
          <w:tab w:val="num" w:pos="2880"/>
        </w:tabs>
        <w:ind w:left="2880" w:hanging="360"/>
      </w:pPr>
      <w:rPr>
        <w:rFonts w:ascii="Arial" w:hAnsi="Arial" w:cs="Times New Roman" w:hint="default"/>
      </w:rPr>
    </w:lvl>
    <w:lvl w:ilvl="4" w:tplc="347A7A1A">
      <w:start w:val="1"/>
      <w:numFmt w:val="decimal"/>
      <w:lvlText w:val="%5."/>
      <w:lvlJc w:val="left"/>
      <w:pPr>
        <w:tabs>
          <w:tab w:val="num" w:pos="3600"/>
        </w:tabs>
        <w:ind w:left="3600" w:hanging="360"/>
      </w:pPr>
    </w:lvl>
    <w:lvl w:ilvl="5" w:tplc="A198CCCC">
      <w:start w:val="1"/>
      <w:numFmt w:val="decimal"/>
      <w:lvlText w:val="%6."/>
      <w:lvlJc w:val="left"/>
      <w:pPr>
        <w:tabs>
          <w:tab w:val="num" w:pos="4320"/>
        </w:tabs>
        <w:ind w:left="4320" w:hanging="360"/>
      </w:pPr>
    </w:lvl>
    <w:lvl w:ilvl="6" w:tplc="51A80550">
      <w:start w:val="1"/>
      <w:numFmt w:val="decimal"/>
      <w:lvlText w:val="%7."/>
      <w:lvlJc w:val="left"/>
      <w:pPr>
        <w:tabs>
          <w:tab w:val="num" w:pos="5040"/>
        </w:tabs>
        <w:ind w:left="5040" w:hanging="360"/>
      </w:pPr>
    </w:lvl>
    <w:lvl w:ilvl="7" w:tplc="4CE6834E">
      <w:start w:val="1"/>
      <w:numFmt w:val="decimal"/>
      <w:lvlText w:val="%8."/>
      <w:lvlJc w:val="left"/>
      <w:pPr>
        <w:tabs>
          <w:tab w:val="num" w:pos="5760"/>
        </w:tabs>
        <w:ind w:left="5760" w:hanging="360"/>
      </w:pPr>
    </w:lvl>
    <w:lvl w:ilvl="8" w:tplc="CDF497BC">
      <w:start w:val="1"/>
      <w:numFmt w:val="decimal"/>
      <w:lvlText w:val="%9."/>
      <w:lvlJc w:val="left"/>
      <w:pPr>
        <w:tabs>
          <w:tab w:val="num" w:pos="6480"/>
        </w:tabs>
        <w:ind w:left="6480" w:hanging="360"/>
      </w:pPr>
    </w:lvl>
  </w:abstractNum>
  <w:abstractNum w:abstractNumId="98" w15:restartNumberingAfterBreak="0">
    <w:nsid w:val="7D282D48"/>
    <w:multiLevelType w:val="hybridMultilevel"/>
    <w:tmpl w:val="BA549766"/>
    <w:lvl w:ilvl="0" w:tplc="04090001">
      <w:start w:val="1"/>
      <w:numFmt w:val="bullet"/>
      <w:lvlText w:val=""/>
      <w:lvlJc w:val="left"/>
      <w:pPr>
        <w:ind w:left="120" w:hanging="360"/>
      </w:pPr>
      <w:rPr>
        <w:rFonts w:ascii="Symbol" w:hAnsi="Symbol" w:hint="default"/>
      </w:rPr>
    </w:lvl>
    <w:lvl w:ilvl="1" w:tplc="04090003">
      <w:start w:val="1"/>
      <w:numFmt w:val="bullet"/>
      <w:lvlText w:val="o"/>
      <w:lvlJc w:val="left"/>
      <w:pPr>
        <w:ind w:left="840" w:hanging="360"/>
      </w:pPr>
      <w:rPr>
        <w:rFonts w:ascii="Courier New" w:hAnsi="Courier New" w:cs="Courier New" w:hint="default"/>
      </w:rPr>
    </w:lvl>
    <w:lvl w:ilvl="2" w:tplc="04090005">
      <w:start w:val="1"/>
      <w:numFmt w:val="bullet"/>
      <w:lvlText w:val=""/>
      <w:lvlJc w:val="left"/>
      <w:pPr>
        <w:ind w:left="1560" w:hanging="360"/>
      </w:pPr>
      <w:rPr>
        <w:rFonts w:ascii="Wingdings" w:hAnsi="Wingdings" w:hint="default"/>
      </w:rPr>
    </w:lvl>
    <w:lvl w:ilvl="3" w:tplc="04090001">
      <w:start w:val="1"/>
      <w:numFmt w:val="bullet"/>
      <w:lvlText w:val=""/>
      <w:lvlJc w:val="left"/>
      <w:pPr>
        <w:ind w:left="2280" w:hanging="360"/>
      </w:pPr>
      <w:rPr>
        <w:rFonts w:ascii="Symbol" w:hAnsi="Symbol" w:hint="default"/>
      </w:rPr>
    </w:lvl>
    <w:lvl w:ilvl="4" w:tplc="04090003">
      <w:start w:val="1"/>
      <w:numFmt w:val="bullet"/>
      <w:lvlText w:val="o"/>
      <w:lvlJc w:val="left"/>
      <w:pPr>
        <w:ind w:left="3000" w:hanging="360"/>
      </w:pPr>
      <w:rPr>
        <w:rFonts w:ascii="Courier New" w:hAnsi="Courier New" w:cs="Courier New" w:hint="default"/>
      </w:rPr>
    </w:lvl>
    <w:lvl w:ilvl="5" w:tplc="04090005">
      <w:start w:val="1"/>
      <w:numFmt w:val="bullet"/>
      <w:lvlText w:val=""/>
      <w:lvlJc w:val="left"/>
      <w:pPr>
        <w:ind w:left="3720" w:hanging="360"/>
      </w:pPr>
      <w:rPr>
        <w:rFonts w:ascii="Wingdings" w:hAnsi="Wingdings" w:hint="default"/>
      </w:rPr>
    </w:lvl>
    <w:lvl w:ilvl="6" w:tplc="04090001">
      <w:start w:val="1"/>
      <w:numFmt w:val="bullet"/>
      <w:lvlText w:val=""/>
      <w:lvlJc w:val="left"/>
      <w:pPr>
        <w:ind w:left="4440" w:hanging="360"/>
      </w:pPr>
      <w:rPr>
        <w:rFonts w:ascii="Symbol" w:hAnsi="Symbol" w:hint="default"/>
      </w:rPr>
    </w:lvl>
    <w:lvl w:ilvl="7" w:tplc="04090003">
      <w:start w:val="1"/>
      <w:numFmt w:val="bullet"/>
      <w:lvlText w:val="o"/>
      <w:lvlJc w:val="left"/>
      <w:pPr>
        <w:ind w:left="5160" w:hanging="360"/>
      </w:pPr>
      <w:rPr>
        <w:rFonts w:ascii="Courier New" w:hAnsi="Courier New" w:cs="Courier New" w:hint="default"/>
      </w:rPr>
    </w:lvl>
    <w:lvl w:ilvl="8" w:tplc="04090005">
      <w:start w:val="1"/>
      <w:numFmt w:val="bullet"/>
      <w:lvlText w:val=""/>
      <w:lvlJc w:val="left"/>
      <w:pPr>
        <w:ind w:left="5880" w:hanging="360"/>
      </w:pPr>
      <w:rPr>
        <w:rFonts w:ascii="Wingdings" w:hAnsi="Wingdings" w:hint="default"/>
      </w:rPr>
    </w:lvl>
  </w:abstractNum>
  <w:abstractNum w:abstractNumId="99" w15:restartNumberingAfterBreak="0">
    <w:nsid w:val="7EE30C20"/>
    <w:multiLevelType w:val="hybridMultilevel"/>
    <w:tmpl w:val="A51EEBDE"/>
    <w:lvl w:ilvl="0" w:tplc="04987BAE">
      <w:start w:val="1"/>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16cid:durableId="327560810">
    <w:abstractNumId w:val="56"/>
  </w:num>
  <w:num w:numId="2" w16cid:durableId="887952944">
    <w:abstractNumId w:val="100"/>
  </w:num>
  <w:num w:numId="3" w16cid:durableId="549417772">
    <w:abstractNumId w:val="58"/>
  </w:num>
  <w:num w:numId="4" w16cid:durableId="43989582">
    <w:abstractNumId w:val="53"/>
  </w:num>
  <w:num w:numId="5" w16cid:durableId="1615097287">
    <w:abstractNumId w:val="9"/>
  </w:num>
  <w:num w:numId="6" w16cid:durableId="1950819615">
    <w:abstractNumId w:val="90"/>
  </w:num>
  <w:num w:numId="7" w16cid:durableId="1512601145">
    <w:abstractNumId w:val="48"/>
  </w:num>
  <w:num w:numId="8" w16cid:durableId="596329300">
    <w:abstractNumId w:val="12"/>
  </w:num>
  <w:num w:numId="9" w16cid:durableId="674960903">
    <w:abstractNumId w:val="29"/>
  </w:num>
  <w:num w:numId="10" w16cid:durableId="1648432912">
    <w:abstractNumId w:val="46"/>
  </w:num>
  <w:num w:numId="11" w16cid:durableId="1563907124">
    <w:abstractNumId w:val="75"/>
  </w:num>
  <w:num w:numId="12" w16cid:durableId="2073188086">
    <w:abstractNumId w:val="69"/>
  </w:num>
  <w:num w:numId="13" w16cid:durableId="1220897869">
    <w:abstractNumId w:val="19"/>
  </w:num>
  <w:num w:numId="14" w16cid:durableId="1612857851">
    <w:abstractNumId w:val="51"/>
  </w:num>
  <w:num w:numId="15" w16cid:durableId="1616327808">
    <w:abstractNumId w:val="54"/>
  </w:num>
  <w:num w:numId="16" w16cid:durableId="115293678">
    <w:abstractNumId w:val="77"/>
  </w:num>
  <w:num w:numId="17" w16cid:durableId="472332118">
    <w:abstractNumId w:val="24"/>
  </w:num>
  <w:num w:numId="18" w16cid:durableId="1876505520">
    <w:abstractNumId w:val="25"/>
  </w:num>
  <w:num w:numId="19" w16cid:durableId="1953514310">
    <w:abstractNumId w:val="78"/>
  </w:num>
  <w:num w:numId="20" w16cid:durableId="886069270">
    <w:abstractNumId w:val="1"/>
  </w:num>
  <w:num w:numId="21" w16cid:durableId="549611164">
    <w:abstractNumId w:val="80"/>
  </w:num>
  <w:num w:numId="22" w16cid:durableId="1746343986">
    <w:abstractNumId w:val="64"/>
  </w:num>
  <w:num w:numId="23" w16cid:durableId="886993142">
    <w:abstractNumId w:val="44"/>
  </w:num>
  <w:num w:numId="24" w16cid:durableId="1467235416">
    <w:abstractNumId w:val="35"/>
  </w:num>
  <w:num w:numId="25" w16cid:durableId="967274565">
    <w:abstractNumId w:val="82"/>
  </w:num>
  <w:num w:numId="26" w16cid:durableId="1970545133">
    <w:abstractNumId w:val="45"/>
  </w:num>
  <w:num w:numId="27" w16cid:durableId="1159228687">
    <w:abstractNumId w:val="36"/>
  </w:num>
  <w:num w:numId="28" w16cid:durableId="2005935596">
    <w:abstractNumId w:val="63"/>
  </w:num>
  <w:num w:numId="29" w16cid:durableId="266624032">
    <w:abstractNumId w:val="16"/>
  </w:num>
  <w:num w:numId="30" w16cid:durableId="1432822208">
    <w:abstractNumId w:val="73"/>
  </w:num>
  <w:num w:numId="31" w16cid:durableId="871843992">
    <w:abstractNumId w:val="30"/>
  </w:num>
  <w:num w:numId="32" w16cid:durableId="1797066770">
    <w:abstractNumId w:val="55"/>
  </w:num>
  <w:num w:numId="33" w16cid:durableId="1427919885">
    <w:abstractNumId w:val="76"/>
  </w:num>
  <w:num w:numId="34" w16cid:durableId="736829972">
    <w:abstractNumId w:val="39"/>
  </w:num>
  <w:num w:numId="35" w16cid:durableId="176770222">
    <w:abstractNumId w:val="13"/>
  </w:num>
  <w:num w:numId="36" w16cid:durableId="822627606">
    <w:abstractNumId w:val="4"/>
  </w:num>
  <w:num w:numId="37" w16cid:durableId="1020549025">
    <w:abstractNumId w:val="62"/>
  </w:num>
  <w:num w:numId="38" w16cid:durableId="443158510">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90313296">
    <w:abstractNumId w:val="33"/>
  </w:num>
  <w:num w:numId="40" w16cid:durableId="752625718">
    <w:abstractNumId w:val="66"/>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64536776">
    <w:abstractNumId w:val="8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14117316">
    <w:abstractNumId w:val="71"/>
  </w:num>
  <w:num w:numId="43" w16cid:durableId="990475902">
    <w:abstractNumId w:val="27"/>
  </w:num>
  <w:num w:numId="44" w16cid:durableId="475070988">
    <w:abstractNumId w:val="9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91630740">
    <w:abstractNumId w:val="74"/>
  </w:num>
  <w:num w:numId="46" w16cid:durableId="1908488774">
    <w:abstractNumId w:val="43"/>
  </w:num>
  <w:num w:numId="47" w16cid:durableId="753821152">
    <w:abstractNumId w:val="3"/>
  </w:num>
  <w:num w:numId="48" w16cid:durableId="737824064">
    <w:abstractNumId w:val="5"/>
  </w:num>
  <w:num w:numId="49" w16cid:durableId="352607229">
    <w:abstractNumId w:val="6"/>
  </w:num>
  <w:num w:numId="50" w16cid:durableId="1675301175">
    <w:abstractNumId w:val="88"/>
  </w:num>
  <w:num w:numId="51" w16cid:durableId="746802807">
    <w:abstractNumId w:val="0"/>
  </w:num>
  <w:num w:numId="52" w16cid:durableId="858274534">
    <w:abstractNumId w:val="61"/>
  </w:num>
  <w:num w:numId="53" w16cid:durableId="1809856068">
    <w:abstractNumId w:val="65"/>
  </w:num>
  <w:num w:numId="54" w16cid:durableId="951281745">
    <w:abstractNumId w:val="95"/>
  </w:num>
  <w:num w:numId="55" w16cid:durableId="1534070634">
    <w:abstractNumId w:val="37"/>
  </w:num>
  <w:num w:numId="56" w16cid:durableId="1423645957">
    <w:abstractNumId w:val="52"/>
  </w:num>
  <w:num w:numId="57" w16cid:durableId="2004506716">
    <w:abstractNumId w:val="42"/>
  </w:num>
  <w:num w:numId="58" w16cid:durableId="723021263">
    <w:abstractNumId w:val="40"/>
  </w:num>
  <w:num w:numId="59" w16cid:durableId="1184780776">
    <w:abstractNumId w:val="32"/>
  </w:num>
  <w:num w:numId="60" w16cid:durableId="1312366119">
    <w:abstractNumId w:val="17"/>
  </w:num>
  <w:num w:numId="61" w16cid:durableId="1144005161">
    <w:abstractNumId w:val="28"/>
  </w:num>
  <w:num w:numId="62" w16cid:durableId="1513572928">
    <w:abstractNumId w:val="31"/>
  </w:num>
  <w:num w:numId="63" w16cid:durableId="1803691330">
    <w:abstractNumId w:val="85"/>
  </w:num>
  <w:num w:numId="64" w16cid:durableId="1799756879">
    <w:abstractNumId w:val="89"/>
  </w:num>
  <w:num w:numId="65" w16cid:durableId="1057127563">
    <w:abstractNumId w:val="23"/>
  </w:num>
  <w:num w:numId="66" w16cid:durableId="871454656">
    <w:abstractNumId w:val="93"/>
  </w:num>
  <w:num w:numId="67" w16cid:durableId="65618295">
    <w:abstractNumId w:val="49"/>
  </w:num>
  <w:num w:numId="68" w16cid:durableId="521167266">
    <w:abstractNumId w:val="84"/>
  </w:num>
  <w:num w:numId="69" w16cid:durableId="667249695">
    <w:abstractNumId w:val="60"/>
  </w:num>
  <w:num w:numId="70" w16cid:durableId="1229344428">
    <w:abstractNumId w:val="50"/>
  </w:num>
  <w:num w:numId="71" w16cid:durableId="29694042">
    <w:abstractNumId w:val="67"/>
  </w:num>
  <w:num w:numId="72" w16cid:durableId="405424888">
    <w:abstractNumId w:val="20"/>
  </w:num>
  <w:num w:numId="73" w16cid:durableId="2070305916">
    <w:abstractNumId w:val="38"/>
  </w:num>
  <w:num w:numId="74" w16cid:durableId="1859928333">
    <w:abstractNumId w:val="18"/>
  </w:num>
  <w:num w:numId="75" w16cid:durableId="2052458710">
    <w:abstractNumId w:val="81"/>
  </w:num>
  <w:num w:numId="76" w16cid:durableId="1178545442">
    <w:abstractNumId w:val="21"/>
  </w:num>
  <w:num w:numId="77" w16cid:durableId="1402098181">
    <w:abstractNumId w:val="72"/>
  </w:num>
  <w:num w:numId="78" w16cid:durableId="2088795797">
    <w:abstractNumId w:val="34"/>
  </w:num>
  <w:num w:numId="79" w16cid:durableId="1548684273">
    <w:abstractNumId w:val="8"/>
  </w:num>
  <w:num w:numId="80" w16cid:durableId="1610963152">
    <w:abstractNumId w:val="96"/>
  </w:num>
  <w:num w:numId="81" w16cid:durableId="253324507">
    <w:abstractNumId w:val="94"/>
  </w:num>
  <w:num w:numId="82" w16cid:durableId="890657202">
    <w:abstractNumId w:val="98"/>
  </w:num>
  <w:num w:numId="83" w16cid:durableId="976957612">
    <w:abstractNumId w:val="22"/>
  </w:num>
  <w:num w:numId="84" w16cid:durableId="1574006923">
    <w:abstractNumId w:val="99"/>
  </w:num>
  <w:num w:numId="85" w16cid:durableId="974457104">
    <w:abstractNumId w:val="47"/>
  </w:num>
  <w:num w:numId="86" w16cid:durableId="1242712577">
    <w:abstractNumId w:val="26"/>
  </w:num>
  <w:num w:numId="87" w16cid:durableId="208804891">
    <w:abstractNumId w:val="79"/>
  </w:num>
  <w:num w:numId="88" w16cid:durableId="1861047542">
    <w:abstractNumId w:val="14"/>
  </w:num>
  <w:num w:numId="89" w16cid:durableId="1335306010">
    <w:abstractNumId w:val="59"/>
  </w:num>
  <w:num w:numId="90" w16cid:durableId="1713192388">
    <w:abstractNumId w:val="91"/>
  </w:num>
  <w:num w:numId="91" w16cid:durableId="1371223190">
    <w:abstractNumId w:val="41"/>
  </w:num>
  <w:num w:numId="92" w16cid:durableId="1097022367">
    <w:abstractNumId w:val="92"/>
  </w:num>
  <w:num w:numId="93" w16cid:durableId="1963270441">
    <w:abstractNumId w:val="10"/>
  </w:num>
  <w:num w:numId="94" w16cid:durableId="649287714">
    <w:abstractNumId w:val="11"/>
  </w:num>
  <w:num w:numId="95" w16cid:durableId="779447785">
    <w:abstractNumId w:val="7"/>
  </w:num>
  <w:num w:numId="96" w16cid:durableId="2076586636">
    <w:abstractNumId w:val="70"/>
  </w:num>
  <w:num w:numId="97" w16cid:durableId="1841116050">
    <w:abstractNumId w:val="57"/>
  </w:num>
  <w:num w:numId="98" w16cid:durableId="722217145">
    <w:abstractNumId w:val="2"/>
  </w:num>
  <w:num w:numId="99" w16cid:durableId="1873415151">
    <w:abstractNumId w:val="68"/>
  </w:num>
  <w:num w:numId="100" w16cid:durableId="1257980994">
    <w:abstractNumId w:val="86"/>
  </w:num>
  <w:num w:numId="101" w16cid:durableId="1894340950">
    <w:abstractNumId w:val="8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intFractionalCharacterWidth/>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704"/>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23C"/>
    <w:rsid w:val="00000C56"/>
    <w:rsid w:val="00000FD7"/>
    <w:rsid w:val="000018A9"/>
    <w:rsid w:val="00001D96"/>
    <w:rsid w:val="00001E11"/>
    <w:rsid w:val="00002297"/>
    <w:rsid w:val="000027E4"/>
    <w:rsid w:val="00003112"/>
    <w:rsid w:val="00003807"/>
    <w:rsid w:val="0000401B"/>
    <w:rsid w:val="00004330"/>
    <w:rsid w:val="0000476F"/>
    <w:rsid w:val="00005161"/>
    <w:rsid w:val="00005514"/>
    <w:rsid w:val="0000580D"/>
    <w:rsid w:val="00005FA1"/>
    <w:rsid w:val="0000672A"/>
    <w:rsid w:val="00006890"/>
    <w:rsid w:val="0000734D"/>
    <w:rsid w:val="00007939"/>
    <w:rsid w:val="00007F57"/>
    <w:rsid w:val="0001079C"/>
    <w:rsid w:val="00010EC6"/>
    <w:rsid w:val="00011023"/>
    <w:rsid w:val="00011187"/>
    <w:rsid w:val="00011706"/>
    <w:rsid w:val="00011E5C"/>
    <w:rsid w:val="00011FE0"/>
    <w:rsid w:val="00012137"/>
    <w:rsid w:val="000125F8"/>
    <w:rsid w:val="00012870"/>
    <w:rsid w:val="00012EB1"/>
    <w:rsid w:val="000130C0"/>
    <w:rsid w:val="0001357C"/>
    <w:rsid w:val="000136D8"/>
    <w:rsid w:val="00013D40"/>
    <w:rsid w:val="00014FD5"/>
    <w:rsid w:val="000157CD"/>
    <w:rsid w:val="00015A75"/>
    <w:rsid w:val="00016DD5"/>
    <w:rsid w:val="00016F0B"/>
    <w:rsid w:val="00017CCA"/>
    <w:rsid w:val="00017D62"/>
    <w:rsid w:val="00020E6A"/>
    <w:rsid w:val="00020ED7"/>
    <w:rsid w:val="00021166"/>
    <w:rsid w:val="00021303"/>
    <w:rsid w:val="000215EB"/>
    <w:rsid w:val="000216D2"/>
    <w:rsid w:val="000219E8"/>
    <w:rsid w:val="00022E0B"/>
    <w:rsid w:val="00022F9A"/>
    <w:rsid w:val="00024004"/>
    <w:rsid w:val="00024C02"/>
    <w:rsid w:val="00025ADF"/>
    <w:rsid w:val="00025BAA"/>
    <w:rsid w:val="00025DAE"/>
    <w:rsid w:val="00025E35"/>
    <w:rsid w:val="00026046"/>
    <w:rsid w:val="00026172"/>
    <w:rsid w:val="000268E9"/>
    <w:rsid w:val="00026DA2"/>
    <w:rsid w:val="00026E38"/>
    <w:rsid w:val="000273B5"/>
    <w:rsid w:val="00027CE1"/>
    <w:rsid w:val="00030067"/>
    <w:rsid w:val="00030B49"/>
    <w:rsid w:val="000316DD"/>
    <w:rsid w:val="000317F4"/>
    <w:rsid w:val="00031A72"/>
    <w:rsid w:val="00032074"/>
    <w:rsid w:val="00032BAD"/>
    <w:rsid w:val="00032E95"/>
    <w:rsid w:val="00032F43"/>
    <w:rsid w:val="00033397"/>
    <w:rsid w:val="00034A1C"/>
    <w:rsid w:val="00034BC8"/>
    <w:rsid w:val="00035842"/>
    <w:rsid w:val="00035CB8"/>
    <w:rsid w:val="00036040"/>
    <w:rsid w:val="0003637B"/>
    <w:rsid w:val="00037877"/>
    <w:rsid w:val="00040095"/>
    <w:rsid w:val="00040324"/>
    <w:rsid w:val="0004038E"/>
    <w:rsid w:val="0004039B"/>
    <w:rsid w:val="00040E57"/>
    <w:rsid w:val="000414D2"/>
    <w:rsid w:val="000417C3"/>
    <w:rsid w:val="00041D5E"/>
    <w:rsid w:val="00042617"/>
    <w:rsid w:val="0004287E"/>
    <w:rsid w:val="000428EE"/>
    <w:rsid w:val="00042B94"/>
    <w:rsid w:val="00042ED8"/>
    <w:rsid w:val="00043627"/>
    <w:rsid w:val="00043DB5"/>
    <w:rsid w:val="00044CCC"/>
    <w:rsid w:val="00045629"/>
    <w:rsid w:val="000458F4"/>
    <w:rsid w:val="00045E28"/>
    <w:rsid w:val="00046549"/>
    <w:rsid w:val="0004657D"/>
    <w:rsid w:val="000468B6"/>
    <w:rsid w:val="00047152"/>
    <w:rsid w:val="0005017C"/>
    <w:rsid w:val="00050324"/>
    <w:rsid w:val="00050AE8"/>
    <w:rsid w:val="00050DF4"/>
    <w:rsid w:val="00050F87"/>
    <w:rsid w:val="000511A7"/>
    <w:rsid w:val="00051834"/>
    <w:rsid w:val="00053531"/>
    <w:rsid w:val="00053849"/>
    <w:rsid w:val="00054021"/>
    <w:rsid w:val="00054A22"/>
    <w:rsid w:val="000552D6"/>
    <w:rsid w:val="000557FE"/>
    <w:rsid w:val="0005580B"/>
    <w:rsid w:val="00055CAD"/>
    <w:rsid w:val="0005626C"/>
    <w:rsid w:val="0005669D"/>
    <w:rsid w:val="00056FDF"/>
    <w:rsid w:val="00057621"/>
    <w:rsid w:val="000600C3"/>
    <w:rsid w:val="000600E8"/>
    <w:rsid w:val="00060F19"/>
    <w:rsid w:val="00060F43"/>
    <w:rsid w:val="00060FFF"/>
    <w:rsid w:val="00061D62"/>
    <w:rsid w:val="00061F0D"/>
    <w:rsid w:val="00061F40"/>
    <w:rsid w:val="00062356"/>
    <w:rsid w:val="00062E1B"/>
    <w:rsid w:val="0006349A"/>
    <w:rsid w:val="00063541"/>
    <w:rsid w:val="00063789"/>
    <w:rsid w:val="00063BAB"/>
    <w:rsid w:val="00063DE7"/>
    <w:rsid w:val="00063DFD"/>
    <w:rsid w:val="00064240"/>
    <w:rsid w:val="00064248"/>
    <w:rsid w:val="0006458B"/>
    <w:rsid w:val="000646B8"/>
    <w:rsid w:val="000648C2"/>
    <w:rsid w:val="00065179"/>
    <w:rsid w:val="000655A6"/>
    <w:rsid w:val="000655D9"/>
    <w:rsid w:val="000656C3"/>
    <w:rsid w:val="00065846"/>
    <w:rsid w:val="00066074"/>
    <w:rsid w:val="00066448"/>
    <w:rsid w:val="0006659E"/>
    <w:rsid w:val="000665E4"/>
    <w:rsid w:val="000666A4"/>
    <w:rsid w:val="000668A2"/>
    <w:rsid w:val="000668E2"/>
    <w:rsid w:val="00066975"/>
    <w:rsid w:val="00067393"/>
    <w:rsid w:val="00070659"/>
    <w:rsid w:val="0007079D"/>
    <w:rsid w:val="00070BF0"/>
    <w:rsid w:val="00070DCE"/>
    <w:rsid w:val="000712F5"/>
    <w:rsid w:val="00071758"/>
    <w:rsid w:val="000723AA"/>
    <w:rsid w:val="00072774"/>
    <w:rsid w:val="00072C59"/>
    <w:rsid w:val="00072E8E"/>
    <w:rsid w:val="00072EB8"/>
    <w:rsid w:val="0007309D"/>
    <w:rsid w:val="000733CD"/>
    <w:rsid w:val="00073CAC"/>
    <w:rsid w:val="000740B6"/>
    <w:rsid w:val="00074311"/>
    <w:rsid w:val="00074483"/>
    <w:rsid w:val="0007477B"/>
    <w:rsid w:val="00074C0B"/>
    <w:rsid w:val="00074D96"/>
    <w:rsid w:val="00075297"/>
    <w:rsid w:val="00075372"/>
    <w:rsid w:val="00075992"/>
    <w:rsid w:val="00075EC9"/>
    <w:rsid w:val="00076BAC"/>
    <w:rsid w:val="00076E14"/>
    <w:rsid w:val="000776D1"/>
    <w:rsid w:val="000777DD"/>
    <w:rsid w:val="0008004E"/>
    <w:rsid w:val="000803A8"/>
    <w:rsid w:val="00080512"/>
    <w:rsid w:val="000812F7"/>
    <w:rsid w:val="000814A4"/>
    <w:rsid w:val="00081B86"/>
    <w:rsid w:val="00081C5E"/>
    <w:rsid w:val="00081EA0"/>
    <w:rsid w:val="000820EF"/>
    <w:rsid w:val="000826D6"/>
    <w:rsid w:val="00082841"/>
    <w:rsid w:val="00082B0C"/>
    <w:rsid w:val="00083618"/>
    <w:rsid w:val="00083696"/>
    <w:rsid w:val="00083949"/>
    <w:rsid w:val="00083E18"/>
    <w:rsid w:val="00084784"/>
    <w:rsid w:val="00084CE8"/>
    <w:rsid w:val="00085067"/>
    <w:rsid w:val="00085319"/>
    <w:rsid w:val="00085914"/>
    <w:rsid w:val="00085A44"/>
    <w:rsid w:val="000862BF"/>
    <w:rsid w:val="00086422"/>
    <w:rsid w:val="000865FF"/>
    <w:rsid w:val="0008786C"/>
    <w:rsid w:val="0008789E"/>
    <w:rsid w:val="00087918"/>
    <w:rsid w:val="00090095"/>
    <w:rsid w:val="00090222"/>
    <w:rsid w:val="000902DA"/>
    <w:rsid w:val="000905D1"/>
    <w:rsid w:val="00090D13"/>
    <w:rsid w:val="00090DE9"/>
    <w:rsid w:val="00091945"/>
    <w:rsid w:val="0009195F"/>
    <w:rsid w:val="0009223A"/>
    <w:rsid w:val="00092377"/>
    <w:rsid w:val="000925D5"/>
    <w:rsid w:val="00093E12"/>
    <w:rsid w:val="00093E33"/>
    <w:rsid w:val="00093FE6"/>
    <w:rsid w:val="00093FEE"/>
    <w:rsid w:val="00094358"/>
    <w:rsid w:val="00094F1A"/>
    <w:rsid w:val="0009719E"/>
    <w:rsid w:val="0009732E"/>
    <w:rsid w:val="000973AC"/>
    <w:rsid w:val="000976DB"/>
    <w:rsid w:val="00097D52"/>
    <w:rsid w:val="000A0CC0"/>
    <w:rsid w:val="000A0EE1"/>
    <w:rsid w:val="000A1347"/>
    <w:rsid w:val="000A1DAA"/>
    <w:rsid w:val="000A1DEC"/>
    <w:rsid w:val="000A1DFE"/>
    <w:rsid w:val="000A2AAD"/>
    <w:rsid w:val="000A2D39"/>
    <w:rsid w:val="000A3B50"/>
    <w:rsid w:val="000A4881"/>
    <w:rsid w:val="000A4DF0"/>
    <w:rsid w:val="000A4E86"/>
    <w:rsid w:val="000A52B2"/>
    <w:rsid w:val="000A5F6D"/>
    <w:rsid w:val="000A62A8"/>
    <w:rsid w:val="000A6819"/>
    <w:rsid w:val="000A6876"/>
    <w:rsid w:val="000A6B95"/>
    <w:rsid w:val="000A6E09"/>
    <w:rsid w:val="000A746F"/>
    <w:rsid w:val="000A759C"/>
    <w:rsid w:val="000A77B4"/>
    <w:rsid w:val="000A7888"/>
    <w:rsid w:val="000A78FA"/>
    <w:rsid w:val="000B042F"/>
    <w:rsid w:val="000B0571"/>
    <w:rsid w:val="000B1470"/>
    <w:rsid w:val="000B16A7"/>
    <w:rsid w:val="000B1CF5"/>
    <w:rsid w:val="000B2047"/>
    <w:rsid w:val="000B2386"/>
    <w:rsid w:val="000B25FC"/>
    <w:rsid w:val="000B296E"/>
    <w:rsid w:val="000B297C"/>
    <w:rsid w:val="000B36B8"/>
    <w:rsid w:val="000B38AB"/>
    <w:rsid w:val="000B3B53"/>
    <w:rsid w:val="000B3B78"/>
    <w:rsid w:val="000B3E5A"/>
    <w:rsid w:val="000B4011"/>
    <w:rsid w:val="000B4166"/>
    <w:rsid w:val="000B496D"/>
    <w:rsid w:val="000B49B9"/>
    <w:rsid w:val="000B58BB"/>
    <w:rsid w:val="000B5996"/>
    <w:rsid w:val="000B6D01"/>
    <w:rsid w:val="000B70FC"/>
    <w:rsid w:val="000B7149"/>
    <w:rsid w:val="000B73E4"/>
    <w:rsid w:val="000C01E1"/>
    <w:rsid w:val="000C0979"/>
    <w:rsid w:val="000C0D5D"/>
    <w:rsid w:val="000C0F70"/>
    <w:rsid w:val="000C122D"/>
    <w:rsid w:val="000C18F9"/>
    <w:rsid w:val="000C22AE"/>
    <w:rsid w:val="000C24AB"/>
    <w:rsid w:val="000C3BF6"/>
    <w:rsid w:val="000C3F54"/>
    <w:rsid w:val="000C4AA4"/>
    <w:rsid w:val="000C4E32"/>
    <w:rsid w:val="000C4F4E"/>
    <w:rsid w:val="000C5326"/>
    <w:rsid w:val="000C5E6C"/>
    <w:rsid w:val="000C5FE5"/>
    <w:rsid w:val="000C64A6"/>
    <w:rsid w:val="000C6759"/>
    <w:rsid w:val="000C6E86"/>
    <w:rsid w:val="000C7871"/>
    <w:rsid w:val="000C7AFA"/>
    <w:rsid w:val="000C7DF9"/>
    <w:rsid w:val="000D0307"/>
    <w:rsid w:val="000D0584"/>
    <w:rsid w:val="000D05A6"/>
    <w:rsid w:val="000D080C"/>
    <w:rsid w:val="000D0E42"/>
    <w:rsid w:val="000D0FAE"/>
    <w:rsid w:val="000D1638"/>
    <w:rsid w:val="000D21C6"/>
    <w:rsid w:val="000D25F8"/>
    <w:rsid w:val="000D2AA3"/>
    <w:rsid w:val="000D320D"/>
    <w:rsid w:val="000D3385"/>
    <w:rsid w:val="000D367A"/>
    <w:rsid w:val="000D3FCB"/>
    <w:rsid w:val="000D42DF"/>
    <w:rsid w:val="000D4359"/>
    <w:rsid w:val="000D47C5"/>
    <w:rsid w:val="000D4878"/>
    <w:rsid w:val="000D4C26"/>
    <w:rsid w:val="000D54F5"/>
    <w:rsid w:val="000D5576"/>
    <w:rsid w:val="000D58AB"/>
    <w:rsid w:val="000D5D29"/>
    <w:rsid w:val="000D6534"/>
    <w:rsid w:val="000D66E8"/>
    <w:rsid w:val="000D7317"/>
    <w:rsid w:val="000D7370"/>
    <w:rsid w:val="000D7583"/>
    <w:rsid w:val="000D760B"/>
    <w:rsid w:val="000D7E14"/>
    <w:rsid w:val="000E05DC"/>
    <w:rsid w:val="000E0630"/>
    <w:rsid w:val="000E28A2"/>
    <w:rsid w:val="000E2AF4"/>
    <w:rsid w:val="000E2F17"/>
    <w:rsid w:val="000E36BD"/>
    <w:rsid w:val="000E390B"/>
    <w:rsid w:val="000E3CC3"/>
    <w:rsid w:val="000E3F1C"/>
    <w:rsid w:val="000E44A1"/>
    <w:rsid w:val="000E4B4A"/>
    <w:rsid w:val="000E5919"/>
    <w:rsid w:val="000E5AE9"/>
    <w:rsid w:val="000E5BB9"/>
    <w:rsid w:val="000E6D7D"/>
    <w:rsid w:val="000E70CD"/>
    <w:rsid w:val="000E7147"/>
    <w:rsid w:val="000E718C"/>
    <w:rsid w:val="000F01B5"/>
    <w:rsid w:val="000F089C"/>
    <w:rsid w:val="000F20CD"/>
    <w:rsid w:val="000F2BD5"/>
    <w:rsid w:val="000F30E1"/>
    <w:rsid w:val="000F3296"/>
    <w:rsid w:val="000F3409"/>
    <w:rsid w:val="000F3436"/>
    <w:rsid w:val="000F37A1"/>
    <w:rsid w:val="000F3BA5"/>
    <w:rsid w:val="000F3C9B"/>
    <w:rsid w:val="000F3DF0"/>
    <w:rsid w:val="000F3F4A"/>
    <w:rsid w:val="000F4686"/>
    <w:rsid w:val="000F4924"/>
    <w:rsid w:val="000F4CCC"/>
    <w:rsid w:val="000F4E1F"/>
    <w:rsid w:val="000F56D0"/>
    <w:rsid w:val="000F5732"/>
    <w:rsid w:val="000F584E"/>
    <w:rsid w:val="000F6D2A"/>
    <w:rsid w:val="000F7389"/>
    <w:rsid w:val="001001C6"/>
    <w:rsid w:val="00100531"/>
    <w:rsid w:val="001008C6"/>
    <w:rsid w:val="001026F2"/>
    <w:rsid w:val="00102756"/>
    <w:rsid w:val="00102B8B"/>
    <w:rsid w:val="001033E9"/>
    <w:rsid w:val="001035D3"/>
    <w:rsid w:val="001036CD"/>
    <w:rsid w:val="00103BD0"/>
    <w:rsid w:val="00103F90"/>
    <w:rsid w:val="00104BB9"/>
    <w:rsid w:val="001052F8"/>
    <w:rsid w:val="00105C9F"/>
    <w:rsid w:val="001060A5"/>
    <w:rsid w:val="0010628E"/>
    <w:rsid w:val="00106A05"/>
    <w:rsid w:val="00106B8C"/>
    <w:rsid w:val="00106FF4"/>
    <w:rsid w:val="001072DB"/>
    <w:rsid w:val="00107C0E"/>
    <w:rsid w:val="00107DAA"/>
    <w:rsid w:val="00107DB9"/>
    <w:rsid w:val="00110FD7"/>
    <w:rsid w:val="001110C8"/>
    <w:rsid w:val="0011127F"/>
    <w:rsid w:val="001113AC"/>
    <w:rsid w:val="00112C3C"/>
    <w:rsid w:val="001132F6"/>
    <w:rsid w:val="00114D3D"/>
    <w:rsid w:val="001155FD"/>
    <w:rsid w:val="00115F5D"/>
    <w:rsid w:val="001165ED"/>
    <w:rsid w:val="001172DE"/>
    <w:rsid w:val="00117A76"/>
    <w:rsid w:val="001204CC"/>
    <w:rsid w:val="0012058B"/>
    <w:rsid w:val="00120DAB"/>
    <w:rsid w:val="00121542"/>
    <w:rsid w:val="001217C5"/>
    <w:rsid w:val="00121A96"/>
    <w:rsid w:val="00121E6E"/>
    <w:rsid w:val="001228A0"/>
    <w:rsid w:val="00122A9D"/>
    <w:rsid w:val="001233FB"/>
    <w:rsid w:val="001246F0"/>
    <w:rsid w:val="00124ACE"/>
    <w:rsid w:val="0012526E"/>
    <w:rsid w:val="00125897"/>
    <w:rsid w:val="00126575"/>
    <w:rsid w:val="00127229"/>
    <w:rsid w:val="001277DF"/>
    <w:rsid w:val="00130331"/>
    <w:rsid w:val="00130394"/>
    <w:rsid w:val="001306A8"/>
    <w:rsid w:val="001306B1"/>
    <w:rsid w:val="00130949"/>
    <w:rsid w:val="00130AB4"/>
    <w:rsid w:val="00130D91"/>
    <w:rsid w:val="00130EBD"/>
    <w:rsid w:val="001315EA"/>
    <w:rsid w:val="00131932"/>
    <w:rsid w:val="001322F1"/>
    <w:rsid w:val="001323D9"/>
    <w:rsid w:val="001325A6"/>
    <w:rsid w:val="001330DE"/>
    <w:rsid w:val="00133113"/>
    <w:rsid w:val="001334B1"/>
    <w:rsid w:val="00133B2D"/>
    <w:rsid w:val="00133BAB"/>
    <w:rsid w:val="00133BDF"/>
    <w:rsid w:val="001349CE"/>
    <w:rsid w:val="00135B4D"/>
    <w:rsid w:val="0013608D"/>
    <w:rsid w:val="00136B1A"/>
    <w:rsid w:val="00137190"/>
    <w:rsid w:val="00137284"/>
    <w:rsid w:val="001407CB"/>
    <w:rsid w:val="00140922"/>
    <w:rsid w:val="00141540"/>
    <w:rsid w:val="0014162B"/>
    <w:rsid w:val="001420C6"/>
    <w:rsid w:val="001429C6"/>
    <w:rsid w:val="00142AB7"/>
    <w:rsid w:val="00142EB3"/>
    <w:rsid w:val="00143099"/>
    <w:rsid w:val="00143E1F"/>
    <w:rsid w:val="00144352"/>
    <w:rsid w:val="001443B3"/>
    <w:rsid w:val="0014555D"/>
    <w:rsid w:val="001456E3"/>
    <w:rsid w:val="0014588B"/>
    <w:rsid w:val="00146079"/>
    <w:rsid w:val="001469F0"/>
    <w:rsid w:val="00146FE2"/>
    <w:rsid w:val="001473E9"/>
    <w:rsid w:val="0014760F"/>
    <w:rsid w:val="00147956"/>
    <w:rsid w:val="00147A1F"/>
    <w:rsid w:val="0015033D"/>
    <w:rsid w:val="0015138C"/>
    <w:rsid w:val="001514EA"/>
    <w:rsid w:val="0015158D"/>
    <w:rsid w:val="001517A1"/>
    <w:rsid w:val="00151D23"/>
    <w:rsid w:val="00151DDD"/>
    <w:rsid w:val="0015232D"/>
    <w:rsid w:val="00152988"/>
    <w:rsid w:val="00153155"/>
    <w:rsid w:val="00153D6B"/>
    <w:rsid w:val="0015418E"/>
    <w:rsid w:val="00154436"/>
    <w:rsid w:val="0015463E"/>
    <w:rsid w:val="001558AF"/>
    <w:rsid w:val="001559C2"/>
    <w:rsid w:val="0015615B"/>
    <w:rsid w:val="00156754"/>
    <w:rsid w:val="00156AA0"/>
    <w:rsid w:val="00157125"/>
    <w:rsid w:val="00157137"/>
    <w:rsid w:val="0015719F"/>
    <w:rsid w:val="00157E7A"/>
    <w:rsid w:val="00157EA9"/>
    <w:rsid w:val="001601D2"/>
    <w:rsid w:val="00161E32"/>
    <w:rsid w:val="00161F4A"/>
    <w:rsid w:val="001622E5"/>
    <w:rsid w:val="001628C3"/>
    <w:rsid w:val="0016293D"/>
    <w:rsid w:val="00163533"/>
    <w:rsid w:val="00163914"/>
    <w:rsid w:val="00163B91"/>
    <w:rsid w:val="0016465D"/>
    <w:rsid w:val="001648EA"/>
    <w:rsid w:val="001649A2"/>
    <w:rsid w:val="00164E9A"/>
    <w:rsid w:val="001653E2"/>
    <w:rsid w:val="001657EC"/>
    <w:rsid w:val="001659AC"/>
    <w:rsid w:val="00165FC3"/>
    <w:rsid w:val="00167C13"/>
    <w:rsid w:val="00167E49"/>
    <w:rsid w:val="00170183"/>
    <w:rsid w:val="0017057F"/>
    <w:rsid w:val="001712EE"/>
    <w:rsid w:val="00171406"/>
    <w:rsid w:val="00172054"/>
    <w:rsid w:val="0017225A"/>
    <w:rsid w:val="001723CA"/>
    <w:rsid w:val="00172AA2"/>
    <w:rsid w:val="00172AD8"/>
    <w:rsid w:val="00173EDA"/>
    <w:rsid w:val="0017444F"/>
    <w:rsid w:val="00174511"/>
    <w:rsid w:val="00175A7B"/>
    <w:rsid w:val="00176828"/>
    <w:rsid w:val="00176A9A"/>
    <w:rsid w:val="00176AE1"/>
    <w:rsid w:val="00176BF3"/>
    <w:rsid w:val="001774DB"/>
    <w:rsid w:val="0017767A"/>
    <w:rsid w:val="00177809"/>
    <w:rsid w:val="00180068"/>
    <w:rsid w:val="001800E8"/>
    <w:rsid w:val="00180715"/>
    <w:rsid w:val="0018071C"/>
    <w:rsid w:val="00180C11"/>
    <w:rsid w:val="00181049"/>
    <w:rsid w:val="00181834"/>
    <w:rsid w:val="001818E0"/>
    <w:rsid w:val="00181A75"/>
    <w:rsid w:val="00181ABC"/>
    <w:rsid w:val="001826C4"/>
    <w:rsid w:val="001828D6"/>
    <w:rsid w:val="00183081"/>
    <w:rsid w:val="00183149"/>
    <w:rsid w:val="00183240"/>
    <w:rsid w:val="0018434C"/>
    <w:rsid w:val="001846CC"/>
    <w:rsid w:val="00184BA1"/>
    <w:rsid w:val="001852F1"/>
    <w:rsid w:val="001857AC"/>
    <w:rsid w:val="0018651D"/>
    <w:rsid w:val="001869D0"/>
    <w:rsid w:val="00186C13"/>
    <w:rsid w:val="00190330"/>
    <w:rsid w:val="001906EA"/>
    <w:rsid w:val="001907FA"/>
    <w:rsid w:val="001911E9"/>
    <w:rsid w:val="0019139F"/>
    <w:rsid w:val="001915E2"/>
    <w:rsid w:val="00192357"/>
    <w:rsid w:val="00192D30"/>
    <w:rsid w:val="00192DBA"/>
    <w:rsid w:val="0019345E"/>
    <w:rsid w:val="00193A26"/>
    <w:rsid w:val="00193F12"/>
    <w:rsid w:val="001941F0"/>
    <w:rsid w:val="00194428"/>
    <w:rsid w:val="0019449A"/>
    <w:rsid w:val="00194893"/>
    <w:rsid w:val="001957BB"/>
    <w:rsid w:val="001965F6"/>
    <w:rsid w:val="001970C7"/>
    <w:rsid w:val="00197C91"/>
    <w:rsid w:val="001A0036"/>
    <w:rsid w:val="001A03A8"/>
    <w:rsid w:val="001A0440"/>
    <w:rsid w:val="001A0AAE"/>
    <w:rsid w:val="001A0AF2"/>
    <w:rsid w:val="001A1517"/>
    <w:rsid w:val="001A157E"/>
    <w:rsid w:val="001A193B"/>
    <w:rsid w:val="001A1991"/>
    <w:rsid w:val="001A1C03"/>
    <w:rsid w:val="001A26DD"/>
    <w:rsid w:val="001A2A41"/>
    <w:rsid w:val="001A2FF3"/>
    <w:rsid w:val="001A3BFA"/>
    <w:rsid w:val="001A3FC8"/>
    <w:rsid w:val="001A404E"/>
    <w:rsid w:val="001A5131"/>
    <w:rsid w:val="001A5FD1"/>
    <w:rsid w:val="001A609F"/>
    <w:rsid w:val="001A61B9"/>
    <w:rsid w:val="001A696E"/>
    <w:rsid w:val="001A6E6C"/>
    <w:rsid w:val="001A6E88"/>
    <w:rsid w:val="001A721C"/>
    <w:rsid w:val="001A73F4"/>
    <w:rsid w:val="001A7922"/>
    <w:rsid w:val="001A7A67"/>
    <w:rsid w:val="001A7A82"/>
    <w:rsid w:val="001A7FD0"/>
    <w:rsid w:val="001A7FEB"/>
    <w:rsid w:val="001B0441"/>
    <w:rsid w:val="001B0C7D"/>
    <w:rsid w:val="001B2354"/>
    <w:rsid w:val="001B264B"/>
    <w:rsid w:val="001B28C5"/>
    <w:rsid w:val="001B2B3A"/>
    <w:rsid w:val="001B2CF0"/>
    <w:rsid w:val="001B4702"/>
    <w:rsid w:val="001B4D2B"/>
    <w:rsid w:val="001B518E"/>
    <w:rsid w:val="001B675F"/>
    <w:rsid w:val="001B6CA8"/>
    <w:rsid w:val="001B7476"/>
    <w:rsid w:val="001B75A1"/>
    <w:rsid w:val="001B7944"/>
    <w:rsid w:val="001B7A10"/>
    <w:rsid w:val="001C0805"/>
    <w:rsid w:val="001C1176"/>
    <w:rsid w:val="001C16BD"/>
    <w:rsid w:val="001C2A18"/>
    <w:rsid w:val="001C32F6"/>
    <w:rsid w:val="001C351F"/>
    <w:rsid w:val="001C3C91"/>
    <w:rsid w:val="001C4348"/>
    <w:rsid w:val="001C4668"/>
    <w:rsid w:val="001C49CC"/>
    <w:rsid w:val="001C4D1B"/>
    <w:rsid w:val="001C4DB3"/>
    <w:rsid w:val="001C50E2"/>
    <w:rsid w:val="001C548F"/>
    <w:rsid w:val="001C5520"/>
    <w:rsid w:val="001C6007"/>
    <w:rsid w:val="001C6B2D"/>
    <w:rsid w:val="001C73E2"/>
    <w:rsid w:val="001C7420"/>
    <w:rsid w:val="001C77EB"/>
    <w:rsid w:val="001C7C51"/>
    <w:rsid w:val="001D02C2"/>
    <w:rsid w:val="001D0642"/>
    <w:rsid w:val="001D0A1A"/>
    <w:rsid w:val="001D0ADF"/>
    <w:rsid w:val="001D0CC7"/>
    <w:rsid w:val="001D0CF9"/>
    <w:rsid w:val="001D1897"/>
    <w:rsid w:val="001D2251"/>
    <w:rsid w:val="001D28B6"/>
    <w:rsid w:val="001D2ECB"/>
    <w:rsid w:val="001D319D"/>
    <w:rsid w:val="001D3B98"/>
    <w:rsid w:val="001D3C46"/>
    <w:rsid w:val="001D3CC2"/>
    <w:rsid w:val="001D40E2"/>
    <w:rsid w:val="001D4122"/>
    <w:rsid w:val="001D43C3"/>
    <w:rsid w:val="001D46DC"/>
    <w:rsid w:val="001D4972"/>
    <w:rsid w:val="001D4D17"/>
    <w:rsid w:val="001D4EB9"/>
    <w:rsid w:val="001D54C5"/>
    <w:rsid w:val="001D5C93"/>
    <w:rsid w:val="001D5F58"/>
    <w:rsid w:val="001D66EB"/>
    <w:rsid w:val="001D6D24"/>
    <w:rsid w:val="001D7137"/>
    <w:rsid w:val="001D732D"/>
    <w:rsid w:val="001D7C9A"/>
    <w:rsid w:val="001D7DAC"/>
    <w:rsid w:val="001E0A46"/>
    <w:rsid w:val="001E0BA4"/>
    <w:rsid w:val="001E0DF0"/>
    <w:rsid w:val="001E1090"/>
    <w:rsid w:val="001E170D"/>
    <w:rsid w:val="001E19A9"/>
    <w:rsid w:val="001E1A10"/>
    <w:rsid w:val="001E384B"/>
    <w:rsid w:val="001E3B1A"/>
    <w:rsid w:val="001E3C54"/>
    <w:rsid w:val="001E3C6F"/>
    <w:rsid w:val="001E4314"/>
    <w:rsid w:val="001E4617"/>
    <w:rsid w:val="001E4D9C"/>
    <w:rsid w:val="001E5528"/>
    <w:rsid w:val="001E61E1"/>
    <w:rsid w:val="001E66D2"/>
    <w:rsid w:val="001E72F6"/>
    <w:rsid w:val="001E784B"/>
    <w:rsid w:val="001E7A34"/>
    <w:rsid w:val="001E7BF6"/>
    <w:rsid w:val="001E7C80"/>
    <w:rsid w:val="001F1327"/>
    <w:rsid w:val="001F1524"/>
    <w:rsid w:val="001F168B"/>
    <w:rsid w:val="001F1910"/>
    <w:rsid w:val="001F19DA"/>
    <w:rsid w:val="001F1B49"/>
    <w:rsid w:val="001F1F1C"/>
    <w:rsid w:val="001F27D3"/>
    <w:rsid w:val="001F2C2D"/>
    <w:rsid w:val="001F3281"/>
    <w:rsid w:val="001F37F3"/>
    <w:rsid w:val="001F4042"/>
    <w:rsid w:val="001F4A28"/>
    <w:rsid w:val="001F4EA6"/>
    <w:rsid w:val="001F541D"/>
    <w:rsid w:val="001F544F"/>
    <w:rsid w:val="001F632D"/>
    <w:rsid w:val="001F6884"/>
    <w:rsid w:val="001F69FB"/>
    <w:rsid w:val="001F7285"/>
    <w:rsid w:val="001F76D8"/>
    <w:rsid w:val="001F7982"/>
    <w:rsid w:val="001F7E31"/>
    <w:rsid w:val="002002F9"/>
    <w:rsid w:val="00200D70"/>
    <w:rsid w:val="002015E7"/>
    <w:rsid w:val="00201885"/>
    <w:rsid w:val="002019A0"/>
    <w:rsid w:val="002028D1"/>
    <w:rsid w:val="00202B16"/>
    <w:rsid w:val="00202B67"/>
    <w:rsid w:val="00202F97"/>
    <w:rsid w:val="00202FAA"/>
    <w:rsid w:val="0020321C"/>
    <w:rsid w:val="0020340E"/>
    <w:rsid w:val="00203539"/>
    <w:rsid w:val="00203F3B"/>
    <w:rsid w:val="00204645"/>
    <w:rsid w:val="00204A29"/>
    <w:rsid w:val="0020576C"/>
    <w:rsid w:val="00205990"/>
    <w:rsid w:val="00205A14"/>
    <w:rsid w:val="00205B50"/>
    <w:rsid w:val="00205F71"/>
    <w:rsid w:val="0020603B"/>
    <w:rsid w:val="0020608C"/>
    <w:rsid w:val="00206AB9"/>
    <w:rsid w:val="00206D47"/>
    <w:rsid w:val="00207949"/>
    <w:rsid w:val="002079F2"/>
    <w:rsid w:val="00207EB4"/>
    <w:rsid w:val="002104E7"/>
    <w:rsid w:val="00210BF0"/>
    <w:rsid w:val="00211354"/>
    <w:rsid w:val="002113FA"/>
    <w:rsid w:val="002114BD"/>
    <w:rsid w:val="002115A0"/>
    <w:rsid w:val="002119C4"/>
    <w:rsid w:val="00211D5C"/>
    <w:rsid w:val="00211FFB"/>
    <w:rsid w:val="002121E4"/>
    <w:rsid w:val="00212727"/>
    <w:rsid w:val="00212A90"/>
    <w:rsid w:val="00213062"/>
    <w:rsid w:val="00213176"/>
    <w:rsid w:val="00213422"/>
    <w:rsid w:val="00213687"/>
    <w:rsid w:val="00213ED3"/>
    <w:rsid w:val="00214713"/>
    <w:rsid w:val="00214A7C"/>
    <w:rsid w:val="00215094"/>
    <w:rsid w:val="002160F2"/>
    <w:rsid w:val="00216102"/>
    <w:rsid w:val="00216587"/>
    <w:rsid w:val="00216685"/>
    <w:rsid w:val="00216A32"/>
    <w:rsid w:val="00216B48"/>
    <w:rsid w:val="00216F94"/>
    <w:rsid w:val="00217287"/>
    <w:rsid w:val="00220007"/>
    <w:rsid w:val="002203DA"/>
    <w:rsid w:val="00221146"/>
    <w:rsid w:val="00221152"/>
    <w:rsid w:val="00221250"/>
    <w:rsid w:val="002215AA"/>
    <w:rsid w:val="00221636"/>
    <w:rsid w:val="00221CDA"/>
    <w:rsid w:val="00223337"/>
    <w:rsid w:val="00223432"/>
    <w:rsid w:val="00223D6A"/>
    <w:rsid w:val="00224F81"/>
    <w:rsid w:val="00225A93"/>
    <w:rsid w:val="00225D44"/>
    <w:rsid w:val="002268E7"/>
    <w:rsid w:val="00226B7E"/>
    <w:rsid w:val="00226D63"/>
    <w:rsid w:val="00226E00"/>
    <w:rsid w:val="0022708F"/>
    <w:rsid w:val="00227332"/>
    <w:rsid w:val="00227500"/>
    <w:rsid w:val="00230BB8"/>
    <w:rsid w:val="00230FB9"/>
    <w:rsid w:val="002318D8"/>
    <w:rsid w:val="00232009"/>
    <w:rsid w:val="0023206D"/>
    <w:rsid w:val="00232E2C"/>
    <w:rsid w:val="0023307B"/>
    <w:rsid w:val="00233193"/>
    <w:rsid w:val="00233236"/>
    <w:rsid w:val="00233D58"/>
    <w:rsid w:val="002341E2"/>
    <w:rsid w:val="002342A0"/>
    <w:rsid w:val="0023455D"/>
    <w:rsid w:val="0023473E"/>
    <w:rsid w:val="002347A2"/>
    <w:rsid w:val="002347BB"/>
    <w:rsid w:val="002347C1"/>
    <w:rsid w:val="00234930"/>
    <w:rsid w:val="00234A86"/>
    <w:rsid w:val="00234C0F"/>
    <w:rsid w:val="00234F5B"/>
    <w:rsid w:val="00234FA4"/>
    <w:rsid w:val="0023514F"/>
    <w:rsid w:val="0023606D"/>
    <w:rsid w:val="002361D8"/>
    <w:rsid w:val="00236376"/>
    <w:rsid w:val="0023673D"/>
    <w:rsid w:val="00236B51"/>
    <w:rsid w:val="00236FC1"/>
    <w:rsid w:val="0023761E"/>
    <w:rsid w:val="0023774A"/>
    <w:rsid w:val="002405A3"/>
    <w:rsid w:val="00240731"/>
    <w:rsid w:val="00240877"/>
    <w:rsid w:val="00240A64"/>
    <w:rsid w:val="002418BB"/>
    <w:rsid w:val="00242121"/>
    <w:rsid w:val="0024371A"/>
    <w:rsid w:val="00243C44"/>
    <w:rsid w:val="00243E20"/>
    <w:rsid w:val="0024411D"/>
    <w:rsid w:val="0024419F"/>
    <w:rsid w:val="00244A08"/>
    <w:rsid w:val="002453B6"/>
    <w:rsid w:val="002456FD"/>
    <w:rsid w:val="00245FED"/>
    <w:rsid w:val="00246562"/>
    <w:rsid w:val="00246778"/>
    <w:rsid w:val="00246975"/>
    <w:rsid w:val="00246B83"/>
    <w:rsid w:val="002474FC"/>
    <w:rsid w:val="00247B4B"/>
    <w:rsid w:val="00247F94"/>
    <w:rsid w:val="00250852"/>
    <w:rsid w:val="00250F81"/>
    <w:rsid w:val="00251016"/>
    <w:rsid w:val="002510A7"/>
    <w:rsid w:val="00251139"/>
    <w:rsid w:val="00251F41"/>
    <w:rsid w:val="00252285"/>
    <w:rsid w:val="00252631"/>
    <w:rsid w:val="002527B3"/>
    <w:rsid w:val="00253072"/>
    <w:rsid w:val="002530AB"/>
    <w:rsid w:val="002531F8"/>
    <w:rsid w:val="002547E3"/>
    <w:rsid w:val="002548A7"/>
    <w:rsid w:val="00254D28"/>
    <w:rsid w:val="0025514F"/>
    <w:rsid w:val="00255774"/>
    <w:rsid w:val="002557D0"/>
    <w:rsid w:val="00256784"/>
    <w:rsid w:val="00256F8F"/>
    <w:rsid w:val="00257553"/>
    <w:rsid w:val="00257B8F"/>
    <w:rsid w:val="00257C58"/>
    <w:rsid w:val="002608EC"/>
    <w:rsid w:val="00260F5F"/>
    <w:rsid w:val="00261003"/>
    <w:rsid w:val="00261DE2"/>
    <w:rsid w:val="00262466"/>
    <w:rsid w:val="002628C8"/>
    <w:rsid w:val="00262B65"/>
    <w:rsid w:val="00262C9E"/>
    <w:rsid w:val="00262D86"/>
    <w:rsid w:val="002632B1"/>
    <w:rsid w:val="00263A25"/>
    <w:rsid w:val="002644D7"/>
    <w:rsid w:val="002648D0"/>
    <w:rsid w:val="00264AEA"/>
    <w:rsid w:val="00264ECF"/>
    <w:rsid w:val="00265098"/>
    <w:rsid w:val="0026624C"/>
    <w:rsid w:val="002669D5"/>
    <w:rsid w:val="00266A92"/>
    <w:rsid w:val="00266C19"/>
    <w:rsid w:val="0026784D"/>
    <w:rsid w:val="00267CAF"/>
    <w:rsid w:val="00270922"/>
    <w:rsid w:val="0027125A"/>
    <w:rsid w:val="002717A2"/>
    <w:rsid w:val="00272076"/>
    <w:rsid w:val="002725DE"/>
    <w:rsid w:val="00273473"/>
    <w:rsid w:val="002734EA"/>
    <w:rsid w:val="002734F0"/>
    <w:rsid w:val="0027380E"/>
    <w:rsid w:val="0027392E"/>
    <w:rsid w:val="00273CFD"/>
    <w:rsid w:val="00273DEF"/>
    <w:rsid w:val="00274820"/>
    <w:rsid w:val="002748E6"/>
    <w:rsid w:val="002759B1"/>
    <w:rsid w:val="00275CCB"/>
    <w:rsid w:val="002767F9"/>
    <w:rsid w:val="0027683A"/>
    <w:rsid w:val="00276A27"/>
    <w:rsid w:val="0027723E"/>
    <w:rsid w:val="002776F4"/>
    <w:rsid w:val="0027793D"/>
    <w:rsid w:val="00277B36"/>
    <w:rsid w:val="00277DF6"/>
    <w:rsid w:val="0028012A"/>
    <w:rsid w:val="002802A4"/>
    <w:rsid w:val="002805BB"/>
    <w:rsid w:val="00280706"/>
    <w:rsid w:val="0028082F"/>
    <w:rsid w:val="0028102E"/>
    <w:rsid w:val="0028121E"/>
    <w:rsid w:val="0028139B"/>
    <w:rsid w:val="002816D7"/>
    <w:rsid w:val="00281ABC"/>
    <w:rsid w:val="00281D89"/>
    <w:rsid w:val="002827C2"/>
    <w:rsid w:val="00282C81"/>
    <w:rsid w:val="00283634"/>
    <w:rsid w:val="002836D1"/>
    <w:rsid w:val="002838FE"/>
    <w:rsid w:val="00283D47"/>
    <w:rsid w:val="00284348"/>
    <w:rsid w:val="0028449A"/>
    <w:rsid w:val="0028470B"/>
    <w:rsid w:val="002849B4"/>
    <w:rsid w:val="0028526F"/>
    <w:rsid w:val="00285627"/>
    <w:rsid w:val="00285678"/>
    <w:rsid w:val="0028578C"/>
    <w:rsid w:val="00285F63"/>
    <w:rsid w:val="00286D77"/>
    <w:rsid w:val="00291153"/>
    <w:rsid w:val="0029134D"/>
    <w:rsid w:val="00291961"/>
    <w:rsid w:val="00291C99"/>
    <w:rsid w:val="00291D70"/>
    <w:rsid w:val="00292114"/>
    <w:rsid w:val="00292277"/>
    <w:rsid w:val="00292E21"/>
    <w:rsid w:val="002936FF"/>
    <w:rsid w:val="002938F5"/>
    <w:rsid w:val="00294149"/>
    <w:rsid w:val="002948BD"/>
    <w:rsid w:val="00294C2E"/>
    <w:rsid w:val="00295A42"/>
    <w:rsid w:val="00296079"/>
    <w:rsid w:val="00297094"/>
    <w:rsid w:val="0029734D"/>
    <w:rsid w:val="00297391"/>
    <w:rsid w:val="00297539"/>
    <w:rsid w:val="002977FD"/>
    <w:rsid w:val="00297AC2"/>
    <w:rsid w:val="00297C53"/>
    <w:rsid w:val="002A01CD"/>
    <w:rsid w:val="002A08B9"/>
    <w:rsid w:val="002A0D87"/>
    <w:rsid w:val="002A17E2"/>
    <w:rsid w:val="002A1D07"/>
    <w:rsid w:val="002A2969"/>
    <w:rsid w:val="002A2B65"/>
    <w:rsid w:val="002A2C68"/>
    <w:rsid w:val="002A2D4E"/>
    <w:rsid w:val="002A3250"/>
    <w:rsid w:val="002A3916"/>
    <w:rsid w:val="002A3D39"/>
    <w:rsid w:val="002A44D2"/>
    <w:rsid w:val="002A4C83"/>
    <w:rsid w:val="002A5C29"/>
    <w:rsid w:val="002A5C83"/>
    <w:rsid w:val="002A5DD6"/>
    <w:rsid w:val="002A617A"/>
    <w:rsid w:val="002A6F65"/>
    <w:rsid w:val="002A7617"/>
    <w:rsid w:val="002A779A"/>
    <w:rsid w:val="002A7CF7"/>
    <w:rsid w:val="002A7F99"/>
    <w:rsid w:val="002A7FFD"/>
    <w:rsid w:val="002B031C"/>
    <w:rsid w:val="002B03AB"/>
    <w:rsid w:val="002B0BCC"/>
    <w:rsid w:val="002B13FB"/>
    <w:rsid w:val="002B21F8"/>
    <w:rsid w:val="002B2471"/>
    <w:rsid w:val="002B3948"/>
    <w:rsid w:val="002B3A02"/>
    <w:rsid w:val="002B3BD2"/>
    <w:rsid w:val="002B3C87"/>
    <w:rsid w:val="002B4D40"/>
    <w:rsid w:val="002B50AF"/>
    <w:rsid w:val="002B5188"/>
    <w:rsid w:val="002B579B"/>
    <w:rsid w:val="002B6019"/>
    <w:rsid w:val="002B6275"/>
    <w:rsid w:val="002B6EF2"/>
    <w:rsid w:val="002B75F3"/>
    <w:rsid w:val="002B7616"/>
    <w:rsid w:val="002B76E9"/>
    <w:rsid w:val="002B7C21"/>
    <w:rsid w:val="002C0554"/>
    <w:rsid w:val="002C0793"/>
    <w:rsid w:val="002C0BFE"/>
    <w:rsid w:val="002C1840"/>
    <w:rsid w:val="002C1EE6"/>
    <w:rsid w:val="002C2F04"/>
    <w:rsid w:val="002C2FCC"/>
    <w:rsid w:val="002C33F3"/>
    <w:rsid w:val="002C3446"/>
    <w:rsid w:val="002C4BE8"/>
    <w:rsid w:val="002C5FE0"/>
    <w:rsid w:val="002C6553"/>
    <w:rsid w:val="002C66FA"/>
    <w:rsid w:val="002C66FB"/>
    <w:rsid w:val="002C6BEA"/>
    <w:rsid w:val="002C71C5"/>
    <w:rsid w:val="002C77A4"/>
    <w:rsid w:val="002C77CC"/>
    <w:rsid w:val="002C7892"/>
    <w:rsid w:val="002C78F0"/>
    <w:rsid w:val="002D051A"/>
    <w:rsid w:val="002D0EBE"/>
    <w:rsid w:val="002D10D6"/>
    <w:rsid w:val="002D10E0"/>
    <w:rsid w:val="002D1753"/>
    <w:rsid w:val="002D17BD"/>
    <w:rsid w:val="002D199B"/>
    <w:rsid w:val="002D20C5"/>
    <w:rsid w:val="002D219C"/>
    <w:rsid w:val="002D2546"/>
    <w:rsid w:val="002D323B"/>
    <w:rsid w:val="002D3D55"/>
    <w:rsid w:val="002D42EA"/>
    <w:rsid w:val="002D4E06"/>
    <w:rsid w:val="002D5072"/>
    <w:rsid w:val="002D5164"/>
    <w:rsid w:val="002D57C8"/>
    <w:rsid w:val="002D5ABA"/>
    <w:rsid w:val="002D5B6B"/>
    <w:rsid w:val="002D6813"/>
    <w:rsid w:val="002D76BE"/>
    <w:rsid w:val="002E09BD"/>
    <w:rsid w:val="002E1274"/>
    <w:rsid w:val="002E1C61"/>
    <w:rsid w:val="002E1E9B"/>
    <w:rsid w:val="002E2AFC"/>
    <w:rsid w:val="002E3C97"/>
    <w:rsid w:val="002E456F"/>
    <w:rsid w:val="002E46C8"/>
    <w:rsid w:val="002E493A"/>
    <w:rsid w:val="002E5F73"/>
    <w:rsid w:val="002E67DC"/>
    <w:rsid w:val="002E74B1"/>
    <w:rsid w:val="002E7BC7"/>
    <w:rsid w:val="002E7C07"/>
    <w:rsid w:val="002E7EAC"/>
    <w:rsid w:val="002F028B"/>
    <w:rsid w:val="002F0338"/>
    <w:rsid w:val="002F17C7"/>
    <w:rsid w:val="002F185E"/>
    <w:rsid w:val="002F20C5"/>
    <w:rsid w:val="002F22EB"/>
    <w:rsid w:val="002F2BD0"/>
    <w:rsid w:val="002F39E4"/>
    <w:rsid w:val="002F3F80"/>
    <w:rsid w:val="002F4508"/>
    <w:rsid w:val="002F5027"/>
    <w:rsid w:val="002F5264"/>
    <w:rsid w:val="002F55BF"/>
    <w:rsid w:val="002F563D"/>
    <w:rsid w:val="002F56BD"/>
    <w:rsid w:val="002F5B5C"/>
    <w:rsid w:val="002F616C"/>
    <w:rsid w:val="002F629C"/>
    <w:rsid w:val="002F62F4"/>
    <w:rsid w:val="002F6727"/>
    <w:rsid w:val="002F6B7F"/>
    <w:rsid w:val="002F6D9A"/>
    <w:rsid w:val="002F6DCC"/>
    <w:rsid w:val="002F74B5"/>
    <w:rsid w:val="002F77A9"/>
    <w:rsid w:val="002F78BF"/>
    <w:rsid w:val="002F795A"/>
    <w:rsid w:val="002F7AB8"/>
    <w:rsid w:val="002F7D9D"/>
    <w:rsid w:val="002F7E2C"/>
    <w:rsid w:val="003005A9"/>
    <w:rsid w:val="003006C0"/>
    <w:rsid w:val="003007F3"/>
    <w:rsid w:val="003009BF"/>
    <w:rsid w:val="00301612"/>
    <w:rsid w:val="003035E6"/>
    <w:rsid w:val="00303B84"/>
    <w:rsid w:val="00303F83"/>
    <w:rsid w:val="003043F1"/>
    <w:rsid w:val="00304AC4"/>
    <w:rsid w:val="00304B60"/>
    <w:rsid w:val="003053CA"/>
    <w:rsid w:val="00305725"/>
    <w:rsid w:val="00305CB4"/>
    <w:rsid w:val="00305D36"/>
    <w:rsid w:val="00306628"/>
    <w:rsid w:val="0030699E"/>
    <w:rsid w:val="00307133"/>
    <w:rsid w:val="00307237"/>
    <w:rsid w:val="00310E99"/>
    <w:rsid w:val="0031116D"/>
    <w:rsid w:val="0031120B"/>
    <w:rsid w:val="00311603"/>
    <w:rsid w:val="00311F10"/>
    <w:rsid w:val="00312176"/>
    <w:rsid w:val="00312C7C"/>
    <w:rsid w:val="00313248"/>
    <w:rsid w:val="00313476"/>
    <w:rsid w:val="003135B5"/>
    <w:rsid w:val="00314128"/>
    <w:rsid w:val="0031451A"/>
    <w:rsid w:val="00314A40"/>
    <w:rsid w:val="00314CCF"/>
    <w:rsid w:val="00314CF7"/>
    <w:rsid w:val="00314EA4"/>
    <w:rsid w:val="00314FE6"/>
    <w:rsid w:val="003154AC"/>
    <w:rsid w:val="00316343"/>
    <w:rsid w:val="003172DC"/>
    <w:rsid w:val="0031780B"/>
    <w:rsid w:val="003204D9"/>
    <w:rsid w:val="0032054A"/>
    <w:rsid w:val="00320B8D"/>
    <w:rsid w:val="00320D44"/>
    <w:rsid w:val="00320DB8"/>
    <w:rsid w:val="00321023"/>
    <w:rsid w:val="00321D6E"/>
    <w:rsid w:val="00322C5D"/>
    <w:rsid w:val="00323411"/>
    <w:rsid w:val="00323CA7"/>
    <w:rsid w:val="003244E9"/>
    <w:rsid w:val="0032562B"/>
    <w:rsid w:val="003258AE"/>
    <w:rsid w:val="003258E7"/>
    <w:rsid w:val="00325903"/>
    <w:rsid w:val="00326178"/>
    <w:rsid w:val="00326223"/>
    <w:rsid w:val="00326D6E"/>
    <w:rsid w:val="00326E08"/>
    <w:rsid w:val="00326F68"/>
    <w:rsid w:val="00327117"/>
    <w:rsid w:val="00327486"/>
    <w:rsid w:val="00327D89"/>
    <w:rsid w:val="00327F84"/>
    <w:rsid w:val="00330BBC"/>
    <w:rsid w:val="00330E72"/>
    <w:rsid w:val="00331462"/>
    <w:rsid w:val="003315A6"/>
    <w:rsid w:val="0033184A"/>
    <w:rsid w:val="003320CE"/>
    <w:rsid w:val="003321A0"/>
    <w:rsid w:val="00332639"/>
    <w:rsid w:val="00332CFC"/>
    <w:rsid w:val="003336B4"/>
    <w:rsid w:val="00333715"/>
    <w:rsid w:val="00335065"/>
    <w:rsid w:val="00335308"/>
    <w:rsid w:val="0033545C"/>
    <w:rsid w:val="0033566D"/>
    <w:rsid w:val="00335744"/>
    <w:rsid w:val="00336386"/>
    <w:rsid w:val="00336E28"/>
    <w:rsid w:val="0033778A"/>
    <w:rsid w:val="00337840"/>
    <w:rsid w:val="0033786A"/>
    <w:rsid w:val="003378B6"/>
    <w:rsid w:val="00337B0E"/>
    <w:rsid w:val="00337E47"/>
    <w:rsid w:val="00337EFE"/>
    <w:rsid w:val="0034044A"/>
    <w:rsid w:val="00341039"/>
    <w:rsid w:val="003410C3"/>
    <w:rsid w:val="00341731"/>
    <w:rsid w:val="00341C11"/>
    <w:rsid w:val="00342483"/>
    <w:rsid w:val="00342557"/>
    <w:rsid w:val="00343837"/>
    <w:rsid w:val="00343F17"/>
    <w:rsid w:val="003440C8"/>
    <w:rsid w:val="00344D0A"/>
    <w:rsid w:val="00345017"/>
    <w:rsid w:val="003456DA"/>
    <w:rsid w:val="00345740"/>
    <w:rsid w:val="00345E87"/>
    <w:rsid w:val="00346C6D"/>
    <w:rsid w:val="00346CAA"/>
    <w:rsid w:val="00346E07"/>
    <w:rsid w:val="003473E3"/>
    <w:rsid w:val="00347EFA"/>
    <w:rsid w:val="003500FF"/>
    <w:rsid w:val="00350746"/>
    <w:rsid w:val="00350D77"/>
    <w:rsid w:val="00350DB1"/>
    <w:rsid w:val="00350E34"/>
    <w:rsid w:val="00350F94"/>
    <w:rsid w:val="00351489"/>
    <w:rsid w:val="00352502"/>
    <w:rsid w:val="00352754"/>
    <w:rsid w:val="00353222"/>
    <w:rsid w:val="00353B75"/>
    <w:rsid w:val="00353D7D"/>
    <w:rsid w:val="003540FF"/>
    <w:rsid w:val="0035462D"/>
    <w:rsid w:val="00354BC1"/>
    <w:rsid w:val="003552D9"/>
    <w:rsid w:val="00355944"/>
    <w:rsid w:val="00355B3D"/>
    <w:rsid w:val="00355FF3"/>
    <w:rsid w:val="00356213"/>
    <w:rsid w:val="0035625D"/>
    <w:rsid w:val="003565D5"/>
    <w:rsid w:val="0035696E"/>
    <w:rsid w:val="003574CA"/>
    <w:rsid w:val="0035777E"/>
    <w:rsid w:val="003577ED"/>
    <w:rsid w:val="00357B5B"/>
    <w:rsid w:val="00357D4F"/>
    <w:rsid w:val="0036075B"/>
    <w:rsid w:val="00360EC1"/>
    <w:rsid w:val="003613EF"/>
    <w:rsid w:val="00361524"/>
    <w:rsid w:val="0036182F"/>
    <w:rsid w:val="00361D1E"/>
    <w:rsid w:val="00362248"/>
    <w:rsid w:val="003638A6"/>
    <w:rsid w:val="00363A21"/>
    <w:rsid w:val="003640FF"/>
    <w:rsid w:val="003649AD"/>
    <w:rsid w:val="003649B8"/>
    <w:rsid w:val="00365AAE"/>
    <w:rsid w:val="0036683A"/>
    <w:rsid w:val="0036683D"/>
    <w:rsid w:val="003670C0"/>
    <w:rsid w:val="00367982"/>
    <w:rsid w:val="003679E2"/>
    <w:rsid w:val="00370207"/>
    <w:rsid w:val="00370460"/>
    <w:rsid w:val="0037058A"/>
    <w:rsid w:val="00370A04"/>
    <w:rsid w:val="00371BAB"/>
    <w:rsid w:val="00372170"/>
    <w:rsid w:val="003726AA"/>
    <w:rsid w:val="00372E1F"/>
    <w:rsid w:val="00373064"/>
    <w:rsid w:val="00373332"/>
    <w:rsid w:val="00373620"/>
    <w:rsid w:val="00373BD6"/>
    <w:rsid w:val="00375708"/>
    <w:rsid w:val="00376447"/>
    <w:rsid w:val="003766BB"/>
    <w:rsid w:val="00377212"/>
    <w:rsid w:val="003773EA"/>
    <w:rsid w:val="003777CB"/>
    <w:rsid w:val="00377BE6"/>
    <w:rsid w:val="003801E3"/>
    <w:rsid w:val="0038073E"/>
    <w:rsid w:val="003807DD"/>
    <w:rsid w:val="00380A62"/>
    <w:rsid w:val="00382269"/>
    <w:rsid w:val="00382559"/>
    <w:rsid w:val="00382AC2"/>
    <w:rsid w:val="00382B7F"/>
    <w:rsid w:val="00382D2D"/>
    <w:rsid w:val="00382DF1"/>
    <w:rsid w:val="003839CB"/>
    <w:rsid w:val="00383ADF"/>
    <w:rsid w:val="00383C04"/>
    <w:rsid w:val="003840AF"/>
    <w:rsid w:val="0038421B"/>
    <w:rsid w:val="0038461F"/>
    <w:rsid w:val="00384ECB"/>
    <w:rsid w:val="00385581"/>
    <w:rsid w:val="0038590B"/>
    <w:rsid w:val="00385AE4"/>
    <w:rsid w:val="00385D3F"/>
    <w:rsid w:val="00386D37"/>
    <w:rsid w:val="003879DD"/>
    <w:rsid w:val="003879F5"/>
    <w:rsid w:val="00390213"/>
    <w:rsid w:val="003915B7"/>
    <w:rsid w:val="00391714"/>
    <w:rsid w:val="0039213E"/>
    <w:rsid w:val="00393CCA"/>
    <w:rsid w:val="003940AC"/>
    <w:rsid w:val="003943AF"/>
    <w:rsid w:val="003947D1"/>
    <w:rsid w:val="0039498D"/>
    <w:rsid w:val="00394D94"/>
    <w:rsid w:val="00395506"/>
    <w:rsid w:val="00395BA3"/>
    <w:rsid w:val="0039643F"/>
    <w:rsid w:val="00396A7D"/>
    <w:rsid w:val="00396AFB"/>
    <w:rsid w:val="00396C10"/>
    <w:rsid w:val="003975A4"/>
    <w:rsid w:val="003A035D"/>
    <w:rsid w:val="003A061C"/>
    <w:rsid w:val="003A1314"/>
    <w:rsid w:val="003A187B"/>
    <w:rsid w:val="003A1B2A"/>
    <w:rsid w:val="003A2619"/>
    <w:rsid w:val="003A3B25"/>
    <w:rsid w:val="003A3F31"/>
    <w:rsid w:val="003A470A"/>
    <w:rsid w:val="003A49F5"/>
    <w:rsid w:val="003A4A69"/>
    <w:rsid w:val="003A4B40"/>
    <w:rsid w:val="003A4C3D"/>
    <w:rsid w:val="003A543A"/>
    <w:rsid w:val="003A5A94"/>
    <w:rsid w:val="003A5BF8"/>
    <w:rsid w:val="003A5FED"/>
    <w:rsid w:val="003A6BC4"/>
    <w:rsid w:val="003A7EDD"/>
    <w:rsid w:val="003A7EF9"/>
    <w:rsid w:val="003B0041"/>
    <w:rsid w:val="003B0222"/>
    <w:rsid w:val="003B0254"/>
    <w:rsid w:val="003B034A"/>
    <w:rsid w:val="003B036F"/>
    <w:rsid w:val="003B0624"/>
    <w:rsid w:val="003B070D"/>
    <w:rsid w:val="003B0D47"/>
    <w:rsid w:val="003B1206"/>
    <w:rsid w:val="003B141D"/>
    <w:rsid w:val="003B1C90"/>
    <w:rsid w:val="003B1DCC"/>
    <w:rsid w:val="003B26EE"/>
    <w:rsid w:val="003B2B2B"/>
    <w:rsid w:val="003B2BBE"/>
    <w:rsid w:val="003B3960"/>
    <w:rsid w:val="003B3D29"/>
    <w:rsid w:val="003B42E6"/>
    <w:rsid w:val="003B45BC"/>
    <w:rsid w:val="003B48AB"/>
    <w:rsid w:val="003B5163"/>
    <w:rsid w:val="003B6534"/>
    <w:rsid w:val="003B67A7"/>
    <w:rsid w:val="003B6C13"/>
    <w:rsid w:val="003B719F"/>
    <w:rsid w:val="003B74C9"/>
    <w:rsid w:val="003C00CB"/>
    <w:rsid w:val="003C0B8D"/>
    <w:rsid w:val="003C0C58"/>
    <w:rsid w:val="003C12E5"/>
    <w:rsid w:val="003C14AD"/>
    <w:rsid w:val="003C1682"/>
    <w:rsid w:val="003C1964"/>
    <w:rsid w:val="003C309E"/>
    <w:rsid w:val="003C30EA"/>
    <w:rsid w:val="003C361E"/>
    <w:rsid w:val="003C38D9"/>
    <w:rsid w:val="003C3971"/>
    <w:rsid w:val="003C3DB8"/>
    <w:rsid w:val="003C3F55"/>
    <w:rsid w:val="003C403B"/>
    <w:rsid w:val="003C435B"/>
    <w:rsid w:val="003C4B3C"/>
    <w:rsid w:val="003C50C0"/>
    <w:rsid w:val="003C51F4"/>
    <w:rsid w:val="003C5338"/>
    <w:rsid w:val="003C5F20"/>
    <w:rsid w:val="003C614F"/>
    <w:rsid w:val="003C6462"/>
    <w:rsid w:val="003C693F"/>
    <w:rsid w:val="003C6AE2"/>
    <w:rsid w:val="003C6E58"/>
    <w:rsid w:val="003C7031"/>
    <w:rsid w:val="003C726F"/>
    <w:rsid w:val="003C76CA"/>
    <w:rsid w:val="003C7BBA"/>
    <w:rsid w:val="003C7DB1"/>
    <w:rsid w:val="003D0062"/>
    <w:rsid w:val="003D0107"/>
    <w:rsid w:val="003D050B"/>
    <w:rsid w:val="003D0A7D"/>
    <w:rsid w:val="003D1A53"/>
    <w:rsid w:val="003D1F24"/>
    <w:rsid w:val="003D2B93"/>
    <w:rsid w:val="003D349B"/>
    <w:rsid w:val="003D3538"/>
    <w:rsid w:val="003D3EC0"/>
    <w:rsid w:val="003D415C"/>
    <w:rsid w:val="003D49D4"/>
    <w:rsid w:val="003D4FFD"/>
    <w:rsid w:val="003D5CEE"/>
    <w:rsid w:val="003D6407"/>
    <w:rsid w:val="003D657F"/>
    <w:rsid w:val="003D680C"/>
    <w:rsid w:val="003D6840"/>
    <w:rsid w:val="003D69D0"/>
    <w:rsid w:val="003D712B"/>
    <w:rsid w:val="003D7466"/>
    <w:rsid w:val="003D79FC"/>
    <w:rsid w:val="003D7D39"/>
    <w:rsid w:val="003E04FB"/>
    <w:rsid w:val="003E0824"/>
    <w:rsid w:val="003E09F8"/>
    <w:rsid w:val="003E0B29"/>
    <w:rsid w:val="003E0C67"/>
    <w:rsid w:val="003E1270"/>
    <w:rsid w:val="003E1929"/>
    <w:rsid w:val="003E192E"/>
    <w:rsid w:val="003E1EA5"/>
    <w:rsid w:val="003E218A"/>
    <w:rsid w:val="003E241B"/>
    <w:rsid w:val="003E2EB3"/>
    <w:rsid w:val="003E3047"/>
    <w:rsid w:val="003E315E"/>
    <w:rsid w:val="003E3224"/>
    <w:rsid w:val="003E3E6F"/>
    <w:rsid w:val="003E478C"/>
    <w:rsid w:val="003E4990"/>
    <w:rsid w:val="003E4D5E"/>
    <w:rsid w:val="003E5033"/>
    <w:rsid w:val="003E542F"/>
    <w:rsid w:val="003E54C2"/>
    <w:rsid w:val="003E5718"/>
    <w:rsid w:val="003E6B15"/>
    <w:rsid w:val="003E7DF7"/>
    <w:rsid w:val="003F09BA"/>
    <w:rsid w:val="003F25D0"/>
    <w:rsid w:val="003F2646"/>
    <w:rsid w:val="003F3001"/>
    <w:rsid w:val="003F30A6"/>
    <w:rsid w:val="003F3949"/>
    <w:rsid w:val="003F3A98"/>
    <w:rsid w:val="003F3FAE"/>
    <w:rsid w:val="003F40E2"/>
    <w:rsid w:val="003F45A5"/>
    <w:rsid w:val="003F4E7C"/>
    <w:rsid w:val="003F6721"/>
    <w:rsid w:val="003F6C39"/>
    <w:rsid w:val="003F6C91"/>
    <w:rsid w:val="003F6F6B"/>
    <w:rsid w:val="003F70F5"/>
    <w:rsid w:val="003F7B2E"/>
    <w:rsid w:val="003F7B9E"/>
    <w:rsid w:val="003F7F50"/>
    <w:rsid w:val="004011E2"/>
    <w:rsid w:val="00401729"/>
    <w:rsid w:val="0040186E"/>
    <w:rsid w:val="00402124"/>
    <w:rsid w:val="0040224E"/>
    <w:rsid w:val="00402A77"/>
    <w:rsid w:val="0040317D"/>
    <w:rsid w:val="004032E8"/>
    <w:rsid w:val="004039C5"/>
    <w:rsid w:val="00403C8E"/>
    <w:rsid w:val="00403E38"/>
    <w:rsid w:val="0040404C"/>
    <w:rsid w:val="004041CD"/>
    <w:rsid w:val="004043DD"/>
    <w:rsid w:val="0040486D"/>
    <w:rsid w:val="00404C8C"/>
    <w:rsid w:val="004053FA"/>
    <w:rsid w:val="00405E2C"/>
    <w:rsid w:val="0040603F"/>
    <w:rsid w:val="0040618E"/>
    <w:rsid w:val="00406BF3"/>
    <w:rsid w:val="00406E84"/>
    <w:rsid w:val="00407514"/>
    <w:rsid w:val="0040754E"/>
    <w:rsid w:val="0040755D"/>
    <w:rsid w:val="00407696"/>
    <w:rsid w:val="00407751"/>
    <w:rsid w:val="00407E1A"/>
    <w:rsid w:val="004104D6"/>
    <w:rsid w:val="004107BC"/>
    <w:rsid w:val="00410A23"/>
    <w:rsid w:val="00410CC3"/>
    <w:rsid w:val="00411511"/>
    <w:rsid w:val="00413433"/>
    <w:rsid w:val="004138BF"/>
    <w:rsid w:val="00413EBF"/>
    <w:rsid w:val="004144CE"/>
    <w:rsid w:val="004146C1"/>
    <w:rsid w:val="0041486F"/>
    <w:rsid w:val="00414FD4"/>
    <w:rsid w:val="00415241"/>
    <w:rsid w:val="0041528F"/>
    <w:rsid w:val="00415E7C"/>
    <w:rsid w:val="00416820"/>
    <w:rsid w:val="00416A87"/>
    <w:rsid w:val="00416BAF"/>
    <w:rsid w:val="00416E0A"/>
    <w:rsid w:val="00416F7F"/>
    <w:rsid w:val="0041759A"/>
    <w:rsid w:val="0041768D"/>
    <w:rsid w:val="004177B6"/>
    <w:rsid w:val="00417D34"/>
    <w:rsid w:val="00417DCF"/>
    <w:rsid w:val="0042018C"/>
    <w:rsid w:val="0042032A"/>
    <w:rsid w:val="00421728"/>
    <w:rsid w:val="00421959"/>
    <w:rsid w:val="00421CAD"/>
    <w:rsid w:val="00421DE7"/>
    <w:rsid w:val="0042252E"/>
    <w:rsid w:val="0042306D"/>
    <w:rsid w:val="004234BA"/>
    <w:rsid w:val="00423600"/>
    <w:rsid w:val="00424249"/>
    <w:rsid w:val="004248D8"/>
    <w:rsid w:val="00424A8B"/>
    <w:rsid w:val="00425315"/>
    <w:rsid w:val="0042617B"/>
    <w:rsid w:val="0042684E"/>
    <w:rsid w:val="0042686E"/>
    <w:rsid w:val="00426904"/>
    <w:rsid w:val="00426BA8"/>
    <w:rsid w:val="00426DA2"/>
    <w:rsid w:val="004275DE"/>
    <w:rsid w:val="00427960"/>
    <w:rsid w:val="00427DC4"/>
    <w:rsid w:val="00427E18"/>
    <w:rsid w:val="00427F0C"/>
    <w:rsid w:val="00430097"/>
    <w:rsid w:val="00430569"/>
    <w:rsid w:val="0043085B"/>
    <w:rsid w:val="0043087C"/>
    <w:rsid w:val="004308F6"/>
    <w:rsid w:val="00430932"/>
    <w:rsid w:val="0043139B"/>
    <w:rsid w:val="00431480"/>
    <w:rsid w:val="0043149C"/>
    <w:rsid w:val="00431807"/>
    <w:rsid w:val="00431A1F"/>
    <w:rsid w:val="004322CA"/>
    <w:rsid w:val="004325D5"/>
    <w:rsid w:val="0043262B"/>
    <w:rsid w:val="0043289C"/>
    <w:rsid w:val="0043292C"/>
    <w:rsid w:val="00432E4D"/>
    <w:rsid w:val="00433D8C"/>
    <w:rsid w:val="00434054"/>
    <w:rsid w:val="004343E6"/>
    <w:rsid w:val="00434AE3"/>
    <w:rsid w:val="004358BF"/>
    <w:rsid w:val="004365CA"/>
    <w:rsid w:val="0043720E"/>
    <w:rsid w:val="00437277"/>
    <w:rsid w:val="00437D5B"/>
    <w:rsid w:val="00437E1E"/>
    <w:rsid w:val="00440057"/>
    <w:rsid w:val="00440060"/>
    <w:rsid w:val="00440191"/>
    <w:rsid w:val="0044035B"/>
    <w:rsid w:val="00440ADB"/>
    <w:rsid w:val="00440EA7"/>
    <w:rsid w:val="0044104F"/>
    <w:rsid w:val="00441687"/>
    <w:rsid w:val="00441A38"/>
    <w:rsid w:val="00442B75"/>
    <w:rsid w:val="00443668"/>
    <w:rsid w:val="004438A9"/>
    <w:rsid w:val="00443AAC"/>
    <w:rsid w:val="00443DFA"/>
    <w:rsid w:val="004441AA"/>
    <w:rsid w:val="0044436D"/>
    <w:rsid w:val="0044465A"/>
    <w:rsid w:val="00444951"/>
    <w:rsid w:val="004452DE"/>
    <w:rsid w:val="0044544C"/>
    <w:rsid w:val="004455AE"/>
    <w:rsid w:val="00445BCB"/>
    <w:rsid w:val="00445F81"/>
    <w:rsid w:val="00446169"/>
    <w:rsid w:val="004462AA"/>
    <w:rsid w:val="00446CC5"/>
    <w:rsid w:val="00447EA0"/>
    <w:rsid w:val="004513BC"/>
    <w:rsid w:val="004515D5"/>
    <w:rsid w:val="00451730"/>
    <w:rsid w:val="00451AB8"/>
    <w:rsid w:val="00451F7C"/>
    <w:rsid w:val="00452DF8"/>
    <w:rsid w:val="00452E10"/>
    <w:rsid w:val="00453383"/>
    <w:rsid w:val="00453A56"/>
    <w:rsid w:val="00453BD2"/>
    <w:rsid w:val="00453CC8"/>
    <w:rsid w:val="00453CE3"/>
    <w:rsid w:val="00453EA8"/>
    <w:rsid w:val="0045409B"/>
    <w:rsid w:val="004540DE"/>
    <w:rsid w:val="00454A7A"/>
    <w:rsid w:val="00454D3B"/>
    <w:rsid w:val="00454E54"/>
    <w:rsid w:val="00454E5E"/>
    <w:rsid w:val="00454FE1"/>
    <w:rsid w:val="0045523B"/>
    <w:rsid w:val="0045537A"/>
    <w:rsid w:val="004553EC"/>
    <w:rsid w:val="00455F01"/>
    <w:rsid w:val="004567FB"/>
    <w:rsid w:val="00456CEA"/>
    <w:rsid w:val="00457123"/>
    <w:rsid w:val="0045760F"/>
    <w:rsid w:val="00457749"/>
    <w:rsid w:val="00457F47"/>
    <w:rsid w:val="00460E58"/>
    <w:rsid w:val="004621FF"/>
    <w:rsid w:val="00462723"/>
    <w:rsid w:val="00462951"/>
    <w:rsid w:val="00462F2F"/>
    <w:rsid w:val="00463102"/>
    <w:rsid w:val="0046392C"/>
    <w:rsid w:val="004639BF"/>
    <w:rsid w:val="00463ECF"/>
    <w:rsid w:val="0046455A"/>
    <w:rsid w:val="004648FE"/>
    <w:rsid w:val="0046643B"/>
    <w:rsid w:val="00466AF8"/>
    <w:rsid w:val="004678AA"/>
    <w:rsid w:val="0047009D"/>
    <w:rsid w:val="00470538"/>
    <w:rsid w:val="0047083F"/>
    <w:rsid w:val="0047180A"/>
    <w:rsid w:val="00471BC0"/>
    <w:rsid w:val="00471C4F"/>
    <w:rsid w:val="00471DC2"/>
    <w:rsid w:val="00472182"/>
    <w:rsid w:val="004721A0"/>
    <w:rsid w:val="00472463"/>
    <w:rsid w:val="004725AB"/>
    <w:rsid w:val="00472C3D"/>
    <w:rsid w:val="00472E6D"/>
    <w:rsid w:val="004738F2"/>
    <w:rsid w:val="00473EEE"/>
    <w:rsid w:val="0047459B"/>
    <w:rsid w:val="00474962"/>
    <w:rsid w:val="004750EE"/>
    <w:rsid w:val="00475D3A"/>
    <w:rsid w:val="00476974"/>
    <w:rsid w:val="0047740B"/>
    <w:rsid w:val="0047792D"/>
    <w:rsid w:val="00477977"/>
    <w:rsid w:val="00477C0A"/>
    <w:rsid w:val="00480EBE"/>
    <w:rsid w:val="00481360"/>
    <w:rsid w:val="004815D2"/>
    <w:rsid w:val="004818D4"/>
    <w:rsid w:val="00481EC1"/>
    <w:rsid w:val="0048246B"/>
    <w:rsid w:val="004828EF"/>
    <w:rsid w:val="00483119"/>
    <w:rsid w:val="00483397"/>
    <w:rsid w:val="00483563"/>
    <w:rsid w:val="00483AC4"/>
    <w:rsid w:val="00483B46"/>
    <w:rsid w:val="00483EF8"/>
    <w:rsid w:val="00485350"/>
    <w:rsid w:val="0048559A"/>
    <w:rsid w:val="00485A12"/>
    <w:rsid w:val="00485EBE"/>
    <w:rsid w:val="004865D5"/>
    <w:rsid w:val="00486FDF"/>
    <w:rsid w:val="00487038"/>
    <w:rsid w:val="00487A86"/>
    <w:rsid w:val="00487C34"/>
    <w:rsid w:val="0049060A"/>
    <w:rsid w:val="004906E0"/>
    <w:rsid w:val="00490894"/>
    <w:rsid w:val="00490958"/>
    <w:rsid w:val="00490B8E"/>
    <w:rsid w:val="00491000"/>
    <w:rsid w:val="00491529"/>
    <w:rsid w:val="004917D8"/>
    <w:rsid w:val="00491F74"/>
    <w:rsid w:val="00492566"/>
    <w:rsid w:val="004926DC"/>
    <w:rsid w:val="00492AA3"/>
    <w:rsid w:val="00492F3F"/>
    <w:rsid w:val="0049319F"/>
    <w:rsid w:val="00493727"/>
    <w:rsid w:val="00494BDF"/>
    <w:rsid w:val="00495059"/>
    <w:rsid w:val="00495702"/>
    <w:rsid w:val="00495967"/>
    <w:rsid w:val="00495D76"/>
    <w:rsid w:val="004967FE"/>
    <w:rsid w:val="00496AC5"/>
    <w:rsid w:val="00497046"/>
    <w:rsid w:val="004A04A9"/>
    <w:rsid w:val="004A04B3"/>
    <w:rsid w:val="004A0846"/>
    <w:rsid w:val="004A0AD6"/>
    <w:rsid w:val="004A0D85"/>
    <w:rsid w:val="004A0DC7"/>
    <w:rsid w:val="004A101E"/>
    <w:rsid w:val="004A1C35"/>
    <w:rsid w:val="004A2120"/>
    <w:rsid w:val="004A2A90"/>
    <w:rsid w:val="004A34FF"/>
    <w:rsid w:val="004A38F2"/>
    <w:rsid w:val="004A42D6"/>
    <w:rsid w:val="004A43B9"/>
    <w:rsid w:val="004A53A7"/>
    <w:rsid w:val="004A586A"/>
    <w:rsid w:val="004A5D0C"/>
    <w:rsid w:val="004A603D"/>
    <w:rsid w:val="004A656C"/>
    <w:rsid w:val="004A6977"/>
    <w:rsid w:val="004A6F75"/>
    <w:rsid w:val="004B0504"/>
    <w:rsid w:val="004B0D96"/>
    <w:rsid w:val="004B0E5D"/>
    <w:rsid w:val="004B17ED"/>
    <w:rsid w:val="004B194C"/>
    <w:rsid w:val="004B194F"/>
    <w:rsid w:val="004B2011"/>
    <w:rsid w:val="004B21ED"/>
    <w:rsid w:val="004B28F2"/>
    <w:rsid w:val="004B297A"/>
    <w:rsid w:val="004B2C59"/>
    <w:rsid w:val="004B2F73"/>
    <w:rsid w:val="004B311B"/>
    <w:rsid w:val="004B313B"/>
    <w:rsid w:val="004B346B"/>
    <w:rsid w:val="004B3964"/>
    <w:rsid w:val="004B3ADD"/>
    <w:rsid w:val="004B4835"/>
    <w:rsid w:val="004B48D2"/>
    <w:rsid w:val="004B5122"/>
    <w:rsid w:val="004B5536"/>
    <w:rsid w:val="004B5731"/>
    <w:rsid w:val="004B577B"/>
    <w:rsid w:val="004B5DA7"/>
    <w:rsid w:val="004B6813"/>
    <w:rsid w:val="004B69A7"/>
    <w:rsid w:val="004C0A56"/>
    <w:rsid w:val="004C1D0A"/>
    <w:rsid w:val="004C1D2A"/>
    <w:rsid w:val="004C2081"/>
    <w:rsid w:val="004C257D"/>
    <w:rsid w:val="004C2C27"/>
    <w:rsid w:val="004C3A73"/>
    <w:rsid w:val="004C4402"/>
    <w:rsid w:val="004C4790"/>
    <w:rsid w:val="004C4DAE"/>
    <w:rsid w:val="004C54EC"/>
    <w:rsid w:val="004C553A"/>
    <w:rsid w:val="004C690D"/>
    <w:rsid w:val="004C6F21"/>
    <w:rsid w:val="004D00F7"/>
    <w:rsid w:val="004D0A13"/>
    <w:rsid w:val="004D0B09"/>
    <w:rsid w:val="004D0B72"/>
    <w:rsid w:val="004D105A"/>
    <w:rsid w:val="004D14A6"/>
    <w:rsid w:val="004D1774"/>
    <w:rsid w:val="004D231E"/>
    <w:rsid w:val="004D23B6"/>
    <w:rsid w:val="004D2526"/>
    <w:rsid w:val="004D2769"/>
    <w:rsid w:val="004D2A4C"/>
    <w:rsid w:val="004D3578"/>
    <w:rsid w:val="004D517F"/>
    <w:rsid w:val="004D5330"/>
    <w:rsid w:val="004D5A8C"/>
    <w:rsid w:val="004D6037"/>
    <w:rsid w:val="004D61BE"/>
    <w:rsid w:val="004D631E"/>
    <w:rsid w:val="004D63D4"/>
    <w:rsid w:val="004D68E7"/>
    <w:rsid w:val="004D7218"/>
    <w:rsid w:val="004D74CF"/>
    <w:rsid w:val="004E00B7"/>
    <w:rsid w:val="004E0353"/>
    <w:rsid w:val="004E0B37"/>
    <w:rsid w:val="004E1018"/>
    <w:rsid w:val="004E15ED"/>
    <w:rsid w:val="004E1841"/>
    <w:rsid w:val="004E18F3"/>
    <w:rsid w:val="004E1AFC"/>
    <w:rsid w:val="004E1F0C"/>
    <w:rsid w:val="004E213A"/>
    <w:rsid w:val="004E228C"/>
    <w:rsid w:val="004E2866"/>
    <w:rsid w:val="004E2950"/>
    <w:rsid w:val="004E29F3"/>
    <w:rsid w:val="004E3082"/>
    <w:rsid w:val="004E3A28"/>
    <w:rsid w:val="004E3B68"/>
    <w:rsid w:val="004E46F6"/>
    <w:rsid w:val="004E52C0"/>
    <w:rsid w:val="004E53B0"/>
    <w:rsid w:val="004E54AE"/>
    <w:rsid w:val="004E557A"/>
    <w:rsid w:val="004E607E"/>
    <w:rsid w:val="004E60E6"/>
    <w:rsid w:val="004E6411"/>
    <w:rsid w:val="004E6AA5"/>
    <w:rsid w:val="004E6DAE"/>
    <w:rsid w:val="004E725D"/>
    <w:rsid w:val="004E7DCA"/>
    <w:rsid w:val="004F00F9"/>
    <w:rsid w:val="004F0F5A"/>
    <w:rsid w:val="004F167E"/>
    <w:rsid w:val="004F1892"/>
    <w:rsid w:val="004F1F23"/>
    <w:rsid w:val="004F21B6"/>
    <w:rsid w:val="004F29D0"/>
    <w:rsid w:val="004F33BF"/>
    <w:rsid w:val="004F3428"/>
    <w:rsid w:val="004F38B5"/>
    <w:rsid w:val="004F3EC0"/>
    <w:rsid w:val="004F4935"/>
    <w:rsid w:val="004F4CBA"/>
    <w:rsid w:val="004F4DC3"/>
    <w:rsid w:val="004F4DEB"/>
    <w:rsid w:val="004F4F07"/>
    <w:rsid w:val="004F4F51"/>
    <w:rsid w:val="004F5290"/>
    <w:rsid w:val="004F6314"/>
    <w:rsid w:val="004F678E"/>
    <w:rsid w:val="004F6946"/>
    <w:rsid w:val="004F6C01"/>
    <w:rsid w:val="004F7C8D"/>
    <w:rsid w:val="004F7EFB"/>
    <w:rsid w:val="005001A0"/>
    <w:rsid w:val="00500238"/>
    <w:rsid w:val="0050029A"/>
    <w:rsid w:val="0050084E"/>
    <w:rsid w:val="00500B23"/>
    <w:rsid w:val="00500FA3"/>
    <w:rsid w:val="00501FC7"/>
    <w:rsid w:val="00502BC6"/>
    <w:rsid w:val="00502D23"/>
    <w:rsid w:val="00502D4A"/>
    <w:rsid w:val="005046B2"/>
    <w:rsid w:val="00504D00"/>
    <w:rsid w:val="00504D11"/>
    <w:rsid w:val="00504D7C"/>
    <w:rsid w:val="00504FE6"/>
    <w:rsid w:val="00505191"/>
    <w:rsid w:val="005059ED"/>
    <w:rsid w:val="005062BF"/>
    <w:rsid w:val="00506430"/>
    <w:rsid w:val="00506DBF"/>
    <w:rsid w:val="00507119"/>
    <w:rsid w:val="00507474"/>
    <w:rsid w:val="005074FA"/>
    <w:rsid w:val="00507C30"/>
    <w:rsid w:val="00507C46"/>
    <w:rsid w:val="00510298"/>
    <w:rsid w:val="00511BEF"/>
    <w:rsid w:val="00511C1D"/>
    <w:rsid w:val="00511D2E"/>
    <w:rsid w:val="00512365"/>
    <w:rsid w:val="00512529"/>
    <w:rsid w:val="00512D44"/>
    <w:rsid w:val="00512EFC"/>
    <w:rsid w:val="005133D3"/>
    <w:rsid w:val="00513482"/>
    <w:rsid w:val="00513D18"/>
    <w:rsid w:val="00514000"/>
    <w:rsid w:val="00514155"/>
    <w:rsid w:val="0051466E"/>
    <w:rsid w:val="00514E67"/>
    <w:rsid w:val="00514F9A"/>
    <w:rsid w:val="00515C5D"/>
    <w:rsid w:val="0051638B"/>
    <w:rsid w:val="005167CA"/>
    <w:rsid w:val="00516957"/>
    <w:rsid w:val="00516B6E"/>
    <w:rsid w:val="00516E3C"/>
    <w:rsid w:val="00517984"/>
    <w:rsid w:val="00517BE8"/>
    <w:rsid w:val="0052002F"/>
    <w:rsid w:val="00520446"/>
    <w:rsid w:val="0052058B"/>
    <w:rsid w:val="0052060F"/>
    <w:rsid w:val="00521401"/>
    <w:rsid w:val="0052175C"/>
    <w:rsid w:val="00521A39"/>
    <w:rsid w:val="00521BD8"/>
    <w:rsid w:val="00521D91"/>
    <w:rsid w:val="00522421"/>
    <w:rsid w:val="00522C35"/>
    <w:rsid w:val="00522D3C"/>
    <w:rsid w:val="0052316B"/>
    <w:rsid w:val="0052384E"/>
    <w:rsid w:val="00523E65"/>
    <w:rsid w:val="00523F11"/>
    <w:rsid w:val="00523F2F"/>
    <w:rsid w:val="005242AF"/>
    <w:rsid w:val="005243FA"/>
    <w:rsid w:val="005246B2"/>
    <w:rsid w:val="005248B8"/>
    <w:rsid w:val="00524BE2"/>
    <w:rsid w:val="0052542E"/>
    <w:rsid w:val="005258CF"/>
    <w:rsid w:val="00525A3D"/>
    <w:rsid w:val="00525B88"/>
    <w:rsid w:val="00525EBA"/>
    <w:rsid w:val="00526792"/>
    <w:rsid w:val="00526EC2"/>
    <w:rsid w:val="0052776C"/>
    <w:rsid w:val="00527A39"/>
    <w:rsid w:val="00527FA8"/>
    <w:rsid w:val="00530270"/>
    <w:rsid w:val="0053078C"/>
    <w:rsid w:val="00531BA6"/>
    <w:rsid w:val="00531BC1"/>
    <w:rsid w:val="00532252"/>
    <w:rsid w:val="0053258E"/>
    <w:rsid w:val="00532701"/>
    <w:rsid w:val="005329C2"/>
    <w:rsid w:val="00532D9D"/>
    <w:rsid w:val="00533159"/>
    <w:rsid w:val="005331A4"/>
    <w:rsid w:val="00533410"/>
    <w:rsid w:val="00533CD5"/>
    <w:rsid w:val="00533FD7"/>
    <w:rsid w:val="00534262"/>
    <w:rsid w:val="00534A4C"/>
    <w:rsid w:val="00534E2F"/>
    <w:rsid w:val="005350BF"/>
    <w:rsid w:val="005353F3"/>
    <w:rsid w:val="0053550B"/>
    <w:rsid w:val="005357EE"/>
    <w:rsid w:val="00535D48"/>
    <w:rsid w:val="00536889"/>
    <w:rsid w:val="00536D05"/>
    <w:rsid w:val="00537998"/>
    <w:rsid w:val="00540132"/>
    <w:rsid w:val="0054015B"/>
    <w:rsid w:val="005402D2"/>
    <w:rsid w:val="005409FE"/>
    <w:rsid w:val="00540C51"/>
    <w:rsid w:val="00540ED7"/>
    <w:rsid w:val="005417EA"/>
    <w:rsid w:val="005417F6"/>
    <w:rsid w:val="00542593"/>
    <w:rsid w:val="005425D8"/>
    <w:rsid w:val="00542AD8"/>
    <w:rsid w:val="00542CF6"/>
    <w:rsid w:val="00543543"/>
    <w:rsid w:val="0054393D"/>
    <w:rsid w:val="00543BFF"/>
    <w:rsid w:val="00543E6C"/>
    <w:rsid w:val="0054410C"/>
    <w:rsid w:val="0054487D"/>
    <w:rsid w:val="00544BB1"/>
    <w:rsid w:val="00544D72"/>
    <w:rsid w:val="00544F5B"/>
    <w:rsid w:val="005452E7"/>
    <w:rsid w:val="005453DD"/>
    <w:rsid w:val="005460E9"/>
    <w:rsid w:val="005462E9"/>
    <w:rsid w:val="00546551"/>
    <w:rsid w:val="0054693B"/>
    <w:rsid w:val="00547494"/>
    <w:rsid w:val="005475C5"/>
    <w:rsid w:val="00547764"/>
    <w:rsid w:val="00547A21"/>
    <w:rsid w:val="00547AB8"/>
    <w:rsid w:val="00550E5E"/>
    <w:rsid w:val="00551179"/>
    <w:rsid w:val="00551E67"/>
    <w:rsid w:val="00551EE3"/>
    <w:rsid w:val="00552C35"/>
    <w:rsid w:val="00552DE9"/>
    <w:rsid w:val="00552E4F"/>
    <w:rsid w:val="0055356F"/>
    <w:rsid w:val="00553CD5"/>
    <w:rsid w:val="00553F5E"/>
    <w:rsid w:val="00554877"/>
    <w:rsid w:val="00554B3B"/>
    <w:rsid w:val="00554EAF"/>
    <w:rsid w:val="00554F17"/>
    <w:rsid w:val="00555709"/>
    <w:rsid w:val="00555931"/>
    <w:rsid w:val="00555DC4"/>
    <w:rsid w:val="005566B0"/>
    <w:rsid w:val="00556DFA"/>
    <w:rsid w:val="00556F3F"/>
    <w:rsid w:val="00557048"/>
    <w:rsid w:val="00557603"/>
    <w:rsid w:val="00557F46"/>
    <w:rsid w:val="0056015D"/>
    <w:rsid w:val="00560420"/>
    <w:rsid w:val="0056089B"/>
    <w:rsid w:val="00560DF8"/>
    <w:rsid w:val="00561489"/>
    <w:rsid w:val="0056180A"/>
    <w:rsid w:val="00561E3F"/>
    <w:rsid w:val="0056201D"/>
    <w:rsid w:val="0056216A"/>
    <w:rsid w:val="005628FC"/>
    <w:rsid w:val="00562A48"/>
    <w:rsid w:val="005633BE"/>
    <w:rsid w:val="00563450"/>
    <w:rsid w:val="00563A2F"/>
    <w:rsid w:val="00563FCC"/>
    <w:rsid w:val="005644CA"/>
    <w:rsid w:val="0056466C"/>
    <w:rsid w:val="00564ABD"/>
    <w:rsid w:val="00565087"/>
    <w:rsid w:val="00566120"/>
    <w:rsid w:val="005662AF"/>
    <w:rsid w:val="00566B11"/>
    <w:rsid w:val="00566B23"/>
    <w:rsid w:val="00566E54"/>
    <w:rsid w:val="00567BEF"/>
    <w:rsid w:val="00567C0B"/>
    <w:rsid w:val="00570656"/>
    <w:rsid w:val="00570AAB"/>
    <w:rsid w:val="00570F8F"/>
    <w:rsid w:val="00571A69"/>
    <w:rsid w:val="0057204F"/>
    <w:rsid w:val="0057224D"/>
    <w:rsid w:val="0057236E"/>
    <w:rsid w:val="005726D6"/>
    <w:rsid w:val="0057272A"/>
    <w:rsid w:val="00572BCC"/>
    <w:rsid w:val="005736C2"/>
    <w:rsid w:val="00573979"/>
    <w:rsid w:val="00573AB1"/>
    <w:rsid w:val="00573ED1"/>
    <w:rsid w:val="00574101"/>
    <w:rsid w:val="005741EB"/>
    <w:rsid w:val="005747CE"/>
    <w:rsid w:val="00574B65"/>
    <w:rsid w:val="00574BB6"/>
    <w:rsid w:val="00574EDA"/>
    <w:rsid w:val="005755EA"/>
    <w:rsid w:val="005759BE"/>
    <w:rsid w:val="00575BD1"/>
    <w:rsid w:val="00575DA1"/>
    <w:rsid w:val="00576037"/>
    <w:rsid w:val="00577AF2"/>
    <w:rsid w:val="00580B49"/>
    <w:rsid w:val="0058111C"/>
    <w:rsid w:val="0058198C"/>
    <w:rsid w:val="00581A01"/>
    <w:rsid w:val="00582489"/>
    <w:rsid w:val="0058254C"/>
    <w:rsid w:val="005825DD"/>
    <w:rsid w:val="00582ADB"/>
    <w:rsid w:val="00582B6F"/>
    <w:rsid w:val="00582DA3"/>
    <w:rsid w:val="005834A1"/>
    <w:rsid w:val="00583B0C"/>
    <w:rsid w:val="005843E3"/>
    <w:rsid w:val="00584DAB"/>
    <w:rsid w:val="005851A4"/>
    <w:rsid w:val="005863D2"/>
    <w:rsid w:val="00586710"/>
    <w:rsid w:val="00586E27"/>
    <w:rsid w:val="005871A3"/>
    <w:rsid w:val="0058732A"/>
    <w:rsid w:val="0058753E"/>
    <w:rsid w:val="00587AB0"/>
    <w:rsid w:val="00590773"/>
    <w:rsid w:val="00590EB5"/>
    <w:rsid w:val="00590F2D"/>
    <w:rsid w:val="005926E1"/>
    <w:rsid w:val="0059291B"/>
    <w:rsid w:val="00593338"/>
    <w:rsid w:val="00593926"/>
    <w:rsid w:val="00593EE8"/>
    <w:rsid w:val="005942F0"/>
    <w:rsid w:val="00594673"/>
    <w:rsid w:val="00594761"/>
    <w:rsid w:val="00594C90"/>
    <w:rsid w:val="00594EE3"/>
    <w:rsid w:val="00595987"/>
    <w:rsid w:val="00596072"/>
    <w:rsid w:val="005963AE"/>
    <w:rsid w:val="0059650F"/>
    <w:rsid w:val="00596747"/>
    <w:rsid w:val="0059691A"/>
    <w:rsid w:val="005972CA"/>
    <w:rsid w:val="00597350"/>
    <w:rsid w:val="00597462"/>
    <w:rsid w:val="00597B88"/>
    <w:rsid w:val="00597E3C"/>
    <w:rsid w:val="005A0619"/>
    <w:rsid w:val="005A0660"/>
    <w:rsid w:val="005A0B16"/>
    <w:rsid w:val="005A0B69"/>
    <w:rsid w:val="005A0C70"/>
    <w:rsid w:val="005A17FD"/>
    <w:rsid w:val="005A182A"/>
    <w:rsid w:val="005A1C6B"/>
    <w:rsid w:val="005A1C83"/>
    <w:rsid w:val="005A2541"/>
    <w:rsid w:val="005A2ADA"/>
    <w:rsid w:val="005A330F"/>
    <w:rsid w:val="005A364C"/>
    <w:rsid w:val="005A3B8F"/>
    <w:rsid w:val="005A3E7C"/>
    <w:rsid w:val="005A44EF"/>
    <w:rsid w:val="005A452B"/>
    <w:rsid w:val="005A4619"/>
    <w:rsid w:val="005A6217"/>
    <w:rsid w:val="005A62D0"/>
    <w:rsid w:val="005A6996"/>
    <w:rsid w:val="005A6B50"/>
    <w:rsid w:val="005A6BEE"/>
    <w:rsid w:val="005A6D6D"/>
    <w:rsid w:val="005A6F85"/>
    <w:rsid w:val="005A70D9"/>
    <w:rsid w:val="005A735C"/>
    <w:rsid w:val="005B01CB"/>
    <w:rsid w:val="005B087C"/>
    <w:rsid w:val="005B2DE2"/>
    <w:rsid w:val="005B361D"/>
    <w:rsid w:val="005B3B05"/>
    <w:rsid w:val="005B3FA7"/>
    <w:rsid w:val="005B417F"/>
    <w:rsid w:val="005B4709"/>
    <w:rsid w:val="005B4FF8"/>
    <w:rsid w:val="005B5782"/>
    <w:rsid w:val="005B5C57"/>
    <w:rsid w:val="005B5C68"/>
    <w:rsid w:val="005B5C6E"/>
    <w:rsid w:val="005B5F9F"/>
    <w:rsid w:val="005B6093"/>
    <w:rsid w:val="005B6215"/>
    <w:rsid w:val="005B62A8"/>
    <w:rsid w:val="005B6C72"/>
    <w:rsid w:val="005B6FFA"/>
    <w:rsid w:val="005B74DE"/>
    <w:rsid w:val="005B7A31"/>
    <w:rsid w:val="005B7AAC"/>
    <w:rsid w:val="005B7C3F"/>
    <w:rsid w:val="005B7F12"/>
    <w:rsid w:val="005C0306"/>
    <w:rsid w:val="005C0F76"/>
    <w:rsid w:val="005C1D5C"/>
    <w:rsid w:val="005C285F"/>
    <w:rsid w:val="005C2A29"/>
    <w:rsid w:val="005C2DB3"/>
    <w:rsid w:val="005C2F87"/>
    <w:rsid w:val="005C3293"/>
    <w:rsid w:val="005C368A"/>
    <w:rsid w:val="005C3896"/>
    <w:rsid w:val="005C3934"/>
    <w:rsid w:val="005C3F0F"/>
    <w:rsid w:val="005C4074"/>
    <w:rsid w:val="005C4BA5"/>
    <w:rsid w:val="005C4DA9"/>
    <w:rsid w:val="005C53A2"/>
    <w:rsid w:val="005C5714"/>
    <w:rsid w:val="005C5BAE"/>
    <w:rsid w:val="005C5BD2"/>
    <w:rsid w:val="005C5C80"/>
    <w:rsid w:val="005C5E4A"/>
    <w:rsid w:val="005C63A7"/>
    <w:rsid w:val="005C6810"/>
    <w:rsid w:val="005C68D7"/>
    <w:rsid w:val="005C6999"/>
    <w:rsid w:val="005C6ABA"/>
    <w:rsid w:val="005C7486"/>
    <w:rsid w:val="005D0444"/>
    <w:rsid w:val="005D05C0"/>
    <w:rsid w:val="005D09CE"/>
    <w:rsid w:val="005D0FA3"/>
    <w:rsid w:val="005D0FCC"/>
    <w:rsid w:val="005D14AA"/>
    <w:rsid w:val="005D1608"/>
    <w:rsid w:val="005D1CA7"/>
    <w:rsid w:val="005D27A4"/>
    <w:rsid w:val="005D2B05"/>
    <w:rsid w:val="005D2DE1"/>
    <w:rsid w:val="005D2E01"/>
    <w:rsid w:val="005D3024"/>
    <w:rsid w:val="005D30DA"/>
    <w:rsid w:val="005D3B61"/>
    <w:rsid w:val="005D3B74"/>
    <w:rsid w:val="005D3D60"/>
    <w:rsid w:val="005D3D76"/>
    <w:rsid w:val="005D4F6B"/>
    <w:rsid w:val="005D51FE"/>
    <w:rsid w:val="005D5AB8"/>
    <w:rsid w:val="005D5EB1"/>
    <w:rsid w:val="005D6909"/>
    <w:rsid w:val="005D70FE"/>
    <w:rsid w:val="005D75B6"/>
    <w:rsid w:val="005D7726"/>
    <w:rsid w:val="005D77F1"/>
    <w:rsid w:val="005D7FC1"/>
    <w:rsid w:val="005E070E"/>
    <w:rsid w:val="005E0F8D"/>
    <w:rsid w:val="005E2566"/>
    <w:rsid w:val="005E2930"/>
    <w:rsid w:val="005E29C3"/>
    <w:rsid w:val="005E2A26"/>
    <w:rsid w:val="005E2BFD"/>
    <w:rsid w:val="005E2C1B"/>
    <w:rsid w:val="005E31FC"/>
    <w:rsid w:val="005E35ED"/>
    <w:rsid w:val="005E3E74"/>
    <w:rsid w:val="005E42C2"/>
    <w:rsid w:val="005E4D60"/>
    <w:rsid w:val="005E5265"/>
    <w:rsid w:val="005E5269"/>
    <w:rsid w:val="005E53DA"/>
    <w:rsid w:val="005E5A27"/>
    <w:rsid w:val="005E7558"/>
    <w:rsid w:val="005E75B4"/>
    <w:rsid w:val="005E7724"/>
    <w:rsid w:val="005F03D0"/>
    <w:rsid w:val="005F05E6"/>
    <w:rsid w:val="005F0B0B"/>
    <w:rsid w:val="005F150E"/>
    <w:rsid w:val="005F1FCC"/>
    <w:rsid w:val="005F1FD6"/>
    <w:rsid w:val="005F2252"/>
    <w:rsid w:val="005F26B4"/>
    <w:rsid w:val="005F2FD8"/>
    <w:rsid w:val="005F3259"/>
    <w:rsid w:val="005F401B"/>
    <w:rsid w:val="005F404D"/>
    <w:rsid w:val="005F4734"/>
    <w:rsid w:val="005F4883"/>
    <w:rsid w:val="005F5D73"/>
    <w:rsid w:val="005F5F6F"/>
    <w:rsid w:val="005F60F2"/>
    <w:rsid w:val="005F62B9"/>
    <w:rsid w:val="005F6BFB"/>
    <w:rsid w:val="005F7142"/>
    <w:rsid w:val="005F7703"/>
    <w:rsid w:val="005F77BA"/>
    <w:rsid w:val="005F78F1"/>
    <w:rsid w:val="005F7CEB"/>
    <w:rsid w:val="0060031D"/>
    <w:rsid w:val="00600E32"/>
    <w:rsid w:val="00601767"/>
    <w:rsid w:val="00601DDF"/>
    <w:rsid w:val="00602FDD"/>
    <w:rsid w:val="0060391B"/>
    <w:rsid w:val="00603E61"/>
    <w:rsid w:val="006045F3"/>
    <w:rsid w:val="00604EAA"/>
    <w:rsid w:val="00605310"/>
    <w:rsid w:val="0060579B"/>
    <w:rsid w:val="00606855"/>
    <w:rsid w:val="00610161"/>
    <w:rsid w:val="006102B6"/>
    <w:rsid w:val="00610503"/>
    <w:rsid w:val="006108E8"/>
    <w:rsid w:val="0061107F"/>
    <w:rsid w:val="006114E7"/>
    <w:rsid w:val="00611A6E"/>
    <w:rsid w:val="00611BFD"/>
    <w:rsid w:val="00611EFE"/>
    <w:rsid w:val="00612083"/>
    <w:rsid w:val="006120E0"/>
    <w:rsid w:val="006128D9"/>
    <w:rsid w:val="00613833"/>
    <w:rsid w:val="00613ED7"/>
    <w:rsid w:val="006146B4"/>
    <w:rsid w:val="00614E1C"/>
    <w:rsid w:val="00614FDF"/>
    <w:rsid w:val="00615352"/>
    <w:rsid w:val="00615F7D"/>
    <w:rsid w:val="0061614E"/>
    <w:rsid w:val="006161C4"/>
    <w:rsid w:val="00616CA6"/>
    <w:rsid w:val="00616E57"/>
    <w:rsid w:val="00617195"/>
    <w:rsid w:val="00617287"/>
    <w:rsid w:val="006173C5"/>
    <w:rsid w:val="006175CD"/>
    <w:rsid w:val="006179E7"/>
    <w:rsid w:val="00617F77"/>
    <w:rsid w:val="00620649"/>
    <w:rsid w:val="00620B65"/>
    <w:rsid w:val="00621303"/>
    <w:rsid w:val="00621C59"/>
    <w:rsid w:val="00621F8E"/>
    <w:rsid w:val="00622142"/>
    <w:rsid w:val="00622991"/>
    <w:rsid w:val="00622CB1"/>
    <w:rsid w:val="006237A3"/>
    <w:rsid w:val="00623C61"/>
    <w:rsid w:val="00623E20"/>
    <w:rsid w:val="00624162"/>
    <w:rsid w:val="006250D5"/>
    <w:rsid w:val="00625885"/>
    <w:rsid w:val="00625A9D"/>
    <w:rsid w:val="006260AE"/>
    <w:rsid w:val="0062636C"/>
    <w:rsid w:val="006264BC"/>
    <w:rsid w:val="00626849"/>
    <w:rsid w:val="00627110"/>
    <w:rsid w:val="0063057E"/>
    <w:rsid w:val="00630D94"/>
    <w:rsid w:val="00630DAD"/>
    <w:rsid w:val="00631082"/>
    <w:rsid w:val="00631286"/>
    <w:rsid w:val="006315F5"/>
    <w:rsid w:val="00631954"/>
    <w:rsid w:val="00631981"/>
    <w:rsid w:val="00632242"/>
    <w:rsid w:val="0063261C"/>
    <w:rsid w:val="00632985"/>
    <w:rsid w:val="0063299D"/>
    <w:rsid w:val="00632F4B"/>
    <w:rsid w:val="00634EBF"/>
    <w:rsid w:val="00634EEA"/>
    <w:rsid w:val="006353B5"/>
    <w:rsid w:val="00636225"/>
    <w:rsid w:val="00636608"/>
    <w:rsid w:val="0063683E"/>
    <w:rsid w:val="00637612"/>
    <w:rsid w:val="00637B3F"/>
    <w:rsid w:val="00640372"/>
    <w:rsid w:val="006404C4"/>
    <w:rsid w:val="006405D4"/>
    <w:rsid w:val="0064063E"/>
    <w:rsid w:val="00640B75"/>
    <w:rsid w:val="00641258"/>
    <w:rsid w:val="00641C5D"/>
    <w:rsid w:val="0064210C"/>
    <w:rsid w:val="00642FFA"/>
    <w:rsid w:val="00643031"/>
    <w:rsid w:val="006438F3"/>
    <w:rsid w:val="00643D66"/>
    <w:rsid w:val="00643F04"/>
    <w:rsid w:val="0064493E"/>
    <w:rsid w:val="006450B5"/>
    <w:rsid w:val="006452E6"/>
    <w:rsid w:val="00646271"/>
    <w:rsid w:val="006462AB"/>
    <w:rsid w:val="006463DA"/>
    <w:rsid w:val="00646577"/>
    <w:rsid w:val="00646B28"/>
    <w:rsid w:val="00646BD5"/>
    <w:rsid w:val="00646CE8"/>
    <w:rsid w:val="00647B72"/>
    <w:rsid w:val="00647CB6"/>
    <w:rsid w:val="00650764"/>
    <w:rsid w:val="00650ADB"/>
    <w:rsid w:val="00650C22"/>
    <w:rsid w:val="0065135B"/>
    <w:rsid w:val="006515D1"/>
    <w:rsid w:val="00651CF3"/>
    <w:rsid w:val="0065251F"/>
    <w:rsid w:val="00652D6E"/>
    <w:rsid w:val="00653A16"/>
    <w:rsid w:val="00654044"/>
    <w:rsid w:val="006545FE"/>
    <w:rsid w:val="00654AB3"/>
    <w:rsid w:val="006556E8"/>
    <w:rsid w:val="006563AC"/>
    <w:rsid w:val="00656608"/>
    <w:rsid w:val="00656736"/>
    <w:rsid w:val="00656A29"/>
    <w:rsid w:val="00657179"/>
    <w:rsid w:val="006572BB"/>
    <w:rsid w:val="00657AC2"/>
    <w:rsid w:val="00660297"/>
    <w:rsid w:val="00660404"/>
    <w:rsid w:val="006607F1"/>
    <w:rsid w:val="00660BA2"/>
    <w:rsid w:val="00660C09"/>
    <w:rsid w:val="00660F48"/>
    <w:rsid w:val="00660F52"/>
    <w:rsid w:val="00661094"/>
    <w:rsid w:val="00661DF7"/>
    <w:rsid w:val="006630B7"/>
    <w:rsid w:val="0066330F"/>
    <w:rsid w:val="00663341"/>
    <w:rsid w:val="00664C8A"/>
    <w:rsid w:val="00664DE5"/>
    <w:rsid w:val="00664FE9"/>
    <w:rsid w:val="006651AF"/>
    <w:rsid w:val="00665499"/>
    <w:rsid w:val="0066553A"/>
    <w:rsid w:val="00665760"/>
    <w:rsid w:val="00665F69"/>
    <w:rsid w:val="006660E2"/>
    <w:rsid w:val="006665ED"/>
    <w:rsid w:val="00666817"/>
    <w:rsid w:val="00666FE3"/>
    <w:rsid w:val="006671FE"/>
    <w:rsid w:val="0066727B"/>
    <w:rsid w:val="006672A4"/>
    <w:rsid w:val="00670A99"/>
    <w:rsid w:val="00670D4D"/>
    <w:rsid w:val="00670EB5"/>
    <w:rsid w:val="006711E5"/>
    <w:rsid w:val="00672264"/>
    <w:rsid w:val="00672941"/>
    <w:rsid w:val="00673493"/>
    <w:rsid w:val="00673620"/>
    <w:rsid w:val="00673A22"/>
    <w:rsid w:val="00673CC2"/>
    <w:rsid w:val="00673FAC"/>
    <w:rsid w:val="00674122"/>
    <w:rsid w:val="006741FF"/>
    <w:rsid w:val="0067441C"/>
    <w:rsid w:val="00674531"/>
    <w:rsid w:val="00675979"/>
    <w:rsid w:val="00676E0D"/>
    <w:rsid w:val="006771F4"/>
    <w:rsid w:val="006773A2"/>
    <w:rsid w:val="0067767F"/>
    <w:rsid w:val="006776FF"/>
    <w:rsid w:val="00677B71"/>
    <w:rsid w:val="00677F49"/>
    <w:rsid w:val="0068060E"/>
    <w:rsid w:val="00680D94"/>
    <w:rsid w:val="00681126"/>
    <w:rsid w:val="006814D5"/>
    <w:rsid w:val="006817C6"/>
    <w:rsid w:val="006817F5"/>
    <w:rsid w:val="00681A77"/>
    <w:rsid w:val="006831C0"/>
    <w:rsid w:val="006831D6"/>
    <w:rsid w:val="00683306"/>
    <w:rsid w:val="0068347F"/>
    <w:rsid w:val="0068360C"/>
    <w:rsid w:val="006838A3"/>
    <w:rsid w:val="00683C74"/>
    <w:rsid w:val="00683CD6"/>
    <w:rsid w:val="0068480F"/>
    <w:rsid w:val="006849BB"/>
    <w:rsid w:val="00684D0F"/>
    <w:rsid w:val="0068506D"/>
    <w:rsid w:val="00685D6A"/>
    <w:rsid w:val="00685D97"/>
    <w:rsid w:val="006860BA"/>
    <w:rsid w:val="006861B3"/>
    <w:rsid w:val="00686485"/>
    <w:rsid w:val="006866B6"/>
    <w:rsid w:val="00687CBF"/>
    <w:rsid w:val="006904E1"/>
    <w:rsid w:val="0069088B"/>
    <w:rsid w:val="00690C97"/>
    <w:rsid w:val="00691237"/>
    <w:rsid w:val="00691C24"/>
    <w:rsid w:val="00692694"/>
    <w:rsid w:val="006928FA"/>
    <w:rsid w:val="00692FB9"/>
    <w:rsid w:val="00693016"/>
    <w:rsid w:val="00693321"/>
    <w:rsid w:val="00693677"/>
    <w:rsid w:val="0069409B"/>
    <w:rsid w:val="0069451B"/>
    <w:rsid w:val="00694A63"/>
    <w:rsid w:val="00694F00"/>
    <w:rsid w:val="00694F09"/>
    <w:rsid w:val="00694FED"/>
    <w:rsid w:val="006954DA"/>
    <w:rsid w:val="00695894"/>
    <w:rsid w:val="006959EE"/>
    <w:rsid w:val="00695BC3"/>
    <w:rsid w:val="00695BD5"/>
    <w:rsid w:val="00695CD0"/>
    <w:rsid w:val="00695FB0"/>
    <w:rsid w:val="0069638F"/>
    <w:rsid w:val="0069666C"/>
    <w:rsid w:val="00696E18"/>
    <w:rsid w:val="006A00C3"/>
    <w:rsid w:val="006A06DE"/>
    <w:rsid w:val="006A095E"/>
    <w:rsid w:val="006A0A02"/>
    <w:rsid w:val="006A1E16"/>
    <w:rsid w:val="006A1E59"/>
    <w:rsid w:val="006A1EA7"/>
    <w:rsid w:val="006A260E"/>
    <w:rsid w:val="006A2F3B"/>
    <w:rsid w:val="006A30CF"/>
    <w:rsid w:val="006A324A"/>
    <w:rsid w:val="006A3A7F"/>
    <w:rsid w:val="006A43B8"/>
    <w:rsid w:val="006A4494"/>
    <w:rsid w:val="006A46B8"/>
    <w:rsid w:val="006A4B07"/>
    <w:rsid w:val="006A50C1"/>
    <w:rsid w:val="006A53F7"/>
    <w:rsid w:val="006A5E6E"/>
    <w:rsid w:val="006A672C"/>
    <w:rsid w:val="006A673C"/>
    <w:rsid w:val="006A6BCD"/>
    <w:rsid w:val="006A75DF"/>
    <w:rsid w:val="006B0035"/>
    <w:rsid w:val="006B0357"/>
    <w:rsid w:val="006B1D90"/>
    <w:rsid w:val="006B29D4"/>
    <w:rsid w:val="006B2BE3"/>
    <w:rsid w:val="006B378F"/>
    <w:rsid w:val="006B3C59"/>
    <w:rsid w:val="006B3E4B"/>
    <w:rsid w:val="006B40DB"/>
    <w:rsid w:val="006B45F9"/>
    <w:rsid w:val="006B4E28"/>
    <w:rsid w:val="006B526A"/>
    <w:rsid w:val="006B553E"/>
    <w:rsid w:val="006B5766"/>
    <w:rsid w:val="006B5F1C"/>
    <w:rsid w:val="006B5F9E"/>
    <w:rsid w:val="006B6219"/>
    <w:rsid w:val="006B633C"/>
    <w:rsid w:val="006B6821"/>
    <w:rsid w:val="006B6C22"/>
    <w:rsid w:val="006B6C8E"/>
    <w:rsid w:val="006B73A1"/>
    <w:rsid w:val="006B7965"/>
    <w:rsid w:val="006B79CA"/>
    <w:rsid w:val="006B7B72"/>
    <w:rsid w:val="006B7BB8"/>
    <w:rsid w:val="006B7EF6"/>
    <w:rsid w:val="006C1B26"/>
    <w:rsid w:val="006C1D66"/>
    <w:rsid w:val="006C1DF2"/>
    <w:rsid w:val="006C1E09"/>
    <w:rsid w:val="006C34E7"/>
    <w:rsid w:val="006C377F"/>
    <w:rsid w:val="006C3C6E"/>
    <w:rsid w:val="006C41E4"/>
    <w:rsid w:val="006C48C2"/>
    <w:rsid w:val="006C505F"/>
    <w:rsid w:val="006C526C"/>
    <w:rsid w:val="006C5786"/>
    <w:rsid w:val="006C59B0"/>
    <w:rsid w:val="006C65BE"/>
    <w:rsid w:val="006C70FD"/>
    <w:rsid w:val="006C77E7"/>
    <w:rsid w:val="006C7CC4"/>
    <w:rsid w:val="006C7E10"/>
    <w:rsid w:val="006D0161"/>
    <w:rsid w:val="006D02AC"/>
    <w:rsid w:val="006D0D04"/>
    <w:rsid w:val="006D1AC2"/>
    <w:rsid w:val="006D1C24"/>
    <w:rsid w:val="006D1FFC"/>
    <w:rsid w:val="006D276E"/>
    <w:rsid w:val="006D309A"/>
    <w:rsid w:val="006D40C2"/>
    <w:rsid w:val="006D4375"/>
    <w:rsid w:val="006D4B24"/>
    <w:rsid w:val="006D4C27"/>
    <w:rsid w:val="006D4CDA"/>
    <w:rsid w:val="006D535E"/>
    <w:rsid w:val="006D57C7"/>
    <w:rsid w:val="006D5AFD"/>
    <w:rsid w:val="006D62F3"/>
    <w:rsid w:val="006D68BB"/>
    <w:rsid w:val="006D7101"/>
    <w:rsid w:val="006D781F"/>
    <w:rsid w:val="006D7A16"/>
    <w:rsid w:val="006E1E1F"/>
    <w:rsid w:val="006E238D"/>
    <w:rsid w:val="006E2AFB"/>
    <w:rsid w:val="006E2CDF"/>
    <w:rsid w:val="006E328F"/>
    <w:rsid w:val="006E4329"/>
    <w:rsid w:val="006E4C2E"/>
    <w:rsid w:val="006E4E54"/>
    <w:rsid w:val="006E59FD"/>
    <w:rsid w:val="006E6128"/>
    <w:rsid w:val="006E66F3"/>
    <w:rsid w:val="006E70AF"/>
    <w:rsid w:val="006E745F"/>
    <w:rsid w:val="006E75C8"/>
    <w:rsid w:val="006E789F"/>
    <w:rsid w:val="006E7B82"/>
    <w:rsid w:val="006F00B8"/>
    <w:rsid w:val="006F0256"/>
    <w:rsid w:val="006F0283"/>
    <w:rsid w:val="006F049D"/>
    <w:rsid w:val="006F0D16"/>
    <w:rsid w:val="006F131B"/>
    <w:rsid w:val="006F2295"/>
    <w:rsid w:val="006F2814"/>
    <w:rsid w:val="006F392A"/>
    <w:rsid w:val="006F3F46"/>
    <w:rsid w:val="006F48CD"/>
    <w:rsid w:val="006F4DBB"/>
    <w:rsid w:val="006F5163"/>
    <w:rsid w:val="006F54E2"/>
    <w:rsid w:val="006F582D"/>
    <w:rsid w:val="006F59DA"/>
    <w:rsid w:val="006F5E30"/>
    <w:rsid w:val="006F5F9E"/>
    <w:rsid w:val="006F65FC"/>
    <w:rsid w:val="006F698B"/>
    <w:rsid w:val="006F6B55"/>
    <w:rsid w:val="006F6E1D"/>
    <w:rsid w:val="006F76FB"/>
    <w:rsid w:val="00700D25"/>
    <w:rsid w:val="00700EAC"/>
    <w:rsid w:val="007013CE"/>
    <w:rsid w:val="0070157F"/>
    <w:rsid w:val="007030C4"/>
    <w:rsid w:val="007031A2"/>
    <w:rsid w:val="00703298"/>
    <w:rsid w:val="00703968"/>
    <w:rsid w:val="00703A65"/>
    <w:rsid w:val="00703C9B"/>
    <w:rsid w:val="00703F01"/>
    <w:rsid w:val="00704393"/>
    <w:rsid w:val="00704481"/>
    <w:rsid w:val="007044A2"/>
    <w:rsid w:val="0070469C"/>
    <w:rsid w:val="007046F9"/>
    <w:rsid w:val="00704AE7"/>
    <w:rsid w:val="00704E2F"/>
    <w:rsid w:val="00704F4F"/>
    <w:rsid w:val="00704F5A"/>
    <w:rsid w:val="0070595A"/>
    <w:rsid w:val="007059CB"/>
    <w:rsid w:val="00705A13"/>
    <w:rsid w:val="00705C50"/>
    <w:rsid w:val="007065FC"/>
    <w:rsid w:val="007067F1"/>
    <w:rsid w:val="007071E9"/>
    <w:rsid w:val="0070723B"/>
    <w:rsid w:val="007072C2"/>
    <w:rsid w:val="007074D9"/>
    <w:rsid w:val="00707676"/>
    <w:rsid w:val="00710065"/>
    <w:rsid w:val="00710179"/>
    <w:rsid w:val="00710B31"/>
    <w:rsid w:val="00710B32"/>
    <w:rsid w:val="00711135"/>
    <w:rsid w:val="007113F0"/>
    <w:rsid w:val="007115F7"/>
    <w:rsid w:val="00711966"/>
    <w:rsid w:val="00712526"/>
    <w:rsid w:val="00712B77"/>
    <w:rsid w:val="00712D22"/>
    <w:rsid w:val="0071324A"/>
    <w:rsid w:val="00713865"/>
    <w:rsid w:val="00713B03"/>
    <w:rsid w:val="00713F83"/>
    <w:rsid w:val="0071401D"/>
    <w:rsid w:val="00714582"/>
    <w:rsid w:val="007146CD"/>
    <w:rsid w:val="007146EB"/>
    <w:rsid w:val="007149B6"/>
    <w:rsid w:val="0071547F"/>
    <w:rsid w:val="007154B2"/>
    <w:rsid w:val="00717DEB"/>
    <w:rsid w:val="00720013"/>
    <w:rsid w:val="00720492"/>
    <w:rsid w:val="00720604"/>
    <w:rsid w:val="007215A6"/>
    <w:rsid w:val="00721DDA"/>
    <w:rsid w:val="007222CF"/>
    <w:rsid w:val="00722EB7"/>
    <w:rsid w:val="00723FED"/>
    <w:rsid w:val="007244C1"/>
    <w:rsid w:val="00724ADF"/>
    <w:rsid w:val="00724E40"/>
    <w:rsid w:val="00725058"/>
    <w:rsid w:val="0072566C"/>
    <w:rsid w:val="00726095"/>
    <w:rsid w:val="00726631"/>
    <w:rsid w:val="0072723F"/>
    <w:rsid w:val="0072768D"/>
    <w:rsid w:val="00727DC4"/>
    <w:rsid w:val="00727FF2"/>
    <w:rsid w:val="0073002D"/>
    <w:rsid w:val="007305DC"/>
    <w:rsid w:val="00730735"/>
    <w:rsid w:val="00730B15"/>
    <w:rsid w:val="00730F6B"/>
    <w:rsid w:val="007317FC"/>
    <w:rsid w:val="00732691"/>
    <w:rsid w:val="0073289E"/>
    <w:rsid w:val="00732F63"/>
    <w:rsid w:val="0073329C"/>
    <w:rsid w:val="00733A10"/>
    <w:rsid w:val="00733AC0"/>
    <w:rsid w:val="007341F4"/>
    <w:rsid w:val="00734A0F"/>
    <w:rsid w:val="00734A5B"/>
    <w:rsid w:val="00734CB3"/>
    <w:rsid w:val="00734E45"/>
    <w:rsid w:val="0073557D"/>
    <w:rsid w:val="00735DD2"/>
    <w:rsid w:val="00736188"/>
    <w:rsid w:val="007361D1"/>
    <w:rsid w:val="00737747"/>
    <w:rsid w:val="00740146"/>
    <w:rsid w:val="00740480"/>
    <w:rsid w:val="007404E3"/>
    <w:rsid w:val="0074055D"/>
    <w:rsid w:val="007411AA"/>
    <w:rsid w:val="0074147C"/>
    <w:rsid w:val="007415EB"/>
    <w:rsid w:val="007425B0"/>
    <w:rsid w:val="00744093"/>
    <w:rsid w:val="00744398"/>
    <w:rsid w:val="00744DF7"/>
    <w:rsid w:val="00744E76"/>
    <w:rsid w:val="00745353"/>
    <w:rsid w:val="007462B9"/>
    <w:rsid w:val="00746325"/>
    <w:rsid w:val="00746378"/>
    <w:rsid w:val="007469BF"/>
    <w:rsid w:val="00746A56"/>
    <w:rsid w:val="00747A78"/>
    <w:rsid w:val="00747BB8"/>
    <w:rsid w:val="00747CB6"/>
    <w:rsid w:val="0075008D"/>
    <w:rsid w:val="00750756"/>
    <w:rsid w:val="007509E8"/>
    <w:rsid w:val="00750B2B"/>
    <w:rsid w:val="00750D14"/>
    <w:rsid w:val="00750E7B"/>
    <w:rsid w:val="00750F84"/>
    <w:rsid w:val="0075117A"/>
    <w:rsid w:val="00751451"/>
    <w:rsid w:val="00752224"/>
    <w:rsid w:val="00752A84"/>
    <w:rsid w:val="00752AA5"/>
    <w:rsid w:val="0075439F"/>
    <w:rsid w:val="007547AA"/>
    <w:rsid w:val="00754D56"/>
    <w:rsid w:val="0075541E"/>
    <w:rsid w:val="00755794"/>
    <w:rsid w:val="00755F59"/>
    <w:rsid w:val="00755F96"/>
    <w:rsid w:val="007561A2"/>
    <w:rsid w:val="007561A9"/>
    <w:rsid w:val="00756BB7"/>
    <w:rsid w:val="00756BBF"/>
    <w:rsid w:val="007575E1"/>
    <w:rsid w:val="00757871"/>
    <w:rsid w:val="00757AA7"/>
    <w:rsid w:val="00757E73"/>
    <w:rsid w:val="007604CD"/>
    <w:rsid w:val="0076055D"/>
    <w:rsid w:val="00760AF3"/>
    <w:rsid w:val="007615EF"/>
    <w:rsid w:val="00761A44"/>
    <w:rsid w:val="00761B0E"/>
    <w:rsid w:val="00761C49"/>
    <w:rsid w:val="0076220C"/>
    <w:rsid w:val="00762444"/>
    <w:rsid w:val="007632E1"/>
    <w:rsid w:val="0076342D"/>
    <w:rsid w:val="00763494"/>
    <w:rsid w:val="007636E4"/>
    <w:rsid w:val="007639D4"/>
    <w:rsid w:val="007647E7"/>
    <w:rsid w:val="00764E64"/>
    <w:rsid w:val="0076519A"/>
    <w:rsid w:val="007651B1"/>
    <w:rsid w:val="00765647"/>
    <w:rsid w:val="007658DB"/>
    <w:rsid w:val="00765AB5"/>
    <w:rsid w:val="00766039"/>
    <w:rsid w:val="007666BE"/>
    <w:rsid w:val="00766741"/>
    <w:rsid w:val="00766D42"/>
    <w:rsid w:val="007672CF"/>
    <w:rsid w:val="00770FB0"/>
    <w:rsid w:val="00771F04"/>
    <w:rsid w:val="00771FB6"/>
    <w:rsid w:val="007720A2"/>
    <w:rsid w:val="00772952"/>
    <w:rsid w:val="007733D4"/>
    <w:rsid w:val="00773507"/>
    <w:rsid w:val="00773BEF"/>
    <w:rsid w:val="00773C5B"/>
    <w:rsid w:val="0077467F"/>
    <w:rsid w:val="00774752"/>
    <w:rsid w:val="00774F46"/>
    <w:rsid w:val="00775454"/>
    <w:rsid w:val="0077595F"/>
    <w:rsid w:val="00775AEC"/>
    <w:rsid w:val="00775C2C"/>
    <w:rsid w:val="007763DF"/>
    <w:rsid w:val="00776525"/>
    <w:rsid w:val="00776607"/>
    <w:rsid w:val="00776AF8"/>
    <w:rsid w:val="00776D24"/>
    <w:rsid w:val="00777C01"/>
    <w:rsid w:val="007802C1"/>
    <w:rsid w:val="007806CC"/>
    <w:rsid w:val="00781A27"/>
    <w:rsid w:val="00781AD8"/>
    <w:rsid w:val="00781F0F"/>
    <w:rsid w:val="00782309"/>
    <w:rsid w:val="007826DC"/>
    <w:rsid w:val="00782BA3"/>
    <w:rsid w:val="00783ECC"/>
    <w:rsid w:val="00784013"/>
    <w:rsid w:val="00784520"/>
    <w:rsid w:val="00784788"/>
    <w:rsid w:val="00785174"/>
    <w:rsid w:val="0078522B"/>
    <w:rsid w:val="0078579D"/>
    <w:rsid w:val="00786124"/>
    <w:rsid w:val="00786329"/>
    <w:rsid w:val="00786CFD"/>
    <w:rsid w:val="00786FBE"/>
    <w:rsid w:val="007873CB"/>
    <w:rsid w:val="00787FEC"/>
    <w:rsid w:val="00790132"/>
    <w:rsid w:val="00790AB5"/>
    <w:rsid w:val="00790D13"/>
    <w:rsid w:val="00791E00"/>
    <w:rsid w:val="00792E98"/>
    <w:rsid w:val="0079332A"/>
    <w:rsid w:val="00793DFE"/>
    <w:rsid w:val="00794930"/>
    <w:rsid w:val="007955A5"/>
    <w:rsid w:val="00795C66"/>
    <w:rsid w:val="00795D89"/>
    <w:rsid w:val="00795DED"/>
    <w:rsid w:val="00795ED1"/>
    <w:rsid w:val="0079641D"/>
    <w:rsid w:val="00796638"/>
    <w:rsid w:val="00796986"/>
    <w:rsid w:val="00796CD9"/>
    <w:rsid w:val="00796F80"/>
    <w:rsid w:val="007977AF"/>
    <w:rsid w:val="00797D09"/>
    <w:rsid w:val="00797D7A"/>
    <w:rsid w:val="007A015F"/>
    <w:rsid w:val="007A0391"/>
    <w:rsid w:val="007A0630"/>
    <w:rsid w:val="007A0648"/>
    <w:rsid w:val="007A0EAC"/>
    <w:rsid w:val="007A2108"/>
    <w:rsid w:val="007A260E"/>
    <w:rsid w:val="007A261A"/>
    <w:rsid w:val="007A2AF0"/>
    <w:rsid w:val="007A337F"/>
    <w:rsid w:val="007A3EE9"/>
    <w:rsid w:val="007A3FD2"/>
    <w:rsid w:val="007A4576"/>
    <w:rsid w:val="007A47C8"/>
    <w:rsid w:val="007A48B0"/>
    <w:rsid w:val="007A4C4E"/>
    <w:rsid w:val="007A4DA3"/>
    <w:rsid w:val="007A4E4D"/>
    <w:rsid w:val="007A53A7"/>
    <w:rsid w:val="007A55D2"/>
    <w:rsid w:val="007A63D5"/>
    <w:rsid w:val="007A64FB"/>
    <w:rsid w:val="007A7D20"/>
    <w:rsid w:val="007B06DA"/>
    <w:rsid w:val="007B137A"/>
    <w:rsid w:val="007B22CC"/>
    <w:rsid w:val="007B3716"/>
    <w:rsid w:val="007B3865"/>
    <w:rsid w:val="007B3A01"/>
    <w:rsid w:val="007B3B9E"/>
    <w:rsid w:val="007B453A"/>
    <w:rsid w:val="007B4769"/>
    <w:rsid w:val="007B4D62"/>
    <w:rsid w:val="007B513E"/>
    <w:rsid w:val="007B5972"/>
    <w:rsid w:val="007B598B"/>
    <w:rsid w:val="007B5C33"/>
    <w:rsid w:val="007B5CCD"/>
    <w:rsid w:val="007B5E24"/>
    <w:rsid w:val="007B6046"/>
    <w:rsid w:val="007B7A55"/>
    <w:rsid w:val="007C057E"/>
    <w:rsid w:val="007C11E3"/>
    <w:rsid w:val="007C1D81"/>
    <w:rsid w:val="007C1DEE"/>
    <w:rsid w:val="007C203D"/>
    <w:rsid w:val="007C2BA8"/>
    <w:rsid w:val="007C2D2A"/>
    <w:rsid w:val="007C36A2"/>
    <w:rsid w:val="007C4048"/>
    <w:rsid w:val="007C434C"/>
    <w:rsid w:val="007C4BD5"/>
    <w:rsid w:val="007C55C0"/>
    <w:rsid w:val="007C633E"/>
    <w:rsid w:val="007C6F8A"/>
    <w:rsid w:val="007C762C"/>
    <w:rsid w:val="007D266E"/>
    <w:rsid w:val="007D3182"/>
    <w:rsid w:val="007D38F3"/>
    <w:rsid w:val="007D39C1"/>
    <w:rsid w:val="007D3CE3"/>
    <w:rsid w:val="007D3FC2"/>
    <w:rsid w:val="007D4DC6"/>
    <w:rsid w:val="007D505B"/>
    <w:rsid w:val="007D51B7"/>
    <w:rsid w:val="007D591D"/>
    <w:rsid w:val="007D5A3F"/>
    <w:rsid w:val="007D63BA"/>
    <w:rsid w:val="007D68DB"/>
    <w:rsid w:val="007D6BFF"/>
    <w:rsid w:val="007D6E82"/>
    <w:rsid w:val="007D75FA"/>
    <w:rsid w:val="007E0283"/>
    <w:rsid w:val="007E040E"/>
    <w:rsid w:val="007E0528"/>
    <w:rsid w:val="007E0A92"/>
    <w:rsid w:val="007E0F25"/>
    <w:rsid w:val="007E0F7D"/>
    <w:rsid w:val="007E1352"/>
    <w:rsid w:val="007E21F5"/>
    <w:rsid w:val="007E2BA4"/>
    <w:rsid w:val="007E31B4"/>
    <w:rsid w:val="007E3372"/>
    <w:rsid w:val="007E3B86"/>
    <w:rsid w:val="007E4485"/>
    <w:rsid w:val="007E46DC"/>
    <w:rsid w:val="007E4B10"/>
    <w:rsid w:val="007E4CD7"/>
    <w:rsid w:val="007E4FDE"/>
    <w:rsid w:val="007E5080"/>
    <w:rsid w:val="007E5148"/>
    <w:rsid w:val="007E568E"/>
    <w:rsid w:val="007E66AF"/>
    <w:rsid w:val="007E69E0"/>
    <w:rsid w:val="007E6A0E"/>
    <w:rsid w:val="007E6CE4"/>
    <w:rsid w:val="007E7BFD"/>
    <w:rsid w:val="007E7DE5"/>
    <w:rsid w:val="007F0DAC"/>
    <w:rsid w:val="007F0DDD"/>
    <w:rsid w:val="007F0F7C"/>
    <w:rsid w:val="007F1271"/>
    <w:rsid w:val="007F1676"/>
    <w:rsid w:val="007F1725"/>
    <w:rsid w:val="007F1D2F"/>
    <w:rsid w:val="007F2F40"/>
    <w:rsid w:val="007F36B9"/>
    <w:rsid w:val="007F4846"/>
    <w:rsid w:val="007F5333"/>
    <w:rsid w:val="007F56CF"/>
    <w:rsid w:val="007F58B6"/>
    <w:rsid w:val="007F6B97"/>
    <w:rsid w:val="007F6DBB"/>
    <w:rsid w:val="007F6DE6"/>
    <w:rsid w:val="007F7708"/>
    <w:rsid w:val="007F779E"/>
    <w:rsid w:val="007F7922"/>
    <w:rsid w:val="007F7D22"/>
    <w:rsid w:val="00800371"/>
    <w:rsid w:val="00800BFA"/>
    <w:rsid w:val="008017A7"/>
    <w:rsid w:val="008018FC"/>
    <w:rsid w:val="00801D75"/>
    <w:rsid w:val="00802588"/>
    <w:rsid w:val="008028A4"/>
    <w:rsid w:val="00802AB6"/>
    <w:rsid w:val="00802D15"/>
    <w:rsid w:val="00803885"/>
    <w:rsid w:val="00803C9E"/>
    <w:rsid w:val="00803CA8"/>
    <w:rsid w:val="00804F39"/>
    <w:rsid w:val="008058B0"/>
    <w:rsid w:val="008058FE"/>
    <w:rsid w:val="008059BB"/>
    <w:rsid w:val="00805A1B"/>
    <w:rsid w:val="0080603A"/>
    <w:rsid w:val="00806931"/>
    <w:rsid w:val="0080693B"/>
    <w:rsid w:val="0080714D"/>
    <w:rsid w:val="00807880"/>
    <w:rsid w:val="00807CBA"/>
    <w:rsid w:val="00810085"/>
    <w:rsid w:val="0081047C"/>
    <w:rsid w:val="00810527"/>
    <w:rsid w:val="00810547"/>
    <w:rsid w:val="0081089A"/>
    <w:rsid w:val="00810DD6"/>
    <w:rsid w:val="00810E9C"/>
    <w:rsid w:val="008122A3"/>
    <w:rsid w:val="00812D28"/>
    <w:rsid w:val="00813056"/>
    <w:rsid w:val="008136B5"/>
    <w:rsid w:val="00813BF7"/>
    <w:rsid w:val="00813C90"/>
    <w:rsid w:val="00814019"/>
    <w:rsid w:val="008141AE"/>
    <w:rsid w:val="00814847"/>
    <w:rsid w:val="00814E48"/>
    <w:rsid w:val="00814ED9"/>
    <w:rsid w:val="008151C3"/>
    <w:rsid w:val="00815765"/>
    <w:rsid w:val="008159F0"/>
    <w:rsid w:val="00817602"/>
    <w:rsid w:val="00817D03"/>
    <w:rsid w:val="008210A8"/>
    <w:rsid w:val="0082175E"/>
    <w:rsid w:val="0082200F"/>
    <w:rsid w:val="00822011"/>
    <w:rsid w:val="00822AD3"/>
    <w:rsid w:val="00822DFF"/>
    <w:rsid w:val="00822F48"/>
    <w:rsid w:val="0082334A"/>
    <w:rsid w:val="00824294"/>
    <w:rsid w:val="00824C88"/>
    <w:rsid w:val="008253F0"/>
    <w:rsid w:val="00825B11"/>
    <w:rsid w:val="0082607C"/>
    <w:rsid w:val="00826781"/>
    <w:rsid w:val="00826A2A"/>
    <w:rsid w:val="00826AFD"/>
    <w:rsid w:val="00826B75"/>
    <w:rsid w:val="008279F1"/>
    <w:rsid w:val="008305E0"/>
    <w:rsid w:val="00831102"/>
    <w:rsid w:val="00831A1D"/>
    <w:rsid w:val="00831C82"/>
    <w:rsid w:val="00831CB8"/>
    <w:rsid w:val="008329F6"/>
    <w:rsid w:val="00832A14"/>
    <w:rsid w:val="00832C66"/>
    <w:rsid w:val="00832C7D"/>
    <w:rsid w:val="0083326F"/>
    <w:rsid w:val="0083329A"/>
    <w:rsid w:val="008336A9"/>
    <w:rsid w:val="008338D9"/>
    <w:rsid w:val="00833A06"/>
    <w:rsid w:val="00833B3F"/>
    <w:rsid w:val="00833D2F"/>
    <w:rsid w:val="00834485"/>
    <w:rsid w:val="00835B1D"/>
    <w:rsid w:val="00835DF7"/>
    <w:rsid w:val="00836044"/>
    <w:rsid w:val="00836061"/>
    <w:rsid w:val="00836130"/>
    <w:rsid w:val="00836C40"/>
    <w:rsid w:val="00836DDA"/>
    <w:rsid w:val="008377FC"/>
    <w:rsid w:val="00837E3F"/>
    <w:rsid w:val="0084017F"/>
    <w:rsid w:val="008411CE"/>
    <w:rsid w:val="00841307"/>
    <w:rsid w:val="00841336"/>
    <w:rsid w:val="0084149C"/>
    <w:rsid w:val="00841759"/>
    <w:rsid w:val="0084209A"/>
    <w:rsid w:val="008424E7"/>
    <w:rsid w:val="00842FA6"/>
    <w:rsid w:val="00843014"/>
    <w:rsid w:val="00843467"/>
    <w:rsid w:val="0084503D"/>
    <w:rsid w:val="008451F9"/>
    <w:rsid w:val="008459C4"/>
    <w:rsid w:val="00845B46"/>
    <w:rsid w:val="00845D0E"/>
    <w:rsid w:val="00845E14"/>
    <w:rsid w:val="00845EF3"/>
    <w:rsid w:val="00846ABE"/>
    <w:rsid w:val="00847143"/>
    <w:rsid w:val="008479CA"/>
    <w:rsid w:val="00847ABB"/>
    <w:rsid w:val="00850D26"/>
    <w:rsid w:val="00851412"/>
    <w:rsid w:val="0085234B"/>
    <w:rsid w:val="008524FD"/>
    <w:rsid w:val="0085296E"/>
    <w:rsid w:val="00852A42"/>
    <w:rsid w:val="00852E8D"/>
    <w:rsid w:val="00853786"/>
    <w:rsid w:val="00853A1C"/>
    <w:rsid w:val="0085450B"/>
    <w:rsid w:val="00854B5E"/>
    <w:rsid w:val="00854FE3"/>
    <w:rsid w:val="00855734"/>
    <w:rsid w:val="00855B16"/>
    <w:rsid w:val="00855D59"/>
    <w:rsid w:val="008563A1"/>
    <w:rsid w:val="00856F35"/>
    <w:rsid w:val="00860199"/>
    <w:rsid w:val="008604D9"/>
    <w:rsid w:val="00860F67"/>
    <w:rsid w:val="0086161F"/>
    <w:rsid w:val="008619CD"/>
    <w:rsid w:val="00861CCC"/>
    <w:rsid w:val="008624D7"/>
    <w:rsid w:val="008628A1"/>
    <w:rsid w:val="008637F5"/>
    <w:rsid w:val="00863EE2"/>
    <w:rsid w:val="0086406A"/>
    <w:rsid w:val="0086455D"/>
    <w:rsid w:val="00864DB6"/>
    <w:rsid w:val="0086584D"/>
    <w:rsid w:val="00865923"/>
    <w:rsid w:val="008664C1"/>
    <w:rsid w:val="0086659A"/>
    <w:rsid w:val="0086738B"/>
    <w:rsid w:val="0086742A"/>
    <w:rsid w:val="00867FF5"/>
    <w:rsid w:val="008700E1"/>
    <w:rsid w:val="00870803"/>
    <w:rsid w:val="00870B9A"/>
    <w:rsid w:val="00871397"/>
    <w:rsid w:val="00871696"/>
    <w:rsid w:val="0087197D"/>
    <w:rsid w:val="00872007"/>
    <w:rsid w:val="008721CB"/>
    <w:rsid w:val="00872BD3"/>
    <w:rsid w:val="008741A8"/>
    <w:rsid w:val="008748DA"/>
    <w:rsid w:val="00874D1C"/>
    <w:rsid w:val="00875080"/>
    <w:rsid w:val="008752C3"/>
    <w:rsid w:val="00875CD0"/>
    <w:rsid w:val="008760C0"/>
    <w:rsid w:val="00876481"/>
    <w:rsid w:val="008768CA"/>
    <w:rsid w:val="0087714D"/>
    <w:rsid w:val="0087779A"/>
    <w:rsid w:val="00877F01"/>
    <w:rsid w:val="00880175"/>
    <w:rsid w:val="0088038C"/>
    <w:rsid w:val="008806E7"/>
    <w:rsid w:val="00880CBD"/>
    <w:rsid w:val="00880FAB"/>
    <w:rsid w:val="00881524"/>
    <w:rsid w:val="008823B9"/>
    <w:rsid w:val="008825E0"/>
    <w:rsid w:val="0088317C"/>
    <w:rsid w:val="00883880"/>
    <w:rsid w:val="00885BAD"/>
    <w:rsid w:val="00886DC9"/>
    <w:rsid w:val="00887336"/>
    <w:rsid w:val="00887A74"/>
    <w:rsid w:val="008904A8"/>
    <w:rsid w:val="00890F22"/>
    <w:rsid w:val="00891722"/>
    <w:rsid w:val="00891C77"/>
    <w:rsid w:val="00892149"/>
    <w:rsid w:val="0089232C"/>
    <w:rsid w:val="00892E40"/>
    <w:rsid w:val="00892F90"/>
    <w:rsid w:val="00892FF1"/>
    <w:rsid w:val="00893A67"/>
    <w:rsid w:val="00893ABC"/>
    <w:rsid w:val="00894404"/>
    <w:rsid w:val="00894798"/>
    <w:rsid w:val="0089499D"/>
    <w:rsid w:val="00894D63"/>
    <w:rsid w:val="008951B3"/>
    <w:rsid w:val="00895777"/>
    <w:rsid w:val="00895CF2"/>
    <w:rsid w:val="00896294"/>
    <w:rsid w:val="00896398"/>
    <w:rsid w:val="0089742B"/>
    <w:rsid w:val="00897603"/>
    <w:rsid w:val="00897B58"/>
    <w:rsid w:val="00897CD8"/>
    <w:rsid w:val="008A01D8"/>
    <w:rsid w:val="008A08F0"/>
    <w:rsid w:val="008A1030"/>
    <w:rsid w:val="008A1513"/>
    <w:rsid w:val="008A1F79"/>
    <w:rsid w:val="008A24DD"/>
    <w:rsid w:val="008A263B"/>
    <w:rsid w:val="008A2A0B"/>
    <w:rsid w:val="008A2B41"/>
    <w:rsid w:val="008A2B9A"/>
    <w:rsid w:val="008A3112"/>
    <w:rsid w:val="008A31B1"/>
    <w:rsid w:val="008A3255"/>
    <w:rsid w:val="008A36F2"/>
    <w:rsid w:val="008A394A"/>
    <w:rsid w:val="008A4160"/>
    <w:rsid w:val="008A444A"/>
    <w:rsid w:val="008A46DB"/>
    <w:rsid w:val="008A4761"/>
    <w:rsid w:val="008A4EE1"/>
    <w:rsid w:val="008A4FAD"/>
    <w:rsid w:val="008A4FC3"/>
    <w:rsid w:val="008A567D"/>
    <w:rsid w:val="008A5A13"/>
    <w:rsid w:val="008A5DA8"/>
    <w:rsid w:val="008A5F92"/>
    <w:rsid w:val="008A615D"/>
    <w:rsid w:val="008A632A"/>
    <w:rsid w:val="008A6B01"/>
    <w:rsid w:val="008A6E46"/>
    <w:rsid w:val="008A6E4E"/>
    <w:rsid w:val="008A74EC"/>
    <w:rsid w:val="008A7799"/>
    <w:rsid w:val="008A7D11"/>
    <w:rsid w:val="008A7EB9"/>
    <w:rsid w:val="008B068A"/>
    <w:rsid w:val="008B06C3"/>
    <w:rsid w:val="008B0DEC"/>
    <w:rsid w:val="008B12E7"/>
    <w:rsid w:val="008B1830"/>
    <w:rsid w:val="008B1A64"/>
    <w:rsid w:val="008B1BCD"/>
    <w:rsid w:val="008B2B62"/>
    <w:rsid w:val="008B2F53"/>
    <w:rsid w:val="008B2FC3"/>
    <w:rsid w:val="008B3397"/>
    <w:rsid w:val="008B357D"/>
    <w:rsid w:val="008B39D7"/>
    <w:rsid w:val="008B47F5"/>
    <w:rsid w:val="008B485B"/>
    <w:rsid w:val="008B493E"/>
    <w:rsid w:val="008B4B55"/>
    <w:rsid w:val="008B4F12"/>
    <w:rsid w:val="008B6F54"/>
    <w:rsid w:val="008B7519"/>
    <w:rsid w:val="008C0A57"/>
    <w:rsid w:val="008C0C31"/>
    <w:rsid w:val="008C14E2"/>
    <w:rsid w:val="008C1F6C"/>
    <w:rsid w:val="008C2019"/>
    <w:rsid w:val="008C2148"/>
    <w:rsid w:val="008C275F"/>
    <w:rsid w:val="008C285D"/>
    <w:rsid w:val="008C2EB6"/>
    <w:rsid w:val="008C37A1"/>
    <w:rsid w:val="008C3F0C"/>
    <w:rsid w:val="008C4B2C"/>
    <w:rsid w:val="008C4C65"/>
    <w:rsid w:val="008C56F2"/>
    <w:rsid w:val="008C5C50"/>
    <w:rsid w:val="008C6BEE"/>
    <w:rsid w:val="008C6D91"/>
    <w:rsid w:val="008C791F"/>
    <w:rsid w:val="008C7C34"/>
    <w:rsid w:val="008D0F5A"/>
    <w:rsid w:val="008D1852"/>
    <w:rsid w:val="008D20E9"/>
    <w:rsid w:val="008D247E"/>
    <w:rsid w:val="008D2C6C"/>
    <w:rsid w:val="008D37F2"/>
    <w:rsid w:val="008D3D35"/>
    <w:rsid w:val="008D3DFC"/>
    <w:rsid w:val="008D3FA4"/>
    <w:rsid w:val="008D40F6"/>
    <w:rsid w:val="008D4B2E"/>
    <w:rsid w:val="008D4C0C"/>
    <w:rsid w:val="008D50F1"/>
    <w:rsid w:val="008D5371"/>
    <w:rsid w:val="008D6111"/>
    <w:rsid w:val="008D63F2"/>
    <w:rsid w:val="008D6A32"/>
    <w:rsid w:val="008D6A50"/>
    <w:rsid w:val="008D7B0A"/>
    <w:rsid w:val="008E0432"/>
    <w:rsid w:val="008E0598"/>
    <w:rsid w:val="008E07E6"/>
    <w:rsid w:val="008E0F75"/>
    <w:rsid w:val="008E16C6"/>
    <w:rsid w:val="008E1B4B"/>
    <w:rsid w:val="008E1F53"/>
    <w:rsid w:val="008E23A0"/>
    <w:rsid w:val="008E265D"/>
    <w:rsid w:val="008E26F2"/>
    <w:rsid w:val="008E29B6"/>
    <w:rsid w:val="008E2C75"/>
    <w:rsid w:val="008E2C81"/>
    <w:rsid w:val="008E383A"/>
    <w:rsid w:val="008E3CD5"/>
    <w:rsid w:val="008E3D30"/>
    <w:rsid w:val="008E3E0E"/>
    <w:rsid w:val="008E450D"/>
    <w:rsid w:val="008E46D1"/>
    <w:rsid w:val="008E4805"/>
    <w:rsid w:val="008E4A20"/>
    <w:rsid w:val="008E602B"/>
    <w:rsid w:val="008E60B1"/>
    <w:rsid w:val="008E6505"/>
    <w:rsid w:val="008E69D3"/>
    <w:rsid w:val="008E6A8A"/>
    <w:rsid w:val="008E706C"/>
    <w:rsid w:val="008E721B"/>
    <w:rsid w:val="008E7A20"/>
    <w:rsid w:val="008E7B51"/>
    <w:rsid w:val="008E7D1E"/>
    <w:rsid w:val="008F02BF"/>
    <w:rsid w:val="008F0391"/>
    <w:rsid w:val="008F0A54"/>
    <w:rsid w:val="008F0C63"/>
    <w:rsid w:val="008F0F28"/>
    <w:rsid w:val="008F13DF"/>
    <w:rsid w:val="008F274C"/>
    <w:rsid w:val="008F2759"/>
    <w:rsid w:val="008F3197"/>
    <w:rsid w:val="008F41C7"/>
    <w:rsid w:val="008F41EE"/>
    <w:rsid w:val="008F44CF"/>
    <w:rsid w:val="008F4F61"/>
    <w:rsid w:val="008F5350"/>
    <w:rsid w:val="008F5488"/>
    <w:rsid w:val="008F7474"/>
    <w:rsid w:val="008F7BCB"/>
    <w:rsid w:val="008F7C64"/>
    <w:rsid w:val="00900108"/>
    <w:rsid w:val="00901070"/>
    <w:rsid w:val="00901816"/>
    <w:rsid w:val="00901C50"/>
    <w:rsid w:val="009020FA"/>
    <w:rsid w:val="009021A6"/>
    <w:rsid w:val="0090271F"/>
    <w:rsid w:val="00902778"/>
    <w:rsid w:val="00902886"/>
    <w:rsid w:val="00902E23"/>
    <w:rsid w:val="00903E2A"/>
    <w:rsid w:val="009042ED"/>
    <w:rsid w:val="0090436D"/>
    <w:rsid w:val="00904463"/>
    <w:rsid w:val="009054E1"/>
    <w:rsid w:val="00905607"/>
    <w:rsid w:val="00905F5E"/>
    <w:rsid w:val="009064DF"/>
    <w:rsid w:val="00906ACB"/>
    <w:rsid w:val="00906C6C"/>
    <w:rsid w:val="00907001"/>
    <w:rsid w:val="009070F1"/>
    <w:rsid w:val="009102B3"/>
    <w:rsid w:val="009105BC"/>
    <w:rsid w:val="0091068F"/>
    <w:rsid w:val="009107D6"/>
    <w:rsid w:val="00910A6B"/>
    <w:rsid w:val="00911315"/>
    <w:rsid w:val="009114EE"/>
    <w:rsid w:val="00911E17"/>
    <w:rsid w:val="00911F8C"/>
    <w:rsid w:val="009126BB"/>
    <w:rsid w:val="009132F6"/>
    <w:rsid w:val="0091348E"/>
    <w:rsid w:val="00913A3C"/>
    <w:rsid w:val="00913F35"/>
    <w:rsid w:val="00914171"/>
    <w:rsid w:val="00914FED"/>
    <w:rsid w:val="009151A3"/>
    <w:rsid w:val="00915731"/>
    <w:rsid w:val="00915868"/>
    <w:rsid w:val="0091599E"/>
    <w:rsid w:val="00915E81"/>
    <w:rsid w:val="00916DE4"/>
    <w:rsid w:val="0091721F"/>
    <w:rsid w:val="00917FFE"/>
    <w:rsid w:val="00920337"/>
    <w:rsid w:val="00920652"/>
    <w:rsid w:val="00920884"/>
    <w:rsid w:val="00921145"/>
    <w:rsid w:val="0092167B"/>
    <w:rsid w:val="00922323"/>
    <w:rsid w:val="009223F7"/>
    <w:rsid w:val="009225D1"/>
    <w:rsid w:val="00922BEF"/>
    <w:rsid w:val="00922EAB"/>
    <w:rsid w:val="009237F6"/>
    <w:rsid w:val="00923EF2"/>
    <w:rsid w:val="009242FB"/>
    <w:rsid w:val="00924F38"/>
    <w:rsid w:val="0092539E"/>
    <w:rsid w:val="00925624"/>
    <w:rsid w:val="00925C2D"/>
    <w:rsid w:val="00925DCA"/>
    <w:rsid w:val="00926C66"/>
    <w:rsid w:val="00927BEE"/>
    <w:rsid w:val="00930749"/>
    <w:rsid w:val="00930B88"/>
    <w:rsid w:val="00930EAC"/>
    <w:rsid w:val="00931CFA"/>
    <w:rsid w:val="00931F61"/>
    <w:rsid w:val="00932705"/>
    <w:rsid w:val="00932829"/>
    <w:rsid w:val="0093324D"/>
    <w:rsid w:val="0093344A"/>
    <w:rsid w:val="00933B98"/>
    <w:rsid w:val="00934014"/>
    <w:rsid w:val="009340DA"/>
    <w:rsid w:val="00934780"/>
    <w:rsid w:val="00935873"/>
    <w:rsid w:val="00935931"/>
    <w:rsid w:val="009365EF"/>
    <w:rsid w:val="009374FE"/>
    <w:rsid w:val="00940AB3"/>
    <w:rsid w:val="00940C3E"/>
    <w:rsid w:val="009416CC"/>
    <w:rsid w:val="00941BDF"/>
    <w:rsid w:val="00941C30"/>
    <w:rsid w:val="00941D1A"/>
    <w:rsid w:val="00941DBC"/>
    <w:rsid w:val="00941EE6"/>
    <w:rsid w:val="00942EC2"/>
    <w:rsid w:val="009439A4"/>
    <w:rsid w:val="0094422D"/>
    <w:rsid w:val="00944AD7"/>
    <w:rsid w:val="009451ED"/>
    <w:rsid w:val="009452BF"/>
    <w:rsid w:val="00945458"/>
    <w:rsid w:val="00946244"/>
    <w:rsid w:val="00946F49"/>
    <w:rsid w:val="0094723E"/>
    <w:rsid w:val="0094750E"/>
    <w:rsid w:val="0095022E"/>
    <w:rsid w:val="00950A01"/>
    <w:rsid w:val="00950AA2"/>
    <w:rsid w:val="00950B98"/>
    <w:rsid w:val="00950BAB"/>
    <w:rsid w:val="00951087"/>
    <w:rsid w:val="00951493"/>
    <w:rsid w:val="00951954"/>
    <w:rsid w:val="0095199B"/>
    <w:rsid w:val="00951ED5"/>
    <w:rsid w:val="0095279D"/>
    <w:rsid w:val="00952CDF"/>
    <w:rsid w:val="00952D86"/>
    <w:rsid w:val="009532FE"/>
    <w:rsid w:val="009536D0"/>
    <w:rsid w:val="00953898"/>
    <w:rsid w:val="009539FE"/>
    <w:rsid w:val="00953CDF"/>
    <w:rsid w:val="009541E4"/>
    <w:rsid w:val="0095429F"/>
    <w:rsid w:val="00954EC2"/>
    <w:rsid w:val="00955700"/>
    <w:rsid w:val="00956235"/>
    <w:rsid w:val="00956579"/>
    <w:rsid w:val="0095693B"/>
    <w:rsid w:val="00956FC0"/>
    <w:rsid w:val="0095729B"/>
    <w:rsid w:val="0095777B"/>
    <w:rsid w:val="00957F67"/>
    <w:rsid w:val="00957FAE"/>
    <w:rsid w:val="009603DF"/>
    <w:rsid w:val="00960881"/>
    <w:rsid w:val="00960BC3"/>
    <w:rsid w:val="00960D6E"/>
    <w:rsid w:val="009613DD"/>
    <w:rsid w:val="00961411"/>
    <w:rsid w:val="0096154A"/>
    <w:rsid w:val="009615C4"/>
    <w:rsid w:val="00962F1B"/>
    <w:rsid w:val="009632A4"/>
    <w:rsid w:val="00963630"/>
    <w:rsid w:val="00963F47"/>
    <w:rsid w:val="00964142"/>
    <w:rsid w:val="0096419E"/>
    <w:rsid w:val="0096472C"/>
    <w:rsid w:val="00964992"/>
    <w:rsid w:val="00964999"/>
    <w:rsid w:val="0096514E"/>
    <w:rsid w:val="009651CD"/>
    <w:rsid w:val="00965508"/>
    <w:rsid w:val="009655BD"/>
    <w:rsid w:val="009659EE"/>
    <w:rsid w:val="00965AFA"/>
    <w:rsid w:val="00965E29"/>
    <w:rsid w:val="00965FA7"/>
    <w:rsid w:val="0096618B"/>
    <w:rsid w:val="00966320"/>
    <w:rsid w:val="00966F56"/>
    <w:rsid w:val="00967867"/>
    <w:rsid w:val="00967F07"/>
    <w:rsid w:val="00970262"/>
    <w:rsid w:val="0097128F"/>
    <w:rsid w:val="00971CFD"/>
    <w:rsid w:val="00971EC8"/>
    <w:rsid w:val="00972169"/>
    <w:rsid w:val="00972437"/>
    <w:rsid w:val="00972845"/>
    <w:rsid w:val="00972D86"/>
    <w:rsid w:val="00973B3F"/>
    <w:rsid w:val="00973CE4"/>
    <w:rsid w:val="00973F98"/>
    <w:rsid w:val="009745F6"/>
    <w:rsid w:val="00974C6C"/>
    <w:rsid w:val="00974DFD"/>
    <w:rsid w:val="00975687"/>
    <w:rsid w:val="00976364"/>
    <w:rsid w:val="0097713F"/>
    <w:rsid w:val="00977252"/>
    <w:rsid w:val="0097777E"/>
    <w:rsid w:val="00977C2F"/>
    <w:rsid w:val="00977E26"/>
    <w:rsid w:val="00977E45"/>
    <w:rsid w:val="0098015D"/>
    <w:rsid w:val="00980DE4"/>
    <w:rsid w:val="00981C76"/>
    <w:rsid w:val="009825AE"/>
    <w:rsid w:val="0098334E"/>
    <w:rsid w:val="00983904"/>
    <w:rsid w:val="009840A9"/>
    <w:rsid w:val="00984309"/>
    <w:rsid w:val="00985113"/>
    <w:rsid w:val="00985282"/>
    <w:rsid w:val="009854A2"/>
    <w:rsid w:val="009859BB"/>
    <w:rsid w:val="00985DF8"/>
    <w:rsid w:val="00986338"/>
    <w:rsid w:val="0098736C"/>
    <w:rsid w:val="00987579"/>
    <w:rsid w:val="00987F48"/>
    <w:rsid w:val="00990405"/>
    <w:rsid w:val="00990560"/>
    <w:rsid w:val="0099057B"/>
    <w:rsid w:val="009910D7"/>
    <w:rsid w:val="00991627"/>
    <w:rsid w:val="00991649"/>
    <w:rsid w:val="009919DB"/>
    <w:rsid w:val="00991F0B"/>
    <w:rsid w:val="00991FED"/>
    <w:rsid w:val="00992201"/>
    <w:rsid w:val="0099225A"/>
    <w:rsid w:val="009924E4"/>
    <w:rsid w:val="0099269B"/>
    <w:rsid w:val="00992B56"/>
    <w:rsid w:val="00993046"/>
    <w:rsid w:val="00993B0B"/>
    <w:rsid w:val="009944C3"/>
    <w:rsid w:val="00994592"/>
    <w:rsid w:val="00994FD2"/>
    <w:rsid w:val="00996321"/>
    <w:rsid w:val="00996715"/>
    <w:rsid w:val="00996980"/>
    <w:rsid w:val="00996CB5"/>
    <w:rsid w:val="00996CDF"/>
    <w:rsid w:val="0099740D"/>
    <w:rsid w:val="00997966"/>
    <w:rsid w:val="00997989"/>
    <w:rsid w:val="00997CAF"/>
    <w:rsid w:val="00997D1E"/>
    <w:rsid w:val="009A044F"/>
    <w:rsid w:val="009A0D69"/>
    <w:rsid w:val="009A0FA6"/>
    <w:rsid w:val="009A0FEB"/>
    <w:rsid w:val="009A1084"/>
    <w:rsid w:val="009A1099"/>
    <w:rsid w:val="009A1323"/>
    <w:rsid w:val="009A13ED"/>
    <w:rsid w:val="009A1675"/>
    <w:rsid w:val="009A1805"/>
    <w:rsid w:val="009A1923"/>
    <w:rsid w:val="009A1F51"/>
    <w:rsid w:val="009A2032"/>
    <w:rsid w:val="009A2166"/>
    <w:rsid w:val="009A2A69"/>
    <w:rsid w:val="009A2ADE"/>
    <w:rsid w:val="009A3478"/>
    <w:rsid w:val="009A36EA"/>
    <w:rsid w:val="009A3791"/>
    <w:rsid w:val="009A429D"/>
    <w:rsid w:val="009A467F"/>
    <w:rsid w:val="009A539C"/>
    <w:rsid w:val="009A5433"/>
    <w:rsid w:val="009A54A2"/>
    <w:rsid w:val="009A58DF"/>
    <w:rsid w:val="009A5CA7"/>
    <w:rsid w:val="009A6162"/>
    <w:rsid w:val="009A633F"/>
    <w:rsid w:val="009A65D9"/>
    <w:rsid w:val="009A6811"/>
    <w:rsid w:val="009A6991"/>
    <w:rsid w:val="009A6CA8"/>
    <w:rsid w:val="009A71C1"/>
    <w:rsid w:val="009A75E1"/>
    <w:rsid w:val="009A7806"/>
    <w:rsid w:val="009A7C56"/>
    <w:rsid w:val="009B04BA"/>
    <w:rsid w:val="009B05DF"/>
    <w:rsid w:val="009B0BE3"/>
    <w:rsid w:val="009B0C67"/>
    <w:rsid w:val="009B1266"/>
    <w:rsid w:val="009B15BA"/>
    <w:rsid w:val="009B1799"/>
    <w:rsid w:val="009B19CB"/>
    <w:rsid w:val="009B1CCF"/>
    <w:rsid w:val="009B1CE7"/>
    <w:rsid w:val="009B1F7E"/>
    <w:rsid w:val="009B2FF8"/>
    <w:rsid w:val="009B3805"/>
    <w:rsid w:val="009B3945"/>
    <w:rsid w:val="009B4ABE"/>
    <w:rsid w:val="009B4B73"/>
    <w:rsid w:val="009B4D33"/>
    <w:rsid w:val="009B4E2F"/>
    <w:rsid w:val="009B4E96"/>
    <w:rsid w:val="009B504A"/>
    <w:rsid w:val="009B59D8"/>
    <w:rsid w:val="009B6F4C"/>
    <w:rsid w:val="009B7F72"/>
    <w:rsid w:val="009C0544"/>
    <w:rsid w:val="009C0F2D"/>
    <w:rsid w:val="009C1159"/>
    <w:rsid w:val="009C1414"/>
    <w:rsid w:val="009C19C4"/>
    <w:rsid w:val="009C1C70"/>
    <w:rsid w:val="009C1FF5"/>
    <w:rsid w:val="009C201E"/>
    <w:rsid w:val="009C224D"/>
    <w:rsid w:val="009C2A75"/>
    <w:rsid w:val="009C2BEC"/>
    <w:rsid w:val="009C31B9"/>
    <w:rsid w:val="009C3969"/>
    <w:rsid w:val="009C396C"/>
    <w:rsid w:val="009C3ABA"/>
    <w:rsid w:val="009C3CA0"/>
    <w:rsid w:val="009C3D69"/>
    <w:rsid w:val="009C3E5C"/>
    <w:rsid w:val="009C4346"/>
    <w:rsid w:val="009C4668"/>
    <w:rsid w:val="009C5153"/>
    <w:rsid w:val="009C55CF"/>
    <w:rsid w:val="009C55F7"/>
    <w:rsid w:val="009C5825"/>
    <w:rsid w:val="009C6503"/>
    <w:rsid w:val="009C6600"/>
    <w:rsid w:val="009C67E7"/>
    <w:rsid w:val="009C6D58"/>
    <w:rsid w:val="009C7052"/>
    <w:rsid w:val="009C786C"/>
    <w:rsid w:val="009C7C1A"/>
    <w:rsid w:val="009C7CF9"/>
    <w:rsid w:val="009D0416"/>
    <w:rsid w:val="009D0B6C"/>
    <w:rsid w:val="009D1348"/>
    <w:rsid w:val="009D146D"/>
    <w:rsid w:val="009D1B19"/>
    <w:rsid w:val="009D1E49"/>
    <w:rsid w:val="009D202C"/>
    <w:rsid w:val="009D2ABC"/>
    <w:rsid w:val="009D2B0E"/>
    <w:rsid w:val="009D32DC"/>
    <w:rsid w:val="009D3935"/>
    <w:rsid w:val="009D3A76"/>
    <w:rsid w:val="009D4289"/>
    <w:rsid w:val="009D470E"/>
    <w:rsid w:val="009D49DB"/>
    <w:rsid w:val="009D4F29"/>
    <w:rsid w:val="009D513D"/>
    <w:rsid w:val="009D6A52"/>
    <w:rsid w:val="009D6D6F"/>
    <w:rsid w:val="009D6D92"/>
    <w:rsid w:val="009D760A"/>
    <w:rsid w:val="009D7957"/>
    <w:rsid w:val="009E1120"/>
    <w:rsid w:val="009E1A76"/>
    <w:rsid w:val="009E2479"/>
    <w:rsid w:val="009E2AA2"/>
    <w:rsid w:val="009E2E0C"/>
    <w:rsid w:val="009E2E69"/>
    <w:rsid w:val="009E3D56"/>
    <w:rsid w:val="009E4A5E"/>
    <w:rsid w:val="009E4BD4"/>
    <w:rsid w:val="009E4FEA"/>
    <w:rsid w:val="009E5B32"/>
    <w:rsid w:val="009E6C18"/>
    <w:rsid w:val="009E7368"/>
    <w:rsid w:val="009E7C1F"/>
    <w:rsid w:val="009E7D74"/>
    <w:rsid w:val="009F00C6"/>
    <w:rsid w:val="009F0136"/>
    <w:rsid w:val="009F013D"/>
    <w:rsid w:val="009F0204"/>
    <w:rsid w:val="009F024A"/>
    <w:rsid w:val="009F064E"/>
    <w:rsid w:val="009F0656"/>
    <w:rsid w:val="009F0992"/>
    <w:rsid w:val="009F0BA4"/>
    <w:rsid w:val="009F143C"/>
    <w:rsid w:val="009F153D"/>
    <w:rsid w:val="009F1BA7"/>
    <w:rsid w:val="009F1D8D"/>
    <w:rsid w:val="009F20A7"/>
    <w:rsid w:val="009F21F0"/>
    <w:rsid w:val="009F24C8"/>
    <w:rsid w:val="009F2666"/>
    <w:rsid w:val="009F28F1"/>
    <w:rsid w:val="009F2E1F"/>
    <w:rsid w:val="009F378B"/>
    <w:rsid w:val="009F37B7"/>
    <w:rsid w:val="009F3BDA"/>
    <w:rsid w:val="009F3CBE"/>
    <w:rsid w:val="009F3E24"/>
    <w:rsid w:val="009F4165"/>
    <w:rsid w:val="009F615E"/>
    <w:rsid w:val="009F6918"/>
    <w:rsid w:val="009F6A1A"/>
    <w:rsid w:val="009F6EA2"/>
    <w:rsid w:val="009F6F1C"/>
    <w:rsid w:val="009F724B"/>
    <w:rsid w:val="009F7959"/>
    <w:rsid w:val="009F7EE0"/>
    <w:rsid w:val="00A00038"/>
    <w:rsid w:val="00A00708"/>
    <w:rsid w:val="00A00BD5"/>
    <w:rsid w:val="00A01657"/>
    <w:rsid w:val="00A0263D"/>
    <w:rsid w:val="00A02690"/>
    <w:rsid w:val="00A03293"/>
    <w:rsid w:val="00A03B4C"/>
    <w:rsid w:val="00A03DBA"/>
    <w:rsid w:val="00A03F24"/>
    <w:rsid w:val="00A041CE"/>
    <w:rsid w:val="00A0471A"/>
    <w:rsid w:val="00A05324"/>
    <w:rsid w:val="00A05DE3"/>
    <w:rsid w:val="00A05E73"/>
    <w:rsid w:val="00A05F65"/>
    <w:rsid w:val="00A06084"/>
    <w:rsid w:val="00A0699B"/>
    <w:rsid w:val="00A06A61"/>
    <w:rsid w:val="00A10623"/>
    <w:rsid w:val="00A107BC"/>
    <w:rsid w:val="00A10F02"/>
    <w:rsid w:val="00A10F71"/>
    <w:rsid w:val="00A10FA6"/>
    <w:rsid w:val="00A11C27"/>
    <w:rsid w:val="00A122B9"/>
    <w:rsid w:val="00A12E73"/>
    <w:rsid w:val="00A136D4"/>
    <w:rsid w:val="00A141F9"/>
    <w:rsid w:val="00A15788"/>
    <w:rsid w:val="00A15915"/>
    <w:rsid w:val="00A15B6B"/>
    <w:rsid w:val="00A16101"/>
    <w:rsid w:val="00A164B4"/>
    <w:rsid w:val="00A16711"/>
    <w:rsid w:val="00A16725"/>
    <w:rsid w:val="00A16BD8"/>
    <w:rsid w:val="00A16BFB"/>
    <w:rsid w:val="00A17105"/>
    <w:rsid w:val="00A173BC"/>
    <w:rsid w:val="00A17ACA"/>
    <w:rsid w:val="00A17AF2"/>
    <w:rsid w:val="00A21B22"/>
    <w:rsid w:val="00A21F35"/>
    <w:rsid w:val="00A2228C"/>
    <w:rsid w:val="00A2263D"/>
    <w:rsid w:val="00A22686"/>
    <w:rsid w:val="00A22847"/>
    <w:rsid w:val="00A22F16"/>
    <w:rsid w:val="00A2379E"/>
    <w:rsid w:val="00A248DC"/>
    <w:rsid w:val="00A25356"/>
    <w:rsid w:val="00A25560"/>
    <w:rsid w:val="00A25A00"/>
    <w:rsid w:val="00A25B32"/>
    <w:rsid w:val="00A25F5C"/>
    <w:rsid w:val="00A26948"/>
    <w:rsid w:val="00A2764D"/>
    <w:rsid w:val="00A27C38"/>
    <w:rsid w:val="00A30282"/>
    <w:rsid w:val="00A30FAB"/>
    <w:rsid w:val="00A30FDD"/>
    <w:rsid w:val="00A312BF"/>
    <w:rsid w:val="00A3174C"/>
    <w:rsid w:val="00A31801"/>
    <w:rsid w:val="00A3182E"/>
    <w:rsid w:val="00A31C9E"/>
    <w:rsid w:val="00A32336"/>
    <w:rsid w:val="00A32AB9"/>
    <w:rsid w:val="00A32EA4"/>
    <w:rsid w:val="00A33503"/>
    <w:rsid w:val="00A33517"/>
    <w:rsid w:val="00A33B0F"/>
    <w:rsid w:val="00A33B37"/>
    <w:rsid w:val="00A34D72"/>
    <w:rsid w:val="00A34ECF"/>
    <w:rsid w:val="00A35984"/>
    <w:rsid w:val="00A35A1E"/>
    <w:rsid w:val="00A35A2A"/>
    <w:rsid w:val="00A36687"/>
    <w:rsid w:val="00A366E6"/>
    <w:rsid w:val="00A3688E"/>
    <w:rsid w:val="00A372F8"/>
    <w:rsid w:val="00A379CE"/>
    <w:rsid w:val="00A37BFA"/>
    <w:rsid w:val="00A37F6D"/>
    <w:rsid w:val="00A404D3"/>
    <w:rsid w:val="00A4058D"/>
    <w:rsid w:val="00A4087B"/>
    <w:rsid w:val="00A409D9"/>
    <w:rsid w:val="00A41602"/>
    <w:rsid w:val="00A41699"/>
    <w:rsid w:val="00A41FA3"/>
    <w:rsid w:val="00A42201"/>
    <w:rsid w:val="00A429DD"/>
    <w:rsid w:val="00A431EE"/>
    <w:rsid w:val="00A43829"/>
    <w:rsid w:val="00A4385E"/>
    <w:rsid w:val="00A441FF"/>
    <w:rsid w:val="00A44644"/>
    <w:rsid w:val="00A448C1"/>
    <w:rsid w:val="00A449AB"/>
    <w:rsid w:val="00A45058"/>
    <w:rsid w:val="00A45187"/>
    <w:rsid w:val="00A45E3C"/>
    <w:rsid w:val="00A46294"/>
    <w:rsid w:val="00A46AD0"/>
    <w:rsid w:val="00A46B92"/>
    <w:rsid w:val="00A47C0C"/>
    <w:rsid w:val="00A47E6B"/>
    <w:rsid w:val="00A47FB7"/>
    <w:rsid w:val="00A50CE1"/>
    <w:rsid w:val="00A510A4"/>
    <w:rsid w:val="00A5154D"/>
    <w:rsid w:val="00A5183B"/>
    <w:rsid w:val="00A530E7"/>
    <w:rsid w:val="00A53724"/>
    <w:rsid w:val="00A53910"/>
    <w:rsid w:val="00A53B77"/>
    <w:rsid w:val="00A53BB4"/>
    <w:rsid w:val="00A53BEA"/>
    <w:rsid w:val="00A53EF6"/>
    <w:rsid w:val="00A541D1"/>
    <w:rsid w:val="00A54278"/>
    <w:rsid w:val="00A54549"/>
    <w:rsid w:val="00A54B30"/>
    <w:rsid w:val="00A54DAF"/>
    <w:rsid w:val="00A54F7F"/>
    <w:rsid w:val="00A55BD9"/>
    <w:rsid w:val="00A567A6"/>
    <w:rsid w:val="00A56D01"/>
    <w:rsid w:val="00A573ED"/>
    <w:rsid w:val="00A60058"/>
    <w:rsid w:val="00A60570"/>
    <w:rsid w:val="00A6096A"/>
    <w:rsid w:val="00A60A08"/>
    <w:rsid w:val="00A610D2"/>
    <w:rsid w:val="00A618BD"/>
    <w:rsid w:val="00A61A78"/>
    <w:rsid w:val="00A622F1"/>
    <w:rsid w:val="00A62309"/>
    <w:rsid w:val="00A6232E"/>
    <w:rsid w:val="00A62365"/>
    <w:rsid w:val="00A62630"/>
    <w:rsid w:val="00A628EC"/>
    <w:rsid w:val="00A6299D"/>
    <w:rsid w:val="00A64461"/>
    <w:rsid w:val="00A647D6"/>
    <w:rsid w:val="00A64F81"/>
    <w:rsid w:val="00A6549A"/>
    <w:rsid w:val="00A658D2"/>
    <w:rsid w:val="00A65C1C"/>
    <w:rsid w:val="00A65D58"/>
    <w:rsid w:val="00A661BA"/>
    <w:rsid w:val="00A6690C"/>
    <w:rsid w:val="00A6724C"/>
    <w:rsid w:val="00A67310"/>
    <w:rsid w:val="00A67487"/>
    <w:rsid w:val="00A67CC6"/>
    <w:rsid w:val="00A67DE9"/>
    <w:rsid w:val="00A70287"/>
    <w:rsid w:val="00A70C92"/>
    <w:rsid w:val="00A715E1"/>
    <w:rsid w:val="00A71F7F"/>
    <w:rsid w:val="00A72641"/>
    <w:rsid w:val="00A72A0B"/>
    <w:rsid w:val="00A72ABA"/>
    <w:rsid w:val="00A72CD4"/>
    <w:rsid w:val="00A72EE1"/>
    <w:rsid w:val="00A731F9"/>
    <w:rsid w:val="00A73408"/>
    <w:rsid w:val="00A73833"/>
    <w:rsid w:val="00A74C9E"/>
    <w:rsid w:val="00A7557C"/>
    <w:rsid w:val="00A75A04"/>
    <w:rsid w:val="00A76335"/>
    <w:rsid w:val="00A763F6"/>
    <w:rsid w:val="00A767F7"/>
    <w:rsid w:val="00A76A62"/>
    <w:rsid w:val="00A7707E"/>
    <w:rsid w:val="00A77144"/>
    <w:rsid w:val="00A772FE"/>
    <w:rsid w:val="00A77A9F"/>
    <w:rsid w:val="00A77CA3"/>
    <w:rsid w:val="00A80E78"/>
    <w:rsid w:val="00A80EA6"/>
    <w:rsid w:val="00A810C8"/>
    <w:rsid w:val="00A8135D"/>
    <w:rsid w:val="00A81961"/>
    <w:rsid w:val="00A82346"/>
    <w:rsid w:val="00A82860"/>
    <w:rsid w:val="00A829D3"/>
    <w:rsid w:val="00A82B64"/>
    <w:rsid w:val="00A83202"/>
    <w:rsid w:val="00A8348D"/>
    <w:rsid w:val="00A83A09"/>
    <w:rsid w:val="00A8460F"/>
    <w:rsid w:val="00A84847"/>
    <w:rsid w:val="00A84AF9"/>
    <w:rsid w:val="00A84F9C"/>
    <w:rsid w:val="00A854EE"/>
    <w:rsid w:val="00A86AE6"/>
    <w:rsid w:val="00A870B6"/>
    <w:rsid w:val="00A8764E"/>
    <w:rsid w:val="00A8774C"/>
    <w:rsid w:val="00A90446"/>
    <w:rsid w:val="00A9046B"/>
    <w:rsid w:val="00A90692"/>
    <w:rsid w:val="00A90889"/>
    <w:rsid w:val="00A90ADB"/>
    <w:rsid w:val="00A90F55"/>
    <w:rsid w:val="00A91538"/>
    <w:rsid w:val="00A91CE4"/>
    <w:rsid w:val="00A9225D"/>
    <w:rsid w:val="00A92551"/>
    <w:rsid w:val="00A92665"/>
    <w:rsid w:val="00A93253"/>
    <w:rsid w:val="00A94149"/>
    <w:rsid w:val="00A94168"/>
    <w:rsid w:val="00A944A8"/>
    <w:rsid w:val="00A94808"/>
    <w:rsid w:val="00A94C26"/>
    <w:rsid w:val="00A95222"/>
    <w:rsid w:val="00A959C9"/>
    <w:rsid w:val="00A95B33"/>
    <w:rsid w:val="00A96B42"/>
    <w:rsid w:val="00A9758D"/>
    <w:rsid w:val="00A97615"/>
    <w:rsid w:val="00A97624"/>
    <w:rsid w:val="00A977EE"/>
    <w:rsid w:val="00AA06F1"/>
    <w:rsid w:val="00AA1827"/>
    <w:rsid w:val="00AA182F"/>
    <w:rsid w:val="00AA18C0"/>
    <w:rsid w:val="00AA1C79"/>
    <w:rsid w:val="00AA22CF"/>
    <w:rsid w:val="00AA372F"/>
    <w:rsid w:val="00AA3730"/>
    <w:rsid w:val="00AA3C37"/>
    <w:rsid w:val="00AA3C46"/>
    <w:rsid w:val="00AA5357"/>
    <w:rsid w:val="00AA590B"/>
    <w:rsid w:val="00AA5BAD"/>
    <w:rsid w:val="00AA5C80"/>
    <w:rsid w:val="00AA623D"/>
    <w:rsid w:val="00AA667F"/>
    <w:rsid w:val="00AA69AD"/>
    <w:rsid w:val="00AA6B51"/>
    <w:rsid w:val="00AA6D42"/>
    <w:rsid w:val="00AA72D3"/>
    <w:rsid w:val="00AA7543"/>
    <w:rsid w:val="00AB02E4"/>
    <w:rsid w:val="00AB0818"/>
    <w:rsid w:val="00AB105E"/>
    <w:rsid w:val="00AB14BD"/>
    <w:rsid w:val="00AB1AEA"/>
    <w:rsid w:val="00AB23A2"/>
    <w:rsid w:val="00AB2707"/>
    <w:rsid w:val="00AB3250"/>
    <w:rsid w:val="00AB331D"/>
    <w:rsid w:val="00AB35C3"/>
    <w:rsid w:val="00AB39F5"/>
    <w:rsid w:val="00AB3D5D"/>
    <w:rsid w:val="00AB4671"/>
    <w:rsid w:val="00AB47D9"/>
    <w:rsid w:val="00AB5299"/>
    <w:rsid w:val="00AB5B8F"/>
    <w:rsid w:val="00AB6D3B"/>
    <w:rsid w:val="00AB6E3D"/>
    <w:rsid w:val="00AB6F90"/>
    <w:rsid w:val="00AB7090"/>
    <w:rsid w:val="00AB72D2"/>
    <w:rsid w:val="00AB74A2"/>
    <w:rsid w:val="00AB75E5"/>
    <w:rsid w:val="00AB76CB"/>
    <w:rsid w:val="00AC00FF"/>
    <w:rsid w:val="00AC08B6"/>
    <w:rsid w:val="00AC110D"/>
    <w:rsid w:val="00AC16EB"/>
    <w:rsid w:val="00AC1D73"/>
    <w:rsid w:val="00AC2290"/>
    <w:rsid w:val="00AC2577"/>
    <w:rsid w:val="00AC2BA2"/>
    <w:rsid w:val="00AC3051"/>
    <w:rsid w:val="00AC3453"/>
    <w:rsid w:val="00AC36DC"/>
    <w:rsid w:val="00AC3E79"/>
    <w:rsid w:val="00AC3F36"/>
    <w:rsid w:val="00AC407E"/>
    <w:rsid w:val="00AC4150"/>
    <w:rsid w:val="00AC48B6"/>
    <w:rsid w:val="00AC4905"/>
    <w:rsid w:val="00AC51AE"/>
    <w:rsid w:val="00AC577F"/>
    <w:rsid w:val="00AC5B37"/>
    <w:rsid w:val="00AC624A"/>
    <w:rsid w:val="00AC6370"/>
    <w:rsid w:val="00AC789C"/>
    <w:rsid w:val="00AC7934"/>
    <w:rsid w:val="00AC79C6"/>
    <w:rsid w:val="00AC7CEA"/>
    <w:rsid w:val="00AD0538"/>
    <w:rsid w:val="00AD07E0"/>
    <w:rsid w:val="00AD0F86"/>
    <w:rsid w:val="00AD1444"/>
    <w:rsid w:val="00AD145F"/>
    <w:rsid w:val="00AD17CD"/>
    <w:rsid w:val="00AD18A3"/>
    <w:rsid w:val="00AD18AF"/>
    <w:rsid w:val="00AD1F73"/>
    <w:rsid w:val="00AD1F86"/>
    <w:rsid w:val="00AD2C28"/>
    <w:rsid w:val="00AD2DA3"/>
    <w:rsid w:val="00AD3E3F"/>
    <w:rsid w:val="00AD3F34"/>
    <w:rsid w:val="00AD4171"/>
    <w:rsid w:val="00AD4381"/>
    <w:rsid w:val="00AD5759"/>
    <w:rsid w:val="00AD57CD"/>
    <w:rsid w:val="00AD5959"/>
    <w:rsid w:val="00AD686B"/>
    <w:rsid w:val="00AD7255"/>
    <w:rsid w:val="00AD78C7"/>
    <w:rsid w:val="00AD7B3E"/>
    <w:rsid w:val="00AE0460"/>
    <w:rsid w:val="00AE1463"/>
    <w:rsid w:val="00AE1714"/>
    <w:rsid w:val="00AE1ECE"/>
    <w:rsid w:val="00AE204C"/>
    <w:rsid w:val="00AE2368"/>
    <w:rsid w:val="00AE28DD"/>
    <w:rsid w:val="00AE2BFB"/>
    <w:rsid w:val="00AE2FF3"/>
    <w:rsid w:val="00AE3105"/>
    <w:rsid w:val="00AE31C2"/>
    <w:rsid w:val="00AE3D40"/>
    <w:rsid w:val="00AE420F"/>
    <w:rsid w:val="00AE4B4D"/>
    <w:rsid w:val="00AE546C"/>
    <w:rsid w:val="00AE55EB"/>
    <w:rsid w:val="00AE5C36"/>
    <w:rsid w:val="00AE5F9B"/>
    <w:rsid w:val="00AE691E"/>
    <w:rsid w:val="00AE7CC9"/>
    <w:rsid w:val="00AE7DEE"/>
    <w:rsid w:val="00AF0592"/>
    <w:rsid w:val="00AF1AC8"/>
    <w:rsid w:val="00AF28B6"/>
    <w:rsid w:val="00AF297D"/>
    <w:rsid w:val="00AF2DCE"/>
    <w:rsid w:val="00AF2F47"/>
    <w:rsid w:val="00AF2FC6"/>
    <w:rsid w:val="00AF32AA"/>
    <w:rsid w:val="00AF387A"/>
    <w:rsid w:val="00AF3995"/>
    <w:rsid w:val="00AF3C1A"/>
    <w:rsid w:val="00AF47FD"/>
    <w:rsid w:val="00AF4AC3"/>
    <w:rsid w:val="00AF4AFA"/>
    <w:rsid w:val="00AF5825"/>
    <w:rsid w:val="00AF67D6"/>
    <w:rsid w:val="00AF79AA"/>
    <w:rsid w:val="00B006DF"/>
    <w:rsid w:val="00B00934"/>
    <w:rsid w:val="00B0145C"/>
    <w:rsid w:val="00B01775"/>
    <w:rsid w:val="00B01F1E"/>
    <w:rsid w:val="00B02228"/>
    <w:rsid w:val="00B026AD"/>
    <w:rsid w:val="00B02998"/>
    <w:rsid w:val="00B02DEA"/>
    <w:rsid w:val="00B02E7B"/>
    <w:rsid w:val="00B049F7"/>
    <w:rsid w:val="00B04BCC"/>
    <w:rsid w:val="00B04D35"/>
    <w:rsid w:val="00B05104"/>
    <w:rsid w:val="00B05253"/>
    <w:rsid w:val="00B052C4"/>
    <w:rsid w:val="00B05597"/>
    <w:rsid w:val="00B05CE2"/>
    <w:rsid w:val="00B06097"/>
    <w:rsid w:val="00B0629A"/>
    <w:rsid w:val="00B06ACF"/>
    <w:rsid w:val="00B06AFA"/>
    <w:rsid w:val="00B06B6C"/>
    <w:rsid w:val="00B06F8A"/>
    <w:rsid w:val="00B07019"/>
    <w:rsid w:val="00B074F8"/>
    <w:rsid w:val="00B10359"/>
    <w:rsid w:val="00B10826"/>
    <w:rsid w:val="00B10943"/>
    <w:rsid w:val="00B11023"/>
    <w:rsid w:val="00B11685"/>
    <w:rsid w:val="00B11787"/>
    <w:rsid w:val="00B11A57"/>
    <w:rsid w:val="00B11C03"/>
    <w:rsid w:val="00B11FE3"/>
    <w:rsid w:val="00B12277"/>
    <w:rsid w:val="00B12622"/>
    <w:rsid w:val="00B14AE8"/>
    <w:rsid w:val="00B15295"/>
    <w:rsid w:val="00B15449"/>
    <w:rsid w:val="00B15B58"/>
    <w:rsid w:val="00B15D62"/>
    <w:rsid w:val="00B16289"/>
    <w:rsid w:val="00B16339"/>
    <w:rsid w:val="00B16C06"/>
    <w:rsid w:val="00B16E56"/>
    <w:rsid w:val="00B17499"/>
    <w:rsid w:val="00B17566"/>
    <w:rsid w:val="00B17C32"/>
    <w:rsid w:val="00B17E84"/>
    <w:rsid w:val="00B17FC5"/>
    <w:rsid w:val="00B20096"/>
    <w:rsid w:val="00B202B4"/>
    <w:rsid w:val="00B21074"/>
    <w:rsid w:val="00B210A3"/>
    <w:rsid w:val="00B21354"/>
    <w:rsid w:val="00B21525"/>
    <w:rsid w:val="00B21661"/>
    <w:rsid w:val="00B227FA"/>
    <w:rsid w:val="00B22BE2"/>
    <w:rsid w:val="00B22FE8"/>
    <w:rsid w:val="00B23131"/>
    <w:rsid w:val="00B23B5A"/>
    <w:rsid w:val="00B24BBA"/>
    <w:rsid w:val="00B2532F"/>
    <w:rsid w:val="00B255D9"/>
    <w:rsid w:val="00B257FD"/>
    <w:rsid w:val="00B258A8"/>
    <w:rsid w:val="00B25F5D"/>
    <w:rsid w:val="00B26877"/>
    <w:rsid w:val="00B2798B"/>
    <w:rsid w:val="00B27D27"/>
    <w:rsid w:val="00B27DB2"/>
    <w:rsid w:val="00B30045"/>
    <w:rsid w:val="00B3010E"/>
    <w:rsid w:val="00B30120"/>
    <w:rsid w:val="00B3091E"/>
    <w:rsid w:val="00B30928"/>
    <w:rsid w:val="00B30C52"/>
    <w:rsid w:val="00B30E74"/>
    <w:rsid w:val="00B31308"/>
    <w:rsid w:val="00B31452"/>
    <w:rsid w:val="00B31B29"/>
    <w:rsid w:val="00B321C0"/>
    <w:rsid w:val="00B3239C"/>
    <w:rsid w:val="00B32468"/>
    <w:rsid w:val="00B329A7"/>
    <w:rsid w:val="00B333A2"/>
    <w:rsid w:val="00B33572"/>
    <w:rsid w:val="00B3485F"/>
    <w:rsid w:val="00B34A29"/>
    <w:rsid w:val="00B34DF9"/>
    <w:rsid w:val="00B351D4"/>
    <w:rsid w:val="00B35603"/>
    <w:rsid w:val="00B35820"/>
    <w:rsid w:val="00B37824"/>
    <w:rsid w:val="00B37C24"/>
    <w:rsid w:val="00B400C5"/>
    <w:rsid w:val="00B40273"/>
    <w:rsid w:val="00B402EA"/>
    <w:rsid w:val="00B4066B"/>
    <w:rsid w:val="00B415F0"/>
    <w:rsid w:val="00B4176C"/>
    <w:rsid w:val="00B421A9"/>
    <w:rsid w:val="00B4229C"/>
    <w:rsid w:val="00B422E4"/>
    <w:rsid w:val="00B42C92"/>
    <w:rsid w:val="00B42DB0"/>
    <w:rsid w:val="00B4350A"/>
    <w:rsid w:val="00B437B5"/>
    <w:rsid w:val="00B44054"/>
    <w:rsid w:val="00B441E5"/>
    <w:rsid w:val="00B44469"/>
    <w:rsid w:val="00B45091"/>
    <w:rsid w:val="00B4574C"/>
    <w:rsid w:val="00B459D2"/>
    <w:rsid w:val="00B45FFF"/>
    <w:rsid w:val="00B46022"/>
    <w:rsid w:val="00B464BA"/>
    <w:rsid w:val="00B46792"/>
    <w:rsid w:val="00B46E38"/>
    <w:rsid w:val="00B46F66"/>
    <w:rsid w:val="00B47235"/>
    <w:rsid w:val="00B4764F"/>
    <w:rsid w:val="00B476E1"/>
    <w:rsid w:val="00B47A11"/>
    <w:rsid w:val="00B5030D"/>
    <w:rsid w:val="00B503CC"/>
    <w:rsid w:val="00B50C31"/>
    <w:rsid w:val="00B51915"/>
    <w:rsid w:val="00B51B2F"/>
    <w:rsid w:val="00B52CCA"/>
    <w:rsid w:val="00B538FF"/>
    <w:rsid w:val="00B53AE0"/>
    <w:rsid w:val="00B53FB6"/>
    <w:rsid w:val="00B54603"/>
    <w:rsid w:val="00B54C55"/>
    <w:rsid w:val="00B54F2D"/>
    <w:rsid w:val="00B54F75"/>
    <w:rsid w:val="00B550A4"/>
    <w:rsid w:val="00B5570A"/>
    <w:rsid w:val="00B56112"/>
    <w:rsid w:val="00B5644B"/>
    <w:rsid w:val="00B566A6"/>
    <w:rsid w:val="00B56877"/>
    <w:rsid w:val="00B56A5F"/>
    <w:rsid w:val="00B57182"/>
    <w:rsid w:val="00B609CF"/>
    <w:rsid w:val="00B60DAB"/>
    <w:rsid w:val="00B60FAE"/>
    <w:rsid w:val="00B61680"/>
    <w:rsid w:val="00B61BF7"/>
    <w:rsid w:val="00B62082"/>
    <w:rsid w:val="00B6225A"/>
    <w:rsid w:val="00B6268F"/>
    <w:rsid w:val="00B6294E"/>
    <w:rsid w:val="00B629A2"/>
    <w:rsid w:val="00B62D8B"/>
    <w:rsid w:val="00B636EE"/>
    <w:rsid w:val="00B63E79"/>
    <w:rsid w:val="00B6476F"/>
    <w:rsid w:val="00B64801"/>
    <w:rsid w:val="00B64804"/>
    <w:rsid w:val="00B64EAE"/>
    <w:rsid w:val="00B66227"/>
    <w:rsid w:val="00B66915"/>
    <w:rsid w:val="00B67C93"/>
    <w:rsid w:val="00B702C8"/>
    <w:rsid w:val="00B70600"/>
    <w:rsid w:val="00B70BE6"/>
    <w:rsid w:val="00B70EBC"/>
    <w:rsid w:val="00B7127D"/>
    <w:rsid w:val="00B715D2"/>
    <w:rsid w:val="00B72AD4"/>
    <w:rsid w:val="00B72DDF"/>
    <w:rsid w:val="00B7305B"/>
    <w:rsid w:val="00B732A1"/>
    <w:rsid w:val="00B73508"/>
    <w:rsid w:val="00B735E5"/>
    <w:rsid w:val="00B73DB6"/>
    <w:rsid w:val="00B7450A"/>
    <w:rsid w:val="00B74946"/>
    <w:rsid w:val="00B74D66"/>
    <w:rsid w:val="00B74F6F"/>
    <w:rsid w:val="00B75117"/>
    <w:rsid w:val="00B75134"/>
    <w:rsid w:val="00B751AB"/>
    <w:rsid w:val="00B751DB"/>
    <w:rsid w:val="00B75744"/>
    <w:rsid w:val="00B75E4F"/>
    <w:rsid w:val="00B75ECB"/>
    <w:rsid w:val="00B768AD"/>
    <w:rsid w:val="00B7712F"/>
    <w:rsid w:val="00B7736E"/>
    <w:rsid w:val="00B8089C"/>
    <w:rsid w:val="00B80B2A"/>
    <w:rsid w:val="00B80E18"/>
    <w:rsid w:val="00B82680"/>
    <w:rsid w:val="00B829F6"/>
    <w:rsid w:val="00B82A9A"/>
    <w:rsid w:val="00B82E48"/>
    <w:rsid w:val="00B82FC0"/>
    <w:rsid w:val="00B830C1"/>
    <w:rsid w:val="00B833DB"/>
    <w:rsid w:val="00B83442"/>
    <w:rsid w:val="00B8348F"/>
    <w:rsid w:val="00B834B5"/>
    <w:rsid w:val="00B849C6"/>
    <w:rsid w:val="00B84ADF"/>
    <w:rsid w:val="00B8544B"/>
    <w:rsid w:val="00B85525"/>
    <w:rsid w:val="00B8566F"/>
    <w:rsid w:val="00B8570D"/>
    <w:rsid w:val="00B85B87"/>
    <w:rsid w:val="00B85DFD"/>
    <w:rsid w:val="00B86258"/>
    <w:rsid w:val="00B86457"/>
    <w:rsid w:val="00B865CA"/>
    <w:rsid w:val="00B86811"/>
    <w:rsid w:val="00B908EB"/>
    <w:rsid w:val="00B90CA0"/>
    <w:rsid w:val="00B916EC"/>
    <w:rsid w:val="00B92601"/>
    <w:rsid w:val="00B928D0"/>
    <w:rsid w:val="00B92B4B"/>
    <w:rsid w:val="00B92B52"/>
    <w:rsid w:val="00B931CF"/>
    <w:rsid w:val="00B934EC"/>
    <w:rsid w:val="00B93A3C"/>
    <w:rsid w:val="00B93BCA"/>
    <w:rsid w:val="00B93C02"/>
    <w:rsid w:val="00B9419B"/>
    <w:rsid w:val="00B94320"/>
    <w:rsid w:val="00B95177"/>
    <w:rsid w:val="00B952F0"/>
    <w:rsid w:val="00B9540D"/>
    <w:rsid w:val="00B9567F"/>
    <w:rsid w:val="00B95AD8"/>
    <w:rsid w:val="00B96B1A"/>
    <w:rsid w:val="00B96C15"/>
    <w:rsid w:val="00B96F6F"/>
    <w:rsid w:val="00B96F7A"/>
    <w:rsid w:val="00B974D5"/>
    <w:rsid w:val="00B97A67"/>
    <w:rsid w:val="00B97BD3"/>
    <w:rsid w:val="00BA012B"/>
    <w:rsid w:val="00BA027B"/>
    <w:rsid w:val="00BA07C8"/>
    <w:rsid w:val="00BA083C"/>
    <w:rsid w:val="00BA0BE3"/>
    <w:rsid w:val="00BA1794"/>
    <w:rsid w:val="00BA27F0"/>
    <w:rsid w:val="00BA49D3"/>
    <w:rsid w:val="00BA4EEC"/>
    <w:rsid w:val="00BA501A"/>
    <w:rsid w:val="00BA5052"/>
    <w:rsid w:val="00BA5282"/>
    <w:rsid w:val="00BA55E3"/>
    <w:rsid w:val="00BA6BE5"/>
    <w:rsid w:val="00BA71B1"/>
    <w:rsid w:val="00BA7455"/>
    <w:rsid w:val="00BA745E"/>
    <w:rsid w:val="00BA757E"/>
    <w:rsid w:val="00BA78BC"/>
    <w:rsid w:val="00BB051C"/>
    <w:rsid w:val="00BB06AE"/>
    <w:rsid w:val="00BB0A93"/>
    <w:rsid w:val="00BB1546"/>
    <w:rsid w:val="00BB165C"/>
    <w:rsid w:val="00BB1C09"/>
    <w:rsid w:val="00BB1E37"/>
    <w:rsid w:val="00BB1F9D"/>
    <w:rsid w:val="00BB2B8C"/>
    <w:rsid w:val="00BB2CCC"/>
    <w:rsid w:val="00BB2CD0"/>
    <w:rsid w:val="00BB2CE8"/>
    <w:rsid w:val="00BB3D91"/>
    <w:rsid w:val="00BB4D5A"/>
    <w:rsid w:val="00BB52B3"/>
    <w:rsid w:val="00BB52FD"/>
    <w:rsid w:val="00BB54F3"/>
    <w:rsid w:val="00BB56D9"/>
    <w:rsid w:val="00BB5A90"/>
    <w:rsid w:val="00BB5B46"/>
    <w:rsid w:val="00BB5CC4"/>
    <w:rsid w:val="00BB6A95"/>
    <w:rsid w:val="00BB6D01"/>
    <w:rsid w:val="00BB6E37"/>
    <w:rsid w:val="00BB79D2"/>
    <w:rsid w:val="00BC0081"/>
    <w:rsid w:val="00BC00FD"/>
    <w:rsid w:val="00BC080B"/>
    <w:rsid w:val="00BC0A28"/>
    <w:rsid w:val="00BC0DAA"/>
    <w:rsid w:val="00BC0DE3"/>
    <w:rsid w:val="00BC0F7D"/>
    <w:rsid w:val="00BC122A"/>
    <w:rsid w:val="00BC1908"/>
    <w:rsid w:val="00BC196E"/>
    <w:rsid w:val="00BC1B7E"/>
    <w:rsid w:val="00BC1B88"/>
    <w:rsid w:val="00BC21C8"/>
    <w:rsid w:val="00BC235E"/>
    <w:rsid w:val="00BC25DE"/>
    <w:rsid w:val="00BC2F65"/>
    <w:rsid w:val="00BC343B"/>
    <w:rsid w:val="00BC3970"/>
    <w:rsid w:val="00BC3C58"/>
    <w:rsid w:val="00BC45E8"/>
    <w:rsid w:val="00BC4B74"/>
    <w:rsid w:val="00BC4C0E"/>
    <w:rsid w:val="00BC4F3B"/>
    <w:rsid w:val="00BC5C24"/>
    <w:rsid w:val="00BC6BD6"/>
    <w:rsid w:val="00BC6FB6"/>
    <w:rsid w:val="00BC701A"/>
    <w:rsid w:val="00BC794F"/>
    <w:rsid w:val="00BC79FB"/>
    <w:rsid w:val="00BC7B39"/>
    <w:rsid w:val="00BC7B7C"/>
    <w:rsid w:val="00BC7FF5"/>
    <w:rsid w:val="00BD01A3"/>
    <w:rsid w:val="00BD1259"/>
    <w:rsid w:val="00BD1770"/>
    <w:rsid w:val="00BD2FE0"/>
    <w:rsid w:val="00BD3939"/>
    <w:rsid w:val="00BD3C6A"/>
    <w:rsid w:val="00BD3DB2"/>
    <w:rsid w:val="00BD415B"/>
    <w:rsid w:val="00BD50D8"/>
    <w:rsid w:val="00BD55B5"/>
    <w:rsid w:val="00BD58DB"/>
    <w:rsid w:val="00BD5D84"/>
    <w:rsid w:val="00BD5DA3"/>
    <w:rsid w:val="00BD663B"/>
    <w:rsid w:val="00BD6C3E"/>
    <w:rsid w:val="00BD6CD4"/>
    <w:rsid w:val="00BD6FD6"/>
    <w:rsid w:val="00BD7436"/>
    <w:rsid w:val="00BE0332"/>
    <w:rsid w:val="00BE04FB"/>
    <w:rsid w:val="00BE0954"/>
    <w:rsid w:val="00BE0C69"/>
    <w:rsid w:val="00BE11CE"/>
    <w:rsid w:val="00BE1757"/>
    <w:rsid w:val="00BE1816"/>
    <w:rsid w:val="00BE1ABA"/>
    <w:rsid w:val="00BE22AA"/>
    <w:rsid w:val="00BE26E8"/>
    <w:rsid w:val="00BE2C24"/>
    <w:rsid w:val="00BE33B4"/>
    <w:rsid w:val="00BE3B37"/>
    <w:rsid w:val="00BE3B40"/>
    <w:rsid w:val="00BE4282"/>
    <w:rsid w:val="00BE481A"/>
    <w:rsid w:val="00BE4BB2"/>
    <w:rsid w:val="00BE5555"/>
    <w:rsid w:val="00BE56B3"/>
    <w:rsid w:val="00BE594D"/>
    <w:rsid w:val="00BE61B8"/>
    <w:rsid w:val="00BE6624"/>
    <w:rsid w:val="00BE7792"/>
    <w:rsid w:val="00BE77C8"/>
    <w:rsid w:val="00BE7A89"/>
    <w:rsid w:val="00BE7B38"/>
    <w:rsid w:val="00BE7D90"/>
    <w:rsid w:val="00BF00CC"/>
    <w:rsid w:val="00BF03A7"/>
    <w:rsid w:val="00BF08D2"/>
    <w:rsid w:val="00BF0AFA"/>
    <w:rsid w:val="00BF1441"/>
    <w:rsid w:val="00BF1680"/>
    <w:rsid w:val="00BF174C"/>
    <w:rsid w:val="00BF1793"/>
    <w:rsid w:val="00BF1890"/>
    <w:rsid w:val="00BF1C2F"/>
    <w:rsid w:val="00BF2553"/>
    <w:rsid w:val="00BF2D94"/>
    <w:rsid w:val="00BF2FC4"/>
    <w:rsid w:val="00BF33C4"/>
    <w:rsid w:val="00BF3C8F"/>
    <w:rsid w:val="00BF3D96"/>
    <w:rsid w:val="00BF482C"/>
    <w:rsid w:val="00BF4BF9"/>
    <w:rsid w:val="00BF57CB"/>
    <w:rsid w:val="00BF5894"/>
    <w:rsid w:val="00BF5BD2"/>
    <w:rsid w:val="00BF5F47"/>
    <w:rsid w:val="00BF5F7B"/>
    <w:rsid w:val="00BF6317"/>
    <w:rsid w:val="00BF6343"/>
    <w:rsid w:val="00BF6448"/>
    <w:rsid w:val="00BF68A8"/>
    <w:rsid w:val="00BF7059"/>
    <w:rsid w:val="00BF71A1"/>
    <w:rsid w:val="00BF7817"/>
    <w:rsid w:val="00BF7C4B"/>
    <w:rsid w:val="00BF7FBF"/>
    <w:rsid w:val="00C000B4"/>
    <w:rsid w:val="00C00904"/>
    <w:rsid w:val="00C00C40"/>
    <w:rsid w:val="00C014F5"/>
    <w:rsid w:val="00C01795"/>
    <w:rsid w:val="00C02433"/>
    <w:rsid w:val="00C02539"/>
    <w:rsid w:val="00C03A33"/>
    <w:rsid w:val="00C03BD1"/>
    <w:rsid w:val="00C04309"/>
    <w:rsid w:val="00C04BE0"/>
    <w:rsid w:val="00C04C87"/>
    <w:rsid w:val="00C05905"/>
    <w:rsid w:val="00C05A28"/>
    <w:rsid w:val="00C05A87"/>
    <w:rsid w:val="00C05C78"/>
    <w:rsid w:val="00C05EA4"/>
    <w:rsid w:val="00C063A7"/>
    <w:rsid w:val="00C065DE"/>
    <w:rsid w:val="00C06973"/>
    <w:rsid w:val="00C06E62"/>
    <w:rsid w:val="00C071B0"/>
    <w:rsid w:val="00C07209"/>
    <w:rsid w:val="00C0765D"/>
    <w:rsid w:val="00C07B23"/>
    <w:rsid w:val="00C07EB8"/>
    <w:rsid w:val="00C10502"/>
    <w:rsid w:val="00C10BBF"/>
    <w:rsid w:val="00C10E1D"/>
    <w:rsid w:val="00C12832"/>
    <w:rsid w:val="00C12A78"/>
    <w:rsid w:val="00C144B6"/>
    <w:rsid w:val="00C147E8"/>
    <w:rsid w:val="00C1508F"/>
    <w:rsid w:val="00C152A4"/>
    <w:rsid w:val="00C15D74"/>
    <w:rsid w:val="00C15DB4"/>
    <w:rsid w:val="00C16468"/>
    <w:rsid w:val="00C165B1"/>
    <w:rsid w:val="00C16656"/>
    <w:rsid w:val="00C169D1"/>
    <w:rsid w:val="00C16A9C"/>
    <w:rsid w:val="00C16CC9"/>
    <w:rsid w:val="00C16DDA"/>
    <w:rsid w:val="00C16DF7"/>
    <w:rsid w:val="00C17011"/>
    <w:rsid w:val="00C17642"/>
    <w:rsid w:val="00C20132"/>
    <w:rsid w:val="00C2039F"/>
    <w:rsid w:val="00C208F0"/>
    <w:rsid w:val="00C21115"/>
    <w:rsid w:val="00C2141D"/>
    <w:rsid w:val="00C21B4D"/>
    <w:rsid w:val="00C21C2A"/>
    <w:rsid w:val="00C2222B"/>
    <w:rsid w:val="00C22D00"/>
    <w:rsid w:val="00C23129"/>
    <w:rsid w:val="00C234E2"/>
    <w:rsid w:val="00C23589"/>
    <w:rsid w:val="00C23658"/>
    <w:rsid w:val="00C2463B"/>
    <w:rsid w:val="00C24743"/>
    <w:rsid w:val="00C24D8A"/>
    <w:rsid w:val="00C25422"/>
    <w:rsid w:val="00C25648"/>
    <w:rsid w:val="00C2576E"/>
    <w:rsid w:val="00C25C56"/>
    <w:rsid w:val="00C25E1E"/>
    <w:rsid w:val="00C25F65"/>
    <w:rsid w:val="00C26293"/>
    <w:rsid w:val="00C27033"/>
    <w:rsid w:val="00C27664"/>
    <w:rsid w:val="00C2798D"/>
    <w:rsid w:val="00C27ECE"/>
    <w:rsid w:val="00C30359"/>
    <w:rsid w:val="00C30574"/>
    <w:rsid w:val="00C3071C"/>
    <w:rsid w:val="00C30E23"/>
    <w:rsid w:val="00C312D3"/>
    <w:rsid w:val="00C31956"/>
    <w:rsid w:val="00C32293"/>
    <w:rsid w:val="00C3277B"/>
    <w:rsid w:val="00C32FCF"/>
    <w:rsid w:val="00C33079"/>
    <w:rsid w:val="00C33972"/>
    <w:rsid w:val="00C33DEE"/>
    <w:rsid w:val="00C3417D"/>
    <w:rsid w:val="00C347AF"/>
    <w:rsid w:val="00C34A56"/>
    <w:rsid w:val="00C34B08"/>
    <w:rsid w:val="00C34E04"/>
    <w:rsid w:val="00C35265"/>
    <w:rsid w:val="00C35428"/>
    <w:rsid w:val="00C3608D"/>
    <w:rsid w:val="00C372D1"/>
    <w:rsid w:val="00C37743"/>
    <w:rsid w:val="00C37E01"/>
    <w:rsid w:val="00C40F3D"/>
    <w:rsid w:val="00C413C5"/>
    <w:rsid w:val="00C41449"/>
    <w:rsid w:val="00C41861"/>
    <w:rsid w:val="00C41FBA"/>
    <w:rsid w:val="00C42BE2"/>
    <w:rsid w:val="00C430B4"/>
    <w:rsid w:val="00C432D5"/>
    <w:rsid w:val="00C435AF"/>
    <w:rsid w:val="00C436BC"/>
    <w:rsid w:val="00C437E2"/>
    <w:rsid w:val="00C438B9"/>
    <w:rsid w:val="00C438D1"/>
    <w:rsid w:val="00C43CB6"/>
    <w:rsid w:val="00C44547"/>
    <w:rsid w:val="00C4472E"/>
    <w:rsid w:val="00C44BF2"/>
    <w:rsid w:val="00C44FD5"/>
    <w:rsid w:val="00C45231"/>
    <w:rsid w:val="00C453D7"/>
    <w:rsid w:val="00C455F6"/>
    <w:rsid w:val="00C459C5"/>
    <w:rsid w:val="00C45A44"/>
    <w:rsid w:val="00C46209"/>
    <w:rsid w:val="00C46B99"/>
    <w:rsid w:val="00C47765"/>
    <w:rsid w:val="00C479FF"/>
    <w:rsid w:val="00C47A9A"/>
    <w:rsid w:val="00C47D57"/>
    <w:rsid w:val="00C50B34"/>
    <w:rsid w:val="00C50C74"/>
    <w:rsid w:val="00C518D5"/>
    <w:rsid w:val="00C51D1D"/>
    <w:rsid w:val="00C52789"/>
    <w:rsid w:val="00C5287C"/>
    <w:rsid w:val="00C52891"/>
    <w:rsid w:val="00C52B9F"/>
    <w:rsid w:val="00C52D5B"/>
    <w:rsid w:val="00C52F04"/>
    <w:rsid w:val="00C531E9"/>
    <w:rsid w:val="00C540CE"/>
    <w:rsid w:val="00C54C45"/>
    <w:rsid w:val="00C54FD0"/>
    <w:rsid w:val="00C55B73"/>
    <w:rsid w:val="00C560D1"/>
    <w:rsid w:val="00C56691"/>
    <w:rsid w:val="00C57779"/>
    <w:rsid w:val="00C57A53"/>
    <w:rsid w:val="00C60020"/>
    <w:rsid w:val="00C60458"/>
    <w:rsid w:val="00C60621"/>
    <w:rsid w:val="00C60E00"/>
    <w:rsid w:val="00C617D0"/>
    <w:rsid w:val="00C61A3D"/>
    <w:rsid w:val="00C626F6"/>
    <w:rsid w:val="00C62BF6"/>
    <w:rsid w:val="00C630BF"/>
    <w:rsid w:val="00C630F6"/>
    <w:rsid w:val="00C638BD"/>
    <w:rsid w:val="00C639C0"/>
    <w:rsid w:val="00C64244"/>
    <w:rsid w:val="00C644DB"/>
    <w:rsid w:val="00C64FFB"/>
    <w:rsid w:val="00C650E7"/>
    <w:rsid w:val="00C65265"/>
    <w:rsid w:val="00C6613B"/>
    <w:rsid w:val="00C666DD"/>
    <w:rsid w:val="00C66B23"/>
    <w:rsid w:val="00C67E02"/>
    <w:rsid w:val="00C67EFD"/>
    <w:rsid w:val="00C67F60"/>
    <w:rsid w:val="00C706A7"/>
    <w:rsid w:val="00C709FE"/>
    <w:rsid w:val="00C70FCB"/>
    <w:rsid w:val="00C71DB0"/>
    <w:rsid w:val="00C71F3A"/>
    <w:rsid w:val="00C72665"/>
    <w:rsid w:val="00C72738"/>
    <w:rsid w:val="00C7277E"/>
    <w:rsid w:val="00C72833"/>
    <w:rsid w:val="00C72E13"/>
    <w:rsid w:val="00C72F94"/>
    <w:rsid w:val="00C7484E"/>
    <w:rsid w:val="00C74DE2"/>
    <w:rsid w:val="00C75C28"/>
    <w:rsid w:val="00C75C6B"/>
    <w:rsid w:val="00C75D8C"/>
    <w:rsid w:val="00C7633E"/>
    <w:rsid w:val="00C76664"/>
    <w:rsid w:val="00C77CB7"/>
    <w:rsid w:val="00C80B07"/>
    <w:rsid w:val="00C80CE5"/>
    <w:rsid w:val="00C80D46"/>
    <w:rsid w:val="00C81245"/>
    <w:rsid w:val="00C8162B"/>
    <w:rsid w:val="00C816CD"/>
    <w:rsid w:val="00C816D4"/>
    <w:rsid w:val="00C819E8"/>
    <w:rsid w:val="00C81A32"/>
    <w:rsid w:val="00C82342"/>
    <w:rsid w:val="00C824E1"/>
    <w:rsid w:val="00C836AD"/>
    <w:rsid w:val="00C839B0"/>
    <w:rsid w:val="00C83A01"/>
    <w:rsid w:val="00C83B6C"/>
    <w:rsid w:val="00C83D72"/>
    <w:rsid w:val="00C8479F"/>
    <w:rsid w:val="00C849EB"/>
    <w:rsid w:val="00C84B1F"/>
    <w:rsid w:val="00C84BFC"/>
    <w:rsid w:val="00C8578F"/>
    <w:rsid w:val="00C85C59"/>
    <w:rsid w:val="00C8700C"/>
    <w:rsid w:val="00C87385"/>
    <w:rsid w:val="00C87445"/>
    <w:rsid w:val="00C9033C"/>
    <w:rsid w:val="00C90582"/>
    <w:rsid w:val="00C90821"/>
    <w:rsid w:val="00C90C31"/>
    <w:rsid w:val="00C90D1C"/>
    <w:rsid w:val="00C91011"/>
    <w:rsid w:val="00C91D99"/>
    <w:rsid w:val="00C929BE"/>
    <w:rsid w:val="00C92E57"/>
    <w:rsid w:val="00C93F40"/>
    <w:rsid w:val="00C9450C"/>
    <w:rsid w:val="00C94993"/>
    <w:rsid w:val="00C94A97"/>
    <w:rsid w:val="00C954A3"/>
    <w:rsid w:val="00C95B4B"/>
    <w:rsid w:val="00C95F11"/>
    <w:rsid w:val="00C96216"/>
    <w:rsid w:val="00C968B6"/>
    <w:rsid w:val="00C96B33"/>
    <w:rsid w:val="00C9701D"/>
    <w:rsid w:val="00C975CE"/>
    <w:rsid w:val="00C977FF"/>
    <w:rsid w:val="00C97817"/>
    <w:rsid w:val="00C979C2"/>
    <w:rsid w:val="00C97ADE"/>
    <w:rsid w:val="00CA044A"/>
    <w:rsid w:val="00CA0759"/>
    <w:rsid w:val="00CA08A8"/>
    <w:rsid w:val="00CA0AD5"/>
    <w:rsid w:val="00CA0C73"/>
    <w:rsid w:val="00CA0E12"/>
    <w:rsid w:val="00CA114E"/>
    <w:rsid w:val="00CA1203"/>
    <w:rsid w:val="00CA1FAD"/>
    <w:rsid w:val="00CA279E"/>
    <w:rsid w:val="00CA28E8"/>
    <w:rsid w:val="00CA29A6"/>
    <w:rsid w:val="00CA2FEF"/>
    <w:rsid w:val="00CA3D0C"/>
    <w:rsid w:val="00CA3FC8"/>
    <w:rsid w:val="00CA44FD"/>
    <w:rsid w:val="00CA4A85"/>
    <w:rsid w:val="00CA531B"/>
    <w:rsid w:val="00CA5611"/>
    <w:rsid w:val="00CA5D57"/>
    <w:rsid w:val="00CA6069"/>
    <w:rsid w:val="00CA6355"/>
    <w:rsid w:val="00CA657A"/>
    <w:rsid w:val="00CA6841"/>
    <w:rsid w:val="00CA684F"/>
    <w:rsid w:val="00CA6CDF"/>
    <w:rsid w:val="00CA7032"/>
    <w:rsid w:val="00CA7176"/>
    <w:rsid w:val="00CA757E"/>
    <w:rsid w:val="00CA776E"/>
    <w:rsid w:val="00CB0482"/>
    <w:rsid w:val="00CB0965"/>
    <w:rsid w:val="00CB0C9E"/>
    <w:rsid w:val="00CB10CF"/>
    <w:rsid w:val="00CB12F8"/>
    <w:rsid w:val="00CB15F8"/>
    <w:rsid w:val="00CB1CB6"/>
    <w:rsid w:val="00CB1F49"/>
    <w:rsid w:val="00CB1FA4"/>
    <w:rsid w:val="00CB243F"/>
    <w:rsid w:val="00CB3DE4"/>
    <w:rsid w:val="00CB4278"/>
    <w:rsid w:val="00CB43BA"/>
    <w:rsid w:val="00CB468D"/>
    <w:rsid w:val="00CB5408"/>
    <w:rsid w:val="00CB5BFB"/>
    <w:rsid w:val="00CB5E05"/>
    <w:rsid w:val="00CB5FA9"/>
    <w:rsid w:val="00CB6352"/>
    <w:rsid w:val="00CB655A"/>
    <w:rsid w:val="00CB71C0"/>
    <w:rsid w:val="00CB750A"/>
    <w:rsid w:val="00CB751D"/>
    <w:rsid w:val="00CB7579"/>
    <w:rsid w:val="00CC022E"/>
    <w:rsid w:val="00CC0CD9"/>
    <w:rsid w:val="00CC10D9"/>
    <w:rsid w:val="00CC1519"/>
    <w:rsid w:val="00CC18AF"/>
    <w:rsid w:val="00CC219F"/>
    <w:rsid w:val="00CC232B"/>
    <w:rsid w:val="00CC2AF3"/>
    <w:rsid w:val="00CC2C9F"/>
    <w:rsid w:val="00CC2CAC"/>
    <w:rsid w:val="00CC2D29"/>
    <w:rsid w:val="00CC3EE9"/>
    <w:rsid w:val="00CC43BD"/>
    <w:rsid w:val="00CC4C2C"/>
    <w:rsid w:val="00CC5356"/>
    <w:rsid w:val="00CC5DC1"/>
    <w:rsid w:val="00CC5DCD"/>
    <w:rsid w:val="00CC6099"/>
    <w:rsid w:val="00CC6760"/>
    <w:rsid w:val="00CC67CB"/>
    <w:rsid w:val="00CC6BB7"/>
    <w:rsid w:val="00CC714E"/>
    <w:rsid w:val="00CC77AE"/>
    <w:rsid w:val="00CD04CB"/>
    <w:rsid w:val="00CD04E5"/>
    <w:rsid w:val="00CD0683"/>
    <w:rsid w:val="00CD0AA2"/>
    <w:rsid w:val="00CD1493"/>
    <w:rsid w:val="00CD16E2"/>
    <w:rsid w:val="00CD1B7C"/>
    <w:rsid w:val="00CD1FF3"/>
    <w:rsid w:val="00CD22C0"/>
    <w:rsid w:val="00CD2F38"/>
    <w:rsid w:val="00CD3510"/>
    <w:rsid w:val="00CD36E1"/>
    <w:rsid w:val="00CD3797"/>
    <w:rsid w:val="00CD3848"/>
    <w:rsid w:val="00CD3A3D"/>
    <w:rsid w:val="00CD415F"/>
    <w:rsid w:val="00CD41CB"/>
    <w:rsid w:val="00CD42C1"/>
    <w:rsid w:val="00CD4AAC"/>
    <w:rsid w:val="00CD4C15"/>
    <w:rsid w:val="00CD4C51"/>
    <w:rsid w:val="00CD5BA3"/>
    <w:rsid w:val="00CD6B73"/>
    <w:rsid w:val="00CD6C41"/>
    <w:rsid w:val="00CD7631"/>
    <w:rsid w:val="00CD7F81"/>
    <w:rsid w:val="00CE0092"/>
    <w:rsid w:val="00CE05DA"/>
    <w:rsid w:val="00CE06D7"/>
    <w:rsid w:val="00CE0840"/>
    <w:rsid w:val="00CE0DBA"/>
    <w:rsid w:val="00CE1044"/>
    <w:rsid w:val="00CE145D"/>
    <w:rsid w:val="00CE16CE"/>
    <w:rsid w:val="00CE195D"/>
    <w:rsid w:val="00CE1AE5"/>
    <w:rsid w:val="00CE207C"/>
    <w:rsid w:val="00CE21C3"/>
    <w:rsid w:val="00CE2295"/>
    <w:rsid w:val="00CE22B3"/>
    <w:rsid w:val="00CE26F0"/>
    <w:rsid w:val="00CE28FC"/>
    <w:rsid w:val="00CE2983"/>
    <w:rsid w:val="00CE349C"/>
    <w:rsid w:val="00CE3699"/>
    <w:rsid w:val="00CE37A2"/>
    <w:rsid w:val="00CE415F"/>
    <w:rsid w:val="00CE42C0"/>
    <w:rsid w:val="00CE4633"/>
    <w:rsid w:val="00CE499A"/>
    <w:rsid w:val="00CE4DA4"/>
    <w:rsid w:val="00CE4F79"/>
    <w:rsid w:val="00CE5373"/>
    <w:rsid w:val="00CE5573"/>
    <w:rsid w:val="00CE5F3B"/>
    <w:rsid w:val="00CE5F92"/>
    <w:rsid w:val="00CE63F9"/>
    <w:rsid w:val="00CE7527"/>
    <w:rsid w:val="00CE768D"/>
    <w:rsid w:val="00CE7832"/>
    <w:rsid w:val="00CF02AF"/>
    <w:rsid w:val="00CF0391"/>
    <w:rsid w:val="00CF0B3E"/>
    <w:rsid w:val="00CF0C37"/>
    <w:rsid w:val="00CF0E29"/>
    <w:rsid w:val="00CF0FEF"/>
    <w:rsid w:val="00CF13E7"/>
    <w:rsid w:val="00CF24EE"/>
    <w:rsid w:val="00CF2CAB"/>
    <w:rsid w:val="00CF40FD"/>
    <w:rsid w:val="00CF40FF"/>
    <w:rsid w:val="00CF45C9"/>
    <w:rsid w:val="00CF4A2A"/>
    <w:rsid w:val="00CF4C3F"/>
    <w:rsid w:val="00CF4D94"/>
    <w:rsid w:val="00CF5409"/>
    <w:rsid w:val="00CF55E0"/>
    <w:rsid w:val="00CF6119"/>
    <w:rsid w:val="00CF6C5F"/>
    <w:rsid w:val="00CF6FFD"/>
    <w:rsid w:val="00CF7586"/>
    <w:rsid w:val="00CF75EE"/>
    <w:rsid w:val="00CF7967"/>
    <w:rsid w:val="00CF7D03"/>
    <w:rsid w:val="00D00051"/>
    <w:rsid w:val="00D003E8"/>
    <w:rsid w:val="00D00477"/>
    <w:rsid w:val="00D004ED"/>
    <w:rsid w:val="00D007F5"/>
    <w:rsid w:val="00D009A9"/>
    <w:rsid w:val="00D00DFD"/>
    <w:rsid w:val="00D01309"/>
    <w:rsid w:val="00D01511"/>
    <w:rsid w:val="00D0181C"/>
    <w:rsid w:val="00D02126"/>
    <w:rsid w:val="00D02179"/>
    <w:rsid w:val="00D0225D"/>
    <w:rsid w:val="00D02624"/>
    <w:rsid w:val="00D0317D"/>
    <w:rsid w:val="00D0376C"/>
    <w:rsid w:val="00D037B7"/>
    <w:rsid w:val="00D04724"/>
    <w:rsid w:val="00D0492C"/>
    <w:rsid w:val="00D04A11"/>
    <w:rsid w:val="00D04E71"/>
    <w:rsid w:val="00D05410"/>
    <w:rsid w:val="00D057B9"/>
    <w:rsid w:val="00D057D6"/>
    <w:rsid w:val="00D05F29"/>
    <w:rsid w:val="00D06741"/>
    <w:rsid w:val="00D07AEC"/>
    <w:rsid w:val="00D1127D"/>
    <w:rsid w:val="00D11941"/>
    <w:rsid w:val="00D11F23"/>
    <w:rsid w:val="00D123A9"/>
    <w:rsid w:val="00D1272A"/>
    <w:rsid w:val="00D12B5D"/>
    <w:rsid w:val="00D132C9"/>
    <w:rsid w:val="00D13954"/>
    <w:rsid w:val="00D13BEB"/>
    <w:rsid w:val="00D1473B"/>
    <w:rsid w:val="00D14F55"/>
    <w:rsid w:val="00D15051"/>
    <w:rsid w:val="00D154CB"/>
    <w:rsid w:val="00D15604"/>
    <w:rsid w:val="00D15DED"/>
    <w:rsid w:val="00D15F78"/>
    <w:rsid w:val="00D160B7"/>
    <w:rsid w:val="00D161FE"/>
    <w:rsid w:val="00D16C69"/>
    <w:rsid w:val="00D17DA9"/>
    <w:rsid w:val="00D17F77"/>
    <w:rsid w:val="00D20E23"/>
    <w:rsid w:val="00D20F04"/>
    <w:rsid w:val="00D21B60"/>
    <w:rsid w:val="00D21BF4"/>
    <w:rsid w:val="00D22512"/>
    <w:rsid w:val="00D22CF3"/>
    <w:rsid w:val="00D22E8C"/>
    <w:rsid w:val="00D233BC"/>
    <w:rsid w:val="00D235DE"/>
    <w:rsid w:val="00D236BC"/>
    <w:rsid w:val="00D239CE"/>
    <w:rsid w:val="00D23CE9"/>
    <w:rsid w:val="00D24A96"/>
    <w:rsid w:val="00D251CE"/>
    <w:rsid w:val="00D25A0F"/>
    <w:rsid w:val="00D2686C"/>
    <w:rsid w:val="00D26AEE"/>
    <w:rsid w:val="00D26D2C"/>
    <w:rsid w:val="00D2706A"/>
    <w:rsid w:val="00D27931"/>
    <w:rsid w:val="00D27C15"/>
    <w:rsid w:val="00D30059"/>
    <w:rsid w:val="00D30258"/>
    <w:rsid w:val="00D30765"/>
    <w:rsid w:val="00D30CC2"/>
    <w:rsid w:val="00D30D3E"/>
    <w:rsid w:val="00D30F1C"/>
    <w:rsid w:val="00D31B03"/>
    <w:rsid w:val="00D322EE"/>
    <w:rsid w:val="00D32674"/>
    <w:rsid w:val="00D32835"/>
    <w:rsid w:val="00D32C58"/>
    <w:rsid w:val="00D32C97"/>
    <w:rsid w:val="00D330D8"/>
    <w:rsid w:val="00D33A4B"/>
    <w:rsid w:val="00D33CC1"/>
    <w:rsid w:val="00D3459C"/>
    <w:rsid w:val="00D349A8"/>
    <w:rsid w:val="00D34FAA"/>
    <w:rsid w:val="00D36459"/>
    <w:rsid w:val="00D3656C"/>
    <w:rsid w:val="00D3662D"/>
    <w:rsid w:val="00D36ACA"/>
    <w:rsid w:val="00D36B51"/>
    <w:rsid w:val="00D36B76"/>
    <w:rsid w:val="00D375DE"/>
    <w:rsid w:val="00D378BB"/>
    <w:rsid w:val="00D379D4"/>
    <w:rsid w:val="00D4060D"/>
    <w:rsid w:val="00D4070F"/>
    <w:rsid w:val="00D407FC"/>
    <w:rsid w:val="00D4106D"/>
    <w:rsid w:val="00D41185"/>
    <w:rsid w:val="00D4154A"/>
    <w:rsid w:val="00D41AF1"/>
    <w:rsid w:val="00D41B54"/>
    <w:rsid w:val="00D41B9E"/>
    <w:rsid w:val="00D42474"/>
    <w:rsid w:val="00D42607"/>
    <w:rsid w:val="00D428AD"/>
    <w:rsid w:val="00D42929"/>
    <w:rsid w:val="00D429F6"/>
    <w:rsid w:val="00D42ADA"/>
    <w:rsid w:val="00D42FE8"/>
    <w:rsid w:val="00D44010"/>
    <w:rsid w:val="00D44140"/>
    <w:rsid w:val="00D44F89"/>
    <w:rsid w:val="00D45245"/>
    <w:rsid w:val="00D45515"/>
    <w:rsid w:val="00D45594"/>
    <w:rsid w:val="00D45B95"/>
    <w:rsid w:val="00D45EEE"/>
    <w:rsid w:val="00D4618D"/>
    <w:rsid w:val="00D46A8C"/>
    <w:rsid w:val="00D46EB3"/>
    <w:rsid w:val="00D47322"/>
    <w:rsid w:val="00D473BC"/>
    <w:rsid w:val="00D4794E"/>
    <w:rsid w:val="00D47D7E"/>
    <w:rsid w:val="00D47D9C"/>
    <w:rsid w:val="00D47EF6"/>
    <w:rsid w:val="00D50068"/>
    <w:rsid w:val="00D504CA"/>
    <w:rsid w:val="00D505EB"/>
    <w:rsid w:val="00D508B4"/>
    <w:rsid w:val="00D50AD4"/>
    <w:rsid w:val="00D5121A"/>
    <w:rsid w:val="00D51C92"/>
    <w:rsid w:val="00D522FC"/>
    <w:rsid w:val="00D52480"/>
    <w:rsid w:val="00D52878"/>
    <w:rsid w:val="00D52BFC"/>
    <w:rsid w:val="00D52D67"/>
    <w:rsid w:val="00D53157"/>
    <w:rsid w:val="00D5367D"/>
    <w:rsid w:val="00D53B7C"/>
    <w:rsid w:val="00D5416B"/>
    <w:rsid w:val="00D54335"/>
    <w:rsid w:val="00D55633"/>
    <w:rsid w:val="00D55BB3"/>
    <w:rsid w:val="00D55D4C"/>
    <w:rsid w:val="00D55F06"/>
    <w:rsid w:val="00D561F4"/>
    <w:rsid w:val="00D577A6"/>
    <w:rsid w:val="00D60329"/>
    <w:rsid w:val="00D609CB"/>
    <w:rsid w:val="00D60B07"/>
    <w:rsid w:val="00D60C3E"/>
    <w:rsid w:val="00D60D81"/>
    <w:rsid w:val="00D61600"/>
    <w:rsid w:val="00D621E7"/>
    <w:rsid w:val="00D62CD7"/>
    <w:rsid w:val="00D63918"/>
    <w:rsid w:val="00D64C24"/>
    <w:rsid w:val="00D659F8"/>
    <w:rsid w:val="00D65AF7"/>
    <w:rsid w:val="00D65C13"/>
    <w:rsid w:val="00D65D46"/>
    <w:rsid w:val="00D6668A"/>
    <w:rsid w:val="00D6678C"/>
    <w:rsid w:val="00D66847"/>
    <w:rsid w:val="00D66F8F"/>
    <w:rsid w:val="00D6717F"/>
    <w:rsid w:val="00D673D5"/>
    <w:rsid w:val="00D673F9"/>
    <w:rsid w:val="00D67719"/>
    <w:rsid w:val="00D6778D"/>
    <w:rsid w:val="00D67B3E"/>
    <w:rsid w:val="00D67ED7"/>
    <w:rsid w:val="00D7012F"/>
    <w:rsid w:val="00D707DE"/>
    <w:rsid w:val="00D71ACE"/>
    <w:rsid w:val="00D7225D"/>
    <w:rsid w:val="00D72365"/>
    <w:rsid w:val="00D723AA"/>
    <w:rsid w:val="00D73539"/>
    <w:rsid w:val="00D735B5"/>
    <w:rsid w:val="00D738D6"/>
    <w:rsid w:val="00D74B66"/>
    <w:rsid w:val="00D74BC2"/>
    <w:rsid w:val="00D74FB4"/>
    <w:rsid w:val="00D74FC0"/>
    <w:rsid w:val="00D7506F"/>
    <w:rsid w:val="00D75097"/>
    <w:rsid w:val="00D755EB"/>
    <w:rsid w:val="00D75759"/>
    <w:rsid w:val="00D758A4"/>
    <w:rsid w:val="00D75BD6"/>
    <w:rsid w:val="00D763AE"/>
    <w:rsid w:val="00D765B0"/>
    <w:rsid w:val="00D765E5"/>
    <w:rsid w:val="00D76FBF"/>
    <w:rsid w:val="00D77950"/>
    <w:rsid w:val="00D77DEB"/>
    <w:rsid w:val="00D77FAA"/>
    <w:rsid w:val="00D800D1"/>
    <w:rsid w:val="00D80BA3"/>
    <w:rsid w:val="00D81079"/>
    <w:rsid w:val="00D81380"/>
    <w:rsid w:val="00D82119"/>
    <w:rsid w:val="00D82855"/>
    <w:rsid w:val="00D841D8"/>
    <w:rsid w:val="00D8439B"/>
    <w:rsid w:val="00D847E1"/>
    <w:rsid w:val="00D84B48"/>
    <w:rsid w:val="00D84B6E"/>
    <w:rsid w:val="00D84BFC"/>
    <w:rsid w:val="00D84EF1"/>
    <w:rsid w:val="00D85108"/>
    <w:rsid w:val="00D855F9"/>
    <w:rsid w:val="00D85797"/>
    <w:rsid w:val="00D86117"/>
    <w:rsid w:val="00D86784"/>
    <w:rsid w:val="00D867AD"/>
    <w:rsid w:val="00D86E27"/>
    <w:rsid w:val="00D87514"/>
    <w:rsid w:val="00D87673"/>
    <w:rsid w:val="00D87DA8"/>
    <w:rsid w:val="00D87E00"/>
    <w:rsid w:val="00D902A8"/>
    <w:rsid w:val="00D9134D"/>
    <w:rsid w:val="00D91988"/>
    <w:rsid w:val="00D91BD9"/>
    <w:rsid w:val="00D91FB6"/>
    <w:rsid w:val="00D920C8"/>
    <w:rsid w:val="00D92D37"/>
    <w:rsid w:val="00D93480"/>
    <w:rsid w:val="00D93568"/>
    <w:rsid w:val="00D93FD8"/>
    <w:rsid w:val="00D94060"/>
    <w:rsid w:val="00D94C8D"/>
    <w:rsid w:val="00D94F36"/>
    <w:rsid w:val="00D954B6"/>
    <w:rsid w:val="00D95F57"/>
    <w:rsid w:val="00D9666C"/>
    <w:rsid w:val="00D96AC1"/>
    <w:rsid w:val="00D977A3"/>
    <w:rsid w:val="00D97837"/>
    <w:rsid w:val="00D97E2B"/>
    <w:rsid w:val="00D97E37"/>
    <w:rsid w:val="00DA065C"/>
    <w:rsid w:val="00DA0CE7"/>
    <w:rsid w:val="00DA1153"/>
    <w:rsid w:val="00DA1778"/>
    <w:rsid w:val="00DA1E2E"/>
    <w:rsid w:val="00DA237F"/>
    <w:rsid w:val="00DA2396"/>
    <w:rsid w:val="00DA239E"/>
    <w:rsid w:val="00DA2D77"/>
    <w:rsid w:val="00DA3281"/>
    <w:rsid w:val="00DA3610"/>
    <w:rsid w:val="00DA42EF"/>
    <w:rsid w:val="00DA4DCE"/>
    <w:rsid w:val="00DA4FEB"/>
    <w:rsid w:val="00DA51A2"/>
    <w:rsid w:val="00DA5488"/>
    <w:rsid w:val="00DA54CB"/>
    <w:rsid w:val="00DA56BD"/>
    <w:rsid w:val="00DA6033"/>
    <w:rsid w:val="00DA6627"/>
    <w:rsid w:val="00DA78DB"/>
    <w:rsid w:val="00DA7A03"/>
    <w:rsid w:val="00DB01E2"/>
    <w:rsid w:val="00DB0377"/>
    <w:rsid w:val="00DB04A1"/>
    <w:rsid w:val="00DB06D9"/>
    <w:rsid w:val="00DB0C25"/>
    <w:rsid w:val="00DB0DAD"/>
    <w:rsid w:val="00DB1818"/>
    <w:rsid w:val="00DB1FD9"/>
    <w:rsid w:val="00DB25DF"/>
    <w:rsid w:val="00DB2640"/>
    <w:rsid w:val="00DB28D2"/>
    <w:rsid w:val="00DB307E"/>
    <w:rsid w:val="00DB38DB"/>
    <w:rsid w:val="00DB4D0F"/>
    <w:rsid w:val="00DB55AB"/>
    <w:rsid w:val="00DB6700"/>
    <w:rsid w:val="00DB67EE"/>
    <w:rsid w:val="00DB682A"/>
    <w:rsid w:val="00DB6AF6"/>
    <w:rsid w:val="00DB6E8A"/>
    <w:rsid w:val="00DB70A3"/>
    <w:rsid w:val="00DB7613"/>
    <w:rsid w:val="00DB79F4"/>
    <w:rsid w:val="00DB7C5D"/>
    <w:rsid w:val="00DB7C8E"/>
    <w:rsid w:val="00DB7F22"/>
    <w:rsid w:val="00DC01E4"/>
    <w:rsid w:val="00DC0499"/>
    <w:rsid w:val="00DC0B1D"/>
    <w:rsid w:val="00DC186A"/>
    <w:rsid w:val="00DC296D"/>
    <w:rsid w:val="00DC309B"/>
    <w:rsid w:val="00DC328E"/>
    <w:rsid w:val="00DC353E"/>
    <w:rsid w:val="00DC37F3"/>
    <w:rsid w:val="00DC390F"/>
    <w:rsid w:val="00DC4C38"/>
    <w:rsid w:val="00DC4DA2"/>
    <w:rsid w:val="00DC57A8"/>
    <w:rsid w:val="00DC5D0F"/>
    <w:rsid w:val="00DC5F31"/>
    <w:rsid w:val="00DC606C"/>
    <w:rsid w:val="00DC6A77"/>
    <w:rsid w:val="00DC6ABA"/>
    <w:rsid w:val="00DC6AEB"/>
    <w:rsid w:val="00DC6FA8"/>
    <w:rsid w:val="00DD01B8"/>
    <w:rsid w:val="00DD0C2E"/>
    <w:rsid w:val="00DD10B5"/>
    <w:rsid w:val="00DD22B4"/>
    <w:rsid w:val="00DD2975"/>
    <w:rsid w:val="00DD2DB4"/>
    <w:rsid w:val="00DD2DE1"/>
    <w:rsid w:val="00DD339B"/>
    <w:rsid w:val="00DD34C2"/>
    <w:rsid w:val="00DD355D"/>
    <w:rsid w:val="00DD356F"/>
    <w:rsid w:val="00DD3B94"/>
    <w:rsid w:val="00DD3E99"/>
    <w:rsid w:val="00DD3F97"/>
    <w:rsid w:val="00DD4050"/>
    <w:rsid w:val="00DD4267"/>
    <w:rsid w:val="00DD4B42"/>
    <w:rsid w:val="00DD4DF7"/>
    <w:rsid w:val="00DD507E"/>
    <w:rsid w:val="00DD5188"/>
    <w:rsid w:val="00DD52E4"/>
    <w:rsid w:val="00DD556F"/>
    <w:rsid w:val="00DD57E8"/>
    <w:rsid w:val="00DD5BD8"/>
    <w:rsid w:val="00DD5BFB"/>
    <w:rsid w:val="00DD5C85"/>
    <w:rsid w:val="00DD60DB"/>
    <w:rsid w:val="00DD64F1"/>
    <w:rsid w:val="00DD777D"/>
    <w:rsid w:val="00DD7A6F"/>
    <w:rsid w:val="00DE072D"/>
    <w:rsid w:val="00DE0793"/>
    <w:rsid w:val="00DE110F"/>
    <w:rsid w:val="00DE171D"/>
    <w:rsid w:val="00DE1AAC"/>
    <w:rsid w:val="00DE1E44"/>
    <w:rsid w:val="00DE1E81"/>
    <w:rsid w:val="00DE1FCE"/>
    <w:rsid w:val="00DE245D"/>
    <w:rsid w:val="00DE25FF"/>
    <w:rsid w:val="00DE2AA5"/>
    <w:rsid w:val="00DE2F96"/>
    <w:rsid w:val="00DE335F"/>
    <w:rsid w:val="00DE3A74"/>
    <w:rsid w:val="00DE3C22"/>
    <w:rsid w:val="00DE3C6A"/>
    <w:rsid w:val="00DE3F58"/>
    <w:rsid w:val="00DE427B"/>
    <w:rsid w:val="00DE505D"/>
    <w:rsid w:val="00DE52B3"/>
    <w:rsid w:val="00DE58A6"/>
    <w:rsid w:val="00DE5B06"/>
    <w:rsid w:val="00DE60EA"/>
    <w:rsid w:val="00DE64DD"/>
    <w:rsid w:val="00DE66FC"/>
    <w:rsid w:val="00DE742F"/>
    <w:rsid w:val="00DE7E73"/>
    <w:rsid w:val="00DF0705"/>
    <w:rsid w:val="00DF0F4D"/>
    <w:rsid w:val="00DF12DA"/>
    <w:rsid w:val="00DF1BCF"/>
    <w:rsid w:val="00DF1D80"/>
    <w:rsid w:val="00DF2091"/>
    <w:rsid w:val="00DF2662"/>
    <w:rsid w:val="00DF26CE"/>
    <w:rsid w:val="00DF291E"/>
    <w:rsid w:val="00DF2B1F"/>
    <w:rsid w:val="00DF2DA7"/>
    <w:rsid w:val="00DF30C4"/>
    <w:rsid w:val="00DF3522"/>
    <w:rsid w:val="00DF37E5"/>
    <w:rsid w:val="00DF3F6A"/>
    <w:rsid w:val="00DF4B7A"/>
    <w:rsid w:val="00DF53FF"/>
    <w:rsid w:val="00DF549F"/>
    <w:rsid w:val="00DF5788"/>
    <w:rsid w:val="00DF5C8B"/>
    <w:rsid w:val="00DF5FDC"/>
    <w:rsid w:val="00DF62CD"/>
    <w:rsid w:val="00DF7A14"/>
    <w:rsid w:val="00E00215"/>
    <w:rsid w:val="00E00584"/>
    <w:rsid w:val="00E006DE"/>
    <w:rsid w:val="00E0074D"/>
    <w:rsid w:val="00E0076B"/>
    <w:rsid w:val="00E0128E"/>
    <w:rsid w:val="00E01353"/>
    <w:rsid w:val="00E015D5"/>
    <w:rsid w:val="00E015F5"/>
    <w:rsid w:val="00E01E27"/>
    <w:rsid w:val="00E021F9"/>
    <w:rsid w:val="00E02978"/>
    <w:rsid w:val="00E02985"/>
    <w:rsid w:val="00E02FBC"/>
    <w:rsid w:val="00E0311B"/>
    <w:rsid w:val="00E033B5"/>
    <w:rsid w:val="00E034C3"/>
    <w:rsid w:val="00E03C77"/>
    <w:rsid w:val="00E0485B"/>
    <w:rsid w:val="00E05519"/>
    <w:rsid w:val="00E059B9"/>
    <w:rsid w:val="00E069D4"/>
    <w:rsid w:val="00E06FE7"/>
    <w:rsid w:val="00E072F9"/>
    <w:rsid w:val="00E07547"/>
    <w:rsid w:val="00E102CA"/>
    <w:rsid w:val="00E103F9"/>
    <w:rsid w:val="00E10F65"/>
    <w:rsid w:val="00E1189A"/>
    <w:rsid w:val="00E1218F"/>
    <w:rsid w:val="00E12746"/>
    <w:rsid w:val="00E12A0D"/>
    <w:rsid w:val="00E12B20"/>
    <w:rsid w:val="00E13618"/>
    <w:rsid w:val="00E140BA"/>
    <w:rsid w:val="00E142BB"/>
    <w:rsid w:val="00E145C3"/>
    <w:rsid w:val="00E149E7"/>
    <w:rsid w:val="00E14E4B"/>
    <w:rsid w:val="00E15A65"/>
    <w:rsid w:val="00E15BFE"/>
    <w:rsid w:val="00E15CF1"/>
    <w:rsid w:val="00E15DC7"/>
    <w:rsid w:val="00E161AA"/>
    <w:rsid w:val="00E16B63"/>
    <w:rsid w:val="00E175E6"/>
    <w:rsid w:val="00E20067"/>
    <w:rsid w:val="00E200E2"/>
    <w:rsid w:val="00E208EB"/>
    <w:rsid w:val="00E20D54"/>
    <w:rsid w:val="00E20EF1"/>
    <w:rsid w:val="00E21265"/>
    <w:rsid w:val="00E216EB"/>
    <w:rsid w:val="00E21AEB"/>
    <w:rsid w:val="00E228F3"/>
    <w:rsid w:val="00E2303D"/>
    <w:rsid w:val="00E23076"/>
    <w:rsid w:val="00E23728"/>
    <w:rsid w:val="00E23886"/>
    <w:rsid w:val="00E24005"/>
    <w:rsid w:val="00E249F4"/>
    <w:rsid w:val="00E257D4"/>
    <w:rsid w:val="00E259E1"/>
    <w:rsid w:val="00E25D37"/>
    <w:rsid w:val="00E2782C"/>
    <w:rsid w:val="00E27ACD"/>
    <w:rsid w:val="00E27E35"/>
    <w:rsid w:val="00E30689"/>
    <w:rsid w:val="00E30690"/>
    <w:rsid w:val="00E3072A"/>
    <w:rsid w:val="00E30C8E"/>
    <w:rsid w:val="00E31215"/>
    <w:rsid w:val="00E31BFB"/>
    <w:rsid w:val="00E31DED"/>
    <w:rsid w:val="00E31F83"/>
    <w:rsid w:val="00E3243A"/>
    <w:rsid w:val="00E328D3"/>
    <w:rsid w:val="00E32A1F"/>
    <w:rsid w:val="00E32B67"/>
    <w:rsid w:val="00E334EC"/>
    <w:rsid w:val="00E33BC0"/>
    <w:rsid w:val="00E33FD1"/>
    <w:rsid w:val="00E341C8"/>
    <w:rsid w:val="00E3463D"/>
    <w:rsid w:val="00E347F6"/>
    <w:rsid w:val="00E350FA"/>
    <w:rsid w:val="00E35873"/>
    <w:rsid w:val="00E3598F"/>
    <w:rsid w:val="00E35E9B"/>
    <w:rsid w:val="00E36011"/>
    <w:rsid w:val="00E36ED8"/>
    <w:rsid w:val="00E370E2"/>
    <w:rsid w:val="00E372CF"/>
    <w:rsid w:val="00E40274"/>
    <w:rsid w:val="00E4042D"/>
    <w:rsid w:val="00E404AA"/>
    <w:rsid w:val="00E415EA"/>
    <w:rsid w:val="00E417ED"/>
    <w:rsid w:val="00E41E98"/>
    <w:rsid w:val="00E420AA"/>
    <w:rsid w:val="00E426D6"/>
    <w:rsid w:val="00E42C31"/>
    <w:rsid w:val="00E42FD2"/>
    <w:rsid w:val="00E433E7"/>
    <w:rsid w:val="00E43470"/>
    <w:rsid w:val="00E43A58"/>
    <w:rsid w:val="00E44B53"/>
    <w:rsid w:val="00E45232"/>
    <w:rsid w:val="00E45316"/>
    <w:rsid w:val="00E4597E"/>
    <w:rsid w:val="00E459EF"/>
    <w:rsid w:val="00E46004"/>
    <w:rsid w:val="00E47053"/>
    <w:rsid w:val="00E47AF5"/>
    <w:rsid w:val="00E50111"/>
    <w:rsid w:val="00E50667"/>
    <w:rsid w:val="00E506F4"/>
    <w:rsid w:val="00E50DB7"/>
    <w:rsid w:val="00E512CD"/>
    <w:rsid w:val="00E51F04"/>
    <w:rsid w:val="00E532C1"/>
    <w:rsid w:val="00E5347F"/>
    <w:rsid w:val="00E54201"/>
    <w:rsid w:val="00E542C7"/>
    <w:rsid w:val="00E545B0"/>
    <w:rsid w:val="00E54666"/>
    <w:rsid w:val="00E5472E"/>
    <w:rsid w:val="00E54840"/>
    <w:rsid w:val="00E54E42"/>
    <w:rsid w:val="00E55127"/>
    <w:rsid w:val="00E55239"/>
    <w:rsid w:val="00E5565D"/>
    <w:rsid w:val="00E55C99"/>
    <w:rsid w:val="00E55E6C"/>
    <w:rsid w:val="00E56109"/>
    <w:rsid w:val="00E56244"/>
    <w:rsid w:val="00E5639F"/>
    <w:rsid w:val="00E5682C"/>
    <w:rsid w:val="00E56897"/>
    <w:rsid w:val="00E56D86"/>
    <w:rsid w:val="00E57469"/>
    <w:rsid w:val="00E57694"/>
    <w:rsid w:val="00E57BF4"/>
    <w:rsid w:val="00E57E46"/>
    <w:rsid w:val="00E60422"/>
    <w:rsid w:val="00E60986"/>
    <w:rsid w:val="00E60E52"/>
    <w:rsid w:val="00E613EA"/>
    <w:rsid w:val="00E616AF"/>
    <w:rsid w:val="00E61816"/>
    <w:rsid w:val="00E619D8"/>
    <w:rsid w:val="00E61DBD"/>
    <w:rsid w:val="00E62748"/>
    <w:rsid w:val="00E63E1F"/>
    <w:rsid w:val="00E64A9A"/>
    <w:rsid w:val="00E64F91"/>
    <w:rsid w:val="00E6537E"/>
    <w:rsid w:val="00E65C3D"/>
    <w:rsid w:val="00E66246"/>
    <w:rsid w:val="00E66858"/>
    <w:rsid w:val="00E678F1"/>
    <w:rsid w:val="00E67EE1"/>
    <w:rsid w:val="00E70274"/>
    <w:rsid w:val="00E7033B"/>
    <w:rsid w:val="00E703BF"/>
    <w:rsid w:val="00E70FF7"/>
    <w:rsid w:val="00E7133E"/>
    <w:rsid w:val="00E71509"/>
    <w:rsid w:val="00E7160B"/>
    <w:rsid w:val="00E7186F"/>
    <w:rsid w:val="00E71B43"/>
    <w:rsid w:val="00E71B77"/>
    <w:rsid w:val="00E72134"/>
    <w:rsid w:val="00E7275B"/>
    <w:rsid w:val="00E7283E"/>
    <w:rsid w:val="00E72BB5"/>
    <w:rsid w:val="00E72CC7"/>
    <w:rsid w:val="00E73012"/>
    <w:rsid w:val="00E73695"/>
    <w:rsid w:val="00E73A8F"/>
    <w:rsid w:val="00E73E9C"/>
    <w:rsid w:val="00E740DC"/>
    <w:rsid w:val="00E744C0"/>
    <w:rsid w:val="00E74EFC"/>
    <w:rsid w:val="00E7578E"/>
    <w:rsid w:val="00E7611D"/>
    <w:rsid w:val="00E76691"/>
    <w:rsid w:val="00E767BC"/>
    <w:rsid w:val="00E7681A"/>
    <w:rsid w:val="00E76F05"/>
    <w:rsid w:val="00E7701F"/>
    <w:rsid w:val="00E77319"/>
    <w:rsid w:val="00E77343"/>
    <w:rsid w:val="00E77438"/>
    <w:rsid w:val="00E774B1"/>
    <w:rsid w:val="00E77645"/>
    <w:rsid w:val="00E778F2"/>
    <w:rsid w:val="00E80611"/>
    <w:rsid w:val="00E8141F"/>
    <w:rsid w:val="00E81493"/>
    <w:rsid w:val="00E81663"/>
    <w:rsid w:val="00E81EFE"/>
    <w:rsid w:val="00E81FA4"/>
    <w:rsid w:val="00E82479"/>
    <w:rsid w:val="00E82A1F"/>
    <w:rsid w:val="00E82A9B"/>
    <w:rsid w:val="00E82D67"/>
    <w:rsid w:val="00E83465"/>
    <w:rsid w:val="00E83482"/>
    <w:rsid w:val="00E834FA"/>
    <w:rsid w:val="00E84154"/>
    <w:rsid w:val="00E845D1"/>
    <w:rsid w:val="00E847FB"/>
    <w:rsid w:val="00E848F3"/>
    <w:rsid w:val="00E85A79"/>
    <w:rsid w:val="00E86369"/>
    <w:rsid w:val="00E87066"/>
    <w:rsid w:val="00E87744"/>
    <w:rsid w:val="00E9064F"/>
    <w:rsid w:val="00E90DBB"/>
    <w:rsid w:val="00E90F1F"/>
    <w:rsid w:val="00E90F44"/>
    <w:rsid w:val="00E90F81"/>
    <w:rsid w:val="00E910E1"/>
    <w:rsid w:val="00E91481"/>
    <w:rsid w:val="00E915F9"/>
    <w:rsid w:val="00E918B2"/>
    <w:rsid w:val="00E91984"/>
    <w:rsid w:val="00E91E2D"/>
    <w:rsid w:val="00E91E61"/>
    <w:rsid w:val="00E9200F"/>
    <w:rsid w:val="00E92E20"/>
    <w:rsid w:val="00E9368F"/>
    <w:rsid w:val="00E94087"/>
    <w:rsid w:val="00E9420D"/>
    <w:rsid w:val="00E94CFA"/>
    <w:rsid w:val="00E94D1B"/>
    <w:rsid w:val="00E94F66"/>
    <w:rsid w:val="00E953AB"/>
    <w:rsid w:val="00E954C6"/>
    <w:rsid w:val="00E95551"/>
    <w:rsid w:val="00E95D2E"/>
    <w:rsid w:val="00E967F5"/>
    <w:rsid w:val="00E96D49"/>
    <w:rsid w:val="00E96FE7"/>
    <w:rsid w:val="00E97294"/>
    <w:rsid w:val="00E97F5A"/>
    <w:rsid w:val="00EA028E"/>
    <w:rsid w:val="00EA04A8"/>
    <w:rsid w:val="00EA0AAD"/>
    <w:rsid w:val="00EA0DEF"/>
    <w:rsid w:val="00EA0F17"/>
    <w:rsid w:val="00EA1122"/>
    <w:rsid w:val="00EA1A17"/>
    <w:rsid w:val="00EA285D"/>
    <w:rsid w:val="00EA2AC7"/>
    <w:rsid w:val="00EA34E8"/>
    <w:rsid w:val="00EA40D4"/>
    <w:rsid w:val="00EA41A9"/>
    <w:rsid w:val="00EA514A"/>
    <w:rsid w:val="00EA532F"/>
    <w:rsid w:val="00EA534B"/>
    <w:rsid w:val="00EA5731"/>
    <w:rsid w:val="00EA5938"/>
    <w:rsid w:val="00EA5DC1"/>
    <w:rsid w:val="00EA5FFB"/>
    <w:rsid w:val="00EA6287"/>
    <w:rsid w:val="00EA7526"/>
    <w:rsid w:val="00EA7B72"/>
    <w:rsid w:val="00EB0139"/>
    <w:rsid w:val="00EB177A"/>
    <w:rsid w:val="00EB2486"/>
    <w:rsid w:val="00EB2910"/>
    <w:rsid w:val="00EB2C1A"/>
    <w:rsid w:val="00EB31DD"/>
    <w:rsid w:val="00EB35E8"/>
    <w:rsid w:val="00EB467E"/>
    <w:rsid w:val="00EB472A"/>
    <w:rsid w:val="00EB47E5"/>
    <w:rsid w:val="00EB5253"/>
    <w:rsid w:val="00EB52ED"/>
    <w:rsid w:val="00EB5576"/>
    <w:rsid w:val="00EB6373"/>
    <w:rsid w:val="00EB6951"/>
    <w:rsid w:val="00EB6EEC"/>
    <w:rsid w:val="00EB72C9"/>
    <w:rsid w:val="00EB7C83"/>
    <w:rsid w:val="00EB7E79"/>
    <w:rsid w:val="00EC02D6"/>
    <w:rsid w:val="00EC033E"/>
    <w:rsid w:val="00EC04E4"/>
    <w:rsid w:val="00EC0649"/>
    <w:rsid w:val="00EC078A"/>
    <w:rsid w:val="00EC079E"/>
    <w:rsid w:val="00EC08C5"/>
    <w:rsid w:val="00EC13F7"/>
    <w:rsid w:val="00EC29D4"/>
    <w:rsid w:val="00EC3164"/>
    <w:rsid w:val="00EC345B"/>
    <w:rsid w:val="00EC35F2"/>
    <w:rsid w:val="00EC433A"/>
    <w:rsid w:val="00EC4A25"/>
    <w:rsid w:val="00EC4CC1"/>
    <w:rsid w:val="00EC588F"/>
    <w:rsid w:val="00EC5A48"/>
    <w:rsid w:val="00EC5AEF"/>
    <w:rsid w:val="00EC5BF7"/>
    <w:rsid w:val="00EC5EFC"/>
    <w:rsid w:val="00EC62B3"/>
    <w:rsid w:val="00EC68B7"/>
    <w:rsid w:val="00EC6C91"/>
    <w:rsid w:val="00EC748F"/>
    <w:rsid w:val="00EC770F"/>
    <w:rsid w:val="00EC7AE5"/>
    <w:rsid w:val="00ED0329"/>
    <w:rsid w:val="00ED0A6D"/>
    <w:rsid w:val="00ED0CEC"/>
    <w:rsid w:val="00ED0EE2"/>
    <w:rsid w:val="00ED0FD6"/>
    <w:rsid w:val="00ED1279"/>
    <w:rsid w:val="00ED163F"/>
    <w:rsid w:val="00ED1655"/>
    <w:rsid w:val="00ED1713"/>
    <w:rsid w:val="00ED1753"/>
    <w:rsid w:val="00ED18DB"/>
    <w:rsid w:val="00ED1A5F"/>
    <w:rsid w:val="00ED1AD8"/>
    <w:rsid w:val="00ED1D20"/>
    <w:rsid w:val="00ED2A65"/>
    <w:rsid w:val="00ED308F"/>
    <w:rsid w:val="00ED3118"/>
    <w:rsid w:val="00ED334D"/>
    <w:rsid w:val="00ED41D7"/>
    <w:rsid w:val="00ED43BA"/>
    <w:rsid w:val="00ED5268"/>
    <w:rsid w:val="00ED54C1"/>
    <w:rsid w:val="00ED6037"/>
    <w:rsid w:val="00ED60FB"/>
    <w:rsid w:val="00ED61CC"/>
    <w:rsid w:val="00ED62DA"/>
    <w:rsid w:val="00ED640C"/>
    <w:rsid w:val="00ED6E36"/>
    <w:rsid w:val="00ED7106"/>
    <w:rsid w:val="00ED73E0"/>
    <w:rsid w:val="00ED7672"/>
    <w:rsid w:val="00ED7CF8"/>
    <w:rsid w:val="00EE0E16"/>
    <w:rsid w:val="00EE0E2B"/>
    <w:rsid w:val="00EE0F55"/>
    <w:rsid w:val="00EE1748"/>
    <w:rsid w:val="00EE1AC9"/>
    <w:rsid w:val="00EE21CD"/>
    <w:rsid w:val="00EE236C"/>
    <w:rsid w:val="00EE2880"/>
    <w:rsid w:val="00EE358F"/>
    <w:rsid w:val="00EE35B1"/>
    <w:rsid w:val="00EE3867"/>
    <w:rsid w:val="00EE3A76"/>
    <w:rsid w:val="00EE4230"/>
    <w:rsid w:val="00EE4B3B"/>
    <w:rsid w:val="00EE4F6F"/>
    <w:rsid w:val="00EE565E"/>
    <w:rsid w:val="00EE5E4F"/>
    <w:rsid w:val="00EE5F2F"/>
    <w:rsid w:val="00EE6058"/>
    <w:rsid w:val="00EE67F4"/>
    <w:rsid w:val="00EE6D19"/>
    <w:rsid w:val="00EE774E"/>
    <w:rsid w:val="00EE7C8B"/>
    <w:rsid w:val="00EE7DC3"/>
    <w:rsid w:val="00EE7DC4"/>
    <w:rsid w:val="00EE7E93"/>
    <w:rsid w:val="00EF1384"/>
    <w:rsid w:val="00EF1E66"/>
    <w:rsid w:val="00EF2E0D"/>
    <w:rsid w:val="00EF33E3"/>
    <w:rsid w:val="00EF35F1"/>
    <w:rsid w:val="00EF3894"/>
    <w:rsid w:val="00EF4142"/>
    <w:rsid w:val="00EF431D"/>
    <w:rsid w:val="00EF47A0"/>
    <w:rsid w:val="00EF4CDB"/>
    <w:rsid w:val="00EF5414"/>
    <w:rsid w:val="00EF5881"/>
    <w:rsid w:val="00EF5891"/>
    <w:rsid w:val="00EF6034"/>
    <w:rsid w:val="00EF6479"/>
    <w:rsid w:val="00EF6C38"/>
    <w:rsid w:val="00EF746F"/>
    <w:rsid w:val="00EF750C"/>
    <w:rsid w:val="00EF7BD1"/>
    <w:rsid w:val="00EF7C60"/>
    <w:rsid w:val="00F0096F"/>
    <w:rsid w:val="00F0107E"/>
    <w:rsid w:val="00F01363"/>
    <w:rsid w:val="00F01833"/>
    <w:rsid w:val="00F02146"/>
    <w:rsid w:val="00F025A2"/>
    <w:rsid w:val="00F025D1"/>
    <w:rsid w:val="00F026C7"/>
    <w:rsid w:val="00F02A22"/>
    <w:rsid w:val="00F02D62"/>
    <w:rsid w:val="00F03775"/>
    <w:rsid w:val="00F041E3"/>
    <w:rsid w:val="00F0458A"/>
    <w:rsid w:val="00F04609"/>
    <w:rsid w:val="00F04712"/>
    <w:rsid w:val="00F04912"/>
    <w:rsid w:val="00F0495E"/>
    <w:rsid w:val="00F04FBF"/>
    <w:rsid w:val="00F055F9"/>
    <w:rsid w:val="00F05929"/>
    <w:rsid w:val="00F0632E"/>
    <w:rsid w:val="00F06827"/>
    <w:rsid w:val="00F07778"/>
    <w:rsid w:val="00F07C08"/>
    <w:rsid w:val="00F07DC2"/>
    <w:rsid w:val="00F07E21"/>
    <w:rsid w:val="00F07E6F"/>
    <w:rsid w:val="00F10768"/>
    <w:rsid w:val="00F1088C"/>
    <w:rsid w:val="00F10E36"/>
    <w:rsid w:val="00F11198"/>
    <w:rsid w:val="00F115C4"/>
    <w:rsid w:val="00F11725"/>
    <w:rsid w:val="00F11F80"/>
    <w:rsid w:val="00F12224"/>
    <w:rsid w:val="00F12605"/>
    <w:rsid w:val="00F1263F"/>
    <w:rsid w:val="00F12937"/>
    <w:rsid w:val="00F12E6F"/>
    <w:rsid w:val="00F12F2A"/>
    <w:rsid w:val="00F1366F"/>
    <w:rsid w:val="00F13A37"/>
    <w:rsid w:val="00F14011"/>
    <w:rsid w:val="00F1402C"/>
    <w:rsid w:val="00F144BA"/>
    <w:rsid w:val="00F14719"/>
    <w:rsid w:val="00F14743"/>
    <w:rsid w:val="00F14A8B"/>
    <w:rsid w:val="00F14C2C"/>
    <w:rsid w:val="00F15544"/>
    <w:rsid w:val="00F15599"/>
    <w:rsid w:val="00F15979"/>
    <w:rsid w:val="00F1635D"/>
    <w:rsid w:val="00F16373"/>
    <w:rsid w:val="00F1657D"/>
    <w:rsid w:val="00F1689E"/>
    <w:rsid w:val="00F168A3"/>
    <w:rsid w:val="00F16E7C"/>
    <w:rsid w:val="00F1712C"/>
    <w:rsid w:val="00F17F03"/>
    <w:rsid w:val="00F20E24"/>
    <w:rsid w:val="00F21083"/>
    <w:rsid w:val="00F213C1"/>
    <w:rsid w:val="00F21925"/>
    <w:rsid w:val="00F21A7B"/>
    <w:rsid w:val="00F21EC5"/>
    <w:rsid w:val="00F22DBE"/>
    <w:rsid w:val="00F22EC7"/>
    <w:rsid w:val="00F23268"/>
    <w:rsid w:val="00F235DA"/>
    <w:rsid w:val="00F23D23"/>
    <w:rsid w:val="00F241BD"/>
    <w:rsid w:val="00F24200"/>
    <w:rsid w:val="00F25762"/>
    <w:rsid w:val="00F268EE"/>
    <w:rsid w:val="00F26D02"/>
    <w:rsid w:val="00F2773A"/>
    <w:rsid w:val="00F27A07"/>
    <w:rsid w:val="00F27BF1"/>
    <w:rsid w:val="00F27EE2"/>
    <w:rsid w:val="00F30274"/>
    <w:rsid w:val="00F30499"/>
    <w:rsid w:val="00F312BB"/>
    <w:rsid w:val="00F31749"/>
    <w:rsid w:val="00F319E2"/>
    <w:rsid w:val="00F32341"/>
    <w:rsid w:val="00F32456"/>
    <w:rsid w:val="00F324AF"/>
    <w:rsid w:val="00F32957"/>
    <w:rsid w:val="00F336E1"/>
    <w:rsid w:val="00F33A98"/>
    <w:rsid w:val="00F33ABE"/>
    <w:rsid w:val="00F33D0C"/>
    <w:rsid w:val="00F33F10"/>
    <w:rsid w:val="00F34455"/>
    <w:rsid w:val="00F34599"/>
    <w:rsid w:val="00F34794"/>
    <w:rsid w:val="00F34874"/>
    <w:rsid w:val="00F34BB8"/>
    <w:rsid w:val="00F34F40"/>
    <w:rsid w:val="00F35199"/>
    <w:rsid w:val="00F35AD7"/>
    <w:rsid w:val="00F35C51"/>
    <w:rsid w:val="00F3624E"/>
    <w:rsid w:val="00F36A8C"/>
    <w:rsid w:val="00F36BAD"/>
    <w:rsid w:val="00F373FA"/>
    <w:rsid w:val="00F3787F"/>
    <w:rsid w:val="00F37BDF"/>
    <w:rsid w:val="00F37D92"/>
    <w:rsid w:val="00F37E87"/>
    <w:rsid w:val="00F4011B"/>
    <w:rsid w:val="00F40749"/>
    <w:rsid w:val="00F40E2A"/>
    <w:rsid w:val="00F41154"/>
    <w:rsid w:val="00F41AAF"/>
    <w:rsid w:val="00F42B2D"/>
    <w:rsid w:val="00F43229"/>
    <w:rsid w:val="00F43F3F"/>
    <w:rsid w:val="00F44350"/>
    <w:rsid w:val="00F44495"/>
    <w:rsid w:val="00F44FCA"/>
    <w:rsid w:val="00F4518F"/>
    <w:rsid w:val="00F452FE"/>
    <w:rsid w:val="00F46208"/>
    <w:rsid w:val="00F464C5"/>
    <w:rsid w:val="00F46B31"/>
    <w:rsid w:val="00F46C45"/>
    <w:rsid w:val="00F46E07"/>
    <w:rsid w:val="00F475F6"/>
    <w:rsid w:val="00F479AE"/>
    <w:rsid w:val="00F5022A"/>
    <w:rsid w:val="00F50615"/>
    <w:rsid w:val="00F5076F"/>
    <w:rsid w:val="00F51089"/>
    <w:rsid w:val="00F513DF"/>
    <w:rsid w:val="00F51A4E"/>
    <w:rsid w:val="00F5287F"/>
    <w:rsid w:val="00F52A51"/>
    <w:rsid w:val="00F52DD0"/>
    <w:rsid w:val="00F5306F"/>
    <w:rsid w:val="00F53A59"/>
    <w:rsid w:val="00F53AE0"/>
    <w:rsid w:val="00F53D0B"/>
    <w:rsid w:val="00F53E1E"/>
    <w:rsid w:val="00F5457C"/>
    <w:rsid w:val="00F54E1D"/>
    <w:rsid w:val="00F55273"/>
    <w:rsid w:val="00F555E0"/>
    <w:rsid w:val="00F55A99"/>
    <w:rsid w:val="00F56060"/>
    <w:rsid w:val="00F5655D"/>
    <w:rsid w:val="00F569EF"/>
    <w:rsid w:val="00F56BF9"/>
    <w:rsid w:val="00F5737B"/>
    <w:rsid w:val="00F5789E"/>
    <w:rsid w:val="00F57B51"/>
    <w:rsid w:val="00F60D68"/>
    <w:rsid w:val="00F60D8B"/>
    <w:rsid w:val="00F60F82"/>
    <w:rsid w:val="00F61C53"/>
    <w:rsid w:val="00F62581"/>
    <w:rsid w:val="00F626A5"/>
    <w:rsid w:val="00F62945"/>
    <w:rsid w:val="00F629C8"/>
    <w:rsid w:val="00F62C4A"/>
    <w:rsid w:val="00F63EEA"/>
    <w:rsid w:val="00F64E2B"/>
    <w:rsid w:val="00F6504C"/>
    <w:rsid w:val="00F65215"/>
    <w:rsid w:val="00F653B8"/>
    <w:rsid w:val="00F65AD5"/>
    <w:rsid w:val="00F65BFC"/>
    <w:rsid w:val="00F65D2D"/>
    <w:rsid w:val="00F663FD"/>
    <w:rsid w:val="00F66C70"/>
    <w:rsid w:val="00F67B60"/>
    <w:rsid w:val="00F70324"/>
    <w:rsid w:val="00F707EF"/>
    <w:rsid w:val="00F70C6C"/>
    <w:rsid w:val="00F70D28"/>
    <w:rsid w:val="00F70EBB"/>
    <w:rsid w:val="00F71737"/>
    <w:rsid w:val="00F71D74"/>
    <w:rsid w:val="00F72CB2"/>
    <w:rsid w:val="00F72F55"/>
    <w:rsid w:val="00F731CB"/>
    <w:rsid w:val="00F7398E"/>
    <w:rsid w:val="00F73F07"/>
    <w:rsid w:val="00F742BF"/>
    <w:rsid w:val="00F74BAA"/>
    <w:rsid w:val="00F74E94"/>
    <w:rsid w:val="00F75A4A"/>
    <w:rsid w:val="00F75A91"/>
    <w:rsid w:val="00F75B62"/>
    <w:rsid w:val="00F765F2"/>
    <w:rsid w:val="00F7679D"/>
    <w:rsid w:val="00F770F2"/>
    <w:rsid w:val="00F80A60"/>
    <w:rsid w:val="00F81CF3"/>
    <w:rsid w:val="00F825E4"/>
    <w:rsid w:val="00F83173"/>
    <w:rsid w:val="00F83743"/>
    <w:rsid w:val="00F83A23"/>
    <w:rsid w:val="00F83D5D"/>
    <w:rsid w:val="00F83EE7"/>
    <w:rsid w:val="00F84042"/>
    <w:rsid w:val="00F849AB"/>
    <w:rsid w:val="00F84F9A"/>
    <w:rsid w:val="00F8555B"/>
    <w:rsid w:val="00F85970"/>
    <w:rsid w:val="00F87D25"/>
    <w:rsid w:val="00F9004B"/>
    <w:rsid w:val="00F90445"/>
    <w:rsid w:val="00F90989"/>
    <w:rsid w:val="00F90A7B"/>
    <w:rsid w:val="00F9115A"/>
    <w:rsid w:val="00F9209E"/>
    <w:rsid w:val="00F92FE8"/>
    <w:rsid w:val="00F9442C"/>
    <w:rsid w:val="00F94D3D"/>
    <w:rsid w:val="00F94EA8"/>
    <w:rsid w:val="00F953DF"/>
    <w:rsid w:val="00F95BA6"/>
    <w:rsid w:val="00F95DE0"/>
    <w:rsid w:val="00F965D7"/>
    <w:rsid w:val="00F96B12"/>
    <w:rsid w:val="00F96B4B"/>
    <w:rsid w:val="00F96DAF"/>
    <w:rsid w:val="00F974C6"/>
    <w:rsid w:val="00F9791D"/>
    <w:rsid w:val="00F97BC1"/>
    <w:rsid w:val="00F97BD5"/>
    <w:rsid w:val="00F97CD2"/>
    <w:rsid w:val="00FA0795"/>
    <w:rsid w:val="00FA086A"/>
    <w:rsid w:val="00FA0BEC"/>
    <w:rsid w:val="00FA0F08"/>
    <w:rsid w:val="00FA1266"/>
    <w:rsid w:val="00FA1C4F"/>
    <w:rsid w:val="00FA1F7B"/>
    <w:rsid w:val="00FA2747"/>
    <w:rsid w:val="00FA2764"/>
    <w:rsid w:val="00FA2B89"/>
    <w:rsid w:val="00FA2FC3"/>
    <w:rsid w:val="00FA378E"/>
    <w:rsid w:val="00FA460A"/>
    <w:rsid w:val="00FA4EB6"/>
    <w:rsid w:val="00FA6036"/>
    <w:rsid w:val="00FA63B7"/>
    <w:rsid w:val="00FA6C9D"/>
    <w:rsid w:val="00FA71CF"/>
    <w:rsid w:val="00FA7A15"/>
    <w:rsid w:val="00FA7A69"/>
    <w:rsid w:val="00FA7C8B"/>
    <w:rsid w:val="00FA7D6A"/>
    <w:rsid w:val="00FB031A"/>
    <w:rsid w:val="00FB03D9"/>
    <w:rsid w:val="00FB0693"/>
    <w:rsid w:val="00FB0CDE"/>
    <w:rsid w:val="00FB12B1"/>
    <w:rsid w:val="00FB1809"/>
    <w:rsid w:val="00FB182D"/>
    <w:rsid w:val="00FB1B70"/>
    <w:rsid w:val="00FB22F9"/>
    <w:rsid w:val="00FB28DE"/>
    <w:rsid w:val="00FB33BA"/>
    <w:rsid w:val="00FB376C"/>
    <w:rsid w:val="00FB3893"/>
    <w:rsid w:val="00FB421E"/>
    <w:rsid w:val="00FB4980"/>
    <w:rsid w:val="00FB4A32"/>
    <w:rsid w:val="00FB56B5"/>
    <w:rsid w:val="00FB71D4"/>
    <w:rsid w:val="00FB72DA"/>
    <w:rsid w:val="00FB7D96"/>
    <w:rsid w:val="00FC04CB"/>
    <w:rsid w:val="00FC1192"/>
    <w:rsid w:val="00FC1559"/>
    <w:rsid w:val="00FC1867"/>
    <w:rsid w:val="00FC1897"/>
    <w:rsid w:val="00FC1E1A"/>
    <w:rsid w:val="00FC23D4"/>
    <w:rsid w:val="00FC2E35"/>
    <w:rsid w:val="00FC2F40"/>
    <w:rsid w:val="00FC3326"/>
    <w:rsid w:val="00FC348B"/>
    <w:rsid w:val="00FC5CE5"/>
    <w:rsid w:val="00FC5FEE"/>
    <w:rsid w:val="00FC651C"/>
    <w:rsid w:val="00FC701E"/>
    <w:rsid w:val="00FC73F9"/>
    <w:rsid w:val="00FD0024"/>
    <w:rsid w:val="00FD07D8"/>
    <w:rsid w:val="00FD2221"/>
    <w:rsid w:val="00FD2D2A"/>
    <w:rsid w:val="00FD31B1"/>
    <w:rsid w:val="00FD34A3"/>
    <w:rsid w:val="00FD39F6"/>
    <w:rsid w:val="00FD3A1F"/>
    <w:rsid w:val="00FD3F91"/>
    <w:rsid w:val="00FD5093"/>
    <w:rsid w:val="00FD51F2"/>
    <w:rsid w:val="00FD531D"/>
    <w:rsid w:val="00FD552F"/>
    <w:rsid w:val="00FD56CE"/>
    <w:rsid w:val="00FD5C1C"/>
    <w:rsid w:val="00FD6A9C"/>
    <w:rsid w:val="00FD6F04"/>
    <w:rsid w:val="00FD70B4"/>
    <w:rsid w:val="00FD769A"/>
    <w:rsid w:val="00FD76AE"/>
    <w:rsid w:val="00FE0022"/>
    <w:rsid w:val="00FE01CD"/>
    <w:rsid w:val="00FE04B7"/>
    <w:rsid w:val="00FE07DA"/>
    <w:rsid w:val="00FE0A45"/>
    <w:rsid w:val="00FE0B9C"/>
    <w:rsid w:val="00FE1894"/>
    <w:rsid w:val="00FE1C2E"/>
    <w:rsid w:val="00FE1D79"/>
    <w:rsid w:val="00FE1F9A"/>
    <w:rsid w:val="00FE24AE"/>
    <w:rsid w:val="00FE24DB"/>
    <w:rsid w:val="00FE3722"/>
    <w:rsid w:val="00FE47D9"/>
    <w:rsid w:val="00FE530B"/>
    <w:rsid w:val="00FE5420"/>
    <w:rsid w:val="00FE5F50"/>
    <w:rsid w:val="00FE5FAD"/>
    <w:rsid w:val="00FE61EA"/>
    <w:rsid w:val="00FE6616"/>
    <w:rsid w:val="00FE6897"/>
    <w:rsid w:val="00FE6992"/>
    <w:rsid w:val="00FE6B27"/>
    <w:rsid w:val="00FE7426"/>
    <w:rsid w:val="00FE7941"/>
    <w:rsid w:val="00FE7E3A"/>
    <w:rsid w:val="00FE7FF9"/>
    <w:rsid w:val="00FF04C2"/>
    <w:rsid w:val="00FF0521"/>
    <w:rsid w:val="00FF067E"/>
    <w:rsid w:val="00FF098E"/>
    <w:rsid w:val="00FF09C1"/>
    <w:rsid w:val="00FF0FCF"/>
    <w:rsid w:val="00FF1CFC"/>
    <w:rsid w:val="00FF22DD"/>
    <w:rsid w:val="00FF2D91"/>
    <w:rsid w:val="00FF3C1D"/>
    <w:rsid w:val="00FF3DD4"/>
    <w:rsid w:val="00FF45C8"/>
    <w:rsid w:val="00FF4EDF"/>
    <w:rsid w:val="00FF5331"/>
    <w:rsid w:val="00FF5E55"/>
    <w:rsid w:val="00FF60C8"/>
    <w:rsid w:val="00FF655D"/>
    <w:rsid w:val="00FF6E9C"/>
    <w:rsid w:val="00FF7042"/>
    <w:rsid w:val="00FF7110"/>
    <w:rsid w:val="00FF7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04"/>
    <o:shapelayout v:ext="edit">
      <o:idmap v:ext="edit" data="2,3"/>
    </o:shapelayout>
  </w:shapeDefaults>
  <w:decimalSymbol w:val=","/>
  <w:listSeparator w:val=","/>
  <w14:docId w14:val="550212A2"/>
  <w15:chartTrackingRefBased/>
  <w15:docId w15:val="{870B7BFF-6E32-4946-AAC5-86338CAB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footer" w:uiPriority="99"/>
    <w:lsdException w:name="caption" w:semiHidden="1" w:uiPriority="99"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eastAsia="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rPr>
      <w:lang w:val="x-none"/>
    </w:rPr>
  </w:style>
  <w:style w:type="paragraph" w:customStyle="1" w:styleId="B3">
    <w:name w:val="B3"/>
    <w:basedOn w:val="Normal"/>
    <w:link w:val="B3Char"/>
    <w:qFormat/>
    <w:pPr>
      <w:ind w:left="1135" w:hanging="284"/>
    </w:p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qFormat/>
    <w:rsid w:val="00B210A3"/>
    <w:rPr>
      <w:lang w:eastAsia="en-US"/>
    </w:rPr>
  </w:style>
  <w:style w:type="character" w:customStyle="1" w:styleId="B2Char">
    <w:name w:val="B2 Char"/>
    <w:link w:val="B2"/>
    <w:qFormat/>
    <w:rsid w:val="00D1127D"/>
    <w:rPr>
      <w:lang w:eastAsia="en-US"/>
    </w:rPr>
  </w:style>
  <w:style w:type="character" w:customStyle="1" w:styleId="B2Car">
    <w:name w:val="B2 Car"/>
    <w:rsid w:val="007317FC"/>
    <w:rPr>
      <w:lang w:val="en-GB" w:eastAsia="en-US"/>
    </w:rPr>
  </w:style>
  <w:style w:type="character" w:styleId="CommentReference">
    <w:name w:val="annotation reference"/>
    <w:qFormat/>
    <w:rsid w:val="00383C04"/>
    <w:rPr>
      <w:sz w:val="16"/>
      <w:szCs w:val="16"/>
    </w:rPr>
  </w:style>
  <w:style w:type="paragraph" w:styleId="CommentText">
    <w:name w:val="annotation text"/>
    <w:basedOn w:val="Normal"/>
    <w:link w:val="CommentTextChar"/>
    <w:qFormat/>
    <w:rsid w:val="00383C04"/>
    <w:rPr>
      <w:lang w:val="x-none"/>
    </w:rPr>
  </w:style>
  <w:style w:type="character" w:customStyle="1" w:styleId="CommentTextChar">
    <w:name w:val="Comment Text Char"/>
    <w:link w:val="CommentText"/>
    <w:uiPriority w:val="99"/>
    <w:qFormat/>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character" w:customStyle="1" w:styleId="TALChar">
    <w:name w:val="TAL Char"/>
    <w:link w:val="TAL"/>
    <w:rsid w:val="000A0CC0"/>
    <w:rPr>
      <w:rFonts w:ascii="Arial" w:hAnsi="Arial"/>
      <w:sz w:val="18"/>
      <w:lang w:val="en-GB" w:eastAsia="en-US"/>
    </w:rPr>
  </w:style>
  <w:style w:type="paragraph" w:styleId="Index1">
    <w:name w:val="index 1"/>
    <w:basedOn w:val="Normal"/>
    <w:rsid w:val="00EB35E8"/>
    <w:pPr>
      <w:keepLines/>
      <w:overflowPunct w:val="0"/>
      <w:autoSpaceDE w:val="0"/>
      <w:autoSpaceDN w:val="0"/>
      <w:adjustRightInd w:val="0"/>
      <w:spacing w:after="0"/>
      <w:textAlignment w:val="baseline"/>
    </w:pPr>
    <w:rPr>
      <w:lang w:eastAsia="en-GB"/>
    </w:rPr>
  </w:style>
  <w:style w:type="paragraph" w:styleId="Index2">
    <w:name w:val="index 2"/>
    <w:basedOn w:val="Index1"/>
    <w:rsid w:val="00EB35E8"/>
    <w:pPr>
      <w:ind w:left="284"/>
    </w:pPr>
  </w:style>
  <w:style w:type="character" w:styleId="FootnoteReference">
    <w:name w:val="footnote reference"/>
    <w:rsid w:val="00EB35E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EB35E8"/>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EB35E8"/>
    <w:rPr>
      <w:sz w:val="16"/>
      <w:lang w:val="en-GB" w:eastAsia="en-GB"/>
    </w:rPr>
  </w:style>
  <w:style w:type="paragraph" w:styleId="ListNumber2">
    <w:name w:val="List Number 2"/>
    <w:basedOn w:val="ListNumber"/>
    <w:rsid w:val="00EB35E8"/>
    <w:pPr>
      <w:ind w:left="851"/>
    </w:pPr>
  </w:style>
  <w:style w:type="paragraph" w:styleId="ListNumber">
    <w:name w:val="List Number"/>
    <w:basedOn w:val="List"/>
    <w:rsid w:val="00EB35E8"/>
  </w:style>
  <w:style w:type="paragraph" w:styleId="List">
    <w:name w:val="List"/>
    <w:basedOn w:val="Normal"/>
    <w:link w:val="ListChar"/>
    <w:rsid w:val="00EB35E8"/>
    <w:pPr>
      <w:overflowPunct w:val="0"/>
      <w:autoSpaceDE w:val="0"/>
      <w:autoSpaceDN w:val="0"/>
      <w:adjustRightInd w:val="0"/>
      <w:ind w:left="568" w:hanging="284"/>
      <w:textAlignment w:val="baseline"/>
    </w:pPr>
    <w:rPr>
      <w:lang w:eastAsia="en-GB"/>
    </w:rPr>
  </w:style>
  <w:style w:type="character" w:customStyle="1" w:styleId="B1Char1">
    <w:name w:val="B1 Char1"/>
    <w:qFormat/>
    <w:rsid w:val="00EB35E8"/>
    <w:rPr>
      <w:rFonts w:eastAsia="Times New Roman"/>
    </w:rPr>
  </w:style>
  <w:style w:type="paragraph" w:styleId="ListBullet2">
    <w:name w:val="List Bullet 2"/>
    <w:aliases w:val="lb2"/>
    <w:basedOn w:val="ListBullet"/>
    <w:rsid w:val="00EB35E8"/>
    <w:pPr>
      <w:ind w:left="851"/>
    </w:pPr>
  </w:style>
  <w:style w:type="paragraph" w:styleId="ListBullet">
    <w:name w:val="List Bullet"/>
    <w:basedOn w:val="List"/>
    <w:rsid w:val="00EB35E8"/>
  </w:style>
  <w:style w:type="character" w:customStyle="1" w:styleId="THChar">
    <w:name w:val="TH Char"/>
    <w:link w:val="TH"/>
    <w:qFormat/>
    <w:rsid w:val="00EB35E8"/>
    <w:rPr>
      <w:rFonts w:ascii="Arial" w:hAnsi="Arial"/>
      <w:b/>
      <w:lang w:val="en-GB" w:eastAsia="en-US"/>
    </w:rPr>
  </w:style>
  <w:style w:type="paragraph" w:styleId="ListBullet3">
    <w:name w:val="List Bullet 3"/>
    <w:basedOn w:val="ListBullet2"/>
    <w:rsid w:val="00EB35E8"/>
    <w:pPr>
      <w:ind w:left="1135"/>
    </w:pPr>
  </w:style>
  <w:style w:type="paragraph" w:styleId="List2">
    <w:name w:val="List 2"/>
    <w:basedOn w:val="List"/>
    <w:link w:val="List2Char"/>
    <w:rsid w:val="00EB35E8"/>
    <w:pPr>
      <w:ind w:left="851"/>
    </w:pPr>
  </w:style>
  <w:style w:type="paragraph" w:styleId="List3">
    <w:name w:val="List 3"/>
    <w:basedOn w:val="List2"/>
    <w:link w:val="List3Char"/>
    <w:rsid w:val="00EB35E8"/>
    <w:pPr>
      <w:ind w:left="1135"/>
    </w:pPr>
  </w:style>
  <w:style w:type="paragraph" w:styleId="List4">
    <w:name w:val="List 4"/>
    <w:basedOn w:val="List3"/>
    <w:rsid w:val="00EB35E8"/>
    <w:pPr>
      <w:ind w:left="1418"/>
    </w:pPr>
  </w:style>
  <w:style w:type="paragraph" w:styleId="List5">
    <w:name w:val="List 5"/>
    <w:basedOn w:val="List4"/>
    <w:rsid w:val="00EB35E8"/>
    <w:pPr>
      <w:ind w:left="1702"/>
    </w:pPr>
  </w:style>
  <w:style w:type="paragraph" w:styleId="ListBullet4">
    <w:name w:val="List Bullet 4"/>
    <w:basedOn w:val="ListBullet3"/>
    <w:rsid w:val="00EB35E8"/>
    <w:pPr>
      <w:ind w:left="1418"/>
    </w:pPr>
  </w:style>
  <w:style w:type="paragraph" w:styleId="ListBullet5">
    <w:name w:val="List Bullet 5"/>
    <w:basedOn w:val="ListBullet4"/>
    <w:rsid w:val="00EB35E8"/>
    <w:pPr>
      <w:ind w:left="1702"/>
    </w:pPr>
  </w:style>
  <w:style w:type="paragraph" w:styleId="IndexHeading">
    <w:name w:val="index heading"/>
    <w:basedOn w:val="Normal"/>
    <w:next w:val="Normal"/>
    <w:rsid w:val="00EB35E8"/>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EB35E8"/>
    <w:pPr>
      <w:overflowPunct w:val="0"/>
      <w:autoSpaceDE w:val="0"/>
      <w:autoSpaceDN w:val="0"/>
      <w:adjustRightInd w:val="0"/>
      <w:ind w:left="851"/>
      <w:textAlignment w:val="baseline"/>
    </w:pPr>
    <w:rPr>
      <w:lang w:eastAsia="en-GB"/>
    </w:rPr>
  </w:style>
  <w:style w:type="paragraph" w:customStyle="1" w:styleId="INDENT2">
    <w:name w:val="INDENT2"/>
    <w:basedOn w:val="Normal"/>
    <w:rsid w:val="00EB35E8"/>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EB35E8"/>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EB35E8"/>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EB35E8"/>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EB35E8"/>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EB35E8"/>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题注"/>
    <w:basedOn w:val="Normal"/>
    <w:next w:val="Normal"/>
    <w:link w:val="CaptionChar1"/>
    <w:uiPriority w:val="99"/>
    <w:qFormat/>
    <w:rsid w:val="00EB35E8"/>
    <w:pPr>
      <w:overflowPunct w:val="0"/>
      <w:autoSpaceDE w:val="0"/>
      <w:autoSpaceDN w:val="0"/>
      <w:adjustRightInd w:val="0"/>
      <w:spacing w:before="120" w:after="120"/>
      <w:textAlignment w:val="baseline"/>
    </w:pPr>
    <w:rPr>
      <w:b/>
      <w:lang w:eastAsia="en-GB"/>
    </w:rPr>
  </w:style>
  <w:style w:type="character" w:styleId="Hyperlink">
    <w:name w:val="Hyperlink"/>
    <w:uiPriority w:val="99"/>
    <w:rsid w:val="00EB35E8"/>
    <w:rPr>
      <w:color w:val="0000FF"/>
      <w:u w:val="single"/>
    </w:rPr>
  </w:style>
  <w:style w:type="character" w:styleId="FollowedHyperlink">
    <w:name w:val="FollowedHyperlink"/>
    <w:uiPriority w:val="99"/>
    <w:rsid w:val="00EB35E8"/>
    <w:rPr>
      <w:color w:val="800080"/>
      <w:u w:val="single"/>
    </w:rPr>
  </w:style>
  <w:style w:type="paragraph" w:styleId="DocumentMap">
    <w:name w:val="Document Map"/>
    <w:basedOn w:val="Normal"/>
    <w:link w:val="DocumentMapChar"/>
    <w:uiPriority w:val="99"/>
    <w:rsid w:val="00EB35E8"/>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uiPriority w:val="99"/>
    <w:rsid w:val="00EB35E8"/>
    <w:rPr>
      <w:rFonts w:ascii="Tahoma" w:hAnsi="Tahoma"/>
      <w:shd w:val="clear" w:color="auto" w:fill="000080"/>
      <w:lang w:val="en-GB" w:eastAsia="en-GB"/>
    </w:rPr>
  </w:style>
  <w:style w:type="paragraph" w:styleId="PlainText">
    <w:name w:val="Plain Text"/>
    <w:basedOn w:val="Normal"/>
    <w:link w:val="PlainTextChar"/>
    <w:uiPriority w:val="99"/>
    <w:rsid w:val="00EB35E8"/>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uiPriority w:val="99"/>
    <w:rsid w:val="00EB35E8"/>
    <w:rPr>
      <w:rFonts w:ascii="Courier New" w:hAnsi="Courier New"/>
      <w:lang w:val="nb-NO" w:eastAsia="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正文文本"/>
    <w:basedOn w:val="Normal"/>
    <w:link w:val="BodyTextChar"/>
    <w:rsid w:val="00EB35E8"/>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正文文本 Char"/>
    <w:link w:val="BodyText"/>
    <w:rsid w:val="00EB35E8"/>
    <w:rPr>
      <w:lang w:val="en-GB" w:eastAsia="en-GB"/>
    </w:rPr>
  </w:style>
  <w:style w:type="paragraph" w:styleId="BodyText2">
    <w:name w:val="Body Text 2"/>
    <w:basedOn w:val="Normal"/>
    <w:link w:val="BodyText2Char"/>
    <w:rsid w:val="00EB35E8"/>
    <w:pPr>
      <w:widowControl w:val="0"/>
      <w:tabs>
        <w:tab w:val="left" w:pos="2205"/>
      </w:tabs>
      <w:overflowPunct w:val="0"/>
      <w:autoSpaceDE w:val="0"/>
      <w:autoSpaceDN w:val="0"/>
      <w:adjustRightInd w:val="0"/>
      <w:spacing w:after="0"/>
      <w:ind w:left="630"/>
      <w:jc w:val="both"/>
      <w:textAlignment w:val="baseline"/>
    </w:pPr>
    <w:rPr>
      <w:kern w:val="2"/>
      <w:sz w:val="21"/>
      <w:lang w:val="x-none" w:eastAsia="x-none"/>
    </w:rPr>
  </w:style>
  <w:style w:type="character" w:customStyle="1" w:styleId="BodyText2Char">
    <w:name w:val="Body Text 2 Char"/>
    <w:link w:val="BodyText2"/>
    <w:rsid w:val="00EB35E8"/>
    <w:rPr>
      <w:kern w:val="2"/>
      <w:sz w:val="21"/>
    </w:rPr>
  </w:style>
  <w:style w:type="paragraph" w:styleId="BodyTextIndent2">
    <w:name w:val="Body Text Indent 2"/>
    <w:basedOn w:val="Normal"/>
    <w:link w:val="BodyTextIndent2Char"/>
    <w:rsid w:val="00EB35E8"/>
    <w:pPr>
      <w:widowControl w:val="0"/>
      <w:tabs>
        <w:tab w:val="left" w:pos="2205"/>
      </w:tabs>
      <w:overflowPunct w:val="0"/>
      <w:autoSpaceDE w:val="0"/>
      <w:autoSpaceDN w:val="0"/>
      <w:adjustRightInd w:val="0"/>
      <w:spacing w:after="0"/>
      <w:ind w:left="200"/>
      <w:jc w:val="both"/>
      <w:textAlignment w:val="baseline"/>
    </w:pPr>
    <w:rPr>
      <w:kern w:val="2"/>
      <w:lang w:val="x-none" w:eastAsia="x-none"/>
    </w:rPr>
  </w:style>
  <w:style w:type="character" w:customStyle="1" w:styleId="BodyTextIndent2Char">
    <w:name w:val="Body Text Indent 2 Char"/>
    <w:link w:val="BodyTextIndent2"/>
    <w:rsid w:val="00EB35E8"/>
    <w:rPr>
      <w:kern w:val="2"/>
    </w:rPr>
  </w:style>
  <w:style w:type="paragraph" w:styleId="BodyTextIndent3">
    <w:name w:val="Body Text Indent 3"/>
    <w:basedOn w:val="Normal"/>
    <w:link w:val="BodyTextIndent3Char"/>
    <w:rsid w:val="00EB35E8"/>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
    <w:rsid w:val="00EB35E8"/>
  </w:style>
  <w:style w:type="paragraph" w:customStyle="1" w:styleId="numberedlist0">
    <w:name w:val="numbered list"/>
    <w:basedOn w:val="ListBullet"/>
    <w:rsid w:val="00EB35E8"/>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sid w:val="00EB35E8"/>
    <w:rPr>
      <w:rFonts w:ascii="Arial" w:eastAsia="MS Mincho" w:hAnsi="Arial"/>
      <w:lang w:eastAsia="en-US"/>
    </w:rPr>
  </w:style>
  <w:style w:type="paragraph" w:customStyle="1" w:styleId="TabList">
    <w:name w:val="TabList"/>
    <w:basedOn w:val="Normal"/>
    <w:rsid w:val="00EB35E8"/>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
    <w:name w:val="table text"/>
    <w:basedOn w:val="Normal"/>
    <w:next w:val="table"/>
    <w:rsid w:val="00EB35E8"/>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EB35E8"/>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EB35E8"/>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EB35E8"/>
    <w:pPr>
      <w:widowControl w:val="0"/>
      <w:overflowPunct w:val="0"/>
      <w:autoSpaceDE w:val="0"/>
      <w:autoSpaceDN w:val="0"/>
      <w:adjustRightInd w:val="0"/>
      <w:spacing w:after="240"/>
      <w:jc w:val="both"/>
      <w:textAlignment w:val="baseline"/>
    </w:pPr>
    <w:rPr>
      <w:sz w:val="24"/>
      <w:lang w:val="en-AU" w:eastAsia="en-GB"/>
    </w:rPr>
  </w:style>
  <w:style w:type="paragraph" w:customStyle="1" w:styleId="Reference">
    <w:name w:val="Reference"/>
    <w:basedOn w:val="EX"/>
    <w:link w:val="ReferenceChar"/>
    <w:qFormat/>
    <w:rsid w:val="00EB35E8"/>
    <w:pPr>
      <w:numPr>
        <w:numId w:val="5"/>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EB35E8"/>
    <w:pPr>
      <w:keepNext/>
      <w:keepLines/>
      <w:numPr>
        <w:numId w:val="4"/>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EB35E8"/>
    <w:pPr>
      <w:widowControl/>
      <w:numPr>
        <w:numId w:val="1"/>
      </w:numPr>
      <w:spacing w:after="120"/>
    </w:pPr>
    <w:rPr>
      <w:rFonts w:eastAsia="MS Mincho"/>
      <w:lang w:val="en-US"/>
    </w:rPr>
  </w:style>
  <w:style w:type="paragraph" w:customStyle="1" w:styleId="textintend2">
    <w:name w:val="text intend 2"/>
    <w:basedOn w:val="text"/>
    <w:rsid w:val="00EB35E8"/>
    <w:pPr>
      <w:widowControl/>
      <w:numPr>
        <w:numId w:val="2"/>
      </w:numPr>
      <w:spacing w:after="120"/>
    </w:pPr>
    <w:rPr>
      <w:rFonts w:eastAsia="MS Mincho"/>
      <w:lang w:val="en-US"/>
    </w:rPr>
  </w:style>
  <w:style w:type="paragraph" w:customStyle="1" w:styleId="textintend3">
    <w:name w:val="text intend 3"/>
    <w:basedOn w:val="text"/>
    <w:rsid w:val="00EB35E8"/>
    <w:pPr>
      <w:widowControl/>
      <w:numPr>
        <w:numId w:val="3"/>
      </w:numPr>
      <w:spacing w:after="120"/>
    </w:pPr>
    <w:rPr>
      <w:rFonts w:eastAsia="MS Mincho"/>
      <w:lang w:val="en-US"/>
    </w:rPr>
  </w:style>
  <w:style w:type="paragraph" w:customStyle="1" w:styleId="normalpuce">
    <w:name w:val="normal puce"/>
    <w:basedOn w:val="Normal"/>
    <w:rsid w:val="00EB35E8"/>
    <w:pPr>
      <w:widowControl w:val="0"/>
      <w:numPr>
        <w:numId w:val="6"/>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EB35E8"/>
    <w:pPr>
      <w:keepLines w:val="0"/>
      <w:numPr>
        <w:numId w:val="7"/>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styleId="Date">
    <w:name w:val="Date"/>
    <w:basedOn w:val="Normal"/>
    <w:next w:val="Normal"/>
    <w:link w:val="DateChar"/>
    <w:uiPriority w:val="99"/>
    <w:rsid w:val="00EB35E8"/>
    <w:pPr>
      <w:overflowPunct w:val="0"/>
      <w:autoSpaceDE w:val="0"/>
      <w:autoSpaceDN w:val="0"/>
      <w:adjustRightInd w:val="0"/>
      <w:spacing w:after="0"/>
      <w:jc w:val="both"/>
      <w:textAlignment w:val="baseline"/>
    </w:pPr>
    <w:rPr>
      <w:lang w:eastAsia="en-GB"/>
    </w:rPr>
  </w:style>
  <w:style w:type="character" w:customStyle="1" w:styleId="DateChar">
    <w:name w:val="Date Char"/>
    <w:link w:val="Date"/>
    <w:uiPriority w:val="99"/>
    <w:rsid w:val="00EB35E8"/>
    <w:rPr>
      <w:lang w:val="en-GB" w:eastAsia="en-GB"/>
    </w:rPr>
  </w:style>
  <w:style w:type="paragraph" w:customStyle="1" w:styleId="Meetingcaption">
    <w:name w:val="Meeting caption"/>
    <w:basedOn w:val="Normal"/>
    <w:rsid w:val="00EB35E8"/>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EB35E8"/>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qFormat/>
    <w:rsid w:val="00EB35E8"/>
    <w:pPr>
      <w:spacing w:after="120"/>
    </w:pPr>
    <w:rPr>
      <w:rFonts w:ascii="Arial" w:eastAsia="MS Mincho" w:hAnsi="Arial"/>
      <w:lang w:eastAsia="en-US"/>
    </w:rPr>
  </w:style>
  <w:style w:type="paragraph" w:customStyle="1" w:styleId="Cell">
    <w:name w:val="Cell"/>
    <w:basedOn w:val="Normal"/>
    <w:rsid w:val="00EB35E8"/>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qFormat/>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tah0">
    <w:name w:val="tah"/>
    <w:basedOn w:val="Normal"/>
    <w:rsid w:val="00EB35E8"/>
    <w:pPr>
      <w:keepNext/>
      <w:overflowPunct w:val="0"/>
      <w:autoSpaceDE w:val="0"/>
      <w:autoSpaceDN w:val="0"/>
      <w:spacing w:after="0"/>
      <w:jc w:val="center"/>
    </w:pPr>
    <w:rPr>
      <w:rFonts w:ascii="Arial" w:eastAsia="Batang" w:hAnsi="Arial" w:cs="Arial"/>
      <w:b/>
      <w:bCs/>
      <w:sz w:val="18"/>
      <w:szCs w:val="18"/>
      <w:lang w:val="en-US" w:eastAsia="en-GB"/>
    </w:rPr>
  </w:style>
  <w:style w:type="character" w:customStyle="1" w:styleId="GuidanceChar">
    <w:name w:val="Guidance Char"/>
    <w:rsid w:val="00EB35E8"/>
    <w:rPr>
      <w:i/>
      <w:color w:val="0000FF"/>
      <w:lang w:val="en-GB" w:eastAsia="ja-JP" w:bidi="ar-SA"/>
    </w:rPr>
  </w:style>
  <w:style w:type="paragraph" w:customStyle="1" w:styleId="CharCharCharChar">
    <w:name w:val="Char Char Char Char"/>
    <w:rsid w:val="00EB35E8"/>
    <w:pPr>
      <w:keepNext/>
      <w:tabs>
        <w:tab w:val="left" w:pos="-1134"/>
      </w:tabs>
      <w:autoSpaceDE w:val="0"/>
      <w:autoSpaceDN w:val="0"/>
      <w:adjustRightInd w:val="0"/>
      <w:spacing w:before="60" w:after="60"/>
      <w:jc w:val="both"/>
    </w:pPr>
  </w:style>
  <w:style w:type="paragraph" w:customStyle="1" w:styleId="CharCharCharCharCharCharCharCharCharCharCharChar">
    <w:name w:val="Char Char Char Char Char Char Char Char Char Char Char Char"/>
    <w:semiHidden/>
    <w:rsid w:val="00EB35E8"/>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styleId="Emphasis">
    <w:name w:val="Emphasis"/>
    <w:uiPriority w:val="20"/>
    <w:qFormat/>
    <w:rsid w:val="00EB35E8"/>
    <w:rPr>
      <w:i/>
      <w:iCs/>
    </w:rPr>
  </w:style>
  <w:style w:type="character" w:customStyle="1" w:styleId="h4CharChar">
    <w:name w:val="h4 Char Char"/>
    <w:rsid w:val="00EB35E8"/>
    <w:rPr>
      <w:rFonts w:ascii="Arial" w:hAnsi="Arial"/>
      <w:sz w:val="24"/>
      <w:lang w:val="en-GB" w:eastAsia="ja-JP" w:bidi="ar-SA"/>
    </w:rPr>
  </w:style>
  <w:style w:type="table" w:styleId="TableGrid">
    <w:name w:val="Table Grid"/>
    <w:basedOn w:val="TableNormal"/>
    <w:uiPriority w:val="59"/>
    <w:qFormat/>
    <w:rsid w:val="00EB35E8"/>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EB35E8"/>
    <w:pPr>
      <w:tabs>
        <w:tab w:val="num" w:pos="2560"/>
      </w:tabs>
      <w:ind w:left="2560" w:hanging="357"/>
    </w:pPr>
    <w:rPr>
      <w:lang w:val="en-AU" w:eastAsia="ko-KR"/>
    </w:rPr>
  </w:style>
  <w:style w:type="character" w:customStyle="1" w:styleId="FigureCaption1">
    <w:name w:val="Figure Caption1"/>
    <w:aliases w:val="fc Char1,Figure Caption Char Char"/>
    <w:rsid w:val="00EB35E8"/>
    <w:rPr>
      <w:rFonts w:ascii="Arial" w:eastAsia="????" w:hAnsi="Arial" w:cs="Arial"/>
      <w:color w:val="0000FF"/>
      <w:kern w:val="2"/>
      <w:lang w:val="en-US" w:eastAsia="en-US" w:bidi="ar-SA"/>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uiPriority w:val="9"/>
    <w:rsid w:val="00EB35E8"/>
    <w:rPr>
      <w:rFonts w:ascii="Arial" w:hAnsi="Arial"/>
      <w:sz w:val="28"/>
      <w:lang w:val="en-GB" w:eastAsia="en-US"/>
    </w:rPr>
  </w:style>
  <w:style w:type="character" w:customStyle="1" w:styleId="CharChar5">
    <w:name w:val="Char Char5"/>
    <w:semiHidden/>
    <w:rsid w:val="00EB35E8"/>
    <w:rPr>
      <w:rFonts w:ascii="Times New Roman" w:hAnsi="Times New Roman"/>
      <w:lang w:eastAsia="en-US"/>
    </w:rPr>
  </w:style>
  <w:style w:type="character" w:customStyle="1" w:styleId="Heading1Char">
    <w:name w:val="Heading 1 Char"/>
    <w:aliases w:val="H1 Char1,h1 Char1,app heading 1 Char,l1 Char,Memo Heading 1 Char,h11 Char,h12 Char,h13 Char,h14 Char,h15 Char,h16 Char,제목 1(no line) Char,Heading 1_a Char,heading 1 Char,h17 Char,h111 Char,h121 Char,h131 Char,h141 Char,h151 Char,h161 Char"/>
    <w:link w:val="Heading1"/>
    <w:uiPriority w:val="99"/>
    <w:rsid w:val="00EB35E8"/>
    <w:rPr>
      <w:rFonts w:ascii="Arial" w:hAnsi="Arial"/>
      <w:sz w:val="36"/>
      <w:lang w:val="en-GB" w:eastAsia="en-US" w:bidi="ar-SA"/>
    </w:rPr>
  </w:style>
  <w:style w:type="character" w:customStyle="1" w:styleId="Heading2Char1">
    <w:name w:val="Heading 2 Char1"/>
    <w:aliases w:val="H2 Char1,h2 Char1,DO NOT USE_h2 Char,h21 Char,Head2A Char,2 Char,UNDERRUBRIK 1-2 Char,Heading 2 Char Char,H2 Char Char,h2 Char Char,Header 2 Char,Header2 Char,22 Char,heading2 Char,2nd level Char,H21 Char,H22 Char,H23 Char,H24 Char"/>
    <w:link w:val="Heading2"/>
    <w:rsid w:val="00EB35E8"/>
    <w:rPr>
      <w:rFonts w:ascii="Arial" w:hAnsi="Arial"/>
      <w:sz w:val="32"/>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EB35E8"/>
    <w:rPr>
      <w:rFonts w:ascii="Arial" w:hAnsi="Arial"/>
      <w:sz w:val="24"/>
      <w:lang w:val="en-GB" w:eastAsia="en-US"/>
    </w:rPr>
  </w:style>
  <w:style w:type="character" w:customStyle="1" w:styleId="Heading5Char">
    <w:name w:val="Heading 5 Char"/>
    <w:aliases w:val="h5 Char,Heading5 Char,H5 Char"/>
    <w:link w:val="Heading5"/>
    <w:rsid w:val="00EB35E8"/>
    <w:rPr>
      <w:rFonts w:ascii="Arial" w:hAnsi="Arial"/>
      <w:sz w:val="22"/>
      <w:lang w:val="en-GB" w:eastAsia="en-US"/>
    </w:rPr>
  </w:style>
  <w:style w:type="character" w:customStyle="1" w:styleId="Heading6Char">
    <w:name w:val="Heading 6 Char"/>
    <w:link w:val="Heading6"/>
    <w:uiPriority w:val="9"/>
    <w:rsid w:val="00EB35E8"/>
    <w:rPr>
      <w:rFonts w:ascii="Arial" w:hAnsi="Arial"/>
      <w:lang w:val="en-GB" w:eastAsia="en-US"/>
    </w:rPr>
  </w:style>
  <w:style w:type="character" w:customStyle="1" w:styleId="Heading7Char">
    <w:name w:val="Heading 7 Char"/>
    <w:link w:val="Heading7"/>
    <w:uiPriority w:val="9"/>
    <w:rsid w:val="00EB35E8"/>
    <w:rPr>
      <w:rFonts w:ascii="Arial" w:hAnsi="Arial"/>
      <w:lang w:val="en-GB" w:eastAsia="en-US"/>
    </w:rPr>
  </w:style>
  <w:style w:type="character" w:customStyle="1" w:styleId="Heading8Char">
    <w:name w:val="Heading 8 Char"/>
    <w:aliases w:val="Table Heading Char"/>
    <w:link w:val="Heading8"/>
    <w:uiPriority w:val="9"/>
    <w:rsid w:val="00EB35E8"/>
    <w:rPr>
      <w:rFonts w:ascii="Arial" w:hAnsi="Arial"/>
      <w:sz w:val="36"/>
      <w:lang w:val="en-GB" w:eastAsia="en-US"/>
    </w:rPr>
  </w:style>
  <w:style w:type="character" w:customStyle="1" w:styleId="Heading9Char">
    <w:name w:val="Heading 9 Char"/>
    <w:aliases w:val="Figure Heading Char,FH Char"/>
    <w:link w:val="Heading9"/>
    <w:uiPriority w:val="9"/>
    <w:rsid w:val="00EB35E8"/>
    <w:rPr>
      <w:rFonts w:ascii="Arial" w:hAnsi="Arial"/>
      <w:sz w:val="36"/>
      <w:lang w:val="en-GB" w:eastAsia="en-US"/>
    </w:rPr>
  </w:style>
  <w:style w:type="character" w:customStyle="1" w:styleId="ListChar">
    <w:name w:val="List Char"/>
    <w:link w:val="List"/>
    <w:rsid w:val="00EB35E8"/>
    <w:rPr>
      <w:lang w:val="en-GB" w:eastAsia="en-G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EB35E8"/>
    <w:rPr>
      <w:rFonts w:ascii="Arial" w:hAnsi="Arial"/>
      <w:b/>
      <w:noProof/>
      <w:sz w:val="18"/>
      <w:lang w:val="en-GB" w:bidi="ar-SA"/>
    </w:rPr>
  </w:style>
  <w:style w:type="character" w:customStyle="1" w:styleId="PLChar">
    <w:name w:val="PL Char"/>
    <w:link w:val="PL"/>
    <w:qFormat/>
    <w:locked/>
    <w:rsid w:val="00EB35E8"/>
    <w:rPr>
      <w:rFonts w:ascii="Courier New" w:hAnsi="Courier New"/>
      <w:noProof/>
      <w:sz w:val="16"/>
      <w:lang w:val="en-GB" w:eastAsia="en-US" w:bidi="ar-SA"/>
    </w:rPr>
  </w:style>
  <w:style w:type="character" w:customStyle="1" w:styleId="List2Char">
    <w:name w:val="List 2 Char"/>
    <w:link w:val="List2"/>
    <w:rsid w:val="00EB35E8"/>
    <w:rPr>
      <w:lang w:val="en-GB" w:eastAsia="en-GB"/>
    </w:rPr>
  </w:style>
  <w:style w:type="character" w:customStyle="1" w:styleId="List3Char">
    <w:name w:val="List 3 Char"/>
    <w:link w:val="List3"/>
    <w:rsid w:val="00EB35E8"/>
    <w:rPr>
      <w:lang w:val="en-GB" w:eastAsia="en-GB"/>
    </w:rPr>
  </w:style>
  <w:style w:type="character" w:customStyle="1" w:styleId="B3Char">
    <w:name w:val="B3 Char"/>
    <w:link w:val="B3"/>
    <w:qFormat/>
    <w:rsid w:val="00EB35E8"/>
    <w:rPr>
      <w:lang w:val="en-GB" w:eastAsia="en-US"/>
    </w:rPr>
  </w:style>
  <w:style w:type="character" w:customStyle="1" w:styleId="FooterChar">
    <w:name w:val="Footer Char"/>
    <w:link w:val="Footer"/>
    <w:uiPriority w:val="99"/>
    <w:rsid w:val="00EB35E8"/>
    <w:rPr>
      <w:rFonts w:ascii="Arial" w:hAnsi="Arial"/>
      <w:b/>
      <w:i/>
      <w:noProof/>
      <w:sz w:val="18"/>
      <w:lang w:val="en-GB"/>
    </w:rPr>
  </w:style>
  <w:style w:type="paragraph" w:customStyle="1" w:styleId="tdoc-header">
    <w:name w:val="tdoc-header"/>
    <w:rsid w:val="00EB35E8"/>
    <w:rPr>
      <w:rFonts w:ascii="Arial" w:hAnsi="Arial"/>
      <w:noProof/>
      <w:sz w:val="24"/>
      <w:lang w:eastAsia="en-US"/>
    </w:rPr>
  </w:style>
  <w:style w:type="paragraph" w:customStyle="1" w:styleId="CharChar3CharCharCharCharCharChar">
    <w:name w:val="Char Char3 Char Char Char Char Char Char"/>
    <w:semiHidden/>
    <w:rsid w:val="00EB35E8"/>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1CharChar">
    <w:name w:val="Char Char1 Char Char"/>
    <w:rsid w:val="00EB35E8"/>
    <w:pPr>
      <w:keepNext/>
      <w:tabs>
        <w:tab w:val="left" w:pos="-1134"/>
      </w:tabs>
      <w:autoSpaceDE w:val="0"/>
      <w:autoSpaceDN w:val="0"/>
      <w:adjustRightInd w:val="0"/>
      <w:spacing w:before="60" w:after="60"/>
      <w:jc w:val="both"/>
    </w:pPr>
  </w:style>
  <w:style w:type="paragraph" w:customStyle="1" w:styleId="CharCharCharChar1">
    <w:name w:val="Char Char Char Char1"/>
    <w:rsid w:val="00EB35E8"/>
    <w:pPr>
      <w:keepNext/>
      <w:tabs>
        <w:tab w:val="left" w:pos="-1134"/>
      </w:tabs>
      <w:autoSpaceDE w:val="0"/>
      <w:autoSpaceDN w:val="0"/>
      <w:adjustRightInd w:val="0"/>
      <w:spacing w:before="60" w:after="60"/>
      <w:jc w:val="both"/>
    </w:pPr>
  </w:style>
  <w:style w:type="paragraph" w:customStyle="1" w:styleId="CharCharCharCharCharCharCharCharCharCharCharChar1">
    <w:name w:val="Char Char Char Char Char Char Char Char Char Char Char Char1"/>
    <w:semiHidden/>
    <w:rsid w:val="00EB35E8"/>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51">
    <w:name w:val="Char Char51"/>
    <w:semiHidden/>
    <w:rsid w:val="00EB35E8"/>
    <w:rPr>
      <w:rFonts w:ascii="Times New Roman" w:hAnsi="Times New Roman"/>
      <w:lang w:eastAsia="en-US"/>
    </w:rPr>
  </w:style>
  <w:style w:type="paragraph" w:styleId="ListParagraph">
    <w:name w:val="List Paragraph"/>
    <w:aliases w:val="- Bullets,목록 단락,リスト段落,列出段落,?? ??,?????,????,Lista1,列出段落1,中等深浅网格 1 - 着色 21,列表段落,¥¡¡¡¡ì¬º¥¹¥È¶ÎÂä,ÁÐ³ö¶ÎÂä,列表段落1,—ño’i—Ž,¥ê¥¹¥È¶ÎÂä,1st level - Bullet List Paragraph,Lettre d'introduction,Paragrafo elenco,Normal bullet 2,Bullet list,목록단락,列"/>
    <w:basedOn w:val="Normal"/>
    <w:link w:val="ListParagraphChar"/>
    <w:uiPriority w:val="34"/>
    <w:qFormat/>
    <w:rsid w:val="00EB35E8"/>
    <w:pPr>
      <w:spacing w:after="200" w:line="276" w:lineRule="auto"/>
      <w:ind w:left="720"/>
      <w:contextualSpacing/>
    </w:pPr>
    <w:rPr>
      <w:rFonts w:ascii="Calibri" w:eastAsia="Calibri" w:hAnsi="Calibri"/>
      <w:sz w:val="22"/>
      <w:szCs w:val="22"/>
      <w:lang w:val="x-none"/>
    </w:rPr>
  </w:style>
  <w:style w:type="paragraph" w:styleId="Revision">
    <w:name w:val="Revision"/>
    <w:hidden/>
    <w:uiPriority w:val="99"/>
    <w:semiHidden/>
    <w:rsid w:val="00EB35E8"/>
    <w:rPr>
      <w:rFonts w:ascii="Calibri" w:eastAsia="Calibri" w:hAnsi="Calibri"/>
      <w:sz w:val="22"/>
      <w:szCs w:val="22"/>
      <w:lang w:val="en-US" w:eastAsia="en-US"/>
    </w:rPr>
  </w:style>
  <w:style w:type="character" w:customStyle="1" w:styleId="Heading1Char1">
    <w:name w:val="Heading 1 Char1"/>
    <w:aliases w:val="H1 Char,h1 Char,app heading 1 Char1,l1 Char1,Memo Heading 1 Char1,h11 Char1,h12 Char1,h13 Char1,h14 Char1,h15 Char1,h16 Char1,NMP Heading 1 Char1,Heading 1_a Char1,h17 Char1,h111 Char1,h121 Char1,h131 Char1,h141 Char1,h151 Char1"/>
    <w:rsid w:val="00EB35E8"/>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EB35E8"/>
    <w:rPr>
      <w:rFonts w:ascii="Arial" w:hAnsi="Arial"/>
      <w:sz w:val="18"/>
      <w:lang w:val="en-GB" w:eastAsia="en-US"/>
    </w:rPr>
  </w:style>
  <w:style w:type="paragraph" w:customStyle="1" w:styleId="TableCell">
    <w:name w:val="Table Cell"/>
    <w:basedOn w:val="TAC"/>
    <w:link w:val="TableCellChar"/>
    <w:qFormat/>
    <w:rsid w:val="00EB35E8"/>
    <w:pPr>
      <w:overflowPunct w:val="0"/>
      <w:autoSpaceDE w:val="0"/>
      <w:autoSpaceDN w:val="0"/>
      <w:adjustRightInd w:val="0"/>
    </w:pPr>
    <w:rPr>
      <w:lang w:eastAsia="zh-CN"/>
    </w:rPr>
  </w:style>
  <w:style w:type="character" w:customStyle="1" w:styleId="TableCellChar">
    <w:name w:val="Table Cell Char"/>
    <w:link w:val="TableCell"/>
    <w:rsid w:val="00EB35E8"/>
    <w:rPr>
      <w:rFonts w:ascii="Arial" w:eastAsia="SimSun" w:hAnsi="Arial"/>
      <w:sz w:val="18"/>
      <w:lang w:val="en-GB" w:eastAsia="zh-CN"/>
    </w:rPr>
  </w:style>
  <w:style w:type="character" w:customStyle="1" w:styleId="TAHCar">
    <w:name w:val="TAH Car"/>
    <w:link w:val="TAH"/>
    <w:qFormat/>
    <w:rsid w:val="00EB35E8"/>
    <w:rPr>
      <w:rFonts w:ascii="Arial" w:hAnsi="Arial"/>
      <w:b/>
      <w:sz w:val="18"/>
      <w:lang w:val="en-GB" w:eastAsia="en-US"/>
    </w:rPr>
  </w:style>
  <w:style w:type="character" w:customStyle="1" w:styleId="B11">
    <w:name w:val="B1 (文字)"/>
    <w:qFormat/>
    <w:locked/>
    <w:rsid w:val="00EB35E8"/>
    <w:rPr>
      <w:rFonts w:ascii="Times New Roman" w:hAnsi="Times New Roman"/>
      <w:lang w:val="en-GB" w:eastAsia="en-US"/>
    </w:rPr>
  </w:style>
  <w:style w:type="character" w:customStyle="1" w:styleId="TALCar">
    <w:name w:val="TAL Car"/>
    <w:qFormat/>
    <w:rsid w:val="00EB35E8"/>
    <w:rPr>
      <w:rFonts w:ascii="Arial" w:hAnsi="Arial"/>
      <w:sz w:val="18"/>
      <w:lang w:eastAsia="en-US"/>
    </w:rPr>
  </w:style>
  <w:style w:type="character" w:customStyle="1" w:styleId="B1Char">
    <w:name w:val="B1 Char"/>
    <w:rsid w:val="00EB35E8"/>
    <w:rPr>
      <w:rFonts w:ascii="Times New Roman" w:hAnsi="Times New Roman"/>
      <w:lang w:val="en-GB" w:eastAsia="en-US"/>
    </w:rPr>
  </w:style>
  <w:style w:type="paragraph" w:customStyle="1" w:styleId="MTDisplayEquation">
    <w:name w:val="MTDisplayEquation"/>
    <w:basedOn w:val="Normal"/>
    <w:next w:val="Normal"/>
    <w:link w:val="MTDisplayEquationChar"/>
    <w:rsid w:val="00EB35E8"/>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EB35E8"/>
    <w:rPr>
      <w:rFonts w:eastAsia="Calibri"/>
      <w:szCs w:val="22"/>
      <w:lang w:val="x-none" w:eastAsia="x-none"/>
    </w:rPr>
  </w:style>
  <w:style w:type="paragraph" w:customStyle="1" w:styleId="Doc-text2">
    <w:name w:val="Doc-text2"/>
    <w:basedOn w:val="Normal"/>
    <w:link w:val="Doc-text2Char"/>
    <w:qFormat/>
    <w:rsid w:val="00477977"/>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rsid w:val="00477977"/>
    <w:rPr>
      <w:rFonts w:ascii="Arial" w:eastAsia="MS Mincho" w:hAnsi="Arial"/>
      <w:szCs w:val="24"/>
      <w:lang w:val="en-GB" w:eastAsia="en-GB"/>
    </w:rPr>
  </w:style>
  <w:style w:type="paragraph" w:customStyle="1" w:styleId="Default">
    <w:name w:val="Default"/>
    <w:rsid w:val="00813BF7"/>
    <w:pPr>
      <w:autoSpaceDE w:val="0"/>
      <w:autoSpaceDN w:val="0"/>
      <w:adjustRightInd w:val="0"/>
    </w:pPr>
    <w:rPr>
      <w:rFonts w:ascii="Arial" w:hAnsi="Arial" w:cs="Arial"/>
      <w:color w:val="000000"/>
      <w:sz w:val="24"/>
      <w:szCs w:val="24"/>
      <w:lang w:val="en-US" w:eastAsia="ja-JP"/>
    </w:rPr>
  </w:style>
  <w:style w:type="paragraph" w:styleId="NormalWeb">
    <w:name w:val="Normal (Web)"/>
    <w:basedOn w:val="Normal"/>
    <w:uiPriority w:val="99"/>
    <w:unhideWhenUsed/>
    <w:rsid w:val="008B1A64"/>
    <w:pPr>
      <w:spacing w:before="100" w:beforeAutospacing="1" w:after="100" w:afterAutospacing="1"/>
    </w:pPr>
    <w:rPr>
      <w:rFonts w:eastAsia="Calibri"/>
      <w:sz w:val="24"/>
      <w:szCs w:val="24"/>
      <w:lang w:val="en-US"/>
    </w:rPr>
  </w:style>
  <w:style w:type="character" w:customStyle="1" w:styleId="ListParagraphChar">
    <w:name w:val="List Paragraph Char"/>
    <w:aliases w:val="- Bullets Char,목록 단락 Char,リスト段落 Char,列出段落 Char,?? ?? Char,????? Char,???? Char,Lista1 Char,列出段落1 Char,中等深浅网格 1 - 着色 21 Char,列表段落 Char,¥¡¡¡¡ì¬º¥¹¥È¶ÎÂä Char,ÁÐ³ö¶ÎÂä Char,列表段落1 Char,—ño’i—Ž Char,¥ê¥¹¥È¶ÎÂä Char,Paragrafo elenco Char"/>
    <w:link w:val="ListParagraph"/>
    <w:uiPriority w:val="34"/>
    <w:qFormat/>
    <w:rsid w:val="006045F3"/>
    <w:rPr>
      <w:rFonts w:ascii="Calibri" w:eastAsia="Calibri" w:hAnsi="Calibri"/>
      <w:sz w:val="22"/>
      <w:szCs w:val="22"/>
      <w:lang w:eastAsia="en-US"/>
    </w:rPr>
  </w:style>
  <w:style w:type="character" w:customStyle="1" w:styleId="textChar">
    <w:name w:val="text Char"/>
    <w:link w:val="text"/>
    <w:rsid w:val="00992201"/>
    <w:rPr>
      <w:sz w:val="24"/>
      <w:lang w:val="en-AU" w:eastAsia="en-GB"/>
    </w:rPr>
  </w:style>
  <w:style w:type="paragraph" w:customStyle="1" w:styleId="bullet1">
    <w:name w:val="bullet1"/>
    <w:basedOn w:val="text"/>
    <w:link w:val="bullet1Char"/>
    <w:qFormat/>
    <w:rsid w:val="0017444F"/>
    <w:pPr>
      <w:widowControl/>
      <w:numPr>
        <w:numId w:val="30"/>
      </w:numPr>
      <w:overflowPunct/>
      <w:autoSpaceDE/>
      <w:autoSpaceDN/>
      <w:adjustRightInd/>
      <w:spacing w:after="0"/>
      <w:jc w:val="left"/>
      <w:textAlignment w:val="auto"/>
    </w:pPr>
    <w:rPr>
      <w:rFonts w:ascii="Calibri" w:hAnsi="Calibri"/>
      <w:kern w:val="2"/>
      <w:szCs w:val="24"/>
      <w:lang w:val="en-GB" w:eastAsia="zh-CN"/>
    </w:rPr>
  </w:style>
  <w:style w:type="paragraph" w:customStyle="1" w:styleId="bullet2">
    <w:name w:val="bullet2"/>
    <w:basedOn w:val="text"/>
    <w:link w:val="bullet2Char"/>
    <w:qFormat/>
    <w:rsid w:val="0017444F"/>
    <w:pPr>
      <w:widowControl/>
      <w:numPr>
        <w:ilvl w:val="1"/>
        <w:numId w:val="30"/>
      </w:numPr>
      <w:overflowPunct/>
      <w:autoSpaceDE/>
      <w:autoSpaceDN/>
      <w:adjustRightInd/>
      <w:spacing w:after="0"/>
      <w:jc w:val="left"/>
      <w:textAlignment w:val="auto"/>
    </w:pPr>
    <w:rPr>
      <w:rFonts w:ascii="Times" w:hAnsi="Times"/>
      <w:kern w:val="2"/>
      <w:szCs w:val="24"/>
      <w:lang w:val="en-GB" w:eastAsia="zh-CN"/>
    </w:rPr>
  </w:style>
  <w:style w:type="character" w:customStyle="1" w:styleId="bullet1Char">
    <w:name w:val="bullet1 Char"/>
    <w:link w:val="bullet1"/>
    <w:rsid w:val="0017444F"/>
    <w:rPr>
      <w:rFonts w:ascii="Calibri" w:eastAsia="SimSun" w:hAnsi="Calibri"/>
      <w:kern w:val="2"/>
      <w:sz w:val="24"/>
      <w:szCs w:val="24"/>
      <w:lang w:val="en-GB" w:eastAsia="zh-CN"/>
    </w:rPr>
  </w:style>
  <w:style w:type="paragraph" w:customStyle="1" w:styleId="bullet3">
    <w:name w:val="bullet3"/>
    <w:basedOn w:val="text"/>
    <w:link w:val="bullet3Char"/>
    <w:qFormat/>
    <w:rsid w:val="0017444F"/>
    <w:pPr>
      <w:widowControl/>
      <w:numPr>
        <w:ilvl w:val="2"/>
        <w:numId w:val="30"/>
      </w:numPr>
      <w:overflowPunct/>
      <w:autoSpaceDE/>
      <w:autoSpaceDN/>
      <w:adjustRightInd/>
      <w:spacing w:after="0"/>
      <w:jc w:val="left"/>
      <w:textAlignment w:val="auto"/>
    </w:pPr>
    <w:rPr>
      <w:rFonts w:ascii="Times" w:eastAsia="Batang" w:hAnsi="Times"/>
      <w:sz w:val="20"/>
      <w:szCs w:val="24"/>
      <w:lang w:val="en-GB" w:eastAsia="en-US"/>
    </w:rPr>
  </w:style>
  <w:style w:type="character" w:customStyle="1" w:styleId="bullet2Char">
    <w:name w:val="bullet2 Char"/>
    <w:link w:val="bullet2"/>
    <w:rsid w:val="0017444F"/>
    <w:rPr>
      <w:rFonts w:ascii="Times" w:eastAsia="SimSun" w:hAnsi="Times"/>
      <w:kern w:val="2"/>
      <w:sz w:val="24"/>
      <w:szCs w:val="24"/>
      <w:lang w:val="en-GB" w:eastAsia="zh-CN"/>
    </w:rPr>
  </w:style>
  <w:style w:type="paragraph" w:customStyle="1" w:styleId="bullet4">
    <w:name w:val="bullet4"/>
    <w:basedOn w:val="text"/>
    <w:qFormat/>
    <w:rsid w:val="0017444F"/>
    <w:pPr>
      <w:widowControl/>
      <w:numPr>
        <w:ilvl w:val="3"/>
        <w:numId w:val="30"/>
      </w:numPr>
      <w:overflowPunct/>
      <w:autoSpaceDE/>
      <w:autoSpaceDN/>
      <w:adjustRightInd/>
      <w:spacing w:after="0"/>
      <w:jc w:val="left"/>
      <w:textAlignment w:val="auto"/>
    </w:pPr>
    <w:rPr>
      <w:rFonts w:ascii="Times" w:eastAsia="Batang" w:hAnsi="Times"/>
      <w:sz w:val="20"/>
      <w:szCs w:val="24"/>
      <w:lang w:val="en-GB" w:eastAsia="en-US"/>
    </w:rPr>
  </w:style>
  <w:style w:type="paragraph" w:customStyle="1" w:styleId="SpecTextNum">
    <w:name w:val="Spec Text Num"/>
    <w:basedOn w:val="Normal"/>
    <w:rsid w:val="000E2F17"/>
    <w:pPr>
      <w:numPr>
        <w:numId w:val="32"/>
      </w:numPr>
      <w:spacing w:after="0"/>
    </w:pPr>
    <w:rPr>
      <w:rFonts w:eastAsia="MS Mincho"/>
      <w:sz w:val="24"/>
      <w:szCs w:val="24"/>
      <w:lang w:val="en-US" w:eastAsia="ja-JP"/>
    </w:rPr>
  </w:style>
  <w:style w:type="paragraph" w:customStyle="1" w:styleId="Comments">
    <w:name w:val="Comments"/>
    <w:basedOn w:val="Normal"/>
    <w:link w:val="CommentsChar"/>
    <w:qFormat/>
    <w:rsid w:val="001C3C91"/>
    <w:pPr>
      <w:spacing w:before="40" w:after="0"/>
    </w:pPr>
    <w:rPr>
      <w:rFonts w:ascii="Arial" w:eastAsia="MS Mincho" w:hAnsi="Arial"/>
      <w:i/>
      <w:sz w:val="18"/>
      <w:szCs w:val="24"/>
      <w:lang w:eastAsia="en-GB"/>
    </w:rPr>
  </w:style>
  <w:style w:type="character" w:customStyle="1" w:styleId="CommentsChar">
    <w:name w:val="Comments Char"/>
    <w:link w:val="Comments"/>
    <w:rsid w:val="001C3C91"/>
    <w:rPr>
      <w:rFonts w:ascii="Arial" w:eastAsia="MS Mincho" w:hAnsi="Arial"/>
      <w:i/>
      <w:sz w:val="18"/>
      <w:szCs w:val="24"/>
      <w:lang w:val="en-GB" w:eastAsia="en-GB"/>
    </w:rPr>
  </w:style>
  <w:style w:type="paragraph" w:customStyle="1" w:styleId="bullet">
    <w:name w:val="bullet"/>
    <w:basedOn w:val="ListParagraph"/>
    <w:link w:val="bulletChar"/>
    <w:qFormat/>
    <w:rsid w:val="00BD5D84"/>
    <w:pPr>
      <w:numPr>
        <w:numId w:val="39"/>
      </w:numPr>
      <w:spacing w:after="0" w:line="240" w:lineRule="auto"/>
    </w:pPr>
    <w:rPr>
      <w:rFonts w:ascii="Times New Roman" w:eastAsia="Times New Roman" w:hAnsi="Times New Roman"/>
      <w:sz w:val="20"/>
      <w:szCs w:val="24"/>
      <w:lang w:eastAsia="x-none"/>
    </w:rPr>
  </w:style>
  <w:style w:type="character" w:customStyle="1" w:styleId="bulletChar">
    <w:name w:val="bullet Char"/>
    <w:link w:val="bullet"/>
    <w:rsid w:val="00BD5D84"/>
    <w:rPr>
      <w:szCs w:val="24"/>
      <w:lang w:val="x-none" w:eastAsia="x-none"/>
    </w:rPr>
  </w:style>
  <w:style w:type="paragraph" w:customStyle="1" w:styleId="Proposal">
    <w:name w:val="Proposal"/>
    <w:basedOn w:val="Normal"/>
    <w:link w:val="ProposalChar"/>
    <w:qFormat/>
    <w:rsid w:val="00BE7A89"/>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BE7A89"/>
    <w:rPr>
      <w:b/>
      <w:bCs/>
      <w:lang w:val="en-GB" w:eastAsia="zh-CN"/>
    </w:rPr>
  </w:style>
  <w:style w:type="character" w:customStyle="1" w:styleId="colour">
    <w:name w:val="colour"/>
    <w:basedOn w:val="DefaultParagraphFont"/>
    <w:rsid w:val="005B74DE"/>
  </w:style>
  <w:style w:type="character" w:customStyle="1" w:styleId="TFZchn">
    <w:name w:val="TF Zchn"/>
    <w:link w:val="TF"/>
    <w:locked/>
    <w:rsid w:val="00CA657A"/>
    <w:rPr>
      <w:rFonts w:ascii="Arial" w:hAnsi="Arial"/>
      <w:b/>
      <w:lang w:eastAsia="en-US"/>
    </w:rPr>
  </w:style>
  <w:style w:type="paragraph" w:customStyle="1" w:styleId="RAN1bullet2">
    <w:name w:val="RAN1 bullet2"/>
    <w:basedOn w:val="Normal"/>
    <w:link w:val="RAN1bullet2Char"/>
    <w:qFormat/>
    <w:rsid w:val="00CA657A"/>
    <w:pPr>
      <w:numPr>
        <w:ilvl w:val="1"/>
        <w:numId w:val="48"/>
      </w:numPr>
      <w:tabs>
        <w:tab w:val="left" w:pos="1440"/>
      </w:tabs>
      <w:spacing w:after="0"/>
    </w:pPr>
    <w:rPr>
      <w:rFonts w:ascii="Times" w:eastAsia="Batang" w:hAnsi="Times"/>
      <w:lang w:val="en-US"/>
    </w:rPr>
  </w:style>
  <w:style w:type="character" w:customStyle="1" w:styleId="RAN1bullet2Char">
    <w:name w:val="RAN1 bullet2 Char"/>
    <w:link w:val="RAN1bullet2"/>
    <w:qFormat/>
    <w:rsid w:val="00CA657A"/>
    <w:rPr>
      <w:rFonts w:ascii="Times" w:eastAsia="Batang" w:hAnsi="Times"/>
      <w:lang w:val="en-US" w:eastAsia="en-US"/>
    </w:rPr>
  </w:style>
  <w:style w:type="paragraph" w:customStyle="1" w:styleId="RAN1bullet1">
    <w:name w:val="RAN1 bullet1"/>
    <w:basedOn w:val="Normal"/>
    <w:link w:val="RAN1bullet1Char"/>
    <w:qFormat/>
    <w:rsid w:val="00CA657A"/>
    <w:pPr>
      <w:numPr>
        <w:numId w:val="49"/>
      </w:numPr>
      <w:spacing w:after="0"/>
    </w:pPr>
    <w:rPr>
      <w:rFonts w:ascii="Times" w:eastAsia="Batang" w:hAnsi="Times"/>
      <w:szCs w:val="24"/>
      <w:lang w:eastAsia="x-none"/>
    </w:rPr>
  </w:style>
  <w:style w:type="character" w:customStyle="1" w:styleId="RAN1bullet1Char">
    <w:name w:val="RAN1 bullet1 Char"/>
    <w:link w:val="RAN1bullet1"/>
    <w:rsid w:val="00CA657A"/>
    <w:rPr>
      <w:rFonts w:ascii="Times" w:eastAsia="Batang" w:hAnsi="Times"/>
      <w:szCs w:val="24"/>
      <w:lang w:eastAsia="x-none"/>
    </w:rPr>
  </w:style>
  <w:style w:type="paragraph" w:customStyle="1" w:styleId="RAN1tdoc">
    <w:name w:val="RAN1 tdoc"/>
    <w:basedOn w:val="Normal"/>
    <w:link w:val="RAN1tdocChar"/>
    <w:qFormat/>
    <w:rsid w:val="00CA657A"/>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CA657A"/>
    <w:rPr>
      <w:rFonts w:ascii="Times" w:eastAsia="Batang" w:hAnsi="Times"/>
      <w:b/>
      <w:color w:val="0000FF"/>
      <w:szCs w:val="24"/>
      <w:u w:val="single" w:color="0000FF"/>
      <w:lang w:eastAsia="x-none"/>
    </w:rPr>
  </w:style>
  <w:style w:type="paragraph" w:customStyle="1" w:styleId="RAN1bullet3">
    <w:name w:val="RAN1 bullet3"/>
    <w:basedOn w:val="RAN1bullet2"/>
    <w:link w:val="RAN1bullet3Char"/>
    <w:uiPriority w:val="99"/>
    <w:qFormat/>
    <w:rsid w:val="00CA657A"/>
    <w:pPr>
      <w:numPr>
        <w:ilvl w:val="2"/>
        <w:numId w:val="50"/>
      </w:numPr>
    </w:pPr>
  </w:style>
  <w:style w:type="character" w:customStyle="1" w:styleId="RAN1bullet3Char">
    <w:name w:val="RAN1 bullet3 Char"/>
    <w:link w:val="RAN1bullet3"/>
    <w:qFormat/>
    <w:rsid w:val="00CA657A"/>
    <w:rPr>
      <w:rFonts w:ascii="Times" w:eastAsia="Batang" w:hAnsi="Times"/>
      <w:lang w:val="en-US" w:eastAsia="en-US"/>
    </w:rPr>
  </w:style>
  <w:style w:type="paragraph" w:customStyle="1" w:styleId="ZchnZchn">
    <w:name w:val="Zchn Zchn"/>
    <w:rsid w:val="00CA657A"/>
    <w:pPr>
      <w:keepNext/>
      <w:tabs>
        <w:tab w:val="num" w:pos="851"/>
      </w:tabs>
      <w:suppressAutoHyphens/>
      <w:autoSpaceDE w:val="0"/>
      <w:spacing w:before="60" w:after="60"/>
      <w:ind w:left="851" w:hanging="851"/>
      <w:jc w:val="both"/>
    </w:pPr>
    <w:rPr>
      <w:rFonts w:ascii="Arial" w:hAnsi="Arial" w:cs="Arial"/>
      <w:color w:val="0000FF"/>
      <w:kern w:val="1"/>
      <w:lang w:val="en-US" w:eastAsia="ar-SA"/>
    </w:rPr>
  </w:style>
  <w:style w:type="paragraph" w:styleId="TOCHeading">
    <w:name w:val="TOC Heading"/>
    <w:basedOn w:val="Heading1"/>
    <w:next w:val="Normal"/>
    <w:uiPriority w:val="39"/>
    <w:unhideWhenUsed/>
    <w:qFormat/>
    <w:rsid w:val="00CA657A"/>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99"/>
    <w:rsid w:val="00CA657A"/>
    <w:rPr>
      <w:b/>
    </w:rPr>
  </w:style>
  <w:style w:type="paragraph" w:customStyle="1" w:styleId="onecomwebmail-msonormal">
    <w:name w:val="onecomwebmail-msonormal"/>
    <w:basedOn w:val="Normal"/>
    <w:rsid w:val="00CA657A"/>
    <w:pPr>
      <w:spacing w:before="100" w:beforeAutospacing="1" w:after="100" w:afterAutospacing="1"/>
    </w:pPr>
    <w:rPr>
      <w:sz w:val="24"/>
      <w:szCs w:val="24"/>
      <w:lang w:val="en-US"/>
    </w:rPr>
  </w:style>
  <w:style w:type="character" w:customStyle="1" w:styleId="bullet3Char">
    <w:name w:val="bullet3 Char"/>
    <w:link w:val="bullet3"/>
    <w:rsid w:val="00CA657A"/>
    <w:rPr>
      <w:rFonts w:ascii="Times" w:eastAsia="Batang" w:hAnsi="Times"/>
      <w:szCs w:val="24"/>
      <w:lang w:eastAsia="en-US"/>
    </w:rPr>
  </w:style>
  <w:style w:type="paragraph" w:customStyle="1" w:styleId="2222">
    <w:name w:val="스타일 스타일 스타일 스타일 양쪽 첫 줄:  2 글자 + 첫 줄:  2 글자 + 첫 줄:  2 글자 + 첫 줄:  2..."/>
    <w:basedOn w:val="Normal"/>
    <w:link w:val="2222Char"/>
    <w:rsid w:val="00CA657A"/>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CA657A"/>
    <w:rPr>
      <w:rFonts w:eastAsia="Malgun Gothic" w:cs="Batang"/>
      <w:lang w:eastAsia="en-US"/>
    </w:rPr>
  </w:style>
  <w:style w:type="paragraph" w:customStyle="1" w:styleId="tdoc">
    <w:name w:val="tdoc"/>
    <w:basedOn w:val="Normal"/>
    <w:link w:val="tdocChar"/>
    <w:qFormat/>
    <w:rsid w:val="00CA657A"/>
    <w:pPr>
      <w:spacing w:after="0"/>
      <w:ind w:left="1440" w:hanging="1440"/>
    </w:pPr>
    <w:rPr>
      <w:rFonts w:ascii="Times" w:eastAsia="Batang" w:hAnsi="Times"/>
      <w:szCs w:val="24"/>
    </w:rPr>
  </w:style>
  <w:style w:type="character" w:customStyle="1" w:styleId="tdocChar">
    <w:name w:val="tdoc Char"/>
    <w:link w:val="tdoc"/>
    <w:rsid w:val="00CA657A"/>
    <w:rPr>
      <w:rFonts w:ascii="Times" w:eastAsia="Batang" w:hAnsi="Times"/>
      <w:szCs w:val="24"/>
      <w:lang w:eastAsia="en-US"/>
    </w:rPr>
  </w:style>
  <w:style w:type="character" w:styleId="Strong">
    <w:name w:val="Strong"/>
    <w:uiPriority w:val="22"/>
    <w:qFormat/>
    <w:rsid w:val="00CA657A"/>
    <w:rPr>
      <w:b/>
      <w:bCs/>
    </w:rPr>
  </w:style>
  <w:style w:type="paragraph" w:customStyle="1" w:styleId="maintext">
    <w:name w:val="main text"/>
    <w:basedOn w:val="Normal"/>
    <w:link w:val="maintextChar"/>
    <w:qFormat/>
    <w:rsid w:val="00CA657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CA657A"/>
    <w:rPr>
      <w:rFonts w:eastAsia="Malgun Gothic"/>
      <w:lang w:eastAsia="ko-KR"/>
    </w:rPr>
  </w:style>
  <w:style w:type="character" w:styleId="PlaceholderText">
    <w:name w:val="Placeholder Text"/>
    <w:basedOn w:val="DefaultParagraphFont"/>
    <w:uiPriority w:val="99"/>
    <w:rsid w:val="00CA657A"/>
    <w:rPr>
      <w:color w:val="808080"/>
    </w:rPr>
  </w:style>
  <w:style w:type="paragraph" w:customStyle="1" w:styleId="CharChar1CharCharCharChar">
    <w:name w:val="Char Char1 Char Char Char Char"/>
    <w:semiHidden/>
    <w:rsid w:val="00CA657A"/>
    <w:pPr>
      <w:keepNext/>
      <w:tabs>
        <w:tab w:val="num" w:pos="360"/>
      </w:tabs>
      <w:autoSpaceDE w:val="0"/>
      <w:autoSpaceDN w:val="0"/>
      <w:adjustRightInd w:val="0"/>
      <w:spacing w:before="60" w:after="60"/>
      <w:ind w:left="360" w:hanging="360"/>
      <w:jc w:val="both"/>
    </w:pPr>
    <w:rPr>
      <w:rFonts w:ascii="Arial" w:eastAsiaTheme="minorEastAsia" w:hAnsi="Arial" w:cs="Arial"/>
      <w:color w:val="0000FF"/>
      <w:kern w:val="2"/>
      <w:lang w:val="en-US" w:eastAsia="zh-CN"/>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A657A"/>
    <w:pPr>
      <w:widowControl w:val="0"/>
      <w:spacing w:after="0"/>
      <w:ind w:firstLine="420"/>
      <w:jc w:val="both"/>
    </w:pPr>
    <w:rPr>
      <w:rFonts w:eastAsiaTheme="minorEastAsia"/>
      <w:kern w:val="2"/>
      <w:sz w:val="21"/>
      <w:lang w:val="en-US" w:eastAsia="zh-CN"/>
    </w:rPr>
  </w:style>
  <w:style w:type="paragraph" w:customStyle="1" w:styleId="a0">
    <w:name w:val="表格文字居左"/>
    <w:basedOn w:val="Normal"/>
    <w:next w:val="Normal"/>
    <w:rsid w:val="00CA657A"/>
    <w:pPr>
      <w:widowControl w:val="0"/>
      <w:spacing w:after="0"/>
      <w:jc w:val="both"/>
    </w:pPr>
    <w:rPr>
      <w:rFonts w:ascii="Arial" w:eastAsiaTheme="minorEastAsia" w:hAnsi="Arial" w:cs="SimSun"/>
      <w:kern w:val="2"/>
      <w:sz w:val="21"/>
      <w:lang w:val="en-US" w:eastAsia="zh-CN"/>
    </w:rPr>
  </w:style>
  <w:style w:type="paragraph" w:styleId="z-TopofForm">
    <w:name w:val="HTML Top of Form"/>
    <w:basedOn w:val="Normal"/>
    <w:next w:val="Normal"/>
    <w:link w:val="z-TopofFormChar"/>
    <w:hidden/>
    <w:uiPriority w:val="99"/>
    <w:unhideWhenUsed/>
    <w:rsid w:val="00CA657A"/>
    <w:pPr>
      <w:pBdr>
        <w:bottom w:val="single" w:sz="6" w:space="1" w:color="auto"/>
      </w:pBdr>
      <w:spacing w:after="0"/>
      <w:jc w:val="center"/>
    </w:pPr>
    <w:rPr>
      <w:rFonts w:ascii="Arial" w:eastAsiaTheme="minorEastAsia" w:hAnsi="Arial"/>
      <w:vanish/>
      <w:sz w:val="16"/>
      <w:szCs w:val="16"/>
      <w:lang w:val="en-US" w:eastAsia="zh-CN"/>
    </w:rPr>
  </w:style>
  <w:style w:type="character" w:customStyle="1" w:styleId="z-TopofFormChar">
    <w:name w:val="z-Top of Form Char"/>
    <w:basedOn w:val="DefaultParagraphFont"/>
    <w:link w:val="z-TopofForm"/>
    <w:uiPriority w:val="99"/>
    <w:rsid w:val="00CA657A"/>
    <w:rPr>
      <w:rFonts w:ascii="Arial" w:eastAsiaTheme="minorEastAsia" w:hAnsi="Arial"/>
      <w:vanish/>
      <w:sz w:val="16"/>
      <w:szCs w:val="16"/>
      <w:lang w:val="en-US" w:eastAsia="zh-CN"/>
    </w:rPr>
  </w:style>
  <w:style w:type="character" w:customStyle="1" w:styleId="hps">
    <w:name w:val="hps"/>
    <w:basedOn w:val="DefaultParagraphFont"/>
    <w:rsid w:val="00CA657A"/>
  </w:style>
  <w:style w:type="paragraph" w:styleId="z-BottomofForm">
    <w:name w:val="HTML Bottom of Form"/>
    <w:basedOn w:val="Normal"/>
    <w:next w:val="Normal"/>
    <w:link w:val="z-BottomofFormChar"/>
    <w:hidden/>
    <w:uiPriority w:val="99"/>
    <w:unhideWhenUsed/>
    <w:rsid w:val="00CA657A"/>
    <w:pPr>
      <w:pBdr>
        <w:top w:val="single" w:sz="6" w:space="1" w:color="auto"/>
      </w:pBdr>
      <w:spacing w:after="0"/>
      <w:jc w:val="center"/>
    </w:pPr>
    <w:rPr>
      <w:rFonts w:ascii="Arial" w:eastAsiaTheme="minorEastAsia" w:hAnsi="Arial"/>
      <w:vanish/>
      <w:sz w:val="16"/>
      <w:szCs w:val="16"/>
      <w:lang w:val="en-US" w:eastAsia="zh-CN"/>
    </w:rPr>
  </w:style>
  <w:style w:type="character" w:customStyle="1" w:styleId="z-BottomofFormChar">
    <w:name w:val="z-Bottom of Form Char"/>
    <w:basedOn w:val="DefaultParagraphFont"/>
    <w:link w:val="z-BottomofForm"/>
    <w:uiPriority w:val="99"/>
    <w:rsid w:val="00CA657A"/>
    <w:rPr>
      <w:rFonts w:ascii="Arial" w:eastAsiaTheme="minorEastAsia" w:hAnsi="Arial"/>
      <w:vanish/>
      <w:sz w:val="16"/>
      <w:szCs w:val="16"/>
      <w:lang w:val="en-US" w:eastAsia="zh-CN"/>
    </w:rPr>
  </w:style>
  <w:style w:type="paragraph" w:customStyle="1" w:styleId="tablecell0">
    <w:name w:val="tablecell"/>
    <w:basedOn w:val="Normal"/>
    <w:qFormat/>
    <w:rsid w:val="00CA657A"/>
    <w:pPr>
      <w:autoSpaceDE w:val="0"/>
      <w:autoSpaceDN w:val="0"/>
      <w:adjustRightInd w:val="0"/>
      <w:snapToGrid w:val="0"/>
      <w:spacing w:before="40" w:after="40"/>
    </w:pPr>
    <w:rPr>
      <w:rFonts w:eastAsiaTheme="minorEastAsia"/>
      <w:lang w:val="en-US"/>
    </w:rPr>
  </w:style>
  <w:style w:type="character" w:customStyle="1" w:styleId="shorttext">
    <w:name w:val="short_text"/>
    <w:basedOn w:val="DefaultParagraphFont"/>
    <w:rsid w:val="00CA657A"/>
  </w:style>
  <w:style w:type="paragraph" w:customStyle="1" w:styleId="tableheader">
    <w:name w:val="tableheader"/>
    <w:basedOn w:val="Normal"/>
    <w:qFormat/>
    <w:rsid w:val="00CA657A"/>
    <w:pPr>
      <w:snapToGrid w:val="0"/>
      <w:spacing w:before="40" w:after="40"/>
      <w:jc w:val="center"/>
    </w:pPr>
    <w:rPr>
      <w:rFonts w:eastAsiaTheme="minorEastAsia" w:cs="Calibri"/>
      <w:b/>
      <w:bCs/>
      <w:color w:val="000000"/>
      <w:lang w:val="en-US"/>
    </w:rPr>
  </w:style>
  <w:style w:type="character" w:customStyle="1" w:styleId="apple-converted-space">
    <w:name w:val="apple-converted-space"/>
    <w:basedOn w:val="DefaultParagraphFont"/>
    <w:qFormat/>
    <w:rsid w:val="00CA657A"/>
  </w:style>
  <w:style w:type="character" w:customStyle="1" w:styleId="keyword">
    <w:name w:val="keyword"/>
    <w:basedOn w:val="DefaultParagraphFont"/>
    <w:rsid w:val="00CA657A"/>
  </w:style>
  <w:style w:type="paragraph" w:customStyle="1" w:styleId="Test">
    <w:name w:val="Test"/>
    <w:basedOn w:val="Normal"/>
    <w:rsid w:val="00CA657A"/>
    <w:pPr>
      <w:spacing w:before="60" w:after="60" w:line="280" w:lineRule="atLeast"/>
      <w:ind w:left="2160"/>
      <w:jc w:val="both"/>
    </w:pPr>
    <w:rPr>
      <w:rFonts w:eastAsia="MS Mincho"/>
    </w:rPr>
  </w:style>
  <w:style w:type="paragraph" w:styleId="BodyTextIndent">
    <w:name w:val="Body Text Indent"/>
    <w:basedOn w:val="Normal"/>
    <w:link w:val="BodyTextIndentChar"/>
    <w:uiPriority w:val="99"/>
    <w:unhideWhenUsed/>
    <w:rsid w:val="00CA657A"/>
    <w:pPr>
      <w:spacing w:after="120" w:line="276" w:lineRule="auto"/>
      <w:ind w:left="360"/>
    </w:pPr>
    <w:rPr>
      <w:rFonts w:eastAsiaTheme="minorEastAsia"/>
      <w:lang w:val="en-US" w:eastAsia="zh-CN"/>
    </w:rPr>
  </w:style>
  <w:style w:type="character" w:customStyle="1" w:styleId="BodyTextIndentChar">
    <w:name w:val="Body Text Indent Char"/>
    <w:basedOn w:val="DefaultParagraphFont"/>
    <w:link w:val="BodyTextIndent"/>
    <w:uiPriority w:val="99"/>
    <w:rsid w:val="00CA657A"/>
    <w:rPr>
      <w:rFonts w:eastAsiaTheme="minorEastAsia"/>
      <w:lang w:val="en-US" w:eastAsia="zh-CN"/>
    </w:rPr>
  </w:style>
  <w:style w:type="paragraph" w:customStyle="1" w:styleId="ordinary-output">
    <w:name w:val="ordinary-output"/>
    <w:basedOn w:val="Normal"/>
    <w:rsid w:val="00CA657A"/>
    <w:pPr>
      <w:spacing w:before="100" w:beforeAutospacing="1" w:after="100" w:afterAutospacing="1" w:line="322" w:lineRule="atLeast"/>
    </w:pPr>
    <w:rPr>
      <w:rFonts w:ascii="SimSun" w:eastAsiaTheme="minorEastAsia" w:hAnsi="SimSun" w:cs="SimSun"/>
      <w:color w:val="333333"/>
      <w:sz w:val="26"/>
      <w:szCs w:val="26"/>
      <w:lang w:val="en-US" w:eastAsia="zh-CN"/>
    </w:rPr>
  </w:style>
  <w:style w:type="character" w:customStyle="1" w:styleId="ordinary-span-edit2">
    <w:name w:val="ordinary-span-edit2"/>
    <w:basedOn w:val="DefaultParagraphFont"/>
    <w:rsid w:val="00CA657A"/>
  </w:style>
  <w:style w:type="paragraph" w:customStyle="1" w:styleId="3GPPNormalText">
    <w:name w:val="3GPP Normal Text"/>
    <w:basedOn w:val="BodyText"/>
    <w:link w:val="3GPPNormalTextChar"/>
    <w:qFormat/>
    <w:rsid w:val="00CA657A"/>
    <w:pPr>
      <w:tabs>
        <w:tab w:val="left" w:pos="1440"/>
      </w:tabs>
      <w:overflowPunct/>
      <w:autoSpaceDE/>
      <w:autoSpaceDN/>
      <w:adjustRightInd/>
      <w:spacing w:after="120"/>
      <w:ind w:left="1440" w:hanging="1440"/>
      <w:jc w:val="both"/>
      <w:textAlignment w:val="auto"/>
    </w:pPr>
    <w:rPr>
      <w:rFonts w:eastAsia="MS Mincho"/>
      <w:sz w:val="22"/>
      <w:szCs w:val="24"/>
      <w:lang w:val="en-US" w:eastAsia="zh-CN"/>
    </w:rPr>
  </w:style>
  <w:style w:type="character" w:customStyle="1" w:styleId="3GPPNormalTextChar">
    <w:name w:val="3GPP Normal Text Char"/>
    <w:link w:val="3GPPNormalText"/>
    <w:qFormat/>
    <w:rsid w:val="00CA657A"/>
    <w:rPr>
      <w:rFonts w:eastAsia="MS Mincho"/>
      <w:sz w:val="22"/>
      <w:szCs w:val="24"/>
      <w:lang w:val="en-US" w:eastAsia="zh-CN"/>
    </w:rPr>
  </w:style>
  <w:style w:type="paragraph" w:styleId="ListNumber3">
    <w:name w:val="List Number 3"/>
    <w:basedOn w:val="Normal"/>
    <w:rsid w:val="00CA657A"/>
    <w:pPr>
      <w:numPr>
        <w:numId w:val="51"/>
      </w:numPr>
      <w:overflowPunct w:val="0"/>
      <w:autoSpaceDE w:val="0"/>
      <w:autoSpaceDN w:val="0"/>
      <w:adjustRightInd w:val="0"/>
      <w:textAlignment w:val="baseline"/>
    </w:pPr>
  </w:style>
  <w:style w:type="table" w:customStyle="1" w:styleId="1">
    <w:name w:val="网格型1"/>
    <w:basedOn w:val="TableNormal"/>
    <w:next w:val="TableGrid"/>
    <w:rsid w:val="00CA657A"/>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CA657A"/>
  </w:style>
  <w:style w:type="paragraph" w:styleId="Subtitle">
    <w:name w:val="Subtitle"/>
    <w:basedOn w:val="Normal"/>
    <w:next w:val="Normal"/>
    <w:link w:val="SubtitleChar"/>
    <w:uiPriority w:val="11"/>
    <w:qFormat/>
    <w:rsid w:val="00CA657A"/>
    <w:pPr>
      <w:numPr>
        <w:ilvl w:val="1"/>
      </w:numPr>
      <w:snapToGrid w:val="0"/>
      <w:spacing w:after="0"/>
    </w:pPr>
    <w:rPr>
      <w:rFonts w:asciiTheme="majorHAnsi" w:eastAsiaTheme="majorEastAsia" w:hAnsiTheme="majorHAnsi" w:cstheme="majorBidi"/>
      <w:b/>
      <w:i/>
      <w:iCs/>
      <w:color w:val="5B9BD5" w:themeColor="accent1"/>
      <w:spacing w:val="15"/>
      <w:szCs w:val="24"/>
      <w:lang w:val="en-US" w:eastAsia="zh-CN"/>
    </w:rPr>
  </w:style>
  <w:style w:type="character" w:customStyle="1" w:styleId="SubtitleChar">
    <w:name w:val="Subtitle Char"/>
    <w:basedOn w:val="DefaultParagraphFont"/>
    <w:link w:val="Subtitle"/>
    <w:uiPriority w:val="11"/>
    <w:rsid w:val="00CA657A"/>
    <w:rPr>
      <w:rFonts w:asciiTheme="majorHAnsi" w:eastAsiaTheme="majorEastAsia" w:hAnsiTheme="majorHAnsi" w:cstheme="majorBidi"/>
      <w:b/>
      <w:i/>
      <w:iCs/>
      <w:color w:val="5B9BD5" w:themeColor="accent1"/>
      <w:spacing w:val="15"/>
      <w:szCs w:val="24"/>
      <w:lang w:val="en-US" w:eastAsia="zh-CN"/>
    </w:rPr>
  </w:style>
  <w:style w:type="table" w:customStyle="1" w:styleId="TableGridLight1">
    <w:name w:val="Table Grid Light1"/>
    <w:basedOn w:val="TableNormal"/>
    <w:uiPriority w:val="40"/>
    <w:rsid w:val="00CA657A"/>
    <w:rPr>
      <w:rFonts w:ascii="Calibri" w:eastAsiaTheme="minorEastAsia" w:hAnsi="Calibri"/>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A657A"/>
    <w:rPr>
      <w:rFonts w:ascii="Calibri" w:eastAsiaTheme="minorEastAsia" w:hAnsi="Calibri"/>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ize">
    <w:name w:val="size"/>
    <w:basedOn w:val="DefaultParagraphFont"/>
    <w:rsid w:val="00CA657A"/>
  </w:style>
  <w:style w:type="paragraph" w:styleId="Title">
    <w:name w:val="Title"/>
    <w:aliases w:val="Heading 31"/>
    <w:basedOn w:val="Normal"/>
    <w:link w:val="TitleChar1"/>
    <w:qFormat/>
    <w:rsid w:val="00CA657A"/>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A657A"/>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A657A"/>
    <w:rPr>
      <w:rFonts w:ascii="Arial" w:eastAsia="MS Mincho" w:hAnsi="Arial"/>
      <w:b/>
      <w:sz w:val="24"/>
      <w:lang w:val="de-DE" w:eastAsia="ja-JP"/>
    </w:rPr>
  </w:style>
  <w:style w:type="paragraph" w:customStyle="1" w:styleId="TableText0">
    <w:name w:val="TableText"/>
    <w:basedOn w:val="BodyTextIndent"/>
    <w:rsid w:val="00CA657A"/>
    <w:pPr>
      <w:keepNext/>
      <w:keepLines/>
      <w:overflowPunct w:val="0"/>
      <w:autoSpaceDE w:val="0"/>
      <w:autoSpaceDN w:val="0"/>
      <w:adjustRightInd w:val="0"/>
      <w:snapToGrid w:val="0"/>
      <w:spacing w:after="180" w:line="240" w:lineRule="auto"/>
      <w:ind w:left="0"/>
      <w:jc w:val="center"/>
    </w:pPr>
    <w:rPr>
      <w:rFonts w:eastAsia="Times New Roman"/>
      <w:kern w:val="2"/>
      <w:lang w:val="en-GB" w:eastAsia="en-US"/>
    </w:rPr>
  </w:style>
  <w:style w:type="paragraph" w:customStyle="1" w:styleId="HDStyleLS">
    <w:name w:val="HDStyle_LS"/>
    <w:basedOn w:val="Header"/>
    <w:rsid w:val="00CA657A"/>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CA657A"/>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A657A"/>
  </w:style>
  <w:style w:type="paragraph" w:customStyle="1" w:styleId="berschrift2Head2A2">
    <w:name w:val="Überschrift 2.Head2A.2"/>
    <w:basedOn w:val="Heading1"/>
    <w:next w:val="Normal"/>
    <w:rsid w:val="00CA657A"/>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A657A"/>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A657A"/>
    <w:pPr>
      <w:widowControl w:val="0"/>
      <w:overflowPunct/>
      <w:autoSpaceDE/>
      <w:autoSpaceDN/>
      <w:adjustRightInd/>
      <w:spacing w:after="0"/>
      <w:jc w:val="both"/>
      <w:textAlignment w:val="auto"/>
    </w:pPr>
    <w:rPr>
      <w:rFonts w:eastAsiaTheme="minorEastAsia"/>
      <w:color w:val="0000FF"/>
      <w:kern w:val="2"/>
      <w:sz w:val="21"/>
      <w:lang w:val="en-US" w:eastAsia="zh-CN"/>
    </w:rPr>
  </w:style>
  <w:style w:type="paragraph" w:customStyle="1" w:styleId="BalloonText1">
    <w:name w:val="Balloon Text1"/>
    <w:basedOn w:val="Normal"/>
    <w:semiHidden/>
    <w:rsid w:val="00CA657A"/>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A657A"/>
    <w:pPr>
      <w:spacing w:before="360" w:after="0" w:line="240" w:lineRule="atLeast"/>
      <w:jc w:val="center"/>
    </w:pPr>
    <w:rPr>
      <w:rFonts w:eastAsia="MS Mincho"/>
      <w:lang w:val="en-US" w:eastAsia="ja-JP"/>
    </w:rPr>
  </w:style>
  <w:style w:type="paragraph" w:styleId="ListContinue2">
    <w:name w:val="List Continue 2"/>
    <w:basedOn w:val="Normal"/>
    <w:rsid w:val="00CA657A"/>
    <w:pPr>
      <w:ind w:leftChars="400" w:left="850"/>
    </w:pPr>
    <w:rPr>
      <w:rFonts w:eastAsia="MS Mincho"/>
      <w:lang w:eastAsia="ja-JP"/>
    </w:rPr>
  </w:style>
  <w:style w:type="paragraph" w:styleId="BodyTextFirstIndent2">
    <w:name w:val="Body Text First Indent 2"/>
    <w:basedOn w:val="BodyTextIndent"/>
    <w:link w:val="BodyTextFirstIndent2Char"/>
    <w:rsid w:val="00CA657A"/>
    <w:pPr>
      <w:spacing w:after="180" w:line="240" w:lineRule="auto"/>
      <w:ind w:leftChars="400" w:left="851" w:firstLineChars="100" w:firstLine="210"/>
    </w:pPr>
    <w:rPr>
      <w:rFonts w:eastAsia="MS Mincho"/>
      <w:lang w:val="en-GB" w:eastAsia="en-US"/>
    </w:rPr>
  </w:style>
  <w:style w:type="character" w:customStyle="1" w:styleId="BodyTextFirstIndent2Char">
    <w:name w:val="Body Text First Indent 2 Char"/>
    <w:basedOn w:val="BodyTextIndentChar"/>
    <w:link w:val="BodyTextFirstIndent2"/>
    <w:rsid w:val="00CA657A"/>
    <w:rPr>
      <w:rFonts w:eastAsia="MS Mincho"/>
      <w:lang w:val="en-US" w:eastAsia="en-US"/>
    </w:rPr>
  </w:style>
  <w:style w:type="character" w:styleId="PageNumber">
    <w:name w:val="page number"/>
    <w:basedOn w:val="DefaultParagraphFont"/>
    <w:rsid w:val="00CA657A"/>
  </w:style>
  <w:style w:type="paragraph" w:customStyle="1" w:styleId="List1">
    <w:name w:val="List 1"/>
    <w:basedOn w:val="Normal"/>
    <w:rsid w:val="00CA657A"/>
    <w:pPr>
      <w:spacing w:after="120"/>
      <w:ind w:left="568" w:hanging="284"/>
    </w:pPr>
    <w:rPr>
      <w:rFonts w:ascii="Arial" w:eastAsia="MS Mincho" w:hAnsi="Arial"/>
      <w:szCs w:val="22"/>
      <w:lang w:eastAsia="ja-JP"/>
    </w:rPr>
  </w:style>
  <w:style w:type="paragraph" w:customStyle="1" w:styleId="assocaitedwith">
    <w:name w:val="assocaited with"/>
    <w:basedOn w:val="Normal"/>
    <w:rsid w:val="00CA657A"/>
    <w:pPr>
      <w:jc w:val="center"/>
    </w:pPr>
    <w:rPr>
      <w:rFonts w:eastAsia="MS Mincho"/>
      <w:lang w:eastAsia="ja-JP"/>
    </w:rPr>
  </w:style>
  <w:style w:type="paragraph" w:customStyle="1" w:styleId="Nor">
    <w:name w:val="Nor'"/>
    <w:basedOn w:val="assocaitedwith"/>
    <w:rsid w:val="00CA657A"/>
    <w:rPr>
      <w:b/>
    </w:rPr>
  </w:style>
  <w:style w:type="character" w:customStyle="1" w:styleId="NOChar">
    <w:name w:val="NO Char"/>
    <w:link w:val="NO"/>
    <w:rsid w:val="00CA657A"/>
    <w:rPr>
      <w:lang w:eastAsia="en-US"/>
    </w:rPr>
  </w:style>
  <w:style w:type="table" w:styleId="TableClassic2">
    <w:name w:val="Table Classic 2"/>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657A"/>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A657A"/>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A657A"/>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A657A"/>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A657A"/>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A657A"/>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A657A"/>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A657A"/>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
    <w:name w:val="Table Grid 2"/>
    <w:basedOn w:val="TableNormal"/>
    <w:rsid w:val="00CA657A"/>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A657A"/>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00BodyText">
    <w:name w:val="00 BodyText"/>
    <w:basedOn w:val="Normal"/>
    <w:rsid w:val="00CA657A"/>
    <w:pPr>
      <w:spacing w:after="220"/>
    </w:pPr>
    <w:rPr>
      <w:rFonts w:ascii="Arial" w:hAnsi="Arial"/>
      <w:sz w:val="22"/>
      <w:szCs w:val="24"/>
      <w:lang w:val="en-US"/>
    </w:rPr>
  </w:style>
  <w:style w:type="paragraph" w:customStyle="1" w:styleId="a1">
    <w:name w:val="样式 正文"/>
    <w:basedOn w:val="Normal"/>
    <w:link w:val="Char"/>
    <w:rsid w:val="00CA657A"/>
    <w:pPr>
      <w:widowControl w:val="0"/>
      <w:spacing w:after="0"/>
      <w:ind w:firstLineChars="200" w:firstLine="420"/>
      <w:jc w:val="both"/>
    </w:pPr>
    <w:rPr>
      <w:rFonts w:cs="SimSun"/>
      <w:kern w:val="2"/>
      <w:sz w:val="21"/>
      <w:lang w:val="en-US" w:eastAsia="zh-CN"/>
    </w:rPr>
  </w:style>
  <w:style w:type="character" w:customStyle="1" w:styleId="Char">
    <w:name w:val="样式 正文 Char"/>
    <w:basedOn w:val="DefaultParagraphFont"/>
    <w:link w:val="a1"/>
    <w:rsid w:val="00CA657A"/>
    <w:rPr>
      <w:rFonts w:eastAsia="SimSun" w:cs="SimSun"/>
      <w:kern w:val="2"/>
      <w:sz w:val="21"/>
      <w:lang w:val="en-US" w:eastAsia="zh-CN"/>
    </w:rPr>
  </w:style>
  <w:style w:type="paragraph" w:customStyle="1" w:styleId="a2">
    <w:name w:val="公式"/>
    <w:basedOn w:val="Normal"/>
    <w:rsid w:val="00CA657A"/>
    <w:pPr>
      <w:widowControl w:val="0"/>
      <w:spacing w:after="0"/>
      <w:ind w:firstLine="420"/>
      <w:jc w:val="right"/>
    </w:pPr>
    <w:rPr>
      <w:rFonts w:cs="SimSun"/>
      <w:kern w:val="2"/>
      <w:sz w:val="21"/>
      <w:lang w:val="en-US" w:eastAsia="zh-CN"/>
    </w:rPr>
  </w:style>
  <w:style w:type="paragraph" w:customStyle="1" w:styleId="Normal9pointspacing">
    <w:name w:val="Normal 9 point spacing"/>
    <w:basedOn w:val="BodyText"/>
    <w:link w:val="Normal9pointspacingChar"/>
    <w:qFormat/>
    <w:rsid w:val="00CA657A"/>
    <w:pPr>
      <w:overflowPunct/>
      <w:autoSpaceDE/>
      <w:autoSpaceDN/>
      <w:adjustRightInd/>
      <w:spacing w:before="180" w:after="60"/>
      <w:jc w:val="both"/>
      <w:textAlignment w:val="auto"/>
    </w:pPr>
    <w:rPr>
      <w:rFonts w:eastAsia="MS Mincho"/>
      <w:szCs w:val="24"/>
      <w:lang w:eastAsia="en-US"/>
    </w:rPr>
  </w:style>
  <w:style w:type="character" w:customStyle="1" w:styleId="Normal9pointspacingChar">
    <w:name w:val="Normal 9 point spacing Char"/>
    <w:link w:val="Normal9pointspacing"/>
    <w:rsid w:val="00CA657A"/>
    <w:rPr>
      <w:rFonts w:eastAsia="MS Mincho"/>
      <w:szCs w:val="24"/>
      <w:lang w:eastAsia="en-US"/>
    </w:rPr>
  </w:style>
  <w:style w:type="paragraph" w:customStyle="1" w:styleId="Doc-title">
    <w:name w:val="Doc-title"/>
    <w:basedOn w:val="Normal"/>
    <w:link w:val="Doc-titleChar"/>
    <w:qFormat/>
    <w:rsid w:val="00CA657A"/>
    <w:pPr>
      <w:spacing w:before="60" w:after="0"/>
      <w:ind w:left="1259" w:hanging="1259"/>
    </w:pPr>
    <w:rPr>
      <w:rFonts w:ascii="Arial" w:hAnsi="Arial" w:cs="Arial"/>
      <w:lang w:val="en-US" w:eastAsia="zh-CN"/>
    </w:rPr>
  </w:style>
  <w:style w:type="paragraph" w:customStyle="1" w:styleId="Figure">
    <w:name w:val="Figure"/>
    <w:basedOn w:val="Normal"/>
    <w:next w:val="Caption"/>
    <w:rsid w:val="00CA657A"/>
    <w:pPr>
      <w:keepNext/>
      <w:keepLines/>
      <w:spacing w:before="180" w:after="160" w:line="259" w:lineRule="auto"/>
      <w:jc w:val="center"/>
    </w:pPr>
    <w:rPr>
      <w:rFonts w:asciiTheme="minorHAnsi" w:eastAsiaTheme="minorHAnsi" w:hAnsiTheme="minorHAnsi" w:cstheme="minorBidi"/>
      <w:sz w:val="22"/>
      <w:szCs w:val="22"/>
      <w:lang w:val="en-US"/>
    </w:rPr>
  </w:style>
  <w:style w:type="paragraph" w:customStyle="1" w:styleId="3GPPHeader">
    <w:name w:val="3GPP_Header"/>
    <w:basedOn w:val="Normal"/>
    <w:rsid w:val="00CA657A"/>
    <w:pPr>
      <w:tabs>
        <w:tab w:val="left" w:pos="1701"/>
        <w:tab w:val="right" w:pos="9639"/>
      </w:tabs>
      <w:spacing w:after="240" w:line="259" w:lineRule="auto"/>
    </w:pPr>
    <w:rPr>
      <w:rFonts w:asciiTheme="minorHAnsi" w:eastAsiaTheme="minorHAnsi" w:hAnsiTheme="minorHAnsi" w:cstheme="minorBidi"/>
      <w:b/>
      <w:sz w:val="24"/>
      <w:szCs w:val="22"/>
      <w:lang w:val="en-US"/>
    </w:rPr>
  </w:style>
  <w:style w:type="paragraph" w:customStyle="1" w:styleId="Observation">
    <w:name w:val="Observation"/>
    <w:basedOn w:val="Proposal"/>
    <w:qFormat/>
    <w:rsid w:val="00CA657A"/>
    <w:pPr>
      <w:numPr>
        <w:numId w:val="52"/>
      </w:numPr>
      <w:overflowPunct/>
      <w:autoSpaceDE/>
      <w:autoSpaceDN/>
      <w:adjustRightInd/>
      <w:spacing w:after="160" w:line="259" w:lineRule="auto"/>
      <w:ind w:left="1701" w:hanging="1701"/>
      <w:jc w:val="left"/>
      <w:textAlignment w:val="auto"/>
    </w:pPr>
    <w:rPr>
      <w:rFonts w:asciiTheme="minorHAnsi" w:eastAsiaTheme="minorHAnsi" w:hAnsiTheme="minorHAnsi" w:cstheme="minorBidi"/>
      <w:sz w:val="22"/>
      <w:szCs w:val="22"/>
      <w:lang w:val="en-US" w:eastAsia="en-US"/>
    </w:rPr>
  </w:style>
  <w:style w:type="paragraph" w:styleId="TableofFigures">
    <w:name w:val="table of figures"/>
    <w:basedOn w:val="Normal"/>
    <w:next w:val="Normal"/>
    <w:rsid w:val="00CA657A"/>
    <w:pPr>
      <w:spacing w:after="160" w:line="259" w:lineRule="auto"/>
      <w:ind w:left="1418" w:hanging="1418"/>
    </w:pPr>
    <w:rPr>
      <w:rFonts w:asciiTheme="minorHAnsi" w:eastAsiaTheme="minorHAnsi" w:hAnsiTheme="minorHAnsi" w:cstheme="minorBidi"/>
      <w:b/>
      <w:sz w:val="22"/>
      <w:szCs w:val="22"/>
      <w:lang w:val="en-US"/>
    </w:rPr>
  </w:style>
  <w:style w:type="paragraph" w:customStyle="1" w:styleId="references">
    <w:name w:val="references"/>
    <w:rsid w:val="00CA657A"/>
    <w:pPr>
      <w:numPr>
        <w:numId w:val="53"/>
      </w:numPr>
      <w:spacing w:after="50" w:line="180" w:lineRule="exact"/>
      <w:jc w:val="both"/>
    </w:pPr>
    <w:rPr>
      <w:rFonts w:eastAsia="MS Mincho"/>
      <w:noProof/>
      <w:sz w:val="16"/>
      <w:szCs w:val="16"/>
      <w:lang w:val="en-US" w:eastAsia="en-US"/>
    </w:rPr>
  </w:style>
  <w:style w:type="paragraph" w:customStyle="1" w:styleId="CharCharCharCharCharChar">
    <w:name w:val="Char Char Char Char Char Char"/>
    <w:semiHidden/>
    <w:rsid w:val="00CA657A"/>
    <w:pPr>
      <w:keepNext/>
      <w:numPr>
        <w:numId w:val="54"/>
      </w:numPr>
      <w:autoSpaceDE w:val="0"/>
      <w:autoSpaceDN w:val="0"/>
      <w:adjustRightInd w:val="0"/>
      <w:spacing w:before="60" w:after="60"/>
      <w:jc w:val="both"/>
    </w:pPr>
    <w:rPr>
      <w:rFonts w:ascii="Arial" w:eastAsiaTheme="minorEastAsia" w:hAnsi="Arial" w:cs="Arial"/>
      <w:color w:val="0000FF"/>
      <w:kern w:val="2"/>
      <w:lang w:val="en-US" w:eastAsia="zh-CN"/>
    </w:rPr>
  </w:style>
  <w:style w:type="paragraph" w:customStyle="1" w:styleId="NumberedList">
    <w:name w:val="Numbered List"/>
    <w:basedOn w:val="Normal"/>
    <w:rsid w:val="00CA657A"/>
    <w:pPr>
      <w:numPr>
        <w:numId w:val="56"/>
      </w:numPr>
      <w:spacing w:after="0"/>
      <w:jc w:val="both"/>
    </w:pPr>
    <w:rPr>
      <w:rFonts w:eastAsia="MS Mincho"/>
    </w:rPr>
  </w:style>
  <w:style w:type="paragraph" w:customStyle="1" w:styleId="FigureCaption">
    <w:name w:val="Figure Caption"/>
    <w:aliases w:val="fc Char,Figure Caption Char"/>
    <w:basedOn w:val="Normal"/>
    <w:rsid w:val="00CA657A"/>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A657A"/>
    <w:pPr>
      <w:spacing w:before="120" w:after="120" w:line="240" w:lineRule="atLeast"/>
      <w:jc w:val="right"/>
    </w:pPr>
    <w:rPr>
      <w:rFonts w:eastAsiaTheme="minorEastAsia"/>
      <w:sz w:val="22"/>
      <w:lang w:val="en-US"/>
    </w:rPr>
  </w:style>
  <w:style w:type="paragraph" w:customStyle="1" w:styleId="multifig">
    <w:name w:val="multifig"/>
    <w:basedOn w:val="Normal"/>
    <w:rsid w:val="00CA657A"/>
    <w:pPr>
      <w:keepNext/>
      <w:tabs>
        <w:tab w:val="center" w:pos="2160"/>
        <w:tab w:val="center" w:pos="6480"/>
      </w:tabs>
      <w:spacing w:after="0" w:line="240" w:lineRule="atLeast"/>
    </w:pPr>
    <w:rPr>
      <w:rFonts w:eastAsiaTheme="minorEastAsia"/>
      <w:sz w:val="24"/>
      <w:lang w:val="en-US"/>
    </w:rPr>
  </w:style>
  <w:style w:type="paragraph" w:customStyle="1" w:styleId="TableCaption">
    <w:name w:val="TableCaption"/>
    <w:basedOn w:val="Normal"/>
    <w:rsid w:val="00CA657A"/>
    <w:pPr>
      <w:keepNext/>
      <w:tabs>
        <w:tab w:val="left" w:pos="936"/>
      </w:tabs>
      <w:spacing w:before="120" w:after="60"/>
      <w:ind w:left="936" w:hanging="936"/>
      <w:jc w:val="both"/>
    </w:pPr>
    <w:rPr>
      <w:rFonts w:eastAsiaTheme="minorEastAsia"/>
      <w:sz w:val="22"/>
      <w:lang w:val="en-US"/>
    </w:rPr>
  </w:style>
  <w:style w:type="paragraph" w:customStyle="1" w:styleId="EquationNumbered">
    <w:name w:val="Equation Numbered"/>
    <w:basedOn w:val="Normal"/>
    <w:rsid w:val="00CA657A"/>
    <w:pPr>
      <w:tabs>
        <w:tab w:val="center" w:pos="4320"/>
        <w:tab w:val="right" w:pos="8640"/>
      </w:tabs>
      <w:spacing w:before="60" w:after="60" w:line="300" w:lineRule="atLeast"/>
    </w:pPr>
    <w:rPr>
      <w:rFonts w:eastAsiaTheme="minorEastAsia"/>
      <w:sz w:val="22"/>
      <w:lang w:val="en-US"/>
    </w:rPr>
  </w:style>
  <w:style w:type="paragraph" w:customStyle="1" w:styleId="Style10ptChar">
    <w:name w:val="Style 10 pt Char"/>
    <w:basedOn w:val="Normal"/>
    <w:rsid w:val="00CA657A"/>
    <w:pPr>
      <w:spacing w:before="120" w:after="0" w:line="240" w:lineRule="exact"/>
      <w:jc w:val="both"/>
    </w:pPr>
    <w:rPr>
      <w:rFonts w:eastAsia="MS Mincho"/>
      <w:lang w:val="en-US"/>
    </w:rPr>
  </w:style>
  <w:style w:type="character" w:customStyle="1" w:styleId="Style10ptCharChar">
    <w:name w:val="Style 10 pt Char Char"/>
    <w:rsid w:val="00CA657A"/>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A657A"/>
    <w:pPr>
      <w:spacing w:before="60" w:after="60" w:line="240" w:lineRule="exact"/>
      <w:jc w:val="both"/>
    </w:pPr>
    <w:rPr>
      <w:rFonts w:eastAsia="MS Mincho"/>
      <w:b/>
      <w:lang w:val="en-US"/>
    </w:rPr>
  </w:style>
  <w:style w:type="character" w:customStyle="1" w:styleId="Style10ptBoldCharChar">
    <w:name w:val="Style 10 pt Bold Char Char"/>
    <w:rsid w:val="00CA657A"/>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A6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A657A"/>
    <w:rPr>
      <w:rFonts w:ascii="Courier New" w:eastAsia="Batang" w:hAnsi="Courier New" w:cs="Courier New"/>
      <w:lang w:val="en-US" w:eastAsia="ko-KR"/>
    </w:rPr>
  </w:style>
  <w:style w:type="paragraph" w:customStyle="1" w:styleId="Bullet0">
    <w:name w:val="Bullet"/>
    <w:basedOn w:val="Normal"/>
    <w:rsid w:val="00CA657A"/>
    <w:pPr>
      <w:numPr>
        <w:numId w:val="55"/>
      </w:numPr>
      <w:spacing w:after="0"/>
    </w:pPr>
    <w:rPr>
      <w:rFonts w:eastAsiaTheme="minorEastAsia"/>
      <w:sz w:val="24"/>
      <w:szCs w:val="24"/>
      <w:lang w:val="en-US"/>
    </w:rPr>
  </w:style>
  <w:style w:type="paragraph" w:customStyle="1" w:styleId="FigureCentered">
    <w:name w:val="FigureCentered"/>
    <w:basedOn w:val="Normal"/>
    <w:next w:val="Normal"/>
    <w:rsid w:val="00CA657A"/>
    <w:pPr>
      <w:keepNext/>
      <w:spacing w:before="60" w:after="60" w:line="240" w:lineRule="atLeast"/>
      <w:jc w:val="center"/>
    </w:pPr>
    <w:rPr>
      <w:rFonts w:eastAsiaTheme="minorEastAsia"/>
      <w:sz w:val="24"/>
      <w:lang w:val="en-US"/>
    </w:rPr>
  </w:style>
  <w:style w:type="character" w:customStyle="1" w:styleId="Equation-NumberedChar">
    <w:name w:val="Equation-Numbered Char"/>
    <w:rsid w:val="00CA657A"/>
    <w:rPr>
      <w:rFonts w:ascii="Arial" w:eastAsia="SimSun" w:hAnsi="Arial" w:cs="Arial"/>
      <w:color w:val="0000FF"/>
      <w:kern w:val="2"/>
      <w:sz w:val="22"/>
      <w:lang w:val="en-US" w:eastAsia="en-US" w:bidi="ar-SA"/>
    </w:rPr>
  </w:style>
  <w:style w:type="paragraph" w:customStyle="1" w:styleId="item">
    <w:name w:val="item"/>
    <w:basedOn w:val="Normal"/>
    <w:rsid w:val="00CA657A"/>
    <w:pPr>
      <w:numPr>
        <w:numId w:val="57"/>
      </w:numPr>
      <w:spacing w:after="0"/>
      <w:jc w:val="both"/>
    </w:pPr>
    <w:rPr>
      <w:rFonts w:eastAsia="MS Mincho"/>
    </w:rPr>
  </w:style>
  <w:style w:type="paragraph" w:customStyle="1" w:styleId="PaperTableCell">
    <w:name w:val="PaperTableCell"/>
    <w:basedOn w:val="Normal"/>
    <w:rsid w:val="00CA657A"/>
    <w:pPr>
      <w:spacing w:after="0"/>
      <w:jc w:val="both"/>
    </w:pPr>
    <w:rPr>
      <w:rFonts w:eastAsiaTheme="minorEastAsia"/>
      <w:sz w:val="16"/>
      <w:szCs w:val="24"/>
      <w:lang w:val="en-US"/>
    </w:rPr>
  </w:style>
  <w:style w:type="character" w:styleId="LineNumber">
    <w:name w:val="line number"/>
    <w:rsid w:val="00CA657A"/>
    <w:rPr>
      <w:rFonts w:ascii="Arial" w:eastAsia="SimSun" w:hAnsi="Arial" w:cs="Arial"/>
      <w:color w:val="0000FF"/>
      <w:kern w:val="2"/>
      <w:sz w:val="18"/>
      <w:lang w:val="en-US" w:eastAsia="zh-CN" w:bidi="ar-SA"/>
    </w:rPr>
  </w:style>
  <w:style w:type="paragraph" w:customStyle="1" w:styleId="figure0">
    <w:name w:val="figure"/>
    <w:basedOn w:val="Normal"/>
    <w:rsid w:val="00CA657A"/>
    <w:pPr>
      <w:keepNext/>
      <w:keepLines/>
      <w:spacing w:before="60" w:after="60" w:line="240" w:lineRule="atLeast"/>
      <w:jc w:val="center"/>
    </w:pPr>
    <w:rPr>
      <w:rFonts w:eastAsiaTheme="minorEastAsia"/>
      <w:lang w:val="en-US"/>
    </w:rPr>
  </w:style>
  <w:style w:type="character" w:customStyle="1" w:styleId="moz-txt-tag">
    <w:name w:val="moz-txt-tag"/>
    <w:rsid w:val="00CA657A"/>
    <w:rPr>
      <w:rFonts w:ascii="Arial" w:eastAsia="SimSun" w:hAnsi="Arial" w:cs="Arial"/>
      <w:color w:val="0000FF"/>
      <w:kern w:val="2"/>
      <w:lang w:val="en-US" w:eastAsia="zh-CN" w:bidi="ar-SA"/>
    </w:rPr>
  </w:style>
  <w:style w:type="paragraph" w:customStyle="1" w:styleId="tac0">
    <w:name w:val="tac"/>
    <w:basedOn w:val="Normal"/>
    <w:rsid w:val="00CA657A"/>
    <w:pPr>
      <w:keepNext/>
      <w:spacing w:after="0"/>
      <w:jc w:val="center"/>
    </w:pPr>
    <w:rPr>
      <w:rFonts w:ascii="Arial" w:eastAsia="Calibri" w:hAnsi="Arial" w:cs="Arial"/>
      <w:sz w:val="18"/>
      <w:szCs w:val="18"/>
      <w:lang w:val="en-US"/>
    </w:rPr>
  </w:style>
  <w:style w:type="paragraph" w:customStyle="1" w:styleId="th0">
    <w:name w:val="th"/>
    <w:basedOn w:val="Normal"/>
    <w:rsid w:val="00CA657A"/>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paragraph" w:customStyle="1" w:styleId="CharCharCharCharCharChar1">
    <w:name w:val="Char Char Char Char Char Char1"/>
    <w:semiHidden/>
    <w:rsid w:val="00CA657A"/>
    <w:pPr>
      <w:keepNext/>
      <w:tabs>
        <w:tab w:val="num" w:pos="851"/>
      </w:tabs>
      <w:autoSpaceDE w:val="0"/>
      <w:autoSpaceDN w:val="0"/>
      <w:adjustRightInd w:val="0"/>
      <w:spacing w:before="60" w:after="60"/>
      <w:ind w:left="851" w:hanging="851"/>
      <w:jc w:val="both"/>
    </w:pPr>
    <w:rPr>
      <w:rFonts w:ascii="Arial" w:eastAsiaTheme="minorEastAsia" w:hAnsi="Arial" w:cs="Arial"/>
      <w:color w:val="0000FF"/>
      <w:kern w:val="2"/>
      <w:lang w:val="en-US" w:eastAsia="zh-CN"/>
    </w:rPr>
  </w:style>
  <w:style w:type="paragraph" w:customStyle="1" w:styleId="CharCharCharCharCharChar1CharChar1">
    <w:name w:val="Char Char Char Char Char Char1 Char Char1"/>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numbering" w:customStyle="1" w:styleId="11">
    <w:name w:val="无列表1"/>
    <w:next w:val="NoList"/>
    <w:uiPriority w:val="99"/>
    <w:semiHidden/>
    <w:unhideWhenUsed/>
    <w:rsid w:val="00CA657A"/>
  </w:style>
  <w:style w:type="character" w:customStyle="1" w:styleId="opdicttext22">
    <w:name w:val="op_dict_text22"/>
    <w:basedOn w:val="DefaultParagraphFont"/>
    <w:rsid w:val="00CA657A"/>
  </w:style>
  <w:style w:type="character" w:customStyle="1" w:styleId="def">
    <w:name w:val="def"/>
    <w:basedOn w:val="DefaultParagraphFont"/>
    <w:rsid w:val="00CA657A"/>
  </w:style>
  <w:style w:type="paragraph" w:customStyle="1" w:styleId="Normalwithindent">
    <w:name w:val="Normal with indent"/>
    <w:basedOn w:val="Normal"/>
    <w:link w:val="NormalwithindentChar"/>
    <w:qFormat/>
    <w:rsid w:val="00CA657A"/>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A657A"/>
    <w:rPr>
      <w:rFonts w:eastAsia="Malgun Gothic"/>
      <w:lang w:eastAsia="zh-CN"/>
    </w:rPr>
  </w:style>
  <w:style w:type="paragraph" w:styleId="NoSpacing">
    <w:name w:val="No Spacing"/>
    <w:uiPriority w:val="1"/>
    <w:qFormat/>
    <w:rsid w:val="00CA657A"/>
    <w:rPr>
      <w:rFonts w:ascii="Calibri" w:hAnsi="Calibri"/>
      <w:sz w:val="22"/>
      <w:szCs w:val="22"/>
      <w:lang w:val="en-US" w:eastAsia="zh-CN"/>
    </w:rPr>
  </w:style>
  <w:style w:type="character" w:customStyle="1" w:styleId="high-light-bg4">
    <w:name w:val="high-light-bg4"/>
    <w:basedOn w:val="DefaultParagraphFont"/>
    <w:rsid w:val="00CA657A"/>
  </w:style>
  <w:style w:type="character" w:customStyle="1" w:styleId="TitleChar2">
    <w:name w:val="Title Char2"/>
    <w:basedOn w:val="DefaultParagraphFont"/>
    <w:uiPriority w:val="10"/>
    <w:locked/>
    <w:rsid w:val="00CA657A"/>
    <w:rPr>
      <w:rFonts w:asciiTheme="majorHAnsi" w:eastAsiaTheme="majorEastAsia" w:hAnsiTheme="majorHAnsi" w:cs="Times New Roman"/>
      <w:spacing w:val="-10"/>
      <w:kern w:val="28"/>
      <w:sz w:val="56"/>
      <w:szCs w:val="56"/>
      <w:lang w:val="en-GB" w:eastAsia="ja-JP"/>
    </w:rPr>
  </w:style>
  <w:style w:type="paragraph" w:customStyle="1" w:styleId="Heading1unnumbered">
    <w:name w:val="Heading 1 unnumbered"/>
    <w:basedOn w:val="Heading1"/>
    <w:next w:val="BodyText"/>
    <w:rsid w:val="00CA657A"/>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A657A"/>
    <w:pPr>
      <w:spacing w:before="100" w:after="100"/>
      <w:ind w:left="860"/>
    </w:pPr>
    <w:rPr>
      <w:rFonts w:ascii="Times" w:eastAsia="MS Gothic" w:hAnsi="Times"/>
      <w:sz w:val="24"/>
      <w:lang w:eastAsia="ja-JP"/>
    </w:rPr>
  </w:style>
  <w:style w:type="paragraph" w:customStyle="1" w:styleId="a">
    <w:name w:val="佐藤２"/>
    <w:basedOn w:val="Normal"/>
    <w:rsid w:val="00CA657A"/>
    <w:pPr>
      <w:numPr>
        <w:numId w:val="58"/>
      </w:numPr>
    </w:pPr>
    <w:rPr>
      <w:rFonts w:eastAsia="MS Gothic"/>
      <w:sz w:val="24"/>
      <w:lang w:eastAsia="ja-JP"/>
    </w:rPr>
  </w:style>
  <w:style w:type="paragraph" w:customStyle="1" w:styleId="ListBulletLast">
    <w:name w:val="List Bullet Last"/>
    <w:aliases w:val="lbl"/>
    <w:basedOn w:val="ListBullet"/>
    <w:next w:val="BodyText"/>
    <w:rsid w:val="00CA657A"/>
    <w:pPr>
      <w:overflowPunct/>
      <w:autoSpaceDE/>
      <w:autoSpaceDN/>
      <w:adjustRightInd/>
      <w:spacing w:after="240"/>
      <w:ind w:left="714" w:hanging="357"/>
      <w:textAlignment w:val="auto"/>
    </w:pPr>
    <w:rPr>
      <w:rFonts w:ascii="Arial" w:eastAsia="MS Gothic" w:hAnsi="Arial"/>
      <w:sz w:val="24"/>
      <w:lang w:eastAsia="ja-JP"/>
    </w:rPr>
  </w:style>
  <w:style w:type="paragraph" w:styleId="BodyText3">
    <w:name w:val="Body Text 3"/>
    <w:basedOn w:val="Normal"/>
    <w:link w:val="BodyText3Char"/>
    <w:rsid w:val="00CA657A"/>
    <w:pPr>
      <w:spacing w:after="0"/>
      <w:jc w:val="both"/>
    </w:pPr>
    <w:rPr>
      <w:rFonts w:eastAsia="MS Gothic"/>
      <w:sz w:val="24"/>
      <w:lang w:eastAsia="ja-JP"/>
    </w:rPr>
  </w:style>
  <w:style w:type="character" w:customStyle="1" w:styleId="BodyText3Char">
    <w:name w:val="Body Text 3 Char"/>
    <w:basedOn w:val="DefaultParagraphFont"/>
    <w:link w:val="BodyText3"/>
    <w:rsid w:val="00CA657A"/>
    <w:rPr>
      <w:rFonts w:eastAsia="MS Gothic"/>
      <w:sz w:val="24"/>
      <w:lang w:eastAsia="ja-JP"/>
    </w:rPr>
  </w:style>
  <w:style w:type="paragraph" w:customStyle="1" w:styleId="TableText1">
    <w:name w:val="Table_Text"/>
    <w:basedOn w:val="Normal"/>
    <w:rsid w:val="00CA657A"/>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A657A"/>
    <w:pPr>
      <w:keepNext/>
      <w:tabs>
        <w:tab w:val="left" w:pos="1247"/>
        <w:tab w:val="left" w:pos="2552"/>
        <w:tab w:val="left" w:pos="3856"/>
        <w:tab w:val="left" w:pos="5216"/>
        <w:tab w:val="left" w:pos="6464"/>
        <w:tab w:val="left" w:pos="7768"/>
        <w:tab w:val="left" w:pos="9072"/>
        <w:tab w:val="left" w:pos="10206"/>
      </w:tabs>
      <w:spacing w:after="0" w:line="480" w:lineRule="auto"/>
    </w:pPr>
    <w:rPr>
      <w:rFonts w:ascii="Times" w:eastAsia="Mincho" w:hAnsi="Times"/>
      <w:sz w:val="24"/>
      <w:lang w:eastAsia="ja-JP"/>
    </w:rPr>
  </w:style>
  <w:style w:type="paragraph" w:customStyle="1" w:styleId="HTMLBody">
    <w:name w:val="HTML Body"/>
    <w:rsid w:val="00CA657A"/>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A657A"/>
    <w:rPr>
      <w:rFonts w:eastAsia="MS Gothic"/>
      <w:b/>
      <w:noProof w:val="0"/>
      <w:kern w:val="2"/>
      <w:sz w:val="24"/>
      <w:lang w:val="en-GB"/>
    </w:rPr>
  </w:style>
  <w:style w:type="paragraph" w:customStyle="1" w:styleId="Normal1CharChar">
    <w:name w:val="Normal1 Char Char"/>
    <w:rsid w:val="00CA657A"/>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A657A"/>
    <w:pPr>
      <w:keepNext/>
      <w:tabs>
        <w:tab w:val="num" w:pos="851"/>
      </w:tabs>
      <w:autoSpaceDE w:val="0"/>
      <w:autoSpaceDN w:val="0"/>
      <w:adjustRightInd w:val="0"/>
      <w:spacing w:before="60" w:after="60"/>
      <w:ind w:left="851" w:hanging="851"/>
      <w:jc w:val="both"/>
    </w:pPr>
    <w:rPr>
      <w:rFonts w:ascii="Arial"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A657A"/>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81">
    <w:name w:val="表 (赤)  81"/>
    <w:basedOn w:val="Normal"/>
    <w:uiPriority w:val="34"/>
    <w:qFormat/>
    <w:rsid w:val="00CA657A"/>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A657A"/>
    <w:rPr>
      <w:rFonts w:eastAsia="MS Gothic"/>
      <w:sz w:val="24"/>
      <w:lang w:eastAsia="ja-JP"/>
    </w:rPr>
  </w:style>
  <w:style w:type="character" w:customStyle="1" w:styleId="Doc-titleChar">
    <w:name w:val="Doc-title Char"/>
    <w:link w:val="Doc-title"/>
    <w:rsid w:val="00CA657A"/>
    <w:rPr>
      <w:rFonts w:ascii="Arial" w:eastAsia="SimSun" w:hAnsi="Arial" w:cs="Arial"/>
      <w:lang w:val="en-US" w:eastAsia="zh-CN"/>
    </w:rPr>
  </w:style>
  <w:style w:type="paragraph" w:customStyle="1" w:styleId="msonormal0">
    <w:name w:val="msonormal"/>
    <w:basedOn w:val="Normal"/>
    <w:rsid w:val="00CA657A"/>
    <w:pPr>
      <w:spacing w:before="100" w:beforeAutospacing="1" w:after="100" w:afterAutospacing="1"/>
    </w:pPr>
    <w:rPr>
      <w:rFonts w:ascii="SimSun" w:hAnsi="SimSun" w:cs="SimSun"/>
      <w:sz w:val="24"/>
      <w:szCs w:val="24"/>
      <w:lang w:val="en-US" w:eastAsia="zh-CN"/>
    </w:rPr>
  </w:style>
  <w:style w:type="paragraph" w:customStyle="1" w:styleId="font5">
    <w:name w:val="font5"/>
    <w:basedOn w:val="Normal"/>
    <w:rsid w:val="00CA657A"/>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A657A"/>
    <w:pPr>
      <w:spacing w:before="100" w:beforeAutospacing="1" w:after="100" w:afterAutospacing="1"/>
      <w:jc w:val="center"/>
    </w:pPr>
    <w:rPr>
      <w:rFonts w:ascii="SimSun" w:hAnsi="SimSun" w:cs="SimSun"/>
      <w:sz w:val="16"/>
      <w:szCs w:val="16"/>
      <w:lang w:val="en-US" w:eastAsia="zh-CN"/>
    </w:rPr>
  </w:style>
  <w:style w:type="paragraph" w:customStyle="1" w:styleId="xl66">
    <w:name w:val="xl66"/>
    <w:basedOn w:val="Normal"/>
    <w:rsid w:val="00CA657A"/>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7">
    <w:name w:val="xl67"/>
    <w:basedOn w:val="Normal"/>
    <w:rsid w:val="00CA657A"/>
    <w:pPr>
      <w:pBdr>
        <w:top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8">
    <w:name w:val="xl68"/>
    <w:basedOn w:val="Normal"/>
    <w:rsid w:val="00CA657A"/>
    <w:pPr>
      <w:spacing w:before="100" w:beforeAutospacing="1" w:after="100" w:afterAutospacing="1"/>
      <w:jc w:val="center"/>
    </w:pPr>
    <w:rPr>
      <w:rFonts w:ascii="SimSun" w:hAnsi="SimSun" w:cs="SimSun"/>
      <w:sz w:val="15"/>
      <w:szCs w:val="15"/>
      <w:lang w:val="en-US" w:eastAsia="zh-CN"/>
    </w:rPr>
  </w:style>
  <w:style w:type="paragraph" w:customStyle="1" w:styleId="xl69">
    <w:name w:val="xl69"/>
    <w:basedOn w:val="Normal"/>
    <w:rsid w:val="00CA657A"/>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0">
    <w:name w:val="xl70"/>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1">
    <w:name w:val="xl71"/>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2">
    <w:name w:val="xl7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73">
    <w:name w:val="xl73"/>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4">
    <w:name w:val="xl74"/>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5">
    <w:name w:val="xl75"/>
    <w:basedOn w:val="Normal"/>
    <w:rsid w:val="00CA657A"/>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6">
    <w:name w:val="xl76"/>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77">
    <w:name w:val="xl77"/>
    <w:basedOn w:val="Normal"/>
    <w:rsid w:val="00CA657A"/>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8">
    <w:name w:val="xl78"/>
    <w:basedOn w:val="Normal"/>
    <w:rsid w:val="00CA657A"/>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79">
    <w:name w:val="xl79"/>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0">
    <w:name w:val="xl80"/>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1">
    <w:name w:val="xl81"/>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2">
    <w:name w:val="xl82"/>
    <w:basedOn w:val="Normal"/>
    <w:rsid w:val="00CA657A"/>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3">
    <w:name w:val="xl83"/>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4">
    <w:name w:val="xl84"/>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5">
    <w:name w:val="xl85"/>
    <w:basedOn w:val="Normal"/>
    <w:rsid w:val="00CA657A"/>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6">
    <w:name w:val="xl86"/>
    <w:basedOn w:val="Normal"/>
    <w:rsid w:val="00CA657A"/>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7">
    <w:name w:val="xl87"/>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8">
    <w:name w:val="xl88"/>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9">
    <w:name w:val="xl89"/>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0">
    <w:name w:val="xl90"/>
    <w:basedOn w:val="Normal"/>
    <w:rsid w:val="00CA657A"/>
    <w:pPr>
      <w:pBdr>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1">
    <w:name w:val="xl9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2">
    <w:name w:val="xl92"/>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93">
    <w:name w:val="xl93"/>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94">
    <w:name w:val="xl94"/>
    <w:basedOn w:val="Normal"/>
    <w:rsid w:val="00CA657A"/>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5">
    <w:name w:val="xl95"/>
    <w:basedOn w:val="Normal"/>
    <w:rsid w:val="00CA657A"/>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6">
    <w:name w:val="xl96"/>
    <w:basedOn w:val="Normal"/>
    <w:rsid w:val="00CA657A"/>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7">
    <w:name w:val="xl97"/>
    <w:basedOn w:val="Normal"/>
    <w:rsid w:val="00CA657A"/>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8">
    <w:name w:val="xl98"/>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9">
    <w:name w:val="xl99"/>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0">
    <w:name w:val="xl100"/>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1">
    <w:name w:val="xl10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102">
    <w:name w:val="xl10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3">
    <w:name w:val="xl103"/>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4">
    <w:name w:val="xl104"/>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5">
    <w:name w:val="xl105"/>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6">
    <w:name w:val="xl106"/>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7">
    <w:name w:val="xl107"/>
    <w:basedOn w:val="Normal"/>
    <w:rsid w:val="00CA657A"/>
    <w:pPr>
      <w:pBdr>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8">
    <w:name w:val="xl108"/>
    <w:basedOn w:val="Normal"/>
    <w:rsid w:val="00CA657A"/>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109">
    <w:name w:val="xl109"/>
    <w:basedOn w:val="Normal"/>
    <w:rsid w:val="00CA657A"/>
    <w:pPr>
      <w:pBdr>
        <w:top w:val="single" w:sz="4"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0">
    <w:name w:val="xl110"/>
    <w:basedOn w:val="Normal"/>
    <w:rsid w:val="00CA657A"/>
    <w:pPr>
      <w:pBdr>
        <w:top w:val="single" w:sz="4"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1">
    <w:name w:val="xl111"/>
    <w:basedOn w:val="Normal"/>
    <w:rsid w:val="00CA657A"/>
    <w:pPr>
      <w:pBdr>
        <w:top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2">
    <w:name w:val="xl112"/>
    <w:basedOn w:val="Normal"/>
    <w:rsid w:val="00CA657A"/>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3">
    <w:name w:val="xl113"/>
    <w:basedOn w:val="Normal"/>
    <w:rsid w:val="00CA657A"/>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4">
    <w:name w:val="xl114"/>
    <w:basedOn w:val="Normal"/>
    <w:rsid w:val="00CA657A"/>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5">
    <w:name w:val="xl115"/>
    <w:basedOn w:val="Normal"/>
    <w:rsid w:val="00CA657A"/>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6">
    <w:name w:val="xl116"/>
    <w:basedOn w:val="Normal"/>
    <w:rsid w:val="00CA657A"/>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7">
    <w:name w:val="xl117"/>
    <w:basedOn w:val="Normal"/>
    <w:rsid w:val="00CA657A"/>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character" w:customStyle="1" w:styleId="MTEquationSection">
    <w:name w:val="MTEquationSection"/>
    <w:rsid w:val="00CA657A"/>
    <w:rPr>
      <w:rFonts w:ascii="Arial" w:hAnsi="Arial"/>
      <w:vanish w:val="0"/>
      <w:color w:val="FF0000"/>
      <w:sz w:val="24"/>
    </w:rPr>
  </w:style>
  <w:style w:type="paragraph" w:customStyle="1" w:styleId="Bulletedo1">
    <w:name w:val="Bulleted o 1"/>
    <w:basedOn w:val="Normal"/>
    <w:rsid w:val="00CA657A"/>
    <w:pPr>
      <w:numPr>
        <w:numId w:val="59"/>
      </w:numPr>
      <w:overflowPunct w:val="0"/>
      <w:autoSpaceDE w:val="0"/>
      <w:autoSpaceDN w:val="0"/>
      <w:adjustRightInd w:val="0"/>
      <w:textAlignment w:val="baseline"/>
    </w:pPr>
    <w:rPr>
      <w:lang w:val="en-US"/>
    </w:rPr>
  </w:style>
  <w:style w:type="paragraph" w:customStyle="1" w:styleId="Equation">
    <w:name w:val="Equation"/>
    <w:basedOn w:val="Normal"/>
    <w:next w:val="Normal"/>
    <w:rsid w:val="00CA657A"/>
    <w:pPr>
      <w:tabs>
        <w:tab w:val="right" w:pos="10206"/>
      </w:tabs>
      <w:overflowPunct w:val="0"/>
      <w:autoSpaceDE w:val="0"/>
      <w:autoSpaceDN w:val="0"/>
      <w:adjustRightInd w:val="0"/>
      <w:spacing w:after="220"/>
      <w:ind w:left="1298"/>
      <w:textAlignment w:val="baseline"/>
    </w:pPr>
    <w:rPr>
      <w:rFonts w:ascii="Arial" w:hAnsi="Arial"/>
      <w:sz w:val="22"/>
      <w:lang w:val="en-US" w:eastAsia="zh-CN"/>
    </w:rPr>
  </w:style>
  <w:style w:type="paragraph" w:customStyle="1" w:styleId="11BodyText">
    <w:name w:val="11 BodyText"/>
    <w:basedOn w:val="Normal"/>
    <w:rsid w:val="00CA657A"/>
    <w:pPr>
      <w:overflowPunct w:val="0"/>
      <w:autoSpaceDE w:val="0"/>
      <w:autoSpaceDN w:val="0"/>
      <w:adjustRightInd w:val="0"/>
      <w:spacing w:after="220"/>
      <w:ind w:left="1298"/>
      <w:textAlignment w:val="baseline"/>
    </w:pPr>
    <w:rPr>
      <w:rFonts w:ascii="Arial" w:hAnsi="Arial"/>
      <w:sz w:val="22"/>
      <w:lang w:val="en-US"/>
    </w:rPr>
  </w:style>
  <w:style w:type="paragraph" w:customStyle="1" w:styleId="bodyCharCharChar">
    <w:name w:val="body Char Char Char"/>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paragraph" w:customStyle="1" w:styleId="body">
    <w:name w:val="body"/>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A657A"/>
    <w:rPr>
      <w:rFonts w:ascii="Arial" w:hAnsi="Arial"/>
      <w:sz w:val="32"/>
      <w:lang w:val="en-GB" w:eastAsia="en-US"/>
    </w:rPr>
  </w:style>
  <w:style w:type="character" w:customStyle="1" w:styleId="CharChar3">
    <w:name w:val="Char Char3"/>
    <w:rsid w:val="00CA657A"/>
    <w:rPr>
      <w:rFonts w:ascii="Arial" w:hAnsi="Arial"/>
      <w:sz w:val="36"/>
      <w:lang w:val="en-GB" w:eastAsia="en-US" w:bidi="ar-SA"/>
    </w:rPr>
  </w:style>
  <w:style w:type="character" w:customStyle="1" w:styleId="CharChar2">
    <w:name w:val="Char Char2"/>
    <w:rsid w:val="00CA657A"/>
    <w:rPr>
      <w:rFonts w:ascii="Arial" w:hAnsi="Arial"/>
      <w:sz w:val="32"/>
      <w:lang w:val="en-GB" w:eastAsia="en-US" w:bidi="ar-SA"/>
    </w:rPr>
  </w:style>
  <w:style w:type="character" w:customStyle="1" w:styleId="CharChar1">
    <w:name w:val="Char Char1"/>
    <w:rsid w:val="00CA657A"/>
    <w:rPr>
      <w:rFonts w:ascii="Arial" w:hAnsi="Arial"/>
      <w:sz w:val="28"/>
      <w:lang w:val="en-GB" w:eastAsia="en-US" w:bidi="ar-SA"/>
    </w:rPr>
  </w:style>
  <w:style w:type="character" w:customStyle="1" w:styleId="CharChar">
    <w:name w:val="Char Char"/>
    <w:rsid w:val="00CA657A"/>
    <w:rPr>
      <w:rFonts w:ascii="Arial" w:hAnsi="Arial"/>
      <w:sz w:val="22"/>
      <w:lang w:val="en-GB" w:eastAsia="en-US" w:bidi="ar-SA"/>
    </w:rPr>
  </w:style>
  <w:style w:type="table" w:styleId="DarkList-Accent6">
    <w:name w:val="Dark List Accent 6"/>
    <w:basedOn w:val="TableNormal"/>
    <w:uiPriority w:val="70"/>
    <w:rsid w:val="00CA657A"/>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A657A"/>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A657A"/>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A657A"/>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A657A"/>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A657A"/>
  </w:style>
  <w:style w:type="paragraph" w:customStyle="1" w:styleId="onecomwebmail-msolistparagraph">
    <w:name w:val="onecomwebmail-msolistparagraph"/>
    <w:basedOn w:val="Normal"/>
    <w:rsid w:val="00CA657A"/>
    <w:pPr>
      <w:spacing w:before="100" w:beforeAutospacing="1" w:after="100" w:afterAutospacing="1"/>
    </w:pPr>
    <w:rPr>
      <w:sz w:val="24"/>
      <w:szCs w:val="24"/>
      <w:lang w:val="sv-SE" w:eastAsia="sv-SE"/>
    </w:rPr>
  </w:style>
  <w:style w:type="paragraph" w:customStyle="1" w:styleId="onecomwebmail-tah">
    <w:name w:val="onecomwebmail-tah"/>
    <w:basedOn w:val="Normal"/>
    <w:rsid w:val="00CA657A"/>
    <w:pPr>
      <w:spacing w:before="100" w:beforeAutospacing="1" w:after="100" w:afterAutospacing="1"/>
    </w:pPr>
    <w:rPr>
      <w:sz w:val="24"/>
      <w:szCs w:val="24"/>
      <w:lang w:val="sv-SE" w:eastAsia="sv-SE"/>
    </w:rPr>
  </w:style>
  <w:style w:type="paragraph" w:customStyle="1" w:styleId="onecomwebmail-tac">
    <w:name w:val="onecomwebmail-tac"/>
    <w:basedOn w:val="Normal"/>
    <w:rsid w:val="00CA657A"/>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A657A"/>
  </w:style>
  <w:style w:type="character" w:customStyle="1" w:styleId="onecomwebmail-size">
    <w:name w:val="onecomwebmail-size"/>
    <w:basedOn w:val="DefaultParagraphFont"/>
    <w:rsid w:val="00CA657A"/>
  </w:style>
  <w:style w:type="character" w:customStyle="1" w:styleId="B4Char">
    <w:name w:val="B4 Char"/>
    <w:link w:val="B4"/>
    <w:rsid w:val="00E31DED"/>
    <w:rPr>
      <w:lang w:eastAsia="en-US"/>
    </w:rPr>
  </w:style>
  <w:style w:type="table" w:customStyle="1" w:styleId="TableGrid1">
    <w:name w:val="Table Grid1"/>
    <w:basedOn w:val="TableNormal"/>
    <w:next w:val="TableGrid"/>
    <w:uiPriority w:val="59"/>
    <w:rsid w:val="00E9420D"/>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GPPAgreements">
    <w:name w:val="3GPP Agreements"/>
    <w:basedOn w:val="Normal"/>
    <w:link w:val="3GPPAgreementsChar"/>
    <w:qFormat/>
    <w:rsid w:val="00E9420D"/>
    <w:pPr>
      <w:numPr>
        <w:numId w:val="67"/>
      </w:numPr>
      <w:overflowPunct w:val="0"/>
      <w:autoSpaceDE w:val="0"/>
      <w:autoSpaceDN w:val="0"/>
      <w:adjustRightInd w:val="0"/>
      <w:spacing w:before="60" w:after="60"/>
      <w:jc w:val="both"/>
      <w:textAlignment w:val="baseline"/>
    </w:pPr>
    <w:rPr>
      <w:sz w:val="22"/>
      <w:lang w:val="en-US" w:eastAsia="zh-CN"/>
    </w:rPr>
  </w:style>
  <w:style w:type="character" w:customStyle="1" w:styleId="3GPPAgreementsChar">
    <w:name w:val="3GPP Agreements Char"/>
    <w:link w:val="3GPPAgreements"/>
    <w:rsid w:val="00E9420D"/>
    <w:rPr>
      <w:rFonts w:eastAsia="SimSun"/>
      <w:sz w:val="22"/>
      <w:lang w:val="en-US" w:eastAsia="zh-CN"/>
    </w:rPr>
  </w:style>
  <w:style w:type="paragraph" w:customStyle="1" w:styleId="Style1">
    <w:name w:val="Style1"/>
    <w:basedOn w:val="Normal"/>
    <w:link w:val="Style1Char"/>
    <w:qFormat/>
    <w:rsid w:val="00E9420D"/>
    <w:pPr>
      <w:spacing w:after="100" w:afterAutospacing="1" w:line="300" w:lineRule="auto"/>
      <w:ind w:firstLine="360"/>
      <w:contextualSpacing/>
      <w:jc w:val="both"/>
    </w:pPr>
    <w:rPr>
      <w:lang w:val="en-US" w:eastAsia="zh-CN"/>
    </w:rPr>
  </w:style>
  <w:style w:type="character" w:customStyle="1" w:styleId="Style1Char">
    <w:name w:val="Style1 Char"/>
    <w:link w:val="Style1"/>
    <w:qFormat/>
    <w:rsid w:val="00E9420D"/>
    <w:rPr>
      <w:rFonts w:eastAsia="SimSun"/>
      <w:lang w:val="en-US" w:eastAsia="zh-CN"/>
    </w:rPr>
  </w:style>
  <w:style w:type="character" w:customStyle="1" w:styleId="fontstyle01">
    <w:name w:val="fontstyle01"/>
    <w:basedOn w:val="DefaultParagraphFont"/>
    <w:rsid w:val="00E9420D"/>
    <w:rPr>
      <w:rFonts w:ascii="Times New Roman" w:hAnsi="Times New Roman" w:cs="Times New Roman" w:hint="default"/>
      <w:b w:val="0"/>
      <w:bCs w:val="0"/>
      <w:i/>
      <w:iCs/>
      <w:color w:val="000000"/>
      <w:sz w:val="20"/>
      <w:szCs w:val="20"/>
    </w:rPr>
  </w:style>
  <w:style w:type="paragraph" w:customStyle="1" w:styleId="xmsonormal">
    <w:name w:val="x_msonormal"/>
    <w:basedOn w:val="Normal"/>
    <w:rsid w:val="002734EA"/>
    <w:pPr>
      <w:spacing w:after="0"/>
    </w:pPr>
    <w:rPr>
      <w:rFonts w:ascii="Calibri" w:eastAsiaTheme="minorHAnsi" w:hAnsi="Calibri" w:cs="Calibri"/>
      <w:sz w:val="22"/>
      <w:szCs w:val="22"/>
      <w:lang w:val="en-US"/>
    </w:rPr>
  </w:style>
  <w:style w:type="numbering" w:customStyle="1" w:styleId="NoList1">
    <w:name w:val="No List1"/>
    <w:next w:val="NoList"/>
    <w:uiPriority w:val="99"/>
    <w:semiHidden/>
    <w:unhideWhenUsed/>
    <w:rsid w:val="00E21265"/>
  </w:style>
  <w:style w:type="numbering" w:customStyle="1" w:styleId="110">
    <w:name w:val="无列表11"/>
    <w:next w:val="NoList"/>
    <w:uiPriority w:val="99"/>
    <w:semiHidden/>
    <w:unhideWhenUsed/>
    <w:rsid w:val="00E21265"/>
  </w:style>
  <w:style w:type="paragraph" w:customStyle="1" w:styleId="LGTdoc">
    <w:name w:val="LGTdoc_본문"/>
    <w:basedOn w:val="Normal"/>
    <w:link w:val="LGTdocChar"/>
    <w:qFormat/>
    <w:rsid w:val="00E21265"/>
    <w:pPr>
      <w:widowControl w:val="0"/>
      <w:autoSpaceDE w:val="0"/>
      <w:autoSpaceDN w:val="0"/>
      <w:adjustRightInd w:val="0"/>
      <w:snapToGrid w:val="0"/>
      <w:spacing w:before="60" w:afterLines="50" w:after="120" w:line="264" w:lineRule="auto"/>
      <w:ind w:left="851" w:hanging="284"/>
      <w:jc w:val="both"/>
    </w:pPr>
    <w:rPr>
      <w:rFonts w:eastAsia="Batang"/>
      <w:kern w:val="2"/>
      <w:sz w:val="22"/>
      <w:szCs w:val="24"/>
      <w:lang w:val="en-US" w:eastAsia="x-none"/>
    </w:rPr>
  </w:style>
  <w:style w:type="character" w:customStyle="1" w:styleId="LGTdocChar">
    <w:name w:val="LGTdoc_본문 Char"/>
    <w:link w:val="LGTdoc"/>
    <w:qFormat/>
    <w:rsid w:val="00E21265"/>
    <w:rPr>
      <w:rFonts w:eastAsia="Batang"/>
      <w:kern w:val="2"/>
      <w:sz w:val="22"/>
      <w:szCs w:val="24"/>
      <w:lang w:val="en-US" w:eastAsia="x-none"/>
    </w:rPr>
  </w:style>
  <w:style w:type="paragraph" w:customStyle="1" w:styleId="0Maintext">
    <w:name w:val="0 Main text"/>
    <w:basedOn w:val="maintext"/>
    <w:link w:val="0MaintextChar"/>
    <w:rsid w:val="00E21265"/>
    <w:pPr>
      <w:spacing w:before="100" w:beforeAutospacing="1" w:after="100" w:afterAutospacing="1" w:line="240" w:lineRule="auto"/>
      <w:ind w:firstLineChars="0" w:firstLine="360"/>
    </w:pPr>
    <w:rPr>
      <w:rFonts w:cs="Batang"/>
      <w:lang w:eastAsia="en-US"/>
    </w:rPr>
  </w:style>
  <w:style w:type="character" w:customStyle="1" w:styleId="0MaintextChar">
    <w:name w:val="0 Main text Char"/>
    <w:basedOn w:val="maintextChar"/>
    <w:link w:val="0Maintext"/>
    <w:rsid w:val="00E21265"/>
    <w:rPr>
      <w:rFonts w:eastAsia="Malgun Gothic" w:cs="Batang"/>
      <w:lang w:eastAsia="en-US"/>
    </w:rPr>
  </w:style>
  <w:style w:type="paragraph" w:customStyle="1" w:styleId="LGTdoc1">
    <w:name w:val="LGTdoc_제목1"/>
    <w:basedOn w:val="Normal"/>
    <w:rsid w:val="00E21265"/>
    <w:pPr>
      <w:adjustRightInd w:val="0"/>
      <w:snapToGrid w:val="0"/>
      <w:spacing w:beforeLines="50" w:before="120" w:after="100" w:afterAutospacing="1"/>
      <w:jc w:val="both"/>
    </w:pPr>
    <w:rPr>
      <w:rFonts w:eastAsia="Batang"/>
      <w:b/>
      <w:snapToGrid w:val="0"/>
      <w:sz w:val="28"/>
      <w:lang w:eastAsia="ko-KR"/>
    </w:rPr>
  </w:style>
  <w:style w:type="paragraph" w:customStyle="1" w:styleId="b20">
    <w:name w:val="b20"/>
    <w:basedOn w:val="Normal"/>
    <w:uiPriority w:val="99"/>
    <w:rsid w:val="00C709FE"/>
    <w:pPr>
      <w:spacing w:after="0"/>
    </w:pPr>
    <w:rPr>
      <w:rFonts w:ascii="Calibri" w:eastAsiaTheme="minorHAnsi" w:hAnsi="Calibri" w:cs="Calibri"/>
      <w:sz w:val="22"/>
      <w:szCs w:val="22"/>
      <w:lang w:val="en-US"/>
    </w:rPr>
  </w:style>
  <w:style w:type="character" w:customStyle="1" w:styleId="B5Char">
    <w:name w:val="B5 Char"/>
    <w:link w:val="B5"/>
    <w:rsid w:val="008C214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195">
      <w:bodyDiv w:val="1"/>
      <w:marLeft w:val="0"/>
      <w:marRight w:val="0"/>
      <w:marTop w:val="0"/>
      <w:marBottom w:val="0"/>
      <w:divBdr>
        <w:top w:val="none" w:sz="0" w:space="0" w:color="auto"/>
        <w:left w:val="none" w:sz="0" w:space="0" w:color="auto"/>
        <w:bottom w:val="none" w:sz="0" w:space="0" w:color="auto"/>
        <w:right w:val="none" w:sz="0" w:space="0" w:color="auto"/>
      </w:divBdr>
    </w:div>
    <w:div w:id="84109146">
      <w:bodyDiv w:val="1"/>
      <w:marLeft w:val="0"/>
      <w:marRight w:val="0"/>
      <w:marTop w:val="0"/>
      <w:marBottom w:val="0"/>
      <w:divBdr>
        <w:top w:val="none" w:sz="0" w:space="0" w:color="auto"/>
        <w:left w:val="none" w:sz="0" w:space="0" w:color="auto"/>
        <w:bottom w:val="none" w:sz="0" w:space="0" w:color="auto"/>
        <w:right w:val="none" w:sz="0" w:space="0" w:color="auto"/>
      </w:divBdr>
    </w:div>
    <w:div w:id="134876920">
      <w:bodyDiv w:val="1"/>
      <w:marLeft w:val="0"/>
      <w:marRight w:val="0"/>
      <w:marTop w:val="0"/>
      <w:marBottom w:val="0"/>
      <w:divBdr>
        <w:top w:val="none" w:sz="0" w:space="0" w:color="auto"/>
        <w:left w:val="none" w:sz="0" w:space="0" w:color="auto"/>
        <w:bottom w:val="none" w:sz="0" w:space="0" w:color="auto"/>
        <w:right w:val="none" w:sz="0" w:space="0" w:color="auto"/>
      </w:divBdr>
    </w:div>
    <w:div w:id="231430298">
      <w:bodyDiv w:val="1"/>
      <w:marLeft w:val="0"/>
      <w:marRight w:val="0"/>
      <w:marTop w:val="0"/>
      <w:marBottom w:val="0"/>
      <w:divBdr>
        <w:top w:val="none" w:sz="0" w:space="0" w:color="auto"/>
        <w:left w:val="none" w:sz="0" w:space="0" w:color="auto"/>
        <w:bottom w:val="none" w:sz="0" w:space="0" w:color="auto"/>
        <w:right w:val="none" w:sz="0" w:space="0" w:color="auto"/>
      </w:divBdr>
    </w:div>
    <w:div w:id="277951451">
      <w:bodyDiv w:val="1"/>
      <w:marLeft w:val="0"/>
      <w:marRight w:val="0"/>
      <w:marTop w:val="0"/>
      <w:marBottom w:val="0"/>
      <w:divBdr>
        <w:top w:val="none" w:sz="0" w:space="0" w:color="auto"/>
        <w:left w:val="none" w:sz="0" w:space="0" w:color="auto"/>
        <w:bottom w:val="none" w:sz="0" w:space="0" w:color="auto"/>
        <w:right w:val="none" w:sz="0" w:space="0" w:color="auto"/>
      </w:divBdr>
    </w:div>
    <w:div w:id="446896016">
      <w:bodyDiv w:val="1"/>
      <w:marLeft w:val="0"/>
      <w:marRight w:val="0"/>
      <w:marTop w:val="0"/>
      <w:marBottom w:val="0"/>
      <w:divBdr>
        <w:top w:val="none" w:sz="0" w:space="0" w:color="auto"/>
        <w:left w:val="none" w:sz="0" w:space="0" w:color="auto"/>
        <w:bottom w:val="none" w:sz="0" w:space="0" w:color="auto"/>
        <w:right w:val="none" w:sz="0" w:space="0" w:color="auto"/>
      </w:divBdr>
    </w:div>
    <w:div w:id="493692594">
      <w:bodyDiv w:val="1"/>
      <w:marLeft w:val="0"/>
      <w:marRight w:val="0"/>
      <w:marTop w:val="0"/>
      <w:marBottom w:val="0"/>
      <w:divBdr>
        <w:top w:val="none" w:sz="0" w:space="0" w:color="auto"/>
        <w:left w:val="none" w:sz="0" w:space="0" w:color="auto"/>
        <w:bottom w:val="none" w:sz="0" w:space="0" w:color="auto"/>
        <w:right w:val="none" w:sz="0" w:space="0" w:color="auto"/>
      </w:divBdr>
    </w:div>
    <w:div w:id="512956327">
      <w:bodyDiv w:val="1"/>
      <w:marLeft w:val="0"/>
      <w:marRight w:val="0"/>
      <w:marTop w:val="0"/>
      <w:marBottom w:val="0"/>
      <w:divBdr>
        <w:top w:val="none" w:sz="0" w:space="0" w:color="auto"/>
        <w:left w:val="none" w:sz="0" w:space="0" w:color="auto"/>
        <w:bottom w:val="none" w:sz="0" w:space="0" w:color="auto"/>
        <w:right w:val="none" w:sz="0" w:space="0" w:color="auto"/>
      </w:divBdr>
    </w:div>
    <w:div w:id="608783077">
      <w:bodyDiv w:val="1"/>
      <w:marLeft w:val="0"/>
      <w:marRight w:val="0"/>
      <w:marTop w:val="0"/>
      <w:marBottom w:val="0"/>
      <w:divBdr>
        <w:top w:val="none" w:sz="0" w:space="0" w:color="auto"/>
        <w:left w:val="none" w:sz="0" w:space="0" w:color="auto"/>
        <w:bottom w:val="none" w:sz="0" w:space="0" w:color="auto"/>
        <w:right w:val="none" w:sz="0" w:space="0" w:color="auto"/>
      </w:divBdr>
    </w:div>
    <w:div w:id="728067984">
      <w:bodyDiv w:val="1"/>
      <w:marLeft w:val="0"/>
      <w:marRight w:val="0"/>
      <w:marTop w:val="0"/>
      <w:marBottom w:val="0"/>
      <w:divBdr>
        <w:top w:val="none" w:sz="0" w:space="0" w:color="auto"/>
        <w:left w:val="none" w:sz="0" w:space="0" w:color="auto"/>
        <w:bottom w:val="none" w:sz="0" w:space="0" w:color="auto"/>
        <w:right w:val="none" w:sz="0" w:space="0" w:color="auto"/>
      </w:divBdr>
    </w:div>
    <w:div w:id="795758972">
      <w:bodyDiv w:val="1"/>
      <w:marLeft w:val="0"/>
      <w:marRight w:val="0"/>
      <w:marTop w:val="0"/>
      <w:marBottom w:val="0"/>
      <w:divBdr>
        <w:top w:val="none" w:sz="0" w:space="0" w:color="auto"/>
        <w:left w:val="none" w:sz="0" w:space="0" w:color="auto"/>
        <w:bottom w:val="none" w:sz="0" w:space="0" w:color="auto"/>
        <w:right w:val="none" w:sz="0" w:space="0" w:color="auto"/>
      </w:divBdr>
    </w:div>
    <w:div w:id="849100175">
      <w:bodyDiv w:val="1"/>
      <w:marLeft w:val="0"/>
      <w:marRight w:val="0"/>
      <w:marTop w:val="0"/>
      <w:marBottom w:val="0"/>
      <w:divBdr>
        <w:top w:val="none" w:sz="0" w:space="0" w:color="auto"/>
        <w:left w:val="none" w:sz="0" w:space="0" w:color="auto"/>
        <w:bottom w:val="none" w:sz="0" w:space="0" w:color="auto"/>
        <w:right w:val="none" w:sz="0" w:space="0" w:color="auto"/>
      </w:divBdr>
    </w:div>
    <w:div w:id="853769443">
      <w:bodyDiv w:val="1"/>
      <w:marLeft w:val="0"/>
      <w:marRight w:val="0"/>
      <w:marTop w:val="0"/>
      <w:marBottom w:val="0"/>
      <w:divBdr>
        <w:top w:val="none" w:sz="0" w:space="0" w:color="auto"/>
        <w:left w:val="none" w:sz="0" w:space="0" w:color="auto"/>
        <w:bottom w:val="none" w:sz="0" w:space="0" w:color="auto"/>
        <w:right w:val="none" w:sz="0" w:space="0" w:color="auto"/>
      </w:divBdr>
    </w:div>
    <w:div w:id="904805460">
      <w:bodyDiv w:val="1"/>
      <w:marLeft w:val="0"/>
      <w:marRight w:val="0"/>
      <w:marTop w:val="0"/>
      <w:marBottom w:val="0"/>
      <w:divBdr>
        <w:top w:val="none" w:sz="0" w:space="0" w:color="auto"/>
        <w:left w:val="none" w:sz="0" w:space="0" w:color="auto"/>
        <w:bottom w:val="none" w:sz="0" w:space="0" w:color="auto"/>
        <w:right w:val="none" w:sz="0" w:space="0" w:color="auto"/>
      </w:divBdr>
    </w:div>
    <w:div w:id="985738561">
      <w:bodyDiv w:val="1"/>
      <w:marLeft w:val="0"/>
      <w:marRight w:val="0"/>
      <w:marTop w:val="0"/>
      <w:marBottom w:val="0"/>
      <w:divBdr>
        <w:top w:val="none" w:sz="0" w:space="0" w:color="auto"/>
        <w:left w:val="none" w:sz="0" w:space="0" w:color="auto"/>
        <w:bottom w:val="none" w:sz="0" w:space="0" w:color="auto"/>
        <w:right w:val="none" w:sz="0" w:space="0" w:color="auto"/>
      </w:divBdr>
    </w:div>
    <w:div w:id="991063410">
      <w:bodyDiv w:val="1"/>
      <w:marLeft w:val="0"/>
      <w:marRight w:val="0"/>
      <w:marTop w:val="0"/>
      <w:marBottom w:val="0"/>
      <w:divBdr>
        <w:top w:val="none" w:sz="0" w:space="0" w:color="auto"/>
        <w:left w:val="none" w:sz="0" w:space="0" w:color="auto"/>
        <w:bottom w:val="none" w:sz="0" w:space="0" w:color="auto"/>
        <w:right w:val="none" w:sz="0" w:space="0" w:color="auto"/>
      </w:divBdr>
    </w:div>
    <w:div w:id="1038624242">
      <w:bodyDiv w:val="1"/>
      <w:marLeft w:val="0"/>
      <w:marRight w:val="0"/>
      <w:marTop w:val="0"/>
      <w:marBottom w:val="0"/>
      <w:divBdr>
        <w:top w:val="none" w:sz="0" w:space="0" w:color="auto"/>
        <w:left w:val="none" w:sz="0" w:space="0" w:color="auto"/>
        <w:bottom w:val="none" w:sz="0" w:space="0" w:color="auto"/>
        <w:right w:val="none" w:sz="0" w:space="0" w:color="auto"/>
      </w:divBdr>
    </w:div>
    <w:div w:id="1078283846">
      <w:bodyDiv w:val="1"/>
      <w:marLeft w:val="0"/>
      <w:marRight w:val="0"/>
      <w:marTop w:val="0"/>
      <w:marBottom w:val="0"/>
      <w:divBdr>
        <w:top w:val="none" w:sz="0" w:space="0" w:color="auto"/>
        <w:left w:val="none" w:sz="0" w:space="0" w:color="auto"/>
        <w:bottom w:val="none" w:sz="0" w:space="0" w:color="auto"/>
        <w:right w:val="none" w:sz="0" w:space="0" w:color="auto"/>
      </w:divBdr>
    </w:div>
    <w:div w:id="1239897849">
      <w:bodyDiv w:val="1"/>
      <w:marLeft w:val="0"/>
      <w:marRight w:val="0"/>
      <w:marTop w:val="0"/>
      <w:marBottom w:val="0"/>
      <w:divBdr>
        <w:top w:val="none" w:sz="0" w:space="0" w:color="auto"/>
        <w:left w:val="none" w:sz="0" w:space="0" w:color="auto"/>
        <w:bottom w:val="none" w:sz="0" w:space="0" w:color="auto"/>
        <w:right w:val="none" w:sz="0" w:space="0" w:color="auto"/>
      </w:divBdr>
    </w:div>
    <w:div w:id="1298027028">
      <w:bodyDiv w:val="1"/>
      <w:marLeft w:val="0"/>
      <w:marRight w:val="0"/>
      <w:marTop w:val="0"/>
      <w:marBottom w:val="0"/>
      <w:divBdr>
        <w:top w:val="none" w:sz="0" w:space="0" w:color="auto"/>
        <w:left w:val="none" w:sz="0" w:space="0" w:color="auto"/>
        <w:bottom w:val="none" w:sz="0" w:space="0" w:color="auto"/>
        <w:right w:val="none" w:sz="0" w:space="0" w:color="auto"/>
      </w:divBdr>
    </w:div>
    <w:div w:id="1473474507">
      <w:bodyDiv w:val="1"/>
      <w:marLeft w:val="0"/>
      <w:marRight w:val="0"/>
      <w:marTop w:val="0"/>
      <w:marBottom w:val="0"/>
      <w:divBdr>
        <w:top w:val="none" w:sz="0" w:space="0" w:color="auto"/>
        <w:left w:val="none" w:sz="0" w:space="0" w:color="auto"/>
        <w:bottom w:val="none" w:sz="0" w:space="0" w:color="auto"/>
        <w:right w:val="none" w:sz="0" w:space="0" w:color="auto"/>
      </w:divBdr>
    </w:div>
    <w:div w:id="1496722566">
      <w:bodyDiv w:val="1"/>
      <w:marLeft w:val="0"/>
      <w:marRight w:val="0"/>
      <w:marTop w:val="0"/>
      <w:marBottom w:val="0"/>
      <w:divBdr>
        <w:top w:val="none" w:sz="0" w:space="0" w:color="auto"/>
        <w:left w:val="none" w:sz="0" w:space="0" w:color="auto"/>
        <w:bottom w:val="none" w:sz="0" w:space="0" w:color="auto"/>
        <w:right w:val="none" w:sz="0" w:space="0" w:color="auto"/>
      </w:divBdr>
    </w:div>
    <w:div w:id="1565801173">
      <w:bodyDiv w:val="1"/>
      <w:marLeft w:val="0"/>
      <w:marRight w:val="0"/>
      <w:marTop w:val="0"/>
      <w:marBottom w:val="0"/>
      <w:divBdr>
        <w:top w:val="none" w:sz="0" w:space="0" w:color="auto"/>
        <w:left w:val="none" w:sz="0" w:space="0" w:color="auto"/>
        <w:bottom w:val="none" w:sz="0" w:space="0" w:color="auto"/>
        <w:right w:val="none" w:sz="0" w:space="0" w:color="auto"/>
      </w:divBdr>
    </w:div>
    <w:div w:id="1589650306">
      <w:bodyDiv w:val="1"/>
      <w:marLeft w:val="0"/>
      <w:marRight w:val="0"/>
      <w:marTop w:val="0"/>
      <w:marBottom w:val="0"/>
      <w:divBdr>
        <w:top w:val="none" w:sz="0" w:space="0" w:color="auto"/>
        <w:left w:val="none" w:sz="0" w:space="0" w:color="auto"/>
        <w:bottom w:val="none" w:sz="0" w:space="0" w:color="auto"/>
        <w:right w:val="none" w:sz="0" w:space="0" w:color="auto"/>
      </w:divBdr>
    </w:div>
    <w:div w:id="1647465234">
      <w:bodyDiv w:val="1"/>
      <w:marLeft w:val="0"/>
      <w:marRight w:val="0"/>
      <w:marTop w:val="0"/>
      <w:marBottom w:val="0"/>
      <w:divBdr>
        <w:top w:val="none" w:sz="0" w:space="0" w:color="auto"/>
        <w:left w:val="none" w:sz="0" w:space="0" w:color="auto"/>
        <w:bottom w:val="none" w:sz="0" w:space="0" w:color="auto"/>
        <w:right w:val="none" w:sz="0" w:space="0" w:color="auto"/>
      </w:divBdr>
    </w:div>
    <w:div w:id="1656295671">
      <w:bodyDiv w:val="1"/>
      <w:marLeft w:val="0"/>
      <w:marRight w:val="0"/>
      <w:marTop w:val="0"/>
      <w:marBottom w:val="0"/>
      <w:divBdr>
        <w:top w:val="none" w:sz="0" w:space="0" w:color="auto"/>
        <w:left w:val="none" w:sz="0" w:space="0" w:color="auto"/>
        <w:bottom w:val="none" w:sz="0" w:space="0" w:color="auto"/>
        <w:right w:val="none" w:sz="0" w:space="0" w:color="auto"/>
      </w:divBdr>
    </w:div>
    <w:div w:id="1706058625">
      <w:bodyDiv w:val="1"/>
      <w:marLeft w:val="0"/>
      <w:marRight w:val="0"/>
      <w:marTop w:val="0"/>
      <w:marBottom w:val="0"/>
      <w:divBdr>
        <w:top w:val="none" w:sz="0" w:space="0" w:color="auto"/>
        <w:left w:val="none" w:sz="0" w:space="0" w:color="auto"/>
        <w:bottom w:val="none" w:sz="0" w:space="0" w:color="auto"/>
        <w:right w:val="none" w:sz="0" w:space="0" w:color="auto"/>
      </w:divBdr>
    </w:div>
    <w:div w:id="1809471711">
      <w:bodyDiv w:val="1"/>
      <w:marLeft w:val="0"/>
      <w:marRight w:val="0"/>
      <w:marTop w:val="0"/>
      <w:marBottom w:val="0"/>
      <w:divBdr>
        <w:top w:val="none" w:sz="0" w:space="0" w:color="auto"/>
        <w:left w:val="none" w:sz="0" w:space="0" w:color="auto"/>
        <w:bottom w:val="none" w:sz="0" w:space="0" w:color="auto"/>
        <w:right w:val="none" w:sz="0" w:space="0" w:color="auto"/>
      </w:divBdr>
    </w:div>
    <w:div w:id="1991329803">
      <w:bodyDiv w:val="1"/>
      <w:marLeft w:val="0"/>
      <w:marRight w:val="0"/>
      <w:marTop w:val="0"/>
      <w:marBottom w:val="0"/>
      <w:divBdr>
        <w:top w:val="none" w:sz="0" w:space="0" w:color="auto"/>
        <w:left w:val="none" w:sz="0" w:space="0" w:color="auto"/>
        <w:bottom w:val="none" w:sz="0" w:space="0" w:color="auto"/>
        <w:right w:val="none" w:sz="0" w:space="0" w:color="auto"/>
      </w:divBdr>
    </w:div>
    <w:div w:id="2045010967">
      <w:bodyDiv w:val="1"/>
      <w:marLeft w:val="0"/>
      <w:marRight w:val="0"/>
      <w:marTop w:val="0"/>
      <w:marBottom w:val="0"/>
      <w:divBdr>
        <w:top w:val="none" w:sz="0" w:space="0" w:color="auto"/>
        <w:left w:val="none" w:sz="0" w:space="0" w:color="auto"/>
        <w:bottom w:val="none" w:sz="0" w:space="0" w:color="auto"/>
        <w:right w:val="none" w:sz="0" w:space="0" w:color="auto"/>
      </w:divBdr>
    </w:div>
    <w:div w:id="205288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02.wmf"/><Relationship Id="rId671" Type="http://schemas.openxmlformats.org/officeDocument/2006/relationships/image" Target="media/image651.wmf"/><Relationship Id="rId769" Type="http://schemas.openxmlformats.org/officeDocument/2006/relationships/image" Target="media/image749.wmf"/><Relationship Id="rId21" Type="http://schemas.openxmlformats.org/officeDocument/2006/relationships/image" Target="media/image7.wmf"/><Relationship Id="rId324" Type="http://schemas.openxmlformats.org/officeDocument/2006/relationships/image" Target="media/image307.wmf"/><Relationship Id="rId531" Type="http://schemas.openxmlformats.org/officeDocument/2006/relationships/image" Target="media/image514.wmf"/><Relationship Id="rId629" Type="http://schemas.openxmlformats.org/officeDocument/2006/relationships/image" Target="media/image611.wmf"/><Relationship Id="rId170" Type="http://schemas.openxmlformats.org/officeDocument/2006/relationships/image" Target="media/image154.wmf"/><Relationship Id="rId836" Type="http://schemas.openxmlformats.org/officeDocument/2006/relationships/image" Target="media/image816.wmf"/><Relationship Id="rId268" Type="http://schemas.openxmlformats.org/officeDocument/2006/relationships/image" Target="media/image252.wmf"/><Relationship Id="rId475" Type="http://schemas.openxmlformats.org/officeDocument/2006/relationships/image" Target="media/image458.wmf"/><Relationship Id="rId682" Type="http://schemas.openxmlformats.org/officeDocument/2006/relationships/image" Target="media/image662.wmf"/><Relationship Id="rId903" Type="http://schemas.openxmlformats.org/officeDocument/2006/relationships/image" Target="media/image883.wmf"/><Relationship Id="rId32" Type="http://schemas.openxmlformats.org/officeDocument/2006/relationships/image" Target="media/image18.wmf"/><Relationship Id="rId128" Type="http://schemas.openxmlformats.org/officeDocument/2006/relationships/image" Target="media/image112.wmf"/><Relationship Id="rId335" Type="http://schemas.openxmlformats.org/officeDocument/2006/relationships/image" Target="media/image318.wmf"/><Relationship Id="rId542" Type="http://schemas.openxmlformats.org/officeDocument/2006/relationships/image" Target="media/image524.wmf"/><Relationship Id="rId181" Type="http://schemas.openxmlformats.org/officeDocument/2006/relationships/image" Target="media/image165.wmf"/><Relationship Id="rId402" Type="http://schemas.openxmlformats.org/officeDocument/2006/relationships/image" Target="media/image385.wmf"/><Relationship Id="rId847" Type="http://schemas.openxmlformats.org/officeDocument/2006/relationships/image" Target="media/image827.wmf"/><Relationship Id="rId279" Type="http://schemas.openxmlformats.org/officeDocument/2006/relationships/image" Target="media/image263.wmf"/><Relationship Id="rId486" Type="http://schemas.openxmlformats.org/officeDocument/2006/relationships/image" Target="media/image469.wmf"/><Relationship Id="rId693" Type="http://schemas.openxmlformats.org/officeDocument/2006/relationships/image" Target="media/image673.wmf"/><Relationship Id="rId707" Type="http://schemas.openxmlformats.org/officeDocument/2006/relationships/image" Target="media/image687.wmf"/><Relationship Id="rId914" Type="http://schemas.openxmlformats.org/officeDocument/2006/relationships/image" Target="media/image894.wmf"/><Relationship Id="rId43" Type="http://schemas.openxmlformats.org/officeDocument/2006/relationships/image" Target="media/image29.wmf"/><Relationship Id="rId139" Type="http://schemas.openxmlformats.org/officeDocument/2006/relationships/image" Target="media/image123.wmf"/><Relationship Id="rId346" Type="http://schemas.openxmlformats.org/officeDocument/2006/relationships/image" Target="media/image329.wmf"/><Relationship Id="rId553" Type="http://schemas.openxmlformats.org/officeDocument/2006/relationships/image" Target="media/image535.wmf"/><Relationship Id="rId760" Type="http://schemas.openxmlformats.org/officeDocument/2006/relationships/image" Target="media/image740.wmf"/><Relationship Id="rId192" Type="http://schemas.openxmlformats.org/officeDocument/2006/relationships/image" Target="media/image176.wmf"/><Relationship Id="rId206" Type="http://schemas.openxmlformats.org/officeDocument/2006/relationships/image" Target="media/image190.wmf"/><Relationship Id="rId413" Type="http://schemas.openxmlformats.org/officeDocument/2006/relationships/image" Target="media/image396.wmf"/><Relationship Id="rId858" Type="http://schemas.openxmlformats.org/officeDocument/2006/relationships/image" Target="media/image838.wmf"/><Relationship Id="rId497" Type="http://schemas.openxmlformats.org/officeDocument/2006/relationships/image" Target="media/image480.wmf"/><Relationship Id="rId620" Type="http://schemas.openxmlformats.org/officeDocument/2006/relationships/image" Target="media/image602.wmf"/><Relationship Id="rId718" Type="http://schemas.openxmlformats.org/officeDocument/2006/relationships/image" Target="media/image698.wmf"/><Relationship Id="rId925" Type="http://schemas.openxmlformats.org/officeDocument/2006/relationships/image" Target="media/image905.wmf"/><Relationship Id="rId357" Type="http://schemas.openxmlformats.org/officeDocument/2006/relationships/image" Target="media/image340.wmf"/><Relationship Id="rId54" Type="http://schemas.openxmlformats.org/officeDocument/2006/relationships/image" Target="media/image40.wmf"/><Relationship Id="rId217" Type="http://schemas.openxmlformats.org/officeDocument/2006/relationships/image" Target="media/image201.wmf"/><Relationship Id="rId564" Type="http://schemas.openxmlformats.org/officeDocument/2006/relationships/image" Target="media/image546.wmf"/><Relationship Id="rId771" Type="http://schemas.openxmlformats.org/officeDocument/2006/relationships/image" Target="media/image751.wmf"/><Relationship Id="rId869" Type="http://schemas.openxmlformats.org/officeDocument/2006/relationships/image" Target="media/image849.wmf"/><Relationship Id="rId424" Type="http://schemas.openxmlformats.org/officeDocument/2006/relationships/image" Target="media/image407.wmf"/><Relationship Id="rId631" Type="http://schemas.openxmlformats.org/officeDocument/2006/relationships/image" Target="media/image613.wmf"/><Relationship Id="rId729" Type="http://schemas.openxmlformats.org/officeDocument/2006/relationships/image" Target="media/image709.wmf"/><Relationship Id="rId270" Type="http://schemas.openxmlformats.org/officeDocument/2006/relationships/image" Target="media/image254.wmf"/><Relationship Id="rId936" Type="http://schemas.openxmlformats.org/officeDocument/2006/relationships/image" Target="media/image916.wmf"/><Relationship Id="rId65" Type="http://schemas.openxmlformats.org/officeDocument/2006/relationships/image" Target="media/image51.wmf"/><Relationship Id="rId130" Type="http://schemas.openxmlformats.org/officeDocument/2006/relationships/image" Target="media/image114.wmf"/><Relationship Id="rId368" Type="http://schemas.openxmlformats.org/officeDocument/2006/relationships/image" Target="media/image351.wmf"/><Relationship Id="rId575" Type="http://schemas.openxmlformats.org/officeDocument/2006/relationships/image" Target="media/image557.wmf"/><Relationship Id="rId782" Type="http://schemas.openxmlformats.org/officeDocument/2006/relationships/image" Target="media/image762.wmf"/><Relationship Id="rId228" Type="http://schemas.openxmlformats.org/officeDocument/2006/relationships/image" Target="media/image212.wmf"/><Relationship Id="rId435" Type="http://schemas.openxmlformats.org/officeDocument/2006/relationships/image" Target="media/image418.wmf"/><Relationship Id="rId642" Type="http://schemas.openxmlformats.org/officeDocument/2006/relationships/image" Target="media/image624.wmf"/><Relationship Id="rId281" Type="http://schemas.openxmlformats.org/officeDocument/2006/relationships/image" Target="media/image265.wmf"/><Relationship Id="rId502" Type="http://schemas.openxmlformats.org/officeDocument/2006/relationships/image" Target="media/image485.wmf"/><Relationship Id="rId947" Type="http://schemas.openxmlformats.org/officeDocument/2006/relationships/image" Target="media/image927.wmf"/><Relationship Id="rId76" Type="http://schemas.openxmlformats.org/officeDocument/2006/relationships/image" Target="media/image61.wmf"/><Relationship Id="rId141" Type="http://schemas.openxmlformats.org/officeDocument/2006/relationships/image" Target="media/image125.wmf"/><Relationship Id="rId379" Type="http://schemas.openxmlformats.org/officeDocument/2006/relationships/image" Target="media/image362.wmf"/><Relationship Id="rId586" Type="http://schemas.openxmlformats.org/officeDocument/2006/relationships/image" Target="media/image568.wmf"/><Relationship Id="rId793" Type="http://schemas.openxmlformats.org/officeDocument/2006/relationships/image" Target="media/image773.wmf"/><Relationship Id="rId807" Type="http://schemas.openxmlformats.org/officeDocument/2006/relationships/image" Target="media/image787.wmf"/><Relationship Id="rId7" Type="http://schemas.openxmlformats.org/officeDocument/2006/relationships/footnotes" Target="footnotes.xml"/><Relationship Id="rId239" Type="http://schemas.openxmlformats.org/officeDocument/2006/relationships/image" Target="media/image223.wmf"/><Relationship Id="rId446" Type="http://schemas.openxmlformats.org/officeDocument/2006/relationships/image" Target="media/image429.wmf"/><Relationship Id="rId653" Type="http://schemas.openxmlformats.org/officeDocument/2006/relationships/image" Target="media/image635.wmf"/><Relationship Id="rId292" Type="http://schemas.openxmlformats.org/officeDocument/2006/relationships/image" Target="media/image276.wmf"/><Relationship Id="rId306" Type="http://schemas.openxmlformats.org/officeDocument/2006/relationships/image" Target="media/image289.wmf"/><Relationship Id="rId860" Type="http://schemas.openxmlformats.org/officeDocument/2006/relationships/image" Target="media/image840.wmf"/><Relationship Id="rId87" Type="http://schemas.openxmlformats.org/officeDocument/2006/relationships/image" Target="media/image72.wmf"/><Relationship Id="rId513" Type="http://schemas.openxmlformats.org/officeDocument/2006/relationships/image" Target="media/image496.wmf"/><Relationship Id="rId597" Type="http://schemas.openxmlformats.org/officeDocument/2006/relationships/image" Target="media/image579.wmf"/><Relationship Id="rId720" Type="http://schemas.openxmlformats.org/officeDocument/2006/relationships/image" Target="media/image700.wmf"/><Relationship Id="rId818" Type="http://schemas.openxmlformats.org/officeDocument/2006/relationships/image" Target="media/image798.wmf"/><Relationship Id="rId152" Type="http://schemas.openxmlformats.org/officeDocument/2006/relationships/image" Target="media/image136.wmf"/><Relationship Id="rId457" Type="http://schemas.openxmlformats.org/officeDocument/2006/relationships/image" Target="media/image440.wmf"/><Relationship Id="rId664" Type="http://schemas.openxmlformats.org/officeDocument/2006/relationships/image" Target="media/image646.wmf"/><Relationship Id="rId871" Type="http://schemas.openxmlformats.org/officeDocument/2006/relationships/image" Target="media/image851.wmf"/><Relationship Id="rId14" Type="http://schemas.openxmlformats.org/officeDocument/2006/relationships/footer" Target="footer2.xml"/><Relationship Id="rId317" Type="http://schemas.openxmlformats.org/officeDocument/2006/relationships/image" Target="media/image300.wmf"/><Relationship Id="rId524" Type="http://schemas.openxmlformats.org/officeDocument/2006/relationships/image" Target="media/image507.wmf"/><Relationship Id="rId731" Type="http://schemas.openxmlformats.org/officeDocument/2006/relationships/image" Target="media/image711.wmf"/><Relationship Id="rId98" Type="http://schemas.openxmlformats.org/officeDocument/2006/relationships/image" Target="media/image83.wmf"/><Relationship Id="rId163" Type="http://schemas.openxmlformats.org/officeDocument/2006/relationships/image" Target="media/image147.wmf"/><Relationship Id="rId370" Type="http://schemas.openxmlformats.org/officeDocument/2006/relationships/image" Target="media/image353.wmf"/><Relationship Id="rId829" Type="http://schemas.openxmlformats.org/officeDocument/2006/relationships/image" Target="media/image809.wmf"/><Relationship Id="rId230" Type="http://schemas.openxmlformats.org/officeDocument/2006/relationships/image" Target="media/image214.wmf"/><Relationship Id="rId468" Type="http://schemas.openxmlformats.org/officeDocument/2006/relationships/image" Target="media/image451.wmf"/><Relationship Id="rId675" Type="http://schemas.openxmlformats.org/officeDocument/2006/relationships/image" Target="media/image655.wmf"/><Relationship Id="rId882" Type="http://schemas.openxmlformats.org/officeDocument/2006/relationships/image" Target="media/image862.wmf"/><Relationship Id="rId25" Type="http://schemas.openxmlformats.org/officeDocument/2006/relationships/image" Target="media/image11.wmf"/><Relationship Id="rId328" Type="http://schemas.openxmlformats.org/officeDocument/2006/relationships/image" Target="media/image311.wmf"/><Relationship Id="rId535" Type="http://schemas.openxmlformats.org/officeDocument/2006/relationships/image" Target="media/image518.wmf"/><Relationship Id="rId742" Type="http://schemas.openxmlformats.org/officeDocument/2006/relationships/image" Target="media/image722.wmf"/><Relationship Id="rId174" Type="http://schemas.openxmlformats.org/officeDocument/2006/relationships/image" Target="media/image158.wmf"/><Relationship Id="rId381" Type="http://schemas.openxmlformats.org/officeDocument/2006/relationships/image" Target="media/image364.wmf"/><Relationship Id="rId602" Type="http://schemas.openxmlformats.org/officeDocument/2006/relationships/image" Target="media/image584.wmf"/><Relationship Id="rId241" Type="http://schemas.openxmlformats.org/officeDocument/2006/relationships/image" Target="media/image225.wmf"/><Relationship Id="rId479" Type="http://schemas.openxmlformats.org/officeDocument/2006/relationships/image" Target="media/image462.wmf"/><Relationship Id="rId686" Type="http://schemas.openxmlformats.org/officeDocument/2006/relationships/image" Target="media/image666.wmf"/><Relationship Id="rId893" Type="http://schemas.openxmlformats.org/officeDocument/2006/relationships/image" Target="media/image873.wmf"/><Relationship Id="rId907" Type="http://schemas.openxmlformats.org/officeDocument/2006/relationships/image" Target="media/image887.wmf"/><Relationship Id="rId36" Type="http://schemas.openxmlformats.org/officeDocument/2006/relationships/image" Target="media/image22.wmf"/><Relationship Id="rId339" Type="http://schemas.openxmlformats.org/officeDocument/2006/relationships/image" Target="media/image322.wmf"/><Relationship Id="rId546" Type="http://schemas.openxmlformats.org/officeDocument/2006/relationships/image" Target="media/image528.wmf"/><Relationship Id="rId753" Type="http://schemas.openxmlformats.org/officeDocument/2006/relationships/image" Target="media/image733.wmf"/><Relationship Id="rId101" Type="http://schemas.openxmlformats.org/officeDocument/2006/relationships/image" Target="media/image86.wmf"/><Relationship Id="rId185" Type="http://schemas.openxmlformats.org/officeDocument/2006/relationships/image" Target="media/image169.wmf"/><Relationship Id="rId406" Type="http://schemas.openxmlformats.org/officeDocument/2006/relationships/image" Target="media/image389.wmf"/><Relationship Id="rId392" Type="http://schemas.openxmlformats.org/officeDocument/2006/relationships/image" Target="media/image375.wmf"/><Relationship Id="rId613" Type="http://schemas.openxmlformats.org/officeDocument/2006/relationships/image" Target="media/image595.wmf"/><Relationship Id="rId697" Type="http://schemas.openxmlformats.org/officeDocument/2006/relationships/image" Target="media/image677.wmf"/><Relationship Id="rId820" Type="http://schemas.openxmlformats.org/officeDocument/2006/relationships/image" Target="media/image800.wmf"/><Relationship Id="rId918" Type="http://schemas.openxmlformats.org/officeDocument/2006/relationships/image" Target="media/image898.wmf"/><Relationship Id="rId252" Type="http://schemas.openxmlformats.org/officeDocument/2006/relationships/image" Target="media/image236.wmf"/><Relationship Id="rId294" Type="http://schemas.openxmlformats.org/officeDocument/2006/relationships/image" Target="media/image278.wmf"/><Relationship Id="rId308" Type="http://schemas.openxmlformats.org/officeDocument/2006/relationships/image" Target="media/image291.wmf"/><Relationship Id="rId515" Type="http://schemas.openxmlformats.org/officeDocument/2006/relationships/image" Target="media/image498.wmf"/><Relationship Id="rId722" Type="http://schemas.openxmlformats.org/officeDocument/2006/relationships/image" Target="media/image702.wmf"/><Relationship Id="rId47" Type="http://schemas.openxmlformats.org/officeDocument/2006/relationships/image" Target="media/image33.wmf"/><Relationship Id="rId89" Type="http://schemas.openxmlformats.org/officeDocument/2006/relationships/image" Target="media/image74.wmf"/><Relationship Id="rId112" Type="http://schemas.openxmlformats.org/officeDocument/2006/relationships/image" Target="media/image97.wmf"/><Relationship Id="rId154" Type="http://schemas.openxmlformats.org/officeDocument/2006/relationships/image" Target="media/image138.wmf"/><Relationship Id="rId361" Type="http://schemas.openxmlformats.org/officeDocument/2006/relationships/image" Target="media/image344.wmf"/><Relationship Id="rId557" Type="http://schemas.openxmlformats.org/officeDocument/2006/relationships/image" Target="media/image539.wmf"/><Relationship Id="rId599" Type="http://schemas.openxmlformats.org/officeDocument/2006/relationships/image" Target="media/image581.wmf"/><Relationship Id="rId764" Type="http://schemas.openxmlformats.org/officeDocument/2006/relationships/image" Target="media/image744.wmf"/><Relationship Id="rId196" Type="http://schemas.openxmlformats.org/officeDocument/2006/relationships/image" Target="media/image180.wmf"/><Relationship Id="rId417" Type="http://schemas.openxmlformats.org/officeDocument/2006/relationships/image" Target="media/image400.wmf"/><Relationship Id="rId459" Type="http://schemas.openxmlformats.org/officeDocument/2006/relationships/image" Target="media/image442.wmf"/><Relationship Id="rId624" Type="http://schemas.openxmlformats.org/officeDocument/2006/relationships/image" Target="media/image606.wmf"/><Relationship Id="rId666" Type="http://schemas.openxmlformats.org/officeDocument/2006/relationships/image" Target="media/image647.wmf"/><Relationship Id="rId831" Type="http://schemas.openxmlformats.org/officeDocument/2006/relationships/image" Target="media/image811.wmf"/><Relationship Id="rId873" Type="http://schemas.openxmlformats.org/officeDocument/2006/relationships/image" Target="media/image853.wmf"/><Relationship Id="rId16" Type="http://schemas.openxmlformats.org/officeDocument/2006/relationships/footer" Target="footer3.xml"/><Relationship Id="rId221" Type="http://schemas.openxmlformats.org/officeDocument/2006/relationships/image" Target="media/image205.wmf"/><Relationship Id="rId263" Type="http://schemas.openxmlformats.org/officeDocument/2006/relationships/image" Target="media/image247.wmf"/><Relationship Id="rId319" Type="http://schemas.openxmlformats.org/officeDocument/2006/relationships/image" Target="media/image302.wmf"/><Relationship Id="rId470" Type="http://schemas.openxmlformats.org/officeDocument/2006/relationships/image" Target="media/image453.wmf"/><Relationship Id="rId526" Type="http://schemas.openxmlformats.org/officeDocument/2006/relationships/image" Target="media/image509.wmf"/><Relationship Id="rId929" Type="http://schemas.openxmlformats.org/officeDocument/2006/relationships/image" Target="media/image909.wmf"/><Relationship Id="rId58" Type="http://schemas.openxmlformats.org/officeDocument/2006/relationships/image" Target="media/image44.wmf"/><Relationship Id="rId123" Type="http://schemas.openxmlformats.org/officeDocument/2006/relationships/image" Target="media/image108.wmf"/><Relationship Id="rId330" Type="http://schemas.openxmlformats.org/officeDocument/2006/relationships/image" Target="media/image313.wmf"/><Relationship Id="rId568" Type="http://schemas.openxmlformats.org/officeDocument/2006/relationships/image" Target="media/image550.wmf"/><Relationship Id="rId733" Type="http://schemas.openxmlformats.org/officeDocument/2006/relationships/image" Target="media/image713.wmf"/><Relationship Id="rId775" Type="http://schemas.openxmlformats.org/officeDocument/2006/relationships/image" Target="media/image755.wmf"/><Relationship Id="rId940" Type="http://schemas.openxmlformats.org/officeDocument/2006/relationships/image" Target="media/image920.wmf"/><Relationship Id="rId165" Type="http://schemas.openxmlformats.org/officeDocument/2006/relationships/image" Target="media/image149.wmf"/><Relationship Id="rId372" Type="http://schemas.openxmlformats.org/officeDocument/2006/relationships/image" Target="media/image355.wmf"/><Relationship Id="rId428" Type="http://schemas.openxmlformats.org/officeDocument/2006/relationships/image" Target="media/image411.wmf"/><Relationship Id="rId635" Type="http://schemas.openxmlformats.org/officeDocument/2006/relationships/image" Target="media/image617.wmf"/><Relationship Id="rId677" Type="http://schemas.openxmlformats.org/officeDocument/2006/relationships/image" Target="media/image657.wmf"/><Relationship Id="rId800" Type="http://schemas.openxmlformats.org/officeDocument/2006/relationships/image" Target="media/image780.wmf"/><Relationship Id="rId842" Type="http://schemas.openxmlformats.org/officeDocument/2006/relationships/image" Target="media/image822.wmf"/><Relationship Id="rId232" Type="http://schemas.openxmlformats.org/officeDocument/2006/relationships/image" Target="media/image216.wmf"/><Relationship Id="rId274" Type="http://schemas.openxmlformats.org/officeDocument/2006/relationships/image" Target="media/image258.wmf"/><Relationship Id="rId481" Type="http://schemas.openxmlformats.org/officeDocument/2006/relationships/image" Target="media/image464.wmf"/><Relationship Id="rId702" Type="http://schemas.openxmlformats.org/officeDocument/2006/relationships/image" Target="media/image682.wmf"/><Relationship Id="rId884" Type="http://schemas.openxmlformats.org/officeDocument/2006/relationships/image" Target="media/image864.wmf"/><Relationship Id="rId27" Type="http://schemas.openxmlformats.org/officeDocument/2006/relationships/image" Target="media/image13.wmf"/><Relationship Id="rId69" Type="http://schemas.openxmlformats.org/officeDocument/2006/relationships/image" Target="media/image54.wmf"/><Relationship Id="rId134" Type="http://schemas.openxmlformats.org/officeDocument/2006/relationships/image" Target="media/image118.wmf"/><Relationship Id="rId537" Type="http://schemas.openxmlformats.org/officeDocument/2006/relationships/image" Target="media/image520.wmf"/><Relationship Id="rId579" Type="http://schemas.openxmlformats.org/officeDocument/2006/relationships/image" Target="media/image561.wmf"/><Relationship Id="rId744" Type="http://schemas.openxmlformats.org/officeDocument/2006/relationships/image" Target="media/image724.wmf"/><Relationship Id="rId786" Type="http://schemas.openxmlformats.org/officeDocument/2006/relationships/image" Target="media/image766.wmf"/><Relationship Id="rId951" Type="http://schemas.openxmlformats.org/officeDocument/2006/relationships/image" Target="media/image931.wmf"/><Relationship Id="rId80" Type="http://schemas.openxmlformats.org/officeDocument/2006/relationships/image" Target="media/image65.wmf"/><Relationship Id="rId176" Type="http://schemas.openxmlformats.org/officeDocument/2006/relationships/image" Target="media/image160.wmf"/><Relationship Id="rId341" Type="http://schemas.openxmlformats.org/officeDocument/2006/relationships/image" Target="media/image324.wmf"/><Relationship Id="rId383" Type="http://schemas.openxmlformats.org/officeDocument/2006/relationships/image" Target="media/image366.wmf"/><Relationship Id="rId439" Type="http://schemas.openxmlformats.org/officeDocument/2006/relationships/image" Target="media/image422.wmf"/><Relationship Id="rId590" Type="http://schemas.openxmlformats.org/officeDocument/2006/relationships/image" Target="media/image572.wmf"/><Relationship Id="rId604" Type="http://schemas.openxmlformats.org/officeDocument/2006/relationships/image" Target="media/image586.wmf"/><Relationship Id="rId646" Type="http://schemas.openxmlformats.org/officeDocument/2006/relationships/image" Target="media/image628.wmf"/><Relationship Id="rId811" Type="http://schemas.openxmlformats.org/officeDocument/2006/relationships/image" Target="media/image791.wmf"/><Relationship Id="rId201" Type="http://schemas.openxmlformats.org/officeDocument/2006/relationships/image" Target="media/image185.wmf"/><Relationship Id="rId243" Type="http://schemas.openxmlformats.org/officeDocument/2006/relationships/image" Target="media/image227.wmf"/><Relationship Id="rId285" Type="http://schemas.openxmlformats.org/officeDocument/2006/relationships/image" Target="media/image269.wmf"/><Relationship Id="rId450" Type="http://schemas.openxmlformats.org/officeDocument/2006/relationships/image" Target="media/image433.wmf"/><Relationship Id="rId506" Type="http://schemas.openxmlformats.org/officeDocument/2006/relationships/image" Target="media/image489.wmf"/><Relationship Id="rId688" Type="http://schemas.openxmlformats.org/officeDocument/2006/relationships/image" Target="media/image668.wmf"/><Relationship Id="rId853" Type="http://schemas.openxmlformats.org/officeDocument/2006/relationships/image" Target="media/image833.wmf"/><Relationship Id="rId895" Type="http://schemas.openxmlformats.org/officeDocument/2006/relationships/image" Target="media/image875.wmf"/><Relationship Id="rId909" Type="http://schemas.openxmlformats.org/officeDocument/2006/relationships/image" Target="media/image889.wmf"/><Relationship Id="rId38" Type="http://schemas.openxmlformats.org/officeDocument/2006/relationships/image" Target="media/image24.wmf"/><Relationship Id="rId103" Type="http://schemas.openxmlformats.org/officeDocument/2006/relationships/image" Target="media/image88.wmf"/><Relationship Id="rId310" Type="http://schemas.openxmlformats.org/officeDocument/2006/relationships/image" Target="media/image293.wmf"/><Relationship Id="rId492" Type="http://schemas.openxmlformats.org/officeDocument/2006/relationships/image" Target="media/image475.wmf"/><Relationship Id="rId548" Type="http://schemas.openxmlformats.org/officeDocument/2006/relationships/image" Target="media/image530.wmf"/><Relationship Id="rId713" Type="http://schemas.openxmlformats.org/officeDocument/2006/relationships/image" Target="media/image693.wmf"/><Relationship Id="rId755" Type="http://schemas.openxmlformats.org/officeDocument/2006/relationships/image" Target="media/image735.wmf"/><Relationship Id="rId797" Type="http://schemas.openxmlformats.org/officeDocument/2006/relationships/image" Target="media/image777.wmf"/><Relationship Id="rId920" Type="http://schemas.openxmlformats.org/officeDocument/2006/relationships/image" Target="media/image900.wmf"/><Relationship Id="rId91" Type="http://schemas.openxmlformats.org/officeDocument/2006/relationships/image" Target="media/image76.wmf"/><Relationship Id="rId145" Type="http://schemas.openxmlformats.org/officeDocument/2006/relationships/image" Target="media/image129.wmf"/><Relationship Id="rId187" Type="http://schemas.openxmlformats.org/officeDocument/2006/relationships/image" Target="media/image171.wmf"/><Relationship Id="rId352" Type="http://schemas.openxmlformats.org/officeDocument/2006/relationships/image" Target="media/image335.wmf"/><Relationship Id="rId394" Type="http://schemas.openxmlformats.org/officeDocument/2006/relationships/image" Target="media/image377.wmf"/><Relationship Id="rId408" Type="http://schemas.openxmlformats.org/officeDocument/2006/relationships/image" Target="media/image391.wmf"/><Relationship Id="rId615" Type="http://schemas.openxmlformats.org/officeDocument/2006/relationships/image" Target="media/image597.wmf"/><Relationship Id="rId822" Type="http://schemas.openxmlformats.org/officeDocument/2006/relationships/image" Target="media/image802.wmf"/><Relationship Id="rId212" Type="http://schemas.openxmlformats.org/officeDocument/2006/relationships/image" Target="media/image196.wmf"/><Relationship Id="rId254" Type="http://schemas.openxmlformats.org/officeDocument/2006/relationships/image" Target="media/image238.wmf"/><Relationship Id="rId657" Type="http://schemas.openxmlformats.org/officeDocument/2006/relationships/image" Target="media/image639.wmf"/><Relationship Id="rId699" Type="http://schemas.openxmlformats.org/officeDocument/2006/relationships/image" Target="media/image679.wmf"/><Relationship Id="rId864" Type="http://schemas.openxmlformats.org/officeDocument/2006/relationships/image" Target="media/image844.wmf"/><Relationship Id="rId49" Type="http://schemas.openxmlformats.org/officeDocument/2006/relationships/image" Target="media/image35.wmf"/><Relationship Id="rId114" Type="http://schemas.openxmlformats.org/officeDocument/2006/relationships/image" Target="media/image99.wmf"/><Relationship Id="rId296" Type="http://schemas.openxmlformats.org/officeDocument/2006/relationships/image" Target="media/image280.wmf"/><Relationship Id="rId461" Type="http://schemas.openxmlformats.org/officeDocument/2006/relationships/image" Target="media/image444.wmf"/><Relationship Id="rId517" Type="http://schemas.openxmlformats.org/officeDocument/2006/relationships/image" Target="media/image500.wmf"/><Relationship Id="rId559" Type="http://schemas.openxmlformats.org/officeDocument/2006/relationships/image" Target="media/image541.wmf"/><Relationship Id="rId724" Type="http://schemas.openxmlformats.org/officeDocument/2006/relationships/image" Target="media/image704.wmf"/><Relationship Id="rId766" Type="http://schemas.openxmlformats.org/officeDocument/2006/relationships/image" Target="media/image746.wmf"/><Relationship Id="rId931" Type="http://schemas.openxmlformats.org/officeDocument/2006/relationships/image" Target="media/image911.wmf"/><Relationship Id="rId60" Type="http://schemas.openxmlformats.org/officeDocument/2006/relationships/image" Target="media/image46.wmf"/><Relationship Id="rId156" Type="http://schemas.openxmlformats.org/officeDocument/2006/relationships/image" Target="media/image140.wmf"/><Relationship Id="rId198" Type="http://schemas.openxmlformats.org/officeDocument/2006/relationships/image" Target="media/image182.wmf"/><Relationship Id="rId321" Type="http://schemas.openxmlformats.org/officeDocument/2006/relationships/image" Target="media/image304.wmf"/><Relationship Id="rId363" Type="http://schemas.openxmlformats.org/officeDocument/2006/relationships/image" Target="media/image346.wmf"/><Relationship Id="rId419" Type="http://schemas.openxmlformats.org/officeDocument/2006/relationships/image" Target="media/image402.wmf"/><Relationship Id="rId570" Type="http://schemas.openxmlformats.org/officeDocument/2006/relationships/image" Target="media/image552.wmf"/><Relationship Id="rId626" Type="http://schemas.openxmlformats.org/officeDocument/2006/relationships/image" Target="media/image608.wmf"/><Relationship Id="rId223" Type="http://schemas.openxmlformats.org/officeDocument/2006/relationships/image" Target="media/image207.wmf"/><Relationship Id="rId430" Type="http://schemas.openxmlformats.org/officeDocument/2006/relationships/image" Target="media/image413.wmf"/><Relationship Id="rId668" Type="http://schemas.openxmlformats.org/officeDocument/2006/relationships/oleObject" Target="embeddings/oleObject6.bin"/><Relationship Id="rId833" Type="http://schemas.openxmlformats.org/officeDocument/2006/relationships/image" Target="media/image813.wmf"/><Relationship Id="rId875" Type="http://schemas.openxmlformats.org/officeDocument/2006/relationships/image" Target="media/image855.wmf"/><Relationship Id="rId18" Type="http://schemas.openxmlformats.org/officeDocument/2006/relationships/image" Target="media/image4.wmf"/><Relationship Id="rId265" Type="http://schemas.openxmlformats.org/officeDocument/2006/relationships/image" Target="media/image249.wmf"/><Relationship Id="rId472" Type="http://schemas.openxmlformats.org/officeDocument/2006/relationships/image" Target="media/image455.wmf"/><Relationship Id="rId528" Type="http://schemas.openxmlformats.org/officeDocument/2006/relationships/image" Target="media/image511.wmf"/><Relationship Id="rId735" Type="http://schemas.openxmlformats.org/officeDocument/2006/relationships/image" Target="media/image715.wmf"/><Relationship Id="rId900" Type="http://schemas.openxmlformats.org/officeDocument/2006/relationships/image" Target="media/image880.wmf"/><Relationship Id="rId942" Type="http://schemas.openxmlformats.org/officeDocument/2006/relationships/image" Target="media/image922.wmf"/><Relationship Id="rId125" Type="http://schemas.openxmlformats.org/officeDocument/2006/relationships/image" Target="media/image109.wmf"/><Relationship Id="rId167" Type="http://schemas.openxmlformats.org/officeDocument/2006/relationships/image" Target="media/image151.wmf"/><Relationship Id="rId332" Type="http://schemas.openxmlformats.org/officeDocument/2006/relationships/image" Target="media/image315.wmf"/><Relationship Id="rId374" Type="http://schemas.openxmlformats.org/officeDocument/2006/relationships/image" Target="media/image357.wmf"/><Relationship Id="rId581" Type="http://schemas.openxmlformats.org/officeDocument/2006/relationships/image" Target="media/image563.wmf"/><Relationship Id="rId777" Type="http://schemas.openxmlformats.org/officeDocument/2006/relationships/image" Target="media/image757.wmf"/><Relationship Id="rId71" Type="http://schemas.openxmlformats.org/officeDocument/2006/relationships/image" Target="media/image56.wmf"/><Relationship Id="rId234" Type="http://schemas.openxmlformats.org/officeDocument/2006/relationships/image" Target="media/image218.wmf"/><Relationship Id="rId637" Type="http://schemas.openxmlformats.org/officeDocument/2006/relationships/image" Target="media/image619.wmf"/><Relationship Id="rId679" Type="http://schemas.openxmlformats.org/officeDocument/2006/relationships/image" Target="media/image659.wmf"/><Relationship Id="rId802" Type="http://schemas.openxmlformats.org/officeDocument/2006/relationships/image" Target="media/image782.wmf"/><Relationship Id="rId844" Type="http://schemas.openxmlformats.org/officeDocument/2006/relationships/image" Target="media/image824.wmf"/><Relationship Id="rId886" Type="http://schemas.openxmlformats.org/officeDocument/2006/relationships/image" Target="media/image866.wmf"/><Relationship Id="rId2" Type="http://schemas.openxmlformats.org/officeDocument/2006/relationships/customXml" Target="../customXml/item1.xml"/><Relationship Id="rId29" Type="http://schemas.openxmlformats.org/officeDocument/2006/relationships/image" Target="media/image15.wmf"/><Relationship Id="rId276" Type="http://schemas.openxmlformats.org/officeDocument/2006/relationships/image" Target="media/image260.wmf"/><Relationship Id="rId441" Type="http://schemas.openxmlformats.org/officeDocument/2006/relationships/image" Target="media/image424.wmf"/><Relationship Id="rId483" Type="http://schemas.openxmlformats.org/officeDocument/2006/relationships/image" Target="media/image466.wmf"/><Relationship Id="rId539" Type="http://schemas.openxmlformats.org/officeDocument/2006/relationships/image" Target="media/image522.wmf"/><Relationship Id="rId690" Type="http://schemas.openxmlformats.org/officeDocument/2006/relationships/image" Target="media/image670.wmf"/><Relationship Id="rId704" Type="http://schemas.openxmlformats.org/officeDocument/2006/relationships/image" Target="media/image684.wmf"/><Relationship Id="rId746" Type="http://schemas.openxmlformats.org/officeDocument/2006/relationships/image" Target="media/image726.wmf"/><Relationship Id="rId911" Type="http://schemas.openxmlformats.org/officeDocument/2006/relationships/image" Target="media/image891.wmf"/><Relationship Id="rId40" Type="http://schemas.openxmlformats.org/officeDocument/2006/relationships/image" Target="media/image26.wmf"/><Relationship Id="rId136" Type="http://schemas.openxmlformats.org/officeDocument/2006/relationships/image" Target="media/image120.wmf"/><Relationship Id="rId178" Type="http://schemas.openxmlformats.org/officeDocument/2006/relationships/image" Target="media/image162.wmf"/><Relationship Id="rId301" Type="http://schemas.openxmlformats.org/officeDocument/2006/relationships/image" Target="media/image284.wmf"/><Relationship Id="rId343" Type="http://schemas.openxmlformats.org/officeDocument/2006/relationships/image" Target="media/image326.wmf"/><Relationship Id="rId550" Type="http://schemas.openxmlformats.org/officeDocument/2006/relationships/image" Target="media/image532.wmf"/><Relationship Id="rId788" Type="http://schemas.openxmlformats.org/officeDocument/2006/relationships/image" Target="media/image768.wmf"/><Relationship Id="rId953" Type="http://schemas.openxmlformats.org/officeDocument/2006/relationships/image" Target="media/image933.wmf"/><Relationship Id="rId82" Type="http://schemas.openxmlformats.org/officeDocument/2006/relationships/image" Target="media/image67.wmf"/><Relationship Id="rId203" Type="http://schemas.openxmlformats.org/officeDocument/2006/relationships/image" Target="media/image187.wmf"/><Relationship Id="rId385" Type="http://schemas.openxmlformats.org/officeDocument/2006/relationships/image" Target="media/image368.wmf"/><Relationship Id="rId592" Type="http://schemas.openxmlformats.org/officeDocument/2006/relationships/image" Target="media/image574.wmf"/><Relationship Id="rId606" Type="http://schemas.openxmlformats.org/officeDocument/2006/relationships/image" Target="media/image588.wmf"/><Relationship Id="rId648" Type="http://schemas.openxmlformats.org/officeDocument/2006/relationships/image" Target="media/image630.wmf"/><Relationship Id="rId813" Type="http://schemas.openxmlformats.org/officeDocument/2006/relationships/image" Target="media/image793.wmf"/><Relationship Id="rId855" Type="http://schemas.openxmlformats.org/officeDocument/2006/relationships/image" Target="media/image835.wmf"/><Relationship Id="rId245" Type="http://schemas.openxmlformats.org/officeDocument/2006/relationships/image" Target="media/image229.wmf"/><Relationship Id="rId287" Type="http://schemas.openxmlformats.org/officeDocument/2006/relationships/image" Target="media/image271.wmf"/><Relationship Id="rId410" Type="http://schemas.openxmlformats.org/officeDocument/2006/relationships/image" Target="media/image393.wmf"/><Relationship Id="rId452" Type="http://schemas.openxmlformats.org/officeDocument/2006/relationships/image" Target="media/image435.wmf"/><Relationship Id="rId494" Type="http://schemas.openxmlformats.org/officeDocument/2006/relationships/image" Target="media/image477.wmf"/><Relationship Id="rId508" Type="http://schemas.openxmlformats.org/officeDocument/2006/relationships/image" Target="media/image491.wmf"/><Relationship Id="rId715" Type="http://schemas.openxmlformats.org/officeDocument/2006/relationships/image" Target="media/image695.wmf"/><Relationship Id="rId897" Type="http://schemas.openxmlformats.org/officeDocument/2006/relationships/image" Target="media/image877.wmf"/><Relationship Id="rId922" Type="http://schemas.openxmlformats.org/officeDocument/2006/relationships/image" Target="media/image902.wmf"/><Relationship Id="rId105" Type="http://schemas.openxmlformats.org/officeDocument/2006/relationships/image" Target="media/image90.wmf"/><Relationship Id="rId147" Type="http://schemas.openxmlformats.org/officeDocument/2006/relationships/image" Target="media/image131.wmf"/><Relationship Id="rId312" Type="http://schemas.openxmlformats.org/officeDocument/2006/relationships/image" Target="media/image295.wmf"/><Relationship Id="rId354" Type="http://schemas.openxmlformats.org/officeDocument/2006/relationships/image" Target="media/image337.wmf"/><Relationship Id="rId757" Type="http://schemas.openxmlformats.org/officeDocument/2006/relationships/image" Target="media/image737.wmf"/><Relationship Id="rId799" Type="http://schemas.openxmlformats.org/officeDocument/2006/relationships/image" Target="media/image779.wmf"/><Relationship Id="rId51" Type="http://schemas.openxmlformats.org/officeDocument/2006/relationships/image" Target="media/image37.wmf"/><Relationship Id="rId93" Type="http://schemas.openxmlformats.org/officeDocument/2006/relationships/image" Target="media/image78.wmf"/><Relationship Id="rId189" Type="http://schemas.openxmlformats.org/officeDocument/2006/relationships/image" Target="media/image173.wmf"/><Relationship Id="rId396" Type="http://schemas.openxmlformats.org/officeDocument/2006/relationships/image" Target="media/image379.wmf"/><Relationship Id="rId561" Type="http://schemas.openxmlformats.org/officeDocument/2006/relationships/image" Target="media/image543.wmf"/><Relationship Id="rId617" Type="http://schemas.openxmlformats.org/officeDocument/2006/relationships/image" Target="media/image599.wmf"/><Relationship Id="rId659" Type="http://schemas.openxmlformats.org/officeDocument/2006/relationships/image" Target="media/image641.wmf"/><Relationship Id="rId824" Type="http://schemas.openxmlformats.org/officeDocument/2006/relationships/image" Target="media/image804.wmf"/><Relationship Id="rId866" Type="http://schemas.openxmlformats.org/officeDocument/2006/relationships/image" Target="media/image846.wmf"/><Relationship Id="rId214" Type="http://schemas.openxmlformats.org/officeDocument/2006/relationships/image" Target="media/image198.wmf"/><Relationship Id="rId256" Type="http://schemas.openxmlformats.org/officeDocument/2006/relationships/image" Target="media/image240.wmf"/><Relationship Id="rId298" Type="http://schemas.openxmlformats.org/officeDocument/2006/relationships/oleObject" Target="embeddings/oleObject3.bin"/><Relationship Id="rId421" Type="http://schemas.openxmlformats.org/officeDocument/2006/relationships/image" Target="media/image404.wmf"/><Relationship Id="rId463" Type="http://schemas.openxmlformats.org/officeDocument/2006/relationships/image" Target="media/image446.wmf"/><Relationship Id="rId519" Type="http://schemas.openxmlformats.org/officeDocument/2006/relationships/image" Target="media/image502.wmf"/><Relationship Id="rId670" Type="http://schemas.openxmlformats.org/officeDocument/2006/relationships/image" Target="media/image650.wmf"/><Relationship Id="rId116" Type="http://schemas.openxmlformats.org/officeDocument/2006/relationships/image" Target="media/image101.wmf"/><Relationship Id="rId158" Type="http://schemas.openxmlformats.org/officeDocument/2006/relationships/image" Target="media/image142.wmf"/><Relationship Id="rId323" Type="http://schemas.openxmlformats.org/officeDocument/2006/relationships/image" Target="media/image306.wmf"/><Relationship Id="rId530" Type="http://schemas.openxmlformats.org/officeDocument/2006/relationships/image" Target="media/image513.wmf"/><Relationship Id="rId726" Type="http://schemas.openxmlformats.org/officeDocument/2006/relationships/image" Target="media/image706.wmf"/><Relationship Id="rId768" Type="http://schemas.openxmlformats.org/officeDocument/2006/relationships/image" Target="media/image748.wmf"/><Relationship Id="rId933" Type="http://schemas.openxmlformats.org/officeDocument/2006/relationships/image" Target="media/image913.wmf"/><Relationship Id="rId20" Type="http://schemas.openxmlformats.org/officeDocument/2006/relationships/image" Target="media/image6.wmf"/><Relationship Id="rId62" Type="http://schemas.openxmlformats.org/officeDocument/2006/relationships/image" Target="media/image48.wmf"/><Relationship Id="rId365" Type="http://schemas.openxmlformats.org/officeDocument/2006/relationships/image" Target="media/image348.wmf"/><Relationship Id="rId572" Type="http://schemas.openxmlformats.org/officeDocument/2006/relationships/image" Target="media/image554.wmf"/><Relationship Id="rId628" Type="http://schemas.openxmlformats.org/officeDocument/2006/relationships/image" Target="media/image610.wmf"/><Relationship Id="rId835" Type="http://schemas.openxmlformats.org/officeDocument/2006/relationships/image" Target="media/image815.wmf"/><Relationship Id="rId225" Type="http://schemas.openxmlformats.org/officeDocument/2006/relationships/image" Target="media/image209.wmf"/><Relationship Id="rId267" Type="http://schemas.openxmlformats.org/officeDocument/2006/relationships/image" Target="media/image251.wmf"/><Relationship Id="rId432" Type="http://schemas.openxmlformats.org/officeDocument/2006/relationships/image" Target="media/image415.wmf"/><Relationship Id="rId474" Type="http://schemas.openxmlformats.org/officeDocument/2006/relationships/image" Target="media/image457.wmf"/><Relationship Id="rId877" Type="http://schemas.openxmlformats.org/officeDocument/2006/relationships/image" Target="media/image857.wmf"/><Relationship Id="rId127" Type="http://schemas.openxmlformats.org/officeDocument/2006/relationships/image" Target="media/image111.wmf"/><Relationship Id="rId681" Type="http://schemas.openxmlformats.org/officeDocument/2006/relationships/image" Target="media/image661.wmf"/><Relationship Id="rId737" Type="http://schemas.openxmlformats.org/officeDocument/2006/relationships/image" Target="media/image717.wmf"/><Relationship Id="rId779" Type="http://schemas.openxmlformats.org/officeDocument/2006/relationships/image" Target="media/image759.wmf"/><Relationship Id="rId902" Type="http://schemas.openxmlformats.org/officeDocument/2006/relationships/image" Target="media/image882.wmf"/><Relationship Id="rId944" Type="http://schemas.openxmlformats.org/officeDocument/2006/relationships/image" Target="media/image924.wmf"/><Relationship Id="rId31" Type="http://schemas.openxmlformats.org/officeDocument/2006/relationships/image" Target="media/image17.wmf"/><Relationship Id="rId73" Type="http://schemas.openxmlformats.org/officeDocument/2006/relationships/image" Target="media/image58.wmf"/><Relationship Id="rId169" Type="http://schemas.openxmlformats.org/officeDocument/2006/relationships/image" Target="media/image153.wmf"/><Relationship Id="rId334" Type="http://schemas.openxmlformats.org/officeDocument/2006/relationships/image" Target="media/image317.wmf"/><Relationship Id="rId376" Type="http://schemas.openxmlformats.org/officeDocument/2006/relationships/image" Target="media/image359.wmf"/><Relationship Id="rId541" Type="http://schemas.openxmlformats.org/officeDocument/2006/relationships/image" Target="media/image523.wmf"/><Relationship Id="rId583" Type="http://schemas.openxmlformats.org/officeDocument/2006/relationships/image" Target="media/image565.wmf"/><Relationship Id="rId639" Type="http://schemas.openxmlformats.org/officeDocument/2006/relationships/image" Target="media/image621.wmf"/><Relationship Id="rId790" Type="http://schemas.openxmlformats.org/officeDocument/2006/relationships/image" Target="media/image770.wmf"/><Relationship Id="rId804" Type="http://schemas.openxmlformats.org/officeDocument/2006/relationships/image" Target="media/image784.wmf"/><Relationship Id="rId4" Type="http://schemas.openxmlformats.org/officeDocument/2006/relationships/styles" Target="styles.xml"/><Relationship Id="rId180" Type="http://schemas.openxmlformats.org/officeDocument/2006/relationships/image" Target="media/image164.wmf"/><Relationship Id="rId236" Type="http://schemas.openxmlformats.org/officeDocument/2006/relationships/image" Target="media/image220.wmf"/><Relationship Id="rId278" Type="http://schemas.openxmlformats.org/officeDocument/2006/relationships/image" Target="media/image262.wmf"/><Relationship Id="rId401" Type="http://schemas.openxmlformats.org/officeDocument/2006/relationships/image" Target="media/image384.wmf"/><Relationship Id="rId443" Type="http://schemas.openxmlformats.org/officeDocument/2006/relationships/image" Target="media/image426.wmf"/><Relationship Id="rId650" Type="http://schemas.openxmlformats.org/officeDocument/2006/relationships/image" Target="media/image632.wmf"/><Relationship Id="rId846" Type="http://schemas.openxmlformats.org/officeDocument/2006/relationships/image" Target="media/image826.wmf"/><Relationship Id="rId888" Type="http://schemas.openxmlformats.org/officeDocument/2006/relationships/image" Target="media/image868.wmf"/><Relationship Id="rId303" Type="http://schemas.openxmlformats.org/officeDocument/2006/relationships/image" Target="media/image286.wmf"/><Relationship Id="rId485" Type="http://schemas.openxmlformats.org/officeDocument/2006/relationships/image" Target="media/image468.wmf"/><Relationship Id="rId692" Type="http://schemas.openxmlformats.org/officeDocument/2006/relationships/image" Target="media/image672.wmf"/><Relationship Id="rId706" Type="http://schemas.openxmlformats.org/officeDocument/2006/relationships/image" Target="media/image686.wmf"/><Relationship Id="rId748" Type="http://schemas.openxmlformats.org/officeDocument/2006/relationships/image" Target="media/image728.wmf"/><Relationship Id="rId913" Type="http://schemas.openxmlformats.org/officeDocument/2006/relationships/image" Target="media/image893.wmf"/><Relationship Id="rId955" Type="http://schemas.openxmlformats.org/officeDocument/2006/relationships/footer" Target="footer4.xml"/><Relationship Id="rId42" Type="http://schemas.openxmlformats.org/officeDocument/2006/relationships/image" Target="media/image28.wmf"/><Relationship Id="rId84" Type="http://schemas.openxmlformats.org/officeDocument/2006/relationships/image" Target="media/image69.wmf"/><Relationship Id="rId138" Type="http://schemas.openxmlformats.org/officeDocument/2006/relationships/image" Target="media/image122.wmf"/><Relationship Id="rId345" Type="http://schemas.openxmlformats.org/officeDocument/2006/relationships/image" Target="media/image328.wmf"/><Relationship Id="rId387" Type="http://schemas.openxmlformats.org/officeDocument/2006/relationships/image" Target="media/image370.wmf"/><Relationship Id="rId510" Type="http://schemas.openxmlformats.org/officeDocument/2006/relationships/image" Target="media/image493.wmf"/><Relationship Id="rId552" Type="http://schemas.openxmlformats.org/officeDocument/2006/relationships/image" Target="media/image534.wmf"/><Relationship Id="rId594" Type="http://schemas.openxmlformats.org/officeDocument/2006/relationships/image" Target="media/image576.wmf"/><Relationship Id="rId608" Type="http://schemas.openxmlformats.org/officeDocument/2006/relationships/image" Target="media/image590.wmf"/><Relationship Id="rId815" Type="http://schemas.openxmlformats.org/officeDocument/2006/relationships/image" Target="media/image795.wmf"/><Relationship Id="rId191" Type="http://schemas.openxmlformats.org/officeDocument/2006/relationships/image" Target="media/image175.wmf"/><Relationship Id="rId205" Type="http://schemas.openxmlformats.org/officeDocument/2006/relationships/image" Target="media/image189.wmf"/><Relationship Id="rId247" Type="http://schemas.openxmlformats.org/officeDocument/2006/relationships/image" Target="media/image231.wmf"/><Relationship Id="rId412" Type="http://schemas.openxmlformats.org/officeDocument/2006/relationships/image" Target="media/image395.wmf"/><Relationship Id="rId857" Type="http://schemas.openxmlformats.org/officeDocument/2006/relationships/image" Target="media/image837.wmf"/><Relationship Id="rId899" Type="http://schemas.openxmlformats.org/officeDocument/2006/relationships/image" Target="media/image879.wmf"/><Relationship Id="rId107" Type="http://schemas.openxmlformats.org/officeDocument/2006/relationships/image" Target="media/image92.wmf"/><Relationship Id="rId289" Type="http://schemas.openxmlformats.org/officeDocument/2006/relationships/image" Target="media/image273.wmf"/><Relationship Id="rId454" Type="http://schemas.openxmlformats.org/officeDocument/2006/relationships/image" Target="media/image437.wmf"/><Relationship Id="rId496" Type="http://schemas.openxmlformats.org/officeDocument/2006/relationships/image" Target="media/image479.wmf"/><Relationship Id="rId661" Type="http://schemas.openxmlformats.org/officeDocument/2006/relationships/image" Target="media/image643.wmf"/><Relationship Id="rId717" Type="http://schemas.openxmlformats.org/officeDocument/2006/relationships/image" Target="media/image697.wmf"/><Relationship Id="rId759" Type="http://schemas.openxmlformats.org/officeDocument/2006/relationships/image" Target="media/image739.wmf"/><Relationship Id="rId924" Type="http://schemas.openxmlformats.org/officeDocument/2006/relationships/image" Target="media/image904.wmf"/><Relationship Id="rId11" Type="http://schemas.openxmlformats.org/officeDocument/2006/relationships/header" Target="header1.xml"/><Relationship Id="rId53" Type="http://schemas.openxmlformats.org/officeDocument/2006/relationships/image" Target="media/image39.wmf"/><Relationship Id="rId149" Type="http://schemas.openxmlformats.org/officeDocument/2006/relationships/image" Target="media/image133.wmf"/><Relationship Id="rId314" Type="http://schemas.openxmlformats.org/officeDocument/2006/relationships/image" Target="media/image297.wmf"/><Relationship Id="rId356" Type="http://schemas.openxmlformats.org/officeDocument/2006/relationships/image" Target="media/image339.wmf"/><Relationship Id="rId398" Type="http://schemas.openxmlformats.org/officeDocument/2006/relationships/image" Target="media/image381.wmf"/><Relationship Id="rId521" Type="http://schemas.openxmlformats.org/officeDocument/2006/relationships/image" Target="media/image504.wmf"/><Relationship Id="rId563" Type="http://schemas.openxmlformats.org/officeDocument/2006/relationships/image" Target="media/image545.wmf"/><Relationship Id="rId619" Type="http://schemas.openxmlformats.org/officeDocument/2006/relationships/image" Target="media/image601.wmf"/><Relationship Id="rId770" Type="http://schemas.openxmlformats.org/officeDocument/2006/relationships/image" Target="media/image750.wmf"/><Relationship Id="rId95" Type="http://schemas.openxmlformats.org/officeDocument/2006/relationships/image" Target="media/image80.wmf"/><Relationship Id="rId160" Type="http://schemas.openxmlformats.org/officeDocument/2006/relationships/image" Target="media/image144.wmf"/><Relationship Id="rId216" Type="http://schemas.openxmlformats.org/officeDocument/2006/relationships/image" Target="media/image200.wmf"/><Relationship Id="rId423" Type="http://schemas.openxmlformats.org/officeDocument/2006/relationships/image" Target="media/image406.wmf"/><Relationship Id="rId826" Type="http://schemas.openxmlformats.org/officeDocument/2006/relationships/image" Target="media/image806.wmf"/><Relationship Id="rId868" Type="http://schemas.openxmlformats.org/officeDocument/2006/relationships/image" Target="media/image848.wmf"/><Relationship Id="rId258" Type="http://schemas.openxmlformats.org/officeDocument/2006/relationships/image" Target="media/image242.wmf"/><Relationship Id="rId465" Type="http://schemas.openxmlformats.org/officeDocument/2006/relationships/image" Target="media/image448.wmf"/><Relationship Id="rId630" Type="http://schemas.openxmlformats.org/officeDocument/2006/relationships/image" Target="media/image612.wmf"/><Relationship Id="rId672" Type="http://schemas.openxmlformats.org/officeDocument/2006/relationships/image" Target="media/image652.wmf"/><Relationship Id="rId728" Type="http://schemas.openxmlformats.org/officeDocument/2006/relationships/image" Target="media/image708.wmf"/><Relationship Id="rId935" Type="http://schemas.openxmlformats.org/officeDocument/2006/relationships/image" Target="media/image915.wmf"/><Relationship Id="rId22" Type="http://schemas.openxmlformats.org/officeDocument/2006/relationships/image" Target="media/image8.wmf"/><Relationship Id="rId64" Type="http://schemas.openxmlformats.org/officeDocument/2006/relationships/image" Target="media/image50.wmf"/><Relationship Id="rId118" Type="http://schemas.openxmlformats.org/officeDocument/2006/relationships/image" Target="media/image103.wmf"/><Relationship Id="rId325" Type="http://schemas.openxmlformats.org/officeDocument/2006/relationships/image" Target="media/image308.wmf"/><Relationship Id="rId367" Type="http://schemas.openxmlformats.org/officeDocument/2006/relationships/image" Target="media/image350.wmf"/><Relationship Id="rId532" Type="http://schemas.openxmlformats.org/officeDocument/2006/relationships/image" Target="media/image515.wmf"/><Relationship Id="rId574" Type="http://schemas.openxmlformats.org/officeDocument/2006/relationships/image" Target="media/image556.wmf"/><Relationship Id="rId171" Type="http://schemas.openxmlformats.org/officeDocument/2006/relationships/image" Target="media/image155.wmf"/><Relationship Id="rId227" Type="http://schemas.openxmlformats.org/officeDocument/2006/relationships/image" Target="media/image211.wmf"/><Relationship Id="rId781" Type="http://schemas.openxmlformats.org/officeDocument/2006/relationships/image" Target="media/image761.wmf"/><Relationship Id="rId837" Type="http://schemas.openxmlformats.org/officeDocument/2006/relationships/image" Target="media/image817.wmf"/><Relationship Id="rId879" Type="http://schemas.openxmlformats.org/officeDocument/2006/relationships/image" Target="media/image859.wmf"/><Relationship Id="rId269" Type="http://schemas.openxmlformats.org/officeDocument/2006/relationships/image" Target="media/image253.wmf"/><Relationship Id="rId434" Type="http://schemas.openxmlformats.org/officeDocument/2006/relationships/image" Target="media/image417.wmf"/><Relationship Id="rId476" Type="http://schemas.openxmlformats.org/officeDocument/2006/relationships/image" Target="media/image459.wmf"/><Relationship Id="rId641" Type="http://schemas.openxmlformats.org/officeDocument/2006/relationships/image" Target="media/image623.wmf"/><Relationship Id="rId683" Type="http://schemas.openxmlformats.org/officeDocument/2006/relationships/image" Target="media/image663.wmf"/><Relationship Id="rId739" Type="http://schemas.openxmlformats.org/officeDocument/2006/relationships/image" Target="media/image719.wmf"/><Relationship Id="rId890" Type="http://schemas.openxmlformats.org/officeDocument/2006/relationships/image" Target="media/image870.wmf"/><Relationship Id="rId904" Type="http://schemas.openxmlformats.org/officeDocument/2006/relationships/image" Target="media/image884.wmf"/><Relationship Id="rId33" Type="http://schemas.openxmlformats.org/officeDocument/2006/relationships/image" Target="media/image19.wmf"/><Relationship Id="rId129" Type="http://schemas.openxmlformats.org/officeDocument/2006/relationships/image" Target="media/image113.wmf"/><Relationship Id="rId280" Type="http://schemas.openxmlformats.org/officeDocument/2006/relationships/image" Target="media/image264.wmf"/><Relationship Id="rId336" Type="http://schemas.openxmlformats.org/officeDocument/2006/relationships/image" Target="media/image319.wmf"/><Relationship Id="rId501" Type="http://schemas.openxmlformats.org/officeDocument/2006/relationships/image" Target="media/image484.wmf"/><Relationship Id="rId543" Type="http://schemas.openxmlformats.org/officeDocument/2006/relationships/image" Target="media/image525.wmf"/><Relationship Id="rId946" Type="http://schemas.openxmlformats.org/officeDocument/2006/relationships/image" Target="media/image926.wmf"/><Relationship Id="rId75" Type="http://schemas.openxmlformats.org/officeDocument/2006/relationships/image" Target="media/image60.wmf"/><Relationship Id="rId140" Type="http://schemas.openxmlformats.org/officeDocument/2006/relationships/image" Target="media/image124.wmf"/><Relationship Id="rId182" Type="http://schemas.openxmlformats.org/officeDocument/2006/relationships/image" Target="media/image166.wmf"/><Relationship Id="rId378" Type="http://schemas.openxmlformats.org/officeDocument/2006/relationships/image" Target="media/image361.wmf"/><Relationship Id="rId403" Type="http://schemas.openxmlformats.org/officeDocument/2006/relationships/image" Target="media/image386.wmf"/><Relationship Id="rId585" Type="http://schemas.openxmlformats.org/officeDocument/2006/relationships/image" Target="media/image567.wmf"/><Relationship Id="rId750" Type="http://schemas.openxmlformats.org/officeDocument/2006/relationships/image" Target="media/image730.wmf"/><Relationship Id="rId792" Type="http://schemas.openxmlformats.org/officeDocument/2006/relationships/image" Target="media/image772.wmf"/><Relationship Id="rId806" Type="http://schemas.openxmlformats.org/officeDocument/2006/relationships/image" Target="media/image786.wmf"/><Relationship Id="rId848" Type="http://schemas.openxmlformats.org/officeDocument/2006/relationships/image" Target="media/image828.wmf"/><Relationship Id="rId6" Type="http://schemas.openxmlformats.org/officeDocument/2006/relationships/webSettings" Target="webSettings.xml"/><Relationship Id="rId238" Type="http://schemas.openxmlformats.org/officeDocument/2006/relationships/image" Target="media/image222.wmf"/><Relationship Id="rId445" Type="http://schemas.openxmlformats.org/officeDocument/2006/relationships/image" Target="media/image428.wmf"/><Relationship Id="rId487" Type="http://schemas.openxmlformats.org/officeDocument/2006/relationships/image" Target="media/image470.wmf"/><Relationship Id="rId610" Type="http://schemas.openxmlformats.org/officeDocument/2006/relationships/image" Target="media/image592.wmf"/><Relationship Id="rId652" Type="http://schemas.openxmlformats.org/officeDocument/2006/relationships/image" Target="media/image634.wmf"/><Relationship Id="rId694" Type="http://schemas.openxmlformats.org/officeDocument/2006/relationships/image" Target="media/image674.wmf"/><Relationship Id="rId708" Type="http://schemas.openxmlformats.org/officeDocument/2006/relationships/image" Target="media/image688.wmf"/><Relationship Id="rId915" Type="http://schemas.openxmlformats.org/officeDocument/2006/relationships/image" Target="media/image895.wmf"/><Relationship Id="rId291" Type="http://schemas.openxmlformats.org/officeDocument/2006/relationships/image" Target="media/image275.wmf"/><Relationship Id="rId305" Type="http://schemas.openxmlformats.org/officeDocument/2006/relationships/image" Target="media/image288.wmf"/><Relationship Id="rId347" Type="http://schemas.openxmlformats.org/officeDocument/2006/relationships/image" Target="media/image330.wmf"/><Relationship Id="rId512" Type="http://schemas.openxmlformats.org/officeDocument/2006/relationships/image" Target="media/image495.wmf"/><Relationship Id="rId957" Type="http://schemas.openxmlformats.org/officeDocument/2006/relationships/theme" Target="theme/theme1.xml"/><Relationship Id="rId44" Type="http://schemas.openxmlformats.org/officeDocument/2006/relationships/image" Target="media/image30.wmf"/><Relationship Id="rId86" Type="http://schemas.openxmlformats.org/officeDocument/2006/relationships/image" Target="media/image71.wmf"/><Relationship Id="rId151" Type="http://schemas.openxmlformats.org/officeDocument/2006/relationships/image" Target="media/image135.wmf"/><Relationship Id="rId389" Type="http://schemas.openxmlformats.org/officeDocument/2006/relationships/image" Target="media/image372.wmf"/><Relationship Id="rId554" Type="http://schemas.openxmlformats.org/officeDocument/2006/relationships/image" Target="media/image536.wmf"/><Relationship Id="rId596" Type="http://schemas.openxmlformats.org/officeDocument/2006/relationships/image" Target="media/image578.wmf"/><Relationship Id="rId761" Type="http://schemas.openxmlformats.org/officeDocument/2006/relationships/image" Target="media/image741.wmf"/><Relationship Id="rId817" Type="http://schemas.openxmlformats.org/officeDocument/2006/relationships/image" Target="media/image797.wmf"/><Relationship Id="rId859" Type="http://schemas.openxmlformats.org/officeDocument/2006/relationships/image" Target="media/image839.wmf"/><Relationship Id="rId193" Type="http://schemas.openxmlformats.org/officeDocument/2006/relationships/image" Target="media/image177.wmf"/><Relationship Id="rId207" Type="http://schemas.openxmlformats.org/officeDocument/2006/relationships/image" Target="media/image191.wmf"/><Relationship Id="rId249" Type="http://schemas.openxmlformats.org/officeDocument/2006/relationships/image" Target="media/image233.wmf"/><Relationship Id="rId414" Type="http://schemas.openxmlformats.org/officeDocument/2006/relationships/image" Target="media/image397.wmf"/><Relationship Id="rId456" Type="http://schemas.openxmlformats.org/officeDocument/2006/relationships/image" Target="media/image439.wmf"/><Relationship Id="rId498" Type="http://schemas.openxmlformats.org/officeDocument/2006/relationships/image" Target="media/image481.wmf"/><Relationship Id="rId621" Type="http://schemas.openxmlformats.org/officeDocument/2006/relationships/image" Target="media/image603.wmf"/><Relationship Id="rId663" Type="http://schemas.openxmlformats.org/officeDocument/2006/relationships/image" Target="media/image645.wmf"/><Relationship Id="rId870" Type="http://schemas.openxmlformats.org/officeDocument/2006/relationships/image" Target="media/image850.wmf"/><Relationship Id="rId13" Type="http://schemas.openxmlformats.org/officeDocument/2006/relationships/footer" Target="footer1.xml"/><Relationship Id="rId109" Type="http://schemas.openxmlformats.org/officeDocument/2006/relationships/image" Target="media/image94.wmf"/><Relationship Id="rId260" Type="http://schemas.openxmlformats.org/officeDocument/2006/relationships/image" Target="media/image244.wmf"/><Relationship Id="rId316" Type="http://schemas.openxmlformats.org/officeDocument/2006/relationships/image" Target="media/image299.wmf"/><Relationship Id="rId523" Type="http://schemas.openxmlformats.org/officeDocument/2006/relationships/image" Target="media/image506.wmf"/><Relationship Id="rId719" Type="http://schemas.openxmlformats.org/officeDocument/2006/relationships/image" Target="media/image699.wmf"/><Relationship Id="rId926" Type="http://schemas.openxmlformats.org/officeDocument/2006/relationships/image" Target="media/image906.wmf"/><Relationship Id="rId55" Type="http://schemas.openxmlformats.org/officeDocument/2006/relationships/image" Target="media/image41.png"/><Relationship Id="rId97" Type="http://schemas.openxmlformats.org/officeDocument/2006/relationships/image" Target="media/image82.wmf"/><Relationship Id="rId120" Type="http://schemas.openxmlformats.org/officeDocument/2006/relationships/image" Target="media/image105.wmf"/><Relationship Id="rId358" Type="http://schemas.openxmlformats.org/officeDocument/2006/relationships/image" Target="media/image341.wmf"/><Relationship Id="rId565" Type="http://schemas.openxmlformats.org/officeDocument/2006/relationships/image" Target="media/image547.wmf"/><Relationship Id="rId730" Type="http://schemas.openxmlformats.org/officeDocument/2006/relationships/image" Target="media/image710.wmf"/><Relationship Id="rId772" Type="http://schemas.openxmlformats.org/officeDocument/2006/relationships/image" Target="media/image752.wmf"/><Relationship Id="rId828" Type="http://schemas.openxmlformats.org/officeDocument/2006/relationships/image" Target="media/image808.wmf"/><Relationship Id="rId162" Type="http://schemas.openxmlformats.org/officeDocument/2006/relationships/image" Target="media/image146.wmf"/><Relationship Id="rId218" Type="http://schemas.openxmlformats.org/officeDocument/2006/relationships/image" Target="media/image202.wmf"/><Relationship Id="rId425" Type="http://schemas.openxmlformats.org/officeDocument/2006/relationships/image" Target="media/image408.wmf"/><Relationship Id="rId467" Type="http://schemas.openxmlformats.org/officeDocument/2006/relationships/image" Target="media/image450.wmf"/><Relationship Id="rId632" Type="http://schemas.openxmlformats.org/officeDocument/2006/relationships/image" Target="media/image614.wmf"/><Relationship Id="rId271" Type="http://schemas.openxmlformats.org/officeDocument/2006/relationships/image" Target="media/image255.wmf"/><Relationship Id="rId674" Type="http://schemas.openxmlformats.org/officeDocument/2006/relationships/image" Target="media/image654.wmf"/><Relationship Id="rId881" Type="http://schemas.openxmlformats.org/officeDocument/2006/relationships/image" Target="media/image861.wmf"/><Relationship Id="rId937" Type="http://schemas.openxmlformats.org/officeDocument/2006/relationships/image" Target="media/image917.wmf"/><Relationship Id="rId24" Type="http://schemas.openxmlformats.org/officeDocument/2006/relationships/image" Target="media/image10.wmf"/><Relationship Id="rId66" Type="http://schemas.openxmlformats.org/officeDocument/2006/relationships/image" Target="media/image52.wmf"/><Relationship Id="rId131" Type="http://schemas.openxmlformats.org/officeDocument/2006/relationships/image" Target="media/image115.wmf"/><Relationship Id="rId327" Type="http://schemas.openxmlformats.org/officeDocument/2006/relationships/image" Target="media/image310.wmf"/><Relationship Id="rId369" Type="http://schemas.openxmlformats.org/officeDocument/2006/relationships/image" Target="media/image352.wmf"/><Relationship Id="rId534" Type="http://schemas.openxmlformats.org/officeDocument/2006/relationships/image" Target="media/image517.wmf"/><Relationship Id="rId576" Type="http://schemas.openxmlformats.org/officeDocument/2006/relationships/image" Target="media/image558.wmf"/><Relationship Id="rId741" Type="http://schemas.openxmlformats.org/officeDocument/2006/relationships/image" Target="media/image721.wmf"/><Relationship Id="rId783" Type="http://schemas.openxmlformats.org/officeDocument/2006/relationships/image" Target="media/image763.wmf"/><Relationship Id="rId839" Type="http://schemas.openxmlformats.org/officeDocument/2006/relationships/image" Target="media/image819.wmf"/><Relationship Id="rId173" Type="http://schemas.openxmlformats.org/officeDocument/2006/relationships/image" Target="media/image157.wmf"/><Relationship Id="rId229" Type="http://schemas.openxmlformats.org/officeDocument/2006/relationships/image" Target="media/image213.wmf"/><Relationship Id="rId380" Type="http://schemas.openxmlformats.org/officeDocument/2006/relationships/image" Target="media/image363.wmf"/><Relationship Id="rId436" Type="http://schemas.openxmlformats.org/officeDocument/2006/relationships/image" Target="media/image419.wmf"/><Relationship Id="rId601" Type="http://schemas.openxmlformats.org/officeDocument/2006/relationships/image" Target="media/image583.wmf"/><Relationship Id="rId643" Type="http://schemas.openxmlformats.org/officeDocument/2006/relationships/image" Target="media/image625.wmf"/><Relationship Id="rId240" Type="http://schemas.openxmlformats.org/officeDocument/2006/relationships/image" Target="media/image224.wmf"/><Relationship Id="rId478" Type="http://schemas.openxmlformats.org/officeDocument/2006/relationships/image" Target="media/image461.wmf"/><Relationship Id="rId685" Type="http://schemas.openxmlformats.org/officeDocument/2006/relationships/image" Target="media/image665.wmf"/><Relationship Id="rId850" Type="http://schemas.openxmlformats.org/officeDocument/2006/relationships/image" Target="media/image830.wmf"/><Relationship Id="rId892" Type="http://schemas.openxmlformats.org/officeDocument/2006/relationships/image" Target="media/image872.wmf"/><Relationship Id="rId906" Type="http://schemas.openxmlformats.org/officeDocument/2006/relationships/image" Target="media/image886.wmf"/><Relationship Id="rId948" Type="http://schemas.openxmlformats.org/officeDocument/2006/relationships/image" Target="media/image928.wmf"/><Relationship Id="rId35" Type="http://schemas.openxmlformats.org/officeDocument/2006/relationships/image" Target="media/image21.wmf"/><Relationship Id="rId77" Type="http://schemas.openxmlformats.org/officeDocument/2006/relationships/image" Target="media/image62.wmf"/><Relationship Id="rId100" Type="http://schemas.openxmlformats.org/officeDocument/2006/relationships/image" Target="media/image85.wmf"/><Relationship Id="rId282" Type="http://schemas.openxmlformats.org/officeDocument/2006/relationships/image" Target="media/image266.wmf"/><Relationship Id="rId338" Type="http://schemas.openxmlformats.org/officeDocument/2006/relationships/image" Target="media/image321.wmf"/><Relationship Id="rId503" Type="http://schemas.openxmlformats.org/officeDocument/2006/relationships/image" Target="media/image486.wmf"/><Relationship Id="rId545" Type="http://schemas.openxmlformats.org/officeDocument/2006/relationships/image" Target="media/image527.wmf"/><Relationship Id="rId587" Type="http://schemas.openxmlformats.org/officeDocument/2006/relationships/image" Target="media/image569.wmf"/><Relationship Id="rId710" Type="http://schemas.openxmlformats.org/officeDocument/2006/relationships/image" Target="media/image690.wmf"/><Relationship Id="rId752" Type="http://schemas.openxmlformats.org/officeDocument/2006/relationships/image" Target="media/image732.wmf"/><Relationship Id="rId808" Type="http://schemas.openxmlformats.org/officeDocument/2006/relationships/image" Target="media/image788.wmf"/><Relationship Id="rId8" Type="http://schemas.openxmlformats.org/officeDocument/2006/relationships/endnotes" Target="endnotes.xml"/><Relationship Id="rId142" Type="http://schemas.openxmlformats.org/officeDocument/2006/relationships/image" Target="media/image126.wmf"/><Relationship Id="rId184" Type="http://schemas.openxmlformats.org/officeDocument/2006/relationships/image" Target="media/image168.wmf"/><Relationship Id="rId391" Type="http://schemas.openxmlformats.org/officeDocument/2006/relationships/image" Target="media/image374.wmf"/><Relationship Id="rId405" Type="http://schemas.openxmlformats.org/officeDocument/2006/relationships/image" Target="media/image388.wmf"/><Relationship Id="rId447" Type="http://schemas.openxmlformats.org/officeDocument/2006/relationships/image" Target="media/image430.wmf"/><Relationship Id="rId612" Type="http://schemas.openxmlformats.org/officeDocument/2006/relationships/image" Target="media/image594.wmf"/><Relationship Id="rId794" Type="http://schemas.openxmlformats.org/officeDocument/2006/relationships/image" Target="media/image774.wmf"/><Relationship Id="rId251" Type="http://schemas.openxmlformats.org/officeDocument/2006/relationships/image" Target="media/image235.wmf"/><Relationship Id="rId489" Type="http://schemas.openxmlformats.org/officeDocument/2006/relationships/image" Target="media/image472.wmf"/><Relationship Id="rId654" Type="http://schemas.openxmlformats.org/officeDocument/2006/relationships/image" Target="media/image636.wmf"/><Relationship Id="rId696" Type="http://schemas.openxmlformats.org/officeDocument/2006/relationships/image" Target="media/image676.wmf"/><Relationship Id="rId861" Type="http://schemas.openxmlformats.org/officeDocument/2006/relationships/image" Target="media/image841.wmf"/><Relationship Id="rId917" Type="http://schemas.openxmlformats.org/officeDocument/2006/relationships/image" Target="media/image897.wmf"/><Relationship Id="rId46" Type="http://schemas.openxmlformats.org/officeDocument/2006/relationships/image" Target="media/image32.wmf"/><Relationship Id="rId293" Type="http://schemas.openxmlformats.org/officeDocument/2006/relationships/image" Target="media/image277.wmf"/><Relationship Id="rId307" Type="http://schemas.openxmlformats.org/officeDocument/2006/relationships/image" Target="media/image290.wmf"/><Relationship Id="rId349" Type="http://schemas.openxmlformats.org/officeDocument/2006/relationships/image" Target="media/image332.wmf"/><Relationship Id="rId514" Type="http://schemas.openxmlformats.org/officeDocument/2006/relationships/image" Target="media/image497.wmf"/><Relationship Id="rId556" Type="http://schemas.openxmlformats.org/officeDocument/2006/relationships/image" Target="media/image538.wmf"/><Relationship Id="rId721" Type="http://schemas.openxmlformats.org/officeDocument/2006/relationships/image" Target="media/image701.wmf"/><Relationship Id="rId763" Type="http://schemas.openxmlformats.org/officeDocument/2006/relationships/image" Target="media/image743.wmf"/><Relationship Id="rId88" Type="http://schemas.openxmlformats.org/officeDocument/2006/relationships/image" Target="media/image73.wmf"/><Relationship Id="rId111" Type="http://schemas.openxmlformats.org/officeDocument/2006/relationships/image" Target="media/image96.wmf"/><Relationship Id="rId153" Type="http://schemas.openxmlformats.org/officeDocument/2006/relationships/image" Target="media/image137.wmf"/><Relationship Id="rId195" Type="http://schemas.openxmlformats.org/officeDocument/2006/relationships/image" Target="media/image179.wmf"/><Relationship Id="rId209" Type="http://schemas.openxmlformats.org/officeDocument/2006/relationships/image" Target="media/image193.wmf"/><Relationship Id="rId360" Type="http://schemas.openxmlformats.org/officeDocument/2006/relationships/image" Target="media/image343.wmf"/><Relationship Id="rId416" Type="http://schemas.openxmlformats.org/officeDocument/2006/relationships/image" Target="media/image399.wmf"/><Relationship Id="rId598" Type="http://schemas.openxmlformats.org/officeDocument/2006/relationships/image" Target="media/image580.wmf"/><Relationship Id="rId819" Type="http://schemas.openxmlformats.org/officeDocument/2006/relationships/image" Target="media/image799.wmf"/><Relationship Id="rId220" Type="http://schemas.openxmlformats.org/officeDocument/2006/relationships/image" Target="media/image204.wmf"/><Relationship Id="rId458" Type="http://schemas.openxmlformats.org/officeDocument/2006/relationships/image" Target="media/image441.wmf"/><Relationship Id="rId623" Type="http://schemas.openxmlformats.org/officeDocument/2006/relationships/image" Target="media/image605.wmf"/><Relationship Id="rId665" Type="http://schemas.openxmlformats.org/officeDocument/2006/relationships/oleObject" Target="embeddings/oleObject5.bin"/><Relationship Id="rId830" Type="http://schemas.openxmlformats.org/officeDocument/2006/relationships/image" Target="media/image810.wmf"/><Relationship Id="rId872" Type="http://schemas.openxmlformats.org/officeDocument/2006/relationships/image" Target="media/image852.wmf"/><Relationship Id="rId928" Type="http://schemas.openxmlformats.org/officeDocument/2006/relationships/image" Target="media/image908.wmf"/><Relationship Id="rId15" Type="http://schemas.openxmlformats.org/officeDocument/2006/relationships/header" Target="header3.xml"/><Relationship Id="rId57" Type="http://schemas.openxmlformats.org/officeDocument/2006/relationships/image" Target="media/image43.wmf"/><Relationship Id="rId262" Type="http://schemas.openxmlformats.org/officeDocument/2006/relationships/image" Target="media/image246.wmf"/><Relationship Id="rId318" Type="http://schemas.openxmlformats.org/officeDocument/2006/relationships/image" Target="media/image301.wmf"/><Relationship Id="rId525" Type="http://schemas.openxmlformats.org/officeDocument/2006/relationships/image" Target="media/image508.wmf"/><Relationship Id="rId567" Type="http://schemas.openxmlformats.org/officeDocument/2006/relationships/image" Target="media/image549.wmf"/><Relationship Id="rId732" Type="http://schemas.openxmlformats.org/officeDocument/2006/relationships/image" Target="media/image712.wmf"/><Relationship Id="rId99" Type="http://schemas.openxmlformats.org/officeDocument/2006/relationships/image" Target="media/image84.wmf"/><Relationship Id="rId122" Type="http://schemas.openxmlformats.org/officeDocument/2006/relationships/image" Target="media/image107.wmf"/><Relationship Id="rId164" Type="http://schemas.openxmlformats.org/officeDocument/2006/relationships/image" Target="media/image148.wmf"/><Relationship Id="rId371" Type="http://schemas.openxmlformats.org/officeDocument/2006/relationships/image" Target="media/image354.wmf"/><Relationship Id="rId774" Type="http://schemas.openxmlformats.org/officeDocument/2006/relationships/image" Target="media/image754.wmf"/><Relationship Id="rId427" Type="http://schemas.openxmlformats.org/officeDocument/2006/relationships/image" Target="media/image410.wmf"/><Relationship Id="rId469" Type="http://schemas.openxmlformats.org/officeDocument/2006/relationships/image" Target="media/image452.wmf"/><Relationship Id="rId634" Type="http://schemas.openxmlformats.org/officeDocument/2006/relationships/image" Target="media/image616.wmf"/><Relationship Id="rId676" Type="http://schemas.openxmlformats.org/officeDocument/2006/relationships/image" Target="media/image656.wmf"/><Relationship Id="rId841" Type="http://schemas.openxmlformats.org/officeDocument/2006/relationships/image" Target="media/image821.wmf"/><Relationship Id="rId883" Type="http://schemas.openxmlformats.org/officeDocument/2006/relationships/image" Target="media/image863.wmf"/><Relationship Id="rId26" Type="http://schemas.openxmlformats.org/officeDocument/2006/relationships/image" Target="media/image12.wmf"/><Relationship Id="rId231" Type="http://schemas.openxmlformats.org/officeDocument/2006/relationships/image" Target="media/image215.wmf"/><Relationship Id="rId273" Type="http://schemas.openxmlformats.org/officeDocument/2006/relationships/image" Target="media/image257.wmf"/><Relationship Id="rId329" Type="http://schemas.openxmlformats.org/officeDocument/2006/relationships/image" Target="media/image312.wmf"/><Relationship Id="rId480" Type="http://schemas.openxmlformats.org/officeDocument/2006/relationships/image" Target="media/image463.wmf"/><Relationship Id="rId536" Type="http://schemas.openxmlformats.org/officeDocument/2006/relationships/image" Target="media/image519.wmf"/><Relationship Id="rId701" Type="http://schemas.openxmlformats.org/officeDocument/2006/relationships/image" Target="media/image681.wmf"/><Relationship Id="rId939" Type="http://schemas.openxmlformats.org/officeDocument/2006/relationships/image" Target="media/image919.wmf"/><Relationship Id="rId68" Type="http://schemas.openxmlformats.org/officeDocument/2006/relationships/oleObject" Target="embeddings/oleObject1.bin"/><Relationship Id="rId133" Type="http://schemas.openxmlformats.org/officeDocument/2006/relationships/image" Target="media/image117.wmf"/><Relationship Id="rId175" Type="http://schemas.openxmlformats.org/officeDocument/2006/relationships/image" Target="media/image159.wmf"/><Relationship Id="rId340" Type="http://schemas.openxmlformats.org/officeDocument/2006/relationships/image" Target="media/image323.wmf"/><Relationship Id="rId578" Type="http://schemas.openxmlformats.org/officeDocument/2006/relationships/image" Target="media/image560.wmf"/><Relationship Id="rId743" Type="http://schemas.openxmlformats.org/officeDocument/2006/relationships/image" Target="media/image723.wmf"/><Relationship Id="rId785" Type="http://schemas.openxmlformats.org/officeDocument/2006/relationships/image" Target="media/image765.wmf"/><Relationship Id="rId950" Type="http://schemas.openxmlformats.org/officeDocument/2006/relationships/image" Target="media/image930.wmf"/><Relationship Id="rId200" Type="http://schemas.openxmlformats.org/officeDocument/2006/relationships/image" Target="media/image184.wmf"/><Relationship Id="rId382" Type="http://schemas.openxmlformats.org/officeDocument/2006/relationships/image" Target="media/image365.wmf"/><Relationship Id="rId438" Type="http://schemas.openxmlformats.org/officeDocument/2006/relationships/image" Target="media/image421.wmf"/><Relationship Id="rId603" Type="http://schemas.openxmlformats.org/officeDocument/2006/relationships/image" Target="media/image585.wmf"/><Relationship Id="rId645" Type="http://schemas.openxmlformats.org/officeDocument/2006/relationships/image" Target="media/image627.wmf"/><Relationship Id="rId687" Type="http://schemas.openxmlformats.org/officeDocument/2006/relationships/image" Target="media/image667.wmf"/><Relationship Id="rId810" Type="http://schemas.openxmlformats.org/officeDocument/2006/relationships/image" Target="media/image790.wmf"/><Relationship Id="rId852" Type="http://schemas.openxmlformats.org/officeDocument/2006/relationships/image" Target="media/image832.wmf"/><Relationship Id="rId908" Type="http://schemas.openxmlformats.org/officeDocument/2006/relationships/image" Target="media/image888.wmf"/><Relationship Id="rId242" Type="http://schemas.openxmlformats.org/officeDocument/2006/relationships/image" Target="media/image226.wmf"/><Relationship Id="rId284" Type="http://schemas.openxmlformats.org/officeDocument/2006/relationships/image" Target="media/image268.wmf"/><Relationship Id="rId491" Type="http://schemas.openxmlformats.org/officeDocument/2006/relationships/image" Target="media/image474.wmf"/><Relationship Id="rId505" Type="http://schemas.openxmlformats.org/officeDocument/2006/relationships/image" Target="media/image488.wmf"/><Relationship Id="rId712" Type="http://schemas.openxmlformats.org/officeDocument/2006/relationships/image" Target="media/image692.wmf"/><Relationship Id="rId894" Type="http://schemas.openxmlformats.org/officeDocument/2006/relationships/image" Target="media/image874.wmf"/><Relationship Id="rId37" Type="http://schemas.openxmlformats.org/officeDocument/2006/relationships/image" Target="media/image23.wmf"/><Relationship Id="rId79" Type="http://schemas.openxmlformats.org/officeDocument/2006/relationships/image" Target="media/image64.wmf"/><Relationship Id="rId102" Type="http://schemas.openxmlformats.org/officeDocument/2006/relationships/image" Target="media/image87.wmf"/><Relationship Id="rId144" Type="http://schemas.openxmlformats.org/officeDocument/2006/relationships/image" Target="media/image128.wmf"/><Relationship Id="rId547" Type="http://schemas.openxmlformats.org/officeDocument/2006/relationships/image" Target="media/image529.wmf"/><Relationship Id="rId589" Type="http://schemas.openxmlformats.org/officeDocument/2006/relationships/image" Target="media/image571.wmf"/><Relationship Id="rId754" Type="http://schemas.openxmlformats.org/officeDocument/2006/relationships/image" Target="media/image734.wmf"/><Relationship Id="rId796" Type="http://schemas.openxmlformats.org/officeDocument/2006/relationships/image" Target="media/image776.wmf"/><Relationship Id="rId90" Type="http://schemas.openxmlformats.org/officeDocument/2006/relationships/image" Target="media/image75.wmf"/><Relationship Id="rId186" Type="http://schemas.openxmlformats.org/officeDocument/2006/relationships/image" Target="media/image170.wmf"/><Relationship Id="rId351" Type="http://schemas.openxmlformats.org/officeDocument/2006/relationships/image" Target="media/image334.wmf"/><Relationship Id="rId393" Type="http://schemas.openxmlformats.org/officeDocument/2006/relationships/image" Target="media/image376.wmf"/><Relationship Id="rId407" Type="http://schemas.openxmlformats.org/officeDocument/2006/relationships/image" Target="media/image390.wmf"/><Relationship Id="rId449" Type="http://schemas.openxmlformats.org/officeDocument/2006/relationships/image" Target="media/image432.wmf"/><Relationship Id="rId614" Type="http://schemas.openxmlformats.org/officeDocument/2006/relationships/image" Target="media/image596.wmf"/><Relationship Id="rId656" Type="http://schemas.openxmlformats.org/officeDocument/2006/relationships/image" Target="media/image638.wmf"/><Relationship Id="rId821" Type="http://schemas.openxmlformats.org/officeDocument/2006/relationships/image" Target="media/image801.wmf"/><Relationship Id="rId863" Type="http://schemas.openxmlformats.org/officeDocument/2006/relationships/image" Target="media/image843.wmf"/><Relationship Id="rId211" Type="http://schemas.openxmlformats.org/officeDocument/2006/relationships/image" Target="media/image195.wmf"/><Relationship Id="rId253" Type="http://schemas.openxmlformats.org/officeDocument/2006/relationships/image" Target="media/image237.wmf"/><Relationship Id="rId295" Type="http://schemas.openxmlformats.org/officeDocument/2006/relationships/image" Target="media/image279.wmf"/><Relationship Id="rId309" Type="http://schemas.openxmlformats.org/officeDocument/2006/relationships/image" Target="media/image292.wmf"/><Relationship Id="rId460" Type="http://schemas.openxmlformats.org/officeDocument/2006/relationships/image" Target="media/image443.wmf"/><Relationship Id="rId516" Type="http://schemas.openxmlformats.org/officeDocument/2006/relationships/image" Target="media/image499.wmf"/><Relationship Id="rId698" Type="http://schemas.openxmlformats.org/officeDocument/2006/relationships/image" Target="media/image678.wmf"/><Relationship Id="rId919" Type="http://schemas.openxmlformats.org/officeDocument/2006/relationships/image" Target="media/image899.wmf"/><Relationship Id="rId48" Type="http://schemas.openxmlformats.org/officeDocument/2006/relationships/image" Target="media/image34.wmf"/><Relationship Id="rId113" Type="http://schemas.openxmlformats.org/officeDocument/2006/relationships/image" Target="media/image98.wmf"/><Relationship Id="rId320" Type="http://schemas.openxmlformats.org/officeDocument/2006/relationships/image" Target="media/image303.wmf"/><Relationship Id="rId558" Type="http://schemas.openxmlformats.org/officeDocument/2006/relationships/image" Target="media/image540.wmf"/><Relationship Id="rId723" Type="http://schemas.openxmlformats.org/officeDocument/2006/relationships/image" Target="media/image703.wmf"/><Relationship Id="rId765" Type="http://schemas.openxmlformats.org/officeDocument/2006/relationships/image" Target="media/image745.wmf"/><Relationship Id="rId930" Type="http://schemas.openxmlformats.org/officeDocument/2006/relationships/image" Target="media/image910.wmf"/><Relationship Id="rId155" Type="http://schemas.openxmlformats.org/officeDocument/2006/relationships/image" Target="media/image139.wmf"/><Relationship Id="rId197" Type="http://schemas.openxmlformats.org/officeDocument/2006/relationships/image" Target="media/image181.wmf"/><Relationship Id="rId362" Type="http://schemas.openxmlformats.org/officeDocument/2006/relationships/image" Target="media/image345.wmf"/><Relationship Id="rId418" Type="http://schemas.openxmlformats.org/officeDocument/2006/relationships/image" Target="media/image401.wmf"/><Relationship Id="rId625" Type="http://schemas.openxmlformats.org/officeDocument/2006/relationships/image" Target="media/image607.wmf"/><Relationship Id="rId832" Type="http://schemas.openxmlformats.org/officeDocument/2006/relationships/image" Target="media/image812.wmf"/><Relationship Id="rId222" Type="http://schemas.openxmlformats.org/officeDocument/2006/relationships/image" Target="media/image206.wmf"/><Relationship Id="rId264" Type="http://schemas.openxmlformats.org/officeDocument/2006/relationships/image" Target="media/image248.wmf"/><Relationship Id="rId471" Type="http://schemas.openxmlformats.org/officeDocument/2006/relationships/image" Target="media/image454.wmf"/><Relationship Id="rId667" Type="http://schemas.openxmlformats.org/officeDocument/2006/relationships/image" Target="media/image648.wmf"/><Relationship Id="rId874" Type="http://schemas.openxmlformats.org/officeDocument/2006/relationships/image" Target="media/image854.wmf"/><Relationship Id="rId17" Type="http://schemas.openxmlformats.org/officeDocument/2006/relationships/image" Target="media/image3.wmf"/><Relationship Id="rId59" Type="http://schemas.openxmlformats.org/officeDocument/2006/relationships/image" Target="media/image45.wmf"/><Relationship Id="rId124" Type="http://schemas.openxmlformats.org/officeDocument/2006/relationships/oleObject" Target="embeddings/oleObject2.bin"/><Relationship Id="rId527" Type="http://schemas.openxmlformats.org/officeDocument/2006/relationships/image" Target="media/image510.wmf"/><Relationship Id="rId569" Type="http://schemas.openxmlformats.org/officeDocument/2006/relationships/image" Target="media/image551.wmf"/><Relationship Id="rId734" Type="http://schemas.openxmlformats.org/officeDocument/2006/relationships/image" Target="media/image714.wmf"/><Relationship Id="rId776" Type="http://schemas.openxmlformats.org/officeDocument/2006/relationships/image" Target="media/image756.wmf"/><Relationship Id="rId941" Type="http://schemas.openxmlformats.org/officeDocument/2006/relationships/image" Target="media/image921.wmf"/><Relationship Id="rId70" Type="http://schemas.openxmlformats.org/officeDocument/2006/relationships/image" Target="media/image55.wmf"/><Relationship Id="rId166" Type="http://schemas.openxmlformats.org/officeDocument/2006/relationships/image" Target="media/image150.wmf"/><Relationship Id="rId331" Type="http://schemas.openxmlformats.org/officeDocument/2006/relationships/image" Target="media/image314.wmf"/><Relationship Id="rId373" Type="http://schemas.openxmlformats.org/officeDocument/2006/relationships/image" Target="media/image356.wmf"/><Relationship Id="rId429" Type="http://schemas.openxmlformats.org/officeDocument/2006/relationships/image" Target="media/image412.wmf"/><Relationship Id="rId580" Type="http://schemas.openxmlformats.org/officeDocument/2006/relationships/image" Target="media/image562.wmf"/><Relationship Id="rId636" Type="http://schemas.openxmlformats.org/officeDocument/2006/relationships/image" Target="media/image618.wmf"/><Relationship Id="rId801" Type="http://schemas.openxmlformats.org/officeDocument/2006/relationships/image" Target="media/image781.wmf"/><Relationship Id="rId1" Type="http://schemas.microsoft.com/office/2006/relationships/keyMapCustomizations" Target="customizations.xml"/><Relationship Id="rId233" Type="http://schemas.openxmlformats.org/officeDocument/2006/relationships/image" Target="media/image217.wmf"/><Relationship Id="rId440" Type="http://schemas.openxmlformats.org/officeDocument/2006/relationships/image" Target="media/image423.wmf"/><Relationship Id="rId678" Type="http://schemas.openxmlformats.org/officeDocument/2006/relationships/image" Target="media/image658.wmf"/><Relationship Id="rId843" Type="http://schemas.openxmlformats.org/officeDocument/2006/relationships/image" Target="media/image823.wmf"/><Relationship Id="rId885" Type="http://schemas.openxmlformats.org/officeDocument/2006/relationships/image" Target="media/image865.wmf"/><Relationship Id="rId28" Type="http://schemas.openxmlformats.org/officeDocument/2006/relationships/image" Target="media/image14.wmf"/><Relationship Id="rId275" Type="http://schemas.openxmlformats.org/officeDocument/2006/relationships/image" Target="media/image259.wmf"/><Relationship Id="rId300" Type="http://schemas.openxmlformats.org/officeDocument/2006/relationships/image" Target="media/image283.wmf"/><Relationship Id="rId482" Type="http://schemas.openxmlformats.org/officeDocument/2006/relationships/image" Target="media/image465.wmf"/><Relationship Id="rId538" Type="http://schemas.openxmlformats.org/officeDocument/2006/relationships/image" Target="media/image521.wmf"/><Relationship Id="rId703" Type="http://schemas.openxmlformats.org/officeDocument/2006/relationships/image" Target="media/image683.wmf"/><Relationship Id="rId745" Type="http://schemas.openxmlformats.org/officeDocument/2006/relationships/image" Target="media/image725.wmf"/><Relationship Id="rId910" Type="http://schemas.openxmlformats.org/officeDocument/2006/relationships/image" Target="media/image890.wmf"/><Relationship Id="rId952" Type="http://schemas.openxmlformats.org/officeDocument/2006/relationships/image" Target="media/image932.wmf"/><Relationship Id="rId81" Type="http://schemas.openxmlformats.org/officeDocument/2006/relationships/image" Target="media/image66.wmf"/><Relationship Id="rId135" Type="http://schemas.openxmlformats.org/officeDocument/2006/relationships/image" Target="media/image119.wmf"/><Relationship Id="rId177" Type="http://schemas.openxmlformats.org/officeDocument/2006/relationships/image" Target="media/image161.wmf"/><Relationship Id="rId342" Type="http://schemas.openxmlformats.org/officeDocument/2006/relationships/image" Target="media/image325.wmf"/><Relationship Id="rId384" Type="http://schemas.openxmlformats.org/officeDocument/2006/relationships/image" Target="media/image367.wmf"/><Relationship Id="rId591" Type="http://schemas.openxmlformats.org/officeDocument/2006/relationships/image" Target="media/image573.wmf"/><Relationship Id="rId605" Type="http://schemas.openxmlformats.org/officeDocument/2006/relationships/image" Target="media/image587.wmf"/><Relationship Id="rId787" Type="http://schemas.openxmlformats.org/officeDocument/2006/relationships/image" Target="media/image767.wmf"/><Relationship Id="rId812" Type="http://schemas.openxmlformats.org/officeDocument/2006/relationships/image" Target="media/image792.wmf"/><Relationship Id="rId202" Type="http://schemas.openxmlformats.org/officeDocument/2006/relationships/image" Target="media/image186.wmf"/><Relationship Id="rId244" Type="http://schemas.openxmlformats.org/officeDocument/2006/relationships/image" Target="media/image228.wmf"/><Relationship Id="rId647" Type="http://schemas.openxmlformats.org/officeDocument/2006/relationships/image" Target="media/image629.wmf"/><Relationship Id="rId689" Type="http://schemas.openxmlformats.org/officeDocument/2006/relationships/image" Target="media/image669.wmf"/><Relationship Id="rId854" Type="http://schemas.openxmlformats.org/officeDocument/2006/relationships/image" Target="media/image834.wmf"/><Relationship Id="rId896" Type="http://schemas.openxmlformats.org/officeDocument/2006/relationships/image" Target="media/image876.wmf"/><Relationship Id="rId39" Type="http://schemas.openxmlformats.org/officeDocument/2006/relationships/image" Target="media/image25.wmf"/><Relationship Id="rId286" Type="http://schemas.openxmlformats.org/officeDocument/2006/relationships/image" Target="media/image270.wmf"/><Relationship Id="rId451" Type="http://schemas.openxmlformats.org/officeDocument/2006/relationships/image" Target="media/image434.wmf"/><Relationship Id="rId493" Type="http://schemas.openxmlformats.org/officeDocument/2006/relationships/image" Target="media/image476.wmf"/><Relationship Id="rId507" Type="http://schemas.openxmlformats.org/officeDocument/2006/relationships/image" Target="media/image490.wmf"/><Relationship Id="rId549" Type="http://schemas.openxmlformats.org/officeDocument/2006/relationships/image" Target="media/image531.wmf"/><Relationship Id="rId714" Type="http://schemas.openxmlformats.org/officeDocument/2006/relationships/image" Target="media/image694.wmf"/><Relationship Id="rId756" Type="http://schemas.openxmlformats.org/officeDocument/2006/relationships/image" Target="media/image736.wmf"/><Relationship Id="rId921" Type="http://schemas.openxmlformats.org/officeDocument/2006/relationships/image" Target="media/image901.wmf"/><Relationship Id="rId50" Type="http://schemas.openxmlformats.org/officeDocument/2006/relationships/image" Target="media/image36.wmf"/><Relationship Id="rId104" Type="http://schemas.openxmlformats.org/officeDocument/2006/relationships/image" Target="media/image89.wmf"/><Relationship Id="rId146" Type="http://schemas.openxmlformats.org/officeDocument/2006/relationships/image" Target="media/image130.wmf"/><Relationship Id="rId188" Type="http://schemas.openxmlformats.org/officeDocument/2006/relationships/image" Target="media/image172.wmf"/><Relationship Id="rId311" Type="http://schemas.openxmlformats.org/officeDocument/2006/relationships/image" Target="media/image294.wmf"/><Relationship Id="rId353" Type="http://schemas.openxmlformats.org/officeDocument/2006/relationships/image" Target="media/image336.wmf"/><Relationship Id="rId395" Type="http://schemas.openxmlformats.org/officeDocument/2006/relationships/image" Target="media/image378.wmf"/><Relationship Id="rId409" Type="http://schemas.openxmlformats.org/officeDocument/2006/relationships/image" Target="media/image392.wmf"/><Relationship Id="rId560" Type="http://schemas.openxmlformats.org/officeDocument/2006/relationships/image" Target="media/image542.wmf"/><Relationship Id="rId798" Type="http://schemas.openxmlformats.org/officeDocument/2006/relationships/image" Target="media/image778.wmf"/><Relationship Id="rId92" Type="http://schemas.openxmlformats.org/officeDocument/2006/relationships/image" Target="media/image77.wmf"/><Relationship Id="rId213" Type="http://schemas.openxmlformats.org/officeDocument/2006/relationships/image" Target="media/image197.wmf"/><Relationship Id="rId420" Type="http://schemas.openxmlformats.org/officeDocument/2006/relationships/image" Target="media/image403.wmf"/><Relationship Id="rId616" Type="http://schemas.openxmlformats.org/officeDocument/2006/relationships/image" Target="media/image598.wmf"/><Relationship Id="rId658" Type="http://schemas.openxmlformats.org/officeDocument/2006/relationships/image" Target="media/image640.wmf"/><Relationship Id="rId823" Type="http://schemas.openxmlformats.org/officeDocument/2006/relationships/image" Target="media/image803.wmf"/><Relationship Id="rId865" Type="http://schemas.openxmlformats.org/officeDocument/2006/relationships/image" Target="media/image845.wmf"/><Relationship Id="rId255" Type="http://schemas.openxmlformats.org/officeDocument/2006/relationships/image" Target="media/image239.wmf"/><Relationship Id="rId297" Type="http://schemas.openxmlformats.org/officeDocument/2006/relationships/image" Target="media/image281.wmf"/><Relationship Id="rId462" Type="http://schemas.openxmlformats.org/officeDocument/2006/relationships/image" Target="media/image445.wmf"/><Relationship Id="rId518" Type="http://schemas.openxmlformats.org/officeDocument/2006/relationships/image" Target="media/image501.wmf"/><Relationship Id="rId725" Type="http://schemas.openxmlformats.org/officeDocument/2006/relationships/image" Target="media/image705.wmf"/><Relationship Id="rId932" Type="http://schemas.openxmlformats.org/officeDocument/2006/relationships/image" Target="media/image912.wmf"/><Relationship Id="rId115" Type="http://schemas.openxmlformats.org/officeDocument/2006/relationships/image" Target="media/image100.wmf"/><Relationship Id="rId157" Type="http://schemas.openxmlformats.org/officeDocument/2006/relationships/image" Target="media/image141.wmf"/><Relationship Id="rId322" Type="http://schemas.openxmlformats.org/officeDocument/2006/relationships/image" Target="media/image305.wmf"/><Relationship Id="rId364" Type="http://schemas.openxmlformats.org/officeDocument/2006/relationships/image" Target="media/image347.wmf"/><Relationship Id="rId767" Type="http://schemas.openxmlformats.org/officeDocument/2006/relationships/image" Target="media/image747.wmf"/><Relationship Id="rId61" Type="http://schemas.openxmlformats.org/officeDocument/2006/relationships/image" Target="media/image47.wmf"/><Relationship Id="rId199" Type="http://schemas.openxmlformats.org/officeDocument/2006/relationships/image" Target="media/image183.wmf"/><Relationship Id="rId571" Type="http://schemas.openxmlformats.org/officeDocument/2006/relationships/image" Target="media/image553.wmf"/><Relationship Id="rId627" Type="http://schemas.openxmlformats.org/officeDocument/2006/relationships/image" Target="media/image609.wmf"/><Relationship Id="rId669" Type="http://schemas.openxmlformats.org/officeDocument/2006/relationships/image" Target="media/image649.wmf"/><Relationship Id="rId834" Type="http://schemas.openxmlformats.org/officeDocument/2006/relationships/image" Target="media/image814.wmf"/><Relationship Id="rId876" Type="http://schemas.openxmlformats.org/officeDocument/2006/relationships/image" Target="media/image856.wmf"/><Relationship Id="rId19" Type="http://schemas.openxmlformats.org/officeDocument/2006/relationships/image" Target="media/image5.wmf"/><Relationship Id="rId224" Type="http://schemas.openxmlformats.org/officeDocument/2006/relationships/image" Target="media/image208.wmf"/><Relationship Id="rId266" Type="http://schemas.openxmlformats.org/officeDocument/2006/relationships/image" Target="media/image250.wmf"/><Relationship Id="rId431" Type="http://schemas.openxmlformats.org/officeDocument/2006/relationships/image" Target="media/image414.wmf"/><Relationship Id="rId473" Type="http://schemas.openxmlformats.org/officeDocument/2006/relationships/image" Target="media/image456.wmf"/><Relationship Id="rId529" Type="http://schemas.openxmlformats.org/officeDocument/2006/relationships/image" Target="media/image512.wmf"/><Relationship Id="rId680" Type="http://schemas.openxmlformats.org/officeDocument/2006/relationships/image" Target="media/image660.wmf"/><Relationship Id="rId736" Type="http://schemas.openxmlformats.org/officeDocument/2006/relationships/image" Target="media/image716.wmf"/><Relationship Id="rId901" Type="http://schemas.openxmlformats.org/officeDocument/2006/relationships/image" Target="media/image881.wmf"/><Relationship Id="rId30" Type="http://schemas.openxmlformats.org/officeDocument/2006/relationships/image" Target="media/image16.wmf"/><Relationship Id="rId126" Type="http://schemas.openxmlformats.org/officeDocument/2006/relationships/image" Target="media/image110.wmf"/><Relationship Id="rId168" Type="http://schemas.openxmlformats.org/officeDocument/2006/relationships/image" Target="media/image152.wmf"/><Relationship Id="rId333" Type="http://schemas.openxmlformats.org/officeDocument/2006/relationships/image" Target="media/image316.wmf"/><Relationship Id="rId540" Type="http://schemas.openxmlformats.org/officeDocument/2006/relationships/oleObject" Target="embeddings/oleObject4.bin"/><Relationship Id="rId778" Type="http://schemas.openxmlformats.org/officeDocument/2006/relationships/image" Target="media/image758.wmf"/><Relationship Id="rId943" Type="http://schemas.openxmlformats.org/officeDocument/2006/relationships/image" Target="media/image923.wmf"/><Relationship Id="rId72" Type="http://schemas.openxmlformats.org/officeDocument/2006/relationships/image" Target="media/image57.wmf"/><Relationship Id="rId375" Type="http://schemas.openxmlformats.org/officeDocument/2006/relationships/image" Target="media/image358.wmf"/><Relationship Id="rId582" Type="http://schemas.openxmlformats.org/officeDocument/2006/relationships/image" Target="media/image564.wmf"/><Relationship Id="rId638" Type="http://schemas.openxmlformats.org/officeDocument/2006/relationships/image" Target="media/image620.wmf"/><Relationship Id="rId803" Type="http://schemas.openxmlformats.org/officeDocument/2006/relationships/image" Target="media/image783.wmf"/><Relationship Id="rId845" Type="http://schemas.openxmlformats.org/officeDocument/2006/relationships/image" Target="media/image825.wmf"/><Relationship Id="rId3" Type="http://schemas.openxmlformats.org/officeDocument/2006/relationships/numbering" Target="numbering.xml"/><Relationship Id="rId235" Type="http://schemas.openxmlformats.org/officeDocument/2006/relationships/image" Target="media/image219.wmf"/><Relationship Id="rId277" Type="http://schemas.openxmlformats.org/officeDocument/2006/relationships/image" Target="media/image261.wmf"/><Relationship Id="rId400" Type="http://schemas.openxmlformats.org/officeDocument/2006/relationships/image" Target="media/image383.wmf"/><Relationship Id="rId442" Type="http://schemas.openxmlformats.org/officeDocument/2006/relationships/image" Target="media/image425.wmf"/><Relationship Id="rId484" Type="http://schemas.openxmlformats.org/officeDocument/2006/relationships/image" Target="media/image467.wmf"/><Relationship Id="rId705" Type="http://schemas.openxmlformats.org/officeDocument/2006/relationships/image" Target="media/image685.wmf"/><Relationship Id="rId887" Type="http://schemas.openxmlformats.org/officeDocument/2006/relationships/image" Target="media/image867.wmf"/><Relationship Id="rId137" Type="http://schemas.openxmlformats.org/officeDocument/2006/relationships/image" Target="media/image121.wmf"/><Relationship Id="rId302" Type="http://schemas.openxmlformats.org/officeDocument/2006/relationships/image" Target="media/image285.wmf"/><Relationship Id="rId344" Type="http://schemas.openxmlformats.org/officeDocument/2006/relationships/image" Target="media/image327.wmf"/><Relationship Id="rId691" Type="http://schemas.openxmlformats.org/officeDocument/2006/relationships/image" Target="media/image671.wmf"/><Relationship Id="rId747" Type="http://schemas.openxmlformats.org/officeDocument/2006/relationships/image" Target="media/image727.wmf"/><Relationship Id="rId789" Type="http://schemas.openxmlformats.org/officeDocument/2006/relationships/image" Target="media/image769.wmf"/><Relationship Id="rId912" Type="http://schemas.openxmlformats.org/officeDocument/2006/relationships/image" Target="media/image892.wmf"/><Relationship Id="rId954" Type="http://schemas.openxmlformats.org/officeDocument/2006/relationships/header" Target="header4.xml"/><Relationship Id="rId41" Type="http://schemas.openxmlformats.org/officeDocument/2006/relationships/image" Target="media/image27.wmf"/><Relationship Id="rId83" Type="http://schemas.openxmlformats.org/officeDocument/2006/relationships/image" Target="media/image68.wmf"/><Relationship Id="rId179" Type="http://schemas.openxmlformats.org/officeDocument/2006/relationships/image" Target="media/image163.wmf"/><Relationship Id="rId386" Type="http://schemas.openxmlformats.org/officeDocument/2006/relationships/image" Target="media/image369.wmf"/><Relationship Id="rId551" Type="http://schemas.openxmlformats.org/officeDocument/2006/relationships/image" Target="media/image533.wmf"/><Relationship Id="rId593" Type="http://schemas.openxmlformats.org/officeDocument/2006/relationships/image" Target="media/image575.wmf"/><Relationship Id="rId607" Type="http://schemas.openxmlformats.org/officeDocument/2006/relationships/image" Target="media/image589.wmf"/><Relationship Id="rId649" Type="http://schemas.openxmlformats.org/officeDocument/2006/relationships/image" Target="media/image631.wmf"/><Relationship Id="rId814" Type="http://schemas.openxmlformats.org/officeDocument/2006/relationships/image" Target="media/image794.wmf"/><Relationship Id="rId856" Type="http://schemas.openxmlformats.org/officeDocument/2006/relationships/image" Target="media/image836.wmf"/><Relationship Id="rId190" Type="http://schemas.openxmlformats.org/officeDocument/2006/relationships/image" Target="media/image174.wmf"/><Relationship Id="rId204" Type="http://schemas.openxmlformats.org/officeDocument/2006/relationships/image" Target="media/image188.wmf"/><Relationship Id="rId246" Type="http://schemas.openxmlformats.org/officeDocument/2006/relationships/image" Target="media/image230.wmf"/><Relationship Id="rId288" Type="http://schemas.openxmlformats.org/officeDocument/2006/relationships/image" Target="media/image272.wmf"/><Relationship Id="rId411" Type="http://schemas.openxmlformats.org/officeDocument/2006/relationships/image" Target="media/image394.wmf"/><Relationship Id="rId453" Type="http://schemas.openxmlformats.org/officeDocument/2006/relationships/image" Target="media/image436.wmf"/><Relationship Id="rId509" Type="http://schemas.openxmlformats.org/officeDocument/2006/relationships/image" Target="media/image492.wmf"/><Relationship Id="rId660" Type="http://schemas.openxmlformats.org/officeDocument/2006/relationships/image" Target="media/image642.wmf"/><Relationship Id="rId898" Type="http://schemas.openxmlformats.org/officeDocument/2006/relationships/image" Target="media/image878.wmf"/><Relationship Id="rId106" Type="http://schemas.openxmlformats.org/officeDocument/2006/relationships/image" Target="media/image91.wmf"/><Relationship Id="rId313" Type="http://schemas.openxmlformats.org/officeDocument/2006/relationships/image" Target="media/image296.wmf"/><Relationship Id="rId495" Type="http://schemas.openxmlformats.org/officeDocument/2006/relationships/image" Target="media/image478.wmf"/><Relationship Id="rId716" Type="http://schemas.openxmlformats.org/officeDocument/2006/relationships/image" Target="media/image696.wmf"/><Relationship Id="rId758" Type="http://schemas.openxmlformats.org/officeDocument/2006/relationships/image" Target="media/image738.wmf"/><Relationship Id="rId923" Type="http://schemas.openxmlformats.org/officeDocument/2006/relationships/image" Target="media/image903.wmf"/><Relationship Id="rId10" Type="http://schemas.openxmlformats.org/officeDocument/2006/relationships/image" Target="media/image2.png"/><Relationship Id="rId52" Type="http://schemas.openxmlformats.org/officeDocument/2006/relationships/image" Target="media/image38.wmf"/><Relationship Id="rId94" Type="http://schemas.openxmlformats.org/officeDocument/2006/relationships/image" Target="media/image79.wmf"/><Relationship Id="rId148" Type="http://schemas.openxmlformats.org/officeDocument/2006/relationships/image" Target="media/image132.wmf"/><Relationship Id="rId355" Type="http://schemas.openxmlformats.org/officeDocument/2006/relationships/image" Target="media/image338.wmf"/><Relationship Id="rId397" Type="http://schemas.openxmlformats.org/officeDocument/2006/relationships/image" Target="media/image380.wmf"/><Relationship Id="rId520" Type="http://schemas.openxmlformats.org/officeDocument/2006/relationships/image" Target="media/image503.wmf"/><Relationship Id="rId562" Type="http://schemas.openxmlformats.org/officeDocument/2006/relationships/image" Target="media/image544.wmf"/><Relationship Id="rId618" Type="http://schemas.openxmlformats.org/officeDocument/2006/relationships/image" Target="media/image600.wmf"/><Relationship Id="rId825" Type="http://schemas.openxmlformats.org/officeDocument/2006/relationships/image" Target="media/image805.wmf"/><Relationship Id="rId215" Type="http://schemas.openxmlformats.org/officeDocument/2006/relationships/image" Target="media/image199.wmf"/><Relationship Id="rId257" Type="http://schemas.openxmlformats.org/officeDocument/2006/relationships/image" Target="media/image241.wmf"/><Relationship Id="rId422" Type="http://schemas.openxmlformats.org/officeDocument/2006/relationships/image" Target="media/image405.wmf"/><Relationship Id="rId464" Type="http://schemas.openxmlformats.org/officeDocument/2006/relationships/image" Target="media/image447.wmf"/><Relationship Id="rId867" Type="http://schemas.openxmlformats.org/officeDocument/2006/relationships/image" Target="media/image847.wmf"/><Relationship Id="rId299" Type="http://schemas.openxmlformats.org/officeDocument/2006/relationships/image" Target="media/image282.wmf"/><Relationship Id="rId727" Type="http://schemas.openxmlformats.org/officeDocument/2006/relationships/image" Target="media/image707.wmf"/><Relationship Id="rId934" Type="http://schemas.openxmlformats.org/officeDocument/2006/relationships/image" Target="media/image914.wmf"/><Relationship Id="rId63" Type="http://schemas.openxmlformats.org/officeDocument/2006/relationships/image" Target="media/image49.wmf"/><Relationship Id="rId159" Type="http://schemas.openxmlformats.org/officeDocument/2006/relationships/image" Target="media/image143.wmf"/><Relationship Id="rId366" Type="http://schemas.openxmlformats.org/officeDocument/2006/relationships/image" Target="media/image349.wmf"/><Relationship Id="rId573" Type="http://schemas.openxmlformats.org/officeDocument/2006/relationships/image" Target="media/image555.wmf"/><Relationship Id="rId780" Type="http://schemas.openxmlformats.org/officeDocument/2006/relationships/image" Target="media/image760.wmf"/><Relationship Id="rId226" Type="http://schemas.openxmlformats.org/officeDocument/2006/relationships/image" Target="media/image210.wmf"/><Relationship Id="rId433" Type="http://schemas.openxmlformats.org/officeDocument/2006/relationships/image" Target="media/image416.wmf"/><Relationship Id="rId878" Type="http://schemas.openxmlformats.org/officeDocument/2006/relationships/image" Target="media/image858.wmf"/><Relationship Id="rId640" Type="http://schemas.openxmlformats.org/officeDocument/2006/relationships/image" Target="media/image622.wmf"/><Relationship Id="rId738" Type="http://schemas.openxmlformats.org/officeDocument/2006/relationships/image" Target="media/image718.wmf"/><Relationship Id="rId945" Type="http://schemas.openxmlformats.org/officeDocument/2006/relationships/image" Target="media/image925.wmf"/><Relationship Id="rId74" Type="http://schemas.openxmlformats.org/officeDocument/2006/relationships/image" Target="media/image59.wmf"/><Relationship Id="rId377" Type="http://schemas.openxmlformats.org/officeDocument/2006/relationships/image" Target="media/image360.wmf"/><Relationship Id="rId500" Type="http://schemas.openxmlformats.org/officeDocument/2006/relationships/image" Target="media/image483.wmf"/><Relationship Id="rId584" Type="http://schemas.openxmlformats.org/officeDocument/2006/relationships/image" Target="media/image566.wmf"/><Relationship Id="rId805" Type="http://schemas.openxmlformats.org/officeDocument/2006/relationships/image" Target="media/image785.wmf"/><Relationship Id="rId5" Type="http://schemas.openxmlformats.org/officeDocument/2006/relationships/settings" Target="settings.xml"/><Relationship Id="rId237" Type="http://schemas.openxmlformats.org/officeDocument/2006/relationships/image" Target="media/image221.wmf"/><Relationship Id="rId791" Type="http://schemas.openxmlformats.org/officeDocument/2006/relationships/image" Target="media/image771.wmf"/><Relationship Id="rId889" Type="http://schemas.openxmlformats.org/officeDocument/2006/relationships/image" Target="media/image869.wmf"/><Relationship Id="rId444" Type="http://schemas.openxmlformats.org/officeDocument/2006/relationships/image" Target="media/image427.wmf"/><Relationship Id="rId651" Type="http://schemas.openxmlformats.org/officeDocument/2006/relationships/image" Target="media/image633.wmf"/><Relationship Id="rId749" Type="http://schemas.openxmlformats.org/officeDocument/2006/relationships/image" Target="media/image729.wmf"/><Relationship Id="rId290" Type="http://schemas.openxmlformats.org/officeDocument/2006/relationships/image" Target="media/image274.wmf"/><Relationship Id="rId304" Type="http://schemas.openxmlformats.org/officeDocument/2006/relationships/image" Target="media/image287.wmf"/><Relationship Id="rId388" Type="http://schemas.openxmlformats.org/officeDocument/2006/relationships/image" Target="media/image371.wmf"/><Relationship Id="rId511" Type="http://schemas.openxmlformats.org/officeDocument/2006/relationships/image" Target="media/image494.wmf"/><Relationship Id="rId609" Type="http://schemas.openxmlformats.org/officeDocument/2006/relationships/image" Target="media/image591.wmf"/><Relationship Id="rId956" Type="http://schemas.openxmlformats.org/officeDocument/2006/relationships/fontTable" Target="fontTable.xml"/><Relationship Id="rId85" Type="http://schemas.openxmlformats.org/officeDocument/2006/relationships/image" Target="media/image70.wmf"/><Relationship Id="rId150" Type="http://schemas.openxmlformats.org/officeDocument/2006/relationships/image" Target="media/image134.wmf"/><Relationship Id="rId595" Type="http://schemas.openxmlformats.org/officeDocument/2006/relationships/image" Target="media/image577.wmf"/><Relationship Id="rId816" Type="http://schemas.openxmlformats.org/officeDocument/2006/relationships/image" Target="media/image796.wmf"/><Relationship Id="rId248" Type="http://schemas.openxmlformats.org/officeDocument/2006/relationships/image" Target="media/image232.wmf"/><Relationship Id="rId455" Type="http://schemas.openxmlformats.org/officeDocument/2006/relationships/image" Target="media/image438.wmf"/><Relationship Id="rId662" Type="http://schemas.openxmlformats.org/officeDocument/2006/relationships/image" Target="media/image644.wmf"/><Relationship Id="rId12" Type="http://schemas.openxmlformats.org/officeDocument/2006/relationships/header" Target="header2.xml"/><Relationship Id="rId108" Type="http://schemas.openxmlformats.org/officeDocument/2006/relationships/image" Target="media/image93.wmf"/><Relationship Id="rId315" Type="http://schemas.openxmlformats.org/officeDocument/2006/relationships/image" Target="media/image298.wmf"/><Relationship Id="rId522" Type="http://schemas.openxmlformats.org/officeDocument/2006/relationships/image" Target="media/image505.wmf"/><Relationship Id="rId96" Type="http://schemas.openxmlformats.org/officeDocument/2006/relationships/image" Target="media/image81.wmf"/><Relationship Id="rId161" Type="http://schemas.openxmlformats.org/officeDocument/2006/relationships/image" Target="media/image145.wmf"/><Relationship Id="rId399" Type="http://schemas.openxmlformats.org/officeDocument/2006/relationships/image" Target="media/image382.wmf"/><Relationship Id="rId827" Type="http://schemas.openxmlformats.org/officeDocument/2006/relationships/image" Target="media/image807.wmf"/><Relationship Id="rId259" Type="http://schemas.openxmlformats.org/officeDocument/2006/relationships/image" Target="media/image243.wmf"/><Relationship Id="rId466" Type="http://schemas.openxmlformats.org/officeDocument/2006/relationships/image" Target="media/image449.wmf"/><Relationship Id="rId673" Type="http://schemas.openxmlformats.org/officeDocument/2006/relationships/image" Target="media/image653.wmf"/><Relationship Id="rId880" Type="http://schemas.openxmlformats.org/officeDocument/2006/relationships/image" Target="media/image860.wmf"/><Relationship Id="rId23" Type="http://schemas.openxmlformats.org/officeDocument/2006/relationships/image" Target="media/image9.wmf"/><Relationship Id="rId119" Type="http://schemas.openxmlformats.org/officeDocument/2006/relationships/image" Target="media/image104.wmf"/><Relationship Id="rId326" Type="http://schemas.openxmlformats.org/officeDocument/2006/relationships/image" Target="media/image309.wmf"/><Relationship Id="rId533" Type="http://schemas.openxmlformats.org/officeDocument/2006/relationships/image" Target="media/image516.wmf"/><Relationship Id="rId740" Type="http://schemas.openxmlformats.org/officeDocument/2006/relationships/image" Target="media/image720.wmf"/><Relationship Id="rId838" Type="http://schemas.openxmlformats.org/officeDocument/2006/relationships/image" Target="media/image818.wmf"/><Relationship Id="rId172" Type="http://schemas.openxmlformats.org/officeDocument/2006/relationships/image" Target="media/image156.wmf"/><Relationship Id="rId477" Type="http://schemas.openxmlformats.org/officeDocument/2006/relationships/image" Target="media/image460.wmf"/><Relationship Id="rId600" Type="http://schemas.openxmlformats.org/officeDocument/2006/relationships/image" Target="media/image582.wmf"/><Relationship Id="rId684" Type="http://schemas.openxmlformats.org/officeDocument/2006/relationships/image" Target="media/image664.wmf"/><Relationship Id="rId337" Type="http://schemas.openxmlformats.org/officeDocument/2006/relationships/image" Target="media/image320.wmf"/><Relationship Id="rId891" Type="http://schemas.openxmlformats.org/officeDocument/2006/relationships/image" Target="media/image871.wmf"/><Relationship Id="rId905" Type="http://schemas.openxmlformats.org/officeDocument/2006/relationships/image" Target="media/image885.wmf"/><Relationship Id="rId34" Type="http://schemas.openxmlformats.org/officeDocument/2006/relationships/image" Target="media/image20.wmf"/><Relationship Id="rId544" Type="http://schemas.openxmlformats.org/officeDocument/2006/relationships/image" Target="media/image526.wmf"/><Relationship Id="rId751" Type="http://schemas.openxmlformats.org/officeDocument/2006/relationships/image" Target="media/image731.wmf"/><Relationship Id="rId849" Type="http://schemas.openxmlformats.org/officeDocument/2006/relationships/image" Target="media/image829.wmf"/><Relationship Id="rId183" Type="http://schemas.openxmlformats.org/officeDocument/2006/relationships/image" Target="media/image167.wmf"/><Relationship Id="rId390" Type="http://schemas.openxmlformats.org/officeDocument/2006/relationships/image" Target="media/image373.wmf"/><Relationship Id="rId404" Type="http://schemas.openxmlformats.org/officeDocument/2006/relationships/image" Target="media/image387.wmf"/><Relationship Id="rId611" Type="http://schemas.openxmlformats.org/officeDocument/2006/relationships/image" Target="media/image593.wmf"/><Relationship Id="rId250" Type="http://schemas.openxmlformats.org/officeDocument/2006/relationships/image" Target="media/image234.wmf"/><Relationship Id="rId488" Type="http://schemas.openxmlformats.org/officeDocument/2006/relationships/image" Target="media/image471.wmf"/><Relationship Id="rId695" Type="http://schemas.openxmlformats.org/officeDocument/2006/relationships/image" Target="media/image675.wmf"/><Relationship Id="rId709" Type="http://schemas.openxmlformats.org/officeDocument/2006/relationships/image" Target="media/image689.wmf"/><Relationship Id="rId916" Type="http://schemas.openxmlformats.org/officeDocument/2006/relationships/image" Target="media/image896.wmf"/><Relationship Id="rId45" Type="http://schemas.openxmlformats.org/officeDocument/2006/relationships/image" Target="media/image31.wmf"/><Relationship Id="rId110" Type="http://schemas.openxmlformats.org/officeDocument/2006/relationships/image" Target="media/image95.wmf"/><Relationship Id="rId348" Type="http://schemas.openxmlformats.org/officeDocument/2006/relationships/image" Target="media/image331.wmf"/><Relationship Id="rId555" Type="http://schemas.openxmlformats.org/officeDocument/2006/relationships/image" Target="media/image537.wmf"/><Relationship Id="rId762" Type="http://schemas.openxmlformats.org/officeDocument/2006/relationships/image" Target="media/image742.wmf"/><Relationship Id="rId194" Type="http://schemas.openxmlformats.org/officeDocument/2006/relationships/image" Target="media/image178.wmf"/><Relationship Id="rId208" Type="http://schemas.openxmlformats.org/officeDocument/2006/relationships/image" Target="media/image192.wmf"/><Relationship Id="rId415" Type="http://schemas.openxmlformats.org/officeDocument/2006/relationships/image" Target="media/image398.wmf"/><Relationship Id="rId622" Type="http://schemas.openxmlformats.org/officeDocument/2006/relationships/image" Target="media/image604.wmf"/><Relationship Id="rId261" Type="http://schemas.openxmlformats.org/officeDocument/2006/relationships/image" Target="media/image245.wmf"/><Relationship Id="rId499" Type="http://schemas.openxmlformats.org/officeDocument/2006/relationships/image" Target="media/image482.wmf"/><Relationship Id="rId927" Type="http://schemas.openxmlformats.org/officeDocument/2006/relationships/image" Target="media/image907.wmf"/><Relationship Id="rId56" Type="http://schemas.openxmlformats.org/officeDocument/2006/relationships/image" Target="media/image42.wmf"/><Relationship Id="rId359" Type="http://schemas.openxmlformats.org/officeDocument/2006/relationships/image" Target="media/image342.wmf"/><Relationship Id="rId566" Type="http://schemas.openxmlformats.org/officeDocument/2006/relationships/image" Target="media/image548.wmf"/><Relationship Id="rId773" Type="http://schemas.openxmlformats.org/officeDocument/2006/relationships/image" Target="media/image753.wmf"/><Relationship Id="rId121" Type="http://schemas.openxmlformats.org/officeDocument/2006/relationships/image" Target="media/image106.wmf"/><Relationship Id="rId219" Type="http://schemas.openxmlformats.org/officeDocument/2006/relationships/image" Target="media/image203.wmf"/><Relationship Id="rId426" Type="http://schemas.openxmlformats.org/officeDocument/2006/relationships/image" Target="media/image409.wmf"/><Relationship Id="rId633" Type="http://schemas.openxmlformats.org/officeDocument/2006/relationships/image" Target="media/image615.wmf"/><Relationship Id="rId840" Type="http://schemas.openxmlformats.org/officeDocument/2006/relationships/image" Target="media/image820.wmf"/><Relationship Id="rId938" Type="http://schemas.openxmlformats.org/officeDocument/2006/relationships/image" Target="media/image918.wmf"/><Relationship Id="rId67" Type="http://schemas.openxmlformats.org/officeDocument/2006/relationships/image" Target="media/image53.wmf"/><Relationship Id="rId272" Type="http://schemas.openxmlformats.org/officeDocument/2006/relationships/image" Target="media/image256.wmf"/><Relationship Id="rId577" Type="http://schemas.openxmlformats.org/officeDocument/2006/relationships/image" Target="media/image559.wmf"/><Relationship Id="rId700" Type="http://schemas.openxmlformats.org/officeDocument/2006/relationships/image" Target="media/image680.wmf"/><Relationship Id="rId132" Type="http://schemas.openxmlformats.org/officeDocument/2006/relationships/image" Target="media/image116.wmf"/><Relationship Id="rId784" Type="http://schemas.openxmlformats.org/officeDocument/2006/relationships/image" Target="media/image764.wmf"/><Relationship Id="rId437" Type="http://schemas.openxmlformats.org/officeDocument/2006/relationships/image" Target="media/image420.wmf"/><Relationship Id="rId644" Type="http://schemas.openxmlformats.org/officeDocument/2006/relationships/image" Target="media/image626.wmf"/><Relationship Id="rId851" Type="http://schemas.openxmlformats.org/officeDocument/2006/relationships/image" Target="media/image831.wmf"/><Relationship Id="rId283" Type="http://schemas.openxmlformats.org/officeDocument/2006/relationships/image" Target="media/image267.wmf"/><Relationship Id="rId490" Type="http://schemas.openxmlformats.org/officeDocument/2006/relationships/image" Target="media/image473.wmf"/><Relationship Id="rId504" Type="http://schemas.openxmlformats.org/officeDocument/2006/relationships/image" Target="media/image487.wmf"/><Relationship Id="rId711" Type="http://schemas.openxmlformats.org/officeDocument/2006/relationships/image" Target="media/image691.wmf"/><Relationship Id="rId949" Type="http://schemas.openxmlformats.org/officeDocument/2006/relationships/image" Target="media/image929.wmf"/><Relationship Id="rId78" Type="http://schemas.openxmlformats.org/officeDocument/2006/relationships/image" Target="media/image63.wmf"/><Relationship Id="rId143" Type="http://schemas.openxmlformats.org/officeDocument/2006/relationships/image" Target="media/image127.wmf"/><Relationship Id="rId350" Type="http://schemas.openxmlformats.org/officeDocument/2006/relationships/image" Target="media/image333.wmf"/><Relationship Id="rId588" Type="http://schemas.openxmlformats.org/officeDocument/2006/relationships/image" Target="media/image570.wmf"/><Relationship Id="rId795" Type="http://schemas.openxmlformats.org/officeDocument/2006/relationships/image" Target="media/image775.wmf"/><Relationship Id="rId809" Type="http://schemas.openxmlformats.org/officeDocument/2006/relationships/image" Target="media/image789.wmf"/><Relationship Id="rId9" Type="http://schemas.openxmlformats.org/officeDocument/2006/relationships/image" Target="media/image1.jpeg"/><Relationship Id="rId210" Type="http://schemas.openxmlformats.org/officeDocument/2006/relationships/image" Target="media/image194.wmf"/><Relationship Id="rId448" Type="http://schemas.openxmlformats.org/officeDocument/2006/relationships/image" Target="media/image431.wmf"/><Relationship Id="rId655" Type="http://schemas.openxmlformats.org/officeDocument/2006/relationships/image" Target="media/image637.wmf"/><Relationship Id="rId862" Type="http://schemas.openxmlformats.org/officeDocument/2006/relationships/image" Target="media/image84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F2E402-08FE-4EF9-8718-C42BA32D1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92</TotalTime>
  <Pages>1</Pages>
  <Words>94900</Words>
  <Characters>540933</Characters>
  <Application>Microsoft Office Word</Application>
  <DocSecurity>0</DocSecurity>
  <Lines>4507</Lines>
  <Paragraphs>1269</Paragraphs>
  <ScaleCrop>false</ScaleCrop>
  <HeadingPairs>
    <vt:vector size="2" baseType="variant">
      <vt:variant>
        <vt:lpstr>Title</vt:lpstr>
      </vt:variant>
      <vt:variant>
        <vt:i4>1</vt:i4>
      </vt:variant>
    </vt:vector>
  </HeadingPairs>
  <TitlesOfParts>
    <vt:vector size="1" baseType="lpstr">
      <vt:lpstr>3GPP TS 38.213</vt:lpstr>
    </vt:vector>
  </TitlesOfParts>
  <Company>ETSI</Company>
  <LinksUpToDate>false</LinksUpToDate>
  <CharactersWithSpaces>634564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38.213</dc:title>
  <dc:subject>Physical layer procedures for control (Release 15)</dc:subject>
  <dc:creator>MCC@etsi.org</dc:creator>
  <cp:keywords>NR, Layer 1</cp:keywords>
  <dc:description/>
  <cp:lastModifiedBy>MCC: CR0494</cp:lastModifiedBy>
  <cp:revision>19</cp:revision>
  <dcterms:created xsi:type="dcterms:W3CDTF">2022-12-12T11:06:00Z</dcterms:created>
  <dcterms:modified xsi:type="dcterms:W3CDTF">2023-09-11T10:13:00Z</dcterms:modified>
</cp:coreProperties>
</file>